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theme/themeOverride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39.xml" ContentType="application/vnd.openxmlformats-officedocument.drawingml.chart+xml"/>
  <Override PartName="/word/charts/chart48.xml" ContentType="application/vnd.openxmlformats-officedocument.drawingml.chart+xml"/>
  <Override PartName="/word/stylesWithEffects.xml" ContentType="application/vnd.ms-word.stylesWithEffects+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charts/chart37.xml" ContentType="application/vnd.openxmlformats-officedocument.drawingml.chart+xml"/>
  <Override PartName="/word/charts/chart46.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charts/chart44.xml" ContentType="application/vnd.openxmlformats-officedocument.drawingml.chart+xml"/>
  <Override PartName="/word/footer1.xml" ContentType="application/vnd.openxmlformats-officedocument.wordprocessingml.foot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theme/themeOverride8.xml" ContentType="application/vnd.openxmlformats-officedocument.themeOverride+xml"/>
  <Override PartName="/word/theme/themeOverride9.xml" ContentType="application/vnd.openxmlformats-officedocument.themeOverride+xml"/>
  <Override PartName="/word/charts/chart41.xml" ContentType="application/vnd.openxmlformats-officedocument.drawingml.chart+xml"/>
  <Override PartName="/word/charts/chart42.xml" ContentType="application/vnd.openxmlformats-officedocument.drawingml.chart+xml"/>
  <Override PartName="/word/charts/chart50.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30.xml" ContentType="application/vnd.openxmlformats-officedocument.drawingml.chart+xml"/>
  <Override PartName="/word/charts/chart40.xml" ContentType="application/vnd.openxmlformats-officedocument.drawingml.chart+xml"/>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2.xml" ContentType="application/vnd.openxmlformats-officedocument.themeOverride+xml"/>
  <Default Extension="jpeg" ContentType="image/jpeg"/>
  <Override PartName="/word/charts/chart49.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theme/themeOverride10.xml" ContentType="application/vnd.openxmlformats-officedocument.themeOverride+xml"/>
  <Override PartName="/word/charts/chart47.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45.xml" ContentType="application/vnd.openxmlformats-officedocument.drawingml.chart+xml"/>
  <Override PartName="/word/footer2.xml" ContentType="application/vnd.openxmlformats-officedocument.wordprocessingml.footer+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43.xml" ContentType="application/vnd.openxmlformats-officedocument.drawingml.chart+xml"/>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192EAF" w:rsidRPr="00230E61" w:rsidRDefault="002132CA" w:rsidP="00FC03B8">
      <w:pPr>
        <w:jc w:val="center"/>
        <w:rPr>
          <w:b/>
          <w:sz w:val="32"/>
          <w:szCs w:val="32"/>
        </w:rPr>
      </w:pPr>
      <w:r w:rsidRPr="00230E61">
        <w:rPr>
          <w:b/>
          <w:sz w:val="32"/>
          <w:szCs w:val="32"/>
        </w:rPr>
        <w:t>Администрация Северо-Енисейского района</w:t>
      </w:r>
    </w:p>
    <w:p w:rsidR="0034450A" w:rsidRPr="00230E61" w:rsidRDefault="0034450A" w:rsidP="00FC03B8">
      <w:pPr>
        <w:jc w:val="both"/>
        <w:rPr>
          <w:sz w:val="28"/>
          <w:szCs w:val="28"/>
        </w:rPr>
      </w:pPr>
      <w:r w:rsidRPr="00230E61">
        <w:rPr>
          <w:noProof/>
          <w:sz w:val="28"/>
          <w:szCs w:val="28"/>
        </w:rPr>
        <w:drawing>
          <wp:anchor distT="0" distB="0" distL="114300" distR="114300" simplePos="0" relativeHeight="251657216" behindDoc="1" locked="0" layoutInCell="1" allowOverlap="1">
            <wp:simplePos x="0" y="0"/>
            <wp:positionH relativeFrom="column">
              <wp:posOffset>2861945</wp:posOffset>
            </wp:positionH>
            <wp:positionV relativeFrom="paragraph">
              <wp:posOffset>68580</wp:posOffset>
            </wp:positionV>
            <wp:extent cx="664210" cy="755650"/>
            <wp:effectExtent l="19050" t="0" r="2540" b="0"/>
            <wp:wrapNone/>
            <wp:docPr id="23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cstate="print"/>
                    <a:srcRect/>
                    <a:stretch>
                      <a:fillRect/>
                    </a:stretch>
                  </pic:blipFill>
                  <pic:spPr bwMode="auto">
                    <a:xfrm>
                      <a:off x="0" y="0"/>
                      <a:ext cx="664210" cy="755650"/>
                    </a:xfrm>
                    <a:prstGeom prst="rect">
                      <a:avLst/>
                    </a:prstGeom>
                    <a:noFill/>
                    <a:ln w="9525">
                      <a:noFill/>
                      <a:miter lim="800000"/>
                      <a:headEnd/>
                      <a:tailEnd/>
                    </a:ln>
                  </pic:spPr>
                </pic:pic>
              </a:graphicData>
            </a:graphic>
          </wp:anchor>
        </w:drawing>
      </w:r>
    </w:p>
    <w:p w:rsidR="0034450A" w:rsidRPr="00230E61" w:rsidRDefault="0034450A" w:rsidP="00FC03B8">
      <w:pPr>
        <w:jc w:val="both"/>
        <w:rPr>
          <w:sz w:val="28"/>
          <w:szCs w:val="28"/>
        </w:rPr>
      </w:pPr>
    </w:p>
    <w:p w:rsidR="00192EAF" w:rsidRPr="00230E61" w:rsidRDefault="00192EAF" w:rsidP="00FC03B8">
      <w:pPr>
        <w:jc w:val="both"/>
        <w:rPr>
          <w:sz w:val="28"/>
          <w:szCs w:val="28"/>
        </w:rPr>
      </w:pPr>
    </w:p>
    <w:p w:rsidR="00230E61" w:rsidRPr="00230E61" w:rsidRDefault="00230E61" w:rsidP="00FC03B8">
      <w:pPr>
        <w:jc w:val="both"/>
        <w:rPr>
          <w:sz w:val="28"/>
          <w:szCs w:val="28"/>
        </w:rPr>
      </w:pPr>
    </w:p>
    <w:p w:rsidR="00230E61" w:rsidRPr="00230E61" w:rsidRDefault="00230E61" w:rsidP="00FC03B8">
      <w:pPr>
        <w:jc w:val="both"/>
        <w:rPr>
          <w:sz w:val="28"/>
          <w:szCs w:val="28"/>
        </w:rPr>
      </w:pPr>
    </w:p>
    <w:p w:rsidR="00F249AA" w:rsidRPr="00230E61" w:rsidRDefault="00230E61" w:rsidP="00230E61">
      <w:pPr>
        <w:jc w:val="both"/>
        <w:rPr>
          <w:b/>
          <w:sz w:val="44"/>
          <w:szCs w:val="44"/>
        </w:rPr>
      </w:pPr>
      <w:r w:rsidRPr="00230E61">
        <w:rPr>
          <w:noProof/>
          <w:sz w:val="28"/>
          <w:szCs w:val="28"/>
        </w:rPr>
        <w:drawing>
          <wp:anchor distT="0" distB="0" distL="114300" distR="114300" simplePos="0" relativeHeight="251720704" behindDoc="1" locked="0" layoutInCell="1" allowOverlap="1">
            <wp:simplePos x="0" y="0"/>
            <wp:positionH relativeFrom="column">
              <wp:posOffset>3290570</wp:posOffset>
            </wp:positionH>
            <wp:positionV relativeFrom="paragraph">
              <wp:posOffset>-1905</wp:posOffset>
            </wp:positionV>
            <wp:extent cx="2995930" cy="2133600"/>
            <wp:effectExtent l="19050" t="0" r="0" b="0"/>
            <wp:wrapTight wrapText="bothSides">
              <wp:wrapPolygon edited="0">
                <wp:start x="549" y="0"/>
                <wp:lineTo x="-137" y="1350"/>
                <wp:lineTo x="-137" y="18514"/>
                <wp:lineTo x="137" y="21407"/>
                <wp:lineTo x="549" y="21407"/>
                <wp:lineTo x="20877" y="21407"/>
                <wp:lineTo x="21289" y="21407"/>
                <wp:lineTo x="21563" y="20057"/>
                <wp:lineTo x="21563" y="1350"/>
                <wp:lineTo x="21289" y="193"/>
                <wp:lineTo x="20877" y="0"/>
                <wp:lineTo x="549" y="0"/>
              </wp:wrapPolygon>
            </wp:wrapTight>
            <wp:docPr id="58" name="Рисунок 6" descr="C:\Users\KRV\Desktop\Ys4l8XsBc7h1F9cw55GirMzVdVaBORsqHxcruF34zOIS2L2oow_G6khF6iV6q0xC9d2rMOVfXoM-TpbC2HDNnPG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KRV\Desktop\Ys4l8XsBc7h1F9cw55GirMzVdVaBORsqHxcruF34zOIS2L2oow_G6khF6iV6q0xC9d2rMOVfXoM-TpbC2HDNnPGf.jpg"/>
                    <pic:cNvPicPr>
                      <a:picLocks noChangeAspect="1" noChangeArrowheads="1"/>
                    </pic:cNvPicPr>
                  </pic:nvPicPr>
                  <pic:blipFill>
                    <a:blip r:embed="rId9" cstate="screen"/>
                    <a:srcRect/>
                    <a:stretch>
                      <a:fillRect/>
                    </a:stretch>
                  </pic:blipFill>
                  <pic:spPr bwMode="auto">
                    <a:xfrm>
                      <a:off x="0" y="0"/>
                      <a:ext cx="2995930" cy="2133600"/>
                    </a:xfrm>
                    <a:prstGeom prst="rect">
                      <a:avLst/>
                    </a:prstGeom>
                    <a:ln>
                      <a:noFill/>
                    </a:ln>
                    <a:effectLst>
                      <a:softEdge rad="112500"/>
                    </a:effectLst>
                  </pic:spPr>
                </pic:pic>
              </a:graphicData>
            </a:graphic>
          </wp:anchor>
        </w:drawing>
      </w:r>
      <w:r w:rsidRPr="00230E61">
        <w:rPr>
          <w:noProof/>
          <w:sz w:val="28"/>
          <w:szCs w:val="28"/>
        </w:rPr>
        <w:drawing>
          <wp:inline distT="0" distB="0" distL="0" distR="0">
            <wp:extent cx="3507921" cy="2133146"/>
            <wp:effectExtent l="19050" t="0" r="0" b="0"/>
            <wp:docPr id="1536" name="Рисунок 7" descr="https://sun9-7.userapi.com/impg/9uJyB2V7QhNzMwpUuZE4gYg58_6UCSu5qFavxw/9yVEBCHGNzw.jpg?size=2560x1517&amp;quality=95&amp;sign=3492ba573679ce47889a9916854b90b3&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un9-7.userapi.com/impg/9uJyB2V7QhNzMwpUuZE4gYg58_6UCSu5qFavxw/9yVEBCHGNzw.jpg?size=2560x1517&amp;quality=95&amp;sign=3492ba573679ce47889a9916854b90b3&amp;type=album"/>
                    <pic:cNvPicPr>
                      <a:picLocks noChangeAspect="1" noChangeArrowheads="1"/>
                    </pic:cNvPicPr>
                  </pic:nvPicPr>
                  <pic:blipFill>
                    <a:blip r:embed="rId10" cstate="print"/>
                    <a:srcRect/>
                    <a:stretch>
                      <a:fillRect/>
                    </a:stretch>
                  </pic:blipFill>
                  <pic:spPr bwMode="auto">
                    <a:xfrm>
                      <a:off x="0" y="0"/>
                      <a:ext cx="3512758" cy="2136087"/>
                    </a:xfrm>
                    <a:prstGeom prst="rect">
                      <a:avLst/>
                    </a:prstGeom>
                    <a:ln>
                      <a:noFill/>
                    </a:ln>
                    <a:effectLst>
                      <a:softEdge rad="112500"/>
                    </a:effectLst>
                  </pic:spPr>
                </pic:pic>
              </a:graphicData>
            </a:graphic>
          </wp:inline>
        </w:drawing>
      </w:r>
    </w:p>
    <w:p w:rsidR="00230E61" w:rsidRPr="00230E61" w:rsidRDefault="00230E61" w:rsidP="005E0D48">
      <w:pPr>
        <w:ind w:firstLine="284"/>
        <w:jc w:val="center"/>
        <w:rPr>
          <w:b/>
          <w:sz w:val="44"/>
          <w:szCs w:val="44"/>
        </w:rPr>
      </w:pPr>
    </w:p>
    <w:p w:rsidR="000B2D43" w:rsidRPr="00230E61" w:rsidRDefault="0010171B" w:rsidP="005E0D48">
      <w:pPr>
        <w:ind w:firstLine="284"/>
        <w:jc w:val="center"/>
        <w:rPr>
          <w:b/>
          <w:sz w:val="44"/>
          <w:szCs w:val="44"/>
        </w:rPr>
      </w:pPr>
      <w:r w:rsidRPr="00230E61">
        <w:rPr>
          <w:b/>
          <w:sz w:val="44"/>
          <w:szCs w:val="44"/>
        </w:rPr>
        <w:t>ПОЯСНИТЕЛЬНАЯ ЗАПИСКА</w:t>
      </w:r>
    </w:p>
    <w:p w:rsidR="000B2D43" w:rsidRPr="00230E61" w:rsidRDefault="0010171B" w:rsidP="005E0D48">
      <w:pPr>
        <w:ind w:firstLine="284"/>
        <w:jc w:val="center"/>
        <w:rPr>
          <w:b/>
          <w:sz w:val="40"/>
          <w:szCs w:val="40"/>
        </w:rPr>
      </w:pPr>
      <w:r w:rsidRPr="00230E61">
        <w:rPr>
          <w:b/>
          <w:sz w:val="40"/>
          <w:szCs w:val="40"/>
        </w:rPr>
        <w:t xml:space="preserve">К ПРОГНОЗУ </w:t>
      </w:r>
    </w:p>
    <w:p w:rsidR="0010171B" w:rsidRPr="00230E61" w:rsidRDefault="0010171B" w:rsidP="005E0D48">
      <w:pPr>
        <w:ind w:firstLine="284"/>
        <w:jc w:val="center"/>
        <w:rPr>
          <w:b/>
          <w:sz w:val="40"/>
          <w:szCs w:val="40"/>
        </w:rPr>
      </w:pPr>
      <w:r w:rsidRPr="00230E61">
        <w:rPr>
          <w:b/>
          <w:sz w:val="40"/>
          <w:szCs w:val="40"/>
        </w:rPr>
        <w:t>СОЦИАЛЬНО-ЭКОНОМИЧЕСКОГО РАЗВИТИЯ</w:t>
      </w:r>
      <w:r w:rsidR="000B2D43" w:rsidRPr="00230E61">
        <w:rPr>
          <w:b/>
          <w:sz w:val="40"/>
          <w:szCs w:val="40"/>
        </w:rPr>
        <w:t xml:space="preserve"> </w:t>
      </w:r>
      <w:r w:rsidRPr="00230E61">
        <w:rPr>
          <w:b/>
          <w:sz w:val="40"/>
          <w:szCs w:val="40"/>
        </w:rPr>
        <w:t>СЕВЕРО-ЕНИСЕЙСКОГО РАЙОНА</w:t>
      </w:r>
    </w:p>
    <w:p w:rsidR="0010171B" w:rsidRPr="00230E61" w:rsidRDefault="00FC03B8" w:rsidP="005E0D48">
      <w:pPr>
        <w:ind w:firstLine="284"/>
        <w:jc w:val="center"/>
        <w:rPr>
          <w:b/>
          <w:sz w:val="44"/>
          <w:szCs w:val="44"/>
        </w:rPr>
      </w:pPr>
      <w:r w:rsidRPr="00230E61">
        <w:rPr>
          <w:b/>
          <w:sz w:val="44"/>
          <w:szCs w:val="44"/>
        </w:rPr>
        <w:t>на 202</w:t>
      </w:r>
      <w:r w:rsidR="00034F5D" w:rsidRPr="00230E61">
        <w:rPr>
          <w:b/>
          <w:sz w:val="44"/>
          <w:szCs w:val="44"/>
        </w:rPr>
        <w:t>3</w:t>
      </w:r>
      <w:r w:rsidR="00834AF8" w:rsidRPr="00230E61">
        <w:rPr>
          <w:b/>
          <w:sz w:val="44"/>
          <w:szCs w:val="44"/>
        </w:rPr>
        <w:t>-20</w:t>
      </w:r>
      <w:r w:rsidR="00CB5CA6" w:rsidRPr="00230E61">
        <w:rPr>
          <w:b/>
          <w:sz w:val="44"/>
          <w:szCs w:val="44"/>
        </w:rPr>
        <w:t>2</w:t>
      </w:r>
      <w:r w:rsidR="00034F5D" w:rsidRPr="00230E61">
        <w:rPr>
          <w:b/>
          <w:sz w:val="44"/>
          <w:szCs w:val="44"/>
        </w:rPr>
        <w:t>6</w:t>
      </w:r>
      <w:r w:rsidR="0010171B" w:rsidRPr="00230E61">
        <w:rPr>
          <w:b/>
          <w:sz w:val="44"/>
          <w:szCs w:val="44"/>
        </w:rPr>
        <w:t xml:space="preserve"> г</w:t>
      </w:r>
      <w:r w:rsidR="0073451E" w:rsidRPr="00230E61">
        <w:rPr>
          <w:b/>
          <w:sz w:val="44"/>
          <w:szCs w:val="44"/>
        </w:rPr>
        <w:t>оды</w:t>
      </w:r>
    </w:p>
    <w:p w:rsidR="00230E61" w:rsidRPr="00230E61" w:rsidRDefault="00230E61" w:rsidP="005E0D48">
      <w:pPr>
        <w:ind w:firstLine="284"/>
        <w:jc w:val="center"/>
        <w:rPr>
          <w:b/>
        </w:rPr>
      </w:pPr>
    </w:p>
    <w:p w:rsidR="00192EAF" w:rsidRPr="00230E61" w:rsidRDefault="00230E61" w:rsidP="00230E61">
      <w:pPr>
        <w:jc w:val="center"/>
        <w:rPr>
          <w:sz w:val="28"/>
          <w:szCs w:val="28"/>
        </w:rPr>
      </w:pPr>
      <w:r w:rsidRPr="00230E61">
        <w:rPr>
          <w:b/>
          <w:noProof/>
          <w:sz w:val="28"/>
          <w:szCs w:val="28"/>
        </w:rPr>
        <w:drawing>
          <wp:inline distT="0" distB="0" distL="0" distR="0">
            <wp:extent cx="2996293" cy="2100986"/>
            <wp:effectExtent l="19050" t="0" r="0" b="0"/>
            <wp:docPr id="5287" name="Рисунок 7" descr="C:\Users\ANR\Desktop\фото к докладу\4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R\Desktop\фото к докладу\45.bmp"/>
                    <pic:cNvPicPr>
                      <a:picLocks noChangeAspect="1" noChangeArrowheads="1"/>
                    </pic:cNvPicPr>
                  </pic:nvPicPr>
                  <pic:blipFill>
                    <a:blip r:embed="rId11" cstate="screen"/>
                    <a:srcRect l="45157"/>
                    <a:stretch>
                      <a:fillRect/>
                    </a:stretch>
                  </pic:blipFill>
                  <pic:spPr bwMode="auto">
                    <a:xfrm>
                      <a:off x="0" y="0"/>
                      <a:ext cx="3008294" cy="2109401"/>
                    </a:xfrm>
                    <a:prstGeom prst="rect">
                      <a:avLst/>
                    </a:prstGeom>
                    <a:ln>
                      <a:noFill/>
                    </a:ln>
                    <a:effectLst>
                      <a:softEdge rad="112500"/>
                    </a:effectLst>
                  </pic:spPr>
                </pic:pic>
              </a:graphicData>
            </a:graphic>
          </wp:inline>
        </w:drawing>
      </w:r>
      <w:r w:rsidRPr="00230E61">
        <w:rPr>
          <w:noProof/>
          <w:sz w:val="28"/>
          <w:szCs w:val="28"/>
        </w:rPr>
        <w:drawing>
          <wp:inline distT="0" distB="0" distL="0" distR="0">
            <wp:extent cx="3266014" cy="2100943"/>
            <wp:effectExtent l="19050" t="0" r="0" b="0"/>
            <wp:docPr id="5303" name="Рисунок 7" descr="C:\Users\ANR\Desktop\фото к докладу\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R\Desktop\фото к докладу\9.bmp"/>
                    <pic:cNvPicPr>
                      <a:picLocks noChangeAspect="1" noChangeArrowheads="1"/>
                    </pic:cNvPicPr>
                  </pic:nvPicPr>
                  <pic:blipFill>
                    <a:blip r:embed="rId12" cstate="screen">
                      <a:lum bright="20000"/>
                    </a:blip>
                    <a:srcRect/>
                    <a:stretch>
                      <a:fillRect/>
                    </a:stretch>
                  </pic:blipFill>
                  <pic:spPr bwMode="auto">
                    <a:xfrm>
                      <a:off x="0" y="0"/>
                      <a:ext cx="3263640" cy="2099416"/>
                    </a:xfrm>
                    <a:prstGeom prst="rect">
                      <a:avLst/>
                    </a:prstGeom>
                    <a:ln>
                      <a:noFill/>
                    </a:ln>
                    <a:effectLst>
                      <a:softEdge rad="112500"/>
                    </a:effectLst>
                  </pic:spPr>
                </pic:pic>
              </a:graphicData>
            </a:graphic>
          </wp:inline>
        </w:drawing>
      </w:r>
    </w:p>
    <w:p w:rsidR="00230E61" w:rsidRPr="00230E61" w:rsidRDefault="00230E61" w:rsidP="00230E61">
      <w:pPr>
        <w:jc w:val="center"/>
        <w:rPr>
          <w:sz w:val="28"/>
          <w:szCs w:val="28"/>
        </w:rPr>
      </w:pPr>
      <w:r w:rsidRPr="00230E61">
        <w:rPr>
          <w:noProof/>
          <w:sz w:val="28"/>
          <w:szCs w:val="28"/>
        </w:rPr>
        <w:drawing>
          <wp:inline distT="0" distB="0" distL="0" distR="0">
            <wp:extent cx="3241584" cy="2097567"/>
            <wp:effectExtent l="19050" t="0" r="0" b="0"/>
            <wp:docPr id="1540" name="Рисунок 5"/>
            <wp:cNvGraphicFramePr/>
            <a:graphic xmlns:a="http://schemas.openxmlformats.org/drawingml/2006/main">
              <a:graphicData uri="http://schemas.openxmlformats.org/drawingml/2006/picture">
                <pic:pic xmlns:pic="http://schemas.openxmlformats.org/drawingml/2006/picture">
                  <pic:nvPicPr>
                    <pic:cNvPr id="22" name="Рисунок 21"/>
                    <pic:cNvPicPr/>
                  </pic:nvPicPr>
                  <pic:blipFill>
                    <a:blip r:embed="rId13" cstate="print"/>
                    <a:srcRect/>
                    <a:stretch>
                      <a:fillRect/>
                    </a:stretch>
                  </pic:blipFill>
                  <pic:spPr bwMode="auto">
                    <a:xfrm>
                      <a:off x="0" y="0"/>
                      <a:ext cx="3254407" cy="2105865"/>
                    </a:xfrm>
                    <a:prstGeom prst="rect">
                      <a:avLst/>
                    </a:prstGeom>
                    <a:ln>
                      <a:noFill/>
                    </a:ln>
                    <a:effectLst>
                      <a:softEdge rad="112500"/>
                    </a:effectLst>
                  </pic:spPr>
                </pic:pic>
              </a:graphicData>
            </a:graphic>
          </wp:inline>
        </w:drawing>
      </w:r>
      <w:r w:rsidRPr="00230E61">
        <w:rPr>
          <w:noProof/>
          <w:sz w:val="28"/>
          <w:szCs w:val="28"/>
        </w:rPr>
        <w:drawing>
          <wp:inline distT="0" distB="0" distL="0" distR="0">
            <wp:extent cx="3094264" cy="2186159"/>
            <wp:effectExtent l="19050" t="0" r="0" b="0"/>
            <wp:docPr id="1541" name="Рисунок 4" descr="http://www.24rus.ru/photos/images/tolokonskij/draga16.jpg"/>
            <wp:cNvGraphicFramePr/>
            <a:graphic xmlns:a="http://schemas.openxmlformats.org/drawingml/2006/main">
              <a:graphicData uri="http://schemas.openxmlformats.org/drawingml/2006/picture">
                <pic:pic xmlns:pic="http://schemas.openxmlformats.org/drawingml/2006/picture">
                  <pic:nvPicPr>
                    <pic:cNvPr id="9" name="Рисунок 8" descr="http://www.24rus.ru/photos/images/tolokonskij/draga16.jpg"/>
                    <pic:cNvPicPr/>
                  </pic:nvPicPr>
                  <pic:blipFill>
                    <a:blip r:embed="rId14" cstate="print"/>
                    <a:srcRect/>
                    <a:stretch>
                      <a:fillRect/>
                    </a:stretch>
                  </pic:blipFill>
                  <pic:spPr bwMode="auto">
                    <a:xfrm>
                      <a:off x="0" y="0"/>
                      <a:ext cx="3099933" cy="2190164"/>
                    </a:xfrm>
                    <a:prstGeom prst="rect">
                      <a:avLst/>
                    </a:prstGeom>
                    <a:ln>
                      <a:noFill/>
                    </a:ln>
                    <a:effectLst>
                      <a:softEdge rad="112500"/>
                    </a:effectLst>
                  </pic:spPr>
                </pic:pic>
              </a:graphicData>
            </a:graphic>
          </wp:inline>
        </w:drawing>
      </w:r>
    </w:p>
    <w:p w:rsidR="00ED676A" w:rsidRPr="00230E61" w:rsidRDefault="00822B23" w:rsidP="00ED676A">
      <w:pPr>
        <w:jc w:val="center"/>
        <w:rPr>
          <w:b/>
          <w:sz w:val="32"/>
          <w:szCs w:val="32"/>
        </w:rPr>
      </w:pPr>
      <w:r w:rsidRPr="00230E61">
        <w:rPr>
          <w:b/>
          <w:sz w:val="32"/>
          <w:szCs w:val="32"/>
        </w:rPr>
        <w:t>гп</w:t>
      </w:r>
      <w:r w:rsidR="0010171B" w:rsidRPr="00230E61">
        <w:rPr>
          <w:b/>
          <w:sz w:val="32"/>
          <w:szCs w:val="32"/>
        </w:rPr>
        <w:t xml:space="preserve"> Северо-Енисейский</w:t>
      </w:r>
    </w:p>
    <w:p w:rsidR="00E61419" w:rsidRPr="00812D86" w:rsidRDefault="0073451E" w:rsidP="006345F6">
      <w:pPr>
        <w:jc w:val="center"/>
        <w:rPr>
          <w:b/>
          <w:sz w:val="28"/>
          <w:szCs w:val="28"/>
        </w:rPr>
      </w:pPr>
      <w:r w:rsidRPr="00230E61">
        <w:rPr>
          <w:b/>
          <w:sz w:val="32"/>
          <w:szCs w:val="32"/>
        </w:rPr>
        <w:t>20</w:t>
      </w:r>
      <w:r w:rsidR="00FC03B8" w:rsidRPr="00230E61">
        <w:rPr>
          <w:b/>
          <w:sz w:val="32"/>
          <w:szCs w:val="32"/>
        </w:rPr>
        <w:t>2</w:t>
      </w:r>
      <w:r w:rsidR="00034F5D" w:rsidRPr="00230E61">
        <w:rPr>
          <w:b/>
          <w:sz w:val="32"/>
          <w:szCs w:val="32"/>
        </w:rPr>
        <w:t>3</w:t>
      </w:r>
      <w:r w:rsidR="00ED676A" w:rsidRPr="00230E61">
        <w:rPr>
          <w:b/>
          <w:sz w:val="32"/>
          <w:szCs w:val="32"/>
        </w:rPr>
        <w:t xml:space="preserve"> </w:t>
      </w:r>
      <w:r w:rsidR="0010171B" w:rsidRPr="00230E61">
        <w:rPr>
          <w:b/>
          <w:sz w:val="32"/>
          <w:szCs w:val="32"/>
        </w:rPr>
        <w:t>год</w:t>
      </w:r>
      <w:r w:rsidR="00541162" w:rsidRPr="00034F5D">
        <w:rPr>
          <w:sz w:val="28"/>
          <w:szCs w:val="28"/>
          <w:highlight w:val="yellow"/>
        </w:rPr>
        <w:br w:type="page"/>
      </w:r>
      <w:r w:rsidR="00E61419" w:rsidRPr="00812D86">
        <w:rPr>
          <w:b/>
          <w:sz w:val="28"/>
          <w:szCs w:val="28"/>
        </w:rPr>
        <w:lastRenderedPageBreak/>
        <w:t>ОГЛАВЛЕНИЕ</w:t>
      </w:r>
    </w:p>
    <w:p w:rsidR="006345F6" w:rsidRPr="00812D86" w:rsidRDefault="00794DC2" w:rsidP="006345F6">
      <w:pPr>
        <w:pStyle w:val="16"/>
        <w:rPr>
          <w:rFonts w:eastAsiaTheme="minorEastAsia"/>
          <w:bCs w:val="0"/>
          <w:caps w:val="0"/>
          <w:noProof/>
          <w:szCs w:val="28"/>
        </w:rPr>
      </w:pPr>
      <w:r w:rsidRPr="00794DC2">
        <w:rPr>
          <w:szCs w:val="28"/>
        </w:rPr>
        <w:fldChar w:fldCharType="begin"/>
      </w:r>
      <w:r w:rsidR="001B753F" w:rsidRPr="00812D86">
        <w:rPr>
          <w:szCs w:val="28"/>
        </w:rPr>
        <w:instrText xml:space="preserve"> TOC \o "1-2" \h \z \u </w:instrText>
      </w:r>
      <w:r w:rsidRPr="00794DC2">
        <w:rPr>
          <w:szCs w:val="28"/>
        </w:rPr>
        <w:fldChar w:fldCharType="separate"/>
      </w:r>
      <w:hyperlink w:anchor="_Toc49869651" w:history="1">
        <w:r w:rsidR="006345F6" w:rsidRPr="00812D86">
          <w:rPr>
            <w:rStyle w:val="afd"/>
            <w:noProof/>
            <w:szCs w:val="28"/>
          </w:rPr>
          <w:t>1.</w:t>
        </w:r>
        <w:r w:rsidR="006345F6" w:rsidRPr="00812D86">
          <w:rPr>
            <w:rFonts w:eastAsiaTheme="minorEastAsia"/>
            <w:bCs w:val="0"/>
            <w:caps w:val="0"/>
            <w:noProof/>
            <w:szCs w:val="28"/>
          </w:rPr>
          <w:tab/>
        </w:r>
        <w:r w:rsidR="006345F6" w:rsidRPr="00812D86">
          <w:rPr>
            <w:rStyle w:val="afd"/>
            <w:noProof/>
            <w:szCs w:val="28"/>
          </w:rPr>
          <w:t xml:space="preserve">Общие сведения о </w:t>
        </w:r>
        <w:r w:rsidR="006345F6" w:rsidRPr="00812D86">
          <w:rPr>
            <w:rStyle w:val="afd"/>
            <w:noProof/>
            <w:color w:val="000000" w:themeColor="text1"/>
            <w:szCs w:val="28"/>
          </w:rPr>
          <w:t>муниципальном</w:t>
        </w:r>
        <w:r w:rsidR="006345F6" w:rsidRPr="00812D86">
          <w:rPr>
            <w:rStyle w:val="afd"/>
            <w:noProof/>
            <w:szCs w:val="28"/>
          </w:rPr>
          <w:t xml:space="preserve"> образовании</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_Toc49869651 \h </w:instrText>
        </w:r>
        <w:r w:rsidRPr="00812D86">
          <w:rPr>
            <w:noProof/>
            <w:webHidden/>
            <w:szCs w:val="28"/>
          </w:rPr>
        </w:r>
        <w:r w:rsidRPr="00812D86">
          <w:rPr>
            <w:noProof/>
            <w:webHidden/>
            <w:szCs w:val="28"/>
          </w:rPr>
          <w:fldChar w:fldCharType="separate"/>
        </w:r>
        <w:r w:rsidR="00DE6AC2">
          <w:rPr>
            <w:noProof/>
            <w:webHidden/>
            <w:szCs w:val="28"/>
          </w:rPr>
          <w:t>3</w:t>
        </w:r>
        <w:r w:rsidRPr="00812D86">
          <w:rPr>
            <w:noProof/>
            <w:webHidden/>
            <w:szCs w:val="28"/>
          </w:rPr>
          <w:fldChar w:fldCharType="end"/>
        </w:r>
      </w:hyperlink>
    </w:p>
    <w:p w:rsidR="006345F6" w:rsidRPr="00812D86" w:rsidRDefault="00794DC2" w:rsidP="00ED676A">
      <w:pPr>
        <w:pStyle w:val="24"/>
        <w:rPr>
          <w:rFonts w:eastAsiaTheme="minorEastAsia"/>
          <w:noProof/>
        </w:rPr>
      </w:pPr>
      <w:hyperlink w:anchor="_Toc49869652" w:history="1">
        <w:r w:rsidR="006345F6" w:rsidRPr="00812D86">
          <w:rPr>
            <w:rStyle w:val="afd"/>
            <w:rFonts w:ascii="Times New Roman" w:hAnsi="Times New Roman"/>
            <w:noProof/>
            <w:sz w:val="28"/>
            <w:szCs w:val="28"/>
          </w:rPr>
          <w:t>1.1.</w:t>
        </w:r>
        <w:r w:rsidR="006345F6" w:rsidRPr="00812D86">
          <w:rPr>
            <w:rFonts w:eastAsiaTheme="minorEastAsia"/>
            <w:noProof/>
          </w:rPr>
          <w:tab/>
        </w:r>
        <w:r w:rsidR="006345F6" w:rsidRPr="00812D86">
          <w:rPr>
            <w:rStyle w:val="afd"/>
            <w:rFonts w:ascii="Times New Roman" w:hAnsi="Times New Roman"/>
            <w:noProof/>
            <w:sz w:val="28"/>
            <w:szCs w:val="28"/>
          </w:rPr>
          <w:t>Географическое положение</w:t>
        </w:r>
        <w:r w:rsidR="006345F6" w:rsidRPr="00812D86">
          <w:rPr>
            <w:noProof/>
            <w:webHidden/>
          </w:rPr>
          <w:tab/>
        </w:r>
        <w:r w:rsidR="0034450A" w:rsidRPr="00812D86">
          <w:rPr>
            <w:noProof/>
            <w:webHidden/>
          </w:rPr>
          <w:t>……….</w:t>
        </w:r>
        <w:r w:rsidR="003304E4" w:rsidRPr="00812D86">
          <w:rPr>
            <w:noProof/>
            <w:webHidden/>
          </w:rPr>
          <w:t>7</w:t>
        </w:r>
      </w:hyperlink>
    </w:p>
    <w:p w:rsidR="006345F6" w:rsidRPr="00812D86" w:rsidRDefault="00794DC2" w:rsidP="00ED676A">
      <w:pPr>
        <w:pStyle w:val="24"/>
        <w:rPr>
          <w:rFonts w:eastAsiaTheme="minorEastAsia"/>
          <w:noProof/>
        </w:rPr>
      </w:pPr>
      <w:hyperlink w:anchor="_Toc49869653" w:history="1">
        <w:r w:rsidR="006345F6" w:rsidRPr="00812D86">
          <w:rPr>
            <w:rStyle w:val="afd"/>
            <w:rFonts w:ascii="Times New Roman" w:hAnsi="Times New Roman"/>
            <w:noProof/>
            <w:sz w:val="28"/>
            <w:szCs w:val="28"/>
          </w:rPr>
          <w:t>1.2.</w:t>
        </w:r>
        <w:r w:rsidR="006345F6" w:rsidRPr="00812D86">
          <w:rPr>
            <w:rFonts w:eastAsiaTheme="minorEastAsia"/>
            <w:noProof/>
          </w:rPr>
          <w:tab/>
        </w:r>
        <w:r w:rsidR="006345F6" w:rsidRPr="00812D86">
          <w:rPr>
            <w:rStyle w:val="afd"/>
            <w:rFonts w:ascii="Times New Roman" w:hAnsi="Times New Roman"/>
            <w:noProof/>
            <w:sz w:val="28"/>
            <w:szCs w:val="28"/>
          </w:rPr>
          <w:t>Административно-территориальный состав</w:t>
        </w:r>
        <w:r w:rsidR="006345F6" w:rsidRPr="00812D86">
          <w:rPr>
            <w:noProof/>
            <w:webHidden/>
          </w:rPr>
          <w:tab/>
        </w:r>
        <w:r w:rsidRPr="00812D86">
          <w:rPr>
            <w:noProof/>
            <w:webHidden/>
          </w:rPr>
          <w:fldChar w:fldCharType="begin"/>
        </w:r>
        <w:r w:rsidR="006345F6" w:rsidRPr="00812D86">
          <w:rPr>
            <w:noProof/>
            <w:webHidden/>
          </w:rPr>
          <w:instrText xml:space="preserve"> PAGEREF _Toc49869653 \h </w:instrText>
        </w:r>
        <w:r w:rsidRPr="00812D86">
          <w:rPr>
            <w:noProof/>
            <w:webHidden/>
          </w:rPr>
        </w:r>
        <w:r w:rsidRPr="00812D86">
          <w:rPr>
            <w:noProof/>
            <w:webHidden/>
          </w:rPr>
          <w:fldChar w:fldCharType="separate"/>
        </w:r>
        <w:r w:rsidR="00DE6AC2">
          <w:rPr>
            <w:noProof/>
            <w:webHidden/>
          </w:rPr>
          <w:t>12</w:t>
        </w:r>
        <w:r w:rsidRPr="00812D86">
          <w:rPr>
            <w:noProof/>
            <w:webHidden/>
          </w:rPr>
          <w:fldChar w:fldCharType="end"/>
        </w:r>
      </w:hyperlink>
    </w:p>
    <w:p w:rsidR="006345F6" w:rsidRPr="00812D86" w:rsidRDefault="00794DC2" w:rsidP="00ED676A">
      <w:pPr>
        <w:pStyle w:val="24"/>
        <w:rPr>
          <w:rFonts w:eastAsiaTheme="minorEastAsia"/>
          <w:noProof/>
        </w:rPr>
      </w:pPr>
      <w:hyperlink w:anchor="_Toc49869654" w:history="1">
        <w:r w:rsidR="006345F6" w:rsidRPr="00812D86">
          <w:rPr>
            <w:rStyle w:val="afd"/>
            <w:rFonts w:ascii="Times New Roman" w:hAnsi="Times New Roman"/>
            <w:noProof/>
            <w:sz w:val="28"/>
            <w:szCs w:val="28"/>
          </w:rPr>
          <w:t>1.3.</w:t>
        </w:r>
        <w:r w:rsidR="006345F6" w:rsidRPr="00812D86">
          <w:rPr>
            <w:rFonts w:eastAsiaTheme="minorEastAsia"/>
            <w:noProof/>
          </w:rPr>
          <w:tab/>
        </w:r>
        <w:r w:rsidR="006345F6" w:rsidRPr="00812D86">
          <w:rPr>
            <w:rStyle w:val="afd"/>
            <w:rFonts w:ascii="Times New Roman" w:hAnsi="Times New Roman"/>
            <w:noProof/>
            <w:sz w:val="28"/>
            <w:szCs w:val="28"/>
          </w:rPr>
          <w:t>Транспортное сообщение</w:t>
        </w:r>
        <w:r w:rsidR="006345F6" w:rsidRPr="00812D86">
          <w:rPr>
            <w:noProof/>
            <w:webHidden/>
          </w:rPr>
          <w:tab/>
        </w:r>
        <w:r w:rsidRPr="00812D86">
          <w:rPr>
            <w:noProof/>
            <w:webHidden/>
          </w:rPr>
          <w:fldChar w:fldCharType="begin"/>
        </w:r>
        <w:r w:rsidR="006345F6" w:rsidRPr="00812D86">
          <w:rPr>
            <w:noProof/>
            <w:webHidden/>
          </w:rPr>
          <w:instrText xml:space="preserve"> PAGEREF _Toc49869654 \h </w:instrText>
        </w:r>
        <w:r w:rsidRPr="00812D86">
          <w:rPr>
            <w:noProof/>
            <w:webHidden/>
          </w:rPr>
        </w:r>
        <w:r w:rsidRPr="00812D86">
          <w:rPr>
            <w:noProof/>
            <w:webHidden/>
          </w:rPr>
          <w:fldChar w:fldCharType="separate"/>
        </w:r>
        <w:r w:rsidR="00DE6AC2">
          <w:rPr>
            <w:noProof/>
            <w:webHidden/>
          </w:rPr>
          <w:t>13</w:t>
        </w:r>
        <w:r w:rsidRPr="00812D86">
          <w:rPr>
            <w:noProof/>
            <w:webHidden/>
          </w:rPr>
          <w:fldChar w:fldCharType="end"/>
        </w:r>
      </w:hyperlink>
    </w:p>
    <w:p w:rsidR="006345F6" w:rsidRPr="00812D86" w:rsidRDefault="00794DC2" w:rsidP="00ED676A">
      <w:pPr>
        <w:pStyle w:val="24"/>
        <w:rPr>
          <w:rFonts w:eastAsiaTheme="minorEastAsia"/>
          <w:noProof/>
        </w:rPr>
      </w:pPr>
      <w:hyperlink w:anchor="_Toc49869655" w:history="1">
        <w:r w:rsidR="006345F6" w:rsidRPr="00812D86">
          <w:rPr>
            <w:rStyle w:val="afd"/>
            <w:rFonts w:ascii="Times New Roman" w:hAnsi="Times New Roman"/>
            <w:noProof/>
            <w:sz w:val="28"/>
            <w:szCs w:val="28"/>
          </w:rPr>
          <w:t>1.4.</w:t>
        </w:r>
        <w:r w:rsidR="006345F6" w:rsidRPr="00812D86">
          <w:rPr>
            <w:rFonts w:eastAsiaTheme="minorEastAsia"/>
            <w:noProof/>
          </w:rPr>
          <w:tab/>
        </w:r>
        <w:r w:rsidR="006345F6" w:rsidRPr="00812D86">
          <w:rPr>
            <w:rStyle w:val="afd"/>
            <w:rFonts w:ascii="Times New Roman" w:hAnsi="Times New Roman"/>
            <w:noProof/>
            <w:sz w:val="28"/>
            <w:szCs w:val="28"/>
          </w:rPr>
          <w:t>Связь</w:t>
        </w:r>
        <w:r w:rsidR="006345F6" w:rsidRPr="00812D86">
          <w:rPr>
            <w:noProof/>
            <w:webHidden/>
          </w:rPr>
          <w:tab/>
        </w:r>
        <w:r w:rsidRPr="00812D86">
          <w:rPr>
            <w:noProof/>
            <w:webHidden/>
          </w:rPr>
          <w:fldChar w:fldCharType="begin"/>
        </w:r>
        <w:r w:rsidR="006345F6" w:rsidRPr="00812D86">
          <w:rPr>
            <w:noProof/>
            <w:webHidden/>
          </w:rPr>
          <w:instrText xml:space="preserve"> PAGEREF _Toc49869655 \h </w:instrText>
        </w:r>
        <w:r w:rsidRPr="00812D86">
          <w:rPr>
            <w:noProof/>
            <w:webHidden/>
          </w:rPr>
        </w:r>
        <w:r w:rsidRPr="00812D86">
          <w:rPr>
            <w:noProof/>
            <w:webHidden/>
          </w:rPr>
          <w:fldChar w:fldCharType="separate"/>
        </w:r>
        <w:r w:rsidR="00DE6AC2">
          <w:rPr>
            <w:noProof/>
            <w:webHidden/>
          </w:rPr>
          <w:t>13</w:t>
        </w:r>
        <w:r w:rsidRPr="00812D86">
          <w:rPr>
            <w:noProof/>
            <w:webHidden/>
          </w:rPr>
          <w:fldChar w:fldCharType="end"/>
        </w:r>
      </w:hyperlink>
    </w:p>
    <w:p w:rsidR="006345F6" w:rsidRPr="00812D86" w:rsidRDefault="00794DC2" w:rsidP="00ED676A">
      <w:pPr>
        <w:pStyle w:val="24"/>
        <w:rPr>
          <w:rFonts w:eastAsiaTheme="minorEastAsia"/>
          <w:noProof/>
        </w:rPr>
      </w:pPr>
      <w:hyperlink w:anchor="_Toc49869656" w:history="1">
        <w:r w:rsidR="006345F6" w:rsidRPr="00812D86">
          <w:rPr>
            <w:rStyle w:val="afd"/>
            <w:rFonts w:ascii="Times New Roman" w:hAnsi="Times New Roman"/>
            <w:noProof/>
            <w:sz w:val="28"/>
            <w:szCs w:val="28"/>
          </w:rPr>
          <w:t>1.5.</w:t>
        </w:r>
        <w:r w:rsidR="006345F6" w:rsidRPr="00812D86">
          <w:rPr>
            <w:rFonts w:eastAsiaTheme="minorEastAsia"/>
            <w:noProof/>
          </w:rPr>
          <w:tab/>
        </w:r>
        <w:r w:rsidR="006345F6" w:rsidRPr="00812D86">
          <w:rPr>
            <w:rStyle w:val="afd"/>
            <w:rFonts w:ascii="Times New Roman" w:hAnsi="Times New Roman"/>
            <w:noProof/>
            <w:sz w:val="28"/>
            <w:szCs w:val="28"/>
          </w:rPr>
          <w:t>Основные отрасли экономики</w:t>
        </w:r>
        <w:r w:rsidR="006345F6" w:rsidRPr="00812D86">
          <w:rPr>
            <w:noProof/>
            <w:webHidden/>
          </w:rPr>
          <w:tab/>
        </w:r>
        <w:r w:rsidRPr="00812D86">
          <w:rPr>
            <w:noProof/>
            <w:webHidden/>
          </w:rPr>
          <w:fldChar w:fldCharType="begin"/>
        </w:r>
        <w:r w:rsidR="006345F6" w:rsidRPr="00812D86">
          <w:rPr>
            <w:noProof/>
            <w:webHidden/>
          </w:rPr>
          <w:instrText xml:space="preserve"> PAGEREF _Toc49869656 \h </w:instrText>
        </w:r>
        <w:r w:rsidRPr="00812D86">
          <w:rPr>
            <w:noProof/>
            <w:webHidden/>
          </w:rPr>
        </w:r>
        <w:r w:rsidRPr="00812D86">
          <w:rPr>
            <w:noProof/>
            <w:webHidden/>
          </w:rPr>
          <w:fldChar w:fldCharType="separate"/>
        </w:r>
        <w:r w:rsidR="00DE6AC2">
          <w:rPr>
            <w:noProof/>
            <w:webHidden/>
          </w:rPr>
          <w:t>14</w:t>
        </w:r>
        <w:r w:rsidRPr="00812D86">
          <w:rPr>
            <w:noProof/>
            <w:webHidden/>
          </w:rPr>
          <w:fldChar w:fldCharType="end"/>
        </w:r>
      </w:hyperlink>
    </w:p>
    <w:p w:rsidR="006345F6" w:rsidRPr="00812D86" w:rsidRDefault="00794DC2" w:rsidP="006345F6">
      <w:pPr>
        <w:pStyle w:val="16"/>
        <w:rPr>
          <w:rFonts w:eastAsiaTheme="minorEastAsia"/>
          <w:bCs w:val="0"/>
          <w:caps w:val="0"/>
          <w:noProof/>
          <w:szCs w:val="28"/>
        </w:rPr>
      </w:pPr>
      <w:hyperlink w:anchor="_Toc49869657" w:history="1">
        <w:r w:rsidR="006345F6" w:rsidRPr="00812D86">
          <w:rPr>
            <w:rStyle w:val="afd"/>
            <w:noProof/>
            <w:szCs w:val="28"/>
          </w:rPr>
          <w:t>2.</w:t>
        </w:r>
        <w:r w:rsidR="006345F6" w:rsidRPr="00812D86">
          <w:rPr>
            <w:rFonts w:eastAsiaTheme="minorEastAsia"/>
            <w:bCs w:val="0"/>
            <w:caps w:val="0"/>
            <w:noProof/>
            <w:szCs w:val="28"/>
          </w:rPr>
          <w:tab/>
        </w:r>
        <w:r w:rsidR="006345F6" w:rsidRPr="00812D86">
          <w:rPr>
            <w:rStyle w:val="afd"/>
            <w:noProof/>
            <w:szCs w:val="28"/>
          </w:rPr>
          <w:t>ПРОМЫШЛЕННОСТЬ</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_Toc49869657 \h </w:instrText>
        </w:r>
        <w:r w:rsidRPr="00812D86">
          <w:rPr>
            <w:noProof/>
            <w:webHidden/>
            <w:szCs w:val="28"/>
          </w:rPr>
        </w:r>
        <w:r w:rsidRPr="00812D86">
          <w:rPr>
            <w:noProof/>
            <w:webHidden/>
            <w:szCs w:val="28"/>
          </w:rPr>
          <w:fldChar w:fldCharType="separate"/>
        </w:r>
        <w:r w:rsidR="00DE6AC2">
          <w:rPr>
            <w:noProof/>
            <w:webHidden/>
            <w:szCs w:val="28"/>
          </w:rPr>
          <w:t>16</w:t>
        </w:r>
        <w:r w:rsidRPr="00812D86">
          <w:rPr>
            <w:noProof/>
            <w:webHidden/>
            <w:szCs w:val="28"/>
          </w:rPr>
          <w:fldChar w:fldCharType="end"/>
        </w:r>
      </w:hyperlink>
    </w:p>
    <w:p w:rsidR="006345F6" w:rsidRPr="00812D86" w:rsidRDefault="00794DC2" w:rsidP="00ED676A">
      <w:pPr>
        <w:pStyle w:val="24"/>
        <w:rPr>
          <w:rFonts w:eastAsiaTheme="minorEastAsia"/>
          <w:noProof/>
        </w:rPr>
      </w:pPr>
      <w:hyperlink w:anchor="_Toc49869658" w:history="1">
        <w:r w:rsidR="006345F6" w:rsidRPr="00812D86">
          <w:rPr>
            <w:rStyle w:val="afd"/>
            <w:rFonts w:ascii="Times New Roman" w:hAnsi="Times New Roman"/>
            <w:noProof/>
            <w:sz w:val="28"/>
            <w:szCs w:val="28"/>
          </w:rPr>
          <w:t>2.1.</w:t>
        </w:r>
        <w:r w:rsidR="006345F6" w:rsidRPr="00812D86">
          <w:rPr>
            <w:rFonts w:eastAsiaTheme="minorEastAsia"/>
            <w:noProof/>
          </w:rPr>
          <w:tab/>
        </w:r>
        <w:r w:rsidR="006345F6" w:rsidRPr="00812D86">
          <w:rPr>
            <w:rStyle w:val="afd"/>
            <w:rFonts w:ascii="Times New Roman" w:hAnsi="Times New Roman"/>
            <w:noProof/>
            <w:sz w:val="28"/>
            <w:szCs w:val="28"/>
          </w:rPr>
          <w:t>Запасы природных ископаемых</w:t>
        </w:r>
        <w:r w:rsidR="006345F6" w:rsidRPr="00812D86">
          <w:rPr>
            <w:noProof/>
            <w:webHidden/>
          </w:rPr>
          <w:tab/>
        </w:r>
        <w:r w:rsidRPr="00812D86">
          <w:rPr>
            <w:noProof/>
            <w:webHidden/>
          </w:rPr>
          <w:fldChar w:fldCharType="begin"/>
        </w:r>
        <w:r w:rsidR="006345F6" w:rsidRPr="00812D86">
          <w:rPr>
            <w:noProof/>
            <w:webHidden/>
          </w:rPr>
          <w:instrText xml:space="preserve"> PAGEREF _Toc49869658 \h </w:instrText>
        </w:r>
        <w:r w:rsidRPr="00812D86">
          <w:rPr>
            <w:noProof/>
            <w:webHidden/>
          </w:rPr>
        </w:r>
        <w:r w:rsidRPr="00812D86">
          <w:rPr>
            <w:noProof/>
            <w:webHidden/>
          </w:rPr>
          <w:fldChar w:fldCharType="separate"/>
        </w:r>
        <w:r w:rsidR="00DE6AC2">
          <w:rPr>
            <w:noProof/>
            <w:webHidden/>
          </w:rPr>
          <w:t>16</w:t>
        </w:r>
        <w:r w:rsidRPr="00812D86">
          <w:rPr>
            <w:noProof/>
            <w:webHidden/>
          </w:rPr>
          <w:fldChar w:fldCharType="end"/>
        </w:r>
      </w:hyperlink>
    </w:p>
    <w:p w:rsidR="006345F6" w:rsidRPr="00812D86" w:rsidRDefault="00794DC2" w:rsidP="00ED676A">
      <w:pPr>
        <w:pStyle w:val="24"/>
        <w:rPr>
          <w:rFonts w:eastAsiaTheme="minorEastAsia"/>
          <w:noProof/>
        </w:rPr>
      </w:pPr>
      <w:hyperlink w:anchor="_Toc49869659" w:history="1">
        <w:r w:rsidR="006345F6" w:rsidRPr="00812D86">
          <w:rPr>
            <w:rStyle w:val="afd"/>
            <w:rFonts w:ascii="Times New Roman" w:eastAsia="Times New Roman CYR" w:hAnsi="Times New Roman"/>
            <w:noProof/>
            <w:sz w:val="28"/>
            <w:szCs w:val="28"/>
          </w:rPr>
          <w:t>2.2.</w:t>
        </w:r>
        <w:r w:rsidR="006345F6" w:rsidRPr="00812D86">
          <w:rPr>
            <w:rFonts w:eastAsiaTheme="minorEastAsia"/>
            <w:noProof/>
          </w:rPr>
          <w:tab/>
        </w:r>
        <w:r w:rsidR="006345F6" w:rsidRPr="00812D86">
          <w:rPr>
            <w:rStyle w:val="afd"/>
            <w:rFonts w:ascii="Times New Roman" w:eastAsia="Times New Roman CYR" w:hAnsi="Times New Roman"/>
            <w:noProof/>
            <w:sz w:val="28"/>
            <w:szCs w:val="28"/>
          </w:rPr>
          <w:t>Производство товаров и услуг</w:t>
        </w:r>
        <w:r w:rsidR="006345F6" w:rsidRPr="00812D86">
          <w:rPr>
            <w:noProof/>
            <w:webHidden/>
          </w:rPr>
          <w:tab/>
        </w:r>
        <w:r w:rsidRPr="00812D86">
          <w:rPr>
            <w:noProof/>
            <w:webHidden/>
          </w:rPr>
          <w:fldChar w:fldCharType="begin"/>
        </w:r>
        <w:r w:rsidR="006345F6" w:rsidRPr="00812D86">
          <w:rPr>
            <w:noProof/>
            <w:webHidden/>
          </w:rPr>
          <w:instrText xml:space="preserve"> PAGEREF _Toc49869659 \h </w:instrText>
        </w:r>
        <w:r w:rsidRPr="00812D86">
          <w:rPr>
            <w:noProof/>
            <w:webHidden/>
          </w:rPr>
        </w:r>
        <w:r w:rsidRPr="00812D86">
          <w:rPr>
            <w:noProof/>
            <w:webHidden/>
          </w:rPr>
          <w:fldChar w:fldCharType="separate"/>
        </w:r>
        <w:r w:rsidR="00DE6AC2">
          <w:rPr>
            <w:noProof/>
            <w:webHidden/>
          </w:rPr>
          <w:t>19</w:t>
        </w:r>
        <w:r w:rsidRPr="00812D86">
          <w:rPr>
            <w:noProof/>
            <w:webHidden/>
          </w:rPr>
          <w:fldChar w:fldCharType="end"/>
        </w:r>
      </w:hyperlink>
    </w:p>
    <w:p w:rsidR="006345F6" w:rsidRPr="00812D86" w:rsidRDefault="00794DC2" w:rsidP="006345F6">
      <w:pPr>
        <w:pStyle w:val="16"/>
        <w:rPr>
          <w:rFonts w:eastAsiaTheme="minorEastAsia"/>
          <w:bCs w:val="0"/>
          <w:caps w:val="0"/>
          <w:noProof/>
          <w:szCs w:val="28"/>
        </w:rPr>
      </w:pPr>
      <w:hyperlink w:anchor="_Toc49869660" w:history="1">
        <w:r w:rsidR="006345F6" w:rsidRPr="00812D86">
          <w:rPr>
            <w:rStyle w:val="afd"/>
            <w:noProof/>
            <w:szCs w:val="28"/>
          </w:rPr>
          <w:t>3.</w:t>
        </w:r>
        <w:r w:rsidR="006345F6" w:rsidRPr="00812D86">
          <w:rPr>
            <w:rFonts w:eastAsiaTheme="minorEastAsia"/>
            <w:bCs w:val="0"/>
            <w:caps w:val="0"/>
            <w:noProof/>
            <w:szCs w:val="28"/>
          </w:rPr>
          <w:tab/>
        </w:r>
        <w:r w:rsidR="006345F6" w:rsidRPr="00812D86">
          <w:rPr>
            <w:rStyle w:val="afd"/>
            <w:noProof/>
            <w:szCs w:val="28"/>
          </w:rPr>
          <w:t>Сельское хозяйство</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_Toc49869660 \h </w:instrText>
        </w:r>
        <w:r w:rsidRPr="00812D86">
          <w:rPr>
            <w:noProof/>
            <w:webHidden/>
            <w:szCs w:val="28"/>
          </w:rPr>
        </w:r>
        <w:r w:rsidRPr="00812D86">
          <w:rPr>
            <w:noProof/>
            <w:webHidden/>
            <w:szCs w:val="28"/>
          </w:rPr>
          <w:fldChar w:fldCharType="separate"/>
        </w:r>
        <w:r w:rsidR="00DE6AC2">
          <w:rPr>
            <w:noProof/>
            <w:webHidden/>
            <w:szCs w:val="28"/>
          </w:rPr>
          <w:t>32</w:t>
        </w:r>
        <w:r w:rsidRPr="00812D86">
          <w:rPr>
            <w:noProof/>
            <w:webHidden/>
            <w:szCs w:val="28"/>
          </w:rPr>
          <w:fldChar w:fldCharType="end"/>
        </w:r>
      </w:hyperlink>
    </w:p>
    <w:p w:rsidR="006345F6" w:rsidRPr="00812D86" w:rsidRDefault="00794DC2" w:rsidP="00ED676A">
      <w:pPr>
        <w:pStyle w:val="24"/>
        <w:rPr>
          <w:rFonts w:eastAsiaTheme="minorEastAsia"/>
          <w:noProof/>
        </w:rPr>
      </w:pPr>
      <w:hyperlink w:anchor="_Toc49869661" w:history="1">
        <w:r w:rsidR="006345F6" w:rsidRPr="00812D86">
          <w:rPr>
            <w:rStyle w:val="afd"/>
            <w:rFonts w:ascii="Times New Roman" w:hAnsi="Times New Roman"/>
            <w:noProof/>
            <w:sz w:val="28"/>
            <w:szCs w:val="28"/>
          </w:rPr>
          <w:t>3.1.</w:t>
        </w:r>
        <w:r w:rsidR="006345F6" w:rsidRPr="00812D86">
          <w:rPr>
            <w:rFonts w:eastAsiaTheme="minorEastAsia"/>
            <w:noProof/>
          </w:rPr>
          <w:tab/>
        </w:r>
        <w:r w:rsidR="006345F6" w:rsidRPr="00812D86">
          <w:rPr>
            <w:rStyle w:val="afd"/>
            <w:rFonts w:ascii="Times New Roman" w:hAnsi="Times New Roman"/>
            <w:noProof/>
            <w:sz w:val="28"/>
            <w:szCs w:val="28"/>
          </w:rPr>
          <w:t>Растениеводство</w:t>
        </w:r>
        <w:r w:rsidR="006345F6" w:rsidRPr="00812D86">
          <w:rPr>
            <w:noProof/>
            <w:webHidden/>
          </w:rPr>
          <w:tab/>
        </w:r>
        <w:r w:rsidRPr="00812D86">
          <w:rPr>
            <w:noProof/>
            <w:webHidden/>
          </w:rPr>
          <w:fldChar w:fldCharType="begin"/>
        </w:r>
        <w:r w:rsidR="006345F6" w:rsidRPr="00812D86">
          <w:rPr>
            <w:noProof/>
            <w:webHidden/>
          </w:rPr>
          <w:instrText xml:space="preserve"> PAGEREF _Toc49869661 \h </w:instrText>
        </w:r>
        <w:r w:rsidRPr="00812D86">
          <w:rPr>
            <w:noProof/>
            <w:webHidden/>
          </w:rPr>
        </w:r>
        <w:r w:rsidRPr="00812D86">
          <w:rPr>
            <w:noProof/>
            <w:webHidden/>
          </w:rPr>
          <w:fldChar w:fldCharType="separate"/>
        </w:r>
        <w:r w:rsidR="00DE6AC2">
          <w:rPr>
            <w:noProof/>
            <w:webHidden/>
          </w:rPr>
          <w:t>32</w:t>
        </w:r>
        <w:r w:rsidRPr="00812D86">
          <w:rPr>
            <w:noProof/>
            <w:webHidden/>
          </w:rPr>
          <w:fldChar w:fldCharType="end"/>
        </w:r>
      </w:hyperlink>
    </w:p>
    <w:p w:rsidR="006345F6" w:rsidRPr="00812D86" w:rsidRDefault="00794DC2" w:rsidP="00ED676A">
      <w:pPr>
        <w:pStyle w:val="24"/>
        <w:rPr>
          <w:rFonts w:eastAsiaTheme="minorEastAsia"/>
          <w:noProof/>
        </w:rPr>
      </w:pPr>
      <w:hyperlink w:anchor="_Toc49869662" w:history="1">
        <w:r w:rsidR="006345F6" w:rsidRPr="00812D86">
          <w:rPr>
            <w:rStyle w:val="afd"/>
            <w:rFonts w:ascii="Times New Roman" w:hAnsi="Times New Roman"/>
            <w:noProof/>
            <w:sz w:val="28"/>
            <w:szCs w:val="28"/>
          </w:rPr>
          <w:t>3.2.</w:t>
        </w:r>
        <w:r w:rsidR="006345F6" w:rsidRPr="00812D86">
          <w:rPr>
            <w:rFonts w:eastAsiaTheme="minorEastAsia"/>
            <w:noProof/>
          </w:rPr>
          <w:tab/>
        </w:r>
        <w:r w:rsidR="006345F6" w:rsidRPr="00812D86">
          <w:rPr>
            <w:rStyle w:val="afd"/>
            <w:rFonts w:ascii="Times New Roman" w:hAnsi="Times New Roman"/>
            <w:noProof/>
            <w:sz w:val="28"/>
            <w:szCs w:val="28"/>
          </w:rPr>
          <w:t>Животноводство</w:t>
        </w:r>
        <w:r w:rsidR="006345F6" w:rsidRPr="00812D86">
          <w:rPr>
            <w:noProof/>
            <w:webHidden/>
          </w:rPr>
          <w:tab/>
        </w:r>
        <w:r w:rsidRPr="00812D86">
          <w:rPr>
            <w:noProof/>
            <w:webHidden/>
          </w:rPr>
          <w:fldChar w:fldCharType="begin"/>
        </w:r>
        <w:r w:rsidR="006345F6" w:rsidRPr="00812D86">
          <w:rPr>
            <w:noProof/>
            <w:webHidden/>
          </w:rPr>
          <w:instrText xml:space="preserve"> PAGEREF _Toc49869662 \h </w:instrText>
        </w:r>
        <w:r w:rsidRPr="00812D86">
          <w:rPr>
            <w:noProof/>
            <w:webHidden/>
          </w:rPr>
        </w:r>
        <w:r w:rsidRPr="00812D86">
          <w:rPr>
            <w:noProof/>
            <w:webHidden/>
          </w:rPr>
          <w:fldChar w:fldCharType="separate"/>
        </w:r>
        <w:r w:rsidR="00DE6AC2">
          <w:rPr>
            <w:noProof/>
            <w:webHidden/>
          </w:rPr>
          <w:t>33</w:t>
        </w:r>
        <w:r w:rsidRPr="00812D86">
          <w:rPr>
            <w:noProof/>
            <w:webHidden/>
          </w:rPr>
          <w:fldChar w:fldCharType="end"/>
        </w:r>
      </w:hyperlink>
    </w:p>
    <w:p w:rsidR="006345F6" w:rsidRPr="00812D86" w:rsidRDefault="00794DC2" w:rsidP="006345F6">
      <w:pPr>
        <w:pStyle w:val="16"/>
        <w:rPr>
          <w:rFonts w:eastAsiaTheme="minorEastAsia"/>
          <w:bCs w:val="0"/>
          <w:caps w:val="0"/>
          <w:noProof/>
          <w:szCs w:val="28"/>
        </w:rPr>
      </w:pPr>
      <w:hyperlink w:anchor="_Toc49869663" w:history="1">
        <w:r w:rsidR="006345F6" w:rsidRPr="00812D86">
          <w:rPr>
            <w:rStyle w:val="afd"/>
            <w:noProof/>
            <w:szCs w:val="28"/>
          </w:rPr>
          <w:t>4.</w:t>
        </w:r>
        <w:r w:rsidR="006345F6" w:rsidRPr="00812D86">
          <w:rPr>
            <w:rFonts w:eastAsiaTheme="minorEastAsia"/>
            <w:bCs w:val="0"/>
            <w:caps w:val="0"/>
            <w:noProof/>
            <w:szCs w:val="28"/>
          </w:rPr>
          <w:tab/>
        </w:r>
        <w:r w:rsidR="006345F6" w:rsidRPr="00812D86">
          <w:rPr>
            <w:rStyle w:val="afd"/>
            <w:noProof/>
            <w:szCs w:val="28"/>
          </w:rPr>
          <w:t>Строительство</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_Toc49869663 \h </w:instrText>
        </w:r>
        <w:r w:rsidRPr="00812D86">
          <w:rPr>
            <w:noProof/>
            <w:webHidden/>
            <w:szCs w:val="28"/>
          </w:rPr>
        </w:r>
        <w:r w:rsidRPr="00812D86">
          <w:rPr>
            <w:noProof/>
            <w:webHidden/>
            <w:szCs w:val="28"/>
          </w:rPr>
          <w:fldChar w:fldCharType="separate"/>
        </w:r>
        <w:r w:rsidR="00DE6AC2">
          <w:rPr>
            <w:noProof/>
            <w:webHidden/>
            <w:szCs w:val="28"/>
          </w:rPr>
          <w:t>34</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64" w:history="1">
        <w:r w:rsidR="006345F6" w:rsidRPr="00812D86">
          <w:rPr>
            <w:rStyle w:val="afd"/>
            <w:noProof/>
            <w:szCs w:val="28"/>
          </w:rPr>
          <w:t>5.</w:t>
        </w:r>
        <w:r w:rsidR="006345F6" w:rsidRPr="00812D86">
          <w:rPr>
            <w:rFonts w:eastAsiaTheme="minorEastAsia"/>
            <w:bCs w:val="0"/>
            <w:caps w:val="0"/>
            <w:noProof/>
            <w:szCs w:val="28"/>
          </w:rPr>
          <w:tab/>
        </w:r>
        <w:r w:rsidR="006345F6" w:rsidRPr="00812D86">
          <w:rPr>
            <w:rStyle w:val="afd"/>
            <w:noProof/>
            <w:szCs w:val="28"/>
          </w:rPr>
          <w:t>Инвестиции</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_Toc49869664 \h </w:instrText>
        </w:r>
        <w:r w:rsidRPr="00812D86">
          <w:rPr>
            <w:noProof/>
            <w:webHidden/>
            <w:szCs w:val="28"/>
          </w:rPr>
        </w:r>
        <w:r w:rsidRPr="00812D86">
          <w:rPr>
            <w:noProof/>
            <w:webHidden/>
            <w:szCs w:val="28"/>
          </w:rPr>
          <w:fldChar w:fldCharType="separate"/>
        </w:r>
        <w:r w:rsidR="00DE6AC2">
          <w:rPr>
            <w:noProof/>
            <w:webHidden/>
            <w:szCs w:val="28"/>
          </w:rPr>
          <w:t>39</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65" w:history="1">
        <w:r w:rsidR="006345F6" w:rsidRPr="00812D86">
          <w:rPr>
            <w:rStyle w:val="afd"/>
            <w:noProof/>
            <w:szCs w:val="28"/>
          </w:rPr>
          <w:t>6.</w:t>
        </w:r>
        <w:r w:rsidR="006345F6" w:rsidRPr="00812D86">
          <w:rPr>
            <w:rFonts w:eastAsiaTheme="minorEastAsia"/>
            <w:bCs w:val="0"/>
            <w:caps w:val="0"/>
            <w:noProof/>
            <w:szCs w:val="28"/>
          </w:rPr>
          <w:tab/>
        </w:r>
        <w:r w:rsidR="006345F6" w:rsidRPr="00812D86">
          <w:rPr>
            <w:rStyle w:val="afd"/>
            <w:noProof/>
            <w:szCs w:val="28"/>
          </w:rPr>
          <w:t>Транспорт и связь</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_Toc49869665 \h </w:instrText>
        </w:r>
        <w:r w:rsidRPr="00812D86">
          <w:rPr>
            <w:noProof/>
            <w:webHidden/>
            <w:szCs w:val="28"/>
          </w:rPr>
        </w:r>
        <w:r w:rsidRPr="00812D86">
          <w:rPr>
            <w:noProof/>
            <w:webHidden/>
            <w:szCs w:val="28"/>
          </w:rPr>
          <w:fldChar w:fldCharType="separate"/>
        </w:r>
        <w:r w:rsidR="00DE6AC2">
          <w:rPr>
            <w:noProof/>
            <w:webHidden/>
            <w:szCs w:val="28"/>
          </w:rPr>
          <w:t>46</w:t>
        </w:r>
        <w:r w:rsidRPr="00812D86">
          <w:rPr>
            <w:noProof/>
            <w:webHidden/>
            <w:szCs w:val="28"/>
          </w:rPr>
          <w:fldChar w:fldCharType="end"/>
        </w:r>
      </w:hyperlink>
    </w:p>
    <w:p w:rsidR="006345F6" w:rsidRPr="00812D86" w:rsidRDefault="00794DC2" w:rsidP="00ED676A">
      <w:pPr>
        <w:pStyle w:val="24"/>
        <w:rPr>
          <w:rFonts w:eastAsiaTheme="minorEastAsia"/>
          <w:noProof/>
        </w:rPr>
      </w:pPr>
      <w:hyperlink w:anchor="_Toc49869666" w:history="1">
        <w:r w:rsidR="006345F6" w:rsidRPr="00812D86">
          <w:rPr>
            <w:rStyle w:val="afd"/>
            <w:rFonts w:ascii="Times New Roman" w:hAnsi="Times New Roman"/>
            <w:noProof/>
            <w:sz w:val="28"/>
            <w:szCs w:val="28"/>
          </w:rPr>
          <w:t>6.1.</w:t>
        </w:r>
        <w:r w:rsidR="006345F6" w:rsidRPr="00812D86">
          <w:rPr>
            <w:rFonts w:eastAsiaTheme="minorEastAsia"/>
            <w:noProof/>
          </w:rPr>
          <w:tab/>
        </w:r>
        <w:r w:rsidR="006345F6" w:rsidRPr="00812D86">
          <w:rPr>
            <w:rStyle w:val="afd"/>
            <w:rFonts w:ascii="Times New Roman" w:hAnsi="Times New Roman"/>
            <w:noProof/>
            <w:sz w:val="28"/>
            <w:szCs w:val="28"/>
          </w:rPr>
          <w:t>Автомобильный транспорт</w:t>
        </w:r>
        <w:r w:rsidR="006345F6" w:rsidRPr="00812D86">
          <w:rPr>
            <w:noProof/>
            <w:webHidden/>
          </w:rPr>
          <w:tab/>
        </w:r>
        <w:r w:rsidRPr="00812D86">
          <w:rPr>
            <w:noProof/>
            <w:webHidden/>
          </w:rPr>
          <w:fldChar w:fldCharType="begin"/>
        </w:r>
        <w:r w:rsidR="006345F6" w:rsidRPr="00812D86">
          <w:rPr>
            <w:noProof/>
            <w:webHidden/>
          </w:rPr>
          <w:instrText xml:space="preserve"> PAGEREF _Toc49869666 \h </w:instrText>
        </w:r>
        <w:r w:rsidRPr="00812D86">
          <w:rPr>
            <w:noProof/>
            <w:webHidden/>
          </w:rPr>
        </w:r>
        <w:r w:rsidRPr="00812D86">
          <w:rPr>
            <w:noProof/>
            <w:webHidden/>
          </w:rPr>
          <w:fldChar w:fldCharType="separate"/>
        </w:r>
        <w:r w:rsidR="00DE6AC2">
          <w:rPr>
            <w:noProof/>
            <w:webHidden/>
          </w:rPr>
          <w:t>46</w:t>
        </w:r>
        <w:r w:rsidRPr="00812D86">
          <w:rPr>
            <w:noProof/>
            <w:webHidden/>
          </w:rPr>
          <w:fldChar w:fldCharType="end"/>
        </w:r>
      </w:hyperlink>
    </w:p>
    <w:p w:rsidR="006345F6" w:rsidRPr="00812D86" w:rsidRDefault="00794DC2" w:rsidP="00ED676A">
      <w:pPr>
        <w:pStyle w:val="24"/>
        <w:rPr>
          <w:rFonts w:eastAsiaTheme="minorEastAsia"/>
          <w:noProof/>
        </w:rPr>
      </w:pPr>
      <w:hyperlink w:anchor="_Toc49869667" w:history="1">
        <w:r w:rsidR="006345F6" w:rsidRPr="00812D86">
          <w:rPr>
            <w:rStyle w:val="afd"/>
            <w:rFonts w:ascii="Times New Roman" w:hAnsi="Times New Roman"/>
            <w:noProof/>
            <w:sz w:val="28"/>
            <w:szCs w:val="28"/>
          </w:rPr>
          <w:t>6.2.</w:t>
        </w:r>
        <w:r w:rsidR="006345F6" w:rsidRPr="00812D86">
          <w:rPr>
            <w:rFonts w:eastAsiaTheme="minorEastAsia"/>
            <w:noProof/>
          </w:rPr>
          <w:tab/>
        </w:r>
        <w:r w:rsidR="006345F6" w:rsidRPr="00812D86">
          <w:rPr>
            <w:rStyle w:val="afd"/>
            <w:rFonts w:ascii="Times New Roman" w:hAnsi="Times New Roman"/>
            <w:noProof/>
            <w:sz w:val="28"/>
            <w:szCs w:val="28"/>
          </w:rPr>
          <w:t>Авиационный транспорт</w:t>
        </w:r>
        <w:r w:rsidR="006345F6" w:rsidRPr="00812D86">
          <w:rPr>
            <w:noProof/>
            <w:webHidden/>
          </w:rPr>
          <w:tab/>
        </w:r>
        <w:r w:rsidRPr="00812D86">
          <w:rPr>
            <w:noProof/>
            <w:webHidden/>
          </w:rPr>
          <w:fldChar w:fldCharType="begin"/>
        </w:r>
        <w:r w:rsidR="006345F6" w:rsidRPr="00812D86">
          <w:rPr>
            <w:noProof/>
            <w:webHidden/>
          </w:rPr>
          <w:instrText xml:space="preserve"> PAGEREF _Toc49869667 \h </w:instrText>
        </w:r>
        <w:r w:rsidRPr="00812D86">
          <w:rPr>
            <w:noProof/>
            <w:webHidden/>
          </w:rPr>
        </w:r>
        <w:r w:rsidRPr="00812D86">
          <w:rPr>
            <w:noProof/>
            <w:webHidden/>
          </w:rPr>
          <w:fldChar w:fldCharType="separate"/>
        </w:r>
        <w:r w:rsidR="00DE6AC2">
          <w:rPr>
            <w:noProof/>
            <w:webHidden/>
          </w:rPr>
          <w:t>54</w:t>
        </w:r>
        <w:r w:rsidRPr="00812D86">
          <w:rPr>
            <w:noProof/>
            <w:webHidden/>
          </w:rPr>
          <w:fldChar w:fldCharType="end"/>
        </w:r>
      </w:hyperlink>
    </w:p>
    <w:p w:rsidR="006345F6" w:rsidRPr="00812D86" w:rsidRDefault="00794DC2" w:rsidP="00ED676A">
      <w:pPr>
        <w:pStyle w:val="24"/>
        <w:rPr>
          <w:rFonts w:eastAsiaTheme="minorEastAsia"/>
          <w:noProof/>
        </w:rPr>
      </w:pPr>
      <w:hyperlink w:anchor="_Toc49869668" w:history="1">
        <w:r w:rsidR="006345F6" w:rsidRPr="00812D86">
          <w:rPr>
            <w:rStyle w:val="afd"/>
            <w:rFonts w:ascii="Times New Roman" w:hAnsi="Times New Roman"/>
            <w:noProof/>
            <w:sz w:val="28"/>
            <w:szCs w:val="28"/>
          </w:rPr>
          <w:t>6.3.</w:t>
        </w:r>
        <w:r w:rsidR="006345F6" w:rsidRPr="00812D86">
          <w:rPr>
            <w:rFonts w:eastAsiaTheme="minorEastAsia"/>
            <w:noProof/>
          </w:rPr>
          <w:tab/>
        </w:r>
        <w:r w:rsidR="006345F6" w:rsidRPr="00812D86">
          <w:rPr>
            <w:rStyle w:val="afd"/>
            <w:rFonts w:ascii="Times New Roman" w:hAnsi="Times New Roman"/>
            <w:noProof/>
            <w:sz w:val="28"/>
            <w:szCs w:val="28"/>
          </w:rPr>
          <w:t>Связь</w:t>
        </w:r>
        <w:r w:rsidR="006345F6" w:rsidRPr="00812D86">
          <w:rPr>
            <w:noProof/>
            <w:webHidden/>
          </w:rPr>
          <w:tab/>
        </w:r>
        <w:r w:rsidRPr="00812D86">
          <w:rPr>
            <w:noProof/>
            <w:webHidden/>
          </w:rPr>
          <w:fldChar w:fldCharType="begin"/>
        </w:r>
        <w:r w:rsidR="006345F6" w:rsidRPr="00812D86">
          <w:rPr>
            <w:noProof/>
            <w:webHidden/>
          </w:rPr>
          <w:instrText xml:space="preserve"> PAGEREF _Toc49869668 \h </w:instrText>
        </w:r>
        <w:r w:rsidRPr="00812D86">
          <w:rPr>
            <w:noProof/>
            <w:webHidden/>
          </w:rPr>
        </w:r>
        <w:r w:rsidRPr="00812D86">
          <w:rPr>
            <w:noProof/>
            <w:webHidden/>
          </w:rPr>
          <w:fldChar w:fldCharType="separate"/>
        </w:r>
        <w:r w:rsidR="00DE6AC2">
          <w:rPr>
            <w:noProof/>
            <w:webHidden/>
          </w:rPr>
          <w:t>55</w:t>
        </w:r>
        <w:r w:rsidRPr="00812D86">
          <w:rPr>
            <w:noProof/>
            <w:webHidden/>
          </w:rPr>
          <w:fldChar w:fldCharType="end"/>
        </w:r>
      </w:hyperlink>
    </w:p>
    <w:p w:rsidR="006345F6" w:rsidRPr="00812D86" w:rsidRDefault="00794DC2" w:rsidP="006345F6">
      <w:pPr>
        <w:pStyle w:val="16"/>
        <w:rPr>
          <w:rFonts w:eastAsiaTheme="minorEastAsia"/>
          <w:bCs w:val="0"/>
          <w:caps w:val="0"/>
          <w:noProof/>
          <w:szCs w:val="28"/>
        </w:rPr>
      </w:pPr>
      <w:hyperlink w:anchor="_Toc49869669" w:history="1">
        <w:r w:rsidR="006345F6" w:rsidRPr="00812D86">
          <w:rPr>
            <w:rStyle w:val="afd"/>
            <w:noProof/>
            <w:szCs w:val="28"/>
          </w:rPr>
          <w:t>7.</w:t>
        </w:r>
        <w:r w:rsidR="006345F6" w:rsidRPr="00812D86">
          <w:rPr>
            <w:rFonts w:eastAsiaTheme="minorEastAsia"/>
            <w:bCs w:val="0"/>
            <w:caps w:val="0"/>
            <w:noProof/>
            <w:szCs w:val="28"/>
          </w:rPr>
          <w:tab/>
        </w:r>
        <w:r w:rsidR="006345F6" w:rsidRPr="00812D86">
          <w:rPr>
            <w:rStyle w:val="afd"/>
            <w:noProof/>
            <w:szCs w:val="28"/>
          </w:rPr>
          <w:t>Малое предпринимательство</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_Toc49869669 \h </w:instrText>
        </w:r>
        <w:r w:rsidRPr="00812D86">
          <w:rPr>
            <w:noProof/>
            <w:webHidden/>
            <w:szCs w:val="28"/>
          </w:rPr>
        </w:r>
        <w:r w:rsidRPr="00812D86">
          <w:rPr>
            <w:noProof/>
            <w:webHidden/>
            <w:szCs w:val="28"/>
          </w:rPr>
          <w:fldChar w:fldCharType="separate"/>
        </w:r>
        <w:r w:rsidR="00DE6AC2">
          <w:rPr>
            <w:noProof/>
            <w:webHidden/>
            <w:szCs w:val="28"/>
          </w:rPr>
          <w:t>56</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70" w:history="1">
        <w:r w:rsidR="006345F6" w:rsidRPr="00812D86">
          <w:rPr>
            <w:rStyle w:val="afd"/>
            <w:noProof/>
            <w:szCs w:val="28"/>
          </w:rPr>
          <w:t>8.</w:t>
        </w:r>
        <w:r w:rsidR="006345F6" w:rsidRPr="00812D86">
          <w:rPr>
            <w:rFonts w:eastAsiaTheme="minorEastAsia"/>
            <w:bCs w:val="0"/>
            <w:caps w:val="0"/>
            <w:noProof/>
            <w:szCs w:val="28"/>
          </w:rPr>
          <w:tab/>
        </w:r>
        <w:r w:rsidR="006345F6" w:rsidRPr="00812D86">
          <w:rPr>
            <w:rStyle w:val="afd"/>
            <w:noProof/>
            <w:szCs w:val="28"/>
          </w:rPr>
          <w:t>Муниципальное имущество</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_Toc49869670 \h </w:instrText>
        </w:r>
        <w:r w:rsidRPr="00812D86">
          <w:rPr>
            <w:noProof/>
            <w:webHidden/>
            <w:szCs w:val="28"/>
          </w:rPr>
        </w:r>
        <w:r w:rsidRPr="00812D86">
          <w:rPr>
            <w:noProof/>
            <w:webHidden/>
            <w:szCs w:val="28"/>
          </w:rPr>
          <w:fldChar w:fldCharType="separate"/>
        </w:r>
        <w:r w:rsidR="00DE6AC2">
          <w:rPr>
            <w:noProof/>
            <w:webHidden/>
            <w:szCs w:val="28"/>
          </w:rPr>
          <w:t>62</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71" w:history="1">
        <w:r w:rsidR="006345F6" w:rsidRPr="00812D86">
          <w:rPr>
            <w:rStyle w:val="afd"/>
            <w:noProof/>
            <w:szCs w:val="28"/>
          </w:rPr>
          <w:t>9.</w:t>
        </w:r>
        <w:r w:rsidR="006345F6" w:rsidRPr="00812D86">
          <w:rPr>
            <w:rFonts w:eastAsiaTheme="minorEastAsia"/>
            <w:bCs w:val="0"/>
            <w:caps w:val="0"/>
            <w:noProof/>
            <w:szCs w:val="28"/>
          </w:rPr>
          <w:tab/>
        </w:r>
        <w:r w:rsidR="006345F6" w:rsidRPr="00812D86">
          <w:rPr>
            <w:rStyle w:val="afd"/>
            <w:noProof/>
            <w:szCs w:val="28"/>
          </w:rPr>
          <w:t>Результаты финансовой деятельности предприятий</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_Toc49869671 \h </w:instrText>
        </w:r>
        <w:r w:rsidRPr="00812D86">
          <w:rPr>
            <w:noProof/>
            <w:webHidden/>
            <w:szCs w:val="28"/>
          </w:rPr>
        </w:r>
        <w:r w:rsidRPr="00812D86">
          <w:rPr>
            <w:noProof/>
            <w:webHidden/>
            <w:szCs w:val="28"/>
          </w:rPr>
          <w:fldChar w:fldCharType="separate"/>
        </w:r>
        <w:r w:rsidR="00DE6AC2">
          <w:rPr>
            <w:noProof/>
            <w:webHidden/>
            <w:szCs w:val="28"/>
          </w:rPr>
          <w:t>64</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72" w:history="1">
        <w:r w:rsidR="006345F6" w:rsidRPr="00812D86">
          <w:rPr>
            <w:rStyle w:val="afd"/>
            <w:noProof/>
            <w:szCs w:val="28"/>
          </w:rPr>
          <w:t>10.</w:t>
        </w:r>
        <w:r w:rsidR="006345F6" w:rsidRPr="00812D86">
          <w:rPr>
            <w:rFonts w:eastAsiaTheme="minorEastAsia"/>
            <w:bCs w:val="0"/>
            <w:caps w:val="0"/>
            <w:noProof/>
            <w:szCs w:val="28"/>
          </w:rPr>
          <w:tab/>
        </w:r>
        <w:r w:rsidR="006345F6" w:rsidRPr="00812D86">
          <w:rPr>
            <w:rStyle w:val="afd"/>
            <w:noProof/>
            <w:szCs w:val="28"/>
          </w:rPr>
          <w:t>Бюджет Северо-Енисейского района</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_Toc49869672 \h </w:instrText>
        </w:r>
        <w:r w:rsidRPr="00812D86">
          <w:rPr>
            <w:noProof/>
            <w:webHidden/>
            <w:szCs w:val="28"/>
          </w:rPr>
        </w:r>
        <w:r w:rsidRPr="00812D86">
          <w:rPr>
            <w:noProof/>
            <w:webHidden/>
            <w:szCs w:val="28"/>
          </w:rPr>
          <w:fldChar w:fldCharType="separate"/>
        </w:r>
        <w:r w:rsidR="00DE6AC2">
          <w:rPr>
            <w:noProof/>
            <w:webHidden/>
            <w:szCs w:val="28"/>
          </w:rPr>
          <w:t>65</w:t>
        </w:r>
        <w:r w:rsidRPr="00812D86">
          <w:rPr>
            <w:noProof/>
            <w:webHidden/>
            <w:szCs w:val="28"/>
          </w:rPr>
          <w:fldChar w:fldCharType="end"/>
        </w:r>
      </w:hyperlink>
    </w:p>
    <w:p w:rsidR="006345F6" w:rsidRPr="00812D86" w:rsidRDefault="00794DC2" w:rsidP="00ED676A">
      <w:pPr>
        <w:pStyle w:val="24"/>
        <w:rPr>
          <w:rFonts w:eastAsiaTheme="minorEastAsia"/>
          <w:noProof/>
        </w:rPr>
      </w:pPr>
      <w:hyperlink w:anchor="_Toc49869673" w:history="1">
        <w:r w:rsidR="006345F6" w:rsidRPr="00812D86">
          <w:rPr>
            <w:rStyle w:val="afd"/>
            <w:rFonts w:ascii="Times New Roman" w:hAnsi="Times New Roman"/>
            <w:noProof/>
            <w:sz w:val="28"/>
            <w:szCs w:val="28"/>
          </w:rPr>
          <w:t>10.1.</w:t>
        </w:r>
        <w:r w:rsidR="006345F6" w:rsidRPr="00812D86">
          <w:rPr>
            <w:rFonts w:eastAsiaTheme="minorEastAsia"/>
            <w:noProof/>
          </w:rPr>
          <w:tab/>
        </w:r>
        <w:r w:rsidR="006345F6" w:rsidRPr="00812D86">
          <w:rPr>
            <w:rStyle w:val="afd"/>
            <w:rFonts w:ascii="Times New Roman" w:hAnsi="Times New Roman"/>
            <w:noProof/>
            <w:sz w:val="28"/>
            <w:szCs w:val="28"/>
          </w:rPr>
          <w:t>Доходы районного бюджета</w:t>
        </w:r>
        <w:r w:rsidR="006345F6" w:rsidRPr="00812D86">
          <w:rPr>
            <w:noProof/>
            <w:webHidden/>
          </w:rPr>
          <w:tab/>
        </w:r>
        <w:r w:rsidRPr="00812D86">
          <w:rPr>
            <w:noProof/>
            <w:webHidden/>
          </w:rPr>
          <w:fldChar w:fldCharType="begin"/>
        </w:r>
        <w:r w:rsidR="006345F6" w:rsidRPr="00812D86">
          <w:rPr>
            <w:noProof/>
            <w:webHidden/>
          </w:rPr>
          <w:instrText xml:space="preserve"> PAGEREF _Toc49869673 \h </w:instrText>
        </w:r>
        <w:r w:rsidRPr="00812D86">
          <w:rPr>
            <w:noProof/>
            <w:webHidden/>
          </w:rPr>
        </w:r>
        <w:r w:rsidRPr="00812D86">
          <w:rPr>
            <w:noProof/>
            <w:webHidden/>
          </w:rPr>
          <w:fldChar w:fldCharType="separate"/>
        </w:r>
        <w:r w:rsidR="00DE6AC2">
          <w:rPr>
            <w:noProof/>
            <w:webHidden/>
          </w:rPr>
          <w:t>65</w:t>
        </w:r>
        <w:r w:rsidRPr="00812D86">
          <w:rPr>
            <w:noProof/>
            <w:webHidden/>
          </w:rPr>
          <w:fldChar w:fldCharType="end"/>
        </w:r>
      </w:hyperlink>
    </w:p>
    <w:p w:rsidR="006345F6" w:rsidRPr="00812D86" w:rsidRDefault="00794DC2" w:rsidP="00ED676A">
      <w:pPr>
        <w:pStyle w:val="24"/>
        <w:rPr>
          <w:rFonts w:eastAsiaTheme="minorEastAsia"/>
          <w:noProof/>
        </w:rPr>
      </w:pPr>
      <w:hyperlink w:anchor="_Toc49869674" w:history="1">
        <w:r w:rsidR="006345F6" w:rsidRPr="00812D86">
          <w:rPr>
            <w:rStyle w:val="afd"/>
            <w:rFonts w:ascii="Times New Roman" w:hAnsi="Times New Roman"/>
            <w:noProof/>
            <w:sz w:val="28"/>
            <w:szCs w:val="28"/>
          </w:rPr>
          <w:t>10.2.</w:t>
        </w:r>
        <w:r w:rsidR="006345F6" w:rsidRPr="00812D86">
          <w:rPr>
            <w:rFonts w:eastAsiaTheme="minorEastAsia"/>
            <w:noProof/>
          </w:rPr>
          <w:tab/>
        </w:r>
        <w:r w:rsidR="006345F6" w:rsidRPr="00812D86">
          <w:rPr>
            <w:rStyle w:val="afd"/>
            <w:rFonts w:ascii="Times New Roman" w:hAnsi="Times New Roman"/>
            <w:noProof/>
            <w:sz w:val="28"/>
            <w:szCs w:val="28"/>
          </w:rPr>
          <w:t>Расходы районного бюджета</w:t>
        </w:r>
        <w:r w:rsidR="006345F6" w:rsidRPr="00812D86">
          <w:rPr>
            <w:noProof/>
            <w:webHidden/>
          </w:rPr>
          <w:tab/>
        </w:r>
        <w:r w:rsidRPr="00812D86">
          <w:rPr>
            <w:noProof/>
            <w:webHidden/>
          </w:rPr>
          <w:fldChar w:fldCharType="begin"/>
        </w:r>
        <w:r w:rsidR="006345F6" w:rsidRPr="00812D86">
          <w:rPr>
            <w:noProof/>
            <w:webHidden/>
          </w:rPr>
          <w:instrText xml:space="preserve"> PAGEREF _Toc49869674 \h </w:instrText>
        </w:r>
        <w:r w:rsidRPr="00812D86">
          <w:rPr>
            <w:noProof/>
            <w:webHidden/>
          </w:rPr>
        </w:r>
        <w:r w:rsidRPr="00812D86">
          <w:rPr>
            <w:noProof/>
            <w:webHidden/>
          </w:rPr>
          <w:fldChar w:fldCharType="separate"/>
        </w:r>
        <w:r w:rsidR="00DE6AC2">
          <w:rPr>
            <w:noProof/>
            <w:webHidden/>
          </w:rPr>
          <w:t>68</w:t>
        </w:r>
        <w:r w:rsidRPr="00812D86">
          <w:rPr>
            <w:noProof/>
            <w:webHidden/>
          </w:rPr>
          <w:fldChar w:fldCharType="end"/>
        </w:r>
      </w:hyperlink>
    </w:p>
    <w:p w:rsidR="006345F6" w:rsidRPr="00812D86" w:rsidRDefault="00794DC2" w:rsidP="006345F6">
      <w:pPr>
        <w:pStyle w:val="16"/>
        <w:rPr>
          <w:rFonts w:eastAsiaTheme="minorEastAsia"/>
          <w:bCs w:val="0"/>
          <w:caps w:val="0"/>
          <w:noProof/>
          <w:szCs w:val="28"/>
        </w:rPr>
      </w:pPr>
      <w:hyperlink w:anchor="_Toc49869675" w:history="1">
        <w:r w:rsidR="006345F6" w:rsidRPr="00812D86">
          <w:rPr>
            <w:rStyle w:val="afd"/>
            <w:noProof/>
            <w:szCs w:val="28"/>
          </w:rPr>
          <w:t>11.</w:t>
        </w:r>
        <w:r w:rsidR="006345F6" w:rsidRPr="00812D86">
          <w:rPr>
            <w:rFonts w:eastAsiaTheme="minorEastAsia"/>
            <w:bCs w:val="0"/>
            <w:caps w:val="0"/>
            <w:noProof/>
            <w:szCs w:val="28"/>
          </w:rPr>
          <w:tab/>
        </w:r>
        <w:r w:rsidR="006345F6" w:rsidRPr="00812D86">
          <w:rPr>
            <w:rStyle w:val="afd"/>
            <w:noProof/>
            <w:szCs w:val="28"/>
          </w:rPr>
          <w:t>Общественное питание</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_Toc49869675 \h </w:instrText>
        </w:r>
        <w:r w:rsidRPr="00812D86">
          <w:rPr>
            <w:noProof/>
            <w:webHidden/>
            <w:szCs w:val="28"/>
          </w:rPr>
        </w:r>
        <w:r w:rsidRPr="00812D86">
          <w:rPr>
            <w:noProof/>
            <w:webHidden/>
            <w:szCs w:val="28"/>
          </w:rPr>
          <w:fldChar w:fldCharType="separate"/>
        </w:r>
        <w:r w:rsidR="00DE6AC2">
          <w:rPr>
            <w:noProof/>
            <w:webHidden/>
            <w:szCs w:val="28"/>
          </w:rPr>
          <w:t>70</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76" w:history="1">
        <w:r w:rsidR="006345F6" w:rsidRPr="00812D86">
          <w:rPr>
            <w:rStyle w:val="afd"/>
            <w:noProof/>
            <w:szCs w:val="28"/>
          </w:rPr>
          <w:t>12.</w:t>
        </w:r>
        <w:r w:rsidR="006345F6" w:rsidRPr="00812D86">
          <w:rPr>
            <w:rFonts w:eastAsiaTheme="minorEastAsia"/>
            <w:bCs w:val="0"/>
            <w:caps w:val="0"/>
            <w:noProof/>
            <w:szCs w:val="28"/>
          </w:rPr>
          <w:tab/>
        </w:r>
        <w:r w:rsidR="006345F6" w:rsidRPr="00812D86">
          <w:rPr>
            <w:rStyle w:val="afd"/>
            <w:noProof/>
            <w:szCs w:val="28"/>
          </w:rPr>
          <w:t>Розничная торговля</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_Toc49869676 \h </w:instrText>
        </w:r>
        <w:r w:rsidRPr="00812D86">
          <w:rPr>
            <w:noProof/>
            <w:webHidden/>
            <w:szCs w:val="28"/>
          </w:rPr>
        </w:r>
        <w:r w:rsidRPr="00812D86">
          <w:rPr>
            <w:noProof/>
            <w:webHidden/>
            <w:szCs w:val="28"/>
          </w:rPr>
          <w:fldChar w:fldCharType="separate"/>
        </w:r>
        <w:r w:rsidR="00DE6AC2">
          <w:rPr>
            <w:noProof/>
            <w:webHidden/>
            <w:szCs w:val="28"/>
          </w:rPr>
          <w:t>71</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77" w:history="1">
        <w:r w:rsidR="006345F6" w:rsidRPr="00812D86">
          <w:rPr>
            <w:rStyle w:val="afd"/>
            <w:noProof/>
            <w:szCs w:val="28"/>
          </w:rPr>
          <w:t>13.</w:t>
        </w:r>
        <w:r w:rsidR="006345F6" w:rsidRPr="00812D86">
          <w:rPr>
            <w:rFonts w:eastAsiaTheme="minorEastAsia"/>
            <w:bCs w:val="0"/>
            <w:caps w:val="0"/>
            <w:noProof/>
            <w:szCs w:val="28"/>
          </w:rPr>
          <w:tab/>
        </w:r>
        <w:r w:rsidR="006345F6" w:rsidRPr="00812D86">
          <w:rPr>
            <w:rStyle w:val="afd"/>
            <w:noProof/>
            <w:szCs w:val="28"/>
          </w:rPr>
          <w:t>Платные услуги населению</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_Toc49869677 \h </w:instrText>
        </w:r>
        <w:r w:rsidRPr="00812D86">
          <w:rPr>
            <w:noProof/>
            <w:webHidden/>
            <w:szCs w:val="28"/>
          </w:rPr>
        </w:r>
        <w:r w:rsidRPr="00812D86">
          <w:rPr>
            <w:noProof/>
            <w:webHidden/>
            <w:szCs w:val="28"/>
          </w:rPr>
          <w:fldChar w:fldCharType="separate"/>
        </w:r>
        <w:r w:rsidR="00DE6AC2">
          <w:rPr>
            <w:noProof/>
            <w:webHidden/>
            <w:szCs w:val="28"/>
          </w:rPr>
          <w:t>74</w:t>
        </w:r>
        <w:r w:rsidRPr="00812D86">
          <w:rPr>
            <w:noProof/>
            <w:webHidden/>
            <w:szCs w:val="28"/>
          </w:rPr>
          <w:fldChar w:fldCharType="end"/>
        </w:r>
      </w:hyperlink>
    </w:p>
    <w:p w:rsidR="006345F6" w:rsidRPr="00812D86" w:rsidRDefault="00794DC2" w:rsidP="00ED676A">
      <w:pPr>
        <w:pStyle w:val="24"/>
        <w:rPr>
          <w:rFonts w:eastAsiaTheme="minorEastAsia"/>
          <w:noProof/>
        </w:rPr>
      </w:pPr>
      <w:hyperlink w:anchor="_Toc49869678" w:history="1">
        <w:r w:rsidR="006345F6" w:rsidRPr="00812D86">
          <w:rPr>
            <w:rStyle w:val="afd"/>
            <w:rFonts w:ascii="Times New Roman" w:hAnsi="Times New Roman"/>
            <w:noProof/>
            <w:sz w:val="28"/>
            <w:szCs w:val="28"/>
          </w:rPr>
          <w:t>13.1.</w:t>
        </w:r>
        <w:r w:rsidR="006345F6" w:rsidRPr="00812D86">
          <w:rPr>
            <w:rFonts w:eastAsiaTheme="minorEastAsia"/>
            <w:noProof/>
          </w:rPr>
          <w:tab/>
        </w:r>
        <w:r w:rsidR="006345F6" w:rsidRPr="00812D86">
          <w:rPr>
            <w:rStyle w:val="afd"/>
            <w:rFonts w:ascii="Times New Roman" w:hAnsi="Times New Roman"/>
            <w:noProof/>
            <w:sz w:val="28"/>
            <w:szCs w:val="28"/>
          </w:rPr>
          <w:t>Платные услуги населению.</w:t>
        </w:r>
        <w:r w:rsidR="006345F6" w:rsidRPr="00812D86">
          <w:rPr>
            <w:noProof/>
            <w:webHidden/>
          </w:rPr>
          <w:tab/>
        </w:r>
        <w:r w:rsidRPr="00812D86">
          <w:rPr>
            <w:noProof/>
            <w:webHidden/>
          </w:rPr>
          <w:fldChar w:fldCharType="begin"/>
        </w:r>
        <w:r w:rsidR="006345F6" w:rsidRPr="00812D86">
          <w:rPr>
            <w:noProof/>
            <w:webHidden/>
          </w:rPr>
          <w:instrText xml:space="preserve"> PAGEREF _Toc49869678 \h </w:instrText>
        </w:r>
        <w:r w:rsidRPr="00812D86">
          <w:rPr>
            <w:noProof/>
            <w:webHidden/>
          </w:rPr>
        </w:r>
        <w:r w:rsidRPr="00812D86">
          <w:rPr>
            <w:noProof/>
            <w:webHidden/>
          </w:rPr>
          <w:fldChar w:fldCharType="separate"/>
        </w:r>
        <w:r w:rsidR="00DE6AC2">
          <w:rPr>
            <w:noProof/>
            <w:webHidden/>
          </w:rPr>
          <w:t>74</w:t>
        </w:r>
        <w:r w:rsidRPr="00812D86">
          <w:rPr>
            <w:noProof/>
            <w:webHidden/>
          </w:rPr>
          <w:fldChar w:fldCharType="end"/>
        </w:r>
      </w:hyperlink>
    </w:p>
    <w:p w:rsidR="006345F6" w:rsidRPr="00812D86" w:rsidRDefault="00794DC2" w:rsidP="006345F6">
      <w:pPr>
        <w:pStyle w:val="16"/>
        <w:rPr>
          <w:rFonts w:eastAsiaTheme="minorEastAsia"/>
          <w:bCs w:val="0"/>
          <w:caps w:val="0"/>
          <w:noProof/>
          <w:szCs w:val="28"/>
        </w:rPr>
      </w:pPr>
      <w:hyperlink w:anchor="_Toc49869679" w:history="1">
        <w:r w:rsidR="006345F6" w:rsidRPr="00812D86">
          <w:rPr>
            <w:rStyle w:val="afd"/>
            <w:noProof/>
            <w:szCs w:val="28"/>
          </w:rPr>
          <w:t>14.</w:t>
        </w:r>
        <w:r w:rsidR="006345F6" w:rsidRPr="00812D86">
          <w:rPr>
            <w:rFonts w:eastAsiaTheme="minorEastAsia"/>
            <w:bCs w:val="0"/>
            <w:caps w:val="0"/>
            <w:noProof/>
            <w:szCs w:val="28"/>
          </w:rPr>
          <w:tab/>
        </w:r>
        <w:r w:rsidR="006345F6" w:rsidRPr="00812D86">
          <w:rPr>
            <w:rStyle w:val="afd"/>
            <w:noProof/>
            <w:szCs w:val="28"/>
          </w:rPr>
          <w:t>Уровень жизни населения</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_Toc49869679 \h </w:instrText>
        </w:r>
        <w:r w:rsidRPr="00812D86">
          <w:rPr>
            <w:noProof/>
            <w:webHidden/>
            <w:szCs w:val="28"/>
          </w:rPr>
        </w:r>
        <w:r w:rsidRPr="00812D86">
          <w:rPr>
            <w:noProof/>
            <w:webHidden/>
            <w:szCs w:val="28"/>
          </w:rPr>
          <w:fldChar w:fldCharType="separate"/>
        </w:r>
        <w:r w:rsidR="00DE6AC2">
          <w:rPr>
            <w:noProof/>
            <w:webHidden/>
            <w:szCs w:val="28"/>
          </w:rPr>
          <w:t>75</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80" w:history="1">
        <w:r w:rsidR="006345F6" w:rsidRPr="00812D86">
          <w:rPr>
            <w:rStyle w:val="afd"/>
            <w:noProof/>
            <w:szCs w:val="28"/>
          </w:rPr>
          <w:t>15.</w:t>
        </w:r>
        <w:r w:rsidR="006345F6" w:rsidRPr="00812D86">
          <w:rPr>
            <w:rFonts w:eastAsiaTheme="minorEastAsia"/>
            <w:bCs w:val="0"/>
            <w:caps w:val="0"/>
            <w:noProof/>
            <w:szCs w:val="28"/>
          </w:rPr>
          <w:tab/>
        </w:r>
        <w:r w:rsidR="006345F6" w:rsidRPr="00812D86">
          <w:rPr>
            <w:rStyle w:val="afd"/>
            <w:noProof/>
            <w:szCs w:val="28"/>
          </w:rPr>
          <w:t>Рынок труда</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_Toc49869680 \h </w:instrText>
        </w:r>
        <w:r w:rsidRPr="00812D86">
          <w:rPr>
            <w:noProof/>
            <w:webHidden/>
            <w:szCs w:val="28"/>
          </w:rPr>
        </w:r>
        <w:r w:rsidRPr="00812D86">
          <w:rPr>
            <w:noProof/>
            <w:webHidden/>
            <w:szCs w:val="28"/>
          </w:rPr>
          <w:fldChar w:fldCharType="separate"/>
        </w:r>
        <w:r w:rsidR="00DE6AC2">
          <w:rPr>
            <w:noProof/>
            <w:webHidden/>
            <w:szCs w:val="28"/>
          </w:rPr>
          <w:t>78</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81" w:history="1">
        <w:r w:rsidR="006345F6" w:rsidRPr="00812D86">
          <w:rPr>
            <w:rStyle w:val="afd"/>
            <w:noProof/>
            <w:szCs w:val="28"/>
          </w:rPr>
          <w:t>16.</w:t>
        </w:r>
        <w:r w:rsidR="006345F6" w:rsidRPr="00812D86">
          <w:rPr>
            <w:rFonts w:eastAsiaTheme="minorEastAsia"/>
            <w:bCs w:val="0"/>
            <w:caps w:val="0"/>
            <w:noProof/>
            <w:szCs w:val="28"/>
          </w:rPr>
          <w:tab/>
        </w:r>
        <w:r w:rsidR="006345F6" w:rsidRPr="00812D86">
          <w:rPr>
            <w:rStyle w:val="afd"/>
            <w:noProof/>
            <w:szCs w:val="28"/>
          </w:rPr>
          <w:t>Демографическая ситуация</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_Toc49869681 \h </w:instrText>
        </w:r>
        <w:r w:rsidRPr="00812D86">
          <w:rPr>
            <w:noProof/>
            <w:webHidden/>
            <w:szCs w:val="28"/>
          </w:rPr>
        </w:r>
        <w:r w:rsidRPr="00812D86">
          <w:rPr>
            <w:noProof/>
            <w:webHidden/>
            <w:szCs w:val="28"/>
          </w:rPr>
          <w:fldChar w:fldCharType="separate"/>
        </w:r>
        <w:r w:rsidR="00DE6AC2">
          <w:rPr>
            <w:noProof/>
            <w:webHidden/>
            <w:szCs w:val="28"/>
          </w:rPr>
          <w:t>79</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82" w:history="1">
        <w:r w:rsidR="006345F6" w:rsidRPr="00812D86">
          <w:rPr>
            <w:rStyle w:val="afd"/>
            <w:noProof/>
            <w:szCs w:val="28"/>
          </w:rPr>
          <w:t>17.</w:t>
        </w:r>
        <w:r w:rsidR="006345F6" w:rsidRPr="00812D86">
          <w:rPr>
            <w:rFonts w:eastAsiaTheme="minorEastAsia"/>
            <w:bCs w:val="0"/>
            <w:caps w:val="0"/>
            <w:noProof/>
            <w:szCs w:val="28"/>
          </w:rPr>
          <w:tab/>
        </w:r>
        <w:r w:rsidR="006345F6" w:rsidRPr="00812D86">
          <w:rPr>
            <w:rStyle w:val="afd"/>
            <w:noProof/>
            <w:szCs w:val="28"/>
          </w:rPr>
          <w:t>Образование</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_Toc49869682 \h </w:instrText>
        </w:r>
        <w:r w:rsidRPr="00812D86">
          <w:rPr>
            <w:noProof/>
            <w:webHidden/>
            <w:szCs w:val="28"/>
          </w:rPr>
        </w:r>
        <w:r w:rsidRPr="00812D86">
          <w:rPr>
            <w:noProof/>
            <w:webHidden/>
            <w:szCs w:val="28"/>
          </w:rPr>
          <w:fldChar w:fldCharType="separate"/>
        </w:r>
        <w:r w:rsidR="00DE6AC2">
          <w:rPr>
            <w:noProof/>
            <w:webHidden/>
            <w:szCs w:val="28"/>
          </w:rPr>
          <w:t>83</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83" w:history="1">
        <w:r w:rsidR="006345F6" w:rsidRPr="00812D86">
          <w:rPr>
            <w:rStyle w:val="afd"/>
            <w:noProof/>
            <w:szCs w:val="28"/>
          </w:rPr>
          <w:t>18.</w:t>
        </w:r>
        <w:r w:rsidR="006345F6" w:rsidRPr="00812D86">
          <w:rPr>
            <w:rFonts w:eastAsiaTheme="minorEastAsia"/>
            <w:bCs w:val="0"/>
            <w:caps w:val="0"/>
            <w:noProof/>
            <w:szCs w:val="28"/>
          </w:rPr>
          <w:tab/>
        </w:r>
        <w:r w:rsidR="006345F6" w:rsidRPr="00812D86">
          <w:rPr>
            <w:rStyle w:val="afd"/>
            <w:noProof/>
            <w:szCs w:val="28"/>
          </w:rPr>
          <w:t>Культура</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_Toc49869683 \h </w:instrText>
        </w:r>
        <w:r w:rsidRPr="00812D86">
          <w:rPr>
            <w:noProof/>
            <w:webHidden/>
            <w:szCs w:val="28"/>
          </w:rPr>
        </w:r>
        <w:r w:rsidRPr="00812D86">
          <w:rPr>
            <w:noProof/>
            <w:webHidden/>
            <w:szCs w:val="28"/>
          </w:rPr>
          <w:fldChar w:fldCharType="separate"/>
        </w:r>
        <w:r w:rsidR="00DE6AC2">
          <w:rPr>
            <w:noProof/>
            <w:webHidden/>
            <w:szCs w:val="28"/>
          </w:rPr>
          <w:t>100</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91" w:history="1">
        <w:r w:rsidR="006345F6" w:rsidRPr="00812D86">
          <w:rPr>
            <w:rStyle w:val="afd"/>
            <w:noProof/>
            <w:szCs w:val="28"/>
          </w:rPr>
          <w:t>19.</w:t>
        </w:r>
        <w:r w:rsidR="006345F6" w:rsidRPr="00812D86">
          <w:rPr>
            <w:rFonts w:eastAsiaTheme="minorEastAsia"/>
            <w:bCs w:val="0"/>
            <w:caps w:val="0"/>
            <w:noProof/>
            <w:szCs w:val="28"/>
          </w:rPr>
          <w:tab/>
        </w:r>
        <w:r w:rsidR="006345F6" w:rsidRPr="00812D86">
          <w:rPr>
            <w:rStyle w:val="afd"/>
            <w:noProof/>
            <w:szCs w:val="28"/>
          </w:rPr>
          <w:t>Физическая культура и спорт</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_Toc49869691 \h </w:instrText>
        </w:r>
        <w:r w:rsidRPr="00812D86">
          <w:rPr>
            <w:noProof/>
            <w:webHidden/>
            <w:szCs w:val="28"/>
          </w:rPr>
        </w:r>
        <w:r w:rsidRPr="00812D86">
          <w:rPr>
            <w:noProof/>
            <w:webHidden/>
            <w:szCs w:val="28"/>
          </w:rPr>
          <w:fldChar w:fldCharType="separate"/>
        </w:r>
        <w:r w:rsidR="00DE6AC2">
          <w:rPr>
            <w:noProof/>
            <w:webHidden/>
            <w:szCs w:val="28"/>
          </w:rPr>
          <w:t>116</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92" w:history="1">
        <w:r w:rsidR="006345F6" w:rsidRPr="00812D86">
          <w:rPr>
            <w:rStyle w:val="afd"/>
            <w:noProof/>
            <w:szCs w:val="28"/>
          </w:rPr>
          <w:t>20.</w:t>
        </w:r>
        <w:r w:rsidR="006345F6" w:rsidRPr="00812D86">
          <w:rPr>
            <w:rFonts w:eastAsiaTheme="minorEastAsia"/>
            <w:bCs w:val="0"/>
            <w:caps w:val="0"/>
            <w:noProof/>
            <w:szCs w:val="28"/>
          </w:rPr>
          <w:tab/>
        </w:r>
        <w:r w:rsidR="006345F6" w:rsidRPr="00812D86">
          <w:rPr>
            <w:rStyle w:val="afd"/>
            <w:noProof/>
            <w:szCs w:val="28"/>
          </w:rPr>
          <w:t>Социальная защита населения</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_Toc49869692 \h </w:instrText>
        </w:r>
        <w:r w:rsidRPr="00812D86">
          <w:rPr>
            <w:noProof/>
            <w:webHidden/>
            <w:szCs w:val="28"/>
          </w:rPr>
        </w:r>
        <w:r w:rsidRPr="00812D86">
          <w:rPr>
            <w:noProof/>
            <w:webHidden/>
            <w:szCs w:val="28"/>
          </w:rPr>
          <w:fldChar w:fldCharType="separate"/>
        </w:r>
        <w:r w:rsidR="00DE6AC2">
          <w:rPr>
            <w:noProof/>
            <w:webHidden/>
            <w:szCs w:val="28"/>
          </w:rPr>
          <w:t>124</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93" w:history="1">
        <w:r w:rsidR="006345F6" w:rsidRPr="00812D86">
          <w:rPr>
            <w:rStyle w:val="afd"/>
            <w:noProof/>
            <w:szCs w:val="28"/>
          </w:rPr>
          <w:t>21.</w:t>
        </w:r>
        <w:r w:rsidR="006345F6" w:rsidRPr="00812D86">
          <w:rPr>
            <w:rFonts w:eastAsiaTheme="minorEastAsia"/>
            <w:bCs w:val="0"/>
            <w:caps w:val="0"/>
            <w:noProof/>
            <w:szCs w:val="28"/>
          </w:rPr>
          <w:tab/>
        </w:r>
        <w:r w:rsidR="006345F6" w:rsidRPr="00812D86">
          <w:rPr>
            <w:rStyle w:val="afd"/>
            <w:noProof/>
            <w:szCs w:val="28"/>
          </w:rPr>
          <w:t>Жилищно-коммунальное хозяйство</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_Toc49869693 \h </w:instrText>
        </w:r>
        <w:r w:rsidRPr="00812D86">
          <w:rPr>
            <w:noProof/>
            <w:webHidden/>
            <w:szCs w:val="28"/>
          </w:rPr>
        </w:r>
        <w:r w:rsidRPr="00812D86">
          <w:rPr>
            <w:noProof/>
            <w:webHidden/>
            <w:szCs w:val="28"/>
          </w:rPr>
          <w:fldChar w:fldCharType="separate"/>
        </w:r>
        <w:r w:rsidR="00DE6AC2">
          <w:rPr>
            <w:noProof/>
            <w:webHidden/>
            <w:szCs w:val="28"/>
          </w:rPr>
          <w:t>130</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94" w:history="1">
        <w:r w:rsidR="006345F6" w:rsidRPr="00812D86">
          <w:rPr>
            <w:rStyle w:val="afd"/>
            <w:noProof/>
            <w:szCs w:val="28"/>
          </w:rPr>
          <w:t>22.</w:t>
        </w:r>
        <w:r w:rsidR="006345F6" w:rsidRPr="00812D86">
          <w:rPr>
            <w:rFonts w:eastAsiaTheme="minorEastAsia"/>
            <w:bCs w:val="0"/>
            <w:caps w:val="0"/>
            <w:noProof/>
            <w:szCs w:val="28"/>
          </w:rPr>
          <w:tab/>
        </w:r>
        <w:r w:rsidR="006345F6" w:rsidRPr="00812D86">
          <w:rPr>
            <w:rStyle w:val="afd"/>
            <w:noProof/>
            <w:szCs w:val="28"/>
          </w:rPr>
          <w:t>Реализация на территории Северо-Енисейского района муниципальных программ</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_Toc49869694 \h </w:instrText>
        </w:r>
        <w:r w:rsidRPr="00812D86">
          <w:rPr>
            <w:noProof/>
            <w:webHidden/>
            <w:szCs w:val="28"/>
          </w:rPr>
        </w:r>
        <w:r w:rsidRPr="00812D86">
          <w:rPr>
            <w:noProof/>
            <w:webHidden/>
            <w:szCs w:val="28"/>
          </w:rPr>
          <w:fldChar w:fldCharType="separate"/>
        </w:r>
        <w:r w:rsidR="00DE6AC2">
          <w:rPr>
            <w:noProof/>
            <w:webHidden/>
            <w:szCs w:val="28"/>
          </w:rPr>
          <w:t>141</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95" w:history="1">
        <w:r w:rsidR="006345F6" w:rsidRPr="00812D86">
          <w:rPr>
            <w:rStyle w:val="afd"/>
            <w:rFonts w:eastAsia="Arial Unicode MS"/>
            <w:noProof/>
            <w:szCs w:val="28"/>
          </w:rPr>
          <w:t>23.</w:t>
        </w:r>
        <w:r w:rsidR="006345F6" w:rsidRPr="00812D86">
          <w:rPr>
            <w:rFonts w:eastAsiaTheme="minorEastAsia"/>
            <w:bCs w:val="0"/>
            <w:caps w:val="0"/>
            <w:noProof/>
            <w:szCs w:val="28"/>
          </w:rPr>
          <w:tab/>
        </w:r>
        <w:r w:rsidR="006345F6" w:rsidRPr="00812D86">
          <w:rPr>
            <w:rStyle w:val="afd"/>
            <w:rFonts w:eastAsia="Arial Unicode MS"/>
            <w:noProof/>
            <w:szCs w:val="28"/>
          </w:rPr>
          <w:t>Основные проблемы развития Северо-Енисейского района</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_Toc49869695 \h </w:instrText>
        </w:r>
        <w:r w:rsidRPr="00812D86">
          <w:rPr>
            <w:noProof/>
            <w:webHidden/>
            <w:szCs w:val="28"/>
          </w:rPr>
        </w:r>
        <w:r w:rsidRPr="00812D86">
          <w:rPr>
            <w:noProof/>
            <w:webHidden/>
            <w:szCs w:val="28"/>
          </w:rPr>
          <w:fldChar w:fldCharType="separate"/>
        </w:r>
        <w:r w:rsidR="00DE6AC2">
          <w:rPr>
            <w:noProof/>
            <w:webHidden/>
            <w:szCs w:val="28"/>
          </w:rPr>
          <w:t>156</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96" w:history="1">
        <w:r w:rsidR="006345F6" w:rsidRPr="00812D86">
          <w:rPr>
            <w:rStyle w:val="afd"/>
            <w:rFonts w:eastAsia="Arial Unicode MS"/>
            <w:noProof/>
            <w:szCs w:val="28"/>
          </w:rPr>
          <w:t>24.</w:t>
        </w:r>
        <w:r w:rsidR="006345F6" w:rsidRPr="00812D86">
          <w:rPr>
            <w:rFonts w:eastAsiaTheme="minorEastAsia"/>
            <w:bCs w:val="0"/>
            <w:caps w:val="0"/>
            <w:noProof/>
            <w:szCs w:val="28"/>
          </w:rPr>
          <w:tab/>
        </w:r>
        <w:r w:rsidR="006345F6" w:rsidRPr="00812D86">
          <w:rPr>
            <w:rStyle w:val="afd"/>
            <w:rFonts w:eastAsia="Arial Unicode MS"/>
            <w:noProof/>
            <w:szCs w:val="28"/>
          </w:rPr>
          <w:t>Перспективы социально-экономического развития</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_Toc49869696 \h </w:instrText>
        </w:r>
        <w:r w:rsidRPr="00812D86">
          <w:rPr>
            <w:noProof/>
            <w:webHidden/>
            <w:szCs w:val="28"/>
          </w:rPr>
        </w:r>
        <w:r w:rsidRPr="00812D86">
          <w:rPr>
            <w:noProof/>
            <w:webHidden/>
            <w:szCs w:val="28"/>
          </w:rPr>
          <w:fldChar w:fldCharType="separate"/>
        </w:r>
        <w:r w:rsidR="00DE6AC2">
          <w:rPr>
            <w:noProof/>
            <w:webHidden/>
            <w:szCs w:val="28"/>
          </w:rPr>
          <w:t>158</w:t>
        </w:r>
        <w:r w:rsidRPr="00812D86">
          <w:rPr>
            <w:noProof/>
            <w:webHidden/>
            <w:szCs w:val="28"/>
          </w:rPr>
          <w:fldChar w:fldCharType="end"/>
        </w:r>
      </w:hyperlink>
    </w:p>
    <w:p w:rsidR="006345F6" w:rsidRPr="00812D86" w:rsidRDefault="00794DC2" w:rsidP="006345F6">
      <w:pPr>
        <w:pStyle w:val="16"/>
        <w:rPr>
          <w:rFonts w:eastAsiaTheme="minorEastAsia"/>
          <w:bCs w:val="0"/>
          <w:caps w:val="0"/>
          <w:noProof/>
          <w:szCs w:val="28"/>
        </w:rPr>
      </w:pPr>
      <w:hyperlink w:anchor="_Toc49869697" w:history="1">
        <w:r w:rsidR="006345F6" w:rsidRPr="00812D86">
          <w:rPr>
            <w:rStyle w:val="afd"/>
            <w:rFonts w:eastAsia="Arial Unicode MS"/>
            <w:noProof/>
            <w:szCs w:val="28"/>
          </w:rPr>
          <w:t>Северо-Енисейского района</w:t>
        </w:r>
        <w:r w:rsidR="006345F6" w:rsidRPr="00812D86">
          <w:rPr>
            <w:noProof/>
            <w:webHidden/>
            <w:szCs w:val="28"/>
          </w:rPr>
          <w:tab/>
        </w:r>
        <w:r w:rsidRPr="00812D86">
          <w:rPr>
            <w:noProof/>
            <w:webHidden/>
            <w:szCs w:val="28"/>
          </w:rPr>
          <w:fldChar w:fldCharType="begin"/>
        </w:r>
        <w:r w:rsidR="006345F6" w:rsidRPr="00812D86">
          <w:rPr>
            <w:noProof/>
            <w:webHidden/>
            <w:szCs w:val="28"/>
          </w:rPr>
          <w:instrText xml:space="preserve"> PAGEREF _Toc49869697 \h </w:instrText>
        </w:r>
        <w:r w:rsidRPr="00812D86">
          <w:rPr>
            <w:noProof/>
            <w:webHidden/>
            <w:szCs w:val="28"/>
          </w:rPr>
        </w:r>
        <w:r w:rsidRPr="00812D86">
          <w:rPr>
            <w:noProof/>
            <w:webHidden/>
            <w:szCs w:val="28"/>
          </w:rPr>
          <w:fldChar w:fldCharType="separate"/>
        </w:r>
        <w:r w:rsidR="00DE6AC2">
          <w:rPr>
            <w:noProof/>
            <w:webHidden/>
            <w:szCs w:val="28"/>
          </w:rPr>
          <w:t>158</w:t>
        </w:r>
        <w:r w:rsidRPr="00812D86">
          <w:rPr>
            <w:noProof/>
            <w:webHidden/>
            <w:szCs w:val="28"/>
          </w:rPr>
          <w:fldChar w:fldCharType="end"/>
        </w:r>
      </w:hyperlink>
    </w:p>
    <w:p w:rsidR="00FF6663" w:rsidRPr="00812D86" w:rsidRDefault="00794DC2" w:rsidP="00310F7D">
      <w:pPr>
        <w:pStyle w:val="16"/>
        <w:rPr>
          <w:szCs w:val="28"/>
        </w:rPr>
      </w:pPr>
      <w:r w:rsidRPr="00812D86">
        <w:rPr>
          <w:b w:val="0"/>
          <w:szCs w:val="28"/>
        </w:rPr>
        <w:fldChar w:fldCharType="end"/>
      </w:r>
      <w:r w:rsidR="00926937" w:rsidRPr="00812D86">
        <w:rPr>
          <w:szCs w:val="28"/>
        </w:rPr>
        <w:br w:type="page"/>
      </w:r>
    </w:p>
    <w:p w:rsidR="0046353B" w:rsidRPr="00034F5D" w:rsidRDefault="0046353B" w:rsidP="005E0D48">
      <w:pPr>
        <w:pStyle w:val="10"/>
        <w:rPr>
          <w:sz w:val="36"/>
          <w:szCs w:val="36"/>
        </w:rPr>
      </w:pPr>
      <w:bookmarkStart w:id="0" w:name="_Toc296774417"/>
      <w:bookmarkStart w:id="1" w:name="_Toc361390342"/>
      <w:bookmarkStart w:id="2" w:name="_Toc49869651"/>
      <w:bookmarkStart w:id="3" w:name="_Toc296774424"/>
      <w:r w:rsidRPr="00034F5D">
        <w:rPr>
          <w:sz w:val="36"/>
          <w:szCs w:val="36"/>
        </w:rPr>
        <w:lastRenderedPageBreak/>
        <w:t>Общие сведения о муниципальном образовани</w:t>
      </w:r>
      <w:bookmarkEnd w:id="0"/>
      <w:r w:rsidRPr="00034F5D">
        <w:rPr>
          <w:sz w:val="36"/>
          <w:szCs w:val="36"/>
        </w:rPr>
        <w:t>и</w:t>
      </w:r>
      <w:bookmarkEnd w:id="1"/>
      <w:bookmarkEnd w:id="2"/>
    </w:p>
    <w:p w:rsidR="0046353B" w:rsidRPr="00034F5D" w:rsidRDefault="0046353B" w:rsidP="005E0D48">
      <w:pPr>
        <w:ind w:firstLine="709"/>
        <w:jc w:val="both"/>
        <w:rPr>
          <w:sz w:val="36"/>
          <w:szCs w:val="36"/>
        </w:rPr>
      </w:pPr>
    </w:p>
    <w:p w:rsidR="00930E2D" w:rsidRPr="00034F5D" w:rsidRDefault="00ED049D" w:rsidP="005E0D48">
      <w:pPr>
        <w:widowControl w:val="0"/>
        <w:autoSpaceDE w:val="0"/>
        <w:autoSpaceDN w:val="0"/>
        <w:adjustRightInd w:val="0"/>
        <w:ind w:firstLine="709"/>
        <w:jc w:val="both"/>
        <w:rPr>
          <w:color w:val="000000"/>
          <w:sz w:val="28"/>
          <w:szCs w:val="28"/>
        </w:rPr>
      </w:pPr>
      <w:bookmarkStart w:id="4" w:name="_Toc296774418"/>
      <w:bookmarkStart w:id="5" w:name="_Toc361390343"/>
      <w:r w:rsidRPr="00034F5D">
        <w:rPr>
          <w:color w:val="000000"/>
          <w:sz w:val="28"/>
          <w:szCs w:val="28"/>
        </w:rPr>
        <w:t>Северо-Енисейский район я</w:t>
      </w:r>
      <w:r w:rsidR="00930E2D" w:rsidRPr="00034F5D">
        <w:rPr>
          <w:color w:val="000000"/>
          <w:sz w:val="28"/>
          <w:szCs w:val="28"/>
        </w:rPr>
        <w:t>вляется «единым» муниципальным о</w:t>
      </w:r>
      <w:r w:rsidR="001F7807" w:rsidRPr="00034F5D">
        <w:rPr>
          <w:color w:val="000000"/>
          <w:sz w:val="28"/>
          <w:szCs w:val="28"/>
        </w:rPr>
        <w:t xml:space="preserve">бразованием в Красноярском крае, который </w:t>
      </w:r>
      <w:r w:rsidR="00930E2D" w:rsidRPr="00034F5D">
        <w:rPr>
          <w:color w:val="000000"/>
          <w:sz w:val="28"/>
          <w:szCs w:val="28"/>
        </w:rPr>
        <w:t>принадлежит к числу наиболее крупных территориально-административных единиц Красноярского края.</w:t>
      </w:r>
    </w:p>
    <w:p w:rsidR="00930E2D" w:rsidRPr="00034F5D" w:rsidRDefault="00930E2D" w:rsidP="005E0D48">
      <w:pPr>
        <w:widowControl w:val="0"/>
        <w:autoSpaceDE w:val="0"/>
        <w:autoSpaceDN w:val="0"/>
        <w:adjustRightInd w:val="0"/>
        <w:ind w:firstLine="709"/>
        <w:jc w:val="both"/>
        <w:rPr>
          <w:color w:val="000000"/>
          <w:sz w:val="28"/>
          <w:szCs w:val="28"/>
        </w:rPr>
      </w:pPr>
      <w:r w:rsidRPr="00034F5D">
        <w:rPr>
          <w:color w:val="000000"/>
          <w:sz w:val="28"/>
          <w:szCs w:val="28"/>
        </w:rPr>
        <w:t xml:space="preserve">Имеет 1 городской и </w:t>
      </w:r>
      <w:r w:rsidR="003A0F22" w:rsidRPr="00034F5D">
        <w:rPr>
          <w:color w:val="000000"/>
          <w:sz w:val="28"/>
          <w:szCs w:val="28"/>
        </w:rPr>
        <w:t>9</w:t>
      </w:r>
      <w:r w:rsidRPr="00034F5D">
        <w:rPr>
          <w:color w:val="000000"/>
          <w:sz w:val="28"/>
          <w:szCs w:val="28"/>
        </w:rPr>
        <w:t xml:space="preserve"> населенных пунктов.</w:t>
      </w:r>
    </w:p>
    <w:p w:rsidR="00732597" w:rsidRPr="00034F5D" w:rsidRDefault="00732597" w:rsidP="00732597">
      <w:pPr>
        <w:widowControl w:val="0"/>
        <w:autoSpaceDE w:val="0"/>
        <w:autoSpaceDN w:val="0"/>
        <w:adjustRightInd w:val="0"/>
        <w:ind w:firstLine="709"/>
        <w:jc w:val="both"/>
        <w:rPr>
          <w:rFonts w:ascii="Times New Roman CYR" w:hAnsi="Times New Roman CYR" w:cs="Times New Roman CYR"/>
          <w:color w:val="000000"/>
          <w:sz w:val="28"/>
          <w:szCs w:val="28"/>
        </w:rPr>
      </w:pPr>
      <w:r w:rsidRPr="00034F5D">
        <w:rPr>
          <w:rFonts w:ascii="Times New Roman CYR" w:hAnsi="Times New Roman CYR" w:cs="Times New Roman CYR"/>
          <w:color w:val="000000"/>
          <w:sz w:val="28"/>
          <w:szCs w:val="28"/>
        </w:rPr>
        <w:t>Среднегодовая численность постоянного населения района за 20</w:t>
      </w:r>
      <w:r w:rsidR="00DD5136" w:rsidRPr="00034F5D">
        <w:rPr>
          <w:rFonts w:ascii="Times New Roman CYR" w:hAnsi="Times New Roman CYR" w:cs="Times New Roman CYR"/>
          <w:color w:val="000000"/>
          <w:sz w:val="28"/>
          <w:szCs w:val="28"/>
        </w:rPr>
        <w:t>2</w:t>
      </w:r>
      <w:r w:rsidR="00034F5D" w:rsidRPr="00034F5D">
        <w:rPr>
          <w:rFonts w:ascii="Times New Roman CYR" w:hAnsi="Times New Roman CYR" w:cs="Times New Roman CYR"/>
          <w:color w:val="000000"/>
          <w:sz w:val="28"/>
          <w:szCs w:val="28"/>
        </w:rPr>
        <w:t>2</w:t>
      </w:r>
      <w:r w:rsidRPr="00034F5D">
        <w:rPr>
          <w:rFonts w:ascii="Times New Roman CYR" w:hAnsi="Times New Roman CYR" w:cs="Times New Roman CYR"/>
          <w:color w:val="000000"/>
          <w:sz w:val="28"/>
          <w:szCs w:val="28"/>
        </w:rPr>
        <w:t xml:space="preserve"> год составила </w:t>
      </w:r>
      <w:r w:rsidR="0096594C" w:rsidRPr="00034F5D">
        <w:rPr>
          <w:rFonts w:ascii="Times New Roman CYR" w:hAnsi="Times New Roman CYR" w:cs="Times New Roman CYR"/>
          <w:color w:val="000000"/>
          <w:sz w:val="28"/>
          <w:szCs w:val="28"/>
          <w:u w:val="single"/>
        </w:rPr>
        <w:t xml:space="preserve">9 </w:t>
      </w:r>
      <w:r w:rsidR="00034F5D" w:rsidRPr="00034F5D">
        <w:rPr>
          <w:rFonts w:ascii="Times New Roman CYR" w:hAnsi="Times New Roman CYR" w:cs="Times New Roman CYR"/>
          <w:color w:val="000000"/>
          <w:sz w:val="28"/>
          <w:szCs w:val="28"/>
          <w:u w:val="single"/>
        </w:rPr>
        <w:t>572</w:t>
      </w:r>
      <w:r w:rsidRPr="00034F5D">
        <w:rPr>
          <w:rFonts w:ascii="Times New Roman CYR" w:hAnsi="Times New Roman CYR" w:cs="Times New Roman CYR"/>
          <w:color w:val="000000"/>
          <w:sz w:val="28"/>
          <w:szCs w:val="28"/>
        </w:rPr>
        <w:t xml:space="preserve"> человек</w:t>
      </w:r>
      <w:r w:rsidR="00034F5D" w:rsidRPr="00034F5D">
        <w:rPr>
          <w:rFonts w:ascii="Times New Roman CYR" w:hAnsi="Times New Roman CYR" w:cs="Times New Roman CYR"/>
          <w:color w:val="000000"/>
          <w:sz w:val="28"/>
          <w:szCs w:val="28"/>
        </w:rPr>
        <w:t>а</w:t>
      </w:r>
      <w:r w:rsidRPr="00034F5D">
        <w:rPr>
          <w:rFonts w:ascii="Times New Roman CYR" w:hAnsi="Times New Roman CYR" w:cs="Times New Roman CYR"/>
          <w:color w:val="000000"/>
          <w:sz w:val="28"/>
          <w:szCs w:val="28"/>
        </w:rPr>
        <w:t>.</w:t>
      </w:r>
    </w:p>
    <w:p w:rsidR="00732597" w:rsidRPr="00034F5D" w:rsidRDefault="00732597" w:rsidP="00732597">
      <w:pPr>
        <w:widowControl w:val="0"/>
        <w:autoSpaceDE w:val="0"/>
        <w:autoSpaceDN w:val="0"/>
        <w:adjustRightInd w:val="0"/>
        <w:ind w:firstLine="709"/>
        <w:jc w:val="both"/>
        <w:rPr>
          <w:rFonts w:ascii="Times New Roman CYR" w:hAnsi="Times New Roman CYR" w:cs="Times New Roman CYR"/>
          <w:color w:val="000000"/>
          <w:sz w:val="28"/>
          <w:szCs w:val="28"/>
        </w:rPr>
      </w:pPr>
      <w:r w:rsidRPr="00034F5D">
        <w:rPr>
          <w:rFonts w:ascii="Times New Roman CYR" w:hAnsi="Times New Roman CYR" w:cs="Times New Roman CYR"/>
          <w:color w:val="000000"/>
          <w:sz w:val="28"/>
          <w:szCs w:val="28"/>
        </w:rPr>
        <w:t xml:space="preserve">Фактически в районе проживает более 20,0 тыс. человек, в том числе более </w:t>
      </w:r>
      <w:r w:rsidR="0096594C" w:rsidRPr="00034F5D">
        <w:rPr>
          <w:rFonts w:ascii="Times New Roman CYR" w:hAnsi="Times New Roman CYR" w:cs="Times New Roman CYR"/>
          <w:color w:val="000000"/>
          <w:sz w:val="28"/>
          <w:szCs w:val="28"/>
        </w:rPr>
        <w:t>8</w:t>
      </w:r>
      <w:r w:rsidRPr="00034F5D">
        <w:rPr>
          <w:rFonts w:ascii="Times New Roman CYR" w:hAnsi="Times New Roman CYR" w:cs="Times New Roman CYR"/>
          <w:color w:val="000000"/>
          <w:sz w:val="28"/>
          <w:szCs w:val="28"/>
        </w:rPr>
        <w:t>,0 тыс. человек населения, работающего вахтовым методом и имеющего временную прописку в районе. Постоянное население по данным Красноярскстата на 01.01.20</w:t>
      </w:r>
      <w:r w:rsidR="00187D47" w:rsidRPr="00034F5D">
        <w:rPr>
          <w:rFonts w:ascii="Times New Roman CYR" w:hAnsi="Times New Roman CYR" w:cs="Times New Roman CYR"/>
          <w:color w:val="000000"/>
          <w:sz w:val="28"/>
          <w:szCs w:val="28"/>
        </w:rPr>
        <w:t>2</w:t>
      </w:r>
      <w:r w:rsidR="00034F5D" w:rsidRPr="00034F5D">
        <w:rPr>
          <w:rFonts w:ascii="Times New Roman CYR" w:hAnsi="Times New Roman CYR" w:cs="Times New Roman CYR"/>
          <w:color w:val="000000"/>
          <w:sz w:val="28"/>
          <w:szCs w:val="28"/>
        </w:rPr>
        <w:t>3</w:t>
      </w:r>
      <w:r w:rsidRPr="00034F5D">
        <w:rPr>
          <w:rFonts w:ascii="Times New Roman CYR" w:hAnsi="Times New Roman CYR" w:cs="Times New Roman CYR"/>
          <w:color w:val="000000"/>
          <w:sz w:val="28"/>
          <w:szCs w:val="28"/>
        </w:rPr>
        <w:t xml:space="preserve"> составляет </w:t>
      </w:r>
      <w:r w:rsidR="00034F5D" w:rsidRPr="00034F5D">
        <w:rPr>
          <w:rFonts w:ascii="Times New Roman CYR" w:hAnsi="Times New Roman CYR" w:cs="Times New Roman CYR"/>
          <w:color w:val="000000"/>
          <w:sz w:val="28"/>
          <w:szCs w:val="28"/>
          <w:u w:val="single"/>
        </w:rPr>
        <w:t>8 492</w:t>
      </w:r>
      <w:r w:rsidRPr="00034F5D">
        <w:rPr>
          <w:rFonts w:ascii="Times New Roman CYR" w:hAnsi="Times New Roman CYR" w:cs="Times New Roman CYR"/>
          <w:color w:val="000000"/>
          <w:sz w:val="28"/>
          <w:szCs w:val="28"/>
        </w:rPr>
        <w:t xml:space="preserve"> человек</w:t>
      </w:r>
      <w:r w:rsidR="00034F5D" w:rsidRPr="00034F5D">
        <w:rPr>
          <w:rFonts w:ascii="Times New Roman CYR" w:hAnsi="Times New Roman CYR" w:cs="Times New Roman CYR"/>
          <w:color w:val="000000"/>
          <w:sz w:val="28"/>
          <w:szCs w:val="28"/>
        </w:rPr>
        <w:t>а</w:t>
      </w:r>
      <w:r w:rsidRPr="00034F5D">
        <w:rPr>
          <w:rFonts w:ascii="Times New Roman CYR" w:hAnsi="Times New Roman CYR" w:cs="Times New Roman CYR"/>
          <w:color w:val="000000"/>
          <w:sz w:val="28"/>
          <w:szCs w:val="28"/>
        </w:rPr>
        <w:t xml:space="preserve">, в том числе в районном центре гп Северо-Енисейский проживает </w:t>
      </w:r>
      <w:r w:rsidR="00034F5D" w:rsidRPr="00034F5D">
        <w:rPr>
          <w:rFonts w:ascii="Times New Roman CYR" w:hAnsi="Times New Roman CYR" w:cs="Times New Roman CYR"/>
          <w:color w:val="000000"/>
          <w:sz w:val="28"/>
          <w:szCs w:val="28"/>
        </w:rPr>
        <w:t>5 996</w:t>
      </w:r>
      <w:r w:rsidRPr="00034F5D">
        <w:rPr>
          <w:rFonts w:ascii="Times New Roman CYR" w:hAnsi="Times New Roman CYR" w:cs="Times New Roman CYR"/>
          <w:color w:val="000000"/>
          <w:sz w:val="28"/>
          <w:szCs w:val="28"/>
        </w:rPr>
        <w:t xml:space="preserve"> человек. </w:t>
      </w:r>
    </w:p>
    <w:p w:rsidR="00732597" w:rsidRPr="00034F5D" w:rsidRDefault="00732597" w:rsidP="00732597">
      <w:pPr>
        <w:widowControl w:val="0"/>
        <w:autoSpaceDE w:val="0"/>
        <w:autoSpaceDN w:val="0"/>
        <w:adjustRightInd w:val="0"/>
        <w:ind w:firstLine="709"/>
        <w:jc w:val="both"/>
        <w:rPr>
          <w:rFonts w:ascii="Times New Roman CYR" w:hAnsi="Times New Roman CYR" w:cs="Times New Roman CYR"/>
          <w:color w:val="000000"/>
          <w:sz w:val="28"/>
          <w:szCs w:val="28"/>
        </w:rPr>
      </w:pPr>
      <w:r w:rsidRPr="00034F5D">
        <w:rPr>
          <w:rFonts w:ascii="Times New Roman CYR" w:hAnsi="Times New Roman CYR" w:cs="Times New Roman CYR"/>
          <w:color w:val="000000"/>
          <w:sz w:val="28"/>
          <w:szCs w:val="28"/>
        </w:rPr>
        <w:t>Национальный состав жителей района представлен более чем десятью национальностями (русскими, украинцами, татарами, немцами, эвенками, башкирами, белорусами и др.).</w:t>
      </w:r>
    </w:p>
    <w:p w:rsidR="00732597" w:rsidRPr="0097217B" w:rsidRDefault="00732597" w:rsidP="00732597">
      <w:pPr>
        <w:widowControl w:val="0"/>
        <w:autoSpaceDE w:val="0"/>
        <w:autoSpaceDN w:val="0"/>
        <w:adjustRightInd w:val="0"/>
        <w:ind w:firstLine="709"/>
        <w:jc w:val="both"/>
        <w:rPr>
          <w:rFonts w:ascii="Times New Roman CYR" w:hAnsi="Times New Roman CYR" w:cs="Times New Roman CYR"/>
          <w:color w:val="000000"/>
          <w:sz w:val="28"/>
          <w:szCs w:val="28"/>
        </w:rPr>
      </w:pPr>
      <w:r w:rsidRPr="0097217B">
        <w:rPr>
          <w:rFonts w:ascii="Times New Roman CYR" w:hAnsi="Times New Roman CYR" w:cs="Times New Roman CYR"/>
          <w:color w:val="000000"/>
          <w:sz w:val="28"/>
          <w:szCs w:val="28"/>
        </w:rPr>
        <w:t>Экономика Северо-Енисейского района - моноотраслевая.</w:t>
      </w:r>
    </w:p>
    <w:p w:rsidR="00930E2D" w:rsidRPr="0097217B" w:rsidRDefault="003A0F22" w:rsidP="0034103A">
      <w:pPr>
        <w:ind w:firstLine="709"/>
        <w:contextualSpacing/>
        <w:jc w:val="both"/>
        <w:rPr>
          <w:color w:val="000000"/>
          <w:sz w:val="28"/>
          <w:szCs w:val="28"/>
          <w:u w:val="single"/>
        </w:rPr>
      </w:pPr>
      <w:r w:rsidRPr="0097217B">
        <w:rPr>
          <w:b/>
          <w:color w:val="000000"/>
          <w:sz w:val="28"/>
          <w:szCs w:val="28"/>
          <w:u w:val="single"/>
        </w:rPr>
        <w:t>Золотодобывающая промышленность является основной отраслью экономики района.</w:t>
      </w:r>
      <w:r w:rsidRPr="0097217B">
        <w:rPr>
          <w:b/>
          <w:color w:val="000000"/>
          <w:sz w:val="28"/>
          <w:szCs w:val="28"/>
        </w:rPr>
        <w:t xml:space="preserve"> </w:t>
      </w:r>
      <w:r w:rsidRPr="0097217B">
        <w:rPr>
          <w:color w:val="000000"/>
          <w:sz w:val="28"/>
          <w:szCs w:val="28"/>
        </w:rPr>
        <w:t xml:space="preserve">На долю предприятий золотодобывающей отрасли приходиться свыше </w:t>
      </w:r>
      <w:r w:rsidRPr="0097217B">
        <w:rPr>
          <w:b/>
          <w:color w:val="000000"/>
          <w:sz w:val="28"/>
          <w:szCs w:val="28"/>
        </w:rPr>
        <w:t xml:space="preserve">98,5% </w:t>
      </w:r>
      <w:r w:rsidRPr="0097217B">
        <w:rPr>
          <w:color w:val="000000"/>
          <w:sz w:val="28"/>
          <w:szCs w:val="28"/>
        </w:rPr>
        <w:t>от общего объема промышленного производства в районе, обеспечивает</w:t>
      </w:r>
      <w:r w:rsidRPr="0097217B">
        <w:rPr>
          <w:b/>
          <w:color w:val="000000"/>
          <w:sz w:val="28"/>
          <w:szCs w:val="28"/>
        </w:rPr>
        <w:t xml:space="preserve"> </w:t>
      </w:r>
      <w:r w:rsidR="006F7198" w:rsidRPr="0097217B">
        <w:rPr>
          <w:b/>
          <w:color w:val="000000"/>
          <w:sz w:val="28"/>
          <w:szCs w:val="28"/>
          <w:u w:val="single"/>
        </w:rPr>
        <w:t>71,55</w:t>
      </w:r>
      <w:r w:rsidRPr="0097217B">
        <w:rPr>
          <w:b/>
          <w:color w:val="000000"/>
          <w:sz w:val="28"/>
          <w:szCs w:val="28"/>
          <w:u w:val="single"/>
        </w:rPr>
        <w:t xml:space="preserve">% </w:t>
      </w:r>
      <w:r w:rsidRPr="0097217B">
        <w:rPr>
          <w:color w:val="000000"/>
          <w:sz w:val="28"/>
          <w:szCs w:val="28"/>
          <w:u w:val="single"/>
        </w:rPr>
        <w:t>добычи золота в Красноярском крае и</w:t>
      </w:r>
      <w:r w:rsidRPr="0097217B">
        <w:rPr>
          <w:b/>
          <w:color w:val="000000"/>
          <w:sz w:val="28"/>
          <w:szCs w:val="28"/>
          <w:u w:val="single"/>
        </w:rPr>
        <w:t xml:space="preserve"> </w:t>
      </w:r>
      <w:r w:rsidR="00386BE7" w:rsidRPr="0097217B">
        <w:rPr>
          <w:b/>
          <w:color w:val="000000"/>
          <w:sz w:val="28"/>
          <w:szCs w:val="28"/>
          <w:u w:val="single"/>
        </w:rPr>
        <w:t>20</w:t>
      </w:r>
      <w:r w:rsidRPr="0097217B">
        <w:rPr>
          <w:b/>
          <w:color w:val="000000"/>
          <w:sz w:val="28"/>
          <w:szCs w:val="28"/>
          <w:u w:val="single"/>
        </w:rPr>
        <w:t xml:space="preserve">% </w:t>
      </w:r>
      <w:r w:rsidRPr="0097217B">
        <w:rPr>
          <w:color w:val="000000"/>
          <w:sz w:val="28"/>
          <w:szCs w:val="28"/>
          <w:u w:val="single"/>
        </w:rPr>
        <w:t>всей золотодобычи России.</w:t>
      </w:r>
    </w:p>
    <w:p w:rsidR="0034103A" w:rsidRPr="0097217B" w:rsidRDefault="0034103A" w:rsidP="0034103A">
      <w:pPr>
        <w:shd w:val="clear" w:color="auto" w:fill="FFFFFF"/>
        <w:ind w:firstLine="709"/>
        <w:jc w:val="both"/>
        <w:rPr>
          <w:sz w:val="28"/>
          <w:szCs w:val="28"/>
        </w:rPr>
      </w:pPr>
      <w:r w:rsidRPr="0097217B">
        <w:rPr>
          <w:sz w:val="28"/>
          <w:szCs w:val="28"/>
        </w:rPr>
        <w:t>В 20</w:t>
      </w:r>
      <w:r w:rsidR="00DD5136" w:rsidRPr="0097217B">
        <w:rPr>
          <w:sz w:val="28"/>
          <w:szCs w:val="28"/>
        </w:rPr>
        <w:t>2</w:t>
      </w:r>
      <w:r w:rsidR="007157AC" w:rsidRPr="0097217B">
        <w:rPr>
          <w:sz w:val="28"/>
          <w:szCs w:val="28"/>
        </w:rPr>
        <w:t>2</w:t>
      </w:r>
      <w:r w:rsidRPr="0097217B">
        <w:rPr>
          <w:sz w:val="28"/>
          <w:szCs w:val="28"/>
        </w:rPr>
        <w:t xml:space="preserve"> году район показал устойчивую динамику по всем основным экономическим показателям. Удалось сохранить сбалансированность бюджета, создать благоприятные условия для реализации предпринимательской инициативы и привлечения инвестиций, неукоснительного исполнения социальных обязательств перед жителями.</w:t>
      </w:r>
    </w:p>
    <w:p w:rsidR="007157AC" w:rsidRPr="0097217B" w:rsidRDefault="007157AC" w:rsidP="007157AC">
      <w:pPr>
        <w:ind w:firstLine="567"/>
        <w:jc w:val="both"/>
        <w:rPr>
          <w:sz w:val="28"/>
          <w:szCs w:val="28"/>
        </w:rPr>
      </w:pPr>
      <w:r w:rsidRPr="0097217B">
        <w:rPr>
          <w:b/>
          <w:sz w:val="28"/>
          <w:szCs w:val="28"/>
        </w:rPr>
        <w:t xml:space="preserve">Золотодобывающие предприятия </w:t>
      </w:r>
      <w:r w:rsidRPr="0097217B">
        <w:rPr>
          <w:sz w:val="28"/>
          <w:szCs w:val="28"/>
        </w:rPr>
        <w:t xml:space="preserve">также продолжили увеличивать объемы инвестиций в основной капитал, который в 2022 году составил порядка </w:t>
      </w:r>
      <w:r w:rsidRPr="0097217B">
        <w:rPr>
          <w:b/>
          <w:sz w:val="28"/>
          <w:szCs w:val="28"/>
          <w:u w:val="single"/>
        </w:rPr>
        <w:t>29,0 млрд. руб.</w:t>
      </w:r>
      <w:r w:rsidRPr="0097217B">
        <w:rPr>
          <w:sz w:val="28"/>
          <w:szCs w:val="28"/>
        </w:rPr>
        <w:t xml:space="preserve">, что больше на </w:t>
      </w:r>
      <w:r w:rsidRPr="0097217B">
        <w:rPr>
          <w:b/>
          <w:sz w:val="28"/>
          <w:szCs w:val="28"/>
        </w:rPr>
        <w:t>10,7%,</w:t>
      </w:r>
      <w:r w:rsidRPr="0097217B">
        <w:rPr>
          <w:sz w:val="28"/>
          <w:szCs w:val="28"/>
        </w:rPr>
        <w:t xml:space="preserve"> чем за 2021 год. В основном, инвестиции были направлены золотодобывающими предприятиями на непрерывную модернизацию производства, приобретение современного, высококлассного оборудования и тяжелой техники.</w:t>
      </w:r>
    </w:p>
    <w:p w:rsidR="007157AC" w:rsidRPr="0097217B" w:rsidRDefault="007157AC" w:rsidP="007157AC">
      <w:pPr>
        <w:pStyle w:val="af6"/>
        <w:pBdr>
          <w:bottom w:val="none" w:sz="4" w:space="31" w:color="000000"/>
          <w:right w:val="none" w:sz="4" w:space="5" w:color="000000"/>
        </w:pBdr>
        <w:spacing w:after="0" w:line="240" w:lineRule="auto"/>
        <w:ind w:left="0" w:firstLine="567"/>
        <w:jc w:val="both"/>
        <w:rPr>
          <w:rFonts w:ascii="Times New Roman" w:hAnsi="Times New Roman"/>
          <w:b/>
          <w:sz w:val="28"/>
          <w:szCs w:val="28"/>
          <w:u w:val="single"/>
        </w:rPr>
      </w:pPr>
      <w:r w:rsidRPr="0097217B">
        <w:rPr>
          <w:rFonts w:ascii="Times New Roman" w:hAnsi="Times New Roman"/>
          <w:b/>
          <w:sz w:val="28"/>
          <w:szCs w:val="28"/>
          <w:u w:val="single"/>
        </w:rPr>
        <w:t xml:space="preserve">В Северо-Енисейском районе активно и успешно реализуются масштабные инвестиционные проекты в сфере золотодобычи. </w:t>
      </w:r>
    </w:p>
    <w:p w:rsidR="0097217B" w:rsidRDefault="007157AC" w:rsidP="0097217B">
      <w:pPr>
        <w:pStyle w:val="af6"/>
        <w:pBdr>
          <w:bottom w:val="none" w:sz="4" w:space="31" w:color="000000"/>
          <w:right w:val="none" w:sz="4" w:space="5" w:color="000000"/>
        </w:pBdr>
        <w:spacing w:after="0" w:line="240" w:lineRule="auto"/>
        <w:ind w:left="0" w:firstLine="567"/>
        <w:jc w:val="both"/>
        <w:rPr>
          <w:rFonts w:ascii="Times New Roman" w:hAnsi="Times New Roman"/>
          <w:b/>
          <w:bCs/>
          <w:sz w:val="28"/>
          <w:szCs w:val="28"/>
          <w:u w:val="single"/>
        </w:rPr>
      </w:pPr>
      <w:r w:rsidRPr="0097217B">
        <w:rPr>
          <w:rFonts w:ascii="Times New Roman" w:hAnsi="Times New Roman"/>
          <w:b/>
          <w:bCs/>
          <w:sz w:val="28"/>
          <w:szCs w:val="28"/>
        </w:rPr>
        <w:t>АО «Полюс Красноярск»</w:t>
      </w:r>
      <w:r w:rsidRPr="0097217B">
        <w:rPr>
          <w:rFonts w:ascii="Times New Roman" w:hAnsi="Times New Roman"/>
          <w:bCs/>
          <w:sz w:val="28"/>
          <w:szCs w:val="28"/>
        </w:rPr>
        <w:t xml:space="preserve"> реализует на территории района </w:t>
      </w:r>
      <w:r w:rsidRPr="0097217B">
        <w:rPr>
          <w:rFonts w:ascii="Times New Roman" w:hAnsi="Times New Roman"/>
          <w:b/>
          <w:bCs/>
          <w:sz w:val="28"/>
          <w:szCs w:val="28"/>
          <w:u w:val="single"/>
        </w:rPr>
        <w:t>3 инвестиционных проекта:</w:t>
      </w:r>
    </w:p>
    <w:p w:rsidR="0097217B" w:rsidRPr="0097217B" w:rsidRDefault="0097217B" w:rsidP="0097217B">
      <w:pPr>
        <w:pStyle w:val="af6"/>
        <w:pBdr>
          <w:bottom w:val="none" w:sz="4" w:space="31" w:color="000000"/>
          <w:right w:val="none" w:sz="4" w:space="5" w:color="000000"/>
        </w:pBdr>
        <w:spacing w:after="0" w:line="240" w:lineRule="auto"/>
        <w:ind w:left="0" w:firstLine="567"/>
        <w:jc w:val="both"/>
        <w:rPr>
          <w:rFonts w:ascii="Times New Roman" w:hAnsi="Times New Roman"/>
          <w:b/>
          <w:bCs/>
          <w:sz w:val="28"/>
          <w:szCs w:val="28"/>
          <w:highlight w:val="yellow"/>
          <w:u w:val="single"/>
        </w:rPr>
      </w:pPr>
      <w:r w:rsidRPr="0097217B">
        <w:rPr>
          <w:rFonts w:ascii="Times New Roman" w:hAnsi="Times New Roman"/>
          <w:bCs/>
          <w:sz w:val="28"/>
          <w:szCs w:val="28"/>
        </w:rPr>
        <w:t xml:space="preserve">Инвестиционный проект «Увеличение золотодобывающих и золотоизвлекающих мощностей месторождение «Благодатное» (ЗИФ-5). Срок реализации проекта </w:t>
      </w:r>
      <w:r w:rsidRPr="0097217B">
        <w:rPr>
          <w:rFonts w:ascii="Times New Roman" w:hAnsi="Times New Roman"/>
          <w:b/>
          <w:bCs/>
          <w:sz w:val="28"/>
          <w:szCs w:val="28"/>
          <w:u w:val="single"/>
        </w:rPr>
        <w:t>2021-2028</w:t>
      </w:r>
      <w:r w:rsidRPr="0097217B">
        <w:rPr>
          <w:rFonts w:ascii="Times New Roman" w:hAnsi="Times New Roman"/>
          <w:bCs/>
          <w:sz w:val="28"/>
          <w:szCs w:val="28"/>
        </w:rPr>
        <w:t xml:space="preserve"> годы. Проект заключается в строительстве новой </w:t>
      </w:r>
      <w:r w:rsidRPr="0097217B">
        <w:rPr>
          <w:rFonts w:ascii="Times New Roman" w:hAnsi="Times New Roman"/>
          <w:b/>
          <w:bCs/>
          <w:sz w:val="28"/>
          <w:szCs w:val="28"/>
          <w:u w:val="single"/>
        </w:rPr>
        <w:t xml:space="preserve">золотоизвлекательной фабрики (ЗИФ 5) </w:t>
      </w:r>
      <w:r w:rsidRPr="0097217B">
        <w:rPr>
          <w:rFonts w:ascii="Times New Roman" w:hAnsi="Times New Roman"/>
          <w:bCs/>
          <w:sz w:val="28"/>
          <w:szCs w:val="28"/>
        </w:rPr>
        <w:t xml:space="preserve">по переработке руды месторождения «Благодатное» производительностью </w:t>
      </w:r>
      <w:r w:rsidRPr="0097217B">
        <w:rPr>
          <w:rFonts w:ascii="Times New Roman" w:hAnsi="Times New Roman"/>
          <w:b/>
          <w:bCs/>
          <w:sz w:val="28"/>
          <w:szCs w:val="28"/>
          <w:u w:val="single"/>
        </w:rPr>
        <w:t xml:space="preserve">8,3 млн.тонн/год. </w:t>
      </w:r>
      <w:r w:rsidRPr="0097217B">
        <w:rPr>
          <w:rFonts w:ascii="Times New Roman" w:hAnsi="Times New Roman"/>
          <w:bCs/>
          <w:sz w:val="28"/>
          <w:szCs w:val="28"/>
        </w:rPr>
        <w:t xml:space="preserve">Заявленная стоимость проекта </w:t>
      </w:r>
      <w:r w:rsidRPr="0097217B">
        <w:rPr>
          <w:rFonts w:ascii="Times New Roman" w:hAnsi="Times New Roman"/>
          <w:b/>
          <w:bCs/>
          <w:sz w:val="28"/>
          <w:szCs w:val="28"/>
          <w:u w:val="single"/>
        </w:rPr>
        <w:t>36 708,00 млн. рублей.</w:t>
      </w:r>
      <w:r w:rsidRPr="0097217B">
        <w:rPr>
          <w:rFonts w:ascii="Times New Roman" w:hAnsi="Times New Roman"/>
          <w:bCs/>
          <w:sz w:val="28"/>
          <w:szCs w:val="28"/>
        </w:rPr>
        <w:t xml:space="preserve"> Количество создаваемых рабочих мест на </w:t>
      </w:r>
      <w:r w:rsidRPr="0097217B">
        <w:rPr>
          <w:rFonts w:ascii="Times New Roman" w:hAnsi="Times New Roman"/>
          <w:b/>
          <w:bCs/>
          <w:sz w:val="28"/>
          <w:szCs w:val="28"/>
          <w:u w:val="single"/>
        </w:rPr>
        <w:t>356 человек</w:t>
      </w:r>
      <w:r w:rsidRPr="0097217B">
        <w:rPr>
          <w:rFonts w:ascii="Times New Roman" w:hAnsi="Times New Roman"/>
          <w:bCs/>
          <w:sz w:val="28"/>
          <w:szCs w:val="28"/>
        </w:rPr>
        <w:t xml:space="preserve">. </w:t>
      </w:r>
    </w:p>
    <w:p w:rsidR="0097217B" w:rsidRPr="0097217B" w:rsidRDefault="0097217B" w:rsidP="0097217B">
      <w:pPr>
        <w:jc w:val="both"/>
        <w:rPr>
          <w:bCs/>
          <w:sz w:val="28"/>
          <w:szCs w:val="28"/>
        </w:rPr>
      </w:pPr>
      <w:r>
        <w:rPr>
          <w:bCs/>
          <w:sz w:val="28"/>
          <w:szCs w:val="28"/>
        </w:rPr>
        <w:lastRenderedPageBreak/>
        <w:t xml:space="preserve">        </w:t>
      </w:r>
      <w:r w:rsidRPr="0097217B">
        <w:rPr>
          <w:bCs/>
          <w:sz w:val="28"/>
          <w:szCs w:val="28"/>
        </w:rPr>
        <w:t>инвестиционный проект «Реконструкция ЗИФ – 1 под переработку руды месторождения «</w:t>
      </w:r>
      <w:proofErr w:type="spellStart"/>
      <w:r w:rsidRPr="0097217B">
        <w:rPr>
          <w:bCs/>
          <w:sz w:val="28"/>
          <w:szCs w:val="28"/>
        </w:rPr>
        <w:t>Олимпиадинское</w:t>
      </w:r>
      <w:proofErr w:type="spellEnd"/>
      <w:r w:rsidRPr="0097217B">
        <w:rPr>
          <w:bCs/>
          <w:sz w:val="28"/>
          <w:szCs w:val="28"/>
        </w:rPr>
        <w:t xml:space="preserve">». </w:t>
      </w:r>
      <w:r w:rsidRPr="0097217B">
        <w:rPr>
          <w:b/>
          <w:bCs/>
          <w:sz w:val="28"/>
          <w:szCs w:val="28"/>
          <w:u w:val="single"/>
        </w:rPr>
        <w:t xml:space="preserve">На ЗИФ – 1 (2,4 млн. тонн руды) </w:t>
      </w:r>
      <w:r w:rsidRPr="0097217B">
        <w:rPr>
          <w:bCs/>
          <w:sz w:val="28"/>
          <w:szCs w:val="28"/>
        </w:rPr>
        <w:t>ведутся работы по организации технологической линии с возможностью переработки руды месторождения «</w:t>
      </w:r>
      <w:proofErr w:type="spellStart"/>
      <w:r w:rsidRPr="0097217B">
        <w:rPr>
          <w:bCs/>
          <w:sz w:val="28"/>
          <w:szCs w:val="28"/>
        </w:rPr>
        <w:t>Олимпиадинское</w:t>
      </w:r>
      <w:proofErr w:type="spellEnd"/>
      <w:r w:rsidRPr="0097217B">
        <w:rPr>
          <w:bCs/>
          <w:sz w:val="28"/>
          <w:szCs w:val="28"/>
        </w:rPr>
        <w:t xml:space="preserve">» с ростом производительности </w:t>
      </w:r>
      <w:r w:rsidRPr="0097217B">
        <w:rPr>
          <w:b/>
          <w:bCs/>
          <w:sz w:val="28"/>
          <w:szCs w:val="28"/>
          <w:u w:val="single"/>
        </w:rPr>
        <w:t xml:space="preserve">до 3,0 млн. тонн руды в год. </w:t>
      </w:r>
      <w:r w:rsidRPr="0097217B">
        <w:rPr>
          <w:bCs/>
          <w:sz w:val="28"/>
          <w:szCs w:val="28"/>
        </w:rPr>
        <w:t xml:space="preserve">Заявленная стоимость проекта </w:t>
      </w:r>
      <w:r w:rsidRPr="0097217B">
        <w:rPr>
          <w:b/>
          <w:bCs/>
          <w:sz w:val="28"/>
          <w:szCs w:val="28"/>
          <w:u w:val="single"/>
        </w:rPr>
        <w:t xml:space="preserve">7 414,878 млн.рублей. </w:t>
      </w:r>
      <w:r w:rsidRPr="0097217B">
        <w:rPr>
          <w:bCs/>
          <w:sz w:val="28"/>
          <w:szCs w:val="28"/>
        </w:rPr>
        <w:t xml:space="preserve">Количество создаваемых мест </w:t>
      </w:r>
      <w:r w:rsidRPr="0097217B">
        <w:rPr>
          <w:b/>
          <w:bCs/>
          <w:sz w:val="28"/>
          <w:szCs w:val="28"/>
          <w:u w:val="single"/>
        </w:rPr>
        <w:t>1200 человек</w:t>
      </w:r>
      <w:r w:rsidRPr="0097217B">
        <w:rPr>
          <w:bCs/>
          <w:sz w:val="28"/>
          <w:szCs w:val="28"/>
        </w:rPr>
        <w:t xml:space="preserve">. Срок реализации проекта </w:t>
      </w:r>
      <w:r w:rsidRPr="0097217B">
        <w:rPr>
          <w:b/>
          <w:bCs/>
          <w:sz w:val="28"/>
          <w:szCs w:val="28"/>
          <w:u w:val="single"/>
        </w:rPr>
        <w:t>01.01.2018-31.12.2024</w:t>
      </w:r>
      <w:r w:rsidRPr="0097217B">
        <w:rPr>
          <w:bCs/>
          <w:sz w:val="28"/>
          <w:szCs w:val="28"/>
        </w:rPr>
        <w:t>;</w:t>
      </w:r>
    </w:p>
    <w:p w:rsidR="0097217B" w:rsidRPr="0097217B" w:rsidRDefault="0097217B" w:rsidP="0097217B">
      <w:pPr>
        <w:jc w:val="both"/>
        <w:rPr>
          <w:bCs/>
          <w:sz w:val="28"/>
          <w:szCs w:val="28"/>
        </w:rPr>
      </w:pPr>
      <w:r>
        <w:rPr>
          <w:bCs/>
          <w:sz w:val="28"/>
          <w:szCs w:val="28"/>
        </w:rPr>
        <w:t xml:space="preserve">        </w:t>
      </w:r>
      <w:r w:rsidRPr="0097217B">
        <w:rPr>
          <w:bCs/>
          <w:sz w:val="28"/>
          <w:szCs w:val="28"/>
        </w:rPr>
        <w:t>инвестиционный проект «Увеличение производительности ЗИФ – 4</w:t>
      </w:r>
      <w:r w:rsidRPr="0097217B">
        <w:rPr>
          <w:b/>
          <w:bCs/>
          <w:sz w:val="28"/>
          <w:szCs w:val="28"/>
          <w:u w:val="single"/>
        </w:rPr>
        <w:t xml:space="preserve"> с 8 до 8,7 млн. тонн»</w:t>
      </w:r>
      <w:r w:rsidRPr="0097217B">
        <w:rPr>
          <w:bCs/>
          <w:sz w:val="28"/>
          <w:szCs w:val="28"/>
        </w:rPr>
        <w:t xml:space="preserve"> с проведением расширения производства для переработки руды с ростом производительности </w:t>
      </w:r>
      <w:r w:rsidRPr="0097217B">
        <w:rPr>
          <w:b/>
          <w:bCs/>
          <w:sz w:val="28"/>
          <w:szCs w:val="28"/>
          <w:u w:val="single"/>
        </w:rPr>
        <w:t xml:space="preserve">до 8,7 млн. тонн руды в год.  </w:t>
      </w:r>
      <w:r w:rsidRPr="0097217B">
        <w:rPr>
          <w:bCs/>
          <w:sz w:val="28"/>
          <w:szCs w:val="28"/>
        </w:rPr>
        <w:t xml:space="preserve">Количество создаваемых мест </w:t>
      </w:r>
      <w:r w:rsidRPr="0097217B">
        <w:rPr>
          <w:b/>
          <w:bCs/>
          <w:sz w:val="28"/>
          <w:szCs w:val="28"/>
          <w:u w:val="single"/>
        </w:rPr>
        <w:t>135 человек</w:t>
      </w:r>
      <w:r w:rsidRPr="0097217B">
        <w:rPr>
          <w:bCs/>
          <w:sz w:val="28"/>
          <w:szCs w:val="28"/>
        </w:rPr>
        <w:t xml:space="preserve">. </w:t>
      </w:r>
    </w:p>
    <w:p w:rsidR="0097217B" w:rsidRPr="00326BFB" w:rsidRDefault="0097217B" w:rsidP="0097217B">
      <w:pPr>
        <w:widowControl w:val="0"/>
        <w:ind w:firstLine="567"/>
        <w:jc w:val="both"/>
        <w:rPr>
          <w:sz w:val="28"/>
          <w:szCs w:val="28"/>
        </w:rPr>
      </w:pPr>
      <w:r w:rsidRPr="0097217B">
        <w:rPr>
          <w:b/>
          <w:bCs/>
          <w:sz w:val="28"/>
          <w:szCs w:val="28"/>
        </w:rPr>
        <w:t>ООО «Соврудник»</w:t>
      </w:r>
      <w:r>
        <w:rPr>
          <w:bCs/>
          <w:sz w:val="28"/>
          <w:szCs w:val="28"/>
        </w:rPr>
        <w:t xml:space="preserve"> </w:t>
      </w:r>
      <w:r w:rsidRPr="00326BFB">
        <w:rPr>
          <w:bCs/>
          <w:sz w:val="28"/>
          <w:szCs w:val="28"/>
        </w:rPr>
        <w:t xml:space="preserve">реализует масштабный инвестиционный проект </w:t>
      </w:r>
      <w:r w:rsidRPr="00326BFB">
        <w:rPr>
          <w:b/>
          <w:bCs/>
          <w:sz w:val="28"/>
          <w:szCs w:val="28"/>
          <w:u w:val="single"/>
        </w:rPr>
        <w:t>«Освоение золоторудных месторождений Нойбинской площади Северо-Енисейского района Красноярского края»</w:t>
      </w:r>
      <w:r w:rsidRPr="00326BFB">
        <w:rPr>
          <w:bCs/>
          <w:sz w:val="28"/>
          <w:szCs w:val="28"/>
        </w:rPr>
        <w:t>.</w:t>
      </w:r>
      <w:r w:rsidRPr="00326BFB">
        <w:rPr>
          <w:sz w:val="28"/>
          <w:szCs w:val="28"/>
        </w:rPr>
        <w:t xml:space="preserve"> </w:t>
      </w:r>
    </w:p>
    <w:p w:rsidR="0097217B" w:rsidRPr="00326BFB" w:rsidRDefault="0097217B" w:rsidP="0097217B">
      <w:pPr>
        <w:widowControl w:val="0"/>
        <w:pBdr>
          <w:top w:val="none" w:sz="4" w:space="0" w:color="000000"/>
          <w:left w:val="none" w:sz="4" w:space="0" w:color="000000"/>
          <w:bottom w:val="none" w:sz="4" w:space="0" w:color="000000"/>
          <w:right w:val="none" w:sz="4" w:space="0" w:color="000000"/>
          <w:between w:val="none" w:sz="4" w:space="0" w:color="000000"/>
        </w:pBdr>
        <w:ind w:firstLine="567"/>
        <w:jc w:val="both"/>
        <w:rPr>
          <w:bCs/>
          <w:sz w:val="28"/>
          <w:szCs w:val="28"/>
        </w:rPr>
      </w:pPr>
      <w:r w:rsidRPr="00326BFB">
        <w:rPr>
          <w:bCs/>
          <w:sz w:val="28"/>
          <w:szCs w:val="28"/>
        </w:rPr>
        <w:t xml:space="preserve">Проект предусматривает освоение месторождений </w:t>
      </w:r>
      <w:r w:rsidRPr="00326BFB">
        <w:rPr>
          <w:b/>
          <w:bCs/>
          <w:sz w:val="28"/>
          <w:szCs w:val="28"/>
          <w:u w:val="single"/>
        </w:rPr>
        <w:t>«Высокое»,</w:t>
      </w:r>
      <w:r w:rsidRPr="00326BFB">
        <w:rPr>
          <w:bCs/>
          <w:sz w:val="28"/>
          <w:szCs w:val="28"/>
        </w:rPr>
        <w:t xml:space="preserve"> </w:t>
      </w:r>
      <w:r w:rsidRPr="00326BFB">
        <w:rPr>
          <w:b/>
          <w:bCs/>
          <w:sz w:val="28"/>
          <w:szCs w:val="28"/>
          <w:u w:val="single"/>
        </w:rPr>
        <w:t>«Золотое»</w:t>
      </w:r>
      <w:r w:rsidRPr="00326BFB">
        <w:rPr>
          <w:bCs/>
          <w:sz w:val="28"/>
          <w:szCs w:val="28"/>
        </w:rPr>
        <w:t>, создание на их базе современного горно-обогатительного комбината, строительство золотоизвлекательной фабрики производительностью по переработке руды до 5 млн. т</w:t>
      </w:r>
      <w:r>
        <w:rPr>
          <w:bCs/>
          <w:sz w:val="28"/>
          <w:szCs w:val="28"/>
        </w:rPr>
        <w:t>онн</w:t>
      </w:r>
      <w:r w:rsidRPr="00326BFB">
        <w:rPr>
          <w:bCs/>
          <w:sz w:val="28"/>
          <w:szCs w:val="28"/>
        </w:rPr>
        <w:t xml:space="preserve"> и производству более 5 тонн золота ежегодно. В настоящее время проведено строительство высоковольтных подстанций и ЛЭП от подстанции «Тайга», построена автомобильная дорога с мостовым переходом, активно ведется строительство главного корпуса золотоизвлекательной фабрики, ведется строительство хвостохранилища и вахтового поселка. Срок реализации: 2016-2022 годы (1-й этап инвестиционная стадия);</w:t>
      </w:r>
      <w:r>
        <w:rPr>
          <w:bCs/>
          <w:sz w:val="28"/>
          <w:szCs w:val="28"/>
        </w:rPr>
        <w:t xml:space="preserve"> </w:t>
      </w:r>
      <w:r w:rsidRPr="0097217B">
        <w:rPr>
          <w:bCs/>
          <w:sz w:val="28"/>
          <w:szCs w:val="28"/>
        </w:rPr>
        <w:t>2023-2039 годы (2-я  стадия промышленная эксплуатация).</w:t>
      </w:r>
      <w:r w:rsidRPr="00326BFB">
        <w:rPr>
          <w:bCs/>
          <w:sz w:val="28"/>
          <w:szCs w:val="28"/>
        </w:rPr>
        <w:t xml:space="preserve"> Количество создаваемых мест </w:t>
      </w:r>
      <w:r w:rsidRPr="00326BFB">
        <w:rPr>
          <w:b/>
          <w:bCs/>
          <w:sz w:val="28"/>
          <w:szCs w:val="28"/>
          <w:u w:val="single"/>
        </w:rPr>
        <w:t>более 1200 человек.</w:t>
      </w:r>
    </w:p>
    <w:p w:rsidR="0097217B" w:rsidRPr="00075D54" w:rsidRDefault="007157AC" w:rsidP="0097217B">
      <w:pPr>
        <w:widowControl w:val="0"/>
        <w:pBdr>
          <w:right w:val="none" w:sz="4" w:space="1" w:color="000000"/>
        </w:pBdr>
        <w:tabs>
          <w:tab w:val="left" w:pos="720"/>
        </w:tabs>
        <w:ind w:firstLine="567"/>
        <w:jc w:val="both"/>
        <w:rPr>
          <w:sz w:val="28"/>
          <w:szCs w:val="28"/>
        </w:rPr>
      </w:pPr>
      <w:r w:rsidRPr="0097217B">
        <w:rPr>
          <w:b/>
          <w:bCs/>
          <w:sz w:val="28"/>
          <w:szCs w:val="28"/>
        </w:rPr>
        <w:t xml:space="preserve">ООО ГРК «Амикан» </w:t>
      </w:r>
      <w:r w:rsidR="0097217B">
        <w:rPr>
          <w:b/>
          <w:bCs/>
          <w:sz w:val="28"/>
          <w:szCs w:val="28"/>
        </w:rPr>
        <w:t xml:space="preserve">реализует </w:t>
      </w:r>
      <w:r w:rsidR="0097217B" w:rsidRPr="00075D54">
        <w:rPr>
          <w:b/>
          <w:bCs/>
          <w:sz w:val="28"/>
          <w:szCs w:val="28"/>
        </w:rPr>
        <w:t>инвестиционный проект «Строительство  горнодобывающего и перерабатывающего предприятия на базе золоторудного месторождения «Ведугинское»</w:t>
      </w:r>
      <w:r w:rsidR="0097217B" w:rsidRPr="00075D54">
        <w:rPr>
          <w:sz w:val="28"/>
          <w:szCs w:val="28"/>
        </w:rPr>
        <w:t>, в рамках которого</w:t>
      </w:r>
      <w:r w:rsidR="0097217B" w:rsidRPr="00075D54">
        <w:rPr>
          <w:b/>
          <w:bCs/>
          <w:sz w:val="28"/>
          <w:szCs w:val="28"/>
        </w:rPr>
        <w:t xml:space="preserve"> </w:t>
      </w:r>
      <w:r w:rsidR="0097217B" w:rsidRPr="00075D54">
        <w:rPr>
          <w:sz w:val="28"/>
          <w:szCs w:val="28"/>
        </w:rPr>
        <w:t xml:space="preserve">ведется разработка и освоение </w:t>
      </w:r>
      <w:r w:rsidR="0097217B" w:rsidRPr="00075D54">
        <w:rPr>
          <w:b/>
          <w:bCs/>
          <w:sz w:val="28"/>
          <w:szCs w:val="28"/>
          <w:u w:val="single"/>
        </w:rPr>
        <w:t>запасов месторождения открытым и подземным способом и строительство горно-обогатительного комбината</w:t>
      </w:r>
      <w:r w:rsidR="0097217B" w:rsidRPr="00075D54">
        <w:rPr>
          <w:sz w:val="28"/>
          <w:szCs w:val="28"/>
        </w:rPr>
        <w:t xml:space="preserve">, а также объектов инженерной инфраструктуры. </w:t>
      </w:r>
    </w:p>
    <w:p w:rsidR="0097217B" w:rsidRPr="00075D54" w:rsidRDefault="0097217B" w:rsidP="0097217B">
      <w:pPr>
        <w:widowControl w:val="0"/>
        <w:pBdr>
          <w:right w:val="none" w:sz="4" w:space="1" w:color="000000"/>
        </w:pBdr>
        <w:tabs>
          <w:tab w:val="left" w:pos="720"/>
        </w:tabs>
        <w:ind w:firstLine="567"/>
        <w:jc w:val="both"/>
        <w:rPr>
          <w:sz w:val="28"/>
          <w:szCs w:val="28"/>
        </w:rPr>
      </w:pPr>
      <w:r w:rsidRPr="00075D54">
        <w:rPr>
          <w:sz w:val="28"/>
          <w:szCs w:val="28"/>
        </w:rPr>
        <w:t xml:space="preserve">Производственная мощность </w:t>
      </w:r>
      <w:r w:rsidRPr="00075D54">
        <w:rPr>
          <w:b/>
          <w:bCs/>
          <w:sz w:val="28"/>
          <w:szCs w:val="28"/>
        </w:rPr>
        <w:t>по добыче руды 850 тыс. тонн в год</w:t>
      </w:r>
      <w:r w:rsidRPr="00075D54">
        <w:rPr>
          <w:sz w:val="28"/>
          <w:szCs w:val="28"/>
        </w:rPr>
        <w:t xml:space="preserve">, технологическая схема обогащения руд до получения концентратов, выпуск </w:t>
      </w:r>
      <w:r w:rsidRPr="00075D54">
        <w:rPr>
          <w:b/>
          <w:bCs/>
          <w:sz w:val="28"/>
          <w:szCs w:val="28"/>
        </w:rPr>
        <w:t xml:space="preserve">металла в концентрате на уровне 3600 кг. в год. </w:t>
      </w:r>
    </w:p>
    <w:p w:rsidR="0097217B" w:rsidRPr="00075D54" w:rsidRDefault="0097217B" w:rsidP="0097217B">
      <w:pPr>
        <w:widowControl w:val="0"/>
        <w:pBdr>
          <w:right w:val="none" w:sz="4" w:space="1" w:color="000000"/>
        </w:pBdr>
        <w:tabs>
          <w:tab w:val="left" w:pos="720"/>
        </w:tabs>
        <w:ind w:firstLine="567"/>
        <w:jc w:val="both"/>
        <w:rPr>
          <w:sz w:val="28"/>
          <w:szCs w:val="28"/>
        </w:rPr>
      </w:pPr>
      <w:r w:rsidRPr="00075D54">
        <w:rPr>
          <w:b/>
          <w:bCs/>
          <w:sz w:val="28"/>
          <w:szCs w:val="28"/>
          <w:u w:val="single"/>
        </w:rPr>
        <w:t>Разрабатываемые и реализуемые проекты, входящие в инвестиционный проект:</w:t>
      </w:r>
      <w:r w:rsidRPr="00075D54">
        <w:rPr>
          <w:sz w:val="28"/>
          <w:szCs w:val="28"/>
        </w:rPr>
        <w:t xml:space="preserve"> </w:t>
      </w:r>
    </w:p>
    <w:p w:rsidR="0097217B" w:rsidRPr="00075D54" w:rsidRDefault="0097217B" w:rsidP="0097217B">
      <w:pPr>
        <w:widowControl w:val="0"/>
        <w:pBdr>
          <w:right w:val="none" w:sz="4" w:space="1" w:color="000000"/>
        </w:pBdr>
        <w:tabs>
          <w:tab w:val="left" w:pos="720"/>
        </w:tabs>
        <w:ind w:firstLine="567"/>
        <w:jc w:val="both"/>
        <w:rPr>
          <w:sz w:val="28"/>
          <w:szCs w:val="28"/>
        </w:rPr>
      </w:pPr>
      <w:r w:rsidRPr="00075D54">
        <w:rPr>
          <w:sz w:val="28"/>
          <w:szCs w:val="28"/>
        </w:rPr>
        <w:t xml:space="preserve">-Подземный рудник. </w:t>
      </w:r>
      <w:r w:rsidRPr="00075D54">
        <w:rPr>
          <w:sz w:val="28"/>
          <w:szCs w:val="28"/>
          <w:lang w:val="en-US"/>
        </w:rPr>
        <w:t>I</w:t>
      </w:r>
      <w:r w:rsidRPr="00075D54">
        <w:rPr>
          <w:sz w:val="28"/>
          <w:szCs w:val="28"/>
        </w:rPr>
        <w:t xml:space="preserve"> этап строительства. Капитальные горные выработки до горизонта (-305) м.</w:t>
      </w:r>
    </w:p>
    <w:p w:rsidR="0097217B" w:rsidRPr="00075D54" w:rsidRDefault="0097217B" w:rsidP="0097217B">
      <w:pPr>
        <w:widowControl w:val="0"/>
        <w:pBdr>
          <w:right w:val="none" w:sz="4" w:space="1" w:color="000000"/>
        </w:pBdr>
        <w:tabs>
          <w:tab w:val="left" w:pos="720"/>
        </w:tabs>
        <w:ind w:firstLine="567"/>
        <w:jc w:val="both"/>
        <w:rPr>
          <w:sz w:val="28"/>
          <w:szCs w:val="28"/>
        </w:rPr>
      </w:pPr>
      <w:r w:rsidRPr="00075D54">
        <w:rPr>
          <w:sz w:val="28"/>
          <w:szCs w:val="28"/>
        </w:rPr>
        <w:t>-Отработка месторождения открытым способом (2-я очередь).</w:t>
      </w:r>
    </w:p>
    <w:p w:rsidR="0097217B" w:rsidRPr="00075D54" w:rsidRDefault="0097217B" w:rsidP="0097217B">
      <w:pPr>
        <w:widowControl w:val="0"/>
        <w:pBdr>
          <w:right w:val="none" w:sz="4" w:space="1" w:color="000000"/>
        </w:pBdr>
        <w:tabs>
          <w:tab w:val="left" w:pos="720"/>
        </w:tabs>
        <w:ind w:firstLine="567"/>
        <w:jc w:val="both"/>
        <w:rPr>
          <w:sz w:val="28"/>
          <w:szCs w:val="28"/>
        </w:rPr>
      </w:pPr>
      <w:r w:rsidRPr="00075D54">
        <w:rPr>
          <w:sz w:val="28"/>
          <w:szCs w:val="28"/>
        </w:rPr>
        <w:t xml:space="preserve">-Строительство обогатительной фабрики «Ведуга» и </w:t>
      </w:r>
      <w:proofErr w:type="spellStart"/>
      <w:r w:rsidRPr="00075D54">
        <w:rPr>
          <w:sz w:val="28"/>
          <w:szCs w:val="28"/>
        </w:rPr>
        <w:t>Хвостохранилище</w:t>
      </w:r>
      <w:proofErr w:type="spellEnd"/>
      <w:r w:rsidRPr="00075D54">
        <w:rPr>
          <w:sz w:val="28"/>
          <w:szCs w:val="28"/>
        </w:rPr>
        <w:t xml:space="preserve"> обогатительной фабрики «Ведуга».</w:t>
      </w:r>
    </w:p>
    <w:p w:rsidR="0097217B" w:rsidRPr="00075D54" w:rsidRDefault="0097217B" w:rsidP="0097217B">
      <w:pPr>
        <w:widowControl w:val="0"/>
        <w:pBdr>
          <w:right w:val="none" w:sz="4" w:space="1" w:color="000000"/>
        </w:pBdr>
        <w:tabs>
          <w:tab w:val="left" w:pos="720"/>
        </w:tabs>
        <w:ind w:firstLine="567"/>
        <w:jc w:val="both"/>
        <w:rPr>
          <w:sz w:val="28"/>
          <w:szCs w:val="28"/>
        </w:rPr>
      </w:pPr>
      <w:r w:rsidRPr="00075D54">
        <w:rPr>
          <w:sz w:val="28"/>
          <w:szCs w:val="28"/>
        </w:rPr>
        <w:t>-ПС 220 кВ Амикан.</w:t>
      </w:r>
    </w:p>
    <w:p w:rsidR="0097217B" w:rsidRPr="00075D54" w:rsidRDefault="0097217B" w:rsidP="0097217B">
      <w:pPr>
        <w:widowControl w:val="0"/>
        <w:pBdr>
          <w:right w:val="none" w:sz="4" w:space="1" w:color="000000"/>
        </w:pBdr>
        <w:tabs>
          <w:tab w:val="left" w:pos="720"/>
        </w:tabs>
        <w:ind w:firstLine="567"/>
        <w:jc w:val="both"/>
        <w:rPr>
          <w:sz w:val="28"/>
          <w:szCs w:val="28"/>
        </w:rPr>
      </w:pPr>
      <w:r w:rsidRPr="00075D54">
        <w:rPr>
          <w:sz w:val="28"/>
          <w:szCs w:val="28"/>
          <w:u w:val="single"/>
        </w:rPr>
        <w:t xml:space="preserve">Объекты инфраструктуры на </w:t>
      </w:r>
      <w:proofErr w:type="spellStart"/>
      <w:r w:rsidRPr="00075D54">
        <w:rPr>
          <w:sz w:val="28"/>
          <w:szCs w:val="28"/>
          <w:u w:val="single"/>
        </w:rPr>
        <w:t>Ведугинском</w:t>
      </w:r>
      <w:proofErr w:type="spellEnd"/>
      <w:r w:rsidRPr="00075D54">
        <w:rPr>
          <w:sz w:val="28"/>
          <w:szCs w:val="28"/>
          <w:u w:val="single"/>
        </w:rPr>
        <w:t xml:space="preserve"> месторождении:</w:t>
      </w:r>
      <w:r w:rsidRPr="00075D54">
        <w:rPr>
          <w:sz w:val="28"/>
          <w:szCs w:val="28"/>
        </w:rPr>
        <w:t xml:space="preserve"> </w:t>
      </w:r>
    </w:p>
    <w:p w:rsidR="0097217B" w:rsidRPr="00075D54" w:rsidRDefault="0097217B" w:rsidP="0097217B">
      <w:pPr>
        <w:widowControl w:val="0"/>
        <w:pBdr>
          <w:right w:val="none" w:sz="4" w:space="1" w:color="000000"/>
        </w:pBdr>
        <w:tabs>
          <w:tab w:val="left" w:pos="720"/>
        </w:tabs>
        <w:ind w:firstLine="567"/>
        <w:jc w:val="both"/>
        <w:rPr>
          <w:sz w:val="28"/>
          <w:szCs w:val="28"/>
        </w:rPr>
      </w:pPr>
      <w:r w:rsidRPr="00075D54">
        <w:rPr>
          <w:sz w:val="28"/>
          <w:szCs w:val="28"/>
        </w:rPr>
        <w:t xml:space="preserve">-Строительство площадки ОГР Карьер Ведуга. </w:t>
      </w:r>
    </w:p>
    <w:p w:rsidR="0097217B" w:rsidRPr="00075D54" w:rsidRDefault="0097217B" w:rsidP="0097217B">
      <w:pPr>
        <w:widowControl w:val="0"/>
        <w:pBdr>
          <w:right w:val="none" w:sz="4" w:space="1" w:color="000000"/>
        </w:pBdr>
        <w:tabs>
          <w:tab w:val="left" w:pos="720"/>
        </w:tabs>
        <w:ind w:firstLine="567"/>
        <w:jc w:val="both"/>
        <w:rPr>
          <w:sz w:val="28"/>
          <w:szCs w:val="28"/>
        </w:rPr>
      </w:pPr>
      <w:r w:rsidRPr="00075D54">
        <w:rPr>
          <w:sz w:val="28"/>
          <w:szCs w:val="28"/>
        </w:rPr>
        <w:t>-Центральная лаборатория.</w:t>
      </w:r>
    </w:p>
    <w:p w:rsidR="0097217B" w:rsidRPr="00075D54" w:rsidRDefault="0097217B" w:rsidP="0097217B">
      <w:pPr>
        <w:widowControl w:val="0"/>
        <w:pBdr>
          <w:right w:val="none" w:sz="4" w:space="1" w:color="000000"/>
        </w:pBdr>
        <w:tabs>
          <w:tab w:val="left" w:pos="720"/>
        </w:tabs>
        <w:ind w:firstLine="567"/>
        <w:jc w:val="both"/>
        <w:rPr>
          <w:sz w:val="28"/>
          <w:szCs w:val="28"/>
        </w:rPr>
      </w:pPr>
      <w:r w:rsidRPr="00075D54">
        <w:rPr>
          <w:sz w:val="28"/>
          <w:szCs w:val="28"/>
        </w:rPr>
        <w:t>-Административно-бытовой корпус с пешеходной галереей.</w:t>
      </w:r>
    </w:p>
    <w:p w:rsidR="0097217B" w:rsidRPr="00075D54" w:rsidRDefault="0097217B" w:rsidP="0097217B">
      <w:pPr>
        <w:widowControl w:val="0"/>
        <w:pBdr>
          <w:right w:val="none" w:sz="4" w:space="1" w:color="000000"/>
        </w:pBdr>
        <w:tabs>
          <w:tab w:val="left" w:pos="720"/>
        </w:tabs>
        <w:ind w:firstLine="567"/>
        <w:jc w:val="both"/>
        <w:rPr>
          <w:sz w:val="28"/>
          <w:szCs w:val="28"/>
        </w:rPr>
      </w:pPr>
      <w:r w:rsidRPr="00075D54">
        <w:rPr>
          <w:sz w:val="28"/>
          <w:szCs w:val="28"/>
        </w:rPr>
        <w:t>-Строительство водозабора подземных вод на участке «</w:t>
      </w:r>
      <w:proofErr w:type="spellStart"/>
      <w:r w:rsidRPr="00075D54">
        <w:rPr>
          <w:sz w:val="28"/>
          <w:szCs w:val="28"/>
        </w:rPr>
        <w:t>руч</w:t>
      </w:r>
      <w:proofErr w:type="spellEnd"/>
      <w:r w:rsidRPr="00075D54">
        <w:rPr>
          <w:sz w:val="28"/>
          <w:szCs w:val="28"/>
        </w:rPr>
        <w:t xml:space="preserve">. Золотой» для питьевого и хозяйственно-бытового и технического водоснабжения. </w:t>
      </w:r>
    </w:p>
    <w:p w:rsidR="0097217B" w:rsidRPr="00075D54" w:rsidRDefault="0097217B" w:rsidP="0097217B">
      <w:pPr>
        <w:widowControl w:val="0"/>
        <w:pBdr>
          <w:right w:val="none" w:sz="4" w:space="1" w:color="000000"/>
        </w:pBdr>
        <w:tabs>
          <w:tab w:val="left" w:pos="720"/>
        </w:tabs>
        <w:ind w:firstLine="567"/>
        <w:jc w:val="both"/>
        <w:rPr>
          <w:sz w:val="28"/>
          <w:szCs w:val="28"/>
        </w:rPr>
      </w:pPr>
      <w:r w:rsidRPr="00075D54">
        <w:rPr>
          <w:b/>
          <w:bCs/>
          <w:sz w:val="28"/>
          <w:szCs w:val="28"/>
          <w:u w:val="single"/>
        </w:rPr>
        <w:lastRenderedPageBreak/>
        <w:t>Сроки выполнения проекта</w:t>
      </w:r>
      <w:r w:rsidRPr="00075D54">
        <w:rPr>
          <w:b/>
          <w:bCs/>
          <w:sz w:val="28"/>
          <w:szCs w:val="28"/>
        </w:rPr>
        <w:t xml:space="preserve">: </w:t>
      </w:r>
      <w:r w:rsidRPr="00075D54">
        <w:rPr>
          <w:sz w:val="28"/>
          <w:szCs w:val="28"/>
        </w:rPr>
        <w:t xml:space="preserve">2017-2028 годы. Количество создаваемых рабочих мест </w:t>
      </w:r>
      <w:r w:rsidRPr="00075D54">
        <w:rPr>
          <w:b/>
          <w:bCs/>
          <w:sz w:val="28"/>
          <w:szCs w:val="28"/>
          <w:u w:val="single"/>
        </w:rPr>
        <w:t>888 человек.</w:t>
      </w:r>
      <w:r w:rsidRPr="00075D54">
        <w:rPr>
          <w:sz w:val="28"/>
          <w:szCs w:val="28"/>
        </w:rPr>
        <w:t xml:space="preserve"> </w:t>
      </w:r>
    </w:p>
    <w:p w:rsidR="007157AC" w:rsidRPr="00840D5C" w:rsidRDefault="007157AC" w:rsidP="007157AC">
      <w:pPr>
        <w:pStyle w:val="af6"/>
        <w:pBdr>
          <w:bottom w:val="none" w:sz="4" w:space="31" w:color="000000"/>
          <w:right w:val="none" w:sz="4" w:space="5" w:color="000000"/>
        </w:pBdr>
        <w:spacing w:after="0" w:line="240" w:lineRule="auto"/>
        <w:ind w:left="0" w:firstLine="567"/>
        <w:jc w:val="both"/>
        <w:rPr>
          <w:rFonts w:ascii="Times New Roman" w:hAnsi="Times New Roman"/>
          <w:b/>
          <w:sz w:val="28"/>
          <w:szCs w:val="28"/>
          <w:u w:val="single"/>
        </w:rPr>
      </w:pPr>
      <w:r w:rsidRPr="00840D5C">
        <w:rPr>
          <w:rFonts w:ascii="Times New Roman" w:hAnsi="Times New Roman"/>
          <w:sz w:val="28"/>
          <w:szCs w:val="28"/>
        </w:rPr>
        <w:t xml:space="preserve">Отмечается позитивная динамика роста макропоказателей в обрабатывающем производстве. За 2022 год заготовлено  </w:t>
      </w:r>
      <w:r w:rsidR="00FF537F">
        <w:rPr>
          <w:rFonts w:ascii="Times New Roman" w:hAnsi="Times New Roman"/>
          <w:b/>
          <w:sz w:val="28"/>
          <w:szCs w:val="28"/>
          <w:u w:val="single"/>
        </w:rPr>
        <w:t>388,64</w:t>
      </w:r>
      <w:r w:rsidRPr="00840D5C">
        <w:rPr>
          <w:rFonts w:ascii="Times New Roman" w:hAnsi="Times New Roman"/>
          <w:b/>
          <w:sz w:val="28"/>
          <w:szCs w:val="28"/>
          <w:u w:val="single"/>
        </w:rPr>
        <w:t xml:space="preserve"> тыс. куб.м.</w:t>
      </w:r>
      <w:r w:rsidRPr="00840D5C">
        <w:rPr>
          <w:rFonts w:ascii="Times New Roman" w:hAnsi="Times New Roman"/>
          <w:sz w:val="28"/>
          <w:szCs w:val="28"/>
        </w:rPr>
        <w:t xml:space="preserve"> древесины, в том числе деловой древесины </w:t>
      </w:r>
      <w:r w:rsidR="00FF537F">
        <w:rPr>
          <w:rFonts w:ascii="Times New Roman" w:hAnsi="Times New Roman"/>
          <w:b/>
          <w:sz w:val="28"/>
          <w:szCs w:val="28"/>
          <w:u w:val="single"/>
        </w:rPr>
        <w:t>311,04</w:t>
      </w:r>
      <w:r w:rsidRPr="00840D5C">
        <w:rPr>
          <w:rFonts w:ascii="Times New Roman" w:hAnsi="Times New Roman"/>
          <w:b/>
          <w:sz w:val="28"/>
          <w:szCs w:val="28"/>
          <w:u w:val="single"/>
        </w:rPr>
        <w:t xml:space="preserve"> тыс. куб.м</w:t>
      </w:r>
      <w:r w:rsidRPr="00840D5C">
        <w:rPr>
          <w:rFonts w:ascii="Times New Roman" w:hAnsi="Times New Roman"/>
          <w:sz w:val="28"/>
          <w:szCs w:val="28"/>
        </w:rPr>
        <w:t>., объем пиломатериалов -</w:t>
      </w:r>
      <w:r w:rsidRPr="00840D5C">
        <w:rPr>
          <w:rFonts w:ascii="Times New Roman" w:hAnsi="Times New Roman"/>
          <w:b/>
          <w:sz w:val="28"/>
          <w:szCs w:val="28"/>
          <w:u w:val="single"/>
        </w:rPr>
        <w:t xml:space="preserve"> 4,5 тыс. куб.м.</w:t>
      </w:r>
      <w:r w:rsidRPr="00840D5C">
        <w:rPr>
          <w:rFonts w:ascii="Times New Roman" w:hAnsi="Times New Roman"/>
          <w:sz w:val="28"/>
          <w:szCs w:val="28"/>
        </w:rPr>
        <w:t xml:space="preserve"> В настоящее время на территории района осуществляют деятельность –  </w:t>
      </w:r>
      <w:r w:rsidRPr="00840D5C">
        <w:rPr>
          <w:rFonts w:ascii="Times New Roman" w:hAnsi="Times New Roman"/>
          <w:b/>
          <w:sz w:val="28"/>
          <w:szCs w:val="28"/>
          <w:u w:val="single"/>
        </w:rPr>
        <w:t>41 лесопользователь.</w:t>
      </w:r>
    </w:p>
    <w:p w:rsidR="007157AC" w:rsidRPr="00840D5C" w:rsidRDefault="007157AC" w:rsidP="007157AC">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840D5C">
        <w:rPr>
          <w:rFonts w:ascii="Times New Roman" w:hAnsi="Times New Roman"/>
          <w:sz w:val="28"/>
          <w:szCs w:val="28"/>
        </w:rPr>
        <w:t xml:space="preserve">Муниципальное предприятие «Хлебопек» за 2022 год  выпекло более </w:t>
      </w:r>
      <w:r w:rsidRPr="00840D5C">
        <w:rPr>
          <w:rFonts w:ascii="Times New Roman" w:hAnsi="Times New Roman"/>
          <w:b/>
          <w:sz w:val="28"/>
          <w:szCs w:val="28"/>
          <w:u w:val="single"/>
        </w:rPr>
        <w:t>446,6 тонн</w:t>
      </w:r>
      <w:r w:rsidRPr="00840D5C">
        <w:rPr>
          <w:rFonts w:ascii="Times New Roman" w:hAnsi="Times New Roman"/>
          <w:sz w:val="28"/>
          <w:szCs w:val="28"/>
        </w:rPr>
        <w:t xml:space="preserve"> хлеба, хлебобулочных и кондитерских изделий. Ассортимент выпускаемых предприятием хлеба и хлебобулочной продукции состоит из </w:t>
      </w:r>
      <w:r w:rsidRPr="00840D5C">
        <w:rPr>
          <w:rFonts w:ascii="Times New Roman" w:hAnsi="Times New Roman"/>
          <w:b/>
          <w:sz w:val="28"/>
          <w:szCs w:val="28"/>
          <w:u w:val="single"/>
        </w:rPr>
        <w:t>70</w:t>
      </w:r>
      <w:r w:rsidRPr="00840D5C">
        <w:rPr>
          <w:rFonts w:ascii="Times New Roman" w:hAnsi="Times New Roman"/>
          <w:sz w:val="28"/>
          <w:szCs w:val="28"/>
        </w:rPr>
        <w:t xml:space="preserve"> наименований. В 2022 году продовольственная линия предприятия пополнилась </w:t>
      </w:r>
      <w:r w:rsidRPr="00840D5C">
        <w:rPr>
          <w:rFonts w:ascii="Times New Roman" w:hAnsi="Times New Roman"/>
          <w:b/>
          <w:sz w:val="28"/>
          <w:szCs w:val="28"/>
          <w:u w:val="single"/>
        </w:rPr>
        <w:t>4</w:t>
      </w:r>
      <w:r w:rsidRPr="00840D5C">
        <w:rPr>
          <w:rFonts w:ascii="Times New Roman" w:hAnsi="Times New Roman"/>
          <w:sz w:val="28"/>
          <w:szCs w:val="28"/>
        </w:rPr>
        <w:t xml:space="preserve"> новыми видами хлеба, такими как «Гречневый», «Польза злаков», «На закваске», «Хуторок».</w:t>
      </w:r>
    </w:p>
    <w:p w:rsidR="007157AC" w:rsidRDefault="007157AC" w:rsidP="007157AC">
      <w:pPr>
        <w:pStyle w:val="af6"/>
        <w:pBdr>
          <w:bottom w:val="none" w:sz="4" w:space="31" w:color="000000"/>
          <w:right w:val="none" w:sz="4" w:space="5" w:color="000000"/>
        </w:pBdr>
        <w:spacing w:after="0" w:line="240" w:lineRule="auto"/>
        <w:ind w:left="0" w:firstLine="567"/>
        <w:jc w:val="both"/>
        <w:rPr>
          <w:rFonts w:ascii="Times New Roman" w:hAnsi="Times New Roman"/>
          <w:color w:val="000000"/>
          <w:sz w:val="28"/>
          <w:szCs w:val="28"/>
        </w:rPr>
      </w:pPr>
      <w:r w:rsidRPr="00840D5C">
        <w:rPr>
          <w:rFonts w:ascii="Times New Roman" w:hAnsi="Times New Roman"/>
          <w:color w:val="000000"/>
          <w:sz w:val="28"/>
          <w:szCs w:val="28"/>
        </w:rPr>
        <w:t>Развитие других отраслей хозяйства – строительства, транспорта, торговли носит второстепенный характер.</w:t>
      </w:r>
    </w:p>
    <w:p w:rsidR="008E1E19" w:rsidRPr="007157AC" w:rsidRDefault="008E1E19" w:rsidP="007157AC">
      <w:pPr>
        <w:pStyle w:val="af6"/>
        <w:pBdr>
          <w:bottom w:val="none" w:sz="4" w:space="31" w:color="000000"/>
          <w:right w:val="none" w:sz="4" w:space="5" w:color="000000"/>
        </w:pBdr>
        <w:spacing w:after="0" w:line="240" w:lineRule="auto"/>
        <w:ind w:left="0" w:firstLine="567"/>
        <w:jc w:val="both"/>
        <w:rPr>
          <w:rFonts w:ascii="Times New Roman" w:hAnsi="Times New Roman"/>
          <w:b/>
          <w:color w:val="000000"/>
          <w:sz w:val="28"/>
          <w:szCs w:val="28"/>
          <w:u w:val="single"/>
        </w:rPr>
      </w:pPr>
      <w:r w:rsidRPr="007157AC">
        <w:rPr>
          <w:rFonts w:ascii="Times New Roman" w:hAnsi="Times New Roman"/>
          <w:b/>
          <w:color w:val="000000"/>
          <w:sz w:val="28"/>
          <w:szCs w:val="28"/>
          <w:u w:val="single"/>
        </w:rPr>
        <w:t>На территории района созданы все условия для обеспечения населения района услугами торговли, общественного питания и бытового обслуживания.</w:t>
      </w:r>
    </w:p>
    <w:p w:rsidR="00DD5136" w:rsidRPr="00B95CC0" w:rsidRDefault="00DD5136" w:rsidP="00DD5136">
      <w:pPr>
        <w:pBdr>
          <w:bottom w:val="none" w:sz="4" w:space="14" w:color="000000"/>
        </w:pBdr>
        <w:ind w:firstLine="567"/>
        <w:jc w:val="both"/>
        <w:rPr>
          <w:sz w:val="28"/>
          <w:szCs w:val="28"/>
        </w:rPr>
      </w:pPr>
      <w:r w:rsidRPr="00B95CC0">
        <w:rPr>
          <w:sz w:val="28"/>
          <w:szCs w:val="28"/>
        </w:rPr>
        <w:t>За 202</w:t>
      </w:r>
      <w:r w:rsidR="00B95CC0" w:rsidRPr="00B95CC0">
        <w:rPr>
          <w:sz w:val="28"/>
          <w:szCs w:val="28"/>
        </w:rPr>
        <w:t>2</w:t>
      </w:r>
      <w:r w:rsidRPr="00B95CC0">
        <w:rPr>
          <w:sz w:val="28"/>
          <w:szCs w:val="28"/>
        </w:rPr>
        <w:t xml:space="preserve"> год населению района реализовано продовольственных и промышленных товаров на сумму </w:t>
      </w:r>
      <w:r w:rsidR="00B95CC0" w:rsidRPr="00B95CC0">
        <w:rPr>
          <w:b/>
          <w:sz w:val="28"/>
          <w:szCs w:val="28"/>
          <w:u w:val="single"/>
        </w:rPr>
        <w:t>1,8</w:t>
      </w:r>
      <w:r w:rsidRPr="00B95CC0">
        <w:rPr>
          <w:b/>
          <w:sz w:val="28"/>
          <w:szCs w:val="28"/>
          <w:u w:val="single"/>
        </w:rPr>
        <w:t xml:space="preserve"> млрд. руб</w:t>
      </w:r>
      <w:r w:rsidRPr="00B95CC0">
        <w:rPr>
          <w:sz w:val="28"/>
          <w:szCs w:val="28"/>
        </w:rPr>
        <w:t xml:space="preserve">., что на </w:t>
      </w:r>
      <w:r w:rsidR="00B95CC0" w:rsidRPr="00B95CC0">
        <w:rPr>
          <w:b/>
          <w:sz w:val="28"/>
          <w:szCs w:val="28"/>
          <w:u w:val="single"/>
        </w:rPr>
        <w:t>10,1</w:t>
      </w:r>
      <w:r w:rsidRPr="00B95CC0">
        <w:rPr>
          <w:b/>
          <w:sz w:val="28"/>
          <w:szCs w:val="28"/>
          <w:u w:val="single"/>
        </w:rPr>
        <w:t>%</w:t>
      </w:r>
      <w:r w:rsidRPr="00B95CC0">
        <w:rPr>
          <w:sz w:val="28"/>
          <w:szCs w:val="28"/>
        </w:rPr>
        <w:t xml:space="preserve"> больше прошлого года. А оборот общественного питания составил  </w:t>
      </w:r>
      <w:r w:rsidR="00B95CC0" w:rsidRPr="00B95CC0">
        <w:rPr>
          <w:b/>
          <w:sz w:val="28"/>
          <w:szCs w:val="28"/>
          <w:u w:val="single"/>
        </w:rPr>
        <w:t>2,8</w:t>
      </w:r>
      <w:r w:rsidRPr="00B95CC0">
        <w:rPr>
          <w:sz w:val="28"/>
          <w:szCs w:val="28"/>
          <w:u w:val="single"/>
        </w:rPr>
        <w:t xml:space="preserve"> </w:t>
      </w:r>
      <w:r w:rsidRPr="00B95CC0">
        <w:rPr>
          <w:b/>
          <w:sz w:val="28"/>
          <w:szCs w:val="28"/>
          <w:u w:val="single"/>
        </w:rPr>
        <w:t xml:space="preserve">млрд. руб., </w:t>
      </w:r>
      <w:r w:rsidRPr="00B95CC0">
        <w:rPr>
          <w:sz w:val="28"/>
          <w:szCs w:val="28"/>
        </w:rPr>
        <w:t>что на</w:t>
      </w:r>
      <w:r w:rsidRPr="00B95CC0">
        <w:rPr>
          <w:b/>
          <w:sz w:val="28"/>
          <w:szCs w:val="28"/>
          <w:u w:val="single"/>
        </w:rPr>
        <w:t xml:space="preserve"> </w:t>
      </w:r>
      <w:r w:rsidR="00B95CC0" w:rsidRPr="00B95CC0">
        <w:rPr>
          <w:b/>
          <w:sz w:val="28"/>
          <w:szCs w:val="28"/>
          <w:u w:val="single"/>
        </w:rPr>
        <w:t>26,7</w:t>
      </w:r>
      <w:r w:rsidRPr="00B95CC0">
        <w:rPr>
          <w:b/>
          <w:sz w:val="28"/>
          <w:szCs w:val="28"/>
          <w:u w:val="single"/>
        </w:rPr>
        <w:t xml:space="preserve">% </w:t>
      </w:r>
      <w:r w:rsidRPr="00B95CC0">
        <w:rPr>
          <w:sz w:val="28"/>
          <w:szCs w:val="28"/>
        </w:rPr>
        <w:t>больше, чем в 20</w:t>
      </w:r>
      <w:r w:rsidR="00A91EA7" w:rsidRPr="00B95CC0">
        <w:rPr>
          <w:sz w:val="28"/>
          <w:szCs w:val="28"/>
        </w:rPr>
        <w:t>2</w:t>
      </w:r>
      <w:r w:rsidR="00B95CC0" w:rsidRPr="00B95CC0">
        <w:rPr>
          <w:sz w:val="28"/>
          <w:szCs w:val="28"/>
        </w:rPr>
        <w:t>1</w:t>
      </w:r>
      <w:r w:rsidRPr="00B95CC0">
        <w:rPr>
          <w:sz w:val="28"/>
          <w:szCs w:val="28"/>
        </w:rPr>
        <w:t xml:space="preserve"> году.</w:t>
      </w:r>
    </w:p>
    <w:p w:rsidR="00930E2D" w:rsidRPr="00B95CC0" w:rsidRDefault="00930E2D" w:rsidP="005E0D48">
      <w:pPr>
        <w:widowControl w:val="0"/>
        <w:autoSpaceDE w:val="0"/>
        <w:autoSpaceDN w:val="0"/>
        <w:adjustRightInd w:val="0"/>
        <w:ind w:firstLine="709"/>
        <w:jc w:val="both"/>
        <w:rPr>
          <w:color w:val="000000"/>
          <w:sz w:val="28"/>
          <w:szCs w:val="28"/>
        </w:rPr>
      </w:pPr>
      <w:r w:rsidRPr="00B95CC0">
        <w:rPr>
          <w:color w:val="000000"/>
          <w:sz w:val="28"/>
          <w:szCs w:val="28"/>
        </w:rPr>
        <w:t xml:space="preserve">В районе </w:t>
      </w:r>
      <w:r w:rsidR="001F7807" w:rsidRPr="00B95CC0">
        <w:rPr>
          <w:color w:val="000000"/>
          <w:sz w:val="28"/>
          <w:szCs w:val="28"/>
        </w:rPr>
        <w:t>планомерно</w:t>
      </w:r>
      <w:r w:rsidRPr="00B95CC0">
        <w:rPr>
          <w:color w:val="000000"/>
          <w:sz w:val="28"/>
          <w:szCs w:val="28"/>
        </w:rPr>
        <w:t xml:space="preserve"> ведется строительство и ремонт объектов жилищно-коммунального хозяйства за счет средств районного и краевого бюджетов, осуществляется завоз жидкого котельно-печного топлива и ГСМ для обеспечения собственных нужд района и обеспечения жизнедеятельности населения, формирования топливного запаса, в соответствии с требованиями жизнеобеспечения в условиях Крайнего Севера.</w:t>
      </w:r>
    </w:p>
    <w:p w:rsidR="00930E2D" w:rsidRPr="00B95CC0" w:rsidRDefault="00930E2D" w:rsidP="005E0D48">
      <w:pPr>
        <w:widowControl w:val="0"/>
        <w:autoSpaceDE w:val="0"/>
        <w:autoSpaceDN w:val="0"/>
        <w:adjustRightInd w:val="0"/>
        <w:ind w:firstLine="709"/>
        <w:jc w:val="both"/>
        <w:rPr>
          <w:color w:val="000000"/>
          <w:sz w:val="28"/>
          <w:szCs w:val="28"/>
        </w:rPr>
      </w:pPr>
      <w:r w:rsidRPr="00B95CC0">
        <w:rPr>
          <w:color w:val="000000"/>
          <w:sz w:val="28"/>
          <w:szCs w:val="28"/>
        </w:rPr>
        <w:t>В настоящее время Северо-Енисейский район – один из основных налогоплательщиков в Красноярском крае и является донорской территорией.</w:t>
      </w:r>
    </w:p>
    <w:p w:rsidR="00930E2D" w:rsidRPr="00B95CC0" w:rsidRDefault="00930E2D" w:rsidP="005E0D48">
      <w:pPr>
        <w:widowControl w:val="0"/>
        <w:autoSpaceDE w:val="0"/>
        <w:autoSpaceDN w:val="0"/>
        <w:adjustRightInd w:val="0"/>
        <w:ind w:firstLine="709"/>
        <w:jc w:val="both"/>
        <w:rPr>
          <w:color w:val="000000"/>
          <w:sz w:val="28"/>
          <w:szCs w:val="28"/>
        </w:rPr>
      </w:pPr>
      <w:r w:rsidRPr="00B95CC0">
        <w:rPr>
          <w:color w:val="000000"/>
          <w:sz w:val="28"/>
          <w:szCs w:val="28"/>
        </w:rPr>
        <w:t>По показателям, характеризующим уровень жизни населения, уровень среднемесячной заработной платы – Северо-Енисейский район прочно удерживает второе место после г. Норильска. В районе бюджетная обеспеченность на одного жителя является одной из самых высоких в крае.</w:t>
      </w:r>
    </w:p>
    <w:p w:rsidR="00930E2D" w:rsidRPr="00034F5D" w:rsidRDefault="00930E2D" w:rsidP="005E0D48">
      <w:pPr>
        <w:widowControl w:val="0"/>
        <w:autoSpaceDE w:val="0"/>
        <w:autoSpaceDN w:val="0"/>
        <w:adjustRightInd w:val="0"/>
        <w:ind w:firstLine="709"/>
        <w:jc w:val="both"/>
        <w:rPr>
          <w:b/>
          <w:color w:val="000000"/>
          <w:sz w:val="28"/>
          <w:szCs w:val="28"/>
        </w:rPr>
      </w:pPr>
      <w:r w:rsidRPr="00034F5D">
        <w:rPr>
          <w:b/>
          <w:color w:val="000000"/>
          <w:sz w:val="28"/>
          <w:szCs w:val="28"/>
        </w:rPr>
        <w:t>Социально-экономическое положение Северо-Енисейского района развивалось в 20</w:t>
      </w:r>
      <w:r w:rsidR="00DD5136" w:rsidRPr="00034F5D">
        <w:rPr>
          <w:b/>
          <w:color w:val="000000"/>
          <w:sz w:val="28"/>
          <w:szCs w:val="28"/>
        </w:rPr>
        <w:t>2</w:t>
      </w:r>
      <w:r w:rsidR="00034F5D" w:rsidRPr="00034F5D">
        <w:rPr>
          <w:b/>
          <w:color w:val="000000"/>
          <w:sz w:val="28"/>
          <w:szCs w:val="28"/>
        </w:rPr>
        <w:t>2</w:t>
      </w:r>
      <w:r w:rsidRPr="00034F5D">
        <w:rPr>
          <w:b/>
          <w:color w:val="000000"/>
          <w:sz w:val="28"/>
          <w:szCs w:val="28"/>
        </w:rPr>
        <w:t xml:space="preserve"> году на основании поставленных целей, задач и сформированных приоритетов развития района на среднесрочную перспективу.</w:t>
      </w:r>
    </w:p>
    <w:p w:rsidR="00930E2D" w:rsidRPr="00034F5D" w:rsidRDefault="00930E2D" w:rsidP="005E0D48">
      <w:pPr>
        <w:widowControl w:val="0"/>
        <w:autoSpaceDE w:val="0"/>
        <w:autoSpaceDN w:val="0"/>
        <w:adjustRightInd w:val="0"/>
        <w:ind w:firstLine="709"/>
        <w:jc w:val="both"/>
        <w:rPr>
          <w:color w:val="000000"/>
          <w:sz w:val="28"/>
          <w:szCs w:val="28"/>
        </w:rPr>
      </w:pPr>
      <w:r w:rsidRPr="00034F5D">
        <w:rPr>
          <w:color w:val="000000"/>
          <w:sz w:val="28"/>
          <w:szCs w:val="28"/>
        </w:rPr>
        <w:t>В 20</w:t>
      </w:r>
      <w:r w:rsidR="00DD5136" w:rsidRPr="00034F5D">
        <w:rPr>
          <w:color w:val="000000"/>
          <w:sz w:val="28"/>
          <w:szCs w:val="28"/>
        </w:rPr>
        <w:t>2</w:t>
      </w:r>
      <w:r w:rsidR="00034F5D" w:rsidRPr="00034F5D">
        <w:rPr>
          <w:color w:val="000000"/>
          <w:sz w:val="28"/>
          <w:szCs w:val="28"/>
        </w:rPr>
        <w:t>2</w:t>
      </w:r>
      <w:r w:rsidRPr="00034F5D">
        <w:rPr>
          <w:color w:val="000000"/>
          <w:sz w:val="28"/>
          <w:szCs w:val="28"/>
        </w:rPr>
        <w:t xml:space="preserve"> году удалось сохранить все социальные гарантии и обязательства перед жителями района.</w:t>
      </w:r>
    </w:p>
    <w:p w:rsidR="00930E2D" w:rsidRPr="00034F5D" w:rsidRDefault="00930E2D" w:rsidP="005E0D48">
      <w:pPr>
        <w:widowControl w:val="0"/>
        <w:autoSpaceDE w:val="0"/>
        <w:autoSpaceDN w:val="0"/>
        <w:adjustRightInd w:val="0"/>
        <w:ind w:firstLine="709"/>
        <w:jc w:val="both"/>
        <w:rPr>
          <w:color w:val="000000"/>
          <w:sz w:val="28"/>
          <w:szCs w:val="28"/>
        </w:rPr>
      </w:pPr>
      <w:r w:rsidRPr="00034F5D">
        <w:rPr>
          <w:color w:val="000000"/>
          <w:sz w:val="28"/>
          <w:szCs w:val="28"/>
        </w:rPr>
        <w:t>Задача по обеспечению и поддержанию в районе стабильности и сохранению лидирующих позиций по достигнутому уровню жизнеобеспечения была выполнена.</w:t>
      </w:r>
    </w:p>
    <w:p w:rsidR="00DD5136" w:rsidRPr="00253020" w:rsidRDefault="00DD5136" w:rsidP="00DD5136">
      <w:pPr>
        <w:shd w:val="clear" w:color="auto" w:fill="FFFFFF"/>
        <w:ind w:firstLine="567"/>
        <w:jc w:val="both"/>
        <w:rPr>
          <w:sz w:val="28"/>
          <w:szCs w:val="28"/>
        </w:rPr>
      </w:pPr>
      <w:r w:rsidRPr="00253020">
        <w:rPr>
          <w:sz w:val="28"/>
          <w:szCs w:val="28"/>
        </w:rPr>
        <w:t>За 202</w:t>
      </w:r>
      <w:r w:rsidR="00034F5D" w:rsidRPr="00253020">
        <w:rPr>
          <w:sz w:val="28"/>
          <w:szCs w:val="28"/>
        </w:rPr>
        <w:t>2</w:t>
      </w:r>
      <w:r w:rsidRPr="00253020">
        <w:rPr>
          <w:sz w:val="28"/>
          <w:szCs w:val="28"/>
        </w:rPr>
        <w:t xml:space="preserve"> год, сложилась естественная убыль. Родилось </w:t>
      </w:r>
      <w:r w:rsidR="0096594C" w:rsidRPr="00253020">
        <w:rPr>
          <w:b/>
          <w:sz w:val="28"/>
          <w:szCs w:val="28"/>
        </w:rPr>
        <w:t>8</w:t>
      </w:r>
      <w:r w:rsidR="00253020" w:rsidRPr="00253020">
        <w:rPr>
          <w:b/>
          <w:sz w:val="28"/>
          <w:szCs w:val="28"/>
        </w:rPr>
        <w:t>3</w:t>
      </w:r>
      <w:r w:rsidRPr="00253020">
        <w:rPr>
          <w:sz w:val="28"/>
          <w:szCs w:val="28"/>
        </w:rPr>
        <w:t xml:space="preserve"> детей, а умерло – </w:t>
      </w:r>
      <w:r w:rsidRPr="00253020">
        <w:rPr>
          <w:b/>
          <w:sz w:val="28"/>
          <w:szCs w:val="28"/>
        </w:rPr>
        <w:t>1</w:t>
      </w:r>
      <w:r w:rsidR="00253020" w:rsidRPr="00253020">
        <w:rPr>
          <w:b/>
          <w:sz w:val="28"/>
          <w:szCs w:val="28"/>
        </w:rPr>
        <w:t>26</w:t>
      </w:r>
      <w:r w:rsidRPr="00253020">
        <w:rPr>
          <w:sz w:val="28"/>
          <w:szCs w:val="28"/>
        </w:rPr>
        <w:t xml:space="preserve"> человек. Естественная убыль населения района составила - </w:t>
      </w:r>
      <w:r w:rsidR="0096594C" w:rsidRPr="00253020">
        <w:rPr>
          <w:b/>
          <w:sz w:val="28"/>
          <w:szCs w:val="28"/>
        </w:rPr>
        <w:t>4</w:t>
      </w:r>
      <w:r w:rsidR="00253020" w:rsidRPr="00253020">
        <w:rPr>
          <w:b/>
          <w:sz w:val="28"/>
          <w:szCs w:val="28"/>
        </w:rPr>
        <w:t>3</w:t>
      </w:r>
      <w:r w:rsidRPr="00253020">
        <w:rPr>
          <w:b/>
          <w:sz w:val="28"/>
          <w:szCs w:val="28"/>
        </w:rPr>
        <w:t xml:space="preserve"> </w:t>
      </w:r>
      <w:r w:rsidRPr="00253020">
        <w:rPr>
          <w:sz w:val="28"/>
          <w:szCs w:val="28"/>
        </w:rPr>
        <w:t>человек</w:t>
      </w:r>
      <w:r w:rsidR="00253020">
        <w:rPr>
          <w:sz w:val="28"/>
          <w:szCs w:val="28"/>
        </w:rPr>
        <w:t>а</w:t>
      </w:r>
      <w:r w:rsidRPr="00253020">
        <w:rPr>
          <w:sz w:val="28"/>
          <w:szCs w:val="28"/>
        </w:rPr>
        <w:t xml:space="preserve">. </w:t>
      </w:r>
    </w:p>
    <w:p w:rsidR="00371606" w:rsidRPr="000C0134" w:rsidRDefault="00371606" w:rsidP="0019206B">
      <w:pPr>
        <w:widowControl w:val="0"/>
        <w:autoSpaceDE w:val="0"/>
        <w:autoSpaceDN w:val="0"/>
        <w:adjustRightInd w:val="0"/>
        <w:ind w:firstLine="709"/>
        <w:jc w:val="both"/>
        <w:rPr>
          <w:b/>
          <w:bCs/>
          <w:color w:val="000000"/>
          <w:sz w:val="28"/>
          <w:szCs w:val="28"/>
          <w:u w:val="single"/>
        </w:rPr>
      </w:pPr>
      <w:r w:rsidRPr="000C0134">
        <w:rPr>
          <w:color w:val="000000"/>
          <w:sz w:val="28"/>
          <w:szCs w:val="28"/>
        </w:rPr>
        <w:t>В экономике района в 20</w:t>
      </w:r>
      <w:r w:rsidR="0096594C" w:rsidRPr="000C0134">
        <w:rPr>
          <w:color w:val="000000"/>
          <w:sz w:val="28"/>
          <w:szCs w:val="28"/>
        </w:rPr>
        <w:t>2</w:t>
      </w:r>
      <w:r w:rsidR="00253020" w:rsidRPr="000C0134">
        <w:rPr>
          <w:color w:val="000000"/>
          <w:sz w:val="28"/>
          <w:szCs w:val="28"/>
        </w:rPr>
        <w:t>2</w:t>
      </w:r>
      <w:r w:rsidRPr="000C0134">
        <w:rPr>
          <w:color w:val="000000"/>
          <w:sz w:val="28"/>
          <w:szCs w:val="28"/>
        </w:rPr>
        <w:t xml:space="preserve"> году трудилось </w:t>
      </w:r>
      <w:r w:rsidR="000C0134" w:rsidRPr="000C0134">
        <w:rPr>
          <w:b/>
          <w:bCs/>
          <w:color w:val="000000"/>
          <w:sz w:val="28"/>
          <w:szCs w:val="28"/>
          <w:u w:val="single"/>
        </w:rPr>
        <w:t>16 000</w:t>
      </w:r>
      <w:r w:rsidRPr="000C0134">
        <w:rPr>
          <w:color w:val="000000"/>
          <w:sz w:val="28"/>
          <w:szCs w:val="28"/>
          <w:u w:val="single"/>
        </w:rPr>
        <w:t xml:space="preserve"> человек</w:t>
      </w:r>
      <w:r w:rsidRPr="000C0134">
        <w:rPr>
          <w:color w:val="000000"/>
          <w:sz w:val="28"/>
          <w:szCs w:val="28"/>
        </w:rPr>
        <w:t xml:space="preserve">. Численность </w:t>
      </w:r>
      <w:r w:rsidRPr="000C0134">
        <w:rPr>
          <w:color w:val="000000"/>
          <w:sz w:val="28"/>
          <w:szCs w:val="28"/>
        </w:rPr>
        <w:lastRenderedPageBreak/>
        <w:t xml:space="preserve">безработных граждан за отчетный год составила </w:t>
      </w:r>
      <w:r w:rsidR="008E1E19" w:rsidRPr="000C0134">
        <w:rPr>
          <w:b/>
          <w:color w:val="000000"/>
          <w:sz w:val="28"/>
          <w:szCs w:val="28"/>
          <w:u w:val="single"/>
        </w:rPr>
        <w:t>2</w:t>
      </w:r>
      <w:r w:rsidR="00A037CD" w:rsidRPr="000C0134">
        <w:rPr>
          <w:b/>
          <w:bCs/>
          <w:color w:val="000000"/>
          <w:sz w:val="28"/>
          <w:szCs w:val="28"/>
          <w:u w:val="single"/>
        </w:rPr>
        <w:t>4</w:t>
      </w:r>
      <w:r w:rsidRPr="000C0134">
        <w:rPr>
          <w:b/>
          <w:bCs/>
          <w:color w:val="000000"/>
          <w:sz w:val="28"/>
          <w:szCs w:val="28"/>
        </w:rPr>
        <w:t xml:space="preserve"> </w:t>
      </w:r>
      <w:r w:rsidRPr="000C0134">
        <w:rPr>
          <w:color w:val="000000"/>
          <w:sz w:val="28"/>
          <w:szCs w:val="28"/>
        </w:rPr>
        <w:t>человек</w:t>
      </w:r>
      <w:r w:rsidR="00A037CD" w:rsidRPr="000C0134">
        <w:rPr>
          <w:color w:val="000000"/>
          <w:sz w:val="28"/>
          <w:szCs w:val="28"/>
        </w:rPr>
        <w:t>а</w:t>
      </w:r>
      <w:r w:rsidRPr="000C0134">
        <w:rPr>
          <w:color w:val="000000"/>
          <w:sz w:val="28"/>
          <w:szCs w:val="28"/>
        </w:rPr>
        <w:t xml:space="preserve">. Уровень регистрируемой безработицы в районе составил </w:t>
      </w:r>
      <w:r w:rsidRPr="000C0134">
        <w:rPr>
          <w:b/>
          <w:bCs/>
          <w:color w:val="000000"/>
          <w:sz w:val="28"/>
          <w:szCs w:val="28"/>
          <w:u w:val="single"/>
        </w:rPr>
        <w:t>0,</w:t>
      </w:r>
      <w:r w:rsidR="0096594C" w:rsidRPr="000C0134">
        <w:rPr>
          <w:b/>
          <w:bCs/>
          <w:color w:val="000000"/>
          <w:sz w:val="28"/>
          <w:szCs w:val="28"/>
          <w:u w:val="single"/>
        </w:rPr>
        <w:t>3</w:t>
      </w:r>
      <w:r w:rsidRPr="000C0134">
        <w:rPr>
          <w:b/>
          <w:bCs/>
          <w:color w:val="000000"/>
          <w:sz w:val="28"/>
          <w:szCs w:val="28"/>
          <w:u w:val="single"/>
        </w:rPr>
        <w:t>%.</w:t>
      </w:r>
      <w:r w:rsidRPr="000C0134">
        <w:rPr>
          <w:color w:val="000000"/>
          <w:sz w:val="28"/>
          <w:szCs w:val="28"/>
        </w:rPr>
        <w:t xml:space="preserve"> </w:t>
      </w:r>
      <w:r w:rsidRPr="000C0134">
        <w:rPr>
          <w:b/>
          <w:bCs/>
          <w:color w:val="000000"/>
          <w:sz w:val="28"/>
          <w:szCs w:val="28"/>
          <w:u w:val="single"/>
        </w:rPr>
        <w:t>Сложившийся уровень регистрируемой безработицы является самым низким в Красноярском крае.</w:t>
      </w:r>
    </w:p>
    <w:p w:rsidR="0019206B" w:rsidRPr="001C6DD8" w:rsidRDefault="0019206B" w:rsidP="0019206B">
      <w:pPr>
        <w:ind w:firstLine="709"/>
        <w:jc w:val="both"/>
        <w:rPr>
          <w:sz w:val="28"/>
          <w:szCs w:val="28"/>
        </w:rPr>
      </w:pPr>
      <w:r w:rsidRPr="001C6DD8">
        <w:rPr>
          <w:sz w:val="28"/>
          <w:szCs w:val="28"/>
        </w:rPr>
        <w:t xml:space="preserve">Одним из важнейших </w:t>
      </w:r>
      <w:r w:rsidRPr="001C6DD8">
        <w:rPr>
          <w:sz w:val="28"/>
          <w:szCs w:val="28"/>
          <w:u w:val="single"/>
        </w:rPr>
        <w:t>показателей уровня жизни населения</w:t>
      </w:r>
      <w:r w:rsidRPr="001C6DD8">
        <w:rPr>
          <w:sz w:val="28"/>
          <w:szCs w:val="28"/>
        </w:rPr>
        <w:t xml:space="preserve"> остается своевременная и полная выплата заработной платы работникам предприятий и организаций района.</w:t>
      </w:r>
    </w:p>
    <w:p w:rsidR="009C0357" w:rsidRPr="00840D5C" w:rsidRDefault="009C0357" w:rsidP="009C0357">
      <w:pPr>
        <w:widowControl w:val="0"/>
        <w:shd w:val="clear" w:color="auto" w:fill="FFFFFF"/>
        <w:autoSpaceDE w:val="0"/>
        <w:autoSpaceDN w:val="0"/>
        <w:adjustRightInd w:val="0"/>
        <w:ind w:right="10" w:firstLine="567"/>
        <w:jc w:val="both"/>
        <w:rPr>
          <w:sz w:val="28"/>
          <w:szCs w:val="28"/>
        </w:rPr>
      </w:pPr>
      <w:r w:rsidRPr="00840D5C">
        <w:rPr>
          <w:b/>
          <w:sz w:val="28"/>
          <w:szCs w:val="28"/>
          <w:u w:val="single"/>
        </w:rPr>
        <w:t>По данным Красноярскстата</w:t>
      </w:r>
      <w:r w:rsidRPr="00840D5C">
        <w:rPr>
          <w:sz w:val="28"/>
          <w:szCs w:val="28"/>
        </w:rPr>
        <w:t xml:space="preserve"> за 2022 год среднемесячная заработная плата, начисленная работникам предприятий и организаций по Северо-Енисейскому району, составила </w:t>
      </w:r>
      <w:r w:rsidRPr="00840D5C">
        <w:rPr>
          <w:b/>
          <w:bCs/>
          <w:sz w:val="28"/>
          <w:szCs w:val="28"/>
          <w:u w:val="single"/>
        </w:rPr>
        <w:t xml:space="preserve">114 465,3 руб., </w:t>
      </w:r>
      <w:r w:rsidRPr="00840D5C">
        <w:rPr>
          <w:sz w:val="28"/>
          <w:szCs w:val="28"/>
        </w:rPr>
        <w:t xml:space="preserve">и увеличилась на </w:t>
      </w:r>
      <w:r w:rsidRPr="00840D5C">
        <w:rPr>
          <w:b/>
          <w:sz w:val="28"/>
          <w:szCs w:val="28"/>
        </w:rPr>
        <w:t>6,5%</w:t>
      </w:r>
      <w:r w:rsidRPr="00840D5C">
        <w:rPr>
          <w:sz w:val="28"/>
          <w:szCs w:val="28"/>
        </w:rPr>
        <w:t xml:space="preserve"> по сравнению с 2021 годом (107 458,6 руб.).</w:t>
      </w:r>
    </w:p>
    <w:p w:rsidR="009C0357" w:rsidRPr="00840D5C" w:rsidRDefault="009C0357" w:rsidP="009C0357">
      <w:pPr>
        <w:ind w:firstLine="539"/>
        <w:jc w:val="both"/>
        <w:rPr>
          <w:sz w:val="28"/>
          <w:szCs w:val="28"/>
        </w:rPr>
      </w:pPr>
      <w:r w:rsidRPr="00840D5C">
        <w:rPr>
          <w:sz w:val="28"/>
          <w:szCs w:val="28"/>
        </w:rPr>
        <w:t xml:space="preserve">Уровень среднемесячной заработной платы работников организаций в бюджетной сфере за 2022 год составил </w:t>
      </w:r>
      <w:r w:rsidRPr="00840D5C">
        <w:rPr>
          <w:b/>
          <w:sz w:val="28"/>
          <w:szCs w:val="28"/>
        </w:rPr>
        <w:t>62 565,3</w:t>
      </w:r>
      <w:r w:rsidRPr="00840D5C">
        <w:rPr>
          <w:sz w:val="28"/>
          <w:szCs w:val="28"/>
        </w:rPr>
        <w:t xml:space="preserve"> руб., и увеличился на </w:t>
      </w:r>
      <w:r w:rsidRPr="00840D5C">
        <w:rPr>
          <w:b/>
          <w:sz w:val="28"/>
          <w:szCs w:val="28"/>
        </w:rPr>
        <w:t>5,6%</w:t>
      </w:r>
      <w:r w:rsidRPr="00840D5C">
        <w:rPr>
          <w:sz w:val="28"/>
          <w:szCs w:val="28"/>
        </w:rPr>
        <w:t xml:space="preserve"> по отношению к аналогичному периоду 2021 года (2021 год – </w:t>
      </w:r>
      <w:r w:rsidRPr="00840D5C">
        <w:rPr>
          <w:b/>
          <w:sz w:val="28"/>
          <w:szCs w:val="28"/>
        </w:rPr>
        <w:t>59 247,4</w:t>
      </w:r>
      <w:r w:rsidRPr="00840D5C">
        <w:rPr>
          <w:sz w:val="28"/>
          <w:szCs w:val="28"/>
        </w:rPr>
        <w:t xml:space="preserve"> </w:t>
      </w:r>
      <w:r w:rsidRPr="00840D5C">
        <w:rPr>
          <w:b/>
          <w:sz w:val="28"/>
          <w:szCs w:val="28"/>
        </w:rPr>
        <w:t>руб.).</w:t>
      </w:r>
    </w:p>
    <w:p w:rsidR="009C0357" w:rsidRPr="00840D5C" w:rsidRDefault="009C0357" w:rsidP="009C0357">
      <w:pPr>
        <w:ind w:firstLine="539"/>
        <w:jc w:val="both"/>
        <w:rPr>
          <w:sz w:val="28"/>
          <w:szCs w:val="28"/>
        </w:rPr>
      </w:pPr>
      <w:r w:rsidRPr="00840D5C">
        <w:rPr>
          <w:sz w:val="28"/>
          <w:szCs w:val="28"/>
        </w:rPr>
        <w:t xml:space="preserve">Среднемесячная заработная плата работников в сфере образования за 2022 год составила </w:t>
      </w:r>
      <w:r w:rsidRPr="00840D5C">
        <w:rPr>
          <w:b/>
          <w:bCs/>
          <w:sz w:val="28"/>
          <w:szCs w:val="28"/>
        </w:rPr>
        <w:t xml:space="preserve">55 188,2 </w:t>
      </w:r>
      <w:r w:rsidRPr="00840D5C">
        <w:rPr>
          <w:sz w:val="28"/>
          <w:szCs w:val="28"/>
        </w:rPr>
        <w:t xml:space="preserve">руб., и увеличилась на </w:t>
      </w:r>
      <w:r w:rsidRPr="00840D5C">
        <w:rPr>
          <w:b/>
          <w:sz w:val="28"/>
          <w:szCs w:val="28"/>
        </w:rPr>
        <w:t>1,9%</w:t>
      </w:r>
      <w:r w:rsidRPr="00840D5C">
        <w:rPr>
          <w:sz w:val="28"/>
          <w:szCs w:val="28"/>
        </w:rPr>
        <w:t xml:space="preserve"> по отношению к аналогичному периоду 2021 года (2021 год – </w:t>
      </w:r>
      <w:r w:rsidRPr="00840D5C">
        <w:rPr>
          <w:b/>
          <w:sz w:val="28"/>
          <w:szCs w:val="28"/>
        </w:rPr>
        <w:t>54 173,3 руб.</w:t>
      </w:r>
      <w:r w:rsidRPr="00840D5C">
        <w:rPr>
          <w:sz w:val="28"/>
          <w:szCs w:val="28"/>
        </w:rPr>
        <w:t>).</w:t>
      </w:r>
    </w:p>
    <w:p w:rsidR="009C0357" w:rsidRPr="00840D5C" w:rsidRDefault="009C0357" w:rsidP="009C0357">
      <w:pPr>
        <w:ind w:firstLine="567"/>
        <w:jc w:val="both"/>
        <w:rPr>
          <w:sz w:val="28"/>
          <w:szCs w:val="28"/>
        </w:rPr>
      </w:pPr>
      <w:r w:rsidRPr="00840D5C">
        <w:rPr>
          <w:sz w:val="28"/>
          <w:szCs w:val="28"/>
        </w:rPr>
        <w:t xml:space="preserve">Среднемесячная заработная плата работников в сфере здравоохранения за 2022 год составила </w:t>
      </w:r>
      <w:r w:rsidRPr="00840D5C">
        <w:rPr>
          <w:b/>
          <w:sz w:val="28"/>
          <w:szCs w:val="28"/>
        </w:rPr>
        <w:t>77 678,0</w:t>
      </w:r>
      <w:r w:rsidRPr="00840D5C">
        <w:rPr>
          <w:sz w:val="28"/>
          <w:szCs w:val="28"/>
        </w:rPr>
        <w:t xml:space="preserve"> руб., и снизилась по сравнению с аналогичным периодом 2021 года на </w:t>
      </w:r>
      <w:r w:rsidRPr="00840D5C">
        <w:rPr>
          <w:b/>
          <w:sz w:val="28"/>
          <w:szCs w:val="28"/>
        </w:rPr>
        <w:t xml:space="preserve">6,7% </w:t>
      </w:r>
      <w:r w:rsidRPr="00840D5C">
        <w:rPr>
          <w:sz w:val="28"/>
          <w:szCs w:val="28"/>
        </w:rPr>
        <w:t xml:space="preserve">(2021 год – </w:t>
      </w:r>
      <w:r w:rsidRPr="00840D5C">
        <w:rPr>
          <w:b/>
          <w:sz w:val="28"/>
          <w:szCs w:val="28"/>
        </w:rPr>
        <w:t>65 231,9</w:t>
      </w:r>
      <w:r w:rsidRPr="00840D5C">
        <w:rPr>
          <w:sz w:val="28"/>
          <w:szCs w:val="28"/>
        </w:rPr>
        <w:t xml:space="preserve"> </w:t>
      </w:r>
      <w:r w:rsidRPr="00840D5C">
        <w:rPr>
          <w:b/>
          <w:sz w:val="28"/>
          <w:szCs w:val="28"/>
        </w:rPr>
        <w:t>руб.)</w:t>
      </w:r>
      <w:r w:rsidRPr="00840D5C">
        <w:rPr>
          <w:sz w:val="28"/>
          <w:szCs w:val="28"/>
        </w:rPr>
        <w:t>.</w:t>
      </w:r>
    </w:p>
    <w:p w:rsidR="009C0357" w:rsidRPr="00840D5C" w:rsidRDefault="009C0357" w:rsidP="009C0357">
      <w:pPr>
        <w:ind w:firstLine="539"/>
        <w:jc w:val="both"/>
        <w:rPr>
          <w:sz w:val="28"/>
          <w:szCs w:val="28"/>
        </w:rPr>
      </w:pPr>
      <w:r w:rsidRPr="00840D5C">
        <w:rPr>
          <w:sz w:val="28"/>
          <w:szCs w:val="28"/>
        </w:rPr>
        <w:t xml:space="preserve">Уровень среднемесячной заработной платы работников в сфере культуры за 2022 год составил </w:t>
      </w:r>
      <w:r w:rsidRPr="00840D5C">
        <w:rPr>
          <w:b/>
          <w:sz w:val="28"/>
          <w:szCs w:val="28"/>
        </w:rPr>
        <w:t>82 939,5</w:t>
      </w:r>
      <w:r w:rsidRPr="00840D5C">
        <w:rPr>
          <w:sz w:val="28"/>
          <w:szCs w:val="28"/>
        </w:rPr>
        <w:t xml:space="preserve"> руб., увеличился на </w:t>
      </w:r>
      <w:r w:rsidRPr="00840D5C">
        <w:rPr>
          <w:b/>
          <w:sz w:val="28"/>
          <w:szCs w:val="28"/>
        </w:rPr>
        <w:t>10,6%</w:t>
      </w:r>
      <w:r w:rsidRPr="00840D5C">
        <w:rPr>
          <w:sz w:val="28"/>
          <w:szCs w:val="28"/>
        </w:rPr>
        <w:t xml:space="preserve"> по отношению к аналогичному периоду 2021 года (2021 год – </w:t>
      </w:r>
      <w:r w:rsidRPr="00840D5C">
        <w:rPr>
          <w:b/>
          <w:sz w:val="28"/>
          <w:szCs w:val="28"/>
        </w:rPr>
        <w:t>74 993,8 руб.)</w:t>
      </w:r>
      <w:r w:rsidRPr="00840D5C">
        <w:rPr>
          <w:sz w:val="28"/>
          <w:szCs w:val="28"/>
        </w:rPr>
        <w:t>.</w:t>
      </w:r>
    </w:p>
    <w:p w:rsidR="009C0357" w:rsidRPr="00840D5C" w:rsidRDefault="009C0357" w:rsidP="009C0357">
      <w:pPr>
        <w:shd w:val="clear" w:color="auto" w:fill="FFFFFF"/>
        <w:ind w:firstLine="539"/>
        <w:jc w:val="both"/>
        <w:rPr>
          <w:sz w:val="28"/>
          <w:szCs w:val="28"/>
        </w:rPr>
      </w:pPr>
      <w:r w:rsidRPr="00840D5C">
        <w:rPr>
          <w:sz w:val="28"/>
          <w:szCs w:val="28"/>
        </w:rPr>
        <w:t xml:space="preserve">Уровень среднемесячной заработной платы работников золотодобывающих предприятий района по </w:t>
      </w:r>
      <w:r w:rsidRPr="00840D5C">
        <w:rPr>
          <w:b/>
          <w:sz w:val="28"/>
          <w:szCs w:val="28"/>
          <w:u w:val="single"/>
        </w:rPr>
        <w:t>разделу В</w:t>
      </w:r>
      <w:r w:rsidRPr="00840D5C">
        <w:rPr>
          <w:sz w:val="28"/>
          <w:szCs w:val="28"/>
        </w:rPr>
        <w:t xml:space="preserve"> «</w:t>
      </w:r>
      <w:r w:rsidRPr="00840D5C">
        <w:rPr>
          <w:sz w:val="28"/>
          <w:szCs w:val="28"/>
          <w:u w:val="single"/>
        </w:rPr>
        <w:t>Добыча полезных ископаемых»</w:t>
      </w:r>
      <w:r w:rsidRPr="00840D5C">
        <w:rPr>
          <w:sz w:val="28"/>
          <w:szCs w:val="28"/>
        </w:rPr>
        <w:t xml:space="preserve"> за 2022 год составил </w:t>
      </w:r>
      <w:r w:rsidRPr="00840D5C">
        <w:rPr>
          <w:b/>
          <w:bCs/>
          <w:sz w:val="28"/>
          <w:szCs w:val="28"/>
        </w:rPr>
        <w:t xml:space="preserve">151 825,8 </w:t>
      </w:r>
      <w:r w:rsidRPr="00840D5C">
        <w:rPr>
          <w:sz w:val="28"/>
          <w:szCs w:val="28"/>
        </w:rPr>
        <w:t xml:space="preserve">руб., и увеличился по сравнению с аналогичным периодом 2021 года на </w:t>
      </w:r>
      <w:r w:rsidRPr="00840D5C">
        <w:rPr>
          <w:b/>
          <w:sz w:val="28"/>
          <w:szCs w:val="28"/>
        </w:rPr>
        <w:t>6,4% (</w:t>
      </w:r>
      <w:r w:rsidRPr="00840D5C">
        <w:rPr>
          <w:sz w:val="28"/>
          <w:szCs w:val="28"/>
        </w:rPr>
        <w:t>2021 год</w:t>
      </w:r>
      <w:r w:rsidRPr="00840D5C">
        <w:rPr>
          <w:b/>
          <w:sz w:val="28"/>
          <w:szCs w:val="28"/>
        </w:rPr>
        <w:t xml:space="preserve"> – 142 673,9 </w:t>
      </w:r>
      <w:r w:rsidRPr="00840D5C">
        <w:rPr>
          <w:sz w:val="28"/>
          <w:szCs w:val="28"/>
        </w:rPr>
        <w:t>руб.</w:t>
      </w:r>
      <w:r w:rsidRPr="00840D5C">
        <w:rPr>
          <w:b/>
          <w:sz w:val="28"/>
          <w:szCs w:val="28"/>
        </w:rPr>
        <w:t>)</w:t>
      </w:r>
      <w:r w:rsidRPr="00840D5C">
        <w:rPr>
          <w:sz w:val="28"/>
          <w:szCs w:val="28"/>
        </w:rPr>
        <w:t>.</w:t>
      </w:r>
    </w:p>
    <w:p w:rsidR="009C0357" w:rsidRPr="00840D5C" w:rsidRDefault="009C0357" w:rsidP="009C0357">
      <w:pPr>
        <w:widowControl w:val="0"/>
        <w:autoSpaceDE w:val="0"/>
        <w:autoSpaceDN w:val="0"/>
        <w:adjustRightInd w:val="0"/>
        <w:ind w:firstLine="709"/>
        <w:jc w:val="both"/>
        <w:rPr>
          <w:sz w:val="28"/>
          <w:szCs w:val="28"/>
        </w:rPr>
      </w:pPr>
      <w:r w:rsidRPr="00840D5C">
        <w:rPr>
          <w:sz w:val="28"/>
          <w:szCs w:val="28"/>
        </w:rPr>
        <w:t>Задолженности по выплате заработной платы работникам предприятий и организаций в Северо-Енисейском районе нет на протяжении многих лет.</w:t>
      </w:r>
    </w:p>
    <w:p w:rsidR="00930E2D" w:rsidRPr="009C0357" w:rsidRDefault="00930E2D" w:rsidP="005E0D48">
      <w:pPr>
        <w:widowControl w:val="0"/>
        <w:autoSpaceDE w:val="0"/>
        <w:autoSpaceDN w:val="0"/>
        <w:adjustRightInd w:val="0"/>
        <w:ind w:firstLine="709"/>
        <w:jc w:val="both"/>
        <w:rPr>
          <w:sz w:val="28"/>
          <w:szCs w:val="28"/>
        </w:rPr>
      </w:pPr>
      <w:r w:rsidRPr="009C0357">
        <w:rPr>
          <w:b/>
          <w:sz w:val="28"/>
          <w:szCs w:val="28"/>
          <w:u w:val="single"/>
        </w:rPr>
        <w:t>Северо-Енисейский район традиционно занимает лидирующие позиции по достигнутому уровню эффективности деятельности органов местного самоуправления.</w:t>
      </w:r>
    </w:p>
    <w:p w:rsidR="006E57D2" w:rsidRPr="009C0357" w:rsidRDefault="006E57D2" w:rsidP="005E0D48">
      <w:pPr>
        <w:ind w:firstLine="709"/>
        <w:jc w:val="both"/>
        <w:rPr>
          <w:b/>
          <w:sz w:val="28"/>
          <w:szCs w:val="28"/>
        </w:rPr>
      </w:pPr>
    </w:p>
    <w:p w:rsidR="00930E2D" w:rsidRDefault="00930E2D" w:rsidP="00F215E1">
      <w:pPr>
        <w:tabs>
          <w:tab w:val="left" w:pos="8897"/>
        </w:tabs>
        <w:ind w:firstLine="567"/>
        <w:jc w:val="both"/>
        <w:rPr>
          <w:b/>
          <w:sz w:val="28"/>
          <w:szCs w:val="28"/>
        </w:rPr>
      </w:pPr>
      <w:r w:rsidRPr="009C0357">
        <w:rPr>
          <w:b/>
          <w:sz w:val="28"/>
          <w:szCs w:val="28"/>
        </w:rPr>
        <w:t>20</w:t>
      </w:r>
      <w:r w:rsidR="007F6A1B" w:rsidRPr="009C0357">
        <w:rPr>
          <w:b/>
          <w:sz w:val="28"/>
          <w:szCs w:val="28"/>
        </w:rPr>
        <w:t>2</w:t>
      </w:r>
      <w:r w:rsidR="009C0357" w:rsidRPr="009C0357">
        <w:rPr>
          <w:b/>
          <w:sz w:val="28"/>
          <w:szCs w:val="28"/>
        </w:rPr>
        <w:t>2</w:t>
      </w:r>
      <w:r w:rsidRPr="009C0357">
        <w:rPr>
          <w:b/>
          <w:sz w:val="28"/>
          <w:szCs w:val="28"/>
        </w:rPr>
        <w:t xml:space="preserve"> год отмечен следующими событиями и достижениями:</w:t>
      </w:r>
      <w:r w:rsidR="00F215E1">
        <w:rPr>
          <w:b/>
          <w:sz w:val="28"/>
          <w:szCs w:val="28"/>
        </w:rPr>
        <w:tab/>
      </w:r>
    </w:p>
    <w:p w:rsidR="00F215E1" w:rsidRPr="00840D5C" w:rsidRDefault="00F215E1" w:rsidP="00F215E1">
      <w:pPr>
        <w:shd w:val="clear" w:color="auto" w:fill="FFFFFF"/>
        <w:ind w:firstLine="567"/>
        <w:jc w:val="both"/>
        <w:rPr>
          <w:sz w:val="28"/>
          <w:szCs w:val="28"/>
        </w:rPr>
      </w:pPr>
      <w:r>
        <w:rPr>
          <w:b/>
          <w:sz w:val="28"/>
          <w:szCs w:val="28"/>
        </w:rPr>
        <w:t xml:space="preserve">1. </w:t>
      </w:r>
      <w:r w:rsidRPr="00840D5C">
        <w:rPr>
          <w:sz w:val="28"/>
          <w:szCs w:val="28"/>
        </w:rPr>
        <w:t xml:space="preserve">За 2022 год золотодобывающими предприятиями района добыто  </w:t>
      </w:r>
      <w:r>
        <w:rPr>
          <w:b/>
          <w:sz w:val="28"/>
          <w:szCs w:val="28"/>
          <w:u w:val="single"/>
        </w:rPr>
        <w:t>50,0</w:t>
      </w:r>
      <w:r w:rsidRPr="00840D5C">
        <w:rPr>
          <w:b/>
          <w:sz w:val="28"/>
          <w:szCs w:val="28"/>
          <w:u w:val="single"/>
        </w:rPr>
        <w:t xml:space="preserve"> тонн золота</w:t>
      </w:r>
      <w:r w:rsidRPr="00840D5C">
        <w:rPr>
          <w:sz w:val="28"/>
          <w:szCs w:val="28"/>
        </w:rPr>
        <w:t xml:space="preserve">. Всего за последние 26 лет рост по добыче золота в натуральных величинах </w:t>
      </w:r>
      <w:r w:rsidRPr="00840D5C">
        <w:rPr>
          <w:b/>
          <w:sz w:val="28"/>
          <w:szCs w:val="28"/>
          <w:u w:val="single"/>
        </w:rPr>
        <w:t xml:space="preserve">увеличился более чем в </w:t>
      </w:r>
      <w:r>
        <w:rPr>
          <w:b/>
          <w:sz w:val="28"/>
          <w:szCs w:val="28"/>
          <w:u w:val="single"/>
        </w:rPr>
        <w:t>8</w:t>
      </w:r>
      <w:r w:rsidRPr="00840D5C">
        <w:rPr>
          <w:b/>
          <w:sz w:val="28"/>
          <w:szCs w:val="28"/>
          <w:u w:val="single"/>
        </w:rPr>
        <w:t xml:space="preserve"> раз</w:t>
      </w:r>
      <w:r w:rsidRPr="00840D5C">
        <w:rPr>
          <w:sz w:val="28"/>
          <w:szCs w:val="28"/>
        </w:rPr>
        <w:t xml:space="preserve">, по сравнению с 1996 годом. С </w:t>
      </w:r>
      <w:r w:rsidRPr="00840D5C">
        <w:rPr>
          <w:b/>
          <w:sz w:val="28"/>
          <w:szCs w:val="28"/>
        </w:rPr>
        <w:t xml:space="preserve">6,1 </w:t>
      </w:r>
      <w:proofErr w:type="spellStart"/>
      <w:r w:rsidRPr="00840D5C">
        <w:rPr>
          <w:b/>
          <w:sz w:val="28"/>
          <w:szCs w:val="28"/>
        </w:rPr>
        <w:t>тн</w:t>
      </w:r>
      <w:proofErr w:type="spellEnd"/>
      <w:r w:rsidRPr="00840D5C">
        <w:rPr>
          <w:b/>
          <w:sz w:val="28"/>
          <w:szCs w:val="28"/>
        </w:rPr>
        <w:t>.</w:t>
      </w:r>
      <w:r w:rsidRPr="00840D5C">
        <w:rPr>
          <w:sz w:val="28"/>
          <w:szCs w:val="28"/>
        </w:rPr>
        <w:t xml:space="preserve"> до </w:t>
      </w:r>
      <w:r>
        <w:rPr>
          <w:b/>
          <w:sz w:val="28"/>
          <w:szCs w:val="28"/>
        </w:rPr>
        <w:t>50</w:t>
      </w:r>
      <w:r w:rsidRPr="00840D5C">
        <w:rPr>
          <w:b/>
          <w:sz w:val="28"/>
          <w:szCs w:val="28"/>
        </w:rPr>
        <w:t xml:space="preserve">,0 </w:t>
      </w:r>
      <w:proofErr w:type="spellStart"/>
      <w:r w:rsidRPr="00840D5C">
        <w:rPr>
          <w:b/>
          <w:sz w:val="28"/>
          <w:szCs w:val="28"/>
        </w:rPr>
        <w:t>тн</w:t>
      </w:r>
      <w:proofErr w:type="spellEnd"/>
      <w:r w:rsidRPr="00840D5C">
        <w:rPr>
          <w:b/>
          <w:sz w:val="28"/>
          <w:szCs w:val="28"/>
        </w:rPr>
        <w:t>.</w:t>
      </w:r>
      <w:r w:rsidRPr="00840D5C">
        <w:rPr>
          <w:sz w:val="28"/>
          <w:szCs w:val="28"/>
        </w:rPr>
        <w:t xml:space="preserve"> добытого на территории района золота.</w:t>
      </w:r>
    </w:p>
    <w:p w:rsidR="00C84D89" w:rsidRPr="009C0357" w:rsidRDefault="00B02193" w:rsidP="00C84D89">
      <w:pPr>
        <w:pStyle w:val="af6"/>
        <w:spacing w:after="0" w:line="240" w:lineRule="auto"/>
        <w:ind w:left="0" w:firstLine="567"/>
        <w:jc w:val="both"/>
        <w:rPr>
          <w:rFonts w:ascii="Times New Roman" w:hAnsi="Times New Roman"/>
          <w:b/>
          <w:sz w:val="28"/>
          <w:szCs w:val="28"/>
          <w:u w:val="single"/>
        </w:rPr>
      </w:pPr>
      <w:bookmarkStart w:id="6" w:name="_Toc49869652"/>
      <w:r>
        <w:rPr>
          <w:rFonts w:ascii="Times New Roman" w:hAnsi="Times New Roman"/>
          <w:b/>
          <w:sz w:val="28"/>
          <w:szCs w:val="28"/>
        </w:rPr>
        <w:t>2</w:t>
      </w:r>
      <w:r w:rsidR="00C84D89" w:rsidRPr="009C0357">
        <w:rPr>
          <w:rFonts w:ascii="Times New Roman" w:hAnsi="Times New Roman"/>
          <w:b/>
          <w:sz w:val="28"/>
          <w:szCs w:val="28"/>
        </w:rPr>
        <w:t>.</w:t>
      </w:r>
      <w:r w:rsidR="00C84D89" w:rsidRPr="009C0357">
        <w:rPr>
          <w:rFonts w:ascii="Times New Roman" w:hAnsi="Times New Roman"/>
          <w:sz w:val="28"/>
          <w:szCs w:val="28"/>
        </w:rPr>
        <w:t xml:space="preserve"> В 202</w:t>
      </w:r>
      <w:r w:rsidR="009C0357" w:rsidRPr="009C0357">
        <w:rPr>
          <w:rFonts w:ascii="Times New Roman" w:hAnsi="Times New Roman"/>
          <w:sz w:val="28"/>
          <w:szCs w:val="28"/>
        </w:rPr>
        <w:t>2</w:t>
      </w:r>
      <w:r w:rsidR="00C84D89" w:rsidRPr="009C0357">
        <w:rPr>
          <w:rFonts w:ascii="Times New Roman" w:hAnsi="Times New Roman"/>
          <w:sz w:val="28"/>
          <w:szCs w:val="28"/>
        </w:rPr>
        <w:t xml:space="preserve"> году компания АО «Полюс Красноярск» </w:t>
      </w:r>
      <w:r w:rsidR="009C0357" w:rsidRPr="009C0357">
        <w:rPr>
          <w:rFonts w:ascii="Times New Roman" w:hAnsi="Times New Roman"/>
          <w:sz w:val="28"/>
          <w:szCs w:val="28"/>
        </w:rPr>
        <w:t>продолжает</w:t>
      </w:r>
      <w:r w:rsidR="00C84D89" w:rsidRPr="009C0357">
        <w:rPr>
          <w:rFonts w:ascii="Times New Roman" w:hAnsi="Times New Roman"/>
          <w:sz w:val="28"/>
          <w:szCs w:val="28"/>
        </w:rPr>
        <w:t xml:space="preserve"> реализаци</w:t>
      </w:r>
      <w:r w:rsidR="009C0357" w:rsidRPr="009C0357">
        <w:rPr>
          <w:rFonts w:ascii="Times New Roman" w:hAnsi="Times New Roman"/>
          <w:sz w:val="28"/>
          <w:szCs w:val="28"/>
        </w:rPr>
        <w:t>ю</w:t>
      </w:r>
      <w:r w:rsidR="00C84D89" w:rsidRPr="009C0357">
        <w:rPr>
          <w:rFonts w:ascii="Times New Roman" w:hAnsi="Times New Roman"/>
          <w:sz w:val="28"/>
          <w:szCs w:val="28"/>
        </w:rPr>
        <w:t xml:space="preserve"> инвестиционного проекта </w:t>
      </w:r>
      <w:r w:rsidR="00C84D89" w:rsidRPr="009C0357">
        <w:rPr>
          <w:rFonts w:ascii="Times New Roman" w:hAnsi="Times New Roman"/>
          <w:b/>
          <w:sz w:val="28"/>
          <w:szCs w:val="28"/>
          <w:u w:val="single"/>
        </w:rPr>
        <w:t>«Управление добывающих и золотоизвлекательных мощностей месторождения «Благодатное»</w:t>
      </w:r>
      <w:r w:rsidR="00C84D89" w:rsidRPr="009C0357">
        <w:rPr>
          <w:rFonts w:ascii="Times New Roman" w:hAnsi="Times New Roman"/>
          <w:sz w:val="28"/>
          <w:szCs w:val="28"/>
        </w:rPr>
        <w:t xml:space="preserve">, </w:t>
      </w:r>
      <w:r w:rsidR="009C0357" w:rsidRPr="009C0357">
        <w:rPr>
          <w:rFonts w:ascii="Times New Roman" w:hAnsi="Times New Roman"/>
          <w:sz w:val="28"/>
          <w:szCs w:val="28"/>
        </w:rPr>
        <w:t>который</w:t>
      </w:r>
      <w:r w:rsidR="00C84D89" w:rsidRPr="009C0357">
        <w:rPr>
          <w:rFonts w:ascii="Times New Roman" w:hAnsi="Times New Roman"/>
          <w:sz w:val="28"/>
          <w:szCs w:val="28"/>
        </w:rPr>
        <w:t xml:space="preserve"> включает в себя </w:t>
      </w:r>
      <w:r w:rsidR="00C84D89" w:rsidRPr="009C0357">
        <w:rPr>
          <w:rFonts w:ascii="Times New Roman" w:hAnsi="Times New Roman"/>
          <w:b/>
          <w:sz w:val="28"/>
          <w:szCs w:val="28"/>
        </w:rPr>
        <w:t>строительство новой золотоизвлекательной фабрики (ЗИФ 5) на карьере «Благодатный»</w:t>
      </w:r>
      <w:r w:rsidR="00C84D89" w:rsidRPr="009C0357">
        <w:rPr>
          <w:rFonts w:ascii="Times New Roman" w:hAnsi="Times New Roman"/>
          <w:sz w:val="28"/>
          <w:szCs w:val="28"/>
        </w:rPr>
        <w:t xml:space="preserve">, и в дальнейшем позволит увеличить совокупную производительность карьера до </w:t>
      </w:r>
      <w:r w:rsidR="00C84D89" w:rsidRPr="009C0357">
        <w:rPr>
          <w:rFonts w:ascii="Times New Roman" w:hAnsi="Times New Roman"/>
          <w:b/>
          <w:sz w:val="28"/>
          <w:szCs w:val="28"/>
          <w:u w:val="single"/>
        </w:rPr>
        <w:t>8,3 млн. тонн руды</w:t>
      </w:r>
      <w:r w:rsidR="00C84D89" w:rsidRPr="009C0357">
        <w:rPr>
          <w:rFonts w:ascii="Times New Roman" w:hAnsi="Times New Roman"/>
          <w:sz w:val="28"/>
          <w:szCs w:val="28"/>
        </w:rPr>
        <w:t xml:space="preserve"> </w:t>
      </w:r>
      <w:r w:rsidR="00C84D89" w:rsidRPr="009C0357">
        <w:rPr>
          <w:rFonts w:ascii="Times New Roman" w:hAnsi="Times New Roman"/>
          <w:b/>
          <w:sz w:val="28"/>
          <w:szCs w:val="28"/>
          <w:u w:val="single"/>
        </w:rPr>
        <w:t>в год.</w:t>
      </w:r>
    </w:p>
    <w:p w:rsidR="00426495" w:rsidRPr="00426495" w:rsidRDefault="00C84D89" w:rsidP="00C84D89">
      <w:pPr>
        <w:pStyle w:val="af6"/>
        <w:spacing w:after="0" w:line="240" w:lineRule="auto"/>
        <w:ind w:left="0" w:firstLine="567"/>
        <w:jc w:val="both"/>
        <w:rPr>
          <w:rFonts w:ascii="Times New Roman" w:hAnsi="Times New Roman"/>
          <w:bCs/>
          <w:sz w:val="28"/>
          <w:szCs w:val="28"/>
        </w:rPr>
      </w:pPr>
      <w:r w:rsidRPr="00426495">
        <w:rPr>
          <w:rFonts w:ascii="Times New Roman" w:hAnsi="Times New Roman"/>
          <w:b/>
          <w:sz w:val="28"/>
          <w:szCs w:val="28"/>
        </w:rPr>
        <w:t xml:space="preserve">3. </w:t>
      </w:r>
      <w:r w:rsidRPr="00426495">
        <w:rPr>
          <w:rFonts w:ascii="Times New Roman" w:hAnsi="Times New Roman"/>
          <w:sz w:val="28"/>
          <w:szCs w:val="28"/>
        </w:rPr>
        <w:t xml:space="preserve">Золотодобывающее предприятие ООО «Соврудник» в настоящее время продолжает освоение новых месторождений и реализует </w:t>
      </w:r>
      <w:r w:rsidR="009C0357" w:rsidRPr="00426495">
        <w:rPr>
          <w:rFonts w:ascii="Times New Roman" w:hAnsi="Times New Roman"/>
          <w:sz w:val="28"/>
          <w:szCs w:val="28"/>
        </w:rPr>
        <w:t xml:space="preserve">масштабный региональный </w:t>
      </w:r>
      <w:r w:rsidRPr="00426495">
        <w:rPr>
          <w:rFonts w:ascii="Times New Roman" w:hAnsi="Times New Roman"/>
          <w:sz w:val="28"/>
          <w:szCs w:val="28"/>
        </w:rPr>
        <w:t xml:space="preserve">инвестиционный проект </w:t>
      </w:r>
      <w:r w:rsidRPr="00426495">
        <w:rPr>
          <w:rFonts w:ascii="Times New Roman" w:hAnsi="Times New Roman"/>
          <w:b/>
          <w:sz w:val="28"/>
          <w:szCs w:val="28"/>
          <w:u w:val="single"/>
        </w:rPr>
        <w:t>«О</w:t>
      </w:r>
      <w:r w:rsidRPr="00426495">
        <w:rPr>
          <w:rFonts w:ascii="Times New Roman" w:hAnsi="Times New Roman"/>
          <w:b/>
          <w:bCs/>
          <w:sz w:val="28"/>
          <w:szCs w:val="28"/>
          <w:u w:val="single"/>
        </w:rPr>
        <w:t xml:space="preserve">своение золоторудных месторождений Нойбинской </w:t>
      </w:r>
      <w:r w:rsidRPr="00426495">
        <w:rPr>
          <w:rFonts w:ascii="Times New Roman" w:hAnsi="Times New Roman"/>
          <w:b/>
          <w:bCs/>
          <w:sz w:val="28"/>
          <w:szCs w:val="28"/>
          <w:u w:val="single"/>
        </w:rPr>
        <w:lastRenderedPageBreak/>
        <w:t>площади Северо-Енисейского района Красноярского края»</w:t>
      </w:r>
      <w:r w:rsidR="009C0357" w:rsidRPr="00426495">
        <w:rPr>
          <w:rFonts w:ascii="Times New Roman" w:hAnsi="Times New Roman"/>
          <w:b/>
          <w:bCs/>
          <w:sz w:val="28"/>
          <w:szCs w:val="28"/>
          <w:u w:val="single"/>
        </w:rPr>
        <w:t xml:space="preserve"> </w:t>
      </w:r>
      <w:r w:rsidR="009C0357" w:rsidRPr="00426495">
        <w:rPr>
          <w:rFonts w:ascii="Times New Roman" w:hAnsi="Times New Roman"/>
          <w:bCs/>
          <w:sz w:val="28"/>
          <w:szCs w:val="28"/>
        </w:rPr>
        <w:t>стоимостью более 350 млн. долларов</w:t>
      </w:r>
      <w:r w:rsidRPr="00426495">
        <w:rPr>
          <w:rFonts w:ascii="Times New Roman" w:hAnsi="Times New Roman"/>
          <w:bCs/>
          <w:sz w:val="28"/>
          <w:szCs w:val="28"/>
        </w:rPr>
        <w:t xml:space="preserve">, который предусматривает освоение месторождений </w:t>
      </w:r>
      <w:r w:rsidRPr="00426495">
        <w:rPr>
          <w:rFonts w:ascii="Times New Roman" w:hAnsi="Times New Roman"/>
          <w:b/>
          <w:bCs/>
          <w:sz w:val="28"/>
          <w:szCs w:val="28"/>
        </w:rPr>
        <w:t>«Высокое», «Золотое»</w:t>
      </w:r>
      <w:r w:rsidR="009C0357" w:rsidRPr="00426495">
        <w:rPr>
          <w:rFonts w:ascii="Times New Roman" w:hAnsi="Times New Roman"/>
          <w:bCs/>
          <w:sz w:val="28"/>
          <w:szCs w:val="28"/>
        </w:rPr>
        <w:t xml:space="preserve">. </w:t>
      </w:r>
      <w:r w:rsidR="00426495" w:rsidRPr="00426495">
        <w:rPr>
          <w:rFonts w:ascii="Times New Roman" w:hAnsi="Times New Roman"/>
          <w:bCs/>
          <w:sz w:val="28"/>
          <w:szCs w:val="28"/>
        </w:rPr>
        <w:t>На золотоизвлекательной фабрике месторождения «Высокое» подходят к завершению строительные работы, в 2023 году планируется запуск ЗИФ в эксплуатацию.</w:t>
      </w:r>
    </w:p>
    <w:p w:rsidR="00C84D89" w:rsidRDefault="00C84D89" w:rsidP="00C84D89">
      <w:pPr>
        <w:pStyle w:val="af6"/>
        <w:spacing w:after="0" w:line="240" w:lineRule="auto"/>
        <w:ind w:left="0" w:firstLine="567"/>
        <w:jc w:val="both"/>
        <w:rPr>
          <w:rFonts w:ascii="Times New Roman" w:hAnsi="Times New Roman"/>
          <w:b/>
          <w:sz w:val="28"/>
          <w:szCs w:val="28"/>
        </w:rPr>
      </w:pPr>
      <w:r w:rsidRPr="00426495">
        <w:rPr>
          <w:rFonts w:ascii="Times New Roman" w:hAnsi="Times New Roman"/>
          <w:b/>
          <w:sz w:val="28"/>
          <w:szCs w:val="28"/>
        </w:rPr>
        <w:t xml:space="preserve">4. </w:t>
      </w:r>
      <w:r w:rsidRPr="00426495">
        <w:rPr>
          <w:rFonts w:ascii="Times New Roman" w:hAnsi="Times New Roman"/>
          <w:sz w:val="28"/>
          <w:szCs w:val="28"/>
        </w:rPr>
        <w:t xml:space="preserve">Золотодобывающее предприятие ООО ГРК «Амикан» реализует </w:t>
      </w:r>
      <w:r w:rsidRPr="00426495">
        <w:rPr>
          <w:rFonts w:ascii="Times New Roman" w:hAnsi="Times New Roman"/>
          <w:sz w:val="28"/>
          <w:szCs w:val="28"/>
          <w:u w:val="single"/>
        </w:rPr>
        <w:t xml:space="preserve"> </w:t>
      </w:r>
      <w:r w:rsidRPr="00426495">
        <w:rPr>
          <w:rFonts w:ascii="Times New Roman" w:hAnsi="Times New Roman"/>
          <w:sz w:val="28"/>
          <w:szCs w:val="28"/>
        </w:rPr>
        <w:t xml:space="preserve">инвестиционный проект </w:t>
      </w:r>
      <w:r w:rsidRPr="00426495">
        <w:rPr>
          <w:rFonts w:ascii="Times New Roman" w:hAnsi="Times New Roman"/>
          <w:b/>
          <w:sz w:val="28"/>
          <w:szCs w:val="28"/>
          <w:u w:val="single"/>
        </w:rPr>
        <w:t>«Золоторудное месторождение  «Ведугинское»,</w:t>
      </w:r>
      <w:r w:rsidRPr="00426495">
        <w:rPr>
          <w:rFonts w:ascii="Times New Roman" w:hAnsi="Times New Roman"/>
          <w:bCs/>
          <w:sz w:val="28"/>
          <w:szCs w:val="28"/>
        </w:rPr>
        <w:t xml:space="preserve"> </w:t>
      </w:r>
      <w:r w:rsidRPr="00426495">
        <w:rPr>
          <w:rFonts w:ascii="Times New Roman" w:hAnsi="Times New Roman"/>
          <w:sz w:val="28"/>
          <w:szCs w:val="28"/>
        </w:rPr>
        <w:t xml:space="preserve">который предусматривает </w:t>
      </w:r>
      <w:r w:rsidRPr="00426495">
        <w:rPr>
          <w:rFonts w:ascii="Times New Roman" w:hAnsi="Times New Roman"/>
          <w:b/>
          <w:sz w:val="28"/>
          <w:szCs w:val="28"/>
        </w:rPr>
        <w:t xml:space="preserve">строительство </w:t>
      </w:r>
      <w:proofErr w:type="spellStart"/>
      <w:r w:rsidRPr="00426495">
        <w:rPr>
          <w:rFonts w:ascii="Times New Roman" w:hAnsi="Times New Roman"/>
          <w:b/>
          <w:sz w:val="28"/>
          <w:szCs w:val="28"/>
        </w:rPr>
        <w:t>горнообаготительного</w:t>
      </w:r>
      <w:proofErr w:type="spellEnd"/>
      <w:r w:rsidRPr="00426495">
        <w:rPr>
          <w:rFonts w:ascii="Times New Roman" w:hAnsi="Times New Roman"/>
          <w:b/>
          <w:sz w:val="28"/>
          <w:szCs w:val="28"/>
        </w:rPr>
        <w:t xml:space="preserve"> комбината, объектов инженерной  инфраструктуры на </w:t>
      </w:r>
      <w:proofErr w:type="spellStart"/>
      <w:r w:rsidRPr="00426495">
        <w:rPr>
          <w:rFonts w:ascii="Times New Roman" w:hAnsi="Times New Roman"/>
          <w:b/>
          <w:sz w:val="28"/>
          <w:szCs w:val="28"/>
        </w:rPr>
        <w:t>Ведугинском</w:t>
      </w:r>
      <w:proofErr w:type="spellEnd"/>
      <w:r w:rsidRPr="00426495">
        <w:rPr>
          <w:rFonts w:ascii="Times New Roman" w:hAnsi="Times New Roman"/>
          <w:b/>
          <w:sz w:val="28"/>
          <w:szCs w:val="28"/>
        </w:rPr>
        <w:t xml:space="preserve"> золоторудном месторождении.</w:t>
      </w:r>
    </w:p>
    <w:p w:rsidR="00F215E1" w:rsidRDefault="00854350" w:rsidP="00854350">
      <w:pPr>
        <w:pStyle w:val="af6"/>
        <w:pBdr>
          <w:bottom w:val="none" w:sz="4" w:space="31" w:color="000000"/>
          <w:right w:val="none" w:sz="4" w:space="5" w:color="000000"/>
        </w:pBdr>
        <w:spacing w:after="0" w:line="240" w:lineRule="auto"/>
        <w:ind w:left="0" w:firstLine="567"/>
        <w:jc w:val="both"/>
        <w:rPr>
          <w:rFonts w:ascii="Times New Roman" w:hAnsi="Times New Roman"/>
          <w:b/>
          <w:bCs/>
          <w:sz w:val="28"/>
          <w:szCs w:val="28"/>
          <w:u w:val="single"/>
        </w:rPr>
      </w:pPr>
      <w:r>
        <w:rPr>
          <w:rFonts w:ascii="Times New Roman" w:hAnsi="Times New Roman"/>
          <w:b/>
          <w:sz w:val="28"/>
          <w:szCs w:val="28"/>
        </w:rPr>
        <w:t xml:space="preserve">5. </w:t>
      </w:r>
      <w:r w:rsidRPr="00FE324D">
        <w:rPr>
          <w:rFonts w:ascii="Times New Roman" w:hAnsi="Times New Roman"/>
          <w:bCs/>
          <w:sz w:val="28"/>
          <w:szCs w:val="28"/>
        </w:rPr>
        <w:t xml:space="preserve">В 2022 году в рамках дополнительного соглашения с ООО ГРК «Амикан» оказана социальная поддержка </w:t>
      </w:r>
      <w:r w:rsidRPr="00FE324D">
        <w:rPr>
          <w:rFonts w:ascii="Times New Roman" w:hAnsi="Times New Roman"/>
          <w:b/>
          <w:bCs/>
          <w:sz w:val="28"/>
          <w:szCs w:val="28"/>
          <w:u w:val="single"/>
        </w:rPr>
        <w:t>выпускникам школ Северо-Енисейского района, приобретен автомобиль  скорой медицинской помощи для участковой больницы поселка Брянка,  организована экскурсии школьников района в город Москва и город Санкт-Петербург, приобретено спортивное оборудование для муниципальных бюджетных дошкольных образовательных учреждений и дошкольных групп., приобретены горки для обустройства зимнего городка поселка Брянка.</w:t>
      </w:r>
    </w:p>
    <w:p w:rsidR="00854350" w:rsidRDefault="00854350" w:rsidP="00854350">
      <w:pPr>
        <w:pStyle w:val="af6"/>
        <w:pBdr>
          <w:bottom w:val="none" w:sz="4" w:space="31" w:color="000000"/>
          <w:right w:val="none" w:sz="4" w:space="5" w:color="000000"/>
        </w:pBdr>
        <w:spacing w:after="0" w:line="240" w:lineRule="auto"/>
        <w:ind w:left="0" w:firstLine="567"/>
        <w:jc w:val="both"/>
        <w:rPr>
          <w:rFonts w:ascii="Times New Roman" w:hAnsi="Times New Roman"/>
          <w:b/>
          <w:sz w:val="28"/>
          <w:szCs w:val="28"/>
          <w:u w:val="single"/>
        </w:rPr>
      </w:pPr>
      <w:r w:rsidRPr="00B02193">
        <w:rPr>
          <w:rFonts w:ascii="Times New Roman" w:hAnsi="Times New Roman"/>
          <w:b/>
          <w:bCs/>
          <w:sz w:val="28"/>
          <w:szCs w:val="28"/>
        </w:rPr>
        <w:t xml:space="preserve">6. </w:t>
      </w:r>
      <w:r w:rsidRPr="00FE324D">
        <w:rPr>
          <w:rFonts w:ascii="Times New Roman" w:hAnsi="Times New Roman"/>
          <w:sz w:val="28"/>
          <w:szCs w:val="28"/>
        </w:rPr>
        <w:t xml:space="preserve">За счет безвозмездных поступлений, полученных от золотодобывающего предприятия ООО «Соврудник», в рамках соглашения о социально-экономическом сотрудничестве </w:t>
      </w:r>
      <w:r w:rsidRPr="00FE324D">
        <w:rPr>
          <w:rFonts w:ascii="Times New Roman" w:hAnsi="Times New Roman"/>
          <w:b/>
          <w:sz w:val="28"/>
          <w:szCs w:val="28"/>
          <w:u w:val="single"/>
        </w:rPr>
        <w:t xml:space="preserve">в 2022 году был организован экскурсионный тур для учеников школ Северо-Енисейского района в республику Беларусь и город-побратим  Солигорск, </w:t>
      </w:r>
      <w:r w:rsidRPr="00FE324D">
        <w:rPr>
          <w:rFonts w:ascii="Times New Roman" w:hAnsi="Times New Roman"/>
          <w:sz w:val="28"/>
          <w:szCs w:val="28"/>
        </w:rPr>
        <w:t xml:space="preserve">приобретены </w:t>
      </w:r>
      <w:r w:rsidRPr="00FE324D">
        <w:rPr>
          <w:rFonts w:ascii="Times New Roman" w:hAnsi="Times New Roman"/>
          <w:b/>
          <w:sz w:val="28"/>
          <w:szCs w:val="28"/>
          <w:u w:val="single"/>
        </w:rPr>
        <w:t xml:space="preserve">две стоматологические установки в комплекте с принадлежностями и оборудованием </w:t>
      </w:r>
      <w:r w:rsidRPr="00FE324D">
        <w:rPr>
          <w:rFonts w:ascii="Times New Roman" w:hAnsi="Times New Roman"/>
          <w:sz w:val="28"/>
          <w:szCs w:val="28"/>
        </w:rPr>
        <w:t xml:space="preserve">для КГБУЗ «Северо-Енисейская районная больница», приобретено </w:t>
      </w:r>
      <w:r w:rsidRPr="00FE324D">
        <w:rPr>
          <w:rFonts w:ascii="Times New Roman" w:hAnsi="Times New Roman"/>
          <w:b/>
          <w:sz w:val="28"/>
          <w:szCs w:val="28"/>
          <w:u w:val="single"/>
        </w:rPr>
        <w:t>оборудование и мебель для столовых образовательных учреждений района.</w:t>
      </w:r>
    </w:p>
    <w:p w:rsidR="00854350" w:rsidRPr="00FE324D"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B02193">
        <w:rPr>
          <w:rFonts w:ascii="Times New Roman" w:hAnsi="Times New Roman"/>
          <w:b/>
          <w:sz w:val="28"/>
          <w:szCs w:val="28"/>
        </w:rPr>
        <w:t>7</w:t>
      </w:r>
      <w:r w:rsidR="00854350" w:rsidRPr="00B02193">
        <w:rPr>
          <w:rFonts w:ascii="Times New Roman" w:hAnsi="Times New Roman"/>
          <w:b/>
          <w:sz w:val="28"/>
          <w:szCs w:val="28"/>
        </w:rPr>
        <w:t xml:space="preserve">. </w:t>
      </w:r>
      <w:r w:rsidR="00854350" w:rsidRPr="00FE324D">
        <w:rPr>
          <w:rFonts w:ascii="Times New Roman" w:hAnsi="Times New Roman"/>
          <w:sz w:val="28"/>
          <w:szCs w:val="28"/>
        </w:rPr>
        <w:t xml:space="preserve">Ежегодно золотодобывающее предприятие </w:t>
      </w:r>
      <w:r w:rsidR="00854350" w:rsidRPr="00FE324D">
        <w:rPr>
          <w:rFonts w:ascii="Times New Roman" w:hAnsi="Times New Roman"/>
          <w:b/>
          <w:sz w:val="28"/>
          <w:szCs w:val="28"/>
          <w:u w:val="single"/>
        </w:rPr>
        <w:t>АО «Полюс Красноярск»</w:t>
      </w:r>
      <w:r w:rsidR="00854350" w:rsidRPr="00FE324D">
        <w:rPr>
          <w:rFonts w:ascii="Times New Roman" w:hAnsi="Times New Roman"/>
          <w:sz w:val="28"/>
          <w:szCs w:val="28"/>
        </w:rPr>
        <w:t xml:space="preserve"> оказывает помощь ветеранам и выпускникам школ района. В 2022 году, в связи с празднованием 90-летия Северо-Енисейского района, за счет денежных средств золотодобывающего предприятия </w:t>
      </w:r>
      <w:r w:rsidR="00854350" w:rsidRPr="00FE324D">
        <w:rPr>
          <w:rFonts w:ascii="Times New Roman" w:hAnsi="Times New Roman"/>
          <w:b/>
          <w:sz w:val="28"/>
          <w:szCs w:val="28"/>
          <w:u w:val="single"/>
        </w:rPr>
        <w:t>приобретена оргтехника для районных общеобразовательных учреждений</w:t>
      </w:r>
      <w:r w:rsidR="00854350" w:rsidRPr="00FE324D">
        <w:rPr>
          <w:rFonts w:ascii="Times New Roman" w:hAnsi="Times New Roman"/>
          <w:sz w:val="28"/>
          <w:szCs w:val="28"/>
        </w:rPr>
        <w:t xml:space="preserve">. </w:t>
      </w:r>
    </w:p>
    <w:p w:rsidR="00854350" w:rsidRPr="00FE324D"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B02193">
        <w:rPr>
          <w:rFonts w:ascii="Times New Roman" w:hAnsi="Times New Roman"/>
          <w:b/>
          <w:sz w:val="28"/>
          <w:szCs w:val="28"/>
        </w:rPr>
        <w:t>8</w:t>
      </w:r>
      <w:r w:rsidR="00854350" w:rsidRPr="00B02193">
        <w:rPr>
          <w:rFonts w:ascii="Times New Roman" w:hAnsi="Times New Roman"/>
          <w:b/>
          <w:sz w:val="28"/>
          <w:szCs w:val="28"/>
        </w:rPr>
        <w:t xml:space="preserve">. </w:t>
      </w:r>
      <w:r w:rsidR="00854350" w:rsidRPr="00FE324D">
        <w:rPr>
          <w:rFonts w:ascii="Times New Roman" w:hAnsi="Times New Roman"/>
          <w:b/>
          <w:sz w:val="28"/>
          <w:szCs w:val="28"/>
        </w:rPr>
        <w:t>Северной геологоразведочной экспедицией ОАО «Красноярскгеология»</w:t>
      </w:r>
      <w:r w:rsidR="00854350" w:rsidRPr="00FE324D">
        <w:rPr>
          <w:rFonts w:ascii="Times New Roman" w:hAnsi="Times New Roman"/>
          <w:sz w:val="28"/>
          <w:szCs w:val="28"/>
        </w:rPr>
        <w:t xml:space="preserve"> в 2022 году приобретены и установлены пластиковые окна в </w:t>
      </w:r>
      <w:r w:rsidR="00854350" w:rsidRPr="00FE324D">
        <w:rPr>
          <w:rFonts w:ascii="Times New Roman" w:hAnsi="Times New Roman"/>
          <w:b/>
          <w:sz w:val="28"/>
          <w:szCs w:val="28"/>
          <w:u w:val="single"/>
        </w:rPr>
        <w:t>Тейской врачебной амбулатории</w:t>
      </w:r>
      <w:r w:rsidR="00854350" w:rsidRPr="00FE324D">
        <w:rPr>
          <w:rFonts w:ascii="Times New Roman" w:hAnsi="Times New Roman"/>
          <w:sz w:val="28"/>
          <w:szCs w:val="28"/>
        </w:rPr>
        <w:t>.</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bCs/>
          <w:sz w:val="28"/>
          <w:szCs w:val="28"/>
        </w:rPr>
      </w:pPr>
      <w:r>
        <w:rPr>
          <w:rFonts w:ascii="Times New Roman" w:hAnsi="Times New Roman"/>
          <w:b/>
          <w:sz w:val="28"/>
          <w:szCs w:val="28"/>
        </w:rPr>
        <w:t>9</w:t>
      </w:r>
      <w:r w:rsidR="00C84D89" w:rsidRPr="00426495">
        <w:rPr>
          <w:rFonts w:ascii="Times New Roman" w:hAnsi="Times New Roman"/>
          <w:b/>
          <w:sz w:val="28"/>
          <w:szCs w:val="28"/>
        </w:rPr>
        <w:t xml:space="preserve">. </w:t>
      </w:r>
      <w:r w:rsidR="00C84D89" w:rsidRPr="00426495">
        <w:rPr>
          <w:rFonts w:ascii="Times New Roman" w:hAnsi="Times New Roman"/>
          <w:sz w:val="28"/>
          <w:szCs w:val="28"/>
        </w:rPr>
        <w:t>В 202</w:t>
      </w:r>
      <w:r w:rsidR="00426495" w:rsidRPr="00426495">
        <w:rPr>
          <w:rFonts w:ascii="Times New Roman" w:hAnsi="Times New Roman"/>
          <w:sz w:val="28"/>
          <w:szCs w:val="28"/>
        </w:rPr>
        <w:t>2</w:t>
      </w:r>
      <w:r w:rsidR="00C84D89" w:rsidRPr="00426495">
        <w:rPr>
          <w:rFonts w:ascii="Times New Roman" w:hAnsi="Times New Roman"/>
          <w:sz w:val="28"/>
          <w:szCs w:val="28"/>
        </w:rPr>
        <w:t xml:space="preserve"> году </w:t>
      </w:r>
      <w:r w:rsidR="00426495" w:rsidRPr="00426495">
        <w:rPr>
          <w:rFonts w:ascii="Times New Roman" w:hAnsi="Times New Roman"/>
          <w:sz w:val="28"/>
          <w:szCs w:val="28"/>
        </w:rPr>
        <w:t>продолжено</w:t>
      </w:r>
      <w:r w:rsidR="00C84D89" w:rsidRPr="00426495">
        <w:rPr>
          <w:rFonts w:ascii="Times New Roman" w:hAnsi="Times New Roman"/>
          <w:sz w:val="28"/>
          <w:szCs w:val="28"/>
        </w:rPr>
        <w:t xml:space="preserve"> строительство </w:t>
      </w:r>
      <w:r w:rsidR="00C84D89" w:rsidRPr="00426495">
        <w:rPr>
          <w:rFonts w:ascii="Times New Roman" w:hAnsi="Times New Roman"/>
          <w:b/>
          <w:sz w:val="28"/>
          <w:szCs w:val="28"/>
        </w:rPr>
        <w:t>3х многоквартирных жилых домов</w:t>
      </w:r>
      <w:r w:rsidR="00C84D89" w:rsidRPr="00426495">
        <w:rPr>
          <w:rFonts w:ascii="Times New Roman" w:hAnsi="Times New Roman"/>
          <w:sz w:val="28"/>
          <w:szCs w:val="28"/>
        </w:rPr>
        <w:t xml:space="preserve">,  это: </w:t>
      </w:r>
      <w:r w:rsidR="00C84D89" w:rsidRPr="00426495">
        <w:rPr>
          <w:rFonts w:ascii="Times New Roman" w:hAnsi="Times New Roman"/>
          <w:b/>
          <w:sz w:val="28"/>
          <w:szCs w:val="28"/>
        </w:rPr>
        <w:t>60-ти квартирный жилой дом</w:t>
      </w:r>
      <w:r w:rsidR="00C84D89" w:rsidRPr="00426495">
        <w:rPr>
          <w:rFonts w:ascii="Times New Roman" w:hAnsi="Times New Roman"/>
          <w:sz w:val="28"/>
          <w:szCs w:val="28"/>
        </w:rPr>
        <w:t xml:space="preserve"> общей площадью </w:t>
      </w:r>
      <w:r w:rsidR="00C84D89" w:rsidRPr="00426495">
        <w:rPr>
          <w:rFonts w:ascii="Times New Roman" w:hAnsi="Times New Roman"/>
          <w:b/>
          <w:sz w:val="28"/>
          <w:szCs w:val="28"/>
          <w:u w:val="single"/>
        </w:rPr>
        <w:t>4</w:t>
      </w:r>
      <w:r w:rsidR="00426495" w:rsidRPr="00426495">
        <w:rPr>
          <w:rFonts w:ascii="Times New Roman" w:hAnsi="Times New Roman"/>
          <w:b/>
          <w:sz w:val="28"/>
          <w:szCs w:val="28"/>
          <w:u w:val="single"/>
        </w:rPr>
        <w:t xml:space="preserve"> </w:t>
      </w:r>
      <w:r w:rsidR="00C84D89" w:rsidRPr="00426495">
        <w:rPr>
          <w:rFonts w:ascii="Times New Roman" w:hAnsi="Times New Roman"/>
          <w:b/>
          <w:sz w:val="28"/>
          <w:szCs w:val="28"/>
          <w:u w:val="single"/>
        </w:rPr>
        <w:t xml:space="preserve">578,0 </w:t>
      </w:r>
      <w:r w:rsidR="00C84D89" w:rsidRPr="00426495">
        <w:rPr>
          <w:rFonts w:ascii="Times New Roman" w:hAnsi="Times New Roman"/>
          <w:b/>
          <w:bCs/>
          <w:sz w:val="28"/>
          <w:szCs w:val="28"/>
          <w:u w:val="single"/>
        </w:rPr>
        <w:t>м</w:t>
      </w:r>
      <w:r w:rsidR="00C84D89" w:rsidRPr="00426495">
        <w:rPr>
          <w:rFonts w:ascii="Times New Roman" w:hAnsi="Times New Roman"/>
          <w:b/>
          <w:bCs/>
          <w:sz w:val="28"/>
          <w:szCs w:val="28"/>
          <w:u w:val="single"/>
          <w:vertAlign w:val="superscript"/>
        </w:rPr>
        <w:t>2</w:t>
      </w:r>
      <w:r w:rsidR="00C84D89" w:rsidRPr="00426495">
        <w:rPr>
          <w:rFonts w:ascii="Times New Roman" w:hAnsi="Times New Roman"/>
          <w:sz w:val="28"/>
          <w:szCs w:val="28"/>
        </w:rPr>
        <w:t xml:space="preserve">, и два </w:t>
      </w:r>
      <w:r w:rsidR="00C84D89" w:rsidRPr="00426495">
        <w:rPr>
          <w:rFonts w:ascii="Times New Roman" w:hAnsi="Times New Roman"/>
          <w:b/>
          <w:sz w:val="28"/>
          <w:szCs w:val="28"/>
        </w:rPr>
        <w:t>16-ти квартирных жилых домов</w:t>
      </w:r>
      <w:r w:rsidR="00C84D89" w:rsidRPr="00426495">
        <w:rPr>
          <w:rFonts w:ascii="Times New Roman" w:hAnsi="Times New Roman"/>
          <w:sz w:val="28"/>
          <w:szCs w:val="28"/>
        </w:rPr>
        <w:t xml:space="preserve"> площадью каждый по </w:t>
      </w:r>
      <w:r w:rsidR="00C84D89" w:rsidRPr="00426495">
        <w:rPr>
          <w:rFonts w:ascii="Times New Roman" w:hAnsi="Times New Roman"/>
          <w:b/>
          <w:sz w:val="28"/>
          <w:szCs w:val="28"/>
          <w:u w:val="single"/>
        </w:rPr>
        <w:t xml:space="preserve">768,9 </w:t>
      </w:r>
      <w:r w:rsidR="00C84D89" w:rsidRPr="00426495">
        <w:rPr>
          <w:rFonts w:ascii="Times New Roman" w:hAnsi="Times New Roman"/>
          <w:b/>
          <w:bCs/>
          <w:sz w:val="28"/>
          <w:szCs w:val="28"/>
          <w:u w:val="single"/>
        </w:rPr>
        <w:t>м</w:t>
      </w:r>
      <w:r w:rsidR="00C84D89" w:rsidRPr="00426495">
        <w:rPr>
          <w:rFonts w:ascii="Times New Roman" w:hAnsi="Times New Roman"/>
          <w:b/>
          <w:bCs/>
          <w:sz w:val="28"/>
          <w:szCs w:val="28"/>
          <w:u w:val="single"/>
          <w:vertAlign w:val="superscript"/>
        </w:rPr>
        <w:t>2</w:t>
      </w:r>
      <w:r w:rsidR="00C84D89" w:rsidRPr="00426495">
        <w:rPr>
          <w:rFonts w:ascii="Times New Roman" w:hAnsi="Times New Roman"/>
          <w:bCs/>
          <w:sz w:val="28"/>
          <w:szCs w:val="28"/>
        </w:rPr>
        <w:t xml:space="preserve"> в гп Северо-Енисейский. </w:t>
      </w:r>
      <w:r w:rsidR="00426495" w:rsidRPr="00426495">
        <w:rPr>
          <w:rFonts w:ascii="Times New Roman" w:hAnsi="Times New Roman"/>
          <w:bCs/>
          <w:sz w:val="28"/>
          <w:szCs w:val="28"/>
        </w:rPr>
        <w:t>Сдача в эксплуатацию запланирована на 2023 год.</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b/>
          <w:sz w:val="28"/>
          <w:szCs w:val="28"/>
          <w:u w:val="single"/>
        </w:rPr>
      </w:pPr>
      <w:r>
        <w:rPr>
          <w:rFonts w:ascii="Times New Roman" w:hAnsi="Times New Roman"/>
          <w:b/>
          <w:bCs/>
          <w:sz w:val="28"/>
          <w:szCs w:val="28"/>
        </w:rPr>
        <w:t>10</w:t>
      </w:r>
      <w:r w:rsidR="00F215E1" w:rsidRPr="00F215E1">
        <w:rPr>
          <w:rFonts w:ascii="Times New Roman" w:hAnsi="Times New Roman"/>
          <w:b/>
          <w:bCs/>
          <w:sz w:val="28"/>
          <w:szCs w:val="28"/>
        </w:rPr>
        <w:t>.</w:t>
      </w:r>
      <w:r w:rsidR="00F215E1">
        <w:rPr>
          <w:rFonts w:ascii="Times New Roman" w:hAnsi="Times New Roman"/>
          <w:bCs/>
          <w:sz w:val="28"/>
          <w:szCs w:val="28"/>
        </w:rPr>
        <w:t xml:space="preserve"> </w:t>
      </w:r>
      <w:r w:rsidR="00F215E1" w:rsidRPr="00FE324D">
        <w:rPr>
          <w:rFonts w:ascii="Times New Roman" w:hAnsi="Times New Roman"/>
          <w:sz w:val="28"/>
          <w:szCs w:val="28"/>
        </w:rPr>
        <w:t xml:space="preserve">Обеспеченность жильем в 2022 году на одного человека в районе составила </w:t>
      </w:r>
      <w:r w:rsidR="00F215E1">
        <w:rPr>
          <w:rFonts w:ascii="Times New Roman" w:hAnsi="Times New Roman"/>
          <w:b/>
          <w:sz w:val="28"/>
          <w:szCs w:val="28"/>
          <w:u w:val="single"/>
        </w:rPr>
        <w:t>27,52</w:t>
      </w:r>
      <w:r w:rsidR="00F215E1" w:rsidRPr="00FE324D">
        <w:rPr>
          <w:rFonts w:ascii="Times New Roman" w:hAnsi="Times New Roman"/>
          <w:b/>
          <w:sz w:val="28"/>
          <w:szCs w:val="28"/>
          <w:u w:val="single"/>
        </w:rPr>
        <w:t xml:space="preserve"> кв. м.</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b/>
          <w:sz w:val="28"/>
          <w:szCs w:val="28"/>
          <w:u w:val="single"/>
        </w:rPr>
      </w:pPr>
      <w:r>
        <w:rPr>
          <w:rFonts w:ascii="Times New Roman" w:hAnsi="Times New Roman"/>
          <w:b/>
          <w:bCs/>
          <w:sz w:val="28"/>
          <w:szCs w:val="28"/>
        </w:rPr>
        <w:t>11</w:t>
      </w:r>
      <w:r w:rsidR="00C84D89" w:rsidRPr="00426495">
        <w:rPr>
          <w:rFonts w:ascii="Times New Roman" w:hAnsi="Times New Roman"/>
          <w:b/>
          <w:bCs/>
          <w:sz w:val="28"/>
          <w:szCs w:val="28"/>
        </w:rPr>
        <w:t>.</w:t>
      </w:r>
      <w:r w:rsidR="00C84D89" w:rsidRPr="00426495">
        <w:rPr>
          <w:rFonts w:ascii="Times New Roman" w:hAnsi="Times New Roman"/>
          <w:bCs/>
          <w:sz w:val="28"/>
          <w:szCs w:val="28"/>
        </w:rPr>
        <w:t xml:space="preserve"> </w:t>
      </w:r>
      <w:r w:rsidR="00C84D89" w:rsidRPr="00426495">
        <w:rPr>
          <w:rFonts w:ascii="Times New Roman" w:hAnsi="Times New Roman"/>
          <w:sz w:val="28"/>
          <w:szCs w:val="28"/>
        </w:rPr>
        <w:t xml:space="preserve">В 2021 году Северо-Енисейский району выделена субсидия из краевого бюджета в сумме </w:t>
      </w:r>
      <w:r w:rsidR="00C84D89" w:rsidRPr="00426495">
        <w:rPr>
          <w:rFonts w:ascii="Times New Roman" w:hAnsi="Times New Roman"/>
          <w:b/>
          <w:sz w:val="28"/>
          <w:szCs w:val="28"/>
          <w:u w:val="single"/>
        </w:rPr>
        <w:t>42,0 млн. руб.</w:t>
      </w:r>
      <w:r w:rsidR="00C84D89" w:rsidRPr="00426495">
        <w:rPr>
          <w:rFonts w:ascii="Times New Roman" w:hAnsi="Times New Roman"/>
          <w:sz w:val="28"/>
          <w:szCs w:val="28"/>
        </w:rPr>
        <w:t xml:space="preserve"> на выполнение  работ по  </w:t>
      </w:r>
      <w:r w:rsidR="00C84D89" w:rsidRPr="00426495">
        <w:rPr>
          <w:rFonts w:ascii="Times New Roman" w:hAnsi="Times New Roman"/>
          <w:b/>
          <w:sz w:val="28"/>
          <w:szCs w:val="28"/>
          <w:u w:val="single"/>
        </w:rPr>
        <w:t>комплексному благоустройству ул.Ленина и ул.Фабричная в гп Северо-Енисейский проекта «Северная параллель».</w:t>
      </w:r>
    </w:p>
    <w:p w:rsidR="00854350" w:rsidRDefault="00426495"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426495">
        <w:rPr>
          <w:rFonts w:ascii="Times New Roman" w:hAnsi="Times New Roman"/>
          <w:sz w:val="28"/>
          <w:szCs w:val="28"/>
        </w:rPr>
        <w:t>В 2022 году на реализацию второго этапа комплексного проекта «Северная параллель» из районного бюджета выделено</w:t>
      </w:r>
      <w:r w:rsidRPr="00426495">
        <w:rPr>
          <w:rFonts w:ascii="Times New Roman" w:hAnsi="Times New Roman"/>
          <w:b/>
          <w:sz w:val="28"/>
          <w:szCs w:val="28"/>
          <w:u w:val="single"/>
        </w:rPr>
        <w:t xml:space="preserve"> 20,4 млн. руб.</w:t>
      </w:r>
      <w:r w:rsidRPr="00426495">
        <w:rPr>
          <w:rFonts w:ascii="Times New Roman" w:hAnsi="Times New Roman"/>
          <w:sz w:val="28"/>
          <w:szCs w:val="28"/>
        </w:rPr>
        <w:t xml:space="preserve"> </w:t>
      </w:r>
    </w:p>
    <w:p w:rsidR="00854350" w:rsidRDefault="00426495"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426495">
        <w:rPr>
          <w:rFonts w:ascii="Times New Roman" w:hAnsi="Times New Roman"/>
          <w:sz w:val="28"/>
          <w:szCs w:val="28"/>
        </w:rPr>
        <w:lastRenderedPageBreak/>
        <w:t>Благоустроены ландшафтный парк «Радуга», сквер «Мишки на Севере» и сквер «Встреч», обновлено общественное пространство «Центральная лестница». Украшают городской поселок Северо-Енисейский бульвар Металлургов, Музейная площадь, сквер Металлургов, пешеходная рекреация по улице Ленина.</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b/>
          <w:sz w:val="28"/>
          <w:szCs w:val="28"/>
          <w:u w:val="single"/>
        </w:rPr>
      </w:pPr>
      <w:r>
        <w:rPr>
          <w:rFonts w:ascii="Times New Roman" w:hAnsi="Times New Roman"/>
          <w:b/>
          <w:sz w:val="28"/>
          <w:szCs w:val="28"/>
        </w:rPr>
        <w:t>12</w:t>
      </w:r>
      <w:r w:rsidR="00C84D89" w:rsidRPr="00426495">
        <w:rPr>
          <w:rFonts w:ascii="Times New Roman" w:hAnsi="Times New Roman"/>
          <w:b/>
          <w:sz w:val="28"/>
          <w:szCs w:val="28"/>
        </w:rPr>
        <w:t>.</w:t>
      </w:r>
      <w:r w:rsidR="00C84D89" w:rsidRPr="00426495">
        <w:rPr>
          <w:rFonts w:ascii="Times New Roman" w:hAnsi="Times New Roman"/>
          <w:sz w:val="28"/>
          <w:szCs w:val="28"/>
        </w:rPr>
        <w:t xml:space="preserve"> По  инициативе жителей района и их финансовому вкладу в районе реализованы </w:t>
      </w:r>
      <w:r w:rsidR="00C84D89" w:rsidRPr="00426495">
        <w:rPr>
          <w:rFonts w:ascii="Times New Roman" w:hAnsi="Times New Roman"/>
          <w:b/>
          <w:sz w:val="28"/>
          <w:szCs w:val="28"/>
          <w:u w:val="single"/>
        </w:rPr>
        <w:t>инициативные проекты «Семья», «Любовь и верность», «Мишки на Севере»</w:t>
      </w:r>
      <w:r w:rsidR="00426495" w:rsidRPr="00426495">
        <w:rPr>
          <w:rFonts w:ascii="Times New Roman" w:hAnsi="Times New Roman"/>
          <w:b/>
          <w:sz w:val="28"/>
          <w:szCs w:val="28"/>
          <w:u w:val="single"/>
        </w:rPr>
        <w:t>, проект «Семья» в парке «Радуга»</w:t>
      </w:r>
      <w:r w:rsidR="00C84D89" w:rsidRPr="00426495">
        <w:rPr>
          <w:rFonts w:ascii="Times New Roman" w:hAnsi="Times New Roman"/>
          <w:b/>
          <w:sz w:val="28"/>
          <w:szCs w:val="28"/>
          <w:u w:val="single"/>
        </w:rPr>
        <w:t>.</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u w:val="single"/>
        </w:rPr>
      </w:pPr>
      <w:r>
        <w:rPr>
          <w:rFonts w:ascii="Times New Roman" w:hAnsi="Times New Roman"/>
          <w:b/>
          <w:sz w:val="28"/>
          <w:szCs w:val="28"/>
        </w:rPr>
        <w:t>13</w:t>
      </w:r>
      <w:r w:rsidR="00F215E1" w:rsidRPr="00F215E1">
        <w:rPr>
          <w:rFonts w:ascii="Times New Roman" w:hAnsi="Times New Roman"/>
          <w:b/>
          <w:sz w:val="28"/>
          <w:szCs w:val="28"/>
        </w:rPr>
        <w:t xml:space="preserve">. </w:t>
      </w:r>
      <w:r w:rsidR="00F215E1" w:rsidRPr="00FE324D">
        <w:rPr>
          <w:rFonts w:ascii="Times New Roman" w:hAnsi="Times New Roman"/>
          <w:sz w:val="28"/>
          <w:szCs w:val="28"/>
        </w:rPr>
        <w:t xml:space="preserve">В 2022 году в  рамках реализации подпрограммы «Поддержка местных инициатив» краевой государственной программы </w:t>
      </w:r>
      <w:r w:rsidR="00F215E1" w:rsidRPr="00FE324D">
        <w:rPr>
          <w:rFonts w:ascii="Times New Roman" w:hAnsi="Times New Roman"/>
          <w:b/>
          <w:sz w:val="28"/>
          <w:szCs w:val="28"/>
        </w:rPr>
        <w:t xml:space="preserve">«Содействие развитию местного самоуправления» реализовано </w:t>
      </w:r>
      <w:r w:rsidR="00F215E1" w:rsidRPr="00FE324D">
        <w:rPr>
          <w:rFonts w:ascii="Times New Roman" w:hAnsi="Times New Roman"/>
          <w:b/>
          <w:sz w:val="28"/>
          <w:szCs w:val="28"/>
          <w:u w:val="single"/>
        </w:rPr>
        <w:t>6 проектов</w:t>
      </w:r>
      <w:r w:rsidR="00F215E1" w:rsidRPr="00FE324D">
        <w:rPr>
          <w:rFonts w:ascii="Times New Roman" w:hAnsi="Times New Roman"/>
          <w:sz w:val="28"/>
          <w:szCs w:val="28"/>
        </w:rPr>
        <w:t xml:space="preserve"> в п.Брянка, </w:t>
      </w:r>
      <w:proofErr w:type="spellStart"/>
      <w:r w:rsidR="00F215E1" w:rsidRPr="00FE324D">
        <w:rPr>
          <w:rFonts w:ascii="Times New Roman" w:hAnsi="Times New Roman"/>
          <w:sz w:val="28"/>
          <w:szCs w:val="28"/>
        </w:rPr>
        <w:t>п.Вангаш</w:t>
      </w:r>
      <w:proofErr w:type="spellEnd"/>
      <w:r w:rsidR="00F215E1" w:rsidRPr="00FE324D">
        <w:rPr>
          <w:rFonts w:ascii="Times New Roman" w:hAnsi="Times New Roman"/>
          <w:sz w:val="28"/>
          <w:szCs w:val="28"/>
        </w:rPr>
        <w:t xml:space="preserve">, п.Новая </w:t>
      </w:r>
      <w:proofErr w:type="spellStart"/>
      <w:r w:rsidR="00F215E1" w:rsidRPr="00FE324D">
        <w:rPr>
          <w:rFonts w:ascii="Times New Roman" w:hAnsi="Times New Roman"/>
          <w:sz w:val="28"/>
          <w:szCs w:val="28"/>
        </w:rPr>
        <w:t>Калами</w:t>
      </w:r>
      <w:proofErr w:type="spellEnd"/>
      <w:r w:rsidR="00F215E1" w:rsidRPr="00FE324D">
        <w:rPr>
          <w:rFonts w:ascii="Times New Roman" w:hAnsi="Times New Roman"/>
          <w:sz w:val="28"/>
          <w:szCs w:val="28"/>
        </w:rPr>
        <w:t xml:space="preserve">, </w:t>
      </w:r>
      <w:proofErr w:type="spellStart"/>
      <w:r w:rsidR="00F215E1" w:rsidRPr="00FE324D">
        <w:rPr>
          <w:rFonts w:ascii="Times New Roman" w:hAnsi="Times New Roman"/>
          <w:sz w:val="28"/>
          <w:szCs w:val="28"/>
        </w:rPr>
        <w:t>п.Вельмо</w:t>
      </w:r>
      <w:proofErr w:type="spellEnd"/>
      <w:r w:rsidR="00F215E1" w:rsidRPr="00FE324D">
        <w:rPr>
          <w:rFonts w:ascii="Times New Roman" w:hAnsi="Times New Roman"/>
          <w:sz w:val="28"/>
          <w:szCs w:val="28"/>
        </w:rPr>
        <w:t xml:space="preserve">, п.Тея и </w:t>
      </w:r>
      <w:proofErr w:type="spellStart"/>
      <w:r w:rsidR="00F215E1" w:rsidRPr="00FE324D">
        <w:rPr>
          <w:rFonts w:ascii="Times New Roman" w:hAnsi="Times New Roman"/>
          <w:sz w:val="28"/>
          <w:szCs w:val="28"/>
        </w:rPr>
        <w:t>гп</w:t>
      </w:r>
      <w:proofErr w:type="spellEnd"/>
      <w:r w:rsidR="00F215E1" w:rsidRPr="00FE324D">
        <w:rPr>
          <w:rFonts w:ascii="Times New Roman" w:hAnsi="Times New Roman"/>
          <w:sz w:val="28"/>
          <w:szCs w:val="28"/>
        </w:rPr>
        <w:t xml:space="preserve"> Северо-Енисейский на общую сумму </w:t>
      </w:r>
      <w:r w:rsidR="00F215E1" w:rsidRPr="00FE324D">
        <w:rPr>
          <w:rFonts w:ascii="Times New Roman" w:hAnsi="Times New Roman"/>
          <w:b/>
          <w:sz w:val="28"/>
          <w:szCs w:val="28"/>
          <w:u w:val="single"/>
        </w:rPr>
        <w:t>6,3 млн. руб.,</w:t>
      </w:r>
      <w:r w:rsidR="00F215E1" w:rsidRPr="00FE324D">
        <w:rPr>
          <w:rFonts w:ascii="Times New Roman" w:hAnsi="Times New Roman"/>
          <w:sz w:val="28"/>
          <w:szCs w:val="28"/>
        </w:rPr>
        <w:t xml:space="preserve"> в том числе за счет краевых средств финансирование составило </w:t>
      </w:r>
      <w:r w:rsidR="00F215E1" w:rsidRPr="00FE324D">
        <w:rPr>
          <w:rFonts w:ascii="Times New Roman" w:hAnsi="Times New Roman"/>
          <w:b/>
          <w:sz w:val="28"/>
          <w:szCs w:val="28"/>
          <w:u w:val="single"/>
        </w:rPr>
        <w:t>4,8 млн. руб.,</w:t>
      </w:r>
      <w:r w:rsidR="00F215E1" w:rsidRPr="00FE324D">
        <w:rPr>
          <w:rFonts w:ascii="Times New Roman" w:hAnsi="Times New Roman"/>
          <w:sz w:val="28"/>
          <w:szCs w:val="28"/>
        </w:rPr>
        <w:t xml:space="preserve"> средства бюджета района </w:t>
      </w:r>
      <w:r w:rsidR="00F215E1" w:rsidRPr="00FE324D">
        <w:rPr>
          <w:rFonts w:ascii="Times New Roman" w:hAnsi="Times New Roman"/>
          <w:b/>
          <w:sz w:val="28"/>
          <w:szCs w:val="28"/>
        </w:rPr>
        <w:t>0,8 млн. руб.,</w:t>
      </w:r>
      <w:r w:rsidR="00F215E1" w:rsidRPr="00FE324D">
        <w:rPr>
          <w:rFonts w:ascii="Times New Roman" w:hAnsi="Times New Roman"/>
          <w:sz w:val="28"/>
          <w:szCs w:val="28"/>
        </w:rPr>
        <w:t xml:space="preserve"> вклад населения - </w:t>
      </w:r>
      <w:r w:rsidR="00F215E1" w:rsidRPr="00FE324D">
        <w:rPr>
          <w:rFonts w:ascii="Times New Roman" w:hAnsi="Times New Roman"/>
          <w:b/>
          <w:sz w:val="28"/>
          <w:szCs w:val="28"/>
          <w:u w:val="single"/>
        </w:rPr>
        <w:t>0,3 млн. руб</w:t>
      </w:r>
      <w:r w:rsidR="00F215E1" w:rsidRPr="00FE324D">
        <w:rPr>
          <w:rFonts w:ascii="Times New Roman" w:hAnsi="Times New Roman"/>
          <w:sz w:val="28"/>
          <w:szCs w:val="28"/>
        </w:rPr>
        <w:t xml:space="preserve">., вклад юридических лиц - </w:t>
      </w:r>
      <w:r w:rsidR="00F215E1" w:rsidRPr="00FE324D">
        <w:rPr>
          <w:rFonts w:ascii="Times New Roman" w:hAnsi="Times New Roman"/>
          <w:b/>
          <w:sz w:val="28"/>
          <w:szCs w:val="28"/>
          <w:u w:val="single"/>
        </w:rPr>
        <w:t>0,4 млн. руб</w:t>
      </w:r>
      <w:r w:rsidR="00F215E1" w:rsidRPr="00FE324D">
        <w:rPr>
          <w:rFonts w:ascii="Times New Roman" w:hAnsi="Times New Roman"/>
          <w:sz w:val="28"/>
          <w:szCs w:val="28"/>
          <w:u w:val="single"/>
        </w:rPr>
        <w:t>.</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Pr>
          <w:rFonts w:ascii="Times New Roman" w:hAnsi="Times New Roman"/>
          <w:b/>
          <w:sz w:val="28"/>
          <w:szCs w:val="28"/>
        </w:rPr>
        <w:t>14</w:t>
      </w:r>
      <w:r w:rsidR="00F215E1" w:rsidRPr="00F215E1">
        <w:rPr>
          <w:rFonts w:ascii="Times New Roman" w:hAnsi="Times New Roman"/>
          <w:b/>
          <w:sz w:val="28"/>
          <w:szCs w:val="28"/>
        </w:rPr>
        <w:t xml:space="preserve">. </w:t>
      </w:r>
      <w:r w:rsidR="00F215E1" w:rsidRPr="00FE324D">
        <w:rPr>
          <w:rFonts w:ascii="Times New Roman" w:hAnsi="Times New Roman"/>
          <w:sz w:val="28"/>
          <w:szCs w:val="28"/>
        </w:rPr>
        <w:t xml:space="preserve">В 2022 году за счет средств бюджета района </w:t>
      </w:r>
      <w:r w:rsidR="00F215E1" w:rsidRPr="00FE324D">
        <w:rPr>
          <w:rFonts w:ascii="Times New Roman" w:hAnsi="Times New Roman"/>
          <w:b/>
          <w:sz w:val="28"/>
          <w:szCs w:val="28"/>
        </w:rPr>
        <w:t xml:space="preserve">реализовано </w:t>
      </w:r>
      <w:r w:rsidR="00F215E1" w:rsidRPr="00FE324D">
        <w:rPr>
          <w:rFonts w:ascii="Times New Roman" w:hAnsi="Times New Roman"/>
          <w:b/>
          <w:sz w:val="28"/>
          <w:szCs w:val="28"/>
          <w:u w:val="single"/>
        </w:rPr>
        <w:t>13 инициативных проектов</w:t>
      </w:r>
      <w:r w:rsidR="00F215E1" w:rsidRPr="00FE324D">
        <w:rPr>
          <w:rFonts w:ascii="Times New Roman" w:hAnsi="Times New Roman"/>
          <w:b/>
          <w:sz w:val="28"/>
          <w:szCs w:val="28"/>
        </w:rPr>
        <w:t xml:space="preserve"> в городском поселке Северо-Енисейский и в поселке Тея</w:t>
      </w:r>
      <w:r w:rsidR="00F215E1" w:rsidRPr="00FE324D">
        <w:rPr>
          <w:rFonts w:ascii="Times New Roman" w:hAnsi="Times New Roman"/>
          <w:sz w:val="28"/>
          <w:szCs w:val="28"/>
        </w:rPr>
        <w:t xml:space="preserve">, на общую сумму </w:t>
      </w:r>
      <w:r w:rsidR="00F215E1" w:rsidRPr="00FE324D">
        <w:rPr>
          <w:rFonts w:ascii="Times New Roman" w:hAnsi="Times New Roman"/>
          <w:b/>
          <w:sz w:val="28"/>
          <w:szCs w:val="28"/>
          <w:u w:val="single"/>
        </w:rPr>
        <w:t>10,7 млн. руб.</w:t>
      </w:r>
      <w:r w:rsidR="00F215E1" w:rsidRPr="00FE324D">
        <w:rPr>
          <w:rFonts w:ascii="Times New Roman" w:hAnsi="Times New Roman"/>
          <w:sz w:val="28"/>
          <w:szCs w:val="28"/>
        </w:rPr>
        <w:t xml:space="preserve">, финансирование за счет средств бюджета района составило </w:t>
      </w:r>
      <w:r w:rsidR="00F215E1" w:rsidRPr="00FE324D">
        <w:rPr>
          <w:rFonts w:ascii="Times New Roman" w:hAnsi="Times New Roman"/>
          <w:b/>
          <w:sz w:val="28"/>
          <w:szCs w:val="28"/>
          <w:u w:val="single"/>
        </w:rPr>
        <w:t>10,4 млн.руб.</w:t>
      </w:r>
      <w:r w:rsidR="00F215E1" w:rsidRPr="00FE324D">
        <w:rPr>
          <w:rFonts w:ascii="Times New Roman" w:hAnsi="Times New Roman"/>
          <w:sz w:val="28"/>
          <w:szCs w:val="28"/>
        </w:rPr>
        <w:t xml:space="preserve">, объем инициативного платежа граждан составил </w:t>
      </w:r>
      <w:r w:rsidR="00F215E1" w:rsidRPr="00FE324D">
        <w:rPr>
          <w:rFonts w:ascii="Times New Roman" w:hAnsi="Times New Roman"/>
          <w:b/>
          <w:sz w:val="28"/>
          <w:szCs w:val="28"/>
          <w:u w:val="single"/>
        </w:rPr>
        <w:t>0,3 млн. руб.</w:t>
      </w:r>
      <w:r w:rsidR="00F215E1" w:rsidRPr="00FE324D">
        <w:rPr>
          <w:rFonts w:ascii="Times New Roman" w:hAnsi="Times New Roman"/>
          <w:sz w:val="28"/>
          <w:szCs w:val="28"/>
        </w:rPr>
        <w:t xml:space="preserve"> </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b/>
          <w:sz w:val="28"/>
          <w:szCs w:val="28"/>
          <w:u w:val="single"/>
        </w:rPr>
      </w:pPr>
      <w:r>
        <w:rPr>
          <w:rFonts w:ascii="Times New Roman" w:hAnsi="Times New Roman"/>
          <w:b/>
          <w:sz w:val="28"/>
          <w:szCs w:val="28"/>
        </w:rPr>
        <w:t>15</w:t>
      </w:r>
      <w:r w:rsidR="00F215E1" w:rsidRPr="00F215E1">
        <w:rPr>
          <w:rFonts w:ascii="Times New Roman" w:hAnsi="Times New Roman"/>
          <w:b/>
          <w:sz w:val="28"/>
          <w:szCs w:val="28"/>
        </w:rPr>
        <w:t>.</w:t>
      </w:r>
      <w:r w:rsidR="00F215E1">
        <w:rPr>
          <w:rFonts w:ascii="Times New Roman" w:hAnsi="Times New Roman"/>
          <w:sz w:val="28"/>
          <w:szCs w:val="28"/>
        </w:rPr>
        <w:t xml:space="preserve"> </w:t>
      </w:r>
      <w:r w:rsidR="00F215E1" w:rsidRPr="00FE324D">
        <w:rPr>
          <w:rFonts w:ascii="Times New Roman" w:hAnsi="Times New Roman"/>
          <w:sz w:val="28"/>
          <w:szCs w:val="28"/>
        </w:rPr>
        <w:t xml:space="preserve">В 2022 году </w:t>
      </w:r>
      <w:r w:rsidR="00F215E1" w:rsidRPr="00FE324D">
        <w:rPr>
          <w:rFonts w:ascii="Times New Roman" w:hAnsi="Times New Roman"/>
          <w:b/>
          <w:sz w:val="28"/>
          <w:szCs w:val="28"/>
          <w:u w:val="single"/>
        </w:rPr>
        <w:t>в рамках реализации регионального проекта «Формирование комфортной городской среды» благоустроены 2 дворовые территории многоквартирных домов в гп Северо-Енисейский</w:t>
      </w:r>
      <w:r w:rsidR="00F215E1" w:rsidRPr="00FE324D">
        <w:rPr>
          <w:rFonts w:ascii="Times New Roman" w:hAnsi="Times New Roman"/>
          <w:sz w:val="28"/>
          <w:szCs w:val="28"/>
        </w:rPr>
        <w:t xml:space="preserve">. Финансирование благоустройства составило </w:t>
      </w:r>
      <w:r w:rsidR="00F215E1" w:rsidRPr="00FE324D">
        <w:rPr>
          <w:rFonts w:ascii="Times New Roman" w:hAnsi="Times New Roman"/>
          <w:b/>
          <w:sz w:val="28"/>
          <w:szCs w:val="28"/>
          <w:u w:val="single"/>
        </w:rPr>
        <w:t>4,3 млн. руб.</w:t>
      </w:r>
      <w:r w:rsidR="00F215E1" w:rsidRPr="00FE324D">
        <w:rPr>
          <w:rFonts w:ascii="Times New Roman" w:hAnsi="Times New Roman"/>
          <w:sz w:val="28"/>
          <w:szCs w:val="28"/>
        </w:rPr>
        <w:t xml:space="preserve">, в том числе средства краевого бюджета </w:t>
      </w:r>
      <w:r w:rsidR="00F215E1" w:rsidRPr="00FE324D">
        <w:rPr>
          <w:rFonts w:ascii="Times New Roman" w:hAnsi="Times New Roman"/>
          <w:b/>
          <w:sz w:val="28"/>
          <w:szCs w:val="28"/>
          <w:u w:val="single"/>
        </w:rPr>
        <w:t>3,5 млн. руб</w:t>
      </w:r>
      <w:r w:rsidR="00F215E1" w:rsidRPr="00FE324D">
        <w:rPr>
          <w:rFonts w:ascii="Times New Roman" w:hAnsi="Times New Roman"/>
          <w:b/>
          <w:sz w:val="28"/>
          <w:szCs w:val="28"/>
        </w:rPr>
        <w:t>.</w:t>
      </w:r>
      <w:r w:rsidR="00F215E1" w:rsidRPr="00FE324D">
        <w:rPr>
          <w:rFonts w:ascii="Times New Roman" w:hAnsi="Times New Roman"/>
          <w:sz w:val="28"/>
          <w:szCs w:val="28"/>
        </w:rPr>
        <w:t xml:space="preserve">, средства районного бюджета </w:t>
      </w:r>
      <w:r w:rsidR="00F215E1" w:rsidRPr="00FE324D">
        <w:rPr>
          <w:rFonts w:ascii="Times New Roman" w:hAnsi="Times New Roman"/>
          <w:b/>
          <w:sz w:val="28"/>
          <w:szCs w:val="28"/>
          <w:u w:val="single"/>
        </w:rPr>
        <w:t>0,8 млн. руб.</w:t>
      </w:r>
      <w:r w:rsidR="00F215E1" w:rsidRPr="00FE324D">
        <w:rPr>
          <w:rFonts w:ascii="Times New Roman" w:hAnsi="Times New Roman"/>
          <w:sz w:val="28"/>
          <w:szCs w:val="28"/>
        </w:rPr>
        <w:t xml:space="preserve">, средства собственников жилых помещений </w:t>
      </w:r>
      <w:r w:rsidR="00F215E1" w:rsidRPr="00FE324D">
        <w:rPr>
          <w:rFonts w:ascii="Times New Roman" w:hAnsi="Times New Roman"/>
          <w:b/>
          <w:sz w:val="28"/>
          <w:szCs w:val="28"/>
          <w:u w:val="single"/>
        </w:rPr>
        <w:t>41,4 тыс. руб.</w:t>
      </w:r>
    </w:p>
    <w:p w:rsidR="00854350" w:rsidRDefault="00F215E1"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F215E1">
        <w:rPr>
          <w:rFonts w:ascii="Times New Roman" w:hAnsi="Times New Roman"/>
          <w:b/>
          <w:sz w:val="28"/>
          <w:szCs w:val="28"/>
        </w:rPr>
        <w:t>1</w:t>
      </w:r>
      <w:r w:rsidR="00B02193">
        <w:rPr>
          <w:rFonts w:ascii="Times New Roman" w:hAnsi="Times New Roman"/>
          <w:b/>
          <w:sz w:val="28"/>
          <w:szCs w:val="28"/>
        </w:rPr>
        <w:t>6</w:t>
      </w:r>
      <w:r w:rsidRPr="00F215E1">
        <w:rPr>
          <w:rFonts w:ascii="Times New Roman" w:hAnsi="Times New Roman"/>
          <w:b/>
          <w:sz w:val="28"/>
          <w:szCs w:val="28"/>
        </w:rPr>
        <w:t xml:space="preserve">. </w:t>
      </w:r>
      <w:r w:rsidRPr="00FE324D">
        <w:rPr>
          <w:rFonts w:ascii="Times New Roman" w:hAnsi="Times New Roman"/>
          <w:sz w:val="28"/>
          <w:szCs w:val="28"/>
          <w:u w:val="single"/>
        </w:rPr>
        <w:t>На территории Северо-Енисейского района действует</w:t>
      </w:r>
      <w:r w:rsidRPr="00FE324D">
        <w:rPr>
          <w:rFonts w:ascii="Times New Roman" w:hAnsi="Times New Roman"/>
          <w:b/>
          <w:sz w:val="28"/>
          <w:szCs w:val="28"/>
          <w:u w:val="single"/>
        </w:rPr>
        <w:t xml:space="preserve"> 25  территориальных общественных самоуправлений.</w:t>
      </w:r>
      <w:r w:rsidRPr="00FE324D">
        <w:rPr>
          <w:rFonts w:ascii="Times New Roman" w:hAnsi="Times New Roman"/>
          <w:sz w:val="28"/>
          <w:szCs w:val="28"/>
        </w:rPr>
        <w:t xml:space="preserve"> В посёлке Северо-Енисейском – 14; в Тее – 7, в Новой Калами – 2а, в Брянке – 1, в посёлке Вельмо – 1.</w:t>
      </w:r>
    </w:p>
    <w:p w:rsidR="00854350" w:rsidRDefault="00F215E1" w:rsidP="00854350">
      <w:pPr>
        <w:pStyle w:val="af6"/>
        <w:pBdr>
          <w:bottom w:val="none" w:sz="4" w:space="31" w:color="000000"/>
          <w:right w:val="none" w:sz="4" w:space="5" w:color="000000"/>
        </w:pBdr>
        <w:spacing w:after="0" w:line="240" w:lineRule="auto"/>
        <w:ind w:left="0" w:firstLine="567"/>
        <w:jc w:val="both"/>
        <w:rPr>
          <w:rFonts w:ascii="Times New Roman" w:hAnsi="Times New Roman"/>
          <w:b/>
          <w:sz w:val="28"/>
          <w:szCs w:val="28"/>
          <w:u w:val="single"/>
        </w:rPr>
      </w:pPr>
      <w:r w:rsidRPr="00F215E1">
        <w:rPr>
          <w:rFonts w:ascii="Times New Roman" w:hAnsi="Times New Roman"/>
          <w:b/>
          <w:sz w:val="28"/>
          <w:szCs w:val="28"/>
        </w:rPr>
        <w:t>1</w:t>
      </w:r>
      <w:r w:rsidR="00B02193">
        <w:rPr>
          <w:rFonts w:ascii="Times New Roman" w:hAnsi="Times New Roman"/>
          <w:b/>
          <w:sz w:val="28"/>
          <w:szCs w:val="28"/>
        </w:rPr>
        <w:t>7</w:t>
      </w:r>
      <w:r w:rsidRPr="00F215E1">
        <w:rPr>
          <w:rFonts w:ascii="Times New Roman" w:hAnsi="Times New Roman"/>
          <w:b/>
          <w:sz w:val="28"/>
          <w:szCs w:val="28"/>
        </w:rPr>
        <w:t>.</w:t>
      </w:r>
      <w:r>
        <w:rPr>
          <w:rFonts w:ascii="Times New Roman" w:hAnsi="Times New Roman"/>
          <w:sz w:val="28"/>
          <w:szCs w:val="28"/>
        </w:rPr>
        <w:t xml:space="preserve"> </w:t>
      </w:r>
      <w:r w:rsidRPr="00FE324D">
        <w:rPr>
          <w:rFonts w:ascii="Times New Roman" w:hAnsi="Times New Roman"/>
          <w:sz w:val="28"/>
          <w:szCs w:val="28"/>
        </w:rPr>
        <w:t xml:space="preserve">В 2022 году </w:t>
      </w:r>
      <w:r>
        <w:rPr>
          <w:rFonts w:ascii="Times New Roman" w:hAnsi="Times New Roman"/>
          <w:sz w:val="28"/>
          <w:szCs w:val="28"/>
        </w:rPr>
        <w:t>МБДОУ «Северо-Енисейский д</w:t>
      </w:r>
      <w:r w:rsidRPr="00FE324D">
        <w:rPr>
          <w:rFonts w:ascii="Times New Roman" w:hAnsi="Times New Roman"/>
          <w:sz w:val="28"/>
          <w:szCs w:val="28"/>
        </w:rPr>
        <w:t>етск</w:t>
      </w:r>
      <w:r>
        <w:rPr>
          <w:rFonts w:ascii="Times New Roman" w:hAnsi="Times New Roman"/>
          <w:sz w:val="28"/>
          <w:szCs w:val="28"/>
        </w:rPr>
        <w:t>ий сад - ясли</w:t>
      </w:r>
      <w:r w:rsidRPr="00FE324D">
        <w:rPr>
          <w:rFonts w:ascii="Times New Roman" w:hAnsi="Times New Roman"/>
          <w:sz w:val="28"/>
          <w:szCs w:val="28"/>
        </w:rPr>
        <w:t xml:space="preserve"> «Иволга»</w:t>
      </w:r>
      <w:r>
        <w:rPr>
          <w:rFonts w:ascii="Times New Roman" w:hAnsi="Times New Roman"/>
          <w:sz w:val="28"/>
          <w:szCs w:val="28"/>
        </w:rPr>
        <w:t xml:space="preserve"> им. В.Б. Гайнутдиновой»</w:t>
      </w:r>
      <w:r w:rsidRPr="00FE324D">
        <w:rPr>
          <w:rFonts w:ascii="Times New Roman" w:hAnsi="Times New Roman"/>
          <w:sz w:val="28"/>
          <w:szCs w:val="28"/>
        </w:rPr>
        <w:t xml:space="preserve"> присвоен </w:t>
      </w:r>
      <w:r w:rsidRPr="00FE324D">
        <w:rPr>
          <w:rFonts w:ascii="Times New Roman" w:hAnsi="Times New Roman"/>
          <w:b/>
          <w:sz w:val="28"/>
          <w:szCs w:val="28"/>
          <w:u w:val="single"/>
        </w:rPr>
        <w:t xml:space="preserve">статус «Федеральная сетевая инновационная площадка «Апробация и внедрение основ алгоритмизации и программирования для дошкольников и младших школьников в цифровой образовательной среде БИКТОМИР», </w:t>
      </w:r>
      <w:r w:rsidRPr="00FE324D">
        <w:rPr>
          <w:rFonts w:ascii="Times New Roman" w:hAnsi="Times New Roman"/>
          <w:sz w:val="28"/>
          <w:szCs w:val="28"/>
        </w:rPr>
        <w:t xml:space="preserve">Кроме того, детский сад «Иволга» в 2022 году  </w:t>
      </w:r>
      <w:r w:rsidRPr="00FE324D">
        <w:rPr>
          <w:rFonts w:ascii="Times New Roman" w:hAnsi="Times New Roman"/>
          <w:b/>
          <w:sz w:val="28"/>
          <w:szCs w:val="28"/>
          <w:u w:val="single"/>
        </w:rPr>
        <w:t>победитель Всероссийского смотр-конкурса «Образцовый детский сад России» за период  2021-2022 годов.</w:t>
      </w:r>
    </w:p>
    <w:p w:rsidR="00854350" w:rsidRDefault="00F215E1"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F215E1">
        <w:rPr>
          <w:rFonts w:ascii="Times New Roman" w:hAnsi="Times New Roman"/>
          <w:b/>
          <w:sz w:val="28"/>
          <w:szCs w:val="28"/>
        </w:rPr>
        <w:t>1</w:t>
      </w:r>
      <w:r w:rsidR="00B02193">
        <w:rPr>
          <w:rFonts w:ascii="Times New Roman" w:hAnsi="Times New Roman"/>
          <w:b/>
          <w:sz w:val="28"/>
          <w:szCs w:val="28"/>
        </w:rPr>
        <w:t>8</w:t>
      </w:r>
      <w:r w:rsidRPr="00F215E1">
        <w:rPr>
          <w:rFonts w:ascii="Times New Roman" w:hAnsi="Times New Roman"/>
          <w:b/>
          <w:sz w:val="28"/>
          <w:szCs w:val="28"/>
        </w:rPr>
        <w:t xml:space="preserve">. </w:t>
      </w:r>
      <w:r w:rsidRPr="00FE324D">
        <w:rPr>
          <w:rFonts w:ascii="Times New Roman" w:hAnsi="Times New Roman"/>
          <w:b/>
          <w:sz w:val="28"/>
          <w:szCs w:val="28"/>
          <w:u w:val="single"/>
        </w:rPr>
        <w:t>2022 год был весьма успешным для одаренных детей Северо-Енисейского района</w:t>
      </w:r>
      <w:r w:rsidRPr="00FE324D">
        <w:rPr>
          <w:rFonts w:ascii="Times New Roman" w:hAnsi="Times New Roman"/>
          <w:sz w:val="28"/>
          <w:szCs w:val="28"/>
        </w:rPr>
        <w:t xml:space="preserve">. Много было побед у </w:t>
      </w:r>
      <w:proofErr w:type="spellStart"/>
      <w:r w:rsidRPr="00FE324D">
        <w:rPr>
          <w:rFonts w:ascii="Times New Roman" w:hAnsi="Times New Roman"/>
          <w:sz w:val="28"/>
          <w:szCs w:val="28"/>
        </w:rPr>
        <w:t>североенисейских</w:t>
      </w:r>
      <w:proofErr w:type="spellEnd"/>
      <w:r w:rsidRPr="00FE324D">
        <w:rPr>
          <w:rFonts w:ascii="Times New Roman" w:hAnsi="Times New Roman"/>
          <w:sz w:val="28"/>
          <w:szCs w:val="28"/>
        </w:rPr>
        <w:t xml:space="preserve"> школьников на международных и Всероссийских конкурсах, фестивалях, конференциях, в которых </w:t>
      </w:r>
      <w:r w:rsidRPr="00FE324D">
        <w:rPr>
          <w:rFonts w:ascii="Times New Roman" w:hAnsi="Times New Roman"/>
          <w:b/>
          <w:sz w:val="28"/>
          <w:szCs w:val="28"/>
          <w:u w:val="single"/>
        </w:rPr>
        <w:t xml:space="preserve">более 60 </w:t>
      </w:r>
      <w:proofErr w:type="spellStart"/>
      <w:r w:rsidRPr="00FE324D">
        <w:rPr>
          <w:rFonts w:ascii="Times New Roman" w:hAnsi="Times New Roman"/>
          <w:b/>
          <w:sz w:val="28"/>
          <w:szCs w:val="28"/>
          <w:u w:val="single"/>
        </w:rPr>
        <w:t>североенисейских</w:t>
      </w:r>
      <w:proofErr w:type="spellEnd"/>
      <w:r w:rsidRPr="00FE324D">
        <w:rPr>
          <w:rFonts w:ascii="Times New Roman" w:hAnsi="Times New Roman"/>
          <w:b/>
          <w:sz w:val="28"/>
          <w:szCs w:val="28"/>
          <w:u w:val="single"/>
        </w:rPr>
        <w:t xml:space="preserve"> учеников,</w:t>
      </w:r>
      <w:r w:rsidRPr="00FE324D">
        <w:rPr>
          <w:rFonts w:ascii="Times New Roman" w:hAnsi="Times New Roman"/>
          <w:sz w:val="28"/>
          <w:szCs w:val="28"/>
        </w:rPr>
        <w:t xml:space="preserve"> </w:t>
      </w:r>
      <w:r w:rsidRPr="00FE324D">
        <w:rPr>
          <w:rFonts w:ascii="Times New Roman" w:hAnsi="Times New Roman"/>
          <w:b/>
          <w:sz w:val="28"/>
          <w:szCs w:val="28"/>
          <w:u w:val="single"/>
        </w:rPr>
        <w:t>заняли первые места</w:t>
      </w:r>
      <w:r w:rsidRPr="00FE324D">
        <w:rPr>
          <w:rFonts w:ascii="Times New Roman" w:hAnsi="Times New Roman"/>
          <w:sz w:val="28"/>
          <w:szCs w:val="28"/>
        </w:rPr>
        <w:t>.</w:t>
      </w:r>
    </w:p>
    <w:p w:rsidR="00854350" w:rsidRDefault="00F215E1" w:rsidP="00854350">
      <w:pPr>
        <w:pStyle w:val="af6"/>
        <w:pBdr>
          <w:bottom w:val="none" w:sz="4" w:space="31" w:color="000000"/>
          <w:right w:val="none" w:sz="4" w:space="5" w:color="000000"/>
        </w:pBdr>
        <w:spacing w:after="0" w:line="240" w:lineRule="auto"/>
        <w:ind w:left="0" w:firstLine="567"/>
        <w:jc w:val="both"/>
        <w:rPr>
          <w:rFonts w:ascii="Times New Roman" w:hAnsi="Times New Roman"/>
          <w:b/>
          <w:sz w:val="28"/>
          <w:szCs w:val="28"/>
          <w:u w:val="single"/>
        </w:rPr>
      </w:pPr>
      <w:r>
        <w:rPr>
          <w:rFonts w:ascii="Times New Roman" w:hAnsi="Times New Roman"/>
          <w:sz w:val="28"/>
          <w:szCs w:val="28"/>
        </w:rPr>
        <w:t xml:space="preserve">Так, в </w:t>
      </w:r>
      <w:r w:rsidRPr="007E46EF">
        <w:rPr>
          <w:rFonts w:ascii="Times New Roman" w:hAnsi="Times New Roman"/>
          <w:sz w:val="28"/>
          <w:szCs w:val="28"/>
        </w:rPr>
        <w:t xml:space="preserve"> 2022 год</w:t>
      </w:r>
      <w:r>
        <w:rPr>
          <w:rFonts w:ascii="Times New Roman" w:hAnsi="Times New Roman"/>
          <w:sz w:val="28"/>
          <w:szCs w:val="28"/>
        </w:rPr>
        <w:t>у</w:t>
      </w:r>
      <w:r w:rsidRPr="007E46EF">
        <w:rPr>
          <w:rFonts w:ascii="Times New Roman" w:hAnsi="Times New Roman"/>
          <w:sz w:val="28"/>
          <w:szCs w:val="28"/>
        </w:rPr>
        <w:t xml:space="preserve">  </w:t>
      </w:r>
      <w:r w:rsidRPr="00EF6E9F">
        <w:rPr>
          <w:rFonts w:ascii="Times New Roman" w:hAnsi="Times New Roman"/>
          <w:b/>
          <w:sz w:val="28"/>
          <w:szCs w:val="28"/>
        </w:rPr>
        <w:t>Панковой Марии Владимировне</w:t>
      </w:r>
      <w:r>
        <w:rPr>
          <w:rFonts w:ascii="Times New Roman" w:hAnsi="Times New Roman"/>
          <w:b/>
          <w:sz w:val="28"/>
          <w:szCs w:val="28"/>
        </w:rPr>
        <w:t xml:space="preserve">, </w:t>
      </w:r>
      <w:r w:rsidRPr="00E26C5E">
        <w:rPr>
          <w:rFonts w:ascii="Times New Roman" w:hAnsi="Times New Roman"/>
          <w:sz w:val="28"/>
          <w:szCs w:val="28"/>
        </w:rPr>
        <w:t>ученице МБОУ «Северо-Енисейская средняя школа №1 им. Е.С.Белинского»</w:t>
      </w:r>
      <w:r w:rsidRPr="007E46EF">
        <w:rPr>
          <w:rFonts w:ascii="Times New Roman" w:hAnsi="Times New Roman"/>
          <w:sz w:val="28"/>
          <w:szCs w:val="28"/>
        </w:rPr>
        <w:t xml:space="preserve">  присуждена </w:t>
      </w:r>
      <w:r w:rsidRPr="00E26C5E">
        <w:rPr>
          <w:rFonts w:ascii="Times New Roman" w:hAnsi="Times New Roman"/>
          <w:b/>
          <w:sz w:val="28"/>
          <w:szCs w:val="28"/>
          <w:u w:val="single"/>
        </w:rPr>
        <w:t>стипендия имени  первого Губернатора  Енисейской губернии А.П. Степанова  за достижения в области наук об обществе, гуманитарных наук</w:t>
      </w:r>
      <w:r>
        <w:rPr>
          <w:rFonts w:ascii="Times New Roman" w:hAnsi="Times New Roman"/>
          <w:b/>
          <w:sz w:val="28"/>
          <w:szCs w:val="28"/>
          <w:u w:val="single"/>
        </w:rPr>
        <w:t>.</w:t>
      </w:r>
    </w:p>
    <w:p w:rsidR="00854350" w:rsidRDefault="00F215E1" w:rsidP="00854350">
      <w:pPr>
        <w:pStyle w:val="af6"/>
        <w:pBdr>
          <w:bottom w:val="none" w:sz="4" w:space="31" w:color="000000"/>
          <w:right w:val="none" w:sz="4" w:space="5" w:color="000000"/>
        </w:pBdr>
        <w:spacing w:after="0" w:line="240" w:lineRule="auto"/>
        <w:ind w:left="0" w:firstLine="567"/>
        <w:jc w:val="both"/>
        <w:rPr>
          <w:rFonts w:ascii="Times New Roman" w:hAnsi="Times New Roman"/>
          <w:b/>
          <w:color w:val="212529"/>
          <w:sz w:val="28"/>
          <w:szCs w:val="28"/>
          <w:shd w:val="clear" w:color="auto" w:fill="FFFFFF"/>
        </w:rPr>
      </w:pPr>
      <w:r w:rsidRPr="00F215E1">
        <w:rPr>
          <w:rFonts w:ascii="Times New Roman" w:hAnsi="Times New Roman"/>
          <w:b/>
          <w:sz w:val="28"/>
          <w:szCs w:val="28"/>
        </w:rPr>
        <w:t>1</w:t>
      </w:r>
      <w:r w:rsidR="00B02193">
        <w:rPr>
          <w:rFonts w:ascii="Times New Roman" w:hAnsi="Times New Roman"/>
          <w:b/>
          <w:sz w:val="28"/>
          <w:szCs w:val="28"/>
        </w:rPr>
        <w:t>9</w:t>
      </w:r>
      <w:r w:rsidRPr="00F215E1">
        <w:rPr>
          <w:rFonts w:ascii="Times New Roman" w:hAnsi="Times New Roman"/>
          <w:b/>
          <w:sz w:val="28"/>
          <w:szCs w:val="28"/>
        </w:rPr>
        <w:t xml:space="preserve">. </w:t>
      </w:r>
      <w:r w:rsidRPr="00FE324D">
        <w:rPr>
          <w:rFonts w:ascii="Times New Roman" w:hAnsi="Times New Roman"/>
          <w:b/>
          <w:color w:val="212529"/>
          <w:sz w:val="28"/>
          <w:szCs w:val="28"/>
          <w:shd w:val="clear" w:color="auto" w:fill="FFFFFF"/>
        </w:rPr>
        <w:t>Управленческая команда детско-юношеского центра приняла участие во Всероссийском конкурсе организаций «Лидеры Отрасли. РФ».</w:t>
      </w:r>
      <w:r w:rsidRPr="00FE324D">
        <w:rPr>
          <w:rFonts w:ascii="Times New Roman" w:hAnsi="Times New Roman"/>
          <w:color w:val="212529"/>
          <w:sz w:val="28"/>
          <w:szCs w:val="28"/>
          <w:shd w:val="clear" w:color="auto" w:fill="FFFFFF"/>
        </w:rPr>
        <w:t xml:space="preserve"> </w:t>
      </w:r>
      <w:r w:rsidRPr="00FE324D">
        <w:rPr>
          <w:rFonts w:ascii="Times New Roman" w:hAnsi="Times New Roman"/>
          <w:b/>
          <w:color w:val="212529"/>
          <w:sz w:val="28"/>
          <w:szCs w:val="28"/>
          <w:shd w:val="clear" w:color="auto" w:fill="FFFFFF"/>
        </w:rPr>
        <w:t>По итогам этого конкурса Северо-Енисейский детско-юношеский центр стал победителем.</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Pr>
          <w:rFonts w:ascii="Times New Roman" w:hAnsi="Times New Roman"/>
          <w:b/>
          <w:color w:val="212529"/>
          <w:sz w:val="28"/>
          <w:szCs w:val="28"/>
          <w:shd w:val="clear" w:color="auto" w:fill="FFFFFF"/>
        </w:rPr>
        <w:lastRenderedPageBreak/>
        <w:t>20</w:t>
      </w:r>
      <w:r w:rsidR="00F215E1">
        <w:rPr>
          <w:rFonts w:ascii="Times New Roman" w:hAnsi="Times New Roman"/>
          <w:b/>
          <w:color w:val="212529"/>
          <w:sz w:val="28"/>
          <w:szCs w:val="28"/>
          <w:shd w:val="clear" w:color="auto" w:fill="FFFFFF"/>
        </w:rPr>
        <w:t xml:space="preserve">. </w:t>
      </w:r>
      <w:r w:rsidR="00F215E1" w:rsidRPr="00FE324D">
        <w:rPr>
          <w:rFonts w:ascii="Times New Roman" w:hAnsi="Times New Roman"/>
          <w:spacing w:val="2"/>
          <w:sz w:val="28"/>
          <w:szCs w:val="28"/>
        </w:rPr>
        <w:t xml:space="preserve">В 2022 году </w:t>
      </w:r>
      <w:r w:rsidR="00F215E1" w:rsidRPr="00FE324D">
        <w:rPr>
          <w:rFonts w:ascii="Times New Roman" w:hAnsi="Times New Roman"/>
          <w:b/>
          <w:spacing w:val="2"/>
          <w:sz w:val="28"/>
          <w:szCs w:val="28"/>
        </w:rPr>
        <w:t xml:space="preserve">проведены </w:t>
      </w:r>
      <w:r w:rsidR="00F215E1" w:rsidRPr="00FE324D">
        <w:rPr>
          <w:rFonts w:ascii="Times New Roman" w:hAnsi="Times New Roman"/>
          <w:b/>
          <w:spacing w:val="2"/>
          <w:sz w:val="28"/>
          <w:szCs w:val="28"/>
          <w:u w:val="single"/>
        </w:rPr>
        <w:t>20-е юбилейные Военно-полевые сборы старшеклассников школ Северо-Енисейского района</w:t>
      </w:r>
      <w:r w:rsidR="00F215E1" w:rsidRPr="00FE324D">
        <w:rPr>
          <w:rFonts w:ascii="Times New Roman" w:hAnsi="Times New Roman"/>
          <w:spacing w:val="2"/>
          <w:sz w:val="28"/>
          <w:szCs w:val="28"/>
        </w:rPr>
        <w:t>.</w:t>
      </w:r>
      <w:r w:rsidR="00F215E1" w:rsidRPr="00FE324D">
        <w:rPr>
          <w:rFonts w:ascii="Times New Roman" w:hAnsi="Times New Roman"/>
          <w:sz w:val="28"/>
          <w:szCs w:val="28"/>
        </w:rPr>
        <w:t xml:space="preserve"> которые объединяют старшеклассников школ Северо-Енисейского района и являются неотъемлемой частью образовательного процесса, несущие весомый потенциал патриотического воспитания молодёжи.</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Pr>
          <w:rFonts w:ascii="Times New Roman" w:hAnsi="Times New Roman"/>
          <w:b/>
          <w:sz w:val="28"/>
          <w:szCs w:val="28"/>
        </w:rPr>
        <w:t>21</w:t>
      </w:r>
      <w:r w:rsidR="00F215E1" w:rsidRPr="00F215E1">
        <w:rPr>
          <w:rFonts w:ascii="Times New Roman" w:hAnsi="Times New Roman"/>
          <w:b/>
          <w:sz w:val="28"/>
          <w:szCs w:val="28"/>
        </w:rPr>
        <w:t>.</w:t>
      </w:r>
      <w:r w:rsidR="00F215E1">
        <w:rPr>
          <w:rFonts w:ascii="Times New Roman" w:hAnsi="Times New Roman"/>
          <w:sz w:val="28"/>
          <w:szCs w:val="28"/>
        </w:rPr>
        <w:t xml:space="preserve"> </w:t>
      </w:r>
      <w:r w:rsidR="00F215E1" w:rsidRPr="00FE324D">
        <w:rPr>
          <w:rFonts w:ascii="Times New Roman" w:hAnsi="Times New Roman"/>
          <w:sz w:val="28"/>
          <w:szCs w:val="28"/>
        </w:rPr>
        <w:t xml:space="preserve">В Северо-Енисейском районе плодотворно работают </w:t>
      </w:r>
      <w:r w:rsidR="00F215E1" w:rsidRPr="00FE324D">
        <w:rPr>
          <w:rFonts w:ascii="Times New Roman" w:hAnsi="Times New Roman"/>
          <w:b/>
          <w:sz w:val="28"/>
          <w:szCs w:val="28"/>
          <w:u w:val="single"/>
        </w:rPr>
        <w:t>шесть военно-патриотических клубов.</w:t>
      </w:r>
      <w:r w:rsidR="00F215E1" w:rsidRPr="00FE324D">
        <w:rPr>
          <w:rFonts w:ascii="Times New Roman" w:hAnsi="Times New Roman"/>
          <w:sz w:val="28"/>
          <w:szCs w:val="28"/>
        </w:rPr>
        <w:t xml:space="preserve"> Охват обучающихся составляет на школьном уровне </w:t>
      </w:r>
      <w:r w:rsidR="00F215E1" w:rsidRPr="00FE324D">
        <w:rPr>
          <w:rFonts w:ascii="Times New Roman" w:hAnsi="Times New Roman"/>
          <w:b/>
          <w:sz w:val="28"/>
          <w:szCs w:val="28"/>
        </w:rPr>
        <w:t>93 процента</w:t>
      </w:r>
      <w:r w:rsidR="00F215E1" w:rsidRPr="00FE324D">
        <w:rPr>
          <w:rFonts w:ascii="Times New Roman" w:hAnsi="Times New Roman"/>
          <w:sz w:val="28"/>
          <w:szCs w:val="28"/>
        </w:rPr>
        <w:t xml:space="preserve">, в краевых мероприятиях ежегодно принимают участие до </w:t>
      </w:r>
      <w:r w:rsidR="00F215E1" w:rsidRPr="00FE324D">
        <w:rPr>
          <w:rFonts w:ascii="Times New Roman" w:hAnsi="Times New Roman"/>
          <w:b/>
          <w:sz w:val="28"/>
          <w:szCs w:val="28"/>
          <w:u w:val="single"/>
        </w:rPr>
        <w:t>60 обучающихся</w:t>
      </w:r>
      <w:r w:rsidR="00F215E1" w:rsidRPr="00FE324D">
        <w:rPr>
          <w:rFonts w:ascii="Times New Roman" w:hAnsi="Times New Roman"/>
          <w:sz w:val="28"/>
          <w:szCs w:val="28"/>
        </w:rPr>
        <w:t>.</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u w:val="single"/>
        </w:rPr>
      </w:pPr>
      <w:r>
        <w:rPr>
          <w:rFonts w:ascii="Times New Roman" w:hAnsi="Times New Roman"/>
          <w:b/>
          <w:sz w:val="28"/>
          <w:szCs w:val="28"/>
        </w:rPr>
        <w:t>22</w:t>
      </w:r>
      <w:r w:rsidR="00F215E1">
        <w:rPr>
          <w:rFonts w:ascii="Times New Roman" w:hAnsi="Times New Roman"/>
          <w:b/>
          <w:sz w:val="28"/>
          <w:szCs w:val="28"/>
        </w:rPr>
        <w:t xml:space="preserve">. </w:t>
      </w:r>
      <w:r w:rsidR="00F215E1" w:rsidRPr="00FE324D">
        <w:rPr>
          <w:rFonts w:ascii="Times New Roman" w:hAnsi="Times New Roman"/>
          <w:sz w:val="28"/>
          <w:szCs w:val="28"/>
        </w:rPr>
        <w:t xml:space="preserve">В состав </w:t>
      </w:r>
      <w:r w:rsidR="00F215E1" w:rsidRPr="00FE324D">
        <w:rPr>
          <w:rFonts w:ascii="Times New Roman" w:hAnsi="Times New Roman"/>
          <w:b/>
          <w:sz w:val="28"/>
          <w:szCs w:val="28"/>
          <w:u w:val="single"/>
        </w:rPr>
        <w:t>детской общественной организации «Пионеры Северо-Енисейского района» входит пять дружин на 392 учащихся пятых-седьмых классов.</w:t>
      </w:r>
      <w:r w:rsidR="00F215E1" w:rsidRPr="00FE324D">
        <w:rPr>
          <w:rFonts w:ascii="Times New Roman" w:hAnsi="Times New Roman"/>
          <w:sz w:val="28"/>
          <w:szCs w:val="28"/>
        </w:rPr>
        <w:t xml:space="preserve"> Пионеры в школах Северо-Енисейского района – это всегда лидеры, добровольцы и волонтёры при организации и проведении массовых мероприятий и акций. Пионеры успешно </w:t>
      </w:r>
      <w:r w:rsidR="00F215E1" w:rsidRPr="00FE324D">
        <w:rPr>
          <w:rFonts w:ascii="Times New Roman" w:hAnsi="Times New Roman"/>
          <w:sz w:val="28"/>
          <w:szCs w:val="28"/>
          <w:u w:val="single"/>
        </w:rPr>
        <w:t xml:space="preserve">развивают </w:t>
      </w:r>
      <w:r w:rsidR="00F215E1" w:rsidRPr="00FE324D">
        <w:rPr>
          <w:rFonts w:ascii="Times New Roman" w:hAnsi="Times New Roman"/>
          <w:b/>
          <w:sz w:val="28"/>
          <w:szCs w:val="28"/>
          <w:u w:val="single"/>
        </w:rPr>
        <w:t>тимуровское движение</w:t>
      </w:r>
      <w:r w:rsidR="00F215E1" w:rsidRPr="00FE324D">
        <w:rPr>
          <w:rFonts w:ascii="Times New Roman" w:hAnsi="Times New Roman"/>
          <w:sz w:val="28"/>
          <w:szCs w:val="28"/>
          <w:u w:val="single"/>
        </w:rPr>
        <w:t xml:space="preserve">, участвуя в акциях «Забота – детям войны», «Поиск», «Принеси улыбку в дом», «Цветы к обелиску», «Ребёнку войны», в ходе которых они посещают </w:t>
      </w:r>
      <w:proofErr w:type="spellStart"/>
      <w:r w:rsidR="00F215E1" w:rsidRPr="00FE324D">
        <w:rPr>
          <w:rFonts w:ascii="Times New Roman" w:hAnsi="Times New Roman"/>
          <w:sz w:val="28"/>
          <w:szCs w:val="28"/>
          <w:u w:val="single"/>
        </w:rPr>
        <w:t>труженнинов</w:t>
      </w:r>
      <w:proofErr w:type="spellEnd"/>
      <w:r w:rsidR="00F215E1" w:rsidRPr="00FE324D">
        <w:rPr>
          <w:rFonts w:ascii="Times New Roman" w:hAnsi="Times New Roman"/>
          <w:sz w:val="28"/>
          <w:szCs w:val="28"/>
          <w:u w:val="single"/>
        </w:rPr>
        <w:t xml:space="preserve"> тыла, вдов ветеранов и одиноких пенсионеров.</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b/>
          <w:spacing w:val="2"/>
          <w:sz w:val="28"/>
          <w:szCs w:val="28"/>
        </w:rPr>
      </w:pPr>
      <w:r>
        <w:rPr>
          <w:rFonts w:ascii="Times New Roman" w:hAnsi="Times New Roman"/>
          <w:b/>
          <w:sz w:val="28"/>
          <w:szCs w:val="28"/>
        </w:rPr>
        <w:t>23</w:t>
      </w:r>
      <w:r w:rsidR="00C84D89" w:rsidRPr="00426495">
        <w:rPr>
          <w:rFonts w:ascii="Times New Roman" w:hAnsi="Times New Roman"/>
          <w:b/>
          <w:sz w:val="28"/>
          <w:szCs w:val="28"/>
        </w:rPr>
        <w:t>.</w:t>
      </w:r>
      <w:r w:rsidR="00C84D89" w:rsidRPr="00426495">
        <w:rPr>
          <w:rFonts w:ascii="Times New Roman" w:hAnsi="Times New Roman"/>
          <w:sz w:val="28"/>
          <w:szCs w:val="28"/>
        </w:rPr>
        <w:t xml:space="preserve"> По </w:t>
      </w:r>
      <w:r w:rsidR="00C84D89" w:rsidRPr="00426495">
        <w:rPr>
          <w:rFonts w:ascii="Times New Roman" w:hAnsi="Times New Roman"/>
          <w:b/>
          <w:sz w:val="28"/>
          <w:szCs w:val="28"/>
          <w:u w:val="single"/>
        </w:rPr>
        <w:t>национальному проекту</w:t>
      </w:r>
      <w:r w:rsidR="00C84D89" w:rsidRPr="00426495">
        <w:rPr>
          <w:rFonts w:ascii="Times New Roman" w:hAnsi="Times New Roman"/>
          <w:sz w:val="28"/>
          <w:szCs w:val="28"/>
        </w:rPr>
        <w:t xml:space="preserve"> </w:t>
      </w:r>
      <w:r w:rsidR="00C84D89" w:rsidRPr="00426495">
        <w:rPr>
          <w:rFonts w:ascii="Times New Roman" w:hAnsi="Times New Roman"/>
          <w:b/>
          <w:sz w:val="28"/>
          <w:szCs w:val="28"/>
          <w:u w:val="single"/>
        </w:rPr>
        <w:t xml:space="preserve">«Образование» </w:t>
      </w:r>
      <w:r w:rsidR="00C84D89" w:rsidRPr="00426495">
        <w:rPr>
          <w:rFonts w:ascii="Times New Roman" w:hAnsi="Times New Roman"/>
          <w:sz w:val="28"/>
          <w:szCs w:val="28"/>
        </w:rPr>
        <w:t>в районе</w:t>
      </w:r>
      <w:r w:rsidR="00C84D89" w:rsidRPr="00426495">
        <w:rPr>
          <w:rFonts w:ascii="Times New Roman" w:hAnsi="Times New Roman"/>
          <w:b/>
          <w:sz w:val="28"/>
          <w:szCs w:val="28"/>
        </w:rPr>
        <w:t xml:space="preserve"> </w:t>
      </w:r>
      <w:r w:rsidR="00C84D89" w:rsidRPr="00426495">
        <w:rPr>
          <w:rFonts w:ascii="Times New Roman" w:hAnsi="Times New Roman"/>
          <w:sz w:val="28"/>
          <w:szCs w:val="28"/>
        </w:rPr>
        <w:t xml:space="preserve">внедрены новые методы обучения и воспитания школьников, образовательные технологии, обеспечивающие получение нового образовательного результата. </w:t>
      </w:r>
      <w:r w:rsidR="00C84D89" w:rsidRPr="00426495">
        <w:rPr>
          <w:rFonts w:ascii="Times New Roman" w:hAnsi="Times New Roman"/>
          <w:b/>
          <w:sz w:val="28"/>
          <w:szCs w:val="28"/>
          <w:u w:val="single"/>
        </w:rPr>
        <w:t xml:space="preserve">На базе еще 4 средних школ Северо-Енисейского района созданы </w:t>
      </w:r>
      <w:r w:rsidR="00C84D89" w:rsidRPr="00426495">
        <w:rPr>
          <w:rFonts w:ascii="Times New Roman" w:hAnsi="Times New Roman"/>
          <w:b/>
          <w:spacing w:val="2"/>
          <w:sz w:val="28"/>
          <w:szCs w:val="28"/>
          <w:u w:val="single"/>
        </w:rPr>
        <w:t>Центры образования цифрового и гуманитарного профилей «Точка роста»</w:t>
      </w:r>
      <w:r w:rsidR="00C84D89" w:rsidRPr="00426495">
        <w:rPr>
          <w:rFonts w:ascii="Times New Roman" w:hAnsi="Times New Roman"/>
          <w:b/>
          <w:spacing w:val="2"/>
          <w:sz w:val="28"/>
          <w:szCs w:val="28"/>
        </w:rPr>
        <w:t>.</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b/>
          <w:sz w:val="28"/>
          <w:szCs w:val="28"/>
        </w:rPr>
      </w:pPr>
      <w:r>
        <w:rPr>
          <w:rFonts w:ascii="Times New Roman" w:hAnsi="Times New Roman"/>
          <w:b/>
          <w:sz w:val="28"/>
          <w:szCs w:val="28"/>
        </w:rPr>
        <w:t>24</w:t>
      </w:r>
      <w:r w:rsidR="00C84D89" w:rsidRPr="00426495">
        <w:rPr>
          <w:rFonts w:ascii="Times New Roman" w:hAnsi="Times New Roman"/>
          <w:b/>
          <w:sz w:val="28"/>
          <w:szCs w:val="28"/>
        </w:rPr>
        <w:t>.</w:t>
      </w:r>
      <w:r w:rsidR="00C84D89" w:rsidRPr="00426495">
        <w:rPr>
          <w:rFonts w:ascii="Times New Roman" w:hAnsi="Times New Roman"/>
          <w:sz w:val="28"/>
          <w:szCs w:val="28"/>
        </w:rPr>
        <w:t xml:space="preserve"> </w:t>
      </w:r>
      <w:r w:rsidR="00426495" w:rsidRPr="00426495">
        <w:rPr>
          <w:rFonts w:ascii="Times New Roman" w:hAnsi="Times New Roman"/>
          <w:sz w:val="28"/>
          <w:szCs w:val="28"/>
        </w:rPr>
        <w:t>В рамках</w:t>
      </w:r>
      <w:r w:rsidR="00426495" w:rsidRPr="00840D5C">
        <w:rPr>
          <w:rFonts w:ascii="Times New Roman" w:hAnsi="Times New Roman"/>
          <w:sz w:val="28"/>
          <w:szCs w:val="28"/>
        </w:rPr>
        <w:t xml:space="preserve"> исполнения </w:t>
      </w:r>
      <w:r w:rsidR="00426495" w:rsidRPr="00840D5C">
        <w:rPr>
          <w:rFonts w:ascii="Times New Roman" w:hAnsi="Times New Roman"/>
          <w:b/>
          <w:sz w:val="28"/>
          <w:szCs w:val="28"/>
          <w:u w:val="single"/>
        </w:rPr>
        <w:t>Национального проекта Российский Федерации «Демография»</w:t>
      </w:r>
      <w:r w:rsidR="00426495" w:rsidRPr="00840D5C">
        <w:rPr>
          <w:rFonts w:ascii="Times New Roman" w:hAnsi="Times New Roman"/>
          <w:sz w:val="28"/>
          <w:szCs w:val="28"/>
        </w:rPr>
        <w:t xml:space="preserve">, </w:t>
      </w:r>
      <w:r w:rsidR="00426495" w:rsidRPr="00840D5C">
        <w:rPr>
          <w:rFonts w:ascii="Times New Roman" w:hAnsi="Times New Roman"/>
          <w:b/>
          <w:sz w:val="28"/>
          <w:szCs w:val="28"/>
          <w:u w:val="single"/>
        </w:rPr>
        <w:t>регионального проекта Красноярского края «Спорт - норма жизни»</w:t>
      </w:r>
      <w:r w:rsidR="00426495" w:rsidRPr="00840D5C">
        <w:rPr>
          <w:rFonts w:ascii="Times New Roman" w:hAnsi="Times New Roman"/>
          <w:sz w:val="28"/>
          <w:szCs w:val="28"/>
        </w:rPr>
        <w:t xml:space="preserve">, в 2022 году на территории городского поселка </w:t>
      </w:r>
      <w:r w:rsidR="00426495" w:rsidRPr="00840D5C">
        <w:rPr>
          <w:rFonts w:ascii="Times New Roman" w:hAnsi="Times New Roman"/>
          <w:b/>
          <w:sz w:val="28"/>
          <w:szCs w:val="28"/>
        </w:rPr>
        <w:t>создана спортивная площадка для тестирования Всероссийского физкультурно-спортивного комплекса «Готов к труду и обороне».</w:t>
      </w:r>
    </w:p>
    <w:p w:rsidR="00854350" w:rsidRDefault="00426495" w:rsidP="00854350">
      <w:pPr>
        <w:pStyle w:val="af6"/>
        <w:pBdr>
          <w:bottom w:val="none" w:sz="4" w:space="31" w:color="000000"/>
          <w:right w:val="none" w:sz="4" w:space="5" w:color="000000"/>
        </w:pBdr>
        <w:spacing w:after="0" w:line="240" w:lineRule="auto"/>
        <w:ind w:left="0" w:firstLine="567"/>
        <w:jc w:val="both"/>
        <w:rPr>
          <w:rFonts w:ascii="Times New Roman" w:hAnsi="Times New Roman"/>
          <w:b/>
          <w:sz w:val="28"/>
          <w:szCs w:val="28"/>
          <w:u w:val="single"/>
        </w:rPr>
      </w:pPr>
      <w:r w:rsidRPr="00840D5C">
        <w:rPr>
          <w:rFonts w:ascii="Times New Roman" w:hAnsi="Times New Roman"/>
          <w:sz w:val="28"/>
          <w:szCs w:val="28"/>
        </w:rPr>
        <w:t xml:space="preserve">Общая сумма финансирования составила  </w:t>
      </w:r>
      <w:r w:rsidRPr="00840D5C">
        <w:rPr>
          <w:rFonts w:ascii="Times New Roman" w:hAnsi="Times New Roman"/>
          <w:b/>
          <w:sz w:val="28"/>
          <w:szCs w:val="28"/>
          <w:u w:val="single"/>
        </w:rPr>
        <w:t>3,50 млн. руб.</w:t>
      </w:r>
      <w:r w:rsidRPr="00840D5C">
        <w:rPr>
          <w:rFonts w:ascii="Times New Roman" w:hAnsi="Times New Roman"/>
          <w:sz w:val="28"/>
          <w:szCs w:val="28"/>
        </w:rPr>
        <w:t xml:space="preserve">, из них: федеральный бюджет - </w:t>
      </w:r>
      <w:r w:rsidRPr="00840D5C">
        <w:rPr>
          <w:rFonts w:ascii="Times New Roman" w:hAnsi="Times New Roman"/>
          <w:b/>
          <w:sz w:val="28"/>
          <w:szCs w:val="28"/>
          <w:u w:val="single"/>
        </w:rPr>
        <w:t>2,99 млн. руб.</w:t>
      </w:r>
      <w:r w:rsidRPr="00840D5C">
        <w:rPr>
          <w:rFonts w:ascii="Times New Roman" w:hAnsi="Times New Roman"/>
          <w:sz w:val="28"/>
          <w:szCs w:val="28"/>
        </w:rPr>
        <w:t xml:space="preserve">, бюджет Красноярского края- </w:t>
      </w:r>
      <w:r w:rsidRPr="00840D5C">
        <w:rPr>
          <w:rFonts w:ascii="Times New Roman" w:hAnsi="Times New Roman"/>
          <w:b/>
          <w:sz w:val="28"/>
          <w:szCs w:val="28"/>
          <w:u w:val="single"/>
        </w:rPr>
        <w:t>0,16 млн. руб.</w:t>
      </w:r>
      <w:r w:rsidRPr="00840D5C">
        <w:rPr>
          <w:rFonts w:ascii="Times New Roman" w:hAnsi="Times New Roman"/>
          <w:sz w:val="28"/>
          <w:szCs w:val="28"/>
        </w:rPr>
        <w:t xml:space="preserve">, средства бюджета района - </w:t>
      </w:r>
      <w:r w:rsidRPr="00840D5C">
        <w:rPr>
          <w:rFonts w:ascii="Times New Roman" w:hAnsi="Times New Roman"/>
          <w:b/>
          <w:sz w:val="28"/>
          <w:szCs w:val="28"/>
          <w:u w:val="single"/>
        </w:rPr>
        <w:t>0,35 тыс. руб.</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b/>
          <w:sz w:val="28"/>
          <w:szCs w:val="28"/>
          <w:u w:val="single"/>
        </w:rPr>
      </w:pPr>
      <w:r>
        <w:rPr>
          <w:rFonts w:ascii="Times New Roman" w:hAnsi="Times New Roman"/>
          <w:b/>
          <w:sz w:val="28"/>
          <w:szCs w:val="28"/>
        </w:rPr>
        <w:t>25</w:t>
      </w:r>
      <w:r w:rsidR="00426495" w:rsidRPr="00426495">
        <w:rPr>
          <w:rFonts w:ascii="Times New Roman" w:hAnsi="Times New Roman"/>
          <w:b/>
          <w:sz w:val="28"/>
          <w:szCs w:val="28"/>
        </w:rPr>
        <w:t xml:space="preserve">. </w:t>
      </w:r>
      <w:r w:rsidR="00426495" w:rsidRPr="00840D5C">
        <w:rPr>
          <w:rFonts w:ascii="Times New Roman" w:hAnsi="Times New Roman"/>
          <w:sz w:val="28"/>
          <w:szCs w:val="28"/>
        </w:rPr>
        <w:t xml:space="preserve">В рамках исполнения </w:t>
      </w:r>
      <w:r w:rsidR="00426495" w:rsidRPr="00840D5C">
        <w:rPr>
          <w:rFonts w:ascii="Times New Roman" w:hAnsi="Times New Roman"/>
          <w:b/>
          <w:sz w:val="28"/>
          <w:szCs w:val="28"/>
          <w:u w:val="single"/>
        </w:rPr>
        <w:t>Национального проекта Российской Федерации «Образование»,  регионального проекта Красноярского края «Социальная активность»</w:t>
      </w:r>
      <w:r w:rsidR="00426495" w:rsidRPr="00840D5C">
        <w:rPr>
          <w:rFonts w:ascii="Times New Roman" w:hAnsi="Times New Roman"/>
          <w:sz w:val="28"/>
          <w:szCs w:val="28"/>
        </w:rPr>
        <w:t xml:space="preserve"> проведены </w:t>
      </w:r>
      <w:r w:rsidR="00426495" w:rsidRPr="00840D5C">
        <w:rPr>
          <w:rFonts w:ascii="Times New Roman" w:hAnsi="Times New Roman"/>
          <w:b/>
          <w:sz w:val="28"/>
          <w:szCs w:val="28"/>
        </w:rPr>
        <w:t>мероприятия направленные на развитие добровольческой «волонтерской» деятельности на территории Северо-Енисейского района</w:t>
      </w:r>
      <w:r w:rsidR="00426495" w:rsidRPr="00840D5C">
        <w:rPr>
          <w:rFonts w:ascii="Times New Roman" w:hAnsi="Times New Roman"/>
          <w:sz w:val="28"/>
          <w:szCs w:val="28"/>
        </w:rPr>
        <w:t xml:space="preserve">, на общую сумму </w:t>
      </w:r>
      <w:r w:rsidR="00426495" w:rsidRPr="00840D5C">
        <w:rPr>
          <w:rFonts w:ascii="Times New Roman" w:hAnsi="Times New Roman"/>
          <w:b/>
          <w:sz w:val="28"/>
          <w:szCs w:val="28"/>
          <w:u w:val="single"/>
        </w:rPr>
        <w:t>0,51 млн. руб</w:t>
      </w:r>
      <w:r w:rsidR="00426495" w:rsidRPr="00840D5C">
        <w:rPr>
          <w:rFonts w:ascii="Times New Roman" w:hAnsi="Times New Roman"/>
          <w:sz w:val="28"/>
          <w:szCs w:val="28"/>
        </w:rPr>
        <w:t xml:space="preserve">., из них: средства краевого бюджета - </w:t>
      </w:r>
      <w:r w:rsidR="00426495" w:rsidRPr="00840D5C">
        <w:rPr>
          <w:rFonts w:ascii="Times New Roman" w:hAnsi="Times New Roman"/>
          <w:b/>
          <w:sz w:val="28"/>
          <w:szCs w:val="28"/>
          <w:u w:val="single"/>
        </w:rPr>
        <w:t>0,5 млн. руб</w:t>
      </w:r>
      <w:r w:rsidR="00426495" w:rsidRPr="00840D5C">
        <w:rPr>
          <w:rFonts w:ascii="Times New Roman" w:hAnsi="Times New Roman"/>
          <w:sz w:val="28"/>
          <w:szCs w:val="28"/>
        </w:rPr>
        <w:t xml:space="preserve">., средства бюджета района - </w:t>
      </w:r>
      <w:r w:rsidR="00426495" w:rsidRPr="00840D5C">
        <w:rPr>
          <w:rFonts w:ascii="Times New Roman" w:hAnsi="Times New Roman"/>
          <w:b/>
          <w:sz w:val="28"/>
          <w:szCs w:val="28"/>
          <w:u w:val="single"/>
        </w:rPr>
        <w:t>0,01 млн. руб.</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b/>
          <w:bCs/>
          <w:sz w:val="28"/>
          <w:szCs w:val="28"/>
          <w:lang w:eastAsia="en-US"/>
        </w:rPr>
      </w:pPr>
      <w:r w:rsidRPr="00B02193">
        <w:rPr>
          <w:rFonts w:ascii="Times New Roman" w:hAnsi="Times New Roman"/>
          <w:b/>
          <w:bCs/>
          <w:sz w:val="28"/>
          <w:szCs w:val="28"/>
          <w:lang w:eastAsia="en-US"/>
        </w:rPr>
        <w:t>26</w:t>
      </w:r>
      <w:r w:rsidR="00C84D89" w:rsidRPr="00B02193">
        <w:rPr>
          <w:rFonts w:ascii="Times New Roman" w:hAnsi="Times New Roman"/>
          <w:b/>
          <w:bCs/>
          <w:sz w:val="28"/>
          <w:szCs w:val="28"/>
          <w:lang w:eastAsia="en-US"/>
        </w:rPr>
        <w:t>.</w:t>
      </w:r>
      <w:r w:rsidR="00C84D89" w:rsidRPr="00F215E1">
        <w:rPr>
          <w:rFonts w:ascii="Times New Roman" w:hAnsi="Times New Roman"/>
          <w:bCs/>
          <w:sz w:val="28"/>
          <w:szCs w:val="28"/>
          <w:lang w:eastAsia="en-US"/>
        </w:rPr>
        <w:t xml:space="preserve"> </w:t>
      </w:r>
      <w:r w:rsidR="00F215E1" w:rsidRPr="00F215E1">
        <w:rPr>
          <w:rFonts w:ascii="Times New Roman" w:hAnsi="Times New Roman"/>
          <w:bCs/>
          <w:sz w:val="28"/>
          <w:szCs w:val="28"/>
          <w:lang w:eastAsia="en-US"/>
        </w:rPr>
        <w:t>Н</w:t>
      </w:r>
      <w:r w:rsidR="00F215E1" w:rsidRPr="00F215E1">
        <w:rPr>
          <w:rFonts w:ascii="Times New Roman" w:hAnsi="Times New Roman"/>
          <w:bCs/>
          <w:sz w:val="28"/>
          <w:szCs w:val="28"/>
        </w:rPr>
        <w:t xml:space="preserve">а территории Северо-Енисейского района за счет средств районного бюджета </w:t>
      </w:r>
      <w:r w:rsidR="00F215E1" w:rsidRPr="00F215E1">
        <w:rPr>
          <w:rFonts w:ascii="Times New Roman" w:hAnsi="Times New Roman"/>
          <w:b/>
          <w:bCs/>
          <w:sz w:val="28"/>
          <w:szCs w:val="28"/>
          <w:u w:val="single"/>
        </w:rPr>
        <w:t>построена ПЦР лаборатория</w:t>
      </w:r>
      <w:r w:rsidR="00F215E1" w:rsidRPr="00F215E1">
        <w:rPr>
          <w:rFonts w:ascii="Times New Roman" w:hAnsi="Times New Roman"/>
          <w:bCs/>
          <w:sz w:val="28"/>
          <w:szCs w:val="28"/>
        </w:rPr>
        <w:t>, в которой проводятся исследования методом полимеразной цепной реакции</w:t>
      </w:r>
      <w:r w:rsidR="00F215E1" w:rsidRPr="00F215E1">
        <w:rPr>
          <w:rFonts w:ascii="Times New Roman" w:hAnsi="Times New Roman"/>
          <w:b/>
          <w:bCs/>
          <w:sz w:val="28"/>
          <w:szCs w:val="28"/>
          <w:lang w:eastAsia="en-US"/>
        </w:rPr>
        <w:t>.</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Pr>
          <w:rFonts w:ascii="Times New Roman" w:hAnsi="Times New Roman"/>
          <w:b/>
          <w:bCs/>
          <w:sz w:val="28"/>
          <w:szCs w:val="28"/>
          <w:lang w:eastAsia="en-US"/>
        </w:rPr>
        <w:t>27</w:t>
      </w:r>
      <w:r w:rsidR="00F215E1">
        <w:rPr>
          <w:rFonts w:ascii="Times New Roman" w:hAnsi="Times New Roman"/>
          <w:b/>
          <w:bCs/>
          <w:sz w:val="28"/>
          <w:szCs w:val="28"/>
          <w:lang w:eastAsia="en-US"/>
        </w:rPr>
        <w:t xml:space="preserve">. </w:t>
      </w:r>
      <w:r w:rsidR="00F215E1" w:rsidRPr="00FE324D">
        <w:rPr>
          <w:rFonts w:ascii="Times New Roman" w:hAnsi="Times New Roman"/>
          <w:sz w:val="28"/>
          <w:szCs w:val="28"/>
        </w:rPr>
        <w:t xml:space="preserve">В рамках </w:t>
      </w:r>
      <w:r w:rsidR="00F215E1" w:rsidRPr="00FE324D">
        <w:rPr>
          <w:rFonts w:ascii="Times New Roman" w:hAnsi="Times New Roman"/>
          <w:b/>
          <w:sz w:val="28"/>
          <w:szCs w:val="28"/>
          <w:u w:val="single"/>
        </w:rPr>
        <w:t>реализации регионального проекта Красноярского края «Культурная среда»</w:t>
      </w:r>
      <w:r w:rsidR="00F215E1" w:rsidRPr="00FE324D">
        <w:rPr>
          <w:rFonts w:ascii="Times New Roman" w:hAnsi="Times New Roman"/>
          <w:sz w:val="28"/>
          <w:szCs w:val="28"/>
        </w:rPr>
        <w:t xml:space="preserve"> на территории Северо-Енисейского района в 2022 году </w:t>
      </w:r>
      <w:r w:rsidR="00F215E1" w:rsidRPr="00FE324D">
        <w:rPr>
          <w:rFonts w:ascii="Times New Roman" w:hAnsi="Times New Roman"/>
          <w:b/>
          <w:sz w:val="28"/>
          <w:szCs w:val="28"/>
          <w:u w:val="single"/>
        </w:rPr>
        <w:t>проведена модернизация Центральной районной библиотеки в гп Северо-Енисейский на общую сумму 27,9 млн. руб.,</w:t>
      </w:r>
      <w:r w:rsidR="00F215E1" w:rsidRPr="00FE324D">
        <w:rPr>
          <w:rFonts w:ascii="Times New Roman" w:hAnsi="Times New Roman"/>
          <w:sz w:val="28"/>
          <w:szCs w:val="28"/>
        </w:rPr>
        <w:t xml:space="preserve"> в том числе софинансирование за счет средств районного бюджета составило </w:t>
      </w:r>
      <w:r w:rsidR="00F215E1" w:rsidRPr="00FE324D">
        <w:rPr>
          <w:rFonts w:ascii="Times New Roman" w:hAnsi="Times New Roman"/>
          <w:b/>
          <w:sz w:val="28"/>
          <w:szCs w:val="28"/>
          <w:u w:val="single"/>
        </w:rPr>
        <w:t xml:space="preserve">5,0 млн. руб. </w:t>
      </w:r>
      <w:r w:rsidR="00F215E1" w:rsidRPr="00FE324D">
        <w:rPr>
          <w:rFonts w:ascii="Times New Roman" w:hAnsi="Times New Roman"/>
          <w:sz w:val="28"/>
          <w:szCs w:val="28"/>
        </w:rPr>
        <w:t>(краевой бюджет - 22,9 млн. руб.)</w:t>
      </w:r>
      <w:r w:rsidR="00F215E1">
        <w:rPr>
          <w:rFonts w:ascii="Times New Roman" w:hAnsi="Times New Roman"/>
          <w:sz w:val="28"/>
          <w:szCs w:val="28"/>
        </w:rPr>
        <w:t>.</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B02193">
        <w:rPr>
          <w:rFonts w:ascii="Times New Roman" w:hAnsi="Times New Roman"/>
          <w:b/>
          <w:sz w:val="28"/>
          <w:szCs w:val="28"/>
        </w:rPr>
        <w:lastRenderedPageBreak/>
        <w:t>28</w:t>
      </w:r>
      <w:r w:rsidR="00F215E1" w:rsidRPr="00B02193">
        <w:rPr>
          <w:rFonts w:ascii="Times New Roman" w:hAnsi="Times New Roman"/>
          <w:b/>
          <w:sz w:val="28"/>
          <w:szCs w:val="28"/>
        </w:rPr>
        <w:t>.</w:t>
      </w:r>
      <w:r w:rsidR="00F215E1">
        <w:rPr>
          <w:rFonts w:ascii="Times New Roman" w:hAnsi="Times New Roman"/>
          <w:sz w:val="28"/>
          <w:szCs w:val="28"/>
        </w:rPr>
        <w:t xml:space="preserve"> </w:t>
      </w:r>
      <w:r w:rsidR="00546800" w:rsidRPr="00FE324D">
        <w:rPr>
          <w:rFonts w:ascii="Times New Roman" w:hAnsi="Times New Roman"/>
          <w:b/>
          <w:sz w:val="28"/>
          <w:szCs w:val="28"/>
          <w:u w:val="single"/>
        </w:rPr>
        <w:t>В 2022 году Северо-Енисейский район масштабно отметил 90-летие района</w:t>
      </w:r>
      <w:r w:rsidR="00546800" w:rsidRPr="00FE324D">
        <w:rPr>
          <w:rFonts w:ascii="Times New Roman" w:hAnsi="Times New Roman"/>
          <w:sz w:val="28"/>
          <w:szCs w:val="28"/>
        </w:rPr>
        <w:t xml:space="preserve"> и День металлурга, на котором состоялось торжественное </w:t>
      </w:r>
      <w:r w:rsidR="00546800" w:rsidRPr="00FE324D">
        <w:rPr>
          <w:rFonts w:ascii="Times New Roman" w:hAnsi="Times New Roman"/>
          <w:b/>
          <w:sz w:val="28"/>
          <w:szCs w:val="28"/>
          <w:u w:val="single"/>
        </w:rPr>
        <w:t>открытие «Доски почета»</w:t>
      </w:r>
      <w:r w:rsidR="00546800" w:rsidRPr="00FE324D">
        <w:rPr>
          <w:rFonts w:ascii="Times New Roman" w:hAnsi="Times New Roman"/>
          <w:sz w:val="28"/>
          <w:szCs w:val="28"/>
        </w:rPr>
        <w:t xml:space="preserve">. Проведена юбилейная акция  «Мой подарок району», в рамках которой золотодобывающими предприятиями АО «Полюс Красноярск» и ООО «Соврудник» приобретены и высажены </w:t>
      </w:r>
      <w:r w:rsidR="00546800" w:rsidRPr="00FE324D">
        <w:rPr>
          <w:rFonts w:ascii="Times New Roman" w:hAnsi="Times New Roman"/>
          <w:b/>
          <w:sz w:val="28"/>
          <w:szCs w:val="28"/>
          <w:u w:val="single"/>
        </w:rPr>
        <w:t>90 кустов Сирени</w:t>
      </w:r>
      <w:r w:rsidR="00546800" w:rsidRPr="00FE324D">
        <w:rPr>
          <w:rFonts w:ascii="Times New Roman" w:hAnsi="Times New Roman"/>
          <w:sz w:val="28"/>
          <w:szCs w:val="28"/>
        </w:rPr>
        <w:t>, символизирующих возраст и красоту Северо-Енисейского района.</w:t>
      </w:r>
    </w:p>
    <w:p w:rsidR="00854350" w:rsidRDefault="00546800"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FE324D">
        <w:rPr>
          <w:rFonts w:ascii="Times New Roman" w:hAnsi="Times New Roman"/>
          <w:sz w:val="28"/>
          <w:szCs w:val="28"/>
        </w:rPr>
        <w:t xml:space="preserve">Также, принял участие в юбилейной акции «Мой подарок району» клуб цветоводов, организованный в 2021 году. Результат работы членов клуба был представлен в день празднования юбилея на выставке «Цветами улыбается земля сибирская». </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B02193">
        <w:rPr>
          <w:rFonts w:ascii="Times New Roman" w:hAnsi="Times New Roman"/>
          <w:b/>
          <w:sz w:val="28"/>
          <w:szCs w:val="28"/>
        </w:rPr>
        <w:t>29</w:t>
      </w:r>
      <w:r w:rsidR="00546800" w:rsidRPr="00B02193">
        <w:rPr>
          <w:rFonts w:ascii="Times New Roman" w:hAnsi="Times New Roman"/>
          <w:b/>
          <w:sz w:val="28"/>
          <w:szCs w:val="28"/>
        </w:rPr>
        <w:t>.</w:t>
      </w:r>
      <w:r w:rsidR="00546800">
        <w:rPr>
          <w:rFonts w:ascii="Times New Roman" w:hAnsi="Times New Roman"/>
          <w:sz w:val="28"/>
          <w:szCs w:val="28"/>
        </w:rPr>
        <w:t xml:space="preserve"> </w:t>
      </w:r>
      <w:r w:rsidR="00546800" w:rsidRPr="00FE324D">
        <w:rPr>
          <w:rFonts w:ascii="Times New Roman" w:hAnsi="Times New Roman"/>
          <w:sz w:val="28"/>
          <w:szCs w:val="28"/>
        </w:rPr>
        <w:t xml:space="preserve">В 2022 году театр «Самородок» РДК «Металлург» </w:t>
      </w:r>
      <w:r w:rsidR="00546800" w:rsidRPr="00FE324D">
        <w:rPr>
          <w:rFonts w:ascii="Times New Roman" w:hAnsi="Times New Roman"/>
          <w:b/>
          <w:sz w:val="28"/>
          <w:szCs w:val="28"/>
        </w:rPr>
        <w:t xml:space="preserve">подтвердил звание «Народный самодеятельный коллектив» </w:t>
      </w:r>
      <w:r w:rsidR="00546800" w:rsidRPr="00FE324D">
        <w:rPr>
          <w:rFonts w:ascii="Times New Roman" w:hAnsi="Times New Roman"/>
          <w:sz w:val="28"/>
          <w:szCs w:val="28"/>
        </w:rPr>
        <w:t>на уровне Красноярского края.</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B02193">
        <w:rPr>
          <w:rFonts w:ascii="Times New Roman" w:hAnsi="Times New Roman"/>
          <w:b/>
          <w:sz w:val="28"/>
          <w:szCs w:val="28"/>
        </w:rPr>
        <w:t>30</w:t>
      </w:r>
      <w:r w:rsidR="00546800" w:rsidRPr="00B02193">
        <w:rPr>
          <w:rFonts w:ascii="Times New Roman" w:hAnsi="Times New Roman"/>
          <w:b/>
          <w:sz w:val="28"/>
          <w:szCs w:val="28"/>
        </w:rPr>
        <w:t>.</w:t>
      </w:r>
      <w:r w:rsidR="00546800" w:rsidRPr="00546800">
        <w:rPr>
          <w:rFonts w:ascii="Times New Roman" w:hAnsi="Times New Roman"/>
          <w:sz w:val="28"/>
          <w:szCs w:val="28"/>
        </w:rPr>
        <w:t xml:space="preserve"> </w:t>
      </w:r>
      <w:r w:rsidR="00546800" w:rsidRPr="00FE324D">
        <w:rPr>
          <w:rFonts w:ascii="Times New Roman" w:hAnsi="Times New Roman"/>
          <w:sz w:val="28"/>
          <w:szCs w:val="28"/>
        </w:rPr>
        <w:t xml:space="preserve">В 2022 году </w:t>
      </w:r>
      <w:r w:rsidR="00546800" w:rsidRPr="00FE324D">
        <w:rPr>
          <w:rFonts w:ascii="Times New Roman" w:hAnsi="Times New Roman"/>
          <w:b/>
          <w:sz w:val="28"/>
          <w:szCs w:val="28"/>
          <w:u w:val="single"/>
        </w:rPr>
        <w:t>проведен первый фестиваль «Живая сталь»,</w:t>
      </w:r>
      <w:r w:rsidR="00546800" w:rsidRPr="00FE324D">
        <w:rPr>
          <w:rFonts w:ascii="Times New Roman" w:hAnsi="Times New Roman"/>
          <w:sz w:val="28"/>
          <w:szCs w:val="28"/>
        </w:rPr>
        <w:t xml:space="preserve"> на котором золотодобывающим предприятием ООО «Соврудник», МУП «Управление коммуникационным комплексом Северо-Енисейского района», представителями МЧС были представлены специализированная техника, проведены показательные выступления и демонстрация спасательной техники.</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B02193">
        <w:rPr>
          <w:rFonts w:ascii="Times New Roman" w:hAnsi="Times New Roman"/>
          <w:b/>
          <w:sz w:val="28"/>
          <w:szCs w:val="28"/>
        </w:rPr>
        <w:t>31</w:t>
      </w:r>
      <w:r w:rsidR="00546800" w:rsidRPr="00B02193">
        <w:rPr>
          <w:rFonts w:ascii="Times New Roman" w:hAnsi="Times New Roman"/>
          <w:b/>
          <w:sz w:val="28"/>
          <w:szCs w:val="28"/>
        </w:rPr>
        <w:t>.</w:t>
      </w:r>
      <w:r w:rsidR="00546800">
        <w:rPr>
          <w:rFonts w:ascii="Times New Roman" w:hAnsi="Times New Roman"/>
          <w:sz w:val="28"/>
          <w:szCs w:val="28"/>
        </w:rPr>
        <w:t xml:space="preserve"> </w:t>
      </w:r>
      <w:r w:rsidR="00546800" w:rsidRPr="00FE324D">
        <w:rPr>
          <w:rFonts w:ascii="Times New Roman" w:hAnsi="Times New Roman"/>
          <w:sz w:val="28"/>
          <w:szCs w:val="28"/>
        </w:rPr>
        <w:t xml:space="preserve">Фольклорный ансамбль ложкарей «Брянковские самородки» СДК п.Брянка </w:t>
      </w:r>
      <w:r w:rsidR="00546800" w:rsidRPr="00FE324D">
        <w:rPr>
          <w:rFonts w:ascii="Times New Roman" w:hAnsi="Times New Roman"/>
          <w:b/>
          <w:sz w:val="28"/>
          <w:szCs w:val="28"/>
          <w:u w:val="single"/>
        </w:rPr>
        <w:t>награждены дипломом Лауреата 1 степени в номинации «Инструментальное исполнение» во Всероссийском Фестивале-конкурсе искусств «Культурное наследие»</w:t>
      </w:r>
      <w:r w:rsidR="00546800" w:rsidRPr="00FE324D">
        <w:rPr>
          <w:rFonts w:ascii="Times New Roman" w:hAnsi="Times New Roman"/>
          <w:sz w:val="28"/>
          <w:szCs w:val="28"/>
        </w:rPr>
        <w:t xml:space="preserve"> при поддержке министерства культуры Российской Федерации и министерства просвещения Российской Федерации.</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b/>
          <w:sz w:val="28"/>
          <w:szCs w:val="28"/>
          <w:u w:val="single"/>
        </w:rPr>
      </w:pPr>
      <w:r w:rsidRPr="00B02193">
        <w:rPr>
          <w:rFonts w:ascii="Times New Roman" w:hAnsi="Times New Roman"/>
          <w:b/>
          <w:sz w:val="28"/>
          <w:szCs w:val="28"/>
        </w:rPr>
        <w:t>32</w:t>
      </w:r>
      <w:r w:rsidR="00546800" w:rsidRPr="00B02193">
        <w:rPr>
          <w:rFonts w:ascii="Times New Roman" w:hAnsi="Times New Roman"/>
          <w:b/>
          <w:sz w:val="28"/>
          <w:szCs w:val="28"/>
        </w:rPr>
        <w:t>.</w:t>
      </w:r>
      <w:r w:rsidR="00546800">
        <w:rPr>
          <w:rFonts w:ascii="Times New Roman" w:hAnsi="Times New Roman"/>
          <w:sz w:val="28"/>
          <w:szCs w:val="28"/>
        </w:rPr>
        <w:t xml:space="preserve"> </w:t>
      </w:r>
      <w:r w:rsidR="00546800" w:rsidRPr="00FE324D">
        <w:rPr>
          <w:rFonts w:ascii="Times New Roman" w:hAnsi="Times New Roman"/>
          <w:sz w:val="28"/>
          <w:szCs w:val="28"/>
        </w:rPr>
        <w:t xml:space="preserve">В 2022 году МБУ «Муниципальный музей истории золотодобычи Северо-Енисейского района» подписал </w:t>
      </w:r>
      <w:r w:rsidR="00546800" w:rsidRPr="00FE324D">
        <w:rPr>
          <w:rFonts w:ascii="Times New Roman" w:hAnsi="Times New Roman"/>
          <w:b/>
          <w:sz w:val="28"/>
          <w:szCs w:val="28"/>
          <w:u w:val="single"/>
        </w:rPr>
        <w:t>Соглашение о сотрудничестве с Енисейским музеем заповедником в рамках 90-лнтия Северо-Енисейского района и 200-летия Енисейской Губернии.</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CYR" w:hAnsi="Times New Roman CYR" w:cs="Times New Roman CYR"/>
          <w:b/>
          <w:bCs/>
          <w:sz w:val="28"/>
          <w:szCs w:val="28"/>
          <w:u w:val="single"/>
        </w:rPr>
      </w:pPr>
      <w:r w:rsidRPr="00B02193">
        <w:rPr>
          <w:rFonts w:ascii="Times New Roman" w:hAnsi="Times New Roman"/>
          <w:b/>
          <w:sz w:val="28"/>
          <w:szCs w:val="28"/>
        </w:rPr>
        <w:t>33</w:t>
      </w:r>
      <w:r w:rsidR="00546800" w:rsidRPr="00B02193">
        <w:rPr>
          <w:rFonts w:ascii="Times New Roman" w:hAnsi="Times New Roman"/>
          <w:b/>
          <w:sz w:val="28"/>
          <w:szCs w:val="28"/>
        </w:rPr>
        <w:t>.</w:t>
      </w:r>
      <w:r w:rsidR="00546800">
        <w:rPr>
          <w:rFonts w:ascii="Times New Roman" w:hAnsi="Times New Roman"/>
          <w:b/>
          <w:sz w:val="28"/>
          <w:szCs w:val="28"/>
          <w:u w:val="single"/>
        </w:rPr>
        <w:t xml:space="preserve"> </w:t>
      </w:r>
      <w:r w:rsidR="00854350">
        <w:rPr>
          <w:rFonts w:ascii="Times New Roman CYR" w:hAnsi="Times New Roman CYR" w:cs="Times New Roman CYR"/>
          <w:b/>
          <w:bCs/>
          <w:sz w:val="28"/>
          <w:szCs w:val="28"/>
          <w:u w:val="single"/>
        </w:rPr>
        <w:t>Уровень обеспеченности населения Северо-Енисейского района  спортивными сооружениями составляет 100 %.</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CYR" w:hAnsi="Times New Roman CYR" w:cs="Times New Roman CYR"/>
          <w:sz w:val="28"/>
          <w:szCs w:val="28"/>
        </w:rPr>
      </w:pPr>
      <w:r w:rsidRPr="00B02193">
        <w:rPr>
          <w:rFonts w:ascii="Times New Roman CYR" w:hAnsi="Times New Roman CYR" w:cs="Times New Roman CYR"/>
          <w:b/>
          <w:bCs/>
          <w:sz w:val="28"/>
          <w:szCs w:val="28"/>
        </w:rPr>
        <w:t>34</w:t>
      </w:r>
      <w:r w:rsidR="00854350" w:rsidRPr="00B02193">
        <w:rPr>
          <w:rFonts w:ascii="Times New Roman CYR" w:hAnsi="Times New Roman CYR" w:cs="Times New Roman CYR"/>
          <w:b/>
          <w:bCs/>
          <w:sz w:val="28"/>
          <w:szCs w:val="28"/>
        </w:rPr>
        <w:t>.</w:t>
      </w:r>
      <w:r w:rsidR="00854350">
        <w:rPr>
          <w:rFonts w:ascii="Times New Roman CYR" w:hAnsi="Times New Roman CYR" w:cs="Times New Roman CYR"/>
          <w:b/>
          <w:bCs/>
          <w:sz w:val="28"/>
          <w:szCs w:val="28"/>
          <w:u w:val="single"/>
        </w:rPr>
        <w:t xml:space="preserve"> </w:t>
      </w:r>
      <w:r w:rsidR="00854350">
        <w:rPr>
          <w:rFonts w:ascii="Times New Roman CYR" w:hAnsi="Times New Roman CYR" w:cs="Times New Roman CYR"/>
          <w:sz w:val="28"/>
          <w:szCs w:val="28"/>
          <w:u w:val="single"/>
        </w:rPr>
        <w:t>За 2022 год 655 человек  приступило к подготовке и выполнению видов испытаний «ГТО», из них 592 человека успешно выполнили все виды испытаний «ГТО»</w:t>
      </w:r>
      <w:r w:rsidR="00854350">
        <w:rPr>
          <w:rFonts w:ascii="Times New Roman CYR" w:hAnsi="Times New Roman CYR" w:cs="Times New Roman CYR"/>
          <w:sz w:val="28"/>
          <w:szCs w:val="28"/>
        </w:rPr>
        <w:t xml:space="preserve"> на знаки отличия, из них: 134  золотых знака, 208 серебряных и 250 бронзовых знаков.</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CYR" w:hAnsi="Times New Roman CYR" w:cs="Times New Roman CYR"/>
          <w:b/>
          <w:bCs/>
          <w:sz w:val="28"/>
          <w:szCs w:val="28"/>
        </w:rPr>
      </w:pPr>
      <w:r w:rsidRPr="00B02193">
        <w:rPr>
          <w:rFonts w:ascii="Times New Roman CYR" w:hAnsi="Times New Roman CYR" w:cs="Times New Roman CYR"/>
          <w:b/>
          <w:sz w:val="28"/>
          <w:szCs w:val="28"/>
        </w:rPr>
        <w:t>35</w:t>
      </w:r>
      <w:r w:rsidR="00854350" w:rsidRPr="00B02193">
        <w:rPr>
          <w:rFonts w:ascii="Times New Roman CYR" w:hAnsi="Times New Roman CYR" w:cs="Times New Roman CYR"/>
          <w:b/>
          <w:sz w:val="28"/>
          <w:szCs w:val="28"/>
        </w:rPr>
        <w:t>.</w:t>
      </w:r>
      <w:r w:rsidR="00854350">
        <w:rPr>
          <w:rFonts w:ascii="Times New Roman CYR" w:hAnsi="Times New Roman CYR" w:cs="Times New Roman CYR"/>
          <w:sz w:val="28"/>
          <w:szCs w:val="28"/>
        </w:rPr>
        <w:t xml:space="preserve"> Спортивными учреждениями Северо-Енисейского района подготовлены </w:t>
      </w:r>
      <w:r w:rsidR="00854350">
        <w:rPr>
          <w:rFonts w:ascii="Times New Roman CYR" w:hAnsi="Times New Roman CYR" w:cs="Times New Roman CYR"/>
          <w:b/>
          <w:bCs/>
          <w:sz w:val="28"/>
          <w:szCs w:val="28"/>
          <w:u w:val="single"/>
        </w:rPr>
        <w:t>2 мастера спорта Российской Федерации и 7 кандидатов в мастера спорта</w:t>
      </w:r>
      <w:r w:rsidR="00854350">
        <w:rPr>
          <w:rFonts w:ascii="Times New Roman CYR" w:hAnsi="Times New Roman CYR" w:cs="Times New Roman CYR"/>
          <w:b/>
          <w:bCs/>
          <w:sz w:val="28"/>
          <w:szCs w:val="28"/>
        </w:rPr>
        <w:t>,</w:t>
      </w:r>
      <w:r w:rsidR="00854350">
        <w:rPr>
          <w:rFonts w:ascii="Times New Roman CYR" w:hAnsi="Times New Roman CYR" w:cs="Times New Roman CYR"/>
          <w:sz w:val="28"/>
          <w:szCs w:val="28"/>
        </w:rPr>
        <w:t xml:space="preserve"> в том числе:</w:t>
      </w:r>
      <w:r w:rsidR="00854350">
        <w:rPr>
          <w:rFonts w:ascii="Times New Roman CYR" w:hAnsi="Times New Roman CYR" w:cs="Times New Roman CYR"/>
          <w:b/>
          <w:bCs/>
          <w:sz w:val="28"/>
          <w:szCs w:val="28"/>
        </w:rPr>
        <w:t xml:space="preserve"> 3 КМС по самбо, 1 КМС по Дзюдо, 1 КМС по боксу, 1 КМС по восточному боевому единоборству, и с 2022 года 1 КМС по лыжным гонкам.</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Pr>
          <w:rFonts w:ascii="Times New Roman CYR" w:hAnsi="Times New Roman CYR" w:cs="Times New Roman CYR"/>
          <w:b/>
          <w:bCs/>
          <w:sz w:val="28"/>
          <w:szCs w:val="28"/>
        </w:rPr>
        <w:t>36</w:t>
      </w:r>
      <w:r w:rsidR="00854350">
        <w:rPr>
          <w:rFonts w:ascii="Times New Roman CYR" w:hAnsi="Times New Roman CYR" w:cs="Times New Roman CYR"/>
          <w:b/>
          <w:bCs/>
          <w:sz w:val="28"/>
          <w:szCs w:val="28"/>
        </w:rPr>
        <w:t xml:space="preserve">. </w:t>
      </w:r>
      <w:r w:rsidR="00854350" w:rsidRPr="00FE324D">
        <w:rPr>
          <w:rFonts w:ascii="Times New Roman" w:hAnsi="Times New Roman"/>
          <w:sz w:val="28"/>
          <w:szCs w:val="28"/>
        </w:rPr>
        <w:t xml:space="preserve">Продолжена работа </w:t>
      </w:r>
      <w:r w:rsidR="00854350" w:rsidRPr="00FE324D">
        <w:rPr>
          <w:rFonts w:ascii="Times New Roman" w:hAnsi="Times New Roman"/>
          <w:b/>
          <w:sz w:val="28"/>
          <w:szCs w:val="28"/>
          <w:u w:val="single"/>
        </w:rPr>
        <w:t>Волонтерского штаба помощи нуждающимся людям, и семьям мобилизованных</w:t>
      </w:r>
      <w:r w:rsidR="00854350" w:rsidRPr="00FE324D">
        <w:rPr>
          <w:rFonts w:ascii="Times New Roman" w:hAnsi="Times New Roman"/>
          <w:sz w:val="28"/>
          <w:szCs w:val="28"/>
        </w:rPr>
        <w:t xml:space="preserve">. </w:t>
      </w:r>
    </w:p>
    <w:p w:rsidR="00854350" w:rsidRDefault="00854350"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FE324D">
        <w:rPr>
          <w:rFonts w:ascii="Times New Roman" w:hAnsi="Times New Roman"/>
          <w:b/>
          <w:sz w:val="28"/>
          <w:szCs w:val="28"/>
          <w:u w:val="single"/>
        </w:rPr>
        <w:t>42</w:t>
      </w:r>
      <w:r w:rsidRPr="00FE324D">
        <w:rPr>
          <w:rFonts w:ascii="Times New Roman" w:hAnsi="Times New Roman"/>
          <w:sz w:val="28"/>
          <w:szCs w:val="28"/>
        </w:rPr>
        <w:t xml:space="preserve"> жителя Северо-Енисейского района стали волонтерами, которыми отработано </w:t>
      </w:r>
      <w:r w:rsidRPr="00FE324D">
        <w:rPr>
          <w:rFonts w:ascii="Times New Roman" w:hAnsi="Times New Roman"/>
          <w:b/>
          <w:sz w:val="28"/>
          <w:szCs w:val="28"/>
          <w:u w:val="single"/>
        </w:rPr>
        <w:t>345 заявок от населения</w:t>
      </w:r>
      <w:r w:rsidRPr="00FE324D">
        <w:rPr>
          <w:rFonts w:ascii="Times New Roman" w:hAnsi="Times New Roman"/>
          <w:sz w:val="28"/>
          <w:szCs w:val="28"/>
        </w:rPr>
        <w:t>. В основном это - доставка продуктов и медикаментов, оплата коммунальных услуг, продление рецептов на медикаменты.</w:t>
      </w:r>
    </w:p>
    <w:p w:rsidR="00854350" w:rsidRDefault="00854350"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FE324D">
        <w:rPr>
          <w:rFonts w:ascii="Times New Roman" w:hAnsi="Times New Roman"/>
          <w:sz w:val="28"/>
          <w:szCs w:val="28"/>
        </w:rPr>
        <w:t xml:space="preserve">По итогам деятельности волонтеров культуры Северо-Енисейского района немало заслуженных побед, это </w:t>
      </w:r>
      <w:r w:rsidRPr="00FE324D">
        <w:rPr>
          <w:rFonts w:ascii="Times New Roman" w:hAnsi="Times New Roman"/>
          <w:b/>
          <w:sz w:val="28"/>
          <w:szCs w:val="28"/>
          <w:u w:val="single"/>
        </w:rPr>
        <w:t>первое место в региональном конкурсе «Культурный шок», благодарность Министра культуры Красноярского края</w:t>
      </w:r>
      <w:r w:rsidRPr="00FE324D">
        <w:rPr>
          <w:rFonts w:ascii="Times New Roman" w:hAnsi="Times New Roman"/>
          <w:sz w:val="28"/>
          <w:szCs w:val="28"/>
        </w:rPr>
        <w:t xml:space="preserve"> куратору волонтерского движения в Северо-Енисейском районе и пр.</w:t>
      </w:r>
    </w:p>
    <w:p w:rsidR="00854350" w:rsidRPr="00FE324D"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b/>
          <w:sz w:val="28"/>
          <w:szCs w:val="28"/>
          <w:u w:val="single"/>
        </w:rPr>
      </w:pPr>
      <w:r w:rsidRPr="00B02193">
        <w:rPr>
          <w:rFonts w:ascii="Times New Roman" w:hAnsi="Times New Roman"/>
          <w:b/>
          <w:sz w:val="28"/>
          <w:szCs w:val="28"/>
        </w:rPr>
        <w:lastRenderedPageBreak/>
        <w:t>37</w:t>
      </w:r>
      <w:r w:rsidR="00854350" w:rsidRPr="00B02193">
        <w:rPr>
          <w:rFonts w:ascii="Times New Roman" w:hAnsi="Times New Roman"/>
          <w:b/>
          <w:sz w:val="28"/>
          <w:szCs w:val="28"/>
        </w:rPr>
        <w:t>.</w:t>
      </w:r>
      <w:r w:rsidR="00854350">
        <w:rPr>
          <w:rFonts w:ascii="Times New Roman" w:hAnsi="Times New Roman"/>
          <w:sz w:val="28"/>
          <w:szCs w:val="28"/>
        </w:rPr>
        <w:t xml:space="preserve"> </w:t>
      </w:r>
      <w:r w:rsidR="00854350" w:rsidRPr="00FE324D">
        <w:rPr>
          <w:rFonts w:ascii="Times New Roman" w:hAnsi="Times New Roman"/>
          <w:sz w:val="28"/>
          <w:szCs w:val="28"/>
        </w:rPr>
        <w:t xml:space="preserve">на базе МБУ «Молодежный центр «АУРУМ» </w:t>
      </w:r>
      <w:r w:rsidR="00854350">
        <w:rPr>
          <w:rFonts w:ascii="Times New Roman" w:hAnsi="Times New Roman"/>
          <w:sz w:val="28"/>
          <w:szCs w:val="28"/>
        </w:rPr>
        <w:t xml:space="preserve">в 2022 году </w:t>
      </w:r>
      <w:r w:rsidR="00854350" w:rsidRPr="00FE324D">
        <w:rPr>
          <w:rFonts w:ascii="Times New Roman" w:hAnsi="Times New Roman"/>
          <w:b/>
          <w:sz w:val="28"/>
          <w:szCs w:val="28"/>
          <w:u w:val="single"/>
        </w:rPr>
        <w:t>организован пункт гуманитарной (безвозмездной) помощи</w:t>
      </w:r>
      <w:r w:rsidR="00854350" w:rsidRPr="00FE324D">
        <w:rPr>
          <w:rFonts w:ascii="Times New Roman" w:hAnsi="Times New Roman"/>
          <w:sz w:val="28"/>
          <w:szCs w:val="28"/>
        </w:rPr>
        <w:t xml:space="preserve"> солдатам, которые проходят службу в зоне специальной военной операции - теплые вещи, медикаменты, продукты и пр. в рамках акции </w:t>
      </w:r>
      <w:r w:rsidR="00854350" w:rsidRPr="00FE324D">
        <w:rPr>
          <w:rFonts w:ascii="Times New Roman" w:hAnsi="Times New Roman"/>
          <w:b/>
          <w:sz w:val="28"/>
          <w:szCs w:val="28"/>
          <w:u w:val="single"/>
        </w:rPr>
        <w:t>«И</w:t>
      </w:r>
      <w:r w:rsidR="00854350" w:rsidRPr="00FE324D">
        <w:rPr>
          <w:rFonts w:ascii="Times New Roman" w:hAnsi="Times New Roman"/>
          <w:b/>
          <w:sz w:val="28"/>
          <w:szCs w:val="28"/>
          <w:u w:val="single"/>
          <w:lang w:val="en-US"/>
        </w:rPr>
        <w:t>Z</w:t>
      </w:r>
      <w:r w:rsidR="00854350" w:rsidRPr="00FE324D">
        <w:rPr>
          <w:rFonts w:ascii="Times New Roman" w:hAnsi="Times New Roman"/>
          <w:b/>
          <w:sz w:val="28"/>
          <w:szCs w:val="28"/>
          <w:u w:val="single"/>
        </w:rPr>
        <w:t xml:space="preserve"> Сибири - сынам России»;</w:t>
      </w:r>
    </w:p>
    <w:p w:rsidR="00854350" w:rsidRPr="00FE324D" w:rsidRDefault="00854350"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FE324D">
        <w:rPr>
          <w:rFonts w:ascii="Times New Roman" w:hAnsi="Times New Roman"/>
          <w:b/>
          <w:sz w:val="28"/>
          <w:szCs w:val="28"/>
          <w:u w:val="single"/>
        </w:rPr>
        <w:t>волонтеры регионального штаба #МЫВМЕСТЕ в круглосуточном режиме принимают заявки</w:t>
      </w:r>
      <w:r w:rsidRPr="00FE324D">
        <w:rPr>
          <w:rFonts w:ascii="Times New Roman" w:hAnsi="Times New Roman"/>
          <w:sz w:val="28"/>
          <w:szCs w:val="28"/>
        </w:rPr>
        <w:t xml:space="preserve"> на оказание бытовой, психологической, гуманитарной и юридической помощи семьям мобилизованных и участникам специализированной военной операции;</w:t>
      </w:r>
    </w:p>
    <w:p w:rsidR="00854350" w:rsidRPr="00FE324D"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B02193">
        <w:rPr>
          <w:rFonts w:ascii="Times New Roman" w:hAnsi="Times New Roman"/>
          <w:b/>
          <w:sz w:val="28"/>
          <w:szCs w:val="28"/>
        </w:rPr>
        <w:t>38</w:t>
      </w:r>
      <w:r w:rsidR="00854350" w:rsidRPr="00B02193">
        <w:rPr>
          <w:rFonts w:ascii="Times New Roman" w:hAnsi="Times New Roman"/>
          <w:b/>
          <w:sz w:val="28"/>
          <w:szCs w:val="28"/>
        </w:rPr>
        <w:t>.</w:t>
      </w:r>
      <w:r w:rsidR="00854350">
        <w:rPr>
          <w:rFonts w:ascii="Times New Roman" w:hAnsi="Times New Roman"/>
          <w:sz w:val="28"/>
          <w:szCs w:val="28"/>
        </w:rPr>
        <w:t xml:space="preserve"> Д</w:t>
      </w:r>
      <w:r w:rsidR="00854350" w:rsidRPr="00FE324D">
        <w:rPr>
          <w:rFonts w:ascii="Times New Roman" w:hAnsi="Times New Roman"/>
          <w:sz w:val="28"/>
          <w:szCs w:val="28"/>
        </w:rPr>
        <w:t>ополнительно пров</w:t>
      </w:r>
      <w:r w:rsidR="00854350">
        <w:rPr>
          <w:rFonts w:ascii="Times New Roman" w:hAnsi="Times New Roman"/>
          <w:sz w:val="28"/>
          <w:szCs w:val="28"/>
        </w:rPr>
        <w:t>едены</w:t>
      </w:r>
      <w:r w:rsidR="00854350" w:rsidRPr="00FE324D">
        <w:rPr>
          <w:rFonts w:ascii="Times New Roman" w:hAnsi="Times New Roman"/>
          <w:sz w:val="28"/>
          <w:szCs w:val="28"/>
        </w:rPr>
        <w:t xml:space="preserve"> </w:t>
      </w:r>
      <w:r w:rsidR="00854350" w:rsidRPr="00FE324D">
        <w:rPr>
          <w:rFonts w:ascii="Times New Roman" w:hAnsi="Times New Roman"/>
          <w:b/>
          <w:sz w:val="28"/>
          <w:szCs w:val="28"/>
          <w:u w:val="single"/>
        </w:rPr>
        <w:t>акция ВПП «Единая Россия» «Доброе дело»</w:t>
      </w:r>
      <w:r w:rsidR="00854350" w:rsidRPr="00FE324D">
        <w:rPr>
          <w:rFonts w:ascii="Times New Roman" w:hAnsi="Times New Roman"/>
          <w:sz w:val="28"/>
          <w:szCs w:val="28"/>
        </w:rPr>
        <w:t>, в рамках которой волонтеры оказывают социально-бытовую помощь семьям мобилизованных. К акции присоединились сотрудники ООО «Управление торговли Северо-Енисейского района», МП «Хлебопек», Почты России, Геологоразведоч</w:t>
      </w:r>
      <w:r w:rsidR="00854350">
        <w:rPr>
          <w:rFonts w:ascii="Times New Roman" w:hAnsi="Times New Roman"/>
          <w:sz w:val="28"/>
          <w:szCs w:val="28"/>
        </w:rPr>
        <w:t xml:space="preserve">ной экспедиции, ИП Медведев Е.В, </w:t>
      </w:r>
      <w:r w:rsidR="00854350" w:rsidRPr="00FE324D">
        <w:rPr>
          <w:rFonts w:ascii="Times New Roman" w:hAnsi="Times New Roman"/>
          <w:sz w:val="28"/>
          <w:szCs w:val="28"/>
        </w:rPr>
        <w:t>принима</w:t>
      </w:r>
      <w:r w:rsidR="00854350">
        <w:rPr>
          <w:rFonts w:ascii="Times New Roman" w:hAnsi="Times New Roman"/>
          <w:sz w:val="28"/>
          <w:szCs w:val="28"/>
        </w:rPr>
        <w:t>лось</w:t>
      </w:r>
      <w:r w:rsidR="00854350" w:rsidRPr="00FE324D">
        <w:rPr>
          <w:rFonts w:ascii="Times New Roman" w:hAnsi="Times New Roman"/>
          <w:sz w:val="28"/>
          <w:szCs w:val="28"/>
        </w:rPr>
        <w:t xml:space="preserve"> участие в акции Общественной палаты Красноярского края «С новым годом И</w:t>
      </w:r>
      <w:r w:rsidR="00854350" w:rsidRPr="00FE324D">
        <w:rPr>
          <w:rFonts w:ascii="Times New Roman" w:hAnsi="Times New Roman"/>
          <w:sz w:val="28"/>
          <w:szCs w:val="28"/>
          <w:lang w:val="en-US"/>
        </w:rPr>
        <w:t>Z</w:t>
      </w:r>
      <w:r w:rsidR="00854350">
        <w:rPr>
          <w:rFonts w:ascii="Times New Roman" w:hAnsi="Times New Roman"/>
          <w:sz w:val="28"/>
          <w:szCs w:val="28"/>
        </w:rPr>
        <w:t xml:space="preserve"> Сибири - детям </w:t>
      </w:r>
      <w:proofErr w:type="spellStart"/>
      <w:r w:rsidR="00854350">
        <w:rPr>
          <w:rFonts w:ascii="Times New Roman" w:hAnsi="Times New Roman"/>
          <w:sz w:val="28"/>
          <w:szCs w:val="28"/>
        </w:rPr>
        <w:t>Новороссии</w:t>
      </w:r>
      <w:proofErr w:type="spellEnd"/>
      <w:r w:rsidR="00854350">
        <w:rPr>
          <w:rFonts w:ascii="Times New Roman" w:hAnsi="Times New Roman"/>
          <w:sz w:val="28"/>
          <w:szCs w:val="28"/>
        </w:rPr>
        <w:t xml:space="preserve">», было </w:t>
      </w:r>
      <w:r w:rsidR="00854350" w:rsidRPr="00FE324D">
        <w:rPr>
          <w:rFonts w:ascii="Times New Roman" w:hAnsi="Times New Roman"/>
          <w:sz w:val="28"/>
          <w:szCs w:val="28"/>
        </w:rPr>
        <w:t xml:space="preserve">проведено массовое патриотическое мероприятие «Согласие», нацеленное на помощь мобилизованным на специальную военную операцию, в рамках которого организованы спортивные и культурные площадки с целью сбора </w:t>
      </w:r>
      <w:r w:rsidR="004F728A">
        <w:rPr>
          <w:rFonts w:ascii="Times New Roman" w:hAnsi="Times New Roman"/>
          <w:sz w:val="28"/>
          <w:szCs w:val="28"/>
        </w:rPr>
        <w:t xml:space="preserve">средств для гуманитарной помощи, </w:t>
      </w:r>
      <w:r w:rsidR="00854350" w:rsidRPr="00FE324D">
        <w:rPr>
          <w:rFonts w:ascii="Times New Roman" w:hAnsi="Times New Roman"/>
          <w:sz w:val="28"/>
          <w:szCs w:val="28"/>
        </w:rPr>
        <w:t>продолжается акция «Напиши письмо солдату», в которой может принять участие любой желающий с теплыми словами поддержки и др.</w:t>
      </w:r>
    </w:p>
    <w:p w:rsidR="00854350" w:rsidRDefault="00B02193" w:rsidP="00854350">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r w:rsidRPr="00B02193">
        <w:rPr>
          <w:rFonts w:ascii="Times New Roman" w:hAnsi="Times New Roman"/>
          <w:b/>
          <w:sz w:val="28"/>
          <w:szCs w:val="28"/>
        </w:rPr>
        <w:t>39</w:t>
      </w:r>
      <w:r w:rsidR="004F728A" w:rsidRPr="00B02193">
        <w:rPr>
          <w:rFonts w:ascii="Times New Roman" w:hAnsi="Times New Roman"/>
          <w:b/>
          <w:sz w:val="28"/>
          <w:szCs w:val="28"/>
        </w:rPr>
        <w:t>.</w:t>
      </w:r>
      <w:r w:rsidR="004F728A">
        <w:rPr>
          <w:rFonts w:ascii="Times New Roman" w:hAnsi="Times New Roman"/>
          <w:sz w:val="28"/>
          <w:szCs w:val="28"/>
        </w:rPr>
        <w:t xml:space="preserve"> В 2022 году были о</w:t>
      </w:r>
      <w:r w:rsidR="004F728A" w:rsidRPr="00FE324D">
        <w:rPr>
          <w:rFonts w:ascii="Times New Roman" w:hAnsi="Times New Roman"/>
          <w:sz w:val="28"/>
          <w:szCs w:val="28"/>
        </w:rPr>
        <w:t xml:space="preserve">рганизованы </w:t>
      </w:r>
      <w:r w:rsidR="004F728A" w:rsidRPr="00FE324D">
        <w:rPr>
          <w:rFonts w:ascii="Times New Roman" w:hAnsi="Times New Roman"/>
          <w:b/>
          <w:sz w:val="28"/>
          <w:szCs w:val="28"/>
          <w:u w:val="single"/>
        </w:rPr>
        <w:t xml:space="preserve">«корзины добра» в торговых объектах Северо-Енисейского района для массовой гуманитарной помощи жителям Донецкой и Луганской Народных Республик, а также военнослужащих, </w:t>
      </w:r>
      <w:r w:rsidR="004F728A" w:rsidRPr="00FE324D">
        <w:rPr>
          <w:rFonts w:ascii="Times New Roman" w:hAnsi="Times New Roman"/>
          <w:sz w:val="28"/>
          <w:szCs w:val="28"/>
        </w:rPr>
        <w:t>принимающих участие в специальной военной операции.</w:t>
      </w:r>
    </w:p>
    <w:p w:rsidR="0046353B" w:rsidRPr="001C6DD8" w:rsidRDefault="0046353B" w:rsidP="005E0D48">
      <w:pPr>
        <w:pStyle w:val="2"/>
        <w:ind w:left="0" w:firstLine="0"/>
        <w:jc w:val="center"/>
      </w:pPr>
      <w:r w:rsidRPr="001C6DD8">
        <w:t>Географическое положение</w:t>
      </w:r>
      <w:bookmarkEnd w:id="4"/>
      <w:bookmarkEnd w:id="5"/>
      <w:bookmarkEnd w:id="6"/>
    </w:p>
    <w:p w:rsidR="0046353B" w:rsidRPr="001C6DD8" w:rsidRDefault="0046353B" w:rsidP="005E0D48">
      <w:pPr>
        <w:ind w:firstLine="709"/>
        <w:jc w:val="both"/>
        <w:rPr>
          <w:sz w:val="28"/>
          <w:szCs w:val="28"/>
        </w:rPr>
      </w:pPr>
    </w:p>
    <w:p w:rsidR="00EA5F79" w:rsidRPr="001C6DD8" w:rsidRDefault="00EA5F79" w:rsidP="005E0D48">
      <w:pPr>
        <w:ind w:firstLine="709"/>
        <w:jc w:val="both"/>
        <w:rPr>
          <w:color w:val="000000"/>
          <w:sz w:val="28"/>
          <w:szCs w:val="28"/>
        </w:rPr>
      </w:pPr>
      <w:r w:rsidRPr="001C6DD8">
        <w:rPr>
          <w:color w:val="000000"/>
          <w:sz w:val="28"/>
          <w:szCs w:val="28"/>
        </w:rPr>
        <w:t xml:space="preserve">Северо-Енисейский район является районом Крайнего Севера и принадлежит к числу наиболее крупных территориально-административных единиц Красноярского края. Район входит в экономическую зону Нижнего </w:t>
      </w:r>
      <w:proofErr w:type="spellStart"/>
      <w:r w:rsidRPr="001C6DD8">
        <w:rPr>
          <w:color w:val="000000"/>
          <w:sz w:val="28"/>
          <w:szCs w:val="28"/>
        </w:rPr>
        <w:t>Приангарья</w:t>
      </w:r>
      <w:proofErr w:type="spellEnd"/>
      <w:r w:rsidRPr="001C6DD8">
        <w:rPr>
          <w:color w:val="000000"/>
          <w:sz w:val="28"/>
          <w:szCs w:val="28"/>
        </w:rPr>
        <w:t xml:space="preserve">. </w:t>
      </w:r>
    </w:p>
    <w:p w:rsidR="00EA5F79" w:rsidRPr="001C6DD8" w:rsidRDefault="00EA5F79" w:rsidP="005E0D48">
      <w:pPr>
        <w:ind w:firstLine="709"/>
        <w:jc w:val="both"/>
        <w:rPr>
          <w:color w:val="000000"/>
          <w:sz w:val="28"/>
          <w:szCs w:val="28"/>
        </w:rPr>
      </w:pPr>
      <w:r w:rsidRPr="001C6DD8">
        <w:rPr>
          <w:color w:val="000000"/>
          <w:sz w:val="28"/>
          <w:szCs w:val="28"/>
        </w:rPr>
        <w:t xml:space="preserve">Северо-Енисейский район был образован 1 апреля 1932 года особым постановлением Президиума Всероссийского Центрального Исполнительного комитета в связи с изменениями в административно-территориальном ведении </w:t>
      </w:r>
      <w:proofErr w:type="spellStart"/>
      <w:r w:rsidRPr="001C6DD8">
        <w:rPr>
          <w:color w:val="000000"/>
          <w:sz w:val="28"/>
          <w:szCs w:val="28"/>
        </w:rPr>
        <w:t>Восточно-Сибирского</w:t>
      </w:r>
      <w:proofErr w:type="spellEnd"/>
      <w:r w:rsidRPr="001C6DD8">
        <w:rPr>
          <w:color w:val="000000"/>
          <w:sz w:val="28"/>
          <w:szCs w:val="28"/>
        </w:rPr>
        <w:t xml:space="preserve"> края.</w:t>
      </w:r>
    </w:p>
    <w:p w:rsidR="00EA5F79" w:rsidRPr="001C6DD8" w:rsidRDefault="00EA5F79" w:rsidP="005E0D48">
      <w:pPr>
        <w:ind w:firstLine="709"/>
        <w:jc w:val="both"/>
        <w:rPr>
          <w:color w:val="000000"/>
          <w:sz w:val="28"/>
          <w:szCs w:val="28"/>
        </w:rPr>
      </w:pPr>
      <w:r w:rsidRPr="001C6DD8">
        <w:rPr>
          <w:color w:val="000000"/>
          <w:sz w:val="28"/>
          <w:szCs w:val="28"/>
        </w:rPr>
        <w:t xml:space="preserve">Расположен на правом берегу </w:t>
      </w:r>
      <w:hyperlink r:id="rId15" w:tooltip="Енисей (река)" w:history="1">
        <w:r w:rsidRPr="001C6DD8">
          <w:rPr>
            <w:color w:val="000000"/>
            <w:sz w:val="28"/>
          </w:rPr>
          <w:t>Енисея</w:t>
        </w:r>
      </w:hyperlink>
      <w:r w:rsidRPr="001C6DD8">
        <w:rPr>
          <w:color w:val="000000"/>
          <w:sz w:val="28"/>
          <w:szCs w:val="28"/>
        </w:rPr>
        <w:t xml:space="preserve"> на </w:t>
      </w:r>
      <w:proofErr w:type="spellStart"/>
      <w:r w:rsidRPr="001C6DD8">
        <w:rPr>
          <w:color w:val="000000"/>
          <w:sz w:val="28"/>
          <w:szCs w:val="28"/>
        </w:rPr>
        <w:t>Средне-Сибирском</w:t>
      </w:r>
      <w:proofErr w:type="spellEnd"/>
      <w:r w:rsidRPr="001C6DD8">
        <w:rPr>
          <w:color w:val="000000"/>
          <w:sz w:val="28"/>
          <w:szCs w:val="28"/>
        </w:rPr>
        <w:t xml:space="preserve"> плоскогорье в центральной части Енисейского кряжа. Высшая точка — гора </w:t>
      </w:r>
      <w:hyperlink r:id="rId16" w:tooltip="Енашимский Полкан (страница отсутствует)" w:history="1">
        <w:proofErr w:type="spellStart"/>
        <w:r w:rsidRPr="001C6DD8">
          <w:rPr>
            <w:color w:val="000000"/>
            <w:sz w:val="28"/>
          </w:rPr>
          <w:t>Енашимский</w:t>
        </w:r>
        <w:proofErr w:type="spellEnd"/>
        <w:r w:rsidRPr="001C6DD8">
          <w:rPr>
            <w:color w:val="000000"/>
            <w:sz w:val="28"/>
          </w:rPr>
          <w:t xml:space="preserve"> </w:t>
        </w:r>
        <w:proofErr w:type="spellStart"/>
        <w:r w:rsidRPr="001C6DD8">
          <w:rPr>
            <w:color w:val="000000"/>
            <w:sz w:val="28"/>
          </w:rPr>
          <w:t>Полкан</w:t>
        </w:r>
        <w:proofErr w:type="spellEnd"/>
      </w:hyperlink>
      <w:r w:rsidRPr="001C6DD8">
        <w:rPr>
          <w:color w:val="000000"/>
          <w:sz w:val="28"/>
          <w:szCs w:val="28"/>
        </w:rPr>
        <w:t xml:space="preserve"> (1125 м) в 70 км к югу от районного центра. Площадь территории — </w:t>
      </w:r>
      <w:r w:rsidRPr="001C6DD8">
        <w:rPr>
          <w:color w:val="000000"/>
          <w:sz w:val="28"/>
          <w:szCs w:val="28"/>
          <w:u w:val="single"/>
        </w:rPr>
        <w:t>4730,3 га</w:t>
      </w:r>
      <w:r w:rsidRPr="001C6DD8">
        <w:rPr>
          <w:color w:val="000000"/>
          <w:sz w:val="28"/>
          <w:szCs w:val="28"/>
        </w:rPr>
        <w:t xml:space="preserve">. Максимальная протяженность с запада на восток </w:t>
      </w:r>
      <w:smartTag w:uri="urn:schemas-microsoft-com:office:smarttags" w:element="metricconverter">
        <w:smartTagPr>
          <w:attr w:name="ProductID" w:val="360 км"/>
        </w:smartTagPr>
        <w:r w:rsidRPr="001C6DD8">
          <w:rPr>
            <w:color w:val="000000"/>
            <w:sz w:val="28"/>
            <w:szCs w:val="28"/>
          </w:rPr>
          <w:t>360 км</w:t>
        </w:r>
      </w:smartTag>
      <w:r w:rsidRPr="001C6DD8">
        <w:rPr>
          <w:color w:val="000000"/>
          <w:sz w:val="28"/>
          <w:szCs w:val="28"/>
        </w:rPr>
        <w:t xml:space="preserve">, с севера на юг- </w:t>
      </w:r>
      <w:smartTag w:uri="urn:schemas-microsoft-com:office:smarttags" w:element="metricconverter">
        <w:smartTagPr>
          <w:attr w:name="ProductID" w:val="525 км"/>
        </w:smartTagPr>
        <w:r w:rsidRPr="001C6DD8">
          <w:rPr>
            <w:color w:val="000000"/>
            <w:sz w:val="28"/>
            <w:szCs w:val="28"/>
          </w:rPr>
          <w:t>525 км</w:t>
        </w:r>
      </w:smartTag>
      <w:r w:rsidRPr="001C6DD8">
        <w:rPr>
          <w:color w:val="000000"/>
          <w:sz w:val="28"/>
          <w:szCs w:val="28"/>
        </w:rPr>
        <w:t xml:space="preserve">. </w:t>
      </w:r>
    </w:p>
    <w:p w:rsidR="00EA5F79" w:rsidRPr="001C6DD8" w:rsidRDefault="00EA5F79" w:rsidP="005E0D48">
      <w:pPr>
        <w:ind w:firstLine="709"/>
        <w:jc w:val="both"/>
        <w:rPr>
          <w:color w:val="000000"/>
          <w:sz w:val="28"/>
          <w:szCs w:val="28"/>
        </w:rPr>
      </w:pPr>
      <w:r w:rsidRPr="001C6DD8">
        <w:rPr>
          <w:color w:val="000000"/>
          <w:sz w:val="28"/>
          <w:szCs w:val="28"/>
        </w:rPr>
        <w:t xml:space="preserve">Удалённость от </w:t>
      </w:r>
      <w:hyperlink r:id="rId17" w:tooltip="Красноярск" w:history="1">
        <w:r w:rsidRPr="001C6DD8">
          <w:rPr>
            <w:color w:val="000000"/>
            <w:sz w:val="28"/>
          </w:rPr>
          <w:t>Красноярска</w:t>
        </w:r>
      </w:hyperlink>
      <w:r w:rsidRPr="001C6DD8">
        <w:rPr>
          <w:color w:val="000000"/>
          <w:sz w:val="28"/>
          <w:szCs w:val="28"/>
        </w:rPr>
        <w:t xml:space="preserve"> — 634 км. Ближайший город </w:t>
      </w:r>
      <w:hyperlink r:id="rId18" w:tooltip="Енисейск" w:history="1">
        <w:r w:rsidRPr="001C6DD8">
          <w:rPr>
            <w:color w:val="000000"/>
            <w:sz w:val="28"/>
          </w:rPr>
          <w:t>Енисейск</w:t>
        </w:r>
      </w:hyperlink>
      <w:r w:rsidRPr="001C6DD8">
        <w:rPr>
          <w:color w:val="000000"/>
          <w:sz w:val="28"/>
          <w:szCs w:val="28"/>
        </w:rPr>
        <w:t> — 300 км. Район является труднодоступным для автомобильного транспорта из-за отсутствия дорог</w:t>
      </w:r>
      <w:r w:rsidR="007B1143" w:rsidRPr="001C6DD8">
        <w:rPr>
          <w:color w:val="000000"/>
          <w:sz w:val="28"/>
          <w:szCs w:val="28"/>
        </w:rPr>
        <w:t>и</w:t>
      </w:r>
      <w:r w:rsidRPr="001C6DD8">
        <w:rPr>
          <w:color w:val="000000"/>
          <w:sz w:val="28"/>
          <w:szCs w:val="28"/>
        </w:rPr>
        <w:t xml:space="preserve"> с твердым покрытием</w:t>
      </w:r>
      <w:r w:rsidR="007B1143" w:rsidRPr="001C6DD8">
        <w:rPr>
          <w:color w:val="000000"/>
          <w:sz w:val="28"/>
          <w:szCs w:val="28"/>
        </w:rPr>
        <w:t xml:space="preserve"> «Епишино – Северо-Енисейский» </w:t>
      </w:r>
      <w:r w:rsidRPr="001C6DD8">
        <w:rPr>
          <w:color w:val="000000"/>
          <w:sz w:val="28"/>
          <w:szCs w:val="28"/>
        </w:rPr>
        <w:t>и зависимости от работы паромной переправы через Енисей (в районе п. Епишино).</w:t>
      </w:r>
    </w:p>
    <w:p w:rsidR="00EA5F79" w:rsidRPr="001C6DD8" w:rsidRDefault="00EA5F79" w:rsidP="005E0D48">
      <w:pPr>
        <w:ind w:firstLine="709"/>
        <w:jc w:val="both"/>
        <w:rPr>
          <w:color w:val="000000"/>
          <w:sz w:val="28"/>
          <w:szCs w:val="28"/>
        </w:rPr>
      </w:pPr>
      <w:r w:rsidRPr="001C6DD8">
        <w:rPr>
          <w:color w:val="000000"/>
          <w:sz w:val="28"/>
          <w:szCs w:val="28"/>
        </w:rPr>
        <w:t xml:space="preserve">На западе и юге граничит с </w:t>
      </w:r>
      <w:hyperlink r:id="rId19" w:tooltip="Мотыгинский район" w:history="1">
        <w:proofErr w:type="spellStart"/>
        <w:r w:rsidRPr="001C6DD8">
          <w:rPr>
            <w:color w:val="000000"/>
            <w:sz w:val="28"/>
          </w:rPr>
          <w:t>Мотыгинским</w:t>
        </w:r>
        <w:proofErr w:type="spellEnd"/>
      </w:hyperlink>
      <w:r w:rsidRPr="001C6DD8">
        <w:rPr>
          <w:color w:val="000000"/>
          <w:sz w:val="28"/>
          <w:szCs w:val="28"/>
        </w:rPr>
        <w:t xml:space="preserve"> и </w:t>
      </w:r>
      <w:hyperlink r:id="rId20" w:tooltip="Енисейский район" w:history="1">
        <w:r w:rsidRPr="001C6DD8">
          <w:rPr>
            <w:color w:val="000000"/>
            <w:sz w:val="28"/>
          </w:rPr>
          <w:t>Енисейским</w:t>
        </w:r>
      </w:hyperlink>
      <w:r w:rsidRPr="001C6DD8">
        <w:rPr>
          <w:color w:val="000000"/>
          <w:sz w:val="28"/>
          <w:szCs w:val="28"/>
        </w:rPr>
        <w:t xml:space="preserve"> районами, с востока и севера — с </w:t>
      </w:r>
      <w:hyperlink r:id="rId21" w:tooltip="Эвенкийский район" w:history="1">
        <w:r w:rsidRPr="001C6DD8">
          <w:rPr>
            <w:color w:val="000000"/>
            <w:sz w:val="28"/>
          </w:rPr>
          <w:t>Эвенкийским</w:t>
        </w:r>
      </w:hyperlink>
      <w:r w:rsidRPr="001C6DD8">
        <w:rPr>
          <w:color w:val="000000"/>
          <w:sz w:val="28"/>
          <w:szCs w:val="28"/>
        </w:rPr>
        <w:t xml:space="preserve"> районом.</w:t>
      </w:r>
    </w:p>
    <w:p w:rsidR="00EA5F79" w:rsidRPr="001C6DD8" w:rsidRDefault="00EA5F79" w:rsidP="005E0D48">
      <w:pPr>
        <w:ind w:firstLine="709"/>
        <w:jc w:val="both"/>
        <w:rPr>
          <w:color w:val="000000"/>
          <w:sz w:val="28"/>
          <w:szCs w:val="28"/>
        </w:rPr>
      </w:pPr>
      <w:r w:rsidRPr="001C6DD8">
        <w:rPr>
          <w:color w:val="000000"/>
          <w:sz w:val="28"/>
          <w:szCs w:val="28"/>
        </w:rPr>
        <w:lastRenderedPageBreak/>
        <w:t>90 % территории района (</w:t>
      </w:r>
      <w:proofErr w:type="spellStart"/>
      <w:r w:rsidRPr="001C6DD8">
        <w:rPr>
          <w:color w:val="000000"/>
          <w:sz w:val="28"/>
          <w:szCs w:val="28"/>
        </w:rPr>
        <w:t>ок</w:t>
      </w:r>
      <w:proofErr w:type="spellEnd"/>
      <w:r w:rsidRPr="001C6DD8">
        <w:rPr>
          <w:color w:val="000000"/>
          <w:sz w:val="28"/>
          <w:szCs w:val="28"/>
        </w:rPr>
        <w:t xml:space="preserve">. 45 тыс. км²) составляют лесные массивы, преимущественно </w:t>
      </w:r>
      <w:hyperlink r:id="rId22" w:tooltip="Тёмнохвойный лес" w:history="1">
        <w:r w:rsidRPr="001C6DD8">
          <w:rPr>
            <w:color w:val="000000"/>
            <w:sz w:val="28"/>
          </w:rPr>
          <w:t>тёмнохвойные</w:t>
        </w:r>
      </w:hyperlink>
      <w:r w:rsidRPr="001C6DD8">
        <w:rPr>
          <w:color w:val="000000"/>
          <w:sz w:val="28"/>
          <w:szCs w:val="28"/>
        </w:rPr>
        <w:t xml:space="preserve">, образованные </w:t>
      </w:r>
      <w:hyperlink r:id="rId23" w:tooltip="Лиственница" w:history="1">
        <w:r w:rsidRPr="001C6DD8">
          <w:rPr>
            <w:color w:val="000000"/>
            <w:sz w:val="28"/>
          </w:rPr>
          <w:t>лиственничными</w:t>
        </w:r>
      </w:hyperlink>
      <w:r w:rsidRPr="001C6DD8">
        <w:rPr>
          <w:color w:val="000000"/>
          <w:sz w:val="28"/>
          <w:szCs w:val="28"/>
        </w:rPr>
        <w:t xml:space="preserve">, </w:t>
      </w:r>
      <w:hyperlink r:id="rId24" w:tooltip="Сибирский кедр" w:history="1">
        <w:r w:rsidRPr="001C6DD8">
          <w:rPr>
            <w:color w:val="000000"/>
            <w:sz w:val="28"/>
          </w:rPr>
          <w:t>кедровыми</w:t>
        </w:r>
      </w:hyperlink>
      <w:r w:rsidRPr="001C6DD8">
        <w:rPr>
          <w:color w:val="000000"/>
          <w:sz w:val="28"/>
          <w:szCs w:val="28"/>
        </w:rPr>
        <w:t xml:space="preserve">, </w:t>
      </w:r>
      <w:hyperlink r:id="rId25" w:tooltip="Пихта" w:history="1">
        <w:r w:rsidRPr="001C6DD8">
          <w:rPr>
            <w:color w:val="000000"/>
            <w:sz w:val="28"/>
          </w:rPr>
          <w:t>пихтовыми</w:t>
        </w:r>
      </w:hyperlink>
      <w:r w:rsidRPr="001C6DD8">
        <w:rPr>
          <w:color w:val="000000"/>
          <w:sz w:val="28"/>
          <w:szCs w:val="28"/>
        </w:rPr>
        <w:t xml:space="preserve">, </w:t>
      </w:r>
      <w:hyperlink r:id="rId26" w:tooltip="Сосна" w:history="1">
        <w:r w:rsidRPr="001C6DD8">
          <w:rPr>
            <w:color w:val="000000"/>
            <w:sz w:val="28"/>
          </w:rPr>
          <w:t>сосновыми</w:t>
        </w:r>
      </w:hyperlink>
      <w:r w:rsidRPr="001C6DD8">
        <w:rPr>
          <w:color w:val="000000"/>
          <w:sz w:val="28"/>
          <w:szCs w:val="28"/>
        </w:rPr>
        <w:t xml:space="preserve"> и </w:t>
      </w:r>
      <w:hyperlink r:id="rId27" w:tooltip="Берёза" w:history="1">
        <w:r w:rsidRPr="001C6DD8">
          <w:rPr>
            <w:color w:val="000000"/>
            <w:sz w:val="28"/>
          </w:rPr>
          <w:t>берёзово</w:t>
        </w:r>
      </w:hyperlink>
      <w:r w:rsidRPr="001C6DD8">
        <w:rPr>
          <w:color w:val="000000"/>
          <w:sz w:val="28"/>
          <w:szCs w:val="28"/>
        </w:rPr>
        <w:t>-</w:t>
      </w:r>
      <w:hyperlink r:id="rId28" w:tooltip="Осина" w:history="1">
        <w:r w:rsidRPr="001C6DD8">
          <w:rPr>
            <w:color w:val="000000"/>
            <w:sz w:val="28"/>
          </w:rPr>
          <w:t>осиновыми</w:t>
        </w:r>
      </w:hyperlink>
      <w:r w:rsidRPr="001C6DD8">
        <w:rPr>
          <w:color w:val="000000"/>
          <w:sz w:val="28"/>
          <w:szCs w:val="28"/>
        </w:rPr>
        <w:t xml:space="preserve"> лесами.</w:t>
      </w:r>
    </w:p>
    <w:p w:rsidR="00EA5F79" w:rsidRPr="001C6DD8" w:rsidRDefault="00EA5F79" w:rsidP="005E0D48">
      <w:pPr>
        <w:ind w:firstLine="709"/>
        <w:jc w:val="both"/>
        <w:rPr>
          <w:color w:val="000000"/>
          <w:sz w:val="28"/>
          <w:szCs w:val="28"/>
        </w:rPr>
      </w:pPr>
      <w:r w:rsidRPr="001C6DD8">
        <w:rPr>
          <w:color w:val="000000"/>
          <w:sz w:val="28"/>
          <w:szCs w:val="28"/>
        </w:rPr>
        <w:t xml:space="preserve">Крупные водные артерии района — реки правобережного бассейна Енисея — </w:t>
      </w:r>
      <w:hyperlink r:id="rId29" w:tooltip="Большой Пит" w:history="1">
        <w:r w:rsidRPr="001C6DD8">
          <w:rPr>
            <w:color w:val="000000"/>
            <w:sz w:val="28"/>
          </w:rPr>
          <w:t>Большой Пит</w:t>
        </w:r>
      </w:hyperlink>
      <w:r w:rsidRPr="001C6DD8">
        <w:rPr>
          <w:color w:val="000000"/>
          <w:sz w:val="28"/>
          <w:szCs w:val="28"/>
        </w:rPr>
        <w:t xml:space="preserve">, </w:t>
      </w:r>
      <w:hyperlink r:id="rId30" w:tooltip="Вельмо (река)" w:history="1">
        <w:r w:rsidRPr="001C6DD8">
          <w:rPr>
            <w:color w:val="000000"/>
            <w:sz w:val="28"/>
          </w:rPr>
          <w:t>Вельмо</w:t>
        </w:r>
      </w:hyperlink>
      <w:r w:rsidRPr="001C6DD8">
        <w:rPr>
          <w:color w:val="000000"/>
          <w:sz w:val="28"/>
          <w:szCs w:val="28"/>
        </w:rPr>
        <w:t xml:space="preserve">, </w:t>
      </w:r>
      <w:hyperlink r:id="rId31" w:tooltip="Енашимо (страница отсутствует)" w:history="1">
        <w:r w:rsidRPr="001C6DD8">
          <w:rPr>
            <w:color w:val="000000"/>
            <w:sz w:val="28"/>
          </w:rPr>
          <w:t>Енашимо</w:t>
        </w:r>
      </w:hyperlink>
      <w:r w:rsidRPr="001C6DD8">
        <w:rPr>
          <w:color w:val="000000"/>
          <w:sz w:val="28"/>
          <w:szCs w:val="28"/>
        </w:rPr>
        <w:t xml:space="preserve">, </w:t>
      </w:r>
      <w:hyperlink r:id="rId32" w:tooltip="Сухой Пит (страница отсутствует)" w:history="1">
        <w:r w:rsidRPr="001C6DD8">
          <w:rPr>
            <w:color w:val="000000"/>
            <w:sz w:val="28"/>
          </w:rPr>
          <w:t>Сухой Пит</w:t>
        </w:r>
      </w:hyperlink>
      <w:r w:rsidRPr="001C6DD8">
        <w:rPr>
          <w:color w:val="000000"/>
          <w:sz w:val="28"/>
          <w:szCs w:val="28"/>
        </w:rPr>
        <w:t xml:space="preserve">, </w:t>
      </w:r>
      <w:hyperlink r:id="rId33" w:tooltip="Тея (река)" w:history="1">
        <w:r w:rsidRPr="001C6DD8">
          <w:rPr>
            <w:color w:val="000000"/>
            <w:sz w:val="28"/>
          </w:rPr>
          <w:t>Тея</w:t>
        </w:r>
      </w:hyperlink>
      <w:r w:rsidRPr="001C6DD8">
        <w:rPr>
          <w:color w:val="000000"/>
          <w:sz w:val="28"/>
          <w:szCs w:val="28"/>
        </w:rPr>
        <w:t xml:space="preserve">, ледоход, на которых начинается в конце </w:t>
      </w:r>
      <w:proofErr w:type="spellStart"/>
      <w:r w:rsidRPr="001C6DD8">
        <w:rPr>
          <w:color w:val="000000"/>
          <w:sz w:val="28"/>
          <w:szCs w:val="28"/>
        </w:rPr>
        <w:t>апреля-начале</w:t>
      </w:r>
      <w:proofErr w:type="spellEnd"/>
      <w:r w:rsidRPr="001C6DD8">
        <w:rPr>
          <w:color w:val="000000"/>
          <w:sz w:val="28"/>
          <w:szCs w:val="28"/>
        </w:rPr>
        <w:t xml:space="preserve"> мая.</w:t>
      </w:r>
    </w:p>
    <w:p w:rsidR="00EA5F79" w:rsidRPr="001C6DD8" w:rsidRDefault="00EA5F79" w:rsidP="005E0D48">
      <w:pPr>
        <w:ind w:firstLine="709"/>
        <w:jc w:val="both"/>
        <w:rPr>
          <w:color w:val="000000"/>
          <w:sz w:val="28"/>
          <w:szCs w:val="28"/>
        </w:rPr>
      </w:pPr>
      <w:r w:rsidRPr="001C6DD8">
        <w:rPr>
          <w:color w:val="000000"/>
          <w:sz w:val="28"/>
          <w:szCs w:val="28"/>
        </w:rPr>
        <w:t xml:space="preserve">Среди полезных ископаемых преобладают </w:t>
      </w:r>
      <w:hyperlink r:id="rId34" w:tooltip="Золото" w:history="1">
        <w:r w:rsidRPr="001C6DD8">
          <w:rPr>
            <w:color w:val="000000"/>
            <w:sz w:val="28"/>
          </w:rPr>
          <w:t>золото</w:t>
        </w:r>
      </w:hyperlink>
      <w:r w:rsidRPr="001C6DD8">
        <w:rPr>
          <w:color w:val="000000"/>
          <w:sz w:val="28"/>
          <w:szCs w:val="28"/>
        </w:rPr>
        <w:t xml:space="preserve">, железо, ниобий, вермикулит, алюминий, </w:t>
      </w:r>
      <w:hyperlink r:id="rId35" w:tooltip="Сурьма" w:history="1">
        <w:r w:rsidRPr="001C6DD8">
          <w:rPr>
            <w:color w:val="000000"/>
            <w:sz w:val="28"/>
            <w:szCs w:val="28"/>
          </w:rPr>
          <w:t>сурьма</w:t>
        </w:r>
      </w:hyperlink>
      <w:r w:rsidRPr="001C6DD8">
        <w:rPr>
          <w:sz w:val="28"/>
          <w:szCs w:val="28"/>
        </w:rPr>
        <w:t>, уран</w:t>
      </w:r>
      <w:r w:rsidRPr="001C6DD8">
        <w:rPr>
          <w:color w:val="000000"/>
          <w:sz w:val="28"/>
          <w:szCs w:val="28"/>
        </w:rPr>
        <w:t>.</w:t>
      </w:r>
    </w:p>
    <w:p w:rsidR="00EA5F79" w:rsidRPr="001C6DD8" w:rsidRDefault="00EA5F79" w:rsidP="005E0D48">
      <w:pPr>
        <w:ind w:firstLine="709"/>
        <w:jc w:val="both"/>
        <w:rPr>
          <w:color w:val="000000"/>
          <w:sz w:val="28"/>
          <w:szCs w:val="28"/>
        </w:rPr>
      </w:pPr>
      <w:r w:rsidRPr="001C6DD8">
        <w:rPr>
          <w:color w:val="000000"/>
          <w:sz w:val="28"/>
          <w:szCs w:val="28"/>
        </w:rPr>
        <w:t>Климат района резко-континентальный. В тёплый период (июнь-август) среднемесячная температура составляет +17,5°C. Осень начинается в начале сентября, снег выпадает в октябре-ноябре. В среднем в году 635 мм осадков. В течение последних лет в районе наблюдается смягчение климата.</w:t>
      </w:r>
    </w:p>
    <w:p w:rsidR="000F5605" w:rsidRPr="001C6DD8" w:rsidRDefault="000F5605" w:rsidP="005E0D48">
      <w:pPr>
        <w:ind w:firstLine="708"/>
        <w:jc w:val="both"/>
        <w:rPr>
          <w:sz w:val="28"/>
          <w:szCs w:val="28"/>
        </w:rPr>
      </w:pPr>
    </w:p>
    <w:p w:rsidR="0046353B" w:rsidRPr="00812D86" w:rsidRDefault="0046353B" w:rsidP="005E0D48">
      <w:pPr>
        <w:pStyle w:val="2"/>
        <w:ind w:left="0" w:firstLine="0"/>
        <w:jc w:val="center"/>
      </w:pPr>
      <w:bookmarkStart w:id="7" w:name="_Toc296774419"/>
      <w:bookmarkStart w:id="8" w:name="_Toc361390344"/>
      <w:bookmarkStart w:id="9" w:name="_Toc49869653"/>
      <w:r w:rsidRPr="00812D86">
        <w:t>Административно-территориальный состав</w:t>
      </w:r>
      <w:bookmarkEnd w:id="7"/>
      <w:bookmarkEnd w:id="8"/>
      <w:bookmarkEnd w:id="9"/>
    </w:p>
    <w:p w:rsidR="0046353B" w:rsidRPr="00F8435A" w:rsidRDefault="0046353B" w:rsidP="005E0D48">
      <w:pPr>
        <w:ind w:firstLine="708"/>
        <w:jc w:val="both"/>
        <w:rPr>
          <w:sz w:val="28"/>
          <w:szCs w:val="28"/>
        </w:rPr>
      </w:pPr>
    </w:p>
    <w:p w:rsidR="00EA5F79" w:rsidRPr="00F8435A" w:rsidRDefault="00EA5F79" w:rsidP="005E0D48">
      <w:pPr>
        <w:ind w:firstLine="708"/>
        <w:jc w:val="both"/>
        <w:rPr>
          <w:sz w:val="28"/>
          <w:szCs w:val="28"/>
        </w:rPr>
      </w:pPr>
      <w:r w:rsidRPr="00F8435A">
        <w:rPr>
          <w:sz w:val="28"/>
          <w:szCs w:val="28"/>
        </w:rPr>
        <w:t>В 1996 году на проведенном районном референдуме была выбрана система организации местного самоуправления в виде единого муниципального образования. Упразднение сель (пос</w:t>
      </w:r>
      <w:r w:rsidR="00CE592A" w:rsidRPr="00F8435A">
        <w:rPr>
          <w:sz w:val="28"/>
          <w:szCs w:val="28"/>
        </w:rPr>
        <w:t>.</w:t>
      </w:r>
      <w:r w:rsidRPr="00F8435A">
        <w:rPr>
          <w:sz w:val="28"/>
          <w:szCs w:val="28"/>
        </w:rPr>
        <w:t xml:space="preserve">) советов, как самостоятельных организационных структур позволило, во-первых, сократить затраты на осуществление функций местного самоуправления на территории района, во-вторых, повысить управляемость в районе путем централизации районной власти. </w:t>
      </w:r>
    </w:p>
    <w:p w:rsidR="00EA5F79" w:rsidRPr="00F8435A" w:rsidRDefault="00EA5F79" w:rsidP="005E0D48">
      <w:pPr>
        <w:ind w:firstLine="708"/>
        <w:jc w:val="both"/>
        <w:rPr>
          <w:sz w:val="28"/>
          <w:szCs w:val="28"/>
        </w:rPr>
      </w:pPr>
      <w:r w:rsidRPr="00F8435A">
        <w:rPr>
          <w:sz w:val="28"/>
          <w:szCs w:val="28"/>
        </w:rPr>
        <w:t xml:space="preserve">Закон «Об общих принципах организации местного самоуправления» №131-ФЗ от 06.10.2003 г., предписывал выделение в качестве организационного уровня местного самоуправления – поселения. </w:t>
      </w:r>
    </w:p>
    <w:p w:rsidR="00EA5F79" w:rsidRPr="00F8435A" w:rsidRDefault="00EA5F79" w:rsidP="005E0D48">
      <w:pPr>
        <w:ind w:firstLine="708"/>
        <w:jc w:val="both"/>
        <w:rPr>
          <w:sz w:val="28"/>
          <w:szCs w:val="28"/>
        </w:rPr>
      </w:pPr>
      <w:r w:rsidRPr="00F8435A">
        <w:rPr>
          <w:sz w:val="28"/>
          <w:szCs w:val="28"/>
        </w:rPr>
        <w:t xml:space="preserve">Федеральным конституционным законом от 14.10.2005 г. №6-ФКЗ, статьей 17, была установлена возможность наделения Северо-Енисейского района статусом муниципального района без наделения поселений, находящихся в границах территории Северо-Енисейского района статусом городского или сельского поселения. </w:t>
      </w:r>
    </w:p>
    <w:p w:rsidR="00EA5F79" w:rsidRPr="00812D86" w:rsidRDefault="00EA5F79" w:rsidP="005E0D48">
      <w:pPr>
        <w:ind w:firstLine="708"/>
        <w:jc w:val="both"/>
        <w:rPr>
          <w:sz w:val="28"/>
          <w:szCs w:val="28"/>
        </w:rPr>
      </w:pPr>
      <w:r w:rsidRPr="00812D86">
        <w:rPr>
          <w:sz w:val="28"/>
          <w:szCs w:val="28"/>
        </w:rPr>
        <w:t>Сохранение единого муниципального образования позволило сохранить управляемость в районе, созданную систему жизнеобеспечения района, обеспечить программный подход к развитию всех сфер жизнедеятельности района.</w:t>
      </w:r>
    </w:p>
    <w:p w:rsidR="00DC2563" w:rsidRPr="00F8435A" w:rsidRDefault="00DC2563" w:rsidP="005E0D48">
      <w:pPr>
        <w:ind w:firstLine="708"/>
        <w:jc w:val="both"/>
        <w:rPr>
          <w:sz w:val="28"/>
          <w:szCs w:val="28"/>
        </w:rPr>
      </w:pPr>
      <w:r w:rsidRPr="00F8435A">
        <w:rPr>
          <w:sz w:val="28"/>
          <w:szCs w:val="28"/>
        </w:rPr>
        <w:t xml:space="preserve">По данным Красноярскстата численность постоянного населения </w:t>
      </w:r>
      <w:r w:rsidR="007F6A1B" w:rsidRPr="00F8435A">
        <w:rPr>
          <w:sz w:val="28"/>
          <w:szCs w:val="28"/>
        </w:rPr>
        <w:t>в среднем за 202</w:t>
      </w:r>
      <w:r w:rsidR="00F8435A" w:rsidRPr="00F8435A">
        <w:rPr>
          <w:sz w:val="28"/>
          <w:szCs w:val="28"/>
        </w:rPr>
        <w:t>2</w:t>
      </w:r>
      <w:r w:rsidR="007F6A1B" w:rsidRPr="00F8435A">
        <w:rPr>
          <w:sz w:val="28"/>
          <w:szCs w:val="28"/>
        </w:rPr>
        <w:t xml:space="preserve"> год </w:t>
      </w:r>
      <w:r w:rsidRPr="00F8435A">
        <w:rPr>
          <w:sz w:val="28"/>
          <w:szCs w:val="28"/>
        </w:rPr>
        <w:t xml:space="preserve">составляет </w:t>
      </w:r>
      <w:r w:rsidR="00F8435A" w:rsidRPr="00F8435A">
        <w:rPr>
          <w:sz w:val="28"/>
          <w:szCs w:val="28"/>
        </w:rPr>
        <w:t>8,572</w:t>
      </w:r>
      <w:r w:rsidRPr="00F8435A">
        <w:rPr>
          <w:sz w:val="28"/>
          <w:szCs w:val="28"/>
        </w:rPr>
        <w:t xml:space="preserve"> тыс. жителей. </w:t>
      </w:r>
      <w:r w:rsidRPr="00F8435A">
        <w:rPr>
          <w:sz w:val="28"/>
          <w:szCs w:val="28"/>
          <w:u w:val="single"/>
        </w:rPr>
        <w:t xml:space="preserve">Плотность населения является одной из низких в крае и составляет </w:t>
      </w:r>
      <w:r w:rsidR="0096594C" w:rsidRPr="00F8435A">
        <w:rPr>
          <w:sz w:val="28"/>
          <w:szCs w:val="28"/>
          <w:u w:val="single"/>
        </w:rPr>
        <w:t xml:space="preserve">менее </w:t>
      </w:r>
      <w:r w:rsidRPr="00F8435A">
        <w:rPr>
          <w:sz w:val="28"/>
          <w:szCs w:val="28"/>
          <w:u w:val="single"/>
        </w:rPr>
        <w:t>0,</w:t>
      </w:r>
      <w:r w:rsidR="00F8435A" w:rsidRPr="00F8435A">
        <w:rPr>
          <w:sz w:val="28"/>
          <w:szCs w:val="28"/>
          <w:u w:val="single"/>
        </w:rPr>
        <w:t>18</w:t>
      </w:r>
      <w:r w:rsidRPr="00F8435A">
        <w:rPr>
          <w:sz w:val="28"/>
          <w:szCs w:val="28"/>
          <w:u w:val="single"/>
        </w:rPr>
        <w:t xml:space="preserve"> чел./кв.км.</w:t>
      </w:r>
    </w:p>
    <w:p w:rsidR="00EA5F79" w:rsidRPr="00F8435A" w:rsidRDefault="00EA5F79" w:rsidP="005E0D48">
      <w:pPr>
        <w:ind w:firstLine="708"/>
        <w:jc w:val="both"/>
        <w:rPr>
          <w:sz w:val="28"/>
          <w:szCs w:val="28"/>
        </w:rPr>
      </w:pPr>
      <w:r w:rsidRPr="00F8435A">
        <w:rPr>
          <w:sz w:val="28"/>
          <w:szCs w:val="28"/>
        </w:rPr>
        <w:t>В настоящее время в границах Северо-Енисейского района находится 1</w:t>
      </w:r>
      <w:r w:rsidR="00F52DE3" w:rsidRPr="00F8435A">
        <w:rPr>
          <w:sz w:val="28"/>
          <w:szCs w:val="28"/>
        </w:rPr>
        <w:t>0</w:t>
      </w:r>
      <w:r w:rsidRPr="00F8435A">
        <w:rPr>
          <w:sz w:val="28"/>
          <w:szCs w:val="28"/>
        </w:rPr>
        <w:t xml:space="preserve"> населенных пунктов. Районный центр – городской поселок Северо-Енисейский.</w:t>
      </w:r>
    </w:p>
    <w:p w:rsidR="00DC2563" w:rsidRPr="00F8435A" w:rsidRDefault="00DC2563" w:rsidP="005E0D48">
      <w:pPr>
        <w:ind w:firstLine="708"/>
        <w:jc w:val="both"/>
        <w:rPr>
          <w:sz w:val="28"/>
          <w:szCs w:val="28"/>
        </w:rPr>
      </w:pPr>
      <w:r w:rsidRPr="00F8435A">
        <w:rPr>
          <w:sz w:val="28"/>
          <w:szCs w:val="28"/>
        </w:rPr>
        <w:t>Самыми крупными населенными пунктами района являются гп Северо-Енисейский с численностью населения на 01.01.20</w:t>
      </w:r>
      <w:r w:rsidR="0096594C" w:rsidRPr="00F8435A">
        <w:rPr>
          <w:sz w:val="28"/>
          <w:szCs w:val="28"/>
        </w:rPr>
        <w:t>2</w:t>
      </w:r>
      <w:r w:rsidR="00F8435A" w:rsidRPr="00F8435A">
        <w:rPr>
          <w:sz w:val="28"/>
          <w:szCs w:val="28"/>
        </w:rPr>
        <w:t>3</w:t>
      </w:r>
      <w:r w:rsidRPr="00F8435A">
        <w:rPr>
          <w:sz w:val="28"/>
          <w:szCs w:val="28"/>
        </w:rPr>
        <w:t xml:space="preserve"> г. </w:t>
      </w:r>
      <w:r w:rsidR="00F8435A" w:rsidRPr="00F8435A">
        <w:rPr>
          <w:sz w:val="28"/>
          <w:szCs w:val="28"/>
        </w:rPr>
        <w:t>5,996</w:t>
      </w:r>
      <w:r w:rsidRPr="00F8435A">
        <w:rPr>
          <w:sz w:val="28"/>
          <w:szCs w:val="28"/>
        </w:rPr>
        <w:t xml:space="preserve"> тыс. жителей, п. Тея с численностью населения – </w:t>
      </w:r>
      <w:r w:rsidR="00F8435A" w:rsidRPr="00F8435A">
        <w:rPr>
          <w:sz w:val="28"/>
          <w:szCs w:val="28"/>
        </w:rPr>
        <w:t>1,194</w:t>
      </w:r>
      <w:r w:rsidRPr="00F8435A">
        <w:rPr>
          <w:sz w:val="28"/>
          <w:szCs w:val="28"/>
        </w:rPr>
        <w:t xml:space="preserve"> тыс. жителей.</w:t>
      </w:r>
    </w:p>
    <w:p w:rsidR="00EA5F79" w:rsidRPr="00F8435A" w:rsidRDefault="00EA5F79" w:rsidP="005E0D48">
      <w:pPr>
        <w:ind w:firstLine="708"/>
        <w:jc w:val="both"/>
        <w:rPr>
          <w:sz w:val="28"/>
          <w:szCs w:val="28"/>
        </w:rPr>
      </w:pPr>
      <w:r w:rsidRPr="00F8435A">
        <w:rPr>
          <w:sz w:val="28"/>
          <w:szCs w:val="28"/>
        </w:rPr>
        <w:t>Населенные пункты п. Вельмо, д. Куромба, п. Новоерудинский, п.</w:t>
      </w:r>
      <w:r w:rsidR="006E71A0" w:rsidRPr="00F8435A">
        <w:rPr>
          <w:sz w:val="28"/>
          <w:szCs w:val="28"/>
        </w:rPr>
        <w:t xml:space="preserve"> </w:t>
      </w:r>
      <w:r w:rsidRPr="00F8435A">
        <w:rPr>
          <w:sz w:val="28"/>
          <w:szCs w:val="28"/>
        </w:rPr>
        <w:t>Пит-городок, в соответствии с Законом Красноярского края от 29.09.2005 г. №16-3747 отнесены к труднодоступным и отдаленным местностям Красноярского края.</w:t>
      </w:r>
    </w:p>
    <w:p w:rsidR="00DC2563" w:rsidRPr="00231A4C" w:rsidRDefault="00DC2563" w:rsidP="005E0D48">
      <w:pPr>
        <w:ind w:firstLine="708"/>
        <w:jc w:val="both"/>
        <w:rPr>
          <w:sz w:val="28"/>
          <w:szCs w:val="28"/>
        </w:rPr>
      </w:pPr>
      <w:r w:rsidRPr="00F8435A">
        <w:rPr>
          <w:sz w:val="28"/>
          <w:szCs w:val="28"/>
        </w:rPr>
        <w:t>В соответствии с Закон</w:t>
      </w:r>
      <w:r w:rsidR="00A83C29" w:rsidRPr="00F8435A">
        <w:rPr>
          <w:sz w:val="28"/>
          <w:szCs w:val="28"/>
        </w:rPr>
        <w:t>ами</w:t>
      </w:r>
      <w:r w:rsidRPr="00F8435A">
        <w:rPr>
          <w:sz w:val="28"/>
          <w:szCs w:val="28"/>
        </w:rPr>
        <w:t xml:space="preserve"> Красноярского края от 24.12.2015 №9-4046</w:t>
      </w:r>
      <w:r w:rsidR="00A83C29" w:rsidRPr="00F8435A">
        <w:rPr>
          <w:sz w:val="28"/>
          <w:szCs w:val="28"/>
        </w:rPr>
        <w:t xml:space="preserve"> и от 11.10.2018 </w:t>
      </w:r>
      <w:hyperlink r:id="rId36" w:history="1">
        <w:r w:rsidR="00A83C29" w:rsidRPr="00F8435A">
          <w:t>№ 6-1962</w:t>
        </w:r>
      </w:hyperlink>
      <w:r w:rsidR="00A83C29" w:rsidRPr="00F8435A">
        <w:rPr>
          <w:sz w:val="28"/>
          <w:szCs w:val="28"/>
        </w:rPr>
        <w:t xml:space="preserve"> </w:t>
      </w:r>
      <w:r w:rsidRPr="00F8435A">
        <w:rPr>
          <w:sz w:val="28"/>
          <w:szCs w:val="28"/>
        </w:rPr>
        <w:t>упразднен</w:t>
      </w:r>
      <w:r w:rsidR="00A83C29" w:rsidRPr="00F8435A">
        <w:rPr>
          <w:sz w:val="28"/>
          <w:szCs w:val="28"/>
        </w:rPr>
        <w:t>ы</w:t>
      </w:r>
      <w:r w:rsidRPr="00F8435A">
        <w:rPr>
          <w:sz w:val="28"/>
          <w:szCs w:val="28"/>
        </w:rPr>
        <w:t xml:space="preserve"> территориальн</w:t>
      </w:r>
      <w:r w:rsidR="00A83C29" w:rsidRPr="00F8435A">
        <w:rPr>
          <w:sz w:val="28"/>
          <w:szCs w:val="28"/>
        </w:rPr>
        <w:t>ые</w:t>
      </w:r>
      <w:r w:rsidRPr="00F8435A">
        <w:rPr>
          <w:sz w:val="28"/>
          <w:szCs w:val="28"/>
        </w:rPr>
        <w:t xml:space="preserve"> единиц</w:t>
      </w:r>
      <w:r w:rsidR="00A83C29" w:rsidRPr="00F8435A">
        <w:rPr>
          <w:sz w:val="28"/>
          <w:szCs w:val="28"/>
        </w:rPr>
        <w:t>ы</w:t>
      </w:r>
      <w:r w:rsidRPr="00F8435A">
        <w:rPr>
          <w:sz w:val="28"/>
          <w:szCs w:val="28"/>
        </w:rPr>
        <w:t xml:space="preserve"> поселок </w:t>
      </w:r>
      <w:proofErr w:type="spellStart"/>
      <w:r w:rsidRPr="00F8435A">
        <w:rPr>
          <w:sz w:val="28"/>
          <w:szCs w:val="28"/>
        </w:rPr>
        <w:t>Еруда</w:t>
      </w:r>
      <w:proofErr w:type="spellEnd"/>
      <w:r w:rsidR="00A83C29" w:rsidRPr="00F8435A">
        <w:rPr>
          <w:sz w:val="28"/>
          <w:szCs w:val="28"/>
        </w:rPr>
        <w:t xml:space="preserve"> и п. </w:t>
      </w:r>
      <w:r w:rsidR="00A83C29" w:rsidRPr="00F8435A">
        <w:rPr>
          <w:sz w:val="28"/>
          <w:szCs w:val="28"/>
        </w:rPr>
        <w:lastRenderedPageBreak/>
        <w:t>Суворовский, соответственно</w:t>
      </w:r>
      <w:r w:rsidRPr="00F8435A">
        <w:rPr>
          <w:sz w:val="28"/>
          <w:szCs w:val="28"/>
        </w:rPr>
        <w:t xml:space="preserve">, </w:t>
      </w:r>
      <w:r w:rsidRPr="00231A4C">
        <w:rPr>
          <w:sz w:val="28"/>
          <w:szCs w:val="28"/>
        </w:rPr>
        <w:t>наход</w:t>
      </w:r>
      <w:r w:rsidR="00A83C29" w:rsidRPr="00231A4C">
        <w:rPr>
          <w:sz w:val="28"/>
          <w:szCs w:val="28"/>
        </w:rPr>
        <w:t>ившие</w:t>
      </w:r>
      <w:r w:rsidRPr="00231A4C">
        <w:rPr>
          <w:sz w:val="28"/>
          <w:szCs w:val="28"/>
        </w:rPr>
        <w:t>ся в границах Северо-Енисейского района Красноярского края.</w:t>
      </w:r>
    </w:p>
    <w:p w:rsidR="0046353B" w:rsidRDefault="0046353B" w:rsidP="005E0D48">
      <w:pPr>
        <w:ind w:firstLine="708"/>
        <w:jc w:val="both"/>
        <w:rPr>
          <w:sz w:val="28"/>
          <w:szCs w:val="28"/>
        </w:rPr>
      </w:pPr>
    </w:p>
    <w:p w:rsidR="00812D86" w:rsidRPr="00231A4C" w:rsidRDefault="00812D86" w:rsidP="005E0D48">
      <w:pPr>
        <w:ind w:firstLine="708"/>
        <w:jc w:val="both"/>
        <w:rPr>
          <w:sz w:val="28"/>
          <w:szCs w:val="28"/>
        </w:rPr>
      </w:pPr>
    </w:p>
    <w:p w:rsidR="0046353B" w:rsidRPr="00231A4C" w:rsidRDefault="0046353B" w:rsidP="005E0D48">
      <w:pPr>
        <w:pStyle w:val="2"/>
        <w:ind w:left="0" w:firstLine="0"/>
        <w:jc w:val="center"/>
      </w:pPr>
      <w:bookmarkStart w:id="10" w:name="_Toc296774420"/>
      <w:bookmarkStart w:id="11" w:name="_Toc361390345"/>
      <w:bookmarkStart w:id="12" w:name="_Toc49869654"/>
      <w:r w:rsidRPr="00231A4C">
        <w:t>Транспортное сообщение</w:t>
      </w:r>
      <w:bookmarkEnd w:id="10"/>
      <w:bookmarkEnd w:id="11"/>
      <w:bookmarkEnd w:id="12"/>
    </w:p>
    <w:p w:rsidR="00883FA7" w:rsidRPr="00231A4C" w:rsidRDefault="00883FA7" w:rsidP="006E275A">
      <w:pPr>
        <w:ind w:firstLine="708"/>
        <w:jc w:val="both"/>
        <w:rPr>
          <w:sz w:val="28"/>
          <w:szCs w:val="28"/>
        </w:rPr>
      </w:pPr>
      <w:bookmarkStart w:id="13" w:name="_Toc296773696"/>
      <w:bookmarkStart w:id="14" w:name="_Toc296773724"/>
      <w:bookmarkStart w:id="15" w:name="_Toc296773784"/>
      <w:bookmarkStart w:id="16" w:name="_Toc296774421"/>
      <w:bookmarkStart w:id="17" w:name="_Toc361390346"/>
    </w:p>
    <w:p w:rsidR="006E275A" w:rsidRPr="00231A4C" w:rsidRDefault="006E275A" w:rsidP="006E275A">
      <w:pPr>
        <w:ind w:firstLine="708"/>
        <w:jc w:val="both"/>
        <w:rPr>
          <w:sz w:val="28"/>
          <w:szCs w:val="28"/>
        </w:rPr>
      </w:pPr>
      <w:r w:rsidRPr="00231A4C">
        <w:rPr>
          <w:sz w:val="28"/>
          <w:szCs w:val="28"/>
        </w:rPr>
        <w:t>Основным видом транспортного сообщения является авиационный (</w:t>
      </w:r>
      <w:proofErr w:type="spellStart"/>
      <w:r w:rsidRPr="00231A4C">
        <w:rPr>
          <w:sz w:val="28"/>
          <w:szCs w:val="28"/>
        </w:rPr>
        <w:t>Красноярск-Северо-Енисейский</w:t>
      </w:r>
      <w:proofErr w:type="spellEnd"/>
      <w:r w:rsidRPr="00231A4C">
        <w:rPr>
          <w:sz w:val="28"/>
          <w:szCs w:val="28"/>
        </w:rPr>
        <w:t>) и автомобильный по автодороге до города Енисейска с паромной переправой через реку Енисей.</w:t>
      </w:r>
    </w:p>
    <w:p w:rsidR="006E275A" w:rsidRPr="00231A4C" w:rsidRDefault="006E275A" w:rsidP="006E275A">
      <w:pPr>
        <w:ind w:firstLine="708"/>
        <w:jc w:val="both"/>
        <w:rPr>
          <w:sz w:val="28"/>
          <w:szCs w:val="28"/>
        </w:rPr>
      </w:pPr>
      <w:r w:rsidRPr="00231A4C">
        <w:rPr>
          <w:sz w:val="28"/>
          <w:szCs w:val="28"/>
        </w:rPr>
        <w:t>Автомобильный транспорт. Общая протяженность всех автомобильных дорог района составляет 598,</w:t>
      </w:r>
      <w:r w:rsidR="0010581D" w:rsidRPr="00231A4C">
        <w:rPr>
          <w:sz w:val="28"/>
          <w:szCs w:val="28"/>
        </w:rPr>
        <w:t>8</w:t>
      </w:r>
      <w:r w:rsidRPr="00231A4C">
        <w:rPr>
          <w:sz w:val="28"/>
          <w:szCs w:val="28"/>
        </w:rPr>
        <w:t xml:space="preserve"> км.</w:t>
      </w:r>
    </w:p>
    <w:p w:rsidR="006E275A" w:rsidRPr="00231A4C" w:rsidRDefault="006E275A" w:rsidP="006E275A">
      <w:pPr>
        <w:ind w:firstLine="708"/>
        <w:jc w:val="both"/>
        <w:rPr>
          <w:sz w:val="28"/>
          <w:szCs w:val="28"/>
        </w:rPr>
      </w:pPr>
      <w:r w:rsidRPr="00231A4C">
        <w:rPr>
          <w:sz w:val="28"/>
          <w:szCs w:val="28"/>
        </w:rPr>
        <w:t xml:space="preserve">Основная доля всех промышленных грузов завозится по дороге </w:t>
      </w:r>
      <w:proofErr w:type="spellStart"/>
      <w:r w:rsidRPr="00231A4C">
        <w:rPr>
          <w:sz w:val="28"/>
          <w:szCs w:val="28"/>
        </w:rPr>
        <w:t>Епишино-Северо-Енисейский</w:t>
      </w:r>
      <w:proofErr w:type="spellEnd"/>
      <w:r w:rsidRPr="00231A4C">
        <w:rPr>
          <w:sz w:val="28"/>
          <w:szCs w:val="28"/>
        </w:rPr>
        <w:t xml:space="preserve">, протяженностью </w:t>
      </w:r>
      <w:r w:rsidRPr="00231A4C">
        <w:rPr>
          <w:rFonts w:eastAsia="Times New Roman CYR"/>
          <w:sz w:val="28"/>
          <w:szCs w:val="28"/>
        </w:rPr>
        <w:t>291,04</w:t>
      </w:r>
      <w:r w:rsidRPr="00231A4C">
        <w:rPr>
          <w:sz w:val="28"/>
          <w:szCs w:val="28"/>
        </w:rPr>
        <w:t xml:space="preserve"> км, находящейся на балансе КГКУ «Управление автомобильных дорог по Красноярскому краю». В настоящее время заасфальтировано </w:t>
      </w:r>
      <w:smartTag w:uri="urn:schemas-microsoft-com:office:smarttags" w:element="metricconverter">
        <w:smartTagPr>
          <w:attr w:name="ProductID" w:val="35 км"/>
        </w:smartTagPr>
        <w:r w:rsidRPr="00231A4C">
          <w:rPr>
            <w:sz w:val="28"/>
            <w:szCs w:val="28"/>
          </w:rPr>
          <w:t>35 км</w:t>
        </w:r>
      </w:smartTag>
      <w:r w:rsidRPr="00231A4C">
        <w:rPr>
          <w:sz w:val="28"/>
          <w:szCs w:val="28"/>
        </w:rPr>
        <w:t xml:space="preserve"> данной дороги. Остальная же дорога имеет гравийное покрытие и в ряде мест крайне труднопроходима для всех видов автотранспорта. Ежегодный объем перевозимых промышленных грузов составляет порядка </w:t>
      </w:r>
      <w:r w:rsidR="00231A4C" w:rsidRPr="00231A4C">
        <w:rPr>
          <w:sz w:val="28"/>
          <w:szCs w:val="28"/>
        </w:rPr>
        <w:t>9</w:t>
      </w:r>
      <w:r w:rsidRPr="00231A4C">
        <w:rPr>
          <w:sz w:val="28"/>
          <w:szCs w:val="28"/>
        </w:rPr>
        <w:t>,</w:t>
      </w:r>
      <w:r w:rsidR="00231A4C" w:rsidRPr="00231A4C">
        <w:rPr>
          <w:sz w:val="28"/>
          <w:szCs w:val="28"/>
        </w:rPr>
        <w:t>0</w:t>
      </w:r>
      <w:r w:rsidRPr="00231A4C">
        <w:rPr>
          <w:sz w:val="28"/>
          <w:szCs w:val="28"/>
        </w:rPr>
        <w:t xml:space="preserve"> млн. тонн.</w:t>
      </w:r>
    </w:p>
    <w:p w:rsidR="002F5E23" w:rsidRDefault="006E275A" w:rsidP="006E275A">
      <w:pPr>
        <w:ind w:firstLine="708"/>
        <w:jc w:val="both"/>
        <w:rPr>
          <w:sz w:val="28"/>
          <w:szCs w:val="28"/>
        </w:rPr>
      </w:pPr>
      <w:r w:rsidRPr="00231A4C">
        <w:rPr>
          <w:sz w:val="28"/>
          <w:szCs w:val="28"/>
        </w:rPr>
        <w:t xml:space="preserve">Авиационный транспорт. Аэропорт «Северо-Енисейский» расположен в гп Северо-Енисейский. Класс аэропорта - 4 «Д». Годен для эксплуатации для следующих типов воздушных судов: АН-24, АН-26, ЯК-40, вертолеты всех типов с весом до 21 тонны. Имеется 1 искусственная взлетно-посадочная полоса с асфальтобетонным покрытием общей длиной – </w:t>
      </w:r>
      <w:smartTag w:uri="urn:schemas-microsoft-com:office:smarttags" w:element="metricconverter">
        <w:smartTagPr>
          <w:attr w:name="ProductID" w:val="1560 метров"/>
        </w:smartTagPr>
        <w:r w:rsidRPr="00231A4C">
          <w:rPr>
            <w:sz w:val="28"/>
            <w:szCs w:val="28"/>
          </w:rPr>
          <w:t>1560 метров</w:t>
        </w:r>
      </w:smartTag>
      <w:r w:rsidRPr="00231A4C">
        <w:rPr>
          <w:sz w:val="28"/>
          <w:szCs w:val="28"/>
        </w:rPr>
        <w:t>. Открыто регулярное авиационное сообщение по маршруту «</w:t>
      </w:r>
      <w:proofErr w:type="spellStart"/>
      <w:r w:rsidRPr="00231A4C">
        <w:rPr>
          <w:sz w:val="28"/>
          <w:szCs w:val="28"/>
        </w:rPr>
        <w:t>Красноярск-Северо-Енисейск-Красноярск</w:t>
      </w:r>
      <w:proofErr w:type="spellEnd"/>
      <w:r w:rsidRPr="00231A4C">
        <w:rPr>
          <w:sz w:val="28"/>
          <w:szCs w:val="28"/>
        </w:rPr>
        <w:t>».  В период ледохода и ледостава, в связи с отсутствием автотранспортного сообщения, ежегодно отмечается увеличение объема перевезенных (отправленных) пассажиров воздушным транспортом.</w:t>
      </w:r>
    </w:p>
    <w:p w:rsidR="00812D86" w:rsidRDefault="00812D86" w:rsidP="006E275A">
      <w:pPr>
        <w:ind w:firstLine="708"/>
        <w:jc w:val="both"/>
        <w:rPr>
          <w:sz w:val="28"/>
          <w:szCs w:val="28"/>
        </w:rPr>
      </w:pPr>
    </w:p>
    <w:p w:rsidR="00812D86" w:rsidRPr="00231A4C" w:rsidRDefault="00812D86" w:rsidP="006E275A">
      <w:pPr>
        <w:ind w:firstLine="708"/>
        <w:jc w:val="both"/>
        <w:rPr>
          <w:sz w:val="28"/>
          <w:szCs w:val="28"/>
        </w:rPr>
      </w:pPr>
    </w:p>
    <w:p w:rsidR="000B1BB1" w:rsidRPr="00231A4C" w:rsidRDefault="0046353B" w:rsidP="005E0D48">
      <w:pPr>
        <w:pStyle w:val="2"/>
        <w:ind w:left="0" w:firstLine="0"/>
        <w:jc w:val="center"/>
      </w:pPr>
      <w:bookmarkStart w:id="18" w:name="_Toc49869655"/>
      <w:r w:rsidRPr="00231A4C">
        <w:t>Связь</w:t>
      </w:r>
      <w:bookmarkEnd w:id="13"/>
      <w:bookmarkEnd w:id="14"/>
      <w:bookmarkEnd w:id="15"/>
      <w:bookmarkEnd w:id="16"/>
      <w:bookmarkEnd w:id="17"/>
      <w:bookmarkEnd w:id="18"/>
    </w:p>
    <w:p w:rsidR="00B16367" w:rsidRPr="00231A4C" w:rsidRDefault="00B16367" w:rsidP="005E0D48"/>
    <w:p w:rsidR="002F5E23" w:rsidRPr="00231A4C" w:rsidRDefault="002F5E23" w:rsidP="005E0D48">
      <w:pPr>
        <w:ind w:firstLine="708"/>
        <w:jc w:val="both"/>
        <w:rPr>
          <w:sz w:val="28"/>
          <w:szCs w:val="28"/>
        </w:rPr>
      </w:pPr>
      <w:bookmarkStart w:id="19" w:name="_Toc296774422"/>
      <w:bookmarkStart w:id="20" w:name="_Toc361390347"/>
      <w:r w:rsidRPr="00231A4C">
        <w:rPr>
          <w:sz w:val="28"/>
          <w:szCs w:val="28"/>
        </w:rPr>
        <w:t>Развитие телефонной связи в Северо-Енисейском районе в 20</w:t>
      </w:r>
      <w:r w:rsidR="0010581D" w:rsidRPr="00231A4C">
        <w:rPr>
          <w:sz w:val="28"/>
          <w:szCs w:val="28"/>
        </w:rPr>
        <w:t>2</w:t>
      </w:r>
      <w:r w:rsidR="00231A4C" w:rsidRPr="00231A4C">
        <w:rPr>
          <w:sz w:val="28"/>
          <w:szCs w:val="28"/>
        </w:rPr>
        <w:t>2</w:t>
      </w:r>
      <w:r w:rsidRPr="00231A4C">
        <w:rPr>
          <w:sz w:val="28"/>
          <w:szCs w:val="28"/>
        </w:rPr>
        <w:t xml:space="preserve"> году характеризуется следующими показателями:</w:t>
      </w:r>
    </w:p>
    <w:p w:rsidR="002F5E23" w:rsidRPr="00231A4C" w:rsidRDefault="002F5E23" w:rsidP="005E0D48">
      <w:pPr>
        <w:ind w:firstLine="708"/>
        <w:jc w:val="both"/>
        <w:rPr>
          <w:sz w:val="28"/>
          <w:szCs w:val="28"/>
        </w:rPr>
      </w:pPr>
      <w:r w:rsidRPr="00231A4C">
        <w:rPr>
          <w:sz w:val="28"/>
          <w:szCs w:val="28"/>
        </w:rPr>
        <w:t xml:space="preserve">-количество установленных квартирных телефонных аппаратов сети общего пользования – </w:t>
      </w:r>
      <w:r w:rsidR="00231A4C" w:rsidRPr="00231A4C">
        <w:rPr>
          <w:sz w:val="28"/>
          <w:szCs w:val="28"/>
        </w:rPr>
        <w:t>660</w:t>
      </w:r>
      <w:r w:rsidRPr="00231A4C">
        <w:rPr>
          <w:sz w:val="28"/>
          <w:szCs w:val="28"/>
        </w:rPr>
        <w:t xml:space="preserve"> шт.;</w:t>
      </w:r>
    </w:p>
    <w:p w:rsidR="002F5E23" w:rsidRPr="00231A4C" w:rsidRDefault="002F5E23" w:rsidP="005E0D48">
      <w:pPr>
        <w:ind w:firstLine="708"/>
        <w:jc w:val="both"/>
        <w:rPr>
          <w:sz w:val="28"/>
          <w:szCs w:val="28"/>
        </w:rPr>
      </w:pPr>
      <w:r w:rsidRPr="00231A4C">
        <w:rPr>
          <w:sz w:val="28"/>
          <w:szCs w:val="28"/>
        </w:rPr>
        <w:t>- сотовая связь - «Теле2», «</w:t>
      </w:r>
      <w:proofErr w:type="spellStart"/>
      <w:r w:rsidRPr="00231A4C">
        <w:rPr>
          <w:sz w:val="28"/>
          <w:szCs w:val="28"/>
        </w:rPr>
        <w:t>Билайн</w:t>
      </w:r>
      <w:proofErr w:type="spellEnd"/>
      <w:r w:rsidRPr="00231A4C">
        <w:rPr>
          <w:sz w:val="28"/>
          <w:szCs w:val="28"/>
        </w:rPr>
        <w:t>», «МТС», «Мегафон»;</w:t>
      </w:r>
    </w:p>
    <w:p w:rsidR="002F5E23" w:rsidRPr="00231A4C" w:rsidRDefault="002F5E23" w:rsidP="005E0D48">
      <w:pPr>
        <w:ind w:firstLine="708"/>
        <w:jc w:val="both"/>
        <w:rPr>
          <w:sz w:val="28"/>
          <w:szCs w:val="28"/>
        </w:rPr>
      </w:pPr>
      <w:r w:rsidRPr="00231A4C">
        <w:rPr>
          <w:sz w:val="28"/>
          <w:szCs w:val="28"/>
        </w:rPr>
        <w:t xml:space="preserve">-монтированная емкость АТС - </w:t>
      </w:r>
      <w:r w:rsidR="00231A4C" w:rsidRPr="00231A4C">
        <w:rPr>
          <w:sz w:val="28"/>
          <w:szCs w:val="28"/>
        </w:rPr>
        <w:t>1024</w:t>
      </w:r>
      <w:r w:rsidRPr="00231A4C">
        <w:rPr>
          <w:sz w:val="28"/>
          <w:szCs w:val="28"/>
        </w:rPr>
        <w:t xml:space="preserve"> номера.</w:t>
      </w:r>
    </w:p>
    <w:p w:rsidR="005F3A03" w:rsidRDefault="005F3A03" w:rsidP="005E0D48">
      <w:pPr>
        <w:ind w:firstLine="708"/>
        <w:jc w:val="both"/>
        <w:rPr>
          <w:sz w:val="28"/>
          <w:szCs w:val="28"/>
          <w:highlight w:val="yellow"/>
        </w:rPr>
      </w:pPr>
    </w:p>
    <w:p w:rsidR="00812D86" w:rsidRPr="00034F5D" w:rsidRDefault="00812D86" w:rsidP="005E0D48">
      <w:pPr>
        <w:ind w:firstLine="708"/>
        <w:jc w:val="both"/>
        <w:rPr>
          <w:sz w:val="28"/>
          <w:szCs w:val="28"/>
          <w:highlight w:val="yellow"/>
        </w:rPr>
      </w:pPr>
    </w:p>
    <w:p w:rsidR="0046353B" w:rsidRPr="009D1E3B" w:rsidRDefault="0046353B" w:rsidP="005E0D48">
      <w:pPr>
        <w:pStyle w:val="2"/>
        <w:ind w:left="0" w:firstLine="0"/>
        <w:jc w:val="center"/>
      </w:pPr>
      <w:bookmarkStart w:id="21" w:name="_Toc49869656"/>
      <w:r w:rsidRPr="009D1E3B">
        <w:t>Основные отрасли экономики</w:t>
      </w:r>
      <w:bookmarkEnd w:id="19"/>
      <w:bookmarkEnd w:id="20"/>
      <w:bookmarkEnd w:id="21"/>
    </w:p>
    <w:p w:rsidR="00883FA7" w:rsidRPr="009D1E3B" w:rsidRDefault="00883FA7" w:rsidP="005E0D48">
      <w:pPr>
        <w:pStyle w:val="a0"/>
        <w:numPr>
          <w:ilvl w:val="0"/>
          <w:numId w:val="0"/>
        </w:numPr>
        <w:ind w:firstLine="708"/>
        <w:rPr>
          <w:b w:val="0"/>
          <w:sz w:val="28"/>
          <w:szCs w:val="28"/>
          <w:u w:val="none"/>
        </w:rPr>
      </w:pPr>
      <w:bookmarkStart w:id="22" w:name="_Toc361390348"/>
    </w:p>
    <w:p w:rsidR="00EA5F79" w:rsidRPr="009D1E3B" w:rsidRDefault="00EA5F79" w:rsidP="005E0D48">
      <w:pPr>
        <w:pStyle w:val="a0"/>
        <w:numPr>
          <w:ilvl w:val="0"/>
          <w:numId w:val="0"/>
        </w:numPr>
        <w:ind w:firstLine="708"/>
        <w:rPr>
          <w:b w:val="0"/>
          <w:sz w:val="28"/>
          <w:szCs w:val="28"/>
          <w:u w:val="none"/>
        </w:rPr>
      </w:pPr>
      <w:r w:rsidRPr="009D1E3B">
        <w:rPr>
          <w:b w:val="0"/>
          <w:sz w:val="28"/>
          <w:szCs w:val="28"/>
          <w:u w:val="none"/>
        </w:rPr>
        <w:t>Исторически сложилось так, что промышленная и социальная сфера района формируются на основных местах золотодобычи.</w:t>
      </w:r>
    </w:p>
    <w:p w:rsidR="00EA5F79" w:rsidRPr="009D1E3B" w:rsidRDefault="00EA5F79" w:rsidP="005E0D48">
      <w:pPr>
        <w:pStyle w:val="a0"/>
        <w:numPr>
          <w:ilvl w:val="0"/>
          <w:numId w:val="0"/>
        </w:numPr>
        <w:ind w:firstLine="709"/>
        <w:rPr>
          <w:b w:val="0"/>
          <w:sz w:val="28"/>
          <w:szCs w:val="28"/>
          <w:u w:val="none"/>
        </w:rPr>
      </w:pPr>
      <w:r w:rsidRPr="009D1E3B">
        <w:rPr>
          <w:b w:val="0"/>
          <w:sz w:val="28"/>
          <w:szCs w:val="28"/>
          <w:u w:val="none"/>
        </w:rPr>
        <w:t>Золотодобывающая промышленность является основной отраслью экономики района. На долю золотодобыва</w:t>
      </w:r>
      <w:r w:rsidR="007B1143" w:rsidRPr="009D1E3B">
        <w:rPr>
          <w:b w:val="0"/>
          <w:sz w:val="28"/>
          <w:szCs w:val="28"/>
          <w:u w:val="none"/>
        </w:rPr>
        <w:t xml:space="preserve">ющей отрасли приходится свыше </w:t>
      </w:r>
      <w:r w:rsidR="000E4F91" w:rsidRPr="009D1E3B">
        <w:rPr>
          <w:b w:val="0"/>
          <w:sz w:val="28"/>
          <w:szCs w:val="28"/>
          <w:u w:val="none"/>
        </w:rPr>
        <w:t>98,</w:t>
      </w:r>
      <w:r w:rsidR="00A037CD" w:rsidRPr="009D1E3B">
        <w:rPr>
          <w:b w:val="0"/>
          <w:sz w:val="28"/>
          <w:szCs w:val="28"/>
          <w:u w:val="none"/>
        </w:rPr>
        <w:t>5</w:t>
      </w:r>
      <w:r w:rsidR="00B16367" w:rsidRPr="009D1E3B">
        <w:rPr>
          <w:b w:val="0"/>
          <w:sz w:val="28"/>
          <w:szCs w:val="28"/>
          <w:u w:val="none"/>
        </w:rPr>
        <w:t xml:space="preserve"> </w:t>
      </w:r>
      <w:r w:rsidRPr="009D1E3B">
        <w:rPr>
          <w:b w:val="0"/>
          <w:sz w:val="28"/>
          <w:szCs w:val="28"/>
          <w:u w:val="none"/>
        </w:rPr>
        <w:t>% от общего оборота организаций по району.</w:t>
      </w:r>
    </w:p>
    <w:p w:rsidR="00EA5F79" w:rsidRPr="009D1E3B" w:rsidRDefault="00EA5F79" w:rsidP="005E0D48">
      <w:pPr>
        <w:pStyle w:val="a0"/>
        <w:numPr>
          <w:ilvl w:val="0"/>
          <w:numId w:val="0"/>
        </w:numPr>
        <w:ind w:firstLine="709"/>
        <w:rPr>
          <w:b w:val="0"/>
          <w:sz w:val="28"/>
          <w:szCs w:val="28"/>
          <w:u w:val="none"/>
        </w:rPr>
      </w:pPr>
      <w:r w:rsidRPr="009D1E3B">
        <w:rPr>
          <w:b w:val="0"/>
          <w:sz w:val="28"/>
          <w:szCs w:val="28"/>
          <w:u w:val="none"/>
        </w:rPr>
        <w:lastRenderedPageBreak/>
        <w:t>В Северо-Енисейском районе эксплуатируются месторождения россыпного и рудного золота Северо-Енисейского кряжа. Приоритетное место (свыше 90% по прогнозным ресурсам) составляют месторождения рудного золота.</w:t>
      </w:r>
    </w:p>
    <w:p w:rsidR="00EA5F79" w:rsidRPr="009D1E3B" w:rsidRDefault="00EA5F79" w:rsidP="005E0D48">
      <w:pPr>
        <w:pStyle w:val="a0"/>
        <w:numPr>
          <w:ilvl w:val="0"/>
          <w:numId w:val="0"/>
        </w:numPr>
        <w:ind w:firstLine="709"/>
        <w:rPr>
          <w:b w:val="0"/>
          <w:sz w:val="28"/>
          <w:szCs w:val="28"/>
          <w:u w:val="none"/>
        </w:rPr>
      </w:pPr>
      <w:r w:rsidRPr="009D1E3B">
        <w:rPr>
          <w:b w:val="0"/>
          <w:sz w:val="28"/>
          <w:szCs w:val="28"/>
          <w:u w:val="none"/>
        </w:rPr>
        <w:t>Основными золотодобывающими предприятиями, действующими на территории района, являются АО «Полюс</w:t>
      </w:r>
      <w:r w:rsidR="00B16367" w:rsidRPr="009D1E3B">
        <w:rPr>
          <w:b w:val="0"/>
          <w:sz w:val="28"/>
          <w:szCs w:val="28"/>
          <w:u w:val="none"/>
        </w:rPr>
        <w:t xml:space="preserve"> Красноярск</w:t>
      </w:r>
      <w:r w:rsidRPr="009D1E3B">
        <w:rPr>
          <w:b w:val="0"/>
          <w:sz w:val="28"/>
          <w:szCs w:val="28"/>
          <w:u w:val="none"/>
        </w:rPr>
        <w:t xml:space="preserve">», ООО «Соврудник», ООО «АС «Прииск Дражный», </w:t>
      </w:r>
      <w:r w:rsidR="007B1143" w:rsidRPr="009D1E3B">
        <w:rPr>
          <w:b w:val="0"/>
          <w:sz w:val="28"/>
          <w:szCs w:val="28"/>
          <w:u w:val="none"/>
        </w:rPr>
        <w:t xml:space="preserve">филиал Северная геологоразведочная экспедиция </w:t>
      </w:r>
      <w:r w:rsidRPr="009D1E3B">
        <w:rPr>
          <w:b w:val="0"/>
          <w:sz w:val="28"/>
          <w:szCs w:val="28"/>
          <w:u w:val="none"/>
        </w:rPr>
        <w:t>ОАО «Красноярска</w:t>
      </w:r>
      <w:r w:rsidR="007B1143" w:rsidRPr="009D1E3B">
        <w:rPr>
          <w:b w:val="0"/>
          <w:sz w:val="28"/>
          <w:szCs w:val="28"/>
          <w:u w:val="none"/>
        </w:rPr>
        <w:t>я горно-геологическая компания»</w:t>
      </w:r>
      <w:r w:rsidRPr="009D1E3B">
        <w:rPr>
          <w:b w:val="0"/>
          <w:sz w:val="28"/>
          <w:szCs w:val="28"/>
          <w:u w:val="none"/>
        </w:rPr>
        <w:t>, ООО ГРК «Амикан».</w:t>
      </w:r>
    </w:p>
    <w:p w:rsidR="00EA5F79" w:rsidRPr="009D1E3B" w:rsidRDefault="00EA5F79" w:rsidP="005E0D48">
      <w:pPr>
        <w:pStyle w:val="a0"/>
        <w:numPr>
          <w:ilvl w:val="0"/>
          <w:numId w:val="0"/>
        </w:numPr>
        <w:ind w:firstLine="709"/>
        <w:rPr>
          <w:b w:val="0"/>
          <w:sz w:val="28"/>
          <w:szCs w:val="28"/>
          <w:u w:val="none"/>
        </w:rPr>
      </w:pPr>
      <w:r w:rsidRPr="009D1E3B">
        <w:rPr>
          <w:b w:val="0"/>
          <w:sz w:val="28"/>
          <w:szCs w:val="28"/>
          <w:u w:val="none"/>
        </w:rPr>
        <w:t>Развитие других отраслей промышленности в настоящее время в той или иной степени обусловлено обеспечением деятельности золотодобывающих предприятий. В числе других отраслей промышленности развиты:</w:t>
      </w:r>
    </w:p>
    <w:p w:rsidR="00EA5F79" w:rsidRPr="009D1E3B" w:rsidRDefault="00EA5F79" w:rsidP="005E0D48">
      <w:pPr>
        <w:pStyle w:val="a0"/>
        <w:numPr>
          <w:ilvl w:val="0"/>
          <w:numId w:val="0"/>
        </w:numPr>
        <w:ind w:firstLine="709"/>
        <w:rPr>
          <w:b w:val="0"/>
          <w:sz w:val="28"/>
          <w:szCs w:val="28"/>
          <w:u w:val="none"/>
        </w:rPr>
      </w:pPr>
      <w:r w:rsidRPr="009D1E3B">
        <w:rPr>
          <w:b w:val="0"/>
          <w:sz w:val="28"/>
          <w:szCs w:val="28"/>
          <w:u w:val="none"/>
        </w:rPr>
        <w:t>- лесопереработка (для нужд ЖКХ и строительства);</w:t>
      </w:r>
    </w:p>
    <w:p w:rsidR="00EA5F79" w:rsidRPr="009D1E3B" w:rsidRDefault="00EA5F79" w:rsidP="005E0D48">
      <w:pPr>
        <w:pStyle w:val="a0"/>
        <w:numPr>
          <w:ilvl w:val="0"/>
          <w:numId w:val="0"/>
        </w:numPr>
        <w:ind w:firstLine="709"/>
        <w:rPr>
          <w:b w:val="0"/>
          <w:sz w:val="28"/>
          <w:szCs w:val="28"/>
          <w:u w:val="none"/>
        </w:rPr>
      </w:pPr>
      <w:r w:rsidRPr="009D1E3B">
        <w:rPr>
          <w:b w:val="0"/>
          <w:sz w:val="28"/>
          <w:szCs w:val="28"/>
          <w:u w:val="none"/>
        </w:rPr>
        <w:t>- производство пищевых продуктов (хлебобулочные и кондитерские изделия).</w:t>
      </w:r>
    </w:p>
    <w:p w:rsidR="00B16367" w:rsidRDefault="00EA5F79" w:rsidP="006663B7">
      <w:pPr>
        <w:pStyle w:val="a0"/>
        <w:numPr>
          <w:ilvl w:val="0"/>
          <w:numId w:val="0"/>
        </w:numPr>
        <w:ind w:firstLine="709"/>
        <w:rPr>
          <w:sz w:val="28"/>
          <w:szCs w:val="28"/>
        </w:rPr>
      </w:pPr>
      <w:r w:rsidRPr="009D1E3B">
        <w:rPr>
          <w:sz w:val="28"/>
          <w:szCs w:val="28"/>
        </w:rPr>
        <w:t xml:space="preserve">Таким образом, промышленность района можно охарактеризовать как </w:t>
      </w:r>
      <w:proofErr w:type="spellStart"/>
      <w:r w:rsidRPr="009D1E3B">
        <w:rPr>
          <w:sz w:val="28"/>
          <w:szCs w:val="28"/>
        </w:rPr>
        <w:t>моноотраслевую</w:t>
      </w:r>
      <w:proofErr w:type="spellEnd"/>
      <w:r w:rsidRPr="009D1E3B">
        <w:rPr>
          <w:sz w:val="28"/>
          <w:szCs w:val="28"/>
        </w:rPr>
        <w:t>.</w:t>
      </w:r>
    </w:p>
    <w:p w:rsidR="00C72B93" w:rsidRPr="009D1E3B" w:rsidRDefault="00C72B93" w:rsidP="006663B7">
      <w:pPr>
        <w:pStyle w:val="a0"/>
        <w:numPr>
          <w:ilvl w:val="0"/>
          <w:numId w:val="0"/>
        </w:numPr>
        <w:ind w:firstLine="709"/>
        <w:rPr>
          <w:b w:val="0"/>
          <w:sz w:val="28"/>
          <w:szCs w:val="28"/>
        </w:rPr>
      </w:pPr>
    </w:p>
    <w:p w:rsidR="00AC19E0" w:rsidRDefault="00AC19E0" w:rsidP="00C72B93">
      <w:pPr>
        <w:pStyle w:val="2"/>
        <w:jc w:val="center"/>
      </w:pPr>
      <w:bookmarkStart w:id="23" w:name="_Toc296774426"/>
      <w:bookmarkStart w:id="24" w:name="_Toc296774425"/>
      <w:bookmarkEnd w:id="3"/>
      <w:bookmarkEnd w:id="22"/>
      <w:r>
        <w:t>Основные отрасли экономики</w:t>
      </w:r>
    </w:p>
    <w:p w:rsidR="00AC19E0" w:rsidRDefault="00AC19E0" w:rsidP="00AC19E0">
      <w:pPr>
        <w:pStyle w:val="a0"/>
        <w:numPr>
          <w:ilvl w:val="0"/>
          <w:numId w:val="0"/>
        </w:numPr>
        <w:ind w:firstLine="708"/>
        <w:rPr>
          <w:b w:val="0"/>
          <w:sz w:val="28"/>
          <w:szCs w:val="28"/>
          <w:u w:val="none"/>
        </w:rPr>
      </w:pPr>
    </w:p>
    <w:p w:rsidR="00AC19E0" w:rsidRDefault="00AC19E0" w:rsidP="00AC19E0">
      <w:pPr>
        <w:pStyle w:val="a0"/>
        <w:numPr>
          <w:ilvl w:val="0"/>
          <w:numId w:val="0"/>
        </w:numPr>
        <w:ind w:firstLine="708"/>
        <w:rPr>
          <w:b w:val="0"/>
          <w:sz w:val="28"/>
          <w:szCs w:val="28"/>
          <w:u w:val="none"/>
        </w:rPr>
      </w:pPr>
      <w:r>
        <w:rPr>
          <w:b w:val="0"/>
          <w:sz w:val="28"/>
          <w:szCs w:val="28"/>
          <w:u w:val="none"/>
        </w:rPr>
        <w:t>Исторически сложилось так, что промышленная и социальная сфера района формируются на основных местах золотодобычи.</w:t>
      </w:r>
    </w:p>
    <w:p w:rsidR="00AC19E0" w:rsidRDefault="00AC19E0" w:rsidP="00AC19E0">
      <w:pPr>
        <w:shd w:val="clear" w:color="auto" w:fill="FFFFFF"/>
        <w:ind w:firstLine="567"/>
        <w:jc w:val="both"/>
        <w:rPr>
          <w:sz w:val="28"/>
          <w:szCs w:val="28"/>
        </w:rPr>
      </w:pPr>
      <w:r>
        <w:rPr>
          <w:b/>
          <w:sz w:val="28"/>
          <w:szCs w:val="28"/>
        </w:rPr>
        <w:t xml:space="preserve">Золотодобывающая промышленность является основной отраслью экономики района. </w:t>
      </w:r>
      <w:r>
        <w:rPr>
          <w:sz w:val="28"/>
          <w:szCs w:val="28"/>
        </w:rPr>
        <w:t xml:space="preserve">Свыше </w:t>
      </w:r>
      <w:r>
        <w:rPr>
          <w:b/>
          <w:bCs/>
          <w:sz w:val="28"/>
          <w:szCs w:val="28"/>
        </w:rPr>
        <w:t>98,5%</w:t>
      </w:r>
      <w:r>
        <w:rPr>
          <w:sz w:val="28"/>
          <w:szCs w:val="28"/>
        </w:rPr>
        <w:t xml:space="preserve"> объема промышленного производства в районе приходится на золотодобычу. Сегодня Северо-Енисейский район лидер по добыче золота, среди золотодобывающих предприятий в Красноярском крае, обеспечиваем </w:t>
      </w:r>
      <w:r>
        <w:rPr>
          <w:b/>
          <w:sz w:val="28"/>
          <w:szCs w:val="28"/>
        </w:rPr>
        <w:t>75%</w:t>
      </w:r>
      <w:r>
        <w:rPr>
          <w:sz w:val="28"/>
          <w:szCs w:val="28"/>
        </w:rPr>
        <w:t xml:space="preserve"> золотодобычи в крае и </w:t>
      </w:r>
      <w:r>
        <w:rPr>
          <w:b/>
          <w:sz w:val="28"/>
          <w:szCs w:val="28"/>
        </w:rPr>
        <w:t>20%</w:t>
      </w:r>
      <w:r>
        <w:rPr>
          <w:sz w:val="28"/>
          <w:szCs w:val="28"/>
        </w:rPr>
        <w:t xml:space="preserve"> всей золотодобычи России. </w:t>
      </w:r>
    </w:p>
    <w:p w:rsidR="00AC19E0" w:rsidRDefault="00AC19E0" w:rsidP="00AC19E0">
      <w:pPr>
        <w:pStyle w:val="a0"/>
        <w:numPr>
          <w:ilvl w:val="0"/>
          <w:numId w:val="0"/>
        </w:numPr>
        <w:ind w:firstLine="709"/>
        <w:rPr>
          <w:b w:val="0"/>
          <w:sz w:val="28"/>
          <w:szCs w:val="28"/>
          <w:u w:val="none"/>
        </w:rPr>
      </w:pPr>
      <w:r>
        <w:rPr>
          <w:b w:val="0"/>
          <w:sz w:val="28"/>
          <w:szCs w:val="28"/>
          <w:u w:val="none"/>
        </w:rPr>
        <w:t>В Северо-Енисейском районе эксплуатируются месторождения россыпного и рудного золота Северо-Енисейского кряжа. Приоритетное место (свыше 90% по прогнозным ресурсам) составляют месторождения рудного золота.</w:t>
      </w:r>
    </w:p>
    <w:p w:rsidR="00AC19E0" w:rsidRDefault="00AC19E0" w:rsidP="00AC19E0">
      <w:pPr>
        <w:pStyle w:val="a0"/>
        <w:numPr>
          <w:ilvl w:val="0"/>
          <w:numId w:val="0"/>
        </w:numPr>
        <w:ind w:firstLine="709"/>
        <w:rPr>
          <w:b w:val="0"/>
          <w:sz w:val="28"/>
          <w:szCs w:val="28"/>
          <w:u w:val="none"/>
        </w:rPr>
      </w:pPr>
      <w:r>
        <w:rPr>
          <w:b w:val="0"/>
          <w:sz w:val="28"/>
          <w:szCs w:val="28"/>
          <w:u w:val="none"/>
        </w:rPr>
        <w:t>Основными золотодобывающими предприятиями, действующими на территории района, являются АО «Полюс Красноярск», ООО «Соврудник», ООО «АС «Прииск Дражный», филиал Северная геологоразведочная экспедиция ОАО «Красноярская горно-геологическая компания», ООО ГРК «Амикан».</w:t>
      </w:r>
    </w:p>
    <w:p w:rsidR="00AC19E0" w:rsidRDefault="00AC19E0" w:rsidP="00AC19E0">
      <w:pPr>
        <w:pStyle w:val="a0"/>
        <w:numPr>
          <w:ilvl w:val="0"/>
          <w:numId w:val="0"/>
        </w:numPr>
        <w:ind w:firstLine="709"/>
        <w:rPr>
          <w:b w:val="0"/>
          <w:sz w:val="28"/>
          <w:szCs w:val="28"/>
          <w:u w:val="none"/>
        </w:rPr>
      </w:pPr>
      <w:r>
        <w:rPr>
          <w:b w:val="0"/>
          <w:sz w:val="28"/>
          <w:szCs w:val="28"/>
          <w:u w:val="none"/>
        </w:rPr>
        <w:t>Развитие других отраслей промышленности в настоящее время в той или иной степени обусловлено обеспечением деятельности золотодобывающих предприятий. В числе других отраслей промышленности развиты:</w:t>
      </w:r>
    </w:p>
    <w:p w:rsidR="00AC19E0" w:rsidRDefault="00AC19E0" w:rsidP="00AC19E0">
      <w:pPr>
        <w:shd w:val="clear" w:color="auto" w:fill="FFFFFF"/>
        <w:ind w:firstLine="567"/>
        <w:jc w:val="both"/>
        <w:rPr>
          <w:sz w:val="28"/>
          <w:szCs w:val="28"/>
        </w:rPr>
      </w:pPr>
      <w:r>
        <w:rPr>
          <w:bCs/>
          <w:sz w:val="28"/>
          <w:szCs w:val="28"/>
        </w:rPr>
        <w:t>- деревообрабатывающее производство;</w:t>
      </w:r>
    </w:p>
    <w:p w:rsidR="00AC19E0" w:rsidRDefault="00AC19E0" w:rsidP="00AC19E0">
      <w:pPr>
        <w:shd w:val="clear" w:color="auto" w:fill="FFFFFF"/>
        <w:ind w:firstLine="567"/>
        <w:jc w:val="both"/>
        <w:rPr>
          <w:sz w:val="28"/>
          <w:szCs w:val="28"/>
        </w:rPr>
      </w:pPr>
      <w:r>
        <w:rPr>
          <w:bCs/>
          <w:sz w:val="28"/>
          <w:szCs w:val="28"/>
        </w:rPr>
        <w:t>-производство электроэнергии и теплоэнергии;</w:t>
      </w:r>
    </w:p>
    <w:p w:rsidR="00AC19E0" w:rsidRDefault="00AC19E0" w:rsidP="00AC19E0">
      <w:pPr>
        <w:shd w:val="clear" w:color="auto" w:fill="FFFFFF"/>
        <w:ind w:firstLine="567"/>
        <w:jc w:val="both"/>
        <w:rPr>
          <w:sz w:val="28"/>
          <w:szCs w:val="28"/>
        </w:rPr>
      </w:pPr>
      <w:r>
        <w:rPr>
          <w:bCs/>
          <w:sz w:val="28"/>
          <w:szCs w:val="28"/>
        </w:rPr>
        <w:t>-производство пищевых продуктов (хлебобулочные и кондитерские изделия).</w:t>
      </w:r>
    </w:p>
    <w:p w:rsidR="00AC19E0" w:rsidRPr="009D1E3B" w:rsidRDefault="00AC19E0" w:rsidP="00AC19E0">
      <w:pPr>
        <w:pStyle w:val="a0"/>
        <w:numPr>
          <w:ilvl w:val="0"/>
          <w:numId w:val="0"/>
        </w:numPr>
        <w:ind w:firstLine="709"/>
        <w:rPr>
          <w:b w:val="0"/>
          <w:sz w:val="28"/>
          <w:szCs w:val="28"/>
        </w:rPr>
      </w:pPr>
      <w:r>
        <w:rPr>
          <w:sz w:val="28"/>
          <w:szCs w:val="28"/>
        </w:rPr>
        <w:t xml:space="preserve">Таким образом, промышленность района можно охарактеризовать как </w:t>
      </w:r>
      <w:proofErr w:type="spellStart"/>
      <w:r>
        <w:rPr>
          <w:sz w:val="28"/>
          <w:szCs w:val="28"/>
        </w:rPr>
        <w:t>моноотраслевую</w:t>
      </w:r>
      <w:proofErr w:type="spellEnd"/>
      <w:r>
        <w:rPr>
          <w:sz w:val="28"/>
          <w:szCs w:val="28"/>
        </w:rPr>
        <w:t>.</w:t>
      </w:r>
      <w:r w:rsidRPr="009D1E3B">
        <w:rPr>
          <w:sz w:val="28"/>
          <w:szCs w:val="28"/>
          <w:u w:val="none"/>
        </w:rPr>
        <w:br w:type="page"/>
      </w:r>
    </w:p>
    <w:p w:rsidR="00AC19E0" w:rsidRDefault="00AC19E0" w:rsidP="00C72B93">
      <w:pPr>
        <w:pStyle w:val="a0"/>
      </w:pPr>
      <w:bookmarkStart w:id="25" w:name="_Toc49869657"/>
      <w:r>
        <w:lastRenderedPageBreak/>
        <w:t>ПРОМЫШЛЕННОСТЬ</w:t>
      </w:r>
      <w:bookmarkEnd w:id="25"/>
    </w:p>
    <w:p w:rsidR="00AC19E0" w:rsidRDefault="00AC19E0" w:rsidP="00AC19E0">
      <w:pPr>
        <w:ind w:firstLine="709"/>
        <w:jc w:val="both"/>
        <w:rPr>
          <w:sz w:val="28"/>
          <w:szCs w:val="28"/>
        </w:rPr>
      </w:pPr>
    </w:p>
    <w:p w:rsidR="00AC19E0" w:rsidRDefault="00AC19E0" w:rsidP="00C72B93">
      <w:pPr>
        <w:pStyle w:val="2"/>
        <w:ind w:left="0" w:firstLine="0"/>
        <w:jc w:val="center"/>
      </w:pPr>
      <w:bookmarkStart w:id="26" w:name="_Toc49869658"/>
      <w:bookmarkStart w:id="27" w:name="_Toc361390349"/>
      <w:r>
        <w:t>Запасы природных ископаемых</w:t>
      </w:r>
      <w:bookmarkEnd w:id="26"/>
      <w:bookmarkEnd w:id="27"/>
    </w:p>
    <w:p w:rsidR="00AC19E0" w:rsidRDefault="00AC19E0" w:rsidP="00AC19E0">
      <w:pPr>
        <w:rPr>
          <w:highlight w:val="yellow"/>
        </w:rPr>
      </w:pPr>
    </w:p>
    <w:p w:rsidR="00AC19E0" w:rsidRDefault="00AC19E0" w:rsidP="00AC19E0">
      <w:pPr>
        <w:autoSpaceDE w:val="0"/>
        <w:autoSpaceDN w:val="0"/>
        <w:adjustRightInd w:val="0"/>
        <w:ind w:firstLine="709"/>
        <w:jc w:val="both"/>
        <w:rPr>
          <w:sz w:val="28"/>
          <w:szCs w:val="28"/>
        </w:rPr>
      </w:pPr>
      <w:r>
        <w:rPr>
          <w:sz w:val="28"/>
          <w:szCs w:val="28"/>
        </w:rPr>
        <w:t>В пределах района известны месторождения 15 видов полезных ископаемых, в том числе черные, цветные, редкие и благородные металлы, химическое сырье, минеральные удобрения, горнотехническое сырье, различные стройматериалы и подземные питьевые воды. Все перечисленные полезные ископаемые сосредоточены в 147 месторождениях, из которых по 105 месторождениям запасы учитываются государственным балансом. Определяющим полезным ископаемым является золото, в основном рудное, и в гораздо меньшей степени россыпное.</w:t>
      </w:r>
    </w:p>
    <w:p w:rsidR="00AC19E0" w:rsidRDefault="00AC19E0" w:rsidP="00AC19E0">
      <w:pPr>
        <w:autoSpaceDE w:val="0"/>
        <w:autoSpaceDN w:val="0"/>
        <w:adjustRightInd w:val="0"/>
        <w:ind w:firstLine="709"/>
        <w:jc w:val="both"/>
        <w:rPr>
          <w:sz w:val="28"/>
          <w:szCs w:val="28"/>
        </w:rPr>
      </w:pPr>
      <w:r>
        <w:rPr>
          <w:sz w:val="28"/>
          <w:szCs w:val="28"/>
        </w:rPr>
        <w:t xml:space="preserve">Общие запасы и ресурсы по золоту на 01.01.2012 года по категориям А+В+С1+С2 года составляют 1088,963 тонн. </w:t>
      </w:r>
    </w:p>
    <w:p w:rsidR="00AC19E0" w:rsidRDefault="00AC19E0" w:rsidP="00AC19E0">
      <w:pPr>
        <w:autoSpaceDE w:val="0"/>
        <w:autoSpaceDN w:val="0"/>
        <w:adjustRightInd w:val="0"/>
        <w:ind w:firstLine="709"/>
        <w:jc w:val="both"/>
        <w:rPr>
          <w:sz w:val="28"/>
          <w:szCs w:val="28"/>
        </w:rPr>
      </w:pPr>
      <w:r>
        <w:rPr>
          <w:sz w:val="28"/>
          <w:szCs w:val="28"/>
        </w:rPr>
        <w:t>Имеются многочисленные поисковые признаки и предпосылки для расширения минерально-сырьевой базы, как в пределах традиционных для района рудных узлах, так и на территории слабоизученных в северо-западной и восточной частях района.</w:t>
      </w:r>
    </w:p>
    <w:p w:rsidR="00AC19E0" w:rsidRDefault="00AC19E0" w:rsidP="00AC19E0">
      <w:pPr>
        <w:autoSpaceDE w:val="0"/>
        <w:autoSpaceDN w:val="0"/>
        <w:adjustRightInd w:val="0"/>
        <w:ind w:firstLine="709"/>
        <w:jc w:val="both"/>
        <w:rPr>
          <w:sz w:val="28"/>
          <w:szCs w:val="28"/>
        </w:rPr>
      </w:pPr>
      <w:r>
        <w:rPr>
          <w:sz w:val="28"/>
          <w:szCs w:val="28"/>
        </w:rPr>
        <w:t xml:space="preserve">В Северо-Енисейском районе находится уникальное (второе по объему запасов золота в России) месторождение </w:t>
      </w:r>
      <w:proofErr w:type="spellStart"/>
      <w:r>
        <w:rPr>
          <w:sz w:val="28"/>
          <w:szCs w:val="28"/>
        </w:rPr>
        <w:t>Олимпиадинское</w:t>
      </w:r>
      <w:proofErr w:type="spellEnd"/>
      <w:r>
        <w:rPr>
          <w:sz w:val="28"/>
          <w:szCs w:val="28"/>
        </w:rPr>
        <w:t>.</w:t>
      </w:r>
    </w:p>
    <w:p w:rsidR="00AC19E0" w:rsidRDefault="00AC19E0" w:rsidP="00AC19E0">
      <w:pPr>
        <w:autoSpaceDE w:val="0"/>
        <w:autoSpaceDN w:val="0"/>
        <w:adjustRightInd w:val="0"/>
        <w:ind w:firstLine="709"/>
        <w:jc w:val="both"/>
        <w:rPr>
          <w:sz w:val="28"/>
          <w:szCs w:val="28"/>
        </w:rPr>
      </w:pPr>
      <w:r>
        <w:rPr>
          <w:sz w:val="28"/>
          <w:szCs w:val="28"/>
        </w:rPr>
        <w:t xml:space="preserve">Перспективно также и месторождение Кварцевая гора, располагающееся в 40 км от </w:t>
      </w:r>
      <w:proofErr w:type="spellStart"/>
      <w:r>
        <w:rPr>
          <w:sz w:val="28"/>
          <w:szCs w:val="28"/>
        </w:rPr>
        <w:t>Олимпиадинского</w:t>
      </w:r>
      <w:proofErr w:type="spellEnd"/>
      <w:r>
        <w:rPr>
          <w:sz w:val="28"/>
          <w:szCs w:val="28"/>
        </w:rPr>
        <w:t xml:space="preserve">, принадлежащее АО «Полюс Красноярск». Площадь участка – 2,8 кв. км. </w:t>
      </w:r>
    </w:p>
    <w:p w:rsidR="00AC19E0" w:rsidRDefault="00AC19E0" w:rsidP="00AC19E0">
      <w:pPr>
        <w:autoSpaceDE w:val="0"/>
        <w:autoSpaceDN w:val="0"/>
        <w:adjustRightInd w:val="0"/>
        <w:ind w:firstLine="709"/>
        <w:jc w:val="both"/>
        <w:rPr>
          <w:sz w:val="28"/>
          <w:szCs w:val="28"/>
        </w:rPr>
      </w:pPr>
      <w:r>
        <w:rPr>
          <w:sz w:val="28"/>
          <w:szCs w:val="28"/>
        </w:rPr>
        <w:t xml:space="preserve">АО «Полюс Красноярск» - успешно прошло государственную экспертизу запасов золота месторождения Благодатное, расположенного в 26 км севернее </w:t>
      </w:r>
      <w:proofErr w:type="spellStart"/>
      <w:r>
        <w:rPr>
          <w:sz w:val="28"/>
          <w:szCs w:val="28"/>
        </w:rPr>
        <w:t>Олимпиадинского</w:t>
      </w:r>
      <w:proofErr w:type="spellEnd"/>
      <w:r>
        <w:rPr>
          <w:sz w:val="28"/>
          <w:szCs w:val="28"/>
        </w:rPr>
        <w:t>. По результатам экспертизы на государственный баланс по месторождению Благодатное были поставлены запасы золота по состоянию на 01.01.2013 года категорий А+В+С1+С2 в контуре карьера в объеме 297,379 тонн со средним содержанием 2,4 грамма на тонну. Кроме того, в контуре карьера учтены забалансовые запасы категории С2 в количестве 42 тонны, за контуром карьера – в количестве 89,9 тонн. Прогнозные ресурсы месторождения категории Р1 составили 117 тонн.</w:t>
      </w:r>
    </w:p>
    <w:p w:rsidR="00AC19E0" w:rsidRDefault="00AC19E0" w:rsidP="00AC19E0">
      <w:pPr>
        <w:autoSpaceDE w:val="0"/>
        <w:autoSpaceDN w:val="0"/>
        <w:adjustRightInd w:val="0"/>
        <w:ind w:firstLine="709"/>
        <w:jc w:val="both"/>
        <w:rPr>
          <w:sz w:val="28"/>
          <w:szCs w:val="28"/>
        </w:rPr>
      </w:pPr>
      <w:r>
        <w:rPr>
          <w:sz w:val="28"/>
          <w:szCs w:val="28"/>
        </w:rPr>
        <w:t xml:space="preserve">По результатам экспертизы на государственный баланс по месторождению </w:t>
      </w:r>
      <w:proofErr w:type="spellStart"/>
      <w:r>
        <w:rPr>
          <w:sz w:val="28"/>
          <w:szCs w:val="28"/>
        </w:rPr>
        <w:t>Титимухта</w:t>
      </w:r>
      <w:proofErr w:type="spellEnd"/>
      <w:r>
        <w:rPr>
          <w:sz w:val="28"/>
          <w:szCs w:val="28"/>
        </w:rPr>
        <w:t xml:space="preserve"> поставлены запасы золота категорий А+В+С1+С2 по состоянию на 01.01.2012 года в объеме 74,545 тонн, а по месторождению </w:t>
      </w:r>
      <w:proofErr w:type="spellStart"/>
      <w:r>
        <w:rPr>
          <w:sz w:val="28"/>
          <w:szCs w:val="28"/>
        </w:rPr>
        <w:t>Олимпиадинское</w:t>
      </w:r>
      <w:proofErr w:type="spellEnd"/>
      <w:r>
        <w:rPr>
          <w:sz w:val="28"/>
          <w:szCs w:val="28"/>
        </w:rPr>
        <w:t xml:space="preserve"> запасы золота категорий А+В+С1+С2 по состоянию на 01.01.2012 года составляют 353,493 тонн.</w:t>
      </w:r>
    </w:p>
    <w:p w:rsidR="00AC19E0" w:rsidRDefault="00AC19E0" w:rsidP="00AC19E0">
      <w:pPr>
        <w:autoSpaceDE w:val="0"/>
        <w:autoSpaceDN w:val="0"/>
        <w:adjustRightInd w:val="0"/>
        <w:ind w:firstLine="709"/>
        <w:jc w:val="both"/>
        <w:rPr>
          <w:sz w:val="28"/>
          <w:szCs w:val="28"/>
        </w:rPr>
      </w:pPr>
      <w:r>
        <w:rPr>
          <w:sz w:val="28"/>
          <w:szCs w:val="28"/>
        </w:rPr>
        <w:t>ООО "Соврудник" - разрабатывает месторождение «Эльдорадо» - запасы по категориям С1+С2 составляют 24 тонны – для открытой добычи и 26 тонн – для подземной добычи, Северо-Западный фланг Советского месторождения - запасы по категориям С1+С2 составляют 4 тонны, месторождение «Доброе» - запасы по С2 составляют 3,5 тонны.</w:t>
      </w:r>
    </w:p>
    <w:p w:rsidR="00AC19E0" w:rsidRDefault="00AC19E0" w:rsidP="00AC19E0">
      <w:pPr>
        <w:autoSpaceDE w:val="0"/>
        <w:autoSpaceDN w:val="0"/>
        <w:adjustRightInd w:val="0"/>
        <w:ind w:firstLine="709"/>
        <w:jc w:val="both"/>
        <w:rPr>
          <w:sz w:val="28"/>
          <w:szCs w:val="28"/>
        </w:rPr>
      </w:pPr>
      <w:r>
        <w:rPr>
          <w:sz w:val="28"/>
          <w:szCs w:val="28"/>
        </w:rPr>
        <w:t xml:space="preserve">ООО «АС «Прииск Дражный» - добыча россыпного золота ведется в участке долины р. Енашимо, в верхнем и нижнем течении р. </w:t>
      </w:r>
      <w:proofErr w:type="spellStart"/>
      <w:r>
        <w:rPr>
          <w:sz w:val="28"/>
          <w:szCs w:val="28"/>
        </w:rPr>
        <w:t>Еруда</w:t>
      </w:r>
      <w:proofErr w:type="spellEnd"/>
      <w:r>
        <w:rPr>
          <w:sz w:val="28"/>
          <w:szCs w:val="28"/>
        </w:rPr>
        <w:t xml:space="preserve">, р. Вангаш, р. Калами, в долине р. </w:t>
      </w:r>
      <w:proofErr w:type="spellStart"/>
      <w:r>
        <w:rPr>
          <w:sz w:val="28"/>
          <w:szCs w:val="28"/>
        </w:rPr>
        <w:t>Нойба</w:t>
      </w:r>
      <w:proofErr w:type="spellEnd"/>
      <w:r>
        <w:rPr>
          <w:sz w:val="28"/>
          <w:szCs w:val="28"/>
        </w:rPr>
        <w:t>.</w:t>
      </w:r>
    </w:p>
    <w:p w:rsidR="00AC19E0" w:rsidRDefault="00AC19E0" w:rsidP="00AC19E0">
      <w:pPr>
        <w:autoSpaceDE w:val="0"/>
        <w:autoSpaceDN w:val="0"/>
        <w:adjustRightInd w:val="0"/>
        <w:ind w:firstLine="709"/>
        <w:jc w:val="both"/>
        <w:rPr>
          <w:sz w:val="28"/>
          <w:szCs w:val="28"/>
        </w:rPr>
      </w:pPr>
      <w:r>
        <w:rPr>
          <w:sz w:val="28"/>
          <w:szCs w:val="28"/>
        </w:rPr>
        <w:t xml:space="preserve">Запасы марганца в Северо-Енисейском районе оцениваются в 220 тыс. тонн. Марганец используется в черной металлургии в качестве основной легирующей </w:t>
      </w:r>
      <w:r>
        <w:rPr>
          <w:sz w:val="28"/>
          <w:szCs w:val="28"/>
        </w:rPr>
        <w:lastRenderedPageBreak/>
        <w:t>добавки при производстве высокопрочной стали. При этом 90% марганца в настоящее время закупается за рубежом.</w:t>
      </w:r>
    </w:p>
    <w:p w:rsidR="00AC19E0" w:rsidRDefault="00AC19E0" w:rsidP="00AC19E0">
      <w:pPr>
        <w:autoSpaceDE w:val="0"/>
        <w:autoSpaceDN w:val="0"/>
        <w:adjustRightInd w:val="0"/>
        <w:ind w:firstLine="709"/>
        <w:jc w:val="both"/>
        <w:rPr>
          <w:sz w:val="28"/>
          <w:szCs w:val="28"/>
        </w:rPr>
      </w:pPr>
      <w:r>
        <w:rPr>
          <w:sz w:val="28"/>
          <w:szCs w:val="28"/>
        </w:rPr>
        <w:t xml:space="preserve">По данным на 01.01.2015 г. на территории Северо-Енисейского района отмечаются запасы апатитовых руд-1 742 тыс. тонн, вермиуклита-1 295 тыс. тонн, строительных камней- 20271 тыс. куб.м, </w:t>
      </w:r>
      <w:proofErr w:type="spellStart"/>
      <w:r>
        <w:rPr>
          <w:sz w:val="28"/>
          <w:szCs w:val="28"/>
        </w:rPr>
        <w:t>песчанно-гравийных</w:t>
      </w:r>
      <w:proofErr w:type="spellEnd"/>
      <w:r>
        <w:rPr>
          <w:sz w:val="28"/>
          <w:szCs w:val="28"/>
        </w:rPr>
        <w:t xml:space="preserve"> материалов 63,700 тыс.куб.м, карбонатных пород для обжига на известь-2425 тыс.тонн, сырье для грубой керамики-867 тыс.куб.м. (данные Красноярского филиала ФБУ «ТФГИ» по Сибирскому федеральному округу»).</w:t>
      </w:r>
    </w:p>
    <w:p w:rsidR="00AC19E0" w:rsidRDefault="00AC19E0" w:rsidP="00AC19E0">
      <w:pPr>
        <w:autoSpaceDE w:val="0"/>
        <w:autoSpaceDN w:val="0"/>
        <w:adjustRightInd w:val="0"/>
        <w:ind w:firstLine="709"/>
        <w:jc w:val="both"/>
        <w:rPr>
          <w:sz w:val="28"/>
          <w:szCs w:val="28"/>
        </w:rPr>
      </w:pPr>
      <w:r>
        <w:rPr>
          <w:sz w:val="28"/>
          <w:szCs w:val="28"/>
        </w:rPr>
        <w:t>Кроме этого, в границах района разведаны месторождения свинца, железных руд, ниобия, а также месторождения карбонатных пород для производства извести.</w:t>
      </w:r>
    </w:p>
    <w:p w:rsidR="00AC19E0" w:rsidRDefault="00AC19E0" w:rsidP="00AC19E0">
      <w:pPr>
        <w:autoSpaceDE w:val="0"/>
        <w:autoSpaceDN w:val="0"/>
        <w:adjustRightInd w:val="0"/>
        <w:ind w:firstLine="709"/>
        <w:jc w:val="both"/>
        <w:rPr>
          <w:sz w:val="28"/>
          <w:szCs w:val="28"/>
        </w:rPr>
      </w:pPr>
      <w:r>
        <w:rPr>
          <w:sz w:val="28"/>
          <w:szCs w:val="28"/>
        </w:rPr>
        <w:t>Доля Северо-Енисейского района в общем минерально-сырьевом потенциале края составляет 1,3%.</w:t>
      </w:r>
    </w:p>
    <w:p w:rsidR="00AC19E0" w:rsidRDefault="00AC19E0" w:rsidP="00AC19E0">
      <w:pPr>
        <w:autoSpaceDE w:val="0"/>
        <w:autoSpaceDN w:val="0"/>
        <w:adjustRightInd w:val="0"/>
        <w:ind w:firstLine="709"/>
        <w:jc w:val="both"/>
        <w:rPr>
          <w:sz w:val="28"/>
          <w:szCs w:val="28"/>
          <w:highlight w:val="yellow"/>
        </w:rPr>
      </w:pPr>
    </w:p>
    <w:p w:rsidR="00AC19E0" w:rsidRDefault="00AC19E0" w:rsidP="00C72B93">
      <w:pPr>
        <w:pStyle w:val="2"/>
        <w:ind w:left="0" w:firstLine="0"/>
        <w:jc w:val="center"/>
        <w:rPr>
          <w:rFonts w:eastAsia="Times New Roman CYR"/>
        </w:rPr>
      </w:pPr>
      <w:r>
        <w:rPr>
          <w:rFonts w:eastAsia="Times New Roman CYR"/>
        </w:rPr>
        <w:t>Производство товаров и услуг</w:t>
      </w:r>
    </w:p>
    <w:p w:rsidR="00AC19E0" w:rsidRDefault="00AC19E0" w:rsidP="00AC19E0">
      <w:pPr>
        <w:rPr>
          <w:rFonts w:eastAsia="Times New Roman CYR"/>
        </w:rPr>
      </w:pPr>
    </w:p>
    <w:p w:rsidR="00AC19E0" w:rsidRDefault="00AC19E0" w:rsidP="00AC19E0">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Промышленность Северо-Енисейского района моноотраслевая, а именно, золотодобывающая промышленность и определяет динамику основных экономических показателей района, в том числе и объемов производства.</w:t>
      </w:r>
    </w:p>
    <w:p w:rsidR="00AC19E0" w:rsidRDefault="00AC19E0" w:rsidP="00AC19E0">
      <w:pPr>
        <w:autoSpaceDE w:val="0"/>
        <w:autoSpaceDN w:val="0"/>
        <w:adjustRightInd w:val="0"/>
        <w:ind w:firstLine="567"/>
        <w:jc w:val="both"/>
        <w:rPr>
          <w:sz w:val="28"/>
          <w:szCs w:val="28"/>
        </w:rPr>
      </w:pPr>
      <w:r>
        <w:rPr>
          <w:sz w:val="28"/>
          <w:szCs w:val="28"/>
        </w:rPr>
        <w:t xml:space="preserve">Объем отгруженных товаров собственного производства, выполненных работ и услуг собственными силами организаций по хозяйственным видам деятельности (без субъектов малого предпринимательства и параметров неформальной деятельности) - Раздел B: Добыча полезных ископаемых в 2022 году составил </w:t>
      </w:r>
      <w:r>
        <w:rPr>
          <w:b/>
          <w:sz w:val="28"/>
          <w:szCs w:val="28"/>
          <w:u w:val="single"/>
        </w:rPr>
        <w:t>185 524 568,87</w:t>
      </w:r>
      <w:r>
        <w:rPr>
          <w:sz w:val="28"/>
          <w:szCs w:val="28"/>
        </w:rPr>
        <w:t xml:space="preserve"> тыс. руб., снижение показателя к 2021 году составило </w:t>
      </w:r>
      <w:r>
        <w:rPr>
          <w:b/>
          <w:sz w:val="28"/>
          <w:szCs w:val="28"/>
          <w:u w:val="single"/>
        </w:rPr>
        <w:t>26,11 %</w:t>
      </w:r>
      <w:r>
        <w:rPr>
          <w:sz w:val="28"/>
          <w:szCs w:val="28"/>
        </w:rPr>
        <w:t xml:space="preserve"> (2021 год - 251 059 931,48 тыс. руб.).</w:t>
      </w:r>
    </w:p>
    <w:p w:rsidR="00AC19E0" w:rsidRDefault="00AC19E0" w:rsidP="00AC19E0">
      <w:pPr>
        <w:autoSpaceDE w:val="0"/>
        <w:autoSpaceDN w:val="0"/>
        <w:adjustRightInd w:val="0"/>
        <w:ind w:firstLine="567"/>
        <w:jc w:val="both"/>
        <w:rPr>
          <w:sz w:val="28"/>
          <w:szCs w:val="28"/>
        </w:rPr>
      </w:pPr>
    </w:p>
    <w:p w:rsidR="00AC19E0" w:rsidRDefault="00AC19E0" w:rsidP="00AC19E0">
      <w:pPr>
        <w:ind w:firstLine="709"/>
        <w:jc w:val="both"/>
        <w:rPr>
          <w:rFonts w:eastAsia="Times New Roman CYR"/>
          <w:sz w:val="28"/>
          <w:szCs w:val="28"/>
        </w:rPr>
      </w:pPr>
      <w:r>
        <w:rPr>
          <w:rFonts w:eastAsia="Times New Roman CYR"/>
          <w:sz w:val="28"/>
          <w:szCs w:val="28"/>
        </w:rPr>
        <w:t xml:space="preserve">Динамика объема отгруженной продукции организаций Северо-Енисейского района </w:t>
      </w:r>
      <w:r w:rsidRPr="00812D86">
        <w:rPr>
          <w:rFonts w:eastAsia="Times New Roman CYR"/>
          <w:sz w:val="28"/>
          <w:szCs w:val="28"/>
        </w:rPr>
        <w:t>(по чистым видам деятельности)</w:t>
      </w:r>
      <w:r>
        <w:rPr>
          <w:rFonts w:eastAsia="Times New Roman CYR"/>
          <w:sz w:val="28"/>
          <w:szCs w:val="28"/>
        </w:rPr>
        <w:t xml:space="preserve"> представлена на рисунке 1.</w:t>
      </w:r>
    </w:p>
    <w:p w:rsidR="00AC19E0" w:rsidRDefault="00AC19E0" w:rsidP="00AC19E0">
      <w:pPr>
        <w:ind w:firstLine="709"/>
        <w:jc w:val="both"/>
        <w:rPr>
          <w:rFonts w:eastAsia="Times New Roman CYR"/>
          <w:sz w:val="28"/>
          <w:szCs w:val="28"/>
        </w:rPr>
      </w:pPr>
    </w:p>
    <w:p w:rsidR="00AC19E0" w:rsidRDefault="00AC19E0" w:rsidP="00AC19E0">
      <w:pPr>
        <w:jc w:val="center"/>
        <w:rPr>
          <w:rFonts w:eastAsia="Times New Roman CYR"/>
          <w:sz w:val="28"/>
          <w:szCs w:val="28"/>
        </w:rPr>
      </w:pPr>
      <w:r>
        <w:rPr>
          <w:noProof/>
        </w:rPr>
        <w:drawing>
          <wp:inline distT="0" distB="0" distL="0" distR="0">
            <wp:extent cx="6193790" cy="2907030"/>
            <wp:effectExtent l="0" t="0" r="0" b="0"/>
            <wp:docPr id="53"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AC19E0" w:rsidRDefault="00AC19E0" w:rsidP="00AC19E0">
      <w:pPr>
        <w:jc w:val="center"/>
        <w:rPr>
          <w:rFonts w:eastAsia="Times New Roman CYR"/>
          <w:b/>
        </w:rPr>
      </w:pPr>
      <w:r>
        <w:rPr>
          <w:rFonts w:eastAsia="Times New Roman CYR"/>
          <w:b/>
        </w:rPr>
        <w:t xml:space="preserve">Рис. 1. Объем отгруженной продукции организаций Северо-Енисейского района </w:t>
      </w:r>
    </w:p>
    <w:p w:rsidR="00AC19E0" w:rsidRDefault="00AC19E0" w:rsidP="00AC19E0">
      <w:pPr>
        <w:jc w:val="center"/>
        <w:rPr>
          <w:rFonts w:eastAsia="Times New Roman CYR"/>
          <w:b/>
        </w:rPr>
      </w:pPr>
      <w:r>
        <w:rPr>
          <w:rFonts w:eastAsia="Times New Roman CYR"/>
          <w:b/>
        </w:rPr>
        <w:t>(по чистым видам деятельности), млн. руб.</w:t>
      </w:r>
    </w:p>
    <w:p w:rsidR="00AC19E0" w:rsidRDefault="00AC19E0" w:rsidP="00AC19E0">
      <w:pPr>
        <w:jc w:val="center"/>
        <w:rPr>
          <w:rFonts w:eastAsia="Times New Roman CYR"/>
          <w:b/>
        </w:rPr>
      </w:pPr>
    </w:p>
    <w:p w:rsidR="00AC19E0" w:rsidRDefault="00AC19E0" w:rsidP="00AC19E0">
      <w:pPr>
        <w:jc w:val="center"/>
        <w:rPr>
          <w:rFonts w:eastAsia="Times New Roman CYR"/>
          <w:b/>
        </w:rPr>
      </w:pPr>
    </w:p>
    <w:p w:rsidR="00AC19E0" w:rsidRDefault="00AC19E0" w:rsidP="00AC19E0">
      <w:pPr>
        <w:jc w:val="center"/>
        <w:rPr>
          <w:rFonts w:eastAsia="Times New Roman CYR"/>
          <w:b/>
        </w:rPr>
      </w:pPr>
    </w:p>
    <w:p w:rsidR="00AC19E0" w:rsidRDefault="00AC19E0" w:rsidP="00AC19E0">
      <w:pPr>
        <w:ind w:firstLine="709"/>
        <w:jc w:val="both"/>
        <w:rPr>
          <w:rFonts w:eastAsia="Times New Roman CYR"/>
          <w:sz w:val="28"/>
          <w:szCs w:val="28"/>
        </w:rPr>
      </w:pPr>
      <w:r>
        <w:rPr>
          <w:rFonts w:eastAsia="Times New Roman CYR"/>
          <w:sz w:val="28"/>
          <w:szCs w:val="28"/>
        </w:rPr>
        <w:lastRenderedPageBreak/>
        <w:t>Наглядно динамика объемов золотодобычи представлена на рисунке 2.</w:t>
      </w:r>
    </w:p>
    <w:p w:rsidR="00AC19E0" w:rsidRDefault="00AC19E0" w:rsidP="00AC19E0">
      <w:pPr>
        <w:ind w:firstLine="709"/>
        <w:jc w:val="both"/>
        <w:rPr>
          <w:rFonts w:eastAsia="Times New Roman CYR"/>
          <w:sz w:val="28"/>
          <w:szCs w:val="28"/>
        </w:rPr>
      </w:pPr>
    </w:p>
    <w:p w:rsidR="00AC19E0" w:rsidRDefault="00AC19E0" w:rsidP="00AC19E0">
      <w:pPr>
        <w:jc w:val="center"/>
        <w:rPr>
          <w:rFonts w:eastAsia="Times New Roman CYR"/>
          <w:sz w:val="28"/>
          <w:szCs w:val="28"/>
        </w:rPr>
      </w:pPr>
      <w:r>
        <w:rPr>
          <w:noProof/>
        </w:rPr>
        <w:drawing>
          <wp:inline distT="0" distB="0" distL="0" distR="0">
            <wp:extent cx="6064250" cy="2829560"/>
            <wp:effectExtent l="0" t="0" r="0" b="0"/>
            <wp:docPr id="47"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AC19E0" w:rsidRDefault="00AC19E0" w:rsidP="00AC19E0">
      <w:pPr>
        <w:ind w:firstLine="709"/>
        <w:jc w:val="center"/>
        <w:rPr>
          <w:rFonts w:eastAsia="Times New Roman CYR"/>
          <w:b/>
        </w:rPr>
      </w:pPr>
      <w:r>
        <w:rPr>
          <w:rFonts w:eastAsia="Times New Roman CYR"/>
          <w:b/>
        </w:rPr>
        <w:t>Рис. 2. Объемы добычи золота, тонн.</w:t>
      </w:r>
    </w:p>
    <w:p w:rsidR="00AC19E0" w:rsidRDefault="00AC19E0" w:rsidP="00AC19E0">
      <w:pPr>
        <w:ind w:firstLine="709"/>
        <w:jc w:val="center"/>
        <w:rPr>
          <w:rFonts w:eastAsia="Times New Roman CYR"/>
          <w:b/>
        </w:rPr>
      </w:pPr>
    </w:p>
    <w:p w:rsidR="00AC19E0" w:rsidRDefault="00AC19E0" w:rsidP="00AC19E0">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В 2022 году золотодобывающими предприятиями района добыто золота в натуральном выражении – </w:t>
      </w:r>
      <w:r>
        <w:rPr>
          <w:rFonts w:ascii="Times New Roman CYR" w:hAnsi="Times New Roman CYR" w:cs="Times New Roman CYR"/>
          <w:b/>
          <w:bCs/>
          <w:sz w:val="28"/>
          <w:szCs w:val="28"/>
          <w:u w:val="single"/>
        </w:rPr>
        <w:t>50,0 тонн</w:t>
      </w:r>
      <w:r>
        <w:rPr>
          <w:rFonts w:ascii="Times New Roman CYR" w:hAnsi="Times New Roman CYR" w:cs="Times New Roman CYR"/>
          <w:sz w:val="28"/>
          <w:szCs w:val="28"/>
        </w:rPr>
        <w:t xml:space="preserve">, что меньше на 3,7 тонн или на </w:t>
      </w:r>
      <w:r>
        <w:rPr>
          <w:rFonts w:ascii="Times New Roman CYR" w:hAnsi="Times New Roman CYR" w:cs="Times New Roman CYR"/>
          <w:sz w:val="28"/>
          <w:szCs w:val="28"/>
          <w:u w:val="single"/>
        </w:rPr>
        <w:t xml:space="preserve">6,6 </w:t>
      </w:r>
      <w:r>
        <w:rPr>
          <w:rFonts w:ascii="Times New Roman CYR" w:hAnsi="Times New Roman CYR" w:cs="Times New Roman CYR"/>
          <w:sz w:val="28"/>
          <w:szCs w:val="28"/>
        </w:rPr>
        <w:t>%, чем в 2021 году (</w:t>
      </w:r>
      <w:r>
        <w:rPr>
          <w:rFonts w:ascii="Times New Roman CYR" w:hAnsi="Times New Roman CYR" w:cs="Times New Roman CYR"/>
          <w:b/>
          <w:bCs/>
          <w:sz w:val="28"/>
          <w:szCs w:val="28"/>
          <w:u w:val="single"/>
        </w:rPr>
        <w:t xml:space="preserve">53,7 </w:t>
      </w:r>
      <w:r>
        <w:rPr>
          <w:rFonts w:ascii="Times New Roman CYR" w:hAnsi="Times New Roman CYR" w:cs="Times New Roman CYR"/>
          <w:sz w:val="28"/>
          <w:szCs w:val="28"/>
        </w:rPr>
        <w:t>тонн).</w:t>
      </w:r>
    </w:p>
    <w:p w:rsidR="00AC19E0" w:rsidRDefault="00AC19E0" w:rsidP="00AC19E0">
      <w:pPr>
        <w:widowControl w:val="0"/>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По оценке 2023 года объем золотодобычи ожидается на уровне 58,7 тонн, в 2024 году – 58,8 тонн золота, в 2025 г. – 55,8 тонн золота, в 2026 г.–55,8 кг золота.</w:t>
      </w:r>
    </w:p>
    <w:p w:rsidR="00AC19E0" w:rsidRDefault="00AC19E0" w:rsidP="00AC19E0">
      <w:pPr>
        <w:autoSpaceDE w:val="0"/>
        <w:autoSpaceDN w:val="0"/>
        <w:adjustRightInd w:val="0"/>
        <w:ind w:firstLine="567"/>
        <w:jc w:val="both"/>
        <w:rPr>
          <w:rFonts w:ascii="Times New Roman CYR" w:hAnsi="Times New Roman CYR" w:cs="Times New Roman CYR"/>
          <w:b/>
          <w:bCs/>
          <w:sz w:val="28"/>
          <w:szCs w:val="28"/>
        </w:rPr>
      </w:pPr>
      <w:r>
        <w:rPr>
          <w:rFonts w:ascii="Times New Roman CYR" w:hAnsi="Times New Roman CYR" w:cs="Times New Roman CYR"/>
          <w:b/>
          <w:bCs/>
          <w:sz w:val="28"/>
          <w:szCs w:val="28"/>
        </w:rPr>
        <w:t>Индекс производства Северо-Енисейского района в 2022 году составил 93,31% к уровню 2021 года, в том числе по чистым видам экономической деятельности:</w:t>
      </w:r>
    </w:p>
    <w:p w:rsidR="00AC19E0" w:rsidRDefault="00AC19E0" w:rsidP="00AC19E0">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«Добыча полезных ископаемых» - 93,31 %;</w:t>
      </w:r>
    </w:p>
    <w:p w:rsidR="00AC19E0" w:rsidRDefault="00AC19E0" w:rsidP="00AC19E0">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«Обрабатывающие производства» - 102,7 %;</w:t>
      </w:r>
    </w:p>
    <w:p w:rsidR="00AC19E0" w:rsidRDefault="00AC19E0" w:rsidP="00AC19E0">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«Обработка древесины и производство изделий из дерева и пробки, кроме мебели, производство изделий из соломки и материалов для плетения» - 105,7 %;</w:t>
      </w:r>
    </w:p>
    <w:p w:rsidR="00AC19E0" w:rsidRDefault="00AC19E0" w:rsidP="00AC19E0">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«Обеспечение электрической энергией, газом и паром; кондиционирование воздуха» - 115,2 %;</w:t>
      </w:r>
    </w:p>
    <w:p w:rsidR="00AC19E0" w:rsidRDefault="00AC19E0" w:rsidP="00AC19E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«Водоснабжение; водоотведение, организация сбора и утилизация отходов, деятельность по ликвидации и загрязнений» - 104,3 %.</w:t>
      </w:r>
    </w:p>
    <w:p w:rsidR="00AC19E0" w:rsidRDefault="00AC19E0" w:rsidP="00AC19E0">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В связи с тем, что в общем объеме промышленного производства по Северо-Енисейскому району наибольший удельный вес приходится на сферу золотодобычи, именно эта отрасль и задает общий уровень индексов производства по району.</w:t>
      </w:r>
    </w:p>
    <w:p w:rsidR="00AC19E0" w:rsidRDefault="00AC19E0" w:rsidP="00AC19E0">
      <w:pPr>
        <w:autoSpaceDE w:val="0"/>
        <w:autoSpaceDN w:val="0"/>
        <w:adjustRightInd w:val="0"/>
        <w:ind w:firstLine="709"/>
        <w:jc w:val="both"/>
        <w:rPr>
          <w:rFonts w:ascii="Times New Roman CYR" w:hAnsi="Times New Roman CYR" w:cs="Times New Roman CYR"/>
          <w:b/>
          <w:bCs/>
          <w:sz w:val="28"/>
          <w:szCs w:val="28"/>
          <w:u w:val="single"/>
        </w:rPr>
      </w:pPr>
      <w:r>
        <w:rPr>
          <w:rFonts w:ascii="Times New Roman CYR" w:hAnsi="Times New Roman CYR" w:cs="Times New Roman CYR"/>
          <w:b/>
          <w:bCs/>
          <w:sz w:val="28"/>
          <w:szCs w:val="28"/>
          <w:u w:val="single"/>
        </w:rPr>
        <w:t>Производство основных видов промышленной продукции района в 2022 году (в натуральном выражении и в % к 2021 году):</w:t>
      </w:r>
    </w:p>
    <w:p w:rsidR="00AC19E0" w:rsidRDefault="00AC19E0" w:rsidP="00AC19E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 </w:t>
      </w:r>
      <w:r>
        <w:rPr>
          <w:rFonts w:ascii="Times New Roman CYR" w:hAnsi="Times New Roman CYR" w:cs="Times New Roman CYR"/>
          <w:b/>
          <w:sz w:val="28"/>
          <w:szCs w:val="28"/>
        </w:rPr>
        <w:t>50,0</w:t>
      </w:r>
      <w:r>
        <w:rPr>
          <w:rFonts w:ascii="Times New Roman CYR" w:hAnsi="Times New Roman CYR" w:cs="Times New Roman CYR"/>
          <w:sz w:val="28"/>
          <w:szCs w:val="28"/>
        </w:rPr>
        <w:t xml:space="preserve"> </w:t>
      </w:r>
      <w:r>
        <w:rPr>
          <w:rFonts w:ascii="Times New Roman CYR" w:hAnsi="Times New Roman CYR" w:cs="Times New Roman CYR"/>
          <w:b/>
          <w:bCs/>
          <w:sz w:val="28"/>
          <w:szCs w:val="28"/>
          <w:u w:val="single"/>
        </w:rPr>
        <w:t xml:space="preserve"> тонн золота</w:t>
      </w:r>
      <w:r>
        <w:rPr>
          <w:rFonts w:ascii="Times New Roman CYR" w:hAnsi="Times New Roman CYR" w:cs="Times New Roman CYR"/>
          <w:sz w:val="28"/>
          <w:szCs w:val="28"/>
        </w:rPr>
        <w:t xml:space="preserve">, что меньше на 3,7 тонн или на </w:t>
      </w:r>
      <w:r>
        <w:rPr>
          <w:rFonts w:ascii="Times New Roman CYR" w:hAnsi="Times New Roman CYR" w:cs="Times New Roman CYR"/>
          <w:sz w:val="28"/>
          <w:szCs w:val="28"/>
          <w:u w:val="single"/>
        </w:rPr>
        <w:t xml:space="preserve">6,6 </w:t>
      </w:r>
      <w:r>
        <w:rPr>
          <w:rFonts w:ascii="Times New Roman CYR" w:hAnsi="Times New Roman CYR" w:cs="Times New Roman CYR"/>
          <w:sz w:val="28"/>
          <w:szCs w:val="28"/>
        </w:rPr>
        <w:t>%, чем в 2021 году (</w:t>
      </w:r>
      <w:r>
        <w:rPr>
          <w:rFonts w:ascii="Times New Roman CYR" w:hAnsi="Times New Roman CYR" w:cs="Times New Roman CYR"/>
          <w:b/>
          <w:bCs/>
          <w:sz w:val="28"/>
          <w:szCs w:val="28"/>
          <w:u w:val="single"/>
        </w:rPr>
        <w:t xml:space="preserve">53,7 </w:t>
      </w:r>
      <w:r>
        <w:rPr>
          <w:rFonts w:ascii="Times New Roman CYR" w:hAnsi="Times New Roman CYR" w:cs="Times New Roman CYR"/>
          <w:sz w:val="28"/>
          <w:szCs w:val="28"/>
        </w:rPr>
        <w:t>тонн);</w:t>
      </w:r>
    </w:p>
    <w:p w:rsidR="00AC19E0" w:rsidRDefault="00AC19E0" w:rsidP="00AC19E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 изделия хлебобулочные и мучные кондитерские – </w:t>
      </w:r>
      <w:r>
        <w:rPr>
          <w:rFonts w:ascii="Times New Roman CYR" w:hAnsi="Times New Roman CYR" w:cs="Times New Roman CYR"/>
          <w:b/>
          <w:sz w:val="28"/>
          <w:szCs w:val="28"/>
          <w:u w:val="single"/>
        </w:rPr>
        <w:t>446,6 тонн</w:t>
      </w:r>
      <w:r>
        <w:rPr>
          <w:rFonts w:ascii="Times New Roman CYR" w:hAnsi="Times New Roman CYR" w:cs="Times New Roman CYR"/>
          <w:sz w:val="28"/>
          <w:szCs w:val="28"/>
        </w:rPr>
        <w:t xml:space="preserve">, чем в 2022 году </w:t>
      </w:r>
      <w:r>
        <w:rPr>
          <w:rFonts w:ascii="Times New Roman CYR" w:hAnsi="Times New Roman CYR" w:cs="Times New Roman CYR"/>
          <w:b/>
          <w:sz w:val="28"/>
          <w:szCs w:val="28"/>
          <w:u w:val="single"/>
        </w:rPr>
        <w:t>487,4 тонн</w:t>
      </w:r>
      <w:r>
        <w:rPr>
          <w:rFonts w:ascii="Times New Roman CYR" w:hAnsi="Times New Roman CYR" w:cs="Times New Roman CYR"/>
          <w:sz w:val="28"/>
          <w:szCs w:val="28"/>
        </w:rPr>
        <w:t>, снижение на 8%;</w:t>
      </w:r>
    </w:p>
    <w:p w:rsidR="00AC19E0" w:rsidRDefault="00AC19E0" w:rsidP="00AC19E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 лесоматериалы необработанные – </w:t>
      </w:r>
      <w:r w:rsidR="00FF537F">
        <w:rPr>
          <w:rFonts w:ascii="Times New Roman CYR" w:hAnsi="Times New Roman CYR" w:cs="Times New Roman CYR"/>
          <w:b/>
          <w:sz w:val="28"/>
          <w:szCs w:val="28"/>
          <w:u w:val="single"/>
        </w:rPr>
        <w:t>388,64</w:t>
      </w:r>
      <w:r>
        <w:rPr>
          <w:rFonts w:ascii="Times New Roman CYR" w:hAnsi="Times New Roman CYR" w:cs="Times New Roman CYR"/>
          <w:b/>
          <w:sz w:val="28"/>
          <w:szCs w:val="28"/>
          <w:u w:val="single"/>
        </w:rPr>
        <w:t xml:space="preserve"> тыс. пл. куб. метров</w:t>
      </w:r>
      <w:r>
        <w:rPr>
          <w:rFonts w:ascii="Times New Roman CYR" w:hAnsi="Times New Roman CYR" w:cs="Times New Roman CYR"/>
          <w:sz w:val="28"/>
          <w:szCs w:val="28"/>
        </w:rPr>
        <w:t xml:space="preserve"> к 2021 году </w:t>
      </w:r>
      <w:r>
        <w:rPr>
          <w:rFonts w:ascii="Times New Roman CYR" w:hAnsi="Times New Roman CYR" w:cs="Times New Roman CYR"/>
          <w:b/>
          <w:sz w:val="28"/>
          <w:szCs w:val="28"/>
          <w:u w:val="single"/>
        </w:rPr>
        <w:t>501,6 тыс. пл. куб. метров</w:t>
      </w:r>
      <w:r>
        <w:rPr>
          <w:rFonts w:ascii="Times New Roman CYR" w:hAnsi="Times New Roman CYR" w:cs="Times New Roman CYR"/>
          <w:sz w:val="28"/>
          <w:szCs w:val="28"/>
        </w:rPr>
        <w:t xml:space="preserve"> снижение на </w:t>
      </w:r>
      <w:r w:rsidR="00FF537F">
        <w:rPr>
          <w:rFonts w:ascii="Times New Roman CYR" w:hAnsi="Times New Roman CYR" w:cs="Times New Roman CYR"/>
          <w:sz w:val="28"/>
          <w:szCs w:val="28"/>
        </w:rPr>
        <w:t>22,5</w:t>
      </w:r>
      <w:r>
        <w:rPr>
          <w:rFonts w:ascii="Times New Roman CYR" w:hAnsi="Times New Roman CYR" w:cs="Times New Roman CYR"/>
          <w:sz w:val="28"/>
          <w:szCs w:val="28"/>
        </w:rPr>
        <w:t>%;</w:t>
      </w:r>
    </w:p>
    <w:p w:rsidR="00AC19E0" w:rsidRDefault="00AC19E0" w:rsidP="00AC19E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 электроэнергия, произведенная ГЭС – </w:t>
      </w:r>
      <w:r>
        <w:rPr>
          <w:rFonts w:ascii="Times New Roman CYR" w:hAnsi="Times New Roman CYR" w:cs="Times New Roman CYR"/>
          <w:b/>
          <w:sz w:val="28"/>
          <w:szCs w:val="28"/>
          <w:u w:val="single"/>
        </w:rPr>
        <w:t>30 640 тыс. кВ. ч.</w:t>
      </w:r>
      <w:r>
        <w:rPr>
          <w:rFonts w:ascii="Times New Roman CYR" w:hAnsi="Times New Roman CYR" w:cs="Times New Roman CYR"/>
          <w:sz w:val="28"/>
          <w:szCs w:val="28"/>
        </w:rPr>
        <w:t xml:space="preserve"> в 2022 году  к 2021 году -</w:t>
      </w:r>
      <w:r>
        <w:rPr>
          <w:rFonts w:ascii="Times New Roman CYR" w:hAnsi="Times New Roman CYR" w:cs="Times New Roman CYR"/>
          <w:b/>
          <w:sz w:val="28"/>
          <w:szCs w:val="28"/>
          <w:u w:val="single"/>
        </w:rPr>
        <w:t xml:space="preserve">23 654 тыс. </w:t>
      </w:r>
      <w:proofErr w:type="spellStart"/>
      <w:r>
        <w:rPr>
          <w:rFonts w:ascii="Times New Roman CYR" w:hAnsi="Times New Roman CYR" w:cs="Times New Roman CYR"/>
          <w:b/>
          <w:sz w:val="28"/>
          <w:szCs w:val="28"/>
          <w:u w:val="single"/>
        </w:rPr>
        <w:t>кВ.ч</w:t>
      </w:r>
      <w:proofErr w:type="spellEnd"/>
      <w:r>
        <w:rPr>
          <w:rFonts w:ascii="Times New Roman CYR" w:hAnsi="Times New Roman CYR" w:cs="Times New Roman CYR"/>
          <w:b/>
          <w:sz w:val="28"/>
          <w:szCs w:val="28"/>
          <w:u w:val="single"/>
        </w:rPr>
        <w:t>.</w:t>
      </w:r>
      <w:r>
        <w:rPr>
          <w:rFonts w:ascii="Times New Roman CYR" w:hAnsi="Times New Roman CYR" w:cs="Times New Roman CYR"/>
          <w:sz w:val="28"/>
          <w:szCs w:val="28"/>
        </w:rPr>
        <w:t xml:space="preserve"> или 129,5%;</w:t>
      </w:r>
    </w:p>
    <w:p w:rsidR="00AC19E0" w:rsidRDefault="00AC19E0" w:rsidP="00AC19E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 тепловая энергия – 127,1 тыс. Гкал. 106,2%;</w:t>
      </w:r>
    </w:p>
    <w:p w:rsidR="00AC19E0" w:rsidRDefault="00AC19E0" w:rsidP="00AC19E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вода питьевая – 1030,76 тыс. куб. метров или 92%;</w:t>
      </w:r>
    </w:p>
    <w:p w:rsidR="00AC19E0" w:rsidRDefault="00AC19E0" w:rsidP="00AC19E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вода сточная очищенная – 469,92 тыс. куб. метров или 100,0 %.</w:t>
      </w:r>
    </w:p>
    <w:p w:rsidR="00AC19E0" w:rsidRDefault="00AC19E0" w:rsidP="00AC19E0">
      <w:pPr>
        <w:pStyle w:val="2"/>
        <w:numPr>
          <w:ilvl w:val="0"/>
          <w:numId w:val="0"/>
        </w:numPr>
      </w:pPr>
      <w:bookmarkStart w:id="28" w:name="_Toc49869659"/>
      <w:bookmarkStart w:id="29" w:name="_Toc361390350"/>
      <w:bookmarkEnd w:id="23"/>
      <w:bookmarkEnd w:id="24"/>
    </w:p>
    <w:bookmarkEnd w:id="28"/>
    <w:bookmarkEnd w:id="29"/>
    <w:p w:rsidR="00AC19E0" w:rsidRDefault="00AC19E0" w:rsidP="00812D86">
      <w:pPr>
        <w:autoSpaceDE w:val="0"/>
        <w:autoSpaceDN w:val="0"/>
        <w:adjustRightInd w:val="0"/>
        <w:ind w:firstLine="709"/>
        <w:rPr>
          <w:rFonts w:ascii="Times New Roman CYR" w:hAnsi="Times New Roman CYR" w:cs="Times New Roman CYR"/>
          <w:b/>
          <w:bCs/>
          <w:sz w:val="28"/>
          <w:szCs w:val="28"/>
        </w:rPr>
      </w:pPr>
      <w:r>
        <w:rPr>
          <w:rFonts w:ascii="Times New Roman CYR" w:hAnsi="Times New Roman CYR" w:cs="Times New Roman CYR"/>
          <w:b/>
          <w:bCs/>
          <w:sz w:val="28"/>
          <w:szCs w:val="28"/>
        </w:rPr>
        <w:t xml:space="preserve">Промышленность района </w:t>
      </w:r>
      <w:proofErr w:type="spellStart"/>
      <w:r>
        <w:rPr>
          <w:rFonts w:ascii="Times New Roman CYR" w:hAnsi="Times New Roman CYR" w:cs="Times New Roman CYR"/>
          <w:b/>
          <w:bCs/>
          <w:sz w:val="28"/>
          <w:szCs w:val="28"/>
        </w:rPr>
        <w:t>моноотраслевая</w:t>
      </w:r>
      <w:proofErr w:type="spellEnd"/>
      <w:r>
        <w:rPr>
          <w:rFonts w:ascii="Times New Roman CYR" w:hAnsi="Times New Roman CYR" w:cs="Times New Roman CYR"/>
          <w:b/>
          <w:bCs/>
          <w:sz w:val="28"/>
          <w:szCs w:val="28"/>
        </w:rPr>
        <w:t>.</w:t>
      </w:r>
    </w:p>
    <w:p w:rsidR="00AC19E0" w:rsidRDefault="00AC19E0" w:rsidP="00AC19E0">
      <w:pPr>
        <w:autoSpaceDE w:val="0"/>
        <w:autoSpaceDN w:val="0"/>
        <w:adjustRightInd w:val="0"/>
        <w:ind w:firstLine="709"/>
        <w:jc w:val="both"/>
        <w:rPr>
          <w:rFonts w:ascii="Times New Roman CYR" w:hAnsi="Times New Roman CYR" w:cs="Times New Roman CYR"/>
          <w:sz w:val="28"/>
          <w:szCs w:val="28"/>
          <w:u w:val="single"/>
        </w:rPr>
      </w:pPr>
      <w:r>
        <w:rPr>
          <w:rFonts w:ascii="Times New Roman CYR" w:hAnsi="Times New Roman CYR" w:cs="Times New Roman CYR"/>
          <w:sz w:val="28"/>
          <w:szCs w:val="28"/>
          <w:u w:val="single"/>
        </w:rPr>
        <w:t>Сегодня Северо-Енисейский район – является лидером по объемам золотодобычи не только в крае, но и в России в целом, и занимает лидирующие позиции в крае по объему выпуска промышленной продукции на душу населения.</w:t>
      </w:r>
    </w:p>
    <w:p w:rsidR="00AC19E0" w:rsidRDefault="00AC19E0" w:rsidP="00AC19E0">
      <w:pPr>
        <w:autoSpaceDE w:val="0"/>
        <w:autoSpaceDN w:val="0"/>
        <w:adjustRightInd w:val="0"/>
        <w:ind w:firstLine="709"/>
        <w:jc w:val="both"/>
        <w:rPr>
          <w:rFonts w:ascii="Times New Roman CYR" w:hAnsi="Times New Roman CYR" w:cs="Times New Roman CYR"/>
          <w:b/>
          <w:bCs/>
          <w:sz w:val="28"/>
          <w:szCs w:val="28"/>
        </w:rPr>
      </w:pPr>
      <w:r>
        <w:rPr>
          <w:rFonts w:ascii="Times New Roman CYR" w:hAnsi="Times New Roman CYR" w:cs="Times New Roman CYR"/>
          <w:b/>
          <w:bCs/>
          <w:sz w:val="28"/>
          <w:szCs w:val="28"/>
        </w:rPr>
        <w:t>В итоге, развитие золотодобывающей промышленности на территории района является определяющим фактором социально-экономического развития Северо-Енисейского района на долгосрочную перспективу.</w:t>
      </w:r>
    </w:p>
    <w:p w:rsidR="00AC19E0" w:rsidRDefault="00AC19E0" w:rsidP="00AC19E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Прочая промышленная продукция в районе производится для целей внутрирайонного потребления. К данным видам производств относится – производство хлеба и хлебобулочных изделий, обработка древесины и производство изделий из дерева, производство воды, теплоэнергии, электроэнергии, производство бланочной продукции.</w:t>
      </w:r>
    </w:p>
    <w:p w:rsidR="00AC19E0" w:rsidRDefault="00AC19E0" w:rsidP="00AC19E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Заготовкой и вывозкой древесины, изготовлением изделий из древесины занимаются следующие предприятия в районе: муниципальное унитарное предприятие «Управление коммуникационным комплексом Северо-Енисейского района», ООО "ДОК "Енисей",ООО "</w:t>
      </w:r>
      <w:proofErr w:type="spellStart"/>
      <w:r>
        <w:rPr>
          <w:rFonts w:ascii="Times New Roman CYR" w:hAnsi="Times New Roman CYR" w:cs="Times New Roman CYR"/>
          <w:sz w:val="28"/>
          <w:szCs w:val="28"/>
        </w:rPr>
        <w:t>ЛесКом</w:t>
      </w:r>
      <w:proofErr w:type="spellEnd"/>
      <w:r>
        <w:rPr>
          <w:rFonts w:ascii="Times New Roman CYR" w:hAnsi="Times New Roman CYR" w:cs="Times New Roman CYR"/>
          <w:sz w:val="28"/>
          <w:szCs w:val="28"/>
        </w:rPr>
        <w:t xml:space="preserve">". </w:t>
      </w:r>
    </w:p>
    <w:p w:rsidR="00AC19E0" w:rsidRDefault="00AC19E0" w:rsidP="00AC19E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Производство хлеба и хлебобулочных изделий осуществляет  муниципальное предприятие «Хлебопек».</w:t>
      </w:r>
    </w:p>
    <w:p w:rsidR="00AC19E0" w:rsidRDefault="00AC19E0" w:rsidP="00AC19E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Подакцизных товаров на территории Северо-Енисейского района не производится. </w:t>
      </w:r>
    </w:p>
    <w:p w:rsidR="00AC19E0" w:rsidRDefault="00AC19E0" w:rsidP="00AC19E0">
      <w:pPr>
        <w:ind w:firstLine="567"/>
        <w:jc w:val="both"/>
        <w:rPr>
          <w:sz w:val="28"/>
          <w:szCs w:val="28"/>
        </w:rPr>
      </w:pPr>
      <w:r>
        <w:rPr>
          <w:sz w:val="28"/>
          <w:szCs w:val="28"/>
        </w:rPr>
        <w:t>Основными золотодобывающими предприятиями, действующими на территории района, являются АО «Полюс Красноярск», ООО «Соврудник», ООО «АС «Прииск Дражный», филиал Северная геологоразведочная экспедиция ОАО «Красноярская горно-геологическая компания», ООО ГРК «Амикан».</w:t>
      </w:r>
    </w:p>
    <w:p w:rsidR="00AC19E0" w:rsidRDefault="00812D86" w:rsidP="00AC19E0">
      <w:pPr>
        <w:rPr>
          <w:sz w:val="28"/>
          <w:szCs w:val="28"/>
        </w:rPr>
      </w:pPr>
      <w:r w:rsidRPr="00812D86">
        <w:rPr>
          <w:noProof/>
          <w:sz w:val="28"/>
          <w:szCs w:val="28"/>
        </w:rPr>
        <w:drawing>
          <wp:anchor distT="0" distB="0" distL="114300" distR="114300" simplePos="0" relativeHeight="251730944" behindDoc="0" locked="0" layoutInCell="1" allowOverlap="1">
            <wp:simplePos x="0" y="0"/>
            <wp:positionH relativeFrom="column">
              <wp:posOffset>-37374</wp:posOffset>
            </wp:positionH>
            <wp:positionV relativeFrom="paragraph">
              <wp:posOffset>199844</wp:posOffset>
            </wp:positionV>
            <wp:extent cx="6351270" cy="2646680"/>
            <wp:effectExtent l="76200" t="38100" r="30480" b="58420"/>
            <wp:wrapNone/>
            <wp:docPr id="35"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p>
    <w:p w:rsidR="00AC19E0" w:rsidRDefault="00AC19E0" w:rsidP="00AC19E0">
      <w:pPr>
        <w:rPr>
          <w:sz w:val="28"/>
          <w:szCs w:val="28"/>
        </w:rPr>
      </w:pPr>
    </w:p>
    <w:p w:rsidR="00AC19E0" w:rsidRDefault="00AC19E0" w:rsidP="00AC19E0">
      <w:pPr>
        <w:rPr>
          <w:sz w:val="28"/>
          <w:szCs w:val="28"/>
        </w:rPr>
      </w:pPr>
    </w:p>
    <w:p w:rsidR="00AC19E0" w:rsidRDefault="00AC19E0" w:rsidP="00AC19E0">
      <w:pPr>
        <w:rPr>
          <w:sz w:val="28"/>
          <w:szCs w:val="28"/>
        </w:rPr>
      </w:pPr>
    </w:p>
    <w:p w:rsidR="00AC19E0" w:rsidRDefault="00AC19E0" w:rsidP="00AC19E0">
      <w:pPr>
        <w:rPr>
          <w:sz w:val="28"/>
          <w:szCs w:val="28"/>
        </w:rPr>
      </w:pPr>
    </w:p>
    <w:p w:rsidR="00AC19E0" w:rsidRDefault="00AC19E0" w:rsidP="00AC19E0">
      <w:pPr>
        <w:rPr>
          <w:sz w:val="28"/>
          <w:szCs w:val="28"/>
        </w:rPr>
      </w:pPr>
    </w:p>
    <w:p w:rsidR="00AC19E0" w:rsidRDefault="00AC19E0" w:rsidP="00AC19E0">
      <w:pPr>
        <w:rPr>
          <w:sz w:val="28"/>
          <w:szCs w:val="28"/>
        </w:rPr>
      </w:pPr>
    </w:p>
    <w:p w:rsidR="00812D86" w:rsidRDefault="00812D86" w:rsidP="00AC19E0">
      <w:pPr>
        <w:rPr>
          <w:sz w:val="28"/>
          <w:szCs w:val="28"/>
        </w:rPr>
      </w:pPr>
    </w:p>
    <w:p w:rsidR="00812D86" w:rsidRDefault="00812D86" w:rsidP="00AC19E0">
      <w:pPr>
        <w:rPr>
          <w:sz w:val="28"/>
          <w:szCs w:val="28"/>
        </w:rPr>
      </w:pPr>
    </w:p>
    <w:p w:rsidR="00812D86" w:rsidRDefault="00812D86" w:rsidP="00AC19E0">
      <w:pPr>
        <w:rPr>
          <w:sz w:val="28"/>
          <w:szCs w:val="28"/>
        </w:rPr>
      </w:pPr>
    </w:p>
    <w:p w:rsidR="00812D86" w:rsidRDefault="00812D86" w:rsidP="00AC19E0">
      <w:pPr>
        <w:rPr>
          <w:sz w:val="28"/>
          <w:szCs w:val="28"/>
        </w:rPr>
      </w:pPr>
    </w:p>
    <w:p w:rsidR="00AC19E0" w:rsidRDefault="00AC19E0" w:rsidP="00AC19E0">
      <w:pPr>
        <w:rPr>
          <w:sz w:val="28"/>
          <w:szCs w:val="28"/>
        </w:rPr>
      </w:pPr>
    </w:p>
    <w:p w:rsidR="00AC19E0" w:rsidRDefault="00AC19E0" w:rsidP="00AC19E0">
      <w:pPr>
        <w:rPr>
          <w:sz w:val="28"/>
          <w:szCs w:val="28"/>
        </w:rPr>
      </w:pPr>
    </w:p>
    <w:p w:rsidR="00AC19E0" w:rsidRDefault="00AC19E0" w:rsidP="00AC19E0">
      <w:pPr>
        <w:rPr>
          <w:sz w:val="28"/>
          <w:szCs w:val="28"/>
        </w:rPr>
      </w:pPr>
    </w:p>
    <w:p w:rsidR="00812D86" w:rsidRDefault="00812D86" w:rsidP="00812D86">
      <w:pPr>
        <w:ind w:firstLine="567"/>
        <w:jc w:val="center"/>
        <w:rPr>
          <w:b/>
          <w:bCs/>
          <w:sz w:val="28"/>
          <w:szCs w:val="28"/>
          <w:u w:val="single"/>
        </w:rPr>
      </w:pPr>
      <w:r>
        <w:rPr>
          <w:b/>
          <w:bCs/>
          <w:sz w:val="28"/>
          <w:szCs w:val="28"/>
          <w:u w:val="single"/>
        </w:rPr>
        <w:t xml:space="preserve">Рис. 3. Объемы добычи золота в Северо-Енисейском районе </w:t>
      </w:r>
    </w:p>
    <w:p w:rsidR="00812D86" w:rsidRDefault="00812D86" w:rsidP="00812D86">
      <w:pPr>
        <w:ind w:firstLine="567"/>
        <w:jc w:val="center"/>
        <w:rPr>
          <w:b/>
          <w:bCs/>
          <w:sz w:val="28"/>
          <w:szCs w:val="28"/>
          <w:u w:val="single"/>
        </w:rPr>
      </w:pPr>
      <w:r>
        <w:rPr>
          <w:b/>
          <w:bCs/>
          <w:sz w:val="28"/>
          <w:szCs w:val="28"/>
          <w:u w:val="single"/>
        </w:rPr>
        <w:t>с 2019 по 2022 годы (кг)</w:t>
      </w:r>
    </w:p>
    <w:p w:rsidR="00AC19E0" w:rsidRDefault="00AC19E0" w:rsidP="00AC19E0">
      <w:pPr>
        <w:rPr>
          <w:sz w:val="28"/>
          <w:szCs w:val="28"/>
        </w:rPr>
      </w:pPr>
    </w:p>
    <w:p w:rsidR="00812D86" w:rsidRDefault="00AC19E0" w:rsidP="00AC19E0">
      <w:pPr>
        <w:ind w:firstLine="567"/>
        <w:jc w:val="both"/>
        <w:rPr>
          <w:sz w:val="28"/>
          <w:szCs w:val="28"/>
        </w:rPr>
      </w:pPr>
      <w:r>
        <w:rPr>
          <w:sz w:val="28"/>
          <w:szCs w:val="28"/>
        </w:rPr>
        <w:lastRenderedPageBreak/>
        <w:t xml:space="preserve">На территории района созданы все условия для обеспечения населения района </w:t>
      </w:r>
      <w:r>
        <w:rPr>
          <w:b/>
          <w:sz w:val="28"/>
          <w:szCs w:val="28"/>
          <w:u w:val="single"/>
        </w:rPr>
        <w:t>услугами торговли, общественного питания и бытового обслуживания</w:t>
      </w:r>
      <w:r>
        <w:rPr>
          <w:sz w:val="28"/>
          <w:szCs w:val="28"/>
        </w:rPr>
        <w:t xml:space="preserve">. </w:t>
      </w:r>
    </w:p>
    <w:p w:rsidR="00AC19E0" w:rsidRDefault="00AC19E0" w:rsidP="00AC19E0">
      <w:pPr>
        <w:ind w:firstLine="567"/>
        <w:jc w:val="both"/>
        <w:rPr>
          <w:sz w:val="28"/>
          <w:szCs w:val="28"/>
        </w:rPr>
      </w:pPr>
      <w:r>
        <w:rPr>
          <w:sz w:val="28"/>
          <w:szCs w:val="28"/>
        </w:rPr>
        <w:t>Постоянно проводится мониторинг и анализ потребительского рынка района.</w:t>
      </w:r>
    </w:p>
    <w:p w:rsidR="00AC19E0" w:rsidRPr="00C06D1A" w:rsidRDefault="00AC19E0" w:rsidP="00AC19E0">
      <w:pPr>
        <w:ind w:firstLine="567"/>
        <w:jc w:val="both"/>
        <w:rPr>
          <w:sz w:val="28"/>
          <w:szCs w:val="28"/>
        </w:rPr>
      </w:pPr>
      <w:r w:rsidRPr="00C06D1A">
        <w:rPr>
          <w:b/>
          <w:sz w:val="28"/>
          <w:szCs w:val="28"/>
          <w:u w:val="single"/>
        </w:rPr>
        <w:t>Оборот розничной торговли</w:t>
      </w:r>
      <w:r w:rsidRPr="00C06D1A">
        <w:rPr>
          <w:sz w:val="28"/>
          <w:szCs w:val="28"/>
        </w:rPr>
        <w:t xml:space="preserve"> за 2022 год населению района продовольственных и промышленных товаров составил </w:t>
      </w:r>
      <w:r w:rsidRPr="00C06D1A">
        <w:rPr>
          <w:b/>
          <w:sz w:val="28"/>
          <w:szCs w:val="28"/>
          <w:u w:val="single"/>
        </w:rPr>
        <w:t>1,9 млрд. руб</w:t>
      </w:r>
      <w:r w:rsidRPr="00C06D1A">
        <w:rPr>
          <w:sz w:val="28"/>
          <w:szCs w:val="28"/>
        </w:rPr>
        <w:t xml:space="preserve">. </w:t>
      </w:r>
      <w:r w:rsidRPr="00C06D1A">
        <w:rPr>
          <w:b/>
          <w:sz w:val="28"/>
          <w:szCs w:val="28"/>
          <w:u w:val="single"/>
        </w:rPr>
        <w:t>Оборот общественного питания</w:t>
      </w:r>
      <w:r w:rsidRPr="00C06D1A">
        <w:rPr>
          <w:sz w:val="28"/>
          <w:szCs w:val="28"/>
        </w:rPr>
        <w:t xml:space="preserve"> сложился в сумме  </w:t>
      </w:r>
      <w:r w:rsidRPr="00C06D1A">
        <w:rPr>
          <w:b/>
          <w:sz w:val="28"/>
          <w:szCs w:val="28"/>
          <w:u w:val="single"/>
        </w:rPr>
        <w:t>2,</w:t>
      </w:r>
      <w:r w:rsidR="00C06D1A" w:rsidRPr="00C06D1A">
        <w:rPr>
          <w:b/>
          <w:sz w:val="28"/>
          <w:szCs w:val="28"/>
          <w:u w:val="single"/>
        </w:rPr>
        <w:t>8</w:t>
      </w:r>
      <w:r w:rsidRPr="00C06D1A">
        <w:rPr>
          <w:sz w:val="28"/>
          <w:szCs w:val="28"/>
          <w:u w:val="single"/>
        </w:rPr>
        <w:t xml:space="preserve"> </w:t>
      </w:r>
      <w:r w:rsidRPr="00C06D1A">
        <w:rPr>
          <w:b/>
          <w:sz w:val="28"/>
          <w:szCs w:val="28"/>
          <w:u w:val="single"/>
        </w:rPr>
        <w:t>млрд. руб</w:t>
      </w:r>
      <w:r w:rsidRPr="00C06D1A">
        <w:rPr>
          <w:sz w:val="28"/>
          <w:szCs w:val="28"/>
        </w:rPr>
        <w:t xml:space="preserve">., объем платных услуг населению по предварительным данным составил </w:t>
      </w:r>
      <w:r w:rsidR="00C06D1A" w:rsidRPr="00C06D1A">
        <w:rPr>
          <w:b/>
          <w:sz w:val="28"/>
          <w:szCs w:val="28"/>
          <w:u w:val="single"/>
        </w:rPr>
        <w:t>404,5</w:t>
      </w:r>
      <w:r w:rsidRPr="00C06D1A">
        <w:rPr>
          <w:b/>
          <w:sz w:val="28"/>
          <w:szCs w:val="28"/>
          <w:u w:val="single"/>
        </w:rPr>
        <w:t xml:space="preserve"> млн. руб</w:t>
      </w:r>
      <w:r w:rsidRPr="00C06D1A">
        <w:rPr>
          <w:sz w:val="28"/>
          <w:szCs w:val="28"/>
        </w:rPr>
        <w:t>.</w:t>
      </w:r>
    </w:p>
    <w:p w:rsidR="00AC19E0" w:rsidRDefault="00AC19E0" w:rsidP="00AC19E0">
      <w:pPr>
        <w:ind w:firstLine="567"/>
        <w:jc w:val="both"/>
        <w:rPr>
          <w:b/>
          <w:bCs/>
          <w:sz w:val="28"/>
          <w:szCs w:val="28"/>
        </w:rPr>
      </w:pPr>
      <w:r w:rsidRPr="006C4FB0">
        <w:rPr>
          <w:sz w:val="28"/>
          <w:szCs w:val="28"/>
        </w:rPr>
        <w:t xml:space="preserve">По результатам 2022 года муниципальное предприятие Северо-Енисейского района «Хлебопек» выпущено хлеба и хлебобулочных изделий  </w:t>
      </w:r>
      <w:r w:rsidRPr="006C4FB0">
        <w:rPr>
          <w:b/>
          <w:bCs/>
          <w:sz w:val="28"/>
          <w:szCs w:val="28"/>
        </w:rPr>
        <w:t>446,6 тонн</w:t>
      </w:r>
      <w:r w:rsidRPr="006C4FB0">
        <w:rPr>
          <w:sz w:val="28"/>
          <w:szCs w:val="28"/>
        </w:rPr>
        <w:t>, в том числе: хлеба –</w:t>
      </w:r>
      <w:r w:rsidRPr="006C4FB0">
        <w:rPr>
          <w:b/>
          <w:bCs/>
          <w:sz w:val="28"/>
          <w:szCs w:val="28"/>
        </w:rPr>
        <w:t>441,7 тонн</w:t>
      </w:r>
      <w:r w:rsidRPr="006C4FB0">
        <w:rPr>
          <w:sz w:val="28"/>
          <w:szCs w:val="28"/>
        </w:rPr>
        <w:t xml:space="preserve">,  кондитерских  изделий – </w:t>
      </w:r>
      <w:r w:rsidRPr="006C4FB0">
        <w:rPr>
          <w:b/>
          <w:bCs/>
          <w:sz w:val="28"/>
          <w:szCs w:val="28"/>
        </w:rPr>
        <w:t>4,9 тонн.</w:t>
      </w:r>
    </w:p>
    <w:p w:rsidR="00AC19E0" w:rsidRDefault="00AC19E0" w:rsidP="00AC19E0">
      <w:pPr>
        <w:ind w:firstLine="567"/>
        <w:jc w:val="both"/>
        <w:rPr>
          <w:sz w:val="28"/>
          <w:szCs w:val="28"/>
        </w:rPr>
      </w:pPr>
    </w:p>
    <w:p w:rsidR="00AC19E0" w:rsidRDefault="00AC19E0" w:rsidP="00AC19E0">
      <w:pPr>
        <w:widowControl w:val="0"/>
        <w:tabs>
          <w:tab w:val="left" w:pos="0"/>
        </w:tabs>
        <w:jc w:val="center"/>
        <w:rPr>
          <w:b/>
          <w:sz w:val="28"/>
          <w:szCs w:val="28"/>
          <w:u w:val="single"/>
        </w:rPr>
      </w:pPr>
      <w:r>
        <w:rPr>
          <w:b/>
          <w:sz w:val="28"/>
          <w:szCs w:val="28"/>
          <w:u w:val="single"/>
        </w:rPr>
        <w:t>Основные показатели деятельности ООО «Соврудник»</w:t>
      </w:r>
    </w:p>
    <w:p w:rsidR="00AC19E0" w:rsidRDefault="00AC19E0" w:rsidP="00AC19E0">
      <w:pPr>
        <w:widowControl w:val="0"/>
        <w:tabs>
          <w:tab w:val="left" w:pos="0"/>
        </w:tabs>
        <w:jc w:val="center"/>
        <w:rPr>
          <w:b/>
          <w:sz w:val="28"/>
          <w:szCs w:val="28"/>
          <w:u w:val="single"/>
        </w:rPr>
      </w:pPr>
    </w:p>
    <w:p w:rsidR="00AC19E0" w:rsidRDefault="00AC19E0" w:rsidP="00AC19E0">
      <w:pPr>
        <w:widowControl w:val="0"/>
        <w:ind w:firstLine="567"/>
        <w:jc w:val="both"/>
        <w:rPr>
          <w:sz w:val="28"/>
          <w:szCs w:val="28"/>
        </w:rPr>
      </w:pPr>
      <w:r>
        <w:rPr>
          <w:bCs/>
          <w:sz w:val="28"/>
          <w:szCs w:val="28"/>
        </w:rPr>
        <w:t>Является градообразующим предприятием Северо-Енисейского района, входит в состав ПАО «</w:t>
      </w:r>
      <w:proofErr w:type="spellStart"/>
      <w:r>
        <w:rPr>
          <w:bCs/>
          <w:sz w:val="28"/>
          <w:szCs w:val="28"/>
        </w:rPr>
        <w:t>Южуралзолото</w:t>
      </w:r>
      <w:proofErr w:type="spellEnd"/>
      <w:r>
        <w:rPr>
          <w:bCs/>
          <w:sz w:val="28"/>
          <w:szCs w:val="28"/>
        </w:rPr>
        <w:t xml:space="preserve"> ГК»</w:t>
      </w:r>
      <w:r>
        <w:rPr>
          <w:b/>
          <w:bCs/>
          <w:sz w:val="28"/>
          <w:szCs w:val="28"/>
        </w:rPr>
        <w:t xml:space="preserve"> </w:t>
      </w:r>
      <w:r>
        <w:rPr>
          <w:sz w:val="28"/>
          <w:szCs w:val="28"/>
        </w:rPr>
        <w:t xml:space="preserve">и в первую десятку золотодобывающих компаний страны. </w:t>
      </w:r>
    </w:p>
    <w:p w:rsidR="00AC19E0" w:rsidRDefault="00AC19E0" w:rsidP="00AC19E0">
      <w:pPr>
        <w:widowControl w:val="0"/>
        <w:ind w:firstLine="567"/>
        <w:jc w:val="both"/>
        <w:rPr>
          <w:sz w:val="28"/>
          <w:szCs w:val="28"/>
        </w:rPr>
      </w:pPr>
      <w:r>
        <w:rPr>
          <w:b/>
          <w:bCs/>
          <w:sz w:val="28"/>
          <w:szCs w:val="28"/>
        </w:rPr>
        <w:t>ООО «Соврудник»</w:t>
      </w:r>
      <w:r>
        <w:rPr>
          <w:sz w:val="28"/>
          <w:szCs w:val="28"/>
        </w:rPr>
        <w:t xml:space="preserve"> занимает второе место по объемам  золотодобычи в Красноярском крае, является </w:t>
      </w:r>
      <w:r>
        <w:rPr>
          <w:b/>
          <w:bCs/>
          <w:sz w:val="28"/>
          <w:szCs w:val="28"/>
        </w:rPr>
        <w:t xml:space="preserve">крупнейшим  налогоплательщиком </w:t>
      </w:r>
      <w:r>
        <w:rPr>
          <w:sz w:val="28"/>
          <w:szCs w:val="28"/>
        </w:rPr>
        <w:t>края. Предприятие создано при участии администрации Северо-Енисейского района и осуществляет деятельность с 1998 года, специализируется  на добыче рудного золота открытым способом с переработкой руды на золотоизвлекательной фабрике  «Советская» с получением конечного продукта в слитках.</w:t>
      </w:r>
    </w:p>
    <w:p w:rsidR="00AC19E0" w:rsidRDefault="00AC19E0" w:rsidP="00AC19E0">
      <w:pPr>
        <w:widowControl w:val="0"/>
        <w:ind w:firstLine="567"/>
        <w:jc w:val="both"/>
        <w:rPr>
          <w:b/>
          <w:bCs/>
          <w:sz w:val="28"/>
          <w:szCs w:val="28"/>
        </w:rPr>
      </w:pPr>
      <w:r>
        <w:rPr>
          <w:sz w:val="28"/>
          <w:szCs w:val="28"/>
        </w:rPr>
        <w:t xml:space="preserve">В 2010 году </w:t>
      </w:r>
      <w:r>
        <w:rPr>
          <w:b/>
          <w:bCs/>
          <w:sz w:val="28"/>
          <w:szCs w:val="28"/>
        </w:rPr>
        <w:t>ООО «Соврудник»</w:t>
      </w:r>
      <w:r>
        <w:rPr>
          <w:sz w:val="28"/>
          <w:szCs w:val="28"/>
        </w:rPr>
        <w:t xml:space="preserve"> </w:t>
      </w:r>
      <w:r>
        <w:rPr>
          <w:b/>
          <w:bCs/>
          <w:sz w:val="28"/>
          <w:szCs w:val="28"/>
        </w:rPr>
        <w:t>без остановки рабочего процесса провел реконструкцию золотоизвлекательной фабрики «Советская»</w:t>
      </w:r>
      <w:r>
        <w:rPr>
          <w:sz w:val="28"/>
          <w:szCs w:val="28"/>
        </w:rPr>
        <w:t>, что позволило предприятию при общем снижении среднего содержания золота в руде увеличить объем золотодобычи и поднять производительность по переработке руды.</w:t>
      </w:r>
      <w:r>
        <w:rPr>
          <w:b/>
          <w:bCs/>
          <w:sz w:val="28"/>
          <w:szCs w:val="28"/>
        </w:rPr>
        <w:t xml:space="preserve"> </w:t>
      </w:r>
    </w:p>
    <w:p w:rsidR="00AC19E0" w:rsidRDefault="00AC19E0" w:rsidP="00AC19E0">
      <w:pPr>
        <w:widowControl w:val="0"/>
        <w:ind w:firstLine="567"/>
        <w:jc w:val="both"/>
        <w:rPr>
          <w:sz w:val="28"/>
          <w:szCs w:val="28"/>
        </w:rPr>
      </w:pPr>
      <w:r>
        <w:rPr>
          <w:bCs/>
          <w:sz w:val="28"/>
          <w:szCs w:val="28"/>
        </w:rPr>
        <w:t>Добыча руды</w:t>
      </w:r>
      <w:r>
        <w:rPr>
          <w:b/>
          <w:bCs/>
          <w:sz w:val="28"/>
          <w:szCs w:val="28"/>
        </w:rPr>
        <w:t xml:space="preserve"> </w:t>
      </w:r>
      <w:r>
        <w:rPr>
          <w:sz w:val="28"/>
          <w:szCs w:val="28"/>
        </w:rPr>
        <w:t xml:space="preserve">осуществляется на </w:t>
      </w:r>
      <w:r>
        <w:rPr>
          <w:b/>
          <w:bCs/>
          <w:sz w:val="28"/>
          <w:szCs w:val="28"/>
        </w:rPr>
        <w:t>4</w:t>
      </w:r>
      <w:r>
        <w:rPr>
          <w:sz w:val="28"/>
          <w:szCs w:val="28"/>
        </w:rPr>
        <w:t xml:space="preserve"> карьерах: «Эльдорадо», «Северо-Западный», «Добрый», «</w:t>
      </w:r>
      <w:proofErr w:type="spellStart"/>
      <w:r>
        <w:rPr>
          <w:sz w:val="28"/>
          <w:szCs w:val="28"/>
        </w:rPr>
        <w:t>Ишмурат</w:t>
      </w:r>
      <w:proofErr w:type="spellEnd"/>
      <w:r>
        <w:rPr>
          <w:sz w:val="28"/>
          <w:szCs w:val="28"/>
        </w:rPr>
        <w:t xml:space="preserve">». </w:t>
      </w:r>
      <w:r>
        <w:rPr>
          <w:bCs/>
          <w:sz w:val="28"/>
          <w:szCs w:val="28"/>
        </w:rPr>
        <w:t xml:space="preserve">Переработку руды </w:t>
      </w:r>
      <w:r>
        <w:rPr>
          <w:sz w:val="28"/>
          <w:szCs w:val="28"/>
        </w:rPr>
        <w:t xml:space="preserve">осуществляет </w:t>
      </w:r>
      <w:proofErr w:type="spellStart"/>
      <w:r>
        <w:rPr>
          <w:sz w:val="28"/>
          <w:szCs w:val="28"/>
        </w:rPr>
        <w:t>золотоизвлекательная</w:t>
      </w:r>
      <w:proofErr w:type="spellEnd"/>
      <w:r>
        <w:rPr>
          <w:sz w:val="28"/>
          <w:szCs w:val="28"/>
        </w:rPr>
        <w:t xml:space="preserve"> фабрика «Советская». </w:t>
      </w:r>
    </w:p>
    <w:p w:rsidR="00AC19E0" w:rsidRDefault="00AC19E0" w:rsidP="00AC19E0">
      <w:pPr>
        <w:widowControl w:val="0"/>
        <w:jc w:val="both"/>
        <w:rPr>
          <w:sz w:val="28"/>
          <w:szCs w:val="28"/>
        </w:rPr>
      </w:pPr>
      <w:r>
        <w:rPr>
          <w:sz w:val="28"/>
          <w:szCs w:val="28"/>
        </w:rPr>
        <w:t xml:space="preserve">        Предприятием впервые с 2004 года </w:t>
      </w:r>
      <w:r>
        <w:rPr>
          <w:b/>
          <w:bCs/>
          <w:sz w:val="28"/>
          <w:szCs w:val="28"/>
        </w:rPr>
        <w:t>освоена инновационная технология кучного выщелачивания</w:t>
      </w:r>
      <w:r>
        <w:rPr>
          <w:sz w:val="28"/>
          <w:szCs w:val="28"/>
        </w:rPr>
        <w:t xml:space="preserve">, позволяющая перерабатывать руду с невысоким содержанием золота. Эта технология позволяет получать металл непосредственно на месте добычи руды, без существенных затрат по ее транспортировке на золотоизвлекательную фабрику. </w:t>
      </w:r>
      <w:r>
        <w:rPr>
          <w:b/>
          <w:bCs/>
          <w:sz w:val="28"/>
          <w:szCs w:val="28"/>
          <w:u w:val="single"/>
        </w:rPr>
        <w:t xml:space="preserve">Впервые в практике золотодобычи, технология кучного выщелачивания применяется в суровых климатических условиях Крайнего Севера. </w:t>
      </w:r>
    </w:p>
    <w:p w:rsidR="00AC19E0" w:rsidRDefault="00AC19E0" w:rsidP="00AC19E0">
      <w:pPr>
        <w:ind w:firstLine="567"/>
        <w:jc w:val="both"/>
        <w:rPr>
          <w:b/>
          <w:sz w:val="28"/>
          <w:szCs w:val="28"/>
          <w:u w:val="single"/>
        </w:rPr>
      </w:pPr>
      <w:r>
        <w:rPr>
          <w:color w:val="000000"/>
          <w:sz w:val="28"/>
          <w:szCs w:val="28"/>
        </w:rPr>
        <w:t xml:space="preserve">Одним из ключевых факторов успешной производственной деятельности является трудовой коллектив ООО «Соврудник». Среднесписочная численность предприятия в 2022 году составила </w:t>
      </w:r>
      <w:r>
        <w:rPr>
          <w:b/>
          <w:color w:val="000000"/>
          <w:sz w:val="28"/>
          <w:szCs w:val="28"/>
        </w:rPr>
        <w:t>2 912</w:t>
      </w:r>
      <w:r>
        <w:rPr>
          <w:color w:val="000000"/>
          <w:sz w:val="28"/>
          <w:szCs w:val="28"/>
        </w:rPr>
        <w:t xml:space="preserve"> человека. </w:t>
      </w:r>
      <w:r>
        <w:rPr>
          <w:sz w:val="28"/>
          <w:szCs w:val="28"/>
        </w:rPr>
        <w:t xml:space="preserve">Среднемесячная заработная плата работников за 2022 год составила </w:t>
      </w:r>
      <w:r>
        <w:rPr>
          <w:b/>
          <w:sz w:val="28"/>
          <w:szCs w:val="28"/>
          <w:u w:val="single"/>
        </w:rPr>
        <w:t>101,2 тыс. руб</w:t>
      </w:r>
      <w:r>
        <w:rPr>
          <w:sz w:val="28"/>
          <w:szCs w:val="28"/>
        </w:rPr>
        <w:t xml:space="preserve">., и возросла на </w:t>
      </w:r>
      <w:r>
        <w:rPr>
          <w:b/>
          <w:sz w:val="28"/>
          <w:szCs w:val="28"/>
          <w:u w:val="single"/>
        </w:rPr>
        <w:t>14,5%</w:t>
      </w:r>
      <w:r>
        <w:rPr>
          <w:sz w:val="28"/>
          <w:szCs w:val="28"/>
        </w:rPr>
        <w:t xml:space="preserve"> за последние год. Так, среднемесячная заработная плата работников ООО «Соврудник» в 2021 году составляла </w:t>
      </w:r>
      <w:r>
        <w:rPr>
          <w:b/>
          <w:sz w:val="28"/>
          <w:szCs w:val="28"/>
          <w:u w:val="single"/>
        </w:rPr>
        <w:t>88,4 тыс. руб.</w:t>
      </w:r>
    </w:p>
    <w:p w:rsidR="00AC19E0" w:rsidRDefault="00AC19E0" w:rsidP="00AC19E0">
      <w:pPr>
        <w:ind w:firstLine="567"/>
        <w:jc w:val="both"/>
        <w:rPr>
          <w:sz w:val="28"/>
          <w:szCs w:val="28"/>
        </w:rPr>
      </w:pPr>
      <w:r>
        <w:rPr>
          <w:bCs/>
          <w:sz w:val="28"/>
          <w:szCs w:val="28"/>
        </w:rPr>
        <w:t>За последние 3 года благодаря развитию компании создано более 500 рабочих мест. Предприятие сохраняет градообразующий статус в гп Северо-Енисейский.</w:t>
      </w:r>
    </w:p>
    <w:p w:rsidR="00AC19E0" w:rsidRDefault="00AC19E0" w:rsidP="00AC19E0">
      <w:pPr>
        <w:ind w:firstLine="567"/>
        <w:jc w:val="both"/>
        <w:rPr>
          <w:sz w:val="28"/>
          <w:szCs w:val="28"/>
        </w:rPr>
      </w:pPr>
      <w:r>
        <w:rPr>
          <w:sz w:val="28"/>
          <w:szCs w:val="28"/>
        </w:rPr>
        <w:t xml:space="preserve">Динамика среднемесячной заработной платы работников ООО «Соврудник» представлена на рисунке </w:t>
      </w:r>
      <w:r w:rsidR="00812D86">
        <w:rPr>
          <w:sz w:val="28"/>
          <w:szCs w:val="28"/>
        </w:rPr>
        <w:t>4</w:t>
      </w:r>
      <w:r>
        <w:rPr>
          <w:sz w:val="28"/>
          <w:szCs w:val="28"/>
        </w:rPr>
        <w:t>.</w:t>
      </w:r>
    </w:p>
    <w:p w:rsidR="00AC19E0" w:rsidRDefault="00AC19E0" w:rsidP="00AC19E0">
      <w:pPr>
        <w:widowControl w:val="0"/>
        <w:jc w:val="center"/>
        <w:rPr>
          <w:b/>
          <w:sz w:val="28"/>
          <w:szCs w:val="28"/>
        </w:rPr>
      </w:pPr>
      <w:r>
        <w:rPr>
          <w:b/>
          <w:noProof/>
        </w:rPr>
        <w:lastRenderedPageBreak/>
        <w:drawing>
          <wp:inline distT="0" distB="0" distL="0" distR="0">
            <wp:extent cx="6219825" cy="2475865"/>
            <wp:effectExtent l="0" t="0" r="0" b="0"/>
            <wp:docPr id="46" name="Объект 275"/>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AC19E0" w:rsidRDefault="00AC19E0" w:rsidP="00AC19E0">
      <w:pPr>
        <w:tabs>
          <w:tab w:val="left" w:pos="0"/>
        </w:tabs>
        <w:jc w:val="center"/>
        <w:rPr>
          <w:b/>
          <w:noProof/>
        </w:rPr>
      </w:pPr>
      <w:r>
        <w:rPr>
          <w:b/>
          <w:noProof/>
        </w:rPr>
        <w:t xml:space="preserve">Рис. </w:t>
      </w:r>
      <w:r w:rsidR="00812D86">
        <w:rPr>
          <w:b/>
          <w:noProof/>
        </w:rPr>
        <w:t>4</w:t>
      </w:r>
      <w:r>
        <w:rPr>
          <w:b/>
          <w:noProof/>
        </w:rPr>
        <w:t>. Динамика среднемесячной заработной платы работников ООО «Соврудник» , руб.</w:t>
      </w:r>
    </w:p>
    <w:p w:rsidR="00AC19E0" w:rsidRDefault="00AC19E0" w:rsidP="00AC19E0">
      <w:pPr>
        <w:tabs>
          <w:tab w:val="left" w:pos="0"/>
        </w:tabs>
        <w:jc w:val="center"/>
        <w:rPr>
          <w:b/>
          <w:noProof/>
        </w:rPr>
      </w:pPr>
    </w:p>
    <w:p w:rsidR="00AC19E0" w:rsidRDefault="00AC19E0" w:rsidP="00AC19E0">
      <w:pPr>
        <w:widowControl w:val="0"/>
        <w:ind w:firstLine="567"/>
        <w:jc w:val="both"/>
        <w:rPr>
          <w:sz w:val="28"/>
          <w:szCs w:val="28"/>
        </w:rPr>
      </w:pPr>
      <w:r>
        <w:rPr>
          <w:sz w:val="28"/>
          <w:szCs w:val="28"/>
        </w:rPr>
        <w:t xml:space="preserve">ООО </w:t>
      </w:r>
      <w:r>
        <w:rPr>
          <w:b/>
          <w:sz w:val="28"/>
          <w:szCs w:val="28"/>
          <w:u w:val="single"/>
        </w:rPr>
        <w:t>«Соврудник»</w:t>
      </w:r>
      <w:r>
        <w:rPr>
          <w:sz w:val="28"/>
          <w:szCs w:val="28"/>
        </w:rPr>
        <w:t xml:space="preserve"> сегодня  </w:t>
      </w:r>
      <w:r>
        <w:rPr>
          <w:bCs/>
          <w:sz w:val="28"/>
          <w:szCs w:val="28"/>
        </w:rPr>
        <w:t xml:space="preserve">реализует масштабный инвестиционный проект </w:t>
      </w:r>
      <w:r>
        <w:rPr>
          <w:b/>
          <w:bCs/>
          <w:sz w:val="28"/>
          <w:szCs w:val="28"/>
          <w:u w:val="single"/>
        </w:rPr>
        <w:t>«Освоение золоторудных месторождений Нойбинской площади Северо-Енисейского района Красноярского края»</w:t>
      </w:r>
      <w:r>
        <w:rPr>
          <w:bCs/>
          <w:sz w:val="28"/>
          <w:szCs w:val="28"/>
        </w:rPr>
        <w:t>.</w:t>
      </w:r>
      <w:r>
        <w:rPr>
          <w:sz w:val="28"/>
          <w:szCs w:val="28"/>
        </w:rPr>
        <w:t xml:space="preserve"> </w:t>
      </w:r>
    </w:p>
    <w:p w:rsidR="00AC19E0" w:rsidRDefault="00AC19E0" w:rsidP="00AC19E0">
      <w:pPr>
        <w:widowControl w:val="0"/>
        <w:ind w:firstLine="567"/>
        <w:jc w:val="both"/>
        <w:rPr>
          <w:bCs/>
          <w:sz w:val="28"/>
          <w:szCs w:val="28"/>
        </w:rPr>
      </w:pPr>
      <w:r>
        <w:rPr>
          <w:bCs/>
          <w:sz w:val="28"/>
          <w:szCs w:val="28"/>
        </w:rPr>
        <w:t xml:space="preserve">Проект предусматривает освоение месторождений </w:t>
      </w:r>
      <w:r>
        <w:rPr>
          <w:b/>
          <w:bCs/>
          <w:sz w:val="28"/>
          <w:szCs w:val="28"/>
          <w:u w:val="single"/>
        </w:rPr>
        <w:t>«Высокое»,</w:t>
      </w:r>
      <w:r>
        <w:rPr>
          <w:bCs/>
          <w:sz w:val="28"/>
          <w:szCs w:val="28"/>
        </w:rPr>
        <w:t xml:space="preserve"> </w:t>
      </w:r>
      <w:r>
        <w:rPr>
          <w:b/>
          <w:bCs/>
          <w:sz w:val="28"/>
          <w:szCs w:val="28"/>
          <w:u w:val="single"/>
        </w:rPr>
        <w:t>«Золотое»</w:t>
      </w:r>
      <w:r>
        <w:rPr>
          <w:bCs/>
          <w:sz w:val="28"/>
          <w:szCs w:val="28"/>
        </w:rPr>
        <w:t xml:space="preserve">, создание на их базе современного горно-обогатительного комбината, строительство золотоизвлекательной фабрики производительностью по переработке руды до 5 млн. тонн и производству более 5 тонн золота ежегодно. В настоящее время проведено строительство высоковольтных подстанций и ЛЭП от подстанции «Тайга», построена автомобильная дорога с мостовым переходом, активно ведется строительство главного корпуса золотоизвлекательной фабрики, ведется строительство хвостохранилища и вахтового поселка. </w:t>
      </w:r>
    </w:p>
    <w:p w:rsidR="00AC19E0" w:rsidRDefault="00AC19E0" w:rsidP="00AC19E0">
      <w:pPr>
        <w:widowControl w:val="0"/>
        <w:ind w:firstLine="567"/>
        <w:jc w:val="both"/>
        <w:rPr>
          <w:bCs/>
          <w:sz w:val="28"/>
          <w:szCs w:val="28"/>
        </w:rPr>
      </w:pPr>
      <w:r>
        <w:rPr>
          <w:bCs/>
          <w:sz w:val="28"/>
          <w:szCs w:val="28"/>
        </w:rPr>
        <w:t>Срок реализации: 2016-2022 годы (1-й этап инвестиционная стадия);</w:t>
      </w:r>
    </w:p>
    <w:p w:rsidR="00AC19E0" w:rsidRDefault="00AC19E0" w:rsidP="00AC19E0">
      <w:pPr>
        <w:widowControl w:val="0"/>
        <w:jc w:val="both"/>
        <w:rPr>
          <w:bCs/>
          <w:sz w:val="28"/>
          <w:szCs w:val="28"/>
        </w:rPr>
      </w:pPr>
      <w:r>
        <w:rPr>
          <w:b/>
          <w:bCs/>
          <w:sz w:val="28"/>
          <w:szCs w:val="28"/>
          <w:u w:val="single"/>
        </w:rPr>
        <w:t>2023-2039 годы (2-я  стадия промышленная эксплуатация)</w:t>
      </w:r>
      <w:r>
        <w:rPr>
          <w:bCs/>
          <w:sz w:val="28"/>
          <w:szCs w:val="28"/>
        </w:rPr>
        <w:t xml:space="preserve">. Количество создаваемых мест </w:t>
      </w:r>
      <w:r>
        <w:rPr>
          <w:b/>
          <w:bCs/>
          <w:sz w:val="28"/>
          <w:szCs w:val="28"/>
          <w:u w:val="single"/>
        </w:rPr>
        <w:t>более 1200 человек.</w:t>
      </w:r>
    </w:p>
    <w:p w:rsidR="00AC19E0" w:rsidRDefault="00AC19E0" w:rsidP="00AC19E0">
      <w:pPr>
        <w:widowControl w:val="0"/>
        <w:ind w:firstLine="567"/>
        <w:jc w:val="both"/>
        <w:rPr>
          <w:b/>
          <w:sz w:val="28"/>
          <w:szCs w:val="28"/>
        </w:rPr>
      </w:pPr>
      <w:r>
        <w:rPr>
          <w:b/>
          <w:sz w:val="28"/>
          <w:szCs w:val="28"/>
        </w:rPr>
        <w:t>За 2022 год добыто химически чистого золота – 5 304,00 кг.</w:t>
      </w:r>
    </w:p>
    <w:p w:rsidR="00AC19E0" w:rsidRDefault="00AC19E0" w:rsidP="00AC19E0">
      <w:pPr>
        <w:widowControl w:val="0"/>
        <w:ind w:firstLine="567"/>
        <w:jc w:val="both"/>
        <w:rPr>
          <w:sz w:val="28"/>
          <w:szCs w:val="28"/>
        </w:rPr>
      </w:pPr>
      <w:r>
        <w:rPr>
          <w:sz w:val="28"/>
          <w:szCs w:val="28"/>
        </w:rPr>
        <w:t>Выручка от реализации продукции, работ, услуг ООО «Соврудник» по итогам 2022 года составила 20 414,00 млн. руб., увеличение данного показателя по отношению к 2021 году, составило 1,6% (выручка от реализации продукции, работ, услуг за 2021 год – 20 094,00 млн. руб.).</w:t>
      </w:r>
    </w:p>
    <w:p w:rsidR="00AC19E0" w:rsidRDefault="00AC19E0" w:rsidP="00AC19E0">
      <w:pPr>
        <w:widowControl w:val="0"/>
        <w:tabs>
          <w:tab w:val="num" w:pos="720"/>
        </w:tabs>
        <w:autoSpaceDE w:val="0"/>
        <w:autoSpaceDN w:val="0"/>
        <w:adjustRightInd w:val="0"/>
        <w:ind w:firstLine="567"/>
        <w:jc w:val="both"/>
        <w:rPr>
          <w:sz w:val="28"/>
          <w:szCs w:val="28"/>
        </w:rPr>
      </w:pPr>
      <w:r>
        <w:rPr>
          <w:sz w:val="28"/>
          <w:szCs w:val="28"/>
        </w:rPr>
        <w:t xml:space="preserve">Динамика объемов золотодобычи ООО Соврудник представлена на </w:t>
      </w:r>
      <w:r>
        <w:rPr>
          <w:rFonts w:eastAsia="Times New Roman CYR"/>
          <w:sz w:val="28"/>
          <w:szCs w:val="28"/>
        </w:rPr>
        <w:t>рисунке</w:t>
      </w:r>
      <w:r>
        <w:rPr>
          <w:sz w:val="28"/>
          <w:szCs w:val="28"/>
        </w:rPr>
        <w:t xml:space="preserve"> </w:t>
      </w:r>
      <w:r w:rsidR="00812D86">
        <w:rPr>
          <w:sz w:val="28"/>
          <w:szCs w:val="28"/>
        </w:rPr>
        <w:t>5</w:t>
      </w:r>
      <w:r>
        <w:rPr>
          <w:sz w:val="28"/>
          <w:szCs w:val="28"/>
        </w:rPr>
        <w:t>.</w:t>
      </w:r>
    </w:p>
    <w:p w:rsidR="00AC19E0" w:rsidRPr="00AC19E0" w:rsidRDefault="00AC19E0" w:rsidP="00AC19E0">
      <w:pPr>
        <w:widowControl w:val="0"/>
        <w:tabs>
          <w:tab w:val="num" w:pos="720"/>
        </w:tabs>
        <w:autoSpaceDE w:val="0"/>
        <w:autoSpaceDN w:val="0"/>
        <w:adjustRightInd w:val="0"/>
        <w:ind w:firstLine="567"/>
        <w:jc w:val="both"/>
        <w:rPr>
          <w:sz w:val="28"/>
          <w:szCs w:val="28"/>
        </w:rPr>
      </w:pPr>
    </w:p>
    <w:p w:rsidR="00AC19E0" w:rsidRDefault="00AC19E0" w:rsidP="00AC19E0">
      <w:pPr>
        <w:widowControl w:val="0"/>
        <w:tabs>
          <w:tab w:val="num" w:pos="720"/>
        </w:tabs>
        <w:autoSpaceDE w:val="0"/>
        <w:autoSpaceDN w:val="0"/>
        <w:adjustRightInd w:val="0"/>
        <w:jc w:val="center"/>
        <w:rPr>
          <w:sz w:val="28"/>
          <w:szCs w:val="28"/>
        </w:rPr>
      </w:pPr>
      <w:r>
        <w:rPr>
          <w:noProof/>
        </w:rPr>
        <w:drawing>
          <wp:inline distT="0" distB="0" distL="0" distR="0">
            <wp:extent cx="6008370" cy="2071551"/>
            <wp:effectExtent l="19050" t="0" r="11430" b="4899"/>
            <wp:docPr id="45" name="Объект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AC19E0" w:rsidRDefault="00AC19E0" w:rsidP="00AC19E0">
      <w:pPr>
        <w:widowControl w:val="0"/>
        <w:tabs>
          <w:tab w:val="num" w:pos="720"/>
        </w:tabs>
        <w:autoSpaceDE w:val="0"/>
        <w:autoSpaceDN w:val="0"/>
        <w:adjustRightInd w:val="0"/>
        <w:ind w:firstLine="567"/>
        <w:jc w:val="center"/>
        <w:rPr>
          <w:b/>
        </w:rPr>
      </w:pPr>
      <w:r>
        <w:rPr>
          <w:b/>
        </w:rPr>
        <w:t xml:space="preserve">Рис. </w:t>
      </w:r>
      <w:r w:rsidR="00812D86">
        <w:rPr>
          <w:b/>
        </w:rPr>
        <w:t>5</w:t>
      </w:r>
      <w:r>
        <w:rPr>
          <w:b/>
        </w:rPr>
        <w:t>. Динамика объемов золотодобычи ООО «Соврудник», кг.</w:t>
      </w:r>
    </w:p>
    <w:p w:rsidR="00AC19E0" w:rsidRDefault="00AC19E0" w:rsidP="00AC19E0">
      <w:pPr>
        <w:widowControl w:val="0"/>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Стремясь удержать на должном уровне профессиональное образование работников, на базе предприятия создан учебно-курсовой комбинат, имеющий лицензию на осуществление профессионального обучения по рабочим профессиям.</w:t>
      </w:r>
    </w:p>
    <w:p w:rsidR="00AC19E0" w:rsidRDefault="00AC19E0" w:rsidP="00AC19E0">
      <w:pPr>
        <w:widowControl w:val="0"/>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Для заинтересованности возвращения молодых специалистов в район предприятие оказывает материальную поддержку обучающимся в </w:t>
      </w:r>
      <w:proofErr w:type="spellStart"/>
      <w:r>
        <w:rPr>
          <w:rFonts w:ascii="Times New Roman CYR" w:hAnsi="Times New Roman CYR" w:cs="Times New Roman CYR"/>
          <w:sz w:val="28"/>
          <w:szCs w:val="28"/>
        </w:rPr>
        <w:t>средне-специальных</w:t>
      </w:r>
      <w:proofErr w:type="spellEnd"/>
      <w:r>
        <w:rPr>
          <w:rFonts w:ascii="Times New Roman CYR" w:hAnsi="Times New Roman CYR" w:cs="Times New Roman CYR"/>
          <w:sz w:val="28"/>
          <w:szCs w:val="28"/>
        </w:rPr>
        <w:t xml:space="preserve"> и высших профессиональных образовательных учреждениях студентам Северо-Енисейского района, которые после окончания обучения трудоустраиваются в ООО «Соврудник».</w:t>
      </w:r>
    </w:p>
    <w:p w:rsidR="00AC19E0" w:rsidRDefault="00AC19E0" w:rsidP="00AC19E0">
      <w:pPr>
        <w:tabs>
          <w:tab w:val="left" w:pos="540"/>
        </w:tab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Помимо своей основной деятельности, добыча химически чистого золота, ООО «Соврудник» принимает непосредственное участие в строительстве жилья для населения района, являясь постоянным участником муниципальной программы </w:t>
      </w:r>
      <w:r>
        <w:rPr>
          <w:rFonts w:ascii="Times New Roman CYR" w:hAnsi="Times New Roman CYR" w:cs="Times New Roman CYR"/>
          <w:bCs/>
          <w:sz w:val="28"/>
          <w:szCs w:val="28"/>
        </w:rPr>
        <w:t>«Создание условий для обеспечения доступным и комфортным жильем граждан Северо-Енисейского района»</w:t>
      </w:r>
      <w:r>
        <w:rPr>
          <w:rFonts w:ascii="Times New Roman CYR" w:hAnsi="Times New Roman CYR" w:cs="Times New Roman CYR"/>
          <w:sz w:val="28"/>
          <w:szCs w:val="28"/>
        </w:rPr>
        <w:t xml:space="preserve">. </w:t>
      </w:r>
    </w:p>
    <w:p w:rsidR="00AC19E0" w:rsidRDefault="00AC19E0" w:rsidP="00AC19E0">
      <w:pPr>
        <w:widowControl w:val="0"/>
        <w:ind w:firstLine="567"/>
        <w:jc w:val="both"/>
        <w:rPr>
          <w:sz w:val="28"/>
          <w:szCs w:val="28"/>
        </w:rPr>
      </w:pPr>
      <w:r>
        <w:rPr>
          <w:sz w:val="28"/>
          <w:szCs w:val="28"/>
        </w:rPr>
        <w:t>Кроме этого, ООО «Соврудник» постоянно и целенаправленно участвует в реализации различных социально ориентированных мероприятий, направленных на повышение качества жизни населения Северо-Енисейского района.</w:t>
      </w:r>
    </w:p>
    <w:p w:rsidR="00AC19E0" w:rsidRDefault="00AC19E0" w:rsidP="00AC19E0">
      <w:pPr>
        <w:widowControl w:val="0"/>
        <w:ind w:firstLine="567"/>
        <w:jc w:val="both"/>
        <w:rPr>
          <w:sz w:val="28"/>
          <w:szCs w:val="28"/>
        </w:rPr>
      </w:pPr>
      <w:r>
        <w:rPr>
          <w:sz w:val="28"/>
          <w:szCs w:val="28"/>
        </w:rPr>
        <w:t>Предприятие оказывает благотворительную и спонсорскую помощь образовательным учреждениям района, учреждениям здравоохранения района и края в обновлении материальной базы.</w:t>
      </w:r>
    </w:p>
    <w:p w:rsidR="00AC19E0" w:rsidRDefault="00AC19E0" w:rsidP="00AC19E0">
      <w:pPr>
        <w:widowControl w:val="0"/>
        <w:ind w:firstLine="567"/>
        <w:jc w:val="both"/>
        <w:rPr>
          <w:sz w:val="28"/>
          <w:szCs w:val="28"/>
        </w:rPr>
      </w:pPr>
      <w:r>
        <w:rPr>
          <w:sz w:val="28"/>
          <w:szCs w:val="28"/>
        </w:rPr>
        <w:t>ООО «Соврудник» постоянно ведет шефскую деятельность в школах Северо-Енисейского района, финансируя приобретение материального оснащения для спортивных залов, покупку спортивных снарядов, спортивной одежды по видам спорта. Организует конкурсы, оказывает финансовую поддержку в проведении спортивных соревнований и праздничных мероприятий в школах района.</w:t>
      </w:r>
    </w:p>
    <w:p w:rsidR="00AC19E0" w:rsidRDefault="00AC19E0" w:rsidP="00AC19E0">
      <w:pPr>
        <w:widowControl w:val="0"/>
        <w:ind w:firstLine="567"/>
        <w:jc w:val="both"/>
        <w:rPr>
          <w:sz w:val="28"/>
          <w:szCs w:val="28"/>
        </w:rPr>
      </w:pPr>
      <w:r>
        <w:rPr>
          <w:sz w:val="28"/>
          <w:szCs w:val="28"/>
        </w:rPr>
        <w:t>На протяжении многих лет, начиная с первой муниципальной научно-практической конференции школьников, ООО «Соврудник» вносит большой вклад в развитие научно-технического творчества и исследовательской деятельности школьников, оказывает безвозмездную финансовую помощь в приобретении книг энциклопедического и научно-познавательного характера, выделяет денежные средства на проведение муниципальных научно-практических конференций и выставок школьников: «Первые шаги в науку», «Мои исследования для моего района», «</w:t>
      </w:r>
      <w:proofErr w:type="spellStart"/>
      <w:r>
        <w:rPr>
          <w:sz w:val="28"/>
          <w:szCs w:val="28"/>
        </w:rPr>
        <w:t>Я-исследователь</w:t>
      </w:r>
      <w:proofErr w:type="spellEnd"/>
      <w:r>
        <w:rPr>
          <w:sz w:val="28"/>
          <w:szCs w:val="28"/>
        </w:rPr>
        <w:t>».</w:t>
      </w:r>
    </w:p>
    <w:p w:rsidR="00AC19E0" w:rsidRDefault="00AC19E0" w:rsidP="00AC19E0">
      <w:pPr>
        <w:widowControl w:val="0"/>
        <w:ind w:firstLine="567"/>
        <w:jc w:val="both"/>
        <w:rPr>
          <w:sz w:val="28"/>
          <w:szCs w:val="28"/>
        </w:rPr>
      </w:pPr>
      <w:r>
        <w:rPr>
          <w:sz w:val="28"/>
          <w:szCs w:val="28"/>
        </w:rPr>
        <w:t xml:space="preserve"> </w:t>
      </w:r>
    </w:p>
    <w:p w:rsidR="00AC19E0" w:rsidRDefault="00AC19E0" w:rsidP="00AC19E0">
      <w:pPr>
        <w:widowControl w:val="0"/>
        <w:jc w:val="center"/>
        <w:rPr>
          <w:sz w:val="28"/>
          <w:szCs w:val="28"/>
        </w:rPr>
      </w:pPr>
      <w:r>
        <w:rPr>
          <w:noProof/>
          <w:sz w:val="28"/>
          <w:szCs w:val="28"/>
        </w:rPr>
        <w:drawing>
          <wp:inline distT="0" distB="0" distL="0" distR="0">
            <wp:extent cx="5943600" cy="2570480"/>
            <wp:effectExtent l="19050" t="0" r="0" b="0"/>
            <wp:docPr id="44" name="Рисунок 23" descr="IMG_5350-768x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IMG_5350-768x512"/>
                    <pic:cNvPicPr>
                      <a:picLocks noChangeAspect="1" noChangeArrowheads="1"/>
                    </pic:cNvPicPr>
                  </pic:nvPicPr>
                  <pic:blipFill>
                    <a:blip r:embed="rId42" cstate="print"/>
                    <a:srcRect t="9409" b="15321"/>
                    <a:stretch>
                      <a:fillRect/>
                    </a:stretch>
                  </pic:blipFill>
                  <pic:spPr bwMode="auto">
                    <a:xfrm>
                      <a:off x="0" y="0"/>
                      <a:ext cx="5943600" cy="2570480"/>
                    </a:xfrm>
                    <a:prstGeom prst="rect">
                      <a:avLst/>
                    </a:prstGeom>
                    <a:noFill/>
                    <a:ln w="9525">
                      <a:noFill/>
                      <a:miter lim="800000"/>
                      <a:headEnd/>
                      <a:tailEnd/>
                    </a:ln>
                  </pic:spPr>
                </pic:pic>
              </a:graphicData>
            </a:graphic>
          </wp:inline>
        </w:drawing>
      </w:r>
    </w:p>
    <w:p w:rsidR="00AC19E0" w:rsidRDefault="00AC19E0" w:rsidP="00AC19E0">
      <w:pPr>
        <w:widowControl w:val="0"/>
        <w:jc w:val="center"/>
        <w:rPr>
          <w:b/>
          <w:u w:val="single"/>
        </w:rPr>
      </w:pPr>
      <w:r>
        <w:rPr>
          <w:b/>
          <w:u w:val="single"/>
        </w:rPr>
        <w:t>Участники юношеского турнира по самбо на приз ООО «Соврудник»</w:t>
      </w:r>
    </w:p>
    <w:p w:rsidR="00C06D1A" w:rsidRDefault="00C06D1A" w:rsidP="00AC19E0">
      <w:pPr>
        <w:widowControl w:val="0"/>
        <w:ind w:firstLine="567"/>
        <w:jc w:val="both"/>
        <w:rPr>
          <w:sz w:val="28"/>
          <w:szCs w:val="28"/>
        </w:rPr>
      </w:pPr>
    </w:p>
    <w:p w:rsidR="00AC19E0" w:rsidRDefault="00AC19E0" w:rsidP="00AC19E0">
      <w:pPr>
        <w:widowControl w:val="0"/>
        <w:ind w:firstLine="567"/>
        <w:jc w:val="both"/>
        <w:rPr>
          <w:sz w:val="28"/>
          <w:szCs w:val="28"/>
        </w:rPr>
      </w:pPr>
      <w:r>
        <w:rPr>
          <w:sz w:val="28"/>
          <w:szCs w:val="28"/>
        </w:rPr>
        <w:t xml:space="preserve">Предприятие ООО «Соврудник» является участником Фонда помощи детям - инвалидам в Северо-Енисейском районе, оказывая безвозмездную финансовую помощь на поездки в реабилитационные центры. </w:t>
      </w:r>
    </w:p>
    <w:p w:rsidR="00AC19E0" w:rsidRDefault="00AC19E0" w:rsidP="00AC19E0">
      <w:pPr>
        <w:widowControl w:val="0"/>
        <w:ind w:firstLine="567"/>
        <w:jc w:val="both"/>
        <w:rPr>
          <w:sz w:val="28"/>
          <w:szCs w:val="28"/>
        </w:rPr>
      </w:pPr>
      <w:r>
        <w:rPr>
          <w:sz w:val="28"/>
          <w:szCs w:val="28"/>
        </w:rPr>
        <w:t>При финансовой поддержке ООО «Соврудник» патриотический клуб «</w:t>
      </w:r>
      <w:proofErr w:type="spellStart"/>
      <w:r>
        <w:rPr>
          <w:sz w:val="28"/>
          <w:szCs w:val="28"/>
        </w:rPr>
        <w:t>Амаки</w:t>
      </w:r>
      <w:proofErr w:type="spellEnd"/>
      <w:r>
        <w:rPr>
          <w:sz w:val="28"/>
          <w:szCs w:val="28"/>
        </w:rPr>
        <w:t>» Северо-Енисейской средней школы №1 ежегодно получает возможность выезжать в г. Красноярск для участия в краевой военно-патриотической игре «</w:t>
      </w:r>
      <w:proofErr w:type="spellStart"/>
      <w:r>
        <w:rPr>
          <w:sz w:val="28"/>
          <w:szCs w:val="28"/>
        </w:rPr>
        <w:t>Я-Патриот</w:t>
      </w:r>
      <w:proofErr w:type="spellEnd"/>
      <w:r>
        <w:rPr>
          <w:sz w:val="28"/>
          <w:szCs w:val="28"/>
        </w:rPr>
        <w:t>».</w:t>
      </w:r>
    </w:p>
    <w:p w:rsidR="00AC19E0" w:rsidRDefault="00AC19E0" w:rsidP="00AC19E0">
      <w:pPr>
        <w:widowControl w:val="0"/>
        <w:ind w:firstLine="567"/>
        <w:jc w:val="both"/>
        <w:rPr>
          <w:sz w:val="28"/>
          <w:szCs w:val="28"/>
        </w:rPr>
      </w:pPr>
      <w:r>
        <w:rPr>
          <w:sz w:val="28"/>
          <w:szCs w:val="28"/>
        </w:rPr>
        <w:t>ООО «Соврудник» содействует развитию детского спорта, приобретая экипировку, оказывая финансовую поддержку выездных мероприятий детских команд по хоккею с мячом, самбо, лыжным гонкам на районные и краевые соревнования.</w:t>
      </w:r>
    </w:p>
    <w:p w:rsidR="00AC19E0" w:rsidRDefault="00AC19E0" w:rsidP="00AC19E0">
      <w:pPr>
        <w:widowControl w:val="0"/>
        <w:jc w:val="center"/>
        <w:rPr>
          <w:b/>
          <w:sz w:val="20"/>
          <w:szCs w:val="20"/>
          <w:highlight w:val="yellow"/>
          <w:u w:val="single"/>
        </w:rPr>
      </w:pPr>
    </w:p>
    <w:p w:rsidR="00AC19E0" w:rsidRDefault="00AC19E0" w:rsidP="00AC19E0">
      <w:pPr>
        <w:widowControl w:val="0"/>
        <w:tabs>
          <w:tab w:val="left" w:pos="8789"/>
        </w:tabs>
        <w:jc w:val="center"/>
        <w:rPr>
          <w:i/>
          <w:sz w:val="28"/>
          <w:szCs w:val="28"/>
          <w:u w:val="single"/>
        </w:rPr>
      </w:pPr>
      <w:r>
        <w:rPr>
          <w:noProof/>
          <w:sz w:val="28"/>
          <w:szCs w:val="28"/>
        </w:rPr>
        <w:drawing>
          <wp:inline distT="0" distB="0" distL="0" distR="0">
            <wp:extent cx="5469255" cy="2656840"/>
            <wp:effectExtent l="19050" t="0" r="0" b="0"/>
            <wp:docPr id="36" name="Рисунок 24" descr="IMG-20180309-WA0001-1-1024x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IMG-20180309-WA0001-1-1024x768"/>
                    <pic:cNvPicPr>
                      <a:picLocks noChangeAspect="1" noChangeArrowheads="1"/>
                    </pic:cNvPicPr>
                  </pic:nvPicPr>
                  <pic:blipFill>
                    <a:blip r:embed="rId43" cstate="print"/>
                    <a:srcRect t="6932" b="19461"/>
                    <a:stretch>
                      <a:fillRect/>
                    </a:stretch>
                  </pic:blipFill>
                  <pic:spPr bwMode="auto">
                    <a:xfrm>
                      <a:off x="0" y="0"/>
                      <a:ext cx="5469255" cy="2656840"/>
                    </a:xfrm>
                    <a:prstGeom prst="rect">
                      <a:avLst/>
                    </a:prstGeom>
                    <a:noFill/>
                    <a:ln w="9525">
                      <a:noFill/>
                      <a:miter lim="800000"/>
                      <a:headEnd/>
                      <a:tailEnd/>
                    </a:ln>
                  </pic:spPr>
                </pic:pic>
              </a:graphicData>
            </a:graphic>
          </wp:inline>
        </w:drawing>
      </w:r>
    </w:p>
    <w:p w:rsidR="00AC19E0" w:rsidRDefault="00AC19E0" w:rsidP="00AC19E0">
      <w:pPr>
        <w:widowControl w:val="0"/>
        <w:jc w:val="center"/>
        <w:rPr>
          <w:b/>
          <w:u w:val="single"/>
        </w:rPr>
      </w:pPr>
      <w:r>
        <w:rPr>
          <w:b/>
          <w:u w:val="single"/>
        </w:rPr>
        <w:t>Участники юношеского турнира по самбо на приз ООО «Соврудник»</w:t>
      </w:r>
    </w:p>
    <w:p w:rsidR="00AC19E0" w:rsidRDefault="00AC19E0" w:rsidP="00AC19E0">
      <w:pPr>
        <w:widowControl w:val="0"/>
        <w:jc w:val="center"/>
        <w:rPr>
          <w:i/>
        </w:rPr>
      </w:pPr>
    </w:p>
    <w:p w:rsidR="00AC19E0" w:rsidRDefault="00AC19E0" w:rsidP="00AC19E0">
      <w:pPr>
        <w:widowControl w:val="0"/>
        <w:ind w:firstLine="567"/>
        <w:jc w:val="both"/>
        <w:rPr>
          <w:sz w:val="28"/>
          <w:szCs w:val="28"/>
        </w:rPr>
      </w:pPr>
      <w:r>
        <w:rPr>
          <w:sz w:val="28"/>
          <w:szCs w:val="28"/>
        </w:rPr>
        <w:t>Более 20 лет ООО «Соврудник» собирает юных спортсменов Сибири под своим флагом «От новичка до чемпиона» - лозунг открытого турнира по самбо. Краевой юношеский турнир по самбо, куда съезжаются воспитанники всех спортивных школ Красноярского края, организован и ежегодно проводится за счет финансовых средств предприятия ООО «Соврудник».</w:t>
      </w:r>
    </w:p>
    <w:p w:rsidR="00AC19E0" w:rsidRDefault="00AC19E0" w:rsidP="00AC19E0">
      <w:pPr>
        <w:widowControl w:val="0"/>
        <w:ind w:firstLine="567"/>
        <w:jc w:val="both"/>
        <w:rPr>
          <w:sz w:val="28"/>
          <w:szCs w:val="28"/>
        </w:rPr>
      </w:pPr>
      <w:r>
        <w:rPr>
          <w:sz w:val="28"/>
          <w:szCs w:val="28"/>
        </w:rPr>
        <w:t>Победителям турнира выделяются денежные средства для участия во всероссийских и международных соревнованиях по самбо. Таким образом, ООО «Соврудник» прославляет Северо-Енисейский район и Красноярский край спортивными достижениями начинающих спортсменов – кандидатов в мастера спорта.</w:t>
      </w:r>
    </w:p>
    <w:p w:rsidR="00AC19E0" w:rsidRDefault="00AC19E0" w:rsidP="00AC19E0">
      <w:pPr>
        <w:widowControl w:val="0"/>
        <w:tabs>
          <w:tab w:val="left" w:pos="1607"/>
        </w:tabs>
        <w:ind w:firstLine="567"/>
        <w:jc w:val="both"/>
        <w:rPr>
          <w:sz w:val="28"/>
          <w:szCs w:val="28"/>
        </w:rPr>
      </w:pPr>
      <w:r>
        <w:rPr>
          <w:sz w:val="28"/>
          <w:szCs w:val="28"/>
        </w:rPr>
        <w:t xml:space="preserve">Помимо всего перечисленного, компания ежегодно оказывает материальную помощь ветеранам и вдовам ветеранов Великой Отечественной Войны, работникам тыла и ветеранам Труда, а к праздничным датам вручают денежные подарки. </w:t>
      </w:r>
    </w:p>
    <w:p w:rsidR="00AC19E0" w:rsidRDefault="00AC19E0" w:rsidP="00AC19E0">
      <w:pPr>
        <w:pStyle w:val="af6"/>
        <w:spacing w:after="0" w:line="240" w:lineRule="auto"/>
        <w:ind w:left="0" w:firstLine="567"/>
        <w:jc w:val="both"/>
        <w:rPr>
          <w:rFonts w:ascii="Times New Roman" w:hAnsi="Times New Roman"/>
          <w:b/>
          <w:sz w:val="26"/>
          <w:szCs w:val="26"/>
          <w:u w:val="single"/>
        </w:rPr>
      </w:pPr>
      <w:r>
        <w:rPr>
          <w:rFonts w:ascii="Times New Roman" w:hAnsi="Times New Roman"/>
          <w:sz w:val="26"/>
          <w:szCs w:val="26"/>
        </w:rPr>
        <w:t xml:space="preserve">За счет безвозмездных поступлений, полученных от золотодобывающего предприятия ООО «Соврудник», в рамках соглашения о социально-экономическом сотрудничестве </w:t>
      </w:r>
      <w:r>
        <w:rPr>
          <w:rFonts w:ascii="Times New Roman" w:hAnsi="Times New Roman"/>
          <w:b/>
          <w:sz w:val="26"/>
          <w:szCs w:val="26"/>
          <w:u w:val="single"/>
        </w:rPr>
        <w:t xml:space="preserve">в 2022 году был организован экскурсионный тур для учеников школ Северо-Енисейского района в республику Беларусь и город-побратим  Солигорск, </w:t>
      </w:r>
      <w:r>
        <w:rPr>
          <w:rFonts w:ascii="Times New Roman" w:hAnsi="Times New Roman"/>
          <w:sz w:val="26"/>
          <w:szCs w:val="26"/>
        </w:rPr>
        <w:t xml:space="preserve">приобретены </w:t>
      </w:r>
      <w:r>
        <w:rPr>
          <w:rFonts w:ascii="Times New Roman" w:hAnsi="Times New Roman"/>
          <w:b/>
          <w:sz w:val="26"/>
          <w:szCs w:val="26"/>
          <w:u w:val="single"/>
        </w:rPr>
        <w:t xml:space="preserve">две стоматологические установки в комплекте с принадлежностями и оборудованием </w:t>
      </w:r>
      <w:r>
        <w:rPr>
          <w:rFonts w:ascii="Times New Roman" w:hAnsi="Times New Roman"/>
          <w:sz w:val="26"/>
          <w:szCs w:val="26"/>
        </w:rPr>
        <w:t xml:space="preserve">для КГБУЗ «Северо-Енисейская районная больница», приобретено </w:t>
      </w:r>
      <w:r>
        <w:rPr>
          <w:rFonts w:ascii="Times New Roman" w:hAnsi="Times New Roman"/>
          <w:b/>
          <w:sz w:val="26"/>
          <w:szCs w:val="26"/>
          <w:u w:val="single"/>
        </w:rPr>
        <w:t>оборудование и мебель для столовых образовательных учреждений района.</w:t>
      </w:r>
    </w:p>
    <w:p w:rsidR="00AC19E0" w:rsidRDefault="00AC19E0" w:rsidP="00AC19E0">
      <w:pPr>
        <w:widowControl w:val="0"/>
        <w:tabs>
          <w:tab w:val="left" w:pos="720"/>
        </w:tabs>
        <w:jc w:val="center"/>
        <w:rPr>
          <w:b/>
          <w:sz w:val="28"/>
          <w:szCs w:val="28"/>
          <w:u w:val="single"/>
        </w:rPr>
      </w:pPr>
    </w:p>
    <w:p w:rsidR="00AC19E0" w:rsidRDefault="00AC19E0" w:rsidP="00AC19E0">
      <w:pPr>
        <w:widowControl w:val="0"/>
        <w:tabs>
          <w:tab w:val="left" w:pos="720"/>
        </w:tabs>
        <w:jc w:val="center"/>
        <w:rPr>
          <w:b/>
          <w:sz w:val="28"/>
          <w:szCs w:val="28"/>
          <w:u w:val="single"/>
        </w:rPr>
      </w:pPr>
      <w:r>
        <w:rPr>
          <w:b/>
          <w:sz w:val="28"/>
          <w:szCs w:val="28"/>
          <w:u w:val="single"/>
        </w:rPr>
        <w:t>Основные показатели деятельности ООО АС «Прииск Дражный»</w:t>
      </w:r>
    </w:p>
    <w:p w:rsidR="00AC19E0" w:rsidRDefault="00AC19E0" w:rsidP="00AC19E0">
      <w:pPr>
        <w:ind w:firstLine="709"/>
        <w:jc w:val="both"/>
        <w:rPr>
          <w:rFonts w:eastAsia="Times New Roman CYR"/>
          <w:b/>
          <w:sz w:val="28"/>
          <w:szCs w:val="28"/>
          <w:u w:val="single"/>
        </w:rPr>
      </w:pPr>
    </w:p>
    <w:p w:rsidR="00AC19E0" w:rsidRDefault="00AC19E0" w:rsidP="00AC19E0">
      <w:pPr>
        <w:widowControl w:val="0"/>
        <w:tabs>
          <w:tab w:val="left" w:pos="720"/>
        </w:tabs>
        <w:ind w:firstLine="567"/>
        <w:jc w:val="both"/>
        <w:rPr>
          <w:sz w:val="28"/>
          <w:szCs w:val="28"/>
          <w:u w:val="single"/>
        </w:rPr>
      </w:pPr>
      <w:r>
        <w:rPr>
          <w:b/>
          <w:bCs/>
          <w:sz w:val="28"/>
          <w:szCs w:val="28"/>
          <w:u w:val="single"/>
        </w:rPr>
        <w:t>Является градообразующим предприятием для поселков Новая Калами, Вангаш и Тея Северо-Енисейского района, также входит в состав ПАО «</w:t>
      </w:r>
      <w:proofErr w:type="spellStart"/>
      <w:r>
        <w:rPr>
          <w:b/>
          <w:bCs/>
          <w:sz w:val="28"/>
          <w:szCs w:val="28"/>
          <w:u w:val="single"/>
        </w:rPr>
        <w:t>Южуралзолото</w:t>
      </w:r>
      <w:proofErr w:type="spellEnd"/>
      <w:r>
        <w:rPr>
          <w:b/>
          <w:bCs/>
          <w:sz w:val="28"/>
          <w:szCs w:val="28"/>
          <w:u w:val="single"/>
        </w:rPr>
        <w:t xml:space="preserve"> ГК»</w:t>
      </w:r>
      <w:r>
        <w:rPr>
          <w:sz w:val="28"/>
          <w:szCs w:val="28"/>
          <w:u w:val="single"/>
        </w:rPr>
        <w:t>.</w:t>
      </w:r>
    </w:p>
    <w:p w:rsidR="00AC19E0" w:rsidRDefault="00AC19E0" w:rsidP="00AC19E0">
      <w:pPr>
        <w:widowControl w:val="0"/>
        <w:tabs>
          <w:tab w:val="left" w:pos="720"/>
        </w:tabs>
        <w:ind w:firstLine="567"/>
        <w:jc w:val="both"/>
        <w:rPr>
          <w:sz w:val="28"/>
          <w:szCs w:val="28"/>
        </w:rPr>
      </w:pPr>
      <w:r>
        <w:rPr>
          <w:sz w:val="28"/>
          <w:szCs w:val="28"/>
        </w:rPr>
        <w:t>Предприятие создано при участии администрации Северо-Енисейского района</w:t>
      </w:r>
      <w:r>
        <w:rPr>
          <w:b/>
          <w:bCs/>
          <w:sz w:val="28"/>
          <w:szCs w:val="28"/>
        </w:rPr>
        <w:t xml:space="preserve"> </w:t>
      </w:r>
      <w:r>
        <w:rPr>
          <w:sz w:val="28"/>
          <w:szCs w:val="28"/>
        </w:rPr>
        <w:t xml:space="preserve">в 1998 году,  имеет 8 драг,  участок вскрышных и горно-подготовительных работ, центральные ремонтно-механические мастерские с литейным, кузнечным, механическим и наплавочным цехами и станцией для выработки кислорода, а также автотранспортный цех. </w:t>
      </w:r>
    </w:p>
    <w:p w:rsidR="00AC19E0" w:rsidRDefault="00AC19E0" w:rsidP="00AC19E0">
      <w:pPr>
        <w:widowControl w:val="0"/>
        <w:tabs>
          <w:tab w:val="left" w:pos="720"/>
        </w:tabs>
        <w:ind w:firstLine="567"/>
        <w:jc w:val="both"/>
        <w:rPr>
          <w:sz w:val="28"/>
          <w:szCs w:val="28"/>
        </w:rPr>
      </w:pPr>
      <w:r>
        <w:rPr>
          <w:sz w:val="28"/>
          <w:szCs w:val="28"/>
        </w:rPr>
        <w:t>Предприятие имеет лицензии на право пользования недрами с целью добычи россыпного золота как дражным, так и гидромеханическим способом разработки.</w:t>
      </w:r>
    </w:p>
    <w:p w:rsidR="00AC19E0" w:rsidRDefault="00AC19E0" w:rsidP="00AC19E0">
      <w:pPr>
        <w:widowControl w:val="0"/>
        <w:tabs>
          <w:tab w:val="left" w:pos="720"/>
        </w:tabs>
        <w:ind w:firstLine="567"/>
        <w:jc w:val="both"/>
        <w:rPr>
          <w:sz w:val="28"/>
          <w:szCs w:val="28"/>
          <w:u w:val="single"/>
        </w:rPr>
      </w:pPr>
      <w:r>
        <w:rPr>
          <w:sz w:val="28"/>
          <w:szCs w:val="28"/>
        </w:rPr>
        <w:t xml:space="preserve">Среднесписочная численность работников за 2022 год составила </w:t>
      </w:r>
      <w:r>
        <w:rPr>
          <w:b/>
          <w:bCs/>
          <w:sz w:val="28"/>
          <w:szCs w:val="28"/>
        </w:rPr>
        <w:t xml:space="preserve">602 человека. </w:t>
      </w:r>
      <w:r>
        <w:rPr>
          <w:sz w:val="28"/>
          <w:szCs w:val="28"/>
        </w:rPr>
        <w:t xml:space="preserve">Среднемесячная заработная плата работников предприятия </w:t>
      </w:r>
      <w:r>
        <w:rPr>
          <w:sz w:val="28"/>
          <w:szCs w:val="28"/>
          <w:u w:val="single"/>
        </w:rPr>
        <w:t xml:space="preserve">сложилась на уровне </w:t>
      </w:r>
      <w:r>
        <w:rPr>
          <w:b/>
          <w:bCs/>
          <w:sz w:val="28"/>
          <w:szCs w:val="28"/>
          <w:u w:val="single"/>
        </w:rPr>
        <w:t>79,7 руб.</w:t>
      </w:r>
      <w:r>
        <w:rPr>
          <w:sz w:val="28"/>
          <w:szCs w:val="28"/>
          <w:u w:val="single"/>
        </w:rPr>
        <w:t xml:space="preserve">, что на </w:t>
      </w:r>
      <w:r>
        <w:rPr>
          <w:b/>
          <w:sz w:val="28"/>
          <w:szCs w:val="28"/>
          <w:u w:val="single"/>
        </w:rPr>
        <w:t>11,6 %</w:t>
      </w:r>
      <w:r>
        <w:rPr>
          <w:sz w:val="28"/>
          <w:szCs w:val="28"/>
          <w:u w:val="single"/>
        </w:rPr>
        <w:t xml:space="preserve"> выше показателя 2021 года (71,4 руб.). </w:t>
      </w:r>
    </w:p>
    <w:p w:rsidR="00AC19E0" w:rsidRDefault="00AC19E0" w:rsidP="00AC19E0">
      <w:pPr>
        <w:widowControl w:val="0"/>
        <w:tabs>
          <w:tab w:val="left" w:pos="720"/>
        </w:tabs>
        <w:ind w:firstLine="567"/>
        <w:jc w:val="both"/>
        <w:rPr>
          <w:sz w:val="28"/>
          <w:szCs w:val="28"/>
        </w:rPr>
      </w:pPr>
      <w:r>
        <w:rPr>
          <w:sz w:val="28"/>
          <w:szCs w:val="28"/>
        </w:rPr>
        <w:t xml:space="preserve">Динамика среднемесячной заработной платы работников ООО АС «Прииск Дражный» представлена на рисунке </w:t>
      </w:r>
      <w:r w:rsidR="00812D86">
        <w:rPr>
          <w:sz w:val="28"/>
          <w:szCs w:val="28"/>
        </w:rPr>
        <w:t>6</w:t>
      </w:r>
      <w:r>
        <w:rPr>
          <w:sz w:val="28"/>
          <w:szCs w:val="28"/>
        </w:rPr>
        <w:t>.</w:t>
      </w:r>
    </w:p>
    <w:p w:rsidR="00AC19E0" w:rsidRDefault="00AC19E0" w:rsidP="00AC19E0">
      <w:pPr>
        <w:widowControl w:val="0"/>
        <w:tabs>
          <w:tab w:val="left" w:pos="720"/>
        </w:tabs>
        <w:ind w:firstLine="567"/>
        <w:jc w:val="both"/>
        <w:rPr>
          <w:sz w:val="28"/>
          <w:szCs w:val="28"/>
        </w:rPr>
      </w:pPr>
    </w:p>
    <w:p w:rsidR="00AC19E0" w:rsidRDefault="00AC19E0" w:rsidP="00AC19E0">
      <w:pPr>
        <w:widowControl w:val="0"/>
        <w:tabs>
          <w:tab w:val="left" w:pos="8647"/>
        </w:tabs>
        <w:jc w:val="center"/>
        <w:rPr>
          <w:i/>
          <w:sz w:val="28"/>
          <w:szCs w:val="28"/>
        </w:rPr>
      </w:pPr>
      <w:r>
        <w:rPr>
          <w:i/>
          <w:noProof/>
        </w:rPr>
        <w:drawing>
          <wp:inline distT="0" distB="0" distL="0" distR="0">
            <wp:extent cx="6140210" cy="2461440"/>
            <wp:effectExtent l="19050" t="0" r="12940" b="0"/>
            <wp:docPr id="33" name="Объект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812D86" w:rsidRDefault="00AC19E0" w:rsidP="00AC19E0">
      <w:pPr>
        <w:widowControl w:val="0"/>
        <w:jc w:val="center"/>
        <w:rPr>
          <w:b/>
        </w:rPr>
      </w:pPr>
      <w:r>
        <w:rPr>
          <w:b/>
        </w:rPr>
        <w:t xml:space="preserve">Рис. </w:t>
      </w:r>
      <w:r w:rsidR="00812D86">
        <w:rPr>
          <w:b/>
        </w:rPr>
        <w:t>6</w:t>
      </w:r>
      <w:r>
        <w:rPr>
          <w:b/>
        </w:rPr>
        <w:t xml:space="preserve">. Динамика среднемесячной заработной платы работников </w:t>
      </w:r>
    </w:p>
    <w:p w:rsidR="00AC19E0" w:rsidRDefault="00AC19E0" w:rsidP="00AC19E0">
      <w:pPr>
        <w:widowControl w:val="0"/>
        <w:jc w:val="center"/>
        <w:rPr>
          <w:b/>
        </w:rPr>
      </w:pPr>
      <w:r>
        <w:rPr>
          <w:b/>
        </w:rPr>
        <w:t>ООО АС «Прииск Дражный», руб.</w:t>
      </w:r>
    </w:p>
    <w:p w:rsidR="00AC19E0" w:rsidRDefault="00AC19E0" w:rsidP="00AC19E0">
      <w:pPr>
        <w:widowControl w:val="0"/>
        <w:jc w:val="center"/>
        <w:rPr>
          <w:b/>
        </w:rPr>
      </w:pPr>
    </w:p>
    <w:p w:rsidR="00AC19E0" w:rsidRDefault="00AC19E0" w:rsidP="00AC19E0">
      <w:pPr>
        <w:widowControl w:val="0"/>
        <w:tabs>
          <w:tab w:val="left" w:pos="720"/>
        </w:tabs>
        <w:ind w:firstLine="709"/>
        <w:jc w:val="both"/>
        <w:rPr>
          <w:color w:val="000000"/>
          <w:sz w:val="28"/>
          <w:szCs w:val="28"/>
          <w:shd w:val="clear" w:color="auto" w:fill="FFFFFF"/>
        </w:rPr>
      </w:pPr>
      <w:r>
        <w:rPr>
          <w:color w:val="000000"/>
          <w:sz w:val="28"/>
          <w:szCs w:val="28"/>
          <w:shd w:val="clear" w:color="auto" w:fill="FFFFFF"/>
        </w:rPr>
        <w:t xml:space="preserve">На одном из трех участков карьера гидромеханической добычи «Каменный Увал», там, где не могут работать драги, идет гидромеханическая добыча что, по мнению специалистов прииска, осуществляется весьма эффективно. Там, в недрах этой огромной машины, идет извлечение золота. Процесс идет безостановочно. </w:t>
      </w:r>
      <w:r>
        <w:rPr>
          <w:color w:val="000000"/>
          <w:sz w:val="28"/>
          <w:szCs w:val="28"/>
          <w:u w:val="single"/>
          <w:shd w:val="clear" w:color="auto" w:fill="FFFFFF"/>
        </w:rPr>
        <w:t>Карьер гидромеханической добычи - одно из новых и стремительно развивающихся производственных направлений ООО АС «Прииск Дражный»</w:t>
      </w:r>
      <w:r>
        <w:rPr>
          <w:color w:val="000000"/>
          <w:sz w:val="28"/>
          <w:szCs w:val="28"/>
          <w:shd w:val="clear" w:color="auto" w:fill="FFFFFF"/>
        </w:rPr>
        <w:t>.</w:t>
      </w:r>
    </w:p>
    <w:p w:rsidR="00AC19E0" w:rsidRDefault="00AC19E0" w:rsidP="00AC19E0">
      <w:pPr>
        <w:ind w:firstLine="567"/>
        <w:jc w:val="both"/>
        <w:rPr>
          <w:sz w:val="28"/>
          <w:szCs w:val="28"/>
          <w:shd w:val="clear" w:color="auto" w:fill="FFFFFF"/>
        </w:rPr>
      </w:pPr>
      <w:r>
        <w:rPr>
          <w:sz w:val="28"/>
          <w:szCs w:val="28"/>
          <w:shd w:val="clear" w:color="auto" w:fill="FFFFFF"/>
        </w:rPr>
        <w:t xml:space="preserve">В составе карьера работают </w:t>
      </w:r>
      <w:r>
        <w:rPr>
          <w:b/>
          <w:sz w:val="28"/>
          <w:szCs w:val="28"/>
          <w:shd w:val="clear" w:color="auto" w:fill="FFFFFF"/>
        </w:rPr>
        <w:t>3</w:t>
      </w:r>
      <w:r>
        <w:rPr>
          <w:sz w:val="28"/>
          <w:szCs w:val="28"/>
          <w:shd w:val="clear" w:color="auto" w:fill="FFFFFF"/>
        </w:rPr>
        <w:t xml:space="preserve"> добычных участка, оснащенных промывочными приборами типа «скруббер-бутара» и промывочными гидромеханическими грохотами ГГМ-3/ППМ-5 суммарной производительной мощностью по промывке горной массы </w:t>
      </w:r>
      <w:r>
        <w:rPr>
          <w:b/>
          <w:sz w:val="28"/>
          <w:szCs w:val="28"/>
          <w:shd w:val="clear" w:color="auto" w:fill="FFFFFF"/>
        </w:rPr>
        <w:t>1,5 млн. куб. м</w:t>
      </w:r>
      <w:r>
        <w:rPr>
          <w:sz w:val="28"/>
          <w:szCs w:val="28"/>
          <w:shd w:val="clear" w:color="auto" w:fill="FFFFFF"/>
        </w:rPr>
        <w:t xml:space="preserve">. в год. Суммарная производительность 8-ми современных электрических драг, применяемых для извлечения благородного </w:t>
      </w:r>
      <w:r>
        <w:rPr>
          <w:sz w:val="28"/>
          <w:szCs w:val="28"/>
          <w:shd w:val="clear" w:color="auto" w:fill="FFFFFF"/>
        </w:rPr>
        <w:lastRenderedPageBreak/>
        <w:t xml:space="preserve">металла, превышает </w:t>
      </w:r>
      <w:r>
        <w:rPr>
          <w:b/>
          <w:sz w:val="28"/>
          <w:szCs w:val="28"/>
          <w:shd w:val="clear" w:color="auto" w:fill="FFFFFF"/>
        </w:rPr>
        <w:t>6</w:t>
      </w:r>
      <w:r>
        <w:rPr>
          <w:sz w:val="28"/>
          <w:szCs w:val="28"/>
          <w:shd w:val="clear" w:color="auto" w:fill="FFFFFF"/>
        </w:rPr>
        <w:t xml:space="preserve"> млн. куб. м. золотоносных пород в год и участки карьера гидромеханической добычи стали добрыми помощниками драгам.</w:t>
      </w:r>
    </w:p>
    <w:p w:rsidR="00AC19E0" w:rsidRDefault="00AC19E0" w:rsidP="00AC19E0">
      <w:pPr>
        <w:ind w:firstLine="567"/>
        <w:jc w:val="both"/>
        <w:rPr>
          <w:sz w:val="28"/>
          <w:szCs w:val="28"/>
          <w:shd w:val="clear" w:color="auto" w:fill="FFFFFF"/>
        </w:rPr>
      </w:pPr>
    </w:p>
    <w:p w:rsidR="00AC19E0" w:rsidRDefault="00AC19E0" w:rsidP="00AC19E0">
      <w:pPr>
        <w:widowControl w:val="0"/>
        <w:tabs>
          <w:tab w:val="left" w:pos="720"/>
        </w:tabs>
        <w:ind w:firstLine="709"/>
        <w:jc w:val="both"/>
        <w:rPr>
          <w:sz w:val="28"/>
          <w:szCs w:val="28"/>
        </w:rPr>
      </w:pPr>
      <w:r>
        <w:rPr>
          <w:sz w:val="28"/>
          <w:szCs w:val="28"/>
        </w:rPr>
        <w:t xml:space="preserve">Динамика объемов золотодобычи предприятия представлена на </w:t>
      </w:r>
      <w:r>
        <w:rPr>
          <w:rFonts w:eastAsia="Times New Roman CYR"/>
          <w:sz w:val="28"/>
          <w:szCs w:val="28"/>
        </w:rPr>
        <w:t>рисунке</w:t>
      </w:r>
      <w:r>
        <w:rPr>
          <w:sz w:val="28"/>
          <w:szCs w:val="28"/>
        </w:rPr>
        <w:t xml:space="preserve"> </w:t>
      </w:r>
      <w:r w:rsidR="00812D86">
        <w:rPr>
          <w:sz w:val="28"/>
          <w:szCs w:val="28"/>
        </w:rPr>
        <w:t>7</w:t>
      </w:r>
      <w:r>
        <w:rPr>
          <w:sz w:val="28"/>
          <w:szCs w:val="28"/>
        </w:rPr>
        <w:t>.</w:t>
      </w:r>
    </w:p>
    <w:p w:rsidR="00AC19E0" w:rsidRDefault="00AC19E0" w:rsidP="00AC19E0">
      <w:pPr>
        <w:jc w:val="center"/>
        <w:rPr>
          <w:sz w:val="28"/>
          <w:szCs w:val="28"/>
          <w:highlight w:val="yellow"/>
        </w:rPr>
      </w:pPr>
      <w:r>
        <w:rPr>
          <w:noProof/>
        </w:rPr>
        <w:drawing>
          <wp:inline distT="0" distB="0" distL="0" distR="0">
            <wp:extent cx="6196784" cy="2797629"/>
            <wp:effectExtent l="19050" t="0" r="13516" b="2721"/>
            <wp:docPr id="18" name="Объект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AC19E0" w:rsidRDefault="00AC19E0" w:rsidP="00AC19E0">
      <w:pPr>
        <w:ind w:firstLine="709"/>
        <w:jc w:val="center"/>
        <w:rPr>
          <w:b/>
          <w:noProof/>
        </w:rPr>
      </w:pPr>
    </w:p>
    <w:p w:rsidR="00AC19E0" w:rsidRDefault="00AC19E0" w:rsidP="00AC19E0">
      <w:pPr>
        <w:ind w:firstLine="709"/>
        <w:jc w:val="center"/>
        <w:rPr>
          <w:b/>
          <w:noProof/>
        </w:rPr>
      </w:pPr>
      <w:r>
        <w:rPr>
          <w:b/>
          <w:noProof/>
        </w:rPr>
        <w:t>Рис.</w:t>
      </w:r>
      <w:r w:rsidR="00812D86">
        <w:rPr>
          <w:b/>
          <w:noProof/>
        </w:rPr>
        <w:t xml:space="preserve"> 7</w:t>
      </w:r>
      <w:r>
        <w:rPr>
          <w:b/>
          <w:noProof/>
        </w:rPr>
        <w:t>. Динамика объемов золотодобычи ООО АС «Прииск Дражный», кг.</w:t>
      </w:r>
    </w:p>
    <w:p w:rsidR="00AC19E0" w:rsidRDefault="00AC19E0" w:rsidP="00AC19E0">
      <w:pPr>
        <w:ind w:firstLine="567"/>
        <w:jc w:val="both"/>
        <w:rPr>
          <w:sz w:val="28"/>
          <w:szCs w:val="28"/>
        </w:rPr>
      </w:pPr>
    </w:p>
    <w:p w:rsidR="00AC19E0" w:rsidRDefault="00AC19E0" w:rsidP="00AC19E0">
      <w:pPr>
        <w:ind w:firstLine="567"/>
        <w:jc w:val="both"/>
        <w:rPr>
          <w:sz w:val="28"/>
          <w:szCs w:val="28"/>
        </w:rPr>
      </w:pPr>
      <w:r>
        <w:rPr>
          <w:sz w:val="28"/>
          <w:szCs w:val="28"/>
        </w:rPr>
        <w:t xml:space="preserve">За 2022 год объем золотодобычи предприятия составил </w:t>
      </w:r>
      <w:r>
        <w:rPr>
          <w:b/>
          <w:sz w:val="28"/>
          <w:szCs w:val="28"/>
        </w:rPr>
        <w:t>418,80</w:t>
      </w:r>
      <w:r>
        <w:rPr>
          <w:b/>
          <w:bCs/>
          <w:sz w:val="28"/>
          <w:szCs w:val="28"/>
        </w:rPr>
        <w:t xml:space="preserve"> кг</w:t>
      </w:r>
      <w:r>
        <w:rPr>
          <w:sz w:val="28"/>
          <w:szCs w:val="28"/>
        </w:rPr>
        <w:t xml:space="preserve">, по сравнению с 2021 годом снижение составило </w:t>
      </w:r>
      <w:r>
        <w:rPr>
          <w:b/>
          <w:sz w:val="28"/>
          <w:szCs w:val="28"/>
        </w:rPr>
        <w:t>3,7 %</w:t>
      </w:r>
      <w:r>
        <w:rPr>
          <w:sz w:val="28"/>
          <w:szCs w:val="28"/>
        </w:rPr>
        <w:t xml:space="preserve">. </w:t>
      </w:r>
    </w:p>
    <w:p w:rsidR="00AC19E0" w:rsidRDefault="00AC19E0" w:rsidP="00AC19E0">
      <w:pPr>
        <w:widowControl w:val="0"/>
        <w:tabs>
          <w:tab w:val="left" w:pos="720"/>
        </w:tabs>
        <w:ind w:firstLine="567"/>
        <w:jc w:val="both"/>
        <w:rPr>
          <w:sz w:val="28"/>
          <w:szCs w:val="28"/>
        </w:rPr>
      </w:pPr>
      <w:r>
        <w:rPr>
          <w:sz w:val="28"/>
          <w:szCs w:val="28"/>
        </w:rPr>
        <w:t xml:space="preserve">Предприятием </w:t>
      </w:r>
      <w:r>
        <w:rPr>
          <w:b/>
          <w:sz w:val="28"/>
          <w:szCs w:val="28"/>
          <w:u w:val="single"/>
        </w:rPr>
        <w:t>ООО АС «Прииск Дражный»</w:t>
      </w:r>
      <w:r>
        <w:rPr>
          <w:sz w:val="28"/>
          <w:szCs w:val="28"/>
        </w:rPr>
        <w:t xml:space="preserve"> ежегодно оказывается спонсорская помощь на выплату премий ветеранам войны и труженикам тыла в честь Дня Победы, на спонсорскую помощь для выпускников муниципального бюджетного общеобразовательного учреждения «Новокаламинская средняя школа №6». </w:t>
      </w:r>
    </w:p>
    <w:p w:rsidR="00AC19E0" w:rsidRDefault="00AC19E0" w:rsidP="00AC19E0">
      <w:pPr>
        <w:widowControl w:val="0"/>
        <w:tabs>
          <w:tab w:val="left" w:pos="720"/>
        </w:tabs>
        <w:ind w:firstLine="567"/>
        <w:jc w:val="both"/>
        <w:rPr>
          <w:sz w:val="28"/>
          <w:szCs w:val="28"/>
        </w:rPr>
      </w:pPr>
      <w:r>
        <w:rPr>
          <w:sz w:val="28"/>
          <w:szCs w:val="28"/>
        </w:rPr>
        <w:t xml:space="preserve">При поддержке </w:t>
      </w:r>
      <w:r>
        <w:rPr>
          <w:b/>
          <w:sz w:val="28"/>
          <w:szCs w:val="28"/>
          <w:u w:val="single"/>
        </w:rPr>
        <w:t>ООО АС «Прииск Дражный»</w:t>
      </w:r>
      <w:r>
        <w:rPr>
          <w:sz w:val="28"/>
          <w:szCs w:val="28"/>
        </w:rPr>
        <w:t xml:space="preserve"> в поселке Новая Калами была построена хоккейная площадка, приобретен ряд тренажеров для оснащения спортивного зала МБОУ «Новокаламинская средняя школа №6».</w:t>
      </w:r>
    </w:p>
    <w:p w:rsidR="00AC19E0" w:rsidRDefault="00AC19E0" w:rsidP="00AC19E0">
      <w:pPr>
        <w:widowControl w:val="0"/>
        <w:tabs>
          <w:tab w:val="left" w:pos="720"/>
        </w:tabs>
        <w:ind w:firstLine="567"/>
        <w:jc w:val="both"/>
        <w:rPr>
          <w:sz w:val="28"/>
          <w:szCs w:val="28"/>
        </w:rPr>
      </w:pPr>
      <w:r>
        <w:rPr>
          <w:sz w:val="28"/>
          <w:szCs w:val="28"/>
        </w:rPr>
        <w:t xml:space="preserve">Предприятием для своих работников введено в эксплуатацию здание общежития – </w:t>
      </w:r>
      <w:r>
        <w:rPr>
          <w:b/>
          <w:sz w:val="28"/>
          <w:szCs w:val="28"/>
        </w:rPr>
        <w:t>24</w:t>
      </w:r>
      <w:r>
        <w:rPr>
          <w:sz w:val="28"/>
          <w:szCs w:val="28"/>
        </w:rPr>
        <w:t xml:space="preserve"> жилые комнаты на </w:t>
      </w:r>
      <w:r>
        <w:rPr>
          <w:b/>
          <w:sz w:val="28"/>
          <w:szCs w:val="28"/>
        </w:rPr>
        <w:t>50</w:t>
      </w:r>
      <w:r>
        <w:rPr>
          <w:sz w:val="28"/>
          <w:szCs w:val="28"/>
        </w:rPr>
        <w:t xml:space="preserve"> мест, общей площадью </w:t>
      </w:r>
      <w:r>
        <w:rPr>
          <w:b/>
          <w:sz w:val="28"/>
          <w:szCs w:val="28"/>
        </w:rPr>
        <w:t>421,3</w:t>
      </w:r>
      <w:r>
        <w:rPr>
          <w:sz w:val="28"/>
          <w:szCs w:val="28"/>
        </w:rPr>
        <w:t xml:space="preserve"> кв.м.</w:t>
      </w:r>
    </w:p>
    <w:p w:rsidR="00AC19E0" w:rsidRDefault="00AC19E0" w:rsidP="00AC19E0">
      <w:pPr>
        <w:widowControl w:val="0"/>
        <w:tabs>
          <w:tab w:val="left" w:pos="720"/>
        </w:tabs>
        <w:ind w:firstLine="567"/>
        <w:jc w:val="both"/>
        <w:rPr>
          <w:sz w:val="28"/>
          <w:szCs w:val="28"/>
        </w:rPr>
      </w:pPr>
      <w:r>
        <w:rPr>
          <w:sz w:val="28"/>
          <w:szCs w:val="28"/>
        </w:rPr>
        <w:t xml:space="preserve">В 2023 году ООО АС «Прииск Дражный» в рамках Соглашения о социально-экономическом сотрудничестве с администрацией Северо-Енисейского района планирует выделить из собственных средств </w:t>
      </w:r>
      <w:r>
        <w:rPr>
          <w:b/>
          <w:sz w:val="28"/>
          <w:szCs w:val="28"/>
        </w:rPr>
        <w:t>3</w:t>
      </w:r>
      <w:r>
        <w:rPr>
          <w:b/>
          <w:sz w:val="28"/>
          <w:szCs w:val="28"/>
          <w:u w:val="single"/>
        </w:rPr>
        <w:t>,5 млн. рублей о</w:t>
      </w:r>
      <w:r>
        <w:rPr>
          <w:b/>
          <w:sz w:val="28"/>
          <w:szCs w:val="28"/>
        </w:rPr>
        <w:t>бустройство стадиона в поселке Новая Калами.</w:t>
      </w:r>
    </w:p>
    <w:p w:rsidR="00AC19E0" w:rsidRDefault="00AC19E0" w:rsidP="00AC19E0">
      <w:pPr>
        <w:widowControl w:val="0"/>
        <w:tabs>
          <w:tab w:val="left" w:pos="720"/>
        </w:tabs>
        <w:ind w:firstLine="567"/>
        <w:jc w:val="both"/>
        <w:rPr>
          <w:sz w:val="28"/>
          <w:szCs w:val="28"/>
          <w:highlight w:val="yellow"/>
        </w:rPr>
      </w:pPr>
    </w:p>
    <w:p w:rsidR="00AC19E0" w:rsidRDefault="00AC19E0" w:rsidP="00AC19E0">
      <w:pPr>
        <w:widowControl w:val="0"/>
        <w:tabs>
          <w:tab w:val="left" w:pos="720"/>
        </w:tabs>
        <w:jc w:val="center"/>
        <w:rPr>
          <w:b/>
          <w:sz w:val="28"/>
          <w:szCs w:val="28"/>
          <w:u w:val="single"/>
        </w:rPr>
      </w:pPr>
      <w:r>
        <w:rPr>
          <w:b/>
          <w:sz w:val="28"/>
          <w:szCs w:val="28"/>
          <w:u w:val="single"/>
        </w:rPr>
        <w:t>Основные показатели деятельности АО «Полюс Красноярск»</w:t>
      </w:r>
    </w:p>
    <w:p w:rsidR="00AC19E0" w:rsidRDefault="00AC19E0" w:rsidP="00AC19E0">
      <w:pPr>
        <w:widowControl w:val="0"/>
        <w:tabs>
          <w:tab w:val="left" w:pos="720"/>
        </w:tabs>
        <w:jc w:val="center"/>
        <w:rPr>
          <w:b/>
          <w:sz w:val="28"/>
          <w:szCs w:val="28"/>
          <w:u w:val="single"/>
        </w:rPr>
      </w:pPr>
    </w:p>
    <w:p w:rsidR="00AC19E0" w:rsidRDefault="00AC19E0" w:rsidP="00AC19E0">
      <w:pPr>
        <w:ind w:firstLine="567"/>
        <w:jc w:val="both"/>
        <w:rPr>
          <w:sz w:val="28"/>
          <w:szCs w:val="28"/>
        </w:rPr>
      </w:pPr>
      <w:r>
        <w:rPr>
          <w:sz w:val="28"/>
          <w:szCs w:val="28"/>
        </w:rPr>
        <w:t xml:space="preserve">Золотодобывающее предприятие мирового уровня </w:t>
      </w:r>
      <w:r>
        <w:rPr>
          <w:b/>
          <w:sz w:val="28"/>
          <w:szCs w:val="28"/>
        </w:rPr>
        <w:t xml:space="preserve">АО «Полюс Красноярск» </w:t>
      </w:r>
      <w:r>
        <w:rPr>
          <w:sz w:val="28"/>
          <w:szCs w:val="28"/>
        </w:rPr>
        <w:t xml:space="preserve">– </w:t>
      </w:r>
      <w:r>
        <w:rPr>
          <w:b/>
          <w:sz w:val="28"/>
          <w:szCs w:val="28"/>
          <w:u w:val="single"/>
        </w:rPr>
        <w:t>лидер по производству золота в России и входит в 10-ку ведущих мировых компаний производителей золота</w:t>
      </w:r>
      <w:r>
        <w:rPr>
          <w:sz w:val="28"/>
          <w:szCs w:val="28"/>
          <w:u w:val="single"/>
        </w:rPr>
        <w:t xml:space="preserve">. </w:t>
      </w:r>
      <w:r>
        <w:rPr>
          <w:b/>
          <w:sz w:val="28"/>
          <w:szCs w:val="28"/>
        </w:rPr>
        <w:t>АО «Полюс Красноярск» занимает первое место по объемам золотодобычи в Красноярском крае и является крупным налогоплательщиком края.</w:t>
      </w:r>
    </w:p>
    <w:p w:rsidR="00AC19E0" w:rsidRDefault="00AC19E0" w:rsidP="00AC19E0">
      <w:pPr>
        <w:ind w:firstLine="567"/>
        <w:jc w:val="both"/>
        <w:rPr>
          <w:color w:val="000000"/>
          <w:sz w:val="28"/>
          <w:szCs w:val="28"/>
        </w:rPr>
      </w:pPr>
      <w:r>
        <w:rPr>
          <w:color w:val="000000"/>
          <w:sz w:val="28"/>
          <w:szCs w:val="28"/>
        </w:rPr>
        <w:lastRenderedPageBreak/>
        <w:t xml:space="preserve">АО «Полюс Красноярск» является крупнейшим производственным подразделением АО «Полюс Золото» и обеспечивает добычу более 75% всего золота, производимого Компанией. </w:t>
      </w:r>
    </w:p>
    <w:p w:rsidR="00AC19E0" w:rsidRDefault="00AC19E0" w:rsidP="00AC19E0">
      <w:pPr>
        <w:ind w:firstLine="567"/>
        <w:jc w:val="both"/>
        <w:rPr>
          <w:sz w:val="28"/>
          <w:szCs w:val="28"/>
        </w:rPr>
      </w:pPr>
      <w:r>
        <w:rPr>
          <w:sz w:val="28"/>
          <w:szCs w:val="28"/>
        </w:rPr>
        <w:t>Во многом благодаря успешной работе АО «Полюс Красноярск», Красноярский край с 2003 года занимает первое место в стране по золотодобыче.</w:t>
      </w:r>
    </w:p>
    <w:p w:rsidR="00AC19E0" w:rsidRDefault="00AC19E0" w:rsidP="00AC19E0">
      <w:pPr>
        <w:ind w:firstLine="567"/>
        <w:jc w:val="both"/>
        <w:rPr>
          <w:sz w:val="28"/>
          <w:szCs w:val="28"/>
        </w:rPr>
      </w:pPr>
      <w:r>
        <w:rPr>
          <w:sz w:val="28"/>
          <w:szCs w:val="28"/>
        </w:rPr>
        <w:t xml:space="preserve">Среднесписочная численность работников предприятия за 2022 год составила </w:t>
      </w:r>
      <w:r>
        <w:rPr>
          <w:b/>
          <w:bCs/>
          <w:sz w:val="28"/>
          <w:szCs w:val="28"/>
        </w:rPr>
        <w:t>5 722 человека</w:t>
      </w:r>
      <w:r>
        <w:rPr>
          <w:sz w:val="28"/>
          <w:szCs w:val="28"/>
        </w:rPr>
        <w:t>.</w:t>
      </w:r>
    </w:p>
    <w:p w:rsidR="00AC19E0" w:rsidRDefault="00AC19E0" w:rsidP="00AC19E0">
      <w:pPr>
        <w:ind w:firstLine="567"/>
        <w:jc w:val="both"/>
        <w:rPr>
          <w:sz w:val="28"/>
          <w:szCs w:val="28"/>
        </w:rPr>
      </w:pPr>
      <w:r>
        <w:rPr>
          <w:sz w:val="28"/>
          <w:szCs w:val="28"/>
        </w:rPr>
        <w:t xml:space="preserve">Среднемесячная заработная плата работников АО «Полюс Красноярск» в 2022 году сложилась на уровне </w:t>
      </w:r>
      <w:r>
        <w:rPr>
          <w:b/>
          <w:bCs/>
          <w:sz w:val="28"/>
          <w:szCs w:val="28"/>
          <w:u w:val="single"/>
        </w:rPr>
        <w:t>165 461,0 руб</w:t>
      </w:r>
      <w:r>
        <w:rPr>
          <w:sz w:val="28"/>
          <w:szCs w:val="28"/>
        </w:rPr>
        <w:t xml:space="preserve">., что на </w:t>
      </w:r>
      <w:r>
        <w:rPr>
          <w:b/>
          <w:bCs/>
          <w:sz w:val="28"/>
          <w:szCs w:val="28"/>
          <w:u w:val="single"/>
        </w:rPr>
        <w:t>7,5</w:t>
      </w:r>
      <w:r>
        <w:rPr>
          <w:sz w:val="28"/>
          <w:szCs w:val="28"/>
          <w:u w:val="single"/>
        </w:rPr>
        <w:t>%</w:t>
      </w:r>
      <w:r>
        <w:rPr>
          <w:sz w:val="28"/>
          <w:szCs w:val="28"/>
        </w:rPr>
        <w:t xml:space="preserve"> выше показателя 2021 года (153 832,7 руб.). </w:t>
      </w:r>
    </w:p>
    <w:p w:rsidR="00AC19E0" w:rsidRDefault="00AC19E0" w:rsidP="00AC19E0">
      <w:pPr>
        <w:ind w:firstLine="567"/>
        <w:jc w:val="both"/>
        <w:rPr>
          <w:sz w:val="28"/>
          <w:szCs w:val="28"/>
        </w:rPr>
      </w:pPr>
      <w:r>
        <w:rPr>
          <w:sz w:val="28"/>
          <w:szCs w:val="28"/>
        </w:rPr>
        <w:t xml:space="preserve">Динамика среднемесячной заработной платы работников АО «Полюс Красноярск» за 2021-2022 годы представлена на рисунке </w:t>
      </w:r>
      <w:r w:rsidR="00812D86">
        <w:rPr>
          <w:sz w:val="28"/>
          <w:szCs w:val="28"/>
        </w:rPr>
        <w:t>8</w:t>
      </w:r>
      <w:r>
        <w:rPr>
          <w:sz w:val="28"/>
          <w:szCs w:val="28"/>
        </w:rPr>
        <w:t>.</w:t>
      </w:r>
    </w:p>
    <w:p w:rsidR="00AC19E0" w:rsidRDefault="00AC19E0" w:rsidP="00AC19E0">
      <w:pPr>
        <w:widowControl w:val="0"/>
        <w:pBdr>
          <w:bottom w:val="dashed" w:sz="4" w:space="1" w:color="000000"/>
        </w:pBdr>
        <w:tabs>
          <w:tab w:val="left" w:pos="720"/>
        </w:tabs>
        <w:autoSpaceDE w:val="0"/>
        <w:autoSpaceDN w:val="0"/>
        <w:adjustRightInd w:val="0"/>
        <w:ind w:firstLine="709"/>
        <w:jc w:val="both"/>
        <w:rPr>
          <w:sz w:val="28"/>
          <w:szCs w:val="28"/>
        </w:rPr>
      </w:pPr>
    </w:p>
    <w:p w:rsidR="00AC19E0" w:rsidRDefault="00AC19E0" w:rsidP="00812D86">
      <w:pPr>
        <w:jc w:val="center"/>
        <w:rPr>
          <w:sz w:val="28"/>
          <w:szCs w:val="28"/>
        </w:rPr>
      </w:pPr>
      <w:r>
        <w:rPr>
          <w:noProof/>
        </w:rPr>
        <w:drawing>
          <wp:inline distT="0" distB="0" distL="0" distR="0">
            <wp:extent cx="6177643" cy="2699657"/>
            <wp:effectExtent l="19050" t="0" r="13607" b="5443"/>
            <wp:docPr id="15" name="Объект 29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AC19E0" w:rsidRDefault="00AC19E0" w:rsidP="00AC19E0">
      <w:pPr>
        <w:widowControl w:val="0"/>
        <w:jc w:val="center"/>
        <w:rPr>
          <w:b/>
        </w:rPr>
      </w:pPr>
    </w:p>
    <w:p w:rsidR="00812D86" w:rsidRDefault="00AC19E0" w:rsidP="00AC19E0">
      <w:pPr>
        <w:widowControl w:val="0"/>
        <w:jc w:val="center"/>
        <w:rPr>
          <w:b/>
        </w:rPr>
      </w:pPr>
      <w:r>
        <w:rPr>
          <w:b/>
        </w:rPr>
        <w:t xml:space="preserve">Рис. </w:t>
      </w:r>
      <w:r w:rsidR="00812D86">
        <w:rPr>
          <w:b/>
        </w:rPr>
        <w:t>8</w:t>
      </w:r>
      <w:r>
        <w:rPr>
          <w:b/>
        </w:rPr>
        <w:t xml:space="preserve">. Динамика среднемесячной заработной платы работников </w:t>
      </w:r>
    </w:p>
    <w:p w:rsidR="00AC19E0" w:rsidRDefault="00AC19E0" w:rsidP="00AC19E0">
      <w:pPr>
        <w:widowControl w:val="0"/>
        <w:jc w:val="center"/>
        <w:rPr>
          <w:b/>
        </w:rPr>
      </w:pPr>
      <w:r>
        <w:rPr>
          <w:b/>
        </w:rPr>
        <w:t>АО «Полюс Красноярск», руб.</w:t>
      </w:r>
    </w:p>
    <w:p w:rsidR="00AC19E0" w:rsidRPr="00AC19E0" w:rsidRDefault="00AC19E0" w:rsidP="00AC19E0">
      <w:pPr>
        <w:widowControl w:val="0"/>
        <w:jc w:val="center"/>
        <w:rPr>
          <w:b/>
        </w:rPr>
      </w:pPr>
    </w:p>
    <w:p w:rsidR="00AC19E0" w:rsidRDefault="00AC19E0" w:rsidP="00AC19E0">
      <w:pPr>
        <w:ind w:firstLine="567"/>
        <w:jc w:val="both"/>
        <w:rPr>
          <w:b/>
          <w:sz w:val="28"/>
          <w:szCs w:val="28"/>
        </w:rPr>
      </w:pPr>
      <w:r>
        <w:rPr>
          <w:b/>
          <w:sz w:val="28"/>
          <w:szCs w:val="28"/>
        </w:rPr>
        <w:t>АО «Полюс Красноярск»</w:t>
      </w:r>
      <w:r>
        <w:rPr>
          <w:sz w:val="28"/>
          <w:szCs w:val="28"/>
        </w:rPr>
        <w:t xml:space="preserve"> применяет </w:t>
      </w:r>
      <w:r>
        <w:rPr>
          <w:b/>
          <w:sz w:val="28"/>
          <w:szCs w:val="28"/>
          <w:u w:val="single"/>
        </w:rPr>
        <w:t>инновационную уникальную технологию</w:t>
      </w:r>
      <w:r>
        <w:rPr>
          <w:sz w:val="28"/>
          <w:szCs w:val="28"/>
        </w:rPr>
        <w:t xml:space="preserve"> биологического окисления упорных мышьяковисто-сурьмянистых (сульфидных) золотосодержащих руд, которую специалисты компании </w:t>
      </w:r>
      <w:r>
        <w:rPr>
          <w:b/>
          <w:sz w:val="28"/>
          <w:szCs w:val="28"/>
          <w:u w:val="single"/>
        </w:rPr>
        <w:t>впервые в мире адаптировали для промышленного применения в условиях Крайнего Севера.</w:t>
      </w:r>
      <w:r>
        <w:rPr>
          <w:b/>
          <w:sz w:val="28"/>
          <w:szCs w:val="28"/>
        </w:rPr>
        <w:t xml:space="preserve"> </w:t>
      </w:r>
      <w:r>
        <w:rPr>
          <w:bCs/>
          <w:sz w:val="28"/>
          <w:szCs w:val="28"/>
        </w:rPr>
        <w:t xml:space="preserve">Это уникальная технология переработки сульфидных руд </w:t>
      </w:r>
      <w:r>
        <w:rPr>
          <w:bCs/>
          <w:sz w:val="28"/>
          <w:szCs w:val="28"/>
          <w:lang w:val="en-US"/>
        </w:rPr>
        <w:t>BIONORD</w:t>
      </w:r>
      <w:r>
        <w:rPr>
          <w:bCs/>
          <w:sz w:val="28"/>
          <w:szCs w:val="28"/>
        </w:rPr>
        <w:t xml:space="preserve">, которая является собственной разработкой и гордостью компании. </w:t>
      </w:r>
      <w:r>
        <w:rPr>
          <w:b/>
          <w:bCs/>
          <w:sz w:val="28"/>
          <w:szCs w:val="28"/>
          <w:u w:val="single"/>
        </w:rPr>
        <w:t>В 2018 году запущен в эксплуатацию новый цех биоокисления (БИО-4) единственный в России.</w:t>
      </w:r>
    </w:p>
    <w:p w:rsidR="00AC19E0" w:rsidRDefault="00AC19E0" w:rsidP="00AC19E0">
      <w:pPr>
        <w:ind w:firstLine="567"/>
        <w:jc w:val="both"/>
        <w:rPr>
          <w:sz w:val="28"/>
          <w:szCs w:val="28"/>
        </w:rPr>
      </w:pPr>
      <w:r>
        <w:rPr>
          <w:sz w:val="28"/>
          <w:szCs w:val="28"/>
        </w:rPr>
        <w:t xml:space="preserve">Объем переработки руды по всем четырем фабрикам </w:t>
      </w:r>
      <w:proofErr w:type="spellStart"/>
      <w:r>
        <w:rPr>
          <w:sz w:val="28"/>
          <w:szCs w:val="28"/>
        </w:rPr>
        <w:t>Олимпиадинского</w:t>
      </w:r>
      <w:proofErr w:type="spellEnd"/>
      <w:r>
        <w:rPr>
          <w:sz w:val="28"/>
          <w:szCs w:val="28"/>
        </w:rPr>
        <w:t xml:space="preserve"> </w:t>
      </w:r>
      <w:proofErr w:type="spellStart"/>
      <w:r>
        <w:rPr>
          <w:sz w:val="28"/>
          <w:szCs w:val="28"/>
        </w:rPr>
        <w:t>ГОКа</w:t>
      </w:r>
      <w:proofErr w:type="spellEnd"/>
      <w:r>
        <w:rPr>
          <w:sz w:val="28"/>
          <w:szCs w:val="28"/>
        </w:rPr>
        <w:t xml:space="preserve"> в 2021 году составил более </w:t>
      </w:r>
      <w:r>
        <w:rPr>
          <w:b/>
          <w:bCs/>
          <w:sz w:val="28"/>
          <w:szCs w:val="28"/>
        </w:rPr>
        <w:t>21,0 млн. тонн</w:t>
      </w:r>
      <w:r>
        <w:rPr>
          <w:sz w:val="28"/>
          <w:szCs w:val="28"/>
        </w:rPr>
        <w:t xml:space="preserve"> руды.</w:t>
      </w:r>
    </w:p>
    <w:p w:rsidR="00AC19E0" w:rsidRDefault="00AC19E0" w:rsidP="00AC19E0">
      <w:pPr>
        <w:ind w:firstLine="567"/>
        <w:jc w:val="both"/>
        <w:rPr>
          <w:sz w:val="28"/>
          <w:szCs w:val="28"/>
        </w:rPr>
      </w:pPr>
      <w:r>
        <w:rPr>
          <w:sz w:val="28"/>
          <w:szCs w:val="28"/>
        </w:rPr>
        <w:t>Объем производства золота в 2022 году снизился на 7,5 % относительно показателя 2021 года и составил 44 614 кг.</w:t>
      </w:r>
    </w:p>
    <w:p w:rsidR="00AC19E0" w:rsidRDefault="00AC19E0" w:rsidP="00AC19E0">
      <w:pPr>
        <w:ind w:firstLine="567"/>
        <w:jc w:val="both"/>
        <w:rPr>
          <w:sz w:val="28"/>
          <w:szCs w:val="28"/>
        </w:rPr>
      </w:pPr>
      <w:r>
        <w:rPr>
          <w:sz w:val="28"/>
          <w:szCs w:val="28"/>
        </w:rPr>
        <w:t xml:space="preserve">Динамика объемов золотодобычи АО «Полюс Красноярск» представлена на </w:t>
      </w:r>
      <w:r>
        <w:rPr>
          <w:rFonts w:eastAsia="Times New Roman CYR"/>
          <w:sz w:val="28"/>
          <w:szCs w:val="28"/>
        </w:rPr>
        <w:t>рисунке</w:t>
      </w:r>
      <w:r>
        <w:rPr>
          <w:sz w:val="28"/>
          <w:szCs w:val="28"/>
        </w:rPr>
        <w:t xml:space="preserve"> </w:t>
      </w:r>
      <w:r w:rsidR="00812D86">
        <w:rPr>
          <w:sz w:val="28"/>
          <w:szCs w:val="28"/>
        </w:rPr>
        <w:t>9</w:t>
      </w:r>
      <w:r>
        <w:rPr>
          <w:sz w:val="28"/>
          <w:szCs w:val="28"/>
        </w:rPr>
        <w:t>.</w:t>
      </w:r>
    </w:p>
    <w:p w:rsidR="00AC19E0" w:rsidRDefault="00AC19E0" w:rsidP="00AC19E0">
      <w:pPr>
        <w:jc w:val="center"/>
        <w:rPr>
          <w:b/>
        </w:rPr>
      </w:pPr>
      <w:r>
        <w:rPr>
          <w:noProof/>
        </w:rPr>
        <w:lastRenderedPageBreak/>
        <w:drawing>
          <wp:inline distT="0" distB="0" distL="0" distR="0">
            <wp:extent cx="6340929" cy="2492828"/>
            <wp:effectExtent l="19050" t="0" r="21771" b="2722"/>
            <wp:docPr id="14" name="Объект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AC19E0" w:rsidRDefault="00AC19E0" w:rsidP="00AC19E0">
      <w:pPr>
        <w:jc w:val="center"/>
        <w:rPr>
          <w:b/>
        </w:rPr>
      </w:pPr>
      <w:r>
        <w:rPr>
          <w:b/>
        </w:rPr>
        <w:t xml:space="preserve">Рис. </w:t>
      </w:r>
      <w:r w:rsidR="00812D86">
        <w:rPr>
          <w:b/>
        </w:rPr>
        <w:t>9</w:t>
      </w:r>
      <w:r>
        <w:rPr>
          <w:b/>
        </w:rPr>
        <w:t xml:space="preserve">. Динамика объемов золотодобычи </w:t>
      </w:r>
      <w:r>
        <w:rPr>
          <w:rFonts w:eastAsia="Times New Roman CYR"/>
          <w:b/>
        </w:rPr>
        <w:t>АО «Полюс Красноярск»</w:t>
      </w:r>
      <w:r>
        <w:rPr>
          <w:b/>
        </w:rPr>
        <w:t>, кг.</w:t>
      </w:r>
    </w:p>
    <w:p w:rsidR="00AC19E0" w:rsidRDefault="00AC19E0" w:rsidP="00AC19E0">
      <w:pPr>
        <w:jc w:val="center"/>
        <w:rPr>
          <w:b/>
        </w:rPr>
      </w:pPr>
    </w:p>
    <w:p w:rsidR="00AC19E0" w:rsidRDefault="00AC19E0" w:rsidP="00AC19E0">
      <w:pPr>
        <w:ind w:firstLine="567"/>
        <w:jc w:val="both"/>
        <w:rPr>
          <w:sz w:val="28"/>
          <w:szCs w:val="28"/>
        </w:rPr>
      </w:pPr>
      <w:r>
        <w:rPr>
          <w:sz w:val="28"/>
          <w:szCs w:val="28"/>
        </w:rPr>
        <w:t>Продолжается вовлечение в переработку руд месторождений «</w:t>
      </w:r>
      <w:proofErr w:type="spellStart"/>
      <w:r>
        <w:rPr>
          <w:sz w:val="28"/>
          <w:szCs w:val="28"/>
        </w:rPr>
        <w:t>Ведугинское</w:t>
      </w:r>
      <w:proofErr w:type="spellEnd"/>
      <w:r>
        <w:rPr>
          <w:sz w:val="28"/>
          <w:szCs w:val="28"/>
        </w:rPr>
        <w:t>» и «</w:t>
      </w:r>
      <w:proofErr w:type="spellStart"/>
      <w:r>
        <w:rPr>
          <w:sz w:val="28"/>
          <w:szCs w:val="28"/>
        </w:rPr>
        <w:t>Попутнинское</w:t>
      </w:r>
      <w:proofErr w:type="spellEnd"/>
      <w:r>
        <w:rPr>
          <w:sz w:val="28"/>
          <w:szCs w:val="28"/>
        </w:rPr>
        <w:t xml:space="preserve">», есть стабильное получение и реализация части </w:t>
      </w:r>
      <w:proofErr w:type="spellStart"/>
      <w:r>
        <w:rPr>
          <w:sz w:val="28"/>
          <w:szCs w:val="28"/>
        </w:rPr>
        <w:t>флотоконцентрата</w:t>
      </w:r>
      <w:proofErr w:type="spellEnd"/>
      <w:r>
        <w:rPr>
          <w:sz w:val="28"/>
          <w:szCs w:val="28"/>
        </w:rPr>
        <w:t>. Выполняется также ряд других мероприятий, направленных на долгосрочную, эффективную и успешную деятельность.</w:t>
      </w:r>
    </w:p>
    <w:p w:rsidR="00AC19E0" w:rsidRDefault="00AC19E0" w:rsidP="00AC19E0">
      <w:pPr>
        <w:ind w:firstLine="567"/>
        <w:jc w:val="both"/>
        <w:rPr>
          <w:bCs/>
          <w:sz w:val="28"/>
          <w:szCs w:val="28"/>
          <w:u w:val="single"/>
        </w:rPr>
      </w:pPr>
      <w:r>
        <w:rPr>
          <w:b/>
          <w:bCs/>
          <w:sz w:val="28"/>
          <w:szCs w:val="28"/>
          <w:u w:val="single"/>
        </w:rPr>
        <w:t>В настоящее время АО «Полюс Красноярск»</w:t>
      </w:r>
      <w:r>
        <w:rPr>
          <w:bCs/>
          <w:sz w:val="28"/>
          <w:szCs w:val="28"/>
          <w:u w:val="single"/>
        </w:rPr>
        <w:t xml:space="preserve"> реализует на территории района </w:t>
      </w:r>
      <w:r>
        <w:rPr>
          <w:b/>
          <w:bCs/>
          <w:sz w:val="28"/>
          <w:szCs w:val="28"/>
          <w:u w:val="single"/>
        </w:rPr>
        <w:t>3</w:t>
      </w:r>
      <w:r>
        <w:rPr>
          <w:bCs/>
          <w:sz w:val="28"/>
          <w:szCs w:val="28"/>
          <w:u w:val="single"/>
        </w:rPr>
        <w:t xml:space="preserve"> инвестиционных проекта: </w:t>
      </w:r>
    </w:p>
    <w:p w:rsidR="00AC19E0" w:rsidRDefault="00AC19E0" w:rsidP="00AC19E0">
      <w:pPr>
        <w:numPr>
          <w:ilvl w:val="0"/>
          <w:numId w:val="35"/>
        </w:numPr>
        <w:ind w:left="0" w:firstLine="710"/>
        <w:jc w:val="both"/>
        <w:rPr>
          <w:bCs/>
          <w:sz w:val="28"/>
          <w:szCs w:val="28"/>
        </w:rPr>
      </w:pPr>
      <w:r>
        <w:rPr>
          <w:bCs/>
          <w:sz w:val="28"/>
          <w:szCs w:val="28"/>
        </w:rPr>
        <w:t xml:space="preserve">Увеличение золотодобывающих и золотоизвлекающих мощностей месторождение «Благодатное» (ЗИФ-5). Срок реализации проекта </w:t>
      </w:r>
      <w:r>
        <w:rPr>
          <w:b/>
          <w:bCs/>
          <w:sz w:val="28"/>
          <w:szCs w:val="28"/>
          <w:u w:val="single"/>
        </w:rPr>
        <w:t>2021-2028</w:t>
      </w:r>
      <w:r>
        <w:rPr>
          <w:bCs/>
          <w:sz w:val="28"/>
          <w:szCs w:val="28"/>
        </w:rPr>
        <w:t xml:space="preserve"> годы. Проект заключается в строительстве новой </w:t>
      </w:r>
      <w:r>
        <w:rPr>
          <w:b/>
          <w:bCs/>
          <w:sz w:val="28"/>
          <w:szCs w:val="28"/>
          <w:u w:val="single"/>
        </w:rPr>
        <w:t xml:space="preserve">золотоизвлекательной фабрики (ЗИФ 5) </w:t>
      </w:r>
      <w:r>
        <w:rPr>
          <w:bCs/>
          <w:sz w:val="28"/>
          <w:szCs w:val="28"/>
        </w:rPr>
        <w:t xml:space="preserve">по переработке руды месторождения «Благодатное» производительностью </w:t>
      </w:r>
      <w:r>
        <w:rPr>
          <w:b/>
          <w:bCs/>
          <w:sz w:val="28"/>
          <w:szCs w:val="28"/>
          <w:u w:val="single"/>
        </w:rPr>
        <w:t xml:space="preserve">8,3 млн.тонн/год. </w:t>
      </w:r>
      <w:r>
        <w:rPr>
          <w:bCs/>
          <w:sz w:val="28"/>
          <w:szCs w:val="28"/>
        </w:rPr>
        <w:t xml:space="preserve">Заявленная стоимость проекта </w:t>
      </w:r>
      <w:r>
        <w:rPr>
          <w:b/>
          <w:bCs/>
          <w:sz w:val="28"/>
          <w:szCs w:val="28"/>
          <w:u w:val="single"/>
        </w:rPr>
        <w:t>36 708,00 млн. рублей.</w:t>
      </w:r>
      <w:r>
        <w:rPr>
          <w:bCs/>
          <w:sz w:val="28"/>
          <w:szCs w:val="28"/>
        </w:rPr>
        <w:t xml:space="preserve"> Количество создаваемых рабочих мест на </w:t>
      </w:r>
      <w:r>
        <w:rPr>
          <w:b/>
          <w:bCs/>
          <w:sz w:val="28"/>
          <w:szCs w:val="28"/>
          <w:u w:val="single"/>
        </w:rPr>
        <w:t>356 человек</w:t>
      </w:r>
      <w:r>
        <w:rPr>
          <w:bCs/>
          <w:sz w:val="28"/>
          <w:szCs w:val="28"/>
        </w:rPr>
        <w:t xml:space="preserve">. </w:t>
      </w:r>
    </w:p>
    <w:p w:rsidR="00AC19E0" w:rsidRDefault="00AC19E0" w:rsidP="00AC19E0">
      <w:pPr>
        <w:numPr>
          <w:ilvl w:val="0"/>
          <w:numId w:val="35"/>
        </w:numPr>
        <w:ind w:left="0" w:firstLine="710"/>
        <w:jc w:val="both"/>
        <w:rPr>
          <w:bCs/>
          <w:sz w:val="28"/>
          <w:szCs w:val="28"/>
        </w:rPr>
      </w:pPr>
      <w:r>
        <w:rPr>
          <w:bCs/>
          <w:sz w:val="28"/>
          <w:szCs w:val="28"/>
        </w:rPr>
        <w:t>инвестиционный проект «Реконструкция ЗИФ – 1 под переработку руды месторождения «</w:t>
      </w:r>
      <w:proofErr w:type="spellStart"/>
      <w:r>
        <w:rPr>
          <w:bCs/>
          <w:sz w:val="28"/>
          <w:szCs w:val="28"/>
        </w:rPr>
        <w:t>Олимпиадинское</w:t>
      </w:r>
      <w:proofErr w:type="spellEnd"/>
      <w:r>
        <w:rPr>
          <w:bCs/>
          <w:sz w:val="28"/>
          <w:szCs w:val="28"/>
        </w:rPr>
        <w:t xml:space="preserve">». </w:t>
      </w:r>
      <w:r>
        <w:rPr>
          <w:b/>
          <w:bCs/>
          <w:sz w:val="28"/>
          <w:szCs w:val="28"/>
          <w:u w:val="single"/>
        </w:rPr>
        <w:t xml:space="preserve">На ЗИФ – 1 (2,4 млн. тонн руды) </w:t>
      </w:r>
      <w:r>
        <w:rPr>
          <w:bCs/>
          <w:sz w:val="28"/>
          <w:szCs w:val="28"/>
        </w:rPr>
        <w:t>ведутся работы по организации технологической линии с возможностью переработки руды месторождения «</w:t>
      </w:r>
      <w:proofErr w:type="spellStart"/>
      <w:r>
        <w:rPr>
          <w:bCs/>
          <w:sz w:val="28"/>
          <w:szCs w:val="28"/>
        </w:rPr>
        <w:t>Олимпиадинское</w:t>
      </w:r>
      <w:proofErr w:type="spellEnd"/>
      <w:r>
        <w:rPr>
          <w:bCs/>
          <w:sz w:val="28"/>
          <w:szCs w:val="28"/>
        </w:rPr>
        <w:t xml:space="preserve">» с ростом производительности </w:t>
      </w:r>
      <w:r>
        <w:rPr>
          <w:b/>
          <w:bCs/>
          <w:sz w:val="28"/>
          <w:szCs w:val="28"/>
          <w:u w:val="single"/>
        </w:rPr>
        <w:t xml:space="preserve">до 3,0 млн. тонн руды в год. </w:t>
      </w:r>
      <w:r>
        <w:rPr>
          <w:bCs/>
          <w:sz w:val="28"/>
          <w:szCs w:val="28"/>
        </w:rPr>
        <w:t xml:space="preserve">Заявленная стоимость проекта </w:t>
      </w:r>
      <w:r>
        <w:rPr>
          <w:b/>
          <w:bCs/>
          <w:sz w:val="28"/>
          <w:szCs w:val="28"/>
          <w:u w:val="single"/>
        </w:rPr>
        <w:t xml:space="preserve">7 414,878 млн.рублей. </w:t>
      </w:r>
      <w:r>
        <w:rPr>
          <w:bCs/>
          <w:sz w:val="28"/>
          <w:szCs w:val="28"/>
        </w:rPr>
        <w:t xml:space="preserve">Количество создаваемых мест </w:t>
      </w:r>
      <w:r>
        <w:rPr>
          <w:b/>
          <w:bCs/>
          <w:sz w:val="28"/>
          <w:szCs w:val="28"/>
          <w:u w:val="single"/>
        </w:rPr>
        <w:t>1200 человек</w:t>
      </w:r>
      <w:r>
        <w:rPr>
          <w:bCs/>
          <w:sz w:val="28"/>
          <w:szCs w:val="28"/>
        </w:rPr>
        <w:t xml:space="preserve">. Срок реализации проекта </w:t>
      </w:r>
      <w:r>
        <w:rPr>
          <w:b/>
          <w:bCs/>
          <w:sz w:val="28"/>
          <w:szCs w:val="28"/>
          <w:u w:val="single"/>
        </w:rPr>
        <w:t>01.01.2018-31.12.2024</w:t>
      </w:r>
      <w:r>
        <w:rPr>
          <w:bCs/>
          <w:sz w:val="28"/>
          <w:szCs w:val="28"/>
        </w:rPr>
        <w:t>;</w:t>
      </w:r>
    </w:p>
    <w:p w:rsidR="00AC19E0" w:rsidRDefault="00AC19E0" w:rsidP="00AC19E0">
      <w:pPr>
        <w:numPr>
          <w:ilvl w:val="0"/>
          <w:numId w:val="35"/>
        </w:numPr>
        <w:ind w:left="0" w:firstLine="710"/>
        <w:jc w:val="both"/>
        <w:rPr>
          <w:bCs/>
          <w:sz w:val="28"/>
          <w:szCs w:val="28"/>
        </w:rPr>
      </w:pPr>
      <w:r>
        <w:rPr>
          <w:bCs/>
          <w:sz w:val="28"/>
          <w:szCs w:val="28"/>
        </w:rPr>
        <w:t>инвестиционный проект «Увеличение производительности ЗИФ – 4</w:t>
      </w:r>
      <w:r>
        <w:rPr>
          <w:b/>
          <w:bCs/>
          <w:sz w:val="28"/>
          <w:szCs w:val="28"/>
          <w:u w:val="single"/>
        </w:rPr>
        <w:t xml:space="preserve"> с 8 до 8,7 млн. тонн»</w:t>
      </w:r>
      <w:r>
        <w:rPr>
          <w:bCs/>
          <w:sz w:val="28"/>
          <w:szCs w:val="28"/>
        </w:rPr>
        <w:t xml:space="preserve"> с проведением расширения производства для переработки руды с ростом производительности </w:t>
      </w:r>
      <w:r>
        <w:rPr>
          <w:b/>
          <w:bCs/>
          <w:sz w:val="28"/>
          <w:szCs w:val="28"/>
          <w:u w:val="single"/>
        </w:rPr>
        <w:t xml:space="preserve">до 8,7 млн. тонн руды в год.  </w:t>
      </w:r>
      <w:r>
        <w:rPr>
          <w:bCs/>
          <w:sz w:val="28"/>
          <w:szCs w:val="28"/>
        </w:rPr>
        <w:t xml:space="preserve">Количество создаваемых мест </w:t>
      </w:r>
      <w:r>
        <w:rPr>
          <w:b/>
          <w:bCs/>
          <w:sz w:val="28"/>
          <w:szCs w:val="28"/>
          <w:u w:val="single"/>
        </w:rPr>
        <w:t>135 человек</w:t>
      </w:r>
      <w:r>
        <w:rPr>
          <w:bCs/>
          <w:sz w:val="28"/>
          <w:szCs w:val="28"/>
        </w:rPr>
        <w:t xml:space="preserve">. </w:t>
      </w:r>
    </w:p>
    <w:p w:rsidR="00AC19E0" w:rsidRDefault="00AC19E0" w:rsidP="00B01FED">
      <w:pPr>
        <w:pStyle w:val="af6"/>
        <w:widowControl w:val="0"/>
        <w:ind w:left="0" w:firstLine="567"/>
        <w:jc w:val="both"/>
        <w:rPr>
          <w:rFonts w:ascii="Times New Roman" w:hAnsi="Times New Roman"/>
          <w:bCs/>
          <w:sz w:val="28"/>
          <w:szCs w:val="28"/>
        </w:rPr>
      </w:pPr>
      <w:r>
        <w:rPr>
          <w:rFonts w:ascii="Times New Roman" w:hAnsi="Times New Roman"/>
          <w:bCs/>
          <w:sz w:val="28"/>
          <w:szCs w:val="28"/>
        </w:rPr>
        <w:t xml:space="preserve">Компания </w:t>
      </w:r>
      <w:r>
        <w:rPr>
          <w:rFonts w:ascii="Times New Roman" w:hAnsi="Times New Roman"/>
          <w:b/>
          <w:bCs/>
          <w:sz w:val="28"/>
          <w:szCs w:val="28"/>
          <w:u w:val="single"/>
        </w:rPr>
        <w:t>АО «Полюс Красноярск»</w:t>
      </w:r>
      <w:r>
        <w:rPr>
          <w:rFonts w:ascii="Times New Roman" w:hAnsi="Times New Roman"/>
          <w:bCs/>
          <w:sz w:val="28"/>
          <w:szCs w:val="28"/>
        </w:rPr>
        <w:t xml:space="preserve"> один из лидеров в районе по организации работы по внедрению новых технологий, а так же по созданию комфортных условий для сотрудников предприятия.</w:t>
      </w:r>
    </w:p>
    <w:p w:rsidR="00AC19E0" w:rsidRDefault="00AC19E0" w:rsidP="00B01FED">
      <w:pPr>
        <w:pStyle w:val="af6"/>
        <w:widowControl w:val="0"/>
        <w:spacing w:after="0" w:line="240" w:lineRule="auto"/>
        <w:ind w:left="0" w:firstLine="567"/>
        <w:jc w:val="both"/>
        <w:rPr>
          <w:rFonts w:ascii="Times New Roman" w:hAnsi="Times New Roman"/>
          <w:bCs/>
          <w:sz w:val="28"/>
          <w:szCs w:val="28"/>
        </w:rPr>
      </w:pPr>
      <w:r>
        <w:rPr>
          <w:rFonts w:ascii="Times New Roman" w:hAnsi="Times New Roman"/>
          <w:b/>
          <w:sz w:val="28"/>
          <w:szCs w:val="28"/>
          <w:u w:val="single"/>
        </w:rPr>
        <w:t xml:space="preserve">Ежегодно АО «Полюс Красноярск» реализует целый комплекс мер социальной поддержки своих работников и участвует в социальных мероприятиях Северо-Енисейского района. </w:t>
      </w:r>
    </w:p>
    <w:p w:rsidR="00AC19E0" w:rsidRDefault="00AC19E0" w:rsidP="00AC19E0">
      <w:pPr>
        <w:ind w:firstLine="567"/>
        <w:jc w:val="both"/>
        <w:rPr>
          <w:sz w:val="28"/>
          <w:szCs w:val="28"/>
        </w:rPr>
      </w:pPr>
      <w:r>
        <w:rPr>
          <w:sz w:val="28"/>
          <w:szCs w:val="28"/>
        </w:rPr>
        <w:t xml:space="preserve">Одним из важнейших приоритетов социальной политики АО «Полюс Красноярск» является популяризация здорового образа жизни и привлечение работников к систематическим занятиям физкультурой и спортом. </w:t>
      </w:r>
    </w:p>
    <w:p w:rsidR="00AC19E0" w:rsidRDefault="00AC19E0" w:rsidP="00AC19E0">
      <w:pPr>
        <w:ind w:firstLine="567"/>
        <w:jc w:val="both"/>
        <w:rPr>
          <w:sz w:val="28"/>
          <w:szCs w:val="28"/>
        </w:rPr>
      </w:pPr>
      <w:r>
        <w:rPr>
          <w:sz w:val="28"/>
          <w:szCs w:val="28"/>
        </w:rPr>
        <w:lastRenderedPageBreak/>
        <w:t xml:space="preserve">На территории вахтового поселка функционирует </w:t>
      </w:r>
      <w:r>
        <w:rPr>
          <w:b/>
          <w:sz w:val="28"/>
          <w:szCs w:val="28"/>
          <w:u w:val="single"/>
        </w:rPr>
        <w:t>более 10 спортивных объектов</w:t>
      </w:r>
      <w:r>
        <w:rPr>
          <w:sz w:val="28"/>
          <w:szCs w:val="28"/>
        </w:rPr>
        <w:t>. Ежегодно формируется план спортивных мероприятий, который включает проведение состязаний по шахматам, лыжным гонкам, гиревому спорту, настольному теннису, мини-футболу, легкой атлетике, волейболу, баскетболу и т.д.  Принять участие в соревнованиях имеет возможность каждый работник АО «Полюс Красноярск».</w:t>
      </w:r>
    </w:p>
    <w:p w:rsidR="00AC19E0" w:rsidRDefault="00AC19E0" w:rsidP="00AC19E0">
      <w:pPr>
        <w:ind w:firstLine="567"/>
        <w:jc w:val="both"/>
        <w:rPr>
          <w:sz w:val="28"/>
          <w:szCs w:val="28"/>
        </w:rPr>
      </w:pPr>
      <w:r>
        <w:rPr>
          <w:sz w:val="28"/>
          <w:szCs w:val="28"/>
        </w:rPr>
        <w:t xml:space="preserve">Для своих работников АО «Полюс Красноярск» построил и </w:t>
      </w:r>
      <w:r>
        <w:rPr>
          <w:b/>
          <w:sz w:val="28"/>
          <w:szCs w:val="28"/>
          <w:u w:val="single"/>
        </w:rPr>
        <w:t>ввел в эксплуатацию 2 общежития на 1 272 места</w:t>
      </w:r>
      <w:r>
        <w:rPr>
          <w:sz w:val="28"/>
          <w:szCs w:val="28"/>
        </w:rPr>
        <w:t>, с целью создания комфортных жилищных условий.</w:t>
      </w:r>
    </w:p>
    <w:p w:rsidR="00AC19E0" w:rsidRDefault="00AC19E0" w:rsidP="00AC19E0">
      <w:pPr>
        <w:ind w:firstLine="567"/>
        <w:jc w:val="both"/>
        <w:rPr>
          <w:sz w:val="28"/>
          <w:szCs w:val="28"/>
        </w:rPr>
      </w:pPr>
      <w:r>
        <w:rPr>
          <w:sz w:val="28"/>
          <w:szCs w:val="28"/>
        </w:rPr>
        <w:t>АО «Полюс Красноярск» ведет активную деятельность в области благотворительности и спонсорской помощи, ежегодно выплачивает денежные премии выпускникам Северо-Енисейских школ.</w:t>
      </w:r>
    </w:p>
    <w:p w:rsidR="00AC19E0" w:rsidRDefault="00AC19E0" w:rsidP="00AC19E0">
      <w:pPr>
        <w:ind w:firstLine="567"/>
        <w:jc w:val="both"/>
        <w:rPr>
          <w:sz w:val="28"/>
          <w:szCs w:val="28"/>
        </w:rPr>
      </w:pPr>
      <w:r>
        <w:rPr>
          <w:sz w:val="28"/>
          <w:szCs w:val="28"/>
        </w:rPr>
        <w:t xml:space="preserve">Ко Дню Победы АО «Полюс Красноярск» оказывает благотворительную </w:t>
      </w:r>
      <w:r>
        <w:rPr>
          <w:b/>
          <w:sz w:val="28"/>
          <w:szCs w:val="28"/>
          <w:u w:val="single"/>
        </w:rPr>
        <w:t>помощь участникам Великой Отечественной войны</w:t>
      </w:r>
      <w:r>
        <w:rPr>
          <w:sz w:val="28"/>
          <w:szCs w:val="28"/>
        </w:rPr>
        <w:t xml:space="preserve">, труженикам тыла и вдовам погибших в Великой Отечественной войне,   проживающим в районе. </w:t>
      </w:r>
    </w:p>
    <w:p w:rsidR="00AC19E0" w:rsidRDefault="00AC19E0" w:rsidP="00AC19E0">
      <w:pPr>
        <w:ind w:firstLine="567"/>
        <w:jc w:val="both"/>
        <w:rPr>
          <w:sz w:val="28"/>
          <w:szCs w:val="28"/>
        </w:rPr>
      </w:pPr>
      <w:r>
        <w:rPr>
          <w:sz w:val="28"/>
          <w:szCs w:val="28"/>
        </w:rPr>
        <w:t xml:space="preserve">АО «Полюс Красноярск» оказывает материальную помощь работникам и членам их семей в случае трудной жизненной ситуации (тяжелое заболевание, утрата жилья и т.д.). Осуществляет материальную поддержку бывших воинов-интернационалистов, работников, подвергшихся воздействию радиации при ликвидации аварии на Чернобыльской АЭС и приравненных к ним лицам, работающих на АО «Полюс Красноярск». </w:t>
      </w:r>
    </w:p>
    <w:p w:rsidR="00AC19E0" w:rsidRDefault="00AC19E0" w:rsidP="00AC19E0">
      <w:pPr>
        <w:ind w:firstLine="567"/>
        <w:jc w:val="both"/>
        <w:rPr>
          <w:sz w:val="28"/>
          <w:szCs w:val="28"/>
        </w:rPr>
      </w:pPr>
      <w:r>
        <w:rPr>
          <w:sz w:val="28"/>
          <w:szCs w:val="28"/>
        </w:rPr>
        <w:t>АО «Полюс Красноярск» оказывает материальную поддержку работникам при рождении ребенка, бракосочетании, расторжении трудового договора в связи с выходом на пенсию и в других случаях.</w:t>
      </w:r>
    </w:p>
    <w:p w:rsidR="00AC19E0" w:rsidRDefault="00AC19E0" w:rsidP="00AC19E0">
      <w:pPr>
        <w:ind w:firstLine="567"/>
        <w:jc w:val="both"/>
        <w:rPr>
          <w:sz w:val="28"/>
          <w:szCs w:val="28"/>
        </w:rPr>
      </w:pPr>
      <w:r>
        <w:rPr>
          <w:sz w:val="28"/>
          <w:szCs w:val="28"/>
        </w:rPr>
        <w:t>Компания АО «Полюс Красноярск» один из лидеров в районе по организации работы по внедрению новых технологий, а так же по созданию комфортных условий для сотрудников предприятия.</w:t>
      </w:r>
    </w:p>
    <w:p w:rsidR="00AC19E0" w:rsidRDefault="00AC19E0" w:rsidP="00AC19E0">
      <w:pPr>
        <w:ind w:firstLine="567"/>
        <w:jc w:val="both"/>
        <w:rPr>
          <w:sz w:val="28"/>
          <w:szCs w:val="28"/>
        </w:rPr>
      </w:pPr>
      <w:r>
        <w:rPr>
          <w:sz w:val="28"/>
          <w:szCs w:val="28"/>
        </w:rPr>
        <w:t>Компания АО «Полюс Красноярск» постоянно участвует в благотворительных проектах, сотрудничает с Сибирским федеральным университетом в части исследовательских работ и подготовки будущих кадров.</w:t>
      </w:r>
    </w:p>
    <w:p w:rsidR="00AC19E0" w:rsidRDefault="00AC19E0" w:rsidP="00AC19E0">
      <w:pPr>
        <w:ind w:firstLine="567"/>
        <w:jc w:val="both"/>
        <w:rPr>
          <w:sz w:val="28"/>
          <w:szCs w:val="28"/>
        </w:rPr>
      </w:pPr>
      <w:r>
        <w:rPr>
          <w:sz w:val="28"/>
          <w:szCs w:val="28"/>
        </w:rPr>
        <w:t>Все работники АО «Полюс Красноярск» включены в программу добровольного медицинского страхования. Они имеют возможность получать соответствующие услуги в рамках индивидуальной программы медицинского страхования.</w:t>
      </w:r>
    </w:p>
    <w:p w:rsidR="00AC19E0" w:rsidRDefault="00AC19E0" w:rsidP="00AC19E0">
      <w:pPr>
        <w:ind w:firstLine="567"/>
        <w:jc w:val="both"/>
        <w:rPr>
          <w:rFonts w:ascii="Times New Roman CYR" w:hAnsi="Times New Roman CYR" w:cs="Times New Roman CYR"/>
          <w:sz w:val="28"/>
          <w:szCs w:val="28"/>
        </w:rPr>
      </w:pPr>
      <w:r>
        <w:rPr>
          <w:rFonts w:ascii="Times New Roman CYR" w:hAnsi="Times New Roman CYR" w:cs="Times New Roman CYR"/>
          <w:sz w:val="28"/>
          <w:szCs w:val="28"/>
        </w:rPr>
        <w:t>Сотрудники АО «Полюс» при наличии медицинских показаний имеют возможность получить путевку на санаторно-курортное лечение в одной из многочисленных здравниц на территории СНГ, в соответствии с профилем выявленного заболевания.</w:t>
      </w:r>
    </w:p>
    <w:p w:rsidR="00AC19E0" w:rsidRDefault="00AC19E0" w:rsidP="00AC19E0">
      <w:pPr>
        <w:ind w:firstLine="567"/>
        <w:jc w:val="both"/>
        <w:rPr>
          <w:rFonts w:ascii="Times New Roman CYR" w:hAnsi="Times New Roman CYR" w:cs="Times New Roman CYR"/>
          <w:sz w:val="28"/>
          <w:szCs w:val="28"/>
        </w:rPr>
      </w:pPr>
      <w:r>
        <w:rPr>
          <w:rFonts w:ascii="Times New Roman CYR" w:hAnsi="Times New Roman CYR" w:cs="Times New Roman CYR"/>
          <w:sz w:val="28"/>
          <w:szCs w:val="28"/>
        </w:rPr>
        <w:t>В рамках пропаганды здорового образа жизни на предприятии АО «Полюс Красноярск» установлена соответствующая доплата за отказ от курения, регулярно проводятся различные спортивно-массовые мероприятия.</w:t>
      </w:r>
    </w:p>
    <w:p w:rsidR="00AC19E0" w:rsidRDefault="00AC19E0" w:rsidP="00AC19E0">
      <w:pPr>
        <w:ind w:firstLine="567"/>
        <w:jc w:val="both"/>
        <w:rPr>
          <w:sz w:val="28"/>
          <w:szCs w:val="28"/>
        </w:rPr>
      </w:pPr>
      <w:r>
        <w:rPr>
          <w:rFonts w:ascii="Times New Roman CYR" w:hAnsi="Times New Roman CYR" w:cs="Times New Roman CYR"/>
          <w:sz w:val="28"/>
          <w:szCs w:val="28"/>
        </w:rPr>
        <w:t xml:space="preserve">В компании АО «Полюс Красноярск» функционирует учебно-курсовой комбинат, предоставляется возможность для профессионального и личностного развития работников. Профессиональная подготовка работников осуществляется по многочисленным направлениям, в том числе с привлечением сторонних образовательных учреждений. </w:t>
      </w:r>
    </w:p>
    <w:p w:rsidR="00AC19E0" w:rsidRDefault="00AC19E0" w:rsidP="00AC19E0">
      <w:pPr>
        <w:ind w:firstLine="567"/>
        <w:jc w:val="both"/>
        <w:rPr>
          <w:sz w:val="28"/>
          <w:szCs w:val="28"/>
        </w:rPr>
      </w:pPr>
      <w:r>
        <w:rPr>
          <w:sz w:val="28"/>
          <w:szCs w:val="28"/>
          <w:u w:val="single"/>
        </w:rPr>
        <w:lastRenderedPageBreak/>
        <w:t xml:space="preserve">Главными задачами АО «Полюс Красноярск» на среднесрочную перспективу являются наращивание минерально-сырьевой базы по отработанным и перспективным месторождениям, продолжение внедрения автоматизированной системы управления технологическими процессами, реализация мероприятий по программе энергосбережения и </w:t>
      </w:r>
      <w:proofErr w:type="spellStart"/>
      <w:r>
        <w:rPr>
          <w:sz w:val="28"/>
          <w:szCs w:val="28"/>
          <w:u w:val="single"/>
        </w:rPr>
        <w:t>энергоэффективности</w:t>
      </w:r>
      <w:proofErr w:type="spellEnd"/>
      <w:r>
        <w:rPr>
          <w:sz w:val="28"/>
          <w:szCs w:val="28"/>
          <w:u w:val="single"/>
        </w:rPr>
        <w:t xml:space="preserve"> </w:t>
      </w:r>
      <w:proofErr w:type="spellStart"/>
      <w:r>
        <w:rPr>
          <w:sz w:val="28"/>
          <w:szCs w:val="28"/>
          <w:u w:val="single"/>
        </w:rPr>
        <w:t>Благодатнинского</w:t>
      </w:r>
      <w:proofErr w:type="spellEnd"/>
      <w:r>
        <w:rPr>
          <w:sz w:val="28"/>
          <w:szCs w:val="28"/>
          <w:u w:val="single"/>
        </w:rPr>
        <w:t xml:space="preserve"> </w:t>
      </w:r>
      <w:proofErr w:type="spellStart"/>
      <w:r>
        <w:rPr>
          <w:sz w:val="28"/>
          <w:szCs w:val="28"/>
          <w:u w:val="single"/>
        </w:rPr>
        <w:t>ГОКа</w:t>
      </w:r>
      <w:proofErr w:type="spellEnd"/>
      <w:r>
        <w:rPr>
          <w:sz w:val="28"/>
          <w:szCs w:val="28"/>
          <w:u w:val="single"/>
        </w:rPr>
        <w:t>, а также улучшение социальных условий проживания работников в вахтовом поселке.</w:t>
      </w:r>
    </w:p>
    <w:p w:rsidR="00AC19E0" w:rsidRDefault="00AC19E0" w:rsidP="00AC19E0">
      <w:pPr>
        <w:ind w:firstLine="567"/>
        <w:jc w:val="center"/>
        <w:rPr>
          <w:rFonts w:eastAsia="Times New Roman CYR"/>
          <w:b/>
          <w:sz w:val="28"/>
          <w:szCs w:val="28"/>
          <w:u w:val="single"/>
        </w:rPr>
      </w:pPr>
    </w:p>
    <w:p w:rsidR="00AC19E0" w:rsidRDefault="00AC19E0" w:rsidP="00AC19E0">
      <w:pPr>
        <w:ind w:firstLine="567"/>
        <w:jc w:val="center"/>
        <w:rPr>
          <w:rFonts w:eastAsia="Times New Roman CYR"/>
          <w:b/>
          <w:sz w:val="28"/>
          <w:szCs w:val="28"/>
          <w:u w:val="single"/>
        </w:rPr>
      </w:pPr>
      <w:r>
        <w:rPr>
          <w:rFonts w:eastAsia="Times New Roman CYR"/>
          <w:b/>
          <w:sz w:val="28"/>
          <w:szCs w:val="28"/>
          <w:u w:val="single"/>
        </w:rPr>
        <w:t>Основные показатели деятельности</w:t>
      </w:r>
    </w:p>
    <w:p w:rsidR="00AC19E0" w:rsidRDefault="00AC19E0" w:rsidP="00AC19E0">
      <w:pPr>
        <w:ind w:firstLine="567"/>
        <w:jc w:val="center"/>
        <w:rPr>
          <w:rFonts w:eastAsia="Times New Roman CYR"/>
          <w:b/>
          <w:sz w:val="28"/>
          <w:szCs w:val="28"/>
          <w:u w:val="single"/>
        </w:rPr>
      </w:pPr>
      <w:r>
        <w:rPr>
          <w:rFonts w:eastAsia="Times New Roman CYR"/>
          <w:b/>
          <w:sz w:val="28"/>
          <w:szCs w:val="28"/>
          <w:u w:val="single"/>
        </w:rPr>
        <w:t xml:space="preserve">ОАО «Красноярская горно-геологическая компания» </w:t>
      </w:r>
    </w:p>
    <w:p w:rsidR="00AC19E0" w:rsidRDefault="00AC19E0" w:rsidP="00AC19E0">
      <w:pPr>
        <w:ind w:firstLine="567"/>
        <w:jc w:val="center"/>
        <w:rPr>
          <w:rFonts w:eastAsia="Times New Roman CYR"/>
          <w:b/>
          <w:sz w:val="28"/>
          <w:szCs w:val="28"/>
          <w:u w:val="single"/>
        </w:rPr>
      </w:pPr>
      <w:r>
        <w:rPr>
          <w:rFonts w:eastAsia="Times New Roman CYR"/>
          <w:b/>
          <w:sz w:val="28"/>
          <w:szCs w:val="28"/>
          <w:u w:val="single"/>
        </w:rPr>
        <w:t>(филиал Северная геологоразведочная экспедиция).</w:t>
      </w:r>
    </w:p>
    <w:p w:rsidR="00AC19E0" w:rsidRDefault="00AC19E0" w:rsidP="00AC19E0">
      <w:pPr>
        <w:ind w:firstLine="567"/>
        <w:jc w:val="center"/>
        <w:rPr>
          <w:rFonts w:eastAsia="Times New Roman CYR"/>
          <w:b/>
          <w:sz w:val="28"/>
          <w:szCs w:val="28"/>
          <w:u w:val="single"/>
        </w:rPr>
      </w:pPr>
    </w:p>
    <w:p w:rsidR="00AC19E0" w:rsidRDefault="00AC19E0" w:rsidP="00AC19E0">
      <w:pPr>
        <w:ind w:firstLine="567"/>
        <w:jc w:val="both"/>
        <w:rPr>
          <w:sz w:val="28"/>
          <w:szCs w:val="28"/>
          <w:highlight w:val="yellow"/>
        </w:rPr>
      </w:pPr>
      <w:r>
        <w:rPr>
          <w:sz w:val="28"/>
          <w:szCs w:val="28"/>
        </w:rPr>
        <w:t xml:space="preserve">Филиал Северной геологоразведочной экспедиции ОАО «Красноярскгеология» (Северная ГРЭ) специализируется на поисках и разведке месторождений рудного и россыпного золота, ведет добычу золота. </w:t>
      </w:r>
    </w:p>
    <w:p w:rsidR="00AC19E0" w:rsidRDefault="00AC19E0" w:rsidP="00AC19E0">
      <w:pPr>
        <w:ind w:firstLine="567"/>
        <w:jc w:val="both"/>
        <w:rPr>
          <w:sz w:val="28"/>
          <w:szCs w:val="28"/>
          <w:u w:val="single"/>
        </w:rPr>
      </w:pPr>
      <w:r>
        <w:rPr>
          <w:sz w:val="28"/>
          <w:szCs w:val="28"/>
        </w:rPr>
        <w:t xml:space="preserve">Среднесписочная численность работников предприятия за 2022 год составила </w:t>
      </w:r>
      <w:r>
        <w:rPr>
          <w:b/>
          <w:bCs/>
          <w:sz w:val="28"/>
          <w:szCs w:val="28"/>
        </w:rPr>
        <w:t>212 человек</w:t>
      </w:r>
      <w:r>
        <w:rPr>
          <w:sz w:val="28"/>
          <w:szCs w:val="28"/>
        </w:rPr>
        <w:t xml:space="preserve">. </w:t>
      </w:r>
      <w:r>
        <w:rPr>
          <w:sz w:val="28"/>
          <w:szCs w:val="28"/>
          <w:u w:val="single"/>
        </w:rPr>
        <w:t xml:space="preserve">Среднемесячная заработная плата работников предприятия сложилась на уровне </w:t>
      </w:r>
      <w:r>
        <w:rPr>
          <w:b/>
          <w:sz w:val="28"/>
          <w:szCs w:val="28"/>
          <w:u w:val="single"/>
        </w:rPr>
        <w:t>107 975,0</w:t>
      </w:r>
      <w:r>
        <w:rPr>
          <w:sz w:val="28"/>
          <w:szCs w:val="28"/>
          <w:u w:val="single"/>
        </w:rPr>
        <w:t xml:space="preserve"> </w:t>
      </w:r>
      <w:r>
        <w:rPr>
          <w:b/>
          <w:bCs/>
          <w:sz w:val="28"/>
          <w:szCs w:val="28"/>
          <w:u w:val="single"/>
        </w:rPr>
        <w:t>руб.</w:t>
      </w:r>
      <w:r>
        <w:rPr>
          <w:sz w:val="28"/>
          <w:szCs w:val="28"/>
          <w:u w:val="single"/>
        </w:rPr>
        <w:t xml:space="preserve">, что на </w:t>
      </w:r>
      <w:r>
        <w:rPr>
          <w:b/>
          <w:bCs/>
          <w:sz w:val="28"/>
          <w:szCs w:val="28"/>
          <w:u w:val="single"/>
        </w:rPr>
        <w:t>0,3 %</w:t>
      </w:r>
      <w:r>
        <w:rPr>
          <w:sz w:val="28"/>
          <w:szCs w:val="28"/>
          <w:u w:val="single"/>
        </w:rPr>
        <w:t xml:space="preserve"> выше показателя 2021 года (</w:t>
      </w:r>
      <w:r>
        <w:rPr>
          <w:bCs/>
          <w:sz w:val="28"/>
          <w:szCs w:val="28"/>
          <w:u w:val="single"/>
        </w:rPr>
        <w:t>107 626,6</w:t>
      </w:r>
      <w:r>
        <w:rPr>
          <w:sz w:val="28"/>
          <w:szCs w:val="28"/>
          <w:u w:val="single"/>
        </w:rPr>
        <w:t xml:space="preserve"> руб.).</w:t>
      </w:r>
    </w:p>
    <w:p w:rsidR="00AC19E0" w:rsidRDefault="00AC19E0" w:rsidP="00AC19E0">
      <w:pPr>
        <w:ind w:firstLine="567"/>
        <w:jc w:val="both"/>
        <w:rPr>
          <w:sz w:val="28"/>
          <w:szCs w:val="28"/>
        </w:rPr>
      </w:pPr>
      <w:r>
        <w:rPr>
          <w:sz w:val="28"/>
          <w:szCs w:val="28"/>
        </w:rPr>
        <w:t xml:space="preserve">Динамика среднемесячной заработной платы работников Северной ГРЭ за 2019-2022 годы представлена на рисунке </w:t>
      </w:r>
      <w:r w:rsidR="00812D86">
        <w:rPr>
          <w:sz w:val="28"/>
          <w:szCs w:val="28"/>
        </w:rPr>
        <w:t>10.</w:t>
      </w:r>
    </w:p>
    <w:p w:rsidR="00AC19E0" w:rsidRDefault="00AC19E0" w:rsidP="00AC19E0">
      <w:pPr>
        <w:ind w:firstLine="567"/>
        <w:jc w:val="both"/>
        <w:rPr>
          <w:sz w:val="28"/>
          <w:szCs w:val="28"/>
        </w:rPr>
      </w:pPr>
    </w:p>
    <w:p w:rsidR="00AC19E0" w:rsidRDefault="00AC19E0" w:rsidP="00AC19E0">
      <w:pPr>
        <w:jc w:val="center"/>
        <w:rPr>
          <w:b/>
        </w:rPr>
      </w:pPr>
      <w:r>
        <w:rPr>
          <w:i/>
          <w:noProof/>
        </w:rPr>
        <w:drawing>
          <wp:inline distT="0" distB="0" distL="0" distR="0">
            <wp:extent cx="6216015" cy="3309257"/>
            <wp:effectExtent l="19050" t="0" r="13335" b="5443"/>
            <wp:docPr id="11" name="Объект 297"/>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AC19E0" w:rsidRDefault="00AC19E0" w:rsidP="00AC19E0">
      <w:pPr>
        <w:jc w:val="center"/>
        <w:rPr>
          <w:b/>
        </w:rPr>
      </w:pPr>
      <w:r>
        <w:rPr>
          <w:b/>
        </w:rPr>
        <w:t xml:space="preserve">Рис. </w:t>
      </w:r>
      <w:r w:rsidR="00812D86">
        <w:rPr>
          <w:b/>
        </w:rPr>
        <w:t>10</w:t>
      </w:r>
      <w:r>
        <w:rPr>
          <w:b/>
        </w:rPr>
        <w:t>. Динамика среднемесячной заработной платы работников Северной ГРЭ, руб.</w:t>
      </w:r>
    </w:p>
    <w:p w:rsidR="00AC19E0" w:rsidRDefault="00AC19E0" w:rsidP="00AC19E0">
      <w:pPr>
        <w:jc w:val="center"/>
        <w:rPr>
          <w:sz w:val="28"/>
          <w:szCs w:val="28"/>
        </w:rPr>
      </w:pPr>
    </w:p>
    <w:p w:rsidR="00AC19E0" w:rsidRDefault="00AC19E0" w:rsidP="00AC19E0">
      <w:pPr>
        <w:jc w:val="center"/>
        <w:rPr>
          <w:sz w:val="28"/>
          <w:szCs w:val="28"/>
        </w:rPr>
      </w:pPr>
      <w:r>
        <w:rPr>
          <w:sz w:val="28"/>
          <w:szCs w:val="28"/>
        </w:rPr>
        <w:t xml:space="preserve">Динамика объемов золотодобычи предприятия представлена на рисунке </w:t>
      </w:r>
      <w:r w:rsidR="00812D86">
        <w:rPr>
          <w:sz w:val="28"/>
          <w:szCs w:val="28"/>
        </w:rPr>
        <w:t>11</w:t>
      </w:r>
      <w:r>
        <w:rPr>
          <w:sz w:val="28"/>
          <w:szCs w:val="28"/>
        </w:rPr>
        <w:t>.</w:t>
      </w:r>
    </w:p>
    <w:p w:rsidR="00AC19E0" w:rsidRDefault="00AC19E0" w:rsidP="00AC19E0">
      <w:pPr>
        <w:jc w:val="center"/>
        <w:rPr>
          <w:sz w:val="28"/>
          <w:szCs w:val="28"/>
          <w:highlight w:val="yellow"/>
        </w:rPr>
      </w:pPr>
      <w:r>
        <w:rPr>
          <w:noProof/>
        </w:rPr>
        <w:lastRenderedPageBreak/>
        <w:drawing>
          <wp:inline distT="0" distB="0" distL="0" distR="0">
            <wp:extent cx="6213565" cy="2190931"/>
            <wp:effectExtent l="38100" t="19050" r="34835" b="18869"/>
            <wp:docPr id="10" name="Диаграмма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AC19E0" w:rsidRDefault="00AC19E0" w:rsidP="00AC19E0">
      <w:pPr>
        <w:ind w:firstLine="709"/>
        <w:jc w:val="center"/>
        <w:rPr>
          <w:b/>
          <w:sz w:val="8"/>
          <w:szCs w:val="8"/>
        </w:rPr>
      </w:pPr>
    </w:p>
    <w:p w:rsidR="00AC19E0" w:rsidRDefault="00AC19E0" w:rsidP="00AC19E0">
      <w:pPr>
        <w:ind w:firstLine="709"/>
        <w:jc w:val="center"/>
        <w:rPr>
          <w:b/>
        </w:rPr>
      </w:pPr>
      <w:r>
        <w:rPr>
          <w:b/>
        </w:rPr>
        <w:t xml:space="preserve">Рис. </w:t>
      </w:r>
      <w:r w:rsidR="00812D86">
        <w:rPr>
          <w:b/>
        </w:rPr>
        <w:t>11</w:t>
      </w:r>
      <w:r>
        <w:rPr>
          <w:b/>
        </w:rPr>
        <w:t>. Объемы добычи золота ОАО «Красноярскгеология», кг.</w:t>
      </w:r>
    </w:p>
    <w:p w:rsidR="00AC19E0" w:rsidRDefault="00AC19E0" w:rsidP="00AC19E0">
      <w:pPr>
        <w:widowControl w:val="0"/>
        <w:ind w:firstLine="567"/>
        <w:jc w:val="both"/>
        <w:rPr>
          <w:sz w:val="28"/>
          <w:szCs w:val="28"/>
        </w:rPr>
      </w:pPr>
    </w:p>
    <w:p w:rsidR="00AC19E0" w:rsidRDefault="00AC19E0" w:rsidP="00AC19E0">
      <w:pPr>
        <w:widowControl w:val="0"/>
        <w:ind w:firstLine="567"/>
        <w:jc w:val="both"/>
        <w:rPr>
          <w:sz w:val="28"/>
          <w:szCs w:val="28"/>
          <w:u w:val="single"/>
        </w:rPr>
      </w:pPr>
      <w:r>
        <w:rPr>
          <w:sz w:val="28"/>
          <w:szCs w:val="28"/>
        </w:rPr>
        <w:t xml:space="preserve">За 2021 год объем золотодобычи предприятия </w:t>
      </w:r>
      <w:r>
        <w:rPr>
          <w:sz w:val="28"/>
          <w:szCs w:val="28"/>
          <w:u w:val="single"/>
        </w:rPr>
        <w:t xml:space="preserve">составил </w:t>
      </w:r>
      <w:r>
        <w:rPr>
          <w:b/>
          <w:bCs/>
          <w:sz w:val="28"/>
          <w:szCs w:val="28"/>
          <w:u w:val="single"/>
        </w:rPr>
        <w:t>131,9 кг</w:t>
      </w:r>
      <w:r>
        <w:rPr>
          <w:sz w:val="28"/>
          <w:szCs w:val="28"/>
          <w:u w:val="single"/>
        </w:rPr>
        <w:t xml:space="preserve">, и снизился на </w:t>
      </w:r>
      <w:r>
        <w:rPr>
          <w:b/>
          <w:bCs/>
          <w:sz w:val="28"/>
          <w:szCs w:val="28"/>
          <w:u w:val="single"/>
        </w:rPr>
        <w:t>1,8 %</w:t>
      </w:r>
      <w:r>
        <w:rPr>
          <w:sz w:val="28"/>
          <w:szCs w:val="28"/>
          <w:u w:val="single"/>
        </w:rPr>
        <w:t>, по сравнению с 2020 годом (134,3 кг).</w:t>
      </w:r>
      <w:r w:rsidR="00C72B93">
        <w:rPr>
          <w:sz w:val="28"/>
          <w:szCs w:val="28"/>
          <w:u w:val="single"/>
        </w:rPr>
        <w:t xml:space="preserve"> В 2022 году добыча не осуществлялась.</w:t>
      </w:r>
    </w:p>
    <w:p w:rsidR="00AC19E0" w:rsidRDefault="00AC19E0" w:rsidP="00AC19E0">
      <w:pPr>
        <w:widowControl w:val="0"/>
        <w:tabs>
          <w:tab w:val="left" w:pos="720"/>
        </w:tabs>
        <w:ind w:firstLine="567"/>
        <w:jc w:val="both"/>
        <w:rPr>
          <w:sz w:val="28"/>
          <w:szCs w:val="28"/>
        </w:rPr>
      </w:pPr>
      <w:r>
        <w:rPr>
          <w:sz w:val="28"/>
          <w:szCs w:val="28"/>
        </w:rPr>
        <w:t xml:space="preserve">Ежегодно </w:t>
      </w:r>
      <w:r>
        <w:rPr>
          <w:b/>
          <w:sz w:val="28"/>
          <w:szCs w:val="28"/>
          <w:u w:val="single"/>
        </w:rPr>
        <w:t>Филиал Северной геологоразведочной экспедиции ОАО «Красноярскгеология»</w:t>
      </w:r>
      <w:r>
        <w:rPr>
          <w:sz w:val="28"/>
          <w:szCs w:val="28"/>
        </w:rPr>
        <w:t xml:space="preserve"> оказывает материальную помощь ветеранам Великой Отечественной Войны, вдовам ветеранов, труженикам тыла, проживающим в п. Тея Северо-енисейского района, оказывает благотворительную помощь муниципальному бюджетному учреждению социального обслуживания «Комплексный центр социального обслуживания населения Северо-Енисейского района». </w:t>
      </w:r>
    </w:p>
    <w:p w:rsidR="00AC19E0" w:rsidRDefault="00AC19E0" w:rsidP="00AC19E0">
      <w:pPr>
        <w:pStyle w:val="af6"/>
        <w:spacing w:after="0" w:line="240" w:lineRule="auto"/>
        <w:ind w:left="0" w:firstLine="567"/>
        <w:jc w:val="both"/>
        <w:rPr>
          <w:rFonts w:ascii="Times New Roman" w:hAnsi="Times New Roman"/>
          <w:sz w:val="28"/>
          <w:szCs w:val="28"/>
        </w:rPr>
      </w:pPr>
      <w:r>
        <w:rPr>
          <w:rFonts w:ascii="Times New Roman" w:hAnsi="Times New Roman"/>
          <w:b/>
          <w:sz w:val="28"/>
          <w:szCs w:val="28"/>
        </w:rPr>
        <w:t xml:space="preserve">Северной геологоразведочной экспедицией филиал ОАО «Красноярскгеология» </w:t>
      </w:r>
      <w:r>
        <w:rPr>
          <w:rFonts w:ascii="Times New Roman" w:hAnsi="Times New Roman"/>
          <w:sz w:val="28"/>
          <w:szCs w:val="28"/>
        </w:rPr>
        <w:t xml:space="preserve">за счет средств предприятия в 2022 году приобретены и установлены пластиковые окна в </w:t>
      </w:r>
      <w:r>
        <w:rPr>
          <w:rFonts w:ascii="Times New Roman" w:hAnsi="Times New Roman"/>
          <w:b/>
          <w:sz w:val="28"/>
          <w:szCs w:val="28"/>
          <w:u w:val="single"/>
        </w:rPr>
        <w:t>Тейской врачебной амбулатории</w:t>
      </w:r>
      <w:r>
        <w:rPr>
          <w:rFonts w:ascii="Times New Roman" w:hAnsi="Times New Roman"/>
          <w:sz w:val="28"/>
          <w:szCs w:val="28"/>
        </w:rPr>
        <w:t>.</w:t>
      </w:r>
    </w:p>
    <w:p w:rsidR="00467E4C" w:rsidRDefault="00467E4C" w:rsidP="00AC19E0">
      <w:pPr>
        <w:pStyle w:val="af6"/>
        <w:spacing w:after="0" w:line="240" w:lineRule="auto"/>
        <w:ind w:left="0" w:firstLine="567"/>
        <w:jc w:val="both"/>
        <w:rPr>
          <w:rFonts w:ascii="Times New Roman" w:hAnsi="Times New Roman"/>
          <w:sz w:val="28"/>
          <w:szCs w:val="28"/>
        </w:rPr>
      </w:pPr>
    </w:p>
    <w:p w:rsidR="00AC19E0" w:rsidRDefault="00AC19E0" w:rsidP="00AC19E0">
      <w:pPr>
        <w:tabs>
          <w:tab w:val="num" w:pos="720"/>
        </w:tabs>
        <w:ind w:firstLine="709"/>
        <w:jc w:val="center"/>
        <w:rPr>
          <w:b/>
          <w:sz w:val="28"/>
          <w:szCs w:val="28"/>
          <w:u w:val="single"/>
        </w:rPr>
      </w:pPr>
      <w:r>
        <w:rPr>
          <w:b/>
          <w:sz w:val="28"/>
          <w:szCs w:val="28"/>
          <w:u w:val="single"/>
        </w:rPr>
        <w:t>Основные показатели деятельности</w:t>
      </w:r>
    </w:p>
    <w:p w:rsidR="00AC19E0" w:rsidRDefault="00AC19E0" w:rsidP="00AC19E0">
      <w:pPr>
        <w:tabs>
          <w:tab w:val="num" w:pos="720"/>
        </w:tabs>
        <w:ind w:firstLine="709"/>
        <w:jc w:val="center"/>
        <w:rPr>
          <w:b/>
          <w:sz w:val="28"/>
          <w:szCs w:val="28"/>
          <w:u w:val="single"/>
        </w:rPr>
      </w:pPr>
      <w:r>
        <w:rPr>
          <w:b/>
          <w:sz w:val="28"/>
          <w:szCs w:val="28"/>
          <w:u w:val="single"/>
        </w:rPr>
        <w:t>ООО Горнорудная компания «Амикан»</w:t>
      </w:r>
    </w:p>
    <w:p w:rsidR="00AC19E0" w:rsidRDefault="00AC19E0" w:rsidP="00AC19E0">
      <w:pPr>
        <w:tabs>
          <w:tab w:val="num" w:pos="720"/>
        </w:tabs>
        <w:ind w:firstLine="709"/>
        <w:rPr>
          <w:b/>
          <w:sz w:val="28"/>
          <w:szCs w:val="28"/>
          <w:u w:val="single"/>
        </w:rPr>
      </w:pPr>
    </w:p>
    <w:p w:rsidR="00AC19E0" w:rsidRDefault="00AC19E0" w:rsidP="00AC19E0">
      <w:pPr>
        <w:widowControl w:val="0"/>
        <w:tabs>
          <w:tab w:val="left" w:pos="720"/>
        </w:tabs>
        <w:ind w:firstLine="567"/>
        <w:jc w:val="both"/>
        <w:rPr>
          <w:sz w:val="28"/>
          <w:szCs w:val="28"/>
        </w:rPr>
      </w:pPr>
      <w:r>
        <w:rPr>
          <w:sz w:val="28"/>
          <w:szCs w:val="28"/>
        </w:rPr>
        <w:t xml:space="preserve">Основным видом деятельности ООО </w:t>
      </w:r>
      <w:proofErr w:type="spellStart"/>
      <w:r>
        <w:rPr>
          <w:sz w:val="28"/>
          <w:szCs w:val="28"/>
        </w:rPr>
        <w:t>Горно</w:t>
      </w:r>
      <w:proofErr w:type="spellEnd"/>
      <w:r>
        <w:rPr>
          <w:sz w:val="28"/>
          <w:szCs w:val="28"/>
        </w:rPr>
        <w:t xml:space="preserve"> - рудной компании «</w:t>
      </w:r>
      <w:proofErr w:type="spellStart"/>
      <w:r>
        <w:rPr>
          <w:sz w:val="28"/>
          <w:szCs w:val="28"/>
        </w:rPr>
        <w:t>Амикан</w:t>
      </w:r>
      <w:proofErr w:type="spellEnd"/>
      <w:r>
        <w:rPr>
          <w:sz w:val="28"/>
          <w:szCs w:val="28"/>
        </w:rPr>
        <w:t xml:space="preserve">» является </w:t>
      </w:r>
      <w:proofErr w:type="spellStart"/>
      <w:r>
        <w:rPr>
          <w:sz w:val="28"/>
          <w:szCs w:val="28"/>
        </w:rPr>
        <w:t>геолого</w:t>
      </w:r>
      <w:proofErr w:type="spellEnd"/>
      <w:r>
        <w:rPr>
          <w:sz w:val="28"/>
          <w:szCs w:val="28"/>
        </w:rPr>
        <w:t xml:space="preserve"> - разведочные, геофизические и геохимические работы, также предприятие осуществляет деятельность по добыче руд и песков драгоценных металлов.</w:t>
      </w:r>
    </w:p>
    <w:p w:rsidR="00AC19E0" w:rsidRDefault="00AC19E0" w:rsidP="00AC19E0">
      <w:pPr>
        <w:widowControl w:val="0"/>
        <w:tabs>
          <w:tab w:val="left" w:pos="720"/>
        </w:tabs>
        <w:ind w:firstLine="567"/>
        <w:jc w:val="both"/>
        <w:rPr>
          <w:sz w:val="28"/>
          <w:szCs w:val="28"/>
        </w:rPr>
      </w:pPr>
      <w:r>
        <w:rPr>
          <w:sz w:val="28"/>
          <w:szCs w:val="28"/>
        </w:rPr>
        <w:t xml:space="preserve">Среднесписочная численность работников предприятия за 2022 год составила </w:t>
      </w:r>
      <w:r>
        <w:rPr>
          <w:b/>
          <w:sz w:val="28"/>
          <w:szCs w:val="28"/>
        </w:rPr>
        <w:t>348 человек</w:t>
      </w:r>
      <w:r>
        <w:rPr>
          <w:sz w:val="28"/>
          <w:szCs w:val="28"/>
        </w:rPr>
        <w:t>.</w:t>
      </w:r>
    </w:p>
    <w:p w:rsidR="00AC19E0" w:rsidRDefault="00AC19E0" w:rsidP="00AC19E0">
      <w:pPr>
        <w:widowControl w:val="0"/>
        <w:tabs>
          <w:tab w:val="left" w:pos="720"/>
        </w:tabs>
        <w:ind w:firstLine="567"/>
        <w:jc w:val="both"/>
        <w:rPr>
          <w:sz w:val="28"/>
          <w:szCs w:val="28"/>
        </w:rPr>
      </w:pPr>
      <w:r>
        <w:rPr>
          <w:sz w:val="28"/>
          <w:szCs w:val="28"/>
        </w:rPr>
        <w:t xml:space="preserve">Среднемесячная заработная плата работников предприятия за 2022 год составила </w:t>
      </w:r>
      <w:r>
        <w:rPr>
          <w:b/>
          <w:sz w:val="28"/>
          <w:szCs w:val="28"/>
        </w:rPr>
        <w:t xml:space="preserve"> 153 890,5 руб.,</w:t>
      </w:r>
      <w:r>
        <w:rPr>
          <w:sz w:val="28"/>
          <w:szCs w:val="28"/>
        </w:rPr>
        <w:t xml:space="preserve"> что на 1</w:t>
      </w:r>
      <w:r>
        <w:rPr>
          <w:b/>
          <w:sz w:val="28"/>
          <w:szCs w:val="28"/>
        </w:rPr>
        <w:t>6,2%</w:t>
      </w:r>
      <w:r>
        <w:rPr>
          <w:sz w:val="28"/>
          <w:szCs w:val="28"/>
        </w:rPr>
        <w:t xml:space="preserve"> выше  показателя 2021 года (</w:t>
      </w:r>
      <w:r>
        <w:rPr>
          <w:b/>
          <w:sz w:val="28"/>
          <w:szCs w:val="28"/>
        </w:rPr>
        <w:t>132 452,0</w:t>
      </w:r>
      <w:r>
        <w:rPr>
          <w:sz w:val="28"/>
          <w:szCs w:val="28"/>
        </w:rPr>
        <w:t xml:space="preserve"> руб.).</w:t>
      </w:r>
    </w:p>
    <w:p w:rsidR="00AC19E0" w:rsidRDefault="00AC19E0" w:rsidP="00AC19E0">
      <w:pPr>
        <w:widowControl w:val="0"/>
        <w:tabs>
          <w:tab w:val="left" w:pos="720"/>
        </w:tabs>
        <w:jc w:val="both"/>
        <w:rPr>
          <w:sz w:val="28"/>
          <w:szCs w:val="28"/>
          <w:highlight w:val="yellow"/>
        </w:rPr>
      </w:pPr>
    </w:p>
    <w:p w:rsidR="00AC19E0" w:rsidRDefault="00AC19E0" w:rsidP="00AC19E0">
      <w:pPr>
        <w:widowControl w:val="0"/>
        <w:tabs>
          <w:tab w:val="left" w:pos="720"/>
        </w:tabs>
        <w:ind w:firstLine="567"/>
        <w:jc w:val="both"/>
        <w:rPr>
          <w:sz w:val="28"/>
          <w:szCs w:val="28"/>
        </w:rPr>
      </w:pPr>
      <w:r>
        <w:rPr>
          <w:sz w:val="28"/>
          <w:szCs w:val="28"/>
        </w:rPr>
        <w:t xml:space="preserve">Динамика среднемесячной заработной платы работников ООО ГРК «Амикан» представлена на рисунке </w:t>
      </w:r>
      <w:r w:rsidR="00812D86">
        <w:rPr>
          <w:sz w:val="28"/>
          <w:szCs w:val="28"/>
        </w:rPr>
        <w:t>12</w:t>
      </w:r>
      <w:r>
        <w:rPr>
          <w:sz w:val="28"/>
          <w:szCs w:val="28"/>
        </w:rPr>
        <w:t>.</w:t>
      </w:r>
    </w:p>
    <w:p w:rsidR="00AC19E0" w:rsidRDefault="00AC19E0" w:rsidP="00AC19E0">
      <w:pPr>
        <w:widowControl w:val="0"/>
        <w:tabs>
          <w:tab w:val="left" w:pos="720"/>
        </w:tabs>
        <w:ind w:firstLine="567"/>
        <w:jc w:val="both"/>
        <w:rPr>
          <w:sz w:val="28"/>
          <w:szCs w:val="28"/>
        </w:rPr>
      </w:pPr>
    </w:p>
    <w:p w:rsidR="00AC19E0" w:rsidRDefault="00AC19E0" w:rsidP="00AC19E0">
      <w:pPr>
        <w:widowControl w:val="0"/>
        <w:jc w:val="center"/>
        <w:rPr>
          <w:sz w:val="28"/>
          <w:szCs w:val="28"/>
          <w:u w:val="single"/>
        </w:rPr>
      </w:pPr>
      <w:r>
        <w:rPr>
          <w:noProof/>
        </w:rPr>
        <w:lastRenderedPageBreak/>
        <w:drawing>
          <wp:inline distT="0" distB="0" distL="0" distR="0">
            <wp:extent cx="6270171" cy="2830285"/>
            <wp:effectExtent l="19050" t="0" r="16329" b="8165"/>
            <wp:docPr id="1" name="Объект 30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AC19E0" w:rsidRDefault="00AC19E0" w:rsidP="00AC19E0">
      <w:pPr>
        <w:widowControl w:val="0"/>
        <w:jc w:val="center"/>
        <w:rPr>
          <w:b/>
        </w:rPr>
      </w:pPr>
      <w:r>
        <w:rPr>
          <w:b/>
        </w:rPr>
        <w:t xml:space="preserve">Рис. </w:t>
      </w:r>
      <w:r w:rsidR="00812D86">
        <w:rPr>
          <w:b/>
        </w:rPr>
        <w:t>12</w:t>
      </w:r>
      <w:r>
        <w:rPr>
          <w:b/>
        </w:rPr>
        <w:t>. Динамика среднемесячной заработной платы работников ООО ГРК «Амикан», руб.</w:t>
      </w:r>
    </w:p>
    <w:p w:rsidR="00AC19E0" w:rsidRDefault="00AC19E0" w:rsidP="00AC19E0">
      <w:pPr>
        <w:widowControl w:val="0"/>
        <w:tabs>
          <w:tab w:val="left" w:pos="720"/>
        </w:tabs>
        <w:ind w:firstLine="567"/>
        <w:jc w:val="both"/>
        <w:rPr>
          <w:sz w:val="28"/>
          <w:szCs w:val="28"/>
          <w:highlight w:val="yellow"/>
        </w:rPr>
      </w:pPr>
    </w:p>
    <w:p w:rsidR="00AC19E0" w:rsidRDefault="00AC19E0" w:rsidP="00AC19E0">
      <w:pPr>
        <w:widowControl w:val="0"/>
        <w:tabs>
          <w:tab w:val="left" w:pos="720"/>
        </w:tabs>
        <w:ind w:firstLine="567"/>
        <w:jc w:val="both"/>
        <w:rPr>
          <w:b/>
          <w:sz w:val="28"/>
          <w:szCs w:val="28"/>
          <w:highlight w:val="yellow"/>
          <w:u w:val="single"/>
        </w:rPr>
      </w:pPr>
      <w:r>
        <w:rPr>
          <w:sz w:val="28"/>
          <w:szCs w:val="28"/>
        </w:rPr>
        <w:t xml:space="preserve">За 2022 год объем золотодобычи предприятия </w:t>
      </w:r>
      <w:r>
        <w:rPr>
          <w:b/>
          <w:sz w:val="28"/>
          <w:szCs w:val="28"/>
          <w:u w:val="single"/>
        </w:rPr>
        <w:t>составил 15</w:t>
      </w:r>
      <w:r>
        <w:rPr>
          <w:b/>
          <w:bCs/>
          <w:sz w:val="28"/>
          <w:szCs w:val="28"/>
          <w:u w:val="single"/>
        </w:rPr>
        <w:t>,3 кг</w:t>
      </w:r>
      <w:r>
        <w:rPr>
          <w:b/>
          <w:sz w:val="28"/>
          <w:szCs w:val="28"/>
          <w:u w:val="single"/>
        </w:rPr>
        <w:t>.</w:t>
      </w:r>
    </w:p>
    <w:p w:rsidR="00AC19E0" w:rsidRDefault="00AC19E0" w:rsidP="00AC19E0">
      <w:pPr>
        <w:widowControl w:val="0"/>
        <w:tabs>
          <w:tab w:val="left" w:pos="720"/>
        </w:tabs>
        <w:ind w:firstLine="567"/>
        <w:jc w:val="both"/>
        <w:rPr>
          <w:sz w:val="28"/>
          <w:szCs w:val="28"/>
        </w:rPr>
      </w:pPr>
      <w:r>
        <w:rPr>
          <w:sz w:val="28"/>
          <w:szCs w:val="28"/>
        </w:rPr>
        <w:t>Добытая предприятием руда вывозится для переработки в АО «Полюс Красноярск».</w:t>
      </w:r>
    </w:p>
    <w:p w:rsidR="00AC19E0" w:rsidRDefault="00AC19E0" w:rsidP="00AC19E0">
      <w:pPr>
        <w:widowControl w:val="0"/>
        <w:tabs>
          <w:tab w:val="left" w:pos="720"/>
        </w:tabs>
        <w:ind w:firstLine="567"/>
        <w:jc w:val="both"/>
        <w:rPr>
          <w:sz w:val="28"/>
          <w:szCs w:val="28"/>
        </w:rPr>
      </w:pPr>
      <w:r>
        <w:rPr>
          <w:sz w:val="28"/>
          <w:szCs w:val="28"/>
        </w:rPr>
        <w:t xml:space="preserve">Предприятие реализует </w:t>
      </w:r>
      <w:r>
        <w:rPr>
          <w:b/>
          <w:bCs/>
          <w:sz w:val="28"/>
          <w:szCs w:val="28"/>
        </w:rPr>
        <w:t>инвестиционный проект «Строительство  горнодобывающего и перерабатывающего предприятия на базе золоторудного месторождения «Ведугинское»</w:t>
      </w:r>
      <w:r>
        <w:rPr>
          <w:sz w:val="28"/>
          <w:szCs w:val="28"/>
        </w:rPr>
        <w:t>, в рамках которого</w:t>
      </w:r>
      <w:r>
        <w:rPr>
          <w:b/>
          <w:bCs/>
          <w:sz w:val="28"/>
          <w:szCs w:val="28"/>
        </w:rPr>
        <w:t xml:space="preserve"> </w:t>
      </w:r>
      <w:r>
        <w:rPr>
          <w:sz w:val="28"/>
          <w:szCs w:val="28"/>
        </w:rPr>
        <w:t xml:space="preserve">ведется разработка и освоение </w:t>
      </w:r>
      <w:r>
        <w:rPr>
          <w:b/>
          <w:bCs/>
          <w:sz w:val="28"/>
          <w:szCs w:val="28"/>
          <w:u w:val="single"/>
        </w:rPr>
        <w:t>запасов месторождения открытым и подземным способом и строительство горно-обогатительного комбината</w:t>
      </w:r>
      <w:r>
        <w:rPr>
          <w:sz w:val="28"/>
          <w:szCs w:val="28"/>
        </w:rPr>
        <w:t xml:space="preserve">, а также объектов инженерной инфраструктуры. </w:t>
      </w:r>
    </w:p>
    <w:p w:rsidR="00AC19E0" w:rsidRDefault="00AC19E0" w:rsidP="00AC19E0">
      <w:pPr>
        <w:widowControl w:val="0"/>
        <w:tabs>
          <w:tab w:val="left" w:pos="720"/>
        </w:tabs>
        <w:ind w:firstLine="567"/>
        <w:jc w:val="both"/>
        <w:rPr>
          <w:sz w:val="28"/>
          <w:szCs w:val="28"/>
        </w:rPr>
      </w:pPr>
      <w:r>
        <w:rPr>
          <w:sz w:val="28"/>
          <w:szCs w:val="28"/>
        </w:rPr>
        <w:t xml:space="preserve">Производственная мощность </w:t>
      </w:r>
      <w:r>
        <w:rPr>
          <w:b/>
          <w:bCs/>
          <w:sz w:val="28"/>
          <w:szCs w:val="28"/>
        </w:rPr>
        <w:t>по добыче руды 850 тыс. тонн в год</w:t>
      </w:r>
      <w:r>
        <w:rPr>
          <w:sz w:val="28"/>
          <w:szCs w:val="28"/>
        </w:rPr>
        <w:t xml:space="preserve">, технологическая схема обогащения руд до получения концентратов, выпуск </w:t>
      </w:r>
      <w:r>
        <w:rPr>
          <w:b/>
          <w:bCs/>
          <w:sz w:val="28"/>
          <w:szCs w:val="28"/>
        </w:rPr>
        <w:t xml:space="preserve">металла в концентрате на уровне 3600 кг. в год. </w:t>
      </w:r>
    </w:p>
    <w:p w:rsidR="00AC19E0" w:rsidRDefault="00AC19E0" w:rsidP="00AC19E0">
      <w:pPr>
        <w:widowControl w:val="0"/>
        <w:tabs>
          <w:tab w:val="left" w:pos="720"/>
        </w:tabs>
        <w:ind w:firstLine="567"/>
        <w:jc w:val="both"/>
        <w:rPr>
          <w:sz w:val="28"/>
          <w:szCs w:val="28"/>
        </w:rPr>
      </w:pPr>
      <w:r>
        <w:rPr>
          <w:b/>
          <w:bCs/>
          <w:sz w:val="28"/>
          <w:szCs w:val="28"/>
          <w:u w:val="single"/>
        </w:rPr>
        <w:t>Разрабатываемые и реализуемые проекты, входящие в инвестиционный проект:</w:t>
      </w:r>
      <w:r>
        <w:rPr>
          <w:sz w:val="28"/>
          <w:szCs w:val="28"/>
        </w:rPr>
        <w:t xml:space="preserve"> </w:t>
      </w:r>
    </w:p>
    <w:p w:rsidR="00AC19E0" w:rsidRDefault="00AC19E0" w:rsidP="00AC19E0">
      <w:pPr>
        <w:widowControl w:val="0"/>
        <w:tabs>
          <w:tab w:val="left" w:pos="720"/>
        </w:tabs>
        <w:ind w:firstLine="567"/>
        <w:jc w:val="both"/>
        <w:rPr>
          <w:sz w:val="28"/>
          <w:szCs w:val="28"/>
        </w:rPr>
      </w:pPr>
      <w:r>
        <w:rPr>
          <w:sz w:val="28"/>
          <w:szCs w:val="28"/>
        </w:rPr>
        <w:t xml:space="preserve">-Подземный рудник. </w:t>
      </w:r>
      <w:r>
        <w:rPr>
          <w:sz w:val="28"/>
          <w:szCs w:val="28"/>
          <w:lang w:val="en-US"/>
        </w:rPr>
        <w:t>I</w:t>
      </w:r>
      <w:r>
        <w:rPr>
          <w:sz w:val="28"/>
          <w:szCs w:val="28"/>
        </w:rPr>
        <w:t xml:space="preserve"> этап строительства. Капитальные горные выработки до горизонта (-305) м.</w:t>
      </w:r>
    </w:p>
    <w:p w:rsidR="00AC19E0" w:rsidRDefault="00AC19E0" w:rsidP="00AC19E0">
      <w:pPr>
        <w:widowControl w:val="0"/>
        <w:tabs>
          <w:tab w:val="left" w:pos="720"/>
        </w:tabs>
        <w:ind w:firstLine="567"/>
        <w:jc w:val="both"/>
        <w:rPr>
          <w:sz w:val="28"/>
          <w:szCs w:val="28"/>
        </w:rPr>
      </w:pPr>
      <w:r>
        <w:rPr>
          <w:sz w:val="28"/>
          <w:szCs w:val="28"/>
        </w:rPr>
        <w:t>-Отработка месторождения открытым способом (2-я очередь).</w:t>
      </w:r>
    </w:p>
    <w:p w:rsidR="00AC19E0" w:rsidRDefault="00AC19E0" w:rsidP="00AC19E0">
      <w:pPr>
        <w:widowControl w:val="0"/>
        <w:tabs>
          <w:tab w:val="left" w:pos="720"/>
        </w:tabs>
        <w:ind w:firstLine="567"/>
        <w:jc w:val="both"/>
        <w:rPr>
          <w:sz w:val="28"/>
          <w:szCs w:val="28"/>
        </w:rPr>
      </w:pPr>
      <w:r>
        <w:rPr>
          <w:sz w:val="28"/>
          <w:szCs w:val="28"/>
        </w:rPr>
        <w:t xml:space="preserve">-Строительство обогатительной фабрики «Ведуга» и </w:t>
      </w:r>
      <w:proofErr w:type="spellStart"/>
      <w:r>
        <w:rPr>
          <w:sz w:val="28"/>
          <w:szCs w:val="28"/>
        </w:rPr>
        <w:t>Хвостохранилище</w:t>
      </w:r>
      <w:proofErr w:type="spellEnd"/>
      <w:r>
        <w:rPr>
          <w:sz w:val="28"/>
          <w:szCs w:val="28"/>
        </w:rPr>
        <w:t xml:space="preserve"> обогатительной фабрики «Ведуга».</w:t>
      </w:r>
    </w:p>
    <w:p w:rsidR="00AC19E0" w:rsidRDefault="00AC19E0" w:rsidP="00AC19E0">
      <w:pPr>
        <w:widowControl w:val="0"/>
        <w:tabs>
          <w:tab w:val="left" w:pos="720"/>
        </w:tabs>
        <w:ind w:firstLine="567"/>
        <w:jc w:val="both"/>
        <w:rPr>
          <w:sz w:val="28"/>
          <w:szCs w:val="28"/>
        </w:rPr>
      </w:pPr>
      <w:r>
        <w:rPr>
          <w:sz w:val="28"/>
          <w:szCs w:val="28"/>
        </w:rPr>
        <w:t>-ПС 220 кВ Амикан.</w:t>
      </w:r>
    </w:p>
    <w:p w:rsidR="00AC19E0" w:rsidRDefault="00AC19E0" w:rsidP="00AC19E0">
      <w:pPr>
        <w:widowControl w:val="0"/>
        <w:tabs>
          <w:tab w:val="left" w:pos="720"/>
        </w:tabs>
        <w:ind w:firstLine="567"/>
        <w:jc w:val="both"/>
        <w:rPr>
          <w:sz w:val="28"/>
          <w:szCs w:val="28"/>
        </w:rPr>
      </w:pPr>
      <w:r>
        <w:rPr>
          <w:sz w:val="28"/>
          <w:szCs w:val="28"/>
          <w:u w:val="single"/>
        </w:rPr>
        <w:t xml:space="preserve">Объекты инфраструктуры на </w:t>
      </w:r>
      <w:proofErr w:type="spellStart"/>
      <w:r>
        <w:rPr>
          <w:sz w:val="28"/>
          <w:szCs w:val="28"/>
          <w:u w:val="single"/>
        </w:rPr>
        <w:t>Ведугинском</w:t>
      </w:r>
      <w:proofErr w:type="spellEnd"/>
      <w:r>
        <w:rPr>
          <w:sz w:val="28"/>
          <w:szCs w:val="28"/>
          <w:u w:val="single"/>
        </w:rPr>
        <w:t xml:space="preserve"> месторождении:</w:t>
      </w:r>
      <w:r>
        <w:rPr>
          <w:sz w:val="28"/>
          <w:szCs w:val="28"/>
        </w:rPr>
        <w:t xml:space="preserve"> </w:t>
      </w:r>
    </w:p>
    <w:p w:rsidR="00AC19E0" w:rsidRDefault="00AC19E0" w:rsidP="00AC19E0">
      <w:pPr>
        <w:widowControl w:val="0"/>
        <w:tabs>
          <w:tab w:val="left" w:pos="720"/>
        </w:tabs>
        <w:ind w:firstLine="567"/>
        <w:jc w:val="both"/>
        <w:rPr>
          <w:sz w:val="28"/>
          <w:szCs w:val="28"/>
        </w:rPr>
      </w:pPr>
      <w:r>
        <w:rPr>
          <w:sz w:val="28"/>
          <w:szCs w:val="28"/>
        </w:rPr>
        <w:t xml:space="preserve">-Строительство площадки ОГР Карьер Ведуга. </w:t>
      </w:r>
    </w:p>
    <w:p w:rsidR="00AC19E0" w:rsidRDefault="00AC19E0" w:rsidP="00AC19E0">
      <w:pPr>
        <w:widowControl w:val="0"/>
        <w:tabs>
          <w:tab w:val="left" w:pos="720"/>
        </w:tabs>
        <w:ind w:firstLine="567"/>
        <w:jc w:val="both"/>
        <w:rPr>
          <w:sz w:val="28"/>
          <w:szCs w:val="28"/>
        </w:rPr>
      </w:pPr>
      <w:r>
        <w:rPr>
          <w:sz w:val="28"/>
          <w:szCs w:val="28"/>
        </w:rPr>
        <w:t>-Центральная лаборатория.</w:t>
      </w:r>
    </w:p>
    <w:p w:rsidR="00AC19E0" w:rsidRDefault="00AC19E0" w:rsidP="00AC19E0">
      <w:pPr>
        <w:widowControl w:val="0"/>
        <w:tabs>
          <w:tab w:val="left" w:pos="720"/>
        </w:tabs>
        <w:ind w:firstLine="567"/>
        <w:jc w:val="both"/>
        <w:rPr>
          <w:sz w:val="28"/>
          <w:szCs w:val="28"/>
        </w:rPr>
      </w:pPr>
      <w:r>
        <w:rPr>
          <w:sz w:val="28"/>
          <w:szCs w:val="28"/>
        </w:rPr>
        <w:t>-Административно-бытовой корпус с пешеходной галереей.</w:t>
      </w:r>
    </w:p>
    <w:p w:rsidR="00AC19E0" w:rsidRDefault="00AC19E0" w:rsidP="00AC19E0">
      <w:pPr>
        <w:widowControl w:val="0"/>
        <w:tabs>
          <w:tab w:val="left" w:pos="720"/>
        </w:tabs>
        <w:ind w:firstLine="567"/>
        <w:jc w:val="both"/>
        <w:rPr>
          <w:sz w:val="28"/>
          <w:szCs w:val="28"/>
        </w:rPr>
      </w:pPr>
      <w:r>
        <w:rPr>
          <w:sz w:val="28"/>
          <w:szCs w:val="28"/>
        </w:rPr>
        <w:t>-Строительство водозабора подземных вод на участке «</w:t>
      </w:r>
      <w:proofErr w:type="spellStart"/>
      <w:r>
        <w:rPr>
          <w:sz w:val="28"/>
          <w:szCs w:val="28"/>
        </w:rPr>
        <w:t>руч</w:t>
      </w:r>
      <w:proofErr w:type="spellEnd"/>
      <w:r>
        <w:rPr>
          <w:sz w:val="28"/>
          <w:szCs w:val="28"/>
        </w:rPr>
        <w:t xml:space="preserve">. Золотой» для питьевого и хозяйственно-бытового и технического водоснабжения. </w:t>
      </w:r>
    </w:p>
    <w:p w:rsidR="00AC19E0" w:rsidRDefault="00AC19E0" w:rsidP="00AC19E0">
      <w:pPr>
        <w:widowControl w:val="0"/>
        <w:tabs>
          <w:tab w:val="left" w:pos="720"/>
        </w:tabs>
        <w:ind w:firstLine="567"/>
        <w:jc w:val="both"/>
        <w:rPr>
          <w:sz w:val="28"/>
          <w:szCs w:val="28"/>
        </w:rPr>
      </w:pPr>
      <w:r>
        <w:rPr>
          <w:b/>
          <w:bCs/>
          <w:sz w:val="28"/>
          <w:szCs w:val="28"/>
          <w:u w:val="single"/>
        </w:rPr>
        <w:t>Сроки выполнения проекта</w:t>
      </w:r>
      <w:r>
        <w:rPr>
          <w:b/>
          <w:bCs/>
          <w:sz w:val="28"/>
          <w:szCs w:val="28"/>
        </w:rPr>
        <w:t xml:space="preserve">: </w:t>
      </w:r>
      <w:r>
        <w:rPr>
          <w:sz w:val="28"/>
          <w:szCs w:val="28"/>
        </w:rPr>
        <w:t xml:space="preserve">2017-2028 годы. Количество создаваемых рабочих мест </w:t>
      </w:r>
      <w:r>
        <w:rPr>
          <w:b/>
          <w:bCs/>
          <w:sz w:val="28"/>
          <w:szCs w:val="28"/>
          <w:u w:val="single"/>
        </w:rPr>
        <w:t>888 человек.</w:t>
      </w:r>
      <w:r>
        <w:rPr>
          <w:sz w:val="28"/>
          <w:szCs w:val="28"/>
        </w:rPr>
        <w:t xml:space="preserve"> </w:t>
      </w:r>
    </w:p>
    <w:p w:rsidR="00AC19E0" w:rsidRDefault="00AC19E0" w:rsidP="00AC19E0">
      <w:pPr>
        <w:pStyle w:val="af6"/>
        <w:spacing w:after="0" w:line="240" w:lineRule="auto"/>
        <w:ind w:left="0" w:firstLine="567"/>
        <w:jc w:val="both"/>
        <w:rPr>
          <w:rFonts w:ascii="Times New Roman" w:hAnsi="Times New Roman"/>
          <w:b/>
          <w:bCs/>
          <w:sz w:val="28"/>
          <w:szCs w:val="28"/>
          <w:u w:val="single"/>
        </w:rPr>
      </w:pPr>
      <w:r>
        <w:rPr>
          <w:rFonts w:ascii="Times New Roman" w:hAnsi="Times New Roman"/>
          <w:sz w:val="28"/>
          <w:szCs w:val="28"/>
        </w:rPr>
        <w:t xml:space="preserve">Ежегодно золотодобывающими предприятиями оказывается благотворительная и спонсорская помощь учреждениям и жителям района. Так, например, </w:t>
      </w:r>
      <w:r>
        <w:rPr>
          <w:rFonts w:ascii="Times New Roman" w:hAnsi="Times New Roman"/>
          <w:b/>
          <w:sz w:val="28"/>
          <w:szCs w:val="28"/>
        </w:rPr>
        <w:t xml:space="preserve">ООО ГРК </w:t>
      </w:r>
      <w:r>
        <w:rPr>
          <w:rFonts w:ascii="Times New Roman" w:hAnsi="Times New Roman"/>
          <w:b/>
          <w:sz w:val="28"/>
          <w:szCs w:val="28"/>
        </w:rPr>
        <w:lastRenderedPageBreak/>
        <w:t>«Амикан»</w:t>
      </w:r>
      <w:r>
        <w:rPr>
          <w:rFonts w:ascii="Times New Roman" w:hAnsi="Times New Roman"/>
          <w:sz w:val="28"/>
          <w:szCs w:val="28"/>
        </w:rPr>
        <w:t xml:space="preserve"> </w:t>
      </w:r>
      <w:r>
        <w:rPr>
          <w:rFonts w:ascii="Times New Roman" w:hAnsi="Times New Roman"/>
          <w:b/>
          <w:sz w:val="28"/>
          <w:szCs w:val="28"/>
        </w:rPr>
        <w:t>в</w:t>
      </w:r>
      <w:r>
        <w:rPr>
          <w:rFonts w:ascii="Times New Roman" w:hAnsi="Times New Roman"/>
          <w:b/>
          <w:bCs/>
          <w:sz w:val="28"/>
          <w:szCs w:val="28"/>
        </w:rPr>
        <w:t xml:space="preserve"> 2022 году предприятием была оказана финансовая поддержка</w:t>
      </w:r>
      <w:r w:rsidR="008F661A">
        <w:rPr>
          <w:rFonts w:ascii="Times New Roman" w:hAnsi="Times New Roman"/>
          <w:b/>
          <w:bCs/>
          <w:sz w:val="28"/>
          <w:szCs w:val="28"/>
        </w:rPr>
        <w:t xml:space="preserve"> на сумму 16 000 000,00 млн. руб.-</w:t>
      </w:r>
      <w:r>
        <w:rPr>
          <w:rFonts w:ascii="Times New Roman" w:hAnsi="Times New Roman"/>
          <w:b/>
          <w:bCs/>
          <w:sz w:val="28"/>
          <w:szCs w:val="28"/>
        </w:rPr>
        <w:t xml:space="preserve"> </w:t>
      </w:r>
      <w:r>
        <w:rPr>
          <w:rFonts w:ascii="Times New Roman" w:hAnsi="Times New Roman"/>
          <w:b/>
          <w:bCs/>
          <w:sz w:val="28"/>
          <w:szCs w:val="28"/>
          <w:u w:val="single"/>
        </w:rPr>
        <w:t>выпускникам школ Северо-Енисейского района, организована экскурсии школьников района в город Москва и город Санкт-Петербург, приобретен автомобиль скорой медицинской помощи для участковой больницы п. Брянка,  приобретено спортивное оборудование для образовательных учреждений района, приобретены горки для обустройства зимнего городка поселка Брянка.</w:t>
      </w:r>
    </w:p>
    <w:p w:rsidR="00AC19E0" w:rsidRDefault="00AC19E0" w:rsidP="00AC19E0"/>
    <w:p w:rsidR="009E2042" w:rsidRPr="00034F5D" w:rsidRDefault="009E2042" w:rsidP="001A1725">
      <w:pPr>
        <w:widowControl w:val="0"/>
        <w:pBdr>
          <w:right w:val="none" w:sz="4" w:space="1" w:color="000000"/>
        </w:pBdr>
        <w:tabs>
          <w:tab w:val="left" w:pos="720"/>
        </w:tabs>
        <w:ind w:firstLine="567"/>
        <w:jc w:val="both"/>
        <w:rPr>
          <w:sz w:val="28"/>
          <w:szCs w:val="28"/>
          <w:highlight w:val="yellow"/>
        </w:rPr>
      </w:pPr>
    </w:p>
    <w:p w:rsidR="000B1BB1" w:rsidRPr="00D92562" w:rsidRDefault="004330BD" w:rsidP="00E16252">
      <w:pPr>
        <w:pStyle w:val="10"/>
      </w:pPr>
      <w:bookmarkStart w:id="30" w:name="_Toc49869660"/>
      <w:r w:rsidRPr="00D92562">
        <w:t>Сельское хозяйство</w:t>
      </w:r>
      <w:bookmarkEnd w:id="30"/>
    </w:p>
    <w:p w:rsidR="000B1BB1" w:rsidRPr="00D92562" w:rsidRDefault="000B1BB1" w:rsidP="005E0D48">
      <w:pPr>
        <w:ind w:firstLine="709"/>
        <w:jc w:val="both"/>
        <w:rPr>
          <w:sz w:val="36"/>
          <w:szCs w:val="36"/>
        </w:rPr>
      </w:pPr>
    </w:p>
    <w:p w:rsidR="00D92562" w:rsidRPr="008F5DE8" w:rsidRDefault="00D92562" w:rsidP="00D92562">
      <w:pPr>
        <w:autoSpaceDE w:val="0"/>
        <w:autoSpaceDN w:val="0"/>
        <w:adjustRightInd w:val="0"/>
        <w:ind w:firstLine="709"/>
        <w:jc w:val="both"/>
        <w:rPr>
          <w:sz w:val="28"/>
          <w:szCs w:val="28"/>
        </w:rPr>
      </w:pPr>
      <w:r w:rsidRPr="00D92562">
        <w:rPr>
          <w:sz w:val="28"/>
          <w:szCs w:val="28"/>
        </w:rPr>
        <w:t>Северо-Енисейский район является промышленным</w:t>
      </w:r>
      <w:r w:rsidRPr="008F5DE8">
        <w:rPr>
          <w:sz w:val="28"/>
          <w:szCs w:val="28"/>
        </w:rPr>
        <w:t xml:space="preserve"> районом, находится на Крайнем Севере, сельское хозяйство представлено только на уровне личных подсобных хозяйств.</w:t>
      </w:r>
    </w:p>
    <w:p w:rsidR="00D92562" w:rsidRPr="008F5DE8" w:rsidRDefault="00D92562" w:rsidP="00D92562">
      <w:pPr>
        <w:autoSpaceDE w:val="0"/>
        <w:autoSpaceDN w:val="0"/>
        <w:adjustRightInd w:val="0"/>
        <w:ind w:firstLine="709"/>
        <w:jc w:val="both"/>
        <w:rPr>
          <w:sz w:val="28"/>
          <w:szCs w:val="28"/>
        </w:rPr>
      </w:pPr>
      <w:r w:rsidRPr="008F5DE8">
        <w:rPr>
          <w:sz w:val="28"/>
          <w:szCs w:val="28"/>
        </w:rPr>
        <w:t>Несмотря на суровые климатические условия, население Северо-Енисейского района занимается выращиванием, производством и переработкой сельскохозяйственной продукции растениеводства и животноводства в личных подсобных хозяйствах.</w:t>
      </w:r>
    </w:p>
    <w:p w:rsidR="00D92562" w:rsidRPr="008F5DE8" w:rsidRDefault="00D92562" w:rsidP="00D92562">
      <w:pPr>
        <w:autoSpaceDE w:val="0"/>
        <w:autoSpaceDN w:val="0"/>
        <w:adjustRightInd w:val="0"/>
        <w:ind w:firstLine="709"/>
        <w:jc w:val="both"/>
        <w:rPr>
          <w:sz w:val="28"/>
          <w:szCs w:val="28"/>
        </w:rPr>
      </w:pPr>
      <w:r w:rsidRPr="008F5DE8">
        <w:rPr>
          <w:sz w:val="28"/>
          <w:szCs w:val="28"/>
        </w:rPr>
        <w:t xml:space="preserve">Для поддержания и развития личных подсобных хозяйств на территории Северо-Енисейского района, для повышения уровня жизни населения района в 2015 году </w:t>
      </w:r>
      <w:r w:rsidRPr="008F5DE8">
        <w:rPr>
          <w:sz w:val="28"/>
          <w:szCs w:val="28"/>
          <w:u w:val="single"/>
        </w:rPr>
        <w:t>разработана и реализуется подпрограмма «Развитие сельского хозяйства на территории Северо-Енисейского района»</w:t>
      </w:r>
      <w:r w:rsidRPr="008F5DE8">
        <w:rPr>
          <w:sz w:val="28"/>
          <w:szCs w:val="28"/>
        </w:rPr>
        <w:t>, в рамках которой осуществляется муниципальная поддержка граждан ведущих личное подсобное хозяйство с целью обеспечения граждан и своих семей сельскохозяйственной продукцией собственного производства, реализующих излишки сельскохозяйственной продукции населению Северо-Енисейского района.</w:t>
      </w:r>
    </w:p>
    <w:p w:rsidR="00D92562" w:rsidRPr="008F5DE8" w:rsidRDefault="00D92562" w:rsidP="00D92562">
      <w:pPr>
        <w:pBdr>
          <w:bottom w:val="none" w:sz="4" w:space="14" w:color="000000"/>
        </w:pBdr>
        <w:ind w:firstLine="567"/>
        <w:jc w:val="both"/>
        <w:rPr>
          <w:b/>
          <w:sz w:val="32"/>
          <w:szCs w:val="32"/>
        </w:rPr>
      </w:pPr>
      <w:r w:rsidRPr="008F5DE8">
        <w:rPr>
          <w:sz w:val="28"/>
          <w:szCs w:val="28"/>
        </w:rPr>
        <w:t>В 202</w:t>
      </w:r>
      <w:r>
        <w:rPr>
          <w:sz w:val="28"/>
          <w:szCs w:val="28"/>
        </w:rPr>
        <w:t>2</w:t>
      </w:r>
      <w:r w:rsidRPr="008F5DE8">
        <w:rPr>
          <w:sz w:val="28"/>
          <w:szCs w:val="28"/>
        </w:rPr>
        <w:t xml:space="preserve"> году за муниципальной поддержкой, в виде субсидии на возмещение части затрат обратилось </w:t>
      </w:r>
      <w:r>
        <w:rPr>
          <w:b/>
          <w:sz w:val="28"/>
          <w:szCs w:val="28"/>
          <w:u w:val="single"/>
        </w:rPr>
        <w:t>19</w:t>
      </w:r>
      <w:r w:rsidRPr="008F5DE8">
        <w:rPr>
          <w:b/>
          <w:sz w:val="28"/>
          <w:szCs w:val="28"/>
          <w:u w:val="single"/>
        </w:rPr>
        <w:t xml:space="preserve"> жителей района</w:t>
      </w:r>
      <w:r w:rsidRPr="008F5DE8">
        <w:rPr>
          <w:sz w:val="28"/>
          <w:szCs w:val="28"/>
        </w:rPr>
        <w:t xml:space="preserve">, которые получили финансовую поддержку из бюджета района </w:t>
      </w:r>
      <w:r w:rsidRPr="008F5DE8">
        <w:rPr>
          <w:sz w:val="28"/>
          <w:szCs w:val="28"/>
          <w:u w:val="single"/>
        </w:rPr>
        <w:t xml:space="preserve">в общей сумме </w:t>
      </w:r>
      <w:r>
        <w:rPr>
          <w:b/>
          <w:sz w:val="28"/>
          <w:szCs w:val="28"/>
          <w:u w:val="single"/>
        </w:rPr>
        <w:t>637,9</w:t>
      </w:r>
      <w:r w:rsidRPr="008F5DE8">
        <w:rPr>
          <w:b/>
          <w:sz w:val="28"/>
          <w:szCs w:val="28"/>
          <w:u w:val="single"/>
        </w:rPr>
        <w:t xml:space="preserve"> тыс. руб</w:t>
      </w:r>
      <w:r w:rsidRPr="008F5DE8">
        <w:rPr>
          <w:b/>
          <w:sz w:val="32"/>
          <w:szCs w:val="32"/>
        </w:rPr>
        <w:t>.</w:t>
      </w:r>
    </w:p>
    <w:p w:rsidR="00D92562" w:rsidRPr="008F5DE8" w:rsidRDefault="00D92562" w:rsidP="00D92562">
      <w:pPr>
        <w:ind w:firstLine="567"/>
        <w:jc w:val="both"/>
        <w:rPr>
          <w:sz w:val="28"/>
          <w:szCs w:val="28"/>
        </w:rPr>
      </w:pPr>
      <w:bookmarkStart w:id="31" w:name="_Toc361390352"/>
      <w:bookmarkStart w:id="32" w:name="_Toc394050633"/>
      <w:bookmarkStart w:id="33" w:name="_Toc49869661"/>
      <w:r w:rsidRPr="008F5DE8">
        <w:rPr>
          <w:sz w:val="28"/>
          <w:szCs w:val="28"/>
        </w:rPr>
        <w:t>Количество обращений жителей Северо-Енисейского района за муниципальной поддержкой на развитие сельского хозяйства представлено в таблице 1.</w:t>
      </w:r>
    </w:p>
    <w:p w:rsidR="00D92562" w:rsidRPr="008F5DE8" w:rsidRDefault="00D92562" w:rsidP="00D92562">
      <w:pPr>
        <w:jc w:val="center"/>
        <w:rPr>
          <w:b/>
          <w:sz w:val="28"/>
          <w:szCs w:val="28"/>
        </w:rPr>
      </w:pPr>
    </w:p>
    <w:p w:rsidR="00D92562" w:rsidRPr="008F5DE8" w:rsidRDefault="00D92562" w:rsidP="00D92562">
      <w:pPr>
        <w:jc w:val="center"/>
        <w:rPr>
          <w:b/>
          <w:sz w:val="28"/>
          <w:szCs w:val="28"/>
        </w:rPr>
      </w:pPr>
      <w:r w:rsidRPr="008F5DE8">
        <w:rPr>
          <w:b/>
          <w:sz w:val="28"/>
          <w:szCs w:val="28"/>
        </w:rPr>
        <w:t>Количество обращений жителей Северо-Енисейского района за муниципальной поддержкой на развитие сельского хозяйства</w:t>
      </w:r>
    </w:p>
    <w:p w:rsidR="00D92562" w:rsidRPr="008F5DE8" w:rsidRDefault="00D92562" w:rsidP="00D92562">
      <w:pPr>
        <w:tabs>
          <w:tab w:val="right" w:pos="9923"/>
        </w:tabs>
        <w:jc w:val="center"/>
        <w:rPr>
          <w:sz w:val="28"/>
          <w:szCs w:val="28"/>
        </w:rPr>
      </w:pPr>
      <w:r w:rsidRPr="008F5DE8">
        <w:rPr>
          <w:sz w:val="28"/>
          <w:szCs w:val="28"/>
        </w:rPr>
        <w:tab/>
        <w:t>Таблица 1</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1"/>
        <w:gridCol w:w="2385"/>
        <w:gridCol w:w="1787"/>
        <w:gridCol w:w="1787"/>
        <w:gridCol w:w="1787"/>
        <w:gridCol w:w="1787"/>
      </w:tblGrid>
      <w:tr w:rsidR="00D92562" w:rsidRPr="005973A0" w:rsidTr="00FC2FDA">
        <w:trPr>
          <w:trHeight w:val="499"/>
        </w:trPr>
        <w:tc>
          <w:tcPr>
            <w:tcW w:w="428" w:type="pct"/>
            <w:vAlign w:val="center"/>
          </w:tcPr>
          <w:p w:rsidR="00D92562" w:rsidRPr="005973A0" w:rsidRDefault="00D92562" w:rsidP="00FC2FDA">
            <w:pPr>
              <w:jc w:val="center"/>
              <w:rPr>
                <w:b/>
                <w:sz w:val="20"/>
                <w:szCs w:val="20"/>
              </w:rPr>
            </w:pPr>
            <w:r w:rsidRPr="005973A0">
              <w:rPr>
                <w:b/>
                <w:sz w:val="20"/>
                <w:szCs w:val="20"/>
              </w:rPr>
              <w:t>№ п/п</w:t>
            </w:r>
          </w:p>
        </w:tc>
        <w:tc>
          <w:tcPr>
            <w:tcW w:w="1144" w:type="pct"/>
            <w:vAlign w:val="center"/>
          </w:tcPr>
          <w:p w:rsidR="00D92562" w:rsidRPr="005973A0" w:rsidRDefault="00D92562" w:rsidP="00FC2FDA">
            <w:pPr>
              <w:jc w:val="center"/>
              <w:rPr>
                <w:b/>
                <w:sz w:val="20"/>
                <w:szCs w:val="20"/>
              </w:rPr>
            </w:pPr>
            <w:r w:rsidRPr="005973A0">
              <w:rPr>
                <w:b/>
                <w:sz w:val="20"/>
                <w:szCs w:val="20"/>
              </w:rPr>
              <w:t>Наименование показателя</w:t>
            </w:r>
          </w:p>
        </w:tc>
        <w:tc>
          <w:tcPr>
            <w:tcW w:w="857" w:type="pct"/>
          </w:tcPr>
          <w:p w:rsidR="00D92562" w:rsidRPr="005973A0" w:rsidRDefault="00D92562" w:rsidP="00FC2FDA">
            <w:pPr>
              <w:jc w:val="center"/>
              <w:rPr>
                <w:b/>
                <w:sz w:val="20"/>
                <w:szCs w:val="20"/>
              </w:rPr>
            </w:pPr>
            <w:r w:rsidRPr="005973A0">
              <w:rPr>
                <w:b/>
                <w:sz w:val="20"/>
                <w:szCs w:val="20"/>
              </w:rPr>
              <w:t>Количество в 2019 году</w:t>
            </w:r>
          </w:p>
        </w:tc>
        <w:tc>
          <w:tcPr>
            <w:tcW w:w="857" w:type="pct"/>
          </w:tcPr>
          <w:p w:rsidR="00D92562" w:rsidRPr="005973A0" w:rsidRDefault="00D92562" w:rsidP="00FC2FDA">
            <w:pPr>
              <w:jc w:val="center"/>
              <w:rPr>
                <w:b/>
                <w:sz w:val="20"/>
                <w:szCs w:val="20"/>
              </w:rPr>
            </w:pPr>
            <w:r w:rsidRPr="005973A0">
              <w:rPr>
                <w:b/>
                <w:sz w:val="20"/>
                <w:szCs w:val="20"/>
              </w:rPr>
              <w:t>Количество в 2020 году</w:t>
            </w:r>
          </w:p>
        </w:tc>
        <w:tc>
          <w:tcPr>
            <w:tcW w:w="857" w:type="pct"/>
          </w:tcPr>
          <w:p w:rsidR="00D92562" w:rsidRPr="005973A0" w:rsidRDefault="00D92562" w:rsidP="00FC2FDA">
            <w:pPr>
              <w:jc w:val="center"/>
              <w:rPr>
                <w:b/>
                <w:sz w:val="20"/>
                <w:szCs w:val="20"/>
              </w:rPr>
            </w:pPr>
            <w:r w:rsidRPr="005973A0">
              <w:rPr>
                <w:b/>
                <w:sz w:val="20"/>
                <w:szCs w:val="20"/>
              </w:rPr>
              <w:t>Количество в 2021 году</w:t>
            </w:r>
          </w:p>
        </w:tc>
        <w:tc>
          <w:tcPr>
            <w:tcW w:w="857" w:type="pct"/>
          </w:tcPr>
          <w:p w:rsidR="00D92562" w:rsidRPr="005973A0" w:rsidRDefault="00D92562" w:rsidP="00FC2FDA">
            <w:pPr>
              <w:jc w:val="center"/>
              <w:rPr>
                <w:b/>
                <w:sz w:val="20"/>
                <w:szCs w:val="20"/>
              </w:rPr>
            </w:pPr>
            <w:r w:rsidRPr="005973A0">
              <w:rPr>
                <w:b/>
                <w:sz w:val="20"/>
                <w:szCs w:val="20"/>
              </w:rPr>
              <w:t>Количество в 2022 году</w:t>
            </w:r>
          </w:p>
        </w:tc>
      </w:tr>
      <w:tr w:rsidR="00D92562" w:rsidRPr="005973A0" w:rsidTr="00812D86">
        <w:trPr>
          <w:trHeight w:val="2381"/>
        </w:trPr>
        <w:tc>
          <w:tcPr>
            <w:tcW w:w="428" w:type="pct"/>
            <w:vAlign w:val="center"/>
          </w:tcPr>
          <w:p w:rsidR="00D92562" w:rsidRPr="005973A0" w:rsidRDefault="00D92562" w:rsidP="00FC2FDA">
            <w:pPr>
              <w:jc w:val="center"/>
              <w:rPr>
                <w:b/>
                <w:sz w:val="20"/>
                <w:szCs w:val="20"/>
              </w:rPr>
            </w:pPr>
            <w:r w:rsidRPr="005973A0">
              <w:rPr>
                <w:b/>
                <w:sz w:val="20"/>
                <w:szCs w:val="20"/>
              </w:rPr>
              <w:t>1.</w:t>
            </w:r>
          </w:p>
        </w:tc>
        <w:tc>
          <w:tcPr>
            <w:tcW w:w="1144" w:type="pct"/>
            <w:vAlign w:val="center"/>
          </w:tcPr>
          <w:p w:rsidR="00D92562" w:rsidRPr="005973A0" w:rsidRDefault="00D92562" w:rsidP="00FC2FDA">
            <w:pPr>
              <w:jc w:val="center"/>
              <w:rPr>
                <w:b/>
                <w:sz w:val="20"/>
                <w:szCs w:val="20"/>
              </w:rPr>
            </w:pPr>
            <w:r w:rsidRPr="005973A0">
              <w:rPr>
                <w:b/>
                <w:sz w:val="20"/>
                <w:szCs w:val="20"/>
              </w:rPr>
              <w:t>Количество обращений жителей района за муниципальной поддержкой на развитие сельского хозяйства, в разрезе по населенным пунктам Северо-Енисейского района, всего (чел):</w:t>
            </w:r>
          </w:p>
        </w:tc>
        <w:tc>
          <w:tcPr>
            <w:tcW w:w="857" w:type="pct"/>
            <w:vAlign w:val="center"/>
          </w:tcPr>
          <w:p w:rsidR="00D92562" w:rsidRPr="005973A0" w:rsidRDefault="00D92562" w:rsidP="00FC2FDA">
            <w:pPr>
              <w:jc w:val="center"/>
              <w:rPr>
                <w:b/>
                <w:sz w:val="20"/>
                <w:szCs w:val="20"/>
              </w:rPr>
            </w:pPr>
            <w:r w:rsidRPr="005973A0">
              <w:rPr>
                <w:b/>
                <w:sz w:val="20"/>
                <w:szCs w:val="20"/>
              </w:rPr>
              <w:t>35</w:t>
            </w:r>
          </w:p>
        </w:tc>
        <w:tc>
          <w:tcPr>
            <w:tcW w:w="857" w:type="pct"/>
            <w:vAlign w:val="center"/>
          </w:tcPr>
          <w:p w:rsidR="00D92562" w:rsidRPr="005973A0" w:rsidRDefault="00D92562" w:rsidP="00FC2FDA">
            <w:pPr>
              <w:jc w:val="center"/>
              <w:rPr>
                <w:b/>
                <w:sz w:val="20"/>
                <w:szCs w:val="20"/>
              </w:rPr>
            </w:pPr>
            <w:r w:rsidRPr="005973A0">
              <w:rPr>
                <w:b/>
                <w:sz w:val="20"/>
                <w:szCs w:val="20"/>
              </w:rPr>
              <w:t>28</w:t>
            </w:r>
          </w:p>
        </w:tc>
        <w:tc>
          <w:tcPr>
            <w:tcW w:w="857" w:type="pct"/>
            <w:vAlign w:val="center"/>
          </w:tcPr>
          <w:p w:rsidR="00D92562" w:rsidRPr="005973A0" w:rsidRDefault="00D92562" w:rsidP="00FC2FDA">
            <w:pPr>
              <w:jc w:val="center"/>
              <w:rPr>
                <w:b/>
                <w:sz w:val="20"/>
                <w:szCs w:val="20"/>
              </w:rPr>
            </w:pPr>
            <w:r w:rsidRPr="005973A0">
              <w:rPr>
                <w:b/>
                <w:sz w:val="20"/>
                <w:szCs w:val="20"/>
              </w:rPr>
              <w:t>20</w:t>
            </w:r>
          </w:p>
        </w:tc>
        <w:tc>
          <w:tcPr>
            <w:tcW w:w="857" w:type="pct"/>
            <w:vAlign w:val="center"/>
          </w:tcPr>
          <w:p w:rsidR="00D92562" w:rsidRPr="005973A0" w:rsidRDefault="00D92562" w:rsidP="00FC2FDA">
            <w:pPr>
              <w:jc w:val="center"/>
              <w:rPr>
                <w:b/>
                <w:sz w:val="20"/>
                <w:szCs w:val="20"/>
              </w:rPr>
            </w:pPr>
            <w:r w:rsidRPr="005973A0">
              <w:rPr>
                <w:b/>
                <w:sz w:val="20"/>
                <w:szCs w:val="20"/>
              </w:rPr>
              <w:t>19</w:t>
            </w:r>
          </w:p>
        </w:tc>
      </w:tr>
      <w:tr w:rsidR="00D92562" w:rsidRPr="005973A0" w:rsidTr="00FC2FDA">
        <w:trPr>
          <w:trHeight w:val="257"/>
        </w:trPr>
        <w:tc>
          <w:tcPr>
            <w:tcW w:w="428" w:type="pct"/>
            <w:vAlign w:val="center"/>
          </w:tcPr>
          <w:p w:rsidR="00D92562" w:rsidRPr="005973A0" w:rsidRDefault="00D92562" w:rsidP="00FC2FDA">
            <w:pPr>
              <w:jc w:val="center"/>
              <w:rPr>
                <w:sz w:val="20"/>
                <w:szCs w:val="20"/>
              </w:rPr>
            </w:pPr>
            <w:r w:rsidRPr="005973A0">
              <w:rPr>
                <w:sz w:val="20"/>
                <w:szCs w:val="20"/>
              </w:rPr>
              <w:t>1.1.</w:t>
            </w:r>
          </w:p>
        </w:tc>
        <w:tc>
          <w:tcPr>
            <w:tcW w:w="1144" w:type="pct"/>
            <w:vAlign w:val="center"/>
          </w:tcPr>
          <w:p w:rsidR="00D92562" w:rsidRPr="005973A0" w:rsidRDefault="00D92562" w:rsidP="00FC2FDA">
            <w:pPr>
              <w:rPr>
                <w:sz w:val="20"/>
                <w:szCs w:val="20"/>
              </w:rPr>
            </w:pPr>
            <w:r w:rsidRPr="005973A0">
              <w:rPr>
                <w:sz w:val="20"/>
                <w:szCs w:val="20"/>
              </w:rPr>
              <w:t>гп Северо-Енисейский</w:t>
            </w:r>
          </w:p>
        </w:tc>
        <w:tc>
          <w:tcPr>
            <w:tcW w:w="857" w:type="pct"/>
          </w:tcPr>
          <w:p w:rsidR="00D92562" w:rsidRPr="005973A0" w:rsidRDefault="00D92562" w:rsidP="00FC2FDA">
            <w:pPr>
              <w:jc w:val="center"/>
              <w:rPr>
                <w:sz w:val="20"/>
                <w:szCs w:val="20"/>
              </w:rPr>
            </w:pPr>
            <w:r w:rsidRPr="005973A0">
              <w:rPr>
                <w:sz w:val="20"/>
                <w:szCs w:val="20"/>
              </w:rPr>
              <w:t>9</w:t>
            </w:r>
          </w:p>
        </w:tc>
        <w:tc>
          <w:tcPr>
            <w:tcW w:w="857" w:type="pct"/>
          </w:tcPr>
          <w:p w:rsidR="00D92562" w:rsidRPr="005973A0" w:rsidRDefault="00D92562" w:rsidP="00FC2FDA">
            <w:pPr>
              <w:jc w:val="center"/>
              <w:rPr>
                <w:sz w:val="20"/>
                <w:szCs w:val="20"/>
              </w:rPr>
            </w:pPr>
            <w:r w:rsidRPr="005973A0">
              <w:rPr>
                <w:sz w:val="20"/>
                <w:szCs w:val="20"/>
              </w:rPr>
              <w:t>11</w:t>
            </w:r>
          </w:p>
        </w:tc>
        <w:tc>
          <w:tcPr>
            <w:tcW w:w="857" w:type="pct"/>
          </w:tcPr>
          <w:p w:rsidR="00D92562" w:rsidRPr="005973A0" w:rsidRDefault="00D92562" w:rsidP="00FC2FDA">
            <w:pPr>
              <w:jc w:val="center"/>
              <w:rPr>
                <w:sz w:val="20"/>
                <w:szCs w:val="20"/>
              </w:rPr>
            </w:pPr>
            <w:r w:rsidRPr="005973A0">
              <w:rPr>
                <w:sz w:val="20"/>
                <w:szCs w:val="20"/>
              </w:rPr>
              <w:t>4</w:t>
            </w:r>
          </w:p>
        </w:tc>
        <w:tc>
          <w:tcPr>
            <w:tcW w:w="857" w:type="pct"/>
          </w:tcPr>
          <w:p w:rsidR="00D92562" w:rsidRPr="005973A0" w:rsidRDefault="00D92562" w:rsidP="00FC2FDA">
            <w:pPr>
              <w:jc w:val="center"/>
              <w:rPr>
                <w:sz w:val="20"/>
                <w:szCs w:val="20"/>
              </w:rPr>
            </w:pPr>
            <w:r w:rsidRPr="005973A0">
              <w:rPr>
                <w:sz w:val="20"/>
                <w:szCs w:val="20"/>
              </w:rPr>
              <w:t>3</w:t>
            </w:r>
          </w:p>
        </w:tc>
      </w:tr>
      <w:tr w:rsidR="00D92562" w:rsidRPr="005973A0" w:rsidTr="00FC2FDA">
        <w:trPr>
          <w:trHeight w:val="257"/>
        </w:trPr>
        <w:tc>
          <w:tcPr>
            <w:tcW w:w="428" w:type="pct"/>
            <w:vAlign w:val="center"/>
          </w:tcPr>
          <w:p w:rsidR="00D92562" w:rsidRPr="005973A0" w:rsidRDefault="00D92562" w:rsidP="00FC2FDA">
            <w:pPr>
              <w:jc w:val="center"/>
              <w:rPr>
                <w:sz w:val="20"/>
                <w:szCs w:val="20"/>
              </w:rPr>
            </w:pPr>
            <w:r w:rsidRPr="005973A0">
              <w:rPr>
                <w:sz w:val="20"/>
                <w:szCs w:val="20"/>
              </w:rPr>
              <w:lastRenderedPageBreak/>
              <w:t>1.2.</w:t>
            </w:r>
          </w:p>
        </w:tc>
        <w:tc>
          <w:tcPr>
            <w:tcW w:w="1144" w:type="pct"/>
            <w:vAlign w:val="center"/>
          </w:tcPr>
          <w:p w:rsidR="00D92562" w:rsidRPr="005973A0" w:rsidRDefault="00D92562" w:rsidP="00FC2FDA">
            <w:pPr>
              <w:rPr>
                <w:sz w:val="20"/>
                <w:szCs w:val="20"/>
              </w:rPr>
            </w:pPr>
            <w:r w:rsidRPr="005973A0">
              <w:rPr>
                <w:sz w:val="20"/>
                <w:szCs w:val="20"/>
              </w:rPr>
              <w:t>п. Тея</w:t>
            </w:r>
          </w:p>
        </w:tc>
        <w:tc>
          <w:tcPr>
            <w:tcW w:w="857" w:type="pct"/>
          </w:tcPr>
          <w:p w:rsidR="00D92562" w:rsidRPr="005973A0" w:rsidRDefault="00D92562" w:rsidP="00FC2FDA">
            <w:pPr>
              <w:jc w:val="center"/>
              <w:rPr>
                <w:sz w:val="20"/>
                <w:szCs w:val="20"/>
              </w:rPr>
            </w:pPr>
            <w:r w:rsidRPr="005973A0">
              <w:rPr>
                <w:sz w:val="20"/>
                <w:szCs w:val="20"/>
              </w:rPr>
              <w:t>17</w:t>
            </w:r>
          </w:p>
        </w:tc>
        <w:tc>
          <w:tcPr>
            <w:tcW w:w="857" w:type="pct"/>
          </w:tcPr>
          <w:p w:rsidR="00D92562" w:rsidRPr="005973A0" w:rsidRDefault="00D92562" w:rsidP="00FC2FDA">
            <w:pPr>
              <w:jc w:val="center"/>
              <w:rPr>
                <w:sz w:val="20"/>
                <w:szCs w:val="20"/>
              </w:rPr>
            </w:pPr>
            <w:r w:rsidRPr="005973A0">
              <w:rPr>
                <w:sz w:val="20"/>
                <w:szCs w:val="20"/>
              </w:rPr>
              <w:t>15</w:t>
            </w:r>
          </w:p>
        </w:tc>
        <w:tc>
          <w:tcPr>
            <w:tcW w:w="857" w:type="pct"/>
          </w:tcPr>
          <w:p w:rsidR="00D92562" w:rsidRPr="005973A0" w:rsidRDefault="00D92562" w:rsidP="00FC2FDA">
            <w:pPr>
              <w:jc w:val="center"/>
              <w:rPr>
                <w:sz w:val="20"/>
                <w:szCs w:val="20"/>
              </w:rPr>
            </w:pPr>
            <w:r w:rsidRPr="005973A0">
              <w:rPr>
                <w:sz w:val="20"/>
                <w:szCs w:val="20"/>
              </w:rPr>
              <w:t>11</w:t>
            </w:r>
          </w:p>
        </w:tc>
        <w:tc>
          <w:tcPr>
            <w:tcW w:w="857" w:type="pct"/>
          </w:tcPr>
          <w:p w:rsidR="00D92562" w:rsidRPr="005973A0" w:rsidRDefault="00D92562" w:rsidP="00FC2FDA">
            <w:pPr>
              <w:jc w:val="center"/>
              <w:rPr>
                <w:sz w:val="20"/>
                <w:szCs w:val="20"/>
              </w:rPr>
            </w:pPr>
            <w:r w:rsidRPr="005973A0">
              <w:rPr>
                <w:sz w:val="20"/>
                <w:szCs w:val="20"/>
              </w:rPr>
              <w:t>10</w:t>
            </w:r>
          </w:p>
        </w:tc>
      </w:tr>
      <w:tr w:rsidR="00D92562" w:rsidRPr="005973A0" w:rsidTr="00FC2FDA">
        <w:trPr>
          <w:trHeight w:val="257"/>
        </w:trPr>
        <w:tc>
          <w:tcPr>
            <w:tcW w:w="428" w:type="pct"/>
            <w:vAlign w:val="center"/>
          </w:tcPr>
          <w:p w:rsidR="00D92562" w:rsidRPr="005973A0" w:rsidRDefault="00D92562" w:rsidP="00FC2FDA">
            <w:pPr>
              <w:jc w:val="center"/>
              <w:rPr>
                <w:sz w:val="20"/>
                <w:szCs w:val="20"/>
              </w:rPr>
            </w:pPr>
            <w:r w:rsidRPr="005973A0">
              <w:rPr>
                <w:sz w:val="20"/>
                <w:szCs w:val="20"/>
              </w:rPr>
              <w:t>1.3.</w:t>
            </w:r>
          </w:p>
        </w:tc>
        <w:tc>
          <w:tcPr>
            <w:tcW w:w="1144" w:type="pct"/>
            <w:vAlign w:val="center"/>
          </w:tcPr>
          <w:p w:rsidR="00D92562" w:rsidRPr="005973A0" w:rsidRDefault="00D92562" w:rsidP="00FC2FDA">
            <w:pPr>
              <w:rPr>
                <w:sz w:val="20"/>
                <w:szCs w:val="20"/>
              </w:rPr>
            </w:pPr>
            <w:r w:rsidRPr="005973A0">
              <w:rPr>
                <w:sz w:val="20"/>
                <w:szCs w:val="20"/>
              </w:rPr>
              <w:t>п. Вельмо</w:t>
            </w:r>
          </w:p>
        </w:tc>
        <w:tc>
          <w:tcPr>
            <w:tcW w:w="857" w:type="pct"/>
          </w:tcPr>
          <w:p w:rsidR="00D92562" w:rsidRPr="005973A0" w:rsidRDefault="00D92562" w:rsidP="00FC2FDA">
            <w:pPr>
              <w:jc w:val="center"/>
              <w:rPr>
                <w:sz w:val="20"/>
                <w:szCs w:val="20"/>
              </w:rPr>
            </w:pPr>
            <w:r w:rsidRPr="005973A0">
              <w:rPr>
                <w:sz w:val="20"/>
                <w:szCs w:val="20"/>
              </w:rPr>
              <w:t>7</w:t>
            </w:r>
          </w:p>
        </w:tc>
        <w:tc>
          <w:tcPr>
            <w:tcW w:w="857" w:type="pct"/>
          </w:tcPr>
          <w:p w:rsidR="00D92562" w:rsidRPr="005973A0" w:rsidRDefault="00D92562" w:rsidP="00FC2FDA">
            <w:pPr>
              <w:jc w:val="center"/>
              <w:rPr>
                <w:sz w:val="20"/>
                <w:szCs w:val="20"/>
              </w:rPr>
            </w:pPr>
            <w:r w:rsidRPr="005973A0">
              <w:rPr>
                <w:sz w:val="20"/>
                <w:szCs w:val="20"/>
              </w:rPr>
              <w:t>2</w:t>
            </w:r>
          </w:p>
        </w:tc>
        <w:tc>
          <w:tcPr>
            <w:tcW w:w="857" w:type="pct"/>
          </w:tcPr>
          <w:p w:rsidR="00D92562" w:rsidRPr="005973A0" w:rsidRDefault="00D92562" w:rsidP="00FC2FDA">
            <w:pPr>
              <w:jc w:val="center"/>
              <w:rPr>
                <w:sz w:val="20"/>
                <w:szCs w:val="20"/>
              </w:rPr>
            </w:pPr>
            <w:r w:rsidRPr="005973A0">
              <w:rPr>
                <w:sz w:val="20"/>
                <w:szCs w:val="20"/>
              </w:rPr>
              <w:t>4</w:t>
            </w:r>
          </w:p>
        </w:tc>
        <w:tc>
          <w:tcPr>
            <w:tcW w:w="857" w:type="pct"/>
          </w:tcPr>
          <w:p w:rsidR="00D92562" w:rsidRPr="005973A0" w:rsidRDefault="00D92562" w:rsidP="00FC2FDA">
            <w:pPr>
              <w:jc w:val="center"/>
              <w:rPr>
                <w:sz w:val="20"/>
                <w:szCs w:val="20"/>
              </w:rPr>
            </w:pPr>
            <w:r w:rsidRPr="005973A0">
              <w:rPr>
                <w:sz w:val="20"/>
                <w:szCs w:val="20"/>
              </w:rPr>
              <w:t>6</w:t>
            </w:r>
          </w:p>
        </w:tc>
      </w:tr>
      <w:tr w:rsidR="00D92562" w:rsidRPr="005973A0" w:rsidTr="00FC2FDA">
        <w:trPr>
          <w:trHeight w:val="257"/>
        </w:trPr>
        <w:tc>
          <w:tcPr>
            <w:tcW w:w="428" w:type="pct"/>
            <w:vAlign w:val="center"/>
          </w:tcPr>
          <w:p w:rsidR="00D92562" w:rsidRPr="005973A0" w:rsidRDefault="00D92562" w:rsidP="00FC2FDA">
            <w:pPr>
              <w:jc w:val="center"/>
              <w:rPr>
                <w:sz w:val="20"/>
                <w:szCs w:val="20"/>
              </w:rPr>
            </w:pPr>
            <w:r w:rsidRPr="005973A0">
              <w:rPr>
                <w:sz w:val="20"/>
                <w:szCs w:val="20"/>
              </w:rPr>
              <w:t>1.4.</w:t>
            </w:r>
          </w:p>
        </w:tc>
        <w:tc>
          <w:tcPr>
            <w:tcW w:w="1144" w:type="pct"/>
            <w:vAlign w:val="center"/>
          </w:tcPr>
          <w:p w:rsidR="00D92562" w:rsidRPr="005973A0" w:rsidRDefault="00D92562" w:rsidP="00FC2FDA">
            <w:pPr>
              <w:rPr>
                <w:sz w:val="20"/>
                <w:szCs w:val="20"/>
              </w:rPr>
            </w:pPr>
            <w:r w:rsidRPr="005973A0">
              <w:rPr>
                <w:sz w:val="20"/>
                <w:szCs w:val="20"/>
              </w:rPr>
              <w:t>п. Новая Калами</w:t>
            </w:r>
          </w:p>
        </w:tc>
        <w:tc>
          <w:tcPr>
            <w:tcW w:w="857" w:type="pct"/>
          </w:tcPr>
          <w:p w:rsidR="00D92562" w:rsidRPr="005973A0" w:rsidRDefault="00D92562" w:rsidP="00FC2FDA">
            <w:pPr>
              <w:jc w:val="center"/>
              <w:rPr>
                <w:sz w:val="20"/>
                <w:szCs w:val="20"/>
              </w:rPr>
            </w:pPr>
            <w:r w:rsidRPr="005973A0">
              <w:rPr>
                <w:sz w:val="20"/>
                <w:szCs w:val="20"/>
              </w:rPr>
              <w:t>1</w:t>
            </w:r>
          </w:p>
        </w:tc>
        <w:tc>
          <w:tcPr>
            <w:tcW w:w="857" w:type="pct"/>
          </w:tcPr>
          <w:p w:rsidR="00D92562" w:rsidRPr="005973A0" w:rsidRDefault="00D92562" w:rsidP="00FC2FDA">
            <w:pPr>
              <w:jc w:val="center"/>
              <w:rPr>
                <w:sz w:val="20"/>
                <w:szCs w:val="20"/>
              </w:rPr>
            </w:pPr>
            <w:r w:rsidRPr="005973A0">
              <w:rPr>
                <w:sz w:val="20"/>
                <w:szCs w:val="20"/>
              </w:rPr>
              <w:t>-</w:t>
            </w:r>
          </w:p>
        </w:tc>
        <w:tc>
          <w:tcPr>
            <w:tcW w:w="857" w:type="pct"/>
          </w:tcPr>
          <w:p w:rsidR="00D92562" w:rsidRPr="005973A0" w:rsidRDefault="00D92562" w:rsidP="00FC2FDA">
            <w:pPr>
              <w:jc w:val="center"/>
              <w:rPr>
                <w:sz w:val="20"/>
                <w:szCs w:val="20"/>
              </w:rPr>
            </w:pPr>
            <w:r w:rsidRPr="005973A0">
              <w:rPr>
                <w:sz w:val="20"/>
                <w:szCs w:val="20"/>
              </w:rPr>
              <w:t>1</w:t>
            </w:r>
          </w:p>
        </w:tc>
        <w:tc>
          <w:tcPr>
            <w:tcW w:w="857" w:type="pct"/>
          </w:tcPr>
          <w:p w:rsidR="00D92562" w:rsidRPr="005973A0" w:rsidRDefault="00D92562" w:rsidP="00FC2FDA">
            <w:pPr>
              <w:jc w:val="center"/>
              <w:rPr>
                <w:sz w:val="20"/>
                <w:szCs w:val="20"/>
              </w:rPr>
            </w:pPr>
            <w:r w:rsidRPr="005973A0">
              <w:rPr>
                <w:sz w:val="20"/>
                <w:szCs w:val="20"/>
              </w:rPr>
              <w:t>-</w:t>
            </w:r>
          </w:p>
        </w:tc>
      </w:tr>
      <w:tr w:rsidR="00D92562" w:rsidRPr="005973A0" w:rsidTr="00FC2FDA">
        <w:trPr>
          <w:trHeight w:val="257"/>
        </w:trPr>
        <w:tc>
          <w:tcPr>
            <w:tcW w:w="428" w:type="pct"/>
            <w:vAlign w:val="center"/>
          </w:tcPr>
          <w:p w:rsidR="00D92562" w:rsidRPr="005973A0" w:rsidRDefault="00D92562" w:rsidP="00FC2FDA">
            <w:pPr>
              <w:jc w:val="center"/>
              <w:rPr>
                <w:sz w:val="20"/>
                <w:szCs w:val="20"/>
              </w:rPr>
            </w:pPr>
            <w:r w:rsidRPr="005973A0">
              <w:rPr>
                <w:sz w:val="20"/>
                <w:szCs w:val="20"/>
              </w:rPr>
              <w:t>1.5.</w:t>
            </w:r>
          </w:p>
        </w:tc>
        <w:tc>
          <w:tcPr>
            <w:tcW w:w="1144" w:type="pct"/>
            <w:vAlign w:val="center"/>
          </w:tcPr>
          <w:p w:rsidR="00D92562" w:rsidRPr="005973A0" w:rsidRDefault="00D92562" w:rsidP="00FC2FDA">
            <w:pPr>
              <w:rPr>
                <w:sz w:val="20"/>
                <w:szCs w:val="20"/>
              </w:rPr>
            </w:pPr>
            <w:r w:rsidRPr="005973A0">
              <w:rPr>
                <w:sz w:val="20"/>
                <w:szCs w:val="20"/>
              </w:rPr>
              <w:t>п. Брянка</w:t>
            </w:r>
          </w:p>
        </w:tc>
        <w:tc>
          <w:tcPr>
            <w:tcW w:w="857" w:type="pct"/>
          </w:tcPr>
          <w:p w:rsidR="00D92562" w:rsidRPr="005973A0" w:rsidRDefault="00D92562" w:rsidP="00FC2FDA">
            <w:pPr>
              <w:jc w:val="center"/>
              <w:rPr>
                <w:sz w:val="20"/>
                <w:szCs w:val="20"/>
              </w:rPr>
            </w:pPr>
            <w:r w:rsidRPr="005973A0">
              <w:rPr>
                <w:sz w:val="20"/>
                <w:szCs w:val="20"/>
              </w:rPr>
              <w:t>1</w:t>
            </w:r>
          </w:p>
        </w:tc>
        <w:tc>
          <w:tcPr>
            <w:tcW w:w="857" w:type="pct"/>
          </w:tcPr>
          <w:p w:rsidR="00D92562" w:rsidRPr="005973A0" w:rsidRDefault="00D92562" w:rsidP="00FC2FDA">
            <w:pPr>
              <w:jc w:val="center"/>
              <w:rPr>
                <w:sz w:val="20"/>
                <w:szCs w:val="20"/>
              </w:rPr>
            </w:pPr>
            <w:r w:rsidRPr="005973A0">
              <w:rPr>
                <w:sz w:val="20"/>
                <w:szCs w:val="20"/>
              </w:rPr>
              <w:t>-</w:t>
            </w:r>
          </w:p>
        </w:tc>
        <w:tc>
          <w:tcPr>
            <w:tcW w:w="857" w:type="pct"/>
          </w:tcPr>
          <w:p w:rsidR="00D92562" w:rsidRPr="005973A0" w:rsidRDefault="00D92562" w:rsidP="00FC2FDA">
            <w:pPr>
              <w:jc w:val="center"/>
              <w:rPr>
                <w:sz w:val="20"/>
                <w:szCs w:val="20"/>
              </w:rPr>
            </w:pPr>
            <w:r w:rsidRPr="005973A0">
              <w:rPr>
                <w:sz w:val="20"/>
                <w:szCs w:val="20"/>
              </w:rPr>
              <w:t>-</w:t>
            </w:r>
          </w:p>
        </w:tc>
        <w:tc>
          <w:tcPr>
            <w:tcW w:w="857" w:type="pct"/>
          </w:tcPr>
          <w:p w:rsidR="00D92562" w:rsidRPr="005973A0" w:rsidRDefault="00D92562" w:rsidP="00FC2FDA">
            <w:pPr>
              <w:jc w:val="center"/>
              <w:rPr>
                <w:sz w:val="20"/>
                <w:szCs w:val="20"/>
              </w:rPr>
            </w:pPr>
            <w:r w:rsidRPr="005973A0">
              <w:rPr>
                <w:sz w:val="20"/>
                <w:szCs w:val="20"/>
              </w:rPr>
              <w:t>-</w:t>
            </w:r>
          </w:p>
        </w:tc>
      </w:tr>
      <w:tr w:rsidR="00D92562" w:rsidRPr="005973A0" w:rsidTr="00812D86">
        <w:trPr>
          <w:trHeight w:val="2586"/>
        </w:trPr>
        <w:tc>
          <w:tcPr>
            <w:tcW w:w="428" w:type="pct"/>
            <w:vAlign w:val="center"/>
          </w:tcPr>
          <w:p w:rsidR="00D92562" w:rsidRPr="005973A0" w:rsidRDefault="00D92562" w:rsidP="00FC2FDA">
            <w:pPr>
              <w:jc w:val="center"/>
              <w:rPr>
                <w:b/>
                <w:sz w:val="20"/>
                <w:szCs w:val="20"/>
              </w:rPr>
            </w:pPr>
            <w:r w:rsidRPr="005973A0">
              <w:rPr>
                <w:b/>
                <w:sz w:val="20"/>
                <w:szCs w:val="20"/>
              </w:rPr>
              <w:t>2.</w:t>
            </w:r>
          </w:p>
        </w:tc>
        <w:tc>
          <w:tcPr>
            <w:tcW w:w="1144" w:type="pct"/>
            <w:vAlign w:val="center"/>
          </w:tcPr>
          <w:p w:rsidR="00D92562" w:rsidRPr="005973A0" w:rsidRDefault="00D92562" w:rsidP="00FC2FDA">
            <w:pPr>
              <w:jc w:val="center"/>
              <w:rPr>
                <w:b/>
                <w:sz w:val="20"/>
                <w:szCs w:val="20"/>
              </w:rPr>
            </w:pPr>
            <w:r w:rsidRPr="005973A0">
              <w:rPr>
                <w:b/>
                <w:sz w:val="20"/>
                <w:szCs w:val="20"/>
              </w:rPr>
              <w:t>Денежные средства, выделенные жителям района на муниципальную поддержку на развитие сельского хозяйства, в разрезе по населенным пунктам Северо-Енисейского района, всего (руб.):</w:t>
            </w:r>
          </w:p>
        </w:tc>
        <w:tc>
          <w:tcPr>
            <w:tcW w:w="857" w:type="pct"/>
            <w:vAlign w:val="center"/>
          </w:tcPr>
          <w:p w:rsidR="00D92562" w:rsidRPr="005973A0" w:rsidRDefault="00D92562" w:rsidP="00FC2FDA">
            <w:pPr>
              <w:jc w:val="center"/>
              <w:rPr>
                <w:b/>
                <w:sz w:val="20"/>
                <w:szCs w:val="20"/>
              </w:rPr>
            </w:pPr>
            <w:r w:rsidRPr="005973A0">
              <w:rPr>
                <w:b/>
                <w:sz w:val="20"/>
                <w:szCs w:val="20"/>
              </w:rPr>
              <w:t>900 000,00</w:t>
            </w:r>
          </w:p>
        </w:tc>
        <w:tc>
          <w:tcPr>
            <w:tcW w:w="857" w:type="pct"/>
            <w:vAlign w:val="center"/>
          </w:tcPr>
          <w:p w:rsidR="00D92562" w:rsidRPr="005973A0" w:rsidRDefault="00D92562" w:rsidP="00FC2FDA">
            <w:pPr>
              <w:jc w:val="center"/>
              <w:rPr>
                <w:b/>
                <w:sz w:val="20"/>
                <w:szCs w:val="20"/>
              </w:rPr>
            </w:pPr>
            <w:r w:rsidRPr="005973A0">
              <w:rPr>
                <w:b/>
                <w:sz w:val="20"/>
                <w:szCs w:val="20"/>
              </w:rPr>
              <w:t>642 397,67</w:t>
            </w:r>
          </w:p>
        </w:tc>
        <w:tc>
          <w:tcPr>
            <w:tcW w:w="857" w:type="pct"/>
            <w:vAlign w:val="center"/>
          </w:tcPr>
          <w:p w:rsidR="00D92562" w:rsidRPr="005973A0" w:rsidRDefault="00D92562" w:rsidP="00FC2FDA">
            <w:pPr>
              <w:jc w:val="center"/>
              <w:rPr>
                <w:b/>
                <w:sz w:val="20"/>
                <w:szCs w:val="20"/>
              </w:rPr>
            </w:pPr>
            <w:r w:rsidRPr="005973A0">
              <w:rPr>
                <w:b/>
                <w:sz w:val="20"/>
                <w:szCs w:val="20"/>
              </w:rPr>
              <w:t>695 181,85</w:t>
            </w:r>
          </w:p>
        </w:tc>
        <w:tc>
          <w:tcPr>
            <w:tcW w:w="857" w:type="pct"/>
            <w:vAlign w:val="center"/>
          </w:tcPr>
          <w:p w:rsidR="00D92562" w:rsidRPr="005973A0" w:rsidRDefault="00D92562" w:rsidP="00FC2FDA">
            <w:pPr>
              <w:jc w:val="center"/>
              <w:rPr>
                <w:b/>
                <w:sz w:val="20"/>
                <w:szCs w:val="20"/>
              </w:rPr>
            </w:pPr>
            <w:r w:rsidRPr="005973A0">
              <w:rPr>
                <w:b/>
                <w:sz w:val="20"/>
                <w:szCs w:val="20"/>
              </w:rPr>
              <w:t>637 868,62</w:t>
            </w:r>
          </w:p>
        </w:tc>
      </w:tr>
      <w:tr w:rsidR="00D92562" w:rsidRPr="005973A0" w:rsidTr="00D16A52">
        <w:trPr>
          <w:trHeight w:val="288"/>
        </w:trPr>
        <w:tc>
          <w:tcPr>
            <w:tcW w:w="428" w:type="pct"/>
            <w:vAlign w:val="center"/>
          </w:tcPr>
          <w:p w:rsidR="00D92562" w:rsidRPr="005973A0" w:rsidRDefault="00D92562" w:rsidP="00FC2FDA">
            <w:pPr>
              <w:jc w:val="center"/>
              <w:rPr>
                <w:sz w:val="20"/>
                <w:szCs w:val="20"/>
              </w:rPr>
            </w:pPr>
            <w:r w:rsidRPr="005973A0">
              <w:rPr>
                <w:sz w:val="20"/>
                <w:szCs w:val="20"/>
              </w:rPr>
              <w:t>2.1.</w:t>
            </w:r>
          </w:p>
        </w:tc>
        <w:tc>
          <w:tcPr>
            <w:tcW w:w="1144" w:type="pct"/>
            <w:vAlign w:val="center"/>
          </w:tcPr>
          <w:p w:rsidR="00D92562" w:rsidRPr="005973A0" w:rsidRDefault="00D92562" w:rsidP="00FC2FDA">
            <w:pPr>
              <w:rPr>
                <w:sz w:val="20"/>
                <w:szCs w:val="20"/>
              </w:rPr>
            </w:pPr>
            <w:r w:rsidRPr="005973A0">
              <w:rPr>
                <w:sz w:val="20"/>
                <w:szCs w:val="20"/>
              </w:rPr>
              <w:t>гп Северо-Енисейский</w:t>
            </w:r>
          </w:p>
        </w:tc>
        <w:tc>
          <w:tcPr>
            <w:tcW w:w="857" w:type="pct"/>
            <w:vAlign w:val="center"/>
          </w:tcPr>
          <w:p w:rsidR="00D92562" w:rsidRPr="005973A0" w:rsidRDefault="00D92562" w:rsidP="00FC2FDA">
            <w:pPr>
              <w:jc w:val="center"/>
              <w:rPr>
                <w:sz w:val="20"/>
                <w:szCs w:val="20"/>
              </w:rPr>
            </w:pPr>
            <w:r w:rsidRPr="005973A0">
              <w:rPr>
                <w:sz w:val="20"/>
                <w:szCs w:val="20"/>
              </w:rPr>
              <w:t>286 568,62</w:t>
            </w:r>
          </w:p>
        </w:tc>
        <w:tc>
          <w:tcPr>
            <w:tcW w:w="857" w:type="pct"/>
            <w:vAlign w:val="center"/>
          </w:tcPr>
          <w:p w:rsidR="00D92562" w:rsidRPr="005973A0" w:rsidRDefault="00D92562" w:rsidP="00FC2FDA">
            <w:pPr>
              <w:jc w:val="center"/>
              <w:rPr>
                <w:sz w:val="20"/>
                <w:szCs w:val="20"/>
              </w:rPr>
            </w:pPr>
            <w:r w:rsidRPr="005973A0">
              <w:rPr>
                <w:sz w:val="20"/>
                <w:szCs w:val="20"/>
              </w:rPr>
              <w:t>263 928,45</w:t>
            </w:r>
          </w:p>
        </w:tc>
        <w:tc>
          <w:tcPr>
            <w:tcW w:w="857" w:type="pct"/>
            <w:vAlign w:val="center"/>
          </w:tcPr>
          <w:p w:rsidR="00D92562" w:rsidRPr="005973A0" w:rsidRDefault="00D92562" w:rsidP="00FC2FDA">
            <w:pPr>
              <w:jc w:val="center"/>
              <w:rPr>
                <w:sz w:val="20"/>
                <w:szCs w:val="20"/>
              </w:rPr>
            </w:pPr>
            <w:r w:rsidRPr="005973A0">
              <w:rPr>
                <w:sz w:val="20"/>
                <w:szCs w:val="20"/>
              </w:rPr>
              <w:t>181 935,2</w:t>
            </w:r>
          </w:p>
        </w:tc>
        <w:tc>
          <w:tcPr>
            <w:tcW w:w="857" w:type="pct"/>
            <w:vAlign w:val="center"/>
          </w:tcPr>
          <w:p w:rsidR="00D92562" w:rsidRPr="005973A0" w:rsidRDefault="00D92562" w:rsidP="00FC2FDA">
            <w:pPr>
              <w:jc w:val="center"/>
              <w:rPr>
                <w:sz w:val="20"/>
                <w:szCs w:val="20"/>
              </w:rPr>
            </w:pPr>
            <w:r w:rsidRPr="005973A0">
              <w:rPr>
                <w:sz w:val="20"/>
                <w:szCs w:val="20"/>
              </w:rPr>
              <w:t>140 371,05</w:t>
            </w:r>
          </w:p>
        </w:tc>
      </w:tr>
      <w:tr w:rsidR="00D92562" w:rsidRPr="005973A0" w:rsidTr="00FC2FDA">
        <w:trPr>
          <w:trHeight w:val="242"/>
        </w:trPr>
        <w:tc>
          <w:tcPr>
            <w:tcW w:w="428" w:type="pct"/>
            <w:vAlign w:val="center"/>
          </w:tcPr>
          <w:p w:rsidR="00D92562" w:rsidRPr="005973A0" w:rsidRDefault="00D92562" w:rsidP="00FC2FDA">
            <w:pPr>
              <w:jc w:val="center"/>
              <w:rPr>
                <w:sz w:val="20"/>
                <w:szCs w:val="20"/>
              </w:rPr>
            </w:pPr>
            <w:r w:rsidRPr="005973A0">
              <w:rPr>
                <w:sz w:val="20"/>
                <w:szCs w:val="20"/>
              </w:rPr>
              <w:t>2.2.</w:t>
            </w:r>
          </w:p>
        </w:tc>
        <w:tc>
          <w:tcPr>
            <w:tcW w:w="1144" w:type="pct"/>
            <w:vAlign w:val="center"/>
          </w:tcPr>
          <w:p w:rsidR="00D92562" w:rsidRPr="005973A0" w:rsidRDefault="00D92562" w:rsidP="00FC2FDA">
            <w:pPr>
              <w:rPr>
                <w:sz w:val="20"/>
                <w:szCs w:val="20"/>
              </w:rPr>
            </w:pPr>
            <w:r w:rsidRPr="005973A0">
              <w:rPr>
                <w:sz w:val="20"/>
                <w:szCs w:val="20"/>
              </w:rPr>
              <w:t>п. Тея</w:t>
            </w:r>
          </w:p>
        </w:tc>
        <w:tc>
          <w:tcPr>
            <w:tcW w:w="857" w:type="pct"/>
            <w:vAlign w:val="center"/>
          </w:tcPr>
          <w:p w:rsidR="00D92562" w:rsidRPr="005973A0" w:rsidRDefault="00D92562" w:rsidP="00FC2FDA">
            <w:pPr>
              <w:pStyle w:val="afb"/>
              <w:spacing w:before="0" w:beforeAutospacing="0" w:after="0" w:afterAutospacing="0" w:line="340" w:lineRule="atLeast"/>
              <w:jc w:val="center"/>
              <w:rPr>
                <w:sz w:val="20"/>
                <w:szCs w:val="20"/>
              </w:rPr>
            </w:pPr>
            <w:r w:rsidRPr="005973A0">
              <w:rPr>
                <w:rFonts w:eastAsia="Calibri"/>
                <w:color w:val="000000"/>
                <w:kern w:val="24"/>
                <w:sz w:val="20"/>
                <w:szCs w:val="20"/>
              </w:rPr>
              <w:t>339 863,04</w:t>
            </w:r>
          </w:p>
        </w:tc>
        <w:tc>
          <w:tcPr>
            <w:tcW w:w="857" w:type="pct"/>
            <w:vAlign w:val="center"/>
          </w:tcPr>
          <w:p w:rsidR="00D92562" w:rsidRPr="005973A0" w:rsidRDefault="00D92562" w:rsidP="00FC2FDA">
            <w:pPr>
              <w:pStyle w:val="afb"/>
              <w:spacing w:before="0" w:beforeAutospacing="0" w:after="0" w:afterAutospacing="0" w:line="340" w:lineRule="atLeast"/>
              <w:jc w:val="center"/>
              <w:rPr>
                <w:sz w:val="20"/>
                <w:szCs w:val="20"/>
              </w:rPr>
            </w:pPr>
            <w:r w:rsidRPr="005973A0">
              <w:rPr>
                <w:sz w:val="20"/>
                <w:szCs w:val="20"/>
              </w:rPr>
              <w:t>254 938,59</w:t>
            </w:r>
          </w:p>
        </w:tc>
        <w:tc>
          <w:tcPr>
            <w:tcW w:w="857" w:type="pct"/>
            <w:vAlign w:val="center"/>
          </w:tcPr>
          <w:p w:rsidR="00D92562" w:rsidRPr="005973A0" w:rsidRDefault="00D92562" w:rsidP="00FC2FDA">
            <w:pPr>
              <w:pStyle w:val="afb"/>
              <w:spacing w:before="0" w:beforeAutospacing="0" w:after="0" w:afterAutospacing="0" w:line="340" w:lineRule="atLeast"/>
              <w:jc w:val="center"/>
              <w:rPr>
                <w:sz w:val="20"/>
                <w:szCs w:val="20"/>
              </w:rPr>
            </w:pPr>
            <w:r w:rsidRPr="005973A0">
              <w:rPr>
                <w:sz w:val="20"/>
                <w:szCs w:val="20"/>
              </w:rPr>
              <w:t>232 406,65</w:t>
            </w:r>
          </w:p>
        </w:tc>
        <w:tc>
          <w:tcPr>
            <w:tcW w:w="857" w:type="pct"/>
            <w:vAlign w:val="center"/>
          </w:tcPr>
          <w:p w:rsidR="00D92562" w:rsidRPr="005973A0" w:rsidRDefault="00D92562" w:rsidP="00FC2FDA">
            <w:pPr>
              <w:pStyle w:val="afb"/>
              <w:spacing w:before="0" w:beforeAutospacing="0" w:after="0" w:afterAutospacing="0" w:line="340" w:lineRule="atLeast"/>
              <w:jc w:val="center"/>
              <w:rPr>
                <w:sz w:val="20"/>
                <w:szCs w:val="20"/>
              </w:rPr>
            </w:pPr>
            <w:r w:rsidRPr="005973A0">
              <w:rPr>
                <w:sz w:val="20"/>
                <w:szCs w:val="20"/>
              </w:rPr>
              <w:t>222 428,55</w:t>
            </w:r>
          </w:p>
        </w:tc>
      </w:tr>
      <w:tr w:rsidR="00D92562" w:rsidRPr="005973A0" w:rsidTr="00FC2FDA">
        <w:trPr>
          <w:trHeight w:val="272"/>
        </w:trPr>
        <w:tc>
          <w:tcPr>
            <w:tcW w:w="428" w:type="pct"/>
            <w:vAlign w:val="center"/>
          </w:tcPr>
          <w:p w:rsidR="00D92562" w:rsidRPr="005973A0" w:rsidRDefault="00D92562" w:rsidP="00FC2FDA">
            <w:pPr>
              <w:jc w:val="center"/>
              <w:rPr>
                <w:sz w:val="20"/>
                <w:szCs w:val="20"/>
              </w:rPr>
            </w:pPr>
            <w:r w:rsidRPr="005973A0">
              <w:rPr>
                <w:sz w:val="20"/>
                <w:szCs w:val="20"/>
              </w:rPr>
              <w:t>2.3.</w:t>
            </w:r>
          </w:p>
        </w:tc>
        <w:tc>
          <w:tcPr>
            <w:tcW w:w="1144" w:type="pct"/>
            <w:vAlign w:val="center"/>
          </w:tcPr>
          <w:p w:rsidR="00D92562" w:rsidRPr="005973A0" w:rsidRDefault="00D92562" w:rsidP="00FC2FDA">
            <w:pPr>
              <w:rPr>
                <w:sz w:val="20"/>
                <w:szCs w:val="20"/>
              </w:rPr>
            </w:pPr>
            <w:r w:rsidRPr="005973A0">
              <w:rPr>
                <w:sz w:val="20"/>
                <w:szCs w:val="20"/>
              </w:rPr>
              <w:t>п. Вельмо</w:t>
            </w:r>
          </w:p>
        </w:tc>
        <w:tc>
          <w:tcPr>
            <w:tcW w:w="857" w:type="pct"/>
            <w:vAlign w:val="center"/>
          </w:tcPr>
          <w:p w:rsidR="00D92562" w:rsidRPr="005973A0" w:rsidRDefault="00D92562" w:rsidP="00FC2FDA">
            <w:pPr>
              <w:pStyle w:val="afb"/>
              <w:spacing w:before="0" w:beforeAutospacing="0" w:after="0" w:afterAutospacing="0" w:line="340" w:lineRule="atLeast"/>
              <w:jc w:val="center"/>
              <w:rPr>
                <w:sz w:val="20"/>
                <w:szCs w:val="20"/>
              </w:rPr>
            </w:pPr>
            <w:r w:rsidRPr="005973A0">
              <w:rPr>
                <w:rFonts w:eastAsia="Calibri"/>
                <w:color w:val="000000"/>
                <w:kern w:val="24"/>
                <w:sz w:val="20"/>
                <w:szCs w:val="20"/>
              </w:rPr>
              <w:t>241 977,26</w:t>
            </w:r>
          </w:p>
        </w:tc>
        <w:tc>
          <w:tcPr>
            <w:tcW w:w="857" w:type="pct"/>
            <w:vAlign w:val="center"/>
          </w:tcPr>
          <w:p w:rsidR="00D92562" w:rsidRPr="005973A0" w:rsidRDefault="00D92562" w:rsidP="00FC2FDA">
            <w:pPr>
              <w:pStyle w:val="afb"/>
              <w:spacing w:before="0" w:beforeAutospacing="0" w:after="0" w:afterAutospacing="0" w:line="340" w:lineRule="atLeast"/>
              <w:jc w:val="center"/>
              <w:rPr>
                <w:sz w:val="20"/>
                <w:szCs w:val="20"/>
              </w:rPr>
            </w:pPr>
            <w:r w:rsidRPr="005973A0">
              <w:rPr>
                <w:sz w:val="20"/>
                <w:szCs w:val="20"/>
              </w:rPr>
              <w:t>123 530,63</w:t>
            </w:r>
          </w:p>
        </w:tc>
        <w:tc>
          <w:tcPr>
            <w:tcW w:w="857" w:type="pct"/>
            <w:vAlign w:val="center"/>
          </w:tcPr>
          <w:p w:rsidR="00D92562" w:rsidRPr="005973A0" w:rsidRDefault="00D92562" w:rsidP="00FC2FDA">
            <w:pPr>
              <w:pStyle w:val="afb"/>
              <w:spacing w:before="0" w:beforeAutospacing="0" w:after="0" w:afterAutospacing="0" w:line="340" w:lineRule="atLeast"/>
              <w:jc w:val="center"/>
              <w:rPr>
                <w:sz w:val="20"/>
                <w:szCs w:val="20"/>
              </w:rPr>
            </w:pPr>
            <w:r w:rsidRPr="005973A0">
              <w:rPr>
                <w:sz w:val="20"/>
                <w:szCs w:val="20"/>
              </w:rPr>
              <w:t>265 145,00</w:t>
            </w:r>
          </w:p>
        </w:tc>
        <w:tc>
          <w:tcPr>
            <w:tcW w:w="857" w:type="pct"/>
            <w:vAlign w:val="center"/>
          </w:tcPr>
          <w:p w:rsidR="00D92562" w:rsidRPr="005973A0" w:rsidRDefault="00D92562" w:rsidP="00FC2FDA">
            <w:pPr>
              <w:pStyle w:val="afb"/>
              <w:spacing w:before="0" w:beforeAutospacing="0" w:after="0" w:afterAutospacing="0" w:line="340" w:lineRule="atLeast"/>
              <w:jc w:val="center"/>
              <w:rPr>
                <w:sz w:val="20"/>
                <w:szCs w:val="20"/>
              </w:rPr>
            </w:pPr>
            <w:r w:rsidRPr="005973A0">
              <w:rPr>
                <w:sz w:val="20"/>
                <w:szCs w:val="20"/>
              </w:rPr>
              <w:t>275</w:t>
            </w:r>
            <w:r>
              <w:rPr>
                <w:sz w:val="20"/>
                <w:szCs w:val="20"/>
              </w:rPr>
              <w:t xml:space="preserve"> </w:t>
            </w:r>
            <w:r w:rsidRPr="005973A0">
              <w:rPr>
                <w:sz w:val="20"/>
                <w:szCs w:val="20"/>
              </w:rPr>
              <w:t>069,02</w:t>
            </w:r>
          </w:p>
        </w:tc>
      </w:tr>
      <w:tr w:rsidR="00D92562" w:rsidRPr="005973A0" w:rsidTr="00FC2FDA">
        <w:trPr>
          <w:trHeight w:val="272"/>
        </w:trPr>
        <w:tc>
          <w:tcPr>
            <w:tcW w:w="428" w:type="pct"/>
            <w:vAlign w:val="center"/>
          </w:tcPr>
          <w:p w:rsidR="00D92562" w:rsidRPr="005973A0" w:rsidRDefault="00D92562" w:rsidP="00FC2FDA">
            <w:pPr>
              <w:jc w:val="center"/>
              <w:rPr>
                <w:sz w:val="20"/>
                <w:szCs w:val="20"/>
              </w:rPr>
            </w:pPr>
            <w:r w:rsidRPr="005973A0">
              <w:rPr>
                <w:sz w:val="20"/>
                <w:szCs w:val="20"/>
              </w:rPr>
              <w:t>2.4.</w:t>
            </w:r>
          </w:p>
        </w:tc>
        <w:tc>
          <w:tcPr>
            <w:tcW w:w="1144" w:type="pct"/>
            <w:vAlign w:val="center"/>
          </w:tcPr>
          <w:p w:rsidR="00D92562" w:rsidRPr="005973A0" w:rsidRDefault="00D92562" w:rsidP="00FC2FDA">
            <w:pPr>
              <w:rPr>
                <w:sz w:val="20"/>
                <w:szCs w:val="20"/>
              </w:rPr>
            </w:pPr>
            <w:r w:rsidRPr="005973A0">
              <w:rPr>
                <w:sz w:val="20"/>
                <w:szCs w:val="20"/>
              </w:rPr>
              <w:t>п. Новая Калами</w:t>
            </w:r>
          </w:p>
        </w:tc>
        <w:tc>
          <w:tcPr>
            <w:tcW w:w="857" w:type="pct"/>
            <w:vAlign w:val="center"/>
          </w:tcPr>
          <w:p w:rsidR="00D92562" w:rsidRPr="005973A0" w:rsidRDefault="00D92562" w:rsidP="00FC2FDA">
            <w:pPr>
              <w:pStyle w:val="afb"/>
              <w:spacing w:before="0" w:beforeAutospacing="0" w:after="0" w:afterAutospacing="0" w:line="340" w:lineRule="atLeast"/>
              <w:jc w:val="center"/>
              <w:rPr>
                <w:sz w:val="20"/>
                <w:szCs w:val="20"/>
              </w:rPr>
            </w:pPr>
            <w:r w:rsidRPr="005973A0">
              <w:rPr>
                <w:rFonts w:eastAsia="Calibri"/>
                <w:color w:val="000000"/>
                <w:kern w:val="24"/>
                <w:sz w:val="20"/>
                <w:szCs w:val="20"/>
              </w:rPr>
              <w:t>14 021,70</w:t>
            </w:r>
          </w:p>
        </w:tc>
        <w:tc>
          <w:tcPr>
            <w:tcW w:w="857" w:type="pct"/>
            <w:vAlign w:val="center"/>
          </w:tcPr>
          <w:p w:rsidR="00D92562" w:rsidRPr="005973A0" w:rsidRDefault="00D92562" w:rsidP="00FC2FDA">
            <w:pPr>
              <w:pStyle w:val="afb"/>
              <w:spacing w:before="0" w:beforeAutospacing="0" w:after="0" w:afterAutospacing="0" w:line="340" w:lineRule="atLeast"/>
              <w:jc w:val="center"/>
              <w:rPr>
                <w:sz w:val="20"/>
                <w:szCs w:val="20"/>
              </w:rPr>
            </w:pPr>
            <w:r w:rsidRPr="005973A0">
              <w:rPr>
                <w:sz w:val="20"/>
                <w:szCs w:val="20"/>
              </w:rPr>
              <w:t>-</w:t>
            </w:r>
          </w:p>
        </w:tc>
        <w:tc>
          <w:tcPr>
            <w:tcW w:w="857" w:type="pct"/>
            <w:vAlign w:val="center"/>
          </w:tcPr>
          <w:p w:rsidR="00D92562" w:rsidRPr="005973A0" w:rsidRDefault="00D92562" w:rsidP="00FC2FDA">
            <w:pPr>
              <w:pStyle w:val="afb"/>
              <w:spacing w:before="0" w:beforeAutospacing="0" w:after="0" w:afterAutospacing="0" w:line="340" w:lineRule="atLeast"/>
              <w:jc w:val="center"/>
              <w:rPr>
                <w:sz w:val="20"/>
                <w:szCs w:val="20"/>
              </w:rPr>
            </w:pPr>
            <w:r w:rsidRPr="005973A0">
              <w:rPr>
                <w:sz w:val="20"/>
                <w:szCs w:val="20"/>
              </w:rPr>
              <w:t>15 695,00</w:t>
            </w:r>
          </w:p>
        </w:tc>
        <w:tc>
          <w:tcPr>
            <w:tcW w:w="857" w:type="pct"/>
            <w:vAlign w:val="center"/>
          </w:tcPr>
          <w:p w:rsidR="00D92562" w:rsidRPr="005973A0" w:rsidRDefault="00D92562" w:rsidP="00FC2FDA">
            <w:pPr>
              <w:pStyle w:val="afb"/>
              <w:spacing w:before="0" w:beforeAutospacing="0" w:after="0" w:afterAutospacing="0" w:line="340" w:lineRule="atLeast"/>
              <w:jc w:val="center"/>
              <w:rPr>
                <w:sz w:val="20"/>
                <w:szCs w:val="20"/>
              </w:rPr>
            </w:pPr>
            <w:r w:rsidRPr="005973A0">
              <w:rPr>
                <w:sz w:val="20"/>
                <w:szCs w:val="20"/>
              </w:rPr>
              <w:t>-</w:t>
            </w:r>
          </w:p>
        </w:tc>
      </w:tr>
      <w:tr w:rsidR="00D92562" w:rsidRPr="005973A0" w:rsidTr="00FC2FDA">
        <w:trPr>
          <w:trHeight w:val="272"/>
        </w:trPr>
        <w:tc>
          <w:tcPr>
            <w:tcW w:w="428" w:type="pct"/>
            <w:vAlign w:val="center"/>
          </w:tcPr>
          <w:p w:rsidR="00D92562" w:rsidRPr="005973A0" w:rsidRDefault="00D92562" w:rsidP="00FC2FDA">
            <w:pPr>
              <w:jc w:val="center"/>
              <w:rPr>
                <w:sz w:val="20"/>
                <w:szCs w:val="20"/>
              </w:rPr>
            </w:pPr>
            <w:r w:rsidRPr="005973A0">
              <w:rPr>
                <w:sz w:val="20"/>
                <w:szCs w:val="20"/>
              </w:rPr>
              <w:t>2.5.</w:t>
            </w:r>
          </w:p>
        </w:tc>
        <w:tc>
          <w:tcPr>
            <w:tcW w:w="1144" w:type="pct"/>
            <w:vAlign w:val="center"/>
          </w:tcPr>
          <w:p w:rsidR="00D92562" w:rsidRPr="005973A0" w:rsidRDefault="00D92562" w:rsidP="00FC2FDA">
            <w:pPr>
              <w:rPr>
                <w:sz w:val="20"/>
                <w:szCs w:val="20"/>
              </w:rPr>
            </w:pPr>
            <w:r w:rsidRPr="005973A0">
              <w:rPr>
                <w:sz w:val="20"/>
                <w:szCs w:val="20"/>
              </w:rPr>
              <w:t>п. Брянка</w:t>
            </w:r>
          </w:p>
        </w:tc>
        <w:tc>
          <w:tcPr>
            <w:tcW w:w="857" w:type="pct"/>
            <w:vAlign w:val="center"/>
          </w:tcPr>
          <w:p w:rsidR="00D92562" w:rsidRPr="005973A0" w:rsidRDefault="00D92562" w:rsidP="00FC2FDA">
            <w:pPr>
              <w:pStyle w:val="afb"/>
              <w:spacing w:before="0" w:beforeAutospacing="0" w:after="0" w:afterAutospacing="0" w:line="340" w:lineRule="atLeast"/>
              <w:jc w:val="center"/>
              <w:rPr>
                <w:sz w:val="20"/>
                <w:szCs w:val="20"/>
              </w:rPr>
            </w:pPr>
            <w:r w:rsidRPr="005973A0">
              <w:rPr>
                <w:rFonts w:eastAsia="Calibri"/>
                <w:color w:val="000000"/>
                <w:kern w:val="24"/>
                <w:sz w:val="20"/>
                <w:szCs w:val="20"/>
              </w:rPr>
              <w:t>17 569,38</w:t>
            </w:r>
          </w:p>
        </w:tc>
        <w:tc>
          <w:tcPr>
            <w:tcW w:w="857" w:type="pct"/>
            <w:vAlign w:val="center"/>
          </w:tcPr>
          <w:p w:rsidR="00D92562" w:rsidRPr="005973A0" w:rsidRDefault="00D92562" w:rsidP="00FC2FDA">
            <w:pPr>
              <w:pStyle w:val="afb"/>
              <w:spacing w:before="0" w:beforeAutospacing="0" w:after="0" w:afterAutospacing="0" w:line="340" w:lineRule="atLeast"/>
              <w:jc w:val="center"/>
              <w:rPr>
                <w:sz w:val="20"/>
                <w:szCs w:val="20"/>
              </w:rPr>
            </w:pPr>
            <w:r w:rsidRPr="005973A0">
              <w:rPr>
                <w:sz w:val="20"/>
                <w:szCs w:val="20"/>
              </w:rPr>
              <w:t>-</w:t>
            </w:r>
          </w:p>
        </w:tc>
        <w:tc>
          <w:tcPr>
            <w:tcW w:w="857" w:type="pct"/>
            <w:vAlign w:val="center"/>
          </w:tcPr>
          <w:p w:rsidR="00D92562" w:rsidRPr="005973A0" w:rsidRDefault="00D92562" w:rsidP="00FC2FDA">
            <w:pPr>
              <w:pStyle w:val="afb"/>
              <w:spacing w:before="0" w:beforeAutospacing="0" w:after="0" w:afterAutospacing="0" w:line="340" w:lineRule="atLeast"/>
              <w:jc w:val="center"/>
              <w:rPr>
                <w:sz w:val="20"/>
                <w:szCs w:val="20"/>
              </w:rPr>
            </w:pPr>
            <w:r w:rsidRPr="005973A0">
              <w:rPr>
                <w:sz w:val="20"/>
                <w:szCs w:val="20"/>
              </w:rPr>
              <w:t>-</w:t>
            </w:r>
          </w:p>
        </w:tc>
        <w:tc>
          <w:tcPr>
            <w:tcW w:w="857" w:type="pct"/>
            <w:vAlign w:val="center"/>
          </w:tcPr>
          <w:p w:rsidR="00D92562" w:rsidRPr="005973A0" w:rsidRDefault="00D92562" w:rsidP="00FC2FDA">
            <w:pPr>
              <w:pStyle w:val="afb"/>
              <w:spacing w:before="0" w:beforeAutospacing="0" w:after="0" w:afterAutospacing="0" w:line="340" w:lineRule="atLeast"/>
              <w:jc w:val="center"/>
              <w:rPr>
                <w:sz w:val="20"/>
                <w:szCs w:val="20"/>
              </w:rPr>
            </w:pPr>
            <w:r w:rsidRPr="005973A0">
              <w:rPr>
                <w:sz w:val="20"/>
                <w:szCs w:val="20"/>
              </w:rPr>
              <w:t>-</w:t>
            </w:r>
          </w:p>
        </w:tc>
      </w:tr>
    </w:tbl>
    <w:p w:rsidR="00D92562" w:rsidRPr="008F5DE8" w:rsidRDefault="00D92562" w:rsidP="00D92562">
      <w:pPr>
        <w:pStyle w:val="2"/>
        <w:numPr>
          <w:ilvl w:val="0"/>
          <w:numId w:val="0"/>
        </w:numPr>
        <w:ind w:left="709"/>
      </w:pPr>
    </w:p>
    <w:p w:rsidR="000E4F91" w:rsidRPr="00D92562" w:rsidRDefault="000E4F91" w:rsidP="000E4F91">
      <w:pPr>
        <w:pStyle w:val="2"/>
        <w:ind w:left="0" w:firstLine="709"/>
        <w:jc w:val="center"/>
      </w:pPr>
      <w:r w:rsidRPr="00D92562">
        <w:t>Растениеводство</w:t>
      </w:r>
      <w:bookmarkEnd w:id="31"/>
      <w:bookmarkEnd w:id="32"/>
      <w:bookmarkEnd w:id="33"/>
    </w:p>
    <w:p w:rsidR="000E4F91" w:rsidRPr="00D92562" w:rsidRDefault="000E4F91" w:rsidP="000E4F91">
      <w:pPr>
        <w:ind w:firstLine="709"/>
      </w:pPr>
    </w:p>
    <w:p w:rsidR="00D92562" w:rsidRPr="008F5DE8" w:rsidRDefault="00D92562" w:rsidP="00D92562">
      <w:pPr>
        <w:autoSpaceDE w:val="0"/>
        <w:autoSpaceDN w:val="0"/>
        <w:adjustRightInd w:val="0"/>
        <w:ind w:firstLine="709"/>
        <w:jc w:val="both"/>
        <w:rPr>
          <w:sz w:val="28"/>
          <w:szCs w:val="28"/>
        </w:rPr>
      </w:pPr>
      <w:r w:rsidRPr="00D92562">
        <w:rPr>
          <w:sz w:val="28"/>
          <w:szCs w:val="28"/>
        </w:rPr>
        <w:t>Сельскохозяйственных организаций в Северо-Енисейском</w:t>
      </w:r>
      <w:r w:rsidRPr="008F5DE8">
        <w:rPr>
          <w:sz w:val="28"/>
          <w:szCs w:val="28"/>
        </w:rPr>
        <w:t xml:space="preserve"> районе не зарегистрировано.</w:t>
      </w:r>
    </w:p>
    <w:p w:rsidR="00D92562" w:rsidRPr="008F5DE8" w:rsidRDefault="00D92562" w:rsidP="00D92562">
      <w:pPr>
        <w:autoSpaceDE w:val="0"/>
        <w:autoSpaceDN w:val="0"/>
        <w:adjustRightInd w:val="0"/>
        <w:ind w:firstLine="709"/>
        <w:jc w:val="both"/>
        <w:rPr>
          <w:sz w:val="28"/>
          <w:szCs w:val="28"/>
        </w:rPr>
      </w:pPr>
      <w:r w:rsidRPr="008F5DE8">
        <w:rPr>
          <w:sz w:val="28"/>
          <w:szCs w:val="28"/>
        </w:rPr>
        <w:t xml:space="preserve">В соответствии с данными Красноярскстата в личных подсобных хозяйствах населения района производство картофеля составило за отчетный период – </w:t>
      </w:r>
      <w:r>
        <w:rPr>
          <w:b/>
          <w:sz w:val="28"/>
          <w:szCs w:val="28"/>
        </w:rPr>
        <w:t>479,34</w:t>
      </w:r>
      <w:r w:rsidRPr="008F5DE8">
        <w:rPr>
          <w:sz w:val="28"/>
          <w:szCs w:val="28"/>
        </w:rPr>
        <w:t xml:space="preserve"> </w:t>
      </w:r>
      <w:r w:rsidRPr="008F5DE8">
        <w:rPr>
          <w:b/>
          <w:sz w:val="28"/>
          <w:szCs w:val="28"/>
        </w:rPr>
        <w:t>тонн</w:t>
      </w:r>
      <w:r w:rsidRPr="008F5DE8">
        <w:rPr>
          <w:sz w:val="28"/>
          <w:szCs w:val="28"/>
        </w:rPr>
        <w:t xml:space="preserve">, производство овощей – </w:t>
      </w:r>
      <w:r>
        <w:rPr>
          <w:b/>
          <w:sz w:val="28"/>
          <w:szCs w:val="28"/>
        </w:rPr>
        <w:t>62,45</w:t>
      </w:r>
      <w:r w:rsidRPr="008F5DE8">
        <w:rPr>
          <w:b/>
          <w:sz w:val="28"/>
          <w:szCs w:val="28"/>
        </w:rPr>
        <w:t xml:space="preserve"> тонн</w:t>
      </w:r>
      <w:r w:rsidRPr="008F5DE8">
        <w:rPr>
          <w:sz w:val="28"/>
          <w:szCs w:val="28"/>
        </w:rPr>
        <w:t>.</w:t>
      </w:r>
    </w:p>
    <w:p w:rsidR="000E4F91" w:rsidRPr="00034F5D" w:rsidRDefault="00D92562" w:rsidP="00D92562">
      <w:pPr>
        <w:autoSpaceDE w:val="0"/>
        <w:autoSpaceDN w:val="0"/>
        <w:adjustRightInd w:val="0"/>
        <w:ind w:firstLine="709"/>
        <w:jc w:val="both"/>
        <w:rPr>
          <w:rFonts w:ascii="Times New Roman CYR" w:hAnsi="Times New Roman CYR" w:cs="Times New Roman CYR"/>
          <w:sz w:val="28"/>
          <w:szCs w:val="28"/>
          <w:highlight w:val="yellow"/>
        </w:rPr>
      </w:pPr>
      <w:r w:rsidRPr="008F5DE8">
        <w:rPr>
          <w:sz w:val="28"/>
          <w:szCs w:val="28"/>
        </w:rPr>
        <w:t>По оценке 202</w:t>
      </w:r>
      <w:r>
        <w:rPr>
          <w:sz w:val="28"/>
          <w:szCs w:val="28"/>
        </w:rPr>
        <w:t>3</w:t>
      </w:r>
      <w:r w:rsidRPr="008F5DE8">
        <w:rPr>
          <w:sz w:val="28"/>
          <w:szCs w:val="28"/>
        </w:rPr>
        <w:t xml:space="preserve"> года производство картофеля увеличится до </w:t>
      </w:r>
      <w:r>
        <w:rPr>
          <w:b/>
          <w:sz w:val="28"/>
          <w:szCs w:val="28"/>
        </w:rPr>
        <w:t>486,90</w:t>
      </w:r>
      <w:r w:rsidRPr="008F5DE8">
        <w:rPr>
          <w:b/>
          <w:sz w:val="28"/>
          <w:szCs w:val="28"/>
        </w:rPr>
        <w:t xml:space="preserve"> тонн</w:t>
      </w:r>
      <w:r w:rsidRPr="008F5DE8">
        <w:rPr>
          <w:sz w:val="28"/>
          <w:szCs w:val="28"/>
        </w:rPr>
        <w:t xml:space="preserve">, производство овощей  до </w:t>
      </w:r>
      <w:r>
        <w:rPr>
          <w:b/>
          <w:sz w:val="28"/>
          <w:szCs w:val="28"/>
        </w:rPr>
        <w:t>63,20</w:t>
      </w:r>
      <w:r w:rsidRPr="008F5DE8">
        <w:rPr>
          <w:b/>
          <w:sz w:val="28"/>
          <w:szCs w:val="28"/>
        </w:rPr>
        <w:t xml:space="preserve"> тонн</w:t>
      </w:r>
      <w:r w:rsidRPr="008F5DE8">
        <w:rPr>
          <w:sz w:val="28"/>
          <w:szCs w:val="28"/>
        </w:rPr>
        <w:t>.</w:t>
      </w:r>
    </w:p>
    <w:p w:rsidR="000E4F91" w:rsidRDefault="00D92562" w:rsidP="000E4F91">
      <w:pPr>
        <w:ind w:firstLine="709"/>
        <w:jc w:val="both"/>
        <w:rPr>
          <w:sz w:val="28"/>
          <w:szCs w:val="28"/>
        </w:rPr>
      </w:pPr>
      <w:r w:rsidRPr="008F5DE8">
        <w:rPr>
          <w:sz w:val="28"/>
          <w:szCs w:val="28"/>
        </w:rPr>
        <w:t>По прогнозу 202</w:t>
      </w:r>
      <w:r>
        <w:rPr>
          <w:sz w:val="28"/>
          <w:szCs w:val="28"/>
        </w:rPr>
        <w:t>4</w:t>
      </w:r>
      <w:r w:rsidRPr="008F5DE8">
        <w:rPr>
          <w:sz w:val="28"/>
          <w:szCs w:val="28"/>
        </w:rPr>
        <w:t xml:space="preserve"> года производство картофеля составит </w:t>
      </w:r>
      <w:r>
        <w:rPr>
          <w:b/>
          <w:sz w:val="28"/>
          <w:szCs w:val="28"/>
        </w:rPr>
        <w:t>495,80</w:t>
      </w:r>
      <w:r w:rsidRPr="008F5DE8">
        <w:rPr>
          <w:b/>
          <w:sz w:val="28"/>
          <w:szCs w:val="28"/>
        </w:rPr>
        <w:t xml:space="preserve"> тонн</w:t>
      </w:r>
      <w:r w:rsidRPr="008F5DE8">
        <w:rPr>
          <w:sz w:val="28"/>
          <w:szCs w:val="28"/>
        </w:rPr>
        <w:t xml:space="preserve">, овощей – </w:t>
      </w:r>
      <w:r>
        <w:rPr>
          <w:b/>
          <w:sz w:val="28"/>
          <w:szCs w:val="28"/>
        </w:rPr>
        <w:t>64,40</w:t>
      </w:r>
      <w:r w:rsidRPr="008F5DE8">
        <w:rPr>
          <w:b/>
          <w:sz w:val="28"/>
          <w:szCs w:val="28"/>
        </w:rPr>
        <w:t xml:space="preserve"> тонн</w:t>
      </w:r>
      <w:r w:rsidRPr="008F5DE8">
        <w:rPr>
          <w:sz w:val="28"/>
          <w:szCs w:val="28"/>
        </w:rPr>
        <w:t>, в 202</w:t>
      </w:r>
      <w:r>
        <w:rPr>
          <w:sz w:val="28"/>
          <w:szCs w:val="28"/>
        </w:rPr>
        <w:t>5</w:t>
      </w:r>
      <w:r w:rsidRPr="008F5DE8">
        <w:rPr>
          <w:sz w:val="28"/>
          <w:szCs w:val="28"/>
        </w:rPr>
        <w:t xml:space="preserve"> году: картофеля – </w:t>
      </w:r>
      <w:r>
        <w:rPr>
          <w:b/>
          <w:sz w:val="28"/>
          <w:szCs w:val="28"/>
        </w:rPr>
        <w:t>505,20</w:t>
      </w:r>
      <w:r w:rsidRPr="008F5DE8">
        <w:rPr>
          <w:b/>
          <w:sz w:val="28"/>
          <w:szCs w:val="28"/>
        </w:rPr>
        <w:t xml:space="preserve"> тонн</w:t>
      </w:r>
      <w:r w:rsidRPr="008F5DE8">
        <w:rPr>
          <w:sz w:val="28"/>
          <w:szCs w:val="28"/>
        </w:rPr>
        <w:t xml:space="preserve">, овощей – </w:t>
      </w:r>
      <w:r>
        <w:rPr>
          <w:b/>
          <w:sz w:val="28"/>
          <w:szCs w:val="28"/>
        </w:rPr>
        <w:t>66,50</w:t>
      </w:r>
      <w:r w:rsidRPr="008F5DE8">
        <w:rPr>
          <w:b/>
          <w:sz w:val="28"/>
          <w:szCs w:val="28"/>
        </w:rPr>
        <w:t xml:space="preserve"> тонн</w:t>
      </w:r>
      <w:r w:rsidRPr="008F5DE8">
        <w:rPr>
          <w:sz w:val="28"/>
          <w:szCs w:val="28"/>
        </w:rPr>
        <w:t>, в 202</w:t>
      </w:r>
      <w:r>
        <w:rPr>
          <w:sz w:val="28"/>
          <w:szCs w:val="28"/>
        </w:rPr>
        <w:t>6</w:t>
      </w:r>
      <w:r w:rsidRPr="008F5DE8">
        <w:rPr>
          <w:sz w:val="28"/>
          <w:szCs w:val="28"/>
        </w:rPr>
        <w:t xml:space="preserve"> году: картофеля – </w:t>
      </w:r>
      <w:r>
        <w:rPr>
          <w:b/>
          <w:sz w:val="28"/>
          <w:szCs w:val="28"/>
        </w:rPr>
        <w:t>515,50</w:t>
      </w:r>
      <w:r w:rsidRPr="008F5DE8">
        <w:rPr>
          <w:b/>
          <w:sz w:val="28"/>
          <w:szCs w:val="28"/>
        </w:rPr>
        <w:t xml:space="preserve"> тонн</w:t>
      </w:r>
      <w:r w:rsidRPr="008F5DE8">
        <w:rPr>
          <w:sz w:val="28"/>
          <w:szCs w:val="28"/>
        </w:rPr>
        <w:t xml:space="preserve">, овощей – </w:t>
      </w:r>
      <w:r>
        <w:rPr>
          <w:b/>
          <w:sz w:val="28"/>
          <w:szCs w:val="28"/>
        </w:rPr>
        <w:t>71,50</w:t>
      </w:r>
      <w:r w:rsidRPr="008F5DE8">
        <w:rPr>
          <w:b/>
          <w:sz w:val="28"/>
          <w:szCs w:val="28"/>
        </w:rPr>
        <w:t xml:space="preserve"> тонн</w:t>
      </w:r>
      <w:r w:rsidRPr="008F5DE8">
        <w:rPr>
          <w:sz w:val="28"/>
          <w:szCs w:val="28"/>
        </w:rPr>
        <w:t>.</w:t>
      </w:r>
    </w:p>
    <w:p w:rsidR="00D92562" w:rsidRPr="00034F5D" w:rsidRDefault="00D92562" w:rsidP="000E4F91">
      <w:pPr>
        <w:ind w:firstLine="709"/>
        <w:jc w:val="both"/>
        <w:rPr>
          <w:sz w:val="28"/>
          <w:szCs w:val="28"/>
          <w:highlight w:val="yellow"/>
        </w:rPr>
      </w:pPr>
    </w:p>
    <w:p w:rsidR="000E4F91" w:rsidRPr="00D92562" w:rsidRDefault="000E4F91" w:rsidP="000E4F91">
      <w:pPr>
        <w:pStyle w:val="2"/>
        <w:ind w:left="0" w:firstLine="709"/>
        <w:jc w:val="center"/>
      </w:pPr>
      <w:bookmarkStart w:id="34" w:name="_Toc361390353"/>
      <w:bookmarkStart w:id="35" w:name="_Toc394050634"/>
      <w:bookmarkStart w:id="36" w:name="_Toc49869662"/>
      <w:r w:rsidRPr="00D92562">
        <w:t>Животноводство</w:t>
      </w:r>
      <w:bookmarkEnd w:id="34"/>
      <w:bookmarkEnd w:id="35"/>
      <w:bookmarkEnd w:id="36"/>
    </w:p>
    <w:p w:rsidR="00D92562" w:rsidRDefault="00D92562" w:rsidP="000E4F91">
      <w:pPr>
        <w:autoSpaceDE w:val="0"/>
        <w:autoSpaceDN w:val="0"/>
        <w:adjustRightInd w:val="0"/>
        <w:ind w:firstLine="709"/>
        <w:jc w:val="both"/>
        <w:rPr>
          <w:rFonts w:ascii="Times New Roman CYR" w:hAnsi="Times New Roman CYR" w:cs="Times New Roman CYR"/>
          <w:sz w:val="28"/>
          <w:szCs w:val="28"/>
          <w:highlight w:val="yellow"/>
        </w:rPr>
      </w:pPr>
    </w:p>
    <w:p w:rsidR="00D92562" w:rsidRPr="008F5DE8" w:rsidRDefault="00D92562" w:rsidP="00D92562">
      <w:pPr>
        <w:autoSpaceDE w:val="0"/>
        <w:autoSpaceDN w:val="0"/>
        <w:adjustRightInd w:val="0"/>
        <w:ind w:firstLine="709"/>
        <w:jc w:val="both"/>
        <w:rPr>
          <w:sz w:val="28"/>
          <w:szCs w:val="28"/>
        </w:rPr>
      </w:pPr>
      <w:r w:rsidRPr="008F5DE8">
        <w:rPr>
          <w:sz w:val="28"/>
          <w:szCs w:val="28"/>
        </w:rPr>
        <w:t>В 202</w:t>
      </w:r>
      <w:r>
        <w:rPr>
          <w:sz w:val="28"/>
          <w:szCs w:val="28"/>
        </w:rPr>
        <w:t>2</w:t>
      </w:r>
      <w:r w:rsidRPr="008F5DE8">
        <w:rPr>
          <w:sz w:val="28"/>
          <w:szCs w:val="28"/>
        </w:rPr>
        <w:t xml:space="preserve"> году поголовье крупного рогатого скота в личных хозяйствах населения района составило </w:t>
      </w:r>
      <w:r>
        <w:rPr>
          <w:b/>
          <w:sz w:val="28"/>
          <w:szCs w:val="28"/>
        </w:rPr>
        <w:t>96</w:t>
      </w:r>
      <w:r w:rsidRPr="008F5DE8">
        <w:rPr>
          <w:b/>
          <w:sz w:val="28"/>
          <w:szCs w:val="28"/>
        </w:rPr>
        <w:t xml:space="preserve"> голов</w:t>
      </w:r>
      <w:r w:rsidRPr="008F5DE8">
        <w:rPr>
          <w:sz w:val="28"/>
          <w:szCs w:val="28"/>
        </w:rPr>
        <w:t>.</w:t>
      </w:r>
    </w:p>
    <w:p w:rsidR="00D92562" w:rsidRPr="008F5DE8" w:rsidRDefault="00D92562" w:rsidP="00D92562">
      <w:pPr>
        <w:autoSpaceDE w:val="0"/>
        <w:autoSpaceDN w:val="0"/>
        <w:adjustRightInd w:val="0"/>
        <w:ind w:firstLine="709"/>
        <w:jc w:val="both"/>
        <w:rPr>
          <w:sz w:val="28"/>
          <w:szCs w:val="28"/>
        </w:rPr>
      </w:pPr>
      <w:r w:rsidRPr="008F5DE8">
        <w:rPr>
          <w:sz w:val="28"/>
          <w:szCs w:val="28"/>
        </w:rPr>
        <w:t xml:space="preserve">За отчетный период поголовье овец и коз составило </w:t>
      </w:r>
      <w:r w:rsidRPr="008F5DE8">
        <w:rPr>
          <w:b/>
          <w:sz w:val="28"/>
          <w:szCs w:val="28"/>
        </w:rPr>
        <w:t>3</w:t>
      </w:r>
      <w:r>
        <w:rPr>
          <w:b/>
          <w:sz w:val="28"/>
          <w:szCs w:val="28"/>
        </w:rPr>
        <w:t>4</w:t>
      </w:r>
      <w:r w:rsidRPr="008F5DE8">
        <w:rPr>
          <w:b/>
          <w:sz w:val="28"/>
          <w:szCs w:val="28"/>
        </w:rPr>
        <w:t xml:space="preserve"> голов</w:t>
      </w:r>
      <w:r w:rsidRPr="008F5DE8">
        <w:rPr>
          <w:sz w:val="28"/>
          <w:szCs w:val="28"/>
        </w:rPr>
        <w:t xml:space="preserve">. </w:t>
      </w:r>
    </w:p>
    <w:p w:rsidR="00D92562" w:rsidRPr="008F5DE8" w:rsidRDefault="00D92562" w:rsidP="00D92562">
      <w:pPr>
        <w:autoSpaceDE w:val="0"/>
        <w:autoSpaceDN w:val="0"/>
        <w:adjustRightInd w:val="0"/>
        <w:ind w:firstLine="709"/>
        <w:jc w:val="both"/>
        <w:rPr>
          <w:sz w:val="28"/>
          <w:szCs w:val="28"/>
        </w:rPr>
      </w:pPr>
      <w:r w:rsidRPr="008F5DE8">
        <w:rPr>
          <w:sz w:val="28"/>
          <w:szCs w:val="28"/>
        </w:rPr>
        <w:t>По данным Красноярскстата на 01 января 202</w:t>
      </w:r>
      <w:r>
        <w:rPr>
          <w:sz w:val="28"/>
          <w:szCs w:val="28"/>
        </w:rPr>
        <w:t>3</w:t>
      </w:r>
      <w:r w:rsidRPr="008F5DE8">
        <w:rPr>
          <w:sz w:val="28"/>
          <w:szCs w:val="28"/>
        </w:rPr>
        <w:t xml:space="preserve"> года поголовье основных видов скота в домашних хозяйствах района представлено в таблице 2:</w:t>
      </w:r>
    </w:p>
    <w:p w:rsidR="00D92562" w:rsidRPr="008F5DE8" w:rsidRDefault="00D92562" w:rsidP="00D92562">
      <w:pPr>
        <w:tabs>
          <w:tab w:val="right" w:pos="9639"/>
        </w:tabs>
        <w:autoSpaceDE w:val="0"/>
        <w:autoSpaceDN w:val="0"/>
        <w:adjustRightInd w:val="0"/>
        <w:ind w:firstLine="567"/>
        <w:jc w:val="center"/>
        <w:rPr>
          <w:sz w:val="28"/>
          <w:szCs w:val="28"/>
        </w:rPr>
      </w:pPr>
      <w:r w:rsidRPr="008F5DE8">
        <w:rPr>
          <w:sz w:val="28"/>
          <w:szCs w:val="28"/>
        </w:rPr>
        <w:tab/>
        <w:t>Таблица 2</w:t>
      </w:r>
    </w:p>
    <w:tbl>
      <w:tblPr>
        <w:tblW w:w="0" w:type="auto"/>
        <w:jc w:val="center"/>
        <w:tblLayout w:type="fixed"/>
        <w:tblLook w:val="0000"/>
      </w:tblPr>
      <w:tblGrid>
        <w:gridCol w:w="4704"/>
        <w:gridCol w:w="1509"/>
        <w:gridCol w:w="3782"/>
      </w:tblGrid>
      <w:tr w:rsidR="00D92562" w:rsidRPr="008F5DE8" w:rsidTr="00FC2FDA">
        <w:trPr>
          <w:trHeight w:val="690"/>
          <w:jc w:val="center"/>
        </w:trPr>
        <w:tc>
          <w:tcPr>
            <w:tcW w:w="4704" w:type="dxa"/>
            <w:tcBorders>
              <w:top w:val="single" w:sz="4" w:space="0" w:color="000000"/>
              <w:left w:val="single" w:sz="4" w:space="0" w:color="000000"/>
              <w:bottom w:val="single" w:sz="4" w:space="0" w:color="000000"/>
              <w:right w:val="nil"/>
            </w:tcBorders>
            <w:vAlign w:val="center"/>
          </w:tcPr>
          <w:p w:rsidR="00D92562" w:rsidRPr="008F5DE8" w:rsidRDefault="00D92562" w:rsidP="00FC2FDA">
            <w:pPr>
              <w:autoSpaceDE w:val="0"/>
              <w:autoSpaceDN w:val="0"/>
              <w:adjustRightInd w:val="0"/>
              <w:jc w:val="center"/>
              <w:rPr>
                <w:b/>
                <w:bCs/>
              </w:rPr>
            </w:pPr>
            <w:r w:rsidRPr="008F5DE8">
              <w:rPr>
                <w:b/>
                <w:bCs/>
              </w:rPr>
              <w:t>Наименование показателей</w:t>
            </w:r>
          </w:p>
        </w:tc>
        <w:tc>
          <w:tcPr>
            <w:tcW w:w="1509" w:type="dxa"/>
            <w:tcBorders>
              <w:top w:val="single" w:sz="4" w:space="0" w:color="000000"/>
              <w:left w:val="single" w:sz="4" w:space="0" w:color="000000"/>
              <w:bottom w:val="single" w:sz="4" w:space="0" w:color="000000"/>
              <w:right w:val="single" w:sz="4" w:space="0" w:color="auto"/>
            </w:tcBorders>
            <w:vAlign w:val="center"/>
          </w:tcPr>
          <w:p w:rsidR="00D92562" w:rsidRPr="008F5DE8" w:rsidRDefault="00D92562" w:rsidP="00FC2FDA">
            <w:pPr>
              <w:autoSpaceDE w:val="0"/>
              <w:autoSpaceDN w:val="0"/>
              <w:adjustRightInd w:val="0"/>
              <w:jc w:val="center"/>
              <w:rPr>
                <w:b/>
                <w:bCs/>
              </w:rPr>
            </w:pPr>
            <w:r w:rsidRPr="008F5DE8">
              <w:rPr>
                <w:b/>
                <w:bCs/>
              </w:rPr>
              <w:t>Единица измерения</w:t>
            </w:r>
          </w:p>
        </w:tc>
        <w:tc>
          <w:tcPr>
            <w:tcW w:w="3782" w:type="dxa"/>
            <w:tcBorders>
              <w:top w:val="single" w:sz="4" w:space="0" w:color="auto"/>
              <w:left w:val="single" w:sz="4" w:space="0" w:color="auto"/>
              <w:bottom w:val="single" w:sz="4" w:space="0" w:color="auto"/>
              <w:right w:val="single" w:sz="4" w:space="0" w:color="auto"/>
            </w:tcBorders>
            <w:vAlign w:val="center"/>
          </w:tcPr>
          <w:p w:rsidR="00D92562" w:rsidRPr="008F5DE8" w:rsidRDefault="00D92562" w:rsidP="00FC2FDA">
            <w:pPr>
              <w:autoSpaceDE w:val="0"/>
              <w:autoSpaceDN w:val="0"/>
              <w:adjustRightInd w:val="0"/>
              <w:jc w:val="center"/>
              <w:rPr>
                <w:b/>
                <w:bCs/>
              </w:rPr>
            </w:pPr>
            <w:r w:rsidRPr="008F5DE8">
              <w:rPr>
                <w:b/>
                <w:bCs/>
              </w:rPr>
              <w:t>Голов</w:t>
            </w:r>
          </w:p>
          <w:p w:rsidR="00D92562" w:rsidRPr="008F5DE8" w:rsidRDefault="00D92562" w:rsidP="00FC2FDA">
            <w:pPr>
              <w:autoSpaceDE w:val="0"/>
              <w:autoSpaceDN w:val="0"/>
              <w:adjustRightInd w:val="0"/>
              <w:jc w:val="center"/>
              <w:rPr>
                <w:b/>
                <w:bCs/>
              </w:rPr>
            </w:pPr>
            <w:r w:rsidRPr="008F5DE8">
              <w:rPr>
                <w:b/>
                <w:bCs/>
              </w:rPr>
              <w:t>на 01.01.202</w:t>
            </w:r>
            <w:r>
              <w:rPr>
                <w:b/>
                <w:bCs/>
              </w:rPr>
              <w:t>3</w:t>
            </w:r>
            <w:r w:rsidRPr="008F5DE8">
              <w:rPr>
                <w:b/>
                <w:bCs/>
              </w:rPr>
              <w:t>г.</w:t>
            </w:r>
          </w:p>
        </w:tc>
      </w:tr>
      <w:tr w:rsidR="00D92562" w:rsidRPr="008F5DE8" w:rsidTr="00FC2FDA">
        <w:trPr>
          <w:trHeight w:val="905"/>
          <w:jc w:val="center"/>
        </w:trPr>
        <w:tc>
          <w:tcPr>
            <w:tcW w:w="4704" w:type="dxa"/>
            <w:tcBorders>
              <w:top w:val="nil"/>
              <w:left w:val="single" w:sz="4" w:space="0" w:color="000000"/>
              <w:bottom w:val="single" w:sz="4" w:space="0" w:color="000000"/>
              <w:right w:val="nil"/>
            </w:tcBorders>
          </w:tcPr>
          <w:p w:rsidR="00D92562" w:rsidRPr="008F5DE8" w:rsidRDefault="00D92562" w:rsidP="00FC2FDA">
            <w:pPr>
              <w:autoSpaceDE w:val="0"/>
              <w:autoSpaceDN w:val="0"/>
              <w:adjustRightInd w:val="0"/>
              <w:jc w:val="both"/>
            </w:pPr>
            <w:r w:rsidRPr="008F5DE8">
              <w:t>1.Наличие крупного рогатого скота</w:t>
            </w:r>
          </w:p>
          <w:p w:rsidR="00D92562" w:rsidRPr="008F5DE8" w:rsidRDefault="00D92562" w:rsidP="00FC2FDA">
            <w:pPr>
              <w:autoSpaceDE w:val="0"/>
              <w:autoSpaceDN w:val="0"/>
              <w:adjustRightInd w:val="0"/>
              <w:jc w:val="both"/>
            </w:pPr>
            <w:r w:rsidRPr="008F5DE8">
              <w:t>в т.ч. коров</w:t>
            </w:r>
          </w:p>
        </w:tc>
        <w:tc>
          <w:tcPr>
            <w:tcW w:w="1509" w:type="dxa"/>
            <w:tcBorders>
              <w:top w:val="nil"/>
              <w:left w:val="single" w:sz="4" w:space="0" w:color="000000"/>
              <w:bottom w:val="single" w:sz="4" w:space="0" w:color="000000"/>
              <w:right w:val="single" w:sz="4" w:space="0" w:color="auto"/>
            </w:tcBorders>
          </w:tcPr>
          <w:p w:rsidR="00D92562" w:rsidRPr="008F5DE8" w:rsidRDefault="00D92562" w:rsidP="00FC2FDA">
            <w:pPr>
              <w:autoSpaceDE w:val="0"/>
              <w:autoSpaceDN w:val="0"/>
              <w:adjustRightInd w:val="0"/>
              <w:ind w:hanging="12"/>
              <w:jc w:val="both"/>
            </w:pPr>
            <w:r w:rsidRPr="008F5DE8">
              <w:t>голов</w:t>
            </w:r>
          </w:p>
          <w:p w:rsidR="00D92562" w:rsidRPr="008F5DE8" w:rsidRDefault="00D92562" w:rsidP="00FC2FDA">
            <w:pPr>
              <w:autoSpaceDE w:val="0"/>
              <w:autoSpaceDN w:val="0"/>
              <w:adjustRightInd w:val="0"/>
              <w:ind w:hanging="12"/>
              <w:jc w:val="both"/>
            </w:pPr>
            <w:r w:rsidRPr="008F5DE8">
              <w:t>голов</w:t>
            </w:r>
          </w:p>
        </w:tc>
        <w:tc>
          <w:tcPr>
            <w:tcW w:w="3782" w:type="dxa"/>
            <w:tcBorders>
              <w:top w:val="single" w:sz="4" w:space="0" w:color="auto"/>
              <w:left w:val="single" w:sz="4" w:space="0" w:color="auto"/>
              <w:bottom w:val="single" w:sz="4" w:space="0" w:color="auto"/>
              <w:right w:val="single" w:sz="4" w:space="0" w:color="auto"/>
            </w:tcBorders>
          </w:tcPr>
          <w:p w:rsidR="00D92562" w:rsidRPr="008F5DE8" w:rsidRDefault="00D92562" w:rsidP="00FC2FDA">
            <w:pPr>
              <w:autoSpaceDE w:val="0"/>
              <w:autoSpaceDN w:val="0"/>
              <w:adjustRightInd w:val="0"/>
              <w:ind w:hanging="12"/>
              <w:jc w:val="center"/>
              <w:rPr>
                <w:b/>
              </w:rPr>
            </w:pPr>
            <w:r>
              <w:rPr>
                <w:b/>
              </w:rPr>
              <w:t>96</w:t>
            </w:r>
          </w:p>
          <w:p w:rsidR="00D92562" w:rsidRPr="008F5DE8" w:rsidRDefault="00D92562" w:rsidP="00FC2FDA">
            <w:pPr>
              <w:autoSpaceDE w:val="0"/>
              <w:autoSpaceDN w:val="0"/>
              <w:adjustRightInd w:val="0"/>
              <w:ind w:hanging="12"/>
              <w:jc w:val="center"/>
              <w:rPr>
                <w:b/>
              </w:rPr>
            </w:pPr>
            <w:r>
              <w:rPr>
                <w:b/>
              </w:rPr>
              <w:t>38</w:t>
            </w:r>
          </w:p>
        </w:tc>
      </w:tr>
      <w:tr w:rsidR="00D92562" w:rsidRPr="008F5DE8" w:rsidTr="00FC2FDA">
        <w:trPr>
          <w:trHeight w:val="345"/>
          <w:jc w:val="center"/>
        </w:trPr>
        <w:tc>
          <w:tcPr>
            <w:tcW w:w="4704" w:type="dxa"/>
            <w:tcBorders>
              <w:top w:val="nil"/>
              <w:left w:val="single" w:sz="4" w:space="0" w:color="000000"/>
              <w:bottom w:val="single" w:sz="4" w:space="0" w:color="000000"/>
              <w:right w:val="single" w:sz="4" w:space="0" w:color="auto"/>
            </w:tcBorders>
          </w:tcPr>
          <w:p w:rsidR="00D92562" w:rsidRPr="008F5DE8" w:rsidRDefault="00D92562" w:rsidP="00FC2FDA">
            <w:pPr>
              <w:autoSpaceDE w:val="0"/>
              <w:autoSpaceDN w:val="0"/>
              <w:adjustRightInd w:val="0"/>
              <w:jc w:val="both"/>
            </w:pPr>
            <w:r w:rsidRPr="008F5DE8">
              <w:t>2. Наличие овец и коз</w:t>
            </w:r>
          </w:p>
        </w:tc>
        <w:tc>
          <w:tcPr>
            <w:tcW w:w="1509" w:type="dxa"/>
            <w:tcBorders>
              <w:top w:val="nil"/>
              <w:left w:val="single" w:sz="4" w:space="0" w:color="auto"/>
              <w:bottom w:val="single" w:sz="4" w:space="0" w:color="000000"/>
              <w:right w:val="single" w:sz="4" w:space="0" w:color="auto"/>
            </w:tcBorders>
          </w:tcPr>
          <w:p w:rsidR="00D92562" w:rsidRPr="008F5DE8" w:rsidRDefault="00D92562" w:rsidP="00FC2FDA">
            <w:pPr>
              <w:autoSpaceDE w:val="0"/>
              <w:autoSpaceDN w:val="0"/>
              <w:adjustRightInd w:val="0"/>
              <w:ind w:hanging="12"/>
              <w:jc w:val="both"/>
            </w:pPr>
            <w:r w:rsidRPr="008F5DE8">
              <w:t>голов</w:t>
            </w:r>
          </w:p>
        </w:tc>
        <w:tc>
          <w:tcPr>
            <w:tcW w:w="3782" w:type="dxa"/>
            <w:tcBorders>
              <w:top w:val="single" w:sz="4" w:space="0" w:color="auto"/>
              <w:left w:val="single" w:sz="4" w:space="0" w:color="auto"/>
              <w:bottom w:val="single" w:sz="4" w:space="0" w:color="auto"/>
              <w:right w:val="single" w:sz="4" w:space="0" w:color="auto"/>
            </w:tcBorders>
          </w:tcPr>
          <w:p w:rsidR="00D92562" w:rsidRPr="008F5DE8" w:rsidRDefault="00D92562" w:rsidP="00FC2FDA">
            <w:pPr>
              <w:autoSpaceDE w:val="0"/>
              <w:autoSpaceDN w:val="0"/>
              <w:adjustRightInd w:val="0"/>
              <w:ind w:hanging="12"/>
              <w:jc w:val="center"/>
              <w:rPr>
                <w:b/>
              </w:rPr>
            </w:pPr>
            <w:r>
              <w:rPr>
                <w:b/>
              </w:rPr>
              <w:t>34</w:t>
            </w:r>
          </w:p>
        </w:tc>
      </w:tr>
      <w:tr w:rsidR="00D92562" w:rsidRPr="008F5DE8" w:rsidTr="00FC2FDA">
        <w:trPr>
          <w:trHeight w:val="343"/>
          <w:jc w:val="center"/>
        </w:trPr>
        <w:tc>
          <w:tcPr>
            <w:tcW w:w="4704" w:type="dxa"/>
            <w:tcBorders>
              <w:top w:val="single" w:sz="4" w:space="0" w:color="auto"/>
              <w:left w:val="single" w:sz="4" w:space="0" w:color="auto"/>
              <w:bottom w:val="single" w:sz="4" w:space="0" w:color="auto"/>
              <w:right w:val="single" w:sz="4" w:space="0" w:color="auto"/>
            </w:tcBorders>
          </w:tcPr>
          <w:p w:rsidR="00D92562" w:rsidRPr="008F5DE8" w:rsidRDefault="00D92562" w:rsidP="00FC2FDA">
            <w:pPr>
              <w:autoSpaceDE w:val="0"/>
              <w:autoSpaceDN w:val="0"/>
              <w:adjustRightInd w:val="0"/>
              <w:jc w:val="both"/>
            </w:pPr>
            <w:r w:rsidRPr="008F5DE8">
              <w:t>3. Наличие лошадей</w:t>
            </w:r>
          </w:p>
        </w:tc>
        <w:tc>
          <w:tcPr>
            <w:tcW w:w="1509" w:type="dxa"/>
            <w:tcBorders>
              <w:top w:val="single" w:sz="4" w:space="0" w:color="auto"/>
              <w:left w:val="single" w:sz="4" w:space="0" w:color="auto"/>
              <w:bottom w:val="single" w:sz="4" w:space="0" w:color="auto"/>
              <w:right w:val="single" w:sz="4" w:space="0" w:color="auto"/>
            </w:tcBorders>
          </w:tcPr>
          <w:p w:rsidR="00D92562" w:rsidRPr="008F5DE8" w:rsidRDefault="00D92562" w:rsidP="00FC2FDA">
            <w:pPr>
              <w:autoSpaceDE w:val="0"/>
              <w:autoSpaceDN w:val="0"/>
              <w:adjustRightInd w:val="0"/>
              <w:ind w:hanging="10"/>
              <w:jc w:val="both"/>
            </w:pPr>
            <w:r w:rsidRPr="008F5DE8">
              <w:t>голов</w:t>
            </w:r>
          </w:p>
        </w:tc>
        <w:tc>
          <w:tcPr>
            <w:tcW w:w="3782" w:type="dxa"/>
            <w:tcBorders>
              <w:top w:val="single" w:sz="4" w:space="0" w:color="auto"/>
              <w:left w:val="single" w:sz="4" w:space="0" w:color="auto"/>
              <w:bottom w:val="single" w:sz="4" w:space="0" w:color="auto"/>
              <w:right w:val="single" w:sz="4" w:space="0" w:color="auto"/>
            </w:tcBorders>
          </w:tcPr>
          <w:p w:rsidR="00D92562" w:rsidRPr="008F5DE8" w:rsidRDefault="00D92562" w:rsidP="00FC2FDA">
            <w:pPr>
              <w:autoSpaceDE w:val="0"/>
              <w:autoSpaceDN w:val="0"/>
              <w:adjustRightInd w:val="0"/>
              <w:jc w:val="center"/>
              <w:rPr>
                <w:b/>
              </w:rPr>
            </w:pPr>
            <w:r w:rsidRPr="008F5DE8">
              <w:rPr>
                <w:b/>
              </w:rPr>
              <w:t>4</w:t>
            </w:r>
          </w:p>
        </w:tc>
      </w:tr>
    </w:tbl>
    <w:p w:rsidR="00D92562" w:rsidRPr="008F5DE8" w:rsidRDefault="00D92562" w:rsidP="00D92562">
      <w:pPr>
        <w:autoSpaceDE w:val="0"/>
        <w:autoSpaceDN w:val="0"/>
        <w:adjustRightInd w:val="0"/>
        <w:ind w:firstLine="567"/>
        <w:jc w:val="both"/>
        <w:rPr>
          <w:sz w:val="28"/>
          <w:szCs w:val="28"/>
        </w:rPr>
      </w:pPr>
    </w:p>
    <w:p w:rsidR="00D92562" w:rsidRPr="008F5DE8" w:rsidRDefault="00D92562" w:rsidP="00D92562">
      <w:pPr>
        <w:autoSpaceDE w:val="0"/>
        <w:autoSpaceDN w:val="0"/>
        <w:adjustRightInd w:val="0"/>
        <w:ind w:firstLine="709"/>
        <w:jc w:val="both"/>
        <w:rPr>
          <w:sz w:val="28"/>
          <w:szCs w:val="28"/>
        </w:rPr>
      </w:pPr>
      <w:r w:rsidRPr="008F5DE8">
        <w:rPr>
          <w:sz w:val="28"/>
          <w:szCs w:val="28"/>
        </w:rPr>
        <w:t>На личные подсобные хозяйства населения района в 202</w:t>
      </w:r>
      <w:r>
        <w:rPr>
          <w:sz w:val="28"/>
          <w:szCs w:val="28"/>
        </w:rPr>
        <w:t>2</w:t>
      </w:r>
      <w:r w:rsidRPr="008F5DE8">
        <w:rPr>
          <w:sz w:val="28"/>
          <w:szCs w:val="28"/>
        </w:rPr>
        <w:t xml:space="preserve"> году приходилось 100% всего поголовья крупнорогатого скота, овец и коз, лошадей.</w:t>
      </w:r>
    </w:p>
    <w:p w:rsidR="00D92562" w:rsidRPr="008F5DE8" w:rsidRDefault="00D92562" w:rsidP="00D92562">
      <w:pPr>
        <w:autoSpaceDE w:val="0"/>
        <w:autoSpaceDN w:val="0"/>
        <w:adjustRightInd w:val="0"/>
        <w:ind w:firstLine="709"/>
        <w:jc w:val="both"/>
        <w:rPr>
          <w:sz w:val="28"/>
          <w:szCs w:val="28"/>
        </w:rPr>
      </w:pPr>
    </w:p>
    <w:p w:rsidR="00D92562" w:rsidRPr="008F5DE8" w:rsidRDefault="00D92562" w:rsidP="00D92562">
      <w:pPr>
        <w:autoSpaceDE w:val="0"/>
        <w:autoSpaceDN w:val="0"/>
        <w:adjustRightInd w:val="0"/>
        <w:ind w:firstLine="709"/>
        <w:jc w:val="both"/>
        <w:rPr>
          <w:sz w:val="28"/>
          <w:szCs w:val="28"/>
        </w:rPr>
      </w:pPr>
      <w:r w:rsidRPr="008F5DE8">
        <w:rPr>
          <w:sz w:val="28"/>
          <w:szCs w:val="28"/>
        </w:rPr>
        <w:t>По данным Красноярскстата, производство и реализация основных продуктов животноводства в 202</w:t>
      </w:r>
      <w:r>
        <w:rPr>
          <w:sz w:val="28"/>
          <w:szCs w:val="28"/>
        </w:rPr>
        <w:t>2</w:t>
      </w:r>
      <w:r w:rsidRPr="008F5DE8">
        <w:rPr>
          <w:sz w:val="28"/>
          <w:szCs w:val="28"/>
        </w:rPr>
        <w:t xml:space="preserve"> году составило: мяса – </w:t>
      </w:r>
      <w:r>
        <w:rPr>
          <w:b/>
          <w:sz w:val="28"/>
          <w:szCs w:val="28"/>
        </w:rPr>
        <w:t>36,0</w:t>
      </w:r>
      <w:r w:rsidRPr="008F5DE8">
        <w:rPr>
          <w:b/>
          <w:sz w:val="28"/>
          <w:szCs w:val="28"/>
        </w:rPr>
        <w:t xml:space="preserve"> тонн</w:t>
      </w:r>
      <w:r w:rsidRPr="008F5DE8">
        <w:rPr>
          <w:sz w:val="28"/>
          <w:szCs w:val="28"/>
        </w:rPr>
        <w:t xml:space="preserve"> живого веса, молока – </w:t>
      </w:r>
      <w:r>
        <w:rPr>
          <w:b/>
          <w:sz w:val="28"/>
          <w:szCs w:val="28"/>
        </w:rPr>
        <w:t>177,0</w:t>
      </w:r>
      <w:r w:rsidRPr="008F5DE8">
        <w:rPr>
          <w:b/>
          <w:sz w:val="28"/>
          <w:szCs w:val="28"/>
        </w:rPr>
        <w:t xml:space="preserve"> тонн</w:t>
      </w:r>
      <w:r w:rsidRPr="008F5DE8">
        <w:rPr>
          <w:sz w:val="28"/>
          <w:szCs w:val="28"/>
        </w:rPr>
        <w:t xml:space="preserve">, яиц – </w:t>
      </w:r>
      <w:r>
        <w:rPr>
          <w:b/>
          <w:sz w:val="28"/>
          <w:szCs w:val="28"/>
        </w:rPr>
        <w:t>179,0</w:t>
      </w:r>
      <w:r w:rsidRPr="008F5DE8">
        <w:rPr>
          <w:b/>
          <w:sz w:val="28"/>
          <w:szCs w:val="28"/>
        </w:rPr>
        <w:t xml:space="preserve"> тыс. </w:t>
      </w:r>
      <w:r w:rsidRPr="008F5DE8">
        <w:rPr>
          <w:sz w:val="28"/>
          <w:szCs w:val="28"/>
        </w:rPr>
        <w:t>штук.</w:t>
      </w:r>
    </w:p>
    <w:p w:rsidR="00B616E4" w:rsidRPr="00034F5D" w:rsidRDefault="00B616E4" w:rsidP="000E4F91">
      <w:pPr>
        <w:autoSpaceDE w:val="0"/>
        <w:autoSpaceDN w:val="0"/>
        <w:adjustRightInd w:val="0"/>
        <w:ind w:firstLine="709"/>
        <w:jc w:val="both"/>
        <w:rPr>
          <w:rFonts w:ascii="Times New Roman CYR" w:hAnsi="Times New Roman CYR" w:cs="Times New Roman CYR"/>
          <w:sz w:val="28"/>
          <w:szCs w:val="28"/>
          <w:highlight w:val="yellow"/>
        </w:rPr>
      </w:pPr>
    </w:p>
    <w:p w:rsidR="006307AA" w:rsidRPr="006C4FB0" w:rsidRDefault="006307AA" w:rsidP="005E0D48">
      <w:pPr>
        <w:pStyle w:val="10"/>
        <w:rPr>
          <w:sz w:val="36"/>
          <w:szCs w:val="36"/>
        </w:rPr>
      </w:pPr>
      <w:bookmarkStart w:id="37" w:name="_Toc361390354"/>
      <w:bookmarkStart w:id="38" w:name="_Toc49869663"/>
      <w:bookmarkStart w:id="39" w:name="_Toc361390356"/>
      <w:r w:rsidRPr="006C4FB0">
        <w:rPr>
          <w:sz w:val="36"/>
          <w:szCs w:val="36"/>
        </w:rPr>
        <w:t>Строительство</w:t>
      </w:r>
      <w:bookmarkEnd w:id="37"/>
      <w:bookmarkEnd w:id="38"/>
    </w:p>
    <w:p w:rsidR="0078227B" w:rsidRPr="006C4FB0" w:rsidRDefault="0078227B" w:rsidP="0078227B">
      <w:pPr>
        <w:tabs>
          <w:tab w:val="left" w:pos="3240"/>
        </w:tabs>
        <w:ind w:firstLine="567"/>
        <w:jc w:val="both"/>
        <w:rPr>
          <w:b/>
          <w:sz w:val="28"/>
          <w:szCs w:val="28"/>
          <w:u w:val="single"/>
          <w:lang w:eastAsia="en-US"/>
        </w:rPr>
      </w:pPr>
    </w:p>
    <w:p w:rsidR="007E1FFA" w:rsidRPr="006C4FB0" w:rsidRDefault="007E1FFA" w:rsidP="007E1FFA">
      <w:pPr>
        <w:autoSpaceDE w:val="0"/>
        <w:autoSpaceDN w:val="0"/>
        <w:adjustRightInd w:val="0"/>
        <w:ind w:firstLine="709"/>
        <w:jc w:val="both"/>
        <w:rPr>
          <w:b/>
          <w:bCs/>
          <w:sz w:val="28"/>
          <w:szCs w:val="28"/>
          <w:u w:val="single"/>
        </w:rPr>
      </w:pPr>
      <w:r w:rsidRPr="006C4FB0">
        <w:rPr>
          <w:b/>
          <w:bCs/>
          <w:sz w:val="28"/>
          <w:szCs w:val="28"/>
          <w:u w:val="single"/>
        </w:rPr>
        <w:t xml:space="preserve">Жилищное строительство </w:t>
      </w:r>
    </w:p>
    <w:p w:rsidR="007E1FFA" w:rsidRPr="006C4FB0" w:rsidRDefault="007E1FFA" w:rsidP="007E1FFA">
      <w:pPr>
        <w:autoSpaceDE w:val="0"/>
        <w:autoSpaceDN w:val="0"/>
        <w:adjustRightInd w:val="0"/>
        <w:ind w:firstLine="709"/>
        <w:jc w:val="both"/>
        <w:rPr>
          <w:b/>
          <w:bCs/>
          <w:sz w:val="28"/>
          <w:szCs w:val="28"/>
          <w:u w:val="single"/>
        </w:rPr>
      </w:pPr>
    </w:p>
    <w:p w:rsidR="007E1FFA" w:rsidRDefault="007E1FFA" w:rsidP="006C4FB0">
      <w:pPr>
        <w:ind w:firstLine="567"/>
        <w:jc w:val="both"/>
        <w:rPr>
          <w:bCs/>
          <w:sz w:val="28"/>
          <w:szCs w:val="28"/>
        </w:rPr>
      </w:pPr>
      <w:r w:rsidRPr="006C4FB0">
        <w:rPr>
          <w:rFonts w:eastAsia="Calibri"/>
          <w:b/>
          <w:sz w:val="28"/>
          <w:szCs w:val="28"/>
          <w:u w:val="single"/>
        </w:rPr>
        <w:t>В рамках подпрограммы «Развитие среднеэтажного и малоэтажного жилищного строительства в Северо-Енисейском районе»</w:t>
      </w:r>
      <w:r w:rsidRPr="006C4FB0">
        <w:rPr>
          <w:rFonts w:eastAsia="Calibri"/>
          <w:sz w:val="28"/>
          <w:szCs w:val="28"/>
        </w:rPr>
        <w:t xml:space="preserve"> муниципальной программы «Создание условий для обеспечения доступным и комфортным жильем граждан Северо-Енисейского района» в 2021 году начато строительства 3-х многоквартирных жилых домов</w:t>
      </w:r>
      <w:r w:rsidRPr="006C4FB0">
        <w:rPr>
          <w:bCs/>
          <w:sz w:val="28"/>
          <w:szCs w:val="28"/>
        </w:rPr>
        <w:t xml:space="preserve">, общей площадью </w:t>
      </w:r>
      <w:r w:rsidRPr="006C4FB0">
        <w:rPr>
          <w:b/>
          <w:bCs/>
          <w:sz w:val="28"/>
          <w:szCs w:val="28"/>
          <w:u w:val="single"/>
        </w:rPr>
        <w:t>5,313 тыс. кв.м.</w:t>
      </w:r>
    </w:p>
    <w:p w:rsidR="006C4FB0" w:rsidRPr="004D7C05" w:rsidRDefault="006C4FB0" w:rsidP="006C4FB0">
      <w:pPr>
        <w:ind w:firstLine="709"/>
        <w:jc w:val="both"/>
        <w:rPr>
          <w:rFonts w:eastAsia="Calibri"/>
          <w:sz w:val="27"/>
          <w:szCs w:val="27"/>
        </w:rPr>
      </w:pPr>
      <w:r>
        <w:rPr>
          <w:rFonts w:eastAsia="Calibri"/>
          <w:sz w:val="27"/>
          <w:szCs w:val="27"/>
        </w:rPr>
        <w:t>З</w:t>
      </w:r>
      <w:r w:rsidRPr="004D7C05">
        <w:rPr>
          <w:rFonts w:eastAsia="Calibri"/>
          <w:sz w:val="27"/>
          <w:szCs w:val="27"/>
        </w:rPr>
        <w:t>а 2022 год муниципальной программы «Создание условий для обеспечения доступным и комфортным жильем граждан Северо-Енисейского района» выполнен</w:t>
      </w:r>
      <w:r>
        <w:rPr>
          <w:rFonts w:eastAsia="Calibri"/>
          <w:sz w:val="27"/>
          <w:szCs w:val="27"/>
        </w:rPr>
        <w:t>ы</w:t>
      </w:r>
      <w:r w:rsidRPr="004D7C05">
        <w:rPr>
          <w:rFonts w:eastAsia="Calibri"/>
          <w:sz w:val="27"/>
          <w:szCs w:val="27"/>
        </w:rPr>
        <w:t xml:space="preserve"> следующи</w:t>
      </w:r>
      <w:r>
        <w:rPr>
          <w:rFonts w:eastAsia="Calibri"/>
          <w:sz w:val="27"/>
          <w:szCs w:val="27"/>
        </w:rPr>
        <w:t>е</w:t>
      </w:r>
      <w:r w:rsidRPr="004D7C05">
        <w:rPr>
          <w:rFonts w:eastAsia="Calibri"/>
          <w:sz w:val="27"/>
          <w:szCs w:val="27"/>
        </w:rPr>
        <w:t xml:space="preserve"> мероприяти</w:t>
      </w:r>
      <w:r>
        <w:rPr>
          <w:rFonts w:eastAsia="Calibri"/>
          <w:sz w:val="27"/>
          <w:szCs w:val="27"/>
        </w:rPr>
        <w:t>я</w:t>
      </w:r>
      <w:r w:rsidRPr="004D7C05">
        <w:rPr>
          <w:rFonts w:eastAsia="Calibri"/>
          <w:sz w:val="27"/>
          <w:szCs w:val="27"/>
        </w:rPr>
        <w:t xml:space="preserve"> на сумму </w:t>
      </w:r>
      <w:r>
        <w:rPr>
          <w:rFonts w:eastAsia="Calibri"/>
          <w:b/>
          <w:sz w:val="27"/>
          <w:szCs w:val="27"/>
          <w:u w:val="single"/>
        </w:rPr>
        <w:t>338,84</w:t>
      </w:r>
      <w:r w:rsidRPr="004D7C05">
        <w:rPr>
          <w:rFonts w:eastAsia="Calibri"/>
          <w:b/>
          <w:sz w:val="27"/>
          <w:szCs w:val="27"/>
          <w:u w:val="single"/>
        </w:rPr>
        <w:t xml:space="preserve"> млн. руб.</w:t>
      </w:r>
      <w:r w:rsidRPr="004D7C05">
        <w:rPr>
          <w:rFonts w:eastAsia="Calibri"/>
          <w:sz w:val="27"/>
          <w:szCs w:val="27"/>
        </w:rPr>
        <w:t>, в том числе:</w:t>
      </w:r>
    </w:p>
    <w:p w:rsidR="006C4FB0" w:rsidRPr="004D7C05" w:rsidRDefault="006C4FB0" w:rsidP="006C4FB0">
      <w:pPr>
        <w:ind w:firstLine="709"/>
        <w:jc w:val="both"/>
        <w:rPr>
          <w:rFonts w:eastAsia="Calibri"/>
          <w:sz w:val="27"/>
          <w:szCs w:val="27"/>
        </w:rPr>
      </w:pPr>
      <w:r w:rsidRPr="004D7C05">
        <w:rPr>
          <w:rFonts w:eastAsia="Calibri"/>
          <w:sz w:val="27"/>
          <w:szCs w:val="27"/>
        </w:rPr>
        <w:t xml:space="preserve">строительство объекта «16 квартирный дом, ул. Карла Маркса, 19А, гп Северо-Енисейский» - </w:t>
      </w:r>
      <w:r>
        <w:rPr>
          <w:rFonts w:eastAsia="Calibri"/>
          <w:b/>
          <w:sz w:val="27"/>
          <w:szCs w:val="27"/>
        </w:rPr>
        <w:t>59,47</w:t>
      </w:r>
      <w:r w:rsidRPr="004D7C05">
        <w:rPr>
          <w:rFonts w:eastAsia="Calibri"/>
          <w:b/>
          <w:sz w:val="27"/>
          <w:szCs w:val="27"/>
        </w:rPr>
        <w:t xml:space="preserve"> млн. руб</w:t>
      </w:r>
      <w:r w:rsidRPr="004D7C05">
        <w:rPr>
          <w:rFonts w:eastAsia="Calibri"/>
          <w:sz w:val="27"/>
          <w:szCs w:val="27"/>
        </w:rPr>
        <w:t>.;</w:t>
      </w:r>
    </w:p>
    <w:p w:rsidR="006C4FB0" w:rsidRPr="004D7C05" w:rsidRDefault="006C4FB0" w:rsidP="006C4FB0">
      <w:pPr>
        <w:ind w:firstLine="709"/>
        <w:jc w:val="both"/>
        <w:rPr>
          <w:rFonts w:eastAsia="Calibri"/>
          <w:sz w:val="27"/>
          <w:szCs w:val="27"/>
        </w:rPr>
      </w:pPr>
      <w:r w:rsidRPr="004D7C05">
        <w:rPr>
          <w:rFonts w:eastAsia="Calibri"/>
          <w:sz w:val="27"/>
          <w:szCs w:val="27"/>
        </w:rPr>
        <w:t xml:space="preserve">строительство объекта «16 квартирный дом, ул. Ленина, 62А, гп Северо-Енисейский» - </w:t>
      </w:r>
      <w:r>
        <w:rPr>
          <w:rFonts w:eastAsia="Calibri"/>
          <w:b/>
          <w:sz w:val="27"/>
          <w:szCs w:val="27"/>
        </w:rPr>
        <w:t>79,70</w:t>
      </w:r>
      <w:r w:rsidRPr="004D7C05">
        <w:rPr>
          <w:rFonts w:eastAsia="Calibri"/>
          <w:b/>
          <w:sz w:val="27"/>
          <w:szCs w:val="27"/>
        </w:rPr>
        <w:t xml:space="preserve"> млн. руб</w:t>
      </w:r>
      <w:r w:rsidRPr="004D7C05">
        <w:rPr>
          <w:rFonts w:eastAsia="Calibri"/>
          <w:sz w:val="27"/>
          <w:szCs w:val="27"/>
        </w:rPr>
        <w:t>.;</w:t>
      </w:r>
    </w:p>
    <w:p w:rsidR="006C4FB0" w:rsidRDefault="006C4FB0" w:rsidP="006C4FB0">
      <w:pPr>
        <w:ind w:firstLine="709"/>
        <w:jc w:val="both"/>
        <w:rPr>
          <w:rFonts w:eastAsia="Calibri"/>
          <w:sz w:val="27"/>
          <w:szCs w:val="27"/>
        </w:rPr>
      </w:pPr>
      <w:r w:rsidRPr="004D7C05">
        <w:rPr>
          <w:rFonts w:eastAsia="Calibri"/>
          <w:sz w:val="27"/>
          <w:szCs w:val="27"/>
        </w:rPr>
        <w:t xml:space="preserve">строительство объекта «60 квартирный дом, ул. Карла Маркса, 52А, гп Северо-Енисейский» - </w:t>
      </w:r>
      <w:r>
        <w:rPr>
          <w:rFonts w:eastAsia="Calibri"/>
          <w:b/>
          <w:sz w:val="27"/>
          <w:szCs w:val="27"/>
        </w:rPr>
        <w:t>199,67</w:t>
      </w:r>
      <w:r w:rsidRPr="004D7C05">
        <w:rPr>
          <w:rFonts w:eastAsia="Calibri"/>
          <w:b/>
          <w:sz w:val="27"/>
          <w:szCs w:val="27"/>
        </w:rPr>
        <w:t xml:space="preserve"> млн. руб</w:t>
      </w:r>
      <w:r w:rsidRPr="004D7C05">
        <w:rPr>
          <w:rFonts w:eastAsia="Calibri"/>
          <w:sz w:val="27"/>
          <w:szCs w:val="27"/>
        </w:rPr>
        <w:t>.;</w:t>
      </w:r>
    </w:p>
    <w:p w:rsidR="006C4FB0" w:rsidRDefault="006C4FB0" w:rsidP="006C4FB0">
      <w:pPr>
        <w:ind w:firstLine="709"/>
        <w:jc w:val="both"/>
        <w:rPr>
          <w:rFonts w:eastAsia="Calibri"/>
          <w:sz w:val="27"/>
          <w:szCs w:val="27"/>
        </w:rPr>
      </w:pPr>
      <w:r>
        <w:rPr>
          <w:rFonts w:eastAsia="Calibri"/>
          <w:sz w:val="27"/>
          <w:szCs w:val="27"/>
        </w:rPr>
        <w:t xml:space="preserve">В 2022 году выполнены работы по подготовке проектной документации на строительство 3-х многоквартирных жилых домов на общую сумму </w:t>
      </w:r>
      <w:r w:rsidRPr="00CF3BF5">
        <w:rPr>
          <w:rFonts w:eastAsia="Calibri"/>
          <w:b/>
          <w:sz w:val="27"/>
          <w:szCs w:val="27"/>
          <w:u w:val="single"/>
        </w:rPr>
        <w:t>15,73 млн. руб</w:t>
      </w:r>
      <w:r>
        <w:rPr>
          <w:rFonts w:eastAsia="Calibri"/>
          <w:sz w:val="27"/>
          <w:szCs w:val="27"/>
        </w:rPr>
        <w:t>., в том числе:</w:t>
      </w:r>
    </w:p>
    <w:p w:rsidR="006C4FB0" w:rsidRDefault="006C4FB0" w:rsidP="006C4FB0">
      <w:pPr>
        <w:ind w:firstLine="709"/>
        <w:jc w:val="both"/>
        <w:rPr>
          <w:rFonts w:eastAsia="Calibri"/>
          <w:sz w:val="27"/>
          <w:szCs w:val="27"/>
        </w:rPr>
      </w:pPr>
      <w:r w:rsidRPr="004D7C05">
        <w:rPr>
          <w:rFonts w:eastAsia="Calibri"/>
          <w:sz w:val="27"/>
          <w:szCs w:val="27"/>
        </w:rPr>
        <w:t>подготов</w:t>
      </w:r>
      <w:r>
        <w:rPr>
          <w:rFonts w:eastAsia="Calibri"/>
          <w:sz w:val="27"/>
          <w:szCs w:val="27"/>
        </w:rPr>
        <w:t>лена</w:t>
      </w:r>
      <w:r w:rsidRPr="004D7C05">
        <w:rPr>
          <w:rFonts w:eastAsia="Calibri"/>
          <w:sz w:val="27"/>
          <w:szCs w:val="27"/>
        </w:rPr>
        <w:t xml:space="preserve"> проектн</w:t>
      </w:r>
      <w:r>
        <w:rPr>
          <w:rFonts w:eastAsia="Calibri"/>
          <w:sz w:val="27"/>
          <w:szCs w:val="27"/>
        </w:rPr>
        <w:t>ая</w:t>
      </w:r>
      <w:r w:rsidRPr="004D7C05">
        <w:rPr>
          <w:rFonts w:eastAsia="Calibri"/>
          <w:sz w:val="27"/>
          <w:szCs w:val="27"/>
        </w:rPr>
        <w:t xml:space="preserve"> документаци</w:t>
      </w:r>
      <w:r>
        <w:rPr>
          <w:rFonts w:eastAsia="Calibri"/>
          <w:sz w:val="27"/>
          <w:szCs w:val="27"/>
        </w:rPr>
        <w:t>я</w:t>
      </w:r>
      <w:r w:rsidRPr="004D7C05">
        <w:rPr>
          <w:rFonts w:eastAsia="Calibri"/>
          <w:sz w:val="27"/>
          <w:szCs w:val="27"/>
        </w:rPr>
        <w:t xml:space="preserve"> с </w:t>
      </w:r>
      <w:r>
        <w:rPr>
          <w:rFonts w:eastAsia="Calibri"/>
          <w:sz w:val="27"/>
          <w:szCs w:val="27"/>
        </w:rPr>
        <w:t xml:space="preserve">выполнением инженерно-геологических, инженерно-экологических, инженерно-геодезических изысканий и получением положительного </w:t>
      </w:r>
      <w:r w:rsidRPr="004D7C05">
        <w:rPr>
          <w:rFonts w:eastAsia="Calibri"/>
          <w:sz w:val="27"/>
          <w:szCs w:val="27"/>
        </w:rPr>
        <w:t>заключения государственной экспертизы строительств</w:t>
      </w:r>
      <w:r>
        <w:rPr>
          <w:rFonts w:eastAsia="Calibri"/>
          <w:sz w:val="27"/>
          <w:szCs w:val="27"/>
        </w:rPr>
        <w:t>а</w:t>
      </w:r>
      <w:r w:rsidRPr="004D7C05">
        <w:rPr>
          <w:rFonts w:eastAsia="Calibri"/>
          <w:sz w:val="27"/>
          <w:szCs w:val="27"/>
        </w:rPr>
        <w:t xml:space="preserve"> </w:t>
      </w:r>
      <w:r>
        <w:rPr>
          <w:rFonts w:eastAsia="Calibri"/>
          <w:sz w:val="27"/>
          <w:szCs w:val="27"/>
        </w:rPr>
        <w:t>16 квартирного дома, ул. Новая, 9А, п. Брянка</w:t>
      </w:r>
      <w:r w:rsidRPr="004D7C05">
        <w:rPr>
          <w:rFonts w:eastAsia="Calibri"/>
          <w:sz w:val="27"/>
          <w:szCs w:val="27"/>
        </w:rPr>
        <w:t xml:space="preserve"> </w:t>
      </w:r>
      <w:r>
        <w:rPr>
          <w:rFonts w:eastAsia="Calibri"/>
          <w:sz w:val="27"/>
          <w:szCs w:val="27"/>
        </w:rPr>
        <w:t>–</w:t>
      </w:r>
      <w:r w:rsidRPr="004D7C05">
        <w:rPr>
          <w:rFonts w:eastAsia="Calibri"/>
          <w:sz w:val="27"/>
          <w:szCs w:val="27"/>
        </w:rPr>
        <w:t xml:space="preserve"> </w:t>
      </w:r>
      <w:r>
        <w:rPr>
          <w:rFonts w:eastAsia="Calibri"/>
          <w:b/>
          <w:sz w:val="27"/>
          <w:szCs w:val="27"/>
        </w:rPr>
        <w:t>2,15</w:t>
      </w:r>
      <w:r w:rsidRPr="004D7C05">
        <w:rPr>
          <w:rFonts w:eastAsia="Calibri"/>
          <w:b/>
          <w:sz w:val="27"/>
          <w:szCs w:val="27"/>
        </w:rPr>
        <w:t xml:space="preserve"> млн. руб</w:t>
      </w:r>
      <w:r w:rsidRPr="004D7C05">
        <w:rPr>
          <w:rFonts w:eastAsia="Calibri"/>
          <w:sz w:val="27"/>
          <w:szCs w:val="27"/>
        </w:rPr>
        <w:t>.;</w:t>
      </w:r>
    </w:p>
    <w:p w:rsidR="006C4FB0" w:rsidRPr="00EB4C16" w:rsidRDefault="006C4FB0" w:rsidP="006C4FB0">
      <w:pPr>
        <w:ind w:firstLine="709"/>
        <w:jc w:val="both"/>
        <w:rPr>
          <w:rFonts w:eastAsia="Calibri"/>
          <w:sz w:val="27"/>
          <w:szCs w:val="27"/>
        </w:rPr>
      </w:pPr>
      <w:r w:rsidRPr="004D7C05">
        <w:rPr>
          <w:rFonts w:eastAsia="Calibri"/>
          <w:sz w:val="27"/>
          <w:szCs w:val="27"/>
        </w:rPr>
        <w:t>подготов</w:t>
      </w:r>
      <w:r>
        <w:rPr>
          <w:rFonts w:eastAsia="Calibri"/>
          <w:sz w:val="27"/>
          <w:szCs w:val="27"/>
        </w:rPr>
        <w:t>лена</w:t>
      </w:r>
      <w:r w:rsidRPr="004D7C05">
        <w:rPr>
          <w:rFonts w:eastAsia="Calibri"/>
          <w:sz w:val="27"/>
          <w:szCs w:val="27"/>
        </w:rPr>
        <w:t xml:space="preserve"> проектн</w:t>
      </w:r>
      <w:r>
        <w:rPr>
          <w:rFonts w:eastAsia="Calibri"/>
          <w:sz w:val="27"/>
          <w:szCs w:val="27"/>
        </w:rPr>
        <w:t>ая</w:t>
      </w:r>
      <w:r w:rsidRPr="004D7C05">
        <w:rPr>
          <w:rFonts w:eastAsia="Calibri"/>
          <w:sz w:val="27"/>
          <w:szCs w:val="27"/>
        </w:rPr>
        <w:t xml:space="preserve"> документаци</w:t>
      </w:r>
      <w:r>
        <w:rPr>
          <w:rFonts w:eastAsia="Calibri"/>
          <w:sz w:val="27"/>
          <w:szCs w:val="27"/>
        </w:rPr>
        <w:t>я</w:t>
      </w:r>
      <w:r w:rsidRPr="004D7C05">
        <w:rPr>
          <w:rFonts w:eastAsia="Calibri"/>
          <w:sz w:val="27"/>
          <w:szCs w:val="27"/>
        </w:rPr>
        <w:t xml:space="preserve"> с </w:t>
      </w:r>
      <w:r>
        <w:rPr>
          <w:rFonts w:eastAsia="Calibri"/>
          <w:sz w:val="27"/>
          <w:szCs w:val="27"/>
        </w:rPr>
        <w:t xml:space="preserve">выполнением инженерно-геологических, инженерно-экологических, инженерно-геодезических изысканий и получением положительного </w:t>
      </w:r>
      <w:r w:rsidRPr="004D7C05">
        <w:rPr>
          <w:rFonts w:eastAsia="Calibri"/>
          <w:sz w:val="27"/>
          <w:szCs w:val="27"/>
        </w:rPr>
        <w:t>заключения государственной экспертизы строительств</w:t>
      </w:r>
      <w:r>
        <w:rPr>
          <w:rFonts w:eastAsia="Calibri"/>
          <w:sz w:val="27"/>
          <w:szCs w:val="27"/>
        </w:rPr>
        <w:t>а</w:t>
      </w:r>
      <w:r w:rsidRPr="004D7C05">
        <w:rPr>
          <w:rFonts w:eastAsia="Calibri"/>
          <w:sz w:val="27"/>
          <w:szCs w:val="27"/>
        </w:rPr>
        <w:t xml:space="preserve"> </w:t>
      </w:r>
      <w:r>
        <w:rPr>
          <w:rFonts w:eastAsia="Calibri"/>
          <w:sz w:val="27"/>
          <w:szCs w:val="27"/>
        </w:rPr>
        <w:t>24 квартирного дома, ул. 50 лет Октября, 12Д, п Тея</w:t>
      </w:r>
      <w:r w:rsidRPr="004D7C05">
        <w:rPr>
          <w:rFonts w:eastAsia="Calibri"/>
          <w:sz w:val="27"/>
          <w:szCs w:val="27"/>
        </w:rPr>
        <w:t xml:space="preserve"> </w:t>
      </w:r>
      <w:r>
        <w:rPr>
          <w:rFonts w:eastAsia="Calibri"/>
          <w:sz w:val="27"/>
          <w:szCs w:val="27"/>
        </w:rPr>
        <w:t>–</w:t>
      </w:r>
      <w:r w:rsidRPr="004D7C05">
        <w:rPr>
          <w:rFonts w:eastAsia="Calibri"/>
          <w:sz w:val="27"/>
          <w:szCs w:val="27"/>
        </w:rPr>
        <w:t xml:space="preserve"> </w:t>
      </w:r>
      <w:r w:rsidRPr="00654B08">
        <w:rPr>
          <w:rFonts w:eastAsia="Calibri"/>
          <w:b/>
          <w:sz w:val="27"/>
          <w:szCs w:val="27"/>
        </w:rPr>
        <w:t>5,61</w:t>
      </w:r>
      <w:r w:rsidRPr="004D7C05">
        <w:rPr>
          <w:rFonts w:eastAsia="Calibri"/>
          <w:b/>
          <w:sz w:val="27"/>
          <w:szCs w:val="27"/>
        </w:rPr>
        <w:t xml:space="preserve"> млн. </w:t>
      </w:r>
      <w:r w:rsidRPr="00EB4C16">
        <w:rPr>
          <w:rFonts w:eastAsia="Calibri"/>
          <w:b/>
          <w:sz w:val="27"/>
          <w:szCs w:val="27"/>
        </w:rPr>
        <w:t>руб</w:t>
      </w:r>
      <w:r w:rsidRPr="00EB4C16">
        <w:rPr>
          <w:rFonts w:eastAsia="Calibri"/>
          <w:sz w:val="27"/>
          <w:szCs w:val="27"/>
        </w:rPr>
        <w:t>.</w:t>
      </w:r>
    </w:p>
    <w:p w:rsidR="006C4FB0" w:rsidRDefault="006C4FB0" w:rsidP="006C4FB0">
      <w:pPr>
        <w:ind w:firstLine="567"/>
        <w:jc w:val="both"/>
        <w:rPr>
          <w:b/>
          <w:sz w:val="28"/>
          <w:szCs w:val="28"/>
          <w:u w:val="single"/>
        </w:rPr>
      </w:pPr>
      <w:r w:rsidRPr="00EB4C16">
        <w:rPr>
          <w:sz w:val="28"/>
          <w:szCs w:val="28"/>
          <w:u w:val="single"/>
        </w:rPr>
        <w:t xml:space="preserve">Обеспеченность жильем на одного человека в районе составляет </w:t>
      </w:r>
      <w:r w:rsidRPr="00EB4C16">
        <w:rPr>
          <w:b/>
          <w:sz w:val="28"/>
          <w:szCs w:val="28"/>
          <w:u w:val="single"/>
        </w:rPr>
        <w:t>27,52 кв. м.</w:t>
      </w:r>
    </w:p>
    <w:p w:rsidR="006C4FB0" w:rsidRDefault="006C4FB0" w:rsidP="006C4FB0">
      <w:pPr>
        <w:tabs>
          <w:tab w:val="left" w:pos="993"/>
        </w:tabs>
        <w:ind w:firstLine="709"/>
        <w:jc w:val="both"/>
        <w:rPr>
          <w:bCs/>
          <w:sz w:val="28"/>
          <w:szCs w:val="28"/>
        </w:rPr>
      </w:pPr>
    </w:p>
    <w:p w:rsidR="006C4FB0" w:rsidRPr="003B783F" w:rsidRDefault="006C4FB0" w:rsidP="006C4FB0">
      <w:pPr>
        <w:ind w:firstLine="709"/>
        <w:jc w:val="both"/>
        <w:rPr>
          <w:sz w:val="28"/>
          <w:szCs w:val="28"/>
        </w:rPr>
      </w:pPr>
      <w:r w:rsidRPr="003B783F">
        <w:rPr>
          <w:sz w:val="28"/>
          <w:szCs w:val="28"/>
        </w:rPr>
        <w:t>Общая площадь жилых помещений, приходящаяся в среднем на одного жителя, кв.м./чел. представлена на рисунке 1</w:t>
      </w:r>
      <w:r w:rsidR="00D16A52">
        <w:rPr>
          <w:sz w:val="28"/>
          <w:szCs w:val="28"/>
        </w:rPr>
        <w:t>3</w:t>
      </w:r>
      <w:r w:rsidRPr="003B783F">
        <w:rPr>
          <w:sz w:val="28"/>
          <w:szCs w:val="28"/>
        </w:rPr>
        <w:t>.</w:t>
      </w:r>
    </w:p>
    <w:p w:rsidR="006C4FB0" w:rsidRPr="003B783F" w:rsidRDefault="006C4FB0" w:rsidP="006C4FB0">
      <w:pPr>
        <w:jc w:val="center"/>
        <w:rPr>
          <w:sz w:val="28"/>
          <w:szCs w:val="28"/>
        </w:rPr>
      </w:pPr>
      <w:r w:rsidRPr="003B783F">
        <w:rPr>
          <w:noProof/>
          <w:sz w:val="28"/>
          <w:szCs w:val="28"/>
        </w:rPr>
        <w:lastRenderedPageBreak/>
        <w:drawing>
          <wp:inline distT="0" distB="0" distL="0" distR="0">
            <wp:extent cx="6153978" cy="2335696"/>
            <wp:effectExtent l="19050" t="0" r="18222" b="7454"/>
            <wp:docPr id="4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6C4FB0" w:rsidRPr="003B783F" w:rsidRDefault="006C4FB0" w:rsidP="006C4FB0">
      <w:pPr>
        <w:tabs>
          <w:tab w:val="left" w:pos="2127"/>
        </w:tabs>
        <w:jc w:val="center"/>
        <w:rPr>
          <w:b/>
          <w:sz w:val="27"/>
          <w:szCs w:val="27"/>
        </w:rPr>
      </w:pPr>
      <w:r w:rsidRPr="003B783F">
        <w:rPr>
          <w:b/>
          <w:sz w:val="27"/>
          <w:szCs w:val="27"/>
        </w:rPr>
        <w:t>Рис 1</w:t>
      </w:r>
      <w:r w:rsidR="00D16A52">
        <w:rPr>
          <w:b/>
          <w:sz w:val="27"/>
          <w:szCs w:val="27"/>
        </w:rPr>
        <w:t>3</w:t>
      </w:r>
      <w:r w:rsidRPr="003B783F">
        <w:rPr>
          <w:b/>
          <w:sz w:val="27"/>
          <w:szCs w:val="27"/>
        </w:rPr>
        <w:t xml:space="preserve">. Общая площадь жилого фонда, приходящаяся на 1 жителя, </w:t>
      </w:r>
      <w:r>
        <w:rPr>
          <w:b/>
          <w:sz w:val="27"/>
          <w:szCs w:val="27"/>
        </w:rPr>
        <w:t xml:space="preserve">введенная в действие за год </w:t>
      </w:r>
      <w:r w:rsidRPr="003B783F">
        <w:rPr>
          <w:b/>
          <w:sz w:val="27"/>
          <w:szCs w:val="27"/>
        </w:rPr>
        <w:t>кв.м./чел.</w:t>
      </w:r>
    </w:p>
    <w:p w:rsidR="006C4FB0" w:rsidRDefault="006C4FB0" w:rsidP="006C4FB0">
      <w:pPr>
        <w:tabs>
          <w:tab w:val="left" w:pos="993"/>
        </w:tabs>
        <w:ind w:firstLine="709"/>
        <w:jc w:val="both"/>
        <w:rPr>
          <w:bCs/>
          <w:sz w:val="28"/>
          <w:szCs w:val="28"/>
        </w:rPr>
      </w:pPr>
    </w:p>
    <w:p w:rsidR="006C4FB0" w:rsidRPr="003B783F" w:rsidRDefault="006C4FB0" w:rsidP="006C4FB0">
      <w:pPr>
        <w:ind w:firstLine="709"/>
        <w:jc w:val="both"/>
        <w:rPr>
          <w:rFonts w:eastAsia="Calibri"/>
          <w:b/>
          <w:sz w:val="28"/>
          <w:szCs w:val="28"/>
        </w:rPr>
      </w:pPr>
      <w:r w:rsidRPr="003B783F">
        <w:rPr>
          <w:sz w:val="28"/>
          <w:szCs w:val="28"/>
        </w:rPr>
        <w:t>В целом, з</w:t>
      </w:r>
      <w:r w:rsidRPr="003B783F">
        <w:rPr>
          <w:rFonts w:eastAsia="Calibri"/>
          <w:sz w:val="28"/>
          <w:szCs w:val="28"/>
        </w:rPr>
        <w:t>а период  с 1996 по 2022 год</w:t>
      </w:r>
      <w:r w:rsidRPr="003B783F">
        <w:rPr>
          <w:rFonts w:eastAsia="Calibri"/>
          <w:b/>
          <w:sz w:val="28"/>
          <w:szCs w:val="28"/>
        </w:rPr>
        <w:t xml:space="preserve"> </w:t>
      </w:r>
      <w:r w:rsidRPr="003B783F">
        <w:rPr>
          <w:rFonts w:eastAsia="Calibri"/>
          <w:sz w:val="28"/>
          <w:szCs w:val="28"/>
        </w:rPr>
        <w:t>введено в эксплуатацию</w:t>
      </w:r>
      <w:r w:rsidRPr="003B783F">
        <w:rPr>
          <w:rFonts w:eastAsia="Calibri"/>
          <w:b/>
          <w:sz w:val="28"/>
          <w:szCs w:val="28"/>
        </w:rPr>
        <w:t xml:space="preserve"> </w:t>
      </w:r>
      <w:r w:rsidRPr="003B783F">
        <w:rPr>
          <w:rFonts w:eastAsia="Calibri"/>
          <w:b/>
          <w:sz w:val="28"/>
          <w:szCs w:val="28"/>
          <w:u w:val="single"/>
        </w:rPr>
        <w:t>215</w:t>
      </w:r>
      <w:r w:rsidRPr="003B783F">
        <w:rPr>
          <w:rFonts w:eastAsia="Calibri"/>
          <w:b/>
          <w:sz w:val="28"/>
          <w:szCs w:val="28"/>
        </w:rPr>
        <w:t xml:space="preserve"> жилых домов, </w:t>
      </w:r>
      <w:r w:rsidRPr="003B783F">
        <w:rPr>
          <w:rFonts w:eastAsia="Calibri"/>
          <w:sz w:val="28"/>
          <w:szCs w:val="28"/>
        </w:rPr>
        <w:t>а это</w:t>
      </w:r>
      <w:r w:rsidRPr="003B783F">
        <w:rPr>
          <w:rFonts w:eastAsia="Calibri"/>
          <w:b/>
          <w:sz w:val="28"/>
          <w:szCs w:val="28"/>
        </w:rPr>
        <w:t xml:space="preserve">  </w:t>
      </w:r>
      <w:r w:rsidRPr="003B783F">
        <w:rPr>
          <w:rFonts w:eastAsia="Calibri"/>
          <w:b/>
          <w:sz w:val="28"/>
          <w:szCs w:val="28"/>
          <w:u w:val="single"/>
        </w:rPr>
        <w:t>2 197</w:t>
      </w:r>
      <w:r w:rsidRPr="003B783F">
        <w:rPr>
          <w:rFonts w:eastAsia="Calibri"/>
          <w:b/>
          <w:sz w:val="28"/>
          <w:szCs w:val="28"/>
        </w:rPr>
        <w:t xml:space="preserve"> квартиры,  общей площадью </w:t>
      </w:r>
      <w:r w:rsidRPr="003B783F">
        <w:rPr>
          <w:rFonts w:eastAsia="Calibri"/>
          <w:b/>
          <w:sz w:val="28"/>
          <w:szCs w:val="28"/>
          <w:u w:val="single"/>
        </w:rPr>
        <w:t>146,88</w:t>
      </w:r>
      <w:r w:rsidRPr="003B783F">
        <w:rPr>
          <w:rFonts w:eastAsia="Calibri"/>
          <w:b/>
          <w:sz w:val="28"/>
          <w:szCs w:val="28"/>
        </w:rPr>
        <w:t xml:space="preserve"> тыс.кв.м.</w:t>
      </w:r>
    </w:p>
    <w:p w:rsidR="006C4FB0" w:rsidRDefault="006C4FB0" w:rsidP="006C4FB0">
      <w:pPr>
        <w:widowControl w:val="0"/>
        <w:tabs>
          <w:tab w:val="left" w:pos="9459"/>
        </w:tabs>
        <w:autoSpaceDE w:val="0"/>
        <w:autoSpaceDN w:val="0"/>
        <w:adjustRightInd w:val="0"/>
        <w:ind w:firstLine="709"/>
        <w:jc w:val="both"/>
        <w:rPr>
          <w:sz w:val="28"/>
          <w:szCs w:val="28"/>
        </w:rPr>
      </w:pPr>
      <w:r w:rsidRPr="003B783F">
        <w:rPr>
          <w:sz w:val="28"/>
          <w:szCs w:val="28"/>
        </w:rPr>
        <w:t>Строительство всех жилых домов осуществляется за счет средств бюджета Северо-Енисейского района.</w:t>
      </w:r>
    </w:p>
    <w:p w:rsidR="006C4FB0" w:rsidRDefault="006C4FB0" w:rsidP="006C4FB0">
      <w:pPr>
        <w:widowControl w:val="0"/>
        <w:tabs>
          <w:tab w:val="left" w:pos="9459"/>
        </w:tabs>
        <w:autoSpaceDE w:val="0"/>
        <w:autoSpaceDN w:val="0"/>
        <w:adjustRightInd w:val="0"/>
        <w:ind w:firstLine="709"/>
        <w:jc w:val="both"/>
        <w:rPr>
          <w:sz w:val="28"/>
          <w:szCs w:val="28"/>
        </w:rPr>
      </w:pPr>
      <w:r>
        <w:rPr>
          <w:sz w:val="28"/>
          <w:szCs w:val="28"/>
        </w:rPr>
        <w:t xml:space="preserve">В 2023 году будут введены в эксплуатацию </w:t>
      </w:r>
      <w:r w:rsidRPr="009B5211">
        <w:rPr>
          <w:b/>
          <w:sz w:val="28"/>
          <w:szCs w:val="28"/>
          <w:u w:val="single"/>
        </w:rPr>
        <w:t>3 многоквартирных дома общей площадью 5</w:t>
      </w:r>
      <w:r>
        <w:rPr>
          <w:b/>
          <w:sz w:val="28"/>
          <w:szCs w:val="28"/>
          <w:u w:val="single"/>
        </w:rPr>
        <w:t> </w:t>
      </w:r>
      <w:r w:rsidRPr="009B5211">
        <w:rPr>
          <w:b/>
          <w:sz w:val="28"/>
          <w:szCs w:val="28"/>
          <w:u w:val="single"/>
        </w:rPr>
        <w:t>399</w:t>
      </w:r>
      <w:r>
        <w:rPr>
          <w:b/>
          <w:sz w:val="28"/>
          <w:szCs w:val="28"/>
          <w:u w:val="single"/>
        </w:rPr>
        <w:t>,4</w:t>
      </w:r>
      <w:r w:rsidRPr="009B5211">
        <w:rPr>
          <w:b/>
          <w:sz w:val="28"/>
          <w:szCs w:val="28"/>
          <w:u w:val="single"/>
        </w:rPr>
        <w:t xml:space="preserve"> кв.м.,</w:t>
      </w:r>
      <w:r>
        <w:rPr>
          <w:sz w:val="28"/>
          <w:szCs w:val="28"/>
        </w:rPr>
        <w:t xml:space="preserve"> строительство которых велось в 2022 году за счет средств бюджета Северо-Енисейского района:</w:t>
      </w:r>
    </w:p>
    <w:p w:rsidR="006C4FB0" w:rsidRPr="004D7C05" w:rsidRDefault="006C4FB0" w:rsidP="006C4FB0">
      <w:pPr>
        <w:ind w:firstLine="709"/>
        <w:jc w:val="both"/>
        <w:rPr>
          <w:rFonts w:eastAsia="Calibri"/>
          <w:sz w:val="27"/>
          <w:szCs w:val="27"/>
        </w:rPr>
      </w:pPr>
      <w:r w:rsidRPr="004D7C05">
        <w:rPr>
          <w:rFonts w:eastAsia="Calibri"/>
          <w:sz w:val="27"/>
          <w:szCs w:val="27"/>
        </w:rPr>
        <w:t xml:space="preserve"> «16 квартирный дом, ул. Карла Маркса, 19А, гп Северо-Енисейский»</w:t>
      </w:r>
      <w:r>
        <w:rPr>
          <w:rFonts w:eastAsia="Calibri"/>
          <w:sz w:val="27"/>
          <w:szCs w:val="27"/>
        </w:rPr>
        <w:t>;</w:t>
      </w:r>
    </w:p>
    <w:p w:rsidR="006C4FB0" w:rsidRDefault="006C4FB0" w:rsidP="006C4FB0">
      <w:pPr>
        <w:ind w:firstLine="709"/>
        <w:jc w:val="both"/>
        <w:rPr>
          <w:rFonts w:eastAsia="Calibri"/>
          <w:sz w:val="27"/>
          <w:szCs w:val="27"/>
        </w:rPr>
      </w:pPr>
      <w:r w:rsidRPr="004D7C05">
        <w:rPr>
          <w:rFonts w:eastAsia="Calibri"/>
          <w:sz w:val="27"/>
          <w:szCs w:val="27"/>
        </w:rPr>
        <w:t xml:space="preserve"> «16 квартирный дом, ул. Ленина, 62А, гп Северо-Енисейский</w:t>
      </w:r>
      <w:r>
        <w:rPr>
          <w:rFonts w:eastAsia="Calibri"/>
          <w:sz w:val="27"/>
          <w:szCs w:val="27"/>
        </w:rPr>
        <w:t>;</w:t>
      </w:r>
    </w:p>
    <w:p w:rsidR="006C4FB0" w:rsidRDefault="006C4FB0" w:rsidP="006C4FB0">
      <w:pPr>
        <w:ind w:firstLine="709"/>
        <w:jc w:val="both"/>
        <w:rPr>
          <w:rFonts w:eastAsia="Calibri"/>
          <w:sz w:val="27"/>
          <w:szCs w:val="27"/>
        </w:rPr>
      </w:pPr>
      <w:r w:rsidRPr="004D7C05">
        <w:rPr>
          <w:rFonts w:eastAsia="Calibri"/>
          <w:sz w:val="27"/>
          <w:szCs w:val="27"/>
        </w:rPr>
        <w:t xml:space="preserve"> «60 квартирный дом, ул. Карла Маркса, 52А, гп Северо-Енисейский»</w:t>
      </w:r>
      <w:r>
        <w:rPr>
          <w:rFonts w:eastAsia="Calibri"/>
          <w:sz w:val="27"/>
          <w:szCs w:val="27"/>
        </w:rPr>
        <w:t>.</w:t>
      </w:r>
    </w:p>
    <w:p w:rsidR="006C4FB0" w:rsidRDefault="006C4FB0" w:rsidP="006C4FB0">
      <w:pPr>
        <w:ind w:firstLine="709"/>
        <w:jc w:val="both"/>
        <w:rPr>
          <w:rFonts w:eastAsia="Calibri"/>
          <w:b/>
          <w:sz w:val="27"/>
          <w:szCs w:val="27"/>
          <w:u w:val="single"/>
        </w:rPr>
      </w:pPr>
      <w:r>
        <w:rPr>
          <w:rFonts w:eastAsia="Calibri"/>
          <w:sz w:val="27"/>
          <w:szCs w:val="27"/>
        </w:rPr>
        <w:t xml:space="preserve">В плановом периоде 2024-2026 годов за счет средств бюджета Северо-Енисейского района </w:t>
      </w:r>
      <w:r w:rsidRPr="009B5211">
        <w:rPr>
          <w:rFonts w:eastAsia="Calibri"/>
          <w:b/>
          <w:sz w:val="27"/>
          <w:szCs w:val="27"/>
          <w:u w:val="single"/>
        </w:rPr>
        <w:t>планируется ввести в эксплуатацию два 60</w:t>
      </w:r>
      <w:r>
        <w:rPr>
          <w:rFonts w:eastAsia="Calibri"/>
          <w:b/>
          <w:sz w:val="27"/>
          <w:szCs w:val="27"/>
          <w:u w:val="single"/>
        </w:rPr>
        <w:t>-ти</w:t>
      </w:r>
      <w:r w:rsidRPr="009B5211">
        <w:rPr>
          <w:rFonts w:eastAsia="Calibri"/>
          <w:b/>
          <w:sz w:val="27"/>
          <w:szCs w:val="27"/>
          <w:u w:val="single"/>
        </w:rPr>
        <w:t xml:space="preserve"> квартирных дома, один 24-х квартирный дом и один 16-ти квартирный дом. </w:t>
      </w:r>
    </w:p>
    <w:p w:rsidR="006C4FB0" w:rsidRPr="003B783F" w:rsidRDefault="006C4FB0" w:rsidP="006C4FB0">
      <w:pPr>
        <w:autoSpaceDE w:val="0"/>
        <w:autoSpaceDN w:val="0"/>
        <w:adjustRightInd w:val="0"/>
        <w:ind w:firstLine="567"/>
        <w:jc w:val="both"/>
        <w:rPr>
          <w:sz w:val="28"/>
          <w:szCs w:val="28"/>
          <w:u w:color="FF0000"/>
        </w:rPr>
      </w:pPr>
      <w:r w:rsidRPr="003B783F">
        <w:rPr>
          <w:b/>
          <w:sz w:val="28"/>
          <w:szCs w:val="28"/>
          <w:u w:color="FF0000"/>
        </w:rPr>
        <w:t>Показатели по вводу жилья в Северо-Енисейском районе представлены в таблице 3</w:t>
      </w:r>
    </w:p>
    <w:p w:rsidR="006C4FB0" w:rsidRPr="003B783F" w:rsidRDefault="006C4FB0" w:rsidP="006C4FB0">
      <w:pPr>
        <w:autoSpaceDE w:val="0"/>
        <w:autoSpaceDN w:val="0"/>
        <w:adjustRightInd w:val="0"/>
        <w:ind w:firstLine="567"/>
        <w:jc w:val="right"/>
        <w:rPr>
          <w:b/>
          <w:bCs/>
          <w:sz w:val="28"/>
          <w:szCs w:val="28"/>
          <w:u w:color="FF0000"/>
        </w:rPr>
      </w:pPr>
      <w:r w:rsidRPr="003B783F">
        <w:rPr>
          <w:sz w:val="28"/>
          <w:szCs w:val="28"/>
          <w:u w:color="FF0000"/>
        </w:rPr>
        <w:t>Таблица 3</w:t>
      </w:r>
    </w:p>
    <w:p w:rsidR="006C4FB0" w:rsidRPr="003B783F" w:rsidRDefault="006C4FB0" w:rsidP="006C4FB0">
      <w:pPr>
        <w:autoSpaceDE w:val="0"/>
        <w:autoSpaceDN w:val="0"/>
        <w:adjustRightInd w:val="0"/>
        <w:ind w:firstLine="567"/>
        <w:jc w:val="center"/>
        <w:rPr>
          <w:b/>
          <w:bCs/>
          <w:sz w:val="28"/>
          <w:szCs w:val="28"/>
          <w:u w:color="FF0000"/>
        </w:rPr>
      </w:pPr>
      <w:r w:rsidRPr="003B783F">
        <w:rPr>
          <w:b/>
          <w:bCs/>
          <w:sz w:val="28"/>
          <w:szCs w:val="28"/>
          <w:u w:color="FF0000"/>
        </w:rPr>
        <w:t>Ввод жилья, кв. метров</w:t>
      </w:r>
    </w:p>
    <w:tbl>
      <w:tblPr>
        <w:tblW w:w="10029" w:type="dxa"/>
        <w:jc w:val="center"/>
        <w:tblInd w:w="82" w:type="dxa"/>
        <w:tblBorders>
          <w:top w:val="single" w:sz="4" w:space="0" w:color="auto"/>
          <w:left w:val="single" w:sz="4" w:space="0" w:color="auto"/>
          <w:bottom w:val="single" w:sz="4" w:space="0" w:color="auto"/>
          <w:right w:val="single" w:sz="4" w:space="0" w:color="auto"/>
        </w:tblBorders>
        <w:tblLayout w:type="fixed"/>
        <w:tblLook w:val="0000"/>
      </w:tblPr>
      <w:tblGrid>
        <w:gridCol w:w="2375"/>
        <w:gridCol w:w="992"/>
        <w:gridCol w:w="992"/>
        <w:gridCol w:w="993"/>
        <w:gridCol w:w="992"/>
        <w:gridCol w:w="992"/>
        <w:gridCol w:w="940"/>
        <w:gridCol w:w="850"/>
        <w:gridCol w:w="903"/>
      </w:tblGrid>
      <w:tr w:rsidR="006C4FB0" w:rsidRPr="003B783F" w:rsidTr="006C4FB0">
        <w:trPr>
          <w:trHeight w:val="643"/>
          <w:jc w:val="center"/>
        </w:trPr>
        <w:tc>
          <w:tcPr>
            <w:tcW w:w="2375" w:type="dxa"/>
            <w:vMerge w:val="restart"/>
            <w:tcBorders>
              <w:top w:val="single" w:sz="4" w:space="0" w:color="auto"/>
              <w:right w:val="single" w:sz="4" w:space="0" w:color="auto"/>
            </w:tcBorders>
          </w:tcPr>
          <w:p w:rsidR="006C4FB0" w:rsidRPr="003B783F" w:rsidRDefault="006C4FB0" w:rsidP="006C4FB0">
            <w:pPr>
              <w:autoSpaceDE w:val="0"/>
              <w:autoSpaceDN w:val="0"/>
              <w:adjustRightInd w:val="0"/>
              <w:ind w:firstLine="567"/>
              <w:jc w:val="center"/>
              <w:rPr>
                <w:sz w:val="20"/>
                <w:szCs w:val="20"/>
                <w:u w:color="FF0000"/>
              </w:rPr>
            </w:pPr>
          </w:p>
        </w:tc>
        <w:tc>
          <w:tcPr>
            <w:tcW w:w="992" w:type="dxa"/>
            <w:vMerge w:val="restart"/>
            <w:tcBorders>
              <w:top w:val="single" w:sz="4" w:space="0" w:color="auto"/>
              <w:left w:val="single" w:sz="4" w:space="0" w:color="auto"/>
              <w:right w:val="single" w:sz="4" w:space="0" w:color="auto"/>
            </w:tcBorders>
            <w:vAlign w:val="center"/>
          </w:tcPr>
          <w:p w:rsidR="006C4FB0" w:rsidRPr="003B783F" w:rsidRDefault="006C4FB0" w:rsidP="006C4FB0">
            <w:pPr>
              <w:autoSpaceDE w:val="0"/>
              <w:autoSpaceDN w:val="0"/>
              <w:adjustRightInd w:val="0"/>
              <w:jc w:val="center"/>
              <w:rPr>
                <w:b/>
                <w:bCs/>
                <w:sz w:val="20"/>
                <w:szCs w:val="20"/>
                <w:u w:color="FF0000"/>
              </w:rPr>
            </w:pPr>
            <w:r w:rsidRPr="003B783F">
              <w:rPr>
                <w:b/>
                <w:bCs/>
                <w:sz w:val="20"/>
                <w:szCs w:val="20"/>
                <w:u w:color="FF0000"/>
              </w:rPr>
              <w:t>202</w:t>
            </w:r>
            <w:r>
              <w:rPr>
                <w:b/>
                <w:bCs/>
                <w:sz w:val="20"/>
                <w:szCs w:val="20"/>
                <w:u w:color="FF0000"/>
              </w:rPr>
              <w:t>2</w:t>
            </w:r>
            <w:r w:rsidRPr="003B783F">
              <w:rPr>
                <w:b/>
                <w:bCs/>
                <w:sz w:val="20"/>
                <w:szCs w:val="20"/>
                <w:u w:color="FF0000"/>
              </w:rPr>
              <w:t xml:space="preserve"> год (факт)</w:t>
            </w:r>
          </w:p>
        </w:tc>
        <w:tc>
          <w:tcPr>
            <w:tcW w:w="992" w:type="dxa"/>
            <w:vMerge w:val="restart"/>
            <w:tcBorders>
              <w:top w:val="single" w:sz="4" w:space="0" w:color="auto"/>
              <w:left w:val="single" w:sz="4" w:space="0" w:color="auto"/>
              <w:right w:val="single" w:sz="4" w:space="0" w:color="auto"/>
            </w:tcBorders>
            <w:vAlign w:val="center"/>
          </w:tcPr>
          <w:p w:rsidR="006C4FB0" w:rsidRPr="003B783F" w:rsidRDefault="006C4FB0" w:rsidP="006C4FB0">
            <w:pPr>
              <w:autoSpaceDE w:val="0"/>
              <w:autoSpaceDN w:val="0"/>
              <w:adjustRightInd w:val="0"/>
              <w:jc w:val="center"/>
              <w:rPr>
                <w:b/>
                <w:bCs/>
                <w:sz w:val="20"/>
                <w:szCs w:val="20"/>
                <w:u w:color="FF0000"/>
              </w:rPr>
            </w:pPr>
            <w:r w:rsidRPr="003B783F">
              <w:rPr>
                <w:b/>
                <w:bCs/>
                <w:sz w:val="20"/>
                <w:szCs w:val="20"/>
                <w:u w:color="FF0000"/>
              </w:rPr>
              <w:t>202</w:t>
            </w:r>
            <w:r>
              <w:rPr>
                <w:b/>
                <w:bCs/>
                <w:sz w:val="20"/>
                <w:szCs w:val="20"/>
                <w:u w:color="FF0000"/>
              </w:rPr>
              <w:t>3</w:t>
            </w:r>
            <w:r w:rsidRPr="003B783F">
              <w:rPr>
                <w:b/>
                <w:bCs/>
                <w:sz w:val="20"/>
                <w:szCs w:val="20"/>
                <w:u w:color="FF0000"/>
              </w:rPr>
              <w:t>год (оценка)</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b/>
                <w:bCs/>
                <w:sz w:val="20"/>
                <w:szCs w:val="20"/>
                <w:u w:color="FF0000"/>
              </w:rPr>
            </w:pPr>
            <w:r w:rsidRPr="003B783F">
              <w:rPr>
                <w:b/>
                <w:bCs/>
                <w:sz w:val="20"/>
                <w:szCs w:val="20"/>
                <w:u w:color="FF0000"/>
              </w:rPr>
              <w:t>202</w:t>
            </w:r>
            <w:r>
              <w:rPr>
                <w:b/>
                <w:bCs/>
                <w:sz w:val="20"/>
                <w:szCs w:val="20"/>
                <w:u w:color="FF0000"/>
              </w:rPr>
              <w:t>4</w:t>
            </w:r>
            <w:r w:rsidRPr="003B783F">
              <w:rPr>
                <w:b/>
                <w:bCs/>
                <w:sz w:val="20"/>
                <w:szCs w:val="20"/>
                <w:u w:color="FF0000"/>
              </w:rPr>
              <w:t xml:space="preserve"> год</w:t>
            </w:r>
          </w:p>
          <w:p w:rsidR="006C4FB0" w:rsidRPr="003B783F" w:rsidRDefault="006C4FB0" w:rsidP="006C4FB0">
            <w:pPr>
              <w:autoSpaceDE w:val="0"/>
              <w:autoSpaceDN w:val="0"/>
              <w:adjustRightInd w:val="0"/>
              <w:jc w:val="center"/>
              <w:rPr>
                <w:b/>
                <w:bCs/>
                <w:sz w:val="20"/>
                <w:szCs w:val="20"/>
                <w:u w:color="FF0000"/>
              </w:rPr>
            </w:pPr>
            <w:r w:rsidRPr="003B783F">
              <w:rPr>
                <w:b/>
                <w:bCs/>
                <w:sz w:val="20"/>
                <w:szCs w:val="20"/>
                <w:u w:color="FF0000"/>
              </w:rPr>
              <w:t xml:space="preserve"> (прогноз)</w:t>
            </w:r>
          </w:p>
        </w:tc>
        <w:tc>
          <w:tcPr>
            <w:tcW w:w="1932" w:type="dxa"/>
            <w:gridSpan w:val="2"/>
            <w:tcBorders>
              <w:top w:val="single" w:sz="4" w:space="0" w:color="auto"/>
              <w:left w:val="single" w:sz="4" w:space="0" w:color="auto"/>
              <w:bottom w:val="single" w:sz="4" w:space="0" w:color="auto"/>
              <w:right w:val="nil"/>
            </w:tcBorders>
            <w:vAlign w:val="center"/>
          </w:tcPr>
          <w:p w:rsidR="006C4FB0" w:rsidRPr="003B783F" w:rsidRDefault="006C4FB0" w:rsidP="006C4FB0">
            <w:pPr>
              <w:autoSpaceDE w:val="0"/>
              <w:autoSpaceDN w:val="0"/>
              <w:adjustRightInd w:val="0"/>
              <w:jc w:val="center"/>
              <w:rPr>
                <w:b/>
                <w:bCs/>
                <w:sz w:val="20"/>
                <w:szCs w:val="20"/>
                <w:u w:color="FF0000"/>
              </w:rPr>
            </w:pPr>
            <w:r w:rsidRPr="003B783F">
              <w:rPr>
                <w:b/>
                <w:bCs/>
                <w:sz w:val="20"/>
                <w:szCs w:val="20"/>
                <w:u w:color="FF0000"/>
              </w:rPr>
              <w:t>202</w:t>
            </w:r>
            <w:r>
              <w:rPr>
                <w:b/>
                <w:bCs/>
                <w:sz w:val="20"/>
                <w:szCs w:val="20"/>
                <w:u w:color="FF0000"/>
              </w:rPr>
              <w:t>5</w:t>
            </w:r>
            <w:r w:rsidRPr="003B783F">
              <w:rPr>
                <w:b/>
                <w:bCs/>
                <w:sz w:val="20"/>
                <w:szCs w:val="20"/>
                <w:u w:color="FF0000"/>
              </w:rPr>
              <w:t xml:space="preserve"> год</w:t>
            </w:r>
          </w:p>
          <w:p w:rsidR="006C4FB0" w:rsidRPr="003B783F" w:rsidRDefault="006C4FB0" w:rsidP="006C4FB0">
            <w:pPr>
              <w:autoSpaceDE w:val="0"/>
              <w:autoSpaceDN w:val="0"/>
              <w:adjustRightInd w:val="0"/>
              <w:jc w:val="center"/>
              <w:rPr>
                <w:b/>
                <w:bCs/>
                <w:sz w:val="20"/>
                <w:szCs w:val="20"/>
                <w:u w:color="FF0000"/>
              </w:rPr>
            </w:pPr>
            <w:r w:rsidRPr="003B783F">
              <w:rPr>
                <w:b/>
                <w:bCs/>
                <w:sz w:val="20"/>
                <w:szCs w:val="20"/>
                <w:u w:color="FF0000"/>
              </w:rPr>
              <w:t xml:space="preserve"> (прогноз)</w:t>
            </w:r>
          </w:p>
        </w:tc>
        <w:tc>
          <w:tcPr>
            <w:tcW w:w="1753" w:type="dxa"/>
            <w:gridSpan w:val="2"/>
            <w:tcBorders>
              <w:top w:val="single" w:sz="4" w:space="0" w:color="auto"/>
              <w:left w:val="single" w:sz="4" w:space="0" w:color="auto"/>
              <w:bottom w:val="single" w:sz="4" w:space="0" w:color="auto"/>
            </w:tcBorders>
            <w:vAlign w:val="center"/>
          </w:tcPr>
          <w:p w:rsidR="006C4FB0" w:rsidRPr="003B783F" w:rsidRDefault="006C4FB0" w:rsidP="006C4FB0">
            <w:pPr>
              <w:autoSpaceDE w:val="0"/>
              <w:autoSpaceDN w:val="0"/>
              <w:adjustRightInd w:val="0"/>
              <w:jc w:val="center"/>
              <w:rPr>
                <w:b/>
                <w:bCs/>
                <w:sz w:val="20"/>
                <w:szCs w:val="20"/>
                <w:u w:color="FF0000"/>
              </w:rPr>
            </w:pPr>
            <w:r w:rsidRPr="003B783F">
              <w:rPr>
                <w:b/>
                <w:bCs/>
                <w:sz w:val="20"/>
                <w:szCs w:val="20"/>
                <w:u w:color="FF0000"/>
              </w:rPr>
              <w:t>202</w:t>
            </w:r>
            <w:r>
              <w:rPr>
                <w:b/>
                <w:bCs/>
                <w:sz w:val="20"/>
                <w:szCs w:val="20"/>
                <w:u w:color="FF0000"/>
              </w:rPr>
              <w:t>6</w:t>
            </w:r>
            <w:r w:rsidRPr="003B783F">
              <w:rPr>
                <w:b/>
                <w:bCs/>
                <w:sz w:val="20"/>
                <w:szCs w:val="20"/>
                <w:u w:color="FF0000"/>
              </w:rPr>
              <w:t xml:space="preserve"> год </w:t>
            </w:r>
          </w:p>
          <w:p w:rsidR="006C4FB0" w:rsidRPr="003B783F" w:rsidRDefault="006C4FB0" w:rsidP="006C4FB0">
            <w:pPr>
              <w:autoSpaceDE w:val="0"/>
              <w:autoSpaceDN w:val="0"/>
              <w:adjustRightInd w:val="0"/>
              <w:jc w:val="center"/>
              <w:rPr>
                <w:b/>
                <w:bCs/>
                <w:sz w:val="20"/>
                <w:szCs w:val="20"/>
                <w:u w:color="FF0000"/>
              </w:rPr>
            </w:pPr>
            <w:r w:rsidRPr="003B783F">
              <w:rPr>
                <w:b/>
                <w:bCs/>
                <w:sz w:val="20"/>
                <w:szCs w:val="20"/>
                <w:u w:color="FF0000"/>
              </w:rPr>
              <w:t>(прогноз)</w:t>
            </w:r>
          </w:p>
        </w:tc>
      </w:tr>
      <w:tr w:rsidR="006C4FB0" w:rsidRPr="003B783F" w:rsidTr="006C4FB0">
        <w:trPr>
          <w:trHeight w:val="177"/>
          <w:jc w:val="center"/>
        </w:trPr>
        <w:tc>
          <w:tcPr>
            <w:tcW w:w="2375" w:type="dxa"/>
            <w:vMerge/>
            <w:tcBorders>
              <w:bottom w:val="single" w:sz="4" w:space="0" w:color="auto"/>
              <w:right w:val="single" w:sz="4" w:space="0" w:color="auto"/>
            </w:tcBorders>
          </w:tcPr>
          <w:p w:rsidR="006C4FB0" w:rsidRPr="003B783F" w:rsidRDefault="006C4FB0" w:rsidP="006C4FB0">
            <w:pPr>
              <w:autoSpaceDE w:val="0"/>
              <w:autoSpaceDN w:val="0"/>
              <w:adjustRightInd w:val="0"/>
              <w:ind w:firstLine="567"/>
              <w:jc w:val="center"/>
              <w:rPr>
                <w:sz w:val="20"/>
                <w:szCs w:val="20"/>
                <w:u w:color="FF0000"/>
              </w:rPr>
            </w:pPr>
          </w:p>
        </w:tc>
        <w:tc>
          <w:tcPr>
            <w:tcW w:w="992" w:type="dxa"/>
            <w:vMerge/>
            <w:tcBorders>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b/>
                <w:bCs/>
                <w:sz w:val="20"/>
                <w:szCs w:val="20"/>
                <w:u w:color="FF0000"/>
              </w:rPr>
            </w:pPr>
          </w:p>
        </w:tc>
        <w:tc>
          <w:tcPr>
            <w:tcW w:w="992" w:type="dxa"/>
            <w:vMerge/>
            <w:tcBorders>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b/>
                <w:bCs/>
                <w:sz w:val="20"/>
                <w:szCs w:val="20"/>
                <w:u w:color="FF0000"/>
              </w:rPr>
            </w:pPr>
          </w:p>
        </w:tc>
        <w:tc>
          <w:tcPr>
            <w:tcW w:w="993"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b/>
                <w:bCs/>
                <w:sz w:val="20"/>
                <w:szCs w:val="20"/>
                <w:u w:color="FF0000"/>
              </w:rPr>
            </w:pPr>
            <w:r w:rsidRPr="003B783F">
              <w:rPr>
                <w:b/>
                <w:bCs/>
                <w:sz w:val="20"/>
                <w:szCs w:val="20"/>
                <w:u w:color="FF0000"/>
              </w:rPr>
              <w:t>1 вар</w:t>
            </w:r>
          </w:p>
        </w:tc>
        <w:tc>
          <w:tcPr>
            <w:tcW w:w="992"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b/>
                <w:bCs/>
                <w:sz w:val="20"/>
                <w:szCs w:val="20"/>
                <w:u w:color="FF0000"/>
              </w:rPr>
            </w:pPr>
            <w:r w:rsidRPr="003B783F">
              <w:rPr>
                <w:b/>
                <w:bCs/>
                <w:sz w:val="20"/>
                <w:szCs w:val="20"/>
                <w:u w:color="FF0000"/>
              </w:rPr>
              <w:t>2 вар</w:t>
            </w:r>
          </w:p>
        </w:tc>
        <w:tc>
          <w:tcPr>
            <w:tcW w:w="992" w:type="dxa"/>
            <w:tcBorders>
              <w:top w:val="single" w:sz="4" w:space="0" w:color="auto"/>
              <w:left w:val="single" w:sz="4" w:space="0" w:color="auto"/>
              <w:bottom w:val="single" w:sz="4" w:space="0" w:color="auto"/>
              <w:right w:val="nil"/>
            </w:tcBorders>
            <w:vAlign w:val="center"/>
          </w:tcPr>
          <w:p w:rsidR="006C4FB0" w:rsidRPr="003B783F" w:rsidRDefault="006C4FB0" w:rsidP="006C4FB0">
            <w:pPr>
              <w:autoSpaceDE w:val="0"/>
              <w:autoSpaceDN w:val="0"/>
              <w:adjustRightInd w:val="0"/>
              <w:jc w:val="center"/>
              <w:rPr>
                <w:b/>
                <w:bCs/>
                <w:sz w:val="20"/>
                <w:szCs w:val="20"/>
                <w:u w:color="FF0000"/>
              </w:rPr>
            </w:pPr>
            <w:r w:rsidRPr="003B783F">
              <w:rPr>
                <w:b/>
                <w:bCs/>
                <w:sz w:val="20"/>
                <w:szCs w:val="20"/>
                <w:u w:color="FF0000"/>
              </w:rPr>
              <w:t>1 вар</w:t>
            </w:r>
          </w:p>
        </w:tc>
        <w:tc>
          <w:tcPr>
            <w:tcW w:w="940" w:type="dxa"/>
            <w:tcBorders>
              <w:top w:val="single" w:sz="4" w:space="0" w:color="auto"/>
              <w:left w:val="single" w:sz="4" w:space="0" w:color="auto"/>
              <w:bottom w:val="single" w:sz="4" w:space="0" w:color="auto"/>
              <w:right w:val="nil"/>
            </w:tcBorders>
            <w:vAlign w:val="center"/>
          </w:tcPr>
          <w:p w:rsidR="006C4FB0" w:rsidRPr="003B783F" w:rsidRDefault="006C4FB0" w:rsidP="006C4FB0">
            <w:pPr>
              <w:autoSpaceDE w:val="0"/>
              <w:autoSpaceDN w:val="0"/>
              <w:adjustRightInd w:val="0"/>
              <w:jc w:val="center"/>
              <w:rPr>
                <w:b/>
                <w:bCs/>
                <w:sz w:val="20"/>
                <w:szCs w:val="20"/>
                <w:u w:color="FF0000"/>
              </w:rPr>
            </w:pPr>
            <w:r w:rsidRPr="003B783F">
              <w:rPr>
                <w:b/>
                <w:bCs/>
                <w:sz w:val="20"/>
                <w:szCs w:val="20"/>
                <w:u w:color="FF0000"/>
              </w:rPr>
              <w:t>2 вар</w:t>
            </w:r>
          </w:p>
        </w:tc>
        <w:tc>
          <w:tcPr>
            <w:tcW w:w="850" w:type="dxa"/>
            <w:tcBorders>
              <w:top w:val="single" w:sz="4" w:space="0" w:color="auto"/>
              <w:left w:val="single" w:sz="4" w:space="0" w:color="auto"/>
              <w:bottom w:val="single" w:sz="4" w:space="0" w:color="auto"/>
            </w:tcBorders>
            <w:vAlign w:val="center"/>
          </w:tcPr>
          <w:p w:rsidR="006C4FB0" w:rsidRPr="003B783F" w:rsidRDefault="006C4FB0" w:rsidP="006C4FB0">
            <w:pPr>
              <w:autoSpaceDE w:val="0"/>
              <w:autoSpaceDN w:val="0"/>
              <w:adjustRightInd w:val="0"/>
              <w:jc w:val="center"/>
              <w:rPr>
                <w:b/>
                <w:bCs/>
                <w:sz w:val="20"/>
                <w:szCs w:val="20"/>
                <w:u w:color="FF0000"/>
              </w:rPr>
            </w:pPr>
            <w:r w:rsidRPr="003B783F">
              <w:rPr>
                <w:b/>
                <w:bCs/>
                <w:sz w:val="20"/>
                <w:szCs w:val="20"/>
                <w:u w:color="FF0000"/>
              </w:rPr>
              <w:t>1 вар</w:t>
            </w:r>
          </w:p>
        </w:tc>
        <w:tc>
          <w:tcPr>
            <w:tcW w:w="903" w:type="dxa"/>
            <w:tcBorders>
              <w:top w:val="single" w:sz="4" w:space="0" w:color="auto"/>
              <w:left w:val="single" w:sz="4" w:space="0" w:color="auto"/>
              <w:bottom w:val="single" w:sz="4" w:space="0" w:color="auto"/>
            </w:tcBorders>
            <w:vAlign w:val="center"/>
          </w:tcPr>
          <w:p w:rsidR="006C4FB0" w:rsidRPr="003B783F" w:rsidRDefault="006C4FB0" w:rsidP="006C4FB0">
            <w:pPr>
              <w:autoSpaceDE w:val="0"/>
              <w:autoSpaceDN w:val="0"/>
              <w:adjustRightInd w:val="0"/>
              <w:jc w:val="center"/>
              <w:rPr>
                <w:b/>
                <w:bCs/>
                <w:sz w:val="20"/>
                <w:szCs w:val="20"/>
                <w:u w:color="FF0000"/>
              </w:rPr>
            </w:pPr>
            <w:r w:rsidRPr="003B783F">
              <w:rPr>
                <w:b/>
                <w:bCs/>
                <w:sz w:val="20"/>
                <w:szCs w:val="20"/>
                <w:u w:color="FF0000"/>
              </w:rPr>
              <w:t>2 вар</w:t>
            </w:r>
          </w:p>
        </w:tc>
      </w:tr>
      <w:tr w:rsidR="006C4FB0" w:rsidRPr="003B783F" w:rsidTr="006C4FB0">
        <w:trPr>
          <w:trHeight w:val="345"/>
          <w:jc w:val="center"/>
        </w:trPr>
        <w:tc>
          <w:tcPr>
            <w:tcW w:w="2375" w:type="dxa"/>
            <w:tcBorders>
              <w:top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rPr>
                <w:sz w:val="20"/>
                <w:szCs w:val="20"/>
                <w:u w:color="FF0000"/>
              </w:rPr>
            </w:pPr>
            <w:r w:rsidRPr="003B783F">
              <w:rPr>
                <w:sz w:val="20"/>
                <w:szCs w:val="20"/>
                <w:u w:color="FF0000"/>
              </w:rPr>
              <w:t>Введено всего, 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9 289,0</w:t>
            </w:r>
          </w:p>
        </w:tc>
        <w:tc>
          <w:tcPr>
            <w:tcW w:w="992"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5 899,0</w:t>
            </w:r>
          </w:p>
        </w:tc>
        <w:tc>
          <w:tcPr>
            <w:tcW w:w="993"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4 230,0</w:t>
            </w:r>
          </w:p>
        </w:tc>
        <w:tc>
          <w:tcPr>
            <w:tcW w:w="992"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4 230,0</w:t>
            </w:r>
          </w:p>
        </w:tc>
        <w:tc>
          <w:tcPr>
            <w:tcW w:w="992" w:type="dxa"/>
            <w:tcBorders>
              <w:top w:val="single" w:sz="4" w:space="0" w:color="auto"/>
              <w:left w:val="single" w:sz="4" w:space="0" w:color="auto"/>
              <w:bottom w:val="single" w:sz="4" w:space="0" w:color="auto"/>
              <w:right w:val="nil"/>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5 499,0</w:t>
            </w:r>
          </w:p>
        </w:tc>
        <w:tc>
          <w:tcPr>
            <w:tcW w:w="940" w:type="dxa"/>
            <w:tcBorders>
              <w:top w:val="single" w:sz="4" w:space="0" w:color="auto"/>
              <w:left w:val="single" w:sz="4" w:space="0" w:color="auto"/>
              <w:bottom w:val="single" w:sz="4" w:space="0" w:color="auto"/>
              <w:right w:val="nil"/>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5 499,0</w:t>
            </w:r>
          </w:p>
        </w:tc>
        <w:tc>
          <w:tcPr>
            <w:tcW w:w="850" w:type="dxa"/>
            <w:tcBorders>
              <w:top w:val="single" w:sz="4" w:space="0" w:color="auto"/>
              <w:left w:val="single" w:sz="4" w:space="0" w:color="auto"/>
              <w:bottom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1 100,0</w:t>
            </w:r>
          </w:p>
        </w:tc>
        <w:tc>
          <w:tcPr>
            <w:tcW w:w="903" w:type="dxa"/>
            <w:tcBorders>
              <w:top w:val="single" w:sz="4" w:space="0" w:color="auto"/>
              <w:left w:val="single" w:sz="4" w:space="0" w:color="auto"/>
              <w:bottom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1 100,0</w:t>
            </w:r>
          </w:p>
        </w:tc>
      </w:tr>
      <w:tr w:rsidR="006C4FB0" w:rsidRPr="003B783F" w:rsidTr="006C4FB0">
        <w:trPr>
          <w:trHeight w:val="683"/>
          <w:jc w:val="center"/>
        </w:trPr>
        <w:tc>
          <w:tcPr>
            <w:tcW w:w="2375" w:type="dxa"/>
            <w:tcBorders>
              <w:top w:val="single" w:sz="4" w:space="0" w:color="auto"/>
              <w:bottom w:val="single" w:sz="4" w:space="0" w:color="auto"/>
              <w:right w:val="single" w:sz="4" w:space="0" w:color="auto"/>
            </w:tcBorders>
          </w:tcPr>
          <w:p w:rsidR="006C4FB0" w:rsidRPr="003B783F" w:rsidRDefault="006C4FB0" w:rsidP="006C4FB0">
            <w:pPr>
              <w:autoSpaceDE w:val="0"/>
              <w:autoSpaceDN w:val="0"/>
              <w:adjustRightInd w:val="0"/>
              <w:rPr>
                <w:sz w:val="20"/>
                <w:szCs w:val="20"/>
                <w:u w:color="FF0000"/>
              </w:rPr>
            </w:pPr>
            <w:r w:rsidRPr="003B783F">
              <w:rPr>
                <w:sz w:val="20"/>
                <w:szCs w:val="20"/>
                <w:u w:color="FF0000"/>
              </w:rPr>
              <w:t>индивидуальное жилищное строительство</w:t>
            </w:r>
          </w:p>
        </w:tc>
        <w:tc>
          <w:tcPr>
            <w:tcW w:w="992"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9 289,0</w:t>
            </w:r>
          </w:p>
        </w:tc>
        <w:tc>
          <w:tcPr>
            <w:tcW w:w="992"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500</w:t>
            </w:r>
          </w:p>
        </w:tc>
        <w:tc>
          <w:tcPr>
            <w:tcW w:w="993"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500</w:t>
            </w:r>
          </w:p>
        </w:tc>
        <w:tc>
          <w:tcPr>
            <w:tcW w:w="992"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500</w:t>
            </w:r>
          </w:p>
        </w:tc>
        <w:tc>
          <w:tcPr>
            <w:tcW w:w="992" w:type="dxa"/>
            <w:tcBorders>
              <w:top w:val="single" w:sz="4" w:space="0" w:color="auto"/>
              <w:left w:val="single" w:sz="4" w:space="0" w:color="auto"/>
              <w:bottom w:val="single" w:sz="4" w:space="0" w:color="auto"/>
              <w:right w:val="nil"/>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500</w:t>
            </w:r>
          </w:p>
        </w:tc>
        <w:tc>
          <w:tcPr>
            <w:tcW w:w="940" w:type="dxa"/>
            <w:tcBorders>
              <w:top w:val="single" w:sz="4" w:space="0" w:color="auto"/>
              <w:left w:val="single" w:sz="4" w:space="0" w:color="auto"/>
              <w:bottom w:val="single" w:sz="4" w:space="0" w:color="auto"/>
              <w:right w:val="nil"/>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500</w:t>
            </w:r>
          </w:p>
        </w:tc>
        <w:tc>
          <w:tcPr>
            <w:tcW w:w="850" w:type="dxa"/>
            <w:tcBorders>
              <w:top w:val="single" w:sz="4" w:space="0" w:color="auto"/>
              <w:left w:val="single" w:sz="4" w:space="0" w:color="auto"/>
              <w:bottom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200</w:t>
            </w:r>
          </w:p>
        </w:tc>
        <w:tc>
          <w:tcPr>
            <w:tcW w:w="903" w:type="dxa"/>
            <w:tcBorders>
              <w:top w:val="single" w:sz="4" w:space="0" w:color="auto"/>
              <w:left w:val="single" w:sz="4" w:space="0" w:color="auto"/>
              <w:bottom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200</w:t>
            </w:r>
          </w:p>
        </w:tc>
      </w:tr>
      <w:tr w:rsidR="006C4FB0" w:rsidRPr="003B783F" w:rsidTr="006C4FB0">
        <w:trPr>
          <w:trHeight w:val="384"/>
          <w:jc w:val="center"/>
        </w:trPr>
        <w:tc>
          <w:tcPr>
            <w:tcW w:w="2375" w:type="dxa"/>
            <w:tcBorders>
              <w:top w:val="single" w:sz="4" w:space="0" w:color="auto"/>
              <w:bottom w:val="single" w:sz="4" w:space="0" w:color="auto"/>
              <w:right w:val="single" w:sz="4" w:space="0" w:color="auto"/>
            </w:tcBorders>
          </w:tcPr>
          <w:p w:rsidR="006C4FB0" w:rsidRPr="003B783F" w:rsidRDefault="006C4FB0" w:rsidP="006C4FB0">
            <w:pPr>
              <w:autoSpaceDE w:val="0"/>
              <w:autoSpaceDN w:val="0"/>
              <w:adjustRightInd w:val="0"/>
              <w:rPr>
                <w:sz w:val="20"/>
                <w:szCs w:val="20"/>
                <w:u w:color="FF0000"/>
              </w:rPr>
            </w:pPr>
            <w:r w:rsidRPr="003B783F">
              <w:rPr>
                <w:sz w:val="20"/>
                <w:szCs w:val="20"/>
                <w:u w:color="FF0000"/>
              </w:rPr>
              <w:t>многоквартирное строительство</w:t>
            </w:r>
          </w:p>
        </w:tc>
        <w:tc>
          <w:tcPr>
            <w:tcW w:w="992"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0,0</w:t>
            </w:r>
          </w:p>
        </w:tc>
        <w:tc>
          <w:tcPr>
            <w:tcW w:w="992"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5 399</w:t>
            </w:r>
          </w:p>
        </w:tc>
        <w:tc>
          <w:tcPr>
            <w:tcW w:w="993"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3 730</w:t>
            </w:r>
          </w:p>
        </w:tc>
        <w:tc>
          <w:tcPr>
            <w:tcW w:w="992"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3 730</w:t>
            </w:r>
          </w:p>
        </w:tc>
        <w:tc>
          <w:tcPr>
            <w:tcW w:w="992" w:type="dxa"/>
            <w:tcBorders>
              <w:top w:val="single" w:sz="4" w:space="0" w:color="auto"/>
              <w:left w:val="single" w:sz="4" w:space="0" w:color="auto"/>
              <w:bottom w:val="single" w:sz="4" w:space="0" w:color="auto"/>
              <w:right w:val="nil"/>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4 999</w:t>
            </w:r>
          </w:p>
        </w:tc>
        <w:tc>
          <w:tcPr>
            <w:tcW w:w="940" w:type="dxa"/>
            <w:tcBorders>
              <w:top w:val="single" w:sz="4" w:space="0" w:color="auto"/>
              <w:left w:val="single" w:sz="4" w:space="0" w:color="auto"/>
              <w:bottom w:val="single" w:sz="4" w:space="0" w:color="auto"/>
              <w:right w:val="nil"/>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4 999</w:t>
            </w:r>
          </w:p>
        </w:tc>
        <w:tc>
          <w:tcPr>
            <w:tcW w:w="850" w:type="dxa"/>
            <w:tcBorders>
              <w:top w:val="single" w:sz="4" w:space="0" w:color="auto"/>
              <w:left w:val="single" w:sz="4" w:space="0" w:color="auto"/>
              <w:bottom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900</w:t>
            </w:r>
          </w:p>
        </w:tc>
        <w:tc>
          <w:tcPr>
            <w:tcW w:w="903" w:type="dxa"/>
            <w:tcBorders>
              <w:top w:val="single" w:sz="4" w:space="0" w:color="auto"/>
              <w:left w:val="single" w:sz="4" w:space="0" w:color="auto"/>
              <w:bottom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900</w:t>
            </w:r>
          </w:p>
        </w:tc>
      </w:tr>
      <w:tr w:rsidR="006C4FB0" w:rsidRPr="003B783F" w:rsidTr="006C4FB0">
        <w:trPr>
          <w:trHeight w:val="482"/>
          <w:jc w:val="center"/>
        </w:trPr>
        <w:tc>
          <w:tcPr>
            <w:tcW w:w="2375" w:type="dxa"/>
            <w:tcBorders>
              <w:top w:val="single" w:sz="4" w:space="0" w:color="auto"/>
              <w:bottom w:val="single" w:sz="4" w:space="0" w:color="auto"/>
              <w:right w:val="single" w:sz="4" w:space="0" w:color="auto"/>
            </w:tcBorders>
          </w:tcPr>
          <w:p w:rsidR="006C4FB0" w:rsidRPr="003B783F" w:rsidRDefault="006C4FB0" w:rsidP="006C4FB0">
            <w:pPr>
              <w:autoSpaceDE w:val="0"/>
              <w:autoSpaceDN w:val="0"/>
              <w:adjustRightInd w:val="0"/>
              <w:rPr>
                <w:sz w:val="20"/>
                <w:szCs w:val="20"/>
                <w:u w:color="FF0000"/>
              </w:rPr>
            </w:pPr>
            <w:r w:rsidRPr="003B783F">
              <w:rPr>
                <w:sz w:val="20"/>
                <w:szCs w:val="20"/>
                <w:u w:color="FF0000"/>
              </w:rPr>
              <w:t>Среднегодовая численность постоянного населения муниципального района, чел</w:t>
            </w:r>
          </w:p>
        </w:tc>
        <w:tc>
          <w:tcPr>
            <w:tcW w:w="992"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8 572</w:t>
            </w:r>
          </w:p>
        </w:tc>
        <w:tc>
          <w:tcPr>
            <w:tcW w:w="992"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8 414</w:t>
            </w:r>
          </w:p>
        </w:tc>
        <w:tc>
          <w:tcPr>
            <w:tcW w:w="993"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8 257</w:t>
            </w:r>
          </w:p>
        </w:tc>
        <w:tc>
          <w:tcPr>
            <w:tcW w:w="992"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8 258</w:t>
            </w:r>
          </w:p>
        </w:tc>
        <w:tc>
          <w:tcPr>
            <w:tcW w:w="992" w:type="dxa"/>
            <w:tcBorders>
              <w:top w:val="single" w:sz="4" w:space="0" w:color="auto"/>
              <w:left w:val="single" w:sz="4" w:space="0" w:color="auto"/>
              <w:bottom w:val="single" w:sz="4" w:space="0" w:color="auto"/>
              <w:right w:val="nil"/>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8 100</w:t>
            </w:r>
          </w:p>
        </w:tc>
        <w:tc>
          <w:tcPr>
            <w:tcW w:w="940" w:type="dxa"/>
            <w:tcBorders>
              <w:top w:val="single" w:sz="4" w:space="0" w:color="auto"/>
              <w:left w:val="single" w:sz="4" w:space="0" w:color="auto"/>
              <w:bottom w:val="single" w:sz="4" w:space="0" w:color="auto"/>
              <w:right w:val="nil"/>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8 105</w:t>
            </w:r>
          </w:p>
        </w:tc>
        <w:tc>
          <w:tcPr>
            <w:tcW w:w="850" w:type="dxa"/>
            <w:tcBorders>
              <w:top w:val="single" w:sz="4" w:space="0" w:color="auto"/>
              <w:left w:val="single" w:sz="4" w:space="0" w:color="auto"/>
              <w:bottom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7 945</w:t>
            </w:r>
          </w:p>
        </w:tc>
        <w:tc>
          <w:tcPr>
            <w:tcW w:w="903" w:type="dxa"/>
            <w:tcBorders>
              <w:top w:val="single" w:sz="4" w:space="0" w:color="auto"/>
              <w:left w:val="single" w:sz="4" w:space="0" w:color="auto"/>
              <w:bottom w:val="single" w:sz="4" w:space="0" w:color="auto"/>
            </w:tcBorders>
            <w:vAlign w:val="center"/>
          </w:tcPr>
          <w:p w:rsidR="006C4FB0" w:rsidRPr="003B783F" w:rsidRDefault="006C4FB0" w:rsidP="006C4FB0">
            <w:pPr>
              <w:autoSpaceDE w:val="0"/>
              <w:autoSpaceDN w:val="0"/>
              <w:adjustRightInd w:val="0"/>
              <w:jc w:val="center"/>
              <w:rPr>
                <w:color w:val="000000"/>
                <w:sz w:val="20"/>
                <w:szCs w:val="20"/>
                <w:u w:color="FF0000"/>
              </w:rPr>
            </w:pPr>
            <w:r>
              <w:rPr>
                <w:color w:val="000000"/>
                <w:sz w:val="20"/>
                <w:szCs w:val="20"/>
                <w:u w:color="FF0000"/>
              </w:rPr>
              <w:t>7 951</w:t>
            </w:r>
          </w:p>
        </w:tc>
      </w:tr>
      <w:tr w:rsidR="006C4FB0" w:rsidRPr="00102AD1" w:rsidTr="006C4FB0">
        <w:trPr>
          <w:trHeight w:val="482"/>
          <w:jc w:val="center"/>
        </w:trPr>
        <w:tc>
          <w:tcPr>
            <w:tcW w:w="2375" w:type="dxa"/>
            <w:tcBorders>
              <w:top w:val="single" w:sz="4" w:space="0" w:color="auto"/>
              <w:bottom w:val="single" w:sz="4" w:space="0" w:color="auto"/>
              <w:right w:val="single" w:sz="4" w:space="0" w:color="auto"/>
            </w:tcBorders>
          </w:tcPr>
          <w:p w:rsidR="006C4FB0" w:rsidRPr="003B783F" w:rsidRDefault="006C4FB0" w:rsidP="006C4FB0">
            <w:pPr>
              <w:autoSpaceDE w:val="0"/>
              <w:autoSpaceDN w:val="0"/>
              <w:adjustRightInd w:val="0"/>
              <w:rPr>
                <w:sz w:val="20"/>
                <w:szCs w:val="20"/>
                <w:u w:color="FF0000"/>
              </w:rPr>
            </w:pPr>
            <w:r w:rsidRPr="003B783F">
              <w:rPr>
                <w:sz w:val="20"/>
                <w:szCs w:val="20"/>
                <w:u w:color="FF0000"/>
              </w:rPr>
              <w:t xml:space="preserve">Общая площадь жилых помещений, приходящаяся в среднем на одного жителя, введенная в действие за </w:t>
            </w:r>
            <w:r w:rsidRPr="003B783F">
              <w:rPr>
                <w:sz w:val="20"/>
                <w:szCs w:val="20"/>
                <w:u w:color="FF0000"/>
              </w:rPr>
              <w:lastRenderedPageBreak/>
              <w:t>год, кв.м.</w:t>
            </w:r>
          </w:p>
        </w:tc>
        <w:tc>
          <w:tcPr>
            <w:tcW w:w="992"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b/>
                <w:color w:val="000000"/>
                <w:sz w:val="20"/>
                <w:szCs w:val="20"/>
                <w:u w:color="FF0000"/>
              </w:rPr>
            </w:pPr>
            <w:r>
              <w:rPr>
                <w:b/>
                <w:color w:val="000000"/>
                <w:sz w:val="20"/>
                <w:szCs w:val="20"/>
                <w:u w:color="FF0000"/>
              </w:rPr>
              <w:lastRenderedPageBreak/>
              <w:t>1,08</w:t>
            </w:r>
          </w:p>
        </w:tc>
        <w:tc>
          <w:tcPr>
            <w:tcW w:w="992"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b/>
                <w:color w:val="000000"/>
                <w:sz w:val="20"/>
                <w:szCs w:val="20"/>
                <w:u w:color="FF0000"/>
              </w:rPr>
            </w:pPr>
            <w:r>
              <w:rPr>
                <w:b/>
                <w:color w:val="000000"/>
                <w:sz w:val="20"/>
                <w:szCs w:val="20"/>
                <w:u w:color="FF0000"/>
              </w:rPr>
              <w:t>0,7</w:t>
            </w:r>
          </w:p>
        </w:tc>
        <w:tc>
          <w:tcPr>
            <w:tcW w:w="993"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b/>
                <w:color w:val="000000"/>
                <w:sz w:val="20"/>
                <w:szCs w:val="20"/>
                <w:u w:color="FF0000"/>
              </w:rPr>
            </w:pPr>
            <w:r>
              <w:rPr>
                <w:b/>
                <w:color w:val="000000"/>
                <w:sz w:val="20"/>
                <w:szCs w:val="20"/>
                <w:u w:color="FF0000"/>
              </w:rPr>
              <w:t>051</w:t>
            </w:r>
          </w:p>
        </w:tc>
        <w:tc>
          <w:tcPr>
            <w:tcW w:w="992" w:type="dxa"/>
            <w:tcBorders>
              <w:top w:val="single" w:sz="4" w:space="0" w:color="auto"/>
              <w:left w:val="single" w:sz="4" w:space="0" w:color="auto"/>
              <w:bottom w:val="single" w:sz="4" w:space="0" w:color="auto"/>
              <w:right w:val="single" w:sz="4" w:space="0" w:color="auto"/>
            </w:tcBorders>
            <w:vAlign w:val="center"/>
          </w:tcPr>
          <w:p w:rsidR="006C4FB0" w:rsidRPr="003B783F" w:rsidRDefault="006C4FB0" w:rsidP="006C4FB0">
            <w:pPr>
              <w:autoSpaceDE w:val="0"/>
              <w:autoSpaceDN w:val="0"/>
              <w:adjustRightInd w:val="0"/>
              <w:jc w:val="center"/>
              <w:rPr>
                <w:b/>
                <w:color w:val="000000"/>
                <w:sz w:val="20"/>
                <w:szCs w:val="20"/>
                <w:u w:color="FF0000"/>
              </w:rPr>
            </w:pPr>
            <w:r>
              <w:rPr>
                <w:b/>
                <w:color w:val="000000"/>
                <w:sz w:val="20"/>
                <w:szCs w:val="20"/>
                <w:u w:color="FF0000"/>
              </w:rPr>
              <w:t>0,51</w:t>
            </w:r>
          </w:p>
        </w:tc>
        <w:tc>
          <w:tcPr>
            <w:tcW w:w="992" w:type="dxa"/>
            <w:tcBorders>
              <w:top w:val="single" w:sz="4" w:space="0" w:color="auto"/>
              <w:left w:val="single" w:sz="4" w:space="0" w:color="auto"/>
              <w:bottom w:val="single" w:sz="4" w:space="0" w:color="auto"/>
              <w:right w:val="nil"/>
            </w:tcBorders>
            <w:vAlign w:val="center"/>
          </w:tcPr>
          <w:p w:rsidR="006C4FB0" w:rsidRPr="003B783F" w:rsidRDefault="006C4FB0" w:rsidP="006C4FB0">
            <w:pPr>
              <w:autoSpaceDE w:val="0"/>
              <w:autoSpaceDN w:val="0"/>
              <w:adjustRightInd w:val="0"/>
              <w:jc w:val="center"/>
              <w:rPr>
                <w:b/>
                <w:color w:val="000000"/>
                <w:sz w:val="20"/>
                <w:szCs w:val="20"/>
                <w:u w:color="FF0000"/>
              </w:rPr>
            </w:pPr>
            <w:r>
              <w:rPr>
                <w:b/>
                <w:color w:val="000000"/>
                <w:sz w:val="20"/>
                <w:szCs w:val="20"/>
                <w:u w:color="FF0000"/>
              </w:rPr>
              <w:t>0,68</w:t>
            </w:r>
          </w:p>
        </w:tc>
        <w:tc>
          <w:tcPr>
            <w:tcW w:w="940" w:type="dxa"/>
            <w:tcBorders>
              <w:top w:val="single" w:sz="4" w:space="0" w:color="auto"/>
              <w:left w:val="single" w:sz="4" w:space="0" w:color="auto"/>
              <w:bottom w:val="single" w:sz="4" w:space="0" w:color="auto"/>
              <w:right w:val="nil"/>
            </w:tcBorders>
            <w:vAlign w:val="center"/>
          </w:tcPr>
          <w:p w:rsidR="006C4FB0" w:rsidRPr="003B783F" w:rsidRDefault="006C4FB0" w:rsidP="006C4FB0">
            <w:pPr>
              <w:autoSpaceDE w:val="0"/>
              <w:autoSpaceDN w:val="0"/>
              <w:adjustRightInd w:val="0"/>
              <w:jc w:val="center"/>
              <w:rPr>
                <w:b/>
                <w:color w:val="000000"/>
                <w:sz w:val="20"/>
                <w:szCs w:val="20"/>
                <w:u w:color="FF0000"/>
              </w:rPr>
            </w:pPr>
            <w:r>
              <w:rPr>
                <w:b/>
                <w:color w:val="000000"/>
                <w:sz w:val="20"/>
                <w:szCs w:val="20"/>
                <w:u w:color="FF0000"/>
              </w:rPr>
              <w:t>0,68</w:t>
            </w:r>
          </w:p>
        </w:tc>
        <w:tc>
          <w:tcPr>
            <w:tcW w:w="850" w:type="dxa"/>
            <w:tcBorders>
              <w:top w:val="single" w:sz="4" w:space="0" w:color="auto"/>
              <w:left w:val="single" w:sz="4" w:space="0" w:color="auto"/>
              <w:bottom w:val="single" w:sz="4" w:space="0" w:color="auto"/>
            </w:tcBorders>
            <w:vAlign w:val="center"/>
          </w:tcPr>
          <w:p w:rsidR="006C4FB0" w:rsidRPr="003B783F" w:rsidRDefault="006C4FB0" w:rsidP="006C4FB0">
            <w:pPr>
              <w:autoSpaceDE w:val="0"/>
              <w:autoSpaceDN w:val="0"/>
              <w:adjustRightInd w:val="0"/>
              <w:jc w:val="center"/>
              <w:rPr>
                <w:b/>
                <w:color w:val="000000"/>
                <w:sz w:val="20"/>
                <w:szCs w:val="20"/>
                <w:u w:color="FF0000"/>
              </w:rPr>
            </w:pPr>
            <w:r>
              <w:rPr>
                <w:b/>
                <w:color w:val="000000"/>
                <w:sz w:val="20"/>
                <w:szCs w:val="20"/>
                <w:u w:color="FF0000"/>
              </w:rPr>
              <w:t>0,14</w:t>
            </w:r>
          </w:p>
        </w:tc>
        <w:tc>
          <w:tcPr>
            <w:tcW w:w="903" w:type="dxa"/>
            <w:tcBorders>
              <w:top w:val="single" w:sz="4" w:space="0" w:color="auto"/>
              <w:left w:val="single" w:sz="4" w:space="0" w:color="auto"/>
              <w:bottom w:val="single" w:sz="4" w:space="0" w:color="auto"/>
            </w:tcBorders>
            <w:vAlign w:val="center"/>
          </w:tcPr>
          <w:p w:rsidR="006C4FB0" w:rsidRPr="003B783F" w:rsidRDefault="006C4FB0" w:rsidP="006C4FB0">
            <w:pPr>
              <w:autoSpaceDE w:val="0"/>
              <w:autoSpaceDN w:val="0"/>
              <w:adjustRightInd w:val="0"/>
              <w:jc w:val="center"/>
              <w:rPr>
                <w:b/>
                <w:color w:val="000000"/>
                <w:sz w:val="20"/>
                <w:szCs w:val="20"/>
                <w:u w:color="FF0000"/>
              </w:rPr>
            </w:pPr>
            <w:r>
              <w:rPr>
                <w:b/>
                <w:color w:val="000000"/>
                <w:sz w:val="20"/>
                <w:szCs w:val="20"/>
                <w:u w:color="FF0000"/>
              </w:rPr>
              <w:t>0,14</w:t>
            </w:r>
          </w:p>
        </w:tc>
      </w:tr>
    </w:tbl>
    <w:p w:rsidR="006C4FB0" w:rsidRDefault="006C4FB0" w:rsidP="006C4FB0">
      <w:pPr>
        <w:autoSpaceDE w:val="0"/>
        <w:autoSpaceDN w:val="0"/>
        <w:adjustRightInd w:val="0"/>
        <w:ind w:firstLine="709"/>
        <w:jc w:val="both"/>
        <w:rPr>
          <w:sz w:val="28"/>
          <w:szCs w:val="28"/>
          <w:highlight w:val="yellow"/>
        </w:rPr>
      </w:pPr>
    </w:p>
    <w:p w:rsidR="006C4FB0" w:rsidRPr="00E96881" w:rsidRDefault="006C4FB0" w:rsidP="006C4FB0">
      <w:pPr>
        <w:ind w:firstLine="708"/>
        <w:jc w:val="both"/>
        <w:rPr>
          <w:sz w:val="27"/>
          <w:szCs w:val="27"/>
        </w:rPr>
      </w:pPr>
      <w:r w:rsidRPr="00E96881">
        <w:rPr>
          <w:rFonts w:eastAsia="Calibri"/>
          <w:sz w:val="27"/>
          <w:szCs w:val="27"/>
        </w:rPr>
        <w:t xml:space="preserve">В 2022 году </w:t>
      </w:r>
      <w:r w:rsidRPr="00E96881">
        <w:rPr>
          <w:rFonts w:eastAsia="Calibri"/>
          <w:b/>
          <w:sz w:val="27"/>
          <w:szCs w:val="27"/>
        </w:rPr>
        <w:t>в</w:t>
      </w:r>
      <w:r w:rsidRPr="00E96881">
        <w:rPr>
          <w:b/>
          <w:sz w:val="27"/>
          <w:szCs w:val="27"/>
        </w:rPr>
        <w:t xml:space="preserve"> рамках реализации </w:t>
      </w:r>
      <w:r w:rsidRPr="00E96881">
        <w:rPr>
          <w:b/>
          <w:sz w:val="27"/>
          <w:szCs w:val="27"/>
          <w:u w:val="single"/>
        </w:rPr>
        <w:t>подпрограммы «Улучшение жилищных условий отдельных категорий граждан, проживающих на территории Северо-Енисейского района»</w:t>
      </w:r>
      <w:r w:rsidRPr="00E96881">
        <w:rPr>
          <w:sz w:val="27"/>
          <w:szCs w:val="27"/>
        </w:rPr>
        <w:t xml:space="preserve"> муниципальной программы «Создание условий для обеспечения доступным и комфортным жильем граждан Северо-Енисейского района» выделено 5</w:t>
      </w:r>
      <w:r>
        <w:rPr>
          <w:sz w:val="27"/>
          <w:szCs w:val="27"/>
        </w:rPr>
        <w:t xml:space="preserve"> 156 395,2 </w:t>
      </w:r>
      <w:r w:rsidRPr="00E96881">
        <w:rPr>
          <w:sz w:val="27"/>
          <w:szCs w:val="27"/>
        </w:rPr>
        <w:t>рублей (</w:t>
      </w:r>
      <w:r>
        <w:rPr>
          <w:sz w:val="27"/>
          <w:szCs w:val="27"/>
        </w:rPr>
        <w:t>4 семьи</w:t>
      </w:r>
      <w:r w:rsidRPr="00E96881">
        <w:rPr>
          <w:sz w:val="27"/>
          <w:szCs w:val="27"/>
        </w:rPr>
        <w:t>), в том числе:</w:t>
      </w:r>
    </w:p>
    <w:p w:rsidR="006C4FB0" w:rsidRPr="00E96881" w:rsidRDefault="006C4FB0" w:rsidP="006C4FB0">
      <w:pPr>
        <w:ind w:firstLine="709"/>
        <w:jc w:val="both"/>
        <w:rPr>
          <w:sz w:val="27"/>
          <w:szCs w:val="27"/>
        </w:rPr>
      </w:pPr>
      <w:r w:rsidRPr="00E96881">
        <w:rPr>
          <w:sz w:val="27"/>
          <w:szCs w:val="27"/>
        </w:rPr>
        <w:t xml:space="preserve">средства Федерального бюджета – </w:t>
      </w:r>
      <w:r>
        <w:rPr>
          <w:sz w:val="27"/>
          <w:szCs w:val="27"/>
        </w:rPr>
        <w:t xml:space="preserve">847 949,46 </w:t>
      </w:r>
      <w:r w:rsidRPr="00E96881">
        <w:rPr>
          <w:sz w:val="27"/>
          <w:szCs w:val="27"/>
        </w:rPr>
        <w:t>рублей;</w:t>
      </w:r>
    </w:p>
    <w:p w:rsidR="006C4FB0" w:rsidRPr="00E96881" w:rsidRDefault="006C4FB0" w:rsidP="006C4FB0">
      <w:pPr>
        <w:ind w:firstLine="709"/>
        <w:jc w:val="both"/>
        <w:rPr>
          <w:sz w:val="27"/>
          <w:szCs w:val="27"/>
        </w:rPr>
      </w:pPr>
      <w:r w:rsidRPr="00E96881">
        <w:rPr>
          <w:sz w:val="27"/>
          <w:szCs w:val="27"/>
        </w:rPr>
        <w:t xml:space="preserve">средства бюджета Красноярского края – </w:t>
      </w:r>
      <w:r>
        <w:rPr>
          <w:sz w:val="27"/>
          <w:szCs w:val="27"/>
        </w:rPr>
        <w:t>2 353 312,56</w:t>
      </w:r>
      <w:r w:rsidRPr="00E96881">
        <w:rPr>
          <w:sz w:val="27"/>
          <w:szCs w:val="27"/>
        </w:rPr>
        <w:t xml:space="preserve"> рублей;</w:t>
      </w:r>
    </w:p>
    <w:p w:rsidR="006C4FB0" w:rsidRPr="00E96881" w:rsidRDefault="006C4FB0" w:rsidP="006C4FB0">
      <w:pPr>
        <w:ind w:firstLine="709"/>
        <w:jc w:val="both"/>
        <w:rPr>
          <w:sz w:val="27"/>
          <w:szCs w:val="27"/>
        </w:rPr>
      </w:pPr>
      <w:r w:rsidRPr="00E96881">
        <w:rPr>
          <w:sz w:val="27"/>
          <w:szCs w:val="27"/>
        </w:rPr>
        <w:t>средства бюджета Северо-Енисейского района – 1 955 133,18 рублей;</w:t>
      </w:r>
    </w:p>
    <w:p w:rsidR="006C4FB0" w:rsidRDefault="006C4FB0" w:rsidP="006C4FB0">
      <w:pPr>
        <w:ind w:firstLine="708"/>
        <w:jc w:val="both"/>
        <w:rPr>
          <w:b/>
          <w:sz w:val="27"/>
          <w:szCs w:val="27"/>
          <w:u w:val="single"/>
        </w:rPr>
      </w:pPr>
      <w:r w:rsidRPr="00E96881">
        <w:rPr>
          <w:b/>
          <w:sz w:val="27"/>
          <w:szCs w:val="27"/>
        </w:rPr>
        <w:t xml:space="preserve">За 2022 год </w:t>
      </w:r>
      <w:r>
        <w:rPr>
          <w:b/>
          <w:sz w:val="27"/>
          <w:szCs w:val="27"/>
          <w:u w:val="single"/>
        </w:rPr>
        <w:t>4</w:t>
      </w:r>
      <w:r w:rsidRPr="006371E0">
        <w:rPr>
          <w:b/>
          <w:sz w:val="27"/>
          <w:szCs w:val="27"/>
          <w:u w:val="single"/>
        </w:rPr>
        <w:t xml:space="preserve"> молоды</w:t>
      </w:r>
      <w:r>
        <w:rPr>
          <w:b/>
          <w:sz w:val="27"/>
          <w:szCs w:val="27"/>
          <w:u w:val="single"/>
        </w:rPr>
        <w:t>е</w:t>
      </w:r>
      <w:r w:rsidRPr="006371E0">
        <w:rPr>
          <w:b/>
          <w:sz w:val="27"/>
          <w:szCs w:val="27"/>
          <w:u w:val="single"/>
        </w:rPr>
        <w:t xml:space="preserve"> сем</w:t>
      </w:r>
      <w:r>
        <w:rPr>
          <w:b/>
          <w:sz w:val="27"/>
          <w:szCs w:val="27"/>
          <w:u w:val="single"/>
        </w:rPr>
        <w:t>ьи</w:t>
      </w:r>
      <w:r w:rsidRPr="006371E0">
        <w:rPr>
          <w:sz w:val="27"/>
          <w:szCs w:val="27"/>
        </w:rPr>
        <w:t xml:space="preserve">, получили свидетельство и </w:t>
      </w:r>
      <w:r w:rsidRPr="006371E0">
        <w:rPr>
          <w:b/>
          <w:sz w:val="27"/>
          <w:szCs w:val="27"/>
          <w:u w:val="single"/>
        </w:rPr>
        <w:t>реализовали свое право на улучшение жилищных условий.</w:t>
      </w:r>
    </w:p>
    <w:p w:rsidR="006C4FB0" w:rsidRDefault="006C4FB0" w:rsidP="006C4FB0">
      <w:pPr>
        <w:ind w:firstLine="709"/>
        <w:jc w:val="both"/>
        <w:rPr>
          <w:rFonts w:eastAsia="Calibri"/>
          <w:b/>
          <w:sz w:val="27"/>
          <w:szCs w:val="27"/>
          <w:u w:val="single"/>
        </w:rPr>
      </w:pPr>
    </w:p>
    <w:p w:rsidR="007E1FFA" w:rsidRDefault="007E1FFA" w:rsidP="007E1FFA">
      <w:pPr>
        <w:tabs>
          <w:tab w:val="left" w:pos="993"/>
        </w:tabs>
        <w:autoSpaceDE w:val="0"/>
        <w:autoSpaceDN w:val="0"/>
        <w:adjustRightInd w:val="0"/>
        <w:ind w:firstLine="709"/>
        <w:jc w:val="both"/>
        <w:rPr>
          <w:sz w:val="28"/>
          <w:szCs w:val="28"/>
        </w:rPr>
      </w:pPr>
      <w:r w:rsidRPr="006C4FB0">
        <w:rPr>
          <w:sz w:val="28"/>
          <w:szCs w:val="28"/>
        </w:rPr>
        <w:t>2. Физическими лицами в 202</w:t>
      </w:r>
      <w:r w:rsidR="006C4FB0" w:rsidRPr="006C4FB0">
        <w:rPr>
          <w:sz w:val="28"/>
          <w:szCs w:val="28"/>
        </w:rPr>
        <w:t>2</w:t>
      </w:r>
      <w:r w:rsidRPr="006C4FB0">
        <w:rPr>
          <w:sz w:val="28"/>
          <w:szCs w:val="28"/>
        </w:rPr>
        <w:t xml:space="preserve"> году построены и введены в эксплуатацию  индивидуальные жилые дома общей площадью </w:t>
      </w:r>
      <w:r w:rsidR="006C4FB0" w:rsidRPr="006C4FB0">
        <w:rPr>
          <w:sz w:val="28"/>
          <w:szCs w:val="28"/>
        </w:rPr>
        <w:t>1,225</w:t>
      </w:r>
      <w:r w:rsidRPr="006C4FB0">
        <w:rPr>
          <w:sz w:val="28"/>
          <w:szCs w:val="28"/>
        </w:rPr>
        <w:t xml:space="preserve"> </w:t>
      </w:r>
      <w:r w:rsidRPr="006C4FB0">
        <w:rPr>
          <w:bCs/>
          <w:sz w:val="28"/>
          <w:szCs w:val="28"/>
        </w:rPr>
        <w:t>тыс. кв.м</w:t>
      </w:r>
      <w:r w:rsidRPr="006C4FB0">
        <w:rPr>
          <w:sz w:val="28"/>
          <w:szCs w:val="28"/>
        </w:rPr>
        <w:t xml:space="preserve">. </w:t>
      </w:r>
    </w:p>
    <w:p w:rsidR="00731717" w:rsidRDefault="00731717" w:rsidP="007E1FFA">
      <w:pPr>
        <w:tabs>
          <w:tab w:val="left" w:pos="993"/>
        </w:tabs>
        <w:autoSpaceDE w:val="0"/>
        <w:autoSpaceDN w:val="0"/>
        <w:adjustRightInd w:val="0"/>
        <w:ind w:firstLine="709"/>
        <w:jc w:val="both"/>
        <w:rPr>
          <w:sz w:val="28"/>
          <w:szCs w:val="28"/>
        </w:rPr>
      </w:pPr>
    </w:p>
    <w:p w:rsidR="00731717" w:rsidRDefault="00731717" w:rsidP="00731717">
      <w:pPr>
        <w:autoSpaceDE w:val="0"/>
        <w:autoSpaceDN w:val="0"/>
        <w:adjustRightInd w:val="0"/>
        <w:ind w:firstLine="709"/>
        <w:jc w:val="both"/>
        <w:rPr>
          <w:b/>
          <w:bCs/>
          <w:sz w:val="28"/>
          <w:szCs w:val="28"/>
          <w:u w:val="single"/>
        </w:rPr>
      </w:pPr>
      <w:r w:rsidRPr="003844C3">
        <w:rPr>
          <w:b/>
          <w:bCs/>
          <w:sz w:val="28"/>
          <w:szCs w:val="28"/>
          <w:u w:val="single"/>
        </w:rPr>
        <w:t xml:space="preserve">Строительство объектов гражданского назначения </w:t>
      </w:r>
    </w:p>
    <w:p w:rsidR="00731717" w:rsidRPr="003844C3" w:rsidRDefault="00731717" w:rsidP="00731717">
      <w:pPr>
        <w:autoSpaceDE w:val="0"/>
        <w:autoSpaceDN w:val="0"/>
        <w:adjustRightInd w:val="0"/>
        <w:ind w:firstLine="709"/>
        <w:jc w:val="both"/>
        <w:rPr>
          <w:sz w:val="28"/>
          <w:szCs w:val="28"/>
          <w:u w:val="single"/>
        </w:rPr>
      </w:pPr>
    </w:p>
    <w:p w:rsidR="00731717" w:rsidRPr="00405C3B" w:rsidRDefault="00731717" w:rsidP="00731717">
      <w:pPr>
        <w:pStyle w:val="af6"/>
        <w:pBdr>
          <w:bottom w:val="none" w:sz="4" w:space="6" w:color="000000"/>
          <w:right w:val="none" w:sz="4" w:space="5" w:color="000000"/>
        </w:pBdr>
        <w:spacing w:after="0" w:line="240" w:lineRule="auto"/>
        <w:ind w:left="0" w:firstLine="567"/>
        <w:jc w:val="both"/>
        <w:rPr>
          <w:rFonts w:ascii="Times New Roman" w:hAnsi="Times New Roman"/>
          <w:b/>
          <w:bCs/>
          <w:sz w:val="28"/>
          <w:szCs w:val="28"/>
        </w:rPr>
      </w:pPr>
      <w:r w:rsidRPr="00405C3B">
        <w:rPr>
          <w:rFonts w:ascii="Times New Roman" w:hAnsi="Times New Roman"/>
          <w:bCs/>
          <w:sz w:val="28"/>
          <w:szCs w:val="28"/>
        </w:rPr>
        <w:t xml:space="preserve">Очень </w:t>
      </w:r>
      <w:r w:rsidRPr="00405C3B">
        <w:rPr>
          <w:rFonts w:ascii="Times New Roman" w:hAnsi="Times New Roman"/>
          <w:b/>
          <w:bCs/>
          <w:sz w:val="28"/>
          <w:szCs w:val="28"/>
          <w:u w:val="single"/>
        </w:rPr>
        <w:t>важным реализованным проектом на территории Северо-Енисейского района в 2022 году</w:t>
      </w:r>
      <w:r w:rsidRPr="00405C3B">
        <w:rPr>
          <w:rFonts w:ascii="Times New Roman" w:hAnsi="Times New Roman"/>
          <w:bCs/>
          <w:sz w:val="28"/>
          <w:szCs w:val="28"/>
        </w:rPr>
        <w:t xml:space="preserve">, является ввод в эксплуатацию </w:t>
      </w:r>
      <w:r w:rsidRPr="00405C3B">
        <w:rPr>
          <w:rFonts w:ascii="Times New Roman" w:hAnsi="Times New Roman"/>
          <w:b/>
          <w:bCs/>
          <w:sz w:val="28"/>
          <w:szCs w:val="28"/>
          <w:u w:val="single"/>
        </w:rPr>
        <w:t>ПЦР лаборатории,</w:t>
      </w:r>
      <w:r w:rsidRPr="00405C3B">
        <w:rPr>
          <w:rFonts w:ascii="Times New Roman" w:hAnsi="Times New Roman"/>
          <w:b/>
          <w:bCs/>
          <w:sz w:val="28"/>
          <w:szCs w:val="28"/>
        </w:rPr>
        <w:t xml:space="preserve"> </w:t>
      </w:r>
      <w:r w:rsidRPr="00405C3B">
        <w:rPr>
          <w:rFonts w:ascii="Times New Roman" w:hAnsi="Times New Roman"/>
          <w:bCs/>
          <w:sz w:val="28"/>
          <w:szCs w:val="28"/>
        </w:rPr>
        <w:t>построенной и укомплектованной за счет средств районного бюджета, в которой будут проводиться исследования методом полимеразной цепной реакции</w:t>
      </w:r>
      <w:r w:rsidRPr="00405C3B">
        <w:rPr>
          <w:rFonts w:ascii="Times New Roman" w:hAnsi="Times New Roman"/>
          <w:b/>
          <w:bCs/>
          <w:sz w:val="28"/>
          <w:szCs w:val="28"/>
        </w:rPr>
        <w:t>.</w:t>
      </w:r>
    </w:p>
    <w:p w:rsidR="00731717" w:rsidRDefault="00731717" w:rsidP="00731717">
      <w:pPr>
        <w:pStyle w:val="af6"/>
        <w:pBdr>
          <w:bottom w:val="none" w:sz="4" w:space="6" w:color="000000"/>
          <w:right w:val="none" w:sz="4" w:space="5" w:color="000000"/>
        </w:pBdr>
        <w:spacing w:after="0" w:line="240" w:lineRule="auto"/>
        <w:ind w:left="0" w:firstLine="567"/>
        <w:jc w:val="both"/>
        <w:rPr>
          <w:rFonts w:ascii="Times New Roman" w:hAnsi="Times New Roman"/>
          <w:color w:val="111111"/>
          <w:w w:val="105"/>
          <w:sz w:val="28"/>
          <w:szCs w:val="28"/>
        </w:rPr>
      </w:pPr>
      <w:r w:rsidRPr="00405C3B">
        <w:rPr>
          <w:rFonts w:ascii="Times New Roman" w:hAnsi="Times New Roman"/>
          <w:bCs/>
          <w:sz w:val="28"/>
          <w:szCs w:val="28"/>
        </w:rPr>
        <w:t xml:space="preserve">Мощность ПЦР - лаборатории рассчитана на </w:t>
      </w:r>
      <w:r w:rsidRPr="00405C3B">
        <w:rPr>
          <w:rFonts w:ascii="Times New Roman" w:hAnsi="Times New Roman"/>
          <w:b/>
          <w:bCs/>
          <w:sz w:val="28"/>
          <w:szCs w:val="28"/>
          <w:u w:val="single"/>
        </w:rPr>
        <w:t>15 посещений в смену</w:t>
      </w:r>
      <w:r w:rsidRPr="00405C3B">
        <w:rPr>
          <w:rFonts w:ascii="Times New Roman" w:hAnsi="Times New Roman"/>
          <w:bCs/>
          <w:sz w:val="28"/>
          <w:szCs w:val="28"/>
        </w:rPr>
        <w:t xml:space="preserve">, в ней будут проводиться такие микробиологические исследования, как: </w:t>
      </w:r>
      <w:r w:rsidRPr="00405C3B">
        <w:rPr>
          <w:rFonts w:ascii="Times New Roman" w:hAnsi="Times New Roman"/>
          <w:color w:val="111111"/>
          <w:w w:val="105"/>
          <w:sz w:val="28"/>
          <w:szCs w:val="28"/>
          <w:lang w:val="en-US"/>
        </w:rPr>
        <w:t>c</w:t>
      </w:r>
      <w:r w:rsidRPr="00405C3B">
        <w:rPr>
          <w:rFonts w:ascii="Times New Roman" w:hAnsi="Times New Roman"/>
          <w:color w:val="111111"/>
          <w:w w:val="105"/>
          <w:sz w:val="28"/>
          <w:szCs w:val="28"/>
        </w:rPr>
        <w:t>ovid-19, ЗППП (заболевания передающиеся половым путем), гепатиты «В» и «С», кишечные инфекции, респираторные инфекции и др.</w:t>
      </w:r>
    </w:p>
    <w:p w:rsidR="00731717" w:rsidRPr="00405C3B" w:rsidRDefault="00731717" w:rsidP="00731717">
      <w:pPr>
        <w:pStyle w:val="af6"/>
        <w:pBdr>
          <w:bottom w:val="none" w:sz="4" w:space="12" w:color="000000"/>
          <w:right w:val="none" w:sz="4" w:space="5" w:color="000000"/>
        </w:pBdr>
        <w:spacing w:after="0" w:line="240" w:lineRule="auto"/>
        <w:ind w:left="0" w:firstLine="567"/>
        <w:jc w:val="both"/>
        <w:rPr>
          <w:rFonts w:ascii="Times New Roman" w:hAnsi="Times New Roman"/>
          <w:bCs/>
          <w:sz w:val="28"/>
          <w:szCs w:val="28"/>
        </w:rPr>
      </w:pPr>
      <w:r w:rsidRPr="00405C3B">
        <w:rPr>
          <w:rFonts w:ascii="Times New Roman" w:hAnsi="Times New Roman"/>
          <w:sz w:val="28"/>
          <w:szCs w:val="28"/>
        </w:rPr>
        <w:t xml:space="preserve">В настоящее время </w:t>
      </w:r>
      <w:r w:rsidRPr="00405C3B">
        <w:rPr>
          <w:rFonts w:ascii="Times New Roman" w:hAnsi="Times New Roman"/>
          <w:b/>
          <w:sz w:val="28"/>
          <w:szCs w:val="28"/>
          <w:u w:val="single"/>
        </w:rPr>
        <w:t>на стадии проектирования строительство комплексного лечебного корпуса КГБУЗ «Северо-Енисейская районная больница»</w:t>
      </w:r>
      <w:r w:rsidRPr="00405C3B">
        <w:rPr>
          <w:rFonts w:ascii="Times New Roman" w:hAnsi="Times New Roman"/>
          <w:b/>
          <w:bCs/>
          <w:sz w:val="28"/>
          <w:szCs w:val="28"/>
          <w:u w:val="single"/>
        </w:rPr>
        <w:t xml:space="preserve"> в гп Северо-Енисейский мощностью 45 коек и 3 койки реанимации, </w:t>
      </w:r>
      <w:r w:rsidRPr="00405C3B">
        <w:rPr>
          <w:rFonts w:ascii="Times New Roman" w:hAnsi="Times New Roman"/>
          <w:bCs/>
          <w:sz w:val="28"/>
          <w:szCs w:val="28"/>
        </w:rPr>
        <w:t>на разработку проектно-сметной документации в бюджете Красноярского края заложено</w:t>
      </w:r>
      <w:r w:rsidRPr="00405C3B">
        <w:rPr>
          <w:rFonts w:ascii="Times New Roman" w:hAnsi="Times New Roman"/>
          <w:b/>
          <w:bCs/>
          <w:sz w:val="28"/>
          <w:szCs w:val="28"/>
          <w:u w:val="single"/>
        </w:rPr>
        <w:t xml:space="preserve"> 50,0 млн. руб.</w:t>
      </w:r>
    </w:p>
    <w:p w:rsidR="00731717" w:rsidRDefault="00731717" w:rsidP="00731717">
      <w:pPr>
        <w:pStyle w:val="af6"/>
        <w:pBdr>
          <w:bottom w:val="none" w:sz="4" w:space="12" w:color="000000"/>
          <w:right w:val="none" w:sz="4" w:space="5" w:color="000000"/>
        </w:pBdr>
        <w:spacing w:after="0" w:line="240" w:lineRule="auto"/>
        <w:ind w:left="0" w:firstLine="567"/>
        <w:jc w:val="both"/>
        <w:rPr>
          <w:rFonts w:ascii="Times New Roman" w:hAnsi="Times New Roman"/>
          <w:bCs/>
          <w:sz w:val="28"/>
          <w:szCs w:val="28"/>
        </w:rPr>
      </w:pPr>
      <w:r w:rsidRPr="00405C3B">
        <w:rPr>
          <w:rFonts w:ascii="Times New Roman" w:hAnsi="Times New Roman"/>
          <w:bCs/>
          <w:sz w:val="28"/>
          <w:szCs w:val="28"/>
        </w:rPr>
        <w:t xml:space="preserve">Разрабатывается проектно-сметная документация на </w:t>
      </w:r>
      <w:r w:rsidRPr="00405C3B">
        <w:rPr>
          <w:rFonts w:ascii="Times New Roman" w:hAnsi="Times New Roman"/>
          <w:b/>
          <w:bCs/>
          <w:sz w:val="28"/>
          <w:szCs w:val="28"/>
          <w:u w:val="single"/>
        </w:rPr>
        <w:t>строительство в 2023 году культурно - досугового центра в п. Брянка, и на строительство современной детской школы искусств в гп Северо-Енисейский</w:t>
      </w:r>
      <w:r w:rsidRPr="00405C3B">
        <w:rPr>
          <w:rFonts w:ascii="Times New Roman" w:hAnsi="Times New Roman"/>
          <w:bCs/>
          <w:sz w:val="28"/>
          <w:szCs w:val="28"/>
        </w:rPr>
        <w:t>.</w:t>
      </w:r>
    </w:p>
    <w:p w:rsidR="00731717" w:rsidRPr="003B009B" w:rsidRDefault="00731717" w:rsidP="00731717">
      <w:pPr>
        <w:widowControl w:val="0"/>
        <w:tabs>
          <w:tab w:val="left" w:pos="9459"/>
        </w:tabs>
        <w:autoSpaceDE w:val="0"/>
        <w:autoSpaceDN w:val="0"/>
        <w:adjustRightInd w:val="0"/>
        <w:ind w:firstLine="709"/>
        <w:jc w:val="both"/>
        <w:rPr>
          <w:sz w:val="28"/>
          <w:szCs w:val="28"/>
        </w:rPr>
      </w:pPr>
      <w:r w:rsidRPr="003B009B">
        <w:rPr>
          <w:sz w:val="28"/>
          <w:szCs w:val="28"/>
        </w:rPr>
        <w:t xml:space="preserve">На прогнозный период 2024-2026 </w:t>
      </w:r>
      <w:proofErr w:type="spellStart"/>
      <w:r w:rsidRPr="003B009B">
        <w:rPr>
          <w:sz w:val="28"/>
          <w:szCs w:val="28"/>
        </w:rPr>
        <w:t>гг</w:t>
      </w:r>
      <w:proofErr w:type="spellEnd"/>
      <w:r w:rsidRPr="003B009B">
        <w:rPr>
          <w:sz w:val="28"/>
          <w:szCs w:val="28"/>
        </w:rPr>
        <w:t xml:space="preserve"> запланировано реконструкция зданий объектов образования, культуры, спорта, здравоохранения.</w:t>
      </w:r>
    </w:p>
    <w:p w:rsidR="00731717" w:rsidRDefault="00731717" w:rsidP="00731717">
      <w:pPr>
        <w:autoSpaceDE w:val="0"/>
        <w:autoSpaceDN w:val="0"/>
        <w:adjustRightInd w:val="0"/>
        <w:ind w:firstLine="709"/>
        <w:jc w:val="both"/>
        <w:rPr>
          <w:b/>
          <w:bCs/>
          <w:sz w:val="28"/>
          <w:szCs w:val="28"/>
          <w:u w:val="single"/>
        </w:rPr>
      </w:pPr>
    </w:p>
    <w:p w:rsidR="00731717" w:rsidRPr="003B009B" w:rsidRDefault="00731717" w:rsidP="00731717">
      <w:pPr>
        <w:autoSpaceDE w:val="0"/>
        <w:autoSpaceDN w:val="0"/>
        <w:adjustRightInd w:val="0"/>
        <w:ind w:firstLine="709"/>
        <w:jc w:val="both"/>
        <w:rPr>
          <w:b/>
          <w:bCs/>
          <w:sz w:val="28"/>
          <w:szCs w:val="28"/>
          <w:u w:val="single"/>
        </w:rPr>
      </w:pPr>
      <w:r w:rsidRPr="003B009B">
        <w:rPr>
          <w:b/>
          <w:bCs/>
          <w:sz w:val="28"/>
          <w:szCs w:val="28"/>
          <w:u w:val="single"/>
        </w:rPr>
        <w:t xml:space="preserve">Строительство объектов жилищно-коммунального хозяйства </w:t>
      </w:r>
    </w:p>
    <w:p w:rsidR="00731717" w:rsidRPr="00102AD1" w:rsidRDefault="00731717" w:rsidP="00731717">
      <w:pPr>
        <w:autoSpaceDE w:val="0"/>
        <w:autoSpaceDN w:val="0"/>
        <w:adjustRightInd w:val="0"/>
        <w:ind w:firstLine="709"/>
        <w:jc w:val="both"/>
        <w:rPr>
          <w:b/>
          <w:bCs/>
          <w:sz w:val="28"/>
          <w:szCs w:val="28"/>
          <w:highlight w:val="yellow"/>
          <w:u w:val="single"/>
        </w:rPr>
      </w:pPr>
    </w:p>
    <w:p w:rsidR="00731717" w:rsidRPr="00EB4C16" w:rsidRDefault="00731717" w:rsidP="00731717">
      <w:pPr>
        <w:ind w:firstLine="571"/>
        <w:jc w:val="both"/>
        <w:rPr>
          <w:bCs/>
          <w:sz w:val="28"/>
          <w:szCs w:val="28"/>
        </w:rPr>
      </w:pPr>
      <w:r w:rsidRPr="00EB4C16">
        <w:rPr>
          <w:bCs/>
          <w:iCs/>
          <w:sz w:val="28"/>
          <w:szCs w:val="28"/>
          <w:u w:val="single"/>
        </w:rPr>
        <w:t xml:space="preserve">В рамках реализации </w:t>
      </w:r>
      <w:r w:rsidRPr="00EB4C16">
        <w:rPr>
          <w:sz w:val="28"/>
          <w:szCs w:val="28"/>
          <w:u w:val="single"/>
        </w:rPr>
        <w:t xml:space="preserve">муниципальной программы </w:t>
      </w:r>
      <w:r w:rsidRPr="00EB4C16">
        <w:rPr>
          <w:rFonts w:eastAsia="Calibri"/>
          <w:sz w:val="28"/>
          <w:szCs w:val="28"/>
          <w:u w:val="single"/>
        </w:rPr>
        <w:t>«Реформирование и модернизация жилищно-коммунального хозяйства и повышение энергетической эффективности»</w:t>
      </w:r>
      <w:r w:rsidRPr="00EB4C16">
        <w:rPr>
          <w:sz w:val="28"/>
          <w:szCs w:val="28"/>
        </w:rPr>
        <w:t xml:space="preserve"> в 2022 году были выполнены</w:t>
      </w:r>
      <w:r w:rsidRPr="00EB4C16">
        <w:rPr>
          <w:bCs/>
          <w:sz w:val="28"/>
          <w:szCs w:val="28"/>
        </w:rPr>
        <w:t xml:space="preserve"> следующие мероприятия</w:t>
      </w:r>
      <w:r w:rsidRPr="00EB4C16">
        <w:rPr>
          <w:rFonts w:eastAsia="Calibri"/>
          <w:b/>
          <w:sz w:val="28"/>
          <w:szCs w:val="28"/>
          <w:u w:val="single"/>
        </w:rPr>
        <w:t xml:space="preserve"> на общую сумму 38,8 млн. руб.</w:t>
      </w:r>
      <w:r w:rsidRPr="00EB4C16">
        <w:rPr>
          <w:sz w:val="28"/>
          <w:szCs w:val="28"/>
        </w:rPr>
        <w:t xml:space="preserve"> за счет средств бюджета Северо-Енисейского района,</w:t>
      </w:r>
      <w:r w:rsidRPr="00EB4C16">
        <w:rPr>
          <w:rFonts w:eastAsia="Calibri"/>
          <w:sz w:val="28"/>
          <w:szCs w:val="28"/>
        </w:rPr>
        <w:t xml:space="preserve"> в том числе:</w:t>
      </w:r>
    </w:p>
    <w:p w:rsidR="00731717" w:rsidRPr="00EB4C16" w:rsidRDefault="00731717" w:rsidP="00731717">
      <w:pPr>
        <w:ind w:firstLine="571"/>
        <w:jc w:val="both"/>
        <w:rPr>
          <w:sz w:val="28"/>
          <w:szCs w:val="28"/>
        </w:rPr>
      </w:pPr>
      <w:r w:rsidRPr="00EB4C16">
        <w:rPr>
          <w:sz w:val="28"/>
          <w:szCs w:val="28"/>
        </w:rPr>
        <w:lastRenderedPageBreak/>
        <w:t xml:space="preserve">1. Строительство объектов жилищно-коммунального хозяйства </w:t>
      </w:r>
      <w:r w:rsidRPr="00EB4C16">
        <w:rPr>
          <w:b/>
          <w:sz w:val="28"/>
          <w:szCs w:val="28"/>
          <w:u w:val="single"/>
        </w:rPr>
        <w:t xml:space="preserve">на общую сумму 5,9 млн. руб. </w:t>
      </w:r>
      <w:r w:rsidRPr="00EB4C16">
        <w:rPr>
          <w:sz w:val="28"/>
          <w:szCs w:val="28"/>
        </w:rPr>
        <w:t>за счет средств бюджета Северо-Енисейского района:</w:t>
      </w:r>
    </w:p>
    <w:p w:rsidR="00731717" w:rsidRPr="00EB4C16" w:rsidRDefault="00731717" w:rsidP="00731717">
      <w:pPr>
        <w:tabs>
          <w:tab w:val="left" w:pos="993"/>
        </w:tabs>
        <w:ind w:firstLine="571"/>
        <w:jc w:val="both"/>
        <w:rPr>
          <w:bCs/>
          <w:sz w:val="28"/>
          <w:szCs w:val="28"/>
        </w:rPr>
      </w:pPr>
      <w:r w:rsidRPr="00EB4C16">
        <w:rPr>
          <w:sz w:val="28"/>
          <w:szCs w:val="28"/>
        </w:rPr>
        <w:t>1) расходный склад нефтепродуктов в п. Енашимо (очередной этап строительства) были предусмотрены бюджетные ассигнования на сумму 69,8 млн. руб., а том числе работы по строительству объекта на сумму 67,1 млн. рублей, услуги по авторскому надзору за ходом строительства на сумму 2,8 млн. руб.</w:t>
      </w:r>
    </w:p>
    <w:p w:rsidR="00731717" w:rsidRPr="00EB4C16" w:rsidRDefault="00731717" w:rsidP="00731717">
      <w:pPr>
        <w:tabs>
          <w:tab w:val="left" w:pos="993"/>
        </w:tabs>
        <w:ind w:firstLine="571"/>
        <w:jc w:val="both"/>
        <w:rPr>
          <w:sz w:val="28"/>
          <w:szCs w:val="28"/>
        </w:rPr>
      </w:pPr>
      <w:r w:rsidRPr="00EB4C16">
        <w:rPr>
          <w:sz w:val="28"/>
          <w:szCs w:val="28"/>
        </w:rPr>
        <w:t>2) водозабор подземных вод в гп Северо-Енисейский мощностью 2 900 м3/сутки (очередной этап строительства (</w:t>
      </w:r>
      <w:r w:rsidRPr="00EB4C16">
        <w:rPr>
          <w:bCs/>
          <w:sz w:val="28"/>
          <w:szCs w:val="28"/>
        </w:rPr>
        <w:t>подрядчик – ООО КСК «Энергия», г. Красноярск)</w:t>
      </w:r>
      <w:r w:rsidRPr="00EB4C16">
        <w:rPr>
          <w:sz w:val="28"/>
          <w:szCs w:val="28"/>
        </w:rPr>
        <w:t xml:space="preserve"> на сумму </w:t>
      </w:r>
      <w:r w:rsidRPr="00EB4C16">
        <w:rPr>
          <w:sz w:val="28"/>
          <w:szCs w:val="28"/>
          <w:u w:val="single"/>
        </w:rPr>
        <w:t>5,9млн. руб.</w:t>
      </w:r>
      <w:r w:rsidRPr="00EB4C16">
        <w:rPr>
          <w:sz w:val="28"/>
          <w:szCs w:val="28"/>
        </w:rPr>
        <w:t xml:space="preserve"> </w:t>
      </w:r>
    </w:p>
    <w:p w:rsidR="00731717" w:rsidRPr="00EB4C16" w:rsidRDefault="00731717" w:rsidP="00731717">
      <w:pPr>
        <w:tabs>
          <w:tab w:val="left" w:pos="993"/>
        </w:tabs>
        <w:ind w:firstLine="709"/>
        <w:jc w:val="both"/>
        <w:rPr>
          <w:bCs/>
          <w:sz w:val="28"/>
          <w:szCs w:val="28"/>
          <w:u w:val="single"/>
        </w:rPr>
      </w:pPr>
      <w:r w:rsidRPr="00EB4C16">
        <w:rPr>
          <w:sz w:val="28"/>
          <w:szCs w:val="28"/>
          <w:u w:val="single"/>
        </w:rPr>
        <w:t xml:space="preserve">2. Капитальный ремонт объектов жилищно-коммунального хозяйства района </w:t>
      </w:r>
      <w:r w:rsidRPr="00EB4C16">
        <w:rPr>
          <w:b/>
          <w:sz w:val="28"/>
          <w:szCs w:val="28"/>
          <w:u w:val="single"/>
        </w:rPr>
        <w:t>на общую сумму 32,8  млн. руб.</w:t>
      </w:r>
      <w:r w:rsidRPr="00EB4C16">
        <w:rPr>
          <w:sz w:val="28"/>
          <w:szCs w:val="28"/>
          <w:u w:val="single"/>
        </w:rPr>
        <w:t>,</w:t>
      </w:r>
      <w:r w:rsidRPr="00EB4C16">
        <w:rPr>
          <w:sz w:val="28"/>
          <w:szCs w:val="28"/>
        </w:rPr>
        <w:t xml:space="preserve">  за счет средств бюджета Северо-Енисейского района,</w:t>
      </w:r>
      <w:r w:rsidRPr="00EB4C16">
        <w:rPr>
          <w:rFonts w:eastAsia="Calibri"/>
          <w:sz w:val="28"/>
          <w:szCs w:val="28"/>
        </w:rPr>
        <w:t xml:space="preserve"> в том числе:</w:t>
      </w:r>
    </w:p>
    <w:p w:rsidR="00731717" w:rsidRPr="00EB4C16" w:rsidRDefault="00731717" w:rsidP="00731717">
      <w:pPr>
        <w:tabs>
          <w:tab w:val="left" w:pos="993"/>
        </w:tabs>
        <w:ind w:firstLine="709"/>
        <w:jc w:val="both"/>
        <w:rPr>
          <w:bCs/>
          <w:sz w:val="28"/>
          <w:szCs w:val="28"/>
        </w:rPr>
      </w:pPr>
      <w:r w:rsidRPr="00EB4C16">
        <w:rPr>
          <w:bCs/>
          <w:sz w:val="28"/>
          <w:szCs w:val="28"/>
        </w:rPr>
        <w:t xml:space="preserve">1) </w:t>
      </w:r>
      <w:r w:rsidRPr="00EB4C16">
        <w:rPr>
          <w:sz w:val="28"/>
          <w:szCs w:val="28"/>
        </w:rPr>
        <w:t xml:space="preserve">капитальный ремонт участка сети тепловодоснабжения от ТК-64 до гаража администрации Северо-Енисейского района по ул. Маяковского, 8А в гп Северо-Енисейский, протяженностью 60 м, </w:t>
      </w:r>
      <w:r w:rsidRPr="00EB4C16">
        <w:rPr>
          <w:bCs/>
          <w:sz w:val="28"/>
          <w:szCs w:val="28"/>
          <w:u w:val="single"/>
        </w:rPr>
        <w:t xml:space="preserve">на сумму </w:t>
      </w:r>
      <w:r w:rsidRPr="00EB4C16">
        <w:rPr>
          <w:b/>
          <w:bCs/>
          <w:sz w:val="28"/>
          <w:szCs w:val="28"/>
          <w:u w:val="single"/>
        </w:rPr>
        <w:t>0,6 млн. руб.</w:t>
      </w:r>
      <w:r w:rsidRPr="00EB4C16">
        <w:rPr>
          <w:bCs/>
          <w:sz w:val="28"/>
          <w:szCs w:val="28"/>
          <w:u w:val="single"/>
        </w:rPr>
        <w:t xml:space="preserve"> </w:t>
      </w:r>
      <w:r w:rsidRPr="00EB4C16">
        <w:rPr>
          <w:bCs/>
          <w:sz w:val="28"/>
          <w:szCs w:val="28"/>
        </w:rPr>
        <w:t>за счет средств бюджета района</w:t>
      </w:r>
      <w:r w:rsidRPr="00EB4C16">
        <w:rPr>
          <w:sz w:val="28"/>
          <w:szCs w:val="28"/>
        </w:rPr>
        <w:t>;</w:t>
      </w:r>
    </w:p>
    <w:p w:rsidR="00731717" w:rsidRPr="00EB4C16" w:rsidRDefault="00731717" w:rsidP="00731717">
      <w:pPr>
        <w:ind w:firstLine="709"/>
        <w:jc w:val="both"/>
        <w:rPr>
          <w:sz w:val="28"/>
          <w:szCs w:val="28"/>
        </w:rPr>
      </w:pPr>
      <w:r w:rsidRPr="00EB4C16">
        <w:rPr>
          <w:bCs/>
          <w:sz w:val="28"/>
          <w:szCs w:val="28"/>
        </w:rPr>
        <w:t>2) к</w:t>
      </w:r>
      <w:r w:rsidRPr="00EB4C16">
        <w:rPr>
          <w:sz w:val="28"/>
          <w:szCs w:val="28"/>
        </w:rPr>
        <w:t xml:space="preserve">апитальный ремонт участка сети тепловодоснабжения от ТК-93А до ТК-104 в гп Северо-Енисейский (1 этап), протяженностью 321,3 м, </w:t>
      </w:r>
      <w:r w:rsidRPr="00EB4C16">
        <w:rPr>
          <w:sz w:val="28"/>
          <w:szCs w:val="28"/>
          <w:u w:val="single"/>
        </w:rPr>
        <w:t xml:space="preserve">на сумму </w:t>
      </w:r>
      <w:r w:rsidRPr="00EB4C16">
        <w:rPr>
          <w:b/>
          <w:sz w:val="28"/>
          <w:szCs w:val="28"/>
          <w:u w:val="single"/>
        </w:rPr>
        <w:t>18,3 млн. руб</w:t>
      </w:r>
      <w:r w:rsidRPr="00EB4C16">
        <w:rPr>
          <w:sz w:val="28"/>
          <w:szCs w:val="28"/>
        </w:rPr>
        <w:t>. за счет средств бюджета Северо-Енисейского района;</w:t>
      </w:r>
    </w:p>
    <w:p w:rsidR="00731717" w:rsidRPr="00EB4C16" w:rsidRDefault="00731717" w:rsidP="00731717">
      <w:pPr>
        <w:ind w:firstLine="709"/>
        <w:jc w:val="both"/>
        <w:rPr>
          <w:sz w:val="28"/>
          <w:szCs w:val="28"/>
        </w:rPr>
      </w:pPr>
      <w:r w:rsidRPr="00EB4C16">
        <w:rPr>
          <w:sz w:val="28"/>
          <w:szCs w:val="28"/>
        </w:rPr>
        <w:t xml:space="preserve">3) капитальный ремонт участка сети ХВС от ТПС-1 до котельной №1 в гп Северо-Енисейский, протяженностью 161,5 м, </w:t>
      </w:r>
      <w:r w:rsidRPr="00EB4C16">
        <w:rPr>
          <w:bCs/>
          <w:sz w:val="28"/>
          <w:szCs w:val="28"/>
          <w:u w:val="single"/>
        </w:rPr>
        <w:t>на сумму</w:t>
      </w:r>
      <w:r w:rsidRPr="00EB4C16">
        <w:t xml:space="preserve"> </w:t>
      </w:r>
      <w:r w:rsidRPr="00EB4C16">
        <w:rPr>
          <w:b/>
          <w:bCs/>
          <w:sz w:val="28"/>
          <w:szCs w:val="28"/>
          <w:u w:val="single"/>
        </w:rPr>
        <w:t>1,4 млн. руб.</w:t>
      </w:r>
      <w:r w:rsidRPr="00EB4C16">
        <w:rPr>
          <w:bCs/>
          <w:sz w:val="28"/>
          <w:szCs w:val="28"/>
          <w:u w:val="single"/>
        </w:rPr>
        <w:t xml:space="preserve"> </w:t>
      </w:r>
      <w:r w:rsidRPr="00EB4C16">
        <w:rPr>
          <w:bCs/>
          <w:sz w:val="28"/>
          <w:szCs w:val="28"/>
        </w:rPr>
        <w:t>за счет средств местного бюджета</w:t>
      </w:r>
      <w:r w:rsidRPr="00EB4C16">
        <w:rPr>
          <w:sz w:val="28"/>
          <w:szCs w:val="28"/>
        </w:rPr>
        <w:t>;</w:t>
      </w:r>
    </w:p>
    <w:p w:rsidR="00731717" w:rsidRPr="00EB4C16" w:rsidRDefault="00731717" w:rsidP="00731717">
      <w:pPr>
        <w:ind w:firstLine="709"/>
        <w:jc w:val="both"/>
        <w:rPr>
          <w:sz w:val="28"/>
          <w:szCs w:val="28"/>
        </w:rPr>
      </w:pPr>
      <w:r w:rsidRPr="00EB4C16">
        <w:rPr>
          <w:bCs/>
          <w:sz w:val="28"/>
          <w:szCs w:val="28"/>
        </w:rPr>
        <w:t>4) к</w:t>
      </w:r>
      <w:r w:rsidRPr="00EB4C16">
        <w:rPr>
          <w:sz w:val="28"/>
          <w:szCs w:val="28"/>
        </w:rPr>
        <w:t xml:space="preserve">апитальный ремонт участка сетей ТВС от ул. Набережная, 6А до ул. Набережная, 6 в гп Северо-Енисейский, протяженностью 288 м, </w:t>
      </w:r>
      <w:r w:rsidRPr="00EB4C16">
        <w:rPr>
          <w:sz w:val="28"/>
          <w:szCs w:val="28"/>
          <w:u w:val="single"/>
        </w:rPr>
        <w:t xml:space="preserve">на сумму </w:t>
      </w:r>
      <w:r w:rsidRPr="00EB4C16">
        <w:rPr>
          <w:b/>
          <w:sz w:val="28"/>
          <w:szCs w:val="28"/>
          <w:u w:val="single"/>
        </w:rPr>
        <w:t>5,6 млн. руб</w:t>
      </w:r>
      <w:r w:rsidRPr="00EB4C16">
        <w:rPr>
          <w:b/>
          <w:sz w:val="28"/>
          <w:szCs w:val="28"/>
        </w:rPr>
        <w:t>.</w:t>
      </w:r>
      <w:r w:rsidRPr="00EB4C16">
        <w:rPr>
          <w:bCs/>
          <w:sz w:val="28"/>
          <w:szCs w:val="28"/>
        </w:rPr>
        <w:t xml:space="preserve"> за счет средств местного бюджета</w:t>
      </w:r>
      <w:r w:rsidRPr="00EB4C16">
        <w:rPr>
          <w:sz w:val="28"/>
          <w:szCs w:val="28"/>
        </w:rPr>
        <w:t>;</w:t>
      </w:r>
    </w:p>
    <w:p w:rsidR="00731717" w:rsidRPr="00EB4C16" w:rsidRDefault="00731717" w:rsidP="00731717">
      <w:pPr>
        <w:ind w:firstLine="709"/>
        <w:jc w:val="both"/>
        <w:rPr>
          <w:color w:val="FF0000"/>
          <w:sz w:val="28"/>
          <w:szCs w:val="28"/>
        </w:rPr>
      </w:pPr>
      <w:r w:rsidRPr="00EB4C16">
        <w:rPr>
          <w:bCs/>
          <w:sz w:val="28"/>
          <w:szCs w:val="28"/>
        </w:rPr>
        <w:t>5) к</w:t>
      </w:r>
      <w:r w:rsidRPr="00EB4C16">
        <w:rPr>
          <w:sz w:val="28"/>
          <w:szCs w:val="28"/>
        </w:rPr>
        <w:t xml:space="preserve">апитальный ремонт участка сетей ТВС от ул. Советская до ул. Пушкина, 4 в гп Северо-Енисейский, протяженностью 60 м, </w:t>
      </w:r>
      <w:r w:rsidRPr="00EB4C16">
        <w:rPr>
          <w:sz w:val="28"/>
          <w:szCs w:val="28"/>
          <w:u w:val="single"/>
        </w:rPr>
        <w:t>на сумму 0,8 млн. руб</w:t>
      </w:r>
      <w:r w:rsidRPr="00EB4C16">
        <w:rPr>
          <w:sz w:val="28"/>
          <w:szCs w:val="28"/>
        </w:rPr>
        <w:t xml:space="preserve">. </w:t>
      </w:r>
      <w:r w:rsidRPr="00EB4C16">
        <w:rPr>
          <w:bCs/>
          <w:sz w:val="28"/>
          <w:szCs w:val="28"/>
        </w:rPr>
        <w:t>за счет средств местного бюджета</w:t>
      </w:r>
      <w:r w:rsidRPr="00EB4C16">
        <w:rPr>
          <w:sz w:val="28"/>
          <w:szCs w:val="28"/>
        </w:rPr>
        <w:t>;</w:t>
      </w:r>
    </w:p>
    <w:p w:rsidR="00731717" w:rsidRPr="00EB4C16" w:rsidRDefault="00731717" w:rsidP="00731717">
      <w:pPr>
        <w:ind w:firstLine="709"/>
        <w:jc w:val="both"/>
        <w:rPr>
          <w:color w:val="FF0000"/>
          <w:sz w:val="28"/>
          <w:szCs w:val="28"/>
        </w:rPr>
      </w:pPr>
      <w:r w:rsidRPr="00EB4C16">
        <w:rPr>
          <w:bCs/>
          <w:sz w:val="28"/>
          <w:szCs w:val="28"/>
        </w:rPr>
        <w:t>6) к</w:t>
      </w:r>
      <w:r w:rsidRPr="00EB4C16">
        <w:rPr>
          <w:sz w:val="28"/>
          <w:szCs w:val="28"/>
        </w:rPr>
        <w:t xml:space="preserve">апитальный ремонт участка сети тепловодоснабжения от ТК-131 до ТК-132, ул. Донского в гп Северо-Енисейский, протяженностью 48 м, </w:t>
      </w:r>
      <w:r w:rsidRPr="00EB4C16">
        <w:rPr>
          <w:sz w:val="28"/>
          <w:szCs w:val="28"/>
          <w:u w:val="single"/>
        </w:rPr>
        <w:t xml:space="preserve">на сумму 0,6 млн. руб. </w:t>
      </w:r>
      <w:r w:rsidRPr="00EB4C16">
        <w:rPr>
          <w:bCs/>
          <w:sz w:val="28"/>
          <w:szCs w:val="28"/>
        </w:rPr>
        <w:t>за счет средств местного бюджета</w:t>
      </w:r>
      <w:r w:rsidRPr="00EB4C16">
        <w:rPr>
          <w:sz w:val="28"/>
          <w:szCs w:val="28"/>
        </w:rPr>
        <w:t>;</w:t>
      </w:r>
    </w:p>
    <w:p w:rsidR="00731717" w:rsidRPr="00EB4C16" w:rsidRDefault="00731717" w:rsidP="00731717">
      <w:pPr>
        <w:ind w:firstLine="709"/>
        <w:jc w:val="both"/>
        <w:rPr>
          <w:color w:val="FF0000"/>
          <w:sz w:val="28"/>
          <w:szCs w:val="28"/>
        </w:rPr>
      </w:pPr>
      <w:r w:rsidRPr="00EB4C16">
        <w:rPr>
          <w:sz w:val="28"/>
          <w:szCs w:val="28"/>
        </w:rPr>
        <w:t xml:space="preserve">7) </w:t>
      </w:r>
      <w:r w:rsidRPr="00EB4C16">
        <w:rPr>
          <w:bCs/>
          <w:sz w:val="28"/>
          <w:szCs w:val="28"/>
        </w:rPr>
        <w:t>к</w:t>
      </w:r>
      <w:r w:rsidRPr="00EB4C16">
        <w:rPr>
          <w:sz w:val="28"/>
          <w:szCs w:val="28"/>
        </w:rPr>
        <w:t xml:space="preserve">апитальный ремонт кровли нежилого здания ремонтного цеха, ул. Северная, 1/5, гп Северо-Енисейский, общая площадь отремонтированных помещений - 1 923,15 м2, </w:t>
      </w:r>
      <w:r w:rsidRPr="00EB4C16">
        <w:rPr>
          <w:sz w:val="28"/>
          <w:szCs w:val="28"/>
          <w:u w:val="single"/>
        </w:rPr>
        <w:t xml:space="preserve">на сумму 5,5 млн. руб. </w:t>
      </w:r>
      <w:r w:rsidRPr="00EB4C16">
        <w:rPr>
          <w:bCs/>
          <w:sz w:val="28"/>
          <w:szCs w:val="28"/>
        </w:rPr>
        <w:t>за счет средств местного бюджета</w:t>
      </w:r>
      <w:r w:rsidRPr="00EB4C16">
        <w:rPr>
          <w:color w:val="FF0000"/>
          <w:sz w:val="28"/>
          <w:szCs w:val="28"/>
        </w:rPr>
        <w:t>.</w:t>
      </w:r>
    </w:p>
    <w:p w:rsidR="00731717" w:rsidRPr="003B009B" w:rsidRDefault="00731717" w:rsidP="00731717">
      <w:pPr>
        <w:widowControl w:val="0"/>
        <w:tabs>
          <w:tab w:val="left" w:pos="9459"/>
        </w:tabs>
        <w:autoSpaceDE w:val="0"/>
        <w:autoSpaceDN w:val="0"/>
        <w:adjustRightInd w:val="0"/>
        <w:ind w:firstLine="709"/>
        <w:jc w:val="both"/>
        <w:rPr>
          <w:sz w:val="28"/>
          <w:szCs w:val="28"/>
        </w:rPr>
      </w:pPr>
      <w:r w:rsidRPr="003B009B">
        <w:rPr>
          <w:sz w:val="28"/>
          <w:szCs w:val="28"/>
        </w:rPr>
        <w:t xml:space="preserve">На прогнозный период 2023-2026 </w:t>
      </w:r>
      <w:proofErr w:type="spellStart"/>
      <w:r w:rsidRPr="003B009B">
        <w:rPr>
          <w:sz w:val="28"/>
          <w:szCs w:val="28"/>
        </w:rPr>
        <w:t>гг</w:t>
      </w:r>
      <w:proofErr w:type="spellEnd"/>
      <w:r w:rsidRPr="003B009B">
        <w:rPr>
          <w:sz w:val="28"/>
          <w:szCs w:val="28"/>
        </w:rPr>
        <w:t xml:space="preserve"> запланировано строительство водозабора подземных вод, реконструкция сетей теплоснабжения, строительство сетей теплоснабжения в населенных пунктах района.</w:t>
      </w:r>
    </w:p>
    <w:p w:rsidR="00731717" w:rsidRPr="003B009B" w:rsidRDefault="00731717" w:rsidP="00731717">
      <w:pPr>
        <w:ind w:firstLine="709"/>
        <w:jc w:val="both"/>
        <w:rPr>
          <w:sz w:val="28"/>
          <w:szCs w:val="28"/>
        </w:rPr>
      </w:pPr>
      <w:r w:rsidRPr="003B009B">
        <w:rPr>
          <w:sz w:val="28"/>
          <w:szCs w:val="28"/>
        </w:rPr>
        <w:t xml:space="preserve">В течение 2022 года проводилась работа по сносу ветхих и аварийных домов, так в течение отчетного года было снесено общей </w:t>
      </w:r>
      <w:r w:rsidRPr="003B009B">
        <w:rPr>
          <w:sz w:val="28"/>
          <w:szCs w:val="28"/>
          <w:lang w:val="en-US"/>
        </w:rPr>
        <w:t>S</w:t>
      </w:r>
      <w:r w:rsidRPr="003B009B">
        <w:rPr>
          <w:sz w:val="28"/>
          <w:szCs w:val="28"/>
        </w:rPr>
        <w:t xml:space="preserve"> жилья </w:t>
      </w:r>
      <w:r w:rsidRPr="003B009B">
        <w:rPr>
          <w:b/>
          <w:sz w:val="28"/>
          <w:szCs w:val="28"/>
        </w:rPr>
        <w:t>1,51 тыс.кв. м</w:t>
      </w:r>
      <w:r w:rsidRPr="003B009B">
        <w:rPr>
          <w:sz w:val="28"/>
          <w:szCs w:val="28"/>
        </w:rPr>
        <w:t>. ветхого и аварийного жилья.</w:t>
      </w:r>
    </w:p>
    <w:p w:rsidR="007E1FFA" w:rsidRPr="00731717" w:rsidRDefault="007E1FFA" w:rsidP="007E1FFA">
      <w:pPr>
        <w:autoSpaceDE w:val="0"/>
        <w:autoSpaceDN w:val="0"/>
        <w:adjustRightInd w:val="0"/>
        <w:ind w:firstLine="709"/>
        <w:jc w:val="both"/>
        <w:rPr>
          <w:sz w:val="28"/>
          <w:szCs w:val="28"/>
          <w:u w:val="single"/>
        </w:rPr>
      </w:pPr>
      <w:r w:rsidRPr="00731717">
        <w:rPr>
          <w:b/>
          <w:bCs/>
          <w:sz w:val="28"/>
          <w:szCs w:val="28"/>
          <w:u w:val="single"/>
        </w:rPr>
        <w:t xml:space="preserve">Строительство объектов гражданского назначения </w:t>
      </w:r>
    </w:p>
    <w:p w:rsidR="007E1FFA" w:rsidRPr="00731717" w:rsidRDefault="007E1FFA" w:rsidP="007E1FFA">
      <w:pPr>
        <w:widowControl w:val="0"/>
        <w:tabs>
          <w:tab w:val="left" w:pos="9459"/>
        </w:tabs>
        <w:autoSpaceDE w:val="0"/>
        <w:autoSpaceDN w:val="0"/>
        <w:adjustRightInd w:val="0"/>
        <w:ind w:firstLine="709"/>
        <w:jc w:val="both"/>
        <w:rPr>
          <w:sz w:val="28"/>
          <w:szCs w:val="28"/>
        </w:rPr>
      </w:pPr>
      <w:r w:rsidRPr="00731717">
        <w:rPr>
          <w:sz w:val="28"/>
          <w:szCs w:val="28"/>
        </w:rPr>
        <w:t>На прогнозный период 202</w:t>
      </w:r>
      <w:r w:rsidR="00731717" w:rsidRPr="00731717">
        <w:rPr>
          <w:sz w:val="28"/>
          <w:szCs w:val="28"/>
        </w:rPr>
        <w:t>3-2026</w:t>
      </w:r>
      <w:r w:rsidRPr="00731717">
        <w:rPr>
          <w:sz w:val="28"/>
          <w:szCs w:val="28"/>
        </w:rPr>
        <w:t xml:space="preserve"> </w:t>
      </w:r>
      <w:proofErr w:type="spellStart"/>
      <w:r w:rsidRPr="00731717">
        <w:rPr>
          <w:sz w:val="28"/>
          <w:szCs w:val="28"/>
        </w:rPr>
        <w:t>гг</w:t>
      </w:r>
      <w:proofErr w:type="spellEnd"/>
      <w:r w:rsidRPr="00731717">
        <w:rPr>
          <w:sz w:val="28"/>
          <w:szCs w:val="28"/>
        </w:rPr>
        <w:t xml:space="preserve"> запланировано реконструкция зданий объектов образования, культуры, спорта, здравоохранения.</w:t>
      </w:r>
    </w:p>
    <w:p w:rsidR="007E1FFA" w:rsidRPr="00731717" w:rsidRDefault="007E1FFA" w:rsidP="007E1FFA">
      <w:pPr>
        <w:autoSpaceDE w:val="0"/>
        <w:autoSpaceDN w:val="0"/>
        <w:adjustRightInd w:val="0"/>
        <w:ind w:firstLine="709"/>
        <w:jc w:val="both"/>
        <w:rPr>
          <w:b/>
          <w:bCs/>
          <w:sz w:val="28"/>
          <w:szCs w:val="28"/>
          <w:u w:val="single"/>
        </w:rPr>
      </w:pPr>
      <w:r w:rsidRPr="00731717">
        <w:rPr>
          <w:b/>
          <w:bCs/>
          <w:sz w:val="28"/>
          <w:szCs w:val="28"/>
          <w:u w:val="single"/>
        </w:rPr>
        <w:t xml:space="preserve">Строительство объектов жилищно-коммунального хозяйства </w:t>
      </w:r>
    </w:p>
    <w:p w:rsidR="007E1FFA" w:rsidRPr="00731717" w:rsidRDefault="007E1FFA" w:rsidP="007E1FFA">
      <w:pPr>
        <w:widowControl w:val="0"/>
        <w:tabs>
          <w:tab w:val="left" w:pos="9459"/>
        </w:tabs>
        <w:autoSpaceDE w:val="0"/>
        <w:autoSpaceDN w:val="0"/>
        <w:adjustRightInd w:val="0"/>
        <w:ind w:firstLine="709"/>
        <w:jc w:val="both"/>
        <w:rPr>
          <w:sz w:val="28"/>
          <w:szCs w:val="28"/>
        </w:rPr>
      </w:pPr>
      <w:r w:rsidRPr="00731717">
        <w:rPr>
          <w:sz w:val="28"/>
          <w:szCs w:val="28"/>
        </w:rPr>
        <w:t>На прогнозный период 202</w:t>
      </w:r>
      <w:r w:rsidR="00731717" w:rsidRPr="00731717">
        <w:rPr>
          <w:sz w:val="28"/>
          <w:szCs w:val="28"/>
        </w:rPr>
        <w:t>3</w:t>
      </w:r>
      <w:r w:rsidRPr="00731717">
        <w:rPr>
          <w:sz w:val="28"/>
          <w:szCs w:val="28"/>
        </w:rPr>
        <w:t>-202</w:t>
      </w:r>
      <w:r w:rsidR="00731717" w:rsidRPr="00731717">
        <w:rPr>
          <w:sz w:val="28"/>
          <w:szCs w:val="28"/>
        </w:rPr>
        <w:t>6</w:t>
      </w:r>
      <w:r w:rsidRPr="00731717">
        <w:rPr>
          <w:sz w:val="28"/>
          <w:szCs w:val="28"/>
        </w:rPr>
        <w:t xml:space="preserve"> </w:t>
      </w:r>
      <w:proofErr w:type="spellStart"/>
      <w:r w:rsidRPr="00731717">
        <w:rPr>
          <w:sz w:val="28"/>
          <w:szCs w:val="28"/>
        </w:rPr>
        <w:t>гг</w:t>
      </w:r>
      <w:proofErr w:type="spellEnd"/>
      <w:r w:rsidRPr="00731717">
        <w:rPr>
          <w:sz w:val="28"/>
          <w:szCs w:val="28"/>
        </w:rPr>
        <w:t xml:space="preserve"> запланировано строительство водозабора подземных вод, реконструкция сетей теплоснабжения, строительство сетей </w:t>
      </w:r>
      <w:r w:rsidRPr="00731717">
        <w:rPr>
          <w:sz w:val="28"/>
          <w:szCs w:val="28"/>
        </w:rPr>
        <w:lastRenderedPageBreak/>
        <w:t>теплоснабжения в населенных пунктах района.</w:t>
      </w:r>
    </w:p>
    <w:p w:rsidR="007E1FFA" w:rsidRPr="00C628CA" w:rsidRDefault="007E1FFA" w:rsidP="007E1FFA">
      <w:pPr>
        <w:ind w:firstLine="709"/>
        <w:jc w:val="both"/>
        <w:rPr>
          <w:sz w:val="28"/>
          <w:szCs w:val="28"/>
        </w:rPr>
      </w:pPr>
      <w:r w:rsidRPr="00C628CA">
        <w:rPr>
          <w:sz w:val="28"/>
          <w:szCs w:val="28"/>
        </w:rPr>
        <w:t>Общая площадь жилых помещений, приходящаяся в среднем на одного жителя, кв.м./чел. представлена на рисунке 1</w:t>
      </w:r>
      <w:r w:rsidR="00D16A52">
        <w:rPr>
          <w:sz w:val="28"/>
          <w:szCs w:val="28"/>
        </w:rPr>
        <w:t>4</w:t>
      </w:r>
      <w:r w:rsidRPr="00C628CA">
        <w:rPr>
          <w:sz w:val="28"/>
          <w:szCs w:val="28"/>
        </w:rPr>
        <w:t>.</w:t>
      </w:r>
    </w:p>
    <w:p w:rsidR="007E1FFA" w:rsidRPr="00C628CA" w:rsidRDefault="007E1FFA" w:rsidP="007E1FFA">
      <w:pPr>
        <w:ind w:firstLine="709"/>
        <w:jc w:val="both"/>
        <w:rPr>
          <w:sz w:val="28"/>
          <w:szCs w:val="28"/>
        </w:rPr>
      </w:pPr>
    </w:p>
    <w:p w:rsidR="007E1FFA" w:rsidRPr="00C628CA" w:rsidRDefault="007E1FFA" w:rsidP="007E1FFA">
      <w:pPr>
        <w:jc w:val="center"/>
        <w:rPr>
          <w:sz w:val="28"/>
          <w:szCs w:val="28"/>
        </w:rPr>
      </w:pPr>
      <w:r w:rsidRPr="00C628CA">
        <w:rPr>
          <w:noProof/>
          <w:sz w:val="28"/>
          <w:szCs w:val="28"/>
        </w:rPr>
        <w:drawing>
          <wp:inline distT="0" distB="0" distL="0" distR="0">
            <wp:extent cx="6246495" cy="2948940"/>
            <wp:effectExtent l="19050" t="0" r="20955" b="3810"/>
            <wp:docPr id="2"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7E1FFA" w:rsidRPr="00C628CA" w:rsidRDefault="007E1FFA" w:rsidP="007E1FFA">
      <w:pPr>
        <w:tabs>
          <w:tab w:val="left" w:pos="2127"/>
        </w:tabs>
        <w:jc w:val="center"/>
        <w:rPr>
          <w:b/>
        </w:rPr>
      </w:pPr>
    </w:p>
    <w:p w:rsidR="007E1FFA" w:rsidRPr="00C628CA" w:rsidRDefault="007E1FFA" w:rsidP="007E1FFA">
      <w:pPr>
        <w:tabs>
          <w:tab w:val="left" w:pos="2127"/>
        </w:tabs>
        <w:jc w:val="center"/>
        <w:rPr>
          <w:b/>
          <w:sz w:val="27"/>
          <w:szCs w:val="27"/>
        </w:rPr>
      </w:pPr>
      <w:r w:rsidRPr="00C628CA">
        <w:rPr>
          <w:b/>
          <w:sz w:val="27"/>
          <w:szCs w:val="27"/>
        </w:rPr>
        <w:t>Рис 1</w:t>
      </w:r>
      <w:r w:rsidR="00D16A52">
        <w:rPr>
          <w:b/>
          <w:sz w:val="27"/>
          <w:szCs w:val="27"/>
        </w:rPr>
        <w:t>4</w:t>
      </w:r>
      <w:r w:rsidRPr="00C628CA">
        <w:rPr>
          <w:b/>
          <w:sz w:val="27"/>
          <w:szCs w:val="27"/>
        </w:rPr>
        <w:t>. Общая площадь жилого фонда, приходящаяся на 1 жителя, кв.м./чел.</w:t>
      </w:r>
    </w:p>
    <w:p w:rsidR="0041063F" w:rsidRPr="00034F5D" w:rsidRDefault="0041063F" w:rsidP="007E1FFA">
      <w:pPr>
        <w:ind w:firstLine="709"/>
        <w:jc w:val="both"/>
        <w:rPr>
          <w:sz w:val="28"/>
          <w:szCs w:val="28"/>
          <w:highlight w:val="yellow"/>
        </w:rPr>
      </w:pPr>
    </w:p>
    <w:p w:rsidR="007E1FFA" w:rsidRPr="00C628CA" w:rsidRDefault="007E1FFA" w:rsidP="007E1FFA">
      <w:pPr>
        <w:ind w:firstLine="709"/>
        <w:jc w:val="both"/>
        <w:rPr>
          <w:sz w:val="28"/>
          <w:szCs w:val="28"/>
        </w:rPr>
      </w:pPr>
      <w:r w:rsidRPr="00C628CA">
        <w:rPr>
          <w:sz w:val="28"/>
          <w:szCs w:val="28"/>
        </w:rPr>
        <w:t>В течение 202</w:t>
      </w:r>
      <w:r w:rsidR="00C628CA" w:rsidRPr="00C628CA">
        <w:rPr>
          <w:sz w:val="28"/>
          <w:szCs w:val="28"/>
        </w:rPr>
        <w:t>2</w:t>
      </w:r>
      <w:r w:rsidRPr="00C628CA">
        <w:rPr>
          <w:sz w:val="28"/>
          <w:szCs w:val="28"/>
        </w:rPr>
        <w:t xml:space="preserve"> года проводилась работа по сносу ветхих и аварийных домов, так в течение отчетного года было снесено общей </w:t>
      </w:r>
      <w:r w:rsidRPr="00C628CA">
        <w:rPr>
          <w:sz w:val="28"/>
          <w:szCs w:val="28"/>
          <w:lang w:val="en-US"/>
        </w:rPr>
        <w:t>S</w:t>
      </w:r>
      <w:r w:rsidRPr="00C628CA">
        <w:rPr>
          <w:sz w:val="28"/>
          <w:szCs w:val="28"/>
        </w:rPr>
        <w:t xml:space="preserve"> жилья </w:t>
      </w:r>
      <w:r w:rsidR="00C628CA" w:rsidRPr="00C628CA">
        <w:rPr>
          <w:b/>
          <w:sz w:val="28"/>
          <w:szCs w:val="28"/>
        </w:rPr>
        <w:t>2,</w:t>
      </w:r>
      <w:r w:rsidR="000856E1">
        <w:rPr>
          <w:b/>
          <w:sz w:val="28"/>
          <w:szCs w:val="28"/>
        </w:rPr>
        <w:t>4</w:t>
      </w:r>
      <w:r w:rsidRPr="00C628CA">
        <w:rPr>
          <w:b/>
          <w:sz w:val="28"/>
          <w:szCs w:val="28"/>
        </w:rPr>
        <w:t xml:space="preserve"> тыс.кв. м</w:t>
      </w:r>
      <w:r w:rsidRPr="00C628CA">
        <w:rPr>
          <w:sz w:val="28"/>
          <w:szCs w:val="28"/>
        </w:rPr>
        <w:t>. ветхого и аварийного жилья.</w:t>
      </w:r>
    </w:p>
    <w:p w:rsidR="007E1FFA" w:rsidRPr="00C628CA" w:rsidRDefault="007E1FFA" w:rsidP="007E1FFA">
      <w:pPr>
        <w:ind w:firstLine="709"/>
        <w:jc w:val="both"/>
        <w:rPr>
          <w:sz w:val="28"/>
          <w:szCs w:val="28"/>
        </w:rPr>
      </w:pPr>
      <w:r w:rsidRPr="00C628CA">
        <w:rPr>
          <w:sz w:val="28"/>
          <w:szCs w:val="28"/>
        </w:rPr>
        <w:t>Динамика ввода в эксплуатацию нового</w:t>
      </w:r>
      <w:r w:rsidRPr="00C628CA">
        <w:rPr>
          <w:sz w:val="27"/>
          <w:szCs w:val="27"/>
        </w:rPr>
        <w:t xml:space="preserve"> </w:t>
      </w:r>
      <w:r w:rsidRPr="00C628CA">
        <w:rPr>
          <w:sz w:val="28"/>
          <w:szCs w:val="28"/>
        </w:rPr>
        <w:t>жилья и сноса ветхого и аварийного жилья представлена на рисунке 1</w:t>
      </w:r>
      <w:r w:rsidR="00D16A52">
        <w:rPr>
          <w:sz w:val="28"/>
          <w:szCs w:val="28"/>
        </w:rPr>
        <w:t>5</w:t>
      </w:r>
      <w:r w:rsidRPr="00C628CA">
        <w:rPr>
          <w:sz w:val="28"/>
          <w:szCs w:val="28"/>
        </w:rPr>
        <w:t>.</w:t>
      </w:r>
    </w:p>
    <w:p w:rsidR="00507A87" w:rsidRPr="00034F5D" w:rsidRDefault="00507A87" w:rsidP="007E1FFA">
      <w:pPr>
        <w:ind w:firstLine="709"/>
        <w:jc w:val="both"/>
        <w:rPr>
          <w:sz w:val="28"/>
          <w:szCs w:val="28"/>
          <w:highlight w:val="yellow"/>
        </w:rPr>
      </w:pPr>
    </w:p>
    <w:p w:rsidR="007E1FFA" w:rsidRPr="00C628CA" w:rsidRDefault="007E1FFA" w:rsidP="007E1FFA">
      <w:pPr>
        <w:jc w:val="center"/>
        <w:rPr>
          <w:sz w:val="28"/>
          <w:szCs w:val="28"/>
        </w:rPr>
      </w:pPr>
      <w:r w:rsidRPr="00C628CA">
        <w:rPr>
          <w:noProof/>
          <w:sz w:val="28"/>
          <w:szCs w:val="28"/>
        </w:rPr>
        <w:drawing>
          <wp:inline distT="0" distB="0" distL="0" distR="0">
            <wp:extent cx="6239056" cy="3080657"/>
            <wp:effectExtent l="19050" t="0" r="28394" b="5443"/>
            <wp:docPr id="3" name="Диаграмма 15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7E1FFA" w:rsidRPr="00C628CA" w:rsidRDefault="007E1FFA" w:rsidP="007E1FFA">
      <w:pPr>
        <w:ind w:firstLine="567"/>
        <w:jc w:val="center"/>
        <w:rPr>
          <w:b/>
        </w:rPr>
      </w:pPr>
      <w:r w:rsidRPr="00C628CA">
        <w:rPr>
          <w:b/>
        </w:rPr>
        <w:t>Рис 1</w:t>
      </w:r>
      <w:r w:rsidR="00D16A52">
        <w:rPr>
          <w:b/>
        </w:rPr>
        <w:t>5</w:t>
      </w:r>
      <w:r w:rsidRPr="00C628CA">
        <w:rPr>
          <w:b/>
        </w:rPr>
        <w:t>. Динамика ввода в эксплуатацию нового жилья и сноса ветхого и аварийного жилья, тыс.кв.м.</w:t>
      </w:r>
    </w:p>
    <w:p w:rsidR="007E1FFA" w:rsidRPr="00DD5B79" w:rsidRDefault="007E1FFA" w:rsidP="007E1FFA">
      <w:pPr>
        <w:ind w:firstLine="567"/>
        <w:jc w:val="center"/>
        <w:rPr>
          <w:b/>
        </w:rPr>
      </w:pPr>
    </w:p>
    <w:p w:rsidR="007E1FFA" w:rsidRPr="00DD5B79" w:rsidRDefault="007E1FFA" w:rsidP="007E1FFA">
      <w:pPr>
        <w:ind w:firstLine="709"/>
        <w:jc w:val="both"/>
        <w:rPr>
          <w:sz w:val="27"/>
          <w:szCs w:val="27"/>
        </w:rPr>
      </w:pPr>
      <w:r w:rsidRPr="00DD5B79">
        <w:rPr>
          <w:sz w:val="27"/>
          <w:szCs w:val="27"/>
        </w:rPr>
        <w:lastRenderedPageBreak/>
        <w:t>Общая площадь жилищного фонда района в 202</w:t>
      </w:r>
      <w:r w:rsidR="000856E1" w:rsidRPr="00DD5B79">
        <w:rPr>
          <w:sz w:val="27"/>
          <w:szCs w:val="27"/>
        </w:rPr>
        <w:t>2</w:t>
      </w:r>
      <w:r w:rsidRPr="00DD5B79">
        <w:rPr>
          <w:sz w:val="27"/>
          <w:szCs w:val="27"/>
        </w:rPr>
        <w:t xml:space="preserve"> году составила </w:t>
      </w:r>
      <w:r w:rsidR="000856E1" w:rsidRPr="00DD5B79">
        <w:rPr>
          <w:b/>
          <w:sz w:val="27"/>
          <w:szCs w:val="27"/>
        </w:rPr>
        <w:t>233,73</w:t>
      </w:r>
      <w:r w:rsidRPr="00DD5B79">
        <w:rPr>
          <w:b/>
          <w:sz w:val="27"/>
          <w:szCs w:val="27"/>
        </w:rPr>
        <w:t xml:space="preserve"> тыс.кв. м.,</w:t>
      </w:r>
      <w:r w:rsidRPr="00DD5B79">
        <w:rPr>
          <w:sz w:val="27"/>
          <w:szCs w:val="27"/>
        </w:rPr>
        <w:t xml:space="preserve"> в том числе площадь муниципального жилищного фонда составила</w:t>
      </w:r>
      <w:r w:rsidR="000856E1" w:rsidRPr="00DD5B79">
        <w:rPr>
          <w:sz w:val="27"/>
          <w:szCs w:val="27"/>
        </w:rPr>
        <w:t xml:space="preserve"> </w:t>
      </w:r>
      <w:r w:rsidR="000856E1" w:rsidRPr="00DD5B79">
        <w:rPr>
          <w:b/>
          <w:sz w:val="27"/>
          <w:szCs w:val="27"/>
        </w:rPr>
        <w:t>76,64 тыс.кв. м</w:t>
      </w:r>
      <w:r w:rsidRPr="00DD5B79">
        <w:rPr>
          <w:sz w:val="27"/>
          <w:szCs w:val="27"/>
        </w:rPr>
        <w:t xml:space="preserve"> и снизилась по сравнению с показателем 202</w:t>
      </w:r>
      <w:r w:rsidR="000856E1" w:rsidRPr="00DD5B79">
        <w:rPr>
          <w:sz w:val="27"/>
          <w:szCs w:val="27"/>
        </w:rPr>
        <w:t>1</w:t>
      </w:r>
      <w:r w:rsidRPr="00DD5B79">
        <w:rPr>
          <w:sz w:val="27"/>
          <w:szCs w:val="27"/>
        </w:rPr>
        <w:t xml:space="preserve"> года на </w:t>
      </w:r>
      <w:r w:rsidR="000856E1" w:rsidRPr="00DD5B79">
        <w:rPr>
          <w:sz w:val="27"/>
          <w:szCs w:val="27"/>
        </w:rPr>
        <w:t>3,60</w:t>
      </w:r>
      <w:r w:rsidRPr="00DD5B79">
        <w:rPr>
          <w:sz w:val="27"/>
          <w:szCs w:val="27"/>
        </w:rPr>
        <w:t xml:space="preserve"> тыс.кв. м.</w:t>
      </w:r>
    </w:p>
    <w:p w:rsidR="000856E1" w:rsidRDefault="000856E1" w:rsidP="007E1FFA">
      <w:pPr>
        <w:ind w:firstLine="709"/>
        <w:jc w:val="both"/>
        <w:rPr>
          <w:sz w:val="27"/>
          <w:szCs w:val="27"/>
          <w:highlight w:val="yellow"/>
        </w:rPr>
      </w:pPr>
    </w:p>
    <w:p w:rsidR="007E1FFA" w:rsidRPr="00DD5B79" w:rsidRDefault="007E1FFA" w:rsidP="007E1FFA">
      <w:pPr>
        <w:ind w:firstLine="709"/>
        <w:jc w:val="both"/>
        <w:rPr>
          <w:sz w:val="27"/>
          <w:szCs w:val="27"/>
        </w:rPr>
      </w:pPr>
      <w:r w:rsidRPr="00DD5B79">
        <w:rPr>
          <w:sz w:val="27"/>
          <w:szCs w:val="27"/>
        </w:rPr>
        <w:t>Динамика изменения качественного и количественного муниципального жилого фонда района (по общей площади) представлена на рисунке 1</w:t>
      </w:r>
      <w:r w:rsidR="00D16A52">
        <w:rPr>
          <w:sz w:val="27"/>
          <w:szCs w:val="27"/>
        </w:rPr>
        <w:t>6</w:t>
      </w:r>
      <w:r w:rsidRPr="00DD5B79">
        <w:rPr>
          <w:sz w:val="27"/>
          <w:szCs w:val="27"/>
        </w:rPr>
        <w:t>.</w:t>
      </w:r>
    </w:p>
    <w:p w:rsidR="00DD5B79" w:rsidRPr="00DD5B79" w:rsidRDefault="00DD5B79" w:rsidP="007E1FFA">
      <w:pPr>
        <w:ind w:firstLine="709"/>
        <w:jc w:val="both"/>
        <w:rPr>
          <w:sz w:val="27"/>
          <w:szCs w:val="27"/>
        </w:rPr>
      </w:pPr>
    </w:p>
    <w:p w:rsidR="007E1FFA" w:rsidRPr="00DD5B79" w:rsidRDefault="007E1FFA" w:rsidP="007E1FFA">
      <w:pPr>
        <w:jc w:val="center"/>
        <w:rPr>
          <w:sz w:val="28"/>
          <w:szCs w:val="28"/>
        </w:rPr>
      </w:pPr>
      <w:r w:rsidRPr="00DD5B79">
        <w:rPr>
          <w:noProof/>
          <w:sz w:val="28"/>
          <w:szCs w:val="28"/>
        </w:rPr>
        <w:drawing>
          <wp:inline distT="0" distB="0" distL="0" distR="0">
            <wp:extent cx="6142976" cy="2694562"/>
            <wp:effectExtent l="19050" t="0" r="10174" b="0"/>
            <wp:docPr id="23" name="Диаграмма 15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7E1FFA" w:rsidRPr="00DD5B79" w:rsidRDefault="007E1FFA" w:rsidP="007E1FFA">
      <w:pPr>
        <w:ind w:firstLine="567"/>
        <w:jc w:val="center"/>
        <w:rPr>
          <w:b/>
        </w:rPr>
      </w:pPr>
      <w:r w:rsidRPr="00DD5B79">
        <w:rPr>
          <w:b/>
        </w:rPr>
        <w:t>Рис 1</w:t>
      </w:r>
      <w:r w:rsidR="00D16A52">
        <w:rPr>
          <w:b/>
        </w:rPr>
        <w:t>6</w:t>
      </w:r>
      <w:r w:rsidRPr="00DD5B79">
        <w:rPr>
          <w:b/>
        </w:rPr>
        <w:t>. Динамика изменения качественного и количественного муниципального жилого фонда (по общей площади), тыс. кв. м.</w:t>
      </w:r>
    </w:p>
    <w:p w:rsidR="007E1FFA" w:rsidRPr="00034F5D" w:rsidRDefault="007E1FFA" w:rsidP="007E1FFA">
      <w:pPr>
        <w:ind w:firstLine="567"/>
        <w:jc w:val="both"/>
        <w:rPr>
          <w:rFonts w:ascii="Times New Roman CYR" w:hAnsi="Times New Roman CYR" w:cs="Times New Roman CYR"/>
          <w:sz w:val="28"/>
          <w:szCs w:val="28"/>
          <w:highlight w:val="yellow"/>
        </w:rPr>
      </w:pPr>
    </w:p>
    <w:p w:rsidR="00A83234" w:rsidRDefault="007E1FFA" w:rsidP="007E1FFA">
      <w:pPr>
        <w:ind w:firstLine="567"/>
        <w:jc w:val="both"/>
        <w:rPr>
          <w:sz w:val="28"/>
          <w:szCs w:val="28"/>
        </w:rPr>
      </w:pPr>
      <w:r w:rsidRPr="00DD5B79">
        <w:rPr>
          <w:sz w:val="28"/>
          <w:szCs w:val="28"/>
        </w:rPr>
        <w:t>В 202</w:t>
      </w:r>
      <w:r w:rsidR="00DD5B79" w:rsidRPr="00DD5B79">
        <w:rPr>
          <w:sz w:val="28"/>
          <w:szCs w:val="28"/>
        </w:rPr>
        <w:t>2</w:t>
      </w:r>
      <w:r w:rsidRPr="00DD5B79">
        <w:rPr>
          <w:sz w:val="28"/>
          <w:szCs w:val="28"/>
        </w:rPr>
        <w:t xml:space="preserve"> году общая площадь ветхого и аварийного жилищного фонда муниципальной формы собственности </w:t>
      </w:r>
      <w:r w:rsidR="00DD5B79" w:rsidRPr="00DD5B79">
        <w:rPr>
          <w:sz w:val="28"/>
          <w:szCs w:val="28"/>
        </w:rPr>
        <w:t xml:space="preserve">составила </w:t>
      </w:r>
      <w:r w:rsidR="00DD5B79" w:rsidRPr="00DD5B79">
        <w:rPr>
          <w:b/>
          <w:sz w:val="28"/>
          <w:szCs w:val="28"/>
        </w:rPr>
        <w:t>2,88 тыс.кв.м.</w:t>
      </w:r>
      <w:r w:rsidR="00DD5B79">
        <w:rPr>
          <w:b/>
          <w:sz w:val="28"/>
          <w:szCs w:val="28"/>
        </w:rPr>
        <w:t xml:space="preserve">, </w:t>
      </w:r>
      <w:r w:rsidR="00DD5B79" w:rsidRPr="00DD5B79">
        <w:rPr>
          <w:sz w:val="28"/>
          <w:szCs w:val="28"/>
        </w:rPr>
        <w:t xml:space="preserve">что </w:t>
      </w:r>
      <w:r w:rsidR="00DD5B79">
        <w:rPr>
          <w:sz w:val="28"/>
          <w:szCs w:val="28"/>
        </w:rPr>
        <w:t xml:space="preserve">на </w:t>
      </w:r>
      <w:r w:rsidR="00A83234">
        <w:rPr>
          <w:sz w:val="28"/>
          <w:szCs w:val="28"/>
        </w:rPr>
        <w:t xml:space="preserve">0,9 тыс. кв.м. больше чем в 2021 году. </w:t>
      </w:r>
    </w:p>
    <w:p w:rsidR="007E1FFA" w:rsidRPr="00034F5D" w:rsidRDefault="00A83234" w:rsidP="007E1FFA">
      <w:pPr>
        <w:ind w:firstLine="567"/>
        <w:jc w:val="both"/>
        <w:rPr>
          <w:sz w:val="28"/>
          <w:szCs w:val="28"/>
          <w:highlight w:val="yellow"/>
        </w:rPr>
      </w:pPr>
      <w:r>
        <w:rPr>
          <w:sz w:val="28"/>
          <w:szCs w:val="28"/>
        </w:rPr>
        <w:t xml:space="preserve">Администрация Северо-Енисейского района на </w:t>
      </w:r>
      <w:r w:rsidRPr="00A83234">
        <w:rPr>
          <w:sz w:val="28"/>
          <w:szCs w:val="28"/>
        </w:rPr>
        <w:t xml:space="preserve">постоянной основе проводит работу </w:t>
      </w:r>
      <w:r w:rsidR="007E1FFA" w:rsidRPr="00A83234">
        <w:rPr>
          <w:sz w:val="28"/>
          <w:szCs w:val="28"/>
        </w:rPr>
        <w:t>по обследованию муниципального жилищного фонда и признанию его аварийным и непригодным для проживания и последующим его сносом.</w:t>
      </w:r>
    </w:p>
    <w:p w:rsidR="007E1FFA" w:rsidRPr="00034F5D" w:rsidRDefault="007E1FFA" w:rsidP="007E1FFA">
      <w:pPr>
        <w:rPr>
          <w:highlight w:val="yellow"/>
        </w:rPr>
      </w:pPr>
    </w:p>
    <w:p w:rsidR="00195363" w:rsidRPr="00034F5D" w:rsidRDefault="00195363" w:rsidP="00195363">
      <w:pPr>
        <w:ind w:firstLine="567"/>
        <w:rPr>
          <w:rFonts w:ascii="Times New Roman CYR" w:hAnsi="Times New Roman CYR" w:cs="Times New Roman CYR"/>
          <w:sz w:val="28"/>
          <w:szCs w:val="28"/>
          <w:highlight w:val="yellow"/>
        </w:rPr>
      </w:pPr>
    </w:p>
    <w:p w:rsidR="00FD2BD0" w:rsidRPr="007A2760" w:rsidRDefault="00FD2BD0" w:rsidP="005E0D48">
      <w:pPr>
        <w:pStyle w:val="10"/>
        <w:rPr>
          <w:sz w:val="36"/>
          <w:szCs w:val="36"/>
        </w:rPr>
      </w:pPr>
      <w:bookmarkStart w:id="40" w:name="_Toc49869664"/>
      <w:r w:rsidRPr="007A2760">
        <w:rPr>
          <w:sz w:val="36"/>
          <w:szCs w:val="36"/>
        </w:rPr>
        <w:t>Инвестиции</w:t>
      </w:r>
      <w:bookmarkEnd w:id="39"/>
      <w:bookmarkEnd w:id="40"/>
    </w:p>
    <w:p w:rsidR="00543F67" w:rsidRPr="00034F5D" w:rsidRDefault="00543F67" w:rsidP="005E0D48">
      <w:pPr>
        <w:autoSpaceDE w:val="0"/>
        <w:autoSpaceDN w:val="0"/>
        <w:adjustRightInd w:val="0"/>
        <w:ind w:firstLine="567"/>
        <w:jc w:val="both"/>
        <w:rPr>
          <w:rFonts w:ascii="Times New Roman CYR" w:hAnsi="Times New Roman CYR" w:cs="Times New Roman CYR"/>
          <w:b/>
          <w:bCs/>
          <w:sz w:val="28"/>
          <w:szCs w:val="28"/>
          <w:highlight w:val="yellow"/>
          <w:u w:val="single"/>
        </w:rPr>
      </w:pPr>
    </w:p>
    <w:p w:rsidR="007A2760" w:rsidRPr="00E1184B" w:rsidRDefault="007A2760" w:rsidP="007A2760">
      <w:pPr>
        <w:autoSpaceDE w:val="0"/>
        <w:autoSpaceDN w:val="0"/>
        <w:adjustRightInd w:val="0"/>
        <w:ind w:firstLine="567"/>
        <w:jc w:val="both"/>
        <w:rPr>
          <w:rFonts w:ascii="Times New Roman CYR" w:hAnsi="Times New Roman CYR" w:cs="Times New Roman CYR"/>
          <w:sz w:val="28"/>
          <w:szCs w:val="28"/>
        </w:rPr>
      </w:pPr>
      <w:r w:rsidRPr="00E1184B">
        <w:rPr>
          <w:rFonts w:ascii="Times New Roman CYR" w:hAnsi="Times New Roman CYR" w:cs="Times New Roman CYR"/>
          <w:sz w:val="28"/>
          <w:szCs w:val="28"/>
          <w:u w:val="single"/>
        </w:rPr>
        <w:t>Повышение инвестиционной привлекательности Северо-Енисейского района - это ключевое и приоритетное направление деятельности органов местного самоуправления</w:t>
      </w:r>
      <w:r w:rsidRPr="00E1184B">
        <w:rPr>
          <w:rFonts w:ascii="Times New Roman CYR" w:hAnsi="Times New Roman CYR" w:cs="Times New Roman CYR"/>
          <w:sz w:val="28"/>
          <w:szCs w:val="28"/>
        </w:rPr>
        <w:t>.</w:t>
      </w:r>
    </w:p>
    <w:p w:rsidR="007A2760" w:rsidRPr="00E1184B" w:rsidRDefault="007A2760" w:rsidP="007A2760">
      <w:pPr>
        <w:autoSpaceDE w:val="0"/>
        <w:autoSpaceDN w:val="0"/>
        <w:adjustRightInd w:val="0"/>
        <w:ind w:firstLine="567"/>
        <w:jc w:val="both"/>
        <w:rPr>
          <w:rFonts w:ascii="Times New Roman CYR" w:hAnsi="Times New Roman CYR" w:cs="Times New Roman CYR"/>
          <w:b/>
          <w:bCs/>
          <w:sz w:val="28"/>
          <w:szCs w:val="28"/>
          <w:u w:val="single"/>
        </w:rPr>
      </w:pPr>
      <w:r w:rsidRPr="00E1184B">
        <w:rPr>
          <w:rFonts w:ascii="Times New Roman CYR" w:hAnsi="Times New Roman CYR" w:cs="Times New Roman CYR"/>
          <w:sz w:val="28"/>
          <w:szCs w:val="28"/>
        </w:rPr>
        <w:t>Отдача от освоения золотоносных месторождений района, модернизация, пополнение и обновление основных фондов золотодобывающих предприятий (это, прежде всего, Полюс, Соврудник, Прииск Дражный, Амикан</w:t>
      </w:r>
      <w:r>
        <w:rPr>
          <w:rFonts w:ascii="Times New Roman CYR" w:hAnsi="Times New Roman CYR" w:cs="Times New Roman CYR"/>
          <w:sz w:val="28"/>
          <w:szCs w:val="28"/>
        </w:rPr>
        <w:t>).</w:t>
      </w:r>
      <w:r w:rsidRPr="00E1184B">
        <w:rPr>
          <w:rFonts w:ascii="Times New Roman CYR" w:hAnsi="Times New Roman CYR" w:cs="Times New Roman CYR"/>
          <w:sz w:val="28"/>
          <w:szCs w:val="28"/>
        </w:rPr>
        <w:t>.</w:t>
      </w:r>
    </w:p>
    <w:p w:rsidR="007A2760" w:rsidRPr="00E1184B" w:rsidRDefault="007A2760" w:rsidP="007A2760">
      <w:pPr>
        <w:autoSpaceDE w:val="0"/>
        <w:autoSpaceDN w:val="0"/>
        <w:adjustRightInd w:val="0"/>
        <w:ind w:firstLine="567"/>
        <w:jc w:val="both"/>
        <w:rPr>
          <w:rFonts w:ascii="Times New Roman CYR" w:hAnsi="Times New Roman CYR" w:cs="Times New Roman CYR"/>
          <w:sz w:val="28"/>
          <w:szCs w:val="28"/>
        </w:rPr>
      </w:pPr>
      <w:r w:rsidRPr="00E1184B">
        <w:rPr>
          <w:rFonts w:ascii="Times New Roman CYR" w:hAnsi="Times New Roman CYR" w:cs="Times New Roman CYR"/>
          <w:b/>
          <w:bCs/>
          <w:sz w:val="28"/>
          <w:szCs w:val="28"/>
          <w:u w:val="single"/>
        </w:rPr>
        <w:t>Объем инвестиций</w:t>
      </w:r>
      <w:r w:rsidRPr="00E1184B">
        <w:rPr>
          <w:rFonts w:ascii="Times New Roman CYR" w:hAnsi="Times New Roman CYR" w:cs="Times New Roman CYR"/>
          <w:sz w:val="28"/>
          <w:szCs w:val="28"/>
        </w:rPr>
        <w:t xml:space="preserve"> является показателем успешности развития района, который способствует формированию комфортных условий для непрерывной модернизации производства, постоянного обновления и совершенствования технического парка маши и оборудования, запуска новых производств и т.д.</w:t>
      </w:r>
    </w:p>
    <w:p w:rsidR="007A2760" w:rsidRDefault="007A2760" w:rsidP="007A2760">
      <w:pPr>
        <w:autoSpaceDE w:val="0"/>
        <w:autoSpaceDN w:val="0"/>
        <w:adjustRightInd w:val="0"/>
        <w:ind w:firstLine="567"/>
        <w:jc w:val="both"/>
        <w:rPr>
          <w:rFonts w:ascii="Times New Roman CYR" w:hAnsi="Times New Roman CYR" w:cs="Times New Roman CYR"/>
          <w:sz w:val="26"/>
          <w:szCs w:val="26"/>
        </w:rPr>
      </w:pPr>
      <w:r w:rsidRPr="00E1184B">
        <w:rPr>
          <w:rFonts w:ascii="Times New Roman CYR" w:hAnsi="Times New Roman CYR" w:cs="Times New Roman CYR"/>
          <w:sz w:val="28"/>
          <w:szCs w:val="28"/>
        </w:rPr>
        <w:t xml:space="preserve">Так, по данным территориального </w:t>
      </w:r>
      <w:r w:rsidRPr="003C0B45">
        <w:rPr>
          <w:rFonts w:ascii="Times New Roman CYR" w:hAnsi="Times New Roman CYR" w:cs="Times New Roman CYR"/>
          <w:sz w:val="28"/>
          <w:szCs w:val="28"/>
        </w:rPr>
        <w:t>органа Федеральной службы государственной статистики за 202</w:t>
      </w:r>
      <w:r>
        <w:rPr>
          <w:rFonts w:ascii="Times New Roman CYR" w:hAnsi="Times New Roman CYR" w:cs="Times New Roman CYR"/>
          <w:sz w:val="28"/>
          <w:szCs w:val="28"/>
        </w:rPr>
        <w:t>2</w:t>
      </w:r>
      <w:r w:rsidRPr="003C0B45">
        <w:rPr>
          <w:rFonts w:ascii="Times New Roman CYR" w:hAnsi="Times New Roman CYR" w:cs="Times New Roman CYR"/>
          <w:sz w:val="28"/>
          <w:szCs w:val="28"/>
        </w:rPr>
        <w:t xml:space="preserve"> год предприятиями и организациями Северо-</w:t>
      </w:r>
      <w:r w:rsidRPr="003C0B45">
        <w:rPr>
          <w:rFonts w:ascii="Times New Roman CYR" w:hAnsi="Times New Roman CYR" w:cs="Times New Roman CYR"/>
          <w:sz w:val="28"/>
          <w:szCs w:val="28"/>
        </w:rPr>
        <w:lastRenderedPageBreak/>
        <w:t xml:space="preserve">Енисейского района инвестировано в основной капитал </w:t>
      </w:r>
      <w:r w:rsidRPr="00E21D70">
        <w:rPr>
          <w:rFonts w:ascii="Times New Roman CYR" w:hAnsi="Times New Roman CYR" w:cs="Times New Roman CYR"/>
          <w:sz w:val="28"/>
          <w:szCs w:val="28"/>
        </w:rPr>
        <w:t xml:space="preserve">составил </w:t>
      </w:r>
      <w:r w:rsidRPr="00117CA8">
        <w:rPr>
          <w:rFonts w:ascii="Times New Roman CYR" w:hAnsi="Times New Roman CYR" w:cs="Times New Roman CYR"/>
          <w:b/>
          <w:sz w:val="26"/>
          <w:szCs w:val="26"/>
          <w:u w:val="single"/>
        </w:rPr>
        <w:t>20 868 539,00</w:t>
      </w:r>
      <w:r>
        <w:rPr>
          <w:rFonts w:ascii="Times New Roman CYR" w:hAnsi="Times New Roman CYR" w:cs="Times New Roman CYR"/>
          <w:b/>
          <w:sz w:val="26"/>
          <w:szCs w:val="26"/>
        </w:rPr>
        <w:t xml:space="preserve"> </w:t>
      </w:r>
      <w:r w:rsidRPr="001F5A39">
        <w:rPr>
          <w:rFonts w:ascii="Times New Roman CYR" w:hAnsi="Times New Roman CYR" w:cs="Times New Roman CYR"/>
          <w:b/>
          <w:sz w:val="26"/>
          <w:szCs w:val="26"/>
        </w:rPr>
        <w:t xml:space="preserve"> </w:t>
      </w:r>
      <w:r>
        <w:rPr>
          <w:rFonts w:ascii="Times New Roman CYR" w:hAnsi="Times New Roman CYR" w:cs="Times New Roman CYR"/>
          <w:sz w:val="26"/>
          <w:szCs w:val="26"/>
        </w:rPr>
        <w:t>тыс. рублей.</w:t>
      </w:r>
      <w:r w:rsidRPr="001F5A39">
        <w:rPr>
          <w:rFonts w:ascii="Times New Roman CYR" w:hAnsi="Times New Roman CYR" w:cs="Times New Roman CYR"/>
          <w:sz w:val="26"/>
          <w:szCs w:val="26"/>
        </w:rPr>
        <w:t xml:space="preserve"> </w:t>
      </w:r>
    </w:p>
    <w:p w:rsidR="007A2760" w:rsidRPr="003C0B45" w:rsidRDefault="007A2760" w:rsidP="007A2760">
      <w:pPr>
        <w:autoSpaceDE w:val="0"/>
        <w:autoSpaceDN w:val="0"/>
        <w:adjustRightInd w:val="0"/>
        <w:ind w:firstLine="567"/>
        <w:jc w:val="both"/>
        <w:rPr>
          <w:rFonts w:ascii="Times New Roman CYR" w:hAnsi="Times New Roman CYR" w:cs="Times New Roman CYR"/>
          <w:sz w:val="28"/>
          <w:szCs w:val="28"/>
        </w:rPr>
      </w:pPr>
    </w:p>
    <w:p w:rsidR="007A2760" w:rsidRPr="00A037CD" w:rsidRDefault="007A2760" w:rsidP="007A2760">
      <w:pPr>
        <w:autoSpaceDE w:val="0"/>
        <w:autoSpaceDN w:val="0"/>
        <w:adjustRightInd w:val="0"/>
        <w:ind w:firstLine="709"/>
        <w:jc w:val="both"/>
        <w:rPr>
          <w:rFonts w:ascii="Times New Roman CYR" w:hAnsi="Times New Roman CYR" w:cs="Times New Roman CYR"/>
          <w:sz w:val="28"/>
          <w:szCs w:val="28"/>
          <w:highlight w:val="yellow"/>
        </w:rPr>
      </w:pPr>
      <w:r w:rsidRPr="00C876B4">
        <w:rPr>
          <w:rFonts w:ascii="Times New Roman CYR" w:hAnsi="Times New Roman CYR" w:cs="Times New Roman CYR"/>
          <w:sz w:val="28"/>
          <w:szCs w:val="28"/>
        </w:rPr>
        <w:t xml:space="preserve">Динамика объема  инвестиций в основной капитал за счет всех  источников финансирования (без субъектов малого предпринимательства и параметров неформальной деятельности) представлена на рисунке </w:t>
      </w:r>
      <w:r w:rsidRPr="000668E2">
        <w:rPr>
          <w:rFonts w:ascii="Times New Roman CYR" w:hAnsi="Times New Roman CYR" w:cs="Times New Roman CYR"/>
          <w:sz w:val="28"/>
          <w:szCs w:val="28"/>
        </w:rPr>
        <w:t>1</w:t>
      </w:r>
      <w:r w:rsidR="00D16A52">
        <w:rPr>
          <w:rFonts w:ascii="Times New Roman CYR" w:hAnsi="Times New Roman CYR" w:cs="Times New Roman CYR"/>
          <w:sz w:val="28"/>
          <w:szCs w:val="28"/>
        </w:rPr>
        <w:t>7</w:t>
      </w:r>
      <w:r w:rsidRPr="00C876B4">
        <w:rPr>
          <w:rFonts w:ascii="Times New Roman CYR" w:hAnsi="Times New Roman CYR" w:cs="Times New Roman CYR"/>
          <w:sz w:val="28"/>
          <w:szCs w:val="28"/>
        </w:rPr>
        <w:t>:</w:t>
      </w:r>
    </w:p>
    <w:p w:rsidR="007A2760" w:rsidRPr="00A037CD" w:rsidRDefault="007A2760" w:rsidP="007A2760">
      <w:pPr>
        <w:autoSpaceDE w:val="0"/>
        <w:autoSpaceDN w:val="0"/>
        <w:adjustRightInd w:val="0"/>
        <w:ind w:firstLine="709"/>
        <w:jc w:val="both"/>
        <w:rPr>
          <w:rFonts w:ascii="Times New Roman CYR" w:hAnsi="Times New Roman CYR" w:cs="Times New Roman CYR"/>
          <w:sz w:val="28"/>
          <w:szCs w:val="28"/>
          <w:highlight w:val="yellow"/>
        </w:rPr>
      </w:pPr>
    </w:p>
    <w:p w:rsidR="007A2760" w:rsidRPr="00A037CD" w:rsidRDefault="007A2760" w:rsidP="007A2760">
      <w:pPr>
        <w:autoSpaceDE w:val="0"/>
        <w:autoSpaceDN w:val="0"/>
        <w:adjustRightInd w:val="0"/>
        <w:jc w:val="both"/>
        <w:rPr>
          <w:rFonts w:ascii="Times New Roman CYR" w:hAnsi="Times New Roman CYR" w:cs="Times New Roman CYR"/>
          <w:sz w:val="28"/>
          <w:szCs w:val="28"/>
          <w:highlight w:val="yellow"/>
        </w:rPr>
      </w:pPr>
      <w:r w:rsidRPr="0010581D">
        <w:rPr>
          <w:rFonts w:ascii="Times New Roman CYR" w:hAnsi="Times New Roman CYR" w:cs="Times New Roman CYR"/>
          <w:noProof/>
          <w:sz w:val="28"/>
          <w:szCs w:val="28"/>
        </w:rPr>
        <w:drawing>
          <wp:inline distT="0" distB="0" distL="0" distR="0">
            <wp:extent cx="6486343" cy="2721429"/>
            <wp:effectExtent l="19050" t="0" r="9707" b="2721"/>
            <wp:docPr id="16" name="Объект 3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7A2760" w:rsidRPr="003E5B95" w:rsidRDefault="007A2760" w:rsidP="007A2760">
      <w:pPr>
        <w:autoSpaceDE w:val="0"/>
        <w:autoSpaceDN w:val="0"/>
        <w:adjustRightInd w:val="0"/>
        <w:jc w:val="center"/>
        <w:rPr>
          <w:rFonts w:ascii="Times New Roman CYR" w:hAnsi="Times New Roman CYR" w:cs="Times New Roman CYR"/>
          <w:b/>
          <w:iCs/>
        </w:rPr>
      </w:pPr>
      <w:r w:rsidRPr="0010581D">
        <w:rPr>
          <w:rFonts w:ascii="Times New Roman CYR" w:hAnsi="Times New Roman CYR" w:cs="Times New Roman CYR"/>
          <w:b/>
          <w:iCs/>
        </w:rPr>
        <w:t>Рис.</w:t>
      </w:r>
      <w:r w:rsidRPr="000668E2">
        <w:rPr>
          <w:rFonts w:ascii="Times New Roman CYR" w:hAnsi="Times New Roman CYR" w:cs="Times New Roman CYR"/>
          <w:b/>
          <w:iCs/>
        </w:rPr>
        <w:t>1</w:t>
      </w:r>
      <w:r w:rsidR="00D16A52">
        <w:rPr>
          <w:rFonts w:ascii="Times New Roman CYR" w:hAnsi="Times New Roman CYR" w:cs="Times New Roman CYR"/>
          <w:b/>
          <w:iCs/>
        </w:rPr>
        <w:t>7.</w:t>
      </w:r>
      <w:r w:rsidRPr="0010581D">
        <w:rPr>
          <w:rFonts w:ascii="Times New Roman CYR" w:hAnsi="Times New Roman CYR" w:cs="Times New Roman CYR"/>
          <w:b/>
          <w:iCs/>
        </w:rPr>
        <w:t xml:space="preserve"> Динамика объема инвестиций в основной капитал за счет всех источников финансирования </w:t>
      </w:r>
      <w:r w:rsidRPr="0010581D">
        <w:rPr>
          <w:rFonts w:ascii="Times New Roman CYR" w:hAnsi="Times New Roman CYR" w:cs="Times New Roman CYR"/>
          <w:b/>
        </w:rPr>
        <w:t>(без субъектов малого предпринимательства и параметров неформальной деятельности)</w:t>
      </w:r>
      <w:r w:rsidRPr="0010581D">
        <w:rPr>
          <w:rFonts w:ascii="Times New Roman CYR" w:hAnsi="Times New Roman CYR" w:cs="Times New Roman CYR"/>
          <w:b/>
          <w:iCs/>
        </w:rPr>
        <w:t>, тыс. руб.</w:t>
      </w:r>
    </w:p>
    <w:p w:rsidR="00D16A52" w:rsidRDefault="00D16A52" w:rsidP="007A2760">
      <w:pPr>
        <w:autoSpaceDE w:val="0"/>
        <w:autoSpaceDN w:val="0"/>
        <w:adjustRightInd w:val="0"/>
        <w:ind w:firstLine="567"/>
        <w:jc w:val="both"/>
        <w:rPr>
          <w:sz w:val="28"/>
          <w:szCs w:val="28"/>
        </w:rPr>
      </w:pPr>
    </w:p>
    <w:p w:rsidR="007A2760" w:rsidRPr="003C0B45" w:rsidRDefault="007A2760" w:rsidP="007A2760">
      <w:pPr>
        <w:autoSpaceDE w:val="0"/>
        <w:autoSpaceDN w:val="0"/>
        <w:adjustRightInd w:val="0"/>
        <w:ind w:firstLine="567"/>
        <w:jc w:val="both"/>
        <w:rPr>
          <w:iCs/>
          <w:sz w:val="28"/>
          <w:szCs w:val="28"/>
        </w:rPr>
      </w:pPr>
      <w:r w:rsidRPr="00C876B4">
        <w:rPr>
          <w:sz w:val="28"/>
          <w:szCs w:val="28"/>
        </w:rPr>
        <w:t xml:space="preserve">По </w:t>
      </w:r>
      <w:r w:rsidRPr="003C0B45">
        <w:rPr>
          <w:sz w:val="28"/>
          <w:szCs w:val="28"/>
        </w:rPr>
        <w:t xml:space="preserve">оценке 2022 года </w:t>
      </w:r>
      <w:r w:rsidRPr="003C0B45">
        <w:rPr>
          <w:iCs/>
          <w:sz w:val="28"/>
          <w:szCs w:val="28"/>
        </w:rPr>
        <w:t xml:space="preserve">объем инвестиций в основной капитал за счет всех источников финансирования </w:t>
      </w:r>
      <w:r w:rsidRPr="003C0B45">
        <w:rPr>
          <w:sz w:val="28"/>
          <w:szCs w:val="28"/>
        </w:rPr>
        <w:t xml:space="preserve">(без субъектов малого предпринимательства и параметров неформальной деятельности) составит </w:t>
      </w:r>
      <w:r w:rsidRPr="003C0B45">
        <w:rPr>
          <w:b/>
          <w:sz w:val="28"/>
          <w:szCs w:val="28"/>
        </w:rPr>
        <w:t>2</w:t>
      </w:r>
      <w:r>
        <w:rPr>
          <w:b/>
          <w:sz w:val="28"/>
          <w:szCs w:val="28"/>
        </w:rPr>
        <w:t>0</w:t>
      </w:r>
      <w:r w:rsidRPr="003C0B45">
        <w:rPr>
          <w:b/>
          <w:sz w:val="28"/>
          <w:szCs w:val="28"/>
        </w:rPr>
        <w:t> </w:t>
      </w:r>
      <w:r>
        <w:rPr>
          <w:b/>
          <w:sz w:val="28"/>
          <w:szCs w:val="28"/>
        </w:rPr>
        <w:t>868</w:t>
      </w:r>
      <w:r w:rsidRPr="003C0B45">
        <w:rPr>
          <w:b/>
          <w:sz w:val="28"/>
          <w:szCs w:val="28"/>
        </w:rPr>
        <w:t> </w:t>
      </w:r>
      <w:r>
        <w:rPr>
          <w:b/>
          <w:sz w:val="28"/>
          <w:szCs w:val="28"/>
        </w:rPr>
        <w:t xml:space="preserve">539,00 </w:t>
      </w:r>
      <w:r w:rsidRPr="003C0B45">
        <w:rPr>
          <w:b/>
          <w:sz w:val="28"/>
          <w:szCs w:val="28"/>
        </w:rPr>
        <w:t xml:space="preserve"> тыс. рублей</w:t>
      </w:r>
      <w:r w:rsidRPr="003C0B45">
        <w:rPr>
          <w:sz w:val="28"/>
          <w:szCs w:val="28"/>
        </w:rPr>
        <w:t xml:space="preserve">. По  прогнозу на 2023 год данный показатель составит </w:t>
      </w:r>
      <w:r>
        <w:rPr>
          <w:b/>
          <w:sz w:val="28"/>
          <w:szCs w:val="28"/>
        </w:rPr>
        <w:t xml:space="preserve">23 </w:t>
      </w:r>
      <w:r w:rsidRPr="003C0B45">
        <w:rPr>
          <w:b/>
          <w:sz w:val="28"/>
          <w:szCs w:val="28"/>
        </w:rPr>
        <w:t> </w:t>
      </w:r>
      <w:r>
        <w:rPr>
          <w:b/>
          <w:sz w:val="28"/>
          <w:szCs w:val="28"/>
        </w:rPr>
        <w:t>164</w:t>
      </w:r>
      <w:r w:rsidRPr="003C0B45">
        <w:rPr>
          <w:b/>
          <w:sz w:val="28"/>
          <w:szCs w:val="28"/>
        </w:rPr>
        <w:t> </w:t>
      </w:r>
      <w:r>
        <w:rPr>
          <w:b/>
          <w:sz w:val="28"/>
          <w:szCs w:val="28"/>
        </w:rPr>
        <w:t>078</w:t>
      </w:r>
      <w:r w:rsidRPr="003C0B45">
        <w:rPr>
          <w:b/>
          <w:sz w:val="28"/>
          <w:szCs w:val="28"/>
        </w:rPr>
        <w:t>,</w:t>
      </w:r>
      <w:r>
        <w:rPr>
          <w:b/>
          <w:sz w:val="28"/>
          <w:szCs w:val="28"/>
        </w:rPr>
        <w:t>29</w:t>
      </w:r>
      <w:r w:rsidRPr="003C0B45">
        <w:rPr>
          <w:b/>
          <w:sz w:val="28"/>
          <w:szCs w:val="28"/>
        </w:rPr>
        <w:t xml:space="preserve"> тыс. рублей, </w:t>
      </w:r>
      <w:r w:rsidRPr="003C0B45">
        <w:rPr>
          <w:sz w:val="28"/>
          <w:szCs w:val="28"/>
        </w:rPr>
        <w:t xml:space="preserve">на 2024 год показатель составит </w:t>
      </w:r>
      <w:r w:rsidR="00690046">
        <w:rPr>
          <w:b/>
          <w:sz w:val="28"/>
          <w:szCs w:val="28"/>
        </w:rPr>
        <w:t>32</w:t>
      </w:r>
      <w:r w:rsidRPr="003C0B45">
        <w:rPr>
          <w:b/>
          <w:sz w:val="28"/>
          <w:szCs w:val="28"/>
        </w:rPr>
        <w:t> </w:t>
      </w:r>
      <w:r w:rsidR="00690046">
        <w:rPr>
          <w:b/>
          <w:sz w:val="28"/>
          <w:szCs w:val="28"/>
        </w:rPr>
        <w:t>979</w:t>
      </w:r>
      <w:r w:rsidRPr="003C0B45">
        <w:rPr>
          <w:b/>
          <w:sz w:val="28"/>
          <w:szCs w:val="28"/>
        </w:rPr>
        <w:t> </w:t>
      </w:r>
      <w:r>
        <w:rPr>
          <w:b/>
          <w:sz w:val="28"/>
          <w:szCs w:val="28"/>
        </w:rPr>
        <w:t>4</w:t>
      </w:r>
      <w:r w:rsidR="00690046">
        <w:rPr>
          <w:b/>
          <w:sz w:val="28"/>
          <w:szCs w:val="28"/>
        </w:rPr>
        <w:t>99</w:t>
      </w:r>
      <w:r w:rsidRPr="003C0B45">
        <w:rPr>
          <w:b/>
          <w:sz w:val="28"/>
          <w:szCs w:val="28"/>
        </w:rPr>
        <w:t>,</w:t>
      </w:r>
      <w:r w:rsidR="00690046">
        <w:rPr>
          <w:b/>
          <w:sz w:val="28"/>
          <w:szCs w:val="28"/>
        </w:rPr>
        <w:t>53</w:t>
      </w:r>
      <w:r w:rsidRPr="003C0B45">
        <w:rPr>
          <w:b/>
          <w:sz w:val="28"/>
          <w:szCs w:val="28"/>
        </w:rPr>
        <w:t xml:space="preserve"> тыс. рублей, </w:t>
      </w:r>
      <w:r w:rsidRPr="003C0B45">
        <w:rPr>
          <w:sz w:val="28"/>
          <w:szCs w:val="28"/>
        </w:rPr>
        <w:t xml:space="preserve">на 2025 год показатель составит </w:t>
      </w:r>
      <w:r w:rsidR="00690046">
        <w:rPr>
          <w:b/>
          <w:sz w:val="28"/>
          <w:szCs w:val="28"/>
        </w:rPr>
        <w:t>34</w:t>
      </w:r>
      <w:r w:rsidRPr="003C0B45">
        <w:rPr>
          <w:b/>
          <w:sz w:val="28"/>
          <w:szCs w:val="28"/>
        </w:rPr>
        <w:t> </w:t>
      </w:r>
      <w:r w:rsidR="00690046">
        <w:rPr>
          <w:b/>
          <w:sz w:val="28"/>
          <w:szCs w:val="28"/>
        </w:rPr>
        <w:t>793</w:t>
      </w:r>
      <w:r w:rsidRPr="003C0B45">
        <w:rPr>
          <w:b/>
          <w:sz w:val="28"/>
          <w:szCs w:val="28"/>
        </w:rPr>
        <w:t> </w:t>
      </w:r>
      <w:r w:rsidR="00690046">
        <w:rPr>
          <w:b/>
          <w:sz w:val="28"/>
          <w:szCs w:val="28"/>
        </w:rPr>
        <w:t>345</w:t>
      </w:r>
      <w:r w:rsidRPr="003C0B45">
        <w:rPr>
          <w:b/>
          <w:sz w:val="28"/>
          <w:szCs w:val="28"/>
        </w:rPr>
        <w:t>,</w:t>
      </w:r>
      <w:r>
        <w:rPr>
          <w:b/>
          <w:sz w:val="28"/>
          <w:szCs w:val="28"/>
        </w:rPr>
        <w:t>4</w:t>
      </w:r>
      <w:r w:rsidR="00690046">
        <w:rPr>
          <w:b/>
          <w:sz w:val="28"/>
          <w:szCs w:val="28"/>
        </w:rPr>
        <w:t>0</w:t>
      </w:r>
      <w:r w:rsidRPr="003C0B45">
        <w:rPr>
          <w:b/>
          <w:sz w:val="28"/>
          <w:szCs w:val="28"/>
        </w:rPr>
        <w:t xml:space="preserve"> тыс. рублей</w:t>
      </w:r>
      <w:r>
        <w:rPr>
          <w:b/>
          <w:sz w:val="28"/>
          <w:szCs w:val="28"/>
        </w:rPr>
        <w:t xml:space="preserve">, </w:t>
      </w:r>
      <w:r w:rsidRPr="00A42A6A">
        <w:rPr>
          <w:sz w:val="28"/>
          <w:szCs w:val="28"/>
        </w:rPr>
        <w:t>на 2026 год показатель составит</w:t>
      </w:r>
      <w:r>
        <w:rPr>
          <w:b/>
          <w:sz w:val="28"/>
          <w:szCs w:val="28"/>
        </w:rPr>
        <w:t xml:space="preserve"> </w:t>
      </w:r>
      <w:r w:rsidR="00690046">
        <w:rPr>
          <w:b/>
          <w:sz w:val="28"/>
          <w:szCs w:val="28"/>
        </w:rPr>
        <w:t>36</w:t>
      </w:r>
      <w:r>
        <w:rPr>
          <w:b/>
          <w:sz w:val="28"/>
          <w:szCs w:val="28"/>
        </w:rPr>
        <w:t> </w:t>
      </w:r>
      <w:r w:rsidR="00690046">
        <w:rPr>
          <w:b/>
          <w:sz w:val="28"/>
          <w:szCs w:val="28"/>
        </w:rPr>
        <w:t>880</w:t>
      </w:r>
      <w:r>
        <w:rPr>
          <w:b/>
          <w:sz w:val="28"/>
          <w:szCs w:val="28"/>
        </w:rPr>
        <w:t> </w:t>
      </w:r>
      <w:r w:rsidR="00690046">
        <w:rPr>
          <w:b/>
          <w:sz w:val="28"/>
          <w:szCs w:val="28"/>
        </w:rPr>
        <w:t>946</w:t>
      </w:r>
      <w:r>
        <w:rPr>
          <w:b/>
          <w:sz w:val="28"/>
          <w:szCs w:val="28"/>
        </w:rPr>
        <w:t>,</w:t>
      </w:r>
      <w:r w:rsidR="00690046">
        <w:rPr>
          <w:b/>
          <w:sz w:val="28"/>
          <w:szCs w:val="28"/>
        </w:rPr>
        <w:t>12</w:t>
      </w:r>
      <w:r>
        <w:rPr>
          <w:b/>
          <w:sz w:val="28"/>
          <w:szCs w:val="28"/>
        </w:rPr>
        <w:t xml:space="preserve"> тыс. рублей</w:t>
      </w:r>
      <w:r w:rsidRPr="003C0B45">
        <w:rPr>
          <w:b/>
          <w:sz w:val="28"/>
          <w:szCs w:val="28"/>
        </w:rPr>
        <w:t>.</w:t>
      </w:r>
    </w:p>
    <w:p w:rsidR="007A2760" w:rsidRPr="004938AA" w:rsidRDefault="007A2760" w:rsidP="007A2760">
      <w:pPr>
        <w:autoSpaceDE w:val="0"/>
        <w:autoSpaceDN w:val="0"/>
        <w:adjustRightInd w:val="0"/>
        <w:ind w:firstLine="567"/>
        <w:jc w:val="both"/>
        <w:rPr>
          <w:rFonts w:ascii="Times New Roman CYR" w:hAnsi="Times New Roman CYR" w:cs="Times New Roman CYR"/>
          <w:sz w:val="28"/>
          <w:szCs w:val="28"/>
          <w:highlight w:val="yellow"/>
        </w:rPr>
      </w:pPr>
    </w:p>
    <w:p w:rsidR="007A2760" w:rsidRPr="00C876B4" w:rsidRDefault="007A2760" w:rsidP="007A2760">
      <w:pPr>
        <w:autoSpaceDE w:val="0"/>
        <w:autoSpaceDN w:val="0"/>
        <w:adjustRightInd w:val="0"/>
        <w:ind w:firstLine="567"/>
        <w:jc w:val="both"/>
        <w:rPr>
          <w:rFonts w:ascii="Times New Roman CYR" w:hAnsi="Times New Roman CYR" w:cs="Times New Roman CYR"/>
          <w:sz w:val="28"/>
          <w:szCs w:val="28"/>
        </w:rPr>
      </w:pPr>
      <w:r w:rsidRPr="00C876B4">
        <w:rPr>
          <w:rFonts w:ascii="Times New Roman CYR" w:hAnsi="Times New Roman CYR" w:cs="Times New Roman CYR"/>
          <w:sz w:val="28"/>
          <w:szCs w:val="28"/>
        </w:rPr>
        <w:t>Объем инвестиций в основной капитал за счет всех  источников финансирования по полному кругу хозяйствующих субъектов представлен в таблице</w:t>
      </w:r>
      <w:r>
        <w:rPr>
          <w:rFonts w:ascii="Times New Roman CYR" w:hAnsi="Times New Roman CYR" w:cs="Times New Roman CYR"/>
          <w:sz w:val="28"/>
          <w:szCs w:val="28"/>
        </w:rPr>
        <w:t xml:space="preserve"> </w:t>
      </w:r>
      <w:r w:rsidR="00D16A52">
        <w:rPr>
          <w:rFonts w:ascii="Times New Roman CYR" w:hAnsi="Times New Roman CYR" w:cs="Times New Roman CYR"/>
          <w:sz w:val="28"/>
          <w:szCs w:val="28"/>
        </w:rPr>
        <w:t>4</w:t>
      </w:r>
      <w:r w:rsidRPr="00C876B4">
        <w:rPr>
          <w:rFonts w:ascii="Times New Roman CYR" w:hAnsi="Times New Roman CYR" w:cs="Times New Roman CYR"/>
          <w:sz w:val="28"/>
          <w:szCs w:val="28"/>
        </w:rPr>
        <w:t>.</w:t>
      </w:r>
    </w:p>
    <w:p w:rsidR="007A2760" w:rsidRPr="00C876B4" w:rsidRDefault="007A2760" w:rsidP="007A2760">
      <w:pPr>
        <w:autoSpaceDE w:val="0"/>
        <w:autoSpaceDN w:val="0"/>
        <w:adjustRightInd w:val="0"/>
        <w:ind w:firstLine="567"/>
        <w:jc w:val="right"/>
        <w:rPr>
          <w:rFonts w:ascii="Times New Roman CYR" w:hAnsi="Times New Roman CYR" w:cs="Times New Roman CYR"/>
          <w:sz w:val="28"/>
          <w:szCs w:val="28"/>
        </w:rPr>
      </w:pPr>
      <w:r w:rsidRPr="00C876B4">
        <w:rPr>
          <w:rFonts w:ascii="Times New Roman CYR" w:hAnsi="Times New Roman CYR" w:cs="Times New Roman CYR"/>
          <w:sz w:val="28"/>
          <w:szCs w:val="28"/>
        </w:rPr>
        <w:t xml:space="preserve">Таблица </w:t>
      </w:r>
      <w:r w:rsidR="00D16A52">
        <w:rPr>
          <w:rFonts w:ascii="Times New Roman CYR" w:hAnsi="Times New Roman CYR" w:cs="Times New Roman CYR"/>
          <w:sz w:val="28"/>
          <w:szCs w:val="28"/>
        </w:rPr>
        <w:t>4</w:t>
      </w:r>
      <w:r w:rsidRPr="00C876B4">
        <w:rPr>
          <w:rFonts w:ascii="Times New Roman CYR" w:hAnsi="Times New Roman CYR" w:cs="Times New Roman CYR"/>
          <w:sz w:val="28"/>
          <w:szCs w:val="28"/>
        </w:rPr>
        <w:t xml:space="preserve"> </w:t>
      </w:r>
    </w:p>
    <w:tbl>
      <w:tblPr>
        <w:tblW w:w="9795" w:type="dxa"/>
        <w:jc w:val="center"/>
        <w:tblInd w:w="-4579" w:type="dxa"/>
        <w:tblLayout w:type="fixed"/>
        <w:tblLook w:val="0000"/>
      </w:tblPr>
      <w:tblGrid>
        <w:gridCol w:w="6109"/>
        <w:gridCol w:w="1276"/>
        <w:gridCol w:w="1134"/>
        <w:gridCol w:w="1276"/>
      </w:tblGrid>
      <w:tr w:rsidR="007A2760" w:rsidRPr="003C0B45" w:rsidTr="007A2760">
        <w:trPr>
          <w:trHeight w:val="423"/>
          <w:jc w:val="center"/>
        </w:trPr>
        <w:tc>
          <w:tcPr>
            <w:tcW w:w="6109"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spacing w:line="276" w:lineRule="auto"/>
              <w:jc w:val="center"/>
              <w:rPr>
                <w:b/>
                <w:bCs/>
                <w:sz w:val="28"/>
                <w:szCs w:val="28"/>
              </w:rPr>
            </w:pPr>
            <w:r w:rsidRPr="003C0B45">
              <w:rPr>
                <w:b/>
                <w:bCs/>
                <w:sz w:val="28"/>
                <w:szCs w:val="28"/>
              </w:rPr>
              <w:t>Показатель</w:t>
            </w:r>
          </w:p>
        </w:tc>
        <w:tc>
          <w:tcPr>
            <w:tcW w:w="1276" w:type="dxa"/>
            <w:tcBorders>
              <w:top w:val="single" w:sz="4" w:space="0" w:color="auto"/>
              <w:left w:val="nil"/>
              <w:bottom w:val="single" w:sz="4" w:space="0" w:color="auto"/>
              <w:right w:val="single" w:sz="4" w:space="0" w:color="auto"/>
            </w:tcBorders>
            <w:vAlign w:val="center"/>
          </w:tcPr>
          <w:p w:rsidR="007A2760" w:rsidRPr="003C0B45" w:rsidRDefault="007A2760" w:rsidP="007A2760">
            <w:pPr>
              <w:autoSpaceDE w:val="0"/>
              <w:autoSpaceDN w:val="0"/>
              <w:adjustRightInd w:val="0"/>
              <w:spacing w:line="276" w:lineRule="auto"/>
              <w:jc w:val="center"/>
              <w:rPr>
                <w:b/>
                <w:bCs/>
                <w:sz w:val="26"/>
                <w:szCs w:val="26"/>
              </w:rPr>
            </w:pPr>
            <w:r w:rsidRPr="003C0B45">
              <w:rPr>
                <w:b/>
                <w:bCs/>
                <w:sz w:val="26"/>
                <w:szCs w:val="26"/>
              </w:rPr>
              <w:t>20</w:t>
            </w:r>
            <w:r>
              <w:rPr>
                <w:b/>
                <w:bCs/>
                <w:sz w:val="26"/>
                <w:szCs w:val="26"/>
              </w:rPr>
              <w:t>20</w:t>
            </w:r>
          </w:p>
        </w:tc>
        <w:tc>
          <w:tcPr>
            <w:tcW w:w="1134" w:type="dxa"/>
            <w:tcBorders>
              <w:top w:val="single" w:sz="4" w:space="0" w:color="auto"/>
              <w:left w:val="nil"/>
              <w:bottom w:val="single" w:sz="4" w:space="0" w:color="auto"/>
              <w:right w:val="single" w:sz="4" w:space="0" w:color="auto"/>
            </w:tcBorders>
            <w:vAlign w:val="center"/>
          </w:tcPr>
          <w:p w:rsidR="007A2760" w:rsidRPr="003C0B45" w:rsidRDefault="007A2760" w:rsidP="007A2760">
            <w:pPr>
              <w:autoSpaceDE w:val="0"/>
              <w:autoSpaceDN w:val="0"/>
              <w:adjustRightInd w:val="0"/>
              <w:spacing w:line="276" w:lineRule="auto"/>
              <w:jc w:val="center"/>
              <w:rPr>
                <w:b/>
                <w:bCs/>
                <w:sz w:val="26"/>
                <w:szCs w:val="26"/>
              </w:rPr>
            </w:pPr>
            <w:r w:rsidRPr="003C0B45">
              <w:rPr>
                <w:b/>
                <w:bCs/>
                <w:sz w:val="26"/>
                <w:szCs w:val="26"/>
              </w:rPr>
              <w:t>202</w:t>
            </w:r>
            <w:r>
              <w:rPr>
                <w:b/>
                <w:bCs/>
                <w:sz w:val="26"/>
                <w:szCs w:val="26"/>
              </w:rPr>
              <w:t>1</w:t>
            </w:r>
          </w:p>
        </w:tc>
        <w:tc>
          <w:tcPr>
            <w:tcW w:w="1276" w:type="dxa"/>
            <w:tcBorders>
              <w:top w:val="single" w:sz="4" w:space="0" w:color="auto"/>
              <w:left w:val="nil"/>
              <w:bottom w:val="single" w:sz="4" w:space="0" w:color="auto"/>
              <w:right w:val="single" w:sz="4" w:space="0" w:color="auto"/>
            </w:tcBorders>
            <w:vAlign w:val="center"/>
          </w:tcPr>
          <w:p w:rsidR="007A2760" w:rsidRPr="003C0B45" w:rsidRDefault="007A2760" w:rsidP="007A2760">
            <w:pPr>
              <w:autoSpaceDE w:val="0"/>
              <w:autoSpaceDN w:val="0"/>
              <w:adjustRightInd w:val="0"/>
              <w:spacing w:line="276" w:lineRule="auto"/>
              <w:jc w:val="center"/>
              <w:rPr>
                <w:b/>
                <w:bCs/>
                <w:sz w:val="26"/>
                <w:szCs w:val="26"/>
              </w:rPr>
            </w:pPr>
            <w:r w:rsidRPr="003C0B45">
              <w:rPr>
                <w:b/>
                <w:bCs/>
                <w:sz w:val="26"/>
                <w:szCs w:val="26"/>
              </w:rPr>
              <w:t>202</w:t>
            </w:r>
            <w:r>
              <w:rPr>
                <w:b/>
                <w:bCs/>
                <w:sz w:val="26"/>
                <w:szCs w:val="26"/>
              </w:rPr>
              <w:t>2</w:t>
            </w:r>
          </w:p>
        </w:tc>
      </w:tr>
      <w:tr w:rsidR="007A2760" w:rsidRPr="003C0B45" w:rsidTr="007A2760">
        <w:trPr>
          <w:trHeight w:val="1367"/>
          <w:jc w:val="center"/>
        </w:trPr>
        <w:tc>
          <w:tcPr>
            <w:tcW w:w="6109" w:type="dxa"/>
            <w:tcBorders>
              <w:top w:val="nil"/>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rPr>
                <w:rFonts w:ascii="Times New Roman CYR" w:hAnsi="Times New Roman CYR" w:cs="Times New Roman CYR"/>
              </w:rPr>
            </w:pPr>
            <w:r w:rsidRPr="003C0B45">
              <w:rPr>
                <w:rFonts w:ascii="Times New Roman CYR" w:hAnsi="Times New Roman CYR" w:cs="Times New Roman CYR"/>
                <w:sz w:val="22"/>
                <w:szCs w:val="22"/>
              </w:rPr>
              <w:t xml:space="preserve">Объем инвестиций в основной капитал за счет всех источников финансирования </w:t>
            </w:r>
            <w:r w:rsidRPr="003C0B45">
              <w:rPr>
                <w:rFonts w:ascii="Times New Roman CYR" w:hAnsi="Times New Roman CYR" w:cs="Times New Roman CYR"/>
                <w:b/>
                <w:sz w:val="22"/>
                <w:szCs w:val="22"/>
              </w:rPr>
              <w:t>по полному кругу</w:t>
            </w:r>
            <w:r w:rsidRPr="003C0B45">
              <w:rPr>
                <w:rFonts w:ascii="Times New Roman CYR" w:hAnsi="Times New Roman CYR" w:cs="Times New Roman CYR"/>
                <w:sz w:val="22"/>
                <w:szCs w:val="22"/>
              </w:rPr>
              <w:t xml:space="preserve"> хозяйствующих субъектов (тыс. руб.)</w:t>
            </w:r>
          </w:p>
        </w:tc>
        <w:tc>
          <w:tcPr>
            <w:tcW w:w="1276" w:type="dxa"/>
            <w:tcBorders>
              <w:top w:val="nil"/>
              <w:left w:val="nil"/>
              <w:bottom w:val="single" w:sz="4" w:space="0" w:color="auto"/>
              <w:right w:val="single" w:sz="4" w:space="0" w:color="auto"/>
            </w:tcBorders>
            <w:tcMar>
              <w:left w:w="0" w:type="dxa"/>
              <w:right w:w="0" w:type="dxa"/>
            </w:tcMar>
            <w:vAlign w:val="center"/>
          </w:tcPr>
          <w:p w:rsidR="007A2760" w:rsidRPr="003C0B45" w:rsidRDefault="007A2760" w:rsidP="007A2760">
            <w:pPr>
              <w:autoSpaceDE w:val="0"/>
              <w:autoSpaceDN w:val="0"/>
              <w:adjustRightInd w:val="0"/>
              <w:jc w:val="center"/>
              <w:rPr>
                <w:b/>
                <w:sz w:val="20"/>
                <w:szCs w:val="20"/>
              </w:rPr>
            </w:pPr>
            <w:r w:rsidRPr="003C0B45">
              <w:rPr>
                <w:b/>
                <w:sz w:val="20"/>
                <w:szCs w:val="20"/>
              </w:rPr>
              <w:t>25 146 002</w:t>
            </w:r>
          </w:p>
        </w:tc>
        <w:tc>
          <w:tcPr>
            <w:tcW w:w="1134" w:type="dxa"/>
            <w:tcBorders>
              <w:top w:val="nil"/>
              <w:left w:val="nil"/>
              <w:bottom w:val="single" w:sz="4" w:space="0" w:color="auto"/>
              <w:right w:val="single" w:sz="4" w:space="0" w:color="auto"/>
            </w:tcBorders>
            <w:tcMar>
              <w:left w:w="0" w:type="dxa"/>
              <w:right w:w="0" w:type="dxa"/>
            </w:tcMar>
            <w:vAlign w:val="center"/>
          </w:tcPr>
          <w:p w:rsidR="007A2760" w:rsidRPr="003C0B45" w:rsidRDefault="007A2760" w:rsidP="007A2760">
            <w:pPr>
              <w:autoSpaceDE w:val="0"/>
              <w:autoSpaceDN w:val="0"/>
              <w:adjustRightInd w:val="0"/>
              <w:jc w:val="center"/>
              <w:rPr>
                <w:b/>
                <w:sz w:val="20"/>
                <w:szCs w:val="20"/>
              </w:rPr>
            </w:pPr>
            <w:r w:rsidRPr="003C0B45">
              <w:rPr>
                <w:b/>
                <w:sz w:val="20"/>
                <w:szCs w:val="20"/>
              </w:rPr>
              <w:t>26 289 617</w:t>
            </w:r>
          </w:p>
        </w:tc>
        <w:tc>
          <w:tcPr>
            <w:tcW w:w="1276" w:type="dxa"/>
            <w:tcBorders>
              <w:top w:val="nil"/>
              <w:left w:val="nil"/>
              <w:bottom w:val="single" w:sz="4" w:space="0" w:color="auto"/>
              <w:right w:val="single" w:sz="4" w:space="0" w:color="auto"/>
            </w:tcBorders>
            <w:vAlign w:val="center"/>
          </w:tcPr>
          <w:p w:rsidR="007A2760" w:rsidRPr="00163D1A" w:rsidRDefault="007A2760" w:rsidP="007A2760">
            <w:pPr>
              <w:autoSpaceDE w:val="0"/>
              <w:autoSpaceDN w:val="0"/>
              <w:adjustRightInd w:val="0"/>
              <w:jc w:val="center"/>
              <w:rPr>
                <w:b/>
                <w:sz w:val="20"/>
                <w:szCs w:val="20"/>
              </w:rPr>
            </w:pPr>
            <w:r w:rsidRPr="00163D1A">
              <w:rPr>
                <w:rFonts w:ascii="Times New Roman CYR" w:hAnsi="Times New Roman CYR" w:cs="Times New Roman CYR"/>
                <w:b/>
                <w:sz w:val="20"/>
                <w:szCs w:val="20"/>
              </w:rPr>
              <w:t>20 868 539,0</w:t>
            </w:r>
          </w:p>
        </w:tc>
      </w:tr>
    </w:tbl>
    <w:p w:rsidR="007A2760" w:rsidRPr="004938AA" w:rsidRDefault="007A2760" w:rsidP="007A2760">
      <w:pPr>
        <w:autoSpaceDE w:val="0"/>
        <w:autoSpaceDN w:val="0"/>
        <w:adjustRightInd w:val="0"/>
        <w:rPr>
          <w:rFonts w:ascii="Calibri" w:hAnsi="Calibri" w:cs="Calibri"/>
          <w:sz w:val="22"/>
          <w:szCs w:val="22"/>
          <w:highlight w:val="yellow"/>
        </w:rPr>
      </w:pPr>
    </w:p>
    <w:p w:rsidR="007A2760" w:rsidRPr="00C876B4" w:rsidRDefault="007A2760" w:rsidP="007A2760">
      <w:pPr>
        <w:autoSpaceDE w:val="0"/>
        <w:autoSpaceDN w:val="0"/>
        <w:adjustRightInd w:val="0"/>
        <w:ind w:firstLine="567"/>
        <w:jc w:val="both"/>
        <w:rPr>
          <w:rFonts w:ascii="Times New Roman CYR" w:hAnsi="Times New Roman CYR" w:cs="Times New Roman CYR"/>
          <w:sz w:val="28"/>
          <w:szCs w:val="28"/>
        </w:rPr>
      </w:pPr>
      <w:r w:rsidRPr="00C876B4">
        <w:rPr>
          <w:rFonts w:ascii="Times New Roman CYR" w:hAnsi="Times New Roman CYR" w:cs="Times New Roman CYR"/>
          <w:sz w:val="28"/>
          <w:szCs w:val="28"/>
        </w:rPr>
        <w:t xml:space="preserve">Инвестиции в основной капитал за счет всех источников финансирования по видам экономической деятельности (без субъектов малого предпринимательства), представлены в таблице </w:t>
      </w:r>
      <w:r>
        <w:rPr>
          <w:rFonts w:ascii="Times New Roman CYR" w:hAnsi="Times New Roman CYR" w:cs="Times New Roman CYR"/>
          <w:sz w:val="28"/>
          <w:szCs w:val="28"/>
        </w:rPr>
        <w:t>2</w:t>
      </w:r>
      <w:r w:rsidRPr="000668E2">
        <w:rPr>
          <w:rFonts w:ascii="Times New Roman CYR" w:hAnsi="Times New Roman CYR" w:cs="Times New Roman CYR"/>
          <w:sz w:val="28"/>
          <w:szCs w:val="28"/>
        </w:rPr>
        <w:t>.</w:t>
      </w:r>
      <w:r w:rsidRPr="00C876B4">
        <w:rPr>
          <w:rFonts w:ascii="Times New Roman CYR" w:hAnsi="Times New Roman CYR" w:cs="Times New Roman CYR"/>
          <w:sz w:val="28"/>
          <w:szCs w:val="28"/>
        </w:rPr>
        <w:t xml:space="preserve"> </w:t>
      </w:r>
    </w:p>
    <w:p w:rsidR="007A2760" w:rsidRPr="006663B7" w:rsidRDefault="007A2760" w:rsidP="007A2760">
      <w:pPr>
        <w:autoSpaceDE w:val="0"/>
        <w:autoSpaceDN w:val="0"/>
        <w:adjustRightInd w:val="0"/>
        <w:jc w:val="right"/>
        <w:rPr>
          <w:rFonts w:ascii="Times New Roman CYR" w:hAnsi="Times New Roman CYR" w:cs="Times New Roman CYR"/>
          <w:sz w:val="28"/>
          <w:szCs w:val="28"/>
        </w:rPr>
      </w:pPr>
      <w:r w:rsidRPr="006663B7">
        <w:rPr>
          <w:rFonts w:ascii="Times New Roman CYR" w:hAnsi="Times New Roman CYR" w:cs="Times New Roman CYR"/>
          <w:sz w:val="28"/>
          <w:szCs w:val="28"/>
        </w:rPr>
        <w:t xml:space="preserve">Таблица </w:t>
      </w:r>
      <w:r>
        <w:rPr>
          <w:rFonts w:ascii="Times New Roman CYR" w:hAnsi="Times New Roman CYR" w:cs="Times New Roman CYR"/>
          <w:sz w:val="28"/>
          <w:szCs w:val="28"/>
        </w:rPr>
        <w:t>2</w:t>
      </w:r>
      <w:r w:rsidRPr="006663B7">
        <w:rPr>
          <w:rFonts w:ascii="Times New Roman CYR" w:hAnsi="Times New Roman CYR" w:cs="Times New Roman CYR"/>
          <w:sz w:val="28"/>
          <w:szCs w:val="28"/>
        </w:rPr>
        <w:t xml:space="preserve">  </w:t>
      </w:r>
    </w:p>
    <w:tbl>
      <w:tblPr>
        <w:tblW w:w="9823" w:type="dxa"/>
        <w:jc w:val="center"/>
        <w:tblInd w:w="-502" w:type="dxa"/>
        <w:tblLayout w:type="fixed"/>
        <w:tblLook w:val="0000"/>
      </w:tblPr>
      <w:tblGrid>
        <w:gridCol w:w="4346"/>
        <w:gridCol w:w="1892"/>
        <w:gridCol w:w="3585"/>
      </w:tblGrid>
      <w:tr w:rsidR="007A2760" w:rsidRPr="003C0B45" w:rsidTr="0025528B">
        <w:trPr>
          <w:trHeight w:val="856"/>
          <w:jc w:val="center"/>
        </w:trPr>
        <w:tc>
          <w:tcPr>
            <w:tcW w:w="4346"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jc w:val="center"/>
              <w:rPr>
                <w:rFonts w:ascii="Times New Roman CYR" w:hAnsi="Times New Roman CYR" w:cs="Times New Roman CYR"/>
                <w:b/>
              </w:rPr>
            </w:pPr>
            <w:r w:rsidRPr="003C0B45">
              <w:rPr>
                <w:rFonts w:ascii="Times New Roman CYR" w:hAnsi="Times New Roman CYR" w:cs="Times New Roman CYR"/>
                <w:b/>
              </w:rPr>
              <w:lastRenderedPageBreak/>
              <w:t xml:space="preserve">Объем инвестиций в основной капитал за счет всех источников финансирования </w:t>
            </w:r>
            <w:r w:rsidRPr="003C0B45">
              <w:rPr>
                <w:rFonts w:ascii="Times New Roman CYR" w:hAnsi="Times New Roman CYR" w:cs="Times New Roman CYR"/>
                <w:b/>
                <w:sz w:val="22"/>
                <w:szCs w:val="22"/>
              </w:rPr>
              <w:t>(без субъектов малого предпринимательства),</w:t>
            </w:r>
            <w:r w:rsidRPr="003C0B45">
              <w:rPr>
                <w:rFonts w:ascii="Times New Roman CYR" w:hAnsi="Times New Roman CYR" w:cs="Times New Roman CYR"/>
                <w:b/>
              </w:rPr>
              <w:t xml:space="preserve"> всего</w:t>
            </w:r>
          </w:p>
        </w:tc>
        <w:tc>
          <w:tcPr>
            <w:tcW w:w="1892" w:type="dxa"/>
            <w:tcBorders>
              <w:top w:val="single" w:sz="4" w:space="0" w:color="auto"/>
              <w:left w:val="nil"/>
              <w:bottom w:val="single" w:sz="4" w:space="0" w:color="auto"/>
              <w:right w:val="single" w:sz="4" w:space="0" w:color="auto"/>
            </w:tcBorders>
            <w:vAlign w:val="center"/>
          </w:tcPr>
          <w:p w:rsidR="007A2760" w:rsidRPr="003C0B45" w:rsidRDefault="007A2760" w:rsidP="007A2760">
            <w:pPr>
              <w:autoSpaceDE w:val="0"/>
              <w:autoSpaceDN w:val="0"/>
              <w:adjustRightInd w:val="0"/>
              <w:jc w:val="center"/>
              <w:rPr>
                <w:rFonts w:ascii="Times New Roman CYR" w:hAnsi="Times New Roman CYR" w:cs="Times New Roman CYR"/>
                <w:b/>
              </w:rPr>
            </w:pPr>
            <w:r w:rsidRPr="003C0B45">
              <w:rPr>
                <w:rFonts w:ascii="Times New Roman CYR" w:hAnsi="Times New Roman CYR" w:cs="Times New Roman CYR"/>
                <w:b/>
              </w:rPr>
              <w:t>202</w:t>
            </w:r>
            <w:r>
              <w:rPr>
                <w:rFonts w:ascii="Times New Roman CYR" w:hAnsi="Times New Roman CYR" w:cs="Times New Roman CYR"/>
                <w:b/>
              </w:rPr>
              <w:t>1</w:t>
            </w:r>
            <w:r w:rsidRPr="003C0B45">
              <w:rPr>
                <w:rFonts w:ascii="Times New Roman CYR" w:hAnsi="Times New Roman CYR" w:cs="Times New Roman CYR"/>
                <w:b/>
              </w:rPr>
              <w:t xml:space="preserve"> год</w:t>
            </w:r>
          </w:p>
        </w:tc>
        <w:tc>
          <w:tcPr>
            <w:tcW w:w="3585" w:type="dxa"/>
            <w:tcBorders>
              <w:top w:val="single" w:sz="4" w:space="0" w:color="auto"/>
              <w:left w:val="nil"/>
              <w:bottom w:val="single" w:sz="4" w:space="0" w:color="auto"/>
              <w:right w:val="single" w:sz="4" w:space="0" w:color="auto"/>
            </w:tcBorders>
            <w:vAlign w:val="center"/>
          </w:tcPr>
          <w:p w:rsidR="007A2760" w:rsidRPr="003C0B45" w:rsidRDefault="007A2760" w:rsidP="007A2760">
            <w:pPr>
              <w:autoSpaceDE w:val="0"/>
              <w:autoSpaceDN w:val="0"/>
              <w:adjustRightInd w:val="0"/>
              <w:jc w:val="center"/>
              <w:rPr>
                <w:rFonts w:ascii="Times New Roman CYR" w:hAnsi="Times New Roman CYR" w:cs="Times New Roman CYR"/>
                <w:b/>
              </w:rPr>
            </w:pPr>
            <w:r w:rsidRPr="003C0B45">
              <w:rPr>
                <w:rFonts w:ascii="Times New Roman CYR" w:hAnsi="Times New Roman CYR" w:cs="Times New Roman CYR"/>
                <w:b/>
              </w:rPr>
              <w:t>202</w:t>
            </w:r>
            <w:r>
              <w:rPr>
                <w:rFonts w:ascii="Times New Roman CYR" w:hAnsi="Times New Roman CYR" w:cs="Times New Roman CYR"/>
                <w:b/>
              </w:rPr>
              <w:t>2</w:t>
            </w:r>
            <w:r w:rsidRPr="003C0B45">
              <w:rPr>
                <w:rFonts w:ascii="Times New Roman CYR" w:hAnsi="Times New Roman CYR" w:cs="Times New Roman CYR"/>
                <w:b/>
              </w:rPr>
              <w:t xml:space="preserve"> год</w:t>
            </w:r>
          </w:p>
        </w:tc>
      </w:tr>
      <w:tr w:rsidR="007A2760" w:rsidRPr="003C0B45" w:rsidTr="0025528B">
        <w:trPr>
          <w:trHeight w:val="399"/>
          <w:jc w:val="center"/>
        </w:trPr>
        <w:tc>
          <w:tcPr>
            <w:tcW w:w="4346" w:type="dxa"/>
            <w:tcBorders>
              <w:top w:val="single" w:sz="4" w:space="0" w:color="auto"/>
              <w:left w:val="single" w:sz="4" w:space="0" w:color="auto"/>
              <w:bottom w:val="nil"/>
              <w:right w:val="single" w:sz="4" w:space="0" w:color="auto"/>
            </w:tcBorders>
            <w:vAlign w:val="center"/>
          </w:tcPr>
          <w:p w:rsidR="007A2760" w:rsidRPr="003C0B45" w:rsidRDefault="007A2760" w:rsidP="007A2760">
            <w:pPr>
              <w:autoSpaceDE w:val="0"/>
              <w:autoSpaceDN w:val="0"/>
              <w:adjustRightInd w:val="0"/>
              <w:rPr>
                <w:rFonts w:ascii="Times New Roman CYR" w:hAnsi="Times New Roman CYR" w:cs="Times New Roman CYR"/>
                <w:b/>
              </w:rPr>
            </w:pPr>
            <w:r w:rsidRPr="003C0B45">
              <w:rPr>
                <w:rFonts w:ascii="Times New Roman CYR" w:hAnsi="Times New Roman CYR" w:cs="Times New Roman CYR"/>
                <w:b/>
              </w:rPr>
              <w:t>Всего:</w:t>
            </w:r>
          </w:p>
        </w:tc>
        <w:tc>
          <w:tcPr>
            <w:tcW w:w="1892" w:type="dxa"/>
            <w:tcBorders>
              <w:top w:val="single" w:sz="4" w:space="0" w:color="auto"/>
              <w:left w:val="nil"/>
              <w:bottom w:val="nil"/>
              <w:right w:val="single" w:sz="4" w:space="0" w:color="auto"/>
            </w:tcBorders>
            <w:vAlign w:val="center"/>
          </w:tcPr>
          <w:p w:rsidR="007A2760" w:rsidRPr="003C0B45" w:rsidRDefault="007A2760" w:rsidP="007A2760">
            <w:pPr>
              <w:autoSpaceDE w:val="0"/>
              <w:autoSpaceDN w:val="0"/>
              <w:adjustRightInd w:val="0"/>
              <w:jc w:val="center"/>
              <w:rPr>
                <w:rFonts w:ascii="Times New Roman CYR" w:hAnsi="Times New Roman CYR" w:cs="Times New Roman CYR"/>
                <w:b/>
              </w:rPr>
            </w:pPr>
            <w:r w:rsidRPr="003C0B45">
              <w:rPr>
                <w:rFonts w:ascii="Times New Roman CYR" w:hAnsi="Times New Roman CYR" w:cs="Times New Roman CYR"/>
                <w:b/>
              </w:rPr>
              <w:t>26 289 297</w:t>
            </w:r>
          </w:p>
        </w:tc>
        <w:tc>
          <w:tcPr>
            <w:tcW w:w="3585" w:type="dxa"/>
            <w:tcBorders>
              <w:top w:val="single" w:sz="4" w:space="0" w:color="auto"/>
              <w:left w:val="nil"/>
              <w:bottom w:val="nil"/>
              <w:right w:val="single" w:sz="4" w:space="0" w:color="auto"/>
            </w:tcBorders>
            <w:vAlign w:val="center"/>
          </w:tcPr>
          <w:p w:rsidR="007A2760" w:rsidRPr="00163D1A" w:rsidRDefault="007A2760" w:rsidP="007A2760">
            <w:pPr>
              <w:autoSpaceDE w:val="0"/>
              <w:autoSpaceDN w:val="0"/>
              <w:adjustRightInd w:val="0"/>
              <w:jc w:val="center"/>
              <w:rPr>
                <w:rFonts w:ascii="Times New Roman CYR" w:hAnsi="Times New Roman CYR" w:cs="Times New Roman CYR"/>
                <w:b/>
              </w:rPr>
            </w:pPr>
            <w:r>
              <w:rPr>
                <w:rFonts w:ascii="Times New Roman CYR" w:hAnsi="Times New Roman CYR" w:cs="Times New Roman CYR"/>
                <w:b/>
                <w:sz w:val="26"/>
                <w:szCs w:val="26"/>
              </w:rPr>
              <w:t>20 868 539</w:t>
            </w:r>
            <w:r w:rsidRPr="00163D1A">
              <w:rPr>
                <w:rFonts w:ascii="Times New Roman CYR" w:hAnsi="Times New Roman CYR" w:cs="Times New Roman CYR"/>
                <w:b/>
                <w:sz w:val="26"/>
                <w:szCs w:val="26"/>
              </w:rPr>
              <w:t xml:space="preserve"> </w:t>
            </w:r>
          </w:p>
        </w:tc>
      </w:tr>
      <w:tr w:rsidR="007A2760" w:rsidRPr="003C0B45" w:rsidTr="0025528B">
        <w:trPr>
          <w:trHeight w:val="363"/>
          <w:jc w:val="center"/>
        </w:trPr>
        <w:tc>
          <w:tcPr>
            <w:tcW w:w="9823" w:type="dxa"/>
            <w:gridSpan w:val="3"/>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jc w:val="center"/>
              <w:rPr>
                <w:rFonts w:ascii="Times New Roman CYR" w:hAnsi="Times New Roman CYR" w:cs="Times New Roman CYR"/>
              </w:rPr>
            </w:pPr>
            <w:r w:rsidRPr="003C0B45">
              <w:rPr>
                <w:rFonts w:ascii="Times New Roman CYR" w:hAnsi="Times New Roman CYR" w:cs="Times New Roman CYR"/>
              </w:rPr>
              <w:t>в том числе по видам экономической деятельности:</w:t>
            </w:r>
          </w:p>
        </w:tc>
      </w:tr>
      <w:tr w:rsidR="007A2760" w:rsidRPr="003C0B45" w:rsidTr="0025528B">
        <w:trPr>
          <w:trHeight w:val="315"/>
          <w:jc w:val="center"/>
        </w:trPr>
        <w:tc>
          <w:tcPr>
            <w:tcW w:w="4346"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rPr>
                <w:rFonts w:ascii="Times New Roman CYR" w:hAnsi="Times New Roman CYR" w:cs="Times New Roman CYR"/>
              </w:rPr>
            </w:pPr>
            <w:r w:rsidRPr="003C0B45">
              <w:rPr>
                <w:rFonts w:ascii="Times New Roman CYR" w:hAnsi="Times New Roman CYR" w:cs="Times New Roman CYR"/>
              </w:rPr>
              <w:t>Добыча полезных ископаемых</w:t>
            </w:r>
          </w:p>
        </w:tc>
        <w:tc>
          <w:tcPr>
            <w:tcW w:w="1892"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jc w:val="center"/>
              <w:rPr>
                <w:rFonts w:ascii="Times New Roman CYR" w:hAnsi="Times New Roman CYR" w:cs="Times New Roman CYR"/>
              </w:rPr>
            </w:pPr>
            <w:r w:rsidRPr="003C0B45">
              <w:rPr>
                <w:rFonts w:ascii="Times New Roman CYR" w:hAnsi="Times New Roman CYR" w:cs="Times New Roman CYR"/>
              </w:rPr>
              <w:t>16 144 333</w:t>
            </w:r>
          </w:p>
        </w:tc>
        <w:tc>
          <w:tcPr>
            <w:tcW w:w="3585" w:type="dxa"/>
            <w:tcBorders>
              <w:top w:val="single" w:sz="4" w:space="0" w:color="auto"/>
              <w:left w:val="single" w:sz="4" w:space="0" w:color="auto"/>
              <w:bottom w:val="single" w:sz="4" w:space="0" w:color="auto"/>
              <w:right w:val="single" w:sz="4" w:space="0" w:color="auto"/>
            </w:tcBorders>
            <w:vAlign w:val="center"/>
          </w:tcPr>
          <w:p w:rsidR="007A2760" w:rsidRPr="00E21D70" w:rsidRDefault="007A2760" w:rsidP="007A2760">
            <w:pPr>
              <w:autoSpaceDE w:val="0"/>
              <w:autoSpaceDN w:val="0"/>
              <w:adjustRightInd w:val="0"/>
              <w:jc w:val="center"/>
              <w:rPr>
                <w:rFonts w:ascii="Times New Roman CYR" w:hAnsi="Times New Roman CYR" w:cs="Times New Roman CYR"/>
                <w:highlight w:val="yellow"/>
              </w:rPr>
            </w:pPr>
            <w:r w:rsidRPr="00E21D70">
              <w:rPr>
                <w:rFonts w:ascii="Times New Roman CYR" w:hAnsi="Times New Roman CYR" w:cs="Times New Roman CYR"/>
              </w:rPr>
              <w:t>1</w:t>
            </w:r>
            <w:r>
              <w:rPr>
                <w:rFonts w:ascii="Times New Roman CYR" w:hAnsi="Times New Roman CYR" w:cs="Times New Roman CYR"/>
              </w:rPr>
              <w:t>1</w:t>
            </w:r>
            <w:r w:rsidRPr="00E21D70">
              <w:rPr>
                <w:rFonts w:ascii="Times New Roman CYR" w:hAnsi="Times New Roman CYR" w:cs="Times New Roman CYR"/>
              </w:rPr>
              <w:t> </w:t>
            </w:r>
            <w:r>
              <w:rPr>
                <w:rFonts w:ascii="Times New Roman CYR" w:hAnsi="Times New Roman CYR" w:cs="Times New Roman CYR"/>
              </w:rPr>
              <w:t>781</w:t>
            </w:r>
            <w:r w:rsidRPr="00E21D70">
              <w:rPr>
                <w:rFonts w:ascii="Times New Roman CYR" w:hAnsi="Times New Roman CYR" w:cs="Times New Roman CYR"/>
              </w:rPr>
              <w:t> </w:t>
            </w:r>
            <w:r>
              <w:rPr>
                <w:rFonts w:ascii="Times New Roman CYR" w:hAnsi="Times New Roman CYR" w:cs="Times New Roman CYR"/>
              </w:rPr>
              <w:t>020</w:t>
            </w:r>
          </w:p>
        </w:tc>
      </w:tr>
      <w:tr w:rsidR="007A2760" w:rsidRPr="003C0B45" w:rsidTr="0025528B">
        <w:trPr>
          <w:trHeight w:val="315"/>
          <w:jc w:val="center"/>
        </w:trPr>
        <w:tc>
          <w:tcPr>
            <w:tcW w:w="4346"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rPr>
                <w:rFonts w:ascii="Times New Roman CYR" w:hAnsi="Times New Roman CYR" w:cs="Times New Roman CYR"/>
              </w:rPr>
            </w:pPr>
            <w:r w:rsidRPr="003C0B45">
              <w:rPr>
                <w:rFonts w:ascii="Times New Roman CYR" w:hAnsi="Times New Roman CYR" w:cs="Times New Roman CYR"/>
              </w:rPr>
              <w:t>Обрабатывающие производства</w:t>
            </w:r>
            <w:r>
              <w:rPr>
                <w:rFonts w:ascii="Times New Roman CYR" w:hAnsi="Times New Roman CYR" w:cs="Times New Roman CYR"/>
              </w:rPr>
              <w:t xml:space="preserve"> (металлургическое)</w:t>
            </w:r>
          </w:p>
        </w:tc>
        <w:tc>
          <w:tcPr>
            <w:tcW w:w="1892"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jc w:val="center"/>
              <w:rPr>
                <w:rFonts w:ascii="Times New Roman CYR" w:hAnsi="Times New Roman CYR" w:cs="Times New Roman CYR"/>
              </w:rPr>
            </w:pPr>
            <w:r w:rsidRPr="003C0B45">
              <w:rPr>
                <w:rFonts w:ascii="Times New Roman CYR" w:hAnsi="Times New Roman CYR" w:cs="Times New Roman CYR"/>
              </w:rPr>
              <w:t>5 710 978</w:t>
            </w:r>
          </w:p>
        </w:tc>
        <w:tc>
          <w:tcPr>
            <w:tcW w:w="3585" w:type="dxa"/>
            <w:tcBorders>
              <w:top w:val="single" w:sz="4" w:space="0" w:color="auto"/>
              <w:left w:val="single" w:sz="4" w:space="0" w:color="auto"/>
              <w:bottom w:val="single" w:sz="4" w:space="0" w:color="auto"/>
              <w:right w:val="single" w:sz="4" w:space="0" w:color="auto"/>
            </w:tcBorders>
            <w:vAlign w:val="center"/>
          </w:tcPr>
          <w:p w:rsidR="007A2760" w:rsidRPr="00E21D70" w:rsidRDefault="007A2760" w:rsidP="007A2760">
            <w:pPr>
              <w:autoSpaceDE w:val="0"/>
              <w:autoSpaceDN w:val="0"/>
              <w:adjustRightInd w:val="0"/>
              <w:jc w:val="center"/>
              <w:rPr>
                <w:rFonts w:ascii="Times New Roman CYR" w:hAnsi="Times New Roman CYR" w:cs="Times New Roman CYR"/>
                <w:highlight w:val="yellow"/>
              </w:rPr>
            </w:pPr>
            <w:r>
              <w:rPr>
                <w:rFonts w:ascii="Times New Roman CYR" w:hAnsi="Times New Roman CYR" w:cs="Times New Roman CYR"/>
              </w:rPr>
              <w:t>6 095 580,00</w:t>
            </w:r>
          </w:p>
        </w:tc>
      </w:tr>
      <w:tr w:rsidR="007A2760" w:rsidRPr="003C0B45" w:rsidTr="0025528B">
        <w:trPr>
          <w:trHeight w:val="315"/>
          <w:jc w:val="center"/>
        </w:trPr>
        <w:tc>
          <w:tcPr>
            <w:tcW w:w="4346"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rPr>
                <w:rFonts w:ascii="Times New Roman CYR" w:hAnsi="Times New Roman CYR" w:cs="Times New Roman CYR"/>
              </w:rPr>
            </w:pPr>
            <w:r w:rsidRPr="003C0B45">
              <w:rPr>
                <w:rFonts w:ascii="Times New Roman CYR" w:hAnsi="Times New Roman CYR" w:cs="Times New Roman CYR"/>
              </w:rPr>
              <w:t>Строительство</w:t>
            </w:r>
          </w:p>
        </w:tc>
        <w:tc>
          <w:tcPr>
            <w:tcW w:w="1892"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jc w:val="center"/>
              <w:rPr>
                <w:rFonts w:ascii="Times New Roman CYR" w:hAnsi="Times New Roman CYR" w:cs="Times New Roman CYR"/>
              </w:rPr>
            </w:pPr>
            <w:r w:rsidRPr="003C0B45">
              <w:rPr>
                <w:rFonts w:ascii="Times New Roman CYR" w:hAnsi="Times New Roman CYR" w:cs="Times New Roman CYR"/>
              </w:rPr>
              <w:t>0</w:t>
            </w:r>
          </w:p>
        </w:tc>
        <w:tc>
          <w:tcPr>
            <w:tcW w:w="3585" w:type="dxa"/>
            <w:tcBorders>
              <w:top w:val="single" w:sz="4" w:space="0" w:color="auto"/>
              <w:left w:val="single" w:sz="4" w:space="0" w:color="auto"/>
              <w:bottom w:val="single" w:sz="4" w:space="0" w:color="auto"/>
              <w:right w:val="single" w:sz="4" w:space="0" w:color="auto"/>
            </w:tcBorders>
            <w:vAlign w:val="center"/>
          </w:tcPr>
          <w:p w:rsidR="007A2760" w:rsidRPr="00E21D70" w:rsidRDefault="007A2760" w:rsidP="007A2760">
            <w:pPr>
              <w:autoSpaceDE w:val="0"/>
              <w:autoSpaceDN w:val="0"/>
              <w:adjustRightInd w:val="0"/>
              <w:jc w:val="center"/>
              <w:rPr>
                <w:rFonts w:ascii="Times New Roman CYR" w:hAnsi="Times New Roman CYR" w:cs="Times New Roman CYR"/>
                <w:highlight w:val="yellow"/>
              </w:rPr>
            </w:pPr>
            <w:r>
              <w:rPr>
                <w:rFonts w:ascii="Times New Roman CYR" w:hAnsi="Times New Roman CYR" w:cs="Times New Roman CYR"/>
              </w:rPr>
              <w:t>429 025</w:t>
            </w:r>
          </w:p>
        </w:tc>
      </w:tr>
      <w:tr w:rsidR="007A2760" w:rsidRPr="003C0B45" w:rsidTr="0025528B">
        <w:trPr>
          <w:trHeight w:val="315"/>
          <w:jc w:val="center"/>
        </w:trPr>
        <w:tc>
          <w:tcPr>
            <w:tcW w:w="4346"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rPr>
                <w:rFonts w:ascii="Times New Roman CYR" w:hAnsi="Times New Roman CYR" w:cs="Times New Roman CYR"/>
              </w:rPr>
            </w:pPr>
            <w:r w:rsidRPr="003C0B45">
              <w:rPr>
                <w:rFonts w:ascii="Times New Roman CYR" w:hAnsi="Times New Roman CYR" w:cs="Times New Roman CYR"/>
              </w:rPr>
              <w:t xml:space="preserve">Торговля </w:t>
            </w:r>
          </w:p>
        </w:tc>
        <w:tc>
          <w:tcPr>
            <w:tcW w:w="1892"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jc w:val="center"/>
              <w:rPr>
                <w:rFonts w:ascii="Times New Roman CYR" w:hAnsi="Times New Roman CYR" w:cs="Times New Roman CYR"/>
              </w:rPr>
            </w:pPr>
            <w:r w:rsidRPr="003C0B45">
              <w:rPr>
                <w:rFonts w:ascii="Times New Roman CYR" w:hAnsi="Times New Roman CYR" w:cs="Times New Roman CYR"/>
              </w:rPr>
              <w:t>890</w:t>
            </w:r>
          </w:p>
        </w:tc>
        <w:tc>
          <w:tcPr>
            <w:tcW w:w="3585" w:type="dxa"/>
            <w:tcBorders>
              <w:top w:val="single" w:sz="4" w:space="0" w:color="auto"/>
              <w:left w:val="single" w:sz="4" w:space="0" w:color="auto"/>
              <w:bottom w:val="single" w:sz="4" w:space="0" w:color="auto"/>
              <w:right w:val="single" w:sz="4" w:space="0" w:color="auto"/>
            </w:tcBorders>
            <w:vAlign w:val="center"/>
          </w:tcPr>
          <w:p w:rsidR="007A2760" w:rsidRPr="00E21D70" w:rsidRDefault="007A2760" w:rsidP="007A2760">
            <w:pPr>
              <w:autoSpaceDE w:val="0"/>
              <w:autoSpaceDN w:val="0"/>
              <w:adjustRightInd w:val="0"/>
              <w:jc w:val="center"/>
              <w:rPr>
                <w:rFonts w:ascii="Times New Roman CYR" w:hAnsi="Times New Roman CYR" w:cs="Times New Roman CYR"/>
              </w:rPr>
            </w:pPr>
            <w:r>
              <w:rPr>
                <w:rFonts w:ascii="Times New Roman CYR" w:hAnsi="Times New Roman CYR" w:cs="Times New Roman CYR"/>
              </w:rPr>
              <w:t>2908</w:t>
            </w:r>
          </w:p>
        </w:tc>
      </w:tr>
      <w:tr w:rsidR="007A2760" w:rsidRPr="003C0B45" w:rsidTr="0025528B">
        <w:trPr>
          <w:trHeight w:val="315"/>
          <w:jc w:val="center"/>
        </w:trPr>
        <w:tc>
          <w:tcPr>
            <w:tcW w:w="4346"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rPr>
                <w:rFonts w:ascii="Times New Roman CYR" w:hAnsi="Times New Roman CYR" w:cs="Times New Roman CYR"/>
              </w:rPr>
            </w:pPr>
            <w:r w:rsidRPr="003C0B45">
              <w:rPr>
                <w:rFonts w:ascii="Times New Roman CYR" w:hAnsi="Times New Roman CYR" w:cs="Times New Roman CYR"/>
              </w:rPr>
              <w:t>Деятельность гостинец и предприятий общественного питания</w:t>
            </w:r>
          </w:p>
        </w:tc>
        <w:tc>
          <w:tcPr>
            <w:tcW w:w="1892"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jc w:val="center"/>
              <w:rPr>
                <w:rFonts w:ascii="Times New Roman CYR" w:hAnsi="Times New Roman CYR" w:cs="Times New Roman CYR"/>
              </w:rPr>
            </w:pPr>
            <w:r w:rsidRPr="003C0B45">
              <w:rPr>
                <w:rFonts w:ascii="Times New Roman CYR" w:hAnsi="Times New Roman CYR" w:cs="Times New Roman CYR"/>
              </w:rPr>
              <w:t>257 379</w:t>
            </w:r>
          </w:p>
        </w:tc>
        <w:tc>
          <w:tcPr>
            <w:tcW w:w="3585" w:type="dxa"/>
            <w:tcBorders>
              <w:top w:val="single" w:sz="4" w:space="0" w:color="auto"/>
              <w:left w:val="single" w:sz="4" w:space="0" w:color="auto"/>
              <w:bottom w:val="single" w:sz="4" w:space="0" w:color="auto"/>
              <w:right w:val="single" w:sz="4" w:space="0" w:color="auto"/>
            </w:tcBorders>
            <w:vAlign w:val="center"/>
          </w:tcPr>
          <w:p w:rsidR="007A2760" w:rsidRPr="00E21D70" w:rsidRDefault="007A2760" w:rsidP="007A2760">
            <w:pPr>
              <w:autoSpaceDE w:val="0"/>
              <w:autoSpaceDN w:val="0"/>
              <w:adjustRightInd w:val="0"/>
              <w:jc w:val="center"/>
              <w:rPr>
                <w:rFonts w:ascii="Times New Roman CYR" w:hAnsi="Times New Roman CYR" w:cs="Times New Roman CYR"/>
              </w:rPr>
            </w:pPr>
            <w:r>
              <w:rPr>
                <w:rFonts w:ascii="Times New Roman CYR" w:hAnsi="Times New Roman CYR" w:cs="Times New Roman CYR"/>
              </w:rPr>
              <w:t>247 295</w:t>
            </w:r>
          </w:p>
        </w:tc>
      </w:tr>
      <w:tr w:rsidR="007A2760" w:rsidRPr="003C0B45" w:rsidTr="0025528B">
        <w:trPr>
          <w:trHeight w:val="315"/>
          <w:jc w:val="center"/>
        </w:trPr>
        <w:tc>
          <w:tcPr>
            <w:tcW w:w="4346"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rPr>
                <w:rFonts w:ascii="Times New Roman CYR" w:hAnsi="Times New Roman CYR" w:cs="Times New Roman CYR"/>
              </w:rPr>
            </w:pPr>
            <w:r w:rsidRPr="003C0B45">
              <w:rPr>
                <w:rFonts w:ascii="Times New Roman CYR" w:hAnsi="Times New Roman CYR" w:cs="Times New Roman CYR"/>
              </w:rPr>
              <w:t>Деятельность в области информации и связи</w:t>
            </w:r>
          </w:p>
        </w:tc>
        <w:tc>
          <w:tcPr>
            <w:tcW w:w="1892"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jc w:val="center"/>
              <w:rPr>
                <w:rFonts w:ascii="Times New Roman CYR" w:hAnsi="Times New Roman CYR" w:cs="Times New Roman CYR"/>
              </w:rPr>
            </w:pPr>
            <w:r w:rsidRPr="003C0B45">
              <w:rPr>
                <w:rFonts w:ascii="Times New Roman CYR" w:hAnsi="Times New Roman CYR" w:cs="Times New Roman CYR"/>
              </w:rPr>
              <w:t>0</w:t>
            </w:r>
          </w:p>
        </w:tc>
        <w:tc>
          <w:tcPr>
            <w:tcW w:w="3585" w:type="dxa"/>
            <w:tcBorders>
              <w:top w:val="single" w:sz="4" w:space="0" w:color="auto"/>
              <w:left w:val="single" w:sz="4" w:space="0" w:color="auto"/>
              <w:bottom w:val="single" w:sz="4" w:space="0" w:color="auto"/>
              <w:right w:val="single" w:sz="4" w:space="0" w:color="auto"/>
            </w:tcBorders>
            <w:vAlign w:val="center"/>
          </w:tcPr>
          <w:p w:rsidR="007A2760" w:rsidRPr="00E21D70" w:rsidRDefault="007A2760" w:rsidP="007A2760">
            <w:pPr>
              <w:autoSpaceDE w:val="0"/>
              <w:autoSpaceDN w:val="0"/>
              <w:adjustRightInd w:val="0"/>
              <w:jc w:val="center"/>
              <w:rPr>
                <w:rFonts w:ascii="Times New Roman CYR" w:hAnsi="Times New Roman CYR" w:cs="Times New Roman CYR"/>
              </w:rPr>
            </w:pPr>
            <w:r w:rsidRPr="00E21D70">
              <w:rPr>
                <w:rFonts w:ascii="Times New Roman CYR" w:hAnsi="Times New Roman CYR" w:cs="Times New Roman CYR"/>
              </w:rPr>
              <w:t>0</w:t>
            </w:r>
          </w:p>
        </w:tc>
      </w:tr>
      <w:tr w:rsidR="007A2760" w:rsidRPr="003C0B45" w:rsidTr="0025528B">
        <w:trPr>
          <w:trHeight w:val="315"/>
          <w:jc w:val="center"/>
        </w:trPr>
        <w:tc>
          <w:tcPr>
            <w:tcW w:w="4346"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rPr>
                <w:rFonts w:ascii="Times New Roman CYR" w:hAnsi="Times New Roman CYR" w:cs="Times New Roman CYR"/>
              </w:rPr>
            </w:pPr>
            <w:r w:rsidRPr="003C0B45">
              <w:rPr>
                <w:rFonts w:ascii="Times New Roman CYR" w:hAnsi="Times New Roman CYR" w:cs="Times New Roman CYR"/>
              </w:rPr>
              <w:t>Транспортировка и хранение</w:t>
            </w:r>
          </w:p>
        </w:tc>
        <w:tc>
          <w:tcPr>
            <w:tcW w:w="1892"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jc w:val="center"/>
              <w:rPr>
                <w:rFonts w:ascii="Times New Roman CYR" w:hAnsi="Times New Roman CYR" w:cs="Times New Roman CYR"/>
              </w:rPr>
            </w:pPr>
            <w:r w:rsidRPr="003C0B45">
              <w:rPr>
                <w:rFonts w:ascii="Times New Roman CYR" w:hAnsi="Times New Roman CYR" w:cs="Times New Roman CYR"/>
              </w:rPr>
              <w:t>1 249 130</w:t>
            </w:r>
          </w:p>
        </w:tc>
        <w:tc>
          <w:tcPr>
            <w:tcW w:w="3585" w:type="dxa"/>
            <w:tcBorders>
              <w:top w:val="single" w:sz="4" w:space="0" w:color="auto"/>
              <w:left w:val="single" w:sz="4" w:space="0" w:color="auto"/>
              <w:bottom w:val="single" w:sz="4" w:space="0" w:color="auto"/>
              <w:right w:val="single" w:sz="4" w:space="0" w:color="auto"/>
            </w:tcBorders>
            <w:vAlign w:val="center"/>
          </w:tcPr>
          <w:p w:rsidR="007A2760" w:rsidRPr="00E21D70" w:rsidRDefault="007A2760" w:rsidP="007A2760">
            <w:pPr>
              <w:autoSpaceDE w:val="0"/>
              <w:autoSpaceDN w:val="0"/>
              <w:adjustRightInd w:val="0"/>
              <w:jc w:val="center"/>
              <w:rPr>
                <w:rFonts w:ascii="Times New Roman CYR" w:hAnsi="Times New Roman CYR" w:cs="Times New Roman CYR"/>
              </w:rPr>
            </w:pPr>
            <w:r>
              <w:rPr>
                <w:rFonts w:ascii="Times New Roman CYR" w:hAnsi="Times New Roman CYR" w:cs="Times New Roman CYR"/>
              </w:rPr>
              <w:t>743 217</w:t>
            </w:r>
          </w:p>
        </w:tc>
      </w:tr>
      <w:tr w:rsidR="007A2760" w:rsidRPr="003C0B45" w:rsidTr="0025528B">
        <w:trPr>
          <w:trHeight w:val="315"/>
          <w:jc w:val="center"/>
        </w:trPr>
        <w:tc>
          <w:tcPr>
            <w:tcW w:w="4346"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rPr>
                <w:rFonts w:ascii="Times New Roman CYR" w:hAnsi="Times New Roman CYR" w:cs="Times New Roman CYR"/>
              </w:rPr>
            </w:pPr>
            <w:r w:rsidRPr="003C0B45">
              <w:rPr>
                <w:rFonts w:ascii="Times New Roman CYR" w:hAnsi="Times New Roman CYR" w:cs="Times New Roman CYR"/>
              </w:rPr>
              <w:t>Деятельность профессиональная, научная и техническая</w:t>
            </w:r>
          </w:p>
        </w:tc>
        <w:tc>
          <w:tcPr>
            <w:tcW w:w="1892"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jc w:val="center"/>
              <w:rPr>
                <w:rFonts w:ascii="Times New Roman CYR" w:hAnsi="Times New Roman CYR" w:cs="Times New Roman CYR"/>
              </w:rPr>
            </w:pPr>
            <w:r w:rsidRPr="003C0B45">
              <w:rPr>
                <w:rFonts w:ascii="Times New Roman CYR" w:hAnsi="Times New Roman CYR" w:cs="Times New Roman CYR"/>
              </w:rPr>
              <w:t>2 219 175</w:t>
            </w:r>
          </w:p>
        </w:tc>
        <w:tc>
          <w:tcPr>
            <w:tcW w:w="3585" w:type="dxa"/>
            <w:tcBorders>
              <w:top w:val="single" w:sz="4" w:space="0" w:color="auto"/>
              <w:left w:val="single" w:sz="4" w:space="0" w:color="auto"/>
              <w:bottom w:val="single" w:sz="4" w:space="0" w:color="auto"/>
              <w:right w:val="single" w:sz="4" w:space="0" w:color="auto"/>
            </w:tcBorders>
            <w:vAlign w:val="center"/>
          </w:tcPr>
          <w:p w:rsidR="007A2760" w:rsidRPr="00E21D70" w:rsidRDefault="007A2760" w:rsidP="007A2760">
            <w:pPr>
              <w:autoSpaceDE w:val="0"/>
              <w:autoSpaceDN w:val="0"/>
              <w:adjustRightInd w:val="0"/>
              <w:jc w:val="center"/>
              <w:rPr>
                <w:rFonts w:ascii="Times New Roman CYR" w:hAnsi="Times New Roman CYR" w:cs="Times New Roman CYR"/>
              </w:rPr>
            </w:pPr>
            <w:r>
              <w:rPr>
                <w:rFonts w:ascii="Times New Roman CYR" w:hAnsi="Times New Roman CYR" w:cs="Times New Roman CYR"/>
              </w:rPr>
              <w:t>1 266 195</w:t>
            </w:r>
          </w:p>
        </w:tc>
      </w:tr>
      <w:tr w:rsidR="007A2760" w:rsidRPr="003C0B45" w:rsidTr="0025528B">
        <w:trPr>
          <w:trHeight w:val="315"/>
          <w:jc w:val="center"/>
        </w:trPr>
        <w:tc>
          <w:tcPr>
            <w:tcW w:w="4346"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rPr>
                <w:rFonts w:ascii="Times New Roman CYR" w:hAnsi="Times New Roman CYR" w:cs="Times New Roman CYR"/>
              </w:rPr>
            </w:pPr>
            <w:r w:rsidRPr="003C0B45">
              <w:rPr>
                <w:rFonts w:ascii="Times New Roman CYR" w:hAnsi="Times New Roman CYR" w:cs="Times New Roman CYR"/>
              </w:rPr>
              <w:t>Деятельность административная и сопутствующие дополнительные услуги</w:t>
            </w:r>
          </w:p>
        </w:tc>
        <w:tc>
          <w:tcPr>
            <w:tcW w:w="1892"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jc w:val="center"/>
              <w:rPr>
                <w:rFonts w:ascii="Times New Roman CYR" w:hAnsi="Times New Roman CYR" w:cs="Times New Roman CYR"/>
              </w:rPr>
            </w:pPr>
            <w:r w:rsidRPr="003C0B45">
              <w:rPr>
                <w:rFonts w:ascii="Times New Roman CYR" w:hAnsi="Times New Roman CYR" w:cs="Times New Roman CYR"/>
              </w:rPr>
              <w:t>0</w:t>
            </w:r>
          </w:p>
        </w:tc>
        <w:tc>
          <w:tcPr>
            <w:tcW w:w="3585" w:type="dxa"/>
            <w:tcBorders>
              <w:top w:val="single" w:sz="4" w:space="0" w:color="auto"/>
              <w:left w:val="single" w:sz="4" w:space="0" w:color="auto"/>
              <w:bottom w:val="single" w:sz="4" w:space="0" w:color="auto"/>
              <w:right w:val="single" w:sz="4" w:space="0" w:color="auto"/>
            </w:tcBorders>
            <w:vAlign w:val="center"/>
          </w:tcPr>
          <w:p w:rsidR="007A2760" w:rsidRPr="00E21D70" w:rsidRDefault="007A2760" w:rsidP="007A2760">
            <w:pPr>
              <w:autoSpaceDE w:val="0"/>
              <w:autoSpaceDN w:val="0"/>
              <w:adjustRightInd w:val="0"/>
              <w:jc w:val="center"/>
              <w:rPr>
                <w:rFonts w:ascii="Times New Roman CYR" w:hAnsi="Times New Roman CYR" w:cs="Times New Roman CYR"/>
              </w:rPr>
            </w:pPr>
            <w:r w:rsidRPr="00E21D70">
              <w:rPr>
                <w:rFonts w:ascii="Times New Roman CYR" w:hAnsi="Times New Roman CYR" w:cs="Times New Roman CYR"/>
              </w:rPr>
              <w:t>0</w:t>
            </w:r>
          </w:p>
        </w:tc>
      </w:tr>
      <w:tr w:rsidR="007A2760" w:rsidRPr="003C0B45" w:rsidTr="0025528B">
        <w:trPr>
          <w:trHeight w:val="315"/>
          <w:jc w:val="center"/>
        </w:trPr>
        <w:tc>
          <w:tcPr>
            <w:tcW w:w="4346"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rPr>
                <w:rFonts w:ascii="Times New Roman CYR" w:hAnsi="Times New Roman CYR" w:cs="Times New Roman CYR"/>
              </w:rPr>
            </w:pPr>
            <w:r w:rsidRPr="003C0B45">
              <w:rPr>
                <w:rFonts w:ascii="Times New Roman CYR" w:hAnsi="Times New Roman CYR" w:cs="Times New Roman CYR"/>
              </w:rPr>
              <w:t>Государственное управление и обеспечение военной безопасности; социальное обеспечение</w:t>
            </w:r>
          </w:p>
        </w:tc>
        <w:tc>
          <w:tcPr>
            <w:tcW w:w="1892" w:type="dxa"/>
            <w:tcBorders>
              <w:top w:val="single" w:sz="4" w:space="0" w:color="auto"/>
              <w:left w:val="single" w:sz="4" w:space="0" w:color="auto"/>
              <w:bottom w:val="single" w:sz="4" w:space="0" w:color="auto"/>
              <w:right w:val="single" w:sz="4" w:space="0" w:color="auto"/>
            </w:tcBorders>
            <w:vAlign w:val="center"/>
          </w:tcPr>
          <w:p w:rsidR="007A2760" w:rsidRPr="003C0B45" w:rsidRDefault="007A2760" w:rsidP="007A2760">
            <w:pPr>
              <w:autoSpaceDE w:val="0"/>
              <w:autoSpaceDN w:val="0"/>
              <w:adjustRightInd w:val="0"/>
              <w:jc w:val="center"/>
              <w:rPr>
                <w:rFonts w:ascii="Times New Roman CYR" w:hAnsi="Times New Roman CYR" w:cs="Times New Roman CYR"/>
              </w:rPr>
            </w:pPr>
            <w:r w:rsidRPr="003C0B45">
              <w:rPr>
                <w:rFonts w:ascii="Times New Roman CYR" w:hAnsi="Times New Roman CYR" w:cs="Times New Roman CYR"/>
              </w:rPr>
              <w:t>213 812</w:t>
            </w:r>
          </w:p>
        </w:tc>
        <w:tc>
          <w:tcPr>
            <w:tcW w:w="3585" w:type="dxa"/>
            <w:tcBorders>
              <w:top w:val="single" w:sz="4" w:space="0" w:color="auto"/>
              <w:left w:val="single" w:sz="4" w:space="0" w:color="auto"/>
              <w:bottom w:val="single" w:sz="4" w:space="0" w:color="auto"/>
              <w:right w:val="single" w:sz="4" w:space="0" w:color="auto"/>
            </w:tcBorders>
            <w:vAlign w:val="center"/>
          </w:tcPr>
          <w:p w:rsidR="007A2760" w:rsidRPr="00E21D70" w:rsidRDefault="007A2760" w:rsidP="007A2760">
            <w:pPr>
              <w:autoSpaceDE w:val="0"/>
              <w:autoSpaceDN w:val="0"/>
              <w:adjustRightInd w:val="0"/>
              <w:jc w:val="center"/>
              <w:rPr>
                <w:rFonts w:ascii="Times New Roman CYR" w:hAnsi="Times New Roman CYR" w:cs="Times New Roman CYR"/>
              </w:rPr>
            </w:pPr>
            <w:r>
              <w:rPr>
                <w:rFonts w:ascii="Times New Roman CYR" w:hAnsi="Times New Roman CYR" w:cs="Times New Roman CYR"/>
              </w:rPr>
              <w:t>156 326</w:t>
            </w:r>
          </w:p>
        </w:tc>
      </w:tr>
      <w:tr w:rsidR="007A2760" w:rsidRPr="003C0B45" w:rsidTr="0025528B">
        <w:trPr>
          <w:trHeight w:val="315"/>
          <w:jc w:val="center"/>
        </w:trPr>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7A2760" w:rsidRPr="003C0B45" w:rsidRDefault="007A2760" w:rsidP="007A2760">
            <w:pPr>
              <w:autoSpaceDE w:val="0"/>
              <w:autoSpaceDN w:val="0"/>
              <w:adjustRightInd w:val="0"/>
              <w:rPr>
                <w:rFonts w:ascii="Times New Roman CYR" w:hAnsi="Times New Roman CYR" w:cs="Times New Roman CYR"/>
              </w:rPr>
            </w:pPr>
            <w:r w:rsidRPr="003C0B45">
              <w:rPr>
                <w:rFonts w:ascii="Times New Roman CYR" w:hAnsi="Times New Roman CYR" w:cs="Times New Roman CYR"/>
              </w:rPr>
              <w:t>Образование</w:t>
            </w:r>
          </w:p>
        </w:tc>
        <w:tc>
          <w:tcPr>
            <w:tcW w:w="1892" w:type="dxa"/>
            <w:tcBorders>
              <w:top w:val="single" w:sz="4" w:space="0" w:color="auto"/>
              <w:left w:val="single" w:sz="4" w:space="0" w:color="auto"/>
              <w:bottom w:val="single" w:sz="4" w:space="0" w:color="auto"/>
              <w:right w:val="single" w:sz="4" w:space="0" w:color="auto"/>
            </w:tcBorders>
            <w:shd w:val="clear" w:color="auto" w:fill="auto"/>
            <w:vAlign w:val="center"/>
          </w:tcPr>
          <w:p w:rsidR="007A2760" w:rsidRPr="003C0B45" w:rsidRDefault="007A2760" w:rsidP="007A2760">
            <w:pPr>
              <w:autoSpaceDE w:val="0"/>
              <w:autoSpaceDN w:val="0"/>
              <w:adjustRightInd w:val="0"/>
              <w:jc w:val="center"/>
              <w:rPr>
                <w:rFonts w:ascii="Times New Roman CYR" w:hAnsi="Times New Roman CYR" w:cs="Times New Roman CYR"/>
              </w:rPr>
            </w:pPr>
            <w:r w:rsidRPr="003C0B45">
              <w:rPr>
                <w:rFonts w:ascii="Times New Roman CYR" w:hAnsi="Times New Roman CYR" w:cs="Times New Roman CYR"/>
              </w:rPr>
              <w:t>6 790</w:t>
            </w:r>
          </w:p>
        </w:tc>
        <w:tc>
          <w:tcPr>
            <w:tcW w:w="3585" w:type="dxa"/>
            <w:tcBorders>
              <w:top w:val="single" w:sz="4" w:space="0" w:color="auto"/>
              <w:left w:val="single" w:sz="4" w:space="0" w:color="auto"/>
              <w:bottom w:val="single" w:sz="4" w:space="0" w:color="auto"/>
              <w:right w:val="single" w:sz="4" w:space="0" w:color="auto"/>
            </w:tcBorders>
            <w:shd w:val="clear" w:color="auto" w:fill="auto"/>
            <w:vAlign w:val="center"/>
          </w:tcPr>
          <w:p w:rsidR="007A2760" w:rsidRPr="00E21D70" w:rsidRDefault="007A2760" w:rsidP="007A2760">
            <w:pPr>
              <w:autoSpaceDE w:val="0"/>
              <w:autoSpaceDN w:val="0"/>
              <w:adjustRightInd w:val="0"/>
              <w:jc w:val="center"/>
              <w:rPr>
                <w:rFonts w:ascii="Times New Roman CYR" w:hAnsi="Times New Roman CYR" w:cs="Times New Roman CYR"/>
              </w:rPr>
            </w:pPr>
            <w:r>
              <w:rPr>
                <w:rFonts w:ascii="Times New Roman CYR" w:hAnsi="Times New Roman CYR" w:cs="Times New Roman CYR"/>
              </w:rPr>
              <w:t>27 677</w:t>
            </w:r>
          </w:p>
        </w:tc>
      </w:tr>
      <w:tr w:rsidR="007A2760" w:rsidRPr="003C0B45" w:rsidTr="0025528B">
        <w:trPr>
          <w:trHeight w:val="315"/>
          <w:jc w:val="center"/>
        </w:trPr>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7A2760" w:rsidRPr="003C0B45" w:rsidRDefault="007A2760" w:rsidP="007A2760">
            <w:pPr>
              <w:autoSpaceDE w:val="0"/>
              <w:autoSpaceDN w:val="0"/>
              <w:adjustRightInd w:val="0"/>
              <w:rPr>
                <w:rFonts w:ascii="Times New Roman CYR" w:hAnsi="Times New Roman CYR" w:cs="Times New Roman CYR"/>
              </w:rPr>
            </w:pPr>
            <w:r w:rsidRPr="003C0B45">
              <w:rPr>
                <w:rFonts w:ascii="Times New Roman CYR" w:hAnsi="Times New Roman CYR" w:cs="Times New Roman CYR"/>
              </w:rPr>
              <w:t>Деятельность в области здравоохранения и социальных услуг</w:t>
            </w:r>
          </w:p>
        </w:tc>
        <w:tc>
          <w:tcPr>
            <w:tcW w:w="1892" w:type="dxa"/>
            <w:tcBorders>
              <w:top w:val="single" w:sz="4" w:space="0" w:color="auto"/>
              <w:left w:val="single" w:sz="4" w:space="0" w:color="auto"/>
              <w:bottom w:val="single" w:sz="4" w:space="0" w:color="auto"/>
              <w:right w:val="single" w:sz="4" w:space="0" w:color="auto"/>
            </w:tcBorders>
            <w:shd w:val="clear" w:color="auto" w:fill="auto"/>
            <w:vAlign w:val="center"/>
          </w:tcPr>
          <w:p w:rsidR="007A2760" w:rsidRPr="003C0B45" w:rsidRDefault="007A2760" w:rsidP="007A2760">
            <w:pPr>
              <w:autoSpaceDE w:val="0"/>
              <w:autoSpaceDN w:val="0"/>
              <w:adjustRightInd w:val="0"/>
              <w:jc w:val="center"/>
              <w:rPr>
                <w:rFonts w:ascii="Times New Roman CYR" w:hAnsi="Times New Roman CYR" w:cs="Times New Roman CYR"/>
              </w:rPr>
            </w:pPr>
            <w:r w:rsidRPr="003C0B45">
              <w:rPr>
                <w:rFonts w:ascii="Times New Roman CYR" w:hAnsi="Times New Roman CYR" w:cs="Times New Roman CYR"/>
              </w:rPr>
              <w:t>0</w:t>
            </w:r>
          </w:p>
        </w:tc>
        <w:tc>
          <w:tcPr>
            <w:tcW w:w="3585" w:type="dxa"/>
            <w:tcBorders>
              <w:top w:val="single" w:sz="4" w:space="0" w:color="auto"/>
              <w:left w:val="single" w:sz="4" w:space="0" w:color="auto"/>
              <w:bottom w:val="single" w:sz="4" w:space="0" w:color="auto"/>
              <w:right w:val="single" w:sz="4" w:space="0" w:color="auto"/>
            </w:tcBorders>
            <w:shd w:val="clear" w:color="auto" w:fill="auto"/>
            <w:vAlign w:val="center"/>
          </w:tcPr>
          <w:p w:rsidR="007A2760" w:rsidRPr="00E21D70" w:rsidRDefault="007A2760" w:rsidP="007A2760">
            <w:pPr>
              <w:autoSpaceDE w:val="0"/>
              <w:autoSpaceDN w:val="0"/>
              <w:adjustRightInd w:val="0"/>
              <w:jc w:val="center"/>
              <w:rPr>
                <w:rFonts w:ascii="Times New Roman CYR" w:hAnsi="Times New Roman CYR" w:cs="Times New Roman CYR"/>
              </w:rPr>
            </w:pPr>
            <w:r>
              <w:rPr>
                <w:rFonts w:ascii="Times New Roman CYR" w:hAnsi="Times New Roman CYR" w:cs="Times New Roman CYR"/>
              </w:rPr>
              <w:t>26 188</w:t>
            </w:r>
          </w:p>
        </w:tc>
      </w:tr>
      <w:tr w:rsidR="007A2760" w:rsidRPr="003C0B45" w:rsidTr="0025528B">
        <w:trPr>
          <w:trHeight w:val="315"/>
          <w:jc w:val="center"/>
        </w:trPr>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7A2760" w:rsidRPr="003C0B45" w:rsidRDefault="007A2760" w:rsidP="007A2760">
            <w:pPr>
              <w:autoSpaceDE w:val="0"/>
              <w:autoSpaceDN w:val="0"/>
              <w:adjustRightInd w:val="0"/>
              <w:rPr>
                <w:rFonts w:ascii="Times New Roman CYR" w:hAnsi="Times New Roman CYR" w:cs="Times New Roman CYR"/>
              </w:rPr>
            </w:pPr>
            <w:r w:rsidRPr="003C0B45">
              <w:rPr>
                <w:rFonts w:ascii="Times New Roman CYR" w:hAnsi="Times New Roman CYR" w:cs="Times New Roman CYR"/>
              </w:rPr>
              <w:t>Деятельность в области культуры, спорта, организации досуга и развлечений</w:t>
            </w:r>
          </w:p>
        </w:tc>
        <w:tc>
          <w:tcPr>
            <w:tcW w:w="1892" w:type="dxa"/>
            <w:tcBorders>
              <w:top w:val="single" w:sz="4" w:space="0" w:color="auto"/>
              <w:left w:val="single" w:sz="4" w:space="0" w:color="auto"/>
              <w:bottom w:val="single" w:sz="4" w:space="0" w:color="auto"/>
              <w:right w:val="single" w:sz="4" w:space="0" w:color="auto"/>
            </w:tcBorders>
            <w:shd w:val="clear" w:color="auto" w:fill="auto"/>
            <w:vAlign w:val="center"/>
          </w:tcPr>
          <w:p w:rsidR="007A2760" w:rsidRPr="003C0B45" w:rsidRDefault="007A2760" w:rsidP="007A2760">
            <w:pPr>
              <w:autoSpaceDE w:val="0"/>
              <w:autoSpaceDN w:val="0"/>
              <w:adjustRightInd w:val="0"/>
              <w:jc w:val="center"/>
              <w:rPr>
                <w:rFonts w:ascii="Times New Roman CYR" w:hAnsi="Times New Roman CYR" w:cs="Times New Roman CYR"/>
              </w:rPr>
            </w:pPr>
            <w:r w:rsidRPr="003C0B45">
              <w:rPr>
                <w:rFonts w:ascii="Times New Roman CYR" w:hAnsi="Times New Roman CYR" w:cs="Times New Roman CYR"/>
              </w:rPr>
              <w:t xml:space="preserve">3 </w:t>
            </w:r>
            <w:r>
              <w:rPr>
                <w:rFonts w:ascii="Times New Roman CYR" w:hAnsi="Times New Roman CYR" w:cs="Times New Roman CYR"/>
              </w:rPr>
              <w:t>708</w:t>
            </w:r>
          </w:p>
        </w:tc>
        <w:tc>
          <w:tcPr>
            <w:tcW w:w="3585" w:type="dxa"/>
            <w:tcBorders>
              <w:top w:val="single" w:sz="4" w:space="0" w:color="auto"/>
              <w:left w:val="single" w:sz="4" w:space="0" w:color="auto"/>
              <w:bottom w:val="single" w:sz="4" w:space="0" w:color="auto"/>
              <w:right w:val="single" w:sz="4" w:space="0" w:color="auto"/>
            </w:tcBorders>
            <w:shd w:val="clear" w:color="auto" w:fill="auto"/>
            <w:vAlign w:val="center"/>
          </w:tcPr>
          <w:p w:rsidR="007A2760" w:rsidRPr="003C0B45" w:rsidRDefault="007A2760" w:rsidP="007A2760">
            <w:pPr>
              <w:autoSpaceDE w:val="0"/>
              <w:autoSpaceDN w:val="0"/>
              <w:adjustRightInd w:val="0"/>
              <w:jc w:val="center"/>
              <w:rPr>
                <w:rFonts w:ascii="Times New Roman CYR" w:hAnsi="Times New Roman CYR" w:cs="Times New Roman CYR"/>
              </w:rPr>
            </w:pPr>
            <w:r>
              <w:rPr>
                <w:rFonts w:ascii="Times New Roman CYR" w:hAnsi="Times New Roman CYR" w:cs="Times New Roman CYR"/>
              </w:rPr>
              <w:t>51 676</w:t>
            </w:r>
          </w:p>
        </w:tc>
      </w:tr>
    </w:tbl>
    <w:p w:rsidR="007A2760" w:rsidRDefault="007A2760" w:rsidP="007A2760">
      <w:pPr>
        <w:autoSpaceDE w:val="0"/>
        <w:autoSpaceDN w:val="0"/>
        <w:adjustRightInd w:val="0"/>
        <w:ind w:firstLine="567"/>
        <w:jc w:val="both"/>
        <w:rPr>
          <w:rFonts w:ascii="Times New Roman CYR" w:hAnsi="Times New Roman CYR" w:cs="Times New Roman CYR"/>
          <w:sz w:val="28"/>
          <w:szCs w:val="28"/>
          <w:highlight w:val="yellow"/>
        </w:rPr>
      </w:pPr>
    </w:p>
    <w:p w:rsidR="007A2760" w:rsidRPr="00E21D70" w:rsidRDefault="007A2760" w:rsidP="007A2760">
      <w:pPr>
        <w:autoSpaceDE w:val="0"/>
        <w:autoSpaceDN w:val="0"/>
        <w:adjustRightInd w:val="0"/>
        <w:ind w:firstLine="567"/>
        <w:jc w:val="both"/>
        <w:rPr>
          <w:rFonts w:ascii="Times New Roman CYR" w:hAnsi="Times New Roman CYR" w:cs="Times New Roman CYR"/>
          <w:sz w:val="28"/>
          <w:szCs w:val="28"/>
        </w:rPr>
      </w:pPr>
      <w:r w:rsidRPr="00E21D70">
        <w:rPr>
          <w:rFonts w:ascii="Times New Roman CYR" w:hAnsi="Times New Roman CYR" w:cs="Times New Roman CYR"/>
          <w:sz w:val="28"/>
          <w:szCs w:val="28"/>
        </w:rPr>
        <w:t>Наибольшая доля инвестиций (</w:t>
      </w:r>
      <w:r>
        <w:rPr>
          <w:rFonts w:ascii="Times New Roman CYR" w:hAnsi="Times New Roman CYR" w:cs="Times New Roman CYR"/>
          <w:sz w:val="28"/>
          <w:szCs w:val="28"/>
        </w:rPr>
        <w:t>73</w:t>
      </w:r>
      <w:r w:rsidRPr="00E21D70">
        <w:rPr>
          <w:rFonts w:ascii="Times New Roman CYR" w:hAnsi="Times New Roman CYR" w:cs="Times New Roman CYR"/>
          <w:sz w:val="28"/>
          <w:szCs w:val="28"/>
        </w:rPr>
        <w:t xml:space="preserve">% от общего объема инвестиций за счет всех источников финансирования) приходится на вид экономической деятельности «Добыча полезных ископаемых» и составляет в 2022 году </w:t>
      </w:r>
      <w:r w:rsidRPr="00E21D70">
        <w:rPr>
          <w:rFonts w:ascii="Times New Roman CYR" w:hAnsi="Times New Roman CYR" w:cs="Times New Roman CYR"/>
          <w:b/>
          <w:sz w:val="28"/>
          <w:szCs w:val="28"/>
        </w:rPr>
        <w:t>1</w:t>
      </w:r>
      <w:r>
        <w:rPr>
          <w:rFonts w:ascii="Times New Roman CYR" w:hAnsi="Times New Roman CYR" w:cs="Times New Roman CYR"/>
          <w:b/>
          <w:sz w:val="28"/>
          <w:szCs w:val="28"/>
        </w:rPr>
        <w:t>1</w:t>
      </w:r>
      <w:r w:rsidRPr="00E21D70">
        <w:rPr>
          <w:rFonts w:ascii="Times New Roman CYR" w:hAnsi="Times New Roman CYR" w:cs="Times New Roman CYR"/>
          <w:b/>
          <w:sz w:val="28"/>
          <w:szCs w:val="28"/>
        </w:rPr>
        <w:t> </w:t>
      </w:r>
      <w:r>
        <w:rPr>
          <w:rFonts w:ascii="Times New Roman CYR" w:hAnsi="Times New Roman CYR" w:cs="Times New Roman CYR"/>
          <w:b/>
          <w:sz w:val="28"/>
          <w:szCs w:val="28"/>
        </w:rPr>
        <w:t>781</w:t>
      </w:r>
      <w:r w:rsidRPr="00E21D70">
        <w:rPr>
          <w:rFonts w:ascii="Times New Roman CYR" w:hAnsi="Times New Roman CYR" w:cs="Times New Roman CYR"/>
          <w:b/>
          <w:sz w:val="28"/>
          <w:szCs w:val="28"/>
        </w:rPr>
        <w:t> </w:t>
      </w:r>
      <w:r>
        <w:rPr>
          <w:rFonts w:ascii="Times New Roman CYR" w:hAnsi="Times New Roman CYR" w:cs="Times New Roman CYR"/>
          <w:b/>
          <w:sz w:val="28"/>
          <w:szCs w:val="28"/>
        </w:rPr>
        <w:t>020</w:t>
      </w:r>
      <w:r w:rsidRPr="00E21D70">
        <w:rPr>
          <w:rFonts w:ascii="Times New Roman CYR" w:hAnsi="Times New Roman CYR" w:cs="Times New Roman CYR"/>
          <w:b/>
          <w:sz w:val="28"/>
          <w:szCs w:val="28"/>
        </w:rPr>
        <w:t>,</w:t>
      </w:r>
      <w:r>
        <w:rPr>
          <w:rFonts w:ascii="Times New Roman CYR" w:hAnsi="Times New Roman CYR" w:cs="Times New Roman CYR"/>
          <w:b/>
          <w:sz w:val="28"/>
          <w:szCs w:val="28"/>
        </w:rPr>
        <w:t>00</w:t>
      </w:r>
      <w:r w:rsidRPr="00E21D70">
        <w:rPr>
          <w:rFonts w:ascii="Times New Roman CYR" w:hAnsi="Times New Roman CYR" w:cs="Times New Roman CYR"/>
          <w:b/>
          <w:sz w:val="28"/>
          <w:szCs w:val="28"/>
        </w:rPr>
        <w:t xml:space="preserve"> </w:t>
      </w:r>
      <w:r w:rsidRPr="00E21D70">
        <w:rPr>
          <w:rFonts w:ascii="Times New Roman CYR" w:hAnsi="Times New Roman CYR" w:cs="Times New Roman CYR"/>
          <w:sz w:val="28"/>
          <w:szCs w:val="28"/>
        </w:rPr>
        <w:t xml:space="preserve">тыс. руб. </w:t>
      </w:r>
    </w:p>
    <w:p w:rsidR="007A2760" w:rsidRPr="00A248A5" w:rsidRDefault="007A2760" w:rsidP="007A2760">
      <w:pPr>
        <w:autoSpaceDE w:val="0"/>
        <w:autoSpaceDN w:val="0"/>
        <w:adjustRightInd w:val="0"/>
        <w:ind w:firstLine="567"/>
        <w:jc w:val="both"/>
        <w:rPr>
          <w:rFonts w:ascii="Times New Roman CYR" w:hAnsi="Times New Roman CYR" w:cs="Times New Roman CYR"/>
          <w:sz w:val="28"/>
          <w:szCs w:val="28"/>
        </w:rPr>
      </w:pPr>
      <w:r w:rsidRPr="00A248A5">
        <w:rPr>
          <w:rFonts w:ascii="Times New Roman CYR" w:hAnsi="Times New Roman CYR" w:cs="Times New Roman CYR"/>
          <w:sz w:val="28"/>
          <w:szCs w:val="28"/>
        </w:rPr>
        <w:t xml:space="preserve">По оценке 2022 года объем инвестиций в основной капитал по виду экономической деятельности «Добыча полезных ископаемых» составит </w:t>
      </w:r>
      <w:r w:rsidRPr="00A248A5">
        <w:rPr>
          <w:rFonts w:ascii="Times New Roman CYR" w:hAnsi="Times New Roman CYR" w:cs="Times New Roman CYR"/>
          <w:b/>
          <w:bCs/>
          <w:sz w:val="28"/>
          <w:szCs w:val="28"/>
        </w:rPr>
        <w:t>1</w:t>
      </w:r>
      <w:r>
        <w:rPr>
          <w:rFonts w:ascii="Times New Roman CYR" w:hAnsi="Times New Roman CYR" w:cs="Times New Roman CYR"/>
          <w:b/>
          <w:bCs/>
          <w:sz w:val="28"/>
          <w:szCs w:val="28"/>
        </w:rPr>
        <w:t>1</w:t>
      </w:r>
      <w:r w:rsidRPr="00A248A5">
        <w:rPr>
          <w:rFonts w:ascii="Times New Roman CYR" w:hAnsi="Times New Roman CYR" w:cs="Times New Roman CYR"/>
          <w:b/>
          <w:bCs/>
          <w:sz w:val="28"/>
          <w:szCs w:val="28"/>
        </w:rPr>
        <w:t> </w:t>
      </w:r>
      <w:r>
        <w:rPr>
          <w:rFonts w:ascii="Times New Roman CYR" w:hAnsi="Times New Roman CYR" w:cs="Times New Roman CYR"/>
          <w:b/>
          <w:bCs/>
          <w:sz w:val="28"/>
          <w:szCs w:val="28"/>
        </w:rPr>
        <w:t>781</w:t>
      </w:r>
      <w:r w:rsidRPr="00A248A5">
        <w:rPr>
          <w:rFonts w:ascii="Times New Roman CYR" w:hAnsi="Times New Roman CYR" w:cs="Times New Roman CYR"/>
          <w:b/>
          <w:bCs/>
          <w:sz w:val="28"/>
          <w:szCs w:val="28"/>
        </w:rPr>
        <w:t> </w:t>
      </w:r>
      <w:r>
        <w:rPr>
          <w:rFonts w:ascii="Times New Roman CYR" w:hAnsi="Times New Roman CYR" w:cs="Times New Roman CYR"/>
          <w:b/>
          <w:bCs/>
          <w:sz w:val="28"/>
          <w:szCs w:val="28"/>
        </w:rPr>
        <w:t>020</w:t>
      </w:r>
      <w:r w:rsidRPr="00A248A5">
        <w:rPr>
          <w:rFonts w:ascii="Times New Roman CYR" w:hAnsi="Times New Roman CYR" w:cs="Times New Roman CYR"/>
          <w:b/>
          <w:bCs/>
          <w:sz w:val="28"/>
          <w:szCs w:val="28"/>
        </w:rPr>
        <w:t>,</w:t>
      </w:r>
      <w:r>
        <w:rPr>
          <w:rFonts w:ascii="Times New Roman CYR" w:hAnsi="Times New Roman CYR" w:cs="Times New Roman CYR"/>
          <w:b/>
          <w:bCs/>
          <w:sz w:val="28"/>
          <w:szCs w:val="28"/>
        </w:rPr>
        <w:t>00</w:t>
      </w:r>
      <w:r w:rsidRPr="00A248A5">
        <w:rPr>
          <w:rFonts w:ascii="Times New Roman CYR" w:hAnsi="Times New Roman CYR" w:cs="Times New Roman CYR"/>
          <w:b/>
          <w:bCs/>
          <w:sz w:val="28"/>
          <w:szCs w:val="28"/>
        </w:rPr>
        <w:t xml:space="preserve"> тыс. руб.,</w:t>
      </w:r>
      <w:r w:rsidRPr="00A248A5">
        <w:rPr>
          <w:rFonts w:ascii="Times New Roman CYR" w:hAnsi="Times New Roman CYR" w:cs="Times New Roman CYR"/>
          <w:sz w:val="28"/>
          <w:szCs w:val="28"/>
        </w:rPr>
        <w:t xml:space="preserve"> а в 2023 году составит </w:t>
      </w:r>
      <w:r w:rsidRPr="00A248A5">
        <w:rPr>
          <w:rFonts w:ascii="Times New Roman CYR" w:hAnsi="Times New Roman CYR" w:cs="Times New Roman CYR"/>
          <w:b/>
          <w:sz w:val="28"/>
          <w:szCs w:val="28"/>
        </w:rPr>
        <w:t>1</w:t>
      </w:r>
      <w:r>
        <w:rPr>
          <w:rFonts w:ascii="Times New Roman CYR" w:hAnsi="Times New Roman CYR" w:cs="Times New Roman CYR"/>
          <w:b/>
          <w:sz w:val="28"/>
          <w:szCs w:val="28"/>
        </w:rPr>
        <w:t>3</w:t>
      </w:r>
      <w:r w:rsidRPr="00A248A5">
        <w:rPr>
          <w:rFonts w:ascii="Times New Roman CYR" w:hAnsi="Times New Roman CYR" w:cs="Times New Roman CYR"/>
          <w:b/>
          <w:bCs/>
          <w:sz w:val="28"/>
          <w:szCs w:val="28"/>
        </w:rPr>
        <w:t> </w:t>
      </w:r>
      <w:r>
        <w:rPr>
          <w:rFonts w:ascii="Times New Roman CYR" w:hAnsi="Times New Roman CYR" w:cs="Times New Roman CYR"/>
          <w:b/>
          <w:bCs/>
          <w:sz w:val="28"/>
          <w:szCs w:val="28"/>
        </w:rPr>
        <w:t>076 932,20</w:t>
      </w:r>
      <w:r w:rsidRPr="00A248A5">
        <w:rPr>
          <w:rFonts w:ascii="Times New Roman CYR" w:hAnsi="Times New Roman CYR" w:cs="Times New Roman CYR"/>
          <w:b/>
          <w:bCs/>
          <w:sz w:val="28"/>
          <w:szCs w:val="28"/>
        </w:rPr>
        <w:t xml:space="preserve"> тыс. руб.</w:t>
      </w:r>
    </w:p>
    <w:p w:rsidR="007A2760" w:rsidRPr="00A248A5" w:rsidRDefault="007A2760" w:rsidP="007A2760">
      <w:pPr>
        <w:autoSpaceDE w:val="0"/>
        <w:autoSpaceDN w:val="0"/>
        <w:adjustRightInd w:val="0"/>
        <w:ind w:firstLine="567"/>
        <w:jc w:val="both"/>
        <w:rPr>
          <w:rFonts w:ascii="Times New Roman CYR" w:hAnsi="Times New Roman CYR" w:cs="Times New Roman CYR"/>
          <w:b/>
          <w:bCs/>
          <w:sz w:val="28"/>
          <w:szCs w:val="28"/>
        </w:rPr>
      </w:pPr>
      <w:r w:rsidRPr="00A248A5">
        <w:rPr>
          <w:rFonts w:ascii="Times New Roman CYR" w:hAnsi="Times New Roman CYR" w:cs="Times New Roman CYR"/>
          <w:sz w:val="28"/>
          <w:szCs w:val="28"/>
        </w:rPr>
        <w:t xml:space="preserve">В 2024 году объем инвестиций в основной капитал составит </w:t>
      </w:r>
      <w:r w:rsidRPr="00A248A5">
        <w:rPr>
          <w:rFonts w:ascii="Times New Roman CYR" w:hAnsi="Times New Roman CYR" w:cs="Times New Roman CYR"/>
          <w:b/>
          <w:bCs/>
          <w:sz w:val="28"/>
          <w:szCs w:val="28"/>
        </w:rPr>
        <w:t>1</w:t>
      </w:r>
      <w:r>
        <w:rPr>
          <w:rFonts w:ascii="Times New Roman CYR" w:hAnsi="Times New Roman CYR" w:cs="Times New Roman CYR"/>
          <w:b/>
          <w:bCs/>
          <w:sz w:val="28"/>
          <w:szCs w:val="28"/>
        </w:rPr>
        <w:t>3</w:t>
      </w:r>
      <w:r w:rsidRPr="00A248A5">
        <w:rPr>
          <w:rFonts w:ascii="Times New Roman CYR" w:hAnsi="Times New Roman CYR" w:cs="Times New Roman CYR"/>
          <w:b/>
          <w:bCs/>
          <w:sz w:val="28"/>
          <w:szCs w:val="28"/>
        </w:rPr>
        <w:t> </w:t>
      </w:r>
      <w:r>
        <w:rPr>
          <w:rFonts w:ascii="Times New Roman CYR" w:hAnsi="Times New Roman CYR" w:cs="Times New Roman CYR"/>
          <w:b/>
          <w:bCs/>
          <w:sz w:val="28"/>
          <w:szCs w:val="28"/>
        </w:rPr>
        <w:t>822</w:t>
      </w:r>
      <w:r w:rsidRPr="00A248A5">
        <w:rPr>
          <w:rFonts w:ascii="Times New Roman CYR" w:hAnsi="Times New Roman CYR" w:cs="Times New Roman CYR"/>
          <w:b/>
          <w:bCs/>
          <w:sz w:val="28"/>
          <w:szCs w:val="28"/>
        </w:rPr>
        <w:t> </w:t>
      </w:r>
      <w:r>
        <w:rPr>
          <w:rFonts w:ascii="Times New Roman CYR" w:hAnsi="Times New Roman CYR" w:cs="Times New Roman CYR"/>
          <w:b/>
          <w:bCs/>
          <w:sz w:val="28"/>
          <w:szCs w:val="28"/>
        </w:rPr>
        <w:t>317</w:t>
      </w:r>
      <w:r w:rsidRPr="00A248A5">
        <w:rPr>
          <w:rFonts w:ascii="Times New Roman CYR" w:hAnsi="Times New Roman CYR" w:cs="Times New Roman CYR"/>
          <w:b/>
          <w:bCs/>
          <w:sz w:val="28"/>
          <w:szCs w:val="28"/>
        </w:rPr>
        <w:t>,</w:t>
      </w:r>
      <w:r>
        <w:rPr>
          <w:rFonts w:ascii="Times New Roman CYR" w:hAnsi="Times New Roman CYR" w:cs="Times New Roman CYR"/>
          <w:b/>
          <w:bCs/>
          <w:sz w:val="28"/>
          <w:szCs w:val="28"/>
        </w:rPr>
        <w:t>34</w:t>
      </w:r>
      <w:r w:rsidRPr="00A248A5">
        <w:rPr>
          <w:rFonts w:ascii="Times New Roman CYR" w:hAnsi="Times New Roman CYR" w:cs="Times New Roman CYR"/>
          <w:b/>
          <w:bCs/>
          <w:sz w:val="28"/>
          <w:szCs w:val="28"/>
        </w:rPr>
        <w:t xml:space="preserve"> тыс. руб.,</w:t>
      </w:r>
      <w:r w:rsidR="0025528B">
        <w:rPr>
          <w:rFonts w:ascii="Times New Roman CYR" w:hAnsi="Times New Roman CYR" w:cs="Times New Roman CYR"/>
          <w:sz w:val="28"/>
          <w:szCs w:val="28"/>
        </w:rPr>
        <w:t xml:space="preserve"> на 2025 год прогнозируются</w:t>
      </w:r>
      <w:r w:rsidRPr="00A248A5">
        <w:rPr>
          <w:rFonts w:ascii="Times New Roman CYR" w:hAnsi="Times New Roman CYR" w:cs="Times New Roman CYR"/>
          <w:sz w:val="28"/>
          <w:szCs w:val="28"/>
        </w:rPr>
        <w:t xml:space="preserve"> – </w:t>
      </w:r>
      <w:r w:rsidRPr="00A248A5">
        <w:rPr>
          <w:rFonts w:ascii="Times New Roman CYR" w:hAnsi="Times New Roman CYR" w:cs="Times New Roman CYR"/>
          <w:b/>
          <w:bCs/>
          <w:sz w:val="28"/>
          <w:szCs w:val="28"/>
        </w:rPr>
        <w:t>1</w:t>
      </w:r>
      <w:r>
        <w:rPr>
          <w:rFonts w:ascii="Times New Roman CYR" w:hAnsi="Times New Roman CYR" w:cs="Times New Roman CYR"/>
          <w:b/>
          <w:bCs/>
          <w:sz w:val="28"/>
          <w:szCs w:val="28"/>
        </w:rPr>
        <w:t>4 582</w:t>
      </w:r>
      <w:r w:rsidRPr="00A248A5">
        <w:rPr>
          <w:rFonts w:ascii="Times New Roman CYR" w:hAnsi="Times New Roman CYR" w:cs="Times New Roman CYR"/>
          <w:b/>
          <w:bCs/>
          <w:sz w:val="28"/>
          <w:szCs w:val="28"/>
        </w:rPr>
        <w:t> </w:t>
      </w:r>
      <w:r>
        <w:rPr>
          <w:rFonts w:ascii="Times New Roman CYR" w:hAnsi="Times New Roman CYR" w:cs="Times New Roman CYR"/>
          <w:b/>
          <w:bCs/>
          <w:sz w:val="28"/>
          <w:szCs w:val="28"/>
        </w:rPr>
        <w:t>544</w:t>
      </w:r>
      <w:r w:rsidRPr="00A248A5">
        <w:rPr>
          <w:rFonts w:ascii="Times New Roman CYR" w:hAnsi="Times New Roman CYR" w:cs="Times New Roman CYR"/>
          <w:b/>
          <w:bCs/>
          <w:sz w:val="28"/>
          <w:szCs w:val="28"/>
        </w:rPr>
        <w:t>,</w:t>
      </w:r>
      <w:r>
        <w:rPr>
          <w:rFonts w:ascii="Times New Roman CYR" w:hAnsi="Times New Roman CYR" w:cs="Times New Roman CYR"/>
          <w:b/>
          <w:bCs/>
          <w:sz w:val="28"/>
          <w:szCs w:val="28"/>
        </w:rPr>
        <w:t>79</w:t>
      </w:r>
      <w:r w:rsidRPr="00A248A5">
        <w:rPr>
          <w:rFonts w:ascii="Times New Roman CYR" w:hAnsi="Times New Roman CYR" w:cs="Times New Roman CYR"/>
          <w:b/>
          <w:bCs/>
          <w:sz w:val="28"/>
          <w:szCs w:val="28"/>
        </w:rPr>
        <w:t xml:space="preserve"> тыс. руб</w:t>
      </w:r>
      <w:r w:rsidR="0025528B">
        <w:rPr>
          <w:rFonts w:ascii="Times New Roman CYR" w:hAnsi="Times New Roman CYR" w:cs="Times New Roman CYR"/>
          <w:b/>
          <w:bCs/>
          <w:sz w:val="28"/>
          <w:szCs w:val="28"/>
        </w:rPr>
        <w:t>.</w:t>
      </w:r>
      <w:r>
        <w:rPr>
          <w:rFonts w:ascii="Times New Roman CYR" w:hAnsi="Times New Roman CYR" w:cs="Times New Roman CYR"/>
          <w:b/>
          <w:bCs/>
          <w:sz w:val="28"/>
          <w:szCs w:val="28"/>
        </w:rPr>
        <w:t>,</w:t>
      </w:r>
      <w:r w:rsidRPr="004B5E45">
        <w:rPr>
          <w:rFonts w:ascii="Times New Roman CYR" w:hAnsi="Times New Roman CYR" w:cs="Times New Roman CYR"/>
          <w:sz w:val="28"/>
          <w:szCs w:val="28"/>
        </w:rPr>
        <w:t xml:space="preserve"> </w:t>
      </w:r>
      <w:r w:rsidR="0025528B">
        <w:rPr>
          <w:rFonts w:ascii="Times New Roman CYR" w:hAnsi="Times New Roman CYR" w:cs="Times New Roman CYR"/>
          <w:sz w:val="28"/>
          <w:szCs w:val="28"/>
        </w:rPr>
        <w:t>на</w:t>
      </w:r>
      <w:r w:rsidRPr="00A248A5">
        <w:rPr>
          <w:rFonts w:ascii="Times New Roman CYR" w:hAnsi="Times New Roman CYR" w:cs="Times New Roman CYR"/>
          <w:sz w:val="28"/>
          <w:szCs w:val="28"/>
        </w:rPr>
        <w:t xml:space="preserve"> 202</w:t>
      </w:r>
      <w:r>
        <w:rPr>
          <w:rFonts w:ascii="Times New Roman CYR" w:hAnsi="Times New Roman CYR" w:cs="Times New Roman CYR"/>
          <w:sz w:val="28"/>
          <w:szCs w:val="28"/>
        </w:rPr>
        <w:t>6</w:t>
      </w:r>
      <w:r w:rsidRPr="00A248A5">
        <w:rPr>
          <w:rFonts w:ascii="Times New Roman CYR" w:hAnsi="Times New Roman CYR" w:cs="Times New Roman CYR"/>
          <w:sz w:val="28"/>
          <w:szCs w:val="28"/>
        </w:rPr>
        <w:t xml:space="preserve"> год прогнозируются  – </w:t>
      </w:r>
      <w:r w:rsidRPr="00A248A5">
        <w:rPr>
          <w:rFonts w:ascii="Times New Roman CYR" w:hAnsi="Times New Roman CYR" w:cs="Times New Roman CYR"/>
          <w:b/>
          <w:bCs/>
          <w:sz w:val="28"/>
          <w:szCs w:val="28"/>
        </w:rPr>
        <w:t>1</w:t>
      </w:r>
      <w:r>
        <w:rPr>
          <w:rFonts w:ascii="Times New Roman CYR" w:hAnsi="Times New Roman CYR" w:cs="Times New Roman CYR"/>
          <w:b/>
          <w:bCs/>
          <w:sz w:val="28"/>
          <w:szCs w:val="28"/>
        </w:rPr>
        <w:t>5 355</w:t>
      </w:r>
      <w:r w:rsidRPr="00A248A5">
        <w:rPr>
          <w:rFonts w:ascii="Times New Roman CYR" w:hAnsi="Times New Roman CYR" w:cs="Times New Roman CYR"/>
          <w:b/>
          <w:bCs/>
          <w:sz w:val="28"/>
          <w:szCs w:val="28"/>
        </w:rPr>
        <w:t> </w:t>
      </w:r>
      <w:r>
        <w:rPr>
          <w:rFonts w:ascii="Times New Roman CYR" w:hAnsi="Times New Roman CYR" w:cs="Times New Roman CYR"/>
          <w:b/>
          <w:bCs/>
          <w:sz w:val="28"/>
          <w:szCs w:val="28"/>
        </w:rPr>
        <w:t>419</w:t>
      </w:r>
      <w:r w:rsidRPr="00A248A5">
        <w:rPr>
          <w:rFonts w:ascii="Times New Roman CYR" w:hAnsi="Times New Roman CYR" w:cs="Times New Roman CYR"/>
          <w:b/>
          <w:bCs/>
          <w:sz w:val="28"/>
          <w:szCs w:val="28"/>
        </w:rPr>
        <w:t>,</w:t>
      </w:r>
      <w:r>
        <w:rPr>
          <w:rFonts w:ascii="Times New Roman CYR" w:hAnsi="Times New Roman CYR" w:cs="Times New Roman CYR"/>
          <w:b/>
          <w:bCs/>
          <w:sz w:val="28"/>
          <w:szCs w:val="28"/>
        </w:rPr>
        <w:t>66</w:t>
      </w:r>
      <w:r w:rsidRPr="00A248A5">
        <w:rPr>
          <w:rFonts w:ascii="Times New Roman CYR" w:hAnsi="Times New Roman CYR" w:cs="Times New Roman CYR"/>
          <w:b/>
          <w:bCs/>
          <w:sz w:val="28"/>
          <w:szCs w:val="28"/>
        </w:rPr>
        <w:t xml:space="preserve"> тыс. руб.</w:t>
      </w:r>
    </w:p>
    <w:p w:rsidR="007A2760" w:rsidRPr="00A248A5" w:rsidRDefault="007A2760" w:rsidP="007A2760">
      <w:pPr>
        <w:autoSpaceDE w:val="0"/>
        <w:autoSpaceDN w:val="0"/>
        <w:adjustRightInd w:val="0"/>
        <w:ind w:firstLine="567"/>
        <w:jc w:val="both"/>
        <w:rPr>
          <w:rFonts w:ascii="Times New Roman CYR" w:hAnsi="Times New Roman CYR" w:cs="Times New Roman CYR"/>
          <w:sz w:val="28"/>
          <w:szCs w:val="28"/>
        </w:rPr>
      </w:pPr>
      <w:r w:rsidRPr="00A248A5">
        <w:rPr>
          <w:rFonts w:ascii="Times New Roman CYR" w:hAnsi="Times New Roman CYR" w:cs="Times New Roman CYR"/>
          <w:sz w:val="28"/>
          <w:szCs w:val="28"/>
        </w:rPr>
        <w:t>Главным образом, это инвестиции основных золотодобывающих предприятий района: ООО «Соврудник», АО «Полюс Красноярск», ООО АС «Прииск дражный», ООО ГРК «Амикан». Значение этого показателя связано, прежде всего, с капиталоемкими вложениями золотодобывающих предприятий по реализации действующих инвестиционных проектов.</w:t>
      </w:r>
    </w:p>
    <w:p w:rsidR="007A2760" w:rsidRPr="00A248A5" w:rsidRDefault="007A2760" w:rsidP="007A2760">
      <w:pPr>
        <w:ind w:firstLine="567"/>
        <w:jc w:val="both"/>
        <w:rPr>
          <w:sz w:val="28"/>
          <w:szCs w:val="28"/>
        </w:rPr>
      </w:pPr>
      <w:r w:rsidRPr="00A248A5">
        <w:rPr>
          <w:sz w:val="28"/>
          <w:szCs w:val="28"/>
        </w:rPr>
        <w:t xml:space="preserve">На территории Северо-Енисейского района золотодобывающими предприятиями  реализуется </w:t>
      </w:r>
      <w:r w:rsidRPr="00A248A5">
        <w:rPr>
          <w:b/>
          <w:sz w:val="28"/>
          <w:szCs w:val="28"/>
          <w:u w:val="single"/>
        </w:rPr>
        <w:t>5 крупных инвестиционных проектов по золотодобыче</w:t>
      </w:r>
      <w:r w:rsidRPr="00A248A5">
        <w:rPr>
          <w:sz w:val="28"/>
          <w:szCs w:val="28"/>
        </w:rPr>
        <w:t>:</w:t>
      </w:r>
    </w:p>
    <w:p w:rsidR="007A2760" w:rsidRPr="003E5B95" w:rsidRDefault="007A2760" w:rsidP="007A2760">
      <w:pPr>
        <w:pBdr>
          <w:bottom w:val="none" w:sz="4" w:space="4" w:color="000000"/>
          <w:right w:val="none" w:sz="4" w:space="5" w:color="000000"/>
        </w:pBdr>
        <w:jc w:val="both"/>
        <w:rPr>
          <w:b/>
          <w:bCs/>
          <w:sz w:val="28"/>
          <w:szCs w:val="28"/>
          <w:u w:val="single"/>
        </w:rPr>
      </w:pPr>
      <w:r w:rsidRPr="003E5B95">
        <w:rPr>
          <w:b/>
          <w:bCs/>
          <w:sz w:val="28"/>
          <w:szCs w:val="28"/>
        </w:rPr>
        <w:lastRenderedPageBreak/>
        <w:t xml:space="preserve">         АО «Полюс Красноярск»</w:t>
      </w:r>
      <w:r w:rsidRPr="003E5B95">
        <w:rPr>
          <w:bCs/>
          <w:sz w:val="28"/>
          <w:szCs w:val="28"/>
        </w:rPr>
        <w:t xml:space="preserve"> реализует на территории района </w:t>
      </w:r>
      <w:r w:rsidRPr="003E5B95">
        <w:rPr>
          <w:b/>
          <w:bCs/>
          <w:sz w:val="28"/>
          <w:szCs w:val="28"/>
          <w:u w:val="single"/>
        </w:rPr>
        <w:t>3 инвестиционных проекта:</w:t>
      </w:r>
    </w:p>
    <w:p w:rsidR="007A2760" w:rsidRPr="003E5B95" w:rsidRDefault="007A2760" w:rsidP="007A2760">
      <w:pPr>
        <w:pStyle w:val="af6"/>
        <w:numPr>
          <w:ilvl w:val="0"/>
          <w:numId w:val="13"/>
        </w:numPr>
        <w:pBdr>
          <w:bottom w:val="none" w:sz="4" w:space="4" w:color="000000"/>
          <w:right w:val="none" w:sz="4" w:space="5" w:color="000000"/>
        </w:pBdr>
        <w:spacing w:after="0" w:line="240" w:lineRule="auto"/>
        <w:ind w:left="0" w:firstLine="567"/>
        <w:jc w:val="both"/>
        <w:rPr>
          <w:rFonts w:ascii="Times New Roman" w:hAnsi="Times New Roman"/>
          <w:bCs/>
          <w:sz w:val="28"/>
          <w:szCs w:val="28"/>
        </w:rPr>
      </w:pPr>
      <w:r w:rsidRPr="003E5B95">
        <w:rPr>
          <w:rFonts w:ascii="Times New Roman" w:hAnsi="Times New Roman"/>
          <w:bCs/>
          <w:sz w:val="28"/>
          <w:szCs w:val="28"/>
        </w:rPr>
        <w:t xml:space="preserve">инвестиционный проект </w:t>
      </w:r>
      <w:r w:rsidRPr="003E5B95">
        <w:rPr>
          <w:rFonts w:ascii="Times New Roman" w:hAnsi="Times New Roman"/>
          <w:b/>
          <w:bCs/>
          <w:sz w:val="28"/>
          <w:szCs w:val="28"/>
          <w:u w:val="single"/>
        </w:rPr>
        <w:t>«Увеличение золотодобывающих и золотоизвлекающих мощностей месторождение «Благодатное»</w:t>
      </w:r>
      <w:r w:rsidRPr="003E5B95">
        <w:rPr>
          <w:rFonts w:ascii="Times New Roman" w:hAnsi="Times New Roman"/>
          <w:bCs/>
          <w:sz w:val="28"/>
          <w:szCs w:val="28"/>
        </w:rPr>
        <w:t xml:space="preserve"> (ЗИФ-5), в рамках которого </w:t>
      </w:r>
      <w:r w:rsidRPr="003E5B95">
        <w:rPr>
          <w:rFonts w:ascii="Times New Roman" w:hAnsi="Times New Roman"/>
          <w:b/>
          <w:bCs/>
          <w:sz w:val="28"/>
          <w:szCs w:val="28"/>
        </w:rPr>
        <w:t xml:space="preserve">строится новая </w:t>
      </w:r>
      <w:proofErr w:type="spellStart"/>
      <w:r w:rsidRPr="003E5B95">
        <w:rPr>
          <w:rFonts w:ascii="Times New Roman" w:hAnsi="Times New Roman"/>
          <w:b/>
          <w:bCs/>
          <w:sz w:val="28"/>
          <w:szCs w:val="28"/>
        </w:rPr>
        <w:t>золотоизвлекательная</w:t>
      </w:r>
      <w:proofErr w:type="spellEnd"/>
      <w:r w:rsidRPr="003E5B95">
        <w:rPr>
          <w:rFonts w:ascii="Times New Roman" w:hAnsi="Times New Roman"/>
          <w:b/>
          <w:bCs/>
          <w:sz w:val="28"/>
          <w:szCs w:val="28"/>
        </w:rPr>
        <w:t xml:space="preserve"> фабрика по переработке руды месторождения «Благодатное»</w:t>
      </w:r>
      <w:r w:rsidRPr="003E5B95">
        <w:rPr>
          <w:rFonts w:ascii="Times New Roman" w:hAnsi="Times New Roman"/>
          <w:bCs/>
          <w:sz w:val="28"/>
          <w:szCs w:val="28"/>
        </w:rPr>
        <w:t xml:space="preserve"> производительностью </w:t>
      </w:r>
      <w:r w:rsidRPr="003E5B95">
        <w:rPr>
          <w:rFonts w:ascii="Times New Roman" w:hAnsi="Times New Roman"/>
          <w:b/>
          <w:bCs/>
          <w:sz w:val="28"/>
          <w:szCs w:val="28"/>
          <w:u w:val="single"/>
        </w:rPr>
        <w:t>8,3 млн. тонн руды в год.</w:t>
      </w:r>
    </w:p>
    <w:p w:rsidR="007A2760" w:rsidRPr="003E5B95" w:rsidRDefault="007A2760" w:rsidP="007A2760">
      <w:pPr>
        <w:pStyle w:val="af6"/>
        <w:numPr>
          <w:ilvl w:val="0"/>
          <w:numId w:val="13"/>
        </w:numPr>
        <w:pBdr>
          <w:bottom w:val="none" w:sz="4" w:space="4" w:color="000000"/>
          <w:right w:val="none" w:sz="4" w:space="5" w:color="000000"/>
        </w:pBdr>
        <w:spacing w:after="0" w:line="240" w:lineRule="auto"/>
        <w:ind w:left="0" w:firstLine="567"/>
        <w:jc w:val="both"/>
        <w:rPr>
          <w:rFonts w:ascii="Times New Roman" w:hAnsi="Times New Roman"/>
          <w:bCs/>
          <w:sz w:val="28"/>
          <w:szCs w:val="28"/>
        </w:rPr>
      </w:pPr>
      <w:r w:rsidRPr="003E5B95">
        <w:rPr>
          <w:rFonts w:ascii="Times New Roman" w:hAnsi="Times New Roman"/>
          <w:bCs/>
          <w:sz w:val="28"/>
          <w:szCs w:val="28"/>
        </w:rPr>
        <w:t xml:space="preserve">инвестиционный проект </w:t>
      </w:r>
      <w:r w:rsidRPr="003E5B95">
        <w:rPr>
          <w:rFonts w:ascii="Times New Roman" w:hAnsi="Times New Roman"/>
          <w:b/>
          <w:bCs/>
          <w:sz w:val="28"/>
          <w:szCs w:val="28"/>
          <w:u w:val="single"/>
        </w:rPr>
        <w:t>«Реконструкция ЗИФ – 1 под переработку руды месторождения «</w:t>
      </w:r>
      <w:proofErr w:type="spellStart"/>
      <w:r w:rsidRPr="003E5B95">
        <w:rPr>
          <w:rFonts w:ascii="Times New Roman" w:hAnsi="Times New Roman"/>
          <w:b/>
          <w:bCs/>
          <w:sz w:val="28"/>
          <w:szCs w:val="28"/>
          <w:u w:val="single"/>
        </w:rPr>
        <w:t>Олимпиадинское</w:t>
      </w:r>
      <w:proofErr w:type="spellEnd"/>
      <w:r w:rsidRPr="003E5B95">
        <w:rPr>
          <w:rFonts w:ascii="Times New Roman" w:hAnsi="Times New Roman"/>
          <w:b/>
          <w:bCs/>
          <w:sz w:val="28"/>
          <w:szCs w:val="28"/>
          <w:u w:val="single"/>
        </w:rPr>
        <w:t>».</w:t>
      </w:r>
      <w:r w:rsidRPr="003E5B95">
        <w:rPr>
          <w:rFonts w:ascii="Times New Roman" w:hAnsi="Times New Roman"/>
          <w:bCs/>
          <w:sz w:val="28"/>
          <w:szCs w:val="28"/>
        </w:rPr>
        <w:t xml:space="preserve"> На ЗИФ - 1 с объемом переработки руды 2,4 млн. тонн руды, работы ведутся по </w:t>
      </w:r>
      <w:r w:rsidRPr="003E5B95">
        <w:rPr>
          <w:rFonts w:ascii="Times New Roman" w:hAnsi="Times New Roman"/>
          <w:b/>
          <w:bCs/>
          <w:sz w:val="28"/>
          <w:szCs w:val="28"/>
        </w:rPr>
        <w:t>организации технологической линии с возможностью переработки руды месторождения «</w:t>
      </w:r>
      <w:proofErr w:type="spellStart"/>
      <w:r w:rsidRPr="003E5B95">
        <w:rPr>
          <w:rFonts w:ascii="Times New Roman" w:hAnsi="Times New Roman"/>
          <w:b/>
          <w:bCs/>
          <w:sz w:val="28"/>
          <w:szCs w:val="28"/>
        </w:rPr>
        <w:t>Олимпиадинское</w:t>
      </w:r>
      <w:proofErr w:type="spellEnd"/>
      <w:r w:rsidRPr="003E5B95">
        <w:rPr>
          <w:rFonts w:ascii="Times New Roman" w:hAnsi="Times New Roman"/>
          <w:b/>
          <w:bCs/>
          <w:sz w:val="28"/>
          <w:szCs w:val="28"/>
        </w:rPr>
        <w:t>»</w:t>
      </w:r>
      <w:r w:rsidRPr="003E5B95">
        <w:rPr>
          <w:rFonts w:ascii="Times New Roman" w:hAnsi="Times New Roman"/>
          <w:bCs/>
          <w:sz w:val="28"/>
          <w:szCs w:val="28"/>
        </w:rPr>
        <w:t xml:space="preserve"> с ростом производительности </w:t>
      </w:r>
      <w:r w:rsidRPr="003E5B95">
        <w:rPr>
          <w:rFonts w:ascii="Times New Roman" w:hAnsi="Times New Roman"/>
          <w:b/>
          <w:bCs/>
          <w:sz w:val="28"/>
          <w:szCs w:val="28"/>
          <w:u w:val="single"/>
        </w:rPr>
        <w:t>до 3,0 млн. тонн руды в год</w:t>
      </w:r>
      <w:r w:rsidRPr="003E5B95">
        <w:rPr>
          <w:rFonts w:ascii="Times New Roman" w:hAnsi="Times New Roman"/>
          <w:bCs/>
          <w:sz w:val="28"/>
          <w:szCs w:val="28"/>
        </w:rPr>
        <w:t xml:space="preserve">. </w:t>
      </w:r>
    </w:p>
    <w:p w:rsidR="007A2760" w:rsidRPr="003E5B95" w:rsidRDefault="007A2760" w:rsidP="007A2760">
      <w:pPr>
        <w:pStyle w:val="af6"/>
        <w:numPr>
          <w:ilvl w:val="0"/>
          <w:numId w:val="13"/>
        </w:numPr>
        <w:pBdr>
          <w:bottom w:val="none" w:sz="4" w:space="4" w:color="000000"/>
          <w:right w:val="none" w:sz="4" w:space="5" w:color="000000"/>
        </w:pBdr>
        <w:spacing w:after="0" w:line="240" w:lineRule="auto"/>
        <w:ind w:left="0" w:firstLine="567"/>
        <w:jc w:val="both"/>
        <w:rPr>
          <w:rFonts w:ascii="Times New Roman" w:hAnsi="Times New Roman"/>
          <w:bCs/>
          <w:sz w:val="28"/>
          <w:szCs w:val="28"/>
          <w:u w:val="single"/>
        </w:rPr>
      </w:pPr>
      <w:r w:rsidRPr="003E5B95">
        <w:rPr>
          <w:rFonts w:ascii="Times New Roman" w:hAnsi="Times New Roman"/>
          <w:bCs/>
          <w:sz w:val="28"/>
          <w:szCs w:val="28"/>
        </w:rPr>
        <w:t xml:space="preserve">инвестиционный проект </w:t>
      </w:r>
      <w:r w:rsidRPr="003E5B95">
        <w:rPr>
          <w:rFonts w:ascii="Times New Roman" w:hAnsi="Times New Roman"/>
          <w:b/>
          <w:bCs/>
          <w:sz w:val="28"/>
          <w:szCs w:val="28"/>
          <w:u w:val="single"/>
        </w:rPr>
        <w:t>«Увеличение производительности ЗИФ–4 с 8 до 8,7 млн. тонн»</w:t>
      </w:r>
      <w:r w:rsidRPr="003E5B95">
        <w:rPr>
          <w:rFonts w:ascii="Times New Roman" w:hAnsi="Times New Roman"/>
          <w:bCs/>
          <w:sz w:val="28"/>
          <w:szCs w:val="28"/>
        </w:rPr>
        <w:t xml:space="preserve"> с проведением </w:t>
      </w:r>
      <w:r w:rsidRPr="003E5B95">
        <w:rPr>
          <w:rFonts w:ascii="Times New Roman" w:hAnsi="Times New Roman"/>
          <w:b/>
          <w:bCs/>
          <w:sz w:val="28"/>
          <w:szCs w:val="28"/>
        </w:rPr>
        <w:t xml:space="preserve">расширения производства для переработки руды с ростом производительности </w:t>
      </w:r>
      <w:r w:rsidRPr="003E5B95">
        <w:rPr>
          <w:rFonts w:ascii="Times New Roman" w:hAnsi="Times New Roman"/>
          <w:b/>
          <w:bCs/>
          <w:sz w:val="28"/>
          <w:szCs w:val="28"/>
          <w:u w:val="single"/>
        </w:rPr>
        <w:t>до 8,7 млн. тонн руды в год</w:t>
      </w:r>
      <w:r w:rsidRPr="003E5B95">
        <w:rPr>
          <w:rFonts w:ascii="Times New Roman" w:hAnsi="Times New Roman"/>
          <w:bCs/>
          <w:sz w:val="28"/>
          <w:szCs w:val="28"/>
          <w:u w:val="single"/>
        </w:rPr>
        <w:t>.</w:t>
      </w:r>
    </w:p>
    <w:p w:rsidR="007A2760" w:rsidRPr="00A248A5" w:rsidRDefault="007A2760" w:rsidP="007A2760">
      <w:pPr>
        <w:pStyle w:val="af6"/>
        <w:widowControl w:val="0"/>
        <w:autoSpaceDE w:val="0"/>
        <w:autoSpaceDN w:val="0"/>
        <w:adjustRightInd w:val="0"/>
        <w:spacing w:after="0" w:line="240" w:lineRule="auto"/>
        <w:ind w:left="0" w:firstLine="567"/>
        <w:jc w:val="both"/>
        <w:rPr>
          <w:rFonts w:ascii="Times New Roman" w:hAnsi="Times New Roman"/>
          <w:sz w:val="28"/>
          <w:szCs w:val="28"/>
        </w:rPr>
      </w:pPr>
      <w:r w:rsidRPr="00225BCF">
        <w:rPr>
          <w:rFonts w:ascii="Times New Roman" w:hAnsi="Times New Roman"/>
          <w:b/>
          <w:sz w:val="28"/>
          <w:szCs w:val="28"/>
        </w:rPr>
        <w:t>ООО «Соврудник»</w:t>
      </w:r>
      <w:r w:rsidRPr="00225BCF">
        <w:rPr>
          <w:rFonts w:ascii="Times New Roman" w:hAnsi="Times New Roman"/>
          <w:sz w:val="28"/>
          <w:szCs w:val="28"/>
        </w:rPr>
        <w:t xml:space="preserve"> реализует масштабный </w:t>
      </w:r>
      <w:r w:rsidRPr="00225BCF">
        <w:rPr>
          <w:rFonts w:ascii="Times New Roman" w:hAnsi="Times New Roman"/>
          <w:b/>
          <w:sz w:val="28"/>
          <w:szCs w:val="28"/>
        </w:rPr>
        <w:t xml:space="preserve">инвестиционный </w:t>
      </w:r>
      <w:r w:rsidRPr="00A248A5">
        <w:rPr>
          <w:rFonts w:ascii="Times New Roman" w:hAnsi="Times New Roman"/>
          <w:b/>
          <w:sz w:val="28"/>
          <w:szCs w:val="28"/>
        </w:rPr>
        <w:t>проект «О</w:t>
      </w:r>
      <w:r w:rsidRPr="00A248A5">
        <w:rPr>
          <w:rFonts w:ascii="Times New Roman" w:hAnsi="Times New Roman"/>
          <w:b/>
          <w:bCs/>
          <w:sz w:val="28"/>
          <w:szCs w:val="28"/>
        </w:rPr>
        <w:t>своение золоторудных месторождений Нойбинской площади Северо-Енисейского района Красноярского края».</w:t>
      </w:r>
      <w:r w:rsidRPr="00A248A5">
        <w:rPr>
          <w:rFonts w:ascii="Times New Roman" w:hAnsi="Times New Roman"/>
          <w:b/>
          <w:sz w:val="28"/>
          <w:szCs w:val="28"/>
        </w:rPr>
        <w:t xml:space="preserve"> </w:t>
      </w:r>
    </w:p>
    <w:p w:rsidR="007A2760" w:rsidRDefault="007A2760" w:rsidP="007A2760">
      <w:pPr>
        <w:widowControl w:val="0"/>
        <w:ind w:firstLine="567"/>
        <w:jc w:val="both"/>
        <w:rPr>
          <w:sz w:val="28"/>
          <w:szCs w:val="28"/>
        </w:rPr>
      </w:pPr>
      <w:r>
        <w:rPr>
          <w:sz w:val="28"/>
          <w:szCs w:val="28"/>
        </w:rPr>
        <w:t xml:space="preserve">Реализация масштабного регионального инвестиционного проекта более </w:t>
      </w:r>
      <w:r w:rsidRPr="008841C8">
        <w:rPr>
          <w:b/>
          <w:sz w:val="28"/>
          <w:szCs w:val="28"/>
          <w:u w:val="single"/>
        </w:rPr>
        <w:t xml:space="preserve">350 млн. </w:t>
      </w:r>
      <w:r>
        <w:rPr>
          <w:b/>
          <w:sz w:val="28"/>
          <w:szCs w:val="28"/>
          <w:u w:val="single"/>
        </w:rPr>
        <w:t xml:space="preserve">долларов </w:t>
      </w:r>
      <w:r w:rsidRPr="008841C8">
        <w:rPr>
          <w:sz w:val="28"/>
          <w:szCs w:val="28"/>
        </w:rPr>
        <w:t xml:space="preserve">позволит удвоить ежегодные объемы производства, достичь отметки объемов производства золота </w:t>
      </w:r>
      <w:r w:rsidRPr="008841C8">
        <w:rPr>
          <w:b/>
          <w:sz w:val="28"/>
          <w:szCs w:val="28"/>
          <w:u w:val="single"/>
        </w:rPr>
        <w:t>10 тонн</w:t>
      </w:r>
      <w:r w:rsidRPr="008841C8">
        <w:rPr>
          <w:sz w:val="28"/>
          <w:szCs w:val="28"/>
        </w:rPr>
        <w:t>.</w:t>
      </w:r>
      <w:r>
        <w:rPr>
          <w:sz w:val="28"/>
          <w:szCs w:val="28"/>
        </w:rPr>
        <w:t xml:space="preserve"> </w:t>
      </w:r>
      <w:r w:rsidRPr="00A248A5">
        <w:rPr>
          <w:sz w:val="28"/>
          <w:szCs w:val="28"/>
        </w:rPr>
        <w:t xml:space="preserve">Проект </w:t>
      </w:r>
      <w:r>
        <w:rPr>
          <w:sz w:val="28"/>
          <w:szCs w:val="28"/>
        </w:rPr>
        <w:t xml:space="preserve">реализуется с 2017 года. Освоение месторождения с запасами </w:t>
      </w:r>
      <w:r w:rsidRPr="008841C8">
        <w:rPr>
          <w:b/>
          <w:sz w:val="28"/>
          <w:szCs w:val="28"/>
          <w:u w:val="single"/>
        </w:rPr>
        <w:t>175 тонн</w:t>
      </w:r>
      <w:r>
        <w:rPr>
          <w:sz w:val="28"/>
          <w:szCs w:val="28"/>
        </w:rPr>
        <w:t xml:space="preserve"> является одним из ключевых и приоритетных проектов группы компаний «ЮГК». Строится целый автономный комплекс, обеспечивающий жизнедеятельность </w:t>
      </w:r>
      <w:r w:rsidRPr="008841C8">
        <w:rPr>
          <w:b/>
          <w:sz w:val="28"/>
          <w:szCs w:val="28"/>
          <w:u w:val="single"/>
        </w:rPr>
        <w:t>1 500 человек</w:t>
      </w:r>
      <w:r>
        <w:rPr>
          <w:sz w:val="28"/>
          <w:szCs w:val="28"/>
        </w:rPr>
        <w:t xml:space="preserve">. </w:t>
      </w:r>
    </w:p>
    <w:p w:rsidR="007A2760" w:rsidRPr="00A248A5" w:rsidRDefault="007A2760" w:rsidP="007A2760">
      <w:pPr>
        <w:pStyle w:val="af6"/>
        <w:spacing w:after="0" w:line="240" w:lineRule="auto"/>
        <w:ind w:left="0" w:firstLine="567"/>
        <w:jc w:val="both"/>
        <w:rPr>
          <w:rFonts w:ascii="Times New Roman" w:hAnsi="Times New Roman"/>
          <w:sz w:val="28"/>
          <w:szCs w:val="28"/>
        </w:rPr>
      </w:pPr>
      <w:r w:rsidRPr="00A248A5">
        <w:rPr>
          <w:rFonts w:ascii="Times New Roman" w:hAnsi="Times New Roman"/>
          <w:sz w:val="28"/>
          <w:szCs w:val="28"/>
        </w:rPr>
        <w:t xml:space="preserve">На территории месторождения «Высокое» проведен комплекс изысканий: инженерно-экологические, </w:t>
      </w:r>
      <w:proofErr w:type="spellStart"/>
      <w:r w:rsidRPr="00A248A5">
        <w:rPr>
          <w:rFonts w:ascii="Times New Roman" w:hAnsi="Times New Roman"/>
          <w:sz w:val="28"/>
          <w:szCs w:val="28"/>
        </w:rPr>
        <w:t>иженерно-геодезические</w:t>
      </w:r>
      <w:proofErr w:type="spellEnd"/>
      <w:r w:rsidRPr="00A248A5">
        <w:rPr>
          <w:rFonts w:ascii="Times New Roman" w:hAnsi="Times New Roman"/>
          <w:sz w:val="28"/>
          <w:szCs w:val="28"/>
        </w:rPr>
        <w:t xml:space="preserve">, геологические и гидрологические. Ведется строительство инфраструктуры -  автомобильных дорог, линий электропередач, вахтового поселка, а затем начнется </w:t>
      </w:r>
      <w:r w:rsidRPr="00A248A5">
        <w:rPr>
          <w:rFonts w:ascii="Times New Roman" w:hAnsi="Times New Roman"/>
          <w:b/>
          <w:sz w:val="28"/>
          <w:szCs w:val="28"/>
        </w:rPr>
        <w:t>строительство</w:t>
      </w:r>
      <w:r w:rsidRPr="00A248A5">
        <w:rPr>
          <w:rFonts w:ascii="Times New Roman" w:hAnsi="Times New Roman"/>
          <w:sz w:val="28"/>
          <w:szCs w:val="28"/>
        </w:rPr>
        <w:t xml:space="preserve"> золотоизвлекательной фабрики «Высокое» и объектов промышленной площадки.</w:t>
      </w:r>
      <w:r>
        <w:rPr>
          <w:rFonts w:ascii="Times New Roman" w:hAnsi="Times New Roman"/>
          <w:sz w:val="28"/>
          <w:szCs w:val="28"/>
        </w:rPr>
        <w:t xml:space="preserve"> На строительстве промышленного объекта на данный момент заняты </w:t>
      </w:r>
      <w:r w:rsidRPr="00D438A7">
        <w:rPr>
          <w:rFonts w:ascii="Times New Roman" w:hAnsi="Times New Roman"/>
          <w:b/>
          <w:sz w:val="28"/>
          <w:szCs w:val="28"/>
          <w:u w:val="single"/>
        </w:rPr>
        <w:t>415 человек</w:t>
      </w:r>
      <w:r>
        <w:rPr>
          <w:rFonts w:ascii="Times New Roman" w:hAnsi="Times New Roman"/>
          <w:sz w:val="28"/>
          <w:szCs w:val="28"/>
        </w:rPr>
        <w:t>.</w:t>
      </w:r>
    </w:p>
    <w:p w:rsidR="007A2760" w:rsidRPr="00A248A5" w:rsidRDefault="007A2760" w:rsidP="007A2760">
      <w:pPr>
        <w:widowControl w:val="0"/>
        <w:ind w:firstLine="567"/>
        <w:jc w:val="both"/>
        <w:rPr>
          <w:sz w:val="28"/>
          <w:szCs w:val="28"/>
        </w:rPr>
      </w:pPr>
      <w:r w:rsidRPr="00A248A5">
        <w:rPr>
          <w:sz w:val="28"/>
          <w:szCs w:val="28"/>
        </w:rPr>
        <w:t>Основные показатели деятельности по отработке месторождения рудного золота «Высокое»:</w:t>
      </w:r>
    </w:p>
    <w:p w:rsidR="007A2760" w:rsidRPr="00A248A5" w:rsidRDefault="007A2760" w:rsidP="007A2760">
      <w:pPr>
        <w:widowControl w:val="0"/>
        <w:numPr>
          <w:ilvl w:val="0"/>
          <w:numId w:val="14"/>
        </w:numPr>
        <w:tabs>
          <w:tab w:val="clear" w:pos="1287"/>
          <w:tab w:val="num" w:pos="0"/>
        </w:tabs>
        <w:ind w:left="0" w:firstLine="567"/>
        <w:jc w:val="both"/>
        <w:rPr>
          <w:b/>
          <w:sz w:val="28"/>
          <w:szCs w:val="28"/>
        </w:rPr>
      </w:pPr>
      <w:r w:rsidRPr="00A248A5">
        <w:rPr>
          <w:sz w:val="28"/>
          <w:szCs w:val="28"/>
        </w:rPr>
        <w:t xml:space="preserve">годовая проектная мощность – </w:t>
      </w:r>
      <w:r w:rsidRPr="00A248A5">
        <w:rPr>
          <w:b/>
          <w:sz w:val="28"/>
          <w:szCs w:val="28"/>
        </w:rPr>
        <w:t>3 600,0 тыс. тонн руды в год;</w:t>
      </w:r>
    </w:p>
    <w:p w:rsidR="007A2760" w:rsidRPr="00A248A5" w:rsidRDefault="007A2760" w:rsidP="007A2760">
      <w:pPr>
        <w:widowControl w:val="0"/>
        <w:numPr>
          <w:ilvl w:val="0"/>
          <w:numId w:val="14"/>
        </w:numPr>
        <w:tabs>
          <w:tab w:val="clear" w:pos="1287"/>
          <w:tab w:val="num" w:pos="0"/>
        </w:tabs>
        <w:ind w:left="0" w:firstLine="567"/>
        <w:jc w:val="both"/>
        <w:rPr>
          <w:sz w:val="28"/>
          <w:szCs w:val="28"/>
        </w:rPr>
      </w:pPr>
      <w:r w:rsidRPr="00A248A5">
        <w:rPr>
          <w:sz w:val="28"/>
          <w:szCs w:val="28"/>
        </w:rPr>
        <w:t xml:space="preserve">продолжительность отработки – </w:t>
      </w:r>
      <w:r w:rsidRPr="00A248A5">
        <w:rPr>
          <w:b/>
          <w:sz w:val="28"/>
          <w:szCs w:val="28"/>
        </w:rPr>
        <w:t>11 лет</w:t>
      </w:r>
      <w:r w:rsidRPr="00A248A5">
        <w:rPr>
          <w:sz w:val="28"/>
          <w:szCs w:val="28"/>
        </w:rPr>
        <w:t>;</w:t>
      </w:r>
    </w:p>
    <w:p w:rsidR="007A2760" w:rsidRPr="00A248A5" w:rsidRDefault="007A2760" w:rsidP="007A2760">
      <w:pPr>
        <w:widowControl w:val="0"/>
        <w:numPr>
          <w:ilvl w:val="0"/>
          <w:numId w:val="14"/>
        </w:numPr>
        <w:tabs>
          <w:tab w:val="clear" w:pos="1287"/>
          <w:tab w:val="num" w:pos="0"/>
        </w:tabs>
        <w:ind w:left="0" w:firstLine="567"/>
        <w:jc w:val="both"/>
        <w:rPr>
          <w:sz w:val="28"/>
          <w:szCs w:val="28"/>
        </w:rPr>
      </w:pPr>
      <w:r w:rsidRPr="00A248A5">
        <w:rPr>
          <w:sz w:val="28"/>
          <w:szCs w:val="28"/>
        </w:rPr>
        <w:t xml:space="preserve">геологические запасы руд – </w:t>
      </w:r>
      <w:r w:rsidRPr="00A248A5">
        <w:rPr>
          <w:b/>
          <w:sz w:val="28"/>
          <w:szCs w:val="28"/>
        </w:rPr>
        <w:t>36 378,0 тыс. тонн</w:t>
      </w:r>
      <w:r w:rsidRPr="00A248A5">
        <w:rPr>
          <w:sz w:val="28"/>
          <w:szCs w:val="28"/>
        </w:rPr>
        <w:t>;</w:t>
      </w:r>
    </w:p>
    <w:p w:rsidR="007A2760" w:rsidRPr="00A248A5" w:rsidRDefault="007A2760" w:rsidP="007A2760">
      <w:pPr>
        <w:widowControl w:val="0"/>
        <w:numPr>
          <w:ilvl w:val="0"/>
          <w:numId w:val="14"/>
        </w:numPr>
        <w:tabs>
          <w:tab w:val="clear" w:pos="1287"/>
          <w:tab w:val="num" w:pos="0"/>
        </w:tabs>
        <w:ind w:left="0" w:firstLine="567"/>
        <w:jc w:val="both"/>
        <w:rPr>
          <w:b/>
          <w:sz w:val="28"/>
          <w:szCs w:val="28"/>
        </w:rPr>
      </w:pPr>
      <w:r w:rsidRPr="00A248A5">
        <w:rPr>
          <w:sz w:val="28"/>
          <w:szCs w:val="28"/>
        </w:rPr>
        <w:t xml:space="preserve">общая численность работников (на момент достижения максимальной производительности) – </w:t>
      </w:r>
      <w:r w:rsidRPr="00A248A5">
        <w:rPr>
          <w:b/>
          <w:sz w:val="28"/>
          <w:szCs w:val="28"/>
        </w:rPr>
        <w:t>1 200 чел.</w:t>
      </w:r>
    </w:p>
    <w:p w:rsidR="007A2760" w:rsidRPr="001325A0" w:rsidRDefault="007A2760" w:rsidP="007A2760">
      <w:pPr>
        <w:pStyle w:val="af6"/>
        <w:spacing w:line="240" w:lineRule="auto"/>
        <w:ind w:left="0" w:firstLine="567"/>
        <w:jc w:val="both"/>
        <w:rPr>
          <w:rFonts w:ascii="Times New Roman" w:hAnsi="Times New Roman"/>
          <w:sz w:val="28"/>
          <w:szCs w:val="28"/>
        </w:rPr>
      </w:pPr>
      <w:r w:rsidRPr="00A248A5">
        <w:rPr>
          <w:rFonts w:ascii="Times New Roman" w:hAnsi="Times New Roman"/>
          <w:sz w:val="28"/>
          <w:szCs w:val="28"/>
        </w:rPr>
        <w:t>Предприятие приступило к разработке карьера на месторождении «Золотое», это позволит предприятию ООО «</w:t>
      </w:r>
      <w:r w:rsidRPr="00A248A5">
        <w:rPr>
          <w:rFonts w:ascii="Times New Roman" w:hAnsi="Times New Roman"/>
          <w:sz w:val="28"/>
          <w:szCs w:val="28"/>
          <w:u w:val="single"/>
        </w:rPr>
        <w:t>Соврудник»</w:t>
      </w:r>
      <w:r w:rsidRPr="00A248A5">
        <w:rPr>
          <w:rFonts w:ascii="Times New Roman" w:hAnsi="Times New Roman"/>
          <w:sz w:val="28"/>
          <w:szCs w:val="28"/>
        </w:rPr>
        <w:t xml:space="preserve"> ежегодно добывать более </w:t>
      </w:r>
      <w:r w:rsidRPr="00A248A5">
        <w:rPr>
          <w:rFonts w:ascii="Times New Roman" w:hAnsi="Times New Roman"/>
          <w:b/>
          <w:sz w:val="28"/>
          <w:szCs w:val="28"/>
          <w:u w:val="single"/>
        </w:rPr>
        <w:t>11 тонн золота в год</w:t>
      </w:r>
      <w:r w:rsidRPr="00A248A5">
        <w:rPr>
          <w:rFonts w:ascii="Times New Roman" w:hAnsi="Times New Roman"/>
          <w:b/>
          <w:sz w:val="28"/>
          <w:szCs w:val="28"/>
        </w:rPr>
        <w:t>.</w:t>
      </w:r>
      <w:r w:rsidRPr="00A248A5">
        <w:rPr>
          <w:rFonts w:ascii="Times New Roman" w:hAnsi="Times New Roman"/>
          <w:sz w:val="28"/>
          <w:szCs w:val="28"/>
        </w:rPr>
        <w:t xml:space="preserve"> </w:t>
      </w:r>
    </w:p>
    <w:p w:rsidR="007A2760" w:rsidRPr="00A248A5" w:rsidRDefault="007A2760" w:rsidP="007A2760">
      <w:pPr>
        <w:pStyle w:val="af6"/>
        <w:widowControl w:val="0"/>
        <w:pBdr>
          <w:left w:val="none" w:sz="4" w:space="0" w:color="000000"/>
          <w:bottom w:val="none" w:sz="4" w:space="13" w:color="000000"/>
        </w:pBdr>
        <w:autoSpaceDE w:val="0"/>
        <w:autoSpaceDN w:val="0"/>
        <w:adjustRightInd w:val="0"/>
        <w:ind w:left="0"/>
        <w:jc w:val="both"/>
        <w:rPr>
          <w:rFonts w:ascii="Times New Roman" w:hAnsi="Times New Roman"/>
          <w:sz w:val="28"/>
          <w:szCs w:val="28"/>
        </w:rPr>
      </w:pPr>
      <w:r w:rsidRPr="00A248A5">
        <w:rPr>
          <w:rFonts w:ascii="Times New Roman" w:hAnsi="Times New Roman"/>
          <w:sz w:val="28"/>
          <w:szCs w:val="28"/>
        </w:rPr>
        <w:t xml:space="preserve">       Золотодобывающее предприятие </w:t>
      </w:r>
      <w:r w:rsidRPr="00A248A5">
        <w:rPr>
          <w:rFonts w:ascii="Times New Roman" w:hAnsi="Times New Roman"/>
          <w:b/>
          <w:sz w:val="28"/>
          <w:szCs w:val="28"/>
        </w:rPr>
        <w:t>ООО «Амикан»</w:t>
      </w:r>
      <w:r w:rsidRPr="00A248A5">
        <w:rPr>
          <w:rFonts w:ascii="Times New Roman" w:hAnsi="Times New Roman"/>
          <w:sz w:val="28"/>
          <w:szCs w:val="28"/>
        </w:rPr>
        <w:t xml:space="preserve"> Предприятие реализует </w:t>
      </w:r>
      <w:r w:rsidRPr="00A248A5">
        <w:rPr>
          <w:rFonts w:ascii="Times New Roman" w:hAnsi="Times New Roman"/>
          <w:b/>
          <w:bCs/>
          <w:sz w:val="28"/>
          <w:szCs w:val="28"/>
        </w:rPr>
        <w:t>инвестиционный проект «Строительство  горнодобывающего и перерабатывающего предприятия на базе золоторудного месторождения «Ведугинское»</w:t>
      </w:r>
      <w:r w:rsidRPr="00A248A5">
        <w:rPr>
          <w:rFonts w:ascii="Times New Roman" w:hAnsi="Times New Roman"/>
          <w:sz w:val="28"/>
          <w:szCs w:val="28"/>
        </w:rPr>
        <w:t>, в рамках которого</w:t>
      </w:r>
      <w:r w:rsidRPr="00A248A5">
        <w:rPr>
          <w:rFonts w:ascii="Times New Roman" w:hAnsi="Times New Roman"/>
          <w:b/>
          <w:bCs/>
          <w:sz w:val="28"/>
          <w:szCs w:val="28"/>
        </w:rPr>
        <w:t xml:space="preserve"> </w:t>
      </w:r>
      <w:r w:rsidRPr="00A248A5">
        <w:rPr>
          <w:rFonts w:ascii="Times New Roman" w:hAnsi="Times New Roman"/>
          <w:sz w:val="28"/>
          <w:szCs w:val="28"/>
        </w:rPr>
        <w:t xml:space="preserve">ведется разработка и освоение </w:t>
      </w:r>
      <w:r w:rsidRPr="00A248A5">
        <w:rPr>
          <w:rFonts w:ascii="Times New Roman" w:hAnsi="Times New Roman"/>
          <w:b/>
          <w:bCs/>
          <w:sz w:val="28"/>
          <w:szCs w:val="28"/>
          <w:u w:val="single"/>
        </w:rPr>
        <w:t>запасов месторождения открытым и подземным способом и строительство горно-</w:t>
      </w:r>
      <w:r w:rsidRPr="00A248A5">
        <w:rPr>
          <w:rFonts w:ascii="Times New Roman" w:hAnsi="Times New Roman"/>
          <w:b/>
          <w:bCs/>
          <w:sz w:val="28"/>
          <w:szCs w:val="28"/>
          <w:u w:val="single"/>
        </w:rPr>
        <w:lastRenderedPageBreak/>
        <w:t>обогатительного комбината</w:t>
      </w:r>
      <w:r w:rsidRPr="00A248A5">
        <w:rPr>
          <w:rFonts w:ascii="Times New Roman" w:hAnsi="Times New Roman"/>
          <w:sz w:val="28"/>
          <w:szCs w:val="28"/>
        </w:rPr>
        <w:t xml:space="preserve">, а также объектов инженерной инфраструктуры. Производственная мощность </w:t>
      </w:r>
      <w:r w:rsidRPr="00A248A5">
        <w:rPr>
          <w:rFonts w:ascii="Times New Roman" w:hAnsi="Times New Roman"/>
          <w:b/>
          <w:bCs/>
          <w:sz w:val="28"/>
          <w:szCs w:val="28"/>
        </w:rPr>
        <w:t>по добыче руды 850 тыс. тонн в год</w:t>
      </w:r>
      <w:r w:rsidRPr="00A248A5">
        <w:rPr>
          <w:rFonts w:ascii="Times New Roman" w:hAnsi="Times New Roman"/>
          <w:sz w:val="28"/>
          <w:szCs w:val="28"/>
        </w:rPr>
        <w:t xml:space="preserve">, технологическая схема обогащения руд до получения концентратов, выпуск </w:t>
      </w:r>
      <w:r w:rsidRPr="00A248A5">
        <w:rPr>
          <w:rFonts w:ascii="Times New Roman" w:hAnsi="Times New Roman"/>
          <w:b/>
          <w:bCs/>
          <w:sz w:val="28"/>
          <w:szCs w:val="28"/>
        </w:rPr>
        <w:t xml:space="preserve">металла в концентрате на уровне 3600 кг. в год. </w:t>
      </w:r>
      <w:r w:rsidRPr="00A248A5">
        <w:rPr>
          <w:rFonts w:ascii="Times New Roman" w:hAnsi="Times New Roman"/>
          <w:b/>
          <w:bCs/>
          <w:sz w:val="28"/>
          <w:szCs w:val="28"/>
          <w:u w:val="single"/>
        </w:rPr>
        <w:t>Разрабатываемые и реализуемые проекты, входящие в инвестиционный проект:</w:t>
      </w:r>
      <w:r w:rsidRPr="00A248A5">
        <w:rPr>
          <w:rFonts w:ascii="Times New Roman" w:hAnsi="Times New Roman"/>
          <w:sz w:val="28"/>
          <w:szCs w:val="28"/>
        </w:rPr>
        <w:t xml:space="preserve"> </w:t>
      </w:r>
    </w:p>
    <w:p w:rsidR="007A2760" w:rsidRPr="00CA0A49" w:rsidRDefault="007A2760" w:rsidP="007A2760">
      <w:pPr>
        <w:widowControl w:val="0"/>
        <w:pBdr>
          <w:left w:val="none" w:sz="4" w:space="0" w:color="000000"/>
          <w:bottom w:val="none" w:sz="4" w:space="13" w:color="000000"/>
        </w:pBdr>
        <w:autoSpaceDE w:val="0"/>
        <w:autoSpaceDN w:val="0"/>
        <w:adjustRightInd w:val="0"/>
        <w:jc w:val="both"/>
        <w:rPr>
          <w:sz w:val="28"/>
          <w:szCs w:val="28"/>
        </w:rPr>
      </w:pPr>
      <w:r w:rsidRPr="00CA0A49">
        <w:rPr>
          <w:sz w:val="28"/>
          <w:szCs w:val="28"/>
        </w:rPr>
        <w:t xml:space="preserve">-Подземный рудник. </w:t>
      </w:r>
      <w:r w:rsidRPr="00CA0A49">
        <w:rPr>
          <w:sz w:val="28"/>
          <w:szCs w:val="28"/>
          <w:lang w:val="en-US"/>
        </w:rPr>
        <w:t>I</w:t>
      </w:r>
      <w:r w:rsidRPr="00CA0A49">
        <w:rPr>
          <w:sz w:val="28"/>
          <w:szCs w:val="28"/>
        </w:rPr>
        <w:t xml:space="preserve"> этап строительства. Капитальные горные выработки до горизонта (-305) м.</w:t>
      </w:r>
    </w:p>
    <w:p w:rsidR="007A2760" w:rsidRPr="00CA0A49" w:rsidRDefault="007A2760" w:rsidP="007A2760">
      <w:pPr>
        <w:widowControl w:val="0"/>
        <w:pBdr>
          <w:left w:val="none" w:sz="4" w:space="0" w:color="000000"/>
          <w:bottom w:val="none" w:sz="4" w:space="13" w:color="000000"/>
        </w:pBdr>
        <w:autoSpaceDE w:val="0"/>
        <w:autoSpaceDN w:val="0"/>
        <w:adjustRightInd w:val="0"/>
        <w:jc w:val="both"/>
        <w:rPr>
          <w:sz w:val="28"/>
          <w:szCs w:val="28"/>
        </w:rPr>
      </w:pPr>
      <w:r w:rsidRPr="00CA0A49">
        <w:rPr>
          <w:sz w:val="28"/>
          <w:szCs w:val="28"/>
        </w:rPr>
        <w:t>-Отработка месторождения открытым способом (2-я очередь).</w:t>
      </w:r>
    </w:p>
    <w:p w:rsidR="007A2760" w:rsidRPr="00CA0A49" w:rsidRDefault="007A2760" w:rsidP="007A2760">
      <w:pPr>
        <w:widowControl w:val="0"/>
        <w:pBdr>
          <w:left w:val="none" w:sz="4" w:space="0" w:color="000000"/>
          <w:bottom w:val="none" w:sz="4" w:space="13" w:color="000000"/>
        </w:pBdr>
        <w:autoSpaceDE w:val="0"/>
        <w:autoSpaceDN w:val="0"/>
        <w:adjustRightInd w:val="0"/>
        <w:jc w:val="both"/>
        <w:rPr>
          <w:sz w:val="28"/>
          <w:szCs w:val="28"/>
        </w:rPr>
      </w:pPr>
      <w:r w:rsidRPr="00CA0A49">
        <w:rPr>
          <w:sz w:val="28"/>
          <w:szCs w:val="28"/>
        </w:rPr>
        <w:t xml:space="preserve">-Строительство обогатительной фабрики «Ведуга» и </w:t>
      </w:r>
      <w:proofErr w:type="spellStart"/>
      <w:r w:rsidRPr="00CA0A49">
        <w:rPr>
          <w:sz w:val="28"/>
          <w:szCs w:val="28"/>
        </w:rPr>
        <w:t>Хвостохранилище</w:t>
      </w:r>
      <w:proofErr w:type="spellEnd"/>
      <w:r w:rsidRPr="00CA0A49">
        <w:rPr>
          <w:sz w:val="28"/>
          <w:szCs w:val="28"/>
        </w:rPr>
        <w:t xml:space="preserve"> обогатительной фабрики «Ведуга».</w:t>
      </w:r>
    </w:p>
    <w:p w:rsidR="007A2760" w:rsidRDefault="007A2760" w:rsidP="007A2760">
      <w:pPr>
        <w:widowControl w:val="0"/>
        <w:pBdr>
          <w:left w:val="none" w:sz="4" w:space="0" w:color="000000"/>
          <w:bottom w:val="none" w:sz="4" w:space="13" w:color="000000"/>
        </w:pBdr>
        <w:autoSpaceDE w:val="0"/>
        <w:autoSpaceDN w:val="0"/>
        <w:adjustRightInd w:val="0"/>
        <w:rPr>
          <w:sz w:val="28"/>
          <w:szCs w:val="28"/>
        </w:rPr>
      </w:pPr>
      <w:r w:rsidRPr="00CA0A49">
        <w:rPr>
          <w:sz w:val="28"/>
          <w:szCs w:val="28"/>
        </w:rPr>
        <w:t>-ПС 220 кВ Амикан.</w:t>
      </w:r>
    </w:p>
    <w:p w:rsidR="007A2760" w:rsidRPr="00CA0A49" w:rsidRDefault="007A2760" w:rsidP="007A2760">
      <w:pPr>
        <w:widowControl w:val="0"/>
        <w:pBdr>
          <w:left w:val="none" w:sz="4" w:space="0" w:color="000000"/>
          <w:bottom w:val="none" w:sz="4" w:space="13" w:color="000000"/>
        </w:pBdr>
        <w:autoSpaceDE w:val="0"/>
        <w:autoSpaceDN w:val="0"/>
        <w:adjustRightInd w:val="0"/>
        <w:rPr>
          <w:sz w:val="28"/>
          <w:szCs w:val="28"/>
        </w:rPr>
      </w:pPr>
      <w:r w:rsidRPr="00CA0A49">
        <w:rPr>
          <w:sz w:val="28"/>
          <w:szCs w:val="28"/>
          <w:u w:val="single"/>
        </w:rPr>
        <w:t xml:space="preserve">Объекты инфраструктуры на </w:t>
      </w:r>
      <w:proofErr w:type="spellStart"/>
      <w:r w:rsidRPr="00CA0A49">
        <w:rPr>
          <w:sz w:val="28"/>
          <w:szCs w:val="28"/>
          <w:u w:val="single"/>
        </w:rPr>
        <w:t>Ведугинском</w:t>
      </w:r>
      <w:proofErr w:type="spellEnd"/>
      <w:r w:rsidRPr="00CA0A49">
        <w:rPr>
          <w:sz w:val="28"/>
          <w:szCs w:val="28"/>
          <w:u w:val="single"/>
        </w:rPr>
        <w:t xml:space="preserve"> месторождении:</w:t>
      </w:r>
      <w:r w:rsidRPr="00CA0A49">
        <w:rPr>
          <w:sz w:val="28"/>
          <w:szCs w:val="28"/>
        </w:rPr>
        <w:t xml:space="preserve"> </w:t>
      </w:r>
    </w:p>
    <w:p w:rsidR="007A2760" w:rsidRPr="00CA0A49" w:rsidRDefault="007A2760" w:rsidP="007A2760">
      <w:pPr>
        <w:widowControl w:val="0"/>
        <w:pBdr>
          <w:left w:val="none" w:sz="4" w:space="0" w:color="000000"/>
          <w:bottom w:val="none" w:sz="4" w:space="13" w:color="000000"/>
        </w:pBdr>
        <w:autoSpaceDE w:val="0"/>
        <w:autoSpaceDN w:val="0"/>
        <w:adjustRightInd w:val="0"/>
        <w:rPr>
          <w:sz w:val="28"/>
          <w:szCs w:val="28"/>
        </w:rPr>
      </w:pPr>
      <w:r w:rsidRPr="00CA0A49">
        <w:rPr>
          <w:sz w:val="28"/>
          <w:szCs w:val="28"/>
        </w:rPr>
        <w:t xml:space="preserve">-Строительство площадки ОГР Карьер Ведуга. </w:t>
      </w:r>
    </w:p>
    <w:p w:rsidR="007A2760" w:rsidRPr="00CA0A49" w:rsidRDefault="007A2760" w:rsidP="007A2760">
      <w:pPr>
        <w:widowControl w:val="0"/>
        <w:pBdr>
          <w:left w:val="none" w:sz="4" w:space="0" w:color="000000"/>
          <w:bottom w:val="none" w:sz="4" w:space="13" w:color="000000"/>
        </w:pBdr>
        <w:autoSpaceDE w:val="0"/>
        <w:autoSpaceDN w:val="0"/>
        <w:adjustRightInd w:val="0"/>
        <w:rPr>
          <w:sz w:val="28"/>
          <w:szCs w:val="28"/>
        </w:rPr>
      </w:pPr>
      <w:r w:rsidRPr="00CA0A49">
        <w:rPr>
          <w:sz w:val="28"/>
          <w:szCs w:val="28"/>
        </w:rPr>
        <w:t>-Центральная лаборатория.</w:t>
      </w:r>
    </w:p>
    <w:p w:rsidR="007A2760" w:rsidRPr="00CA0A49" w:rsidRDefault="007A2760" w:rsidP="007A2760">
      <w:pPr>
        <w:widowControl w:val="0"/>
        <w:pBdr>
          <w:left w:val="none" w:sz="4" w:space="0" w:color="000000"/>
          <w:bottom w:val="none" w:sz="4" w:space="13" w:color="000000"/>
        </w:pBdr>
        <w:autoSpaceDE w:val="0"/>
        <w:autoSpaceDN w:val="0"/>
        <w:adjustRightInd w:val="0"/>
        <w:rPr>
          <w:sz w:val="28"/>
          <w:szCs w:val="28"/>
        </w:rPr>
      </w:pPr>
      <w:r w:rsidRPr="00CA0A49">
        <w:rPr>
          <w:sz w:val="28"/>
          <w:szCs w:val="28"/>
        </w:rPr>
        <w:t>-Административно-бытовой корпус с пешеходной галереей.</w:t>
      </w:r>
    </w:p>
    <w:p w:rsidR="007A2760" w:rsidRPr="00CA0A49" w:rsidRDefault="007A2760" w:rsidP="007A2760">
      <w:pPr>
        <w:widowControl w:val="0"/>
        <w:pBdr>
          <w:left w:val="none" w:sz="4" w:space="0" w:color="000000"/>
          <w:bottom w:val="none" w:sz="4" w:space="13" w:color="000000"/>
        </w:pBdr>
        <w:autoSpaceDE w:val="0"/>
        <w:autoSpaceDN w:val="0"/>
        <w:adjustRightInd w:val="0"/>
        <w:rPr>
          <w:sz w:val="28"/>
          <w:szCs w:val="28"/>
        </w:rPr>
      </w:pPr>
      <w:r w:rsidRPr="00CA0A49">
        <w:rPr>
          <w:sz w:val="28"/>
          <w:szCs w:val="28"/>
        </w:rPr>
        <w:t>-Строительство водозабора подземных вод на участке «</w:t>
      </w:r>
      <w:proofErr w:type="spellStart"/>
      <w:r w:rsidRPr="00CA0A49">
        <w:rPr>
          <w:sz w:val="28"/>
          <w:szCs w:val="28"/>
        </w:rPr>
        <w:t>руч</w:t>
      </w:r>
      <w:proofErr w:type="spellEnd"/>
      <w:r w:rsidRPr="00CA0A49">
        <w:rPr>
          <w:sz w:val="28"/>
          <w:szCs w:val="28"/>
        </w:rPr>
        <w:t xml:space="preserve">. Золотой» для питьевого и хозяйственно-бытового и технического водоснабжения. </w:t>
      </w:r>
    </w:p>
    <w:p w:rsidR="00A934B0" w:rsidRPr="0025528B" w:rsidRDefault="007A2760" w:rsidP="0025528B">
      <w:pPr>
        <w:pStyle w:val="af6"/>
        <w:widowControl w:val="0"/>
        <w:pBdr>
          <w:left w:val="none" w:sz="4" w:space="0" w:color="000000"/>
          <w:bottom w:val="none" w:sz="4" w:space="13" w:color="000000"/>
        </w:pBdr>
        <w:autoSpaceDE w:val="0"/>
        <w:autoSpaceDN w:val="0"/>
        <w:adjustRightInd w:val="0"/>
        <w:ind w:left="0"/>
        <w:rPr>
          <w:rFonts w:ascii="Times New Roman" w:hAnsi="Times New Roman"/>
          <w:bCs/>
          <w:sz w:val="28"/>
          <w:szCs w:val="28"/>
        </w:rPr>
      </w:pPr>
      <w:r w:rsidRPr="000668E2">
        <w:rPr>
          <w:rFonts w:ascii="Times New Roman" w:hAnsi="Times New Roman"/>
          <w:bCs/>
          <w:sz w:val="28"/>
          <w:szCs w:val="28"/>
        </w:rPr>
        <w:t xml:space="preserve">Сроки выполнения проекта: </w:t>
      </w:r>
      <w:r w:rsidRPr="000668E2">
        <w:rPr>
          <w:rFonts w:ascii="Times New Roman" w:hAnsi="Times New Roman"/>
          <w:sz w:val="28"/>
          <w:szCs w:val="28"/>
        </w:rPr>
        <w:t xml:space="preserve">2017-2028 годы. Количество создаваемых рабочих мест </w:t>
      </w:r>
      <w:r w:rsidR="0025528B">
        <w:rPr>
          <w:rFonts w:ascii="Times New Roman" w:hAnsi="Times New Roman"/>
          <w:bCs/>
          <w:sz w:val="28"/>
          <w:szCs w:val="28"/>
        </w:rPr>
        <w:t>888 человек.</w:t>
      </w:r>
    </w:p>
    <w:p w:rsidR="00A934B0" w:rsidRDefault="00A934B0" w:rsidP="007A2760">
      <w:pPr>
        <w:pStyle w:val="af6"/>
        <w:widowControl w:val="0"/>
        <w:pBdr>
          <w:left w:val="none" w:sz="4" w:space="0" w:color="000000"/>
          <w:bottom w:val="none" w:sz="4" w:space="13" w:color="000000"/>
        </w:pBdr>
        <w:autoSpaceDE w:val="0"/>
        <w:autoSpaceDN w:val="0"/>
        <w:adjustRightInd w:val="0"/>
        <w:spacing w:after="0" w:line="240" w:lineRule="auto"/>
        <w:ind w:left="0"/>
        <w:jc w:val="both"/>
        <w:rPr>
          <w:rFonts w:ascii="Times New Roman CYR" w:hAnsi="Times New Roman CYR" w:cs="Times New Roman CYR"/>
          <w:sz w:val="28"/>
          <w:szCs w:val="28"/>
        </w:rPr>
      </w:pPr>
    </w:p>
    <w:p w:rsidR="00A934B0" w:rsidRDefault="00A934B0" w:rsidP="007A2760">
      <w:pPr>
        <w:pStyle w:val="af6"/>
        <w:widowControl w:val="0"/>
        <w:pBdr>
          <w:left w:val="none" w:sz="4" w:space="0" w:color="000000"/>
          <w:bottom w:val="none" w:sz="4" w:space="13" w:color="000000"/>
        </w:pBdr>
        <w:autoSpaceDE w:val="0"/>
        <w:autoSpaceDN w:val="0"/>
        <w:adjustRightInd w:val="0"/>
        <w:spacing w:after="0" w:line="240" w:lineRule="auto"/>
        <w:ind w:left="0"/>
        <w:jc w:val="both"/>
        <w:rPr>
          <w:rFonts w:ascii="Times New Roman CYR" w:hAnsi="Times New Roman CYR" w:cs="Times New Roman CYR"/>
          <w:sz w:val="28"/>
          <w:szCs w:val="28"/>
        </w:rPr>
      </w:pPr>
    </w:p>
    <w:p w:rsidR="007A2760" w:rsidRDefault="007A2760" w:rsidP="007A2760">
      <w:pPr>
        <w:pStyle w:val="af6"/>
        <w:widowControl w:val="0"/>
        <w:pBdr>
          <w:left w:val="none" w:sz="4" w:space="0" w:color="000000"/>
          <w:bottom w:val="none" w:sz="4" w:space="13" w:color="000000"/>
        </w:pBdr>
        <w:autoSpaceDE w:val="0"/>
        <w:autoSpaceDN w:val="0"/>
        <w:adjustRightInd w:val="0"/>
        <w:spacing w:after="0" w:line="240" w:lineRule="auto"/>
        <w:ind w:left="0"/>
        <w:jc w:val="both"/>
        <w:rPr>
          <w:rFonts w:ascii="Times New Roman CYR" w:hAnsi="Times New Roman CYR" w:cs="Times New Roman CYR"/>
          <w:sz w:val="28"/>
          <w:szCs w:val="28"/>
        </w:rPr>
      </w:pPr>
      <w:r w:rsidRPr="000668E2">
        <w:rPr>
          <w:rFonts w:ascii="Times New Roman CYR" w:hAnsi="Times New Roman CYR" w:cs="Times New Roman CYR"/>
          <w:sz w:val="28"/>
          <w:szCs w:val="28"/>
        </w:rPr>
        <w:t xml:space="preserve">Динамика инвестиций в основной капитал за счет всех источников финансирования (без субъектов малого предпринимательства),  представлена в таблице </w:t>
      </w:r>
      <w:r w:rsidR="00D16A52">
        <w:rPr>
          <w:rFonts w:ascii="Times New Roman CYR" w:hAnsi="Times New Roman CYR" w:cs="Times New Roman CYR"/>
          <w:sz w:val="28"/>
          <w:szCs w:val="28"/>
        </w:rPr>
        <w:t>5</w:t>
      </w:r>
    </w:p>
    <w:p w:rsidR="007A2760" w:rsidRPr="004B7FD2" w:rsidRDefault="007A2760" w:rsidP="007A2760">
      <w:pPr>
        <w:autoSpaceDE w:val="0"/>
        <w:autoSpaceDN w:val="0"/>
        <w:adjustRightInd w:val="0"/>
        <w:ind w:firstLine="709"/>
        <w:jc w:val="right"/>
        <w:rPr>
          <w:rFonts w:ascii="Times New Roman CYR" w:hAnsi="Times New Roman CYR" w:cs="Times New Roman CYR"/>
          <w:sz w:val="28"/>
          <w:szCs w:val="28"/>
        </w:rPr>
      </w:pPr>
      <w:r w:rsidRPr="004B7FD2">
        <w:rPr>
          <w:rFonts w:ascii="Times New Roman CYR" w:hAnsi="Times New Roman CYR" w:cs="Times New Roman CYR"/>
          <w:sz w:val="28"/>
          <w:szCs w:val="28"/>
        </w:rPr>
        <w:t xml:space="preserve">Таблица </w:t>
      </w:r>
      <w:r w:rsidR="00D16A52">
        <w:rPr>
          <w:rFonts w:ascii="Times New Roman CYR" w:hAnsi="Times New Roman CYR" w:cs="Times New Roman CYR"/>
          <w:sz w:val="28"/>
          <w:szCs w:val="28"/>
        </w:rPr>
        <w:t>5</w:t>
      </w:r>
      <w:r w:rsidRPr="004B7FD2">
        <w:rPr>
          <w:rFonts w:ascii="Times New Roman CYR" w:hAnsi="Times New Roman CYR" w:cs="Times New Roman CYR"/>
          <w:sz w:val="28"/>
          <w:szCs w:val="28"/>
        </w:rPr>
        <w:t xml:space="preserve"> </w:t>
      </w:r>
    </w:p>
    <w:tbl>
      <w:tblPr>
        <w:tblW w:w="10065" w:type="dxa"/>
        <w:jc w:val="center"/>
        <w:tblInd w:w="-396" w:type="dxa"/>
        <w:tblLayout w:type="fixed"/>
        <w:tblCellMar>
          <w:left w:w="30" w:type="dxa"/>
          <w:right w:w="30" w:type="dxa"/>
        </w:tblCellMar>
        <w:tblLook w:val="0000"/>
      </w:tblPr>
      <w:tblGrid>
        <w:gridCol w:w="3519"/>
        <w:gridCol w:w="1160"/>
        <w:gridCol w:w="1417"/>
        <w:gridCol w:w="1276"/>
        <w:gridCol w:w="1418"/>
        <w:gridCol w:w="1275"/>
      </w:tblGrid>
      <w:tr w:rsidR="007A2760" w:rsidRPr="000444F0" w:rsidTr="0025528B">
        <w:trPr>
          <w:trHeight w:val="574"/>
          <w:jc w:val="center"/>
        </w:trPr>
        <w:tc>
          <w:tcPr>
            <w:tcW w:w="3519" w:type="dxa"/>
            <w:vMerge w:val="restart"/>
            <w:tcBorders>
              <w:top w:val="single" w:sz="6" w:space="0" w:color="auto"/>
              <w:left w:val="single" w:sz="6" w:space="0" w:color="auto"/>
              <w:right w:val="single" w:sz="6" w:space="0" w:color="auto"/>
            </w:tcBorders>
            <w:vAlign w:val="center"/>
          </w:tcPr>
          <w:p w:rsidR="007A2760" w:rsidRPr="000444F0" w:rsidRDefault="007A2760" w:rsidP="007A2760">
            <w:pPr>
              <w:autoSpaceDE w:val="0"/>
              <w:autoSpaceDN w:val="0"/>
              <w:adjustRightInd w:val="0"/>
              <w:ind w:left="6" w:hanging="6"/>
              <w:jc w:val="center"/>
              <w:rPr>
                <w:rFonts w:ascii="Times New Roman CYR" w:hAnsi="Times New Roman CYR" w:cs="Times New Roman CYR"/>
                <w:b/>
                <w:sz w:val="20"/>
                <w:szCs w:val="20"/>
              </w:rPr>
            </w:pPr>
            <w:r w:rsidRPr="000444F0">
              <w:rPr>
                <w:rFonts w:ascii="Times New Roman CYR" w:hAnsi="Times New Roman CYR" w:cs="Times New Roman CYR"/>
                <w:b/>
                <w:sz w:val="20"/>
                <w:szCs w:val="20"/>
              </w:rPr>
              <w:t>Наименование</w:t>
            </w:r>
          </w:p>
          <w:p w:rsidR="007A2760" w:rsidRPr="000444F0" w:rsidRDefault="007A2760" w:rsidP="007A2760">
            <w:pPr>
              <w:autoSpaceDE w:val="0"/>
              <w:autoSpaceDN w:val="0"/>
              <w:adjustRightInd w:val="0"/>
              <w:ind w:left="6" w:hanging="6"/>
              <w:jc w:val="center"/>
              <w:rPr>
                <w:rFonts w:ascii="Times New Roman CYR" w:hAnsi="Times New Roman CYR" w:cs="Times New Roman CYR"/>
                <w:b/>
                <w:sz w:val="20"/>
                <w:szCs w:val="20"/>
              </w:rPr>
            </w:pPr>
            <w:r w:rsidRPr="000444F0">
              <w:rPr>
                <w:rFonts w:ascii="Times New Roman CYR" w:hAnsi="Times New Roman CYR" w:cs="Times New Roman CYR"/>
                <w:b/>
                <w:sz w:val="20"/>
                <w:szCs w:val="20"/>
              </w:rPr>
              <w:t>показателя</w:t>
            </w:r>
          </w:p>
        </w:tc>
        <w:tc>
          <w:tcPr>
            <w:tcW w:w="6546" w:type="dxa"/>
            <w:gridSpan w:val="5"/>
            <w:tcBorders>
              <w:top w:val="single" w:sz="6" w:space="0" w:color="auto"/>
              <w:left w:val="single" w:sz="4" w:space="0" w:color="auto"/>
              <w:bottom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sz w:val="20"/>
                <w:szCs w:val="20"/>
              </w:rPr>
            </w:pPr>
            <w:r w:rsidRPr="000444F0">
              <w:rPr>
                <w:rFonts w:ascii="Times New Roman CYR" w:hAnsi="Times New Roman CYR" w:cs="Times New Roman CYR"/>
                <w:b/>
                <w:sz w:val="20"/>
                <w:szCs w:val="20"/>
              </w:rPr>
              <w:t>Значения показателя</w:t>
            </w:r>
          </w:p>
        </w:tc>
      </w:tr>
      <w:tr w:rsidR="007A2760" w:rsidRPr="000444F0" w:rsidTr="0025528B">
        <w:trPr>
          <w:trHeight w:val="795"/>
          <w:jc w:val="center"/>
        </w:trPr>
        <w:tc>
          <w:tcPr>
            <w:tcW w:w="3519" w:type="dxa"/>
            <w:vMerge/>
            <w:tcBorders>
              <w:left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sz w:val="20"/>
                <w:szCs w:val="20"/>
              </w:rPr>
            </w:pPr>
          </w:p>
        </w:tc>
        <w:tc>
          <w:tcPr>
            <w:tcW w:w="1160" w:type="dxa"/>
            <w:tcBorders>
              <w:top w:val="single" w:sz="6" w:space="0" w:color="auto"/>
              <w:left w:val="single" w:sz="4"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sz w:val="20"/>
                <w:szCs w:val="20"/>
              </w:rPr>
            </w:pPr>
            <w:r w:rsidRPr="000444F0">
              <w:rPr>
                <w:rFonts w:ascii="Times New Roman CYR" w:hAnsi="Times New Roman CYR" w:cs="Times New Roman CYR"/>
                <w:b/>
                <w:sz w:val="20"/>
                <w:szCs w:val="20"/>
              </w:rPr>
              <w:t>2022</w:t>
            </w:r>
          </w:p>
          <w:p w:rsidR="007A2760" w:rsidRPr="000444F0" w:rsidRDefault="007A2760" w:rsidP="007A2760">
            <w:pPr>
              <w:autoSpaceDE w:val="0"/>
              <w:autoSpaceDN w:val="0"/>
              <w:adjustRightInd w:val="0"/>
              <w:jc w:val="center"/>
              <w:rPr>
                <w:rFonts w:ascii="Times New Roman CYR" w:hAnsi="Times New Roman CYR" w:cs="Times New Roman CYR"/>
                <w:b/>
                <w:sz w:val="20"/>
                <w:szCs w:val="20"/>
              </w:rPr>
            </w:pPr>
            <w:r w:rsidRPr="000444F0">
              <w:rPr>
                <w:rFonts w:ascii="Times New Roman CYR" w:hAnsi="Times New Roman CYR" w:cs="Times New Roman CYR"/>
                <w:b/>
                <w:sz w:val="20"/>
                <w:szCs w:val="20"/>
              </w:rPr>
              <w:t>факт</w:t>
            </w:r>
          </w:p>
        </w:tc>
        <w:tc>
          <w:tcPr>
            <w:tcW w:w="1417" w:type="dxa"/>
            <w:tcBorders>
              <w:top w:val="single" w:sz="6" w:space="0" w:color="auto"/>
              <w:left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sz w:val="20"/>
                <w:szCs w:val="20"/>
              </w:rPr>
            </w:pPr>
            <w:r w:rsidRPr="000444F0">
              <w:rPr>
                <w:rFonts w:ascii="Times New Roman CYR" w:hAnsi="Times New Roman CYR" w:cs="Times New Roman CYR"/>
                <w:b/>
                <w:sz w:val="20"/>
                <w:szCs w:val="20"/>
              </w:rPr>
              <w:t>2023</w:t>
            </w:r>
          </w:p>
          <w:p w:rsidR="007A2760" w:rsidRPr="000444F0" w:rsidRDefault="007A2760" w:rsidP="007A2760">
            <w:pPr>
              <w:autoSpaceDE w:val="0"/>
              <w:autoSpaceDN w:val="0"/>
              <w:adjustRightInd w:val="0"/>
              <w:jc w:val="center"/>
              <w:rPr>
                <w:rFonts w:ascii="Times New Roman CYR" w:hAnsi="Times New Roman CYR" w:cs="Times New Roman CYR"/>
                <w:b/>
                <w:sz w:val="20"/>
                <w:szCs w:val="20"/>
              </w:rPr>
            </w:pPr>
            <w:r w:rsidRPr="000444F0">
              <w:rPr>
                <w:rFonts w:ascii="Times New Roman CYR" w:hAnsi="Times New Roman CYR" w:cs="Times New Roman CYR"/>
                <w:b/>
                <w:sz w:val="20"/>
                <w:szCs w:val="20"/>
              </w:rPr>
              <w:t>оценка</w:t>
            </w:r>
          </w:p>
        </w:tc>
        <w:tc>
          <w:tcPr>
            <w:tcW w:w="1276" w:type="dxa"/>
            <w:tcBorders>
              <w:top w:val="single" w:sz="6" w:space="0" w:color="auto"/>
              <w:left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sz w:val="20"/>
                <w:szCs w:val="20"/>
              </w:rPr>
            </w:pPr>
            <w:r w:rsidRPr="000444F0">
              <w:rPr>
                <w:rFonts w:ascii="Times New Roman CYR" w:hAnsi="Times New Roman CYR" w:cs="Times New Roman CYR"/>
                <w:b/>
                <w:sz w:val="20"/>
                <w:szCs w:val="20"/>
              </w:rPr>
              <w:t>2024</w:t>
            </w:r>
          </w:p>
          <w:p w:rsidR="007A2760" w:rsidRPr="000444F0" w:rsidRDefault="007A2760" w:rsidP="007A2760">
            <w:pPr>
              <w:autoSpaceDE w:val="0"/>
              <w:autoSpaceDN w:val="0"/>
              <w:adjustRightInd w:val="0"/>
              <w:jc w:val="center"/>
              <w:rPr>
                <w:rFonts w:ascii="Times New Roman CYR" w:hAnsi="Times New Roman CYR" w:cs="Times New Roman CYR"/>
                <w:b/>
                <w:sz w:val="20"/>
                <w:szCs w:val="20"/>
              </w:rPr>
            </w:pPr>
            <w:r w:rsidRPr="000444F0">
              <w:rPr>
                <w:rFonts w:ascii="Times New Roman CYR" w:hAnsi="Times New Roman CYR" w:cs="Times New Roman CYR"/>
                <w:b/>
                <w:sz w:val="20"/>
                <w:szCs w:val="20"/>
              </w:rPr>
              <w:t>прогноз</w:t>
            </w:r>
          </w:p>
        </w:tc>
        <w:tc>
          <w:tcPr>
            <w:tcW w:w="1418" w:type="dxa"/>
            <w:tcBorders>
              <w:top w:val="single" w:sz="6" w:space="0" w:color="auto"/>
              <w:left w:val="single" w:sz="6" w:space="0" w:color="auto"/>
              <w:right w:val="single" w:sz="4"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sz w:val="20"/>
                <w:szCs w:val="20"/>
              </w:rPr>
            </w:pPr>
            <w:r w:rsidRPr="000444F0">
              <w:rPr>
                <w:rFonts w:ascii="Times New Roman CYR" w:hAnsi="Times New Roman CYR" w:cs="Times New Roman CYR"/>
                <w:b/>
                <w:sz w:val="20"/>
                <w:szCs w:val="20"/>
              </w:rPr>
              <w:t>2025</w:t>
            </w:r>
          </w:p>
          <w:p w:rsidR="007A2760" w:rsidRPr="000444F0" w:rsidRDefault="007A2760" w:rsidP="007A2760">
            <w:pPr>
              <w:autoSpaceDE w:val="0"/>
              <w:autoSpaceDN w:val="0"/>
              <w:adjustRightInd w:val="0"/>
              <w:jc w:val="center"/>
              <w:rPr>
                <w:rFonts w:ascii="Times New Roman CYR" w:hAnsi="Times New Roman CYR" w:cs="Times New Roman CYR"/>
                <w:b/>
                <w:sz w:val="20"/>
                <w:szCs w:val="20"/>
              </w:rPr>
            </w:pPr>
            <w:r w:rsidRPr="000444F0">
              <w:rPr>
                <w:rFonts w:ascii="Times New Roman CYR" w:hAnsi="Times New Roman CYR" w:cs="Times New Roman CYR"/>
                <w:b/>
                <w:sz w:val="20"/>
                <w:szCs w:val="20"/>
              </w:rPr>
              <w:t>прогноз</w:t>
            </w:r>
          </w:p>
        </w:tc>
        <w:tc>
          <w:tcPr>
            <w:tcW w:w="1275" w:type="dxa"/>
            <w:tcBorders>
              <w:top w:val="single" w:sz="6" w:space="0" w:color="auto"/>
              <w:left w:val="single" w:sz="4"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sz w:val="20"/>
                <w:szCs w:val="20"/>
              </w:rPr>
            </w:pPr>
            <w:r w:rsidRPr="000444F0">
              <w:rPr>
                <w:rFonts w:ascii="Times New Roman CYR" w:hAnsi="Times New Roman CYR" w:cs="Times New Roman CYR"/>
                <w:b/>
                <w:sz w:val="20"/>
                <w:szCs w:val="20"/>
              </w:rPr>
              <w:t>2026</w:t>
            </w:r>
          </w:p>
          <w:p w:rsidR="007A2760" w:rsidRPr="000444F0" w:rsidRDefault="007A2760" w:rsidP="007A2760">
            <w:pPr>
              <w:autoSpaceDE w:val="0"/>
              <w:autoSpaceDN w:val="0"/>
              <w:adjustRightInd w:val="0"/>
              <w:jc w:val="center"/>
              <w:rPr>
                <w:rFonts w:ascii="Times New Roman CYR" w:hAnsi="Times New Roman CYR" w:cs="Times New Roman CYR"/>
                <w:b/>
                <w:sz w:val="20"/>
                <w:szCs w:val="20"/>
              </w:rPr>
            </w:pPr>
            <w:r w:rsidRPr="000444F0">
              <w:rPr>
                <w:rFonts w:ascii="Times New Roman CYR" w:hAnsi="Times New Roman CYR" w:cs="Times New Roman CYR"/>
                <w:b/>
                <w:sz w:val="20"/>
                <w:szCs w:val="20"/>
              </w:rPr>
              <w:t>прогноз</w:t>
            </w:r>
          </w:p>
        </w:tc>
      </w:tr>
      <w:tr w:rsidR="007A2760" w:rsidRPr="000444F0" w:rsidTr="0025528B">
        <w:trPr>
          <w:trHeight w:val="1222"/>
          <w:jc w:val="center"/>
        </w:trPr>
        <w:tc>
          <w:tcPr>
            <w:tcW w:w="3519" w:type="dxa"/>
            <w:tcBorders>
              <w:top w:val="single" w:sz="6" w:space="0" w:color="auto"/>
              <w:left w:val="single" w:sz="6" w:space="0" w:color="auto"/>
              <w:bottom w:val="single" w:sz="6" w:space="0" w:color="auto"/>
              <w:right w:val="single" w:sz="6" w:space="0" w:color="auto"/>
            </w:tcBorders>
          </w:tcPr>
          <w:p w:rsidR="007A2760" w:rsidRPr="000444F0" w:rsidRDefault="007A2760" w:rsidP="007A2760">
            <w:pPr>
              <w:autoSpaceDE w:val="0"/>
              <w:autoSpaceDN w:val="0"/>
              <w:adjustRightInd w:val="0"/>
              <w:rPr>
                <w:rFonts w:ascii="Times New Roman CYR" w:hAnsi="Times New Roman CYR" w:cs="Times New Roman CYR"/>
                <w:sz w:val="20"/>
                <w:szCs w:val="20"/>
              </w:rPr>
            </w:pPr>
            <w:r w:rsidRPr="000444F0">
              <w:rPr>
                <w:rFonts w:ascii="Times New Roman CYR" w:hAnsi="Times New Roman CYR" w:cs="Times New Roman CYR"/>
                <w:sz w:val="20"/>
                <w:szCs w:val="20"/>
              </w:rPr>
              <w:t>1. Объем инвестиций в основной капитал за счет всех источников финансирования (без субъектов малого предпринимательства), тыс. руб.</w:t>
            </w:r>
          </w:p>
        </w:tc>
        <w:tc>
          <w:tcPr>
            <w:tcW w:w="1160" w:type="dxa"/>
            <w:tcBorders>
              <w:top w:val="single" w:sz="6" w:space="0" w:color="auto"/>
              <w:left w:val="single" w:sz="6" w:space="0" w:color="auto"/>
              <w:bottom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sz w:val="17"/>
                <w:szCs w:val="17"/>
              </w:rPr>
            </w:pPr>
            <w:r w:rsidRPr="000444F0">
              <w:rPr>
                <w:rFonts w:ascii="Times New Roman CYR" w:hAnsi="Times New Roman CYR" w:cs="Times New Roman CYR"/>
                <w:sz w:val="17"/>
                <w:szCs w:val="17"/>
              </w:rPr>
              <w:t xml:space="preserve">20 868 539,00  </w:t>
            </w:r>
          </w:p>
        </w:tc>
        <w:tc>
          <w:tcPr>
            <w:tcW w:w="1417" w:type="dxa"/>
            <w:tcBorders>
              <w:top w:val="single" w:sz="6" w:space="0" w:color="auto"/>
              <w:left w:val="single" w:sz="6" w:space="0" w:color="auto"/>
              <w:bottom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sz w:val="17"/>
                <w:szCs w:val="17"/>
              </w:rPr>
            </w:pPr>
            <w:r w:rsidRPr="000444F0">
              <w:rPr>
                <w:b/>
                <w:sz w:val="17"/>
                <w:szCs w:val="17"/>
              </w:rPr>
              <w:t>23  164 078,29</w:t>
            </w:r>
          </w:p>
        </w:tc>
        <w:tc>
          <w:tcPr>
            <w:tcW w:w="1276" w:type="dxa"/>
            <w:tcBorders>
              <w:top w:val="single" w:sz="6" w:space="0" w:color="auto"/>
              <w:left w:val="single" w:sz="6" w:space="0" w:color="auto"/>
              <w:bottom w:val="single" w:sz="6" w:space="0" w:color="auto"/>
              <w:right w:val="single" w:sz="6" w:space="0" w:color="auto"/>
            </w:tcBorders>
            <w:vAlign w:val="center"/>
          </w:tcPr>
          <w:p w:rsidR="007A2760" w:rsidRPr="000444F0" w:rsidRDefault="000444F0" w:rsidP="000444F0">
            <w:pPr>
              <w:autoSpaceDE w:val="0"/>
              <w:autoSpaceDN w:val="0"/>
              <w:adjustRightInd w:val="0"/>
              <w:jc w:val="center"/>
              <w:rPr>
                <w:rFonts w:ascii="Times New Roman CYR" w:hAnsi="Times New Roman CYR" w:cs="Times New Roman CYR"/>
                <w:b/>
                <w:sz w:val="17"/>
                <w:szCs w:val="17"/>
              </w:rPr>
            </w:pPr>
            <w:r w:rsidRPr="000444F0">
              <w:rPr>
                <w:b/>
                <w:sz w:val="17"/>
                <w:szCs w:val="17"/>
              </w:rPr>
              <w:t>32</w:t>
            </w:r>
            <w:r w:rsidR="007A2760" w:rsidRPr="000444F0">
              <w:rPr>
                <w:b/>
                <w:sz w:val="17"/>
                <w:szCs w:val="17"/>
              </w:rPr>
              <w:t> </w:t>
            </w:r>
            <w:r w:rsidRPr="000444F0">
              <w:rPr>
                <w:b/>
                <w:sz w:val="17"/>
                <w:szCs w:val="17"/>
              </w:rPr>
              <w:t>979</w:t>
            </w:r>
            <w:r w:rsidR="007A2760" w:rsidRPr="000444F0">
              <w:rPr>
                <w:b/>
                <w:sz w:val="17"/>
                <w:szCs w:val="17"/>
              </w:rPr>
              <w:t> 4</w:t>
            </w:r>
            <w:r w:rsidRPr="000444F0">
              <w:rPr>
                <w:b/>
                <w:sz w:val="17"/>
                <w:szCs w:val="17"/>
              </w:rPr>
              <w:t>99</w:t>
            </w:r>
            <w:r w:rsidR="007A2760" w:rsidRPr="000444F0">
              <w:rPr>
                <w:b/>
                <w:sz w:val="17"/>
                <w:szCs w:val="17"/>
              </w:rPr>
              <w:t>,</w:t>
            </w:r>
            <w:r w:rsidRPr="000444F0">
              <w:rPr>
                <w:b/>
                <w:sz w:val="17"/>
                <w:szCs w:val="17"/>
              </w:rPr>
              <w:t>53</w:t>
            </w:r>
          </w:p>
        </w:tc>
        <w:tc>
          <w:tcPr>
            <w:tcW w:w="1418" w:type="dxa"/>
            <w:tcBorders>
              <w:top w:val="single" w:sz="6" w:space="0" w:color="auto"/>
              <w:left w:val="single" w:sz="6" w:space="0" w:color="auto"/>
              <w:bottom w:val="single" w:sz="6" w:space="0" w:color="auto"/>
              <w:right w:val="single" w:sz="4" w:space="0" w:color="auto"/>
            </w:tcBorders>
            <w:vAlign w:val="center"/>
          </w:tcPr>
          <w:p w:rsidR="007A2760" w:rsidRPr="000444F0" w:rsidRDefault="000444F0" w:rsidP="000444F0">
            <w:pPr>
              <w:autoSpaceDE w:val="0"/>
              <w:autoSpaceDN w:val="0"/>
              <w:adjustRightInd w:val="0"/>
              <w:jc w:val="center"/>
              <w:rPr>
                <w:rFonts w:ascii="Times New Roman CYR" w:hAnsi="Times New Roman CYR" w:cs="Times New Roman CYR"/>
                <w:b/>
                <w:sz w:val="17"/>
                <w:szCs w:val="17"/>
              </w:rPr>
            </w:pPr>
            <w:r w:rsidRPr="000444F0">
              <w:rPr>
                <w:rFonts w:ascii="Times New Roman CYR" w:hAnsi="Times New Roman CYR" w:cs="Times New Roman CYR"/>
                <w:b/>
                <w:sz w:val="17"/>
                <w:szCs w:val="17"/>
              </w:rPr>
              <w:t>34</w:t>
            </w:r>
            <w:r w:rsidR="007A2760" w:rsidRPr="000444F0">
              <w:rPr>
                <w:rFonts w:ascii="Times New Roman CYR" w:hAnsi="Times New Roman CYR" w:cs="Times New Roman CYR"/>
                <w:b/>
                <w:sz w:val="17"/>
                <w:szCs w:val="17"/>
              </w:rPr>
              <w:t> </w:t>
            </w:r>
            <w:r w:rsidRPr="000444F0">
              <w:rPr>
                <w:rFonts w:ascii="Times New Roman CYR" w:hAnsi="Times New Roman CYR" w:cs="Times New Roman CYR"/>
                <w:b/>
                <w:sz w:val="17"/>
                <w:szCs w:val="17"/>
              </w:rPr>
              <w:t>793</w:t>
            </w:r>
            <w:r w:rsidR="007A2760" w:rsidRPr="000444F0">
              <w:rPr>
                <w:rFonts w:ascii="Times New Roman CYR" w:hAnsi="Times New Roman CYR" w:cs="Times New Roman CYR"/>
                <w:b/>
                <w:sz w:val="17"/>
                <w:szCs w:val="17"/>
              </w:rPr>
              <w:t> </w:t>
            </w:r>
            <w:r w:rsidRPr="000444F0">
              <w:rPr>
                <w:rFonts w:ascii="Times New Roman CYR" w:hAnsi="Times New Roman CYR" w:cs="Times New Roman CYR"/>
                <w:b/>
                <w:sz w:val="17"/>
                <w:szCs w:val="17"/>
              </w:rPr>
              <w:t>345</w:t>
            </w:r>
            <w:r w:rsidR="007A2760" w:rsidRPr="000444F0">
              <w:rPr>
                <w:rFonts w:ascii="Times New Roman CYR" w:hAnsi="Times New Roman CYR" w:cs="Times New Roman CYR"/>
                <w:b/>
                <w:sz w:val="17"/>
                <w:szCs w:val="17"/>
              </w:rPr>
              <w:t>,4</w:t>
            </w:r>
            <w:r w:rsidRPr="000444F0">
              <w:rPr>
                <w:rFonts w:ascii="Times New Roman CYR" w:hAnsi="Times New Roman CYR" w:cs="Times New Roman CYR"/>
                <w:b/>
                <w:sz w:val="17"/>
                <w:szCs w:val="17"/>
              </w:rPr>
              <w:t>0</w:t>
            </w:r>
          </w:p>
        </w:tc>
        <w:tc>
          <w:tcPr>
            <w:tcW w:w="1275" w:type="dxa"/>
            <w:tcBorders>
              <w:top w:val="single" w:sz="6" w:space="0" w:color="auto"/>
              <w:left w:val="single" w:sz="4" w:space="0" w:color="auto"/>
              <w:bottom w:val="single" w:sz="6" w:space="0" w:color="auto"/>
              <w:right w:val="single" w:sz="6" w:space="0" w:color="auto"/>
            </w:tcBorders>
            <w:vAlign w:val="center"/>
          </w:tcPr>
          <w:p w:rsidR="007A2760" w:rsidRPr="000444F0" w:rsidRDefault="000444F0" w:rsidP="000444F0">
            <w:pPr>
              <w:autoSpaceDE w:val="0"/>
              <w:autoSpaceDN w:val="0"/>
              <w:adjustRightInd w:val="0"/>
              <w:jc w:val="center"/>
              <w:rPr>
                <w:rFonts w:ascii="Times New Roman CYR" w:hAnsi="Times New Roman CYR" w:cs="Times New Roman CYR"/>
                <w:b/>
                <w:sz w:val="17"/>
                <w:szCs w:val="17"/>
              </w:rPr>
            </w:pPr>
            <w:r w:rsidRPr="000444F0">
              <w:rPr>
                <w:rFonts w:ascii="Times New Roman CYR" w:hAnsi="Times New Roman CYR" w:cs="Times New Roman CYR"/>
                <w:b/>
                <w:sz w:val="17"/>
                <w:szCs w:val="17"/>
              </w:rPr>
              <w:t>36</w:t>
            </w:r>
            <w:r w:rsidR="007A2760" w:rsidRPr="000444F0">
              <w:rPr>
                <w:rFonts w:ascii="Times New Roman CYR" w:hAnsi="Times New Roman CYR" w:cs="Times New Roman CYR"/>
                <w:b/>
                <w:sz w:val="17"/>
                <w:szCs w:val="17"/>
              </w:rPr>
              <w:t> </w:t>
            </w:r>
            <w:r w:rsidRPr="000444F0">
              <w:rPr>
                <w:rFonts w:ascii="Times New Roman CYR" w:hAnsi="Times New Roman CYR" w:cs="Times New Roman CYR"/>
                <w:b/>
                <w:sz w:val="17"/>
                <w:szCs w:val="17"/>
              </w:rPr>
              <w:t>880</w:t>
            </w:r>
            <w:r w:rsidR="007A2760" w:rsidRPr="000444F0">
              <w:rPr>
                <w:rFonts w:ascii="Times New Roman CYR" w:hAnsi="Times New Roman CYR" w:cs="Times New Roman CYR"/>
                <w:b/>
                <w:sz w:val="17"/>
                <w:szCs w:val="17"/>
              </w:rPr>
              <w:t> </w:t>
            </w:r>
            <w:r w:rsidRPr="000444F0">
              <w:rPr>
                <w:rFonts w:ascii="Times New Roman CYR" w:hAnsi="Times New Roman CYR" w:cs="Times New Roman CYR"/>
                <w:b/>
                <w:sz w:val="17"/>
                <w:szCs w:val="17"/>
              </w:rPr>
              <w:t>946</w:t>
            </w:r>
            <w:r w:rsidR="007A2760" w:rsidRPr="000444F0">
              <w:rPr>
                <w:rFonts w:ascii="Times New Roman CYR" w:hAnsi="Times New Roman CYR" w:cs="Times New Roman CYR"/>
                <w:b/>
                <w:sz w:val="17"/>
                <w:szCs w:val="17"/>
              </w:rPr>
              <w:t>,</w:t>
            </w:r>
            <w:r w:rsidRPr="000444F0">
              <w:rPr>
                <w:rFonts w:ascii="Times New Roman CYR" w:hAnsi="Times New Roman CYR" w:cs="Times New Roman CYR"/>
                <w:b/>
                <w:sz w:val="17"/>
                <w:szCs w:val="17"/>
              </w:rPr>
              <w:t>12</w:t>
            </w:r>
          </w:p>
        </w:tc>
      </w:tr>
      <w:tr w:rsidR="007A2760" w:rsidRPr="000444F0" w:rsidTr="0025528B">
        <w:trPr>
          <w:trHeight w:val="842"/>
          <w:jc w:val="center"/>
        </w:trPr>
        <w:tc>
          <w:tcPr>
            <w:tcW w:w="3519" w:type="dxa"/>
            <w:tcBorders>
              <w:top w:val="single" w:sz="6" w:space="0" w:color="auto"/>
              <w:left w:val="single" w:sz="6" w:space="0" w:color="auto"/>
              <w:bottom w:val="single" w:sz="6" w:space="0" w:color="auto"/>
              <w:right w:val="single" w:sz="6" w:space="0" w:color="auto"/>
            </w:tcBorders>
          </w:tcPr>
          <w:p w:rsidR="007A2760" w:rsidRPr="000444F0" w:rsidRDefault="007A2760" w:rsidP="007A2760">
            <w:pPr>
              <w:autoSpaceDE w:val="0"/>
              <w:autoSpaceDN w:val="0"/>
              <w:adjustRightInd w:val="0"/>
              <w:rPr>
                <w:rFonts w:ascii="Times New Roman CYR" w:hAnsi="Times New Roman CYR" w:cs="Times New Roman CYR"/>
                <w:sz w:val="20"/>
                <w:szCs w:val="20"/>
              </w:rPr>
            </w:pPr>
            <w:r w:rsidRPr="000444F0">
              <w:rPr>
                <w:rFonts w:ascii="Times New Roman CYR" w:hAnsi="Times New Roman CYR" w:cs="Times New Roman CYR"/>
                <w:sz w:val="20"/>
                <w:szCs w:val="20"/>
              </w:rPr>
              <w:t>2. Инвестиции в основной капитал за счет бюджетных средств,  тыс. руб.</w:t>
            </w:r>
          </w:p>
        </w:tc>
        <w:tc>
          <w:tcPr>
            <w:tcW w:w="1160" w:type="dxa"/>
            <w:tcBorders>
              <w:top w:val="single" w:sz="6" w:space="0" w:color="auto"/>
              <w:left w:val="single" w:sz="6" w:space="0" w:color="auto"/>
              <w:bottom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642 415,00</w:t>
            </w:r>
          </w:p>
        </w:tc>
        <w:tc>
          <w:tcPr>
            <w:tcW w:w="1417" w:type="dxa"/>
            <w:tcBorders>
              <w:top w:val="single" w:sz="6" w:space="0" w:color="auto"/>
              <w:left w:val="single" w:sz="6" w:space="0" w:color="auto"/>
              <w:bottom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713 080,65</w:t>
            </w:r>
          </w:p>
        </w:tc>
        <w:tc>
          <w:tcPr>
            <w:tcW w:w="1276" w:type="dxa"/>
            <w:tcBorders>
              <w:top w:val="single" w:sz="6" w:space="0" w:color="auto"/>
              <w:left w:val="single" w:sz="6" w:space="0" w:color="auto"/>
              <w:bottom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753 726,25</w:t>
            </w:r>
          </w:p>
        </w:tc>
        <w:tc>
          <w:tcPr>
            <w:tcW w:w="1418" w:type="dxa"/>
            <w:tcBorders>
              <w:top w:val="single" w:sz="6" w:space="0" w:color="auto"/>
              <w:left w:val="single" w:sz="6" w:space="0" w:color="auto"/>
              <w:bottom w:val="single" w:sz="6" w:space="0" w:color="auto"/>
              <w:right w:val="single" w:sz="4"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795 181,19</w:t>
            </w:r>
          </w:p>
        </w:tc>
        <w:tc>
          <w:tcPr>
            <w:tcW w:w="1275" w:type="dxa"/>
            <w:tcBorders>
              <w:top w:val="single" w:sz="6" w:space="0" w:color="auto"/>
              <w:left w:val="single" w:sz="4" w:space="0" w:color="auto"/>
              <w:bottom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837 325,79</w:t>
            </w:r>
          </w:p>
        </w:tc>
      </w:tr>
      <w:tr w:rsidR="007A2760" w:rsidRPr="000444F0" w:rsidTr="0025528B">
        <w:trPr>
          <w:trHeight w:val="840"/>
          <w:jc w:val="center"/>
        </w:trPr>
        <w:tc>
          <w:tcPr>
            <w:tcW w:w="3519" w:type="dxa"/>
            <w:tcBorders>
              <w:top w:val="single" w:sz="6" w:space="0" w:color="auto"/>
              <w:left w:val="single" w:sz="6" w:space="0" w:color="auto"/>
              <w:bottom w:val="single" w:sz="6" w:space="0" w:color="auto"/>
              <w:right w:val="single" w:sz="6" w:space="0" w:color="auto"/>
            </w:tcBorders>
          </w:tcPr>
          <w:p w:rsidR="007A2760" w:rsidRPr="000444F0" w:rsidRDefault="007A2760" w:rsidP="007A2760">
            <w:pPr>
              <w:autoSpaceDE w:val="0"/>
              <w:autoSpaceDN w:val="0"/>
              <w:adjustRightInd w:val="0"/>
              <w:rPr>
                <w:rFonts w:ascii="Times New Roman CYR" w:hAnsi="Times New Roman CYR" w:cs="Times New Roman CYR"/>
                <w:sz w:val="20"/>
                <w:szCs w:val="20"/>
              </w:rPr>
            </w:pPr>
            <w:r w:rsidRPr="000444F0">
              <w:rPr>
                <w:rFonts w:ascii="Times New Roman CYR" w:hAnsi="Times New Roman CYR" w:cs="Times New Roman CYR"/>
                <w:sz w:val="20"/>
                <w:szCs w:val="20"/>
              </w:rPr>
              <w:t>3. Объем инвестиций без бюджетных средств, тыс. руб.</w:t>
            </w:r>
          </w:p>
          <w:p w:rsidR="007A2760" w:rsidRPr="000444F0" w:rsidRDefault="007A2760" w:rsidP="007A2760">
            <w:pPr>
              <w:autoSpaceDE w:val="0"/>
              <w:autoSpaceDN w:val="0"/>
              <w:adjustRightInd w:val="0"/>
              <w:rPr>
                <w:rFonts w:ascii="Times New Roman CYR" w:hAnsi="Times New Roman CYR" w:cs="Times New Roman CYR"/>
                <w:sz w:val="20"/>
                <w:szCs w:val="20"/>
              </w:rPr>
            </w:pPr>
            <w:r w:rsidRPr="000444F0">
              <w:rPr>
                <w:rFonts w:ascii="Times New Roman CYR" w:hAnsi="Times New Roman CYR" w:cs="Times New Roman CYR"/>
                <w:sz w:val="20"/>
                <w:szCs w:val="20"/>
              </w:rPr>
              <w:t xml:space="preserve"> (стр. 1 – стр. 2)</w:t>
            </w:r>
          </w:p>
        </w:tc>
        <w:tc>
          <w:tcPr>
            <w:tcW w:w="1160" w:type="dxa"/>
            <w:tcBorders>
              <w:top w:val="single" w:sz="6" w:space="0" w:color="auto"/>
              <w:left w:val="single" w:sz="6" w:space="0" w:color="auto"/>
              <w:bottom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20 226 124,00</w:t>
            </w:r>
          </w:p>
        </w:tc>
        <w:tc>
          <w:tcPr>
            <w:tcW w:w="1417" w:type="dxa"/>
            <w:tcBorders>
              <w:top w:val="single" w:sz="6" w:space="0" w:color="auto"/>
              <w:left w:val="single" w:sz="6" w:space="0" w:color="auto"/>
              <w:bottom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22 450 997,64</w:t>
            </w:r>
          </w:p>
        </w:tc>
        <w:tc>
          <w:tcPr>
            <w:tcW w:w="1276" w:type="dxa"/>
            <w:tcBorders>
              <w:top w:val="single" w:sz="6" w:space="0" w:color="auto"/>
              <w:left w:val="single" w:sz="6" w:space="0" w:color="auto"/>
              <w:bottom w:val="single" w:sz="6" w:space="0" w:color="auto"/>
              <w:right w:val="single" w:sz="6" w:space="0" w:color="auto"/>
            </w:tcBorders>
            <w:vAlign w:val="center"/>
          </w:tcPr>
          <w:p w:rsidR="007A2760" w:rsidRPr="000444F0" w:rsidRDefault="000444F0" w:rsidP="000444F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32</w:t>
            </w:r>
            <w:r w:rsidR="007A2760" w:rsidRPr="000444F0">
              <w:rPr>
                <w:rFonts w:ascii="Times New Roman CYR" w:hAnsi="Times New Roman CYR" w:cs="Times New Roman CYR"/>
                <w:b/>
                <w:bCs/>
                <w:sz w:val="17"/>
                <w:szCs w:val="17"/>
              </w:rPr>
              <w:t> </w:t>
            </w:r>
            <w:r w:rsidRPr="000444F0">
              <w:rPr>
                <w:rFonts w:ascii="Times New Roman CYR" w:hAnsi="Times New Roman CYR" w:cs="Times New Roman CYR"/>
                <w:b/>
                <w:bCs/>
                <w:sz w:val="17"/>
                <w:szCs w:val="17"/>
              </w:rPr>
              <w:t>225</w:t>
            </w:r>
            <w:r w:rsidR="007A2760" w:rsidRPr="000444F0">
              <w:rPr>
                <w:rFonts w:ascii="Times New Roman CYR" w:hAnsi="Times New Roman CYR" w:cs="Times New Roman CYR"/>
                <w:b/>
                <w:bCs/>
                <w:sz w:val="17"/>
                <w:szCs w:val="17"/>
              </w:rPr>
              <w:t> 7</w:t>
            </w:r>
            <w:r w:rsidRPr="000444F0">
              <w:rPr>
                <w:rFonts w:ascii="Times New Roman CYR" w:hAnsi="Times New Roman CYR" w:cs="Times New Roman CYR"/>
                <w:b/>
                <w:bCs/>
                <w:sz w:val="17"/>
                <w:szCs w:val="17"/>
              </w:rPr>
              <w:t>73</w:t>
            </w:r>
            <w:r w:rsidR="007A2760" w:rsidRPr="000444F0">
              <w:rPr>
                <w:rFonts w:ascii="Times New Roman CYR" w:hAnsi="Times New Roman CYR" w:cs="Times New Roman CYR"/>
                <w:b/>
                <w:bCs/>
                <w:sz w:val="17"/>
                <w:szCs w:val="17"/>
              </w:rPr>
              <w:t>,</w:t>
            </w:r>
            <w:r w:rsidRPr="000444F0">
              <w:rPr>
                <w:rFonts w:ascii="Times New Roman CYR" w:hAnsi="Times New Roman CYR" w:cs="Times New Roman CYR"/>
                <w:b/>
                <w:bCs/>
                <w:sz w:val="17"/>
                <w:szCs w:val="17"/>
              </w:rPr>
              <w:t>28</w:t>
            </w:r>
          </w:p>
        </w:tc>
        <w:tc>
          <w:tcPr>
            <w:tcW w:w="1418" w:type="dxa"/>
            <w:tcBorders>
              <w:top w:val="single" w:sz="6" w:space="0" w:color="auto"/>
              <w:left w:val="single" w:sz="6" w:space="0" w:color="auto"/>
              <w:bottom w:val="single" w:sz="6" w:space="0" w:color="auto"/>
              <w:right w:val="single" w:sz="4" w:space="0" w:color="auto"/>
            </w:tcBorders>
            <w:vAlign w:val="center"/>
          </w:tcPr>
          <w:p w:rsidR="007A2760" w:rsidRPr="000444F0" w:rsidRDefault="000444F0" w:rsidP="000444F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33</w:t>
            </w:r>
            <w:r w:rsidR="007A2760" w:rsidRPr="000444F0">
              <w:rPr>
                <w:rFonts w:ascii="Times New Roman CYR" w:hAnsi="Times New Roman CYR" w:cs="Times New Roman CYR"/>
                <w:b/>
                <w:bCs/>
                <w:sz w:val="17"/>
                <w:szCs w:val="17"/>
              </w:rPr>
              <w:t> </w:t>
            </w:r>
            <w:r w:rsidRPr="000444F0">
              <w:rPr>
                <w:rFonts w:ascii="Times New Roman CYR" w:hAnsi="Times New Roman CYR" w:cs="Times New Roman CYR"/>
                <w:b/>
                <w:bCs/>
                <w:sz w:val="17"/>
                <w:szCs w:val="17"/>
              </w:rPr>
              <w:t>998</w:t>
            </w:r>
            <w:r w:rsidR="007A2760" w:rsidRPr="000444F0">
              <w:rPr>
                <w:rFonts w:ascii="Times New Roman CYR" w:hAnsi="Times New Roman CYR" w:cs="Times New Roman CYR"/>
                <w:b/>
                <w:bCs/>
                <w:sz w:val="17"/>
                <w:szCs w:val="17"/>
              </w:rPr>
              <w:t> </w:t>
            </w:r>
            <w:r w:rsidRPr="000444F0">
              <w:rPr>
                <w:rFonts w:ascii="Times New Roman CYR" w:hAnsi="Times New Roman CYR" w:cs="Times New Roman CYR"/>
                <w:b/>
                <w:bCs/>
                <w:sz w:val="17"/>
                <w:szCs w:val="17"/>
              </w:rPr>
              <w:t>164</w:t>
            </w:r>
            <w:r w:rsidR="007A2760" w:rsidRPr="000444F0">
              <w:rPr>
                <w:rFonts w:ascii="Times New Roman CYR" w:hAnsi="Times New Roman CYR" w:cs="Times New Roman CYR"/>
                <w:b/>
                <w:bCs/>
                <w:sz w:val="17"/>
                <w:szCs w:val="17"/>
              </w:rPr>
              <w:t>,2</w:t>
            </w:r>
            <w:r w:rsidRPr="000444F0">
              <w:rPr>
                <w:rFonts w:ascii="Times New Roman CYR" w:hAnsi="Times New Roman CYR" w:cs="Times New Roman CYR"/>
                <w:b/>
                <w:bCs/>
                <w:sz w:val="17"/>
                <w:szCs w:val="17"/>
              </w:rPr>
              <w:t>1</w:t>
            </w:r>
          </w:p>
        </w:tc>
        <w:tc>
          <w:tcPr>
            <w:tcW w:w="1275" w:type="dxa"/>
            <w:tcBorders>
              <w:top w:val="single" w:sz="6" w:space="0" w:color="auto"/>
              <w:left w:val="single" w:sz="4" w:space="0" w:color="auto"/>
              <w:bottom w:val="single" w:sz="6" w:space="0" w:color="auto"/>
              <w:right w:val="single" w:sz="6" w:space="0" w:color="auto"/>
            </w:tcBorders>
            <w:vAlign w:val="center"/>
          </w:tcPr>
          <w:p w:rsidR="007A2760" w:rsidRPr="000444F0" w:rsidRDefault="000444F0" w:rsidP="000444F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3</w:t>
            </w:r>
            <w:r w:rsidR="007A2760" w:rsidRPr="000444F0">
              <w:rPr>
                <w:rFonts w:ascii="Times New Roman CYR" w:hAnsi="Times New Roman CYR" w:cs="Times New Roman CYR"/>
                <w:b/>
                <w:bCs/>
                <w:sz w:val="17"/>
                <w:szCs w:val="17"/>
              </w:rPr>
              <w:t>6 </w:t>
            </w:r>
            <w:r w:rsidRPr="000444F0">
              <w:rPr>
                <w:rFonts w:ascii="Times New Roman CYR" w:hAnsi="Times New Roman CYR" w:cs="Times New Roman CYR"/>
                <w:b/>
                <w:bCs/>
                <w:sz w:val="17"/>
                <w:szCs w:val="17"/>
              </w:rPr>
              <w:t>043</w:t>
            </w:r>
            <w:r w:rsidR="007A2760" w:rsidRPr="000444F0">
              <w:rPr>
                <w:rFonts w:ascii="Times New Roman CYR" w:hAnsi="Times New Roman CYR" w:cs="Times New Roman CYR"/>
                <w:b/>
                <w:bCs/>
                <w:sz w:val="17"/>
                <w:szCs w:val="17"/>
              </w:rPr>
              <w:t> </w:t>
            </w:r>
            <w:r w:rsidRPr="000444F0">
              <w:rPr>
                <w:rFonts w:ascii="Times New Roman CYR" w:hAnsi="Times New Roman CYR" w:cs="Times New Roman CYR"/>
                <w:b/>
                <w:bCs/>
                <w:sz w:val="17"/>
                <w:szCs w:val="17"/>
              </w:rPr>
              <w:t>620</w:t>
            </w:r>
            <w:r w:rsidR="007A2760" w:rsidRPr="000444F0">
              <w:rPr>
                <w:rFonts w:ascii="Times New Roman CYR" w:hAnsi="Times New Roman CYR" w:cs="Times New Roman CYR"/>
                <w:b/>
                <w:bCs/>
                <w:sz w:val="17"/>
                <w:szCs w:val="17"/>
              </w:rPr>
              <w:t>,</w:t>
            </w:r>
            <w:r w:rsidRPr="000444F0">
              <w:rPr>
                <w:rFonts w:ascii="Times New Roman CYR" w:hAnsi="Times New Roman CYR" w:cs="Times New Roman CYR"/>
                <w:b/>
                <w:bCs/>
                <w:sz w:val="17"/>
                <w:szCs w:val="17"/>
              </w:rPr>
              <w:t>33</w:t>
            </w:r>
          </w:p>
        </w:tc>
      </w:tr>
      <w:tr w:rsidR="007A2760" w:rsidRPr="000444F0" w:rsidTr="0025528B">
        <w:trPr>
          <w:trHeight w:val="777"/>
          <w:jc w:val="center"/>
        </w:trPr>
        <w:tc>
          <w:tcPr>
            <w:tcW w:w="3519" w:type="dxa"/>
            <w:tcBorders>
              <w:top w:val="single" w:sz="6" w:space="0" w:color="auto"/>
              <w:left w:val="single" w:sz="6" w:space="0" w:color="auto"/>
              <w:bottom w:val="single" w:sz="6" w:space="0" w:color="auto"/>
              <w:right w:val="single" w:sz="6" w:space="0" w:color="auto"/>
            </w:tcBorders>
          </w:tcPr>
          <w:p w:rsidR="007A2760" w:rsidRPr="000444F0" w:rsidRDefault="007A2760" w:rsidP="007A2760">
            <w:pPr>
              <w:autoSpaceDE w:val="0"/>
              <w:autoSpaceDN w:val="0"/>
              <w:adjustRightInd w:val="0"/>
              <w:rPr>
                <w:rFonts w:ascii="Times New Roman CYR" w:hAnsi="Times New Roman CYR" w:cs="Times New Roman CYR"/>
                <w:sz w:val="20"/>
                <w:szCs w:val="20"/>
              </w:rPr>
            </w:pPr>
            <w:r w:rsidRPr="000444F0">
              <w:rPr>
                <w:rFonts w:ascii="Times New Roman CYR" w:hAnsi="Times New Roman CYR" w:cs="Times New Roman CYR"/>
                <w:sz w:val="20"/>
                <w:szCs w:val="20"/>
              </w:rPr>
              <w:t>4. Среднегодовая численность населения, чел.</w:t>
            </w:r>
          </w:p>
        </w:tc>
        <w:tc>
          <w:tcPr>
            <w:tcW w:w="1160" w:type="dxa"/>
            <w:tcBorders>
              <w:top w:val="single" w:sz="6" w:space="0" w:color="auto"/>
              <w:left w:val="single" w:sz="6" w:space="0" w:color="auto"/>
              <w:bottom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8 572</w:t>
            </w:r>
          </w:p>
        </w:tc>
        <w:tc>
          <w:tcPr>
            <w:tcW w:w="1417" w:type="dxa"/>
            <w:tcBorders>
              <w:top w:val="single" w:sz="6" w:space="0" w:color="auto"/>
              <w:left w:val="single" w:sz="6" w:space="0" w:color="auto"/>
              <w:bottom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8 414</w:t>
            </w:r>
          </w:p>
        </w:tc>
        <w:tc>
          <w:tcPr>
            <w:tcW w:w="1276" w:type="dxa"/>
            <w:tcBorders>
              <w:top w:val="single" w:sz="6" w:space="0" w:color="auto"/>
              <w:left w:val="single" w:sz="6" w:space="0" w:color="auto"/>
              <w:bottom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8 257</w:t>
            </w:r>
          </w:p>
        </w:tc>
        <w:tc>
          <w:tcPr>
            <w:tcW w:w="1418" w:type="dxa"/>
            <w:tcBorders>
              <w:top w:val="single" w:sz="6" w:space="0" w:color="auto"/>
              <w:left w:val="single" w:sz="6" w:space="0" w:color="auto"/>
              <w:bottom w:val="single" w:sz="6" w:space="0" w:color="auto"/>
              <w:right w:val="single" w:sz="4"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8 105</w:t>
            </w:r>
          </w:p>
        </w:tc>
        <w:tc>
          <w:tcPr>
            <w:tcW w:w="1275" w:type="dxa"/>
            <w:tcBorders>
              <w:top w:val="single" w:sz="6" w:space="0" w:color="auto"/>
              <w:left w:val="single" w:sz="4" w:space="0" w:color="auto"/>
              <w:bottom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7 951</w:t>
            </w:r>
          </w:p>
        </w:tc>
      </w:tr>
      <w:tr w:rsidR="007A2760" w:rsidRPr="000444F0" w:rsidTr="0025528B">
        <w:trPr>
          <w:trHeight w:val="1483"/>
          <w:jc w:val="center"/>
        </w:trPr>
        <w:tc>
          <w:tcPr>
            <w:tcW w:w="3519" w:type="dxa"/>
            <w:tcBorders>
              <w:top w:val="single" w:sz="6" w:space="0" w:color="auto"/>
              <w:left w:val="single" w:sz="6" w:space="0" w:color="auto"/>
              <w:bottom w:val="single" w:sz="6" w:space="0" w:color="auto"/>
              <w:right w:val="single" w:sz="6" w:space="0" w:color="auto"/>
            </w:tcBorders>
          </w:tcPr>
          <w:p w:rsidR="007A2760" w:rsidRPr="000444F0" w:rsidRDefault="007A2760" w:rsidP="007A2760">
            <w:pPr>
              <w:autoSpaceDE w:val="0"/>
              <w:autoSpaceDN w:val="0"/>
              <w:adjustRightInd w:val="0"/>
              <w:rPr>
                <w:rFonts w:ascii="Times New Roman CYR" w:hAnsi="Times New Roman CYR" w:cs="Times New Roman CYR"/>
                <w:sz w:val="20"/>
                <w:szCs w:val="20"/>
              </w:rPr>
            </w:pPr>
            <w:r w:rsidRPr="000444F0">
              <w:rPr>
                <w:rFonts w:ascii="Times New Roman CYR" w:hAnsi="Times New Roman CYR" w:cs="Times New Roman CYR"/>
                <w:sz w:val="20"/>
                <w:szCs w:val="20"/>
              </w:rPr>
              <w:lastRenderedPageBreak/>
              <w:t>5. Объем инвестиций в основной капитал (за исключением бюджетных средств) в расчете на 1 человека населения, руб.</w:t>
            </w:r>
          </w:p>
          <w:p w:rsidR="007A2760" w:rsidRPr="000444F0" w:rsidRDefault="007A2760" w:rsidP="007A2760">
            <w:pPr>
              <w:autoSpaceDE w:val="0"/>
              <w:autoSpaceDN w:val="0"/>
              <w:adjustRightInd w:val="0"/>
              <w:rPr>
                <w:rFonts w:ascii="Times New Roman CYR" w:hAnsi="Times New Roman CYR" w:cs="Times New Roman CYR"/>
                <w:sz w:val="20"/>
                <w:szCs w:val="20"/>
              </w:rPr>
            </w:pPr>
            <w:r w:rsidRPr="000444F0">
              <w:rPr>
                <w:rFonts w:ascii="Times New Roman CYR" w:hAnsi="Times New Roman CYR" w:cs="Times New Roman CYR"/>
                <w:sz w:val="20"/>
                <w:szCs w:val="20"/>
              </w:rPr>
              <w:t xml:space="preserve"> (стр. 3/стр. 4)</w:t>
            </w:r>
          </w:p>
        </w:tc>
        <w:tc>
          <w:tcPr>
            <w:tcW w:w="1160" w:type="dxa"/>
            <w:tcBorders>
              <w:top w:val="single" w:sz="6" w:space="0" w:color="auto"/>
              <w:left w:val="single" w:sz="6" w:space="0" w:color="auto"/>
              <w:bottom w:val="single" w:sz="6" w:space="0" w:color="auto"/>
              <w:right w:val="single" w:sz="6" w:space="0" w:color="auto"/>
            </w:tcBorders>
            <w:vAlign w:val="center"/>
          </w:tcPr>
          <w:p w:rsidR="007A2760" w:rsidRPr="000444F0" w:rsidRDefault="007A2760" w:rsidP="007A276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2 359 557,16</w:t>
            </w:r>
          </w:p>
        </w:tc>
        <w:tc>
          <w:tcPr>
            <w:tcW w:w="1417" w:type="dxa"/>
            <w:tcBorders>
              <w:top w:val="single" w:sz="6" w:space="0" w:color="auto"/>
              <w:left w:val="single" w:sz="6" w:space="0" w:color="auto"/>
              <w:bottom w:val="single" w:sz="6" w:space="0" w:color="auto"/>
              <w:right w:val="single" w:sz="6" w:space="0" w:color="auto"/>
            </w:tcBorders>
            <w:vAlign w:val="center"/>
          </w:tcPr>
          <w:p w:rsidR="007A2760" w:rsidRPr="000444F0" w:rsidRDefault="007A2760" w:rsidP="0059231C">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2 6</w:t>
            </w:r>
            <w:r w:rsidR="0059231C" w:rsidRPr="000444F0">
              <w:rPr>
                <w:rFonts w:ascii="Times New Roman CYR" w:hAnsi="Times New Roman CYR" w:cs="Times New Roman CYR"/>
                <w:b/>
                <w:bCs/>
                <w:sz w:val="17"/>
                <w:szCs w:val="17"/>
              </w:rPr>
              <w:t>13</w:t>
            </w:r>
            <w:r w:rsidRPr="000444F0">
              <w:rPr>
                <w:rFonts w:ascii="Times New Roman CYR" w:hAnsi="Times New Roman CYR" w:cs="Times New Roman CYR"/>
                <w:b/>
                <w:bCs/>
                <w:sz w:val="17"/>
                <w:szCs w:val="17"/>
              </w:rPr>
              <w:t> 2</w:t>
            </w:r>
            <w:r w:rsidR="0059231C" w:rsidRPr="000444F0">
              <w:rPr>
                <w:rFonts w:ascii="Times New Roman CYR" w:hAnsi="Times New Roman CYR" w:cs="Times New Roman CYR"/>
                <w:b/>
                <w:bCs/>
                <w:sz w:val="17"/>
                <w:szCs w:val="17"/>
              </w:rPr>
              <w:t>07</w:t>
            </w:r>
            <w:r w:rsidRPr="000444F0">
              <w:rPr>
                <w:rFonts w:ascii="Times New Roman CYR" w:hAnsi="Times New Roman CYR" w:cs="Times New Roman CYR"/>
                <w:b/>
                <w:bCs/>
                <w:sz w:val="17"/>
                <w:szCs w:val="17"/>
              </w:rPr>
              <w:t>,</w:t>
            </w:r>
            <w:r w:rsidR="0059231C" w:rsidRPr="000444F0">
              <w:rPr>
                <w:rFonts w:ascii="Times New Roman CYR" w:hAnsi="Times New Roman CYR" w:cs="Times New Roman CYR"/>
                <w:b/>
                <w:bCs/>
                <w:sz w:val="17"/>
                <w:szCs w:val="17"/>
              </w:rPr>
              <w:t>17</w:t>
            </w:r>
          </w:p>
        </w:tc>
        <w:tc>
          <w:tcPr>
            <w:tcW w:w="1276" w:type="dxa"/>
            <w:tcBorders>
              <w:top w:val="single" w:sz="6" w:space="0" w:color="auto"/>
              <w:left w:val="single" w:sz="6" w:space="0" w:color="auto"/>
              <w:bottom w:val="single" w:sz="6" w:space="0" w:color="auto"/>
              <w:right w:val="single" w:sz="6" w:space="0" w:color="auto"/>
            </w:tcBorders>
            <w:vAlign w:val="center"/>
          </w:tcPr>
          <w:p w:rsidR="007A2760" w:rsidRPr="000444F0" w:rsidRDefault="007A2760" w:rsidP="00B629F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 xml:space="preserve"> </w:t>
            </w:r>
            <w:r w:rsidR="00B629F0">
              <w:rPr>
                <w:rFonts w:ascii="Times New Roman CYR" w:hAnsi="Times New Roman CYR" w:cs="Times New Roman CYR"/>
                <w:b/>
                <w:bCs/>
                <w:sz w:val="17"/>
                <w:szCs w:val="17"/>
              </w:rPr>
              <w:t>2</w:t>
            </w:r>
            <w:r w:rsidRPr="000444F0">
              <w:rPr>
                <w:rFonts w:ascii="Times New Roman CYR" w:hAnsi="Times New Roman CYR" w:cs="Times New Roman CYR"/>
                <w:b/>
                <w:bCs/>
                <w:sz w:val="17"/>
                <w:szCs w:val="17"/>
              </w:rPr>
              <w:t> </w:t>
            </w:r>
            <w:r w:rsidR="00B629F0">
              <w:rPr>
                <w:rFonts w:ascii="Times New Roman CYR" w:hAnsi="Times New Roman CYR" w:cs="Times New Roman CYR"/>
                <w:b/>
                <w:bCs/>
                <w:sz w:val="17"/>
                <w:szCs w:val="17"/>
              </w:rPr>
              <w:t>854</w:t>
            </w:r>
            <w:r w:rsidRPr="000444F0">
              <w:rPr>
                <w:rFonts w:ascii="Times New Roman CYR" w:hAnsi="Times New Roman CYR" w:cs="Times New Roman CYR"/>
                <w:b/>
                <w:bCs/>
                <w:sz w:val="17"/>
                <w:szCs w:val="17"/>
              </w:rPr>
              <w:t> </w:t>
            </w:r>
            <w:r w:rsidR="00B629F0">
              <w:rPr>
                <w:rFonts w:ascii="Times New Roman CYR" w:hAnsi="Times New Roman CYR" w:cs="Times New Roman CYR"/>
                <w:b/>
                <w:bCs/>
                <w:sz w:val="17"/>
                <w:szCs w:val="17"/>
              </w:rPr>
              <w:t>536</w:t>
            </w:r>
            <w:r w:rsidRPr="000444F0">
              <w:rPr>
                <w:rFonts w:ascii="Times New Roman CYR" w:hAnsi="Times New Roman CYR" w:cs="Times New Roman CYR"/>
                <w:b/>
                <w:bCs/>
                <w:sz w:val="17"/>
                <w:szCs w:val="17"/>
              </w:rPr>
              <w:t>,</w:t>
            </w:r>
            <w:r w:rsidR="00B629F0">
              <w:rPr>
                <w:rFonts w:ascii="Times New Roman CYR" w:hAnsi="Times New Roman CYR" w:cs="Times New Roman CYR"/>
                <w:b/>
                <w:bCs/>
                <w:sz w:val="17"/>
                <w:szCs w:val="17"/>
              </w:rPr>
              <w:t>75</w:t>
            </w:r>
          </w:p>
        </w:tc>
        <w:tc>
          <w:tcPr>
            <w:tcW w:w="1418" w:type="dxa"/>
            <w:tcBorders>
              <w:top w:val="single" w:sz="6" w:space="0" w:color="auto"/>
              <w:left w:val="single" w:sz="6" w:space="0" w:color="auto"/>
              <w:bottom w:val="single" w:sz="6" w:space="0" w:color="auto"/>
              <w:right w:val="single" w:sz="4" w:space="0" w:color="auto"/>
            </w:tcBorders>
            <w:vAlign w:val="center"/>
          </w:tcPr>
          <w:p w:rsidR="007A2760" w:rsidRPr="000444F0" w:rsidRDefault="007A2760" w:rsidP="00B629F0">
            <w:pPr>
              <w:autoSpaceDE w:val="0"/>
              <w:autoSpaceDN w:val="0"/>
              <w:adjustRightInd w:val="0"/>
              <w:jc w:val="center"/>
              <w:rPr>
                <w:rFonts w:ascii="Times New Roman CYR" w:hAnsi="Times New Roman CYR" w:cs="Times New Roman CYR"/>
                <w:b/>
                <w:bCs/>
                <w:sz w:val="17"/>
                <w:szCs w:val="17"/>
              </w:rPr>
            </w:pPr>
            <w:r w:rsidRPr="000444F0">
              <w:rPr>
                <w:rFonts w:ascii="Times New Roman CYR" w:hAnsi="Times New Roman CYR" w:cs="Times New Roman CYR"/>
                <w:b/>
                <w:bCs/>
                <w:sz w:val="17"/>
                <w:szCs w:val="17"/>
              </w:rPr>
              <w:t>3 </w:t>
            </w:r>
            <w:r w:rsidR="00B629F0">
              <w:rPr>
                <w:rFonts w:ascii="Times New Roman CYR" w:hAnsi="Times New Roman CYR" w:cs="Times New Roman CYR"/>
                <w:b/>
                <w:bCs/>
                <w:sz w:val="17"/>
                <w:szCs w:val="17"/>
              </w:rPr>
              <w:t>070</w:t>
            </w:r>
            <w:r w:rsidRPr="000444F0">
              <w:rPr>
                <w:rFonts w:ascii="Times New Roman CYR" w:hAnsi="Times New Roman CYR" w:cs="Times New Roman CYR"/>
                <w:b/>
                <w:bCs/>
                <w:sz w:val="17"/>
                <w:szCs w:val="17"/>
              </w:rPr>
              <w:t> </w:t>
            </w:r>
            <w:r w:rsidR="00B629F0">
              <w:rPr>
                <w:rFonts w:ascii="Times New Roman CYR" w:hAnsi="Times New Roman CYR" w:cs="Times New Roman CYR"/>
                <w:b/>
                <w:bCs/>
                <w:sz w:val="17"/>
                <w:szCs w:val="17"/>
              </w:rPr>
              <w:t>665</w:t>
            </w:r>
            <w:r w:rsidR="0059231C" w:rsidRPr="000444F0">
              <w:rPr>
                <w:rFonts w:ascii="Times New Roman CYR" w:hAnsi="Times New Roman CYR" w:cs="Times New Roman CYR"/>
                <w:b/>
                <w:bCs/>
                <w:sz w:val="17"/>
                <w:szCs w:val="17"/>
              </w:rPr>
              <w:t>,</w:t>
            </w:r>
            <w:r w:rsidR="00B629F0">
              <w:rPr>
                <w:rFonts w:ascii="Times New Roman CYR" w:hAnsi="Times New Roman CYR" w:cs="Times New Roman CYR"/>
                <w:b/>
                <w:bCs/>
                <w:sz w:val="17"/>
                <w:szCs w:val="17"/>
              </w:rPr>
              <w:t>06</w:t>
            </w:r>
          </w:p>
        </w:tc>
        <w:tc>
          <w:tcPr>
            <w:tcW w:w="1275" w:type="dxa"/>
            <w:tcBorders>
              <w:top w:val="single" w:sz="6" w:space="0" w:color="auto"/>
              <w:left w:val="single" w:sz="4" w:space="0" w:color="auto"/>
              <w:bottom w:val="single" w:sz="6" w:space="0" w:color="auto"/>
              <w:right w:val="single" w:sz="6" w:space="0" w:color="auto"/>
            </w:tcBorders>
            <w:vAlign w:val="center"/>
          </w:tcPr>
          <w:p w:rsidR="007A2760" w:rsidRPr="000444F0" w:rsidRDefault="00B629F0" w:rsidP="00B629F0">
            <w:pPr>
              <w:autoSpaceDE w:val="0"/>
              <w:autoSpaceDN w:val="0"/>
              <w:adjustRightInd w:val="0"/>
              <w:jc w:val="center"/>
              <w:rPr>
                <w:rFonts w:ascii="Times New Roman CYR" w:hAnsi="Times New Roman CYR" w:cs="Times New Roman CYR"/>
                <w:b/>
                <w:bCs/>
                <w:sz w:val="17"/>
                <w:szCs w:val="17"/>
              </w:rPr>
            </w:pPr>
            <w:r>
              <w:rPr>
                <w:rFonts w:ascii="Times New Roman CYR" w:hAnsi="Times New Roman CYR" w:cs="Times New Roman CYR"/>
                <w:b/>
                <w:bCs/>
                <w:sz w:val="17"/>
                <w:szCs w:val="17"/>
              </w:rPr>
              <w:t>3</w:t>
            </w:r>
            <w:r w:rsidR="007A2760" w:rsidRPr="000444F0">
              <w:rPr>
                <w:rFonts w:ascii="Times New Roman CYR" w:hAnsi="Times New Roman CYR" w:cs="Times New Roman CYR"/>
                <w:b/>
                <w:bCs/>
                <w:sz w:val="17"/>
                <w:szCs w:val="17"/>
              </w:rPr>
              <w:t> </w:t>
            </w:r>
            <w:r>
              <w:rPr>
                <w:rFonts w:ascii="Times New Roman CYR" w:hAnsi="Times New Roman CYR" w:cs="Times New Roman CYR"/>
                <w:b/>
                <w:bCs/>
                <w:sz w:val="17"/>
                <w:szCs w:val="17"/>
              </w:rPr>
              <w:t>075</w:t>
            </w:r>
            <w:r w:rsidR="007A2760" w:rsidRPr="000444F0">
              <w:rPr>
                <w:rFonts w:ascii="Times New Roman CYR" w:hAnsi="Times New Roman CYR" w:cs="Times New Roman CYR"/>
                <w:b/>
                <w:bCs/>
                <w:sz w:val="17"/>
                <w:szCs w:val="17"/>
              </w:rPr>
              <w:t> </w:t>
            </w:r>
            <w:r>
              <w:rPr>
                <w:rFonts w:ascii="Times New Roman CYR" w:hAnsi="Times New Roman CYR" w:cs="Times New Roman CYR"/>
                <w:b/>
                <w:bCs/>
                <w:sz w:val="17"/>
                <w:szCs w:val="17"/>
              </w:rPr>
              <w:t>454</w:t>
            </w:r>
            <w:r w:rsidR="0059231C" w:rsidRPr="000444F0">
              <w:rPr>
                <w:rFonts w:ascii="Times New Roman CYR" w:hAnsi="Times New Roman CYR" w:cs="Times New Roman CYR"/>
                <w:b/>
                <w:bCs/>
                <w:sz w:val="17"/>
                <w:szCs w:val="17"/>
              </w:rPr>
              <w:t>,</w:t>
            </w:r>
            <w:r>
              <w:rPr>
                <w:rFonts w:ascii="Times New Roman CYR" w:hAnsi="Times New Roman CYR" w:cs="Times New Roman CYR"/>
                <w:b/>
                <w:bCs/>
                <w:sz w:val="17"/>
                <w:szCs w:val="17"/>
              </w:rPr>
              <w:t>45</w:t>
            </w:r>
          </w:p>
        </w:tc>
      </w:tr>
    </w:tbl>
    <w:p w:rsidR="007A2760" w:rsidRPr="000444F0" w:rsidRDefault="007A2760" w:rsidP="007A2760">
      <w:pPr>
        <w:autoSpaceDE w:val="0"/>
        <w:autoSpaceDN w:val="0"/>
        <w:adjustRightInd w:val="0"/>
        <w:jc w:val="both"/>
        <w:rPr>
          <w:rFonts w:ascii="Times New Roman CYR" w:hAnsi="Times New Roman CYR" w:cs="Times New Roman CYR"/>
          <w:sz w:val="28"/>
          <w:szCs w:val="28"/>
        </w:rPr>
      </w:pPr>
    </w:p>
    <w:p w:rsidR="007A2760" w:rsidRPr="00167854" w:rsidRDefault="007A2760" w:rsidP="007A2760">
      <w:pPr>
        <w:autoSpaceDE w:val="0"/>
        <w:autoSpaceDN w:val="0"/>
        <w:adjustRightInd w:val="0"/>
        <w:jc w:val="both"/>
        <w:rPr>
          <w:rFonts w:ascii="Times New Roman CYR" w:hAnsi="Times New Roman CYR" w:cs="Times New Roman CYR"/>
          <w:sz w:val="28"/>
          <w:szCs w:val="28"/>
        </w:rPr>
      </w:pPr>
      <w:r w:rsidRPr="00167854">
        <w:rPr>
          <w:rFonts w:ascii="Times New Roman CYR" w:hAnsi="Times New Roman CYR" w:cs="Times New Roman CYR"/>
          <w:sz w:val="28"/>
          <w:szCs w:val="28"/>
        </w:rPr>
        <w:t>Объем инвестиций в основной капитал (за исключением бюджетных средств) в расчете на одного жителя (рублей) наглядно представлен на рис.</w:t>
      </w:r>
      <w:r w:rsidR="00D16A52">
        <w:rPr>
          <w:rFonts w:ascii="Times New Roman CYR" w:hAnsi="Times New Roman CYR" w:cs="Times New Roman CYR"/>
          <w:sz w:val="28"/>
          <w:szCs w:val="28"/>
        </w:rPr>
        <w:t>18</w:t>
      </w:r>
      <w:r w:rsidRPr="00167854">
        <w:rPr>
          <w:rFonts w:ascii="Times New Roman CYR" w:hAnsi="Times New Roman CYR" w:cs="Times New Roman CYR"/>
          <w:sz w:val="28"/>
          <w:szCs w:val="28"/>
        </w:rPr>
        <w:t>.</w:t>
      </w:r>
    </w:p>
    <w:p w:rsidR="007A2760" w:rsidRPr="00167854" w:rsidRDefault="007A2760" w:rsidP="007A2760">
      <w:pPr>
        <w:autoSpaceDE w:val="0"/>
        <w:autoSpaceDN w:val="0"/>
        <w:adjustRightInd w:val="0"/>
        <w:ind w:firstLine="708"/>
        <w:rPr>
          <w:rFonts w:ascii="Times New Roman CYR" w:hAnsi="Times New Roman CYR" w:cs="Times New Roman CYR"/>
          <w:sz w:val="16"/>
          <w:szCs w:val="16"/>
        </w:rPr>
      </w:pPr>
    </w:p>
    <w:p w:rsidR="007A2760" w:rsidRPr="00167854" w:rsidRDefault="007A2760" w:rsidP="007A2760">
      <w:pPr>
        <w:autoSpaceDE w:val="0"/>
        <w:autoSpaceDN w:val="0"/>
        <w:adjustRightInd w:val="0"/>
        <w:jc w:val="center"/>
        <w:rPr>
          <w:rFonts w:ascii="Times New Roman CYR" w:hAnsi="Times New Roman CYR" w:cs="Times New Roman CYR"/>
        </w:rPr>
      </w:pPr>
      <w:r w:rsidRPr="00167854">
        <w:rPr>
          <w:rFonts w:ascii="Times New Roman CYR" w:hAnsi="Times New Roman CYR" w:cs="Times New Roman CYR"/>
          <w:noProof/>
        </w:rPr>
        <w:drawing>
          <wp:inline distT="0" distB="0" distL="0" distR="0">
            <wp:extent cx="6225886" cy="2855976"/>
            <wp:effectExtent l="19050" t="0" r="22514" b="1524"/>
            <wp:docPr id="39"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7A2760" w:rsidRPr="00167854" w:rsidRDefault="007A2760" w:rsidP="007A2760">
      <w:pPr>
        <w:widowControl w:val="0"/>
        <w:autoSpaceDE w:val="0"/>
        <w:autoSpaceDN w:val="0"/>
        <w:adjustRightInd w:val="0"/>
        <w:ind w:firstLine="567"/>
        <w:jc w:val="center"/>
        <w:rPr>
          <w:rFonts w:ascii="Times New Roman CYR" w:hAnsi="Times New Roman CYR" w:cs="Times New Roman CYR"/>
          <w:b/>
        </w:rPr>
      </w:pPr>
    </w:p>
    <w:p w:rsidR="007A2760" w:rsidRPr="00167854" w:rsidRDefault="007A2760" w:rsidP="007A2760">
      <w:pPr>
        <w:widowControl w:val="0"/>
        <w:autoSpaceDE w:val="0"/>
        <w:autoSpaceDN w:val="0"/>
        <w:adjustRightInd w:val="0"/>
        <w:ind w:firstLine="567"/>
        <w:jc w:val="center"/>
        <w:rPr>
          <w:rFonts w:ascii="Times New Roman CYR" w:hAnsi="Times New Roman CYR" w:cs="Times New Roman CYR"/>
          <w:b/>
        </w:rPr>
      </w:pPr>
      <w:r w:rsidRPr="00167854">
        <w:rPr>
          <w:rFonts w:ascii="Times New Roman CYR" w:hAnsi="Times New Roman CYR" w:cs="Times New Roman CYR"/>
          <w:b/>
        </w:rPr>
        <w:t xml:space="preserve">Рис. </w:t>
      </w:r>
      <w:r w:rsidR="00D16A52">
        <w:rPr>
          <w:rFonts w:ascii="Times New Roman CYR" w:hAnsi="Times New Roman CYR" w:cs="Times New Roman CYR"/>
          <w:b/>
        </w:rPr>
        <w:t>18</w:t>
      </w:r>
      <w:r w:rsidRPr="00167854">
        <w:rPr>
          <w:rFonts w:ascii="Times New Roman CYR" w:hAnsi="Times New Roman CYR" w:cs="Times New Roman CYR"/>
          <w:b/>
        </w:rPr>
        <w:t>. Объем инвестиций в основной капитал (за исключением бюджетных средств) в расчете на 1 жителя, руб.</w:t>
      </w:r>
    </w:p>
    <w:p w:rsidR="007A2760" w:rsidRPr="00167854" w:rsidRDefault="007A2760" w:rsidP="007A2760">
      <w:pPr>
        <w:autoSpaceDE w:val="0"/>
        <w:autoSpaceDN w:val="0"/>
        <w:adjustRightInd w:val="0"/>
        <w:ind w:firstLine="567"/>
        <w:jc w:val="both"/>
        <w:rPr>
          <w:rFonts w:ascii="Times New Roman CYR" w:hAnsi="Times New Roman CYR" w:cs="Times New Roman CYR"/>
          <w:sz w:val="28"/>
          <w:szCs w:val="28"/>
        </w:rPr>
      </w:pPr>
    </w:p>
    <w:p w:rsidR="007A2760" w:rsidRPr="00167854" w:rsidRDefault="007A2760" w:rsidP="007A2760">
      <w:pPr>
        <w:autoSpaceDE w:val="0"/>
        <w:autoSpaceDN w:val="0"/>
        <w:adjustRightInd w:val="0"/>
        <w:ind w:firstLine="567"/>
        <w:jc w:val="both"/>
        <w:rPr>
          <w:rFonts w:ascii="Times New Roman CYR" w:hAnsi="Times New Roman CYR" w:cs="Times New Roman CYR"/>
          <w:sz w:val="28"/>
          <w:szCs w:val="28"/>
        </w:rPr>
      </w:pPr>
      <w:r w:rsidRPr="00167854">
        <w:rPr>
          <w:rFonts w:ascii="Times New Roman CYR" w:hAnsi="Times New Roman CYR" w:cs="Times New Roman CYR"/>
          <w:sz w:val="28"/>
          <w:szCs w:val="28"/>
        </w:rPr>
        <w:t xml:space="preserve">За 2022 год объем инвестиций (без бюджетных средств) на 1 жителя составил </w:t>
      </w:r>
      <w:r w:rsidRPr="00167854">
        <w:rPr>
          <w:rFonts w:ascii="Times New Roman CYR" w:hAnsi="Times New Roman CYR" w:cs="Times New Roman CYR"/>
          <w:b/>
          <w:bCs/>
          <w:sz w:val="28"/>
          <w:szCs w:val="28"/>
        </w:rPr>
        <w:t xml:space="preserve">2 359 557,16 </w:t>
      </w:r>
      <w:r w:rsidRPr="00167854">
        <w:rPr>
          <w:rFonts w:ascii="Times New Roman CYR" w:hAnsi="Times New Roman CYR" w:cs="Times New Roman CYR"/>
          <w:sz w:val="28"/>
          <w:szCs w:val="28"/>
        </w:rPr>
        <w:t xml:space="preserve">руб. </w:t>
      </w:r>
    </w:p>
    <w:p w:rsidR="007A2760" w:rsidRPr="00167854" w:rsidRDefault="007A2760" w:rsidP="007A2760">
      <w:pPr>
        <w:autoSpaceDE w:val="0"/>
        <w:autoSpaceDN w:val="0"/>
        <w:adjustRightInd w:val="0"/>
        <w:ind w:firstLine="567"/>
        <w:jc w:val="both"/>
        <w:rPr>
          <w:rFonts w:ascii="Times New Roman CYR" w:hAnsi="Times New Roman CYR" w:cs="Times New Roman CYR"/>
          <w:sz w:val="28"/>
          <w:szCs w:val="28"/>
        </w:rPr>
      </w:pPr>
      <w:r w:rsidRPr="00167854">
        <w:rPr>
          <w:rFonts w:ascii="Times New Roman CYR" w:hAnsi="Times New Roman CYR" w:cs="Times New Roman CYR"/>
          <w:sz w:val="28"/>
          <w:szCs w:val="28"/>
        </w:rPr>
        <w:t>По оценке, в 2023 году объем инвестиций (без бюджетных средств) на 1 жителя составит</w:t>
      </w:r>
      <w:r w:rsidRPr="00167854">
        <w:rPr>
          <w:rFonts w:ascii="Times New Roman CYR" w:hAnsi="Times New Roman CYR" w:cs="Times New Roman CYR"/>
          <w:b/>
          <w:bCs/>
          <w:sz w:val="28"/>
          <w:szCs w:val="28"/>
        </w:rPr>
        <w:t xml:space="preserve"> 2 6</w:t>
      </w:r>
      <w:r w:rsidR="00E2197B">
        <w:rPr>
          <w:rFonts w:ascii="Times New Roman CYR" w:hAnsi="Times New Roman CYR" w:cs="Times New Roman CYR"/>
          <w:b/>
          <w:bCs/>
          <w:sz w:val="28"/>
          <w:szCs w:val="28"/>
        </w:rPr>
        <w:t>13</w:t>
      </w:r>
      <w:r w:rsidRPr="00167854">
        <w:rPr>
          <w:rFonts w:ascii="Times New Roman CYR" w:hAnsi="Times New Roman CYR" w:cs="Times New Roman CYR"/>
          <w:b/>
          <w:bCs/>
          <w:sz w:val="28"/>
          <w:szCs w:val="28"/>
        </w:rPr>
        <w:t> 2</w:t>
      </w:r>
      <w:r w:rsidR="00E2197B">
        <w:rPr>
          <w:rFonts w:ascii="Times New Roman CYR" w:hAnsi="Times New Roman CYR" w:cs="Times New Roman CYR"/>
          <w:b/>
          <w:bCs/>
          <w:sz w:val="28"/>
          <w:szCs w:val="28"/>
        </w:rPr>
        <w:t>07</w:t>
      </w:r>
      <w:r w:rsidRPr="00167854">
        <w:rPr>
          <w:rFonts w:ascii="Times New Roman CYR" w:hAnsi="Times New Roman CYR" w:cs="Times New Roman CYR"/>
          <w:b/>
          <w:bCs/>
          <w:sz w:val="28"/>
          <w:szCs w:val="28"/>
        </w:rPr>
        <w:t>,</w:t>
      </w:r>
      <w:r w:rsidR="00E2197B">
        <w:rPr>
          <w:rFonts w:ascii="Times New Roman CYR" w:hAnsi="Times New Roman CYR" w:cs="Times New Roman CYR"/>
          <w:b/>
          <w:bCs/>
          <w:sz w:val="28"/>
          <w:szCs w:val="28"/>
        </w:rPr>
        <w:t>17</w:t>
      </w:r>
      <w:r w:rsidRPr="00167854">
        <w:rPr>
          <w:rFonts w:ascii="Times New Roman CYR" w:hAnsi="Times New Roman CYR" w:cs="Times New Roman CYR"/>
          <w:b/>
          <w:bCs/>
          <w:sz w:val="28"/>
          <w:szCs w:val="28"/>
        </w:rPr>
        <w:t xml:space="preserve"> руб.,</w:t>
      </w:r>
      <w:r w:rsidRPr="00167854">
        <w:rPr>
          <w:rFonts w:ascii="Times New Roman CYR" w:hAnsi="Times New Roman CYR" w:cs="Times New Roman CYR"/>
          <w:sz w:val="28"/>
          <w:szCs w:val="28"/>
        </w:rPr>
        <w:t xml:space="preserve"> в 2024 году </w:t>
      </w:r>
      <w:r w:rsidR="00E2197B">
        <w:rPr>
          <w:rFonts w:ascii="Times New Roman CYR" w:hAnsi="Times New Roman CYR" w:cs="Times New Roman CYR"/>
          <w:b/>
          <w:bCs/>
          <w:sz w:val="28"/>
          <w:szCs w:val="28"/>
        </w:rPr>
        <w:t>2</w:t>
      </w:r>
      <w:r w:rsidRPr="00167854">
        <w:rPr>
          <w:rFonts w:ascii="Times New Roman CYR" w:hAnsi="Times New Roman CYR" w:cs="Times New Roman CYR"/>
          <w:b/>
          <w:bCs/>
          <w:sz w:val="28"/>
          <w:szCs w:val="28"/>
        </w:rPr>
        <w:t> </w:t>
      </w:r>
      <w:r w:rsidR="00E2197B">
        <w:rPr>
          <w:rFonts w:ascii="Times New Roman CYR" w:hAnsi="Times New Roman CYR" w:cs="Times New Roman CYR"/>
          <w:b/>
          <w:bCs/>
          <w:sz w:val="28"/>
          <w:szCs w:val="28"/>
        </w:rPr>
        <w:t>854</w:t>
      </w:r>
      <w:r w:rsidRPr="00167854">
        <w:rPr>
          <w:rFonts w:ascii="Times New Roman CYR" w:hAnsi="Times New Roman CYR" w:cs="Times New Roman CYR"/>
          <w:b/>
          <w:bCs/>
          <w:sz w:val="28"/>
          <w:szCs w:val="28"/>
        </w:rPr>
        <w:t> </w:t>
      </w:r>
      <w:r w:rsidR="00E2197B">
        <w:rPr>
          <w:rFonts w:ascii="Times New Roman CYR" w:hAnsi="Times New Roman CYR" w:cs="Times New Roman CYR"/>
          <w:b/>
          <w:bCs/>
          <w:sz w:val="28"/>
          <w:szCs w:val="28"/>
        </w:rPr>
        <w:t>536</w:t>
      </w:r>
      <w:r w:rsidRPr="00167854">
        <w:rPr>
          <w:rFonts w:ascii="Times New Roman CYR" w:hAnsi="Times New Roman CYR" w:cs="Times New Roman CYR"/>
          <w:b/>
          <w:bCs/>
          <w:sz w:val="28"/>
          <w:szCs w:val="28"/>
        </w:rPr>
        <w:t>,</w:t>
      </w:r>
      <w:r w:rsidR="00E2197B">
        <w:rPr>
          <w:rFonts w:ascii="Times New Roman CYR" w:hAnsi="Times New Roman CYR" w:cs="Times New Roman CYR"/>
          <w:b/>
          <w:bCs/>
          <w:sz w:val="28"/>
          <w:szCs w:val="28"/>
        </w:rPr>
        <w:t>75</w:t>
      </w:r>
      <w:r w:rsidRPr="00167854">
        <w:rPr>
          <w:rFonts w:ascii="Times New Roman CYR" w:hAnsi="Times New Roman CYR" w:cs="Times New Roman CYR"/>
          <w:b/>
          <w:bCs/>
          <w:sz w:val="28"/>
          <w:szCs w:val="28"/>
        </w:rPr>
        <w:t xml:space="preserve"> руб.</w:t>
      </w:r>
    </w:p>
    <w:p w:rsidR="007A2760" w:rsidRPr="00062E80" w:rsidRDefault="007A2760" w:rsidP="007A2760">
      <w:pPr>
        <w:autoSpaceDE w:val="0"/>
        <w:autoSpaceDN w:val="0"/>
        <w:adjustRightInd w:val="0"/>
        <w:ind w:firstLine="567"/>
        <w:jc w:val="both"/>
        <w:rPr>
          <w:rFonts w:ascii="Times New Roman CYR" w:hAnsi="Times New Roman CYR" w:cs="Times New Roman CYR"/>
          <w:b/>
          <w:bCs/>
          <w:sz w:val="28"/>
          <w:szCs w:val="28"/>
        </w:rPr>
      </w:pPr>
      <w:r w:rsidRPr="00167854">
        <w:rPr>
          <w:rFonts w:ascii="Times New Roman CYR" w:hAnsi="Times New Roman CYR" w:cs="Times New Roman CYR"/>
          <w:sz w:val="28"/>
          <w:szCs w:val="28"/>
        </w:rPr>
        <w:t>В 2025 году год объем инвестиций (без бюджетных средств) на 1 жителя составит</w:t>
      </w:r>
      <w:r w:rsidRPr="00167854">
        <w:rPr>
          <w:rFonts w:ascii="Times New Roman CYR" w:hAnsi="Times New Roman CYR" w:cs="Times New Roman CYR"/>
          <w:b/>
          <w:bCs/>
          <w:sz w:val="28"/>
          <w:szCs w:val="28"/>
        </w:rPr>
        <w:t xml:space="preserve"> </w:t>
      </w:r>
      <w:r w:rsidR="00E2197B">
        <w:rPr>
          <w:rFonts w:ascii="Times New Roman CYR" w:hAnsi="Times New Roman CYR" w:cs="Times New Roman CYR"/>
          <w:b/>
          <w:bCs/>
          <w:sz w:val="28"/>
          <w:szCs w:val="28"/>
        </w:rPr>
        <w:t>3</w:t>
      </w:r>
      <w:r w:rsidRPr="00167854">
        <w:rPr>
          <w:rFonts w:ascii="Times New Roman CYR" w:hAnsi="Times New Roman CYR" w:cs="Times New Roman CYR"/>
          <w:b/>
          <w:bCs/>
          <w:sz w:val="28"/>
          <w:szCs w:val="28"/>
        </w:rPr>
        <w:t> </w:t>
      </w:r>
      <w:r w:rsidR="00E2197B">
        <w:rPr>
          <w:rFonts w:ascii="Times New Roman CYR" w:hAnsi="Times New Roman CYR" w:cs="Times New Roman CYR"/>
          <w:b/>
          <w:bCs/>
          <w:sz w:val="28"/>
          <w:szCs w:val="28"/>
        </w:rPr>
        <w:t>070</w:t>
      </w:r>
      <w:r w:rsidRPr="00167854">
        <w:rPr>
          <w:rFonts w:ascii="Times New Roman CYR" w:hAnsi="Times New Roman CYR" w:cs="Times New Roman CYR"/>
          <w:b/>
          <w:bCs/>
          <w:sz w:val="28"/>
          <w:szCs w:val="28"/>
        </w:rPr>
        <w:t> </w:t>
      </w:r>
      <w:r w:rsidR="00E2197B">
        <w:rPr>
          <w:rFonts w:ascii="Times New Roman CYR" w:hAnsi="Times New Roman CYR" w:cs="Times New Roman CYR"/>
          <w:b/>
          <w:bCs/>
          <w:sz w:val="28"/>
          <w:szCs w:val="28"/>
        </w:rPr>
        <w:t>665</w:t>
      </w:r>
      <w:r w:rsidRPr="00167854">
        <w:rPr>
          <w:rFonts w:ascii="Times New Roman CYR" w:hAnsi="Times New Roman CYR" w:cs="Times New Roman CYR"/>
          <w:b/>
          <w:bCs/>
          <w:sz w:val="28"/>
          <w:szCs w:val="28"/>
        </w:rPr>
        <w:t>,</w:t>
      </w:r>
      <w:r w:rsidR="00E2197B">
        <w:rPr>
          <w:rFonts w:ascii="Times New Roman CYR" w:hAnsi="Times New Roman CYR" w:cs="Times New Roman CYR"/>
          <w:b/>
          <w:bCs/>
          <w:sz w:val="28"/>
          <w:szCs w:val="28"/>
        </w:rPr>
        <w:t>06</w:t>
      </w:r>
      <w:r w:rsidRPr="00167854">
        <w:rPr>
          <w:rFonts w:ascii="Times New Roman CYR" w:hAnsi="Times New Roman CYR" w:cs="Times New Roman CYR"/>
          <w:b/>
          <w:bCs/>
          <w:sz w:val="28"/>
          <w:szCs w:val="28"/>
        </w:rPr>
        <w:t xml:space="preserve"> руб.,</w:t>
      </w:r>
      <w:r w:rsidRPr="00167854">
        <w:rPr>
          <w:rFonts w:ascii="Times New Roman CYR" w:hAnsi="Times New Roman CYR" w:cs="Times New Roman CYR"/>
          <w:sz w:val="28"/>
          <w:szCs w:val="28"/>
        </w:rPr>
        <w:t xml:space="preserve"> на 2026 год планируется в объеме </w:t>
      </w:r>
      <w:r w:rsidR="00E2197B">
        <w:rPr>
          <w:rFonts w:ascii="Times New Roman CYR" w:hAnsi="Times New Roman CYR" w:cs="Times New Roman CYR"/>
          <w:b/>
          <w:bCs/>
          <w:sz w:val="28"/>
          <w:szCs w:val="28"/>
        </w:rPr>
        <w:t>3</w:t>
      </w:r>
      <w:r w:rsidRPr="00167854">
        <w:rPr>
          <w:rFonts w:ascii="Times New Roman CYR" w:hAnsi="Times New Roman CYR" w:cs="Times New Roman CYR"/>
          <w:b/>
          <w:bCs/>
          <w:sz w:val="28"/>
          <w:szCs w:val="28"/>
        </w:rPr>
        <w:t> </w:t>
      </w:r>
      <w:r w:rsidR="00E2197B">
        <w:rPr>
          <w:rFonts w:ascii="Times New Roman CYR" w:hAnsi="Times New Roman CYR" w:cs="Times New Roman CYR"/>
          <w:b/>
          <w:bCs/>
          <w:sz w:val="28"/>
          <w:szCs w:val="28"/>
        </w:rPr>
        <w:t>075</w:t>
      </w:r>
      <w:r w:rsidR="00167854" w:rsidRPr="00167854">
        <w:rPr>
          <w:rFonts w:ascii="Times New Roman CYR" w:hAnsi="Times New Roman CYR" w:cs="Times New Roman CYR"/>
          <w:b/>
          <w:bCs/>
          <w:sz w:val="28"/>
          <w:szCs w:val="28"/>
        </w:rPr>
        <w:t> </w:t>
      </w:r>
      <w:r w:rsidR="00E2197B">
        <w:rPr>
          <w:rFonts w:ascii="Times New Roman CYR" w:hAnsi="Times New Roman CYR" w:cs="Times New Roman CYR"/>
          <w:b/>
          <w:bCs/>
          <w:sz w:val="28"/>
          <w:szCs w:val="28"/>
        </w:rPr>
        <w:t>454</w:t>
      </w:r>
      <w:r w:rsidR="00167854" w:rsidRPr="00167854">
        <w:rPr>
          <w:rFonts w:ascii="Times New Roman CYR" w:hAnsi="Times New Roman CYR" w:cs="Times New Roman CYR"/>
          <w:b/>
          <w:bCs/>
          <w:sz w:val="28"/>
          <w:szCs w:val="28"/>
        </w:rPr>
        <w:t>,</w:t>
      </w:r>
      <w:r w:rsidR="00E2197B">
        <w:rPr>
          <w:rFonts w:ascii="Times New Roman CYR" w:hAnsi="Times New Roman CYR" w:cs="Times New Roman CYR"/>
          <w:b/>
          <w:bCs/>
          <w:sz w:val="28"/>
          <w:szCs w:val="28"/>
        </w:rPr>
        <w:t>45</w:t>
      </w:r>
      <w:r w:rsidRPr="00167854">
        <w:rPr>
          <w:rFonts w:ascii="Times New Roman CYR" w:hAnsi="Times New Roman CYR" w:cs="Times New Roman CYR"/>
          <w:b/>
          <w:bCs/>
          <w:sz w:val="28"/>
          <w:szCs w:val="28"/>
        </w:rPr>
        <w:t xml:space="preserve"> руб.</w:t>
      </w:r>
    </w:p>
    <w:p w:rsidR="007A2760" w:rsidRDefault="007A2760" w:rsidP="007A2760">
      <w:pPr>
        <w:autoSpaceDE w:val="0"/>
        <w:autoSpaceDN w:val="0"/>
        <w:adjustRightInd w:val="0"/>
        <w:spacing w:after="200" w:line="276" w:lineRule="auto"/>
        <w:ind w:firstLine="567"/>
        <w:jc w:val="center"/>
        <w:rPr>
          <w:rFonts w:ascii="Times New Roman CYR" w:hAnsi="Times New Roman CYR" w:cs="Times New Roman CYR"/>
          <w:b/>
          <w:bCs/>
          <w:sz w:val="28"/>
          <w:szCs w:val="28"/>
          <w:u w:val="single"/>
        </w:rPr>
      </w:pPr>
    </w:p>
    <w:p w:rsidR="007A2760" w:rsidRPr="004B7FD2" w:rsidRDefault="007A2760" w:rsidP="007A2760">
      <w:pPr>
        <w:autoSpaceDE w:val="0"/>
        <w:autoSpaceDN w:val="0"/>
        <w:adjustRightInd w:val="0"/>
        <w:spacing w:after="200" w:line="276" w:lineRule="auto"/>
        <w:ind w:firstLine="567"/>
        <w:jc w:val="center"/>
        <w:rPr>
          <w:rFonts w:ascii="Times New Roman CYR" w:hAnsi="Times New Roman CYR" w:cs="Times New Roman CYR"/>
          <w:b/>
          <w:bCs/>
          <w:sz w:val="28"/>
          <w:szCs w:val="28"/>
          <w:u w:val="single"/>
        </w:rPr>
      </w:pPr>
      <w:r w:rsidRPr="004B7FD2">
        <w:rPr>
          <w:rFonts w:ascii="Times New Roman CYR" w:hAnsi="Times New Roman CYR" w:cs="Times New Roman CYR"/>
          <w:b/>
          <w:bCs/>
          <w:sz w:val="28"/>
          <w:szCs w:val="28"/>
          <w:u w:val="single"/>
        </w:rPr>
        <w:t>Инвестиционная деятельность малого и среднего бизнеса</w:t>
      </w:r>
    </w:p>
    <w:p w:rsidR="007A2760" w:rsidRPr="004B7FD2" w:rsidRDefault="007A2760" w:rsidP="007A2760">
      <w:pPr>
        <w:autoSpaceDE w:val="0"/>
        <w:autoSpaceDN w:val="0"/>
        <w:adjustRightInd w:val="0"/>
        <w:ind w:firstLine="567"/>
        <w:jc w:val="both"/>
        <w:rPr>
          <w:rFonts w:ascii="Times New Roman CYR" w:hAnsi="Times New Roman CYR" w:cs="Times New Roman CYR"/>
          <w:b/>
          <w:bCs/>
          <w:sz w:val="28"/>
          <w:szCs w:val="28"/>
        </w:rPr>
      </w:pPr>
      <w:r w:rsidRPr="004B7FD2">
        <w:rPr>
          <w:rFonts w:ascii="Times New Roman CYR" w:hAnsi="Times New Roman CYR" w:cs="Times New Roman CYR"/>
          <w:sz w:val="28"/>
          <w:szCs w:val="28"/>
        </w:rPr>
        <w:t>Инвестиционная деятельность субъектов малого и среднего бизнеса района  направлена на строительство, реконструкцию и ремонт нежилых зданий и помещений с целью последующего их использования для ведения предпринимательской деятельности.</w:t>
      </w:r>
    </w:p>
    <w:p w:rsidR="007A2760" w:rsidRPr="004B7FD2" w:rsidRDefault="007A2760" w:rsidP="007A2760">
      <w:pPr>
        <w:autoSpaceDE w:val="0"/>
        <w:autoSpaceDN w:val="0"/>
        <w:adjustRightInd w:val="0"/>
        <w:ind w:firstLine="567"/>
        <w:jc w:val="both"/>
        <w:rPr>
          <w:rFonts w:ascii="Times New Roman CYR" w:hAnsi="Times New Roman CYR" w:cs="Times New Roman CYR"/>
          <w:sz w:val="28"/>
          <w:szCs w:val="28"/>
        </w:rPr>
      </w:pPr>
      <w:r w:rsidRPr="004B7FD2">
        <w:rPr>
          <w:rFonts w:ascii="Times New Roman CYR" w:hAnsi="Times New Roman CYR" w:cs="Times New Roman CYR"/>
          <w:sz w:val="28"/>
          <w:szCs w:val="28"/>
        </w:rPr>
        <w:t>Значительная часть инвестиций направляется индивидуальными предпринимателями района на приобретение новой автомобильной техники, оборудования и инвентаря для пополнения товарно-материальных ценностей.</w:t>
      </w:r>
    </w:p>
    <w:p w:rsidR="007A2760" w:rsidRPr="004B7FD2" w:rsidRDefault="007A2760" w:rsidP="007A2760">
      <w:pPr>
        <w:autoSpaceDE w:val="0"/>
        <w:autoSpaceDN w:val="0"/>
        <w:adjustRightInd w:val="0"/>
        <w:ind w:firstLine="567"/>
        <w:jc w:val="both"/>
        <w:rPr>
          <w:rFonts w:ascii="Times New Roman CYR" w:hAnsi="Times New Roman CYR" w:cs="Times New Roman CYR"/>
          <w:sz w:val="28"/>
          <w:szCs w:val="28"/>
        </w:rPr>
      </w:pPr>
      <w:r w:rsidRPr="004B7FD2">
        <w:rPr>
          <w:rFonts w:ascii="Times New Roman CYR" w:hAnsi="Times New Roman CYR" w:cs="Times New Roman CYR"/>
          <w:sz w:val="28"/>
          <w:szCs w:val="28"/>
        </w:rPr>
        <w:t xml:space="preserve">Кроме того, весь объем продовольственных и непродовольственных товаров в район завозится индивидуальными предпринимателями автомобильным транспортом, а так как, автомобильная дорога «Епишино - Северо-Енисейский» находится в аварийном состоянии, индивидуальным предпринимателями </w:t>
      </w:r>
      <w:r w:rsidRPr="004B7FD2">
        <w:rPr>
          <w:rFonts w:ascii="Times New Roman CYR" w:hAnsi="Times New Roman CYR" w:cs="Times New Roman CYR"/>
          <w:sz w:val="28"/>
          <w:szCs w:val="28"/>
        </w:rPr>
        <w:lastRenderedPageBreak/>
        <w:t>приходится вкладывать инвестиции в частый ремонт своих автотранспортных средств, либо покупать новые автомобили.</w:t>
      </w:r>
    </w:p>
    <w:p w:rsidR="007A2760" w:rsidRDefault="007A2760" w:rsidP="007A2760">
      <w:pPr>
        <w:autoSpaceDE w:val="0"/>
        <w:autoSpaceDN w:val="0"/>
        <w:adjustRightInd w:val="0"/>
        <w:ind w:firstLine="567"/>
        <w:jc w:val="both"/>
        <w:rPr>
          <w:rFonts w:ascii="Times New Roman CYR" w:hAnsi="Times New Roman CYR" w:cs="Times New Roman CYR"/>
          <w:sz w:val="28"/>
          <w:szCs w:val="28"/>
        </w:rPr>
      </w:pPr>
      <w:r w:rsidRPr="004B7FD2">
        <w:rPr>
          <w:rFonts w:ascii="Times New Roman CYR" w:hAnsi="Times New Roman CYR" w:cs="Times New Roman CYR"/>
          <w:sz w:val="28"/>
          <w:szCs w:val="28"/>
        </w:rPr>
        <w:t>Население района создает потребительскую аудиторию товаров и услуг, предлагаемых субъектами малого и среднего предпринимательства. Этот фактор способствует увеличению объемов реализации товаров и услуг, а соответственно, и привлечению дополнительных инвестиций в сферу предпринимательской деятельности района.</w:t>
      </w:r>
    </w:p>
    <w:p w:rsidR="007A2760" w:rsidRPr="00062E80" w:rsidRDefault="007A2760" w:rsidP="007A2760">
      <w:pPr>
        <w:autoSpaceDE w:val="0"/>
        <w:autoSpaceDN w:val="0"/>
        <w:adjustRightInd w:val="0"/>
        <w:ind w:firstLine="567"/>
        <w:jc w:val="both"/>
        <w:rPr>
          <w:rFonts w:ascii="Times New Roman CYR" w:hAnsi="Times New Roman CYR" w:cs="Times New Roman CYR"/>
          <w:sz w:val="28"/>
          <w:szCs w:val="28"/>
        </w:rPr>
      </w:pPr>
    </w:p>
    <w:p w:rsidR="007A2760" w:rsidRPr="00933DFD" w:rsidRDefault="007A2760" w:rsidP="007A2760">
      <w:pPr>
        <w:autoSpaceDE w:val="0"/>
        <w:autoSpaceDN w:val="0"/>
        <w:adjustRightInd w:val="0"/>
        <w:spacing w:after="200"/>
        <w:ind w:firstLine="567"/>
        <w:jc w:val="center"/>
        <w:rPr>
          <w:rFonts w:ascii="Times New Roman CYR" w:hAnsi="Times New Roman CYR" w:cs="Times New Roman CYR"/>
          <w:b/>
          <w:bCs/>
          <w:sz w:val="28"/>
          <w:szCs w:val="28"/>
          <w:u w:val="single"/>
        </w:rPr>
      </w:pPr>
      <w:r w:rsidRPr="00933DFD">
        <w:rPr>
          <w:rFonts w:ascii="Times New Roman CYR" w:hAnsi="Times New Roman CYR" w:cs="Times New Roman CYR"/>
          <w:b/>
          <w:bCs/>
          <w:sz w:val="28"/>
          <w:szCs w:val="28"/>
          <w:u w:val="single"/>
        </w:rPr>
        <w:t>Инвестиционная привлекательность Северо-Енисейского района</w:t>
      </w:r>
    </w:p>
    <w:p w:rsidR="007A2760" w:rsidRPr="00933DFD" w:rsidRDefault="007A2760" w:rsidP="007A2760">
      <w:pPr>
        <w:autoSpaceDE w:val="0"/>
        <w:autoSpaceDN w:val="0"/>
        <w:adjustRightInd w:val="0"/>
        <w:ind w:firstLine="567"/>
        <w:jc w:val="both"/>
        <w:rPr>
          <w:rFonts w:ascii="Times New Roman CYR" w:hAnsi="Times New Roman CYR" w:cs="Times New Roman CYR"/>
          <w:sz w:val="28"/>
          <w:szCs w:val="28"/>
        </w:rPr>
      </w:pPr>
      <w:r w:rsidRPr="00933DFD">
        <w:rPr>
          <w:rFonts w:ascii="Times New Roman CYR" w:hAnsi="Times New Roman CYR" w:cs="Times New Roman CYR"/>
          <w:sz w:val="28"/>
          <w:szCs w:val="28"/>
        </w:rPr>
        <w:t xml:space="preserve">Развитие территории Северо-Енисейского района – это, прежде всего, добыча и переработка полезных ископаемых, реализация масштабных инвестиционных проектов. </w:t>
      </w:r>
    </w:p>
    <w:p w:rsidR="007A2760" w:rsidRPr="00933DFD" w:rsidRDefault="007A2760" w:rsidP="007A2760">
      <w:pPr>
        <w:autoSpaceDE w:val="0"/>
        <w:autoSpaceDN w:val="0"/>
        <w:adjustRightInd w:val="0"/>
        <w:ind w:firstLine="567"/>
        <w:jc w:val="both"/>
        <w:rPr>
          <w:rFonts w:ascii="Times New Roman CYR" w:hAnsi="Times New Roman CYR" w:cs="Times New Roman CYR"/>
          <w:sz w:val="28"/>
          <w:szCs w:val="28"/>
        </w:rPr>
      </w:pPr>
      <w:r w:rsidRPr="00933DFD">
        <w:rPr>
          <w:rFonts w:ascii="Times New Roman CYR" w:hAnsi="Times New Roman CYR" w:cs="Times New Roman CYR"/>
          <w:sz w:val="28"/>
          <w:szCs w:val="28"/>
        </w:rPr>
        <w:t xml:space="preserve">Большую часть инвестиций золотодобывающие предприятия направляют на реализацию инвестиционных проектов. На территории района реализуется </w:t>
      </w:r>
      <w:r w:rsidRPr="00933DFD">
        <w:rPr>
          <w:rFonts w:ascii="Times New Roman CYR" w:hAnsi="Times New Roman CYR" w:cs="Times New Roman CYR"/>
          <w:b/>
          <w:bCs/>
          <w:sz w:val="28"/>
          <w:szCs w:val="28"/>
        </w:rPr>
        <w:t>5</w:t>
      </w:r>
      <w:r w:rsidRPr="00933DFD">
        <w:rPr>
          <w:rFonts w:ascii="Times New Roman CYR" w:hAnsi="Times New Roman CYR" w:cs="Times New Roman CYR"/>
          <w:sz w:val="28"/>
          <w:szCs w:val="28"/>
        </w:rPr>
        <w:t xml:space="preserve"> таких проектов: </w:t>
      </w:r>
    </w:p>
    <w:p w:rsidR="007A2760" w:rsidRPr="003E5B95" w:rsidRDefault="007A2760" w:rsidP="007A2760">
      <w:pPr>
        <w:pStyle w:val="af6"/>
        <w:pBdr>
          <w:bottom w:val="none" w:sz="4" w:space="4" w:color="000000"/>
          <w:right w:val="none" w:sz="4" w:space="5" w:color="000000"/>
        </w:pBdr>
        <w:spacing w:after="0" w:line="240" w:lineRule="auto"/>
        <w:ind w:left="0"/>
        <w:jc w:val="both"/>
        <w:rPr>
          <w:rFonts w:ascii="Times New Roman" w:hAnsi="Times New Roman"/>
          <w:bCs/>
          <w:sz w:val="28"/>
          <w:szCs w:val="28"/>
        </w:rPr>
      </w:pPr>
      <w:r>
        <w:rPr>
          <w:rFonts w:ascii="Times New Roman CYR" w:hAnsi="Times New Roman CYR" w:cs="Times New Roman CYR"/>
          <w:b/>
          <w:bCs/>
          <w:sz w:val="28"/>
          <w:szCs w:val="28"/>
        </w:rPr>
        <w:t xml:space="preserve">         </w:t>
      </w:r>
      <w:r w:rsidRPr="00933DFD">
        <w:rPr>
          <w:rFonts w:ascii="Times New Roman CYR" w:hAnsi="Times New Roman CYR" w:cs="Times New Roman CYR"/>
          <w:b/>
          <w:bCs/>
          <w:sz w:val="28"/>
          <w:szCs w:val="28"/>
        </w:rPr>
        <w:t xml:space="preserve">АО Полюс Красноярск </w:t>
      </w:r>
      <w:r w:rsidRPr="00933DFD">
        <w:rPr>
          <w:rFonts w:ascii="Times New Roman CYR" w:hAnsi="Times New Roman CYR" w:cs="Times New Roman CYR"/>
          <w:sz w:val="28"/>
          <w:szCs w:val="28"/>
        </w:rPr>
        <w:t xml:space="preserve">реализует проекты </w:t>
      </w:r>
      <w:r w:rsidRPr="00933DFD">
        <w:rPr>
          <w:rFonts w:ascii="Times New Roman" w:hAnsi="Times New Roman"/>
          <w:bCs/>
          <w:sz w:val="28"/>
          <w:szCs w:val="28"/>
        </w:rPr>
        <w:t xml:space="preserve">«Увеличение золотодобывающих и золотоизвлекающих мощностей месторождение «Благодатное» (ЗИФ-5), в рамках которого строится новая </w:t>
      </w:r>
      <w:proofErr w:type="spellStart"/>
      <w:r w:rsidRPr="00933DFD">
        <w:rPr>
          <w:rFonts w:ascii="Times New Roman" w:hAnsi="Times New Roman"/>
          <w:bCs/>
          <w:sz w:val="28"/>
          <w:szCs w:val="28"/>
        </w:rPr>
        <w:t>золотоизвлекательная</w:t>
      </w:r>
      <w:proofErr w:type="spellEnd"/>
      <w:r w:rsidRPr="00933DFD">
        <w:rPr>
          <w:rFonts w:ascii="Times New Roman" w:hAnsi="Times New Roman"/>
          <w:bCs/>
          <w:sz w:val="28"/>
          <w:szCs w:val="28"/>
        </w:rPr>
        <w:t xml:space="preserve"> фабрика по переработке руды месторождения «Благодатное» производительностью </w:t>
      </w:r>
      <w:r>
        <w:rPr>
          <w:rFonts w:ascii="Times New Roman" w:hAnsi="Times New Roman"/>
          <w:bCs/>
          <w:sz w:val="28"/>
          <w:szCs w:val="28"/>
        </w:rPr>
        <w:t xml:space="preserve">8,3 млн. тонн руды в год, </w:t>
      </w:r>
      <w:r w:rsidRPr="00933DFD">
        <w:rPr>
          <w:rFonts w:ascii="Times New Roman" w:hAnsi="Times New Roman"/>
          <w:bCs/>
          <w:sz w:val="28"/>
          <w:szCs w:val="28"/>
        </w:rPr>
        <w:t xml:space="preserve"> «Реконструкция ЗИФ – 1 под переработку руды месторождения «</w:t>
      </w:r>
      <w:proofErr w:type="spellStart"/>
      <w:r w:rsidRPr="00933DFD">
        <w:rPr>
          <w:rFonts w:ascii="Times New Roman" w:hAnsi="Times New Roman"/>
          <w:bCs/>
          <w:sz w:val="28"/>
          <w:szCs w:val="28"/>
        </w:rPr>
        <w:t>Олимпиадинское</w:t>
      </w:r>
      <w:proofErr w:type="spellEnd"/>
      <w:r w:rsidRPr="00933DFD">
        <w:rPr>
          <w:rFonts w:ascii="Times New Roman" w:hAnsi="Times New Roman"/>
          <w:bCs/>
          <w:sz w:val="28"/>
          <w:szCs w:val="28"/>
        </w:rPr>
        <w:t>». На ЗИФ - 1 с объемом переработки руды 2,4 млн. тонн руды, работы ведутся по организации технологической линии с возможностью переработки руды месторождения «</w:t>
      </w:r>
      <w:proofErr w:type="spellStart"/>
      <w:r w:rsidRPr="00933DFD">
        <w:rPr>
          <w:rFonts w:ascii="Times New Roman" w:hAnsi="Times New Roman"/>
          <w:bCs/>
          <w:sz w:val="28"/>
          <w:szCs w:val="28"/>
        </w:rPr>
        <w:t>Олимпиадинское</w:t>
      </w:r>
      <w:proofErr w:type="spellEnd"/>
      <w:r w:rsidRPr="00933DFD">
        <w:rPr>
          <w:rFonts w:ascii="Times New Roman" w:hAnsi="Times New Roman"/>
          <w:bCs/>
          <w:sz w:val="28"/>
          <w:szCs w:val="28"/>
        </w:rPr>
        <w:t xml:space="preserve">» с ростом производительности </w:t>
      </w:r>
      <w:r>
        <w:rPr>
          <w:rFonts w:ascii="Times New Roman" w:hAnsi="Times New Roman"/>
          <w:bCs/>
          <w:sz w:val="28"/>
          <w:szCs w:val="28"/>
        </w:rPr>
        <w:t xml:space="preserve">до 3,0 млн. тонн руды в год, </w:t>
      </w:r>
      <w:r w:rsidRPr="00933DFD">
        <w:rPr>
          <w:rFonts w:ascii="Times New Roman" w:hAnsi="Times New Roman"/>
          <w:bCs/>
          <w:sz w:val="28"/>
          <w:szCs w:val="28"/>
        </w:rPr>
        <w:t>«Увеличение производительности ЗИФ–4 с 8 до 8,7 млн. тонн» с проведением расширения производства для переработки руды с ростом производительности до 8,7 млн. тонн руды в год.</w:t>
      </w:r>
    </w:p>
    <w:p w:rsidR="007A2760" w:rsidRPr="003E5B95" w:rsidRDefault="007A2760" w:rsidP="007A2760">
      <w:pPr>
        <w:autoSpaceDE w:val="0"/>
        <w:autoSpaceDN w:val="0"/>
        <w:adjustRightInd w:val="0"/>
        <w:ind w:firstLine="567"/>
        <w:jc w:val="both"/>
        <w:rPr>
          <w:rFonts w:ascii="Times New Roman CYR" w:hAnsi="Times New Roman CYR" w:cs="Times New Roman CYR"/>
          <w:sz w:val="28"/>
          <w:szCs w:val="28"/>
        </w:rPr>
      </w:pPr>
      <w:r w:rsidRPr="003E5B95">
        <w:rPr>
          <w:rFonts w:ascii="Times New Roman CYR" w:hAnsi="Times New Roman CYR" w:cs="Times New Roman CYR"/>
          <w:b/>
          <w:sz w:val="28"/>
          <w:szCs w:val="28"/>
        </w:rPr>
        <w:t>ООО ГРК</w:t>
      </w:r>
      <w:r w:rsidRPr="003E5B95">
        <w:rPr>
          <w:rFonts w:ascii="Times New Roman CYR" w:hAnsi="Times New Roman CYR" w:cs="Times New Roman CYR"/>
          <w:b/>
          <w:bCs/>
          <w:sz w:val="28"/>
          <w:szCs w:val="28"/>
        </w:rPr>
        <w:t xml:space="preserve"> «Амикан»</w:t>
      </w:r>
      <w:r w:rsidRPr="003E5B95">
        <w:rPr>
          <w:rFonts w:ascii="Times New Roman CYR" w:hAnsi="Times New Roman CYR" w:cs="Times New Roman CYR"/>
          <w:sz w:val="28"/>
          <w:szCs w:val="28"/>
        </w:rPr>
        <w:t xml:space="preserve"> реализует </w:t>
      </w:r>
      <w:r w:rsidRPr="003E5B95">
        <w:rPr>
          <w:bCs/>
          <w:sz w:val="28"/>
          <w:szCs w:val="28"/>
        </w:rPr>
        <w:t>инвестиционный проект «Строительство  горнодобывающего и перерабатывающего предприятия на базе золоторудного месторождения «Ведугинское».</w:t>
      </w:r>
    </w:p>
    <w:p w:rsidR="007A2760" w:rsidRPr="003E5B95" w:rsidRDefault="007A2760" w:rsidP="007A2760">
      <w:pPr>
        <w:autoSpaceDE w:val="0"/>
        <w:autoSpaceDN w:val="0"/>
        <w:adjustRightInd w:val="0"/>
        <w:ind w:firstLine="567"/>
        <w:jc w:val="both"/>
        <w:rPr>
          <w:rFonts w:ascii="Times New Roman CYR" w:hAnsi="Times New Roman CYR" w:cs="Times New Roman CYR"/>
          <w:sz w:val="28"/>
          <w:szCs w:val="28"/>
        </w:rPr>
      </w:pPr>
      <w:r w:rsidRPr="003E5B95">
        <w:rPr>
          <w:rFonts w:ascii="Times New Roman CYR" w:hAnsi="Times New Roman CYR" w:cs="Times New Roman CYR"/>
          <w:sz w:val="28"/>
          <w:szCs w:val="28"/>
        </w:rPr>
        <w:t>ООО «</w:t>
      </w:r>
      <w:r w:rsidRPr="003E5B95">
        <w:rPr>
          <w:rFonts w:ascii="Times New Roman CYR" w:hAnsi="Times New Roman CYR" w:cs="Times New Roman CYR"/>
          <w:b/>
          <w:bCs/>
          <w:sz w:val="28"/>
          <w:szCs w:val="28"/>
        </w:rPr>
        <w:t>Соврудник»</w:t>
      </w:r>
      <w:r w:rsidRPr="003E5B95">
        <w:rPr>
          <w:rFonts w:ascii="Times New Roman CYR" w:hAnsi="Times New Roman CYR" w:cs="Times New Roman CYR"/>
          <w:sz w:val="28"/>
          <w:szCs w:val="28"/>
        </w:rPr>
        <w:t xml:space="preserve"> сегодня реализует масштабный проект по освоению золоторудной </w:t>
      </w:r>
      <w:r w:rsidRPr="003E5B95">
        <w:rPr>
          <w:rFonts w:ascii="Times New Roman CYR" w:hAnsi="Times New Roman CYR" w:cs="Times New Roman CYR"/>
          <w:b/>
          <w:bCs/>
          <w:sz w:val="28"/>
          <w:szCs w:val="28"/>
        </w:rPr>
        <w:t>Нойбинской площади</w:t>
      </w:r>
      <w:r w:rsidRPr="003E5B95">
        <w:rPr>
          <w:rFonts w:ascii="Times New Roman CYR" w:hAnsi="Times New Roman CYR" w:cs="Times New Roman CYR"/>
          <w:sz w:val="28"/>
          <w:szCs w:val="28"/>
        </w:rPr>
        <w:t xml:space="preserve"> на базе двух новых месторождений </w:t>
      </w:r>
      <w:r w:rsidRPr="003E5B95">
        <w:rPr>
          <w:rFonts w:ascii="Times New Roman CYR" w:hAnsi="Times New Roman CYR" w:cs="Times New Roman CYR"/>
          <w:b/>
          <w:bCs/>
          <w:sz w:val="28"/>
          <w:szCs w:val="28"/>
        </w:rPr>
        <w:t>«Высокое» и «Золотое»</w:t>
      </w:r>
      <w:r w:rsidRPr="003E5B95">
        <w:rPr>
          <w:rFonts w:ascii="Times New Roman CYR" w:hAnsi="Times New Roman CYR" w:cs="Times New Roman CYR"/>
          <w:sz w:val="28"/>
          <w:szCs w:val="28"/>
        </w:rPr>
        <w:t xml:space="preserve">, на которых ведется строительство инфраструктуры – автомобильных дорог, линий электропередач, а затем начинается строительство золотоизвлекательной фабрики «Высокое» и объектов промышленной площадки. Предприятие приступит к разработке карьеров на месторождении «Золотое», это позволит </w:t>
      </w:r>
      <w:proofErr w:type="spellStart"/>
      <w:r w:rsidRPr="003E5B95">
        <w:rPr>
          <w:rFonts w:ascii="Times New Roman CYR" w:hAnsi="Times New Roman CYR" w:cs="Times New Roman CYR"/>
          <w:sz w:val="28"/>
          <w:szCs w:val="28"/>
        </w:rPr>
        <w:t>Совруднику</w:t>
      </w:r>
      <w:proofErr w:type="spellEnd"/>
      <w:r w:rsidRPr="003E5B95">
        <w:rPr>
          <w:rFonts w:ascii="Times New Roman CYR" w:hAnsi="Times New Roman CYR" w:cs="Times New Roman CYR"/>
          <w:sz w:val="28"/>
          <w:szCs w:val="28"/>
        </w:rPr>
        <w:t xml:space="preserve"> ежегодно суммарно добывать более </w:t>
      </w:r>
      <w:r w:rsidRPr="003E5B95">
        <w:rPr>
          <w:rFonts w:ascii="Times New Roman CYR" w:hAnsi="Times New Roman CYR" w:cs="Times New Roman CYR"/>
          <w:b/>
          <w:bCs/>
          <w:sz w:val="28"/>
          <w:szCs w:val="28"/>
        </w:rPr>
        <w:t>11 тонн золота</w:t>
      </w:r>
      <w:r w:rsidRPr="003E5B95">
        <w:rPr>
          <w:rFonts w:ascii="Times New Roman CYR" w:hAnsi="Times New Roman CYR" w:cs="Times New Roman CYR"/>
          <w:sz w:val="28"/>
          <w:szCs w:val="28"/>
        </w:rPr>
        <w:t xml:space="preserve">. Реализация проекта будет иметь значимый социально-экономический эффект – это создание новых рабочих мест, увеличение объема налоговых платежей в бюджеты всех уровней. </w:t>
      </w:r>
    </w:p>
    <w:p w:rsidR="007A2760" w:rsidRPr="003E5B95" w:rsidRDefault="007A2760" w:rsidP="007A2760">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Н</w:t>
      </w:r>
      <w:r w:rsidRPr="003E5B95">
        <w:rPr>
          <w:rFonts w:ascii="Times New Roman CYR" w:hAnsi="Times New Roman CYR" w:cs="Times New Roman CYR"/>
          <w:sz w:val="28"/>
          <w:szCs w:val="28"/>
        </w:rPr>
        <w:t xml:space="preserve">а Красноярском экономическом форуме был дан старт новому </w:t>
      </w:r>
      <w:r w:rsidRPr="003E5B95">
        <w:rPr>
          <w:rFonts w:ascii="Times New Roman CYR" w:hAnsi="Times New Roman CYR" w:cs="Times New Roman CYR"/>
          <w:b/>
          <w:bCs/>
          <w:sz w:val="28"/>
          <w:szCs w:val="28"/>
        </w:rPr>
        <w:t>приоритетному межрегиональному проекту «Енисейская Сибирь»,</w:t>
      </w:r>
      <w:r w:rsidRPr="003E5B95">
        <w:rPr>
          <w:rFonts w:ascii="Times New Roman CYR" w:hAnsi="Times New Roman CYR" w:cs="Times New Roman CYR"/>
          <w:sz w:val="28"/>
          <w:szCs w:val="28"/>
        </w:rPr>
        <w:t xml:space="preserve"> в который входят 7 перспективных инвестиционных проектов, в том числе проект «Развитие инфраструктуры и освоение ресурсной базы </w:t>
      </w:r>
      <w:proofErr w:type="spellStart"/>
      <w:r w:rsidRPr="003E5B95">
        <w:rPr>
          <w:rFonts w:ascii="Times New Roman CYR" w:hAnsi="Times New Roman CYR" w:cs="Times New Roman CYR"/>
          <w:sz w:val="28"/>
          <w:szCs w:val="28"/>
        </w:rPr>
        <w:t>Ангаро-Енисейского</w:t>
      </w:r>
      <w:proofErr w:type="spellEnd"/>
      <w:r w:rsidRPr="003E5B95">
        <w:rPr>
          <w:rFonts w:ascii="Times New Roman CYR" w:hAnsi="Times New Roman CYR" w:cs="Times New Roman CYR"/>
          <w:sz w:val="28"/>
          <w:szCs w:val="28"/>
        </w:rPr>
        <w:t xml:space="preserve"> экономического района», включающий в себя строительство моста в районе поселка Высокогорский. </w:t>
      </w:r>
      <w:r w:rsidRPr="003E5B95">
        <w:rPr>
          <w:rFonts w:ascii="Times New Roman CYR" w:hAnsi="Times New Roman CYR" w:cs="Times New Roman CYR"/>
          <w:sz w:val="28"/>
          <w:szCs w:val="28"/>
        </w:rPr>
        <w:lastRenderedPageBreak/>
        <w:t>Так, что в соответствие с реализацией проекта «Енисейская Сибирь» в ближайшем будущем мы будем иметь мост, построенный по новым технологиям.</w:t>
      </w:r>
    </w:p>
    <w:p w:rsidR="007A2760" w:rsidRPr="003E5B95" w:rsidRDefault="007A2760" w:rsidP="007A2760">
      <w:pPr>
        <w:autoSpaceDE w:val="0"/>
        <w:autoSpaceDN w:val="0"/>
        <w:adjustRightInd w:val="0"/>
        <w:ind w:firstLine="567"/>
        <w:jc w:val="both"/>
        <w:rPr>
          <w:rFonts w:ascii="Times New Roman CYR" w:hAnsi="Times New Roman CYR" w:cs="Times New Roman CYR"/>
          <w:sz w:val="28"/>
          <w:szCs w:val="28"/>
        </w:rPr>
      </w:pPr>
      <w:r w:rsidRPr="003E5B95">
        <w:rPr>
          <w:rFonts w:ascii="Times New Roman CYR" w:hAnsi="Times New Roman CYR" w:cs="Times New Roman CYR"/>
          <w:sz w:val="28"/>
          <w:szCs w:val="28"/>
        </w:rPr>
        <w:t xml:space="preserve">Кроме этого, предприятие АО «Полюс Красноярск» по соглашению с краем реализует сегодня </w:t>
      </w:r>
      <w:r w:rsidRPr="003E5B95">
        <w:rPr>
          <w:rFonts w:ascii="Times New Roman CYR" w:hAnsi="Times New Roman CYR" w:cs="Times New Roman CYR"/>
          <w:b/>
          <w:bCs/>
          <w:sz w:val="28"/>
          <w:szCs w:val="28"/>
        </w:rPr>
        <w:t xml:space="preserve">проект капитального ремонта автодороги </w:t>
      </w:r>
      <w:proofErr w:type="spellStart"/>
      <w:r w:rsidRPr="003E5B95">
        <w:rPr>
          <w:rFonts w:ascii="Times New Roman CYR" w:hAnsi="Times New Roman CYR" w:cs="Times New Roman CYR"/>
          <w:b/>
          <w:bCs/>
          <w:sz w:val="28"/>
          <w:szCs w:val="28"/>
        </w:rPr>
        <w:t>Епишино-Северо-Енисейский</w:t>
      </w:r>
      <w:proofErr w:type="spellEnd"/>
      <w:r w:rsidRPr="003E5B95">
        <w:rPr>
          <w:rFonts w:ascii="Times New Roman CYR" w:hAnsi="Times New Roman CYR" w:cs="Times New Roman CYR"/>
          <w:sz w:val="28"/>
          <w:szCs w:val="28"/>
        </w:rPr>
        <w:t>, который также даст промышленному кластеру Северо-Енисейского района ресурс развития.</w:t>
      </w:r>
    </w:p>
    <w:p w:rsidR="007A2760" w:rsidRPr="003E5B95" w:rsidRDefault="007A2760" w:rsidP="007A2760">
      <w:pPr>
        <w:autoSpaceDE w:val="0"/>
        <w:autoSpaceDN w:val="0"/>
        <w:adjustRightInd w:val="0"/>
        <w:ind w:firstLine="567"/>
        <w:jc w:val="both"/>
        <w:rPr>
          <w:rFonts w:ascii="Times New Roman CYR" w:hAnsi="Times New Roman CYR" w:cs="Times New Roman CYR"/>
          <w:sz w:val="28"/>
          <w:szCs w:val="28"/>
        </w:rPr>
      </w:pPr>
      <w:r w:rsidRPr="003E5B95">
        <w:rPr>
          <w:rFonts w:ascii="Times New Roman CYR" w:hAnsi="Times New Roman CYR" w:cs="Times New Roman CYR"/>
          <w:sz w:val="28"/>
          <w:szCs w:val="28"/>
        </w:rPr>
        <w:t xml:space="preserve">Реализация инвестиционных проектов в условиях Крайнего Севера </w:t>
      </w:r>
      <w:r w:rsidRPr="003E5B95">
        <w:rPr>
          <w:rFonts w:ascii="Times New Roman CYR" w:hAnsi="Times New Roman CYR" w:cs="Times New Roman CYR"/>
          <w:b/>
          <w:bCs/>
          <w:sz w:val="28"/>
          <w:szCs w:val="28"/>
        </w:rPr>
        <w:t>неразрывно связана с созданием новых рабочих мест</w:t>
      </w:r>
      <w:r w:rsidRPr="003E5B95">
        <w:rPr>
          <w:rFonts w:ascii="Times New Roman CYR" w:hAnsi="Times New Roman CYR" w:cs="Times New Roman CYR"/>
          <w:sz w:val="28"/>
          <w:szCs w:val="28"/>
        </w:rPr>
        <w:t>.</w:t>
      </w:r>
    </w:p>
    <w:p w:rsidR="007A2760" w:rsidRPr="003E5B95" w:rsidRDefault="007A2760" w:rsidP="007A2760">
      <w:pPr>
        <w:autoSpaceDE w:val="0"/>
        <w:autoSpaceDN w:val="0"/>
        <w:adjustRightInd w:val="0"/>
        <w:ind w:firstLine="567"/>
        <w:jc w:val="both"/>
        <w:rPr>
          <w:rFonts w:ascii="Times New Roman CYR" w:hAnsi="Times New Roman CYR" w:cs="Times New Roman CYR"/>
          <w:sz w:val="28"/>
          <w:szCs w:val="28"/>
        </w:rPr>
      </w:pPr>
      <w:r w:rsidRPr="003E5B95">
        <w:rPr>
          <w:rFonts w:ascii="Times New Roman CYR" w:hAnsi="Times New Roman CYR" w:cs="Times New Roman CYR"/>
          <w:sz w:val="28"/>
          <w:szCs w:val="28"/>
        </w:rPr>
        <w:t xml:space="preserve">Новые рабочие места – это дополнительные обязательства администрации района по обеспечению людей жилищными условиями, транспортными услугами, организации </w:t>
      </w:r>
      <w:proofErr w:type="spellStart"/>
      <w:r w:rsidRPr="003E5B95">
        <w:rPr>
          <w:rFonts w:ascii="Times New Roman CYR" w:hAnsi="Times New Roman CYR" w:cs="Times New Roman CYR"/>
          <w:sz w:val="28"/>
          <w:szCs w:val="28"/>
        </w:rPr>
        <w:t>электро</w:t>
      </w:r>
      <w:proofErr w:type="spellEnd"/>
      <w:r w:rsidRPr="003E5B95">
        <w:rPr>
          <w:rFonts w:ascii="Times New Roman CYR" w:hAnsi="Times New Roman CYR" w:cs="Times New Roman CYR"/>
          <w:sz w:val="28"/>
          <w:szCs w:val="28"/>
        </w:rPr>
        <w:t>-, тепло-, водоснабжения, услугами связи, организация медицинской помощи, решение вопросов благоустройства и т.д.</w:t>
      </w:r>
    </w:p>
    <w:p w:rsidR="007A2760" w:rsidRPr="003E5B95" w:rsidRDefault="007A2760" w:rsidP="007A2760">
      <w:pPr>
        <w:autoSpaceDE w:val="0"/>
        <w:autoSpaceDN w:val="0"/>
        <w:adjustRightInd w:val="0"/>
        <w:ind w:firstLine="567"/>
        <w:jc w:val="both"/>
        <w:rPr>
          <w:rFonts w:ascii="Times New Roman CYR" w:hAnsi="Times New Roman CYR" w:cs="Times New Roman CYR"/>
          <w:sz w:val="28"/>
          <w:szCs w:val="28"/>
        </w:rPr>
      </w:pPr>
      <w:r w:rsidRPr="003E5B95">
        <w:rPr>
          <w:rFonts w:ascii="Times New Roman CYR" w:hAnsi="Times New Roman CYR" w:cs="Times New Roman CYR"/>
          <w:sz w:val="28"/>
          <w:szCs w:val="28"/>
        </w:rPr>
        <w:t xml:space="preserve">На территории района созданы все условия для обеспечения населения района </w:t>
      </w:r>
      <w:r w:rsidRPr="003E5B95">
        <w:rPr>
          <w:rFonts w:ascii="Times New Roman CYR" w:hAnsi="Times New Roman CYR" w:cs="Times New Roman CYR"/>
          <w:b/>
          <w:bCs/>
          <w:sz w:val="28"/>
          <w:szCs w:val="28"/>
        </w:rPr>
        <w:t>услугами общественного питания, торговли и бытового обслуживания</w:t>
      </w:r>
      <w:r w:rsidRPr="003E5B95">
        <w:rPr>
          <w:rFonts w:ascii="Times New Roman CYR" w:hAnsi="Times New Roman CYR" w:cs="Times New Roman CYR"/>
          <w:sz w:val="28"/>
          <w:szCs w:val="28"/>
        </w:rPr>
        <w:t>. Постоянно проводится мониторинг и анализ потребительского рынка района.</w:t>
      </w:r>
    </w:p>
    <w:p w:rsidR="007A2760" w:rsidRPr="00933DC2" w:rsidRDefault="007A2760" w:rsidP="007A2760">
      <w:pPr>
        <w:autoSpaceDE w:val="0"/>
        <w:autoSpaceDN w:val="0"/>
        <w:adjustRightInd w:val="0"/>
        <w:ind w:firstLine="567"/>
        <w:jc w:val="both"/>
        <w:rPr>
          <w:rFonts w:ascii="Times New Roman CYR" w:hAnsi="Times New Roman CYR" w:cs="Times New Roman CYR"/>
          <w:sz w:val="28"/>
          <w:szCs w:val="28"/>
        </w:rPr>
      </w:pPr>
      <w:r w:rsidRPr="003E5B95">
        <w:rPr>
          <w:rFonts w:ascii="Times New Roman CYR" w:hAnsi="Times New Roman CYR" w:cs="Times New Roman CYR"/>
          <w:sz w:val="28"/>
          <w:szCs w:val="28"/>
        </w:rPr>
        <w:t xml:space="preserve">В совокупности, вышеперечисленные факторы, создают на территории района благоприятные условия для развития не только промышленных предприятий района, но и </w:t>
      </w:r>
      <w:r w:rsidRPr="00933DC2">
        <w:rPr>
          <w:rFonts w:ascii="Times New Roman CYR" w:hAnsi="Times New Roman CYR" w:cs="Times New Roman CYR"/>
          <w:sz w:val="28"/>
          <w:szCs w:val="28"/>
        </w:rPr>
        <w:t>малого и среднего бизнеса, способствуют наращиванию объемов товаров и услуг, а соответственно и привлечению инвестиций в экономику района.</w:t>
      </w:r>
    </w:p>
    <w:p w:rsidR="00A57787" w:rsidRPr="00933DC2" w:rsidRDefault="00A57787" w:rsidP="007A2760">
      <w:pPr>
        <w:jc w:val="both"/>
        <w:rPr>
          <w:b/>
          <w:sz w:val="28"/>
          <w:szCs w:val="28"/>
        </w:rPr>
      </w:pPr>
    </w:p>
    <w:p w:rsidR="00507A87" w:rsidRPr="00933DC2" w:rsidRDefault="00507A87" w:rsidP="005E0D48">
      <w:pPr>
        <w:ind w:firstLine="567"/>
        <w:jc w:val="both"/>
        <w:rPr>
          <w:b/>
          <w:sz w:val="28"/>
          <w:szCs w:val="28"/>
        </w:rPr>
      </w:pPr>
    </w:p>
    <w:p w:rsidR="0031410C" w:rsidRPr="00933DC2" w:rsidRDefault="0031410C" w:rsidP="005E0D48">
      <w:pPr>
        <w:pStyle w:val="10"/>
        <w:rPr>
          <w:sz w:val="36"/>
          <w:szCs w:val="36"/>
        </w:rPr>
      </w:pPr>
      <w:bookmarkStart w:id="41" w:name="_Toc361390357"/>
      <w:bookmarkStart w:id="42" w:name="_Toc49869665"/>
      <w:r w:rsidRPr="00933DC2">
        <w:rPr>
          <w:sz w:val="36"/>
          <w:szCs w:val="36"/>
        </w:rPr>
        <w:t>Транспорт и связь</w:t>
      </w:r>
      <w:bookmarkEnd w:id="41"/>
      <w:bookmarkEnd w:id="42"/>
    </w:p>
    <w:p w:rsidR="001B46EB" w:rsidRPr="00034F5D" w:rsidRDefault="001B46EB" w:rsidP="005E0D48">
      <w:pPr>
        <w:ind w:firstLine="709"/>
        <w:jc w:val="both"/>
        <w:rPr>
          <w:sz w:val="28"/>
          <w:szCs w:val="28"/>
          <w:highlight w:val="yellow"/>
        </w:rPr>
      </w:pPr>
    </w:p>
    <w:p w:rsidR="00162FB5" w:rsidRPr="00285D23" w:rsidRDefault="00933DC2" w:rsidP="005E0D48">
      <w:pPr>
        <w:ind w:firstLine="709"/>
        <w:jc w:val="both"/>
        <w:rPr>
          <w:sz w:val="28"/>
          <w:szCs w:val="28"/>
        </w:rPr>
      </w:pPr>
      <w:r w:rsidRPr="00747C14">
        <w:rPr>
          <w:sz w:val="28"/>
          <w:szCs w:val="28"/>
        </w:rPr>
        <w:t>Основными видами транспортного сообщения является авиационный (Красноярск - Северо-</w:t>
      </w:r>
      <w:r w:rsidRPr="00285D23">
        <w:rPr>
          <w:sz w:val="28"/>
          <w:szCs w:val="28"/>
        </w:rPr>
        <w:t>Енисейский) и автомобильный по автодороге до города Енисейска с паромной переправой через реку Енисей.</w:t>
      </w:r>
    </w:p>
    <w:p w:rsidR="00162FB5" w:rsidRPr="00285D23" w:rsidRDefault="00162FB5" w:rsidP="005E0D48">
      <w:pPr>
        <w:pStyle w:val="2"/>
        <w:ind w:left="0" w:firstLine="0"/>
        <w:jc w:val="center"/>
      </w:pPr>
      <w:bookmarkStart w:id="43" w:name="_Toc361390358"/>
      <w:bookmarkStart w:id="44" w:name="_Toc49869666"/>
      <w:r w:rsidRPr="00285D23">
        <w:t>Автомобильный транспорт</w:t>
      </w:r>
      <w:bookmarkEnd w:id="43"/>
      <w:bookmarkEnd w:id="44"/>
    </w:p>
    <w:p w:rsidR="00162FB5" w:rsidRPr="00285D23" w:rsidRDefault="00162FB5" w:rsidP="005E0D48">
      <w:pPr>
        <w:ind w:firstLine="709"/>
        <w:jc w:val="both"/>
        <w:rPr>
          <w:sz w:val="28"/>
          <w:szCs w:val="28"/>
        </w:rPr>
      </w:pPr>
    </w:p>
    <w:p w:rsidR="00933DC2" w:rsidRPr="00747C14" w:rsidRDefault="00933DC2" w:rsidP="00933DC2">
      <w:pPr>
        <w:ind w:firstLine="709"/>
        <w:jc w:val="both"/>
        <w:rPr>
          <w:rFonts w:eastAsia="Times New Roman CYR"/>
          <w:sz w:val="28"/>
          <w:szCs w:val="28"/>
        </w:rPr>
      </w:pPr>
      <w:r w:rsidRPr="00285D23">
        <w:rPr>
          <w:rFonts w:eastAsia="Times New Roman CYR"/>
          <w:sz w:val="28"/>
          <w:szCs w:val="28"/>
        </w:rPr>
        <w:t>Географическое положение Северо-Енисейского района таково, что одним из основных видов транспортного сообщения с «большой землей» является автомобильный по автодороге до города Енисейска</w:t>
      </w:r>
      <w:r w:rsidRPr="00747C14">
        <w:rPr>
          <w:rFonts w:eastAsia="Times New Roman CYR"/>
          <w:sz w:val="28"/>
          <w:szCs w:val="28"/>
        </w:rPr>
        <w:t xml:space="preserve"> с паромной переправой через реку Енисей. Общая протяженность всех автомобильных дорог района составляет 598,8 км, в том числе автомобильных дорог общего пользования местного значения с твердым покрытием – 108,4 км.</w:t>
      </w:r>
    </w:p>
    <w:p w:rsidR="00D16A52" w:rsidRDefault="00D16A52" w:rsidP="00933DC2">
      <w:pPr>
        <w:ind w:firstLine="709"/>
        <w:jc w:val="both"/>
        <w:rPr>
          <w:rFonts w:eastAsia="Times New Roman CYR"/>
          <w:sz w:val="28"/>
          <w:szCs w:val="28"/>
        </w:rPr>
      </w:pPr>
    </w:p>
    <w:p w:rsidR="00933DC2" w:rsidRPr="00747C14" w:rsidRDefault="00933DC2" w:rsidP="00933DC2">
      <w:pPr>
        <w:ind w:firstLine="709"/>
        <w:jc w:val="both"/>
        <w:rPr>
          <w:rFonts w:eastAsia="Times New Roman CYR"/>
          <w:sz w:val="28"/>
          <w:szCs w:val="28"/>
        </w:rPr>
      </w:pPr>
      <w:r w:rsidRPr="00747C14">
        <w:rPr>
          <w:rFonts w:eastAsia="Times New Roman CYR"/>
          <w:sz w:val="28"/>
          <w:szCs w:val="28"/>
        </w:rPr>
        <w:t>Основная доля всех промышленных грузов завозится по дороге «</w:t>
      </w:r>
      <w:proofErr w:type="spellStart"/>
      <w:r w:rsidRPr="00747C14">
        <w:rPr>
          <w:rFonts w:eastAsia="Times New Roman CYR"/>
          <w:sz w:val="28"/>
          <w:szCs w:val="28"/>
        </w:rPr>
        <w:t>Епишино-Северо-Енисейский</w:t>
      </w:r>
      <w:proofErr w:type="spellEnd"/>
      <w:r w:rsidRPr="00747C14">
        <w:rPr>
          <w:rFonts w:eastAsia="Times New Roman CYR"/>
          <w:sz w:val="28"/>
          <w:szCs w:val="28"/>
        </w:rPr>
        <w:t xml:space="preserve">», протяженностью 291,04 км, находящейся на балансе КГКУ «Управление автомобильных дорог по Красноярскому краю». В настоящее время заасфальтировано </w:t>
      </w:r>
      <w:smartTag w:uri="urn:schemas-microsoft-com:office:smarttags" w:element="metricconverter">
        <w:smartTagPr>
          <w:attr w:name="ProductID" w:val="35 км"/>
        </w:smartTagPr>
        <w:r w:rsidRPr="00747C14">
          <w:rPr>
            <w:rFonts w:eastAsia="Times New Roman CYR"/>
            <w:sz w:val="28"/>
            <w:szCs w:val="28"/>
          </w:rPr>
          <w:t>35 км</w:t>
        </w:r>
      </w:smartTag>
      <w:r w:rsidRPr="00747C14">
        <w:rPr>
          <w:rFonts w:eastAsia="Times New Roman CYR"/>
          <w:sz w:val="28"/>
          <w:szCs w:val="28"/>
        </w:rPr>
        <w:t xml:space="preserve"> данной дороги. </w:t>
      </w:r>
    </w:p>
    <w:p w:rsidR="00933DC2" w:rsidRPr="00747C14" w:rsidRDefault="00933DC2" w:rsidP="00933DC2">
      <w:pPr>
        <w:ind w:firstLine="709"/>
        <w:jc w:val="both"/>
        <w:rPr>
          <w:rFonts w:eastAsia="Times New Roman CYR"/>
          <w:sz w:val="28"/>
          <w:szCs w:val="28"/>
        </w:rPr>
      </w:pPr>
      <w:r w:rsidRPr="00747C14">
        <w:rPr>
          <w:rFonts w:eastAsia="Times New Roman CYR"/>
          <w:sz w:val="28"/>
          <w:szCs w:val="28"/>
        </w:rPr>
        <w:t xml:space="preserve">Ежегодный объем перевозимых промышленных грузов по дороге </w:t>
      </w:r>
      <w:proofErr w:type="spellStart"/>
      <w:r w:rsidRPr="00747C14">
        <w:rPr>
          <w:rFonts w:eastAsia="Times New Roman CYR"/>
          <w:sz w:val="28"/>
          <w:szCs w:val="28"/>
        </w:rPr>
        <w:t>Епишино-Северо-Енисейский</w:t>
      </w:r>
      <w:proofErr w:type="spellEnd"/>
      <w:r w:rsidRPr="00747C14">
        <w:rPr>
          <w:rFonts w:eastAsia="Times New Roman CYR"/>
          <w:sz w:val="28"/>
          <w:szCs w:val="28"/>
        </w:rPr>
        <w:t xml:space="preserve"> составляет порядка 9,0 млн. тонн, и в среднесрочной перспективе ожидается увеличение объема перевозки  грузов.</w:t>
      </w:r>
    </w:p>
    <w:p w:rsidR="00162FB5" w:rsidRPr="00933DC2" w:rsidRDefault="00933DC2" w:rsidP="00933DC2">
      <w:pPr>
        <w:ind w:firstLine="709"/>
        <w:jc w:val="both"/>
        <w:rPr>
          <w:rFonts w:eastAsia="Times New Roman CYR"/>
          <w:sz w:val="28"/>
          <w:szCs w:val="28"/>
        </w:rPr>
      </w:pPr>
      <w:r w:rsidRPr="00747C14">
        <w:rPr>
          <w:rFonts w:eastAsia="Times New Roman CYR"/>
          <w:sz w:val="28"/>
          <w:szCs w:val="28"/>
        </w:rPr>
        <w:t xml:space="preserve">Объем перевозимых грузов по наиболее крупным перевозчикам Северо-Енисейского района представлен в </w:t>
      </w:r>
      <w:r w:rsidRPr="00933DC2">
        <w:rPr>
          <w:rFonts w:eastAsia="Times New Roman CYR"/>
          <w:sz w:val="28"/>
          <w:szCs w:val="28"/>
        </w:rPr>
        <w:t>таблице №7.</w:t>
      </w:r>
    </w:p>
    <w:p w:rsidR="0010581D" w:rsidRDefault="0010581D" w:rsidP="006E275A">
      <w:pPr>
        <w:ind w:firstLine="709"/>
        <w:jc w:val="both"/>
        <w:rPr>
          <w:rFonts w:eastAsia="Times New Roman CYR"/>
          <w:sz w:val="28"/>
          <w:szCs w:val="28"/>
        </w:rPr>
      </w:pPr>
    </w:p>
    <w:p w:rsidR="00D16A52" w:rsidRDefault="00D16A52" w:rsidP="006E275A">
      <w:pPr>
        <w:ind w:firstLine="709"/>
        <w:jc w:val="both"/>
        <w:rPr>
          <w:rFonts w:eastAsia="Times New Roman CYR"/>
          <w:sz w:val="28"/>
          <w:szCs w:val="28"/>
        </w:rPr>
      </w:pPr>
    </w:p>
    <w:p w:rsidR="00FD07EC" w:rsidRPr="00933DC2" w:rsidRDefault="007B0753" w:rsidP="007B0753">
      <w:pPr>
        <w:tabs>
          <w:tab w:val="right" w:pos="9781"/>
        </w:tabs>
        <w:ind w:firstLine="709"/>
        <w:jc w:val="center"/>
        <w:rPr>
          <w:sz w:val="28"/>
          <w:szCs w:val="28"/>
        </w:rPr>
      </w:pPr>
      <w:r w:rsidRPr="00933DC2">
        <w:rPr>
          <w:sz w:val="28"/>
          <w:szCs w:val="28"/>
        </w:rPr>
        <w:lastRenderedPageBreak/>
        <w:tab/>
        <w:t>Таблица</w:t>
      </w:r>
      <w:r w:rsidR="00B03C31" w:rsidRPr="00933DC2">
        <w:rPr>
          <w:sz w:val="28"/>
          <w:szCs w:val="28"/>
        </w:rPr>
        <w:t xml:space="preserve"> </w:t>
      </w:r>
      <w:r w:rsidR="00D16A52">
        <w:rPr>
          <w:sz w:val="28"/>
          <w:szCs w:val="28"/>
        </w:rPr>
        <w:t>6</w:t>
      </w:r>
      <w:r w:rsidRPr="00933DC2">
        <w:rPr>
          <w:sz w:val="28"/>
          <w:szCs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51"/>
        <w:gridCol w:w="3430"/>
      </w:tblGrid>
      <w:tr w:rsidR="00933DC2" w:rsidRPr="00747C14" w:rsidTr="00933DC2">
        <w:trPr>
          <w:jc w:val="center"/>
        </w:trPr>
        <w:tc>
          <w:tcPr>
            <w:tcW w:w="6551" w:type="dxa"/>
            <w:vAlign w:val="center"/>
          </w:tcPr>
          <w:p w:rsidR="00933DC2" w:rsidRPr="00933DC2" w:rsidRDefault="00933DC2" w:rsidP="00933DC2">
            <w:pPr>
              <w:ind w:firstLine="709"/>
              <w:jc w:val="center"/>
              <w:rPr>
                <w:b/>
              </w:rPr>
            </w:pPr>
            <w:r w:rsidRPr="00933DC2">
              <w:rPr>
                <w:b/>
              </w:rPr>
              <w:t>Наименование предприятия</w:t>
            </w:r>
          </w:p>
        </w:tc>
        <w:tc>
          <w:tcPr>
            <w:tcW w:w="3430" w:type="dxa"/>
            <w:vAlign w:val="center"/>
          </w:tcPr>
          <w:p w:rsidR="00933DC2" w:rsidRPr="00747C14" w:rsidRDefault="00933DC2" w:rsidP="00D16A52">
            <w:pPr>
              <w:ind w:firstLine="34"/>
              <w:jc w:val="center"/>
              <w:rPr>
                <w:b/>
              </w:rPr>
            </w:pPr>
            <w:r w:rsidRPr="00933DC2">
              <w:rPr>
                <w:b/>
              </w:rPr>
              <w:t>Объем грузов перевезенных за 202</w:t>
            </w:r>
            <w:r w:rsidR="00D16A52">
              <w:rPr>
                <w:b/>
              </w:rPr>
              <w:t>2</w:t>
            </w:r>
            <w:r w:rsidRPr="00933DC2">
              <w:rPr>
                <w:b/>
              </w:rPr>
              <w:t xml:space="preserve"> год, тыс. тонн</w:t>
            </w:r>
          </w:p>
        </w:tc>
      </w:tr>
      <w:tr w:rsidR="00933DC2" w:rsidRPr="00747C14" w:rsidTr="00933DC2">
        <w:trPr>
          <w:jc w:val="center"/>
        </w:trPr>
        <w:tc>
          <w:tcPr>
            <w:tcW w:w="6551" w:type="dxa"/>
          </w:tcPr>
          <w:p w:rsidR="00933DC2" w:rsidRPr="00747C14" w:rsidRDefault="00933DC2" w:rsidP="00933DC2">
            <w:pPr>
              <w:ind w:firstLine="709"/>
              <w:jc w:val="both"/>
            </w:pPr>
            <w:r w:rsidRPr="00747C14">
              <w:t>ООО «Соврудник»</w:t>
            </w:r>
          </w:p>
        </w:tc>
        <w:tc>
          <w:tcPr>
            <w:tcW w:w="3430" w:type="dxa"/>
          </w:tcPr>
          <w:p w:rsidR="00933DC2" w:rsidRPr="00747C14" w:rsidRDefault="00933DC2" w:rsidP="00933DC2">
            <w:pPr>
              <w:jc w:val="center"/>
            </w:pPr>
            <w:r w:rsidRPr="00747C14">
              <w:t>4089,5</w:t>
            </w:r>
          </w:p>
        </w:tc>
      </w:tr>
      <w:tr w:rsidR="00933DC2" w:rsidRPr="00747C14" w:rsidTr="00933DC2">
        <w:trPr>
          <w:jc w:val="center"/>
        </w:trPr>
        <w:tc>
          <w:tcPr>
            <w:tcW w:w="6551" w:type="dxa"/>
          </w:tcPr>
          <w:p w:rsidR="00933DC2" w:rsidRPr="00747C14" w:rsidRDefault="00933DC2" w:rsidP="00933DC2">
            <w:pPr>
              <w:ind w:firstLine="709"/>
              <w:jc w:val="both"/>
            </w:pPr>
            <w:r w:rsidRPr="00747C14">
              <w:t>АО «Полюс Логистика»</w:t>
            </w:r>
          </w:p>
        </w:tc>
        <w:tc>
          <w:tcPr>
            <w:tcW w:w="3430" w:type="dxa"/>
          </w:tcPr>
          <w:p w:rsidR="00933DC2" w:rsidRPr="00747C14" w:rsidRDefault="00933DC2" w:rsidP="00933DC2">
            <w:pPr>
              <w:jc w:val="center"/>
            </w:pPr>
            <w:r w:rsidRPr="00747C14">
              <w:t>1213,8</w:t>
            </w:r>
          </w:p>
        </w:tc>
      </w:tr>
      <w:tr w:rsidR="00933DC2" w:rsidRPr="00747C14" w:rsidTr="00933DC2">
        <w:trPr>
          <w:jc w:val="center"/>
        </w:trPr>
        <w:tc>
          <w:tcPr>
            <w:tcW w:w="6551" w:type="dxa"/>
          </w:tcPr>
          <w:p w:rsidR="00933DC2" w:rsidRPr="00747C14" w:rsidRDefault="00933DC2" w:rsidP="00933DC2">
            <w:pPr>
              <w:ind w:firstLine="709"/>
              <w:jc w:val="both"/>
            </w:pPr>
            <w:r w:rsidRPr="00747C14">
              <w:t>ООО АС «Прииск Дражный»</w:t>
            </w:r>
          </w:p>
        </w:tc>
        <w:tc>
          <w:tcPr>
            <w:tcW w:w="3430" w:type="dxa"/>
          </w:tcPr>
          <w:p w:rsidR="00933DC2" w:rsidRPr="00747C14" w:rsidRDefault="00933DC2" w:rsidP="00933DC2">
            <w:pPr>
              <w:jc w:val="center"/>
            </w:pPr>
            <w:r w:rsidRPr="00747C14">
              <w:t>2,3</w:t>
            </w:r>
          </w:p>
        </w:tc>
      </w:tr>
      <w:tr w:rsidR="00933DC2" w:rsidRPr="00747C14" w:rsidTr="00933DC2">
        <w:trPr>
          <w:jc w:val="center"/>
        </w:trPr>
        <w:tc>
          <w:tcPr>
            <w:tcW w:w="6551" w:type="dxa"/>
          </w:tcPr>
          <w:p w:rsidR="00933DC2" w:rsidRPr="00747C14" w:rsidRDefault="00933DC2" w:rsidP="00933DC2">
            <w:pPr>
              <w:ind w:firstLine="709"/>
              <w:jc w:val="both"/>
            </w:pPr>
            <w:r w:rsidRPr="00747C14">
              <w:t>ООО ГРК «Амикан»</w:t>
            </w:r>
          </w:p>
        </w:tc>
        <w:tc>
          <w:tcPr>
            <w:tcW w:w="3430" w:type="dxa"/>
          </w:tcPr>
          <w:p w:rsidR="00933DC2" w:rsidRPr="00747C14" w:rsidRDefault="00933DC2" w:rsidP="00933DC2">
            <w:pPr>
              <w:jc w:val="center"/>
            </w:pPr>
            <w:r w:rsidRPr="00747C14">
              <w:t>326,2</w:t>
            </w:r>
          </w:p>
        </w:tc>
      </w:tr>
      <w:tr w:rsidR="00933DC2" w:rsidRPr="00747C14" w:rsidTr="00933DC2">
        <w:trPr>
          <w:jc w:val="center"/>
        </w:trPr>
        <w:tc>
          <w:tcPr>
            <w:tcW w:w="6551" w:type="dxa"/>
          </w:tcPr>
          <w:p w:rsidR="00933DC2" w:rsidRPr="00747C14" w:rsidRDefault="00933DC2" w:rsidP="00933DC2">
            <w:pPr>
              <w:ind w:firstLine="709"/>
              <w:jc w:val="both"/>
            </w:pPr>
            <w:r w:rsidRPr="00747C14">
              <w:t>МУП «Управление коммуникационным комплексом Северо-Енисейского района»</w:t>
            </w:r>
          </w:p>
        </w:tc>
        <w:tc>
          <w:tcPr>
            <w:tcW w:w="3430" w:type="dxa"/>
          </w:tcPr>
          <w:p w:rsidR="00933DC2" w:rsidRPr="00747C14" w:rsidRDefault="00933DC2" w:rsidP="00933DC2">
            <w:pPr>
              <w:jc w:val="center"/>
            </w:pPr>
            <w:r w:rsidRPr="00747C14">
              <w:t>11,8</w:t>
            </w:r>
          </w:p>
        </w:tc>
      </w:tr>
      <w:tr w:rsidR="00933DC2" w:rsidRPr="00034F5D" w:rsidTr="00933DC2">
        <w:trPr>
          <w:jc w:val="center"/>
        </w:trPr>
        <w:tc>
          <w:tcPr>
            <w:tcW w:w="6551" w:type="dxa"/>
          </w:tcPr>
          <w:p w:rsidR="00933DC2" w:rsidRPr="00747C14" w:rsidRDefault="00933DC2" w:rsidP="00933DC2">
            <w:pPr>
              <w:ind w:firstLine="709"/>
              <w:jc w:val="both"/>
            </w:pPr>
            <w:r w:rsidRPr="00747C14">
              <w:t>ООО «Альянс»</w:t>
            </w:r>
          </w:p>
        </w:tc>
        <w:tc>
          <w:tcPr>
            <w:tcW w:w="3430" w:type="dxa"/>
          </w:tcPr>
          <w:p w:rsidR="00933DC2" w:rsidRDefault="00933DC2" w:rsidP="00933DC2">
            <w:pPr>
              <w:jc w:val="center"/>
            </w:pPr>
            <w:r w:rsidRPr="00747C14">
              <w:t>3545,7</w:t>
            </w:r>
          </w:p>
        </w:tc>
      </w:tr>
    </w:tbl>
    <w:p w:rsidR="00FD07EC" w:rsidRPr="00034F5D" w:rsidRDefault="00FD07EC" w:rsidP="005E0D48">
      <w:pPr>
        <w:ind w:firstLine="709"/>
        <w:jc w:val="both"/>
        <w:rPr>
          <w:sz w:val="28"/>
          <w:szCs w:val="28"/>
          <w:highlight w:val="yellow"/>
        </w:rPr>
      </w:pPr>
    </w:p>
    <w:p w:rsidR="00933DC2" w:rsidRPr="00747C14" w:rsidRDefault="00933DC2" w:rsidP="00933DC2">
      <w:pPr>
        <w:ind w:firstLine="709"/>
        <w:jc w:val="both"/>
        <w:rPr>
          <w:sz w:val="28"/>
          <w:szCs w:val="28"/>
        </w:rPr>
      </w:pPr>
      <w:r w:rsidRPr="00747C14">
        <w:rPr>
          <w:sz w:val="28"/>
          <w:szCs w:val="28"/>
        </w:rPr>
        <w:t>По трассе «Епишино - Северо-Енисейский» градообразующими золотодобывающими предприятиями района перевозится основной поток промышленных грузов, в том числе взрывчатые материалы, аварийно-химические опасные вещества, легковоспламеняющиеся жидкости, ГСМ, технологическое оборудование, строительные материалы и др.</w:t>
      </w:r>
    </w:p>
    <w:p w:rsidR="00933DC2" w:rsidRPr="00747C14" w:rsidRDefault="00933DC2" w:rsidP="00933DC2">
      <w:pPr>
        <w:ind w:firstLine="709"/>
        <w:jc w:val="both"/>
        <w:rPr>
          <w:sz w:val="28"/>
          <w:szCs w:val="28"/>
        </w:rPr>
      </w:pPr>
      <w:r w:rsidRPr="00747C14">
        <w:rPr>
          <w:sz w:val="28"/>
          <w:szCs w:val="28"/>
        </w:rPr>
        <w:t>Муниципальное унитарное предприятие «Управление коммуникационным комплексом Северо-Енисейского района», выполняющее работы по строительству жилья и обеспечивающее стабильную и бесперебойную работу системы тепло, водоснабжения, направленную на поддержание жизнедеятельности района и жизнеобеспечения его населения использует эту автодорогу для транспортировки ГСМ, строительных материалов, технологических и прочих грузов.</w:t>
      </w:r>
    </w:p>
    <w:p w:rsidR="00933DC2" w:rsidRPr="00747C14" w:rsidRDefault="00933DC2" w:rsidP="00933DC2">
      <w:pPr>
        <w:autoSpaceDE w:val="0"/>
        <w:autoSpaceDN w:val="0"/>
        <w:adjustRightInd w:val="0"/>
        <w:ind w:firstLine="709"/>
        <w:jc w:val="both"/>
        <w:rPr>
          <w:rFonts w:ascii="Times New Roman CYR" w:hAnsi="Times New Roman CYR" w:cs="Times New Roman CYR"/>
          <w:sz w:val="28"/>
          <w:szCs w:val="28"/>
        </w:rPr>
      </w:pPr>
      <w:r w:rsidRPr="00747C14">
        <w:rPr>
          <w:sz w:val="28"/>
          <w:szCs w:val="28"/>
        </w:rPr>
        <w:t>Общество с ограниченной ответственностью «Управление торговли Северо-Енисейского района», другие предприятия торговли и иных отраслей перевозят автомобильным транспортом товары первой необходимости, продукты питания, промышленные и бытовые товары, медикаменты и др.</w:t>
      </w:r>
      <w:r w:rsidRPr="00747C14">
        <w:rPr>
          <w:rFonts w:ascii="Times New Roman CYR" w:hAnsi="Times New Roman CYR" w:cs="Times New Roman CYR"/>
          <w:sz w:val="28"/>
          <w:szCs w:val="28"/>
        </w:rPr>
        <w:t xml:space="preserve"> </w:t>
      </w:r>
    </w:p>
    <w:p w:rsidR="00FD07EC" w:rsidRDefault="00933DC2" w:rsidP="00933DC2">
      <w:pPr>
        <w:ind w:firstLine="567"/>
        <w:jc w:val="both"/>
        <w:rPr>
          <w:sz w:val="28"/>
          <w:szCs w:val="28"/>
        </w:rPr>
      </w:pPr>
      <w:r w:rsidRPr="00990E2B">
        <w:rPr>
          <w:b/>
          <w:sz w:val="28"/>
          <w:szCs w:val="28"/>
          <w:u w:val="single"/>
        </w:rPr>
        <w:t xml:space="preserve">В </w:t>
      </w:r>
      <w:r w:rsidRPr="00747C14">
        <w:rPr>
          <w:b/>
          <w:sz w:val="28"/>
          <w:szCs w:val="28"/>
          <w:u w:val="single"/>
        </w:rPr>
        <w:t>2022 году</w:t>
      </w:r>
      <w:r w:rsidRPr="00747C14">
        <w:rPr>
          <w:rFonts w:eastAsia="Calibri"/>
          <w:b/>
          <w:sz w:val="28"/>
          <w:szCs w:val="28"/>
          <w:u w:val="single"/>
        </w:rPr>
        <w:t xml:space="preserve"> продолжена реконструкция автомобильной дороги «Епишино </w:t>
      </w:r>
      <w:r w:rsidRPr="00747C14">
        <w:rPr>
          <w:rFonts w:eastAsia="Calibri"/>
          <w:b/>
          <w:sz w:val="28"/>
          <w:szCs w:val="28"/>
          <w:u w:val="single"/>
        </w:rPr>
        <w:noBreakHyphen/>
        <w:t xml:space="preserve"> Северо-Енисейский».</w:t>
      </w:r>
      <w:r w:rsidRPr="00747C14">
        <w:rPr>
          <w:rFonts w:eastAsia="Calibri"/>
          <w:sz w:val="28"/>
          <w:szCs w:val="28"/>
        </w:rPr>
        <w:t xml:space="preserve"> С 2016 года проводятся масштабные работы на нескольких проблемных участках дороги. </w:t>
      </w:r>
      <w:r w:rsidRPr="00747C14">
        <w:rPr>
          <w:sz w:val="28"/>
          <w:szCs w:val="28"/>
        </w:rPr>
        <w:t>В 2022 году</w:t>
      </w:r>
      <w:r>
        <w:rPr>
          <w:sz w:val="28"/>
          <w:szCs w:val="28"/>
        </w:rPr>
        <w:t xml:space="preserve"> на реализацию мероприятий по привидению в нормативное состояние автомобильной дороги «Епишино - Северо-Енисейский» и подготовке проектной документации направле</w:t>
      </w:r>
      <w:r w:rsidRPr="00D35851">
        <w:rPr>
          <w:sz w:val="28"/>
          <w:szCs w:val="28"/>
        </w:rPr>
        <w:t xml:space="preserve">но </w:t>
      </w:r>
      <w:r>
        <w:rPr>
          <w:b/>
          <w:sz w:val="28"/>
          <w:szCs w:val="28"/>
          <w:u w:val="single"/>
        </w:rPr>
        <w:t>907</w:t>
      </w:r>
      <w:r w:rsidRPr="00D35851">
        <w:rPr>
          <w:b/>
          <w:sz w:val="28"/>
          <w:szCs w:val="28"/>
          <w:u w:val="single"/>
        </w:rPr>
        <w:t>,</w:t>
      </w:r>
      <w:r>
        <w:rPr>
          <w:b/>
          <w:sz w:val="28"/>
          <w:szCs w:val="28"/>
          <w:u w:val="single"/>
        </w:rPr>
        <w:t>2</w:t>
      </w:r>
      <w:r w:rsidRPr="00D35851">
        <w:rPr>
          <w:b/>
          <w:sz w:val="28"/>
          <w:szCs w:val="28"/>
          <w:u w:val="single"/>
        </w:rPr>
        <w:t xml:space="preserve"> млн. руб</w:t>
      </w:r>
      <w:r w:rsidRPr="00D35851">
        <w:rPr>
          <w:sz w:val="28"/>
          <w:szCs w:val="28"/>
        </w:rPr>
        <w:t>.</w:t>
      </w:r>
    </w:p>
    <w:p w:rsidR="00D16A52" w:rsidRDefault="00D16A52" w:rsidP="00933DC2">
      <w:pPr>
        <w:ind w:firstLine="567"/>
        <w:jc w:val="both"/>
        <w:rPr>
          <w:sz w:val="28"/>
          <w:szCs w:val="28"/>
        </w:rPr>
      </w:pPr>
    </w:p>
    <w:p w:rsidR="00D16A52" w:rsidRPr="00034F5D" w:rsidRDefault="00D16A52" w:rsidP="00933DC2">
      <w:pPr>
        <w:ind w:firstLine="567"/>
        <w:jc w:val="both"/>
        <w:rPr>
          <w:rFonts w:eastAsia="Calibri"/>
          <w:color w:val="000000"/>
          <w:sz w:val="28"/>
          <w:szCs w:val="28"/>
          <w:highlight w:val="yellow"/>
          <w:u w:val="single"/>
        </w:rPr>
      </w:pPr>
    </w:p>
    <w:p w:rsidR="00FD07EC" w:rsidRDefault="00D16A52" w:rsidP="00D16A52">
      <w:pPr>
        <w:jc w:val="center"/>
        <w:rPr>
          <w:sz w:val="28"/>
          <w:szCs w:val="28"/>
          <w:highlight w:val="yellow"/>
        </w:rPr>
      </w:pPr>
      <w:r w:rsidRPr="00933DC2">
        <w:rPr>
          <w:noProof/>
          <w:sz w:val="28"/>
          <w:szCs w:val="28"/>
        </w:rPr>
        <w:drawing>
          <wp:inline distT="0" distB="0" distL="0" distR="0">
            <wp:extent cx="2982853" cy="1933575"/>
            <wp:effectExtent l="19050" t="0" r="7997" b="0"/>
            <wp:docPr id="40" name="Рисунок 2" descr="C:\Users\IRF\Desktop\16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F\Desktop\16n2.jpg"/>
                    <pic:cNvPicPr>
                      <a:picLocks noChangeAspect="1" noChangeArrowheads="1"/>
                    </pic:cNvPicPr>
                  </pic:nvPicPr>
                  <pic:blipFill>
                    <a:blip r:embed="rId57" cstate="print"/>
                    <a:srcRect/>
                    <a:stretch>
                      <a:fillRect/>
                    </a:stretch>
                  </pic:blipFill>
                  <pic:spPr bwMode="auto">
                    <a:xfrm>
                      <a:off x="0" y="0"/>
                      <a:ext cx="2991835" cy="1939398"/>
                    </a:xfrm>
                    <a:prstGeom prst="rect">
                      <a:avLst/>
                    </a:prstGeom>
                    <a:noFill/>
                    <a:ln w="9525">
                      <a:noFill/>
                      <a:miter lim="800000"/>
                      <a:headEnd/>
                      <a:tailEnd/>
                    </a:ln>
                  </pic:spPr>
                </pic:pic>
              </a:graphicData>
            </a:graphic>
          </wp:inline>
        </w:drawing>
      </w:r>
      <w:r w:rsidRPr="00933DC2">
        <w:rPr>
          <w:noProof/>
          <w:sz w:val="28"/>
          <w:szCs w:val="28"/>
        </w:rPr>
        <w:drawing>
          <wp:inline distT="0" distB="0" distL="0" distR="0">
            <wp:extent cx="3059415" cy="1933575"/>
            <wp:effectExtent l="19050" t="0" r="7635" b="0"/>
            <wp:docPr id="4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srcRect/>
                    <a:stretch>
                      <a:fillRect/>
                    </a:stretch>
                  </pic:blipFill>
                  <pic:spPr bwMode="auto">
                    <a:xfrm>
                      <a:off x="0" y="0"/>
                      <a:ext cx="3062195" cy="1935332"/>
                    </a:xfrm>
                    <a:prstGeom prst="rect">
                      <a:avLst/>
                    </a:prstGeom>
                    <a:noFill/>
                    <a:ln w="9525">
                      <a:noFill/>
                      <a:miter lim="800000"/>
                      <a:headEnd/>
                      <a:tailEnd/>
                    </a:ln>
                  </pic:spPr>
                </pic:pic>
              </a:graphicData>
            </a:graphic>
          </wp:inline>
        </w:drawing>
      </w:r>
    </w:p>
    <w:p w:rsidR="00D16A52" w:rsidRPr="0047334C" w:rsidRDefault="00D16A52" w:rsidP="00D16A52">
      <w:pPr>
        <w:jc w:val="center"/>
        <w:rPr>
          <w:b/>
          <w:u w:val="single"/>
        </w:rPr>
      </w:pPr>
      <w:r w:rsidRPr="0047334C">
        <w:rPr>
          <w:b/>
          <w:u w:val="single"/>
        </w:rPr>
        <w:t xml:space="preserve">Реконструкция автомобильной дороги Епишино </w:t>
      </w:r>
      <w:r w:rsidRPr="0047334C">
        <w:rPr>
          <w:b/>
          <w:u w:val="single"/>
        </w:rPr>
        <w:noBreakHyphen/>
        <w:t xml:space="preserve"> Северо-Енисейский</w:t>
      </w:r>
    </w:p>
    <w:p w:rsidR="00D16A52" w:rsidRPr="00034F5D" w:rsidRDefault="00D16A52" w:rsidP="00D16A52">
      <w:pPr>
        <w:jc w:val="center"/>
        <w:rPr>
          <w:sz w:val="28"/>
          <w:szCs w:val="28"/>
          <w:highlight w:val="yellow"/>
        </w:rPr>
      </w:pPr>
    </w:p>
    <w:p w:rsidR="00FD07EC" w:rsidRPr="00933DC2" w:rsidRDefault="00FD07EC" w:rsidP="005E0D48">
      <w:pPr>
        <w:jc w:val="center"/>
        <w:rPr>
          <w:sz w:val="28"/>
          <w:szCs w:val="28"/>
        </w:rPr>
      </w:pPr>
      <w:r w:rsidRPr="00933DC2">
        <w:rPr>
          <w:sz w:val="28"/>
          <w:szCs w:val="28"/>
        </w:rPr>
        <w:lastRenderedPageBreak/>
        <w:t xml:space="preserve">   </w:t>
      </w:r>
      <w:r w:rsidRPr="00933DC2">
        <w:rPr>
          <w:noProof/>
          <w:sz w:val="28"/>
          <w:szCs w:val="28"/>
        </w:rPr>
        <w:drawing>
          <wp:inline distT="0" distB="0" distL="0" distR="0">
            <wp:extent cx="3036849" cy="1933575"/>
            <wp:effectExtent l="19050" t="0" r="0" b="0"/>
            <wp:docPr id="25" name="Рисунок 2" descr="\\FILES-SERVER\Shares_Folder$\ОТДЕЛ ЭКОНОМИЧЕСКОГО АНАЛИЗА\ПРОГНОЗ 2018\Ильин\фото\NWHkEHD6LZuv-r128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S-SERVER\Shares_Folder$\ОТДЕЛ ЭКОНОМИЧЕСКОГО АНАЛИЗА\ПРОГНОЗ 2018\Ильин\фото\NWHkEHD6LZuv-r1280x0.jpg"/>
                    <pic:cNvPicPr>
                      <a:picLocks noChangeAspect="1" noChangeArrowheads="1"/>
                    </pic:cNvPicPr>
                  </pic:nvPicPr>
                  <pic:blipFill>
                    <a:blip r:embed="rId59" cstate="print"/>
                    <a:srcRect/>
                    <a:stretch>
                      <a:fillRect/>
                    </a:stretch>
                  </pic:blipFill>
                  <pic:spPr bwMode="auto">
                    <a:xfrm>
                      <a:off x="0" y="0"/>
                      <a:ext cx="3054143" cy="1944586"/>
                    </a:xfrm>
                    <a:prstGeom prst="rect">
                      <a:avLst/>
                    </a:prstGeom>
                    <a:noFill/>
                    <a:ln w="9525">
                      <a:noFill/>
                      <a:miter lim="800000"/>
                      <a:headEnd/>
                      <a:tailEnd/>
                    </a:ln>
                  </pic:spPr>
                </pic:pic>
              </a:graphicData>
            </a:graphic>
          </wp:inline>
        </w:drawing>
      </w:r>
      <w:r w:rsidRPr="00933DC2">
        <w:rPr>
          <w:snapToGrid w:val="0"/>
          <w:color w:val="000000"/>
          <w:w w:val="0"/>
          <w:sz w:val="0"/>
          <w:szCs w:val="0"/>
          <w:u w:color="000000"/>
          <w:bdr w:val="none" w:sz="0" w:space="0" w:color="000000"/>
          <w:shd w:val="clear" w:color="000000" w:fill="000000"/>
        </w:rPr>
        <w:t xml:space="preserve"> </w:t>
      </w:r>
      <w:r w:rsidRPr="00933DC2">
        <w:rPr>
          <w:noProof/>
          <w:sz w:val="28"/>
          <w:szCs w:val="28"/>
        </w:rPr>
        <w:drawing>
          <wp:inline distT="0" distB="0" distL="0" distR="0">
            <wp:extent cx="2963696" cy="1914525"/>
            <wp:effectExtent l="19050" t="0" r="8104" b="0"/>
            <wp:docPr id="27" name="Рисунок 1" descr="C:\Users\IRF\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F\Desktop\6.jpg"/>
                    <pic:cNvPicPr>
                      <a:picLocks noChangeAspect="1" noChangeArrowheads="1"/>
                    </pic:cNvPicPr>
                  </pic:nvPicPr>
                  <pic:blipFill>
                    <a:blip r:embed="rId60" cstate="print"/>
                    <a:srcRect/>
                    <a:stretch>
                      <a:fillRect/>
                    </a:stretch>
                  </pic:blipFill>
                  <pic:spPr bwMode="auto">
                    <a:xfrm>
                      <a:off x="0" y="0"/>
                      <a:ext cx="2970439" cy="1918881"/>
                    </a:xfrm>
                    <a:prstGeom prst="rect">
                      <a:avLst/>
                    </a:prstGeom>
                    <a:noFill/>
                    <a:ln w="9525">
                      <a:noFill/>
                      <a:miter lim="800000"/>
                      <a:headEnd/>
                      <a:tailEnd/>
                    </a:ln>
                  </pic:spPr>
                </pic:pic>
              </a:graphicData>
            </a:graphic>
          </wp:inline>
        </w:drawing>
      </w:r>
    </w:p>
    <w:p w:rsidR="00FD07EC" w:rsidRPr="0047334C" w:rsidRDefault="00FD07EC" w:rsidP="0047334C">
      <w:pPr>
        <w:jc w:val="center"/>
        <w:rPr>
          <w:b/>
          <w:u w:val="single"/>
        </w:rPr>
      </w:pPr>
      <w:r w:rsidRPr="0047334C">
        <w:rPr>
          <w:b/>
          <w:u w:val="single"/>
        </w:rPr>
        <w:t xml:space="preserve">Реконструкция автомобильной дороги Епишино </w:t>
      </w:r>
      <w:r w:rsidRPr="0047334C">
        <w:rPr>
          <w:b/>
          <w:u w:val="single"/>
        </w:rPr>
        <w:noBreakHyphen/>
        <w:t xml:space="preserve"> Северо-Енисейский</w:t>
      </w:r>
    </w:p>
    <w:p w:rsidR="00FD07EC" w:rsidRPr="00034F5D" w:rsidRDefault="00FD07EC" w:rsidP="005E0D48">
      <w:pPr>
        <w:ind w:firstLine="709"/>
        <w:jc w:val="both"/>
        <w:rPr>
          <w:sz w:val="28"/>
          <w:szCs w:val="28"/>
          <w:highlight w:val="yellow"/>
        </w:rPr>
      </w:pPr>
    </w:p>
    <w:p w:rsidR="00933DC2" w:rsidRPr="00747C14" w:rsidRDefault="00933DC2" w:rsidP="00933DC2">
      <w:pPr>
        <w:ind w:firstLine="709"/>
        <w:jc w:val="both"/>
        <w:rPr>
          <w:sz w:val="28"/>
          <w:szCs w:val="28"/>
        </w:rPr>
      </w:pPr>
      <w:r w:rsidRPr="00747C14">
        <w:rPr>
          <w:sz w:val="28"/>
          <w:szCs w:val="28"/>
        </w:rPr>
        <w:t xml:space="preserve">Благотворно на процесс реконструкции автодороги оказывает внедрение </w:t>
      </w:r>
      <w:proofErr w:type="spellStart"/>
      <w:r w:rsidRPr="00747C14">
        <w:rPr>
          <w:sz w:val="28"/>
          <w:szCs w:val="28"/>
        </w:rPr>
        <w:t>частно-государственного</w:t>
      </w:r>
      <w:proofErr w:type="spellEnd"/>
      <w:r w:rsidRPr="00747C14">
        <w:rPr>
          <w:sz w:val="28"/>
          <w:szCs w:val="28"/>
        </w:rPr>
        <w:t xml:space="preserve"> партнерства,  когда силами золотодобывающих предприятий района АО «Полюс Красноярск» и ООО «Соврудник» проводятся дорожные работы на нескольких проблемных участках автомобильной дороги «Епишино - Северо-Енисейский», с целью сохранения дорожной «одежды». Вклад золотодобывающих предприятий района настолько значителен, что консолидированные денежные средства на реконструкцию дороги с учетом краевых вложений составляют порядка </w:t>
      </w:r>
      <w:r w:rsidRPr="00747C14">
        <w:rPr>
          <w:sz w:val="28"/>
          <w:szCs w:val="28"/>
          <w:u w:val="single"/>
        </w:rPr>
        <w:t>4,0 млрд. рублей</w:t>
      </w:r>
      <w:r w:rsidRPr="00747C14">
        <w:rPr>
          <w:sz w:val="28"/>
          <w:szCs w:val="28"/>
        </w:rPr>
        <w:t xml:space="preserve">.  </w:t>
      </w:r>
    </w:p>
    <w:p w:rsidR="00933DC2" w:rsidRPr="00747C14" w:rsidRDefault="00933DC2" w:rsidP="00933DC2">
      <w:pPr>
        <w:shd w:val="clear" w:color="auto" w:fill="FFFFFF"/>
        <w:spacing w:line="322" w:lineRule="exact"/>
        <w:ind w:right="-2" w:firstLine="709"/>
        <w:jc w:val="both"/>
        <w:rPr>
          <w:bCs/>
          <w:sz w:val="28"/>
          <w:szCs w:val="28"/>
        </w:rPr>
      </w:pPr>
      <w:r w:rsidRPr="00747C14">
        <w:rPr>
          <w:bCs/>
          <w:sz w:val="28"/>
          <w:szCs w:val="28"/>
        </w:rPr>
        <w:t xml:space="preserve">Выполняемые работы включают подъемку </w:t>
      </w:r>
      <w:proofErr w:type="spellStart"/>
      <w:r w:rsidRPr="00747C14">
        <w:rPr>
          <w:bCs/>
          <w:sz w:val="28"/>
          <w:szCs w:val="28"/>
        </w:rPr>
        <w:t>земполотна</w:t>
      </w:r>
      <w:proofErr w:type="spellEnd"/>
      <w:r w:rsidRPr="00747C14">
        <w:rPr>
          <w:bCs/>
          <w:sz w:val="28"/>
          <w:szCs w:val="28"/>
        </w:rPr>
        <w:t xml:space="preserve"> на низких подтопляемых участках, восстановление дорожного покрытия, обеспечение водоотвода с устройством водопропускных труб и укреплённых кюветов, установку металлических барьерных ограждений и дорожных знаков.</w:t>
      </w:r>
    </w:p>
    <w:p w:rsidR="00933DC2" w:rsidRPr="00747C14" w:rsidRDefault="00933DC2" w:rsidP="00933DC2">
      <w:pPr>
        <w:ind w:firstLine="709"/>
        <w:jc w:val="both"/>
        <w:rPr>
          <w:sz w:val="28"/>
          <w:szCs w:val="28"/>
        </w:rPr>
      </w:pPr>
      <w:r w:rsidRPr="00747C14">
        <w:rPr>
          <w:sz w:val="28"/>
          <w:szCs w:val="28"/>
        </w:rPr>
        <w:t>Однако, несмотря на проводимый ремонт, ситуация для проезда автомобильного транспорта на автомобильной дороге «</w:t>
      </w:r>
      <w:proofErr w:type="spellStart"/>
      <w:r w:rsidRPr="00747C14">
        <w:rPr>
          <w:sz w:val="28"/>
          <w:szCs w:val="28"/>
        </w:rPr>
        <w:t>Епишино-Северо-Енисейский</w:t>
      </w:r>
      <w:proofErr w:type="spellEnd"/>
      <w:r w:rsidRPr="00747C14">
        <w:rPr>
          <w:sz w:val="28"/>
          <w:szCs w:val="28"/>
        </w:rPr>
        <w:t>» продолжает оставаться напряженной. Местами затруднен проезд для легковых и грузовых автомобилей.</w:t>
      </w:r>
    </w:p>
    <w:p w:rsidR="00933DC2" w:rsidRPr="00747C14" w:rsidRDefault="00933DC2" w:rsidP="00933DC2">
      <w:pPr>
        <w:ind w:firstLine="709"/>
        <w:jc w:val="both"/>
        <w:rPr>
          <w:sz w:val="28"/>
          <w:szCs w:val="28"/>
        </w:rPr>
      </w:pPr>
      <w:r w:rsidRPr="00747C14">
        <w:rPr>
          <w:sz w:val="28"/>
          <w:szCs w:val="28"/>
        </w:rPr>
        <w:t xml:space="preserve">В период весенней и осенней распутицы движение по дороге «Епишино - Северо-Енисейский» становится ограниченным, движение легкового транспорта только до п. Епишино занимает 7-9 часов, а грузового до 14 часов. Стоимость доставки грузов по такой дороге увеличивается порой в 2-3 раза по сравнению с асфальтированной дорогой. </w:t>
      </w:r>
    </w:p>
    <w:p w:rsidR="00933DC2" w:rsidRPr="00747C14" w:rsidRDefault="00933DC2" w:rsidP="00933DC2">
      <w:pPr>
        <w:pBdr>
          <w:left w:val="none" w:sz="4" w:space="2" w:color="000000"/>
          <w:bottom w:val="none" w:sz="4" w:space="14" w:color="000000"/>
          <w:right w:val="none" w:sz="4" w:space="2" w:color="000000"/>
        </w:pBdr>
        <w:ind w:firstLine="567"/>
        <w:jc w:val="both"/>
        <w:rPr>
          <w:sz w:val="28"/>
          <w:szCs w:val="28"/>
        </w:rPr>
      </w:pPr>
      <w:r w:rsidRPr="00747C14">
        <w:rPr>
          <w:sz w:val="28"/>
          <w:szCs w:val="28"/>
        </w:rPr>
        <w:t>В соответствии с мероприятиями государственной программы Красноярского края «Развитие транспортной системы», в 2022 году продолжено строительство моста через р. Енисей в районе п. Высокогорный, с отходящими от него автодорогами в направлении Северо-Енисейского района.</w:t>
      </w:r>
    </w:p>
    <w:p w:rsidR="006E275A" w:rsidRPr="00034F5D" w:rsidRDefault="00933DC2" w:rsidP="00933DC2">
      <w:pPr>
        <w:ind w:firstLine="709"/>
        <w:jc w:val="both"/>
        <w:rPr>
          <w:sz w:val="28"/>
          <w:szCs w:val="28"/>
          <w:highlight w:val="yellow"/>
        </w:rPr>
      </w:pPr>
      <w:r w:rsidRPr="00747C14">
        <w:rPr>
          <w:sz w:val="28"/>
          <w:szCs w:val="28"/>
        </w:rPr>
        <w:t xml:space="preserve">На выполнение данного мероприятия по Краевой программе запланировано финансирование порядка </w:t>
      </w:r>
      <w:r w:rsidRPr="00747C14">
        <w:rPr>
          <w:b/>
          <w:sz w:val="28"/>
          <w:szCs w:val="28"/>
          <w:u w:val="single"/>
        </w:rPr>
        <w:t>6,5 млрд. руб.</w:t>
      </w:r>
      <w:r w:rsidRPr="00747C14">
        <w:rPr>
          <w:sz w:val="28"/>
          <w:szCs w:val="28"/>
        </w:rPr>
        <w:t xml:space="preserve">  В 2022 году возведены все 11 опор моста. Установлен самый большой пролет моста длиной 210 метром и массой 1680 тонн. Кроме того, продолжены работы по строительству подходов к мосту. Завершено строительство автодорог в районе п. Высокогорский Енисейского района. Также проведены работы по устройству освещения на автодороге Подъезд к </w:t>
      </w:r>
      <w:proofErr w:type="spellStart"/>
      <w:r w:rsidRPr="00747C14">
        <w:rPr>
          <w:sz w:val="28"/>
          <w:szCs w:val="28"/>
        </w:rPr>
        <w:t>Алыкелю</w:t>
      </w:r>
      <w:proofErr w:type="spellEnd"/>
      <w:r w:rsidRPr="00747C14">
        <w:rPr>
          <w:sz w:val="28"/>
          <w:szCs w:val="28"/>
        </w:rPr>
        <w:t xml:space="preserve"> на участке с 48 по 53 км, полностью мост будет сдан в эксплуатацию в 2023 году.</w:t>
      </w:r>
    </w:p>
    <w:p w:rsidR="006E5428" w:rsidRPr="00034F5D" w:rsidRDefault="006E5428" w:rsidP="006E5428">
      <w:pPr>
        <w:ind w:firstLine="709"/>
        <w:jc w:val="both"/>
        <w:rPr>
          <w:sz w:val="28"/>
          <w:szCs w:val="28"/>
          <w:highlight w:val="yellow"/>
        </w:rPr>
      </w:pPr>
    </w:p>
    <w:p w:rsidR="006E5428" w:rsidRPr="00933DC2" w:rsidRDefault="00A00DE9" w:rsidP="006E5428">
      <w:pPr>
        <w:jc w:val="center"/>
        <w:rPr>
          <w:sz w:val="28"/>
          <w:szCs w:val="28"/>
        </w:rPr>
      </w:pPr>
      <w:r>
        <w:rPr>
          <w:noProof/>
        </w:rPr>
        <w:lastRenderedPageBreak/>
        <w:drawing>
          <wp:inline distT="0" distB="0" distL="0" distR="0">
            <wp:extent cx="5940425" cy="3315964"/>
            <wp:effectExtent l="19050" t="0" r="3175" b="0"/>
            <wp:docPr id="48" name="Рисунок 48" descr="https://sun27-1.userapi.com/impg/FQmZ2-Macmynhq_dcoZresZI-8LwnjXZRnWqxQ/0_nMtFrNBWk.jpg?size=2560x1429&amp;quality=95&amp;sign=e2872776c98aa1dbd1f4142086596cf9&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un27-1.userapi.com/impg/FQmZ2-Macmynhq_dcoZresZI-8LwnjXZRnWqxQ/0_nMtFrNBWk.jpg?size=2560x1429&amp;quality=95&amp;sign=e2872776c98aa1dbd1f4142086596cf9&amp;type=album"/>
                    <pic:cNvPicPr>
                      <a:picLocks noChangeAspect="1" noChangeArrowheads="1"/>
                    </pic:cNvPicPr>
                  </pic:nvPicPr>
                  <pic:blipFill>
                    <a:blip r:embed="rId61" cstate="print"/>
                    <a:srcRect/>
                    <a:stretch>
                      <a:fillRect/>
                    </a:stretch>
                  </pic:blipFill>
                  <pic:spPr bwMode="auto">
                    <a:xfrm>
                      <a:off x="0" y="0"/>
                      <a:ext cx="5940425" cy="3315964"/>
                    </a:xfrm>
                    <a:prstGeom prst="rect">
                      <a:avLst/>
                    </a:prstGeom>
                    <a:noFill/>
                    <a:ln w="9525">
                      <a:noFill/>
                      <a:miter lim="800000"/>
                      <a:headEnd/>
                      <a:tailEnd/>
                    </a:ln>
                  </pic:spPr>
                </pic:pic>
              </a:graphicData>
            </a:graphic>
          </wp:inline>
        </w:drawing>
      </w:r>
    </w:p>
    <w:p w:rsidR="006E5428" w:rsidRPr="00933DC2" w:rsidRDefault="00A00DE9" w:rsidP="006E5428">
      <w:pPr>
        <w:jc w:val="center"/>
        <w:rPr>
          <w:sz w:val="28"/>
          <w:szCs w:val="28"/>
        </w:rPr>
      </w:pPr>
      <w:r>
        <w:rPr>
          <w:b/>
          <w:u w:val="single"/>
        </w:rPr>
        <w:t>М</w:t>
      </w:r>
      <w:bookmarkStart w:id="45" w:name="_GoBack"/>
      <w:bookmarkEnd w:id="45"/>
      <w:r w:rsidR="006E5428" w:rsidRPr="00933DC2">
        <w:rPr>
          <w:b/>
          <w:u w:val="single"/>
        </w:rPr>
        <w:t>ост через р.</w:t>
      </w:r>
      <w:r w:rsidR="00671657" w:rsidRPr="00933DC2">
        <w:rPr>
          <w:b/>
          <w:u w:val="single"/>
        </w:rPr>
        <w:t xml:space="preserve"> </w:t>
      </w:r>
      <w:r w:rsidR="006E5428" w:rsidRPr="00933DC2">
        <w:rPr>
          <w:b/>
          <w:u w:val="single"/>
        </w:rPr>
        <w:t>Енисей в районе п.</w:t>
      </w:r>
      <w:r w:rsidR="00671657" w:rsidRPr="00933DC2">
        <w:rPr>
          <w:b/>
          <w:u w:val="single"/>
        </w:rPr>
        <w:t xml:space="preserve"> </w:t>
      </w:r>
      <w:r w:rsidR="006E5428" w:rsidRPr="00933DC2">
        <w:rPr>
          <w:b/>
          <w:u w:val="single"/>
        </w:rPr>
        <w:t>Высокогор</w:t>
      </w:r>
      <w:r w:rsidR="007E1FFA" w:rsidRPr="00933DC2">
        <w:rPr>
          <w:b/>
          <w:u w:val="single"/>
        </w:rPr>
        <w:t>ск</w:t>
      </w:r>
      <w:r w:rsidR="00317C00">
        <w:rPr>
          <w:b/>
          <w:u w:val="single"/>
        </w:rPr>
        <w:t>ий</w:t>
      </w:r>
    </w:p>
    <w:p w:rsidR="006E5428" w:rsidRPr="00034F5D" w:rsidRDefault="006E5428" w:rsidP="006E5428">
      <w:pPr>
        <w:ind w:firstLine="709"/>
        <w:jc w:val="both"/>
        <w:rPr>
          <w:sz w:val="28"/>
          <w:szCs w:val="28"/>
          <w:highlight w:val="yellow"/>
        </w:rPr>
      </w:pPr>
    </w:p>
    <w:p w:rsidR="00933DC2" w:rsidRPr="00747C14" w:rsidRDefault="00933DC2" w:rsidP="00933DC2">
      <w:pPr>
        <w:pBdr>
          <w:left w:val="none" w:sz="4" w:space="2" w:color="000000"/>
          <w:bottom w:val="none" w:sz="4" w:space="14" w:color="000000"/>
          <w:right w:val="none" w:sz="4" w:space="2" w:color="000000"/>
        </w:pBdr>
        <w:ind w:firstLine="567"/>
        <w:jc w:val="both"/>
        <w:rPr>
          <w:sz w:val="28"/>
          <w:szCs w:val="28"/>
        </w:rPr>
      </w:pPr>
      <w:r w:rsidRPr="00747C14">
        <w:rPr>
          <w:sz w:val="28"/>
          <w:szCs w:val="28"/>
        </w:rPr>
        <w:t>Ежегодный объем перевозимых промышленных грузов по дороге «</w:t>
      </w:r>
      <w:proofErr w:type="spellStart"/>
      <w:r w:rsidRPr="00747C14">
        <w:rPr>
          <w:sz w:val="28"/>
          <w:szCs w:val="28"/>
        </w:rPr>
        <w:t>Епишино-Северо-Енисейский</w:t>
      </w:r>
      <w:proofErr w:type="spellEnd"/>
      <w:r w:rsidRPr="00747C14">
        <w:rPr>
          <w:sz w:val="28"/>
          <w:szCs w:val="28"/>
        </w:rPr>
        <w:t xml:space="preserve">» составляет около </w:t>
      </w:r>
      <w:r w:rsidRPr="00747C14">
        <w:rPr>
          <w:b/>
          <w:sz w:val="28"/>
          <w:szCs w:val="28"/>
          <w:u w:val="single"/>
        </w:rPr>
        <w:t>9,0 млн. тонн</w:t>
      </w:r>
      <w:r w:rsidRPr="00747C14">
        <w:rPr>
          <w:sz w:val="28"/>
          <w:szCs w:val="28"/>
        </w:rPr>
        <w:t xml:space="preserve">, а в среднесрочной перспективе объемы перевозки грузов достигнут </w:t>
      </w:r>
      <w:r w:rsidRPr="00747C14">
        <w:rPr>
          <w:b/>
          <w:sz w:val="28"/>
          <w:szCs w:val="28"/>
          <w:u w:val="single"/>
        </w:rPr>
        <w:t>10,0 млн. тонн в год</w:t>
      </w:r>
      <w:r w:rsidRPr="00747C14">
        <w:rPr>
          <w:sz w:val="28"/>
          <w:szCs w:val="28"/>
        </w:rPr>
        <w:t>.</w:t>
      </w:r>
    </w:p>
    <w:p w:rsidR="00933DC2" w:rsidRPr="00747C14" w:rsidRDefault="00933DC2" w:rsidP="00933DC2">
      <w:pPr>
        <w:pBdr>
          <w:left w:val="none" w:sz="4" w:space="2" w:color="000000"/>
          <w:bottom w:val="none" w:sz="4" w:space="14" w:color="000000"/>
          <w:right w:val="none" w:sz="4" w:space="2" w:color="000000"/>
        </w:pBdr>
        <w:ind w:firstLine="567"/>
        <w:jc w:val="both"/>
        <w:rPr>
          <w:sz w:val="28"/>
          <w:szCs w:val="28"/>
        </w:rPr>
      </w:pPr>
      <w:r w:rsidRPr="00747C14">
        <w:rPr>
          <w:sz w:val="28"/>
          <w:szCs w:val="28"/>
        </w:rPr>
        <w:t xml:space="preserve">Совокупность этих факторов со значительно увеличившимся объемом грузоперевозок и потребностью в регулярных автобусных </w:t>
      </w:r>
      <w:proofErr w:type="spellStart"/>
      <w:r w:rsidRPr="00747C14">
        <w:rPr>
          <w:sz w:val="28"/>
          <w:szCs w:val="28"/>
        </w:rPr>
        <w:t>пассажироперевозках</w:t>
      </w:r>
      <w:proofErr w:type="spellEnd"/>
      <w:r w:rsidRPr="00747C14">
        <w:rPr>
          <w:sz w:val="28"/>
          <w:szCs w:val="28"/>
        </w:rPr>
        <w:t>, обуславливают реальную и срочную необходимость продолжения работ по капитальному ремонту автодороги «</w:t>
      </w:r>
      <w:proofErr w:type="spellStart"/>
      <w:r w:rsidRPr="00747C14">
        <w:rPr>
          <w:sz w:val="28"/>
          <w:szCs w:val="28"/>
        </w:rPr>
        <w:t>Епишино-Северо-Енисейский</w:t>
      </w:r>
      <w:proofErr w:type="spellEnd"/>
      <w:r w:rsidRPr="00747C14">
        <w:rPr>
          <w:sz w:val="28"/>
          <w:szCs w:val="28"/>
        </w:rPr>
        <w:t>».</w:t>
      </w:r>
    </w:p>
    <w:p w:rsidR="00933DC2" w:rsidRPr="00034F5D" w:rsidRDefault="00933DC2" w:rsidP="00933DC2">
      <w:pPr>
        <w:ind w:firstLine="709"/>
        <w:jc w:val="both"/>
        <w:rPr>
          <w:sz w:val="28"/>
          <w:szCs w:val="28"/>
          <w:highlight w:val="yellow"/>
        </w:rPr>
      </w:pPr>
      <w:r w:rsidRPr="00747C14">
        <w:rPr>
          <w:sz w:val="28"/>
          <w:szCs w:val="28"/>
        </w:rPr>
        <w:t xml:space="preserve">Развитие транспортной инфраструктуры района просто необходимо для успешной реализации инвестиционных проектов на территории Северо-Енисейского района, его дальнейшего эффективного развития, снижения себестоимости перевозимых грузов и увеличения налоговых поступлений в бюджеты всех уровней, а также создания комфортных условий проживания в районе для граждан, которые трудятся во благо нашего района, края и страны в целом, обеспечивая </w:t>
      </w:r>
      <w:r w:rsidRPr="00747C14">
        <w:rPr>
          <w:b/>
          <w:sz w:val="28"/>
          <w:szCs w:val="28"/>
        </w:rPr>
        <w:t>20%</w:t>
      </w:r>
      <w:r w:rsidRPr="00747C14">
        <w:rPr>
          <w:sz w:val="28"/>
          <w:szCs w:val="28"/>
        </w:rPr>
        <w:t xml:space="preserve"> золотодобычи России и </w:t>
      </w:r>
      <w:r w:rsidRPr="00747C14">
        <w:rPr>
          <w:b/>
          <w:sz w:val="28"/>
          <w:szCs w:val="28"/>
        </w:rPr>
        <w:t>75%</w:t>
      </w:r>
      <w:r w:rsidRPr="00747C14">
        <w:rPr>
          <w:sz w:val="28"/>
          <w:szCs w:val="28"/>
        </w:rPr>
        <w:t xml:space="preserve"> добычи золота Красноярского края.</w:t>
      </w:r>
    </w:p>
    <w:p w:rsidR="00933DC2" w:rsidRPr="00747C14" w:rsidRDefault="00933DC2" w:rsidP="00933DC2">
      <w:pPr>
        <w:pBdr>
          <w:left w:val="none" w:sz="4" w:space="2" w:color="000000"/>
          <w:bottom w:val="none" w:sz="4" w:space="14" w:color="000000"/>
          <w:right w:val="none" w:sz="4" w:space="2" w:color="000000"/>
        </w:pBdr>
        <w:ind w:firstLine="567"/>
        <w:jc w:val="both"/>
        <w:rPr>
          <w:rFonts w:eastAsia="Times New Roman CYR"/>
          <w:sz w:val="28"/>
          <w:szCs w:val="28"/>
        </w:rPr>
      </w:pPr>
      <w:r w:rsidRPr="00747C14">
        <w:rPr>
          <w:rFonts w:eastAsia="Times New Roman CYR"/>
          <w:sz w:val="28"/>
          <w:szCs w:val="28"/>
        </w:rPr>
        <w:t xml:space="preserve">На конец 2022 года в Северо-Енисейском районе действуют 7 автобусных маршрутов, в том числе один городской (гп Северо-Енисейский) и шесть маршрутов, обслуживающих отдаленные поселки района с районным центром. Протяженность автобусных маршрутов по району составляет </w:t>
      </w:r>
      <w:smartTag w:uri="urn:schemas-microsoft-com:office:smarttags" w:element="metricconverter">
        <w:smartTagPr>
          <w:attr w:name="ProductID" w:val="586,25 км"/>
        </w:smartTagPr>
        <w:r w:rsidRPr="00747C14">
          <w:rPr>
            <w:rFonts w:eastAsia="Times New Roman CYR"/>
            <w:sz w:val="28"/>
            <w:szCs w:val="28"/>
          </w:rPr>
          <w:t>586,25 км</w:t>
        </w:r>
      </w:smartTag>
      <w:r w:rsidRPr="00747C14">
        <w:rPr>
          <w:rFonts w:eastAsia="Times New Roman CYR"/>
          <w:sz w:val="28"/>
          <w:szCs w:val="28"/>
        </w:rPr>
        <w:t>.</w:t>
      </w:r>
    </w:p>
    <w:p w:rsidR="00933DC2" w:rsidRPr="00747C14" w:rsidRDefault="00933DC2" w:rsidP="00933DC2">
      <w:pPr>
        <w:pBdr>
          <w:left w:val="none" w:sz="4" w:space="2" w:color="000000"/>
          <w:bottom w:val="none" w:sz="4" w:space="14" w:color="000000"/>
          <w:right w:val="none" w:sz="4" w:space="2" w:color="000000"/>
        </w:pBdr>
        <w:ind w:firstLine="567"/>
        <w:jc w:val="both"/>
        <w:rPr>
          <w:sz w:val="28"/>
          <w:szCs w:val="28"/>
        </w:rPr>
      </w:pPr>
      <w:r w:rsidRPr="00747C14">
        <w:rPr>
          <w:sz w:val="28"/>
          <w:szCs w:val="28"/>
        </w:rPr>
        <w:t xml:space="preserve">На территории Северо-Енисейского района действуют </w:t>
      </w:r>
      <w:r w:rsidRPr="00747C14">
        <w:rPr>
          <w:b/>
          <w:sz w:val="28"/>
          <w:szCs w:val="28"/>
        </w:rPr>
        <w:t>1 городской маршрут</w:t>
      </w:r>
      <w:r w:rsidRPr="00747C14">
        <w:rPr>
          <w:sz w:val="28"/>
          <w:szCs w:val="28"/>
        </w:rPr>
        <w:t xml:space="preserve">: «Начальный остановочный пункт гп Северо-Енисейский (ул. капитана </w:t>
      </w:r>
      <w:proofErr w:type="spellStart"/>
      <w:r w:rsidRPr="00747C14">
        <w:rPr>
          <w:sz w:val="28"/>
          <w:szCs w:val="28"/>
        </w:rPr>
        <w:t>Тибекина</w:t>
      </w:r>
      <w:proofErr w:type="spellEnd"/>
      <w:r w:rsidRPr="00747C14">
        <w:rPr>
          <w:sz w:val="28"/>
          <w:szCs w:val="28"/>
        </w:rPr>
        <w:t xml:space="preserve">, 1Б) </w:t>
      </w:r>
      <w:r w:rsidRPr="00747C14">
        <w:rPr>
          <w:sz w:val="28"/>
          <w:szCs w:val="28"/>
        </w:rPr>
        <w:noBreakHyphen/>
        <w:t xml:space="preserve"> Конечный остановочный пункт гп Северо-Енисейский (ул. Набережная, 1); Начальный остановочный пункт гп Северо-Енисейский (ул. Набережная, 1) - Конечный остановочный пункт гп Северо-Енисейский (ул. капитана </w:t>
      </w:r>
      <w:proofErr w:type="spellStart"/>
      <w:r w:rsidRPr="00747C14">
        <w:rPr>
          <w:sz w:val="28"/>
          <w:szCs w:val="28"/>
        </w:rPr>
        <w:t>Тибекина</w:t>
      </w:r>
      <w:proofErr w:type="spellEnd"/>
      <w:r w:rsidRPr="00747C14">
        <w:rPr>
          <w:sz w:val="28"/>
          <w:szCs w:val="28"/>
        </w:rPr>
        <w:t>, 1Б)»;</w:t>
      </w:r>
    </w:p>
    <w:p w:rsidR="00933DC2" w:rsidRPr="00747C14" w:rsidRDefault="00933DC2" w:rsidP="00933DC2">
      <w:pPr>
        <w:pBdr>
          <w:left w:val="none" w:sz="4" w:space="2" w:color="000000"/>
          <w:bottom w:val="none" w:sz="4" w:space="14" w:color="000000"/>
          <w:right w:val="none" w:sz="4" w:space="2" w:color="000000"/>
        </w:pBdr>
        <w:ind w:firstLine="567"/>
        <w:jc w:val="both"/>
        <w:rPr>
          <w:sz w:val="28"/>
          <w:szCs w:val="28"/>
        </w:rPr>
      </w:pPr>
      <w:r w:rsidRPr="00747C14">
        <w:rPr>
          <w:b/>
          <w:sz w:val="28"/>
          <w:szCs w:val="28"/>
        </w:rPr>
        <w:t>2 пригородных маршрута</w:t>
      </w:r>
      <w:r w:rsidRPr="00747C14">
        <w:rPr>
          <w:sz w:val="28"/>
          <w:szCs w:val="28"/>
        </w:rPr>
        <w:t>:</w:t>
      </w:r>
    </w:p>
    <w:p w:rsidR="00933DC2" w:rsidRPr="00747C14" w:rsidRDefault="00933DC2" w:rsidP="00933DC2">
      <w:pPr>
        <w:pBdr>
          <w:left w:val="none" w:sz="4" w:space="2" w:color="000000"/>
          <w:bottom w:val="none" w:sz="4" w:space="14" w:color="000000"/>
          <w:right w:val="none" w:sz="4" w:space="2" w:color="000000"/>
        </w:pBdr>
        <w:ind w:firstLine="567"/>
        <w:jc w:val="both"/>
        <w:rPr>
          <w:sz w:val="28"/>
          <w:szCs w:val="28"/>
        </w:rPr>
      </w:pPr>
      <w:r w:rsidRPr="00747C14">
        <w:rPr>
          <w:sz w:val="28"/>
          <w:szCs w:val="28"/>
        </w:rPr>
        <w:t xml:space="preserve">«Начальный остановочный пункт гп Северо-Енисейский (ул. Шевченко, 2А) – Конечный остановочный пункт п. Новая Калами (ул. Юбилейная ,43); Начальный </w:t>
      </w:r>
      <w:r w:rsidRPr="00747C14">
        <w:rPr>
          <w:sz w:val="28"/>
          <w:szCs w:val="28"/>
        </w:rPr>
        <w:lastRenderedPageBreak/>
        <w:t>остановочный пункт п. Новая Калами (ул. Юбилейная ,43) – Конечный остановочный пункт гп Северо-Енисейский (ул. Шевченко, 2А)»;</w:t>
      </w:r>
    </w:p>
    <w:p w:rsidR="00933DC2" w:rsidRPr="00747C14" w:rsidRDefault="00933DC2" w:rsidP="00933DC2">
      <w:pPr>
        <w:pBdr>
          <w:left w:val="none" w:sz="4" w:space="2" w:color="000000"/>
          <w:bottom w:val="none" w:sz="4" w:space="14" w:color="000000"/>
          <w:right w:val="none" w:sz="4" w:space="2" w:color="000000"/>
        </w:pBdr>
        <w:ind w:firstLine="567"/>
        <w:jc w:val="both"/>
        <w:rPr>
          <w:sz w:val="28"/>
          <w:szCs w:val="28"/>
        </w:rPr>
      </w:pPr>
      <w:r w:rsidRPr="00747C14">
        <w:rPr>
          <w:sz w:val="28"/>
          <w:szCs w:val="28"/>
        </w:rPr>
        <w:t xml:space="preserve"> «Начальный остановочный пункт гп Северо-Енисейский (ул. Шевченко, 2А) - Конечный остановочный пункт п. Тея (ул. Октябрьская,6); Начальный остановочный пункт п. Тея (ул. Октябрьская,6) - Конечный остановочный пункт гп Северо-Енисейский (ул. Шевченко, 2А)»;</w:t>
      </w:r>
    </w:p>
    <w:p w:rsidR="00933DC2" w:rsidRPr="00747C14" w:rsidRDefault="00933DC2" w:rsidP="00933DC2">
      <w:pPr>
        <w:pBdr>
          <w:left w:val="none" w:sz="4" w:space="2" w:color="000000"/>
          <w:bottom w:val="none" w:sz="4" w:space="14" w:color="000000"/>
          <w:right w:val="none" w:sz="4" w:space="2" w:color="000000"/>
        </w:pBdr>
        <w:ind w:firstLine="567"/>
        <w:jc w:val="both"/>
        <w:rPr>
          <w:b/>
          <w:sz w:val="28"/>
          <w:szCs w:val="28"/>
        </w:rPr>
      </w:pPr>
      <w:r w:rsidRPr="00747C14">
        <w:rPr>
          <w:b/>
          <w:sz w:val="28"/>
          <w:szCs w:val="28"/>
        </w:rPr>
        <w:t>4 междугородных маршрута:</w:t>
      </w:r>
    </w:p>
    <w:p w:rsidR="00933DC2" w:rsidRPr="00747C14" w:rsidRDefault="00933DC2" w:rsidP="00933DC2">
      <w:pPr>
        <w:pBdr>
          <w:left w:val="none" w:sz="4" w:space="2" w:color="000000"/>
          <w:bottom w:val="none" w:sz="4" w:space="14" w:color="000000"/>
          <w:right w:val="none" w:sz="4" w:space="2" w:color="000000"/>
        </w:pBdr>
        <w:ind w:firstLine="567"/>
        <w:jc w:val="both"/>
        <w:rPr>
          <w:sz w:val="28"/>
          <w:szCs w:val="28"/>
        </w:rPr>
      </w:pPr>
      <w:r w:rsidRPr="00747C14">
        <w:rPr>
          <w:sz w:val="28"/>
          <w:szCs w:val="28"/>
        </w:rPr>
        <w:t>«Начальный остановочный пункт гп Северо-Енисейский (ул. Шевченко, 2А) - Конечный остановочный пункт п. Брянка (ул. Набережная, 25); Начальный остановочный пункт п. Брянка (ул. Набережная, 25) - Конечный остановочный пункт гп Северо-Енисейский (ул. Шевченко, 2А)»;</w:t>
      </w:r>
    </w:p>
    <w:p w:rsidR="00933DC2" w:rsidRPr="00747C14" w:rsidRDefault="00933DC2" w:rsidP="00933DC2">
      <w:pPr>
        <w:pBdr>
          <w:left w:val="none" w:sz="4" w:space="2" w:color="000000"/>
          <w:bottom w:val="none" w:sz="4" w:space="14" w:color="000000"/>
          <w:right w:val="none" w:sz="4" w:space="2" w:color="000000"/>
        </w:pBdr>
        <w:ind w:firstLine="567"/>
        <w:jc w:val="both"/>
        <w:rPr>
          <w:sz w:val="28"/>
          <w:szCs w:val="28"/>
        </w:rPr>
      </w:pPr>
      <w:r w:rsidRPr="00747C14">
        <w:rPr>
          <w:sz w:val="28"/>
          <w:szCs w:val="28"/>
        </w:rPr>
        <w:t>«Начальный остановочный пункт гп Северо-Енисейский (ул. Шевченко, 2А) - Конечный остановочный пункт Промышленный район; Начальный остановочный пункт Промышленный район - Конечный остановочный пункт гп Северо-Енисейский (ул. Шевченко, 2А)»;</w:t>
      </w:r>
    </w:p>
    <w:p w:rsidR="00933DC2" w:rsidRPr="00747C14" w:rsidRDefault="00933DC2" w:rsidP="00933DC2">
      <w:pPr>
        <w:pBdr>
          <w:left w:val="none" w:sz="4" w:space="2" w:color="000000"/>
          <w:bottom w:val="none" w:sz="4" w:space="14" w:color="000000"/>
          <w:right w:val="none" w:sz="4" w:space="2" w:color="000000"/>
        </w:pBdr>
        <w:ind w:firstLine="567"/>
        <w:jc w:val="both"/>
        <w:rPr>
          <w:sz w:val="28"/>
          <w:szCs w:val="28"/>
        </w:rPr>
      </w:pPr>
      <w:r w:rsidRPr="00747C14">
        <w:rPr>
          <w:sz w:val="28"/>
          <w:szCs w:val="28"/>
        </w:rPr>
        <w:t>«Начальный остановочный пункт гп Северо-Енисейский (ул. Шевченко, 2А) - Конечный остановочный пункт п. Вангаш (ул. Студенческая,9); Начальный остановочный пункт п. Вангаш (ул. Студенческая,9) - Конечный остановочный пункт гп Северо-Енисейский (ул. Шевченко, 2А)»;</w:t>
      </w:r>
    </w:p>
    <w:p w:rsidR="00933DC2" w:rsidRPr="00747C14" w:rsidRDefault="00933DC2" w:rsidP="00933DC2">
      <w:pPr>
        <w:pBdr>
          <w:left w:val="none" w:sz="4" w:space="2" w:color="000000"/>
          <w:bottom w:val="none" w:sz="4" w:space="14" w:color="000000"/>
          <w:right w:val="none" w:sz="4" w:space="2" w:color="000000"/>
        </w:pBdr>
        <w:ind w:firstLine="567"/>
        <w:jc w:val="both"/>
        <w:rPr>
          <w:sz w:val="28"/>
          <w:szCs w:val="28"/>
        </w:rPr>
      </w:pPr>
      <w:r w:rsidRPr="00747C14">
        <w:rPr>
          <w:sz w:val="28"/>
          <w:szCs w:val="28"/>
        </w:rPr>
        <w:t>«Начальный остановочный пункт гп Северо-Енисейский (ул. Шевченко, 2А) - Конечный остановочный пункт п. Вельмо (ул. Центральная,38); Начальный остановочный пункт п. Вельмо (ул. Центральная,38) - Конечный остановочный пункт гп Северо-Енисейский (ул. Шевченко, 2А)».</w:t>
      </w:r>
    </w:p>
    <w:p w:rsidR="00933DC2" w:rsidRPr="00747C14" w:rsidRDefault="00933DC2" w:rsidP="00933DC2">
      <w:pPr>
        <w:pBdr>
          <w:left w:val="none" w:sz="4" w:space="2" w:color="000000"/>
          <w:bottom w:val="none" w:sz="4" w:space="14" w:color="000000"/>
          <w:right w:val="none" w:sz="4" w:space="2" w:color="000000"/>
        </w:pBdr>
        <w:ind w:firstLine="567"/>
        <w:jc w:val="both"/>
        <w:rPr>
          <w:rFonts w:eastAsia="Times New Roman CYR"/>
          <w:sz w:val="28"/>
          <w:szCs w:val="28"/>
        </w:rPr>
      </w:pPr>
      <w:r w:rsidRPr="00747C14">
        <w:rPr>
          <w:rFonts w:eastAsia="Times New Roman CYR"/>
          <w:sz w:val="28"/>
          <w:szCs w:val="28"/>
        </w:rPr>
        <w:t>В настоящее время пассажирские перевозки в Северо-Енисейском районе осуществляет общество с ограниченной ответственностью «Транспортная компания Север».</w:t>
      </w:r>
    </w:p>
    <w:p w:rsidR="00442255" w:rsidRPr="00034F5D" w:rsidRDefault="00933DC2" w:rsidP="00933DC2">
      <w:pPr>
        <w:ind w:firstLine="709"/>
        <w:jc w:val="both"/>
        <w:rPr>
          <w:rFonts w:eastAsia="Times New Roman CYR"/>
          <w:sz w:val="28"/>
          <w:szCs w:val="28"/>
          <w:highlight w:val="yellow"/>
        </w:rPr>
      </w:pPr>
      <w:r w:rsidRPr="00747C14">
        <w:rPr>
          <w:rFonts w:eastAsia="Times New Roman CYR"/>
          <w:sz w:val="28"/>
          <w:szCs w:val="28"/>
        </w:rPr>
        <w:t>При существующей транспортной инфраструктуре в Северо-Енисейском районе, транспортная доступность населенных пунктов района Северо-Енисейского района представлена в таблице №</w:t>
      </w:r>
      <w:r w:rsidR="00D16A52">
        <w:rPr>
          <w:rFonts w:eastAsia="Times New Roman CYR"/>
          <w:sz w:val="28"/>
          <w:szCs w:val="28"/>
        </w:rPr>
        <w:t>7</w:t>
      </w:r>
      <w:r w:rsidRPr="00747C14">
        <w:rPr>
          <w:rFonts w:eastAsia="Times New Roman CYR"/>
          <w:sz w:val="28"/>
          <w:szCs w:val="28"/>
        </w:rPr>
        <w:t>.</w:t>
      </w:r>
    </w:p>
    <w:p w:rsidR="006E275A" w:rsidRPr="00034F5D" w:rsidRDefault="006E275A" w:rsidP="006E275A">
      <w:pPr>
        <w:ind w:firstLine="709"/>
        <w:jc w:val="both"/>
        <w:rPr>
          <w:rFonts w:eastAsia="Times New Roman CYR"/>
          <w:sz w:val="28"/>
          <w:szCs w:val="28"/>
          <w:highlight w:val="yellow"/>
        </w:rPr>
      </w:pPr>
    </w:p>
    <w:p w:rsidR="00340C6D" w:rsidRPr="00933DC2" w:rsidRDefault="00340C6D" w:rsidP="00340C6D">
      <w:pPr>
        <w:ind w:firstLine="709"/>
        <w:jc w:val="right"/>
        <w:rPr>
          <w:rFonts w:eastAsia="Times New Roman CYR"/>
          <w:sz w:val="28"/>
          <w:szCs w:val="28"/>
        </w:rPr>
      </w:pPr>
      <w:r w:rsidRPr="00933DC2">
        <w:rPr>
          <w:rFonts w:eastAsia="Times New Roman CYR"/>
          <w:sz w:val="28"/>
          <w:szCs w:val="28"/>
        </w:rPr>
        <w:t xml:space="preserve">Таблица </w:t>
      </w:r>
      <w:r w:rsidR="00D16A52">
        <w:rPr>
          <w:rFonts w:eastAsia="Times New Roman CYR"/>
          <w:sz w:val="28"/>
          <w:szCs w:val="28"/>
        </w:rPr>
        <w:t>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707"/>
        <w:gridCol w:w="1275"/>
        <w:gridCol w:w="1560"/>
        <w:gridCol w:w="1701"/>
        <w:gridCol w:w="1417"/>
        <w:gridCol w:w="1134"/>
        <w:gridCol w:w="1344"/>
      </w:tblGrid>
      <w:tr w:rsidR="00933DC2" w:rsidRPr="00317C00" w:rsidTr="00933DC2">
        <w:trPr>
          <w:trHeight w:val="2168"/>
          <w:jc w:val="center"/>
        </w:trPr>
        <w:tc>
          <w:tcPr>
            <w:tcW w:w="1707" w:type="dxa"/>
            <w:vAlign w:val="center"/>
          </w:tcPr>
          <w:p w:rsidR="00933DC2" w:rsidRPr="00317C00" w:rsidRDefault="00933DC2" w:rsidP="00933DC2">
            <w:pPr>
              <w:jc w:val="center"/>
              <w:rPr>
                <w:rFonts w:eastAsia="Times New Roman CYR"/>
                <w:b/>
                <w:sz w:val="22"/>
                <w:szCs w:val="22"/>
              </w:rPr>
            </w:pPr>
            <w:r w:rsidRPr="00317C00">
              <w:rPr>
                <w:rFonts w:eastAsia="Times New Roman CYR"/>
                <w:b/>
                <w:sz w:val="22"/>
                <w:szCs w:val="22"/>
              </w:rPr>
              <w:t>Поселения, входящие в состав муниципального района (городского округа)</w:t>
            </w:r>
          </w:p>
        </w:tc>
        <w:tc>
          <w:tcPr>
            <w:tcW w:w="1275" w:type="dxa"/>
            <w:vAlign w:val="center"/>
          </w:tcPr>
          <w:p w:rsidR="00933DC2" w:rsidRPr="00317C00" w:rsidRDefault="00933DC2" w:rsidP="00933DC2">
            <w:pPr>
              <w:jc w:val="center"/>
              <w:rPr>
                <w:rFonts w:eastAsia="Times New Roman CYR"/>
                <w:b/>
                <w:sz w:val="22"/>
                <w:szCs w:val="22"/>
              </w:rPr>
            </w:pPr>
            <w:r w:rsidRPr="00317C00">
              <w:rPr>
                <w:rFonts w:eastAsia="Times New Roman CYR"/>
                <w:b/>
                <w:sz w:val="22"/>
                <w:szCs w:val="22"/>
              </w:rPr>
              <w:t>Расстояние от поселений до административного центра (км)</w:t>
            </w:r>
          </w:p>
        </w:tc>
        <w:tc>
          <w:tcPr>
            <w:tcW w:w="1560" w:type="dxa"/>
            <w:vAlign w:val="center"/>
          </w:tcPr>
          <w:p w:rsidR="00933DC2" w:rsidRPr="00317C00" w:rsidRDefault="00933DC2" w:rsidP="00933DC2">
            <w:pPr>
              <w:jc w:val="center"/>
              <w:rPr>
                <w:rFonts w:eastAsia="Times New Roman CYR"/>
                <w:b/>
                <w:sz w:val="22"/>
                <w:szCs w:val="22"/>
              </w:rPr>
            </w:pPr>
            <w:r w:rsidRPr="00317C00">
              <w:rPr>
                <w:rFonts w:eastAsia="Times New Roman CYR"/>
                <w:b/>
                <w:sz w:val="22"/>
                <w:szCs w:val="22"/>
              </w:rPr>
              <w:t>Тип дорожного покрытия, связывающего с административным центром</w:t>
            </w:r>
          </w:p>
        </w:tc>
        <w:tc>
          <w:tcPr>
            <w:tcW w:w="1701" w:type="dxa"/>
            <w:vAlign w:val="center"/>
          </w:tcPr>
          <w:p w:rsidR="00933DC2" w:rsidRPr="00317C00" w:rsidRDefault="00933DC2" w:rsidP="00933DC2">
            <w:pPr>
              <w:jc w:val="center"/>
              <w:rPr>
                <w:rFonts w:eastAsia="Times New Roman CYR"/>
                <w:b/>
                <w:sz w:val="22"/>
                <w:szCs w:val="22"/>
              </w:rPr>
            </w:pPr>
            <w:r w:rsidRPr="00317C00">
              <w:rPr>
                <w:rFonts w:eastAsia="Times New Roman CYR"/>
                <w:b/>
                <w:sz w:val="22"/>
                <w:szCs w:val="22"/>
              </w:rPr>
              <w:t>Вид транспортного сообщения с административным центром</w:t>
            </w:r>
          </w:p>
        </w:tc>
        <w:tc>
          <w:tcPr>
            <w:tcW w:w="1417" w:type="dxa"/>
            <w:vAlign w:val="center"/>
          </w:tcPr>
          <w:p w:rsidR="00933DC2" w:rsidRPr="00317C00" w:rsidRDefault="00933DC2" w:rsidP="00933DC2">
            <w:pPr>
              <w:jc w:val="center"/>
              <w:rPr>
                <w:rFonts w:eastAsia="Times New Roman CYR"/>
                <w:b/>
                <w:sz w:val="22"/>
                <w:szCs w:val="22"/>
              </w:rPr>
            </w:pPr>
            <w:r w:rsidRPr="00317C00">
              <w:rPr>
                <w:rFonts w:eastAsia="Times New Roman CYR"/>
                <w:b/>
                <w:sz w:val="22"/>
                <w:szCs w:val="22"/>
              </w:rPr>
              <w:t>Ближайший населенный пункт (поселение) от указанного в графе.2 поселения</w:t>
            </w:r>
          </w:p>
        </w:tc>
        <w:tc>
          <w:tcPr>
            <w:tcW w:w="1134" w:type="dxa"/>
            <w:vAlign w:val="center"/>
          </w:tcPr>
          <w:p w:rsidR="00933DC2" w:rsidRPr="00317C00" w:rsidRDefault="00933DC2" w:rsidP="00933DC2">
            <w:pPr>
              <w:jc w:val="center"/>
              <w:rPr>
                <w:rFonts w:eastAsia="Times New Roman CYR"/>
                <w:b/>
                <w:sz w:val="22"/>
                <w:szCs w:val="22"/>
              </w:rPr>
            </w:pPr>
            <w:r w:rsidRPr="00317C00">
              <w:rPr>
                <w:rFonts w:eastAsia="Times New Roman CYR"/>
                <w:b/>
                <w:sz w:val="22"/>
                <w:szCs w:val="22"/>
              </w:rPr>
              <w:t>Расстояние до ближайшего населенного пункта (км)</w:t>
            </w:r>
          </w:p>
        </w:tc>
        <w:tc>
          <w:tcPr>
            <w:tcW w:w="1344" w:type="dxa"/>
            <w:vAlign w:val="center"/>
          </w:tcPr>
          <w:p w:rsidR="00933DC2" w:rsidRPr="00317C00" w:rsidRDefault="00933DC2" w:rsidP="00933DC2">
            <w:pPr>
              <w:jc w:val="center"/>
              <w:rPr>
                <w:rFonts w:eastAsia="Times New Roman CYR"/>
                <w:b/>
                <w:sz w:val="22"/>
                <w:szCs w:val="22"/>
              </w:rPr>
            </w:pPr>
            <w:r w:rsidRPr="00317C00">
              <w:rPr>
                <w:rFonts w:eastAsia="Times New Roman CYR"/>
                <w:b/>
                <w:sz w:val="22"/>
                <w:szCs w:val="22"/>
              </w:rPr>
              <w:t>Расстояние до ближайшей ж/</w:t>
            </w:r>
            <w:proofErr w:type="spellStart"/>
            <w:r w:rsidRPr="00317C00">
              <w:rPr>
                <w:rFonts w:eastAsia="Times New Roman CYR"/>
                <w:b/>
                <w:sz w:val="22"/>
                <w:szCs w:val="22"/>
              </w:rPr>
              <w:t>д</w:t>
            </w:r>
            <w:proofErr w:type="spellEnd"/>
            <w:r w:rsidRPr="00317C00">
              <w:rPr>
                <w:rFonts w:eastAsia="Times New Roman CYR"/>
                <w:b/>
                <w:sz w:val="22"/>
                <w:szCs w:val="22"/>
              </w:rPr>
              <w:t xml:space="preserve"> станции (км)</w:t>
            </w:r>
          </w:p>
        </w:tc>
      </w:tr>
      <w:tr w:rsidR="00933DC2" w:rsidRPr="00317C00" w:rsidTr="00933DC2">
        <w:trPr>
          <w:trHeight w:val="712"/>
          <w:jc w:val="center"/>
        </w:trPr>
        <w:tc>
          <w:tcPr>
            <w:tcW w:w="1707" w:type="dxa"/>
            <w:vAlign w:val="center"/>
          </w:tcPr>
          <w:p w:rsidR="00933DC2" w:rsidRPr="00317C00" w:rsidRDefault="00933DC2" w:rsidP="00933DC2">
            <w:pPr>
              <w:rPr>
                <w:rFonts w:eastAsia="Times New Roman CYR"/>
                <w:sz w:val="22"/>
                <w:szCs w:val="22"/>
              </w:rPr>
            </w:pPr>
            <w:r w:rsidRPr="00317C00">
              <w:rPr>
                <w:rFonts w:eastAsia="Times New Roman CYR"/>
                <w:sz w:val="22"/>
                <w:szCs w:val="22"/>
              </w:rPr>
              <w:t>гп Северо-Енисейский</w:t>
            </w:r>
          </w:p>
        </w:tc>
        <w:tc>
          <w:tcPr>
            <w:tcW w:w="1275" w:type="dxa"/>
            <w:vAlign w:val="center"/>
          </w:tcPr>
          <w:p w:rsidR="00933DC2" w:rsidRPr="00317C00" w:rsidRDefault="00933DC2" w:rsidP="00933DC2">
            <w:pPr>
              <w:jc w:val="both"/>
              <w:rPr>
                <w:rFonts w:eastAsia="Times New Roman CYR"/>
                <w:sz w:val="22"/>
                <w:szCs w:val="22"/>
              </w:rPr>
            </w:pPr>
          </w:p>
        </w:tc>
        <w:tc>
          <w:tcPr>
            <w:tcW w:w="1560" w:type="dxa"/>
            <w:vAlign w:val="center"/>
          </w:tcPr>
          <w:p w:rsidR="00933DC2" w:rsidRPr="00317C00" w:rsidRDefault="00933DC2" w:rsidP="00933DC2">
            <w:pPr>
              <w:jc w:val="both"/>
              <w:rPr>
                <w:rFonts w:eastAsia="Times New Roman CYR"/>
                <w:sz w:val="22"/>
                <w:szCs w:val="22"/>
              </w:rPr>
            </w:pPr>
          </w:p>
        </w:tc>
        <w:tc>
          <w:tcPr>
            <w:tcW w:w="1701" w:type="dxa"/>
            <w:vAlign w:val="center"/>
          </w:tcPr>
          <w:p w:rsidR="00933DC2" w:rsidRPr="00317C00" w:rsidRDefault="00933DC2" w:rsidP="00933DC2">
            <w:pPr>
              <w:jc w:val="both"/>
              <w:rPr>
                <w:rFonts w:eastAsia="Times New Roman CYR"/>
                <w:sz w:val="22"/>
                <w:szCs w:val="22"/>
              </w:rPr>
            </w:pPr>
          </w:p>
        </w:tc>
        <w:tc>
          <w:tcPr>
            <w:tcW w:w="1417" w:type="dxa"/>
            <w:vAlign w:val="center"/>
          </w:tcPr>
          <w:p w:rsidR="00933DC2" w:rsidRPr="00317C00" w:rsidRDefault="00933DC2" w:rsidP="00933DC2">
            <w:pPr>
              <w:rPr>
                <w:rFonts w:eastAsia="Times New Roman CYR"/>
                <w:sz w:val="22"/>
                <w:szCs w:val="22"/>
              </w:rPr>
            </w:pPr>
            <w:r w:rsidRPr="00317C00">
              <w:rPr>
                <w:rFonts w:eastAsia="Times New Roman CYR"/>
                <w:sz w:val="22"/>
                <w:szCs w:val="22"/>
              </w:rPr>
              <w:t>п. Енашимо</w:t>
            </w:r>
          </w:p>
        </w:tc>
        <w:tc>
          <w:tcPr>
            <w:tcW w:w="113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23</w:t>
            </w:r>
          </w:p>
        </w:tc>
        <w:tc>
          <w:tcPr>
            <w:tcW w:w="134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344</w:t>
            </w:r>
          </w:p>
        </w:tc>
      </w:tr>
      <w:tr w:rsidR="00933DC2" w:rsidRPr="00317C00" w:rsidTr="00933DC2">
        <w:trPr>
          <w:trHeight w:val="693"/>
          <w:jc w:val="center"/>
        </w:trPr>
        <w:tc>
          <w:tcPr>
            <w:tcW w:w="1707" w:type="dxa"/>
            <w:vAlign w:val="center"/>
          </w:tcPr>
          <w:p w:rsidR="00933DC2" w:rsidRPr="00317C00" w:rsidRDefault="00933DC2" w:rsidP="00933DC2">
            <w:pPr>
              <w:rPr>
                <w:rFonts w:eastAsia="Times New Roman CYR"/>
                <w:sz w:val="22"/>
                <w:szCs w:val="22"/>
              </w:rPr>
            </w:pPr>
            <w:r w:rsidRPr="00317C00">
              <w:rPr>
                <w:rFonts w:eastAsia="Times New Roman CYR"/>
                <w:sz w:val="22"/>
                <w:szCs w:val="22"/>
              </w:rPr>
              <w:t>п. Тея</w:t>
            </w:r>
          </w:p>
        </w:tc>
        <w:tc>
          <w:tcPr>
            <w:tcW w:w="1275"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36</w:t>
            </w:r>
          </w:p>
        </w:tc>
        <w:tc>
          <w:tcPr>
            <w:tcW w:w="1560" w:type="dxa"/>
            <w:vAlign w:val="center"/>
          </w:tcPr>
          <w:p w:rsidR="00933DC2" w:rsidRPr="00317C00" w:rsidRDefault="00933DC2" w:rsidP="00933DC2">
            <w:pPr>
              <w:jc w:val="both"/>
              <w:rPr>
                <w:rFonts w:eastAsia="Times New Roman CYR"/>
                <w:sz w:val="22"/>
                <w:szCs w:val="22"/>
              </w:rPr>
            </w:pPr>
            <w:smartTag w:uri="urn:schemas-microsoft-com:office:smarttags" w:element="metricconverter">
              <w:smartTagPr>
                <w:attr w:name="ProductID" w:val="12 км"/>
              </w:smartTagPr>
              <w:r w:rsidRPr="00317C00">
                <w:rPr>
                  <w:rFonts w:eastAsia="Times New Roman CYR"/>
                  <w:sz w:val="22"/>
                  <w:szCs w:val="22"/>
                </w:rPr>
                <w:t>12 км</w:t>
              </w:r>
            </w:smartTag>
            <w:r w:rsidRPr="00317C00">
              <w:rPr>
                <w:rFonts w:eastAsia="Times New Roman CYR"/>
                <w:sz w:val="22"/>
                <w:szCs w:val="22"/>
              </w:rPr>
              <w:t xml:space="preserve"> асфальт, </w:t>
            </w:r>
            <w:smartTag w:uri="urn:schemas-microsoft-com:office:smarttags" w:element="metricconverter">
              <w:smartTagPr>
                <w:attr w:name="ProductID" w:val="24 км"/>
              </w:smartTagPr>
              <w:r w:rsidRPr="00317C00">
                <w:rPr>
                  <w:rFonts w:eastAsia="Times New Roman CYR"/>
                  <w:sz w:val="22"/>
                  <w:szCs w:val="22"/>
                </w:rPr>
                <w:t>24 км</w:t>
              </w:r>
            </w:smartTag>
            <w:r w:rsidRPr="00317C00">
              <w:rPr>
                <w:rFonts w:eastAsia="Times New Roman CYR"/>
                <w:sz w:val="22"/>
                <w:szCs w:val="22"/>
              </w:rPr>
              <w:t xml:space="preserve"> грунтов</w:t>
            </w:r>
          </w:p>
        </w:tc>
        <w:tc>
          <w:tcPr>
            <w:tcW w:w="1701"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Автомобиль-</w:t>
            </w:r>
          </w:p>
          <w:p w:rsidR="00933DC2" w:rsidRPr="00317C00" w:rsidRDefault="00933DC2" w:rsidP="00933DC2">
            <w:pPr>
              <w:jc w:val="both"/>
              <w:rPr>
                <w:rFonts w:eastAsia="Times New Roman CYR"/>
                <w:sz w:val="22"/>
                <w:szCs w:val="22"/>
              </w:rPr>
            </w:pPr>
            <w:proofErr w:type="spellStart"/>
            <w:r w:rsidRPr="00317C00">
              <w:rPr>
                <w:rFonts w:eastAsia="Times New Roman CYR"/>
                <w:sz w:val="22"/>
                <w:szCs w:val="22"/>
              </w:rPr>
              <w:t>ный</w:t>
            </w:r>
            <w:proofErr w:type="spellEnd"/>
          </w:p>
        </w:tc>
        <w:tc>
          <w:tcPr>
            <w:tcW w:w="1417" w:type="dxa"/>
            <w:vAlign w:val="center"/>
          </w:tcPr>
          <w:p w:rsidR="00933DC2" w:rsidRPr="00317C00" w:rsidRDefault="00933DC2" w:rsidP="00933DC2">
            <w:pPr>
              <w:rPr>
                <w:rFonts w:eastAsia="Times New Roman CYR"/>
                <w:sz w:val="22"/>
                <w:szCs w:val="22"/>
              </w:rPr>
            </w:pPr>
            <w:r w:rsidRPr="00317C00">
              <w:rPr>
                <w:rFonts w:eastAsia="Times New Roman CYR"/>
                <w:sz w:val="22"/>
                <w:szCs w:val="22"/>
              </w:rPr>
              <w:t>п. Енашимо</w:t>
            </w:r>
          </w:p>
        </w:tc>
        <w:tc>
          <w:tcPr>
            <w:tcW w:w="113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32</w:t>
            </w:r>
          </w:p>
        </w:tc>
        <w:tc>
          <w:tcPr>
            <w:tcW w:w="134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352</w:t>
            </w:r>
          </w:p>
        </w:tc>
      </w:tr>
      <w:tr w:rsidR="00933DC2" w:rsidRPr="00317C00" w:rsidTr="00933DC2">
        <w:trPr>
          <w:trHeight w:val="510"/>
          <w:jc w:val="center"/>
        </w:trPr>
        <w:tc>
          <w:tcPr>
            <w:tcW w:w="1707" w:type="dxa"/>
            <w:vAlign w:val="center"/>
          </w:tcPr>
          <w:p w:rsidR="00933DC2" w:rsidRPr="00317C00" w:rsidRDefault="00933DC2" w:rsidP="00933DC2">
            <w:pPr>
              <w:rPr>
                <w:rFonts w:eastAsia="Times New Roman CYR"/>
                <w:sz w:val="22"/>
                <w:szCs w:val="22"/>
              </w:rPr>
            </w:pPr>
            <w:r w:rsidRPr="00317C00">
              <w:rPr>
                <w:rFonts w:eastAsia="Times New Roman CYR"/>
                <w:sz w:val="22"/>
                <w:szCs w:val="22"/>
              </w:rPr>
              <w:t>п.Новая Калами</w:t>
            </w:r>
          </w:p>
        </w:tc>
        <w:tc>
          <w:tcPr>
            <w:tcW w:w="1275"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36</w:t>
            </w:r>
          </w:p>
        </w:tc>
        <w:tc>
          <w:tcPr>
            <w:tcW w:w="1560" w:type="dxa"/>
            <w:vAlign w:val="center"/>
          </w:tcPr>
          <w:p w:rsidR="00933DC2" w:rsidRPr="00317C00" w:rsidRDefault="00933DC2" w:rsidP="00933DC2">
            <w:pPr>
              <w:jc w:val="both"/>
              <w:rPr>
                <w:rFonts w:eastAsia="Times New Roman CYR"/>
                <w:sz w:val="22"/>
                <w:szCs w:val="22"/>
              </w:rPr>
            </w:pPr>
            <w:smartTag w:uri="urn:schemas-microsoft-com:office:smarttags" w:element="metricconverter">
              <w:smartTagPr>
                <w:attr w:name="ProductID" w:val="35 км"/>
              </w:smartTagPr>
              <w:r w:rsidRPr="00317C00">
                <w:rPr>
                  <w:rFonts w:eastAsia="Times New Roman CYR"/>
                  <w:sz w:val="22"/>
                  <w:szCs w:val="22"/>
                </w:rPr>
                <w:t>35 км</w:t>
              </w:r>
            </w:smartTag>
            <w:r w:rsidRPr="00317C00">
              <w:rPr>
                <w:rFonts w:eastAsia="Times New Roman CYR"/>
                <w:sz w:val="22"/>
                <w:szCs w:val="22"/>
              </w:rPr>
              <w:t xml:space="preserve"> асфальт,</w:t>
            </w:r>
          </w:p>
        </w:tc>
        <w:tc>
          <w:tcPr>
            <w:tcW w:w="1701"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Автомобиль-</w:t>
            </w:r>
          </w:p>
          <w:p w:rsidR="00933DC2" w:rsidRPr="00317C00" w:rsidRDefault="00933DC2" w:rsidP="00933DC2">
            <w:pPr>
              <w:jc w:val="both"/>
              <w:rPr>
                <w:rFonts w:eastAsia="Times New Roman CYR"/>
                <w:sz w:val="22"/>
                <w:szCs w:val="22"/>
              </w:rPr>
            </w:pPr>
            <w:proofErr w:type="spellStart"/>
            <w:r w:rsidRPr="00317C00">
              <w:rPr>
                <w:rFonts w:eastAsia="Times New Roman CYR"/>
                <w:sz w:val="22"/>
                <w:szCs w:val="22"/>
              </w:rPr>
              <w:t>ный</w:t>
            </w:r>
            <w:proofErr w:type="spellEnd"/>
          </w:p>
        </w:tc>
        <w:tc>
          <w:tcPr>
            <w:tcW w:w="1417" w:type="dxa"/>
            <w:vAlign w:val="center"/>
          </w:tcPr>
          <w:p w:rsidR="00933DC2" w:rsidRPr="00317C00" w:rsidRDefault="00933DC2" w:rsidP="00933DC2">
            <w:pPr>
              <w:rPr>
                <w:rFonts w:eastAsia="Times New Roman CYR"/>
                <w:sz w:val="22"/>
                <w:szCs w:val="22"/>
              </w:rPr>
            </w:pPr>
            <w:r w:rsidRPr="00317C00">
              <w:rPr>
                <w:rFonts w:eastAsia="Times New Roman CYR"/>
                <w:sz w:val="22"/>
                <w:szCs w:val="22"/>
              </w:rPr>
              <w:t>п. Енашимо</w:t>
            </w:r>
          </w:p>
        </w:tc>
        <w:tc>
          <w:tcPr>
            <w:tcW w:w="113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13</w:t>
            </w:r>
          </w:p>
        </w:tc>
        <w:tc>
          <w:tcPr>
            <w:tcW w:w="134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312</w:t>
            </w:r>
          </w:p>
        </w:tc>
      </w:tr>
      <w:tr w:rsidR="00933DC2" w:rsidRPr="00317C00" w:rsidTr="00933DC2">
        <w:trPr>
          <w:trHeight w:val="611"/>
          <w:jc w:val="center"/>
        </w:trPr>
        <w:tc>
          <w:tcPr>
            <w:tcW w:w="1707" w:type="dxa"/>
            <w:vAlign w:val="center"/>
          </w:tcPr>
          <w:p w:rsidR="00933DC2" w:rsidRPr="00317C00" w:rsidRDefault="00933DC2" w:rsidP="00933DC2">
            <w:pPr>
              <w:rPr>
                <w:rFonts w:eastAsia="Times New Roman CYR"/>
                <w:sz w:val="22"/>
                <w:szCs w:val="22"/>
              </w:rPr>
            </w:pPr>
            <w:r w:rsidRPr="00317C00">
              <w:rPr>
                <w:rFonts w:eastAsia="Times New Roman CYR"/>
                <w:sz w:val="22"/>
                <w:szCs w:val="22"/>
              </w:rPr>
              <w:lastRenderedPageBreak/>
              <w:t>п. Енашимо</w:t>
            </w:r>
          </w:p>
        </w:tc>
        <w:tc>
          <w:tcPr>
            <w:tcW w:w="1275"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23</w:t>
            </w:r>
          </w:p>
        </w:tc>
        <w:tc>
          <w:tcPr>
            <w:tcW w:w="1560"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асфальт</w:t>
            </w:r>
          </w:p>
        </w:tc>
        <w:tc>
          <w:tcPr>
            <w:tcW w:w="1701"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Автомобиль-</w:t>
            </w:r>
          </w:p>
          <w:p w:rsidR="00933DC2" w:rsidRPr="00317C00" w:rsidRDefault="00933DC2" w:rsidP="00933DC2">
            <w:pPr>
              <w:jc w:val="both"/>
              <w:rPr>
                <w:rFonts w:eastAsia="Times New Roman CYR"/>
                <w:sz w:val="22"/>
                <w:szCs w:val="22"/>
              </w:rPr>
            </w:pPr>
            <w:proofErr w:type="spellStart"/>
            <w:r w:rsidRPr="00317C00">
              <w:rPr>
                <w:rFonts w:eastAsia="Times New Roman CYR"/>
                <w:sz w:val="22"/>
                <w:szCs w:val="22"/>
              </w:rPr>
              <w:t>ный</w:t>
            </w:r>
            <w:proofErr w:type="spellEnd"/>
          </w:p>
        </w:tc>
        <w:tc>
          <w:tcPr>
            <w:tcW w:w="1417" w:type="dxa"/>
            <w:vAlign w:val="center"/>
          </w:tcPr>
          <w:p w:rsidR="00933DC2" w:rsidRPr="00317C00" w:rsidRDefault="00933DC2" w:rsidP="00933DC2">
            <w:pPr>
              <w:rPr>
                <w:rFonts w:eastAsia="Times New Roman CYR"/>
                <w:sz w:val="22"/>
                <w:szCs w:val="22"/>
              </w:rPr>
            </w:pPr>
            <w:r w:rsidRPr="00317C00">
              <w:rPr>
                <w:rFonts w:eastAsia="Times New Roman CYR"/>
                <w:sz w:val="22"/>
                <w:szCs w:val="22"/>
              </w:rPr>
              <w:t>п. Новая Калами</w:t>
            </w:r>
          </w:p>
        </w:tc>
        <w:tc>
          <w:tcPr>
            <w:tcW w:w="113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13</w:t>
            </w:r>
          </w:p>
        </w:tc>
        <w:tc>
          <w:tcPr>
            <w:tcW w:w="134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324</w:t>
            </w:r>
          </w:p>
        </w:tc>
      </w:tr>
      <w:tr w:rsidR="00933DC2" w:rsidRPr="00317C00" w:rsidTr="00933DC2">
        <w:trPr>
          <w:trHeight w:val="510"/>
          <w:jc w:val="center"/>
        </w:trPr>
        <w:tc>
          <w:tcPr>
            <w:tcW w:w="1707" w:type="dxa"/>
            <w:vAlign w:val="center"/>
          </w:tcPr>
          <w:p w:rsidR="00933DC2" w:rsidRPr="00317C00" w:rsidRDefault="00933DC2" w:rsidP="00933DC2">
            <w:pPr>
              <w:rPr>
                <w:rFonts w:eastAsia="Times New Roman CYR"/>
                <w:sz w:val="22"/>
                <w:szCs w:val="22"/>
              </w:rPr>
            </w:pPr>
            <w:r w:rsidRPr="00317C00">
              <w:rPr>
                <w:rFonts w:eastAsia="Times New Roman CYR"/>
                <w:sz w:val="22"/>
                <w:szCs w:val="22"/>
              </w:rPr>
              <w:t>Промышленный район</w:t>
            </w:r>
          </w:p>
        </w:tc>
        <w:tc>
          <w:tcPr>
            <w:tcW w:w="1275"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79</w:t>
            </w:r>
          </w:p>
        </w:tc>
        <w:tc>
          <w:tcPr>
            <w:tcW w:w="1560" w:type="dxa"/>
            <w:vAlign w:val="center"/>
          </w:tcPr>
          <w:p w:rsidR="00933DC2" w:rsidRPr="00317C00" w:rsidRDefault="00933DC2" w:rsidP="00933DC2">
            <w:pPr>
              <w:jc w:val="both"/>
              <w:rPr>
                <w:rFonts w:eastAsia="Times New Roman CYR"/>
                <w:sz w:val="22"/>
                <w:szCs w:val="22"/>
              </w:rPr>
            </w:pPr>
            <w:smartTag w:uri="urn:schemas-microsoft-com:office:smarttags" w:element="metricconverter">
              <w:smartTagPr>
                <w:attr w:name="ProductID" w:val="35 км"/>
              </w:smartTagPr>
              <w:r w:rsidRPr="00317C00">
                <w:rPr>
                  <w:rFonts w:eastAsia="Times New Roman CYR"/>
                  <w:sz w:val="22"/>
                  <w:szCs w:val="22"/>
                </w:rPr>
                <w:t>35 км</w:t>
              </w:r>
            </w:smartTag>
            <w:r w:rsidRPr="00317C00">
              <w:rPr>
                <w:rFonts w:eastAsia="Times New Roman CYR"/>
                <w:sz w:val="22"/>
                <w:szCs w:val="22"/>
              </w:rPr>
              <w:t xml:space="preserve"> асфальт,      </w:t>
            </w:r>
            <w:smartTag w:uri="urn:schemas-microsoft-com:office:smarttags" w:element="metricconverter">
              <w:smartTagPr>
                <w:attr w:name="ProductID" w:val="44 км"/>
              </w:smartTagPr>
              <w:r w:rsidRPr="00317C00">
                <w:rPr>
                  <w:rFonts w:eastAsia="Times New Roman CYR"/>
                  <w:sz w:val="22"/>
                  <w:szCs w:val="22"/>
                </w:rPr>
                <w:t>44 км</w:t>
              </w:r>
            </w:smartTag>
            <w:r w:rsidRPr="00317C00">
              <w:rPr>
                <w:rFonts w:eastAsia="Times New Roman CYR"/>
                <w:sz w:val="22"/>
                <w:szCs w:val="22"/>
              </w:rPr>
              <w:t xml:space="preserve"> грунтов</w:t>
            </w:r>
          </w:p>
        </w:tc>
        <w:tc>
          <w:tcPr>
            <w:tcW w:w="1701"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Автомобиль-</w:t>
            </w:r>
          </w:p>
          <w:p w:rsidR="00933DC2" w:rsidRPr="00317C00" w:rsidRDefault="00933DC2" w:rsidP="00933DC2">
            <w:pPr>
              <w:jc w:val="both"/>
              <w:rPr>
                <w:rFonts w:eastAsia="Times New Roman CYR"/>
                <w:sz w:val="22"/>
                <w:szCs w:val="22"/>
              </w:rPr>
            </w:pPr>
            <w:proofErr w:type="spellStart"/>
            <w:r w:rsidRPr="00317C00">
              <w:rPr>
                <w:rFonts w:eastAsia="Times New Roman CYR"/>
                <w:sz w:val="22"/>
                <w:szCs w:val="22"/>
              </w:rPr>
              <w:t>ный</w:t>
            </w:r>
            <w:proofErr w:type="spellEnd"/>
          </w:p>
        </w:tc>
        <w:tc>
          <w:tcPr>
            <w:tcW w:w="1417" w:type="dxa"/>
            <w:vAlign w:val="center"/>
          </w:tcPr>
          <w:p w:rsidR="00933DC2" w:rsidRPr="00317C00" w:rsidRDefault="00933DC2" w:rsidP="00933DC2">
            <w:pPr>
              <w:rPr>
                <w:rFonts w:eastAsia="Times New Roman CYR"/>
                <w:sz w:val="22"/>
                <w:szCs w:val="22"/>
              </w:rPr>
            </w:pPr>
            <w:r w:rsidRPr="00317C00">
              <w:rPr>
                <w:rFonts w:eastAsia="Times New Roman CYR"/>
                <w:sz w:val="22"/>
                <w:szCs w:val="22"/>
              </w:rPr>
              <w:t>п. Новая Калами</w:t>
            </w:r>
          </w:p>
        </w:tc>
        <w:tc>
          <w:tcPr>
            <w:tcW w:w="113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43</w:t>
            </w:r>
          </w:p>
        </w:tc>
        <w:tc>
          <w:tcPr>
            <w:tcW w:w="134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319</w:t>
            </w:r>
          </w:p>
        </w:tc>
      </w:tr>
      <w:tr w:rsidR="00933DC2" w:rsidRPr="00317C00" w:rsidTr="00933DC2">
        <w:trPr>
          <w:trHeight w:val="510"/>
          <w:jc w:val="center"/>
        </w:trPr>
        <w:tc>
          <w:tcPr>
            <w:tcW w:w="1707"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п. Вельмо</w:t>
            </w:r>
          </w:p>
        </w:tc>
        <w:tc>
          <w:tcPr>
            <w:tcW w:w="1275"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115</w:t>
            </w:r>
          </w:p>
        </w:tc>
        <w:tc>
          <w:tcPr>
            <w:tcW w:w="1560"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грунтовая</w:t>
            </w:r>
          </w:p>
        </w:tc>
        <w:tc>
          <w:tcPr>
            <w:tcW w:w="1701"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Автомобиль-</w:t>
            </w:r>
          </w:p>
          <w:p w:rsidR="00933DC2" w:rsidRPr="00317C00" w:rsidRDefault="00933DC2" w:rsidP="00933DC2">
            <w:pPr>
              <w:jc w:val="both"/>
              <w:rPr>
                <w:rFonts w:eastAsia="Times New Roman CYR"/>
                <w:sz w:val="22"/>
                <w:szCs w:val="22"/>
              </w:rPr>
            </w:pPr>
            <w:proofErr w:type="spellStart"/>
            <w:r w:rsidRPr="00317C00">
              <w:rPr>
                <w:rFonts w:eastAsia="Times New Roman CYR"/>
                <w:sz w:val="22"/>
                <w:szCs w:val="22"/>
              </w:rPr>
              <w:t>ный</w:t>
            </w:r>
            <w:proofErr w:type="spellEnd"/>
          </w:p>
        </w:tc>
        <w:tc>
          <w:tcPr>
            <w:tcW w:w="1417"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д. Куромба</w:t>
            </w:r>
          </w:p>
        </w:tc>
        <w:tc>
          <w:tcPr>
            <w:tcW w:w="113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28</w:t>
            </w:r>
          </w:p>
        </w:tc>
        <w:tc>
          <w:tcPr>
            <w:tcW w:w="134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454</w:t>
            </w:r>
          </w:p>
        </w:tc>
      </w:tr>
      <w:tr w:rsidR="00933DC2" w:rsidRPr="00317C00" w:rsidTr="00933DC2">
        <w:trPr>
          <w:trHeight w:val="510"/>
          <w:jc w:val="center"/>
        </w:trPr>
        <w:tc>
          <w:tcPr>
            <w:tcW w:w="1707"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д. Куромба</w:t>
            </w:r>
          </w:p>
        </w:tc>
        <w:tc>
          <w:tcPr>
            <w:tcW w:w="1275"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138</w:t>
            </w:r>
          </w:p>
        </w:tc>
        <w:tc>
          <w:tcPr>
            <w:tcW w:w="1560"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 xml:space="preserve">грунтов </w:t>
            </w:r>
            <w:smartTag w:uri="urn:schemas-microsoft-com:office:smarttags" w:element="metricconverter">
              <w:smartTagPr>
                <w:attr w:name="ProductID" w:val="99 км"/>
              </w:smartTagPr>
              <w:r w:rsidRPr="00317C00">
                <w:rPr>
                  <w:rFonts w:eastAsia="Times New Roman CYR"/>
                  <w:sz w:val="22"/>
                  <w:szCs w:val="22"/>
                </w:rPr>
                <w:t>99 км</w:t>
              </w:r>
            </w:smartTag>
            <w:r w:rsidRPr="00317C00">
              <w:rPr>
                <w:rFonts w:eastAsia="Times New Roman CYR"/>
                <w:sz w:val="22"/>
                <w:szCs w:val="22"/>
              </w:rPr>
              <w:t xml:space="preserve">, река </w:t>
            </w:r>
            <w:smartTag w:uri="urn:schemas-microsoft-com:office:smarttags" w:element="metricconverter">
              <w:smartTagPr>
                <w:attr w:name="ProductID" w:val="39 км"/>
              </w:smartTagPr>
              <w:r w:rsidRPr="00317C00">
                <w:rPr>
                  <w:rFonts w:eastAsia="Times New Roman CYR"/>
                  <w:sz w:val="22"/>
                  <w:szCs w:val="22"/>
                </w:rPr>
                <w:t>39 км</w:t>
              </w:r>
            </w:smartTag>
          </w:p>
        </w:tc>
        <w:tc>
          <w:tcPr>
            <w:tcW w:w="1701"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Автомобиль-</w:t>
            </w:r>
          </w:p>
          <w:p w:rsidR="00933DC2" w:rsidRPr="00317C00" w:rsidRDefault="00933DC2" w:rsidP="00933DC2">
            <w:pPr>
              <w:jc w:val="both"/>
              <w:rPr>
                <w:rFonts w:eastAsia="Times New Roman CYR"/>
                <w:sz w:val="22"/>
                <w:szCs w:val="22"/>
              </w:rPr>
            </w:pPr>
            <w:proofErr w:type="spellStart"/>
            <w:r w:rsidRPr="00317C00">
              <w:rPr>
                <w:rFonts w:eastAsia="Times New Roman CYR"/>
                <w:sz w:val="22"/>
                <w:szCs w:val="22"/>
              </w:rPr>
              <w:t>ный</w:t>
            </w:r>
            <w:proofErr w:type="spellEnd"/>
            <w:r w:rsidRPr="00317C00">
              <w:rPr>
                <w:rFonts w:eastAsia="Times New Roman CYR"/>
                <w:sz w:val="22"/>
                <w:szCs w:val="22"/>
              </w:rPr>
              <w:t xml:space="preserve"> - речной</w:t>
            </w:r>
          </w:p>
        </w:tc>
        <w:tc>
          <w:tcPr>
            <w:tcW w:w="1417"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п. Вельмо</w:t>
            </w:r>
          </w:p>
        </w:tc>
        <w:tc>
          <w:tcPr>
            <w:tcW w:w="113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28</w:t>
            </w:r>
          </w:p>
        </w:tc>
        <w:tc>
          <w:tcPr>
            <w:tcW w:w="134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482</w:t>
            </w:r>
          </w:p>
        </w:tc>
      </w:tr>
      <w:tr w:rsidR="00933DC2" w:rsidRPr="00317C00" w:rsidTr="00933DC2">
        <w:trPr>
          <w:trHeight w:val="647"/>
          <w:jc w:val="center"/>
        </w:trPr>
        <w:tc>
          <w:tcPr>
            <w:tcW w:w="1707"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п. Вангаш</w:t>
            </w:r>
          </w:p>
        </w:tc>
        <w:tc>
          <w:tcPr>
            <w:tcW w:w="1275"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134</w:t>
            </w:r>
          </w:p>
        </w:tc>
        <w:tc>
          <w:tcPr>
            <w:tcW w:w="1560" w:type="dxa"/>
            <w:vAlign w:val="center"/>
          </w:tcPr>
          <w:p w:rsidR="00933DC2" w:rsidRPr="00317C00" w:rsidRDefault="00933DC2" w:rsidP="00933DC2">
            <w:pPr>
              <w:jc w:val="both"/>
              <w:rPr>
                <w:rFonts w:eastAsia="Times New Roman CYR"/>
                <w:sz w:val="22"/>
                <w:szCs w:val="22"/>
              </w:rPr>
            </w:pPr>
            <w:smartTag w:uri="urn:schemas-microsoft-com:office:smarttags" w:element="metricconverter">
              <w:smartTagPr>
                <w:attr w:name="ProductID" w:val="35 км"/>
              </w:smartTagPr>
              <w:r w:rsidRPr="00317C00">
                <w:rPr>
                  <w:rFonts w:eastAsia="Times New Roman CYR"/>
                  <w:sz w:val="22"/>
                  <w:szCs w:val="22"/>
                </w:rPr>
                <w:t>35 км</w:t>
              </w:r>
            </w:smartTag>
            <w:r w:rsidRPr="00317C00">
              <w:rPr>
                <w:rFonts w:eastAsia="Times New Roman CYR"/>
                <w:sz w:val="22"/>
                <w:szCs w:val="22"/>
              </w:rPr>
              <w:t xml:space="preserve"> асфальт,        </w:t>
            </w:r>
            <w:smartTag w:uri="urn:schemas-microsoft-com:office:smarttags" w:element="metricconverter">
              <w:smartTagPr>
                <w:attr w:name="ProductID" w:val="99 км"/>
              </w:smartTagPr>
              <w:r w:rsidRPr="00317C00">
                <w:rPr>
                  <w:rFonts w:eastAsia="Times New Roman CYR"/>
                  <w:sz w:val="22"/>
                  <w:szCs w:val="22"/>
                </w:rPr>
                <w:t>99 км</w:t>
              </w:r>
            </w:smartTag>
            <w:r w:rsidRPr="00317C00">
              <w:rPr>
                <w:rFonts w:eastAsia="Times New Roman CYR"/>
                <w:sz w:val="22"/>
                <w:szCs w:val="22"/>
              </w:rPr>
              <w:t xml:space="preserve"> грунтов</w:t>
            </w:r>
          </w:p>
        </w:tc>
        <w:tc>
          <w:tcPr>
            <w:tcW w:w="1701"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Автомобиль-</w:t>
            </w:r>
          </w:p>
          <w:p w:rsidR="00933DC2" w:rsidRPr="00317C00" w:rsidRDefault="00933DC2" w:rsidP="00933DC2">
            <w:pPr>
              <w:jc w:val="both"/>
              <w:rPr>
                <w:rFonts w:eastAsia="Times New Roman CYR"/>
                <w:sz w:val="22"/>
                <w:szCs w:val="22"/>
              </w:rPr>
            </w:pPr>
            <w:proofErr w:type="spellStart"/>
            <w:r w:rsidRPr="00317C00">
              <w:rPr>
                <w:rFonts w:eastAsia="Times New Roman CYR"/>
                <w:sz w:val="22"/>
                <w:szCs w:val="22"/>
              </w:rPr>
              <w:t>ный</w:t>
            </w:r>
            <w:proofErr w:type="spellEnd"/>
          </w:p>
        </w:tc>
        <w:tc>
          <w:tcPr>
            <w:tcW w:w="1417" w:type="dxa"/>
            <w:vAlign w:val="center"/>
          </w:tcPr>
          <w:p w:rsidR="00933DC2" w:rsidRPr="00317C00" w:rsidRDefault="00933DC2" w:rsidP="00933DC2">
            <w:pPr>
              <w:jc w:val="both"/>
              <w:rPr>
                <w:rFonts w:eastAsia="Times New Roman CYR"/>
                <w:sz w:val="22"/>
                <w:szCs w:val="22"/>
              </w:rPr>
            </w:pPr>
            <w:proofErr w:type="spellStart"/>
            <w:r w:rsidRPr="00317C00">
              <w:rPr>
                <w:rFonts w:eastAsia="Times New Roman CYR"/>
                <w:sz w:val="22"/>
                <w:szCs w:val="22"/>
              </w:rPr>
              <w:t>п.Новоерудинский</w:t>
            </w:r>
            <w:proofErr w:type="spellEnd"/>
          </w:p>
        </w:tc>
        <w:tc>
          <w:tcPr>
            <w:tcW w:w="113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39</w:t>
            </w:r>
          </w:p>
        </w:tc>
        <w:tc>
          <w:tcPr>
            <w:tcW w:w="134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295</w:t>
            </w:r>
          </w:p>
        </w:tc>
      </w:tr>
      <w:tr w:rsidR="00933DC2" w:rsidRPr="00317C00" w:rsidTr="00933DC2">
        <w:trPr>
          <w:trHeight w:val="675"/>
          <w:jc w:val="center"/>
        </w:trPr>
        <w:tc>
          <w:tcPr>
            <w:tcW w:w="1707" w:type="dxa"/>
            <w:vAlign w:val="center"/>
          </w:tcPr>
          <w:p w:rsidR="00933DC2" w:rsidRPr="00317C00" w:rsidRDefault="00933DC2" w:rsidP="00933DC2">
            <w:pPr>
              <w:jc w:val="both"/>
              <w:rPr>
                <w:rFonts w:eastAsia="Times New Roman CYR"/>
                <w:sz w:val="22"/>
                <w:szCs w:val="22"/>
              </w:rPr>
            </w:pPr>
            <w:proofErr w:type="spellStart"/>
            <w:r w:rsidRPr="00317C00">
              <w:rPr>
                <w:rFonts w:eastAsia="Times New Roman CYR"/>
                <w:sz w:val="22"/>
                <w:szCs w:val="22"/>
              </w:rPr>
              <w:t>п.Новоерудинс-кий</w:t>
            </w:r>
            <w:proofErr w:type="spellEnd"/>
          </w:p>
        </w:tc>
        <w:tc>
          <w:tcPr>
            <w:tcW w:w="1275"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95</w:t>
            </w:r>
          </w:p>
        </w:tc>
        <w:tc>
          <w:tcPr>
            <w:tcW w:w="1560" w:type="dxa"/>
            <w:vAlign w:val="center"/>
          </w:tcPr>
          <w:p w:rsidR="00933DC2" w:rsidRPr="00317C00" w:rsidRDefault="00933DC2" w:rsidP="00933DC2">
            <w:pPr>
              <w:jc w:val="both"/>
              <w:rPr>
                <w:rFonts w:eastAsia="Times New Roman CYR"/>
                <w:sz w:val="22"/>
                <w:szCs w:val="22"/>
              </w:rPr>
            </w:pPr>
            <w:smartTag w:uri="urn:schemas-microsoft-com:office:smarttags" w:element="metricconverter">
              <w:smartTagPr>
                <w:attr w:name="ProductID" w:val="35 км"/>
              </w:smartTagPr>
              <w:r w:rsidRPr="00317C00">
                <w:rPr>
                  <w:rFonts w:eastAsia="Times New Roman CYR"/>
                  <w:sz w:val="22"/>
                  <w:szCs w:val="22"/>
                </w:rPr>
                <w:t>35 км</w:t>
              </w:r>
            </w:smartTag>
            <w:r w:rsidRPr="00317C00">
              <w:rPr>
                <w:rFonts w:eastAsia="Times New Roman CYR"/>
                <w:sz w:val="22"/>
                <w:szCs w:val="22"/>
              </w:rPr>
              <w:t xml:space="preserve"> асфальт,      </w:t>
            </w:r>
            <w:smartTag w:uri="urn:schemas-microsoft-com:office:smarttags" w:element="metricconverter">
              <w:smartTagPr>
                <w:attr w:name="ProductID" w:val="60 км"/>
              </w:smartTagPr>
              <w:r w:rsidRPr="00317C00">
                <w:rPr>
                  <w:rFonts w:eastAsia="Times New Roman CYR"/>
                  <w:sz w:val="22"/>
                  <w:szCs w:val="22"/>
                </w:rPr>
                <w:t>60 км</w:t>
              </w:r>
            </w:smartTag>
            <w:r w:rsidRPr="00317C00">
              <w:rPr>
                <w:rFonts w:eastAsia="Times New Roman CYR"/>
                <w:sz w:val="22"/>
                <w:szCs w:val="22"/>
              </w:rPr>
              <w:t xml:space="preserve"> грунтов</w:t>
            </w:r>
          </w:p>
        </w:tc>
        <w:tc>
          <w:tcPr>
            <w:tcW w:w="1701"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Автомобиль-</w:t>
            </w:r>
          </w:p>
          <w:p w:rsidR="00933DC2" w:rsidRPr="00317C00" w:rsidRDefault="00933DC2" w:rsidP="00933DC2">
            <w:pPr>
              <w:jc w:val="both"/>
              <w:rPr>
                <w:rFonts w:eastAsia="Times New Roman CYR"/>
                <w:sz w:val="22"/>
                <w:szCs w:val="22"/>
              </w:rPr>
            </w:pPr>
            <w:proofErr w:type="spellStart"/>
            <w:r w:rsidRPr="00317C00">
              <w:rPr>
                <w:rFonts w:eastAsia="Times New Roman CYR"/>
                <w:sz w:val="22"/>
                <w:szCs w:val="22"/>
              </w:rPr>
              <w:t>ный</w:t>
            </w:r>
            <w:proofErr w:type="spellEnd"/>
          </w:p>
        </w:tc>
        <w:tc>
          <w:tcPr>
            <w:tcW w:w="1417" w:type="dxa"/>
            <w:vAlign w:val="center"/>
          </w:tcPr>
          <w:p w:rsidR="00933DC2" w:rsidRPr="00317C00" w:rsidRDefault="00933DC2" w:rsidP="00933DC2">
            <w:pPr>
              <w:jc w:val="both"/>
              <w:rPr>
                <w:rFonts w:eastAsia="Times New Roman CYR"/>
                <w:sz w:val="22"/>
                <w:szCs w:val="22"/>
              </w:rPr>
            </w:pPr>
            <w:r w:rsidRPr="00317C00">
              <w:rPr>
                <w:rFonts w:eastAsia="Times New Roman CYR"/>
                <w:sz w:val="22"/>
                <w:szCs w:val="22"/>
              </w:rPr>
              <w:t>п. Вангаш</w:t>
            </w:r>
          </w:p>
        </w:tc>
        <w:tc>
          <w:tcPr>
            <w:tcW w:w="113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39</w:t>
            </w:r>
          </w:p>
        </w:tc>
        <w:tc>
          <w:tcPr>
            <w:tcW w:w="1344" w:type="dxa"/>
            <w:vAlign w:val="center"/>
          </w:tcPr>
          <w:p w:rsidR="00933DC2" w:rsidRPr="00317C00" w:rsidRDefault="00933DC2" w:rsidP="00933DC2">
            <w:pPr>
              <w:jc w:val="center"/>
              <w:rPr>
                <w:rFonts w:eastAsia="Times New Roman CYR"/>
                <w:sz w:val="22"/>
                <w:szCs w:val="22"/>
              </w:rPr>
            </w:pPr>
            <w:r w:rsidRPr="00317C00">
              <w:rPr>
                <w:rFonts w:eastAsia="Times New Roman CYR"/>
                <w:sz w:val="22"/>
                <w:szCs w:val="22"/>
              </w:rPr>
              <w:t>267</w:t>
            </w:r>
          </w:p>
        </w:tc>
      </w:tr>
    </w:tbl>
    <w:p w:rsidR="00933DC2" w:rsidRDefault="00933DC2" w:rsidP="00933DC2">
      <w:pPr>
        <w:ind w:firstLine="709"/>
        <w:jc w:val="both"/>
        <w:rPr>
          <w:rFonts w:ascii="Times New Roman CYR" w:hAnsi="Times New Roman CYR" w:cs="Times New Roman CYR"/>
          <w:sz w:val="28"/>
          <w:szCs w:val="28"/>
        </w:rPr>
      </w:pPr>
    </w:p>
    <w:p w:rsidR="00933DC2" w:rsidRPr="00034F5D" w:rsidRDefault="00933DC2" w:rsidP="00933DC2">
      <w:pPr>
        <w:ind w:firstLine="709"/>
        <w:jc w:val="both"/>
        <w:rPr>
          <w:sz w:val="28"/>
          <w:szCs w:val="28"/>
          <w:highlight w:val="yellow"/>
        </w:rPr>
      </w:pPr>
      <w:r w:rsidRPr="00990E2B">
        <w:rPr>
          <w:rFonts w:ascii="Times New Roman CYR" w:hAnsi="Times New Roman CYR" w:cs="Times New Roman CYR"/>
          <w:sz w:val="28"/>
          <w:szCs w:val="28"/>
        </w:rPr>
        <w:t xml:space="preserve">Объем </w:t>
      </w:r>
      <w:r>
        <w:rPr>
          <w:rFonts w:ascii="Times New Roman CYR" w:hAnsi="Times New Roman CYR" w:cs="Times New Roman CYR"/>
          <w:sz w:val="28"/>
          <w:szCs w:val="28"/>
        </w:rPr>
        <w:t>отгруженных товаров</w:t>
      </w:r>
      <w:r w:rsidRPr="00990E2B">
        <w:rPr>
          <w:rFonts w:ascii="Times New Roman CYR" w:hAnsi="Times New Roman CYR" w:cs="Times New Roman CYR"/>
          <w:sz w:val="28"/>
          <w:szCs w:val="28"/>
        </w:rPr>
        <w:t xml:space="preserve">, </w:t>
      </w:r>
      <w:r w:rsidRPr="00FB79D1">
        <w:rPr>
          <w:rFonts w:ascii="Times New Roman CYR" w:hAnsi="Times New Roman CYR" w:cs="Times New Roman CYR"/>
          <w:sz w:val="28"/>
          <w:szCs w:val="28"/>
        </w:rPr>
        <w:t xml:space="preserve">собственного производства, выполненных работ и услуг собственными силами организаций </w:t>
      </w:r>
      <w:r w:rsidRPr="00990E2B">
        <w:rPr>
          <w:rFonts w:ascii="Times New Roman CYR" w:hAnsi="Times New Roman CYR" w:cs="Times New Roman CYR"/>
          <w:sz w:val="28"/>
          <w:szCs w:val="28"/>
        </w:rPr>
        <w:t>грузового транспорта всех видов в 202</w:t>
      </w:r>
      <w:r>
        <w:rPr>
          <w:rFonts w:ascii="Times New Roman CYR" w:hAnsi="Times New Roman CYR" w:cs="Times New Roman CYR"/>
          <w:sz w:val="28"/>
          <w:szCs w:val="28"/>
        </w:rPr>
        <w:t>2</w:t>
      </w:r>
      <w:r w:rsidRPr="00990E2B">
        <w:rPr>
          <w:rFonts w:ascii="Times New Roman CYR" w:hAnsi="Times New Roman CYR" w:cs="Times New Roman CYR"/>
          <w:sz w:val="28"/>
          <w:szCs w:val="28"/>
        </w:rPr>
        <w:t xml:space="preserve"> </w:t>
      </w:r>
      <w:r w:rsidRPr="00BB493E">
        <w:rPr>
          <w:rFonts w:ascii="Times New Roman CYR" w:hAnsi="Times New Roman CYR" w:cs="Times New Roman CYR"/>
          <w:sz w:val="28"/>
          <w:szCs w:val="28"/>
        </w:rPr>
        <w:t xml:space="preserve">году составил </w:t>
      </w:r>
      <w:r>
        <w:rPr>
          <w:rFonts w:ascii="Times New Roman CYR" w:hAnsi="Times New Roman CYR" w:cs="Times New Roman CYR"/>
          <w:sz w:val="28"/>
          <w:szCs w:val="28"/>
        </w:rPr>
        <w:t xml:space="preserve">9 641 792 </w:t>
      </w:r>
      <w:r w:rsidRPr="00BB493E">
        <w:rPr>
          <w:rFonts w:ascii="Times New Roman CYR" w:hAnsi="Times New Roman CYR" w:cs="Times New Roman CYR"/>
          <w:sz w:val="28"/>
          <w:szCs w:val="28"/>
        </w:rPr>
        <w:t xml:space="preserve">тыс. руб., что на </w:t>
      </w:r>
      <w:r>
        <w:rPr>
          <w:rFonts w:ascii="Times New Roman CYR" w:hAnsi="Times New Roman CYR" w:cs="Times New Roman CYR"/>
          <w:sz w:val="28"/>
          <w:szCs w:val="28"/>
        </w:rPr>
        <w:t>42</w:t>
      </w:r>
      <w:r w:rsidRPr="00BB493E">
        <w:rPr>
          <w:rFonts w:ascii="Times New Roman CYR" w:hAnsi="Times New Roman CYR" w:cs="Times New Roman CYR"/>
          <w:sz w:val="28"/>
          <w:szCs w:val="28"/>
        </w:rPr>
        <w:t>,</w:t>
      </w:r>
      <w:r>
        <w:rPr>
          <w:rFonts w:ascii="Times New Roman CYR" w:hAnsi="Times New Roman CYR" w:cs="Times New Roman CYR"/>
          <w:sz w:val="28"/>
          <w:szCs w:val="28"/>
        </w:rPr>
        <w:t>4% меньш</w:t>
      </w:r>
      <w:r w:rsidRPr="00BB493E">
        <w:rPr>
          <w:rFonts w:ascii="Times New Roman CYR" w:hAnsi="Times New Roman CYR" w:cs="Times New Roman CYR"/>
          <w:sz w:val="28"/>
          <w:szCs w:val="28"/>
        </w:rPr>
        <w:t xml:space="preserve">е объема </w:t>
      </w:r>
      <w:r w:rsidRPr="00653936">
        <w:rPr>
          <w:rFonts w:ascii="Times New Roman CYR" w:hAnsi="Times New Roman CYR" w:cs="Times New Roman CYR"/>
          <w:sz w:val="28"/>
          <w:szCs w:val="28"/>
        </w:rPr>
        <w:t>отгруженных товаров</w:t>
      </w:r>
      <w:r w:rsidRPr="00BB493E">
        <w:rPr>
          <w:rFonts w:ascii="Times New Roman CYR" w:hAnsi="Times New Roman CYR" w:cs="Times New Roman CYR"/>
          <w:sz w:val="28"/>
          <w:szCs w:val="28"/>
        </w:rPr>
        <w:t xml:space="preserve"> 20</w:t>
      </w:r>
      <w:r>
        <w:rPr>
          <w:rFonts w:ascii="Times New Roman CYR" w:hAnsi="Times New Roman CYR" w:cs="Times New Roman CYR"/>
          <w:sz w:val="28"/>
          <w:szCs w:val="28"/>
        </w:rPr>
        <w:t>21</w:t>
      </w:r>
      <w:r w:rsidRPr="00BB493E">
        <w:rPr>
          <w:rFonts w:ascii="Times New Roman CYR" w:hAnsi="Times New Roman CYR" w:cs="Times New Roman CYR"/>
          <w:sz w:val="28"/>
          <w:szCs w:val="28"/>
        </w:rPr>
        <w:t xml:space="preserve"> года.</w:t>
      </w:r>
      <w:r>
        <w:rPr>
          <w:rFonts w:ascii="Times New Roman CYR" w:hAnsi="Times New Roman CYR" w:cs="Times New Roman CYR"/>
          <w:sz w:val="28"/>
          <w:szCs w:val="28"/>
        </w:rPr>
        <w:t xml:space="preserve"> Снижение показателя связано с введением недружественными странами санкций против российской золотодобывающей промышленности.</w:t>
      </w:r>
    </w:p>
    <w:p w:rsidR="0024283E" w:rsidRPr="00034F5D" w:rsidRDefault="00933DC2" w:rsidP="00933DC2">
      <w:pPr>
        <w:ind w:firstLine="709"/>
        <w:jc w:val="both"/>
        <w:rPr>
          <w:sz w:val="28"/>
          <w:szCs w:val="28"/>
          <w:highlight w:val="yellow"/>
        </w:rPr>
      </w:pPr>
      <w:r w:rsidRPr="00747C14">
        <w:rPr>
          <w:sz w:val="28"/>
          <w:szCs w:val="28"/>
        </w:rPr>
        <w:t xml:space="preserve">Динамика </w:t>
      </w:r>
      <w:r>
        <w:rPr>
          <w:sz w:val="28"/>
          <w:szCs w:val="28"/>
        </w:rPr>
        <w:t xml:space="preserve">объема </w:t>
      </w:r>
      <w:r w:rsidRPr="00747C14">
        <w:rPr>
          <w:rFonts w:ascii="Times New Roman CYR" w:hAnsi="Times New Roman CYR" w:cs="Times New Roman CYR"/>
          <w:sz w:val="28"/>
          <w:szCs w:val="28"/>
        </w:rPr>
        <w:t>отгруженных товаров, собственного производства, выполненных работ и услуг собственными силами организаций грузового транспорта всех видов</w:t>
      </w:r>
      <w:r w:rsidRPr="00747C14">
        <w:rPr>
          <w:sz w:val="28"/>
          <w:szCs w:val="28"/>
        </w:rPr>
        <w:t xml:space="preserve"> представлена на </w:t>
      </w:r>
      <w:r w:rsidRPr="00A31B32">
        <w:rPr>
          <w:sz w:val="28"/>
          <w:szCs w:val="28"/>
        </w:rPr>
        <w:t>рисунке 1</w:t>
      </w:r>
      <w:r w:rsidR="00D16A52">
        <w:rPr>
          <w:sz w:val="28"/>
          <w:szCs w:val="28"/>
        </w:rPr>
        <w:t>9</w:t>
      </w:r>
      <w:r w:rsidRPr="00A31B32">
        <w:rPr>
          <w:sz w:val="28"/>
          <w:szCs w:val="28"/>
        </w:rPr>
        <w:t>:</w:t>
      </w:r>
    </w:p>
    <w:p w:rsidR="00162FB5" w:rsidRPr="00034F5D" w:rsidRDefault="00933DC2" w:rsidP="00393D2C">
      <w:pPr>
        <w:tabs>
          <w:tab w:val="left" w:pos="1641"/>
        </w:tabs>
        <w:jc w:val="center"/>
        <w:rPr>
          <w:rFonts w:eastAsia="Times New Roman CYR"/>
          <w:b/>
          <w:sz w:val="28"/>
          <w:szCs w:val="28"/>
          <w:highlight w:val="yellow"/>
        </w:rPr>
      </w:pPr>
      <w:r w:rsidRPr="00A31B32">
        <w:rPr>
          <w:rFonts w:eastAsia="Times New Roman CYR"/>
          <w:b/>
          <w:noProof/>
          <w:sz w:val="28"/>
          <w:szCs w:val="28"/>
        </w:rPr>
        <w:drawing>
          <wp:inline distT="0" distB="0" distL="0" distR="0">
            <wp:extent cx="5955030" cy="2558142"/>
            <wp:effectExtent l="266700" t="209550" r="255270" b="166008"/>
            <wp:docPr id="50" name="Объект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24283E" w:rsidRPr="00034F5D" w:rsidRDefault="000D7E24" w:rsidP="005E0D48">
      <w:pPr>
        <w:jc w:val="center"/>
        <w:rPr>
          <w:rFonts w:eastAsia="Times New Roman CYR"/>
          <w:b/>
          <w:highlight w:val="yellow"/>
        </w:rPr>
      </w:pPr>
      <w:r w:rsidRPr="00933DC2">
        <w:rPr>
          <w:rFonts w:eastAsia="Times New Roman CYR"/>
          <w:b/>
        </w:rPr>
        <w:t>Рис. 1</w:t>
      </w:r>
      <w:r w:rsidR="00D16A52">
        <w:rPr>
          <w:rFonts w:eastAsia="Times New Roman CYR"/>
          <w:b/>
        </w:rPr>
        <w:t>9</w:t>
      </w:r>
      <w:r w:rsidRPr="00933DC2">
        <w:rPr>
          <w:rFonts w:eastAsia="Times New Roman CYR"/>
          <w:b/>
        </w:rPr>
        <w:t xml:space="preserve">. </w:t>
      </w:r>
      <w:r w:rsidR="00933DC2" w:rsidRPr="00933DC2">
        <w:rPr>
          <w:b/>
        </w:rPr>
        <w:t>Динамика</w:t>
      </w:r>
      <w:r w:rsidR="00933DC2" w:rsidRPr="00A31B32">
        <w:rPr>
          <w:b/>
        </w:rPr>
        <w:t xml:space="preserve"> объема отгруженных товаров, собственного производства, выполненных работ и услуг собственными силами организаций грузового транспорта всех видов, тыс. руб.</w:t>
      </w:r>
    </w:p>
    <w:p w:rsidR="0024283E" w:rsidRPr="00034F5D" w:rsidRDefault="0024283E" w:rsidP="005E0D48">
      <w:pPr>
        <w:ind w:firstLine="709"/>
        <w:jc w:val="both"/>
        <w:rPr>
          <w:rFonts w:eastAsia="Times New Roman CYR"/>
          <w:sz w:val="28"/>
          <w:szCs w:val="28"/>
          <w:highlight w:val="yellow"/>
        </w:rPr>
      </w:pPr>
    </w:p>
    <w:p w:rsidR="00933DC2" w:rsidRPr="00F91692" w:rsidRDefault="00933DC2" w:rsidP="00933DC2">
      <w:pPr>
        <w:ind w:firstLine="567"/>
        <w:jc w:val="both"/>
        <w:rPr>
          <w:rFonts w:eastAsia="Times New Roman CYR"/>
          <w:sz w:val="28"/>
          <w:szCs w:val="28"/>
          <w:highlight w:val="yellow"/>
        </w:rPr>
      </w:pPr>
      <w:r w:rsidRPr="00F91692">
        <w:rPr>
          <w:rFonts w:ascii="Times New Roman CYR" w:hAnsi="Times New Roman CYR" w:cs="Times New Roman CYR"/>
          <w:sz w:val="28"/>
          <w:szCs w:val="28"/>
        </w:rPr>
        <w:t>Количество перевезенных пассажиров всеми видами транспорта в 2022 году составило – 286,72 тыс.</w:t>
      </w:r>
      <w:r w:rsidR="00317C00">
        <w:rPr>
          <w:rFonts w:ascii="Times New Roman CYR" w:hAnsi="Times New Roman CYR" w:cs="Times New Roman CYR"/>
          <w:sz w:val="28"/>
          <w:szCs w:val="28"/>
        </w:rPr>
        <w:t xml:space="preserve"> </w:t>
      </w:r>
      <w:r w:rsidRPr="00F91692">
        <w:rPr>
          <w:rFonts w:ascii="Times New Roman CYR" w:hAnsi="Times New Roman CYR" w:cs="Times New Roman CYR"/>
          <w:sz w:val="28"/>
          <w:szCs w:val="28"/>
        </w:rPr>
        <w:t>чел., что на 36,8% больше по отношению к 2021 году.</w:t>
      </w:r>
    </w:p>
    <w:p w:rsidR="00933DC2" w:rsidRPr="00F91692" w:rsidRDefault="00933DC2" w:rsidP="00933DC2">
      <w:pPr>
        <w:ind w:firstLine="567"/>
        <w:jc w:val="both"/>
        <w:rPr>
          <w:rFonts w:ascii="Times New Roman CYR" w:hAnsi="Times New Roman CYR" w:cs="Times New Roman CYR"/>
          <w:sz w:val="28"/>
          <w:szCs w:val="28"/>
          <w:highlight w:val="yellow"/>
        </w:rPr>
      </w:pPr>
      <w:r w:rsidRPr="00F91692">
        <w:rPr>
          <w:rFonts w:ascii="Times New Roman CYR" w:hAnsi="Times New Roman CYR" w:cs="Times New Roman CYR"/>
          <w:sz w:val="28"/>
          <w:szCs w:val="28"/>
        </w:rPr>
        <w:t xml:space="preserve">Увеличение произошло за счет увеличения количества пассажиров автомобильными и воздушным транспортом, в связи со снятием  ограничительных мер, введенных в </w:t>
      </w:r>
      <w:r w:rsidRPr="00F91692">
        <w:rPr>
          <w:sz w:val="28"/>
          <w:szCs w:val="28"/>
        </w:rPr>
        <w:t>целях минимизации последствий и снижения рисков распространения новой коронавирусной инфекции, вызванной 2019-nCoV</w:t>
      </w:r>
      <w:r w:rsidRPr="00F91692">
        <w:rPr>
          <w:rFonts w:ascii="Times New Roman CYR" w:hAnsi="Times New Roman CYR" w:cs="Times New Roman CYR"/>
          <w:sz w:val="28"/>
          <w:szCs w:val="28"/>
        </w:rPr>
        <w:t>. Так, количество пассажиров, перевезенных автомобильным транспортом в 2022 году составило 257,0 тыс. человек, что на 34,5 % больше по сравнению с 2021 годом.</w:t>
      </w:r>
    </w:p>
    <w:p w:rsidR="00FD07EC" w:rsidRDefault="00933DC2" w:rsidP="00933DC2">
      <w:pPr>
        <w:ind w:firstLine="709"/>
        <w:jc w:val="both"/>
        <w:rPr>
          <w:rFonts w:eastAsia="Times New Roman CYR"/>
          <w:sz w:val="28"/>
          <w:szCs w:val="28"/>
        </w:rPr>
      </w:pPr>
      <w:r w:rsidRPr="00DE6B0F">
        <w:rPr>
          <w:rFonts w:eastAsia="Times New Roman CYR"/>
          <w:sz w:val="28"/>
          <w:szCs w:val="28"/>
        </w:rPr>
        <w:lastRenderedPageBreak/>
        <w:t>Динамика количества перевезенных пассажиров всеми видами транспорта представлена на рисунке 1</w:t>
      </w:r>
      <w:r w:rsidR="00D16A52">
        <w:rPr>
          <w:rFonts w:eastAsia="Times New Roman CYR"/>
          <w:sz w:val="28"/>
          <w:szCs w:val="28"/>
        </w:rPr>
        <w:t>9</w:t>
      </w:r>
      <w:r w:rsidRPr="00DE6B0F">
        <w:rPr>
          <w:rFonts w:eastAsia="Times New Roman CYR"/>
          <w:sz w:val="28"/>
          <w:szCs w:val="28"/>
        </w:rPr>
        <w:t>:</w:t>
      </w:r>
    </w:p>
    <w:p w:rsidR="00933DC2" w:rsidRDefault="00933DC2" w:rsidP="00933DC2">
      <w:pPr>
        <w:ind w:firstLine="709"/>
        <w:jc w:val="both"/>
        <w:rPr>
          <w:rFonts w:eastAsia="Times New Roman CYR"/>
          <w:sz w:val="28"/>
          <w:szCs w:val="28"/>
        </w:rPr>
      </w:pPr>
    </w:p>
    <w:p w:rsidR="00FD07EC" w:rsidRPr="00034F5D" w:rsidRDefault="00933DC2" w:rsidP="005E0D48">
      <w:pPr>
        <w:jc w:val="center"/>
        <w:rPr>
          <w:rFonts w:eastAsia="Times New Roman CYR"/>
          <w:sz w:val="28"/>
          <w:szCs w:val="28"/>
          <w:highlight w:val="yellow"/>
        </w:rPr>
      </w:pPr>
      <w:r w:rsidRPr="00DE6B0F">
        <w:rPr>
          <w:rFonts w:eastAsia="Times New Roman CYR"/>
          <w:noProof/>
          <w:sz w:val="28"/>
          <w:szCs w:val="28"/>
        </w:rPr>
        <w:drawing>
          <wp:inline distT="0" distB="0" distL="0" distR="0">
            <wp:extent cx="6037580" cy="2847975"/>
            <wp:effectExtent l="266700" t="209550" r="248920" b="180975"/>
            <wp:docPr id="51" name="Объект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FD07EC" w:rsidRPr="00933DC2" w:rsidRDefault="00FD07EC" w:rsidP="005E0D48">
      <w:pPr>
        <w:ind w:firstLine="709"/>
        <w:jc w:val="center"/>
        <w:rPr>
          <w:rFonts w:eastAsia="Times New Roman CYR"/>
          <w:b/>
        </w:rPr>
      </w:pPr>
      <w:r w:rsidRPr="00933DC2">
        <w:rPr>
          <w:rFonts w:eastAsia="Times New Roman CYR"/>
          <w:b/>
        </w:rPr>
        <w:t>Рис</w:t>
      </w:r>
      <w:r w:rsidR="00B03C31" w:rsidRPr="00933DC2">
        <w:rPr>
          <w:rFonts w:eastAsia="Times New Roman CYR"/>
          <w:b/>
        </w:rPr>
        <w:t>.</w:t>
      </w:r>
      <w:r w:rsidRPr="00933DC2">
        <w:rPr>
          <w:rFonts w:eastAsia="Times New Roman CYR"/>
          <w:b/>
        </w:rPr>
        <w:t xml:space="preserve"> 1</w:t>
      </w:r>
      <w:r w:rsidR="00D16A52">
        <w:rPr>
          <w:rFonts w:eastAsia="Times New Roman CYR"/>
          <w:b/>
        </w:rPr>
        <w:t>9</w:t>
      </w:r>
      <w:r w:rsidRPr="00933DC2">
        <w:rPr>
          <w:rFonts w:eastAsia="Times New Roman CYR"/>
          <w:b/>
        </w:rPr>
        <w:t>. Динамика количества перевезенных пассажиров всеми видами транспорта, тыс. чел.</w:t>
      </w:r>
    </w:p>
    <w:p w:rsidR="00933DC2" w:rsidRPr="000B1CC2" w:rsidRDefault="00933DC2" w:rsidP="00933DC2">
      <w:pPr>
        <w:ind w:firstLine="567"/>
        <w:jc w:val="both"/>
        <w:rPr>
          <w:rFonts w:eastAsia="Times New Roman CYR"/>
          <w:sz w:val="28"/>
          <w:szCs w:val="28"/>
        </w:rPr>
      </w:pPr>
      <w:r w:rsidRPr="000B1CC2">
        <w:rPr>
          <w:rFonts w:ascii="Times New Roman CYR" w:hAnsi="Times New Roman CYR" w:cs="Times New Roman CYR"/>
          <w:sz w:val="28"/>
          <w:szCs w:val="28"/>
        </w:rPr>
        <w:t xml:space="preserve">В </w:t>
      </w:r>
      <w:r w:rsidRPr="000B1CC2">
        <w:rPr>
          <w:rFonts w:eastAsia="Times New Roman CYR"/>
          <w:sz w:val="28"/>
          <w:szCs w:val="28"/>
        </w:rPr>
        <w:t xml:space="preserve">рамках действующей муниципальной программы «Развитие транспортной системы Северо-Енисейского района» на выполнение мероприятий программы из районного и краевого бюджетов с 2014 по 2025 годы выделены денежные средства в размере </w:t>
      </w:r>
      <w:r w:rsidRPr="000B1CC2">
        <w:rPr>
          <w:rFonts w:eastAsia="Times New Roman CYR"/>
          <w:b/>
          <w:sz w:val="28"/>
          <w:szCs w:val="28"/>
        </w:rPr>
        <w:t>1 368</w:t>
      </w:r>
      <w:r w:rsidRPr="000B1CC2">
        <w:rPr>
          <w:b/>
          <w:bCs/>
          <w:sz w:val="28"/>
          <w:szCs w:val="28"/>
        </w:rPr>
        <w:t> 423</w:t>
      </w:r>
      <w:r w:rsidRPr="000B1CC2">
        <w:rPr>
          <w:rFonts w:eastAsia="Times New Roman CYR"/>
          <w:b/>
          <w:sz w:val="28"/>
          <w:szCs w:val="28"/>
        </w:rPr>
        <w:t>,5</w:t>
      </w:r>
      <w:r w:rsidRPr="000B1CC2">
        <w:rPr>
          <w:rFonts w:eastAsia="Times New Roman CYR"/>
          <w:sz w:val="28"/>
          <w:szCs w:val="28"/>
        </w:rPr>
        <w:t xml:space="preserve"> тыс. рублей.</w:t>
      </w:r>
    </w:p>
    <w:p w:rsidR="00933DC2" w:rsidRPr="000B1CC2" w:rsidRDefault="00933DC2" w:rsidP="00933DC2">
      <w:pPr>
        <w:ind w:firstLine="709"/>
        <w:jc w:val="both"/>
        <w:rPr>
          <w:rFonts w:eastAsia="Times New Roman CYR"/>
          <w:sz w:val="28"/>
          <w:szCs w:val="28"/>
        </w:rPr>
      </w:pPr>
      <w:r w:rsidRPr="000B1CC2">
        <w:rPr>
          <w:rFonts w:eastAsia="Times New Roman CYR"/>
          <w:sz w:val="28"/>
          <w:szCs w:val="28"/>
        </w:rPr>
        <w:t>В рамках данной муниципальной программы в 2022 году приоритетными стали следующие задачи:</w:t>
      </w:r>
    </w:p>
    <w:p w:rsidR="00933DC2" w:rsidRPr="000B1CC2" w:rsidRDefault="00933DC2" w:rsidP="00933DC2">
      <w:pPr>
        <w:ind w:firstLine="709"/>
        <w:jc w:val="both"/>
        <w:rPr>
          <w:rFonts w:eastAsia="Times New Roman CYR"/>
          <w:sz w:val="28"/>
          <w:szCs w:val="28"/>
        </w:rPr>
      </w:pPr>
      <w:r w:rsidRPr="000B1CC2">
        <w:rPr>
          <w:rFonts w:eastAsia="Times New Roman CYR"/>
          <w:sz w:val="28"/>
          <w:szCs w:val="28"/>
        </w:rPr>
        <w:t>1. Обеспечение сохранности, модернизация и развитие сети автомобильных дорог района – 109 269,9 тыс. рублей;</w:t>
      </w:r>
    </w:p>
    <w:p w:rsidR="00933DC2" w:rsidRPr="000B1CC2" w:rsidRDefault="00933DC2" w:rsidP="00933DC2">
      <w:pPr>
        <w:ind w:firstLine="709"/>
        <w:jc w:val="both"/>
        <w:rPr>
          <w:rFonts w:eastAsia="Times New Roman CYR"/>
          <w:sz w:val="28"/>
          <w:szCs w:val="28"/>
        </w:rPr>
      </w:pPr>
      <w:r w:rsidRPr="000B1CC2">
        <w:rPr>
          <w:rFonts w:eastAsia="Times New Roman CYR"/>
          <w:sz w:val="28"/>
          <w:szCs w:val="28"/>
        </w:rPr>
        <w:t>2. Обеспечение дорожной безопасности – 3 933,9 тыс. рублей.</w:t>
      </w:r>
    </w:p>
    <w:p w:rsidR="00933DC2" w:rsidRPr="000B1CC2" w:rsidRDefault="00933DC2" w:rsidP="00933DC2">
      <w:pPr>
        <w:ind w:firstLine="709"/>
        <w:jc w:val="both"/>
        <w:rPr>
          <w:rFonts w:eastAsia="Times New Roman CYR"/>
          <w:sz w:val="28"/>
          <w:szCs w:val="28"/>
        </w:rPr>
      </w:pPr>
      <w:r w:rsidRPr="000B1CC2">
        <w:rPr>
          <w:rFonts w:eastAsia="Times New Roman CYR"/>
          <w:sz w:val="28"/>
          <w:szCs w:val="28"/>
        </w:rPr>
        <w:t>3. Обеспечения потребности населения в перевозках – 35 051,3 тыс. рублей.</w:t>
      </w:r>
    </w:p>
    <w:p w:rsidR="00933DC2" w:rsidRPr="000B1CC2" w:rsidRDefault="00933DC2" w:rsidP="00933DC2">
      <w:pPr>
        <w:shd w:val="clear" w:color="auto" w:fill="FFFFFF"/>
        <w:ind w:firstLine="709"/>
        <w:jc w:val="both"/>
        <w:rPr>
          <w:rFonts w:eastAsia="Calibri"/>
          <w:b/>
          <w:sz w:val="28"/>
          <w:szCs w:val="28"/>
        </w:rPr>
      </w:pPr>
      <w:r w:rsidRPr="000B1CC2">
        <w:rPr>
          <w:rFonts w:eastAsia="Calibri"/>
          <w:b/>
          <w:sz w:val="28"/>
          <w:szCs w:val="28"/>
          <w:u w:val="single"/>
        </w:rPr>
        <w:t>В сфере дорожного хозяйства</w:t>
      </w:r>
      <w:r w:rsidRPr="000B1CC2">
        <w:rPr>
          <w:rFonts w:eastAsia="Calibri"/>
          <w:sz w:val="28"/>
          <w:szCs w:val="28"/>
          <w:u w:val="single"/>
        </w:rPr>
        <w:t xml:space="preserve"> </w:t>
      </w:r>
      <w:r w:rsidRPr="000B1CC2">
        <w:rPr>
          <w:rFonts w:eastAsia="Calibri"/>
          <w:sz w:val="28"/>
          <w:szCs w:val="28"/>
        </w:rPr>
        <w:t>в районе ежегодно проводится ремонт тротуаров, асфальтирование улиц, обустраиваются уличные дороги, укладываются водопропускные трубы и многое другое. Большая часть внутрипоселковых дорог приведена в порядок и заасфальтирована.</w:t>
      </w:r>
      <w:r w:rsidRPr="000B1CC2">
        <w:rPr>
          <w:rFonts w:eastAsia="Calibri"/>
          <w:b/>
          <w:sz w:val="28"/>
          <w:szCs w:val="28"/>
        </w:rPr>
        <w:t xml:space="preserve"> </w:t>
      </w:r>
    </w:p>
    <w:p w:rsidR="000D7E24" w:rsidRPr="00034F5D" w:rsidRDefault="00933DC2" w:rsidP="00933DC2">
      <w:pPr>
        <w:shd w:val="clear" w:color="auto" w:fill="FFFFFF"/>
        <w:ind w:firstLine="709"/>
        <w:jc w:val="both"/>
        <w:rPr>
          <w:rFonts w:eastAsia="Calibri"/>
          <w:sz w:val="28"/>
          <w:szCs w:val="28"/>
          <w:highlight w:val="yellow"/>
        </w:rPr>
      </w:pPr>
      <w:r w:rsidRPr="000B1CC2">
        <w:rPr>
          <w:rFonts w:eastAsia="Times New Roman CYR"/>
          <w:bCs/>
          <w:sz w:val="28"/>
          <w:szCs w:val="28"/>
        </w:rPr>
        <w:t xml:space="preserve">В 2022 году в области дорожного хозяйства были выполнены работы по ремонту улично-дорожной сети общей протяженностью </w:t>
      </w:r>
      <w:r w:rsidRPr="000B1CC2">
        <w:rPr>
          <w:rFonts w:eastAsia="Times New Roman CYR"/>
          <w:b/>
          <w:bCs/>
          <w:sz w:val="28"/>
          <w:szCs w:val="28"/>
          <w:u w:val="single"/>
        </w:rPr>
        <w:t>11,12 км</w:t>
      </w:r>
      <w:r w:rsidRPr="000B1CC2">
        <w:rPr>
          <w:rFonts w:eastAsia="Times New Roman CYR"/>
          <w:bCs/>
          <w:sz w:val="28"/>
          <w:szCs w:val="28"/>
        </w:rPr>
        <w:t xml:space="preserve">., а также сопутствующие мероприятия в дорожной сфере в гп Северо-Енисейский, п. Новая Калами, п. Тея, п. Енашимо и п. Вангаш на сумму </w:t>
      </w:r>
      <w:r w:rsidRPr="000B1CC2">
        <w:rPr>
          <w:rFonts w:eastAsia="Times New Roman CYR"/>
          <w:b/>
          <w:bCs/>
          <w:sz w:val="28"/>
          <w:szCs w:val="28"/>
          <w:u w:val="single"/>
        </w:rPr>
        <w:t>109,3 млн. руб.</w:t>
      </w:r>
      <w:r w:rsidRPr="000B1CC2">
        <w:rPr>
          <w:rFonts w:eastAsia="Times New Roman CYR"/>
          <w:bCs/>
          <w:sz w:val="28"/>
          <w:szCs w:val="28"/>
        </w:rPr>
        <w:t>, в том числе:</w:t>
      </w:r>
    </w:p>
    <w:p w:rsidR="000D7E24" w:rsidRPr="00034F5D" w:rsidRDefault="000D7E24" w:rsidP="000D7E24">
      <w:pPr>
        <w:pStyle w:val="aff1"/>
        <w:ind w:firstLine="567"/>
        <w:rPr>
          <w:highlight w:val="yellow"/>
        </w:rPr>
      </w:pPr>
    </w:p>
    <w:tbl>
      <w:tblPr>
        <w:tblW w:w="0" w:type="auto"/>
        <w:tblInd w:w="93" w:type="dxa"/>
        <w:tblLook w:val="04A0"/>
      </w:tblPr>
      <w:tblGrid>
        <w:gridCol w:w="582"/>
        <w:gridCol w:w="7797"/>
        <w:gridCol w:w="1525"/>
      </w:tblGrid>
      <w:tr w:rsidR="00933DC2" w:rsidRPr="00CC1261" w:rsidTr="00933DC2">
        <w:trPr>
          <w:trHeight w:val="90"/>
        </w:trPr>
        <w:tc>
          <w:tcPr>
            <w:tcW w:w="582" w:type="dxa"/>
            <w:tcBorders>
              <w:top w:val="single" w:sz="4" w:space="0" w:color="auto"/>
              <w:left w:val="single" w:sz="4" w:space="0" w:color="auto"/>
              <w:bottom w:val="single" w:sz="4" w:space="0" w:color="auto"/>
              <w:right w:val="single" w:sz="4" w:space="0" w:color="auto"/>
            </w:tcBorders>
            <w:vAlign w:val="center"/>
          </w:tcPr>
          <w:p w:rsidR="00933DC2" w:rsidRPr="00CC1261" w:rsidRDefault="00933DC2" w:rsidP="00933DC2">
            <w:pPr>
              <w:jc w:val="center"/>
            </w:pPr>
            <w:r w:rsidRPr="00CC1261">
              <w:t>№</w:t>
            </w:r>
          </w:p>
          <w:p w:rsidR="00933DC2" w:rsidRPr="00CC1261" w:rsidRDefault="00933DC2" w:rsidP="00933DC2">
            <w:pPr>
              <w:jc w:val="center"/>
            </w:pPr>
            <w:r w:rsidRPr="00CC1261">
              <w:t>п/п</w:t>
            </w:r>
          </w:p>
        </w:tc>
        <w:tc>
          <w:tcPr>
            <w:tcW w:w="7797" w:type="dxa"/>
            <w:tcBorders>
              <w:top w:val="single" w:sz="4" w:space="0" w:color="auto"/>
              <w:left w:val="single" w:sz="4" w:space="0" w:color="auto"/>
              <w:bottom w:val="single" w:sz="4" w:space="0" w:color="auto"/>
              <w:right w:val="single" w:sz="4" w:space="0" w:color="auto"/>
            </w:tcBorders>
            <w:shd w:val="clear" w:color="auto" w:fill="auto"/>
            <w:vAlign w:val="center"/>
          </w:tcPr>
          <w:p w:rsidR="00933DC2" w:rsidRPr="00CC1261" w:rsidRDefault="00933DC2" w:rsidP="00933DC2">
            <w:pPr>
              <w:jc w:val="center"/>
            </w:pPr>
            <w:r w:rsidRPr="00CC1261">
              <w:t>Наименование мероприятия</w:t>
            </w:r>
          </w:p>
        </w:tc>
        <w:tc>
          <w:tcPr>
            <w:tcW w:w="1525" w:type="dxa"/>
            <w:tcBorders>
              <w:top w:val="single" w:sz="4" w:space="0" w:color="auto"/>
              <w:left w:val="nil"/>
              <w:bottom w:val="single" w:sz="4" w:space="0" w:color="auto"/>
              <w:right w:val="single" w:sz="4" w:space="0" w:color="auto"/>
            </w:tcBorders>
            <w:shd w:val="clear" w:color="auto" w:fill="auto"/>
            <w:vAlign w:val="center"/>
          </w:tcPr>
          <w:p w:rsidR="00933DC2" w:rsidRPr="00CC1261" w:rsidRDefault="00933DC2" w:rsidP="00933DC2">
            <w:pPr>
              <w:jc w:val="center"/>
              <w:rPr>
                <w:sz w:val="20"/>
                <w:szCs w:val="20"/>
              </w:rPr>
            </w:pPr>
            <w:r w:rsidRPr="00CC1261">
              <w:rPr>
                <w:sz w:val="20"/>
                <w:szCs w:val="20"/>
              </w:rPr>
              <w:t>ассигнования в 2022  году, руб.</w:t>
            </w:r>
          </w:p>
        </w:tc>
      </w:tr>
      <w:tr w:rsidR="00933DC2" w:rsidRPr="00CC1261" w:rsidTr="00933DC2">
        <w:trPr>
          <w:trHeight w:val="339"/>
        </w:trPr>
        <w:tc>
          <w:tcPr>
            <w:tcW w:w="582" w:type="dxa"/>
            <w:tcBorders>
              <w:top w:val="single" w:sz="4" w:space="0" w:color="auto"/>
              <w:left w:val="single" w:sz="4" w:space="0" w:color="auto"/>
              <w:bottom w:val="single" w:sz="4" w:space="0" w:color="auto"/>
              <w:right w:val="single" w:sz="4" w:space="0" w:color="auto"/>
            </w:tcBorders>
            <w:vAlign w:val="center"/>
          </w:tcPr>
          <w:p w:rsidR="00933DC2" w:rsidRPr="00CC1261" w:rsidRDefault="00933DC2" w:rsidP="00933DC2">
            <w:pPr>
              <w:jc w:val="center"/>
            </w:pPr>
            <w:r w:rsidRPr="00CC1261">
              <w:t>1</w:t>
            </w:r>
          </w:p>
        </w:tc>
        <w:tc>
          <w:tcPr>
            <w:tcW w:w="7797" w:type="dxa"/>
            <w:tcBorders>
              <w:top w:val="single" w:sz="4" w:space="0" w:color="auto"/>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Ремонт участка автомобильной дороги, ул. Карла Маркса, гп Северо-Енисейский</w:t>
            </w:r>
          </w:p>
        </w:tc>
        <w:tc>
          <w:tcPr>
            <w:tcW w:w="1525" w:type="dxa"/>
            <w:tcBorders>
              <w:top w:val="single" w:sz="4" w:space="0" w:color="auto"/>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1 641 534,00</w:t>
            </w:r>
          </w:p>
        </w:tc>
      </w:tr>
      <w:tr w:rsidR="00933DC2" w:rsidRPr="00CC1261" w:rsidTr="00933DC2">
        <w:trPr>
          <w:trHeight w:val="104"/>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0"/>
            </w:pPr>
            <w:r w:rsidRPr="00CC1261">
              <w:t>2</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Ремонт участка автомобильной дороги, ул. 60 лет ВЛКСМ, гп Северо-Енисейский</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1 086 530,40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3</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Ремонт участка автомобильной дороги, ул. Геологическая, гп Северо-</w:t>
            </w:r>
            <w:r w:rsidRPr="00CC1261">
              <w:lastRenderedPageBreak/>
              <w:t>Енисейский</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lastRenderedPageBreak/>
              <w:t>2 881 729,57</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lastRenderedPageBreak/>
              <w:t>4</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Восстановление профиля гравийной дороги, ул. Лермонтова, гп Северо-Енисейский</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1 221 313,20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5</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Ремонт участка автомобильной дороги, ул. Портовая, гп Северо-Енисейский</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1 232 752,80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6</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Восстановление профиля гравийных дорог, ул. Невского, ул. Донского, гп Северо-Енисейский</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846 838,8</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7</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Восстановление профиля гравийной дороги ул. Геологическая (нижняя), гп Северо-Енисейский</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232 678,80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8</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Асфальтирование ул. Фабричная с проездами и площадь перед зданием по ул. Фабричная, 3, гп Северо-Енисейский</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9 952 932,00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9</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Асфальтирование бульвара Металлургов, ул. Ленина, 19А, гп Северо-Енисейский</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2 283 350,40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10</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Ремонт участка автомобильной дороги, ул. Донского, гп Северо-Енисейский</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7 762 920,00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11</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Асфальтирование музейной площади, ул. Ленина, 42/1, гп Северо-Енисейский</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1 664 474,40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12</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Подготовка проектной документации с получением положительного заключения государственной экспертизы, проведением государственной экспертизы проектной документации и результатов инженерных изысканий и проведение государственной экспертизы достоверности определения сметной стоимости на реконструкцию участка улично-дорожной сети улиц Гоголя, Гастелло, Маяковского, гп Северо-Енисейский</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1 913 134,62</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13</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Устройство водоотводных канав по ул. Гоголя, гп Северо-Енисейский</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1 312 758,00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14</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Расходы на проведение лабораторных исследований и независимой экспертизы качества асфальтобетонной смеси применяемой при ремонте улично-дорожной сети населенных пунктов Северо-Енисейского района</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141 235,60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15</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Асфальтирование дворовой территории многоквартирного дома,  ул. Донского, 45А, гп Северо-Енисейский</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3 295 156,80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16</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Бетонирование основания автобусной остановки «Бассейн «Аяхта» по ул. Ленина, гп Северо-Енисейский</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175 815,40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17</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Ремонт участка автомобильной дороги от ул. Октябрьская 44 до ул. Октябрьская, 45, п. Тея</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1 413 997,2</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18</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Ремонт участка автомобильной дороги от ул. Октябрьская до ул. Шоссейная, п. Тея</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7 613 582,63</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19</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Асфальтирование придомовой территории многоквартирного дома, ул. Школьная, 3А, п. Тея</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665 541,60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20</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Восстановление профиля гравийных дорог, п. Тея</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3 586 464,00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21</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Ремонт участка автомобильной дороги ул. Шоссейная, п. Тея</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5 458 833,60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22</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 xml:space="preserve">Ремонт участков автомобильных дорог улично-дорожной сети п. Новая Калами </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1 452 655,20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23</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Восстановление профиля гравийной дороги, ул. Лесная, п. Енашимо</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649 084,80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24</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Содержание муниципального имущества - устройство площадки и остановочного павильона, ул. Студенческая, 9, п. Вангаш</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761 385,20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25</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Содержание автомобильных дорог общего пользования местного значения</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43 715 412,20</w:t>
            </w:r>
          </w:p>
        </w:tc>
      </w:tr>
      <w:tr w:rsidR="00933DC2" w:rsidRPr="00CC1261" w:rsidTr="00933DC2">
        <w:trPr>
          <w:trHeight w:val="227"/>
        </w:trPr>
        <w:tc>
          <w:tcPr>
            <w:tcW w:w="582" w:type="dxa"/>
            <w:tcBorders>
              <w:top w:val="nil"/>
              <w:left w:val="single" w:sz="4" w:space="0" w:color="auto"/>
              <w:bottom w:val="single" w:sz="4" w:space="0" w:color="auto"/>
              <w:right w:val="single" w:sz="4" w:space="0" w:color="auto"/>
            </w:tcBorders>
            <w:vAlign w:val="center"/>
          </w:tcPr>
          <w:p w:rsidR="00933DC2" w:rsidRPr="00CC1261" w:rsidRDefault="00933DC2" w:rsidP="00933DC2">
            <w:pPr>
              <w:jc w:val="center"/>
              <w:outlineLvl w:val="1"/>
            </w:pPr>
            <w:r w:rsidRPr="00CC1261">
              <w:t>26</w:t>
            </w:r>
          </w:p>
        </w:tc>
        <w:tc>
          <w:tcPr>
            <w:tcW w:w="7797"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ind w:left="-107"/>
            </w:pPr>
            <w:r w:rsidRPr="00CC1261">
              <w:t>Приобретение комбинированной дорожной машины</w:t>
            </w:r>
          </w:p>
        </w:tc>
        <w:tc>
          <w:tcPr>
            <w:tcW w:w="1525" w:type="dxa"/>
            <w:tcBorders>
              <w:top w:val="nil"/>
              <w:left w:val="single" w:sz="4" w:space="0" w:color="auto"/>
              <w:bottom w:val="single" w:sz="4" w:space="0" w:color="auto"/>
              <w:right w:val="single" w:sz="4" w:space="0" w:color="auto"/>
            </w:tcBorders>
            <w:shd w:val="clear" w:color="000000" w:fill="FFFFFF"/>
            <w:vAlign w:val="center"/>
          </w:tcPr>
          <w:p w:rsidR="00933DC2" w:rsidRPr="00CC1261" w:rsidRDefault="00933DC2" w:rsidP="00933DC2">
            <w:pPr>
              <w:jc w:val="right"/>
            </w:pPr>
            <w:r w:rsidRPr="00CC1261">
              <w:rPr>
                <w:sz w:val="22"/>
                <w:szCs w:val="22"/>
              </w:rPr>
              <w:t>6 307 867,89</w:t>
            </w:r>
          </w:p>
        </w:tc>
      </w:tr>
    </w:tbl>
    <w:p w:rsidR="000D7E24" w:rsidRPr="00034F5D" w:rsidRDefault="000D7E24" w:rsidP="000D7E24">
      <w:pPr>
        <w:pStyle w:val="aff1"/>
        <w:ind w:firstLine="567"/>
        <w:jc w:val="both"/>
        <w:rPr>
          <w:highlight w:val="yellow"/>
        </w:rPr>
      </w:pPr>
    </w:p>
    <w:p w:rsidR="006E5428" w:rsidRPr="00034F5D" w:rsidRDefault="00933DC2" w:rsidP="006E5428">
      <w:pPr>
        <w:pBdr>
          <w:right w:val="none" w:sz="4" w:space="2" w:color="000000"/>
        </w:pBdr>
        <w:ind w:firstLine="567"/>
        <w:jc w:val="both"/>
        <w:rPr>
          <w:sz w:val="28"/>
          <w:szCs w:val="28"/>
          <w:highlight w:val="yellow"/>
        </w:rPr>
      </w:pPr>
      <w:r w:rsidRPr="000B1CC2">
        <w:rPr>
          <w:sz w:val="28"/>
          <w:szCs w:val="28"/>
        </w:rPr>
        <w:t xml:space="preserve">Также, для обеспечения дорожной безопасности выполнены мероприятия на сумму </w:t>
      </w:r>
      <w:r w:rsidRPr="000B1CC2">
        <w:rPr>
          <w:b/>
          <w:sz w:val="28"/>
          <w:szCs w:val="28"/>
          <w:u w:val="single"/>
        </w:rPr>
        <w:t>3,9 млн. руб.,</w:t>
      </w:r>
      <w:r w:rsidRPr="000B1CC2">
        <w:rPr>
          <w:sz w:val="28"/>
          <w:szCs w:val="28"/>
        </w:rPr>
        <w:t xml:space="preserve"> такие</w:t>
      </w:r>
      <w:r w:rsidRPr="00D35851">
        <w:rPr>
          <w:sz w:val="28"/>
          <w:szCs w:val="28"/>
        </w:rPr>
        <w:t xml:space="preserve"> как замена и установка дорожных знаков, нанесение дорожной разметки и пр.</w:t>
      </w:r>
    </w:p>
    <w:p w:rsidR="000D7E24" w:rsidRPr="00034F5D" w:rsidRDefault="000D7E24" w:rsidP="000D7E24">
      <w:pPr>
        <w:pBdr>
          <w:right w:val="none" w:sz="4" w:space="2" w:color="000000"/>
        </w:pBdr>
        <w:ind w:firstLine="567"/>
        <w:jc w:val="both"/>
        <w:rPr>
          <w:rFonts w:ascii="Times New Roman CYR" w:eastAsia="Times New Roman CYR" w:hAnsi="Times New Roman CYR" w:cs="Times New Roman CYR"/>
          <w:kern w:val="1"/>
          <w:sz w:val="28"/>
          <w:szCs w:val="28"/>
          <w:highlight w:val="yellow"/>
        </w:rPr>
      </w:pPr>
    </w:p>
    <w:tbl>
      <w:tblPr>
        <w:tblW w:w="9904" w:type="dxa"/>
        <w:tblInd w:w="93" w:type="dxa"/>
        <w:tblLook w:val="04A0"/>
      </w:tblPr>
      <w:tblGrid>
        <w:gridCol w:w="724"/>
        <w:gridCol w:w="7698"/>
        <w:gridCol w:w="1482"/>
      </w:tblGrid>
      <w:tr w:rsidR="00933DC2" w:rsidRPr="00EF3392" w:rsidTr="00933DC2">
        <w:trPr>
          <w:trHeight w:val="513"/>
        </w:trPr>
        <w:tc>
          <w:tcPr>
            <w:tcW w:w="724" w:type="dxa"/>
            <w:tcBorders>
              <w:top w:val="single" w:sz="4" w:space="0" w:color="auto"/>
              <w:left w:val="single" w:sz="4" w:space="0" w:color="auto"/>
              <w:bottom w:val="single" w:sz="4" w:space="0" w:color="auto"/>
              <w:right w:val="single" w:sz="4" w:space="0" w:color="auto"/>
            </w:tcBorders>
            <w:vAlign w:val="center"/>
          </w:tcPr>
          <w:p w:rsidR="00933DC2" w:rsidRPr="00EF3392" w:rsidRDefault="00933DC2" w:rsidP="00933DC2">
            <w:pPr>
              <w:ind w:firstLine="49"/>
              <w:jc w:val="center"/>
            </w:pPr>
            <w:r w:rsidRPr="00EF3392">
              <w:t>№</w:t>
            </w:r>
          </w:p>
          <w:p w:rsidR="00933DC2" w:rsidRPr="00EF3392" w:rsidRDefault="00933DC2" w:rsidP="00933DC2">
            <w:pPr>
              <w:ind w:firstLine="49"/>
              <w:jc w:val="center"/>
            </w:pPr>
            <w:r w:rsidRPr="00EF3392">
              <w:t>п/п</w:t>
            </w:r>
          </w:p>
        </w:tc>
        <w:tc>
          <w:tcPr>
            <w:tcW w:w="7698" w:type="dxa"/>
            <w:tcBorders>
              <w:top w:val="single" w:sz="4" w:space="0" w:color="auto"/>
              <w:left w:val="single" w:sz="4" w:space="0" w:color="auto"/>
              <w:bottom w:val="single" w:sz="4" w:space="0" w:color="auto"/>
              <w:right w:val="single" w:sz="4" w:space="0" w:color="auto"/>
            </w:tcBorders>
            <w:shd w:val="clear" w:color="auto" w:fill="auto"/>
            <w:vAlign w:val="center"/>
          </w:tcPr>
          <w:p w:rsidR="00933DC2" w:rsidRPr="00EF3392" w:rsidRDefault="00933DC2" w:rsidP="00933DC2">
            <w:pPr>
              <w:ind w:firstLine="49"/>
              <w:jc w:val="center"/>
            </w:pPr>
            <w:r w:rsidRPr="00EF3392">
              <w:t>Наименование мероприятия</w:t>
            </w:r>
          </w:p>
        </w:tc>
        <w:tc>
          <w:tcPr>
            <w:tcW w:w="1482" w:type="dxa"/>
            <w:tcBorders>
              <w:top w:val="single" w:sz="4" w:space="0" w:color="auto"/>
              <w:left w:val="nil"/>
              <w:bottom w:val="single" w:sz="4" w:space="0" w:color="auto"/>
              <w:right w:val="single" w:sz="4" w:space="0" w:color="auto"/>
            </w:tcBorders>
            <w:shd w:val="clear" w:color="auto" w:fill="auto"/>
            <w:vAlign w:val="center"/>
          </w:tcPr>
          <w:p w:rsidR="00933DC2" w:rsidRPr="00EF3392" w:rsidRDefault="00933DC2" w:rsidP="00933DC2">
            <w:pPr>
              <w:ind w:firstLine="49"/>
              <w:jc w:val="center"/>
              <w:rPr>
                <w:sz w:val="20"/>
                <w:szCs w:val="20"/>
              </w:rPr>
            </w:pPr>
            <w:r w:rsidRPr="00285D23">
              <w:rPr>
                <w:sz w:val="20"/>
                <w:szCs w:val="20"/>
              </w:rPr>
              <w:t>ассигнования в 2022</w:t>
            </w:r>
            <w:r w:rsidRPr="00EF3392">
              <w:rPr>
                <w:sz w:val="20"/>
                <w:szCs w:val="20"/>
              </w:rPr>
              <w:t xml:space="preserve">  год</w:t>
            </w:r>
            <w:r>
              <w:rPr>
                <w:sz w:val="20"/>
                <w:szCs w:val="20"/>
              </w:rPr>
              <w:t>у</w:t>
            </w:r>
            <w:r w:rsidRPr="00EF3392">
              <w:rPr>
                <w:sz w:val="20"/>
                <w:szCs w:val="20"/>
              </w:rPr>
              <w:t>, руб.</w:t>
            </w:r>
          </w:p>
        </w:tc>
      </w:tr>
      <w:tr w:rsidR="00933DC2" w:rsidRPr="00EF3392" w:rsidTr="00933DC2">
        <w:trPr>
          <w:trHeight w:val="255"/>
        </w:trPr>
        <w:tc>
          <w:tcPr>
            <w:tcW w:w="724" w:type="dxa"/>
            <w:tcBorders>
              <w:top w:val="nil"/>
              <w:left w:val="single" w:sz="4" w:space="0" w:color="auto"/>
              <w:bottom w:val="single" w:sz="4" w:space="0" w:color="auto"/>
              <w:right w:val="single" w:sz="4" w:space="0" w:color="auto"/>
            </w:tcBorders>
            <w:vAlign w:val="center"/>
          </w:tcPr>
          <w:p w:rsidR="00933DC2" w:rsidRPr="00EF3392" w:rsidRDefault="00933DC2" w:rsidP="00933DC2">
            <w:pPr>
              <w:ind w:firstLine="49"/>
              <w:jc w:val="center"/>
              <w:outlineLvl w:val="1"/>
            </w:pPr>
            <w:r w:rsidRPr="00EF3392">
              <w:rPr>
                <w:sz w:val="22"/>
                <w:szCs w:val="22"/>
              </w:rPr>
              <w:t>1</w:t>
            </w:r>
          </w:p>
        </w:tc>
        <w:tc>
          <w:tcPr>
            <w:tcW w:w="7698" w:type="dxa"/>
            <w:tcBorders>
              <w:top w:val="single" w:sz="4" w:space="0" w:color="auto"/>
              <w:left w:val="single" w:sz="4" w:space="0" w:color="auto"/>
              <w:bottom w:val="single" w:sz="4" w:space="0" w:color="auto"/>
              <w:right w:val="single" w:sz="4" w:space="0" w:color="auto"/>
            </w:tcBorders>
            <w:shd w:val="clear" w:color="000000" w:fill="FFFFFF"/>
            <w:vAlign w:val="center"/>
          </w:tcPr>
          <w:p w:rsidR="00933DC2" w:rsidRPr="00175F7A" w:rsidRDefault="00933DC2" w:rsidP="00933DC2">
            <w:r w:rsidRPr="00175F7A">
              <w:t>Содержание муниципального имущества - нанесение дорожной разметки улично-дорожной сети, гп Северо-Енисейский</w:t>
            </w:r>
          </w:p>
        </w:tc>
        <w:tc>
          <w:tcPr>
            <w:tcW w:w="1482" w:type="dxa"/>
            <w:tcBorders>
              <w:top w:val="single" w:sz="4" w:space="0" w:color="auto"/>
              <w:left w:val="single" w:sz="4" w:space="0" w:color="auto"/>
              <w:bottom w:val="single" w:sz="4" w:space="0" w:color="auto"/>
              <w:right w:val="single" w:sz="4" w:space="0" w:color="auto"/>
            </w:tcBorders>
            <w:shd w:val="clear" w:color="000000" w:fill="FFFFFF"/>
            <w:vAlign w:val="center"/>
          </w:tcPr>
          <w:p w:rsidR="00933DC2" w:rsidRPr="00175F7A" w:rsidRDefault="00933DC2" w:rsidP="00933DC2">
            <w:pPr>
              <w:jc w:val="right"/>
            </w:pPr>
            <w:r w:rsidRPr="00175F7A">
              <w:rPr>
                <w:sz w:val="22"/>
                <w:szCs w:val="22"/>
              </w:rPr>
              <w:t>1 082 193,60</w:t>
            </w:r>
          </w:p>
        </w:tc>
      </w:tr>
      <w:tr w:rsidR="00933DC2" w:rsidRPr="00EF3392" w:rsidTr="00933DC2">
        <w:trPr>
          <w:trHeight w:val="255"/>
        </w:trPr>
        <w:tc>
          <w:tcPr>
            <w:tcW w:w="724" w:type="dxa"/>
            <w:tcBorders>
              <w:top w:val="nil"/>
              <w:left w:val="single" w:sz="4" w:space="0" w:color="auto"/>
              <w:bottom w:val="single" w:sz="4" w:space="0" w:color="auto"/>
              <w:right w:val="single" w:sz="4" w:space="0" w:color="auto"/>
            </w:tcBorders>
            <w:vAlign w:val="center"/>
          </w:tcPr>
          <w:p w:rsidR="00933DC2" w:rsidRPr="00EF3392" w:rsidRDefault="00933DC2" w:rsidP="00933DC2">
            <w:pPr>
              <w:ind w:firstLine="49"/>
              <w:jc w:val="center"/>
              <w:outlineLvl w:val="1"/>
            </w:pPr>
            <w:r w:rsidRPr="00EF3392">
              <w:rPr>
                <w:sz w:val="22"/>
                <w:szCs w:val="22"/>
              </w:rPr>
              <w:t>2</w:t>
            </w:r>
          </w:p>
        </w:tc>
        <w:tc>
          <w:tcPr>
            <w:tcW w:w="7698" w:type="dxa"/>
            <w:tcBorders>
              <w:top w:val="nil"/>
              <w:left w:val="single" w:sz="4" w:space="0" w:color="auto"/>
              <w:bottom w:val="single" w:sz="4" w:space="0" w:color="auto"/>
              <w:right w:val="single" w:sz="4" w:space="0" w:color="auto"/>
            </w:tcBorders>
            <w:shd w:val="clear" w:color="000000" w:fill="FFFFFF"/>
            <w:vAlign w:val="center"/>
          </w:tcPr>
          <w:p w:rsidR="00933DC2" w:rsidRPr="00175F7A" w:rsidRDefault="00933DC2" w:rsidP="00933DC2">
            <w:r w:rsidRPr="00175F7A">
              <w:t>Содержание муниципального имущества - восстановление и нанесение дорожной разметки, п. Новая Калами</w:t>
            </w:r>
          </w:p>
        </w:tc>
        <w:tc>
          <w:tcPr>
            <w:tcW w:w="1482" w:type="dxa"/>
            <w:tcBorders>
              <w:top w:val="nil"/>
              <w:left w:val="single" w:sz="4" w:space="0" w:color="auto"/>
              <w:bottom w:val="single" w:sz="4" w:space="0" w:color="auto"/>
              <w:right w:val="single" w:sz="4" w:space="0" w:color="auto"/>
            </w:tcBorders>
            <w:shd w:val="clear" w:color="000000" w:fill="FFFFFF"/>
            <w:vAlign w:val="center"/>
          </w:tcPr>
          <w:p w:rsidR="00933DC2" w:rsidRPr="009E7A7A" w:rsidRDefault="00933DC2" w:rsidP="00933DC2">
            <w:pPr>
              <w:jc w:val="right"/>
            </w:pPr>
            <w:r w:rsidRPr="00175F7A">
              <w:rPr>
                <w:sz w:val="22"/>
                <w:szCs w:val="22"/>
              </w:rPr>
              <w:t>80 242,80</w:t>
            </w:r>
          </w:p>
        </w:tc>
      </w:tr>
      <w:tr w:rsidR="00933DC2" w:rsidRPr="00EF3392" w:rsidTr="00933DC2">
        <w:trPr>
          <w:trHeight w:val="255"/>
        </w:trPr>
        <w:tc>
          <w:tcPr>
            <w:tcW w:w="724" w:type="dxa"/>
            <w:tcBorders>
              <w:top w:val="single" w:sz="4" w:space="0" w:color="auto"/>
              <w:left w:val="single" w:sz="4" w:space="0" w:color="auto"/>
              <w:bottom w:val="single" w:sz="4" w:space="0" w:color="auto"/>
              <w:right w:val="single" w:sz="4" w:space="0" w:color="auto"/>
            </w:tcBorders>
            <w:vAlign w:val="center"/>
          </w:tcPr>
          <w:p w:rsidR="00933DC2" w:rsidRPr="00EF3392" w:rsidRDefault="00933DC2" w:rsidP="00933DC2">
            <w:pPr>
              <w:ind w:firstLine="49"/>
              <w:jc w:val="center"/>
              <w:outlineLvl w:val="1"/>
            </w:pPr>
            <w:r>
              <w:rPr>
                <w:sz w:val="22"/>
                <w:szCs w:val="22"/>
              </w:rPr>
              <w:t>3</w:t>
            </w:r>
          </w:p>
        </w:tc>
        <w:tc>
          <w:tcPr>
            <w:tcW w:w="7698" w:type="dxa"/>
            <w:tcBorders>
              <w:top w:val="nil"/>
              <w:left w:val="single" w:sz="4" w:space="0" w:color="auto"/>
              <w:bottom w:val="single" w:sz="4" w:space="0" w:color="auto"/>
              <w:right w:val="single" w:sz="4" w:space="0" w:color="auto"/>
            </w:tcBorders>
            <w:shd w:val="clear" w:color="000000" w:fill="FFFFFF"/>
            <w:vAlign w:val="center"/>
          </w:tcPr>
          <w:p w:rsidR="00933DC2" w:rsidRPr="00175F7A" w:rsidRDefault="00933DC2" w:rsidP="00933DC2">
            <w:r w:rsidRPr="00175F7A">
              <w:t>Содержание муниципального имущества - восстановление разметки пешеходных переходов, п. Тея</w:t>
            </w:r>
          </w:p>
        </w:tc>
        <w:tc>
          <w:tcPr>
            <w:tcW w:w="1482" w:type="dxa"/>
            <w:tcBorders>
              <w:top w:val="nil"/>
              <w:left w:val="single" w:sz="4" w:space="0" w:color="auto"/>
              <w:bottom w:val="single" w:sz="4" w:space="0" w:color="auto"/>
              <w:right w:val="single" w:sz="4" w:space="0" w:color="auto"/>
            </w:tcBorders>
            <w:shd w:val="clear" w:color="000000" w:fill="FFFFFF"/>
            <w:vAlign w:val="center"/>
          </w:tcPr>
          <w:p w:rsidR="00933DC2" w:rsidRPr="00175F7A" w:rsidRDefault="00933DC2" w:rsidP="00933DC2">
            <w:pPr>
              <w:jc w:val="right"/>
            </w:pPr>
            <w:r w:rsidRPr="00175F7A">
              <w:rPr>
                <w:sz w:val="22"/>
                <w:szCs w:val="22"/>
              </w:rPr>
              <w:t>55 737,60</w:t>
            </w:r>
          </w:p>
        </w:tc>
      </w:tr>
      <w:tr w:rsidR="00933DC2" w:rsidRPr="00EF3392" w:rsidTr="00933DC2">
        <w:trPr>
          <w:trHeight w:val="255"/>
        </w:trPr>
        <w:tc>
          <w:tcPr>
            <w:tcW w:w="724" w:type="dxa"/>
            <w:tcBorders>
              <w:top w:val="single" w:sz="4" w:space="0" w:color="auto"/>
              <w:left w:val="single" w:sz="4" w:space="0" w:color="auto"/>
              <w:bottom w:val="single" w:sz="4" w:space="0" w:color="auto"/>
              <w:right w:val="single" w:sz="4" w:space="0" w:color="auto"/>
            </w:tcBorders>
            <w:vAlign w:val="center"/>
          </w:tcPr>
          <w:p w:rsidR="00933DC2" w:rsidRDefault="00933DC2" w:rsidP="00933DC2">
            <w:pPr>
              <w:ind w:firstLine="49"/>
              <w:jc w:val="center"/>
              <w:outlineLvl w:val="1"/>
            </w:pPr>
            <w:r>
              <w:rPr>
                <w:sz w:val="22"/>
                <w:szCs w:val="22"/>
              </w:rPr>
              <w:t>4</w:t>
            </w:r>
          </w:p>
        </w:tc>
        <w:tc>
          <w:tcPr>
            <w:tcW w:w="7698" w:type="dxa"/>
            <w:tcBorders>
              <w:top w:val="nil"/>
              <w:left w:val="single" w:sz="4" w:space="0" w:color="auto"/>
              <w:bottom w:val="single" w:sz="4" w:space="0" w:color="auto"/>
              <w:right w:val="single" w:sz="4" w:space="0" w:color="auto"/>
            </w:tcBorders>
            <w:shd w:val="clear" w:color="000000" w:fill="FFFFFF"/>
            <w:vAlign w:val="center"/>
          </w:tcPr>
          <w:p w:rsidR="00933DC2" w:rsidRPr="00175F7A" w:rsidRDefault="00933DC2" w:rsidP="00933DC2">
            <w:r w:rsidRPr="00175F7A">
              <w:t>Расходы на приобретение, доставку и установку ограждения, дорожного знака, п. Новая Калами</w:t>
            </w:r>
          </w:p>
        </w:tc>
        <w:tc>
          <w:tcPr>
            <w:tcW w:w="1482" w:type="dxa"/>
            <w:tcBorders>
              <w:top w:val="nil"/>
              <w:left w:val="single" w:sz="4" w:space="0" w:color="auto"/>
              <w:bottom w:val="single" w:sz="4" w:space="0" w:color="auto"/>
              <w:right w:val="single" w:sz="4" w:space="0" w:color="auto"/>
            </w:tcBorders>
            <w:shd w:val="clear" w:color="000000" w:fill="FFFFFF"/>
            <w:vAlign w:val="center"/>
          </w:tcPr>
          <w:p w:rsidR="00933DC2" w:rsidRPr="00175F7A" w:rsidRDefault="00933DC2" w:rsidP="00933DC2">
            <w:pPr>
              <w:jc w:val="right"/>
            </w:pPr>
            <w:r w:rsidRPr="00175F7A">
              <w:rPr>
                <w:sz w:val="22"/>
                <w:szCs w:val="22"/>
              </w:rPr>
              <w:t>2 685 205,20</w:t>
            </w:r>
          </w:p>
        </w:tc>
      </w:tr>
      <w:tr w:rsidR="00933DC2" w:rsidRPr="00EF3392" w:rsidTr="00933DC2">
        <w:trPr>
          <w:trHeight w:val="255"/>
        </w:trPr>
        <w:tc>
          <w:tcPr>
            <w:tcW w:w="724" w:type="dxa"/>
            <w:tcBorders>
              <w:top w:val="single" w:sz="4" w:space="0" w:color="auto"/>
              <w:left w:val="single" w:sz="4" w:space="0" w:color="auto"/>
              <w:bottom w:val="single" w:sz="4" w:space="0" w:color="auto"/>
              <w:right w:val="single" w:sz="4" w:space="0" w:color="auto"/>
            </w:tcBorders>
            <w:vAlign w:val="center"/>
          </w:tcPr>
          <w:p w:rsidR="00933DC2" w:rsidRDefault="00933DC2" w:rsidP="00933DC2">
            <w:pPr>
              <w:ind w:firstLine="49"/>
              <w:jc w:val="center"/>
              <w:outlineLvl w:val="1"/>
            </w:pPr>
            <w:r>
              <w:rPr>
                <w:sz w:val="22"/>
                <w:szCs w:val="22"/>
              </w:rPr>
              <w:t>5</w:t>
            </w:r>
          </w:p>
        </w:tc>
        <w:tc>
          <w:tcPr>
            <w:tcW w:w="7698" w:type="dxa"/>
            <w:tcBorders>
              <w:top w:val="nil"/>
              <w:left w:val="single" w:sz="4" w:space="0" w:color="auto"/>
              <w:bottom w:val="single" w:sz="4" w:space="0" w:color="auto"/>
              <w:right w:val="single" w:sz="4" w:space="0" w:color="auto"/>
            </w:tcBorders>
            <w:shd w:val="clear" w:color="000000" w:fill="FFFFFF"/>
            <w:vAlign w:val="center"/>
          </w:tcPr>
          <w:p w:rsidR="00933DC2" w:rsidRPr="00175F7A" w:rsidRDefault="00933DC2" w:rsidP="00933DC2">
            <w:r w:rsidRPr="00175F7A">
              <w:t>Расходы на приобретение, доставку и установку дорожных знаков, искусственных дорожных неровностей, барьерных ограждений, п. Тея</w:t>
            </w:r>
          </w:p>
        </w:tc>
        <w:tc>
          <w:tcPr>
            <w:tcW w:w="1482" w:type="dxa"/>
            <w:tcBorders>
              <w:top w:val="nil"/>
              <w:left w:val="single" w:sz="4" w:space="0" w:color="auto"/>
              <w:bottom w:val="single" w:sz="4" w:space="0" w:color="auto"/>
              <w:right w:val="single" w:sz="4" w:space="0" w:color="auto"/>
            </w:tcBorders>
            <w:shd w:val="clear" w:color="000000" w:fill="FFFFFF"/>
            <w:vAlign w:val="center"/>
          </w:tcPr>
          <w:p w:rsidR="00933DC2" w:rsidRPr="00175F7A" w:rsidRDefault="00933DC2" w:rsidP="00933DC2">
            <w:pPr>
              <w:jc w:val="right"/>
            </w:pPr>
            <w:r w:rsidRPr="00175F7A">
              <w:rPr>
                <w:sz w:val="22"/>
                <w:szCs w:val="22"/>
              </w:rPr>
              <w:t>30 604,12</w:t>
            </w:r>
          </w:p>
        </w:tc>
      </w:tr>
    </w:tbl>
    <w:p w:rsidR="000D7E24" w:rsidRPr="00034F5D" w:rsidRDefault="000D7E24" w:rsidP="000D7E24">
      <w:pPr>
        <w:ind w:firstLine="567"/>
        <w:jc w:val="both"/>
        <w:rPr>
          <w:highlight w:val="yellow"/>
        </w:rPr>
      </w:pPr>
    </w:p>
    <w:p w:rsidR="000D7E24" w:rsidRPr="00034F5D" w:rsidRDefault="00933DC2" w:rsidP="000D7E24">
      <w:pPr>
        <w:pBdr>
          <w:right w:val="none" w:sz="4" w:space="2" w:color="000000"/>
        </w:pBdr>
        <w:ind w:firstLine="567"/>
        <w:jc w:val="both"/>
        <w:rPr>
          <w:rFonts w:ascii="Times New Roman CYR" w:eastAsia="Times New Roman CYR" w:hAnsi="Times New Roman CYR" w:cs="Times New Roman CYR"/>
          <w:kern w:val="1"/>
          <w:sz w:val="28"/>
          <w:szCs w:val="28"/>
          <w:highlight w:val="yellow"/>
        </w:rPr>
      </w:pPr>
      <w:r w:rsidRPr="000B1CC2">
        <w:rPr>
          <w:rFonts w:ascii="Times New Roman CYR" w:eastAsia="Times New Roman CYR" w:hAnsi="Times New Roman CYR" w:cs="Times New Roman CYR"/>
          <w:kern w:val="1"/>
          <w:sz w:val="28"/>
          <w:szCs w:val="28"/>
        </w:rPr>
        <w:t xml:space="preserve">В 2022 году для обеспечения потребности населения в перевозках выполнены мероприятия на общую сумму </w:t>
      </w:r>
      <w:r w:rsidRPr="000B1CC2">
        <w:rPr>
          <w:rFonts w:ascii="Times New Roman CYR" w:eastAsia="Times New Roman CYR" w:hAnsi="Times New Roman CYR" w:cs="Times New Roman CYR"/>
          <w:b/>
          <w:kern w:val="1"/>
          <w:sz w:val="28"/>
          <w:szCs w:val="28"/>
          <w:u w:val="single"/>
        </w:rPr>
        <w:t>35,1 млн. рублей</w:t>
      </w:r>
      <w:r w:rsidRPr="000B1CC2">
        <w:rPr>
          <w:rFonts w:ascii="Times New Roman CYR" w:eastAsia="Times New Roman CYR" w:hAnsi="Times New Roman CYR" w:cs="Times New Roman CYR"/>
          <w:kern w:val="1"/>
          <w:sz w:val="28"/>
          <w:szCs w:val="28"/>
        </w:rPr>
        <w:t>, в том числе</w:t>
      </w:r>
      <w:r w:rsidRPr="007545D4">
        <w:rPr>
          <w:rFonts w:ascii="Times New Roman CYR" w:eastAsia="Times New Roman CYR" w:hAnsi="Times New Roman CYR" w:cs="Times New Roman CYR"/>
          <w:kern w:val="1"/>
          <w:sz w:val="28"/>
          <w:szCs w:val="28"/>
        </w:rPr>
        <w:t>:</w:t>
      </w:r>
    </w:p>
    <w:p w:rsidR="000D7E24" w:rsidRPr="00034F5D" w:rsidRDefault="000D7E24" w:rsidP="000D7E24">
      <w:pPr>
        <w:pStyle w:val="aff1"/>
        <w:ind w:firstLine="567"/>
        <w:jc w:val="both"/>
        <w:rPr>
          <w:highlight w:val="yellow"/>
        </w:rPr>
      </w:pPr>
    </w:p>
    <w:tbl>
      <w:tblPr>
        <w:tblW w:w="9904" w:type="dxa"/>
        <w:tblInd w:w="93" w:type="dxa"/>
        <w:tblLook w:val="04A0"/>
      </w:tblPr>
      <w:tblGrid>
        <w:gridCol w:w="724"/>
        <w:gridCol w:w="7698"/>
        <w:gridCol w:w="1482"/>
      </w:tblGrid>
      <w:tr w:rsidR="00933DC2" w:rsidRPr="00EF3392" w:rsidTr="00933DC2">
        <w:trPr>
          <w:trHeight w:val="513"/>
        </w:trPr>
        <w:tc>
          <w:tcPr>
            <w:tcW w:w="724" w:type="dxa"/>
            <w:tcBorders>
              <w:top w:val="single" w:sz="4" w:space="0" w:color="auto"/>
              <w:left w:val="single" w:sz="4" w:space="0" w:color="auto"/>
              <w:bottom w:val="single" w:sz="4" w:space="0" w:color="auto"/>
              <w:right w:val="single" w:sz="4" w:space="0" w:color="auto"/>
            </w:tcBorders>
            <w:vAlign w:val="center"/>
          </w:tcPr>
          <w:p w:rsidR="00933DC2" w:rsidRPr="00EF3392" w:rsidRDefault="00933DC2" w:rsidP="00933DC2">
            <w:pPr>
              <w:ind w:firstLine="49"/>
              <w:jc w:val="center"/>
            </w:pPr>
            <w:r w:rsidRPr="00EF3392">
              <w:t>№</w:t>
            </w:r>
          </w:p>
          <w:p w:rsidR="00933DC2" w:rsidRPr="00EF3392" w:rsidRDefault="00933DC2" w:rsidP="00933DC2">
            <w:pPr>
              <w:ind w:firstLine="49"/>
              <w:jc w:val="center"/>
            </w:pPr>
            <w:r w:rsidRPr="00EF3392">
              <w:t>п/п</w:t>
            </w:r>
          </w:p>
        </w:tc>
        <w:tc>
          <w:tcPr>
            <w:tcW w:w="7698" w:type="dxa"/>
            <w:tcBorders>
              <w:top w:val="single" w:sz="4" w:space="0" w:color="auto"/>
              <w:left w:val="single" w:sz="4" w:space="0" w:color="auto"/>
              <w:bottom w:val="single" w:sz="4" w:space="0" w:color="auto"/>
              <w:right w:val="single" w:sz="4" w:space="0" w:color="auto"/>
            </w:tcBorders>
            <w:shd w:val="clear" w:color="auto" w:fill="auto"/>
            <w:vAlign w:val="center"/>
          </w:tcPr>
          <w:p w:rsidR="00933DC2" w:rsidRPr="00EF3392" w:rsidRDefault="00933DC2" w:rsidP="00933DC2">
            <w:pPr>
              <w:ind w:firstLine="49"/>
              <w:jc w:val="center"/>
            </w:pPr>
            <w:r w:rsidRPr="00EF3392">
              <w:t>Наименование мероприятия</w:t>
            </w:r>
          </w:p>
        </w:tc>
        <w:tc>
          <w:tcPr>
            <w:tcW w:w="1482" w:type="dxa"/>
            <w:tcBorders>
              <w:top w:val="single" w:sz="4" w:space="0" w:color="auto"/>
              <w:left w:val="nil"/>
              <w:bottom w:val="single" w:sz="4" w:space="0" w:color="auto"/>
              <w:right w:val="single" w:sz="4" w:space="0" w:color="auto"/>
            </w:tcBorders>
            <w:shd w:val="clear" w:color="auto" w:fill="auto"/>
            <w:vAlign w:val="center"/>
          </w:tcPr>
          <w:p w:rsidR="00933DC2" w:rsidRPr="00EF3392" w:rsidRDefault="00933DC2" w:rsidP="00933DC2">
            <w:pPr>
              <w:ind w:firstLine="49"/>
              <w:jc w:val="center"/>
              <w:rPr>
                <w:sz w:val="20"/>
                <w:szCs w:val="20"/>
              </w:rPr>
            </w:pPr>
            <w:r w:rsidRPr="00285D23">
              <w:rPr>
                <w:sz w:val="20"/>
                <w:szCs w:val="20"/>
              </w:rPr>
              <w:t>ассигнования в 2022 году</w:t>
            </w:r>
            <w:r w:rsidRPr="00EF3392">
              <w:rPr>
                <w:sz w:val="20"/>
                <w:szCs w:val="20"/>
              </w:rPr>
              <w:t>, руб.</w:t>
            </w:r>
          </w:p>
        </w:tc>
      </w:tr>
      <w:tr w:rsidR="00933DC2" w:rsidRPr="00EF3392" w:rsidTr="00933DC2">
        <w:trPr>
          <w:trHeight w:val="255"/>
        </w:trPr>
        <w:tc>
          <w:tcPr>
            <w:tcW w:w="724" w:type="dxa"/>
            <w:tcBorders>
              <w:top w:val="nil"/>
              <w:left w:val="single" w:sz="4" w:space="0" w:color="auto"/>
              <w:bottom w:val="single" w:sz="4" w:space="0" w:color="auto"/>
              <w:right w:val="single" w:sz="4" w:space="0" w:color="auto"/>
            </w:tcBorders>
            <w:vAlign w:val="center"/>
          </w:tcPr>
          <w:p w:rsidR="00933DC2" w:rsidRPr="00EF3392" w:rsidRDefault="00933DC2" w:rsidP="00933DC2">
            <w:pPr>
              <w:ind w:firstLine="49"/>
              <w:jc w:val="center"/>
              <w:outlineLvl w:val="1"/>
            </w:pPr>
            <w:r w:rsidRPr="00EF3392">
              <w:rPr>
                <w:sz w:val="22"/>
                <w:szCs w:val="22"/>
              </w:rPr>
              <w:t>1</w:t>
            </w:r>
          </w:p>
        </w:tc>
        <w:tc>
          <w:tcPr>
            <w:tcW w:w="7698" w:type="dxa"/>
            <w:tcBorders>
              <w:top w:val="single" w:sz="4" w:space="0" w:color="auto"/>
              <w:left w:val="single" w:sz="4" w:space="0" w:color="auto"/>
              <w:bottom w:val="single" w:sz="4" w:space="0" w:color="auto"/>
              <w:right w:val="single" w:sz="4" w:space="0" w:color="auto"/>
            </w:tcBorders>
            <w:shd w:val="clear" w:color="000000" w:fill="FFFFFF"/>
            <w:vAlign w:val="center"/>
          </w:tcPr>
          <w:p w:rsidR="00933DC2" w:rsidRPr="00D91AA9" w:rsidRDefault="00933DC2" w:rsidP="00933DC2">
            <w:pPr>
              <w:rPr>
                <w:b/>
                <w:bCs/>
              </w:rPr>
            </w:pPr>
            <w:r w:rsidRPr="00D91AA9">
              <w:t>Субсидия на возмещение недополученных доходов, связанных с оказанием населению района транспортных услуг и организации транспортного обслуживания населения в границах района, возникающих у перевозчиков при прохождении муниципальных маршрутов регулярных перевозок пассажиров по регулируемым тарифам автомобильным транспортом общего пользования</w:t>
            </w:r>
          </w:p>
        </w:tc>
        <w:tc>
          <w:tcPr>
            <w:tcW w:w="1482" w:type="dxa"/>
            <w:tcBorders>
              <w:top w:val="single" w:sz="4" w:space="0" w:color="auto"/>
              <w:left w:val="single" w:sz="4" w:space="0" w:color="auto"/>
              <w:bottom w:val="single" w:sz="4" w:space="0" w:color="auto"/>
              <w:right w:val="single" w:sz="4" w:space="0" w:color="auto"/>
            </w:tcBorders>
            <w:shd w:val="clear" w:color="000000" w:fill="FFFFFF"/>
            <w:vAlign w:val="center"/>
          </w:tcPr>
          <w:p w:rsidR="00933DC2" w:rsidRPr="00D91AA9" w:rsidRDefault="00933DC2" w:rsidP="00933DC2">
            <w:pPr>
              <w:jc w:val="right"/>
              <w:rPr>
                <w:highlight w:val="yellow"/>
              </w:rPr>
            </w:pPr>
            <w:r w:rsidRPr="00D91AA9">
              <w:rPr>
                <w:sz w:val="22"/>
                <w:szCs w:val="22"/>
              </w:rPr>
              <w:t>34 010 004,25</w:t>
            </w:r>
          </w:p>
        </w:tc>
      </w:tr>
      <w:tr w:rsidR="00933DC2" w:rsidRPr="00EF3392" w:rsidTr="00933DC2">
        <w:trPr>
          <w:trHeight w:val="255"/>
        </w:trPr>
        <w:tc>
          <w:tcPr>
            <w:tcW w:w="724" w:type="dxa"/>
            <w:tcBorders>
              <w:top w:val="nil"/>
              <w:left w:val="single" w:sz="4" w:space="0" w:color="auto"/>
              <w:bottom w:val="single" w:sz="4" w:space="0" w:color="auto"/>
              <w:right w:val="single" w:sz="4" w:space="0" w:color="auto"/>
            </w:tcBorders>
            <w:vAlign w:val="center"/>
          </w:tcPr>
          <w:p w:rsidR="00933DC2" w:rsidRPr="00EF3392" w:rsidRDefault="00933DC2" w:rsidP="00933DC2">
            <w:pPr>
              <w:ind w:firstLine="49"/>
              <w:jc w:val="center"/>
              <w:outlineLvl w:val="1"/>
            </w:pPr>
            <w:r w:rsidRPr="00EF3392">
              <w:rPr>
                <w:sz w:val="22"/>
                <w:szCs w:val="22"/>
              </w:rPr>
              <w:t>2</w:t>
            </w:r>
          </w:p>
        </w:tc>
        <w:tc>
          <w:tcPr>
            <w:tcW w:w="7698" w:type="dxa"/>
            <w:tcBorders>
              <w:top w:val="nil"/>
              <w:left w:val="single" w:sz="4" w:space="0" w:color="auto"/>
              <w:bottom w:val="single" w:sz="4" w:space="0" w:color="auto"/>
              <w:right w:val="single" w:sz="4" w:space="0" w:color="auto"/>
            </w:tcBorders>
            <w:shd w:val="clear" w:color="000000" w:fill="FFFFFF"/>
            <w:vAlign w:val="center"/>
          </w:tcPr>
          <w:p w:rsidR="00933DC2" w:rsidRPr="00D91AA9" w:rsidRDefault="00933DC2" w:rsidP="00933DC2">
            <w:pPr>
              <w:rPr>
                <w:bCs/>
              </w:rPr>
            </w:pPr>
            <w:r w:rsidRPr="00D91AA9">
              <w:rPr>
                <w:bCs/>
              </w:rPr>
              <w:t>Обеспечение функций, возложенных на органы местного самоуправления по организации транспортного обслуживания населения в границах района</w:t>
            </w:r>
          </w:p>
        </w:tc>
        <w:tc>
          <w:tcPr>
            <w:tcW w:w="1482" w:type="dxa"/>
            <w:tcBorders>
              <w:top w:val="nil"/>
              <w:left w:val="single" w:sz="4" w:space="0" w:color="auto"/>
              <w:bottom w:val="single" w:sz="4" w:space="0" w:color="auto"/>
              <w:right w:val="single" w:sz="4" w:space="0" w:color="auto"/>
            </w:tcBorders>
            <w:shd w:val="clear" w:color="000000" w:fill="FFFFFF"/>
            <w:vAlign w:val="center"/>
          </w:tcPr>
          <w:p w:rsidR="00933DC2" w:rsidRPr="00D91AA9" w:rsidRDefault="00933DC2" w:rsidP="00933DC2">
            <w:pPr>
              <w:jc w:val="right"/>
            </w:pPr>
            <w:r w:rsidRPr="00D91AA9">
              <w:rPr>
                <w:sz w:val="22"/>
                <w:szCs w:val="22"/>
              </w:rPr>
              <w:t>200,00</w:t>
            </w:r>
          </w:p>
        </w:tc>
      </w:tr>
      <w:tr w:rsidR="00933DC2" w:rsidRPr="00EF3392" w:rsidTr="00933DC2">
        <w:trPr>
          <w:trHeight w:val="255"/>
        </w:trPr>
        <w:tc>
          <w:tcPr>
            <w:tcW w:w="724" w:type="dxa"/>
            <w:tcBorders>
              <w:top w:val="nil"/>
              <w:left w:val="single" w:sz="4" w:space="0" w:color="auto"/>
              <w:bottom w:val="single" w:sz="4" w:space="0" w:color="auto"/>
              <w:right w:val="single" w:sz="4" w:space="0" w:color="auto"/>
            </w:tcBorders>
            <w:vAlign w:val="center"/>
          </w:tcPr>
          <w:p w:rsidR="00933DC2" w:rsidRPr="00EF3392" w:rsidRDefault="00933DC2" w:rsidP="00933DC2">
            <w:pPr>
              <w:ind w:firstLine="49"/>
              <w:jc w:val="center"/>
              <w:outlineLvl w:val="1"/>
            </w:pPr>
            <w:r>
              <w:rPr>
                <w:sz w:val="22"/>
                <w:szCs w:val="22"/>
              </w:rPr>
              <w:t>3</w:t>
            </w:r>
          </w:p>
        </w:tc>
        <w:tc>
          <w:tcPr>
            <w:tcW w:w="7698" w:type="dxa"/>
            <w:tcBorders>
              <w:top w:val="nil"/>
              <w:left w:val="single" w:sz="4" w:space="0" w:color="auto"/>
              <w:bottom w:val="single" w:sz="4" w:space="0" w:color="auto"/>
              <w:right w:val="single" w:sz="4" w:space="0" w:color="auto"/>
            </w:tcBorders>
            <w:shd w:val="clear" w:color="000000" w:fill="FFFFFF"/>
            <w:vAlign w:val="center"/>
          </w:tcPr>
          <w:p w:rsidR="00933DC2" w:rsidRPr="00D91AA9" w:rsidRDefault="00933DC2" w:rsidP="00933DC2">
            <w:pPr>
              <w:rPr>
                <w:bCs/>
              </w:rPr>
            </w:pPr>
            <w:r w:rsidRPr="00D91AA9">
              <w:rPr>
                <w:bCs/>
              </w:rPr>
              <w:t>Субсидия на возмещение фактически понесенных затрат, связанных с владением, пользованием имуществом, находящимся в муниципальной собственности Северо-Енисейского района в части содержания конечного остановочного пункта межпоселкового общественного транспорта в гп Северо-Енисейский</w:t>
            </w:r>
          </w:p>
        </w:tc>
        <w:tc>
          <w:tcPr>
            <w:tcW w:w="1482" w:type="dxa"/>
            <w:tcBorders>
              <w:top w:val="nil"/>
              <w:left w:val="single" w:sz="4" w:space="0" w:color="auto"/>
              <w:bottom w:val="single" w:sz="4" w:space="0" w:color="auto"/>
              <w:right w:val="single" w:sz="4" w:space="0" w:color="auto"/>
            </w:tcBorders>
            <w:shd w:val="clear" w:color="000000" w:fill="FFFFFF"/>
            <w:vAlign w:val="center"/>
          </w:tcPr>
          <w:p w:rsidR="00933DC2" w:rsidRPr="00D91AA9" w:rsidRDefault="00933DC2" w:rsidP="00933DC2">
            <w:pPr>
              <w:jc w:val="right"/>
            </w:pPr>
            <w:r w:rsidRPr="00D91AA9">
              <w:rPr>
                <w:sz w:val="22"/>
                <w:szCs w:val="22"/>
              </w:rPr>
              <w:t>1 041 072,30</w:t>
            </w:r>
          </w:p>
        </w:tc>
      </w:tr>
    </w:tbl>
    <w:p w:rsidR="006E5428" w:rsidRPr="00034F5D" w:rsidRDefault="006E5428" w:rsidP="000D7E24">
      <w:pPr>
        <w:pStyle w:val="aff1"/>
        <w:ind w:firstLine="567"/>
        <w:jc w:val="both"/>
        <w:rPr>
          <w:highlight w:val="yellow"/>
        </w:rPr>
      </w:pPr>
    </w:p>
    <w:p w:rsidR="00A17289" w:rsidRPr="00933DC2" w:rsidRDefault="00933DC2" w:rsidP="000D7E24">
      <w:pPr>
        <w:pBdr>
          <w:right w:val="none" w:sz="4" w:space="2" w:color="000000"/>
        </w:pBdr>
        <w:ind w:firstLine="567"/>
        <w:jc w:val="both"/>
        <w:rPr>
          <w:rFonts w:ascii="Times New Roman CYR" w:eastAsia="Times New Roman CYR" w:hAnsi="Times New Roman CYR" w:cs="Times New Roman CYR"/>
          <w:kern w:val="1"/>
          <w:sz w:val="28"/>
          <w:szCs w:val="28"/>
        </w:rPr>
      </w:pPr>
      <w:r w:rsidRPr="000B1CC2">
        <w:rPr>
          <w:rFonts w:ascii="Times New Roman CYR" w:eastAsia="Times New Roman CYR" w:hAnsi="Times New Roman CYR" w:cs="Times New Roman CYR"/>
          <w:kern w:val="1"/>
          <w:sz w:val="28"/>
          <w:szCs w:val="28"/>
        </w:rPr>
        <w:t xml:space="preserve">Пассажирооборот автомобильного транспорта в 2022 году составил 2,87 млн. </w:t>
      </w:r>
      <w:proofErr w:type="spellStart"/>
      <w:r w:rsidRPr="000B1CC2">
        <w:rPr>
          <w:rFonts w:ascii="Times New Roman CYR" w:eastAsia="Times New Roman CYR" w:hAnsi="Times New Roman CYR" w:cs="Times New Roman CYR"/>
          <w:kern w:val="1"/>
          <w:sz w:val="28"/>
          <w:szCs w:val="28"/>
        </w:rPr>
        <w:t>пасс.-км</w:t>
      </w:r>
      <w:proofErr w:type="spellEnd"/>
      <w:r w:rsidRPr="000B1CC2">
        <w:rPr>
          <w:rFonts w:ascii="Times New Roman CYR" w:eastAsia="Times New Roman CYR" w:hAnsi="Times New Roman CYR" w:cs="Times New Roman CYR"/>
          <w:kern w:val="1"/>
          <w:sz w:val="28"/>
          <w:szCs w:val="28"/>
        </w:rPr>
        <w:t xml:space="preserve">., увеличение составило </w:t>
      </w:r>
      <w:r w:rsidRPr="00933DC2">
        <w:rPr>
          <w:rFonts w:ascii="Times New Roman CYR" w:eastAsia="Times New Roman CYR" w:hAnsi="Times New Roman CYR" w:cs="Times New Roman CYR"/>
          <w:kern w:val="1"/>
          <w:sz w:val="28"/>
          <w:szCs w:val="28"/>
        </w:rPr>
        <w:t>34,7% по отношению к 2021 году.</w:t>
      </w:r>
    </w:p>
    <w:p w:rsidR="00B270FD" w:rsidRPr="00933DC2" w:rsidRDefault="00B270FD" w:rsidP="00340C6D">
      <w:pPr>
        <w:pBdr>
          <w:right w:val="none" w:sz="4" w:space="2" w:color="000000"/>
        </w:pBdr>
        <w:ind w:firstLine="567"/>
        <w:jc w:val="both"/>
        <w:rPr>
          <w:b/>
          <w:sz w:val="28"/>
          <w:szCs w:val="28"/>
        </w:rPr>
      </w:pPr>
    </w:p>
    <w:p w:rsidR="0031410C" w:rsidRPr="00933DC2" w:rsidRDefault="0031410C" w:rsidP="005E0D48">
      <w:pPr>
        <w:pStyle w:val="2"/>
        <w:ind w:left="0" w:firstLine="0"/>
        <w:jc w:val="center"/>
      </w:pPr>
      <w:bookmarkStart w:id="46" w:name="_Toc361390359"/>
      <w:bookmarkStart w:id="47" w:name="_Toc49869667"/>
      <w:r w:rsidRPr="00933DC2">
        <w:t>Авиационный транспорт</w:t>
      </w:r>
      <w:bookmarkEnd w:id="46"/>
      <w:bookmarkEnd w:id="47"/>
    </w:p>
    <w:p w:rsidR="0031410C" w:rsidRPr="00933DC2" w:rsidRDefault="0031410C" w:rsidP="005E0D48">
      <w:pPr>
        <w:ind w:firstLine="709"/>
        <w:jc w:val="center"/>
        <w:rPr>
          <w:sz w:val="28"/>
          <w:szCs w:val="28"/>
        </w:rPr>
      </w:pPr>
    </w:p>
    <w:p w:rsidR="00933DC2" w:rsidRPr="00285D23" w:rsidRDefault="00933DC2" w:rsidP="00933DC2">
      <w:pPr>
        <w:autoSpaceDE w:val="0"/>
        <w:autoSpaceDN w:val="0"/>
        <w:adjustRightInd w:val="0"/>
        <w:ind w:firstLine="709"/>
        <w:jc w:val="both"/>
        <w:rPr>
          <w:rFonts w:ascii="Times New Roman CYR" w:hAnsi="Times New Roman CYR" w:cs="Times New Roman CYR"/>
          <w:sz w:val="28"/>
          <w:szCs w:val="28"/>
        </w:rPr>
      </w:pPr>
      <w:r w:rsidRPr="00933DC2">
        <w:rPr>
          <w:rFonts w:ascii="Times New Roman CYR" w:hAnsi="Times New Roman CYR" w:cs="Times New Roman CYR"/>
          <w:sz w:val="28"/>
          <w:szCs w:val="28"/>
        </w:rPr>
        <w:t>Аэропорт «Северо-Енисейский» расположен в гп Северо-Енисейский. Класс аэропорта - 4. Класс аэродрома - «Д». Предназначен для эксплуатации для следующих типов воздушных судов: АН-24</w:t>
      </w:r>
      <w:r w:rsidRPr="000B1CC2">
        <w:rPr>
          <w:rFonts w:ascii="Times New Roman CYR" w:hAnsi="Times New Roman CYR" w:cs="Times New Roman CYR"/>
          <w:sz w:val="28"/>
          <w:szCs w:val="28"/>
        </w:rPr>
        <w:t xml:space="preserve">, АН-26, ЯК-40, вертолеты всех типов с весом до 21 тонны. Расположен </w:t>
      </w:r>
      <w:r w:rsidRPr="00285D23">
        <w:rPr>
          <w:rFonts w:ascii="Times New Roman CYR" w:hAnsi="Times New Roman CYR" w:cs="Times New Roman CYR"/>
          <w:sz w:val="28"/>
          <w:szCs w:val="28"/>
        </w:rPr>
        <w:t xml:space="preserve">на трассе местного значения «Красноярск - Тура - Хатанга». Год ввода в эксплуатацию - 1977г.  Имеется 1 искусственная взлетно-посадочная полоса с асфальтобетонным покрытием общей длиной - </w:t>
      </w:r>
      <w:smartTag w:uri="urn:schemas-microsoft-com:office:smarttags" w:element="metricconverter">
        <w:smartTagPr>
          <w:attr w:name="ProductID" w:val="1560 метров"/>
        </w:smartTagPr>
        <w:r w:rsidRPr="00285D23">
          <w:rPr>
            <w:rFonts w:ascii="Times New Roman CYR" w:hAnsi="Times New Roman CYR" w:cs="Times New Roman CYR"/>
            <w:sz w:val="28"/>
            <w:szCs w:val="28"/>
          </w:rPr>
          <w:t>1560 метров</w:t>
        </w:r>
      </w:smartTag>
      <w:r w:rsidRPr="00285D23">
        <w:rPr>
          <w:rFonts w:ascii="Times New Roman CYR" w:hAnsi="Times New Roman CYR" w:cs="Times New Roman CYR"/>
          <w:sz w:val="28"/>
          <w:szCs w:val="28"/>
        </w:rPr>
        <w:t>.</w:t>
      </w:r>
    </w:p>
    <w:p w:rsidR="00933DC2" w:rsidRPr="00285D23" w:rsidRDefault="00933DC2" w:rsidP="00933DC2">
      <w:pPr>
        <w:autoSpaceDE w:val="0"/>
        <w:autoSpaceDN w:val="0"/>
        <w:adjustRightInd w:val="0"/>
        <w:ind w:firstLine="709"/>
        <w:jc w:val="both"/>
        <w:rPr>
          <w:rFonts w:ascii="Times New Roman CYR" w:hAnsi="Times New Roman CYR" w:cs="Times New Roman CYR"/>
          <w:sz w:val="28"/>
          <w:szCs w:val="28"/>
        </w:rPr>
      </w:pPr>
      <w:r w:rsidRPr="00285D23">
        <w:rPr>
          <w:rFonts w:ascii="Times New Roman CYR" w:hAnsi="Times New Roman CYR" w:cs="Times New Roman CYR"/>
          <w:sz w:val="28"/>
          <w:szCs w:val="28"/>
        </w:rPr>
        <w:t>Открыто регулярное авиационное сообщение по маршруту «</w:t>
      </w:r>
      <w:proofErr w:type="spellStart"/>
      <w:r w:rsidRPr="00285D23">
        <w:rPr>
          <w:rFonts w:ascii="Times New Roman CYR" w:hAnsi="Times New Roman CYR" w:cs="Times New Roman CYR"/>
          <w:sz w:val="28"/>
          <w:szCs w:val="28"/>
        </w:rPr>
        <w:t>Красноярск-Северо-Енисейский-Красноярск</w:t>
      </w:r>
      <w:proofErr w:type="spellEnd"/>
      <w:r w:rsidRPr="00285D23">
        <w:rPr>
          <w:rFonts w:ascii="Times New Roman CYR" w:hAnsi="Times New Roman CYR" w:cs="Times New Roman CYR"/>
          <w:sz w:val="28"/>
          <w:szCs w:val="28"/>
        </w:rPr>
        <w:t>».</w:t>
      </w:r>
    </w:p>
    <w:p w:rsidR="00933DC2" w:rsidRPr="000B1CC2" w:rsidRDefault="00933DC2" w:rsidP="00933DC2">
      <w:pPr>
        <w:ind w:firstLine="709"/>
        <w:jc w:val="both"/>
        <w:rPr>
          <w:sz w:val="28"/>
          <w:szCs w:val="28"/>
        </w:rPr>
      </w:pPr>
      <w:r w:rsidRPr="00285D23">
        <w:rPr>
          <w:rFonts w:ascii="Times New Roman CYR" w:hAnsi="Times New Roman CYR" w:cs="Times New Roman CYR"/>
          <w:sz w:val="28"/>
          <w:szCs w:val="28"/>
        </w:rPr>
        <w:t xml:space="preserve">Количество перевезенных (отправленных) пассажиров воздушным транспортом в 2022 году составило - 29,72 тыс. человек, что на 59,4 % больше по </w:t>
      </w:r>
      <w:r w:rsidRPr="00285D23">
        <w:rPr>
          <w:rFonts w:ascii="Times New Roman CYR" w:hAnsi="Times New Roman CYR" w:cs="Times New Roman CYR"/>
          <w:sz w:val="28"/>
          <w:szCs w:val="28"/>
        </w:rPr>
        <w:lastRenderedPageBreak/>
        <w:t>сравнению с 2021 годом. Увеличение показателя связано со</w:t>
      </w:r>
      <w:r w:rsidRPr="000B1CC2">
        <w:rPr>
          <w:rFonts w:ascii="Times New Roman CYR" w:hAnsi="Times New Roman CYR" w:cs="Times New Roman CYR"/>
          <w:sz w:val="28"/>
          <w:szCs w:val="28"/>
        </w:rPr>
        <w:t xml:space="preserve"> снижением ограничительных мер, введенных в </w:t>
      </w:r>
      <w:r w:rsidRPr="000B1CC2">
        <w:rPr>
          <w:sz w:val="28"/>
          <w:szCs w:val="28"/>
        </w:rPr>
        <w:t>целях минимизации последствий и снижения рисков распространения новой коронавирусной инфекции, вызванной 2019-nCoV</w:t>
      </w:r>
      <w:r w:rsidRPr="000B1CC2">
        <w:rPr>
          <w:rFonts w:ascii="Times New Roman CYR" w:hAnsi="Times New Roman CYR" w:cs="Times New Roman CYR"/>
          <w:sz w:val="28"/>
          <w:szCs w:val="28"/>
        </w:rPr>
        <w:t>.</w:t>
      </w:r>
    </w:p>
    <w:p w:rsidR="00933DC2" w:rsidRPr="000B1CC2" w:rsidRDefault="00933DC2" w:rsidP="00933DC2">
      <w:pPr>
        <w:autoSpaceDE w:val="0"/>
        <w:autoSpaceDN w:val="0"/>
        <w:adjustRightInd w:val="0"/>
        <w:ind w:firstLine="709"/>
        <w:jc w:val="both"/>
        <w:rPr>
          <w:rFonts w:ascii="Times New Roman CYR" w:hAnsi="Times New Roman CYR" w:cs="Times New Roman CYR"/>
          <w:sz w:val="28"/>
          <w:szCs w:val="28"/>
        </w:rPr>
      </w:pPr>
      <w:r w:rsidRPr="000B1CC2">
        <w:rPr>
          <w:rFonts w:ascii="Times New Roman CYR" w:hAnsi="Times New Roman CYR" w:cs="Times New Roman CYR"/>
          <w:sz w:val="28"/>
          <w:szCs w:val="28"/>
        </w:rPr>
        <w:t xml:space="preserve">Неудовлетворительное состояние автомобильной дороги «Епишино - Северо-Енисейский», невозможность использования водных путей </w:t>
      </w:r>
      <w:r w:rsidRPr="000B1CC2">
        <w:rPr>
          <w:rFonts w:ascii="Times New Roman CYR" w:hAnsi="Times New Roman CYR" w:cs="Times New Roman CYR"/>
          <w:sz w:val="28"/>
          <w:szCs w:val="28"/>
          <w:u w:val="single"/>
        </w:rPr>
        <w:t>в периоды весеннего ледохода и осеннего ледостава,</w:t>
      </w:r>
      <w:r w:rsidRPr="000B1CC2">
        <w:rPr>
          <w:rFonts w:ascii="Times New Roman CYR" w:hAnsi="Times New Roman CYR" w:cs="Times New Roman CYR"/>
          <w:sz w:val="28"/>
          <w:szCs w:val="28"/>
        </w:rPr>
        <w:t xml:space="preserve"> определяют воздушный транспорт практически безальтернативным по осуществлению пассажироперевозок и грузоперевозок до краевого центра. А это значит, что авиационный транспорт играет исключительно важную роль в обеспечении жизнедеятельности Северо-Енисейского района.</w:t>
      </w:r>
    </w:p>
    <w:p w:rsidR="0031410C" w:rsidRPr="00933DC2" w:rsidRDefault="00933DC2" w:rsidP="00933DC2">
      <w:pPr>
        <w:ind w:firstLine="567"/>
        <w:jc w:val="both"/>
        <w:rPr>
          <w:sz w:val="28"/>
          <w:szCs w:val="28"/>
        </w:rPr>
      </w:pPr>
      <w:r w:rsidRPr="000B1CC2">
        <w:rPr>
          <w:rFonts w:ascii="Times New Roman CYR" w:hAnsi="Times New Roman CYR" w:cs="Times New Roman CYR"/>
          <w:sz w:val="28"/>
          <w:szCs w:val="28"/>
        </w:rPr>
        <w:t xml:space="preserve">Проблемой по-прежнему, остается высокая стоимость авиабилетов. Дотирование авиаперевозок для обеспечения регулярного выполнения рейсов, в случае его выделения, поможет </w:t>
      </w:r>
      <w:r w:rsidRPr="00933DC2">
        <w:rPr>
          <w:rFonts w:ascii="Times New Roman CYR" w:hAnsi="Times New Roman CYR" w:cs="Times New Roman CYR"/>
          <w:sz w:val="28"/>
          <w:szCs w:val="28"/>
        </w:rPr>
        <w:t xml:space="preserve">решить проблему </w:t>
      </w:r>
      <w:proofErr w:type="spellStart"/>
      <w:r w:rsidRPr="00933DC2">
        <w:rPr>
          <w:rFonts w:ascii="Times New Roman CYR" w:hAnsi="Times New Roman CYR" w:cs="Times New Roman CYR"/>
          <w:sz w:val="28"/>
          <w:szCs w:val="28"/>
        </w:rPr>
        <w:t>недозагруженности</w:t>
      </w:r>
      <w:proofErr w:type="spellEnd"/>
      <w:r w:rsidRPr="00933DC2">
        <w:rPr>
          <w:rFonts w:ascii="Times New Roman CYR" w:hAnsi="Times New Roman CYR" w:cs="Times New Roman CYR"/>
          <w:sz w:val="28"/>
          <w:szCs w:val="28"/>
        </w:rPr>
        <w:t xml:space="preserve"> рейсов и сделает авиационный транспорт более доступным для жителей нашего района.</w:t>
      </w:r>
    </w:p>
    <w:p w:rsidR="00154498" w:rsidRPr="00933DC2" w:rsidRDefault="00154498" w:rsidP="005E0D48">
      <w:pPr>
        <w:ind w:firstLine="709"/>
        <w:jc w:val="both"/>
        <w:rPr>
          <w:sz w:val="28"/>
          <w:szCs w:val="28"/>
        </w:rPr>
      </w:pPr>
    </w:p>
    <w:p w:rsidR="0082640C" w:rsidRPr="00933DC2" w:rsidRDefault="000C0BD2" w:rsidP="005E0D48">
      <w:pPr>
        <w:pStyle w:val="2"/>
        <w:ind w:left="0" w:firstLine="0"/>
        <w:jc w:val="center"/>
      </w:pPr>
      <w:bookmarkStart w:id="48" w:name="_Toc361390360"/>
      <w:bookmarkStart w:id="49" w:name="_Toc49869668"/>
      <w:r w:rsidRPr="00933DC2">
        <w:t>Связь</w:t>
      </w:r>
      <w:bookmarkEnd w:id="48"/>
      <w:bookmarkEnd w:id="49"/>
    </w:p>
    <w:p w:rsidR="001B46EB" w:rsidRPr="00933DC2" w:rsidRDefault="001B46EB" w:rsidP="005E0D48"/>
    <w:p w:rsidR="00933DC2" w:rsidRPr="00933DC2" w:rsidRDefault="00933DC2" w:rsidP="00933DC2">
      <w:pPr>
        <w:ind w:firstLine="567"/>
        <w:jc w:val="both"/>
        <w:rPr>
          <w:sz w:val="28"/>
          <w:szCs w:val="28"/>
        </w:rPr>
      </w:pPr>
      <w:r w:rsidRPr="00933DC2">
        <w:rPr>
          <w:sz w:val="28"/>
          <w:szCs w:val="28"/>
        </w:rPr>
        <w:t>На территории Северо-Енисейского района предоставляют услуги сотовой связи четыре оператора «Теле2», «</w:t>
      </w:r>
      <w:proofErr w:type="spellStart"/>
      <w:r w:rsidRPr="00933DC2">
        <w:rPr>
          <w:sz w:val="28"/>
          <w:szCs w:val="28"/>
        </w:rPr>
        <w:t>Билайн</w:t>
      </w:r>
      <w:proofErr w:type="spellEnd"/>
      <w:r w:rsidRPr="00933DC2">
        <w:rPr>
          <w:sz w:val="28"/>
          <w:szCs w:val="28"/>
        </w:rPr>
        <w:t>», «МТС» «Мегафон».</w:t>
      </w:r>
    </w:p>
    <w:p w:rsidR="00933DC2" w:rsidRPr="00B52873" w:rsidRDefault="00933DC2" w:rsidP="00933DC2">
      <w:pPr>
        <w:ind w:firstLine="567"/>
        <w:jc w:val="both"/>
        <w:rPr>
          <w:sz w:val="28"/>
          <w:szCs w:val="28"/>
        </w:rPr>
      </w:pPr>
      <w:r w:rsidRPr="00933DC2">
        <w:rPr>
          <w:sz w:val="28"/>
          <w:szCs w:val="28"/>
        </w:rPr>
        <w:t>Монтированная емкость АТС в 2022 году</w:t>
      </w:r>
      <w:r w:rsidRPr="00B52873">
        <w:rPr>
          <w:sz w:val="28"/>
          <w:szCs w:val="28"/>
        </w:rPr>
        <w:t xml:space="preserve"> составила 1024 номера. Действует 30 каналов междугородной связи. В 2021 году количество установленных квартирных телефонных аппаратов сети общего пользования составило по району - 660 единиц. Уменьшение установленных квартирных телефонных аппаратов связано с увеличившимся спросом населения на мобильные услуги связи. </w:t>
      </w:r>
    </w:p>
    <w:p w:rsidR="00FD07EC" w:rsidRPr="00034F5D" w:rsidRDefault="00933DC2" w:rsidP="00933DC2">
      <w:pPr>
        <w:ind w:firstLine="567"/>
        <w:jc w:val="both"/>
        <w:rPr>
          <w:sz w:val="28"/>
          <w:szCs w:val="28"/>
          <w:highlight w:val="yellow"/>
        </w:rPr>
      </w:pPr>
      <w:r w:rsidRPr="00B52873">
        <w:rPr>
          <w:sz w:val="28"/>
          <w:szCs w:val="28"/>
        </w:rPr>
        <w:t xml:space="preserve">Динамика количества квартирных телефонных аппаратов телефонной сети общего пользования представлена на рисунке </w:t>
      </w:r>
      <w:r w:rsidR="00D16A52">
        <w:rPr>
          <w:sz w:val="28"/>
          <w:szCs w:val="28"/>
        </w:rPr>
        <w:t>20</w:t>
      </w:r>
      <w:r w:rsidRPr="00B52873">
        <w:rPr>
          <w:sz w:val="28"/>
          <w:szCs w:val="28"/>
        </w:rPr>
        <w:t>:</w:t>
      </w:r>
    </w:p>
    <w:p w:rsidR="00507A87" w:rsidRPr="00034F5D" w:rsidRDefault="00507A87" w:rsidP="006E5428">
      <w:pPr>
        <w:ind w:firstLine="567"/>
        <w:jc w:val="both"/>
        <w:rPr>
          <w:sz w:val="28"/>
          <w:szCs w:val="28"/>
          <w:highlight w:val="yellow"/>
        </w:rPr>
      </w:pPr>
    </w:p>
    <w:p w:rsidR="00FD07EC" w:rsidRPr="00034F5D" w:rsidRDefault="00933DC2" w:rsidP="005E0D48">
      <w:pPr>
        <w:jc w:val="center"/>
        <w:rPr>
          <w:sz w:val="28"/>
          <w:szCs w:val="28"/>
          <w:highlight w:val="yellow"/>
        </w:rPr>
      </w:pPr>
      <w:r w:rsidRPr="00B52873">
        <w:rPr>
          <w:noProof/>
          <w:sz w:val="28"/>
          <w:szCs w:val="28"/>
        </w:rPr>
        <w:drawing>
          <wp:inline distT="0" distB="0" distL="0" distR="0">
            <wp:extent cx="6441156" cy="2529192"/>
            <wp:effectExtent l="19050" t="0" r="16794" b="4458"/>
            <wp:docPr id="52" name="Объект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6E36BC" w:rsidRPr="00285D23" w:rsidRDefault="00FD07EC" w:rsidP="005E0D48">
      <w:pPr>
        <w:jc w:val="center"/>
        <w:rPr>
          <w:b/>
        </w:rPr>
      </w:pPr>
      <w:r w:rsidRPr="00285D23">
        <w:rPr>
          <w:b/>
        </w:rPr>
        <w:t>Рис.</w:t>
      </w:r>
      <w:r w:rsidR="00D16A52">
        <w:rPr>
          <w:b/>
        </w:rPr>
        <w:t>20</w:t>
      </w:r>
      <w:r w:rsidRPr="00285D23">
        <w:rPr>
          <w:b/>
        </w:rPr>
        <w:t xml:space="preserve">. </w:t>
      </w:r>
      <w:bookmarkStart w:id="50" w:name="OLE_LINK9"/>
      <w:bookmarkStart w:id="51" w:name="OLE_LINK10"/>
      <w:r w:rsidRPr="00285D23">
        <w:rPr>
          <w:b/>
        </w:rPr>
        <w:t xml:space="preserve">Динамика количества квартирных телефонных аппаратов телефонной сети </w:t>
      </w:r>
    </w:p>
    <w:p w:rsidR="00FD07EC" w:rsidRPr="00285D23" w:rsidRDefault="00FD07EC" w:rsidP="005E0D48">
      <w:pPr>
        <w:jc w:val="center"/>
        <w:rPr>
          <w:b/>
        </w:rPr>
      </w:pPr>
      <w:r w:rsidRPr="00285D23">
        <w:rPr>
          <w:b/>
        </w:rPr>
        <w:t>общего пользования, ед.</w:t>
      </w:r>
      <w:bookmarkEnd w:id="50"/>
      <w:bookmarkEnd w:id="51"/>
    </w:p>
    <w:p w:rsidR="00AE0EE8" w:rsidRPr="00034F5D" w:rsidRDefault="00AE0EE8" w:rsidP="00903137">
      <w:pPr>
        <w:ind w:firstLine="567"/>
        <w:jc w:val="both"/>
        <w:rPr>
          <w:sz w:val="28"/>
          <w:szCs w:val="28"/>
          <w:highlight w:val="yellow"/>
        </w:rPr>
      </w:pPr>
    </w:p>
    <w:p w:rsidR="00285D23" w:rsidRPr="00B52873" w:rsidRDefault="00285D23" w:rsidP="00285D23">
      <w:pPr>
        <w:ind w:firstLine="709"/>
        <w:jc w:val="both"/>
        <w:rPr>
          <w:sz w:val="28"/>
          <w:szCs w:val="28"/>
          <w:highlight w:val="yellow"/>
        </w:rPr>
      </w:pPr>
      <w:r w:rsidRPr="00B52873">
        <w:rPr>
          <w:sz w:val="28"/>
          <w:szCs w:val="28"/>
        </w:rPr>
        <w:t>Уменьшение установленных квартирных телефонных аппаратов к 2021 году составило 63 единицы. Это связано с увеличившимся спросом населения на мобильные услуги связи.</w:t>
      </w:r>
    </w:p>
    <w:p w:rsidR="00285D23" w:rsidRPr="00034F5D" w:rsidRDefault="00285D23" w:rsidP="00285D23">
      <w:pPr>
        <w:ind w:firstLine="567"/>
        <w:jc w:val="both"/>
        <w:rPr>
          <w:sz w:val="28"/>
          <w:szCs w:val="28"/>
          <w:highlight w:val="yellow"/>
        </w:rPr>
      </w:pPr>
      <w:r w:rsidRPr="00B52873">
        <w:rPr>
          <w:sz w:val="28"/>
          <w:szCs w:val="28"/>
        </w:rPr>
        <w:lastRenderedPageBreak/>
        <w:t>В среднесрочной перспективе ожидается уменьшение количества квартирных телефонных аппаратов телефонной сети общего пользования, в связи с высокой конкуренцией со стороны мобильной связи.</w:t>
      </w:r>
    </w:p>
    <w:p w:rsidR="00FD07EC" w:rsidRPr="00034F5D" w:rsidRDefault="00285D23" w:rsidP="00285D23">
      <w:pPr>
        <w:ind w:firstLine="709"/>
        <w:jc w:val="both"/>
        <w:rPr>
          <w:sz w:val="28"/>
          <w:szCs w:val="28"/>
          <w:highlight w:val="yellow"/>
        </w:rPr>
      </w:pPr>
      <w:r w:rsidRPr="00B52873">
        <w:rPr>
          <w:sz w:val="28"/>
          <w:szCs w:val="28"/>
        </w:rPr>
        <w:t>Динамика роста услуг, оказанных организациями связи показана на рисунке 2</w:t>
      </w:r>
      <w:r w:rsidR="00D16A52">
        <w:rPr>
          <w:sz w:val="28"/>
          <w:szCs w:val="28"/>
        </w:rPr>
        <w:t>1</w:t>
      </w:r>
      <w:r w:rsidRPr="00B52873">
        <w:rPr>
          <w:sz w:val="28"/>
          <w:szCs w:val="28"/>
        </w:rPr>
        <w:t>:</w:t>
      </w:r>
    </w:p>
    <w:p w:rsidR="00FD07EC" w:rsidRPr="00034F5D" w:rsidRDefault="00285D23" w:rsidP="005E0D48">
      <w:pPr>
        <w:jc w:val="center"/>
        <w:rPr>
          <w:sz w:val="28"/>
          <w:szCs w:val="28"/>
          <w:highlight w:val="yellow"/>
        </w:rPr>
      </w:pPr>
      <w:r w:rsidRPr="00B52873">
        <w:rPr>
          <w:noProof/>
          <w:sz w:val="28"/>
          <w:szCs w:val="28"/>
        </w:rPr>
        <w:drawing>
          <wp:inline distT="0" distB="0" distL="0" distR="0">
            <wp:extent cx="6143003" cy="2941806"/>
            <wp:effectExtent l="247650" t="228600" r="219697" b="182394"/>
            <wp:docPr id="55" name="Объект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FD07EC" w:rsidRPr="00285D23" w:rsidRDefault="00FD07EC" w:rsidP="00196F94">
      <w:pPr>
        <w:ind w:firstLine="709"/>
        <w:jc w:val="center"/>
        <w:rPr>
          <w:b/>
        </w:rPr>
      </w:pPr>
      <w:r w:rsidRPr="00285D23">
        <w:rPr>
          <w:b/>
        </w:rPr>
        <w:t>Рис.</w:t>
      </w:r>
      <w:r w:rsidR="00894476" w:rsidRPr="00285D23">
        <w:rPr>
          <w:b/>
        </w:rPr>
        <w:t xml:space="preserve"> 2</w:t>
      </w:r>
      <w:r w:rsidR="00D16A52">
        <w:rPr>
          <w:b/>
        </w:rPr>
        <w:t>1</w:t>
      </w:r>
      <w:r w:rsidRPr="00285D23">
        <w:rPr>
          <w:b/>
        </w:rPr>
        <w:t>. Динамика роста услуг, оказанных организациями связи, тыс. руб.</w:t>
      </w:r>
    </w:p>
    <w:p w:rsidR="00285D23" w:rsidRDefault="00285D23" w:rsidP="00CC164C">
      <w:pPr>
        <w:ind w:firstLine="709"/>
        <w:jc w:val="both"/>
        <w:rPr>
          <w:sz w:val="28"/>
          <w:szCs w:val="28"/>
          <w:highlight w:val="yellow"/>
        </w:rPr>
      </w:pPr>
    </w:p>
    <w:p w:rsidR="00CC164C" w:rsidRPr="00285D23" w:rsidRDefault="00285D23" w:rsidP="00CC164C">
      <w:pPr>
        <w:ind w:firstLine="709"/>
        <w:jc w:val="both"/>
        <w:rPr>
          <w:sz w:val="28"/>
          <w:szCs w:val="28"/>
          <w:highlight w:val="yellow"/>
        </w:rPr>
      </w:pPr>
      <w:r w:rsidRPr="00D02A42">
        <w:rPr>
          <w:sz w:val="28"/>
          <w:szCs w:val="28"/>
        </w:rPr>
        <w:t xml:space="preserve">Объем оказанных услуг связи </w:t>
      </w:r>
      <w:r w:rsidRPr="00285D23">
        <w:rPr>
          <w:sz w:val="28"/>
          <w:szCs w:val="28"/>
        </w:rPr>
        <w:t xml:space="preserve">населению в </w:t>
      </w:r>
      <w:r w:rsidRPr="00285D23">
        <w:rPr>
          <w:rFonts w:ascii="Times New Roman CYR" w:hAnsi="Times New Roman CYR" w:cs="Times New Roman CYR"/>
          <w:sz w:val="28"/>
          <w:szCs w:val="28"/>
        </w:rPr>
        <w:t xml:space="preserve">2022 году составил 51 054,00 тыс. руб. </w:t>
      </w:r>
      <w:r w:rsidRPr="00285D23">
        <w:rPr>
          <w:sz w:val="28"/>
          <w:szCs w:val="28"/>
        </w:rPr>
        <w:t>и увеличился к уровню 2021 года на 122,3%.</w:t>
      </w:r>
    </w:p>
    <w:p w:rsidR="001B46EB" w:rsidRPr="00034F5D" w:rsidRDefault="001B46EB" w:rsidP="005E0D48">
      <w:pPr>
        <w:ind w:firstLine="709"/>
        <w:jc w:val="both"/>
        <w:rPr>
          <w:sz w:val="28"/>
          <w:szCs w:val="28"/>
          <w:highlight w:val="yellow"/>
        </w:rPr>
      </w:pPr>
    </w:p>
    <w:p w:rsidR="00551956" w:rsidRPr="00145DA5" w:rsidRDefault="00551956" w:rsidP="005E0D48">
      <w:pPr>
        <w:pStyle w:val="10"/>
        <w:rPr>
          <w:sz w:val="36"/>
          <w:szCs w:val="36"/>
        </w:rPr>
      </w:pPr>
      <w:bookmarkStart w:id="52" w:name="_Toc361390361"/>
      <w:bookmarkStart w:id="53" w:name="_Toc49869669"/>
      <w:r w:rsidRPr="00145DA5">
        <w:rPr>
          <w:sz w:val="36"/>
          <w:szCs w:val="36"/>
        </w:rPr>
        <w:t>Малое предпринимательство</w:t>
      </w:r>
      <w:bookmarkEnd w:id="52"/>
      <w:bookmarkEnd w:id="53"/>
    </w:p>
    <w:p w:rsidR="000F5605" w:rsidRPr="00145DA5" w:rsidRDefault="000F5605" w:rsidP="005E0D48"/>
    <w:p w:rsidR="002120D1" w:rsidRPr="00145DA5" w:rsidRDefault="002120D1" w:rsidP="005E0D48">
      <w:pPr>
        <w:autoSpaceDE w:val="0"/>
        <w:autoSpaceDN w:val="0"/>
        <w:adjustRightInd w:val="0"/>
        <w:ind w:firstLine="567"/>
        <w:jc w:val="both"/>
        <w:rPr>
          <w:rFonts w:ascii="Times New Roman CYR" w:hAnsi="Times New Roman CYR" w:cs="Times New Roman CYR"/>
          <w:sz w:val="28"/>
          <w:szCs w:val="28"/>
        </w:rPr>
      </w:pPr>
      <w:r w:rsidRPr="00145DA5">
        <w:rPr>
          <w:rFonts w:ascii="Times New Roman CYR" w:hAnsi="Times New Roman CYR" w:cs="Times New Roman CYR"/>
          <w:sz w:val="28"/>
          <w:szCs w:val="28"/>
        </w:rPr>
        <w:t xml:space="preserve">Малое предпринимательство в Северо-Енисейском районе  представлено в небольшом объеме, в основном, в сфере торговли. Более широкого развития в районе малое предпринимательство не получило, по причине особенностей развития и специфики производства нашего района. </w:t>
      </w:r>
    </w:p>
    <w:p w:rsidR="002120D1" w:rsidRPr="00145DA5" w:rsidRDefault="002120D1" w:rsidP="005E0D48">
      <w:pPr>
        <w:autoSpaceDE w:val="0"/>
        <w:autoSpaceDN w:val="0"/>
        <w:adjustRightInd w:val="0"/>
        <w:ind w:firstLine="567"/>
        <w:jc w:val="both"/>
        <w:rPr>
          <w:rFonts w:ascii="Times New Roman CYR" w:hAnsi="Times New Roman CYR" w:cs="Times New Roman CYR"/>
          <w:sz w:val="28"/>
          <w:szCs w:val="28"/>
        </w:rPr>
      </w:pPr>
      <w:r w:rsidRPr="00145DA5">
        <w:rPr>
          <w:rFonts w:ascii="Times New Roman CYR" w:hAnsi="Times New Roman CYR" w:cs="Times New Roman CYR"/>
          <w:sz w:val="28"/>
          <w:szCs w:val="28"/>
        </w:rPr>
        <w:t xml:space="preserve">Малое предпринимательство в Северо-Енисейском районе представлено в основном, в сфере торговли, </w:t>
      </w:r>
      <w:proofErr w:type="spellStart"/>
      <w:r w:rsidRPr="00145DA5">
        <w:rPr>
          <w:rFonts w:ascii="Times New Roman CYR" w:hAnsi="Times New Roman CYR" w:cs="Times New Roman CYR"/>
          <w:sz w:val="28"/>
          <w:szCs w:val="28"/>
        </w:rPr>
        <w:t>пассажиро</w:t>
      </w:r>
      <w:proofErr w:type="spellEnd"/>
      <w:r w:rsidRPr="00145DA5">
        <w:rPr>
          <w:rFonts w:ascii="Times New Roman CYR" w:hAnsi="Times New Roman CYR" w:cs="Times New Roman CYR"/>
          <w:sz w:val="28"/>
          <w:szCs w:val="28"/>
        </w:rPr>
        <w:t xml:space="preserve">- и грузоперевозок, и предоставления услуг населению, в том числе бытовых. </w:t>
      </w:r>
    </w:p>
    <w:p w:rsidR="007373EC" w:rsidRPr="00145DA5" w:rsidRDefault="007373EC" w:rsidP="007373EC">
      <w:pPr>
        <w:widowControl w:val="0"/>
        <w:autoSpaceDE w:val="0"/>
        <w:autoSpaceDN w:val="0"/>
        <w:adjustRightInd w:val="0"/>
        <w:ind w:firstLine="567"/>
        <w:jc w:val="both"/>
        <w:rPr>
          <w:rFonts w:ascii="Times New Roman CYR" w:hAnsi="Times New Roman CYR" w:cs="Times New Roman CYR"/>
          <w:bCs/>
          <w:sz w:val="28"/>
          <w:szCs w:val="28"/>
        </w:rPr>
      </w:pPr>
      <w:r w:rsidRPr="00145DA5">
        <w:rPr>
          <w:rFonts w:ascii="Times New Roman CYR" w:hAnsi="Times New Roman CYR" w:cs="Times New Roman CYR"/>
          <w:bCs/>
          <w:sz w:val="28"/>
          <w:szCs w:val="28"/>
        </w:rPr>
        <w:t>Динамика показателей количества субъектов малого и среднего предпринимательства представлены в таблице</w:t>
      </w:r>
      <w:r w:rsidR="000F04D9" w:rsidRPr="00145DA5">
        <w:rPr>
          <w:rFonts w:ascii="Times New Roman CYR" w:hAnsi="Times New Roman CYR" w:cs="Times New Roman CYR"/>
          <w:bCs/>
          <w:sz w:val="28"/>
          <w:szCs w:val="28"/>
        </w:rPr>
        <w:t xml:space="preserve"> </w:t>
      </w:r>
      <w:r w:rsidR="00D16A52">
        <w:rPr>
          <w:rFonts w:ascii="Times New Roman CYR" w:hAnsi="Times New Roman CYR" w:cs="Times New Roman CYR"/>
          <w:bCs/>
          <w:sz w:val="28"/>
          <w:szCs w:val="28"/>
        </w:rPr>
        <w:t>8</w:t>
      </w:r>
      <w:r w:rsidR="000F04D9" w:rsidRPr="00145DA5">
        <w:rPr>
          <w:rFonts w:ascii="Times New Roman CYR" w:hAnsi="Times New Roman CYR" w:cs="Times New Roman CYR"/>
          <w:bCs/>
          <w:sz w:val="28"/>
          <w:szCs w:val="28"/>
        </w:rPr>
        <w:t>.</w:t>
      </w:r>
    </w:p>
    <w:p w:rsidR="007373EC" w:rsidRPr="00382B38" w:rsidRDefault="007373EC" w:rsidP="007373EC">
      <w:pPr>
        <w:widowControl w:val="0"/>
        <w:autoSpaceDE w:val="0"/>
        <w:autoSpaceDN w:val="0"/>
        <w:adjustRightInd w:val="0"/>
        <w:ind w:right="141" w:firstLine="567"/>
        <w:jc w:val="right"/>
        <w:rPr>
          <w:rFonts w:ascii="Times New Roman CYR" w:hAnsi="Times New Roman CYR" w:cs="Times New Roman CYR"/>
          <w:bCs/>
        </w:rPr>
      </w:pPr>
      <w:r w:rsidRPr="00382B38">
        <w:rPr>
          <w:rFonts w:ascii="Times New Roman CYR" w:hAnsi="Times New Roman CYR" w:cs="Times New Roman CYR"/>
          <w:bCs/>
        </w:rPr>
        <w:t xml:space="preserve">Таблица </w:t>
      </w:r>
      <w:r w:rsidR="00D16A52">
        <w:rPr>
          <w:rFonts w:ascii="Times New Roman CYR" w:hAnsi="Times New Roman CYR" w:cs="Times New Roman CYR"/>
          <w:bCs/>
        </w:rPr>
        <w:t>8</w:t>
      </w:r>
    </w:p>
    <w:p w:rsidR="007373EC" w:rsidRPr="00034F5D" w:rsidRDefault="007373EC" w:rsidP="007373EC">
      <w:pPr>
        <w:widowControl w:val="0"/>
        <w:autoSpaceDE w:val="0"/>
        <w:autoSpaceDN w:val="0"/>
        <w:adjustRightInd w:val="0"/>
        <w:ind w:firstLine="567"/>
        <w:jc w:val="right"/>
        <w:rPr>
          <w:rFonts w:ascii="Times New Roman CYR" w:hAnsi="Times New Roman CYR" w:cs="Times New Roman CYR"/>
          <w:b/>
          <w:bCs/>
          <w:highlight w:val="yellow"/>
        </w:rPr>
      </w:pPr>
    </w:p>
    <w:tbl>
      <w:tblPr>
        <w:tblW w:w="9935" w:type="dxa"/>
        <w:tblInd w:w="95" w:type="dxa"/>
        <w:tblLayout w:type="fixed"/>
        <w:tblLook w:val="04A0"/>
      </w:tblPr>
      <w:tblGrid>
        <w:gridCol w:w="2280"/>
        <w:gridCol w:w="850"/>
        <w:gridCol w:w="851"/>
        <w:gridCol w:w="850"/>
        <w:gridCol w:w="851"/>
        <w:gridCol w:w="850"/>
        <w:gridCol w:w="851"/>
        <w:gridCol w:w="850"/>
        <w:gridCol w:w="851"/>
        <w:gridCol w:w="851"/>
      </w:tblGrid>
      <w:tr w:rsidR="00145DA5" w:rsidRPr="00034F5D" w:rsidTr="00145DA5">
        <w:trPr>
          <w:trHeight w:val="300"/>
        </w:trPr>
        <w:tc>
          <w:tcPr>
            <w:tcW w:w="2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45DA5" w:rsidRPr="00145DA5" w:rsidRDefault="00145DA5" w:rsidP="007373EC">
            <w:pPr>
              <w:jc w:val="center"/>
              <w:rPr>
                <w:color w:val="000000"/>
                <w:sz w:val="20"/>
                <w:szCs w:val="20"/>
              </w:rPr>
            </w:pPr>
            <w:r w:rsidRPr="00145DA5">
              <w:rPr>
                <w:color w:val="000000"/>
                <w:sz w:val="20"/>
                <w:szCs w:val="20"/>
              </w:rPr>
              <w:t>Наименование показателя и единицы измерения</w:t>
            </w:r>
          </w:p>
        </w:tc>
        <w:tc>
          <w:tcPr>
            <w:tcW w:w="7655" w:type="dxa"/>
            <w:gridSpan w:val="9"/>
            <w:tcBorders>
              <w:top w:val="single" w:sz="4" w:space="0" w:color="auto"/>
              <w:left w:val="nil"/>
              <w:bottom w:val="single" w:sz="4" w:space="0" w:color="auto"/>
              <w:right w:val="single" w:sz="4" w:space="0" w:color="auto"/>
            </w:tcBorders>
            <w:shd w:val="clear" w:color="auto" w:fill="auto"/>
            <w:vAlign w:val="center"/>
          </w:tcPr>
          <w:p w:rsidR="00145DA5" w:rsidRPr="00145DA5" w:rsidRDefault="00145DA5" w:rsidP="000F04D9">
            <w:pPr>
              <w:jc w:val="center"/>
              <w:rPr>
                <w:color w:val="000000"/>
                <w:sz w:val="20"/>
                <w:szCs w:val="20"/>
              </w:rPr>
            </w:pPr>
            <w:r w:rsidRPr="00145DA5">
              <w:rPr>
                <w:color w:val="000000"/>
                <w:sz w:val="20"/>
                <w:szCs w:val="20"/>
              </w:rPr>
              <w:t>Значения показателя</w:t>
            </w:r>
          </w:p>
        </w:tc>
      </w:tr>
      <w:tr w:rsidR="00145DA5" w:rsidRPr="00034F5D" w:rsidTr="00145DA5">
        <w:trPr>
          <w:trHeight w:val="600"/>
        </w:trPr>
        <w:tc>
          <w:tcPr>
            <w:tcW w:w="228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45DA5" w:rsidRPr="00145DA5" w:rsidRDefault="00145DA5" w:rsidP="007373EC">
            <w:pPr>
              <w:rPr>
                <w:color w:val="00000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rsidR="00145DA5" w:rsidRPr="00145DA5" w:rsidRDefault="00145DA5" w:rsidP="00133AF6">
            <w:pPr>
              <w:jc w:val="center"/>
              <w:rPr>
                <w:color w:val="000000"/>
                <w:sz w:val="20"/>
                <w:szCs w:val="20"/>
              </w:rPr>
            </w:pPr>
            <w:r w:rsidRPr="00145DA5">
              <w:rPr>
                <w:color w:val="000000"/>
                <w:sz w:val="20"/>
                <w:szCs w:val="20"/>
              </w:rPr>
              <w:t>2021 факт</w:t>
            </w:r>
          </w:p>
        </w:tc>
        <w:tc>
          <w:tcPr>
            <w:tcW w:w="851" w:type="dxa"/>
            <w:tcBorders>
              <w:top w:val="nil"/>
              <w:left w:val="nil"/>
              <w:bottom w:val="single" w:sz="4" w:space="0" w:color="auto"/>
              <w:right w:val="single" w:sz="4" w:space="0" w:color="auto"/>
            </w:tcBorders>
            <w:shd w:val="clear" w:color="auto" w:fill="auto"/>
            <w:vAlign w:val="center"/>
            <w:hideMark/>
          </w:tcPr>
          <w:p w:rsidR="00145DA5" w:rsidRPr="00145DA5" w:rsidRDefault="00145DA5" w:rsidP="00145DA5">
            <w:pPr>
              <w:jc w:val="center"/>
              <w:rPr>
                <w:color w:val="000000"/>
                <w:sz w:val="20"/>
                <w:szCs w:val="20"/>
              </w:rPr>
            </w:pPr>
            <w:r w:rsidRPr="00145DA5">
              <w:rPr>
                <w:color w:val="000000"/>
                <w:sz w:val="20"/>
                <w:szCs w:val="20"/>
              </w:rPr>
              <w:t>2022 факт</w:t>
            </w:r>
          </w:p>
        </w:tc>
        <w:tc>
          <w:tcPr>
            <w:tcW w:w="850" w:type="dxa"/>
            <w:tcBorders>
              <w:top w:val="nil"/>
              <w:left w:val="nil"/>
              <w:bottom w:val="single" w:sz="4" w:space="0" w:color="auto"/>
              <w:right w:val="single" w:sz="4" w:space="0" w:color="auto"/>
            </w:tcBorders>
            <w:shd w:val="clear" w:color="auto" w:fill="auto"/>
            <w:vAlign w:val="center"/>
            <w:hideMark/>
          </w:tcPr>
          <w:p w:rsidR="00145DA5" w:rsidRPr="00145DA5" w:rsidRDefault="00145DA5" w:rsidP="007373EC">
            <w:pPr>
              <w:jc w:val="center"/>
              <w:rPr>
                <w:color w:val="000000"/>
                <w:sz w:val="20"/>
                <w:szCs w:val="20"/>
              </w:rPr>
            </w:pPr>
            <w:r w:rsidRPr="00145DA5">
              <w:rPr>
                <w:color w:val="000000"/>
                <w:sz w:val="20"/>
                <w:szCs w:val="20"/>
              </w:rPr>
              <w:t xml:space="preserve">2023 </w:t>
            </w:r>
          </w:p>
          <w:p w:rsidR="00145DA5" w:rsidRPr="00145DA5" w:rsidRDefault="00145DA5" w:rsidP="007373EC">
            <w:pPr>
              <w:jc w:val="center"/>
              <w:rPr>
                <w:color w:val="000000"/>
                <w:sz w:val="20"/>
                <w:szCs w:val="20"/>
              </w:rPr>
            </w:pPr>
            <w:r w:rsidRPr="00145DA5">
              <w:rPr>
                <w:color w:val="000000"/>
                <w:sz w:val="20"/>
                <w:szCs w:val="20"/>
              </w:rPr>
              <w:t>оценка</w:t>
            </w:r>
          </w:p>
        </w:tc>
        <w:tc>
          <w:tcPr>
            <w:tcW w:w="851" w:type="dxa"/>
            <w:tcBorders>
              <w:top w:val="nil"/>
              <w:left w:val="nil"/>
              <w:bottom w:val="single" w:sz="4" w:space="0" w:color="auto"/>
              <w:right w:val="single" w:sz="4" w:space="0" w:color="auto"/>
            </w:tcBorders>
            <w:shd w:val="clear" w:color="auto" w:fill="auto"/>
            <w:vAlign w:val="center"/>
            <w:hideMark/>
          </w:tcPr>
          <w:p w:rsidR="00145DA5" w:rsidRPr="00145DA5" w:rsidRDefault="00145DA5" w:rsidP="007373EC">
            <w:pPr>
              <w:jc w:val="center"/>
              <w:rPr>
                <w:color w:val="000000"/>
                <w:sz w:val="20"/>
                <w:szCs w:val="20"/>
              </w:rPr>
            </w:pPr>
            <w:r w:rsidRPr="00145DA5">
              <w:rPr>
                <w:color w:val="000000"/>
                <w:sz w:val="20"/>
                <w:szCs w:val="20"/>
              </w:rPr>
              <w:t xml:space="preserve">2024 </w:t>
            </w:r>
          </w:p>
          <w:p w:rsidR="00145DA5" w:rsidRPr="00145DA5" w:rsidRDefault="00145DA5" w:rsidP="007373EC">
            <w:pPr>
              <w:jc w:val="center"/>
              <w:rPr>
                <w:color w:val="000000"/>
                <w:sz w:val="20"/>
                <w:szCs w:val="20"/>
              </w:rPr>
            </w:pPr>
            <w:r w:rsidRPr="00145DA5">
              <w:rPr>
                <w:color w:val="000000"/>
                <w:sz w:val="20"/>
                <w:szCs w:val="20"/>
              </w:rPr>
              <w:t>1 вар.</w:t>
            </w:r>
          </w:p>
        </w:tc>
        <w:tc>
          <w:tcPr>
            <w:tcW w:w="850" w:type="dxa"/>
            <w:tcBorders>
              <w:top w:val="nil"/>
              <w:left w:val="nil"/>
              <w:bottom w:val="single" w:sz="4" w:space="0" w:color="auto"/>
              <w:right w:val="single" w:sz="4" w:space="0" w:color="auto"/>
            </w:tcBorders>
            <w:shd w:val="clear" w:color="auto" w:fill="auto"/>
            <w:vAlign w:val="center"/>
            <w:hideMark/>
          </w:tcPr>
          <w:p w:rsidR="00145DA5" w:rsidRPr="00145DA5" w:rsidRDefault="00145DA5" w:rsidP="007373EC">
            <w:pPr>
              <w:jc w:val="center"/>
              <w:rPr>
                <w:color w:val="000000"/>
                <w:sz w:val="20"/>
                <w:szCs w:val="20"/>
              </w:rPr>
            </w:pPr>
            <w:r w:rsidRPr="00145DA5">
              <w:rPr>
                <w:color w:val="000000"/>
                <w:sz w:val="20"/>
                <w:szCs w:val="20"/>
              </w:rPr>
              <w:t xml:space="preserve">2024 </w:t>
            </w:r>
          </w:p>
          <w:p w:rsidR="00145DA5" w:rsidRPr="00145DA5" w:rsidRDefault="00145DA5" w:rsidP="007373EC">
            <w:pPr>
              <w:jc w:val="center"/>
              <w:rPr>
                <w:color w:val="000000"/>
                <w:sz w:val="20"/>
                <w:szCs w:val="20"/>
              </w:rPr>
            </w:pPr>
            <w:r w:rsidRPr="00145DA5">
              <w:rPr>
                <w:color w:val="000000"/>
                <w:sz w:val="20"/>
                <w:szCs w:val="20"/>
              </w:rPr>
              <w:t>2 вар.</w:t>
            </w:r>
          </w:p>
        </w:tc>
        <w:tc>
          <w:tcPr>
            <w:tcW w:w="851" w:type="dxa"/>
            <w:tcBorders>
              <w:top w:val="nil"/>
              <w:left w:val="nil"/>
              <w:bottom w:val="single" w:sz="4" w:space="0" w:color="auto"/>
              <w:right w:val="single" w:sz="4" w:space="0" w:color="auto"/>
            </w:tcBorders>
            <w:shd w:val="clear" w:color="auto" w:fill="auto"/>
            <w:vAlign w:val="center"/>
            <w:hideMark/>
          </w:tcPr>
          <w:p w:rsidR="00145DA5" w:rsidRPr="00145DA5" w:rsidRDefault="00145DA5" w:rsidP="007373EC">
            <w:pPr>
              <w:jc w:val="center"/>
              <w:rPr>
                <w:color w:val="000000"/>
                <w:sz w:val="20"/>
                <w:szCs w:val="20"/>
              </w:rPr>
            </w:pPr>
            <w:r w:rsidRPr="00145DA5">
              <w:rPr>
                <w:color w:val="000000"/>
                <w:sz w:val="20"/>
                <w:szCs w:val="20"/>
              </w:rPr>
              <w:t xml:space="preserve">2025 </w:t>
            </w:r>
          </w:p>
          <w:p w:rsidR="00145DA5" w:rsidRPr="00145DA5" w:rsidRDefault="00145DA5" w:rsidP="007373EC">
            <w:pPr>
              <w:jc w:val="center"/>
              <w:rPr>
                <w:color w:val="000000"/>
                <w:sz w:val="20"/>
                <w:szCs w:val="20"/>
              </w:rPr>
            </w:pPr>
            <w:r w:rsidRPr="00145DA5">
              <w:rPr>
                <w:color w:val="000000"/>
                <w:sz w:val="20"/>
                <w:szCs w:val="20"/>
              </w:rPr>
              <w:t>1 вар.</w:t>
            </w:r>
          </w:p>
        </w:tc>
        <w:tc>
          <w:tcPr>
            <w:tcW w:w="850" w:type="dxa"/>
            <w:tcBorders>
              <w:top w:val="nil"/>
              <w:left w:val="nil"/>
              <w:bottom w:val="single" w:sz="4" w:space="0" w:color="auto"/>
              <w:right w:val="single" w:sz="4" w:space="0" w:color="auto"/>
            </w:tcBorders>
            <w:shd w:val="clear" w:color="auto" w:fill="auto"/>
            <w:vAlign w:val="center"/>
            <w:hideMark/>
          </w:tcPr>
          <w:p w:rsidR="00145DA5" w:rsidRPr="00145DA5" w:rsidRDefault="00145DA5" w:rsidP="007373EC">
            <w:pPr>
              <w:jc w:val="center"/>
              <w:rPr>
                <w:color w:val="000000"/>
                <w:sz w:val="20"/>
                <w:szCs w:val="20"/>
              </w:rPr>
            </w:pPr>
            <w:r w:rsidRPr="00145DA5">
              <w:rPr>
                <w:color w:val="000000"/>
                <w:sz w:val="20"/>
                <w:szCs w:val="20"/>
              </w:rPr>
              <w:t xml:space="preserve">2025 </w:t>
            </w:r>
          </w:p>
          <w:p w:rsidR="00145DA5" w:rsidRPr="00145DA5" w:rsidRDefault="00145DA5" w:rsidP="007373EC">
            <w:pPr>
              <w:jc w:val="center"/>
              <w:rPr>
                <w:color w:val="000000"/>
                <w:sz w:val="20"/>
                <w:szCs w:val="20"/>
              </w:rPr>
            </w:pPr>
            <w:r w:rsidRPr="00145DA5">
              <w:rPr>
                <w:color w:val="000000"/>
                <w:sz w:val="20"/>
                <w:szCs w:val="20"/>
              </w:rPr>
              <w:t>2 вар.</w:t>
            </w:r>
          </w:p>
        </w:tc>
        <w:tc>
          <w:tcPr>
            <w:tcW w:w="851" w:type="dxa"/>
            <w:tcBorders>
              <w:top w:val="nil"/>
              <w:left w:val="nil"/>
              <w:bottom w:val="single" w:sz="4" w:space="0" w:color="auto"/>
              <w:right w:val="single" w:sz="4" w:space="0" w:color="auto"/>
            </w:tcBorders>
            <w:shd w:val="clear" w:color="auto" w:fill="auto"/>
            <w:vAlign w:val="center"/>
            <w:hideMark/>
          </w:tcPr>
          <w:p w:rsidR="00145DA5" w:rsidRPr="00145DA5" w:rsidRDefault="00145DA5" w:rsidP="00145DA5">
            <w:pPr>
              <w:jc w:val="center"/>
              <w:rPr>
                <w:color w:val="000000"/>
                <w:sz w:val="20"/>
                <w:szCs w:val="20"/>
              </w:rPr>
            </w:pPr>
            <w:r w:rsidRPr="00145DA5">
              <w:rPr>
                <w:color w:val="000000"/>
                <w:sz w:val="20"/>
                <w:szCs w:val="20"/>
              </w:rPr>
              <w:t>2026</w:t>
            </w:r>
          </w:p>
          <w:p w:rsidR="00145DA5" w:rsidRPr="00145DA5" w:rsidRDefault="00145DA5" w:rsidP="00145DA5">
            <w:pPr>
              <w:jc w:val="center"/>
              <w:rPr>
                <w:color w:val="000000"/>
                <w:sz w:val="20"/>
                <w:szCs w:val="20"/>
              </w:rPr>
            </w:pPr>
            <w:r w:rsidRPr="00145DA5">
              <w:rPr>
                <w:color w:val="000000"/>
                <w:sz w:val="20"/>
                <w:szCs w:val="20"/>
              </w:rPr>
              <w:t>1 вар.</w:t>
            </w:r>
          </w:p>
        </w:tc>
        <w:tc>
          <w:tcPr>
            <w:tcW w:w="851" w:type="dxa"/>
            <w:tcBorders>
              <w:top w:val="nil"/>
              <w:left w:val="nil"/>
              <w:bottom w:val="single" w:sz="4" w:space="0" w:color="auto"/>
              <w:right w:val="single" w:sz="4" w:space="0" w:color="auto"/>
            </w:tcBorders>
            <w:vAlign w:val="center"/>
          </w:tcPr>
          <w:p w:rsidR="00145DA5" w:rsidRPr="00145DA5" w:rsidRDefault="00145DA5" w:rsidP="00145DA5">
            <w:pPr>
              <w:jc w:val="center"/>
              <w:rPr>
                <w:color w:val="000000"/>
                <w:sz w:val="20"/>
                <w:szCs w:val="20"/>
              </w:rPr>
            </w:pPr>
            <w:r w:rsidRPr="00145DA5">
              <w:rPr>
                <w:color w:val="000000"/>
                <w:sz w:val="20"/>
                <w:szCs w:val="20"/>
              </w:rPr>
              <w:t>2026</w:t>
            </w:r>
          </w:p>
          <w:p w:rsidR="00145DA5" w:rsidRPr="00145DA5" w:rsidRDefault="00145DA5" w:rsidP="00145DA5">
            <w:pPr>
              <w:jc w:val="center"/>
              <w:rPr>
                <w:color w:val="000000"/>
                <w:sz w:val="20"/>
                <w:szCs w:val="20"/>
              </w:rPr>
            </w:pPr>
            <w:r w:rsidRPr="00145DA5">
              <w:rPr>
                <w:color w:val="000000"/>
                <w:sz w:val="20"/>
                <w:szCs w:val="20"/>
              </w:rPr>
              <w:t>2 вар.</w:t>
            </w:r>
          </w:p>
        </w:tc>
      </w:tr>
      <w:tr w:rsidR="00145DA5" w:rsidRPr="00034F5D" w:rsidTr="00145DA5">
        <w:trPr>
          <w:trHeight w:val="720"/>
        </w:trPr>
        <w:tc>
          <w:tcPr>
            <w:tcW w:w="2280" w:type="dxa"/>
            <w:tcBorders>
              <w:top w:val="nil"/>
              <w:left w:val="single" w:sz="4" w:space="0" w:color="auto"/>
              <w:bottom w:val="single" w:sz="4" w:space="0" w:color="auto"/>
              <w:right w:val="single" w:sz="4" w:space="0" w:color="auto"/>
            </w:tcBorders>
            <w:shd w:val="clear" w:color="auto" w:fill="auto"/>
            <w:vAlign w:val="center"/>
            <w:hideMark/>
          </w:tcPr>
          <w:p w:rsidR="00145DA5" w:rsidRPr="00145DA5" w:rsidRDefault="00145DA5" w:rsidP="007373EC">
            <w:pPr>
              <w:rPr>
                <w:color w:val="000000"/>
                <w:sz w:val="20"/>
                <w:szCs w:val="20"/>
              </w:rPr>
            </w:pPr>
            <w:r w:rsidRPr="00145DA5">
              <w:rPr>
                <w:color w:val="000000"/>
                <w:sz w:val="20"/>
                <w:szCs w:val="20"/>
              </w:rPr>
              <w:t>1. Количество малых и микропредприятий, ед.</w:t>
            </w:r>
          </w:p>
        </w:tc>
        <w:tc>
          <w:tcPr>
            <w:tcW w:w="850" w:type="dxa"/>
            <w:tcBorders>
              <w:top w:val="nil"/>
              <w:left w:val="nil"/>
              <w:bottom w:val="single" w:sz="4" w:space="0" w:color="auto"/>
              <w:right w:val="single" w:sz="4" w:space="0" w:color="auto"/>
            </w:tcBorders>
            <w:shd w:val="clear" w:color="auto" w:fill="auto"/>
            <w:vAlign w:val="center"/>
            <w:hideMark/>
          </w:tcPr>
          <w:p w:rsidR="00145DA5" w:rsidRPr="00145DA5" w:rsidRDefault="007D2B55">
            <w:pPr>
              <w:jc w:val="center"/>
              <w:rPr>
                <w:color w:val="000000"/>
                <w:sz w:val="20"/>
                <w:szCs w:val="20"/>
              </w:rPr>
            </w:pPr>
            <w:r>
              <w:rPr>
                <w:color w:val="000000"/>
                <w:sz w:val="20"/>
                <w:szCs w:val="20"/>
              </w:rPr>
              <w:t>36</w:t>
            </w:r>
          </w:p>
        </w:tc>
        <w:tc>
          <w:tcPr>
            <w:tcW w:w="851" w:type="dxa"/>
            <w:tcBorders>
              <w:top w:val="nil"/>
              <w:left w:val="nil"/>
              <w:bottom w:val="single" w:sz="4" w:space="0" w:color="auto"/>
              <w:right w:val="single" w:sz="4" w:space="0" w:color="auto"/>
            </w:tcBorders>
            <w:shd w:val="clear" w:color="auto" w:fill="auto"/>
            <w:vAlign w:val="center"/>
            <w:hideMark/>
          </w:tcPr>
          <w:p w:rsidR="00145DA5" w:rsidRPr="00145DA5" w:rsidRDefault="00145DA5">
            <w:pPr>
              <w:jc w:val="center"/>
              <w:rPr>
                <w:color w:val="000000"/>
                <w:sz w:val="22"/>
                <w:szCs w:val="22"/>
              </w:rPr>
            </w:pPr>
            <w:r w:rsidRPr="00145DA5">
              <w:rPr>
                <w:color w:val="000000"/>
                <w:sz w:val="22"/>
                <w:szCs w:val="22"/>
              </w:rPr>
              <w:t>38</w:t>
            </w:r>
          </w:p>
        </w:tc>
        <w:tc>
          <w:tcPr>
            <w:tcW w:w="850" w:type="dxa"/>
            <w:tcBorders>
              <w:top w:val="nil"/>
              <w:left w:val="nil"/>
              <w:bottom w:val="single" w:sz="4" w:space="0" w:color="auto"/>
              <w:right w:val="single" w:sz="4" w:space="0" w:color="auto"/>
            </w:tcBorders>
            <w:shd w:val="clear" w:color="auto" w:fill="auto"/>
            <w:vAlign w:val="center"/>
            <w:hideMark/>
          </w:tcPr>
          <w:p w:rsidR="00145DA5" w:rsidRPr="00145DA5" w:rsidRDefault="00145DA5">
            <w:pPr>
              <w:jc w:val="center"/>
              <w:rPr>
                <w:color w:val="000000"/>
                <w:sz w:val="22"/>
                <w:szCs w:val="22"/>
              </w:rPr>
            </w:pPr>
            <w:r w:rsidRPr="00145DA5">
              <w:rPr>
                <w:color w:val="000000"/>
                <w:sz w:val="22"/>
                <w:szCs w:val="22"/>
              </w:rPr>
              <w:t>4</w:t>
            </w:r>
            <w:r w:rsidR="006B7CD1">
              <w:rPr>
                <w:color w:val="000000"/>
                <w:sz w:val="22"/>
                <w:szCs w:val="22"/>
              </w:rPr>
              <w:t>0</w:t>
            </w:r>
          </w:p>
        </w:tc>
        <w:tc>
          <w:tcPr>
            <w:tcW w:w="851" w:type="dxa"/>
            <w:tcBorders>
              <w:top w:val="nil"/>
              <w:left w:val="nil"/>
              <w:bottom w:val="single" w:sz="4" w:space="0" w:color="auto"/>
              <w:right w:val="single" w:sz="4" w:space="0" w:color="auto"/>
            </w:tcBorders>
            <w:shd w:val="clear" w:color="auto" w:fill="auto"/>
            <w:vAlign w:val="center"/>
            <w:hideMark/>
          </w:tcPr>
          <w:p w:rsidR="00145DA5" w:rsidRPr="00145DA5" w:rsidRDefault="00145DA5" w:rsidP="00145DA5">
            <w:pPr>
              <w:jc w:val="center"/>
              <w:rPr>
                <w:color w:val="000000"/>
                <w:sz w:val="22"/>
                <w:szCs w:val="22"/>
              </w:rPr>
            </w:pPr>
            <w:r w:rsidRPr="00145DA5">
              <w:rPr>
                <w:color w:val="000000"/>
                <w:sz w:val="22"/>
                <w:szCs w:val="22"/>
              </w:rPr>
              <w:t>4</w:t>
            </w:r>
            <w:r w:rsidR="006B7CD1">
              <w:rPr>
                <w:color w:val="000000"/>
                <w:sz w:val="22"/>
                <w:szCs w:val="22"/>
              </w:rPr>
              <w:t>1</w:t>
            </w:r>
          </w:p>
        </w:tc>
        <w:tc>
          <w:tcPr>
            <w:tcW w:w="850" w:type="dxa"/>
            <w:tcBorders>
              <w:top w:val="nil"/>
              <w:left w:val="nil"/>
              <w:bottom w:val="single" w:sz="4" w:space="0" w:color="auto"/>
              <w:right w:val="single" w:sz="4" w:space="0" w:color="auto"/>
            </w:tcBorders>
            <w:shd w:val="clear" w:color="auto" w:fill="auto"/>
            <w:vAlign w:val="center"/>
            <w:hideMark/>
          </w:tcPr>
          <w:p w:rsidR="00145DA5" w:rsidRPr="00145DA5" w:rsidRDefault="00145DA5">
            <w:pPr>
              <w:jc w:val="center"/>
              <w:rPr>
                <w:color w:val="000000"/>
                <w:sz w:val="22"/>
                <w:szCs w:val="22"/>
              </w:rPr>
            </w:pPr>
            <w:r w:rsidRPr="00145DA5">
              <w:rPr>
                <w:color w:val="000000"/>
                <w:sz w:val="22"/>
                <w:szCs w:val="22"/>
              </w:rPr>
              <w:t>4</w:t>
            </w:r>
            <w:r w:rsidR="006B7CD1">
              <w:rPr>
                <w:color w:val="000000"/>
                <w:sz w:val="22"/>
                <w:szCs w:val="22"/>
              </w:rPr>
              <w:t>1</w:t>
            </w:r>
          </w:p>
        </w:tc>
        <w:tc>
          <w:tcPr>
            <w:tcW w:w="851" w:type="dxa"/>
            <w:tcBorders>
              <w:top w:val="nil"/>
              <w:left w:val="nil"/>
              <w:bottom w:val="single" w:sz="4" w:space="0" w:color="auto"/>
              <w:right w:val="single" w:sz="4" w:space="0" w:color="auto"/>
            </w:tcBorders>
            <w:shd w:val="clear" w:color="auto" w:fill="auto"/>
            <w:vAlign w:val="center"/>
            <w:hideMark/>
          </w:tcPr>
          <w:p w:rsidR="00145DA5" w:rsidRPr="00145DA5" w:rsidRDefault="00145DA5">
            <w:pPr>
              <w:jc w:val="center"/>
              <w:rPr>
                <w:color w:val="000000"/>
                <w:sz w:val="22"/>
                <w:szCs w:val="22"/>
              </w:rPr>
            </w:pPr>
            <w:r w:rsidRPr="00145DA5">
              <w:rPr>
                <w:color w:val="000000"/>
                <w:sz w:val="22"/>
                <w:szCs w:val="22"/>
              </w:rPr>
              <w:t>4</w:t>
            </w:r>
            <w:r w:rsidR="006B7CD1">
              <w:rPr>
                <w:color w:val="000000"/>
                <w:sz w:val="22"/>
                <w:szCs w:val="22"/>
              </w:rPr>
              <w:t>1</w:t>
            </w:r>
          </w:p>
        </w:tc>
        <w:tc>
          <w:tcPr>
            <w:tcW w:w="850" w:type="dxa"/>
            <w:tcBorders>
              <w:top w:val="nil"/>
              <w:left w:val="nil"/>
              <w:bottom w:val="single" w:sz="4" w:space="0" w:color="auto"/>
              <w:right w:val="single" w:sz="4" w:space="0" w:color="auto"/>
            </w:tcBorders>
            <w:shd w:val="clear" w:color="auto" w:fill="auto"/>
            <w:noWrap/>
            <w:vAlign w:val="center"/>
            <w:hideMark/>
          </w:tcPr>
          <w:p w:rsidR="00145DA5" w:rsidRPr="00145DA5" w:rsidRDefault="00145DA5">
            <w:pPr>
              <w:jc w:val="center"/>
              <w:rPr>
                <w:color w:val="000000"/>
                <w:sz w:val="22"/>
                <w:szCs w:val="22"/>
              </w:rPr>
            </w:pPr>
            <w:r w:rsidRPr="00145DA5">
              <w:rPr>
                <w:color w:val="000000"/>
                <w:sz w:val="22"/>
                <w:szCs w:val="22"/>
              </w:rPr>
              <w:t>4</w:t>
            </w:r>
            <w:r w:rsidR="006B7CD1">
              <w:rPr>
                <w:color w:val="000000"/>
                <w:sz w:val="22"/>
                <w:szCs w:val="22"/>
              </w:rPr>
              <w:t>1</w:t>
            </w:r>
          </w:p>
        </w:tc>
        <w:tc>
          <w:tcPr>
            <w:tcW w:w="851" w:type="dxa"/>
            <w:tcBorders>
              <w:top w:val="nil"/>
              <w:left w:val="nil"/>
              <w:bottom w:val="single" w:sz="4" w:space="0" w:color="auto"/>
              <w:right w:val="single" w:sz="4" w:space="0" w:color="auto"/>
            </w:tcBorders>
            <w:shd w:val="clear" w:color="auto" w:fill="auto"/>
            <w:noWrap/>
            <w:vAlign w:val="center"/>
            <w:hideMark/>
          </w:tcPr>
          <w:p w:rsidR="00145DA5" w:rsidRPr="00145DA5" w:rsidRDefault="00145DA5" w:rsidP="00145DA5">
            <w:pPr>
              <w:jc w:val="center"/>
              <w:rPr>
                <w:color w:val="000000"/>
                <w:sz w:val="22"/>
                <w:szCs w:val="22"/>
              </w:rPr>
            </w:pPr>
            <w:r w:rsidRPr="00145DA5">
              <w:rPr>
                <w:color w:val="000000"/>
                <w:sz w:val="22"/>
                <w:szCs w:val="22"/>
              </w:rPr>
              <w:t>4</w:t>
            </w:r>
            <w:r w:rsidR="006B7CD1">
              <w:rPr>
                <w:color w:val="000000"/>
                <w:sz w:val="22"/>
                <w:szCs w:val="22"/>
              </w:rPr>
              <w:t>1</w:t>
            </w:r>
          </w:p>
        </w:tc>
        <w:tc>
          <w:tcPr>
            <w:tcW w:w="851" w:type="dxa"/>
            <w:tcBorders>
              <w:top w:val="nil"/>
              <w:left w:val="nil"/>
              <w:bottom w:val="single" w:sz="4" w:space="0" w:color="auto"/>
              <w:right w:val="single" w:sz="4" w:space="0" w:color="auto"/>
            </w:tcBorders>
            <w:vAlign w:val="center"/>
          </w:tcPr>
          <w:p w:rsidR="00145DA5" w:rsidRPr="00145DA5" w:rsidRDefault="00145DA5" w:rsidP="006B7CD1">
            <w:pPr>
              <w:jc w:val="center"/>
              <w:rPr>
                <w:color w:val="000000"/>
                <w:sz w:val="22"/>
                <w:szCs w:val="22"/>
              </w:rPr>
            </w:pPr>
            <w:r w:rsidRPr="00145DA5">
              <w:rPr>
                <w:color w:val="000000"/>
                <w:sz w:val="22"/>
                <w:szCs w:val="22"/>
              </w:rPr>
              <w:t>4</w:t>
            </w:r>
            <w:r w:rsidR="006B7CD1">
              <w:rPr>
                <w:color w:val="000000"/>
                <w:sz w:val="22"/>
                <w:szCs w:val="22"/>
              </w:rPr>
              <w:t>1</w:t>
            </w:r>
          </w:p>
        </w:tc>
      </w:tr>
      <w:tr w:rsidR="00145DA5" w:rsidRPr="00034F5D" w:rsidTr="00145DA5">
        <w:trPr>
          <w:trHeight w:val="720"/>
        </w:trPr>
        <w:tc>
          <w:tcPr>
            <w:tcW w:w="2280" w:type="dxa"/>
            <w:tcBorders>
              <w:top w:val="nil"/>
              <w:left w:val="single" w:sz="4" w:space="0" w:color="auto"/>
              <w:bottom w:val="single" w:sz="4" w:space="0" w:color="auto"/>
              <w:right w:val="single" w:sz="4" w:space="0" w:color="auto"/>
            </w:tcBorders>
            <w:shd w:val="clear" w:color="auto" w:fill="auto"/>
            <w:vAlign w:val="center"/>
            <w:hideMark/>
          </w:tcPr>
          <w:p w:rsidR="00145DA5" w:rsidRPr="00145DA5" w:rsidRDefault="00145DA5" w:rsidP="007373EC">
            <w:pPr>
              <w:rPr>
                <w:color w:val="000000"/>
                <w:sz w:val="20"/>
                <w:szCs w:val="20"/>
              </w:rPr>
            </w:pPr>
            <w:r w:rsidRPr="00145DA5">
              <w:rPr>
                <w:color w:val="000000"/>
                <w:sz w:val="20"/>
                <w:szCs w:val="20"/>
              </w:rPr>
              <w:t>2. Количество средних предприятий, ед.</w:t>
            </w:r>
          </w:p>
        </w:tc>
        <w:tc>
          <w:tcPr>
            <w:tcW w:w="850" w:type="dxa"/>
            <w:tcBorders>
              <w:top w:val="nil"/>
              <w:left w:val="nil"/>
              <w:bottom w:val="single" w:sz="4" w:space="0" w:color="auto"/>
              <w:right w:val="single" w:sz="4" w:space="0" w:color="auto"/>
            </w:tcBorders>
            <w:shd w:val="clear" w:color="auto" w:fill="auto"/>
            <w:vAlign w:val="center"/>
            <w:hideMark/>
          </w:tcPr>
          <w:p w:rsidR="00145DA5" w:rsidRPr="00145DA5" w:rsidRDefault="00145DA5">
            <w:pPr>
              <w:jc w:val="center"/>
              <w:rPr>
                <w:color w:val="000000"/>
                <w:sz w:val="20"/>
                <w:szCs w:val="20"/>
              </w:rPr>
            </w:pPr>
            <w:r w:rsidRPr="00145DA5">
              <w:rPr>
                <w:color w:val="000000"/>
                <w:sz w:val="20"/>
                <w:szCs w:val="20"/>
              </w:rPr>
              <w:t>1</w:t>
            </w:r>
          </w:p>
        </w:tc>
        <w:tc>
          <w:tcPr>
            <w:tcW w:w="851" w:type="dxa"/>
            <w:tcBorders>
              <w:top w:val="nil"/>
              <w:left w:val="nil"/>
              <w:bottom w:val="single" w:sz="4" w:space="0" w:color="auto"/>
              <w:right w:val="single" w:sz="4" w:space="0" w:color="auto"/>
            </w:tcBorders>
            <w:shd w:val="clear" w:color="auto" w:fill="auto"/>
            <w:vAlign w:val="center"/>
            <w:hideMark/>
          </w:tcPr>
          <w:p w:rsidR="00145DA5" w:rsidRPr="00145DA5" w:rsidRDefault="00145DA5" w:rsidP="007373EC">
            <w:pPr>
              <w:jc w:val="center"/>
              <w:rPr>
                <w:color w:val="000000"/>
                <w:sz w:val="20"/>
                <w:szCs w:val="20"/>
              </w:rPr>
            </w:pPr>
            <w:r w:rsidRPr="00145DA5">
              <w:rPr>
                <w:color w:val="000000"/>
                <w:sz w:val="20"/>
                <w:szCs w:val="20"/>
              </w:rPr>
              <w:t>1</w:t>
            </w:r>
          </w:p>
        </w:tc>
        <w:tc>
          <w:tcPr>
            <w:tcW w:w="850" w:type="dxa"/>
            <w:tcBorders>
              <w:top w:val="nil"/>
              <w:left w:val="nil"/>
              <w:bottom w:val="single" w:sz="4" w:space="0" w:color="auto"/>
              <w:right w:val="single" w:sz="4" w:space="0" w:color="auto"/>
            </w:tcBorders>
            <w:shd w:val="clear" w:color="auto" w:fill="auto"/>
            <w:vAlign w:val="center"/>
            <w:hideMark/>
          </w:tcPr>
          <w:p w:rsidR="00145DA5" w:rsidRPr="00145DA5" w:rsidRDefault="00145DA5" w:rsidP="007373EC">
            <w:pPr>
              <w:jc w:val="center"/>
              <w:rPr>
                <w:color w:val="000000"/>
                <w:sz w:val="20"/>
                <w:szCs w:val="20"/>
              </w:rPr>
            </w:pPr>
            <w:r w:rsidRPr="00145DA5">
              <w:rPr>
                <w:color w:val="000000"/>
                <w:sz w:val="20"/>
                <w:szCs w:val="20"/>
              </w:rPr>
              <w:t>1</w:t>
            </w:r>
          </w:p>
        </w:tc>
        <w:tc>
          <w:tcPr>
            <w:tcW w:w="851" w:type="dxa"/>
            <w:tcBorders>
              <w:top w:val="nil"/>
              <w:left w:val="nil"/>
              <w:bottom w:val="single" w:sz="4" w:space="0" w:color="auto"/>
              <w:right w:val="single" w:sz="4" w:space="0" w:color="auto"/>
            </w:tcBorders>
            <w:shd w:val="clear" w:color="auto" w:fill="auto"/>
            <w:vAlign w:val="center"/>
            <w:hideMark/>
          </w:tcPr>
          <w:p w:rsidR="00145DA5" w:rsidRPr="00145DA5" w:rsidRDefault="00145DA5" w:rsidP="007373EC">
            <w:pPr>
              <w:jc w:val="center"/>
              <w:rPr>
                <w:color w:val="000000"/>
                <w:sz w:val="20"/>
                <w:szCs w:val="20"/>
              </w:rPr>
            </w:pPr>
            <w:r w:rsidRPr="00145DA5">
              <w:rPr>
                <w:color w:val="000000"/>
                <w:sz w:val="20"/>
                <w:szCs w:val="20"/>
              </w:rPr>
              <w:t>1</w:t>
            </w:r>
          </w:p>
        </w:tc>
        <w:tc>
          <w:tcPr>
            <w:tcW w:w="850" w:type="dxa"/>
            <w:tcBorders>
              <w:top w:val="nil"/>
              <w:left w:val="nil"/>
              <w:bottom w:val="single" w:sz="4" w:space="0" w:color="auto"/>
              <w:right w:val="single" w:sz="4" w:space="0" w:color="auto"/>
            </w:tcBorders>
            <w:shd w:val="clear" w:color="auto" w:fill="auto"/>
            <w:vAlign w:val="center"/>
            <w:hideMark/>
          </w:tcPr>
          <w:p w:rsidR="00145DA5" w:rsidRPr="00145DA5" w:rsidRDefault="00145DA5" w:rsidP="007373EC">
            <w:pPr>
              <w:jc w:val="center"/>
              <w:rPr>
                <w:color w:val="000000"/>
                <w:sz w:val="20"/>
                <w:szCs w:val="20"/>
              </w:rPr>
            </w:pPr>
            <w:r w:rsidRPr="00145DA5">
              <w:rPr>
                <w:color w:val="000000"/>
                <w:sz w:val="20"/>
                <w:szCs w:val="20"/>
              </w:rPr>
              <w:t>1</w:t>
            </w:r>
          </w:p>
        </w:tc>
        <w:tc>
          <w:tcPr>
            <w:tcW w:w="851" w:type="dxa"/>
            <w:tcBorders>
              <w:top w:val="nil"/>
              <w:left w:val="nil"/>
              <w:bottom w:val="single" w:sz="4" w:space="0" w:color="auto"/>
              <w:right w:val="single" w:sz="4" w:space="0" w:color="auto"/>
            </w:tcBorders>
            <w:shd w:val="clear" w:color="auto" w:fill="auto"/>
            <w:vAlign w:val="center"/>
            <w:hideMark/>
          </w:tcPr>
          <w:p w:rsidR="00145DA5" w:rsidRPr="00145DA5" w:rsidRDefault="00145DA5" w:rsidP="007373EC">
            <w:pPr>
              <w:jc w:val="center"/>
              <w:rPr>
                <w:color w:val="000000"/>
                <w:sz w:val="20"/>
                <w:szCs w:val="20"/>
              </w:rPr>
            </w:pPr>
            <w:r w:rsidRPr="00145DA5">
              <w:rPr>
                <w:color w:val="000000"/>
                <w:sz w:val="20"/>
                <w:szCs w:val="20"/>
              </w:rPr>
              <w:t>1</w:t>
            </w:r>
          </w:p>
        </w:tc>
        <w:tc>
          <w:tcPr>
            <w:tcW w:w="850" w:type="dxa"/>
            <w:tcBorders>
              <w:top w:val="nil"/>
              <w:left w:val="nil"/>
              <w:bottom w:val="single" w:sz="4" w:space="0" w:color="auto"/>
              <w:right w:val="single" w:sz="4" w:space="0" w:color="auto"/>
            </w:tcBorders>
            <w:shd w:val="clear" w:color="auto" w:fill="auto"/>
            <w:noWrap/>
            <w:vAlign w:val="center"/>
            <w:hideMark/>
          </w:tcPr>
          <w:p w:rsidR="00145DA5" w:rsidRPr="00145DA5" w:rsidRDefault="00145DA5" w:rsidP="007373EC">
            <w:pPr>
              <w:jc w:val="center"/>
              <w:rPr>
                <w:color w:val="000000"/>
                <w:sz w:val="20"/>
                <w:szCs w:val="20"/>
              </w:rPr>
            </w:pPr>
            <w:r w:rsidRPr="00145DA5">
              <w:rPr>
                <w:color w:val="00000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145DA5" w:rsidRPr="00145DA5" w:rsidRDefault="00145DA5" w:rsidP="00145DA5">
            <w:pPr>
              <w:jc w:val="center"/>
              <w:rPr>
                <w:color w:val="000000"/>
                <w:sz w:val="20"/>
                <w:szCs w:val="20"/>
              </w:rPr>
            </w:pPr>
            <w:r w:rsidRPr="00145DA5">
              <w:rPr>
                <w:color w:val="000000"/>
                <w:sz w:val="20"/>
                <w:szCs w:val="20"/>
              </w:rPr>
              <w:t>1</w:t>
            </w:r>
          </w:p>
        </w:tc>
        <w:tc>
          <w:tcPr>
            <w:tcW w:w="851" w:type="dxa"/>
            <w:tcBorders>
              <w:top w:val="nil"/>
              <w:left w:val="nil"/>
              <w:bottom w:val="single" w:sz="4" w:space="0" w:color="auto"/>
              <w:right w:val="single" w:sz="4" w:space="0" w:color="auto"/>
            </w:tcBorders>
            <w:vAlign w:val="center"/>
          </w:tcPr>
          <w:p w:rsidR="00145DA5" w:rsidRPr="00145DA5" w:rsidRDefault="00145DA5" w:rsidP="00145DA5">
            <w:pPr>
              <w:jc w:val="center"/>
              <w:rPr>
                <w:color w:val="000000"/>
                <w:sz w:val="20"/>
                <w:szCs w:val="20"/>
              </w:rPr>
            </w:pPr>
            <w:r w:rsidRPr="00145DA5">
              <w:rPr>
                <w:color w:val="000000"/>
                <w:sz w:val="20"/>
                <w:szCs w:val="20"/>
              </w:rPr>
              <w:t>1</w:t>
            </w:r>
          </w:p>
        </w:tc>
      </w:tr>
      <w:tr w:rsidR="007D2B55" w:rsidRPr="00034F5D" w:rsidTr="00145DA5">
        <w:trPr>
          <w:trHeight w:val="720"/>
        </w:trPr>
        <w:tc>
          <w:tcPr>
            <w:tcW w:w="2280" w:type="dxa"/>
            <w:tcBorders>
              <w:top w:val="nil"/>
              <w:left w:val="single" w:sz="4" w:space="0" w:color="auto"/>
              <w:bottom w:val="single" w:sz="4" w:space="0" w:color="auto"/>
              <w:right w:val="single" w:sz="4" w:space="0" w:color="auto"/>
            </w:tcBorders>
            <w:shd w:val="clear" w:color="auto" w:fill="auto"/>
            <w:vAlign w:val="center"/>
            <w:hideMark/>
          </w:tcPr>
          <w:p w:rsidR="007D2B55" w:rsidRPr="00145DA5" w:rsidRDefault="007D2B55" w:rsidP="007373EC">
            <w:pPr>
              <w:rPr>
                <w:color w:val="000000"/>
                <w:sz w:val="20"/>
                <w:szCs w:val="20"/>
              </w:rPr>
            </w:pPr>
            <w:r w:rsidRPr="00145DA5">
              <w:rPr>
                <w:color w:val="000000"/>
                <w:sz w:val="20"/>
                <w:szCs w:val="20"/>
              </w:rPr>
              <w:lastRenderedPageBreak/>
              <w:t>3. Количество индивидуальных предпринимателей, ед.</w:t>
            </w:r>
          </w:p>
        </w:tc>
        <w:tc>
          <w:tcPr>
            <w:tcW w:w="850" w:type="dxa"/>
            <w:tcBorders>
              <w:top w:val="nil"/>
              <w:left w:val="nil"/>
              <w:bottom w:val="single" w:sz="4" w:space="0" w:color="auto"/>
              <w:right w:val="single" w:sz="4" w:space="0" w:color="auto"/>
            </w:tcBorders>
            <w:shd w:val="clear" w:color="auto" w:fill="auto"/>
            <w:vAlign w:val="center"/>
            <w:hideMark/>
          </w:tcPr>
          <w:p w:rsidR="007D2B55" w:rsidRPr="00145DA5" w:rsidRDefault="007D2B55">
            <w:pPr>
              <w:jc w:val="center"/>
              <w:rPr>
                <w:color w:val="000000"/>
                <w:sz w:val="20"/>
                <w:szCs w:val="20"/>
              </w:rPr>
            </w:pPr>
            <w:r w:rsidRPr="00145DA5">
              <w:rPr>
                <w:color w:val="000000"/>
                <w:sz w:val="20"/>
                <w:szCs w:val="20"/>
              </w:rPr>
              <w:t>145</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149</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152</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155</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155</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157</w:t>
            </w:r>
          </w:p>
        </w:tc>
        <w:tc>
          <w:tcPr>
            <w:tcW w:w="850" w:type="dxa"/>
            <w:tcBorders>
              <w:top w:val="nil"/>
              <w:left w:val="nil"/>
              <w:bottom w:val="single" w:sz="4" w:space="0" w:color="auto"/>
              <w:right w:val="single" w:sz="4" w:space="0" w:color="auto"/>
            </w:tcBorders>
            <w:shd w:val="clear" w:color="auto" w:fill="auto"/>
            <w:noWrap/>
            <w:vAlign w:val="center"/>
            <w:hideMark/>
          </w:tcPr>
          <w:p w:rsidR="007D2B55" w:rsidRDefault="007D2B55">
            <w:pPr>
              <w:jc w:val="center"/>
              <w:rPr>
                <w:color w:val="000000"/>
                <w:sz w:val="22"/>
                <w:szCs w:val="22"/>
              </w:rPr>
            </w:pPr>
            <w:r>
              <w:rPr>
                <w:color w:val="000000"/>
                <w:sz w:val="22"/>
                <w:szCs w:val="22"/>
              </w:rPr>
              <w:t>157</w:t>
            </w:r>
          </w:p>
        </w:tc>
        <w:tc>
          <w:tcPr>
            <w:tcW w:w="851" w:type="dxa"/>
            <w:tcBorders>
              <w:top w:val="nil"/>
              <w:left w:val="nil"/>
              <w:bottom w:val="single" w:sz="4" w:space="0" w:color="auto"/>
              <w:right w:val="single" w:sz="4" w:space="0" w:color="auto"/>
            </w:tcBorders>
            <w:shd w:val="clear" w:color="auto" w:fill="auto"/>
            <w:noWrap/>
            <w:vAlign w:val="center"/>
            <w:hideMark/>
          </w:tcPr>
          <w:p w:rsidR="007D2B55" w:rsidRDefault="007D2B55">
            <w:pPr>
              <w:jc w:val="center"/>
              <w:rPr>
                <w:color w:val="000000"/>
                <w:sz w:val="22"/>
                <w:szCs w:val="22"/>
              </w:rPr>
            </w:pPr>
            <w:r>
              <w:rPr>
                <w:color w:val="000000"/>
                <w:sz w:val="22"/>
                <w:szCs w:val="22"/>
              </w:rPr>
              <w:t>157</w:t>
            </w:r>
          </w:p>
        </w:tc>
        <w:tc>
          <w:tcPr>
            <w:tcW w:w="851" w:type="dxa"/>
            <w:tcBorders>
              <w:top w:val="nil"/>
              <w:left w:val="nil"/>
              <w:bottom w:val="single" w:sz="4" w:space="0" w:color="auto"/>
              <w:right w:val="single" w:sz="4" w:space="0" w:color="auto"/>
            </w:tcBorders>
            <w:vAlign w:val="center"/>
          </w:tcPr>
          <w:p w:rsidR="007D2B55" w:rsidRDefault="007D2B55">
            <w:pPr>
              <w:jc w:val="center"/>
              <w:rPr>
                <w:color w:val="000000"/>
                <w:sz w:val="22"/>
                <w:szCs w:val="22"/>
              </w:rPr>
            </w:pPr>
            <w:r>
              <w:rPr>
                <w:color w:val="000000"/>
                <w:sz w:val="22"/>
                <w:szCs w:val="22"/>
              </w:rPr>
              <w:t>157</w:t>
            </w:r>
          </w:p>
        </w:tc>
      </w:tr>
      <w:tr w:rsidR="007D2B55" w:rsidRPr="00034F5D" w:rsidTr="006B7CD1">
        <w:trPr>
          <w:trHeight w:val="1125"/>
        </w:trPr>
        <w:tc>
          <w:tcPr>
            <w:tcW w:w="2280" w:type="dxa"/>
            <w:tcBorders>
              <w:top w:val="nil"/>
              <w:left w:val="single" w:sz="4" w:space="0" w:color="auto"/>
              <w:bottom w:val="single" w:sz="4" w:space="0" w:color="auto"/>
              <w:right w:val="single" w:sz="4" w:space="0" w:color="auto"/>
            </w:tcBorders>
            <w:shd w:val="clear" w:color="auto" w:fill="auto"/>
            <w:vAlign w:val="center"/>
            <w:hideMark/>
          </w:tcPr>
          <w:p w:rsidR="007D2B55" w:rsidRPr="00145DA5" w:rsidRDefault="007D2B55" w:rsidP="007373EC">
            <w:pPr>
              <w:rPr>
                <w:color w:val="000000"/>
                <w:sz w:val="20"/>
                <w:szCs w:val="20"/>
              </w:rPr>
            </w:pPr>
            <w:r>
              <w:rPr>
                <w:color w:val="000000"/>
                <w:sz w:val="20"/>
                <w:szCs w:val="20"/>
              </w:rPr>
              <w:t>4</w:t>
            </w:r>
            <w:r w:rsidRPr="00145DA5">
              <w:rPr>
                <w:color w:val="000000"/>
                <w:sz w:val="20"/>
                <w:szCs w:val="20"/>
              </w:rPr>
              <w:t>. Среднесписочная численность работников малых и микропредприятий, чел.</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82</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86</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89</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90</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91</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92</w:t>
            </w:r>
          </w:p>
        </w:tc>
        <w:tc>
          <w:tcPr>
            <w:tcW w:w="850" w:type="dxa"/>
            <w:tcBorders>
              <w:top w:val="nil"/>
              <w:left w:val="nil"/>
              <w:bottom w:val="single" w:sz="4" w:space="0" w:color="auto"/>
              <w:right w:val="single" w:sz="4" w:space="0" w:color="auto"/>
            </w:tcBorders>
            <w:shd w:val="clear" w:color="auto" w:fill="auto"/>
            <w:noWrap/>
            <w:vAlign w:val="center"/>
            <w:hideMark/>
          </w:tcPr>
          <w:p w:rsidR="007D2B55" w:rsidRDefault="007D2B55">
            <w:pPr>
              <w:jc w:val="center"/>
              <w:rPr>
                <w:color w:val="000000"/>
                <w:sz w:val="22"/>
                <w:szCs w:val="22"/>
              </w:rPr>
            </w:pPr>
            <w:r>
              <w:rPr>
                <w:color w:val="000000"/>
                <w:sz w:val="22"/>
                <w:szCs w:val="22"/>
              </w:rPr>
              <w:t>93</w:t>
            </w:r>
          </w:p>
        </w:tc>
        <w:tc>
          <w:tcPr>
            <w:tcW w:w="851" w:type="dxa"/>
            <w:tcBorders>
              <w:top w:val="nil"/>
              <w:left w:val="nil"/>
              <w:bottom w:val="single" w:sz="4" w:space="0" w:color="auto"/>
              <w:right w:val="single" w:sz="4" w:space="0" w:color="auto"/>
            </w:tcBorders>
            <w:shd w:val="clear" w:color="auto" w:fill="auto"/>
            <w:noWrap/>
            <w:vAlign w:val="center"/>
            <w:hideMark/>
          </w:tcPr>
          <w:p w:rsidR="007D2B55" w:rsidRDefault="007D2B55">
            <w:pPr>
              <w:jc w:val="center"/>
              <w:rPr>
                <w:color w:val="000000"/>
                <w:sz w:val="22"/>
                <w:szCs w:val="22"/>
              </w:rPr>
            </w:pPr>
            <w:r>
              <w:rPr>
                <w:color w:val="000000"/>
                <w:sz w:val="22"/>
                <w:szCs w:val="22"/>
              </w:rPr>
              <w:t>92</w:t>
            </w:r>
          </w:p>
        </w:tc>
        <w:tc>
          <w:tcPr>
            <w:tcW w:w="851" w:type="dxa"/>
            <w:tcBorders>
              <w:top w:val="nil"/>
              <w:left w:val="nil"/>
              <w:bottom w:val="single" w:sz="4" w:space="0" w:color="auto"/>
              <w:right w:val="single" w:sz="4" w:space="0" w:color="auto"/>
            </w:tcBorders>
            <w:vAlign w:val="center"/>
          </w:tcPr>
          <w:p w:rsidR="007D2B55" w:rsidRDefault="007D2B55">
            <w:pPr>
              <w:jc w:val="center"/>
              <w:rPr>
                <w:color w:val="000000"/>
                <w:sz w:val="22"/>
                <w:szCs w:val="22"/>
              </w:rPr>
            </w:pPr>
            <w:r>
              <w:rPr>
                <w:color w:val="000000"/>
                <w:sz w:val="22"/>
                <w:szCs w:val="22"/>
              </w:rPr>
              <w:t>93</w:t>
            </w:r>
          </w:p>
        </w:tc>
      </w:tr>
      <w:tr w:rsidR="007D2B55" w:rsidRPr="00034F5D" w:rsidTr="006B7CD1">
        <w:trPr>
          <w:trHeight w:val="1005"/>
        </w:trPr>
        <w:tc>
          <w:tcPr>
            <w:tcW w:w="2280" w:type="dxa"/>
            <w:tcBorders>
              <w:top w:val="nil"/>
              <w:left w:val="single" w:sz="4" w:space="0" w:color="auto"/>
              <w:bottom w:val="single" w:sz="4" w:space="0" w:color="auto"/>
              <w:right w:val="single" w:sz="4" w:space="0" w:color="auto"/>
            </w:tcBorders>
            <w:shd w:val="clear" w:color="auto" w:fill="auto"/>
            <w:vAlign w:val="center"/>
            <w:hideMark/>
          </w:tcPr>
          <w:p w:rsidR="007D2B55" w:rsidRPr="00145DA5" w:rsidRDefault="007D2B55" w:rsidP="007373EC">
            <w:pPr>
              <w:rPr>
                <w:color w:val="000000"/>
                <w:sz w:val="20"/>
                <w:szCs w:val="20"/>
              </w:rPr>
            </w:pPr>
            <w:r>
              <w:rPr>
                <w:color w:val="000000"/>
                <w:sz w:val="20"/>
                <w:szCs w:val="20"/>
              </w:rPr>
              <w:t>5</w:t>
            </w:r>
            <w:r w:rsidRPr="00145DA5">
              <w:rPr>
                <w:color w:val="000000"/>
                <w:sz w:val="20"/>
                <w:szCs w:val="20"/>
              </w:rPr>
              <w:t>. Среднесписочная численность работников у индивидуальных предпринимателей (наемных работников), чел.</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52</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54</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57</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59</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61</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60</w:t>
            </w:r>
          </w:p>
        </w:tc>
        <w:tc>
          <w:tcPr>
            <w:tcW w:w="850" w:type="dxa"/>
            <w:tcBorders>
              <w:top w:val="nil"/>
              <w:left w:val="nil"/>
              <w:bottom w:val="single" w:sz="4" w:space="0" w:color="auto"/>
              <w:right w:val="single" w:sz="4" w:space="0" w:color="auto"/>
            </w:tcBorders>
            <w:shd w:val="clear" w:color="auto" w:fill="auto"/>
            <w:noWrap/>
            <w:vAlign w:val="center"/>
            <w:hideMark/>
          </w:tcPr>
          <w:p w:rsidR="007D2B55" w:rsidRDefault="007D2B55">
            <w:pPr>
              <w:jc w:val="center"/>
              <w:rPr>
                <w:color w:val="000000"/>
                <w:sz w:val="22"/>
                <w:szCs w:val="22"/>
              </w:rPr>
            </w:pPr>
            <w:r>
              <w:rPr>
                <w:color w:val="000000"/>
                <w:sz w:val="22"/>
                <w:szCs w:val="22"/>
              </w:rPr>
              <w:t>63</w:t>
            </w:r>
          </w:p>
        </w:tc>
        <w:tc>
          <w:tcPr>
            <w:tcW w:w="851" w:type="dxa"/>
            <w:tcBorders>
              <w:top w:val="nil"/>
              <w:left w:val="nil"/>
              <w:bottom w:val="single" w:sz="4" w:space="0" w:color="auto"/>
              <w:right w:val="single" w:sz="4" w:space="0" w:color="auto"/>
            </w:tcBorders>
            <w:shd w:val="clear" w:color="auto" w:fill="auto"/>
            <w:noWrap/>
            <w:vAlign w:val="center"/>
            <w:hideMark/>
          </w:tcPr>
          <w:p w:rsidR="007D2B55" w:rsidRDefault="007D2B55">
            <w:pPr>
              <w:jc w:val="center"/>
              <w:rPr>
                <w:color w:val="000000"/>
                <w:sz w:val="22"/>
                <w:szCs w:val="22"/>
              </w:rPr>
            </w:pPr>
            <w:r>
              <w:rPr>
                <w:color w:val="000000"/>
                <w:sz w:val="22"/>
                <w:szCs w:val="22"/>
              </w:rPr>
              <w:t>61</w:t>
            </w:r>
          </w:p>
        </w:tc>
        <w:tc>
          <w:tcPr>
            <w:tcW w:w="851" w:type="dxa"/>
            <w:tcBorders>
              <w:top w:val="nil"/>
              <w:left w:val="nil"/>
              <w:bottom w:val="single" w:sz="4" w:space="0" w:color="auto"/>
              <w:right w:val="single" w:sz="4" w:space="0" w:color="auto"/>
            </w:tcBorders>
            <w:vAlign w:val="center"/>
          </w:tcPr>
          <w:p w:rsidR="007D2B55" w:rsidRDefault="007D2B55">
            <w:pPr>
              <w:jc w:val="center"/>
              <w:rPr>
                <w:color w:val="000000"/>
                <w:sz w:val="22"/>
                <w:szCs w:val="22"/>
              </w:rPr>
            </w:pPr>
            <w:r>
              <w:rPr>
                <w:color w:val="000000"/>
                <w:sz w:val="22"/>
                <w:szCs w:val="22"/>
              </w:rPr>
              <w:t>63</w:t>
            </w:r>
          </w:p>
        </w:tc>
      </w:tr>
      <w:tr w:rsidR="007D2B55" w:rsidRPr="00034F5D" w:rsidTr="007D2B55">
        <w:trPr>
          <w:trHeight w:val="1125"/>
        </w:trPr>
        <w:tc>
          <w:tcPr>
            <w:tcW w:w="2280" w:type="dxa"/>
            <w:tcBorders>
              <w:top w:val="nil"/>
              <w:left w:val="single" w:sz="4" w:space="0" w:color="auto"/>
              <w:bottom w:val="single" w:sz="4" w:space="0" w:color="auto"/>
              <w:right w:val="single" w:sz="4" w:space="0" w:color="auto"/>
            </w:tcBorders>
            <w:shd w:val="clear" w:color="auto" w:fill="auto"/>
            <w:vAlign w:val="center"/>
            <w:hideMark/>
          </w:tcPr>
          <w:p w:rsidR="007D2B55" w:rsidRPr="00145DA5" w:rsidRDefault="007D2B55" w:rsidP="007373EC">
            <w:pPr>
              <w:rPr>
                <w:color w:val="000000"/>
                <w:sz w:val="20"/>
                <w:szCs w:val="20"/>
              </w:rPr>
            </w:pPr>
            <w:r>
              <w:rPr>
                <w:color w:val="000000"/>
                <w:sz w:val="20"/>
                <w:szCs w:val="20"/>
              </w:rPr>
              <w:t>6</w:t>
            </w:r>
            <w:r w:rsidRPr="00145DA5">
              <w:rPr>
                <w:color w:val="000000"/>
                <w:sz w:val="20"/>
                <w:szCs w:val="20"/>
              </w:rPr>
              <w:t>. Среднесписочная численность работников средних предприятий, чел.</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134</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137</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142</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143</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144</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143</w:t>
            </w:r>
          </w:p>
        </w:tc>
        <w:tc>
          <w:tcPr>
            <w:tcW w:w="850" w:type="dxa"/>
            <w:tcBorders>
              <w:top w:val="nil"/>
              <w:left w:val="nil"/>
              <w:bottom w:val="single" w:sz="4" w:space="0" w:color="auto"/>
              <w:right w:val="single" w:sz="4" w:space="0" w:color="auto"/>
            </w:tcBorders>
            <w:shd w:val="clear" w:color="auto" w:fill="auto"/>
            <w:noWrap/>
            <w:vAlign w:val="center"/>
            <w:hideMark/>
          </w:tcPr>
          <w:p w:rsidR="007D2B55" w:rsidRDefault="007D2B55">
            <w:pPr>
              <w:jc w:val="center"/>
              <w:rPr>
                <w:color w:val="000000"/>
                <w:sz w:val="22"/>
                <w:szCs w:val="22"/>
              </w:rPr>
            </w:pPr>
            <w:r>
              <w:rPr>
                <w:color w:val="000000"/>
                <w:sz w:val="22"/>
                <w:szCs w:val="22"/>
              </w:rPr>
              <w:t>144</w:t>
            </w:r>
          </w:p>
        </w:tc>
        <w:tc>
          <w:tcPr>
            <w:tcW w:w="851" w:type="dxa"/>
            <w:tcBorders>
              <w:top w:val="nil"/>
              <w:left w:val="nil"/>
              <w:bottom w:val="single" w:sz="4" w:space="0" w:color="auto"/>
              <w:right w:val="single" w:sz="4" w:space="0" w:color="auto"/>
            </w:tcBorders>
            <w:shd w:val="clear" w:color="auto" w:fill="auto"/>
            <w:noWrap/>
            <w:vAlign w:val="center"/>
            <w:hideMark/>
          </w:tcPr>
          <w:p w:rsidR="007D2B55" w:rsidRDefault="007D2B55">
            <w:pPr>
              <w:jc w:val="center"/>
              <w:rPr>
                <w:color w:val="000000"/>
                <w:sz w:val="22"/>
                <w:szCs w:val="22"/>
              </w:rPr>
            </w:pPr>
            <w:r>
              <w:rPr>
                <w:color w:val="000000"/>
                <w:sz w:val="22"/>
                <w:szCs w:val="22"/>
              </w:rPr>
              <w:t>143</w:t>
            </w:r>
          </w:p>
        </w:tc>
        <w:tc>
          <w:tcPr>
            <w:tcW w:w="851" w:type="dxa"/>
            <w:tcBorders>
              <w:top w:val="nil"/>
              <w:left w:val="nil"/>
              <w:bottom w:val="single" w:sz="4" w:space="0" w:color="auto"/>
              <w:right w:val="single" w:sz="4" w:space="0" w:color="auto"/>
            </w:tcBorders>
            <w:vAlign w:val="center"/>
          </w:tcPr>
          <w:p w:rsidR="007D2B55" w:rsidRDefault="007D2B55">
            <w:pPr>
              <w:jc w:val="center"/>
              <w:rPr>
                <w:color w:val="000000"/>
                <w:sz w:val="22"/>
                <w:szCs w:val="22"/>
              </w:rPr>
            </w:pPr>
            <w:r>
              <w:rPr>
                <w:color w:val="000000"/>
                <w:sz w:val="22"/>
                <w:szCs w:val="22"/>
              </w:rPr>
              <w:t>144</w:t>
            </w:r>
          </w:p>
        </w:tc>
      </w:tr>
      <w:tr w:rsidR="007D2B55" w:rsidRPr="00034F5D" w:rsidTr="007D2B55">
        <w:trPr>
          <w:trHeight w:val="557"/>
        </w:trPr>
        <w:tc>
          <w:tcPr>
            <w:tcW w:w="2280" w:type="dxa"/>
            <w:tcBorders>
              <w:top w:val="nil"/>
              <w:left w:val="single" w:sz="4" w:space="0" w:color="auto"/>
              <w:bottom w:val="single" w:sz="4" w:space="0" w:color="auto"/>
              <w:right w:val="single" w:sz="4" w:space="0" w:color="auto"/>
            </w:tcBorders>
            <w:shd w:val="clear" w:color="auto" w:fill="auto"/>
            <w:vAlign w:val="center"/>
            <w:hideMark/>
          </w:tcPr>
          <w:p w:rsidR="007D2B55" w:rsidRPr="00145DA5" w:rsidRDefault="007D2B55" w:rsidP="007373EC">
            <w:pPr>
              <w:rPr>
                <w:color w:val="000000"/>
                <w:sz w:val="20"/>
                <w:szCs w:val="20"/>
              </w:rPr>
            </w:pPr>
            <w:r>
              <w:rPr>
                <w:color w:val="000000"/>
                <w:sz w:val="20"/>
                <w:szCs w:val="20"/>
              </w:rPr>
              <w:t>7</w:t>
            </w:r>
            <w:r w:rsidRPr="00145DA5">
              <w:rPr>
                <w:color w:val="000000"/>
                <w:sz w:val="20"/>
                <w:szCs w:val="20"/>
              </w:rPr>
              <w:t xml:space="preserve">. Среднесписочная численность работников (без внешних совместителей) крупных и средних предприятий и некоммерческих организаций (без субъектов малого предпринимательства), чел. </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15 556</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15 834</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15 850</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15 835</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15 866</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color w:val="000000"/>
                <w:sz w:val="22"/>
                <w:szCs w:val="22"/>
              </w:rPr>
            </w:pPr>
            <w:r>
              <w:rPr>
                <w:color w:val="000000"/>
                <w:sz w:val="22"/>
                <w:szCs w:val="22"/>
              </w:rPr>
              <w:t>15 820</w:t>
            </w:r>
          </w:p>
        </w:tc>
        <w:tc>
          <w:tcPr>
            <w:tcW w:w="850" w:type="dxa"/>
            <w:tcBorders>
              <w:top w:val="nil"/>
              <w:left w:val="nil"/>
              <w:bottom w:val="single" w:sz="4" w:space="0" w:color="auto"/>
              <w:right w:val="single" w:sz="4" w:space="0" w:color="auto"/>
            </w:tcBorders>
            <w:shd w:val="clear" w:color="auto" w:fill="auto"/>
            <w:noWrap/>
            <w:vAlign w:val="center"/>
            <w:hideMark/>
          </w:tcPr>
          <w:p w:rsidR="007D2B55" w:rsidRDefault="007D2B55">
            <w:pPr>
              <w:jc w:val="center"/>
              <w:rPr>
                <w:color w:val="000000"/>
                <w:sz w:val="22"/>
                <w:szCs w:val="22"/>
              </w:rPr>
            </w:pPr>
            <w:r>
              <w:rPr>
                <w:color w:val="000000"/>
                <w:sz w:val="22"/>
                <w:szCs w:val="22"/>
              </w:rPr>
              <w:t>15 882</w:t>
            </w:r>
          </w:p>
        </w:tc>
        <w:tc>
          <w:tcPr>
            <w:tcW w:w="851" w:type="dxa"/>
            <w:tcBorders>
              <w:top w:val="nil"/>
              <w:left w:val="nil"/>
              <w:bottom w:val="single" w:sz="4" w:space="0" w:color="auto"/>
              <w:right w:val="single" w:sz="4" w:space="0" w:color="auto"/>
            </w:tcBorders>
            <w:shd w:val="clear" w:color="auto" w:fill="auto"/>
            <w:noWrap/>
            <w:vAlign w:val="center"/>
            <w:hideMark/>
          </w:tcPr>
          <w:p w:rsidR="007D2B55" w:rsidRDefault="007D2B55">
            <w:pPr>
              <w:jc w:val="center"/>
              <w:rPr>
                <w:color w:val="000000"/>
                <w:sz w:val="22"/>
                <w:szCs w:val="22"/>
              </w:rPr>
            </w:pPr>
            <w:r>
              <w:rPr>
                <w:color w:val="000000"/>
                <w:sz w:val="22"/>
                <w:szCs w:val="22"/>
              </w:rPr>
              <w:t>15 805</w:t>
            </w:r>
          </w:p>
        </w:tc>
        <w:tc>
          <w:tcPr>
            <w:tcW w:w="851" w:type="dxa"/>
            <w:tcBorders>
              <w:top w:val="nil"/>
              <w:left w:val="nil"/>
              <w:bottom w:val="single" w:sz="4" w:space="0" w:color="auto"/>
              <w:right w:val="single" w:sz="4" w:space="0" w:color="auto"/>
            </w:tcBorders>
            <w:vAlign w:val="center"/>
          </w:tcPr>
          <w:p w:rsidR="007D2B55" w:rsidRDefault="007D2B55">
            <w:pPr>
              <w:jc w:val="center"/>
              <w:rPr>
                <w:color w:val="000000"/>
                <w:sz w:val="22"/>
                <w:szCs w:val="22"/>
              </w:rPr>
            </w:pPr>
            <w:r>
              <w:rPr>
                <w:color w:val="000000"/>
                <w:sz w:val="22"/>
                <w:szCs w:val="22"/>
              </w:rPr>
              <w:t>15 898</w:t>
            </w:r>
          </w:p>
        </w:tc>
      </w:tr>
      <w:tr w:rsidR="007D2B55" w:rsidRPr="00034F5D" w:rsidTr="007D2B55">
        <w:trPr>
          <w:trHeight w:val="2205"/>
        </w:trPr>
        <w:tc>
          <w:tcPr>
            <w:tcW w:w="2280" w:type="dxa"/>
            <w:tcBorders>
              <w:top w:val="nil"/>
              <w:left w:val="single" w:sz="4" w:space="0" w:color="auto"/>
              <w:bottom w:val="single" w:sz="4" w:space="0" w:color="auto"/>
              <w:right w:val="single" w:sz="4" w:space="0" w:color="auto"/>
            </w:tcBorders>
            <w:shd w:val="clear" w:color="auto" w:fill="auto"/>
            <w:vAlign w:val="center"/>
            <w:hideMark/>
          </w:tcPr>
          <w:p w:rsidR="007D2B55" w:rsidRPr="00145DA5" w:rsidRDefault="007D2B55" w:rsidP="007373EC">
            <w:pPr>
              <w:rPr>
                <w:b/>
                <w:bCs/>
                <w:color w:val="000000"/>
                <w:sz w:val="20"/>
                <w:szCs w:val="20"/>
              </w:rPr>
            </w:pPr>
            <w:r w:rsidRPr="00145DA5">
              <w:rPr>
                <w:b/>
                <w:bCs/>
                <w:color w:val="000000"/>
                <w:sz w:val="20"/>
                <w:szCs w:val="20"/>
              </w:rPr>
              <w:t xml:space="preserve">10. 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 </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b/>
                <w:bCs/>
                <w:color w:val="000000"/>
                <w:sz w:val="22"/>
                <w:szCs w:val="22"/>
              </w:rPr>
            </w:pPr>
            <w:r>
              <w:rPr>
                <w:b/>
                <w:bCs/>
                <w:color w:val="000000"/>
                <w:sz w:val="22"/>
                <w:szCs w:val="22"/>
              </w:rPr>
              <w:t>2,61</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b/>
                <w:bCs/>
                <w:color w:val="000000"/>
                <w:sz w:val="22"/>
                <w:szCs w:val="22"/>
              </w:rPr>
            </w:pPr>
            <w:r>
              <w:rPr>
                <w:b/>
                <w:bCs/>
                <w:color w:val="000000"/>
                <w:sz w:val="22"/>
                <w:szCs w:val="22"/>
              </w:rPr>
              <w:t>2,64</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b/>
                <w:bCs/>
                <w:color w:val="000000"/>
                <w:sz w:val="22"/>
                <w:szCs w:val="22"/>
              </w:rPr>
            </w:pPr>
            <w:r>
              <w:rPr>
                <w:b/>
                <w:bCs/>
                <w:color w:val="000000"/>
                <w:sz w:val="22"/>
                <w:szCs w:val="22"/>
              </w:rPr>
              <w:t>2,72</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b/>
                <w:bCs/>
                <w:color w:val="000000"/>
                <w:sz w:val="22"/>
                <w:szCs w:val="22"/>
              </w:rPr>
            </w:pPr>
            <w:r>
              <w:rPr>
                <w:b/>
                <w:bCs/>
                <w:color w:val="000000"/>
                <w:sz w:val="22"/>
                <w:szCs w:val="22"/>
              </w:rPr>
              <w:t>2,77</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b/>
                <w:bCs/>
                <w:color w:val="000000"/>
                <w:sz w:val="22"/>
                <w:szCs w:val="22"/>
              </w:rPr>
            </w:pPr>
            <w:r>
              <w:rPr>
                <w:b/>
                <w:bCs/>
                <w:color w:val="000000"/>
                <w:sz w:val="22"/>
                <w:szCs w:val="22"/>
              </w:rPr>
              <w:t>2,79</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b/>
                <w:bCs/>
                <w:color w:val="000000"/>
                <w:sz w:val="22"/>
                <w:szCs w:val="22"/>
              </w:rPr>
            </w:pPr>
            <w:r>
              <w:rPr>
                <w:b/>
                <w:bCs/>
                <w:color w:val="000000"/>
                <w:sz w:val="22"/>
                <w:szCs w:val="22"/>
              </w:rPr>
              <w:t>2,80</w:t>
            </w:r>
          </w:p>
        </w:tc>
        <w:tc>
          <w:tcPr>
            <w:tcW w:w="850"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b/>
                <w:bCs/>
                <w:color w:val="000000"/>
                <w:sz w:val="22"/>
                <w:szCs w:val="22"/>
              </w:rPr>
            </w:pPr>
            <w:r>
              <w:rPr>
                <w:b/>
                <w:bCs/>
                <w:color w:val="000000"/>
                <w:sz w:val="22"/>
                <w:szCs w:val="22"/>
              </w:rPr>
              <w:t>2,82</w:t>
            </w:r>
          </w:p>
        </w:tc>
        <w:tc>
          <w:tcPr>
            <w:tcW w:w="851" w:type="dxa"/>
            <w:tcBorders>
              <w:top w:val="nil"/>
              <w:left w:val="nil"/>
              <w:bottom w:val="single" w:sz="4" w:space="0" w:color="auto"/>
              <w:right w:val="single" w:sz="4" w:space="0" w:color="auto"/>
            </w:tcBorders>
            <w:shd w:val="clear" w:color="auto" w:fill="auto"/>
            <w:vAlign w:val="center"/>
            <w:hideMark/>
          </w:tcPr>
          <w:p w:rsidR="007D2B55" w:rsidRDefault="007D2B55">
            <w:pPr>
              <w:jc w:val="center"/>
              <w:rPr>
                <w:b/>
                <w:bCs/>
                <w:color w:val="000000"/>
                <w:sz w:val="22"/>
                <w:szCs w:val="22"/>
              </w:rPr>
            </w:pPr>
            <w:r>
              <w:rPr>
                <w:b/>
                <w:bCs/>
                <w:color w:val="000000"/>
                <w:sz w:val="22"/>
                <w:szCs w:val="22"/>
              </w:rPr>
              <w:t>2,81</w:t>
            </w:r>
          </w:p>
        </w:tc>
        <w:tc>
          <w:tcPr>
            <w:tcW w:w="851" w:type="dxa"/>
            <w:tcBorders>
              <w:top w:val="nil"/>
              <w:left w:val="nil"/>
              <w:bottom w:val="single" w:sz="4" w:space="0" w:color="auto"/>
              <w:right w:val="single" w:sz="4" w:space="0" w:color="auto"/>
            </w:tcBorders>
            <w:vAlign w:val="center"/>
          </w:tcPr>
          <w:p w:rsidR="007D2B55" w:rsidRDefault="007D2B55">
            <w:pPr>
              <w:jc w:val="center"/>
              <w:rPr>
                <w:b/>
                <w:bCs/>
                <w:color w:val="000000"/>
                <w:sz w:val="22"/>
                <w:szCs w:val="22"/>
              </w:rPr>
            </w:pPr>
            <w:r>
              <w:rPr>
                <w:b/>
                <w:bCs/>
                <w:color w:val="000000"/>
                <w:sz w:val="22"/>
                <w:szCs w:val="22"/>
              </w:rPr>
              <w:t>2,82</w:t>
            </w:r>
          </w:p>
        </w:tc>
      </w:tr>
    </w:tbl>
    <w:p w:rsidR="007D2B55" w:rsidRDefault="007D2B55" w:rsidP="005E0D48">
      <w:pPr>
        <w:autoSpaceDE w:val="0"/>
        <w:autoSpaceDN w:val="0"/>
        <w:adjustRightInd w:val="0"/>
        <w:ind w:firstLine="567"/>
        <w:jc w:val="both"/>
        <w:rPr>
          <w:rFonts w:ascii="Times New Roman CYR" w:hAnsi="Times New Roman CYR" w:cs="Times New Roman CYR"/>
          <w:sz w:val="28"/>
          <w:szCs w:val="28"/>
          <w:highlight w:val="yellow"/>
        </w:rPr>
      </w:pPr>
    </w:p>
    <w:p w:rsidR="002120D1" w:rsidRPr="007D2B55" w:rsidRDefault="002120D1" w:rsidP="005E0D48">
      <w:pPr>
        <w:autoSpaceDE w:val="0"/>
        <w:autoSpaceDN w:val="0"/>
        <w:adjustRightInd w:val="0"/>
        <w:ind w:firstLine="567"/>
        <w:jc w:val="both"/>
        <w:rPr>
          <w:rFonts w:ascii="Times New Roman CYR" w:hAnsi="Times New Roman CYR" w:cs="Times New Roman CYR"/>
          <w:sz w:val="28"/>
          <w:szCs w:val="28"/>
        </w:rPr>
      </w:pPr>
      <w:r w:rsidRPr="007D2B55">
        <w:rPr>
          <w:rFonts w:ascii="Times New Roman CYR" w:hAnsi="Times New Roman CYR" w:cs="Times New Roman CYR"/>
          <w:sz w:val="28"/>
          <w:szCs w:val="28"/>
        </w:rPr>
        <w:t xml:space="preserve">Количество </w:t>
      </w:r>
      <w:r w:rsidR="00570AED" w:rsidRPr="007D2B55">
        <w:rPr>
          <w:rFonts w:ascii="Times New Roman CYR" w:hAnsi="Times New Roman CYR" w:cs="Times New Roman CYR"/>
          <w:sz w:val="28"/>
          <w:szCs w:val="28"/>
        </w:rPr>
        <w:t xml:space="preserve">организаций малого </w:t>
      </w:r>
      <w:r w:rsidR="00E501D9" w:rsidRPr="007D2B55">
        <w:rPr>
          <w:rFonts w:ascii="Times New Roman CYR" w:hAnsi="Times New Roman CYR" w:cs="Times New Roman CYR"/>
          <w:sz w:val="28"/>
          <w:szCs w:val="28"/>
        </w:rPr>
        <w:t>предпринимательства</w:t>
      </w:r>
      <w:r w:rsidRPr="007D2B55">
        <w:rPr>
          <w:rFonts w:ascii="Times New Roman CYR" w:hAnsi="Times New Roman CYR" w:cs="Times New Roman CYR"/>
          <w:sz w:val="28"/>
          <w:szCs w:val="28"/>
        </w:rPr>
        <w:t xml:space="preserve"> в 20</w:t>
      </w:r>
      <w:r w:rsidR="00F15FBA" w:rsidRPr="007D2B55">
        <w:rPr>
          <w:rFonts w:ascii="Times New Roman CYR" w:hAnsi="Times New Roman CYR" w:cs="Times New Roman CYR"/>
          <w:sz w:val="28"/>
          <w:szCs w:val="28"/>
        </w:rPr>
        <w:t>2</w:t>
      </w:r>
      <w:r w:rsidR="007D2B55" w:rsidRPr="007D2B55">
        <w:rPr>
          <w:rFonts w:ascii="Times New Roman CYR" w:hAnsi="Times New Roman CYR" w:cs="Times New Roman CYR"/>
          <w:sz w:val="28"/>
          <w:szCs w:val="28"/>
        </w:rPr>
        <w:t>2</w:t>
      </w:r>
      <w:r w:rsidRPr="007D2B55">
        <w:rPr>
          <w:rFonts w:ascii="Times New Roman CYR" w:hAnsi="Times New Roman CYR" w:cs="Times New Roman CYR"/>
          <w:sz w:val="28"/>
          <w:szCs w:val="28"/>
        </w:rPr>
        <w:t xml:space="preserve"> году составило</w:t>
      </w:r>
      <w:r w:rsidRPr="007D2B55">
        <w:rPr>
          <w:rFonts w:ascii="Times New Roman CYR" w:hAnsi="Times New Roman CYR" w:cs="Times New Roman CYR"/>
          <w:b/>
          <w:bCs/>
          <w:sz w:val="28"/>
          <w:szCs w:val="28"/>
        </w:rPr>
        <w:t xml:space="preserve"> </w:t>
      </w:r>
      <w:r w:rsidR="00F15FBA" w:rsidRPr="007D2B55">
        <w:rPr>
          <w:rFonts w:ascii="Times New Roman CYR" w:hAnsi="Times New Roman CYR" w:cs="Times New Roman CYR"/>
          <w:b/>
          <w:bCs/>
          <w:sz w:val="28"/>
          <w:szCs w:val="28"/>
        </w:rPr>
        <w:t>3</w:t>
      </w:r>
      <w:r w:rsidR="00B93D79" w:rsidRPr="007D2B55">
        <w:rPr>
          <w:rFonts w:ascii="Times New Roman CYR" w:hAnsi="Times New Roman CYR" w:cs="Times New Roman CYR"/>
          <w:b/>
          <w:bCs/>
          <w:sz w:val="28"/>
          <w:szCs w:val="28"/>
        </w:rPr>
        <w:t>7</w:t>
      </w:r>
      <w:r w:rsidR="00570AED" w:rsidRPr="007D2B55">
        <w:rPr>
          <w:rFonts w:ascii="Times New Roman CYR" w:hAnsi="Times New Roman CYR" w:cs="Times New Roman CYR"/>
          <w:b/>
          <w:bCs/>
          <w:sz w:val="28"/>
          <w:szCs w:val="28"/>
        </w:rPr>
        <w:t xml:space="preserve"> </w:t>
      </w:r>
      <w:r w:rsidR="00570AED" w:rsidRPr="007D2B55">
        <w:rPr>
          <w:rFonts w:ascii="Times New Roman CYR" w:hAnsi="Times New Roman CYR" w:cs="Times New Roman CYR"/>
          <w:sz w:val="28"/>
          <w:szCs w:val="28"/>
        </w:rPr>
        <w:t>единиц</w:t>
      </w:r>
      <w:r w:rsidRPr="007D2B55">
        <w:rPr>
          <w:rFonts w:ascii="Times New Roman CYR" w:hAnsi="Times New Roman CYR" w:cs="Times New Roman CYR"/>
          <w:sz w:val="28"/>
          <w:szCs w:val="28"/>
        </w:rPr>
        <w:t>, по прогнозу к 202</w:t>
      </w:r>
      <w:r w:rsidR="007D2B55" w:rsidRPr="007D2B55">
        <w:rPr>
          <w:rFonts w:ascii="Times New Roman CYR" w:hAnsi="Times New Roman CYR" w:cs="Times New Roman CYR"/>
          <w:sz w:val="28"/>
          <w:szCs w:val="28"/>
        </w:rPr>
        <w:t>6</w:t>
      </w:r>
      <w:r w:rsidRPr="007D2B55">
        <w:rPr>
          <w:rFonts w:ascii="Times New Roman CYR" w:hAnsi="Times New Roman CYR" w:cs="Times New Roman CYR"/>
          <w:sz w:val="28"/>
          <w:szCs w:val="28"/>
        </w:rPr>
        <w:t xml:space="preserve"> году их количество возрастет до </w:t>
      </w:r>
      <w:r w:rsidR="00133AF6" w:rsidRPr="007D2B55">
        <w:rPr>
          <w:rFonts w:ascii="Times New Roman CYR" w:hAnsi="Times New Roman CYR" w:cs="Times New Roman CYR"/>
          <w:b/>
          <w:bCs/>
          <w:sz w:val="28"/>
          <w:szCs w:val="28"/>
        </w:rPr>
        <w:t>4</w:t>
      </w:r>
      <w:r w:rsidR="007D2B55" w:rsidRPr="007D2B55">
        <w:rPr>
          <w:rFonts w:ascii="Times New Roman CYR" w:hAnsi="Times New Roman CYR" w:cs="Times New Roman CYR"/>
          <w:b/>
          <w:bCs/>
          <w:sz w:val="28"/>
          <w:szCs w:val="28"/>
        </w:rPr>
        <w:t>1</w:t>
      </w:r>
      <w:r w:rsidR="00B93D79" w:rsidRPr="007D2B55">
        <w:rPr>
          <w:rFonts w:ascii="Times New Roman CYR" w:hAnsi="Times New Roman CYR" w:cs="Times New Roman CYR"/>
          <w:b/>
          <w:bCs/>
          <w:sz w:val="28"/>
          <w:szCs w:val="28"/>
        </w:rPr>
        <w:t xml:space="preserve"> </w:t>
      </w:r>
      <w:r w:rsidRPr="007D2B55">
        <w:rPr>
          <w:rFonts w:ascii="Times New Roman CYR" w:hAnsi="Times New Roman CYR" w:cs="Times New Roman CYR"/>
          <w:sz w:val="28"/>
          <w:szCs w:val="28"/>
        </w:rPr>
        <w:t>единиц</w:t>
      </w:r>
      <w:r w:rsidR="00133AF6" w:rsidRPr="007D2B55">
        <w:rPr>
          <w:rFonts w:ascii="Times New Roman CYR" w:hAnsi="Times New Roman CYR" w:cs="Times New Roman CYR"/>
          <w:sz w:val="28"/>
          <w:szCs w:val="28"/>
        </w:rPr>
        <w:t>ы</w:t>
      </w:r>
      <w:r w:rsidRPr="007D2B55">
        <w:rPr>
          <w:rFonts w:ascii="Times New Roman CYR" w:hAnsi="Times New Roman CYR" w:cs="Times New Roman CYR"/>
          <w:sz w:val="28"/>
          <w:szCs w:val="28"/>
        </w:rPr>
        <w:t xml:space="preserve">. </w:t>
      </w:r>
    </w:p>
    <w:p w:rsidR="002120D1" w:rsidRPr="007D2B55" w:rsidRDefault="002120D1" w:rsidP="005E0D48">
      <w:pPr>
        <w:autoSpaceDE w:val="0"/>
        <w:autoSpaceDN w:val="0"/>
        <w:adjustRightInd w:val="0"/>
        <w:ind w:firstLine="567"/>
        <w:jc w:val="both"/>
        <w:rPr>
          <w:rFonts w:ascii="Times New Roman CYR" w:hAnsi="Times New Roman CYR" w:cs="Times New Roman CYR"/>
          <w:sz w:val="28"/>
          <w:szCs w:val="28"/>
        </w:rPr>
      </w:pPr>
      <w:r w:rsidRPr="007D2B55">
        <w:rPr>
          <w:rFonts w:ascii="Times New Roman CYR" w:hAnsi="Times New Roman CYR" w:cs="Times New Roman CYR"/>
          <w:sz w:val="28"/>
          <w:szCs w:val="28"/>
        </w:rPr>
        <w:t>Количество средних организаций осталось на уровне 20</w:t>
      </w:r>
      <w:r w:rsidR="00133AF6" w:rsidRPr="007D2B55">
        <w:rPr>
          <w:rFonts w:ascii="Times New Roman CYR" w:hAnsi="Times New Roman CYR" w:cs="Times New Roman CYR"/>
          <w:sz w:val="28"/>
          <w:szCs w:val="28"/>
        </w:rPr>
        <w:t>20</w:t>
      </w:r>
      <w:r w:rsidRPr="007D2B55">
        <w:rPr>
          <w:rFonts w:ascii="Times New Roman CYR" w:hAnsi="Times New Roman CYR" w:cs="Times New Roman CYR"/>
          <w:sz w:val="28"/>
          <w:szCs w:val="28"/>
        </w:rPr>
        <w:t xml:space="preserve"> года и составляет </w:t>
      </w:r>
      <w:r w:rsidRPr="007D2B55">
        <w:rPr>
          <w:rFonts w:ascii="Times New Roman CYR" w:hAnsi="Times New Roman CYR" w:cs="Times New Roman CYR"/>
          <w:b/>
          <w:bCs/>
          <w:sz w:val="28"/>
          <w:szCs w:val="28"/>
        </w:rPr>
        <w:t>1 ед</w:t>
      </w:r>
      <w:r w:rsidRPr="007D2B55">
        <w:rPr>
          <w:rFonts w:ascii="Times New Roman CYR" w:hAnsi="Times New Roman CYR" w:cs="Times New Roman CYR"/>
          <w:sz w:val="28"/>
          <w:szCs w:val="28"/>
        </w:rPr>
        <w:t>. Планируется, что данный показатель в прогнозном периоде останется неизменным.</w:t>
      </w:r>
    </w:p>
    <w:p w:rsidR="002120D1" w:rsidRPr="007D2B55" w:rsidRDefault="002120D1" w:rsidP="005E0D48">
      <w:pPr>
        <w:autoSpaceDE w:val="0"/>
        <w:autoSpaceDN w:val="0"/>
        <w:adjustRightInd w:val="0"/>
        <w:ind w:firstLine="567"/>
        <w:jc w:val="both"/>
        <w:rPr>
          <w:rFonts w:ascii="Times New Roman CYR" w:hAnsi="Times New Roman CYR" w:cs="Times New Roman CYR"/>
          <w:sz w:val="28"/>
          <w:szCs w:val="28"/>
        </w:rPr>
      </w:pPr>
      <w:r w:rsidRPr="007D2B55">
        <w:rPr>
          <w:rFonts w:ascii="Times New Roman CYR" w:hAnsi="Times New Roman CYR" w:cs="Times New Roman CYR"/>
          <w:sz w:val="28"/>
          <w:szCs w:val="28"/>
        </w:rPr>
        <w:t>Количество индиви</w:t>
      </w:r>
      <w:r w:rsidR="00984B0D" w:rsidRPr="007D2B55">
        <w:rPr>
          <w:rFonts w:ascii="Times New Roman CYR" w:hAnsi="Times New Roman CYR" w:cs="Times New Roman CYR"/>
          <w:sz w:val="28"/>
          <w:szCs w:val="28"/>
        </w:rPr>
        <w:t>дуальных предпринимателей</w:t>
      </w:r>
      <w:r w:rsidR="007D2B55" w:rsidRPr="007D2B55">
        <w:rPr>
          <w:rFonts w:ascii="Times New Roman CYR" w:hAnsi="Times New Roman CYR" w:cs="Times New Roman CYR"/>
          <w:sz w:val="28"/>
          <w:szCs w:val="28"/>
        </w:rPr>
        <w:t xml:space="preserve"> осуществляющих деятельность на территории Северо-Енисейского района</w:t>
      </w:r>
      <w:r w:rsidR="00984B0D" w:rsidRPr="007D2B55">
        <w:rPr>
          <w:rFonts w:ascii="Times New Roman CYR" w:hAnsi="Times New Roman CYR" w:cs="Times New Roman CYR"/>
          <w:sz w:val="28"/>
          <w:szCs w:val="28"/>
        </w:rPr>
        <w:t xml:space="preserve"> в 20</w:t>
      </w:r>
      <w:r w:rsidR="00F15FBA" w:rsidRPr="007D2B55">
        <w:rPr>
          <w:rFonts w:ascii="Times New Roman CYR" w:hAnsi="Times New Roman CYR" w:cs="Times New Roman CYR"/>
          <w:sz w:val="28"/>
          <w:szCs w:val="28"/>
        </w:rPr>
        <w:t>2</w:t>
      </w:r>
      <w:r w:rsidR="007D2B55" w:rsidRPr="007D2B55">
        <w:rPr>
          <w:rFonts w:ascii="Times New Roman CYR" w:hAnsi="Times New Roman CYR" w:cs="Times New Roman CYR"/>
          <w:sz w:val="28"/>
          <w:szCs w:val="28"/>
        </w:rPr>
        <w:t>2</w:t>
      </w:r>
      <w:r w:rsidR="00984B0D" w:rsidRPr="007D2B55">
        <w:rPr>
          <w:rFonts w:ascii="Times New Roman CYR" w:hAnsi="Times New Roman CYR" w:cs="Times New Roman CYR"/>
          <w:sz w:val="28"/>
          <w:szCs w:val="28"/>
        </w:rPr>
        <w:t xml:space="preserve"> </w:t>
      </w:r>
      <w:r w:rsidRPr="007D2B55">
        <w:rPr>
          <w:rFonts w:ascii="Times New Roman CYR" w:hAnsi="Times New Roman CYR" w:cs="Times New Roman CYR"/>
          <w:sz w:val="28"/>
          <w:szCs w:val="28"/>
        </w:rPr>
        <w:t xml:space="preserve">году </w:t>
      </w:r>
      <w:r w:rsidR="007D2B55" w:rsidRPr="007D2B55">
        <w:rPr>
          <w:rFonts w:ascii="Times New Roman CYR" w:hAnsi="Times New Roman CYR" w:cs="Times New Roman CYR"/>
          <w:sz w:val="28"/>
          <w:szCs w:val="28"/>
        </w:rPr>
        <w:t>составило</w:t>
      </w:r>
      <w:r w:rsidR="00B93D79" w:rsidRPr="007D2B55">
        <w:rPr>
          <w:rFonts w:ascii="Times New Roman CYR" w:hAnsi="Times New Roman CYR" w:cs="Times New Roman CYR"/>
          <w:sz w:val="28"/>
          <w:szCs w:val="28"/>
        </w:rPr>
        <w:t xml:space="preserve"> </w:t>
      </w:r>
      <w:r w:rsidR="00570AED" w:rsidRPr="007D2B55">
        <w:rPr>
          <w:rFonts w:ascii="Times New Roman CYR" w:hAnsi="Times New Roman CYR" w:cs="Times New Roman CYR"/>
          <w:b/>
          <w:bCs/>
          <w:sz w:val="28"/>
          <w:szCs w:val="28"/>
        </w:rPr>
        <w:t>1</w:t>
      </w:r>
      <w:r w:rsidR="007D2B55" w:rsidRPr="007D2B55">
        <w:rPr>
          <w:rFonts w:ascii="Times New Roman CYR" w:hAnsi="Times New Roman CYR" w:cs="Times New Roman CYR"/>
          <w:b/>
          <w:bCs/>
          <w:sz w:val="28"/>
          <w:szCs w:val="28"/>
        </w:rPr>
        <w:t>49</w:t>
      </w:r>
      <w:r w:rsidR="00984B0D" w:rsidRPr="007D2B55">
        <w:rPr>
          <w:rFonts w:ascii="Times New Roman CYR" w:hAnsi="Times New Roman CYR" w:cs="Times New Roman CYR"/>
          <w:sz w:val="28"/>
          <w:szCs w:val="28"/>
        </w:rPr>
        <w:t xml:space="preserve"> человек</w:t>
      </w:r>
      <w:r w:rsidRPr="007D2B55">
        <w:rPr>
          <w:rFonts w:ascii="Times New Roman CYR" w:hAnsi="Times New Roman CYR" w:cs="Times New Roman CYR"/>
          <w:sz w:val="28"/>
          <w:szCs w:val="28"/>
        </w:rPr>
        <w:t xml:space="preserve"> (в 20</w:t>
      </w:r>
      <w:r w:rsidR="00BF726D" w:rsidRPr="007D2B55">
        <w:rPr>
          <w:rFonts w:ascii="Times New Roman CYR" w:hAnsi="Times New Roman CYR" w:cs="Times New Roman CYR"/>
          <w:sz w:val="28"/>
          <w:szCs w:val="28"/>
        </w:rPr>
        <w:t>2</w:t>
      </w:r>
      <w:r w:rsidR="007D2B55" w:rsidRPr="007D2B55">
        <w:rPr>
          <w:rFonts w:ascii="Times New Roman CYR" w:hAnsi="Times New Roman CYR" w:cs="Times New Roman CYR"/>
          <w:sz w:val="28"/>
          <w:szCs w:val="28"/>
        </w:rPr>
        <w:t>1</w:t>
      </w:r>
      <w:r w:rsidRPr="007D2B55">
        <w:rPr>
          <w:rFonts w:ascii="Times New Roman CYR" w:hAnsi="Times New Roman CYR" w:cs="Times New Roman CYR"/>
          <w:sz w:val="28"/>
          <w:szCs w:val="28"/>
        </w:rPr>
        <w:t xml:space="preserve"> году осуществляли деятельность </w:t>
      </w:r>
      <w:r w:rsidR="00BF726D" w:rsidRPr="007D2B55">
        <w:rPr>
          <w:rFonts w:ascii="Times New Roman CYR" w:hAnsi="Times New Roman CYR" w:cs="Times New Roman CYR"/>
          <w:b/>
          <w:bCs/>
          <w:sz w:val="28"/>
          <w:szCs w:val="28"/>
        </w:rPr>
        <w:t>1</w:t>
      </w:r>
      <w:r w:rsidR="007D2B55" w:rsidRPr="007D2B55">
        <w:rPr>
          <w:rFonts w:ascii="Times New Roman CYR" w:hAnsi="Times New Roman CYR" w:cs="Times New Roman CYR"/>
          <w:b/>
          <w:bCs/>
          <w:sz w:val="28"/>
          <w:szCs w:val="28"/>
        </w:rPr>
        <w:t>45</w:t>
      </w:r>
      <w:r w:rsidR="00BF726D" w:rsidRPr="007D2B55">
        <w:rPr>
          <w:rFonts w:ascii="Times New Roman CYR" w:hAnsi="Times New Roman CYR" w:cs="Times New Roman CYR"/>
          <w:b/>
          <w:bCs/>
          <w:sz w:val="28"/>
          <w:szCs w:val="28"/>
        </w:rPr>
        <w:t xml:space="preserve"> </w:t>
      </w:r>
      <w:r w:rsidR="00984B0D" w:rsidRPr="007D2B55">
        <w:rPr>
          <w:rFonts w:ascii="Times New Roman CYR" w:hAnsi="Times New Roman CYR" w:cs="Times New Roman CYR"/>
          <w:sz w:val="28"/>
          <w:szCs w:val="28"/>
        </w:rPr>
        <w:t>предпринимател</w:t>
      </w:r>
      <w:r w:rsidR="00570AED" w:rsidRPr="007D2B55">
        <w:rPr>
          <w:rFonts w:ascii="Times New Roman CYR" w:hAnsi="Times New Roman CYR" w:cs="Times New Roman CYR"/>
          <w:sz w:val="28"/>
          <w:szCs w:val="28"/>
        </w:rPr>
        <w:t>я</w:t>
      </w:r>
      <w:r w:rsidRPr="007D2B55">
        <w:rPr>
          <w:rFonts w:ascii="Times New Roman CYR" w:hAnsi="Times New Roman CYR" w:cs="Times New Roman CYR"/>
          <w:sz w:val="28"/>
          <w:szCs w:val="28"/>
        </w:rPr>
        <w:t>), по прогнозу к 202</w:t>
      </w:r>
      <w:r w:rsidR="007D2B55" w:rsidRPr="007D2B55">
        <w:rPr>
          <w:rFonts w:ascii="Times New Roman CYR" w:hAnsi="Times New Roman CYR" w:cs="Times New Roman CYR"/>
          <w:sz w:val="28"/>
          <w:szCs w:val="28"/>
        </w:rPr>
        <w:t>6</w:t>
      </w:r>
      <w:r w:rsidRPr="007D2B55">
        <w:rPr>
          <w:rFonts w:ascii="Times New Roman CYR" w:hAnsi="Times New Roman CYR" w:cs="Times New Roman CYR"/>
          <w:sz w:val="28"/>
          <w:szCs w:val="28"/>
        </w:rPr>
        <w:t xml:space="preserve"> году их количество возрастет до</w:t>
      </w:r>
      <w:r w:rsidRPr="007D2B55">
        <w:rPr>
          <w:rFonts w:ascii="Times New Roman CYR" w:hAnsi="Times New Roman CYR" w:cs="Times New Roman CYR"/>
          <w:b/>
          <w:bCs/>
          <w:sz w:val="28"/>
          <w:szCs w:val="28"/>
        </w:rPr>
        <w:t xml:space="preserve"> </w:t>
      </w:r>
      <w:r w:rsidR="00984B0D" w:rsidRPr="007D2B55">
        <w:rPr>
          <w:rFonts w:ascii="Times New Roman CYR" w:hAnsi="Times New Roman CYR" w:cs="Times New Roman CYR"/>
          <w:b/>
          <w:bCs/>
          <w:sz w:val="28"/>
          <w:szCs w:val="28"/>
        </w:rPr>
        <w:t>1</w:t>
      </w:r>
      <w:r w:rsidR="00BF726D" w:rsidRPr="007D2B55">
        <w:rPr>
          <w:rFonts w:ascii="Times New Roman CYR" w:hAnsi="Times New Roman CYR" w:cs="Times New Roman CYR"/>
          <w:b/>
          <w:bCs/>
          <w:sz w:val="28"/>
          <w:szCs w:val="28"/>
        </w:rPr>
        <w:t>5</w:t>
      </w:r>
      <w:r w:rsidR="007D2B55" w:rsidRPr="007D2B55">
        <w:rPr>
          <w:rFonts w:ascii="Times New Roman CYR" w:hAnsi="Times New Roman CYR" w:cs="Times New Roman CYR"/>
          <w:b/>
          <w:bCs/>
          <w:sz w:val="28"/>
          <w:szCs w:val="28"/>
        </w:rPr>
        <w:t>7</w:t>
      </w:r>
      <w:r w:rsidRPr="007D2B55">
        <w:rPr>
          <w:rFonts w:ascii="Times New Roman CYR" w:hAnsi="Times New Roman CYR" w:cs="Times New Roman CYR"/>
          <w:b/>
          <w:bCs/>
          <w:sz w:val="28"/>
          <w:szCs w:val="28"/>
        </w:rPr>
        <w:t xml:space="preserve"> </w:t>
      </w:r>
      <w:r w:rsidRPr="007D2B55">
        <w:rPr>
          <w:rFonts w:ascii="Times New Roman CYR" w:hAnsi="Times New Roman CYR" w:cs="Times New Roman CYR"/>
          <w:sz w:val="28"/>
          <w:szCs w:val="28"/>
        </w:rPr>
        <w:t xml:space="preserve">человек. </w:t>
      </w:r>
    </w:p>
    <w:p w:rsidR="002120D1" w:rsidRPr="007D2B55" w:rsidRDefault="002120D1" w:rsidP="005E0D48">
      <w:pPr>
        <w:autoSpaceDE w:val="0"/>
        <w:autoSpaceDN w:val="0"/>
        <w:adjustRightInd w:val="0"/>
        <w:ind w:firstLine="567"/>
        <w:jc w:val="both"/>
        <w:rPr>
          <w:rFonts w:ascii="Times New Roman CYR" w:hAnsi="Times New Roman CYR" w:cs="Times New Roman CYR"/>
          <w:sz w:val="28"/>
          <w:szCs w:val="28"/>
        </w:rPr>
      </w:pPr>
      <w:r w:rsidRPr="007D2B55">
        <w:rPr>
          <w:rFonts w:ascii="Times New Roman CYR" w:hAnsi="Times New Roman CYR" w:cs="Times New Roman CYR"/>
          <w:sz w:val="28"/>
          <w:szCs w:val="28"/>
        </w:rPr>
        <w:t>В 20</w:t>
      </w:r>
      <w:r w:rsidR="001E663C" w:rsidRPr="007D2B55">
        <w:rPr>
          <w:rFonts w:ascii="Times New Roman CYR" w:hAnsi="Times New Roman CYR" w:cs="Times New Roman CYR"/>
          <w:sz w:val="28"/>
          <w:szCs w:val="28"/>
        </w:rPr>
        <w:t>2</w:t>
      </w:r>
      <w:r w:rsidR="007D2B55" w:rsidRPr="007D2B55">
        <w:rPr>
          <w:rFonts w:ascii="Times New Roman CYR" w:hAnsi="Times New Roman CYR" w:cs="Times New Roman CYR"/>
          <w:sz w:val="28"/>
          <w:szCs w:val="28"/>
        </w:rPr>
        <w:t>2</w:t>
      </w:r>
      <w:r w:rsidRPr="007D2B55">
        <w:rPr>
          <w:rFonts w:ascii="Times New Roman CYR" w:hAnsi="Times New Roman CYR" w:cs="Times New Roman CYR"/>
          <w:sz w:val="28"/>
          <w:szCs w:val="28"/>
        </w:rPr>
        <w:t xml:space="preserve"> году среднесписочная численность работников у индивидуальных предпринимателей составила </w:t>
      </w:r>
      <w:r w:rsidR="00BF726D" w:rsidRPr="007D2B55">
        <w:rPr>
          <w:rFonts w:ascii="Times New Roman CYR" w:hAnsi="Times New Roman CYR" w:cs="Times New Roman CYR"/>
          <w:b/>
          <w:bCs/>
          <w:sz w:val="28"/>
          <w:szCs w:val="28"/>
        </w:rPr>
        <w:t>8</w:t>
      </w:r>
      <w:r w:rsidR="007D2B55" w:rsidRPr="007D2B55">
        <w:rPr>
          <w:rFonts w:ascii="Times New Roman CYR" w:hAnsi="Times New Roman CYR" w:cs="Times New Roman CYR"/>
          <w:b/>
          <w:bCs/>
          <w:sz w:val="28"/>
          <w:szCs w:val="28"/>
        </w:rPr>
        <w:t>6</w:t>
      </w:r>
      <w:r w:rsidRPr="007D2B55">
        <w:rPr>
          <w:rFonts w:ascii="Times New Roman CYR" w:hAnsi="Times New Roman CYR" w:cs="Times New Roman CYR"/>
          <w:b/>
          <w:bCs/>
          <w:sz w:val="28"/>
          <w:szCs w:val="28"/>
        </w:rPr>
        <w:t xml:space="preserve"> чел</w:t>
      </w:r>
      <w:r w:rsidR="00570AED" w:rsidRPr="007D2B55">
        <w:rPr>
          <w:rFonts w:ascii="Times New Roman CYR" w:hAnsi="Times New Roman CYR" w:cs="Times New Roman CYR"/>
          <w:sz w:val="28"/>
          <w:szCs w:val="28"/>
        </w:rPr>
        <w:t xml:space="preserve">. </w:t>
      </w:r>
      <w:r w:rsidR="007D2B55" w:rsidRPr="007D2B55">
        <w:rPr>
          <w:rFonts w:ascii="Times New Roman CYR" w:hAnsi="Times New Roman CYR" w:cs="Times New Roman CYR"/>
          <w:sz w:val="28"/>
          <w:szCs w:val="28"/>
        </w:rPr>
        <w:t>По оценке в</w:t>
      </w:r>
      <w:r w:rsidR="00570AED" w:rsidRPr="007D2B55">
        <w:rPr>
          <w:rFonts w:ascii="Times New Roman CYR" w:hAnsi="Times New Roman CYR" w:cs="Times New Roman CYR"/>
          <w:sz w:val="28"/>
          <w:szCs w:val="28"/>
        </w:rPr>
        <w:t xml:space="preserve"> 202</w:t>
      </w:r>
      <w:r w:rsidR="007D2B55" w:rsidRPr="007D2B55">
        <w:rPr>
          <w:rFonts w:ascii="Times New Roman CYR" w:hAnsi="Times New Roman CYR" w:cs="Times New Roman CYR"/>
          <w:sz w:val="28"/>
          <w:szCs w:val="28"/>
        </w:rPr>
        <w:t>3</w:t>
      </w:r>
      <w:r w:rsidRPr="007D2B55">
        <w:rPr>
          <w:rFonts w:ascii="Times New Roman CYR" w:hAnsi="Times New Roman CYR" w:cs="Times New Roman CYR"/>
          <w:sz w:val="28"/>
          <w:szCs w:val="28"/>
        </w:rPr>
        <w:t xml:space="preserve"> году планируется увеличение </w:t>
      </w:r>
      <w:r w:rsidRPr="007D2B55">
        <w:rPr>
          <w:rFonts w:ascii="Times New Roman CYR" w:hAnsi="Times New Roman CYR" w:cs="Times New Roman CYR"/>
          <w:sz w:val="28"/>
          <w:szCs w:val="28"/>
        </w:rPr>
        <w:lastRenderedPageBreak/>
        <w:t xml:space="preserve">показателя до </w:t>
      </w:r>
      <w:r w:rsidR="00BF726D" w:rsidRPr="007D2B55">
        <w:rPr>
          <w:rFonts w:ascii="Times New Roman CYR" w:hAnsi="Times New Roman CYR" w:cs="Times New Roman CYR"/>
          <w:sz w:val="28"/>
          <w:szCs w:val="28"/>
        </w:rPr>
        <w:t>8</w:t>
      </w:r>
      <w:r w:rsidR="007D2B55" w:rsidRPr="007D2B55">
        <w:rPr>
          <w:rFonts w:ascii="Times New Roman CYR" w:hAnsi="Times New Roman CYR" w:cs="Times New Roman CYR"/>
          <w:sz w:val="28"/>
          <w:szCs w:val="28"/>
        </w:rPr>
        <w:t>9</w:t>
      </w:r>
      <w:r w:rsidR="001A6BB9" w:rsidRPr="007D2B55">
        <w:rPr>
          <w:rFonts w:ascii="Times New Roman CYR" w:hAnsi="Times New Roman CYR" w:cs="Times New Roman CYR"/>
          <w:sz w:val="28"/>
          <w:szCs w:val="28"/>
        </w:rPr>
        <w:t xml:space="preserve"> чел., по прогнозу к 202</w:t>
      </w:r>
      <w:r w:rsidR="007D2B55" w:rsidRPr="007D2B55">
        <w:rPr>
          <w:rFonts w:ascii="Times New Roman CYR" w:hAnsi="Times New Roman CYR" w:cs="Times New Roman CYR"/>
          <w:sz w:val="28"/>
          <w:szCs w:val="28"/>
        </w:rPr>
        <w:t>4</w:t>
      </w:r>
      <w:r w:rsidRPr="007D2B55">
        <w:rPr>
          <w:rFonts w:ascii="Times New Roman CYR" w:hAnsi="Times New Roman CYR" w:cs="Times New Roman CYR"/>
          <w:sz w:val="28"/>
          <w:szCs w:val="28"/>
        </w:rPr>
        <w:t xml:space="preserve"> году до </w:t>
      </w:r>
      <w:r w:rsidR="007D2B55" w:rsidRPr="007D2B55">
        <w:rPr>
          <w:rFonts w:ascii="Times New Roman CYR" w:hAnsi="Times New Roman CYR" w:cs="Times New Roman CYR"/>
          <w:sz w:val="28"/>
          <w:szCs w:val="28"/>
        </w:rPr>
        <w:t>91</w:t>
      </w:r>
      <w:r w:rsidR="001A6BB9" w:rsidRPr="007D2B55">
        <w:rPr>
          <w:rFonts w:ascii="Times New Roman CYR" w:hAnsi="Times New Roman CYR" w:cs="Times New Roman CYR"/>
          <w:sz w:val="28"/>
          <w:szCs w:val="28"/>
        </w:rPr>
        <w:t xml:space="preserve"> чел., к 202</w:t>
      </w:r>
      <w:r w:rsidR="007D2B55" w:rsidRPr="007D2B55">
        <w:rPr>
          <w:rFonts w:ascii="Times New Roman CYR" w:hAnsi="Times New Roman CYR" w:cs="Times New Roman CYR"/>
          <w:sz w:val="28"/>
          <w:szCs w:val="28"/>
        </w:rPr>
        <w:t>5</w:t>
      </w:r>
      <w:r w:rsidRPr="007D2B55">
        <w:rPr>
          <w:rFonts w:ascii="Times New Roman CYR" w:hAnsi="Times New Roman CYR" w:cs="Times New Roman CYR"/>
          <w:sz w:val="28"/>
          <w:szCs w:val="28"/>
        </w:rPr>
        <w:t xml:space="preserve"> году до </w:t>
      </w:r>
      <w:r w:rsidR="007D2B55" w:rsidRPr="007D2B55">
        <w:rPr>
          <w:rFonts w:ascii="Times New Roman CYR" w:hAnsi="Times New Roman CYR" w:cs="Times New Roman CYR"/>
          <w:sz w:val="28"/>
          <w:szCs w:val="28"/>
        </w:rPr>
        <w:t>93</w:t>
      </w:r>
      <w:r w:rsidR="001A6BB9" w:rsidRPr="007D2B55">
        <w:rPr>
          <w:rFonts w:ascii="Times New Roman CYR" w:hAnsi="Times New Roman CYR" w:cs="Times New Roman CYR"/>
          <w:sz w:val="28"/>
          <w:szCs w:val="28"/>
        </w:rPr>
        <w:t xml:space="preserve"> </w:t>
      </w:r>
      <w:r w:rsidRPr="007D2B55">
        <w:rPr>
          <w:rFonts w:ascii="Times New Roman CYR" w:hAnsi="Times New Roman CYR" w:cs="Times New Roman CYR"/>
          <w:sz w:val="28"/>
          <w:szCs w:val="28"/>
        </w:rPr>
        <w:t>чел., к 202</w:t>
      </w:r>
      <w:r w:rsidR="007D2B55" w:rsidRPr="007D2B55">
        <w:rPr>
          <w:rFonts w:ascii="Times New Roman CYR" w:hAnsi="Times New Roman CYR" w:cs="Times New Roman CYR"/>
          <w:sz w:val="28"/>
          <w:szCs w:val="28"/>
        </w:rPr>
        <w:t>6</w:t>
      </w:r>
      <w:r w:rsidRPr="007D2B55">
        <w:rPr>
          <w:rFonts w:ascii="Times New Roman CYR" w:hAnsi="Times New Roman CYR" w:cs="Times New Roman CYR"/>
          <w:sz w:val="28"/>
          <w:szCs w:val="28"/>
        </w:rPr>
        <w:t xml:space="preserve"> году до </w:t>
      </w:r>
      <w:r w:rsidR="007D2B55" w:rsidRPr="007D2B55">
        <w:rPr>
          <w:rFonts w:ascii="Times New Roman CYR" w:hAnsi="Times New Roman CYR" w:cs="Times New Roman CYR"/>
          <w:sz w:val="28"/>
          <w:szCs w:val="28"/>
        </w:rPr>
        <w:t>93</w:t>
      </w:r>
      <w:r w:rsidR="00393D2C" w:rsidRPr="007D2B55">
        <w:rPr>
          <w:rFonts w:ascii="Times New Roman CYR" w:hAnsi="Times New Roman CYR" w:cs="Times New Roman CYR"/>
          <w:sz w:val="28"/>
          <w:szCs w:val="28"/>
        </w:rPr>
        <w:t xml:space="preserve"> чел.</w:t>
      </w:r>
    </w:p>
    <w:p w:rsidR="002120D1" w:rsidRPr="007D2B55" w:rsidRDefault="002120D1" w:rsidP="005E0D48">
      <w:pPr>
        <w:autoSpaceDE w:val="0"/>
        <w:autoSpaceDN w:val="0"/>
        <w:adjustRightInd w:val="0"/>
        <w:ind w:firstLine="567"/>
        <w:jc w:val="both"/>
        <w:rPr>
          <w:rFonts w:ascii="Times New Roman CYR" w:hAnsi="Times New Roman CYR" w:cs="Times New Roman CYR"/>
          <w:sz w:val="28"/>
          <w:szCs w:val="28"/>
        </w:rPr>
      </w:pPr>
      <w:r w:rsidRPr="007D2B55">
        <w:rPr>
          <w:rFonts w:ascii="Times New Roman CYR" w:hAnsi="Times New Roman CYR" w:cs="Times New Roman CYR"/>
          <w:sz w:val="28"/>
          <w:szCs w:val="28"/>
        </w:rPr>
        <w:t xml:space="preserve">Динамика среднесписочной численности работников у индивидуальных предпринимателей представлена на рисунке </w:t>
      </w:r>
      <w:r w:rsidR="00894476" w:rsidRPr="007D2B55">
        <w:rPr>
          <w:rFonts w:ascii="Times New Roman CYR" w:hAnsi="Times New Roman CYR" w:cs="Times New Roman CYR"/>
          <w:sz w:val="28"/>
          <w:szCs w:val="28"/>
        </w:rPr>
        <w:t>2</w:t>
      </w:r>
      <w:r w:rsidR="00D16A52">
        <w:rPr>
          <w:rFonts w:ascii="Times New Roman CYR" w:hAnsi="Times New Roman CYR" w:cs="Times New Roman CYR"/>
          <w:sz w:val="28"/>
          <w:szCs w:val="28"/>
        </w:rPr>
        <w:t>2</w:t>
      </w:r>
      <w:r w:rsidRPr="007D2B55">
        <w:rPr>
          <w:rFonts w:ascii="Times New Roman CYR" w:hAnsi="Times New Roman CYR" w:cs="Times New Roman CYR"/>
          <w:sz w:val="28"/>
          <w:szCs w:val="28"/>
        </w:rPr>
        <w:t xml:space="preserve">. </w:t>
      </w:r>
    </w:p>
    <w:p w:rsidR="00C1753D" w:rsidRPr="007D2B55" w:rsidRDefault="00C1753D" w:rsidP="005E0D48">
      <w:pPr>
        <w:autoSpaceDE w:val="0"/>
        <w:autoSpaceDN w:val="0"/>
        <w:adjustRightInd w:val="0"/>
        <w:ind w:firstLine="567"/>
        <w:jc w:val="both"/>
        <w:rPr>
          <w:rFonts w:ascii="Times New Roman CYR" w:hAnsi="Times New Roman CYR" w:cs="Times New Roman CYR"/>
          <w:sz w:val="28"/>
          <w:szCs w:val="28"/>
        </w:rPr>
      </w:pPr>
    </w:p>
    <w:p w:rsidR="00C1753D" w:rsidRPr="007D2B55" w:rsidRDefault="00C1753D" w:rsidP="001E663C">
      <w:pPr>
        <w:autoSpaceDE w:val="0"/>
        <w:autoSpaceDN w:val="0"/>
        <w:adjustRightInd w:val="0"/>
        <w:jc w:val="both"/>
        <w:rPr>
          <w:rFonts w:ascii="Times New Roman CYR" w:hAnsi="Times New Roman CYR" w:cs="Times New Roman CYR"/>
          <w:sz w:val="28"/>
          <w:szCs w:val="28"/>
        </w:rPr>
      </w:pPr>
      <w:r w:rsidRPr="007D2B55">
        <w:rPr>
          <w:rFonts w:ascii="Times New Roman CYR" w:hAnsi="Times New Roman CYR" w:cs="Times New Roman CYR"/>
          <w:noProof/>
          <w:sz w:val="28"/>
          <w:szCs w:val="28"/>
        </w:rPr>
        <w:drawing>
          <wp:inline distT="0" distB="0" distL="0" distR="0">
            <wp:extent cx="6208327" cy="2616741"/>
            <wp:effectExtent l="19050" t="0" r="21023" b="0"/>
            <wp:docPr id="229" name="Объект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C1753D" w:rsidRPr="007D2B55" w:rsidRDefault="00C1753D" w:rsidP="005E0D48">
      <w:pPr>
        <w:autoSpaceDE w:val="0"/>
        <w:autoSpaceDN w:val="0"/>
        <w:adjustRightInd w:val="0"/>
        <w:ind w:firstLine="567"/>
        <w:jc w:val="both"/>
        <w:rPr>
          <w:rFonts w:ascii="Times New Roman CYR" w:hAnsi="Times New Roman CYR" w:cs="Times New Roman CYR"/>
          <w:sz w:val="28"/>
          <w:szCs w:val="28"/>
        </w:rPr>
      </w:pPr>
    </w:p>
    <w:p w:rsidR="002120D1" w:rsidRPr="007D2B55" w:rsidRDefault="002120D1" w:rsidP="00B011CD">
      <w:pPr>
        <w:autoSpaceDE w:val="0"/>
        <w:autoSpaceDN w:val="0"/>
        <w:adjustRightInd w:val="0"/>
        <w:jc w:val="center"/>
        <w:rPr>
          <w:rFonts w:ascii="Times New Roman CYR" w:hAnsi="Times New Roman CYR" w:cs="Times New Roman CYR"/>
          <w:b/>
          <w:bCs/>
        </w:rPr>
      </w:pPr>
      <w:r w:rsidRPr="007D2B55">
        <w:rPr>
          <w:rFonts w:ascii="Times New Roman CYR" w:hAnsi="Times New Roman CYR" w:cs="Times New Roman CYR"/>
          <w:b/>
          <w:bCs/>
        </w:rPr>
        <w:t>Рис.</w:t>
      </w:r>
      <w:r w:rsidR="00894476" w:rsidRPr="007D2B55">
        <w:rPr>
          <w:rFonts w:ascii="Times New Roman CYR" w:hAnsi="Times New Roman CYR" w:cs="Times New Roman CYR"/>
          <w:b/>
          <w:bCs/>
        </w:rPr>
        <w:t xml:space="preserve"> 2</w:t>
      </w:r>
      <w:r w:rsidR="00D16A52">
        <w:rPr>
          <w:rFonts w:ascii="Times New Roman CYR" w:hAnsi="Times New Roman CYR" w:cs="Times New Roman CYR"/>
          <w:b/>
          <w:bCs/>
        </w:rPr>
        <w:t>2</w:t>
      </w:r>
      <w:r w:rsidRPr="007D2B55">
        <w:rPr>
          <w:rFonts w:ascii="Times New Roman CYR" w:hAnsi="Times New Roman CYR" w:cs="Times New Roman CYR"/>
          <w:b/>
          <w:bCs/>
        </w:rPr>
        <w:t>. Динамика среднесписочной численности работников в организациях малого бизнеса и индивидуальных предпринимателей, чел.</w:t>
      </w:r>
    </w:p>
    <w:p w:rsidR="006713DA" w:rsidRPr="00BE4109" w:rsidRDefault="00903137" w:rsidP="00903137">
      <w:pPr>
        <w:widowControl w:val="0"/>
        <w:autoSpaceDE w:val="0"/>
        <w:autoSpaceDN w:val="0"/>
        <w:adjustRightInd w:val="0"/>
        <w:ind w:firstLine="567"/>
        <w:jc w:val="both"/>
        <w:rPr>
          <w:rFonts w:ascii="Times New Roman CYR" w:hAnsi="Times New Roman CYR" w:cs="Times New Roman CYR"/>
          <w:color w:val="000000"/>
          <w:sz w:val="28"/>
          <w:szCs w:val="28"/>
        </w:rPr>
      </w:pPr>
      <w:r w:rsidRPr="00BE4109">
        <w:rPr>
          <w:rFonts w:ascii="Times New Roman CYR" w:hAnsi="Times New Roman CYR" w:cs="Times New Roman CYR"/>
          <w:sz w:val="28"/>
          <w:szCs w:val="28"/>
        </w:rPr>
        <w:t>С учетом численности, работающих у индивидуальных предпринимателей, среднесписочная численность работников малых и средних предприятий в 20</w:t>
      </w:r>
      <w:r w:rsidR="001E663C" w:rsidRPr="00BE4109">
        <w:rPr>
          <w:rFonts w:ascii="Times New Roman CYR" w:hAnsi="Times New Roman CYR" w:cs="Times New Roman CYR"/>
          <w:sz w:val="28"/>
          <w:szCs w:val="28"/>
        </w:rPr>
        <w:t>2</w:t>
      </w:r>
      <w:r w:rsidR="007D2B55" w:rsidRPr="00BE4109">
        <w:rPr>
          <w:rFonts w:ascii="Times New Roman CYR" w:hAnsi="Times New Roman CYR" w:cs="Times New Roman CYR"/>
          <w:sz w:val="28"/>
          <w:szCs w:val="28"/>
        </w:rPr>
        <w:t>2</w:t>
      </w:r>
      <w:r w:rsidRPr="00BE4109">
        <w:rPr>
          <w:rFonts w:ascii="Times New Roman CYR" w:hAnsi="Times New Roman CYR" w:cs="Times New Roman CYR"/>
          <w:sz w:val="28"/>
          <w:szCs w:val="28"/>
        </w:rPr>
        <w:t xml:space="preserve"> году составила </w:t>
      </w:r>
      <w:r w:rsidRPr="00BE4109">
        <w:rPr>
          <w:rFonts w:ascii="Times New Roman CYR" w:hAnsi="Times New Roman CYR" w:cs="Times New Roman CYR"/>
          <w:b/>
          <w:bCs/>
          <w:sz w:val="28"/>
          <w:szCs w:val="28"/>
        </w:rPr>
        <w:t>4</w:t>
      </w:r>
      <w:r w:rsidR="007D2B55" w:rsidRPr="00BE4109">
        <w:rPr>
          <w:rFonts w:ascii="Times New Roman CYR" w:hAnsi="Times New Roman CYR" w:cs="Times New Roman CYR"/>
          <w:b/>
          <w:bCs/>
          <w:sz w:val="28"/>
          <w:szCs w:val="28"/>
        </w:rPr>
        <w:t>26</w:t>
      </w:r>
      <w:r w:rsidRPr="00BE4109">
        <w:rPr>
          <w:rFonts w:ascii="Times New Roman CYR" w:hAnsi="Times New Roman CYR" w:cs="Times New Roman CYR"/>
          <w:b/>
          <w:bCs/>
          <w:sz w:val="28"/>
          <w:szCs w:val="28"/>
        </w:rPr>
        <w:t xml:space="preserve"> </w:t>
      </w:r>
      <w:r w:rsidR="007D2B55" w:rsidRPr="00BE4109">
        <w:rPr>
          <w:rFonts w:ascii="Times New Roman CYR" w:hAnsi="Times New Roman CYR" w:cs="Times New Roman CYR"/>
          <w:sz w:val="28"/>
          <w:szCs w:val="28"/>
        </w:rPr>
        <w:t>человек</w:t>
      </w:r>
      <w:r w:rsidRPr="00BE4109">
        <w:rPr>
          <w:rFonts w:ascii="Times New Roman CYR" w:hAnsi="Times New Roman CYR" w:cs="Times New Roman CYR"/>
          <w:sz w:val="28"/>
          <w:szCs w:val="28"/>
        </w:rPr>
        <w:t xml:space="preserve">, а доля среднесписочной численности работников малых и средних предприятий в среднесписочной численности работников всех предприятий и организаций района по итогам отчетного года составила </w:t>
      </w:r>
      <w:r w:rsidR="00570AED" w:rsidRPr="00BE4109">
        <w:rPr>
          <w:rFonts w:ascii="Times New Roman CYR" w:hAnsi="Times New Roman CYR" w:cs="Times New Roman CYR"/>
          <w:b/>
          <w:bCs/>
          <w:sz w:val="28"/>
          <w:szCs w:val="28"/>
        </w:rPr>
        <w:t>2,</w:t>
      </w:r>
      <w:r w:rsidR="007D2B55" w:rsidRPr="00BE4109">
        <w:rPr>
          <w:rFonts w:ascii="Times New Roman CYR" w:hAnsi="Times New Roman CYR" w:cs="Times New Roman CYR"/>
          <w:b/>
          <w:bCs/>
          <w:sz w:val="28"/>
          <w:szCs w:val="28"/>
        </w:rPr>
        <w:t>64</w:t>
      </w:r>
      <w:r w:rsidRPr="00BE4109">
        <w:rPr>
          <w:rFonts w:ascii="Times New Roman CYR" w:hAnsi="Times New Roman CYR" w:cs="Times New Roman CYR"/>
          <w:b/>
          <w:bCs/>
          <w:sz w:val="28"/>
          <w:szCs w:val="28"/>
        </w:rPr>
        <w:t>%</w:t>
      </w:r>
      <w:r w:rsidRPr="00BE4109">
        <w:rPr>
          <w:rFonts w:ascii="Times New Roman CYR" w:hAnsi="Times New Roman CYR" w:cs="Times New Roman CYR"/>
          <w:sz w:val="28"/>
          <w:szCs w:val="28"/>
        </w:rPr>
        <w:t xml:space="preserve"> и </w:t>
      </w:r>
      <w:r w:rsidR="007D2B55" w:rsidRPr="00BE4109">
        <w:rPr>
          <w:rFonts w:ascii="Times New Roman CYR" w:hAnsi="Times New Roman CYR" w:cs="Times New Roman CYR"/>
          <w:sz w:val="28"/>
          <w:szCs w:val="28"/>
        </w:rPr>
        <w:t>увеличилась</w:t>
      </w:r>
      <w:r w:rsidRPr="00BE4109">
        <w:rPr>
          <w:rFonts w:ascii="Times New Roman CYR" w:hAnsi="Times New Roman CYR" w:cs="Times New Roman CYR"/>
          <w:sz w:val="28"/>
          <w:szCs w:val="28"/>
        </w:rPr>
        <w:t xml:space="preserve"> на </w:t>
      </w:r>
      <w:r w:rsidRPr="00BE4109">
        <w:rPr>
          <w:rFonts w:ascii="Times New Roman CYR" w:hAnsi="Times New Roman CYR" w:cs="Times New Roman CYR"/>
          <w:b/>
          <w:bCs/>
          <w:sz w:val="28"/>
          <w:szCs w:val="28"/>
        </w:rPr>
        <w:t>0,</w:t>
      </w:r>
      <w:r w:rsidR="00BE4109" w:rsidRPr="00BE4109">
        <w:rPr>
          <w:rFonts w:ascii="Times New Roman CYR" w:hAnsi="Times New Roman CYR" w:cs="Times New Roman CYR"/>
          <w:b/>
          <w:bCs/>
          <w:sz w:val="28"/>
          <w:szCs w:val="28"/>
        </w:rPr>
        <w:t>03</w:t>
      </w:r>
      <w:r w:rsidRPr="00BE4109">
        <w:rPr>
          <w:rFonts w:ascii="Times New Roman CYR" w:hAnsi="Times New Roman CYR" w:cs="Times New Roman CYR"/>
          <w:sz w:val="28"/>
          <w:szCs w:val="28"/>
        </w:rPr>
        <w:t xml:space="preserve"> процентных пункта по сравнению с 20</w:t>
      </w:r>
      <w:r w:rsidR="00BE4109" w:rsidRPr="00BE4109">
        <w:rPr>
          <w:rFonts w:ascii="Times New Roman CYR" w:hAnsi="Times New Roman CYR" w:cs="Times New Roman CYR"/>
          <w:sz w:val="28"/>
          <w:szCs w:val="28"/>
        </w:rPr>
        <w:t>21</w:t>
      </w:r>
      <w:r w:rsidRPr="00BE4109">
        <w:rPr>
          <w:rFonts w:ascii="Times New Roman CYR" w:hAnsi="Times New Roman CYR" w:cs="Times New Roman CYR"/>
          <w:sz w:val="28"/>
          <w:szCs w:val="28"/>
        </w:rPr>
        <w:t xml:space="preserve"> годом</w:t>
      </w:r>
      <w:r w:rsidRPr="00BE4109">
        <w:rPr>
          <w:rFonts w:ascii="Times New Roman CYR" w:hAnsi="Times New Roman CYR" w:cs="Times New Roman CYR"/>
          <w:color w:val="000000"/>
          <w:sz w:val="28"/>
          <w:szCs w:val="28"/>
        </w:rPr>
        <w:t xml:space="preserve">. </w:t>
      </w:r>
    </w:p>
    <w:p w:rsidR="00903137" w:rsidRPr="00BE4109" w:rsidRDefault="00A32E51" w:rsidP="00903137">
      <w:pPr>
        <w:widowControl w:val="0"/>
        <w:autoSpaceDE w:val="0"/>
        <w:autoSpaceDN w:val="0"/>
        <w:adjustRightInd w:val="0"/>
        <w:ind w:firstLine="567"/>
        <w:jc w:val="both"/>
        <w:rPr>
          <w:rFonts w:ascii="Times New Roman CYR" w:hAnsi="Times New Roman CYR" w:cs="Times New Roman CYR"/>
          <w:color w:val="000000"/>
          <w:sz w:val="28"/>
          <w:szCs w:val="28"/>
        </w:rPr>
      </w:pPr>
      <w:r w:rsidRPr="00BE4109">
        <w:rPr>
          <w:rFonts w:ascii="Times New Roman CYR" w:hAnsi="Times New Roman CYR" w:cs="Times New Roman CYR"/>
          <w:color w:val="000000"/>
          <w:sz w:val="28"/>
          <w:szCs w:val="28"/>
        </w:rPr>
        <w:t>По оценке 202</w:t>
      </w:r>
      <w:r w:rsidR="00BE4109" w:rsidRPr="00BE4109">
        <w:rPr>
          <w:rFonts w:ascii="Times New Roman CYR" w:hAnsi="Times New Roman CYR" w:cs="Times New Roman CYR"/>
          <w:color w:val="000000"/>
          <w:sz w:val="28"/>
          <w:szCs w:val="28"/>
        </w:rPr>
        <w:t>3</w:t>
      </w:r>
      <w:r w:rsidRPr="00BE4109">
        <w:rPr>
          <w:rFonts w:ascii="Times New Roman CYR" w:hAnsi="Times New Roman CYR" w:cs="Times New Roman CYR"/>
          <w:color w:val="000000"/>
          <w:sz w:val="28"/>
          <w:szCs w:val="28"/>
        </w:rPr>
        <w:t xml:space="preserve"> года данный показатель </w:t>
      </w:r>
      <w:r w:rsidR="009333AF" w:rsidRPr="00BE4109">
        <w:rPr>
          <w:rFonts w:ascii="Times New Roman CYR" w:hAnsi="Times New Roman CYR" w:cs="Times New Roman CYR"/>
          <w:color w:val="000000"/>
          <w:sz w:val="28"/>
          <w:szCs w:val="28"/>
        </w:rPr>
        <w:t>достигнет значения</w:t>
      </w:r>
      <w:r w:rsidRPr="00BE4109">
        <w:rPr>
          <w:rFonts w:ascii="Times New Roman CYR" w:hAnsi="Times New Roman CYR" w:cs="Times New Roman CYR"/>
          <w:color w:val="000000"/>
          <w:sz w:val="28"/>
          <w:szCs w:val="28"/>
        </w:rPr>
        <w:t xml:space="preserve"> </w:t>
      </w:r>
      <w:r w:rsidRPr="00BE4109">
        <w:rPr>
          <w:rFonts w:ascii="Times New Roman CYR" w:hAnsi="Times New Roman CYR" w:cs="Times New Roman CYR"/>
          <w:b/>
          <w:color w:val="000000"/>
          <w:sz w:val="28"/>
          <w:szCs w:val="28"/>
        </w:rPr>
        <w:t>2,</w:t>
      </w:r>
      <w:r w:rsidR="00BE4109" w:rsidRPr="00BE4109">
        <w:rPr>
          <w:rFonts w:ascii="Times New Roman CYR" w:hAnsi="Times New Roman CYR" w:cs="Times New Roman CYR"/>
          <w:b/>
          <w:color w:val="000000"/>
          <w:sz w:val="28"/>
          <w:szCs w:val="28"/>
        </w:rPr>
        <w:t>72</w:t>
      </w:r>
      <w:r w:rsidRPr="00BE4109">
        <w:rPr>
          <w:rFonts w:ascii="Times New Roman CYR" w:hAnsi="Times New Roman CYR" w:cs="Times New Roman CYR"/>
          <w:b/>
          <w:color w:val="000000"/>
          <w:sz w:val="28"/>
          <w:szCs w:val="28"/>
        </w:rPr>
        <w:t>%,</w:t>
      </w:r>
      <w:r w:rsidRPr="00BE4109">
        <w:rPr>
          <w:rFonts w:ascii="Times New Roman CYR" w:hAnsi="Times New Roman CYR" w:cs="Times New Roman CYR"/>
          <w:color w:val="000000"/>
          <w:sz w:val="28"/>
          <w:szCs w:val="28"/>
        </w:rPr>
        <w:t xml:space="preserve"> по прогнозу к 202</w:t>
      </w:r>
      <w:r w:rsidR="00BE4109" w:rsidRPr="00BE4109">
        <w:rPr>
          <w:rFonts w:ascii="Times New Roman CYR" w:hAnsi="Times New Roman CYR" w:cs="Times New Roman CYR"/>
          <w:color w:val="000000"/>
          <w:sz w:val="28"/>
          <w:szCs w:val="28"/>
        </w:rPr>
        <w:t>4</w:t>
      </w:r>
      <w:r w:rsidRPr="00BE4109">
        <w:rPr>
          <w:rFonts w:ascii="Times New Roman CYR" w:hAnsi="Times New Roman CYR" w:cs="Times New Roman CYR"/>
          <w:color w:val="000000"/>
          <w:sz w:val="28"/>
          <w:szCs w:val="28"/>
        </w:rPr>
        <w:t xml:space="preserve"> году до </w:t>
      </w:r>
      <w:r w:rsidR="00BE4109" w:rsidRPr="00BE4109">
        <w:rPr>
          <w:rFonts w:ascii="Times New Roman CYR" w:hAnsi="Times New Roman CYR" w:cs="Times New Roman CYR"/>
          <w:b/>
          <w:color w:val="000000"/>
          <w:sz w:val="28"/>
          <w:szCs w:val="28"/>
        </w:rPr>
        <w:t>2,79</w:t>
      </w:r>
      <w:r w:rsidRPr="00BE4109">
        <w:rPr>
          <w:rFonts w:ascii="Times New Roman CYR" w:hAnsi="Times New Roman CYR" w:cs="Times New Roman CYR"/>
          <w:b/>
          <w:color w:val="000000"/>
          <w:sz w:val="28"/>
          <w:szCs w:val="28"/>
        </w:rPr>
        <w:t>%,</w:t>
      </w:r>
      <w:r w:rsidRPr="00BE4109">
        <w:rPr>
          <w:rFonts w:ascii="Times New Roman CYR" w:hAnsi="Times New Roman CYR" w:cs="Times New Roman CYR"/>
          <w:color w:val="000000"/>
          <w:sz w:val="28"/>
          <w:szCs w:val="28"/>
        </w:rPr>
        <w:t xml:space="preserve"> п</w:t>
      </w:r>
      <w:r w:rsidR="00903137" w:rsidRPr="00BE4109">
        <w:rPr>
          <w:rFonts w:ascii="Times New Roman CYR" w:hAnsi="Times New Roman CYR" w:cs="Times New Roman CYR"/>
          <w:color w:val="000000"/>
          <w:sz w:val="28"/>
          <w:szCs w:val="28"/>
        </w:rPr>
        <w:t xml:space="preserve">о прогнозу </w:t>
      </w:r>
      <w:r w:rsidR="00BE4109" w:rsidRPr="00BE4109">
        <w:rPr>
          <w:rFonts w:ascii="Times New Roman CYR" w:hAnsi="Times New Roman CYR" w:cs="Times New Roman CYR"/>
          <w:color w:val="000000"/>
          <w:sz w:val="28"/>
          <w:szCs w:val="28"/>
        </w:rPr>
        <w:t xml:space="preserve">к </w:t>
      </w:r>
      <w:r w:rsidR="00903137" w:rsidRPr="00BE4109">
        <w:rPr>
          <w:rFonts w:ascii="Times New Roman CYR" w:hAnsi="Times New Roman CYR" w:cs="Times New Roman CYR"/>
          <w:color w:val="000000"/>
          <w:sz w:val="28"/>
          <w:szCs w:val="28"/>
        </w:rPr>
        <w:t>202</w:t>
      </w:r>
      <w:r w:rsidR="00BE4109" w:rsidRPr="00BE4109">
        <w:rPr>
          <w:rFonts w:ascii="Times New Roman CYR" w:hAnsi="Times New Roman CYR" w:cs="Times New Roman CYR"/>
          <w:color w:val="000000"/>
          <w:sz w:val="28"/>
          <w:szCs w:val="28"/>
        </w:rPr>
        <w:t>5</w:t>
      </w:r>
      <w:r w:rsidRPr="00BE4109">
        <w:rPr>
          <w:rFonts w:ascii="Times New Roman CYR" w:hAnsi="Times New Roman CYR" w:cs="Times New Roman CYR"/>
          <w:color w:val="000000"/>
          <w:sz w:val="28"/>
          <w:szCs w:val="28"/>
        </w:rPr>
        <w:t>-202</w:t>
      </w:r>
      <w:r w:rsidR="00BE4109" w:rsidRPr="00BE4109">
        <w:rPr>
          <w:rFonts w:ascii="Times New Roman CYR" w:hAnsi="Times New Roman CYR" w:cs="Times New Roman CYR"/>
          <w:color w:val="000000"/>
          <w:sz w:val="28"/>
          <w:szCs w:val="28"/>
        </w:rPr>
        <w:t>6</w:t>
      </w:r>
      <w:r w:rsidR="00903137" w:rsidRPr="00BE4109">
        <w:rPr>
          <w:rFonts w:ascii="Times New Roman CYR" w:hAnsi="Times New Roman CYR" w:cs="Times New Roman CYR"/>
          <w:color w:val="000000"/>
          <w:sz w:val="28"/>
          <w:szCs w:val="28"/>
        </w:rPr>
        <w:t xml:space="preserve"> год</w:t>
      </w:r>
      <w:r w:rsidRPr="00BE4109">
        <w:rPr>
          <w:rFonts w:ascii="Times New Roman CYR" w:hAnsi="Times New Roman CYR" w:cs="Times New Roman CYR"/>
          <w:color w:val="000000"/>
          <w:sz w:val="28"/>
          <w:szCs w:val="28"/>
        </w:rPr>
        <w:t>ов</w:t>
      </w:r>
      <w:r w:rsidR="00903137" w:rsidRPr="00BE4109">
        <w:rPr>
          <w:rFonts w:ascii="Times New Roman CYR" w:hAnsi="Times New Roman CYR" w:cs="Times New Roman CYR"/>
          <w:color w:val="000000"/>
          <w:sz w:val="28"/>
          <w:szCs w:val="28"/>
        </w:rPr>
        <w:t xml:space="preserve"> </w:t>
      </w:r>
      <w:r w:rsidR="006713DA" w:rsidRPr="00BE4109">
        <w:rPr>
          <w:rFonts w:ascii="Times New Roman CYR" w:hAnsi="Times New Roman CYR" w:cs="Times New Roman CYR"/>
          <w:color w:val="000000"/>
          <w:sz w:val="28"/>
          <w:szCs w:val="28"/>
        </w:rPr>
        <w:t xml:space="preserve">показатель будет равен значению </w:t>
      </w:r>
      <w:r w:rsidR="00903137" w:rsidRPr="00BE4109">
        <w:rPr>
          <w:rFonts w:ascii="Times New Roman CYR" w:hAnsi="Times New Roman CYR" w:cs="Times New Roman CYR"/>
          <w:color w:val="000000"/>
          <w:sz w:val="28"/>
          <w:szCs w:val="28"/>
        </w:rPr>
        <w:t xml:space="preserve">до </w:t>
      </w:r>
      <w:r w:rsidR="006713DA" w:rsidRPr="00BE4109">
        <w:rPr>
          <w:rFonts w:ascii="Times New Roman CYR" w:hAnsi="Times New Roman CYR" w:cs="Times New Roman CYR"/>
          <w:b/>
          <w:bCs/>
          <w:color w:val="000000"/>
          <w:sz w:val="28"/>
          <w:szCs w:val="28"/>
        </w:rPr>
        <w:t>2,</w:t>
      </w:r>
      <w:r w:rsidR="00BE4109" w:rsidRPr="00BE4109">
        <w:rPr>
          <w:rFonts w:ascii="Times New Roman CYR" w:hAnsi="Times New Roman CYR" w:cs="Times New Roman CYR"/>
          <w:b/>
          <w:bCs/>
          <w:color w:val="000000"/>
          <w:sz w:val="28"/>
          <w:szCs w:val="28"/>
        </w:rPr>
        <w:t>82</w:t>
      </w:r>
      <w:r w:rsidR="00903137" w:rsidRPr="00BE4109">
        <w:rPr>
          <w:rFonts w:ascii="Times New Roman CYR" w:hAnsi="Times New Roman CYR" w:cs="Times New Roman CYR"/>
          <w:b/>
          <w:bCs/>
          <w:color w:val="000000"/>
          <w:sz w:val="28"/>
          <w:szCs w:val="28"/>
        </w:rPr>
        <w:t>%.</w:t>
      </w:r>
    </w:p>
    <w:p w:rsidR="002120D1" w:rsidRPr="00BE4109" w:rsidRDefault="002120D1" w:rsidP="005E0D48">
      <w:pPr>
        <w:widowControl w:val="0"/>
        <w:autoSpaceDE w:val="0"/>
        <w:autoSpaceDN w:val="0"/>
        <w:adjustRightInd w:val="0"/>
        <w:ind w:firstLine="567"/>
        <w:jc w:val="both"/>
        <w:rPr>
          <w:rFonts w:ascii="Times New Roman CYR" w:hAnsi="Times New Roman CYR" w:cs="Times New Roman CYR"/>
          <w:sz w:val="28"/>
          <w:szCs w:val="28"/>
        </w:rPr>
      </w:pPr>
      <w:r w:rsidRPr="00BE4109">
        <w:rPr>
          <w:rFonts w:ascii="Times New Roman CYR" w:hAnsi="Times New Roman CYR" w:cs="Times New Roman CYR"/>
          <w:sz w:val="28"/>
          <w:szCs w:val="28"/>
        </w:rPr>
        <w:t>Динамика данного показателя по годам представлена на рис.</w:t>
      </w:r>
      <w:r w:rsidR="00894476" w:rsidRPr="00BE4109">
        <w:rPr>
          <w:rFonts w:ascii="Times New Roman CYR" w:hAnsi="Times New Roman CYR" w:cs="Times New Roman CYR"/>
          <w:sz w:val="28"/>
          <w:szCs w:val="28"/>
        </w:rPr>
        <w:t xml:space="preserve"> 2</w:t>
      </w:r>
      <w:r w:rsidR="00D16A52">
        <w:rPr>
          <w:rFonts w:ascii="Times New Roman CYR" w:hAnsi="Times New Roman CYR" w:cs="Times New Roman CYR"/>
          <w:sz w:val="28"/>
          <w:szCs w:val="28"/>
        </w:rPr>
        <w:t>3</w:t>
      </w:r>
      <w:r w:rsidR="00894476" w:rsidRPr="00BE4109">
        <w:rPr>
          <w:rFonts w:ascii="Times New Roman CYR" w:hAnsi="Times New Roman CYR" w:cs="Times New Roman CYR"/>
          <w:sz w:val="28"/>
          <w:szCs w:val="28"/>
        </w:rPr>
        <w:t>.</w:t>
      </w:r>
    </w:p>
    <w:p w:rsidR="00393D2C" w:rsidRPr="00BE4109" w:rsidRDefault="00393D2C" w:rsidP="005E0D48">
      <w:pPr>
        <w:widowControl w:val="0"/>
        <w:autoSpaceDE w:val="0"/>
        <w:autoSpaceDN w:val="0"/>
        <w:adjustRightInd w:val="0"/>
        <w:ind w:firstLine="567"/>
        <w:jc w:val="both"/>
        <w:rPr>
          <w:rFonts w:ascii="Times New Roman CYR" w:hAnsi="Times New Roman CYR" w:cs="Times New Roman CYR"/>
          <w:sz w:val="16"/>
          <w:szCs w:val="16"/>
        </w:rPr>
      </w:pPr>
    </w:p>
    <w:p w:rsidR="002120D1" w:rsidRPr="00BE4109" w:rsidRDefault="002120D1" w:rsidP="00A32E51">
      <w:pPr>
        <w:autoSpaceDE w:val="0"/>
        <w:autoSpaceDN w:val="0"/>
        <w:adjustRightInd w:val="0"/>
        <w:jc w:val="center"/>
        <w:rPr>
          <w:rFonts w:ascii="Times New Roman CYR" w:hAnsi="Times New Roman CYR" w:cs="Times New Roman CYR"/>
          <w:sz w:val="28"/>
          <w:szCs w:val="28"/>
        </w:rPr>
      </w:pPr>
      <w:r w:rsidRPr="00BE4109">
        <w:rPr>
          <w:rFonts w:ascii="Times New Roman CYR" w:hAnsi="Times New Roman CYR" w:cs="Times New Roman CYR"/>
          <w:noProof/>
        </w:rPr>
        <w:drawing>
          <wp:inline distT="0" distB="0" distL="0" distR="0">
            <wp:extent cx="6207760" cy="2525485"/>
            <wp:effectExtent l="19050" t="0" r="21590" b="8165"/>
            <wp:docPr id="13" name="Объект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2120D1" w:rsidRPr="00BE4109" w:rsidRDefault="002120D1" w:rsidP="005E0D48">
      <w:pPr>
        <w:widowControl w:val="0"/>
        <w:autoSpaceDE w:val="0"/>
        <w:autoSpaceDN w:val="0"/>
        <w:adjustRightInd w:val="0"/>
        <w:ind w:firstLine="567"/>
        <w:jc w:val="center"/>
        <w:rPr>
          <w:rFonts w:ascii="Times New Roman CYR" w:hAnsi="Times New Roman CYR" w:cs="Times New Roman CYR"/>
          <w:b/>
          <w:bCs/>
        </w:rPr>
      </w:pPr>
      <w:r w:rsidRPr="00BE4109">
        <w:rPr>
          <w:rFonts w:ascii="Times New Roman CYR" w:hAnsi="Times New Roman CYR" w:cs="Times New Roman CYR"/>
          <w:b/>
          <w:bCs/>
        </w:rPr>
        <w:t>Рис. 2</w:t>
      </w:r>
      <w:r w:rsidR="00D16A52">
        <w:rPr>
          <w:rFonts w:ascii="Times New Roman CYR" w:hAnsi="Times New Roman CYR" w:cs="Times New Roman CYR"/>
          <w:b/>
          <w:bCs/>
        </w:rPr>
        <w:t>3</w:t>
      </w:r>
      <w:r w:rsidRPr="00BE4109">
        <w:rPr>
          <w:rFonts w:ascii="Times New Roman CYR" w:hAnsi="Times New Roman CYR" w:cs="Times New Roman CYR"/>
          <w:b/>
          <w:bCs/>
        </w:rPr>
        <w:t>. 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w:t>
      </w:r>
    </w:p>
    <w:p w:rsidR="00BE4109" w:rsidRDefault="002120D1" w:rsidP="00C06037">
      <w:pPr>
        <w:ind w:firstLine="567"/>
        <w:jc w:val="both"/>
        <w:outlineLvl w:val="1"/>
        <w:rPr>
          <w:rFonts w:ascii="Times New Roman CYR" w:hAnsi="Times New Roman CYR" w:cs="Times New Roman CYR"/>
          <w:sz w:val="28"/>
          <w:szCs w:val="28"/>
        </w:rPr>
      </w:pPr>
      <w:r w:rsidRPr="00BE4109">
        <w:rPr>
          <w:rFonts w:ascii="Times New Roman CYR" w:hAnsi="Times New Roman CYR" w:cs="Times New Roman CYR"/>
          <w:sz w:val="28"/>
          <w:szCs w:val="28"/>
        </w:rPr>
        <w:lastRenderedPageBreak/>
        <w:t>Оборот организаций малого предпринимательства, включая микропредприятия (юридических лиц) в 20</w:t>
      </w:r>
      <w:r w:rsidR="0069132C" w:rsidRPr="00BE4109">
        <w:rPr>
          <w:rFonts w:ascii="Times New Roman CYR" w:hAnsi="Times New Roman CYR" w:cs="Times New Roman CYR"/>
          <w:sz w:val="28"/>
          <w:szCs w:val="28"/>
        </w:rPr>
        <w:t>2</w:t>
      </w:r>
      <w:r w:rsidR="00BE4109">
        <w:rPr>
          <w:rFonts w:ascii="Times New Roman CYR" w:hAnsi="Times New Roman CYR" w:cs="Times New Roman CYR"/>
          <w:sz w:val="28"/>
          <w:szCs w:val="28"/>
        </w:rPr>
        <w:t>2</w:t>
      </w:r>
      <w:r w:rsidRPr="00BE4109">
        <w:rPr>
          <w:rFonts w:ascii="Times New Roman CYR" w:hAnsi="Times New Roman CYR" w:cs="Times New Roman CYR"/>
          <w:sz w:val="28"/>
          <w:szCs w:val="28"/>
        </w:rPr>
        <w:t xml:space="preserve"> году составил </w:t>
      </w:r>
      <w:r w:rsidR="00BE4109">
        <w:rPr>
          <w:b/>
          <w:color w:val="000000"/>
          <w:sz w:val="28"/>
          <w:szCs w:val="28"/>
        </w:rPr>
        <w:t>122 225,84</w:t>
      </w:r>
      <w:r w:rsidR="0069132C" w:rsidRPr="00BE4109">
        <w:rPr>
          <w:color w:val="000000"/>
          <w:sz w:val="28"/>
          <w:szCs w:val="28"/>
        </w:rPr>
        <w:t xml:space="preserve"> </w:t>
      </w:r>
      <w:r w:rsidRPr="00BE4109">
        <w:rPr>
          <w:rFonts w:ascii="Times New Roman CYR" w:hAnsi="Times New Roman CYR" w:cs="Times New Roman CYR"/>
          <w:b/>
          <w:bCs/>
          <w:sz w:val="28"/>
          <w:szCs w:val="28"/>
        </w:rPr>
        <w:t>тыс. руб.</w:t>
      </w:r>
      <w:r w:rsidR="00BE4109">
        <w:rPr>
          <w:rFonts w:ascii="Times New Roman CYR" w:hAnsi="Times New Roman CYR" w:cs="Times New Roman CYR"/>
          <w:b/>
          <w:bCs/>
          <w:sz w:val="28"/>
          <w:szCs w:val="28"/>
        </w:rPr>
        <w:t xml:space="preserve"> </w:t>
      </w:r>
      <w:r w:rsidR="00BE4109" w:rsidRPr="00BE4109">
        <w:rPr>
          <w:rFonts w:ascii="Times New Roman CYR" w:hAnsi="Times New Roman CYR" w:cs="Times New Roman CYR"/>
          <w:bCs/>
          <w:sz w:val="28"/>
          <w:szCs w:val="28"/>
        </w:rPr>
        <w:t>и увеличился на 2,8 % по отношению к прошлому 2021 году</w:t>
      </w:r>
      <w:r w:rsidR="00BE4109">
        <w:rPr>
          <w:rFonts w:ascii="Times New Roman CYR" w:hAnsi="Times New Roman CYR" w:cs="Times New Roman CYR"/>
          <w:sz w:val="28"/>
          <w:szCs w:val="28"/>
        </w:rPr>
        <w:t xml:space="preserve"> (2021 год – 118 922,44 тыс. руб.)</w:t>
      </w:r>
      <w:r w:rsidRPr="00BE4109">
        <w:rPr>
          <w:rFonts w:ascii="Times New Roman CYR" w:hAnsi="Times New Roman CYR" w:cs="Times New Roman CYR"/>
          <w:sz w:val="28"/>
          <w:szCs w:val="28"/>
        </w:rPr>
        <w:t xml:space="preserve"> </w:t>
      </w:r>
    </w:p>
    <w:p w:rsidR="00A32E51" w:rsidRPr="00BE4109" w:rsidRDefault="00A32E51" w:rsidP="00C06037">
      <w:pPr>
        <w:ind w:firstLine="567"/>
        <w:jc w:val="both"/>
        <w:outlineLvl w:val="1"/>
        <w:rPr>
          <w:rFonts w:ascii="Times New Roman CYR" w:hAnsi="Times New Roman CYR" w:cs="Times New Roman CYR"/>
          <w:sz w:val="28"/>
          <w:szCs w:val="28"/>
        </w:rPr>
      </w:pPr>
      <w:r w:rsidRPr="00BE4109">
        <w:rPr>
          <w:rFonts w:ascii="Times New Roman CYR" w:hAnsi="Times New Roman CYR" w:cs="Times New Roman CYR"/>
          <w:sz w:val="28"/>
          <w:szCs w:val="28"/>
        </w:rPr>
        <w:t>По оценке 202</w:t>
      </w:r>
      <w:r w:rsidR="00BE4109">
        <w:rPr>
          <w:rFonts w:ascii="Times New Roman CYR" w:hAnsi="Times New Roman CYR" w:cs="Times New Roman CYR"/>
          <w:sz w:val="28"/>
          <w:szCs w:val="28"/>
        </w:rPr>
        <w:t>3</w:t>
      </w:r>
      <w:r w:rsidRPr="00BE4109">
        <w:rPr>
          <w:rFonts w:ascii="Times New Roman CYR" w:hAnsi="Times New Roman CYR" w:cs="Times New Roman CYR"/>
          <w:sz w:val="28"/>
          <w:szCs w:val="28"/>
        </w:rPr>
        <w:t xml:space="preserve"> года данный показатель увеличится до </w:t>
      </w:r>
      <w:r w:rsidR="00BE4109">
        <w:rPr>
          <w:b/>
          <w:color w:val="000000"/>
          <w:sz w:val="28"/>
          <w:szCs w:val="28"/>
        </w:rPr>
        <w:t>126 992,62</w:t>
      </w:r>
      <w:r w:rsidR="0069132C" w:rsidRPr="00BE4109">
        <w:rPr>
          <w:color w:val="000000"/>
          <w:sz w:val="28"/>
          <w:szCs w:val="28"/>
        </w:rPr>
        <w:t xml:space="preserve"> </w:t>
      </w:r>
      <w:r w:rsidRPr="00BE4109">
        <w:rPr>
          <w:rFonts w:ascii="Times New Roman CYR" w:hAnsi="Times New Roman CYR" w:cs="Times New Roman CYR"/>
          <w:b/>
          <w:bCs/>
          <w:sz w:val="28"/>
          <w:szCs w:val="28"/>
        </w:rPr>
        <w:t>тыс. руб.</w:t>
      </w:r>
      <w:r w:rsidRPr="00BE4109">
        <w:rPr>
          <w:rFonts w:ascii="Times New Roman CYR" w:hAnsi="Times New Roman CYR" w:cs="Times New Roman CYR"/>
          <w:sz w:val="28"/>
          <w:szCs w:val="28"/>
        </w:rPr>
        <w:t>, по прогнозу к 202</w:t>
      </w:r>
      <w:r w:rsidR="00BE4109">
        <w:rPr>
          <w:rFonts w:ascii="Times New Roman CYR" w:hAnsi="Times New Roman CYR" w:cs="Times New Roman CYR"/>
          <w:sz w:val="28"/>
          <w:szCs w:val="28"/>
        </w:rPr>
        <w:t>4</w:t>
      </w:r>
      <w:r w:rsidRPr="00BE4109">
        <w:rPr>
          <w:rFonts w:ascii="Times New Roman CYR" w:hAnsi="Times New Roman CYR" w:cs="Times New Roman CYR"/>
          <w:sz w:val="28"/>
          <w:szCs w:val="28"/>
        </w:rPr>
        <w:t xml:space="preserve"> году до </w:t>
      </w:r>
      <w:r w:rsidR="00BE4109">
        <w:rPr>
          <w:b/>
          <w:color w:val="000000"/>
          <w:sz w:val="28"/>
          <w:szCs w:val="28"/>
        </w:rPr>
        <w:t>133 596,27</w:t>
      </w:r>
      <w:r w:rsidR="0069132C" w:rsidRPr="00BE4109">
        <w:rPr>
          <w:b/>
          <w:color w:val="000000"/>
          <w:sz w:val="28"/>
          <w:szCs w:val="28"/>
        </w:rPr>
        <w:t xml:space="preserve"> </w:t>
      </w:r>
      <w:r w:rsidRPr="00BE4109">
        <w:rPr>
          <w:rFonts w:ascii="Times New Roman CYR" w:hAnsi="Times New Roman CYR" w:cs="Times New Roman CYR"/>
          <w:b/>
          <w:bCs/>
          <w:sz w:val="28"/>
          <w:szCs w:val="28"/>
        </w:rPr>
        <w:t>тыс. руб.</w:t>
      </w:r>
      <w:r w:rsidRPr="00BE4109">
        <w:rPr>
          <w:rFonts w:ascii="Times New Roman CYR" w:hAnsi="Times New Roman CYR" w:cs="Times New Roman CYR"/>
          <w:sz w:val="28"/>
          <w:szCs w:val="28"/>
        </w:rPr>
        <w:t>, по прогнозу 202</w:t>
      </w:r>
      <w:r w:rsidR="00BE4109">
        <w:rPr>
          <w:rFonts w:ascii="Times New Roman CYR" w:hAnsi="Times New Roman CYR" w:cs="Times New Roman CYR"/>
          <w:sz w:val="28"/>
          <w:szCs w:val="28"/>
        </w:rPr>
        <w:t>5</w:t>
      </w:r>
      <w:r w:rsidRPr="00BE4109">
        <w:rPr>
          <w:rFonts w:ascii="Times New Roman CYR" w:hAnsi="Times New Roman CYR" w:cs="Times New Roman CYR"/>
          <w:sz w:val="28"/>
          <w:szCs w:val="28"/>
        </w:rPr>
        <w:t xml:space="preserve"> года – </w:t>
      </w:r>
      <w:r w:rsidR="00BE4109">
        <w:rPr>
          <w:b/>
          <w:color w:val="000000"/>
          <w:sz w:val="28"/>
          <w:szCs w:val="28"/>
        </w:rPr>
        <w:t>138 940,12</w:t>
      </w:r>
      <w:r w:rsidR="00B239B4" w:rsidRPr="00BE4109">
        <w:rPr>
          <w:b/>
          <w:color w:val="000000"/>
          <w:sz w:val="28"/>
          <w:szCs w:val="28"/>
        </w:rPr>
        <w:t xml:space="preserve"> </w:t>
      </w:r>
      <w:r w:rsidRPr="00BE4109">
        <w:rPr>
          <w:rFonts w:ascii="Times New Roman CYR" w:hAnsi="Times New Roman CYR" w:cs="Times New Roman CYR"/>
          <w:b/>
          <w:bCs/>
          <w:sz w:val="28"/>
          <w:szCs w:val="28"/>
        </w:rPr>
        <w:t>тыс. руб</w:t>
      </w:r>
      <w:r w:rsidRPr="00BE4109">
        <w:rPr>
          <w:rFonts w:ascii="Times New Roman CYR" w:hAnsi="Times New Roman CYR" w:cs="Times New Roman CYR"/>
          <w:sz w:val="28"/>
          <w:szCs w:val="28"/>
        </w:rPr>
        <w:t>., по прогнозу 202</w:t>
      </w:r>
      <w:r w:rsidR="00BE4109">
        <w:rPr>
          <w:rFonts w:ascii="Times New Roman CYR" w:hAnsi="Times New Roman CYR" w:cs="Times New Roman CYR"/>
          <w:sz w:val="28"/>
          <w:szCs w:val="28"/>
        </w:rPr>
        <w:t>6</w:t>
      </w:r>
      <w:r w:rsidRPr="00BE4109">
        <w:rPr>
          <w:rFonts w:ascii="Times New Roman CYR" w:hAnsi="Times New Roman CYR" w:cs="Times New Roman CYR"/>
          <w:sz w:val="28"/>
          <w:szCs w:val="28"/>
        </w:rPr>
        <w:t xml:space="preserve"> года – </w:t>
      </w:r>
      <w:r w:rsidR="00BE4109">
        <w:rPr>
          <w:rFonts w:ascii="Times New Roman CYR" w:hAnsi="Times New Roman CYR" w:cs="Times New Roman CYR"/>
          <w:b/>
          <w:bCs/>
          <w:sz w:val="28"/>
          <w:szCs w:val="28"/>
        </w:rPr>
        <w:t>144 497,73</w:t>
      </w:r>
      <w:r w:rsidRPr="00BE4109">
        <w:rPr>
          <w:rFonts w:ascii="Times New Roman CYR" w:hAnsi="Times New Roman CYR" w:cs="Times New Roman CYR"/>
          <w:b/>
          <w:bCs/>
          <w:sz w:val="28"/>
          <w:szCs w:val="28"/>
        </w:rPr>
        <w:t xml:space="preserve"> тыс. руб.</w:t>
      </w:r>
      <w:r w:rsidRPr="00BE4109">
        <w:rPr>
          <w:rFonts w:ascii="Times New Roman CYR" w:hAnsi="Times New Roman CYR" w:cs="Times New Roman CYR"/>
          <w:sz w:val="28"/>
          <w:szCs w:val="28"/>
        </w:rPr>
        <w:t xml:space="preserve">  </w:t>
      </w:r>
    </w:p>
    <w:p w:rsidR="002120D1" w:rsidRPr="00BE4109" w:rsidRDefault="002120D1" w:rsidP="005E0D48">
      <w:pPr>
        <w:autoSpaceDE w:val="0"/>
        <w:autoSpaceDN w:val="0"/>
        <w:adjustRightInd w:val="0"/>
        <w:ind w:firstLine="567"/>
        <w:jc w:val="both"/>
        <w:rPr>
          <w:rFonts w:ascii="Times New Roman CYR" w:hAnsi="Times New Roman CYR" w:cs="Times New Roman CYR"/>
          <w:sz w:val="28"/>
          <w:szCs w:val="28"/>
        </w:rPr>
      </w:pPr>
      <w:r w:rsidRPr="00BE4109">
        <w:rPr>
          <w:rFonts w:ascii="Times New Roman CYR" w:hAnsi="Times New Roman CYR" w:cs="Times New Roman CYR"/>
          <w:sz w:val="28"/>
          <w:szCs w:val="28"/>
        </w:rPr>
        <w:t xml:space="preserve">Наглядно динамика оборота организаций малого бизнеса представлена на рисунке </w:t>
      </w:r>
      <w:r w:rsidR="00894476" w:rsidRPr="00BE4109">
        <w:rPr>
          <w:rFonts w:ascii="Times New Roman CYR" w:hAnsi="Times New Roman CYR" w:cs="Times New Roman CYR"/>
          <w:sz w:val="28"/>
          <w:szCs w:val="28"/>
        </w:rPr>
        <w:t>2</w:t>
      </w:r>
      <w:r w:rsidR="00D16A52">
        <w:rPr>
          <w:rFonts w:ascii="Times New Roman CYR" w:hAnsi="Times New Roman CYR" w:cs="Times New Roman CYR"/>
          <w:sz w:val="28"/>
          <w:szCs w:val="28"/>
        </w:rPr>
        <w:t>4</w:t>
      </w:r>
      <w:r w:rsidRPr="00BE4109">
        <w:rPr>
          <w:rFonts w:ascii="Times New Roman CYR" w:hAnsi="Times New Roman CYR" w:cs="Times New Roman CYR"/>
          <w:sz w:val="28"/>
          <w:szCs w:val="28"/>
        </w:rPr>
        <w:t>:</w:t>
      </w:r>
    </w:p>
    <w:p w:rsidR="00A17289" w:rsidRPr="00034F5D" w:rsidRDefault="00A17289" w:rsidP="005E0D48">
      <w:pPr>
        <w:autoSpaceDE w:val="0"/>
        <w:autoSpaceDN w:val="0"/>
        <w:adjustRightInd w:val="0"/>
        <w:ind w:firstLine="567"/>
        <w:jc w:val="both"/>
        <w:rPr>
          <w:rFonts w:ascii="Times New Roman CYR" w:hAnsi="Times New Roman CYR" w:cs="Times New Roman CYR"/>
          <w:sz w:val="28"/>
          <w:szCs w:val="28"/>
          <w:highlight w:val="yellow"/>
        </w:rPr>
      </w:pPr>
    </w:p>
    <w:p w:rsidR="002120D1" w:rsidRPr="00BE4109" w:rsidRDefault="002120D1" w:rsidP="005E0D48">
      <w:pPr>
        <w:autoSpaceDE w:val="0"/>
        <w:autoSpaceDN w:val="0"/>
        <w:adjustRightInd w:val="0"/>
        <w:rPr>
          <w:rFonts w:ascii="Times New Roman CYR" w:hAnsi="Times New Roman CYR" w:cs="Times New Roman CYR"/>
          <w:sz w:val="28"/>
          <w:szCs w:val="28"/>
        </w:rPr>
      </w:pPr>
      <w:r w:rsidRPr="00BE4109">
        <w:rPr>
          <w:rFonts w:ascii="Times New Roman CYR" w:hAnsi="Times New Roman CYR" w:cs="Times New Roman CYR"/>
          <w:noProof/>
        </w:rPr>
        <w:drawing>
          <wp:inline distT="0" distB="0" distL="0" distR="0">
            <wp:extent cx="6409508" cy="2971800"/>
            <wp:effectExtent l="19050" t="0" r="10342" b="0"/>
            <wp:docPr id="12" name="Объект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2120D1" w:rsidRPr="00BE4109" w:rsidRDefault="002120D1" w:rsidP="005E0D48">
      <w:pPr>
        <w:autoSpaceDE w:val="0"/>
        <w:autoSpaceDN w:val="0"/>
        <w:adjustRightInd w:val="0"/>
        <w:ind w:firstLine="709"/>
        <w:jc w:val="center"/>
        <w:rPr>
          <w:rFonts w:ascii="Times New Roman CYR" w:hAnsi="Times New Roman CYR" w:cs="Times New Roman CYR"/>
          <w:b/>
          <w:bCs/>
        </w:rPr>
      </w:pPr>
      <w:r w:rsidRPr="00BE4109">
        <w:rPr>
          <w:rFonts w:ascii="Times New Roman CYR" w:hAnsi="Times New Roman CYR" w:cs="Times New Roman CYR"/>
          <w:b/>
          <w:bCs/>
        </w:rPr>
        <w:t xml:space="preserve">Рис. </w:t>
      </w:r>
      <w:r w:rsidR="00894476" w:rsidRPr="00BE4109">
        <w:rPr>
          <w:rFonts w:ascii="Times New Roman CYR" w:hAnsi="Times New Roman CYR" w:cs="Times New Roman CYR"/>
          <w:b/>
          <w:bCs/>
        </w:rPr>
        <w:t>2</w:t>
      </w:r>
      <w:r w:rsidR="00D16A52">
        <w:rPr>
          <w:rFonts w:ascii="Times New Roman CYR" w:hAnsi="Times New Roman CYR" w:cs="Times New Roman CYR"/>
          <w:b/>
          <w:bCs/>
        </w:rPr>
        <w:t>4</w:t>
      </w:r>
      <w:r w:rsidRPr="00BE4109">
        <w:rPr>
          <w:rFonts w:ascii="Times New Roman CYR" w:hAnsi="Times New Roman CYR" w:cs="Times New Roman CYR"/>
          <w:b/>
          <w:bCs/>
        </w:rPr>
        <w:t>. Оборот организаций малого бизнеса (юридических лиц), тыс. руб.</w:t>
      </w:r>
    </w:p>
    <w:p w:rsidR="003B2E2F" w:rsidRPr="00034F5D" w:rsidRDefault="003B2E2F" w:rsidP="005E0D48">
      <w:pPr>
        <w:autoSpaceDE w:val="0"/>
        <w:autoSpaceDN w:val="0"/>
        <w:adjustRightInd w:val="0"/>
        <w:ind w:firstLine="709"/>
        <w:jc w:val="both"/>
        <w:rPr>
          <w:rFonts w:ascii="Times New Roman CYR" w:hAnsi="Times New Roman CYR" w:cs="Times New Roman CYR"/>
          <w:sz w:val="28"/>
          <w:szCs w:val="28"/>
          <w:highlight w:val="yellow"/>
        </w:rPr>
      </w:pPr>
    </w:p>
    <w:p w:rsidR="002120D1" w:rsidRPr="00382B38" w:rsidRDefault="002120D1" w:rsidP="005E0D48">
      <w:pPr>
        <w:autoSpaceDE w:val="0"/>
        <w:autoSpaceDN w:val="0"/>
        <w:adjustRightInd w:val="0"/>
        <w:ind w:firstLine="709"/>
        <w:jc w:val="both"/>
        <w:rPr>
          <w:rFonts w:ascii="Times New Roman CYR" w:hAnsi="Times New Roman CYR" w:cs="Times New Roman CYR"/>
          <w:sz w:val="28"/>
          <w:szCs w:val="28"/>
        </w:rPr>
      </w:pPr>
      <w:r w:rsidRPr="00382B38">
        <w:rPr>
          <w:rFonts w:ascii="Times New Roman CYR" w:hAnsi="Times New Roman CYR" w:cs="Times New Roman CYR"/>
          <w:sz w:val="28"/>
          <w:szCs w:val="28"/>
        </w:rPr>
        <w:t>Среднемесячная заработная плата работников организаций малого бизнеса за 20</w:t>
      </w:r>
      <w:r w:rsidR="00B239B4" w:rsidRPr="00382B38">
        <w:rPr>
          <w:rFonts w:ascii="Times New Roman CYR" w:hAnsi="Times New Roman CYR" w:cs="Times New Roman CYR"/>
          <w:sz w:val="28"/>
          <w:szCs w:val="28"/>
        </w:rPr>
        <w:t>2</w:t>
      </w:r>
      <w:r w:rsidR="00382B38" w:rsidRPr="00382B38">
        <w:rPr>
          <w:rFonts w:ascii="Times New Roman CYR" w:hAnsi="Times New Roman CYR" w:cs="Times New Roman CYR"/>
          <w:sz w:val="28"/>
          <w:szCs w:val="28"/>
        </w:rPr>
        <w:t>2</w:t>
      </w:r>
      <w:r w:rsidRPr="00382B38">
        <w:rPr>
          <w:rFonts w:ascii="Times New Roman CYR" w:hAnsi="Times New Roman CYR" w:cs="Times New Roman CYR"/>
          <w:sz w:val="28"/>
          <w:szCs w:val="28"/>
        </w:rPr>
        <w:t xml:space="preserve"> год сложилась на уровне </w:t>
      </w:r>
      <w:r w:rsidR="00382B38" w:rsidRPr="00382B38">
        <w:rPr>
          <w:rFonts w:ascii="Times New Roman CYR" w:hAnsi="Times New Roman CYR" w:cs="Times New Roman CYR"/>
          <w:b/>
          <w:sz w:val="28"/>
          <w:szCs w:val="28"/>
        </w:rPr>
        <w:t>46 948,37</w:t>
      </w:r>
      <w:r w:rsidR="003765B4" w:rsidRPr="00382B38">
        <w:rPr>
          <w:rFonts w:ascii="Times New Roman CYR" w:hAnsi="Times New Roman CYR" w:cs="Times New Roman CYR"/>
          <w:b/>
          <w:sz w:val="28"/>
          <w:szCs w:val="28"/>
        </w:rPr>
        <w:t xml:space="preserve"> </w:t>
      </w:r>
      <w:r w:rsidRPr="00382B38">
        <w:rPr>
          <w:rFonts w:ascii="Times New Roman CYR" w:hAnsi="Times New Roman CYR" w:cs="Times New Roman CYR"/>
          <w:b/>
          <w:bCs/>
          <w:sz w:val="28"/>
          <w:szCs w:val="28"/>
        </w:rPr>
        <w:t>руб.,</w:t>
      </w:r>
      <w:r w:rsidRPr="00382B38">
        <w:rPr>
          <w:rFonts w:ascii="Times New Roman CYR" w:hAnsi="Times New Roman CYR" w:cs="Times New Roman CYR"/>
          <w:sz w:val="28"/>
          <w:szCs w:val="28"/>
        </w:rPr>
        <w:t xml:space="preserve"> что на </w:t>
      </w:r>
      <w:r w:rsidR="00382B38" w:rsidRPr="00382B38">
        <w:rPr>
          <w:rFonts w:ascii="Times New Roman CYR" w:hAnsi="Times New Roman CYR" w:cs="Times New Roman CYR"/>
          <w:sz w:val="28"/>
          <w:szCs w:val="28"/>
        </w:rPr>
        <w:t xml:space="preserve">7,7 </w:t>
      </w:r>
      <w:r w:rsidRPr="00382B38">
        <w:rPr>
          <w:rFonts w:ascii="Times New Roman CYR" w:hAnsi="Times New Roman CYR" w:cs="Times New Roman CYR"/>
          <w:sz w:val="28"/>
          <w:szCs w:val="28"/>
        </w:rPr>
        <w:t>% больше аналогичного показателя 20</w:t>
      </w:r>
      <w:r w:rsidR="003765B4" w:rsidRPr="00382B38">
        <w:rPr>
          <w:rFonts w:ascii="Times New Roman CYR" w:hAnsi="Times New Roman CYR" w:cs="Times New Roman CYR"/>
          <w:sz w:val="28"/>
          <w:szCs w:val="28"/>
        </w:rPr>
        <w:t>2</w:t>
      </w:r>
      <w:r w:rsidR="00382B38" w:rsidRPr="00382B38">
        <w:rPr>
          <w:rFonts w:ascii="Times New Roman CYR" w:hAnsi="Times New Roman CYR" w:cs="Times New Roman CYR"/>
          <w:sz w:val="28"/>
          <w:szCs w:val="28"/>
        </w:rPr>
        <w:t>1</w:t>
      </w:r>
      <w:r w:rsidRPr="00382B38">
        <w:rPr>
          <w:rFonts w:ascii="Times New Roman CYR" w:hAnsi="Times New Roman CYR" w:cs="Times New Roman CYR"/>
          <w:sz w:val="28"/>
          <w:szCs w:val="28"/>
        </w:rPr>
        <w:t xml:space="preserve"> года, а у работников, работающих у индивидуальных предпринимателей, среднемесячная зарплата составила </w:t>
      </w:r>
      <w:r w:rsidR="00382B38" w:rsidRPr="00382B38">
        <w:rPr>
          <w:rFonts w:ascii="Times New Roman CYR" w:hAnsi="Times New Roman CYR" w:cs="Times New Roman CYR"/>
          <w:b/>
          <w:sz w:val="28"/>
          <w:szCs w:val="28"/>
        </w:rPr>
        <w:t>36 196,26</w:t>
      </w:r>
      <w:r w:rsidR="003765B4" w:rsidRPr="00382B38">
        <w:rPr>
          <w:rFonts w:ascii="Times New Roman CYR" w:hAnsi="Times New Roman CYR" w:cs="Times New Roman CYR"/>
          <w:b/>
          <w:sz w:val="28"/>
          <w:szCs w:val="28"/>
        </w:rPr>
        <w:t xml:space="preserve"> </w:t>
      </w:r>
      <w:r w:rsidRPr="00382B38">
        <w:rPr>
          <w:rFonts w:ascii="Times New Roman CYR" w:hAnsi="Times New Roman CYR" w:cs="Times New Roman CYR"/>
          <w:sz w:val="28"/>
          <w:szCs w:val="28"/>
        </w:rPr>
        <w:t xml:space="preserve">руб. </w:t>
      </w:r>
    </w:p>
    <w:p w:rsidR="002120D1" w:rsidRPr="00382B38" w:rsidRDefault="002120D1" w:rsidP="005E0D48">
      <w:pPr>
        <w:autoSpaceDE w:val="0"/>
        <w:autoSpaceDN w:val="0"/>
        <w:adjustRightInd w:val="0"/>
        <w:ind w:firstLine="709"/>
        <w:jc w:val="both"/>
        <w:rPr>
          <w:rFonts w:ascii="Times New Roman CYR" w:hAnsi="Times New Roman CYR" w:cs="Times New Roman CYR"/>
          <w:sz w:val="28"/>
          <w:szCs w:val="28"/>
        </w:rPr>
      </w:pPr>
      <w:r w:rsidRPr="00382B38">
        <w:rPr>
          <w:rFonts w:ascii="Times New Roman CYR" w:hAnsi="Times New Roman CYR" w:cs="Times New Roman CYR"/>
          <w:sz w:val="28"/>
          <w:szCs w:val="28"/>
        </w:rPr>
        <w:t>На территории района действует районная межведомственная координационная комиссия по укреплению налоговой, бюджетной и платежной дисциплины, одной из функций которой является рассмотрение вопросов по легализации заработной платы и своевременности выплаты заработной платы работников организаций внебюджетного сектора экономики. В рамках комиссии проводятся беседы с индивидуальными предпринимателями, которые осуществляют выплату заработной платы ниже величины прожиточного минимума для трудоспособного населения</w:t>
      </w:r>
      <w:r w:rsidR="006B3AAC" w:rsidRPr="00382B38">
        <w:rPr>
          <w:rFonts w:ascii="Times New Roman CYR" w:hAnsi="Times New Roman CYR" w:cs="Times New Roman CYR"/>
          <w:sz w:val="28"/>
          <w:szCs w:val="28"/>
        </w:rPr>
        <w:t>.</w:t>
      </w:r>
    </w:p>
    <w:p w:rsidR="006B3AAC" w:rsidRPr="00034F5D" w:rsidRDefault="006B3AAC" w:rsidP="000B63F1">
      <w:pPr>
        <w:pStyle w:val="a8"/>
        <w:spacing w:after="0"/>
        <w:ind w:firstLine="567"/>
        <w:jc w:val="both"/>
        <w:rPr>
          <w:sz w:val="28"/>
          <w:szCs w:val="28"/>
          <w:highlight w:val="yellow"/>
        </w:rPr>
      </w:pPr>
    </w:p>
    <w:p w:rsidR="006B3AAC" w:rsidRPr="00382B38" w:rsidRDefault="006B3AAC" w:rsidP="006B3AAC">
      <w:pPr>
        <w:autoSpaceDE w:val="0"/>
        <w:autoSpaceDN w:val="0"/>
        <w:adjustRightInd w:val="0"/>
        <w:ind w:firstLine="567"/>
        <w:jc w:val="both"/>
        <w:rPr>
          <w:sz w:val="28"/>
          <w:szCs w:val="28"/>
        </w:rPr>
      </w:pPr>
      <w:r w:rsidRPr="00382B38">
        <w:rPr>
          <w:sz w:val="28"/>
          <w:szCs w:val="28"/>
        </w:rPr>
        <w:t>В целях создания благоприятных условий по развитию предпринимательской и инвестиционной деятельности на территории района созданы и осуществляют свою деятельность:</w:t>
      </w:r>
    </w:p>
    <w:p w:rsidR="00393D2C" w:rsidRPr="00382B38" w:rsidRDefault="00393D2C" w:rsidP="006B3AAC">
      <w:pPr>
        <w:autoSpaceDE w:val="0"/>
        <w:autoSpaceDN w:val="0"/>
        <w:adjustRightInd w:val="0"/>
        <w:ind w:firstLine="567"/>
        <w:jc w:val="both"/>
        <w:rPr>
          <w:sz w:val="28"/>
          <w:szCs w:val="28"/>
        </w:rPr>
      </w:pPr>
    </w:p>
    <w:p w:rsidR="006B3AAC" w:rsidRPr="00382B38" w:rsidRDefault="006B3AAC" w:rsidP="006B3AAC">
      <w:pPr>
        <w:autoSpaceDE w:val="0"/>
        <w:autoSpaceDN w:val="0"/>
        <w:adjustRightInd w:val="0"/>
        <w:ind w:firstLine="567"/>
        <w:jc w:val="both"/>
        <w:rPr>
          <w:sz w:val="28"/>
          <w:szCs w:val="28"/>
        </w:rPr>
      </w:pPr>
      <w:r w:rsidRPr="00382B38">
        <w:rPr>
          <w:sz w:val="28"/>
          <w:szCs w:val="28"/>
        </w:rPr>
        <w:t xml:space="preserve">1) </w:t>
      </w:r>
      <w:r w:rsidRPr="00382B38">
        <w:rPr>
          <w:b/>
          <w:sz w:val="28"/>
          <w:szCs w:val="28"/>
          <w:u w:val="single"/>
        </w:rPr>
        <w:t>Координационный Совет в области развития малого и среднего предпринимательства в Северо-Енисейском районе</w:t>
      </w:r>
      <w:r w:rsidRPr="00382B38">
        <w:rPr>
          <w:sz w:val="28"/>
          <w:szCs w:val="28"/>
        </w:rPr>
        <w:t>, который</w:t>
      </w:r>
      <w:r w:rsidRPr="00382B38">
        <w:rPr>
          <w:sz w:val="28"/>
          <w:szCs w:val="28"/>
        </w:rPr>
        <w:tab/>
        <w:t xml:space="preserve"> является совещательным коллегиальным органом при Главе Северо-Енисейского района, обеспечивающим взаимодействие органов местного самоуправления и организаций </w:t>
      </w:r>
      <w:r w:rsidRPr="00382B38">
        <w:rPr>
          <w:sz w:val="28"/>
          <w:szCs w:val="28"/>
        </w:rPr>
        <w:lastRenderedPageBreak/>
        <w:t>малого и среднего предпринимательства (постановление администрации Северо-Енисейского района от 12.12.2008 № 582-п «О координационном Совете в области развития малого и среднего предпринимательства в Северо-Енисейском районе»).</w:t>
      </w:r>
    </w:p>
    <w:p w:rsidR="006B3AAC" w:rsidRPr="00382B38" w:rsidRDefault="006B3AAC" w:rsidP="006B3AAC">
      <w:pPr>
        <w:autoSpaceDE w:val="0"/>
        <w:autoSpaceDN w:val="0"/>
        <w:adjustRightInd w:val="0"/>
        <w:ind w:firstLine="567"/>
        <w:jc w:val="both"/>
        <w:rPr>
          <w:rFonts w:ascii="Times New Roman CYR" w:hAnsi="Times New Roman CYR" w:cs="Times New Roman CYR"/>
          <w:sz w:val="28"/>
          <w:szCs w:val="28"/>
        </w:rPr>
      </w:pPr>
      <w:r w:rsidRPr="00382B38">
        <w:rPr>
          <w:rFonts w:ascii="Times New Roman CYR" w:hAnsi="Times New Roman CYR" w:cs="Times New Roman CYR"/>
          <w:sz w:val="28"/>
          <w:szCs w:val="28"/>
        </w:rPr>
        <w:t>Основной целью деятельности Координационного Совета является привлечение субъектов малого и среднего предпринимательства к выработке и реализации государственной (муниципальной) политики в области развития малого и среднего предпринимательства, а так же содействие развитию малого и среднего предпринимательства.</w:t>
      </w:r>
    </w:p>
    <w:p w:rsidR="006B3AAC" w:rsidRPr="00382B38" w:rsidRDefault="006B3AAC" w:rsidP="006B3AAC">
      <w:pPr>
        <w:autoSpaceDE w:val="0"/>
        <w:autoSpaceDN w:val="0"/>
        <w:adjustRightInd w:val="0"/>
        <w:ind w:firstLine="567"/>
        <w:jc w:val="both"/>
        <w:rPr>
          <w:rFonts w:ascii="Times New Roman CYR" w:hAnsi="Times New Roman CYR" w:cs="Times New Roman CYR"/>
          <w:sz w:val="28"/>
          <w:szCs w:val="28"/>
        </w:rPr>
      </w:pPr>
      <w:r w:rsidRPr="00382B38">
        <w:rPr>
          <w:rFonts w:ascii="Times New Roman CYR" w:hAnsi="Times New Roman CYR" w:cs="Times New Roman CYR"/>
          <w:sz w:val="28"/>
          <w:szCs w:val="28"/>
        </w:rPr>
        <w:t>На заседаниях Координационного Совета рассматриваются вопросы различной направленности, в том числе:</w:t>
      </w:r>
    </w:p>
    <w:p w:rsidR="006B3AAC" w:rsidRPr="00382B38" w:rsidRDefault="006B3AAC" w:rsidP="006B3AAC">
      <w:pPr>
        <w:autoSpaceDE w:val="0"/>
        <w:autoSpaceDN w:val="0"/>
        <w:adjustRightInd w:val="0"/>
        <w:ind w:firstLine="567"/>
        <w:jc w:val="both"/>
        <w:rPr>
          <w:rFonts w:ascii="Times New Roman CYR" w:hAnsi="Times New Roman CYR" w:cs="Times New Roman CYR"/>
          <w:sz w:val="28"/>
          <w:szCs w:val="28"/>
        </w:rPr>
      </w:pPr>
      <w:r w:rsidRPr="00382B38">
        <w:rPr>
          <w:rFonts w:ascii="Times New Roman CYR" w:hAnsi="Times New Roman CYR" w:cs="Times New Roman CYR"/>
          <w:sz w:val="28"/>
          <w:szCs w:val="28"/>
        </w:rPr>
        <w:t>по снижению напряженности на рынке труда;</w:t>
      </w:r>
    </w:p>
    <w:p w:rsidR="006B3AAC" w:rsidRPr="00382B38" w:rsidRDefault="006B3AAC" w:rsidP="006B3AAC">
      <w:pPr>
        <w:autoSpaceDE w:val="0"/>
        <w:autoSpaceDN w:val="0"/>
        <w:adjustRightInd w:val="0"/>
        <w:ind w:firstLine="567"/>
        <w:jc w:val="both"/>
        <w:rPr>
          <w:rFonts w:ascii="Times New Roman CYR" w:hAnsi="Times New Roman CYR" w:cs="Times New Roman CYR"/>
          <w:sz w:val="28"/>
          <w:szCs w:val="28"/>
        </w:rPr>
      </w:pPr>
      <w:r w:rsidRPr="00382B38">
        <w:rPr>
          <w:rFonts w:ascii="Times New Roman CYR" w:hAnsi="Times New Roman CYR" w:cs="Times New Roman CYR"/>
          <w:sz w:val="28"/>
          <w:szCs w:val="28"/>
        </w:rPr>
        <w:t>о взаимодействии бизнеса и власти в Северо-Енисейском районе;</w:t>
      </w:r>
    </w:p>
    <w:p w:rsidR="006B3AAC" w:rsidRPr="00382B38" w:rsidRDefault="006B3AAC" w:rsidP="006B3AAC">
      <w:pPr>
        <w:autoSpaceDE w:val="0"/>
        <w:autoSpaceDN w:val="0"/>
        <w:adjustRightInd w:val="0"/>
        <w:ind w:firstLine="567"/>
        <w:jc w:val="both"/>
        <w:rPr>
          <w:rFonts w:ascii="Times New Roman CYR" w:hAnsi="Times New Roman CYR" w:cs="Times New Roman CYR"/>
          <w:sz w:val="28"/>
          <w:szCs w:val="28"/>
        </w:rPr>
      </w:pPr>
      <w:r w:rsidRPr="00382B38">
        <w:rPr>
          <w:rFonts w:ascii="Times New Roman CYR" w:hAnsi="Times New Roman CYR" w:cs="Times New Roman CYR"/>
          <w:sz w:val="28"/>
          <w:szCs w:val="28"/>
        </w:rPr>
        <w:t>о разработке и реализации дорожной карты «Расширение доступа субъектов малого и среднего предпринимательства к закупкам инфраструктурных монополий и компаний с государственным участием» и др.</w:t>
      </w:r>
    </w:p>
    <w:p w:rsidR="00393D2C" w:rsidRPr="00382B38" w:rsidRDefault="00393D2C" w:rsidP="006B3AAC">
      <w:pPr>
        <w:autoSpaceDE w:val="0"/>
        <w:autoSpaceDN w:val="0"/>
        <w:adjustRightInd w:val="0"/>
        <w:ind w:firstLine="567"/>
        <w:jc w:val="both"/>
        <w:rPr>
          <w:sz w:val="28"/>
          <w:szCs w:val="28"/>
        </w:rPr>
      </w:pPr>
    </w:p>
    <w:p w:rsidR="006B3AAC" w:rsidRPr="00382B38" w:rsidRDefault="006B3AAC" w:rsidP="006B3AAC">
      <w:pPr>
        <w:autoSpaceDE w:val="0"/>
        <w:autoSpaceDN w:val="0"/>
        <w:adjustRightInd w:val="0"/>
        <w:ind w:firstLine="567"/>
        <w:jc w:val="both"/>
        <w:rPr>
          <w:sz w:val="28"/>
          <w:szCs w:val="28"/>
        </w:rPr>
      </w:pPr>
      <w:r w:rsidRPr="00382B38">
        <w:rPr>
          <w:sz w:val="28"/>
          <w:szCs w:val="28"/>
        </w:rPr>
        <w:t xml:space="preserve">2) </w:t>
      </w:r>
      <w:r w:rsidRPr="00382B38">
        <w:rPr>
          <w:b/>
          <w:sz w:val="28"/>
          <w:szCs w:val="28"/>
          <w:u w:val="single"/>
        </w:rPr>
        <w:t>Совет предпринимателей Северо-Енисейского района</w:t>
      </w:r>
      <w:r w:rsidRPr="00382B38">
        <w:rPr>
          <w:sz w:val="28"/>
          <w:szCs w:val="28"/>
        </w:rPr>
        <w:t xml:space="preserve">, образованный в целях обеспечения практического взаимодействия органа местного самоуправления и предпринимателей района, консолидации их интересов для выработки предложений по основным направлениям социально-экономического развития района (постановление  администрации Северо-Енисейского района от 07.09.2017 № 345-п «О создании Совета предпринимателей Северо-Енисейского района»). </w:t>
      </w:r>
    </w:p>
    <w:p w:rsidR="006B3AAC" w:rsidRPr="00382B38" w:rsidRDefault="006B3AAC" w:rsidP="006B3AAC">
      <w:pPr>
        <w:autoSpaceDE w:val="0"/>
        <w:autoSpaceDN w:val="0"/>
        <w:adjustRightInd w:val="0"/>
        <w:ind w:firstLine="567"/>
        <w:jc w:val="both"/>
        <w:rPr>
          <w:sz w:val="28"/>
          <w:szCs w:val="28"/>
        </w:rPr>
      </w:pPr>
      <w:r w:rsidRPr="00382B38">
        <w:rPr>
          <w:sz w:val="28"/>
          <w:szCs w:val="28"/>
        </w:rPr>
        <w:t xml:space="preserve">Председателем Совета является </w:t>
      </w:r>
      <w:r w:rsidRPr="00382B38">
        <w:rPr>
          <w:b/>
          <w:sz w:val="28"/>
          <w:szCs w:val="28"/>
          <w:u w:val="single"/>
        </w:rPr>
        <w:t xml:space="preserve">общественный представитель Уполномоченного по защите прав предпринимателей на территории Северо-Енисейского района </w:t>
      </w:r>
      <w:proofErr w:type="spellStart"/>
      <w:r w:rsidRPr="00382B38">
        <w:rPr>
          <w:b/>
          <w:sz w:val="28"/>
          <w:szCs w:val="28"/>
          <w:u w:val="single"/>
        </w:rPr>
        <w:t>Козяева</w:t>
      </w:r>
      <w:proofErr w:type="spellEnd"/>
      <w:r w:rsidRPr="00382B38">
        <w:rPr>
          <w:b/>
          <w:sz w:val="28"/>
          <w:szCs w:val="28"/>
          <w:u w:val="single"/>
        </w:rPr>
        <w:t xml:space="preserve">  Т. Е.</w:t>
      </w:r>
    </w:p>
    <w:p w:rsidR="00393D2C" w:rsidRPr="00382B38" w:rsidRDefault="00393D2C" w:rsidP="006B3AAC">
      <w:pPr>
        <w:autoSpaceDE w:val="0"/>
        <w:autoSpaceDN w:val="0"/>
        <w:adjustRightInd w:val="0"/>
        <w:ind w:firstLine="567"/>
        <w:jc w:val="both"/>
        <w:rPr>
          <w:sz w:val="28"/>
          <w:szCs w:val="28"/>
        </w:rPr>
      </w:pPr>
    </w:p>
    <w:p w:rsidR="006B3AAC" w:rsidRPr="00382B38" w:rsidRDefault="006B3AAC" w:rsidP="006B3AAC">
      <w:pPr>
        <w:autoSpaceDE w:val="0"/>
        <w:autoSpaceDN w:val="0"/>
        <w:adjustRightInd w:val="0"/>
        <w:ind w:firstLine="567"/>
        <w:jc w:val="both"/>
        <w:rPr>
          <w:sz w:val="28"/>
          <w:szCs w:val="28"/>
        </w:rPr>
      </w:pPr>
      <w:r w:rsidRPr="00382B38">
        <w:rPr>
          <w:sz w:val="28"/>
          <w:szCs w:val="28"/>
        </w:rPr>
        <w:t xml:space="preserve">3) </w:t>
      </w:r>
      <w:r w:rsidRPr="00382B38">
        <w:rPr>
          <w:b/>
          <w:sz w:val="28"/>
          <w:szCs w:val="28"/>
          <w:u w:val="single"/>
        </w:rPr>
        <w:t>Совет по улучшению инвестиционного климата в Северо-Енисейском районе</w:t>
      </w:r>
      <w:r w:rsidRPr="00382B38">
        <w:rPr>
          <w:sz w:val="28"/>
          <w:szCs w:val="28"/>
        </w:rPr>
        <w:t xml:space="preserve">, который является открытым совещательным органом, позволяющим согласовывать и координировать действия бизнеса и власти в вопросах улучшения инвестиционного климата. Председателем Совета является Глава Северо-Енисейского района (постановление администрации Северо-Енисейского района от 19.06.2018 №199-п «О Совете по улучшению инвестиционного климата в Северо-Енисейском районе»). </w:t>
      </w:r>
    </w:p>
    <w:p w:rsidR="00393D2C" w:rsidRPr="00382B38" w:rsidRDefault="00393D2C" w:rsidP="006B3AAC">
      <w:pPr>
        <w:autoSpaceDE w:val="0"/>
        <w:autoSpaceDN w:val="0"/>
        <w:adjustRightInd w:val="0"/>
        <w:ind w:firstLine="567"/>
        <w:jc w:val="both"/>
        <w:rPr>
          <w:b/>
          <w:sz w:val="28"/>
          <w:szCs w:val="28"/>
          <w:u w:val="single"/>
        </w:rPr>
      </w:pPr>
    </w:p>
    <w:p w:rsidR="006B3AAC" w:rsidRPr="00382B38" w:rsidRDefault="006B3AAC" w:rsidP="006B3AAC">
      <w:pPr>
        <w:autoSpaceDE w:val="0"/>
        <w:autoSpaceDN w:val="0"/>
        <w:adjustRightInd w:val="0"/>
        <w:ind w:firstLine="567"/>
        <w:jc w:val="both"/>
        <w:rPr>
          <w:sz w:val="28"/>
          <w:szCs w:val="28"/>
        </w:rPr>
      </w:pPr>
      <w:r w:rsidRPr="00382B38">
        <w:rPr>
          <w:b/>
          <w:sz w:val="28"/>
          <w:szCs w:val="28"/>
          <w:u w:val="single"/>
        </w:rPr>
        <w:t>4) Комиссия по мониторингу и анализу социально-экономического состояния Северо-Енисейского района</w:t>
      </w:r>
      <w:r w:rsidRPr="00382B38">
        <w:rPr>
          <w:sz w:val="28"/>
          <w:szCs w:val="28"/>
        </w:rPr>
        <w:t xml:space="preserve"> является постоянным коллегиальным органом, созданным для осуществления мониторинга и контроля социально- экономического состояния Северо-Енисейского района, а также своевременной разработки и принятия мер по его стабилизации, улучшению, смягчению возможных негативных внешних воздействий (распоряжение администрации Северо-Енисейского района от 16.12.2008 №613-ос «О создании комиссии по мониторингу и анализу социально-экономического состояния Северо-Енисейского района»). Возглавляет Глава Северо-Енисейского района.</w:t>
      </w:r>
    </w:p>
    <w:p w:rsidR="00393D2C" w:rsidRPr="00382B38" w:rsidRDefault="00393D2C" w:rsidP="006B3AAC">
      <w:pPr>
        <w:autoSpaceDE w:val="0"/>
        <w:autoSpaceDN w:val="0"/>
        <w:adjustRightInd w:val="0"/>
        <w:ind w:firstLine="567"/>
        <w:jc w:val="both"/>
        <w:rPr>
          <w:b/>
          <w:sz w:val="28"/>
          <w:szCs w:val="28"/>
          <w:u w:val="single"/>
        </w:rPr>
      </w:pPr>
    </w:p>
    <w:p w:rsidR="006B3AAC" w:rsidRPr="00382B38" w:rsidRDefault="006B3AAC" w:rsidP="006B3AAC">
      <w:pPr>
        <w:autoSpaceDE w:val="0"/>
        <w:autoSpaceDN w:val="0"/>
        <w:adjustRightInd w:val="0"/>
        <w:ind w:firstLine="567"/>
        <w:jc w:val="both"/>
        <w:rPr>
          <w:sz w:val="28"/>
          <w:szCs w:val="28"/>
        </w:rPr>
      </w:pPr>
      <w:r w:rsidRPr="00382B38">
        <w:rPr>
          <w:b/>
          <w:sz w:val="28"/>
          <w:szCs w:val="28"/>
          <w:u w:val="single"/>
        </w:rPr>
        <w:t>5) Центр содействия малому и среднему предпринимательству</w:t>
      </w:r>
      <w:r w:rsidRPr="00382B38">
        <w:rPr>
          <w:sz w:val="28"/>
          <w:szCs w:val="28"/>
        </w:rPr>
        <w:t xml:space="preserve">, работающего по принципу «одно окно», созданный с целью развития малого и </w:t>
      </w:r>
      <w:r w:rsidRPr="00382B38">
        <w:rPr>
          <w:sz w:val="28"/>
          <w:szCs w:val="28"/>
        </w:rPr>
        <w:lastRenderedPageBreak/>
        <w:t xml:space="preserve">среднего предпринимательства, развития социального партнерства активизации и стимулирования развития предпринимательского сектора осуществляет деятельность (постановление администрации Северо-Енисейского района от 08.05.2009 №201-п «О создании центра содействия малому и среднему предпринимательству в Северо-Енисейском районе, работающему по принципу «одно окно»). </w:t>
      </w:r>
    </w:p>
    <w:p w:rsidR="006B3AAC" w:rsidRPr="00382B38" w:rsidRDefault="006B3AAC" w:rsidP="006B3AAC">
      <w:pPr>
        <w:autoSpaceDE w:val="0"/>
        <w:autoSpaceDN w:val="0"/>
        <w:adjustRightInd w:val="0"/>
        <w:ind w:firstLine="567"/>
        <w:jc w:val="both"/>
        <w:rPr>
          <w:rFonts w:ascii="Times New Roman CYR" w:hAnsi="Times New Roman CYR" w:cs="Times New Roman CYR"/>
          <w:sz w:val="28"/>
          <w:szCs w:val="28"/>
        </w:rPr>
      </w:pPr>
      <w:r w:rsidRPr="00382B38">
        <w:rPr>
          <w:rFonts w:ascii="Times New Roman CYR" w:hAnsi="Times New Roman CYR" w:cs="Times New Roman CYR"/>
          <w:b/>
          <w:sz w:val="28"/>
          <w:szCs w:val="28"/>
        </w:rPr>
        <w:t>Центр создан с целью развития малого и среднего предпринимательства</w:t>
      </w:r>
      <w:r w:rsidRPr="00382B38">
        <w:rPr>
          <w:rFonts w:ascii="Times New Roman CYR" w:hAnsi="Times New Roman CYR" w:cs="Times New Roman CYR"/>
          <w:sz w:val="28"/>
          <w:szCs w:val="28"/>
        </w:rPr>
        <w:t xml:space="preserve"> на территории района, который активизирует и стимулирует развитие предпринимательского сектора экономики района, посредством совершенствования форм и методов работы с гражданами, индивидуальными предпринимателями и юридическими лицами, сокращения сроков подготовки разрешительных и правоустанавливающих документов, улучшения качества предоставляемых им услуг. </w:t>
      </w:r>
    </w:p>
    <w:p w:rsidR="006B3AAC" w:rsidRPr="00382B38" w:rsidRDefault="006B3AAC" w:rsidP="006B3AAC">
      <w:pPr>
        <w:autoSpaceDE w:val="0"/>
        <w:autoSpaceDN w:val="0"/>
        <w:adjustRightInd w:val="0"/>
        <w:ind w:firstLine="708"/>
        <w:jc w:val="both"/>
        <w:rPr>
          <w:rFonts w:ascii="Times New Roman CYR" w:hAnsi="Times New Roman CYR" w:cs="Times New Roman CYR"/>
          <w:b/>
          <w:color w:val="000000"/>
          <w:sz w:val="28"/>
          <w:szCs w:val="28"/>
          <w:u w:val="single"/>
        </w:rPr>
      </w:pPr>
      <w:r w:rsidRPr="00382B38">
        <w:rPr>
          <w:rFonts w:ascii="Times New Roman CYR" w:hAnsi="Times New Roman CYR" w:cs="Times New Roman CYR"/>
          <w:sz w:val="28"/>
          <w:szCs w:val="28"/>
        </w:rPr>
        <w:t>В центр может обратиться любой представитель малого и среднего предпринимательства, осуществляющий деятельность на территории Северо-Енисейского района</w:t>
      </w:r>
      <w:r w:rsidRPr="00382B38">
        <w:rPr>
          <w:rFonts w:ascii="Times New Roman CYR" w:hAnsi="Times New Roman CYR" w:cs="Times New Roman CYR"/>
          <w:sz w:val="28"/>
          <w:szCs w:val="28"/>
          <w:shd w:val="clear" w:color="auto" w:fill="FFFFFF" w:themeFill="background1"/>
        </w:rPr>
        <w:t>.</w:t>
      </w:r>
      <w:r w:rsidRPr="00382B38">
        <w:rPr>
          <w:rFonts w:ascii="Times New Roman CYR" w:hAnsi="Times New Roman CYR" w:cs="Times New Roman CYR"/>
          <w:color w:val="000000"/>
          <w:sz w:val="28"/>
          <w:szCs w:val="28"/>
        </w:rPr>
        <w:t xml:space="preserve"> </w:t>
      </w:r>
      <w:r w:rsidRPr="00382B38">
        <w:rPr>
          <w:rFonts w:ascii="Times New Roman CYR" w:hAnsi="Times New Roman CYR" w:cs="Times New Roman CYR"/>
          <w:b/>
          <w:color w:val="000000"/>
          <w:sz w:val="28"/>
          <w:szCs w:val="28"/>
          <w:u w:val="single"/>
        </w:rPr>
        <w:t>По всем обращениям руководитель Центра дает консультации и методические материалы.</w:t>
      </w:r>
    </w:p>
    <w:p w:rsidR="00393D2C" w:rsidRPr="00382B38" w:rsidRDefault="00393D2C" w:rsidP="006B3AAC">
      <w:pPr>
        <w:autoSpaceDE w:val="0"/>
        <w:autoSpaceDN w:val="0"/>
        <w:adjustRightInd w:val="0"/>
        <w:ind w:firstLine="567"/>
        <w:jc w:val="both"/>
        <w:rPr>
          <w:rFonts w:ascii="Times New Roman CYR" w:hAnsi="Times New Roman CYR" w:cs="Times New Roman CYR"/>
          <w:b/>
          <w:color w:val="000000"/>
          <w:sz w:val="28"/>
          <w:szCs w:val="28"/>
        </w:rPr>
      </w:pPr>
    </w:p>
    <w:p w:rsidR="006B3AAC" w:rsidRPr="00382B38" w:rsidRDefault="006B3AAC" w:rsidP="006B3AAC">
      <w:pPr>
        <w:autoSpaceDE w:val="0"/>
        <w:autoSpaceDN w:val="0"/>
        <w:adjustRightInd w:val="0"/>
        <w:ind w:firstLine="567"/>
        <w:jc w:val="both"/>
        <w:rPr>
          <w:rFonts w:ascii="Times New Roman CYR" w:hAnsi="Times New Roman CYR" w:cs="Times New Roman CYR"/>
          <w:b/>
          <w:color w:val="000000"/>
          <w:sz w:val="28"/>
          <w:szCs w:val="28"/>
        </w:rPr>
      </w:pPr>
      <w:r w:rsidRPr="00382B38">
        <w:rPr>
          <w:rFonts w:ascii="Times New Roman CYR" w:hAnsi="Times New Roman CYR" w:cs="Times New Roman CYR"/>
          <w:b/>
          <w:color w:val="000000"/>
          <w:sz w:val="28"/>
          <w:szCs w:val="28"/>
        </w:rPr>
        <w:t xml:space="preserve">6) </w:t>
      </w:r>
      <w:r w:rsidRPr="00382B38">
        <w:rPr>
          <w:rFonts w:ascii="Times New Roman CYR" w:hAnsi="Times New Roman CYR" w:cs="Times New Roman CYR"/>
          <w:b/>
          <w:color w:val="000000"/>
          <w:sz w:val="28"/>
          <w:szCs w:val="28"/>
          <w:u w:val="single"/>
        </w:rPr>
        <w:t>С целью повышения уровня предпринимательской активности</w:t>
      </w:r>
      <w:r w:rsidRPr="00382B38">
        <w:rPr>
          <w:rFonts w:ascii="Times New Roman CYR" w:hAnsi="Times New Roman CYR" w:cs="Times New Roman CYR"/>
          <w:b/>
          <w:sz w:val="28"/>
          <w:szCs w:val="28"/>
          <w:u w:val="single"/>
        </w:rPr>
        <w:t xml:space="preserve"> и занятости населения, а также создания новых рабочих мест</w:t>
      </w:r>
      <w:r w:rsidRPr="00382B38">
        <w:rPr>
          <w:rFonts w:ascii="Times New Roman CYR" w:hAnsi="Times New Roman CYR" w:cs="Times New Roman CYR"/>
          <w:b/>
          <w:color w:val="000000"/>
          <w:sz w:val="28"/>
          <w:szCs w:val="28"/>
          <w:u w:val="single"/>
        </w:rPr>
        <w:t xml:space="preserve"> на территории района действует </w:t>
      </w:r>
      <w:r w:rsidRPr="00382B38">
        <w:rPr>
          <w:rFonts w:ascii="Times New Roman CYR" w:hAnsi="Times New Roman CYR" w:cs="Times New Roman CYR"/>
          <w:sz w:val="28"/>
          <w:szCs w:val="28"/>
          <w:u w:val="single"/>
        </w:rPr>
        <w:t>муниципальная программа</w:t>
      </w:r>
      <w:r w:rsidRPr="00382B38">
        <w:rPr>
          <w:rFonts w:ascii="Times New Roman CYR" w:hAnsi="Times New Roman CYR" w:cs="Times New Roman CYR"/>
          <w:b/>
          <w:sz w:val="28"/>
          <w:szCs w:val="28"/>
          <w:u w:val="single"/>
        </w:rPr>
        <w:t xml:space="preserve"> «Развитие местного самоуправления</w:t>
      </w:r>
      <w:r w:rsidRPr="00382B38">
        <w:rPr>
          <w:rFonts w:ascii="Times New Roman CYR" w:hAnsi="Times New Roman CYR" w:cs="Times New Roman CYR"/>
          <w:b/>
          <w:sz w:val="28"/>
          <w:szCs w:val="28"/>
        </w:rPr>
        <w:t xml:space="preserve">», </w:t>
      </w:r>
      <w:r w:rsidRPr="00382B38">
        <w:rPr>
          <w:rFonts w:ascii="Times New Roman CYR" w:hAnsi="Times New Roman CYR" w:cs="Times New Roman CYR"/>
          <w:sz w:val="28"/>
          <w:szCs w:val="28"/>
        </w:rPr>
        <w:t>утвержденная постановлением администрации Северо-Енисейского района от 21.10.2013 № 514-п</w:t>
      </w:r>
      <w:r w:rsidRPr="00382B38">
        <w:rPr>
          <w:rFonts w:ascii="Times New Roman CYR" w:hAnsi="Times New Roman CYR" w:cs="Times New Roman CYR"/>
          <w:b/>
          <w:sz w:val="28"/>
          <w:szCs w:val="28"/>
        </w:rPr>
        <w:t xml:space="preserve">, </w:t>
      </w:r>
      <w:r w:rsidRPr="00382B38">
        <w:rPr>
          <w:rFonts w:ascii="Times New Roman CYR" w:hAnsi="Times New Roman CYR" w:cs="Times New Roman CYR"/>
          <w:sz w:val="28"/>
          <w:szCs w:val="28"/>
        </w:rPr>
        <w:t>одной из подпрограмм которой является</w:t>
      </w:r>
      <w:r w:rsidRPr="00382B38">
        <w:rPr>
          <w:rFonts w:ascii="Times New Roman CYR" w:hAnsi="Times New Roman CYR" w:cs="Times New Roman CYR"/>
          <w:b/>
          <w:sz w:val="28"/>
          <w:szCs w:val="28"/>
        </w:rPr>
        <w:t xml:space="preserve"> </w:t>
      </w:r>
      <w:r w:rsidRPr="00382B38">
        <w:rPr>
          <w:rFonts w:ascii="Times New Roman CYR" w:hAnsi="Times New Roman CYR" w:cs="Times New Roman CYR"/>
          <w:b/>
          <w:color w:val="000000"/>
          <w:sz w:val="28"/>
          <w:szCs w:val="28"/>
        </w:rPr>
        <w:t xml:space="preserve">«Развитие малого и среднего предпринимательства на территории Северо-Енисейского района». </w:t>
      </w:r>
    </w:p>
    <w:p w:rsidR="006B3AAC" w:rsidRPr="00382B38" w:rsidRDefault="006B3AAC" w:rsidP="006B3AAC">
      <w:pPr>
        <w:autoSpaceDE w:val="0"/>
        <w:autoSpaceDN w:val="0"/>
        <w:adjustRightInd w:val="0"/>
        <w:ind w:firstLine="567"/>
        <w:jc w:val="both"/>
        <w:rPr>
          <w:rFonts w:ascii="Times New Roman CYR" w:hAnsi="Times New Roman CYR" w:cs="Times New Roman CYR"/>
          <w:sz w:val="28"/>
          <w:szCs w:val="28"/>
        </w:rPr>
      </w:pPr>
      <w:r w:rsidRPr="00382B38">
        <w:rPr>
          <w:rFonts w:ascii="Times New Roman CYR" w:hAnsi="Times New Roman CYR" w:cs="Times New Roman CYR"/>
          <w:color w:val="000000"/>
          <w:sz w:val="28"/>
          <w:szCs w:val="28"/>
        </w:rPr>
        <w:t>Данная подпрограмма разработана в целях с</w:t>
      </w:r>
      <w:r w:rsidRPr="00382B38">
        <w:rPr>
          <w:rFonts w:ascii="Times New Roman CYR" w:hAnsi="Times New Roman CYR" w:cs="Times New Roman CYR"/>
          <w:sz w:val="28"/>
          <w:szCs w:val="28"/>
        </w:rPr>
        <w:t>оздания благоприятных условий для устойчивого функционирования и развития малого и среднего предпринимательства на территории района.</w:t>
      </w:r>
    </w:p>
    <w:p w:rsidR="00D32690" w:rsidRPr="008F1226" w:rsidRDefault="006B3AAC" w:rsidP="00D32690">
      <w:pPr>
        <w:autoSpaceDE w:val="0"/>
        <w:autoSpaceDN w:val="0"/>
        <w:adjustRightInd w:val="0"/>
        <w:ind w:firstLine="567"/>
        <w:jc w:val="both"/>
        <w:rPr>
          <w:sz w:val="28"/>
          <w:szCs w:val="28"/>
        </w:rPr>
      </w:pPr>
      <w:r w:rsidRPr="008F1226">
        <w:rPr>
          <w:rFonts w:ascii="Times New Roman CYR" w:hAnsi="Times New Roman CYR" w:cs="Times New Roman CYR"/>
          <w:sz w:val="28"/>
          <w:szCs w:val="28"/>
          <w:u w:val="single"/>
        </w:rPr>
        <w:t>В рамках</w:t>
      </w:r>
      <w:r w:rsidRPr="008F1226">
        <w:rPr>
          <w:rFonts w:ascii="Times New Roman CYR" w:hAnsi="Times New Roman CYR" w:cs="Times New Roman CYR"/>
          <w:b/>
          <w:sz w:val="28"/>
          <w:szCs w:val="28"/>
          <w:u w:val="single"/>
        </w:rPr>
        <w:t xml:space="preserve"> реализации мероприятий ведомственной программы «Содействие занятости населения Красноярского края», реализуемой в районе государственным учреждением КГБУ «Центр занятости населения Северо-Енисейского района»</w:t>
      </w:r>
      <w:r w:rsidRPr="008F1226">
        <w:rPr>
          <w:rFonts w:ascii="Times New Roman CYR" w:hAnsi="Times New Roman CYR" w:cs="Times New Roman CYR"/>
          <w:sz w:val="28"/>
          <w:szCs w:val="28"/>
        </w:rPr>
        <w:t xml:space="preserve"> в 20</w:t>
      </w:r>
      <w:r w:rsidR="00A61043" w:rsidRPr="008F1226">
        <w:rPr>
          <w:rFonts w:ascii="Times New Roman CYR" w:hAnsi="Times New Roman CYR" w:cs="Times New Roman CYR"/>
          <w:sz w:val="28"/>
          <w:szCs w:val="28"/>
        </w:rPr>
        <w:t>20</w:t>
      </w:r>
      <w:r w:rsidRPr="008F1226">
        <w:rPr>
          <w:rFonts w:ascii="Times New Roman CYR" w:hAnsi="Times New Roman CYR" w:cs="Times New Roman CYR"/>
          <w:sz w:val="28"/>
          <w:szCs w:val="28"/>
        </w:rPr>
        <w:t xml:space="preserve"> году Центром занятости </w:t>
      </w:r>
      <w:r w:rsidRPr="008F1226">
        <w:rPr>
          <w:rFonts w:ascii="Times New Roman CYR" w:hAnsi="Times New Roman CYR" w:cs="Times New Roman CYR"/>
          <w:b/>
          <w:sz w:val="28"/>
          <w:szCs w:val="28"/>
        </w:rPr>
        <w:t xml:space="preserve">оказана консультационная и финансовая помощь </w:t>
      </w:r>
      <w:r w:rsidR="00D32690" w:rsidRPr="008F1226">
        <w:rPr>
          <w:b/>
          <w:sz w:val="28"/>
          <w:szCs w:val="28"/>
        </w:rPr>
        <w:t>2 безработным гражданам</w:t>
      </w:r>
      <w:r w:rsidR="00D32690" w:rsidRPr="008F1226">
        <w:rPr>
          <w:sz w:val="28"/>
          <w:szCs w:val="28"/>
        </w:rPr>
        <w:t>, которые зарегистрировались в качестве индивидуальных предпринимателей по видам деятельности – «</w:t>
      </w:r>
      <w:r w:rsidR="008F1226" w:rsidRPr="008F1226">
        <w:rPr>
          <w:sz w:val="28"/>
          <w:szCs w:val="28"/>
        </w:rPr>
        <w:t>производство меховых изделий</w:t>
      </w:r>
      <w:r w:rsidR="00D32690" w:rsidRPr="008F1226">
        <w:rPr>
          <w:sz w:val="28"/>
          <w:szCs w:val="28"/>
        </w:rPr>
        <w:t>» и «</w:t>
      </w:r>
      <w:r w:rsidR="008F1226" w:rsidRPr="008F1226">
        <w:rPr>
          <w:sz w:val="28"/>
          <w:szCs w:val="28"/>
        </w:rPr>
        <w:t>предоставление парикмахерских услуг</w:t>
      </w:r>
      <w:r w:rsidR="00D32690" w:rsidRPr="008F1226">
        <w:rPr>
          <w:sz w:val="28"/>
          <w:szCs w:val="28"/>
        </w:rPr>
        <w:t>».</w:t>
      </w:r>
    </w:p>
    <w:p w:rsidR="00D32690" w:rsidRPr="008F1226" w:rsidRDefault="00D32690" w:rsidP="00D32690">
      <w:pPr>
        <w:autoSpaceDE w:val="0"/>
        <w:autoSpaceDN w:val="0"/>
        <w:adjustRightInd w:val="0"/>
        <w:ind w:firstLine="567"/>
        <w:jc w:val="both"/>
        <w:rPr>
          <w:b/>
          <w:sz w:val="28"/>
          <w:szCs w:val="28"/>
        </w:rPr>
      </w:pPr>
      <w:r w:rsidRPr="008F1226">
        <w:rPr>
          <w:sz w:val="28"/>
          <w:szCs w:val="28"/>
        </w:rPr>
        <w:t xml:space="preserve">В результате </w:t>
      </w:r>
      <w:r w:rsidRPr="008F1226">
        <w:rPr>
          <w:b/>
          <w:sz w:val="28"/>
          <w:szCs w:val="28"/>
        </w:rPr>
        <w:t xml:space="preserve">2 безработных гражданина получили субсидию из краевого бюджета в размере </w:t>
      </w:r>
      <w:r w:rsidR="008F1226" w:rsidRPr="008F1226">
        <w:rPr>
          <w:b/>
          <w:sz w:val="28"/>
          <w:szCs w:val="28"/>
        </w:rPr>
        <w:t>460,50</w:t>
      </w:r>
      <w:r w:rsidRPr="008F1226">
        <w:rPr>
          <w:b/>
          <w:sz w:val="28"/>
          <w:szCs w:val="28"/>
        </w:rPr>
        <w:t xml:space="preserve"> тыс. руб. </w:t>
      </w:r>
      <w:r w:rsidRPr="008F1226">
        <w:rPr>
          <w:sz w:val="28"/>
          <w:szCs w:val="28"/>
        </w:rPr>
        <w:t>(в 202</w:t>
      </w:r>
      <w:r w:rsidR="008F1226" w:rsidRPr="008F1226">
        <w:rPr>
          <w:sz w:val="28"/>
          <w:szCs w:val="28"/>
        </w:rPr>
        <w:t>1</w:t>
      </w:r>
      <w:r w:rsidRPr="008F1226">
        <w:rPr>
          <w:sz w:val="28"/>
          <w:szCs w:val="28"/>
        </w:rPr>
        <w:t xml:space="preserve"> году такая поддержка оказана 2 безработным гражданам в сумме </w:t>
      </w:r>
      <w:r w:rsidR="008F1226" w:rsidRPr="008F1226">
        <w:rPr>
          <w:b/>
          <w:sz w:val="28"/>
          <w:szCs w:val="28"/>
        </w:rPr>
        <w:t xml:space="preserve">437,48 </w:t>
      </w:r>
      <w:r w:rsidRPr="008F1226">
        <w:rPr>
          <w:sz w:val="28"/>
          <w:szCs w:val="28"/>
        </w:rPr>
        <w:t>тыс. руб.)</w:t>
      </w:r>
    </w:p>
    <w:p w:rsidR="006B3AAC" w:rsidRPr="003537DB" w:rsidRDefault="006B3AAC" w:rsidP="006B3AAC">
      <w:pPr>
        <w:pStyle w:val="aff1"/>
        <w:ind w:firstLine="567"/>
        <w:jc w:val="both"/>
        <w:rPr>
          <w:rFonts w:ascii="Times New Roman" w:hAnsi="Times New Roman"/>
          <w:sz w:val="28"/>
          <w:szCs w:val="28"/>
          <w:u w:val="single"/>
          <w:shd w:val="clear" w:color="auto" w:fill="FFFFFF"/>
        </w:rPr>
      </w:pPr>
      <w:r w:rsidRPr="003537DB">
        <w:rPr>
          <w:rFonts w:ascii="Times New Roman" w:hAnsi="Times New Roman"/>
          <w:sz w:val="28"/>
          <w:szCs w:val="28"/>
          <w:shd w:val="clear" w:color="auto" w:fill="FFFFFF"/>
        </w:rPr>
        <w:t xml:space="preserve">На территории Северо-Енисейского района постановлением администрации Северо-Енисейского района от 13.07.2017 №280-п «Об утверждении Порядка формирования, ведения, обязательного опубликования перечня муниципального имущества, свободного от прав третьих лиц (за исключением имущественных прав субъектов малого и среднего предпринимательства), предназначенного для предоставления во владение и (или) в пользование на долгосрочной основе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а </w:t>
      </w:r>
      <w:r w:rsidRPr="003537DB">
        <w:rPr>
          <w:rFonts w:ascii="Times New Roman" w:hAnsi="Times New Roman"/>
          <w:sz w:val="28"/>
          <w:szCs w:val="28"/>
          <w:shd w:val="clear" w:color="auto" w:fill="FFFFFF"/>
        </w:rPr>
        <w:lastRenderedPageBreak/>
        <w:t xml:space="preserve">также порядка и условий предоставления такого имущества в аренду» </w:t>
      </w:r>
      <w:r w:rsidRPr="003537DB">
        <w:rPr>
          <w:rFonts w:ascii="Times New Roman" w:hAnsi="Times New Roman"/>
          <w:b/>
          <w:sz w:val="28"/>
          <w:szCs w:val="28"/>
          <w:u w:val="single"/>
          <w:shd w:val="clear" w:color="auto" w:fill="FFFFFF"/>
        </w:rPr>
        <w:t xml:space="preserve">утвержден перечень муниципального имущества, используемого в целях предоставления во владение и (или) в пользование субъектам малого и среднего предпринимательства </w:t>
      </w:r>
      <w:r w:rsidRPr="003537DB">
        <w:rPr>
          <w:rFonts w:ascii="Times New Roman" w:hAnsi="Times New Roman"/>
          <w:sz w:val="28"/>
          <w:szCs w:val="28"/>
          <w:u w:val="single"/>
          <w:shd w:val="clear" w:color="auto" w:fill="FFFFFF"/>
        </w:rPr>
        <w:t>и организациям, образующим инфраструктуру поддержки субъектов малого и среднего предпринимательства.</w:t>
      </w:r>
    </w:p>
    <w:p w:rsidR="006B3AAC" w:rsidRPr="003537DB" w:rsidRDefault="006B3AAC" w:rsidP="006B3AAC">
      <w:pPr>
        <w:pStyle w:val="aff1"/>
        <w:ind w:firstLine="567"/>
        <w:jc w:val="both"/>
        <w:rPr>
          <w:rFonts w:ascii="Times New Roman" w:hAnsi="Times New Roman"/>
          <w:sz w:val="28"/>
          <w:szCs w:val="28"/>
          <w:shd w:val="clear" w:color="auto" w:fill="FFFFFF"/>
        </w:rPr>
      </w:pPr>
      <w:r w:rsidRPr="003537DB">
        <w:rPr>
          <w:rFonts w:ascii="Times New Roman" w:hAnsi="Times New Roman"/>
          <w:sz w:val="28"/>
          <w:szCs w:val="28"/>
          <w:shd w:val="clear" w:color="auto" w:fill="FFFFFF"/>
        </w:rPr>
        <w:t>В 20</w:t>
      </w:r>
      <w:r w:rsidR="00A61043" w:rsidRPr="003537DB">
        <w:rPr>
          <w:rFonts w:ascii="Times New Roman" w:hAnsi="Times New Roman"/>
          <w:sz w:val="28"/>
          <w:szCs w:val="28"/>
          <w:shd w:val="clear" w:color="auto" w:fill="FFFFFF"/>
        </w:rPr>
        <w:t>2</w:t>
      </w:r>
      <w:r w:rsidR="003537DB" w:rsidRPr="003537DB">
        <w:rPr>
          <w:rFonts w:ascii="Times New Roman" w:hAnsi="Times New Roman"/>
          <w:sz w:val="28"/>
          <w:szCs w:val="28"/>
          <w:shd w:val="clear" w:color="auto" w:fill="FFFFFF"/>
        </w:rPr>
        <w:t>2</w:t>
      </w:r>
      <w:r w:rsidRPr="003537DB">
        <w:rPr>
          <w:rFonts w:ascii="Times New Roman" w:hAnsi="Times New Roman"/>
          <w:sz w:val="28"/>
          <w:szCs w:val="28"/>
          <w:shd w:val="clear" w:color="auto" w:fill="FFFFFF"/>
        </w:rPr>
        <w:t xml:space="preserve"> году общая площадь имущества, предоставляемого во владение и (или) пользование субъектам малого и среднего предпринимательства составляет </w:t>
      </w:r>
      <w:r w:rsidRPr="003537DB">
        <w:rPr>
          <w:rFonts w:ascii="Times New Roman" w:hAnsi="Times New Roman"/>
          <w:b/>
          <w:sz w:val="28"/>
          <w:szCs w:val="28"/>
          <w:u w:val="single"/>
          <w:shd w:val="clear" w:color="auto" w:fill="FFFFFF"/>
        </w:rPr>
        <w:t>906,3 кв. м.</w:t>
      </w:r>
    </w:p>
    <w:p w:rsidR="006B3AAC" w:rsidRPr="003537DB" w:rsidRDefault="006B3AAC" w:rsidP="006B3AAC">
      <w:pPr>
        <w:pStyle w:val="af6"/>
        <w:spacing w:after="0" w:line="240" w:lineRule="auto"/>
        <w:ind w:left="0" w:firstLine="567"/>
        <w:jc w:val="both"/>
        <w:rPr>
          <w:rFonts w:ascii="Times New Roman" w:hAnsi="Times New Roman"/>
          <w:sz w:val="28"/>
          <w:szCs w:val="28"/>
        </w:rPr>
      </w:pPr>
      <w:r w:rsidRPr="003537DB">
        <w:rPr>
          <w:rFonts w:ascii="Times New Roman" w:hAnsi="Times New Roman"/>
          <w:sz w:val="28"/>
          <w:szCs w:val="28"/>
          <w:u w:val="single"/>
        </w:rPr>
        <w:t>Субъектам малого и среднего предпринимательства предоставляются в аренду нежилые помещения муниципальной формы собственности, расположенные по адресу</w:t>
      </w:r>
      <w:r w:rsidRPr="003537DB">
        <w:rPr>
          <w:rFonts w:ascii="Times New Roman" w:hAnsi="Times New Roman"/>
          <w:sz w:val="28"/>
          <w:szCs w:val="28"/>
        </w:rPr>
        <w:t xml:space="preserve">: гп Северо-Енисейский, ул. Донского, д. 14А, </w:t>
      </w:r>
      <w:proofErr w:type="spellStart"/>
      <w:r w:rsidRPr="003537DB">
        <w:rPr>
          <w:rFonts w:ascii="Times New Roman" w:hAnsi="Times New Roman"/>
          <w:sz w:val="28"/>
          <w:szCs w:val="28"/>
        </w:rPr>
        <w:t>пом</w:t>
      </w:r>
      <w:proofErr w:type="spellEnd"/>
      <w:r w:rsidRPr="003537DB">
        <w:rPr>
          <w:rFonts w:ascii="Times New Roman" w:hAnsi="Times New Roman"/>
          <w:sz w:val="28"/>
          <w:szCs w:val="28"/>
        </w:rPr>
        <w:t>. 25 и ул. 40 лет Победы, д.1.</w:t>
      </w:r>
    </w:p>
    <w:p w:rsidR="003537DB" w:rsidRPr="00D87634" w:rsidRDefault="003537DB" w:rsidP="003537DB">
      <w:pPr>
        <w:pStyle w:val="aff1"/>
        <w:ind w:firstLine="567"/>
        <w:jc w:val="both"/>
        <w:rPr>
          <w:rFonts w:ascii="Times New Roman" w:hAnsi="Times New Roman"/>
          <w:b/>
          <w:sz w:val="28"/>
          <w:szCs w:val="28"/>
        </w:rPr>
      </w:pPr>
      <w:r w:rsidRPr="003428FE">
        <w:rPr>
          <w:rFonts w:ascii="Times New Roman" w:hAnsi="Times New Roman"/>
          <w:sz w:val="28"/>
          <w:szCs w:val="28"/>
          <w:shd w:val="clear" w:color="auto" w:fill="FFFFFF"/>
        </w:rPr>
        <w:t xml:space="preserve">За </w:t>
      </w:r>
      <w:r>
        <w:rPr>
          <w:rFonts w:ascii="Times New Roman" w:hAnsi="Times New Roman"/>
          <w:sz w:val="28"/>
          <w:szCs w:val="28"/>
          <w:shd w:val="clear" w:color="auto" w:fill="FFFFFF"/>
        </w:rPr>
        <w:t>2022</w:t>
      </w:r>
      <w:r w:rsidRPr="003428FE">
        <w:rPr>
          <w:rFonts w:ascii="Times New Roman" w:hAnsi="Times New Roman"/>
          <w:sz w:val="28"/>
          <w:szCs w:val="28"/>
          <w:shd w:val="clear" w:color="auto" w:fill="FFFFFF"/>
        </w:rPr>
        <w:t xml:space="preserve"> год </w:t>
      </w:r>
      <w:r w:rsidRPr="001308E2">
        <w:rPr>
          <w:rFonts w:ascii="Times New Roman" w:hAnsi="Times New Roman"/>
          <w:sz w:val="28"/>
          <w:szCs w:val="28"/>
          <w:shd w:val="clear" w:color="auto" w:fill="FFFFFF"/>
        </w:rPr>
        <w:t>заключен</w:t>
      </w:r>
      <w:r>
        <w:rPr>
          <w:rFonts w:ascii="Times New Roman" w:hAnsi="Times New Roman"/>
          <w:sz w:val="28"/>
          <w:szCs w:val="28"/>
          <w:shd w:val="clear" w:color="auto" w:fill="FFFFFF"/>
        </w:rPr>
        <w:t>о</w:t>
      </w:r>
      <w:r w:rsidRPr="001308E2">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2 новых</w:t>
      </w:r>
      <w:r w:rsidRPr="0048541F">
        <w:rPr>
          <w:rFonts w:ascii="Times New Roman" w:hAnsi="Times New Roman"/>
          <w:sz w:val="28"/>
          <w:szCs w:val="28"/>
          <w:shd w:val="clear" w:color="auto" w:fill="FFFFFF"/>
        </w:rPr>
        <w:t xml:space="preserve"> договор</w:t>
      </w:r>
      <w:r>
        <w:rPr>
          <w:rFonts w:ascii="Times New Roman" w:hAnsi="Times New Roman"/>
          <w:sz w:val="28"/>
          <w:szCs w:val="28"/>
          <w:shd w:val="clear" w:color="auto" w:fill="FFFFFF"/>
        </w:rPr>
        <w:t>а</w:t>
      </w:r>
      <w:r w:rsidRPr="0048541F">
        <w:rPr>
          <w:rFonts w:ascii="Times New Roman" w:hAnsi="Times New Roman"/>
          <w:sz w:val="28"/>
          <w:szCs w:val="28"/>
          <w:shd w:val="clear" w:color="auto" w:fill="FFFFFF"/>
        </w:rPr>
        <w:t xml:space="preserve"> на аренду помещения с </w:t>
      </w:r>
      <w:proofErr w:type="spellStart"/>
      <w:r>
        <w:rPr>
          <w:rFonts w:ascii="Times New Roman" w:hAnsi="Times New Roman"/>
          <w:sz w:val="28"/>
          <w:szCs w:val="28"/>
          <w:shd w:val="clear" w:color="auto" w:fill="FFFFFF"/>
        </w:rPr>
        <w:t>самозанятыми</w:t>
      </w:r>
      <w:proofErr w:type="spellEnd"/>
      <w:r>
        <w:rPr>
          <w:rFonts w:ascii="Times New Roman" w:hAnsi="Times New Roman"/>
          <w:sz w:val="28"/>
          <w:szCs w:val="28"/>
          <w:shd w:val="clear" w:color="auto" w:fill="FFFFFF"/>
        </w:rPr>
        <w:t>:</w:t>
      </w:r>
      <w:r w:rsidRPr="0048541F">
        <w:rPr>
          <w:rFonts w:ascii="Times New Roman" w:hAnsi="Times New Roman"/>
          <w:sz w:val="28"/>
          <w:szCs w:val="28"/>
          <w:shd w:val="clear" w:color="auto" w:fill="FFFFFF"/>
        </w:rPr>
        <w:t xml:space="preserve"> по ул. 40 лет Победы, 1 с Носовой Ю.И</w:t>
      </w:r>
      <w:r>
        <w:rPr>
          <w:rFonts w:ascii="Times New Roman" w:hAnsi="Times New Roman"/>
          <w:sz w:val="28"/>
          <w:szCs w:val="28"/>
          <w:shd w:val="clear" w:color="auto" w:fill="FFFFFF"/>
        </w:rPr>
        <w:t xml:space="preserve"> и по ул. Донского 14А с </w:t>
      </w:r>
      <w:proofErr w:type="spellStart"/>
      <w:r>
        <w:rPr>
          <w:rFonts w:ascii="Times New Roman" w:hAnsi="Times New Roman"/>
          <w:sz w:val="28"/>
          <w:szCs w:val="28"/>
          <w:shd w:val="clear" w:color="auto" w:fill="FFFFFF"/>
        </w:rPr>
        <w:t>Сауэр</w:t>
      </w:r>
      <w:proofErr w:type="spellEnd"/>
      <w:r>
        <w:rPr>
          <w:rFonts w:ascii="Times New Roman" w:hAnsi="Times New Roman"/>
          <w:sz w:val="28"/>
          <w:szCs w:val="28"/>
          <w:shd w:val="clear" w:color="auto" w:fill="FFFFFF"/>
        </w:rPr>
        <w:t xml:space="preserve"> Л.С.</w:t>
      </w:r>
    </w:p>
    <w:p w:rsidR="000F7858" w:rsidRPr="00034F5D" w:rsidRDefault="000F7858" w:rsidP="000F7858">
      <w:pPr>
        <w:pStyle w:val="aff1"/>
        <w:ind w:firstLine="567"/>
        <w:jc w:val="both"/>
        <w:rPr>
          <w:rFonts w:ascii="Times New Roman" w:hAnsi="Times New Roman"/>
          <w:b/>
          <w:sz w:val="28"/>
          <w:szCs w:val="28"/>
          <w:highlight w:val="yellow"/>
        </w:rPr>
      </w:pPr>
    </w:p>
    <w:p w:rsidR="006B3AAC" w:rsidRPr="00382B38" w:rsidRDefault="006B3AAC" w:rsidP="006B3AAC">
      <w:pPr>
        <w:autoSpaceDE w:val="0"/>
        <w:autoSpaceDN w:val="0"/>
        <w:adjustRightInd w:val="0"/>
        <w:ind w:firstLine="567"/>
        <w:jc w:val="both"/>
        <w:rPr>
          <w:rFonts w:ascii="Times New Roman CYR" w:hAnsi="Times New Roman CYR" w:cs="Times New Roman CYR"/>
          <w:b/>
          <w:bCs/>
          <w:sz w:val="28"/>
          <w:szCs w:val="28"/>
        </w:rPr>
      </w:pPr>
      <w:r w:rsidRPr="00382B38">
        <w:rPr>
          <w:rFonts w:ascii="Times New Roman CYR" w:hAnsi="Times New Roman CYR" w:cs="Times New Roman CYR"/>
          <w:b/>
          <w:sz w:val="28"/>
          <w:szCs w:val="28"/>
        </w:rPr>
        <w:t xml:space="preserve">Инвестиционная деятельность субъектов малого и среднего бизнеса района </w:t>
      </w:r>
      <w:r w:rsidRPr="00382B38">
        <w:rPr>
          <w:rFonts w:ascii="Times New Roman CYR" w:hAnsi="Times New Roman CYR" w:cs="Times New Roman CYR"/>
          <w:sz w:val="28"/>
          <w:szCs w:val="28"/>
        </w:rPr>
        <w:t>в 20</w:t>
      </w:r>
      <w:r w:rsidR="000F7858" w:rsidRPr="00382B38">
        <w:rPr>
          <w:rFonts w:ascii="Times New Roman CYR" w:hAnsi="Times New Roman CYR" w:cs="Times New Roman CYR"/>
          <w:sz w:val="28"/>
          <w:szCs w:val="28"/>
        </w:rPr>
        <w:t>2</w:t>
      </w:r>
      <w:r w:rsidR="00382B38" w:rsidRPr="00382B38">
        <w:rPr>
          <w:rFonts w:ascii="Times New Roman CYR" w:hAnsi="Times New Roman CYR" w:cs="Times New Roman CYR"/>
          <w:sz w:val="28"/>
          <w:szCs w:val="28"/>
        </w:rPr>
        <w:t>2</w:t>
      </w:r>
      <w:r w:rsidRPr="00382B38">
        <w:rPr>
          <w:rFonts w:ascii="Times New Roman CYR" w:hAnsi="Times New Roman CYR" w:cs="Times New Roman CYR"/>
          <w:sz w:val="28"/>
          <w:szCs w:val="28"/>
        </w:rPr>
        <w:t xml:space="preserve">  году</w:t>
      </w:r>
      <w:r w:rsidR="00F36A43" w:rsidRPr="00382B38">
        <w:rPr>
          <w:rFonts w:ascii="Times New Roman CYR" w:hAnsi="Times New Roman CYR" w:cs="Times New Roman CYR"/>
          <w:sz w:val="28"/>
          <w:szCs w:val="28"/>
        </w:rPr>
        <w:t>.</w:t>
      </w:r>
      <w:r w:rsidRPr="00382B38">
        <w:rPr>
          <w:rFonts w:ascii="Times New Roman CYR" w:hAnsi="Times New Roman CYR" w:cs="Times New Roman CYR"/>
          <w:sz w:val="28"/>
          <w:szCs w:val="28"/>
        </w:rPr>
        <w:t xml:space="preserve"> </w:t>
      </w:r>
    </w:p>
    <w:p w:rsidR="006B3AAC" w:rsidRPr="00382B38" w:rsidRDefault="006B3AAC" w:rsidP="006B3AAC">
      <w:pPr>
        <w:autoSpaceDE w:val="0"/>
        <w:autoSpaceDN w:val="0"/>
        <w:adjustRightInd w:val="0"/>
        <w:ind w:firstLine="567"/>
        <w:jc w:val="both"/>
        <w:rPr>
          <w:rFonts w:ascii="Times New Roman CYR" w:hAnsi="Times New Roman CYR" w:cs="Times New Roman CYR"/>
          <w:sz w:val="28"/>
          <w:szCs w:val="28"/>
        </w:rPr>
      </w:pPr>
      <w:r w:rsidRPr="00382B38">
        <w:rPr>
          <w:rFonts w:ascii="Times New Roman CYR" w:hAnsi="Times New Roman CYR" w:cs="Times New Roman CYR"/>
          <w:sz w:val="28"/>
          <w:szCs w:val="28"/>
        </w:rPr>
        <w:t>Значительная часть инвестиций направляется индивидуальными предпринимателями района на приобретение новой автомобильной техники, оборудования и инвентаря для пополнения товарно-материальных ценностей.</w:t>
      </w:r>
    </w:p>
    <w:p w:rsidR="006B3AAC" w:rsidRPr="00382B38" w:rsidRDefault="006B3AAC" w:rsidP="006B3AAC">
      <w:pPr>
        <w:autoSpaceDE w:val="0"/>
        <w:autoSpaceDN w:val="0"/>
        <w:adjustRightInd w:val="0"/>
        <w:ind w:firstLine="567"/>
        <w:jc w:val="both"/>
        <w:rPr>
          <w:rFonts w:ascii="Times New Roman CYR" w:hAnsi="Times New Roman CYR" w:cs="Times New Roman CYR"/>
          <w:sz w:val="28"/>
          <w:szCs w:val="28"/>
        </w:rPr>
      </w:pPr>
      <w:r w:rsidRPr="00382B38">
        <w:rPr>
          <w:rFonts w:ascii="Times New Roman CYR" w:hAnsi="Times New Roman CYR" w:cs="Times New Roman CYR"/>
          <w:sz w:val="28"/>
          <w:szCs w:val="28"/>
        </w:rPr>
        <w:t xml:space="preserve">Кроме того, весь объем продовольственных и непродовольственных товаров в район завозится индивидуальными предпринимателями автомобильным транспортом, а так как, автомобильная дорога «Епишино - Северо-Енисейский» находится в аварийном состоянии, индивидуальным предпринимателями приходится </w:t>
      </w:r>
      <w:r w:rsidRPr="00382B38">
        <w:rPr>
          <w:rFonts w:ascii="Times New Roman CYR" w:hAnsi="Times New Roman CYR" w:cs="Times New Roman CYR"/>
          <w:b/>
          <w:sz w:val="28"/>
          <w:szCs w:val="28"/>
        </w:rPr>
        <w:t>вкладывать инвестиции в частый ремонт своих автотранспортных средств, либо покупать новые автомобили.</w:t>
      </w:r>
    </w:p>
    <w:p w:rsidR="006B3AAC" w:rsidRPr="00382B38" w:rsidRDefault="006B3AAC" w:rsidP="006B3AAC">
      <w:pPr>
        <w:autoSpaceDE w:val="0"/>
        <w:autoSpaceDN w:val="0"/>
        <w:adjustRightInd w:val="0"/>
        <w:ind w:firstLine="567"/>
        <w:jc w:val="both"/>
        <w:rPr>
          <w:rFonts w:ascii="Times New Roman CYR" w:hAnsi="Times New Roman CYR" w:cs="Times New Roman CYR"/>
          <w:sz w:val="28"/>
          <w:szCs w:val="28"/>
        </w:rPr>
      </w:pPr>
      <w:r w:rsidRPr="00382B38">
        <w:rPr>
          <w:rFonts w:ascii="Times New Roman CYR" w:hAnsi="Times New Roman CYR" w:cs="Times New Roman CYR"/>
          <w:sz w:val="28"/>
          <w:szCs w:val="28"/>
        </w:rPr>
        <w:t>Население района создает потребительскую аудиторию товаров и услуг, предлагаемых субъектами малого и среднего предпринимательства. Этот фактор способствует увеличению объемов реализации товаров и услуг, а соответственно, и привлечению дополнительных инвестиций в сферу предпринимательской деятельности района.</w:t>
      </w:r>
    </w:p>
    <w:p w:rsidR="0045272D" w:rsidRPr="00034F5D" w:rsidRDefault="0045272D" w:rsidP="005E0D48">
      <w:pPr>
        <w:ind w:firstLine="709"/>
        <w:jc w:val="both"/>
        <w:rPr>
          <w:sz w:val="28"/>
          <w:szCs w:val="28"/>
          <w:highlight w:val="yellow"/>
        </w:rPr>
      </w:pPr>
    </w:p>
    <w:p w:rsidR="00CC66F4" w:rsidRPr="00D16A52" w:rsidRDefault="00CC66F4" w:rsidP="005E0D48">
      <w:pPr>
        <w:pStyle w:val="10"/>
        <w:rPr>
          <w:sz w:val="36"/>
          <w:szCs w:val="36"/>
        </w:rPr>
      </w:pPr>
      <w:bookmarkStart w:id="54" w:name="_Toc297835616"/>
      <w:bookmarkStart w:id="55" w:name="_Toc361390426"/>
      <w:bookmarkStart w:id="56" w:name="_Toc49869670"/>
      <w:r w:rsidRPr="00D16A52">
        <w:rPr>
          <w:sz w:val="36"/>
          <w:szCs w:val="36"/>
        </w:rPr>
        <w:t>Муниципальное имущество</w:t>
      </w:r>
      <w:bookmarkEnd w:id="54"/>
      <w:bookmarkEnd w:id="55"/>
      <w:bookmarkEnd w:id="56"/>
    </w:p>
    <w:p w:rsidR="00CF2AC5" w:rsidRPr="00D16A52" w:rsidRDefault="00CF2AC5" w:rsidP="005E0D48">
      <w:pPr>
        <w:ind w:firstLine="709"/>
        <w:jc w:val="both"/>
        <w:rPr>
          <w:sz w:val="28"/>
          <w:szCs w:val="28"/>
        </w:rPr>
      </w:pPr>
    </w:p>
    <w:p w:rsidR="00A63958" w:rsidRPr="00D16A52" w:rsidRDefault="00A63958" w:rsidP="00A63958">
      <w:pPr>
        <w:ind w:firstLine="709"/>
        <w:jc w:val="both"/>
        <w:rPr>
          <w:sz w:val="28"/>
          <w:szCs w:val="28"/>
        </w:rPr>
      </w:pPr>
      <w:r w:rsidRPr="00D16A52">
        <w:rPr>
          <w:sz w:val="28"/>
          <w:szCs w:val="28"/>
        </w:rPr>
        <w:t>В Северо-Енисейском районе в 202</w:t>
      </w:r>
      <w:r w:rsidR="00D16A52" w:rsidRPr="00D16A52">
        <w:rPr>
          <w:sz w:val="28"/>
          <w:szCs w:val="28"/>
        </w:rPr>
        <w:t>2</w:t>
      </w:r>
      <w:r w:rsidRPr="00D16A52">
        <w:rPr>
          <w:sz w:val="28"/>
          <w:szCs w:val="28"/>
        </w:rPr>
        <w:t xml:space="preserve"> году функционировало 2 муниципальных предприятия, в том числе:</w:t>
      </w:r>
    </w:p>
    <w:p w:rsidR="00A63958" w:rsidRPr="00D16A52" w:rsidRDefault="00A63958" w:rsidP="00A63958">
      <w:pPr>
        <w:ind w:firstLine="709"/>
        <w:jc w:val="both"/>
        <w:rPr>
          <w:sz w:val="28"/>
          <w:szCs w:val="28"/>
        </w:rPr>
      </w:pPr>
      <w:r w:rsidRPr="00D16A52">
        <w:rPr>
          <w:sz w:val="28"/>
          <w:szCs w:val="28"/>
        </w:rPr>
        <w:t>МУП «Управление коммуникационным комплексом Северо-Енисейского района»; МП «Хлебопек».</w:t>
      </w:r>
    </w:p>
    <w:p w:rsidR="00A63958" w:rsidRPr="00D16A52" w:rsidRDefault="00A63958" w:rsidP="00A63958">
      <w:pPr>
        <w:ind w:firstLine="709"/>
        <w:jc w:val="both"/>
        <w:rPr>
          <w:sz w:val="28"/>
          <w:szCs w:val="28"/>
        </w:rPr>
      </w:pPr>
      <w:r w:rsidRPr="00D16A52">
        <w:rPr>
          <w:sz w:val="28"/>
          <w:szCs w:val="28"/>
        </w:rPr>
        <w:t>Предприятия муниципальной формы собственности находящиеся в стадии банкротства отсутствуют.</w:t>
      </w:r>
    </w:p>
    <w:p w:rsidR="00A63958" w:rsidRPr="00D16A52" w:rsidRDefault="00A63958" w:rsidP="00A63958">
      <w:pPr>
        <w:ind w:firstLine="709"/>
        <w:jc w:val="both"/>
        <w:rPr>
          <w:sz w:val="28"/>
          <w:szCs w:val="28"/>
        </w:rPr>
      </w:pPr>
      <w:r w:rsidRPr="00D16A52">
        <w:rPr>
          <w:sz w:val="28"/>
          <w:szCs w:val="28"/>
        </w:rPr>
        <w:t>Движимое и недвижимое муниципальное имущество закреплено и используется муниципальными предприятиями на праве хозяйственного ведения, муниципальными учреждениями – на праве оперативного управления</w:t>
      </w:r>
    </w:p>
    <w:p w:rsidR="00A63958" w:rsidRPr="00D16A52" w:rsidRDefault="00A63958" w:rsidP="00A63958">
      <w:pPr>
        <w:ind w:firstLine="709"/>
        <w:jc w:val="both"/>
        <w:rPr>
          <w:sz w:val="28"/>
          <w:szCs w:val="28"/>
        </w:rPr>
      </w:pPr>
    </w:p>
    <w:p w:rsidR="00A63958" w:rsidRPr="00D16A52" w:rsidRDefault="00A63958" w:rsidP="00A63958">
      <w:pPr>
        <w:ind w:firstLine="709"/>
        <w:jc w:val="both"/>
        <w:rPr>
          <w:sz w:val="28"/>
          <w:szCs w:val="28"/>
        </w:rPr>
      </w:pPr>
      <w:r w:rsidRPr="00D16A52">
        <w:rPr>
          <w:sz w:val="28"/>
          <w:szCs w:val="28"/>
        </w:rPr>
        <w:t>Данные о муниципальной собственности Северо-Енисейского района представлены в таблице №</w:t>
      </w:r>
      <w:r w:rsidR="00022EF2">
        <w:rPr>
          <w:sz w:val="28"/>
          <w:szCs w:val="28"/>
        </w:rPr>
        <w:t>9</w:t>
      </w:r>
      <w:r w:rsidRPr="00D16A52">
        <w:rPr>
          <w:sz w:val="28"/>
          <w:szCs w:val="28"/>
        </w:rPr>
        <w:t>.</w:t>
      </w:r>
    </w:p>
    <w:p w:rsidR="00A63958" w:rsidRPr="000B6D18" w:rsidRDefault="00A63958" w:rsidP="00A63958">
      <w:pPr>
        <w:tabs>
          <w:tab w:val="left" w:pos="2726"/>
        </w:tabs>
        <w:ind w:firstLine="709"/>
        <w:jc w:val="right"/>
        <w:rPr>
          <w:sz w:val="28"/>
          <w:szCs w:val="28"/>
        </w:rPr>
      </w:pPr>
      <w:r w:rsidRPr="000B6D18">
        <w:rPr>
          <w:sz w:val="28"/>
          <w:szCs w:val="28"/>
        </w:rPr>
        <w:lastRenderedPageBreak/>
        <w:tab/>
        <w:t>Таблица №</w:t>
      </w:r>
      <w:r w:rsidR="00022EF2" w:rsidRPr="000B6D18">
        <w:rPr>
          <w:sz w:val="28"/>
          <w:szCs w:val="28"/>
        </w:rPr>
        <w:t>9</w:t>
      </w:r>
    </w:p>
    <w:tbl>
      <w:tblPr>
        <w:tblW w:w="10065" w:type="dxa"/>
        <w:tblInd w:w="108" w:type="dxa"/>
        <w:tblLayout w:type="fixed"/>
        <w:tblLook w:val="0000"/>
      </w:tblPr>
      <w:tblGrid>
        <w:gridCol w:w="670"/>
        <w:gridCol w:w="4292"/>
        <w:gridCol w:w="1473"/>
        <w:gridCol w:w="1787"/>
        <w:gridCol w:w="1843"/>
      </w:tblGrid>
      <w:tr w:rsidR="0025723A" w:rsidRPr="000B6D18" w:rsidTr="0025723A">
        <w:trPr>
          <w:cantSplit/>
          <w:trHeight w:val="965"/>
        </w:trPr>
        <w:tc>
          <w:tcPr>
            <w:tcW w:w="670" w:type="dxa"/>
            <w:tcBorders>
              <w:top w:val="single" w:sz="4" w:space="0" w:color="000000"/>
              <w:left w:val="single" w:sz="4" w:space="0" w:color="000000"/>
              <w:bottom w:val="single" w:sz="4" w:space="0" w:color="000000"/>
            </w:tcBorders>
            <w:vAlign w:val="center"/>
          </w:tcPr>
          <w:p w:rsidR="0025723A" w:rsidRPr="000B6D18" w:rsidRDefault="0025723A" w:rsidP="0025723A">
            <w:pPr>
              <w:jc w:val="center"/>
              <w:rPr>
                <w:b/>
              </w:rPr>
            </w:pPr>
            <w:r w:rsidRPr="000B6D18">
              <w:rPr>
                <w:b/>
              </w:rPr>
              <w:t>№ п/п</w:t>
            </w:r>
          </w:p>
        </w:tc>
        <w:tc>
          <w:tcPr>
            <w:tcW w:w="4292" w:type="dxa"/>
            <w:tcBorders>
              <w:top w:val="single" w:sz="4" w:space="0" w:color="000000"/>
              <w:left w:val="single" w:sz="4" w:space="0" w:color="000000"/>
              <w:bottom w:val="single" w:sz="4" w:space="0" w:color="000000"/>
            </w:tcBorders>
            <w:vAlign w:val="center"/>
          </w:tcPr>
          <w:p w:rsidR="0025723A" w:rsidRPr="000B6D18" w:rsidRDefault="0025723A" w:rsidP="0025723A">
            <w:pPr>
              <w:jc w:val="center"/>
              <w:rPr>
                <w:b/>
              </w:rPr>
            </w:pPr>
            <w:r w:rsidRPr="000B6D18">
              <w:rPr>
                <w:b/>
              </w:rPr>
              <w:t>Распределение муниципальной собственности по составу</w:t>
            </w:r>
          </w:p>
        </w:tc>
        <w:tc>
          <w:tcPr>
            <w:tcW w:w="1473" w:type="dxa"/>
            <w:tcBorders>
              <w:top w:val="single" w:sz="4" w:space="0" w:color="000000"/>
              <w:left w:val="single" w:sz="4" w:space="0" w:color="000000"/>
              <w:bottom w:val="single" w:sz="4" w:space="0" w:color="000000"/>
            </w:tcBorders>
            <w:vAlign w:val="center"/>
          </w:tcPr>
          <w:p w:rsidR="0025723A" w:rsidRPr="000B6D18" w:rsidRDefault="0025723A" w:rsidP="0025723A">
            <w:pPr>
              <w:jc w:val="center"/>
              <w:rPr>
                <w:b/>
              </w:rPr>
            </w:pPr>
            <w:r w:rsidRPr="000B6D18">
              <w:rPr>
                <w:b/>
              </w:rPr>
              <w:t>Единица измерения</w:t>
            </w:r>
          </w:p>
        </w:tc>
        <w:tc>
          <w:tcPr>
            <w:tcW w:w="1787" w:type="dxa"/>
            <w:tcBorders>
              <w:top w:val="single" w:sz="4" w:space="0" w:color="000000"/>
              <w:left w:val="single" w:sz="4" w:space="0" w:color="000000"/>
              <w:bottom w:val="single" w:sz="4" w:space="0" w:color="000000"/>
              <w:right w:val="single" w:sz="4" w:space="0" w:color="000000"/>
            </w:tcBorders>
            <w:vAlign w:val="center"/>
          </w:tcPr>
          <w:p w:rsidR="0025723A" w:rsidRPr="000B6D18" w:rsidRDefault="0025723A" w:rsidP="0025723A">
            <w:pPr>
              <w:jc w:val="center"/>
              <w:rPr>
                <w:b/>
              </w:rPr>
            </w:pPr>
            <w:r w:rsidRPr="000B6D18">
              <w:rPr>
                <w:b/>
              </w:rPr>
              <w:t>Показатели</w:t>
            </w:r>
          </w:p>
          <w:p w:rsidR="0025723A" w:rsidRPr="000B6D18" w:rsidRDefault="0025723A" w:rsidP="0025723A">
            <w:pPr>
              <w:jc w:val="center"/>
              <w:rPr>
                <w:b/>
              </w:rPr>
            </w:pPr>
            <w:r w:rsidRPr="000B6D18">
              <w:rPr>
                <w:b/>
              </w:rPr>
              <w:t>за 2021 год</w:t>
            </w:r>
          </w:p>
        </w:tc>
        <w:tc>
          <w:tcPr>
            <w:tcW w:w="1843" w:type="dxa"/>
            <w:tcBorders>
              <w:top w:val="single" w:sz="4" w:space="0" w:color="000000"/>
              <w:left w:val="single" w:sz="4" w:space="0" w:color="000000"/>
              <w:bottom w:val="single" w:sz="4" w:space="0" w:color="000000"/>
              <w:right w:val="single" w:sz="4" w:space="0" w:color="000000"/>
            </w:tcBorders>
            <w:vAlign w:val="center"/>
          </w:tcPr>
          <w:p w:rsidR="0025723A" w:rsidRPr="000B6D18" w:rsidRDefault="0025723A" w:rsidP="0025723A">
            <w:pPr>
              <w:jc w:val="center"/>
              <w:rPr>
                <w:b/>
              </w:rPr>
            </w:pPr>
            <w:r w:rsidRPr="000B6D18">
              <w:rPr>
                <w:b/>
              </w:rPr>
              <w:t>Показатели</w:t>
            </w:r>
          </w:p>
          <w:p w:rsidR="0025723A" w:rsidRPr="000B6D18" w:rsidRDefault="0025723A" w:rsidP="0025723A">
            <w:pPr>
              <w:jc w:val="center"/>
              <w:rPr>
                <w:b/>
              </w:rPr>
            </w:pPr>
            <w:r w:rsidRPr="000B6D18">
              <w:rPr>
                <w:b/>
              </w:rPr>
              <w:t>за 2022 год</w:t>
            </w:r>
          </w:p>
        </w:tc>
      </w:tr>
      <w:tr w:rsidR="0025723A" w:rsidRPr="000B6D18" w:rsidTr="0025723A">
        <w:trPr>
          <w:trHeight w:val="514"/>
        </w:trPr>
        <w:tc>
          <w:tcPr>
            <w:tcW w:w="8222" w:type="dxa"/>
            <w:gridSpan w:val="4"/>
            <w:tcBorders>
              <w:left w:val="single" w:sz="4" w:space="0" w:color="000000"/>
              <w:bottom w:val="single" w:sz="4" w:space="0" w:color="000000"/>
              <w:right w:val="single" w:sz="4" w:space="0" w:color="000000"/>
            </w:tcBorders>
            <w:vAlign w:val="center"/>
          </w:tcPr>
          <w:p w:rsidR="0025723A" w:rsidRPr="000B6D18" w:rsidRDefault="0025723A" w:rsidP="0025723A">
            <w:pPr>
              <w:jc w:val="center"/>
              <w:rPr>
                <w:b/>
              </w:rPr>
            </w:pPr>
            <w:r w:rsidRPr="000B6D18">
              <w:rPr>
                <w:b/>
              </w:rPr>
              <w:t>1. Муниципальные учреждения</w:t>
            </w:r>
          </w:p>
        </w:tc>
        <w:tc>
          <w:tcPr>
            <w:tcW w:w="1843" w:type="dxa"/>
            <w:tcBorders>
              <w:left w:val="single" w:sz="4" w:space="0" w:color="000000"/>
              <w:bottom w:val="single" w:sz="4" w:space="0" w:color="000000"/>
              <w:right w:val="single" w:sz="4" w:space="0" w:color="000000"/>
            </w:tcBorders>
          </w:tcPr>
          <w:p w:rsidR="0025723A" w:rsidRPr="000B6D18" w:rsidRDefault="0025723A" w:rsidP="0025723A">
            <w:pPr>
              <w:jc w:val="center"/>
              <w:rPr>
                <w:b/>
              </w:rPr>
            </w:pPr>
          </w:p>
        </w:tc>
      </w:tr>
      <w:tr w:rsidR="0025723A" w:rsidRPr="000B6D18" w:rsidTr="0025723A">
        <w:trPr>
          <w:trHeight w:val="364"/>
        </w:trPr>
        <w:tc>
          <w:tcPr>
            <w:tcW w:w="670" w:type="dxa"/>
            <w:tcBorders>
              <w:left w:val="single" w:sz="4" w:space="0" w:color="000000"/>
              <w:bottom w:val="single" w:sz="4" w:space="0" w:color="000000"/>
            </w:tcBorders>
            <w:vAlign w:val="center"/>
          </w:tcPr>
          <w:p w:rsidR="0025723A" w:rsidRPr="000B6D18" w:rsidRDefault="0025723A" w:rsidP="0025723A">
            <w:pPr>
              <w:jc w:val="center"/>
            </w:pPr>
            <w:r w:rsidRPr="000B6D18">
              <w:t>1.</w:t>
            </w:r>
          </w:p>
        </w:tc>
        <w:tc>
          <w:tcPr>
            <w:tcW w:w="4292" w:type="dxa"/>
            <w:tcBorders>
              <w:left w:val="single" w:sz="4" w:space="0" w:color="000000"/>
              <w:bottom w:val="single" w:sz="4" w:space="0" w:color="000000"/>
            </w:tcBorders>
          </w:tcPr>
          <w:p w:rsidR="0025723A" w:rsidRPr="000B6D18" w:rsidRDefault="0025723A" w:rsidP="0025723A">
            <w:r w:rsidRPr="000B6D18">
              <w:t>Количество юридических лиц</w:t>
            </w:r>
          </w:p>
        </w:tc>
        <w:tc>
          <w:tcPr>
            <w:tcW w:w="1473" w:type="dxa"/>
            <w:tcBorders>
              <w:left w:val="single" w:sz="4" w:space="0" w:color="000000"/>
              <w:bottom w:val="single" w:sz="4" w:space="0" w:color="000000"/>
            </w:tcBorders>
            <w:vAlign w:val="center"/>
          </w:tcPr>
          <w:p w:rsidR="0025723A" w:rsidRPr="000B6D18" w:rsidRDefault="0025723A" w:rsidP="0025723A">
            <w:pPr>
              <w:jc w:val="center"/>
            </w:pPr>
            <w:r w:rsidRPr="000B6D18">
              <w:t>(ед.)</w:t>
            </w:r>
          </w:p>
        </w:tc>
        <w:tc>
          <w:tcPr>
            <w:tcW w:w="1787" w:type="dxa"/>
            <w:tcBorders>
              <w:left w:val="single" w:sz="4" w:space="0" w:color="000000"/>
              <w:bottom w:val="single" w:sz="4" w:space="0" w:color="000000"/>
              <w:right w:val="single" w:sz="4" w:space="0" w:color="000000"/>
            </w:tcBorders>
            <w:vAlign w:val="center"/>
          </w:tcPr>
          <w:p w:rsidR="0025723A" w:rsidRPr="000B6D18" w:rsidRDefault="0025723A" w:rsidP="0025723A">
            <w:pPr>
              <w:jc w:val="center"/>
            </w:pPr>
            <w:r w:rsidRPr="000B6D18">
              <w:t>32</w:t>
            </w:r>
          </w:p>
        </w:tc>
        <w:tc>
          <w:tcPr>
            <w:tcW w:w="1843" w:type="dxa"/>
            <w:tcBorders>
              <w:left w:val="single" w:sz="4" w:space="0" w:color="000000"/>
              <w:bottom w:val="single" w:sz="4" w:space="0" w:color="000000"/>
              <w:right w:val="single" w:sz="4" w:space="0" w:color="000000"/>
            </w:tcBorders>
          </w:tcPr>
          <w:p w:rsidR="0025723A" w:rsidRPr="000B6D18" w:rsidRDefault="000B6D18" w:rsidP="0025723A">
            <w:pPr>
              <w:jc w:val="center"/>
            </w:pPr>
            <w:r w:rsidRPr="000B6D18">
              <w:t>32</w:t>
            </w:r>
          </w:p>
        </w:tc>
      </w:tr>
      <w:tr w:rsidR="0025723A" w:rsidRPr="000B6D18" w:rsidTr="0025723A">
        <w:trPr>
          <w:trHeight w:val="396"/>
        </w:trPr>
        <w:tc>
          <w:tcPr>
            <w:tcW w:w="670" w:type="dxa"/>
            <w:tcBorders>
              <w:left w:val="single" w:sz="4" w:space="0" w:color="000000"/>
              <w:bottom w:val="single" w:sz="4" w:space="0" w:color="000000"/>
            </w:tcBorders>
            <w:vAlign w:val="center"/>
          </w:tcPr>
          <w:p w:rsidR="0025723A" w:rsidRPr="000B6D18" w:rsidRDefault="0025723A" w:rsidP="0025723A">
            <w:pPr>
              <w:jc w:val="center"/>
            </w:pPr>
            <w:r w:rsidRPr="000B6D18">
              <w:t>2.</w:t>
            </w:r>
          </w:p>
        </w:tc>
        <w:tc>
          <w:tcPr>
            <w:tcW w:w="4292" w:type="dxa"/>
            <w:tcBorders>
              <w:left w:val="single" w:sz="4" w:space="0" w:color="000000"/>
              <w:bottom w:val="single" w:sz="4" w:space="0" w:color="000000"/>
            </w:tcBorders>
          </w:tcPr>
          <w:p w:rsidR="0025723A" w:rsidRPr="000B6D18" w:rsidRDefault="0025723A" w:rsidP="0025723A">
            <w:r w:rsidRPr="000B6D18">
              <w:t>Количество объектов собственности</w:t>
            </w:r>
          </w:p>
        </w:tc>
        <w:tc>
          <w:tcPr>
            <w:tcW w:w="1473" w:type="dxa"/>
            <w:tcBorders>
              <w:left w:val="single" w:sz="4" w:space="0" w:color="000000"/>
              <w:bottom w:val="single" w:sz="4" w:space="0" w:color="000000"/>
            </w:tcBorders>
            <w:vAlign w:val="center"/>
          </w:tcPr>
          <w:p w:rsidR="0025723A" w:rsidRPr="000B6D18" w:rsidRDefault="0025723A" w:rsidP="0025723A">
            <w:pPr>
              <w:jc w:val="center"/>
            </w:pPr>
            <w:r w:rsidRPr="000B6D18">
              <w:t>(ед.)</w:t>
            </w:r>
          </w:p>
        </w:tc>
        <w:tc>
          <w:tcPr>
            <w:tcW w:w="1787" w:type="dxa"/>
            <w:tcBorders>
              <w:top w:val="single" w:sz="4" w:space="0" w:color="000000"/>
              <w:left w:val="single" w:sz="4" w:space="0" w:color="000000"/>
              <w:bottom w:val="single" w:sz="4" w:space="0" w:color="000000"/>
              <w:right w:val="single" w:sz="4" w:space="0" w:color="000000"/>
            </w:tcBorders>
            <w:vAlign w:val="center"/>
          </w:tcPr>
          <w:p w:rsidR="0025723A" w:rsidRPr="000B6D18" w:rsidRDefault="0025723A" w:rsidP="0025723A">
            <w:pPr>
              <w:jc w:val="center"/>
            </w:pPr>
            <w:r w:rsidRPr="000B6D18">
              <w:t>19 031</w:t>
            </w:r>
          </w:p>
        </w:tc>
        <w:tc>
          <w:tcPr>
            <w:tcW w:w="1843" w:type="dxa"/>
            <w:tcBorders>
              <w:top w:val="single" w:sz="4" w:space="0" w:color="000000"/>
              <w:left w:val="single" w:sz="4" w:space="0" w:color="000000"/>
              <w:bottom w:val="single" w:sz="4" w:space="0" w:color="000000"/>
              <w:right w:val="single" w:sz="4" w:space="0" w:color="000000"/>
            </w:tcBorders>
          </w:tcPr>
          <w:p w:rsidR="0025723A" w:rsidRPr="000B6D18" w:rsidRDefault="000B6D18" w:rsidP="0025723A">
            <w:pPr>
              <w:jc w:val="center"/>
            </w:pPr>
            <w:r w:rsidRPr="000B6D18">
              <w:t>19 885</w:t>
            </w:r>
          </w:p>
        </w:tc>
      </w:tr>
      <w:tr w:rsidR="0025723A" w:rsidRPr="000B6D18" w:rsidTr="0025723A">
        <w:trPr>
          <w:trHeight w:val="349"/>
        </w:trPr>
        <w:tc>
          <w:tcPr>
            <w:tcW w:w="670" w:type="dxa"/>
            <w:tcBorders>
              <w:left w:val="single" w:sz="4" w:space="0" w:color="000000"/>
              <w:bottom w:val="single" w:sz="4" w:space="0" w:color="000000"/>
            </w:tcBorders>
            <w:vAlign w:val="center"/>
          </w:tcPr>
          <w:p w:rsidR="0025723A" w:rsidRPr="000B6D18" w:rsidRDefault="0025723A" w:rsidP="0025723A">
            <w:pPr>
              <w:jc w:val="center"/>
            </w:pPr>
            <w:r w:rsidRPr="000B6D18">
              <w:t>3.</w:t>
            </w:r>
          </w:p>
        </w:tc>
        <w:tc>
          <w:tcPr>
            <w:tcW w:w="4292" w:type="dxa"/>
            <w:tcBorders>
              <w:left w:val="single" w:sz="4" w:space="0" w:color="000000"/>
              <w:bottom w:val="single" w:sz="4" w:space="0" w:color="000000"/>
            </w:tcBorders>
          </w:tcPr>
          <w:p w:rsidR="0025723A" w:rsidRPr="000B6D18" w:rsidRDefault="0025723A" w:rsidP="0025723A">
            <w:r w:rsidRPr="000B6D18">
              <w:t>Балансовая стоимость</w:t>
            </w:r>
          </w:p>
        </w:tc>
        <w:tc>
          <w:tcPr>
            <w:tcW w:w="1473" w:type="dxa"/>
            <w:tcBorders>
              <w:left w:val="single" w:sz="4" w:space="0" w:color="000000"/>
              <w:bottom w:val="single" w:sz="4" w:space="0" w:color="000000"/>
            </w:tcBorders>
            <w:vAlign w:val="center"/>
          </w:tcPr>
          <w:p w:rsidR="0025723A" w:rsidRPr="000B6D18" w:rsidRDefault="0025723A" w:rsidP="0025723A">
            <w:pPr>
              <w:jc w:val="center"/>
            </w:pPr>
            <w:r w:rsidRPr="000B6D18">
              <w:t>(млн. руб.)</w:t>
            </w:r>
          </w:p>
        </w:tc>
        <w:tc>
          <w:tcPr>
            <w:tcW w:w="1787" w:type="dxa"/>
            <w:tcBorders>
              <w:top w:val="single" w:sz="4" w:space="0" w:color="000000"/>
              <w:left w:val="single" w:sz="4" w:space="0" w:color="000000"/>
              <w:bottom w:val="single" w:sz="4" w:space="0" w:color="000000"/>
              <w:right w:val="single" w:sz="4" w:space="0" w:color="000000"/>
            </w:tcBorders>
            <w:vAlign w:val="center"/>
          </w:tcPr>
          <w:p w:rsidR="0025723A" w:rsidRPr="000B6D18" w:rsidRDefault="0025723A" w:rsidP="0025723A">
            <w:pPr>
              <w:jc w:val="center"/>
            </w:pPr>
            <w:r w:rsidRPr="000B6D18">
              <w:t>1 508,02</w:t>
            </w:r>
          </w:p>
        </w:tc>
        <w:tc>
          <w:tcPr>
            <w:tcW w:w="1843" w:type="dxa"/>
            <w:tcBorders>
              <w:top w:val="single" w:sz="4" w:space="0" w:color="000000"/>
              <w:left w:val="single" w:sz="4" w:space="0" w:color="000000"/>
              <w:bottom w:val="single" w:sz="4" w:space="0" w:color="000000"/>
              <w:right w:val="single" w:sz="4" w:space="0" w:color="000000"/>
            </w:tcBorders>
          </w:tcPr>
          <w:p w:rsidR="0025723A" w:rsidRPr="000B6D18" w:rsidRDefault="000B6D18" w:rsidP="0025723A">
            <w:pPr>
              <w:jc w:val="center"/>
            </w:pPr>
            <w:r w:rsidRPr="000B6D18">
              <w:t>1 592,58</w:t>
            </w:r>
          </w:p>
        </w:tc>
      </w:tr>
      <w:tr w:rsidR="0025723A" w:rsidRPr="000B6D18" w:rsidTr="0025723A">
        <w:trPr>
          <w:trHeight w:val="349"/>
        </w:trPr>
        <w:tc>
          <w:tcPr>
            <w:tcW w:w="8222" w:type="dxa"/>
            <w:gridSpan w:val="4"/>
            <w:tcBorders>
              <w:left w:val="single" w:sz="4" w:space="0" w:color="000000"/>
              <w:bottom w:val="single" w:sz="4" w:space="0" w:color="000000"/>
              <w:right w:val="single" w:sz="4" w:space="0" w:color="000000"/>
            </w:tcBorders>
            <w:vAlign w:val="center"/>
          </w:tcPr>
          <w:p w:rsidR="0025723A" w:rsidRPr="000B6D18" w:rsidRDefault="0025723A" w:rsidP="0025723A">
            <w:pPr>
              <w:jc w:val="center"/>
              <w:rPr>
                <w:b/>
              </w:rPr>
            </w:pPr>
            <w:r w:rsidRPr="000B6D18">
              <w:rPr>
                <w:b/>
              </w:rPr>
              <w:t>2. Муниципальные предприятия</w:t>
            </w:r>
          </w:p>
        </w:tc>
        <w:tc>
          <w:tcPr>
            <w:tcW w:w="1843" w:type="dxa"/>
            <w:tcBorders>
              <w:left w:val="single" w:sz="4" w:space="0" w:color="000000"/>
              <w:bottom w:val="single" w:sz="4" w:space="0" w:color="000000"/>
              <w:right w:val="single" w:sz="4" w:space="0" w:color="000000"/>
            </w:tcBorders>
          </w:tcPr>
          <w:p w:rsidR="0025723A" w:rsidRPr="000B6D18" w:rsidRDefault="0025723A" w:rsidP="0025723A">
            <w:pPr>
              <w:jc w:val="center"/>
              <w:rPr>
                <w:b/>
              </w:rPr>
            </w:pPr>
          </w:p>
        </w:tc>
      </w:tr>
      <w:tr w:rsidR="0025723A" w:rsidRPr="000B6D18" w:rsidTr="0025723A">
        <w:trPr>
          <w:trHeight w:val="319"/>
        </w:trPr>
        <w:tc>
          <w:tcPr>
            <w:tcW w:w="670" w:type="dxa"/>
            <w:tcBorders>
              <w:left w:val="single" w:sz="4" w:space="0" w:color="000000"/>
              <w:bottom w:val="single" w:sz="4" w:space="0" w:color="000000"/>
            </w:tcBorders>
            <w:shd w:val="clear" w:color="auto" w:fill="auto"/>
            <w:vAlign w:val="center"/>
          </w:tcPr>
          <w:p w:rsidR="0025723A" w:rsidRPr="000B6D18" w:rsidRDefault="0025723A" w:rsidP="0025723A">
            <w:pPr>
              <w:jc w:val="center"/>
            </w:pPr>
            <w:r w:rsidRPr="000B6D18">
              <w:t>1.</w:t>
            </w:r>
          </w:p>
        </w:tc>
        <w:tc>
          <w:tcPr>
            <w:tcW w:w="4292" w:type="dxa"/>
            <w:tcBorders>
              <w:left w:val="single" w:sz="4" w:space="0" w:color="000000"/>
              <w:bottom w:val="single" w:sz="4" w:space="0" w:color="000000"/>
            </w:tcBorders>
            <w:shd w:val="clear" w:color="auto" w:fill="auto"/>
          </w:tcPr>
          <w:p w:rsidR="0025723A" w:rsidRPr="000B6D18" w:rsidRDefault="0025723A" w:rsidP="0025723A">
            <w:r w:rsidRPr="000B6D18">
              <w:t>Количество юридических лиц</w:t>
            </w:r>
          </w:p>
        </w:tc>
        <w:tc>
          <w:tcPr>
            <w:tcW w:w="1473" w:type="dxa"/>
            <w:tcBorders>
              <w:left w:val="single" w:sz="4" w:space="0" w:color="000000"/>
              <w:bottom w:val="single" w:sz="4" w:space="0" w:color="000000"/>
            </w:tcBorders>
            <w:shd w:val="clear" w:color="auto" w:fill="auto"/>
            <w:vAlign w:val="center"/>
          </w:tcPr>
          <w:p w:rsidR="0025723A" w:rsidRPr="000B6D18" w:rsidRDefault="0025723A" w:rsidP="0025723A">
            <w:pPr>
              <w:jc w:val="center"/>
            </w:pPr>
            <w:r w:rsidRPr="000B6D18">
              <w:t>(ед.)</w:t>
            </w:r>
          </w:p>
        </w:tc>
        <w:tc>
          <w:tcPr>
            <w:tcW w:w="1787" w:type="dxa"/>
            <w:tcBorders>
              <w:left w:val="single" w:sz="4" w:space="0" w:color="000000"/>
              <w:bottom w:val="single" w:sz="4" w:space="0" w:color="000000"/>
              <w:right w:val="single" w:sz="4" w:space="0" w:color="000000"/>
            </w:tcBorders>
            <w:vAlign w:val="center"/>
          </w:tcPr>
          <w:p w:rsidR="0025723A" w:rsidRPr="000B6D18" w:rsidRDefault="0025723A" w:rsidP="0025723A">
            <w:pPr>
              <w:jc w:val="center"/>
            </w:pPr>
            <w:r w:rsidRPr="000B6D18">
              <w:t>2</w:t>
            </w:r>
          </w:p>
        </w:tc>
        <w:tc>
          <w:tcPr>
            <w:tcW w:w="1843" w:type="dxa"/>
            <w:tcBorders>
              <w:left w:val="single" w:sz="4" w:space="0" w:color="000000"/>
              <w:bottom w:val="single" w:sz="4" w:space="0" w:color="000000"/>
              <w:right w:val="single" w:sz="4" w:space="0" w:color="000000"/>
            </w:tcBorders>
          </w:tcPr>
          <w:p w:rsidR="0025723A" w:rsidRPr="000B6D18" w:rsidRDefault="000B6D18" w:rsidP="0025723A">
            <w:pPr>
              <w:jc w:val="center"/>
            </w:pPr>
            <w:r w:rsidRPr="000B6D18">
              <w:t>2</w:t>
            </w:r>
          </w:p>
        </w:tc>
      </w:tr>
      <w:tr w:rsidR="0025723A" w:rsidRPr="000B6D18" w:rsidTr="0025723A">
        <w:trPr>
          <w:trHeight w:val="338"/>
        </w:trPr>
        <w:tc>
          <w:tcPr>
            <w:tcW w:w="670" w:type="dxa"/>
            <w:tcBorders>
              <w:left w:val="single" w:sz="4" w:space="0" w:color="000000"/>
              <w:bottom w:val="single" w:sz="4" w:space="0" w:color="000000"/>
            </w:tcBorders>
            <w:shd w:val="clear" w:color="auto" w:fill="auto"/>
            <w:vAlign w:val="center"/>
          </w:tcPr>
          <w:p w:rsidR="0025723A" w:rsidRPr="000B6D18" w:rsidRDefault="0025723A" w:rsidP="0025723A">
            <w:pPr>
              <w:jc w:val="center"/>
            </w:pPr>
            <w:r w:rsidRPr="000B6D18">
              <w:t>2.</w:t>
            </w:r>
          </w:p>
        </w:tc>
        <w:tc>
          <w:tcPr>
            <w:tcW w:w="4292" w:type="dxa"/>
            <w:tcBorders>
              <w:left w:val="single" w:sz="4" w:space="0" w:color="000000"/>
              <w:bottom w:val="single" w:sz="4" w:space="0" w:color="000000"/>
            </w:tcBorders>
            <w:shd w:val="clear" w:color="auto" w:fill="auto"/>
          </w:tcPr>
          <w:p w:rsidR="0025723A" w:rsidRPr="000B6D18" w:rsidRDefault="0025723A" w:rsidP="0025723A">
            <w:r w:rsidRPr="000B6D18">
              <w:t>Количество объектов собственности</w:t>
            </w:r>
          </w:p>
        </w:tc>
        <w:tc>
          <w:tcPr>
            <w:tcW w:w="1473" w:type="dxa"/>
            <w:tcBorders>
              <w:left w:val="single" w:sz="4" w:space="0" w:color="000000"/>
              <w:bottom w:val="single" w:sz="4" w:space="0" w:color="000000"/>
            </w:tcBorders>
            <w:shd w:val="clear" w:color="auto" w:fill="auto"/>
            <w:vAlign w:val="center"/>
          </w:tcPr>
          <w:p w:rsidR="0025723A" w:rsidRPr="000B6D18" w:rsidRDefault="0025723A" w:rsidP="0025723A">
            <w:pPr>
              <w:jc w:val="center"/>
            </w:pPr>
            <w:r w:rsidRPr="000B6D18">
              <w:t>(ед.)</w:t>
            </w:r>
          </w:p>
        </w:tc>
        <w:tc>
          <w:tcPr>
            <w:tcW w:w="1787" w:type="dxa"/>
            <w:tcBorders>
              <w:left w:val="single" w:sz="4" w:space="0" w:color="000000"/>
              <w:bottom w:val="single" w:sz="4" w:space="0" w:color="000000"/>
              <w:right w:val="single" w:sz="4" w:space="0" w:color="000000"/>
            </w:tcBorders>
            <w:vAlign w:val="center"/>
          </w:tcPr>
          <w:p w:rsidR="0025723A" w:rsidRPr="000B6D18" w:rsidRDefault="0025723A" w:rsidP="0025723A">
            <w:pPr>
              <w:jc w:val="center"/>
            </w:pPr>
            <w:r w:rsidRPr="000B6D18">
              <w:t>965</w:t>
            </w:r>
          </w:p>
        </w:tc>
        <w:tc>
          <w:tcPr>
            <w:tcW w:w="1843" w:type="dxa"/>
            <w:tcBorders>
              <w:left w:val="single" w:sz="4" w:space="0" w:color="000000"/>
              <w:bottom w:val="single" w:sz="4" w:space="0" w:color="000000"/>
              <w:right w:val="single" w:sz="4" w:space="0" w:color="000000"/>
            </w:tcBorders>
          </w:tcPr>
          <w:p w:rsidR="0025723A" w:rsidRPr="000B6D18" w:rsidRDefault="000B6D18" w:rsidP="0025723A">
            <w:pPr>
              <w:jc w:val="center"/>
            </w:pPr>
            <w:r w:rsidRPr="000B6D18">
              <w:t>761</w:t>
            </w:r>
          </w:p>
        </w:tc>
      </w:tr>
      <w:tr w:rsidR="0025723A" w:rsidRPr="000B6D18" w:rsidTr="0025723A">
        <w:trPr>
          <w:trHeight w:val="338"/>
        </w:trPr>
        <w:tc>
          <w:tcPr>
            <w:tcW w:w="670" w:type="dxa"/>
            <w:tcBorders>
              <w:left w:val="single" w:sz="4" w:space="0" w:color="000000"/>
              <w:bottom w:val="single" w:sz="4" w:space="0" w:color="000000"/>
            </w:tcBorders>
            <w:shd w:val="clear" w:color="auto" w:fill="auto"/>
            <w:vAlign w:val="center"/>
          </w:tcPr>
          <w:p w:rsidR="0025723A" w:rsidRPr="000B6D18" w:rsidRDefault="0025723A" w:rsidP="0025723A">
            <w:pPr>
              <w:jc w:val="center"/>
            </w:pPr>
            <w:r w:rsidRPr="000B6D18">
              <w:t>3.</w:t>
            </w:r>
          </w:p>
        </w:tc>
        <w:tc>
          <w:tcPr>
            <w:tcW w:w="4292" w:type="dxa"/>
            <w:tcBorders>
              <w:left w:val="single" w:sz="4" w:space="0" w:color="000000"/>
              <w:bottom w:val="single" w:sz="4" w:space="0" w:color="000000"/>
            </w:tcBorders>
            <w:shd w:val="clear" w:color="auto" w:fill="auto"/>
          </w:tcPr>
          <w:p w:rsidR="0025723A" w:rsidRPr="000B6D18" w:rsidRDefault="0025723A" w:rsidP="0025723A">
            <w:r w:rsidRPr="000B6D18">
              <w:t>Балансовая стоимость</w:t>
            </w:r>
          </w:p>
        </w:tc>
        <w:tc>
          <w:tcPr>
            <w:tcW w:w="1473" w:type="dxa"/>
            <w:tcBorders>
              <w:left w:val="single" w:sz="4" w:space="0" w:color="000000"/>
              <w:bottom w:val="single" w:sz="4" w:space="0" w:color="000000"/>
            </w:tcBorders>
            <w:shd w:val="clear" w:color="auto" w:fill="auto"/>
            <w:vAlign w:val="center"/>
          </w:tcPr>
          <w:p w:rsidR="0025723A" w:rsidRPr="000B6D18" w:rsidRDefault="0025723A" w:rsidP="0025723A">
            <w:pPr>
              <w:jc w:val="center"/>
            </w:pPr>
            <w:r w:rsidRPr="000B6D18">
              <w:t>(млн. руб.)</w:t>
            </w:r>
          </w:p>
        </w:tc>
        <w:tc>
          <w:tcPr>
            <w:tcW w:w="1787" w:type="dxa"/>
            <w:tcBorders>
              <w:left w:val="single" w:sz="4" w:space="0" w:color="000000"/>
              <w:bottom w:val="single" w:sz="4" w:space="0" w:color="000000"/>
              <w:right w:val="single" w:sz="4" w:space="0" w:color="000000"/>
            </w:tcBorders>
            <w:vAlign w:val="center"/>
          </w:tcPr>
          <w:p w:rsidR="0025723A" w:rsidRPr="000B6D18" w:rsidRDefault="0025723A" w:rsidP="0025723A">
            <w:pPr>
              <w:jc w:val="center"/>
            </w:pPr>
            <w:r w:rsidRPr="000B6D18">
              <w:t>2 705,61</w:t>
            </w:r>
          </w:p>
        </w:tc>
        <w:tc>
          <w:tcPr>
            <w:tcW w:w="1843" w:type="dxa"/>
            <w:tcBorders>
              <w:left w:val="single" w:sz="4" w:space="0" w:color="000000"/>
              <w:bottom w:val="single" w:sz="4" w:space="0" w:color="000000"/>
              <w:right w:val="single" w:sz="4" w:space="0" w:color="000000"/>
            </w:tcBorders>
          </w:tcPr>
          <w:p w:rsidR="0025723A" w:rsidRPr="000B6D18" w:rsidRDefault="000B6D18" w:rsidP="0025723A">
            <w:pPr>
              <w:jc w:val="center"/>
            </w:pPr>
            <w:r w:rsidRPr="000B6D18">
              <w:t>3 265,75</w:t>
            </w:r>
          </w:p>
        </w:tc>
      </w:tr>
      <w:tr w:rsidR="0025723A" w:rsidRPr="000B6D18" w:rsidTr="0025723A">
        <w:trPr>
          <w:trHeight w:val="514"/>
        </w:trPr>
        <w:tc>
          <w:tcPr>
            <w:tcW w:w="8222" w:type="dxa"/>
            <w:gridSpan w:val="4"/>
            <w:tcBorders>
              <w:left w:val="single" w:sz="4" w:space="0" w:color="000000"/>
              <w:bottom w:val="single" w:sz="4" w:space="0" w:color="000000"/>
              <w:right w:val="single" w:sz="4" w:space="0" w:color="000000"/>
            </w:tcBorders>
            <w:vAlign w:val="center"/>
          </w:tcPr>
          <w:p w:rsidR="0025723A" w:rsidRPr="000B6D18" w:rsidRDefault="0025723A" w:rsidP="0025723A">
            <w:pPr>
              <w:jc w:val="center"/>
              <w:rPr>
                <w:b/>
              </w:rPr>
            </w:pPr>
            <w:r w:rsidRPr="000B6D18">
              <w:rPr>
                <w:b/>
              </w:rPr>
              <w:t>3. Муниципальная казна</w:t>
            </w:r>
          </w:p>
        </w:tc>
        <w:tc>
          <w:tcPr>
            <w:tcW w:w="1843" w:type="dxa"/>
            <w:tcBorders>
              <w:left w:val="single" w:sz="4" w:space="0" w:color="000000"/>
              <w:bottom w:val="single" w:sz="4" w:space="0" w:color="000000"/>
              <w:right w:val="single" w:sz="4" w:space="0" w:color="000000"/>
            </w:tcBorders>
          </w:tcPr>
          <w:p w:rsidR="0025723A" w:rsidRPr="000B6D18" w:rsidRDefault="0025723A" w:rsidP="0025723A">
            <w:pPr>
              <w:jc w:val="center"/>
              <w:rPr>
                <w:b/>
              </w:rPr>
            </w:pPr>
          </w:p>
        </w:tc>
      </w:tr>
      <w:tr w:rsidR="0025723A" w:rsidRPr="000B6D18" w:rsidTr="0025723A">
        <w:trPr>
          <w:trHeight w:val="319"/>
        </w:trPr>
        <w:tc>
          <w:tcPr>
            <w:tcW w:w="670" w:type="dxa"/>
            <w:tcBorders>
              <w:left w:val="single" w:sz="4" w:space="0" w:color="000000"/>
              <w:bottom w:val="single" w:sz="4" w:space="0" w:color="000000"/>
            </w:tcBorders>
            <w:vAlign w:val="center"/>
          </w:tcPr>
          <w:p w:rsidR="0025723A" w:rsidRPr="000B6D18" w:rsidRDefault="0025723A" w:rsidP="0025723A">
            <w:pPr>
              <w:jc w:val="center"/>
            </w:pPr>
            <w:r w:rsidRPr="000B6D18">
              <w:t>1.</w:t>
            </w:r>
          </w:p>
        </w:tc>
        <w:tc>
          <w:tcPr>
            <w:tcW w:w="4292" w:type="dxa"/>
            <w:tcBorders>
              <w:left w:val="single" w:sz="4" w:space="0" w:color="000000"/>
              <w:bottom w:val="single" w:sz="4" w:space="0" w:color="000000"/>
            </w:tcBorders>
          </w:tcPr>
          <w:p w:rsidR="0025723A" w:rsidRPr="000B6D18" w:rsidRDefault="0025723A" w:rsidP="0025723A">
            <w:r w:rsidRPr="000B6D18">
              <w:t>Количество объектов собственности</w:t>
            </w:r>
          </w:p>
        </w:tc>
        <w:tc>
          <w:tcPr>
            <w:tcW w:w="1473" w:type="dxa"/>
            <w:tcBorders>
              <w:left w:val="single" w:sz="4" w:space="0" w:color="000000"/>
              <w:bottom w:val="single" w:sz="4" w:space="0" w:color="000000"/>
            </w:tcBorders>
            <w:vAlign w:val="center"/>
          </w:tcPr>
          <w:p w:rsidR="0025723A" w:rsidRPr="000B6D18" w:rsidRDefault="0025723A" w:rsidP="0025723A">
            <w:pPr>
              <w:jc w:val="center"/>
            </w:pPr>
            <w:r w:rsidRPr="000B6D18">
              <w:t>(ед.)</w:t>
            </w:r>
          </w:p>
        </w:tc>
        <w:tc>
          <w:tcPr>
            <w:tcW w:w="1787" w:type="dxa"/>
            <w:tcBorders>
              <w:left w:val="single" w:sz="4" w:space="0" w:color="000000"/>
              <w:bottom w:val="single" w:sz="4" w:space="0" w:color="000000"/>
              <w:right w:val="single" w:sz="4" w:space="0" w:color="000000"/>
            </w:tcBorders>
            <w:vAlign w:val="center"/>
          </w:tcPr>
          <w:p w:rsidR="0025723A" w:rsidRPr="000B6D18" w:rsidRDefault="0025723A" w:rsidP="0025723A">
            <w:pPr>
              <w:jc w:val="center"/>
            </w:pPr>
            <w:r w:rsidRPr="000B6D18">
              <w:t>2 363</w:t>
            </w:r>
          </w:p>
        </w:tc>
        <w:tc>
          <w:tcPr>
            <w:tcW w:w="1843" w:type="dxa"/>
            <w:tcBorders>
              <w:left w:val="single" w:sz="4" w:space="0" w:color="000000"/>
              <w:bottom w:val="single" w:sz="4" w:space="0" w:color="000000"/>
              <w:right w:val="single" w:sz="4" w:space="0" w:color="000000"/>
            </w:tcBorders>
          </w:tcPr>
          <w:p w:rsidR="0025723A" w:rsidRPr="000B6D18" w:rsidRDefault="000B6D18" w:rsidP="0025723A">
            <w:pPr>
              <w:jc w:val="center"/>
            </w:pPr>
            <w:r w:rsidRPr="000B6D18">
              <w:t>1 603</w:t>
            </w:r>
          </w:p>
        </w:tc>
      </w:tr>
      <w:tr w:rsidR="0025723A" w:rsidRPr="000B6D18" w:rsidTr="0025723A">
        <w:trPr>
          <w:trHeight w:val="319"/>
        </w:trPr>
        <w:tc>
          <w:tcPr>
            <w:tcW w:w="670" w:type="dxa"/>
            <w:tcBorders>
              <w:left w:val="single" w:sz="4" w:space="0" w:color="000000"/>
              <w:bottom w:val="single" w:sz="4" w:space="0" w:color="000000"/>
            </w:tcBorders>
            <w:vAlign w:val="center"/>
          </w:tcPr>
          <w:p w:rsidR="0025723A" w:rsidRPr="000B6D18" w:rsidRDefault="0025723A" w:rsidP="0025723A">
            <w:pPr>
              <w:jc w:val="center"/>
            </w:pPr>
            <w:r w:rsidRPr="000B6D18">
              <w:t>2.</w:t>
            </w:r>
          </w:p>
        </w:tc>
        <w:tc>
          <w:tcPr>
            <w:tcW w:w="4292" w:type="dxa"/>
            <w:tcBorders>
              <w:left w:val="single" w:sz="4" w:space="0" w:color="000000"/>
              <w:bottom w:val="single" w:sz="4" w:space="0" w:color="000000"/>
            </w:tcBorders>
          </w:tcPr>
          <w:p w:rsidR="0025723A" w:rsidRPr="000B6D18" w:rsidRDefault="0025723A" w:rsidP="0025723A">
            <w:r w:rsidRPr="000B6D18">
              <w:t>Балансовая стоимость</w:t>
            </w:r>
          </w:p>
        </w:tc>
        <w:tc>
          <w:tcPr>
            <w:tcW w:w="1473" w:type="dxa"/>
            <w:tcBorders>
              <w:left w:val="single" w:sz="4" w:space="0" w:color="000000"/>
              <w:bottom w:val="single" w:sz="4" w:space="0" w:color="000000"/>
            </w:tcBorders>
            <w:vAlign w:val="center"/>
          </w:tcPr>
          <w:p w:rsidR="0025723A" w:rsidRPr="000B6D18" w:rsidRDefault="0025723A" w:rsidP="0025723A">
            <w:pPr>
              <w:jc w:val="center"/>
            </w:pPr>
            <w:r w:rsidRPr="000B6D18">
              <w:t>(млн. руб.)</w:t>
            </w:r>
          </w:p>
        </w:tc>
        <w:tc>
          <w:tcPr>
            <w:tcW w:w="1787" w:type="dxa"/>
            <w:tcBorders>
              <w:left w:val="single" w:sz="4" w:space="0" w:color="000000"/>
              <w:bottom w:val="single" w:sz="4" w:space="0" w:color="000000"/>
              <w:right w:val="single" w:sz="4" w:space="0" w:color="000000"/>
            </w:tcBorders>
            <w:vAlign w:val="center"/>
          </w:tcPr>
          <w:p w:rsidR="0025723A" w:rsidRPr="000B6D18" w:rsidRDefault="0025723A" w:rsidP="0025723A">
            <w:pPr>
              <w:jc w:val="center"/>
            </w:pPr>
            <w:r w:rsidRPr="000B6D18">
              <w:t>1 379,03</w:t>
            </w:r>
          </w:p>
        </w:tc>
        <w:tc>
          <w:tcPr>
            <w:tcW w:w="1843" w:type="dxa"/>
            <w:tcBorders>
              <w:left w:val="single" w:sz="4" w:space="0" w:color="000000"/>
              <w:bottom w:val="single" w:sz="4" w:space="0" w:color="000000"/>
              <w:right w:val="single" w:sz="4" w:space="0" w:color="000000"/>
            </w:tcBorders>
          </w:tcPr>
          <w:p w:rsidR="0025723A" w:rsidRPr="000B6D18" w:rsidRDefault="000B6D18" w:rsidP="0025723A">
            <w:pPr>
              <w:jc w:val="center"/>
            </w:pPr>
            <w:r w:rsidRPr="000B6D18">
              <w:t>1 041,36</w:t>
            </w:r>
          </w:p>
        </w:tc>
      </w:tr>
      <w:tr w:rsidR="0025723A" w:rsidRPr="000B6D18" w:rsidTr="0025723A">
        <w:trPr>
          <w:trHeight w:val="338"/>
        </w:trPr>
        <w:tc>
          <w:tcPr>
            <w:tcW w:w="670" w:type="dxa"/>
            <w:tcBorders>
              <w:left w:val="single" w:sz="4" w:space="0" w:color="000000"/>
              <w:bottom w:val="single" w:sz="4" w:space="0" w:color="000000"/>
            </w:tcBorders>
            <w:vAlign w:val="center"/>
          </w:tcPr>
          <w:p w:rsidR="0025723A" w:rsidRPr="000B6D18" w:rsidRDefault="0025723A" w:rsidP="0025723A">
            <w:pPr>
              <w:jc w:val="center"/>
            </w:pPr>
          </w:p>
        </w:tc>
        <w:tc>
          <w:tcPr>
            <w:tcW w:w="7552" w:type="dxa"/>
            <w:gridSpan w:val="3"/>
            <w:tcBorders>
              <w:left w:val="single" w:sz="4" w:space="0" w:color="000000"/>
              <w:bottom w:val="single" w:sz="4" w:space="0" w:color="000000"/>
              <w:right w:val="single" w:sz="4" w:space="0" w:color="000000"/>
            </w:tcBorders>
          </w:tcPr>
          <w:p w:rsidR="0025723A" w:rsidRPr="000B6D18" w:rsidRDefault="0025723A" w:rsidP="0025723A">
            <w:pPr>
              <w:jc w:val="center"/>
              <w:rPr>
                <w:b/>
              </w:rPr>
            </w:pPr>
            <w:r w:rsidRPr="000B6D18">
              <w:rPr>
                <w:b/>
              </w:rPr>
              <w:t>ВСЕГО</w:t>
            </w:r>
          </w:p>
        </w:tc>
        <w:tc>
          <w:tcPr>
            <w:tcW w:w="1843" w:type="dxa"/>
            <w:tcBorders>
              <w:left w:val="single" w:sz="4" w:space="0" w:color="000000"/>
              <w:bottom w:val="single" w:sz="4" w:space="0" w:color="000000"/>
              <w:right w:val="single" w:sz="4" w:space="0" w:color="000000"/>
            </w:tcBorders>
          </w:tcPr>
          <w:p w:rsidR="0025723A" w:rsidRPr="000B6D18" w:rsidRDefault="0025723A" w:rsidP="0025723A">
            <w:pPr>
              <w:jc w:val="center"/>
              <w:rPr>
                <w:b/>
              </w:rPr>
            </w:pPr>
          </w:p>
        </w:tc>
      </w:tr>
      <w:tr w:rsidR="0025723A" w:rsidRPr="000B6D18" w:rsidTr="0025723A">
        <w:trPr>
          <w:trHeight w:val="319"/>
        </w:trPr>
        <w:tc>
          <w:tcPr>
            <w:tcW w:w="670" w:type="dxa"/>
            <w:tcBorders>
              <w:left w:val="single" w:sz="4" w:space="0" w:color="000000"/>
              <w:bottom w:val="single" w:sz="4" w:space="0" w:color="000000"/>
            </w:tcBorders>
            <w:vAlign w:val="center"/>
          </w:tcPr>
          <w:p w:rsidR="0025723A" w:rsidRPr="000B6D18" w:rsidRDefault="0025723A" w:rsidP="0025723A">
            <w:pPr>
              <w:jc w:val="center"/>
            </w:pPr>
            <w:r w:rsidRPr="000B6D18">
              <w:t>1.</w:t>
            </w:r>
          </w:p>
        </w:tc>
        <w:tc>
          <w:tcPr>
            <w:tcW w:w="4292" w:type="dxa"/>
            <w:tcBorders>
              <w:left w:val="single" w:sz="4" w:space="0" w:color="000000"/>
              <w:bottom w:val="single" w:sz="4" w:space="0" w:color="000000"/>
            </w:tcBorders>
          </w:tcPr>
          <w:p w:rsidR="0025723A" w:rsidRPr="000B6D18" w:rsidRDefault="0025723A" w:rsidP="0025723A">
            <w:r w:rsidRPr="000B6D18">
              <w:t>Количество юридических лиц</w:t>
            </w:r>
          </w:p>
        </w:tc>
        <w:tc>
          <w:tcPr>
            <w:tcW w:w="1473" w:type="dxa"/>
            <w:tcBorders>
              <w:left w:val="single" w:sz="4" w:space="0" w:color="000000"/>
              <w:bottom w:val="single" w:sz="4" w:space="0" w:color="000000"/>
            </w:tcBorders>
            <w:vAlign w:val="center"/>
          </w:tcPr>
          <w:p w:rsidR="0025723A" w:rsidRPr="000B6D18" w:rsidRDefault="0025723A" w:rsidP="0025723A">
            <w:pPr>
              <w:jc w:val="center"/>
            </w:pPr>
            <w:r w:rsidRPr="000B6D18">
              <w:t>(ед.)</w:t>
            </w:r>
          </w:p>
        </w:tc>
        <w:tc>
          <w:tcPr>
            <w:tcW w:w="1787" w:type="dxa"/>
            <w:tcBorders>
              <w:left w:val="single" w:sz="4" w:space="0" w:color="000000"/>
              <w:bottom w:val="single" w:sz="4" w:space="0" w:color="000000"/>
              <w:right w:val="single" w:sz="4" w:space="0" w:color="000000"/>
            </w:tcBorders>
            <w:vAlign w:val="center"/>
          </w:tcPr>
          <w:p w:rsidR="0025723A" w:rsidRPr="000B6D18" w:rsidRDefault="0025723A" w:rsidP="0025723A">
            <w:pPr>
              <w:jc w:val="center"/>
            </w:pPr>
            <w:r w:rsidRPr="000B6D18">
              <w:t>34</w:t>
            </w:r>
          </w:p>
        </w:tc>
        <w:tc>
          <w:tcPr>
            <w:tcW w:w="1843" w:type="dxa"/>
            <w:tcBorders>
              <w:left w:val="single" w:sz="4" w:space="0" w:color="000000"/>
              <w:bottom w:val="single" w:sz="4" w:space="0" w:color="000000"/>
              <w:right w:val="single" w:sz="4" w:space="0" w:color="000000"/>
            </w:tcBorders>
          </w:tcPr>
          <w:p w:rsidR="0025723A" w:rsidRPr="000B6D18" w:rsidRDefault="000B6D18" w:rsidP="0025723A">
            <w:pPr>
              <w:jc w:val="center"/>
            </w:pPr>
            <w:r w:rsidRPr="000B6D18">
              <w:t>34</w:t>
            </w:r>
          </w:p>
        </w:tc>
      </w:tr>
      <w:tr w:rsidR="0025723A" w:rsidRPr="000B6D18" w:rsidTr="0025723A">
        <w:trPr>
          <w:trHeight w:val="338"/>
        </w:trPr>
        <w:tc>
          <w:tcPr>
            <w:tcW w:w="670" w:type="dxa"/>
            <w:tcBorders>
              <w:left w:val="single" w:sz="4" w:space="0" w:color="000000"/>
              <w:bottom w:val="single" w:sz="4" w:space="0" w:color="000000"/>
            </w:tcBorders>
            <w:vAlign w:val="center"/>
          </w:tcPr>
          <w:p w:rsidR="0025723A" w:rsidRPr="000B6D18" w:rsidRDefault="0025723A" w:rsidP="0025723A">
            <w:pPr>
              <w:jc w:val="center"/>
            </w:pPr>
            <w:r w:rsidRPr="000B6D18">
              <w:t>2.</w:t>
            </w:r>
          </w:p>
        </w:tc>
        <w:tc>
          <w:tcPr>
            <w:tcW w:w="4292" w:type="dxa"/>
            <w:tcBorders>
              <w:left w:val="single" w:sz="4" w:space="0" w:color="000000"/>
              <w:bottom w:val="single" w:sz="4" w:space="0" w:color="000000"/>
            </w:tcBorders>
          </w:tcPr>
          <w:p w:rsidR="0025723A" w:rsidRPr="000B6D18" w:rsidRDefault="0025723A" w:rsidP="0025723A">
            <w:r w:rsidRPr="000B6D18">
              <w:t>Количество объектов собственности</w:t>
            </w:r>
          </w:p>
        </w:tc>
        <w:tc>
          <w:tcPr>
            <w:tcW w:w="1473" w:type="dxa"/>
            <w:tcBorders>
              <w:left w:val="single" w:sz="4" w:space="0" w:color="000000"/>
              <w:bottom w:val="single" w:sz="4" w:space="0" w:color="000000"/>
            </w:tcBorders>
            <w:vAlign w:val="center"/>
          </w:tcPr>
          <w:p w:rsidR="0025723A" w:rsidRPr="000B6D18" w:rsidRDefault="0025723A" w:rsidP="0025723A">
            <w:pPr>
              <w:jc w:val="center"/>
            </w:pPr>
            <w:r w:rsidRPr="000B6D18">
              <w:t>(ед.)</w:t>
            </w:r>
          </w:p>
        </w:tc>
        <w:tc>
          <w:tcPr>
            <w:tcW w:w="1787" w:type="dxa"/>
            <w:tcBorders>
              <w:left w:val="single" w:sz="4" w:space="0" w:color="000000"/>
              <w:bottom w:val="single" w:sz="4" w:space="0" w:color="000000"/>
              <w:right w:val="single" w:sz="4" w:space="0" w:color="000000"/>
            </w:tcBorders>
            <w:vAlign w:val="center"/>
          </w:tcPr>
          <w:p w:rsidR="0025723A" w:rsidRPr="000B6D18" w:rsidRDefault="0025723A" w:rsidP="0025723A">
            <w:pPr>
              <w:jc w:val="center"/>
            </w:pPr>
            <w:r w:rsidRPr="000B6D18">
              <w:t>22 359</w:t>
            </w:r>
          </w:p>
        </w:tc>
        <w:tc>
          <w:tcPr>
            <w:tcW w:w="1843" w:type="dxa"/>
            <w:tcBorders>
              <w:left w:val="single" w:sz="4" w:space="0" w:color="000000"/>
              <w:bottom w:val="single" w:sz="4" w:space="0" w:color="000000"/>
              <w:right w:val="single" w:sz="4" w:space="0" w:color="000000"/>
            </w:tcBorders>
          </w:tcPr>
          <w:p w:rsidR="0025723A" w:rsidRPr="000B6D18" w:rsidRDefault="000B6D18" w:rsidP="0025723A">
            <w:pPr>
              <w:jc w:val="center"/>
            </w:pPr>
            <w:r w:rsidRPr="000B6D18">
              <w:t>22 249</w:t>
            </w:r>
          </w:p>
        </w:tc>
      </w:tr>
      <w:tr w:rsidR="0025723A" w:rsidRPr="000B6D18" w:rsidTr="0025723A">
        <w:trPr>
          <w:trHeight w:val="370"/>
        </w:trPr>
        <w:tc>
          <w:tcPr>
            <w:tcW w:w="670" w:type="dxa"/>
            <w:tcBorders>
              <w:left w:val="single" w:sz="4" w:space="0" w:color="000000"/>
              <w:bottom w:val="single" w:sz="4" w:space="0" w:color="000000"/>
            </w:tcBorders>
            <w:vAlign w:val="center"/>
          </w:tcPr>
          <w:p w:rsidR="0025723A" w:rsidRPr="000B6D18" w:rsidRDefault="0025723A" w:rsidP="0025723A">
            <w:pPr>
              <w:jc w:val="center"/>
            </w:pPr>
            <w:r w:rsidRPr="000B6D18">
              <w:t>3.</w:t>
            </w:r>
          </w:p>
        </w:tc>
        <w:tc>
          <w:tcPr>
            <w:tcW w:w="4292" w:type="dxa"/>
            <w:tcBorders>
              <w:left w:val="single" w:sz="4" w:space="0" w:color="000000"/>
              <w:bottom w:val="single" w:sz="4" w:space="0" w:color="000000"/>
            </w:tcBorders>
          </w:tcPr>
          <w:p w:rsidR="0025723A" w:rsidRPr="000B6D18" w:rsidRDefault="0025723A" w:rsidP="0025723A">
            <w:r w:rsidRPr="000B6D18">
              <w:t>Балансовая стоимость</w:t>
            </w:r>
          </w:p>
        </w:tc>
        <w:tc>
          <w:tcPr>
            <w:tcW w:w="1473" w:type="dxa"/>
            <w:tcBorders>
              <w:left w:val="single" w:sz="4" w:space="0" w:color="000000"/>
              <w:bottom w:val="single" w:sz="4" w:space="0" w:color="000000"/>
            </w:tcBorders>
            <w:vAlign w:val="center"/>
          </w:tcPr>
          <w:p w:rsidR="0025723A" w:rsidRPr="000B6D18" w:rsidRDefault="0025723A" w:rsidP="0025723A">
            <w:pPr>
              <w:jc w:val="center"/>
            </w:pPr>
            <w:r w:rsidRPr="000B6D18">
              <w:t>(млн. руб.)</w:t>
            </w:r>
          </w:p>
        </w:tc>
        <w:tc>
          <w:tcPr>
            <w:tcW w:w="1787" w:type="dxa"/>
            <w:tcBorders>
              <w:left w:val="single" w:sz="4" w:space="0" w:color="000000"/>
              <w:bottom w:val="single" w:sz="4" w:space="0" w:color="000000"/>
              <w:right w:val="single" w:sz="4" w:space="0" w:color="000000"/>
            </w:tcBorders>
            <w:vAlign w:val="center"/>
          </w:tcPr>
          <w:p w:rsidR="0025723A" w:rsidRPr="000B6D18" w:rsidRDefault="0025723A" w:rsidP="0025723A">
            <w:pPr>
              <w:jc w:val="center"/>
            </w:pPr>
            <w:r w:rsidRPr="000B6D18">
              <w:t>5 592,66</w:t>
            </w:r>
          </w:p>
        </w:tc>
        <w:tc>
          <w:tcPr>
            <w:tcW w:w="1843" w:type="dxa"/>
            <w:tcBorders>
              <w:left w:val="single" w:sz="4" w:space="0" w:color="000000"/>
              <w:bottom w:val="single" w:sz="4" w:space="0" w:color="000000"/>
              <w:right w:val="single" w:sz="4" w:space="0" w:color="000000"/>
            </w:tcBorders>
          </w:tcPr>
          <w:p w:rsidR="0025723A" w:rsidRPr="000B6D18" w:rsidRDefault="000B6D18" w:rsidP="0025723A">
            <w:pPr>
              <w:jc w:val="center"/>
            </w:pPr>
            <w:r w:rsidRPr="000B6D18">
              <w:t>5 899,69</w:t>
            </w:r>
          </w:p>
        </w:tc>
      </w:tr>
    </w:tbl>
    <w:p w:rsidR="00A63958" w:rsidRPr="000B6D18" w:rsidRDefault="00A63958" w:rsidP="00A63958">
      <w:pPr>
        <w:ind w:firstLine="709"/>
        <w:jc w:val="both"/>
        <w:rPr>
          <w:sz w:val="28"/>
          <w:szCs w:val="28"/>
        </w:rPr>
      </w:pPr>
    </w:p>
    <w:p w:rsidR="00A63958" w:rsidRPr="000B6D18" w:rsidRDefault="00A63958" w:rsidP="00A63958">
      <w:pPr>
        <w:ind w:firstLine="709"/>
        <w:jc w:val="both"/>
        <w:rPr>
          <w:sz w:val="28"/>
          <w:szCs w:val="28"/>
        </w:rPr>
      </w:pPr>
      <w:r w:rsidRPr="000B6D18">
        <w:rPr>
          <w:sz w:val="28"/>
          <w:szCs w:val="28"/>
        </w:rPr>
        <w:t>На 1 января 202</w:t>
      </w:r>
      <w:r w:rsidR="000B6D18" w:rsidRPr="000B6D18">
        <w:rPr>
          <w:sz w:val="28"/>
          <w:szCs w:val="28"/>
        </w:rPr>
        <w:t>3</w:t>
      </w:r>
      <w:r w:rsidRPr="000B6D18">
        <w:rPr>
          <w:sz w:val="28"/>
          <w:szCs w:val="28"/>
        </w:rPr>
        <w:t xml:space="preserve"> года балансовая стоимость имущества, предназначенного для решения вопросов местного самоуправления, составила </w:t>
      </w:r>
      <w:r w:rsidR="00EF4F45" w:rsidRPr="000B6D18">
        <w:rPr>
          <w:b/>
          <w:sz w:val="28"/>
          <w:szCs w:val="28"/>
        </w:rPr>
        <w:t>5</w:t>
      </w:r>
      <w:r w:rsidR="000B6D18" w:rsidRPr="000B6D18">
        <w:rPr>
          <w:b/>
          <w:sz w:val="28"/>
          <w:szCs w:val="28"/>
        </w:rPr>
        <w:t> 899,69</w:t>
      </w:r>
      <w:r w:rsidRPr="000B6D18">
        <w:rPr>
          <w:b/>
          <w:sz w:val="28"/>
          <w:szCs w:val="28"/>
        </w:rPr>
        <w:t xml:space="preserve"> млн. руб</w:t>
      </w:r>
      <w:r w:rsidRPr="000B6D18">
        <w:rPr>
          <w:sz w:val="28"/>
          <w:szCs w:val="28"/>
        </w:rPr>
        <w:t xml:space="preserve">., что в количественном выражении составляет </w:t>
      </w:r>
      <w:r w:rsidR="00EF4F45" w:rsidRPr="000B6D18">
        <w:rPr>
          <w:b/>
          <w:sz w:val="28"/>
          <w:szCs w:val="28"/>
        </w:rPr>
        <w:t xml:space="preserve">22 </w:t>
      </w:r>
      <w:r w:rsidR="000B6D18" w:rsidRPr="000B6D18">
        <w:rPr>
          <w:b/>
          <w:sz w:val="28"/>
          <w:szCs w:val="28"/>
        </w:rPr>
        <w:t>249</w:t>
      </w:r>
      <w:r w:rsidRPr="000B6D18">
        <w:rPr>
          <w:sz w:val="28"/>
          <w:szCs w:val="28"/>
        </w:rPr>
        <w:t xml:space="preserve"> объектов реестра муниципального имущества Северо-Енисейского района (зданий, строений, сооружений инженерной инфраструктуры и иных основных средств).</w:t>
      </w:r>
    </w:p>
    <w:p w:rsidR="00A63958" w:rsidRPr="000B6D18" w:rsidRDefault="00A63958" w:rsidP="00A63958">
      <w:pPr>
        <w:ind w:firstLine="709"/>
        <w:jc w:val="both"/>
        <w:rPr>
          <w:sz w:val="28"/>
          <w:szCs w:val="28"/>
          <w:u w:val="single"/>
        </w:rPr>
      </w:pPr>
      <w:r w:rsidRPr="000B6D18">
        <w:rPr>
          <w:sz w:val="28"/>
          <w:szCs w:val="28"/>
          <w:u w:val="single"/>
        </w:rPr>
        <w:t>Имущество района распределено следующим образом:</w:t>
      </w:r>
    </w:p>
    <w:p w:rsidR="00A63958" w:rsidRPr="000B6D18" w:rsidRDefault="00A63958" w:rsidP="00A63958">
      <w:pPr>
        <w:ind w:firstLine="709"/>
        <w:jc w:val="both"/>
        <w:rPr>
          <w:sz w:val="28"/>
          <w:szCs w:val="28"/>
        </w:rPr>
      </w:pPr>
      <w:r w:rsidRPr="000B6D18">
        <w:rPr>
          <w:sz w:val="28"/>
          <w:szCs w:val="28"/>
        </w:rPr>
        <w:t>в оперативном управлении за муниципальными учреждениями (3</w:t>
      </w:r>
      <w:r w:rsidR="00EF4F45" w:rsidRPr="000B6D18">
        <w:rPr>
          <w:sz w:val="28"/>
          <w:szCs w:val="28"/>
        </w:rPr>
        <w:t>2</w:t>
      </w:r>
      <w:r w:rsidRPr="000B6D18">
        <w:rPr>
          <w:sz w:val="28"/>
          <w:szCs w:val="28"/>
        </w:rPr>
        <w:t xml:space="preserve"> учреждения) закреплено имущество общей стоимостью </w:t>
      </w:r>
      <w:r w:rsidR="00EF4F45" w:rsidRPr="000B6D18">
        <w:rPr>
          <w:b/>
          <w:sz w:val="28"/>
          <w:szCs w:val="28"/>
        </w:rPr>
        <w:t>1</w:t>
      </w:r>
      <w:r w:rsidR="000B6D18" w:rsidRPr="000B6D18">
        <w:rPr>
          <w:b/>
          <w:sz w:val="28"/>
          <w:szCs w:val="28"/>
        </w:rPr>
        <w:t> 592,58</w:t>
      </w:r>
      <w:r w:rsidRPr="000B6D18">
        <w:rPr>
          <w:b/>
          <w:sz w:val="28"/>
          <w:szCs w:val="28"/>
        </w:rPr>
        <w:t xml:space="preserve"> млн. руб</w:t>
      </w:r>
      <w:r w:rsidRPr="000B6D18">
        <w:rPr>
          <w:sz w:val="28"/>
          <w:szCs w:val="28"/>
        </w:rPr>
        <w:t>. (</w:t>
      </w:r>
      <w:r w:rsidR="00EF4F45" w:rsidRPr="000B6D18">
        <w:rPr>
          <w:sz w:val="28"/>
          <w:szCs w:val="28"/>
        </w:rPr>
        <w:t>19</w:t>
      </w:r>
      <w:r w:rsidR="000B6D18" w:rsidRPr="000B6D18">
        <w:rPr>
          <w:sz w:val="28"/>
          <w:szCs w:val="28"/>
        </w:rPr>
        <w:t>885</w:t>
      </w:r>
      <w:r w:rsidRPr="000B6D18">
        <w:rPr>
          <w:sz w:val="28"/>
          <w:szCs w:val="28"/>
        </w:rPr>
        <w:t xml:space="preserve"> объект</w:t>
      </w:r>
      <w:r w:rsidR="000B6D18" w:rsidRPr="000B6D18">
        <w:rPr>
          <w:sz w:val="28"/>
          <w:szCs w:val="28"/>
        </w:rPr>
        <w:t>ов</w:t>
      </w:r>
      <w:r w:rsidRPr="000B6D18">
        <w:rPr>
          <w:sz w:val="28"/>
          <w:szCs w:val="28"/>
        </w:rPr>
        <w:t>);</w:t>
      </w:r>
    </w:p>
    <w:p w:rsidR="00A63958" w:rsidRPr="000B6D18" w:rsidRDefault="00A63958" w:rsidP="00A63958">
      <w:pPr>
        <w:ind w:firstLine="709"/>
        <w:jc w:val="both"/>
        <w:rPr>
          <w:sz w:val="28"/>
          <w:szCs w:val="28"/>
        </w:rPr>
      </w:pPr>
      <w:r w:rsidRPr="000B6D18">
        <w:rPr>
          <w:sz w:val="28"/>
          <w:szCs w:val="28"/>
        </w:rPr>
        <w:t xml:space="preserve">в хозяйственном ведении за муниципальными предприятиями (2 предприятия) закреплено имущество балансовой стоимостью </w:t>
      </w:r>
      <w:r w:rsidR="000B6D18" w:rsidRPr="000B6D18">
        <w:rPr>
          <w:b/>
          <w:sz w:val="28"/>
          <w:szCs w:val="28"/>
        </w:rPr>
        <w:t>3 265,75</w:t>
      </w:r>
      <w:r w:rsidRPr="000B6D18">
        <w:rPr>
          <w:b/>
          <w:sz w:val="28"/>
          <w:szCs w:val="28"/>
        </w:rPr>
        <w:t xml:space="preserve"> млн. руб.</w:t>
      </w:r>
      <w:r w:rsidRPr="000B6D18">
        <w:rPr>
          <w:sz w:val="28"/>
          <w:szCs w:val="28"/>
        </w:rPr>
        <w:t xml:space="preserve"> (</w:t>
      </w:r>
      <w:r w:rsidR="000B6D18" w:rsidRPr="000B6D18">
        <w:rPr>
          <w:sz w:val="28"/>
          <w:szCs w:val="28"/>
        </w:rPr>
        <w:t>761</w:t>
      </w:r>
      <w:r w:rsidRPr="000B6D18">
        <w:rPr>
          <w:sz w:val="28"/>
          <w:szCs w:val="28"/>
        </w:rPr>
        <w:t xml:space="preserve"> объект);</w:t>
      </w:r>
    </w:p>
    <w:p w:rsidR="00A63958" w:rsidRPr="000B6D18" w:rsidRDefault="00A63958" w:rsidP="00A63958">
      <w:pPr>
        <w:ind w:firstLine="709"/>
        <w:jc w:val="both"/>
        <w:rPr>
          <w:sz w:val="28"/>
          <w:szCs w:val="28"/>
        </w:rPr>
      </w:pPr>
      <w:r w:rsidRPr="000B6D18">
        <w:rPr>
          <w:sz w:val="28"/>
          <w:szCs w:val="28"/>
        </w:rPr>
        <w:t xml:space="preserve">стоимость имущества в районной казне составила – </w:t>
      </w:r>
      <w:r w:rsidR="00EF4F45" w:rsidRPr="000B6D18">
        <w:rPr>
          <w:b/>
          <w:sz w:val="28"/>
          <w:szCs w:val="28"/>
        </w:rPr>
        <w:t>1</w:t>
      </w:r>
      <w:r w:rsidR="000B6D18" w:rsidRPr="000B6D18">
        <w:rPr>
          <w:b/>
          <w:sz w:val="28"/>
          <w:szCs w:val="28"/>
        </w:rPr>
        <w:t> 041,36</w:t>
      </w:r>
      <w:r w:rsidRPr="000B6D18">
        <w:rPr>
          <w:b/>
          <w:sz w:val="28"/>
          <w:szCs w:val="28"/>
        </w:rPr>
        <w:t xml:space="preserve"> млн. руб.</w:t>
      </w:r>
      <w:r w:rsidRPr="000B6D18">
        <w:rPr>
          <w:sz w:val="28"/>
          <w:szCs w:val="28"/>
        </w:rPr>
        <w:t xml:space="preserve"> (</w:t>
      </w:r>
      <w:r w:rsidR="000B6D18" w:rsidRPr="000B6D18">
        <w:rPr>
          <w:sz w:val="28"/>
          <w:szCs w:val="28"/>
        </w:rPr>
        <w:t>1 603</w:t>
      </w:r>
      <w:r w:rsidRPr="000B6D18">
        <w:rPr>
          <w:sz w:val="28"/>
          <w:szCs w:val="28"/>
        </w:rPr>
        <w:t xml:space="preserve"> объект</w:t>
      </w:r>
      <w:r w:rsidR="000B6D18" w:rsidRPr="000B6D18">
        <w:rPr>
          <w:sz w:val="28"/>
          <w:szCs w:val="28"/>
        </w:rPr>
        <w:t>а</w:t>
      </w:r>
      <w:r w:rsidRPr="000B6D18">
        <w:rPr>
          <w:sz w:val="28"/>
          <w:szCs w:val="28"/>
        </w:rPr>
        <w:t>).</w:t>
      </w:r>
    </w:p>
    <w:p w:rsidR="00A63958" w:rsidRPr="000B6D18" w:rsidRDefault="00A63958" w:rsidP="00A63958">
      <w:pPr>
        <w:ind w:firstLine="709"/>
        <w:jc w:val="both"/>
        <w:rPr>
          <w:sz w:val="28"/>
          <w:szCs w:val="28"/>
        </w:rPr>
      </w:pPr>
      <w:r w:rsidRPr="000B6D18">
        <w:rPr>
          <w:sz w:val="28"/>
          <w:szCs w:val="28"/>
        </w:rPr>
        <w:t>Движимое и недвижимое муниципальное имущество закреплено и используется муниципальными предприятиями на праве хозяйственного ведения, муниципальными учреждениями – на праве оперативного управления.</w:t>
      </w:r>
    </w:p>
    <w:p w:rsidR="00A63958" w:rsidRPr="000B6D18" w:rsidRDefault="00A63958" w:rsidP="00A63958">
      <w:pPr>
        <w:ind w:firstLine="709"/>
        <w:jc w:val="both"/>
        <w:rPr>
          <w:sz w:val="28"/>
          <w:szCs w:val="28"/>
        </w:rPr>
      </w:pPr>
      <w:r w:rsidRPr="000B6D18">
        <w:rPr>
          <w:sz w:val="28"/>
          <w:szCs w:val="28"/>
        </w:rPr>
        <w:t>Имущество, находящееся в казне района (кроме объектов жилого фонда), передано пользователям: по договорам аренды юридическим лицам и индивидуальным предпринимателям и по договорам безвозмездного пользования некоммерческим организациям для осуществления ими некоммерческой деятельности.</w:t>
      </w:r>
    </w:p>
    <w:p w:rsidR="00A63958" w:rsidRDefault="00A63958" w:rsidP="00A63958">
      <w:pPr>
        <w:ind w:firstLine="709"/>
        <w:jc w:val="both"/>
        <w:rPr>
          <w:sz w:val="28"/>
          <w:szCs w:val="28"/>
        </w:rPr>
      </w:pPr>
      <w:r w:rsidRPr="00022EF2">
        <w:rPr>
          <w:sz w:val="28"/>
          <w:szCs w:val="28"/>
        </w:rPr>
        <w:t>Данные о полученных доходах от использования муниципального имущества в 20</w:t>
      </w:r>
      <w:r w:rsidR="00EF4F45" w:rsidRPr="00022EF2">
        <w:rPr>
          <w:sz w:val="28"/>
          <w:szCs w:val="28"/>
        </w:rPr>
        <w:t>20</w:t>
      </w:r>
      <w:r w:rsidRPr="00022EF2">
        <w:rPr>
          <w:sz w:val="28"/>
          <w:szCs w:val="28"/>
        </w:rPr>
        <w:t>-202</w:t>
      </w:r>
      <w:r w:rsidR="00EF4F45" w:rsidRPr="00022EF2">
        <w:rPr>
          <w:sz w:val="28"/>
          <w:szCs w:val="28"/>
        </w:rPr>
        <w:t>1</w:t>
      </w:r>
      <w:r w:rsidRPr="00022EF2">
        <w:rPr>
          <w:sz w:val="28"/>
          <w:szCs w:val="28"/>
        </w:rPr>
        <w:t xml:space="preserve"> годах представлены в таблице №</w:t>
      </w:r>
      <w:r w:rsidR="000F04D9" w:rsidRPr="00022EF2">
        <w:rPr>
          <w:sz w:val="28"/>
          <w:szCs w:val="28"/>
        </w:rPr>
        <w:t>1</w:t>
      </w:r>
      <w:r w:rsidR="00022EF2" w:rsidRPr="00022EF2">
        <w:rPr>
          <w:sz w:val="28"/>
          <w:szCs w:val="28"/>
        </w:rPr>
        <w:t>0</w:t>
      </w:r>
    </w:p>
    <w:p w:rsidR="000B6D18" w:rsidRPr="00022EF2" w:rsidRDefault="000B6D18" w:rsidP="00A63958">
      <w:pPr>
        <w:ind w:firstLine="709"/>
        <w:jc w:val="both"/>
        <w:rPr>
          <w:sz w:val="28"/>
          <w:szCs w:val="28"/>
        </w:rPr>
      </w:pPr>
    </w:p>
    <w:p w:rsidR="00A63958" w:rsidRPr="00022EF2" w:rsidRDefault="00A63958" w:rsidP="00A63958">
      <w:pPr>
        <w:ind w:firstLine="567"/>
        <w:jc w:val="right"/>
        <w:rPr>
          <w:sz w:val="28"/>
          <w:szCs w:val="28"/>
        </w:rPr>
      </w:pPr>
      <w:r w:rsidRPr="00022EF2">
        <w:rPr>
          <w:sz w:val="28"/>
          <w:szCs w:val="28"/>
        </w:rPr>
        <w:lastRenderedPageBreak/>
        <w:t>Таблица №</w:t>
      </w:r>
      <w:r w:rsidR="000F04D9" w:rsidRPr="00022EF2">
        <w:rPr>
          <w:sz w:val="28"/>
          <w:szCs w:val="28"/>
        </w:rPr>
        <w:t>1</w:t>
      </w:r>
      <w:r w:rsidR="00022EF2" w:rsidRPr="00022EF2">
        <w:rPr>
          <w:sz w:val="28"/>
          <w:szCs w:val="28"/>
        </w:rPr>
        <w:t>0</w:t>
      </w:r>
      <w:r w:rsidRPr="00022EF2">
        <w:rPr>
          <w:sz w:val="28"/>
          <w:szCs w:val="28"/>
        </w:rPr>
        <w:t xml:space="preserve"> </w:t>
      </w:r>
    </w:p>
    <w:tbl>
      <w:tblPr>
        <w:tblW w:w="9906" w:type="dxa"/>
        <w:jc w:val="center"/>
        <w:tblInd w:w="-499" w:type="dxa"/>
        <w:tblLayout w:type="fixed"/>
        <w:tblLook w:val="0000"/>
      </w:tblPr>
      <w:tblGrid>
        <w:gridCol w:w="5644"/>
        <w:gridCol w:w="2131"/>
        <w:gridCol w:w="2131"/>
      </w:tblGrid>
      <w:tr w:rsidR="005617C7" w:rsidRPr="005617C7" w:rsidTr="005617C7">
        <w:trPr>
          <w:trHeight w:val="991"/>
          <w:jc w:val="center"/>
        </w:trPr>
        <w:tc>
          <w:tcPr>
            <w:tcW w:w="5644" w:type="dxa"/>
            <w:tcBorders>
              <w:top w:val="single" w:sz="4" w:space="0" w:color="000000"/>
              <w:left w:val="single" w:sz="4" w:space="0" w:color="000000"/>
              <w:bottom w:val="single" w:sz="4" w:space="0" w:color="000000"/>
              <w:right w:val="single" w:sz="4" w:space="0" w:color="auto"/>
            </w:tcBorders>
            <w:shd w:val="clear" w:color="auto" w:fill="auto"/>
            <w:vAlign w:val="center"/>
          </w:tcPr>
          <w:p w:rsidR="005617C7" w:rsidRPr="005617C7" w:rsidRDefault="005617C7" w:rsidP="006663B7">
            <w:pPr>
              <w:jc w:val="center"/>
              <w:rPr>
                <w:b/>
                <w:sz w:val="28"/>
                <w:szCs w:val="28"/>
              </w:rPr>
            </w:pPr>
            <w:r w:rsidRPr="005617C7">
              <w:rPr>
                <w:b/>
                <w:sz w:val="28"/>
                <w:szCs w:val="28"/>
              </w:rPr>
              <w:t>Наименование доходов</w:t>
            </w:r>
          </w:p>
        </w:tc>
        <w:tc>
          <w:tcPr>
            <w:tcW w:w="2131" w:type="dxa"/>
            <w:tcBorders>
              <w:top w:val="single" w:sz="4" w:space="0" w:color="auto"/>
              <w:left w:val="single" w:sz="4" w:space="0" w:color="auto"/>
              <w:bottom w:val="single" w:sz="4" w:space="0" w:color="auto"/>
              <w:right w:val="single" w:sz="4" w:space="0" w:color="auto"/>
            </w:tcBorders>
            <w:shd w:val="clear" w:color="auto" w:fill="auto"/>
            <w:vAlign w:val="center"/>
          </w:tcPr>
          <w:p w:rsidR="005617C7" w:rsidRPr="005617C7" w:rsidRDefault="005617C7" w:rsidP="005617C7">
            <w:pPr>
              <w:ind w:left="-108"/>
              <w:jc w:val="center"/>
              <w:rPr>
                <w:b/>
                <w:sz w:val="28"/>
                <w:szCs w:val="28"/>
              </w:rPr>
            </w:pPr>
            <w:r w:rsidRPr="005617C7">
              <w:rPr>
                <w:b/>
                <w:sz w:val="28"/>
                <w:szCs w:val="28"/>
              </w:rPr>
              <w:t>2021 год</w:t>
            </w:r>
          </w:p>
          <w:p w:rsidR="005617C7" w:rsidRPr="005617C7" w:rsidRDefault="005617C7" w:rsidP="005617C7">
            <w:pPr>
              <w:ind w:left="-108"/>
              <w:jc w:val="center"/>
              <w:rPr>
                <w:b/>
                <w:sz w:val="28"/>
                <w:szCs w:val="28"/>
              </w:rPr>
            </w:pPr>
            <w:r w:rsidRPr="005617C7">
              <w:rPr>
                <w:b/>
                <w:sz w:val="28"/>
                <w:szCs w:val="28"/>
              </w:rPr>
              <w:t>(тыс. руб.)</w:t>
            </w:r>
          </w:p>
        </w:tc>
        <w:tc>
          <w:tcPr>
            <w:tcW w:w="2131" w:type="dxa"/>
            <w:tcBorders>
              <w:top w:val="single" w:sz="4" w:space="0" w:color="auto"/>
              <w:left w:val="single" w:sz="4" w:space="0" w:color="auto"/>
              <w:bottom w:val="single" w:sz="4" w:space="0" w:color="auto"/>
              <w:right w:val="single" w:sz="4" w:space="0" w:color="auto"/>
            </w:tcBorders>
            <w:shd w:val="clear" w:color="auto" w:fill="auto"/>
            <w:vAlign w:val="center"/>
          </w:tcPr>
          <w:p w:rsidR="005617C7" w:rsidRPr="005617C7" w:rsidRDefault="005617C7" w:rsidP="006663B7">
            <w:pPr>
              <w:ind w:left="-108"/>
              <w:jc w:val="center"/>
              <w:rPr>
                <w:b/>
                <w:sz w:val="28"/>
                <w:szCs w:val="28"/>
              </w:rPr>
            </w:pPr>
            <w:r w:rsidRPr="005617C7">
              <w:rPr>
                <w:b/>
                <w:sz w:val="28"/>
                <w:szCs w:val="28"/>
              </w:rPr>
              <w:t>2022 год</w:t>
            </w:r>
          </w:p>
          <w:p w:rsidR="005617C7" w:rsidRPr="005617C7" w:rsidRDefault="005617C7" w:rsidP="006663B7">
            <w:pPr>
              <w:ind w:left="-108"/>
              <w:jc w:val="center"/>
              <w:rPr>
                <w:b/>
                <w:sz w:val="28"/>
                <w:szCs w:val="28"/>
              </w:rPr>
            </w:pPr>
            <w:r w:rsidRPr="005617C7">
              <w:rPr>
                <w:b/>
                <w:sz w:val="28"/>
                <w:szCs w:val="28"/>
              </w:rPr>
              <w:t>(тыс. руб.)</w:t>
            </w:r>
          </w:p>
        </w:tc>
      </w:tr>
      <w:tr w:rsidR="005617C7" w:rsidRPr="00034F5D" w:rsidTr="005617C7">
        <w:tblPrEx>
          <w:tblLook w:val="04A0"/>
        </w:tblPrEx>
        <w:trPr>
          <w:trHeight w:val="602"/>
          <w:jc w:val="center"/>
        </w:trPr>
        <w:tc>
          <w:tcPr>
            <w:tcW w:w="56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7C7" w:rsidRPr="005617C7" w:rsidRDefault="005617C7" w:rsidP="006663B7">
            <w:pPr>
              <w:jc w:val="both"/>
              <w:rPr>
                <w:sz w:val="28"/>
                <w:szCs w:val="28"/>
              </w:rPr>
            </w:pPr>
            <w:r w:rsidRPr="005617C7">
              <w:rPr>
                <w:sz w:val="28"/>
                <w:szCs w:val="28"/>
              </w:rPr>
              <w:t>Доходы бюджета от продажи материальных и нематериальных активов</w:t>
            </w:r>
          </w:p>
        </w:tc>
        <w:tc>
          <w:tcPr>
            <w:tcW w:w="2131" w:type="dxa"/>
            <w:tcBorders>
              <w:top w:val="single" w:sz="4" w:space="0" w:color="auto"/>
              <w:left w:val="nil"/>
              <w:bottom w:val="single" w:sz="4" w:space="0" w:color="auto"/>
              <w:right w:val="nil"/>
            </w:tcBorders>
            <w:shd w:val="clear" w:color="auto" w:fill="auto"/>
            <w:vAlign w:val="center"/>
          </w:tcPr>
          <w:p w:rsidR="005617C7" w:rsidRPr="005617C7" w:rsidRDefault="005617C7" w:rsidP="005617C7">
            <w:pPr>
              <w:jc w:val="center"/>
              <w:rPr>
                <w:sz w:val="28"/>
                <w:szCs w:val="28"/>
              </w:rPr>
            </w:pPr>
            <w:r w:rsidRPr="005617C7">
              <w:rPr>
                <w:sz w:val="28"/>
                <w:szCs w:val="28"/>
              </w:rPr>
              <w:t>31 697,20</w:t>
            </w:r>
          </w:p>
        </w:tc>
        <w:tc>
          <w:tcPr>
            <w:tcW w:w="2131" w:type="dxa"/>
            <w:tcBorders>
              <w:top w:val="single" w:sz="4" w:space="0" w:color="auto"/>
              <w:left w:val="single" w:sz="4" w:space="0" w:color="auto"/>
              <w:bottom w:val="single" w:sz="4" w:space="0" w:color="auto"/>
              <w:right w:val="single" w:sz="4" w:space="0" w:color="auto"/>
            </w:tcBorders>
            <w:shd w:val="clear" w:color="auto" w:fill="auto"/>
            <w:vAlign w:val="center"/>
          </w:tcPr>
          <w:p w:rsidR="005617C7" w:rsidRPr="005617C7" w:rsidRDefault="005617C7" w:rsidP="006663B7">
            <w:pPr>
              <w:jc w:val="center"/>
              <w:rPr>
                <w:sz w:val="28"/>
                <w:szCs w:val="28"/>
              </w:rPr>
            </w:pPr>
            <w:r w:rsidRPr="005617C7">
              <w:rPr>
                <w:sz w:val="28"/>
                <w:szCs w:val="28"/>
              </w:rPr>
              <w:t>44 367,8</w:t>
            </w:r>
          </w:p>
        </w:tc>
      </w:tr>
      <w:tr w:rsidR="005617C7" w:rsidRPr="00034F5D" w:rsidTr="005617C7">
        <w:tblPrEx>
          <w:tblLook w:val="04A0"/>
        </w:tblPrEx>
        <w:trPr>
          <w:trHeight w:val="758"/>
          <w:jc w:val="center"/>
        </w:trPr>
        <w:tc>
          <w:tcPr>
            <w:tcW w:w="5644" w:type="dxa"/>
            <w:tcBorders>
              <w:top w:val="nil"/>
              <w:left w:val="single" w:sz="4" w:space="0" w:color="auto"/>
              <w:bottom w:val="single" w:sz="4" w:space="0" w:color="auto"/>
              <w:right w:val="single" w:sz="4" w:space="0" w:color="auto"/>
            </w:tcBorders>
            <w:shd w:val="clear" w:color="auto" w:fill="auto"/>
            <w:vAlign w:val="center"/>
            <w:hideMark/>
          </w:tcPr>
          <w:p w:rsidR="005617C7" w:rsidRPr="005617C7" w:rsidRDefault="005617C7" w:rsidP="006663B7">
            <w:pPr>
              <w:jc w:val="both"/>
              <w:rPr>
                <w:sz w:val="28"/>
                <w:szCs w:val="28"/>
              </w:rPr>
            </w:pPr>
            <w:r w:rsidRPr="005617C7">
              <w:rPr>
                <w:sz w:val="28"/>
                <w:szCs w:val="28"/>
              </w:rPr>
              <w:t>Доходы бюджета от продажи земельных участков</w:t>
            </w:r>
          </w:p>
        </w:tc>
        <w:tc>
          <w:tcPr>
            <w:tcW w:w="2131" w:type="dxa"/>
            <w:tcBorders>
              <w:top w:val="single" w:sz="4" w:space="0" w:color="auto"/>
              <w:left w:val="nil"/>
              <w:bottom w:val="single" w:sz="4" w:space="0" w:color="auto"/>
              <w:right w:val="nil"/>
            </w:tcBorders>
            <w:vAlign w:val="center"/>
          </w:tcPr>
          <w:p w:rsidR="005617C7" w:rsidRPr="005617C7" w:rsidRDefault="005617C7" w:rsidP="005617C7">
            <w:pPr>
              <w:jc w:val="center"/>
              <w:rPr>
                <w:sz w:val="28"/>
                <w:szCs w:val="28"/>
              </w:rPr>
            </w:pPr>
            <w:r w:rsidRPr="005617C7">
              <w:rPr>
                <w:sz w:val="28"/>
                <w:szCs w:val="28"/>
              </w:rPr>
              <w:t>3 050,5</w:t>
            </w:r>
          </w:p>
        </w:tc>
        <w:tc>
          <w:tcPr>
            <w:tcW w:w="2131" w:type="dxa"/>
            <w:tcBorders>
              <w:top w:val="single" w:sz="4" w:space="0" w:color="auto"/>
              <w:left w:val="single" w:sz="4" w:space="0" w:color="auto"/>
              <w:bottom w:val="single" w:sz="4" w:space="0" w:color="auto"/>
              <w:right w:val="single" w:sz="4" w:space="0" w:color="auto"/>
            </w:tcBorders>
            <w:vAlign w:val="center"/>
          </w:tcPr>
          <w:p w:rsidR="005617C7" w:rsidRPr="005617C7" w:rsidRDefault="005617C7" w:rsidP="006663B7">
            <w:pPr>
              <w:jc w:val="center"/>
              <w:rPr>
                <w:sz w:val="28"/>
                <w:szCs w:val="28"/>
              </w:rPr>
            </w:pPr>
            <w:r w:rsidRPr="005617C7">
              <w:rPr>
                <w:sz w:val="28"/>
                <w:szCs w:val="28"/>
              </w:rPr>
              <w:t>1 917,4</w:t>
            </w:r>
          </w:p>
        </w:tc>
      </w:tr>
      <w:tr w:rsidR="005617C7" w:rsidRPr="00034F5D" w:rsidTr="005617C7">
        <w:tblPrEx>
          <w:tblLook w:val="04A0"/>
        </w:tblPrEx>
        <w:trPr>
          <w:trHeight w:val="1204"/>
          <w:jc w:val="center"/>
        </w:trPr>
        <w:tc>
          <w:tcPr>
            <w:tcW w:w="5644" w:type="dxa"/>
            <w:tcBorders>
              <w:top w:val="nil"/>
              <w:left w:val="single" w:sz="4" w:space="0" w:color="auto"/>
              <w:bottom w:val="single" w:sz="4" w:space="0" w:color="auto"/>
              <w:right w:val="single" w:sz="4" w:space="0" w:color="auto"/>
            </w:tcBorders>
            <w:shd w:val="clear" w:color="auto" w:fill="auto"/>
            <w:vAlign w:val="center"/>
            <w:hideMark/>
          </w:tcPr>
          <w:p w:rsidR="005617C7" w:rsidRPr="005617C7" w:rsidRDefault="005617C7" w:rsidP="006663B7">
            <w:pPr>
              <w:jc w:val="both"/>
              <w:rPr>
                <w:sz w:val="28"/>
                <w:szCs w:val="28"/>
              </w:rPr>
            </w:pPr>
            <w:r w:rsidRPr="005617C7">
              <w:rPr>
                <w:sz w:val="28"/>
                <w:szCs w:val="28"/>
              </w:rPr>
              <w:t>Доходы от использования имущества, находящегося в государственной и муниципальной собственности</w:t>
            </w:r>
          </w:p>
        </w:tc>
        <w:tc>
          <w:tcPr>
            <w:tcW w:w="2131" w:type="dxa"/>
            <w:tcBorders>
              <w:top w:val="single" w:sz="4" w:space="0" w:color="auto"/>
              <w:left w:val="nil"/>
              <w:bottom w:val="single" w:sz="4" w:space="0" w:color="auto"/>
              <w:right w:val="nil"/>
            </w:tcBorders>
            <w:vAlign w:val="center"/>
          </w:tcPr>
          <w:p w:rsidR="005617C7" w:rsidRPr="005617C7" w:rsidRDefault="005617C7" w:rsidP="005617C7">
            <w:pPr>
              <w:jc w:val="center"/>
              <w:rPr>
                <w:sz w:val="28"/>
                <w:szCs w:val="28"/>
              </w:rPr>
            </w:pPr>
            <w:r w:rsidRPr="005617C7">
              <w:rPr>
                <w:sz w:val="28"/>
                <w:szCs w:val="28"/>
              </w:rPr>
              <w:t>92 290,2</w:t>
            </w:r>
          </w:p>
        </w:tc>
        <w:tc>
          <w:tcPr>
            <w:tcW w:w="2131" w:type="dxa"/>
            <w:tcBorders>
              <w:top w:val="single" w:sz="4" w:space="0" w:color="auto"/>
              <w:left w:val="single" w:sz="4" w:space="0" w:color="auto"/>
              <w:bottom w:val="single" w:sz="4" w:space="0" w:color="auto"/>
              <w:right w:val="single" w:sz="4" w:space="0" w:color="auto"/>
            </w:tcBorders>
            <w:vAlign w:val="center"/>
          </w:tcPr>
          <w:p w:rsidR="005617C7" w:rsidRPr="005617C7" w:rsidRDefault="005617C7" w:rsidP="006663B7">
            <w:pPr>
              <w:jc w:val="center"/>
              <w:rPr>
                <w:sz w:val="28"/>
                <w:szCs w:val="28"/>
              </w:rPr>
            </w:pPr>
            <w:r w:rsidRPr="005617C7">
              <w:rPr>
                <w:sz w:val="28"/>
                <w:szCs w:val="28"/>
              </w:rPr>
              <w:t>62 787,7</w:t>
            </w:r>
          </w:p>
        </w:tc>
      </w:tr>
      <w:tr w:rsidR="005617C7" w:rsidRPr="00034F5D" w:rsidTr="005617C7">
        <w:tblPrEx>
          <w:tblLook w:val="04A0"/>
        </w:tblPrEx>
        <w:trPr>
          <w:trHeight w:val="1981"/>
          <w:jc w:val="center"/>
        </w:trPr>
        <w:tc>
          <w:tcPr>
            <w:tcW w:w="56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7C7" w:rsidRPr="005617C7" w:rsidRDefault="005617C7" w:rsidP="006663B7">
            <w:pPr>
              <w:jc w:val="both"/>
              <w:rPr>
                <w:sz w:val="28"/>
                <w:szCs w:val="28"/>
              </w:rPr>
            </w:pPr>
            <w:r w:rsidRPr="005617C7">
              <w:rPr>
                <w:sz w:val="28"/>
                <w:szCs w:val="28"/>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131" w:type="dxa"/>
            <w:tcBorders>
              <w:top w:val="single" w:sz="4" w:space="0" w:color="auto"/>
              <w:left w:val="nil"/>
              <w:bottom w:val="single" w:sz="4" w:space="0" w:color="auto"/>
              <w:right w:val="nil"/>
            </w:tcBorders>
            <w:vAlign w:val="center"/>
          </w:tcPr>
          <w:p w:rsidR="005617C7" w:rsidRPr="005617C7" w:rsidRDefault="005617C7" w:rsidP="005617C7">
            <w:pPr>
              <w:jc w:val="center"/>
              <w:rPr>
                <w:sz w:val="28"/>
                <w:szCs w:val="28"/>
              </w:rPr>
            </w:pPr>
            <w:r w:rsidRPr="005617C7">
              <w:rPr>
                <w:sz w:val="28"/>
                <w:szCs w:val="28"/>
              </w:rPr>
              <w:t>34 251,3</w:t>
            </w:r>
          </w:p>
        </w:tc>
        <w:tc>
          <w:tcPr>
            <w:tcW w:w="2131" w:type="dxa"/>
            <w:tcBorders>
              <w:top w:val="single" w:sz="4" w:space="0" w:color="auto"/>
              <w:left w:val="single" w:sz="4" w:space="0" w:color="auto"/>
              <w:bottom w:val="single" w:sz="4" w:space="0" w:color="auto"/>
              <w:right w:val="single" w:sz="4" w:space="0" w:color="auto"/>
            </w:tcBorders>
            <w:vAlign w:val="center"/>
          </w:tcPr>
          <w:p w:rsidR="005617C7" w:rsidRPr="005617C7" w:rsidRDefault="005617C7" w:rsidP="006663B7">
            <w:pPr>
              <w:jc w:val="center"/>
              <w:rPr>
                <w:sz w:val="28"/>
                <w:szCs w:val="28"/>
              </w:rPr>
            </w:pPr>
            <w:r w:rsidRPr="005617C7">
              <w:rPr>
                <w:sz w:val="28"/>
                <w:szCs w:val="28"/>
              </w:rPr>
              <w:t>30 771,7</w:t>
            </w:r>
          </w:p>
        </w:tc>
      </w:tr>
    </w:tbl>
    <w:p w:rsidR="00A63958" w:rsidRPr="005617C7" w:rsidRDefault="00A63958" w:rsidP="00A63958">
      <w:pPr>
        <w:ind w:firstLine="709"/>
        <w:jc w:val="both"/>
        <w:rPr>
          <w:sz w:val="28"/>
          <w:szCs w:val="28"/>
        </w:rPr>
      </w:pPr>
    </w:p>
    <w:p w:rsidR="00A63958" w:rsidRPr="005617C7" w:rsidRDefault="00A63958" w:rsidP="00A63958">
      <w:pPr>
        <w:ind w:firstLine="709"/>
        <w:jc w:val="both"/>
        <w:rPr>
          <w:sz w:val="28"/>
          <w:szCs w:val="28"/>
        </w:rPr>
      </w:pPr>
      <w:r w:rsidRPr="005617C7">
        <w:rPr>
          <w:sz w:val="28"/>
          <w:szCs w:val="28"/>
        </w:rPr>
        <w:t>Наибольшую часть доходов от использования государственного и муниципального имущества в 202</w:t>
      </w:r>
      <w:r w:rsidR="005617C7" w:rsidRPr="005617C7">
        <w:rPr>
          <w:sz w:val="28"/>
          <w:szCs w:val="28"/>
        </w:rPr>
        <w:t>2</w:t>
      </w:r>
      <w:r w:rsidRPr="005617C7">
        <w:rPr>
          <w:sz w:val="28"/>
          <w:szCs w:val="28"/>
        </w:rPr>
        <w:t xml:space="preserve"> году, составили доходы бюджета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 Относительно 202</w:t>
      </w:r>
      <w:r w:rsidR="005617C7" w:rsidRPr="005617C7">
        <w:rPr>
          <w:sz w:val="28"/>
          <w:szCs w:val="28"/>
        </w:rPr>
        <w:t>1</w:t>
      </w:r>
      <w:r w:rsidRPr="005617C7">
        <w:rPr>
          <w:sz w:val="28"/>
          <w:szCs w:val="28"/>
        </w:rPr>
        <w:t xml:space="preserve"> года данный показатель </w:t>
      </w:r>
      <w:r w:rsidR="005617C7" w:rsidRPr="005617C7">
        <w:rPr>
          <w:sz w:val="28"/>
          <w:szCs w:val="28"/>
        </w:rPr>
        <w:t>снизился</w:t>
      </w:r>
      <w:r w:rsidRPr="005617C7">
        <w:rPr>
          <w:sz w:val="28"/>
          <w:szCs w:val="28"/>
        </w:rPr>
        <w:t xml:space="preserve"> на </w:t>
      </w:r>
      <w:r w:rsidR="005617C7" w:rsidRPr="005617C7">
        <w:rPr>
          <w:sz w:val="28"/>
          <w:szCs w:val="28"/>
        </w:rPr>
        <w:t>3 479,6</w:t>
      </w:r>
      <w:r w:rsidRPr="005617C7">
        <w:rPr>
          <w:sz w:val="28"/>
          <w:szCs w:val="28"/>
        </w:rPr>
        <w:t xml:space="preserve"> тыс.</w:t>
      </w:r>
      <w:r w:rsidR="008444F9" w:rsidRPr="005617C7">
        <w:rPr>
          <w:sz w:val="28"/>
          <w:szCs w:val="28"/>
        </w:rPr>
        <w:t xml:space="preserve"> </w:t>
      </w:r>
      <w:r w:rsidRPr="005617C7">
        <w:rPr>
          <w:sz w:val="28"/>
          <w:szCs w:val="28"/>
        </w:rPr>
        <w:t xml:space="preserve">руб. или на </w:t>
      </w:r>
      <w:r w:rsidR="005617C7" w:rsidRPr="005617C7">
        <w:rPr>
          <w:sz w:val="28"/>
          <w:szCs w:val="28"/>
        </w:rPr>
        <w:t>10,2</w:t>
      </w:r>
      <w:r w:rsidRPr="005617C7">
        <w:rPr>
          <w:sz w:val="28"/>
          <w:szCs w:val="28"/>
        </w:rPr>
        <w:t xml:space="preserve"> %. </w:t>
      </w:r>
    </w:p>
    <w:p w:rsidR="005944C4" w:rsidRPr="005617C7" w:rsidRDefault="00A63958" w:rsidP="00A63958">
      <w:pPr>
        <w:ind w:firstLine="709"/>
        <w:jc w:val="both"/>
        <w:rPr>
          <w:sz w:val="28"/>
          <w:szCs w:val="28"/>
        </w:rPr>
      </w:pPr>
      <w:r w:rsidRPr="005617C7">
        <w:rPr>
          <w:sz w:val="28"/>
          <w:szCs w:val="28"/>
        </w:rPr>
        <w:t xml:space="preserve">Доходы бюджета от продажи </w:t>
      </w:r>
      <w:r w:rsidR="008444F9" w:rsidRPr="005617C7">
        <w:rPr>
          <w:sz w:val="28"/>
          <w:szCs w:val="28"/>
        </w:rPr>
        <w:t>материальных и нематериальных активов</w:t>
      </w:r>
      <w:r w:rsidRPr="005617C7">
        <w:rPr>
          <w:sz w:val="28"/>
          <w:szCs w:val="28"/>
        </w:rPr>
        <w:t xml:space="preserve"> в 202</w:t>
      </w:r>
      <w:r w:rsidR="005617C7" w:rsidRPr="005617C7">
        <w:rPr>
          <w:sz w:val="28"/>
          <w:szCs w:val="28"/>
        </w:rPr>
        <w:t>2</w:t>
      </w:r>
      <w:r w:rsidRPr="005617C7">
        <w:rPr>
          <w:sz w:val="28"/>
          <w:szCs w:val="28"/>
        </w:rPr>
        <w:t xml:space="preserve"> году </w:t>
      </w:r>
      <w:r w:rsidR="008444F9" w:rsidRPr="005617C7">
        <w:rPr>
          <w:sz w:val="28"/>
          <w:szCs w:val="28"/>
        </w:rPr>
        <w:t>увеличились</w:t>
      </w:r>
      <w:r w:rsidRPr="005617C7">
        <w:rPr>
          <w:sz w:val="28"/>
          <w:szCs w:val="28"/>
        </w:rPr>
        <w:t xml:space="preserve"> на </w:t>
      </w:r>
      <w:r w:rsidR="005617C7" w:rsidRPr="005617C7">
        <w:rPr>
          <w:sz w:val="28"/>
          <w:szCs w:val="28"/>
        </w:rPr>
        <w:t>12 670,6</w:t>
      </w:r>
      <w:r w:rsidRPr="005617C7">
        <w:rPr>
          <w:sz w:val="28"/>
          <w:szCs w:val="28"/>
        </w:rPr>
        <w:t xml:space="preserve"> тыс. руб. (на </w:t>
      </w:r>
      <w:r w:rsidR="005617C7" w:rsidRPr="005617C7">
        <w:rPr>
          <w:sz w:val="28"/>
          <w:szCs w:val="28"/>
        </w:rPr>
        <w:t>39,9</w:t>
      </w:r>
      <w:r w:rsidR="008444F9" w:rsidRPr="005617C7">
        <w:rPr>
          <w:sz w:val="28"/>
          <w:szCs w:val="28"/>
        </w:rPr>
        <w:t xml:space="preserve"> </w:t>
      </w:r>
      <w:r w:rsidRPr="005617C7">
        <w:rPr>
          <w:sz w:val="28"/>
          <w:szCs w:val="28"/>
        </w:rPr>
        <w:t>%) по сравнению с 20</w:t>
      </w:r>
      <w:r w:rsidR="008444F9" w:rsidRPr="005617C7">
        <w:rPr>
          <w:sz w:val="28"/>
          <w:szCs w:val="28"/>
        </w:rPr>
        <w:t>2</w:t>
      </w:r>
      <w:r w:rsidR="005617C7" w:rsidRPr="005617C7">
        <w:rPr>
          <w:sz w:val="28"/>
          <w:szCs w:val="28"/>
        </w:rPr>
        <w:t>1</w:t>
      </w:r>
      <w:r w:rsidRPr="005617C7">
        <w:rPr>
          <w:sz w:val="28"/>
          <w:szCs w:val="28"/>
        </w:rPr>
        <w:t xml:space="preserve"> годом и составили </w:t>
      </w:r>
      <w:r w:rsidR="005617C7" w:rsidRPr="005617C7">
        <w:rPr>
          <w:sz w:val="28"/>
          <w:szCs w:val="28"/>
        </w:rPr>
        <w:t>44 367,8</w:t>
      </w:r>
      <w:r w:rsidRPr="005617C7">
        <w:rPr>
          <w:sz w:val="28"/>
          <w:szCs w:val="28"/>
        </w:rPr>
        <w:t xml:space="preserve"> тыс. руб.</w:t>
      </w:r>
      <w:r w:rsidR="008444F9" w:rsidRPr="005617C7">
        <w:rPr>
          <w:sz w:val="28"/>
          <w:szCs w:val="28"/>
        </w:rPr>
        <w:t xml:space="preserve"> увеличение показателя произошло преимущественно за счет увеличения доходов бюджета от продажи </w:t>
      </w:r>
      <w:r w:rsidR="005617C7" w:rsidRPr="005617C7">
        <w:rPr>
          <w:sz w:val="28"/>
          <w:szCs w:val="28"/>
        </w:rPr>
        <w:t>квартир</w:t>
      </w:r>
      <w:r w:rsidR="008444F9" w:rsidRPr="005617C7">
        <w:rPr>
          <w:sz w:val="28"/>
          <w:szCs w:val="28"/>
        </w:rPr>
        <w:t>.</w:t>
      </w:r>
    </w:p>
    <w:p w:rsidR="00D80029" w:rsidRPr="005617C7" w:rsidRDefault="00D80029" w:rsidP="005E0D48">
      <w:pPr>
        <w:ind w:firstLine="709"/>
        <w:jc w:val="both"/>
        <w:rPr>
          <w:sz w:val="28"/>
          <w:szCs w:val="28"/>
        </w:rPr>
      </w:pPr>
    </w:p>
    <w:p w:rsidR="005279EA" w:rsidRPr="00432EE0" w:rsidRDefault="005279EA" w:rsidP="005E0D48">
      <w:pPr>
        <w:pStyle w:val="10"/>
        <w:rPr>
          <w:sz w:val="36"/>
          <w:szCs w:val="36"/>
        </w:rPr>
      </w:pPr>
      <w:bookmarkStart w:id="57" w:name="_Toc361390362"/>
      <w:bookmarkStart w:id="58" w:name="_Toc49869671"/>
      <w:r w:rsidRPr="00432EE0">
        <w:rPr>
          <w:sz w:val="36"/>
          <w:szCs w:val="36"/>
        </w:rPr>
        <w:t>Результаты финансовой деятельности предприятий</w:t>
      </w:r>
      <w:bookmarkEnd w:id="57"/>
      <w:bookmarkEnd w:id="58"/>
    </w:p>
    <w:p w:rsidR="009E7306" w:rsidRPr="00432EE0" w:rsidRDefault="009E7306" w:rsidP="005E0D48">
      <w:pPr>
        <w:ind w:firstLine="709"/>
        <w:jc w:val="both"/>
        <w:rPr>
          <w:sz w:val="28"/>
          <w:szCs w:val="28"/>
        </w:rPr>
      </w:pPr>
      <w:bookmarkStart w:id="59" w:name="_Toc361390363"/>
    </w:p>
    <w:p w:rsidR="00226315" w:rsidRPr="00432EE0" w:rsidRDefault="00226315" w:rsidP="00226315">
      <w:pPr>
        <w:ind w:firstLine="709"/>
        <w:jc w:val="both"/>
        <w:rPr>
          <w:sz w:val="28"/>
          <w:szCs w:val="28"/>
        </w:rPr>
      </w:pPr>
      <w:r w:rsidRPr="00432EE0">
        <w:rPr>
          <w:sz w:val="28"/>
          <w:szCs w:val="28"/>
        </w:rPr>
        <w:t>В 20</w:t>
      </w:r>
      <w:r w:rsidR="00146F7E" w:rsidRPr="00432EE0">
        <w:rPr>
          <w:sz w:val="28"/>
          <w:szCs w:val="28"/>
        </w:rPr>
        <w:t>2</w:t>
      </w:r>
      <w:r w:rsidR="00432EE0" w:rsidRPr="00432EE0">
        <w:rPr>
          <w:sz w:val="28"/>
          <w:szCs w:val="28"/>
        </w:rPr>
        <w:t>2</w:t>
      </w:r>
      <w:r w:rsidRPr="00432EE0">
        <w:rPr>
          <w:sz w:val="28"/>
          <w:szCs w:val="28"/>
        </w:rPr>
        <w:t xml:space="preserve"> году по данным Красноярскстата сальдированный финансовый результат по </w:t>
      </w:r>
      <w:r w:rsidR="00432EE0" w:rsidRPr="00432EE0">
        <w:rPr>
          <w:sz w:val="28"/>
          <w:szCs w:val="28"/>
        </w:rPr>
        <w:t xml:space="preserve">организациям, не относящимся к субъектам малого предпринимательства, средняя численность работников которых превышает </w:t>
      </w:r>
      <w:r w:rsidR="00432EE0">
        <w:rPr>
          <w:sz w:val="28"/>
          <w:szCs w:val="28"/>
        </w:rPr>
        <w:t>1</w:t>
      </w:r>
      <w:r w:rsidR="00432EE0" w:rsidRPr="00432EE0">
        <w:rPr>
          <w:sz w:val="28"/>
          <w:szCs w:val="28"/>
        </w:rPr>
        <w:t>5 человек,</w:t>
      </w:r>
      <w:r w:rsidRPr="00432EE0">
        <w:rPr>
          <w:sz w:val="28"/>
          <w:szCs w:val="28"/>
        </w:rPr>
        <w:t xml:space="preserve"> сложился в сумме </w:t>
      </w:r>
      <w:r w:rsidR="00432EE0">
        <w:rPr>
          <w:sz w:val="28"/>
          <w:szCs w:val="28"/>
        </w:rPr>
        <w:t>– 40 905,8</w:t>
      </w:r>
      <w:r w:rsidRPr="00432EE0">
        <w:rPr>
          <w:sz w:val="28"/>
          <w:szCs w:val="28"/>
        </w:rPr>
        <w:t xml:space="preserve"> млн. рублей, </w:t>
      </w:r>
      <w:r w:rsidR="00F7667D" w:rsidRPr="00432EE0">
        <w:rPr>
          <w:sz w:val="28"/>
          <w:szCs w:val="28"/>
        </w:rPr>
        <w:t xml:space="preserve">что в </w:t>
      </w:r>
      <w:r w:rsidR="00432EE0">
        <w:rPr>
          <w:b/>
          <w:sz w:val="28"/>
          <w:szCs w:val="28"/>
        </w:rPr>
        <w:t>14</w:t>
      </w:r>
      <w:r w:rsidR="00F7667D" w:rsidRPr="00432EE0">
        <w:rPr>
          <w:b/>
          <w:sz w:val="28"/>
          <w:szCs w:val="28"/>
        </w:rPr>
        <w:t xml:space="preserve"> раз</w:t>
      </w:r>
      <w:r w:rsidR="00F7667D" w:rsidRPr="00432EE0">
        <w:rPr>
          <w:sz w:val="28"/>
          <w:szCs w:val="28"/>
        </w:rPr>
        <w:t xml:space="preserve"> больше</w:t>
      </w:r>
      <w:r w:rsidRPr="00432EE0">
        <w:rPr>
          <w:sz w:val="28"/>
          <w:szCs w:val="28"/>
        </w:rPr>
        <w:t xml:space="preserve"> </w:t>
      </w:r>
      <w:r w:rsidR="00432EE0">
        <w:rPr>
          <w:sz w:val="28"/>
          <w:szCs w:val="28"/>
        </w:rPr>
        <w:t>ниже</w:t>
      </w:r>
      <w:r w:rsidRPr="00432EE0">
        <w:rPr>
          <w:sz w:val="28"/>
          <w:szCs w:val="28"/>
        </w:rPr>
        <w:t xml:space="preserve"> 20</w:t>
      </w:r>
      <w:r w:rsidR="00432EE0">
        <w:rPr>
          <w:sz w:val="28"/>
          <w:szCs w:val="28"/>
        </w:rPr>
        <w:t>21</w:t>
      </w:r>
      <w:r w:rsidR="00393D2C" w:rsidRPr="00432EE0">
        <w:rPr>
          <w:sz w:val="28"/>
          <w:szCs w:val="28"/>
        </w:rPr>
        <w:t xml:space="preserve"> года.</w:t>
      </w:r>
    </w:p>
    <w:p w:rsidR="0004207C" w:rsidRPr="00432EE0" w:rsidRDefault="0004207C" w:rsidP="005E0D48">
      <w:pPr>
        <w:ind w:firstLine="709"/>
        <w:jc w:val="both"/>
        <w:rPr>
          <w:sz w:val="28"/>
          <w:szCs w:val="28"/>
        </w:rPr>
      </w:pPr>
      <w:r w:rsidRPr="00432EE0">
        <w:rPr>
          <w:sz w:val="28"/>
          <w:szCs w:val="28"/>
        </w:rPr>
        <w:t>Динамика данного показателя отображена на рисунке 2</w:t>
      </w:r>
      <w:r w:rsidR="00022EF2">
        <w:rPr>
          <w:sz w:val="28"/>
          <w:szCs w:val="28"/>
        </w:rPr>
        <w:t>5</w:t>
      </w:r>
      <w:r w:rsidR="00393D2C" w:rsidRPr="00432EE0">
        <w:rPr>
          <w:sz w:val="28"/>
          <w:szCs w:val="28"/>
        </w:rPr>
        <w:t>.</w:t>
      </w:r>
    </w:p>
    <w:p w:rsidR="00B3667C" w:rsidRPr="00432EE0" w:rsidRDefault="00B3667C" w:rsidP="005E0D48">
      <w:pPr>
        <w:ind w:firstLine="709"/>
        <w:jc w:val="both"/>
        <w:rPr>
          <w:sz w:val="28"/>
          <w:szCs w:val="28"/>
        </w:rPr>
      </w:pPr>
    </w:p>
    <w:p w:rsidR="00B3667C" w:rsidRPr="00432EE0" w:rsidRDefault="00B3667C" w:rsidP="00D80029">
      <w:pPr>
        <w:jc w:val="center"/>
        <w:rPr>
          <w:sz w:val="28"/>
          <w:szCs w:val="28"/>
        </w:rPr>
      </w:pPr>
      <w:r w:rsidRPr="00432EE0">
        <w:rPr>
          <w:noProof/>
          <w:sz w:val="28"/>
          <w:szCs w:val="28"/>
        </w:rPr>
        <w:lastRenderedPageBreak/>
        <w:drawing>
          <wp:inline distT="0" distB="0" distL="0" distR="0">
            <wp:extent cx="5827395" cy="2993571"/>
            <wp:effectExtent l="19050" t="0" r="20955"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04207C" w:rsidRPr="00432EE0" w:rsidRDefault="0004207C" w:rsidP="005E0D48">
      <w:pPr>
        <w:ind w:firstLine="709"/>
        <w:jc w:val="center"/>
        <w:rPr>
          <w:b/>
        </w:rPr>
      </w:pPr>
      <w:r w:rsidRPr="00432EE0">
        <w:rPr>
          <w:b/>
        </w:rPr>
        <w:t>Рис. 2</w:t>
      </w:r>
      <w:r w:rsidR="00022EF2">
        <w:rPr>
          <w:b/>
        </w:rPr>
        <w:t>5</w:t>
      </w:r>
      <w:r w:rsidRPr="00432EE0">
        <w:rPr>
          <w:b/>
        </w:rPr>
        <w:t xml:space="preserve">. Сальдированный финансовый результат,  </w:t>
      </w:r>
      <w:r w:rsidR="006C3065" w:rsidRPr="00432EE0">
        <w:rPr>
          <w:b/>
        </w:rPr>
        <w:t>млн</w:t>
      </w:r>
      <w:r w:rsidRPr="00432EE0">
        <w:rPr>
          <w:b/>
        </w:rPr>
        <w:t>. руб.</w:t>
      </w:r>
    </w:p>
    <w:p w:rsidR="00393D2C" w:rsidRPr="00432EE0" w:rsidRDefault="00393D2C" w:rsidP="00D80029">
      <w:pPr>
        <w:ind w:firstLine="709"/>
        <w:jc w:val="both"/>
        <w:rPr>
          <w:sz w:val="28"/>
          <w:szCs w:val="28"/>
        </w:rPr>
      </w:pPr>
    </w:p>
    <w:p w:rsidR="004B767A" w:rsidRPr="00432EE0" w:rsidRDefault="00432EE0" w:rsidP="004B767A">
      <w:pPr>
        <w:ind w:firstLine="709"/>
        <w:jc w:val="both"/>
        <w:rPr>
          <w:sz w:val="28"/>
          <w:szCs w:val="28"/>
        </w:rPr>
      </w:pPr>
      <w:r w:rsidRPr="00432EE0">
        <w:rPr>
          <w:sz w:val="28"/>
          <w:szCs w:val="28"/>
        </w:rPr>
        <w:t>Число прибыльных организаций составило 66,7 % к общему числу организаций.</w:t>
      </w:r>
    </w:p>
    <w:p w:rsidR="00432EE0" w:rsidRPr="00432EE0" w:rsidRDefault="00432EE0" w:rsidP="004B767A">
      <w:pPr>
        <w:ind w:firstLine="709"/>
        <w:jc w:val="both"/>
        <w:rPr>
          <w:sz w:val="28"/>
          <w:szCs w:val="28"/>
        </w:rPr>
      </w:pPr>
      <w:r w:rsidRPr="00432EE0">
        <w:rPr>
          <w:sz w:val="28"/>
          <w:szCs w:val="28"/>
        </w:rPr>
        <w:t>Налогооблагаемая база для исчисления налога на прибыль в соответствии с отчетом Федеральной налоговой службы по форме 5-МН за 2022 год составила 54 135 912 тыс. рублей, что в 2 раза меньше показателя 2021 года (103 772 881 тыс. руб.).</w:t>
      </w:r>
    </w:p>
    <w:p w:rsidR="00D80029" w:rsidRPr="00432EE0" w:rsidRDefault="004B767A" w:rsidP="004B767A">
      <w:pPr>
        <w:ind w:firstLine="709"/>
        <w:jc w:val="both"/>
        <w:rPr>
          <w:sz w:val="28"/>
          <w:szCs w:val="28"/>
        </w:rPr>
      </w:pPr>
      <w:r w:rsidRPr="00432EE0">
        <w:rPr>
          <w:sz w:val="28"/>
          <w:szCs w:val="28"/>
        </w:rPr>
        <w:t>Изменение прибыли предприятий района непосредственно связано с колебанием мировых цен на золото и находится в прямой зависимости от них, так как именно золотодобывающие предприятия формируют итоговый показатель по району.</w:t>
      </w:r>
    </w:p>
    <w:p w:rsidR="00432EE0" w:rsidRPr="00432EE0" w:rsidRDefault="00432EE0" w:rsidP="004B767A">
      <w:pPr>
        <w:ind w:firstLine="709"/>
        <w:jc w:val="both"/>
        <w:rPr>
          <w:sz w:val="28"/>
          <w:szCs w:val="28"/>
        </w:rPr>
      </w:pPr>
      <w:r w:rsidRPr="00432EE0">
        <w:rPr>
          <w:sz w:val="28"/>
          <w:szCs w:val="28"/>
        </w:rPr>
        <w:t>В среднесрочной перспективе ожидается рост данного показателя, как за счет увеличения объемов золотодобычи, так и за счет положительной динамики цен на золото. В 2023 году налогооблагаемая база ожидается в сумме 77 600 040 тыс. рублей, в 2024 году 80 238 441 тыс. рублей, в 2025 году 82 886 308 тыс. рублей, в 2026 году 85 538 669 тыс. рублей.</w:t>
      </w:r>
    </w:p>
    <w:p w:rsidR="00A70BD8" w:rsidRPr="00034F5D" w:rsidRDefault="00A70BD8" w:rsidP="005E0D48">
      <w:pPr>
        <w:ind w:firstLine="709"/>
        <w:jc w:val="both"/>
        <w:rPr>
          <w:sz w:val="28"/>
          <w:szCs w:val="28"/>
          <w:highlight w:val="yellow"/>
        </w:rPr>
      </w:pPr>
    </w:p>
    <w:p w:rsidR="00CB6B50" w:rsidRPr="004A6D9F" w:rsidRDefault="00CB6B50" w:rsidP="005E0D48">
      <w:pPr>
        <w:pStyle w:val="10"/>
        <w:rPr>
          <w:sz w:val="36"/>
          <w:szCs w:val="36"/>
        </w:rPr>
      </w:pPr>
      <w:bookmarkStart w:id="60" w:name="_Toc49869672"/>
      <w:r w:rsidRPr="004A6D9F">
        <w:rPr>
          <w:sz w:val="36"/>
          <w:szCs w:val="36"/>
        </w:rPr>
        <w:t>Бюджет Северо-Енисейского района</w:t>
      </w:r>
      <w:bookmarkEnd w:id="60"/>
    </w:p>
    <w:p w:rsidR="00CB6B50" w:rsidRPr="004A6D9F" w:rsidRDefault="00CB6B50" w:rsidP="005E0D48">
      <w:pPr>
        <w:ind w:firstLine="709"/>
        <w:jc w:val="both"/>
        <w:rPr>
          <w:sz w:val="28"/>
          <w:szCs w:val="28"/>
        </w:rPr>
      </w:pPr>
    </w:p>
    <w:p w:rsidR="00CB6B50" w:rsidRPr="004A6D9F" w:rsidRDefault="00CB6B50" w:rsidP="005E0D48">
      <w:pPr>
        <w:pStyle w:val="2"/>
        <w:ind w:left="0" w:firstLine="0"/>
        <w:jc w:val="center"/>
      </w:pPr>
      <w:bookmarkStart w:id="61" w:name="_Toc49869673"/>
      <w:r w:rsidRPr="004A6D9F">
        <w:t>Доходы районного бюджета</w:t>
      </w:r>
      <w:bookmarkEnd w:id="61"/>
    </w:p>
    <w:p w:rsidR="00CB6B50" w:rsidRPr="004A6D9F" w:rsidRDefault="00CB6B50" w:rsidP="005E0D48">
      <w:pPr>
        <w:ind w:firstLine="709"/>
        <w:jc w:val="both"/>
        <w:rPr>
          <w:sz w:val="28"/>
          <w:szCs w:val="28"/>
        </w:rPr>
      </w:pPr>
    </w:p>
    <w:p w:rsidR="007E1FFA" w:rsidRPr="004A6D9F" w:rsidRDefault="007E1FFA" w:rsidP="007E1FFA">
      <w:pPr>
        <w:spacing w:line="276" w:lineRule="auto"/>
        <w:ind w:firstLine="709"/>
        <w:jc w:val="both"/>
        <w:rPr>
          <w:sz w:val="28"/>
          <w:szCs w:val="28"/>
        </w:rPr>
      </w:pPr>
      <w:r w:rsidRPr="004A6D9F">
        <w:rPr>
          <w:sz w:val="28"/>
          <w:szCs w:val="28"/>
        </w:rPr>
        <w:t>Уровень доходов районного бюджета в 202</w:t>
      </w:r>
      <w:r w:rsidR="0069458B" w:rsidRPr="004A6D9F">
        <w:rPr>
          <w:sz w:val="28"/>
          <w:szCs w:val="28"/>
        </w:rPr>
        <w:t>2</w:t>
      </w:r>
      <w:r w:rsidRPr="004A6D9F">
        <w:rPr>
          <w:sz w:val="28"/>
          <w:szCs w:val="28"/>
        </w:rPr>
        <w:t xml:space="preserve"> году составил </w:t>
      </w:r>
      <w:r w:rsidR="0069458B" w:rsidRPr="004A6D9F">
        <w:rPr>
          <w:bCs/>
          <w:sz w:val="28"/>
          <w:szCs w:val="28"/>
        </w:rPr>
        <w:t>2 590 383,9</w:t>
      </w:r>
      <w:r w:rsidRPr="004A6D9F">
        <w:rPr>
          <w:sz w:val="28"/>
          <w:szCs w:val="28"/>
        </w:rPr>
        <w:t xml:space="preserve"> тыс. руб., в 202</w:t>
      </w:r>
      <w:r w:rsidR="0069458B" w:rsidRPr="004A6D9F">
        <w:rPr>
          <w:sz w:val="28"/>
          <w:szCs w:val="28"/>
        </w:rPr>
        <w:t>3</w:t>
      </w:r>
      <w:r w:rsidRPr="004A6D9F">
        <w:rPr>
          <w:sz w:val="28"/>
          <w:szCs w:val="28"/>
        </w:rPr>
        <w:t xml:space="preserve"> году доходы районного бюджета ожидаются в сумме </w:t>
      </w:r>
      <w:r w:rsidR="0069458B" w:rsidRPr="004A6D9F">
        <w:rPr>
          <w:sz w:val="28"/>
          <w:szCs w:val="28"/>
        </w:rPr>
        <w:t>3 122 657,9</w:t>
      </w:r>
      <w:r w:rsidRPr="004A6D9F">
        <w:rPr>
          <w:sz w:val="28"/>
          <w:szCs w:val="28"/>
        </w:rPr>
        <w:t xml:space="preserve"> тыс. руб. Прогнозная оценка доходов местного бюджета на 202</w:t>
      </w:r>
      <w:r w:rsidR="0069458B" w:rsidRPr="004A6D9F">
        <w:rPr>
          <w:sz w:val="28"/>
          <w:szCs w:val="28"/>
        </w:rPr>
        <w:t>4</w:t>
      </w:r>
      <w:r w:rsidRPr="004A6D9F">
        <w:rPr>
          <w:sz w:val="28"/>
          <w:szCs w:val="28"/>
        </w:rPr>
        <w:t xml:space="preserve"> год составляет </w:t>
      </w:r>
      <w:r w:rsidR="0069458B" w:rsidRPr="004A6D9F">
        <w:rPr>
          <w:sz w:val="28"/>
          <w:szCs w:val="28"/>
        </w:rPr>
        <w:t>3 111 586,2</w:t>
      </w:r>
      <w:r w:rsidRPr="004A6D9F">
        <w:rPr>
          <w:sz w:val="28"/>
          <w:szCs w:val="28"/>
        </w:rPr>
        <w:t xml:space="preserve"> тыс. руб., на 202</w:t>
      </w:r>
      <w:r w:rsidR="0069458B" w:rsidRPr="004A6D9F">
        <w:rPr>
          <w:sz w:val="28"/>
          <w:szCs w:val="28"/>
        </w:rPr>
        <w:t>5</w:t>
      </w:r>
      <w:r w:rsidRPr="004A6D9F">
        <w:rPr>
          <w:sz w:val="28"/>
          <w:szCs w:val="28"/>
        </w:rPr>
        <w:t xml:space="preserve"> год </w:t>
      </w:r>
      <w:r w:rsidR="0069458B" w:rsidRPr="004A6D9F">
        <w:rPr>
          <w:sz w:val="28"/>
          <w:szCs w:val="28"/>
        </w:rPr>
        <w:t>3 213 907,4</w:t>
      </w:r>
      <w:r w:rsidRPr="004A6D9F">
        <w:rPr>
          <w:sz w:val="28"/>
          <w:szCs w:val="28"/>
        </w:rPr>
        <w:t xml:space="preserve"> тыс. руб. и на 202</w:t>
      </w:r>
      <w:r w:rsidR="0069458B" w:rsidRPr="004A6D9F">
        <w:rPr>
          <w:sz w:val="28"/>
          <w:szCs w:val="28"/>
        </w:rPr>
        <w:t>6</w:t>
      </w:r>
      <w:r w:rsidRPr="004A6D9F">
        <w:rPr>
          <w:sz w:val="28"/>
          <w:szCs w:val="28"/>
        </w:rPr>
        <w:t xml:space="preserve"> год </w:t>
      </w:r>
      <w:r w:rsidR="0069458B" w:rsidRPr="004A6D9F">
        <w:rPr>
          <w:sz w:val="28"/>
          <w:szCs w:val="28"/>
        </w:rPr>
        <w:t>3 213 907,4</w:t>
      </w:r>
      <w:r w:rsidRPr="004A6D9F">
        <w:rPr>
          <w:sz w:val="28"/>
          <w:szCs w:val="28"/>
        </w:rPr>
        <w:t xml:space="preserve"> тыс. руб.</w:t>
      </w:r>
    </w:p>
    <w:p w:rsidR="007E1FFA" w:rsidRPr="004A6D9F" w:rsidRDefault="007E1FFA" w:rsidP="007E1FFA">
      <w:pPr>
        <w:shd w:val="clear" w:color="auto" w:fill="FFFFFF"/>
        <w:spacing w:after="200"/>
        <w:ind w:firstLine="567"/>
        <w:contextualSpacing/>
        <w:jc w:val="both"/>
        <w:rPr>
          <w:rFonts w:cs="Arial"/>
          <w:sz w:val="28"/>
          <w:szCs w:val="28"/>
        </w:rPr>
      </w:pPr>
      <w:r w:rsidRPr="004A6D9F">
        <w:rPr>
          <w:rFonts w:cs="Arial"/>
          <w:sz w:val="28"/>
          <w:szCs w:val="28"/>
        </w:rPr>
        <w:t>Доходная часть бюджета района в 202</w:t>
      </w:r>
      <w:r w:rsidR="0069458B" w:rsidRPr="004A6D9F">
        <w:rPr>
          <w:rFonts w:cs="Arial"/>
          <w:sz w:val="28"/>
          <w:szCs w:val="28"/>
        </w:rPr>
        <w:t>2</w:t>
      </w:r>
      <w:r w:rsidRPr="004A6D9F">
        <w:rPr>
          <w:rFonts w:cs="Arial"/>
          <w:sz w:val="28"/>
          <w:szCs w:val="28"/>
        </w:rPr>
        <w:t xml:space="preserve"> году представлена</w:t>
      </w:r>
      <w:r w:rsidR="0069458B" w:rsidRPr="004A6D9F">
        <w:rPr>
          <w:rFonts w:cs="Arial"/>
          <w:sz w:val="28"/>
          <w:szCs w:val="28"/>
        </w:rPr>
        <w:t>, преимущественно</w:t>
      </w:r>
      <w:r w:rsidRPr="004A6D9F">
        <w:rPr>
          <w:rFonts w:cs="Arial"/>
          <w:sz w:val="28"/>
          <w:szCs w:val="28"/>
        </w:rPr>
        <w:t xml:space="preserve"> налоговыми доходами в общей сумме </w:t>
      </w:r>
      <w:r w:rsidR="0069458B" w:rsidRPr="004A6D9F">
        <w:rPr>
          <w:rFonts w:cs="Arial"/>
          <w:b/>
          <w:sz w:val="28"/>
          <w:szCs w:val="28"/>
        </w:rPr>
        <w:t>1 940 936,8</w:t>
      </w:r>
      <w:r w:rsidRPr="004A6D9F">
        <w:rPr>
          <w:rFonts w:cs="Arial"/>
          <w:b/>
          <w:sz w:val="28"/>
          <w:szCs w:val="28"/>
        </w:rPr>
        <w:t xml:space="preserve"> </w:t>
      </w:r>
      <w:r w:rsidR="0069458B" w:rsidRPr="004A6D9F">
        <w:rPr>
          <w:rFonts w:cs="Arial"/>
          <w:b/>
          <w:sz w:val="28"/>
          <w:szCs w:val="28"/>
        </w:rPr>
        <w:t>тыс</w:t>
      </w:r>
      <w:r w:rsidRPr="004A6D9F">
        <w:rPr>
          <w:rFonts w:cs="Arial"/>
          <w:b/>
          <w:sz w:val="28"/>
          <w:szCs w:val="28"/>
        </w:rPr>
        <w:t>. руб</w:t>
      </w:r>
      <w:r w:rsidRPr="004A6D9F">
        <w:rPr>
          <w:rFonts w:cs="Arial"/>
          <w:sz w:val="28"/>
          <w:szCs w:val="28"/>
        </w:rPr>
        <w:t xml:space="preserve">. и неналоговыми доходами в сумме – </w:t>
      </w:r>
      <w:r w:rsidR="0069458B" w:rsidRPr="004A6D9F">
        <w:rPr>
          <w:rFonts w:cs="Arial"/>
          <w:b/>
          <w:sz w:val="28"/>
          <w:szCs w:val="28"/>
        </w:rPr>
        <w:t>130 214,3</w:t>
      </w:r>
      <w:r w:rsidRPr="004A6D9F">
        <w:rPr>
          <w:rFonts w:cs="Arial"/>
          <w:b/>
          <w:sz w:val="28"/>
          <w:szCs w:val="28"/>
        </w:rPr>
        <w:t xml:space="preserve"> </w:t>
      </w:r>
      <w:r w:rsidR="0069458B" w:rsidRPr="004A6D9F">
        <w:rPr>
          <w:rFonts w:cs="Arial"/>
          <w:b/>
          <w:sz w:val="28"/>
          <w:szCs w:val="28"/>
        </w:rPr>
        <w:t>тыс</w:t>
      </w:r>
      <w:r w:rsidRPr="004A6D9F">
        <w:rPr>
          <w:rFonts w:cs="Arial"/>
          <w:b/>
          <w:sz w:val="28"/>
          <w:szCs w:val="28"/>
        </w:rPr>
        <w:t>. руб.</w:t>
      </w:r>
    </w:p>
    <w:p w:rsidR="007E1FFA" w:rsidRPr="004A6D9F" w:rsidRDefault="007E1FFA" w:rsidP="007E1FFA">
      <w:pPr>
        <w:ind w:firstLine="709"/>
        <w:jc w:val="both"/>
        <w:rPr>
          <w:sz w:val="28"/>
          <w:szCs w:val="28"/>
        </w:rPr>
      </w:pPr>
      <w:r w:rsidRPr="004A6D9F">
        <w:rPr>
          <w:sz w:val="28"/>
          <w:szCs w:val="28"/>
        </w:rPr>
        <w:lastRenderedPageBreak/>
        <w:t>Укрупненная структура доходов и расходов бюджета района за 202</w:t>
      </w:r>
      <w:r w:rsidR="0069458B" w:rsidRPr="004A6D9F">
        <w:rPr>
          <w:sz w:val="28"/>
          <w:szCs w:val="28"/>
        </w:rPr>
        <w:t>2</w:t>
      </w:r>
      <w:r w:rsidRPr="004A6D9F">
        <w:rPr>
          <w:sz w:val="28"/>
          <w:szCs w:val="28"/>
        </w:rPr>
        <w:t xml:space="preserve"> год представлена в таблице 1</w:t>
      </w:r>
      <w:r w:rsidR="00022EF2">
        <w:rPr>
          <w:sz w:val="28"/>
          <w:szCs w:val="28"/>
        </w:rPr>
        <w:t>1</w:t>
      </w:r>
    </w:p>
    <w:p w:rsidR="007E1FFA" w:rsidRPr="004A6D9F" w:rsidRDefault="007E1FFA" w:rsidP="007E1FFA">
      <w:pPr>
        <w:ind w:firstLine="709"/>
        <w:jc w:val="right"/>
        <w:rPr>
          <w:sz w:val="28"/>
          <w:szCs w:val="28"/>
        </w:rPr>
      </w:pPr>
      <w:r w:rsidRPr="004A6D9F">
        <w:rPr>
          <w:sz w:val="28"/>
          <w:szCs w:val="28"/>
        </w:rPr>
        <w:t>Таблица 1</w:t>
      </w:r>
      <w:r w:rsidR="00022EF2">
        <w:rPr>
          <w:sz w:val="28"/>
          <w:szCs w:val="28"/>
        </w:rPr>
        <w:t>1</w:t>
      </w:r>
    </w:p>
    <w:p w:rsidR="007E1FFA" w:rsidRPr="004A6D9F" w:rsidRDefault="007E1FFA" w:rsidP="007E1FFA">
      <w:pPr>
        <w:ind w:firstLine="709"/>
        <w:jc w:val="center"/>
        <w:rPr>
          <w:b/>
          <w:sz w:val="28"/>
          <w:szCs w:val="28"/>
        </w:rPr>
      </w:pPr>
      <w:r w:rsidRPr="004A6D9F">
        <w:rPr>
          <w:b/>
          <w:sz w:val="28"/>
          <w:szCs w:val="28"/>
        </w:rPr>
        <w:t>Структура доходов и расходов бюджета района за 202</w:t>
      </w:r>
      <w:r w:rsidR="0069458B" w:rsidRPr="004A6D9F">
        <w:rPr>
          <w:b/>
          <w:sz w:val="28"/>
          <w:szCs w:val="28"/>
        </w:rPr>
        <w:t>2</w:t>
      </w:r>
      <w:r w:rsidRPr="004A6D9F">
        <w:rPr>
          <w:b/>
          <w:sz w:val="28"/>
          <w:szCs w:val="28"/>
        </w:rPr>
        <w:t xml:space="preserve"> год</w:t>
      </w:r>
    </w:p>
    <w:p w:rsidR="007E1FFA" w:rsidRPr="004A6D9F" w:rsidRDefault="007E1FFA" w:rsidP="007E1FFA">
      <w:pPr>
        <w:ind w:firstLine="709"/>
        <w:jc w:val="right"/>
        <w:rPr>
          <w:sz w:val="28"/>
          <w:szCs w:val="28"/>
        </w:rPr>
      </w:pPr>
      <w:r w:rsidRPr="004A6D9F">
        <w:rPr>
          <w:sz w:val="28"/>
          <w:szCs w:val="28"/>
        </w:rPr>
        <w:t>(тыс. руб.)</w:t>
      </w:r>
    </w:p>
    <w:tbl>
      <w:tblPr>
        <w:tblW w:w="9872" w:type="dxa"/>
        <w:jc w:val="center"/>
        <w:tblInd w:w="-668" w:type="dxa"/>
        <w:tblCellMar>
          <w:left w:w="0" w:type="dxa"/>
          <w:right w:w="0" w:type="dxa"/>
        </w:tblCellMar>
        <w:tblLook w:val="04A0"/>
      </w:tblPr>
      <w:tblGrid>
        <w:gridCol w:w="3869"/>
        <w:gridCol w:w="2334"/>
        <w:gridCol w:w="1702"/>
        <w:gridCol w:w="1967"/>
      </w:tblGrid>
      <w:tr w:rsidR="007E1FFA" w:rsidRPr="000E36E4" w:rsidTr="00507A87">
        <w:trPr>
          <w:trHeight w:val="1274"/>
          <w:jc w:val="center"/>
        </w:trPr>
        <w:tc>
          <w:tcPr>
            <w:tcW w:w="3869"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7E1FFA" w:rsidRPr="000E36E4" w:rsidRDefault="007E1FFA" w:rsidP="007E1FFA">
            <w:pPr>
              <w:jc w:val="center"/>
              <w:textAlignment w:val="baseline"/>
              <w:rPr>
                <w:b/>
              </w:rPr>
            </w:pPr>
            <w:r w:rsidRPr="000E36E4">
              <w:rPr>
                <w:b/>
                <w:bCs/>
                <w:kern w:val="24"/>
              </w:rPr>
              <w:t>Наименование показателя</w:t>
            </w:r>
          </w:p>
        </w:tc>
        <w:tc>
          <w:tcPr>
            <w:tcW w:w="233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7E1FFA" w:rsidRPr="000E36E4" w:rsidRDefault="007E1FFA" w:rsidP="007E1FFA">
            <w:pPr>
              <w:jc w:val="center"/>
              <w:textAlignment w:val="baseline"/>
              <w:rPr>
                <w:b/>
              </w:rPr>
            </w:pPr>
            <w:r w:rsidRPr="000E36E4">
              <w:rPr>
                <w:b/>
                <w:kern w:val="24"/>
              </w:rPr>
              <w:t>Уточненный план</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7E1FFA" w:rsidRPr="000E36E4" w:rsidRDefault="007E1FFA" w:rsidP="007E1FFA">
            <w:pPr>
              <w:jc w:val="center"/>
              <w:textAlignment w:val="baseline"/>
              <w:rPr>
                <w:b/>
              </w:rPr>
            </w:pPr>
            <w:r w:rsidRPr="000E36E4">
              <w:rPr>
                <w:b/>
                <w:kern w:val="24"/>
              </w:rPr>
              <w:t>Факт</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7E1FFA" w:rsidRPr="000E36E4" w:rsidRDefault="007E1FFA" w:rsidP="007E1FFA">
            <w:pPr>
              <w:jc w:val="center"/>
              <w:textAlignment w:val="baseline"/>
              <w:rPr>
                <w:b/>
              </w:rPr>
            </w:pPr>
            <w:r w:rsidRPr="000E36E4">
              <w:rPr>
                <w:b/>
                <w:kern w:val="24"/>
              </w:rPr>
              <w:t>Факт к уточненному плану, %</w:t>
            </w:r>
          </w:p>
        </w:tc>
      </w:tr>
      <w:tr w:rsidR="0069458B" w:rsidRPr="000E36E4" w:rsidTr="000E36E4">
        <w:trPr>
          <w:trHeight w:val="386"/>
          <w:jc w:val="center"/>
        </w:trPr>
        <w:tc>
          <w:tcPr>
            <w:tcW w:w="3869"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69458B" w:rsidRPr="000E36E4" w:rsidRDefault="0069458B" w:rsidP="007E1FFA">
            <w:pPr>
              <w:textAlignment w:val="baseline"/>
            </w:pPr>
            <w:r w:rsidRPr="000E36E4">
              <w:rPr>
                <w:bCs/>
                <w:kern w:val="24"/>
              </w:rPr>
              <w:t xml:space="preserve">ДОХОДЫ, в том числе: </w:t>
            </w:r>
          </w:p>
        </w:tc>
        <w:tc>
          <w:tcPr>
            <w:tcW w:w="233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69458B" w:rsidRPr="000E36E4" w:rsidRDefault="0069458B">
            <w:pPr>
              <w:jc w:val="center"/>
              <w:rPr>
                <w:b/>
                <w:bCs/>
              </w:rPr>
            </w:pPr>
            <w:r w:rsidRPr="000E36E4">
              <w:rPr>
                <w:b/>
                <w:bCs/>
              </w:rPr>
              <w:t>3 251 102,4</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69458B" w:rsidRPr="000E36E4" w:rsidRDefault="0069458B">
            <w:pPr>
              <w:jc w:val="center"/>
              <w:rPr>
                <w:b/>
                <w:bCs/>
              </w:rPr>
            </w:pPr>
            <w:r w:rsidRPr="000E36E4">
              <w:rPr>
                <w:b/>
                <w:bCs/>
              </w:rPr>
              <w:t>2 590 383,9</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69458B" w:rsidRPr="000E36E4" w:rsidRDefault="004A6D9F" w:rsidP="007E1FFA">
            <w:pPr>
              <w:jc w:val="center"/>
              <w:rPr>
                <w:b/>
                <w:bCs/>
              </w:rPr>
            </w:pPr>
            <w:r w:rsidRPr="000E36E4">
              <w:rPr>
                <w:b/>
                <w:bCs/>
              </w:rPr>
              <w:t>79,7</w:t>
            </w:r>
          </w:p>
        </w:tc>
      </w:tr>
      <w:tr w:rsidR="004A6D9F" w:rsidRPr="000E36E4" w:rsidTr="000E36E4">
        <w:trPr>
          <w:trHeight w:val="393"/>
          <w:jc w:val="center"/>
        </w:trPr>
        <w:tc>
          <w:tcPr>
            <w:tcW w:w="3869"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rsidP="007E1FFA">
            <w:pPr>
              <w:textAlignment w:val="baseline"/>
              <w:rPr>
                <w:bCs/>
                <w:kern w:val="24"/>
              </w:rPr>
            </w:pPr>
            <w:r w:rsidRPr="000E36E4">
              <w:rPr>
                <w:bCs/>
                <w:kern w:val="24"/>
              </w:rPr>
              <w:t>Налоговые доходы</w:t>
            </w:r>
          </w:p>
        </w:tc>
        <w:tc>
          <w:tcPr>
            <w:tcW w:w="233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pPr>
              <w:jc w:val="center"/>
              <w:rPr>
                <w:b/>
                <w:bCs/>
              </w:rPr>
            </w:pPr>
            <w:r w:rsidRPr="000E36E4">
              <w:rPr>
                <w:b/>
                <w:bCs/>
              </w:rPr>
              <w:t>2 594 820,1</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pPr>
              <w:jc w:val="center"/>
              <w:rPr>
                <w:b/>
                <w:bCs/>
              </w:rPr>
            </w:pPr>
            <w:r w:rsidRPr="000E36E4">
              <w:rPr>
                <w:b/>
                <w:bCs/>
              </w:rPr>
              <w:t>1 940 936,8</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rsidP="007E1FFA">
            <w:pPr>
              <w:jc w:val="center"/>
              <w:rPr>
                <w:b/>
                <w:bCs/>
              </w:rPr>
            </w:pPr>
            <w:r w:rsidRPr="000E36E4">
              <w:rPr>
                <w:b/>
                <w:bCs/>
              </w:rPr>
              <w:t>74,8</w:t>
            </w:r>
          </w:p>
        </w:tc>
      </w:tr>
      <w:tr w:rsidR="004A6D9F" w:rsidRPr="000E36E4" w:rsidTr="000E36E4">
        <w:trPr>
          <w:trHeight w:val="384"/>
          <w:jc w:val="center"/>
        </w:trPr>
        <w:tc>
          <w:tcPr>
            <w:tcW w:w="3869"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rsidP="007E1FFA">
            <w:pPr>
              <w:textAlignment w:val="baseline"/>
            </w:pPr>
            <w:r w:rsidRPr="000E36E4">
              <w:rPr>
                <w:bCs/>
                <w:kern w:val="24"/>
              </w:rPr>
              <w:t>Неналоговые доходы</w:t>
            </w:r>
          </w:p>
        </w:tc>
        <w:tc>
          <w:tcPr>
            <w:tcW w:w="233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pPr>
              <w:jc w:val="center"/>
              <w:rPr>
                <w:b/>
                <w:bCs/>
              </w:rPr>
            </w:pPr>
            <w:r w:rsidRPr="000E36E4">
              <w:rPr>
                <w:b/>
                <w:bCs/>
              </w:rPr>
              <w:t>128 449,2</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pPr>
              <w:jc w:val="center"/>
              <w:rPr>
                <w:b/>
                <w:bCs/>
              </w:rPr>
            </w:pPr>
            <w:r w:rsidRPr="000E36E4">
              <w:rPr>
                <w:b/>
                <w:bCs/>
              </w:rPr>
              <w:t>130 214,3</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rsidP="007E1FFA">
            <w:pPr>
              <w:jc w:val="center"/>
              <w:rPr>
                <w:b/>
                <w:bCs/>
              </w:rPr>
            </w:pPr>
            <w:r w:rsidRPr="000E36E4">
              <w:rPr>
                <w:b/>
                <w:bCs/>
              </w:rPr>
              <w:t>101,4</w:t>
            </w:r>
          </w:p>
        </w:tc>
      </w:tr>
      <w:tr w:rsidR="004A6D9F" w:rsidRPr="000E36E4" w:rsidTr="00507A87">
        <w:trPr>
          <w:trHeight w:val="503"/>
          <w:jc w:val="center"/>
        </w:trPr>
        <w:tc>
          <w:tcPr>
            <w:tcW w:w="3869"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rsidP="007E1FFA">
            <w:pPr>
              <w:textAlignment w:val="baseline"/>
            </w:pPr>
            <w:r w:rsidRPr="000E36E4">
              <w:rPr>
                <w:bCs/>
                <w:kern w:val="24"/>
              </w:rPr>
              <w:t>Безвозмездные поступления</w:t>
            </w:r>
          </w:p>
        </w:tc>
        <w:tc>
          <w:tcPr>
            <w:tcW w:w="233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pPr>
              <w:jc w:val="center"/>
              <w:rPr>
                <w:b/>
                <w:bCs/>
              </w:rPr>
            </w:pPr>
            <w:r w:rsidRPr="000E36E4">
              <w:rPr>
                <w:b/>
                <w:bCs/>
              </w:rPr>
              <w:t>527 833,1</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pPr>
              <w:jc w:val="center"/>
              <w:rPr>
                <w:b/>
                <w:bCs/>
              </w:rPr>
            </w:pPr>
            <w:r w:rsidRPr="000E36E4">
              <w:rPr>
                <w:b/>
                <w:bCs/>
              </w:rPr>
              <w:t>519 232,8</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rsidP="007E1FFA">
            <w:pPr>
              <w:jc w:val="center"/>
              <w:rPr>
                <w:b/>
                <w:bCs/>
              </w:rPr>
            </w:pPr>
            <w:r w:rsidRPr="000E36E4">
              <w:rPr>
                <w:b/>
                <w:bCs/>
              </w:rPr>
              <w:t>98,4</w:t>
            </w:r>
          </w:p>
        </w:tc>
      </w:tr>
      <w:tr w:rsidR="004A6D9F" w:rsidRPr="000E36E4" w:rsidTr="00507A87">
        <w:trPr>
          <w:trHeight w:val="477"/>
          <w:jc w:val="center"/>
        </w:trPr>
        <w:tc>
          <w:tcPr>
            <w:tcW w:w="3869"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rsidP="007E1FFA">
            <w:pPr>
              <w:textAlignment w:val="baseline"/>
            </w:pPr>
            <w:r w:rsidRPr="000E36E4">
              <w:rPr>
                <w:bCs/>
                <w:kern w:val="24"/>
              </w:rPr>
              <w:t>РАСХОДЫ:</w:t>
            </w:r>
          </w:p>
        </w:tc>
        <w:tc>
          <w:tcPr>
            <w:tcW w:w="233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pPr>
              <w:jc w:val="center"/>
              <w:rPr>
                <w:b/>
                <w:bCs/>
              </w:rPr>
            </w:pPr>
            <w:r w:rsidRPr="000E36E4">
              <w:rPr>
                <w:b/>
                <w:bCs/>
              </w:rPr>
              <w:t>4 126 450,9</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pPr>
              <w:jc w:val="center"/>
              <w:rPr>
                <w:b/>
                <w:bCs/>
              </w:rPr>
            </w:pPr>
            <w:r w:rsidRPr="000E36E4">
              <w:rPr>
                <w:b/>
                <w:bCs/>
              </w:rPr>
              <w:t>4 047 247,9</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rsidP="007E1FFA">
            <w:pPr>
              <w:jc w:val="center"/>
              <w:rPr>
                <w:b/>
                <w:bCs/>
              </w:rPr>
            </w:pPr>
            <w:r w:rsidRPr="000E36E4">
              <w:rPr>
                <w:b/>
                <w:bCs/>
              </w:rPr>
              <w:t>98,1</w:t>
            </w:r>
          </w:p>
        </w:tc>
      </w:tr>
      <w:tr w:rsidR="004A6D9F" w:rsidRPr="000E36E4" w:rsidTr="00507A87">
        <w:trPr>
          <w:trHeight w:val="482"/>
          <w:jc w:val="center"/>
        </w:trPr>
        <w:tc>
          <w:tcPr>
            <w:tcW w:w="3869"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rsidP="007E1FFA">
            <w:pPr>
              <w:textAlignment w:val="baseline"/>
            </w:pPr>
            <w:r w:rsidRPr="000E36E4">
              <w:rPr>
                <w:bCs/>
                <w:kern w:val="24"/>
              </w:rPr>
              <w:t>Дефицит, профицит</w:t>
            </w:r>
          </w:p>
        </w:tc>
        <w:tc>
          <w:tcPr>
            <w:tcW w:w="233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pPr>
              <w:jc w:val="center"/>
              <w:rPr>
                <w:b/>
                <w:bCs/>
              </w:rPr>
            </w:pPr>
            <w:r w:rsidRPr="000E36E4">
              <w:rPr>
                <w:b/>
                <w:bCs/>
              </w:rPr>
              <w:t>-875 348,5</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pPr>
              <w:jc w:val="center"/>
              <w:rPr>
                <w:b/>
                <w:bCs/>
              </w:rPr>
            </w:pPr>
            <w:r w:rsidRPr="000E36E4">
              <w:rPr>
                <w:b/>
                <w:bCs/>
              </w:rPr>
              <w:t>-1 456 864,0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4A6D9F" w:rsidRPr="000E36E4" w:rsidRDefault="004A6D9F" w:rsidP="007E1FFA">
            <w:pPr>
              <w:jc w:val="center"/>
              <w:textAlignment w:val="baseline"/>
              <w:rPr>
                <w:b/>
              </w:rPr>
            </w:pPr>
            <w:r w:rsidRPr="000E36E4">
              <w:rPr>
                <w:b/>
              </w:rPr>
              <w:t>-</w:t>
            </w:r>
          </w:p>
        </w:tc>
      </w:tr>
    </w:tbl>
    <w:p w:rsidR="007E1FFA" w:rsidRPr="004A6D9F" w:rsidRDefault="007E1FFA" w:rsidP="007E1FFA">
      <w:pPr>
        <w:ind w:firstLine="709"/>
        <w:jc w:val="both"/>
        <w:rPr>
          <w:sz w:val="28"/>
          <w:szCs w:val="28"/>
        </w:rPr>
      </w:pPr>
    </w:p>
    <w:p w:rsidR="007E1FFA" w:rsidRPr="004A6D9F" w:rsidRDefault="007E1FFA" w:rsidP="007E1FFA">
      <w:pPr>
        <w:ind w:firstLine="709"/>
        <w:jc w:val="both"/>
        <w:rPr>
          <w:sz w:val="28"/>
          <w:szCs w:val="28"/>
        </w:rPr>
      </w:pPr>
      <w:r w:rsidRPr="004A6D9F">
        <w:rPr>
          <w:sz w:val="28"/>
          <w:szCs w:val="28"/>
        </w:rPr>
        <w:t>Структура основных источников доходов бюджета района за 2021 год представлена в таблице №1</w:t>
      </w:r>
      <w:r w:rsidR="00022EF2">
        <w:rPr>
          <w:sz w:val="28"/>
          <w:szCs w:val="28"/>
        </w:rPr>
        <w:t>2</w:t>
      </w:r>
      <w:r w:rsidRPr="004A6D9F">
        <w:rPr>
          <w:sz w:val="28"/>
          <w:szCs w:val="28"/>
        </w:rPr>
        <w:t>.</w:t>
      </w:r>
    </w:p>
    <w:p w:rsidR="007E1FFA" w:rsidRPr="004A6D9F" w:rsidRDefault="007E1FFA" w:rsidP="007E1FFA">
      <w:pPr>
        <w:ind w:firstLine="709"/>
        <w:jc w:val="right"/>
        <w:rPr>
          <w:sz w:val="28"/>
          <w:szCs w:val="28"/>
        </w:rPr>
      </w:pPr>
      <w:r w:rsidRPr="004A6D9F">
        <w:rPr>
          <w:sz w:val="28"/>
          <w:szCs w:val="28"/>
        </w:rPr>
        <w:t>Таблица 1</w:t>
      </w:r>
      <w:r w:rsidR="00022EF2">
        <w:rPr>
          <w:sz w:val="28"/>
          <w:szCs w:val="28"/>
        </w:rPr>
        <w:t>2</w:t>
      </w:r>
    </w:p>
    <w:p w:rsidR="007E1FFA" w:rsidRPr="004A6D9F" w:rsidRDefault="007E1FFA" w:rsidP="007E1FFA">
      <w:pPr>
        <w:ind w:firstLine="709"/>
        <w:jc w:val="center"/>
        <w:rPr>
          <w:b/>
          <w:sz w:val="28"/>
          <w:szCs w:val="28"/>
        </w:rPr>
      </w:pPr>
      <w:r w:rsidRPr="004A6D9F">
        <w:rPr>
          <w:b/>
          <w:sz w:val="28"/>
          <w:szCs w:val="28"/>
        </w:rPr>
        <w:t xml:space="preserve">Структура основных источников доходов бюджета района </w:t>
      </w:r>
    </w:p>
    <w:p w:rsidR="007E1FFA" w:rsidRPr="004A6D9F" w:rsidRDefault="007E1FFA" w:rsidP="007E1FFA">
      <w:pPr>
        <w:ind w:firstLine="709"/>
        <w:jc w:val="center"/>
        <w:rPr>
          <w:b/>
          <w:sz w:val="28"/>
          <w:szCs w:val="28"/>
        </w:rPr>
      </w:pPr>
      <w:r w:rsidRPr="004A6D9F">
        <w:rPr>
          <w:b/>
          <w:sz w:val="28"/>
          <w:szCs w:val="28"/>
        </w:rPr>
        <w:t xml:space="preserve">за </w:t>
      </w:r>
      <w:r w:rsidR="00507A87" w:rsidRPr="004A6D9F">
        <w:rPr>
          <w:b/>
          <w:sz w:val="28"/>
          <w:szCs w:val="28"/>
        </w:rPr>
        <w:t>202</w:t>
      </w:r>
      <w:r w:rsidR="004A6D9F" w:rsidRPr="004A6D9F">
        <w:rPr>
          <w:b/>
          <w:sz w:val="28"/>
          <w:szCs w:val="28"/>
        </w:rPr>
        <w:t>1</w:t>
      </w:r>
      <w:r w:rsidR="00507A87" w:rsidRPr="004A6D9F">
        <w:rPr>
          <w:b/>
          <w:sz w:val="28"/>
          <w:szCs w:val="28"/>
        </w:rPr>
        <w:t xml:space="preserve"> - </w:t>
      </w:r>
      <w:r w:rsidRPr="004A6D9F">
        <w:rPr>
          <w:b/>
          <w:sz w:val="28"/>
          <w:szCs w:val="28"/>
        </w:rPr>
        <w:t>202</w:t>
      </w:r>
      <w:r w:rsidR="004A6D9F" w:rsidRPr="004A6D9F">
        <w:rPr>
          <w:b/>
          <w:sz w:val="28"/>
          <w:szCs w:val="28"/>
        </w:rPr>
        <w:t>2</w:t>
      </w:r>
      <w:r w:rsidRPr="004A6D9F">
        <w:rPr>
          <w:b/>
          <w:sz w:val="28"/>
          <w:szCs w:val="28"/>
        </w:rPr>
        <w:t xml:space="preserve"> год</w:t>
      </w:r>
      <w:r w:rsidR="00507A87" w:rsidRPr="004A6D9F">
        <w:rPr>
          <w:b/>
          <w:sz w:val="28"/>
          <w:szCs w:val="28"/>
        </w:rPr>
        <w:t>ы</w:t>
      </w:r>
    </w:p>
    <w:p w:rsidR="007E1FFA" w:rsidRPr="004A6D9F" w:rsidRDefault="007E1FFA" w:rsidP="007E1FFA">
      <w:pPr>
        <w:ind w:firstLine="709"/>
        <w:jc w:val="right"/>
        <w:rPr>
          <w:sz w:val="28"/>
          <w:szCs w:val="28"/>
        </w:rPr>
      </w:pPr>
      <w:r w:rsidRPr="004A6D9F">
        <w:rPr>
          <w:sz w:val="28"/>
          <w:szCs w:val="28"/>
        </w:rPr>
        <w:t>(тыс. руб.)</w:t>
      </w:r>
    </w:p>
    <w:tbl>
      <w:tblPr>
        <w:tblW w:w="9961"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28"/>
        <w:gridCol w:w="1797"/>
        <w:gridCol w:w="1797"/>
        <w:gridCol w:w="1797"/>
        <w:gridCol w:w="1442"/>
      </w:tblGrid>
      <w:tr w:rsidR="007E1FFA" w:rsidRPr="004A6D9F" w:rsidTr="007E1FFA">
        <w:trPr>
          <w:trHeight w:val="1514"/>
          <w:jc w:val="center"/>
        </w:trPr>
        <w:tc>
          <w:tcPr>
            <w:tcW w:w="3128" w:type="dxa"/>
            <w:noWrap/>
            <w:vAlign w:val="center"/>
          </w:tcPr>
          <w:p w:rsidR="007E1FFA" w:rsidRPr="004A6D9F" w:rsidRDefault="007E1FFA" w:rsidP="007E1FFA">
            <w:pPr>
              <w:ind w:firstLine="34"/>
              <w:jc w:val="center"/>
            </w:pPr>
            <w:r w:rsidRPr="004A6D9F">
              <w:t>Наименование источника</w:t>
            </w:r>
          </w:p>
        </w:tc>
        <w:tc>
          <w:tcPr>
            <w:tcW w:w="1797" w:type="dxa"/>
            <w:vAlign w:val="center"/>
          </w:tcPr>
          <w:p w:rsidR="007E1FFA" w:rsidRPr="004A6D9F" w:rsidRDefault="007E1FFA" w:rsidP="004A6D9F">
            <w:pPr>
              <w:ind w:firstLine="34"/>
              <w:jc w:val="center"/>
            </w:pPr>
            <w:r w:rsidRPr="004A6D9F">
              <w:t>Факт 202</w:t>
            </w:r>
            <w:r w:rsidR="004A6D9F" w:rsidRPr="004A6D9F">
              <w:t>1</w:t>
            </w:r>
            <w:r w:rsidRPr="004A6D9F">
              <w:t xml:space="preserve"> года</w:t>
            </w:r>
          </w:p>
        </w:tc>
        <w:tc>
          <w:tcPr>
            <w:tcW w:w="1797" w:type="dxa"/>
            <w:vAlign w:val="center"/>
          </w:tcPr>
          <w:p w:rsidR="007E1FFA" w:rsidRPr="004A6D9F" w:rsidRDefault="007E1FFA" w:rsidP="007E1FFA">
            <w:pPr>
              <w:ind w:firstLine="34"/>
              <w:jc w:val="center"/>
            </w:pPr>
            <w:r w:rsidRPr="004A6D9F">
              <w:t>Удельный вес в общей сумме доходов, %</w:t>
            </w:r>
          </w:p>
        </w:tc>
        <w:tc>
          <w:tcPr>
            <w:tcW w:w="1797" w:type="dxa"/>
            <w:vAlign w:val="center"/>
          </w:tcPr>
          <w:p w:rsidR="007E1FFA" w:rsidRPr="004A6D9F" w:rsidRDefault="007E1FFA" w:rsidP="004A6D9F">
            <w:pPr>
              <w:ind w:firstLine="34"/>
              <w:jc w:val="center"/>
            </w:pPr>
            <w:r w:rsidRPr="004A6D9F">
              <w:t>Факт 202</w:t>
            </w:r>
            <w:r w:rsidR="004A6D9F" w:rsidRPr="004A6D9F">
              <w:t>2</w:t>
            </w:r>
            <w:r w:rsidRPr="004A6D9F">
              <w:t xml:space="preserve"> года</w:t>
            </w:r>
          </w:p>
        </w:tc>
        <w:tc>
          <w:tcPr>
            <w:tcW w:w="1442" w:type="dxa"/>
            <w:vAlign w:val="center"/>
          </w:tcPr>
          <w:p w:rsidR="007E1FFA" w:rsidRPr="004A6D9F" w:rsidRDefault="007E1FFA" w:rsidP="007E1FFA">
            <w:pPr>
              <w:ind w:firstLine="34"/>
              <w:jc w:val="center"/>
            </w:pPr>
            <w:r w:rsidRPr="004A6D9F">
              <w:t>Удельный вес в общей сумме доходов, %</w:t>
            </w:r>
          </w:p>
        </w:tc>
      </w:tr>
      <w:tr w:rsidR="007E1FFA" w:rsidRPr="004A6D9F" w:rsidTr="007E1FFA">
        <w:trPr>
          <w:trHeight w:val="348"/>
          <w:jc w:val="center"/>
        </w:trPr>
        <w:tc>
          <w:tcPr>
            <w:tcW w:w="3128" w:type="dxa"/>
            <w:vAlign w:val="center"/>
          </w:tcPr>
          <w:p w:rsidR="007E1FFA" w:rsidRPr="004A6D9F" w:rsidRDefault="007E1FFA" w:rsidP="007E1FFA">
            <w:pPr>
              <w:ind w:firstLine="34"/>
              <w:jc w:val="center"/>
            </w:pPr>
            <w:r w:rsidRPr="004A6D9F">
              <w:t>1</w:t>
            </w:r>
          </w:p>
        </w:tc>
        <w:tc>
          <w:tcPr>
            <w:tcW w:w="1797" w:type="dxa"/>
            <w:vAlign w:val="center"/>
          </w:tcPr>
          <w:p w:rsidR="007E1FFA" w:rsidRPr="004A6D9F" w:rsidRDefault="004A6D9F" w:rsidP="007E1FFA">
            <w:pPr>
              <w:ind w:firstLine="34"/>
              <w:jc w:val="center"/>
            </w:pPr>
            <w:r>
              <w:t>2</w:t>
            </w:r>
          </w:p>
        </w:tc>
        <w:tc>
          <w:tcPr>
            <w:tcW w:w="1797" w:type="dxa"/>
            <w:vAlign w:val="center"/>
          </w:tcPr>
          <w:p w:rsidR="007E1FFA" w:rsidRPr="004A6D9F" w:rsidRDefault="004A6D9F" w:rsidP="007E1FFA">
            <w:pPr>
              <w:ind w:firstLine="34"/>
              <w:jc w:val="center"/>
            </w:pPr>
            <w:r>
              <w:t>3</w:t>
            </w:r>
          </w:p>
        </w:tc>
        <w:tc>
          <w:tcPr>
            <w:tcW w:w="1797" w:type="dxa"/>
            <w:vAlign w:val="center"/>
          </w:tcPr>
          <w:p w:rsidR="007E1FFA" w:rsidRPr="004A6D9F" w:rsidRDefault="007E1FFA" w:rsidP="007E1FFA">
            <w:pPr>
              <w:ind w:firstLine="34"/>
              <w:jc w:val="center"/>
            </w:pPr>
            <w:r w:rsidRPr="004A6D9F">
              <w:t>4</w:t>
            </w:r>
          </w:p>
        </w:tc>
        <w:tc>
          <w:tcPr>
            <w:tcW w:w="1442" w:type="dxa"/>
            <w:vAlign w:val="center"/>
          </w:tcPr>
          <w:p w:rsidR="007E1FFA" w:rsidRPr="004A6D9F" w:rsidRDefault="007E1FFA" w:rsidP="007E1FFA">
            <w:pPr>
              <w:ind w:firstLine="34"/>
              <w:jc w:val="center"/>
            </w:pPr>
            <w:r w:rsidRPr="004A6D9F">
              <w:t>5</w:t>
            </w:r>
          </w:p>
        </w:tc>
      </w:tr>
      <w:tr w:rsidR="004A6D9F" w:rsidRPr="004A6D9F" w:rsidTr="007E1FFA">
        <w:trPr>
          <w:trHeight w:val="348"/>
          <w:jc w:val="center"/>
        </w:trPr>
        <w:tc>
          <w:tcPr>
            <w:tcW w:w="3128" w:type="dxa"/>
            <w:vAlign w:val="center"/>
          </w:tcPr>
          <w:p w:rsidR="004A6D9F" w:rsidRPr="004A6D9F" w:rsidRDefault="004A6D9F" w:rsidP="007E1FFA">
            <w:pPr>
              <w:ind w:firstLine="34"/>
            </w:pPr>
            <w:r w:rsidRPr="004A6D9F">
              <w:t>Доходы бюджета, всего</w:t>
            </w:r>
          </w:p>
        </w:tc>
        <w:tc>
          <w:tcPr>
            <w:tcW w:w="1797" w:type="dxa"/>
            <w:vAlign w:val="center"/>
          </w:tcPr>
          <w:p w:rsidR="004A6D9F" w:rsidRPr="004A6D9F" w:rsidRDefault="004A6D9F" w:rsidP="004A6D9F">
            <w:pPr>
              <w:ind w:firstLine="34"/>
              <w:jc w:val="center"/>
            </w:pPr>
            <w:r w:rsidRPr="004A6D9F">
              <w:rPr>
                <w:bCs/>
              </w:rPr>
              <w:t>3 301 813,8</w:t>
            </w:r>
          </w:p>
        </w:tc>
        <w:tc>
          <w:tcPr>
            <w:tcW w:w="1797" w:type="dxa"/>
            <w:vAlign w:val="center"/>
          </w:tcPr>
          <w:p w:rsidR="004A6D9F" w:rsidRPr="004A6D9F" w:rsidRDefault="004A6D9F" w:rsidP="004A6D9F">
            <w:pPr>
              <w:jc w:val="center"/>
            </w:pPr>
            <w:r w:rsidRPr="004A6D9F">
              <w:t>100</w:t>
            </w:r>
          </w:p>
        </w:tc>
        <w:tc>
          <w:tcPr>
            <w:tcW w:w="1797" w:type="dxa"/>
            <w:vAlign w:val="center"/>
          </w:tcPr>
          <w:p w:rsidR="004A6D9F" w:rsidRPr="004A6D9F" w:rsidRDefault="004A6D9F" w:rsidP="004A6D9F">
            <w:pPr>
              <w:ind w:firstLine="34"/>
              <w:jc w:val="center"/>
              <w:rPr>
                <w:bCs/>
              </w:rPr>
            </w:pPr>
            <w:r w:rsidRPr="004A6D9F">
              <w:rPr>
                <w:bCs/>
              </w:rPr>
              <w:t>2 590 383,9</w:t>
            </w:r>
          </w:p>
        </w:tc>
        <w:tc>
          <w:tcPr>
            <w:tcW w:w="1442" w:type="dxa"/>
            <w:vAlign w:val="center"/>
          </w:tcPr>
          <w:p w:rsidR="004A6D9F" w:rsidRPr="004A6D9F" w:rsidRDefault="004A6D9F" w:rsidP="007E1FFA">
            <w:pPr>
              <w:jc w:val="center"/>
            </w:pPr>
            <w:r w:rsidRPr="004A6D9F">
              <w:t>100</w:t>
            </w:r>
          </w:p>
        </w:tc>
      </w:tr>
      <w:tr w:rsidR="004A6D9F" w:rsidRPr="004A6D9F" w:rsidTr="004A6D9F">
        <w:trPr>
          <w:trHeight w:val="94"/>
          <w:jc w:val="center"/>
        </w:trPr>
        <w:tc>
          <w:tcPr>
            <w:tcW w:w="3128" w:type="dxa"/>
            <w:vAlign w:val="center"/>
          </w:tcPr>
          <w:p w:rsidR="004A6D9F" w:rsidRPr="004A6D9F" w:rsidRDefault="004A6D9F" w:rsidP="007E1FFA">
            <w:pPr>
              <w:ind w:firstLine="34"/>
            </w:pPr>
            <w:r w:rsidRPr="004A6D9F">
              <w:t>Налоговые доходы, в том числе</w:t>
            </w:r>
          </w:p>
        </w:tc>
        <w:tc>
          <w:tcPr>
            <w:tcW w:w="1797" w:type="dxa"/>
            <w:vAlign w:val="center"/>
          </w:tcPr>
          <w:p w:rsidR="004A6D9F" w:rsidRPr="004A6D9F" w:rsidRDefault="004A6D9F" w:rsidP="004A6D9F">
            <w:pPr>
              <w:spacing w:before="120"/>
              <w:jc w:val="center"/>
            </w:pPr>
            <w:r w:rsidRPr="004A6D9F">
              <w:t>2 640 559,5</w:t>
            </w:r>
          </w:p>
        </w:tc>
        <w:tc>
          <w:tcPr>
            <w:tcW w:w="1797" w:type="dxa"/>
            <w:vAlign w:val="center"/>
          </w:tcPr>
          <w:p w:rsidR="004A6D9F" w:rsidRPr="004A6D9F" w:rsidRDefault="004A6D9F" w:rsidP="004A6D9F">
            <w:pPr>
              <w:jc w:val="center"/>
            </w:pPr>
            <w:r w:rsidRPr="004A6D9F">
              <w:t>80,0</w:t>
            </w:r>
          </w:p>
        </w:tc>
        <w:tc>
          <w:tcPr>
            <w:tcW w:w="1797" w:type="dxa"/>
            <w:vAlign w:val="center"/>
          </w:tcPr>
          <w:p w:rsidR="004A6D9F" w:rsidRPr="004A6D9F" w:rsidRDefault="004A6D9F" w:rsidP="004A6D9F">
            <w:pPr>
              <w:ind w:firstLine="34"/>
              <w:jc w:val="center"/>
              <w:rPr>
                <w:bCs/>
              </w:rPr>
            </w:pPr>
            <w:r w:rsidRPr="004A6D9F">
              <w:rPr>
                <w:bCs/>
              </w:rPr>
              <w:t>1 940 936,8</w:t>
            </w:r>
          </w:p>
        </w:tc>
        <w:tc>
          <w:tcPr>
            <w:tcW w:w="1442" w:type="dxa"/>
            <w:vAlign w:val="center"/>
          </w:tcPr>
          <w:p w:rsidR="004A6D9F" w:rsidRPr="004A6D9F" w:rsidRDefault="004A6D9F" w:rsidP="004A6D9F">
            <w:pPr>
              <w:jc w:val="center"/>
              <w:rPr>
                <w:bCs/>
              </w:rPr>
            </w:pPr>
            <w:r w:rsidRPr="004A6D9F">
              <w:rPr>
                <w:bCs/>
              </w:rPr>
              <w:t>74,9</w:t>
            </w:r>
          </w:p>
        </w:tc>
      </w:tr>
      <w:tr w:rsidR="004A6D9F" w:rsidRPr="004A6D9F" w:rsidTr="004A6D9F">
        <w:trPr>
          <w:trHeight w:val="331"/>
          <w:jc w:val="center"/>
        </w:trPr>
        <w:tc>
          <w:tcPr>
            <w:tcW w:w="3128" w:type="dxa"/>
            <w:vAlign w:val="center"/>
          </w:tcPr>
          <w:p w:rsidR="004A6D9F" w:rsidRPr="004A6D9F" w:rsidRDefault="004A6D9F" w:rsidP="007E1FFA">
            <w:pPr>
              <w:ind w:firstLine="34"/>
            </w:pPr>
            <w:r w:rsidRPr="004A6D9F">
              <w:t>Налог на прибыль организаций</w:t>
            </w:r>
          </w:p>
        </w:tc>
        <w:tc>
          <w:tcPr>
            <w:tcW w:w="1797" w:type="dxa"/>
            <w:vAlign w:val="center"/>
          </w:tcPr>
          <w:p w:rsidR="004A6D9F" w:rsidRPr="004A6D9F" w:rsidRDefault="004A6D9F" w:rsidP="004A6D9F">
            <w:pPr>
              <w:jc w:val="center"/>
            </w:pPr>
            <w:r w:rsidRPr="004A6D9F">
              <w:t>1 917 018,0</w:t>
            </w:r>
          </w:p>
        </w:tc>
        <w:tc>
          <w:tcPr>
            <w:tcW w:w="1797" w:type="dxa"/>
            <w:vAlign w:val="center"/>
          </w:tcPr>
          <w:p w:rsidR="004A6D9F" w:rsidRPr="004A6D9F" w:rsidRDefault="004A6D9F" w:rsidP="004A6D9F">
            <w:pPr>
              <w:jc w:val="center"/>
            </w:pPr>
            <w:r w:rsidRPr="004A6D9F">
              <w:t>58,1</w:t>
            </w:r>
          </w:p>
        </w:tc>
        <w:tc>
          <w:tcPr>
            <w:tcW w:w="1797" w:type="dxa"/>
            <w:vAlign w:val="center"/>
          </w:tcPr>
          <w:p w:rsidR="004A6D9F" w:rsidRPr="004A6D9F" w:rsidRDefault="004A6D9F" w:rsidP="004A6D9F">
            <w:pPr>
              <w:ind w:firstLine="34"/>
              <w:jc w:val="center"/>
              <w:rPr>
                <w:bCs/>
              </w:rPr>
            </w:pPr>
            <w:r w:rsidRPr="004A6D9F">
              <w:rPr>
                <w:bCs/>
              </w:rPr>
              <w:t>1 134 526,5</w:t>
            </w:r>
          </w:p>
        </w:tc>
        <w:tc>
          <w:tcPr>
            <w:tcW w:w="1442" w:type="dxa"/>
            <w:vAlign w:val="center"/>
          </w:tcPr>
          <w:p w:rsidR="004A6D9F" w:rsidRPr="004A6D9F" w:rsidRDefault="004A6D9F" w:rsidP="004A6D9F">
            <w:pPr>
              <w:jc w:val="center"/>
              <w:rPr>
                <w:bCs/>
              </w:rPr>
            </w:pPr>
            <w:r w:rsidRPr="004A6D9F">
              <w:rPr>
                <w:bCs/>
              </w:rPr>
              <w:t>43,8</w:t>
            </w:r>
          </w:p>
        </w:tc>
      </w:tr>
      <w:tr w:rsidR="004A6D9F" w:rsidRPr="004A6D9F" w:rsidTr="004A6D9F">
        <w:trPr>
          <w:trHeight w:val="331"/>
          <w:jc w:val="center"/>
        </w:trPr>
        <w:tc>
          <w:tcPr>
            <w:tcW w:w="3128" w:type="dxa"/>
            <w:vAlign w:val="center"/>
          </w:tcPr>
          <w:p w:rsidR="004A6D9F" w:rsidRPr="004A6D9F" w:rsidRDefault="004A6D9F" w:rsidP="007E1FFA">
            <w:pPr>
              <w:ind w:firstLine="34"/>
            </w:pPr>
            <w:r w:rsidRPr="004A6D9F">
              <w:t>Налог на доходы физических лиц</w:t>
            </w:r>
          </w:p>
        </w:tc>
        <w:tc>
          <w:tcPr>
            <w:tcW w:w="1797" w:type="dxa"/>
            <w:vAlign w:val="center"/>
          </w:tcPr>
          <w:p w:rsidR="004A6D9F" w:rsidRPr="004A6D9F" w:rsidRDefault="004A6D9F" w:rsidP="004A6D9F">
            <w:pPr>
              <w:jc w:val="center"/>
            </w:pPr>
            <w:r w:rsidRPr="004A6D9F">
              <w:t>700 502,9</w:t>
            </w:r>
          </w:p>
        </w:tc>
        <w:tc>
          <w:tcPr>
            <w:tcW w:w="1797" w:type="dxa"/>
            <w:vAlign w:val="center"/>
          </w:tcPr>
          <w:p w:rsidR="004A6D9F" w:rsidRPr="004A6D9F" w:rsidRDefault="004A6D9F" w:rsidP="004A6D9F">
            <w:pPr>
              <w:jc w:val="center"/>
            </w:pPr>
            <w:r w:rsidRPr="004A6D9F">
              <w:t>21,2</w:t>
            </w:r>
          </w:p>
        </w:tc>
        <w:tc>
          <w:tcPr>
            <w:tcW w:w="1797" w:type="dxa"/>
            <w:vAlign w:val="center"/>
          </w:tcPr>
          <w:p w:rsidR="004A6D9F" w:rsidRPr="004A6D9F" w:rsidRDefault="004A6D9F" w:rsidP="004A6D9F">
            <w:pPr>
              <w:ind w:firstLine="34"/>
              <w:jc w:val="center"/>
              <w:rPr>
                <w:bCs/>
              </w:rPr>
            </w:pPr>
            <w:r w:rsidRPr="004A6D9F">
              <w:rPr>
                <w:bCs/>
              </w:rPr>
              <w:t>776 147,1</w:t>
            </w:r>
          </w:p>
        </w:tc>
        <w:tc>
          <w:tcPr>
            <w:tcW w:w="1442" w:type="dxa"/>
            <w:vAlign w:val="center"/>
          </w:tcPr>
          <w:p w:rsidR="004A6D9F" w:rsidRPr="004A6D9F" w:rsidRDefault="004A6D9F" w:rsidP="004A6D9F">
            <w:pPr>
              <w:jc w:val="center"/>
              <w:rPr>
                <w:bCs/>
              </w:rPr>
            </w:pPr>
            <w:r w:rsidRPr="004A6D9F">
              <w:rPr>
                <w:bCs/>
              </w:rPr>
              <w:t>30,0</w:t>
            </w:r>
          </w:p>
        </w:tc>
      </w:tr>
      <w:tr w:rsidR="004A6D9F" w:rsidRPr="004A6D9F" w:rsidTr="004A6D9F">
        <w:trPr>
          <w:trHeight w:val="674"/>
          <w:jc w:val="center"/>
        </w:trPr>
        <w:tc>
          <w:tcPr>
            <w:tcW w:w="3128" w:type="dxa"/>
            <w:vAlign w:val="center"/>
          </w:tcPr>
          <w:p w:rsidR="004A6D9F" w:rsidRPr="004A6D9F" w:rsidRDefault="004A6D9F" w:rsidP="007E1FFA">
            <w:pPr>
              <w:ind w:firstLine="34"/>
            </w:pPr>
            <w:r w:rsidRPr="004A6D9F">
              <w:t>Налоги на совокупный доход</w:t>
            </w:r>
          </w:p>
        </w:tc>
        <w:tc>
          <w:tcPr>
            <w:tcW w:w="1797" w:type="dxa"/>
            <w:vAlign w:val="center"/>
          </w:tcPr>
          <w:p w:rsidR="004A6D9F" w:rsidRPr="004A6D9F" w:rsidRDefault="004A6D9F" w:rsidP="004A6D9F">
            <w:pPr>
              <w:jc w:val="center"/>
            </w:pPr>
            <w:r w:rsidRPr="004A6D9F">
              <w:t>15 740,5</w:t>
            </w:r>
          </w:p>
        </w:tc>
        <w:tc>
          <w:tcPr>
            <w:tcW w:w="1797" w:type="dxa"/>
            <w:vAlign w:val="center"/>
          </w:tcPr>
          <w:p w:rsidR="004A6D9F" w:rsidRPr="004A6D9F" w:rsidRDefault="004A6D9F" w:rsidP="004A6D9F">
            <w:pPr>
              <w:jc w:val="center"/>
            </w:pPr>
            <w:r w:rsidRPr="004A6D9F">
              <w:t>0,0</w:t>
            </w:r>
          </w:p>
        </w:tc>
        <w:tc>
          <w:tcPr>
            <w:tcW w:w="1797" w:type="dxa"/>
            <w:vAlign w:val="center"/>
          </w:tcPr>
          <w:p w:rsidR="004A6D9F" w:rsidRPr="004A6D9F" w:rsidRDefault="004A6D9F" w:rsidP="004A6D9F">
            <w:pPr>
              <w:ind w:firstLine="34"/>
              <w:jc w:val="center"/>
              <w:rPr>
                <w:bCs/>
              </w:rPr>
            </w:pPr>
            <w:r w:rsidRPr="004A6D9F">
              <w:rPr>
                <w:bCs/>
              </w:rPr>
              <w:t>19 972,9</w:t>
            </w:r>
          </w:p>
        </w:tc>
        <w:tc>
          <w:tcPr>
            <w:tcW w:w="1442" w:type="dxa"/>
            <w:vAlign w:val="center"/>
          </w:tcPr>
          <w:p w:rsidR="004A6D9F" w:rsidRPr="004A6D9F" w:rsidRDefault="004A6D9F" w:rsidP="004A6D9F">
            <w:pPr>
              <w:jc w:val="center"/>
              <w:rPr>
                <w:bCs/>
              </w:rPr>
            </w:pPr>
            <w:r w:rsidRPr="004A6D9F">
              <w:rPr>
                <w:bCs/>
              </w:rPr>
              <w:t>0,8</w:t>
            </w:r>
          </w:p>
        </w:tc>
      </w:tr>
      <w:tr w:rsidR="004A6D9F" w:rsidRPr="004A6D9F" w:rsidTr="004A6D9F">
        <w:trPr>
          <w:trHeight w:val="348"/>
          <w:jc w:val="center"/>
        </w:trPr>
        <w:tc>
          <w:tcPr>
            <w:tcW w:w="3128" w:type="dxa"/>
            <w:vAlign w:val="center"/>
          </w:tcPr>
          <w:p w:rsidR="004A6D9F" w:rsidRPr="004A6D9F" w:rsidRDefault="004A6D9F" w:rsidP="007E1FFA">
            <w:pPr>
              <w:ind w:firstLine="34"/>
            </w:pPr>
            <w:r w:rsidRPr="004A6D9F">
              <w:t>Налоги на имущество</w:t>
            </w:r>
          </w:p>
        </w:tc>
        <w:tc>
          <w:tcPr>
            <w:tcW w:w="1797" w:type="dxa"/>
            <w:vAlign w:val="center"/>
          </w:tcPr>
          <w:p w:rsidR="004A6D9F" w:rsidRPr="004A6D9F" w:rsidRDefault="004A6D9F" w:rsidP="004A6D9F">
            <w:pPr>
              <w:jc w:val="center"/>
              <w:rPr>
                <w:bCs/>
              </w:rPr>
            </w:pPr>
            <w:r w:rsidRPr="004A6D9F">
              <w:rPr>
                <w:bCs/>
              </w:rPr>
              <w:t>3 819,4</w:t>
            </w:r>
          </w:p>
        </w:tc>
        <w:tc>
          <w:tcPr>
            <w:tcW w:w="1797" w:type="dxa"/>
            <w:vAlign w:val="center"/>
          </w:tcPr>
          <w:p w:rsidR="004A6D9F" w:rsidRPr="004A6D9F" w:rsidRDefault="004A6D9F" w:rsidP="004A6D9F">
            <w:pPr>
              <w:jc w:val="center"/>
            </w:pPr>
            <w:r w:rsidRPr="004A6D9F">
              <w:t>0,5</w:t>
            </w:r>
          </w:p>
        </w:tc>
        <w:tc>
          <w:tcPr>
            <w:tcW w:w="1797" w:type="dxa"/>
            <w:vAlign w:val="center"/>
          </w:tcPr>
          <w:p w:rsidR="004A6D9F" w:rsidRPr="004A6D9F" w:rsidRDefault="004A6D9F" w:rsidP="004A6D9F">
            <w:pPr>
              <w:ind w:firstLine="34"/>
              <w:jc w:val="center"/>
              <w:rPr>
                <w:bCs/>
              </w:rPr>
            </w:pPr>
            <w:r w:rsidRPr="004A6D9F">
              <w:rPr>
                <w:bCs/>
              </w:rPr>
              <w:t>4 650,8</w:t>
            </w:r>
          </w:p>
        </w:tc>
        <w:tc>
          <w:tcPr>
            <w:tcW w:w="1442" w:type="dxa"/>
            <w:vAlign w:val="center"/>
          </w:tcPr>
          <w:p w:rsidR="004A6D9F" w:rsidRPr="004A6D9F" w:rsidRDefault="004A6D9F" w:rsidP="004A6D9F">
            <w:pPr>
              <w:jc w:val="center"/>
              <w:rPr>
                <w:bCs/>
              </w:rPr>
            </w:pPr>
            <w:r w:rsidRPr="004A6D9F">
              <w:rPr>
                <w:bCs/>
              </w:rPr>
              <w:t>0,2</w:t>
            </w:r>
          </w:p>
        </w:tc>
      </w:tr>
      <w:tr w:rsidR="004A6D9F" w:rsidRPr="004A6D9F" w:rsidTr="004A6D9F">
        <w:trPr>
          <w:trHeight w:val="348"/>
          <w:jc w:val="center"/>
        </w:trPr>
        <w:tc>
          <w:tcPr>
            <w:tcW w:w="3128" w:type="dxa"/>
            <w:vAlign w:val="center"/>
          </w:tcPr>
          <w:p w:rsidR="004A6D9F" w:rsidRPr="004A6D9F" w:rsidRDefault="004A6D9F" w:rsidP="007E1FFA">
            <w:pPr>
              <w:ind w:firstLine="34"/>
            </w:pPr>
            <w:r w:rsidRPr="004A6D9F">
              <w:t>Прочие (госпошлина, задолженность и перерасчеты по отмененным налогам и сборам)</w:t>
            </w:r>
          </w:p>
        </w:tc>
        <w:tc>
          <w:tcPr>
            <w:tcW w:w="1797" w:type="dxa"/>
            <w:vAlign w:val="center"/>
          </w:tcPr>
          <w:p w:rsidR="004A6D9F" w:rsidRPr="004A6D9F" w:rsidRDefault="004A6D9F" w:rsidP="004A6D9F">
            <w:pPr>
              <w:jc w:val="center"/>
              <w:rPr>
                <w:bCs/>
              </w:rPr>
            </w:pPr>
            <w:r w:rsidRPr="004A6D9F">
              <w:rPr>
                <w:bCs/>
              </w:rPr>
              <w:t>1 916,6</w:t>
            </w:r>
          </w:p>
        </w:tc>
        <w:tc>
          <w:tcPr>
            <w:tcW w:w="1797" w:type="dxa"/>
            <w:vAlign w:val="center"/>
          </w:tcPr>
          <w:p w:rsidR="004A6D9F" w:rsidRPr="004A6D9F" w:rsidRDefault="004A6D9F" w:rsidP="004A6D9F">
            <w:pPr>
              <w:jc w:val="center"/>
            </w:pPr>
            <w:r w:rsidRPr="004A6D9F">
              <w:t>0,1</w:t>
            </w:r>
          </w:p>
        </w:tc>
        <w:tc>
          <w:tcPr>
            <w:tcW w:w="1797" w:type="dxa"/>
            <w:vAlign w:val="center"/>
          </w:tcPr>
          <w:p w:rsidR="004A6D9F" w:rsidRPr="004A6D9F" w:rsidRDefault="004A6D9F" w:rsidP="004A6D9F">
            <w:pPr>
              <w:ind w:firstLine="34"/>
              <w:jc w:val="center"/>
              <w:rPr>
                <w:bCs/>
              </w:rPr>
            </w:pPr>
            <w:r w:rsidRPr="004A6D9F">
              <w:rPr>
                <w:bCs/>
              </w:rPr>
              <w:t>1 994,5</w:t>
            </w:r>
          </w:p>
        </w:tc>
        <w:tc>
          <w:tcPr>
            <w:tcW w:w="1442" w:type="dxa"/>
            <w:vAlign w:val="center"/>
          </w:tcPr>
          <w:p w:rsidR="004A6D9F" w:rsidRPr="004A6D9F" w:rsidRDefault="004A6D9F" w:rsidP="004A6D9F">
            <w:pPr>
              <w:jc w:val="center"/>
              <w:rPr>
                <w:bCs/>
              </w:rPr>
            </w:pPr>
            <w:r w:rsidRPr="004A6D9F">
              <w:rPr>
                <w:bCs/>
              </w:rPr>
              <w:t>0,1</w:t>
            </w:r>
          </w:p>
        </w:tc>
      </w:tr>
      <w:tr w:rsidR="004A6D9F" w:rsidRPr="004A6D9F" w:rsidTr="004A6D9F">
        <w:trPr>
          <w:trHeight w:val="348"/>
          <w:jc w:val="center"/>
        </w:trPr>
        <w:tc>
          <w:tcPr>
            <w:tcW w:w="3128" w:type="dxa"/>
            <w:vAlign w:val="center"/>
          </w:tcPr>
          <w:p w:rsidR="004A6D9F" w:rsidRPr="004A6D9F" w:rsidRDefault="004A6D9F" w:rsidP="007E1FFA">
            <w:pPr>
              <w:ind w:firstLine="34"/>
            </w:pPr>
            <w:r w:rsidRPr="004A6D9F">
              <w:t>Неналоговые доходы</w:t>
            </w:r>
          </w:p>
        </w:tc>
        <w:tc>
          <w:tcPr>
            <w:tcW w:w="1797" w:type="dxa"/>
            <w:vAlign w:val="center"/>
          </w:tcPr>
          <w:p w:rsidR="004A6D9F" w:rsidRPr="004A6D9F" w:rsidRDefault="004A6D9F" w:rsidP="004A6D9F">
            <w:pPr>
              <w:ind w:firstLine="34"/>
              <w:jc w:val="center"/>
            </w:pPr>
            <w:r w:rsidRPr="004A6D9F">
              <w:t>181 553,9</w:t>
            </w:r>
          </w:p>
        </w:tc>
        <w:tc>
          <w:tcPr>
            <w:tcW w:w="1797" w:type="dxa"/>
            <w:vAlign w:val="center"/>
          </w:tcPr>
          <w:p w:rsidR="004A6D9F" w:rsidRPr="004A6D9F" w:rsidRDefault="004A6D9F" w:rsidP="004A6D9F">
            <w:pPr>
              <w:jc w:val="center"/>
            </w:pPr>
            <w:r w:rsidRPr="004A6D9F">
              <w:t>0,1</w:t>
            </w:r>
          </w:p>
        </w:tc>
        <w:tc>
          <w:tcPr>
            <w:tcW w:w="1797" w:type="dxa"/>
            <w:vAlign w:val="center"/>
          </w:tcPr>
          <w:p w:rsidR="004A6D9F" w:rsidRPr="004A6D9F" w:rsidRDefault="004A6D9F" w:rsidP="004A6D9F">
            <w:pPr>
              <w:ind w:firstLine="34"/>
              <w:jc w:val="center"/>
              <w:rPr>
                <w:bCs/>
              </w:rPr>
            </w:pPr>
            <w:r w:rsidRPr="004A6D9F">
              <w:rPr>
                <w:bCs/>
              </w:rPr>
              <w:t>130 214,3</w:t>
            </w:r>
          </w:p>
        </w:tc>
        <w:tc>
          <w:tcPr>
            <w:tcW w:w="1442" w:type="dxa"/>
            <w:vAlign w:val="center"/>
          </w:tcPr>
          <w:p w:rsidR="004A6D9F" w:rsidRPr="004A6D9F" w:rsidRDefault="004A6D9F" w:rsidP="004A6D9F">
            <w:pPr>
              <w:jc w:val="center"/>
              <w:rPr>
                <w:bCs/>
              </w:rPr>
            </w:pPr>
            <w:r w:rsidRPr="004A6D9F">
              <w:rPr>
                <w:bCs/>
              </w:rPr>
              <w:t>5,0</w:t>
            </w:r>
          </w:p>
        </w:tc>
      </w:tr>
      <w:tr w:rsidR="004A6D9F" w:rsidRPr="004A6D9F" w:rsidTr="004A6D9F">
        <w:trPr>
          <w:trHeight w:val="348"/>
          <w:jc w:val="center"/>
        </w:trPr>
        <w:tc>
          <w:tcPr>
            <w:tcW w:w="3128" w:type="dxa"/>
            <w:vAlign w:val="center"/>
          </w:tcPr>
          <w:p w:rsidR="004A6D9F" w:rsidRPr="004A6D9F" w:rsidRDefault="004A6D9F" w:rsidP="007E1FFA">
            <w:pPr>
              <w:ind w:firstLine="34"/>
            </w:pPr>
            <w:r w:rsidRPr="004A6D9F">
              <w:lastRenderedPageBreak/>
              <w:t>Безвозмездные поступления</w:t>
            </w:r>
          </w:p>
        </w:tc>
        <w:tc>
          <w:tcPr>
            <w:tcW w:w="1797" w:type="dxa"/>
            <w:vAlign w:val="center"/>
          </w:tcPr>
          <w:p w:rsidR="004A6D9F" w:rsidRPr="004A6D9F" w:rsidRDefault="004A6D9F" w:rsidP="004A6D9F">
            <w:pPr>
              <w:jc w:val="center"/>
              <w:rPr>
                <w:bCs/>
              </w:rPr>
            </w:pPr>
            <w:r w:rsidRPr="004A6D9F">
              <w:rPr>
                <w:bCs/>
              </w:rPr>
              <w:t>511 397,6</w:t>
            </w:r>
          </w:p>
        </w:tc>
        <w:tc>
          <w:tcPr>
            <w:tcW w:w="1797" w:type="dxa"/>
            <w:vAlign w:val="center"/>
          </w:tcPr>
          <w:p w:rsidR="004A6D9F" w:rsidRPr="004A6D9F" w:rsidRDefault="004A6D9F" w:rsidP="004A6D9F">
            <w:pPr>
              <w:jc w:val="center"/>
            </w:pPr>
            <w:r w:rsidRPr="004A6D9F">
              <w:t>5,5</w:t>
            </w:r>
          </w:p>
        </w:tc>
        <w:tc>
          <w:tcPr>
            <w:tcW w:w="1797" w:type="dxa"/>
            <w:vAlign w:val="center"/>
          </w:tcPr>
          <w:p w:rsidR="004A6D9F" w:rsidRPr="004A6D9F" w:rsidRDefault="004A6D9F" w:rsidP="004A6D9F">
            <w:pPr>
              <w:ind w:firstLine="34"/>
              <w:jc w:val="center"/>
              <w:rPr>
                <w:bCs/>
              </w:rPr>
            </w:pPr>
            <w:r w:rsidRPr="004A6D9F">
              <w:rPr>
                <w:bCs/>
              </w:rPr>
              <w:t>519 232,8</w:t>
            </w:r>
          </w:p>
        </w:tc>
        <w:tc>
          <w:tcPr>
            <w:tcW w:w="1442" w:type="dxa"/>
            <w:vAlign w:val="center"/>
          </w:tcPr>
          <w:p w:rsidR="004A6D9F" w:rsidRPr="004A6D9F" w:rsidRDefault="004A6D9F" w:rsidP="004A6D9F">
            <w:pPr>
              <w:jc w:val="center"/>
              <w:rPr>
                <w:bCs/>
              </w:rPr>
            </w:pPr>
            <w:r w:rsidRPr="004A6D9F">
              <w:rPr>
                <w:bCs/>
              </w:rPr>
              <w:t>20,0</w:t>
            </w:r>
          </w:p>
        </w:tc>
      </w:tr>
    </w:tbl>
    <w:p w:rsidR="007E1FFA" w:rsidRPr="004A6D9F" w:rsidRDefault="007E1FFA" w:rsidP="007E1FFA">
      <w:pPr>
        <w:ind w:firstLine="709"/>
        <w:jc w:val="center"/>
        <w:rPr>
          <w:b/>
          <w:sz w:val="28"/>
          <w:szCs w:val="28"/>
        </w:rPr>
      </w:pPr>
    </w:p>
    <w:p w:rsidR="007E1FFA" w:rsidRPr="0046687D" w:rsidRDefault="007E1FFA" w:rsidP="007E1FFA">
      <w:pPr>
        <w:tabs>
          <w:tab w:val="left" w:pos="1080"/>
          <w:tab w:val="left" w:pos="9126"/>
        </w:tabs>
        <w:ind w:firstLine="680"/>
        <w:jc w:val="both"/>
        <w:rPr>
          <w:sz w:val="28"/>
          <w:szCs w:val="28"/>
        </w:rPr>
      </w:pPr>
      <w:r w:rsidRPr="0046687D">
        <w:rPr>
          <w:sz w:val="28"/>
          <w:szCs w:val="28"/>
        </w:rPr>
        <w:t xml:space="preserve">Наибольший удельный вес в структуре доходов бюджета Северо-Енисейского района, как и в предыдущие годы, принадлежит налоговым доходам, доля которых, в общей сумме доходов бюджета района, </w:t>
      </w:r>
      <w:r w:rsidR="004A6D9F" w:rsidRPr="0046687D">
        <w:rPr>
          <w:sz w:val="28"/>
          <w:szCs w:val="28"/>
        </w:rPr>
        <w:t>снизилась</w:t>
      </w:r>
      <w:r w:rsidRPr="0046687D">
        <w:rPr>
          <w:sz w:val="28"/>
          <w:szCs w:val="28"/>
        </w:rPr>
        <w:t xml:space="preserve"> с </w:t>
      </w:r>
      <w:r w:rsidR="0046687D" w:rsidRPr="0046687D">
        <w:rPr>
          <w:sz w:val="28"/>
          <w:szCs w:val="28"/>
        </w:rPr>
        <w:t>80,0</w:t>
      </w:r>
      <w:r w:rsidRPr="0046687D">
        <w:rPr>
          <w:sz w:val="28"/>
          <w:szCs w:val="28"/>
        </w:rPr>
        <w:t xml:space="preserve"> % в 202</w:t>
      </w:r>
      <w:r w:rsidR="0046687D" w:rsidRPr="0046687D">
        <w:rPr>
          <w:sz w:val="28"/>
          <w:szCs w:val="28"/>
        </w:rPr>
        <w:t>1</w:t>
      </w:r>
      <w:r w:rsidRPr="0046687D">
        <w:rPr>
          <w:sz w:val="28"/>
          <w:szCs w:val="28"/>
        </w:rPr>
        <w:t xml:space="preserve"> до </w:t>
      </w:r>
      <w:r w:rsidR="0046687D" w:rsidRPr="0046687D">
        <w:rPr>
          <w:sz w:val="28"/>
          <w:szCs w:val="28"/>
        </w:rPr>
        <w:t>74,9</w:t>
      </w:r>
      <w:r w:rsidRPr="0046687D">
        <w:rPr>
          <w:sz w:val="28"/>
          <w:szCs w:val="28"/>
        </w:rPr>
        <w:t xml:space="preserve"> % в 202</w:t>
      </w:r>
      <w:r w:rsidR="0046687D" w:rsidRPr="0046687D">
        <w:rPr>
          <w:sz w:val="28"/>
          <w:szCs w:val="28"/>
        </w:rPr>
        <w:t>2</w:t>
      </w:r>
      <w:r w:rsidRPr="0046687D">
        <w:rPr>
          <w:sz w:val="28"/>
          <w:szCs w:val="28"/>
        </w:rPr>
        <w:t xml:space="preserve"> году.</w:t>
      </w:r>
    </w:p>
    <w:p w:rsidR="007E1FFA" w:rsidRPr="0046687D" w:rsidRDefault="007E1FFA" w:rsidP="007E1FFA">
      <w:pPr>
        <w:tabs>
          <w:tab w:val="left" w:pos="1080"/>
          <w:tab w:val="left" w:pos="9126"/>
        </w:tabs>
        <w:ind w:firstLine="680"/>
        <w:jc w:val="both"/>
        <w:rPr>
          <w:sz w:val="28"/>
          <w:szCs w:val="28"/>
        </w:rPr>
      </w:pPr>
      <w:r w:rsidRPr="0046687D">
        <w:rPr>
          <w:sz w:val="28"/>
          <w:szCs w:val="28"/>
        </w:rPr>
        <w:t>Доходы бюджета Северо-Енисейского района в 202</w:t>
      </w:r>
      <w:r w:rsidR="0046687D" w:rsidRPr="0046687D">
        <w:rPr>
          <w:sz w:val="28"/>
          <w:szCs w:val="28"/>
        </w:rPr>
        <w:t>2</w:t>
      </w:r>
      <w:r w:rsidRPr="0046687D">
        <w:rPr>
          <w:sz w:val="28"/>
          <w:szCs w:val="28"/>
        </w:rPr>
        <w:t xml:space="preserve"> году </w:t>
      </w:r>
      <w:r w:rsidR="0046687D" w:rsidRPr="0046687D">
        <w:rPr>
          <w:sz w:val="28"/>
          <w:szCs w:val="28"/>
        </w:rPr>
        <w:t>снизились</w:t>
      </w:r>
      <w:r w:rsidRPr="0046687D">
        <w:rPr>
          <w:sz w:val="28"/>
          <w:szCs w:val="28"/>
        </w:rPr>
        <w:t xml:space="preserve"> на </w:t>
      </w:r>
      <w:r w:rsidR="0046687D" w:rsidRPr="0046687D">
        <w:rPr>
          <w:sz w:val="28"/>
          <w:szCs w:val="28"/>
        </w:rPr>
        <w:t>21,5</w:t>
      </w:r>
      <w:r w:rsidRPr="0046687D">
        <w:rPr>
          <w:sz w:val="28"/>
          <w:szCs w:val="28"/>
        </w:rPr>
        <w:t> % по отношению к показателю 202</w:t>
      </w:r>
      <w:r w:rsidR="0046687D" w:rsidRPr="0046687D">
        <w:rPr>
          <w:sz w:val="28"/>
          <w:szCs w:val="28"/>
        </w:rPr>
        <w:t>1</w:t>
      </w:r>
      <w:r w:rsidRPr="0046687D">
        <w:rPr>
          <w:sz w:val="28"/>
          <w:szCs w:val="28"/>
        </w:rPr>
        <w:t xml:space="preserve"> года и составили </w:t>
      </w:r>
      <w:r w:rsidR="0046687D" w:rsidRPr="0046687D">
        <w:rPr>
          <w:sz w:val="28"/>
          <w:szCs w:val="28"/>
        </w:rPr>
        <w:t>2 590 383,9</w:t>
      </w:r>
      <w:r w:rsidRPr="0046687D">
        <w:rPr>
          <w:sz w:val="28"/>
          <w:szCs w:val="28"/>
        </w:rPr>
        <w:t xml:space="preserve"> тыс. рублей. </w:t>
      </w:r>
      <w:r w:rsidR="0046687D" w:rsidRPr="0046687D">
        <w:rPr>
          <w:sz w:val="28"/>
          <w:szCs w:val="28"/>
        </w:rPr>
        <w:t>Снижение</w:t>
      </w:r>
      <w:r w:rsidRPr="0046687D">
        <w:rPr>
          <w:sz w:val="28"/>
          <w:szCs w:val="28"/>
        </w:rPr>
        <w:t xml:space="preserve"> фактических доходов бюджета 202</w:t>
      </w:r>
      <w:r w:rsidR="0046687D" w:rsidRPr="0046687D">
        <w:rPr>
          <w:sz w:val="28"/>
          <w:szCs w:val="28"/>
        </w:rPr>
        <w:t>2</w:t>
      </w:r>
      <w:r w:rsidRPr="0046687D">
        <w:rPr>
          <w:sz w:val="28"/>
          <w:szCs w:val="28"/>
        </w:rPr>
        <w:t xml:space="preserve"> года по отношению к фактическим доходам 202</w:t>
      </w:r>
      <w:r w:rsidR="0046687D" w:rsidRPr="0046687D">
        <w:rPr>
          <w:sz w:val="28"/>
          <w:szCs w:val="28"/>
        </w:rPr>
        <w:t>1</w:t>
      </w:r>
      <w:r w:rsidRPr="0046687D">
        <w:rPr>
          <w:sz w:val="28"/>
          <w:szCs w:val="28"/>
        </w:rPr>
        <w:t xml:space="preserve"> года обусловлено следующим:</w:t>
      </w:r>
    </w:p>
    <w:p w:rsidR="007E1FFA" w:rsidRPr="0046687D" w:rsidRDefault="007E1FFA" w:rsidP="007E1FFA">
      <w:pPr>
        <w:ind w:firstLine="709"/>
        <w:jc w:val="both"/>
        <w:rPr>
          <w:sz w:val="28"/>
          <w:szCs w:val="28"/>
        </w:rPr>
      </w:pPr>
      <w:r w:rsidRPr="0046687D">
        <w:rPr>
          <w:sz w:val="28"/>
          <w:szCs w:val="28"/>
        </w:rPr>
        <w:t xml:space="preserve">1. </w:t>
      </w:r>
      <w:r w:rsidRPr="0046687D">
        <w:rPr>
          <w:b/>
          <w:sz w:val="28"/>
          <w:szCs w:val="28"/>
        </w:rPr>
        <w:t xml:space="preserve">По налогу на прибыль организаций </w:t>
      </w:r>
      <w:r w:rsidRPr="0046687D">
        <w:rPr>
          <w:sz w:val="28"/>
          <w:szCs w:val="28"/>
        </w:rPr>
        <w:t>поступления 202</w:t>
      </w:r>
      <w:r w:rsidR="0046687D" w:rsidRPr="0046687D">
        <w:rPr>
          <w:sz w:val="28"/>
          <w:szCs w:val="28"/>
        </w:rPr>
        <w:t>2</w:t>
      </w:r>
      <w:r w:rsidRPr="0046687D">
        <w:rPr>
          <w:sz w:val="28"/>
          <w:szCs w:val="28"/>
        </w:rPr>
        <w:t xml:space="preserve"> года к 202</w:t>
      </w:r>
      <w:r w:rsidR="0046687D" w:rsidRPr="0046687D">
        <w:rPr>
          <w:sz w:val="28"/>
          <w:szCs w:val="28"/>
        </w:rPr>
        <w:t>1</w:t>
      </w:r>
      <w:r w:rsidRPr="0046687D">
        <w:rPr>
          <w:sz w:val="28"/>
          <w:szCs w:val="28"/>
        </w:rPr>
        <w:t xml:space="preserve"> году </w:t>
      </w:r>
      <w:r w:rsidR="0046687D" w:rsidRPr="0046687D">
        <w:rPr>
          <w:sz w:val="28"/>
          <w:szCs w:val="28"/>
        </w:rPr>
        <w:t>снизились</w:t>
      </w:r>
      <w:r w:rsidRPr="0046687D">
        <w:rPr>
          <w:sz w:val="28"/>
          <w:szCs w:val="28"/>
        </w:rPr>
        <w:t xml:space="preserve"> на </w:t>
      </w:r>
      <w:r w:rsidR="0046687D" w:rsidRPr="0046687D">
        <w:rPr>
          <w:sz w:val="28"/>
          <w:szCs w:val="28"/>
        </w:rPr>
        <w:t>699 622,7</w:t>
      </w:r>
      <w:r w:rsidRPr="0046687D">
        <w:rPr>
          <w:sz w:val="28"/>
          <w:szCs w:val="28"/>
        </w:rPr>
        <w:t xml:space="preserve"> тыс. руб. или на </w:t>
      </w:r>
      <w:r w:rsidR="0046687D" w:rsidRPr="0046687D">
        <w:rPr>
          <w:sz w:val="28"/>
          <w:szCs w:val="28"/>
        </w:rPr>
        <w:t>26,4</w:t>
      </w:r>
      <w:r w:rsidRPr="0046687D">
        <w:rPr>
          <w:sz w:val="28"/>
          <w:szCs w:val="28"/>
        </w:rPr>
        <w:t xml:space="preserve"> %</w:t>
      </w:r>
      <w:r w:rsidRPr="0046687D">
        <w:rPr>
          <w:b/>
          <w:sz w:val="28"/>
          <w:szCs w:val="28"/>
        </w:rPr>
        <w:t xml:space="preserve"> </w:t>
      </w:r>
      <w:r w:rsidRPr="0046687D">
        <w:rPr>
          <w:sz w:val="28"/>
          <w:szCs w:val="28"/>
        </w:rPr>
        <w:t>и составили</w:t>
      </w:r>
      <w:r w:rsidRPr="0046687D">
        <w:rPr>
          <w:b/>
          <w:sz w:val="28"/>
          <w:szCs w:val="28"/>
        </w:rPr>
        <w:t xml:space="preserve"> 1 917 018,0 тыс. руб</w:t>
      </w:r>
      <w:r w:rsidRPr="0046687D">
        <w:rPr>
          <w:sz w:val="28"/>
          <w:szCs w:val="28"/>
        </w:rPr>
        <w:t xml:space="preserve">. </w:t>
      </w:r>
    </w:p>
    <w:p w:rsidR="007E1FFA" w:rsidRPr="0046687D" w:rsidRDefault="007E1FFA" w:rsidP="007E1FFA">
      <w:pPr>
        <w:ind w:firstLine="709"/>
        <w:jc w:val="both"/>
        <w:rPr>
          <w:sz w:val="28"/>
          <w:szCs w:val="28"/>
        </w:rPr>
      </w:pPr>
      <w:r w:rsidRPr="0046687D">
        <w:rPr>
          <w:sz w:val="28"/>
          <w:szCs w:val="28"/>
        </w:rPr>
        <w:t xml:space="preserve">2. </w:t>
      </w:r>
      <w:r w:rsidRPr="0046687D">
        <w:rPr>
          <w:b/>
          <w:sz w:val="28"/>
          <w:szCs w:val="28"/>
        </w:rPr>
        <w:t xml:space="preserve">По </w:t>
      </w:r>
      <w:r w:rsidR="0046687D" w:rsidRPr="0046687D">
        <w:rPr>
          <w:b/>
          <w:sz w:val="28"/>
          <w:szCs w:val="28"/>
        </w:rPr>
        <w:t>неналоговым доходам</w:t>
      </w:r>
      <w:r w:rsidRPr="0046687D">
        <w:rPr>
          <w:sz w:val="28"/>
          <w:szCs w:val="28"/>
        </w:rPr>
        <w:t xml:space="preserve"> поступления 202</w:t>
      </w:r>
      <w:r w:rsidR="0046687D" w:rsidRPr="0046687D">
        <w:rPr>
          <w:sz w:val="28"/>
          <w:szCs w:val="28"/>
        </w:rPr>
        <w:t>2</w:t>
      </w:r>
      <w:r w:rsidRPr="0046687D">
        <w:rPr>
          <w:sz w:val="28"/>
          <w:szCs w:val="28"/>
        </w:rPr>
        <w:t xml:space="preserve"> года к 202</w:t>
      </w:r>
      <w:r w:rsidR="0046687D" w:rsidRPr="0046687D">
        <w:rPr>
          <w:sz w:val="28"/>
          <w:szCs w:val="28"/>
        </w:rPr>
        <w:t>1</w:t>
      </w:r>
      <w:r w:rsidRPr="0046687D">
        <w:rPr>
          <w:sz w:val="28"/>
          <w:szCs w:val="28"/>
        </w:rPr>
        <w:t xml:space="preserve"> году </w:t>
      </w:r>
      <w:r w:rsidR="0046687D" w:rsidRPr="0046687D">
        <w:rPr>
          <w:sz w:val="28"/>
          <w:szCs w:val="28"/>
        </w:rPr>
        <w:t>снизились</w:t>
      </w:r>
      <w:r w:rsidRPr="0046687D">
        <w:rPr>
          <w:sz w:val="28"/>
          <w:szCs w:val="28"/>
        </w:rPr>
        <w:t xml:space="preserve"> на </w:t>
      </w:r>
      <w:r w:rsidR="0046687D" w:rsidRPr="0046687D">
        <w:rPr>
          <w:sz w:val="28"/>
          <w:szCs w:val="28"/>
        </w:rPr>
        <w:t>51 339,6</w:t>
      </w:r>
      <w:r w:rsidRPr="0046687D">
        <w:rPr>
          <w:sz w:val="28"/>
          <w:szCs w:val="28"/>
        </w:rPr>
        <w:t xml:space="preserve"> тыс. руб. или на </w:t>
      </w:r>
      <w:r w:rsidR="0046687D" w:rsidRPr="0046687D">
        <w:rPr>
          <w:sz w:val="28"/>
          <w:szCs w:val="28"/>
        </w:rPr>
        <w:t>28,3</w:t>
      </w:r>
      <w:r w:rsidRPr="0046687D">
        <w:rPr>
          <w:sz w:val="28"/>
          <w:szCs w:val="28"/>
        </w:rPr>
        <w:t xml:space="preserve"> % и составили </w:t>
      </w:r>
      <w:r w:rsidR="0046687D" w:rsidRPr="0046687D">
        <w:rPr>
          <w:b/>
          <w:sz w:val="28"/>
          <w:szCs w:val="28"/>
        </w:rPr>
        <w:t>130 214,3</w:t>
      </w:r>
      <w:r w:rsidRPr="0046687D">
        <w:rPr>
          <w:b/>
          <w:sz w:val="28"/>
          <w:szCs w:val="28"/>
        </w:rPr>
        <w:t xml:space="preserve"> тыс. руб</w:t>
      </w:r>
      <w:r w:rsidRPr="0046687D">
        <w:rPr>
          <w:sz w:val="28"/>
          <w:szCs w:val="28"/>
        </w:rPr>
        <w:t xml:space="preserve">. </w:t>
      </w:r>
    </w:p>
    <w:p w:rsidR="007E1FFA" w:rsidRPr="0046687D" w:rsidRDefault="007E1FFA" w:rsidP="007E1FFA">
      <w:pPr>
        <w:ind w:firstLine="709"/>
        <w:jc w:val="both"/>
        <w:rPr>
          <w:sz w:val="28"/>
          <w:szCs w:val="28"/>
        </w:rPr>
      </w:pPr>
      <w:r w:rsidRPr="0046687D">
        <w:rPr>
          <w:sz w:val="28"/>
          <w:szCs w:val="28"/>
        </w:rPr>
        <w:t>Динамика доходов бюджета района представлена на рисунке 2</w:t>
      </w:r>
      <w:r w:rsidR="00022EF2">
        <w:rPr>
          <w:sz w:val="28"/>
          <w:szCs w:val="28"/>
        </w:rPr>
        <w:t>6</w:t>
      </w:r>
      <w:r w:rsidRPr="0046687D">
        <w:rPr>
          <w:sz w:val="28"/>
          <w:szCs w:val="28"/>
        </w:rPr>
        <w:t>:</w:t>
      </w:r>
    </w:p>
    <w:p w:rsidR="007E1FFA" w:rsidRPr="0046687D" w:rsidRDefault="007E1FFA" w:rsidP="007E1FFA">
      <w:pPr>
        <w:ind w:firstLine="709"/>
        <w:jc w:val="both"/>
        <w:rPr>
          <w:sz w:val="28"/>
          <w:szCs w:val="28"/>
        </w:rPr>
      </w:pPr>
    </w:p>
    <w:p w:rsidR="007E1FFA" w:rsidRPr="00E47E1C" w:rsidRDefault="007E1FFA" w:rsidP="007E1FFA">
      <w:pPr>
        <w:jc w:val="center"/>
        <w:rPr>
          <w:sz w:val="28"/>
          <w:szCs w:val="28"/>
        </w:rPr>
      </w:pPr>
      <w:r w:rsidRPr="00E47E1C">
        <w:rPr>
          <w:noProof/>
          <w:sz w:val="28"/>
          <w:szCs w:val="28"/>
        </w:rPr>
        <w:drawing>
          <wp:inline distT="0" distB="0" distL="0" distR="0">
            <wp:extent cx="6257018" cy="3135085"/>
            <wp:effectExtent l="19050" t="0" r="10432" b="8165"/>
            <wp:docPr id="2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7E1FFA" w:rsidRPr="00E47E1C" w:rsidRDefault="007E1FFA" w:rsidP="007E1FFA">
      <w:pPr>
        <w:ind w:firstLine="709"/>
        <w:jc w:val="center"/>
        <w:rPr>
          <w:b/>
        </w:rPr>
      </w:pPr>
      <w:r w:rsidRPr="00E47E1C">
        <w:rPr>
          <w:b/>
        </w:rPr>
        <w:t>Рис. 2</w:t>
      </w:r>
      <w:r w:rsidR="00022EF2">
        <w:rPr>
          <w:b/>
        </w:rPr>
        <w:t>6</w:t>
      </w:r>
      <w:r w:rsidRPr="00E47E1C">
        <w:rPr>
          <w:b/>
        </w:rPr>
        <w:t>. Доходы бюджета муниципального образования, тыс. руб.</w:t>
      </w:r>
    </w:p>
    <w:p w:rsidR="007E1FFA" w:rsidRPr="00034F5D" w:rsidRDefault="007E1FFA" w:rsidP="007E1FFA">
      <w:pPr>
        <w:ind w:firstLine="709"/>
        <w:jc w:val="both"/>
        <w:rPr>
          <w:sz w:val="28"/>
          <w:szCs w:val="28"/>
          <w:highlight w:val="yellow"/>
        </w:rPr>
      </w:pPr>
    </w:p>
    <w:p w:rsidR="007E1FFA" w:rsidRPr="00E47E1C" w:rsidRDefault="007E1FFA" w:rsidP="007E1FFA">
      <w:pPr>
        <w:ind w:firstLine="709"/>
        <w:jc w:val="both"/>
        <w:rPr>
          <w:sz w:val="28"/>
          <w:szCs w:val="28"/>
        </w:rPr>
      </w:pPr>
      <w:r w:rsidRPr="00E47E1C">
        <w:rPr>
          <w:sz w:val="28"/>
          <w:szCs w:val="28"/>
        </w:rPr>
        <w:t>Наглядно динамика налоговых и неналоговых доходов бюджета района представлена на рисунке 2</w:t>
      </w:r>
      <w:r w:rsidR="00022EF2">
        <w:rPr>
          <w:sz w:val="28"/>
          <w:szCs w:val="28"/>
        </w:rPr>
        <w:t>7</w:t>
      </w:r>
      <w:r w:rsidRPr="00E47E1C">
        <w:rPr>
          <w:sz w:val="28"/>
          <w:szCs w:val="28"/>
        </w:rPr>
        <w:t>:</w:t>
      </w:r>
    </w:p>
    <w:p w:rsidR="007E1FFA" w:rsidRPr="00034F5D" w:rsidRDefault="007E1FFA" w:rsidP="007E1FFA">
      <w:pPr>
        <w:ind w:firstLine="709"/>
        <w:jc w:val="both"/>
        <w:rPr>
          <w:sz w:val="28"/>
          <w:szCs w:val="28"/>
          <w:highlight w:val="yellow"/>
        </w:rPr>
      </w:pPr>
    </w:p>
    <w:p w:rsidR="007E1FFA" w:rsidRPr="00034F5D" w:rsidRDefault="007E1FFA" w:rsidP="007E1FFA">
      <w:pPr>
        <w:jc w:val="center"/>
        <w:rPr>
          <w:sz w:val="28"/>
          <w:szCs w:val="28"/>
          <w:highlight w:val="yellow"/>
        </w:rPr>
      </w:pPr>
      <w:r w:rsidRPr="00034F5D">
        <w:rPr>
          <w:noProof/>
          <w:sz w:val="28"/>
          <w:szCs w:val="28"/>
          <w:highlight w:val="yellow"/>
        </w:rPr>
        <w:lastRenderedPageBreak/>
        <w:drawing>
          <wp:inline distT="0" distB="0" distL="0" distR="0">
            <wp:extent cx="6370865" cy="3516085"/>
            <wp:effectExtent l="19050" t="0" r="0" b="0"/>
            <wp:docPr id="30" name="Объект 24" descr="Голубая тисненая бумага"/>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7E1FFA" w:rsidRPr="00E47E1C" w:rsidRDefault="007E1FFA" w:rsidP="007E1FFA">
      <w:pPr>
        <w:jc w:val="center"/>
        <w:rPr>
          <w:b/>
        </w:rPr>
      </w:pPr>
      <w:r w:rsidRPr="00E47E1C">
        <w:rPr>
          <w:b/>
        </w:rPr>
        <w:t>Рис. 2</w:t>
      </w:r>
      <w:r w:rsidR="00022EF2">
        <w:rPr>
          <w:b/>
        </w:rPr>
        <w:t>7</w:t>
      </w:r>
      <w:r w:rsidRPr="00E47E1C">
        <w:rPr>
          <w:b/>
        </w:rPr>
        <w:t xml:space="preserve">. Динамика налоговых и неналоговых доходов бюджета района, </w:t>
      </w:r>
    </w:p>
    <w:p w:rsidR="007E1FFA" w:rsidRPr="00E47E1C" w:rsidRDefault="007E1FFA" w:rsidP="007E1FFA">
      <w:pPr>
        <w:jc w:val="center"/>
        <w:rPr>
          <w:b/>
        </w:rPr>
      </w:pPr>
      <w:r w:rsidRPr="00E47E1C">
        <w:rPr>
          <w:b/>
        </w:rPr>
        <w:t>тыс. руб.</w:t>
      </w:r>
    </w:p>
    <w:p w:rsidR="00E47E1C" w:rsidRDefault="00E47E1C" w:rsidP="007E1FFA">
      <w:pPr>
        <w:ind w:firstLine="709"/>
        <w:jc w:val="both"/>
        <w:rPr>
          <w:sz w:val="28"/>
          <w:szCs w:val="28"/>
        </w:rPr>
      </w:pPr>
    </w:p>
    <w:p w:rsidR="007E1FFA" w:rsidRPr="00E47E1C" w:rsidRDefault="007E1FFA" w:rsidP="007E1FFA">
      <w:pPr>
        <w:ind w:firstLine="709"/>
        <w:jc w:val="both"/>
        <w:rPr>
          <w:sz w:val="28"/>
          <w:szCs w:val="28"/>
        </w:rPr>
      </w:pPr>
      <w:r w:rsidRPr="00E47E1C">
        <w:rPr>
          <w:sz w:val="28"/>
          <w:szCs w:val="28"/>
        </w:rPr>
        <w:t>Динамика налоговых поступлений в бюджет района по налогу на прибыль организаций, налогу на доходы физических лиц и единому налогу на вмененный доход представлена на рисунке 2</w:t>
      </w:r>
      <w:r w:rsidR="00022EF2">
        <w:rPr>
          <w:sz w:val="28"/>
          <w:szCs w:val="28"/>
        </w:rPr>
        <w:t>8</w:t>
      </w:r>
      <w:r w:rsidRPr="00E47E1C">
        <w:rPr>
          <w:sz w:val="28"/>
          <w:szCs w:val="28"/>
        </w:rPr>
        <w:t>:</w:t>
      </w:r>
    </w:p>
    <w:p w:rsidR="007E1FFA" w:rsidRPr="00034F5D" w:rsidRDefault="007E1FFA" w:rsidP="007E1FFA">
      <w:pPr>
        <w:ind w:firstLine="709"/>
        <w:jc w:val="both"/>
        <w:rPr>
          <w:sz w:val="28"/>
          <w:szCs w:val="28"/>
          <w:highlight w:val="yellow"/>
        </w:rPr>
      </w:pPr>
    </w:p>
    <w:p w:rsidR="007E1FFA" w:rsidRPr="00ED4A7C" w:rsidRDefault="007E1FFA" w:rsidP="00F921F8">
      <w:pPr>
        <w:jc w:val="center"/>
        <w:rPr>
          <w:sz w:val="28"/>
          <w:szCs w:val="28"/>
        </w:rPr>
      </w:pPr>
      <w:r w:rsidRPr="00ED4A7C">
        <w:rPr>
          <w:noProof/>
          <w:sz w:val="28"/>
          <w:szCs w:val="28"/>
        </w:rPr>
        <w:drawing>
          <wp:inline distT="0" distB="0" distL="0" distR="0">
            <wp:extent cx="6185354" cy="3243943"/>
            <wp:effectExtent l="19050" t="0" r="24946" b="0"/>
            <wp:docPr id="31" name="Объект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7E1FFA" w:rsidRPr="00ED4A7C" w:rsidRDefault="007E1FFA" w:rsidP="007E1FFA">
      <w:pPr>
        <w:ind w:firstLine="709"/>
        <w:jc w:val="center"/>
        <w:rPr>
          <w:b/>
        </w:rPr>
      </w:pPr>
      <w:r w:rsidRPr="00ED4A7C">
        <w:rPr>
          <w:b/>
        </w:rPr>
        <w:t>Рис. 2</w:t>
      </w:r>
      <w:r w:rsidR="00022EF2">
        <w:rPr>
          <w:b/>
        </w:rPr>
        <w:t>8</w:t>
      </w:r>
      <w:r w:rsidRPr="00ED4A7C">
        <w:rPr>
          <w:b/>
        </w:rPr>
        <w:t>. Динамика налоговых поступлений в бюджет района, млн. руб.</w:t>
      </w:r>
    </w:p>
    <w:p w:rsidR="00CE2831" w:rsidRPr="00034F5D" w:rsidRDefault="00CE2831" w:rsidP="005E0D48">
      <w:pPr>
        <w:ind w:firstLine="709"/>
        <w:jc w:val="center"/>
        <w:rPr>
          <w:b/>
          <w:sz w:val="28"/>
          <w:szCs w:val="28"/>
          <w:highlight w:val="yellow"/>
        </w:rPr>
      </w:pPr>
    </w:p>
    <w:p w:rsidR="00C57415" w:rsidRPr="00CC7780" w:rsidRDefault="00C57415" w:rsidP="005E0D48">
      <w:pPr>
        <w:pStyle w:val="2"/>
        <w:ind w:left="0" w:firstLine="0"/>
        <w:jc w:val="center"/>
      </w:pPr>
      <w:bookmarkStart w:id="62" w:name="_Toc49869674"/>
      <w:bookmarkEnd w:id="59"/>
      <w:r w:rsidRPr="00CC7780">
        <w:t>Расходы районного бюджета</w:t>
      </w:r>
      <w:bookmarkEnd w:id="62"/>
    </w:p>
    <w:p w:rsidR="00C57415" w:rsidRPr="00CC7780" w:rsidRDefault="00C57415" w:rsidP="005E0D48">
      <w:pPr>
        <w:ind w:firstLine="709"/>
        <w:jc w:val="both"/>
        <w:rPr>
          <w:sz w:val="28"/>
          <w:szCs w:val="28"/>
        </w:rPr>
      </w:pPr>
    </w:p>
    <w:p w:rsidR="007022A3" w:rsidRPr="00880C0D" w:rsidRDefault="007022A3" w:rsidP="007022A3">
      <w:pPr>
        <w:shd w:val="clear" w:color="auto" w:fill="FFFFFF"/>
        <w:spacing w:after="200"/>
        <w:ind w:firstLine="567"/>
        <w:contextualSpacing/>
        <w:jc w:val="both"/>
        <w:rPr>
          <w:rFonts w:cs="Arial"/>
          <w:sz w:val="28"/>
          <w:szCs w:val="28"/>
        </w:rPr>
      </w:pPr>
      <w:r w:rsidRPr="00CC7780">
        <w:rPr>
          <w:rFonts w:cs="Arial"/>
          <w:sz w:val="28"/>
          <w:szCs w:val="28"/>
        </w:rPr>
        <w:t>Расходная часть бюджета главным образом представлена программными расходами. Как и в предыдущие годы, в 202</w:t>
      </w:r>
      <w:r w:rsidR="00CC7780" w:rsidRPr="00CC7780">
        <w:rPr>
          <w:rFonts w:cs="Arial"/>
          <w:sz w:val="28"/>
          <w:szCs w:val="28"/>
        </w:rPr>
        <w:t>2</w:t>
      </w:r>
      <w:r w:rsidRPr="00CC7780">
        <w:rPr>
          <w:rFonts w:cs="Arial"/>
          <w:sz w:val="28"/>
          <w:szCs w:val="28"/>
        </w:rPr>
        <w:t xml:space="preserve"> году в Северо-Енисейском районе </w:t>
      </w:r>
      <w:r w:rsidRPr="00880C0D">
        <w:rPr>
          <w:rFonts w:cs="Arial"/>
          <w:sz w:val="28"/>
          <w:szCs w:val="28"/>
        </w:rPr>
        <w:lastRenderedPageBreak/>
        <w:t xml:space="preserve">действовало </w:t>
      </w:r>
      <w:r w:rsidRPr="00880C0D">
        <w:rPr>
          <w:rFonts w:cs="Arial"/>
          <w:b/>
          <w:sz w:val="28"/>
          <w:szCs w:val="28"/>
          <w:u w:val="single"/>
        </w:rPr>
        <w:t>15 муниципальных программ</w:t>
      </w:r>
      <w:r w:rsidRPr="00880C0D">
        <w:rPr>
          <w:rFonts w:cs="Arial"/>
          <w:sz w:val="28"/>
          <w:szCs w:val="28"/>
        </w:rPr>
        <w:t xml:space="preserve"> социальной направленности, в том числе </w:t>
      </w:r>
      <w:r w:rsidR="00880C0D" w:rsidRPr="00880C0D">
        <w:rPr>
          <w:rFonts w:cs="Arial"/>
          <w:b/>
          <w:sz w:val="28"/>
          <w:szCs w:val="28"/>
          <w:u w:val="single"/>
        </w:rPr>
        <w:t>48</w:t>
      </w:r>
      <w:r w:rsidRPr="00880C0D">
        <w:rPr>
          <w:rFonts w:cs="Arial"/>
          <w:sz w:val="28"/>
          <w:szCs w:val="28"/>
          <w:u w:val="single"/>
        </w:rPr>
        <w:t xml:space="preserve"> подпрограмм</w:t>
      </w:r>
      <w:r w:rsidRPr="00880C0D">
        <w:rPr>
          <w:rFonts w:cs="Arial"/>
          <w:sz w:val="28"/>
          <w:szCs w:val="28"/>
        </w:rPr>
        <w:t xml:space="preserve"> и </w:t>
      </w:r>
      <w:r w:rsidR="00880C0D" w:rsidRPr="00880C0D">
        <w:rPr>
          <w:rFonts w:cs="Arial"/>
          <w:b/>
          <w:sz w:val="28"/>
          <w:szCs w:val="28"/>
          <w:u w:val="single"/>
        </w:rPr>
        <w:t>9</w:t>
      </w:r>
      <w:r w:rsidRPr="00880C0D">
        <w:rPr>
          <w:rFonts w:cs="Arial"/>
          <w:sz w:val="28"/>
          <w:szCs w:val="28"/>
          <w:u w:val="single"/>
        </w:rPr>
        <w:t xml:space="preserve"> отдельно выделенных мероприятий</w:t>
      </w:r>
      <w:r w:rsidRPr="00880C0D">
        <w:rPr>
          <w:rFonts w:cs="Arial"/>
          <w:sz w:val="28"/>
          <w:szCs w:val="28"/>
        </w:rPr>
        <w:t>.</w:t>
      </w:r>
    </w:p>
    <w:p w:rsidR="007022A3" w:rsidRPr="00CC7780" w:rsidRDefault="007022A3" w:rsidP="007022A3">
      <w:pPr>
        <w:widowControl w:val="0"/>
        <w:spacing w:before="120"/>
        <w:ind w:firstLine="702"/>
        <w:jc w:val="both"/>
        <w:rPr>
          <w:sz w:val="28"/>
        </w:rPr>
      </w:pPr>
      <w:r w:rsidRPr="00CC7780">
        <w:rPr>
          <w:sz w:val="28"/>
        </w:rPr>
        <w:t>Исполнение бюджета района в разрезе отраслей бюджетной сферы представлено в таблице 1</w:t>
      </w:r>
      <w:r w:rsidR="00022EF2">
        <w:rPr>
          <w:sz w:val="28"/>
        </w:rPr>
        <w:t>3</w:t>
      </w:r>
      <w:r w:rsidRPr="00CC7780">
        <w:rPr>
          <w:sz w:val="28"/>
        </w:rPr>
        <w:t>:</w:t>
      </w:r>
    </w:p>
    <w:p w:rsidR="007022A3" w:rsidRPr="00CC7780" w:rsidRDefault="007022A3" w:rsidP="007022A3">
      <w:pPr>
        <w:widowControl w:val="0"/>
        <w:ind w:left="708"/>
        <w:jc w:val="right"/>
        <w:rPr>
          <w:sz w:val="28"/>
        </w:rPr>
      </w:pPr>
      <w:r w:rsidRPr="00CC7780">
        <w:rPr>
          <w:sz w:val="28"/>
        </w:rPr>
        <w:t>Таблица 1</w:t>
      </w:r>
      <w:r w:rsidR="00022EF2">
        <w:rPr>
          <w:sz w:val="28"/>
        </w:rPr>
        <w:t>3</w:t>
      </w:r>
    </w:p>
    <w:p w:rsidR="007022A3" w:rsidRPr="00CC7780" w:rsidRDefault="007022A3" w:rsidP="007022A3">
      <w:pPr>
        <w:widowControl w:val="0"/>
        <w:jc w:val="right"/>
        <w:rPr>
          <w:sz w:val="20"/>
        </w:rPr>
      </w:pPr>
      <w:r w:rsidRPr="00CC7780">
        <w:rPr>
          <w:sz w:val="20"/>
        </w:rPr>
        <w:t xml:space="preserve">                                                                                                                                                                     (тыс. руб.)</w:t>
      </w:r>
    </w:p>
    <w:tbl>
      <w:tblPr>
        <w:tblW w:w="9144" w:type="dxa"/>
        <w:jc w:val="center"/>
        <w:tblInd w:w="108" w:type="dxa"/>
        <w:tblLayout w:type="fixed"/>
        <w:tblCellMar>
          <w:left w:w="10" w:type="dxa"/>
          <w:right w:w="10" w:type="dxa"/>
        </w:tblCellMar>
        <w:tblLook w:val="0000"/>
      </w:tblPr>
      <w:tblGrid>
        <w:gridCol w:w="709"/>
        <w:gridCol w:w="4111"/>
        <w:gridCol w:w="1489"/>
        <w:gridCol w:w="1418"/>
        <w:gridCol w:w="1417"/>
      </w:tblGrid>
      <w:tr w:rsidR="007022A3" w:rsidRPr="00F921F8" w:rsidTr="00CC7780">
        <w:trPr>
          <w:trHeight w:val="345"/>
          <w:jc w:val="center"/>
        </w:trPr>
        <w:tc>
          <w:tcPr>
            <w:tcW w:w="70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022A3" w:rsidRPr="00F921F8" w:rsidRDefault="007022A3" w:rsidP="00ED676A">
            <w:pPr>
              <w:widowControl w:val="0"/>
              <w:ind w:left="6" w:hanging="6"/>
              <w:jc w:val="center"/>
            </w:pPr>
            <w:r w:rsidRPr="00F921F8">
              <w:t>№ п/п</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022A3" w:rsidRPr="00F921F8" w:rsidRDefault="007022A3" w:rsidP="00ED676A">
            <w:pPr>
              <w:widowControl w:val="0"/>
              <w:jc w:val="center"/>
            </w:pPr>
            <w:r w:rsidRPr="00F921F8">
              <w:t>Наименование</w:t>
            </w:r>
          </w:p>
        </w:tc>
        <w:tc>
          <w:tcPr>
            <w:tcW w:w="4324"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7022A3" w:rsidRPr="00F921F8" w:rsidRDefault="007022A3" w:rsidP="00CC7780">
            <w:pPr>
              <w:widowControl w:val="0"/>
              <w:jc w:val="center"/>
            </w:pPr>
            <w:r w:rsidRPr="00F921F8">
              <w:t>202</w:t>
            </w:r>
            <w:r w:rsidR="00CC7780" w:rsidRPr="00F921F8">
              <w:t>2</w:t>
            </w:r>
            <w:r w:rsidRPr="00F921F8">
              <w:t xml:space="preserve"> год</w:t>
            </w:r>
          </w:p>
        </w:tc>
      </w:tr>
      <w:tr w:rsidR="007022A3" w:rsidRPr="00F921F8" w:rsidTr="00CC7780">
        <w:trPr>
          <w:trHeight w:val="859"/>
          <w:jc w:val="center"/>
        </w:trPr>
        <w:tc>
          <w:tcPr>
            <w:tcW w:w="70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022A3" w:rsidRPr="00F921F8" w:rsidRDefault="007022A3" w:rsidP="00ED676A">
            <w:pPr>
              <w:rPr>
                <w:rFonts w:eastAsia="Calibri"/>
              </w:rPr>
            </w:pPr>
          </w:p>
        </w:tc>
        <w:tc>
          <w:tcPr>
            <w:tcW w:w="4111"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022A3" w:rsidRPr="00F921F8" w:rsidRDefault="007022A3" w:rsidP="00ED676A">
            <w:pPr>
              <w:rPr>
                <w:rFonts w:eastAsia="Calibri"/>
              </w:rPr>
            </w:pPr>
          </w:p>
        </w:tc>
        <w:tc>
          <w:tcPr>
            <w:tcW w:w="14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022A3" w:rsidRPr="00F921F8" w:rsidRDefault="007022A3" w:rsidP="00ED676A">
            <w:pPr>
              <w:widowControl w:val="0"/>
              <w:ind w:left="-108"/>
              <w:jc w:val="center"/>
            </w:pPr>
            <w:r w:rsidRPr="00F921F8">
              <w:t>Бюджетная роспись с учетом изменений</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022A3" w:rsidRPr="00F921F8" w:rsidRDefault="007022A3" w:rsidP="00ED676A">
            <w:pPr>
              <w:widowControl w:val="0"/>
              <w:jc w:val="center"/>
            </w:pPr>
            <w:r w:rsidRPr="00F921F8">
              <w:t>Кассовое исполнение</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022A3" w:rsidRPr="00F921F8" w:rsidRDefault="007022A3" w:rsidP="00ED676A">
            <w:pPr>
              <w:widowControl w:val="0"/>
              <w:ind w:left="-79"/>
              <w:jc w:val="center"/>
            </w:pPr>
            <w:r w:rsidRPr="00F921F8">
              <w:t xml:space="preserve">% </w:t>
            </w:r>
          </w:p>
          <w:p w:rsidR="007022A3" w:rsidRPr="00F921F8" w:rsidRDefault="007022A3" w:rsidP="00ED676A">
            <w:pPr>
              <w:widowControl w:val="0"/>
              <w:ind w:left="-79"/>
              <w:jc w:val="center"/>
            </w:pPr>
            <w:r w:rsidRPr="00F921F8">
              <w:t xml:space="preserve">исполнения </w:t>
            </w:r>
          </w:p>
        </w:tc>
      </w:tr>
      <w:tr w:rsidR="00CC7780" w:rsidRPr="00F921F8" w:rsidTr="001662E4">
        <w:trPr>
          <w:trHeight w:val="497"/>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ED676A">
            <w:pPr>
              <w:widowControl w:val="0"/>
              <w:jc w:val="center"/>
            </w:pPr>
            <w:r w:rsidRPr="00F921F8">
              <w:t>1</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1662E4">
            <w:pPr>
              <w:widowControl w:val="0"/>
            </w:pPr>
            <w:r w:rsidRPr="00F921F8">
              <w:t>Общегосударственные вопросы</w:t>
            </w:r>
          </w:p>
        </w:tc>
        <w:tc>
          <w:tcPr>
            <w:tcW w:w="14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392 934,3</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377 699,6</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rPr>
                <w:bCs/>
              </w:rPr>
              <w:t>96,1</w:t>
            </w:r>
          </w:p>
        </w:tc>
      </w:tr>
      <w:tr w:rsidR="00CC7780" w:rsidRPr="00F921F8" w:rsidTr="001662E4">
        <w:trPr>
          <w:trHeight w:val="401"/>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ED676A">
            <w:pPr>
              <w:widowControl w:val="0"/>
              <w:jc w:val="center"/>
            </w:pPr>
            <w:r w:rsidRPr="00F921F8">
              <w:t>2</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1662E4">
            <w:pPr>
              <w:widowControl w:val="0"/>
            </w:pPr>
            <w:r w:rsidRPr="00F921F8">
              <w:t>Национальная оборона</w:t>
            </w:r>
          </w:p>
        </w:tc>
        <w:tc>
          <w:tcPr>
            <w:tcW w:w="14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6 591,6</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6 552,0</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widowControl w:val="0"/>
              <w:jc w:val="center"/>
            </w:pPr>
            <w:r w:rsidRPr="00F921F8">
              <w:t>99,4</w:t>
            </w:r>
          </w:p>
        </w:tc>
      </w:tr>
      <w:tr w:rsidR="00CC7780" w:rsidRPr="00F921F8" w:rsidTr="001662E4">
        <w:trPr>
          <w:trHeight w:val="706"/>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ED676A">
            <w:pPr>
              <w:widowControl w:val="0"/>
              <w:jc w:val="center"/>
            </w:pPr>
            <w:r w:rsidRPr="00F921F8">
              <w:t>3</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1662E4">
            <w:pPr>
              <w:widowControl w:val="0"/>
            </w:pPr>
            <w:r w:rsidRPr="00F921F8">
              <w:t>Национальная безопасность и правоохранительная деятельность</w:t>
            </w:r>
          </w:p>
        </w:tc>
        <w:tc>
          <w:tcPr>
            <w:tcW w:w="14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63 511,1</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49 963,7</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widowControl w:val="0"/>
              <w:jc w:val="center"/>
            </w:pPr>
            <w:r w:rsidRPr="00F921F8">
              <w:t>78,7</w:t>
            </w:r>
          </w:p>
        </w:tc>
      </w:tr>
      <w:tr w:rsidR="00CC7780" w:rsidRPr="00F921F8" w:rsidTr="001662E4">
        <w:trPr>
          <w:trHeight w:val="400"/>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ED676A">
            <w:pPr>
              <w:widowControl w:val="0"/>
              <w:jc w:val="center"/>
            </w:pPr>
            <w:r w:rsidRPr="00F921F8">
              <w:t>4</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1662E4">
            <w:pPr>
              <w:widowControl w:val="0"/>
            </w:pPr>
            <w:r w:rsidRPr="00F921F8">
              <w:t>Национальная экономика</w:t>
            </w:r>
          </w:p>
        </w:tc>
        <w:tc>
          <w:tcPr>
            <w:tcW w:w="14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257 514,9</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257 467,8</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widowControl w:val="0"/>
              <w:jc w:val="center"/>
            </w:pPr>
            <w:r w:rsidRPr="00F921F8">
              <w:t>100</w:t>
            </w:r>
          </w:p>
        </w:tc>
      </w:tr>
      <w:tr w:rsidR="00CC7780" w:rsidRPr="00F921F8" w:rsidTr="001662E4">
        <w:trPr>
          <w:trHeight w:val="381"/>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ED676A">
            <w:pPr>
              <w:widowControl w:val="0"/>
              <w:jc w:val="center"/>
            </w:pPr>
            <w:r w:rsidRPr="00F921F8">
              <w:t>5</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1662E4">
            <w:pPr>
              <w:widowControl w:val="0"/>
            </w:pPr>
            <w:r w:rsidRPr="00F921F8">
              <w:t>Жилищно-коммунальное хозяйство</w:t>
            </w:r>
          </w:p>
        </w:tc>
        <w:tc>
          <w:tcPr>
            <w:tcW w:w="14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1 583 106,6</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1 560 273,1</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widowControl w:val="0"/>
              <w:jc w:val="center"/>
            </w:pPr>
            <w:r w:rsidRPr="00F921F8">
              <w:t>98,6</w:t>
            </w:r>
          </w:p>
        </w:tc>
      </w:tr>
      <w:tr w:rsidR="00CC7780" w:rsidRPr="00F921F8" w:rsidTr="001662E4">
        <w:trPr>
          <w:trHeight w:val="392"/>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ED676A">
            <w:pPr>
              <w:widowControl w:val="0"/>
              <w:jc w:val="center"/>
            </w:pPr>
            <w:r w:rsidRPr="00F921F8">
              <w:t>6</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1662E4">
            <w:pPr>
              <w:widowControl w:val="0"/>
            </w:pPr>
            <w:r w:rsidRPr="00F921F8">
              <w:t>Образование</w:t>
            </w:r>
          </w:p>
        </w:tc>
        <w:tc>
          <w:tcPr>
            <w:tcW w:w="14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813 332,9</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799 676,1</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widowControl w:val="0"/>
              <w:jc w:val="center"/>
            </w:pPr>
            <w:r w:rsidRPr="00F921F8">
              <w:t>98,3</w:t>
            </w:r>
          </w:p>
        </w:tc>
      </w:tr>
      <w:tr w:rsidR="00CC7780" w:rsidRPr="00F921F8" w:rsidTr="001662E4">
        <w:trPr>
          <w:trHeight w:val="359"/>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ED676A">
            <w:pPr>
              <w:widowControl w:val="0"/>
              <w:jc w:val="center"/>
            </w:pPr>
            <w:r w:rsidRPr="00F921F8">
              <w:t>7</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1662E4">
            <w:pPr>
              <w:widowControl w:val="0"/>
            </w:pPr>
            <w:r w:rsidRPr="00F921F8">
              <w:t xml:space="preserve">Культура, кинематография </w:t>
            </w:r>
          </w:p>
        </w:tc>
        <w:tc>
          <w:tcPr>
            <w:tcW w:w="14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247 421,7</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243 654,3</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widowControl w:val="0"/>
              <w:jc w:val="center"/>
            </w:pPr>
            <w:r w:rsidRPr="00F921F8">
              <w:t>98,5</w:t>
            </w:r>
          </w:p>
        </w:tc>
      </w:tr>
      <w:tr w:rsidR="00CC7780" w:rsidRPr="00F921F8" w:rsidTr="001662E4">
        <w:trPr>
          <w:trHeight w:val="475"/>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ED676A">
            <w:pPr>
              <w:widowControl w:val="0"/>
              <w:jc w:val="center"/>
            </w:pPr>
            <w:r w:rsidRPr="00F921F8">
              <w:t>8</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1662E4">
            <w:pPr>
              <w:widowControl w:val="0"/>
            </w:pPr>
            <w:r w:rsidRPr="00F921F8">
              <w:t>Социальная политика</w:t>
            </w:r>
          </w:p>
        </w:tc>
        <w:tc>
          <w:tcPr>
            <w:tcW w:w="14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81 875,5</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73 763,1</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widowControl w:val="0"/>
              <w:jc w:val="center"/>
            </w:pPr>
            <w:r w:rsidRPr="00F921F8">
              <w:t>91,0</w:t>
            </w:r>
          </w:p>
        </w:tc>
      </w:tr>
      <w:tr w:rsidR="00CC7780" w:rsidRPr="00F921F8" w:rsidTr="001662E4">
        <w:trPr>
          <w:trHeight w:val="405"/>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ED676A">
            <w:pPr>
              <w:widowControl w:val="0"/>
              <w:jc w:val="center"/>
            </w:pPr>
            <w:r w:rsidRPr="00F921F8">
              <w:t>9</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1662E4">
            <w:pPr>
              <w:widowControl w:val="0"/>
            </w:pPr>
            <w:r w:rsidRPr="00F921F8">
              <w:t>Физическая культура и спорт</w:t>
            </w:r>
          </w:p>
        </w:tc>
        <w:tc>
          <w:tcPr>
            <w:tcW w:w="14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98 507,2</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97 898,9</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widowControl w:val="0"/>
              <w:jc w:val="center"/>
            </w:pPr>
            <w:r w:rsidRPr="00F921F8">
              <w:t>99,4</w:t>
            </w:r>
          </w:p>
        </w:tc>
      </w:tr>
      <w:tr w:rsidR="00CC7780" w:rsidRPr="00F921F8" w:rsidTr="001662E4">
        <w:trPr>
          <w:trHeight w:val="390"/>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ED676A">
            <w:pPr>
              <w:widowControl w:val="0"/>
              <w:jc w:val="center"/>
            </w:pPr>
            <w:r w:rsidRPr="00F921F8">
              <w:t>10</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1662E4">
            <w:pPr>
              <w:widowControl w:val="0"/>
            </w:pPr>
            <w:r w:rsidRPr="00F921F8">
              <w:t>Средства массовой информации</w:t>
            </w:r>
          </w:p>
        </w:tc>
        <w:tc>
          <w:tcPr>
            <w:tcW w:w="14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34 990,4</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34 372,9</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widowControl w:val="0"/>
              <w:jc w:val="center"/>
            </w:pPr>
            <w:r w:rsidRPr="00F921F8">
              <w:t>98,2</w:t>
            </w:r>
          </w:p>
        </w:tc>
      </w:tr>
      <w:tr w:rsidR="007022A3" w:rsidRPr="00F921F8" w:rsidTr="001662E4">
        <w:trPr>
          <w:trHeight w:val="482"/>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022A3" w:rsidRPr="00F921F8" w:rsidRDefault="007022A3" w:rsidP="00ED676A">
            <w:pPr>
              <w:widowControl w:val="0"/>
              <w:jc w:val="center"/>
            </w:pPr>
            <w:r w:rsidRPr="00F921F8">
              <w:t>11</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022A3" w:rsidRPr="00F921F8" w:rsidRDefault="007022A3" w:rsidP="001662E4">
            <w:pPr>
              <w:widowControl w:val="0"/>
            </w:pPr>
            <w:r w:rsidRPr="00F921F8">
              <w:t>Обслуживание государственного и муниципального долга</w:t>
            </w:r>
          </w:p>
        </w:tc>
        <w:tc>
          <w:tcPr>
            <w:tcW w:w="14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022A3" w:rsidRPr="00F921F8" w:rsidRDefault="007022A3" w:rsidP="0032629D">
            <w:pPr>
              <w:jc w:val="center"/>
            </w:pPr>
            <w:r w:rsidRPr="00F921F8">
              <w:t>0</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022A3" w:rsidRPr="00F921F8" w:rsidRDefault="007022A3" w:rsidP="0032629D">
            <w:pPr>
              <w:jc w:val="center"/>
            </w:pPr>
            <w:r w:rsidRPr="00F921F8">
              <w:t>0</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022A3" w:rsidRPr="00F921F8" w:rsidRDefault="007022A3" w:rsidP="0032629D">
            <w:pPr>
              <w:widowControl w:val="0"/>
              <w:jc w:val="center"/>
            </w:pPr>
            <w:r w:rsidRPr="00F921F8">
              <w:t>100,0</w:t>
            </w:r>
          </w:p>
        </w:tc>
      </w:tr>
      <w:tr w:rsidR="00CC7780" w:rsidRPr="00F921F8" w:rsidTr="0032629D">
        <w:trPr>
          <w:trHeight w:val="549"/>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ED676A">
            <w:pPr>
              <w:widowControl w:val="0"/>
              <w:jc w:val="center"/>
              <w:rPr>
                <w:rFonts w:eastAsia="Calibri"/>
              </w:rPr>
            </w:pP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ED676A">
            <w:pPr>
              <w:widowControl w:val="0"/>
            </w:pPr>
            <w:r w:rsidRPr="00F921F8">
              <w:t>ИТОГО РАСХОДОВ</w:t>
            </w:r>
          </w:p>
        </w:tc>
        <w:tc>
          <w:tcPr>
            <w:tcW w:w="14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4 126 450,9</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jc w:val="center"/>
            </w:pPr>
            <w:r w:rsidRPr="00F921F8">
              <w:t>4 047 247,9</w:t>
            </w:r>
          </w:p>
        </w:tc>
        <w:tc>
          <w:tcPr>
            <w:tcW w:w="1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C7780" w:rsidRPr="00F921F8" w:rsidRDefault="00CC7780" w:rsidP="0032629D">
            <w:pPr>
              <w:widowControl w:val="0"/>
              <w:jc w:val="center"/>
            </w:pPr>
            <w:r w:rsidRPr="00F921F8">
              <w:t>98,1</w:t>
            </w:r>
          </w:p>
        </w:tc>
      </w:tr>
    </w:tbl>
    <w:p w:rsidR="007022A3" w:rsidRPr="00CC7780" w:rsidRDefault="007022A3" w:rsidP="007022A3">
      <w:pPr>
        <w:widowControl w:val="0"/>
        <w:jc w:val="right"/>
        <w:rPr>
          <w:sz w:val="20"/>
        </w:rPr>
      </w:pPr>
    </w:p>
    <w:p w:rsidR="007022A3" w:rsidRPr="00CC7780" w:rsidRDefault="007022A3" w:rsidP="007022A3">
      <w:pPr>
        <w:widowControl w:val="0"/>
        <w:ind w:firstLine="702"/>
        <w:jc w:val="both"/>
        <w:rPr>
          <w:sz w:val="28"/>
        </w:rPr>
      </w:pPr>
      <w:r w:rsidRPr="00CC7780">
        <w:rPr>
          <w:sz w:val="28"/>
        </w:rPr>
        <w:t>Исполнение расходов бюджета района за 202</w:t>
      </w:r>
      <w:r w:rsidR="00CC7780">
        <w:rPr>
          <w:sz w:val="28"/>
        </w:rPr>
        <w:t>2</w:t>
      </w:r>
      <w:r w:rsidRPr="00CC7780">
        <w:rPr>
          <w:sz w:val="28"/>
        </w:rPr>
        <w:t xml:space="preserve"> год составило </w:t>
      </w:r>
      <w:r w:rsidR="00CC7780">
        <w:rPr>
          <w:sz w:val="28"/>
        </w:rPr>
        <w:t>4 047</w:t>
      </w:r>
      <w:r w:rsidRPr="00CC7780">
        <w:rPr>
          <w:sz w:val="28"/>
        </w:rPr>
        <w:t> </w:t>
      </w:r>
      <w:r w:rsidR="00CC7780">
        <w:rPr>
          <w:sz w:val="28"/>
        </w:rPr>
        <w:t xml:space="preserve"> 247</w:t>
      </w:r>
      <w:r w:rsidR="00FB5671">
        <w:rPr>
          <w:sz w:val="28"/>
        </w:rPr>
        <w:t xml:space="preserve">,9 </w:t>
      </w:r>
      <w:r w:rsidRPr="00CC7780">
        <w:rPr>
          <w:sz w:val="28"/>
        </w:rPr>
        <w:t xml:space="preserve">тыс. рублей, это </w:t>
      </w:r>
      <w:r w:rsidR="0032629D">
        <w:rPr>
          <w:sz w:val="28"/>
        </w:rPr>
        <w:t>98,1</w:t>
      </w:r>
      <w:r w:rsidRPr="00CC7780">
        <w:rPr>
          <w:sz w:val="28"/>
        </w:rPr>
        <w:t xml:space="preserve"> % от уточненного плана на год.</w:t>
      </w:r>
    </w:p>
    <w:p w:rsidR="007022A3" w:rsidRPr="0032629D" w:rsidRDefault="007022A3" w:rsidP="007022A3">
      <w:pPr>
        <w:ind w:firstLine="709"/>
        <w:jc w:val="both"/>
        <w:rPr>
          <w:sz w:val="28"/>
          <w:szCs w:val="28"/>
        </w:rPr>
      </w:pPr>
      <w:r w:rsidRPr="0032629D">
        <w:rPr>
          <w:sz w:val="28"/>
          <w:szCs w:val="28"/>
        </w:rPr>
        <w:t>Динамика расходов бюджета района представлена на рисунке 2</w:t>
      </w:r>
      <w:r w:rsidR="00022EF2">
        <w:rPr>
          <w:sz w:val="28"/>
          <w:szCs w:val="28"/>
        </w:rPr>
        <w:t>9</w:t>
      </w:r>
      <w:r w:rsidRPr="0032629D">
        <w:rPr>
          <w:sz w:val="28"/>
          <w:szCs w:val="28"/>
        </w:rPr>
        <w:t>:</w:t>
      </w:r>
    </w:p>
    <w:p w:rsidR="007022A3" w:rsidRPr="0032629D" w:rsidRDefault="007022A3" w:rsidP="007022A3">
      <w:pPr>
        <w:ind w:firstLine="709"/>
        <w:jc w:val="both"/>
        <w:rPr>
          <w:sz w:val="28"/>
          <w:szCs w:val="28"/>
        </w:rPr>
      </w:pPr>
    </w:p>
    <w:p w:rsidR="007022A3" w:rsidRPr="0032629D" w:rsidRDefault="007022A3" w:rsidP="007022A3">
      <w:pPr>
        <w:jc w:val="center"/>
        <w:rPr>
          <w:sz w:val="28"/>
          <w:szCs w:val="28"/>
        </w:rPr>
      </w:pPr>
      <w:r w:rsidRPr="0032629D">
        <w:rPr>
          <w:noProof/>
          <w:sz w:val="28"/>
          <w:szCs w:val="28"/>
        </w:rPr>
        <w:lastRenderedPageBreak/>
        <w:drawing>
          <wp:inline distT="0" distB="0" distL="0" distR="0">
            <wp:extent cx="5890532" cy="3037115"/>
            <wp:effectExtent l="19050" t="0" r="14968" b="0"/>
            <wp:docPr id="60" name="Объект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7022A3" w:rsidRPr="0032629D" w:rsidRDefault="007022A3" w:rsidP="007022A3">
      <w:pPr>
        <w:ind w:firstLine="709"/>
        <w:jc w:val="center"/>
        <w:rPr>
          <w:b/>
        </w:rPr>
      </w:pPr>
      <w:r w:rsidRPr="0032629D">
        <w:rPr>
          <w:b/>
        </w:rPr>
        <w:t>Рис. 2</w:t>
      </w:r>
      <w:r w:rsidR="00022EF2">
        <w:rPr>
          <w:b/>
        </w:rPr>
        <w:t>9</w:t>
      </w:r>
      <w:r w:rsidRPr="0032629D">
        <w:rPr>
          <w:b/>
        </w:rPr>
        <w:t>. Расходы бюджета муниципального образования, тыс. руб.</w:t>
      </w:r>
    </w:p>
    <w:p w:rsidR="007022A3" w:rsidRPr="0032629D" w:rsidRDefault="007022A3" w:rsidP="007022A3">
      <w:pPr>
        <w:widowControl w:val="0"/>
        <w:spacing w:before="120"/>
        <w:ind w:firstLine="720"/>
        <w:jc w:val="both"/>
        <w:rPr>
          <w:sz w:val="28"/>
          <w:szCs w:val="28"/>
        </w:rPr>
      </w:pPr>
      <w:r w:rsidRPr="0032629D">
        <w:rPr>
          <w:sz w:val="28"/>
          <w:szCs w:val="28"/>
        </w:rPr>
        <w:t>По оценке 202</w:t>
      </w:r>
      <w:r w:rsidR="0032629D" w:rsidRPr="0032629D">
        <w:rPr>
          <w:sz w:val="28"/>
          <w:szCs w:val="28"/>
        </w:rPr>
        <w:t>3</w:t>
      </w:r>
      <w:r w:rsidRPr="0032629D">
        <w:rPr>
          <w:sz w:val="28"/>
          <w:szCs w:val="28"/>
        </w:rPr>
        <w:t xml:space="preserve"> года расходы бюджета ожидаются в объеме </w:t>
      </w:r>
      <w:r w:rsidR="0032629D" w:rsidRPr="0032629D">
        <w:rPr>
          <w:sz w:val="28"/>
          <w:szCs w:val="28"/>
        </w:rPr>
        <w:t>3 594 481,9</w:t>
      </w:r>
      <w:r w:rsidRPr="0032629D">
        <w:rPr>
          <w:sz w:val="28"/>
          <w:szCs w:val="28"/>
        </w:rPr>
        <w:t xml:space="preserve"> тыс. рублей, в 202</w:t>
      </w:r>
      <w:r w:rsidR="0032629D" w:rsidRPr="0032629D">
        <w:rPr>
          <w:sz w:val="28"/>
          <w:szCs w:val="28"/>
        </w:rPr>
        <w:t>4</w:t>
      </w:r>
      <w:r w:rsidRPr="0032629D">
        <w:rPr>
          <w:sz w:val="28"/>
          <w:szCs w:val="28"/>
        </w:rPr>
        <w:t xml:space="preserve"> году в сумме </w:t>
      </w:r>
      <w:r w:rsidR="0032629D" w:rsidRPr="0032629D">
        <w:rPr>
          <w:sz w:val="28"/>
          <w:szCs w:val="28"/>
        </w:rPr>
        <w:t>2 915 077,4</w:t>
      </w:r>
      <w:r w:rsidRPr="0032629D">
        <w:rPr>
          <w:sz w:val="28"/>
          <w:szCs w:val="28"/>
        </w:rPr>
        <w:t xml:space="preserve"> тыс. руб., в 202</w:t>
      </w:r>
      <w:r w:rsidR="0032629D" w:rsidRPr="0032629D">
        <w:rPr>
          <w:sz w:val="28"/>
          <w:szCs w:val="28"/>
        </w:rPr>
        <w:t>5</w:t>
      </w:r>
      <w:r w:rsidRPr="0032629D">
        <w:rPr>
          <w:sz w:val="28"/>
          <w:szCs w:val="28"/>
        </w:rPr>
        <w:t xml:space="preserve"> и 202</w:t>
      </w:r>
      <w:r w:rsidR="0032629D" w:rsidRPr="0032629D">
        <w:rPr>
          <w:sz w:val="28"/>
          <w:szCs w:val="28"/>
        </w:rPr>
        <w:t>6</w:t>
      </w:r>
      <w:r w:rsidRPr="0032629D">
        <w:rPr>
          <w:sz w:val="28"/>
          <w:szCs w:val="28"/>
        </w:rPr>
        <w:t xml:space="preserve"> годах на уровне </w:t>
      </w:r>
      <w:r w:rsidR="0032629D" w:rsidRPr="0032629D">
        <w:rPr>
          <w:sz w:val="28"/>
          <w:szCs w:val="28"/>
        </w:rPr>
        <w:t>2 936 822,4</w:t>
      </w:r>
      <w:r w:rsidRPr="0032629D">
        <w:rPr>
          <w:sz w:val="28"/>
          <w:szCs w:val="28"/>
        </w:rPr>
        <w:t xml:space="preserve"> тыс. рублей. </w:t>
      </w:r>
    </w:p>
    <w:p w:rsidR="00391C43" w:rsidRPr="00034F5D" w:rsidRDefault="00391C43" w:rsidP="005E0D48">
      <w:pPr>
        <w:ind w:firstLine="709"/>
        <w:jc w:val="both"/>
        <w:rPr>
          <w:sz w:val="28"/>
          <w:szCs w:val="28"/>
          <w:highlight w:val="yellow"/>
        </w:rPr>
      </w:pPr>
    </w:p>
    <w:p w:rsidR="00C07E32" w:rsidRPr="0035718E" w:rsidRDefault="00C07E32" w:rsidP="005E0D48">
      <w:pPr>
        <w:pStyle w:val="10"/>
        <w:rPr>
          <w:sz w:val="36"/>
          <w:szCs w:val="36"/>
        </w:rPr>
      </w:pPr>
      <w:bookmarkStart w:id="63" w:name="_Toc361390365"/>
      <w:bookmarkStart w:id="64" w:name="_Toc49869675"/>
      <w:r w:rsidRPr="0035718E">
        <w:rPr>
          <w:sz w:val="36"/>
          <w:szCs w:val="36"/>
        </w:rPr>
        <w:t>Общественное питание</w:t>
      </w:r>
      <w:bookmarkEnd w:id="63"/>
      <w:bookmarkEnd w:id="64"/>
    </w:p>
    <w:p w:rsidR="00F05D0A" w:rsidRPr="00034F5D" w:rsidRDefault="00F05D0A" w:rsidP="00F05D0A">
      <w:pPr>
        <w:rPr>
          <w:highlight w:val="yellow"/>
        </w:rPr>
      </w:pPr>
    </w:p>
    <w:p w:rsidR="00705240" w:rsidRPr="00A83190" w:rsidRDefault="00187463" w:rsidP="00772D73">
      <w:pPr>
        <w:ind w:firstLine="709"/>
        <w:jc w:val="both"/>
        <w:rPr>
          <w:sz w:val="28"/>
          <w:szCs w:val="28"/>
        </w:rPr>
      </w:pPr>
      <w:r w:rsidRPr="00A83190">
        <w:rPr>
          <w:sz w:val="28"/>
          <w:szCs w:val="28"/>
        </w:rPr>
        <w:t>По состоянию на 01.01.20</w:t>
      </w:r>
      <w:r w:rsidR="00A86416" w:rsidRPr="00A83190">
        <w:rPr>
          <w:sz w:val="28"/>
          <w:szCs w:val="28"/>
        </w:rPr>
        <w:t>2</w:t>
      </w:r>
      <w:r w:rsidR="007819BB" w:rsidRPr="00A83190">
        <w:rPr>
          <w:sz w:val="28"/>
          <w:szCs w:val="28"/>
        </w:rPr>
        <w:t>3</w:t>
      </w:r>
      <w:r w:rsidRPr="00A83190">
        <w:rPr>
          <w:sz w:val="28"/>
          <w:szCs w:val="28"/>
        </w:rPr>
        <w:t xml:space="preserve"> </w:t>
      </w:r>
      <w:r w:rsidR="00A86416" w:rsidRPr="00A83190">
        <w:rPr>
          <w:sz w:val="28"/>
          <w:szCs w:val="28"/>
        </w:rPr>
        <w:t xml:space="preserve">в районе имеется </w:t>
      </w:r>
      <w:r w:rsidR="00A86416" w:rsidRPr="00A83190">
        <w:rPr>
          <w:b/>
          <w:sz w:val="28"/>
          <w:szCs w:val="28"/>
        </w:rPr>
        <w:t>2</w:t>
      </w:r>
      <w:r w:rsidR="008C597D">
        <w:rPr>
          <w:b/>
          <w:sz w:val="28"/>
          <w:szCs w:val="28"/>
        </w:rPr>
        <w:t>7</w:t>
      </w:r>
      <w:r w:rsidR="00A86416" w:rsidRPr="00A83190">
        <w:rPr>
          <w:sz w:val="28"/>
          <w:szCs w:val="28"/>
        </w:rPr>
        <w:t xml:space="preserve"> объектов общественного питания, в том числе </w:t>
      </w:r>
      <w:r w:rsidR="00204F38" w:rsidRPr="00A83190">
        <w:rPr>
          <w:b/>
          <w:sz w:val="28"/>
          <w:szCs w:val="28"/>
        </w:rPr>
        <w:t>6</w:t>
      </w:r>
      <w:r w:rsidR="00A86416" w:rsidRPr="00A83190">
        <w:rPr>
          <w:sz w:val="28"/>
          <w:szCs w:val="28"/>
        </w:rPr>
        <w:t xml:space="preserve"> школьных столовых, </w:t>
      </w:r>
      <w:r w:rsidR="00A86416" w:rsidRPr="00A83190">
        <w:rPr>
          <w:b/>
          <w:sz w:val="28"/>
          <w:szCs w:val="28"/>
        </w:rPr>
        <w:t>9</w:t>
      </w:r>
      <w:r w:rsidR="00A86416" w:rsidRPr="00A83190">
        <w:rPr>
          <w:sz w:val="28"/>
          <w:szCs w:val="28"/>
        </w:rPr>
        <w:t xml:space="preserve"> столовых промышленных предприятий и </w:t>
      </w:r>
      <w:r w:rsidR="00204F38" w:rsidRPr="00A83190">
        <w:rPr>
          <w:b/>
          <w:sz w:val="28"/>
          <w:szCs w:val="28"/>
        </w:rPr>
        <w:t>1</w:t>
      </w:r>
      <w:r w:rsidR="008C597D">
        <w:rPr>
          <w:b/>
          <w:sz w:val="28"/>
          <w:szCs w:val="28"/>
        </w:rPr>
        <w:t>1</w:t>
      </w:r>
      <w:r w:rsidR="00A86416" w:rsidRPr="00A83190">
        <w:rPr>
          <w:sz w:val="28"/>
          <w:szCs w:val="28"/>
        </w:rPr>
        <w:t xml:space="preserve"> общедоступных предприятий общественного питания. </w:t>
      </w:r>
    </w:p>
    <w:p w:rsidR="00705240" w:rsidRPr="00A83190" w:rsidRDefault="00705240" w:rsidP="005E0D48">
      <w:pPr>
        <w:ind w:firstLine="709"/>
        <w:jc w:val="both"/>
        <w:rPr>
          <w:rFonts w:ascii="Times New Roman CYR" w:hAnsi="Times New Roman CYR" w:cs="Times New Roman CYR"/>
          <w:sz w:val="28"/>
          <w:szCs w:val="28"/>
        </w:rPr>
      </w:pPr>
      <w:r w:rsidRPr="00A83190">
        <w:rPr>
          <w:rFonts w:ascii="Times New Roman CYR" w:hAnsi="Times New Roman CYR" w:cs="Times New Roman CYR"/>
          <w:sz w:val="28"/>
          <w:szCs w:val="28"/>
        </w:rPr>
        <w:t>Оборот общественного питания за 20</w:t>
      </w:r>
      <w:r w:rsidR="00B93900" w:rsidRPr="00A83190">
        <w:rPr>
          <w:rFonts w:ascii="Times New Roman CYR" w:hAnsi="Times New Roman CYR" w:cs="Times New Roman CYR"/>
          <w:sz w:val="28"/>
          <w:szCs w:val="28"/>
        </w:rPr>
        <w:t>2</w:t>
      </w:r>
      <w:r w:rsidR="007D4531" w:rsidRPr="00A83190">
        <w:rPr>
          <w:rFonts w:ascii="Times New Roman CYR" w:hAnsi="Times New Roman CYR" w:cs="Times New Roman CYR"/>
          <w:sz w:val="28"/>
          <w:szCs w:val="28"/>
        </w:rPr>
        <w:t>2</w:t>
      </w:r>
      <w:r w:rsidR="00B93900" w:rsidRPr="00A83190">
        <w:rPr>
          <w:rFonts w:ascii="Times New Roman CYR" w:hAnsi="Times New Roman CYR" w:cs="Times New Roman CYR"/>
          <w:sz w:val="28"/>
          <w:szCs w:val="28"/>
        </w:rPr>
        <w:t xml:space="preserve"> </w:t>
      </w:r>
      <w:r w:rsidRPr="00A83190">
        <w:rPr>
          <w:rFonts w:ascii="Times New Roman CYR" w:hAnsi="Times New Roman CYR" w:cs="Times New Roman CYR"/>
          <w:sz w:val="28"/>
          <w:szCs w:val="28"/>
        </w:rPr>
        <w:t xml:space="preserve">год по району составил  </w:t>
      </w:r>
      <w:r w:rsidR="008C597D">
        <w:rPr>
          <w:rFonts w:ascii="Times New Roman CYR" w:hAnsi="Times New Roman CYR" w:cs="Times New Roman CYR"/>
          <w:b/>
          <w:sz w:val="28"/>
          <w:szCs w:val="28"/>
        </w:rPr>
        <w:t>2 776,59</w:t>
      </w:r>
      <w:r w:rsidR="00B93900" w:rsidRPr="00A83190">
        <w:rPr>
          <w:rFonts w:ascii="Times New Roman CYR" w:hAnsi="Times New Roman CYR" w:cs="Times New Roman CYR"/>
          <w:b/>
          <w:sz w:val="28"/>
          <w:szCs w:val="28"/>
        </w:rPr>
        <w:t xml:space="preserve"> </w:t>
      </w:r>
      <w:r w:rsidRPr="00A83190">
        <w:rPr>
          <w:rFonts w:ascii="Times New Roman CYR" w:hAnsi="Times New Roman CYR" w:cs="Times New Roman CYR"/>
          <w:b/>
          <w:bCs/>
          <w:sz w:val="28"/>
          <w:szCs w:val="28"/>
        </w:rPr>
        <w:t>млн. руб</w:t>
      </w:r>
      <w:r w:rsidRPr="00A83190">
        <w:rPr>
          <w:rFonts w:ascii="Times New Roman CYR" w:hAnsi="Times New Roman CYR" w:cs="Times New Roman CYR"/>
          <w:sz w:val="28"/>
          <w:szCs w:val="28"/>
        </w:rPr>
        <w:t xml:space="preserve">. и </w:t>
      </w:r>
      <w:r w:rsidR="00187463" w:rsidRPr="00A83190">
        <w:rPr>
          <w:rFonts w:ascii="Times New Roman CYR" w:hAnsi="Times New Roman CYR" w:cs="Times New Roman CYR"/>
          <w:sz w:val="28"/>
          <w:szCs w:val="28"/>
        </w:rPr>
        <w:t>вырос</w:t>
      </w:r>
      <w:r w:rsidRPr="00A83190">
        <w:rPr>
          <w:rFonts w:ascii="Times New Roman CYR" w:hAnsi="Times New Roman CYR" w:cs="Times New Roman CYR"/>
          <w:sz w:val="28"/>
          <w:szCs w:val="28"/>
        </w:rPr>
        <w:t xml:space="preserve"> </w:t>
      </w:r>
      <w:r w:rsidR="00257A28" w:rsidRPr="00A83190">
        <w:rPr>
          <w:rFonts w:ascii="Times New Roman CYR" w:hAnsi="Times New Roman CYR" w:cs="Times New Roman CYR"/>
          <w:sz w:val="28"/>
          <w:szCs w:val="28"/>
        </w:rPr>
        <w:t xml:space="preserve">на </w:t>
      </w:r>
      <w:r w:rsidR="008C597D">
        <w:rPr>
          <w:rFonts w:ascii="Times New Roman CYR" w:hAnsi="Times New Roman CYR" w:cs="Times New Roman CYR"/>
          <w:sz w:val="28"/>
          <w:szCs w:val="28"/>
        </w:rPr>
        <w:t>26,68</w:t>
      </w:r>
      <w:r w:rsidR="00257A28" w:rsidRPr="00A83190">
        <w:rPr>
          <w:rFonts w:ascii="Times New Roman CYR" w:hAnsi="Times New Roman CYR" w:cs="Times New Roman CYR"/>
          <w:sz w:val="28"/>
          <w:szCs w:val="28"/>
        </w:rPr>
        <w:t>%</w:t>
      </w:r>
      <w:r w:rsidR="00606A07" w:rsidRPr="00A83190">
        <w:rPr>
          <w:rFonts w:ascii="Times New Roman CYR" w:hAnsi="Times New Roman CYR" w:cs="Times New Roman CYR"/>
          <w:sz w:val="28"/>
          <w:szCs w:val="28"/>
        </w:rPr>
        <w:t xml:space="preserve"> по сравнению с 20</w:t>
      </w:r>
      <w:r w:rsidR="00204F38" w:rsidRPr="00A83190">
        <w:rPr>
          <w:rFonts w:ascii="Times New Roman CYR" w:hAnsi="Times New Roman CYR" w:cs="Times New Roman CYR"/>
          <w:sz w:val="28"/>
          <w:szCs w:val="28"/>
        </w:rPr>
        <w:t>2</w:t>
      </w:r>
      <w:r w:rsidR="00A83190" w:rsidRPr="00A83190">
        <w:rPr>
          <w:rFonts w:ascii="Times New Roman CYR" w:hAnsi="Times New Roman CYR" w:cs="Times New Roman CYR"/>
          <w:sz w:val="28"/>
          <w:szCs w:val="28"/>
        </w:rPr>
        <w:t>1</w:t>
      </w:r>
      <w:r w:rsidR="00606A07" w:rsidRPr="00A83190">
        <w:rPr>
          <w:rFonts w:ascii="Times New Roman CYR" w:hAnsi="Times New Roman CYR" w:cs="Times New Roman CYR"/>
          <w:sz w:val="28"/>
          <w:szCs w:val="28"/>
        </w:rPr>
        <w:t xml:space="preserve"> годом. </w:t>
      </w:r>
    </w:p>
    <w:p w:rsidR="00A32E51" w:rsidRPr="0035718E" w:rsidRDefault="001B1FA5" w:rsidP="005E0D48">
      <w:pPr>
        <w:ind w:firstLine="709"/>
        <w:jc w:val="both"/>
        <w:rPr>
          <w:rFonts w:ascii="Times New Roman CYR" w:hAnsi="Times New Roman CYR" w:cs="Times New Roman CYR"/>
          <w:b/>
          <w:bCs/>
          <w:sz w:val="28"/>
          <w:szCs w:val="28"/>
        </w:rPr>
      </w:pPr>
      <w:r w:rsidRPr="0035718E">
        <w:rPr>
          <w:rFonts w:ascii="Times New Roman CYR" w:hAnsi="Times New Roman CYR" w:cs="Times New Roman CYR"/>
          <w:sz w:val="28"/>
          <w:szCs w:val="28"/>
        </w:rPr>
        <w:t>По оценке 202</w:t>
      </w:r>
      <w:r w:rsidR="00A83190" w:rsidRPr="0035718E">
        <w:rPr>
          <w:rFonts w:ascii="Times New Roman CYR" w:hAnsi="Times New Roman CYR" w:cs="Times New Roman CYR"/>
          <w:sz w:val="28"/>
          <w:szCs w:val="28"/>
        </w:rPr>
        <w:t>3</w:t>
      </w:r>
      <w:r w:rsidR="00A32E51" w:rsidRPr="0035718E">
        <w:rPr>
          <w:rFonts w:ascii="Times New Roman CYR" w:hAnsi="Times New Roman CYR" w:cs="Times New Roman CYR"/>
          <w:sz w:val="28"/>
          <w:szCs w:val="28"/>
        </w:rPr>
        <w:t xml:space="preserve"> года данный показатель составит </w:t>
      </w:r>
      <w:r w:rsidR="008C597D">
        <w:rPr>
          <w:rFonts w:ascii="Times New Roman CYR" w:hAnsi="Times New Roman CYR" w:cs="Times New Roman CYR"/>
          <w:b/>
          <w:sz w:val="28"/>
          <w:szCs w:val="28"/>
        </w:rPr>
        <w:t>3 102,82</w:t>
      </w:r>
      <w:r w:rsidR="00A32E51" w:rsidRPr="0035718E">
        <w:rPr>
          <w:rFonts w:ascii="Times New Roman CYR" w:hAnsi="Times New Roman CYR" w:cs="Times New Roman CYR"/>
          <w:b/>
          <w:sz w:val="28"/>
          <w:szCs w:val="28"/>
        </w:rPr>
        <w:t xml:space="preserve"> млн. руб.,</w:t>
      </w:r>
      <w:r w:rsidR="00A32E51" w:rsidRPr="0035718E">
        <w:rPr>
          <w:rFonts w:ascii="Times New Roman CYR" w:hAnsi="Times New Roman CYR" w:cs="Times New Roman CYR"/>
          <w:sz w:val="28"/>
          <w:szCs w:val="28"/>
        </w:rPr>
        <w:t xml:space="preserve"> по прогнозу 202</w:t>
      </w:r>
      <w:r w:rsidR="0035718E" w:rsidRPr="0035718E">
        <w:rPr>
          <w:rFonts w:ascii="Times New Roman CYR" w:hAnsi="Times New Roman CYR" w:cs="Times New Roman CYR"/>
          <w:sz w:val="28"/>
          <w:szCs w:val="28"/>
        </w:rPr>
        <w:t>4</w:t>
      </w:r>
      <w:r w:rsidR="00A32E51" w:rsidRPr="0035718E">
        <w:rPr>
          <w:rFonts w:ascii="Times New Roman CYR" w:hAnsi="Times New Roman CYR" w:cs="Times New Roman CYR"/>
          <w:sz w:val="28"/>
          <w:szCs w:val="28"/>
        </w:rPr>
        <w:t xml:space="preserve"> года – </w:t>
      </w:r>
      <w:r w:rsidR="008C597D">
        <w:rPr>
          <w:rFonts w:ascii="Times New Roman CYR" w:hAnsi="Times New Roman CYR" w:cs="Times New Roman CYR"/>
          <w:b/>
          <w:sz w:val="28"/>
          <w:szCs w:val="28"/>
        </w:rPr>
        <w:t>3 381,56</w:t>
      </w:r>
      <w:r w:rsidR="00A32E51" w:rsidRPr="0035718E">
        <w:rPr>
          <w:rFonts w:ascii="Times New Roman CYR" w:hAnsi="Times New Roman CYR" w:cs="Times New Roman CYR"/>
          <w:b/>
          <w:sz w:val="28"/>
          <w:szCs w:val="28"/>
        </w:rPr>
        <w:t xml:space="preserve"> млн. руб.,</w:t>
      </w:r>
      <w:r w:rsidR="00A32E51" w:rsidRPr="0035718E">
        <w:rPr>
          <w:rFonts w:ascii="Times New Roman CYR" w:hAnsi="Times New Roman CYR" w:cs="Times New Roman CYR"/>
          <w:sz w:val="28"/>
          <w:szCs w:val="28"/>
        </w:rPr>
        <w:t xml:space="preserve"> по прогнозу 202</w:t>
      </w:r>
      <w:r w:rsidR="0035718E" w:rsidRPr="0035718E">
        <w:rPr>
          <w:rFonts w:ascii="Times New Roman CYR" w:hAnsi="Times New Roman CYR" w:cs="Times New Roman CYR"/>
          <w:sz w:val="28"/>
          <w:szCs w:val="28"/>
        </w:rPr>
        <w:t>5</w:t>
      </w:r>
      <w:r w:rsidR="00A32E51" w:rsidRPr="0035718E">
        <w:rPr>
          <w:rFonts w:ascii="Times New Roman CYR" w:hAnsi="Times New Roman CYR" w:cs="Times New Roman CYR"/>
          <w:sz w:val="28"/>
          <w:szCs w:val="28"/>
        </w:rPr>
        <w:t xml:space="preserve"> года – </w:t>
      </w:r>
      <w:r w:rsidR="008C597D">
        <w:rPr>
          <w:rFonts w:ascii="Times New Roman CYR" w:hAnsi="Times New Roman CYR" w:cs="Times New Roman CYR"/>
          <w:b/>
          <w:sz w:val="28"/>
          <w:szCs w:val="28"/>
        </w:rPr>
        <w:t>3 629,36</w:t>
      </w:r>
      <w:r w:rsidR="00A32E51" w:rsidRPr="0035718E">
        <w:rPr>
          <w:rFonts w:ascii="Times New Roman CYR" w:hAnsi="Times New Roman CYR" w:cs="Times New Roman CYR"/>
          <w:b/>
          <w:sz w:val="28"/>
          <w:szCs w:val="28"/>
        </w:rPr>
        <w:t xml:space="preserve"> млн. руб</w:t>
      </w:r>
      <w:r w:rsidR="00A32E51" w:rsidRPr="0035718E">
        <w:rPr>
          <w:rFonts w:ascii="Times New Roman CYR" w:hAnsi="Times New Roman CYR" w:cs="Times New Roman CYR"/>
          <w:sz w:val="28"/>
          <w:szCs w:val="28"/>
        </w:rPr>
        <w:t>., по прогнозу 202</w:t>
      </w:r>
      <w:r w:rsidR="0035718E" w:rsidRPr="0035718E">
        <w:rPr>
          <w:rFonts w:ascii="Times New Roman CYR" w:hAnsi="Times New Roman CYR" w:cs="Times New Roman CYR"/>
          <w:sz w:val="28"/>
          <w:szCs w:val="28"/>
        </w:rPr>
        <w:t>6</w:t>
      </w:r>
      <w:r w:rsidR="00A32E51" w:rsidRPr="0035718E">
        <w:rPr>
          <w:rFonts w:ascii="Times New Roman CYR" w:hAnsi="Times New Roman CYR" w:cs="Times New Roman CYR"/>
          <w:sz w:val="28"/>
          <w:szCs w:val="28"/>
        </w:rPr>
        <w:t xml:space="preserve"> года – </w:t>
      </w:r>
      <w:r w:rsidR="008C597D">
        <w:rPr>
          <w:rFonts w:ascii="Times New Roman CYR" w:hAnsi="Times New Roman CYR" w:cs="Times New Roman CYR"/>
          <w:b/>
          <w:sz w:val="28"/>
          <w:szCs w:val="28"/>
        </w:rPr>
        <w:t xml:space="preserve">3 895,32 </w:t>
      </w:r>
      <w:r w:rsidR="00A32E51" w:rsidRPr="0035718E">
        <w:rPr>
          <w:rFonts w:ascii="Times New Roman CYR" w:hAnsi="Times New Roman CYR" w:cs="Times New Roman CYR"/>
          <w:b/>
          <w:sz w:val="28"/>
          <w:szCs w:val="28"/>
        </w:rPr>
        <w:t>млн. руб.</w:t>
      </w:r>
    </w:p>
    <w:p w:rsidR="005D6445" w:rsidRPr="0035718E" w:rsidRDefault="005D6445" w:rsidP="005E0D48">
      <w:pPr>
        <w:ind w:firstLine="709"/>
        <w:jc w:val="both"/>
        <w:rPr>
          <w:sz w:val="28"/>
          <w:szCs w:val="28"/>
        </w:rPr>
      </w:pPr>
      <w:r w:rsidRPr="0035718E">
        <w:rPr>
          <w:sz w:val="28"/>
          <w:szCs w:val="28"/>
        </w:rPr>
        <w:t xml:space="preserve">Динамика оборота общественного питания представлена на рисунке </w:t>
      </w:r>
      <w:r w:rsidR="001662E4">
        <w:rPr>
          <w:sz w:val="28"/>
          <w:szCs w:val="28"/>
        </w:rPr>
        <w:t>30</w:t>
      </w:r>
      <w:r w:rsidRPr="0035718E">
        <w:rPr>
          <w:sz w:val="28"/>
          <w:szCs w:val="28"/>
        </w:rPr>
        <w:t>:</w:t>
      </w:r>
    </w:p>
    <w:p w:rsidR="00C92790" w:rsidRPr="0035718E" w:rsidRDefault="00C92790" w:rsidP="005E0D48">
      <w:pPr>
        <w:ind w:firstLine="709"/>
        <w:jc w:val="both"/>
      </w:pPr>
    </w:p>
    <w:p w:rsidR="009B024E" w:rsidRPr="0035718E" w:rsidRDefault="00187463" w:rsidP="005E0D48">
      <w:pPr>
        <w:jc w:val="center"/>
        <w:rPr>
          <w:b/>
          <w:sz w:val="28"/>
          <w:szCs w:val="28"/>
        </w:rPr>
      </w:pPr>
      <w:r w:rsidRPr="0035718E">
        <w:rPr>
          <w:b/>
          <w:noProof/>
          <w:sz w:val="28"/>
          <w:szCs w:val="28"/>
        </w:rPr>
        <w:drawing>
          <wp:inline distT="0" distB="0" distL="0" distR="0">
            <wp:extent cx="6075136" cy="2660650"/>
            <wp:effectExtent l="19050" t="0" r="20864" b="6350"/>
            <wp:docPr id="304"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5D6445" w:rsidRPr="0035718E" w:rsidRDefault="005D6445" w:rsidP="005E0D48">
      <w:pPr>
        <w:ind w:firstLine="709"/>
        <w:jc w:val="center"/>
        <w:rPr>
          <w:b/>
        </w:rPr>
      </w:pPr>
      <w:r w:rsidRPr="0035718E">
        <w:rPr>
          <w:b/>
        </w:rPr>
        <w:t xml:space="preserve">Рис </w:t>
      </w:r>
      <w:r w:rsidR="001662E4">
        <w:rPr>
          <w:b/>
        </w:rPr>
        <w:t>30</w:t>
      </w:r>
      <w:r w:rsidRPr="0035718E">
        <w:rPr>
          <w:b/>
        </w:rPr>
        <w:t xml:space="preserve">. Оборот общественного питания, </w:t>
      </w:r>
      <w:r w:rsidR="00C92790" w:rsidRPr="0035718E">
        <w:rPr>
          <w:b/>
        </w:rPr>
        <w:t>млн</w:t>
      </w:r>
      <w:r w:rsidRPr="0035718E">
        <w:rPr>
          <w:b/>
        </w:rPr>
        <w:t>. руб.</w:t>
      </w:r>
    </w:p>
    <w:p w:rsidR="00C92790" w:rsidRPr="00034F5D" w:rsidRDefault="00C92790" w:rsidP="005E0D48">
      <w:pPr>
        <w:ind w:firstLine="709"/>
        <w:jc w:val="both"/>
        <w:rPr>
          <w:sz w:val="28"/>
          <w:szCs w:val="28"/>
          <w:highlight w:val="yellow"/>
        </w:rPr>
      </w:pPr>
    </w:p>
    <w:p w:rsidR="0030369B" w:rsidRPr="00880C0D" w:rsidRDefault="0030369B" w:rsidP="005E0D48">
      <w:pPr>
        <w:pStyle w:val="10"/>
        <w:rPr>
          <w:sz w:val="36"/>
          <w:szCs w:val="36"/>
        </w:rPr>
      </w:pPr>
      <w:bookmarkStart w:id="65" w:name="_Toc361390366"/>
      <w:bookmarkStart w:id="66" w:name="_Toc49869676"/>
      <w:r w:rsidRPr="00880C0D">
        <w:rPr>
          <w:sz w:val="36"/>
          <w:szCs w:val="36"/>
        </w:rPr>
        <w:t>Розничная торговля</w:t>
      </w:r>
      <w:bookmarkEnd w:id="65"/>
      <w:bookmarkEnd w:id="66"/>
    </w:p>
    <w:p w:rsidR="00573A9B" w:rsidRPr="00034F5D" w:rsidRDefault="00573A9B" w:rsidP="005E0D48">
      <w:pPr>
        <w:ind w:firstLine="709"/>
        <w:jc w:val="both"/>
        <w:rPr>
          <w:b/>
          <w:sz w:val="28"/>
          <w:szCs w:val="28"/>
          <w:highlight w:val="yellow"/>
        </w:rPr>
      </w:pPr>
    </w:p>
    <w:p w:rsidR="005E722F" w:rsidRPr="003555A7" w:rsidRDefault="005E722F" w:rsidP="005E722F">
      <w:pPr>
        <w:ind w:firstLine="567"/>
        <w:jc w:val="both"/>
        <w:rPr>
          <w:sz w:val="28"/>
          <w:szCs w:val="28"/>
        </w:rPr>
      </w:pPr>
      <w:r w:rsidRPr="003555A7">
        <w:rPr>
          <w:sz w:val="28"/>
          <w:szCs w:val="28"/>
        </w:rPr>
        <w:t xml:space="preserve">Розничная торговля на территории Северо-Енисейского района является отраслью экономики и характеризуется появлением новых технологий продаж и современных форматов торговли. </w:t>
      </w:r>
    </w:p>
    <w:p w:rsidR="008C597D" w:rsidRDefault="005E722F" w:rsidP="005E722F">
      <w:pPr>
        <w:ind w:firstLine="567"/>
        <w:jc w:val="both"/>
        <w:rPr>
          <w:sz w:val="28"/>
          <w:szCs w:val="28"/>
        </w:rPr>
      </w:pPr>
      <w:r w:rsidRPr="003555A7">
        <w:rPr>
          <w:sz w:val="28"/>
          <w:szCs w:val="28"/>
        </w:rPr>
        <w:t>Населению района за 202</w:t>
      </w:r>
      <w:r w:rsidR="008C597D">
        <w:rPr>
          <w:sz w:val="28"/>
          <w:szCs w:val="28"/>
        </w:rPr>
        <w:t>2</w:t>
      </w:r>
      <w:r w:rsidRPr="003555A7">
        <w:rPr>
          <w:sz w:val="28"/>
          <w:szCs w:val="28"/>
        </w:rPr>
        <w:t xml:space="preserve"> год реализовано продовольственных и промышленных товаров на сумму </w:t>
      </w:r>
      <w:r w:rsidR="008C597D">
        <w:rPr>
          <w:b/>
          <w:sz w:val="28"/>
          <w:szCs w:val="28"/>
        </w:rPr>
        <w:t>1 873,40</w:t>
      </w:r>
      <w:r w:rsidRPr="003555A7">
        <w:rPr>
          <w:b/>
          <w:sz w:val="28"/>
          <w:szCs w:val="28"/>
        </w:rPr>
        <w:t xml:space="preserve"> млн. руб</w:t>
      </w:r>
      <w:r w:rsidRPr="003555A7">
        <w:rPr>
          <w:sz w:val="28"/>
          <w:szCs w:val="28"/>
        </w:rPr>
        <w:t xml:space="preserve">. </w:t>
      </w:r>
    </w:p>
    <w:p w:rsidR="005E722F" w:rsidRPr="00034F5D" w:rsidRDefault="005E722F" w:rsidP="005E722F">
      <w:pPr>
        <w:ind w:firstLine="567"/>
        <w:jc w:val="both"/>
        <w:rPr>
          <w:sz w:val="28"/>
          <w:szCs w:val="28"/>
          <w:highlight w:val="yellow"/>
        </w:rPr>
      </w:pPr>
      <w:r w:rsidRPr="00444E4B">
        <w:rPr>
          <w:sz w:val="28"/>
          <w:szCs w:val="28"/>
        </w:rPr>
        <w:t>Количество объектов розничной торговли на территории района по состоянию на 1 января 202</w:t>
      </w:r>
      <w:r w:rsidR="003555A7" w:rsidRPr="00444E4B">
        <w:rPr>
          <w:sz w:val="28"/>
          <w:szCs w:val="28"/>
        </w:rPr>
        <w:t>3</w:t>
      </w:r>
      <w:r w:rsidRPr="00444E4B">
        <w:rPr>
          <w:sz w:val="28"/>
          <w:szCs w:val="28"/>
        </w:rPr>
        <w:t xml:space="preserve"> года составляет </w:t>
      </w:r>
      <w:r w:rsidR="00444E4B" w:rsidRPr="00444E4B">
        <w:rPr>
          <w:b/>
          <w:sz w:val="28"/>
          <w:szCs w:val="28"/>
        </w:rPr>
        <w:t>225</w:t>
      </w:r>
      <w:r w:rsidRPr="00444E4B">
        <w:rPr>
          <w:sz w:val="28"/>
          <w:szCs w:val="28"/>
        </w:rPr>
        <w:t xml:space="preserve"> единиц, из них </w:t>
      </w:r>
      <w:r w:rsidRPr="00444E4B">
        <w:rPr>
          <w:b/>
          <w:sz w:val="28"/>
          <w:szCs w:val="28"/>
        </w:rPr>
        <w:t>83</w:t>
      </w:r>
      <w:r w:rsidRPr="00444E4B">
        <w:rPr>
          <w:sz w:val="28"/>
          <w:szCs w:val="28"/>
        </w:rPr>
        <w:t xml:space="preserve"> магазина, </w:t>
      </w:r>
      <w:r w:rsidRPr="00444E4B">
        <w:rPr>
          <w:b/>
          <w:sz w:val="28"/>
          <w:szCs w:val="28"/>
        </w:rPr>
        <w:t>18</w:t>
      </w:r>
      <w:r w:rsidRPr="00444E4B">
        <w:rPr>
          <w:sz w:val="28"/>
          <w:szCs w:val="28"/>
        </w:rPr>
        <w:t xml:space="preserve"> павильонов, </w:t>
      </w:r>
      <w:r w:rsidR="00F239DF" w:rsidRPr="00444E4B">
        <w:rPr>
          <w:b/>
          <w:sz w:val="28"/>
          <w:szCs w:val="28"/>
        </w:rPr>
        <w:t>35</w:t>
      </w:r>
      <w:r w:rsidRPr="00444E4B">
        <w:rPr>
          <w:b/>
          <w:sz w:val="28"/>
          <w:szCs w:val="28"/>
        </w:rPr>
        <w:t xml:space="preserve"> </w:t>
      </w:r>
      <w:r w:rsidRPr="00444E4B">
        <w:rPr>
          <w:sz w:val="28"/>
          <w:szCs w:val="28"/>
        </w:rPr>
        <w:t xml:space="preserve">торговых места, </w:t>
      </w:r>
      <w:r w:rsidRPr="00444E4B">
        <w:rPr>
          <w:b/>
          <w:sz w:val="28"/>
          <w:szCs w:val="28"/>
        </w:rPr>
        <w:t>1</w:t>
      </w:r>
      <w:r w:rsidR="00F239DF" w:rsidRPr="00444E4B">
        <w:rPr>
          <w:b/>
          <w:sz w:val="28"/>
          <w:szCs w:val="28"/>
        </w:rPr>
        <w:t>4</w:t>
      </w:r>
      <w:r w:rsidRPr="00444E4B">
        <w:rPr>
          <w:sz w:val="28"/>
          <w:szCs w:val="28"/>
        </w:rPr>
        <w:t xml:space="preserve"> аптек и аптечных пунктов, а также </w:t>
      </w:r>
      <w:r w:rsidR="00F239DF" w:rsidRPr="00444E4B">
        <w:rPr>
          <w:b/>
          <w:sz w:val="28"/>
          <w:szCs w:val="28"/>
        </w:rPr>
        <w:t>54</w:t>
      </w:r>
      <w:r w:rsidRPr="00444E4B">
        <w:rPr>
          <w:sz w:val="28"/>
          <w:szCs w:val="28"/>
        </w:rPr>
        <w:t xml:space="preserve"> объект</w:t>
      </w:r>
      <w:r w:rsidR="00F34D4A" w:rsidRPr="00444E4B">
        <w:rPr>
          <w:sz w:val="28"/>
          <w:szCs w:val="28"/>
        </w:rPr>
        <w:t>а</w:t>
      </w:r>
      <w:r w:rsidRPr="00444E4B">
        <w:rPr>
          <w:sz w:val="28"/>
          <w:szCs w:val="28"/>
        </w:rPr>
        <w:t>, предоставляющих различные услуги.</w:t>
      </w:r>
    </w:p>
    <w:p w:rsidR="005E722F" w:rsidRPr="009E1A17" w:rsidRDefault="005E722F" w:rsidP="005E722F">
      <w:pPr>
        <w:ind w:firstLine="567"/>
        <w:jc w:val="both"/>
        <w:rPr>
          <w:sz w:val="28"/>
          <w:szCs w:val="28"/>
        </w:rPr>
      </w:pPr>
      <w:r w:rsidRPr="00880C0D">
        <w:rPr>
          <w:sz w:val="28"/>
          <w:szCs w:val="28"/>
        </w:rPr>
        <w:t xml:space="preserve">Обеспеченность торговыми площадями на 1000 жителей составила </w:t>
      </w:r>
      <w:r w:rsidR="00880C0D" w:rsidRPr="00880C0D">
        <w:rPr>
          <w:b/>
          <w:sz w:val="28"/>
          <w:szCs w:val="28"/>
        </w:rPr>
        <w:t>1 443,2</w:t>
      </w:r>
      <w:r w:rsidRPr="00880C0D">
        <w:rPr>
          <w:b/>
          <w:sz w:val="28"/>
          <w:szCs w:val="28"/>
        </w:rPr>
        <w:t xml:space="preserve"> кв. м.</w:t>
      </w:r>
      <w:r w:rsidRPr="00880C0D">
        <w:rPr>
          <w:sz w:val="28"/>
          <w:szCs w:val="28"/>
        </w:rPr>
        <w:t xml:space="preserve">, что выше нормативного значения </w:t>
      </w:r>
      <w:r w:rsidRPr="00880C0D">
        <w:rPr>
          <w:b/>
          <w:sz w:val="28"/>
          <w:szCs w:val="28"/>
        </w:rPr>
        <w:t xml:space="preserve">более чем в </w:t>
      </w:r>
      <w:r w:rsidR="00880C0D" w:rsidRPr="00880C0D">
        <w:rPr>
          <w:b/>
          <w:sz w:val="28"/>
          <w:szCs w:val="28"/>
        </w:rPr>
        <w:t>2,9</w:t>
      </w:r>
      <w:r w:rsidR="00F34D4A" w:rsidRPr="00880C0D">
        <w:rPr>
          <w:b/>
          <w:sz w:val="28"/>
          <w:szCs w:val="28"/>
        </w:rPr>
        <w:t xml:space="preserve"> </w:t>
      </w:r>
      <w:r w:rsidRPr="00880C0D">
        <w:rPr>
          <w:b/>
          <w:sz w:val="28"/>
          <w:szCs w:val="28"/>
        </w:rPr>
        <w:t>раза</w:t>
      </w:r>
      <w:r w:rsidRPr="00880C0D">
        <w:rPr>
          <w:sz w:val="28"/>
          <w:szCs w:val="28"/>
        </w:rPr>
        <w:t xml:space="preserve"> (нормативное значение 496,52 кв.м. на 1000 чел.).</w:t>
      </w:r>
    </w:p>
    <w:p w:rsidR="005E722F" w:rsidRPr="009E1A17" w:rsidRDefault="005E722F" w:rsidP="00880C0D">
      <w:pPr>
        <w:ind w:firstLine="567"/>
        <w:jc w:val="both"/>
        <w:rPr>
          <w:sz w:val="28"/>
          <w:szCs w:val="28"/>
        </w:rPr>
      </w:pPr>
    </w:p>
    <w:p w:rsidR="006C243D" w:rsidRPr="009E1A17" w:rsidRDefault="006C243D" w:rsidP="00880C0D">
      <w:pPr>
        <w:autoSpaceDE w:val="0"/>
        <w:autoSpaceDN w:val="0"/>
        <w:adjustRightInd w:val="0"/>
        <w:jc w:val="center"/>
        <w:rPr>
          <w:snapToGrid w:val="0"/>
          <w:w w:val="0"/>
          <w:sz w:val="0"/>
          <w:szCs w:val="0"/>
          <w:u w:color="000000"/>
          <w:bdr w:val="none" w:sz="0" w:space="0" w:color="000000"/>
          <w:shd w:val="clear" w:color="000000" w:fill="000000"/>
        </w:rPr>
      </w:pPr>
    </w:p>
    <w:p w:rsidR="006C243D" w:rsidRPr="009E1A17" w:rsidRDefault="006C243D" w:rsidP="00880C0D">
      <w:pPr>
        <w:autoSpaceDE w:val="0"/>
        <w:autoSpaceDN w:val="0"/>
        <w:adjustRightInd w:val="0"/>
        <w:jc w:val="both"/>
        <w:rPr>
          <w:snapToGrid w:val="0"/>
          <w:w w:val="0"/>
          <w:sz w:val="0"/>
          <w:szCs w:val="0"/>
          <w:u w:color="000000"/>
          <w:bdr w:val="none" w:sz="0" w:space="0" w:color="000000"/>
          <w:shd w:val="clear" w:color="000000" w:fill="000000"/>
        </w:rPr>
      </w:pPr>
    </w:p>
    <w:p w:rsidR="006C243D" w:rsidRPr="009E1A17" w:rsidRDefault="009E1A17" w:rsidP="00880C0D">
      <w:pPr>
        <w:autoSpaceDE w:val="0"/>
        <w:autoSpaceDN w:val="0"/>
        <w:adjustRightInd w:val="0"/>
        <w:jc w:val="center"/>
        <w:rPr>
          <w:rFonts w:ascii="Times New Roman CYR" w:hAnsi="Times New Roman CYR" w:cs="Times New Roman CYR"/>
          <w:sz w:val="28"/>
          <w:szCs w:val="28"/>
        </w:rPr>
      </w:pPr>
      <w:r w:rsidRPr="009E1A17">
        <w:rPr>
          <w:rFonts w:ascii="Times New Roman CYR" w:hAnsi="Times New Roman CYR" w:cs="Times New Roman CYR"/>
          <w:noProof/>
          <w:sz w:val="28"/>
          <w:szCs w:val="28"/>
        </w:rPr>
        <w:drawing>
          <wp:inline distT="0" distB="0" distL="0" distR="0">
            <wp:extent cx="5893889" cy="2318657"/>
            <wp:effectExtent l="19050" t="0" r="0" b="0"/>
            <wp:docPr id="6" name="Рисунок 2" descr="\\FILES-SERVER\Shares_Folder$\ОТДЕЛ ЭКОНОМИЧЕСКОГО АНАЛИЗА\ПРОГНОЗ 2024\Сердюкова\IMG-20230710-WA0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S-SERVER\Shares_Folder$\ОТДЕЛ ЭКОНОМИЧЕСКОГО АНАЛИЗА\ПРОГНОЗ 2024\Сердюкова\IMG-20230710-WA0084.jpg"/>
                    <pic:cNvPicPr>
                      <a:picLocks noChangeAspect="1" noChangeArrowheads="1"/>
                    </pic:cNvPicPr>
                  </pic:nvPicPr>
                  <pic:blipFill>
                    <a:blip r:embed="rId75" cstate="print"/>
                    <a:srcRect t="20961" b="33580"/>
                    <a:stretch>
                      <a:fillRect/>
                    </a:stretch>
                  </pic:blipFill>
                  <pic:spPr bwMode="auto">
                    <a:xfrm>
                      <a:off x="0" y="0"/>
                      <a:ext cx="5898221" cy="2320361"/>
                    </a:xfrm>
                    <a:prstGeom prst="rect">
                      <a:avLst/>
                    </a:prstGeom>
                    <a:noFill/>
                    <a:ln w="9525">
                      <a:noFill/>
                      <a:miter lim="800000"/>
                      <a:headEnd/>
                      <a:tailEnd/>
                    </a:ln>
                  </pic:spPr>
                </pic:pic>
              </a:graphicData>
            </a:graphic>
          </wp:inline>
        </w:drawing>
      </w:r>
    </w:p>
    <w:p w:rsidR="009E1A17" w:rsidRDefault="009E1A17" w:rsidP="00880C0D">
      <w:pPr>
        <w:autoSpaceDE w:val="0"/>
        <w:autoSpaceDN w:val="0"/>
        <w:adjustRightInd w:val="0"/>
        <w:jc w:val="center"/>
        <w:rPr>
          <w:b/>
        </w:rPr>
      </w:pPr>
      <w:r w:rsidRPr="009E1A17">
        <w:rPr>
          <w:rFonts w:ascii="Times New Roman CYR" w:hAnsi="Times New Roman CYR" w:cs="Times New Roman CYR"/>
          <w:noProof/>
          <w:sz w:val="28"/>
          <w:szCs w:val="28"/>
        </w:rPr>
        <w:drawing>
          <wp:inline distT="0" distB="0" distL="0" distR="0">
            <wp:extent cx="2938639" cy="2099700"/>
            <wp:effectExtent l="19050" t="0" r="0" b="0"/>
            <wp:docPr id="7" name="Рисунок 3" descr="\\FILES-SERVER\Shares_Folder$\ОТДЕЛ ЭКОНОМИЧЕСКОГО АНАЛИЗА\ПРОГНОЗ 2024\Сердюкова\IMG-20230710-WA0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LES-SERVER\Shares_Folder$\ОТДЕЛ ЭКОНОМИЧЕСКОГО АНАЛИЗА\ПРОГНОЗ 2024\Сердюкова\IMG-20230710-WA0081.jpg"/>
                    <pic:cNvPicPr>
                      <a:picLocks noChangeAspect="1" noChangeArrowheads="1"/>
                    </pic:cNvPicPr>
                  </pic:nvPicPr>
                  <pic:blipFill>
                    <a:blip r:embed="rId76" cstate="print"/>
                    <a:srcRect l="4243" r="8602" b="21711"/>
                    <a:stretch>
                      <a:fillRect/>
                    </a:stretch>
                  </pic:blipFill>
                  <pic:spPr bwMode="auto">
                    <a:xfrm>
                      <a:off x="0" y="0"/>
                      <a:ext cx="2936734" cy="2098339"/>
                    </a:xfrm>
                    <a:prstGeom prst="rect">
                      <a:avLst/>
                    </a:prstGeom>
                    <a:noFill/>
                    <a:ln w="9525">
                      <a:noFill/>
                      <a:miter lim="800000"/>
                      <a:headEnd/>
                      <a:tailEnd/>
                    </a:ln>
                  </pic:spPr>
                </pic:pic>
              </a:graphicData>
            </a:graphic>
          </wp:inline>
        </w:drawing>
      </w:r>
      <w:r w:rsidRPr="009E1A17">
        <w:rPr>
          <w:rFonts w:ascii="Times New Roman CYR" w:hAnsi="Times New Roman CYR" w:cs="Times New Roman CYR"/>
          <w:noProof/>
          <w:sz w:val="28"/>
          <w:szCs w:val="28"/>
        </w:rPr>
        <w:drawing>
          <wp:inline distT="0" distB="0" distL="0" distR="0">
            <wp:extent cx="2936734" cy="2099733"/>
            <wp:effectExtent l="19050" t="0" r="0" b="0"/>
            <wp:docPr id="8" name="Рисунок 1" descr="\\FILES-SERVER\Shares_Folder$\ОТДЕЛ ЭКОНОМИЧЕСКОГО АНАЛИЗА\ПРОГНОЗ 2024\Сердюкова\IMG-20230710-WA0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S-SERVER\Shares_Folder$\ОТДЕЛ ЭКОНОМИЧЕСКОГО АНАЛИЗА\ПРОГНОЗ 2024\Сердюкова\IMG-20230710-WA0076.jpg"/>
                    <pic:cNvPicPr>
                      <a:picLocks noChangeAspect="1" noChangeArrowheads="1"/>
                    </pic:cNvPicPr>
                  </pic:nvPicPr>
                  <pic:blipFill>
                    <a:blip r:embed="rId77" cstate="print">
                      <a:lum bright="10000"/>
                    </a:blip>
                    <a:srcRect l="13756" r="19727" b="32991"/>
                    <a:stretch>
                      <a:fillRect/>
                    </a:stretch>
                  </pic:blipFill>
                  <pic:spPr bwMode="auto">
                    <a:xfrm>
                      <a:off x="0" y="0"/>
                      <a:ext cx="2939677" cy="2101837"/>
                    </a:xfrm>
                    <a:prstGeom prst="rect">
                      <a:avLst/>
                    </a:prstGeom>
                    <a:noFill/>
                    <a:ln w="9525">
                      <a:noFill/>
                      <a:miter lim="800000"/>
                      <a:headEnd/>
                      <a:tailEnd/>
                    </a:ln>
                  </pic:spPr>
                </pic:pic>
              </a:graphicData>
            </a:graphic>
          </wp:inline>
        </w:drawing>
      </w:r>
    </w:p>
    <w:p w:rsidR="00071DE8" w:rsidRPr="009E1A17" w:rsidRDefault="006C243D" w:rsidP="00880C0D">
      <w:pPr>
        <w:autoSpaceDE w:val="0"/>
        <w:autoSpaceDN w:val="0"/>
        <w:adjustRightInd w:val="0"/>
        <w:jc w:val="center"/>
        <w:rPr>
          <w:rFonts w:ascii="Times New Roman CYR" w:hAnsi="Times New Roman CYR" w:cs="Times New Roman CYR"/>
          <w:sz w:val="28"/>
          <w:szCs w:val="28"/>
        </w:rPr>
      </w:pPr>
      <w:r w:rsidRPr="009E1A17">
        <w:rPr>
          <w:b/>
        </w:rPr>
        <w:t>Объекты розничной торговли, расположенные на территории Северо-Енисейского района</w:t>
      </w:r>
    </w:p>
    <w:p w:rsidR="00880C0D" w:rsidRDefault="00880C0D" w:rsidP="006A29B7">
      <w:pPr>
        <w:ind w:firstLine="709"/>
        <w:jc w:val="both"/>
        <w:rPr>
          <w:rFonts w:ascii="Times New Roman CYR" w:hAnsi="Times New Roman CYR" w:cs="Times New Roman CYR"/>
          <w:sz w:val="28"/>
          <w:szCs w:val="28"/>
        </w:rPr>
      </w:pPr>
    </w:p>
    <w:p w:rsidR="006A29B7" w:rsidRPr="00444E4B" w:rsidRDefault="006A29B7" w:rsidP="006A29B7">
      <w:pPr>
        <w:ind w:firstLine="709"/>
        <w:jc w:val="both"/>
        <w:rPr>
          <w:rFonts w:ascii="Times New Roman CYR" w:hAnsi="Times New Roman CYR" w:cs="Times New Roman CYR"/>
          <w:b/>
          <w:sz w:val="28"/>
          <w:szCs w:val="28"/>
        </w:rPr>
      </w:pPr>
      <w:r w:rsidRPr="00444E4B">
        <w:rPr>
          <w:rFonts w:ascii="Times New Roman CYR" w:hAnsi="Times New Roman CYR" w:cs="Times New Roman CYR"/>
          <w:sz w:val="28"/>
          <w:szCs w:val="28"/>
        </w:rPr>
        <w:t>По оценке 202</w:t>
      </w:r>
      <w:r w:rsidR="00444E4B" w:rsidRPr="00444E4B">
        <w:rPr>
          <w:rFonts w:ascii="Times New Roman CYR" w:hAnsi="Times New Roman CYR" w:cs="Times New Roman CYR"/>
          <w:sz w:val="28"/>
          <w:szCs w:val="28"/>
        </w:rPr>
        <w:t>3</w:t>
      </w:r>
      <w:r w:rsidRPr="00444E4B">
        <w:rPr>
          <w:rFonts w:ascii="Times New Roman CYR" w:hAnsi="Times New Roman CYR" w:cs="Times New Roman CYR"/>
          <w:sz w:val="28"/>
          <w:szCs w:val="28"/>
        </w:rPr>
        <w:t xml:space="preserve"> года оборот розничной торговли составит </w:t>
      </w:r>
      <w:r w:rsidR="00444E4B" w:rsidRPr="00444E4B">
        <w:rPr>
          <w:rFonts w:ascii="Times New Roman CYR" w:hAnsi="Times New Roman CYR" w:cs="Times New Roman CYR"/>
          <w:b/>
          <w:sz w:val="28"/>
          <w:szCs w:val="28"/>
        </w:rPr>
        <w:t>2</w:t>
      </w:r>
      <w:r w:rsidR="008C597D">
        <w:rPr>
          <w:rFonts w:ascii="Times New Roman CYR" w:hAnsi="Times New Roman CYR" w:cs="Times New Roman CYR"/>
          <w:b/>
          <w:sz w:val="28"/>
          <w:szCs w:val="28"/>
        </w:rPr>
        <w:t> 026,72</w:t>
      </w:r>
      <w:r w:rsidRPr="00444E4B">
        <w:rPr>
          <w:rFonts w:ascii="Times New Roman CYR" w:hAnsi="Times New Roman CYR" w:cs="Times New Roman CYR"/>
          <w:b/>
          <w:sz w:val="28"/>
          <w:szCs w:val="28"/>
        </w:rPr>
        <w:t xml:space="preserve"> млн. руб.,</w:t>
      </w:r>
      <w:r w:rsidRPr="00444E4B">
        <w:rPr>
          <w:rFonts w:ascii="Times New Roman CYR" w:hAnsi="Times New Roman CYR" w:cs="Times New Roman CYR"/>
          <w:sz w:val="28"/>
          <w:szCs w:val="28"/>
        </w:rPr>
        <w:t xml:space="preserve"> по прогнозу 202</w:t>
      </w:r>
      <w:r w:rsidR="00444E4B" w:rsidRPr="00444E4B">
        <w:rPr>
          <w:rFonts w:ascii="Times New Roman CYR" w:hAnsi="Times New Roman CYR" w:cs="Times New Roman CYR"/>
          <w:sz w:val="28"/>
          <w:szCs w:val="28"/>
        </w:rPr>
        <w:t>4</w:t>
      </w:r>
      <w:r w:rsidRPr="00444E4B">
        <w:rPr>
          <w:rFonts w:ascii="Times New Roman CYR" w:hAnsi="Times New Roman CYR" w:cs="Times New Roman CYR"/>
          <w:sz w:val="28"/>
          <w:szCs w:val="28"/>
        </w:rPr>
        <w:t xml:space="preserve"> года – </w:t>
      </w:r>
      <w:r w:rsidR="008C597D">
        <w:rPr>
          <w:rFonts w:ascii="Times New Roman CYR" w:hAnsi="Times New Roman CYR" w:cs="Times New Roman CYR"/>
          <w:b/>
          <w:sz w:val="28"/>
          <w:szCs w:val="28"/>
        </w:rPr>
        <w:t>2 196,37</w:t>
      </w:r>
      <w:r w:rsidR="00444E4B" w:rsidRPr="00444E4B">
        <w:rPr>
          <w:rFonts w:ascii="Times New Roman CYR" w:hAnsi="Times New Roman CYR" w:cs="Times New Roman CYR"/>
          <w:b/>
          <w:sz w:val="28"/>
          <w:szCs w:val="28"/>
        </w:rPr>
        <w:t xml:space="preserve"> </w:t>
      </w:r>
      <w:r w:rsidRPr="00444E4B">
        <w:rPr>
          <w:rFonts w:ascii="Times New Roman CYR" w:hAnsi="Times New Roman CYR" w:cs="Times New Roman CYR"/>
          <w:b/>
          <w:sz w:val="28"/>
          <w:szCs w:val="28"/>
        </w:rPr>
        <w:t>млн. руб.,</w:t>
      </w:r>
      <w:r w:rsidRPr="00444E4B">
        <w:rPr>
          <w:rFonts w:ascii="Times New Roman CYR" w:hAnsi="Times New Roman CYR" w:cs="Times New Roman CYR"/>
          <w:sz w:val="28"/>
          <w:szCs w:val="28"/>
        </w:rPr>
        <w:t xml:space="preserve"> по прогнозу 202</w:t>
      </w:r>
      <w:r w:rsidR="00444E4B" w:rsidRPr="00444E4B">
        <w:rPr>
          <w:rFonts w:ascii="Times New Roman CYR" w:hAnsi="Times New Roman CYR" w:cs="Times New Roman CYR"/>
          <w:sz w:val="28"/>
          <w:szCs w:val="28"/>
        </w:rPr>
        <w:t>5</w:t>
      </w:r>
      <w:r w:rsidRPr="00444E4B">
        <w:rPr>
          <w:rFonts w:ascii="Times New Roman CYR" w:hAnsi="Times New Roman CYR" w:cs="Times New Roman CYR"/>
          <w:sz w:val="28"/>
          <w:szCs w:val="28"/>
        </w:rPr>
        <w:t xml:space="preserve"> года – </w:t>
      </w:r>
      <w:r w:rsidR="008C597D">
        <w:rPr>
          <w:rFonts w:ascii="Times New Roman CYR" w:hAnsi="Times New Roman CYR" w:cs="Times New Roman CYR"/>
          <w:b/>
          <w:sz w:val="28"/>
          <w:szCs w:val="28"/>
        </w:rPr>
        <w:t>2 353,04</w:t>
      </w:r>
      <w:r w:rsidRPr="00444E4B">
        <w:rPr>
          <w:rFonts w:ascii="Times New Roman CYR" w:hAnsi="Times New Roman CYR" w:cs="Times New Roman CYR"/>
          <w:b/>
          <w:sz w:val="28"/>
          <w:szCs w:val="28"/>
        </w:rPr>
        <w:t xml:space="preserve"> млн. руб</w:t>
      </w:r>
      <w:r w:rsidRPr="00444E4B">
        <w:rPr>
          <w:rFonts w:ascii="Times New Roman CYR" w:hAnsi="Times New Roman CYR" w:cs="Times New Roman CYR"/>
          <w:sz w:val="28"/>
          <w:szCs w:val="28"/>
        </w:rPr>
        <w:t>., по прогнозу 202</w:t>
      </w:r>
      <w:r w:rsidR="00444E4B" w:rsidRPr="00444E4B">
        <w:rPr>
          <w:rFonts w:ascii="Times New Roman CYR" w:hAnsi="Times New Roman CYR" w:cs="Times New Roman CYR"/>
          <w:sz w:val="28"/>
          <w:szCs w:val="28"/>
        </w:rPr>
        <w:t>6</w:t>
      </w:r>
      <w:r w:rsidRPr="00444E4B">
        <w:rPr>
          <w:rFonts w:ascii="Times New Roman CYR" w:hAnsi="Times New Roman CYR" w:cs="Times New Roman CYR"/>
          <w:sz w:val="28"/>
          <w:szCs w:val="28"/>
        </w:rPr>
        <w:t xml:space="preserve"> года – </w:t>
      </w:r>
      <w:r w:rsidR="00F34D4A" w:rsidRPr="00444E4B">
        <w:rPr>
          <w:rFonts w:ascii="Times New Roman CYR" w:hAnsi="Times New Roman CYR" w:cs="Times New Roman CYR"/>
          <w:b/>
          <w:sz w:val="28"/>
          <w:szCs w:val="28"/>
        </w:rPr>
        <w:t>2</w:t>
      </w:r>
      <w:r w:rsidR="008C597D">
        <w:rPr>
          <w:rFonts w:ascii="Times New Roman CYR" w:hAnsi="Times New Roman CYR" w:cs="Times New Roman CYR"/>
          <w:b/>
          <w:sz w:val="28"/>
          <w:szCs w:val="28"/>
        </w:rPr>
        <w:t> 523,29</w:t>
      </w:r>
      <w:r w:rsidRPr="00444E4B">
        <w:rPr>
          <w:rFonts w:ascii="Times New Roman CYR" w:hAnsi="Times New Roman CYR" w:cs="Times New Roman CYR"/>
          <w:b/>
          <w:sz w:val="28"/>
          <w:szCs w:val="28"/>
        </w:rPr>
        <w:t xml:space="preserve"> млн. руб.</w:t>
      </w:r>
    </w:p>
    <w:p w:rsidR="00444E4B" w:rsidRPr="00FC2FDA" w:rsidRDefault="00444E4B" w:rsidP="006A29B7">
      <w:pPr>
        <w:ind w:firstLine="709"/>
        <w:jc w:val="both"/>
        <w:rPr>
          <w:rFonts w:ascii="Times New Roman CYR" w:hAnsi="Times New Roman CYR" w:cs="Times New Roman CYR"/>
          <w:b/>
          <w:bCs/>
          <w:sz w:val="28"/>
          <w:szCs w:val="28"/>
        </w:rPr>
      </w:pPr>
    </w:p>
    <w:p w:rsidR="00C92790" w:rsidRPr="00FC2FDA" w:rsidRDefault="001B1FA5" w:rsidP="006C243D">
      <w:pPr>
        <w:pBdr>
          <w:top w:val="none" w:sz="4" w:space="1" w:color="000000"/>
          <w:bottom w:val="none" w:sz="4" w:space="1" w:color="000000"/>
        </w:pBdr>
        <w:ind w:firstLine="567"/>
        <w:jc w:val="both"/>
        <w:rPr>
          <w:rFonts w:eastAsia="Times New Roman CYR"/>
          <w:sz w:val="28"/>
          <w:szCs w:val="28"/>
        </w:rPr>
      </w:pPr>
      <w:r w:rsidRPr="00FC2FDA">
        <w:rPr>
          <w:rFonts w:eastAsia="Times New Roman CYR"/>
          <w:sz w:val="28"/>
          <w:szCs w:val="28"/>
        </w:rPr>
        <w:t>Оборот розничной торговли представлен</w:t>
      </w:r>
      <w:r w:rsidR="006C243D" w:rsidRPr="00FC2FDA">
        <w:rPr>
          <w:rFonts w:eastAsia="Times New Roman CYR"/>
          <w:sz w:val="28"/>
          <w:szCs w:val="28"/>
        </w:rPr>
        <w:t xml:space="preserve"> на рисунке </w:t>
      </w:r>
      <w:r w:rsidR="00894476" w:rsidRPr="00FC2FDA">
        <w:rPr>
          <w:rFonts w:eastAsia="Times New Roman CYR"/>
          <w:sz w:val="28"/>
          <w:szCs w:val="28"/>
        </w:rPr>
        <w:t>3</w:t>
      </w:r>
      <w:r w:rsidR="00F83C5B">
        <w:rPr>
          <w:rFonts w:eastAsia="Times New Roman CYR"/>
          <w:sz w:val="28"/>
          <w:szCs w:val="28"/>
        </w:rPr>
        <w:t>1</w:t>
      </w:r>
      <w:r w:rsidR="006C243D" w:rsidRPr="00FC2FDA">
        <w:rPr>
          <w:rFonts w:eastAsia="Times New Roman CYR"/>
          <w:sz w:val="28"/>
          <w:szCs w:val="28"/>
        </w:rPr>
        <w:t>.</w:t>
      </w:r>
    </w:p>
    <w:p w:rsidR="001D7F4C" w:rsidRPr="00FC2FDA" w:rsidRDefault="001D7F4C" w:rsidP="006C243D">
      <w:pPr>
        <w:pBdr>
          <w:top w:val="none" w:sz="4" w:space="1" w:color="000000"/>
          <w:bottom w:val="none" w:sz="4" w:space="1" w:color="000000"/>
        </w:pBdr>
        <w:ind w:firstLine="567"/>
        <w:jc w:val="both"/>
        <w:rPr>
          <w:rFonts w:eastAsia="Times New Roman CYR"/>
          <w:sz w:val="28"/>
          <w:szCs w:val="28"/>
        </w:rPr>
      </w:pPr>
    </w:p>
    <w:p w:rsidR="006C243D" w:rsidRPr="009E1A17" w:rsidRDefault="006C243D" w:rsidP="006C243D">
      <w:pPr>
        <w:pBdr>
          <w:top w:val="none" w:sz="4" w:space="1" w:color="000000"/>
          <w:bottom w:val="none" w:sz="4" w:space="1" w:color="000000"/>
        </w:pBdr>
        <w:jc w:val="center"/>
        <w:rPr>
          <w:rFonts w:eastAsia="Times New Roman CYR"/>
          <w:sz w:val="28"/>
          <w:szCs w:val="28"/>
        </w:rPr>
      </w:pPr>
      <w:r w:rsidRPr="009E1A17">
        <w:rPr>
          <w:noProof/>
          <w:sz w:val="28"/>
          <w:szCs w:val="28"/>
        </w:rPr>
        <w:lastRenderedPageBreak/>
        <w:drawing>
          <wp:inline distT="0" distB="0" distL="0" distR="0">
            <wp:extent cx="6214745" cy="2590800"/>
            <wp:effectExtent l="19050" t="0" r="14605" b="0"/>
            <wp:docPr id="418" name="Объект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6C243D" w:rsidRPr="009E1A17" w:rsidRDefault="00894476" w:rsidP="006C243D">
      <w:pPr>
        <w:pBdr>
          <w:top w:val="none" w:sz="4" w:space="1" w:color="000000"/>
          <w:bottom w:val="none" w:sz="4" w:space="1" w:color="000000"/>
        </w:pBdr>
        <w:jc w:val="center"/>
        <w:rPr>
          <w:rFonts w:eastAsia="Times New Roman CYR"/>
          <w:i/>
        </w:rPr>
      </w:pPr>
      <w:r w:rsidRPr="009E1A17">
        <w:rPr>
          <w:rFonts w:eastAsia="Times New Roman CYR"/>
          <w:b/>
        </w:rPr>
        <w:t>Рис. 3</w:t>
      </w:r>
      <w:r w:rsidR="00F83C5B">
        <w:rPr>
          <w:rFonts w:eastAsia="Times New Roman CYR"/>
          <w:b/>
        </w:rPr>
        <w:t>1</w:t>
      </w:r>
      <w:r w:rsidR="006C243D" w:rsidRPr="009E1A17">
        <w:rPr>
          <w:rFonts w:eastAsia="Times New Roman CYR"/>
          <w:b/>
        </w:rPr>
        <w:t xml:space="preserve">. </w:t>
      </w:r>
      <w:r w:rsidR="001B1FA5" w:rsidRPr="009E1A17">
        <w:rPr>
          <w:rFonts w:eastAsia="Times New Roman CYR"/>
          <w:b/>
        </w:rPr>
        <w:t>Оборот</w:t>
      </w:r>
      <w:r w:rsidR="006C243D" w:rsidRPr="009E1A17">
        <w:rPr>
          <w:rFonts w:eastAsia="Times New Roman CYR"/>
          <w:b/>
        </w:rPr>
        <w:t xml:space="preserve"> розничной торговли за </w:t>
      </w:r>
      <w:r w:rsidR="001B1FA5" w:rsidRPr="009E1A17">
        <w:rPr>
          <w:rFonts w:eastAsia="Times New Roman CYR"/>
          <w:b/>
        </w:rPr>
        <w:t>202</w:t>
      </w:r>
      <w:r w:rsidR="009E1A17">
        <w:rPr>
          <w:rFonts w:eastAsia="Times New Roman CYR"/>
          <w:b/>
        </w:rPr>
        <w:t>2</w:t>
      </w:r>
      <w:r w:rsidR="001B1FA5" w:rsidRPr="009E1A17">
        <w:rPr>
          <w:rFonts w:eastAsia="Times New Roman CYR"/>
          <w:b/>
        </w:rPr>
        <w:t xml:space="preserve"> год</w:t>
      </w:r>
      <w:r w:rsidR="006C243D" w:rsidRPr="009E1A17">
        <w:rPr>
          <w:rFonts w:eastAsia="Times New Roman CYR"/>
          <w:b/>
        </w:rPr>
        <w:t>, млн. руб</w:t>
      </w:r>
      <w:r w:rsidR="006C243D" w:rsidRPr="009E1A17">
        <w:rPr>
          <w:rFonts w:eastAsia="Times New Roman CYR"/>
          <w:i/>
        </w:rPr>
        <w:t>.</w:t>
      </w:r>
    </w:p>
    <w:p w:rsidR="00CE479A" w:rsidRDefault="00CE479A" w:rsidP="005E0D48">
      <w:pPr>
        <w:ind w:firstLine="709"/>
        <w:jc w:val="both"/>
        <w:rPr>
          <w:sz w:val="28"/>
          <w:szCs w:val="28"/>
          <w:highlight w:val="yellow"/>
        </w:rPr>
      </w:pPr>
    </w:p>
    <w:p w:rsidR="006171B4" w:rsidRPr="00F921F8" w:rsidRDefault="00F37242" w:rsidP="005E0D48">
      <w:pPr>
        <w:ind w:firstLine="709"/>
        <w:jc w:val="both"/>
        <w:rPr>
          <w:sz w:val="28"/>
          <w:szCs w:val="28"/>
        </w:rPr>
      </w:pPr>
      <w:r w:rsidRPr="00F921F8">
        <w:rPr>
          <w:sz w:val="28"/>
          <w:szCs w:val="28"/>
        </w:rPr>
        <w:t>Развитие сети розничной торговли и общественного питания с 1996</w:t>
      </w:r>
      <w:r w:rsidR="00391A58" w:rsidRPr="00F921F8">
        <w:rPr>
          <w:sz w:val="28"/>
          <w:szCs w:val="28"/>
        </w:rPr>
        <w:t xml:space="preserve"> года</w:t>
      </w:r>
      <w:r w:rsidRPr="00F921F8">
        <w:rPr>
          <w:sz w:val="28"/>
          <w:szCs w:val="28"/>
        </w:rPr>
        <w:t>, представлено в таблице № 1</w:t>
      </w:r>
      <w:r w:rsidR="00F83C5B">
        <w:rPr>
          <w:sz w:val="28"/>
          <w:szCs w:val="28"/>
        </w:rPr>
        <w:t>4</w:t>
      </w:r>
      <w:r w:rsidRPr="00F921F8">
        <w:rPr>
          <w:sz w:val="28"/>
          <w:szCs w:val="28"/>
        </w:rPr>
        <w:t xml:space="preserve">: </w:t>
      </w:r>
    </w:p>
    <w:p w:rsidR="00F37242" w:rsidRPr="00F921F8" w:rsidRDefault="00F37242" w:rsidP="005E0D48">
      <w:pPr>
        <w:ind w:firstLine="709"/>
        <w:jc w:val="right"/>
        <w:rPr>
          <w:sz w:val="28"/>
          <w:szCs w:val="28"/>
        </w:rPr>
      </w:pPr>
      <w:r w:rsidRPr="00F921F8">
        <w:rPr>
          <w:sz w:val="28"/>
          <w:szCs w:val="28"/>
        </w:rPr>
        <w:t>Таблица № 1</w:t>
      </w:r>
      <w:r w:rsidR="00F83C5B">
        <w:rPr>
          <w:sz w:val="28"/>
          <w:szCs w:val="28"/>
        </w:rPr>
        <w:t>4</w:t>
      </w:r>
    </w:p>
    <w:tbl>
      <w:tblPr>
        <w:tblW w:w="9728" w:type="dxa"/>
        <w:jc w:val="center"/>
        <w:tblInd w:w="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1373"/>
        <w:gridCol w:w="1857"/>
        <w:gridCol w:w="1982"/>
        <w:gridCol w:w="1692"/>
        <w:gridCol w:w="2824"/>
      </w:tblGrid>
      <w:tr w:rsidR="00F37242" w:rsidRPr="00034F5D" w:rsidTr="00317C00">
        <w:trPr>
          <w:trHeight w:val="968"/>
          <w:jc w:val="center"/>
        </w:trPr>
        <w:tc>
          <w:tcPr>
            <w:tcW w:w="1373" w:type="dxa"/>
            <w:vMerge w:val="restart"/>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год</w:t>
            </w:r>
          </w:p>
        </w:tc>
        <w:tc>
          <w:tcPr>
            <w:tcW w:w="3839" w:type="dxa"/>
            <w:gridSpan w:val="2"/>
            <w:shd w:val="clear" w:color="auto" w:fill="FFFFFF"/>
            <w:tcMar>
              <w:left w:w="40" w:type="dxa"/>
              <w:right w:w="40" w:type="dxa"/>
            </w:tcMar>
            <w:vAlign w:val="center"/>
          </w:tcPr>
          <w:p w:rsidR="00F37242" w:rsidRPr="00CE479A" w:rsidRDefault="00F37242" w:rsidP="005E0D48">
            <w:pPr>
              <w:jc w:val="center"/>
              <w:rPr>
                <w:b/>
                <w:sz w:val="26"/>
                <w:szCs w:val="26"/>
              </w:rPr>
            </w:pPr>
            <w:r w:rsidRPr="00CE479A">
              <w:rPr>
                <w:b/>
                <w:sz w:val="26"/>
                <w:szCs w:val="26"/>
              </w:rPr>
              <w:t>Товарооборот розничной торговли (тыс. руб.)</w:t>
            </w:r>
          </w:p>
        </w:tc>
        <w:tc>
          <w:tcPr>
            <w:tcW w:w="4516" w:type="dxa"/>
            <w:gridSpan w:val="2"/>
            <w:shd w:val="clear" w:color="auto" w:fill="FFFFFF"/>
            <w:tcMar>
              <w:left w:w="40" w:type="dxa"/>
              <w:right w:w="40" w:type="dxa"/>
            </w:tcMar>
            <w:vAlign w:val="center"/>
          </w:tcPr>
          <w:p w:rsidR="00F37242" w:rsidRPr="00CE479A" w:rsidRDefault="00F37242" w:rsidP="005E0D48">
            <w:pPr>
              <w:jc w:val="center"/>
              <w:rPr>
                <w:b/>
                <w:sz w:val="26"/>
                <w:szCs w:val="26"/>
              </w:rPr>
            </w:pPr>
            <w:r w:rsidRPr="00CE479A">
              <w:rPr>
                <w:b/>
                <w:sz w:val="26"/>
                <w:szCs w:val="26"/>
              </w:rPr>
              <w:t>Товарооборот общественного питания (тыс. руб.)</w:t>
            </w:r>
          </w:p>
        </w:tc>
      </w:tr>
      <w:tr w:rsidR="00F37242" w:rsidRPr="00034F5D" w:rsidTr="00317C00">
        <w:trPr>
          <w:trHeight w:val="614"/>
          <w:jc w:val="center"/>
        </w:trPr>
        <w:tc>
          <w:tcPr>
            <w:tcW w:w="1373" w:type="dxa"/>
            <w:vMerge/>
            <w:shd w:val="clear" w:color="auto" w:fill="FFFFFF"/>
            <w:tcMar>
              <w:left w:w="40" w:type="dxa"/>
              <w:right w:w="40" w:type="dxa"/>
            </w:tcMar>
            <w:vAlign w:val="center"/>
          </w:tcPr>
          <w:p w:rsidR="00F37242" w:rsidRPr="00CE479A" w:rsidRDefault="00F37242" w:rsidP="005E0D48">
            <w:pPr>
              <w:jc w:val="center"/>
              <w:rPr>
                <w:sz w:val="26"/>
                <w:szCs w:val="26"/>
              </w:rPr>
            </w:pPr>
          </w:p>
        </w:tc>
        <w:tc>
          <w:tcPr>
            <w:tcW w:w="1857" w:type="dxa"/>
            <w:tcBorders>
              <w:left w:val="nil"/>
            </w:tcBorders>
            <w:shd w:val="clear" w:color="auto" w:fill="FFFFFF"/>
            <w:tcMar>
              <w:left w:w="40" w:type="dxa"/>
              <w:right w:w="40" w:type="dxa"/>
            </w:tcMar>
            <w:vAlign w:val="center"/>
          </w:tcPr>
          <w:p w:rsidR="00F37242" w:rsidRPr="00CE479A" w:rsidRDefault="00F37242" w:rsidP="005E0D48">
            <w:pPr>
              <w:jc w:val="center"/>
              <w:rPr>
                <w:b/>
                <w:sz w:val="26"/>
                <w:szCs w:val="26"/>
              </w:rPr>
            </w:pPr>
            <w:r w:rsidRPr="00CE479A">
              <w:rPr>
                <w:b/>
                <w:sz w:val="26"/>
                <w:szCs w:val="26"/>
              </w:rPr>
              <w:t>Всего</w:t>
            </w:r>
          </w:p>
        </w:tc>
        <w:tc>
          <w:tcPr>
            <w:tcW w:w="1982" w:type="dxa"/>
            <w:shd w:val="clear" w:color="auto" w:fill="FFFFFF"/>
            <w:tcMar>
              <w:left w:w="40" w:type="dxa"/>
              <w:right w:w="40" w:type="dxa"/>
            </w:tcMar>
            <w:vAlign w:val="center"/>
          </w:tcPr>
          <w:p w:rsidR="00F37242" w:rsidRPr="00CE479A" w:rsidRDefault="00F37242" w:rsidP="005E0D48">
            <w:pPr>
              <w:jc w:val="center"/>
              <w:rPr>
                <w:b/>
                <w:sz w:val="26"/>
                <w:szCs w:val="26"/>
              </w:rPr>
            </w:pPr>
            <w:r w:rsidRPr="00CE479A">
              <w:rPr>
                <w:b/>
                <w:sz w:val="26"/>
                <w:szCs w:val="26"/>
              </w:rPr>
              <w:t>На душу населения</w:t>
            </w:r>
          </w:p>
        </w:tc>
        <w:tc>
          <w:tcPr>
            <w:tcW w:w="1692" w:type="dxa"/>
            <w:shd w:val="clear" w:color="auto" w:fill="FFFFFF"/>
            <w:tcMar>
              <w:left w:w="40" w:type="dxa"/>
              <w:right w:w="40" w:type="dxa"/>
            </w:tcMar>
            <w:vAlign w:val="center"/>
          </w:tcPr>
          <w:p w:rsidR="00F37242" w:rsidRPr="00CE479A" w:rsidRDefault="00F37242" w:rsidP="005E0D48">
            <w:pPr>
              <w:jc w:val="center"/>
              <w:rPr>
                <w:b/>
                <w:sz w:val="26"/>
                <w:szCs w:val="26"/>
              </w:rPr>
            </w:pPr>
            <w:r w:rsidRPr="00CE479A">
              <w:rPr>
                <w:b/>
                <w:sz w:val="26"/>
                <w:szCs w:val="26"/>
              </w:rPr>
              <w:t>Всего</w:t>
            </w:r>
          </w:p>
        </w:tc>
        <w:tc>
          <w:tcPr>
            <w:tcW w:w="2824" w:type="dxa"/>
            <w:shd w:val="clear" w:color="auto" w:fill="FFFFFF"/>
            <w:tcMar>
              <w:left w:w="40" w:type="dxa"/>
              <w:right w:w="40" w:type="dxa"/>
            </w:tcMar>
            <w:vAlign w:val="center"/>
          </w:tcPr>
          <w:p w:rsidR="00F37242" w:rsidRPr="00CE479A" w:rsidRDefault="00F37242" w:rsidP="005E0D48">
            <w:pPr>
              <w:jc w:val="center"/>
              <w:rPr>
                <w:b/>
                <w:sz w:val="26"/>
                <w:szCs w:val="26"/>
              </w:rPr>
            </w:pPr>
            <w:r w:rsidRPr="00CE479A">
              <w:rPr>
                <w:b/>
                <w:sz w:val="26"/>
                <w:szCs w:val="26"/>
              </w:rPr>
              <w:t>На душу населения</w:t>
            </w:r>
          </w:p>
        </w:tc>
      </w:tr>
      <w:tr w:rsidR="00F37242" w:rsidRPr="00034F5D" w:rsidTr="00317C00">
        <w:trPr>
          <w:trHeight w:val="410"/>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1996</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51</w:t>
            </w:r>
            <w:r w:rsidR="00FC2FDA">
              <w:rPr>
                <w:sz w:val="26"/>
                <w:szCs w:val="26"/>
              </w:rPr>
              <w:t xml:space="preserve"> </w:t>
            </w:r>
            <w:r w:rsidRPr="00CE479A">
              <w:rPr>
                <w:sz w:val="26"/>
                <w:szCs w:val="26"/>
              </w:rPr>
              <w:t>000,0</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3,4</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7</w:t>
            </w:r>
            <w:r w:rsidR="00FC2FDA">
              <w:rPr>
                <w:sz w:val="26"/>
                <w:szCs w:val="26"/>
              </w:rPr>
              <w:t xml:space="preserve"> </w:t>
            </w:r>
            <w:r w:rsidRPr="00CE479A">
              <w:rPr>
                <w:sz w:val="26"/>
                <w:szCs w:val="26"/>
              </w:rPr>
              <w:t>700,0</w:t>
            </w:r>
          </w:p>
        </w:tc>
        <w:tc>
          <w:tcPr>
            <w:tcW w:w="2824" w:type="dxa"/>
            <w:shd w:val="clear" w:color="auto" w:fill="FFFFFF"/>
            <w:tcMar>
              <w:left w:w="40" w:type="dxa"/>
              <w:right w:w="40" w:type="dxa"/>
            </w:tcMar>
            <w:vAlign w:val="center"/>
          </w:tcPr>
          <w:p w:rsidR="00F37242" w:rsidRPr="00CE479A" w:rsidRDefault="00F37242" w:rsidP="00FC2FDA">
            <w:pPr>
              <w:jc w:val="center"/>
              <w:rPr>
                <w:sz w:val="26"/>
                <w:szCs w:val="26"/>
              </w:rPr>
            </w:pPr>
            <w:r w:rsidRPr="00CE479A">
              <w:rPr>
                <w:sz w:val="26"/>
                <w:szCs w:val="26"/>
              </w:rPr>
              <w:t>0,</w:t>
            </w:r>
            <w:r w:rsidR="00FC2FDA">
              <w:rPr>
                <w:sz w:val="26"/>
                <w:szCs w:val="26"/>
              </w:rPr>
              <w:t>6</w:t>
            </w:r>
          </w:p>
        </w:tc>
      </w:tr>
      <w:tr w:rsidR="00F37242" w:rsidRPr="00034F5D" w:rsidTr="00317C00">
        <w:trPr>
          <w:trHeight w:val="293"/>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1997</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53</w:t>
            </w:r>
            <w:r w:rsidR="00FC2FDA">
              <w:rPr>
                <w:sz w:val="26"/>
                <w:szCs w:val="26"/>
              </w:rPr>
              <w:t xml:space="preserve"> </w:t>
            </w:r>
            <w:r w:rsidRPr="00CE479A">
              <w:rPr>
                <w:sz w:val="26"/>
                <w:szCs w:val="26"/>
              </w:rPr>
              <w:t>000,0</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3,7</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8</w:t>
            </w:r>
            <w:r w:rsidR="00FC2FDA">
              <w:rPr>
                <w:sz w:val="26"/>
                <w:szCs w:val="26"/>
              </w:rPr>
              <w:t xml:space="preserve"> </w:t>
            </w:r>
            <w:r w:rsidRPr="00CE479A">
              <w:rPr>
                <w:sz w:val="26"/>
                <w:szCs w:val="26"/>
              </w:rPr>
              <w:t>000,0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0,6</w:t>
            </w:r>
          </w:p>
        </w:tc>
      </w:tr>
      <w:tr w:rsidR="00F37242" w:rsidRPr="00034F5D" w:rsidTr="00317C00">
        <w:trPr>
          <w:trHeight w:val="436"/>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1998</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64</w:t>
            </w:r>
            <w:r w:rsidR="00FC2FDA">
              <w:rPr>
                <w:sz w:val="26"/>
                <w:szCs w:val="26"/>
              </w:rPr>
              <w:t xml:space="preserve"> </w:t>
            </w:r>
            <w:r w:rsidRPr="00CE479A">
              <w:rPr>
                <w:sz w:val="26"/>
                <w:szCs w:val="26"/>
              </w:rPr>
              <w:t>000,0</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4,6</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9</w:t>
            </w:r>
            <w:r w:rsidR="00FC2FDA">
              <w:rPr>
                <w:sz w:val="26"/>
                <w:szCs w:val="26"/>
              </w:rPr>
              <w:t xml:space="preserve"> </w:t>
            </w:r>
            <w:r w:rsidRPr="00CE479A">
              <w:rPr>
                <w:sz w:val="26"/>
                <w:szCs w:val="26"/>
              </w:rPr>
              <w:t>600,0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0,7</w:t>
            </w:r>
          </w:p>
        </w:tc>
      </w:tr>
      <w:tr w:rsidR="00F37242" w:rsidRPr="00034F5D" w:rsidTr="00317C00">
        <w:trPr>
          <w:trHeight w:val="442"/>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1999</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90</w:t>
            </w:r>
            <w:r w:rsidR="00FC2FDA">
              <w:rPr>
                <w:sz w:val="26"/>
                <w:szCs w:val="26"/>
              </w:rPr>
              <w:t xml:space="preserve"> </w:t>
            </w:r>
            <w:r w:rsidRPr="00CE479A">
              <w:rPr>
                <w:sz w:val="26"/>
                <w:szCs w:val="26"/>
              </w:rPr>
              <w:t>100,0</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6,6</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13</w:t>
            </w:r>
            <w:r w:rsidR="00FC2FDA">
              <w:rPr>
                <w:sz w:val="26"/>
                <w:szCs w:val="26"/>
              </w:rPr>
              <w:t xml:space="preserve"> </w:t>
            </w:r>
            <w:r w:rsidRPr="00CE479A">
              <w:rPr>
                <w:sz w:val="26"/>
                <w:szCs w:val="26"/>
              </w:rPr>
              <w:t>500,0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1,0</w:t>
            </w:r>
          </w:p>
        </w:tc>
      </w:tr>
      <w:tr w:rsidR="00F37242" w:rsidRPr="00034F5D" w:rsidTr="00317C00">
        <w:trPr>
          <w:trHeight w:val="433"/>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2000</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154</w:t>
            </w:r>
            <w:r w:rsidR="00FC2FDA">
              <w:rPr>
                <w:sz w:val="26"/>
                <w:szCs w:val="26"/>
              </w:rPr>
              <w:t xml:space="preserve"> </w:t>
            </w:r>
            <w:r w:rsidRPr="00CE479A">
              <w:rPr>
                <w:sz w:val="26"/>
                <w:szCs w:val="26"/>
              </w:rPr>
              <w:t>000,0</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11,2</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w:t>
            </w:r>
            <w:r w:rsidR="00FC2FDA">
              <w:rPr>
                <w:sz w:val="26"/>
                <w:szCs w:val="26"/>
              </w:rPr>
              <w:t xml:space="preserve"> </w:t>
            </w:r>
            <w:r w:rsidRPr="00CE479A">
              <w:rPr>
                <w:sz w:val="26"/>
                <w:szCs w:val="26"/>
              </w:rPr>
              <w:t>800,0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1,6</w:t>
            </w:r>
          </w:p>
        </w:tc>
      </w:tr>
      <w:tr w:rsidR="00F37242" w:rsidRPr="00034F5D" w:rsidTr="00317C00">
        <w:trPr>
          <w:trHeight w:val="441"/>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2001</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231</w:t>
            </w:r>
            <w:r w:rsidR="00FC2FDA">
              <w:rPr>
                <w:sz w:val="26"/>
                <w:szCs w:val="26"/>
              </w:rPr>
              <w:t xml:space="preserve"> </w:t>
            </w:r>
            <w:r w:rsidRPr="00CE479A">
              <w:rPr>
                <w:sz w:val="26"/>
                <w:szCs w:val="26"/>
              </w:rPr>
              <w:t>200,0</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16,7</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31</w:t>
            </w:r>
            <w:r w:rsidR="00FC2FDA">
              <w:rPr>
                <w:sz w:val="26"/>
                <w:szCs w:val="26"/>
              </w:rPr>
              <w:t xml:space="preserve"> </w:t>
            </w:r>
            <w:r w:rsidRPr="00CE479A">
              <w:rPr>
                <w:sz w:val="26"/>
                <w:szCs w:val="26"/>
              </w:rPr>
              <w:t>100,0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2,3</w:t>
            </w:r>
          </w:p>
        </w:tc>
      </w:tr>
      <w:tr w:rsidR="00F37242" w:rsidRPr="00034F5D" w:rsidTr="00317C00">
        <w:trPr>
          <w:trHeight w:val="293"/>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2002</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269</w:t>
            </w:r>
            <w:r w:rsidR="00FC2FDA">
              <w:rPr>
                <w:sz w:val="26"/>
                <w:szCs w:val="26"/>
              </w:rPr>
              <w:t xml:space="preserve"> </w:t>
            </w:r>
            <w:r w:rsidRPr="00CE479A">
              <w:rPr>
                <w:sz w:val="26"/>
                <w:szCs w:val="26"/>
              </w:rPr>
              <w:t>200,0</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19,5</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36</w:t>
            </w:r>
            <w:r w:rsidR="00FC2FDA">
              <w:rPr>
                <w:sz w:val="26"/>
                <w:szCs w:val="26"/>
              </w:rPr>
              <w:t xml:space="preserve"> </w:t>
            </w:r>
            <w:r w:rsidRPr="00CE479A">
              <w:rPr>
                <w:sz w:val="26"/>
                <w:szCs w:val="26"/>
              </w:rPr>
              <w:t>400,0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2,6</w:t>
            </w:r>
          </w:p>
        </w:tc>
      </w:tr>
      <w:tr w:rsidR="00F37242" w:rsidRPr="00034F5D" w:rsidTr="00317C00">
        <w:trPr>
          <w:trHeight w:val="273"/>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2003</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299</w:t>
            </w:r>
            <w:r w:rsidR="00FC2FDA">
              <w:rPr>
                <w:sz w:val="26"/>
                <w:szCs w:val="26"/>
              </w:rPr>
              <w:t xml:space="preserve"> </w:t>
            </w:r>
            <w:r w:rsidRPr="00CE479A">
              <w:rPr>
                <w:sz w:val="26"/>
                <w:szCs w:val="26"/>
              </w:rPr>
              <w:t>800,0</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21,6</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45</w:t>
            </w:r>
            <w:r w:rsidR="00FC2FDA">
              <w:rPr>
                <w:sz w:val="26"/>
                <w:szCs w:val="26"/>
              </w:rPr>
              <w:t xml:space="preserve"> </w:t>
            </w:r>
            <w:r w:rsidRPr="00CE479A">
              <w:rPr>
                <w:sz w:val="26"/>
                <w:szCs w:val="26"/>
              </w:rPr>
              <w:t>900,0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3,3</w:t>
            </w:r>
          </w:p>
        </w:tc>
      </w:tr>
      <w:tr w:rsidR="00F37242" w:rsidRPr="00034F5D" w:rsidTr="00317C00">
        <w:trPr>
          <w:trHeight w:val="396"/>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2004</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372</w:t>
            </w:r>
            <w:r w:rsidR="00FC2FDA">
              <w:rPr>
                <w:sz w:val="26"/>
                <w:szCs w:val="26"/>
              </w:rPr>
              <w:t xml:space="preserve"> </w:t>
            </w:r>
            <w:r w:rsidRPr="00CE479A">
              <w:rPr>
                <w:sz w:val="26"/>
                <w:szCs w:val="26"/>
              </w:rPr>
              <w:t>500,0</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33,6</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63</w:t>
            </w:r>
            <w:r w:rsidR="00FC2FDA">
              <w:rPr>
                <w:sz w:val="26"/>
                <w:szCs w:val="26"/>
              </w:rPr>
              <w:t xml:space="preserve"> </w:t>
            </w:r>
            <w:r w:rsidRPr="00CE479A">
              <w:rPr>
                <w:sz w:val="26"/>
                <w:szCs w:val="26"/>
              </w:rPr>
              <w:t>500,0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4,6</w:t>
            </w:r>
          </w:p>
        </w:tc>
      </w:tr>
      <w:tr w:rsidR="00F37242" w:rsidRPr="00034F5D" w:rsidTr="00317C00">
        <w:trPr>
          <w:trHeight w:val="461"/>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2005</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453</w:t>
            </w:r>
            <w:r w:rsidR="00FC2FDA">
              <w:rPr>
                <w:sz w:val="26"/>
                <w:szCs w:val="26"/>
              </w:rPr>
              <w:t xml:space="preserve"> </w:t>
            </w:r>
            <w:r w:rsidRPr="00CE479A">
              <w:rPr>
                <w:sz w:val="26"/>
                <w:szCs w:val="26"/>
              </w:rPr>
              <w:t>500,0</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40,9</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83</w:t>
            </w:r>
            <w:r w:rsidR="00FC2FDA">
              <w:rPr>
                <w:sz w:val="26"/>
                <w:szCs w:val="26"/>
              </w:rPr>
              <w:t xml:space="preserve"> </w:t>
            </w:r>
            <w:r w:rsidRPr="00CE479A">
              <w:rPr>
                <w:sz w:val="26"/>
                <w:szCs w:val="26"/>
              </w:rPr>
              <w:t>100,0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6,1</w:t>
            </w:r>
          </w:p>
        </w:tc>
      </w:tr>
      <w:tr w:rsidR="00F37242" w:rsidRPr="00034F5D" w:rsidTr="00317C00">
        <w:trPr>
          <w:trHeight w:val="285"/>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2006</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575</w:t>
            </w:r>
            <w:r w:rsidR="00FC2FDA">
              <w:rPr>
                <w:sz w:val="26"/>
                <w:szCs w:val="26"/>
              </w:rPr>
              <w:t xml:space="preserve"> </w:t>
            </w:r>
            <w:r w:rsidRPr="00CE479A">
              <w:rPr>
                <w:sz w:val="26"/>
                <w:szCs w:val="26"/>
              </w:rPr>
              <w:t>200,0</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52,1</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101</w:t>
            </w:r>
            <w:r w:rsidR="00FC2FDA">
              <w:rPr>
                <w:sz w:val="26"/>
                <w:szCs w:val="26"/>
              </w:rPr>
              <w:t xml:space="preserve"> </w:t>
            </w:r>
            <w:r w:rsidRPr="00CE479A">
              <w:rPr>
                <w:sz w:val="26"/>
                <w:szCs w:val="26"/>
              </w:rPr>
              <w:t>900,0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9,2</w:t>
            </w:r>
          </w:p>
        </w:tc>
      </w:tr>
      <w:tr w:rsidR="00F37242" w:rsidRPr="00034F5D" w:rsidTr="00317C00">
        <w:trPr>
          <w:trHeight w:val="413"/>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2007</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782</w:t>
            </w:r>
            <w:r w:rsidR="00FC2FDA">
              <w:rPr>
                <w:sz w:val="26"/>
                <w:szCs w:val="26"/>
              </w:rPr>
              <w:t xml:space="preserve"> </w:t>
            </w:r>
            <w:r w:rsidRPr="00CE479A">
              <w:rPr>
                <w:sz w:val="26"/>
                <w:szCs w:val="26"/>
              </w:rPr>
              <w:t>900,0</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71,4</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114</w:t>
            </w:r>
            <w:r w:rsidR="00FC2FDA">
              <w:rPr>
                <w:sz w:val="26"/>
                <w:szCs w:val="26"/>
              </w:rPr>
              <w:t xml:space="preserve"> </w:t>
            </w:r>
            <w:r w:rsidRPr="00CE479A">
              <w:rPr>
                <w:sz w:val="26"/>
                <w:szCs w:val="26"/>
              </w:rPr>
              <w:t>700,0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10,5</w:t>
            </w:r>
          </w:p>
        </w:tc>
      </w:tr>
      <w:tr w:rsidR="00F37242" w:rsidRPr="00034F5D" w:rsidTr="00317C00">
        <w:trPr>
          <w:trHeight w:val="450"/>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2008</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972</w:t>
            </w:r>
            <w:r w:rsidR="00FC2FDA">
              <w:rPr>
                <w:sz w:val="26"/>
                <w:szCs w:val="26"/>
              </w:rPr>
              <w:t xml:space="preserve"> </w:t>
            </w:r>
            <w:r w:rsidRPr="00CE479A">
              <w:rPr>
                <w:sz w:val="26"/>
                <w:szCs w:val="26"/>
              </w:rPr>
              <w:t>000,0</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89,6</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135</w:t>
            </w:r>
            <w:r w:rsidR="00FC2FDA">
              <w:rPr>
                <w:sz w:val="26"/>
                <w:szCs w:val="26"/>
              </w:rPr>
              <w:t xml:space="preserve"> </w:t>
            </w:r>
            <w:r w:rsidRPr="00CE479A">
              <w:rPr>
                <w:sz w:val="26"/>
                <w:szCs w:val="26"/>
              </w:rPr>
              <w:t>800,0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12,5</w:t>
            </w:r>
          </w:p>
        </w:tc>
      </w:tr>
      <w:tr w:rsidR="00F37242" w:rsidRPr="00034F5D" w:rsidTr="00317C00">
        <w:trPr>
          <w:trHeight w:val="442"/>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2009</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946</w:t>
            </w:r>
            <w:r w:rsidR="00FC2FDA">
              <w:rPr>
                <w:sz w:val="26"/>
                <w:szCs w:val="26"/>
              </w:rPr>
              <w:t xml:space="preserve"> </w:t>
            </w:r>
            <w:r w:rsidRPr="00CE479A">
              <w:rPr>
                <w:sz w:val="26"/>
                <w:szCs w:val="26"/>
              </w:rPr>
              <w:t>902,3</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90,1</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107</w:t>
            </w:r>
            <w:r w:rsidR="00FC2FDA">
              <w:rPr>
                <w:sz w:val="26"/>
                <w:szCs w:val="26"/>
              </w:rPr>
              <w:t xml:space="preserve"> </w:t>
            </w:r>
            <w:r w:rsidRPr="00CE479A">
              <w:rPr>
                <w:sz w:val="26"/>
                <w:szCs w:val="26"/>
              </w:rPr>
              <w:t>600,0</w:t>
            </w:r>
          </w:p>
        </w:tc>
        <w:tc>
          <w:tcPr>
            <w:tcW w:w="2824" w:type="dxa"/>
            <w:shd w:val="clear" w:color="auto" w:fill="FFFFFF"/>
            <w:tcMar>
              <w:left w:w="40" w:type="dxa"/>
              <w:right w:w="40" w:type="dxa"/>
            </w:tcMar>
            <w:vAlign w:val="center"/>
          </w:tcPr>
          <w:p w:rsidR="00F37242" w:rsidRPr="00CE479A" w:rsidRDefault="00F37242" w:rsidP="00D16C65">
            <w:pPr>
              <w:jc w:val="center"/>
              <w:rPr>
                <w:sz w:val="26"/>
                <w:szCs w:val="26"/>
              </w:rPr>
            </w:pPr>
            <w:r w:rsidRPr="00CE479A">
              <w:rPr>
                <w:sz w:val="26"/>
                <w:szCs w:val="26"/>
              </w:rPr>
              <w:t>10,0</w:t>
            </w:r>
          </w:p>
        </w:tc>
      </w:tr>
      <w:tr w:rsidR="00F37242" w:rsidRPr="00034F5D" w:rsidTr="00317C00">
        <w:trPr>
          <w:trHeight w:val="422"/>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2010</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w:t>
            </w:r>
            <w:r w:rsidR="00FC2FDA">
              <w:rPr>
                <w:sz w:val="26"/>
                <w:szCs w:val="26"/>
              </w:rPr>
              <w:t xml:space="preserve"> </w:t>
            </w:r>
            <w:r w:rsidRPr="00CE479A">
              <w:rPr>
                <w:sz w:val="26"/>
                <w:szCs w:val="26"/>
              </w:rPr>
              <w:t>062</w:t>
            </w:r>
            <w:r w:rsidR="00FC2FDA">
              <w:rPr>
                <w:sz w:val="26"/>
                <w:szCs w:val="26"/>
              </w:rPr>
              <w:t xml:space="preserve"> </w:t>
            </w:r>
            <w:r w:rsidRPr="00CE479A">
              <w:rPr>
                <w:sz w:val="26"/>
                <w:szCs w:val="26"/>
              </w:rPr>
              <w:t>188,3</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95,3</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100</w:t>
            </w:r>
            <w:r w:rsidR="00FC2FDA">
              <w:rPr>
                <w:sz w:val="26"/>
                <w:szCs w:val="26"/>
              </w:rPr>
              <w:t xml:space="preserve"> </w:t>
            </w:r>
            <w:r w:rsidRPr="00CE479A">
              <w:rPr>
                <w:sz w:val="26"/>
                <w:szCs w:val="26"/>
              </w:rPr>
              <w:t>483,0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9,0</w:t>
            </w:r>
          </w:p>
        </w:tc>
      </w:tr>
      <w:tr w:rsidR="00F37242" w:rsidRPr="00034F5D" w:rsidTr="00317C00">
        <w:trPr>
          <w:trHeight w:val="470"/>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2011</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w:t>
            </w:r>
            <w:r w:rsidR="00FC2FDA">
              <w:rPr>
                <w:sz w:val="26"/>
                <w:szCs w:val="26"/>
              </w:rPr>
              <w:t xml:space="preserve"> </w:t>
            </w:r>
            <w:r w:rsidRPr="00CE479A">
              <w:rPr>
                <w:sz w:val="26"/>
                <w:szCs w:val="26"/>
              </w:rPr>
              <w:t>210</w:t>
            </w:r>
            <w:r w:rsidR="00FC2FDA">
              <w:rPr>
                <w:sz w:val="26"/>
                <w:szCs w:val="26"/>
              </w:rPr>
              <w:t xml:space="preserve"> </w:t>
            </w:r>
            <w:r w:rsidRPr="00CE479A">
              <w:rPr>
                <w:sz w:val="26"/>
                <w:szCs w:val="26"/>
              </w:rPr>
              <w:t>256,7</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107,3</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84</w:t>
            </w:r>
            <w:r w:rsidR="00FC2FDA">
              <w:rPr>
                <w:sz w:val="26"/>
                <w:szCs w:val="26"/>
              </w:rPr>
              <w:t xml:space="preserve"> </w:t>
            </w:r>
            <w:r w:rsidRPr="00CE479A">
              <w:rPr>
                <w:sz w:val="26"/>
                <w:szCs w:val="26"/>
              </w:rPr>
              <w:t>839,0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7,5</w:t>
            </w:r>
          </w:p>
        </w:tc>
      </w:tr>
      <w:tr w:rsidR="00F37242" w:rsidRPr="00034F5D" w:rsidTr="00317C00">
        <w:trPr>
          <w:trHeight w:val="461"/>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2012</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w:t>
            </w:r>
            <w:r w:rsidR="00FC2FDA">
              <w:rPr>
                <w:sz w:val="26"/>
                <w:szCs w:val="26"/>
              </w:rPr>
              <w:t xml:space="preserve"> </w:t>
            </w:r>
            <w:r w:rsidRPr="00CE479A">
              <w:rPr>
                <w:sz w:val="26"/>
                <w:szCs w:val="26"/>
              </w:rPr>
              <w:t>353</w:t>
            </w:r>
            <w:r w:rsidR="00FC2FDA">
              <w:rPr>
                <w:sz w:val="26"/>
                <w:szCs w:val="26"/>
              </w:rPr>
              <w:t xml:space="preserve"> </w:t>
            </w:r>
            <w:r w:rsidRPr="00CE479A">
              <w:rPr>
                <w:sz w:val="26"/>
                <w:szCs w:val="26"/>
              </w:rPr>
              <w:t>922,6</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116,1</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86</w:t>
            </w:r>
            <w:r w:rsidR="00FC2FDA">
              <w:rPr>
                <w:sz w:val="26"/>
                <w:szCs w:val="26"/>
              </w:rPr>
              <w:t xml:space="preserve"> </w:t>
            </w:r>
            <w:r w:rsidRPr="00CE479A">
              <w:rPr>
                <w:sz w:val="26"/>
                <w:szCs w:val="26"/>
              </w:rPr>
              <w:t>936,0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7,5</w:t>
            </w:r>
          </w:p>
        </w:tc>
      </w:tr>
      <w:tr w:rsidR="00F37242" w:rsidRPr="00034F5D" w:rsidTr="00317C00">
        <w:trPr>
          <w:trHeight w:val="397"/>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2013</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w:t>
            </w:r>
            <w:r w:rsidR="00FC2FDA">
              <w:rPr>
                <w:sz w:val="26"/>
                <w:szCs w:val="26"/>
              </w:rPr>
              <w:t xml:space="preserve"> </w:t>
            </w:r>
            <w:r w:rsidRPr="00CE479A">
              <w:rPr>
                <w:sz w:val="26"/>
                <w:szCs w:val="26"/>
              </w:rPr>
              <w:t>400</w:t>
            </w:r>
            <w:r w:rsidR="00FC2FDA">
              <w:rPr>
                <w:sz w:val="26"/>
                <w:szCs w:val="26"/>
              </w:rPr>
              <w:t xml:space="preserve"> 792,2</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115,3</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86</w:t>
            </w:r>
            <w:r w:rsidR="00FC2FDA">
              <w:rPr>
                <w:sz w:val="26"/>
                <w:szCs w:val="26"/>
              </w:rPr>
              <w:t xml:space="preserve"> </w:t>
            </w:r>
            <w:r w:rsidRPr="00CE479A">
              <w:rPr>
                <w:sz w:val="26"/>
                <w:szCs w:val="26"/>
              </w:rPr>
              <w:t>298,0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7,1</w:t>
            </w:r>
          </w:p>
        </w:tc>
      </w:tr>
      <w:tr w:rsidR="00F37242" w:rsidRPr="00034F5D" w:rsidTr="00317C00">
        <w:trPr>
          <w:trHeight w:val="476"/>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lastRenderedPageBreak/>
              <w:t>2014</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w:t>
            </w:r>
            <w:r w:rsidR="00FC2FDA">
              <w:rPr>
                <w:sz w:val="26"/>
                <w:szCs w:val="26"/>
              </w:rPr>
              <w:t xml:space="preserve"> </w:t>
            </w:r>
            <w:r w:rsidRPr="00CE479A">
              <w:rPr>
                <w:sz w:val="26"/>
                <w:szCs w:val="26"/>
              </w:rPr>
              <w:t>531</w:t>
            </w:r>
            <w:r w:rsidR="00FC2FDA">
              <w:rPr>
                <w:sz w:val="26"/>
                <w:szCs w:val="26"/>
              </w:rPr>
              <w:t xml:space="preserve"> </w:t>
            </w:r>
            <w:r w:rsidRPr="00CE479A">
              <w:rPr>
                <w:sz w:val="26"/>
                <w:szCs w:val="26"/>
              </w:rPr>
              <w:t>141,0</w:t>
            </w:r>
          </w:p>
        </w:tc>
        <w:tc>
          <w:tcPr>
            <w:tcW w:w="198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125,4</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94</w:t>
            </w:r>
            <w:r w:rsidR="00FC2FDA">
              <w:rPr>
                <w:sz w:val="26"/>
                <w:szCs w:val="26"/>
              </w:rPr>
              <w:t xml:space="preserve"> </w:t>
            </w:r>
            <w:r w:rsidRPr="00CE479A">
              <w:rPr>
                <w:sz w:val="26"/>
                <w:szCs w:val="26"/>
              </w:rPr>
              <w:t>241,0</w:t>
            </w:r>
          </w:p>
        </w:tc>
        <w:tc>
          <w:tcPr>
            <w:tcW w:w="2824"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7,7</w:t>
            </w:r>
          </w:p>
        </w:tc>
      </w:tr>
      <w:tr w:rsidR="00F37242" w:rsidRPr="00034F5D" w:rsidTr="00317C00">
        <w:trPr>
          <w:trHeight w:val="470"/>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2015</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w:t>
            </w:r>
            <w:r w:rsidR="00FC2FDA">
              <w:rPr>
                <w:sz w:val="26"/>
                <w:szCs w:val="26"/>
              </w:rPr>
              <w:t xml:space="preserve"> </w:t>
            </w:r>
            <w:r w:rsidRPr="00CE479A">
              <w:rPr>
                <w:sz w:val="26"/>
                <w:szCs w:val="26"/>
              </w:rPr>
              <w:t>393</w:t>
            </w:r>
            <w:r w:rsidR="00FC2FDA">
              <w:rPr>
                <w:sz w:val="26"/>
                <w:szCs w:val="26"/>
              </w:rPr>
              <w:t xml:space="preserve"> </w:t>
            </w:r>
            <w:r w:rsidRPr="00CE479A">
              <w:rPr>
                <w:sz w:val="26"/>
                <w:szCs w:val="26"/>
              </w:rPr>
              <w:t>470,3</w:t>
            </w:r>
          </w:p>
        </w:tc>
        <w:tc>
          <w:tcPr>
            <w:tcW w:w="1982" w:type="dxa"/>
            <w:shd w:val="clear" w:color="auto" w:fill="FFFFFF"/>
            <w:tcMar>
              <w:left w:w="40" w:type="dxa"/>
              <w:right w:w="40" w:type="dxa"/>
            </w:tcMar>
            <w:vAlign w:val="center"/>
          </w:tcPr>
          <w:p w:rsidR="00F37242" w:rsidRPr="00CE479A" w:rsidRDefault="00FC2FDA" w:rsidP="005E0D48">
            <w:pPr>
              <w:jc w:val="center"/>
              <w:rPr>
                <w:sz w:val="26"/>
                <w:szCs w:val="26"/>
              </w:rPr>
            </w:pPr>
            <w:r>
              <w:rPr>
                <w:sz w:val="26"/>
                <w:szCs w:val="26"/>
              </w:rPr>
              <w:t>115,0</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99</w:t>
            </w:r>
            <w:r w:rsidR="00FC2FDA">
              <w:rPr>
                <w:sz w:val="26"/>
                <w:szCs w:val="26"/>
              </w:rPr>
              <w:t xml:space="preserve"> </w:t>
            </w:r>
            <w:r w:rsidRPr="00CE479A">
              <w:rPr>
                <w:sz w:val="26"/>
                <w:szCs w:val="26"/>
              </w:rPr>
              <w:t>772,1</w:t>
            </w:r>
          </w:p>
        </w:tc>
        <w:tc>
          <w:tcPr>
            <w:tcW w:w="2824" w:type="dxa"/>
            <w:shd w:val="clear" w:color="auto" w:fill="FFFFFF"/>
            <w:tcMar>
              <w:left w:w="40" w:type="dxa"/>
              <w:right w:w="40" w:type="dxa"/>
            </w:tcMar>
            <w:vAlign w:val="center"/>
          </w:tcPr>
          <w:p w:rsidR="00F37242" w:rsidRPr="00CE479A" w:rsidRDefault="00F37242" w:rsidP="00D16C65">
            <w:pPr>
              <w:jc w:val="center"/>
              <w:rPr>
                <w:sz w:val="26"/>
                <w:szCs w:val="26"/>
              </w:rPr>
            </w:pPr>
            <w:r w:rsidRPr="00CE479A">
              <w:rPr>
                <w:sz w:val="26"/>
                <w:szCs w:val="26"/>
              </w:rPr>
              <w:t>8,2</w:t>
            </w:r>
          </w:p>
        </w:tc>
      </w:tr>
      <w:tr w:rsidR="00F37242" w:rsidRPr="00034F5D" w:rsidTr="00317C00">
        <w:trPr>
          <w:trHeight w:val="470"/>
          <w:jc w:val="center"/>
        </w:trPr>
        <w:tc>
          <w:tcPr>
            <w:tcW w:w="1373"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2016</w:t>
            </w:r>
          </w:p>
        </w:tc>
        <w:tc>
          <w:tcPr>
            <w:tcW w:w="1857"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1</w:t>
            </w:r>
            <w:r w:rsidR="00FC2FDA">
              <w:rPr>
                <w:sz w:val="26"/>
                <w:szCs w:val="26"/>
              </w:rPr>
              <w:t xml:space="preserve"> </w:t>
            </w:r>
            <w:r w:rsidRPr="00CE479A">
              <w:rPr>
                <w:sz w:val="26"/>
                <w:szCs w:val="26"/>
              </w:rPr>
              <w:t>454</w:t>
            </w:r>
            <w:r w:rsidR="00FC2FDA">
              <w:rPr>
                <w:sz w:val="26"/>
                <w:szCs w:val="26"/>
              </w:rPr>
              <w:t xml:space="preserve"> </w:t>
            </w:r>
            <w:r w:rsidRPr="00CE479A">
              <w:rPr>
                <w:sz w:val="26"/>
                <w:szCs w:val="26"/>
              </w:rPr>
              <w:t>203,2</w:t>
            </w:r>
          </w:p>
        </w:tc>
        <w:tc>
          <w:tcPr>
            <w:tcW w:w="1982" w:type="dxa"/>
            <w:shd w:val="clear" w:color="auto" w:fill="FFFFFF"/>
            <w:tcMar>
              <w:left w:w="40" w:type="dxa"/>
              <w:right w:w="40" w:type="dxa"/>
            </w:tcMar>
            <w:vAlign w:val="center"/>
          </w:tcPr>
          <w:p w:rsidR="00F37242" w:rsidRPr="00CE479A" w:rsidRDefault="00FC2FDA" w:rsidP="005E0D48">
            <w:pPr>
              <w:jc w:val="center"/>
              <w:rPr>
                <w:sz w:val="26"/>
                <w:szCs w:val="26"/>
              </w:rPr>
            </w:pPr>
            <w:r>
              <w:rPr>
                <w:sz w:val="26"/>
                <w:szCs w:val="26"/>
              </w:rPr>
              <w:t>123,1</w:t>
            </w:r>
          </w:p>
        </w:tc>
        <w:tc>
          <w:tcPr>
            <w:tcW w:w="1692" w:type="dxa"/>
            <w:shd w:val="clear" w:color="auto" w:fill="FFFFFF"/>
            <w:tcMar>
              <w:left w:w="40" w:type="dxa"/>
              <w:right w:w="40" w:type="dxa"/>
            </w:tcMar>
            <w:vAlign w:val="center"/>
          </w:tcPr>
          <w:p w:rsidR="00F37242" w:rsidRPr="00CE479A" w:rsidRDefault="00F37242" w:rsidP="005E0D48">
            <w:pPr>
              <w:jc w:val="center"/>
              <w:rPr>
                <w:sz w:val="26"/>
                <w:szCs w:val="26"/>
              </w:rPr>
            </w:pPr>
            <w:r w:rsidRPr="00CE479A">
              <w:rPr>
                <w:sz w:val="26"/>
                <w:szCs w:val="26"/>
              </w:rPr>
              <w:t>96</w:t>
            </w:r>
            <w:r w:rsidR="00FC2FDA">
              <w:rPr>
                <w:sz w:val="26"/>
                <w:szCs w:val="26"/>
              </w:rPr>
              <w:t xml:space="preserve"> </w:t>
            </w:r>
            <w:r w:rsidRPr="00CE479A">
              <w:rPr>
                <w:sz w:val="26"/>
                <w:szCs w:val="26"/>
              </w:rPr>
              <w:t>913,9</w:t>
            </w:r>
          </w:p>
        </w:tc>
        <w:tc>
          <w:tcPr>
            <w:tcW w:w="2824" w:type="dxa"/>
            <w:shd w:val="clear" w:color="auto" w:fill="FFFFFF"/>
            <w:tcMar>
              <w:left w:w="40" w:type="dxa"/>
              <w:right w:w="40" w:type="dxa"/>
            </w:tcMar>
            <w:vAlign w:val="center"/>
          </w:tcPr>
          <w:p w:rsidR="00F37242" w:rsidRPr="00CE479A" w:rsidRDefault="00F37242" w:rsidP="00D16C65">
            <w:pPr>
              <w:jc w:val="center"/>
              <w:rPr>
                <w:sz w:val="26"/>
                <w:szCs w:val="26"/>
              </w:rPr>
            </w:pPr>
            <w:r w:rsidRPr="00CE479A">
              <w:rPr>
                <w:sz w:val="26"/>
                <w:szCs w:val="26"/>
              </w:rPr>
              <w:t>8,2</w:t>
            </w:r>
          </w:p>
        </w:tc>
      </w:tr>
      <w:tr w:rsidR="0085264F" w:rsidRPr="00034F5D" w:rsidTr="00317C00">
        <w:trPr>
          <w:trHeight w:val="470"/>
          <w:jc w:val="center"/>
        </w:trPr>
        <w:tc>
          <w:tcPr>
            <w:tcW w:w="1373" w:type="dxa"/>
            <w:shd w:val="clear" w:color="auto" w:fill="FFFFFF"/>
            <w:tcMar>
              <w:left w:w="40" w:type="dxa"/>
              <w:right w:w="40" w:type="dxa"/>
            </w:tcMar>
            <w:vAlign w:val="center"/>
          </w:tcPr>
          <w:p w:rsidR="0085264F" w:rsidRPr="00CE479A" w:rsidRDefault="0085264F" w:rsidP="005E0D48">
            <w:pPr>
              <w:jc w:val="center"/>
              <w:rPr>
                <w:sz w:val="26"/>
                <w:szCs w:val="26"/>
              </w:rPr>
            </w:pPr>
            <w:r w:rsidRPr="00CE479A">
              <w:rPr>
                <w:sz w:val="26"/>
                <w:szCs w:val="26"/>
              </w:rPr>
              <w:t>2017</w:t>
            </w:r>
          </w:p>
        </w:tc>
        <w:tc>
          <w:tcPr>
            <w:tcW w:w="1857" w:type="dxa"/>
            <w:shd w:val="clear" w:color="auto" w:fill="FFFFFF"/>
            <w:tcMar>
              <w:left w:w="40" w:type="dxa"/>
              <w:right w:w="40" w:type="dxa"/>
            </w:tcMar>
            <w:vAlign w:val="center"/>
          </w:tcPr>
          <w:p w:rsidR="0085264F" w:rsidRPr="00CE479A" w:rsidRDefault="003B2E2F" w:rsidP="006C243D">
            <w:pPr>
              <w:jc w:val="center"/>
              <w:rPr>
                <w:sz w:val="26"/>
                <w:szCs w:val="26"/>
              </w:rPr>
            </w:pPr>
            <w:r w:rsidRPr="00CE479A">
              <w:rPr>
                <w:sz w:val="26"/>
                <w:szCs w:val="26"/>
              </w:rPr>
              <w:t>1</w:t>
            </w:r>
            <w:r w:rsidR="00FC2FDA">
              <w:rPr>
                <w:sz w:val="26"/>
                <w:szCs w:val="26"/>
              </w:rPr>
              <w:t xml:space="preserve"> </w:t>
            </w:r>
            <w:r w:rsidR="0085264F" w:rsidRPr="00CE479A">
              <w:rPr>
                <w:sz w:val="26"/>
                <w:szCs w:val="26"/>
              </w:rPr>
              <w:t>336</w:t>
            </w:r>
            <w:r w:rsidR="00FC2FDA">
              <w:rPr>
                <w:sz w:val="26"/>
                <w:szCs w:val="26"/>
              </w:rPr>
              <w:t xml:space="preserve"> </w:t>
            </w:r>
            <w:r w:rsidR="006C243D" w:rsidRPr="00CE479A">
              <w:rPr>
                <w:sz w:val="26"/>
                <w:szCs w:val="26"/>
              </w:rPr>
              <w:t>075</w:t>
            </w:r>
            <w:r w:rsidRPr="00CE479A">
              <w:rPr>
                <w:sz w:val="26"/>
                <w:szCs w:val="26"/>
              </w:rPr>
              <w:t>,</w:t>
            </w:r>
            <w:r w:rsidR="006C243D" w:rsidRPr="00CE479A">
              <w:rPr>
                <w:sz w:val="26"/>
                <w:szCs w:val="26"/>
              </w:rPr>
              <w:t>7</w:t>
            </w:r>
          </w:p>
        </w:tc>
        <w:tc>
          <w:tcPr>
            <w:tcW w:w="1982" w:type="dxa"/>
            <w:shd w:val="clear" w:color="auto" w:fill="FFFFFF"/>
            <w:tcMar>
              <w:left w:w="40" w:type="dxa"/>
              <w:right w:w="40" w:type="dxa"/>
            </w:tcMar>
            <w:vAlign w:val="center"/>
          </w:tcPr>
          <w:p w:rsidR="0085264F" w:rsidRPr="00CE479A" w:rsidRDefault="00867D32" w:rsidP="005E0D48">
            <w:pPr>
              <w:jc w:val="center"/>
              <w:rPr>
                <w:sz w:val="26"/>
                <w:szCs w:val="26"/>
              </w:rPr>
            </w:pPr>
            <w:r w:rsidRPr="00CE479A">
              <w:rPr>
                <w:sz w:val="26"/>
                <w:szCs w:val="26"/>
              </w:rPr>
              <w:t>118,9</w:t>
            </w:r>
          </w:p>
        </w:tc>
        <w:tc>
          <w:tcPr>
            <w:tcW w:w="1692" w:type="dxa"/>
            <w:shd w:val="clear" w:color="auto" w:fill="FFFFFF"/>
            <w:tcMar>
              <w:left w:w="40" w:type="dxa"/>
              <w:right w:w="40" w:type="dxa"/>
            </w:tcMar>
            <w:vAlign w:val="center"/>
          </w:tcPr>
          <w:p w:rsidR="0085264F" w:rsidRPr="00CE479A" w:rsidRDefault="006C243D" w:rsidP="006C243D">
            <w:pPr>
              <w:jc w:val="center"/>
              <w:rPr>
                <w:sz w:val="26"/>
                <w:szCs w:val="26"/>
              </w:rPr>
            </w:pPr>
            <w:r w:rsidRPr="00CE479A">
              <w:rPr>
                <w:sz w:val="26"/>
                <w:szCs w:val="26"/>
              </w:rPr>
              <w:t>93</w:t>
            </w:r>
            <w:r w:rsidR="00FC2FDA">
              <w:rPr>
                <w:sz w:val="26"/>
                <w:szCs w:val="26"/>
              </w:rPr>
              <w:t xml:space="preserve"> </w:t>
            </w:r>
            <w:r w:rsidRPr="00CE479A">
              <w:rPr>
                <w:sz w:val="26"/>
                <w:szCs w:val="26"/>
              </w:rPr>
              <w:t>141,7</w:t>
            </w:r>
          </w:p>
        </w:tc>
        <w:tc>
          <w:tcPr>
            <w:tcW w:w="2824" w:type="dxa"/>
            <w:shd w:val="clear" w:color="auto" w:fill="FFFFFF"/>
            <w:tcMar>
              <w:left w:w="40" w:type="dxa"/>
              <w:right w:w="40" w:type="dxa"/>
            </w:tcMar>
            <w:vAlign w:val="center"/>
          </w:tcPr>
          <w:p w:rsidR="0085264F" w:rsidRPr="00CE479A" w:rsidRDefault="003B2E2F" w:rsidP="00D16C65">
            <w:pPr>
              <w:jc w:val="center"/>
              <w:rPr>
                <w:sz w:val="26"/>
                <w:szCs w:val="26"/>
              </w:rPr>
            </w:pPr>
            <w:r w:rsidRPr="00CE479A">
              <w:rPr>
                <w:sz w:val="26"/>
                <w:szCs w:val="26"/>
              </w:rPr>
              <w:t>9,</w:t>
            </w:r>
            <w:r w:rsidR="00D16C65">
              <w:rPr>
                <w:sz w:val="26"/>
                <w:szCs w:val="26"/>
              </w:rPr>
              <w:t>4</w:t>
            </w:r>
          </w:p>
        </w:tc>
      </w:tr>
      <w:tr w:rsidR="006C243D" w:rsidRPr="00034F5D" w:rsidTr="00317C00">
        <w:trPr>
          <w:trHeight w:val="470"/>
          <w:jc w:val="center"/>
        </w:trPr>
        <w:tc>
          <w:tcPr>
            <w:tcW w:w="1373" w:type="dxa"/>
            <w:shd w:val="clear" w:color="auto" w:fill="FFFFFF"/>
            <w:tcMar>
              <w:left w:w="40" w:type="dxa"/>
              <w:right w:w="40" w:type="dxa"/>
            </w:tcMar>
            <w:vAlign w:val="center"/>
          </w:tcPr>
          <w:p w:rsidR="006C243D" w:rsidRPr="00CE479A" w:rsidRDefault="006C243D" w:rsidP="005E0D48">
            <w:pPr>
              <w:jc w:val="center"/>
              <w:rPr>
                <w:sz w:val="26"/>
                <w:szCs w:val="26"/>
              </w:rPr>
            </w:pPr>
            <w:r w:rsidRPr="00CE479A">
              <w:rPr>
                <w:sz w:val="26"/>
                <w:szCs w:val="26"/>
              </w:rPr>
              <w:t>2018</w:t>
            </w:r>
          </w:p>
        </w:tc>
        <w:tc>
          <w:tcPr>
            <w:tcW w:w="1857" w:type="dxa"/>
            <w:shd w:val="clear" w:color="auto" w:fill="FFFFFF"/>
            <w:tcMar>
              <w:left w:w="40" w:type="dxa"/>
              <w:right w:w="40" w:type="dxa"/>
            </w:tcMar>
            <w:vAlign w:val="center"/>
          </w:tcPr>
          <w:p w:rsidR="006C243D" w:rsidRPr="00CE479A" w:rsidRDefault="006C243D" w:rsidP="005E0D48">
            <w:pPr>
              <w:jc w:val="center"/>
              <w:rPr>
                <w:sz w:val="26"/>
                <w:szCs w:val="26"/>
              </w:rPr>
            </w:pPr>
            <w:r w:rsidRPr="00CE479A">
              <w:rPr>
                <w:sz w:val="26"/>
                <w:szCs w:val="26"/>
              </w:rPr>
              <w:t>1</w:t>
            </w:r>
            <w:r w:rsidR="00FC2FDA">
              <w:rPr>
                <w:sz w:val="26"/>
                <w:szCs w:val="26"/>
              </w:rPr>
              <w:t xml:space="preserve"> </w:t>
            </w:r>
            <w:r w:rsidRPr="00CE479A">
              <w:rPr>
                <w:sz w:val="26"/>
                <w:szCs w:val="26"/>
              </w:rPr>
              <w:t>373</w:t>
            </w:r>
            <w:r w:rsidR="00FC2FDA">
              <w:rPr>
                <w:sz w:val="26"/>
                <w:szCs w:val="26"/>
              </w:rPr>
              <w:t xml:space="preserve"> </w:t>
            </w:r>
            <w:r w:rsidRPr="00CE479A">
              <w:rPr>
                <w:sz w:val="26"/>
                <w:szCs w:val="26"/>
              </w:rPr>
              <w:t>307,3</w:t>
            </w:r>
          </w:p>
        </w:tc>
        <w:tc>
          <w:tcPr>
            <w:tcW w:w="1982" w:type="dxa"/>
            <w:shd w:val="clear" w:color="auto" w:fill="FFFFFF"/>
            <w:tcMar>
              <w:left w:w="40" w:type="dxa"/>
              <w:right w:w="40" w:type="dxa"/>
            </w:tcMar>
            <w:vAlign w:val="center"/>
          </w:tcPr>
          <w:p w:rsidR="006C243D" w:rsidRPr="00CE479A" w:rsidRDefault="00FC2FDA" w:rsidP="005E0D48">
            <w:pPr>
              <w:jc w:val="center"/>
              <w:rPr>
                <w:sz w:val="26"/>
                <w:szCs w:val="26"/>
              </w:rPr>
            </w:pPr>
            <w:r>
              <w:rPr>
                <w:sz w:val="26"/>
                <w:szCs w:val="26"/>
              </w:rPr>
              <w:t>125,4</w:t>
            </w:r>
          </w:p>
        </w:tc>
        <w:tc>
          <w:tcPr>
            <w:tcW w:w="1692" w:type="dxa"/>
            <w:shd w:val="clear" w:color="auto" w:fill="FFFFFF"/>
            <w:tcMar>
              <w:left w:w="40" w:type="dxa"/>
              <w:right w:w="40" w:type="dxa"/>
            </w:tcMar>
            <w:vAlign w:val="center"/>
          </w:tcPr>
          <w:p w:rsidR="006C243D" w:rsidRPr="00CE479A" w:rsidRDefault="006C243D" w:rsidP="005E0D48">
            <w:pPr>
              <w:jc w:val="center"/>
              <w:rPr>
                <w:sz w:val="26"/>
                <w:szCs w:val="26"/>
              </w:rPr>
            </w:pPr>
            <w:r w:rsidRPr="00CE479A">
              <w:rPr>
                <w:sz w:val="26"/>
                <w:szCs w:val="26"/>
              </w:rPr>
              <w:t>95</w:t>
            </w:r>
            <w:r w:rsidR="00FC2FDA">
              <w:rPr>
                <w:sz w:val="26"/>
                <w:szCs w:val="26"/>
              </w:rPr>
              <w:t xml:space="preserve"> </w:t>
            </w:r>
            <w:r w:rsidRPr="00CE479A">
              <w:rPr>
                <w:sz w:val="26"/>
                <w:szCs w:val="26"/>
              </w:rPr>
              <w:t>142,9</w:t>
            </w:r>
          </w:p>
        </w:tc>
        <w:tc>
          <w:tcPr>
            <w:tcW w:w="2824" w:type="dxa"/>
            <w:shd w:val="clear" w:color="auto" w:fill="FFFFFF"/>
            <w:tcMar>
              <w:left w:w="40" w:type="dxa"/>
              <w:right w:w="40" w:type="dxa"/>
            </w:tcMar>
            <w:vAlign w:val="center"/>
          </w:tcPr>
          <w:p w:rsidR="006C243D" w:rsidRPr="00CE479A" w:rsidRDefault="003F7F18" w:rsidP="00D16C65">
            <w:pPr>
              <w:jc w:val="center"/>
              <w:rPr>
                <w:sz w:val="26"/>
                <w:szCs w:val="26"/>
              </w:rPr>
            </w:pPr>
            <w:r w:rsidRPr="00CE479A">
              <w:rPr>
                <w:sz w:val="26"/>
                <w:szCs w:val="26"/>
              </w:rPr>
              <w:t>8,</w:t>
            </w:r>
            <w:r w:rsidR="00D16C65">
              <w:rPr>
                <w:sz w:val="26"/>
                <w:szCs w:val="26"/>
              </w:rPr>
              <w:t>7</w:t>
            </w:r>
          </w:p>
        </w:tc>
      </w:tr>
      <w:tr w:rsidR="00606A07" w:rsidRPr="00034F5D" w:rsidTr="00317C00">
        <w:trPr>
          <w:trHeight w:val="470"/>
          <w:jc w:val="center"/>
        </w:trPr>
        <w:tc>
          <w:tcPr>
            <w:tcW w:w="1373" w:type="dxa"/>
            <w:shd w:val="clear" w:color="auto" w:fill="FFFFFF"/>
            <w:tcMar>
              <w:left w:w="40" w:type="dxa"/>
              <w:right w:w="40" w:type="dxa"/>
            </w:tcMar>
            <w:vAlign w:val="center"/>
          </w:tcPr>
          <w:p w:rsidR="00606A07" w:rsidRPr="00CE479A" w:rsidRDefault="00606A07" w:rsidP="005E0D48">
            <w:pPr>
              <w:jc w:val="center"/>
              <w:rPr>
                <w:sz w:val="26"/>
                <w:szCs w:val="26"/>
              </w:rPr>
            </w:pPr>
            <w:r w:rsidRPr="00CE479A">
              <w:rPr>
                <w:sz w:val="26"/>
                <w:szCs w:val="26"/>
              </w:rPr>
              <w:t>2019</w:t>
            </w:r>
          </w:p>
        </w:tc>
        <w:tc>
          <w:tcPr>
            <w:tcW w:w="1857" w:type="dxa"/>
            <w:shd w:val="clear" w:color="auto" w:fill="FFFFFF"/>
            <w:tcMar>
              <w:left w:w="40" w:type="dxa"/>
              <w:right w:w="40" w:type="dxa"/>
            </w:tcMar>
            <w:vAlign w:val="center"/>
          </w:tcPr>
          <w:p w:rsidR="00606A07" w:rsidRPr="00CE479A" w:rsidRDefault="00A86416" w:rsidP="005E0D48">
            <w:pPr>
              <w:jc w:val="center"/>
              <w:rPr>
                <w:sz w:val="26"/>
                <w:szCs w:val="26"/>
              </w:rPr>
            </w:pPr>
            <w:r w:rsidRPr="00CE479A">
              <w:rPr>
                <w:sz w:val="26"/>
                <w:szCs w:val="26"/>
              </w:rPr>
              <w:t>1</w:t>
            </w:r>
            <w:r w:rsidR="00FC2FDA">
              <w:rPr>
                <w:sz w:val="26"/>
                <w:szCs w:val="26"/>
              </w:rPr>
              <w:t xml:space="preserve"> </w:t>
            </w:r>
            <w:r w:rsidRPr="00CE479A">
              <w:rPr>
                <w:sz w:val="26"/>
                <w:szCs w:val="26"/>
              </w:rPr>
              <w:t>573</w:t>
            </w:r>
            <w:r w:rsidR="00FC2FDA">
              <w:rPr>
                <w:sz w:val="26"/>
                <w:szCs w:val="26"/>
              </w:rPr>
              <w:t xml:space="preserve"> </w:t>
            </w:r>
            <w:r w:rsidRPr="00CE479A">
              <w:rPr>
                <w:sz w:val="26"/>
                <w:szCs w:val="26"/>
              </w:rPr>
              <w:t>868,4</w:t>
            </w:r>
          </w:p>
        </w:tc>
        <w:tc>
          <w:tcPr>
            <w:tcW w:w="1982" w:type="dxa"/>
            <w:shd w:val="clear" w:color="auto" w:fill="FFFFFF"/>
            <w:tcMar>
              <w:left w:w="40" w:type="dxa"/>
              <w:right w:w="40" w:type="dxa"/>
            </w:tcMar>
            <w:vAlign w:val="center"/>
          </w:tcPr>
          <w:p w:rsidR="00606A07" w:rsidRPr="00CE479A" w:rsidRDefault="00A86416" w:rsidP="00FC2FDA">
            <w:pPr>
              <w:jc w:val="center"/>
              <w:rPr>
                <w:sz w:val="26"/>
                <w:szCs w:val="26"/>
              </w:rPr>
            </w:pPr>
            <w:r w:rsidRPr="00CE479A">
              <w:rPr>
                <w:sz w:val="26"/>
                <w:szCs w:val="26"/>
              </w:rPr>
              <w:t>150,</w:t>
            </w:r>
            <w:r w:rsidR="00FC2FDA">
              <w:rPr>
                <w:sz w:val="26"/>
                <w:szCs w:val="26"/>
              </w:rPr>
              <w:t>8</w:t>
            </w:r>
          </w:p>
        </w:tc>
        <w:tc>
          <w:tcPr>
            <w:tcW w:w="1692" w:type="dxa"/>
            <w:shd w:val="clear" w:color="auto" w:fill="FFFFFF"/>
            <w:tcMar>
              <w:left w:w="40" w:type="dxa"/>
              <w:right w:w="40" w:type="dxa"/>
            </w:tcMar>
            <w:vAlign w:val="center"/>
          </w:tcPr>
          <w:p w:rsidR="00606A07" w:rsidRPr="00CE479A" w:rsidRDefault="00A86416" w:rsidP="005E0D48">
            <w:pPr>
              <w:jc w:val="center"/>
              <w:rPr>
                <w:sz w:val="26"/>
                <w:szCs w:val="26"/>
              </w:rPr>
            </w:pPr>
            <w:r w:rsidRPr="00CE479A">
              <w:rPr>
                <w:sz w:val="26"/>
                <w:szCs w:val="26"/>
              </w:rPr>
              <w:t>1</w:t>
            </w:r>
            <w:r w:rsidR="00FC2FDA">
              <w:rPr>
                <w:sz w:val="26"/>
                <w:szCs w:val="26"/>
              </w:rPr>
              <w:t xml:space="preserve"> </w:t>
            </w:r>
            <w:r w:rsidRPr="00CE479A">
              <w:rPr>
                <w:sz w:val="26"/>
                <w:szCs w:val="26"/>
              </w:rPr>
              <w:t>124</w:t>
            </w:r>
            <w:r w:rsidR="00FC2FDA">
              <w:rPr>
                <w:sz w:val="26"/>
                <w:szCs w:val="26"/>
              </w:rPr>
              <w:t xml:space="preserve"> </w:t>
            </w:r>
            <w:r w:rsidRPr="00CE479A">
              <w:rPr>
                <w:sz w:val="26"/>
                <w:szCs w:val="26"/>
              </w:rPr>
              <w:t>115,0</w:t>
            </w:r>
          </w:p>
        </w:tc>
        <w:tc>
          <w:tcPr>
            <w:tcW w:w="2824" w:type="dxa"/>
            <w:shd w:val="clear" w:color="auto" w:fill="FFFFFF"/>
            <w:tcMar>
              <w:left w:w="40" w:type="dxa"/>
              <w:right w:w="40" w:type="dxa"/>
            </w:tcMar>
            <w:vAlign w:val="center"/>
          </w:tcPr>
          <w:p w:rsidR="00606A07" w:rsidRPr="00CE479A" w:rsidRDefault="00A86416" w:rsidP="00D16C65">
            <w:pPr>
              <w:jc w:val="center"/>
              <w:rPr>
                <w:sz w:val="26"/>
                <w:szCs w:val="26"/>
              </w:rPr>
            </w:pPr>
            <w:r w:rsidRPr="00CE479A">
              <w:rPr>
                <w:sz w:val="26"/>
                <w:szCs w:val="26"/>
              </w:rPr>
              <w:t>107,3</w:t>
            </w:r>
          </w:p>
        </w:tc>
      </w:tr>
      <w:tr w:rsidR="00405CD4" w:rsidRPr="00034F5D" w:rsidTr="00317C00">
        <w:trPr>
          <w:trHeight w:val="470"/>
          <w:jc w:val="center"/>
        </w:trPr>
        <w:tc>
          <w:tcPr>
            <w:tcW w:w="1373" w:type="dxa"/>
            <w:shd w:val="clear" w:color="auto" w:fill="FFFFFF"/>
            <w:tcMar>
              <w:left w:w="40" w:type="dxa"/>
              <w:right w:w="40" w:type="dxa"/>
            </w:tcMar>
            <w:vAlign w:val="center"/>
          </w:tcPr>
          <w:p w:rsidR="00405CD4" w:rsidRPr="00CE479A" w:rsidRDefault="00405CD4" w:rsidP="00F34D4A">
            <w:pPr>
              <w:jc w:val="center"/>
              <w:rPr>
                <w:sz w:val="26"/>
                <w:szCs w:val="26"/>
              </w:rPr>
            </w:pPr>
            <w:r w:rsidRPr="00CE479A">
              <w:rPr>
                <w:sz w:val="26"/>
                <w:szCs w:val="26"/>
              </w:rPr>
              <w:t xml:space="preserve">2020 </w:t>
            </w:r>
          </w:p>
        </w:tc>
        <w:tc>
          <w:tcPr>
            <w:tcW w:w="1857" w:type="dxa"/>
            <w:shd w:val="clear" w:color="auto" w:fill="FFFFFF"/>
            <w:tcMar>
              <w:left w:w="40" w:type="dxa"/>
              <w:right w:w="40" w:type="dxa"/>
            </w:tcMar>
            <w:vAlign w:val="center"/>
          </w:tcPr>
          <w:p w:rsidR="00405CD4" w:rsidRPr="00CE479A" w:rsidRDefault="00405CD4" w:rsidP="00405CD4">
            <w:pPr>
              <w:jc w:val="center"/>
              <w:rPr>
                <w:sz w:val="26"/>
                <w:szCs w:val="26"/>
              </w:rPr>
            </w:pPr>
            <w:r w:rsidRPr="00CE479A">
              <w:rPr>
                <w:sz w:val="26"/>
                <w:szCs w:val="26"/>
              </w:rPr>
              <w:t>1</w:t>
            </w:r>
            <w:r w:rsidR="00FC2FDA">
              <w:rPr>
                <w:sz w:val="26"/>
                <w:szCs w:val="26"/>
              </w:rPr>
              <w:t xml:space="preserve"> </w:t>
            </w:r>
            <w:r w:rsidRPr="00CE479A">
              <w:rPr>
                <w:sz w:val="26"/>
                <w:szCs w:val="26"/>
              </w:rPr>
              <w:t>615</w:t>
            </w:r>
            <w:r w:rsidR="00FC2FDA">
              <w:rPr>
                <w:sz w:val="26"/>
                <w:szCs w:val="26"/>
              </w:rPr>
              <w:t xml:space="preserve"> </w:t>
            </w:r>
            <w:r w:rsidRPr="00CE479A">
              <w:rPr>
                <w:sz w:val="26"/>
                <w:szCs w:val="26"/>
              </w:rPr>
              <w:t>847,7</w:t>
            </w:r>
          </w:p>
        </w:tc>
        <w:tc>
          <w:tcPr>
            <w:tcW w:w="1982" w:type="dxa"/>
            <w:shd w:val="clear" w:color="auto" w:fill="FFFFFF"/>
            <w:tcMar>
              <w:left w:w="40" w:type="dxa"/>
              <w:right w:w="40" w:type="dxa"/>
            </w:tcMar>
            <w:vAlign w:val="center"/>
          </w:tcPr>
          <w:p w:rsidR="00405CD4" w:rsidRPr="00CE479A" w:rsidRDefault="00FC2FDA" w:rsidP="00405CD4">
            <w:pPr>
              <w:jc w:val="center"/>
              <w:rPr>
                <w:sz w:val="26"/>
                <w:szCs w:val="26"/>
              </w:rPr>
            </w:pPr>
            <w:r>
              <w:rPr>
                <w:sz w:val="26"/>
                <w:szCs w:val="26"/>
              </w:rPr>
              <w:t>159,5</w:t>
            </w:r>
          </w:p>
        </w:tc>
        <w:tc>
          <w:tcPr>
            <w:tcW w:w="1692" w:type="dxa"/>
            <w:shd w:val="clear" w:color="auto" w:fill="FFFFFF"/>
            <w:tcMar>
              <w:left w:w="40" w:type="dxa"/>
              <w:right w:w="40" w:type="dxa"/>
            </w:tcMar>
            <w:vAlign w:val="center"/>
          </w:tcPr>
          <w:p w:rsidR="00405CD4" w:rsidRPr="00CE479A" w:rsidRDefault="00405CD4" w:rsidP="00405CD4">
            <w:pPr>
              <w:jc w:val="center"/>
              <w:rPr>
                <w:sz w:val="26"/>
                <w:szCs w:val="26"/>
              </w:rPr>
            </w:pPr>
            <w:r w:rsidRPr="00CE479A">
              <w:rPr>
                <w:sz w:val="26"/>
                <w:szCs w:val="26"/>
              </w:rPr>
              <w:t>1</w:t>
            </w:r>
            <w:r w:rsidR="00FC2FDA">
              <w:rPr>
                <w:sz w:val="26"/>
                <w:szCs w:val="26"/>
              </w:rPr>
              <w:t xml:space="preserve"> </w:t>
            </w:r>
            <w:r w:rsidRPr="00CE479A">
              <w:rPr>
                <w:sz w:val="26"/>
                <w:szCs w:val="26"/>
              </w:rPr>
              <w:t>534</w:t>
            </w:r>
            <w:r w:rsidR="00FC2FDA">
              <w:rPr>
                <w:sz w:val="26"/>
                <w:szCs w:val="26"/>
              </w:rPr>
              <w:t xml:space="preserve"> </w:t>
            </w:r>
            <w:r w:rsidRPr="00CE479A">
              <w:rPr>
                <w:sz w:val="26"/>
                <w:szCs w:val="26"/>
              </w:rPr>
              <w:t>493,6</w:t>
            </w:r>
          </w:p>
        </w:tc>
        <w:tc>
          <w:tcPr>
            <w:tcW w:w="2824" w:type="dxa"/>
            <w:shd w:val="clear" w:color="auto" w:fill="FFFFFF"/>
            <w:tcMar>
              <w:left w:w="40" w:type="dxa"/>
              <w:right w:w="40" w:type="dxa"/>
            </w:tcMar>
            <w:vAlign w:val="center"/>
          </w:tcPr>
          <w:p w:rsidR="00405CD4" w:rsidRPr="00CE479A" w:rsidRDefault="00D16C65" w:rsidP="00D16C65">
            <w:pPr>
              <w:jc w:val="center"/>
              <w:rPr>
                <w:sz w:val="26"/>
                <w:szCs w:val="26"/>
              </w:rPr>
            </w:pPr>
            <w:r>
              <w:rPr>
                <w:sz w:val="26"/>
                <w:szCs w:val="26"/>
              </w:rPr>
              <w:t>151,5</w:t>
            </w:r>
          </w:p>
        </w:tc>
      </w:tr>
      <w:tr w:rsidR="00405CD4" w:rsidRPr="00034F5D" w:rsidTr="00317C00">
        <w:trPr>
          <w:trHeight w:val="470"/>
          <w:jc w:val="center"/>
        </w:trPr>
        <w:tc>
          <w:tcPr>
            <w:tcW w:w="1373" w:type="dxa"/>
            <w:shd w:val="clear" w:color="auto" w:fill="FFFFFF"/>
            <w:tcMar>
              <w:left w:w="40" w:type="dxa"/>
              <w:right w:w="40" w:type="dxa"/>
            </w:tcMar>
            <w:vAlign w:val="center"/>
          </w:tcPr>
          <w:p w:rsidR="00405CD4" w:rsidRPr="00CE479A" w:rsidRDefault="00405CD4" w:rsidP="00F34D4A">
            <w:pPr>
              <w:jc w:val="center"/>
              <w:rPr>
                <w:sz w:val="26"/>
                <w:szCs w:val="26"/>
              </w:rPr>
            </w:pPr>
            <w:r w:rsidRPr="00CE479A">
              <w:rPr>
                <w:sz w:val="26"/>
                <w:szCs w:val="26"/>
              </w:rPr>
              <w:t xml:space="preserve">2021 </w:t>
            </w:r>
          </w:p>
        </w:tc>
        <w:tc>
          <w:tcPr>
            <w:tcW w:w="1857" w:type="dxa"/>
            <w:shd w:val="clear" w:color="auto" w:fill="FFFFFF"/>
            <w:tcMar>
              <w:left w:w="40" w:type="dxa"/>
              <w:right w:w="40" w:type="dxa"/>
            </w:tcMar>
            <w:vAlign w:val="center"/>
          </w:tcPr>
          <w:p w:rsidR="00405CD4" w:rsidRPr="00CE479A" w:rsidRDefault="00F34D4A" w:rsidP="00405CD4">
            <w:pPr>
              <w:jc w:val="center"/>
              <w:rPr>
                <w:sz w:val="26"/>
                <w:szCs w:val="26"/>
              </w:rPr>
            </w:pPr>
            <w:r w:rsidRPr="00CE479A">
              <w:rPr>
                <w:sz w:val="26"/>
                <w:szCs w:val="26"/>
              </w:rPr>
              <w:t>1</w:t>
            </w:r>
            <w:r w:rsidR="00FC2FDA">
              <w:rPr>
                <w:sz w:val="26"/>
                <w:szCs w:val="26"/>
              </w:rPr>
              <w:t xml:space="preserve"> </w:t>
            </w:r>
            <w:r w:rsidRPr="00CE479A">
              <w:rPr>
                <w:sz w:val="26"/>
                <w:szCs w:val="26"/>
              </w:rPr>
              <w:t>702</w:t>
            </w:r>
            <w:r w:rsidR="00FC2FDA">
              <w:rPr>
                <w:sz w:val="26"/>
                <w:szCs w:val="26"/>
              </w:rPr>
              <w:t xml:space="preserve"> </w:t>
            </w:r>
            <w:r w:rsidRPr="00CE479A">
              <w:rPr>
                <w:sz w:val="26"/>
                <w:szCs w:val="26"/>
              </w:rPr>
              <w:t>172,4</w:t>
            </w:r>
          </w:p>
        </w:tc>
        <w:tc>
          <w:tcPr>
            <w:tcW w:w="1982" w:type="dxa"/>
            <w:shd w:val="clear" w:color="auto" w:fill="FFFFFF"/>
            <w:tcMar>
              <w:left w:w="40" w:type="dxa"/>
              <w:right w:w="40" w:type="dxa"/>
            </w:tcMar>
            <w:vAlign w:val="center"/>
          </w:tcPr>
          <w:p w:rsidR="00405CD4" w:rsidRPr="00CE479A" w:rsidRDefault="006815E7" w:rsidP="00405CD4">
            <w:pPr>
              <w:jc w:val="center"/>
              <w:rPr>
                <w:sz w:val="26"/>
                <w:szCs w:val="26"/>
              </w:rPr>
            </w:pPr>
            <w:r w:rsidRPr="00CE479A">
              <w:rPr>
                <w:sz w:val="26"/>
                <w:szCs w:val="26"/>
              </w:rPr>
              <w:t>172,1</w:t>
            </w:r>
          </w:p>
        </w:tc>
        <w:tc>
          <w:tcPr>
            <w:tcW w:w="1692" w:type="dxa"/>
            <w:shd w:val="clear" w:color="auto" w:fill="FFFFFF"/>
            <w:tcMar>
              <w:left w:w="40" w:type="dxa"/>
              <w:right w:w="40" w:type="dxa"/>
            </w:tcMar>
            <w:vAlign w:val="center"/>
          </w:tcPr>
          <w:p w:rsidR="00405CD4" w:rsidRPr="00CE479A" w:rsidRDefault="006815E7" w:rsidP="00405CD4">
            <w:pPr>
              <w:jc w:val="center"/>
              <w:rPr>
                <w:sz w:val="26"/>
                <w:szCs w:val="26"/>
              </w:rPr>
            </w:pPr>
            <w:r w:rsidRPr="00CE479A">
              <w:rPr>
                <w:sz w:val="26"/>
                <w:szCs w:val="26"/>
              </w:rPr>
              <w:t>2</w:t>
            </w:r>
            <w:r w:rsidR="00FC2FDA">
              <w:rPr>
                <w:sz w:val="26"/>
                <w:szCs w:val="26"/>
              </w:rPr>
              <w:t xml:space="preserve"> </w:t>
            </w:r>
            <w:r w:rsidRPr="00CE479A">
              <w:rPr>
                <w:sz w:val="26"/>
                <w:szCs w:val="26"/>
              </w:rPr>
              <w:t>191</w:t>
            </w:r>
            <w:r w:rsidR="00FC2FDA">
              <w:rPr>
                <w:sz w:val="26"/>
                <w:szCs w:val="26"/>
              </w:rPr>
              <w:t xml:space="preserve"> </w:t>
            </w:r>
            <w:r w:rsidRPr="00CE479A">
              <w:rPr>
                <w:sz w:val="26"/>
                <w:szCs w:val="26"/>
              </w:rPr>
              <w:t>730,4</w:t>
            </w:r>
          </w:p>
        </w:tc>
        <w:tc>
          <w:tcPr>
            <w:tcW w:w="2824" w:type="dxa"/>
            <w:shd w:val="clear" w:color="auto" w:fill="FFFFFF"/>
            <w:tcMar>
              <w:left w:w="40" w:type="dxa"/>
              <w:right w:w="40" w:type="dxa"/>
            </w:tcMar>
            <w:vAlign w:val="center"/>
          </w:tcPr>
          <w:p w:rsidR="00405CD4" w:rsidRPr="00CE479A" w:rsidRDefault="00A86182" w:rsidP="00405CD4">
            <w:pPr>
              <w:jc w:val="center"/>
              <w:rPr>
                <w:sz w:val="26"/>
                <w:szCs w:val="26"/>
              </w:rPr>
            </w:pPr>
            <w:r>
              <w:rPr>
                <w:sz w:val="26"/>
                <w:szCs w:val="26"/>
              </w:rPr>
              <w:t>153,1</w:t>
            </w:r>
          </w:p>
        </w:tc>
      </w:tr>
      <w:tr w:rsidR="00CE479A" w:rsidRPr="00034F5D" w:rsidTr="00317C00">
        <w:trPr>
          <w:trHeight w:val="470"/>
          <w:jc w:val="center"/>
        </w:trPr>
        <w:tc>
          <w:tcPr>
            <w:tcW w:w="1373" w:type="dxa"/>
            <w:shd w:val="clear" w:color="auto" w:fill="FFFFFF"/>
            <w:tcMar>
              <w:left w:w="40" w:type="dxa"/>
              <w:right w:w="40" w:type="dxa"/>
            </w:tcMar>
            <w:vAlign w:val="center"/>
          </w:tcPr>
          <w:p w:rsidR="00CE479A" w:rsidRPr="00CE479A" w:rsidRDefault="00CE479A" w:rsidP="00F34D4A">
            <w:pPr>
              <w:jc w:val="center"/>
              <w:rPr>
                <w:sz w:val="26"/>
                <w:szCs w:val="26"/>
              </w:rPr>
            </w:pPr>
            <w:r>
              <w:rPr>
                <w:sz w:val="26"/>
                <w:szCs w:val="26"/>
              </w:rPr>
              <w:t>2022</w:t>
            </w:r>
          </w:p>
        </w:tc>
        <w:tc>
          <w:tcPr>
            <w:tcW w:w="1857" w:type="dxa"/>
            <w:shd w:val="clear" w:color="auto" w:fill="FFFFFF"/>
            <w:tcMar>
              <w:left w:w="40" w:type="dxa"/>
              <w:right w:w="40" w:type="dxa"/>
            </w:tcMar>
            <w:vAlign w:val="center"/>
          </w:tcPr>
          <w:p w:rsidR="00CE479A" w:rsidRPr="00CE479A" w:rsidRDefault="00ED5C7B" w:rsidP="00FC2FDA">
            <w:pPr>
              <w:jc w:val="center"/>
              <w:rPr>
                <w:sz w:val="26"/>
                <w:szCs w:val="26"/>
              </w:rPr>
            </w:pPr>
            <w:r>
              <w:rPr>
                <w:sz w:val="26"/>
                <w:szCs w:val="26"/>
              </w:rPr>
              <w:t>1</w:t>
            </w:r>
            <w:r w:rsidR="00FC2FDA">
              <w:rPr>
                <w:sz w:val="26"/>
                <w:szCs w:val="26"/>
              </w:rPr>
              <w:t xml:space="preserve"> </w:t>
            </w:r>
            <w:r>
              <w:rPr>
                <w:sz w:val="26"/>
                <w:szCs w:val="26"/>
              </w:rPr>
              <w:t>873</w:t>
            </w:r>
            <w:r w:rsidR="00FC2FDA">
              <w:rPr>
                <w:sz w:val="26"/>
                <w:szCs w:val="26"/>
              </w:rPr>
              <w:t xml:space="preserve"> </w:t>
            </w:r>
            <w:r>
              <w:rPr>
                <w:sz w:val="26"/>
                <w:szCs w:val="26"/>
              </w:rPr>
              <w:t>401,0</w:t>
            </w:r>
          </w:p>
        </w:tc>
        <w:tc>
          <w:tcPr>
            <w:tcW w:w="1982" w:type="dxa"/>
            <w:shd w:val="clear" w:color="auto" w:fill="FFFFFF"/>
            <w:tcMar>
              <w:left w:w="40" w:type="dxa"/>
              <w:right w:w="40" w:type="dxa"/>
            </w:tcMar>
            <w:vAlign w:val="center"/>
          </w:tcPr>
          <w:p w:rsidR="00CE479A" w:rsidRPr="00CE479A" w:rsidRDefault="00A86182" w:rsidP="00405CD4">
            <w:pPr>
              <w:jc w:val="center"/>
              <w:rPr>
                <w:sz w:val="26"/>
                <w:szCs w:val="26"/>
              </w:rPr>
            </w:pPr>
            <w:r>
              <w:rPr>
                <w:sz w:val="26"/>
                <w:szCs w:val="26"/>
              </w:rPr>
              <w:t>218,</w:t>
            </w:r>
            <w:r w:rsidR="00FC2FDA">
              <w:rPr>
                <w:sz w:val="26"/>
                <w:szCs w:val="26"/>
              </w:rPr>
              <w:t>6</w:t>
            </w:r>
          </w:p>
        </w:tc>
        <w:tc>
          <w:tcPr>
            <w:tcW w:w="1692" w:type="dxa"/>
            <w:shd w:val="clear" w:color="auto" w:fill="FFFFFF"/>
            <w:tcMar>
              <w:left w:w="40" w:type="dxa"/>
              <w:right w:w="40" w:type="dxa"/>
            </w:tcMar>
            <w:vAlign w:val="center"/>
          </w:tcPr>
          <w:p w:rsidR="00CE479A" w:rsidRPr="00CE479A" w:rsidRDefault="00ED5C7B" w:rsidP="00405CD4">
            <w:pPr>
              <w:jc w:val="center"/>
              <w:rPr>
                <w:sz w:val="26"/>
                <w:szCs w:val="26"/>
              </w:rPr>
            </w:pPr>
            <w:r>
              <w:rPr>
                <w:sz w:val="26"/>
                <w:szCs w:val="26"/>
              </w:rPr>
              <w:t>2</w:t>
            </w:r>
            <w:r w:rsidR="00FC2FDA">
              <w:rPr>
                <w:sz w:val="26"/>
                <w:szCs w:val="26"/>
              </w:rPr>
              <w:t xml:space="preserve"> </w:t>
            </w:r>
            <w:r>
              <w:rPr>
                <w:sz w:val="26"/>
                <w:szCs w:val="26"/>
              </w:rPr>
              <w:t>776</w:t>
            </w:r>
            <w:r w:rsidR="00FC2FDA">
              <w:rPr>
                <w:sz w:val="26"/>
                <w:szCs w:val="26"/>
              </w:rPr>
              <w:t xml:space="preserve"> </w:t>
            </w:r>
            <w:r>
              <w:rPr>
                <w:sz w:val="26"/>
                <w:szCs w:val="26"/>
              </w:rPr>
              <w:t>585,6</w:t>
            </w:r>
          </w:p>
        </w:tc>
        <w:tc>
          <w:tcPr>
            <w:tcW w:w="2824" w:type="dxa"/>
            <w:shd w:val="clear" w:color="auto" w:fill="FFFFFF"/>
            <w:tcMar>
              <w:left w:w="40" w:type="dxa"/>
              <w:right w:w="40" w:type="dxa"/>
            </w:tcMar>
            <w:vAlign w:val="center"/>
          </w:tcPr>
          <w:p w:rsidR="00CE479A" w:rsidRPr="00CE479A" w:rsidRDefault="00147E63" w:rsidP="00405CD4">
            <w:pPr>
              <w:jc w:val="center"/>
              <w:rPr>
                <w:sz w:val="26"/>
                <w:szCs w:val="26"/>
              </w:rPr>
            </w:pPr>
            <w:r>
              <w:rPr>
                <w:sz w:val="26"/>
                <w:szCs w:val="26"/>
              </w:rPr>
              <w:t>323,9</w:t>
            </w:r>
          </w:p>
        </w:tc>
      </w:tr>
      <w:tr w:rsidR="00405CD4" w:rsidRPr="00034F5D" w:rsidTr="00317C00">
        <w:trPr>
          <w:trHeight w:val="470"/>
          <w:jc w:val="center"/>
        </w:trPr>
        <w:tc>
          <w:tcPr>
            <w:tcW w:w="1373" w:type="dxa"/>
            <w:shd w:val="clear" w:color="auto" w:fill="FFFFFF"/>
            <w:tcMar>
              <w:left w:w="40" w:type="dxa"/>
              <w:right w:w="40" w:type="dxa"/>
            </w:tcMar>
            <w:vAlign w:val="center"/>
          </w:tcPr>
          <w:p w:rsidR="00405CD4" w:rsidRPr="00ED5C7B" w:rsidRDefault="00CE479A" w:rsidP="00F34D4A">
            <w:pPr>
              <w:jc w:val="center"/>
              <w:rPr>
                <w:sz w:val="26"/>
                <w:szCs w:val="26"/>
              </w:rPr>
            </w:pPr>
            <w:r w:rsidRPr="00ED5C7B">
              <w:rPr>
                <w:sz w:val="26"/>
                <w:szCs w:val="26"/>
              </w:rPr>
              <w:t>2023</w:t>
            </w:r>
            <w:r w:rsidR="00405CD4" w:rsidRPr="00ED5C7B">
              <w:rPr>
                <w:sz w:val="26"/>
                <w:szCs w:val="26"/>
              </w:rPr>
              <w:t xml:space="preserve"> </w:t>
            </w:r>
            <w:r w:rsidR="00F34D4A" w:rsidRPr="00ED5C7B">
              <w:rPr>
                <w:sz w:val="26"/>
                <w:szCs w:val="26"/>
              </w:rPr>
              <w:t>оценка</w:t>
            </w:r>
          </w:p>
        </w:tc>
        <w:tc>
          <w:tcPr>
            <w:tcW w:w="1857" w:type="dxa"/>
            <w:shd w:val="clear" w:color="auto" w:fill="FFFFFF"/>
            <w:tcMar>
              <w:left w:w="40" w:type="dxa"/>
              <w:right w:w="40" w:type="dxa"/>
            </w:tcMar>
            <w:vAlign w:val="center"/>
          </w:tcPr>
          <w:p w:rsidR="00405CD4" w:rsidRPr="00ED5C7B" w:rsidRDefault="00ED5C7B" w:rsidP="00FC2FDA">
            <w:pPr>
              <w:jc w:val="center"/>
              <w:rPr>
                <w:sz w:val="26"/>
                <w:szCs w:val="26"/>
              </w:rPr>
            </w:pPr>
            <w:r w:rsidRPr="00ED5C7B">
              <w:rPr>
                <w:sz w:val="26"/>
                <w:szCs w:val="26"/>
              </w:rPr>
              <w:t>2</w:t>
            </w:r>
            <w:r w:rsidR="00FC2FDA">
              <w:rPr>
                <w:sz w:val="26"/>
                <w:szCs w:val="26"/>
              </w:rPr>
              <w:t xml:space="preserve"> </w:t>
            </w:r>
            <w:r w:rsidRPr="00ED5C7B">
              <w:rPr>
                <w:sz w:val="26"/>
                <w:szCs w:val="26"/>
              </w:rPr>
              <w:t>026</w:t>
            </w:r>
            <w:r w:rsidR="00FC2FDA">
              <w:rPr>
                <w:sz w:val="26"/>
                <w:szCs w:val="26"/>
              </w:rPr>
              <w:t xml:space="preserve"> </w:t>
            </w:r>
            <w:r w:rsidRPr="00ED5C7B">
              <w:rPr>
                <w:sz w:val="26"/>
                <w:szCs w:val="26"/>
              </w:rPr>
              <w:t>715,8</w:t>
            </w:r>
          </w:p>
        </w:tc>
        <w:tc>
          <w:tcPr>
            <w:tcW w:w="1982" w:type="dxa"/>
            <w:shd w:val="clear" w:color="auto" w:fill="FFFFFF"/>
            <w:tcMar>
              <w:left w:w="40" w:type="dxa"/>
              <w:right w:w="40" w:type="dxa"/>
            </w:tcMar>
            <w:vAlign w:val="center"/>
          </w:tcPr>
          <w:p w:rsidR="00405CD4" w:rsidRPr="00034F5D" w:rsidRDefault="00F921F8" w:rsidP="00405CD4">
            <w:pPr>
              <w:jc w:val="center"/>
              <w:rPr>
                <w:sz w:val="26"/>
                <w:szCs w:val="26"/>
                <w:highlight w:val="yellow"/>
              </w:rPr>
            </w:pPr>
            <w:r w:rsidRPr="00F921F8">
              <w:rPr>
                <w:sz w:val="26"/>
                <w:szCs w:val="26"/>
              </w:rPr>
              <w:t>240,9</w:t>
            </w:r>
          </w:p>
        </w:tc>
        <w:tc>
          <w:tcPr>
            <w:tcW w:w="1692" w:type="dxa"/>
            <w:shd w:val="clear" w:color="auto" w:fill="FFFFFF"/>
            <w:tcMar>
              <w:left w:w="40" w:type="dxa"/>
              <w:right w:w="40" w:type="dxa"/>
            </w:tcMar>
            <w:vAlign w:val="center"/>
          </w:tcPr>
          <w:p w:rsidR="00405CD4" w:rsidRPr="00D16C65" w:rsidRDefault="00D16C65" w:rsidP="00405CD4">
            <w:pPr>
              <w:jc w:val="center"/>
              <w:rPr>
                <w:sz w:val="26"/>
                <w:szCs w:val="26"/>
              </w:rPr>
            </w:pPr>
            <w:r w:rsidRPr="00D16C65">
              <w:rPr>
                <w:sz w:val="26"/>
                <w:szCs w:val="26"/>
              </w:rPr>
              <w:t>3 102 815,5</w:t>
            </w:r>
          </w:p>
        </w:tc>
        <w:tc>
          <w:tcPr>
            <w:tcW w:w="2824" w:type="dxa"/>
            <w:shd w:val="clear" w:color="auto" w:fill="FFFFFF"/>
            <w:tcMar>
              <w:left w:w="40" w:type="dxa"/>
              <w:right w:w="40" w:type="dxa"/>
            </w:tcMar>
            <w:vAlign w:val="center"/>
          </w:tcPr>
          <w:p w:rsidR="00405CD4" w:rsidRPr="00F921F8" w:rsidRDefault="00F921F8" w:rsidP="00405CD4">
            <w:pPr>
              <w:jc w:val="center"/>
              <w:rPr>
                <w:sz w:val="26"/>
                <w:szCs w:val="26"/>
              </w:rPr>
            </w:pPr>
            <w:r w:rsidRPr="00F921F8">
              <w:rPr>
                <w:sz w:val="26"/>
                <w:szCs w:val="26"/>
              </w:rPr>
              <w:t>368,8</w:t>
            </w:r>
          </w:p>
        </w:tc>
      </w:tr>
      <w:tr w:rsidR="00405CD4" w:rsidRPr="00034F5D" w:rsidTr="00317C00">
        <w:trPr>
          <w:trHeight w:val="470"/>
          <w:jc w:val="center"/>
        </w:trPr>
        <w:tc>
          <w:tcPr>
            <w:tcW w:w="1373" w:type="dxa"/>
            <w:shd w:val="clear" w:color="auto" w:fill="FFFFFF"/>
            <w:tcMar>
              <w:left w:w="40" w:type="dxa"/>
              <w:right w:w="40" w:type="dxa"/>
            </w:tcMar>
            <w:vAlign w:val="center"/>
          </w:tcPr>
          <w:p w:rsidR="00405CD4" w:rsidRPr="00ED5C7B" w:rsidRDefault="00405CD4" w:rsidP="00ED5C7B">
            <w:pPr>
              <w:jc w:val="center"/>
              <w:rPr>
                <w:sz w:val="26"/>
                <w:szCs w:val="26"/>
              </w:rPr>
            </w:pPr>
            <w:r w:rsidRPr="00ED5C7B">
              <w:rPr>
                <w:sz w:val="26"/>
                <w:szCs w:val="26"/>
              </w:rPr>
              <w:t>202</w:t>
            </w:r>
            <w:r w:rsidR="00ED5C7B" w:rsidRPr="00ED5C7B">
              <w:rPr>
                <w:sz w:val="26"/>
                <w:szCs w:val="26"/>
              </w:rPr>
              <w:t>4</w:t>
            </w:r>
            <w:r w:rsidRPr="00ED5C7B">
              <w:rPr>
                <w:sz w:val="26"/>
                <w:szCs w:val="26"/>
              </w:rPr>
              <w:t xml:space="preserve"> прогноз</w:t>
            </w:r>
          </w:p>
        </w:tc>
        <w:tc>
          <w:tcPr>
            <w:tcW w:w="1857" w:type="dxa"/>
            <w:shd w:val="clear" w:color="auto" w:fill="FFFFFF"/>
            <w:tcMar>
              <w:left w:w="40" w:type="dxa"/>
              <w:right w:w="40" w:type="dxa"/>
            </w:tcMar>
            <w:vAlign w:val="center"/>
          </w:tcPr>
          <w:p w:rsidR="00405CD4" w:rsidRPr="00ED5C7B" w:rsidRDefault="00ED5C7B" w:rsidP="00405CD4">
            <w:pPr>
              <w:jc w:val="center"/>
              <w:rPr>
                <w:sz w:val="26"/>
                <w:szCs w:val="26"/>
              </w:rPr>
            </w:pPr>
            <w:r w:rsidRPr="00ED5C7B">
              <w:rPr>
                <w:sz w:val="26"/>
                <w:szCs w:val="26"/>
              </w:rPr>
              <w:t>2</w:t>
            </w:r>
            <w:r w:rsidR="00FC2FDA">
              <w:rPr>
                <w:sz w:val="26"/>
                <w:szCs w:val="26"/>
              </w:rPr>
              <w:t xml:space="preserve"> </w:t>
            </w:r>
            <w:r w:rsidRPr="00ED5C7B">
              <w:rPr>
                <w:sz w:val="26"/>
                <w:szCs w:val="26"/>
              </w:rPr>
              <w:t>196</w:t>
            </w:r>
            <w:r w:rsidR="00FC2FDA">
              <w:rPr>
                <w:sz w:val="26"/>
                <w:szCs w:val="26"/>
              </w:rPr>
              <w:t xml:space="preserve"> </w:t>
            </w:r>
            <w:r w:rsidRPr="00ED5C7B">
              <w:rPr>
                <w:sz w:val="26"/>
                <w:szCs w:val="26"/>
              </w:rPr>
              <w:t>370,5</w:t>
            </w:r>
          </w:p>
        </w:tc>
        <w:tc>
          <w:tcPr>
            <w:tcW w:w="1982" w:type="dxa"/>
            <w:shd w:val="clear" w:color="auto" w:fill="FFFFFF"/>
            <w:tcMar>
              <w:left w:w="40" w:type="dxa"/>
              <w:right w:w="40" w:type="dxa"/>
            </w:tcMar>
            <w:vAlign w:val="center"/>
          </w:tcPr>
          <w:p w:rsidR="00405CD4" w:rsidRPr="00034F5D" w:rsidRDefault="00F921F8" w:rsidP="00405CD4">
            <w:pPr>
              <w:jc w:val="center"/>
              <w:rPr>
                <w:sz w:val="26"/>
                <w:szCs w:val="26"/>
                <w:highlight w:val="yellow"/>
              </w:rPr>
            </w:pPr>
            <w:r w:rsidRPr="00F921F8">
              <w:rPr>
                <w:sz w:val="26"/>
                <w:szCs w:val="26"/>
              </w:rPr>
              <w:t>266,0</w:t>
            </w:r>
          </w:p>
        </w:tc>
        <w:tc>
          <w:tcPr>
            <w:tcW w:w="1692" w:type="dxa"/>
            <w:shd w:val="clear" w:color="auto" w:fill="FFFFFF"/>
            <w:tcMar>
              <w:left w:w="40" w:type="dxa"/>
              <w:right w:w="40" w:type="dxa"/>
            </w:tcMar>
            <w:vAlign w:val="center"/>
          </w:tcPr>
          <w:p w:rsidR="00405CD4" w:rsidRPr="00D16C65" w:rsidRDefault="00D16C65" w:rsidP="00405CD4">
            <w:pPr>
              <w:jc w:val="center"/>
              <w:rPr>
                <w:sz w:val="26"/>
                <w:szCs w:val="26"/>
              </w:rPr>
            </w:pPr>
            <w:r w:rsidRPr="00D16C65">
              <w:rPr>
                <w:sz w:val="26"/>
                <w:szCs w:val="26"/>
              </w:rPr>
              <w:t>3 381 560,1</w:t>
            </w:r>
          </w:p>
        </w:tc>
        <w:tc>
          <w:tcPr>
            <w:tcW w:w="2824" w:type="dxa"/>
            <w:shd w:val="clear" w:color="auto" w:fill="FFFFFF"/>
            <w:tcMar>
              <w:left w:w="40" w:type="dxa"/>
              <w:right w:w="40" w:type="dxa"/>
            </w:tcMar>
            <w:vAlign w:val="center"/>
          </w:tcPr>
          <w:p w:rsidR="00405CD4" w:rsidRPr="00F921F8" w:rsidRDefault="00F921F8" w:rsidP="00405CD4">
            <w:pPr>
              <w:jc w:val="center"/>
              <w:rPr>
                <w:sz w:val="26"/>
                <w:szCs w:val="26"/>
              </w:rPr>
            </w:pPr>
            <w:r w:rsidRPr="00F921F8">
              <w:rPr>
                <w:sz w:val="26"/>
                <w:szCs w:val="26"/>
              </w:rPr>
              <w:t>409,5</w:t>
            </w:r>
          </w:p>
        </w:tc>
      </w:tr>
      <w:tr w:rsidR="00405CD4" w:rsidRPr="00034F5D" w:rsidTr="00317C00">
        <w:trPr>
          <w:trHeight w:val="470"/>
          <w:jc w:val="center"/>
        </w:trPr>
        <w:tc>
          <w:tcPr>
            <w:tcW w:w="1373" w:type="dxa"/>
            <w:shd w:val="clear" w:color="auto" w:fill="FFFFFF"/>
            <w:tcMar>
              <w:left w:w="40" w:type="dxa"/>
              <w:right w:w="40" w:type="dxa"/>
            </w:tcMar>
            <w:vAlign w:val="center"/>
          </w:tcPr>
          <w:p w:rsidR="00405CD4" w:rsidRPr="00ED5C7B" w:rsidRDefault="00405CD4" w:rsidP="00ED5C7B">
            <w:pPr>
              <w:jc w:val="center"/>
              <w:rPr>
                <w:sz w:val="26"/>
                <w:szCs w:val="26"/>
              </w:rPr>
            </w:pPr>
            <w:r w:rsidRPr="00ED5C7B">
              <w:rPr>
                <w:sz w:val="26"/>
                <w:szCs w:val="26"/>
              </w:rPr>
              <w:t>202</w:t>
            </w:r>
            <w:r w:rsidR="00ED5C7B" w:rsidRPr="00ED5C7B">
              <w:rPr>
                <w:sz w:val="26"/>
                <w:szCs w:val="26"/>
              </w:rPr>
              <w:t>5</w:t>
            </w:r>
            <w:r w:rsidRPr="00ED5C7B">
              <w:rPr>
                <w:sz w:val="26"/>
                <w:szCs w:val="26"/>
              </w:rPr>
              <w:t xml:space="preserve"> прогноз</w:t>
            </w:r>
          </w:p>
        </w:tc>
        <w:tc>
          <w:tcPr>
            <w:tcW w:w="1857" w:type="dxa"/>
            <w:shd w:val="clear" w:color="auto" w:fill="FFFFFF"/>
            <w:tcMar>
              <w:left w:w="40" w:type="dxa"/>
              <w:right w:w="40" w:type="dxa"/>
            </w:tcMar>
            <w:vAlign w:val="center"/>
          </w:tcPr>
          <w:p w:rsidR="00405CD4" w:rsidRPr="00ED5C7B" w:rsidRDefault="00ED5C7B" w:rsidP="00405CD4">
            <w:pPr>
              <w:jc w:val="center"/>
              <w:rPr>
                <w:sz w:val="26"/>
                <w:szCs w:val="26"/>
              </w:rPr>
            </w:pPr>
            <w:r w:rsidRPr="00ED5C7B">
              <w:rPr>
                <w:sz w:val="26"/>
                <w:szCs w:val="26"/>
              </w:rPr>
              <w:t>2</w:t>
            </w:r>
            <w:r w:rsidR="00FC2FDA">
              <w:rPr>
                <w:sz w:val="26"/>
                <w:szCs w:val="26"/>
              </w:rPr>
              <w:t xml:space="preserve"> </w:t>
            </w:r>
            <w:r w:rsidRPr="00ED5C7B">
              <w:rPr>
                <w:sz w:val="26"/>
                <w:szCs w:val="26"/>
              </w:rPr>
              <w:t>353</w:t>
            </w:r>
            <w:r w:rsidR="00FC2FDA">
              <w:rPr>
                <w:sz w:val="26"/>
                <w:szCs w:val="26"/>
              </w:rPr>
              <w:t xml:space="preserve"> </w:t>
            </w:r>
            <w:r w:rsidRPr="00ED5C7B">
              <w:rPr>
                <w:sz w:val="26"/>
                <w:szCs w:val="26"/>
              </w:rPr>
              <w:t>043,0</w:t>
            </w:r>
          </w:p>
        </w:tc>
        <w:tc>
          <w:tcPr>
            <w:tcW w:w="1982" w:type="dxa"/>
            <w:shd w:val="clear" w:color="auto" w:fill="FFFFFF"/>
            <w:tcMar>
              <w:left w:w="40" w:type="dxa"/>
              <w:right w:w="40" w:type="dxa"/>
            </w:tcMar>
            <w:vAlign w:val="center"/>
          </w:tcPr>
          <w:p w:rsidR="00405CD4" w:rsidRPr="00F921F8" w:rsidRDefault="00F921F8" w:rsidP="00405CD4">
            <w:pPr>
              <w:jc w:val="center"/>
              <w:rPr>
                <w:sz w:val="26"/>
                <w:szCs w:val="26"/>
              </w:rPr>
            </w:pPr>
            <w:r w:rsidRPr="00F921F8">
              <w:rPr>
                <w:sz w:val="26"/>
                <w:szCs w:val="26"/>
              </w:rPr>
              <w:t>290,3</w:t>
            </w:r>
          </w:p>
        </w:tc>
        <w:tc>
          <w:tcPr>
            <w:tcW w:w="1692" w:type="dxa"/>
            <w:shd w:val="clear" w:color="auto" w:fill="FFFFFF"/>
            <w:tcMar>
              <w:left w:w="40" w:type="dxa"/>
              <w:right w:w="40" w:type="dxa"/>
            </w:tcMar>
            <w:vAlign w:val="center"/>
          </w:tcPr>
          <w:p w:rsidR="00405CD4" w:rsidRPr="00D16C65" w:rsidRDefault="00D16C65" w:rsidP="00405CD4">
            <w:pPr>
              <w:jc w:val="center"/>
              <w:rPr>
                <w:sz w:val="26"/>
                <w:szCs w:val="26"/>
              </w:rPr>
            </w:pPr>
            <w:r w:rsidRPr="00D16C65">
              <w:rPr>
                <w:sz w:val="26"/>
                <w:szCs w:val="26"/>
              </w:rPr>
              <w:t>3 629 360,8</w:t>
            </w:r>
          </w:p>
        </w:tc>
        <w:tc>
          <w:tcPr>
            <w:tcW w:w="2824" w:type="dxa"/>
            <w:shd w:val="clear" w:color="auto" w:fill="FFFFFF"/>
            <w:tcMar>
              <w:left w:w="40" w:type="dxa"/>
              <w:right w:w="40" w:type="dxa"/>
            </w:tcMar>
            <w:vAlign w:val="center"/>
          </w:tcPr>
          <w:p w:rsidR="00405CD4" w:rsidRPr="00F921F8" w:rsidRDefault="00F921F8" w:rsidP="00405CD4">
            <w:pPr>
              <w:jc w:val="center"/>
              <w:rPr>
                <w:sz w:val="26"/>
                <w:szCs w:val="26"/>
              </w:rPr>
            </w:pPr>
            <w:r w:rsidRPr="00F921F8">
              <w:rPr>
                <w:sz w:val="26"/>
                <w:szCs w:val="26"/>
              </w:rPr>
              <w:t>447,8</w:t>
            </w:r>
          </w:p>
        </w:tc>
      </w:tr>
      <w:tr w:rsidR="00F34D4A" w:rsidRPr="00034F5D" w:rsidTr="00317C00">
        <w:trPr>
          <w:trHeight w:val="470"/>
          <w:jc w:val="center"/>
        </w:trPr>
        <w:tc>
          <w:tcPr>
            <w:tcW w:w="1373" w:type="dxa"/>
            <w:shd w:val="clear" w:color="auto" w:fill="FFFFFF"/>
            <w:tcMar>
              <w:left w:w="40" w:type="dxa"/>
              <w:right w:w="40" w:type="dxa"/>
            </w:tcMar>
            <w:vAlign w:val="center"/>
          </w:tcPr>
          <w:p w:rsidR="00F34D4A" w:rsidRPr="00ED5C7B" w:rsidRDefault="00F34D4A" w:rsidP="00ED5C7B">
            <w:pPr>
              <w:jc w:val="center"/>
              <w:rPr>
                <w:sz w:val="26"/>
                <w:szCs w:val="26"/>
              </w:rPr>
            </w:pPr>
            <w:r w:rsidRPr="00ED5C7B">
              <w:rPr>
                <w:sz w:val="26"/>
                <w:szCs w:val="26"/>
              </w:rPr>
              <w:t>202</w:t>
            </w:r>
            <w:r w:rsidR="00ED5C7B" w:rsidRPr="00ED5C7B">
              <w:rPr>
                <w:sz w:val="26"/>
                <w:szCs w:val="26"/>
              </w:rPr>
              <w:t>6</w:t>
            </w:r>
            <w:r w:rsidRPr="00ED5C7B">
              <w:rPr>
                <w:sz w:val="26"/>
                <w:szCs w:val="26"/>
              </w:rPr>
              <w:t xml:space="preserve"> прогноз</w:t>
            </w:r>
          </w:p>
        </w:tc>
        <w:tc>
          <w:tcPr>
            <w:tcW w:w="1857" w:type="dxa"/>
            <w:shd w:val="clear" w:color="auto" w:fill="FFFFFF"/>
            <w:tcMar>
              <w:left w:w="40" w:type="dxa"/>
              <w:right w:w="40" w:type="dxa"/>
            </w:tcMar>
            <w:vAlign w:val="center"/>
          </w:tcPr>
          <w:p w:rsidR="00F34D4A" w:rsidRPr="00ED5C7B" w:rsidRDefault="00ED5C7B" w:rsidP="00405CD4">
            <w:pPr>
              <w:jc w:val="center"/>
              <w:rPr>
                <w:sz w:val="26"/>
                <w:szCs w:val="26"/>
              </w:rPr>
            </w:pPr>
            <w:r w:rsidRPr="00ED5C7B">
              <w:rPr>
                <w:sz w:val="26"/>
                <w:szCs w:val="26"/>
              </w:rPr>
              <w:t>2</w:t>
            </w:r>
            <w:r w:rsidR="00FC2FDA">
              <w:rPr>
                <w:sz w:val="26"/>
                <w:szCs w:val="26"/>
              </w:rPr>
              <w:t xml:space="preserve"> </w:t>
            </w:r>
            <w:r w:rsidRPr="00ED5C7B">
              <w:rPr>
                <w:sz w:val="26"/>
                <w:szCs w:val="26"/>
              </w:rPr>
              <w:t>523</w:t>
            </w:r>
            <w:r w:rsidR="00FC2FDA">
              <w:rPr>
                <w:sz w:val="26"/>
                <w:szCs w:val="26"/>
              </w:rPr>
              <w:t xml:space="preserve"> </w:t>
            </w:r>
            <w:r w:rsidRPr="00ED5C7B">
              <w:rPr>
                <w:sz w:val="26"/>
                <w:szCs w:val="26"/>
              </w:rPr>
              <w:t>293,6</w:t>
            </w:r>
          </w:p>
        </w:tc>
        <w:tc>
          <w:tcPr>
            <w:tcW w:w="1982" w:type="dxa"/>
            <w:shd w:val="clear" w:color="auto" w:fill="FFFFFF"/>
            <w:tcMar>
              <w:left w:w="40" w:type="dxa"/>
              <w:right w:w="40" w:type="dxa"/>
            </w:tcMar>
            <w:vAlign w:val="center"/>
          </w:tcPr>
          <w:p w:rsidR="00F34D4A" w:rsidRPr="00F921F8" w:rsidRDefault="00F921F8" w:rsidP="00405CD4">
            <w:pPr>
              <w:jc w:val="center"/>
              <w:rPr>
                <w:sz w:val="26"/>
                <w:szCs w:val="26"/>
              </w:rPr>
            </w:pPr>
            <w:r w:rsidRPr="00F921F8">
              <w:rPr>
                <w:sz w:val="26"/>
                <w:szCs w:val="26"/>
              </w:rPr>
              <w:t>317,4</w:t>
            </w:r>
          </w:p>
        </w:tc>
        <w:tc>
          <w:tcPr>
            <w:tcW w:w="1692" w:type="dxa"/>
            <w:shd w:val="clear" w:color="auto" w:fill="FFFFFF"/>
            <w:tcMar>
              <w:left w:w="40" w:type="dxa"/>
              <w:right w:w="40" w:type="dxa"/>
            </w:tcMar>
            <w:vAlign w:val="center"/>
          </w:tcPr>
          <w:p w:rsidR="00F34D4A" w:rsidRPr="00D16C65" w:rsidRDefault="00D16C65" w:rsidP="00405CD4">
            <w:pPr>
              <w:jc w:val="center"/>
              <w:rPr>
                <w:sz w:val="26"/>
                <w:szCs w:val="26"/>
              </w:rPr>
            </w:pPr>
            <w:r w:rsidRPr="00D16C65">
              <w:rPr>
                <w:sz w:val="26"/>
                <w:szCs w:val="26"/>
              </w:rPr>
              <w:t>3 895 320,4</w:t>
            </w:r>
          </w:p>
        </w:tc>
        <w:tc>
          <w:tcPr>
            <w:tcW w:w="2824" w:type="dxa"/>
            <w:shd w:val="clear" w:color="auto" w:fill="FFFFFF"/>
            <w:tcMar>
              <w:left w:w="40" w:type="dxa"/>
              <w:right w:w="40" w:type="dxa"/>
            </w:tcMar>
            <w:vAlign w:val="center"/>
          </w:tcPr>
          <w:p w:rsidR="00F34D4A" w:rsidRPr="00F921F8" w:rsidRDefault="00F921F8" w:rsidP="00405CD4">
            <w:pPr>
              <w:jc w:val="center"/>
              <w:rPr>
                <w:sz w:val="26"/>
                <w:szCs w:val="26"/>
              </w:rPr>
            </w:pPr>
            <w:r w:rsidRPr="00F921F8">
              <w:rPr>
                <w:sz w:val="26"/>
                <w:szCs w:val="26"/>
              </w:rPr>
              <w:t>490,0</w:t>
            </w:r>
          </w:p>
        </w:tc>
      </w:tr>
    </w:tbl>
    <w:p w:rsidR="00A86416" w:rsidRPr="00CE479A" w:rsidRDefault="00A86416" w:rsidP="00A86416">
      <w:pPr>
        <w:spacing w:before="240"/>
        <w:ind w:firstLine="567"/>
        <w:jc w:val="both"/>
        <w:rPr>
          <w:sz w:val="28"/>
          <w:szCs w:val="28"/>
        </w:rPr>
      </w:pPr>
      <w:r w:rsidRPr="00CE479A">
        <w:rPr>
          <w:sz w:val="28"/>
          <w:szCs w:val="28"/>
        </w:rPr>
        <w:t xml:space="preserve">В Северо-Енисейском районе в сфере торговли осуществляют свою деятельность предприятие, учредителем которого является администрация Северо-Енисейского района (ООО «УТ») и предприятие муниципальной формы собственности (МП «Хлебопек»). </w:t>
      </w:r>
    </w:p>
    <w:p w:rsidR="00A86416" w:rsidRPr="00CE479A" w:rsidRDefault="00A86416" w:rsidP="00A86416">
      <w:pPr>
        <w:ind w:firstLine="567"/>
        <w:jc w:val="both"/>
        <w:rPr>
          <w:sz w:val="28"/>
          <w:szCs w:val="28"/>
        </w:rPr>
      </w:pPr>
      <w:r w:rsidRPr="00CE479A">
        <w:rPr>
          <w:sz w:val="28"/>
          <w:szCs w:val="28"/>
        </w:rPr>
        <w:t>Крупнейшим представителем торговли</w:t>
      </w:r>
      <w:r w:rsidR="00E1115D" w:rsidRPr="00CE479A">
        <w:rPr>
          <w:sz w:val="28"/>
          <w:szCs w:val="28"/>
        </w:rPr>
        <w:t xml:space="preserve"> на территории Северо-Енисейского района</w:t>
      </w:r>
      <w:r w:rsidRPr="00CE479A">
        <w:rPr>
          <w:sz w:val="28"/>
          <w:szCs w:val="28"/>
        </w:rPr>
        <w:t xml:space="preserve"> является </w:t>
      </w:r>
      <w:r w:rsidRPr="00CE479A">
        <w:rPr>
          <w:b/>
          <w:sz w:val="28"/>
          <w:szCs w:val="28"/>
        </w:rPr>
        <w:t>ООО «УТ»</w:t>
      </w:r>
      <w:r w:rsidRPr="00CE479A">
        <w:rPr>
          <w:sz w:val="28"/>
          <w:szCs w:val="28"/>
        </w:rPr>
        <w:t>, которое сегодня реша</w:t>
      </w:r>
      <w:r w:rsidR="00E1115D" w:rsidRPr="00CE479A">
        <w:rPr>
          <w:sz w:val="28"/>
          <w:szCs w:val="28"/>
        </w:rPr>
        <w:t>ет такие важные социальные задачи, как:</w:t>
      </w:r>
    </w:p>
    <w:p w:rsidR="00A86416" w:rsidRPr="00CE479A" w:rsidRDefault="00A86416" w:rsidP="00A86416">
      <w:pPr>
        <w:ind w:firstLine="567"/>
        <w:jc w:val="both"/>
        <w:rPr>
          <w:sz w:val="28"/>
          <w:szCs w:val="28"/>
        </w:rPr>
      </w:pPr>
      <w:r w:rsidRPr="00CE479A">
        <w:rPr>
          <w:sz w:val="28"/>
          <w:szCs w:val="28"/>
        </w:rPr>
        <w:t>организация системной работы по централизованному обслуживанию питанием школьных учреждений;</w:t>
      </w:r>
    </w:p>
    <w:p w:rsidR="00A86416" w:rsidRPr="00CE479A" w:rsidRDefault="00A86416" w:rsidP="00A86416">
      <w:pPr>
        <w:ind w:firstLine="567"/>
        <w:jc w:val="both"/>
        <w:rPr>
          <w:sz w:val="28"/>
          <w:szCs w:val="28"/>
        </w:rPr>
      </w:pPr>
      <w:r w:rsidRPr="00CE479A">
        <w:rPr>
          <w:sz w:val="28"/>
          <w:szCs w:val="28"/>
        </w:rPr>
        <w:t>улучшение торгового обслуживания и питания населения района (в том числе реализация определенных законодательством Российской Федерации товаров первой необходимости по минимальным ценам);</w:t>
      </w:r>
    </w:p>
    <w:p w:rsidR="00A86416" w:rsidRPr="00CE479A" w:rsidRDefault="00A86416" w:rsidP="00A86416">
      <w:pPr>
        <w:ind w:firstLine="567"/>
        <w:jc w:val="both"/>
        <w:rPr>
          <w:sz w:val="28"/>
          <w:szCs w:val="28"/>
        </w:rPr>
      </w:pPr>
      <w:r w:rsidRPr="00CE479A">
        <w:rPr>
          <w:sz w:val="28"/>
          <w:szCs w:val="28"/>
        </w:rPr>
        <w:t>создание продовольственных резервов (запасов) на период бездорожья и на случай чрезвычайных ситуаций.</w:t>
      </w:r>
    </w:p>
    <w:p w:rsidR="00A86416" w:rsidRPr="00CE479A" w:rsidRDefault="00A86416" w:rsidP="00A86416">
      <w:pPr>
        <w:ind w:firstLine="567"/>
        <w:jc w:val="both"/>
        <w:rPr>
          <w:sz w:val="28"/>
          <w:szCs w:val="28"/>
        </w:rPr>
      </w:pPr>
      <w:r w:rsidRPr="00CE479A">
        <w:rPr>
          <w:bCs/>
          <w:sz w:val="28"/>
          <w:szCs w:val="28"/>
          <w:u w:val="single"/>
        </w:rPr>
        <w:t>ООО «УТ»</w:t>
      </w:r>
      <w:r w:rsidRPr="00CE479A">
        <w:rPr>
          <w:bCs/>
          <w:sz w:val="28"/>
          <w:szCs w:val="28"/>
        </w:rPr>
        <w:t xml:space="preserve"> - предприятие, которое создано для решения</w:t>
      </w:r>
      <w:r w:rsidRPr="00CE479A">
        <w:rPr>
          <w:sz w:val="28"/>
          <w:szCs w:val="28"/>
        </w:rPr>
        <w:t xml:space="preserve"> </w:t>
      </w:r>
      <w:r w:rsidRPr="00CE479A">
        <w:rPr>
          <w:bCs/>
          <w:sz w:val="28"/>
          <w:szCs w:val="28"/>
        </w:rPr>
        <w:t>социально - значимых задач, в том числе по доставке  в район и реализации населению продовольственных и непродовольственных товаров, организации системной работы по централизованному обслуживанию питания школьных учреждений, осуществляет мероприятия по организации общественного питания населения района.</w:t>
      </w:r>
    </w:p>
    <w:p w:rsidR="00A86416" w:rsidRPr="00CE479A" w:rsidRDefault="00A86416" w:rsidP="00A86416">
      <w:pPr>
        <w:ind w:firstLine="567"/>
        <w:jc w:val="both"/>
        <w:rPr>
          <w:sz w:val="28"/>
          <w:szCs w:val="28"/>
        </w:rPr>
      </w:pPr>
      <w:r w:rsidRPr="00CE479A">
        <w:rPr>
          <w:sz w:val="28"/>
          <w:szCs w:val="28"/>
        </w:rPr>
        <w:t xml:space="preserve">В состав ООО «УТ»,  входит </w:t>
      </w:r>
      <w:r w:rsidRPr="00CE479A">
        <w:rPr>
          <w:b/>
          <w:sz w:val="28"/>
          <w:szCs w:val="28"/>
        </w:rPr>
        <w:t>7</w:t>
      </w:r>
      <w:r w:rsidRPr="00CE479A">
        <w:rPr>
          <w:sz w:val="28"/>
          <w:szCs w:val="28"/>
        </w:rPr>
        <w:t xml:space="preserve"> подразделений розничной торговли и </w:t>
      </w:r>
      <w:r w:rsidRPr="00CE479A">
        <w:rPr>
          <w:b/>
          <w:sz w:val="28"/>
          <w:szCs w:val="28"/>
        </w:rPr>
        <w:t>1</w:t>
      </w:r>
      <w:r w:rsidRPr="00CE479A">
        <w:rPr>
          <w:sz w:val="28"/>
          <w:szCs w:val="28"/>
        </w:rPr>
        <w:t xml:space="preserve"> подразделение общественного питания (кафе «Березка»).</w:t>
      </w:r>
    </w:p>
    <w:p w:rsidR="00A86416" w:rsidRPr="00CE479A" w:rsidRDefault="00A86416" w:rsidP="00A86416">
      <w:pPr>
        <w:pStyle w:val="aff1"/>
        <w:ind w:firstLine="567"/>
        <w:jc w:val="both"/>
        <w:rPr>
          <w:rFonts w:ascii="Times New Roman" w:hAnsi="Times New Roman"/>
          <w:sz w:val="28"/>
          <w:szCs w:val="28"/>
        </w:rPr>
      </w:pPr>
      <w:r w:rsidRPr="00CE479A">
        <w:rPr>
          <w:rFonts w:ascii="Times New Roman" w:hAnsi="Times New Roman"/>
          <w:sz w:val="28"/>
          <w:szCs w:val="28"/>
        </w:rPr>
        <w:t xml:space="preserve">ООО «УТ» является единственным предприятием, </w:t>
      </w:r>
      <w:r w:rsidRPr="00CE479A">
        <w:rPr>
          <w:rFonts w:ascii="Times New Roman" w:hAnsi="Times New Roman"/>
          <w:sz w:val="28"/>
          <w:szCs w:val="28"/>
          <w:u w:val="single"/>
        </w:rPr>
        <w:t>сдерживающим ценовую политику на территории района</w:t>
      </w:r>
      <w:r w:rsidRPr="00CE479A">
        <w:rPr>
          <w:rFonts w:ascii="Times New Roman" w:hAnsi="Times New Roman"/>
          <w:sz w:val="28"/>
          <w:szCs w:val="28"/>
        </w:rPr>
        <w:t xml:space="preserve">, кроме того предприятие осуществляет питания пациентов в лечебных учреждениях здравоохранения Северо-Енисейского района, а </w:t>
      </w:r>
      <w:r w:rsidRPr="00CE479A">
        <w:rPr>
          <w:rFonts w:ascii="Times New Roman" w:hAnsi="Times New Roman"/>
          <w:sz w:val="28"/>
          <w:szCs w:val="28"/>
        </w:rPr>
        <w:lastRenderedPageBreak/>
        <w:t xml:space="preserve">также </w:t>
      </w:r>
      <w:r w:rsidRPr="00CE479A">
        <w:rPr>
          <w:rFonts w:ascii="Times New Roman" w:hAnsi="Times New Roman"/>
          <w:bCs/>
          <w:sz w:val="28"/>
          <w:szCs w:val="28"/>
        </w:rPr>
        <w:t xml:space="preserve">лиц, находящихся на временном содержании в </w:t>
      </w:r>
      <w:r w:rsidRPr="00CE479A">
        <w:rPr>
          <w:rFonts w:ascii="Times New Roman" w:hAnsi="Times New Roman"/>
          <w:sz w:val="28"/>
          <w:szCs w:val="28"/>
        </w:rPr>
        <w:t>ОМВД по Северо-Енисейскому району.</w:t>
      </w:r>
    </w:p>
    <w:p w:rsidR="00A86416" w:rsidRPr="00CE479A" w:rsidRDefault="00A86416" w:rsidP="00A86416">
      <w:pPr>
        <w:ind w:firstLine="567"/>
        <w:jc w:val="both"/>
        <w:rPr>
          <w:sz w:val="28"/>
          <w:szCs w:val="28"/>
        </w:rPr>
      </w:pPr>
      <w:r w:rsidRPr="00CE479A">
        <w:rPr>
          <w:sz w:val="28"/>
          <w:szCs w:val="28"/>
        </w:rPr>
        <w:t>Для выполнения социальных задач, а именно производства хлеба, хлебобулочных и кондитерских изделий, создано муниципальное предприятие Северо-Енисейского района «Хлебопек».</w:t>
      </w:r>
    </w:p>
    <w:p w:rsidR="00A86416" w:rsidRPr="00CE479A" w:rsidRDefault="00A86416" w:rsidP="00A86416">
      <w:pPr>
        <w:ind w:firstLine="567"/>
        <w:jc w:val="both"/>
        <w:rPr>
          <w:sz w:val="28"/>
          <w:szCs w:val="28"/>
        </w:rPr>
      </w:pPr>
      <w:r w:rsidRPr="00CE479A">
        <w:rPr>
          <w:sz w:val="28"/>
          <w:szCs w:val="28"/>
          <w:u w:val="single"/>
        </w:rPr>
        <w:t>МП «Хлебопек»</w:t>
      </w:r>
      <w:r w:rsidRPr="00CE479A">
        <w:rPr>
          <w:sz w:val="28"/>
          <w:szCs w:val="28"/>
        </w:rPr>
        <w:t xml:space="preserve"> - предприятие, основным предметом деятельности которого является производство хлеба и хлебобулочных изделий. Хлеб производится каждый день в течение всей недели, в среднем за сутки около </w:t>
      </w:r>
      <w:r w:rsidRPr="00CE479A">
        <w:rPr>
          <w:sz w:val="28"/>
          <w:szCs w:val="28"/>
          <w:shd w:val="clear" w:color="auto" w:fill="FFFFFF"/>
        </w:rPr>
        <w:t>1,5 тонн х</w:t>
      </w:r>
      <w:r w:rsidRPr="00CE479A">
        <w:rPr>
          <w:sz w:val="28"/>
          <w:szCs w:val="28"/>
        </w:rPr>
        <w:t>леба, хлебобулочных и кондитерских изделий.</w:t>
      </w:r>
    </w:p>
    <w:p w:rsidR="00A86416" w:rsidRPr="00CE479A" w:rsidRDefault="00A86416" w:rsidP="00A86416">
      <w:pPr>
        <w:ind w:firstLine="567"/>
        <w:jc w:val="both"/>
        <w:rPr>
          <w:sz w:val="28"/>
          <w:szCs w:val="28"/>
        </w:rPr>
      </w:pPr>
      <w:r w:rsidRPr="00CE479A">
        <w:rPr>
          <w:sz w:val="28"/>
          <w:szCs w:val="28"/>
        </w:rPr>
        <w:t>Главной целью МП «Хлебопек» является удовлетворение потребностей населения в свежем хлебе и хлебобулочных изделиях.</w:t>
      </w:r>
    </w:p>
    <w:p w:rsidR="001C52A6" w:rsidRPr="00256109" w:rsidRDefault="001C52A6" w:rsidP="001C52A6">
      <w:pPr>
        <w:ind w:firstLine="567"/>
        <w:jc w:val="both"/>
        <w:rPr>
          <w:sz w:val="28"/>
          <w:szCs w:val="28"/>
        </w:rPr>
      </w:pPr>
      <w:r w:rsidRPr="00256109">
        <w:rPr>
          <w:sz w:val="28"/>
          <w:szCs w:val="28"/>
        </w:rPr>
        <w:t xml:space="preserve">За 2022 год МП «Хлебопек» выпустил </w:t>
      </w:r>
      <w:r w:rsidRPr="00256109">
        <w:rPr>
          <w:b/>
          <w:sz w:val="28"/>
          <w:szCs w:val="28"/>
        </w:rPr>
        <w:t>446,6 тонн</w:t>
      </w:r>
      <w:r w:rsidRPr="00256109">
        <w:rPr>
          <w:sz w:val="28"/>
          <w:szCs w:val="28"/>
        </w:rPr>
        <w:t xml:space="preserve"> хлеба, хлебобулочных и кондитерских изделий, в том числе:</w:t>
      </w:r>
    </w:p>
    <w:p w:rsidR="001C52A6" w:rsidRPr="00256109" w:rsidRDefault="001C52A6" w:rsidP="001C52A6">
      <w:pPr>
        <w:numPr>
          <w:ilvl w:val="0"/>
          <w:numId w:val="10"/>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256109">
        <w:rPr>
          <w:sz w:val="28"/>
          <w:szCs w:val="28"/>
        </w:rPr>
        <w:t xml:space="preserve">Хлеб пшеничный 1 сорта – </w:t>
      </w:r>
      <w:r w:rsidRPr="00256109">
        <w:rPr>
          <w:b/>
          <w:sz w:val="28"/>
          <w:szCs w:val="28"/>
        </w:rPr>
        <w:t>268,9 тонн</w:t>
      </w:r>
      <w:r w:rsidRPr="00256109">
        <w:rPr>
          <w:sz w:val="28"/>
          <w:szCs w:val="28"/>
        </w:rPr>
        <w:t>;</w:t>
      </w:r>
    </w:p>
    <w:p w:rsidR="001C52A6" w:rsidRPr="00256109" w:rsidRDefault="001C52A6" w:rsidP="001C52A6">
      <w:pPr>
        <w:numPr>
          <w:ilvl w:val="0"/>
          <w:numId w:val="10"/>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256109">
        <w:rPr>
          <w:sz w:val="28"/>
          <w:szCs w:val="28"/>
        </w:rPr>
        <w:t xml:space="preserve">Хлеб «Украинский» – </w:t>
      </w:r>
      <w:r w:rsidRPr="00256109">
        <w:rPr>
          <w:b/>
          <w:sz w:val="28"/>
          <w:szCs w:val="28"/>
        </w:rPr>
        <w:t>74,4 тонн</w:t>
      </w:r>
      <w:r w:rsidRPr="00256109">
        <w:rPr>
          <w:sz w:val="28"/>
          <w:szCs w:val="28"/>
        </w:rPr>
        <w:t>;</w:t>
      </w:r>
    </w:p>
    <w:p w:rsidR="001C52A6" w:rsidRPr="00256109" w:rsidRDefault="001C52A6" w:rsidP="001C52A6">
      <w:pPr>
        <w:numPr>
          <w:ilvl w:val="0"/>
          <w:numId w:val="10"/>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256109">
        <w:rPr>
          <w:sz w:val="28"/>
          <w:szCs w:val="28"/>
        </w:rPr>
        <w:t xml:space="preserve">Прочие сорта хлеба – </w:t>
      </w:r>
      <w:r w:rsidRPr="00256109">
        <w:rPr>
          <w:b/>
          <w:sz w:val="28"/>
          <w:szCs w:val="28"/>
        </w:rPr>
        <w:t>70,4 тонн</w:t>
      </w:r>
      <w:r w:rsidRPr="00256109">
        <w:rPr>
          <w:sz w:val="28"/>
          <w:szCs w:val="28"/>
        </w:rPr>
        <w:t>;</w:t>
      </w:r>
    </w:p>
    <w:p w:rsidR="001C52A6" w:rsidRPr="00256109" w:rsidRDefault="001C52A6" w:rsidP="001C52A6">
      <w:pPr>
        <w:numPr>
          <w:ilvl w:val="0"/>
          <w:numId w:val="10"/>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256109">
        <w:rPr>
          <w:sz w:val="28"/>
          <w:szCs w:val="28"/>
        </w:rPr>
        <w:t xml:space="preserve">Сдобы – </w:t>
      </w:r>
      <w:r w:rsidRPr="00256109">
        <w:rPr>
          <w:b/>
          <w:sz w:val="28"/>
          <w:szCs w:val="28"/>
        </w:rPr>
        <w:t>27,9 тонн</w:t>
      </w:r>
      <w:r w:rsidRPr="00256109">
        <w:rPr>
          <w:sz w:val="28"/>
          <w:szCs w:val="28"/>
        </w:rPr>
        <w:t>;</w:t>
      </w:r>
    </w:p>
    <w:p w:rsidR="001C52A6" w:rsidRPr="00256109" w:rsidRDefault="001C52A6" w:rsidP="001C52A6">
      <w:pPr>
        <w:numPr>
          <w:ilvl w:val="0"/>
          <w:numId w:val="10"/>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256109">
        <w:rPr>
          <w:sz w:val="28"/>
          <w:szCs w:val="28"/>
        </w:rPr>
        <w:t xml:space="preserve">Кондитерских изделий – </w:t>
      </w:r>
      <w:r w:rsidRPr="00256109">
        <w:rPr>
          <w:b/>
          <w:sz w:val="28"/>
          <w:szCs w:val="28"/>
        </w:rPr>
        <w:t>4,9 тонн</w:t>
      </w:r>
      <w:r w:rsidRPr="00256109">
        <w:rPr>
          <w:sz w:val="28"/>
          <w:szCs w:val="28"/>
        </w:rPr>
        <w:t>.</w:t>
      </w:r>
    </w:p>
    <w:p w:rsidR="003F7F18" w:rsidRPr="009E1ED7" w:rsidRDefault="003F7F18" w:rsidP="00EE316B">
      <w:pPr>
        <w:ind w:firstLine="567"/>
        <w:jc w:val="both"/>
        <w:rPr>
          <w:sz w:val="28"/>
          <w:szCs w:val="28"/>
        </w:rPr>
      </w:pPr>
      <w:r w:rsidRPr="009E1ED7">
        <w:rPr>
          <w:sz w:val="28"/>
          <w:szCs w:val="28"/>
        </w:rPr>
        <w:t>На территории Северо-Енисейского района по состоянию на 01.01.20</w:t>
      </w:r>
      <w:r w:rsidR="003A6444" w:rsidRPr="009E1ED7">
        <w:rPr>
          <w:sz w:val="28"/>
          <w:szCs w:val="28"/>
        </w:rPr>
        <w:t>202</w:t>
      </w:r>
      <w:r w:rsidR="009E1ED7" w:rsidRPr="009E1ED7">
        <w:rPr>
          <w:sz w:val="28"/>
          <w:szCs w:val="28"/>
        </w:rPr>
        <w:t>2</w:t>
      </w:r>
      <w:r w:rsidRPr="009E1ED7">
        <w:rPr>
          <w:sz w:val="28"/>
          <w:szCs w:val="28"/>
        </w:rPr>
        <w:t xml:space="preserve"> г. действует 1 смешанный розничный рынок частной формы собственности на </w:t>
      </w:r>
      <w:r w:rsidRPr="009E1ED7">
        <w:rPr>
          <w:b/>
          <w:sz w:val="28"/>
          <w:szCs w:val="28"/>
        </w:rPr>
        <w:t>46</w:t>
      </w:r>
      <w:r w:rsidRPr="009E1ED7">
        <w:rPr>
          <w:sz w:val="28"/>
          <w:szCs w:val="28"/>
        </w:rPr>
        <w:t xml:space="preserve"> торговых мест.</w:t>
      </w:r>
    </w:p>
    <w:p w:rsidR="003F7F18" w:rsidRPr="009E1ED7" w:rsidRDefault="003F7F18" w:rsidP="003F7F18">
      <w:pPr>
        <w:ind w:firstLine="567"/>
        <w:jc w:val="both"/>
        <w:rPr>
          <w:sz w:val="28"/>
          <w:szCs w:val="28"/>
        </w:rPr>
      </w:pPr>
      <w:r w:rsidRPr="009E1ED7">
        <w:rPr>
          <w:sz w:val="28"/>
          <w:szCs w:val="28"/>
        </w:rPr>
        <w:t xml:space="preserve">Работа предприятий малого бизнеса и частных предпринимателей очень мобильна и оперативна. Данные предприятия и предприниматели быстро реагируют на спрос населения, поэтому в их торговых магазинах, павильонах имеются в наличии все товары первой необходимости. </w:t>
      </w:r>
    </w:p>
    <w:p w:rsidR="003F7F18" w:rsidRPr="009E1ED7" w:rsidRDefault="003F7F18" w:rsidP="003F7F18">
      <w:pPr>
        <w:ind w:firstLine="567"/>
        <w:jc w:val="both"/>
        <w:rPr>
          <w:sz w:val="28"/>
          <w:szCs w:val="28"/>
        </w:rPr>
      </w:pPr>
      <w:r w:rsidRPr="009E1ED7">
        <w:rPr>
          <w:sz w:val="28"/>
          <w:szCs w:val="28"/>
        </w:rPr>
        <w:t>В последующие годы товарооборот частной торговой сети будет увеличиваться, соответственно будет расти их доля в общем объеме товарооборота.</w:t>
      </w:r>
    </w:p>
    <w:p w:rsidR="00F05D0A" w:rsidRPr="009E1ED7" w:rsidRDefault="003F7F18" w:rsidP="003F7F18">
      <w:pPr>
        <w:ind w:firstLine="567"/>
        <w:jc w:val="both"/>
        <w:rPr>
          <w:sz w:val="28"/>
          <w:szCs w:val="28"/>
        </w:rPr>
      </w:pPr>
      <w:r w:rsidRPr="009E1ED7">
        <w:rPr>
          <w:sz w:val="28"/>
          <w:szCs w:val="28"/>
        </w:rPr>
        <w:t>При этом, район будет прилагать все усилия для сохранения муниципальной торговли, как самого эффективного рычага в вопросах ценообразования и качественного решения социальных вопросов.</w:t>
      </w:r>
    </w:p>
    <w:p w:rsidR="00EF1E5B" w:rsidRPr="00034F5D" w:rsidRDefault="00EF1E5B" w:rsidP="005E0D48">
      <w:pPr>
        <w:rPr>
          <w:color w:val="FF0000"/>
          <w:highlight w:val="yellow"/>
        </w:rPr>
      </w:pPr>
    </w:p>
    <w:p w:rsidR="009226D1" w:rsidRPr="00C57248" w:rsidRDefault="009226D1" w:rsidP="005E0D48">
      <w:pPr>
        <w:pStyle w:val="10"/>
        <w:rPr>
          <w:sz w:val="36"/>
          <w:szCs w:val="36"/>
        </w:rPr>
      </w:pPr>
      <w:bookmarkStart w:id="67" w:name="_Toc361390367"/>
      <w:bookmarkStart w:id="68" w:name="_Toc49869677"/>
      <w:r w:rsidRPr="00C57248">
        <w:rPr>
          <w:sz w:val="36"/>
          <w:szCs w:val="36"/>
        </w:rPr>
        <w:t>Платные услуги населению</w:t>
      </w:r>
      <w:bookmarkEnd w:id="67"/>
      <w:bookmarkEnd w:id="68"/>
    </w:p>
    <w:p w:rsidR="009226D1" w:rsidRPr="00C57248" w:rsidRDefault="009226D1" w:rsidP="005E0D48">
      <w:pPr>
        <w:ind w:firstLine="709"/>
        <w:jc w:val="both"/>
        <w:rPr>
          <w:b/>
          <w:sz w:val="36"/>
          <w:szCs w:val="36"/>
        </w:rPr>
      </w:pPr>
    </w:p>
    <w:p w:rsidR="00391C43" w:rsidRPr="00C57248" w:rsidRDefault="00391C43" w:rsidP="005E0D48">
      <w:pPr>
        <w:pStyle w:val="2"/>
        <w:ind w:left="0" w:firstLine="0"/>
        <w:jc w:val="center"/>
      </w:pPr>
      <w:bookmarkStart w:id="69" w:name="_Toc49869678"/>
      <w:r w:rsidRPr="00C57248">
        <w:t>Платные услуги населению.</w:t>
      </w:r>
      <w:bookmarkEnd w:id="69"/>
    </w:p>
    <w:p w:rsidR="00F37242" w:rsidRPr="00C57248" w:rsidRDefault="00F37242" w:rsidP="005E0D48"/>
    <w:p w:rsidR="001B4A94" w:rsidRPr="00C57248" w:rsidRDefault="001B4A94" w:rsidP="005E0D48">
      <w:pPr>
        <w:ind w:firstLine="567"/>
        <w:jc w:val="both"/>
        <w:rPr>
          <w:sz w:val="28"/>
          <w:szCs w:val="28"/>
        </w:rPr>
      </w:pPr>
      <w:r w:rsidRPr="00C57248">
        <w:rPr>
          <w:sz w:val="28"/>
          <w:szCs w:val="28"/>
        </w:rPr>
        <w:t>По состоянию на 01.01.20</w:t>
      </w:r>
      <w:r w:rsidR="007709EC" w:rsidRPr="00C57248">
        <w:rPr>
          <w:sz w:val="28"/>
          <w:szCs w:val="28"/>
        </w:rPr>
        <w:t>2</w:t>
      </w:r>
      <w:r w:rsidR="00C57248" w:rsidRPr="00C57248">
        <w:rPr>
          <w:sz w:val="28"/>
          <w:szCs w:val="28"/>
        </w:rPr>
        <w:t>3</w:t>
      </w:r>
      <w:r w:rsidRPr="00C57248">
        <w:rPr>
          <w:sz w:val="28"/>
          <w:szCs w:val="28"/>
        </w:rPr>
        <w:t xml:space="preserve"> года на территории Северо-Енисейского района оказывают платные услуги населению – </w:t>
      </w:r>
      <w:r w:rsidR="00DC7C2A" w:rsidRPr="00C57248">
        <w:rPr>
          <w:sz w:val="28"/>
          <w:szCs w:val="28"/>
        </w:rPr>
        <w:t>5</w:t>
      </w:r>
      <w:r w:rsidR="009E1ED7">
        <w:rPr>
          <w:sz w:val="28"/>
          <w:szCs w:val="28"/>
        </w:rPr>
        <w:t>3</w:t>
      </w:r>
      <w:r w:rsidR="00245A39" w:rsidRPr="00C57248">
        <w:rPr>
          <w:sz w:val="28"/>
          <w:szCs w:val="28"/>
        </w:rPr>
        <w:t xml:space="preserve"> объект</w:t>
      </w:r>
      <w:r w:rsidR="00DC7C2A" w:rsidRPr="00C57248">
        <w:rPr>
          <w:sz w:val="28"/>
          <w:szCs w:val="28"/>
        </w:rPr>
        <w:t>а</w:t>
      </w:r>
      <w:r w:rsidRPr="00C57248">
        <w:rPr>
          <w:sz w:val="28"/>
          <w:szCs w:val="28"/>
        </w:rPr>
        <w:t>, в том числе:</w:t>
      </w:r>
    </w:p>
    <w:p w:rsidR="001B4A94" w:rsidRPr="009E1ED7" w:rsidRDefault="009E1ED7" w:rsidP="005E0D48">
      <w:pPr>
        <w:ind w:firstLine="567"/>
        <w:jc w:val="both"/>
        <w:rPr>
          <w:sz w:val="28"/>
          <w:szCs w:val="28"/>
        </w:rPr>
      </w:pPr>
      <w:r w:rsidRPr="009E1ED7">
        <w:rPr>
          <w:b/>
          <w:sz w:val="28"/>
          <w:szCs w:val="28"/>
        </w:rPr>
        <w:t>4</w:t>
      </w:r>
      <w:r w:rsidR="001B4A94" w:rsidRPr="009E1ED7">
        <w:rPr>
          <w:sz w:val="28"/>
          <w:szCs w:val="28"/>
        </w:rPr>
        <w:t xml:space="preserve"> оказывающих услуги по ремонту </w:t>
      </w:r>
      <w:r w:rsidR="007709EC" w:rsidRPr="009E1ED7">
        <w:rPr>
          <w:sz w:val="28"/>
          <w:szCs w:val="28"/>
        </w:rPr>
        <w:t>одежды</w:t>
      </w:r>
      <w:r w:rsidRPr="009E1ED7">
        <w:rPr>
          <w:sz w:val="28"/>
          <w:szCs w:val="28"/>
        </w:rPr>
        <w:t xml:space="preserve"> и обуви</w:t>
      </w:r>
      <w:r w:rsidR="001B4A94" w:rsidRPr="009E1ED7">
        <w:rPr>
          <w:sz w:val="28"/>
          <w:szCs w:val="28"/>
        </w:rPr>
        <w:t xml:space="preserve">; </w:t>
      </w:r>
    </w:p>
    <w:p w:rsidR="007709EC" w:rsidRPr="009E1ED7" w:rsidRDefault="00DC7C2A" w:rsidP="005E0D48">
      <w:pPr>
        <w:ind w:firstLine="567"/>
        <w:jc w:val="both"/>
        <w:rPr>
          <w:b/>
          <w:sz w:val="28"/>
          <w:szCs w:val="28"/>
        </w:rPr>
      </w:pPr>
      <w:r w:rsidRPr="009E1ED7">
        <w:rPr>
          <w:b/>
          <w:sz w:val="28"/>
          <w:szCs w:val="28"/>
        </w:rPr>
        <w:t>1</w:t>
      </w:r>
      <w:r w:rsidR="009E1ED7" w:rsidRPr="009E1ED7">
        <w:rPr>
          <w:b/>
          <w:sz w:val="28"/>
          <w:szCs w:val="28"/>
        </w:rPr>
        <w:t>0</w:t>
      </w:r>
      <w:r w:rsidR="007709EC" w:rsidRPr="009E1ED7">
        <w:rPr>
          <w:b/>
          <w:sz w:val="28"/>
          <w:szCs w:val="28"/>
        </w:rPr>
        <w:t xml:space="preserve"> </w:t>
      </w:r>
      <w:r w:rsidR="007709EC" w:rsidRPr="009E1ED7">
        <w:rPr>
          <w:sz w:val="28"/>
          <w:szCs w:val="28"/>
        </w:rPr>
        <w:t>оказывающих услуги по ремонту и обслуживанию автомобилей;</w:t>
      </w:r>
    </w:p>
    <w:p w:rsidR="001B4A94" w:rsidRPr="009E1ED7" w:rsidRDefault="009E1ED7" w:rsidP="005E0D48">
      <w:pPr>
        <w:ind w:firstLine="567"/>
        <w:jc w:val="both"/>
        <w:rPr>
          <w:sz w:val="28"/>
          <w:szCs w:val="28"/>
        </w:rPr>
      </w:pPr>
      <w:r w:rsidRPr="009E1ED7">
        <w:rPr>
          <w:b/>
          <w:sz w:val="28"/>
          <w:szCs w:val="28"/>
        </w:rPr>
        <w:t>19</w:t>
      </w:r>
      <w:r w:rsidR="001B4A94" w:rsidRPr="009E1ED7">
        <w:rPr>
          <w:sz w:val="28"/>
          <w:szCs w:val="28"/>
        </w:rPr>
        <w:t xml:space="preserve"> оказывающих услуги парикмахерских, </w:t>
      </w:r>
      <w:r w:rsidR="007709EC" w:rsidRPr="009E1ED7">
        <w:rPr>
          <w:sz w:val="28"/>
          <w:szCs w:val="28"/>
        </w:rPr>
        <w:t>салонов красоты;</w:t>
      </w:r>
    </w:p>
    <w:p w:rsidR="007709EC" w:rsidRPr="009E1ED7" w:rsidRDefault="00245A39" w:rsidP="005E0D48">
      <w:pPr>
        <w:ind w:firstLine="567"/>
        <w:jc w:val="both"/>
        <w:rPr>
          <w:sz w:val="28"/>
          <w:szCs w:val="28"/>
        </w:rPr>
      </w:pPr>
      <w:r w:rsidRPr="009E1ED7">
        <w:rPr>
          <w:b/>
          <w:sz w:val="28"/>
          <w:szCs w:val="28"/>
        </w:rPr>
        <w:t>2</w:t>
      </w:r>
      <w:r w:rsidR="007709EC" w:rsidRPr="009E1ED7">
        <w:rPr>
          <w:sz w:val="28"/>
          <w:szCs w:val="28"/>
        </w:rPr>
        <w:t xml:space="preserve"> оказывающих услуги фотоателье.</w:t>
      </w:r>
    </w:p>
    <w:p w:rsidR="006E3D4C" w:rsidRPr="009E1ED7" w:rsidRDefault="007709EC" w:rsidP="005E0D48">
      <w:pPr>
        <w:ind w:firstLine="567"/>
        <w:jc w:val="both"/>
        <w:rPr>
          <w:sz w:val="28"/>
          <w:szCs w:val="28"/>
        </w:rPr>
      </w:pPr>
      <w:r w:rsidRPr="009E1ED7">
        <w:rPr>
          <w:b/>
          <w:sz w:val="28"/>
          <w:szCs w:val="28"/>
        </w:rPr>
        <w:t>1</w:t>
      </w:r>
      <w:r w:rsidRPr="009E1ED7">
        <w:rPr>
          <w:sz w:val="28"/>
          <w:szCs w:val="28"/>
        </w:rPr>
        <w:t xml:space="preserve"> оказывающий услуги по ремонту, окраске и пошиву обуви;</w:t>
      </w:r>
    </w:p>
    <w:p w:rsidR="007709EC" w:rsidRDefault="009E1ED7" w:rsidP="005E0D48">
      <w:pPr>
        <w:ind w:firstLine="567"/>
        <w:jc w:val="both"/>
        <w:rPr>
          <w:sz w:val="28"/>
          <w:szCs w:val="28"/>
        </w:rPr>
      </w:pPr>
      <w:r w:rsidRPr="009E1ED7">
        <w:rPr>
          <w:b/>
          <w:sz w:val="28"/>
          <w:szCs w:val="28"/>
        </w:rPr>
        <w:t>7</w:t>
      </w:r>
      <w:r w:rsidR="007709EC" w:rsidRPr="009E1ED7">
        <w:rPr>
          <w:sz w:val="28"/>
          <w:szCs w:val="28"/>
        </w:rPr>
        <w:t xml:space="preserve"> оказывающих прочие услуги.</w:t>
      </w:r>
    </w:p>
    <w:p w:rsidR="009E1ED7" w:rsidRPr="00C57248" w:rsidRDefault="009E1ED7" w:rsidP="005E0D48">
      <w:pPr>
        <w:ind w:firstLine="567"/>
        <w:jc w:val="both"/>
        <w:rPr>
          <w:sz w:val="28"/>
          <w:szCs w:val="28"/>
        </w:rPr>
      </w:pPr>
    </w:p>
    <w:p w:rsidR="001B4A94" w:rsidRPr="00C57248" w:rsidRDefault="001B4A94" w:rsidP="005E0D48">
      <w:pPr>
        <w:ind w:firstLine="567"/>
        <w:jc w:val="both"/>
        <w:rPr>
          <w:sz w:val="28"/>
          <w:szCs w:val="28"/>
        </w:rPr>
      </w:pPr>
      <w:r w:rsidRPr="00C57248">
        <w:rPr>
          <w:sz w:val="28"/>
          <w:szCs w:val="28"/>
        </w:rPr>
        <w:lastRenderedPageBreak/>
        <w:t>В 20</w:t>
      </w:r>
      <w:r w:rsidR="00245A39" w:rsidRPr="00C57248">
        <w:rPr>
          <w:sz w:val="28"/>
          <w:szCs w:val="28"/>
        </w:rPr>
        <w:t>2</w:t>
      </w:r>
      <w:r w:rsidR="00C57248" w:rsidRPr="00C57248">
        <w:rPr>
          <w:sz w:val="28"/>
          <w:szCs w:val="28"/>
        </w:rPr>
        <w:t>2</w:t>
      </w:r>
      <w:r w:rsidR="00245A39" w:rsidRPr="00C57248">
        <w:rPr>
          <w:sz w:val="28"/>
          <w:szCs w:val="28"/>
        </w:rPr>
        <w:t xml:space="preserve"> </w:t>
      </w:r>
      <w:r w:rsidRPr="00C57248">
        <w:rPr>
          <w:sz w:val="28"/>
          <w:szCs w:val="28"/>
        </w:rPr>
        <w:t xml:space="preserve">году объем платных услуг, оказанных населению,  составил </w:t>
      </w:r>
      <w:r w:rsidR="00C57248" w:rsidRPr="00C57248">
        <w:rPr>
          <w:b/>
          <w:sz w:val="28"/>
          <w:szCs w:val="28"/>
        </w:rPr>
        <w:t>404 462,82</w:t>
      </w:r>
      <w:r w:rsidRPr="00C57248">
        <w:rPr>
          <w:b/>
          <w:sz w:val="28"/>
          <w:szCs w:val="28"/>
        </w:rPr>
        <w:t xml:space="preserve"> тыс. руб.</w:t>
      </w:r>
      <w:r w:rsidRPr="00C57248">
        <w:rPr>
          <w:sz w:val="28"/>
          <w:szCs w:val="28"/>
        </w:rPr>
        <w:t>, в сопоставимых ценах у</w:t>
      </w:r>
      <w:r w:rsidR="00776024" w:rsidRPr="00C57248">
        <w:rPr>
          <w:sz w:val="28"/>
          <w:szCs w:val="28"/>
        </w:rPr>
        <w:t>меньшилась</w:t>
      </w:r>
      <w:r w:rsidRPr="00C57248">
        <w:rPr>
          <w:sz w:val="28"/>
          <w:szCs w:val="28"/>
        </w:rPr>
        <w:t xml:space="preserve"> на </w:t>
      </w:r>
      <w:r w:rsidR="00C57248" w:rsidRPr="00C57248">
        <w:rPr>
          <w:b/>
          <w:sz w:val="28"/>
          <w:szCs w:val="28"/>
        </w:rPr>
        <w:t xml:space="preserve">20,09 </w:t>
      </w:r>
      <w:r w:rsidRPr="00C57248">
        <w:rPr>
          <w:b/>
          <w:sz w:val="28"/>
          <w:szCs w:val="28"/>
        </w:rPr>
        <w:t>%</w:t>
      </w:r>
      <w:r w:rsidRPr="00C57248">
        <w:rPr>
          <w:sz w:val="28"/>
          <w:szCs w:val="28"/>
        </w:rPr>
        <w:t xml:space="preserve"> по отношению к 20</w:t>
      </w:r>
      <w:r w:rsidR="00DC7C2A" w:rsidRPr="00C57248">
        <w:rPr>
          <w:sz w:val="28"/>
          <w:szCs w:val="28"/>
        </w:rPr>
        <w:t>2</w:t>
      </w:r>
      <w:r w:rsidR="00C57248" w:rsidRPr="00C57248">
        <w:rPr>
          <w:sz w:val="28"/>
          <w:szCs w:val="28"/>
        </w:rPr>
        <w:t>1</w:t>
      </w:r>
      <w:r w:rsidRPr="00C57248">
        <w:rPr>
          <w:sz w:val="28"/>
          <w:szCs w:val="28"/>
        </w:rPr>
        <w:t xml:space="preserve"> году. </w:t>
      </w:r>
    </w:p>
    <w:p w:rsidR="001B4A94" w:rsidRPr="00C57248" w:rsidRDefault="001B4A94" w:rsidP="005E0D48">
      <w:pPr>
        <w:ind w:firstLine="567"/>
        <w:jc w:val="both"/>
        <w:rPr>
          <w:sz w:val="28"/>
          <w:szCs w:val="28"/>
        </w:rPr>
      </w:pPr>
      <w:r w:rsidRPr="00C57248">
        <w:rPr>
          <w:sz w:val="28"/>
          <w:szCs w:val="28"/>
        </w:rPr>
        <w:t>По оценке 20</w:t>
      </w:r>
      <w:r w:rsidR="00F45939" w:rsidRPr="00C57248">
        <w:rPr>
          <w:sz w:val="28"/>
          <w:szCs w:val="28"/>
        </w:rPr>
        <w:t>2</w:t>
      </w:r>
      <w:r w:rsidR="00C57248" w:rsidRPr="00C57248">
        <w:rPr>
          <w:sz w:val="28"/>
          <w:szCs w:val="28"/>
        </w:rPr>
        <w:t>3</w:t>
      </w:r>
      <w:r w:rsidRPr="00C57248">
        <w:rPr>
          <w:sz w:val="28"/>
          <w:szCs w:val="28"/>
        </w:rPr>
        <w:t xml:space="preserve"> года объем платных услуг составит – </w:t>
      </w:r>
      <w:r w:rsidR="00C57248" w:rsidRPr="00C57248">
        <w:rPr>
          <w:b/>
          <w:sz w:val="28"/>
          <w:szCs w:val="28"/>
        </w:rPr>
        <w:t>451 497,00</w:t>
      </w:r>
      <w:r w:rsidRPr="00C57248">
        <w:rPr>
          <w:b/>
          <w:sz w:val="28"/>
          <w:szCs w:val="28"/>
        </w:rPr>
        <w:t xml:space="preserve"> тыс. руб</w:t>
      </w:r>
      <w:r w:rsidRPr="00C57248">
        <w:rPr>
          <w:sz w:val="28"/>
          <w:szCs w:val="28"/>
        </w:rPr>
        <w:t>., по прогнозу на 20</w:t>
      </w:r>
      <w:r w:rsidR="00B773AB" w:rsidRPr="00C57248">
        <w:rPr>
          <w:sz w:val="28"/>
          <w:szCs w:val="28"/>
        </w:rPr>
        <w:t>2</w:t>
      </w:r>
      <w:r w:rsidR="00C57248" w:rsidRPr="00C57248">
        <w:rPr>
          <w:sz w:val="28"/>
          <w:szCs w:val="28"/>
        </w:rPr>
        <w:t>4</w:t>
      </w:r>
      <w:r w:rsidR="00B773AB" w:rsidRPr="00C57248">
        <w:rPr>
          <w:sz w:val="28"/>
          <w:szCs w:val="28"/>
        </w:rPr>
        <w:t xml:space="preserve"> </w:t>
      </w:r>
      <w:r w:rsidRPr="00C57248">
        <w:rPr>
          <w:sz w:val="28"/>
          <w:szCs w:val="28"/>
        </w:rPr>
        <w:t xml:space="preserve">год – </w:t>
      </w:r>
      <w:r w:rsidR="00C57248" w:rsidRPr="00C57248">
        <w:rPr>
          <w:b/>
          <w:sz w:val="28"/>
          <w:szCs w:val="28"/>
        </w:rPr>
        <w:t>486 974,55</w:t>
      </w:r>
      <w:r w:rsidRPr="00C57248">
        <w:rPr>
          <w:b/>
          <w:sz w:val="28"/>
          <w:szCs w:val="28"/>
        </w:rPr>
        <w:t xml:space="preserve"> тыс. руб</w:t>
      </w:r>
      <w:r w:rsidRPr="00C57248">
        <w:rPr>
          <w:sz w:val="28"/>
          <w:szCs w:val="28"/>
        </w:rPr>
        <w:t>., по прогнозу на 202</w:t>
      </w:r>
      <w:r w:rsidR="00C57248" w:rsidRPr="00C57248">
        <w:rPr>
          <w:sz w:val="28"/>
          <w:szCs w:val="28"/>
        </w:rPr>
        <w:t>5</w:t>
      </w:r>
      <w:r w:rsidR="00B773AB" w:rsidRPr="00C57248">
        <w:rPr>
          <w:sz w:val="28"/>
          <w:szCs w:val="28"/>
        </w:rPr>
        <w:t xml:space="preserve"> </w:t>
      </w:r>
      <w:r w:rsidRPr="00C57248">
        <w:rPr>
          <w:sz w:val="28"/>
          <w:szCs w:val="28"/>
        </w:rPr>
        <w:t xml:space="preserve">год – </w:t>
      </w:r>
      <w:r w:rsidR="00C57248" w:rsidRPr="00C57248">
        <w:rPr>
          <w:b/>
          <w:sz w:val="28"/>
          <w:szCs w:val="28"/>
        </w:rPr>
        <w:t>516 582,60</w:t>
      </w:r>
      <w:r w:rsidRPr="00C57248">
        <w:rPr>
          <w:b/>
          <w:sz w:val="28"/>
          <w:szCs w:val="28"/>
        </w:rPr>
        <w:t xml:space="preserve"> тыс. руб</w:t>
      </w:r>
      <w:r w:rsidRPr="00C57248">
        <w:rPr>
          <w:sz w:val="28"/>
          <w:szCs w:val="28"/>
        </w:rPr>
        <w:t>., по прогнозу на 202</w:t>
      </w:r>
      <w:r w:rsidR="00C57248" w:rsidRPr="00C57248">
        <w:rPr>
          <w:sz w:val="28"/>
          <w:szCs w:val="28"/>
        </w:rPr>
        <w:t>6</w:t>
      </w:r>
      <w:r w:rsidRPr="00C57248">
        <w:rPr>
          <w:sz w:val="28"/>
          <w:szCs w:val="28"/>
        </w:rPr>
        <w:t xml:space="preserve"> год – </w:t>
      </w:r>
      <w:r w:rsidR="00C57248" w:rsidRPr="00C57248">
        <w:rPr>
          <w:b/>
          <w:sz w:val="28"/>
          <w:szCs w:val="28"/>
        </w:rPr>
        <w:t>547 990,82</w:t>
      </w:r>
      <w:r w:rsidRPr="00C57248">
        <w:rPr>
          <w:b/>
          <w:sz w:val="28"/>
          <w:szCs w:val="28"/>
        </w:rPr>
        <w:t xml:space="preserve"> тыс. руб</w:t>
      </w:r>
      <w:r w:rsidRPr="00C57248">
        <w:rPr>
          <w:sz w:val="28"/>
          <w:szCs w:val="28"/>
        </w:rPr>
        <w:t xml:space="preserve">. </w:t>
      </w:r>
    </w:p>
    <w:p w:rsidR="001B4A94" w:rsidRPr="00C57248" w:rsidRDefault="001B4A94" w:rsidP="005E0D48">
      <w:pPr>
        <w:ind w:firstLine="567"/>
        <w:jc w:val="both"/>
        <w:rPr>
          <w:sz w:val="28"/>
          <w:szCs w:val="28"/>
        </w:rPr>
      </w:pPr>
      <w:r w:rsidRPr="00C57248">
        <w:rPr>
          <w:sz w:val="28"/>
          <w:szCs w:val="28"/>
        </w:rPr>
        <w:t>Динамика объем</w:t>
      </w:r>
      <w:r w:rsidR="00E1115D" w:rsidRPr="00C57248">
        <w:rPr>
          <w:sz w:val="28"/>
          <w:szCs w:val="28"/>
        </w:rPr>
        <w:t>а</w:t>
      </w:r>
      <w:r w:rsidRPr="00C57248">
        <w:rPr>
          <w:sz w:val="28"/>
          <w:szCs w:val="28"/>
        </w:rPr>
        <w:t xml:space="preserve"> платных услуг, оказанных населению, представлена на рисунке </w:t>
      </w:r>
      <w:r w:rsidR="00894476" w:rsidRPr="00C57248">
        <w:rPr>
          <w:sz w:val="28"/>
          <w:szCs w:val="28"/>
        </w:rPr>
        <w:t>3</w:t>
      </w:r>
      <w:r w:rsidR="00226572">
        <w:rPr>
          <w:sz w:val="28"/>
          <w:szCs w:val="28"/>
        </w:rPr>
        <w:t>2</w:t>
      </w:r>
      <w:r w:rsidRPr="00C57248">
        <w:rPr>
          <w:sz w:val="28"/>
          <w:szCs w:val="28"/>
        </w:rPr>
        <w:t>:</w:t>
      </w:r>
    </w:p>
    <w:p w:rsidR="001B4A94" w:rsidRPr="009E1ED7" w:rsidRDefault="001B4A94" w:rsidP="00E1115D">
      <w:pPr>
        <w:tabs>
          <w:tab w:val="left" w:pos="7263"/>
        </w:tabs>
        <w:ind w:firstLine="567"/>
        <w:jc w:val="both"/>
        <w:rPr>
          <w:color w:val="FF0000"/>
          <w:sz w:val="28"/>
          <w:szCs w:val="28"/>
        </w:rPr>
      </w:pPr>
      <w:r w:rsidRPr="009E1ED7">
        <w:rPr>
          <w:sz w:val="28"/>
          <w:szCs w:val="28"/>
        </w:rPr>
        <w:tab/>
      </w:r>
      <w:r w:rsidRPr="009E1ED7">
        <w:rPr>
          <w:noProof/>
          <w:color w:val="FF0000"/>
          <w:sz w:val="28"/>
          <w:szCs w:val="28"/>
        </w:rPr>
        <w:drawing>
          <wp:inline distT="0" distB="0" distL="0" distR="0">
            <wp:extent cx="6371590" cy="2677886"/>
            <wp:effectExtent l="19050" t="0" r="10160" b="8164"/>
            <wp:docPr id="238" name="Объект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1B4A94" w:rsidRPr="009E1ED7" w:rsidRDefault="001B4A94" w:rsidP="005E0D48">
      <w:pPr>
        <w:ind w:firstLine="709"/>
        <w:jc w:val="center"/>
        <w:rPr>
          <w:b/>
        </w:rPr>
      </w:pPr>
      <w:r w:rsidRPr="009E1ED7">
        <w:rPr>
          <w:b/>
        </w:rPr>
        <w:t>Рис</w:t>
      </w:r>
      <w:r w:rsidR="00894476" w:rsidRPr="009E1ED7">
        <w:rPr>
          <w:b/>
        </w:rPr>
        <w:t>.</w:t>
      </w:r>
      <w:r w:rsidRPr="009E1ED7">
        <w:rPr>
          <w:b/>
        </w:rPr>
        <w:t xml:space="preserve"> </w:t>
      </w:r>
      <w:r w:rsidR="00894476" w:rsidRPr="009E1ED7">
        <w:rPr>
          <w:b/>
        </w:rPr>
        <w:t>3</w:t>
      </w:r>
      <w:r w:rsidR="00226572">
        <w:rPr>
          <w:b/>
        </w:rPr>
        <w:t>2</w:t>
      </w:r>
      <w:r w:rsidRPr="009E1ED7">
        <w:rPr>
          <w:b/>
        </w:rPr>
        <w:t>. Объем платных услуг, оказанных населению, тыс. руб.</w:t>
      </w:r>
    </w:p>
    <w:p w:rsidR="00C57248" w:rsidRDefault="00C57248" w:rsidP="005E0D48">
      <w:pPr>
        <w:ind w:firstLine="709"/>
        <w:jc w:val="both"/>
        <w:rPr>
          <w:sz w:val="28"/>
          <w:szCs w:val="28"/>
          <w:highlight w:val="yellow"/>
        </w:rPr>
      </w:pPr>
    </w:p>
    <w:p w:rsidR="001B4A94" w:rsidRPr="00C57248" w:rsidRDefault="001B4A94" w:rsidP="005E0D48">
      <w:pPr>
        <w:ind w:firstLine="709"/>
        <w:jc w:val="both"/>
        <w:rPr>
          <w:sz w:val="28"/>
          <w:szCs w:val="28"/>
        </w:rPr>
      </w:pPr>
      <w:r w:rsidRPr="00C57248">
        <w:rPr>
          <w:sz w:val="28"/>
          <w:szCs w:val="28"/>
        </w:rPr>
        <w:t>В структуре платных услуг, оказанных населению, наибольший удельный вес занимают - коммунальные услуги (</w:t>
      </w:r>
      <w:r w:rsidR="00DC7C2A" w:rsidRPr="00C57248">
        <w:rPr>
          <w:sz w:val="28"/>
          <w:szCs w:val="28"/>
        </w:rPr>
        <w:t>44,9</w:t>
      </w:r>
      <w:r w:rsidR="00C57248" w:rsidRPr="00C57248">
        <w:rPr>
          <w:sz w:val="28"/>
          <w:szCs w:val="28"/>
        </w:rPr>
        <w:t>4</w:t>
      </w:r>
      <w:r w:rsidRPr="00C57248">
        <w:rPr>
          <w:sz w:val="28"/>
          <w:szCs w:val="28"/>
        </w:rPr>
        <w:t>%), услуги связи (</w:t>
      </w:r>
      <w:r w:rsidR="00C57248" w:rsidRPr="00C57248">
        <w:rPr>
          <w:sz w:val="28"/>
          <w:szCs w:val="28"/>
        </w:rPr>
        <w:t>26,20</w:t>
      </w:r>
      <w:r w:rsidRPr="00C57248">
        <w:rPr>
          <w:sz w:val="28"/>
          <w:szCs w:val="28"/>
        </w:rPr>
        <w:t>%), жилищные услуги (</w:t>
      </w:r>
      <w:r w:rsidR="00DC7C2A" w:rsidRPr="00C57248">
        <w:rPr>
          <w:sz w:val="28"/>
          <w:szCs w:val="28"/>
        </w:rPr>
        <w:t>14,4</w:t>
      </w:r>
      <w:r w:rsidRPr="00C57248">
        <w:rPr>
          <w:sz w:val="28"/>
          <w:szCs w:val="28"/>
        </w:rPr>
        <w:t xml:space="preserve">%), </w:t>
      </w:r>
      <w:r w:rsidR="00F45939" w:rsidRPr="00C57248">
        <w:rPr>
          <w:sz w:val="28"/>
          <w:szCs w:val="28"/>
        </w:rPr>
        <w:t>образовательные услуги (</w:t>
      </w:r>
      <w:r w:rsidR="003F6309" w:rsidRPr="00C57248">
        <w:rPr>
          <w:sz w:val="28"/>
          <w:szCs w:val="28"/>
        </w:rPr>
        <w:t>1,</w:t>
      </w:r>
      <w:r w:rsidR="00C57248" w:rsidRPr="00C57248">
        <w:rPr>
          <w:sz w:val="28"/>
          <w:szCs w:val="28"/>
        </w:rPr>
        <w:t>9</w:t>
      </w:r>
      <w:r w:rsidR="00F45939" w:rsidRPr="00C57248">
        <w:rPr>
          <w:sz w:val="28"/>
          <w:szCs w:val="28"/>
        </w:rPr>
        <w:t xml:space="preserve">%), </w:t>
      </w:r>
      <w:r w:rsidR="00CB1BF2" w:rsidRPr="00C57248">
        <w:rPr>
          <w:sz w:val="28"/>
          <w:szCs w:val="28"/>
        </w:rPr>
        <w:t>медицинские услуги</w:t>
      </w:r>
      <w:r w:rsidRPr="00C57248">
        <w:rPr>
          <w:sz w:val="28"/>
          <w:szCs w:val="28"/>
        </w:rPr>
        <w:t xml:space="preserve"> (</w:t>
      </w:r>
      <w:r w:rsidR="003F6309" w:rsidRPr="00C57248">
        <w:rPr>
          <w:sz w:val="28"/>
          <w:szCs w:val="28"/>
        </w:rPr>
        <w:t>3,3</w:t>
      </w:r>
      <w:r w:rsidRPr="00C57248">
        <w:rPr>
          <w:sz w:val="28"/>
          <w:szCs w:val="28"/>
        </w:rPr>
        <w:t xml:space="preserve">%), </w:t>
      </w:r>
      <w:r w:rsidR="00CB1BF2" w:rsidRPr="00C57248">
        <w:rPr>
          <w:sz w:val="28"/>
          <w:szCs w:val="28"/>
        </w:rPr>
        <w:t>социальных услуг</w:t>
      </w:r>
      <w:r w:rsidRPr="00C57248">
        <w:rPr>
          <w:sz w:val="28"/>
          <w:szCs w:val="28"/>
        </w:rPr>
        <w:t xml:space="preserve"> (</w:t>
      </w:r>
      <w:r w:rsidR="003F6309" w:rsidRPr="00C57248">
        <w:rPr>
          <w:sz w:val="28"/>
          <w:szCs w:val="28"/>
        </w:rPr>
        <w:t>2,5</w:t>
      </w:r>
      <w:r w:rsidRPr="00C57248">
        <w:rPr>
          <w:sz w:val="28"/>
          <w:szCs w:val="28"/>
        </w:rPr>
        <w:t>%).</w:t>
      </w:r>
    </w:p>
    <w:p w:rsidR="001B4A94" w:rsidRPr="00034F5D" w:rsidRDefault="001B4A94" w:rsidP="005E0D48">
      <w:pPr>
        <w:rPr>
          <w:highlight w:val="yellow"/>
        </w:rPr>
      </w:pPr>
    </w:p>
    <w:p w:rsidR="005279EA" w:rsidRPr="002A351A" w:rsidRDefault="005279EA" w:rsidP="005E0D48">
      <w:pPr>
        <w:pStyle w:val="10"/>
      </w:pPr>
      <w:bookmarkStart w:id="70" w:name="_Toc361390368"/>
      <w:bookmarkStart w:id="71" w:name="_Toc49869679"/>
      <w:r w:rsidRPr="002A351A">
        <w:t>Уровень жизни населения</w:t>
      </w:r>
      <w:bookmarkEnd w:id="70"/>
      <w:bookmarkEnd w:id="71"/>
    </w:p>
    <w:p w:rsidR="001A3821" w:rsidRPr="002A351A" w:rsidRDefault="001A3821" w:rsidP="005E0D48">
      <w:pPr>
        <w:ind w:firstLine="709"/>
        <w:jc w:val="both"/>
        <w:rPr>
          <w:sz w:val="28"/>
          <w:szCs w:val="28"/>
        </w:rPr>
      </w:pPr>
    </w:p>
    <w:p w:rsidR="001B4A94" w:rsidRPr="002A351A" w:rsidRDefault="001B4A94" w:rsidP="005E0D48">
      <w:pPr>
        <w:autoSpaceDE w:val="0"/>
        <w:autoSpaceDN w:val="0"/>
        <w:adjustRightInd w:val="0"/>
        <w:ind w:firstLine="709"/>
        <w:jc w:val="both"/>
        <w:rPr>
          <w:rFonts w:ascii="Times New Roman CYR" w:hAnsi="Times New Roman CYR" w:cs="Times New Roman CYR"/>
          <w:sz w:val="28"/>
          <w:szCs w:val="28"/>
        </w:rPr>
      </w:pPr>
      <w:r w:rsidRPr="002A351A">
        <w:rPr>
          <w:rFonts w:ascii="Times New Roman CYR" w:hAnsi="Times New Roman CYR" w:cs="Times New Roman CYR"/>
          <w:b/>
          <w:bCs/>
          <w:sz w:val="28"/>
          <w:szCs w:val="28"/>
        </w:rPr>
        <w:t>В 20</w:t>
      </w:r>
      <w:r w:rsidR="00611E1B" w:rsidRPr="002A351A">
        <w:rPr>
          <w:rFonts w:ascii="Times New Roman CYR" w:hAnsi="Times New Roman CYR" w:cs="Times New Roman CYR"/>
          <w:b/>
          <w:bCs/>
          <w:sz w:val="28"/>
          <w:szCs w:val="28"/>
        </w:rPr>
        <w:t>2</w:t>
      </w:r>
      <w:r w:rsidR="002A351A" w:rsidRPr="002A351A">
        <w:rPr>
          <w:rFonts w:ascii="Times New Roman CYR" w:hAnsi="Times New Roman CYR" w:cs="Times New Roman CYR"/>
          <w:b/>
          <w:bCs/>
          <w:sz w:val="28"/>
          <w:szCs w:val="28"/>
        </w:rPr>
        <w:t>2</w:t>
      </w:r>
      <w:r w:rsidRPr="002A351A">
        <w:rPr>
          <w:rFonts w:ascii="Times New Roman CYR" w:hAnsi="Times New Roman CYR" w:cs="Times New Roman CYR"/>
          <w:b/>
          <w:bCs/>
          <w:sz w:val="28"/>
          <w:szCs w:val="28"/>
        </w:rPr>
        <w:t xml:space="preserve"> году</w:t>
      </w:r>
      <w:r w:rsidRPr="002A351A">
        <w:rPr>
          <w:rFonts w:ascii="Times New Roman CYR" w:hAnsi="Times New Roman CYR" w:cs="Times New Roman CYR"/>
          <w:sz w:val="28"/>
          <w:szCs w:val="28"/>
        </w:rPr>
        <w:t xml:space="preserve"> </w:t>
      </w:r>
      <w:r w:rsidRPr="002A351A">
        <w:rPr>
          <w:rFonts w:ascii="Times New Roman CYR" w:hAnsi="Times New Roman CYR" w:cs="Times New Roman CYR"/>
          <w:b/>
          <w:bCs/>
          <w:sz w:val="28"/>
          <w:szCs w:val="28"/>
        </w:rPr>
        <w:t xml:space="preserve">объем среднедушевых денежных доходов населения в месяц в Северо-Енисейском районе составил </w:t>
      </w:r>
      <w:r w:rsidR="002A351A" w:rsidRPr="002A351A">
        <w:rPr>
          <w:rFonts w:ascii="Times New Roman CYR" w:hAnsi="Times New Roman CYR" w:cs="Times New Roman CYR"/>
          <w:b/>
          <w:bCs/>
          <w:sz w:val="28"/>
          <w:szCs w:val="28"/>
        </w:rPr>
        <w:t>77 836,40</w:t>
      </w:r>
      <w:r w:rsidRPr="002A351A">
        <w:rPr>
          <w:rFonts w:ascii="Times New Roman CYR" w:hAnsi="Times New Roman CYR" w:cs="Times New Roman CYR"/>
          <w:b/>
          <w:bCs/>
          <w:sz w:val="28"/>
          <w:szCs w:val="28"/>
        </w:rPr>
        <w:t xml:space="preserve"> руб.</w:t>
      </w:r>
      <w:r w:rsidR="00FF71F5" w:rsidRPr="002A351A">
        <w:rPr>
          <w:rFonts w:ascii="Times New Roman CYR" w:hAnsi="Times New Roman CYR" w:cs="Times New Roman CYR"/>
          <w:sz w:val="28"/>
          <w:szCs w:val="28"/>
        </w:rPr>
        <w:t xml:space="preserve">, </w:t>
      </w:r>
      <w:r w:rsidR="00611E1B" w:rsidRPr="002A351A">
        <w:rPr>
          <w:rFonts w:ascii="Times New Roman CYR" w:hAnsi="Times New Roman CYR" w:cs="Times New Roman CYR"/>
          <w:sz w:val="28"/>
          <w:szCs w:val="28"/>
        </w:rPr>
        <w:t>увеличившись</w:t>
      </w:r>
      <w:r w:rsidRPr="002A351A">
        <w:rPr>
          <w:rFonts w:ascii="Times New Roman CYR" w:hAnsi="Times New Roman CYR" w:cs="Times New Roman CYR"/>
          <w:sz w:val="28"/>
          <w:szCs w:val="28"/>
        </w:rPr>
        <w:t xml:space="preserve"> по сравнению с 20</w:t>
      </w:r>
      <w:r w:rsidR="005B08AB" w:rsidRPr="002A351A">
        <w:rPr>
          <w:rFonts w:ascii="Times New Roman CYR" w:hAnsi="Times New Roman CYR" w:cs="Times New Roman CYR"/>
          <w:sz w:val="28"/>
          <w:szCs w:val="28"/>
        </w:rPr>
        <w:t>2</w:t>
      </w:r>
      <w:r w:rsidR="002A351A" w:rsidRPr="002A351A">
        <w:rPr>
          <w:rFonts w:ascii="Times New Roman CYR" w:hAnsi="Times New Roman CYR" w:cs="Times New Roman CYR"/>
          <w:sz w:val="28"/>
          <w:szCs w:val="28"/>
        </w:rPr>
        <w:t>1</w:t>
      </w:r>
      <w:r w:rsidRPr="002A351A">
        <w:rPr>
          <w:rFonts w:ascii="Times New Roman CYR" w:hAnsi="Times New Roman CYR" w:cs="Times New Roman CYR"/>
          <w:sz w:val="28"/>
          <w:szCs w:val="28"/>
        </w:rPr>
        <w:t xml:space="preserve"> годом в номинальном выражении на </w:t>
      </w:r>
      <w:r w:rsidR="002A351A" w:rsidRPr="002A351A">
        <w:rPr>
          <w:rFonts w:ascii="Times New Roman CYR" w:hAnsi="Times New Roman CYR" w:cs="Times New Roman CYR"/>
          <w:b/>
          <w:sz w:val="28"/>
          <w:szCs w:val="28"/>
        </w:rPr>
        <w:t>3,7</w:t>
      </w:r>
      <w:r w:rsidRPr="002A351A">
        <w:rPr>
          <w:rFonts w:ascii="Times New Roman CYR" w:hAnsi="Times New Roman CYR" w:cs="Times New Roman CYR"/>
          <w:b/>
          <w:sz w:val="28"/>
          <w:szCs w:val="28"/>
        </w:rPr>
        <w:t>%.</w:t>
      </w:r>
    </w:p>
    <w:p w:rsidR="001D7F4C" w:rsidRPr="002A351A" w:rsidRDefault="001D7F4C" w:rsidP="00B86ADF">
      <w:pPr>
        <w:autoSpaceDE w:val="0"/>
        <w:autoSpaceDN w:val="0"/>
        <w:adjustRightInd w:val="0"/>
        <w:ind w:firstLine="709"/>
        <w:jc w:val="both"/>
        <w:rPr>
          <w:rFonts w:ascii="Times New Roman CYR" w:hAnsi="Times New Roman CYR" w:cs="Times New Roman CYR"/>
          <w:sz w:val="28"/>
          <w:szCs w:val="28"/>
        </w:rPr>
      </w:pPr>
    </w:p>
    <w:p w:rsidR="00B86ADF" w:rsidRPr="002A351A" w:rsidRDefault="00B86ADF" w:rsidP="00B86ADF">
      <w:pPr>
        <w:autoSpaceDE w:val="0"/>
        <w:autoSpaceDN w:val="0"/>
        <w:adjustRightInd w:val="0"/>
        <w:ind w:firstLine="709"/>
        <w:jc w:val="both"/>
        <w:rPr>
          <w:rFonts w:ascii="Times New Roman CYR" w:hAnsi="Times New Roman CYR" w:cs="Times New Roman CYR"/>
          <w:sz w:val="28"/>
          <w:szCs w:val="28"/>
        </w:rPr>
      </w:pPr>
      <w:r w:rsidRPr="002A351A">
        <w:rPr>
          <w:rFonts w:ascii="Times New Roman CYR" w:hAnsi="Times New Roman CYR" w:cs="Times New Roman CYR"/>
          <w:sz w:val="28"/>
          <w:szCs w:val="28"/>
        </w:rPr>
        <w:t xml:space="preserve">Динамика среднедушевых денежных доходов населения Северо-Енисейского района за месяц </w:t>
      </w:r>
      <w:r w:rsidRPr="002A351A">
        <w:rPr>
          <w:rFonts w:ascii="Times New Roman CYR" w:hAnsi="Times New Roman CYR" w:cs="Times New Roman CYR"/>
          <w:b/>
          <w:bCs/>
          <w:sz w:val="28"/>
          <w:szCs w:val="28"/>
        </w:rPr>
        <w:t>в номинальном выражении</w:t>
      </w:r>
      <w:r w:rsidRPr="002A351A">
        <w:rPr>
          <w:rFonts w:ascii="Times New Roman CYR" w:hAnsi="Times New Roman CYR" w:cs="Times New Roman CYR"/>
          <w:sz w:val="28"/>
          <w:szCs w:val="28"/>
        </w:rPr>
        <w:t xml:space="preserve"> представлена на рисунке 3</w:t>
      </w:r>
      <w:r w:rsidR="00226572">
        <w:rPr>
          <w:rFonts w:ascii="Times New Roman CYR" w:hAnsi="Times New Roman CYR" w:cs="Times New Roman CYR"/>
          <w:sz w:val="28"/>
          <w:szCs w:val="28"/>
        </w:rPr>
        <w:t>3</w:t>
      </w:r>
      <w:r w:rsidRPr="002A351A">
        <w:rPr>
          <w:rFonts w:ascii="Times New Roman CYR" w:hAnsi="Times New Roman CYR" w:cs="Times New Roman CYR"/>
          <w:sz w:val="28"/>
          <w:szCs w:val="28"/>
        </w:rPr>
        <w:t>:</w:t>
      </w:r>
    </w:p>
    <w:p w:rsidR="00B86ADF" w:rsidRPr="002A351A" w:rsidRDefault="00B86ADF" w:rsidP="00B86ADF">
      <w:pPr>
        <w:autoSpaceDE w:val="0"/>
        <w:autoSpaceDN w:val="0"/>
        <w:adjustRightInd w:val="0"/>
        <w:ind w:firstLine="709"/>
        <w:jc w:val="both"/>
        <w:rPr>
          <w:rFonts w:ascii="Times New Roman CYR" w:hAnsi="Times New Roman CYR" w:cs="Times New Roman CYR"/>
          <w:sz w:val="28"/>
          <w:szCs w:val="28"/>
        </w:rPr>
      </w:pPr>
    </w:p>
    <w:p w:rsidR="00B86ADF" w:rsidRPr="002A351A" w:rsidRDefault="00B86ADF" w:rsidP="00B86ADF">
      <w:pPr>
        <w:autoSpaceDE w:val="0"/>
        <w:autoSpaceDN w:val="0"/>
        <w:adjustRightInd w:val="0"/>
        <w:jc w:val="center"/>
        <w:rPr>
          <w:rFonts w:ascii="Times New Roman CYR" w:hAnsi="Times New Roman CYR" w:cs="Times New Roman CYR"/>
          <w:sz w:val="28"/>
          <w:szCs w:val="28"/>
        </w:rPr>
      </w:pPr>
      <w:r w:rsidRPr="002A351A">
        <w:rPr>
          <w:rFonts w:ascii="Times New Roman CYR" w:hAnsi="Times New Roman CYR" w:cs="Times New Roman CYR"/>
          <w:noProof/>
          <w:sz w:val="28"/>
          <w:szCs w:val="28"/>
        </w:rPr>
        <w:lastRenderedPageBreak/>
        <w:drawing>
          <wp:inline distT="0" distB="0" distL="0" distR="0">
            <wp:extent cx="6339568" cy="3080657"/>
            <wp:effectExtent l="19050" t="0" r="23132" b="5443"/>
            <wp:docPr id="4"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B86ADF" w:rsidRPr="002A351A" w:rsidRDefault="00B86ADF" w:rsidP="00B86ADF">
      <w:pPr>
        <w:tabs>
          <w:tab w:val="left" w:pos="851"/>
        </w:tabs>
        <w:autoSpaceDE w:val="0"/>
        <w:autoSpaceDN w:val="0"/>
        <w:adjustRightInd w:val="0"/>
        <w:jc w:val="center"/>
        <w:rPr>
          <w:rFonts w:ascii="Times New Roman CYR" w:hAnsi="Times New Roman CYR" w:cs="Times New Roman CYR"/>
          <w:b/>
          <w:iCs/>
        </w:rPr>
      </w:pPr>
      <w:r w:rsidRPr="002A351A">
        <w:rPr>
          <w:rFonts w:ascii="Times New Roman CYR" w:hAnsi="Times New Roman CYR" w:cs="Times New Roman CYR"/>
          <w:b/>
          <w:iCs/>
        </w:rPr>
        <w:t>Рис 3</w:t>
      </w:r>
      <w:r w:rsidR="00226572">
        <w:rPr>
          <w:rFonts w:ascii="Times New Roman CYR" w:hAnsi="Times New Roman CYR" w:cs="Times New Roman CYR"/>
          <w:b/>
          <w:iCs/>
        </w:rPr>
        <w:t>3</w:t>
      </w:r>
      <w:r w:rsidRPr="002A351A">
        <w:rPr>
          <w:rFonts w:ascii="Times New Roman CYR" w:hAnsi="Times New Roman CYR" w:cs="Times New Roman CYR"/>
          <w:b/>
          <w:iCs/>
        </w:rPr>
        <w:t>. Среднедушевой денежный доход населения (за месяц), руб.</w:t>
      </w:r>
    </w:p>
    <w:p w:rsidR="006806BB" w:rsidRPr="00034F5D" w:rsidRDefault="006806BB" w:rsidP="00B86ADF">
      <w:pPr>
        <w:autoSpaceDE w:val="0"/>
        <w:autoSpaceDN w:val="0"/>
        <w:adjustRightInd w:val="0"/>
        <w:ind w:firstLine="709"/>
        <w:jc w:val="both"/>
        <w:rPr>
          <w:rFonts w:ascii="Times New Roman CYR" w:hAnsi="Times New Roman CYR" w:cs="Times New Roman CYR"/>
          <w:sz w:val="28"/>
          <w:szCs w:val="28"/>
          <w:highlight w:val="yellow"/>
        </w:rPr>
      </w:pPr>
    </w:p>
    <w:p w:rsidR="00B86ADF" w:rsidRPr="00C6280E" w:rsidRDefault="00B86ADF" w:rsidP="00B86ADF">
      <w:pPr>
        <w:autoSpaceDE w:val="0"/>
        <w:autoSpaceDN w:val="0"/>
        <w:adjustRightInd w:val="0"/>
        <w:ind w:firstLine="709"/>
        <w:jc w:val="both"/>
        <w:rPr>
          <w:rFonts w:ascii="Times New Roman CYR" w:hAnsi="Times New Roman CYR" w:cs="Times New Roman CYR"/>
          <w:sz w:val="28"/>
          <w:szCs w:val="28"/>
        </w:rPr>
      </w:pPr>
      <w:r w:rsidRPr="00C6280E">
        <w:rPr>
          <w:rFonts w:ascii="Times New Roman CYR" w:hAnsi="Times New Roman CYR" w:cs="Times New Roman CYR"/>
          <w:sz w:val="28"/>
          <w:szCs w:val="28"/>
        </w:rPr>
        <w:t>В соответствии с представленной динамикой среднедушев</w:t>
      </w:r>
      <w:r w:rsidR="00E1115D" w:rsidRPr="00C6280E">
        <w:rPr>
          <w:rFonts w:ascii="Times New Roman CYR" w:hAnsi="Times New Roman CYR" w:cs="Times New Roman CYR"/>
          <w:sz w:val="28"/>
          <w:szCs w:val="28"/>
        </w:rPr>
        <w:t>о</w:t>
      </w:r>
      <w:r w:rsidRPr="00C6280E">
        <w:rPr>
          <w:rFonts w:ascii="Times New Roman CYR" w:hAnsi="Times New Roman CYR" w:cs="Times New Roman CYR"/>
          <w:sz w:val="28"/>
          <w:szCs w:val="28"/>
        </w:rPr>
        <w:t>й денежный доход населения по оценке в 20</w:t>
      </w:r>
      <w:r w:rsidR="00611E1B" w:rsidRPr="00C6280E">
        <w:rPr>
          <w:rFonts w:ascii="Times New Roman CYR" w:hAnsi="Times New Roman CYR" w:cs="Times New Roman CYR"/>
          <w:sz w:val="28"/>
          <w:szCs w:val="28"/>
        </w:rPr>
        <w:t>2</w:t>
      </w:r>
      <w:r w:rsidR="00C6280E" w:rsidRPr="00C6280E">
        <w:rPr>
          <w:rFonts w:ascii="Times New Roman CYR" w:hAnsi="Times New Roman CYR" w:cs="Times New Roman CYR"/>
          <w:sz w:val="28"/>
          <w:szCs w:val="28"/>
        </w:rPr>
        <w:t>3</w:t>
      </w:r>
      <w:r w:rsidRPr="00C6280E">
        <w:rPr>
          <w:rFonts w:ascii="Times New Roman CYR" w:hAnsi="Times New Roman CYR" w:cs="Times New Roman CYR"/>
          <w:sz w:val="28"/>
          <w:szCs w:val="28"/>
        </w:rPr>
        <w:t xml:space="preserve"> году </w:t>
      </w:r>
      <w:r w:rsidR="00611E1B" w:rsidRPr="00C6280E">
        <w:rPr>
          <w:rFonts w:ascii="Times New Roman CYR" w:hAnsi="Times New Roman CYR" w:cs="Times New Roman CYR"/>
          <w:sz w:val="28"/>
          <w:szCs w:val="28"/>
        </w:rPr>
        <w:t xml:space="preserve">увеличится на </w:t>
      </w:r>
      <w:r w:rsidR="00C6280E" w:rsidRPr="00C6280E">
        <w:rPr>
          <w:rFonts w:ascii="Times New Roman CYR" w:hAnsi="Times New Roman CYR" w:cs="Times New Roman CYR"/>
          <w:sz w:val="28"/>
          <w:szCs w:val="28"/>
        </w:rPr>
        <w:t>10,9</w:t>
      </w:r>
      <w:r w:rsidR="00611E1B" w:rsidRPr="00C6280E">
        <w:rPr>
          <w:rFonts w:ascii="Times New Roman CYR" w:hAnsi="Times New Roman CYR" w:cs="Times New Roman CYR"/>
          <w:sz w:val="28"/>
          <w:szCs w:val="28"/>
        </w:rPr>
        <w:t>% по отношению к</w:t>
      </w:r>
      <w:r w:rsidR="00FF71F5" w:rsidRPr="00C6280E">
        <w:rPr>
          <w:rFonts w:ascii="Times New Roman CYR" w:hAnsi="Times New Roman CYR" w:cs="Times New Roman CYR"/>
          <w:sz w:val="28"/>
          <w:szCs w:val="28"/>
        </w:rPr>
        <w:t xml:space="preserve"> 20</w:t>
      </w:r>
      <w:r w:rsidR="00611E1B" w:rsidRPr="00C6280E">
        <w:rPr>
          <w:rFonts w:ascii="Times New Roman CYR" w:hAnsi="Times New Roman CYR" w:cs="Times New Roman CYR"/>
          <w:sz w:val="28"/>
          <w:szCs w:val="28"/>
        </w:rPr>
        <w:t>2</w:t>
      </w:r>
      <w:r w:rsidR="00C6280E" w:rsidRPr="00C6280E">
        <w:rPr>
          <w:rFonts w:ascii="Times New Roman CYR" w:hAnsi="Times New Roman CYR" w:cs="Times New Roman CYR"/>
          <w:sz w:val="28"/>
          <w:szCs w:val="28"/>
        </w:rPr>
        <w:t xml:space="preserve">2 </w:t>
      </w:r>
      <w:r w:rsidR="00FF71F5" w:rsidRPr="00C6280E">
        <w:rPr>
          <w:rFonts w:ascii="Times New Roman CYR" w:hAnsi="Times New Roman CYR" w:cs="Times New Roman CYR"/>
          <w:sz w:val="28"/>
          <w:szCs w:val="28"/>
        </w:rPr>
        <w:t>год</w:t>
      </w:r>
      <w:r w:rsidR="00611E1B" w:rsidRPr="00C6280E">
        <w:rPr>
          <w:rFonts w:ascii="Times New Roman CYR" w:hAnsi="Times New Roman CYR" w:cs="Times New Roman CYR"/>
          <w:sz w:val="28"/>
          <w:szCs w:val="28"/>
        </w:rPr>
        <w:t>у</w:t>
      </w:r>
      <w:r w:rsidR="00FF71F5" w:rsidRPr="00C6280E">
        <w:rPr>
          <w:rFonts w:ascii="Times New Roman CYR" w:hAnsi="Times New Roman CYR" w:cs="Times New Roman CYR"/>
          <w:sz w:val="28"/>
          <w:szCs w:val="28"/>
        </w:rPr>
        <w:t xml:space="preserve"> и составит </w:t>
      </w:r>
      <w:r w:rsidRPr="00C6280E">
        <w:rPr>
          <w:rFonts w:ascii="Times New Roman CYR" w:hAnsi="Times New Roman CYR" w:cs="Times New Roman CYR"/>
          <w:sz w:val="28"/>
          <w:szCs w:val="28"/>
        </w:rPr>
        <w:t xml:space="preserve"> </w:t>
      </w:r>
      <w:r w:rsidR="00C6280E" w:rsidRPr="00C6280E">
        <w:rPr>
          <w:rFonts w:ascii="Times New Roman CYR" w:hAnsi="Times New Roman CYR" w:cs="Times New Roman CYR"/>
          <w:b/>
          <w:sz w:val="28"/>
          <w:szCs w:val="28"/>
        </w:rPr>
        <w:t>86 398,4</w:t>
      </w:r>
      <w:r w:rsidRPr="00C6280E">
        <w:rPr>
          <w:rFonts w:ascii="Times New Roman CYR" w:hAnsi="Times New Roman CYR" w:cs="Times New Roman CYR"/>
          <w:b/>
          <w:sz w:val="28"/>
          <w:szCs w:val="28"/>
        </w:rPr>
        <w:t xml:space="preserve"> руб</w:t>
      </w:r>
      <w:r w:rsidRPr="00C6280E">
        <w:rPr>
          <w:rFonts w:ascii="Times New Roman CYR" w:hAnsi="Times New Roman CYR" w:cs="Times New Roman CYR"/>
          <w:sz w:val="28"/>
          <w:szCs w:val="28"/>
        </w:rPr>
        <w:t>., а в прогнозируемом периоде: в 202</w:t>
      </w:r>
      <w:r w:rsidR="00C6280E" w:rsidRPr="00C6280E">
        <w:rPr>
          <w:rFonts w:ascii="Times New Roman CYR" w:hAnsi="Times New Roman CYR" w:cs="Times New Roman CYR"/>
          <w:sz w:val="28"/>
          <w:szCs w:val="28"/>
        </w:rPr>
        <w:t>4</w:t>
      </w:r>
      <w:r w:rsidRPr="00C6280E">
        <w:rPr>
          <w:rFonts w:ascii="Times New Roman CYR" w:hAnsi="Times New Roman CYR" w:cs="Times New Roman CYR"/>
          <w:sz w:val="28"/>
          <w:szCs w:val="28"/>
        </w:rPr>
        <w:t xml:space="preserve"> году –</w:t>
      </w:r>
      <w:r w:rsidR="00C6280E" w:rsidRPr="00C6280E">
        <w:rPr>
          <w:rFonts w:ascii="Times New Roman CYR" w:hAnsi="Times New Roman CYR" w:cs="Times New Roman CYR"/>
          <w:sz w:val="28"/>
          <w:szCs w:val="28"/>
        </w:rPr>
        <w:t xml:space="preserve"> </w:t>
      </w:r>
      <w:r w:rsidR="00C6280E" w:rsidRPr="00C6280E">
        <w:rPr>
          <w:rFonts w:ascii="Times New Roman CYR" w:hAnsi="Times New Roman CYR" w:cs="Times New Roman CYR"/>
          <w:b/>
          <w:sz w:val="28"/>
          <w:szCs w:val="28"/>
        </w:rPr>
        <w:t>93 396,7</w:t>
      </w:r>
      <w:r w:rsidRPr="00C6280E">
        <w:rPr>
          <w:rFonts w:ascii="Times New Roman CYR" w:hAnsi="Times New Roman CYR" w:cs="Times New Roman CYR"/>
          <w:b/>
          <w:sz w:val="28"/>
          <w:szCs w:val="28"/>
        </w:rPr>
        <w:t xml:space="preserve"> руб</w:t>
      </w:r>
      <w:r w:rsidRPr="00C6280E">
        <w:rPr>
          <w:rFonts w:ascii="Times New Roman CYR" w:hAnsi="Times New Roman CYR" w:cs="Times New Roman CYR"/>
          <w:sz w:val="28"/>
          <w:szCs w:val="28"/>
        </w:rPr>
        <w:t>., в 202</w:t>
      </w:r>
      <w:r w:rsidR="00C6280E" w:rsidRPr="00C6280E">
        <w:rPr>
          <w:rFonts w:ascii="Times New Roman CYR" w:hAnsi="Times New Roman CYR" w:cs="Times New Roman CYR"/>
          <w:sz w:val="28"/>
          <w:szCs w:val="28"/>
        </w:rPr>
        <w:t>5</w:t>
      </w:r>
      <w:r w:rsidRPr="00C6280E">
        <w:rPr>
          <w:rFonts w:ascii="Times New Roman CYR" w:hAnsi="Times New Roman CYR" w:cs="Times New Roman CYR"/>
          <w:sz w:val="28"/>
          <w:szCs w:val="28"/>
        </w:rPr>
        <w:t xml:space="preserve"> году – </w:t>
      </w:r>
      <w:r w:rsidR="00C6280E" w:rsidRPr="00C6280E">
        <w:rPr>
          <w:rFonts w:ascii="Times New Roman CYR" w:hAnsi="Times New Roman CYR" w:cs="Times New Roman CYR"/>
          <w:b/>
          <w:sz w:val="28"/>
          <w:szCs w:val="28"/>
        </w:rPr>
        <w:t>99 934,5</w:t>
      </w:r>
      <w:r w:rsidRPr="00C6280E">
        <w:rPr>
          <w:rFonts w:ascii="Times New Roman CYR" w:hAnsi="Times New Roman CYR" w:cs="Times New Roman CYR"/>
          <w:b/>
          <w:sz w:val="28"/>
          <w:szCs w:val="28"/>
        </w:rPr>
        <w:t xml:space="preserve"> руб.,</w:t>
      </w:r>
      <w:r w:rsidRPr="00C6280E">
        <w:rPr>
          <w:rFonts w:ascii="Times New Roman CYR" w:hAnsi="Times New Roman CYR" w:cs="Times New Roman CYR"/>
          <w:sz w:val="28"/>
          <w:szCs w:val="28"/>
        </w:rPr>
        <w:t xml:space="preserve"> в 202</w:t>
      </w:r>
      <w:r w:rsidR="00C6280E" w:rsidRPr="00C6280E">
        <w:rPr>
          <w:rFonts w:ascii="Times New Roman CYR" w:hAnsi="Times New Roman CYR" w:cs="Times New Roman CYR"/>
          <w:sz w:val="28"/>
          <w:szCs w:val="28"/>
        </w:rPr>
        <w:t>6</w:t>
      </w:r>
      <w:r w:rsidRPr="00C6280E">
        <w:rPr>
          <w:rFonts w:ascii="Times New Roman CYR" w:hAnsi="Times New Roman CYR" w:cs="Times New Roman CYR"/>
          <w:sz w:val="28"/>
          <w:szCs w:val="28"/>
        </w:rPr>
        <w:t xml:space="preserve"> г. – </w:t>
      </w:r>
      <w:r w:rsidR="00C6280E" w:rsidRPr="00C6280E">
        <w:rPr>
          <w:rFonts w:ascii="Times New Roman CYR" w:hAnsi="Times New Roman CYR" w:cs="Times New Roman CYR"/>
          <w:b/>
          <w:sz w:val="28"/>
          <w:szCs w:val="28"/>
        </w:rPr>
        <w:t>106 530,2</w:t>
      </w:r>
      <w:r w:rsidRPr="00C6280E">
        <w:rPr>
          <w:rFonts w:ascii="Times New Roman CYR" w:hAnsi="Times New Roman CYR" w:cs="Times New Roman CYR"/>
          <w:b/>
          <w:sz w:val="28"/>
          <w:szCs w:val="28"/>
        </w:rPr>
        <w:t xml:space="preserve"> руб.</w:t>
      </w:r>
    </w:p>
    <w:p w:rsidR="001B4A94" w:rsidRPr="00C6280E" w:rsidRDefault="00755B4D" w:rsidP="005E0D48">
      <w:pPr>
        <w:autoSpaceDE w:val="0"/>
        <w:autoSpaceDN w:val="0"/>
        <w:adjustRightInd w:val="0"/>
        <w:ind w:firstLine="709"/>
        <w:jc w:val="both"/>
        <w:rPr>
          <w:rFonts w:ascii="Times New Roman CYR" w:hAnsi="Times New Roman CYR" w:cs="Times New Roman CYR"/>
          <w:color w:val="000000"/>
          <w:sz w:val="28"/>
          <w:szCs w:val="28"/>
        </w:rPr>
      </w:pPr>
      <w:r w:rsidRPr="00C6280E">
        <w:rPr>
          <w:rFonts w:ascii="Times New Roman CYR" w:hAnsi="Times New Roman CYR" w:cs="Times New Roman CYR"/>
          <w:sz w:val="28"/>
          <w:szCs w:val="28"/>
        </w:rPr>
        <w:t>В среднесрочной перспективе</w:t>
      </w:r>
      <w:r w:rsidR="001B4A94" w:rsidRPr="00C6280E">
        <w:rPr>
          <w:rFonts w:ascii="Times New Roman CYR" w:hAnsi="Times New Roman CYR" w:cs="Times New Roman CYR"/>
          <w:sz w:val="28"/>
          <w:szCs w:val="28"/>
        </w:rPr>
        <w:t xml:space="preserve"> темп роста среднедушевых денежных доходов составит</w:t>
      </w:r>
      <w:r w:rsidR="001B4A94" w:rsidRPr="00C6280E">
        <w:rPr>
          <w:rFonts w:ascii="Times New Roman CYR" w:hAnsi="Times New Roman CYR" w:cs="Times New Roman CYR"/>
          <w:color w:val="000000"/>
          <w:sz w:val="28"/>
          <w:szCs w:val="28"/>
        </w:rPr>
        <w:t>:</w:t>
      </w:r>
    </w:p>
    <w:p w:rsidR="001B4A94" w:rsidRPr="00C6280E" w:rsidRDefault="001B4A94" w:rsidP="005E0D48">
      <w:pPr>
        <w:autoSpaceDE w:val="0"/>
        <w:autoSpaceDN w:val="0"/>
        <w:adjustRightInd w:val="0"/>
        <w:ind w:firstLine="709"/>
        <w:jc w:val="both"/>
        <w:rPr>
          <w:rFonts w:ascii="Times New Roman CYR" w:hAnsi="Times New Roman CYR" w:cs="Times New Roman CYR"/>
          <w:color w:val="000000"/>
          <w:sz w:val="28"/>
          <w:szCs w:val="28"/>
        </w:rPr>
      </w:pPr>
      <w:r w:rsidRPr="00C6280E">
        <w:rPr>
          <w:rFonts w:ascii="Times New Roman CYR" w:hAnsi="Times New Roman CYR" w:cs="Times New Roman CYR"/>
          <w:color w:val="000000"/>
          <w:sz w:val="28"/>
          <w:szCs w:val="28"/>
        </w:rPr>
        <w:t>в номинальном выражении: 20</w:t>
      </w:r>
      <w:r w:rsidR="00FF71F5" w:rsidRPr="00C6280E">
        <w:rPr>
          <w:rFonts w:ascii="Times New Roman CYR" w:hAnsi="Times New Roman CYR" w:cs="Times New Roman CYR"/>
          <w:color w:val="000000"/>
          <w:sz w:val="28"/>
          <w:szCs w:val="28"/>
        </w:rPr>
        <w:t>2</w:t>
      </w:r>
      <w:r w:rsidR="00C6280E" w:rsidRPr="00C6280E">
        <w:rPr>
          <w:rFonts w:ascii="Times New Roman CYR" w:hAnsi="Times New Roman CYR" w:cs="Times New Roman CYR"/>
          <w:color w:val="000000"/>
          <w:sz w:val="28"/>
          <w:szCs w:val="28"/>
        </w:rPr>
        <w:t>3</w:t>
      </w:r>
      <w:r w:rsidRPr="00C6280E">
        <w:rPr>
          <w:rFonts w:ascii="Times New Roman CYR" w:hAnsi="Times New Roman CYR" w:cs="Times New Roman CYR"/>
          <w:color w:val="000000"/>
          <w:sz w:val="28"/>
          <w:szCs w:val="28"/>
        </w:rPr>
        <w:t xml:space="preserve"> год – </w:t>
      </w:r>
      <w:r w:rsidR="00C6280E" w:rsidRPr="00C6280E">
        <w:rPr>
          <w:rFonts w:ascii="Times New Roman CYR" w:hAnsi="Times New Roman CYR" w:cs="Times New Roman CYR"/>
          <w:color w:val="000000"/>
          <w:sz w:val="28"/>
          <w:szCs w:val="28"/>
        </w:rPr>
        <w:t>111,0</w:t>
      </w:r>
      <w:r w:rsidRPr="00C6280E">
        <w:rPr>
          <w:rFonts w:ascii="Times New Roman CYR" w:hAnsi="Times New Roman CYR" w:cs="Times New Roman CYR"/>
          <w:color w:val="000000"/>
          <w:sz w:val="28"/>
          <w:szCs w:val="28"/>
        </w:rPr>
        <w:t>%, 20</w:t>
      </w:r>
      <w:r w:rsidR="00DE504A" w:rsidRPr="00C6280E">
        <w:rPr>
          <w:rFonts w:ascii="Times New Roman CYR" w:hAnsi="Times New Roman CYR" w:cs="Times New Roman CYR"/>
          <w:color w:val="000000"/>
          <w:sz w:val="28"/>
          <w:szCs w:val="28"/>
        </w:rPr>
        <w:t>2</w:t>
      </w:r>
      <w:r w:rsidR="00C6280E" w:rsidRPr="00C6280E">
        <w:rPr>
          <w:rFonts w:ascii="Times New Roman CYR" w:hAnsi="Times New Roman CYR" w:cs="Times New Roman CYR"/>
          <w:color w:val="000000"/>
          <w:sz w:val="28"/>
          <w:szCs w:val="28"/>
        </w:rPr>
        <w:t>4</w:t>
      </w:r>
      <w:r w:rsidRPr="00C6280E">
        <w:rPr>
          <w:rFonts w:ascii="Times New Roman CYR" w:hAnsi="Times New Roman CYR" w:cs="Times New Roman CYR"/>
          <w:color w:val="000000"/>
          <w:sz w:val="28"/>
          <w:szCs w:val="28"/>
        </w:rPr>
        <w:t xml:space="preserve"> год – </w:t>
      </w:r>
      <w:r w:rsidR="00C6280E" w:rsidRPr="00C6280E">
        <w:rPr>
          <w:rFonts w:ascii="Times New Roman CYR" w:hAnsi="Times New Roman CYR" w:cs="Times New Roman CYR"/>
          <w:color w:val="000000"/>
          <w:sz w:val="28"/>
          <w:szCs w:val="28"/>
        </w:rPr>
        <w:t>108,1</w:t>
      </w:r>
      <w:r w:rsidRPr="00C6280E">
        <w:rPr>
          <w:rFonts w:ascii="Times New Roman CYR" w:hAnsi="Times New Roman CYR" w:cs="Times New Roman CYR"/>
          <w:color w:val="000000"/>
          <w:sz w:val="28"/>
          <w:szCs w:val="28"/>
        </w:rPr>
        <w:t>%, 202</w:t>
      </w:r>
      <w:r w:rsidR="00C6280E" w:rsidRPr="00C6280E">
        <w:rPr>
          <w:rFonts w:ascii="Times New Roman CYR" w:hAnsi="Times New Roman CYR" w:cs="Times New Roman CYR"/>
          <w:color w:val="000000"/>
          <w:sz w:val="28"/>
          <w:szCs w:val="28"/>
        </w:rPr>
        <w:t>5</w:t>
      </w:r>
      <w:r w:rsidRPr="00C6280E">
        <w:rPr>
          <w:rFonts w:ascii="Times New Roman CYR" w:hAnsi="Times New Roman CYR" w:cs="Times New Roman CYR"/>
          <w:color w:val="000000"/>
          <w:sz w:val="28"/>
          <w:szCs w:val="28"/>
        </w:rPr>
        <w:t xml:space="preserve"> год – </w:t>
      </w:r>
      <w:r w:rsidR="00C6280E" w:rsidRPr="00C6280E">
        <w:rPr>
          <w:rFonts w:ascii="Times New Roman CYR" w:hAnsi="Times New Roman CYR" w:cs="Times New Roman CYR"/>
          <w:color w:val="000000"/>
          <w:sz w:val="28"/>
          <w:szCs w:val="28"/>
        </w:rPr>
        <w:t>107,0</w:t>
      </w:r>
      <w:r w:rsidRPr="00C6280E">
        <w:rPr>
          <w:rFonts w:ascii="Times New Roman CYR" w:hAnsi="Times New Roman CYR" w:cs="Times New Roman CYR"/>
          <w:color w:val="000000"/>
          <w:sz w:val="28"/>
          <w:szCs w:val="28"/>
        </w:rPr>
        <w:t>%, 202</w:t>
      </w:r>
      <w:r w:rsidR="00C6280E" w:rsidRPr="00C6280E">
        <w:rPr>
          <w:rFonts w:ascii="Times New Roman CYR" w:hAnsi="Times New Roman CYR" w:cs="Times New Roman CYR"/>
          <w:color w:val="000000"/>
          <w:sz w:val="28"/>
          <w:szCs w:val="28"/>
        </w:rPr>
        <w:t>6</w:t>
      </w:r>
      <w:r w:rsidRPr="00C6280E">
        <w:rPr>
          <w:rFonts w:ascii="Times New Roman CYR" w:hAnsi="Times New Roman CYR" w:cs="Times New Roman CYR"/>
          <w:color w:val="000000"/>
          <w:sz w:val="28"/>
          <w:szCs w:val="28"/>
        </w:rPr>
        <w:t xml:space="preserve"> год – </w:t>
      </w:r>
      <w:r w:rsidR="00611E1B" w:rsidRPr="00C6280E">
        <w:rPr>
          <w:rFonts w:ascii="Times New Roman CYR" w:hAnsi="Times New Roman CYR" w:cs="Times New Roman CYR"/>
          <w:color w:val="000000"/>
          <w:sz w:val="28"/>
          <w:szCs w:val="28"/>
        </w:rPr>
        <w:t>106,</w:t>
      </w:r>
      <w:r w:rsidR="00C6280E" w:rsidRPr="00C6280E">
        <w:rPr>
          <w:rFonts w:ascii="Times New Roman CYR" w:hAnsi="Times New Roman CYR" w:cs="Times New Roman CYR"/>
          <w:color w:val="000000"/>
          <w:sz w:val="28"/>
          <w:szCs w:val="28"/>
        </w:rPr>
        <w:t>6</w:t>
      </w:r>
      <w:r w:rsidR="00611E1B" w:rsidRPr="00C6280E">
        <w:rPr>
          <w:rFonts w:ascii="Times New Roman CYR" w:hAnsi="Times New Roman CYR" w:cs="Times New Roman CYR"/>
          <w:color w:val="000000"/>
          <w:sz w:val="28"/>
          <w:szCs w:val="28"/>
        </w:rPr>
        <w:t>0</w:t>
      </w:r>
      <w:r w:rsidRPr="00C6280E">
        <w:rPr>
          <w:rFonts w:ascii="Times New Roman CYR" w:hAnsi="Times New Roman CYR" w:cs="Times New Roman CYR"/>
          <w:color w:val="000000"/>
          <w:sz w:val="28"/>
          <w:szCs w:val="28"/>
        </w:rPr>
        <w:t>%;</w:t>
      </w:r>
    </w:p>
    <w:p w:rsidR="001B4A94" w:rsidRPr="00C6280E" w:rsidRDefault="00E242B7" w:rsidP="005E0D48">
      <w:pPr>
        <w:autoSpaceDE w:val="0"/>
        <w:autoSpaceDN w:val="0"/>
        <w:adjustRightInd w:val="0"/>
        <w:ind w:firstLine="709"/>
        <w:jc w:val="both"/>
        <w:rPr>
          <w:rFonts w:ascii="Times New Roman CYR" w:hAnsi="Times New Roman CYR" w:cs="Times New Roman CYR"/>
          <w:color w:val="000000"/>
          <w:sz w:val="28"/>
          <w:szCs w:val="28"/>
        </w:rPr>
      </w:pPr>
      <w:r w:rsidRPr="00C6280E">
        <w:rPr>
          <w:rFonts w:ascii="Times New Roman CYR" w:hAnsi="Times New Roman CYR" w:cs="Times New Roman CYR"/>
          <w:color w:val="000000"/>
          <w:sz w:val="28"/>
          <w:szCs w:val="28"/>
        </w:rPr>
        <w:t>в реальном выражении: 202</w:t>
      </w:r>
      <w:r w:rsidR="00C6280E" w:rsidRPr="00C6280E">
        <w:rPr>
          <w:rFonts w:ascii="Times New Roman CYR" w:hAnsi="Times New Roman CYR" w:cs="Times New Roman CYR"/>
          <w:color w:val="000000"/>
          <w:sz w:val="28"/>
          <w:szCs w:val="28"/>
        </w:rPr>
        <w:t>3</w:t>
      </w:r>
      <w:r w:rsidR="001B4A94" w:rsidRPr="00C6280E">
        <w:rPr>
          <w:rFonts w:ascii="Times New Roman CYR" w:hAnsi="Times New Roman CYR" w:cs="Times New Roman CYR"/>
          <w:color w:val="000000"/>
          <w:sz w:val="28"/>
          <w:szCs w:val="28"/>
        </w:rPr>
        <w:t xml:space="preserve"> год –</w:t>
      </w:r>
      <w:r w:rsidR="00755B4D" w:rsidRPr="00C6280E">
        <w:rPr>
          <w:rFonts w:ascii="Times New Roman CYR" w:hAnsi="Times New Roman CYR" w:cs="Times New Roman CYR"/>
          <w:color w:val="000000"/>
          <w:sz w:val="28"/>
          <w:szCs w:val="28"/>
        </w:rPr>
        <w:t xml:space="preserve"> </w:t>
      </w:r>
      <w:r w:rsidR="00C6280E" w:rsidRPr="00C6280E">
        <w:rPr>
          <w:rFonts w:ascii="Times New Roman CYR" w:hAnsi="Times New Roman CYR" w:cs="Times New Roman CYR"/>
          <w:color w:val="000000"/>
          <w:sz w:val="28"/>
          <w:szCs w:val="28"/>
        </w:rPr>
        <w:t>105,4</w:t>
      </w:r>
      <w:r w:rsidR="001B4A94" w:rsidRPr="00C6280E">
        <w:rPr>
          <w:rFonts w:ascii="Times New Roman CYR" w:hAnsi="Times New Roman CYR" w:cs="Times New Roman CYR"/>
          <w:color w:val="000000"/>
          <w:sz w:val="28"/>
          <w:szCs w:val="28"/>
        </w:rPr>
        <w:t>%, 20</w:t>
      </w:r>
      <w:r w:rsidR="00DE504A" w:rsidRPr="00C6280E">
        <w:rPr>
          <w:rFonts w:ascii="Times New Roman CYR" w:hAnsi="Times New Roman CYR" w:cs="Times New Roman CYR"/>
          <w:color w:val="000000"/>
          <w:sz w:val="28"/>
          <w:szCs w:val="28"/>
        </w:rPr>
        <w:t>2</w:t>
      </w:r>
      <w:r w:rsidR="00C6280E" w:rsidRPr="00C6280E">
        <w:rPr>
          <w:rFonts w:ascii="Times New Roman CYR" w:hAnsi="Times New Roman CYR" w:cs="Times New Roman CYR"/>
          <w:color w:val="000000"/>
          <w:sz w:val="28"/>
          <w:szCs w:val="28"/>
        </w:rPr>
        <w:t>4</w:t>
      </w:r>
      <w:r w:rsidR="001B4A94" w:rsidRPr="00C6280E">
        <w:rPr>
          <w:rFonts w:ascii="Times New Roman CYR" w:hAnsi="Times New Roman CYR" w:cs="Times New Roman CYR"/>
          <w:color w:val="000000"/>
          <w:sz w:val="28"/>
          <w:szCs w:val="28"/>
        </w:rPr>
        <w:t xml:space="preserve"> год – </w:t>
      </w:r>
      <w:r w:rsidR="00C6280E" w:rsidRPr="00C6280E">
        <w:rPr>
          <w:rFonts w:ascii="Times New Roman CYR" w:hAnsi="Times New Roman CYR" w:cs="Times New Roman CYR"/>
          <w:color w:val="000000"/>
          <w:sz w:val="28"/>
          <w:szCs w:val="28"/>
        </w:rPr>
        <w:t>102,9</w:t>
      </w:r>
      <w:r w:rsidR="001B4A94" w:rsidRPr="00C6280E">
        <w:rPr>
          <w:rFonts w:ascii="Times New Roman CYR" w:hAnsi="Times New Roman CYR" w:cs="Times New Roman CYR"/>
          <w:color w:val="000000"/>
          <w:sz w:val="28"/>
          <w:szCs w:val="28"/>
        </w:rPr>
        <w:t>%, 202</w:t>
      </w:r>
      <w:r w:rsidR="00C6280E" w:rsidRPr="00C6280E">
        <w:rPr>
          <w:rFonts w:ascii="Times New Roman CYR" w:hAnsi="Times New Roman CYR" w:cs="Times New Roman CYR"/>
          <w:color w:val="000000"/>
          <w:sz w:val="28"/>
          <w:szCs w:val="28"/>
        </w:rPr>
        <w:t>5</w:t>
      </w:r>
      <w:r w:rsidR="001B4A94" w:rsidRPr="00C6280E">
        <w:rPr>
          <w:rFonts w:ascii="Times New Roman CYR" w:hAnsi="Times New Roman CYR" w:cs="Times New Roman CYR"/>
          <w:color w:val="000000"/>
          <w:sz w:val="28"/>
          <w:szCs w:val="28"/>
        </w:rPr>
        <w:t xml:space="preserve"> год – </w:t>
      </w:r>
      <w:r w:rsidR="00C6280E" w:rsidRPr="00C6280E">
        <w:rPr>
          <w:rFonts w:ascii="Times New Roman CYR" w:hAnsi="Times New Roman CYR" w:cs="Times New Roman CYR"/>
          <w:color w:val="000000"/>
          <w:sz w:val="28"/>
          <w:szCs w:val="28"/>
        </w:rPr>
        <w:t>102,9</w:t>
      </w:r>
      <w:r w:rsidR="001B4A94" w:rsidRPr="00C6280E">
        <w:rPr>
          <w:rFonts w:ascii="Times New Roman CYR" w:hAnsi="Times New Roman CYR" w:cs="Times New Roman CYR"/>
          <w:color w:val="000000"/>
          <w:sz w:val="28"/>
          <w:szCs w:val="28"/>
        </w:rPr>
        <w:t>%, 202</w:t>
      </w:r>
      <w:r w:rsidR="00755B4D" w:rsidRPr="00C6280E">
        <w:rPr>
          <w:rFonts w:ascii="Times New Roman CYR" w:hAnsi="Times New Roman CYR" w:cs="Times New Roman CYR"/>
          <w:color w:val="000000"/>
          <w:sz w:val="28"/>
          <w:szCs w:val="28"/>
        </w:rPr>
        <w:t>5</w:t>
      </w:r>
      <w:r w:rsidR="001B4A94" w:rsidRPr="00C6280E">
        <w:rPr>
          <w:rFonts w:ascii="Times New Roman CYR" w:hAnsi="Times New Roman CYR" w:cs="Times New Roman CYR"/>
          <w:color w:val="000000"/>
          <w:sz w:val="28"/>
          <w:szCs w:val="28"/>
        </w:rPr>
        <w:t xml:space="preserve"> год – </w:t>
      </w:r>
      <w:r w:rsidR="00C6280E" w:rsidRPr="00C6280E">
        <w:rPr>
          <w:rFonts w:ascii="Times New Roman CYR" w:hAnsi="Times New Roman CYR" w:cs="Times New Roman CYR"/>
          <w:color w:val="000000"/>
          <w:sz w:val="28"/>
          <w:szCs w:val="28"/>
        </w:rPr>
        <w:t>102,5</w:t>
      </w:r>
      <w:r w:rsidR="001B4A94" w:rsidRPr="00C6280E">
        <w:rPr>
          <w:rFonts w:ascii="Times New Roman CYR" w:hAnsi="Times New Roman CYR" w:cs="Times New Roman CYR"/>
          <w:color w:val="000000"/>
          <w:sz w:val="28"/>
          <w:szCs w:val="28"/>
        </w:rPr>
        <w:t>%.</w:t>
      </w:r>
    </w:p>
    <w:p w:rsidR="001D7F4C" w:rsidRPr="00034F5D" w:rsidRDefault="001D7F4C" w:rsidP="005E0D48">
      <w:pPr>
        <w:autoSpaceDE w:val="0"/>
        <w:autoSpaceDN w:val="0"/>
        <w:adjustRightInd w:val="0"/>
        <w:ind w:firstLine="709"/>
        <w:jc w:val="both"/>
        <w:rPr>
          <w:rFonts w:ascii="Times New Roman CYR" w:hAnsi="Times New Roman CYR" w:cs="Times New Roman CYR"/>
          <w:sz w:val="28"/>
          <w:szCs w:val="28"/>
          <w:highlight w:val="yellow"/>
          <w:u w:val="single"/>
        </w:rPr>
      </w:pPr>
    </w:p>
    <w:p w:rsidR="001B4A94" w:rsidRPr="00C6280E" w:rsidRDefault="001B4A94" w:rsidP="005E0D48">
      <w:pPr>
        <w:autoSpaceDE w:val="0"/>
        <w:autoSpaceDN w:val="0"/>
        <w:adjustRightInd w:val="0"/>
        <w:ind w:firstLine="709"/>
        <w:jc w:val="both"/>
        <w:rPr>
          <w:rFonts w:ascii="Times New Roman CYR" w:hAnsi="Times New Roman CYR" w:cs="Times New Roman CYR"/>
          <w:sz w:val="28"/>
          <w:szCs w:val="28"/>
          <w:u w:val="single"/>
        </w:rPr>
      </w:pPr>
      <w:r w:rsidRPr="00C6280E">
        <w:rPr>
          <w:rFonts w:ascii="Times New Roman CYR" w:hAnsi="Times New Roman CYR" w:cs="Times New Roman CYR"/>
          <w:sz w:val="28"/>
          <w:szCs w:val="28"/>
          <w:u w:val="single"/>
        </w:rPr>
        <w:t>Заработная плата является важнейшим индикатором роста уровня жизни населения Северо-Енисейского района. Рост доходов граждан обеспечивает и рост благополучия жителей района.</w:t>
      </w:r>
    </w:p>
    <w:p w:rsidR="001B4A94" w:rsidRPr="00C6280E" w:rsidRDefault="001B4A94" w:rsidP="005E0D48">
      <w:pPr>
        <w:autoSpaceDE w:val="0"/>
        <w:autoSpaceDN w:val="0"/>
        <w:adjustRightInd w:val="0"/>
        <w:ind w:firstLine="709"/>
        <w:jc w:val="both"/>
        <w:rPr>
          <w:rFonts w:ascii="Times New Roman CYR" w:hAnsi="Times New Roman CYR" w:cs="Times New Roman CYR"/>
          <w:sz w:val="28"/>
          <w:szCs w:val="28"/>
        </w:rPr>
      </w:pPr>
      <w:r w:rsidRPr="00C6280E">
        <w:rPr>
          <w:rFonts w:ascii="Times New Roman CYR" w:hAnsi="Times New Roman CYR" w:cs="Times New Roman CYR"/>
          <w:sz w:val="28"/>
          <w:szCs w:val="28"/>
        </w:rPr>
        <w:t>Развитие экономики положительно отражается на уровне жизни населения. Поэтому, одним из основных безусловных приоритетов социально-экономического развития района является своевременная и полная выплата заработной платы, начисленная всем работникам предприятий и организаций района. П</w:t>
      </w:r>
      <w:r w:rsidR="00611E1B" w:rsidRPr="00C6280E">
        <w:rPr>
          <w:rFonts w:ascii="Times New Roman CYR" w:hAnsi="Times New Roman CYR" w:cs="Times New Roman CYR"/>
          <w:sz w:val="28"/>
          <w:szCs w:val="28"/>
        </w:rPr>
        <w:t>роводимая в районе в течение 202</w:t>
      </w:r>
      <w:r w:rsidR="00C6280E">
        <w:rPr>
          <w:rFonts w:ascii="Times New Roman CYR" w:hAnsi="Times New Roman CYR" w:cs="Times New Roman CYR"/>
          <w:sz w:val="28"/>
          <w:szCs w:val="28"/>
        </w:rPr>
        <w:t>2</w:t>
      </w:r>
      <w:r w:rsidRPr="00C6280E">
        <w:rPr>
          <w:rFonts w:ascii="Times New Roman CYR" w:hAnsi="Times New Roman CYR" w:cs="Times New Roman CYR"/>
          <w:sz w:val="28"/>
          <w:szCs w:val="28"/>
        </w:rPr>
        <w:t xml:space="preserve"> года политика в области оплаты труда была направлена в первую очередь на повышение жизненного уровня работников производственной и бюджетной сфер района.</w:t>
      </w:r>
    </w:p>
    <w:p w:rsidR="001B4A94" w:rsidRPr="00C6280E" w:rsidRDefault="001B4A94" w:rsidP="005E0D48">
      <w:pPr>
        <w:autoSpaceDE w:val="0"/>
        <w:autoSpaceDN w:val="0"/>
        <w:adjustRightInd w:val="0"/>
        <w:ind w:firstLine="709"/>
        <w:jc w:val="both"/>
        <w:rPr>
          <w:rFonts w:ascii="Times New Roman CYR" w:hAnsi="Times New Roman CYR" w:cs="Times New Roman CYR"/>
          <w:b/>
          <w:bCs/>
          <w:sz w:val="28"/>
          <w:szCs w:val="28"/>
        </w:rPr>
      </w:pPr>
      <w:r w:rsidRPr="00C6280E">
        <w:rPr>
          <w:rFonts w:ascii="Times New Roman CYR" w:hAnsi="Times New Roman CYR" w:cs="Times New Roman CYR"/>
          <w:b/>
          <w:bCs/>
          <w:sz w:val="28"/>
          <w:szCs w:val="28"/>
        </w:rPr>
        <w:t>Размер среднемесячной заработной платы всего по Северо-Енисейскому району в 20</w:t>
      </w:r>
      <w:r w:rsidR="00611E1B" w:rsidRPr="00C6280E">
        <w:rPr>
          <w:rFonts w:ascii="Times New Roman CYR" w:hAnsi="Times New Roman CYR" w:cs="Times New Roman CYR"/>
          <w:b/>
          <w:bCs/>
          <w:sz w:val="28"/>
          <w:szCs w:val="28"/>
        </w:rPr>
        <w:t>2</w:t>
      </w:r>
      <w:r w:rsidR="00C6280E" w:rsidRPr="00C6280E">
        <w:rPr>
          <w:rFonts w:ascii="Times New Roman CYR" w:hAnsi="Times New Roman CYR" w:cs="Times New Roman CYR"/>
          <w:b/>
          <w:bCs/>
          <w:sz w:val="28"/>
          <w:szCs w:val="28"/>
        </w:rPr>
        <w:t xml:space="preserve">2 </w:t>
      </w:r>
      <w:r w:rsidRPr="00C6280E">
        <w:rPr>
          <w:rFonts w:ascii="Times New Roman CYR" w:hAnsi="Times New Roman CYR" w:cs="Times New Roman CYR"/>
          <w:b/>
          <w:bCs/>
          <w:sz w:val="28"/>
          <w:szCs w:val="28"/>
        </w:rPr>
        <w:t xml:space="preserve">году составил – </w:t>
      </w:r>
      <w:r w:rsidR="00C6280E" w:rsidRPr="00C6280E">
        <w:rPr>
          <w:rFonts w:ascii="Times New Roman CYR" w:hAnsi="Times New Roman CYR" w:cs="Times New Roman CYR"/>
          <w:b/>
          <w:bCs/>
          <w:sz w:val="28"/>
          <w:szCs w:val="28"/>
        </w:rPr>
        <w:t>114 465,27</w:t>
      </w:r>
      <w:r w:rsidRPr="00C6280E">
        <w:rPr>
          <w:rFonts w:ascii="Times New Roman CYR" w:hAnsi="Times New Roman CYR" w:cs="Times New Roman CYR"/>
          <w:b/>
          <w:bCs/>
          <w:sz w:val="28"/>
          <w:szCs w:val="28"/>
        </w:rPr>
        <w:t xml:space="preserve"> руб., </w:t>
      </w:r>
      <w:r w:rsidRPr="00C6280E">
        <w:rPr>
          <w:rFonts w:ascii="Times New Roman CYR" w:hAnsi="Times New Roman CYR" w:cs="Times New Roman CYR"/>
          <w:sz w:val="28"/>
          <w:szCs w:val="28"/>
        </w:rPr>
        <w:t xml:space="preserve">что на </w:t>
      </w:r>
      <w:r w:rsidR="00C6280E" w:rsidRPr="00C6280E">
        <w:rPr>
          <w:rFonts w:ascii="Times New Roman CYR" w:hAnsi="Times New Roman CYR" w:cs="Times New Roman CYR"/>
          <w:sz w:val="28"/>
          <w:szCs w:val="28"/>
        </w:rPr>
        <w:t>6,7</w:t>
      </w:r>
      <w:r w:rsidRPr="00C6280E">
        <w:rPr>
          <w:rFonts w:ascii="Times New Roman CYR" w:hAnsi="Times New Roman CYR" w:cs="Times New Roman CYR"/>
          <w:sz w:val="28"/>
          <w:szCs w:val="28"/>
        </w:rPr>
        <w:t xml:space="preserve">% </w:t>
      </w:r>
      <w:r w:rsidR="00611E1B" w:rsidRPr="00C6280E">
        <w:rPr>
          <w:rFonts w:ascii="Times New Roman CYR" w:hAnsi="Times New Roman CYR" w:cs="Times New Roman CYR"/>
          <w:sz w:val="28"/>
          <w:szCs w:val="28"/>
        </w:rPr>
        <w:t>выше</w:t>
      </w:r>
      <w:r w:rsidR="00E12506" w:rsidRPr="00C6280E">
        <w:rPr>
          <w:rFonts w:ascii="Times New Roman CYR" w:hAnsi="Times New Roman CYR" w:cs="Times New Roman CYR"/>
          <w:sz w:val="28"/>
          <w:szCs w:val="28"/>
        </w:rPr>
        <w:t>,</w:t>
      </w:r>
      <w:r w:rsidRPr="00C6280E">
        <w:rPr>
          <w:rFonts w:ascii="Times New Roman CYR" w:hAnsi="Times New Roman CYR" w:cs="Times New Roman CYR"/>
          <w:sz w:val="28"/>
          <w:szCs w:val="28"/>
        </w:rPr>
        <w:t xml:space="preserve"> чем в 20</w:t>
      </w:r>
      <w:r w:rsidR="00755B4D" w:rsidRPr="00C6280E">
        <w:rPr>
          <w:rFonts w:ascii="Times New Roman CYR" w:hAnsi="Times New Roman CYR" w:cs="Times New Roman CYR"/>
          <w:sz w:val="28"/>
          <w:szCs w:val="28"/>
        </w:rPr>
        <w:t>2</w:t>
      </w:r>
      <w:r w:rsidR="00C6280E" w:rsidRPr="00C6280E">
        <w:rPr>
          <w:rFonts w:ascii="Times New Roman CYR" w:hAnsi="Times New Roman CYR" w:cs="Times New Roman CYR"/>
          <w:sz w:val="28"/>
          <w:szCs w:val="28"/>
        </w:rPr>
        <w:t>1</w:t>
      </w:r>
      <w:r w:rsidRPr="00C6280E">
        <w:rPr>
          <w:rFonts w:ascii="Times New Roman CYR" w:hAnsi="Times New Roman CYR" w:cs="Times New Roman CYR"/>
          <w:sz w:val="28"/>
          <w:szCs w:val="28"/>
        </w:rPr>
        <w:t xml:space="preserve"> году (20</w:t>
      </w:r>
      <w:r w:rsidR="00755B4D" w:rsidRPr="00C6280E">
        <w:rPr>
          <w:rFonts w:ascii="Times New Roman CYR" w:hAnsi="Times New Roman CYR" w:cs="Times New Roman CYR"/>
          <w:sz w:val="28"/>
          <w:szCs w:val="28"/>
        </w:rPr>
        <w:t>2</w:t>
      </w:r>
      <w:r w:rsidR="00C6280E" w:rsidRPr="00C6280E">
        <w:rPr>
          <w:rFonts w:ascii="Times New Roman CYR" w:hAnsi="Times New Roman CYR" w:cs="Times New Roman CYR"/>
          <w:sz w:val="28"/>
          <w:szCs w:val="28"/>
        </w:rPr>
        <w:t>1</w:t>
      </w:r>
      <w:r w:rsidRPr="00C6280E">
        <w:rPr>
          <w:rFonts w:ascii="Times New Roman CYR" w:hAnsi="Times New Roman CYR" w:cs="Times New Roman CYR"/>
          <w:sz w:val="28"/>
          <w:szCs w:val="28"/>
        </w:rPr>
        <w:t xml:space="preserve">г. – </w:t>
      </w:r>
      <w:r w:rsidR="00C6280E" w:rsidRPr="00C6280E">
        <w:rPr>
          <w:rFonts w:ascii="Times New Roman CYR" w:hAnsi="Times New Roman CYR" w:cs="Times New Roman CYR"/>
          <w:sz w:val="28"/>
          <w:szCs w:val="28"/>
        </w:rPr>
        <w:t>107 238,90</w:t>
      </w:r>
      <w:r w:rsidR="00611E1B" w:rsidRPr="00C6280E">
        <w:rPr>
          <w:rFonts w:ascii="Times New Roman CYR" w:hAnsi="Times New Roman CYR" w:cs="Times New Roman CYR"/>
          <w:sz w:val="28"/>
          <w:szCs w:val="28"/>
        </w:rPr>
        <w:t xml:space="preserve"> </w:t>
      </w:r>
      <w:r w:rsidRPr="00C6280E">
        <w:rPr>
          <w:rFonts w:ascii="Times New Roman CYR" w:hAnsi="Times New Roman CYR" w:cs="Times New Roman CYR"/>
          <w:sz w:val="28"/>
          <w:szCs w:val="28"/>
        </w:rPr>
        <w:t>руб.).</w:t>
      </w:r>
    </w:p>
    <w:p w:rsidR="001D7F4C" w:rsidRPr="00034F5D" w:rsidRDefault="001D7F4C" w:rsidP="005E0D48">
      <w:pPr>
        <w:autoSpaceDE w:val="0"/>
        <w:autoSpaceDN w:val="0"/>
        <w:adjustRightInd w:val="0"/>
        <w:ind w:firstLine="709"/>
        <w:jc w:val="both"/>
        <w:rPr>
          <w:rFonts w:ascii="Times New Roman CYR" w:hAnsi="Times New Roman CYR" w:cs="Times New Roman CYR"/>
          <w:sz w:val="28"/>
          <w:szCs w:val="28"/>
          <w:highlight w:val="yellow"/>
        </w:rPr>
      </w:pPr>
    </w:p>
    <w:p w:rsidR="001B4A94" w:rsidRPr="00C6280E" w:rsidRDefault="001B4A94" w:rsidP="005E0D48">
      <w:pPr>
        <w:autoSpaceDE w:val="0"/>
        <w:autoSpaceDN w:val="0"/>
        <w:adjustRightInd w:val="0"/>
        <w:ind w:firstLine="709"/>
        <w:jc w:val="both"/>
        <w:rPr>
          <w:rFonts w:ascii="Times New Roman CYR" w:hAnsi="Times New Roman CYR" w:cs="Times New Roman CYR"/>
          <w:sz w:val="28"/>
          <w:szCs w:val="28"/>
        </w:rPr>
      </w:pPr>
      <w:r w:rsidRPr="00C6280E">
        <w:rPr>
          <w:rFonts w:ascii="Times New Roman CYR" w:hAnsi="Times New Roman CYR" w:cs="Times New Roman CYR"/>
          <w:sz w:val="28"/>
          <w:szCs w:val="28"/>
        </w:rPr>
        <w:t xml:space="preserve">Динамика роста среднемесячной заработной платы всего по Северо-Енисейскому району представлена на рисунке </w:t>
      </w:r>
      <w:r w:rsidR="001F1C53" w:rsidRPr="00C6280E">
        <w:rPr>
          <w:rFonts w:ascii="Times New Roman CYR" w:hAnsi="Times New Roman CYR" w:cs="Times New Roman CYR"/>
          <w:sz w:val="28"/>
          <w:szCs w:val="28"/>
        </w:rPr>
        <w:t>3</w:t>
      </w:r>
      <w:r w:rsidR="00226572">
        <w:rPr>
          <w:rFonts w:ascii="Times New Roman CYR" w:hAnsi="Times New Roman CYR" w:cs="Times New Roman CYR"/>
          <w:sz w:val="28"/>
          <w:szCs w:val="28"/>
        </w:rPr>
        <w:t>4</w:t>
      </w:r>
      <w:r w:rsidRPr="00C6280E">
        <w:rPr>
          <w:rFonts w:ascii="Times New Roman CYR" w:hAnsi="Times New Roman CYR" w:cs="Times New Roman CYR"/>
          <w:sz w:val="28"/>
          <w:szCs w:val="28"/>
        </w:rPr>
        <w:t>:</w:t>
      </w:r>
    </w:p>
    <w:p w:rsidR="00B86ADF" w:rsidRPr="00C6280E" w:rsidRDefault="00B86ADF" w:rsidP="005E0D48">
      <w:pPr>
        <w:autoSpaceDE w:val="0"/>
        <w:autoSpaceDN w:val="0"/>
        <w:adjustRightInd w:val="0"/>
        <w:ind w:firstLine="709"/>
        <w:jc w:val="both"/>
        <w:rPr>
          <w:rFonts w:ascii="Times New Roman CYR" w:hAnsi="Times New Roman CYR" w:cs="Times New Roman CYR"/>
          <w:sz w:val="28"/>
          <w:szCs w:val="28"/>
        </w:rPr>
      </w:pPr>
    </w:p>
    <w:p w:rsidR="001B4A94" w:rsidRPr="00C6280E" w:rsidRDefault="001B4A94" w:rsidP="005E0D48">
      <w:pPr>
        <w:autoSpaceDE w:val="0"/>
        <w:autoSpaceDN w:val="0"/>
        <w:adjustRightInd w:val="0"/>
        <w:jc w:val="center"/>
        <w:rPr>
          <w:rFonts w:ascii="Times New Roman CYR" w:hAnsi="Times New Roman CYR" w:cs="Times New Roman CYR"/>
        </w:rPr>
      </w:pPr>
      <w:r w:rsidRPr="00C6280E">
        <w:rPr>
          <w:rFonts w:ascii="Times New Roman CYR" w:hAnsi="Times New Roman CYR" w:cs="Times New Roman CYR"/>
          <w:noProof/>
        </w:rPr>
        <w:lastRenderedPageBreak/>
        <w:drawing>
          <wp:inline distT="0" distB="0" distL="0" distR="0">
            <wp:extent cx="6160316" cy="2645228"/>
            <wp:effectExtent l="19050" t="0" r="11884" b="2722"/>
            <wp:docPr id="9" name="Объект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1B4A94" w:rsidRPr="00C6280E" w:rsidRDefault="001B4A94" w:rsidP="005E0D48">
      <w:pPr>
        <w:autoSpaceDE w:val="0"/>
        <w:autoSpaceDN w:val="0"/>
        <w:adjustRightInd w:val="0"/>
        <w:jc w:val="center"/>
        <w:rPr>
          <w:rFonts w:ascii="Times New Roman CYR" w:hAnsi="Times New Roman CYR" w:cs="Times New Roman CYR"/>
          <w:b/>
          <w:iCs/>
        </w:rPr>
      </w:pPr>
      <w:r w:rsidRPr="00C6280E">
        <w:rPr>
          <w:rFonts w:ascii="Times New Roman CYR" w:hAnsi="Times New Roman CYR" w:cs="Times New Roman CYR"/>
          <w:b/>
          <w:iCs/>
        </w:rPr>
        <w:t>Рис</w:t>
      </w:r>
      <w:r w:rsidR="00E1115D" w:rsidRPr="00C6280E">
        <w:rPr>
          <w:rFonts w:ascii="Times New Roman CYR" w:hAnsi="Times New Roman CYR" w:cs="Times New Roman CYR"/>
          <w:b/>
          <w:iCs/>
        </w:rPr>
        <w:t>.</w:t>
      </w:r>
      <w:r w:rsidRPr="00C6280E">
        <w:rPr>
          <w:rFonts w:ascii="Times New Roman CYR" w:hAnsi="Times New Roman CYR" w:cs="Times New Roman CYR"/>
          <w:b/>
          <w:iCs/>
        </w:rPr>
        <w:t xml:space="preserve"> </w:t>
      </w:r>
      <w:r w:rsidR="001F1C53" w:rsidRPr="00C6280E">
        <w:rPr>
          <w:rFonts w:ascii="Times New Roman CYR" w:hAnsi="Times New Roman CYR" w:cs="Times New Roman CYR"/>
          <w:b/>
          <w:iCs/>
        </w:rPr>
        <w:t>3</w:t>
      </w:r>
      <w:r w:rsidR="00226572">
        <w:rPr>
          <w:rFonts w:ascii="Times New Roman CYR" w:hAnsi="Times New Roman CYR" w:cs="Times New Roman CYR"/>
          <w:b/>
          <w:iCs/>
        </w:rPr>
        <w:t>4</w:t>
      </w:r>
      <w:r w:rsidRPr="00C6280E">
        <w:rPr>
          <w:rFonts w:ascii="Times New Roman CYR" w:hAnsi="Times New Roman CYR" w:cs="Times New Roman CYR"/>
          <w:b/>
          <w:iCs/>
        </w:rPr>
        <w:t>. Среднемесячная заработная плата всего по Северо-Енисейскому району, руб.</w:t>
      </w:r>
    </w:p>
    <w:p w:rsidR="001B4A94" w:rsidRPr="00C6280E" w:rsidRDefault="001B4A94" w:rsidP="005E0D48">
      <w:pPr>
        <w:autoSpaceDE w:val="0"/>
        <w:autoSpaceDN w:val="0"/>
        <w:adjustRightInd w:val="0"/>
        <w:ind w:firstLine="709"/>
        <w:jc w:val="both"/>
        <w:rPr>
          <w:rFonts w:ascii="Times New Roman CYR" w:hAnsi="Times New Roman CYR" w:cs="Times New Roman CYR"/>
          <w:sz w:val="27"/>
          <w:szCs w:val="27"/>
        </w:rPr>
      </w:pPr>
    </w:p>
    <w:p w:rsidR="00076F4A" w:rsidRPr="0083720D" w:rsidRDefault="001B4A94" w:rsidP="005E0D48">
      <w:pPr>
        <w:autoSpaceDE w:val="0"/>
        <w:autoSpaceDN w:val="0"/>
        <w:adjustRightInd w:val="0"/>
        <w:ind w:firstLine="709"/>
        <w:jc w:val="both"/>
        <w:rPr>
          <w:rFonts w:ascii="Times New Roman CYR" w:hAnsi="Times New Roman CYR" w:cs="Times New Roman CYR"/>
          <w:sz w:val="28"/>
          <w:szCs w:val="28"/>
        </w:rPr>
      </w:pPr>
      <w:r w:rsidRPr="0083720D">
        <w:rPr>
          <w:rFonts w:ascii="Times New Roman CYR" w:hAnsi="Times New Roman CYR" w:cs="Times New Roman CYR"/>
          <w:sz w:val="28"/>
          <w:szCs w:val="28"/>
        </w:rPr>
        <w:t>По оценочным данным этот показатель</w:t>
      </w:r>
      <w:r w:rsidR="005D2411" w:rsidRPr="0083720D">
        <w:rPr>
          <w:rFonts w:ascii="Times New Roman CYR" w:hAnsi="Times New Roman CYR" w:cs="Times New Roman CYR"/>
          <w:sz w:val="28"/>
          <w:szCs w:val="28"/>
        </w:rPr>
        <w:t xml:space="preserve"> </w:t>
      </w:r>
      <w:r w:rsidR="00F77FA3" w:rsidRPr="0083720D">
        <w:rPr>
          <w:rFonts w:ascii="Times New Roman CYR" w:hAnsi="Times New Roman CYR" w:cs="Times New Roman CYR"/>
          <w:sz w:val="28"/>
          <w:szCs w:val="28"/>
        </w:rPr>
        <w:t xml:space="preserve">в </w:t>
      </w:r>
      <w:r w:rsidR="005D2411" w:rsidRPr="0083720D">
        <w:rPr>
          <w:rFonts w:ascii="Times New Roman CYR" w:hAnsi="Times New Roman CYR" w:cs="Times New Roman CYR"/>
          <w:sz w:val="28"/>
          <w:szCs w:val="28"/>
        </w:rPr>
        <w:t>20</w:t>
      </w:r>
      <w:r w:rsidR="00E242B7" w:rsidRPr="0083720D">
        <w:rPr>
          <w:rFonts w:ascii="Times New Roman CYR" w:hAnsi="Times New Roman CYR" w:cs="Times New Roman CYR"/>
          <w:sz w:val="28"/>
          <w:szCs w:val="28"/>
        </w:rPr>
        <w:t>2</w:t>
      </w:r>
      <w:r w:rsidR="00C6280E" w:rsidRPr="0083720D">
        <w:rPr>
          <w:rFonts w:ascii="Times New Roman CYR" w:hAnsi="Times New Roman CYR" w:cs="Times New Roman CYR"/>
          <w:sz w:val="28"/>
          <w:szCs w:val="28"/>
        </w:rPr>
        <w:t>3</w:t>
      </w:r>
      <w:r w:rsidR="005D2411" w:rsidRPr="0083720D">
        <w:rPr>
          <w:rFonts w:ascii="Times New Roman CYR" w:hAnsi="Times New Roman CYR" w:cs="Times New Roman CYR"/>
          <w:sz w:val="28"/>
          <w:szCs w:val="28"/>
        </w:rPr>
        <w:t xml:space="preserve"> год</w:t>
      </w:r>
      <w:r w:rsidR="00F77FA3" w:rsidRPr="0083720D">
        <w:rPr>
          <w:rFonts w:ascii="Times New Roman CYR" w:hAnsi="Times New Roman CYR" w:cs="Times New Roman CYR"/>
          <w:sz w:val="28"/>
          <w:szCs w:val="28"/>
        </w:rPr>
        <w:t>у</w:t>
      </w:r>
      <w:r w:rsidRPr="0083720D">
        <w:rPr>
          <w:rFonts w:ascii="Times New Roman CYR" w:hAnsi="Times New Roman CYR" w:cs="Times New Roman CYR"/>
          <w:sz w:val="28"/>
          <w:szCs w:val="28"/>
        </w:rPr>
        <w:t xml:space="preserve"> составит </w:t>
      </w:r>
      <w:r w:rsidR="00C6280E" w:rsidRPr="0083720D">
        <w:rPr>
          <w:rFonts w:ascii="Times New Roman CYR" w:hAnsi="Times New Roman CYR" w:cs="Times New Roman CYR"/>
          <w:b/>
          <w:sz w:val="28"/>
          <w:szCs w:val="28"/>
        </w:rPr>
        <w:t>127 056,5</w:t>
      </w:r>
      <w:r w:rsidR="00076F4A" w:rsidRPr="0083720D">
        <w:rPr>
          <w:rFonts w:ascii="Times New Roman CYR" w:hAnsi="Times New Roman CYR" w:cs="Times New Roman CYR"/>
          <w:sz w:val="28"/>
          <w:szCs w:val="28"/>
        </w:rPr>
        <w:t xml:space="preserve"> руб.</w:t>
      </w:r>
    </w:p>
    <w:p w:rsidR="001B4A94" w:rsidRPr="00005EBB" w:rsidRDefault="001B4A94" w:rsidP="00AD3BDA">
      <w:pPr>
        <w:autoSpaceDE w:val="0"/>
        <w:autoSpaceDN w:val="0"/>
        <w:adjustRightInd w:val="0"/>
        <w:ind w:firstLine="709"/>
        <w:jc w:val="both"/>
        <w:rPr>
          <w:rFonts w:ascii="Times New Roman CYR" w:hAnsi="Times New Roman CYR" w:cs="Times New Roman CYR"/>
          <w:sz w:val="28"/>
          <w:szCs w:val="28"/>
        </w:rPr>
      </w:pPr>
      <w:r w:rsidRPr="0083720D">
        <w:rPr>
          <w:rFonts w:ascii="Times New Roman CYR" w:hAnsi="Times New Roman CYR" w:cs="Times New Roman CYR"/>
          <w:sz w:val="28"/>
          <w:szCs w:val="28"/>
        </w:rPr>
        <w:t>В плановом периоде на 20</w:t>
      </w:r>
      <w:r w:rsidR="00076F4A" w:rsidRPr="0083720D">
        <w:rPr>
          <w:rFonts w:ascii="Times New Roman CYR" w:hAnsi="Times New Roman CYR" w:cs="Times New Roman CYR"/>
          <w:sz w:val="28"/>
          <w:szCs w:val="28"/>
        </w:rPr>
        <w:t>2</w:t>
      </w:r>
      <w:r w:rsidR="00C6280E" w:rsidRPr="0083720D">
        <w:rPr>
          <w:rFonts w:ascii="Times New Roman CYR" w:hAnsi="Times New Roman CYR" w:cs="Times New Roman CYR"/>
          <w:sz w:val="28"/>
          <w:szCs w:val="28"/>
        </w:rPr>
        <w:t>4</w:t>
      </w:r>
      <w:r w:rsidRPr="0083720D">
        <w:rPr>
          <w:rFonts w:ascii="Times New Roman CYR" w:hAnsi="Times New Roman CYR" w:cs="Times New Roman CYR"/>
          <w:sz w:val="28"/>
          <w:szCs w:val="28"/>
        </w:rPr>
        <w:t>-202</w:t>
      </w:r>
      <w:r w:rsidR="00C6280E" w:rsidRPr="0083720D">
        <w:rPr>
          <w:rFonts w:ascii="Times New Roman CYR" w:hAnsi="Times New Roman CYR" w:cs="Times New Roman CYR"/>
          <w:sz w:val="28"/>
          <w:szCs w:val="28"/>
        </w:rPr>
        <w:t>6</w:t>
      </w:r>
      <w:r w:rsidRPr="0083720D">
        <w:rPr>
          <w:rFonts w:ascii="Times New Roman CYR" w:hAnsi="Times New Roman CYR" w:cs="Times New Roman CYR"/>
          <w:sz w:val="28"/>
          <w:szCs w:val="28"/>
        </w:rPr>
        <w:t xml:space="preserve"> год</w:t>
      </w:r>
      <w:r w:rsidR="00E242B7" w:rsidRPr="0083720D">
        <w:rPr>
          <w:rFonts w:ascii="Times New Roman CYR" w:hAnsi="Times New Roman CYR" w:cs="Times New Roman CYR"/>
          <w:sz w:val="28"/>
          <w:szCs w:val="28"/>
        </w:rPr>
        <w:t xml:space="preserve">ы </w:t>
      </w:r>
      <w:r w:rsidRPr="0083720D">
        <w:rPr>
          <w:rFonts w:ascii="Times New Roman CYR" w:hAnsi="Times New Roman CYR" w:cs="Times New Roman CYR"/>
          <w:sz w:val="28"/>
          <w:szCs w:val="28"/>
        </w:rPr>
        <w:t>размер среднемесячной заработной платы будет с каждым годом увеличиваться и составит в 20</w:t>
      </w:r>
      <w:r w:rsidR="00076F4A" w:rsidRPr="0083720D">
        <w:rPr>
          <w:rFonts w:ascii="Times New Roman CYR" w:hAnsi="Times New Roman CYR" w:cs="Times New Roman CYR"/>
          <w:sz w:val="28"/>
          <w:szCs w:val="28"/>
        </w:rPr>
        <w:t>2</w:t>
      </w:r>
      <w:r w:rsidR="00C6280E" w:rsidRPr="0083720D">
        <w:rPr>
          <w:rFonts w:ascii="Times New Roman CYR" w:hAnsi="Times New Roman CYR" w:cs="Times New Roman CYR"/>
          <w:sz w:val="28"/>
          <w:szCs w:val="28"/>
        </w:rPr>
        <w:t>4</w:t>
      </w:r>
      <w:r w:rsidRPr="0083720D">
        <w:rPr>
          <w:rFonts w:ascii="Times New Roman CYR" w:hAnsi="Times New Roman CYR" w:cs="Times New Roman CYR"/>
          <w:sz w:val="28"/>
          <w:szCs w:val="28"/>
        </w:rPr>
        <w:t xml:space="preserve"> году </w:t>
      </w:r>
      <w:r w:rsidR="00C6280E" w:rsidRPr="0083720D">
        <w:rPr>
          <w:rFonts w:ascii="Times New Roman CYR" w:hAnsi="Times New Roman CYR" w:cs="Times New Roman CYR"/>
          <w:sz w:val="28"/>
          <w:szCs w:val="28"/>
        </w:rPr>
        <w:t>138 127,2</w:t>
      </w:r>
      <w:r w:rsidRPr="0083720D">
        <w:rPr>
          <w:rFonts w:ascii="Times New Roman CYR" w:hAnsi="Times New Roman CYR" w:cs="Times New Roman CYR"/>
          <w:sz w:val="28"/>
          <w:szCs w:val="28"/>
        </w:rPr>
        <w:t xml:space="preserve"> руб., в 202</w:t>
      </w:r>
      <w:r w:rsidR="00C6280E" w:rsidRPr="0083720D">
        <w:rPr>
          <w:rFonts w:ascii="Times New Roman CYR" w:hAnsi="Times New Roman CYR" w:cs="Times New Roman CYR"/>
          <w:sz w:val="28"/>
          <w:szCs w:val="28"/>
        </w:rPr>
        <w:t>5</w:t>
      </w:r>
      <w:r w:rsidRPr="0083720D">
        <w:rPr>
          <w:rFonts w:ascii="Times New Roman CYR" w:hAnsi="Times New Roman CYR" w:cs="Times New Roman CYR"/>
          <w:sz w:val="28"/>
          <w:szCs w:val="28"/>
        </w:rPr>
        <w:t xml:space="preserve"> году – </w:t>
      </w:r>
      <w:r w:rsidR="00C6280E" w:rsidRPr="0083720D">
        <w:rPr>
          <w:rFonts w:ascii="Times New Roman CYR" w:hAnsi="Times New Roman CYR" w:cs="Times New Roman CYR"/>
          <w:sz w:val="28"/>
          <w:szCs w:val="28"/>
        </w:rPr>
        <w:t>148 583,5</w:t>
      </w:r>
      <w:r w:rsidRPr="0083720D">
        <w:rPr>
          <w:rFonts w:ascii="Times New Roman CYR" w:hAnsi="Times New Roman CYR" w:cs="Times New Roman CYR"/>
          <w:sz w:val="28"/>
          <w:szCs w:val="28"/>
        </w:rPr>
        <w:t xml:space="preserve"> руб., в 202</w:t>
      </w:r>
      <w:r w:rsidR="00C6280E" w:rsidRPr="0083720D">
        <w:rPr>
          <w:rFonts w:ascii="Times New Roman CYR" w:hAnsi="Times New Roman CYR" w:cs="Times New Roman CYR"/>
          <w:sz w:val="28"/>
          <w:szCs w:val="28"/>
        </w:rPr>
        <w:t>6</w:t>
      </w:r>
      <w:r w:rsidRPr="0083720D">
        <w:rPr>
          <w:rFonts w:ascii="Times New Roman CYR" w:hAnsi="Times New Roman CYR" w:cs="Times New Roman CYR"/>
          <w:sz w:val="28"/>
          <w:szCs w:val="28"/>
        </w:rPr>
        <w:t xml:space="preserve"> году – </w:t>
      </w:r>
      <w:r w:rsidR="0083720D" w:rsidRPr="0083720D">
        <w:rPr>
          <w:rFonts w:ascii="Times New Roman CYR" w:hAnsi="Times New Roman CYR" w:cs="Times New Roman CYR"/>
          <w:sz w:val="28"/>
          <w:szCs w:val="28"/>
        </w:rPr>
        <w:t>159 181,9</w:t>
      </w:r>
      <w:r w:rsidRPr="0083720D">
        <w:rPr>
          <w:rFonts w:ascii="Times New Roman CYR" w:hAnsi="Times New Roman CYR" w:cs="Times New Roman CYR"/>
          <w:sz w:val="28"/>
          <w:szCs w:val="28"/>
        </w:rPr>
        <w:t xml:space="preserve"> руб. </w:t>
      </w:r>
      <w:r w:rsidRPr="00005EBB">
        <w:rPr>
          <w:rFonts w:ascii="Times New Roman CYR" w:hAnsi="Times New Roman CYR" w:cs="Times New Roman CYR"/>
          <w:sz w:val="28"/>
          <w:szCs w:val="28"/>
        </w:rPr>
        <w:t>Повышение размера заработной платы и пенсий в среднесрочной перспективе обусловит рост номинальных денежных доходов населения района.</w:t>
      </w:r>
    </w:p>
    <w:p w:rsidR="00276DCE" w:rsidRPr="00005EBB" w:rsidRDefault="00276DCE" w:rsidP="00276DCE">
      <w:pPr>
        <w:ind w:firstLine="709"/>
        <w:jc w:val="both"/>
        <w:rPr>
          <w:sz w:val="28"/>
          <w:szCs w:val="28"/>
        </w:rPr>
      </w:pPr>
      <w:r w:rsidRPr="00005EBB">
        <w:rPr>
          <w:sz w:val="28"/>
          <w:szCs w:val="28"/>
        </w:rPr>
        <w:t>Общий фонд заработной платы, начисленный работникам списочного состава и внешним совместителям по полному кругу организаций в Северо-Енисейском районе за 20</w:t>
      </w:r>
      <w:r w:rsidR="00AD3BDA" w:rsidRPr="00005EBB">
        <w:rPr>
          <w:sz w:val="28"/>
          <w:szCs w:val="28"/>
        </w:rPr>
        <w:t>2</w:t>
      </w:r>
      <w:r w:rsidR="00005EBB" w:rsidRPr="00005EBB">
        <w:rPr>
          <w:sz w:val="28"/>
          <w:szCs w:val="28"/>
        </w:rPr>
        <w:t>2</w:t>
      </w:r>
      <w:r w:rsidRPr="00005EBB">
        <w:rPr>
          <w:sz w:val="28"/>
          <w:szCs w:val="28"/>
        </w:rPr>
        <w:t xml:space="preserve"> год, составил </w:t>
      </w:r>
      <w:r w:rsidR="00005EBB" w:rsidRPr="00005EBB">
        <w:rPr>
          <w:b/>
          <w:sz w:val="28"/>
          <w:szCs w:val="28"/>
        </w:rPr>
        <w:t>21 977 331,80</w:t>
      </w:r>
      <w:r w:rsidRPr="00005EBB">
        <w:rPr>
          <w:b/>
          <w:sz w:val="28"/>
          <w:szCs w:val="28"/>
        </w:rPr>
        <w:t xml:space="preserve"> тыс. руб</w:t>
      </w:r>
      <w:r w:rsidRPr="00005EBB">
        <w:rPr>
          <w:sz w:val="28"/>
          <w:szCs w:val="28"/>
        </w:rPr>
        <w:t xml:space="preserve">., что на </w:t>
      </w:r>
      <w:r w:rsidR="00005EBB" w:rsidRPr="00005EBB">
        <w:rPr>
          <w:b/>
          <w:sz w:val="28"/>
          <w:szCs w:val="28"/>
        </w:rPr>
        <w:t>9,3</w:t>
      </w:r>
      <w:r w:rsidRPr="00005EBB">
        <w:rPr>
          <w:b/>
          <w:sz w:val="28"/>
          <w:szCs w:val="28"/>
        </w:rPr>
        <w:t>%</w:t>
      </w:r>
      <w:r w:rsidRPr="00005EBB">
        <w:rPr>
          <w:sz w:val="28"/>
          <w:szCs w:val="28"/>
        </w:rPr>
        <w:t xml:space="preserve"> больше, чем в 20</w:t>
      </w:r>
      <w:r w:rsidR="00005EBB" w:rsidRPr="00005EBB">
        <w:rPr>
          <w:sz w:val="28"/>
          <w:szCs w:val="28"/>
        </w:rPr>
        <w:t>21</w:t>
      </w:r>
      <w:r w:rsidRPr="00005EBB">
        <w:rPr>
          <w:sz w:val="28"/>
          <w:szCs w:val="28"/>
        </w:rPr>
        <w:t xml:space="preserve"> году (20</w:t>
      </w:r>
      <w:r w:rsidR="00AC6BFC" w:rsidRPr="00005EBB">
        <w:rPr>
          <w:sz w:val="28"/>
          <w:szCs w:val="28"/>
        </w:rPr>
        <w:t>2</w:t>
      </w:r>
      <w:r w:rsidR="00005EBB" w:rsidRPr="00005EBB">
        <w:rPr>
          <w:sz w:val="28"/>
          <w:szCs w:val="28"/>
        </w:rPr>
        <w:t>1</w:t>
      </w:r>
      <w:r w:rsidRPr="00005EBB">
        <w:rPr>
          <w:sz w:val="28"/>
          <w:szCs w:val="28"/>
        </w:rPr>
        <w:t xml:space="preserve"> год – </w:t>
      </w:r>
      <w:r w:rsidR="00005EBB" w:rsidRPr="00005EBB">
        <w:rPr>
          <w:sz w:val="28"/>
          <w:szCs w:val="28"/>
        </w:rPr>
        <w:t>20 103 437,20</w:t>
      </w:r>
      <w:r w:rsidRPr="00005EBB">
        <w:rPr>
          <w:sz w:val="28"/>
          <w:szCs w:val="28"/>
        </w:rPr>
        <w:t xml:space="preserve"> тыс. руб.).</w:t>
      </w:r>
    </w:p>
    <w:p w:rsidR="00276DCE" w:rsidRPr="00005EBB" w:rsidRDefault="00276DCE" w:rsidP="00276DCE">
      <w:pPr>
        <w:ind w:firstLine="709"/>
        <w:jc w:val="both"/>
        <w:rPr>
          <w:sz w:val="28"/>
          <w:szCs w:val="28"/>
        </w:rPr>
      </w:pPr>
      <w:r w:rsidRPr="00005EBB">
        <w:rPr>
          <w:sz w:val="28"/>
          <w:szCs w:val="28"/>
        </w:rPr>
        <w:t>Динамика фонда заработной платы, начисленный работникам списочного состава и внешним совместителям в Северо-Енисейском районе представлена на рис. 3</w:t>
      </w:r>
      <w:r w:rsidR="00226572">
        <w:rPr>
          <w:sz w:val="28"/>
          <w:szCs w:val="28"/>
        </w:rPr>
        <w:t>5</w:t>
      </w:r>
      <w:r w:rsidRPr="00005EBB">
        <w:rPr>
          <w:sz w:val="28"/>
          <w:szCs w:val="28"/>
        </w:rPr>
        <w:t>.</w:t>
      </w:r>
    </w:p>
    <w:p w:rsidR="00276DCE" w:rsidRPr="00005EBB" w:rsidRDefault="00276DCE" w:rsidP="00276DCE">
      <w:pPr>
        <w:jc w:val="both"/>
      </w:pPr>
      <w:r w:rsidRPr="00005EBB">
        <w:rPr>
          <w:noProof/>
          <w:sz w:val="28"/>
          <w:szCs w:val="28"/>
        </w:rPr>
        <w:drawing>
          <wp:inline distT="0" distB="0" distL="0" distR="0">
            <wp:extent cx="6371590" cy="2775858"/>
            <wp:effectExtent l="19050" t="0" r="10160" b="5442"/>
            <wp:docPr id="28" name="Объект 1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276DCE" w:rsidRPr="00005EBB" w:rsidRDefault="001F1C53" w:rsidP="00276DCE">
      <w:pPr>
        <w:jc w:val="center"/>
        <w:rPr>
          <w:b/>
        </w:rPr>
      </w:pPr>
      <w:r w:rsidRPr="00005EBB">
        <w:rPr>
          <w:b/>
        </w:rPr>
        <w:t>Рис 3</w:t>
      </w:r>
      <w:r w:rsidR="00226572">
        <w:rPr>
          <w:b/>
        </w:rPr>
        <w:t>5</w:t>
      </w:r>
      <w:r w:rsidR="00276DCE" w:rsidRPr="00005EBB">
        <w:rPr>
          <w:b/>
        </w:rPr>
        <w:t>. Фонд заработной платы, начисленный работникам списочного состава и внешним совместителям в Северо-Енисейском районе, тыс. руб.</w:t>
      </w:r>
    </w:p>
    <w:p w:rsidR="00AD3BDA" w:rsidRPr="00034F5D" w:rsidRDefault="00AD3BDA" w:rsidP="00276DCE">
      <w:pPr>
        <w:ind w:firstLine="709"/>
        <w:jc w:val="both"/>
        <w:rPr>
          <w:sz w:val="28"/>
          <w:szCs w:val="28"/>
          <w:highlight w:val="yellow"/>
        </w:rPr>
      </w:pPr>
    </w:p>
    <w:p w:rsidR="00276DCE" w:rsidRPr="00005EBB" w:rsidRDefault="00276DCE" w:rsidP="00276DCE">
      <w:pPr>
        <w:ind w:firstLine="709"/>
        <w:jc w:val="both"/>
        <w:rPr>
          <w:sz w:val="28"/>
          <w:szCs w:val="28"/>
        </w:rPr>
      </w:pPr>
      <w:r w:rsidRPr="00005EBB">
        <w:rPr>
          <w:sz w:val="28"/>
          <w:szCs w:val="28"/>
        </w:rPr>
        <w:lastRenderedPageBreak/>
        <w:t>По оценке 20</w:t>
      </w:r>
      <w:r w:rsidR="00F63BB4" w:rsidRPr="00005EBB">
        <w:rPr>
          <w:sz w:val="28"/>
          <w:szCs w:val="28"/>
        </w:rPr>
        <w:t>2</w:t>
      </w:r>
      <w:r w:rsidR="00005EBB" w:rsidRPr="00005EBB">
        <w:rPr>
          <w:sz w:val="28"/>
          <w:szCs w:val="28"/>
        </w:rPr>
        <w:t>3</w:t>
      </w:r>
      <w:r w:rsidRPr="00005EBB">
        <w:rPr>
          <w:sz w:val="28"/>
          <w:szCs w:val="28"/>
        </w:rPr>
        <w:t xml:space="preserve"> года фонд заработной платы состави</w:t>
      </w:r>
      <w:r w:rsidR="00F63BB4" w:rsidRPr="00005EBB">
        <w:rPr>
          <w:sz w:val="28"/>
          <w:szCs w:val="28"/>
        </w:rPr>
        <w:t>т</w:t>
      </w:r>
      <w:r w:rsidRPr="00005EBB">
        <w:rPr>
          <w:sz w:val="28"/>
          <w:szCs w:val="28"/>
        </w:rPr>
        <w:t xml:space="preserve"> </w:t>
      </w:r>
      <w:r w:rsidR="00005EBB" w:rsidRPr="00005EBB">
        <w:rPr>
          <w:sz w:val="28"/>
          <w:szCs w:val="28"/>
        </w:rPr>
        <w:t>24 422 292,20</w:t>
      </w:r>
      <w:r w:rsidR="005D2411" w:rsidRPr="00005EBB">
        <w:rPr>
          <w:sz w:val="28"/>
          <w:szCs w:val="28"/>
        </w:rPr>
        <w:t xml:space="preserve"> </w:t>
      </w:r>
      <w:r w:rsidRPr="00005EBB">
        <w:rPr>
          <w:sz w:val="28"/>
          <w:szCs w:val="28"/>
        </w:rPr>
        <w:t>тыс. руб., в 20</w:t>
      </w:r>
      <w:r w:rsidR="005D2411" w:rsidRPr="00005EBB">
        <w:rPr>
          <w:sz w:val="28"/>
          <w:szCs w:val="28"/>
        </w:rPr>
        <w:t>2</w:t>
      </w:r>
      <w:r w:rsidR="00005EBB" w:rsidRPr="00005EBB">
        <w:rPr>
          <w:sz w:val="28"/>
          <w:szCs w:val="28"/>
        </w:rPr>
        <w:t>4</w:t>
      </w:r>
      <w:r w:rsidRPr="00005EBB">
        <w:rPr>
          <w:sz w:val="28"/>
          <w:szCs w:val="28"/>
        </w:rPr>
        <w:t xml:space="preserve"> году – </w:t>
      </w:r>
      <w:r w:rsidR="00005EBB" w:rsidRPr="00005EBB">
        <w:rPr>
          <w:sz w:val="28"/>
          <w:szCs w:val="28"/>
        </w:rPr>
        <w:t>26 585 434,46</w:t>
      </w:r>
      <w:r w:rsidRPr="00005EBB">
        <w:rPr>
          <w:sz w:val="28"/>
          <w:szCs w:val="28"/>
        </w:rPr>
        <w:t xml:space="preserve"> тыс. руб., в 202</w:t>
      </w:r>
      <w:r w:rsidR="00005EBB" w:rsidRPr="00005EBB">
        <w:rPr>
          <w:sz w:val="28"/>
          <w:szCs w:val="28"/>
        </w:rPr>
        <w:t>5</w:t>
      </w:r>
      <w:r w:rsidRPr="00005EBB">
        <w:rPr>
          <w:sz w:val="28"/>
          <w:szCs w:val="28"/>
        </w:rPr>
        <w:t xml:space="preserve"> году – </w:t>
      </w:r>
      <w:r w:rsidR="00005EBB" w:rsidRPr="00005EBB">
        <w:rPr>
          <w:sz w:val="28"/>
          <w:szCs w:val="28"/>
        </w:rPr>
        <w:t>28 618 964,40</w:t>
      </w:r>
      <w:r w:rsidRPr="00005EBB">
        <w:rPr>
          <w:sz w:val="28"/>
          <w:szCs w:val="28"/>
        </w:rPr>
        <w:t xml:space="preserve"> руб., в 202</w:t>
      </w:r>
      <w:r w:rsidR="00005EBB" w:rsidRPr="00005EBB">
        <w:rPr>
          <w:sz w:val="28"/>
          <w:szCs w:val="28"/>
        </w:rPr>
        <w:t>6</w:t>
      </w:r>
      <w:r w:rsidRPr="00005EBB">
        <w:rPr>
          <w:sz w:val="28"/>
          <w:szCs w:val="28"/>
        </w:rPr>
        <w:t xml:space="preserve"> году – </w:t>
      </w:r>
      <w:r w:rsidR="00005EBB" w:rsidRPr="00005EBB">
        <w:rPr>
          <w:sz w:val="28"/>
          <w:szCs w:val="28"/>
        </w:rPr>
        <w:t>30 690 913,18</w:t>
      </w:r>
      <w:r w:rsidRPr="00005EBB">
        <w:rPr>
          <w:sz w:val="28"/>
          <w:szCs w:val="28"/>
        </w:rPr>
        <w:t xml:space="preserve"> руб.</w:t>
      </w:r>
    </w:p>
    <w:p w:rsidR="00276DCE" w:rsidRPr="00005EBB" w:rsidRDefault="00276DCE" w:rsidP="00276DCE">
      <w:pPr>
        <w:ind w:firstLine="709"/>
        <w:jc w:val="both"/>
        <w:rPr>
          <w:sz w:val="28"/>
          <w:szCs w:val="28"/>
        </w:rPr>
      </w:pPr>
      <w:r w:rsidRPr="00005EBB">
        <w:rPr>
          <w:sz w:val="28"/>
          <w:szCs w:val="28"/>
        </w:rPr>
        <w:t>На территории района созданы все условия для привлечения высококвалифицированных кадров, способных обеспечить предоставление качественных услуг населению. Ежегодно строится новое жилье и предоставляется специалистам, приехавшим в наш район, отсутствует очередь в детские сады и школы, достойная заработная плата, высокий уровень социальной обеспеченности граждан и пр.</w:t>
      </w:r>
    </w:p>
    <w:p w:rsidR="001A145E" w:rsidRPr="00005EBB" w:rsidRDefault="001A145E" w:rsidP="005E0D48">
      <w:pPr>
        <w:ind w:firstLine="709"/>
        <w:jc w:val="both"/>
        <w:rPr>
          <w:sz w:val="28"/>
          <w:szCs w:val="28"/>
        </w:rPr>
      </w:pPr>
    </w:p>
    <w:p w:rsidR="005279EA" w:rsidRPr="00005EBB" w:rsidRDefault="005279EA" w:rsidP="005E0D48">
      <w:pPr>
        <w:pStyle w:val="10"/>
        <w:rPr>
          <w:sz w:val="36"/>
          <w:szCs w:val="36"/>
        </w:rPr>
      </w:pPr>
      <w:bookmarkStart w:id="72" w:name="_Toc361390369"/>
      <w:bookmarkStart w:id="73" w:name="_Toc49869680"/>
      <w:r w:rsidRPr="00005EBB">
        <w:rPr>
          <w:sz w:val="36"/>
          <w:szCs w:val="36"/>
        </w:rPr>
        <w:t>Рынок труда</w:t>
      </w:r>
      <w:bookmarkEnd w:id="72"/>
      <w:bookmarkEnd w:id="73"/>
    </w:p>
    <w:p w:rsidR="005279EA" w:rsidRPr="00005EBB" w:rsidRDefault="005279EA" w:rsidP="005E0D48">
      <w:pPr>
        <w:ind w:firstLine="709"/>
        <w:jc w:val="both"/>
        <w:rPr>
          <w:sz w:val="36"/>
          <w:szCs w:val="36"/>
        </w:rPr>
      </w:pPr>
    </w:p>
    <w:p w:rsidR="001B4A94" w:rsidRPr="00005EBB" w:rsidRDefault="001B4A94" w:rsidP="005E0D48">
      <w:pPr>
        <w:ind w:firstLine="709"/>
        <w:jc w:val="both"/>
        <w:rPr>
          <w:sz w:val="28"/>
          <w:szCs w:val="28"/>
        </w:rPr>
      </w:pPr>
      <w:r w:rsidRPr="00005EBB">
        <w:rPr>
          <w:sz w:val="28"/>
          <w:szCs w:val="28"/>
        </w:rPr>
        <w:t>Развитие промышленного производства в районе оказывает положительное влияние на рост числа занятых в экономике и на снижение численности безработных.</w:t>
      </w:r>
    </w:p>
    <w:p w:rsidR="001B4A94" w:rsidRPr="005713F2" w:rsidRDefault="001B4A94" w:rsidP="005E0D48">
      <w:pPr>
        <w:ind w:firstLine="709"/>
        <w:jc w:val="both"/>
        <w:rPr>
          <w:sz w:val="28"/>
          <w:szCs w:val="28"/>
        </w:rPr>
      </w:pPr>
      <w:r w:rsidRPr="005713F2">
        <w:rPr>
          <w:sz w:val="28"/>
          <w:szCs w:val="28"/>
        </w:rPr>
        <w:t xml:space="preserve">По данным статистики </w:t>
      </w:r>
      <w:r w:rsidR="00677E27" w:rsidRPr="005713F2">
        <w:rPr>
          <w:sz w:val="28"/>
          <w:szCs w:val="28"/>
        </w:rPr>
        <w:t>среднесписочная численность работников организаций и учреждений Северо-Енисейского района</w:t>
      </w:r>
      <w:r w:rsidRPr="005713F2">
        <w:rPr>
          <w:sz w:val="28"/>
          <w:szCs w:val="28"/>
        </w:rPr>
        <w:t xml:space="preserve"> </w:t>
      </w:r>
      <w:r w:rsidR="00C832A8" w:rsidRPr="005713F2">
        <w:rPr>
          <w:sz w:val="28"/>
          <w:szCs w:val="28"/>
        </w:rPr>
        <w:t>за 202</w:t>
      </w:r>
      <w:r w:rsidR="00005EBB" w:rsidRPr="005713F2">
        <w:rPr>
          <w:sz w:val="28"/>
          <w:szCs w:val="28"/>
        </w:rPr>
        <w:t>2</w:t>
      </w:r>
      <w:r w:rsidR="000E4F91" w:rsidRPr="005713F2">
        <w:rPr>
          <w:sz w:val="28"/>
          <w:szCs w:val="28"/>
        </w:rPr>
        <w:t xml:space="preserve"> год </w:t>
      </w:r>
      <w:r w:rsidRPr="005713F2">
        <w:rPr>
          <w:sz w:val="28"/>
          <w:szCs w:val="28"/>
        </w:rPr>
        <w:t xml:space="preserve">составила </w:t>
      </w:r>
      <w:r w:rsidR="00005EBB" w:rsidRPr="005713F2">
        <w:rPr>
          <w:sz w:val="28"/>
          <w:szCs w:val="28"/>
        </w:rPr>
        <w:t>16,0</w:t>
      </w:r>
      <w:r w:rsidR="005713F2" w:rsidRPr="005713F2">
        <w:rPr>
          <w:sz w:val="28"/>
          <w:szCs w:val="28"/>
        </w:rPr>
        <w:t>00</w:t>
      </w:r>
      <w:r w:rsidRPr="005713F2">
        <w:rPr>
          <w:sz w:val="28"/>
          <w:szCs w:val="28"/>
        </w:rPr>
        <w:t xml:space="preserve"> тыс. чел., аналогичный показатель 20</w:t>
      </w:r>
      <w:r w:rsidR="00677E27" w:rsidRPr="005713F2">
        <w:rPr>
          <w:sz w:val="28"/>
          <w:szCs w:val="28"/>
        </w:rPr>
        <w:t>2</w:t>
      </w:r>
      <w:r w:rsidR="00005EBB" w:rsidRPr="005713F2">
        <w:rPr>
          <w:sz w:val="28"/>
          <w:szCs w:val="28"/>
        </w:rPr>
        <w:t>1</w:t>
      </w:r>
      <w:r w:rsidRPr="005713F2">
        <w:rPr>
          <w:sz w:val="28"/>
          <w:szCs w:val="28"/>
        </w:rPr>
        <w:t xml:space="preserve"> года составил </w:t>
      </w:r>
      <w:r w:rsidR="005713F2" w:rsidRPr="005713F2">
        <w:rPr>
          <w:sz w:val="28"/>
          <w:szCs w:val="28"/>
        </w:rPr>
        <w:t>15,622</w:t>
      </w:r>
      <w:r w:rsidRPr="005713F2">
        <w:rPr>
          <w:sz w:val="28"/>
          <w:szCs w:val="28"/>
        </w:rPr>
        <w:t xml:space="preserve"> тыс. чел. </w:t>
      </w:r>
    </w:p>
    <w:p w:rsidR="006620F8" w:rsidRPr="00034F5D" w:rsidRDefault="006620F8" w:rsidP="005E0D48">
      <w:pPr>
        <w:ind w:firstLine="709"/>
        <w:jc w:val="both"/>
        <w:rPr>
          <w:sz w:val="28"/>
          <w:szCs w:val="28"/>
          <w:highlight w:val="yellow"/>
        </w:rPr>
      </w:pPr>
    </w:p>
    <w:p w:rsidR="001B4A94" w:rsidRPr="00F878E7" w:rsidRDefault="001B4A94" w:rsidP="005E0D48">
      <w:pPr>
        <w:ind w:firstLine="709"/>
        <w:jc w:val="both"/>
        <w:rPr>
          <w:sz w:val="28"/>
          <w:szCs w:val="28"/>
        </w:rPr>
      </w:pPr>
      <w:r w:rsidRPr="00F878E7">
        <w:rPr>
          <w:sz w:val="28"/>
          <w:szCs w:val="28"/>
        </w:rPr>
        <w:t>Динамика среднесписочной численности работников организаций представлена на рисунке</w:t>
      </w:r>
      <w:r w:rsidR="001F1C53" w:rsidRPr="00F878E7">
        <w:rPr>
          <w:sz w:val="28"/>
          <w:szCs w:val="28"/>
        </w:rPr>
        <w:t xml:space="preserve"> 3</w:t>
      </w:r>
      <w:r w:rsidR="00226572">
        <w:rPr>
          <w:sz w:val="28"/>
          <w:szCs w:val="28"/>
        </w:rPr>
        <w:t>6</w:t>
      </w:r>
      <w:r w:rsidRPr="00F878E7">
        <w:rPr>
          <w:sz w:val="28"/>
          <w:szCs w:val="28"/>
        </w:rPr>
        <w:t>:</w:t>
      </w:r>
    </w:p>
    <w:p w:rsidR="006620F8" w:rsidRPr="00F878E7" w:rsidRDefault="006620F8" w:rsidP="005E0D48">
      <w:pPr>
        <w:ind w:firstLine="709"/>
        <w:jc w:val="both"/>
        <w:rPr>
          <w:sz w:val="28"/>
          <w:szCs w:val="28"/>
        </w:rPr>
      </w:pPr>
    </w:p>
    <w:p w:rsidR="001B4A94" w:rsidRPr="00F878E7" w:rsidRDefault="001B4A94" w:rsidP="005E0D48">
      <w:pPr>
        <w:jc w:val="center"/>
        <w:rPr>
          <w:sz w:val="28"/>
          <w:szCs w:val="28"/>
        </w:rPr>
      </w:pPr>
      <w:r w:rsidRPr="00F878E7">
        <w:rPr>
          <w:noProof/>
          <w:sz w:val="28"/>
          <w:szCs w:val="28"/>
        </w:rPr>
        <w:drawing>
          <wp:inline distT="0" distB="0" distL="0" distR="0">
            <wp:extent cx="6360795" cy="3352800"/>
            <wp:effectExtent l="19050" t="0" r="20955" b="0"/>
            <wp:docPr id="22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1B4A94" w:rsidRPr="00F878E7" w:rsidRDefault="001B4A94" w:rsidP="005E0D48">
      <w:pPr>
        <w:ind w:firstLine="709"/>
        <w:jc w:val="center"/>
        <w:rPr>
          <w:b/>
        </w:rPr>
      </w:pPr>
      <w:r w:rsidRPr="00F878E7">
        <w:rPr>
          <w:b/>
        </w:rPr>
        <w:t>Рис</w:t>
      </w:r>
      <w:r w:rsidR="001F1C53" w:rsidRPr="00F878E7">
        <w:rPr>
          <w:b/>
        </w:rPr>
        <w:t>. 3</w:t>
      </w:r>
      <w:r w:rsidR="00226572">
        <w:rPr>
          <w:b/>
        </w:rPr>
        <w:t>6</w:t>
      </w:r>
      <w:r w:rsidRPr="00F878E7">
        <w:rPr>
          <w:b/>
        </w:rPr>
        <w:t>. Среднесписочная численность работников организаций, чел.</w:t>
      </w:r>
    </w:p>
    <w:p w:rsidR="001B4A94" w:rsidRPr="00F878E7" w:rsidRDefault="001B4A94" w:rsidP="005E0D48">
      <w:pPr>
        <w:ind w:firstLine="709"/>
        <w:jc w:val="both"/>
        <w:rPr>
          <w:sz w:val="28"/>
          <w:szCs w:val="28"/>
        </w:rPr>
      </w:pPr>
    </w:p>
    <w:p w:rsidR="001B4A94" w:rsidRPr="00C2481D" w:rsidRDefault="001B4A94" w:rsidP="005E0D48">
      <w:pPr>
        <w:ind w:firstLine="709"/>
        <w:jc w:val="both"/>
        <w:rPr>
          <w:sz w:val="28"/>
          <w:szCs w:val="28"/>
        </w:rPr>
      </w:pPr>
      <w:r w:rsidRPr="00C2481D">
        <w:rPr>
          <w:sz w:val="28"/>
          <w:szCs w:val="28"/>
        </w:rPr>
        <w:t>Среднесписочная численность работников организаций района в 20</w:t>
      </w:r>
      <w:r w:rsidR="00D72DB5" w:rsidRPr="00C2481D">
        <w:rPr>
          <w:sz w:val="28"/>
          <w:szCs w:val="28"/>
        </w:rPr>
        <w:t>2</w:t>
      </w:r>
      <w:r w:rsidR="00F878E7" w:rsidRPr="00C2481D">
        <w:rPr>
          <w:sz w:val="28"/>
          <w:szCs w:val="28"/>
        </w:rPr>
        <w:t>2</w:t>
      </w:r>
      <w:r w:rsidRPr="00C2481D">
        <w:rPr>
          <w:sz w:val="28"/>
          <w:szCs w:val="28"/>
        </w:rPr>
        <w:t xml:space="preserve"> году составила </w:t>
      </w:r>
      <w:r w:rsidR="00F878E7" w:rsidRPr="00C2481D">
        <w:rPr>
          <w:sz w:val="28"/>
          <w:szCs w:val="28"/>
        </w:rPr>
        <w:t>16 000 человек</w:t>
      </w:r>
      <w:r w:rsidRPr="00C2481D">
        <w:rPr>
          <w:sz w:val="28"/>
          <w:szCs w:val="28"/>
        </w:rPr>
        <w:t>, увеличившись к уровню 20</w:t>
      </w:r>
      <w:r w:rsidR="00677E27" w:rsidRPr="00C2481D">
        <w:rPr>
          <w:sz w:val="28"/>
          <w:szCs w:val="28"/>
        </w:rPr>
        <w:t>2</w:t>
      </w:r>
      <w:r w:rsidR="00C2481D" w:rsidRPr="00C2481D">
        <w:rPr>
          <w:sz w:val="28"/>
          <w:szCs w:val="28"/>
        </w:rPr>
        <w:t>1</w:t>
      </w:r>
      <w:r w:rsidR="00677E27" w:rsidRPr="00C2481D">
        <w:rPr>
          <w:sz w:val="28"/>
          <w:szCs w:val="28"/>
        </w:rPr>
        <w:t xml:space="preserve"> </w:t>
      </w:r>
      <w:r w:rsidRPr="00C2481D">
        <w:rPr>
          <w:sz w:val="28"/>
          <w:szCs w:val="28"/>
        </w:rPr>
        <w:t xml:space="preserve">года  на </w:t>
      </w:r>
      <w:r w:rsidR="00C2481D" w:rsidRPr="00C2481D">
        <w:rPr>
          <w:sz w:val="28"/>
          <w:szCs w:val="28"/>
        </w:rPr>
        <w:t>2,4</w:t>
      </w:r>
      <w:r w:rsidRPr="00C2481D">
        <w:rPr>
          <w:sz w:val="28"/>
          <w:szCs w:val="28"/>
        </w:rPr>
        <w:t>%, в 20</w:t>
      </w:r>
      <w:r w:rsidR="00B539C7" w:rsidRPr="00C2481D">
        <w:rPr>
          <w:sz w:val="28"/>
          <w:szCs w:val="28"/>
        </w:rPr>
        <w:t>2</w:t>
      </w:r>
      <w:r w:rsidR="00C2481D" w:rsidRPr="00C2481D">
        <w:rPr>
          <w:sz w:val="28"/>
          <w:szCs w:val="28"/>
        </w:rPr>
        <w:t>3</w:t>
      </w:r>
      <w:r w:rsidRPr="00C2481D">
        <w:rPr>
          <w:sz w:val="28"/>
          <w:szCs w:val="28"/>
        </w:rPr>
        <w:t xml:space="preserve"> году – </w:t>
      </w:r>
      <w:r w:rsidR="00C2481D" w:rsidRPr="00C2481D">
        <w:rPr>
          <w:sz w:val="28"/>
          <w:szCs w:val="28"/>
        </w:rPr>
        <w:t>16 018</w:t>
      </w:r>
      <w:r w:rsidRPr="00C2481D">
        <w:rPr>
          <w:sz w:val="28"/>
          <w:szCs w:val="28"/>
        </w:rPr>
        <w:t xml:space="preserve"> чел., в 20</w:t>
      </w:r>
      <w:r w:rsidR="00B2743C" w:rsidRPr="00C2481D">
        <w:rPr>
          <w:sz w:val="28"/>
          <w:szCs w:val="28"/>
        </w:rPr>
        <w:t>2</w:t>
      </w:r>
      <w:r w:rsidR="00C2481D" w:rsidRPr="00C2481D">
        <w:rPr>
          <w:sz w:val="28"/>
          <w:szCs w:val="28"/>
        </w:rPr>
        <w:t>4</w:t>
      </w:r>
      <w:r w:rsidRPr="00C2481D">
        <w:rPr>
          <w:sz w:val="28"/>
          <w:szCs w:val="28"/>
        </w:rPr>
        <w:t xml:space="preserve"> году численность работников организаций увеличится до </w:t>
      </w:r>
      <w:r w:rsidR="00C2481D" w:rsidRPr="00C2481D">
        <w:rPr>
          <w:sz w:val="28"/>
          <w:szCs w:val="28"/>
        </w:rPr>
        <w:t>16 034</w:t>
      </w:r>
      <w:r w:rsidRPr="00C2481D">
        <w:rPr>
          <w:sz w:val="28"/>
          <w:szCs w:val="28"/>
        </w:rPr>
        <w:t xml:space="preserve"> чел., в 202</w:t>
      </w:r>
      <w:r w:rsidR="00C2481D" w:rsidRPr="00C2481D">
        <w:rPr>
          <w:sz w:val="28"/>
          <w:szCs w:val="28"/>
        </w:rPr>
        <w:t>5</w:t>
      </w:r>
      <w:r w:rsidRPr="00C2481D">
        <w:rPr>
          <w:sz w:val="28"/>
          <w:szCs w:val="28"/>
        </w:rPr>
        <w:t xml:space="preserve"> г. – </w:t>
      </w:r>
      <w:r w:rsidR="00C2481D" w:rsidRPr="00C2481D">
        <w:rPr>
          <w:sz w:val="28"/>
          <w:szCs w:val="28"/>
        </w:rPr>
        <w:t>16 051</w:t>
      </w:r>
      <w:r w:rsidRPr="00C2481D">
        <w:rPr>
          <w:sz w:val="28"/>
          <w:szCs w:val="28"/>
        </w:rPr>
        <w:t xml:space="preserve"> чел., в 202</w:t>
      </w:r>
      <w:r w:rsidR="00C2481D" w:rsidRPr="00C2481D">
        <w:rPr>
          <w:sz w:val="28"/>
          <w:szCs w:val="28"/>
        </w:rPr>
        <w:t>6</w:t>
      </w:r>
      <w:r w:rsidRPr="00C2481D">
        <w:rPr>
          <w:sz w:val="28"/>
          <w:szCs w:val="28"/>
        </w:rPr>
        <w:t xml:space="preserve"> г. – </w:t>
      </w:r>
      <w:r w:rsidR="00C2481D" w:rsidRPr="00C2481D">
        <w:rPr>
          <w:sz w:val="28"/>
          <w:szCs w:val="28"/>
        </w:rPr>
        <w:t>16 067</w:t>
      </w:r>
      <w:r w:rsidRPr="00C2481D">
        <w:rPr>
          <w:sz w:val="28"/>
          <w:szCs w:val="28"/>
        </w:rPr>
        <w:t xml:space="preserve"> чел.</w:t>
      </w:r>
    </w:p>
    <w:p w:rsidR="001D7F4C" w:rsidRPr="00C2481D" w:rsidRDefault="001D7F4C" w:rsidP="005E0D48">
      <w:pPr>
        <w:ind w:firstLine="567"/>
        <w:jc w:val="both"/>
        <w:rPr>
          <w:sz w:val="28"/>
          <w:szCs w:val="28"/>
        </w:rPr>
      </w:pPr>
    </w:p>
    <w:p w:rsidR="001B4A94" w:rsidRPr="00C2481D" w:rsidRDefault="001B4A94" w:rsidP="005E0D48">
      <w:pPr>
        <w:ind w:firstLine="567"/>
        <w:jc w:val="both"/>
        <w:rPr>
          <w:sz w:val="28"/>
          <w:szCs w:val="28"/>
        </w:rPr>
      </w:pPr>
      <w:r w:rsidRPr="00C2481D">
        <w:rPr>
          <w:sz w:val="28"/>
          <w:szCs w:val="28"/>
        </w:rPr>
        <w:lastRenderedPageBreak/>
        <w:t xml:space="preserve">Динамика численности занятых в экономике и численность постоянного населения представлены на рисунке </w:t>
      </w:r>
      <w:r w:rsidR="001F1C53" w:rsidRPr="00C2481D">
        <w:rPr>
          <w:sz w:val="28"/>
          <w:szCs w:val="28"/>
        </w:rPr>
        <w:t>3</w:t>
      </w:r>
      <w:r w:rsidR="00226572">
        <w:rPr>
          <w:sz w:val="28"/>
          <w:szCs w:val="28"/>
        </w:rPr>
        <w:t>7</w:t>
      </w:r>
      <w:r w:rsidRPr="00C2481D">
        <w:rPr>
          <w:sz w:val="28"/>
          <w:szCs w:val="28"/>
        </w:rPr>
        <w:t>:</w:t>
      </w:r>
    </w:p>
    <w:p w:rsidR="006663B7" w:rsidRPr="00C2481D" w:rsidRDefault="006663B7" w:rsidP="005E0D48">
      <w:pPr>
        <w:ind w:firstLine="567"/>
        <w:jc w:val="both"/>
        <w:rPr>
          <w:sz w:val="28"/>
          <w:szCs w:val="28"/>
        </w:rPr>
      </w:pPr>
    </w:p>
    <w:p w:rsidR="001B4A94" w:rsidRPr="00C2481D" w:rsidRDefault="001B4A94" w:rsidP="00214AD8">
      <w:pPr>
        <w:rPr>
          <w:sz w:val="28"/>
          <w:szCs w:val="28"/>
        </w:rPr>
      </w:pPr>
      <w:r w:rsidRPr="00C2481D">
        <w:rPr>
          <w:noProof/>
          <w:sz w:val="28"/>
          <w:szCs w:val="28"/>
        </w:rPr>
        <w:drawing>
          <wp:anchor distT="0" distB="0" distL="114300" distR="114300" simplePos="0" relativeHeight="251718656" behindDoc="0" locked="0" layoutInCell="1" allowOverlap="1">
            <wp:simplePos x="0" y="0"/>
            <wp:positionH relativeFrom="column">
              <wp:posOffset>842917</wp:posOffset>
            </wp:positionH>
            <wp:positionV relativeFrom="paragraph">
              <wp:align>top</wp:align>
            </wp:positionV>
            <wp:extent cx="6362065" cy="3614057"/>
            <wp:effectExtent l="19050" t="0" r="19685" b="5443"/>
            <wp:wrapSquare wrapText="bothSides"/>
            <wp:docPr id="230" name="Объект 4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anchor>
        </w:drawing>
      </w:r>
      <w:r w:rsidR="00214AD8" w:rsidRPr="00C2481D">
        <w:rPr>
          <w:sz w:val="28"/>
          <w:szCs w:val="28"/>
        </w:rPr>
        <w:br w:type="textWrapping" w:clear="all"/>
      </w:r>
    </w:p>
    <w:p w:rsidR="001B4A94" w:rsidRPr="00C2481D" w:rsidRDefault="001B4A94" w:rsidP="005E0D48">
      <w:pPr>
        <w:ind w:firstLine="709"/>
        <w:jc w:val="center"/>
        <w:rPr>
          <w:b/>
        </w:rPr>
      </w:pPr>
      <w:r w:rsidRPr="00C2481D">
        <w:rPr>
          <w:b/>
        </w:rPr>
        <w:t xml:space="preserve">Рис </w:t>
      </w:r>
      <w:r w:rsidR="001F1C53" w:rsidRPr="00C2481D">
        <w:rPr>
          <w:b/>
        </w:rPr>
        <w:t>3</w:t>
      </w:r>
      <w:r w:rsidR="00226572">
        <w:rPr>
          <w:b/>
        </w:rPr>
        <w:t>7</w:t>
      </w:r>
      <w:r w:rsidRPr="00C2481D">
        <w:rPr>
          <w:b/>
        </w:rPr>
        <w:t>. Численность занятых в экономике и численность постоянного населения, чел.</w:t>
      </w:r>
    </w:p>
    <w:p w:rsidR="001D7F4C" w:rsidRPr="00034F5D" w:rsidRDefault="001D7F4C" w:rsidP="005E0D48">
      <w:pPr>
        <w:ind w:firstLine="709"/>
        <w:jc w:val="both"/>
        <w:rPr>
          <w:sz w:val="28"/>
          <w:szCs w:val="28"/>
          <w:highlight w:val="yellow"/>
        </w:rPr>
      </w:pPr>
    </w:p>
    <w:p w:rsidR="001B4A94" w:rsidRPr="0023790A" w:rsidRDefault="001B4A94" w:rsidP="005E0D48">
      <w:pPr>
        <w:ind w:firstLine="709"/>
        <w:jc w:val="both"/>
        <w:rPr>
          <w:sz w:val="28"/>
          <w:szCs w:val="28"/>
        </w:rPr>
      </w:pPr>
      <w:r w:rsidRPr="0023790A">
        <w:rPr>
          <w:sz w:val="28"/>
          <w:szCs w:val="28"/>
        </w:rPr>
        <w:t>Так, в 20</w:t>
      </w:r>
      <w:r w:rsidR="00D72DB5" w:rsidRPr="0023790A">
        <w:rPr>
          <w:sz w:val="28"/>
          <w:szCs w:val="28"/>
        </w:rPr>
        <w:t>2</w:t>
      </w:r>
      <w:r w:rsidR="00C2481D" w:rsidRPr="0023790A">
        <w:rPr>
          <w:sz w:val="28"/>
          <w:szCs w:val="28"/>
        </w:rPr>
        <w:t>2</w:t>
      </w:r>
      <w:r w:rsidRPr="0023790A">
        <w:rPr>
          <w:sz w:val="28"/>
          <w:szCs w:val="28"/>
        </w:rPr>
        <w:t xml:space="preserve"> году численность постоянного населения составила </w:t>
      </w:r>
      <w:r w:rsidR="00C2481D" w:rsidRPr="0023790A">
        <w:rPr>
          <w:sz w:val="28"/>
          <w:szCs w:val="28"/>
        </w:rPr>
        <w:t>8 572</w:t>
      </w:r>
      <w:r w:rsidRPr="0023790A">
        <w:rPr>
          <w:sz w:val="28"/>
          <w:szCs w:val="28"/>
        </w:rPr>
        <w:t xml:space="preserve"> чел., по оценке 20</w:t>
      </w:r>
      <w:r w:rsidR="00D85EA9" w:rsidRPr="0023790A">
        <w:rPr>
          <w:sz w:val="28"/>
          <w:szCs w:val="28"/>
        </w:rPr>
        <w:t>2</w:t>
      </w:r>
      <w:r w:rsidR="00C2481D" w:rsidRPr="0023790A">
        <w:rPr>
          <w:sz w:val="28"/>
          <w:szCs w:val="28"/>
        </w:rPr>
        <w:t>3</w:t>
      </w:r>
      <w:r w:rsidRPr="0023790A">
        <w:rPr>
          <w:sz w:val="28"/>
          <w:szCs w:val="28"/>
        </w:rPr>
        <w:t xml:space="preserve"> г. численность населения снизится до </w:t>
      </w:r>
      <w:r w:rsidR="00C2481D" w:rsidRPr="0023790A">
        <w:rPr>
          <w:sz w:val="28"/>
          <w:szCs w:val="28"/>
        </w:rPr>
        <w:t>8 414</w:t>
      </w:r>
      <w:r w:rsidRPr="0023790A">
        <w:rPr>
          <w:sz w:val="28"/>
          <w:szCs w:val="28"/>
        </w:rPr>
        <w:t xml:space="preserve"> чел., в 20</w:t>
      </w:r>
      <w:r w:rsidR="00BB50BB" w:rsidRPr="0023790A">
        <w:rPr>
          <w:sz w:val="28"/>
          <w:szCs w:val="28"/>
        </w:rPr>
        <w:t>2</w:t>
      </w:r>
      <w:r w:rsidR="00C2481D" w:rsidRPr="0023790A">
        <w:rPr>
          <w:sz w:val="28"/>
          <w:szCs w:val="28"/>
        </w:rPr>
        <w:t>4</w:t>
      </w:r>
      <w:r w:rsidRPr="0023790A">
        <w:rPr>
          <w:sz w:val="28"/>
          <w:szCs w:val="28"/>
        </w:rPr>
        <w:t xml:space="preserve"> г. до </w:t>
      </w:r>
      <w:r w:rsidR="00C2481D" w:rsidRPr="0023790A">
        <w:rPr>
          <w:sz w:val="28"/>
          <w:szCs w:val="28"/>
        </w:rPr>
        <w:t>8 258</w:t>
      </w:r>
      <w:r w:rsidRPr="0023790A">
        <w:rPr>
          <w:sz w:val="28"/>
          <w:szCs w:val="28"/>
        </w:rPr>
        <w:t xml:space="preserve"> чел., в 202</w:t>
      </w:r>
      <w:r w:rsidR="00C2481D" w:rsidRPr="0023790A">
        <w:rPr>
          <w:sz w:val="28"/>
          <w:szCs w:val="28"/>
        </w:rPr>
        <w:t>5</w:t>
      </w:r>
      <w:r w:rsidRPr="0023790A">
        <w:rPr>
          <w:sz w:val="28"/>
          <w:szCs w:val="28"/>
        </w:rPr>
        <w:t xml:space="preserve"> г. </w:t>
      </w:r>
      <w:r w:rsidR="00D72DB5" w:rsidRPr="0023790A">
        <w:rPr>
          <w:sz w:val="28"/>
          <w:szCs w:val="28"/>
        </w:rPr>
        <w:t>составит</w:t>
      </w:r>
      <w:r w:rsidRPr="0023790A">
        <w:rPr>
          <w:sz w:val="28"/>
          <w:szCs w:val="28"/>
        </w:rPr>
        <w:t xml:space="preserve"> </w:t>
      </w:r>
      <w:r w:rsidR="00C2481D" w:rsidRPr="0023790A">
        <w:rPr>
          <w:sz w:val="28"/>
          <w:szCs w:val="28"/>
        </w:rPr>
        <w:t>8 105</w:t>
      </w:r>
      <w:r w:rsidRPr="0023790A">
        <w:rPr>
          <w:sz w:val="28"/>
          <w:szCs w:val="28"/>
        </w:rPr>
        <w:t xml:space="preserve"> чел., в 202</w:t>
      </w:r>
      <w:r w:rsidR="00C2481D" w:rsidRPr="0023790A">
        <w:rPr>
          <w:sz w:val="28"/>
          <w:szCs w:val="28"/>
        </w:rPr>
        <w:t>6</w:t>
      </w:r>
      <w:r w:rsidRPr="0023790A">
        <w:rPr>
          <w:sz w:val="28"/>
          <w:szCs w:val="28"/>
        </w:rPr>
        <w:t xml:space="preserve"> г. – </w:t>
      </w:r>
      <w:r w:rsidR="00C2481D" w:rsidRPr="0023790A">
        <w:rPr>
          <w:sz w:val="28"/>
          <w:szCs w:val="28"/>
        </w:rPr>
        <w:t>7 951</w:t>
      </w:r>
      <w:r w:rsidRPr="0023790A">
        <w:rPr>
          <w:sz w:val="28"/>
          <w:szCs w:val="28"/>
        </w:rPr>
        <w:t xml:space="preserve"> чел.</w:t>
      </w:r>
    </w:p>
    <w:p w:rsidR="00677E27" w:rsidRPr="0023790A" w:rsidRDefault="00677E27" w:rsidP="00677E27">
      <w:pPr>
        <w:pStyle w:val="af6"/>
        <w:pBdr>
          <w:bottom w:val="none" w:sz="4" w:space="13" w:color="000000"/>
        </w:pBdr>
        <w:spacing w:after="0" w:line="240" w:lineRule="auto"/>
        <w:ind w:left="0" w:firstLine="567"/>
        <w:jc w:val="both"/>
        <w:rPr>
          <w:rFonts w:ascii="Times New Roman" w:hAnsi="Times New Roman"/>
          <w:sz w:val="28"/>
          <w:szCs w:val="28"/>
        </w:rPr>
      </w:pPr>
      <w:r w:rsidRPr="0023790A">
        <w:rPr>
          <w:rFonts w:ascii="Times New Roman" w:hAnsi="Times New Roman"/>
          <w:sz w:val="28"/>
          <w:szCs w:val="28"/>
        </w:rPr>
        <w:t>В 202</w:t>
      </w:r>
      <w:r w:rsidR="00C2481D" w:rsidRPr="0023790A">
        <w:rPr>
          <w:rFonts w:ascii="Times New Roman" w:hAnsi="Times New Roman"/>
          <w:sz w:val="28"/>
          <w:szCs w:val="28"/>
        </w:rPr>
        <w:t>2</w:t>
      </w:r>
      <w:r w:rsidRPr="0023790A">
        <w:rPr>
          <w:rFonts w:ascii="Times New Roman" w:hAnsi="Times New Roman"/>
          <w:sz w:val="28"/>
          <w:szCs w:val="28"/>
        </w:rPr>
        <w:t xml:space="preserve"> году уров</w:t>
      </w:r>
      <w:r w:rsidR="000B6D18">
        <w:rPr>
          <w:rFonts w:ascii="Times New Roman" w:hAnsi="Times New Roman"/>
          <w:sz w:val="28"/>
          <w:szCs w:val="28"/>
        </w:rPr>
        <w:t>е</w:t>
      </w:r>
      <w:r w:rsidRPr="0023790A">
        <w:rPr>
          <w:rFonts w:ascii="Times New Roman" w:hAnsi="Times New Roman"/>
          <w:sz w:val="28"/>
          <w:szCs w:val="28"/>
        </w:rPr>
        <w:t>н</w:t>
      </w:r>
      <w:r w:rsidR="00C2481D" w:rsidRPr="0023790A">
        <w:rPr>
          <w:rFonts w:ascii="Times New Roman" w:hAnsi="Times New Roman"/>
          <w:sz w:val="28"/>
          <w:szCs w:val="28"/>
        </w:rPr>
        <w:t>ь</w:t>
      </w:r>
      <w:r w:rsidRPr="0023790A">
        <w:rPr>
          <w:rFonts w:ascii="Times New Roman" w:hAnsi="Times New Roman"/>
          <w:sz w:val="28"/>
          <w:szCs w:val="28"/>
        </w:rPr>
        <w:t xml:space="preserve"> безработицы - </w:t>
      </w:r>
      <w:r w:rsidRPr="0023790A">
        <w:rPr>
          <w:rFonts w:ascii="Times New Roman" w:hAnsi="Times New Roman"/>
          <w:b/>
          <w:sz w:val="28"/>
          <w:szCs w:val="28"/>
          <w:u w:val="single"/>
        </w:rPr>
        <w:t>0,</w:t>
      </w:r>
      <w:r w:rsidR="0023790A" w:rsidRPr="0023790A">
        <w:rPr>
          <w:rFonts w:ascii="Times New Roman" w:hAnsi="Times New Roman"/>
          <w:b/>
          <w:sz w:val="28"/>
          <w:szCs w:val="28"/>
          <w:u w:val="single"/>
        </w:rPr>
        <w:t>4</w:t>
      </w:r>
      <w:r w:rsidRPr="0023790A">
        <w:rPr>
          <w:rFonts w:ascii="Times New Roman" w:hAnsi="Times New Roman"/>
          <w:b/>
          <w:sz w:val="28"/>
          <w:szCs w:val="28"/>
          <w:u w:val="single"/>
        </w:rPr>
        <w:t>%</w:t>
      </w:r>
      <w:r w:rsidRPr="0023790A">
        <w:rPr>
          <w:rFonts w:ascii="Times New Roman" w:hAnsi="Times New Roman"/>
          <w:sz w:val="28"/>
          <w:szCs w:val="28"/>
        </w:rPr>
        <w:t xml:space="preserve"> (число безработных в 202</w:t>
      </w:r>
      <w:r w:rsidR="00C2481D" w:rsidRPr="0023790A">
        <w:rPr>
          <w:rFonts w:ascii="Times New Roman" w:hAnsi="Times New Roman"/>
          <w:sz w:val="28"/>
          <w:szCs w:val="28"/>
        </w:rPr>
        <w:t>2</w:t>
      </w:r>
      <w:r w:rsidRPr="0023790A">
        <w:rPr>
          <w:rFonts w:ascii="Times New Roman" w:hAnsi="Times New Roman"/>
          <w:sz w:val="28"/>
          <w:szCs w:val="28"/>
        </w:rPr>
        <w:t xml:space="preserve"> году составило  </w:t>
      </w:r>
      <w:r w:rsidRPr="0023790A">
        <w:rPr>
          <w:rFonts w:ascii="Times New Roman" w:hAnsi="Times New Roman"/>
          <w:b/>
          <w:sz w:val="28"/>
          <w:szCs w:val="28"/>
          <w:u w:val="single"/>
        </w:rPr>
        <w:t>24 человека</w:t>
      </w:r>
      <w:r w:rsidRPr="0023790A">
        <w:rPr>
          <w:rFonts w:ascii="Times New Roman" w:hAnsi="Times New Roman"/>
          <w:sz w:val="28"/>
          <w:szCs w:val="28"/>
        </w:rPr>
        <w:t xml:space="preserve">). </w:t>
      </w:r>
    </w:p>
    <w:p w:rsidR="00A9668C" w:rsidRPr="0023790A" w:rsidRDefault="00A9668C" w:rsidP="005E0D48">
      <w:pPr>
        <w:ind w:firstLine="709"/>
        <w:jc w:val="both"/>
        <w:rPr>
          <w:b/>
          <w:sz w:val="28"/>
          <w:szCs w:val="28"/>
        </w:rPr>
      </w:pPr>
    </w:p>
    <w:p w:rsidR="001B4A94" w:rsidRPr="0023790A" w:rsidRDefault="001B4A94" w:rsidP="005E0D48">
      <w:pPr>
        <w:ind w:firstLine="709"/>
        <w:jc w:val="both"/>
        <w:rPr>
          <w:b/>
          <w:sz w:val="28"/>
          <w:szCs w:val="28"/>
        </w:rPr>
      </w:pPr>
      <w:r w:rsidRPr="0023790A">
        <w:rPr>
          <w:b/>
          <w:sz w:val="28"/>
          <w:szCs w:val="28"/>
        </w:rPr>
        <w:t>Привлечение иностранных работников предприятиями и организациями Северо-Енисейского района.</w:t>
      </w:r>
    </w:p>
    <w:p w:rsidR="001B4A94" w:rsidRPr="0023790A" w:rsidRDefault="001B4A94" w:rsidP="005E0D48">
      <w:pPr>
        <w:ind w:firstLine="709"/>
        <w:jc w:val="both"/>
        <w:rPr>
          <w:sz w:val="28"/>
          <w:szCs w:val="28"/>
        </w:rPr>
      </w:pPr>
      <w:r w:rsidRPr="0023790A">
        <w:rPr>
          <w:sz w:val="28"/>
          <w:szCs w:val="28"/>
        </w:rPr>
        <w:t>Потребность предприятий и организаций в работниках превышает численность постоянного трудоспособного населения, поэтому предприятия и организации района привлекают трудовую силу в район из других регионов и стран. В среднесрочной перспективе прогнозируется сохранение доли трудовых мигрантов в численности занятых в экономике в пределах 10%.</w:t>
      </w:r>
    </w:p>
    <w:p w:rsidR="001B4A94" w:rsidRPr="00034F5D" w:rsidRDefault="001B4A94" w:rsidP="005E0D48">
      <w:pPr>
        <w:rPr>
          <w:highlight w:val="yellow"/>
        </w:rPr>
      </w:pPr>
    </w:p>
    <w:p w:rsidR="0046290B" w:rsidRPr="00175082" w:rsidRDefault="0046290B" w:rsidP="005E0D48">
      <w:pPr>
        <w:pStyle w:val="10"/>
        <w:rPr>
          <w:sz w:val="36"/>
          <w:szCs w:val="36"/>
        </w:rPr>
      </w:pPr>
      <w:bookmarkStart w:id="74" w:name="_Toc49869681"/>
      <w:r w:rsidRPr="00175082">
        <w:rPr>
          <w:sz w:val="36"/>
          <w:szCs w:val="36"/>
        </w:rPr>
        <w:t>Демографическая ситуация</w:t>
      </w:r>
      <w:bookmarkEnd w:id="74"/>
    </w:p>
    <w:p w:rsidR="00E51189" w:rsidRPr="00034F5D" w:rsidRDefault="00E51189" w:rsidP="005E0D48">
      <w:pPr>
        <w:ind w:firstLine="709"/>
        <w:jc w:val="both"/>
        <w:rPr>
          <w:sz w:val="28"/>
          <w:szCs w:val="28"/>
          <w:highlight w:val="yellow"/>
        </w:rPr>
      </w:pPr>
    </w:p>
    <w:p w:rsidR="004E453B" w:rsidRPr="00214AD8" w:rsidRDefault="004E453B" w:rsidP="004E453B">
      <w:pPr>
        <w:ind w:firstLine="709"/>
        <w:jc w:val="both"/>
        <w:rPr>
          <w:sz w:val="28"/>
          <w:szCs w:val="28"/>
        </w:rPr>
      </w:pPr>
      <w:bookmarkStart w:id="75" w:name="_Toc361390372"/>
      <w:r w:rsidRPr="00214AD8">
        <w:rPr>
          <w:sz w:val="28"/>
          <w:szCs w:val="28"/>
        </w:rPr>
        <w:t>По данным Красноярскстата постоянное население Северо-Енисейского района на начало 20</w:t>
      </w:r>
      <w:r w:rsidR="006748B3" w:rsidRPr="00214AD8">
        <w:rPr>
          <w:sz w:val="28"/>
          <w:szCs w:val="28"/>
        </w:rPr>
        <w:t>2</w:t>
      </w:r>
      <w:r w:rsidR="00214AD8" w:rsidRPr="00214AD8">
        <w:rPr>
          <w:sz w:val="28"/>
          <w:szCs w:val="28"/>
        </w:rPr>
        <w:t>3</w:t>
      </w:r>
      <w:r w:rsidRPr="00214AD8">
        <w:rPr>
          <w:sz w:val="28"/>
          <w:szCs w:val="28"/>
        </w:rPr>
        <w:t xml:space="preserve"> года составило </w:t>
      </w:r>
      <w:r w:rsidR="00214AD8" w:rsidRPr="00214AD8">
        <w:rPr>
          <w:b/>
          <w:sz w:val="28"/>
          <w:szCs w:val="28"/>
          <w:u w:val="single"/>
        </w:rPr>
        <w:t>8 492</w:t>
      </w:r>
      <w:r w:rsidRPr="00214AD8">
        <w:rPr>
          <w:b/>
          <w:sz w:val="28"/>
          <w:szCs w:val="28"/>
        </w:rPr>
        <w:t xml:space="preserve"> человек</w:t>
      </w:r>
      <w:r w:rsidR="00214AD8" w:rsidRPr="00214AD8">
        <w:rPr>
          <w:b/>
          <w:sz w:val="28"/>
          <w:szCs w:val="28"/>
        </w:rPr>
        <w:t>а</w:t>
      </w:r>
      <w:r w:rsidRPr="00214AD8">
        <w:rPr>
          <w:sz w:val="28"/>
          <w:szCs w:val="28"/>
        </w:rPr>
        <w:t xml:space="preserve">. </w:t>
      </w:r>
    </w:p>
    <w:p w:rsidR="004E453B" w:rsidRPr="00214AD8" w:rsidRDefault="004E453B" w:rsidP="004E453B">
      <w:pPr>
        <w:ind w:firstLine="709"/>
        <w:jc w:val="both"/>
        <w:rPr>
          <w:sz w:val="28"/>
          <w:szCs w:val="28"/>
        </w:rPr>
      </w:pPr>
      <w:r w:rsidRPr="00214AD8">
        <w:rPr>
          <w:sz w:val="28"/>
          <w:szCs w:val="28"/>
        </w:rPr>
        <w:t>Среднегодовая численность постоянного населения Северо-Енисейского района за 20</w:t>
      </w:r>
      <w:r w:rsidR="00B612B1" w:rsidRPr="00214AD8">
        <w:rPr>
          <w:sz w:val="28"/>
          <w:szCs w:val="28"/>
        </w:rPr>
        <w:t>2</w:t>
      </w:r>
      <w:r w:rsidR="00214AD8" w:rsidRPr="00214AD8">
        <w:rPr>
          <w:sz w:val="28"/>
          <w:szCs w:val="28"/>
        </w:rPr>
        <w:t>2</w:t>
      </w:r>
      <w:r w:rsidRPr="00214AD8">
        <w:rPr>
          <w:sz w:val="28"/>
          <w:szCs w:val="28"/>
        </w:rPr>
        <w:t xml:space="preserve"> год составила </w:t>
      </w:r>
      <w:r w:rsidR="00214AD8" w:rsidRPr="00214AD8">
        <w:rPr>
          <w:b/>
          <w:sz w:val="28"/>
          <w:szCs w:val="28"/>
        </w:rPr>
        <w:t>9 572</w:t>
      </w:r>
      <w:r w:rsidRPr="00214AD8">
        <w:rPr>
          <w:b/>
          <w:sz w:val="28"/>
          <w:szCs w:val="28"/>
        </w:rPr>
        <w:t xml:space="preserve"> человек</w:t>
      </w:r>
      <w:r w:rsidR="00214AD8" w:rsidRPr="00214AD8">
        <w:rPr>
          <w:b/>
          <w:sz w:val="28"/>
          <w:szCs w:val="28"/>
        </w:rPr>
        <w:t>а</w:t>
      </w:r>
      <w:r w:rsidR="006663B7" w:rsidRPr="00214AD8">
        <w:rPr>
          <w:sz w:val="28"/>
          <w:szCs w:val="28"/>
        </w:rPr>
        <w:t>.</w:t>
      </w:r>
    </w:p>
    <w:p w:rsidR="004E453B" w:rsidRPr="0023790A" w:rsidRDefault="004E453B" w:rsidP="004E453B">
      <w:pPr>
        <w:tabs>
          <w:tab w:val="left" w:pos="0"/>
          <w:tab w:val="left" w:pos="1260"/>
          <w:tab w:val="left" w:pos="1740"/>
        </w:tabs>
        <w:suppressAutoHyphens/>
        <w:ind w:firstLine="709"/>
        <w:jc w:val="both"/>
        <w:rPr>
          <w:color w:val="000000"/>
          <w:sz w:val="28"/>
          <w:szCs w:val="28"/>
        </w:rPr>
      </w:pPr>
      <w:r w:rsidRPr="0023790A">
        <w:rPr>
          <w:color w:val="000000"/>
          <w:sz w:val="28"/>
          <w:szCs w:val="28"/>
        </w:rPr>
        <w:t>Динамика численности постоянного населения (среднегодовая) представлена на рисунке</w:t>
      </w:r>
      <w:r w:rsidR="001F1C53" w:rsidRPr="0023790A">
        <w:rPr>
          <w:color w:val="000000"/>
          <w:sz w:val="28"/>
          <w:szCs w:val="28"/>
        </w:rPr>
        <w:t xml:space="preserve"> 3</w:t>
      </w:r>
      <w:r w:rsidR="00226572">
        <w:rPr>
          <w:color w:val="000000"/>
          <w:sz w:val="28"/>
          <w:szCs w:val="28"/>
        </w:rPr>
        <w:t>8</w:t>
      </w:r>
      <w:r w:rsidR="001F1C53" w:rsidRPr="0023790A">
        <w:rPr>
          <w:color w:val="000000"/>
          <w:sz w:val="28"/>
          <w:szCs w:val="28"/>
        </w:rPr>
        <w:t>.</w:t>
      </w:r>
    </w:p>
    <w:p w:rsidR="00A9668C" w:rsidRPr="0023790A" w:rsidRDefault="00A9668C" w:rsidP="004E453B">
      <w:pPr>
        <w:tabs>
          <w:tab w:val="left" w:pos="0"/>
          <w:tab w:val="left" w:pos="1260"/>
          <w:tab w:val="left" w:pos="1740"/>
        </w:tabs>
        <w:suppressAutoHyphens/>
        <w:ind w:firstLine="709"/>
        <w:jc w:val="both"/>
        <w:rPr>
          <w:color w:val="000000"/>
          <w:sz w:val="28"/>
          <w:szCs w:val="28"/>
        </w:rPr>
      </w:pPr>
    </w:p>
    <w:p w:rsidR="004E453B" w:rsidRPr="0023790A" w:rsidRDefault="004E453B" w:rsidP="004E453B">
      <w:pPr>
        <w:tabs>
          <w:tab w:val="left" w:pos="0"/>
          <w:tab w:val="left" w:pos="1260"/>
          <w:tab w:val="left" w:pos="1740"/>
        </w:tabs>
        <w:suppressAutoHyphens/>
        <w:jc w:val="center"/>
        <w:rPr>
          <w:color w:val="FF0000"/>
          <w:sz w:val="28"/>
          <w:szCs w:val="28"/>
        </w:rPr>
      </w:pPr>
      <w:r w:rsidRPr="0023790A">
        <w:rPr>
          <w:noProof/>
          <w:color w:val="FF0000"/>
          <w:sz w:val="28"/>
          <w:szCs w:val="28"/>
        </w:rPr>
        <w:drawing>
          <wp:inline distT="0" distB="0" distL="0" distR="0">
            <wp:extent cx="6282778" cy="3689131"/>
            <wp:effectExtent l="19050" t="0" r="22772" b="6569"/>
            <wp:docPr id="37" name="Объект 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4E453B" w:rsidRPr="0023790A" w:rsidRDefault="001F1C53" w:rsidP="004E453B">
      <w:pPr>
        <w:jc w:val="center"/>
        <w:rPr>
          <w:b/>
        </w:rPr>
      </w:pPr>
      <w:r w:rsidRPr="0023790A">
        <w:rPr>
          <w:b/>
        </w:rPr>
        <w:t>Рис. 3</w:t>
      </w:r>
      <w:r w:rsidR="00226572">
        <w:rPr>
          <w:b/>
        </w:rPr>
        <w:t>8</w:t>
      </w:r>
      <w:r w:rsidR="004E453B" w:rsidRPr="0023790A">
        <w:rPr>
          <w:b/>
        </w:rPr>
        <w:t>. Численность постоянного населения (среднегодовая), чел.</w:t>
      </w:r>
    </w:p>
    <w:p w:rsidR="00B612B1" w:rsidRPr="0023790A" w:rsidRDefault="00B612B1" w:rsidP="004E453B">
      <w:pPr>
        <w:ind w:firstLine="708"/>
        <w:jc w:val="both"/>
        <w:rPr>
          <w:sz w:val="28"/>
          <w:szCs w:val="28"/>
        </w:rPr>
      </w:pPr>
    </w:p>
    <w:p w:rsidR="004E453B" w:rsidRPr="00214AD8" w:rsidRDefault="004E453B" w:rsidP="004E453B">
      <w:pPr>
        <w:ind w:firstLine="708"/>
        <w:jc w:val="both"/>
        <w:rPr>
          <w:sz w:val="28"/>
          <w:szCs w:val="28"/>
        </w:rPr>
      </w:pPr>
      <w:r w:rsidRPr="00214AD8">
        <w:rPr>
          <w:sz w:val="28"/>
          <w:szCs w:val="28"/>
        </w:rPr>
        <w:t>В среднесрочной перспективе ожидается снижение численности постоянного населения за счет миграционного оттока.</w:t>
      </w:r>
    </w:p>
    <w:p w:rsidR="004E453B" w:rsidRPr="00214AD8" w:rsidRDefault="004E453B" w:rsidP="004E453B">
      <w:pPr>
        <w:ind w:firstLine="708"/>
        <w:jc w:val="both"/>
        <w:rPr>
          <w:sz w:val="28"/>
          <w:szCs w:val="28"/>
        </w:rPr>
      </w:pPr>
      <w:r w:rsidRPr="00214AD8">
        <w:rPr>
          <w:sz w:val="28"/>
          <w:szCs w:val="28"/>
        </w:rPr>
        <w:t>Таким образом, среднегодовая численность постоянного населения по оценке 20</w:t>
      </w:r>
      <w:r w:rsidR="006748B3" w:rsidRPr="00214AD8">
        <w:rPr>
          <w:sz w:val="28"/>
          <w:szCs w:val="28"/>
        </w:rPr>
        <w:t>2</w:t>
      </w:r>
      <w:r w:rsidR="00214AD8" w:rsidRPr="00214AD8">
        <w:rPr>
          <w:sz w:val="28"/>
          <w:szCs w:val="28"/>
        </w:rPr>
        <w:t>3</w:t>
      </w:r>
      <w:r w:rsidRPr="00214AD8">
        <w:rPr>
          <w:sz w:val="28"/>
          <w:szCs w:val="28"/>
        </w:rPr>
        <w:t xml:space="preserve"> года снизится и составит </w:t>
      </w:r>
      <w:r w:rsidR="00214AD8" w:rsidRPr="00214AD8">
        <w:rPr>
          <w:b/>
          <w:sz w:val="28"/>
          <w:szCs w:val="28"/>
        </w:rPr>
        <w:t>8 414</w:t>
      </w:r>
      <w:r w:rsidRPr="00214AD8">
        <w:rPr>
          <w:sz w:val="28"/>
          <w:szCs w:val="28"/>
        </w:rPr>
        <w:t xml:space="preserve"> чел., а в прогнозируемом периоде: 202</w:t>
      </w:r>
      <w:r w:rsidR="00214AD8" w:rsidRPr="00214AD8">
        <w:rPr>
          <w:sz w:val="28"/>
          <w:szCs w:val="28"/>
        </w:rPr>
        <w:t>4</w:t>
      </w:r>
      <w:r w:rsidRPr="00214AD8">
        <w:rPr>
          <w:sz w:val="28"/>
          <w:szCs w:val="28"/>
        </w:rPr>
        <w:t xml:space="preserve"> г. – </w:t>
      </w:r>
      <w:r w:rsidR="00214AD8" w:rsidRPr="00214AD8">
        <w:rPr>
          <w:b/>
          <w:sz w:val="28"/>
          <w:szCs w:val="28"/>
        </w:rPr>
        <w:t>8 258</w:t>
      </w:r>
      <w:r w:rsidRPr="00214AD8">
        <w:rPr>
          <w:sz w:val="28"/>
          <w:szCs w:val="28"/>
        </w:rPr>
        <w:t xml:space="preserve"> чел., в 202</w:t>
      </w:r>
      <w:r w:rsidR="00214AD8" w:rsidRPr="00214AD8">
        <w:rPr>
          <w:sz w:val="28"/>
          <w:szCs w:val="28"/>
        </w:rPr>
        <w:t>5</w:t>
      </w:r>
      <w:r w:rsidRPr="00214AD8">
        <w:rPr>
          <w:sz w:val="28"/>
          <w:szCs w:val="28"/>
        </w:rPr>
        <w:t xml:space="preserve"> г. – </w:t>
      </w:r>
      <w:r w:rsidR="00214AD8" w:rsidRPr="00214AD8">
        <w:rPr>
          <w:b/>
          <w:sz w:val="28"/>
          <w:szCs w:val="28"/>
        </w:rPr>
        <w:t>8 105</w:t>
      </w:r>
      <w:r w:rsidRPr="00214AD8">
        <w:rPr>
          <w:sz w:val="28"/>
          <w:szCs w:val="28"/>
        </w:rPr>
        <w:t xml:space="preserve"> чел. и  в 202</w:t>
      </w:r>
      <w:r w:rsidR="00214AD8" w:rsidRPr="00214AD8">
        <w:rPr>
          <w:sz w:val="28"/>
          <w:szCs w:val="28"/>
        </w:rPr>
        <w:t>6</w:t>
      </w:r>
      <w:r w:rsidRPr="00214AD8">
        <w:rPr>
          <w:sz w:val="28"/>
          <w:szCs w:val="28"/>
        </w:rPr>
        <w:t xml:space="preserve"> г. – </w:t>
      </w:r>
      <w:r w:rsidR="00214AD8" w:rsidRPr="00214AD8">
        <w:rPr>
          <w:b/>
          <w:sz w:val="28"/>
          <w:szCs w:val="28"/>
        </w:rPr>
        <w:t>7 951</w:t>
      </w:r>
      <w:r w:rsidRPr="00214AD8">
        <w:rPr>
          <w:sz w:val="28"/>
          <w:szCs w:val="28"/>
        </w:rPr>
        <w:t xml:space="preserve"> чел.</w:t>
      </w:r>
    </w:p>
    <w:p w:rsidR="004E453B" w:rsidRPr="00175082" w:rsidRDefault="004E453B" w:rsidP="004E453B">
      <w:pPr>
        <w:ind w:firstLine="708"/>
        <w:jc w:val="both"/>
        <w:rPr>
          <w:sz w:val="28"/>
          <w:szCs w:val="28"/>
        </w:rPr>
      </w:pPr>
      <w:r w:rsidRPr="00175082">
        <w:rPr>
          <w:sz w:val="28"/>
          <w:szCs w:val="28"/>
        </w:rPr>
        <w:t>Показатели демографического положения в Северо-Енисейском районе представлены в таблице</w:t>
      </w:r>
      <w:r w:rsidR="001F1C53" w:rsidRPr="00175082">
        <w:rPr>
          <w:sz w:val="28"/>
          <w:szCs w:val="28"/>
        </w:rPr>
        <w:t xml:space="preserve"> 1</w:t>
      </w:r>
      <w:r w:rsidR="00226572">
        <w:rPr>
          <w:sz w:val="28"/>
          <w:szCs w:val="28"/>
        </w:rPr>
        <w:t>5</w:t>
      </w:r>
      <w:r w:rsidRPr="00175082">
        <w:rPr>
          <w:sz w:val="28"/>
          <w:szCs w:val="28"/>
        </w:rPr>
        <w:t>:</w:t>
      </w:r>
    </w:p>
    <w:p w:rsidR="004E453B" w:rsidRPr="00175082" w:rsidRDefault="004E453B" w:rsidP="004E453B">
      <w:pPr>
        <w:ind w:firstLine="708"/>
        <w:jc w:val="both"/>
        <w:rPr>
          <w:sz w:val="28"/>
          <w:szCs w:val="28"/>
        </w:rPr>
      </w:pPr>
    </w:p>
    <w:p w:rsidR="004E453B" w:rsidRPr="00175082" w:rsidRDefault="004E453B" w:rsidP="004E453B">
      <w:pPr>
        <w:ind w:firstLine="567"/>
        <w:jc w:val="right"/>
        <w:rPr>
          <w:sz w:val="28"/>
          <w:szCs w:val="28"/>
        </w:rPr>
      </w:pPr>
      <w:r w:rsidRPr="00175082">
        <w:rPr>
          <w:sz w:val="28"/>
          <w:szCs w:val="28"/>
        </w:rPr>
        <w:t>Таблица</w:t>
      </w:r>
      <w:r w:rsidR="001F1C53" w:rsidRPr="00175082">
        <w:rPr>
          <w:sz w:val="28"/>
          <w:szCs w:val="28"/>
        </w:rPr>
        <w:t xml:space="preserve"> 1</w:t>
      </w:r>
      <w:r w:rsidR="00226572">
        <w:rPr>
          <w:sz w:val="28"/>
          <w:szCs w:val="28"/>
        </w:rPr>
        <w:t>5</w:t>
      </w:r>
    </w:p>
    <w:tbl>
      <w:tblPr>
        <w:tblW w:w="4772" w:type="pct"/>
        <w:jc w:val="center"/>
        <w:tblInd w:w="-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98"/>
        <w:gridCol w:w="1464"/>
        <w:gridCol w:w="929"/>
        <w:gridCol w:w="1110"/>
        <w:gridCol w:w="1086"/>
        <w:gridCol w:w="1120"/>
        <w:gridCol w:w="1120"/>
        <w:gridCol w:w="1120"/>
      </w:tblGrid>
      <w:tr w:rsidR="00737952" w:rsidRPr="00034F5D" w:rsidTr="006663B7">
        <w:trPr>
          <w:trHeight w:val="840"/>
          <w:jc w:val="center"/>
        </w:trPr>
        <w:tc>
          <w:tcPr>
            <w:tcW w:w="1004" w:type="pct"/>
            <w:vAlign w:val="center"/>
            <w:hideMark/>
          </w:tcPr>
          <w:p w:rsidR="00737952" w:rsidRPr="00214AD8" w:rsidRDefault="00737952" w:rsidP="0038633B">
            <w:pPr>
              <w:suppressAutoHyphens/>
              <w:autoSpaceDE w:val="0"/>
              <w:jc w:val="center"/>
              <w:rPr>
                <w:b/>
                <w:bCs/>
              </w:rPr>
            </w:pPr>
            <w:r w:rsidRPr="00214AD8">
              <w:rPr>
                <w:b/>
                <w:bCs/>
              </w:rPr>
              <w:t>Наименование показателя</w:t>
            </w:r>
          </w:p>
        </w:tc>
        <w:tc>
          <w:tcPr>
            <w:tcW w:w="736" w:type="pct"/>
            <w:vAlign w:val="center"/>
            <w:hideMark/>
          </w:tcPr>
          <w:p w:rsidR="00737952" w:rsidRPr="00214AD8" w:rsidRDefault="00737952" w:rsidP="0038633B">
            <w:pPr>
              <w:suppressAutoHyphens/>
              <w:autoSpaceDE w:val="0"/>
              <w:jc w:val="center"/>
              <w:rPr>
                <w:b/>
                <w:bCs/>
              </w:rPr>
            </w:pPr>
            <w:r w:rsidRPr="00214AD8">
              <w:rPr>
                <w:b/>
                <w:bCs/>
              </w:rPr>
              <w:t>Единицы измерения</w:t>
            </w:r>
          </w:p>
        </w:tc>
        <w:tc>
          <w:tcPr>
            <w:tcW w:w="467" w:type="pct"/>
            <w:vAlign w:val="center"/>
          </w:tcPr>
          <w:p w:rsidR="00737952" w:rsidRPr="00214AD8" w:rsidRDefault="00737952" w:rsidP="00214AD8">
            <w:pPr>
              <w:suppressAutoHyphens/>
              <w:autoSpaceDE w:val="0"/>
              <w:jc w:val="center"/>
              <w:rPr>
                <w:b/>
                <w:bCs/>
              </w:rPr>
            </w:pPr>
            <w:r w:rsidRPr="00214AD8">
              <w:rPr>
                <w:b/>
                <w:bCs/>
              </w:rPr>
              <w:t>20</w:t>
            </w:r>
            <w:r w:rsidR="00EE2B0B" w:rsidRPr="00214AD8">
              <w:rPr>
                <w:b/>
                <w:bCs/>
              </w:rPr>
              <w:t>2</w:t>
            </w:r>
            <w:r w:rsidR="00214AD8" w:rsidRPr="00214AD8">
              <w:rPr>
                <w:b/>
                <w:bCs/>
              </w:rPr>
              <w:t>1</w:t>
            </w:r>
            <w:r w:rsidRPr="00214AD8">
              <w:rPr>
                <w:b/>
                <w:bCs/>
              </w:rPr>
              <w:t xml:space="preserve"> Отчет</w:t>
            </w:r>
          </w:p>
        </w:tc>
        <w:tc>
          <w:tcPr>
            <w:tcW w:w="558" w:type="pct"/>
            <w:vAlign w:val="center"/>
          </w:tcPr>
          <w:p w:rsidR="00737952" w:rsidRPr="00214AD8" w:rsidRDefault="00737952" w:rsidP="00214AD8">
            <w:pPr>
              <w:suppressAutoHyphens/>
              <w:autoSpaceDE w:val="0"/>
              <w:jc w:val="center"/>
              <w:rPr>
                <w:b/>
                <w:bCs/>
              </w:rPr>
            </w:pPr>
            <w:r w:rsidRPr="00214AD8">
              <w:rPr>
                <w:b/>
                <w:bCs/>
              </w:rPr>
              <w:t>202</w:t>
            </w:r>
            <w:r w:rsidR="00214AD8" w:rsidRPr="00214AD8">
              <w:rPr>
                <w:b/>
                <w:bCs/>
              </w:rPr>
              <w:t>2</w:t>
            </w:r>
            <w:r w:rsidRPr="00214AD8">
              <w:rPr>
                <w:b/>
                <w:bCs/>
              </w:rPr>
              <w:t xml:space="preserve"> Отчет</w:t>
            </w:r>
          </w:p>
        </w:tc>
        <w:tc>
          <w:tcPr>
            <w:tcW w:w="546" w:type="pct"/>
            <w:vAlign w:val="center"/>
          </w:tcPr>
          <w:p w:rsidR="00737952" w:rsidRPr="00214AD8" w:rsidRDefault="00737952" w:rsidP="00214AD8">
            <w:pPr>
              <w:suppressAutoHyphens/>
              <w:autoSpaceDE w:val="0"/>
              <w:jc w:val="center"/>
              <w:rPr>
                <w:b/>
                <w:bCs/>
              </w:rPr>
            </w:pPr>
            <w:r w:rsidRPr="00214AD8">
              <w:rPr>
                <w:b/>
                <w:bCs/>
              </w:rPr>
              <w:t>202</w:t>
            </w:r>
            <w:r w:rsidR="00214AD8" w:rsidRPr="00214AD8">
              <w:rPr>
                <w:b/>
                <w:bCs/>
              </w:rPr>
              <w:t>3</w:t>
            </w:r>
            <w:r w:rsidRPr="00214AD8">
              <w:rPr>
                <w:b/>
                <w:bCs/>
              </w:rPr>
              <w:t xml:space="preserve"> Оценка</w:t>
            </w:r>
          </w:p>
        </w:tc>
        <w:tc>
          <w:tcPr>
            <w:tcW w:w="563" w:type="pct"/>
            <w:vAlign w:val="center"/>
          </w:tcPr>
          <w:p w:rsidR="00737952" w:rsidRPr="00214AD8" w:rsidRDefault="00737952" w:rsidP="00214AD8">
            <w:pPr>
              <w:suppressAutoHyphens/>
              <w:autoSpaceDE w:val="0"/>
              <w:jc w:val="center"/>
              <w:rPr>
                <w:b/>
                <w:bCs/>
              </w:rPr>
            </w:pPr>
            <w:r w:rsidRPr="00214AD8">
              <w:rPr>
                <w:b/>
                <w:bCs/>
              </w:rPr>
              <w:t>202</w:t>
            </w:r>
            <w:r w:rsidR="00214AD8" w:rsidRPr="00214AD8">
              <w:rPr>
                <w:b/>
                <w:bCs/>
              </w:rPr>
              <w:t>4</w:t>
            </w:r>
            <w:r w:rsidRPr="00214AD8">
              <w:rPr>
                <w:b/>
                <w:bCs/>
              </w:rPr>
              <w:t xml:space="preserve"> Прогноз</w:t>
            </w:r>
          </w:p>
        </w:tc>
        <w:tc>
          <w:tcPr>
            <w:tcW w:w="563" w:type="pct"/>
            <w:vAlign w:val="center"/>
            <w:hideMark/>
          </w:tcPr>
          <w:p w:rsidR="00737952" w:rsidRPr="00214AD8" w:rsidRDefault="00737952" w:rsidP="00EE2B0B">
            <w:pPr>
              <w:suppressAutoHyphens/>
              <w:autoSpaceDE w:val="0"/>
              <w:jc w:val="center"/>
              <w:rPr>
                <w:b/>
                <w:bCs/>
              </w:rPr>
            </w:pPr>
            <w:r w:rsidRPr="00214AD8">
              <w:rPr>
                <w:b/>
                <w:bCs/>
              </w:rPr>
              <w:t>202</w:t>
            </w:r>
            <w:r w:rsidR="00214AD8" w:rsidRPr="00214AD8">
              <w:rPr>
                <w:b/>
                <w:bCs/>
              </w:rPr>
              <w:t>5</w:t>
            </w:r>
            <w:r w:rsidRPr="00214AD8">
              <w:rPr>
                <w:b/>
                <w:bCs/>
              </w:rPr>
              <w:t xml:space="preserve"> Прогноз</w:t>
            </w:r>
          </w:p>
        </w:tc>
        <w:tc>
          <w:tcPr>
            <w:tcW w:w="563" w:type="pct"/>
            <w:vAlign w:val="center"/>
          </w:tcPr>
          <w:p w:rsidR="00737952" w:rsidRPr="00214AD8" w:rsidRDefault="00737952" w:rsidP="00EE2B0B">
            <w:pPr>
              <w:suppressAutoHyphens/>
              <w:autoSpaceDE w:val="0"/>
              <w:jc w:val="center"/>
              <w:rPr>
                <w:b/>
                <w:bCs/>
              </w:rPr>
            </w:pPr>
            <w:r w:rsidRPr="00214AD8">
              <w:rPr>
                <w:b/>
                <w:bCs/>
              </w:rPr>
              <w:t>202</w:t>
            </w:r>
            <w:r w:rsidR="00214AD8" w:rsidRPr="00214AD8">
              <w:rPr>
                <w:b/>
                <w:bCs/>
              </w:rPr>
              <w:t>6</w:t>
            </w:r>
            <w:r w:rsidRPr="00214AD8">
              <w:rPr>
                <w:b/>
                <w:bCs/>
              </w:rPr>
              <w:t xml:space="preserve"> Прогноз</w:t>
            </w:r>
          </w:p>
        </w:tc>
      </w:tr>
      <w:tr w:rsidR="00214AD8" w:rsidRPr="00034F5D" w:rsidTr="006663B7">
        <w:trPr>
          <w:trHeight w:val="1263"/>
          <w:jc w:val="center"/>
        </w:trPr>
        <w:tc>
          <w:tcPr>
            <w:tcW w:w="1004" w:type="pct"/>
            <w:vAlign w:val="center"/>
            <w:hideMark/>
          </w:tcPr>
          <w:p w:rsidR="00214AD8" w:rsidRPr="00214AD8" w:rsidRDefault="00214AD8" w:rsidP="004E453B">
            <w:pPr>
              <w:suppressAutoHyphens/>
              <w:autoSpaceDE w:val="0"/>
              <w:jc w:val="center"/>
            </w:pPr>
            <w:r w:rsidRPr="00214AD8">
              <w:t>Численность постоянного населения (среднегодовая)</w:t>
            </w:r>
          </w:p>
        </w:tc>
        <w:tc>
          <w:tcPr>
            <w:tcW w:w="736" w:type="pct"/>
            <w:vAlign w:val="center"/>
            <w:hideMark/>
          </w:tcPr>
          <w:p w:rsidR="00214AD8" w:rsidRPr="00214AD8" w:rsidRDefault="00214AD8" w:rsidP="004E453B">
            <w:pPr>
              <w:suppressAutoHyphens/>
              <w:autoSpaceDE w:val="0"/>
              <w:jc w:val="center"/>
            </w:pPr>
            <w:r w:rsidRPr="00214AD8">
              <w:t>чел.</w:t>
            </w:r>
          </w:p>
        </w:tc>
        <w:tc>
          <w:tcPr>
            <w:tcW w:w="467" w:type="pct"/>
            <w:vAlign w:val="center"/>
          </w:tcPr>
          <w:p w:rsidR="00214AD8" w:rsidRPr="00214AD8" w:rsidRDefault="00214AD8" w:rsidP="00214AD8">
            <w:pPr>
              <w:jc w:val="center"/>
              <w:rPr>
                <w:color w:val="000000"/>
              </w:rPr>
            </w:pPr>
            <w:r w:rsidRPr="00214AD8">
              <w:rPr>
                <w:color w:val="000000"/>
              </w:rPr>
              <w:t>9 890</w:t>
            </w:r>
          </w:p>
        </w:tc>
        <w:tc>
          <w:tcPr>
            <w:tcW w:w="558" w:type="pct"/>
            <w:vAlign w:val="center"/>
          </w:tcPr>
          <w:p w:rsidR="00214AD8" w:rsidRPr="00214AD8" w:rsidRDefault="00214AD8" w:rsidP="00737952">
            <w:pPr>
              <w:jc w:val="center"/>
              <w:rPr>
                <w:color w:val="000000"/>
              </w:rPr>
            </w:pPr>
            <w:r w:rsidRPr="00214AD8">
              <w:rPr>
                <w:color w:val="000000"/>
              </w:rPr>
              <w:t>8 572</w:t>
            </w:r>
          </w:p>
        </w:tc>
        <w:tc>
          <w:tcPr>
            <w:tcW w:w="546" w:type="pct"/>
            <w:vAlign w:val="center"/>
          </w:tcPr>
          <w:p w:rsidR="00214AD8" w:rsidRPr="00214AD8" w:rsidRDefault="00214AD8" w:rsidP="00737952">
            <w:pPr>
              <w:jc w:val="center"/>
              <w:rPr>
                <w:color w:val="000000"/>
              </w:rPr>
            </w:pPr>
            <w:r w:rsidRPr="00214AD8">
              <w:rPr>
                <w:color w:val="000000"/>
              </w:rPr>
              <w:t>8 414</w:t>
            </w:r>
          </w:p>
        </w:tc>
        <w:tc>
          <w:tcPr>
            <w:tcW w:w="563" w:type="pct"/>
            <w:vAlign w:val="center"/>
          </w:tcPr>
          <w:p w:rsidR="00214AD8" w:rsidRPr="00214AD8" w:rsidRDefault="00214AD8" w:rsidP="00737952">
            <w:pPr>
              <w:jc w:val="center"/>
              <w:rPr>
                <w:color w:val="000000"/>
              </w:rPr>
            </w:pPr>
            <w:r w:rsidRPr="00214AD8">
              <w:rPr>
                <w:color w:val="000000"/>
              </w:rPr>
              <w:t>8 258</w:t>
            </w:r>
          </w:p>
        </w:tc>
        <w:tc>
          <w:tcPr>
            <w:tcW w:w="563" w:type="pct"/>
            <w:vAlign w:val="center"/>
            <w:hideMark/>
          </w:tcPr>
          <w:p w:rsidR="00214AD8" w:rsidRPr="00214AD8" w:rsidRDefault="00214AD8" w:rsidP="00CF1FD7">
            <w:pPr>
              <w:jc w:val="center"/>
              <w:rPr>
                <w:color w:val="000000"/>
              </w:rPr>
            </w:pPr>
            <w:r w:rsidRPr="00214AD8">
              <w:rPr>
                <w:color w:val="000000"/>
              </w:rPr>
              <w:t>8 105</w:t>
            </w:r>
          </w:p>
        </w:tc>
        <w:tc>
          <w:tcPr>
            <w:tcW w:w="563" w:type="pct"/>
            <w:vAlign w:val="center"/>
          </w:tcPr>
          <w:p w:rsidR="00214AD8" w:rsidRPr="00214AD8" w:rsidRDefault="00214AD8" w:rsidP="00CF1FD7">
            <w:pPr>
              <w:jc w:val="center"/>
              <w:rPr>
                <w:color w:val="000000"/>
              </w:rPr>
            </w:pPr>
            <w:r w:rsidRPr="00214AD8">
              <w:rPr>
                <w:color w:val="000000"/>
              </w:rPr>
              <w:t>7 951</w:t>
            </w:r>
          </w:p>
        </w:tc>
      </w:tr>
      <w:tr w:rsidR="00214AD8" w:rsidRPr="00034F5D" w:rsidTr="006663B7">
        <w:trPr>
          <w:trHeight w:val="1267"/>
          <w:jc w:val="center"/>
        </w:trPr>
        <w:tc>
          <w:tcPr>
            <w:tcW w:w="1004" w:type="pct"/>
            <w:vAlign w:val="center"/>
            <w:hideMark/>
          </w:tcPr>
          <w:p w:rsidR="00214AD8" w:rsidRPr="00214AD8" w:rsidRDefault="00214AD8" w:rsidP="004E453B">
            <w:pPr>
              <w:suppressAutoHyphens/>
              <w:autoSpaceDE w:val="0"/>
              <w:jc w:val="center"/>
            </w:pPr>
            <w:r w:rsidRPr="00214AD8">
              <w:t>Численность постоянного населения (на начало года)</w:t>
            </w:r>
          </w:p>
        </w:tc>
        <w:tc>
          <w:tcPr>
            <w:tcW w:w="736" w:type="pct"/>
            <w:vAlign w:val="center"/>
            <w:hideMark/>
          </w:tcPr>
          <w:p w:rsidR="00214AD8" w:rsidRPr="00214AD8" w:rsidRDefault="00214AD8" w:rsidP="004E453B">
            <w:pPr>
              <w:suppressAutoHyphens/>
              <w:autoSpaceDE w:val="0"/>
              <w:jc w:val="center"/>
            </w:pPr>
            <w:r w:rsidRPr="00214AD8">
              <w:t>чел.</w:t>
            </w:r>
          </w:p>
        </w:tc>
        <w:tc>
          <w:tcPr>
            <w:tcW w:w="467" w:type="pct"/>
            <w:vAlign w:val="center"/>
          </w:tcPr>
          <w:p w:rsidR="00214AD8" w:rsidRPr="00214AD8" w:rsidRDefault="00214AD8" w:rsidP="00214AD8">
            <w:pPr>
              <w:jc w:val="center"/>
              <w:rPr>
                <w:color w:val="000000"/>
              </w:rPr>
            </w:pPr>
            <w:r w:rsidRPr="00214AD8">
              <w:rPr>
                <w:color w:val="000000"/>
              </w:rPr>
              <w:t>10 119</w:t>
            </w:r>
          </w:p>
        </w:tc>
        <w:tc>
          <w:tcPr>
            <w:tcW w:w="558" w:type="pct"/>
            <w:vAlign w:val="center"/>
          </w:tcPr>
          <w:p w:rsidR="00214AD8" w:rsidRPr="00214AD8" w:rsidRDefault="00214AD8" w:rsidP="00737952">
            <w:pPr>
              <w:jc w:val="center"/>
              <w:rPr>
                <w:color w:val="000000"/>
              </w:rPr>
            </w:pPr>
            <w:r w:rsidRPr="00214AD8">
              <w:rPr>
                <w:color w:val="000000"/>
              </w:rPr>
              <w:t>8 653</w:t>
            </w:r>
          </w:p>
        </w:tc>
        <w:tc>
          <w:tcPr>
            <w:tcW w:w="546" w:type="pct"/>
            <w:vAlign w:val="center"/>
          </w:tcPr>
          <w:p w:rsidR="00214AD8" w:rsidRPr="00214AD8" w:rsidRDefault="00214AD8" w:rsidP="00737952">
            <w:pPr>
              <w:jc w:val="center"/>
              <w:rPr>
                <w:color w:val="000000"/>
              </w:rPr>
            </w:pPr>
            <w:r w:rsidRPr="00214AD8">
              <w:rPr>
                <w:color w:val="000000"/>
              </w:rPr>
              <w:t>8 492</w:t>
            </w:r>
          </w:p>
        </w:tc>
        <w:tc>
          <w:tcPr>
            <w:tcW w:w="563" w:type="pct"/>
            <w:vAlign w:val="center"/>
          </w:tcPr>
          <w:p w:rsidR="00214AD8" w:rsidRPr="00214AD8" w:rsidRDefault="00214AD8" w:rsidP="00737952">
            <w:pPr>
              <w:jc w:val="center"/>
              <w:rPr>
                <w:color w:val="000000"/>
              </w:rPr>
            </w:pPr>
            <w:r w:rsidRPr="00214AD8">
              <w:rPr>
                <w:color w:val="000000"/>
              </w:rPr>
              <w:t>8 335</w:t>
            </w:r>
          </w:p>
        </w:tc>
        <w:tc>
          <w:tcPr>
            <w:tcW w:w="563" w:type="pct"/>
            <w:vAlign w:val="center"/>
            <w:hideMark/>
          </w:tcPr>
          <w:p w:rsidR="00214AD8" w:rsidRPr="00214AD8" w:rsidRDefault="00214AD8" w:rsidP="00CF1FD7">
            <w:pPr>
              <w:jc w:val="center"/>
              <w:rPr>
                <w:color w:val="000000"/>
              </w:rPr>
            </w:pPr>
            <w:r w:rsidRPr="00214AD8">
              <w:rPr>
                <w:color w:val="000000"/>
              </w:rPr>
              <w:t>8 181</w:t>
            </w:r>
          </w:p>
        </w:tc>
        <w:tc>
          <w:tcPr>
            <w:tcW w:w="563" w:type="pct"/>
            <w:vAlign w:val="center"/>
          </w:tcPr>
          <w:p w:rsidR="00214AD8" w:rsidRPr="00214AD8" w:rsidRDefault="00214AD8" w:rsidP="00CF1FD7">
            <w:pPr>
              <w:jc w:val="center"/>
              <w:rPr>
                <w:color w:val="000000"/>
              </w:rPr>
            </w:pPr>
            <w:r w:rsidRPr="00214AD8">
              <w:rPr>
                <w:color w:val="000000"/>
              </w:rPr>
              <w:t>8 028</w:t>
            </w:r>
          </w:p>
        </w:tc>
      </w:tr>
      <w:tr w:rsidR="00214AD8" w:rsidRPr="00034F5D" w:rsidTr="006663B7">
        <w:trPr>
          <w:trHeight w:val="988"/>
          <w:jc w:val="center"/>
        </w:trPr>
        <w:tc>
          <w:tcPr>
            <w:tcW w:w="1004" w:type="pct"/>
            <w:vAlign w:val="center"/>
            <w:hideMark/>
          </w:tcPr>
          <w:p w:rsidR="00214AD8" w:rsidRPr="00214AD8" w:rsidRDefault="00214AD8" w:rsidP="004E453B">
            <w:pPr>
              <w:suppressAutoHyphens/>
              <w:autoSpaceDE w:val="0"/>
              <w:jc w:val="center"/>
            </w:pPr>
            <w:r w:rsidRPr="00214AD8">
              <w:t>Количество родившихся за период</w:t>
            </w:r>
          </w:p>
        </w:tc>
        <w:tc>
          <w:tcPr>
            <w:tcW w:w="736" w:type="pct"/>
            <w:vAlign w:val="center"/>
            <w:hideMark/>
          </w:tcPr>
          <w:p w:rsidR="00214AD8" w:rsidRPr="00214AD8" w:rsidRDefault="00214AD8" w:rsidP="004E453B">
            <w:pPr>
              <w:suppressAutoHyphens/>
              <w:autoSpaceDE w:val="0"/>
              <w:jc w:val="center"/>
            </w:pPr>
            <w:r w:rsidRPr="00214AD8">
              <w:t>чел.</w:t>
            </w:r>
          </w:p>
        </w:tc>
        <w:tc>
          <w:tcPr>
            <w:tcW w:w="467" w:type="pct"/>
            <w:vAlign w:val="center"/>
          </w:tcPr>
          <w:p w:rsidR="00214AD8" w:rsidRPr="00214AD8" w:rsidRDefault="00214AD8" w:rsidP="00214AD8">
            <w:pPr>
              <w:jc w:val="center"/>
              <w:rPr>
                <w:color w:val="000000"/>
              </w:rPr>
            </w:pPr>
            <w:r w:rsidRPr="00214AD8">
              <w:rPr>
                <w:color w:val="000000"/>
              </w:rPr>
              <w:t>89</w:t>
            </w:r>
          </w:p>
        </w:tc>
        <w:tc>
          <w:tcPr>
            <w:tcW w:w="558" w:type="pct"/>
            <w:vAlign w:val="center"/>
          </w:tcPr>
          <w:p w:rsidR="00214AD8" w:rsidRPr="00214AD8" w:rsidRDefault="00214AD8" w:rsidP="00737952">
            <w:pPr>
              <w:jc w:val="center"/>
              <w:rPr>
                <w:color w:val="000000"/>
              </w:rPr>
            </w:pPr>
            <w:r w:rsidRPr="00214AD8">
              <w:rPr>
                <w:color w:val="000000"/>
              </w:rPr>
              <w:t>88</w:t>
            </w:r>
          </w:p>
        </w:tc>
        <w:tc>
          <w:tcPr>
            <w:tcW w:w="546" w:type="pct"/>
            <w:vAlign w:val="center"/>
          </w:tcPr>
          <w:p w:rsidR="00214AD8" w:rsidRPr="00214AD8" w:rsidRDefault="00214AD8" w:rsidP="00737952">
            <w:pPr>
              <w:jc w:val="center"/>
              <w:rPr>
                <w:color w:val="000000"/>
              </w:rPr>
            </w:pPr>
            <w:r w:rsidRPr="00214AD8">
              <w:rPr>
                <w:color w:val="000000"/>
              </w:rPr>
              <w:t>84</w:t>
            </w:r>
          </w:p>
        </w:tc>
        <w:tc>
          <w:tcPr>
            <w:tcW w:w="563" w:type="pct"/>
            <w:vAlign w:val="center"/>
          </w:tcPr>
          <w:p w:rsidR="00214AD8" w:rsidRPr="00214AD8" w:rsidRDefault="00214AD8" w:rsidP="00737952">
            <w:pPr>
              <w:jc w:val="center"/>
              <w:rPr>
                <w:color w:val="000000"/>
              </w:rPr>
            </w:pPr>
            <w:r w:rsidRPr="00214AD8">
              <w:rPr>
                <w:color w:val="000000"/>
              </w:rPr>
              <w:t>85</w:t>
            </w:r>
          </w:p>
        </w:tc>
        <w:tc>
          <w:tcPr>
            <w:tcW w:w="563" w:type="pct"/>
            <w:vAlign w:val="center"/>
            <w:hideMark/>
          </w:tcPr>
          <w:p w:rsidR="00214AD8" w:rsidRPr="00214AD8" w:rsidRDefault="00214AD8" w:rsidP="00CF1FD7">
            <w:pPr>
              <w:jc w:val="center"/>
              <w:rPr>
                <w:color w:val="000000"/>
              </w:rPr>
            </w:pPr>
            <w:r w:rsidRPr="00214AD8">
              <w:rPr>
                <w:color w:val="000000"/>
              </w:rPr>
              <w:t>85</w:t>
            </w:r>
          </w:p>
        </w:tc>
        <w:tc>
          <w:tcPr>
            <w:tcW w:w="563" w:type="pct"/>
            <w:vAlign w:val="center"/>
          </w:tcPr>
          <w:p w:rsidR="00214AD8" w:rsidRPr="00214AD8" w:rsidRDefault="00214AD8" w:rsidP="00CF1FD7">
            <w:pPr>
              <w:jc w:val="center"/>
              <w:rPr>
                <w:color w:val="000000"/>
              </w:rPr>
            </w:pPr>
            <w:r w:rsidRPr="00214AD8">
              <w:rPr>
                <w:color w:val="000000"/>
              </w:rPr>
              <w:t>85</w:t>
            </w:r>
          </w:p>
        </w:tc>
      </w:tr>
      <w:tr w:rsidR="00214AD8" w:rsidRPr="00034F5D" w:rsidTr="006663B7">
        <w:trPr>
          <w:trHeight w:val="987"/>
          <w:jc w:val="center"/>
        </w:trPr>
        <w:tc>
          <w:tcPr>
            <w:tcW w:w="1004" w:type="pct"/>
            <w:vAlign w:val="center"/>
            <w:hideMark/>
          </w:tcPr>
          <w:p w:rsidR="00214AD8" w:rsidRPr="00214AD8" w:rsidRDefault="00214AD8" w:rsidP="004E453B">
            <w:pPr>
              <w:suppressAutoHyphens/>
              <w:autoSpaceDE w:val="0"/>
              <w:jc w:val="center"/>
            </w:pPr>
            <w:r w:rsidRPr="00214AD8">
              <w:lastRenderedPageBreak/>
              <w:t>Количество умерших за период</w:t>
            </w:r>
          </w:p>
        </w:tc>
        <w:tc>
          <w:tcPr>
            <w:tcW w:w="736" w:type="pct"/>
            <w:vAlign w:val="center"/>
            <w:hideMark/>
          </w:tcPr>
          <w:p w:rsidR="00214AD8" w:rsidRPr="00214AD8" w:rsidRDefault="00214AD8" w:rsidP="004E453B">
            <w:pPr>
              <w:suppressAutoHyphens/>
              <w:autoSpaceDE w:val="0"/>
              <w:jc w:val="center"/>
            </w:pPr>
            <w:r w:rsidRPr="00214AD8">
              <w:t>чел.</w:t>
            </w:r>
          </w:p>
        </w:tc>
        <w:tc>
          <w:tcPr>
            <w:tcW w:w="467" w:type="pct"/>
            <w:vAlign w:val="center"/>
          </w:tcPr>
          <w:p w:rsidR="00214AD8" w:rsidRPr="00214AD8" w:rsidRDefault="00214AD8" w:rsidP="00214AD8">
            <w:pPr>
              <w:jc w:val="center"/>
              <w:rPr>
                <w:color w:val="000000"/>
              </w:rPr>
            </w:pPr>
            <w:r w:rsidRPr="00214AD8">
              <w:rPr>
                <w:color w:val="000000"/>
              </w:rPr>
              <w:t>140</w:t>
            </w:r>
          </w:p>
        </w:tc>
        <w:tc>
          <w:tcPr>
            <w:tcW w:w="558" w:type="pct"/>
            <w:vAlign w:val="center"/>
          </w:tcPr>
          <w:p w:rsidR="00214AD8" w:rsidRPr="00214AD8" w:rsidRDefault="00214AD8" w:rsidP="00737952">
            <w:pPr>
              <w:jc w:val="center"/>
              <w:rPr>
                <w:color w:val="000000"/>
              </w:rPr>
            </w:pPr>
            <w:r w:rsidRPr="00214AD8">
              <w:rPr>
                <w:color w:val="000000"/>
              </w:rPr>
              <w:t>128</w:t>
            </w:r>
          </w:p>
        </w:tc>
        <w:tc>
          <w:tcPr>
            <w:tcW w:w="546" w:type="pct"/>
            <w:vAlign w:val="center"/>
          </w:tcPr>
          <w:p w:rsidR="00214AD8" w:rsidRPr="00214AD8" w:rsidRDefault="00214AD8" w:rsidP="00737952">
            <w:pPr>
              <w:jc w:val="center"/>
              <w:rPr>
                <w:color w:val="000000"/>
              </w:rPr>
            </w:pPr>
            <w:r w:rsidRPr="00214AD8">
              <w:rPr>
                <w:color w:val="000000"/>
              </w:rPr>
              <w:t>123</w:t>
            </w:r>
          </w:p>
        </w:tc>
        <w:tc>
          <w:tcPr>
            <w:tcW w:w="563" w:type="pct"/>
            <w:vAlign w:val="center"/>
          </w:tcPr>
          <w:p w:rsidR="00214AD8" w:rsidRPr="00214AD8" w:rsidRDefault="00214AD8" w:rsidP="00737952">
            <w:pPr>
              <w:jc w:val="center"/>
              <w:rPr>
                <w:color w:val="000000"/>
              </w:rPr>
            </w:pPr>
            <w:r w:rsidRPr="00214AD8">
              <w:rPr>
                <w:color w:val="000000"/>
              </w:rPr>
              <w:t>123</w:t>
            </w:r>
          </w:p>
        </w:tc>
        <w:tc>
          <w:tcPr>
            <w:tcW w:w="563" w:type="pct"/>
            <w:vAlign w:val="center"/>
            <w:hideMark/>
          </w:tcPr>
          <w:p w:rsidR="00214AD8" w:rsidRPr="00214AD8" w:rsidRDefault="00214AD8" w:rsidP="00CF1FD7">
            <w:pPr>
              <w:jc w:val="center"/>
              <w:rPr>
                <w:color w:val="000000"/>
              </w:rPr>
            </w:pPr>
            <w:r w:rsidRPr="00214AD8">
              <w:rPr>
                <w:color w:val="000000"/>
              </w:rPr>
              <w:t>124</w:t>
            </w:r>
          </w:p>
        </w:tc>
        <w:tc>
          <w:tcPr>
            <w:tcW w:w="563" w:type="pct"/>
            <w:vAlign w:val="center"/>
          </w:tcPr>
          <w:p w:rsidR="00214AD8" w:rsidRPr="00214AD8" w:rsidRDefault="00214AD8" w:rsidP="00CF1FD7">
            <w:pPr>
              <w:jc w:val="center"/>
              <w:rPr>
                <w:color w:val="000000"/>
              </w:rPr>
            </w:pPr>
            <w:r w:rsidRPr="00214AD8">
              <w:rPr>
                <w:color w:val="000000"/>
              </w:rPr>
              <w:t>122</w:t>
            </w:r>
          </w:p>
        </w:tc>
      </w:tr>
      <w:tr w:rsidR="00214AD8" w:rsidRPr="00034F5D" w:rsidTr="006663B7">
        <w:trPr>
          <w:trHeight w:val="1257"/>
          <w:jc w:val="center"/>
        </w:trPr>
        <w:tc>
          <w:tcPr>
            <w:tcW w:w="1004" w:type="pct"/>
            <w:vAlign w:val="center"/>
            <w:hideMark/>
          </w:tcPr>
          <w:p w:rsidR="00214AD8" w:rsidRPr="00214AD8" w:rsidRDefault="00214AD8" w:rsidP="004E453B">
            <w:pPr>
              <w:suppressAutoHyphens/>
              <w:autoSpaceDE w:val="0"/>
              <w:jc w:val="center"/>
            </w:pPr>
            <w:r w:rsidRPr="00214AD8">
              <w:t>Естественный прирост (+), убыль (-) населения</w:t>
            </w:r>
          </w:p>
        </w:tc>
        <w:tc>
          <w:tcPr>
            <w:tcW w:w="736" w:type="pct"/>
            <w:vAlign w:val="center"/>
            <w:hideMark/>
          </w:tcPr>
          <w:p w:rsidR="00214AD8" w:rsidRPr="00214AD8" w:rsidRDefault="00214AD8" w:rsidP="004E453B">
            <w:pPr>
              <w:suppressAutoHyphens/>
              <w:autoSpaceDE w:val="0"/>
              <w:jc w:val="center"/>
            </w:pPr>
            <w:r w:rsidRPr="00214AD8">
              <w:t>чел.</w:t>
            </w:r>
          </w:p>
        </w:tc>
        <w:tc>
          <w:tcPr>
            <w:tcW w:w="467" w:type="pct"/>
            <w:vAlign w:val="center"/>
          </w:tcPr>
          <w:p w:rsidR="00214AD8" w:rsidRPr="00214AD8" w:rsidRDefault="00214AD8" w:rsidP="00214AD8">
            <w:pPr>
              <w:jc w:val="center"/>
              <w:rPr>
                <w:color w:val="000000"/>
              </w:rPr>
            </w:pPr>
            <w:r w:rsidRPr="00214AD8">
              <w:rPr>
                <w:color w:val="000000"/>
              </w:rPr>
              <w:t>-51</w:t>
            </w:r>
          </w:p>
        </w:tc>
        <w:tc>
          <w:tcPr>
            <w:tcW w:w="558" w:type="pct"/>
            <w:vAlign w:val="center"/>
          </w:tcPr>
          <w:p w:rsidR="00214AD8" w:rsidRPr="00214AD8" w:rsidRDefault="00214AD8" w:rsidP="00EE2B0B">
            <w:pPr>
              <w:jc w:val="center"/>
              <w:rPr>
                <w:color w:val="000000"/>
              </w:rPr>
            </w:pPr>
            <w:r w:rsidRPr="00214AD8">
              <w:rPr>
                <w:color w:val="000000"/>
              </w:rPr>
              <w:t>-40</w:t>
            </w:r>
          </w:p>
        </w:tc>
        <w:tc>
          <w:tcPr>
            <w:tcW w:w="546" w:type="pct"/>
            <w:vAlign w:val="center"/>
          </w:tcPr>
          <w:p w:rsidR="00214AD8" w:rsidRPr="00214AD8" w:rsidRDefault="00214AD8" w:rsidP="00737952">
            <w:pPr>
              <w:jc w:val="center"/>
              <w:rPr>
                <w:color w:val="000000"/>
              </w:rPr>
            </w:pPr>
            <w:r w:rsidRPr="00214AD8">
              <w:rPr>
                <w:color w:val="000000"/>
              </w:rPr>
              <w:t>-39</w:t>
            </w:r>
          </w:p>
        </w:tc>
        <w:tc>
          <w:tcPr>
            <w:tcW w:w="563" w:type="pct"/>
            <w:vAlign w:val="center"/>
          </w:tcPr>
          <w:p w:rsidR="00214AD8" w:rsidRPr="00214AD8" w:rsidRDefault="00214AD8" w:rsidP="00737952">
            <w:pPr>
              <w:jc w:val="center"/>
              <w:rPr>
                <w:color w:val="000000"/>
              </w:rPr>
            </w:pPr>
            <w:r w:rsidRPr="00214AD8">
              <w:rPr>
                <w:color w:val="000000"/>
              </w:rPr>
              <w:t>-38</w:t>
            </w:r>
          </w:p>
        </w:tc>
        <w:tc>
          <w:tcPr>
            <w:tcW w:w="563" w:type="pct"/>
            <w:vAlign w:val="center"/>
            <w:hideMark/>
          </w:tcPr>
          <w:p w:rsidR="00214AD8" w:rsidRPr="00214AD8" w:rsidRDefault="00214AD8" w:rsidP="00CF1FD7">
            <w:pPr>
              <w:jc w:val="center"/>
              <w:rPr>
                <w:color w:val="000000"/>
              </w:rPr>
            </w:pPr>
            <w:r w:rsidRPr="00214AD8">
              <w:rPr>
                <w:color w:val="000000"/>
              </w:rPr>
              <w:t>-39</w:t>
            </w:r>
          </w:p>
        </w:tc>
        <w:tc>
          <w:tcPr>
            <w:tcW w:w="563" w:type="pct"/>
            <w:vAlign w:val="center"/>
          </w:tcPr>
          <w:p w:rsidR="00214AD8" w:rsidRPr="00214AD8" w:rsidRDefault="00214AD8" w:rsidP="00CF1FD7">
            <w:pPr>
              <w:jc w:val="center"/>
              <w:rPr>
                <w:color w:val="000000"/>
              </w:rPr>
            </w:pPr>
            <w:r w:rsidRPr="00214AD8">
              <w:rPr>
                <w:color w:val="000000"/>
              </w:rPr>
              <w:t>-37</w:t>
            </w:r>
          </w:p>
        </w:tc>
      </w:tr>
      <w:tr w:rsidR="00214AD8" w:rsidRPr="00034F5D" w:rsidTr="006663B7">
        <w:trPr>
          <w:trHeight w:val="991"/>
          <w:jc w:val="center"/>
        </w:trPr>
        <w:tc>
          <w:tcPr>
            <w:tcW w:w="1004" w:type="pct"/>
            <w:vAlign w:val="center"/>
            <w:hideMark/>
          </w:tcPr>
          <w:p w:rsidR="00214AD8" w:rsidRPr="00214AD8" w:rsidRDefault="00214AD8" w:rsidP="004E453B">
            <w:pPr>
              <w:suppressAutoHyphens/>
              <w:autoSpaceDE w:val="0"/>
              <w:jc w:val="center"/>
            </w:pPr>
            <w:r w:rsidRPr="00214AD8">
              <w:t>Численность прибывшего за год населения</w:t>
            </w:r>
          </w:p>
        </w:tc>
        <w:tc>
          <w:tcPr>
            <w:tcW w:w="736" w:type="pct"/>
            <w:vAlign w:val="center"/>
            <w:hideMark/>
          </w:tcPr>
          <w:p w:rsidR="00214AD8" w:rsidRPr="00214AD8" w:rsidRDefault="00214AD8" w:rsidP="004E453B">
            <w:pPr>
              <w:suppressAutoHyphens/>
              <w:autoSpaceDE w:val="0"/>
              <w:jc w:val="center"/>
            </w:pPr>
            <w:r w:rsidRPr="00214AD8">
              <w:t>чел.</w:t>
            </w:r>
          </w:p>
        </w:tc>
        <w:tc>
          <w:tcPr>
            <w:tcW w:w="467" w:type="pct"/>
            <w:vAlign w:val="center"/>
          </w:tcPr>
          <w:p w:rsidR="00214AD8" w:rsidRPr="00214AD8" w:rsidRDefault="00214AD8" w:rsidP="00214AD8">
            <w:pPr>
              <w:jc w:val="center"/>
              <w:rPr>
                <w:color w:val="000000"/>
              </w:rPr>
            </w:pPr>
            <w:r w:rsidRPr="00214AD8">
              <w:rPr>
                <w:color w:val="000000"/>
              </w:rPr>
              <w:t>377</w:t>
            </w:r>
          </w:p>
        </w:tc>
        <w:tc>
          <w:tcPr>
            <w:tcW w:w="558" w:type="pct"/>
            <w:vAlign w:val="center"/>
          </w:tcPr>
          <w:p w:rsidR="00214AD8" w:rsidRPr="00214AD8" w:rsidRDefault="00214AD8" w:rsidP="00737952">
            <w:pPr>
              <w:jc w:val="center"/>
              <w:rPr>
                <w:color w:val="000000"/>
              </w:rPr>
            </w:pPr>
            <w:r w:rsidRPr="00214AD8">
              <w:rPr>
                <w:color w:val="000000"/>
              </w:rPr>
              <w:t>514</w:t>
            </w:r>
          </w:p>
        </w:tc>
        <w:tc>
          <w:tcPr>
            <w:tcW w:w="546" w:type="pct"/>
            <w:vAlign w:val="center"/>
          </w:tcPr>
          <w:p w:rsidR="00214AD8" w:rsidRPr="00214AD8" w:rsidRDefault="00214AD8" w:rsidP="00737952">
            <w:pPr>
              <w:jc w:val="center"/>
              <w:rPr>
                <w:color w:val="000000"/>
              </w:rPr>
            </w:pPr>
            <w:r w:rsidRPr="00214AD8">
              <w:rPr>
                <w:color w:val="000000"/>
              </w:rPr>
              <w:t>409</w:t>
            </w:r>
          </w:p>
        </w:tc>
        <w:tc>
          <w:tcPr>
            <w:tcW w:w="563" w:type="pct"/>
            <w:vAlign w:val="center"/>
          </w:tcPr>
          <w:p w:rsidR="00214AD8" w:rsidRPr="00214AD8" w:rsidRDefault="00214AD8" w:rsidP="00737952">
            <w:pPr>
              <w:jc w:val="center"/>
              <w:rPr>
                <w:color w:val="000000"/>
              </w:rPr>
            </w:pPr>
            <w:r w:rsidRPr="00214AD8">
              <w:rPr>
                <w:color w:val="000000"/>
              </w:rPr>
              <w:t>410</w:t>
            </w:r>
          </w:p>
        </w:tc>
        <w:tc>
          <w:tcPr>
            <w:tcW w:w="563" w:type="pct"/>
            <w:vAlign w:val="center"/>
            <w:hideMark/>
          </w:tcPr>
          <w:p w:rsidR="00214AD8" w:rsidRPr="00214AD8" w:rsidRDefault="00214AD8" w:rsidP="00CF1FD7">
            <w:pPr>
              <w:jc w:val="center"/>
              <w:rPr>
                <w:color w:val="000000"/>
              </w:rPr>
            </w:pPr>
            <w:r w:rsidRPr="00214AD8">
              <w:rPr>
                <w:color w:val="000000"/>
              </w:rPr>
              <w:t>411</w:t>
            </w:r>
          </w:p>
        </w:tc>
        <w:tc>
          <w:tcPr>
            <w:tcW w:w="563" w:type="pct"/>
            <w:vAlign w:val="center"/>
          </w:tcPr>
          <w:p w:rsidR="00214AD8" w:rsidRPr="00214AD8" w:rsidRDefault="00214AD8" w:rsidP="00CF1FD7">
            <w:pPr>
              <w:jc w:val="center"/>
              <w:rPr>
                <w:color w:val="000000"/>
              </w:rPr>
            </w:pPr>
            <w:r w:rsidRPr="00214AD8">
              <w:rPr>
                <w:color w:val="000000"/>
              </w:rPr>
              <w:t>411</w:t>
            </w:r>
          </w:p>
        </w:tc>
      </w:tr>
      <w:tr w:rsidR="00214AD8" w:rsidRPr="00034F5D" w:rsidTr="006663B7">
        <w:trPr>
          <w:trHeight w:val="977"/>
          <w:jc w:val="center"/>
        </w:trPr>
        <w:tc>
          <w:tcPr>
            <w:tcW w:w="1004" w:type="pct"/>
            <w:vAlign w:val="center"/>
            <w:hideMark/>
          </w:tcPr>
          <w:p w:rsidR="00214AD8" w:rsidRPr="00214AD8" w:rsidRDefault="00214AD8" w:rsidP="004E453B">
            <w:pPr>
              <w:suppressAutoHyphens/>
              <w:autoSpaceDE w:val="0"/>
              <w:jc w:val="center"/>
            </w:pPr>
            <w:r w:rsidRPr="00214AD8">
              <w:t>Численность выбывшего за год населения</w:t>
            </w:r>
          </w:p>
        </w:tc>
        <w:tc>
          <w:tcPr>
            <w:tcW w:w="736" w:type="pct"/>
            <w:vAlign w:val="center"/>
            <w:hideMark/>
          </w:tcPr>
          <w:p w:rsidR="00214AD8" w:rsidRPr="00214AD8" w:rsidRDefault="00214AD8" w:rsidP="004E453B">
            <w:pPr>
              <w:suppressAutoHyphens/>
              <w:autoSpaceDE w:val="0"/>
              <w:jc w:val="center"/>
            </w:pPr>
            <w:r w:rsidRPr="00214AD8">
              <w:t>чел.</w:t>
            </w:r>
          </w:p>
        </w:tc>
        <w:tc>
          <w:tcPr>
            <w:tcW w:w="467" w:type="pct"/>
            <w:vAlign w:val="center"/>
          </w:tcPr>
          <w:p w:rsidR="00214AD8" w:rsidRPr="00214AD8" w:rsidRDefault="00214AD8" w:rsidP="00214AD8">
            <w:pPr>
              <w:jc w:val="center"/>
              <w:rPr>
                <w:color w:val="000000"/>
              </w:rPr>
            </w:pPr>
            <w:r w:rsidRPr="00214AD8">
              <w:rPr>
                <w:color w:val="000000"/>
              </w:rPr>
              <w:t>783</w:t>
            </w:r>
          </w:p>
        </w:tc>
        <w:tc>
          <w:tcPr>
            <w:tcW w:w="558" w:type="pct"/>
            <w:vAlign w:val="center"/>
          </w:tcPr>
          <w:p w:rsidR="00214AD8" w:rsidRPr="00214AD8" w:rsidRDefault="00214AD8" w:rsidP="00737952">
            <w:pPr>
              <w:jc w:val="center"/>
              <w:rPr>
                <w:color w:val="000000"/>
              </w:rPr>
            </w:pPr>
            <w:r w:rsidRPr="00214AD8">
              <w:rPr>
                <w:color w:val="000000"/>
              </w:rPr>
              <w:t>635</w:t>
            </w:r>
          </w:p>
        </w:tc>
        <w:tc>
          <w:tcPr>
            <w:tcW w:w="546" w:type="pct"/>
            <w:vAlign w:val="center"/>
          </w:tcPr>
          <w:p w:rsidR="00214AD8" w:rsidRPr="00214AD8" w:rsidRDefault="00214AD8" w:rsidP="00737952">
            <w:pPr>
              <w:jc w:val="center"/>
              <w:rPr>
                <w:color w:val="000000"/>
              </w:rPr>
            </w:pPr>
            <w:r w:rsidRPr="00214AD8">
              <w:rPr>
                <w:color w:val="000000"/>
              </w:rPr>
              <w:t>527</w:t>
            </w:r>
          </w:p>
        </w:tc>
        <w:tc>
          <w:tcPr>
            <w:tcW w:w="563" w:type="pct"/>
            <w:vAlign w:val="center"/>
          </w:tcPr>
          <w:p w:rsidR="00214AD8" w:rsidRPr="00214AD8" w:rsidRDefault="00214AD8" w:rsidP="00737952">
            <w:pPr>
              <w:jc w:val="center"/>
              <w:rPr>
                <w:color w:val="000000"/>
              </w:rPr>
            </w:pPr>
            <w:r w:rsidRPr="00214AD8">
              <w:rPr>
                <w:color w:val="000000"/>
              </w:rPr>
              <w:t>526</w:t>
            </w:r>
          </w:p>
        </w:tc>
        <w:tc>
          <w:tcPr>
            <w:tcW w:w="563" w:type="pct"/>
            <w:vAlign w:val="center"/>
            <w:hideMark/>
          </w:tcPr>
          <w:p w:rsidR="00214AD8" w:rsidRPr="00214AD8" w:rsidRDefault="00214AD8" w:rsidP="00CF1FD7">
            <w:pPr>
              <w:jc w:val="center"/>
              <w:rPr>
                <w:color w:val="000000"/>
              </w:rPr>
            </w:pPr>
            <w:r w:rsidRPr="00214AD8">
              <w:rPr>
                <w:color w:val="000000"/>
              </w:rPr>
              <w:t>525</w:t>
            </w:r>
          </w:p>
        </w:tc>
        <w:tc>
          <w:tcPr>
            <w:tcW w:w="563" w:type="pct"/>
            <w:vAlign w:val="center"/>
          </w:tcPr>
          <w:p w:rsidR="00214AD8" w:rsidRPr="00214AD8" w:rsidRDefault="00214AD8" w:rsidP="00CF1FD7">
            <w:pPr>
              <w:jc w:val="center"/>
              <w:rPr>
                <w:color w:val="000000"/>
              </w:rPr>
            </w:pPr>
            <w:r w:rsidRPr="00214AD8">
              <w:rPr>
                <w:color w:val="000000"/>
              </w:rPr>
              <w:t>528</w:t>
            </w:r>
          </w:p>
        </w:tc>
      </w:tr>
      <w:tr w:rsidR="00214AD8" w:rsidRPr="00034F5D" w:rsidTr="006663B7">
        <w:trPr>
          <w:trHeight w:val="1261"/>
          <w:jc w:val="center"/>
        </w:trPr>
        <w:tc>
          <w:tcPr>
            <w:tcW w:w="1004" w:type="pct"/>
            <w:vAlign w:val="center"/>
            <w:hideMark/>
          </w:tcPr>
          <w:p w:rsidR="00214AD8" w:rsidRPr="00175082" w:rsidRDefault="00214AD8" w:rsidP="004E453B">
            <w:pPr>
              <w:suppressAutoHyphens/>
              <w:autoSpaceDE w:val="0"/>
              <w:jc w:val="center"/>
            </w:pPr>
            <w:r w:rsidRPr="00175082">
              <w:t>Миграционный прирост (снижение) населения</w:t>
            </w:r>
          </w:p>
        </w:tc>
        <w:tc>
          <w:tcPr>
            <w:tcW w:w="736" w:type="pct"/>
            <w:vAlign w:val="center"/>
            <w:hideMark/>
          </w:tcPr>
          <w:p w:rsidR="00214AD8" w:rsidRPr="00175082" w:rsidRDefault="00214AD8" w:rsidP="004E453B">
            <w:pPr>
              <w:suppressAutoHyphens/>
              <w:autoSpaceDE w:val="0"/>
              <w:jc w:val="center"/>
            </w:pPr>
            <w:r w:rsidRPr="00175082">
              <w:t>чел.</w:t>
            </w:r>
          </w:p>
        </w:tc>
        <w:tc>
          <w:tcPr>
            <w:tcW w:w="467" w:type="pct"/>
            <w:vAlign w:val="center"/>
          </w:tcPr>
          <w:p w:rsidR="00214AD8" w:rsidRPr="00175082" w:rsidRDefault="00214AD8" w:rsidP="00214AD8">
            <w:pPr>
              <w:jc w:val="center"/>
              <w:rPr>
                <w:color w:val="000000"/>
              </w:rPr>
            </w:pPr>
            <w:r w:rsidRPr="00175082">
              <w:rPr>
                <w:color w:val="000000"/>
              </w:rPr>
              <w:t>-406</w:t>
            </w:r>
          </w:p>
        </w:tc>
        <w:tc>
          <w:tcPr>
            <w:tcW w:w="558" w:type="pct"/>
            <w:vAlign w:val="center"/>
          </w:tcPr>
          <w:p w:rsidR="00214AD8" w:rsidRPr="00175082" w:rsidRDefault="00175082" w:rsidP="00737952">
            <w:pPr>
              <w:jc w:val="center"/>
              <w:rPr>
                <w:color w:val="000000"/>
              </w:rPr>
            </w:pPr>
            <w:r w:rsidRPr="00175082">
              <w:rPr>
                <w:color w:val="000000"/>
              </w:rPr>
              <w:t>-121</w:t>
            </w:r>
          </w:p>
        </w:tc>
        <w:tc>
          <w:tcPr>
            <w:tcW w:w="546" w:type="pct"/>
            <w:vAlign w:val="center"/>
          </w:tcPr>
          <w:p w:rsidR="00214AD8" w:rsidRPr="00175082" w:rsidRDefault="00175082" w:rsidP="00737952">
            <w:pPr>
              <w:jc w:val="center"/>
              <w:rPr>
                <w:color w:val="000000"/>
              </w:rPr>
            </w:pPr>
            <w:r w:rsidRPr="00175082">
              <w:rPr>
                <w:color w:val="000000"/>
              </w:rPr>
              <w:t>-118</w:t>
            </w:r>
          </w:p>
        </w:tc>
        <w:tc>
          <w:tcPr>
            <w:tcW w:w="563" w:type="pct"/>
            <w:vAlign w:val="center"/>
          </w:tcPr>
          <w:p w:rsidR="00214AD8" w:rsidRPr="00175082" w:rsidRDefault="00175082" w:rsidP="00737952">
            <w:pPr>
              <w:jc w:val="center"/>
              <w:rPr>
                <w:color w:val="000000"/>
              </w:rPr>
            </w:pPr>
            <w:r w:rsidRPr="00175082">
              <w:rPr>
                <w:color w:val="000000"/>
              </w:rPr>
              <w:t>-116</w:t>
            </w:r>
          </w:p>
        </w:tc>
        <w:tc>
          <w:tcPr>
            <w:tcW w:w="563" w:type="pct"/>
            <w:vAlign w:val="center"/>
            <w:hideMark/>
          </w:tcPr>
          <w:p w:rsidR="00214AD8" w:rsidRPr="00175082" w:rsidRDefault="00175082" w:rsidP="00CF1FD7">
            <w:pPr>
              <w:jc w:val="center"/>
              <w:rPr>
                <w:color w:val="000000"/>
              </w:rPr>
            </w:pPr>
            <w:r w:rsidRPr="00175082">
              <w:rPr>
                <w:color w:val="000000"/>
              </w:rPr>
              <w:t>-114</w:t>
            </w:r>
          </w:p>
        </w:tc>
        <w:tc>
          <w:tcPr>
            <w:tcW w:w="563" w:type="pct"/>
            <w:vAlign w:val="center"/>
          </w:tcPr>
          <w:p w:rsidR="00214AD8" w:rsidRPr="00175082" w:rsidRDefault="00175082" w:rsidP="00CF1FD7">
            <w:pPr>
              <w:jc w:val="center"/>
              <w:rPr>
                <w:color w:val="000000"/>
              </w:rPr>
            </w:pPr>
            <w:r w:rsidRPr="00175082">
              <w:rPr>
                <w:color w:val="000000"/>
              </w:rPr>
              <w:t>-117</w:t>
            </w:r>
          </w:p>
        </w:tc>
      </w:tr>
    </w:tbl>
    <w:p w:rsidR="004E453B" w:rsidRPr="00034F5D" w:rsidRDefault="004E453B" w:rsidP="004E453B">
      <w:pPr>
        <w:autoSpaceDE w:val="0"/>
        <w:ind w:firstLine="709"/>
        <w:jc w:val="both"/>
        <w:rPr>
          <w:sz w:val="28"/>
          <w:szCs w:val="28"/>
          <w:highlight w:val="yellow"/>
        </w:rPr>
      </w:pPr>
    </w:p>
    <w:p w:rsidR="004E453B" w:rsidRPr="00175082" w:rsidRDefault="004E453B" w:rsidP="004E453B">
      <w:pPr>
        <w:autoSpaceDE w:val="0"/>
        <w:ind w:firstLine="709"/>
        <w:jc w:val="both"/>
        <w:rPr>
          <w:sz w:val="28"/>
          <w:szCs w:val="28"/>
        </w:rPr>
      </w:pPr>
      <w:r w:rsidRPr="00175082">
        <w:rPr>
          <w:sz w:val="28"/>
          <w:szCs w:val="28"/>
        </w:rPr>
        <w:t>В 20</w:t>
      </w:r>
      <w:r w:rsidR="00AD3BDA" w:rsidRPr="00175082">
        <w:rPr>
          <w:sz w:val="28"/>
          <w:szCs w:val="28"/>
        </w:rPr>
        <w:t>2</w:t>
      </w:r>
      <w:r w:rsidR="00175082" w:rsidRPr="00175082">
        <w:rPr>
          <w:sz w:val="28"/>
          <w:szCs w:val="28"/>
        </w:rPr>
        <w:t>2</w:t>
      </w:r>
      <w:r w:rsidRPr="00175082">
        <w:rPr>
          <w:sz w:val="28"/>
          <w:szCs w:val="28"/>
        </w:rPr>
        <w:t xml:space="preserve"> году наблюдается снижение среднегодовой численности населения, это связано с</w:t>
      </w:r>
      <w:r w:rsidR="0038633B" w:rsidRPr="00175082">
        <w:rPr>
          <w:sz w:val="28"/>
          <w:szCs w:val="28"/>
        </w:rPr>
        <w:t>о значительным</w:t>
      </w:r>
      <w:r w:rsidRPr="00175082">
        <w:rPr>
          <w:sz w:val="28"/>
          <w:szCs w:val="28"/>
        </w:rPr>
        <w:t xml:space="preserve"> миграционны</w:t>
      </w:r>
      <w:r w:rsidR="0038633B" w:rsidRPr="00175082">
        <w:rPr>
          <w:sz w:val="28"/>
          <w:szCs w:val="28"/>
        </w:rPr>
        <w:t>м</w:t>
      </w:r>
      <w:r w:rsidRPr="00175082">
        <w:rPr>
          <w:sz w:val="28"/>
          <w:szCs w:val="28"/>
        </w:rPr>
        <w:t xml:space="preserve"> отток</w:t>
      </w:r>
      <w:r w:rsidR="0038633B" w:rsidRPr="00175082">
        <w:rPr>
          <w:sz w:val="28"/>
          <w:szCs w:val="28"/>
        </w:rPr>
        <w:t>ом постоянного населения района</w:t>
      </w:r>
      <w:r w:rsidRPr="00175082">
        <w:rPr>
          <w:sz w:val="28"/>
          <w:szCs w:val="28"/>
        </w:rPr>
        <w:t>.</w:t>
      </w:r>
    </w:p>
    <w:p w:rsidR="004E453B" w:rsidRPr="00DB4525" w:rsidRDefault="004E453B" w:rsidP="004E453B">
      <w:pPr>
        <w:autoSpaceDE w:val="0"/>
        <w:ind w:firstLine="709"/>
        <w:jc w:val="both"/>
        <w:rPr>
          <w:sz w:val="28"/>
          <w:szCs w:val="28"/>
        </w:rPr>
      </w:pPr>
      <w:r w:rsidRPr="00175082">
        <w:rPr>
          <w:sz w:val="28"/>
          <w:szCs w:val="28"/>
        </w:rPr>
        <w:t xml:space="preserve">Закончился срок трудовых договоров у работников в золотодобывающих </w:t>
      </w:r>
      <w:r w:rsidRPr="00DB4525">
        <w:rPr>
          <w:sz w:val="28"/>
          <w:szCs w:val="28"/>
        </w:rPr>
        <w:t>предприятиях, устраивающихся на временный период работы по вахтовому методу.</w:t>
      </w:r>
    </w:p>
    <w:p w:rsidR="00175082" w:rsidRDefault="00175082" w:rsidP="004E453B">
      <w:pPr>
        <w:pStyle w:val="a8"/>
        <w:spacing w:after="0"/>
        <w:ind w:firstLine="709"/>
        <w:jc w:val="both"/>
        <w:rPr>
          <w:sz w:val="28"/>
          <w:szCs w:val="28"/>
          <w:highlight w:val="yellow"/>
        </w:rPr>
      </w:pPr>
    </w:p>
    <w:p w:rsidR="004E453B" w:rsidRPr="00175082" w:rsidRDefault="004E453B" w:rsidP="004E453B">
      <w:pPr>
        <w:pStyle w:val="a8"/>
        <w:spacing w:after="0"/>
        <w:ind w:firstLine="709"/>
        <w:jc w:val="both"/>
        <w:rPr>
          <w:color w:val="000000"/>
          <w:sz w:val="28"/>
          <w:szCs w:val="28"/>
        </w:rPr>
      </w:pPr>
      <w:r w:rsidRPr="00175082">
        <w:rPr>
          <w:color w:val="000000"/>
          <w:sz w:val="28"/>
          <w:szCs w:val="28"/>
        </w:rPr>
        <w:t>За 20</w:t>
      </w:r>
      <w:r w:rsidR="00AD3BDA" w:rsidRPr="00175082">
        <w:rPr>
          <w:color w:val="000000"/>
          <w:sz w:val="28"/>
          <w:szCs w:val="28"/>
        </w:rPr>
        <w:t>2</w:t>
      </w:r>
      <w:r w:rsidR="00175082" w:rsidRPr="00175082">
        <w:rPr>
          <w:color w:val="000000"/>
          <w:sz w:val="28"/>
          <w:szCs w:val="28"/>
        </w:rPr>
        <w:t>2</w:t>
      </w:r>
      <w:r w:rsidR="00AD3BDA" w:rsidRPr="00175082">
        <w:rPr>
          <w:color w:val="000000"/>
          <w:sz w:val="28"/>
          <w:szCs w:val="28"/>
        </w:rPr>
        <w:t xml:space="preserve"> </w:t>
      </w:r>
      <w:r w:rsidRPr="00175082">
        <w:rPr>
          <w:color w:val="000000"/>
          <w:sz w:val="28"/>
          <w:szCs w:val="28"/>
        </w:rPr>
        <w:t xml:space="preserve">год </w:t>
      </w:r>
      <w:r w:rsidR="00A36BFF" w:rsidRPr="00175082">
        <w:rPr>
          <w:color w:val="000000"/>
          <w:sz w:val="28"/>
          <w:szCs w:val="28"/>
        </w:rPr>
        <w:t>естественн</w:t>
      </w:r>
      <w:r w:rsidR="00AD3BDA" w:rsidRPr="00175082">
        <w:rPr>
          <w:color w:val="000000"/>
          <w:sz w:val="28"/>
          <w:szCs w:val="28"/>
        </w:rPr>
        <w:t>ая</w:t>
      </w:r>
      <w:r w:rsidRPr="00175082">
        <w:rPr>
          <w:color w:val="000000"/>
          <w:sz w:val="28"/>
          <w:szCs w:val="28"/>
        </w:rPr>
        <w:t xml:space="preserve"> </w:t>
      </w:r>
      <w:r w:rsidR="00AD3BDA" w:rsidRPr="00175082">
        <w:rPr>
          <w:color w:val="000000"/>
          <w:sz w:val="28"/>
          <w:szCs w:val="28"/>
          <w:u w:val="single"/>
        </w:rPr>
        <w:t>убыль</w:t>
      </w:r>
      <w:r w:rsidRPr="00175082">
        <w:rPr>
          <w:color w:val="000000"/>
          <w:sz w:val="28"/>
          <w:szCs w:val="28"/>
          <w:u w:val="single"/>
        </w:rPr>
        <w:t xml:space="preserve"> населения района</w:t>
      </w:r>
      <w:r w:rsidR="00A36BFF" w:rsidRPr="00175082">
        <w:rPr>
          <w:color w:val="000000"/>
          <w:sz w:val="28"/>
          <w:szCs w:val="28"/>
          <w:u w:val="single"/>
        </w:rPr>
        <w:t xml:space="preserve"> составил</w:t>
      </w:r>
      <w:r w:rsidR="00AD3BDA" w:rsidRPr="00175082">
        <w:rPr>
          <w:color w:val="000000"/>
          <w:sz w:val="28"/>
          <w:szCs w:val="28"/>
          <w:u w:val="single"/>
        </w:rPr>
        <w:t>а</w:t>
      </w:r>
      <w:r w:rsidR="00A36BFF" w:rsidRPr="00175082">
        <w:rPr>
          <w:color w:val="000000"/>
          <w:sz w:val="28"/>
          <w:szCs w:val="28"/>
          <w:u w:val="single"/>
        </w:rPr>
        <w:t xml:space="preserve"> </w:t>
      </w:r>
      <w:r w:rsidR="00B22FC4" w:rsidRPr="00175082">
        <w:rPr>
          <w:b/>
          <w:color w:val="000000"/>
          <w:sz w:val="28"/>
          <w:szCs w:val="28"/>
          <w:u w:val="single"/>
        </w:rPr>
        <w:t>4</w:t>
      </w:r>
      <w:r w:rsidR="00175082" w:rsidRPr="00175082">
        <w:rPr>
          <w:b/>
          <w:color w:val="000000"/>
          <w:sz w:val="28"/>
          <w:szCs w:val="28"/>
          <w:u w:val="single"/>
        </w:rPr>
        <w:t>0</w:t>
      </w:r>
      <w:r w:rsidRPr="00175082">
        <w:rPr>
          <w:b/>
          <w:color w:val="000000"/>
          <w:sz w:val="28"/>
          <w:szCs w:val="28"/>
          <w:u w:val="single"/>
        </w:rPr>
        <w:t xml:space="preserve"> </w:t>
      </w:r>
      <w:r w:rsidR="006A7CF5" w:rsidRPr="00175082">
        <w:rPr>
          <w:b/>
          <w:color w:val="000000"/>
          <w:sz w:val="28"/>
          <w:szCs w:val="28"/>
          <w:u w:val="single"/>
        </w:rPr>
        <w:t>человек.</w:t>
      </w:r>
      <w:r w:rsidR="00A36BFF" w:rsidRPr="00175082">
        <w:rPr>
          <w:color w:val="000000"/>
          <w:sz w:val="28"/>
          <w:szCs w:val="28"/>
        </w:rPr>
        <w:t xml:space="preserve"> </w:t>
      </w:r>
    </w:p>
    <w:p w:rsidR="004E453B" w:rsidRPr="00175082" w:rsidRDefault="004E453B" w:rsidP="004E453B">
      <w:pPr>
        <w:ind w:firstLine="709"/>
        <w:jc w:val="both"/>
        <w:rPr>
          <w:sz w:val="28"/>
          <w:szCs w:val="28"/>
        </w:rPr>
      </w:pPr>
      <w:r w:rsidRPr="00175082">
        <w:rPr>
          <w:sz w:val="28"/>
          <w:szCs w:val="28"/>
        </w:rPr>
        <w:t>В настоящее время в районе фактически проживает более 20 тыс. человек, из них постоянно проживающего населения на 01.01.20</w:t>
      </w:r>
      <w:r w:rsidR="00AD3BDA" w:rsidRPr="00175082">
        <w:rPr>
          <w:sz w:val="28"/>
          <w:szCs w:val="28"/>
        </w:rPr>
        <w:t>2</w:t>
      </w:r>
      <w:r w:rsidR="00175082" w:rsidRPr="00175082">
        <w:rPr>
          <w:sz w:val="28"/>
          <w:szCs w:val="28"/>
        </w:rPr>
        <w:t>2</w:t>
      </w:r>
      <w:r w:rsidRPr="00175082">
        <w:rPr>
          <w:sz w:val="28"/>
          <w:szCs w:val="28"/>
        </w:rPr>
        <w:t xml:space="preserve"> по статистическим данным Красноярскстата – </w:t>
      </w:r>
      <w:r w:rsidR="00175082" w:rsidRPr="00175082">
        <w:rPr>
          <w:b/>
          <w:sz w:val="28"/>
          <w:szCs w:val="28"/>
        </w:rPr>
        <w:t>8 572</w:t>
      </w:r>
      <w:r w:rsidR="00AD3BDA" w:rsidRPr="00175082">
        <w:rPr>
          <w:b/>
          <w:sz w:val="28"/>
          <w:szCs w:val="28"/>
        </w:rPr>
        <w:t xml:space="preserve"> </w:t>
      </w:r>
      <w:r w:rsidRPr="00175082">
        <w:rPr>
          <w:sz w:val="28"/>
          <w:szCs w:val="28"/>
        </w:rPr>
        <w:t>человек</w:t>
      </w:r>
      <w:r w:rsidR="00175082" w:rsidRPr="00175082">
        <w:rPr>
          <w:sz w:val="28"/>
          <w:szCs w:val="28"/>
        </w:rPr>
        <w:t>а</w:t>
      </w:r>
      <w:r w:rsidRPr="00175082">
        <w:rPr>
          <w:sz w:val="28"/>
          <w:szCs w:val="28"/>
        </w:rPr>
        <w:t>.</w:t>
      </w:r>
    </w:p>
    <w:p w:rsidR="004E453B" w:rsidRPr="00175082" w:rsidRDefault="004E453B" w:rsidP="004E453B">
      <w:pPr>
        <w:ind w:firstLine="709"/>
        <w:jc w:val="both"/>
        <w:rPr>
          <w:sz w:val="28"/>
          <w:szCs w:val="28"/>
        </w:rPr>
      </w:pPr>
      <w:r w:rsidRPr="00175082">
        <w:rPr>
          <w:sz w:val="28"/>
          <w:szCs w:val="28"/>
        </w:rPr>
        <w:t xml:space="preserve">Кроме того, часть населения, в силу сложившихся традиций, проживают у нас в районе, а постоянную прописку имеют на «материке», что является особенностью проживания в районах Крайнего Севера (это своеобразный «тыл», учеба детей за пределами района и т.д.). </w:t>
      </w:r>
    </w:p>
    <w:p w:rsidR="004E453B" w:rsidRPr="00175082" w:rsidRDefault="004E453B" w:rsidP="004E453B">
      <w:pPr>
        <w:ind w:firstLine="709"/>
        <w:jc w:val="both"/>
        <w:rPr>
          <w:sz w:val="28"/>
          <w:szCs w:val="28"/>
        </w:rPr>
      </w:pPr>
      <w:r w:rsidRPr="00175082">
        <w:rPr>
          <w:sz w:val="28"/>
          <w:szCs w:val="28"/>
        </w:rPr>
        <w:t xml:space="preserve">Эта категория населения составляет порядка </w:t>
      </w:r>
      <w:r w:rsidRPr="00175082">
        <w:rPr>
          <w:sz w:val="28"/>
          <w:szCs w:val="28"/>
          <w:u w:val="single"/>
        </w:rPr>
        <w:t>2</w:t>
      </w:r>
      <w:r w:rsidR="000D567F" w:rsidRPr="00175082">
        <w:rPr>
          <w:sz w:val="28"/>
          <w:szCs w:val="28"/>
          <w:u w:val="single"/>
        </w:rPr>
        <w:t xml:space="preserve"> </w:t>
      </w:r>
      <w:r w:rsidRPr="00175082">
        <w:rPr>
          <w:sz w:val="28"/>
          <w:szCs w:val="28"/>
          <w:u w:val="single"/>
        </w:rPr>
        <w:t>000</w:t>
      </w:r>
      <w:r w:rsidRPr="00175082">
        <w:rPr>
          <w:sz w:val="28"/>
          <w:szCs w:val="28"/>
        </w:rPr>
        <w:t xml:space="preserve"> человек</w:t>
      </w:r>
      <w:r w:rsidR="000D567F" w:rsidRPr="00175082">
        <w:rPr>
          <w:sz w:val="28"/>
          <w:szCs w:val="28"/>
        </w:rPr>
        <w:t xml:space="preserve"> и</w:t>
      </w:r>
      <w:r w:rsidRPr="00175082">
        <w:rPr>
          <w:sz w:val="28"/>
          <w:szCs w:val="28"/>
        </w:rPr>
        <w:t xml:space="preserve"> </w:t>
      </w:r>
      <w:r w:rsidRPr="00175082">
        <w:rPr>
          <w:sz w:val="28"/>
          <w:szCs w:val="28"/>
          <w:u w:val="single"/>
        </w:rPr>
        <w:t xml:space="preserve">не входит в статистическую численность постоянного населения </w:t>
      </w:r>
      <w:r w:rsidRPr="00175082">
        <w:rPr>
          <w:sz w:val="28"/>
          <w:szCs w:val="28"/>
        </w:rPr>
        <w:t xml:space="preserve">района. </w:t>
      </w:r>
    </w:p>
    <w:p w:rsidR="004E453B" w:rsidRPr="00175082" w:rsidRDefault="004E453B" w:rsidP="004E453B">
      <w:pPr>
        <w:ind w:firstLine="709"/>
        <w:jc w:val="both"/>
        <w:rPr>
          <w:sz w:val="28"/>
          <w:szCs w:val="28"/>
        </w:rPr>
      </w:pPr>
      <w:r w:rsidRPr="00175082">
        <w:rPr>
          <w:sz w:val="28"/>
          <w:szCs w:val="28"/>
        </w:rPr>
        <w:t xml:space="preserve">Также, не входит в данный показатель и численность работников, работающих вахтовым методом на золотодобывающих предприятиях ООО «Соврудник», ООО АС «Прииск Дражный», АО «Полюс Красноярск», АО «Полюс Логистика», АО «Полюс Строй», а это еще порядка </w:t>
      </w:r>
      <w:r w:rsidRPr="00175082">
        <w:rPr>
          <w:sz w:val="28"/>
          <w:szCs w:val="28"/>
          <w:u w:val="single"/>
        </w:rPr>
        <w:t>7</w:t>
      </w:r>
      <w:r w:rsidR="00175082" w:rsidRPr="00175082">
        <w:rPr>
          <w:sz w:val="28"/>
          <w:szCs w:val="28"/>
          <w:u w:val="single"/>
        </w:rPr>
        <w:t>-8</w:t>
      </w:r>
      <w:r w:rsidRPr="00175082">
        <w:rPr>
          <w:sz w:val="28"/>
          <w:szCs w:val="28"/>
          <w:u w:val="single"/>
        </w:rPr>
        <w:t xml:space="preserve"> тыс</w:t>
      </w:r>
      <w:r w:rsidRPr="00175082">
        <w:rPr>
          <w:sz w:val="28"/>
          <w:szCs w:val="28"/>
        </w:rPr>
        <w:t>. человек.</w:t>
      </w:r>
    </w:p>
    <w:p w:rsidR="004E453B" w:rsidRPr="00175082" w:rsidRDefault="004E453B" w:rsidP="004E453B">
      <w:pPr>
        <w:ind w:firstLine="709"/>
        <w:jc w:val="both"/>
        <w:rPr>
          <w:sz w:val="28"/>
          <w:szCs w:val="28"/>
        </w:rPr>
      </w:pPr>
      <w:r w:rsidRPr="00175082">
        <w:rPr>
          <w:sz w:val="28"/>
          <w:szCs w:val="28"/>
        </w:rPr>
        <w:t>В течение года люди на этих предприятиях меняются, но общее количество работающего персонала, остается постоянным</w:t>
      </w:r>
      <w:r w:rsidRPr="00175082">
        <w:rPr>
          <w:sz w:val="28"/>
          <w:szCs w:val="28"/>
          <w:u w:val="single"/>
        </w:rPr>
        <w:t>, и по сути своей, эта численность, работающих на золотодобывающих предприятиях, является постоянными жителями и получает все услуги, оказываемые населению на территории нашего района.</w:t>
      </w:r>
    </w:p>
    <w:p w:rsidR="004E453B" w:rsidRPr="00175082" w:rsidRDefault="004E453B" w:rsidP="004E453B">
      <w:pPr>
        <w:ind w:firstLine="709"/>
        <w:jc w:val="both"/>
        <w:rPr>
          <w:sz w:val="28"/>
          <w:szCs w:val="28"/>
        </w:rPr>
      </w:pPr>
      <w:r w:rsidRPr="00175082">
        <w:rPr>
          <w:sz w:val="28"/>
          <w:szCs w:val="28"/>
        </w:rPr>
        <w:t xml:space="preserve">Услуги в области образования, здравоохранения, культуры, спорта, жилищно-коммунального хозяйства, транспорта, дорожного хозяйства и другие услуги в районе </w:t>
      </w:r>
      <w:r w:rsidRPr="00175082">
        <w:rPr>
          <w:sz w:val="28"/>
          <w:szCs w:val="28"/>
          <w:u w:val="single"/>
        </w:rPr>
        <w:t xml:space="preserve">оказываются всему населению, независимо от места их регистрации. </w:t>
      </w:r>
      <w:r w:rsidRPr="00175082">
        <w:rPr>
          <w:sz w:val="28"/>
          <w:szCs w:val="28"/>
        </w:rPr>
        <w:t>Нам приходится это делать, так как, на Севере не принято отказывать в помощи всем, кому она необходима.</w:t>
      </w:r>
    </w:p>
    <w:p w:rsidR="004E453B" w:rsidRPr="00175082" w:rsidRDefault="004E453B" w:rsidP="004E453B">
      <w:pPr>
        <w:ind w:firstLine="709"/>
        <w:jc w:val="both"/>
        <w:rPr>
          <w:sz w:val="28"/>
          <w:szCs w:val="28"/>
        </w:rPr>
      </w:pPr>
      <w:r w:rsidRPr="00175082">
        <w:rPr>
          <w:sz w:val="28"/>
          <w:szCs w:val="28"/>
        </w:rPr>
        <w:lastRenderedPageBreak/>
        <w:t xml:space="preserve">Министерством финансов Красноярского края при разработке показателей для ежегодного формирования размеров межбюджетных трансфертов учитываются только </w:t>
      </w:r>
      <w:r w:rsidRPr="00175082">
        <w:rPr>
          <w:sz w:val="28"/>
          <w:szCs w:val="28"/>
          <w:u w:val="single"/>
        </w:rPr>
        <w:t>статистические данные численности постоянного населения района</w:t>
      </w:r>
      <w:r w:rsidRPr="00175082">
        <w:rPr>
          <w:sz w:val="28"/>
          <w:szCs w:val="28"/>
        </w:rPr>
        <w:t>.</w:t>
      </w:r>
    </w:p>
    <w:p w:rsidR="004E453B" w:rsidRPr="00175082" w:rsidRDefault="004E453B" w:rsidP="004E453B">
      <w:pPr>
        <w:ind w:firstLine="709"/>
        <w:jc w:val="both"/>
        <w:rPr>
          <w:sz w:val="28"/>
          <w:szCs w:val="28"/>
        </w:rPr>
      </w:pPr>
      <w:r w:rsidRPr="00175082">
        <w:rPr>
          <w:sz w:val="28"/>
          <w:szCs w:val="28"/>
        </w:rPr>
        <w:t>Поэтому, выполнение полномочий в соответствии с Федеральным Законом от 06.10.2003 года №131-ФЗ «Об общих принципах организации местного самоуправления в Российской Федерации» охватывает только порядка 50% населения.</w:t>
      </w:r>
    </w:p>
    <w:p w:rsidR="004E453B" w:rsidRPr="00175082" w:rsidRDefault="004E453B" w:rsidP="004E453B">
      <w:pPr>
        <w:ind w:firstLine="709"/>
        <w:jc w:val="both"/>
        <w:rPr>
          <w:sz w:val="28"/>
          <w:szCs w:val="28"/>
        </w:rPr>
      </w:pPr>
      <w:r w:rsidRPr="00175082">
        <w:rPr>
          <w:sz w:val="28"/>
          <w:szCs w:val="28"/>
        </w:rPr>
        <w:t xml:space="preserve">При составлении районного бюджета на протяжении ряда лет во всех расчетах мы вынуждены использовать нормативы по выделению денежных средств только на постоянную численность населения района. А делить эти средства приходится на всех проживающих в районе, в том числе, и на временно зарегистрированных жителей, которых такое же количество, как и постоянно проживающего населения.  </w:t>
      </w:r>
    </w:p>
    <w:p w:rsidR="004E453B" w:rsidRPr="0023790A" w:rsidRDefault="004E453B" w:rsidP="004E453B">
      <w:pPr>
        <w:ind w:firstLine="709"/>
        <w:jc w:val="both"/>
        <w:rPr>
          <w:sz w:val="28"/>
          <w:szCs w:val="28"/>
        </w:rPr>
      </w:pPr>
      <w:r w:rsidRPr="0023790A">
        <w:rPr>
          <w:sz w:val="28"/>
          <w:szCs w:val="28"/>
          <w:u w:val="single"/>
        </w:rPr>
        <w:t>Вышеуказанная проблема в районе в настоящее время приняла статус первоочередной, так как бюджетная обеспеченность населения района размывается за счет временно проживающего населения</w:t>
      </w:r>
      <w:r w:rsidRPr="0023790A">
        <w:rPr>
          <w:sz w:val="28"/>
          <w:szCs w:val="28"/>
        </w:rPr>
        <w:t>.</w:t>
      </w:r>
    </w:p>
    <w:p w:rsidR="004E453B" w:rsidRPr="0023790A" w:rsidRDefault="004E453B" w:rsidP="004E453B">
      <w:pPr>
        <w:ind w:firstLine="709"/>
        <w:jc w:val="both"/>
        <w:rPr>
          <w:sz w:val="28"/>
          <w:szCs w:val="28"/>
        </w:rPr>
      </w:pPr>
      <w:r w:rsidRPr="0023790A">
        <w:rPr>
          <w:sz w:val="28"/>
          <w:szCs w:val="28"/>
        </w:rPr>
        <w:t>При использовании в расчетах показателя «численность постоянного населения», происходит следующее:</w:t>
      </w:r>
    </w:p>
    <w:p w:rsidR="004E453B" w:rsidRPr="0023790A" w:rsidRDefault="004E453B" w:rsidP="004E453B">
      <w:pPr>
        <w:pStyle w:val="a0"/>
        <w:numPr>
          <w:ilvl w:val="0"/>
          <w:numId w:val="2"/>
        </w:numPr>
        <w:ind w:left="0" w:firstLine="709"/>
        <w:rPr>
          <w:b w:val="0"/>
          <w:sz w:val="28"/>
          <w:szCs w:val="28"/>
          <w:u w:val="none"/>
        </w:rPr>
      </w:pPr>
      <w:r w:rsidRPr="0023790A">
        <w:rPr>
          <w:b w:val="0"/>
          <w:sz w:val="28"/>
          <w:szCs w:val="28"/>
          <w:u w:val="none"/>
        </w:rPr>
        <w:t>наше население фактически недополучает по бюджетным услугам денежные средства. По выше обозначенным причинам они ниже среднекраевых показателей;</w:t>
      </w:r>
    </w:p>
    <w:p w:rsidR="004E453B" w:rsidRPr="0023790A" w:rsidRDefault="004E453B" w:rsidP="004E453B">
      <w:pPr>
        <w:pStyle w:val="a0"/>
        <w:numPr>
          <w:ilvl w:val="0"/>
          <w:numId w:val="2"/>
        </w:numPr>
        <w:ind w:left="0" w:firstLine="709"/>
        <w:rPr>
          <w:b w:val="0"/>
          <w:sz w:val="28"/>
          <w:szCs w:val="28"/>
          <w:u w:val="none"/>
        </w:rPr>
      </w:pPr>
      <w:r w:rsidRPr="0023790A">
        <w:rPr>
          <w:b w:val="0"/>
          <w:sz w:val="28"/>
          <w:szCs w:val="28"/>
          <w:u w:val="none"/>
        </w:rPr>
        <w:t>происходит естественное искажение статистических показателей, например, уровня жизни населения, среднедушевых денежных доходов и расходов населения, показателей социальной направленности в сфере образования, здравоохранения, культуры, и других бюджетных услуг;</w:t>
      </w:r>
    </w:p>
    <w:p w:rsidR="004E453B" w:rsidRPr="0023790A" w:rsidRDefault="004E453B" w:rsidP="004E453B">
      <w:pPr>
        <w:pStyle w:val="a0"/>
        <w:numPr>
          <w:ilvl w:val="0"/>
          <w:numId w:val="2"/>
        </w:numPr>
        <w:ind w:left="0" w:firstLine="709"/>
        <w:rPr>
          <w:b w:val="0"/>
          <w:sz w:val="28"/>
          <w:szCs w:val="28"/>
          <w:u w:val="none"/>
        </w:rPr>
      </w:pPr>
      <w:r w:rsidRPr="0023790A">
        <w:rPr>
          <w:b w:val="0"/>
          <w:sz w:val="28"/>
          <w:szCs w:val="28"/>
          <w:u w:val="none"/>
        </w:rPr>
        <w:t>при составлении районного бюджета на протяжении ряда лет в расчетах вынуждены использовать нормативы по выделению средств только на постоянную численность населения района. А делить эти средства приходится на всех проживающих в районе.</w:t>
      </w:r>
    </w:p>
    <w:p w:rsidR="00951036" w:rsidRPr="0023790A" w:rsidRDefault="00951036" w:rsidP="00951036"/>
    <w:p w:rsidR="00EF02BC" w:rsidRPr="003067EB" w:rsidRDefault="00EF02BC" w:rsidP="00EF02BC">
      <w:pPr>
        <w:pStyle w:val="10"/>
        <w:rPr>
          <w:sz w:val="36"/>
          <w:szCs w:val="36"/>
        </w:rPr>
      </w:pPr>
      <w:bookmarkStart w:id="76" w:name="_Toc361390373"/>
      <w:bookmarkStart w:id="77" w:name="_Toc49869682"/>
      <w:bookmarkStart w:id="78" w:name="_Toc361390409"/>
      <w:bookmarkEnd w:id="75"/>
      <w:r w:rsidRPr="003067EB">
        <w:rPr>
          <w:sz w:val="36"/>
          <w:szCs w:val="36"/>
        </w:rPr>
        <w:t>Образование</w:t>
      </w:r>
      <w:bookmarkEnd w:id="76"/>
      <w:bookmarkEnd w:id="77"/>
    </w:p>
    <w:p w:rsidR="004B23C4" w:rsidRPr="003067EB" w:rsidRDefault="004B23C4" w:rsidP="004B23C4"/>
    <w:p w:rsidR="004B23C4" w:rsidRPr="003067EB" w:rsidRDefault="004B23C4" w:rsidP="004B23C4">
      <w:pPr>
        <w:shd w:val="clear" w:color="auto" w:fill="FFFFFF"/>
        <w:tabs>
          <w:tab w:val="left" w:pos="912"/>
        </w:tabs>
        <w:ind w:firstLine="567"/>
        <w:jc w:val="both"/>
        <w:rPr>
          <w:sz w:val="28"/>
          <w:szCs w:val="28"/>
        </w:rPr>
      </w:pPr>
      <w:r w:rsidRPr="003067EB">
        <w:rPr>
          <w:sz w:val="28"/>
          <w:szCs w:val="28"/>
        </w:rPr>
        <w:t>В системе образования Северо-Енисейского района сформирована оптимальная сеть образовательных учреждений, отвечающая запросам граждан, проживающих на территории района.</w:t>
      </w:r>
    </w:p>
    <w:p w:rsidR="004B23C4" w:rsidRPr="003067EB" w:rsidRDefault="004B23C4" w:rsidP="004B23C4">
      <w:pPr>
        <w:widowControl w:val="0"/>
        <w:autoSpaceDE w:val="0"/>
        <w:autoSpaceDN w:val="0"/>
        <w:adjustRightInd w:val="0"/>
        <w:jc w:val="center"/>
      </w:pPr>
      <w:r w:rsidRPr="003067EB">
        <w:rPr>
          <w:noProof/>
        </w:rPr>
        <w:lastRenderedPageBreak/>
        <w:drawing>
          <wp:inline distT="0" distB="0" distL="0" distR="0">
            <wp:extent cx="5919123" cy="2954669"/>
            <wp:effectExtent l="19050" t="0" r="5427" b="0"/>
            <wp:docPr id="5" name="Рисунок 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езымянный"/>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2476" cy="2961334"/>
                    </a:xfrm>
                    <a:prstGeom prst="rect">
                      <a:avLst/>
                    </a:prstGeom>
                    <a:noFill/>
                    <a:ln>
                      <a:noFill/>
                    </a:ln>
                  </pic:spPr>
                </pic:pic>
              </a:graphicData>
            </a:graphic>
          </wp:inline>
        </w:drawing>
      </w:r>
    </w:p>
    <w:p w:rsidR="004B23C4" w:rsidRPr="003067EB" w:rsidRDefault="004B23C4" w:rsidP="004B23C4">
      <w:pPr>
        <w:widowControl w:val="0"/>
        <w:autoSpaceDE w:val="0"/>
        <w:autoSpaceDN w:val="0"/>
        <w:adjustRightInd w:val="0"/>
        <w:ind w:firstLine="709"/>
        <w:jc w:val="center"/>
        <w:rPr>
          <w:b/>
          <w:sz w:val="20"/>
          <w:szCs w:val="20"/>
          <w:u w:val="single"/>
        </w:rPr>
      </w:pPr>
      <w:r w:rsidRPr="003067EB">
        <w:rPr>
          <w:b/>
          <w:sz w:val="20"/>
          <w:szCs w:val="20"/>
          <w:u w:val="single"/>
        </w:rPr>
        <w:t>Внешний вид образовательных организаций Северо-Енисейского района</w:t>
      </w:r>
    </w:p>
    <w:p w:rsidR="003067EB" w:rsidRDefault="003067EB" w:rsidP="004B23C4">
      <w:pPr>
        <w:widowControl w:val="0"/>
        <w:autoSpaceDE w:val="0"/>
        <w:autoSpaceDN w:val="0"/>
        <w:adjustRightInd w:val="0"/>
        <w:ind w:firstLine="709"/>
        <w:jc w:val="both"/>
        <w:rPr>
          <w:sz w:val="28"/>
          <w:szCs w:val="28"/>
          <w:highlight w:val="yellow"/>
        </w:rPr>
      </w:pPr>
    </w:p>
    <w:p w:rsidR="004B23C4" w:rsidRPr="003067EB" w:rsidRDefault="004B23C4" w:rsidP="004B23C4">
      <w:pPr>
        <w:widowControl w:val="0"/>
        <w:autoSpaceDE w:val="0"/>
        <w:autoSpaceDN w:val="0"/>
        <w:adjustRightInd w:val="0"/>
        <w:ind w:firstLine="709"/>
        <w:jc w:val="both"/>
        <w:rPr>
          <w:sz w:val="28"/>
          <w:szCs w:val="28"/>
        </w:rPr>
      </w:pPr>
      <w:r w:rsidRPr="003067EB">
        <w:rPr>
          <w:sz w:val="28"/>
          <w:szCs w:val="28"/>
        </w:rPr>
        <w:t>Сфера образования Северо-Енисейского района состоит из сети образовательных организаций:</w:t>
      </w:r>
    </w:p>
    <w:p w:rsidR="004B23C4" w:rsidRPr="003067EB" w:rsidRDefault="004B23C4" w:rsidP="004B23C4">
      <w:pPr>
        <w:widowControl w:val="0"/>
        <w:autoSpaceDE w:val="0"/>
        <w:autoSpaceDN w:val="0"/>
        <w:adjustRightInd w:val="0"/>
        <w:ind w:firstLine="709"/>
        <w:jc w:val="both"/>
        <w:rPr>
          <w:sz w:val="28"/>
          <w:szCs w:val="28"/>
        </w:rPr>
      </w:pPr>
      <w:r w:rsidRPr="003067EB">
        <w:rPr>
          <w:b/>
          <w:sz w:val="28"/>
          <w:szCs w:val="28"/>
          <w:u w:val="single"/>
        </w:rPr>
        <w:t>6</w:t>
      </w:r>
      <w:r w:rsidRPr="003067EB">
        <w:rPr>
          <w:sz w:val="28"/>
          <w:szCs w:val="28"/>
          <w:u w:val="single"/>
        </w:rPr>
        <w:t xml:space="preserve"> средних общеобразовательных школ</w:t>
      </w:r>
      <w:r w:rsidRPr="003067EB">
        <w:rPr>
          <w:sz w:val="28"/>
          <w:szCs w:val="28"/>
        </w:rPr>
        <w:t xml:space="preserve"> (в структуре 4-х из них функционируют дошкольные группы);</w:t>
      </w:r>
    </w:p>
    <w:p w:rsidR="004B23C4" w:rsidRPr="003067EB" w:rsidRDefault="004B23C4" w:rsidP="004B23C4">
      <w:pPr>
        <w:widowControl w:val="0"/>
        <w:autoSpaceDE w:val="0"/>
        <w:autoSpaceDN w:val="0"/>
        <w:adjustRightInd w:val="0"/>
        <w:ind w:firstLine="709"/>
        <w:jc w:val="both"/>
        <w:rPr>
          <w:sz w:val="28"/>
          <w:szCs w:val="28"/>
        </w:rPr>
      </w:pPr>
      <w:r w:rsidRPr="003067EB">
        <w:rPr>
          <w:b/>
          <w:sz w:val="28"/>
          <w:szCs w:val="28"/>
          <w:u w:val="single"/>
        </w:rPr>
        <w:t>1</w:t>
      </w:r>
      <w:r w:rsidRPr="003067EB">
        <w:rPr>
          <w:sz w:val="28"/>
          <w:szCs w:val="28"/>
          <w:u w:val="single"/>
        </w:rPr>
        <w:t xml:space="preserve"> основной общеобразовательной школы с филиалом начальной школы в п. Куромба</w:t>
      </w:r>
      <w:r w:rsidRPr="003067EB">
        <w:rPr>
          <w:sz w:val="28"/>
          <w:szCs w:val="28"/>
        </w:rPr>
        <w:t xml:space="preserve"> (для детей старообрядцев);</w:t>
      </w:r>
    </w:p>
    <w:p w:rsidR="004B23C4" w:rsidRPr="003067EB" w:rsidRDefault="004B23C4" w:rsidP="004B23C4">
      <w:pPr>
        <w:widowControl w:val="0"/>
        <w:autoSpaceDE w:val="0"/>
        <w:autoSpaceDN w:val="0"/>
        <w:adjustRightInd w:val="0"/>
        <w:ind w:firstLine="709"/>
        <w:jc w:val="both"/>
        <w:rPr>
          <w:rFonts w:eastAsia="Calibri"/>
          <w:sz w:val="28"/>
          <w:szCs w:val="28"/>
        </w:rPr>
      </w:pPr>
      <w:r w:rsidRPr="003067EB">
        <w:rPr>
          <w:b/>
          <w:sz w:val="28"/>
          <w:szCs w:val="28"/>
          <w:u w:val="single"/>
        </w:rPr>
        <w:t>5</w:t>
      </w:r>
      <w:r w:rsidRPr="003067EB">
        <w:rPr>
          <w:sz w:val="28"/>
          <w:szCs w:val="28"/>
          <w:u w:val="single"/>
        </w:rPr>
        <w:t xml:space="preserve"> дошкольных образовательных организаций</w:t>
      </w:r>
      <w:r w:rsidRPr="003067EB">
        <w:rPr>
          <w:rFonts w:eastAsia="Calibri"/>
          <w:color w:val="000000"/>
          <w:sz w:val="28"/>
          <w:szCs w:val="28"/>
        </w:rPr>
        <w:t>;</w:t>
      </w:r>
    </w:p>
    <w:p w:rsidR="004B23C4" w:rsidRPr="003067EB" w:rsidRDefault="004B23C4" w:rsidP="004B23C4">
      <w:pPr>
        <w:widowControl w:val="0"/>
        <w:autoSpaceDE w:val="0"/>
        <w:autoSpaceDN w:val="0"/>
        <w:adjustRightInd w:val="0"/>
        <w:ind w:firstLine="709"/>
        <w:jc w:val="both"/>
        <w:rPr>
          <w:sz w:val="28"/>
          <w:szCs w:val="28"/>
        </w:rPr>
      </w:pPr>
      <w:r w:rsidRPr="003067EB">
        <w:rPr>
          <w:b/>
          <w:sz w:val="28"/>
          <w:szCs w:val="28"/>
          <w:u w:val="single"/>
        </w:rPr>
        <w:t>2</w:t>
      </w:r>
      <w:r w:rsidRPr="003067EB">
        <w:rPr>
          <w:sz w:val="28"/>
          <w:szCs w:val="28"/>
          <w:u w:val="single"/>
        </w:rPr>
        <w:t xml:space="preserve"> учреждений дополнительного образования детей</w:t>
      </w:r>
      <w:r w:rsidRPr="003067EB">
        <w:rPr>
          <w:sz w:val="28"/>
          <w:szCs w:val="28"/>
        </w:rPr>
        <w:t xml:space="preserve"> (МБОУ ДО «Северо-Енисейский детско-юношеский центр» и «Северо-Енисейская детско-юношеская спортивная школа»).</w:t>
      </w:r>
    </w:p>
    <w:p w:rsidR="004B23C4" w:rsidRPr="003067EB" w:rsidRDefault="004B23C4" w:rsidP="004B23C4">
      <w:pPr>
        <w:widowControl w:val="0"/>
        <w:autoSpaceDE w:val="0"/>
        <w:autoSpaceDN w:val="0"/>
        <w:adjustRightInd w:val="0"/>
        <w:ind w:firstLine="709"/>
        <w:jc w:val="both"/>
        <w:rPr>
          <w:sz w:val="28"/>
          <w:szCs w:val="28"/>
        </w:rPr>
      </w:pPr>
      <w:r w:rsidRPr="003067EB">
        <w:rPr>
          <w:sz w:val="28"/>
          <w:szCs w:val="28"/>
        </w:rPr>
        <w:t>В 202</w:t>
      </w:r>
      <w:r w:rsidR="003067EB" w:rsidRPr="003067EB">
        <w:rPr>
          <w:sz w:val="28"/>
          <w:szCs w:val="28"/>
        </w:rPr>
        <w:t>2</w:t>
      </w:r>
      <w:r w:rsidRPr="003067EB">
        <w:rPr>
          <w:sz w:val="28"/>
          <w:szCs w:val="28"/>
        </w:rPr>
        <w:t xml:space="preserve"> году изменение сети не осуществлялось.</w:t>
      </w:r>
    </w:p>
    <w:p w:rsidR="004B23C4" w:rsidRPr="003067EB" w:rsidRDefault="004B23C4" w:rsidP="004B23C4">
      <w:pPr>
        <w:widowControl w:val="0"/>
        <w:autoSpaceDE w:val="0"/>
        <w:autoSpaceDN w:val="0"/>
        <w:adjustRightInd w:val="0"/>
        <w:ind w:firstLine="709"/>
        <w:jc w:val="right"/>
        <w:rPr>
          <w:sz w:val="28"/>
          <w:szCs w:val="28"/>
        </w:rPr>
      </w:pPr>
      <w:r w:rsidRPr="003067EB">
        <w:rPr>
          <w:sz w:val="28"/>
          <w:szCs w:val="28"/>
        </w:rPr>
        <w:t>Таблица 1</w:t>
      </w:r>
      <w:r w:rsidR="00226572">
        <w:rPr>
          <w:sz w:val="28"/>
          <w:szCs w:val="28"/>
        </w:rPr>
        <w:t>6</w:t>
      </w:r>
    </w:p>
    <w:p w:rsidR="004B23C4" w:rsidRPr="003067EB" w:rsidRDefault="004B23C4" w:rsidP="004B23C4">
      <w:pPr>
        <w:jc w:val="center"/>
        <w:rPr>
          <w:b/>
          <w:sz w:val="28"/>
          <w:szCs w:val="28"/>
          <w:u w:val="single"/>
        </w:rPr>
      </w:pPr>
      <w:r w:rsidRPr="003067EB">
        <w:rPr>
          <w:b/>
          <w:sz w:val="28"/>
          <w:szCs w:val="28"/>
          <w:u w:val="single"/>
        </w:rPr>
        <w:t>Показатели в сфере Образования</w:t>
      </w:r>
    </w:p>
    <w:p w:rsidR="004B23C4" w:rsidRPr="00034F5D" w:rsidRDefault="004B23C4" w:rsidP="004B23C4">
      <w:pPr>
        <w:jc w:val="center"/>
        <w:rPr>
          <w:b/>
          <w:sz w:val="28"/>
          <w:szCs w:val="28"/>
          <w:highlight w:val="yellow"/>
          <w:u w:val="single"/>
        </w:rPr>
      </w:pPr>
    </w:p>
    <w:tbl>
      <w:tblPr>
        <w:tblW w:w="10049" w:type="dxa"/>
        <w:jc w:val="center"/>
        <w:tblInd w:w="-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43"/>
        <w:gridCol w:w="4423"/>
        <w:gridCol w:w="857"/>
        <w:gridCol w:w="1142"/>
        <w:gridCol w:w="1142"/>
        <w:gridCol w:w="1742"/>
      </w:tblGrid>
      <w:tr w:rsidR="003067EB" w:rsidRPr="001D7F4C" w:rsidTr="003067EB">
        <w:trPr>
          <w:trHeight w:val="671"/>
          <w:jc w:val="center"/>
        </w:trPr>
        <w:tc>
          <w:tcPr>
            <w:tcW w:w="743" w:type="dxa"/>
            <w:vAlign w:val="center"/>
          </w:tcPr>
          <w:p w:rsidR="003067EB" w:rsidRPr="001D7F4C" w:rsidRDefault="003067EB" w:rsidP="003067EB">
            <w:pPr>
              <w:jc w:val="center"/>
              <w:rPr>
                <w:b/>
              </w:rPr>
            </w:pPr>
            <w:r w:rsidRPr="001D7F4C">
              <w:rPr>
                <w:b/>
                <w:sz w:val="22"/>
                <w:szCs w:val="22"/>
              </w:rPr>
              <w:t>№ п/п</w:t>
            </w:r>
          </w:p>
        </w:tc>
        <w:tc>
          <w:tcPr>
            <w:tcW w:w="4423" w:type="dxa"/>
            <w:vAlign w:val="center"/>
          </w:tcPr>
          <w:p w:rsidR="003067EB" w:rsidRPr="001D7F4C" w:rsidRDefault="003067EB" w:rsidP="003067EB">
            <w:pPr>
              <w:jc w:val="center"/>
              <w:rPr>
                <w:b/>
              </w:rPr>
            </w:pPr>
            <w:r w:rsidRPr="001D7F4C">
              <w:rPr>
                <w:b/>
                <w:sz w:val="22"/>
                <w:szCs w:val="22"/>
              </w:rPr>
              <w:t>Наименование показателей</w:t>
            </w:r>
          </w:p>
        </w:tc>
        <w:tc>
          <w:tcPr>
            <w:tcW w:w="857" w:type="dxa"/>
            <w:vAlign w:val="center"/>
          </w:tcPr>
          <w:p w:rsidR="003067EB" w:rsidRPr="001D7F4C" w:rsidRDefault="003067EB" w:rsidP="003067EB">
            <w:pPr>
              <w:ind w:right="-107"/>
              <w:jc w:val="center"/>
              <w:rPr>
                <w:b/>
              </w:rPr>
            </w:pPr>
            <w:r w:rsidRPr="001D7F4C">
              <w:rPr>
                <w:b/>
                <w:sz w:val="22"/>
                <w:szCs w:val="22"/>
              </w:rPr>
              <w:t xml:space="preserve">Ед. </w:t>
            </w:r>
            <w:proofErr w:type="spellStart"/>
            <w:r w:rsidRPr="001D7F4C">
              <w:rPr>
                <w:b/>
                <w:sz w:val="22"/>
                <w:szCs w:val="22"/>
              </w:rPr>
              <w:t>изм</w:t>
            </w:r>
            <w:proofErr w:type="spellEnd"/>
            <w:r w:rsidRPr="001D7F4C">
              <w:rPr>
                <w:b/>
                <w:sz w:val="22"/>
                <w:szCs w:val="22"/>
              </w:rPr>
              <w:t>.</w:t>
            </w:r>
          </w:p>
        </w:tc>
        <w:tc>
          <w:tcPr>
            <w:tcW w:w="1142" w:type="dxa"/>
            <w:vAlign w:val="center"/>
          </w:tcPr>
          <w:p w:rsidR="003067EB" w:rsidRPr="001D7F4C" w:rsidRDefault="003067EB" w:rsidP="003067EB">
            <w:pPr>
              <w:jc w:val="center"/>
              <w:rPr>
                <w:b/>
              </w:rPr>
            </w:pPr>
            <w:r>
              <w:rPr>
                <w:b/>
                <w:sz w:val="22"/>
                <w:szCs w:val="22"/>
              </w:rPr>
              <w:t>2021</w:t>
            </w:r>
          </w:p>
          <w:p w:rsidR="003067EB" w:rsidRPr="001D7F4C" w:rsidRDefault="003067EB" w:rsidP="003067EB">
            <w:pPr>
              <w:jc w:val="center"/>
              <w:rPr>
                <w:b/>
              </w:rPr>
            </w:pPr>
            <w:r w:rsidRPr="001D7F4C">
              <w:rPr>
                <w:b/>
                <w:sz w:val="22"/>
                <w:szCs w:val="22"/>
              </w:rPr>
              <w:t>год</w:t>
            </w:r>
          </w:p>
        </w:tc>
        <w:tc>
          <w:tcPr>
            <w:tcW w:w="1142" w:type="dxa"/>
            <w:vAlign w:val="center"/>
          </w:tcPr>
          <w:p w:rsidR="003067EB" w:rsidRDefault="003067EB" w:rsidP="003067EB">
            <w:pPr>
              <w:ind w:left="-108" w:right="-108"/>
              <w:jc w:val="center"/>
              <w:rPr>
                <w:b/>
              </w:rPr>
            </w:pPr>
            <w:r>
              <w:rPr>
                <w:b/>
                <w:sz w:val="22"/>
                <w:szCs w:val="22"/>
              </w:rPr>
              <w:t>2022</w:t>
            </w:r>
          </w:p>
          <w:p w:rsidR="003067EB" w:rsidRPr="001D7F4C" w:rsidRDefault="003067EB" w:rsidP="003067EB">
            <w:pPr>
              <w:ind w:left="-108" w:right="-108"/>
              <w:jc w:val="center"/>
              <w:rPr>
                <w:b/>
              </w:rPr>
            </w:pPr>
            <w:r w:rsidRPr="001D7F4C">
              <w:rPr>
                <w:b/>
                <w:sz w:val="22"/>
                <w:szCs w:val="22"/>
              </w:rPr>
              <w:t>год</w:t>
            </w:r>
          </w:p>
        </w:tc>
        <w:tc>
          <w:tcPr>
            <w:tcW w:w="1742" w:type="dxa"/>
          </w:tcPr>
          <w:p w:rsidR="003067EB" w:rsidRPr="001D7F4C" w:rsidRDefault="003067EB" w:rsidP="003067EB">
            <w:pPr>
              <w:ind w:left="-108" w:right="-108"/>
              <w:jc w:val="center"/>
              <w:rPr>
                <w:b/>
              </w:rPr>
            </w:pPr>
            <w:r w:rsidRPr="001D7F4C">
              <w:rPr>
                <w:b/>
                <w:sz w:val="22"/>
                <w:szCs w:val="22"/>
              </w:rPr>
              <w:t>Отклонение в %</w:t>
            </w:r>
          </w:p>
        </w:tc>
      </w:tr>
      <w:tr w:rsidR="003067EB" w:rsidRPr="001D7F4C" w:rsidTr="003067EB">
        <w:trPr>
          <w:trHeight w:val="331"/>
          <w:jc w:val="center"/>
        </w:trPr>
        <w:tc>
          <w:tcPr>
            <w:tcW w:w="743" w:type="dxa"/>
          </w:tcPr>
          <w:p w:rsidR="003067EB" w:rsidRPr="001D7F4C" w:rsidRDefault="003067EB" w:rsidP="003067EB">
            <w:pPr>
              <w:jc w:val="center"/>
              <w:rPr>
                <w:b/>
              </w:rPr>
            </w:pPr>
            <w:r w:rsidRPr="001D7F4C">
              <w:rPr>
                <w:b/>
                <w:sz w:val="22"/>
                <w:szCs w:val="22"/>
              </w:rPr>
              <w:t>1</w:t>
            </w:r>
          </w:p>
        </w:tc>
        <w:tc>
          <w:tcPr>
            <w:tcW w:w="9306" w:type="dxa"/>
            <w:gridSpan w:val="5"/>
          </w:tcPr>
          <w:p w:rsidR="003067EB" w:rsidRPr="001D7F4C" w:rsidRDefault="003067EB" w:rsidP="003067EB">
            <w:pPr>
              <w:jc w:val="center"/>
              <w:rPr>
                <w:b/>
              </w:rPr>
            </w:pPr>
            <w:r w:rsidRPr="001D7F4C">
              <w:rPr>
                <w:b/>
                <w:sz w:val="22"/>
                <w:szCs w:val="22"/>
              </w:rPr>
              <w:t>Дошкольные образовательные учреждения</w:t>
            </w:r>
          </w:p>
        </w:tc>
      </w:tr>
      <w:tr w:rsidR="003067EB" w:rsidRPr="001D7F4C" w:rsidTr="003067EB">
        <w:trPr>
          <w:trHeight w:val="666"/>
          <w:jc w:val="center"/>
        </w:trPr>
        <w:tc>
          <w:tcPr>
            <w:tcW w:w="743" w:type="dxa"/>
            <w:vAlign w:val="center"/>
          </w:tcPr>
          <w:p w:rsidR="003067EB" w:rsidRPr="001D7F4C" w:rsidRDefault="003067EB" w:rsidP="003067EB">
            <w:pPr>
              <w:jc w:val="center"/>
              <w:rPr>
                <w:b/>
              </w:rPr>
            </w:pPr>
            <w:r w:rsidRPr="001D7F4C">
              <w:rPr>
                <w:b/>
                <w:sz w:val="22"/>
                <w:szCs w:val="22"/>
              </w:rPr>
              <w:t>1.1</w:t>
            </w:r>
          </w:p>
        </w:tc>
        <w:tc>
          <w:tcPr>
            <w:tcW w:w="4423" w:type="dxa"/>
            <w:vAlign w:val="center"/>
          </w:tcPr>
          <w:p w:rsidR="003067EB" w:rsidRPr="001D7F4C" w:rsidRDefault="003067EB" w:rsidP="003067EB">
            <w:pPr>
              <w:jc w:val="center"/>
              <w:rPr>
                <w:b/>
              </w:rPr>
            </w:pPr>
            <w:r w:rsidRPr="001D7F4C">
              <w:rPr>
                <w:b/>
                <w:sz w:val="22"/>
                <w:szCs w:val="22"/>
              </w:rPr>
              <w:t>Количество дошкольных образовательных учреждений (ДОУ)</w:t>
            </w:r>
          </w:p>
        </w:tc>
        <w:tc>
          <w:tcPr>
            <w:tcW w:w="857" w:type="dxa"/>
            <w:vAlign w:val="center"/>
          </w:tcPr>
          <w:p w:rsidR="003067EB" w:rsidRPr="001D7F4C" w:rsidRDefault="003067EB" w:rsidP="003067EB">
            <w:pPr>
              <w:jc w:val="center"/>
            </w:pPr>
            <w:r w:rsidRPr="001D7F4C">
              <w:rPr>
                <w:sz w:val="22"/>
                <w:szCs w:val="22"/>
              </w:rPr>
              <w:t>ед.</w:t>
            </w:r>
          </w:p>
        </w:tc>
        <w:tc>
          <w:tcPr>
            <w:tcW w:w="1142" w:type="dxa"/>
            <w:vAlign w:val="center"/>
          </w:tcPr>
          <w:p w:rsidR="003067EB" w:rsidRPr="001D7F4C" w:rsidRDefault="003067EB" w:rsidP="003067EB">
            <w:pPr>
              <w:jc w:val="center"/>
            </w:pPr>
            <w:r w:rsidRPr="001D7F4C">
              <w:rPr>
                <w:sz w:val="22"/>
                <w:szCs w:val="22"/>
              </w:rPr>
              <w:t>5</w:t>
            </w:r>
          </w:p>
        </w:tc>
        <w:tc>
          <w:tcPr>
            <w:tcW w:w="1142" w:type="dxa"/>
            <w:vAlign w:val="center"/>
          </w:tcPr>
          <w:p w:rsidR="003067EB" w:rsidRPr="001D7F4C" w:rsidRDefault="003067EB" w:rsidP="003067EB">
            <w:pPr>
              <w:jc w:val="center"/>
            </w:pPr>
            <w:r>
              <w:t>5</w:t>
            </w:r>
          </w:p>
        </w:tc>
        <w:tc>
          <w:tcPr>
            <w:tcW w:w="1742" w:type="dxa"/>
            <w:vAlign w:val="center"/>
          </w:tcPr>
          <w:p w:rsidR="003067EB" w:rsidRPr="001D7F4C" w:rsidRDefault="003067EB" w:rsidP="003067EB">
            <w:pPr>
              <w:jc w:val="center"/>
            </w:pPr>
            <w:r>
              <w:rPr>
                <w:sz w:val="22"/>
                <w:szCs w:val="22"/>
              </w:rPr>
              <w:t xml:space="preserve">0,0 </w:t>
            </w:r>
            <w:r w:rsidRPr="001D7F4C">
              <w:rPr>
                <w:sz w:val="22"/>
                <w:szCs w:val="22"/>
              </w:rPr>
              <w:t>%</w:t>
            </w:r>
          </w:p>
        </w:tc>
      </w:tr>
      <w:tr w:rsidR="003067EB" w:rsidRPr="001D7F4C" w:rsidTr="003067EB">
        <w:trPr>
          <w:trHeight w:val="593"/>
          <w:jc w:val="center"/>
        </w:trPr>
        <w:tc>
          <w:tcPr>
            <w:tcW w:w="743" w:type="dxa"/>
            <w:vAlign w:val="center"/>
          </w:tcPr>
          <w:p w:rsidR="003067EB" w:rsidRPr="001D7F4C" w:rsidRDefault="003067EB" w:rsidP="003067EB">
            <w:pPr>
              <w:jc w:val="center"/>
              <w:rPr>
                <w:b/>
              </w:rPr>
            </w:pPr>
            <w:r w:rsidRPr="001D7F4C">
              <w:rPr>
                <w:b/>
                <w:sz w:val="22"/>
                <w:szCs w:val="22"/>
              </w:rPr>
              <w:t>1.2</w:t>
            </w:r>
          </w:p>
        </w:tc>
        <w:tc>
          <w:tcPr>
            <w:tcW w:w="4423" w:type="dxa"/>
            <w:vAlign w:val="center"/>
          </w:tcPr>
          <w:p w:rsidR="003067EB" w:rsidRPr="001D7F4C" w:rsidRDefault="003067EB" w:rsidP="003067EB">
            <w:pPr>
              <w:jc w:val="center"/>
              <w:rPr>
                <w:b/>
              </w:rPr>
            </w:pPr>
            <w:r w:rsidRPr="001D7F4C">
              <w:rPr>
                <w:b/>
                <w:sz w:val="22"/>
                <w:szCs w:val="22"/>
              </w:rPr>
              <w:t>Количество мест в ДОУ и в дошкольных группах</w:t>
            </w:r>
          </w:p>
        </w:tc>
        <w:tc>
          <w:tcPr>
            <w:tcW w:w="857" w:type="dxa"/>
            <w:vAlign w:val="center"/>
          </w:tcPr>
          <w:p w:rsidR="003067EB" w:rsidRPr="001D7F4C" w:rsidRDefault="003067EB" w:rsidP="003067EB">
            <w:pPr>
              <w:jc w:val="center"/>
            </w:pPr>
            <w:r w:rsidRPr="001D7F4C">
              <w:rPr>
                <w:sz w:val="22"/>
                <w:szCs w:val="22"/>
              </w:rPr>
              <w:t>мест</w:t>
            </w:r>
          </w:p>
        </w:tc>
        <w:tc>
          <w:tcPr>
            <w:tcW w:w="1142" w:type="dxa"/>
            <w:vAlign w:val="center"/>
          </w:tcPr>
          <w:p w:rsidR="003067EB" w:rsidRPr="001D7F4C" w:rsidRDefault="003067EB" w:rsidP="003067EB">
            <w:pPr>
              <w:jc w:val="center"/>
            </w:pPr>
            <w:r>
              <w:rPr>
                <w:sz w:val="22"/>
                <w:szCs w:val="22"/>
              </w:rPr>
              <w:t>754</w:t>
            </w:r>
          </w:p>
        </w:tc>
        <w:tc>
          <w:tcPr>
            <w:tcW w:w="1142" w:type="dxa"/>
            <w:vAlign w:val="center"/>
          </w:tcPr>
          <w:p w:rsidR="003067EB" w:rsidRPr="001D7F4C" w:rsidRDefault="003067EB" w:rsidP="003067EB">
            <w:pPr>
              <w:jc w:val="center"/>
            </w:pPr>
            <w:r>
              <w:t>754</w:t>
            </w:r>
          </w:p>
        </w:tc>
        <w:tc>
          <w:tcPr>
            <w:tcW w:w="1742" w:type="dxa"/>
            <w:vAlign w:val="center"/>
          </w:tcPr>
          <w:p w:rsidR="003067EB" w:rsidRPr="001D7F4C" w:rsidRDefault="003067EB" w:rsidP="003067EB">
            <w:pPr>
              <w:jc w:val="center"/>
            </w:pPr>
            <w:r>
              <w:rPr>
                <w:sz w:val="22"/>
                <w:szCs w:val="22"/>
              </w:rPr>
              <w:t xml:space="preserve">0,0 </w:t>
            </w:r>
            <w:r w:rsidRPr="001D7F4C">
              <w:rPr>
                <w:sz w:val="22"/>
                <w:szCs w:val="22"/>
              </w:rPr>
              <w:t>%</w:t>
            </w:r>
          </w:p>
        </w:tc>
      </w:tr>
      <w:tr w:rsidR="003067EB" w:rsidRPr="001D7F4C" w:rsidTr="003067EB">
        <w:trPr>
          <w:trHeight w:val="608"/>
          <w:jc w:val="center"/>
        </w:trPr>
        <w:tc>
          <w:tcPr>
            <w:tcW w:w="743" w:type="dxa"/>
            <w:vAlign w:val="center"/>
          </w:tcPr>
          <w:p w:rsidR="003067EB" w:rsidRPr="001D7F4C" w:rsidRDefault="003067EB" w:rsidP="003067EB">
            <w:pPr>
              <w:jc w:val="center"/>
              <w:rPr>
                <w:b/>
              </w:rPr>
            </w:pPr>
            <w:r w:rsidRPr="001D7F4C">
              <w:rPr>
                <w:b/>
                <w:sz w:val="22"/>
                <w:szCs w:val="22"/>
              </w:rPr>
              <w:t>1.3</w:t>
            </w:r>
          </w:p>
        </w:tc>
        <w:tc>
          <w:tcPr>
            <w:tcW w:w="4423" w:type="dxa"/>
            <w:vAlign w:val="center"/>
          </w:tcPr>
          <w:p w:rsidR="003067EB" w:rsidRPr="001D7F4C" w:rsidRDefault="003067EB" w:rsidP="003067EB">
            <w:pPr>
              <w:jc w:val="center"/>
              <w:rPr>
                <w:b/>
              </w:rPr>
            </w:pPr>
            <w:r w:rsidRPr="001D7F4C">
              <w:rPr>
                <w:b/>
                <w:sz w:val="22"/>
                <w:szCs w:val="22"/>
              </w:rPr>
              <w:t>Численность детей, посещающих ДОУ и дошкольные группы при школах</w:t>
            </w:r>
          </w:p>
        </w:tc>
        <w:tc>
          <w:tcPr>
            <w:tcW w:w="857" w:type="dxa"/>
            <w:vAlign w:val="center"/>
          </w:tcPr>
          <w:p w:rsidR="003067EB" w:rsidRPr="001D7F4C" w:rsidRDefault="003067EB" w:rsidP="003067EB">
            <w:pPr>
              <w:jc w:val="center"/>
            </w:pPr>
            <w:r w:rsidRPr="001D7F4C">
              <w:rPr>
                <w:sz w:val="22"/>
                <w:szCs w:val="22"/>
              </w:rPr>
              <w:t>человек</w:t>
            </w:r>
          </w:p>
        </w:tc>
        <w:tc>
          <w:tcPr>
            <w:tcW w:w="1142" w:type="dxa"/>
            <w:vAlign w:val="center"/>
          </w:tcPr>
          <w:p w:rsidR="003067EB" w:rsidRPr="001D7F4C" w:rsidRDefault="003067EB" w:rsidP="003067EB">
            <w:pPr>
              <w:jc w:val="center"/>
            </w:pPr>
            <w:r>
              <w:rPr>
                <w:sz w:val="22"/>
                <w:szCs w:val="22"/>
              </w:rPr>
              <w:t>541</w:t>
            </w:r>
          </w:p>
        </w:tc>
        <w:tc>
          <w:tcPr>
            <w:tcW w:w="1142" w:type="dxa"/>
            <w:vAlign w:val="center"/>
          </w:tcPr>
          <w:p w:rsidR="003067EB" w:rsidRPr="001D7F4C" w:rsidRDefault="003067EB" w:rsidP="003067EB">
            <w:pPr>
              <w:jc w:val="center"/>
            </w:pPr>
            <w:r>
              <w:t>520</w:t>
            </w:r>
          </w:p>
        </w:tc>
        <w:tc>
          <w:tcPr>
            <w:tcW w:w="1742" w:type="dxa"/>
            <w:vAlign w:val="center"/>
          </w:tcPr>
          <w:p w:rsidR="003067EB" w:rsidRPr="001D7F4C" w:rsidRDefault="003067EB" w:rsidP="003067EB">
            <w:pPr>
              <w:jc w:val="center"/>
            </w:pPr>
            <w:r>
              <w:rPr>
                <w:sz w:val="22"/>
                <w:szCs w:val="22"/>
              </w:rPr>
              <w:t>96,1</w:t>
            </w:r>
            <w:r w:rsidRPr="001D7F4C">
              <w:rPr>
                <w:sz w:val="22"/>
                <w:szCs w:val="22"/>
              </w:rPr>
              <w:t>%</w:t>
            </w:r>
          </w:p>
        </w:tc>
      </w:tr>
      <w:tr w:rsidR="003067EB" w:rsidRPr="001D7F4C" w:rsidTr="003067EB">
        <w:trPr>
          <w:trHeight w:val="581"/>
          <w:jc w:val="center"/>
        </w:trPr>
        <w:tc>
          <w:tcPr>
            <w:tcW w:w="743" w:type="dxa"/>
            <w:vAlign w:val="center"/>
          </w:tcPr>
          <w:p w:rsidR="003067EB" w:rsidRPr="001D7F4C" w:rsidRDefault="003067EB" w:rsidP="003067EB">
            <w:pPr>
              <w:jc w:val="center"/>
              <w:rPr>
                <w:b/>
              </w:rPr>
            </w:pPr>
            <w:r w:rsidRPr="001D7F4C">
              <w:rPr>
                <w:b/>
                <w:sz w:val="22"/>
                <w:szCs w:val="22"/>
              </w:rPr>
              <w:t>1.4</w:t>
            </w:r>
          </w:p>
        </w:tc>
        <w:tc>
          <w:tcPr>
            <w:tcW w:w="4423" w:type="dxa"/>
            <w:vAlign w:val="center"/>
          </w:tcPr>
          <w:p w:rsidR="003067EB" w:rsidRPr="001D7F4C" w:rsidRDefault="003067EB" w:rsidP="003067EB">
            <w:pPr>
              <w:jc w:val="center"/>
              <w:rPr>
                <w:b/>
              </w:rPr>
            </w:pPr>
            <w:r w:rsidRPr="001D7F4C">
              <w:rPr>
                <w:b/>
                <w:sz w:val="22"/>
                <w:szCs w:val="22"/>
              </w:rPr>
              <w:t>Численность педагогических работников в ДОУ</w:t>
            </w:r>
          </w:p>
        </w:tc>
        <w:tc>
          <w:tcPr>
            <w:tcW w:w="857" w:type="dxa"/>
            <w:vAlign w:val="center"/>
          </w:tcPr>
          <w:p w:rsidR="003067EB" w:rsidRPr="001D7F4C" w:rsidRDefault="003067EB" w:rsidP="003067EB">
            <w:pPr>
              <w:jc w:val="center"/>
            </w:pPr>
            <w:r w:rsidRPr="001D7F4C">
              <w:rPr>
                <w:sz w:val="22"/>
                <w:szCs w:val="22"/>
              </w:rPr>
              <w:t>человек</w:t>
            </w:r>
          </w:p>
        </w:tc>
        <w:tc>
          <w:tcPr>
            <w:tcW w:w="1142" w:type="dxa"/>
            <w:vAlign w:val="center"/>
          </w:tcPr>
          <w:p w:rsidR="003067EB" w:rsidRPr="00617C93" w:rsidRDefault="003067EB" w:rsidP="003067EB">
            <w:pPr>
              <w:jc w:val="center"/>
            </w:pPr>
            <w:r>
              <w:rPr>
                <w:sz w:val="22"/>
                <w:szCs w:val="22"/>
              </w:rPr>
              <w:t>60</w:t>
            </w:r>
          </w:p>
        </w:tc>
        <w:tc>
          <w:tcPr>
            <w:tcW w:w="1142" w:type="dxa"/>
            <w:vAlign w:val="center"/>
          </w:tcPr>
          <w:p w:rsidR="003067EB" w:rsidRPr="00617C93" w:rsidRDefault="003067EB" w:rsidP="003067EB">
            <w:pPr>
              <w:jc w:val="center"/>
            </w:pPr>
            <w:r>
              <w:t>57</w:t>
            </w:r>
          </w:p>
        </w:tc>
        <w:tc>
          <w:tcPr>
            <w:tcW w:w="1742" w:type="dxa"/>
            <w:vAlign w:val="center"/>
          </w:tcPr>
          <w:p w:rsidR="003067EB" w:rsidRPr="00617C93" w:rsidRDefault="003067EB" w:rsidP="003067EB">
            <w:pPr>
              <w:jc w:val="center"/>
            </w:pPr>
            <w:r>
              <w:rPr>
                <w:sz w:val="22"/>
                <w:szCs w:val="22"/>
              </w:rPr>
              <w:t>95,0</w:t>
            </w:r>
            <w:r w:rsidRPr="00617C93">
              <w:rPr>
                <w:sz w:val="22"/>
                <w:szCs w:val="22"/>
              </w:rPr>
              <w:t>%</w:t>
            </w:r>
          </w:p>
        </w:tc>
      </w:tr>
      <w:tr w:rsidR="003067EB" w:rsidRPr="001D7F4C" w:rsidTr="003067EB">
        <w:trPr>
          <w:trHeight w:val="593"/>
          <w:jc w:val="center"/>
        </w:trPr>
        <w:tc>
          <w:tcPr>
            <w:tcW w:w="743" w:type="dxa"/>
            <w:vAlign w:val="center"/>
          </w:tcPr>
          <w:p w:rsidR="003067EB" w:rsidRPr="001D7F4C" w:rsidRDefault="003067EB" w:rsidP="003067EB">
            <w:pPr>
              <w:jc w:val="center"/>
              <w:rPr>
                <w:b/>
              </w:rPr>
            </w:pPr>
            <w:r w:rsidRPr="001D7F4C">
              <w:rPr>
                <w:b/>
                <w:sz w:val="22"/>
                <w:szCs w:val="22"/>
              </w:rPr>
              <w:t>1.5</w:t>
            </w:r>
          </w:p>
        </w:tc>
        <w:tc>
          <w:tcPr>
            <w:tcW w:w="4423" w:type="dxa"/>
            <w:vAlign w:val="center"/>
          </w:tcPr>
          <w:p w:rsidR="003067EB" w:rsidRPr="001D7F4C" w:rsidRDefault="003067EB" w:rsidP="003067EB">
            <w:pPr>
              <w:jc w:val="center"/>
              <w:rPr>
                <w:b/>
              </w:rPr>
            </w:pPr>
            <w:r w:rsidRPr="001D7F4C">
              <w:rPr>
                <w:b/>
                <w:sz w:val="22"/>
                <w:szCs w:val="22"/>
              </w:rPr>
              <w:t>Среднемесячная заработная плата воспитателей</w:t>
            </w:r>
          </w:p>
        </w:tc>
        <w:tc>
          <w:tcPr>
            <w:tcW w:w="857" w:type="dxa"/>
            <w:vAlign w:val="center"/>
          </w:tcPr>
          <w:p w:rsidR="003067EB" w:rsidRPr="001D7F4C" w:rsidRDefault="003067EB" w:rsidP="003067EB">
            <w:pPr>
              <w:jc w:val="center"/>
            </w:pPr>
            <w:r w:rsidRPr="001D7F4C">
              <w:rPr>
                <w:sz w:val="22"/>
                <w:szCs w:val="22"/>
              </w:rPr>
              <w:t>руб.</w:t>
            </w:r>
          </w:p>
        </w:tc>
        <w:tc>
          <w:tcPr>
            <w:tcW w:w="1142" w:type="dxa"/>
            <w:vAlign w:val="center"/>
          </w:tcPr>
          <w:p w:rsidR="003067EB" w:rsidRPr="00E25E96" w:rsidRDefault="003067EB" w:rsidP="003067EB">
            <w:pPr>
              <w:jc w:val="center"/>
            </w:pPr>
            <w:r w:rsidRPr="00E25E96">
              <w:t>51 558</w:t>
            </w:r>
          </w:p>
        </w:tc>
        <w:tc>
          <w:tcPr>
            <w:tcW w:w="1142" w:type="dxa"/>
            <w:vAlign w:val="center"/>
          </w:tcPr>
          <w:p w:rsidR="003067EB" w:rsidRPr="00E25E96" w:rsidRDefault="003067EB" w:rsidP="003067EB">
            <w:pPr>
              <w:jc w:val="center"/>
            </w:pPr>
            <w:r>
              <w:t>51 000</w:t>
            </w:r>
          </w:p>
        </w:tc>
        <w:tc>
          <w:tcPr>
            <w:tcW w:w="1742" w:type="dxa"/>
            <w:vAlign w:val="center"/>
          </w:tcPr>
          <w:p w:rsidR="003067EB" w:rsidRPr="00E25E96" w:rsidRDefault="003067EB" w:rsidP="003067EB">
            <w:pPr>
              <w:jc w:val="center"/>
            </w:pPr>
            <w:r>
              <w:rPr>
                <w:sz w:val="22"/>
                <w:szCs w:val="22"/>
              </w:rPr>
              <w:t>98,9</w:t>
            </w:r>
            <w:r w:rsidRPr="00E25E96">
              <w:rPr>
                <w:sz w:val="22"/>
                <w:szCs w:val="22"/>
              </w:rPr>
              <w:t>%</w:t>
            </w:r>
          </w:p>
        </w:tc>
      </w:tr>
      <w:tr w:rsidR="003067EB" w:rsidRPr="001D7F4C" w:rsidTr="003067EB">
        <w:trPr>
          <w:trHeight w:val="436"/>
          <w:jc w:val="center"/>
        </w:trPr>
        <w:tc>
          <w:tcPr>
            <w:tcW w:w="743" w:type="dxa"/>
          </w:tcPr>
          <w:p w:rsidR="003067EB" w:rsidRPr="001D7F4C" w:rsidRDefault="003067EB" w:rsidP="003067EB">
            <w:pPr>
              <w:jc w:val="center"/>
              <w:rPr>
                <w:b/>
              </w:rPr>
            </w:pPr>
            <w:r w:rsidRPr="001D7F4C">
              <w:rPr>
                <w:b/>
                <w:sz w:val="22"/>
                <w:szCs w:val="22"/>
              </w:rPr>
              <w:t>2</w:t>
            </w:r>
          </w:p>
        </w:tc>
        <w:tc>
          <w:tcPr>
            <w:tcW w:w="9306" w:type="dxa"/>
            <w:gridSpan w:val="5"/>
          </w:tcPr>
          <w:p w:rsidR="003067EB" w:rsidRPr="001D7F4C" w:rsidRDefault="003067EB" w:rsidP="003067EB">
            <w:pPr>
              <w:jc w:val="center"/>
              <w:rPr>
                <w:b/>
              </w:rPr>
            </w:pPr>
            <w:r w:rsidRPr="001D7F4C">
              <w:rPr>
                <w:b/>
                <w:sz w:val="22"/>
                <w:szCs w:val="22"/>
              </w:rPr>
              <w:t>Общеобразовательные учреждения</w:t>
            </w:r>
          </w:p>
        </w:tc>
      </w:tr>
      <w:tr w:rsidR="003067EB" w:rsidRPr="001D7F4C" w:rsidTr="003067EB">
        <w:trPr>
          <w:trHeight w:val="563"/>
          <w:jc w:val="center"/>
        </w:trPr>
        <w:tc>
          <w:tcPr>
            <w:tcW w:w="743" w:type="dxa"/>
            <w:vAlign w:val="center"/>
          </w:tcPr>
          <w:p w:rsidR="003067EB" w:rsidRPr="001D7F4C" w:rsidRDefault="003067EB" w:rsidP="003067EB">
            <w:pPr>
              <w:jc w:val="center"/>
              <w:rPr>
                <w:b/>
              </w:rPr>
            </w:pPr>
            <w:r w:rsidRPr="001D7F4C">
              <w:rPr>
                <w:b/>
                <w:sz w:val="22"/>
                <w:szCs w:val="22"/>
              </w:rPr>
              <w:t>2.1</w:t>
            </w:r>
          </w:p>
        </w:tc>
        <w:tc>
          <w:tcPr>
            <w:tcW w:w="4423" w:type="dxa"/>
            <w:vAlign w:val="center"/>
          </w:tcPr>
          <w:p w:rsidR="003067EB" w:rsidRPr="001D7F4C" w:rsidRDefault="003067EB" w:rsidP="003067EB">
            <w:pPr>
              <w:jc w:val="center"/>
              <w:rPr>
                <w:b/>
              </w:rPr>
            </w:pPr>
            <w:r w:rsidRPr="001D7F4C">
              <w:rPr>
                <w:b/>
                <w:sz w:val="22"/>
                <w:szCs w:val="22"/>
              </w:rPr>
              <w:t>Количество общеобразовательных учреждений (ОУ)</w:t>
            </w:r>
          </w:p>
        </w:tc>
        <w:tc>
          <w:tcPr>
            <w:tcW w:w="857" w:type="dxa"/>
            <w:vAlign w:val="center"/>
          </w:tcPr>
          <w:p w:rsidR="003067EB" w:rsidRPr="001D7F4C" w:rsidRDefault="003067EB" w:rsidP="003067EB">
            <w:pPr>
              <w:jc w:val="center"/>
            </w:pPr>
            <w:r w:rsidRPr="001D7F4C">
              <w:rPr>
                <w:sz w:val="22"/>
                <w:szCs w:val="22"/>
              </w:rPr>
              <w:t>ед.</w:t>
            </w:r>
          </w:p>
        </w:tc>
        <w:tc>
          <w:tcPr>
            <w:tcW w:w="1142" w:type="dxa"/>
            <w:vAlign w:val="center"/>
          </w:tcPr>
          <w:p w:rsidR="003067EB" w:rsidRPr="001D7F4C" w:rsidRDefault="003067EB" w:rsidP="003067EB">
            <w:pPr>
              <w:jc w:val="center"/>
            </w:pPr>
            <w:r w:rsidRPr="001D7F4C">
              <w:rPr>
                <w:sz w:val="22"/>
                <w:szCs w:val="22"/>
              </w:rPr>
              <w:t>7</w:t>
            </w:r>
          </w:p>
        </w:tc>
        <w:tc>
          <w:tcPr>
            <w:tcW w:w="1142" w:type="dxa"/>
            <w:vAlign w:val="center"/>
          </w:tcPr>
          <w:p w:rsidR="003067EB" w:rsidRPr="001D7F4C" w:rsidRDefault="003067EB" w:rsidP="003067EB">
            <w:pPr>
              <w:jc w:val="center"/>
            </w:pPr>
            <w:r>
              <w:t>7</w:t>
            </w:r>
          </w:p>
        </w:tc>
        <w:tc>
          <w:tcPr>
            <w:tcW w:w="1742" w:type="dxa"/>
            <w:vAlign w:val="center"/>
          </w:tcPr>
          <w:p w:rsidR="003067EB" w:rsidRPr="001D7F4C" w:rsidRDefault="003067EB" w:rsidP="003067EB">
            <w:pPr>
              <w:jc w:val="center"/>
            </w:pPr>
            <w:r w:rsidRPr="001D7F4C">
              <w:rPr>
                <w:sz w:val="22"/>
                <w:szCs w:val="22"/>
              </w:rPr>
              <w:t>100,0%</w:t>
            </w:r>
          </w:p>
        </w:tc>
      </w:tr>
      <w:tr w:rsidR="003067EB" w:rsidRPr="001D7F4C" w:rsidTr="003067EB">
        <w:trPr>
          <w:trHeight w:val="304"/>
          <w:jc w:val="center"/>
        </w:trPr>
        <w:tc>
          <w:tcPr>
            <w:tcW w:w="743" w:type="dxa"/>
            <w:vAlign w:val="center"/>
          </w:tcPr>
          <w:p w:rsidR="003067EB" w:rsidRPr="001D7F4C" w:rsidRDefault="003067EB" w:rsidP="003067EB">
            <w:pPr>
              <w:jc w:val="center"/>
              <w:rPr>
                <w:b/>
              </w:rPr>
            </w:pPr>
            <w:r w:rsidRPr="001D7F4C">
              <w:rPr>
                <w:b/>
                <w:sz w:val="22"/>
                <w:szCs w:val="22"/>
              </w:rPr>
              <w:lastRenderedPageBreak/>
              <w:t>2.2</w:t>
            </w:r>
          </w:p>
        </w:tc>
        <w:tc>
          <w:tcPr>
            <w:tcW w:w="4423" w:type="dxa"/>
            <w:vAlign w:val="center"/>
          </w:tcPr>
          <w:p w:rsidR="003067EB" w:rsidRPr="001D7F4C" w:rsidRDefault="003067EB" w:rsidP="003067EB">
            <w:pPr>
              <w:jc w:val="center"/>
              <w:rPr>
                <w:b/>
              </w:rPr>
            </w:pPr>
            <w:r w:rsidRPr="001D7F4C">
              <w:rPr>
                <w:b/>
                <w:sz w:val="22"/>
                <w:szCs w:val="22"/>
              </w:rPr>
              <w:t>Количество мест в ОУ</w:t>
            </w:r>
          </w:p>
        </w:tc>
        <w:tc>
          <w:tcPr>
            <w:tcW w:w="857" w:type="dxa"/>
            <w:vAlign w:val="center"/>
          </w:tcPr>
          <w:p w:rsidR="003067EB" w:rsidRPr="001D7F4C" w:rsidRDefault="003067EB" w:rsidP="003067EB">
            <w:pPr>
              <w:jc w:val="center"/>
            </w:pPr>
            <w:r w:rsidRPr="001D7F4C">
              <w:rPr>
                <w:sz w:val="22"/>
                <w:szCs w:val="22"/>
              </w:rPr>
              <w:t>мест</w:t>
            </w:r>
          </w:p>
        </w:tc>
        <w:tc>
          <w:tcPr>
            <w:tcW w:w="1142" w:type="dxa"/>
            <w:vAlign w:val="center"/>
          </w:tcPr>
          <w:p w:rsidR="003067EB" w:rsidRPr="001D7F4C" w:rsidRDefault="003067EB" w:rsidP="003067EB">
            <w:pPr>
              <w:jc w:val="center"/>
            </w:pPr>
            <w:r w:rsidRPr="001D7F4C">
              <w:rPr>
                <w:sz w:val="22"/>
                <w:szCs w:val="22"/>
              </w:rPr>
              <w:t>1 854</w:t>
            </w:r>
          </w:p>
        </w:tc>
        <w:tc>
          <w:tcPr>
            <w:tcW w:w="1142" w:type="dxa"/>
            <w:vAlign w:val="center"/>
          </w:tcPr>
          <w:p w:rsidR="003067EB" w:rsidRPr="001D7F4C" w:rsidRDefault="003067EB" w:rsidP="003067EB">
            <w:pPr>
              <w:jc w:val="center"/>
            </w:pPr>
            <w:r>
              <w:t>1854</w:t>
            </w:r>
          </w:p>
        </w:tc>
        <w:tc>
          <w:tcPr>
            <w:tcW w:w="1742" w:type="dxa"/>
            <w:vAlign w:val="center"/>
          </w:tcPr>
          <w:p w:rsidR="003067EB" w:rsidRPr="001D7F4C" w:rsidRDefault="003067EB" w:rsidP="003067EB">
            <w:pPr>
              <w:jc w:val="center"/>
            </w:pPr>
            <w:r w:rsidRPr="001D7F4C">
              <w:rPr>
                <w:sz w:val="22"/>
                <w:szCs w:val="22"/>
              </w:rPr>
              <w:t>100,0%</w:t>
            </w:r>
          </w:p>
        </w:tc>
      </w:tr>
      <w:tr w:rsidR="003067EB" w:rsidRPr="001D7F4C" w:rsidTr="003067EB">
        <w:trPr>
          <w:trHeight w:val="304"/>
          <w:jc w:val="center"/>
        </w:trPr>
        <w:tc>
          <w:tcPr>
            <w:tcW w:w="743" w:type="dxa"/>
            <w:vAlign w:val="center"/>
          </w:tcPr>
          <w:p w:rsidR="003067EB" w:rsidRPr="001D7F4C" w:rsidRDefault="003067EB" w:rsidP="003067EB">
            <w:pPr>
              <w:jc w:val="center"/>
              <w:rPr>
                <w:b/>
              </w:rPr>
            </w:pPr>
            <w:r w:rsidRPr="001D7F4C">
              <w:rPr>
                <w:b/>
                <w:sz w:val="22"/>
                <w:szCs w:val="22"/>
              </w:rPr>
              <w:t>2.3</w:t>
            </w:r>
          </w:p>
        </w:tc>
        <w:tc>
          <w:tcPr>
            <w:tcW w:w="4423" w:type="dxa"/>
            <w:vAlign w:val="center"/>
          </w:tcPr>
          <w:p w:rsidR="003067EB" w:rsidRPr="001D7F4C" w:rsidRDefault="003067EB" w:rsidP="003067EB">
            <w:pPr>
              <w:jc w:val="center"/>
              <w:rPr>
                <w:b/>
              </w:rPr>
            </w:pPr>
            <w:r w:rsidRPr="001D7F4C">
              <w:rPr>
                <w:b/>
                <w:sz w:val="22"/>
                <w:szCs w:val="22"/>
              </w:rPr>
              <w:t>Численность учащихся в ОУ (среднегодовая)</w:t>
            </w:r>
          </w:p>
        </w:tc>
        <w:tc>
          <w:tcPr>
            <w:tcW w:w="857" w:type="dxa"/>
            <w:vAlign w:val="center"/>
          </w:tcPr>
          <w:p w:rsidR="003067EB" w:rsidRPr="001D7F4C" w:rsidRDefault="003067EB" w:rsidP="003067EB">
            <w:pPr>
              <w:jc w:val="center"/>
            </w:pPr>
            <w:r w:rsidRPr="001D7F4C">
              <w:rPr>
                <w:sz w:val="22"/>
                <w:szCs w:val="22"/>
              </w:rPr>
              <w:t>человек</w:t>
            </w:r>
          </w:p>
        </w:tc>
        <w:tc>
          <w:tcPr>
            <w:tcW w:w="1142" w:type="dxa"/>
            <w:vAlign w:val="center"/>
          </w:tcPr>
          <w:p w:rsidR="003067EB" w:rsidRPr="001D7F4C" w:rsidRDefault="003067EB" w:rsidP="003067EB">
            <w:pPr>
              <w:jc w:val="center"/>
            </w:pPr>
            <w:r>
              <w:t>1 291</w:t>
            </w:r>
          </w:p>
        </w:tc>
        <w:tc>
          <w:tcPr>
            <w:tcW w:w="1142" w:type="dxa"/>
            <w:vAlign w:val="center"/>
          </w:tcPr>
          <w:p w:rsidR="003067EB" w:rsidRPr="001D7F4C" w:rsidRDefault="003067EB" w:rsidP="003067EB">
            <w:pPr>
              <w:jc w:val="center"/>
            </w:pPr>
            <w:r>
              <w:t>1270</w:t>
            </w:r>
          </w:p>
        </w:tc>
        <w:tc>
          <w:tcPr>
            <w:tcW w:w="1742" w:type="dxa"/>
            <w:vAlign w:val="center"/>
          </w:tcPr>
          <w:p w:rsidR="003067EB" w:rsidRPr="001D7F4C" w:rsidRDefault="003067EB" w:rsidP="003067EB">
            <w:pPr>
              <w:jc w:val="center"/>
            </w:pPr>
            <w:r>
              <w:rPr>
                <w:sz w:val="22"/>
                <w:szCs w:val="22"/>
              </w:rPr>
              <w:t>98,37%</w:t>
            </w:r>
          </w:p>
        </w:tc>
      </w:tr>
      <w:tr w:rsidR="003067EB" w:rsidRPr="001D7F4C" w:rsidTr="003067EB">
        <w:trPr>
          <w:trHeight w:val="288"/>
          <w:jc w:val="center"/>
        </w:trPr>
        <w:tc>
          <w:tcPr>
            <w:tcW w:w="743" w:type="dxa"/>
            <w:vAlign w:val="center"/>
          </w:tcPr>
          <w:p w:rsidR="003067EB" w:rsidRPr="001D7F4C" w:rsidRDefault="003067EB" w:rsidP="003067EB">
            <w:pPr>
              <w:jc w:val="center"/>
              <w:rPr>
                <w:b/>
              </w:rPr>
            </w:pPr>
            <w:r w:rsidRPr="001D7F4C">
              <w:rPr>
                <w:b/>
                <w:sz w:val="22"/>
                <w:szCs w:val="22"/>
              </w:rPr>
              <w:t>2.4</w:t>
            </w:r>
          </w:p>
        </w:tc>
        <w:tc>
          <w:tcPr>
            <w:tcW w:w="4423" w:type="dxa"/>
            <w:vAlign w:val="center"/>
          </w:tcPr>
          <w:p w:rsidR="003067EB" w:rsidRPr="001D7F4C" w:rsidRDefault="003067EB" w:rsidP="003067EB">
            <w:pPr>
              <w:jc w:val="center"/>
              <w:rPr>
                <w:b/>
              </w:rPr>
            </w:pPr>
            <w:r w:rsidRPr="001D7F4C">
              <w:rPr>
                <w:b/>
                <w:sz w:val="22"/>
                <w:szCs w:val="22"/>
              </w:rPr>
              <w:t>Численность учителей в ОУ</w:t>
            </w:r>
          </w:p>
        </w:tc>
        <w:tc>
          <w:tcPr>
            <w:tcW w:w="857" w:type="dxa"/>
            <w:vAlign w:val="center"/>
          </w:tcPr>
          <w:p w:rsidR="003067EB" w:rsidRPr="001D7F4C" w:rsidRDefault="003067EB" w:rsidP="003067EB">
            <w:pPr>
              <w:jc w:val="center"/>
            </w:pPr>
            <w:r w:rsidRPr="001D7F4C">
              <w:rPr>
                <w:sz w:val="22"/>
                <w:szCs w:val="22"/>
              </w:rPr>
              <w:t>человек</w:t>
            </w:r>
          </w:p>
        </w:tc>
        <w:tc>
          <w:tcPr>
            <w:tcW w:w="1142" w:type="dxa"/>
            <w:vAlign w:val="center"/>
          </w:tcPr>
          <w:p w:rsidR="003067EB" w:rsidRPr="001D7F4C" w:rsidRDefault="003067EB" w:rsidP="003067EB">
            <w:pPr>
              <w:jc w:val="center"/>
            </w:pPr>
            <w:r>
              <w:t>121</w:t>
            </w:r>
          </w:p>
        </w:tc>
        <w:tc>
          <w:tcPr>
            <w:tcW w:w="1142" w:type="dxa"/>
            <w:vAlign w:val="center"/>
          </w:tcPr>
          <w:p w:rsidR="003067EB" w:rsidRPr="001D7F4C" w:rsidRDefault="003067EB" w:rsidP="003067EB">
            <w:pPr>
              <w:jc w:val="center"/>
            </w:pPr>
            <w:r>
              <w:t>113</w:t>
            </w:r>
          </w:p>
        </w:tc>
        <w:tc>
          <w:tcPr>
            <w:tcW w:w="1742" w:type="dxa"/>
            <w:vAlign w:val="center"/>
          </w:tcPr>
          <w:p w:rsidR="003067EB" w:rsidRPr="001D7F4C" w:rsidRDefault="003067EB" w:rsidP="003067EB">
            <w:pPr>
              <w:jc w:val="center"/>
            </w:pPr>
            <w:r>
              <w:rPr>
                <w:sz w:val="22"/>
                <w:szCs w:val="22"/>
              </w:rPr>
              <w:t>93,4</w:t>
            </w:r>
            <w:r w:rsidRPr="001D7F4C">
              <w:rPr>
                <w:sz w:val="22"/>
                <w:szCs w:val="22"/>
              </w:rPr>
              <w:t>%</w:t>
            </w:r>
          </w:p>
        </w:tc>
      </w:tr>
      <w:tr w:rsidR="003067EB" w:rsidRPr="001D7F4C" w:rsidTr="003067EB">
        <w:trPr>
          <w:trHeight w:val="417"/>
          <w:jc w:val="center"/>
        </w:trPr>
        <w:tc>
          <w:tcPr>
            <w:tcW w:w="743" w:type="dxa"/>
            <w:vAlign w:val="center"/>
          </w:tcPr>
          <w:p w:rsidR="003067EB" w:rsidRPr="001D7F4C" w:rsidRDefault="003067EB" w:rsidP="003067EB">
            <w:pPr>
              <w:jc w:val="center"/>
              <w:rPr>
                <w:b/>
              </w:rPr>
            </w:pPr>
            <w:r w:rsidRPr="001D7F4C">
              <w:rPr>
                <w:b/>
                <w:sz w:val="22"/>
                <w:szCs w:val="22"/>
              </w:rPr>
              <w:t>2.5</w:t>
            </w:r>
          </w:p>
        </w:tc>
        <w:tc>
          <w:tcPr>
            <w:tcW w:w="4423" w:type="dxa"/>
            <w:vAlign w:val="center"/>
          </w:tcPr>
          <w:p w:rsidR="003067EB" w:rsidRPr="001D7F4C" w:rsidRDefault="003067EB" w:rsidP="003067EB">
            <w:pPr>
              <w:jc w:val="center"/>
              <w:rPr>
                <w:b/>
              </w:rPr>
            </w:pPr>
            <w:r w:rsidRPr="001D7F4C">
              <w:rPr>
                <w:b/>
                <w:sz w:val="22"/>
                <w:szCs w:val="22"/>
              </w:rPr>
              <w:t>Среднемесячная зарплата учителей в ОУ</w:t>
            </w:r>
          </w:p>
        </w:tc>
        <w:tc>
          <w:tcPr>
            <w:tcW w:w="857" w:type="dxa"/>
            <w:vAlign w:val="center"/>
          </w:tcPr>
          <w:p w:rsidR="003067EB" w:rsidRPr="00E25E96" w:rsidRDefault="003067EB" w:rsidP="003067EB">
            <w:pPr>
              <w:jc w:val="center"/>
            </w:pPr>
            <w:r w:rsidRPr="00E25E96">
              <w:rPr>
                <w:sz w:val="22"/>
                <w:szCs w:val="22"/>
              </w:rPr>
              <w:t>руб.</w:t>
            </w:r>
          </w:p>
        </w:tc>
        <w:tc>
          <w:tcPr>
            <w:tcW w:w="1142" w:type="dxa"/>
            <w:vAlign w:val="center"/>
          </w:tcPr>
          <w:p w:rsidR="003067EB" w:rsidRPr="00E25E96" w:rsidRDefault="003067EB" w:rsidP="003067EB">
            <w:pPr>
              <w:jc w:val="center"/>
            </w:pPr>
            <w:r w:rsidRPr="00E25E96">
              <w:t>74 842</w:t>
            </w:r>
          </w:p>
        </w:tc>
        <w:tc>
          <w:tcPr>
            <w:tcW w:w="1142" w:type="dxa"/>
            <w:vAlign w:val="center"/>
          </w:tcPr>
          <w:p w:rsidR="003067EB" w:rsidRPr="00E25E96" w:rsidRDefault="003067EB" w:rsidP="003067EB">
            <w:pPr>
              <w:jc w:val="center"/>
            </w:pPr>
            <w:r>
              <w:t>76 510</w:t>
            </w:r>
          </w:p>
        </w:tc>
        <w:tc>
          <w:tcPr>
            <w:tcW w:w="1742" w:type="dxa"/>
            <w:vAlign w:val="center"/>
          </w:tcPr>
          <w:p w:rsidR="003067EB" w:rsidRPr="00E25E96" w:rsidRDefault="003067EB" w:rsidP="003067EB">
            <w:pPr>
              <w:jc w:val="center"/>
            </w:pPr>
            <w:r>
              <w:rPr>
                <w:sz w:val="22"/>
                <w:szCs w:val="22"/>
              </w:rPr>
              <w:t>102,2</w:t>
            </w:r>
            <w:r w:rsidRPr="00E25E96">
              <w:rPr>
                <w:sz w:val="22"/>
                <w:szCs w:val="22"/>
              </w:rPr>
              <w:t>%</w:t>
            </w:r>
          </w:p>
        </w:tc>
      </w:tr>
      <w:tr w:rsidR="003067EB" w:rsidRPr="001D7F4C" w:rsidTr="003067EB">
        <w:trPr>
          <w:trHeight w:val="608"/>
          <w:jc w:val="center"/>
        </w:trPr>
        <w:tc>
          <w:tcPr>
            <w:tcW w:w="743" w:type="dxa"/>
            <w:vAlign w:val="center"/>
          </w:tcPr>
          <w:p w:rsidR="003067EB" w:rsidRPr="001D7F4C" w:rsidRDefault="003067EB" w:rsidP="003067EB">
            <w:pPr>
              <w:jc w:val="center"/>
              <w:rPr>
                <w:b/>
              </w:rPr>
            </w:pPr>
            <w:r w:rsidRPr="001D7F4C">
              <w:rPr>
                <w:b/>
                <w:sz w:val="22"/>
                <w:szCs w:val="22"/>
              </w:rPr>
              <w:t>2.6</w:t>
            </w:r>
          </w:p>
        </w:tc>
        <w:tc>
          <w:tcPr>
            <w:tcW w:w="4423" w:type="dxa"/>
            <w:vAlign w:val="center"/>
          </w:tcPr>
          <w:p w:rsidR="003067EB" w:rsidRPr="001D7F4C" w:rsidRDefault="003067EB" w:rsidP="003067EB">
            <w:pPr>
              <w:jc w:val="center"/>
              <w:rPr>
                <w:b/>
              </w:rPr>
            </w:pPr>
            <w:r w:rsidRPr="001D7F4C">
              <w:rPr>
                <w:b/>
                <w:sz w:val="22"/>
                <w:szCs w:val="22"/>
              </w:rPr>
              <w:t>Среднемесячная зарплата обслуживающего персонала</w:t>
            </w:r>
          </w:p>
        </w:tc>
        <w:tc>
          <w:tcPr>
            <w:tcW w:w="857" w:type="dxa"/>
            <w:vAlign w:val="center"/>
          </w:tcPr>
          <w:p w:rsidR="003067EB" w:rsidRPr="00E25E96" w:rsidRDefault="003067EB" w:rsidP="003067EB">
            <w:pPr>
              <w:jc w:val="center"/>
            </w:pPr>
            <w:r w:rsidRPr="00E25E96">
              <w:rPr>
                <w:sz w:val="22"/>
                <w:szCs w:val="22"/>
              </w:rPr>
              <w:t>руб.</w:t>
            </w:r>
          </w:p>
        </w:tc>
        <w:tc>
          <w:tcPr>
            <w:tcW w:w="1142" w:type="dxa"/>
            <w:vAlign w:val="center"/>
          </w:tcPr>
          <w:p w:rsidR="003067EB" w:rsidRPr="00E25E96" w:rsidRDefault="003067EB" w:rsidP="003067EB">
            <w:pPr>
              <w:jc w:val="center"/>
            </w:pPr>
            <w:r>
              <w:t>38 628</w:t>
            </w:r>
          </w:p>
        </w:tc>
        <w:tc>
          <w:tcPr>
            <w:tcW w:w="1142" w:type="dxa"/>
            <w:vAlign w:val="center"/>
          </w:tcPr>
          <w:p w:rsidR="003067EB" w:rsidRPr="00E25E96" w:rsidRDefault="003067EB" w:rsidP="003067EB">
            <w:pPr>
              <w:jc w:val="center"/>
            </w:pPr>
            <w:r>
              <w:t>39 011</w:t>
            </w:r>
          </w:p>
        </w:tc>
        <w:tc>
          <w:tcPr>
            <w:tcW w:w="1742" w:type="dxa"/>
            <w:vAlign w:val="center"/>
          </w:tcPr>
          <w:p w:rsidR="003067EB" w:rsidRPr="00E25E96" w:rsidRDefault="003067EB" w:rsidP="003067EB">
            <w:pPr>
              <w:jc w:val="center"/>
            </w:pPr>
            <w:r>
              <w:rPr>
                <w:sz w:val="22"/>
                <w:szCs w:val="22"/>
              </w:rPr>
              <w:t>101,0</w:t>
            </w:r>
            <w:r w:rsidRPr="00E25E96">
              <w:rPr>
                <w:sz w:val="22"/>
                <w:szCs w:val="22"/>
              </w:rPr>
              <w:t>%</w:t>
            </w:r>
          </w:p>
        </w:tc>
      </w:tr>
      <w:tr w:rsidR="003067EB" w:rsidRPr="001D7F4C" w:rsidTr="003067EB">
        <w:trPr>
          <w:trHeight w:val="367"/>
          <w:jc w:val="center"/>
        </w:trPr>
        <w:tc>
          <w:tcPr>
            <w:tcW w:w="743" w:type="dxa"/>
          </w:tcPr>
          <w:p w:rsidR="003067EB" w:rsidRPr="001D7F4C" w:rsidRDefault="003067EB" w:rsidP="003067EB">
            <w:pPr>
              <w:jc w:val="center"/>
              <w:rPr>
                <w:b/>
              </w:rPr>
            </w:pPr>
            <w:r w:rsidRPr="001D7F4C">
              <w:rPr>
                <w:b/>
                <w:sz w:val="22"/>
                <w:szCs w:val="22"/>
              </w:rPr>
              <w:t>3</w:t>
            </w:r>
          </w:p>
        </w:tc>
        <w:tc>
          <w:tcPr>
            <w:tcW w:w="9306" w:type="dxa"/>
            <w:gridSpan w:val="5"/>
          </w:tcPr>
          <w:p w:rsidR="003067EB" w:rsidRPr="001D7F4C" w:rsidRDefault="003067EB" w:rsidP="003067EB">
            <w:pPr>
              <w:jc w:val="center"/>
              <w:rPr>
                <w:b/>
              </w:rPr>
            </w:pPr>
            <w:r w:rsidRPr="001D7F4C">
              <w:rPr>
                <w:b/>
                <w:sz w:val="22"/>
                <w:szCs w:val="22"/>
              </w:rPr>
              <w:t>Учреждения дополнительного образования</w:t>
            </w:r>
          </w:p>
        </w:tc>
      </w:tr>
      <w:tr w:rsidR="003067EB" w:rsidRPr="001D7F4C" w:rsidTr="003067EB">
        <w:trPr>
          <w:trHeight w:val="897"/>
          <w:jc w:val="center"/>
        </w:trPr>
        <w:tc>
          <w:tcPr>
            <w:tcW w:w="743" w:type="dxa"/>
            <w:vAlign w:val="center"/>
          </w:tcPr>
          <w:p w:rsidR="003067EB" w:rsidRPr="001D7F4C" w:rsidRDefault="003067EB" w:rsidP="003067EB">
            <w:pPr>
              <w:jc w:val="center"/>
              <w:rPr>
                <w:b/>
              </w:rPr>
            </w:pPr>
            <w:r w:rsidRPr="001D7F4C">
              <w:rPr>
                <w:b/>
                <w:sz w:val="22"/>
                <w:szCs w:val="22"/>
              </w:rPr>
              <w:t>3.1</w:t>
            </w:r>
          </w:p>
        </w:tc>
        <w:tc>
          <w:tcPr>
            <w:tcW w:w="4423" w:type="dxa"/>
            <w:vAlign w:val="center"/>
          </w:tcPr>
          <w:p w:rsidR="003067EB" w:rsidRPr="001D7F4C" w:rsidRDefault="003067EB" w:rsidP="003067EB">
            <w:pPr>
              <w:jc w:val="center"/>
              <w:rPr>
                <w:b/>
              </w:rPr>
            </w:pPr>
            <w:r w:rsidRPr="001D7F4C">
              <w:rPr>
                <w:b/>
                <w:sz w:val="22"/>
                <w:szCs w:val="22"/>
              </w:rPr>
              <w:t xml:space="preserve">Количество учреждений дополнительного образования детей </w:t>
            </w:r>
          </w:p>
        </w:tc>
        <w:tc>
          <w:tcPr>
            <w:tcW w:w="857" w:type="dxa"/>
            <w:vAlign w:val="center"/>
          </w:tcPr>
          <w:p w:rsidR="003067EB" w:rsidRPr="001D7F4C" w:rsidRDefault="003067EB" w:rsidP="003067EB">
            <w:pPr>
              <w:jc w:val="center"/>
            </w:pPr>
            <w:r w:rsidRPr="001D7F4C">
              <w:rPr>
                <w:sz w:val="22"/>
                <w:szCs w:val="22"/>
              </w:rPr>
              <w:t>ед.</w:t>
            </w:r>
          </w:p>
        </w:tc>
        <w:tc>
          <w:tcPr>
            <w:tcW w:w="1142" w:type="dxa"/>
            <w:vAlign w:val="center"/>
          </w:tcPr>
          <w:p w:rsidR="003067EB" w:rsidRPr="001D7F4C" w:rsidRDefault="003067EB" w:rsidP="003067EB">
            <w:pPr>
              <w:jc w:val="center"/>
            </w:pPr>
            <w:r w:rsidRPr="001D7F4C">
              <w:rPr>
                <w:sz w:val="22"/>
                <w:szCs w:val="22"/>
              </w:rPr>
              <w:t>2</w:t>
            </w:r>
          </w:p>
        </w:tc>
        <w:tc>
          <w:tcPr>
            <w:tcW w:w="1142" w:type="dxa"/>
            <w:vAlign w:val="center"/>
          </w:tcPr>
          <w:p w:rsidR="003067EB" w:rsidRPr="001D7F4C" w:rsidRDefault="003067EB" w:rsidP="003067EB">
            <w:pPr>
              <w:jc w:val="center"/>
            </w:pPr>
            <w:r>
              <w:t>2</w:t>
            </w:r>
          </w:p>
        </w:tc>
        <w:tc>
          <w:tcPr>
            <w:tcW w:w="1742" w:type="dxa"/>
            <w:vAlign w:val="center"/>
          </w:tcPr>
          <w:p w:rsidR="003067EB" w:rsidRPr="001D7F4C" w:rsidRDefault="003067EB" w:rsidP="003067EB">
            <w:pPr>
              <w:jc w:val="center"/>
            </w:pPr>
            <w:r w:rsidRPr="001D7F4C">
              <w:rPr>
                <w:sz w:val="22"/>
                <w:szCs w:val="22"/>
              </w:rPr>
              <w:t>100,0%</w:t>
            </w:r>
          </w:p>
        </w:tc>
      </w:tr>
      <w:tr w:rsidR="003067EB" w:rsidRPr="001D7F4C" w:rsidTr="003067EB">
        <w:trPr>
          <w:trHeight w:val="912"/>
          <w:jc w:val="center"/>
        </w:trPr>
        <w:tc>
          <w:tcPr>
            <w:tcW w:w="743" w:type="dxa"/>
            <w:vAlign w:val="center"/>
          </w:tcPr>
          <w:p w:rsidR="003067EB" w:rsidRPr="001D7F4C" w:rsidRDefault="003067EB" w:rsidP="003067EB">
            <w:pPr>
              <w:jc w:val="center"/>
              <w:rPr>
                <w:b/>
              </w:rPr>
            </w:pPr>
            <w:r w:rsidRPr="001D7F4C">
              <w:rPr>
                <w:b/>
                <w:sz w:val="22"/>
                <w:szCs w:val="22"/>
              </w:rPr>
              <w:t>3.2</w:t>
            </w:r>
          </w:p>
        </w:tc>
        <w:tc>
          <w:tcPr>
            <w:tcW w:w="4423" w:type="dxa"/>
            <w:vAlign w:val="center"/>
          </w:tcPr>
          <w:p w:rsidR="003067EB" w:rsidRPr="001D7F4C" w:rsidRDefault="003067EB" w:rsidP="003067EB">
            <w:pPr>
              <w:jc w:val="center"/>
              <w:rPr>
                <w:b/>
              </w:rPr>
            </w:pPr>
            <w:r w:rsidRPr="001D7F4C">
              <w:rPr>
                <w:b/>
                <w:sz w:val="22"/>
                <w:szCs w:val="22"/>
              </w:rPr>
              <w:t>Численность детей</w:t>
            </w:r>
            <w:r>
              <w:rPr>
                <w:b/>
                <w:sz w:val="22"/>
                <w:szCs w:val="22"/>
              </w:rPr>
              <w:t>,</w:t>
            </w:r>
            <w:r w:rsidRPr="001D7F4C">
              <w:rPr>
                <w:b/>
                <w:sz w:val="22"/>
                <w:szCs w:val="22"/>
              </w:rPr>
              <w:t xml:space="preserve"> посещающих учреждения дополнительного образования</w:t>
            </w:r>
          </w:p>
        </w:tc>
        <w:tc>
          <w:tcPr>
            <w:tcW w:w="857" w:type="dxa"/>
            <w:vAlign w:val="center"/>
          </w:tcPr>
          <w:p w:rsidR="003067EB" w:rsidRPr="001D7F4C" w:rsidRDefault="003067EB" w:rsidP="003067EB">
            <w:pPr>
              <w:jc w:val="center"/>
            </w:pPr>
            <w:r w:rsidRPr="001D7F4C">
              <w:rPr>
                <w:sz w:val="22"/>
                <w:szCs w:val="22"/>
              </w:rPr>
              <w:t>человек</w:t>
            </w:r>
          </w:p>
        </w:tc>
        <w:tc>
          <w:tcPr>
            <w:tcW w:w="1142" w:type="dxa"/>
            <w:vAlign w:val="center"/>
          </w:tcPr>
          <w:p w:rsidR="003067EB" w:rsidRPr="001D7F4C" w:rsidRDefault="003067EB" w:rsidP="003067EB">
            <w:pPr>
              <w:jc w:val="center"/>
            </w:pPr>
            <w:r>
              <w:t>1 641</w:t>
            </w:r>
          </w:p>
        </w:tc>
        <w:tc>
          <w:tcPr>
            <w:tcW w:w="1142" w:type="dxa"/>
            <w:vAlign w:val="center"/>
          </w:tcPr>
          <w:p w:rsidR="003067EB" w:rsidRPr="001D7F4C" w:rsidRDefault="003067EB" w:rsidP="003067EB">
            <w:pPr>
              <w:jc w:val="center"/>
            </w:pPr>
            <w:r>
              <w:t>1076</w:t>
            </w:r>
          </w:p>
        </w:tc>
        <w:tc>
          <w:tcPr>
            <w:tcW w:w="1742" w:type="dxa"/>
            <w:vAlign w:val="center"/>
          </w:tcPr>
          <w:p w:rsidR="003067EB" w:rsidRPr="009745D0" w:rsidRDefault="003067EB" w:rsidP="003067EB">
            <w:pPr>
              <w:jc w:val="center"/>
            </w:pPr>
            <w:r>
              <w:rPr>
                <w:sz w:val="22"/>
                <w:szCs w:val="22"/>
              </w:rPr>
              <w:t>65,7</w:t>
            </w:r>
            <w:r w:rsidRPr="009745D0">
              <w:rPr>
                <w:sz w:val="22"/>
                <w:szCs w:val="22"/>
              </w:rPr>
              <w:t>%</w:t>
            </w:r>
          </w:p>
        </w:tc>
      </w:tr>
    </w:tbl>
    <w:p w:rsidR="004B23C4" w:rsidRPr="00034F5D" w:rsidRDefault="004B23C4" w:rsidP="004B23C4">
      <w:pPr>
        <w:ind w:firstLine="567"/>
        <w:jc w:val="both"/>
        <w:rPr>
          <w:sz w:val="28"/>
          <w:szCs w:val="28"/>
          <w:highlight w:val="yellow"/>
        </w:rPr>
      </w:pPr>
    </w:p>
    <w:p w:rsidR="003067EB" w:rsidRPr="003067EB" w:rsidRDefault="003067EB" w:rsidP="003067EB">
      <w:pPr>
        <w:ind w:firstLine="567"/>
        <w:jc w:val="both"/>
        <w:rPr>
          <w:sz w:val="28"/>
          <w:szCs w:val="28"/>
        </w:rPr>
      </w:pPr>
      <w:r w:rsidRPr="003067EB">
        <w:rPr>
          <w:sz w:val="28"/>
          <w:szCs w:val="28"/>
        </w:rPr>
        <w:t xml:space="preserve">Приоритетные направления развития системы образования Северо-Енисейского района на 2022 – 2023 учебный год базируются на ключевых задачах Указов Президента Российской Федерации, Национального проекта «Образование», федерального проекта «Школа </w:t>
      </w:r>
      <w:proofErr w:type="spellStart"/>
      <w:r w:rsidRPr="003067EB">
        <w:rPr>
          <w:sz w:val="28"/>
          <w:szCs w:val="28"/>
        </w:rPr>
        <w:t>Минпросвещения</w:t>
      </w:r>
      <w:proofErr w:type="spellEnd"/>
      <w:r w:rsidRPr="003067EB">
        <w:rPr>
          <w:sz w:val="28"/>
          <w:szCs w:val="28"/>
        </w:rPr>
        <w:t>»,  региональных проектов в сфере образования, «Стратегии воспитания в Российской Федерации на период до 2025 года» и в соответствии с федеральным законом № 273 – ФЗ «Об образовании в РФ».</w:t>
      </w:r>
    </w:p>
    <w:p w:rsidR="003067EB" w:rsidRPr="003067EB" w:rsidRDefault="003067EB" w:rsidP="003067EB">
      <w:pPr>
        <w:ind w:firstLine="567"/>
        <w:jc w:val="both"/>
        <w:rPr>
          <w:rFonts w:eastAsia="Calibri"/>
          <w:sz w:val="28"/>
          <w:szCs w:val="22"/>
          <w:lang w:eastAsia="en-US"/>
        </w:rPr>
      </w:pPr>
      <w:r w:rsidRPr="003067EB">
        <w:rPr>
          <w:rFonts w:eastAsia="Calibri"/>
          <w:sz w:val="28"/>
          <w:szCs w:val="22"/>
          <w:lang w:eastAsia="en-US"/>
        </w:rPr>
        <w:t>На 2022год из краевого и федерального бюджета на мероприятия государственной программы Красноярского края «Развитие образования» бюджету Северо-Енисейского района предоставлены следующие субсидии (субвенции):</w:t>
      </w:r>
    </w:p>
    <w:p w:rsidR="003067EB" w:rsidRPr="003067EB" w:rsidRDefault="003067EB" w:rsidP="003067EB">
      <w:pPr>
        <w:pStyle w:val="af6"/>
        <w:numPr>
          <w:ilvl w:val="0"/>
          <w:numId w:val="41"/>
        </w:numPr>
        <w:spacing w:after="0" w:line="240" w:lineRule="auto"/>
        <w:ind w:left="0" w:firstLine="567"/>
        <w:jc w:val="both"/>
        <w:rPr>
          <w:rFonts w:ascii="Times New Roman" w:hAnsi="Times New Roman"/>
          <w:sz w:val="28"/>
          <w:szCs w:val="28"/>
        </w:rPr>
      </w:pPr>
      <w:r w:rsidRPr="003067EB">
        <w:rPr>
          <w:rFonts w:ascii="Times New Roman" w:hAnsi="Times New Roman"/>
          <w:sz w:val="28"/>
          <w:szCs w:val="28"/>
        </w:rPr>
        <w:t>Субвенции бюджетам муниципальных образований на обеспечение питанием обучающихся в муниципальных и частных общеобразовательных организациях по имеющим государственную аккредитацию основным общеобразовательным программам без взимания платы (в соответствии с Законом края от 27 декабря 2005 года № 17-4377)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8 891,8 тыс. руб.</w:t>
      </w:r>
    </w:p>
    <w:p w:rsidR="003067EB" w:rsidRPr="003067EB" w:rsidRDefault="003067EB" w:rsidP="003067EB">
      <w:pPr>
        <w:pStyle w:val="af6"/>
        <w:numPr>
          <w:ilvl w:val="0"/>
          <w:numId w:val="41"/>
        </w:numPr>
        <w:spacing w:after="0" w:line="240" w:lineRule="auto"/>
        <w:ind w:left="0" w:firstLine="567"/>
        <w:jc w:val="both"/>
        <w:rPr>
          <w:rFonts w:ascii="Times New Roman" w:hAnsi="Times New Roman"/>
          <w:sz w:val="28"/>
          <w:szCs w:val="28"/>
        </w:rPr>
      </w:pPr>
      <w:r w:rsidRPr="003067EB">
        <w:rPr>
          <w:rFonts w:ascii="Times New Roman" w:hAnsi="Times New Roman"/>
          <w:sz w:val="28"/>
          <w:szCs w:val="28"/>
        </w:rPr>
        <w:t>Субвенции бюджетам муниципальных образований на осуществление государственных полномочий по организации и обеспечению отдыха и оздоровления детей (в соответствии с Законом края от 19 апреля 2018 года № 5-1533)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3 858,5 тыс. руб.</w:t>
      </w:r>
    </w:p>
    <w:p w:rsidR="003067EB" w:rsidRPr="003067EB" w:rsidRDefault="003067EB" w:rsidP="003067EB">
      <w:pPr>
        <w:pStyle w:val="af6"/>
        <w:numPr>
          <w:ilvl w:val="0"/>
          <w:numId w:val="41"/>
        </w:numPr>
        <w:spacing w:after="0" w:line="240" w:lineRule="auto"/>
        <w:ind w:left="0" w:firstLine="567"/>
        <w:jc w:val="both"/>
        <w:rPr>
          <w:rFonts w:ascii="Times New Roman" w:hAnsi="Times New Roman"/>
          <w:sz w:val="28"/>
          <w:szCs w:val="28"/>
        </w:rPr>
      </w:pPr>
      <w:r w:rsidRPr="003067EB">
        <w:rPr>
          <w:rFonts w:ascii="Times New Roman" w:hAnsi="Times New Roman"/>
          <w:sz w:val="28"/>
          <w:szCs w:val="28"/>
        </w:rPr>
        <w:t>Организация и обеспечение обучающихся по образовательным программам начального общего образования в муниципальных образовательных организациях, за исключением обучающихся с ограниченными возможностями здоровья, бесплатным горячим питанием, предусматривающим наличие горячего блюда, не считая горячего напитка, в рамках подпрограммы «Сохранение и укрепление здоровья» муниципальной программы «Развитие образования», в сумме 10 984,1, в том числе софинансирование из местного бюджета 32,1 тыс. руб.</w:t>
      </w:r>
    </w:p>
    <w:p w:rsidR="003067EB" w:rsidRPr="003067EB" w:rsidRDefault="003067EB" w:rsidP="003067EB">
      <w:pPr>
        <w:pStyle w:val="af6"/>
        <w:numPr>
          <w:ilvl w:val="0"/>
          <w:numId w:val="41"/>
        </w:numPr>
        <w:spacing w:after="0" w:line="240" w:lineRule="auto"/>
        <w:ind w:left="0" w:firstLine="567"/>
        <w:jc w:val="both"/>
        <w:rPr>
          <w:rFonts w:ascii="Times New Roman" w:hAnsi="Times New Roman"/>
          <w:sz w:val="28"/>
          <w:szCs w:val="28"/>
        </w:rPr>
      </w:pPr>
      <w:r w:rsidRPr="003067EB">
        <w:rPr>
          <w:rFonts w:ascii="Times New Roman" w:hAnsi="Times New Roman"/>
          <w:sz w:val="28"/>
          <w:szCs w:val="28"/>
        </w:rPr>
        <w:t xml:space="preserve">Иные межбюджетные трансферты бюджетам муниципальных образований на финансовое обеспечение (возмещение) расходов, связанных с предоставлением мер </w:t>
      </w:r>
      <w:r w:rsidRPr="003067EB">
        <w:rPr>
          <w:rFonts w:ascii="Times New Roman" w:hAnsi="Times New Roman"/>
          <w:sz w:val="28"/>
          <w:szCs w:val="28"/>
        </w:rPr>
        <w:lastRenderedPageBreak/>
        <w:t xml:space="preserve">социальной поддержки в сфере дошкольного и общего образования детям из семей лиц, принимающих участие в специальной военной операции, по министерству образования Красноярского края в рамках </w:t>
      </w:r>
      <w:proofErr w:type="spellStart"/>
      <w:r w:rsidRPr="003067EB">
        <w:rPr>
          <w:rFonts w:ascii="Times New Roman" w:hAnsi="Times New Roman"/>
          <w:sz w:val="28"/>
          <w:szCs w:val="28"/>
        </w:rPr>
        <w:t>непрограммных</w:t>
      </w:r>
      <w:proofErr w:type="spellEnd"/>
      <w:r w:rsidRPr="003067EB">
        <w:rPr>
          <w:rFonts w:ascii="Times New Roman" w:hAnsi="Times New Roman"/>
          <w:sz w:val="28"/>
          <w:szCs w:val="28"/>
        </w:rPr>
        <w:t xml:space="preserve"> расходов отдельных органов исполнительной власти, в сумме 165,3 тыс. руб.</w:t>
      </w:r>
    </w:p>
    <w:p w:rsidR="003067EB" w:rsidRPr="003067EB" w:rsidRDefault="003067EB" w:rsidP="003067EB">
      <w:pPr>
        <w:pStyle w:val="af6"/>
        <w:numPr>
          <w:ilvl w:val="0"/>
          <w:numId w:val="41"/>
        </w:numPr>
        <w:spacing w:after="0" w:line="240" w:lineRule="auto"/>
        <w:ind w:left="0" w:firstLine="567"/>
        <w:jc w:val="both"/>
        <w:rPr>
          <w:rFonts w:ascii="Times New Roman" w:hAnsi="Times New Roman"/>
          <w:sz w:val="28"/>
          <w:szCs w:val="28"/>
        </w:rPr>
      </w:pPr>
      <w:r w:rsidRPr="003067EB">
        <w:rPr>
          <w:rFonts w:ascii="Times New Roman" w:hAnsi="Times New Roman"/>
          <w:sz w:val="28"/>
          <w:szCs w:val="28"/>
        </w:rPr>
        <w:t>Ежемесячное денежное вознаграждение за классное руководство педагогическим работникам муниципальных общеобразовательных организаций в рамках подпрограммы «Развитие дошкольного, общего и дополнительного образования» муниципальной программы «Развитие образования», в сумме 16 761,1 тыс. руб.</w:t>
      </w:r>
    </w:p>
    <w:p w:rsidR="003067EB" w:rsidRPr="003067EB" w:rsidRDefault="003067EB" w:rsidP="003067EB">
      <w:pPr>
        <w:pStyle w:val="af6"/>
        <w:numPr>
          <w:ilvl w:val="0"/>
          <w:numId w:val="41"/>
        </w:numPr>
        <w:spacing w:after="0" w:line="240" w:lineRule="auto"/>
        <w:ind w:left="0" w:firstLine="567"/>
        <w:jc w:val="both"/>
        <w:rPr>
          <w:rFonts w:ascii="Times New Roman" w:hAnsi="Times New Roman"/>
          <w:sz w:val="28"/>
          <w:szCs w:val="28"/>
        </w:rPr>
      </w:pPr>
      <w:r w:rsidRPr="003067EB">
        <w:rPr>
          <w:rFonts w:ascii="Times New Roman" w:hAnsi="Times New Roman"/>
          <w:sz w:val="28"/>
          <w:szCs w:val="28"/>
        </w:rPr>
        <w:t>Субвенции бюджетам муниципальных образований на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находящихся на территории края, общедоступного и бесплатного дошкольного образования в муниципальных общеобразовательных организациях, находящихся на территории края, в части обеспечения деятельности административно-хозяйственного, учебно-вспомогательного персонала и иных категорий работников образовательных организаций, участвующих в реализации общеобразовательных программ в соответствии с федеральными государственными образовательными стандартами,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42 602,8 тыс. руб.</w:t>
      </w:r>
    </w:p>
    <w:p w:rsidR="003067EB" w:rsidRPr="003067EB" w:rsidRDefault="003067EB" w:rsidP="003067EB">
      <w:pPr>
        <w:pStyle w:val="af6"/>
        <w:numPr>
          <w:ilvl w:val="0"/>
          <w:numId w:val="41"/>
        </w:numPr>
        <w:spacing w:after="0" w:line="240" w:lineRule="auto"/>
        <w:ind w:left="0" w:firstLine="567"/>
        <w:jc w:val="both"/>
        <w:rPr>
          <w:rFonts w:ascii="Times New Roman" w:hAnsi="Times New Roman"/>
          <w:sz w:val="28"/>
          <w:szCs w:val="28"/>
        </w:rPr>
      </w:pPr>
      <w:r w:rsidRPr="003067EB">
        <w:rPr>
          <w:rFonts w:ascii="Times New Roman" w:hAnsi="Times New Roman"/>
          <w:sz w:val="28"/>
          <w:szCs w:val="28"/>
        </w:rPr>
        <w:t>Субвенции бюджетам муниципальных образований на обеспечение государственных гарантий реализации прав на получение общедоступного и бесплатного начального общего, основного общего, среднего общего образования в муниципальных общеобразовательных организациях, находящихся на территории края, обеспечение дополнительного образования детей в муниципальных общеобразовательных организациях, находящихся на территории края, в части обеспечения деятельности административно-хозяйственного, учебно-вспомогательного персонала и иных категорий работников образовательных организаций, участвующих в реализации общеобразовательных программ в соответствии с федеральными государственными образовательными стандартами,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37302,1 тыс. руб.</w:t>
      </w:r>
    </w:p>
    <w:p w:rsidR="003067EB" w:rsidRPr="003067EB" w:rsidRDefault="003067EB" w:rsidP="003067EB">
      <w:pPr>
        <w:pStyle w:val="af6"/>
        <w:numPr>
          <w:ilvl w:val="0"/>
          <w:numId w:val="41"/>
        </w:numPr>
        <w:spacing w:after="0" w:line="240" w:lineRule="auto"/>
        <w:ind w:left="0" w:firstLine="567"/>
        <w:jc w:val="both"/>
        <w:rPr>
          <w:rFonts w:ascii="Times New Roman" w:hAnsi="Times New Roman"/>
          <w:sz w:val="28"/>
          <w:szCs w:val="28"/>
        </w:rPr>
      </w:pPr>
      <w:r w:rsidRPr="003067EB">
        <w:rPr>
          <w:rFonts w:ascii="Times New Roman" w:hAnsi="Times New Roman"/>
          <w:sz w:val="28"/>
          <w:szCs w:val="28"/>
        </w:rPr>
        <w:t>Субвенции бюджетам муниципальных образований на исполнение государственных полномочий по осуществлению присмотра и ухода за детьми-инвалидами, детьми-сиротами и детьми, оставшимися без попечения родителей, а также за детьми с туберкулезной интоксикацией, обучающимися в муниципальных образовательных организациях, реализующих образовательную программу дошкольного образования, без взимания родительской платы (в соответствии с Законом края от 27 декабря 2005 года № 17-4379)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55,75 тыс. руб.</w:t>
      </w:r>
    </w:p>
    <w:p w:rsidR="003067EB" w:rsidRPr="003067EB" w:rsidRDefault="003067EB" w:rsidP="003067EB">
      <w:pPr>
        <w:pStyle w:val="af6"/>
        <w:numPr>
          <w:ilvl w:val="0"/>
          <w:numId w:val="41"/>
        </w:numPr>
        <w:spacing w:after="0" w:line="240" w:lineRule="auto"/>
        <w:ind w:left="0" w:firstLine="567"/>
        <w:jc w:val="both"/>
        <w:rPr>
          <w:rFonts w:ascii="Times New Roman" w:hAnsi="Times New Roman"/>
          <w:sz w:val="28"/>
          <w:szCs w:val="28"/>
        </w:rPr>
      </w:pPr>
      <w:r w:rsidRPr="003067EB">
        <w:rPr>
          <w:rFonts w:ascii="Times New Roman" w:hAnsi="Times New Roman"/>
          <w:sz w:val="28"/>
          <w:szCs w:val="28"/>
        </w:rPr>
        <w:t xml:space="preserve">Субвенции бюджетам муниципальных образований по предоставлению компенсации родителям (законным представителям) детей, посещающих образовательные организации, реализующие образовательную программу </w:t>
      </w:r>
      <w:r w:rsidRPr="003067EB">
        <w:rPr>
          <w:rFonts w:ascii="Times New Roman" w:hAnsi="Times New Roman"/>
          <w:sz w:val="28"/>
          <w:szCs w:val="28"/>
        </w:rPr>
        <w:lastRenderedPageBreak/>
        <w:t>дошкольного образования (в соответствии с Законом края от 29 марта 2007 года № 22-6015),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890,2 тыс. руб.</w:t>
      </w:r>
    </w:p>
    <w:p w:rsidR="003067EB" w:rsidRPr="003067EB" w:rsidRDefault="003067EB" w:rsidP="003067EB">
      <w:pPr>
        <w:pStyle w:val="af6"/>
        <w:numPr>
          <w:ilvl w:val="0"/>
          <w:numId w:val="41"/>
        </w:numPr>
        <w:spacing w:after="0" w:line="240" w:lineRule="auto"/>
        <w:ind w:left="0" w:firstLine="567"/>
        <w:jc w:val="both"/>
        <w:rPr>
          <w:rFonts w:ascii="Times New Roman" w:hAnsi="Times New Roman"/>
          <w:sz w:val="28"/>
          <w:szCs w:val="28"/>
        </w:rPr>
      </w:pPr>
      <w:r w:rsidRPr="003067EB">
        <w:rPr>
          <w:rFonts w:ascii="Times New Roman" w:hAnsi="Times New Roman"/>
          <w:sz w:val="28"/>
          <w:szCs w:val="28"/>
        </w:rPr>
        <w:t>Субсидии бюджетам муниципальных образований на проведение работ в общеобразовательных организациях с целью приведения зданий и сооружений в соответствие требованиям надзорных органов,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225,0 тыс. руб.</w:t>
      </w:r>
    </w:p>
    <w:p w:rsidR="003067EB" w:rsidRPr="003067EB" w:rsidRDefault="003067EB" w:rsidP="003067EB">
      <w:pPr>
        <w:pStyle w:val="af6"/>
        <w:numPr>
          <w:ilvl w:val="0"/>
          <w:numId w:val="41"/>
        </w:numPr>
        <w:spacing w:after="0" w:line="240" w:lineRule="auto"/>
        <w:ind w:left="0" w:firstLine="567"/>
        <w:jc w:val="both"/>
        <w:rPr>
          <w:rFonts w:ascii="Times New Roman" w:hAnsi="Times New Roman"/>
          <w:sz w:val="28"/>
          <w:szCs w:val="28"/>
        </w:rPr>
      </w:pPr>
      <w:r w:rsidRPr="003067EB">
        <w:rPr>
          <w:rFonts w:ascii="Times New Roman" w:hAnsi="Times New Roman"/>
          <w:sz w:val="28"/>
          <w:szCs w:val="28"/>
        </w:rPr>
        <w:t>Субвенции бюджетам муниципальных образований на обеспечение государственных гарантий реализации прав на получение общедоступного и бесплатного начального общего, основного общего, среднего общего образования в муниципальных общеобразовательных организациях, находящихся на территории края, обеспечение дополнительного образования детей в муниципальных общеобразовательных организациях, находящихся на территории края, за исключением обеспечения деятельности административно-хозяйственного, учебно-вспомогательного персонала и иных категорий работников образовательных организаций, участвующих в реализации общеобразовательных программ в соответствии с федеральными государственными образовательными стандартами,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146 598,1 тыс. руб.</w:t>
      </w:r>
    </w:p>
    <w:p w:rsidR="003067EB" w:rsidRPr="003067EB" w:rsidRDefault="003067EB" w:rsidP="003067EB">
      <w:pPr>
        <w:pStyle w:val="af6"/>
        <w:numPr>
          <w:ilvl w:val="0"/>
          <w:numId w:val="41"/>
        </w:numPr>
        <w:spacing w:after="0" w:line="240" w:lineRule="auto"/>
        <w:ind w:left="0" w:firstLine="567"/>
        <w:jc w:val="both"/>
        <w:rPr>
          <w:rFonts w:ascii="Times New Roman" w:hAnsi="Times New Roman"/>
          <w:sz w:val="28"/>
          <w:szCs w:val="28"/>
        </w:rPr>
      </w:pPr>
      <w:r w:rsidRPr="003067EB">
        <w:rPr>
          <w:rFonts w:ascii="Times New Roman" w:hAnsi="Times New Roman"/>
          <w:sz w:val="28"/>
          <w:szCs w:val="28"/>
        </w:rPr>
        <w:t>Субвенции бюджетам муниципальных образований на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находящихся на территории края, общедоступного и бесплатного дошкольного образования в муниципальных общеобразовательных организациях, находящихся на территории края, за исключением обеспечения деятельности административно-хозяйственного, учебно-вспомогательного персонала и иных категорий работников образовательных организаций, участвующих в реализации общеобразовательных программ в соответствии с федеральными государственными образовательными стандартами,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56 105,7 тыс. руб.</w:t>
      </w:r>
    </w:p>
    <w:p w:rsidR="003067EB" w:rsidRPr="003067EB" w:rsidRDefault="003067EB" w:rsidP="003067EB">
      <w:pPr>
        <w:pStyle w:val="af6"/>
        <w:numPr>
          <w:ilvl w:val="0"/>
          <w:numId w:val="41"/>
        </w:numPr>
        <w:spacing w:after="0" w:line="240" w:lineRule="auto"/>
        <w:ind w:left="0" w:firstLine="567"/>
        <w:jc w:val="both"/>
        <w:rPr>
          <w:rFonts w:ascii="Times New Roman" w:hAnsi="Times New Roman"/>
          <w:sz w:val="28"/>
          <w:szCs w:val="28"/>
        </w:rPr>
      </w:pPr>
      <w:r w:rsidRPr="003067EB">
        <w:rPr>
          <w:rFonts w:ascii="Times New Roman" w:hAnsi="Times New Roman"/>
          <w:sz w:val="28"/>
          <w:szCs w:val="28"/>
        </w:rPr>
        <w:t>Реализация мероприятий по модернизации школьных систем образования в рамках подпрограммы «Развитие дошкольного, общего и дополнительного образования» муниципальной программы Северо-Енисейского района «Развитие образования», в сумме 6 443,6, в  том числе софинансирование за счет средств местного бюджета 193,3 тыс. руб.</w:t>
      </w:r>
    </w:p>
    <w:p w:rsidR="003067EB" w:rsidRPr="003067EB" w:rsidRDefault="003067EB" w:rsidP="003067EB">
      <w:pPr>
        <w:pStyle w:val="af6"/>
        <w:numPr>
          <w:ilvl w:val="0"/>
          <w:numId w:val="41"/>
        </w:numPr>
        <w:spacing w:after="0" w:line="240" w:lineRule="auto"/>
        <w:ind w:left="0" w:firstLine="567"/>
        <w:jc w:val="both"/>
        <w:rPr>
          <w:rFonts w:ascii="Times New Roman" w:hAnsi="Times New Roman"/>
          <w:sz w:val="28"/>
          <w:szCs w:val="28"/>
        </w:rPr>
      </w:pPr>
      <w:r w:rsidRPr="003067EB">
        <w:rPr>
          <w:rFonts w:ascii="Times New Roman" w:hAnsi="Times New Roman"/>
          <w:sz w:val="28"/>
          <w:szCs w:val="28"/>
        </w:rPr>
        <w:t>Софинансирование субсидии бюджетам муниципальных образований на приведение зданий и сооружений общеобразовательных организаций в соответствие с требованиями законодательства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25,0 тыс. руб.</w:t>
      </w:r>
    </w:p>
    <w:p w:rsidR="003067EB" w:rsidRPr="003067EB" w:rsidRDefault="003067EB" w:rsidP="003067EB">
      <w:pPr>
        <w:pStyle w:val="af6"/>
        <w:numPr>
          <w:ilvl w:val="0"/>
          <w:numId w:val="41"/>
        </w:numPr>
        <w:spacing w:after="0" w:line="240" w:lineRule="auto"/>
        <w:ind w:left="0" w:firstLine="567"/>
        <w:jc w:val="both"/>
        <w:rPr>
          <w:rFonts w:ascii="Times New Roman" w:hAnsi="Times New Roman"/>
          <w:sz w:val="28"/>
          <w:szCs w:val="28"/>
        </w:rPr>
      </w:pPr>
      <w:r w:rsidRPr="003067EB">
        <w:rPr>
          <w:rFonts w:ascii="Times New Roman" w:hAnsi="Times New Roman"/>
          <w:sz w:val="28"/>
          <w:szCs w:val="28"/>
        </w:rPr>
        <w:lastRenderedPageBreak/>
        <w:t>Субвенции бюджетам муниципальных образований на осуществление государственных полномочий по организации и осуществлению деятельности по опеке и попечительству в отношении несовершеннолетних (в соответствии с Законом края от 20 декабря 2007 года № 4-1089) в рамках подпрограммы «Государственная поддержка детей-сирот, расширение практики применения семейных форм воспитания» государственной программы Красноярского края «Развитие образования», в сумме 3 326,3 тыс. руб.</w:t>
      </w:r>
    </w:p>
    <w:p w:rsidR="003067EB" w:rsidRPr="003067EB" w:rsidRDefault="003067EB" w:rsidP="003067EB">
      <w:pPr>
        <w:ind w:firstLine="567"/>
        <w:jc w:val="both"/>
        <w:rPr>
          <w:sz w:val="28"/>
          <w:szCs w:val="28"/>
        </w:rPr>
      </w:pPr>
      <w:r w:rsidRPr="003067EB">
        <w:rPr>
          <w:sz w:val="28"/>
          <w:szCs w:val="28"/>
        </w:rPr>
        <w:t>На текущие ремонты образовательных организаций Северо-Енисейского района в 2022 году выделено 23 951,2 тыс. руб. из средств бюджета Северо-Енисейского района.</w:t>
      </w:r>
    </w:p>
    <w:p w:rsidR="003067EB" w:rsidRPr="003067EB" w:rsidRDefault="003067EB" w:rsidP="003067EB">
      <w:pPr>
        <w:ind w:firstLine="567"/>
        <w:jc w:val="both"/>
        <w:rPr>
          <w:sz w:val="28"/>
          <w:szCs w:val="28"/>
        </w:rPr>
      </w:pPr>
      <w:r w:rsidRPr="003067EB">
        <w:rPr>
          <w:sz w:val="28"/>
          <w:szCs w:val="28"/>
        </w:rPr>
        <w:t>На капитальные ремонты образовательных организаций Северо-Енисейского района в 2022 году затрачено 6 736,74 тыс. руб. средств бюджета Северо-Енисейского района:</w:t>
      </w:r>
    </w:p>
    <w:p w:rsidR="003067EB" w:rsidRPr="003067EB" w:rsidRDefault="003067EB" w:rsidP="003067EB">
      <w:pPr>
        <w:pStyle w:val="af6"/>
        <w:numPr>
          <w:ilvl w:val="0"/>
          <w:numId w:val="42"/>
        </w:numPr>
        <w:spacing w:after="0" w:line="240" w:lineRule="auto"/>
        <w:jc w:val="both"/>
        <w:rPr>
          <w:rFonts w:ascii="Times New Roman" w:hAnsi="Times New Roman"/>
          <w:sz w:val="28"/>
          <w:szCs w:val="28"/>
        </w:rPr>
      </w:pPr>
      <w:r w:rsidRPr="003067EB">
        <w:rPr>
          <w:rFonts w:ascii="Times New Roman" w:hAnsi="Times New Roman"/>
          <w:sz w:val="28"/>
          <w:szCs w:val="28"/>
        </w:rPr>
        <w:t>капитальный ремонт здания МБОУ БСШ №5 в части замены инженерных систем</w:t>
      </w:r>
    </w:p>
    <w:p w:rsidR="003067EB" w:rsidRPr="003067EB" w:rsidRDefault="003067EB" w:rsidP="003067EB">
      <w:pPr>
        <w:pStyle w:val="af6"/>
        <w:numPr>
          <w:ilvl w:val="0"/>
          <w:numId w:val="42"/>
        </w:numPr>
        <w:spacing w:after="0" w:line="240" w:lineRule="auto"/>
        <w:jc w:val="both"/>
        <w:rPr>
          <w:rFonts w:ascii="Times New Roman" w:hAnsi="Times New Roman"/>
          <w:sz w:val="28"/>
          <w:szCs w:val="28"/>
        </w:rPr>
      </w:pPr>
      <w:r w:rsidRPr="003067EB">
        <w:rPr>
          <w:rFonts w:ascii="Times New Roman" w:hAnsi="Times New Roman"/>
          <w:sz w:val="28"/>
          <w:szCs w:val="28"/>
        </w:rPr>
        <w:t>асфальтирование территории МБОУ ССШ № 2</w:t>
      </w:r>
    </w:p>
    <w:p w:rsidR="003067EB" w:rsidRPr="003067EB" w:rsidRDefault="003067EB" w:rsidP="003067EB">
      <w:pPr>
        <w:pStyle w:val="af6"/>
        <w:numPr>
          <w:ilvl w:val="0"/>
          <w:numId w:val="42"/>
        </w:numPr>
        <w:spacing w:after="0" w:line="240" w:lineRule="auto"/>
        <w:jc w:val="both"/>
        <w:rPr>
          <w:rFonts w:ascii="Times New Roman" w:hAnsi="Times New Roman"/>
          <w:sz w:val="28"/>
          <w:szCs w:val="28"/>
        </w:rPr>
      </w:pPr>
      <w:r w:rsidRPr="003067EB">
        <w:rPr>
          <w:rFonts w:ascii="Times New Roman" w:hAnsi="Times New Roman"/>
          <w:sz w:val="28"/>
          <w:szCs w:val="28"/>
        </w:rPr>
        <w:t>капитальный ремонт здания школьных мастерских МБОУ НСШ № 6 (наружные виды работ)</w:t>
      </w:r>
    </w:p>
    <w:p w:rsidR="003067EB" w:rsidRPr="003067EB" w:rsidRDefault="003067EB" w:rsidP="003067EB">
      <w:pPr>
        <w:pStyle w:val="af6"/>
        <w:numPr>
          <w:ilvl w:val="0"/>
          <w:numId w:val="42"/>
        </w:numPr>
        <w:spacing w:after="0" w:line="240" w:lineRule="auto"/>
        <w:jc w:val="both"/>
        <w:rPr>
          <w:rFonts w:ascii="Times New Roman" w:hAnsi="Times New Roman"/>
          <w:sz w:val="28"/>
          <w:szCs w:val="28"/>
        </w:rPr>
      </w:pPr>
      <w:r w:rsidRPr="003067EB">
        <w:rPr>
          <w:rFonts w:ascii="Times New Roman" w:hAnsi="Times New Roman"/>
          <w:sz w:val="28"/>
          <w:szCs w:val="28"/>
        </w:rPr>
        <w:t xml:space="preserve">обустройство игрового поля (18х9м) уличной волейбольной площадки в п. Брянка за счет безвозмездных поступлений в бюджет Северо-Енисейского района от общества с ограниченной ответственностью </w:t>
      </w:r>
      <w:proofErr w:type="spellStart"/>
      <w:r w:rsidRPr="003067EB">
        <w:rPr>
          <w:rFonts w:ascii="Times New Roman" w:hAnsi="Times New Roman"/>
          <w:sz w:val="28"/>
          <w:szCs w:val="28"/>
        </w:rPr>
        <w:t>горно-рудная</w:t>
      </w:r>
      <w:proofErr w:type="spellEnd"/>
      <w:r w:rsidRPr="003067EB">
        <w:rPr>
          <w:rFonts w:ascii="Times New Roman" w:hAnsi="Times New Roman"/>
          <w:sz w:val="28"/>
          <w:szCs w:val="28"/>
        </w:rPr>
        <w:t xml:space="preserve"> компания «</w:t>
      </w:r>
      <w:proofErr w:type="spellStart"/>
      <w:r w:rsidRPr="003067EB">
        <w:rPr>
          <w:rFonts w:ascii="Times New Roman" w:hAnsi="Times New Roman"/>
          <w:sz w:val="28"/>
          <w:szCs w:val="28"/>
        </w:rPr>
        <w:t>Амикан</w:t>
      </w:r>
      <w:proofErr w:type="spellEnd"/>
      <w:r w:rsidRPr="003067EB">
        <w:rPr>
          <w:rFonts w:ascii="Times New Roman" w:hAnsi="Times New Roman"/>
          <w:sz w:val="28"/>
          <w:szCs w:val="28"/>
        </w:rPr>
        <w:t>»</w:t>
      </w:r>
    </w:p>
    <w:p w:rsidR="004B23C4" w:rsidRPr="003067EB" w:rsidRDefault="004B23C4" w:rsidP="004B23C4">
      <w:pPr>
        <w:ind w:firstLine="567"/>
        <w:jc w:val="both"/>
        <w:rPr>
          <w:b/>
          <w:sz w:val="28"/>
          <w:szCs w:val="28"/>
          <w:highlight w:val="yellow"/>
        </w:rPr>
      </w:pPr>
    </w:p>
    <w:p w:rsidR="004B23C4" w:rsidRPr="00DB4525" w:rsidRDefault="004B23C4" w:rsidP="004B23C4">
      <w:pPr>
        <w:jc w:val="center"/>
        <w:rPr>
          <w:b/>
          <w:sz w:val="28"/>
          <w:szCs w:val="28"/>
          <w:u w:val="single"/>
        </w:rPr>
      </w:pPr>
      <w:r w:rsidRPr="00DB4525">
        <w:rPr>
          <w:b/>
          <w:sz w:val="28"/>
          <w:szCs w:val="28"/>
          <w:u w:val="single"/>
        </w:rPr>
        <w:t>Дошкольное образование</w:t>
      </w:r>
    </w:p>
    <w:p w:rsidR="004B23C4" w:rsidRPr="00DB4525" w:rsidRDefault="004B23C4" w:rsidP="004B23C4">
      <w:pPr>
        <w:ind w:firstLine="567"/>
        <w:jc w:val="both"/>
        <w:rPr>
          <w:b/>
          <w:sz w:val="28"/>
          <w:szCs w:val="28"/>
        </w:rPr>
      </w:pPr>
    </w:p>
    <w:p w:rsidR="00DB4525" w:rsidRPr="00B0070E" w:rsidRDefault="00DB4525" w:rsidP="00DB4525">
      <w:pPr>
        <w:ind w:firstLine="567"/>
        <w:jc w:val="both"/>
        <w:rPr>
          <w:sz w:val="28"/>
          <w:szCs w:val="28"/>
        </w:rPr>
      </w:pPr>
      <w:r w:rsidRPr="00DB4525">
        <w:rPr>
          <w:color w:val="000000"/>
          <w:sz w:val="28"/>
          <w:szCs w:val="28"/>
        </w:rPr>
        <w:t>В Северо-Енисейском райо</w:t>
      </w:r>
      <w:r w:rsidRPr="00B0070E">
        <w:rPr>
          <w:color w:val="000000"/>
          <w:sz w:val="28"/>
          <w:szCs w:val="28"/>
        </w:rPr>
        <w:t xml:space="preserve">не </w:t>
      </w:r>
      <w:r>
        <w:rPr>
          <w:color w:val="000000"/>
          <w:sz w:val="28"/>
          <w:szCs w:val="28"/>
        </w:rPr>
        <w:t>д</w:t>
      </w:r>
      <w:r w:rsidRPr="00B0070E">
        <w:rPr>
          <w:rFonts w:eastAsia="Arial Unicode MS"/>
          <w:color w:val="000000"/>
          <w:sz w:val="28"/>
          <w:szCs w:val="28"/>
          <w:u w:val="single"/>
        </w:rPr>
        <w:t>оступность дошкольного образования для детей в возрасте от полутора до тре</w:t>
      </w:r>
      <w:r>
        <w:rPr>
          <w:rFonts w:eastAsia="Arial Unicode MS"/>
          <w:color w:val="000000"/>
          <w:sz w:val="28"/>
          <w:szCs w:val="28"/>
          <w:u w:val="single"/>
        </w:rPr>
        <w:t xml:space="preserve">х лет»  составляет </w:t>
      </w:r>
      <w:r w:rsidRPr="00B0070E">
        <w:rPr>
          <w:rFonts w:eastAsia="Arial Unicode MS"/>
          <w:color w:val="000000"/>
          <w:sz w:val="28"/>
          <w:szCs w:val="28"/>
          <w:u w:val="single"/>
        </w:rPr>
        <w:t xml:space="preserve"> 100</w:t>
      </w:r>
      <w:r>
        <w:rPr>
          <w:rFonts w:eastAsia="Arial Unicode MS"/>
          <w:color w:val="000000"/>
          <w:sz w:val="28"/>
          <w:szCs w:val="28"/>
          <w:u w:val="single"/>
        </w:rPr>
        <w:t>%.</w:t>
      </w:r>
    </w:p>
    <w:p w:rsidR="00DB4525" w:rsidRDefault="00DB4525" w:rsidP="00DB4525">
      <w:pPr>
        <w:ind w:firstLine="567"/>
        <w:jc w:val="both"/>
        <w:rPr>
          <w:sz w:val="28"/>
          <w:szCs w:val="28"/>
        </w:rPr>
      </w:pPr>
      <w:r w:rsidRPr="006D6490">
        <w:rPr>
          <w:sz w:val="28"/>
          <w:szCs w:val="28"/>
        </w:rPr>
        <w:t>В</w:t>
      </w:r>
      <w:r>
        <w:rPr>
          <w:sz w:val="28"/>
          <w:szCs w:val="28"/>
        </w:rPr>
        <w:t xml:space="preserve"> образовательной </w:t>
      </w:r>
      <w:r w:rsidRPr="006D6490">
        <w:rPr>
          <w:sz w:val="28"/>
          <w:szCs w:val="28"/>
        </w:rPr>
        <w:t xml:space="preserve">сети </w:t>
      </w:r>
      <w:r>
        <w:rPr>
          <w:sz w:val="28"/>
          <w:szCs w:val="28"/>
        </w:rPr>
        <w:t xml:space="preserve">района </w:t>
      </w:r>
      <w:r w:rsidRPr="006D6490">
        <w:rPr>
          <w:sz w:val="28"/>
          <w:szCs w:val="28"/>
        </w:rPr>
        <w:t xml:space="preserve">функционирует </w:t>
      </w:r>
      <w:r w:rsidRPr="00B0070E">
        <w:rPr>
          <w:sz w:val="28"/>
          <w:szCs w:val="28"/>
          <w:u w:val="single"/>
        </w:rPr>
        <w:t>5 дошкольных образовательных учреждений</w:t>
      </w:r>
      <w:r>
        <w:rPr>
          <w:sz w:val="28"/>
          <w:szCs w:val="28"/>
        </w:rPr>
        <w:t>. По состоянию на 01.01.2022</w:t>
      </w:r>
      <w:r w:rsidRPr="006D6490">
        <w:rPr>
          <w:sz w:val="28"/>
          <w:szCs w:val="28"/>
        </w:rPr>
        <w:t xml:space="preserve"> плановое количе</w:t>
      </w:r>
      <w:r>
        <w:rPr>
          <w:sz w:val="28"/>
          <w:szCs w:val="28"/>
        </w:rPr>
        <w:t>ство мест в садах составило 581 места</w:t>
      </w:r>
      <w:r w:rsidRPr="006D6490">
        <w:rPr>
          <w:sz w:val="28"/>
          <w:szCs w:val="28"/>
        </w:rPr>
        <w:t xml:space="preserve">. </w:t>
      </w:r>
    </w:p>
    <w:p w:rsidR="00DB4525" w:rsidRPr="00E63766" w:rsidRDefault="00DB4525" w:rsidP="00DB4525">
      <w:pPr>
        <w:ind w:firstLine="567"/>
        <w:jc w:val="both"/>
        <w:rPr>
          <w:sz w:val="28"/>
          <w:szCs w:val="28"/>
        </w:rPr>
      </w:pPr>
      <w:r w:rsidRPr="00E63766">
        <w:rPr>
          <w:sz w:val="28"/>
          <w:szCs w:val="28"/>
        </w:rPr>
        <w:t>Численность воспитанников в дошкольных образоват</w:t>
      </w:r>
      <w:r>
        <w:rPr>
          <w:sz w:val="28"/>
          <w:szCs w:val="28"/>
        </w:rPr>
        <w:t>ельных учреждениях на конец 2022</w:t>
      </w:r>
      <w:r w:rsidRPr="00E63766">
        <w:rPr>
          <w:sz w:val="28"/>
          <w:szCs w:val="28"/>
        </w:rPr>
        <w:t xml:space="preserve"> года составила </w:t>
      </w:r>
      <w:r>
        <w:rPr>
          <w:b/>
          <w:sz w:val="28"/>
          <w:szCs w:val="28"/>
        </w:rPr>
        <w:t>417</w:t>
      </w:r>
      <w:r w:rsidRPr="00E63766">
        <w:rPr>
          <w:sz w:val="28"/>
          <w:szCs w:val="28"/>
        </w:rPr>
        <w:t xml:space="preserve"> человек. </w:t>
      </w:r>
    </w:p>
    <w:p w:rsidR="004B23C4" w:rsidRPr="00DB4525" w:rsidRDefault="004B23C4" w:rsidP="004B23C4">
      <w:pPr>
        <w:ind w:firstLine="708"/>
        <w:jc w:val="both"/>
        <w:rPr>
          <w:sz w:val="28"/>
          <w:szCs w:val="28"/>
        </w:rPr>
      </w:pPr>
      <w:r w:rsidRPr="00DB4525">
        <w:rPr>
          <w:sz w:val="28"/>
          <w:szCs w:val="28"/>
        </w:rPr>
        <w:t xml:space="preserve">Динамика численности воспитанников в дошкольных образовательных учреждениях Северо-Енисейского района представлена на рисунке </w:t>
      </w:r>
      <w:r w:rsidR="00226572">
        <w:rPr>
          <w:sz w:val="28"/>
          <w:szCs w:val="28"/>
        </w:rPr>
        <w:t>40</w:t>
      </w:r>
      <w:r w:rsidRPr="00DB4525">
        <w:rPr>
          <w:sz w:val="28"/>
          <w:szCs w:val="28"/>
        </w:rPr>
        <w:t>.</w:t>
      </w:r>
    </w:p>
    <w:p w:rsidR="004B23C4" w:rsidRPr="00DB4525" w:rsidRDefault="00DB4525" w:rsidP="00DB4525">
      <w:pPr>
        <w:tabs>
          <w:tab w:val="left" w:pos="4663"/>
        </w:tabs>
        <w:ind w:firstLine="708"/>
        <w:jc w:val="both"/>
        <w:rPr>
          <w:sz w:val="28"/>
          <w:szCs w:val="28"/>
        </w:rPr>
      </w:pPr>
      <w:r w:rsidRPr="00DB4525">
        <w:rPr>
          <w:sz w:val="28"/>
          <w:szCs w:val="28"/>
        </w:rPr>
        <w:tab/>
      </w:r>
    </w:p>
    <w:p w:rsidR="004B23C4" w:rsidRPr="00DB4525" w:rsidRDefault="004B23C4" w:rsidP="004B23C4">
      <w:pPr>
        <w:jc w:val="center"/>
        <w:rPr>
          <w:sz w:val="28"/>
          <w:szCs w:val="28"/>
        </w:rPr>
      </w:pPr>
      <w:r w:rsidRPr="00DB4525">
        <w:rPr>
          <w:noProof/>
          <w:sz w:val="28"/>
          <w:szCs w:val="28"/>
        </w:rPr>
        <w:lastRenderedPageBreak/>
        <w:drawing>
          <wp:inline distT="0" distB="0" distL="0" distR="0">
            <wp:extent cx="5978028" cy="2663687"/>
            <wp:effectExtent l="19050" t="0" r="22722" b="3313"/>
            <wp:docPr id="22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4B23C4" w:rsidRPr="00DB4525" w:rsidRDefault="004B23C4" w:rsidP="004B23C4">
      <w:pPr>
        <w:jc w:val="center"/>
        <w:rPr>
          <w:b/>
        </w:rPr>
      </w:pPr>
      <w:r w:rsidRPr="00DB4525">
        <w:rPr>
          <w:b/>
        </w:rPr>
        <w:t xml:space="preserve">Рис. </w:t>
      </w:r>
      <w:r w:rsidR="00226572">
        <w:rPr>
          <w:b/>
        </w:rPr>
        <w:t>40</w:t>
      </w:r>
      <w:r w:rsidRPr="00DB4525">
        <w:rPr>
          <w:b/>
        </w:rPr>
        <w:t>. Динамика численности воспитанников в дошкольных образовательных учреждениях Северо-Енисейского района, чел.</w:t>
      </w:r>
    </w:p>
    <w:p w:rsidR="004B23C4" w:rsidRPr="00DB4525" w:rsidRDefault="004B23C4" w:rsidP="004B23C4">
      <w:pPr>
        <w:ind w:firstLine="708"/>
        <w:jc w:val="both"/>
        <w:rPr>
          <w:sz w:val="28"/>
          <w:szCs w:val="28"/>
        </w:rPr>
      </w:pPr>
    </w:p>
    <w:p w:rsidR="004B23C4" w:rsidRPr="00DB4525" w:rsidRDefault="004B23C4" w:rsidP="004B23C4">
      <w:pPr>
        <w:ind w:firstLine="708"/>
        <w:jc w:val="both"/>
        <w:rPr>
          <w:sz w:val="28"/>
          <w:szCs w:val="28"/>
        </w:rPr>
      </w:pPr>
      <w:r w:rsidRPr="00DB4525">
        <w:rPr>
          <w:sz w:val="28"/>
          <w:szCs w:val="28"/>
        </w:rPr>
        <w:t>По оценке 202</w:t>
      </w:r>
      <w:r w:rsidR="00DB4525" w:rsidRPr="00DB4525">
        <w:rPr>
          <w:sz w:val="28"/>
          <w:szCs w:val="28"/>
        </w:rPr>
        <w:t>3</w:t>
      </w:r>
      <w:r w:rsidRPr="00DB4525">
        <w:rPr>
          <w:sz w:val="28"/>
          <w:szCs w:val="28"/>
        </w:rPr>
        <w:t xml:space="preserve"> года численность воспитанников в дошкольных образовательных учреждениях состави</w:t>
      </w:r>
      <w:r w:rsidR="00136650" w:rsidRPr="00DB4525">
        <w:rPr>
          <w:sz w:val="28"/>
          <w:szCs w:val="28"/>
        </w:rPr>
        <w:t>т</w:t>
      </w:r>
      <w:r w:rsidRPr="00DB4525">
        <w:rPr>
          <w:sz w:val="28"/>
          <w:szCs w:val="28"/>
        </w:rPr>
        <w:t xml:space="preserve"> </w:t>
      </w:r>
      <w:r w:rsidR="00DB4525" w:rsidRPr="00DB4525">
        <w:rPr>
          <w:b/>
          <w:sz w:val="28"/>
          <w:szCs w:val="28"/>
        </w:rPr>
        <w:t>489</w:t>
      </w:r>
      <w:r w:rsidRPr="00DB4525">
        <w:rPr>
          <w:sz w:val="28"/>
          <w:szCs w:val="28"/>
        </w:rPr>
        <w:t xml:space="preserve"> человек</w:t>
      </w:r>
      <w:r w:rsidR="00016E08" w:rsidRPr="00DB4525">
        <w:rPr>
          <w:sz w:val="28"/>
          <w:szCs w:val="28"/>
        </w:rPr>
        <w:t>а</w:t>
      </w:r>
      <w:r w:rsidRPr="00DB4525">
        <w:rPr>
          <w:sz w:val="28"/>
          <w:szCs w:val="28"/>
        </w:rPr>
        <w:t>, в  прогнозируемом периоде: 202</w:t>
      </w:r>
      <w:r w:rsidR="00DB4525" w:rsidRPr="00DB4525">
        <w:rPr>
          <w:sz w:val="28"/>
          <w:szCs w:val="28"/>
        </w:rPr>
        <w:t>4</w:t>
      </w:r>
      <w:r w:rsidRPr="00DB4525">
        <w:rPr>
          <w:sz w:val="28"/>
          <w:szCs w:val="28"/>
        </w:rPr>
        <w:t xml:space="preserve"> г. – </w:t>
      </w:r>
      <w:r w:rsidR="00DB4525" w:rsidRPr="00DB4525">
        <w:rPr>
          <w:b/>
          <w:sz w:val="28"/>
          <w:szCs w:val="28"/>
        </w:rPr>
        <w:t>500</w:t>
      </w:r>
      <w:r w:rsidRPr="00DB4525">
        <w:rPr>
          <w:b/>
          <w:sz w:val="28"/>
          <w:szCs w:val="28"/>
        </w:rPr>
        <w:t xml:space="preserve"> чел</w:t>
      </w:r>
      <w:r w:rsidRPr="00DB4525">
        <w:rPr>
          <w:sz w:val="28"/>
          <w:szCs w:val="28"/>
        </w:rPr>
        <w:t>., в 202</w:t>
      </w:r>
      <w:r w:rsidR="00DB4525" w:rsidRPr="00DB4525">
        <w:rPr>
          <w:sz w:val="28"/>
          <w:szCs w:val="28"/>
        </w:rPr>
        <w:t>5</w:t>
      </w:r>
      <w:r w:rsidRPr="00DB4525">
        <w:rPr>
          <w:sz w:val="28"/>
          <w:szCs w:val="28"/>
        </w:rPr>
        <w:t xml:space="preserve"> г. – </w:t>
      </w:r>
      <w:r w:rsidR="00DB4525" w:rsidRPr="00DB4525">
        <w:rPr>
          <w:b/>
          <w:sz w:val="28"/>
          <w:szCs w:val="28"/>
        </w:rPr>
        <w:t xml:space="preserve">480 </w:t>
      </w:r>
      <w:r w:rsidRPr="00DB4525">
        <w:rPr>
          <w:b/>
          <w:sz w:val="28"/>
          <w:szCs w:val="28"/>
        </w:rPr>
        <w:t>чел</w:t>
      </w:r>
      <w:r w:rsidRPr="00DB4525">
        <w:rPr>
          <w:sz w:val="28"/>
          <w:szCs w:val="28"/>
        </w:rPr>
        <w:t>., и  в 202</w:t>
      </w:r>
      <w:r w:rsidR="00DB4525" w:rsidRPr="00DB4525">
        <w:rPr>
          <w:sz w:val="28"/>
          <w:szCs w:val="28"/>
        </w:rPr>
        <w:t>6</w:t>
      </w:r>
      <w:r w:rsidRPr="00DB4525">
        <w:rPr>
          <w:sz w:val="28"/>
          <w:szCs w:val="28"/>
        </w:rPr>
        <w:t xml:space="preserve"> г. – </w:t>
      </w:r>
      <w:r w:rsidR="00DB4525" w:rsidRPr="00DB4525">
        <w:rPr>
          <w:b/>
          <w:sz w:val="28"/>
          <w:szCs w:val="28"/>
        </w:rPr>
        <w:t xml:space="preserve">485 </w:t>
      </w:r>
      <w:r w:rsidRPr="00DB4525">
        <w:rPr>
          <w:b/>
          <w:sz w:val="28"/>
          <w:szCs w:val="28"/>
        </w:rPr>
        <w:t>чел</w:t>
      </w:r>
      <w:r w:rsidRPr="00DB4525">
        <w:rPr>
          <w:sz w:val="28"/>
          <w:szCs w:val="28"/>
        </w:rPr>
        <w:t>.</w:t>
      </w:r>
    </w:p>
    <w:p w:rsidR="004B23C4" w:rsidRPr="00DB4525" w:rsidRDefault="004B23C4" w:rsidP="004B23C4">
      <w:pPr>
        <w:ind w:firstLine="708"/>
        <w:jc w:val="both"/>
        <w:rPr>
          <w:b/>
          <w:sz w:val="28"/>
          <w:szCs w:val="28"/>
        </w:rPr>
      </w:pPr>
    </w:p>
    <w:p w:rsidR="004B23C4" w:rsidRPr="00DB4525" w:rsidRDefault="004B23C4" w:rsidP="004B23C4">
      <w:pPr>
        <w:ind w:firstLine="708"/>
        <w:jc w:val="both"/>
        <w:rPr>
          <w:sz w:val="28"/>
          <w:szCs w:val="28"/>
        </w:rPr>
      </w:pPr>
      <w:r w:rsidRPr="00DB4525">
        <w:rPr>
          <w:b/>
          <w:sz w:val="28"/>
          <w:szCs w:val="28"/>
        </w:rPr>
        <w:t>Численность детей в возрасте от 3 до 7 лет</w:t>
      </w:r>
      <w:r w:rsidRPr="00DB4525">
        <w:rPr>
          <w:sz w:val="28"/>
          <w:szCs w:val="28"/>
        </w:rPr>
        <w:t xml:space="preserve"> (с учетом детей 7 лет) получающих дошкольную образовательную услугу и (или) услугу по их содержанию в организациях, осуществляющих образовательную деятельность по образовательным программам дошкольного образования, присмотр и уход за детьми, всех форм собственности, на конец 202</w:t>
      </w:r>
      <w:r w:rsidR="00DB4525" w:rsidRPr="00DB4525">
        <w:rPr>
          <w:sz w:val="28"/>
          <w:szCs w:val="28"/>
        </w:rPr>
        <w:t>2</w:t>
      </w:r>
      <w:r w:rsidRPr="00DB4525">
        <w:rPr>
          <w:sz w:val="28"/>
          <w:szCs w:val="28"/>
        </w:rPr>
        <w:t xml:space="preserve"> года составила </w:t>
      </w:r>
      <w:r w:rsidR="00DB4525" w:rsidRPr="00DB4525">
        <w:rPr>
          <w:b/>
          <w:sz w:val="28"/>
          <w:szCs w:val="28"/>
        </w:rPr>
        <w:t>408</w:t>
      </w:r>
      <w:r w:rsidRPr="00DB4525">
        <w:rPr>
          <w:sz w:val="28"/>
          <w:szCs w:val="28"/>
        </w:rPr>
        <w:t xml:space="preserve"> человека. </w:t>
      </w:r>
    </w:p>
    <w:p w:rsidR="004B23C4" w:rsidRPr="00034F5D" w:rsidRDefault="004B23C4" w:rsidP="004B23C4">
      <w:pPr>
        <w:ind w:firstLine="708"/>
        <w:jc w:val="both"/>
        <w:rPr>
          <w:sz w:val="28"/>
          <w:szCs w:val="28"/>
          <w:highlight w:val="yellow"/>
        </w:rPr>
      </w:pPr>
    </w:p>
    <w:p w:rsidR="004B23C4" w:rsidRPr="00DB4525" w:rsidRDefault="004B23C4" w:rsidP="004B23C4">
      <w:pPr>
        <w:ind w:firstLine="708"/>
        <w:jc w:val="both"/>
        <w:rPr>
          <w:sz w:val="28"/>
          <w:szCs w:val="28"/>
        </w:rPr>
      </w:pPr>
      <w:r w:rsidRPr="00DB4525">
        <w:rPr>
          <w:sz w:val="28"/>
          <w:szCs w:val="28"/>
        </w:rPr>
        <w:t>Динамика численности детей в возрасте от 3 до 7 лет (с учетом детей 7 лет), получающих дошкольную образовательную услугу на территории Северо-Енисейского района представлена на рисунке 4</w:t>
      </w:r>
      <w:r w:rsidR="00226572">
        <w:rPr>
          <w:sz w:val="28"/>
          <w:szCs w:val="28"/>
        </w:rPr>
        <w:t>1</w:t>
      </w:r>
      <w:r w:rsidRPr="00DB4525">
        <w:rPr>
          <w:sz w:val="28"/>
          <w:szCs w:val="28"/>
        </w:rPr>
        <w:t>.</w:t>
      </w:r>
    </w:p>
    <w:p w:rsidR="004B23C4" w:rsidRPr="00DB4525" w:rsidRDefault="004B23C4" w:rsidP="004B23C4">
      <w:pPr>
        <w:ind w:firstLine="708"/>
        <w:jc w:val="both"/>
        <w:rPr>
          <w:sz w:val="28"/>
          <w:szCs w:val="28"/>
        </w:rPr>
      </w:pPr>
    </w:p>
    <w:p w:rsidR="004B23C4" w:rsidRPr="00DB4525" w:rsidRDefault="004B23C4" w:rsidP="004B23C4">
      <w:pPr>
        <w:jc w:val="center"/>
        <w:rPr>
          <w:sz w:val="28"/>
          <w:szCs w:val="28"/>
        </w:rPr>
      </w:pPr>
      <w:r w:rsidRPr="00DB4525">
        <w:rPr>
          <w:noProof/>
          <w:sz w:val="28"/>
          <w:szCs w:val="28"/>
        </w:rPr>
        <w:drawing>
          <wp:inline distT="0" distB="0" distL="0" distR="0">
            <wp:extent cx="5992633" cy="2713383"/>
            <wp:effectExtent l="19050" t="0" r="27167" b="0"/>
            <wp:docPr id="22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4B23C4" w:rsidRPr="00DB4525" w:rsidRDefault="004B23C4" w:rsidP="004B23C4">
      <w:pPr>
        <w:jc w:val="center"/>
        <w:rPr>
          <w:b/>
        </w:rPr>
      </w:pPr>
      <w:r w:rsidRPr="00DB4525">
        <w:rPr>
          <w:b/>
        </w:rPr>
        <w:t>Рис. 4</w:t>
      </w:r>
      <w:r w:rsidR="00226572">
        <w:rPr>
          <w:b/>
        </w:rPr>
        <w:t>1</w:t>
      </w:r>
      <w:r w:rsidRPr="00DB4525">
        <w:rPr>
          <w:b/>
        </w:rPr>
        <w:t>. Динамика численности детей в возрасте от 3 до 7 лет (с учетом детей 7 лет) получающих дошкольную образовательную услугу на территории</w:t>
      </w:r>
    </w:p>
    <w:p w:rsidR="004B23C4" w:rsidRPr="00DB4525" w:rsidRDefault="004B23C4" w:rsidP="004B23C4">
      <w:pPr>
        <w:jc w:val="center"/>
        <w:rPr>
          <w:b/>
        </w:rPr>
      </w:pPr>
      <w:r w:rsidRPr="00DB4525">
        <w:rPr>
          <w:b/>
        </w:rPr>
        <w:t xml:space="preserve"> Северо-Енисейского района, чел.</w:t>
      </w:r>
    </w:p>
    <w:p w:rsidR="004B23C4" w:rsidRPr="00DB4525" w:rsidRDefault="004B23C4" w:rsidP="004B23C4">
      <w:pPr>
        <w:ind w:firstLine="708"/>
        <w:jc w:val="both"/>
        <w:rPr>
          <w:b/>
          <w:sz w:val="28"/>
          <w:szCs w:val="28"/>
        </w:rPr>
      </w:pPr>
    </w:p>
    <w:p w:rsidR="004B23C4" w:rsidRPr="00DB4525" w:rsidRDefault="004B23C4" w:rsidP="004B23C4">
      <w:pPr>
        <w:ind w:firstLine="708"/>
        <w:jc w:val="both"/>
        <w:rPr>
          <w:sz w:val="28"/>
          <w:szCs w:val="28"/>
        </w:rPr>
      </w:pPr>
      <w:r w:rsidRPr="00DB4525">
        <w:rPr>
          <w:sz w:val="28"/>
          <w:szCs w:val="28"/>
        </w:rPr>
        <w:t>По оценке показатель 202</w:t>
      </w:r>
      <w:r w:rsidR="00DB4525" w:rsidRPr="00DB4525">
        <w:rPr>
          <w:sz w:val="28"/>
          <w:szCs w:val="28"/>
        </w:rPr>
        <w:t>3</w:t>
      </w:r>
      <w:r w:rsidRPr="00DB4525">
        <w:rPr>
          <w:sz w:val="28"/>
          <w:szCs w:val="28"/>
        </w:rPr>
        <w:t xml:space="preserve"> года составит </w:t>
      </w:r>
      <w:r w:rsidR="00DB4525" w:rsidRPr="00DB4525">
        <w:rPr>
          <w:b/>
          <w:sz w:val="28"/>
          <w:szCs w:val="28"/>
        </w:rPr>
        <w:t>376</w:t>
      </w:r>
      <w:r w:rsidRPr="00DB4525">
        <w:rPr>
          <w:sz w:val="28"/>
          <w:szCs w:val="28"/>
        </w:rPr>
        <w:t xml:space="preserve"> человек, в прогнозируемом периоде: 202</w:t>
      </w:r>
      <w:r w:rsidR="00DB4525" w:rsidRPr="00DB4525">
        <w:rPr>
          <w:sz w:val="28"/>
          <w:szCs w:val="28"/>
        </w:rPr>
        <w:t>4</w:t>
      </w:r>
      <w:r w:rsidRPr="00DB4525">
        <w:rPr>
          <w:sz w:val="28"/>
          <w:szCs w:val="28"/>
        </w:rPr>
        <w:t xml:space="preserve"> г. – </w:t>
      </w:r>
      <w:r w:rsidR="00DB4525" w:rsidRPr="00DB4525">
        <w:rPr>
          <w:b/>
          <w:sz w:val="28"/>
          <w:szCs w:val="28"/>
        </w:rPr>
        <w:t>380</w:t>
      </w:r>
      <w:r w:rsidRPr="00DB4525">
        <w:rPr>
          <w:b/>
          <w:sz w:val="28"/>
          <w:szCs w:val="28"/>
        </w:rPr>
        <w:t xml:space="preserve"> чел</w:t>
      </w:r>
      <w:r w:rsidRPr="00DB4525">
        <w:rPr>
          <w:sz w:val="28"/>
          <w:szCs w:val="28"/>
        </w:rPr>
        <w:t>., в 202</w:t>
      </w:r>
      <w:r w:rsidR="00DB4525" w:rsidRPr="00DB4525">
        <w:rPr>
          <w:sz w:val="28"/>
          <w:szCs w:val="28"/>
        </w:rPr>
        <w:t>5</w:t>
      </w:r>
      <w:r w:rsidRPr="00DB4525">
        <w:rPr>
          <w:sz w:val="28"/>
          <w:szCs w:val="28"/>
        </w:rPr>
        <w:t xml:space="preserve"> г. – </w:t>
      </w:r>
      <w:r w:rsidR="00DB4525" w:rsidRPr="00DB4525">
        <w:rPr>
          <w:b/>
          <w:sz w:val="28"/>
          <w:szCs w:val="28"/>
        </w:rPr>
        <w:t>370</w:t>
      </w:r>
      <w:r w:rsidRPr="00DB4525">
        <w:rPr>
          <w:b/>
          <w:sz w:val="28"/>
          <w:szCs w:val="28"/>
        </w:rPr>
        <w:t xml:space="preserve"> чел</w:t>
      </w:r>
      <w:r w:rsidRPr="00DB4525">
        <w:rPr>
          <w:sz w:val="28"/>
          <w:szCs w:val="28"/>
        </w:rPr>
        <w:t>., и  в 202</w:t>
      </w:r>
      <w:r w:rsidR="00DB4525" w:rsidRPr="00DB4525">
        <w:rPr>
          <w:sz w:val="28"/>
          <w:szCs w:val="28"/>
        </w:rPr>
        <w:t>6</w:t>
      </w:r>
      <w:r w:rsidRPr="00DB4525">
        <w:rPr>
          <w:sz w:val="28"/>
          <w:szCs w:val="28"/>
        </w:rPr>
        <w:t xml:space="preserve"> г. – </w:t>
      </w:r>
      <w:r w:rsidR="00DB4525" w:rsidRPr="00DB4525">
        <w:rPr>
          <w:b/>
          <w:sz w:val="28"/>
          <w:szCs w:val="28"/>
        </w:rPr>
        <w:t>365</w:t>
      </w:r>
      <w:r w:rsidRPr="00DB4525">
        <w:rPr>
          <w:sz w:val="28"/>
          <w:szCs w:val="28"/>
        </w:rPr>
        <w:t xml:space="preserve"> </w:t>
      </w:r>
      <w:r w:rsidRPr="00DB4525">
        <w:rPr>
          <w:b/>
          <w:sz w:val="28"/>
          <w:szCs w:val="28"/>
        </w:rPr>
        <w:t>чел</w:t>
      </w:r>
      <w:r w:rsidRPr="00DB4525">
        <w:rPr>
          <w:sz w:val="28"/>
          <w:szCs w:val="28"/>
        </w:rPr>
        <w:t>.</w:t>
      </w:r>
    </w:p>
    <w:p w:rsidR="004B23C4" w:rsidRPr="00DB4525" w:rsidRDefault="004B23C4" w:rsidP="004B23C4">
      <w:pPr>
        <w:ind w:firstLine="567"/>
        <w:jc w:val="both"/>
        <w:rPr>
          <w:sz w:val="28"/>
          <w:szCs w:val="28"/>
        </w:rPr>
      </w:pPr>
      <w:r w:rsidRPr="00DB4525">
        <w:rPr>
          <w:b/>
          <w:sz w:val="28"/>
          <w:szCs w:val="28"/>
        </w:rPr>
        <w:t>Численность детей в возрасте от 1 до 6 лет</w:t>
      </w:r>
      <w:r w:rsidRPr="00DB4525">
        <w:rPr>
          <w:sz w:val="28"/>
          <w:szCs w:val="28"/>
        </w:rPr>
        <w:t xml:space="preserve"> получающих дошкольную образовательную услугу и (или) услугу по их содержанию в организациях, осуществляющих образовательную деятельность по образовательным программам дошкольного образования, присмотр и уход за детьми, муниципальной формы собственности, на конец 202</w:t>
      </w:r>
      <w:r w:rsidR="00DB4525" w:rsidRPr="00DB4525">
        <w:rPr>
          <w:sz w:val="28"/>
          <w:szCs w:val="28"/>
        </w:rPr>
        <w:t>2</w:t>
      </w:r>
      <w:r w:rsidRPr="00DB4525">
        <w:rPr>
          <w:sz w:val="28"/>
          <w:szCs w:val="28"/>
        </w:rPr>
        <w:t xml:space="preserve"> года  составила </w:t>
      </w:r>
      <w:r w:rsidR="00DB4525" w:rsidRPr="00DB4525">
        <w:rPr>
          <w:b/>
          <w:sz w:val="28"/>
          <w:szCs w:val="28"/>
        </w:rPr>
        <w:t>514</w:t>
      </w:r>
      <w:r w:rsidRPr="00DB4525">
        <w:rPr>
          <w:sz w:val="28"/>
          <w:szCs w:val="28"/>
        </w:rPr>
        <w:t xml:space="preserve"> чел.</w:t>
      </w:r>
    </w:p>
    <w:p w:rsidR="004B23C4" w:rsidRPr="00DB4525" w:rsidRDefault="004B23C4" w:rsidP="004B23C4">
      <w:pPr>
        <w:ind w:firstLine="567"/>
        <w:jc w:val="both"/>
        <w:rPr>
          <w:sz w:val="28"/>
          <w:szCs w:val="28"/>
        </w:rPr>
      </w:pPr>
    </w:p>
    <w:p w:rsidR="004B23C4" w:rsidRPr="0087270A" w:rsidRDefault="004B23C4" w:rsidP="004B23C4">
      <w:pPr>
        <w:ind w:firstLine="567"/>
        <w:jc w:val="both"/>
        <w:rPr>
          <w:sz w:val="28"/>
          <w:szCs w:val="28"/>
        </w:rPr>
      </w:pPr>
      <w:r w:rsidRPr="0087270A">
        <w:rPr>
          <w:sz w:val="28"/>
          <w:szCs w:val="28"/>
        </w:rPr>
        <w:t>Динамика численности детей в возрасте от 1 до 6 лет получающих дошкольную образовательную услугу на территории Северо-Енисейского района представлена на рисунке 4</w:t>
      </w:r>
      <w:r w:rsidR="00226572">
        <w:rPr>
          <w:sz w:val="28"/>
          <w:szCs w:val="28"/>
        </w:rPr>
        <w:t>2</w:t>
      </w:r>
      <w:r w:rsidRPr="0087270A">
        <w:rPr>
          <w:sz w:val="28"/>
          <w:szCs w:val="28"/>
        </w:rPr>
        <w:t>.</w:t>
      </w:r>
    </w:p>
    <w:p w:rsidR="004B23C4" w:rsidRPr="0087270A" w:rsidRDefault="004B23C4" w:rsidP="004B23C4">
      <w:pPr>
        <w:jc w:val="center"/>
        <w:rPr>
          <w:sz w:val="28"/>
          <w:szCs w:val="28"/>
        </w:rPr>
      </w:pPr>
      <w:r w:rsidRPr="0087270A">
        <w:rPr>
          <w:noProof/>
          <w:sz w:val="28"/>
          <w:szCs w:val="28"/>
        </w:rPr>
        <w:drawing>
          <wp:inline distT="0" distB="0" distL="0" distR="0">
            <wp:extent cx="5974080" cy="2514600"/>
            <wp:effectExtent l="19050" t="0" r="26670" b="0"/>
            <wp:docPr id="22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4B23C4" w:rsidRPr="0087270A" w:rsidRDefault="004B23C4" w:rsidP="004B23C4">
      <w:pPr>
        <w:jc w:val="center"/>
        <w:rPr>
          <w:b/>
        </w:rPr>
      </w:pPr>
      <w:r w:rsidRPr="0087270A">
        <w:rPr>
          <w:b/>
        </w:rPr>
        <w:t>Рис. 4</w:t>
      </w:r>
      <w:r w:rsidR="00226572">
        <w:rPr>
          <w:b/>
        </w:rPr>
        <w:t>2</w:t>
      </w:r>
      <w:r w:rsidRPr="0087270A">
        <w:rPr>
          <w:b/>
        </w:rPr>
        <w:t>. Динамика численности детей в возрасте от 1 до 6 лет получающих дошкольную образовательную услугу на территории Северо-Енисейского района, чел.</w:t>
      </w:r>
    </w:p>
    <w:p w:rsidR="004B23C4" w:rsidRPr="0087270A" w:rsidRDefault="004B23C4" w:rsidP="004B23C4">
      <w:pPr>
        <w:ind w:firstLine="708"/>
        <w:jc w:val="both"/>
        <w:rPr>
          <w:sz w:val="28"/>
          <w:szCs w:val="28"/>
        </w:rPr>
      </w:pPr>
    </w:p>
    <w:p w:rsidR="004B23C4" w:rsidRPr="0087270A" w:rsidRDefault="004B23C4" w:rsidP="004B23C4">
      <w:pPr>
        <w:ind w:firstLine="708"/>
        <w:jc w:val="both"/>
        <w:rPr>
          <w:sz w:val="28"/>
          <w:szCs w:val="28"/>
        </w:rPr>
      </w:pPr>
      <w:r w:rsidRPr="0087270A">
        <w:rPr>
          <w:sz w:val="28"/>
          <w:szCs w:val="28"/>
        </w:rPr>
        <w:t>По оценке показатель 202</w:t>
      </w:r>
      <w:r w:rsidR="0087270A" w:rsidRPr="0087270A">
        <w:rPr>
          <w:sz w:val="28"/>
          <w:szCs w:val="28"/>
        </w:rPr>
        <w:t>3</w:t>
      </w:r>
      <w:r w:rsidRPr="0087270A">
        <w:rPr>
          <w:sz w:val="28"/>
          <w:szCs w:val="28"/>
        </w:rPr>
        <w:t xml:space="preserve"> года составит </w:t>
      </w:r>
      <w:r w:rsidR="0087270A" w:rsidRPr="0087270A">
        <w:rPr>
          <w:b/>
          <w:sz w:val="28"/>
          <w:szCs w:val="28"/>
        </w:rPr>
        <w:t>481</w:t>
      </w:r>
      <w:r w:rsidRPr="0087270A">
        <w:rPr>
          <w:sz w:val="28"/>
          <w:szCs w:val="28"/>
        </w:rPr>
        <w:t xml:space="preserve"> человек, в прогнозируемом периоде: 202</w:t>
      </w:r>
      <w:r w:rsidR="0087270A" w:rsidRPr="0087270A">
        <w:rPr>
          <w:sz w:val="28"/>
          <w:szCs w:val="28"/>
        </w:rPr>
        <w:t>4</w:t>
      </w:r>
      <w:r w:rsidRPr="0087270A">
        <w:rPr>
          <w:sz w:val="28"/>
          <w:szCs w:val="28"/>
        </w:rPr>
        <w:t xml:space="preserve"> г. – </w:t>
      </w:r>
      <w:r w:rsidR="0087270A" w:rsidRPr="0087270A">
        <w:rPr>
          <w:b/>
          <w:sz w:val="28"/>
          <w:szCs w:val="28"/>
        </w:rPr>
        <w:t>488</w:t>
      </w:r>
      <w:r w:rsidRPr="0087270A">
        <w:rPr>
          <w:b/>
          <w:sz w:val="28"/>
          <w:szCs w:val="28"/>
        </w:rPr>
        <w:t xml:space="preserve"> чел</w:t>
      </w:r>
      <w:r w:rsidRPr="0087270A">
        <w:rPr>
          <w:sz w:val="28"/>
          <w:szCs w:val="28"/>
        </w:rPr>
        <w:t>., в 202</w:t>
      </w:r>
      <w:r w:rsidR="0087270A" w:rsidRPr="0087270A">
        <w:rPr>
          <w:sz w:val="28"/>
          <w:szCs w:val="28"/>
        </w:rPr>
        <w:t>5</w:t>
      </w:r>
      <w:r w:rsidRPr="0087270A">
        <w:rPr>
          <w:sz w:val="28"/>
          <w:szCs w:val="28"/>
        </w:rPr>
        <w:t xml:space="preserve"> г. – </w:t>
      </w:r>
      <w:r w:rsidR="0087270A" w:rsidRPr="0087270A">
        <w:rPr>
          <w:b/>
          <w:sz w:val="28"/>
          <w:szCs w:val="28"/>
        </w:rPr>
        <w:t>477</w:t>
      </w:r>
      <w:r w:rsidRPr="0087270A">
        <w:rPr>
          <w:b/>
          <w:sz w:val="28"/>
          <w:szCs w:val="28"/>
        </w:rPr>
        <w:t xml:space="preserve"> чел</w:t>
      </w:r>
      <w:r w:rsidRPr="0087270A">
        <w:rPr>
          <w:sz w:val="28"/>
          <w:szCs w:val="28"/>
        </w:rPr>
        <w:t>., и  в 202</w:t>
      </w:r>
      <w:r w:rsidR="0087270A" w:rsidRPr="0087270A">
        <w:rPr>
          <w:sz w:val="28"/>
          <w:szCs w:val="28"/>
        </w:rPr>
        <w:t>6</w:t>
      </w:r>
      <w:r w:rsidRPr="0087270A">
        <w:rPr>
          <w:sz w:val="28"/>
          <w:szCs w:val="28"/>
        </w:rPr>
        <w:t xml:space="preserve"> г. – </w:t>
      </w:r>
      <w:r w:rsidR="0087270A" w:rsidRPr="0087270A">
        <w:rPr>
          <w:b/>
          <w:sz w:val="28"/>
          <w:szCs w:val="28"/>
        </w:rPr>
        <w:t>477</w:t>
      </w:r>
      <w:r w:rsidRPr="0087270A">
        <w:rPr>
          <w:sz w:val="28"/>
          <w:szCs w:val="28"/>
        </w:rPr>
        <w:t xml:space="preserve"> </w:t>
      </w:r>
      <w:r w:rsidRPr="0087270A">
        <w:rPr>
          <w:b/>
          <w:sz w:val="28"/>
          <w:szCs w:val="28"/>
        </w:rPr>
        <w:t>чел</w:t>
      </w:r>
      <w:r w:rsidRPr="0087270A">
        <w:rPr>
          <w:sz w:val="28"/>
          <w:szCs w:val="28"/>
        </w:rPr>
        <w:t>.</w:t>
      </w:r>
    </w:p>
    <w:p w:rsidR="004B23C4" w:rsidRPr="00513478" w:rsidRDefault="004B23C4" w:rsidP="004B23C4">
      <w:pPr>
        <w:ind w:firstLine="567"/>
        <w:jc w:val="both"/>
        <w:rPr>
          <w:b/>
          <w:sz w:val="28"/>
          <w:szCs w:val="28"/>
          <w:u w:val="single"/>
        </w:rPr>
      </w:pPr>
      <w:r w:rsidRPr="00513478">
        <w:rPr>
          <w:b/>
          <w:sz w:val="28"/>
          <w:szCs w:val="28"/>
        </w:rPr>
        <w:t>Численность детей от 1 до 6 лет</w:t>
      </w:r>
      <w:r w:rsidRPr="00513478">
        <w:rPr>
          <w:sz w:val="28"/>
          <w:szCs w:val="28"/>
        </w:rPr>
        <w:t>, состоящих на учете для определения в дошкольные образовательные организации всех форм собственности, на конец 202</w:t>
      </w:r>
      <w:r w:rsidR="00513478" w:rsidRPr="00513478">
        <w:rPr>
          <w:sz w:val="28"/>
          <w:szCs w:val="28"/>
        </w:rPr>
        <w:t>2</w:t>
      </w:r>
      <w:r w:rsidRPr="00513478">
        <w:rPr>
          <w:sz w:val="28"/>
          <w:szCs w:val="28"/>
        </w:rPr>
        <w:t xml:space="preserve">  года составила </w:t>
      </w:r>
      <w:r w:rsidRPr="00513478">
        <w:rPr>
          <w:b/>
          <w:sz w:val="28"/>
          <w:szCs w:val="28"/>
        </w:rPr>
        <w:t>0</w:t>
      </w:r>
      <w:r w:rsidRPr="00513478">
        <w:rPr>
          <w:sz w:val="28"/>
          <w:szCs w:val="28"/>
        </w:rPr>
        <w:t xml:space="preserve"> чел.  С вводом в эксплуатацию </w:t>
      </w:r>
      <w:r w:rsidRPr="00513478">
        <w:rPr>
          <w:b/>
          <w:sz w:val="28"/>
          <w:szCs w:val="28"/>
        </w:rPr>
        <w:t xml:space="preserve">нового детского сада-яслей в гп Северо-Енисейский в 2018 году, </w:t>
      </w:r>
      <w:r w:rsidRPr="00513478">
        <w:rPr>
          <w:b/>
          <w:sz w:val="28"/>
          <w:szCs w:val="28"/>
          <w:u w:val="single"/>
        </w:rPr>
        <w:t>решена задача обеспечения местами в дошкольных образовательных учреждениях малышей с полутора до трех лет.</w:t>
      </w:r>
    </w:p>
    <w:p w:rsidR="004B23C4" w:rsidRPr="00513478" w:rsidRDefault="004B23C4" w:rsidP="004B23C4">
      <w:pPr>
        <w:ind w:firstLine="567"/>
        <w:jc w:val="both"/>
        <w:rPr>
          <w:sz w:val="28"/>
          <w:szCs w:val="28"/>
        </w:rPr>
      </w:pPr>
      <w:r w:rsidRPr="00513478">
        <w:rPr>
          <w:sz w:val="28"/>
          <w:szCs w:val="28"/>
        </w:rPr>
        <w:t xml:space="preserve">Работает автоматизированная система учета очередности в муниципальные образовательные учреждения, реализующие общеобразовательные программы дошкольного образования детей (АИС </w:t>
      </w:r>
      <w:r w:rsidRPr="00513478">
        <w:rPr>
          <w:sz w:val="28"/>
          <w:szCs w:val="28"/>
        </w:rPr>
        <w:noBreakHyphen/>
        <w:t xml:space="preserve"> «Комплектование ДОУ»).</w:t>
      </w:r>
    </w:p>
    <w:p w:rsidR="004B23C4" w:rsidRPr="00513478" w:rsidRDefault="004B23C4" w:rsidP="004B23C4">
      <w:pPr>
        <w:ind w:firstLine="567"/>
        <w:jc w:val="both"/>
        <w:rPr>
          <w:b/>
          <w:sz w:val="28"/>
          <w:szCs w:val="28"/>
          <w:u w:val="single"/>
        </w:rPr>
      </w:pPr>
      <w:r w:rsidRPr="00513478">
        <w:rPr>
          <w:color w:val="000000"/>
          <w:sz w:val="28"/>
          <w:szCs w:val="28"/>
        </w:rPr>
        <w:t>Главной целью образовательной политики района в сфере дошкольного образования является реализация права каждого ребенка на качественное и доступное образование, обеспечивающее равные стартовые условия для полноценного физического и психического развития детей как основы их успешного обучения в школе. В связи с этим в каждой образовательной организации реализуется модель инклюзивного образования.</w:t>
      </w:r>
    </w:p>
    <w:p w:rsidR="00513478" w:rsidRPr="000C3148" w:rsidRDefault="00513478" w:rsidP="00513478">
      <w:pPr>
        <w:ind w:firstLine="567"/>
        <w:jc w:val="both"/>
        <w:rPr>
          <w:sz w:val="28"/>
          <w:szCs w:val="28"/>
        </w:rPr>
      </w:pPr>
      <w:r w:rsidRPr="000C3148">
        <w:rPr>
          <w:sz w:val="28"/>
          <w:szCs w:val="28"/>
        </w:rPr>
        <w:t>Численность детей в расчете на 100 мест в дошкольных образовательных учреждениях, на конец 2022</w:t>
      </w:r>
      <w:r>
        <w:rPr>
          <w:sz w:val="28"/>
          <w:szCs w:val="28"/>
        </w:rPr>
        <w:t xml:space="preserve"> </w:t>
      </w:r>
      <w:r w:rsidRPr="000C3148">
        <w:rPr>
          <w:sz w:val="28"/>
          <w:szCs w:val="28"/>
        </w:rPr>
        <w:t>года составила</w:t>
      </w:r>
      <w:r>
        <w:rPr>
          <w:sz w:val="28"/>
          <w:szCs w:val="28"/>
        </w:rPr>
        <w:t xml:space="preserve"> </w:t>
      </w:r>
      <w:r w:rsidRPr="00513478">
        <w:rPr>
          <w:b/>
          <w:sz w:val="28"/>
          <w:szCs w:val="28"/>
        </w:rPr>
        <w:t>68,8%.</w:t>
      </w:r>
    </w:p>
    <w:p w:rsidR="00513478" w:rsidRPr="000C3148" w:rsidRDefault="00513478" w:rsidP="00513478">
      <w:pPr>
        <w:ind w:firstLine="567"/>
        <w:jc w:val="both"/>
        <w:rPr>
          <w:sz w:val="28"/>
          <w:szCs w:val="28"/>
        </w:rPr>
      </w:pPr>
      <w:r w:rsidRPr="000C3148">
        <w:rPr>
          <w:sz w:val="28"/>
          <w:szCs w:val="28"/>
        </w:rPr>
        <w:lastRenderedPageBreak/>
        <w:t>По оценке показатель 202</w:t>
      </w:r>
      <w:r>
        <w:rPr>
          <w:sz w:val="28"/>
          <w:szCs w:val="28"/>
        </w:rPr>
        <w:t>3</w:t>
      </w:r>
      <w:r w:rsidRPr="000C3148">
        <w:rPr>
          <w:sz w:val="28"/>
          <w:szCs w:val="28"/>
        </w:rPr>
        <w:t xml:space="preserve"> года составит </w:t>
      </w:r>
      <w:r>
        <w:rPr>
          <w:b/>
          <w:sz w:val="28"/>
          <w:szCs w:val="28"/>
        </w:rPr>
        <w:t>64,8</w:t>
      </w:r>
      <w:r w:rsidRPr="000C3148">
        <w:rPr>
          <w:b/>
          <w:sz w:val="28"/>
          <w:szCs w:val="28"/>
        </w:rPr>
        <w:t>%</w:t>
      </w:r>
      <w:r w:rsidRPr="000C3148">
        <w:rPr>
          <w:sz w:val="28"/>
          <w:szCs w:val="28"/>
        </w:rPr>
        <w:t>, в прогнозируемом периоде: 202</w:t>
      </w:r>
      <w:r>
        <w:rPr>
          <w:sz w:val="28"/>
          <w:szCs w:val="28"/>
        </w:rPr>
        <w:t>4</w:t>
      </w:r>
      <w:r w:rsidRPr="000C3148">
        <w:rPr>
          <w:sz w:val="28"/>
          <w:szCs w:val="28"/>
        </w:rPr>
        <w:t xml:space="preserve"> г. – </w:t>
      </w:r>
      <w:r>
        <w:rPr>
          <w:b/>
          <w:sz w:val="28"/>
          <w:szCs w:val="28"/>
        </w:rPr>
        <w:t>66,2</w:t>
      </w:r>
      <w:r w:rsidRPr="000C3148">
        <w:rPr>
          <w:b/>
          <w:sz w:val="28"/>
          <w:szCs w:val="28"/>
        </w:rPr>
        <w:t>%</w:t>
      </w:r>
      <w:r w:rsidRPr="000C3148">
        <w:rPr>
          <w:sz w:val="28"/>
          <w:szCs w:val="28"/>
        </w:rPr>
        <w:t>, в 202</w:t>
      </w:r>
      <w:r>
        <w:rPr>
          <w:sz w:val="28"/>
          <w:szCs w:val="28"/>
        </w:rPr>
        <w:t>5</w:t>
      </w:r>
      <w:r w:rsidRPr="000C3148">
        <w:rPr>
          <w:sz w:val="28"/>
          <w:szCs w:val="28"/>
        </w:rPr>
        <w:t xml:space="preserve"> г. – </w:t>
      </w:r>
      <w:r w:rsidRPr="00513478">
        <w:rPr>
          <w:b/>
          <w:sz w:val="28"/>
          <w:szCs w:val="28"/>
        </w:rPr>
        <w:t>63,6%</w:t>
      </w:r>
      <w:r w:rsidRPr="000C3148">
        <w:rPr>
          <w:sz w:val="28"/>
          <w:szCs w:val="28"/>
        </w:rPr>
        <w:t>, и  в 202</w:t>
      </w:r>
      <w:r>
        <w:rPr>
          <w:sz w:val="28"/>
          <w:szCs w:val="28"/>
        </w:rPr>
        <w:t>6</w:t>
      </w:r>
      <w:r w:rsidRPr="000C3148">
        <w:rPr>
          <w:sz w:val="28"/>
          <w:szCs w:val="28"/>
        </w:rPr>
        <w:t xml:space="preserve"> г. – </w:t>
      </w:r>
      <w:r w:rsidRPr="00513478">
        <w:rPr>
          <w:b/>
          <w:sz w:val="28"/>
          <w:szCs w:val="28"/>
        </w:rPr>
        <w:t>64,2%.</w:t>
      </w:r>
    </w:p>
    <w:p w:rsidR="004B23C4" w:rsidRPr="00034F5D" w:rsidRDefault="004B23C4" w:rsidP="004B23C4">
      <w:pPr>
        <w:ind w:firstLine="567"/>
        <w:jc w:val="both"/>
        <w:rPr>
          <w:color w:val="000000"/>
          <w:sz w:val="28"/>
          <w:szCs w:val="28"/>
          <w:highlight w:val="yellow"/>
          <w:u w:val="single"/>
        </w:rPr>
      </w:pPr>
    </w:p>
    <w:p w:rsidR="00513478" w:rsidRPr="00075962" w:rsidRDefault="00513478" w:rsidP="00513478">
      <w:pPr>
        <w:pStyle w:val="af6"/>
        <w:spacing w:after="0" w:line="240" w:lineRule="auto"/>
        <w:ind w:left="0" w:firstLine="567"/>
        <w:jc w:val="both"/>
        <w:rPr>
          <w:rFonts w:ascii="Times New Roman" w:hAnsi="Times New Roman"/>
          <w:sz w:val="28"/>
          <w:szCs w:val="28"/>
          <w:lang w:eastAsia="en-US"/>
        </w:rPr>
      </w:pPr>
      <w:r w:rsidRPr="00075962">
        <w:rPr>
          <w:rFonts w:ascii="Times New Roman" w:hAnsi="Times New Roman"/>
          <w:sz w:val="28"/>
          <w:szCs w:val="28"/>
          <w:lang w:eastAsia="en-US"/>
        </w:rPr>
        <w:t>В течение</w:t>
      </w:r>
      <w:r>
        <w:rPr>
          <w:rFonts w:ascii="Times New Roman" w:hAnsi="Times New Roman"/>
          <w:sz w:val="28"/>
          <w:szCs w:val="28"/>
          <w:lang w:eastAsia="en-US"/>
        </w:rPr>
        <w:t xml:space="preserve"> 2022</w:t>
      </w:r>
      <w:r w:rsidRPr="00075962">
        <w:rPr>
          <w:rFonts w:ascii="Times New Roman" w:hAnsi="Times New Roman"/>
          <w:sz w:val="28"/>
          <w:szCs w:val="28"/>
          <w:lang w:eastAsia="en-US"/>
        </w:rPr>
        <w:t xml:space="preserve"> года педагогический коллектив Северо-Енисейского детского сада №</w:t>
      </w:r>
      <w:r>
        <w:rPr>
          <w:rFonts w:ascii="Times New Roman" w:hAnsi="Times New Roman"/>
          <w:sz w:val="28"/>
          <w:szCs w:val="28"/>
          <w:lang w:eastAsia="en-US"/>
        </w:rPr>
        <w:t xml:space="preserve"> </w:t>
      </w:r>
      <w:r w:rsidRPr="00075962">
        <w:rPr>
          <w:rFonts w:ascii="Times New Roman" w:hAnsi="Times New Roman"/>
          <w:sz w:val="28"/>
          <w:szCs w:val="28"/>
          <w:lang w:eastAsia="en-US"/>
        </w:rPr>
        <w:t xml:space="preserve">3, </w:t>
      </w:r>
      <w:r>
        <w:rPr>
          <w:rFonts w:ascii="Times New Roman" w:hAnsi="Times New Roman"/>
          <w:sz w:val="28"/>
          <w:szCs w:val="28"/>
          <w:lang w:eastAsia="en-US"/>
        </w:rPr>
        <w:t>продолжая работу</w:t>
      </w:r>
      <w:r w:rsidRPr="00075962">
        <w:rPr>
          <w:rFonts w:ascii="Times New Roman" w:hAnsi="Times New Roman"/>
          <w:sz w:val="28"/>
          <w:szCs w:val="28"/>
          <w:lang w:eastAsia="en-US"/>
        </w:rPr>
        <w:t xml:space="preserve"> муниципальной базовой методической площадки </w:t>
      </w:r>
      <w:r w:rsidRPr="00075962">
        <w:rPr>
          <w:rFonts w:ascii="Times New Roman" w:hAnsi="Times New Roman"/>
          <w:b/>
          <w:sz w:val="28"/>
          <w:szCs w:val="28"/>
          <w:u w:val="single"/>
          <w:lang w:eastAsia="en-US"/>
        </w:rPr>
        <w:t xml:space="preserve">«Формирование </w:t>
      </w:r>
      <w:proofErr w:type="spellStart"/>
      <w:r w:rsidRPr="00075962">
        <w:rPr>
          <w:rFonts w:ascii="Times New Roman" w:hAnsi="Times New Roman"/>
          <w:b/>
          <w:sz w:val="28"/>
          <w:szCs w:val="28"/>
          <w:u w:val="single"/>
          <w:lang w:eastAsia="en-US"/>
        </w:rPr>
        <w:t>предынж</w:t>
      </w:r>
      <w:r>
        <w:rPr>
          <w:rFonts w:ascii="Times New Roman" w:hAnsi="Times New Roman"/>
          <w:b/>
          <w:sz w:val="28"/>
          <w:szCs w:val="28"/>
          <w:u w:val="single"/>
          <w:lang w:eastAsia="en-US"/>
        </w:rPr>
        <w:t>е</w:t>
      </w:r>
      <w:r w:rsidRPr="00075962">
        <w:rPr>
          <w:rFonts w:ascii="Times New Roman" w:hAnsi="Times New Roman"/>
          <w:b/>
          <w:sz w:val="28"/>
          <w:szCs w:val="28"/>
          <w:u w:val="single"/>
          <w:lang w:eastAsia="en-US"/>
        </w:rPr>
        <w:t>нерного</w:t>
      </w:r>
      <w:proofErr w:type="spellEnd"/>
      <w:r w:rsidRPr="00075962">
        <w:rPr>
          <w:rFonts w:ascii="Times New Roman" w:hAnsi="Times New Roman"/>
          <w:b/>
          <w:sz w:val="28"/>
          <w:szCs w:val="28"/>
          <w:u w:val="single"/>
          <w:lang w:eastAsia="en-US"/>
        </w:rPr>
        <w:t xml:space="preserve"> мышления у детей дошкольного возраста»,</w:t>
      </w:r>
      <w:r w:rsidRPr="00075962">
        <w:rPr>
          <w:rFonts w:ascii="Times New Roman" w:hAnsi="Times New Roman"/>
          <w:sz w:val="28"/>
          <w:szCs w:val="28"/>
          <w:lang w:eastAsia="en-US"/>
        </w:rPr>
        <w:t xml:space="preserve"> проводил открытые занятия, мастер-классы, тематическое заседание методического объединения воспитателей. </w:t>
      </w:r>
    </w:p>
    <w:p w:rsidR="00513478" w:rsidRDefault="00513478" w:rsidP="00513478">
      <w:pPr>
        <w:pStyle w:val="af6"/>
        <w:spacing w:after="0" w:line="240" w:lineRule="auto"/>
        <w:ind w:left="0"/>
        <w:jc w:val="both"/>
        <w:rPr>
          <w:rFonts w:ascii="Times New Roman" w:hAnsi="Times New Roman"/>
          <w:b/>
          <w:sz w:val="28"/>
          <w:szCs w:val="28"/>
          <w:lang w:eastAsia="en-US"/>
        </w:rPr>
      </w:pPr>
    </w:p>
    <w:p w:rsidR="00513478" w:rsidRDefault="00513478" w:rsidP="00513478">
      <w:pPr>
        <w:pStyle w:val="af6"/>
        <w:spacing w:after="0" w:line="240" w:lineRule="auto"/>
        <w:ind w:left="0"/>
        <w:rPr>
          <w:noProof/>
        </w:rPr>
      </w:pPr>
      <w:r>
        <w:rPr>
          <w:noProof/>
        </w:rPr>
        <w:drawing>
          <wp:inline distT="0" distB="0" distL="0" distR="0">
            <wp:extent cx="2220686" cy="1856351"/>
            <wp:effectExtent l="19050" t="0" r="8164" b="0"/>
            <wp:docPr id="1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cstate="screen"/>
                    <a:stretch>
                      <a:fillRect/>
                    </a:stretch>
                  </pic:blipFill>
                  <pic:spPr>
                    <a:xfrm>
                      <a:off x="0" y="0"/>
                      <a:ext cx="2226841" cy="1861496"/>
                    </a:xfrm>
                    <a:prstGeom prst="rect">
                      <a:avLst/>
                    </a:prstGeom>
                  </pic:spPr>
                </pic:pic>
              </a:graphicData>
            </a:graphic>
          </wp:inline>
        </w:drawing>
      </w:r>
      <w:r w:rsidRPr="00AA0907">
        <w:rPr>
          <w:noProof/>
        </w:rPr>
        <w:t xml:space="preserve"> </w:t>
      </w:r>
      <w:r>
        <w:rPr>
          <w:noProof/>
        </w:rPr>
        <w:drawing>
          <wp:inline distT="0" distB="0" distL="0" distR="0">
            <wp:extent cx="2038350" cy="1861457"/>
            <wp:effectExtent l="19050" t="0" r="0" b="0"/>
            <wp:docPr id="11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cstate="screen"/>
                    <a:stretch>
                      <a:fillRect/>
                    </a:stretch>
                  </pic:blipFill>
                  <pic:spPr>
                    <a:xfrm>
                      <a:off x="0" y="0"/>
                      <a:ext cx="2038577" cy="1861664"/>
                    </a:xfrm>
                    <a:prstGeom prst="rect">
                      <a:avLst/>
                    </a:prstGeom>
                  </pic:spPr>
                </pic:pic>
              </a:graphicData>
            </a:graphic>
          </wp:inline>
        </w:drawing>
      </w:r>
      <w:r>
        <w:rPr>
          <w:noProof/>
        </w:rPr>
        <w:drawing>
          <wp:inline distT="0" distB="0" distL="0" distR="0">
            <wp:extent cx="2056078" cy="1859030"/>
            <wp:effectExtent l="0" t="0" r="0" b="0"/>
            <wp:docPr id="11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screen"/>
                    <a:stretch>
                      <a:fillRect/>
                    </a:stretch>
                  </pic:blipFill>
                  <pic:spPr>
                    <a:xfrm>
                      <a:off x="0" y="0"/>
                      <a:ext cx="2062261" cy="1864621"/>
                    </a:xfrm>
                    <a:prstGeom prst="rect">
                      <a:avLst/>
                    </a:prstGeom>
                  </pic:spPr>
                </pic:pic>
              </a:graphicData>
            </a:graphic>
          </wp:inline>
        </w:drawing>
      </w:r>
    </w:p>
    <w:p w:rsidR="00513478" w:rsidRPr="003F3442" w:rsidRDefault="00513478" w:rsidP="00513478">
      <w:pPr>
        <w:pStyle w:val="af6"/>
        <w:spacing w:after="0" w:line="240" w:lineRule="auto"/>
        <w:ind w:left="0" w:firstLine="851"/>
        <w:jc w:val="center"/>
        <w:rPr>
          <w:rFonts w:ascii="Times New Roman" w:hAnsi="Times New Roman"/>
          <w:b/>
          <w:sz w:val="24"/>
          <w:szCs w:val="24"/>
          <w:u w:val="single"/>
          <w:lang w:eastAsia="en-US"/>
        </w:rPr>
      </w:pPr>
      <w:r w:rsidRPr="003F3442">
        <w:rPr>
          <w:rFonts w:ascii="Times New Roman" w:hAnsi="Times New Roman"/>
          <w:b/>
          <w:sz w:val="24"/>
          <w:szCs w:val="24"/>
          <w:u w:val="single"/>
          <w:lang w:eastAsia="en-US"/>
        </w:rPr>
        <w:t xml:space="preserve">Развивающая предметно-пространственная среда в МБДОУ № 3 для формирования </w:t>
      </w:r>
      <w:proofErr w:type="spellStart"/>
      <w:r w:rsidRPr="003F3442">
        <w:rPr>
          <w:rFonts w:ascii="Times New Roman" w:hAnsi="Times New Roman"/>
          <w:b/>
          <w:sz w:val="24"/>
          <w:szCs w:val="24"/>
          <w:u w:val="single"/>
          <w:lang w:eastAsia="en-US"/>
        </w:rPr>
        <w:t>предынженерного</w:t>
      </w:r>
      <w:proofErr w:type="spellEnd"/>
      <w:r w:rsidRPr="003F3442">
        <w:rPr>
          <w:rFonts w:ascii="Times New Roman" w:hAnsi="Times New Roman"/>
          <w:b/>
          <w:sz w:val="24"/>
          <w:szCs w:val="24"/>
          <w:u w:val="single"/>
          <w:lang w:eastAsia="en-US"/>
        </w:rPr>
        <w:t xml:space="preserve"> мышления</w:t>
      </w:r>
    </w:p>
    <w:p w:rsidR="00513478" w:rsidRDefault="00513478" w:rsidP="00513478">
      <w:pPr>
        <w:pStyle w:val="af6"/>
        <w:spacing w:after="0" w:line="240" w:lineRule="auto"/>
        <w:ind w:left="0"/>
        <w:jc w:val="center"/>
        <w:rPr>
          <w:rFonts w:ascii="Times New Roman" w:hAnsi="Times New Roman"/>
          <w:b/>
          <w:u w:val="single"/>
          <w:lang w:eastAsia="en-US"/>
        </w:rPr>
      </w:pPr>
      <w:r>
        <w:rPr>
          <w:noProof/>
        </w:rPr>
        <w:drawing>
          <wp:inline distT="0" distB="0" distL="0" distR="0">
            <wp:extent cx="5459972" cy="3677692"/>
            <wp:effectExtent l="133350" t="114300" r="121920" b="151765"/>
            <wp:docPr id="1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screen">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93">
                              <a14:imgEffect>
                                <a14:colorTemperature colorTemp="11200"/>
                              </a14:imgEffect>
                            </a14:imgLayer>
                          </a14:imgProps>
                        </a:ext>
                      </a:extLst>
                    </a:blip>
                    <a:stretch>
                      <a:fillRect/>
                    </a:stretch>
                  </pic:blipFill>
                  <pic:spPr>
                    <a:xfrm>
                      <a:off x="0" y="0"/>
                      <a:ext cx="5483088" cy="369326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13478" w:rsidRPr="003F3442" w:rsidRDefault="00513478" w:rsidP="00513478">
      <w:pPr>
        <w:pStyle w:val="af6"/>
        <w:spacing w:after="0" w:line="240" w:lineRule="auto"/>
        <w:ind w:left="0"/>
        <w:jc w:val="center"/>
        <w:rPr>
          <w:rFonts w:ascii="Times New Roman" w:hAnsi="Times New Roman"/>
          <w:b/>
          <w:sz w:val="24"/>
          <w:szCs w:val="24"/>
          <w:u w:val="single"/>
          <w:lang w:eastAsia="en-US"/>
        </w:rPr>
      </w:pPr>
      <w:proofErr w:type="spellStart"/>
      <w:r w:rsidRPr="003F3442">
        <w:rPr>
          <w:rFonts w:ascii="Times New Roman" w:hAnsi="Times New Roman"/>
          <w:b/>
          <w:sz w:val="24"/>
          <w:szCs w:val="24"/>
          <w:u w:val="single"/>
          <w:lang w:eastAsia="en-US"/>
        </w:rPr>
        <w:t>Лего-конструирование</w:t>
      </w:r>
      <w:proofErr w:type="spellEnd"/>
      <w:r w:rsidRPr="003F3442">
        <w:rPr>
          <w:rFonts w:ascii="Times New Roman" w:hAnsi="Times New Roman"/>
          <w:b/>
          <w:sz w:val="24"/>
          <w:szCs w:val="24"/>
          <w:u w:val="single"/>
          <w:lang w:eastAsia="en-US"/>
        </w:rPr>
        <w:t xml:space="preserve"> как средство для повышения эффективности патриотического воспитания. МБДОУ «Северо-Енисейский детский сад-ясли №8 «Иволга» им. В.Б. Гайнутдиновой»</w:t>
      </w:r>
    </w:p>
    <w:p w:rsidR="00513478" w:rsidRDefault="00513478" w:rsidP="00513478">
      <w:pPr>
        <w:pStyle w:val="af6"/>
        <w:spacing w:after="0" w:line="240" w:lineRule="auto"/>
        <w:ind w:left="0" w:firstLine="851"/>
        <w:jc w:val="both"/>
        <w:rPr>
          <w:rFonts w:ascii="Times New Roman" w:hAnsi="Times New Roman"/>
          <w:sz w:val="28"/>
          <w:szCs w:val="28"/>
          <w:lang w:eastAsia="en-US"/>
        </w:rPr>
      </w:pPr>
    </w:p>
    <w:p w:rsidR="00513478" w:rsidRDefault="00513478" w:rsidP="00513478">
      <w:pPr>
        <w:pStyle w:val="af6"/>
        <w:spacing w:after="0" w:line="240" w:lineRule="auto"/>
        <w:ind w:left="0" w:firstLine="567"/>
        <w:jc w:val="both"/>
        <w:rPr>
          <w:rFonts w:ascii="Times New Roman" w:hAnsi="Times New Roman"/>
          <w:sz w:val="28"/>
          <w:szCs w:val="28"/>
          <w:lang w:eastAsia="en-US"/>
        </w:rPr>
      </w:pPr>
      <w:r w:rsidRPr="00E07C12">
        <w:rPr>
          <w:rFonts w:ascii="Times New Roman" w:hAnsi="Times New Roman"/>
          <w:sz w:val="28"/>
          <w:szCs w:val="28"/>
          <w:lang w:eastAsia="en-US"/>
        </w:rPr>
        <w:t>На базе муниципального бюджетного образовательного учреждения</w:t>
      </w:r>
      <w:r>
        <w:rPr>
          <w:rFonts w:ascii="Times New Roman" w:hAnsi="Times New Roman"/>
          <w:sz w:val="28"/>
          <w:szCs w:val="28"/>
          <w:lang w:eastAsia="en-US"/>
        </w:rPr>
        <w:t xml:space="preserve"> дополнительного образования «Северо-Енисейский детско-юношеский центр» </w:t>
      </w:r>
      <w:r>
        <w:rPr>
          <w:rFonts w:ascii="Times New Roman" w:hAnsi="Times New Roman"/>
          <w:sz w:val="28"/>
          <w:szCs w:val="28"/>
          <w:lang w:eastAsia="en-US"/>
        </w:rPr>
        <w:lastRenderedPageBreak/>
        <w:t>проведен фестиваль творческих проектов детей дошкольного возраста «</w:t>
      </w:r>
      <w:proofErr w:type="spellStart"/>
      <w:r>
        <w:rPr>
          <w:rFonts w:ascii="Times New Roman" w:hAnsi="Times New Roman"/>
          <w:sz w:val="28"/>
          <w:szCs w:val="28"/>
          <w:lang w:eastAsia="en-US"/>
        </w:rPr>
        <w:t>ЛегоМир</w:t>
      </w:r>
      <w:proofErr w:type="spellEnd"/>
      <w:r>
        <w:rPr>
          <w:rFonts w:ascii="Times New Roman" w:hAnsi="Times New Roman"/>
          <w:sz w:val="28"/>
          <w:szCs w:val="28"/>
          <w:lang w:eastAsia="en-US"/>
        </w:rPr>
        <w:t xml:space="preserve"> – 2022».</w:t>
      </w:r>
    </w:p>
    <w:p w:rsidR="00513478" w:rsidRDefault="00513478" w:rsidP="00513478">
      <w:pPr>
        <w:pStyle w:val="af6"/>
        <w:spacing w:after="0" w:line="240" w:lineRule="auto"/>
        <w:ind w:left="0" w:firstLine="851"/>
        <w:jc w:val="both"/>
        <w:rPr>
          <w:rFonts w:ascii="Times New Roman" w:hAnsi="Times New Roman"/>
          <w:sz w:val="28"/>
          <w:szCs w:val="28"/>
          <w:lang w:eastAsia="en-US"/>
        </w:rPr>
      </w:pPr>
    </w:p>
    <w:p w:rsidR="00513478" w:rsidRDefault="00513478" w:rsidP="00513478">
      <w:pPr>
        <w:pStyle w:val="af6"/>
        <w:spacing w:after="0" w:line="240" w:lineRule="auto"/>
        <w:ind w:left="0"/>
        <w:jc w:val="center"/>
        <w:rPr>
          <w:rFonts w:ascii="Times New Roman" w:hAnsi="Times New Roman"/>
          <w:sz w:val="28"/>
          <w:szCs w:val="28"/>
          <w:lang w:eastAsia="en-US"/>
        </w:rPr>
      </w:pPr>
      <w:r>
        <w:rPr>
          <w:noProof/>
        </w:rPr>
        <w:drawing>
          <wp:inline distT="0" distB="0" distL="0" distR="0">
            <wp:extent cx="1791147" cy="1701947"/>
            <wp:effectExtent l="0" t="0" r="0" b="0"/>
            <wp:docPr id="56"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cstate="screen"/>
                    <a:stretch>
                      <a:fillRect/>
                    </a:stretch>
                  </pic:blipFill>
                  <pic:spPr>
                    <a:xfrm>
                      <a:off x="0" y="0"/>
                      <a:ext cx="1791147" cy="1701947"/>
                    </a:xfrm>
                    <a:prstGeom prst="rect">
                      <a:avLst/>
                    </a:prstGeom>
                  </pic:spPr>
                </pic:pic>
              </a:graphicData>
            </a:graphic>
          </wp:inline>
        </w:drawing>
      </w:r>
      <w:r>
        <w:rPr>
          <w:rFonts w:ascii="Times New Roman" w:hAnsi="Times New Roman"/>
          <w:noProof/>
          <w:sz w:val="28"/>
          <w:szCs w:val="28"/>
        </w:rPr>
        <w:drawing>
          <wp:inline distT="0" distB="0" distL="0" distR="0">
            <wp:extent cx="3789739" cy="1696661"/>
            <wp:effectExtent l="0" t="0" r="0" b="0"/>
            <wp:docPr id="121"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5"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95050" cy="1699039"/>
                    </a:xfrm>
                    <a:prstGeom prst="rect">
                      <a:avLst/>
                    </a:prstGeom>
                    <a:noFill/>
                  </pic:spPr>
                </pic:pic>
              </a:graphicData>
            </a:graphic>
          </wp:inline>
        </w:drawing>
      </w:r>
    </w:p>
    <w:p w:rsidR="00513478" w:rsidRPr="003F3442" w:rsidRDefault="00513478" w:rsidP="00513478">
      <w:pPr>
        <w:pStyle w:val="af6"/>
        <w:spacing w:after="0" w:line="240" w:lineRule="auto"/>
        <w:ind w:left="0"/>
        <w:jc w:val="center"/>
        <w:rPr>
          <w:rFonts w:ascii="Times New Roman" w:hAnsi="Times New Roman"/>
          <w:b/>
          <w:noProof/>
          <w:sz w:val="24"/>
          <w:szCs w:val="24"/>
          <w:u w:val="single"/>
        </w:rPr>
      </w:pPr>
      <w:r w:rsidRPr="003F3442">
        <w:rPr>
          <w:rFonts w:ascii="Times New Roman" w:hAnsi="Times New Roman"/>
          <w:b/>
          <w:noProof/>
          <w:sz w:val="24"/>
          <w:szCs w:val="24"/>
          <w:u w:val="single"/>
        </w:rPr>
        <w:t>Скриншот страницы официального сайта МБДОУ «Северо-Енисейский детский сад-ясли №8 «Иволга» им. В.Б. Гайнутдиновой»</w:t>
      </w:r>
    </w:p>
    <w:p w:rsidR="00513478" w:rsidRDefault="00513478" w:rsidP="00513478">
      <w:pPr>
        <w:pStyle w:val="af6"/>
        <w:spacing w:after="0" w:line="240" w:lineRule="auto"/>
        <w:ind w:left="0"/>
        <w:jc w:val="center"/>
        <w:rPr>
          <w:rFonts w:ascii="Times New Roman" w:hAnsi="Times New Roman"/>
          <w:b/>
          <w:noProof/>
          <w:sz w:val="18"/>
          <w:szCs w:val="18"/>
          <w:u w:val="single"/>
        </w:rPr>
      </w:pPr>
    </w:p>
    <w:p w:rsidR="00513478" w:rsidRPr="00FC0DA0" w:rsidRDefault="00513478" w:rsidP="00513478">
      <w:pPr>
        <w:pStyle w:val="af6"/>
        <w:spacing w:after="0" w:line="240" w:lineRule="auto"/>
        <w:ind w:left="0"/>
        <w:jc w:val="center"/>
        <w:rPr>
          <w:rFonts w:ascii="Times New Roman" w:hAnsi="Times New Roman"/>
          <w:b/>
          <w:noProof/>
          <w:sz w:val="18"/>
          <w:szCs w:val="18"/>
          <w:u w:val="single"/>
        </w:rPr>
      </w:pPr>
    </w:p>
    <w:p w:rsidR="00513478" w:rsidRPr="00C83355" w:rsidRDefault="00513478" w:rsidP="00513478">
      <w:pPr>
        <w:pStyle w:val="af6"/>
        <w:spacing w:after="0" w:line="240" w:lineRule="auto"/>
        <w:ind w:left="0" w:firstLine="567"/>
        <w:jc w:val="both"/>
        <w:rPr>
          <w:rFonts w:ascii="Times New Roman" w:hAnsi="Times New Roman"/>
          <w:noProof/>
          <w:sz w:val="28"/>
          <w:szCs w:val="28"/>
        </w:rPr>
      </w:pPr>
      <w:r>
        <w:rPr>
          <w:rFonts w:ascii="Times New Roman" w:hAnsi="Times New Roman"/>
          <w:noProof/>
          <w:sz w:val="28"/>
          <w:szCs w:val="28"/>
        </w:rPr>
        <w:t xml:space="preserve">Муниципальное бюджетное дошкольное образовательное учреждение «Северо-Енисейский детский сад № 3» продолжает осваивать </w:t>
      </w:r>
      <w:r w:rsidRPr="006C14B5">
        <w:rPr>
          <w:rFonts w:ascii="Times New Roman" w:hAnsi="Times New Roman"/>
          <w:b/>
          <w:noProof/>
          <w:sz w:val="28"/>
          <w:szCs w:val="28"/>
        </w:rPr>
        <w:t xml:space="preserve">оригинальную методику </w:t>
      </w:r>
      <w:r w:rsidRPr="006C14B5">
        <w:rPr>
          <w:rFonts w:ascii="Times New Roman" w:hAnsi="Times New Roman"/>
          <w:b/>
          <w:noProof/>
          <w:sz w:val="28"/>
          <w:szCs w:val="28"/>
          <w:u w:val="single"/>
        </w:rPr>
        <w:t>конструирования искусственной обучающей среды для учащихся дошкольных образовательных учреждений,</w:t>
      </w:r>
      <w:r>
        <w:rPr>
          <w:rFonts w:ascii="Times New Roman" w:hAnsi="Times New Roman"/>
          <w:b/>
          <w:noProof/>
          <w:sz w:val="28"/>
          <w:szCs w:val="28"/>
        </w:rPr>
        <w:t xml:space="preserve"> включающую</w:t>
      </w:r>
      <w:r w:rsidRPr="006C14B5">
        <w:rPr>
          <w:rFonts w:ascii="Times New Roman" w:hAnsi="Times New Roman"/>
          <w:b/>
          <w:noProof/>
          <w:sz w:val="28"/>
          <w:szCs w:val="28"/>
        </w:rPr>
        <w:t xml:space="preserve"> в себя основы программирования, робототехники, математики и теории вероятности, картографии, астрономии, инженерии (в том числе космической), криптографии, физики, химии, биологии, культурологии</w:t>
      </w:r>
      <w:r w:rsidRPr="00C83355">
        <w:rPr>
          <w:rFonts w:ascii="Times New Roman" w:hAnsi="Times New Roman"/>
          <w:noProof/>
          <w:sz w:val="28"/>
          <w:szCs w:val="28"/>
        </w:rPr>
        <w:t xml:space="preserve">. </w:t>
      </w:r>
      <w:r w:rsidRPr="00C83355">
        <w:rPr>
          <w:rFonts w:ascii="Times New Roman" w:hAnsi="Times New Roman"/>
          <w:noProof/>
          <w:sz w:val="28"/>
          <w:szCs w:val="28"/>
        </w:rPr>
        <w:tab/>
      </w:r>
    </w:p>
    <w:p w:rsidR="00513478" w:rsidRPr="003F3442" w:rsidRDefault="00513478" w:rsidP="00513478">
      <w:pPr>
        <w:pStyle w:val="af6"/>
        <w:spacing w:after="0" w:line="240" w:lineRule="auto"/>
        <w:ind w:left="0"/>
        <w:jc w:val="center"/>
        <w:rPr>
          <w:noProof/>
          <w:sz w:val="24"/>
          <w:szCs w:val="24"/>
        </w:rPr>
      </w:pPr>
      <w:r w:rsidRPr="003F3442">
        <w:rPr>
          <w:noProof/>
          <w:sz w:val="24"/>
          <w:szCs w:val="24"/>
        </w:rPr>
        <w:drawing>
          <wp:inline distT="0" distB="0" distL="0" distR="0">
            <wp:extent cx="1945630" cy="2482110"/>
            <wp:effectExtent l="0" t="0" r="0" b="0"/>
            <wp:docPr id="12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cstate="screen"/>
                    <a:stretch>
                      <a:fillRect/>
                    </a:stretch>
                  </pic:blipFill>
                  <pic:spPr>
                    <a:xfrm>
                      <a:off x="0" y="0"/>
                      <a:ext cx="1948106" cy="2485268"/>
                    </a:xfrm>
                    <a:prstGeom prst="rect">
                      <a:avLst/>
                    </a:prstGeom>
                  </pic:spPr>
                </pic:pic>
              </a:graphicData>
            </a:graphic>
          </wp:inline>
        </w:drawing>
      </w:r>
      <w:r w:rsidRPr="003F3442">
        <w:rPr>
          <w:noProof/>
          <w:sz w:val="24"/>
          <w:szCs w:val="24"/>
        </w:rPr>
        <w:drawing>
          <wp:inline distT="0" distB="0" distL="0" distR="0">
            <wp:extent cx="1669029" cy="2420782"/>
            <wp:effectExtent l="0" t="0" r="0" b="0"/>
            <wp:docPr id="12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cstate="screen"/>
                    <a:stretch>
                      <a:fillRect/>
                    </a:stretch>
                  </pic:blipFill>
                  <pic:spPr>
                    <a:xfrm>
                      <a:off x="0" y="0"/>
                      <a:ext cx="1670432" cy="2422817"/>
                    </a:xfrm>
                    <a:prstGeom prst="rect">
                      <a:avLst/>
                    </a:prstGeom>
                  </pic:spPr>
                </pic:pic>
              </a:graphicData>
            </a:graphic>
          </wp:inline>
        </w:drawing>
      </w:r>
      <w:r w:rsidRPr="003F3442">
        <w:rPr>
          <w:noProof/>
          <w:sz w:val="24"/>
          <w:szCs w:val="24"/>
        </w:rPr>
        <w:drawing>
          <wp:inline distT="0" distB="0" distL="0" distR="0">
            <wp:extent cx="2062716" cy="2360428"/>
            <wp:effectExtent l="19050" t="0" r="0" b="0"/>
            <wp:docPr id="5249"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cstate="screen"/>
                    <a:stretch>
                      <a:fillRect/>
                    </a:stretch>
                  </pic:blipFill>
                  <pic:spPr>
                    <a:xfrm>
                      <a:off x="0" y="0"/>
                      <a:ext cx="2060750" cy="2358178"/>
                    </a:xfrm>
                    <a:prstGeom prst="rect">
                      <a:avLst/>
                    </a:prstGeom>
                  </pic:spPr>
                </pic:pic>
              </a:graphicData>
            </a:graphic>
          </wp:inline>
        </w:drawing>
      </w:r>
    </w:p>
    <w:p w:rsidR="00513478" w:rsidRDefault="00513478" w:rsidP="00513478">
      <w:pPr>
        <w:pStyle w:val="af6"/>
        <w:spacing w:after="0" w:line="240" w:lineRule="auto"/>
        <w:ind w:left="0"/>
        <w:jc w:val="center"/>
        <w:rPr>
          <w:rFonts w:ascii="Times New Roman" w:hAnsi="Times New Roman"/>
          <w:b/>
          <w:noProof/>
          <w:sz w:val="24"/>
          <w:szCs w:val="24"/>
          <w:u w:val="single"/>
        </w:rPr>
      </w:pPr>
      <w:r w:rsidRPr="003F3442">
        <w:rPr>
          <w:rFonts w:ascii="Times New Roman" w:hAnsi="Times New Roman"/>
          <w:b/>
          <w:noProof/>
          <w:sz w:val="24"/>
          <w:szCs w:val="24"/>
          <w:u w:val="single"/>
        </w:rPr>
        <w:t xml:space="preserve">Занятия по основам программирования в МБДОУ «Северо-Енисейский </w:t>
      </w:r>
    </w:p>
    <w:p w:rsidR="00513478" w:rsidRPr="003F3442" w:rsidRDefault="00513478" w:rsidP="00513478">
      <w:pPr>
        <w:pStyle w:val="af6"/>
        <w:spacing w:after="0" w:line="240" w:lineRule="auto"/>
        <w:ind w:left="0"/>
        <w:jc w:val="center"/>
        <w:rPr>
          <w:rFonts w:ascii="Times New Roman" w:hAnsi="Times New Roman"/>
          <w:b/>
          <w:noProof/>
          <w:sz w:val="24"/>
          <w:szCs w:val="24"/>
          <w:u w:val="single"/>
        </w:rPr>
      </w:pPr>
      <w:r w:rsidRPr="003F3442">
        <w:rPr>
          <w:rFonts w:ascii="Times New Roman" w:hAnsi="Times New Roman"/>
          <w:b/>
          <w:noProof/>
          <w:sz w:val="24"/>
          <w:szCs w:val="24"/>
          <w:u w:val="single"/>
        </w:rPr>
        <w:t>детский сад № 3»</w:t>
      </w:r>
    </w:p>
    <w:p w:rsidR="00513478" w:rsidRPr="00AF3509" w:rsidRDefault="00513478" w:rsidP="00513478">
      <w:pPr>
        <w:pStyle w:val="af6"/>
        <w:spacing w:after="0" w:line="240" w:lineRule="auto"/>
        <w:ind w:left="0"/>
        <w:jc w:val="center"/>
        <w:rPr>
          <w:rFonts w:ascii="Times New Roman" w:hAnsi="Times New Roman"/>
          <w:b/>
          <w:noProof/>
          <w:sz w:val="18"/>
          <w:szCs w:val="18"/>
          <w:u w:val="single"/>
        </w:rPr>
      </w:pPr>
    </w:p>
    <w:p w:rsidR="00513478" w:rsidRPr="00F97DD3" w:rsidRDefault="00513478" w:rsidP="00513478">
      <w:pPr>
        <w:pStyle w:val="af6"/>
        <w:spacing w:after="0" w:line="240" w:lineRule="auto"/>
        <w:ind w:left="0" w:firstLine="567"/>
        <w:jc w:val="both"/>
        <w:rPr>
          <w:rFonts w:ascii="Times New Roman" w:hAnsi="Times New Roman"/>
          <w:noProof/>
          <w:sz w:val="28"/>
          <w:szCs w:val="28"/>
        </w:rPr>
      </w:pPr>
      <w:r w:rsidRPr="00634591">
        <w:rPr>
          <w:rFonts w:ascii="Times New Roman" w:hAnsi="Times New Roman"/>
          <w:b/>
          <w:noProof/>
          <w:sz w:val="28"/>
          <w:szCs w:val="28"/>
        </w:rPr>
        <w:t>Все занятия максимально интерактивны, содержат большое количество уникальных образовательных игр, междисциплинарных и творческих проектов, максимально вовлекая детей в процесс познания, твор</w:t>
      </w:r>
      <w:r>
        <w:rPr>
          <w:rFonts w:ascii="Times New Roman" w:hAnsi="Times New Roman"/>
          <w:b/>
          <w:noProof/>
          <w:sz w:val="28"/>
          <w:szCs w:val="28"/>
        </w:rPr>
        <w:t>ческо-инженерной самореализации:</w:t>
      </w:r>
      <w:r w:rsidRPr="00F97DD3">
        <w:t xml:space="preserve"> </w:t>
      </w:r>
      <w:r w:rsidRPr="00F97DD3">
        <w:rPr>
          <w:rFonts w:ascii="Times New Roman" w:hAnsi="Times New Roman"/>
          <w:noProof/>
          <w:sz w:val="28"/>
          <w:szCs w:val="28"/>
        </w:rPr>
        <w:t xml:space="preserve">дошкольники старшей группы </w:t>
      </w:r>
      <w:r w:rsidRPr="00840DFF">
        <w:rPr>
          <w:rFonts w:ascii="Times New Roman" w:hAnsi="Times New Roman"/>
          <w:b/>
          <w:noProof/>
          <w:sz w:val="28"/>
          <w:szCs w:val="28"/>
          <w:u w:val="single"/>
        </w:rPr>
        <w:t>знакомятся с основными понятиями, планируют  экскурсию для робота, составляют  ему маршрут, участся определять задачу и находить ее решение, менять условие задачи</w:t>
      </w:r>
      <w:r>
        <w:rPr>
          <w:rFonts w:ascii="Times New Roman" w:hAnsi="Times New Roman"/>
          <w:noProof/>
          <w:sz w:val="28"/>
          <w:szCs w:val="28"/>
        </w:rPr>
        <w:t>.</w:t>
      </w:r>
    </w:p>
    <w:p w:rsidR="00513478" w:rsidRPr="003310A1" w:rsidRDefault="00513478" w:rsidP="00513478">
      <w:pPr>
        <w:pStyle w:val="af6"/>
        <w:spacing w:after="0" w:line="240" w:lineRule="auto"/>
        <w:ind w:left="0" w:firstLine="567"/>
        <w:jc w:val="both"/>
        <w:rPr>
          <w:rFonts w:ascii="Times New Roman" w:hAnsi="Times New Roman"/>
          <w:b/>
          <w:sz w:val="28"/>
          <w:szCs w:val="28"/>
          <w:lang w:eastAsia="en-US"/>
        </w:rPr>
      </w:pPr>
      <w:r>
        <w:rPr>
          <w:rFonts w:ascii="Times New Roman" w:hAnsi="Times New Roman"/>
          <w:sz w:val="28"/>
          <w:szCs w:val="28"/>
          <w:lang w:eastAsia="en-US"/>
        </w:rPr>
        <w:t xml:space="preserve">В образовательных учреждениях </w:t>
      </w:r>
      <w:r w:rsidRPr="003310A1">
        <w:rPr>
          <w:rFonts w:ascii="Times New Roman" w:hAnsi="Times New Roman"/>
          <w:b/>
          <w:sz w:val="28"/>
          <w:szCs w:val="28"/>
          <w:lang w:eastAsia="en-US"/>
        </w:rPr>
        <w:t>ведется работа по формированию финансовой грамотности</w:t>
      </w:r>
      <w:r>
        <w:rPr>
          <w:rFonts w:ascii="Times New Roman" w:hAnsi="Times New Roman"/>
          <w:b/>
          <w:sz w:val="28"/>
          <w:szCs w:val="28"/>
          <w:lang w:eastAsia="en-US"/>
        </w:rPr>
        <w:t xml:space="preserve"> у детей дошкольного и школьного возраста</w:t>
      </w:r>
      <w:r w:rsidRPr="003310A1">
        <w:rPr>
          <w:rFonts w:ascii="Times New Roman" w:hAnsi="Times New Roman"/>
          <w:b/>
          <w:sz w:val="28"/>
          <w:szCs w:val="28"/>
          <w:lang w:eastAsia="en-US"/>
        </w:rPr>
        <w:t>.</w:t>
      </w:r>
      <w:r>
        <w:rPr>
          <w:rFonts w:ascii="Times New Roman" w:hAnsi="Times New Roman"/>
          <w:sz w:val="28"/>
          <w:szCs w:val="28"/>
          <w:lang w:eastAsia="en-US"/>
        </w:rPr>
        <w:t xml:space="preserve"> Во всех </w:t>
      </w:r>
      <w:r>
        <w:rPr>
          <w:rFonts w:ascii="Times New Roman" w:hAnsi="Times New Roman"/>
          <w:sz w:val="28"/>
          <w:szCs w:val="28"/>
          <w:lang w:eastAsia="en-US"/>
        </w:rPr>
        <w:lastRenderedPageBreak/>
        <w:t xml:space="preserve">дошкольных образовательных учреждениях прошла </w:t>
      </w:r>
      <w:r w:rsidRPr="003310A1">
        <w:rPr>
          <w:rFonts w:ascii="Times New Roman" w:hAnsi="Times New Roman"/>
          <w:b/>
          <w:sz w:val="28"/>
          <w:szCs w:val="28"/>
          <w:lang w:eastAsia="en-US"/>
        </w:rPr>
        <w:t>«Неделя финансовой грамотности»</w:t>
      </w:r>
      <w:r>
        <w:rPr>
          <w:rFonts w:ascii="Times New Roman" w:hAnsi="Times New Roman"/>
          <w:b/>
          <w:sz w:val="28"/>
          <w:szCs w:val="28"/>
          <w:lang w:eastAsia="en-US"/>
        </w:rPr>
        <w:t>.</w:t>
      </w:r>
    </w:p>
    <w:p w:rsidR="00513478" w:rsidRDefault="00513478" w:rsidP="00513478">
      <w:pPr>
        <w:pStyle w:val="af6"/>
        <w:spacing w:after="0" w:line="240" w:lineRule="auto"/>
        <w:ind w:left="0"/>
        <w:jc w:val="center"/>
        <w:rPr>
          <w:rFonts w:ascii="Times New Roman" w:hAnsi="Times New Roman"/>
          <w:b/>
          <w:u w:val="single"/>
          <w:lang w:eastAsia="en-US"/>
        </w:rPr>
      </w:pPr>
      <w:r>
        <w:rPr>
          <w:noProof/>
        </w:rPr>
        <w:drawing>
          <wp:inline distT="0" distB="0" distL="0" distR="0">
            <wp:extent cx="4616485" cy="2547635"/>
            <wp:effectExtent l="133350" t="114300" r="127000" b="138430"/>
            <wp:docPr id="525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cstate="screen">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00">
                              <a14:imgEffect>
                                <a14:colorTemperature colorTemp="11200"/>
                              </a14:imgEffect>
                            </a14:imgLayer>
                          </a14:imgProps>
                        </a:ext>
                      </a:extLst>
                    </a:blip>
                    <a:stretch>
                      <a:fillRect/>
                    </a:stretch>
                  </pic:blipFill>
                  <pic:spPr>
                    <a:xfrm>
                      <a:off x="0" y="0"/>
                      <a:ext cx="4661288" cy="25723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13478" w:rsidRPr="003F3442" w:rsidRDefault="00513478" w:rsidP="00513478">
      <w:pPr>
        <w:pStyle w:val="af6"/>
        <w:spacing w:after="0" w:line="240" w:lineRule="auto"/>
        <w:ind w:left="0"/>
        <w:jc w:val="center"/>
        <w:rPr>
          <w:rFonts w:ascii="Times New Roman" w:hAnsi="Times New Roman"/>
          <w:b/>
          <w:noProof/>
          <w:sz w:val="24"/>
          <w:szCs w:val="24"/>
          <w:u w:val="single"/>
        </w:rPr>
      </w:pPr>
      <w:r w:rsidRPr="003F3442">
        <w:rPr>
          <w:rFonts w:ascii="Times New Roman" w:hAnsi="Times New Roman"/>
          <w:b/>
          <w:noProof/>
          <w:sz w:val="24"/>
          <w:szCs w:val="24"/>
          <w:u w:val="single"/>
        </w:rPr>
        <w:t>Скриншот страницы официального сайта МБДОУ «Северо-Енисейский детский сад-ясли № 8 «Иволга» им. В.Б. Гайнутдиновой»</w:t>
      </w:r>
    </w:p>
    <w:p w:rsidR="00513478" w:rsidRDefault="00513478" w:rsidP="00513478">
      <w:pPr>
        <w:pStyle w:val="af6"/>
        <w:spacing w:after="0" w:line="240" w:lineRule="auto"/>
        <w:ind w:left="0"/>
        <w:jc w:val="center"/>
        <w:rPr>
          <w:rFonts w:ascii="Times New Roman" w:hAnsi="Times New Roman"/>
          <w:b/>
          <w:noProof/>
          <w:u w:val="single"/>
        </w:rPr>
      </w:pPr>
    </w:p>
    <w:p w:rsidR="00513478" w:rsidRDefault="00513478" w:rsidP="00513478">
      <w:pPr>
        <w:pStyle w:val="af6"/>
        <w:spacing w:after="0" w:line="240" w:lineRule="auto"/>
        <w:ind w:left="0" w:firstLine="567"/>
        <w:jc w:val="both"/>
        <w:rPr>
          <w:rFonts w:ascii="Times New Roman" w:hAnsi="Times New Roman"/>
          <w:noProof/>
          <w:sz w:val="28"/>
          <w:szCs w:val="28"/>
        </w:rPr>
      </w:pPr>
      <w:r>
        <w:rPr>
          <w:rFonts w:ascii="Times New Roman" w:hAnsi="Times New Roman"/>
          <w:noProof/>
          <w:sz w:val="28"/>
          <w:szCs w:val="28"/>
        </w:rPr>
        <w:t>В рамках проведения «Недели финансовой грамотности» в дошкольных образовательных организациях были:</w:t>
      </w:r>
    </w:p>
    <w:p w:rsidR="00513478" w:rsidRDefault="00513478" w:rsidP="00513478">
      <w:pPr>
        <w:pStyle w:val="af6"/>
        <w:numPr>
          <w:ilvl w:val="0"/>
          <w:numId w:val="43"/>
        </w:numPr>
        <w:spacing w:after="0" w:line="240" w:lineRule="auto"/>
        <w:ind w:left="0" w:firstLine="567"/>
        <w:jc w:val="both"/>
        <w:rPr>
          <w:rFonts w:ascii="Times New Roman" w:hAnsi="Times New Roman"/>
          <w:noProof/>
          <w:sz w:val="28"/>
          <w:szCs w:val="28"/>
        </w:rPr>
      </w:pPr>
      <w:r>
        <w:rPr>
          <w:rFonts w:ascii="Times New Roman" w:hAnsi="Times New Roman"/>
          <w:noProof/>
          <w:sz w:val="28"/>
          <w:szCs w:val="28"/>
        </w:rPr>
        <w:t>проведены игры</w:t>
      </w:r>
      <w:r w:rsidRPr="007D3425">
        <w:rPr>
          <w:rFonts w:ascii="Times New Roman" w:hAnsi="Times New Roman"/>
          <w:noProof/>
          <w:sz w:val="28"/>
          <w:szCs w:val="28"/>
        </w:rPr>
        <w:t xml:space="preserve"> «Для чего нам нужны деньги?»</w:t>
      </w:r>
      <w:r>
        <w:t xml:space="preserve">, </w:t>
      </w:r>
      <w:r w:rsidRPr="00932FDA">
        <w:rPr>
          <w:rFonts w:ascii="Times New Roman" w:hAnsi="Times New Roman"/>
          <w:noProof/>
          <w:sz w:val="28"/>
          <w:szCs w:val="28"/>
        </w:rPr>
        <w:t>«Что можно купить за деньги, а что нет»</w:t>
      </w:r>
      <w:r>
        <w:rPr>
          <w:rFonts w:ascii="Times New Roman" w:hAnsi="Times New Roman"/>
          <w:noProof/>
          <w:sz w:val="28"/>
          <w:szCs w:val="28"/>
        </w:rPr>
        <w:t>;</w:t>
      </w:r>
    </w:p>
    <w:p w:rsidR="00513478" w:rsidRDefault="00513478" w:rsidP="00513478">
      <w:pPr>
        <w:pStyle w:val="af6"/>
        <w:numPr>
          <w:ilvl w:val="0"/>
          <w:numId w:val="43"/>
        </w:numPr>
        <w:spacing w:after="0" w:line="240" w:lineRule="auto"/>
        <w:ind w:left="0" w:firstLine="567"/>
        <w:jc w:val="both"/>
        <w:rPr>
          <w:rFonts w:ascii="Times New Roman" w:hAnsi="Times New Roman"/>
          <w:noProof/>
          <w:sz w:val="28"/>
          <w:szCs w:val="28"/>
        </w:rPr>
      </w:pPr>
      <w:r>
        <w:rPr>
          <w:rFonts w:ascii="Times New Roman" w:hAnsi="Times New Roman"/>
          <w:noProof/>
          <w:sz w:val="28"/>
          <w:szCs w:val="28"/>
        </w:rPr>
        <w:t>разучены загадки про деньги;</w:t>
      </w:r>
    </w:p>
    <w:p w:rsidR="00513478" w:rsidRPr="00F14D5D" w:rsidRDefault="00513478" w:rsidP="00513478">
      <w:pPr>
        <w:pStyle w:val="af6"/>
        <w:numPr>
          <w:ilvl w:val="0"/>
          <w:numId w:val="43"/>
        </w:numPr>
        <w:spacing w:after="0" w:line="240" w:lineRule="auto"/>
        <w:ind w:left="0" w:firstLine="567"/>
        <w:jc w:val="both"/>
        <w:rPr>
          <w:rFonts w:ascii="Times New Roman" w:hAnsi="Times New Roman"/>
          <w:noProof/>
          <w:sz w:val="28"/>
          <w:szCs w:val="28"/>
        </w:rPr>
      </w:pPr>
      <w:r>
        <w:rPr>
          <w:rFonts w:ascii="Times New Roman" w:hAnsi="Times New Roman"/>
          <w:noProof/>
          <w:sz w:val="28"/>
          <w:szCs w:val="28"/>
        </w:rPr>
        <w:t>организована э</w:t>
      </w:r>
      <w:r w:rsidRPr="00173010">
        <w:rPr>
          <w:rFonts w:ascii="Times New Roman" w:hAnsi="Times New Roman"/>
          <w:noProof/>
          <w:sz w:val="28"/>
          <w:szCs w:val="28"/>
        </w:rPr>
        <w:t>кспериментальная деятельн</w:t>
      </w:r>
      <w:r>
        <w:rPr>
          <w:rFonts w:ascii="Times New Roman" w:hAnsi="Times New Roman"/>
          <w:noProof/>
          <w:sz w:val="28"/>
          <w:szCs w:val="28"/>
        </w:rPr>
        <w:t>о</w:t>
      </w:r>
      <w:r w:rsidRPr="00173010">
        <w:rPr>
          <w:rFonts w:ascii="Times New Roman" w:hAnsi="Times New Roman"/>
          <w:noProof/>
          <w:sz w:val="28"/>
          <w:szCs w:val="28"/>
        </w:rPr>
        <w:t>сть</w:t>
      </w:r>
      <w:r w:rsidRPr="00A81537">
        <w:t xml:space="preserve"> </w:t>
      </w:r>
      <w:r w:rsidRPr="00F14D5D">
        <w:rPr>
          <w:rFonts w:ascii="Times New Roman" w:hAnsi="Times New Roman"/>
          <w:sz w:val="28"/>
          <w:szCs w:val="28"/>
        </w:rPr>
        <w:t>«</w:t>
      </w:r>
      <w:r>
        <w:rPr>
          <w:rFonts w:ascii="Times New Roman" w:hAnsi="Times New Roman"/>
          <w:sz w:val="28"/>
          <w:szCs w:val="28"/>
        </w:rPr>
        <w:t>Ч</w:t>
      </w:r>
      <w:r w:rsidRPr="00F14D5D">
        <w:rPr>
          <w:rFonts w:ascii="Times New Roman" w:hAnsi="Times New Roman"/>
          <w:sz w:val="28"/>
          <w:szCs w:val="28"/>
        </w:rPr>
        <w:t>то же лучше, монеты или купюры»</w:t>
      </w:r>
    </w:p>
    <w:p w:rsidR="00513478" w:rsidRPr="00513478" w:rsidRDefault="00513478" w:rsidP="00245EFA">
      <w:pPr>
        <w:pStyle w:val="af6"/>
        <w:spacing w:after="0" w:line="240" w:lineRule="auto"/>
        <w:ind w:left="0" w:firstLine="567"/>
        <w:jc w:val="both"/>
        <w:rPr>
          <w:rFonts w:ascii="Times New Roman" w:eastAsia="Calibri" w:hAnsi="Times New Roman"/>
          <w:sz w:val="28"/>
          <w:szCs w:val="28"/>
          <w:lang w:eastAsia="en-US"/>
        </w:rPr>
      </w:pPr>
      <w:r w:rsidRPr="00513478">
        <w:rPr>
          <w:rFonts w:ascii="Times New Roman" w:eastAsia="Calibri" w:hAnsi="Times New Roman"/>
          <w:sz w:val="28"/>
          <w:szCs w:val="28"/>
          <w:lang w:eastAsia="en-US"/>
        </w:rPr>
        <w:t>В течение 2022 года</w:t>
      </w:r>
      <w:r w:rsidRPr="00513478">
        <w:rPr>
          <w:rFonts w:ascii="Times New Roman" w:eastAsia="Calibri" w:hAnsi="Times New Roman"/>
          <w:b/>
          <w:sz w:val="28"/>
          <w:szCs w:val="28"/>
          <w:lang w:eastAsia="en-US"/>
        </w:rPr>
        <w:t xml:space="preserve">  в сфере дошкольного образования Северо-Енисейского района велся непрерывный процесс освоения новых образовательных технологий с целью формирования у дошкольников функциональной грамотности.</w:t>
      </w:r>
      <w:r w:rsidRPr="00513478">
        <w:rPr>
          <w:rFonts w:ascii="Times New Roman" w:eastAsia="Calibri" w:hAnsi="Times New Roman"/>
          <w:sz w:val="28"/>
          <w:szCs w:val="28"/>
          <w:lang w:eastAsia="en-US"/>
        </w:rPr>
        <w:t xml:space="preserve"> Значимым ресурсом стало </w:t>
      </w:r>
      <w:r w:rsidRPr="00513478">
        <w:rPr>
          <w:rFonts w:ascii="Times New Roman" w:eastAsia="Calibri" w:hAnsi="Times New Roman"/>
          <w:b/>
          <w:sz w:val="28"/>
          <w:szCs w:val="28"/>
          <w:u w:val="single"/>
          <w:lang w:eastAsia="en-US"/>
        </w:rPr>
        <w:t>участие МБДОУ «Северо-Енисейский детский сад № 5» в реализации Концепции развития школьного обучения в сельских муниципальных районах Красноярского края</w:t>
      </w:r>
      <w:r w:rsidRPr="00513478">
        <w:rPr>
          <w:rFonts w:ascii="Times New Roman" w:eastAsia="Calibri" w:hAnsi="Times New Roman"/>
          <w:sz w:val="28"/>
          <w:szCs w:val="28"/>
          <w:lang w:eastAsia="en-US"/>
        </w:rPr>
        <w:t>.</w:t>
      </w:r>
    </w:p>
    <w:p w:rsidR="00513478" w:rsidRPr="00513478" w:rsidRDefault="00513478" w:rsidP="00513478">
      <w:pPr>
        <w:pStyle w:val="af6"/>
        <w:spacing w:after="0" w:line="240" w:lineRule="auto"/>
        <w:ind w:left="0"/>
        <w:jc w:val="center"/>
        <w:rPr>
          <w:rFonts w:eastAsia="Calibri"/>
          <w:sz w:val="28"/>
          <w:szCs w:val="28"/>
          <w:lang w:eastAsia="en-US"/>
        </w:rPr>
      </w:pPr>
    </w:p>
    <w:p w:rsidR="00513478" w:rsidRPr="00513478" w:rsidRDefault="00513478" w:rsidP="00513478">
      <w:pPr>
        <w:pStyle w:val="af6"/>
        <w:spacing w:after="0" w:line="240" w:lineRule="auto"/>
        <w:ind w:left="0"/>
        <w:jc w:val="center"/>
        <w:rPr>
          <w:rFonts w:eastAsia="Calibri"/>
          <w:sz w:val="28"/>
          <w:szCs w:val="28"/>
          <w:lang w:eastAsia="en-US"/>
        </w:rPr>
      </w:pPr>
      <w:r>
        <w:rPr>
          <w:rFonts w:eastAsia="Calibri"/>
          <w:noProof/>
        </w:rPr>
        <w:drawing>
          <wp:inline distT="0" distB="0" distL="0" distR="0">
            <wp:extent cx="2522855" cy="2168454"/>
            <wp:effectExtent l="95250" t="76200" r="106045" b="79446"/>
            <wp:docPr id="163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1"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5668" cy="217087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eastAsia="Calibri"/>
          <w:noProof/>
        </w:rPr>
        <w:drawing>
          <wp:inline distT="0" distB="0" distL="0" distR="0">
            <wp:extent cx="2519538" cy="2305050"/>
            <wp:effectExtent l="95250" t="76200" r="90312" b="76200"/>
            <wp:docPr id="12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2"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3970" cy="230910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13478" w:rsidRPr="00245EFA" w:rsidRDefault="00513478" w:rsidP="00245EFA">
      <w:pPr>
        <w:pStyle w:val="af6"/>
        <w:spacing w:after="0" w:line="240" w:lineRule="auto"/>
        <w:ind w:left="0"/>
        <w:jc w:val="center"/>
        <w:rPr>
          <w:rFonts w:ascii="Times New Roman" w:eastAsia="Calibri" w:hAnsi="Times New Roman"/>
          <w:b/>
          <w:u w:val="single"/>
          <w:lang w:eastAsia="en-US"/>
        </w:rPr>
      </w:pPr>
      <w:r w:rsidRPr="00245EFA">
        <w:rPr>
          <w:rFonts w:ascii="Times New Roman" w:eastAsia="Calibri" w:hAnsi="Times New Roman"/>
          <w:b/>
          <w:u w:val="single"/>
          <w:lang w:eastAsia="en-US"/>
        </w:rPr>
        <w:lastRenderedPageBreak/>
        <w:t>Деятельность педагогов и воспитанников в МБДОУ «Северо-Енисейский детский сад №5», направленная на формирование функциональной грамотности на основе методик коллективного способа обучения</w:t>
      </w:r>
    </w:p>
    <w:p w:rsidR="00513478" w:rsidRPr="00245EFA" w:rsidRDefault="00513478" w:rsidP="00245EFA">
      <w:pPr>
        <w:pStyle w:val="af6"/>
        <w:ind w:left="0"/>
        <w:jc w:val="both"/>
        <w:rPr>
          <w:rFonts w:ascii="Times New Roman" w:eastAsia="Calibri" w:hAnsi="Times New Roman"/>
          <w:sz w:val="28"/>
          <w:szCs w:val="28"/>
          <w:lang w:eastAsia="en-US"/>
        </w:rPr>
      </w:pPr>
    </w:p>
    <w:p w:rsidR="00513478" w:rsidRPr="002501AE" w:rsidRDefault="00513478" w:rsidP="00245EFA">
      <w:pPr>
        <w:pStyle w:val="af6"/>
        <w:spacing w:after="0" w:line="240" w:lineRule="auto"/>
        <w:ind w:left="0" w:firstLine="567"/>
        <w:jc w:val="both"/>
        <w:rPr>
          <w:rFonts w:ascii="Times New Roman" w:hAnsi="Times New Roman"/>
          <w:b/>
          <w:sz w:val="28"/>
          <w:szCs w:val="28"/>
        </w:rPr>
      </w:pPr>
      <w:r w:rsidRPr="002501AE">
        <w:rPr>
          <w:rFonts w:ascii="Times New Roman" w:hAnsi="Times New Roman"/>
          <w:b/>
          <w:sz w:val="28"/>
          <w:szCs w:val="28"/>
        </w:rPr>
        <w:t>Проведение муниципального этапа профессиональных конкурсов «Воспитатель года 2022» и «Учитель года 2022» продемонстрировали изменение деятельности педагога, эффективность использования образовательной среды, механизмы оценки нового образовательного результата.</w:t>
      </w:r>
    </w:p>
    <w:p w:rsidR="00513478" w:rsidRPr="003A2DB4" w:rsidRDefault="00513478" w:rsidP="00245EFA">
      <w:pPr>
        <w:pStyle w:val="af6"/>
        <w:spacing w:after="0" w:line="240" w:lineRule="auto"/>
        <w:ind w:left="0" w:firstLine="567"/>
        <w:jc w:val="both"/>
        <w:rPr>
          <w:rFonts w:ascii="Times New Roman" w:hAnsi="Times New Roman"/>
          <w:b/>
          <w:sz w:val="28"/>
          <w:szCs w:val="28"/>
        </w:rPr>
      </w:pPr>
      <w:r>
        <w:rPr>
          <w:noProof/>
        </w:rPr>
        <w:drawing>
          <wp:anchor distT="0" distB="0" distL="114300" distR="114300" simplePos="0" relativeHeight="251723776" behindDoc="1" locked="0" layoutInCell="1" allowOverlap="1">
            <wp:simplePos x="0" y="0"/>
            <wp:positionH relativeFrom="column">
              <wp:posOffset>4717415</wp:posOffset>
            </wp:positionH>
            <wp:positionV relativeFrom="paragraph">
              <wp:posOffset>653415</wp:posOffset>
            </wp:positionV>
            <wp:extent cx="1303020" cy="1287145"/>
            <wp:effectExtent l="0" t="0" r="0" b="0"/>
            <wp:wrapTight wrapText="bothSides">
              <wp:wrapPolygon edited="0">
                <wp:start x="0" y="0"/>
                <wp:lineTo x="0" y="21419"/>
                <wp:lineTo x="21158" y="21419"/>
                <wp:lineTo x="21158" y="0"/>
                <wp:lineTo x="0" y="0"/>
              </wp:wrapPolygon>
            </wp:wrapTight>
            <wp:docPr id="5280"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03020" cy="1287145"/>
                    </a:xfrm>
                    <a:prstGeom prst="rect">
                      <a:avLst/>
                    </a:prstGeom>
                  </pic:spPr>
                </pic:pic>
              </a:graphicData>
            </a:graphic>
          </wp:anchor>
        </w:drawing>
      </w:r>
      <w:r w:rsidRPr="002501AE">
        <w:rPr>
          <w:b/>
          <w:noProof/>
        </w:rPr>
        <w:drawing>
          <wp:anchor distT="0" distB="0" distL="114300" distR="114300" simplePos="0" relativeHeight="251722752" behindDoc="1" locked="0" layoutInCell="1" allowOverlap="1">
            <wp:simplePos x="0" y="0"/>
            <wp:positionH relativeFrom="column">
              <wp:posOffset>-150495</wp:posOffset>
            </wp:positionH>
            <wp:positionV relativeFrom="paragraph">
              <wp:posOffset>59690</wp:posOffset>
            </wp:positionV>
            <wp:extent cx="1320800" cy="1238250"/>
            <wp:effectExtent l="0" t="0" r="0" b="0"/>
            <wp:wrapTight wrapText="bothSides">
              <wp:wrapPolygon edited="0">
                <wp:start x="0" y="0"/>
                <wp:lineTo x="0" y="21268"/>
                <wp:lineTo x="21185" y="21268"/>
                <wp:lineTo x="21185" y="0"/>
                <wp:lineTo x="0" y="0"/>
              </wp:wrapPolygon>
            </wp:wrapTight>
            <wp:docPr id="528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20800" cy="1238250"/>
                    </a:xfrm>
                    <a:prstGeom prst="rect">
                      <a:avLst/>
                    </a:prstGeom>
                  </pic:spPr>
                </pic:pic>
              </a:graphicData>
            </a:graphic>
          </wp:anchor>
        </w:drawing>
      </w:r>
      <w:r>
        <w:rPr>
          <w:rFonts w:ascii="Times New Roman" w:hAnsi="Times New Roman"/>
          <w:sz w:val="28"/>
          <w:szCs w:val="28"/>
          <w:u w:val="single"/>
        </w:rPr>
        <w:t>Муниципальный этап профессионального конкурса «Воспитатель года 2022»</w:t>
      </w:r>
      <w:r>
        <w:rPr>
          <w:rFonts w:ascii="Times New Roman" w:hAnsi="Times New Roman"/>
          <w:sz w:val="28"/>
          <w:szCs w:val="28"/>
        </w:rPr>
        <w:t>. В данном конкурсе приняли участие воспитатели пяти дошкольных образовательных организаций и педагог-психолог дошкольных групп МБОУ  «</w:t>
      </w:r>
      <w:proofErr w:type="spellStart"/>
      <w:r>
        <w:rPr>
          <w:rFonts w:ascii="Times New Roman" w:hAnsi="Times New Roman"/>
          <w:sz w:val="28"/>
          <w:szCs w:val="28"/>
        </w:rPr>
        <w:t>Тейская</w:t>
      </w:r>
      <w:proofErr w:type="spellEnd"/>
      <w:r>
        <w:rPr>
          <w:rFonts w:ascii="Times New Roman" w:hAnsi="Times New Roman"/>
          <w:sz w:val="28"/>
          <w:szCs w:val="28"/>
        </w:rPr>
        <w:t xml:space="preserve"> средняя школа № 3».</w:t>
      </w:r>
      <w:r w:rsidRPr="003F6DC6">
        <w:t xml:space="preserve"> </w:t>
      </w:r>
      <w:r w:rsidRPr="003F6DC6">
        <w:rPr>
          <w:rFonts w:ascii="Times New Roman" w:hAnsi="Times New Roman"/>
          <w:sz w:val="28"/>
          <w:szCs w:val="28"/>
        </w:rPr>
        <w:t xml:space="preserve">Северо-Енисейский район будет представлять победитель муниципального этапа конкурса «Воспитатель года -2022» </w:t>
      </w:r>
      <w:r w:rsidRPr="003A2DB4">
        <w:rPr>
          <w:rFonts w:ascii="Times New Roman" w:hAnsi="Times New Roman"/>
          <w:b/>
          <w:sz w:val="28"/>
          <w:szCs w:val="28"/>
        </w:rPr>
        <w:t>Панкова Елена Александровна, воспитатель МБДОУ «Северо-Енисейский детский сад № 5».</w:t>
      </w:r>
    </w:p>
    <w:p w:rsidR="00513478" w:rsidRPr="00E919D4" w:rsidRDefault="00513478" w:rsidP="00245EFA">
      <w:pPr>
        <w:pStyle w:val="af6"/>
        <w:spacing w:after="0" w:line="240" w:lineRule="auto"/>
        <w:ind w:left="0" w:firstLine="567"/>
        <w:jc w:val="both"/>
        <w:rPr>
          <w:rFonts w:ascii="Times New Roman" w:hAnsi="Times New Roman"/>
          <w:color w:val="000000" w:themeColor="text1"/>
          <w:sz w:val="28"/>
          <w:szCs w:val="28"/>
        </w:rPr>
      </w:pPr>
      <w:r w:rsidRPr="00E919D4">
        <w:rPr>
          <w:rFonts w:ascii="Times New Roman" w:hAnsi="Times New Roman"/>
          <w:color w:val="000000" w:themeColor="text1"/>
          <w:sz w:val="28"/>
          <w:szCs w:val="28"/>
        </w:rPr>
        <w:t xml:space="preserve">На базе МБОДУ «Северо-Енисейский детский сад комбинированного вида № 4 «Жарки»» </w:t>
      </w:r>
      <w:r w:rsidRPr="00E919D4">
        <w:rPr>
          <w:rFonts w:ascii="Times New Roman" w:hAnsi="Times New Roman"/>
          <w:b/>
          <w:color w:val="000000" w:themeColor="text1"/>
          <w:sz w:val="28"/>
          <w:szCs w:val="28"/>
        </w:rPr>
        <w:t xml:space="preserve">реализуется проект инклюзивного образования детей с ограниченными возможностями здоровья. Для таких детей создана универсальная </w:t>
      </w:r>
      <w:proofErr w:type="spellStart"/>
      <w:r w:rsidRPr="00E919D4">
        <w:rPr>
          <w:rFonts w:ascii="Times New Roman" w:hAnsi="Times New Roman"/>
          <w:b/>
          <w:color w:val="000000" w:themeColor="text1"/>
          <w:sz w:val="28"/>
          <w:szCs w:val="28"/>
        </w:rPr>
        <w:t>безбарьерная</w:t>
      </w:r>
      <w:proofErr w:type="spellEnd"/>
      <w:r w:rsidRPr="00E919D4">
        <w:rPr>
          <w:rFonts w:ascii="Times New Roman" w:hAnsi="Times New Roman"/>
          <w:b/>
          <w:color w:val="000000" w:themeColor="text1"/>
          <w:sz w:val="28"/>
          <w:szCs w:val="28"/>
        </w:rPr>
        <w:t xml:space="preserve"> среда для успешного развития личности ребенка и осуществления полноценной социальной адаптации</w:t>
      </w:r>
      <w:r w:rsidRPr="00E919D4">
        <w:rPr>
          <w:rFonts w:ascii="Times New Roman" w:hAnsi="Times New Roman"/>
          <w:color w:val="000000" w:themeColor="text1"/>
          <w:sz w:val="28"/>
          <w:szCs w:val="28"/>
        </w:rPr>
        <w:t xml:space="preserve">. </w:t>
      </w:r>
      <w:r>
        <w:rPr>
          <w:rFonts w:ascii="Times New Roman" w:hAnsi="Times New Roman"/>
          <w:color w:val="000000" w:themeColor="text1"/>
          <w:sz w:val="28"/>
          <w:szCs w:val="28"/>
        </w:rPr>
        <w:t xml:space="preserve">В рамках данного проекта </w:t>
      </w:r>
      <w:r w:rsidRPr="00E919D4">
        <w:rPr>
          <w:rFonts w:ascii="Times New Roman" w:hAnsi="Times New Roman"/>
          <w:b/>
          <w:color w:val="000000" w:themeColor="text1"/>
          <w:sz w:val="28"/>
          <w:szCs w:val="28"/>
        </w:rPr>
        <w:t>органи</w:t>
      </w:r>
      <w:r>
        <w:rPr>
          <w:rFonts w:ascii="Times New Roman" w:hAnsi="Times New Roman"/>
          <w:b/>
          <w:color w:val="000000" w:themeColor="text1"/>
          <w:sz w:val="28"/>
          <w:szCs w:val="28"/>
        </w:rPr>
        <w:t xml:space="preserve">зована работа лекотеки – проведение </w:t>
      </w:r>
      <w:r w:rsidRPr="00E919D4">
        <w:rPr>
          <w:rFonts w:ascii="Times New Roman" w:hAnsi="Times New Roman"/>
          <w:b/>
          <w:color w:val="000000" w:themeColor="text1"/>
          <w:sz w:val="28"/>
          <w:szCs w:val="28"/>
        </w:rPr>
        <w:t xml:space="preserve"> индивидуальных занятий  для детей с логопедом, дефектологом, психологом</w:t>
      </w:r>
      <w:r w:rsidRPr="00E919D4">
        <w:rPr>
          <w:rFonts w:ascii="Times New Roman" w:hAnsi="Times New Roman"/>
          <w:color w:val="000000" w:themeColor="text1"/>
          <w:sz w:val="28"/>
          <w:szCs w:val="28"/>
        </w:rPr>
        <w:t>. Посещать такие учреждения могут малыши от 3 до 7 лет, которые по состоянию здоровья или развития не могут посещать дошкольные образовательные учреждения и нуждаются в психолого-педагогической и социальной помощи.</w:t>
      </w:r>
    </w:p>
    <w:p w:rsidR="00326F96" w:rsidRPr="00034F5D" w:rsidRDefault="00326F96" w:rsidP="00326F96">
      <w:pPr>
        <w:pStyle w:val="af6"/>
        <w:spacing w:after="0" w:line="240" w:lineRule="auto"/>
        <w:ind w:left="0" w:firstLine="709"/>
        <w:jc w:val="both"/>
        <w:rPr>
          <w:rFonts w:ascii="Times New Roman" w:hAnsi="Times New Roman"/>
          <w:sz w:val="28"/>
          <w:szCs w:val="28"/>
          <w:highlight w:val="yellow"/>
          <w:lang w:eastAsia="en-US"/>
        </w:rPr>
      </w:pPr>
    </w:p>
    <w:p w:rsidR="004B23C4" w:rsidRPr="00EB3BFB" w:rsidRDefault="004B23C4" w:rsidP="004B23C4">
      <w:pPr>
        <w:jc w:val="center"/>
        <w:rPr>
          <w:b/>
          <w:sz w:val="28"/>
          <w:szCs w:val="28"/>
          <w:u w:val="single"/>
        </w:rPr>
      </w:pPr>
      <w:r w:rsidRPr="00EB3BFB">
        <w:rPr>
          <w:b/>
          <w:sz w:val="28"/>
          <w:szCs w:val="28"/>
          <w:u w:val="single"/>
        </w:rPr>
        <w:t>Общее образование</w:t>
      </w:r>
    </w:p>
    <w:p w:rsidR="004B23C4" w:rsidRPr="00EB3BFB" w:rsidRDefault="004B23C4" w:rsidP="004B23C4">
      <w:pPr>
        <w:ind w:firstLine="567"/>
        <w:jc w:val="both"/>
        <w:rPr>
          <w:sz w:val="28"/>
          <w:szCs w:val="28"/>
        </w:rPr>
      </w:pPr>
    </w:p>
    <w:p w:rsidR="004B23C4" w:rsidRPr="00EB3BFB" w:rsidRDefault="004B23C4" w:rsidP="004B23C4">
      <w:pPr>
        <w:ind w:firstLine="567"/>
        <w:jc w:val="both"/>
        <w:rPr>
          <w:sz w:val="28"/>
          <w:szCs w:val="28"/>
        </w:rPr>
      </w:pPr>
      <w:r w:rsidRPr="00EB3BFB">
        <w:rPr>
          <w:sz w:val="28"/>
          <w:szCs w:val="28"/>
        </w:rPr>
        <w:t>Численность обучающихся в общеобразовательных школах Северо-Енисейского района на начало 202</w:t>
      </w:r>
      <w:r w:rsidR="00EB3BFB" w:rsidRPr="00EB3BFB">
        <w:rPr>
          <w:sz w:val="28"/>
          <w:szCs w:val="28"/>
        </w:rPr>
        <w:t>2</w:t>
      </w:r>
      <w:r w:rsidRPr="00EB3BFB">
        <w:rPr>
          <w:sz w:val="28"/>
          <w:szCs w:val="28"/>
        </w:rPr>
        <w:t xml:space="preserve"> года составило </w:t>
      </w:r>
      <w:r w:rsidR="00EB3BFB" w:rsidRPr="00EB3BFB">
        <w:rPr>
          <w:b/>
          <w:color w:val="000000"/>
          <w:sz w:val="28"/>
          <w:szCs w:val="28"/>
        </w:rPr>
        <w:t>1 263</w:t>
      </w:r>
      <w:r w:rsidRPr="00EB3BFB">
        <w:rPr>
          <w:b/>
          <w:color w:val="FF0000"/>
          <w:sz w:val="28"/>
          <w:szCs w:val="28"/>
        </w:rPr>
        <w:t xml:space="preserve"> </w:t>
      </w:r>
      <w:r w:rsidRPr="00EB3BFB">
        <w:rPr>
          <w:sz w:val="28"/>
          <w:szCs w:val="28"/>
        </w:rPr>
        <w:t>человек</w:t>
      </w:r>
      <w:r w:rsidR="00EB3BFB" w:rsidRPr="00EB3BFB">
        <w:rPr>
          <w:sz w:val="28"/>
          <w:szCs w:val="28"/>
        </w:rPr>
        <w:t>а</w:t>
      </w:r>
      <w:r w:rsidRPr="00EB3BFB">
        <w:rPr>
          <w:sz w:val="28"/>
          <w:szCs w:val="28"/>
        </w:rPr>
        <w:t xml:space="preserve">. </w:t>
      </w:r>
    </w:p>
    <w:p w:rsidR="004B23C4" w:rsidRPr="00EB3BFB" w:rsidRDefault="004B23C4" w:rsidP="004B23C4">
      <w:pPr>
        <w:ind w:firstLine="567"/>
        <w:jc w:val="both"/>
        <w:rPr>
          <w:sz w:val="28"/>
          <w:szCs w:val="28"/>
        </w:rPr>
      </w:pPr>
      <w:r w:rsidRPr="00EB3BFB">
        <w:rPr>
          <w:sz w:val="28"/>
          <w:szCs w:val="28"/>
        </w:rPr>
        <w:t>Динамика численности обучающихся в общеобразовательных школах Северо-Енисейского района представлена на рисунке 4</w:t>
      </w:r>
      <w:r w:rsidR="00226572">
        <w:rPr>
          <w:sz w:val="28"/>
          <w:szCs w:val="28"/>
        </w:rPr>
        <w:t>3</w:t>
      </w:r>
      <w:r w:rsidRPr="00EB3BFB">
        <w:rPr>
          <w:sz w:val="28"/>
          <w:szCs w:val="28"/>
        </w:rPr>
        <w:t>.</w:t>
      </w:r>
    </w:p>
    <w:p w:rsidR="004B23C4" w:rsidRPr="00EB3BFB" w:rsidRDefault="004B23C4" w:rsidP="004B23C4">
      <w:pPr>
        <w:ind w:firstLine="567"/>
        <w:jc w:val="both"/>
        <w:rPr>
          <w:b/>
          <w:sz w:val="28"/>
          <w:szCs w:val="28"/>
        </w:rPr>
      </w:pPr>
    </w:p>
    <w:p w:rsidR="004B23C4" w:rsidRPr="00EB3BFB" w:rsidRDefault="004B23C4" w:rsidP="004B23C4">
      <w:pPr>
        <w:jc w:val="center"/>
        <w:rPr>
          <w:sz w:val="28"/>
          <w:szCs w:val="28"/>
        </w:rPr>
      </w:pPr>
      <w:r w:rsidRPr="00EB3BFB">
        <w:rPr>
          <w:noProof/>
          <w:sz w:val="28"/>
          <w:szCs w:val="28"/>
        </w:rPr>
        <w:lastRenderedPageBreak/>
        <w:drawing>
          <wp:inline distT="0" distB="0" distL="0" distR="0">
            <wp:extent cx="5977393" cy="2345634"/>
            <wp:effectExtent l="19050" t="0" r="23357" b="0"/>
            <wp:docPr id="22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p>
    <w:p w:rsidR="004B23C4" w:rsidRPr="00EB3BFB" w:rsidRDefault="004B23C4" w:rsidP="004B23C4">
      <w:pPr>
        <w:jc w:val="center"/>
        <w:rPr>
          <w:b/>
        </w:rPr>
      </w:pPr>
      <w:r w:rsidRPr="00EB3BFB">
        <w:rPr>
          <w:b/>
        </w:rPr>
        <w:t>Рис. 4</w:t>
      </w:r>
      <w:r w:rsidR="00226572">
        <w:rPr>
          <w:b/>
        </w:rPr>
        <w:t>3</w:t>
      </w:r>
      <w:r w:rsidRPr="00EB3BFB">
        <w:rPr>
          <w:b/>
        </w:rPr>
        <w:t xml:space="preserve">. Динамика численности обучающихся в общеобразовательных школах </w:t>
      </w:r>
    </w:p>
    <w:p w:rsidR="004B23C4" w:rsidRPr="00EB3BFB" w:rsidRDefault="004B23C4" w:rsidP="004B23C4">
      <w:pPr>
        <w:jc w:val="center"/>
        <w:rPr>
          <w:b/>
        </w:rPr>
      </w:pPr>
      <w:r w:rsidRPr="00EB3BFB">
        <w:rPr>
          <w:b/>
        </w:rPr>
        <w:t>Северо-Енисейского района, чел.</w:t>
      </w:r>
    </w:p>
    <w:p w:rsidR="004B23C4" w:rsidRPr="00EB3BFB" w:rsidRDefault="004B23C4" w:rsidP="004B23C4">
      <w:pPr>
        <w:ind w:firstLine="567"/>
        <w:jc w:val="both"/>
        <w:rPr>
          <w:sz w:val="28"/>
          <w:szCs w:val="28"/>
        </w:rPr>
      </w:pPr>
      <w:r w:rsidRPr="00EB3BFB">
        <w:rPr>
          <w:sz w:val="28"/>
          <w:szCs w:val="28"/>
        </w:rPr>
        <w:t>Из них на начало 202</w:t>
      </w:r>
      <w:r w:rsidR="00EB3BFB" w:rsidRPr="00EB3BFB">
        <w:rPr>
          <w:sz w:val="28"/>
          <w:szCs w:val="28"/>
        </w:rPr>
        <w:t xml:space="preserve">2 </w:t>
      </w:r>
      <w:r w:rsidRPr="00EB3BFB">
        <w:rPr>
          <w:sz w:val="28"/>
          <w:szCs w:val="28"/>
        </w:rPr>
        <w:t xml:space="preserve">года численность обучающихся в общеобразовательных школах района занимающихся во вторую смену составила </w:t>
      </w:r>
      <w:r w:rsidR="00EB3BFB" w:rsidRPr="00EB3BFB">
        <w:rPr>
          <w:sz w:val="28"/>
          <w:szCs w:val="28"/>
        </w:rPr>
        <w:t>307</w:t>
      </w:r>
      <w:r w:rsidRPr="00EB3BFB">
        <w:rPr>
          <w:sz w:val="28"/>
          <w:szCs w:val="28"/>
        </w:rPr>
        <w:t xml:space="preserve"> человек.</w:t>
      </w:r>
    </w:p>
    <w:p w:rsidR="004B23C4" w:rsidRPr="00EB3BFB" w:rsidRDefault="008F50C1" w:rsidP="004B23C4">
      <w:pPr>
        <w:ind w:firstLine="567"/>
        <w:jc w:val="both"/>
        <w:rPr>
          <w:sz w:val="28"/>
          <w:szCs w:val="28"/>
        </w:rPr>
      </w:pPr>
      <w:r w:rsidRPr="00EB3BFB">
        <w:rPr>
          <w:sz w:val="28"/>
          <w:szCs w:val="28"/>
        </w:rPr>
        <w:t>В 202</w:t>
      </w:r>
      <w:r w:rsidR="00EB3BFB" w:rsidRPr="00EB3BFB">
        <w:rPr>
          <w:sz w:val="28"/>
          <w:szCs w:val="28"/>
        </w:rPr>
        <w:t>2</w:t>
      </w:r>
      <w:r w:rsidR="004B23C4" w:rsidRPr="00EB3BFB">
        <w:rPr>
          <w:sz w:val="28"/>
          <w:szCs w:val="28"/>
        </w:rPr>
        <w:t xml:space="preserve"> году численность выпускников 11 классов  общеобразовательных учреждений муниципальной формы собственности  на конец учебного года составил</w:t>
      </w:r>
      <w:r w:rsidR="00EB3BFB" w:rsidRPr="00EB3BFB">
        <w:rPr>
          <w:sz w:val="28"/>
          <w:szCs w:val="28"/>
        </w:rPr>
        <w:t>а</w:t>
      </w:r>
      <w:r w:rsidR="004B23C4" w:rsidRPr="00EB3BFB">
        <w:rPr>
          <w:sz w:val="28"/>
          <w:szCs w:val="28"/>
        </w:rPr>
        <w:t xml:space="preserve"> </w:t>
      </w:r>
      <w:r w:rsidR="004B23C4" w:rsidRPr="00EB3BFB">
        <w:rPr>
          <w:b/>
          <w:sz w:val="28"/>
          <w:szCs w:val="28"/>
        </w:rPr>
        <w:t>6</w:t>
      </w:r>
      <w:r w:rsidRPr="00EB3BFB">
        <w:rPr>
          <w:b/>
          <w:sz w:val="28"/>
          <w:szCs w:val="28"/>
        </w:rPr>
        <w:t>4</w:t>
      </w:r>
      <w:r w:rsidR="004B23C4" w:rsidRPr="00EB3BFB">
        <w:rPr>
          <w:sz w:val="28"/>
          <w:szCs w:val="28"/>
        </w:rPr>
        <w:t xml:space="preserve"> человека.</w:t>
      </w:r>
    </w:p>
    <w:p w:rsidR="00EB3BFB" w:rsidRDefault="00EB3BFB" w:rsidP="00EB3BFB">
      <w:pPr>
        <w:pStyle w:val="af6"/>
        <w:shd w:val="clear" w:color="auto" w:fill="FFFFFF"/>
        <w:spacing w:after="0" w:line="240" w:lineRule="auto"/>
        <w:ind w:left="0" w:firstLine="360"/>
        <w:jc w:val="both"/>
        <w:textAlignment w:val="baseline"/>
        <w:rPr>
          <w:rFonts w:ascii="Times New Roman" w:hAnsi="Times New Roman"/>
          <w:spacing w:val="2"/>
          <w:sz w:val="28"/>
          <w:szCs w:val="28"/>
        </w:rPr>
      </w:pPr>
      <w:r>
        <w:rPr>
          <w:rFonts w:ascii="Times New Roman" w:hAnsi="Times New Roman"/>
          <w:sz w:val="28"/>
          <w:szCs w:val="28"/>
        </w:rPr>
        <w:t xml:space="preserve">В </w:t>
      </w:r>
      <w:r w:rsidRPr="00D601C4">
        <w:rPr>
          <w:rFonts w:ascii="Times New Roman" w:hAnsi="Times New Roman"/>
          <w:sz w:val="28"/>
          <w:szCs w:val="28"/>
        </w:rPr>
        <w:t xml:space="preserve">части </w:t>
      </w:r>
      <w:r w:rsidRPr="00315BCB">
        <w:rPr>
          <w:rFonts w:ascii="Times New Roman" w:hAnsi="Times New Roman"/>
          <w:b/>
          <w:sz w:val="28"/>
          <w:szCs w:val="28"/>
          <w:u w:val="single"/>
        </w:rPr>
        <w:t>становления нового технологического образ</w:t>
      </w:r>
      <w:r>
        <w:rPr>
          <w:rFonts w:ascii="Times New Roman" w:hAnsi="Times New Roman"/>
          <w:b/>
          <w:sz w:val="28"/>
          <w:szCs w:val="28"/>
          <w:u w:val="single"/>
        </w:rPr>
        <w:t xml:space="preserve">ования основные силы </w:t>
      </w:r>
      <w:r w:rsidRPr="00315BCB">
        <w:rPr>
          <w:rFonts w:ascii="Times New Roman" w:hAnsi="Times New Roman"/>
          <w:b/>
          <w:sz w:val="28"/>
          <w:szCs w:val="28"/>
          <w:u w:val="single"/>
        </w:rPr>
        <w:t xml:space="preserve">направлены на </w:t>
      </w:r>
      <w:r>
        <w:rPr>
          <w:rFonts w:ascii="Times New Roman" w:hAnsi="Times New Roman"/>
          <w:b/>
          <w:sz w:val="28"/>
          <w:szCs w:val="28"/>
          <w:u w:val="single"/>
        </w:rPr>
        <w:t xml:space="preserve">функционирование и развитие </w:t>
      </w:r>
      <w:r w:rsidRPr="00315BCB">
        <w:rPr>
          <w:rFonts w:ascii="Times New Roman" w:hAnsi="Times New Roman"/>
          <w:b/>
          <w:spacing w:val="2"/>
          <w:sz w:val="28"/>
          <w:szCs w:val="28"/>
          <w:u w:val="single"/>
        </w:rPr>
        <w:t>Центра образования цифрового и гума</w:t>
      </w:r>
      <w:r>
        <w:rPr>
          <w:rFonts w:ascii="Times New Roman" w:hAnsi="Times New Roman"/>
          <w:b/>
          <w:spacing w:val="2"/>
          <w:sz w:val="28"/>
          <w:szCs w:val="28"/>
          <w:u w:val="single"/>
        </w:rPr>
        <w:t>нитарного профилей «Точка роста</w:t>
      </w:r>
      <w:r w:rsidRPr="00315BCB">
        <w:rPr>
          <w:rFonts w:ascii="Times New Roman" w:hAnsi="Times New Roman"/>
          <w:b/>
          <w:spacing w:val="2"/>
          <w:sz w:val="28"/>
          <w:szCs w:val="28"/>
          <w:u w:val="single"/>
        </w:rPr>
        <w:t xml:space="preserve">» на базе МБОУ «Северо-Енисейская средняя школа №1 им. </w:t>
      </w:r>
      <w:r>
        <w:rPr>
          <w:rFonts w:ascii="Times New Roman" w:hAnsi="Times New Roman"/>
          <w:b/>
          <w:spacing w:val="2"/>
          <w:sz w:val="28"/>
          <w:szCs w:val="28"/>
          <w:u w:val="single"/>
        </w:rPr>
        <w:t>Е.С. Белинского» (далее –«Точка роста»)</w:t>
      </w:r>
      <w:r w:rsidRPr="00315BCB">
        <w:rPr>
          <w:rFonts w:ascii="Times New Roman" w:hAnsi="Times New Roman"/>
          <w:spacing w:val="2"/>
          <w:sz w:val="28"/>
          <w:szCs w:val="28"/>
        </w:rPr>
        <w:t xml:space="preserve"> </w:t>
      </w:r>
      <w:r>
        <w:rPr>
          <w:rFonts w:ascii="Times New Roman" w:hAnsi="Times New Roman"/>
          <w:spacing w:val="2"/>
          <w:sz w:val="28"/>
          <w:szCs w:val="28"/>
        </w:rPr>
        <w:t>ведется плановая работа.</w:t>
      </w:r>
    </w:p>
    <w:p w:rsidR="00EB3BFB" w:rsidRDefault="00EB3BFB" w:rsidP="00EB3BFB">
      <w:pPr>
        <w:pStyle w:val="af6"/>
        <w:shd w:val="clear" w:color="auto" w:fill="FFFFFF"/>
        <w:spacing w:after="0" w:line="240" w:lineRule="auto"/>
        <w:ind w:left="0"/>
        <w:jc w:val="both"/>
        <w:textAlignment w:val="baseline"/>
        <w:rPr>
          <w:noProof/>
        </w:rPr>
      </w:pPr>
    </w:p>
    <w:p w:rsidR="00EB3BFB" w:rsidRDefault="00EB3BFB" w:rsidP="00EB3BFB">
      <w:pPr>
        <w:pStyle w:val="af6"/>
        <w:shd w:val="clear" w:color="auto" w:fill="FFFFFF"/>
        <w:spacing w:after="0" w:line="240" w:lineRule="auto"/>
        <w:ind w:left="0"/>
        <w:jc w:val="both"/>
        <w:textAlignment w:val="baseline"/>
        <w:rPr>
          <w:noProof/>
        </w:rPr>
      </w:pPr>
      <w:r>
        <w:rPr>
          <w:noProof/>
        </w:rPr>
        <w:drawing>
          <wp:inline distT="0" distB="0" distL="0" distR="0">
            <wp:extent cx="5784721" cy="3810880"/>
            <wp:effectExtent l="133350" t="114300" r="121285" b="15176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cstate="screen">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72">
                              <a14:imgEffect>
                                <a14:colorTemperature colorTemp="8800"/>
                              </a14:imgEffect>
                            </a14:imgLayer>
                          </a14:imgProps>
                        </a:ext>
                      </a:extLst>
                    </a:blip>
                    <a:stretch>
                      <a:fillRect/>
                    </a:stretch>
                  </pic:blipFill>
                  <pic:spPr>
                    <a:xfrm>
                      <a:off x="0" y="0"/>
                      <a:ext cx="5793937" cy="381695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B3BFB" w:rsidRPr="00AA5DE5" w:rsidRDefault="00EB3BFB" w:rsidP="00EB3BFB">
      <w:pPr>
        <w:pStyle w:val="af6"/>
        <w:shd w:val="clear" w:color="auto" w:fill="FFFFFF"/>
        <w:spacing w:after="0" w:line="240" w:lineRule="auto"/>
        <w:ind w:left="0" w:firstLine="360"/>
        <w:jc w:val="center"/>
        <w:textAlignment w:val="baseline"/>
        <w:rPr>
          <w:rFonts w:ascii="Times New Roman" w:hAnsi="Times New Roman"/>
          <w:b/>
          <w:spacing w:val="2"/>
          <w:sz w:val="24"/>
          <w:szCs w:val="24"/>
          <w:u w:val="single"/>
        </w:rPr>
      </w:pPr>
      <w:r w:rsidRPr="00AA5DE5">
        <w:rPr>
          <w:rFonts w:ascii="Times New Roman" w:hAnsi="Times New Roman"/>
          <w:b/>
          <w:spacing w:val="2"/>
          <w:sz w:val="24"/>
          <w:szCs w:val="24"/>
          <w:u w:val="single"/>
        </w:rPr>
        <w:t>Скриншот страницы официального сайта МБОУ «Северо-Енисейская средняя школа №1</w:t>
      </w:r>
      <w:r>
        <w:rPr>
          <w:rFonts w:ascii="Times New Roman" w:hAnsi="Times New Roman"/>
          <w:b/>
          <w:spacing w:val="2"/>
          <w:sz w:val="24"/>
          <w:szCs w:val="24"/>
          <w:u w:val="single"/>
        </w:rPr>
        <w:t xml:space="preserve"> </w:t>
      </w:r>
      <w:r w:rsidRPr="00AA5DE5">
        <w:rPr>
          <w:rFonts w:ascii="Times New Roman" w:hAnsi="Times New Roman"/>
          <w:b/>
          <w:spacing w:val="2"/>
          <w:sz w:val="24"/>
          <w:szCs w:val="24"/>
          <w:u w:val="single"/>
        </w:rPr>
        <w:t xml:space="preserve"> им. Е.С. Белинского»</w:t>
      </w:r>
    </w:p>
    <w:p w:rsidR="00EB3BFB" w:rsidRDefault="00EB3BFB" w:rsidP="00EB3BFB">
      <w:pPr>
        <w:pStyle w:val="af6"/>
        <w:shd w:val="clear" w:color="auto" w:fill="FFFFFF"/>
        <w:spacing w:after="0" w:line="240" w:lineRule="auto"/>
        <w:ind w:left="0" w:firstLine="360"/>
        <w:jc w:val="center"/>
        <w:textAlignment w:val="baseline"/>
        <w:rPr>
          <w:rFonts w:ascii="Times New Roman" w:hAnsi="Times New Roman"/>
          <w:b/>
          <w:spacing w:val="2"/>
          <w:u w:val="single"/>
        </w:rPr>
      </w:pPr>
    </w:p>
    <w:p w:rsidR="00EB3BFB" w:rsidRDefault="00EB3BFB" w:rsidP="00EB3BFB">
      <w:pPr>
        <w:pStyle w:val="af6"/>
        <w:shd w:val="clear" w:color="auto" w:fill="FFFFFF"/>
        <w:spacing w:after="0" w:line="240" w:lineRule="auto"/>
        <w:ind w:left="0"/>
        <w:jc w:val="both"/>
        <w:textAlignment w:val="baseline"/>
        <w:rPr>
          <w:rFonts w:ascii="Times New Roman" w:hAnsi="Times New Roman"/>
          <w:b/>
          <w:spacing w:val="2"/>
          <w:u w:val="single"/>
        </w:rPr>
      </w:pPr>
      <w:r>
        <w:rPr>
          <w:noProof/>
        </w:rPr>
        <w:lastRenderedPageBreak/>
        <w:drawing>
          <wp:inline distT="0" distB="0" distL="0" distR="0">
            <wp:extent cx="2288073" cy="2949337"/>
            <wp:effectExtent l="133350" t="114300" r="131445" b="13716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cstate="screen"/>
                    <a:stretch>
                      <a:fillRect/>
                    </a:stretch>
                  </pic:blipFill>
                  <pic:spPr>
                    <a:xfrm>
                      <a:off x="0" y="0"/>
                      <a:ext cx="2288073" cy="294933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noProof/>
        </w:rPr>
        <w:drawing>
          <wp:inline distT="0" distB="0" distL="0" distR="0">
            <wp:extent cx="2811869" cy="2938145"/>
            <wp:effectExtent l="133350" t="76200" r="121831" b="71755"/>
            <wp:docPr id="87"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cstate="screen"/>
                    <a:stretch>
                      <a:fillRect/>
                    </a:stretch>
                  </pic:blipFill>
                  <pic:spPr>
                    <a:xfrm>
                      <a:off x="0" y="0"/>
                      <a:ext cx="2818076" cy="294463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B3BFB" w:rsidRDefault="00EB3BFB" w:rsidP="00EB3BFB">
      <w:pPr>
        <w:rPr>
          <w:noProof/>
        </w:rPr>
      </w:pPr>
      <w:r>
        <w:rPr>
          <w:noProof/>
        </w:rPr>
        <w:drawing>
          <wp:inline distT="0" distB="0" distL="0" distR="0">
            <wp:extent cx="2956235" cy="2108968"/>
            <wp:effectExtent l="114300" t="76200" r="91765" b="81782"/>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cstate="screen"/>
                    <a:stretch>
                      <a:fillRect/>
                    </a:stretch>
                  </pic:blipFill>
                  <pic:spPr>
                    <a:xfrm>
                      <a:off x="0" y="0"/>
                      <a:ext cx="2972819" cy="212079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noProof/>
        </w:rPr>
        <w:drawing>
          <wp:inline distT="0" distB="0" distL="0" distR="0">
            <wp:extent cx="2293236" cy="2056079"/>
            <wp:effectExtent l="133350" t="114300" r="126365" b="154305"/>
            <wp:docPr id="88"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cstate="screen"/>
                    <a:stretch>
                      <a:fillRect/>
                    </a:stretch>
                  </pic:blipFill>
                  <pic:spPr>
                    <a:xfrm>
                      <a:off x="0" y="0"/>
                      <a:ext cx="2293236" cy="205607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B3BFB" w:rsidRDefault="00EB3BFB" w:rsidP="00EB3BFB">
      <w:pPr>
        <w:jc w:val="both"/>
        <w:rPr>
          <w:b/>
          <w:noProof/>
          <w:sz w:val="20"/>
          <w:szCs w:val="20"/>
          <w:u w:val="single"/>
        </w:rPr>
      </w:pPr>
      <w:r>
        <w:rPr>
          <w:noProof/>
        </w:rPr>
        <w:drawing>
          <wp:inline distT="0" distB="0" distL="0" distR="0">
            <wp:extent cx="2811869" cy="2105793"/>
            <wp:effectExtent l="133350" t="76200" r="121831" b="84957"/>
            <wp:docPr id="89"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cstate="screen">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78">
                              <a14:imgEffect>
                                <a14:colorTemperature colorTemp="8800"/>
                              </a14:imgEffect>
                            </a14:imgLayer>
                          </a14:imgProps>
                        </a:ext>
                      </a:extLst>
                    </a:blip>
                    <a:stretch>
                      <a:fillRect/>
                    </a:stretch>
                  </pic:blipFill>
                  <pic:spPr>
                    <a:xfrm>
                      <a:off x="0" y="0"/>
                      <a:ext cx="2838523" cy="212575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noProof/>
        </w:rPr>
        <w:drawing>
          <wp:inline distT="0" distB="0" distL="0" distR="0">
            <wp:extent cx="2489493" cy="2071935"/>
            <wp:effectExtent l="133350" t="114300" r="120650" b="138430"/>
            <wp:docPr id="57"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cstate="screen"/>
                    <a:stretch>
                      <a:fillRect/>
                    </a:stretch>
                  </pic:blipFill>
                  <pic:spPr>
                    <a:xfrm>
                      <a:off x="0" y="0"/>
                      <a:ext cx="2512861" cy="209138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B3BFB" w:rsidRPr="00AA5DE5" w:rsidRDefault="00EB3BFB" w:rsidP="00EB3BFB">
      <w:pPr>
        <w:jc w:val="center"/>
        <w:rPr>
          <w:b/>
          <w:noProof/>
          <w:u w:val="single"/>
        </w:rPr>
      </w:pPr>
      <w:r w:rsidRPr="00AA5DE5">
        <w:rPr>
          <w:b/>
          <w:noProof/>
          <w:u w:val="single"/>
        </w:rPr>
        <w:t>Направления деятельности образовательного центра «Точка роста»</w:t>
      </w:r>
    </w:p>
    <w:p w:rsidR="00EB3BFB" w:rsidRDefault="00EB3BFB" w:rsidP="00EB3BFB">
      <w:pPr>
        <w:jc w:val="center"/>
        <w:rPr>
          <w:b/>
          <w:noProof/>
          <w:sz w:val="20"/>
          <w:szCs w:val="20"/>
          <w:u w:val="single"/>
        </w:rPr>
      </w:pPr>
      <w:r w:rsidRPr="00AA5DE5">
        <w:rPr>
          <w:b/>
          <w:noProof/>
          <w:u w:val="single"/>
        </w:rPr>
        <w:t xml:space="preserve"> гуманитарного и цифрового профилей МБОУ </w:t>
      </w:r>
      <w:r w:rsidRPr="00AA5DE5">
        <w:rPr>
          <w:b/>
          <w:spacing w:val="2"/>
          <w:u w:val="single"/>
        </w:rPr>
        <w:t>«Северо-Енисейская средняя школа №1 им. Е.С. Белинского»</w:t>
      </w:r>
    </w:p>
    <w:p w:rsidR="00EB3BFB" w:rsidRDefault="00EB3BFB" w:rsidP="00EB3BFB">
      <w:pPr>
        <w:jc w:val="center"/>
        <w:rPr>
          <w:b/>
          <w:noProof/>
          <w:sz w:val="20"/>
          <w:szCs w:val="20"/>
          <w:u w:val="single"/>
        </w:rPr>
      </w:pPr>
    </w:p>
    <w:p w:rsidR="00EB3BFB" w:rsidRPr="0011596B" w:rsidRDefault="00EB3BFB" w:rsidP="00EB3BFB">
      <w:pPr>
        <w:ind w:firstLine="851"/>
        <w:jc w:val="both"/>
        <w:rPr>
          <w:b/>
          <w:noProof/>
          <w:sz w:val="28"/>
          <w:szCs w:val="28"/>
          <w:u w:val="single"/>
        </w:rPr>
      </w:pPr>
      <w:r w:rsidRPr="0011596B">
        <w:rPr>
          <w:noProof/>
          <w:sz w:val="28"/>
          <w:szCs w:val="28"/>
          <w:u w:val="single"/>
        </w:rPr>
        <w:t>Опыт работы</w:t>
      </w:r>
      <w:r w:rsidRPr="0011596B">
        <w:rPr>
          <w:u w:val="single"/>
        </w:rPr>
        <w:t xml:space="preserve"> </w:t>
      </w:r>
      <w:r w:rsidRPr="0011596B">
        <w:rPr>
          <w:noProof/>
          <w:sz w:val="28"/>
          <w:szCs w:val="28"/>
          <w:u w:val="single"/>
        </w:rPr>
        <w:t xml:space="preserve">центра образования цифрового и гуманитарного профилей «Точка роста» был </w:t>
      </w:r>
      <w:r w:rsidRPr="0011596B">
        <w:rPr>
          <w:noProof/>
          <w:sz w:val="28"/>
          <w:szCs w:val="28"/>
        </w:rPr>
        <w:t xml:space="preserve">представлен </w:t>
      </w:r>
      <w:r w:rsidRPr="0011596B">
        <w:rPr>
          <w:b/>
          <w:noProof/>
          <w:sz w:val="28"/>
          <w:szCs w:val="28"/>
        </w:rPr>
        <w:t>как практика на межмуниципальной конференции  «Достижение успеха качества образования в условиях системных обновлений через эффективные управленческие  и педагогические практики» -</w:t>
      </w:r>
      <w:r>
        <w:rPr>
          <w:noProof/>
          <w:sz w:val="28"/>
          <w:szCs w:val="28"/>
        </w:rPr>
        <w:t xml:space="preserve"> </w:t>
      </w:r>
      <w:r w:rsidRPr="0011596B">
        <w:rPr>
          <w:b/>
          <w:noProof/>
          <w:sz w:val="28"/>
          <w:szCs w:val="28"/>
          <w:u w:val="single"/>
        </w:rPr>
        <w:lastRenderedPageBreak/>
        <w:t>«Организация дополнительного образования детей через общеразвивающие программы на базе «Точка Роста» в МБОУ «</w:t>
      </w:r>
      <w:r>
        <w:rPr>
          <w:b/>
          <w:noProof/>
          <w:sz w:val="28"/>
          <w:szCs w:val="28"/>
          <w:u w:val="single"/>
        </w:rPr>
        <w:t>Северо-Енисейская средняя школа №1 им. Е.С. Белинского</w:t>
      </w:r>
      <w:r w:rsidRPr="0011596B">
        <w:rPr>
          <w:b/>
          <w:noProof/>
          <w:sz w:val="28"/>
          <w:szCs w:val="28"/>
          <w:u w:val="single"/>
        </w:rPr>
        <w:t>»»</w:t>
      </w:r>
      <w:r>
        <w:rPr>
          <w:b/>
          <w:noProof/>
          <w:sz w:val="28"/>
          <w:szCs w:val="28"/>
          <w:u w:val="single"/>
        </w:rPr>
        <w:t>.</w:t>
      </w:r>
    </w:p>
    <w:p w:rsidR="00EB3BFB" w:rsidRDefault="00EB3BFB" w:rsidP="00EB3BFB">
      <w:pPr>
        <w:jc w:val="center"/>
        <w:rPr>
          <w:b/>
          <w:noProof/>
          <w:sz w:val="20"/>
          <w:szCs w:val="20"/>
          <w:u w:val="single"/>
        </w:rPr>
      </w:pPr>
    </w:p>
    <w:p w:rsidR="00EB3BFB" w:rsidRDefault="00EB3BFB" w:rsidP="00EB3BFB">
      <w:pPr>
        <w:ind w:firstLine="709"/>
        <w:jc w:val="both"/>
        <w:rPr>
          <w:rFonts w:eastAsia="Calibri"/>
          <w:sz w:val="28"/>
          <w:szCs w:val="28"/>
          <w:lang w:eastAsia="en-US"/>
        </w:rPr>
      </w:pPr>
      <w:r>
        <w:rPr>
          <w:rFonts w:eastAsia="Calibri"/>
          <w:sz w:val="28"/>
          <w:szCs w:val="28"/>
          <w:lang w:eastAsia="en-US"/>
        </w:rPr>
        <w:t>В течение</w:t>
      </w:r>
      <w:r w:rsidRPr="00FD03E2">
        <w:rPr>
          <w:rFonts w:eastAsia="Calibri"/>
          <w:sz w:val="28"/>
          <w:szCs w:val="28"/>
          <w:lang w:eastAsia="en-US"/>
        </w:rPr>
        <w:t xml:space="preserve"> </w:t>
      </w:r>
      <w:r>
        <w:rPr>
          <w:rFonts w:eastAsia="Calibri"/>
          <w:sz w:val="28"/>
          <w:szCs w:val="28"/>
          <w:lang w:eastAsia="en-US"/>
        </w:rPr>
        <w:t xml:space="preserve"> 2022 года наряду функционирования и развития центра образования гуманитарного и цифрового профилей «Точка роста» Северо-Енисейской средней школы №1 им. Е.С. Белинского </w:t>
      </w:r>
      <w:r w:rsidRPr="0023536A">
        <w:rPr>
          <w:rFonts w:eastAsia="Calibri"/>
          <w:b/>
          <w:sz w:val="28"/>
          <w:szCs w:val="28"/>
          <w:lang w:eastAsia="en-US"/>
        </w:rPr>
        <w:t xml:space="preserve">реализуются мероприятия </w:t>
      </w:r>
      <w:r>
        <w:rPr>
          <w:rFonts w:eastAsia="Calibri"/>
          <w:b/>
          <w:sz w:val="28"/>
          <w:szCs w:val="28"/>
          <w:lang w:eastAsia="en-US"/>
        </w:rPr>
        <w:t xml:space="preserve">муниципальной </w:t>
      </w:r>
      <w:r w:rsidRPr="0023536A">
        <w:rPr>
          <w:rFonts w:eastAsia="Calibri"/>
          <w:b/>
          <w:sz w:val="28"/>
          <w:szCs w:val="28"/>
          <w:lang w:eastAsia="en-US"/>
        </w:rPr>
        <w:t xml:space="preserve">Дорожной карты </w:t>
      </w:r>
      <w:r>
        <w:rPr>
          <w:rFonts w:eastAsia="Calibri"/>
          <w:b/>
          <w:sz w:val="28"/>
          <w:szCs w:val="28"/>
          <w:lang w:eastAsia="en-US"/>
        </w:rPr>
        <w:t xml:space="preserve">по функционированию </w:t>
      </w:r>
      <w:r w:rsidRPr="0023536A">
        <w:rPr>
          <w:rFonts w:eastAsia="Calibri"/>
          <w:b/>
          <w:sz w:val="28"/>
          <w:szCs w:val="28"/>
          <w:lang w:eastAsia="en-US"/>
        </w:rPr>
        <w:t xml:space="preserve"> </w:t>
      </w:r>
      <w:r w:rsidRPr="00894398">
        <w:rPr>
          <w:rFonts w:eastAsia="Calibri"/>
          <w:b/>
          <w:sz w:val="28"/>
          <w:szCs w:val="28"/>
          <w:u w:val="single"/>
          <w:lang w:eastAsia="en-US"/>
        </w:rPr>
        <w:t xml:space="preserve">центров образования  </w:t>
      </w:r>
      <w:proofErr w:type="spellStart"/>
      <w:r w:rsidRPr="00894398">
        <w:rPr>
          <w:rFonts w:eastAsia="Calibri"/>
          <w:b/>
          <w:sz w:val="28"/>
          <w:szCs w:val="28"/>
          <w:u w:val="single"/>
          <w:lang w:eastAsia="en-US"/>
        </w:rPr>
        <w:t>естественно-нау</w:t>
      </w:r>
      <w:r>
        <w:rPr>
          <w:rFonts w:eastAsia="Calibri"/>
          <w:b/>
          <w:sz w:val="28"/>
          <w:szCs w:val="28"/>
          <w:u w:val="single"/>
          <w:lang w:eastAsia="en-US"/>
        </w:rPr>
        <w:t>чной</w:t>
      </w:r>
      <w:proofErr w:type="spellEnd"/>
      <w:r>
        <w:rPr>
          <w:rFonts w:eastAsia="Calibri"/>
          <w:b/>
          <w:sz w:val="28"/>
          <w:szCs w:val="28"/>
          <w:u w:val="single"/>
          <w:lang w:eastAsia="en-US"/>
        </w:rPr>
        <w:t xml:space="preserve"> и технологической</w:t>
      </w:r>
      <w:r w:rsidRPr="00894398">
        <w:rPr>
          <w:rFonts w:eastAsia="Calibri"/>
          <w:b/>
          <w:sz w:val="28"/>
          <w:szCs w:val="28"/>
          <w:u w:val="single"/>
          <w:lang w:eastAsia="en-US"/>
        </w:rPr>
        <w:t xml:space="preserve"> направленностей «Точка роста»</w:t>
      </w:r>
      <w:r w:rsidRPr="0023536A">
        <w:rPr>
          <w:rFonts w:eastAsia="Calibri"/>
          <w:b/>
          <w:sz w:val="28"/>
          <w:szCs w:val="28"/>
          <w:lang w:eastAsia="en-US"/>
        </w:rPr>
        <w:t xml:space="preserve"> на базе трех школ Северо-Енисейского района: МБОУ «Северо-Енисейская средняя школа №</w:t>
      </w:r>
      <w:r>
        <w:rPr>
          <w:rFonts w:eastAsia="Calibri"/>
          <w:b/>
          <w:sz w:val="28"/>
          <w:szCs w:val="28"/>
          <w:lang w:eastAsia="en-US"/>
        </w:rPr>
        <w:t xml:space="preserve"> </w:t>
      </w:r>
      <w:r w:rsidRPr="0023536A">
        <w:rPr>
          <w:rFonts w:eastAsia="Calibri"/>
          <w:b/>
          <w:sz w:val="28"/>
          <w:szCs w:val="28"/>
          <w:lang w:eastAsia="en-US"/>
        </w:rPr>
        <w:t>2», МБОУ «</w:t>
      </w:r>
      <w:proofErr w:type="spellStart"/>
      <w:r w:rsidRPr="0023536A">
        <w:rPr>
          <w:rFonts w:eastAsia="Calibri"/>
          <w:b/>
          <w:sz w:val="28"/>
          <w:szCs w:val="28"/>
          <w:lang w:eastAsia="en-US"/>
        </w:rPr>
        <w:t>Тейская</w:t>
      </w:r>
      <w:proofErr w:type="spellEnd"/>
      <w:r w:rsidRPr="0023536A">
        <w:rPr>
          <w:rFonts w:eastAsia="Calibri"/>
          <w:b/>
          <w:sz w:val="28"/>
          <w:szCs w:val="28"/>
          <w:lang w:eastAsia="en-US"/>
        </w:rPr>
        <w:t xml:space="preserve"> средняя школа № 3», МБОУ «Новокаламинская средняя школа №</w:t>
      </w:r>
      <w:r>
        <w:rPr>
          <w:rFonts w:eastAsia="Calibri"/>
          <w:b/>
          <w:sz w:val="28"/>
          <w:szCs w:val="28"/>
          <w:lang w:eastAsia="en-US"/>
        </w:rPr>
        <w:t xml:space="preserve"> </w:t>
      </w:r>
      <w:r w:rsidRPr="0023536A">
        <w:rPr>
          <w:rFonts w:eastAsia="Calibri"/>
          <w:b/>
          <w:sz w:val="28"/>
          <w:szCs w:val="28"/>
          <w:lang w:eastAsia="en-US"/>
        </w:rPr>
        <w:t>6»</w:t>
      </w:r>
      <w:r>
        <w:rPr>
          <w:rFonts w:eastAsia="Calibri"/>
          <w:sz w:val="28"/>
          <w:szCs w:val="28"/>
          <w:lang w:eastAsia="en-US"/>
        </w:rPr>
        <w:t>.</w:t>
      </w:r>
    </w:p>
    <w:p w:rsidR="00EB3BFB" w:rsidRDefault="00EB3BFB" w:rsidP="00EB3BFB">
      <w:pPr>
        <w:jc w:val="center"/>
        <w:rPr>
          <w:rFonts w:eastAsia="Calibri"/>
          <w:b/>
          <w:sz w:val="20"/>
          <w:szCs w:val="20"/>
          <w:u w:val="single"/>
          <w:lang w:eastAsia="en-US"/>
        </w:rPr>
      </w:pPr>
      <w:r w:rsidRPr="00AA5DE5">
        <w:rPr>
          <w:noProof/>
        </w:rPr>
        <w:drawing>
          <wp:inline distT="0" distB="0" distL="0" distR="0">
            <wp:extent cx="6031230" cy="2884582"/>
            <wp:effectExtent l="133350" t="114300" r="121920" b="144780"/>
            <wp:docPr id="94"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cstate="screen"/>
                    <a:stretch>
                      <a:fillRect/>
                    </a:stretch>
                  </pic:blipFill>
                  <pic:spPr>
                    <a:xfrm>
                      <a:off x="0" y="0"/>
                      <a:ext cx="6031230" cy="288458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AA5DE5">
        <w:rPr>
          <w:rFonts w:eastAsia="Calibri"/>
          <w:b/>
          <w:u w:val="single"/>
          <w:lang w:eastAsia="en-US"/>
        </w:rPr>
        <w:t>Современный учебный кабинет физики в ЦО «Точка роста» МБОУ «ТСШ №3</w:t>
      </w:r>
      <w:r>
        <w:rPr>
          <w:rFonts w:eastAsia="Calibri"/>
          <w:b/>
          <w:sz w:val="20"/>
          <w:szCs w:val="20"/>
          <w:u w:val="single"/>
          <w:lang w:eastAsia="en-US"/>
        </w:rPr>
        <w:t>»</w:t>
      </w:r>
    </w:p>
    <w:p w:rsidR="00EB3BFB" w:rsidRDefault="00EB3BFB" w:rsidP="00EB3BFB">
      <w:pPr>
        <w:ind w:firstLine="709"/>
        <w:jc w:val="center"/>
        <w:rPr>
          <w:rFonts w:eastAsia="Calibri"/>
          <w:b/>
          <w:sz w:val="20"/>
          <w:szCs w:val="20"/>
          <w:u w:val="single"/>
          <w:lang w:eastAsia="en-US"/>
        </w:rPr>
      </w:pPr>
    </w:p>
    <w:p w:rsidR="00EB3BFB" w:rsidRPr="00691C65" w:rsidRDefault="00EB3BFB" w:rsidP="00EB3BFB">
      <w:pPr>
        <w:jc w:val="center"/>
        <w:rPr>
          <w:rFonts w:eastAsia="Calibri"/>
          <w:b/>
          <w:sz w:val="20"/>
          <w:szCs w:val="20"/>
          <w:u w:val="single"/>
          <w:lang w:eastAsia="en-US"/>
        </w:rPr>
      </w:pPr>
      <w:r>
        <w:rPr>
          <w:noProof/>
        </w:rPr>
        <w:drawing>
          <wp:inline distT="0" distB="0" distL="0" distR="0">
            <wp:extent cx="6031230" cy="2850346"/>
            <wp:effectExtent l="133350" t="114300" r="121920" b="140970"/>
            <wp:docPr id="100"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cstate="screen"/>
                    <a:stretch>
                      <a:fillRect/>
                    </a:stretch>
                  </pic:blipFill>
                  <pic:spPr>
                    <a:xfrm>
                      <a:off x="0" y="0"/>
                      <a:ext cx="6031230" cy="285034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B3BFB" w:rsidRPr="00AA5DE5" w:rsidRDefault="00EB3BFB" w:rsidP="00EB3BFB">
      <w:pPr>
        <w:ind w:firstLine="709"/>
        <w:jc w:val="center"/>
        <w:rPr>
          <w:rFonts w:eastAsia="Calibri"/>
          <w:b/>
          <w:u w:val="single"/>
          <w:lang w:eastAsia="en-US"/>
        </w:rPr>
      </w:pPr>
      <w:r w:rsidRPr="00AA5DE5">
        <w:rPr>
          <w:rFonts w:eastAsia="Calibri"/>
          <w:b/>
          <w:u w:val="single"/>
          <w:lang w:eastAsia="en-US"/>
        </w:rPr>
        <w:t>Современный учебный кабинет биологии и химии в ЦО «Точка роста» МБОУ «НСШ № 6»</w:t>
      </w:r>
    </w:p>
    <w:p w:rsidR="00EB3BFB" w:rsidRDefault="00EB3BFB" w:rsidP="00EB3BFB">
      <w:pPr>
        <w:ind w:firstLine="709"/>
        <w:jc w:val="both"/>
        <w:rPr>
          <w:rFonts w:eastAsia="Calibri"/>
          <w:sz w:val="28"/>
          <w:szCs w:val="28"/>
          <w:lang w:eastAsia="en-US"/>
        </w:rPr>
      </w:pPr>
    </w:p>
    <w:p w:rsidR="00EB3BFB" w:rsidRDefault="00EB3BFB" w:rsidP="00EB3BFB">
      <w:pPr>
        <w:ind w:firstLine="709"/>
        <w:jc w:val="both"/>
        <w:rPr>
          <w:rFonts w:eastAsia="Calibri"/>
          <w:sz w:val="28"/>
          <w:szCs w:val="28"/>
          <w:lang w:eastAsia="en-US"/>
        </w:rPr>
      </w:pPr>
      <w:r>
        <w:rPr>
          <w:rFonts w:eastAsia="Calibri"/>
          <w:sz w:val="28"/>
          <w:szCs w:val="28"/>
          <w:lang w:eastAsia="en-US"/>
        </w:rPr>
        <w:lastRenderedPageBreak/>
        <w:t xml:space="preserve">На базе образовательных центров </w:t>
      </w:r>
      <w:r w:rsidRPr="00AF04C8">
        <w:rPr>
          <w:rFonts w:eastAsia="Calibri"/>
          <w:b/>
          <w:sz w:val="28"/>
          <w:szCs w:val="28"/>
          <w:lang w:eastAsia="en-US"/>
        </w:rPr>
        <w:t>«Точка роста» реализуется 24 программы дополнительного образования</w:t>
      </w:r>
      <w:r>
        <w:rPr>
          <w:rFonts w:eastAsia="Calibri"/>
          <w:sz w:val="28"/>
          <w:szCs w:val="28"/>
          <w:lang w:eastAsia="en-US"/>
        </w:rPr>
        <w:t>, в том числе:</w:t>
      </w:r>
    </w:p>
    <w:p w:rsidR="00EB3BFB" w:rsidRDefault="00EB3BFB" w:rsidP="00EB3BFB">
      <w:pPr>
        <w:pStyle w:val="af6"/>
        <w:numPr>
          <w:ilvl w:val="0"/>
          <w:numId w:val="44"/>
        </w:numPr>
        <w:spacing w:after="0" w:line="240" w:lineRule="auto"/>
        <w:ind w:left="0" w:firstLine="851"/>
        <w:jc w:val="both"/>
        <w:rPr>
          <w:rFonts w:ascii="Times New Roman" w:hAnsi="Times New Roman"/>
          <w:sz w:val="28"/>
          <w:szCs w:val="28"/>
          <w:lang w:eastAsia="en-US"/>
        </w:rPr>
      </w:pPr>
      <w:r>
        <w:rPr>
          <w:rFonts w:ascii="Times New Roman" w:hAnsi="Times New Roman"/>
          <w:sz w:val="28"/>
          <w:szCs w:val="28"/>
          <w:lang w:eastAsia="en-US"/>
        </w:rPr>
        <w:t>«Исследовательские задачи на стыке наук»;</w:t>
      </w:r>
    </w:p>
    <w:p w:rsidR="00EB3BFB" w:rsidRDefault="00EB3BFB" w:rsidP="00EB3BFB">
      <w:pPr>
        <w:pStyle w:val="af6"/>
        <w:numPr>
          <w:ilvl w:val="0"/>
          <w:numId w:val="44"/>
        </w:numPr>
        <w:spacing w:after="0" w:line="240" w:lineRule="auto"/>
        <w:ind w:left="0" w:firstLine="851"/>
        <w:jc w:val="both"/>
        <w:rPr>
          <w:rFonts w:ascii="Times New Roman" w:hAnsi="Times New Roman"/>
          <w:sz w:val="28"/>
          <w:szCs w:val="28"/>
          <w:lang w:eastAsia="en-US"/>
        </w:rPr>
      </w:pPr>
      <w:r>
        <w:rPr>
          <w:rFonts w:ascii="Times New Roman" w:hAnsi="Times New Roman"/>
          <w:sz w:val="28"/>
          <w:szCs w:val="28"/>
          <w:lang w:eastAsia="en-US"/>
        </w:rPr>
        <w:t>Робототехника;</w:t>
      </w:r>
    </w:p>
    <w:p w:rsidR="00EB3BFB" w:rsidRDefault="00EB3BFB" w:rsidP="00EB3BFB">
      <w:pPr>
        <w:pStyle w:val="af6"/>
        <w:numPr>
          <w:ilvl w:val="0"/>
          <w:numId w:val="44"/>
        </w:numPr>
        <w:spacing w:after="0" w:line="240" w:lineRule="auto"/>
        <w:ind w:left="0" w:firstLine="851"/>
        <w:jc w:val="both"/>
        <w:rPr>
          <w:rFonts w:ascii="Times New Roman" w:hAnsi="Times New Roman"/>
          <w:sz w:val="28"/>
          <w:szCs w:val="28"/>
          <w:lang w:eastAsia="en-US"/>
        </w:rPr>
      </w:pPr>
      <w:r>
        <w:rPr>
          <w:rFonts w:ascii="Times New Roman" w:hAnsi="Times New Roman"/>
          <w:sz w:val="28"/>
          <w:szCs w:val="28"/>
          <w:lang w:eastAsia="en-US"/>
        </w:rPr>
        <w:t>3</w:t>
      </w:r>
      <w:r>
        <w:rPr>
          <w:rFonts w:ascii="Times New Roman" w:hAnsi="Times New Roman"/>
          <w:sz w:val="28"/>
          <w:szCs w:val="28"/>
          <w:lang w:val="en-US" w:eastAsia="en-US"/>
        </w:rPr>
        <w:t>D</w:t>
      </w:r>
      <w:r>
        <w:rPr>
          <w:rFonts w:ascii="Times New Roman" w:hAnsi="Times New Roman"/>
          <w:sz w:val="28"/>
          <w:szCs w:val="28"/>
          <w:lang w:eastAsia="en-US"/>
        </w:rPr>
        <w:t>- моделирование;</w:t>
      </w:r>
    </w:p>
    <w:p w:rsidR="00EB3BFB" w:rsidRDefault="00EB3BFB" w:rsidP="00EB3BFB">
      <w:pPr>
        <w:pStyle w:val="af6"/>
        <w:numPr>
          <w:ilvl w:val="0"/>
          <w:numId w:val="44"/>
        </w:numPr>
        <w:spacing w:after="0" w:line="240" w:lineRule="auto"/>
        <w:ind w:left="0" w:firstLine="851"/>
        <w:jc w:val="both"/>
        <w:rPr>
          <w:rFonts w:ascii="Times New Roman" w:hAnsi="Times New Roman"/>
          <w:sz w:val="28"/>
          <w:szCs w:val="28"/>
          <w:lang w:eastAsia="en-US"/>
        </w:rPr>
      </w:pPr>
      <w:r>
        <w:rPr>
          <w:rFonts w:ascii="Times New Roman" w:hAnsi="Times New Roman"/>
          <w:sz w:val="28"/>
          <w:szCs w:val="28"/>
          <w:lang w:eastAsia="en-US"/>
        </w:rPr>
        <w:t>Радиостудия «Большая перемена»;</w:t>
      </w:r>
    </w:p>
    <w:p w:rsidR="00EB3BFB" w:rsidRDefault="00EB3BFB" w:rsidP="00EB3BFB">
      <w:pPr>
        <w:pStyle w:val="af6"/>
        <w:numPr>
          <w:ilvl w:val="0"/>
          <w:numId w:val="44"/>
        </w:numPr>
        <w:spacing w:after="0" w:line="240" w:lineRule="auto"/>
        <w:ind w:left="0" w:firstLine="851"/>
        <w:jc w:val="both"/>
        <w:rPr>
          <w:rFonts w:ascii="Times New Roman" w:hAnsi="Times New Roman"/>
          <w:sz w:val="28"/>
          <w:szCs w:val="28"/>
          <w:lang w:eastAsia="en-US"/>
        </w:rPr>
      </w:pPr>
      <w:r>
        <w:rPr>
          <w:rFonts w:ascii="Times New Roman" w:hAnsi="Times New Roman"/>
          <w:sz w:val="28"/>
          <w:szCs w:val="28"/>
          <w:lang w:eastAsia="en-US"/>
        </w:rPr>
        <w:t>«Инженерная графика»;</w:t>
      </w:r>
    </w:p>
    <w:p w:rsidR="00EB3BFB" w:rsidRDefault="00EB3BFB" w:rsidP="00EB3BFB">
      <w:pPr>
        <w:pStyle w:val="af6"/>
        <w:numPr>
          <w:ilvl w:val="0"/>
          <w:numId w:val="44"/>
        </w:numPr>
        <w:spacing w:after="0" w:line="240" w:lineRule="auto"/>
        <w:ind w:left="0" w:firstLine="851"/>
        <w:jc w:val="both"/>
        <w:rPr>
          <w:rFonts w:ascii="Times New Roman" w:hAnsi="Times New Roman"/>
          <w:sz w:val="28"/>
          <w:szCs w:val="28"/>
          <w:lang w:eastAsia="en-US"/>
        </w:rPr>
      </w:pPr>
      <w:r>
        <w:rPr>
          <w:rFonts w:ascii="Times New Roman" w:hAnsi="Times New Roman"/>
          <w:sz w:val="28"/>
          <w:szCs w:val="28"/>
          <w:lang w:eastAsia="en-US"/>
        </w:rPr>
        <w:t>Техническое моделирование;</w:t>
      </w:r>
    </w:p>
    <w:p w:rsidR="00EB3BFB" w:rsidRDefault="00EB3BFB" w:rsidP="00EB3BFB">
      <w:pPr>
        <w:pStyle w:val="af6"/>
        <w:numPr>
          <w:ilvl w:val="0"/>
          <w:numId w:val="44"/>
        </w:numPr>
        <w:spacing w:after="0" w:line="240" w:lineRule="auto"/>
        <w:ind w:left="0" w:firstLine="851"/>
        <w:jc w:val="both"/>
        <w:rPr>
          <w:rFonts w:ascii="Times New Roman" w:hAnsi="Times New Roman"/>
          <w:sz w:val="28"/>
          <w:szCs w:val="28"/>
          <w:lang w:eastAsia="en-US"/>
        </w:rPr>
      </w:pPr>
      <w:r>
        <w:rPr>
          <w:rFonts w:ascii="Times New Roman" w:hAnsi="Times New Roman"/>
          <w:sz w:val="28"/>
          <w:szCs w:val="28"/>
          <w:lang w:eastAsia="en-US"/>
        </w:rPr>
        <w:t>Исследование природных явлений;</w:t>
      </w:r>
    </w:p>
    <w:p w:rsidR="00EB3BFB" w:rsidRPr="00AF04C8" w:rsidRDefault="00EB3BFB" w:rsidP="00EB3BFB">
      <w:pPr>
        <w:pStyle w:val="af6"/>
        <w:numPr>
          <w:ilvl w:val="0"/>
          <w:numId w:val="44"/>
        </w:numPr>
        <w:spacing w:after="0" w:line="240" w:lineRule="auto"/>
        <w:ind w:left="0" w:firstLine="851"/>
        <w:jc w:val="both"/>
        <w:rPr>
          <w:rFonts w:ascii="Times New Roman" w:hAnsi="Times New Roman"/>
          <w:sz w:val="28"/>
          <w:szCs w:val="28"/>
          <w:lang w:eastAsia="en-US"/>
        </w:rPr>
      </w:pPr>
      <w:r>
        <w:rPr>
          <w:rFonts w:ascii="Times New Roman" w:hAnsi="Times New Roman"/>
          <w:sz w:val="28"/>
          <w:szCs w:val="28"/>
          <w:lang w:eastAsia="en-US"/>
        </w:rPr>
        <w:t>Электромонтаж.</w:t>
      </w:r>
    </w:p>
    <w:p w:rsidR="00EB3BFB" w:rsidRDefault="00EB3BFB" w:rsidP="00EB3BFB">
      <w:pPr>
        <w:jc w:val="both"/>
        <w:rPr>
          <w:rFonts w:eastAsia="Calibri"/>
          <w:sz w:val="28"/>
          <w:szCs w:val="28"/>
          <w:lang w:eastAsia="en-US"/>
        </w:rPr>
      </w:pPr>
      <w:r w:rsidRPr="00E234DD">
        <w:rPr>
          <w:noProof/>
        </w:rPr>
        <w:t xml:space="preserve"> </w:t>
      </w:r>
      <w:r>
        <w:rPr>
          <w:noProof/>
        </w:rPr>
        <w:drawing>
          <wp:inline distT="0" distB="0" distL="0" distR="0">
            <wp:extent cx="3091263" cy="1717804"/>
            <wp:effectExtent l="0" t="0" r="0" b="0"/>
            <wp:docPr id="10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cstate="screen"/>
                    <a:stretch>
                      <a:fillRect/>
                    </a:stretch>
                  </pic:blipFill>
                  <pic:spPr>
                    <a:xfrm>
                      <a:off x="0" y="0"/>
                      <a:ext cx="3092318" cy="1718390"/>
                    </a:xfrm>
                    <a:prstGeom prst="rect">
                      <a:avLst/>
                    </a:prstGeom>
                  </pic:spPr>
                </pic:pic>
              </a:graphicData>
            </a:graphic>
          </wp:inline>
        </w:drawing>
      </w:r>
      <w:r w:rsidRPr="00E234DD">
        <w:rPr>
          <w:noProof/>
        </w:rPr>
        <w:t xml:space="preserve"> </w:t>
      </w:r>
      <w:r>
        <w:rPr>
          <w:noProof/>
        </w:rPr>
        <w:drawing>
          <wp:inline distT="0" distB="0" distL="0" distR="0">
            <wp:extent cx="2600490" cy="1712518"/>
            <wp:effectExtent l="0" t="0" r="0" b="0"/>
            <wp:docPr id="10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cstate="screen"/>
                    <a:stretch>
                      <a:fillRect/>
                    </a:stretch>
                  </pic:blipFill>
                  <pic:spPr>
                    <a:xfrm>
                      <a:off x="0" y="0"/>
                      <a:ext cx="2602029" cy="1713531"/>
                    </a:xfrm>
                    <a:prstGeom prst="rect">
                      <a:avLst/>
                    </a:prstGeom>
                  </pic:spPr>
                </pic:pic>
              </a:graphicData>
            </a:graphic>
          </wp:inline>
        </w:drawing>
      </w:r>
    </w:p>
    <w:p w:rsidR="00EB3BFB" w:rsidRDefault="00EB3BFB" w:rsidP="00EB3BFB">
      <w:pPr>
        <w:pStyle w:val="af6"/>
        <w:spacing w:after="0" w:line="240" w:lineRule="auto"/>
        <w:ind w:left="0"/>
        <w:rPr>
          <w:rFonts w:ascii="Times New Roman" w:hAnsi="Times New Roman"/>
          <w:sz w:val="28"/>
          <w:szCs w:val="28"/>
          <w:lang w:eastAsia="en-US"/>
        </w:rPr>
      </w:pPr>
      <w:r>
        <w:rPr>
          <w:noProof/>
        </w:rPr>
        <w:drawing>
          <wp:inline distT="0" distB="0" distL="0" distR="0">
            <wp:extent cx="2436638" cy="2552921"/>
            <wp:effectExtent l="0" t="0" r="0" b="0"/>
            <wp:docPr id="10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cstate="screen"/>
                    <a:stretch>
                      <a:fillRect/>
                    </a:stretch>
                  </pic:blipFill>
                  <pic:spPr>
                    <a:xfrm>
                      <a:off x="0" y="0"/>
                      <a:ext cx="2438049" cy="2554399"/>
                    </a:xfrm>
                    <a:prstGeom prst="rect">
                      <a:avLst/>
                    </a:prstGeom>
                  </pic:spPr>
                </pic:pic>
              </a:graphicData>
            </a:graphic>
          </wp:inline>
        </w:drawing>
      </w:r>
      <w:r w:rsidRPr="00E234DD">
        <w:rPr>
          <w:noProof/>
        </w:rPr>
        <w:t xml:space="preserve"> </w:t>
      </w:r>
      <w:r>
        <w:rPr>
          <w:noProof/>
        </w:rPr>
        <w:drawing>
          <wp:inline distT="0" distB="0" distL="0" distR="0">
            <wp:extent cx="3285685" cy="2552921"/>
            <wp:effectExtent l="0" t="0" r="0" b="0"/>
            <wp:docPr id="10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cstate="screen"/>
                    <a:stretch>
                      <a:fillRect/>
                    </a:stretch>
                  </pic:blipFill>
                  <pic:spPr>
                    <a:xfrm>
                      <a:off x="0" y="0"/>
                      <a:ext cx="3291060" cy="2557097"/>
                    </a:xfrm>
                    <a:prstGeom prst="rect">
                      <a:avLst/>
                    </a:prstGeom>
                  </pic:spPr>
                </pic:pic>
              </a:graphicData>
            </a:graphic>
          </wp:inline>
        </w:drawing>
      </w:r>
    </w:p>
    <w:p w:rsidR="00EB3BFB" w:rsidRDefault="00EB3BFB" w:rsidP="00EB3BFB">
      <w:pPr>
        <w:pStyle w:val="af6"/>
        <w:spacing w:after="0" w:line="240" w:lineRule="auto"/>
        <w:ind w:left="0"/>
        <w:jc w:val="both"/>
        <w:rPr>
          <w:rFonts w:ascii="Times New Roman" w:hAnsi="Times New Roman"/>
          <w:b/>
          <w:u w:val="single"/>
          <w:lang w:eastAsia="en-US"/>
        </w:rPr>
      </w:pPr>
      <w:r w:rsidRPr="001B7CB5">
        <w:rPr>
          <w:rFonts w:ascii="Times New Roman" w:hAnsi="Times New Roman"/>
          <w:b/>
          <w:lang w:eastAsia="en-US"/>
        </w:rPr>
        <w:t xml:space="preserve">  </w:t>
      </w:r>
      <w:r>
        <w:rPr>
          <w:noProof/>
        </w:rPr>
        <w:drawing>
          <wp:inline distT="0" distB="0" distL="0" distR="0">
            <wp:extent cx="1736727" cy="1717803"/>
            <wp:effectExtent l="0" t="0" r="0" b="0"/>
            <wp:docPr id="10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cstate="screen"/>
                    <a:stretch>
                      <a:fillRect/>
                    </a:stretch>
                  </pic:blipFill>
                  <pic:spPr>
                    <a:xfrm>
                      <a:off x="0" y="0"/>
                      <a:ext cx="1738095" cy="1719156"/>
                    </a:xfrm>
                    <a:prstGeom prst="rect">
                      <a:avLst/>
                    </a:prstGeom>
                  </pic:spPr>
                </pic:pic>
              </a:graphicData>
            </a:graphic>
          </wp:inline>
        </w:drawing>
      </w:r>
      <w:r w:rsidRPr="001B7CB5">
        <w:rPr>
          <w:rFonts w:ascii="Times New Roman" w:hAnsi="Times New Roman"/>
          <w:b/>
          <w:lang w:eastAsia="en-US"/>
        </w:rPr>
        <w:t xml:space="preserve"> </w:t>
      </w:r>
      <w:r>
        <w:rPr>
          <w:noProof/>
        </w:rPr>
        <w:drawing>
          <wp:inline distT="0" distB="0" distL="0" distR="0">
            <wp:extent cx="2378497" cy="1670233"/>
            <wp:effectExtent l="0" t="0" r="0" b="0"/>
            <wp:docPr id="10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cstate="screen"/>
                    <a:stretch>
                      <a:fillRect/>
                    </a:stretch>
                  </pic:blipFill>
                  <pic:spPr>
                    <a:xfrm>
                      <a:off x="0" y="0"/>
                      <a:ext cx="2385886" cy="1675422"/>
                    </a:xfrm>
                    <a:prstGeom prst="rect">
                      <a:avLst/>
                    </a:prstGeom>
                  </pic:spPr>
                </pic:pic>
              </a:graphicData>
            </a:graphic>
          </wp:inline>
        </w:drawing>
      </w:r>
      <w:r w:rsidRPr="001B7CB5">
        <w:rPr>
          <w:rFonts w:ascii="Times New Roman" w:hAnsi="Times New Roman"/>
          <w:b/>
          <w:lang w:eastAsia="en-US"/>
        </w:rPr>
        <w:t xml:space="preserve">  </w:t>
      </w:r>
      <w:r>
        <w:rPr>
          <w:noProof/>
        </w:rPr>
        <w:drawing>
          <wp:inline distT="0" distB="0" distL="0" distR="0">
            <wp:extent cx="1543380" cy="1675519"/>
            <wp:effectExtent l="0" t="0" r="0" b="0"/>
            <wp:docPr id="1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cstate="screen"/>
                    <a:stretch>
                      <a:fillRect/>
                    </a:stretch>
                  </pic:blipFill>
                  <pic:spPr>
                    <a:xfrm>
                      <a:off x="0" y="0"/>
                      <a:ext cx="1544005" cy="1676197"/>
                    </a:xfrm>
                    <a:prstGeom prst="rect">
                      <a:avLst/>
                    </a:prstGeom>
                  </pic:spPr>
                </pic:pic>
              </a:graphicData>
            </a:graphic>
          </wp:inline>
        </w:drawing>
      </w:r>
    </w:p>
    <w:p w:rsidR="00EB3BFB" w:rsidRDefault="00EB3BFB" w:rsidP="00EB3BFB">
      <w:pPr>
        <w:pStyle w:val="af6"/>
        <w:spacing w:after="0" w:line="240" w:lineRule="auto"/>
        <w:ind w:left="0"/>
        <w:jc w:val="center"/>
        <w:rPr>
          <w:rFonts w:ascii="Times New Roman" w:hAnsi="Times New Roman"/>
          <w:b/>
          <w:u w:val="single"/>
          <w:lang w:eastAsia="en-US"/>
        </w:rPr>
      </w:pPr>
      <w:r w:rsidRPr="003F3442">
        <w:rPr>
          <w:rFonts w:ascii="Times New Roman" w:hAnsi="Times New Roman"/>
          <w:b/>
          <w:sz w:val="24"/>
          <w:szCs w:val="24"/>
          <w:u w:val="single"/>
          <w:lang w:eastAsia="en-US"/>
        </w:rPr>
        <w:t>Проектная, исследовательская деятельность и конструирование в учебных кабинетах образовательных центров «Точка роста» в общеобразовательных</w:t>
      </w:r>
      <w:r>
        <w:rPr>
          <w:rFonts w:ascii="Times New Roman" w:hAnsi="Times New Roman"/>
          <w:b/>
          <w:u w:val="single"/>
          <w:lang w:eastAsia="en-US"/>
        </w:rPr>
        <w:t xml:space="preserve"> </w:t>
      </w:r>
      <w:r w:rsidRPr="003F3442">
        <w:rPr>
          <w:rFonts w:ascii="Times New Roman" w:hAnsi="Times New Roman"/>
          <w:b/>
          <w:sz w:val="24"/>
          <w:szCs w:val="24"/>
          <w:u w:val="single"/>
          <w:lang w:eastAsia="en-US"/>
        </w:rPr>
        <w:t>школах</w:t>
      </w:r>
      <w:r>
        <w:rPr>
          <w:rFonts w:ascii="Times New Roman" w:hAnsi="Times New Roman"/>
          <w:b/>
          <w:u w:val="single"/>
          <w:lang w:eastAsia="en-US"/>
        </w:rPr>
        <w:t xml:space="preserve"> </w:t>
      </w:r>
    </w:p>
    <w:p w:rsidR="00EB3BFB" w:rsidRDefault="00EB3BFB" w:rsidP="00EB3BFB">
      <w:pPr>
        <w:pStyle w:val="af6"/>
        <w:spacing w:after="0" w:line="240" w:lineRule="auto"/>
        <w:ind w:left="0" w:firstLine="851"/>
        <w:jc w:val="both"/>
        <w:rPr>
          <w:rFonts w:ascii="Times New Roman" w:hAnsi="Times New Roman"/>
          <w:sz w:val="28"/>
          <w:szCs w:val="28"/>
          <w:lang w:eastAsia="en-US"/>
        </w:rPr>
      </w:pPr>
    </w:p>
    <w:p w:rsidR="00EB3BFB" w:rsidRDefault="00EB3BFB" w:rsidP="00EB3BFB">
      <w:pPr>
        <w:pStyle w:val="af6"/>
        <w:spacing w:after="0" w:line="240" w:lineRule="auto"/>
        <w:ind w:left="0" w:firstLine="851"/>
        <w:jc w:val="both"/>
        <w:rPr>
          <w:rFonts w:ascii="Times New Roman" w:hAnsi="Times New Roman"/>
          <w:b/>
          <w:sz w:val="28"/>
          <w:szCs w:val="28"/>
          <w:lang w:eastAsia="en-US"/>
        </w:rPr>
      </w:pPr>
      <w:r w:rsidRPr="00054FB0">
        <w:rPr>
          <w:rFonts w:ascii="Times New Roman" w:hAnsi="Times New Roman"/>
          <w:b/>
          <w:sz w:val="28"/>
          <w:szCs w:val="28"/>
          <w:lang w:eastAsia="en-US"/>
        </w:rPr>
        <w:t xml:space="preserve">Обогащение образовательной среды ресурсом центров образования «Точка роста» стало одним из импульсов повышения мотивации обучающихся к углубленному изучению учебных предметов </w:t>
      </w:r>
      <w:proofErr w:type="spellStart"/>
      <w:r w:rsidRPr="00054FB0">
        <w:rPr>
          <w:rFonts w:ascii="Times New Roman" w:hAnsi="Times New Roman"/>
          <w:b/>
          <w:sz w:val="28"/>
          <w:szCs w:val="28"/>
          <w:lang w:eastAsia="en-US"/>
        </w:rPr>
        <w:t>естественно-научного</w:t>
      </w:r>
      <w:proofErr w:type="spellEnd"/>
      <w:r w:rsidRPr="00054FB0">
        <w:rPr>
          <w:rFonts w:ascii="Times New Roman" w:hAnsi="Times New Roman"/>
          <w:b/>
          <w:sz w:val="28"/>
          <w:szCs w:val="28"/>
          <w:lang w:eastAsia="en-US"/>
        </w:rPr>
        <w:t xml:space="preserve"> цикла, </w:t>
      </w:r>
      <w:r w:rsidRPr="00054FB0">
        <w:rPr>
          <w:rFonts w:ascii="Times New Roman" w:hAnsi="Times New Roman"/>
          <w:b/>
          <w:sz w:val="28"/>
          <w:szCs w:val="28"/>
          <w:lang w:eastAsia="en-US"/>
        </w:rPr>
        <w:lastRenderedPageBreak/>
        <w:t xml:space="preserve">занятиям проектной и исследовательской деятельности в </w:t>
      </w:r>
      <w:r w:rsidR="000B6D18" w:rsidRPr="00054FB0">
        <w:rPr>
          <w:rFonts w:ascii="Times New Roman" w:hAnsi="Times New Roman"/>
          <w:b/>
          <w:sz w:val="28"/>
          <w:szCs w:val="28"/>
          <w:lang w:eastAsia="en-US"/>
        </w:rPr>
        <w:t>естественнонаучной</w:t>
      </w:r>
      <w:r w:rsidRPr="00054FB0">
        <w:rPr>
          <w:rFonts w:ascii="Times New Roman" w:hAnsi="Times New Roman"/>
          <w:b/>
          <w:sz w:val="28"/>
          <w:szCs w:val="28"/>
          <w:lang w:eastAsia="en-US"/>
        </w:rPr>
        <w:t xml:space="preserve"> области.</w:t>
      </w:r>
    </w:p>
    <w:p w:rsidR="009102DF" w:rsidRPr="00782346" w:rsidRDefault="009102DF" w:rsidP="009102DF">
      <w:pPr>
        <w:ind w:firstLine="426"/>
        <w:jc w:val="both"/>
        <w:rPr>
          <w:rFonts w:eastAsia="Calibri"/>
          <w:sz w:val="28"/>
          <w:szCs w:val="28"/>
          <w:lang w:eastAsia="en-US"/>
        </w:rPr>
      </w:pPr>
      <w:r w:rsidRPr="004C159C">
        <w:rPr>
          <w:rFonts w:eastAsia="Calibri"/>
          <w:sz w:val="28"/>
          <w:szCs w:val="28"/>
          <w:lang w:eastAsia="en-US"/>
        </w:rPr>
        <w:t xml:space="preserve">В </w:t>
      </w:r>
      <w:r w:rsidRPr="00D04B34">
        <w:rPr>
          <w:rFonts w:eastAsia="Calibri"/>
          <w:sz w:val="28"/>
          <w:szCs w:val="28"/>
          <w:lang w:eastAsia="en-US"/>
        </w:rPr>
        <w:t>2022</w:t>
      </w:r>
      <w:r>
        <w:rPr>
          <w:rFonts w:eastAsia="Calibri"/>
          <w:sz w:val="28"/>
          <w:szCs w:val="28"/>
          <w:lang w:eastAsia="en-US"/>
        </w:rPr>
        <w:t xml:space="preserve"> году</w:t>
      </w:r>
      <w:r w:rsidRPr="00865969">
        <w:rPr>
          <w:rFonts w:eastAsia="Calibri"/>
          <w:b/>
          <w:sz w:val="28"/>
          <w:szCs w:val="28"/>
          <w:lang w:eastAsia="en-US"/>
        </w:rPr>
        <w:t xml:space="preserve"> в соответствии с обновленными федеральными государственными образовательными стандартами начального общего и основного общего образования во всех школах </w:t>
      </w:r>
      <w:r w:rsidRPr="001C73AD">
        <w:rPr>
          <w:rFonts w:eastAsia="Calibri"/>
          <w:b/>
          <w:sz w:val="28"/>
          <w:szCs w:val="28"/>
          <w:u w:val="single"/>
          <w:lang w:eastAsia="en-US"/>
        </w:rPr>
        <w:t xml:space="preserve">элементы </w:t>
      </w:r>
      <w:r w:rsidR="000B6D18" w:rsidRPr="001C73AD">
        <w:rPr>
          <w:rFonts w:eastAsia="Calibri"/>
          <w:b/>
          <w:sz w:val="28"/>
          <w:szCs w:val="28"/>
          <w:u w:val="single"/>
          <w:lang w:eastAsia="en-US"/>
        </w:rPr>
        <w:t>финансовой</w:t>
      </w:r>
      <w:r w:rsidRPr="001C73AD">
        <w:rPr>
          <w:rFonts w:eastAsia="Calibri"/>
          <w:b/>
          <w:sz w:val="28"/>
          <w:szCs w:val="28"/>
          <w:u w:val="single"/>
          <w:lang w:eastAsia="en-US"/>
        </w:rPr>
        <w:t>̆ грамотности стали обязательной частью образовательного процесса в рамках соответствующих учебных предметов.</w:t>
      </w:r>
      <w:r w:rsidRPr="00782346">
        <w:t xml:space="preserve"> </w:t>
      </w:r>
      <w:r w:rsidRPr="00782346">
        <w:rPr>
          <w:rFonts w:eastAsia="Calibri"/>
          <w:sz w:val="28"/>
          <w:szCs w:val="28"/>
          <w:lang w:eastAsia="en-US"/>
        </w:rPr>
        <w:t xml:space="preserve">Финансовые уроки имеют большое значение для </w:t>
      </w:r>
      <w:r>
        <w:rPr>
          <w:rFonts w:eastAsia="Calibri"/>
          <w:sz w:val="28"/>
          <w:szCs w:val="28"/>
          <w:lang w:eastAsia="en-US"/>
        </w:rPr>
        <w:t>обучающихся, так как происходит формирование</w:t>
      </w:r>
      <w:r w:rsidRPr="00782346">
        <w:rPr>
          <w:rFonts w:eastAsia="Calibri"/>
          <w:sz w:val="28"/>
          <w:szCs w:val="28"/>
          <w:lang w:eastAsia="en-US"/>
        </w:rPr>
        <w:t xml:space="preserve"> </w:t>
      </w:r>
      <w:r>
        <w:rPr>
          <w:rFonts w:eastAsia="Calibri"/>
          <w:b/>
          <w:sz w:val="28"/>
          <w:szCs w:val="28"/>
          <w:lang w:eastAsia="en-US"/>
        </w:rPr>
        <w:t>стремления</w:t>
      </w:r>
      <w:r w:rsidRPr="008A5942">
        <w:rPr>
          <w:rFonts w:eastAsia="Calibri"/>
          <w:b/>
          <w:sz w:val="28"/>
          <w:szCs w:val="28"/>
          <w:lang w:eastAsia="en-US"/>
        </w:rPr>
        <w:t xml:space="preserve"> повысить свою финансовую грамотность и улучшить свое благосостояние и уровень жизни</w:t>
      </w:r>
      <w:r w:rsidRPr="00782346">
        <w:rPr>
          <w:rFonts w:eastAsia="Calibri"/>
          <w:sz w:val="28"/>
          <w:szCs w:val="28"/>
          <w:lang w:eastAsia="en-US"/>
        </w:rPr>
        <w:t>.</w:t>
      </w:r>
    </w:p>
    <w:p w:rsidR="009102DF" w:rsidRDefault="009102DF" w:rsidP="009102DF">
      <w:pPr>
        <w:jc w:val="center"/>
        <w:rPr>
          <w:rFonts w:eastAsia="Calibri"/>
          <w:b/>
          <w:sz w:val="20"/>
          <w:szCs w:val="20"/>
          <w:u w:val="single"/>
          <w:lang w:eastAsia="en-US"/>
        </w:rPr>
      </w:pPr>
      <w:r>
        <w:rPr>
          <w:noProof/>
        </w:rPr>
        <w:drawing>
          <wp:inline distT="0" distB="0" distL="0" distR="0">
            <wp:extent cx="5874045" cy="784604"/>
            <wp:effectExtent l="133350" t="57150" r="126705" b="53596"/>
            <wp:docPr id="5268"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cstate="screen"/>
                    <a:stretch>
                      <a:fillRect/>
                    </a:stretch>
                  </pic:blipFill>
                  <pic:spPr>
                    <a:xfrm>
                      <a:off x="0" y="0"/>
                      <a:ext cx="5876635" cy="7849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9102DF" w:rsidRPr="003F3442" w:rsidRDefault="009102DF" w:rsidP="009102DF">
      <w:pPr>
        <w:jc w:val="center"/>
        <w:rPr>
          <w:rFonts w:eastAsia="Calibri"/>
          <w:b/>
          <w:u w:val="single"/>
          <w:lang w:eastAsia="en-US"/>
        </w:rPr>
      </w:pPr>
      <w:r w:rsidRPr="003F3442">
        <w:rPr>
          <w:rFonts w:eastAsia="Calibri"/>
          <w:b/>
          <w:u w:val="single"/>
          <w:lang w:eastAsia="en-US"/>
        </w:rPr>
        <w:t>Скриншот станицы официального сайта Управления образования, раздел «Новости»</w:t>
      </w:r>
    </w:p>
    <w:p w:rsidR="009102DF" w:rsidRDefault="009102DF" w:rsidP="009102DF">
      <w:pPr>
        <w:ind w:firstLine="851"/>
        <w:jc w:val="both"/>
        <w:rPr>
          <w:rFonts w:eastAsia="Calibri"/>
          <w:sz w:val="28"/>
          <w:szCs w:val="28"/>
          <w:lang w:eastAsia="en-US"/>
        </w:rPr>
      </w:pPr>
    </w:p>
    <w:p w:rsidR="009102DF" w:rsidRDefault="009102DF" w:rsidP="009102DF">
      <w:pPr>
        <w:ind w:firstLine="851"/>
        <w:jc w:val="both"/>
        <w:rPr>
          <w:rFonts w:eastAsia="Calibri"/>
          <w:b/>
          <w:sz w:val="28"/>
          <w:szCs w:val="28"/>
          <w:lang w:eastAsia="en-US"/>
        </w:rPr>
      </w:pPr>
      <w:r w:rsidRPr="0053124E">
        <w:rPr>
          <w:rFonts w:eastAsia="Calibri"/>
          <w:sz w:val="28"/>
          <w:szCs w:val="28"/>
          <w:lang w:eastAsia="en-US"/>
        </w:rPr>
        <w:t xml:space="preserve">В 2022 учебном году обучающиеся школ Северо-Енисейского района прошли </w:t>
      </w:r>
      <w:r w:rsidRPr="0053124E">
        <w:rPr>
          <w:rFonts w:eastAsia="Calibri"/>
          <w:b/>
          <w:sz w:val="28"/>
          <w:szCs w:val="28"/>
          <w:lang w:eastAsia="en-US"/>
        </w:rPr>
        <w:t>занятия (</w:t>
      </w:r>
      <w:proofErr w:type="spellStart"/>
      <w:r w:rsidRPr="0053124E">
        <w:rPr>
          <w:rFonts w:eastAsia="Calibri"/>
          <w:b/>
          <w:sz w:val="28"/>
          <w:szCs w:val="28"/>
          <w:lang w:eastAsia="en-US"/>
        </w:rPr>
        <w:t>вебинары</w:t>
      </w:r>
      <w:proofErr w:type="spellEnd"/>
      <w:r w:rsidRPr="0053124E">
        <w:rPr>
          <w:rFonts w:eastAsia="Calibri"/>
          <w:b/>
          <w:sz w:val="28"/>
          <w:szCs w:val="28"/>
          <w:lang w:eastAsia="en-US"/>
        </w:rPr>
        <w:t xml:space="preserve">) по финансовой грамотности, организованные Банком России. В сессию впервые  включены уроки по </w:t>
      </w:r>
      <w:r w:rsidRPr="0053124E">
        <w:rPr>
          <w:rFonts w:eastAsia="Calibri"/>
          <w:b/>
          <w:sz w:val="28"/>
          <w:szCs w:val="28"/>
          <w:u w:val="single"/>
          <w:lang w:eastAsia="en-US"/>
        </w:rPr>
        <w:t>истории денег</w:t>
      </w:r>
      <w:r w:rsidRPr="0053124E">
        <w:rPr>
          <w:rFonts w:eastAsia="Calibri"/>
          <w:b/>
          <w:sz w:val="28"/>
          <w:szCs w:val="28"/>
          <w:lang w:eastAsia="en-US"/>
        </w:rPr>
        <w:t xml:space="preserve">, разработанные совместно с Музеем Банка России. Ученики также узнали, </w:t>
      </w:r>
      <w:r w:rsidRPr="0053124E">
        <w:rPr>
          <w:rFonts w:eastAsia="Calibri"/>
          <w:b/>
          <w:sz w:val="28"/>
          <w:szCs w:val="28"/>
          <w:u w:val="single"/>
          <w:lang w:eastAsia="en-US"/>
        </w:rPr>
        <w:t>как грамотно распоряжаться личными финансами, как их сберегать и приумножать, о принципах страхования и защите от мошенников. Эксперты рассказывают и о том, что делать, если финансовая организация нарушила ваши права</w:t>
      </w:r>
      <w:r w:rsidRPr="0053124E">
        <w:rPr>
          <w:rFonts w:eastAsia="Calibri"/>
          <w:b/>
          <w:sz w:val="28"/>
          <w:szCs w:val="28"/>
          <w:lang w:eastAsia="en-US"/>
        </w:rPr>
        <w:t>.</w:t>
      </w:r>
    </w:p>
    <w:p w:rsidR="009102DF" w:rsidRDefault="009102DF" w:rsidP="009102DF">
      <w:pPr>
        <w:ind w:firstLine="709"/>
        <w:jc w:val="both"/>
        <w:rPr>
          <w:rFonts w:eastAsia="Calibri"/>
          <w:b/>
          <w:sz w:val="28"/>
          <w:szCs w:val="28"/>
          <w:lang w:eastAsia="en-US"/>
        </w:rPr>
      </w:pPr>
      <w:r>
        <w:rPr>
          <w:rFonts w:eastAsia="Calibri"/>
          <w:sz w:val="28"/>
          <w:szCs w:val="28"/>
          <w:lang w:eastAsia="en-US"/>
        </w:rPr>
        <w:t>Школьники</w:t>
      </w:r>
      <w:r w:rsidRPr="005E22B6">
        <w:rPr>
          <w:rFonts w:eastAsia="Calibri"/>
          <w:sz w:val="28"/>
          <w:szCs w:val="28"/>
          <w:lang w:eastAsia="en-US"/>
        </w:rPr>
        <w:t xml:space="preserve"> 5 – 9 классов</w:t>
      </w:r>
      <w:r>
        <w:rPr>
          <w:rFonts w:eastAsia="Calibri"/>
          <w:sz w:val="28"/>
          <w:szCs w:val="28"/>
          <w:lang w:eastAsia="en-US"/>
        </w:rPr>
        <w:t xml:space="preserve"> приняли участие в </w:t>
      </w:r>
      <w:r w:rsidRPr="005E22B6">
        <w:rPr>
          <w:rFonts w:eastAsia="Calibri"/>
          <w:sz w:val="28"/>
          <w:szCs w:val="28"/>
          <w:lang w:eastAsia="en-US"/>
        </w:rPr>
        <w:t xml:space="preserve"> </w:t>
      </w:r>
      <w:r>
        <w:rPr>
          <w:rFonts w:eastAsia="Calibri"/>
          <w:sz w:val="28"/>
          <w:szCs w:val="28"/>
          <w:lang w:eastAsia="en-US"/>
        </w:rPr>
        <w:t xml:space="preserve">мероприятии </w:t>
      </w:r>
      <w:proofErr w:type="spellStart"/>
      <w:r w:rsidRPr="005E22B6">
        <w:rPr>
          <w:rFonts w:eastAsia="Calibri"/>
          <w:b/>
          <w:sz w:val="28"/>
          <w:szCs w:val="28"/>
          <w:lang w:eastAsia="en-US"/>
        </w:rPr>
        <w:t>онлайн-школы</w:t>
      </w:r>
      <w:proofErr w:type="spellEnd"/>
      <w:r w:rsidRPr="005E22B6">
        <w:rPr>
          <w:rFonts w:eastAsia="Calibri"/>
          <w:b/>
          <w:sz w:val="28"/>
          <w:szCs w:val="28"/>
          <w:lang w:eastAsia="en-US"/>
        </w:rPr>
        <w:t xml:space="preserve"> «</w:t>
      </w:r>
      <w:proofErr w:type="spellStart"/>
      <w:r w:rsidRPr="005E22B6">
        <w:rPr>
          <w:rFonts w:eastAsia="Calibri"/>
          <w:b/>
          <w:sz w:val="28"/>
          <w:szCs w:val="28"/>
          <w:lang w:eastAsia="en-US"/>
        </w:rPr>
        <w:t>Фоксфорд</w:t>
      </w:r>
      <w:proofErr w:type="spellEnd"/>
      <w:r w:rsidRPr="005E22B6">
        <w:rPr>
          <w:rFonts w:eastAsia="Calibri"/>
          <w:b/>
          <w:sz w:val="28"/>
          <w:szCs w:val="28"/>
          <w:lang w:eastAsia="en-US"/>
        </w:rPr>
        <w:t xml:space="preserve">» -  бесплатной Всероссийской игре-викторине по финансовой грамотности </w:t>
      </w:r>
      <w:r w:rsidRPr="005E22B6">
        <w:rPr>
          <w:rFonts w:eastAsia="Calibri"/>
          <w:b/>
          <w:sz w:val="28"/>
          <w:szCs w:val="28"/>
          <w:u w:val="single"/>
          <w:lang w:eastAsia="en-US"/>
        </w:rPr>
        <w:t>«Потрачено! Как родители реагируют на ваши расходы»</w:t>
      </w:r>
      <w:r w:rsidRPr="005E22B6">
        <w:rPr>
          <w:rFonts w:eastAsia="Calibri"/>
          <w:sz w:val="28"/>
          <w:szCs w:val="28"/>
          <w:u w:val="single"/>
          <w:lang w:eastAsia="en-US"/>
        </w:rPr>
        <w:t>.</w:t>
      </w:r>
      <w:r w:rsidRPr="005E22B6">
        <w:rPr>
          <w:rFonts w:eastAsia="Calibri"/>
          <w:sz w:val="28"/>
          <w:szCs w:val="28"/>
          <w:lang w:eastAsia="en-US"/>
        </w:rPr>
        <w:t xml:space="preserve"> </w:t>
      </w:r>
      <w:r>
        <w:rPr>
          <w:rFonts w:eastAsia="Calibri"/>
          <w:sz w:val="28"/>
          <w:szCs w:val="28"/>
          <w:lang w:eastAsia="en-US"/>
        </w:rPr>
        <w:t>В игровой форме ученики отвечали</w:t>
      </w:r>
      <w:r w:rsidRPr="005E22B6">
        <w:rPr>
          <w:rFonts w:eastAsia="Calibri"/>
          <w:sz w:val="28"/>
          <w:szCs w:val="28"/>
          <w:lang w:eastAsia="en-US"/>
        </w:rPr>
        <w:t xml:space="preserve"> на вопросы по темам из Федерального государственного образовательного стандарта (ФГОС): </w:t>
      </w:r>
      <w:r w:rsidRPr="005E22B6">
        <w:rPr>
          <w:rFonts w:eastAsia="Calibri"/>
          <w:b/>
          <w:sz w:val="28"/>
          <w:szCs w:val="28"/>
          <w:lang w:eastAsia="en-US"/>
        </w:rPr>
        <w:t>личные и семейные финансы, мошенничество, основы инвестиций. Благодаря видео-эпизодам участники узнали, как распоряжаться денежными средствами, пользоваться финансовыми инструментами и защищаться от мошеннических операций.</w:t>
      </w:r>
    </w:p>
    <w:p w:rsidR="009102DF" w:rsidRPr="005E22B6" w:rsidRDefault="009102DF" w:rsidP="009102DF">
      <w:pPr>
        <w:ind w:firstLine="851"/>
        <w:jc w:val="both"/>
        <w:rPr>
          <w:rFonts w:eastAsia="Calibri"/>
          <w:sz w:val="28"/>
          <w:szCs w:val="28"/>
          <w:lang w:eastAsia="en-US"/>
        </w:rPr>
      </w:pPr>
      <w:r>
        <w:rPr>
          <w:noProof/>
        </w:rPr>
        <w:drawing>
          <wp:anchor distT="0" distB="0" distL="114300" distR="114300" simplePos="0" relativeHeight="251725824" behindDoc="1" locked="0" layoutInCell="1" allowOverlap="1">
            <wp:simplePos x="0" y="0"/>
            <wp:positionH relativeFrom="column">
              <wp:posOffset>130175</wp:posOffset>
            </wp:positionH>
            <wp:positionV relativeFrom="paragraph">
              <wp:posOffset>93980</wp:posOffset>
            </wp:positionV>
            <wp:extent cx="2758440" cy="1721485"/>
            <wp:effectExtent l="133350" t="114300" r="137160" b="145415"/>
            <wp:wrapTight wrapText="bothSides">
              <wp:wrapPolygon edited="0">
                <wp:start x="-448" y="-1434"/>
                <wp:lineTo x="-1044" y="-956"/>
                <wp:lineTo x="-1044" y="21512"/>
                <wp:lineTo x="-597" y="23425"/>
                <wp:lineTo x="22227" y="23425"/>
                <wp:lineTo x="22674" y="21990"/>
                <wp:lineTo x="22674" y="2868"/>
                <wp:lineTo x="22077" y="-717"/>
                <wp:lineTo x="22077" y="-1434"/>
                <wp:lineTo x="-448" y="-1434"/>
              </wp:wrapPolygon>
            </wp:wrapTight>
            <wp:docPr id="5279"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58440" cy="17214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5E22B6">
        <w:rPr>
          <w:rFonts w:eastAsia="Calibri"/>
          <w:sz w:val="28"/>
          <w:szCs w:val="28"/>
          <w:lang w:eastAsia="en-US"/>
        </w:rPr>
        <w:t xml:space="preserve">Участники мероприятия  соревновались в четырех возрастных категориях: </w:t>
      </w:r>
      <w:r w:rsidRPr="0006377C">
        <w:rPr>
          <w:rFonts w:eastAsia="Calibri"/>
          <w:b/>
          <w:sz w:val="28"/>
          <w:szCs w:val="28"/>
          <w:lang w:eastAsia="en-US"/>
        </w:rPr>
        <w:t>дошкольники (5-7 лет), учащиеся начальных классов (1-4 классы), учащиеся средних классов (5-9 класс), учащиеся старших классов (10-11 класс).</w:t>
      </w:r>
      <w:r w:rsidRPr="005E22B6">
        <w:rPr>
          <w:rFonts w:eastAsia="Calibri"/>
          <w:sz w:val="28"/>
          <w:szCs w:val="28"/>
          <w:lang w:eastAsia="en-US"/>
        </w:rPr>
        <w:t xml:space="preserve"> Конкурсная комиссия выбирала лучшие работы с учетом творческой самостоятельности в раскрытии темы, ясности представления материала, оригинальности, информативности и техники исполнения.</w:t>
      </w:r>
      <w:r w:rsidRPr="0006377C">
        <w:t xml:space="preserve"> </w:t>
      </w:r>
      <w:r w:rsidRPr="0006377C">
        <w:rPr>
          <w:rFonts w:eastAsia="Calibri"/>
          <w:sz w:val="28"/>
          <w:szCs w:val="28"/>
          <w:lang w:eastAsia="en-US"/>
        </w:rPr>
        <w:t xml:space="preserve">Все </w:t>
      </w:r>
      <w:r>
        <w:rPr>
          <w:rFonts w:eastAsia="Calibri"/>
          <w:b/>
          <w:sz w:val="28"/>
          <w:szCs w:val="28"/>
          <w:lang w:eastAsia="en-US"/>
        </w:rPr>
        <w:t>финалисты конкурса получили</w:t>
      </w:r>
      <w:r w:rsidRPr="0006377C">
        <w:rPr>
          <w:rFonts w:eastAsia="Calibri"/>
          <w:b/>
          <w:sz w:val="28"/>
          <w:szCs w:val="28"/>
          <w:lang w:eastAsia="en-US"/>
        </w:rPr>
        <w:t xml:space="preserve"> дипломы от </w:t>
      </w:r>
      <w:r w:rsidRPr="0006377C">
        <w:rPr>
          <w:rFonts w:eastAsia="Calibri"/>
          <w:b/>
          <w:sz w:val="28"/>
          <w:szCs w:val="28"/>
          <w:u w:val="single"/>
          <w:lang w:eastAsia="en-US"/>
        </w:rPr>
        <w:t>Регионального центра финансовой грамотности</w:t>
      </w:r>
      <w:r w:rsidRPr="0006377C">
        <w:rPr>
          <w:rFonts w:eastAsia="Calibri"/>
          <w:b/>
          <w:sz w:val="28"/>
          <w:szCs w:val="28"/>
          <w:lang w:eastAsia="en-US"/>
        </w:rPr>
        <w:t xml:space="preserve"> Красноярского края краевого государственного автономного </w:t>
      </w:r>
      <w:r w:rsidRPr="0006377C">
        <w:rPr>
          <w:rFonts w:eastAsia="Calibri"/>
          <w:b/>
          <w:sz w:val="28"/>
          <w:szCs w:val="28"/>
          <w:lang w:eastAsia="en-US"/>
        </w:rPr>
        <w:lastRenderedPageBreak/>
        <w:t xml:space="preserve">учреждения дополнительного профессионального образования </w:t>
      </w:r>
      <w:r w:rsidRPr="0006377C">
        <w:rPr>
          <w:rFonts w:eastAsia="Calibri"/>
          <w:b/>
          <w:sz w:val="28"/>
          <w:szCs w:val="28"/>
          <w:u w:val="single"/>
          <w:lang w:eastAsia="en-US"/>
        </w:rPr>
        <w:t>«Красноярский краевой институт повышения квалификации</w:t>
      </w:r>
      <w:r w:rsidRPr="0006377C">
        <w:rPr>
          <w:rFonts w:eastAsia="Calibri"/>
          <w:b/>
          <w:sz w:val="28"/>
          <w:szCs w:val="28"/>
          <w:lang w:eastAsia="en-US"/>
        </w:rPr>
        <w:t xml:space="preserve"> и профессиональной переподготовки работников образования».</w:t>
      </w:r>
    </w:p>
    <w:p w:rsidR="009102DF" w:rsidRDefault="009102DF" w:rsidP="009102DF">
      <w:pPr>
        <w:jc w:val="both"/>
        <w:rPr>
          <w:rFonts w:eastAsia="Calibri"/>
          <w:b/>
          <w:sz w:val="28"/>
          <w:szCs w:val="28"/>
          <w:lang w:eastAsia="en-US"/>
        </w:rPr>
      </w:pPr>
      <w:r>
        <w:rPr>
          <w:noProof/>
        </w:rPr>
        <w:drawing>
          <wp:anchor distT="0" distB="0" distL="114300" distR="114300" simplePos="0" relativeHeight="251726848" behindDoc="1" locked="0" layoutInCell="1" allowOverlap="1">
            <wp:simplePos x="0" y="0"/>
            <wp:positionH relativeFrom="column">
              <wp:posOffset>130175</wp:posOffset>
            </wp:positionH>
            <wp:positionV relativeFrom="paragraph">
              <wp:posOffset>117475</wp:posOffset>
            </wp:positionV>
            <wp:extent cx="2848610" cy="2134870"/>
            <wp:effectExtent l="133350" t="114300" r="123190" b="151130"/>
            <wp:wrapTight wrapText="bothSides">
              <wp:wrapPolygon edited="0">
                <wp:start x="-433" y="-1156"/>
                <wp:lineTo x="-1011" y="-771"/>
                <wp:lineTo x="-1011" y="21587"/>
                <wp:lineTo x="-578" y="23129"/>
                <wp:lineTo x="22101" y="23129"/>
                <wp:lineTo x="22534" y="21009"/>
                <wp:lineTo x="22534" y="2313"/>
                <wp:lineTo x="21956" y="-578"/>
                <wp:lineTo x="21956" y="-1156"/>
                <wp:lineTo x="-433" y="-1156"/>
              </wp:wrapPolygon>
            </wp:wrapTight>
            <wp:docPr id="1611"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48610" cy="21348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noProof/>
        </w:rPr>
        <w:drawing>
          <wp:inline distT="0" distB="0" distL="0" distR="0">
            <wp:extent cx="2923973" cy="2130077"/>
            <wp:effectExtent l="133350" t="114300" r="124460" b="137160"/>
            <wp:docPr id="1612"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cstate="screen"/>
                    <a:stretch>
                      <a:fillRect/>
                    </a:stretch>
                  </pic:blipFill>
                  <pic:spPr>
                    <a:xfrm>
                      <a:off x="0" y="0"/>
                      <a:ext cx="2931973" cy="21359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9102DF" w:rsidRDefault="009102DF" w:rsidP="009102DF">
      <w:pPr>
        <w:jc w:val="both"/>
        <w:rPr>
          <w:rFonts w:eastAsia="Calibri"/>
          <w:b/>
          <w:sz w:val="28"/>
          <w:szCs w:val="28"/>
          <w:lang w:eastAsia="en-US"/>
        </w:rPr>
      </w:pPr>
    </w:p>
    <w:p w:rsidR="009102DF" w:rsidRDefault="009102DF" w:rsidP="009102DF">
      <w:pPr>
        <w:jc w:val="center"/>
        <w:rPr>
          <w:rFonts w:eastAsia="Calibri"/>
          <w:sz w:val="28"/>
          <w:szCs w:val="28"/>
          <w:lang w:eastAsia="en-US"/>
        </w:rPr>
      </w:pPr>
      <w:r>
        <w:rPr>
          <w:noProof/>
        </w:rPr>
        <w:drawing>
          <wp:inline distT="0" distB="0" distL="0" distR="0">
            <wp:extent cx="5203109" cy="2040140"/>
            <wp:effectExtent l="133350" t="114300" r="131445" b="151130"/>
            <wp:docPr id="1627"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cstate="screen"/>
                    <a:stretch>
                      <a:fillRect/>
                    </a:stretch>
                  </pic:blipFill>
                  <pic:spPr>
                    <a:xfrm>
                      <a:off x="0" y="0"/>
                      <a:ext cx="5239498" cy="205440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noProof/>
        </w:rPr>
        <w:drawing>
          <wp:inline distT="0" distB="0" distL="0" distR="0">
            <wp:extent cx="5916576" cy="793015"/>
            <wp:effectExtent l="114300" t="57150" r="103224" b="6423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cstate="screen"/>
                    <a:stretch>
                      <a:fillRect/>
                    </a:stretch>
                  </pic:blipFill>
                  <pic:spPr>
                    <a:xfrm>
                      <a:off x="0" y="0"/>
                      <a:ext cx="5974831" cy="80082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9102DF" w:rsidRPr="003F3442" w:rsidRDefault="009102DF" w:rsidP="009102DF">
      <w:pPr>
        <w:jc w:val="center"/>
        <w:rPr>
          <w:rFonts w:eastAsia="Calibri"/>
          <w:lang w:eastAsia="en-US"/>
        </w:rPr>
      </w:pPr>
      <w:r w:rsidRPr="003F3442">
        <w:rPr>
          <w:rFonts w:eastAsia="Calibri"/>
          <w:b/>
          <w:u w:val="single"/>
          <w:lang w:eastAsia="en-US"/>
        </w:rPr>
        <w:t>Скриншот станицы официального сайта Управления образования, раздел «Новости»</w:t>
      </w:r>
    </w:p>
    <w:p w:rsidR="009102DF" w:rsidRDefault="009102DF" w:rsidP="009102DF">
      <w:pPr>
        <w:ind w:firstLine="851"/>
        <w:jc w:val="both"/>
        <w:rPr>
          <w:rFonts w:eastAsia="Calibri"/>
          <w:sz w:val="28"/>
          <w:szCs w:val="28"/>
          <w:lang w:eastAsia="en-US"/>
        </w:rPr>
      </w:pPr>
    </w:p>
    <w:p w:rsidR="009102DF" w:rsidRPr="004D3676" w:rsidRDefault="009102DF" w:rsidP="009102DF">
      <w:pPr>
        <w:ind w:firstLine="851"/>
        <w:jc w:val="both"/>
        <w:rPr>
          <w:rFonts w:eastAsia="Calibri"/>
          <w:b/>
          <w:sz w:val="28"/>
          <w:szCs w:val="28"/>
          <w:lang w:eastAsia="en-US"/>
        </w:rPr>
      </w:pPr>
      <w:r>
        <w:rPr>
          <w:rFonts w:eastAsia="Calibri"/>
          <w:sz w:val="28"/>
          <w:szCs w:val="28"/>
          <w:lang w:eastAsia="en-US"/>
        </w:rPr>
        <w:t xml:space="preserve">В образовательных организациях Северо-Енисейского района проведена </w:t>
      </w:r>
      <w:r w:rsidRPr="004D3676">
        <w:rPr>
          <w:rFonts w:eastAsia="Calibri"/>
          <w:b/>
          <w:sz w:val="28"/>
          <w:szCs w:val="28"/>
          <w:u w:val="single"/>
          <w:lang w:eastAsia="en-US"/>
        </w:rPr>
        <w:t>Всероссийская неделя сбережений</w:t>
      </w:r>
      <w:r w:rsidRPr="004D3676">
        <w:rPr>
          <w:rFonts w:eastAsia="Calibri"/>
          <w:sz w:val="28"/>
          <w:szCs w:val="28"/>
          <w:lang w:eastAsia="en-US"/>
        </w:rPr>
        <w:t xml:space="preserve"> </w:t>
      </w:r>
      <w:r>
        <w:rPr>
          <w:rFonts w:eastAsia="Calibri"/>
          <w:sz w:val="28"/>
          <w:szCs w:val="28"/>
          <w:lang w:eastAsia="en-US"/>
        </w:rPr>
        <w:t>(далее - Неделя)</w:t>
      </w:r>
      <w:r w:rsidRPr="004D3676">
        <w:rPr>
          <w:rFonts w:eastAsia="Calibri"/>
          <w:sz w:val="28"/>
          <w:szCs w:val="28"/>
          <w:lang w:eastAsia="en-US"/>
        </w:rPr>
        <w:t xml:space="preserve">- ежегодное мероприятие, проводимое в рамках </w:t>
      </w:r>
      <w:r w:rsidRPr="004D3676">
        <w:rPr>
          <w:rFonts w:eastAsia="Calibri"/>
          <w:b/>
          <w:sz w:val="28"/>
          <w:szCs w:val="28"/>
          <w:lang w:eastAsia="en-US"/>
        </w:rPr>
        <w:t xml:space="preserve">Проекта Министерства финансов Российской Федерации </w:t>
      </w:r>
      <w:r w:rsidRPr="004D3676">
        <w:rPr>
          <w:rFonts w:eastAsia="Calibri"/>
          <w:b/>
          <w:sz w:val="28"/>
          <w:szCs w:val="28"/>
          <w:u w:val="single"/>
          <w:lang w:eastAsia="en-US"/>
        </w:rPr>
        <w:t>«Содействие повышению уровня финансовой грамотности населения и развитию финансового образования в Российской Федерации».</w:t>
      </w:r>
      <w:r w:rsidRPr="004D3676">
        <w:rPr>
          <w:rFonts w:eastAsia="Calibri"/>
          <w:b/>
          <w:sz w:val="28"/>
          <w:szCs w:val="28"/>
          <w:lang w:eastAsia="en-US"/>
        </w:rPr>
        <w:t xml:space="preserve"> </w:t>
      </w:r>
      <w:r w:rsidRPr="004D3676">
        <w:rPr>
          <w:rFonts w:eastAsia="Calibri"/>
          <w:sz w:val="28"/>
          <w:szCs w:val="28"/>
          <w:lang w:eastAsia="en-US"/>
        </w:rPr>
        <w:t xml:space="preserve">Мероприятия Недели направлены на привлечение внимания граждан к вопросам </w:t>
      </w:r>
      <w:r w:rsidRPr="004D3676">
        <w:rPr>
          <w:rFonts w:eastAsia="Calibri"/>
          <w:b/>
          <w:sz w:val="28"/>
          <w:szCs w:val="28"/>
          <w:lang w:eastAsia="en-US"/>
        </w:rPr>
        <w:t>разумного финансового поведения, ответственного отношения к личным финансам и содействие повышению уровня финансовой грамотности населения.</w:t>
      </w:r>
      <w:r>
        <w:rPr>
          <w:rFonts w:eastAsia="Calibri"/>
          <w:b/>
          <w:sz w:val="28"/>
          <w:szCs w:val="28"/>
          <w:lang w:eastAsia="en-US"/>
        </w:rPr>
        <w:t xml:space="preserve">  </w:t>
      </w:r>
      <w:r w:rsidRPr="004D3676">
        <w:rPr>
          <w:rFonts w:eastAsia="Calibri"/>
          <w:sz w:val="28"/>
          <w:szCs w:val="28"/>
          <w:lang w:eastAsia="en-US"/>
        </w:rPr>
        <w:t xml:space="preserve">Ключевыми темами  Недели в этом году стали: </w:t>
      </w:r>
      <w:r w:rsidRPr="004D3676">
        <w:rPr>
          <w:rFonts w:eastAsia="Calibri"/>
          <w:b/>
          <w:sz w:val="28"/>
          <w:szCs w:val="28"/>
          <w:lang w:eastAsia="en-US"/>
        </w:rPr>
        <w:t xml:space="preserve">финансовая самооборона в современных условиях; </w:t>
      </w:r>
      <w:proofErr w:type="spellStart"/>
      <w:r w:rsidRPr="004D3676">
        <w:rPr>
          <w:rFonts w:eastAsia="Calibri"/>
          <w:b/>
          <w:sz w:val="28"/>
          <w:szCs w:val="28"/>
          <w:lang w:eastAsia="en-US"/>
        </w:rPr>
        <w:t>кибермошенничество</w:t>
      </w:r>
      <w:proofErr w:type="spellEnd"/>
      <w:r w:rsidRPr="004D3676">
        <w:rPr>
          <w:rFonts w:eastAsia="Calibri"/>
          <w:b/>
          <w:sz w:val="28"/>
          <w:szCs w:val="28"/>
          <w:lang w:eastAsia="en-US"/>
        </w:rPr>
        <w:t xml:space="preserve"> и </w:t>
      </w:r>
      <w:proofErr w:type="spellStart"/>
      <w:r w:rsidRPr="004D3676">
        <w:rPr>
          <w:rFonts w:eastAsia="Calibri"/>
          <w:b/>
          <w:sz w:val="28"/>
          <w:szCs w:val="28"/>
          <w:lang w:eastAsia="en-US"/>
        </w:rPr>
        <w:t>киберзащита</w:t>
      </w:r>
      <w:proofErr w:type="spellEnd"/>
      <w:r w:rsidRPr="004D3676">
        <w:rPr>
          <w:rFonts w:eastAsia="Calibri"/>
          <w:b/>
          <w:sz w:val="28"/>
          <w:szCs w:val="28"/>
          <w:lang w:eastAsia="en-US"/>
        </w:rPr>
        <w:t xml:space="preserve">;  кредиты, кредитные каникулы и кредитная история; льготы, субсидии и прочие актуальные формы финансовой поддержки; адаптация бюджета к новым экономическим условиям; повышение финансовой устойчивости граждан РФ: </w:t>
      </w:r>
      <w:r w:rsidRPr="004D3676">
        <w:rPr>
          <w:rFonts w:eastAsia="Calibri"/>
          <w:b/>
          <w:sz w:val="28"/>
          <w:szCs w:val="28"/>
          <w:lang w:eastAsia="en-US"/>
        </w:rPr>
        <w:lastRenderedPageBreak/>
        <w:t>набор первых мер; разговоры с детьми на непростые финансовые темы - потеря работы, кредитные обязательства, вынужденный переезд, необходимость сокращения расходов; основы личной финансовой грамотности.</w:t>
      </w:r>
    </w:p>
    <w:p w:rsidR="009102DF" w:rsidRDefault="009102DF" w:rsidP="009102DF">
      <w:pPr>
        <w:ind w:firstLine="851"/>
        <w:jc w:val="both"/>
        <w:rPr>
          <w:rFonts w:eastAsia="Calibri"/>
          <w:b/>
          <w:sz w:val="28"/>
          <w:szCs w:val="28"/>
          <w:lang w:eastAsia="en-US"/>
        </w:rPr>
      </w:pPr>
      <w:r w:rsidRPr="004D3676">
        <w:rPr>
          <w:rFonts w:eastAsia="Calibri"/>
          <w:sz w:val="28"/>
          <w:szCs w:val="28"/>
          <w:lang w:eastAsia="en-US"/>
        </w:rPr>
        <w:t xml:space="preserve">В школах Северо-Енисейского района  проводятся </w:t>
      </w:r>
      <w:r w:rsidRPr="0053124E">
        <w:rPr>
          <w:rFonts w:eastAsia="Calibri"/>
          <w:b/>
          <w:sz w:val="28"/>
          <w:szCs w:val="28"/>
          <w:lang w:eastAsia="en-US"/>
        </w:rPr>
        <w:t>классные часы и уроки по финансовой грамотности, приуроченные к Всероссийской Неделе сбережений. Используются  материалы, разработан</w:t>
      </w:r>
      <w:r w:rsidR="000B6D18">
        <w:rPr>
          <w:rFonts w:eastAsia="Calibri"/>
          <w:b/>
          <w:sz w:val="28"/>
          <w:szCs w:val="28"/>
          <w:lang w:eastAsia="en-US"/>
        </w:rPr>
        <w:t>ные к 220-летию Минфина России.</w:t>
      </w:r>
    </w:p>
    <w:p w:rsidR="009102DF" w:rsidRPr="0053124E" w:rsidRDefault="009102DF" w:rsidP="009102DF">
      <w:pPr>
        <w:ind w:firstLine="851"/>
        <w:jc w:val="both"/>
        <w:rPr>
          <w:rFonts w:eastAsia="Calibri"/>
          <w:b/>
          <w:sz w:val="28"/>
          <w:szCs w:val="28"/>
          <w:lang w:eastAsia="en-US"/>
        </w:rPr>
      </w:pPr>
    </w:p>
    <w:p w:rsidR="004B23C4" w:rsidRPr="003D7D25" w:rsidRDefault="004B23C4" w:rsidP="004B23C4">
      <w:pPr>
        <w:ind w:firstLine="567"/>
        <w:jc w:val="center"/>
        <w:rPr>
          <w:b/>
          <w:sz w:val="28"/>
          <w:szCs w:val="28"/>
          <w:u w:val="single"/>
        </w:rPr>
      </w:pPr>
      <w:r w:rsidRPr="003D7D25">
        <w:rPr>
          <w:b/>
          <w:sz w:val="28"/>
          <w:szCs w:val="28"/>
          <w:u w:val="single"/>
        </w:rPr>
        <w:t>Дополнительное образование</w:t>
      </w:r>
    </w:p>
    <w:p w:rsidR="004B23C4" w:rsidRPr="003D7D25" w:rsidRDefault="004B23C4" w:rsidP="004B23C4">
      <w:pPr>
        <w:ind w:firstLine="567"/>
        <w:jc w:val="both"/>
        <w:rPr>
          <w:b/>
          <w:sz w:val="28"/>
          <w:szCs w:val="28"/>
        </w:rPr>
      </w:pPr>
    </w:p>
    <w:p w:rsidR="004B23C4" w:rsidRPr="003D7D25" w:rsidRDefault="004B23C4" w:rsidP="004B23C4">
      <w:pPr>
        <w:ind w:firstLine="567"/>
        <w:jc w:val="both"/>
        <w:rPr>
          <w:sz w:val="28"/>
          <w:szCs w:val="28"/>
        </w:rPr>
      </w:pPr>
      <w:r w:rsidRPr="003D7D25">
        <w:rPr>
          <w:sz w:val="28"/>
          <w:szCs w:val="25"/>
        </w:rPr>
        <w:t xml:space="preserve">На территории Северо-Енисейского района деятельность осуществляет </w:t>
      </w:r>
      <w:r w:rsidRPr="003D7D25">
        <w:rPr>
          <w:b/>
          <w:sz w:val="28"/>
          <w:szCs w:val="28"/>
        </w:rPr>
        <w:t>2</w:t>
      </w:r>
      <w:r w:rsidRPr="003D7D25">
        <w:rPr>
          <w:sz w:val="28"/>
          <w:szCs w:val="28"/>
        </w:rPr>
        <w:t xml:space="preserve"> учреждения дополнительного образования детей: муниципальное бюджетное общеобразовательное учреждение дополнительного образования «Северо-Енисейский детско-юношеский центр» и муниципальное бюджетное общеобразовательное учреждение дополнительного образования «Северо-енисейская детско-юношеская спортивная школа». </w:t>
      </w:r>
    </w:p>
    <w:p w:rsidR="004B23C4" w:rsidRPr="003D7D25" w:rsidRDefault="004B23C4" w:rsidP="00D13518">
      <w:pPr>
        <w:ind w:firstLine="567"/>
        <w:jc w:val="both"/>
        <w:rPr>
          <w:sz w:val="28"/>
          <w:szCs w:val="28"/>
        </w:rPr>
      </w:pPr>
      <w:r w:rsidRPr="003D7D25">
        <w:rPr>
          <w:b/>
          <w:sz w:val="28"/>
          <w:szCs w:val="25"/>
        </w:rPr>
        <w:t>По итогам 202</w:t>
      </w:r>
      <w:r w:rsidR="003D7D25" w:rsidRPr="003D7D25">
        <w:rPr>
          <w:b/>
          <w:sz w:val="28"/>
          <w:szCs w:val="25"/>
        </w:rPr>
        <w:t>2</w:t>
      </w:r>
      <w:r w:rsidRPr="003D7D25">
        <w:rPr>
          <w:b/>
          <w:sz w:val="28"/>
          <w:szCs w:val="25"/>
        </w:rPr>
        <w:t xml:space="preserve"> года численность детей</w:t>
      </w:r>
      <w:r w:rsidR="00E206E4" w:rsidRPr="003D7D25">
        <w:rPr>
          <w:b/>
          <w:sz w:val="28"/>
          <w:szCs w:val="25"/>
        </w:rPr>
        <w:t xml:space="preserve"> школьного возраста (от 7 до 17 лет), охваченных организованными формами отдыха, оздоровления и занятости за период летней оздоровительной компании</w:t>
      </w:r>
      <w:r w:rsidRPr="003D7D25">
        <w:rPr>
          <w:b/>
          <w:sz w:val="28"/>
          <w:szCs w:val="25"/>
        </w:rPr>
        <w:t xml:space="preserve"> составила </w:t>
      </w:r>
      <w:r w:rsidR="003D7D25" w:rsidRPr="003D7D25">
        <w:rPr>
          <w:b/>
          <w:sz w:val="28"/>
          <w:szCs w:val="25"/>
        </w:rPr>
        <w:t>1 076</w:t>
      </w:r>
      <w:r w:rsidR="00D13518" w:rsidRPr="003D7D25">
        <w:rPr>
          <w:b/>
          <w:sz w:val="28"/>
          <w:szCs w:val="25"/>
        </w:rPr>
        <w:t>.</w:t>
      </w:r>
    </w:p>
    <w:p w:rsidR="003D7D25" w:rsidRDefault="003D7D25" w:rsidP="003D7D25">
      <w:pPr>
        <w:pStyle w:val="10"/>
        <w:numPr>
          <w:ilvl w:val="0"/>
          <w:numId w:val="0"/>
        </w:numPr>
        <w:rPr>
          <w:sz w:val="36"/>
          <w:szCs w:val="36"/>
          <w:highlight w:val="yellow"/>
        </w:rPr>
      </w:pPr>
      <w:bookmarkStart w:id="79" w:name="_Toc49869683"/>
    </w:p>
    <w:p w:rsidR="00452467" w:rsidRPr="003D7D25" w:rsidRDefault="00452467" w:rsidP="005E0D48">
      <w:pPr>
        <w:pStyle w:val="10"/>
        <w:rPr>
          <w:sz w:val="36"/>
          <w:szCs w:val="36"/>
        </w:rPr>
      </w:pPr>
      <w:r w:rsidRPr="003D7D25">
        <w:rPr>
          <w:sz w:val="36"/>
          <w:szCs w:val="36"/>
        </w:rPr>
        <w:t>Культура</w:t>
      </w:r>
      <w:bookmarkEnd w:id="78"/>
      <w:bookmarkEnd w:id="79"/>
    </w:p>
    <w:p w:rsidR="00F852A0" w:rsidRPr="003D7D25" w:rsidRDefault="00F852A0" w:rsidP="005E0D48"/>
    <w:p w:rsidR="00E848C7" w:rsidRPr="003D7D25" w:rsidRDefault="00E848C7" w:rsidP="00E848C7">
      <w:pPr>
        <w:ind w:firstLine="567"/>
        <w:jc w:val="both"/>
        <w:rPr>
          <w:sz w:val="26"/>
          <w:szCs w:val="26"/>
          <w:lang w:eastAsia="en-US"/>
        </w:rPr>
      </w:pPr>
      <w:bookmarkStart w:id="80" w:name="_Toc361390412"/>
      <w:r w:rsidRPr="003D7D25">
        <w:rPr>
          <w:sz w:val="26"/>
          <w:szCs w:val="26"/>
          <w:lang w:eastAsia="en-US"/>
        </w:rPr>
        <w:t>Одной из важнейших составляющих качества жизни является доступная культурная среда. О ее востребованности свидетельствуют многочисленные посетители музеев и библиотек, концертов, не проходящий интерес к народному творчеству. Средства, вкладываемые в эту отрасль, окупаются улучшением культурно-нравственного здоровья североенисейцев.</w:t>
      </w:r>
    </w:p>
    <w:p w:rsidR="00F248ED" w:rsidRPr="003D7D25" w:rsidRDefault="00F248ED" w:rsidP="00F248ED">
      <w:pPr>
        <w:pBdr>
          <w:right w:val="none" w:sz="4" w:space="1" w:color="000000"/>
        </w:pBdr>
        <w:ind w:firstLine="567"/>
        <w:jc w:val="both"/>
        <w:rPr>
          <w:sz w:val="28"/>
          <w:szCs w:val="28"/>
          <w:lang w:eastAsia="en-US"/>
        </w:rPr>
      </w:pPr>
      <w:r w:rsidRPr="003D7D25">
        <w:rPr>
          <w:sz w:val="28"/>
          <w:szCs w:val="28"/>
          <w:lang w:eastAsia="en-US"/>
        </w:rPr>
        <w:t>В 20</w:t>
      </w:r>
      <w:r w:rsidR="00E848C7" w:rsidRPr="003D7D25">
        <w:rPr>
          <w:sz w:val="28"/>
          <w:szCs w:val="28"/>
          <w:lang w:eastAsia="en-US"/>
        </w:rPr>
        <w:t>2</w:t>
      </w:r>
      <w:r w:rsidR="003D7D25">
        <w:rPr>
          <w:sz w:val="28"/>
          <w:szCs w:val="28"/>
          <w:lang w:eastAsia="en-US"/>
        </w:rPr>
        <w:t>2</w:t>
      </w:r>
      <w:r w:rsidRPr="003D7D25">
        <w:rPr>
          <w:sz w:val="28"/>
          <w:szCs w:val="28"/>
          <w:lang w:eastAsia="en-US"/>
        </w:rPr>
        <w:t xml:space="preserve"> году в сфере культуры Северо-Енисейского района осуществляли свою деятельность </w:t>
      </w:r>
      <w:r w:rsidRPr="003D7D25">
        <w:rPr>
          <w:b/>
          <w:sz w:val="28"/>
          <w:szCs w:val="28"/>
          <w:lang w:eastAsia="en-US"/>
        </w:rPr>
        <w:t>5</w:t>
      </w:r>
      <w:r w:rsidRPr="003D7D25">
        <w:rPr>
          <w:sz w:val="28"/>
          <w:szCs w:val="28"/>
          <w:lang w:eastAsia="en-US"/>
        </w:rPr>
        <w:t xml:space="preserve"> учреждений: </w:t>
      </w:r>
    </w:p>
    <w:p w:rsidR="00F248ED" w:rsidRPr="003D7D25" w:rsidRDefault="00F248ED" w:rsidP="00F248ED">
      <w:pPr>
        <w:pBdr>
          <w:right w:val="none" w:sz="4" w:space="1" w:color="000000"/>
        </w:pBdr>
        <w:ind w:firstLine="567"/>
        <w:jc w:val="both"/>
        <w:rPr>
          <w:sz w:val="28"/>
          <w:szCs w:val="28"/>
          <w:lang w:eastAsia="en-US"/>
        </w:rPr>
      </w:pPr>
      <w:r w:rsidRPr="003D7D25">
        <w:rPr>
          <w:sz w:val="28"/>
          <w:szCs w:val="28"/>
          <w:lang w:eastAsia="en-US"/>
        </w:rPr>
        <w:t>Муниципальное бюджетное учреждение «Централизованная клубная система Северо-Енисейского района»;</w:t>
      </w:r>
    </w:p>
    <w:p w:rsidR="00F248ED" w:rsidRPr="003D7D25" w:rsidRDefault="00F248ED" w:rsidP="00F248ED">
      <w:pPr>
        <w:ind w:firstLine="567"/>
        <w:jc w:val="both"/>
        <w:rPr>
          <w:sz w:val="28"/>
          <w:szCs w:val="28"/>
          <w:lang w:eastAsia="en-US"/>
        </w:rPr>
      </w:pPr>
      <w:r w:rsidRPr="003D7D25">
        <w:rPr>
          <w:sz w:val="28"/>
          <w:szCs w:val="28"/>
          <w:lang w:eastAsia="en-US"/>
        </w:rPr>
        <w:t>Муниципальное бюджетное учреждение «Централизованная библиотечная система Северо-Енисейского района»;</w:t>
      </w:r>
    </w:p>
    <w:p w:rsidR="00F248ED" w:rsidRPr="003D7D25" w:rsidRDefault="00F248ED" w:rsidP="00F248ED">
      <w:pPr>
        <w:ind w:firstLine="567"/>
        <w:jc w:val="both"/>
        <w:rPr>
          <w:sz w:val="28"/>
          <w:szCs w:val="28"/>
          <w:lang w:eastAsia="en-US"/>
        </w:rPr>
      </w:pPr>
      <w:r w:rsidRPr="003D7D25">
        <w:rPr>
          <w:sz w:val="28"/>
          <w:szCs w:val="28"/>
          <w:lang w:eastAsia="en-US"/>
        </w:rPr>
        <w:t>Муниципальное бюджетное учреждение «Муниципальный музей истории золотодобычи Северо-Енисейского района»;</w:t>
      </w:r>
    </w:p>
    <w:p w:rsidR="00F248ED" w:rsidRPr="003D7D25" w:rsidRDefault="00F248ED" w:rsidP="00F248ED">
      <w:pPr>
        <w:ind w:firstLine="567"/>
        <w:jc w:val="both"/>
        <w:rPr>
          <w:sz w:val="28"/>
          <w:szCs w:val="28"/>
          <w:lang w:eastAsia="en-US"/>
        </w:rPr>
      </w:pPr>
      <w:r w:rsidRPr="003D7D25">
        <w:rPr>
          <w:sz w:val="28"/>
          <w:szCs w:val="28"/>
          <w:lang w:eastAsia="en-US"/>
        </w:rPr>
        <w:t>Муниципальное бюджетное учреждение дополнительного образования детей «Северо-Енисейская детская школа искусств»;</w:t>
      </w:r>
    </w:p>
    <w:p w:rsidR="00F248ED" w:rsidRPr="003D7D25" w:rsidRDefault="00F248ED" w:rsidP="00F248ED">
      <w:pPr>
        <w:ind w:firstLine="567"/>
        <w:jc w:val="both"/>
        <w:rPr>
          <w:sz w:val="28"/>
          <w:szCs w:val="28"/>
        </w:rPr>
      </w:pPr>
      <w:r w:rsidRPr="003D7D25">
        <w:rPr>
          <w:sz w:val="28"/>
          <w:szCs w:val="28"/>
          <w:lang w:eastAsia="en-US"/>
        </w:rPr>
        <w:t>М</w:t>
      </w:r>
      <w:r w:rsidRPr="003D7D25">
        <w:rPr>
          <w:sz w:val="28"/>
          <w:szCs w:val="28"/>
        </w:rPr>
        <w:t xml:space="preserve">униципальное казенное учреждение «Центр обслуживания муниципальных учреждений Северо-Енисейского района». </w:t>
      </w:r>
    </w:p>
    <w:p w:rsidR="00BB3F1E" w:rsidRPr="003D7D25" w:rsidRDefault="00BB3F1E" w:rsidP="00BB3F1E">
      <w:pPr>
        <w:pStyle w:val="af6"/>
        <w:pBdr>
          <w:right w:val="none" w:sz="4" w:space="1" w:color="000000"/>
        </w:pBdr>
        <w:spacing w:after="0" w:line="240" w:lineRule="auto"/>
        <w:ind w:left="0" w:firstLine="567"/>
        <w:jc w:val="both"/>
        <w:rPr>
          <w:rFonts w:ascii="Times New Roman" w:hAnsi="Times New Roman"/>
          <w:sz w:val="28"/>
          <w:szCs w:val="28"/>
        </w:rPr>
      </w:pPr>
      <w:r w:rsidRPr="003D7D25">
        <w:rPr>
          <w:rFonts w:ascii="Times New Roman" w:hAnsi="Times New Roman"/>
          <w:b/>
          <w:sz w:val="28"/>
          <w:szCs w:val="28"/>
        </w:rPr>
        <w:t>По отрасли культура</w:t>
      </w:r>
      <w:r w:rsidRPr="003D7D25">
        <w:rPr>
          <w:rFonts w:ascii="Times New Roman" w:hAnsi="Times New Roman"/>
          <w:sz w:val="28"/>
          <w:szCs w:val="28"/>
        </w:rPr>
        <w:t xml:space="preserve"> в 20</w:t>
      </w:r>
      <w:r w:rsidR="00E848C7" w:rsidRPr="003D7D25">
        <w:rPr>
          <w:rFonts w:ascii="Times New Roman" w:hAnsi="Times New Roman"/>
          <w:sz w:val="28"/>
          <w:szCs w:val="28"/>
        </w:rPr>
        <w:t>2</w:t>
      </w:r>
      <w:r w:rsidR="003D7D25" w:rsidRPr="003D7D25">
        <w:rPr>
          <w:rFonts w:ascii="Times New Roman" w:hAnsi="Times New Roman"/>
          <w:sz w:val="28"/>
          <w:szCs w:val="28"/>
        </w:rPr>
        <w:t>2</w:t>
      </w:r>
      <w:r w:rsidRPr="003D7D25">
        <w:rPr>
          <w:rFonts w:ascii="Times New Roman" w:hAnsi="Times New Roman"/>
          <w:sz w:val="28"/>
          <w:szCs w:val="28"/>
        </w:rPr>
        <w:t xml:space="preserve"> году </w:t>
      </w:r>
      <w:r w:rsidRPr="003D7D25">
        <w:rPr>
          <w:rFonts w:ascii="Times New Roman" w:hAnsi="Times New Roman"/>
          <w:b/>
          <w:sz w:val="28"/>
          <w:szCs w:val="28"/>
        </w:rPr>
        <w:t xml:space="preserve">средний уровень заработной платы </w:t>
      </w:r>
      <w:r w:rsidRPr="003D7D25">
        <w:rPr>
          <w:rFonts w:ascii="Times New Roman" w:hAnsi="Times New Roman"/>
          <w:sz w:val="28"/>
          <w:szCs w:val="28"/>
        </w:rPr>
        <w:t xml:space="preserve">составил </w:t>
      </w:r>
      <w:r w:rsidR="003D7D25" w:rsidRPr="003D7D25">
        <w:rPr>
          <w:rFonts w:ascii="Times New Roman" w:hAnsi="Times New Roman"/>
          <w:b/>
          <w:sz w:val="28"/>
          <w:szCs w:val="28"/>
          <w:u w:val="single"/>
        </w:rPr>
        <w:t>82,939</w:t>
      </w:r>
      <w:r w:rsidRPr="003D7D25">
        <w:rPr>
          <w:rFonts w:ascii="Times New Roman" w:hAnsi="Times New Roman"/>
          <w:b/>
          <w:sz w:val="28"/>
          <w:szCs w:val="28"/>
          <w:u w:val="single"/>
        </w:rPr>
        <w:t xml:space="preserve"> </w:t>
      </w:r>
      <w:r w:rsidRPr="003D7D25">
        <w:rPr>
          <w:rFonts w:ascii="Times New Roman" w:hAnsi="Times New Roman"/>
          <w:b/>
          <w:sz w:val="28"/>
          <w:szCs w:val="28"/>
        </w:rPr>
        <w:t xml:space="preserve"> тыс. руб</w:t>
      </w:r>
      <w:r w:rsidRPr="003D7D25">
        <w:rPr>
          <w:rFonts w:ascii="Times New Roman" w:hAnsi="Times New Roman"/>
          <w:sz w:val="28"/>
          <w:szCs w:val="28"/>
        </w:rPr>
        <w:t>.,</w:t>
      </w:r>
      <w:r w:rsidRPr="003D7D25">
        <w:rPr>
          <w:rFonts w:ascii="Times New Roman" w:hAnsi="Times New Roman"/>
          <w:b/>
          <w:sz w:val="28"/>
          <w:szCs w:val="28"/>
        </w:rPr>
        <w:t xml:space="preserve"> </w:t>
      </w:r>
      <w:r w:rsidRPr="003D7D25">
        <w:rPr>
          <w:rFonts w:ascii="Times New Roman" w:hAnsi="Times New Roman"/>
          <w:sz w:val="28"/>
          <w:szCs w:val="28"/>
        </w:rPr>
        <w:t>и сложился</w:t>
      </w:r>
      <w:r w:rsidRPr="003D7D25">
        <w:rPr>
          <w:rFonts w:ascii="Times New Roman" w:hAnsi="Times New Roman"/>
          <w:b/>
          <w:sz w:val="28"/>
          <w:szCs w:val="28"/>
        </w:rPr>
        <w:t xml:space="preserve"> </w:t>
      </w:r>
      <w:r w:rsidRPr="003D7D25">
        <w:rPr>
          <w:rFonts w:ascii="Times New Roman" w:hAnsi="Times New Roman"/>
          <w:sz w:val="28"/>
          <w:szCs w:val="28"/>
        </w:rPr>
        <w:t>больше, чем в 20</w:t>
      </w:r>
      <w:r w:rsidR="00FD09F4" w:rsidRPr="003D7D25">
        <w:rPr>
          <w:rFonts w:ascii="Times New Roman" w:hAnsi="Times New Roman"/>
          <w:sz w:val="28"/>
          <w:szCs w:val="28"/>
        </w:rPr>
        <w:t>2</w:t>
      </w:r>
      <w:r w:rsidR="003D7D25" w:rsidRPr="003D7D25">
        <w:rPr>
          <w:rFonts w:ascii="Times New Roman" w:hAnsi="Times New Roman"/>
          <w:sz w:val="28"/>
          <w:szCs w:val="28"/>
        </w:rPr>
        <w:t>1</w:t>
      </w:r>
      <w:r w:rsidR="00FD09F4" w:rsidRPr="003D7D25">
        <w:rPr>
          <w:rFonts w:ascii="Times New Roman" w:hAnsi="Times New Roman"/>
          <w:sz w:val="28"/>
          <w:szCs w:val="28"/>
        </w:rPr>
        <w:t xml:space="preserve"> </w:t>
      </w:r>
      <w:r w:rsidRPr="003D7D25">
        <w:rPr>
          <w:rFonts w:ascii="Times New Roman" w:hAnsi="Times New Roman"/>
          <w:sz w:val="28"/>
          <w:szCs w:val="28"/>
        </w:rPr>
        <w:t>году на</w:t>
      </w:r>
      <w:r w:rsidRPr="003D7D25">
        <w:rPr>
          <w:rFonts w:ascii="Times New Roman" w:hAnsi="Times New Roman"/>
          <w:b/>
          <w:sz w:val="28"/>
          <w:szCs w:val="28"/>
        </w:rPr>
        <w:t xml:space="preserve"> </w:t>
      </w:r>
      <w:r w:rsidR="003D7D25" w:rsidRPr="003D7D25">
        <w:rPr>
          <w:rFonts w:ascii="Times New Roman" w:hAnsi="Times New Roman"/>
          <w:b/>
          <w:sz w:val="28"/>
          <w:szCs w:val="28"/>
          <w:u w:val="single"/>
        </w:rPr>
        <w:t>10</w:t>
      </w:r>
      <w:r w:rsidR="00FD09F4" w:rsidRPr="003D7D25">
        <w:rPr>
          <w:rFonts w:ascii="Times New Roman" w:hAnsi="Times New Roman"/>
          <w:b/>
          <w:sz w:val="28"/>
          <w:szCs w:val="28"/>
          <w:u w:val="single"/>
        </w:rPr>
        <w:t>,6</w:t>
      </w:r>
      <w:r w:rsidRPr="003D7D25">
        <w:rPr>
          <w:rFonts w:ascii="Times New Roman" w:hAnsi="Times New Roman"/>
          <w:b/>
          <w:sz w:val="28"/>
          <w:szCs w:val="28"/>
          <w:u w:val="single"/>
        </w:rPr>
        <w:t>%</w:t>
      </w:r>
      <w:r w:rsidRPr="003D7D25">
        <w:rPr>
          <w:rFonts w:ascii="Times New Roman" w:hAnsi="Times New Roman"/>
          <w:b/>
          <w:sz w:val="28"/>
          <w:szCs w:val="28"/>
        </w:rPr>
        <w:t>.</w:t>
      </w:r>
    </w:p>
    <w:p w:rsidR="00E848C7" w:rsidRPr="003D7D25" w:rsidRDefault="00E848C7" w:rsidP="00E848C7">
      <w:pPr>
        <w:ind w:firstLine="709"/>
        <w:jc w:val="both"/>
        <w:rPr>
          <w:bCs/>
          <w:sz w:val="28"/>
          <w:szCs w:val="28"/>
          <w:lang w:eastAsia="en-US"/>
        </w:rPr>
      </w:pPr>
      <w:r w:rsidRPr="003D7D25">
        <w:rPr>
          <w:rFonts w:eastAsia="Calibri"/>
          <w:bCs/>
          <w:sz w:val="28"/>
          <w:szCs w:val="28"/>
          <w:lang w:eastAsia="en-US"/>
        </w:rPr>
        <w:t>Все целевые ориентиры по итогам 202</w:t>
      </w:r>
      <w:r w:rsidR="003D7D25" w:rsidRPr="003D7D25">
        <w:rPr>
          <w:rFonts w:eastAsia="Calibri"/>
          <w:bCs/>
          <w:sz w:val="28"/>
          <w:szCs w:val="28"/>
          <w:lang w:eastAsia="en-US"/>
        </w:rPr>
        <w:t>2</w:t>
      </w:r>
      <w:r w:rsidRPr="003D7D25">
        <w:rPr>
          <w:rFonts w:eastAsia="Calibri"/>
          <w:bCs/>
          <w:sz w:val="28"/>
          <w:szCs w:val="28"/>
          <w:lang w:eastAsia="en-US"/>
        </w:rPr>
        <w:t xml:space="preserve"> года во исполнении Указов Президента РФ в области культуры – Северо-Енисейский район выполнил.</w:t>
      </w:r>
    </w:p>
    <w:p w:rsidR="00F248ED" w:rsidRPr="003D7D25" w:rsidRDefault="00F248ED" w:rsidP="00F248ED">
      <w:pPr>
        <w:ind w:firstLine="709"/>
        <w:jc w:val="both"/>
        <w:rPr>
          <w:sz w:val="28"/>
          <w:szCs w:val="28"/>
        </w:rPr>
      </w:pPr>
    </w:p>
    <w:p w:rsidR="00F248ED" w:rsidRPr="00023A5B" w:rsidRDefault="00F248ED" w:rsidP="00F248ED">
      <w:pPr>
        <w:pStyle w:val="2"/>
        <w:numPr>
          <w:ilvl w:val="1"/>
          <w:numId w:val="0"/>
        </w:numPr>
        <w:ind w:left="792" w:hanging="432"/>
        <w:jc w:val="center"/>
        <w:rPr>
          <w:b w:val="0"/>
        </w:rPr>
      </w:pPr>
      <w:bookmarkStart w:id="81" w:name="_Toc361390410"/>
      <w:bookmarkStart w:id="82" w:name="_Toc463087353"/>
      <w:bookmarkStart w:id="83" w:name="_Toc49869684"/>
      <w:r w:rsidRPr="00023A5B">
        <w:t>Централизованная клубная система Северо-Енисейского района</w:t>
      </w:r>
      <w:bookmarkEnd w:id="81"/>
      <w:bookmarkEnd w:id="82"/>
      <w:bookmarkEnd w:id="83"/>
    </w:p>
    <w:p w:rsidR="00F248ED" w:rsidRPr="00023A5B" w:rsidRDefault="00F248ED" w:rsidP="00F248ED">
      <w:pPr>
        <w:ind w:firstLine="709"/>
        <w:jc w:val="center"/>
        <w:rPr>
          <w:sz w:val="28"/>
          <w:szCs w:val="28"/>
        </w:rPr>
      </w:pPr>
    </w:p>
    <w:p w:rsidR="00F248ED" w:rsidRPr="00023A5B" w:rsidRDefault="00F248ED" w:rsidP="00F248ED">
      <w:pPr>
        <w:pBdr>
          <w:right w:val="none" w:sz="4" w:space="1" w:color="000000"/>
        </w:pBdr>
        <w:ind w:firstLine="567"/>
        <w:jc w:val="both"/>
        <w:rPr>
          <w:sz w:val="28"/>
          <w:szCs w:val="28"/>
        </w:rPr>
      </w:pPr>
      <w:r w:rsidRPr="00023A5B">
        <w:rPr>
          <w:sz w:val="28"/>
          <w:szCs w:val="28"/>
          <w:lang w:eastAsia="en-US"/>
        </w:rPr>
        <w:lastRenderedPageBreak/>
        <w:t xml:space="preserve">В структуру муниципального бюджетного учреждения «Централизованная клубная система Северо-Енисейского района» входят </w:t>
      </w:r>
      <w:r w:rsidR="000E6F52" w:rsidRPr="00023A5B">
        <w:rPr>
          <w:b/>
          <w:sz w:val="28"/>
          <w:szCs w:val="28"/>
          <w:lang w:eastAsia="en-US"/>
        </w:rPr>
        <w:t>8</w:t>
      </w:r>
      <w:r w:rsidRPr="00023A5B">
        <w:rPr>
          <w:sz w:val="28"/>
          <w:szCs w:val="28"/>
          <w:lang w:eastAsia="en-US"/>
        </w:rPr>
        <w:t xml:space="preserve"> структурных подразделений: </w:t>
      </w:r>
      <w:r w:rsidRPr="00023A5B">
        <w:rPr>
          <w:b/>
          <w:sz w:val="28"/>
          <w:szCs w:val="28"/>
          <w:lang w:eastAsia="en-US"/>
        </w:rPr>
        <w:t>2</w:t>
      </w:r>
      <w:r w:rsidRPr="00023A5B">
        <w:rPr>
          <w:sz w:val="28"/>
          <w:szCs w:val="28"/>
          <w:lang w:eastAsia="en-US"/>
        </w:rPr>
        <w:t xml:space="preserve"> Дома культуры, </w:t>
      </w:r>
      <w:r w:rsidRPr="00023A5B">
        <w:rPr>
          <w:b/>
          <w:sz w:val="28"/>
          <w:szCs w:val="28"/>
          <w:lang w:eastAsia="en-US"/>
        </w:rPr>
        <w:t>3</w:t>
      </w:r>
      <w:r w:rsidRPr="00023A5B">
        <w:rPr>
          <w:sz w:val="28"/>
          <w:szCs w:val="28"/>
          <w:lang w:eastAsia="en-US"/>
        </w:rPr>
        <w:t xml:space="preserve"> сельских Дома культуры, </w:t>
      </w:r>
      <w:r w:rsidRPr="00023A5B">
        <w:rPr>
          <w:b/>
          <w:sz w:val="28"/>
          <w:szCs w:val="28"/>
          <w:lang w:eastAsia="en-US"/>
        </w:rPr>
        <w:t xml:space="preserve">2 </w:t>
      </w:r>
      <w:r w:rsidR="000E6F52" w:rsidRPr="00023A5B">
        <w:rPr>
          <w:sz w:val="28"/>
          <w:szCs w:val="28"/>
          <w:lang w:eastAsia="en-US"/>
        </w:rPr>
        <w:t xml:space="preserve">сельских клуба и </w:t>
      </w:r>
      <w:r w:rsidR="000E6F52" w:rsidRPr="00023A5B">
        <w:rPr>
          <w:b/>
          <w:sz w:val="28"/>
          <w:szCs w:val="28"/>
          <w:lang w:eastAsia="en-US"/>
        </w:rPr>
        <w:t xml:space="preserve">1 </w:t>
      </w:r>
      <w:r w:rsidR="000E6F52" w:rsidRPr="00023A5B">
        <w:rPr>
          <w:sz w:val="28"/>
          <w:szCs w:val="28"/>
          <w:lang w:eastAsia="en-US"/>
        </w:rPr>
        <w:t>любительское объединение «Дом народного творчества».</w:t>
      </w:r>
    </w:p>
    <w:p w:rsidR="00F248ED" w:rsidRPr="00023A5B" w:rsidRDefault="00F248ED" w:rsidP="00F248ED">
      <w:pPr>
        <w:pBdr>
          <w:right w:val="none" w:sz="4" w:space="1" w:color="000000"/>
        </w:pBdr>
        <w:ind w:firstLine="567"/>
        <w:jc w:val="both"/>
        <w:rPr>
          <w:sz w:val="28"/>
          <w:szCs w:val="28"/>
        </w:rPr>
      </w:pPr>
      <w:r w:rsidRPr="00023A5B">
        <w:rPr>
          <w:sz w:val="28"/>
          <w:szCs w:val="28"/>
        </w:rPr>
        <w:t>В 20</w:t>
      </w:r>
      <w:r w:rsidR="00E848C7" w:rsidRPr="00023A5B">
        <w:rPr>
          <w:sz w:val="28"/>
          <w:szCs w:val="28"/>
        </w:rPr>
        <w:t>2</w:t>
      </w:r>
      <w:r w:rsidR="00023A5B" w:rsidRPr="00023A5B">
        <w:rPr>
          <w:sz w:val="28"/>
          <w:szCs w:val="28"/>
        </w:rPr>
        <w:t>2</w:t>
      </w:r>
      <w:r w:rsidRPr="00023A5B">
        <w:rPr>
          <w:sz w:val="28"/>
          <w:szCs w:val="28"/>
        </w:rPr>
        <w:t xml:space="preserve"> году в учреждениях культуры действовало </w:t>
      </w:r>
      <w:r w:rsidR="00023A5B" w:rsidRPr="00023A5B">
        <w:rPr>
          <w:b/>
          <w:sz w:val="28"/>
          <w:szCs w:val="28"/>
        </w:rPr>
        <w:t>88</w:t>
      </w:r>
      <w:r w:rsidRPr="00023A5B">
        <w:rPr>
          <w:sz w:val="28"/>
          <w:szCs w:val="28"/>
        </w:rPr>
        <w:t xml:space="preserve"> клубных формировани</w:t>
      </w:r>
      <w:r w:rsidR="00023A5B" w:rsidRPr="00023A5B">
        <w:rPr>
          <w:sz w:val="28"/>
          <w:szCs w:val="28"/>
        </w:rPr>
        <w:t>й</w:t>
      </w:r>
      <w:r w:rsidRPr="00023A5B">
        <w:rPr>
          <w:sz w:val="28"/>
          <w:szCs w:val="28"/>
        </w:rPr>
        <w:t xml:space="preserve"> и кружков, в которых занимался </w:t>
      </w:r>
      <w:r w:rsidR="00023A5B" w:rsidRPr="00023A5B">
        <w:rPr>
          <w:b/>
          <w:sz w:val="28"/>
          <w:szCs w:val="28"/>
          <w:u w:val="single"/>
        </w:rPr>
        <w:t>953</w:t>
      </w:r>
      <w:r w:rsidRPr="00023A5B">
        <w:rPr>
          <w:b/>
          <w:sz w:val="28"/>
          <w:szCs w:val="28"/>
          <w:u w:val="single"/>
        </w:rPr>
        <w:t xml:space="preserve"> </w:t>
      </w:r>
      <w:r w:rsidR="00E848C7" w:rsidRPr="00023A5B">
        <w:rPr>
          <w:sz w:val="28"/>
          <w:szCs w:val="28"/>
          <w:u w:val="single"/>
        </w:rPr>
        <w:t>человек</w:t>
      </w:r>
      <w:r w:rsidR="00FD09F4" w:rsidRPr="00023A5B">
        <w:rPr>
          <w:sz w:val="28"/>
          <w:szCs w:val="28"/>
          <w:u w:val="single"/>
        </w:rPr>
        <w:t>а</w:t>
      </w:r>
      <w:r w:rsidRPr="00023A5B">
        <w:rPr>
          <w:sz w:val="28"/>
          <w:szCs w:val="28"/>
          <w:u w:val="single"/>
        </w:rPr>
        <w:t>.</w:t>
      </w:r>
    </w:p>
    <w:p w:rsidR="00F248ED" w:rsidRPr="00023A5B" w:rsidRDefault="00F248ED" w:rsidP="00F248ED">
      <w:pPr>
        <w:ind w:firstLine="567"/>
        <w:jc w:val="both"/>
        <w:rPr>
          <w:rFonts w:cs="Arial"/>
          <w:sz w:val="28"/>
          <w:szCs w:val="28"/>
        </w:rPr>
      </w:pPr>
      <w:r w:rsidRPr="00023A5B">
        <w:rPr>
          <w:sz w:val="28"/>
          <w:szCs w:val="28"/>
        </w:rPr>
        <w:t>Характеристика сети клубных учреждений Северо-Енисейского района представлена в таблице 1</w:t>
      </w:r>
      <w:r w:rsidR="00226572">
        <w:rPr>
          <w:sz w:val="28"/>
          <w:szCs w:val="28"/>
        </w:rPr>
        <w:t>7</w:t>
      </w:r>
      <w:r w:rsidRPr="00023A5B">
        <w:rPr>
          <w:sz w:val="28"/>
          <w:szCs w:val="28"/>
        </w:rPr>
        <w:t>.</w:t>
      </w:r>
    </w:p>
    <w:p w:rsidR="00F248ED" w:rsidRPr="00023A5B" w:rsidRDefault="00F248ED" w:rsidP="00F248ED">
      <w:pPr>
        <w:ind w:firstLine="709"/>
        <w:jc w:val="right"/>
        <w:rPr>
          <w:rFonts w:eastAsia="Calibri"/>
          <w:sz w:val="28"/>
          <w:szCs w:val="28"/>
        </w:rPr>
      </w:pPr>
      <w:r w:rsidRPr="00023A5B">
        <w:rPr>
          <w:rFonts w:eastAsia="Calibri"/>
          <w:sz w:val="28"/>
          <w:szCs w:val="28"/>
        </w:rPr>
        <w:t>Таблица 1</w:t>
      </w:r>
      <w:r w:rsidR="00226572">
        <w:rPr>
          <w:rFonts w:eastAsia="Calibri"/>
          <w:sz w:val="28"/>
          <w:szCs w:val="28"/>
        </w:rPr>
        <w:t>7</w:t>
      </w:r>
    </w:p>
    <w:p w:rsidR="00F248ED" w:rsidRPr="00023A5B" w:rsidRDefault="00F248ED" w:rsidP="00F248ED">
      <w:pPr>
        <w:ind w:firstLine="709"/>
        <w:jc w:val="both"/>
        <w:rPr>
          <w:rFonts w:eastAsia="Calibri"/>
          <w:sz w:val="28"/>
          <w:szCs w:val="28"/>
        </w:rPr>
      </w:pPr>
      <w:r w:rsidRPr="00023A5B">
        <w:rPr>
          <w:rFonts w:eastAsia="Calibri"/>
          <w:sz w:val="28"/>
          <w:szCs w:val="28"/>
        </w:rPr>
        <w:t>Характеристика сети клубных учреждений Северо-Енисейского района</w:t>
      </w:r>
    </w:p>
    <w:p w:rsidR="00F248ED" w:rsidRPr="00023A5B" w:rsidRDefault="00F248ED" w:rsidP="00F248ED">
      <w:pPr>
        <w:ind w:firstLine="709"/>
        <w:jc w:val="both"/>
        <w:rPr>
          <w:rFonts w:eastAsia="Calibri"/>
          <w:sz w:val="16"/>
          <w:szCs w:val="16"/>
        </w:rPr>
      </w:pPr>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16"/>
        <w:gridCol w:w="1579"/>
        <w:gridCol w:w="1842"/>
        <w:gridCol w:w="2125"/>
        <w:gridCol w:w="2552"/>
      </w:tblGrid>
      <w:tr w:rsidR="00E848C7" w:rsidRPr="00023A5B" w:rsidTr="00E848C7">
        <w:trPr>
          <w:trHeight w:val="1574"/>
        </w:trPr>
        <w:tc>
          <w:tcPr>
            <w:tcW w:w="1074" w:type="pct"/>
            <w:shd w:val="clear" w:color="auto" w:fill="auto"/>
            <w:vAlign w:val="center"/>
          </w:tcPr>
          <w:p w:rsidR="00E848C7" w:rsidRPr="00023A5B" w:rsidRDefault="00E848C7" w:rsidP="00F00E88">
            <w:pPr>
              <w:suppressAutoHyphens/>
              <w:snapToGrid w:val="0"/>
              <w:jc w:val="center"/>
              <w:rPr>
                <w:b/>
              </w:rPr>
            </w:pPr>
            <w:r w:rsidRPr="00023A5B">
              <w:rPr>
                <w:b/>
              </w:rPr>
              <w:t>Муниципальное образование</w:t>
            </w:r>
          </w:p>
        </w:tc>
        <w:tc>
          <w:tcPr>
            <w:tcW w:w="765" w:type="pct"/>
            <w:shd w:val="clear" w:color="auto" w:fill="auto"/>
            <w:vAlign w:val="center"/>
          </w:tcPr>
          <w:p w:rsidR="00E848C7" w:rsidRPr="00023A5B" w:rsidRDefault="00E848C7" w:rsidP="00F00E88">
            <w:pPr>
              <w:suppressAutoHyphens/>
              <w:snapToGrid w:val="0"/>
              <w:ind w:left="-108" w:right="-138"/>
              <w:jc w:val="center"/>
              <w:rPr>
                <w:b/>
              </w:rPr>
            </w:pPr>
            <w:r w:rsidRPr="00023A5B">
              <w:rPr>
                <w:b/>
              </w:rPr>
              <w:t xml:space="preserve">Количество учреждений </w:t>
            </w:r>
            <w:proofErr w:type="spellStart"/>
            <w:r w:rsidRPr="00023A5B">
              <w:rPr>
                <w:b/>
              </w:rPr>
              <w:t>культурно-досугового</w:t>
            </w:r>
            <w:proofErr w:type="spellEnd"/>
            <w:r w:rsidRPr="00023A5B">
              <w:rPr>
                <w:b/>
              </w:rPr>
              <w:t xml:space="preserve"> типа</w:t>
            </w:r>
          </w:p>
        </w:tc>
        <w:tc>
          <w:tcPr>
            <w:tcW w:w="893" w:type="pct"/>
            <w:shd w:val="clear" w:color="auto" w:fill="auto"/>
            <w:vAlign w:val="center"/>
          </w:tcPr>
          <w:p w:rsidR="00E848C7" w:rsidRPr="00023A5B" w:rsidRDefault="00E848C7" w:rsidP="00F00E88">
            <w:pPr>
              <w:suppressAutoHyphens/>
              <w:snapToGrid w:val="0"/>
              <w:ind w:left="-78" w:right="-81"/>
              <w:jc w:val="center"/>
              <w:rPr>
                <w:b/>
              </w:rPr>
            </w:pPr>
            <w:r w:rsidRPr="00023A5B">
              <w:rPr>
                <w:b/>
              </w:rPr>
              <w:t xml:space="preserve">Число мест в  учреждениях </w:t>
            </w:r>
            <w:proofErr w:type="spellStart"/>
            <w:r w:rsidRPr="00023A5B">
              <w:rPr>
                <w:b/>
              </w:rPr>
              <w:t>культурно-досугового</w:t>
            </w:r>
            <w:proofErr w:type="spellEnd"/>
            <w:r w:rsidRPr="00023A5B">
              <w:rPr>
                <w:b/>
              </w:rPr>
              <w:t xml:space="preserve"> типа</w:t>
            </w:r>
          </w:p>
        </w:tc>
        <w:tc>
          <w:tcPr>
            <w:tcW w:w="1030" w:type="pct"/>
            <w:shd w:val="clear" w:color="auto" w:fill="auto"/>
            <w:vAlign w:val="center"/>
          </w:tcPr>
          <w:p w:rsidR="00E848C7" w:rsidRPr="00023A5B" w:rsidRDefault="00E848C7" w:rsidP="00F00E88">
            <w:pPr>
              <w:suppressAutoHyphens/>
              <w:snapToGrid w:val="0"/>
              <w:ind w:left="-102" w:right="-128"/>
              <w:jc w:val="center"/>
              <w:rPr>
                <w:b/>
              </w:rPr>
            </w:pPr>
            <w:r w:rsidRPr="00023A5B">
              <w:rPr>
                <w:b/>
              </w:rPr>
              <w:t>Количество клубных формирований</w:t>
            </w:r>
          </w:p>
        </w:tc>
        <w:tc>
          <w:tcPr>
            <w:tcW w:w="1237" w:type="pct"/>
            <w:shd w:val="clear" w:color="auto" w:fill="auto"/>
            <w:vAlign w:val="center"/>
          </w:tcPr>
          <w:p w:rsidR="00E848C7" w:rsidRPr="00023A5B" w:rsidRDefault="00E848C7" w:rsidP="00F00E88">
            <w:pPr>
              <w:suppressAutoHyphens/>
              <w:snapToGrid w:val="0"/>
              <w:ind w:left="-88" w:right="-141"/>
              <w:jc w:val="center"/>
              <w:rPr>
                <w:b/>
              </w:rPr>
            </w:pPr>
            <w:r w:rsidRPr="00023A5B">
              <w:rPr>
                <w:b/>
              </w:rPr>
              <w:t>Количество участников клубных формирований</w:t>
            </w:r>
          </w:p>
        </w:tc>
      </w:tr>
      <w:tr w:rsidR="00E848C7" w:rsidRPr="00034F5D" w:rsidTr="00E848C7">
        <w:trPr>
          <w:trHeight w:val="704"/>
        </w:trPr>
        <w:tc>
          <w:tcPr>
            <w:tcW w:w="1074" w:type="pct"/>
            <w:shd w:val="clear" w:color="auto" w:fill="auto"/>
            <w:vAlign w:val="center"/>
          </w:tcPr>
          <w:p w:rsidR="00E848C7" w:rsidRPr="00023A5B" w:rsidRDefault="00E848C7" w:rsidP="00CA4AEA">
            <w:pPr>
              <w:suppressAutoHyphens/>
              <w:snapToGrid w:val="0"/>
              <w:jc w:val="center"/>
            </w:pPr>
            <w:r w:rsidRPr="00023A5B">
              <w:t>Северо-Енисейский район</w:t>
            </w:r>
          </w:p>
        </w:tc>
        <w:tc>
          <w:tcPr>
            <w:tcW w:w="765" w:type="pct"/>
            <w:shd w:val="clear" w:color="auto" w:fill="auto"/>
            <w:vAlign w:val="center"/>
          </w:tcPr>
          <w:p w:rsidR="00E848C7" w:rsidRPr="00023A5B" w:rsidRDefault="00E848C7" w:rsidP="00CA4AEA">
            <w:pPr>
              <w:suppressAutoHyphens/>
              <w:snapToGrid w:val="0"/>
              <w:jc w:val="center"/>
            </w:pPr>
            <w:r w:rsidRPr="00023A5B">
              <w:t>8</w:t>
            </w:r>
          </w:p>
        </w:tc>
        <w:tc>
          <w:tcPr>
            <w:tcW w:w="893" w:type="pct"/>
            <w:shd w:val="clear" w:color="auto" w:fill="auto"/>
            <w:vAlign w:val="center"/>
          </w:tcPr>
          <w:p w:rsidR="00E848C7" w:rsidRPr="00023A5B" w:rsidRDefault="00E848C7" w:rsidP="00CA4AEA">
            <w:pPr>
              <w:suppressAutoHyphens/>
              <w:snapToGrid w:val="0"/>
              <w:jc w:val="center"/>
            </w:pPr>
            <w:r w:rsidRPr="00023A5B">
              <w:t>693</w:t>
            </w:r>
          </w:p>
        </w:tc>
        <w:tc>
          <w:tcPr>
            <w:tcW w:w="1030" w:type="pct"/>
            <w:shd w:val="clear" w:color="auto" w:fill="auto"/>
            <w:vAlign w:val="center"/>
          </w:tcPr>
          <w:p w:rsidR="00E848C7" w:rsidRPr="00023A5B" w:rsidRDefault="00023A5B" w:rsidP="00E848C7">
            <w:pPr>
              <w:suppressAutoHyphens/>
              <w:snapToGrid w:val="0"/>
              <w:jc w:val="center"/>
            </w:pPr>
            <w:r w:rsidRPr="00023A5B">
              <w:t>88</w:t>
            </w:r>
          </w:p>
        </w:tc>
        <w:tc>
          <w:tcPr>
            <w:tcW w:w="1237" w:type="pct"/>
            <w:shd w:val="clear" w:color="auto" w:fill="auto"/>
            <w:vAlign w:val="center"/>
          </w:tcPr>
          <w:p w:rsidR="00E848C7" w:rsidRPr="00023A5B" w:rsidRDefault="00023A5B" w:rsidP="00CA4AEA">
            <w:pPr>
              <w:suppressAutoHyphens/>
              <w:snapToGrid w:val="0"/>
              <w:jc w:val="center"/>
            </w:pPr>
            <w:r w:rsidRPr="00023A5B">
              <w:t>953</w:t>
            </w:r>
          </w:p>
        </w:tc>
      </w:tr>
    </w:tbl>
    <w:p w:rsidR="00F248ED" w:rsidRPr="00034F5D" w:rsidRDefault="00F248ED" w:rsidP="00F248ED">
      <w:pPr>
        <w:ind w:firstLine="709"/>
        <w:jc w:val="both"/>
        <w:rPr>
          <w:rFonts w:eastAsia="Calibri"/>
          <w:sz w:val="28"/>
          <w:szCs w:val="28"/>
          <w:highlight w:val="yellow"/>
        </w:rPr>
      </w:pPr>
    </w:p>
    <w:p w:rsidR="00E848C7" w:rsidRPr="00023A5B" w:rsidRDefault="00FD09F4" w:rsidP="00E848C7">
      <w:pPr>
        <w:ind w:firstLine="709"/>
        <w:jc w:val="both"/>
        <w:rPr>
          <w:sz w:val="28"/>
          <w:szCs w:val="28"/>
        </w:rPr>
      </w:pPr>
      <w:r w:rsidRPr="00023A5B">
        <w:rPr>
          <w:sz w:val="28"/>
          <w:szCs w:val="28"/>
        </w:rPr>
        <w:t>В течение 202</w:t>
      </w:r>
      <w:r w:rsidR="00023A5B" w:rsidRPr="00023A5B">
        <w:rPr>
          <w:sz w:val="28"/>
          <w:szCs w:val="28"/>
        </w:rPr>
        <w:t>2</w:t>
      </w:r>
      <w:r w:rsidRPr="00023A5B">
        <w:rPr>
          <w:sz w:val="28"/>
          <w:szCs w:val="28"/>
        </w:rPr>
        <w:t xml:space="preserve"> года, население района активно являлось участниками культурно-массовых проектов, реализующихся на территории Северо-Енисейского района</w:t>
      </w:r>
      <w:r w:rsidR="00023A5B" w:rsidRPr="00023A5B">
        <w:rPr>
          <w:sz w:val="28"/>
          <w:szCs w:val="28"/>
        </w:rPr>
        <w:t>,</w:t>
      </w:r>
      <w:r w:rsidRPr="00023A5B">
        <w:rPr>
          <w:sz w:val="28"/>
          <w:szCs w:val="28"/>
        </w:rPr>
        <w:t xml:space="preserve"> </w:t>
      </w:r>
      <w:r w:rsidR="00023A5B" w:rsidRPr="00023A5B">
        <w:rPr>
          <w:sz w:val="28"/>
          <w:szCs w:val="28"/>
        </w:rPr>
        <w:t xml:space="preserve">в том числе и </w:t>
      </w:r>
      <w:r w:rsidRPr="00023A5B">
        <w:rPr>
          <w:sz w:val="28"/>
          <w:szCs w:val="28"/>
        </w:rPr>
        <w:t>в дистанционном формате.</w:t>
      </w:r>
    </w:p>
    <w:p w:rsidR="00023A5B" w:rsidRDefault="00023A5B" w:rsidP="00FD09F4">
      <w:pPr>
        <w:ind w:firstLine="567"/>
        <w:jc w:val="both"/>
        <w:rPr>
          <w:sz w:val="28"/>
          <w:szCs w:val="28"/>
        </w:rPr>
      </w:pPr>
      <w:r w:rsidRPr="00491C0D">
        <w:rPr>
          <w:b/>
          <w:sz w:val="28"/>
          <w:szCs w:val="28"/>
        </w:rPr>
        <w:t xml:space="preserve">Одной из наиболее </w:t>
      </w:r>
      <w:r w:rsidRPr="003A025E">
        <w:rPr>
          <w:b/>
          <w:sz w:val="28"/>
          <w:szCs w:val="28"/>
          <w:u w:val="single"/>
        </w:rPr>
        <w:t>значимых и приоритетных целей</w:t>
      </w:r>
      <w:r w:rsidRPr="003A025E">
        <w:rPr>
          <w:sz w:val="28"/>
          <w:szCs w:val="28"/>
          <w:u w:val="single"/>
        </w:rPr>
        <w:t xml:space="preserve"> </w:t>
      </w:r>
      <w:r w:rsidRPr="003A025E">
        <w:rPr>
          <w:b/>
          <w:sz w:val="28"/>
          <w:szCs w:val="28"/>
          <w:u w:val="single"/>
        </w:rPr>
        <w:t>реализации национального проекта</w:t>
      </w:r>
      <w:r w:rsidRPr="00491C0D">
        <w:rPr>
          <w:b/>
          <w:sz w:val="28"/>
          <w:szCs w:val="28"/>
        </w:rPr>
        <w:t xml:space="preserve"> «Культура» является поддержка и развитие</w:t>
      </w:r>
      <w:r>
        <w:rPr>
          <w:sz w:val="28"/>
          <w:szCs w:val="28"/>
        </w:rPr>
        <w:t xml:space="preserve"> </w:t>
      </w:r>
      <w:r w:rsidRPr="00FD4F76">
        <w:rPr>
          <w:b/>
          <w:sz w:val="28"/>
          <w:szCs w:val="28"/>
          <w:u w:val="single"/>
        </w:rPr>
        <w:t>«Волонтерского движения»</w:t>
      </w:r>
      <w:r>
        <w:rPr>
          <w:sz w:val="28"/>
          <w:szCs w:val="28"/>
        </w:rPr>
        <w:t xml:space="preserve">. В рамках этого направления, Отделом культуры, при содействии Администрации Северо-Енисейского района, внесены соответствующие изменения в Муниципальную программу «Развитие отрасли культуры до 2030 года». </w:t>
      </w:r>
      <w:r w:rsidRPr="00CB0508">
        <w:rPr>
          <w:sz w:val="28"/>
          <w:szCs w:val="28"/>
        </w:rPr>
        <w:t>В настоящее время распоряжением отдела культуры администрации Северо-Енисейского района от 06.12.2021 №93 разработано и утверждено Положение о деятельности «Волонтеров культуры».</w:t>
      </w:r>
    </w:p>
    <w:p w:rsidR="00023A5B" w:rsidRPr="00C82801" w:rsidRDefault="00023A5B" w:rsidP="00023A5B">
      <w:pPr>
        <w:tabs>
          <w:tab w:val="left" w:pos="993"/>
        </w:tabs>
        <w:ind w:firstLine="709"/>
        <w:jc w:val="both"/>
        <w:rPr>
          <w:sz w:val="28"/>
          <w:szCs w:val="28"/>
          <w:highlight w:val="yellow"/>
        </w:rPr>
      </w:pPr>
      <w:r w:rsidRPr="001F00D9">
        <w:rPr>
          <w:sz w:val="28"/>
          <w:szCs w:val="28"/>
        </w:rPr>
        <w:t xml:space="preserve">Также специалистами отдела культуры велась активная работа по привлечению населения разных возрастных категорий в </w:t>
      </w:r>
      <w:r w:rsidRPr="001F00D9">
        <w:rPr>
          <w:b/>
          <w:sz w:val="28"/>
          <w:szCs w:val="28"/>
        </w:rPr>
        <w:t>«Волонтерское движение»</w:t>
      </w:r>
      <w:r w:rsidRPr="001F00D9">
        <w:rPr>
          <w:sz w:val="28"/>
          <w:szCs w:val="28"/>
        </w:rPr>
        <w:t xml:space="preserve">, в </w:t>
      </w:r>
      <w:r w:rsidRPr="00B446C5">
        <w:rPr>
          <w:sz w:val="28"/>
          <w:szCs w:val="28"/>
        </w:rPr>
        <w:t xml:space="preserve">результате которой </w:t>
      </w:r>
      <w:r w:rsidRPr="00B446C5">
        <w:rPr>
          <w:b/>
          <w:sz w:val="28"/>
          <w:szCs w:val="28"/>
          <w:u w:val="single"/>
        </w:rPr>
        <w:t xml:space="preserve">122 человека зарегистрировались на сайте </w:t>
      </w:r>
      <w:proofErr w:type="spellStart"/>
      <w:r w:rsidRPr="00B446C5">
        <w:rPr>
          <w:b/>
          <w:sz w:val="28"/>
          <w:szCs w:val="28"/>
          <w:u w:val="single"/>
        </w:rPr>
        <w:t>ДобровольцыРоссии.РФ</w:t>
      </w:r>
      <w:proofErr w:type="spellEnd"/>
      <w:r w:rsidRPr="00B446C5">
        <w:rPr>
          <w:sz w:val="28"/>
          <w:szCs w:val="28"/>
        </w:rPr>
        <w:t xml:space="preserve"> и готовы сотрудничать и оказывать помощь в проведении культурно-массовых мероприятий на территории Северо-Енисейского района Красноярского края. Работа по привлечению и оказанию методической помощи населению Северо-Енисейского района по регистрации в качестве </w:t>
      </w:r>
      <w:r w:rsidRPr="00B446C5">
        <w:rPr>
          <w:b/>
          <w:sz w:val="28"/>
          <w:szCs w:val="28"/>
        </w:rPr>
        <w:t>«Волонтера культуры» на официальном сайте</w:t>
      </w:r>
      <w:r w:rsidRPr="00B446C5">
        <w:rPr>
          <w:sz w:val="28"/>
          <w:szCs w:val="28"/>
        </w:rPr>
        <w:t xml:space="preserve"> </w:t>
      </w:r>
      <w:r w:rsidRPr="00B446C5">
        <w:rPr>
          <w:b/>
          <w:sz w:val="28"/>
          <w:szCs w:val="28"/>
          <w:lang w:val="en-US"/>
        </w:rPr>
        <w:t>DOBRO</w:t>
      </w:r>
      <w:r w:rsidRPr="00B446C5">
        <w:rPr>
          <w:b/>
          <w:sz w:val="28"/>
          <w:szCs w:val="28"/>
        </w:rPr>
        <w:t>.</w:t>
      </w:r>
      <w:r w:rsidRPr="00B446C5">
        <w:rPr>
          <w:b/>
          <w:sz w:val="28"/>
          <w:szCs w:val="28"/>
          <w:lang w:val="en-US"/>
        </w:rPr>
        <w:t>RU</w:t>
      </w:r>
      <w:r w:rsidRPr="00B446C5">
        <w:rPr>
          <w:sz w:val="28"/>
          <w:szCs w:val="28"/>
        </w:rPr>
        <w:t xml:space="preserve"> продолжается</w:t>
      </w:r>
      <w:r w:rsidRPr="000F31E4">
        <w:rPr>
          <w:sz w:val="28"/>
          <w:szCs w:val="28"/>
        </w:rPr>
        <w:t xml:space="preserve">. </w:t>
      </w:r>
    </w:p>
    <w:p w:rsidR="00023A5B" w:rsidRDefault="00023A5B" w:rsidP="00023A5B">
      <w:pPr>
        <w:ind w:firstLine="567"/>
        <w:jc w:val="both"/>
        <w:rPr>
          <w:sz w:val="28"/>
          <w:szCs w:val="28"/>
        </w:rPr>
      </w:pPr>
      <w:r w:rsidRPr="000F31E4">
        <w:rPr>
          <w:sz w:val="28"/>
          <w:szCs w:val="28"/>
        </w:rPr>
        <w:t xml:space="preserve">Волонтеры культуры </w:t>
      </w:r>
      <w:r w:rsidRPr="000F31E4">
        <w:rPr>
          <w:b/>
          <w:sz w:val="28"/>
          <w:szCs w:val="28"/>
        </w:rPr>
        <w:t>в декабре 2022 года одержали победу</w:t>
      </w:r>
      <w:r w:rsidRPr="000F31E4">
        <w:rPr>
          <w:sz w:val="28"/>
          <w:szCs w:val="28"/>
        </w:rPr>
        <w:t xml:space="preserve"> в региональном конкурсе «Культурный шок»</w:t>
      </w:r>
      <w:r>
        <w:rPr>
          <w:sz w:val="28"/>
          <w:szCs w:val="28"/>
        </w:rPr>
        <w:t>.</w:t>
      </w:r>
    </w:p>
    <w:p w:rsidR="00023A5B" w:rsidRDefault="00023A5B" w:rsidP="00023A5B">
      <w:pPr>
        <w:ind w:firstLine="567"/>
        <w:jc w:val="both"/>
        <w:rPr>
          <w:sz w:val="28"/>
          <w:szCs w:val="28"/>
        </w:rPr>
      </w:pPr>
      <w:r w:rsidRPr="008C2B72">
        <w:rPr>
          <w:sz w:val="28"/>
          <w:szCs w:val="28"/>
        </w:rPr>
        <w:t xml:space="preserve">За </w:t>
      </w:r>
      <w:r w:rsidRPr="008C2B72">
        <w:rPr>
          <w:b/>
          <w:sz w:val="28"/>
          <w:szCs w:val="28"/>
        </w:rPr>
        <w:t>2022</w:t>
      </w:r>
      <w:r w:rsidRPr="008C2B72">
        <w:rPr>
          <w:sz w:val="28"/>
          <w:szCs w:val="28"/>
        </w:rPr>
        <w:t xml:space="preserve"> </w:t>
      </w:r>
      <w:r w:rsidRPr="008C2B72">
        <w:rPr>
          <w:b/>
          <w:sz w:val="28"/>
          <w:szCs w:val="28"/>
        </w:rPr>
        <w:t>года</w:t>
      </w:r>
      <w:r w:rsidRPr="008C2B72">
        <w:rPr>
          <w:sz w:val="28"/>
          <w:szCs w:val="28"/>
        </w:rPr>
        <w:t xml:space="preserve"> Волонтеры культуры Северо-Енисейского района приняли активное участие в районных и краевых акциях, привлекались к подготовке в проведении фестивалей «СЭВЭКИ» и «Брусника», праздновании Дня Металлурга, оказывали постоянную поддержку и сотрудничали с Некоммерческим благотворительным фондом</w:t>
      </w:r>
      <w:r>
        <w:rPr>
          <w:sz w:val="28"/>
          <w:szCs w:val="28"/>
        </w:rPr>
        <w:t xml:space="preserve"> поддержки общественных и инициативных проектов</w:t>
      </w:r>
      <w:r w:rsidRPr="008C2B72">
        <w:rPr>
          <w:sz w:val="28"/>
          <w:szCs w:val="28"/>
        </w:rPr>
        <w:t xml:space="preserve"> «Золотое сердце».</w:t>
      </w:r>
    </w:p>
    <w:p w:rsidR="00023A5B" w:rsidRDefault="00023A5B" w:rsidP="00023A5B">
      <w:pPr>
        <w:ind w:firstLine="709"/>
        <w:jc w:val="both"/>
        <w:rPr>
          <w:sz w:val="28"/>
          <w:szCs w:val="28"/>
        </w:rPr>
      </w:pPr>
      <w:r w:rsidRPr="004F4BB2">
        <w:rPr>
          <w:sz w:val="28"/>
          <w:szCs w:val="28"/>
        </w:rPr>
        <w:lastRenderedPageBreak/>
        <w:t xml:space="preserve">Самые активные волонтеры культуры </w:t>
      </w:r>
      <w:r w:rsidRPr="00C260C8">
        <w:rPr>
          <w:b/>
          <w:sz w:val="28"/>
          <w:szCs w:val="28"/>
          <w:u w:val="single"/>
        </w:rPr>
        <w:t>были награждены Благодарственными письмами Краевого ресурсного центра поддержки развития добровольчества и краевого ресурсного центра поддержки и развития добровольческого движения «Волонтеры культуры».</w:t>
      </w:r>
      <w:r w:rsidRPr="004F4BB2">
        <w:rPr>
          <w:sz w:val="28"/>
          <w:szCs w:val="28"/>
        </w:rPr>
        <w:t xml:space="preserve"> </w:t>
      </w:r>
    </w:p>
    <w:p w:rsidR="00023A5B" w:rsidRDefault="00023A5B" w:rsidP="00023A5B">
      <w:pPr>
        <w:ind w:firstLine="709"/>
        <w:jc w:val="both"/>
        <w:rPr>
          <w:sz w:val="28"/>
          <w:szCs w:val="28"/>
        </w:rPr>
      </w:pPr>
      <w:r w:rsidRPr="004F4BB2">
        <w:rPr>
          <w:sz w:val="28"/>
          <w:szCs w:val="28"/>
        </w:rPr>
        <w:t>Волонтеры оказывали содействие при проведении культурно-массовых мероприятий, помогали в подготовке и распространении информационных материалов, участвовали в благоустройстве района, принимали участие в патриотических и общественных акциях.</w:t>
      </w:r>
    </w:p>
    <w:p w:rsidR="00023A5B" w:rsidRDefault="00023A5B" w:rsidP="00023A5B">
      <w:pPr>
        <w:ind w:firstLine="567"/>
        <w:jc w:val="both"/>
        <w:rPr>
          <w:sz w:val="28"/>
          <w:szCs w:val="28"/>
        </w:rPr>
      </w:pPr>
      <w:r w:rsidRPr="00FA2A22">
        <w:rPr>
          <w:sz w:val="28"/>
          <w:szCs w:val="28"/>
        </w:rPr>
        <w:t>В 2021 году был собран и направлен пакет документов на конкурс «На развитие и укрепление материально-технической базы, осуществление ремонтных работ (текущего ремонта) зданий муниципальных учреждений клубного типа» в рамках Государственной программы Красноярского края «Развитие культуры и туризма». Отдел культуры администрации Северо-Енисейского района выиграл субсидию на общую сумму 4673,144 тыс. руб. По итогам предоставленной субсидии на текущий момент произведен текущей ремонт ДК п. Тея на сумму, приобретена одежда сцены в РДК «Металлург», сценическое световое оборудование. Субсидия продолжит реализовываться включительно и в 2023 году посредствам приобретения на приобретение акустического оборудования, фото и видеооборудования, одежды сцены, швейного оборудования, сценической одежды в Дом культуры поселка Брянка и поселка Тея на текущий ремонт и приобретение интерактивного оборудования, музыкального центра и радиосистемы в Дом культуры поселка Тея.</w:t>
      </w:r>
    </w:p>
    <w:p w:rsidR="00023A5B" w:rsidRDefault="00023A5B" w:rsidP="00023A5B">
      <w:pPr>
        <w:ind w:firstLine="567"/>
        <w:jc w:val="both"/>
        <w:rPr>
          <w:sz w:val="28"/>
          <w:szCs w:val="28"/>
        </w:rPr>
      </w:pPr>
    </w:p>
    <w:p w:rsidR="00023A5B" w:rsidRDefault="00023A5B" w:rsidP="00023A5B">
      <w:pPr>
        <w:jc w:val="center"/>
        <w:rPr>
          <w:sz w:val="28"/>
          <w:szCs w:val="28"/>
        </w:rPr>
      </w:pPr>
      <w:r>
        <w:rPr>
          <w:noProof/>
          <w:sz w:val="28"/>
          <w:szCs w:val="28"/>
        </w:rPr>
        <w:drawing>
          <wp:inline distT="0" distB="0" distL="0" distR="0">
            <wp:extent cx="2828925" cy="2228850"/>
            <wp:effectExtent l="19050" t="0" r="9525" b="0"/>
            <wp:docPr id="282" name="Рисунок 10" descr="U:\ОТДЕЛ ЭКОНОМИЧЕСКОГО АНАЛИЗА\НАЦ ПРОЕКТ\ОТЧЕТЫ 2022 год\4 кв и год\культурв вх\IMG-20230114-WA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ОТДЕЛ ЭКОНОМИЧЕСКОГО АНАЛИЗА\НАЦ ПРОЕКТ\ОТЧЕТЫ 2022 год\4 кв и год\культурв вх\IMG-20230114-WA0020.jpg"/>
                    <pic:cNvPicPr>
                      <a:picLocks noChangeAspect="1" noChangeArrowheads="1"/>
                    </pic:cNvPicPr>
                  </pic:nvPicPr>
                  <pic:blipFill>
                    <a:blip r:embed="rId228" cstate="screen"/>
                    <a:srcRect/>
                    <a:stretch>
                      <a:fillRect/>
                    </a:stretch>
                  </pic:blipFill>
                  <pic:spPr bwMode="auto">
                    <a:xfrm>
                      <a:off x="0" y="0"/>
                      <a:ext cx="2827796" cy="2227960"/>
                    </a:xfrm>
                    <a:prstGeom prst="rect">
                      <a:avLst/>
                    </a:prstGeom>
                    <a:noFill/>
                    <a:ln w="9525">
                      <a:noFill/>
                      <a:miter lim="800000"/>
                      <a:headEnd/>
                      <a:tailEnd/>
                    </a:ln>
                  </pic:spPr>
                </pic:pic>
              </a:graphicData>
            </a:graphic>
          </wp:inline>
        </w:drawing>
      </w:r>
      <w:r>
        <w:rPr>
          <w:noProof/>
          <w:sz w:val="28"/>
          <w:szCs w:val="28"/>
        </w:rPr>
        <w:drawing>
          <wp:inline distT="0" distB="0" distL="0" distR="0">
            <wp:extent cx="2924175" cy="2228850"/>
            <wp:effectExtent l="19050" t="0" r="9525" b="0"/>
            <wp:docPr id="283" name="Рисунок 11" descr="U:\ОТДЕЛ ЭКОНОМИЧЕСКОГО АНАЛИЗА\НАЦ ПРОЕКТ\ОТЧЕТЫ 2022 год\4 кв и год\культурв вх\IMG-20230114-WA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ОТДЕЛ ЭКОНОМИЧЕСКОГО АНАЛИЗА\НАЦ ПРОЕКТ\ОТЧЕТЫ 2022 год\4 кв и год\культурв вх\IMG-20230114-WA0024.jpg"/>
                    <pic:cNvPicPr>
                      <a:picLocks noChangeAspect="1" noChangeArrowheads="1"/>
                    </pic:cNvPicPr>
                  </pic:nvPicPr>
                  <pic:blipFill>
                    <a:blip r:embed="rId229" cstate="screen"/>
                    <a:srcRect/>
                    <a:stretch>
                      <a:fillRect/>
                    </a:stretch>
                  </pic:blipFill>
                  <pic:spPr bwMode="auto">
                    <a:xfrm>
                      <a:off x="0" y="0"/>
                      <a:ext cx="2926937" cy="2230955"/>
                    </a:xfrm>
                    <a:prstGeom prst="rect">
                      <a:avLst/>
                    </a:prstGeom>
                    <a:noFill/>
                    <a:ln w="9525">
                      <a:noFill/>
                      <a:miter lim="800000"/>
                      <a:headEnd/>
                      <a:tailEnd/>
                    </a:ln>
                  </pic:spPr>
                </pic:pic>
              </a:graphicData>
            </a:graphic>
          </wp:inline>
        </w:drawing>
      </w:r>
    </w:p>
    <w:p w:rsidR="00023A5B" w:rsidRDefault="00023A5B" w:rsidP="00023A5B">
      <w:pPr>
        <w:jc w:val="center"/>
        <w:rPr>
          <w:sz w:val="28"/>
          <w:szCs w:val="28"/>
        </w:rPr>
      </w:pPr>
      <w:r>
        <w:rPr>
          <w:noProof/>
          <w:sz w:val="28"/>
          <w:szCs w:val="28"/>
        </w:rPr>
        <w:drawing>
          <wp:inline distT="0" distB="0" distL="0" distR="0">
            <wp:extent cx="2809872" cy="2162175"/>
            <wp:effectExtent l="19050" t="0" r="0" b="0"/>
            <wp:docPr id="284" name="Рисунок 12" descr="U:\ОТДЕЛ ЭКОНОМИЧЕСКОГО АНАЛИЗА\НАЦ ПРОЕКТ\ОТЧЕТЫ 2022 год\4 кв и год\культурв вх\IMG-20230114-WA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ОТДЕЛ ЭКОНОМИЧЕСКОГО АНАЛИЗА\НАЦ ПРОЕКТ\ОТЧЕТЫ 2022 год\4 кв и год\культурв вх\IMG-20230114-WA0023.jpg"/>
                    <pic:cNvPicPr>
                      <a:picLocks noChangeAspect="1" noChangeArrowheads="1"/>
                    </pic:cNvPicPr>
                  </pic:nvPicPr>
                  <pic:blipFill>
                    <a:blip r:embed="rId230" cstate="screen"/>
                    <a:srcRect/>
                    <a:stretch>
                      <a:fillRect/>
                    </a:stretch>
                  </pic:blipFill>
                  <pic:spPr bwMode="auto">
                    <a:xfrm>
                      <a:off x="0" y="0"/>
                      <a:ext cx="2809291" cy="2161728"/>
                    </a:xfrm>
                    <a:prstGeom prst="rect">
                      <a:avLst/>
                    </a:prstGeom>
                    <a:noFill/>
                    <a:ln w="9525">
                      <a:noFill/>
                      <a:miter lim="800000"/>
                      <a:headEnd/>
                      <a:tailEnd/>
                    </a:ln>
                  </pic:spPr>
                </pic:pic>
              </a:graphicData>
            </a:graphic>
          </wp:inline>
        </w:drawing>
      </w:r>
      <w:r w:rsidRPr="00517457">
        <w:rPr>
          <w:noProof/>
          <w:sz w:val="28"/>
          <w:szCs w:val="28"/>
        </w:rPr>
        <w:drawing>
          <wp:inline distT="0" distB="0" distL="0" distR="0">
            <wp:extent cx="2943225" cy="2162175"/>
            <wp:effectExtent l="19050" t="0" r="9525" b="0"/>
            <wp:docPr id="285" name="Рисунок 88" descr="photo_2022-07-22_13-4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hoto_2022-07-22_13-45-35"/>
                    <pic:cNvPicPr>
                      <a:picLocks noChangeAspect="1" noChangeArrowheads="1"/>
                    </pic:cNvPicPr>
                  </pic:nvPicPr>
                  <pic:blipFill>
                    <a:blip r:embed="rId231" cstate="screen">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3225" cy="2162175"/>
                    </a:xfrm>
                    <a:prstGeom prst="rect">
                      <a:avLst/>
                    </a:prstGeom>
                    <a:noFill/>
                    <a:ln>
                      <a:noFill/>
                    </a:ln>
                  </pic:spPr>
                </pic:pic>
              </a:graphicData>
            </a:graphic>
          </wp:inline>
        </w:drawing>
      </w:r>
    </w:p>
    <w:p w:rsidR="00023A5B" w:rsidRPr="003C0F66" w:rsidRDefault="00023A5B" w:rsidP="00023A5B">
      <w:pPr>
        <w:jc w:val="center"/>
        <w:rPr>
          <w:b/>
          <w:u w:val="single"/>
        </w:rPr>
      </w:pPr>
      <w:r w:rsidRPr="003C0F66">
        <w:rPr>
          <w:b/>
          <w:u w:val="single"/>
        </w:rPr>
        <w:t>Одежда сцены и световое оборудование в РДК «Металлург»</w:t>
      </w:r>
    </w:p>
    <w:p w:rsidR="00023A5B" w:rsidRDefault="00023A5B" w:rsidP="00023A5B">
      <w:pPr>
        <w:ind w:firstLine="709"/>
        <w:jc w:val="both"/>
        <w:rPr>
          <w:sz w:val="28"/>
          <w:szCs w:val="28"/>
        </w:rPr>
      </w:pPr>
    </w:p>
    <w:p w:rsidR="00023A5B" w:rsidRDefault="00023A5B" w:rsidP="00023A5B">
      <w:pPr>
        <w:ind w:firstLine="709"/>
        <w:jc w:val="both"/>
        <w:rPr>
          <w:sz w:val="28"/>
          <w:szCs w:val="28"/>
        </w:rPr>
      </w:pPr>
      <w:r>
        <w:rPr>
          <w:sz w:val="28"/>
          <w:szCs w:val="28"/>
        </w:rPr>
        <w:lastRenderedPageBreak/>
        <w:t xml:space="preserve">В рамках направления «Культурная среда» национального проекта «Культура» при финансировании администрации Северо-Енисейского района совместно с муниципальным казенным учреждением «Служба заказчика-застройщика Северо-Енисейского района» на площади РДК «Металлург» был установлен современный сценический комплекс, который позволяет проводить массовые мероприятия, фестивали и полностью соответствует современным требованиям. </w:t>
      </w:r>
    </w:p>
    <w:p w:rsidR="00023A5B" w:rsidRDefault="00023A5B" w:rsidP="00023A5B">
      <w:pPr>
        <w:ind w:firstLine="709"/>
        <w:jc w:val="both"/>
        <w:rPr>
          <w:sz w:val="28"/>
          <w:szCs w:val="28"/>
        </w:rPr>
      </w:pPr>
    </w:p>
    <w:p w:rsidR="00023A5B" w:rsidRDefault="00023A5B" w:rsidP="00023A5B">
      <w:pPr>
        <w:jc w:val="center"/>
        <w:rPr>
          <w:sz w:val="28"/>
          <w:szCs w:val="28"/>
        </w:rPr>
      </w:pPr>
      <w:r>
        <w:rPr>
          <w:noProof/>
          <w:sz w:val="28"/>
          <w:szCs w:val="28"/>
        </w:rPr>
        <w:drawing>
          <wp:inline distT="0" distB="0" distL="0" distR="0">
            <wp:extent cx="5509175" cy="3327991"/>
            <wp:effectExtent l="19050" t="0" r="0" b="0"/>
            <wp:docPr id="1447" name="Рисунок 87" descr="photo_2022-07-22_13-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hoto_2022-07-22_13-56-18"/>
                    <pic:cNvPicPr>
                      <a:picLocks noChangeAspect="1" noChangeArrowheads="1"/>
                    </pic:cNvPicPr>
                  </pic:nvPicPr>
                  <pic:blipFill>
                    <a:blip r:embed="rId232" cstate="screen">
                      <a:lum bright="1000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12640" cy="3330084"/>
                    </a:xfrm>
                    <a:prstGeom prst="rect">
                      <a:avLst/>
                    </a:prstGeom>
                    <a:noFill/>
                    <a:ln>
                      <a:noFill/>
                    </a:ln>
                  </pic:spPr>
                </pic:pic>
              </a:graphicData>
            </a:graphic>
          </wp:inline>
        </w:drawing>
      </w:r>
    </w:p>
    <w:p w:rsidR="00023A5B" w:rsidRPr="003C0F66" w:rsidRDefault="00023A5B" w:rsidP="00023A5B">
      <w:pPr>
        <w:jc w:val="center"/>
        <w:rPr>
          <w:b/>
          <w:u w:val="single"/>
        </w:rPr>
      </w:pPr>
      <w:r w:rsidRPr="003C0F66">
        <w:rPr>
          <w:b/>
          <w:u w:val="single"/>
        </w:rPr>
        <w:t>Сценический комплекс РДК «Металлург»</w:t>
      </w:r>
    </w:p>
    <w:p w:rsidR="00023A5B" w:rsidRDefault="00023A5B" w:rsidP="00FD09F4">
      <w:pPr>
        <w:ind w:firstLine="567"/>
        <w:jc w:val="both"/>
        <w:rPr>
          <w:sz w:val="28"/>
          <w:szCs w:val="28"/>
        </w:rPr>
      </w:pPr>
    </w:p>
    <w:p w:rsidR="00023A5B" w:rsidRDefault="00023A5B" w:rsidP="00023A5B">
      <w:pPr>
        <w:tabs>
          <w:tab w:val="left" w:pos="993"/>
        </w:tabs>
        <w:ind w:firstLine="709"/>
        <w:jc w:val="both"/>
        <w:rPr>
          <w:sz w:val="28"/>
          <w:szCs w:val="28"/>
        </w:rPr>
      </w:pPr>
      <w:r w:rsidRPr="00242C75">
        <w:rPr>
          <w:b/>
          <w:sz w:val="28"/>
          <w:szCs w:val="28"/>
        </w:rPr>
        <w:t xml:space="preserve">На протяжении 2022 года </w:t>
      </w:r>
      <w:r w:rsidRPr="0097170F">
        <w:rPr>
          <w:sz w:val="28"/>
          <w:szCs w:val="28"/>
        </w:rPr>
        <w:t>Отдел культуры Северо-Енисейского района активно взаимоде</w:t>
      </w:r>
      <w:r>
        <w:rPr>
          <w:sz w:val="28"/>
          <w:szCs w:val="28"/>
        </w:rPr>
        <w:t>йствовал с НКО «Золотое Сердце».</w:t>
      </w:r>
      <w:r w:rsidRPr="0097170F">
        <w:rPr>
          <w:sz w:val="28"/>
          <w:szCs w:val="28"/>
        </w:rPr>
        <w:t xml:space="preserve"> </w:t>
      </w:r>
      <w:r>
        <w:rPr>
          <w:sz w:val="28"/>
          <w:szCs w:val="28"/>
        </w:rPr>
        <w:t xml:space="preserve">В рамках благотворительной акции НКО «Золотое Сердце» </w:t>
      </w:r>
      <w:r w:rsidRPr="0097170F">
        <w:rPr>
          <w:sz w:val="28"/>
          <w:szCs w:val="28"/>
        </w:rPr>
        <w:t>при содействии Волонтер</w:t>
      </w:r>
      <w:r>
        <w:rPr>
          <w:sz w:val="28"/>
          <w:szCs w:val="28"/>
        </w:rPr>
        <w:t>ов</w:t>
      </w:r>
      <w:r w:rsidRPr="0097170F">
        <w:rPr>
          <w:sz w:val="28"/>
          <w:szCs w:val="28"/>
        </w:rPr>
        <w:t xml:space="preserve"> культуры</w:t>
      </w:r>
      <w:r w:rsidRPr="00242C75">
        <w:rPr>
          <w:sz w:val="28"/>
          <w:szCs w:val="28"/>
        </w:rPr>
        <w:t xml:space="preserve"> </w:t>
      </w:r>
      <w:r w:rsidRPr="00242C75">
        <w:rPr>
          <w:b/>
          <w:sz w:val="28"/>
          <w:szCs w:val="28"/>
        </w:rPr>
        <w:t>организовал</w:t>
      </w:r>
      <w:r>
        <w:rPr>
          <w:b/>
          <w:sz w:val="28"/>
          <w:szCs w:val="28"/>
        </w:rPr>
        <w:t>а</w:t>
      </w:r>
      <w:r w:rsidRPr="00242C75">
        <w:rPr>
          <w:b/>
          <w:sz w:val="28"/>
          <w:szCs w:val="28"/>
        </w:rPr>
        <w:t xml:space="preserve"> и провел</w:t>
      </w:r>
      <w:r>
        <w:rPr>
          <w:b/>
          <w:sz w:val="28"/>
          <w:szCs w:val="28"/>
        </w:rPr>
        <w:t>а</w:t>
      </w:r>
      <w:r w:rsidRPr="00242C75">
        <w:rPr>
          <w:b/>
          <w:sz w:val="28"/>
          <w:szCs w:val="28"/>
        </w:rPr>
        <w:t xml:space="preserve"> благотворительный концерт «Дари Добро» в помощь</w:t>
      </w:r>
      <w:r w:rsidRPr="001F00D9">
        <w:rPr>
          <w:b/>
          <w:sz w:val="28"/>
          <w:szCs w:val="28"/>
        </w:rPr>
        <w:t xml:space="preserve"> детям с ограниченными возможностями.</w:t>
      </w:r>
      <w:r w:rsidRPr="001F00D9">
        <w:rPr>
          <w:sz w:val="28"/>
          <w:szCs w:val="28"/>
        </w:rPr>
        <w:t xml:space="preserve"> </w:t>
      </w:r>
    </w:p>
    <w:p w:rsidR="00023A5B" w:rsidRDefault="00023A5B" w:rsidP="00023A5B">
      <w:pPr>
        <w:ind w:firstLine="567"/>
        <w:jc w:val="both"/>
        <w:rPr>
          <w:sz w:val="28"/>
          <w:szCs w:val="28"/>
        </w:rPr>
      </w:pPr>
      <w:r w:rsidRPr="00AE2E0E">
        <w:rPr>
          <w:sz w:val="28"/>
          <w:szCs w:val="28"/>
        </w:rPr>
        <w:t>В 2022 году в Доме народного творчества</w:t>
      </w:r>
      <w:r>
        <w:rPr>
          <w:sz w:val="28"/>
          <w:szCs w:val="28"/>
        </w:rPr>
        <w:t xml:space="preserve"> «Узоры Севера»</w:t>
      </w:r>
      <w:r w:rsidRPr="00AE2E0E">
        <w:rPr>
          <w:sz w:val="28"/>
          <w:szCs w:val="28"/>
        </w:rPr>
        <w:t xml:space="preserve"> продолжают развиваться </w:t>
      </w:r>
      <w:r>
        <w:rPr>
          <w:sz w:val="28"/>
          <w:szCs w:val="28"/>
        </w:rPr>
        <w:t>новые</w:t>
      </w:r>
      <w:r w:rsidRPr="00AE2E0E">
        <w:rPr>
          <w:sz w:val="28"/>
          <w:szCs w:val="28"/>
        </w:rPr>
        <w:t xml:space="preserve"> направле</w:t>
      </w:r>
      <w:r>
        <w:rPr>
          <w:sz w:val="28"/>
          <w:szCs w:val="28"/>
        </w:rPr>
        <w:t>ния</w:t>
      </w:r>
      <w:r w:rsidRPr="00AE2E0E">
        <w:rPr>
          <w:sz w:val="28"/>
          <w:szCs w:val="28"/>
        </w:rPr>
        <w:t xml:space="preserve"> </w:t>
      </w:r>
      <w:r>
        <w:rPr>
          <w:sz w:val="28"/>
          <w:szCs w:val="28"/>
        </w:rPr>
        <w:t xml:space="preserve">ремесел и круг людей, принимающих участие в клубных формированиях </w:t>
      </w:r>
      <w:r w:rsidRPr="00AE2E0E">
        <w:rPr>
          <w:sz w:val="28"/>
          <w:szCs w:val="28"/>
        </w:rPr>
        <w:t xml:space="preserve">с каждым днем, становится все больше. </w:t>
      </w:r>
      <w:r>
        <w:rPr>
          <w:sz w:val="28"/>
          <w:szCs w:val="28"/>
        </w:rPr>
        <w:t xml:space="preserve">«Узоры Севера» насчитывает </w:t>
      </w:r>
      <w:r w:rsidRPr="00C260C8">
        <w:rPr>
          <w:b/>
          <w:sz w:val="28"/>
          <w:szCs w:val="28"/>
        </w:rPr>
        <w:t xml:space="preserve">9 клубных формирований </w:t>
      </w:r>
      <w:r>
        <w:rPr>
          <w:b/>
          <w:sz w:val="28"/>
          <w:szCs w:val="28"/>
        </w:rPr>
        <w:t>и</w:t>
      </w:r>
      <w:r w:rsidRPr="00C260C8">
        <w:rPr>
          <w:b/>
          <w:sz w:val="28"/>
          <w:szCs w:val="28"/>
        </w:rPr>
        <w:t xml:space="preserve"> 100 участник</w:t>
      </w:r>
      <w:r>
        <w:rPr>
          <w:b/>
          <w:sz w:val="28"/>
          <w:szCs w:val="28"/>
        </w:rPr>
        <w:t>ов</w:t>
      </w:r>
      <w:r w:rsidRPr="00AE2E0E">
        <w:rPr>
          <w:sz w:val="28"/>
          <w:szCs w:val="28"/>
        </w:rPr>
        <w:t>.</w:t>
      </w:r>
      <w:r>
        <w:rPr>
          <w:sz w:val="28"/>
          <w:szCs w:val="28"/>
        </w:rPr>
        <w:t xml:space="preserve"> Самыми популярными направлениями деятельности ДНТ являются: ткачество, резьба по кости, вышивка бисером, </w:t>
      </w:r>
      <w:proofErr w:type="spellStart"/>
      <w:r>
        <w:rPr>
          <w:sz w:val="28"/>
          <w:szCs w:val="28"/>
        </w:rPr>
        <w:t>печворк</w:t>
      </w:r>
      <w:proofErr w:type="spellEnd"/>
      <w:r>
        <w:rPr>
          <w:sz w:val="28"/>
          <w:szCs w:val="28"/>
        </w:rPr>
        <w:t xml:space="preserve"> и плетение из бумажной лозы.</w:t>
      </w:r>
    </w:p>
    <w:p w:rsidR="00023A5B" w:rsidRDefault="00023A5B" w:rsidP="00023A5B">
      <w:pPr>
        <w:ind w:firstLine="709"/>
        <w:jc w:val="both"/>
        <w:rPr>
          <w:color w:val="000000"/>
          <w:sz w:val="28"/>
          <w:szCs w:val="28"/>
          <w:shd w:val="clear" w:color="auto" w:fill="FFFFFF"/>
        </w:rPr>
      </w:pPr>
      <w:r>
        <w:rPr>
          <w:sz w:val="28"/>
          <w:szCs w:val="28"/>
        </w:rPr>
        <w:t xml:space="preserve">В 2022 году Централизованная клубная система стала партнером некоммерческого фонда «Золотое сердце» в части организации и проведения мероприятия «Холмогорская резьба по кости» </w:t>
      </w:r>
      <w:r w:rsidRPr="00AE2E0E">
        <w:rPr>
          <w:color w:val="000000"/>
          <w:sz w:val="28"/>
          <w:szCs w:val="28"/>
          <w:shd w:val="clear" w:color="auto" w:fill="FFFFFF"/>
        </w:rPr>
        <w:t>в рамках реализации социально значимого проекта в области культуры и искусства "КУРЖА - кочевая мастерская ремёсел Севера", поддержанного Министерством культуры Красноярского края.</w:t>
      </w:r>
    </w:p>
    <w:p w:rsidR="00023A5B" w:rsidRDefault="00023A5B" w:rsidP="00023A5B">
      <w:pPr>
        <w:ind w:firstLine="567"/>
        <w:jc w:val="both"/>
        <w:rPr>
          <w:sz w:val="28"/>
          <w:szCs w:val="28"/>
        </w:rPr>
      </w:pPr>
      <w:r w:rsidRPr="002B7B4A">
        <w:rPr>
          <w:sz w:val="28"/>
          <w:szCs w:val="28"/>
          <w:u w:val="single"/>
        </w:rPr>
        <w:t xml:space="preserve">Народный театр "Самородок" в 2022 году вновь подтвердил звание "Народный самодеятельный коллектив" (Указ Губернатора Красноярского края от 08.02.2022 г. № 22-уг). Так же любительский театр со спектаклем «Рок-н-ролл на скамейке» режиссера Натальи Зарецкой стал обладателем диплома лауреата </w:t>
      </w:r>
      <w:r w:rsidRPr="002B7B4A">
        <w:rPr>
          <w:sz w:val="28"/>
          <w:szCs w:val="28"/>
          <w:u w:val="single"/>
          <w:lang w:val="en-US"/>
        </w:rPr>
        <w:t>III</w:t>
      </w:r>
      <w:r w:rsidRPr="002B7B4A">
        <w:rPr>
          <w:sz w:val="28"/>
          <w:szCs w:val="28"/>
          <w:u w:val="single"/>
        </w:rPr>
        <w:t xml:space="preserve"> степени в </w:t>
      </w:r>
      <w:r w:rsidRPr="002B7B4A">
        <w:rPr>
          <w:sz w:val="28"/>
          <w:szCs w:val="28"/>
          <w:u w:val="single"/>
        </w:rPr>
        <w:lastRenderedPageBreak/>
        <w:t>номинации «Взрослый спектакль», представленный на фестивале-конкурсе любительского театрального искусства «Арлекин».</w:t>
      </w:r>
    </w:p>
    <w:p w:rsidR="00023A5B" w:rsidRPr="00023A5B" w:rsidRDefault="00023A5B" w:rsidP="00023A5B">
      <w:pPr>
        <w:ind w:firstLine="567"/>
        <w:jc w:val="both"/>
        <w:rPr>
          <w:b/>
          <w:sz w:val="28"/>
          <w:szCs w:val="28"/>
          <w:u w:val="single"/>
        </w:rPr>
      </w:pPr>
      <w:r w:rsidRPr="00023A5B">
        <w:rPr>
          <w:b/>
          <w:sz w:val="28"/>
          <w:szCs w:val="28"/>
        </w:rPr>
        <w:t>За 2022 год</w:t>
      </w:r>
      <w:r w:rsidRPr="00023A5B">
        <w:rPr>
          <w:bCs/>
          <w:sz w:val="28"/>
          <w:szCs w:val="28"/>
        </w:rPr>
        <w:t xml:space="preserve"> в рамках реализации </w:t>
      </w:r>
      <w:r w:rsidRPr="00023A5B">
        <w:rPr>
          <w:b/>
          <w:bCs/>
          <w:sz w:val="28"/>
          <w:szCs w:val="28"/>
          <w:u w:val="single"/>
        </w:rPr>
        <w:t>регионального проекта Красноярского края «Творческие люди»</w:t>
      </w:r>
      <w:r w:rsidRPr="00023A5B">
        <w:rPr>
          <w:b/>
          <w:sz w:val="28"/>
          <w:szCs w:val="28"/>
        </w:rPr>
        <w:t xml:space="preserve"> проведено 91</w:t>
      </w:r>
      <w:r w:rsidRPr="00023A5B">
        <w:rPr>
          <w:b/>
          <w:sz w:val="28"/>
          <w:szCs w:val="28"/>
          <w:u w:val="single"/>
        </w:rPr>
        <w:t xml:space="preserve"> мероприятие (в том числе с использованием дистанционных технологий) в которых приняли участие 168 108 человек.</w:t>
      </w:r>
    </w:p>
    <w:p w:rsidR="00023A5B" w:rsidRPr="00023A5B" w:rsidRDefault="00023A5B" w:rsidP="00FD09F4">
      <w:pPr>
        <w:ind w:firstLine="567"/>
        <w:jc w:val="both"/>
        <w:rPr>
          <w:b/>
          <w:sz w:val="28"/>
          <w:szCs w:val="28"/>
          <w:u w:val="single"/>
        </w:rPr>
      </w:pPr>
    </w:p>
    <w:p w:rsidR="00FD09F4" w:rsidRPr="00023A5B" w:rsidRDefault="004341AB" w:rsidP="004341AB">
      <w:pPr>
        <w:ind w:firstLine="567"/>
        <w:jc w:val="right"/>
        <w:rPr>
          <w:sz w:val="28"/>
          <w:szCs w:val="28"/>
        </w:rPr>
      </w:pPr>
      <w:r w:rsidRPr="00023A5B">
        <w:rPr>
          <w:sz w:val="28"/>
          <w:szCs w:val="28"/>
        </w:rPr>
        <w:t>Таблица 1</w:t>
      </w:r>
      <w:r w:rsidR="00226572">
        <w:rPr>
          <w:sz w:val="28"/>
          <w:szCs w:val="28"/>
        </w:rPr>
        <w:t>8</w:t>
      </w:r>
    </w:p>
    <w:tbl>
      <w:tblPr>
        <w:tblStyle w:val="af5"/>
        <w:tblW w:w="0" w:type="auto"/>
        <w:jc w:val="center"/>
        <w:tblLook w:val="04A0"/>
      </w:tblPr>
      <w:tblGrid>
        <w:gridCol w:w="717"/>
        <w:gridCol w:w="7216"/>
        <w:gridCol w:w="1695"/>
      </w:tblGrid>
      <w:tr w:rsidR="00023A5B" w:rsidRPr="00AD312F" w:rsidTr="00345F93">
        <w:trPr>
          <w:jc w:val="center"/>
        </w:trPr>
        <w:tc>
          <w:tcPr>
            <w:tcW w:w="717" w:type="dxa"/>
            <w:vAlign w:val="center"/>
          </w:tcPr>
          <w:p w:rsidR="00023A5B" w:rsidRPr="00AD312F" w:rsidRDefault="00023A5B" w:rsidP="00345F93">
            <w:pPr>
              <w:ind w:right="-175"/>
              <w:jc w:val="center"/>
              <w:rPr>
                <w:b/>
              </w:rPr>
            </w:pPr>
            <w:r w:rsidRPr="00AD312F">
              <w:rPr>
                <w:b/>
              </w:rPr>
              <w:t xml:space="preserve">№ </w:t>
            </w:r>
          </w:p>
          <w:p w:rsidR="00023A5B" w:rsidRPr="00AD312F" w:rsidRDefault="00023A5B" w:rsidP="00345F93">
            <w:pPr>
              <w:ind w:right="-175"/>
              <w:jc w:val="center"/>
              <w:rPr>
                <w:b/>
              </w:rPr>
            </w:pPr>
            <w:r w:rsidRPr="00AD312F">
              <w:rPr>
                <w:b/>
              </w:rPr>
              <w:t>п/п</w:t>
            </w:r>
          </w:p>
        </w:tc>
        <w:tc>
          <w:tcPr>
            <w:tcW w:w="7216" w:type="dxa"/>
            <w:vAlign w:val="center"/>
          </w:tcPr>
          <w:p w:rsidR="00023A5B" w:rsidRPr="00AD312F" w:rsidRDefault="00023A5B" w:rsidP="00345F93">
            <w:pPr>
              <w:ind w:firstLine="567"/>
              <w:jc w:val="center"/>
              <w:rPr>
                <w:b/>
              </w:rPr>
            </w:pPr>
            <w:r w:rsidRPr="00AD312F">
              <w:rPr>
                <w:b/>
              </w:rPr>
              <w:t>Наименование мероприятия</w:t>
            </w:r>
          </w:p>
        </w:tc>
        <w:tc>
          <w:tcPr>
            <w:tcW w:w="1695" w:type="dxa"/>
            <w:vAlign w:val="center"/>
          </w:tcPr>
          <w:p w:rsidR="00023A5B" w:rsidRPr="00AD312F" w:rsidRDefault="00023A5B" w:rsidP="00345F93">
            <w:pPr>
              <w:ind w:hanging="35"/>
              <w:jc w:val="center"/>
              <w:rPr>
                <w:b/>
              </w:rPr>
            </w:pPr>
            <w:r w:rsidRPr="00AD312F">
              <w:rPr>
                <w:b/>
              </w:rPr>
              <w:t>Количество участников</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right="-601" w:hanging="898"/>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tcPr>
          <w:p w:rsidR="00023A5B" w:rsidRPr="00AD312F" w:rsidRDefault="00023A5B" w:rsidP="00345F93">
            <w:pPr>
              <w:rPr>
                <w:color w:val="000000"/>
              </w:rPr>
            </w:pPr>
            <w:r w:rsidRPr="00AD312F">
              <w:rPr>
                <w:color w:val="000000"/>
              </w:rPr>
              <w:t>Виртуальное путешествие «В мире заповедной природы Красноярского края», посвященное Всемирному дню заповедников</w:t>
            </w:r>
          </w:p>
          <w:p w:rsidR="00023A5B" w:rsidRPr="00AD312F" w:rsidRDefault="00023A5B" w:rsidP="00345F93">
            <w:pPr>
              <w:rPr>
                <w:i/>
              </w:rPr>
            </w:pPr>
            <w:r w:rsidRPr="00AD312F">
              <w:rPr>
                <w:i/>
              </w:rPr>
              <w:t>(дистанционный формат)</w:t>
            </w:r>
          </w:p>
        </w:tc>
        <w:tc>
          <w:tcPr>
            <w:tcW w:w="1695"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jc w:val="center"/>
            </w:pPr>
            <w:r w:rsidRPr="00AD312F">
              <w:t>46</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tcPr>
          <w:p w:rsidR="00023A5B" w:rsidRPr="00AD312F" w:rsidRDefault="00023A5B" w:rsidP="00345F93">
            <w:r w:rsidRPr="00AD312F">
              <w:t>Цитатник «Литература - это вечное сражение», посвященный 125-летию со дня рождения</w:t>
            </w:r>
            <w:r w:rsidRPr="00AD312F">
              <w:rPr>
                <w:color w:val="333333"/>
                <w:shd w:val="clear" w:color="auto" w:fill="FFFFFF"/>
              </w:rPr>
              <w:t xml:space="preserve"> писателя, драматурга, прозаика</w:t>
            </w:r>
            <w:r w:rsidRPr="00AD312F">
              <w:t xml:space="preserve"> Валентина Катаева</w:t>
            </w:r>
          </w:p>
        </w:tc>
        <w:tc>
          <w:tcPr>
            <w:tcW w:w="1695"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jc w:val="center"/>
            </w:pPr>
            <w:r w:rsidRPr="00AD312F">
              <w:t>42</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3" w:space="0" w:color="000000"/>
              <w:bottom w:val="single" w:sz="4" w:space="0" w:color="auto"/>
              <w:right w:val="single" w:sz="3" w:space="0" w:color="000000"/>
            </w:tcBorders>
            <w:shd w:val="clear" w:color="000000" w:fill="FFFFFF"/>
          </w:tcPr>
          <w:p w:rsidR="00023A5B" w:rsidRPr="00AD312F" w:rsidRDefault="00023A5B" w:rsidP="00345F93">
            <w:pPr>
              <w:tabs>
                <w:tab w:val="left" w:pos="2592"/>
              </w:tabs>
              <w:rPr>
                <w:color w:val="000000"/>
                <w:highlight w:val="yellow"/>
              </w:rPr>
            </w:pPr>
            <w:r w:rsidRPr="00AD312F">
              <w:t>Выставка-портрет «Сказочное Зазеркалье», посвящённая 190-летию со дня рождения английского, писателя математика Льюиса Кэрролла</w:t>
            </w:r>
          </w:p>
        </w:tc>
        <w:tc>
          <w:tcPr>
            <w:tcW w:w="1695" w:type="dxa"/>
            <w:tcBorders>
              <w:top w:val="single" w:sz="4" w:space="0" w:color="auto"/>
              <w:left w:val="single" w:sz="3" w:space="0" w:color="000000"/>
              <w:bottom w:val="single" w:sz="4" w:space="0" w:color="auto"/>
              <w:right w:val="single" w:sz="3" w:space="0" w:color="000000"/>
            </w:tcBorders>
            <w:shd w:val="clear" w:color="000000" w:fill="FFFFFF"/>
          </w:tcPr>
          <w:p w:rsidR="00023A5B" w:rsidRPr="00AD312F" w:rsidRDefault="00023A5B" w:rsidP="00345F93">
            <w:pPr>
              <w:jc w:val="center"/>
            </w:pPr>
            <w:r w:rsidRPr="00AD312F">
              <w:t>16</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r w:rsidRPr="00AD312F">
              <w:t>Шоу историй «Российская наука: прорывы и открытия», посвященное Дню российской науки</w:t>
            </w:r>
          </w:p>
        </w:tc>
        <w:tc>
          <w:tcPr>
            <w:tcW w:w="1695" w:type="dxa"/>
            <w:tcBorders>
              <w:top w:val="single" w:sz="4" w:space="0" w:color="auto"/>
              <w:left w:val="single" w:sz="4" w:space="0" w:color="auto"/>
              <w:bottom w:val="single" w:sz="4" w:space="0" w:color="auto"/>
              <w:right w:val="single" w:sz="3" w:space="0" w:color="000000"/>
            </w:tcBorders>
            <w:shd w:val="clear" w:color="000000" w:fill="FFFFFF"/>
          </w:tcPr>
          <w:p w:rsidR="00023A5B" w:rsidRPr="00AD312F" w:rsidRDefault="00023A5B" w:rsidP="00345F93">
            <w:pPr>
              <w:jc w:val="center"/>
            </w:pPr>
            <w:r w:rsidRPr="00AD312F">
              <w:t>22</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auto" w:fill="FFFFFF"/>
          </w:tcPr>
          <w:p w:rsidR="00023A5B" w:rsidRPr="00AD312F" w:rsidRDefault="00023A5B" w:rsidP="00345F93">
            <w:r w:rsidRPr="00AD312F">
              <w:t>Книжно-иллюстративная выставка «Из тысячи планет Земли прекрасней нет», посвященная Всемирному дню Земли</w:t>
            </w:r>
          </w:p>
        </w:tc>
        <w:tc>
          <w:tcPr>
            <w:tcW w:w="1695" w:type="dxa"/>
            <w:tcBorders>
              <w:top w:val="single" w:sz="4" w:space="0" w:color="000000"/>
              <w:left w:val="single" w:sz="4" w:space="0" w:color="000000"/>
              <w:bottom w:val="single" w:sz="4" w:space="0" w:color="000000"/>
              <w:right w:val="single" w:sz="4" w:space="0" w:color="000000"/>
            </w:tcBorders>
            <w:shd w:val="clear" w:color="auto" w:fill="FFFFFF"/>
          </w:tcPr>
          <w:p w:rsidR="00023A5B" w:rsidRPr="00AD312F" w:rsidRDefault="00023A5B" w:rsidP="00345F93">
            <w:pPr>
              <w:jc w:val="center"/>
            </w:pPr>
            <w:r w:rsidRPr="00AD312F">
              <w:t>40</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bottom w:val="single" w:sz="4" w:space="0" w:color="auto"/>
            </w:tcBorders>
          </w:tcPr>
          <w:p w:rsidR="00023A5B" w:rsidRPr="00AD312F" w:rsidRDefault="00023A5B" w:rsidP="00345F93">
            <w:pPr>
              <w:rPr>
                <w:color w:val="000000"/>
              </w:rPr>
            </w:pPr>
            <w:r w:rsidRPr="00AD312F">
              <w:rPr>
                <w:color w:val="000000"/>
              </w:rPr>
              <w:t>Фольклорный праздник «Масленичный разгуляй», посвященный празднованию Масленицы</w:t>
            </w:r>
          </w:p>
        </w:tc>
        <w:tc>
          <w:tcPr>
            <w:tcW w:w="1695" w:type="dxa"/>
            <w:tcBorders>
              <w:top w:val="single" w:sz="4" w:space="0" w:color="000000"/>
              <w:left w:val="single" w:sz="4" w:space="0" w:color="000000"/>
              <w:bottom w:val="single" w:sz="4" w:space="0" w:color="000000"/>
              <w:right w:val="single" w:sz="4" w:space="0" w:color="000000"/>
            </w:tcBorders>
            <w:shd w:val="clear" w:color="000000" w:fill="FFFFFF"/>
          </w:tcPr>
          <w:p w:rsidR="00023A5B" w:rsidRPr="00AD312F" w:rsidRDefault="00023A5B" w:rsidP="00345F93">
            <w:pPr>
              <w:jc w:val="center"/>
            </w:pPr>
            <w:r w:rsidRPr="00AD312F">
              <w:t>36</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rPr>
                <w:color w:val="000000"/>
              </w:rPr>
            </w:pPr>
            <w:r w:rsidRPr="00AD312F">
              <w:rPr>
                <w:color w:val="000000"/>
              </w:rPr>
              <w:t>Развлекательная игровая программа для взрослых «</w:t>
            </w:r>
            <w:r w:rsidRPr="00AD312F">
              <w:rPr>
                <w:color w:val="000000"/>
                <w:shd w:val="clear" w:color="auto" w:fill="FFFFFF"/>
              </w:rPr>
              <w:t>Праздничный день- 8 Марта</w:t>
            </w:r>
            <w:r w:rsidRPr="00AD312F">
              <w:rPr>
                <w:color w:val="000000"/>
              </w:rPr>
              <w:t>», посвященная Международному женскому дню</w:t>
            </w:r>
          </w:p>
        </w:tc>
        <w:tc>
          <w:tcPr>
            <w:tcW w:w="1695" w:type="dxa"/>
            <w:tcBorders>
              <w:top w:val="single" w:sz="4" w:space="0" w:color="auto"/>
              <w:left w:val="single" w:sz="4" w:space="0" w:color="auto"/>
              <w:bottom w:val="single" w:sz="4" w:space="0" w:color="auto"/>
            </w:tcBorders>
          </w:tcPr>
          <w:p w:rsidR="00023A5B" w:rsidRPr="00AD312F" w:rsidRDefault="00023A5B" w:rsidP="00345F93">
            <w:pPr>
              <w:jc w:val="center"/>
            </w:pPr>
            <w:r w:rsidRPr="00AD312F">
              <w:t>38</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r w:rsidRPr="00AD312F">
              <w:t>Громкие чтения «Хорошо! Громко! Выразительно!», в рамках Всемирного дня чтения вслух</w:t>
            </w:r>
          </w:p>
        </w:tc>
        <w:tc>
          <w:tcPr>
            <w:tcW w:w="1695" w:type="dxa"/>
            <w:tcBorders>
              <w:top w:val="single" w:sz="4" w:space="0" w:color="000000"/>
              <w:left w:val="single" w:sz="4" w:space="0" w:color="auto"/>
              <w:bottom w:val="single" w:sz="4" w:space="0" w:color="000000"/>
              <w:right w:val="single" w:sz="4" w:space="0" w:color="000000"/>
            </w:tcBorders>
            <w:shd w:val="clear" w:color="000000" w:fill="FFFFFF"/>
          </w:tcPr>
          <w:p w:rsidR="00023A5B" w:rsidRPr="00AD312F" w:rsidRDefault="00023A5B" w:rsidP="00345F93">
            <w:pPr>
              <w:jc w:val="center"/>
            </w:pPr>
            <w:r w:rsidRPr="00AD312F">
              <w:t>42</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pStyle w:val="Default"/>
            </w:pPr>
            <w:r w:rsidRPr="00AD312F">
              <w:t>Книжно-иллюстративная выставка «Традиции празднования Масленицы», посвященная неделе широкой Масленицы, году народного искусства и нематериального культурного наследия России</w:t>
            </w:r>
          </w:p>
        </w:tc>
        <w:tc>
          <w:tcPr>
            <w:tcW w:w="1695" w:type="dxa"/>
            <w:tcBorders>
              <w:top w:val="single" w:sz="4" w:space="0" w:color="000000"/>
              <w:left w:val="single" w:sz="4" w:space="0" w:color="auto"/>
              <w:bottom w:val="single" w:sz="4" w:space="0" w:color="000000"/>
              <w:right w:val="single" w:sz="4" w:space="0" w:color="000000"/>
            </w:tcBorders>
            <w:shd w:val="clear" w:color="000000" w:fill="FFFFFF"/>
          </w:tcPr>
          <w:p w:rsidR="00023A5B" w:rsidRPr="00AD312F" w:rsidRDefault="00023A5B" w:rsidP="00345F93">
            <w:pPr>
              <w:jc w:val="center"/>
            </w:pPr>
            <w:r w:rsidRPr="00AD312F">
              <w:t>45</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r w:rsidRPr="00AD312F">
              <w:rPr>
                <w:color w:val="000000"/>
              </w:rPr>
              <w:t>Информационный час для учащихся старших классов «Как найти своё?!», в рамках профориентации</w:t>
            </w:r>
            <w:r w:rsidRPr="00AD312F">
              <w:t xml:space="preserve"> </w:t>
            </w:r>
          </w:p>
        </w:tc>
        <w:tc>
          <w:tcPr>
            <w:tcW w:w="1695" w:type="dxa"/>
            <w:tcBorders>
              <w:top w:val="single" w:sz="4" w:space="0" w:color="000000"/>
              <w:left w:val="single" w:sz="4" w:space="0" w:color="auto"/>
              <w:bottom w:val="single" w:sz="4" w:space="0" w:color="000000"/>
              <w:right w:val="single" w:sz="4" w:space="0" w:color="auto"/>
            </w:tcBorders>
            <w:shd w:val="clear" w:color="auto" w:fill="FFFFFF"/>
          </w:tcPr>
          <w:p w:rsidR="00023A5B" w:rsidRPr="00AD312F" w:rsidRDefault="00023A5B" w:rsidP="00345F93">
            <w:pPr>
              <w:spacing w:line="240" w:lineRule="atLeast"/>
              <w:jc w:val="center"/>
            </w:pPr>
            <w:r w:rsidRPr="00AD312F">
              <w:t>36</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tabs>
                <w:tab w:val="left" w:pos="2171"/>
                <w:tab w:val="left" w:pos="6841"/>
              </w:tabs>
            </w:pPr>
            <w:r w:rsidRPr="00AD312F">
              <w:rPr>
                <w:color w:val="000000"/>
              </w:rPr>
              <w:t>Интеллектуально-познавательная викторина «Загадочный и манящий космос», посвященная Дню космонавтики</w:t>
            </w:r>
            <w:r w:rsidRPr="00AD312F">
              <w:t xml:space="preserve"> </w:t>
            </w:r>
          </w:p>
        </w:tc>
        <w:tc>
          <w:tcPr>
            <w:tcW w:w="1695" w:type="dxa"/>
          </w:tcPr>
          <w:p w:rsidR="00023A5B" w:rsidRPr="00AD312F" w:rsidRDefault="00023A5B" w:rsidP="00345F93">
            <w:pPr>
              <w:tabs>
                <w:tab w:val="left" w:pos="6420"/>
              </w:tabs>
              <w:jc w:val="center"/>
              <w:rPr>
                <w:color w:val="000000"/>
              </w:rPr>
            </w:pPr>
            <w:r w:rsidRPr="00AD312F">
              <w:rPr>
                <w:color w:val="000000"/>
              </w:rPr>
              <w:t>41</w:t>
            </w:r>
          </w:p>
        </w:tc>
      </w:tr>
      <w:tr w:rsidR="00023A5B" w:rsidRPr="00AD312F" w:rsidTr="00345F93">
        <w:trPr>
          <w:trHeight w:val="213"/>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tabs>
                <w:tab w:val="left" w:pos="6420"/>
              </w:tabs>
            </w:pPr>
            <w:r w:rsidRPr="00AD312F">
              <w:t>Фольклорная встреча «Эвенкийские праздники», в рамках Года народного искусства и нематериального культурного наследия народов России</w:t>
            </w:r>
          </w:p>
        </w:tc>
        <w:tc>
          <w:tcPr>
            <w:tcW w:w="1695" w:type="dxa"/>
          </w:tcPr>
          <w:p w:rsidR="00023A5B" w:rsidRPr="00AD312F" w:rsidRDefault="00023A5B" w:rsidP="00345F93">
            <w:pPr>
              <w:tabs>
                <w:tab w:val="left" w:pos="6420"/>
              </w:tabs>
              <w:jc w:val="center"/>
              <w:rPr>
                <w:color w:val="000000"/>
              </w:rPr>
            </w:pPr>
            <w:r w:rsidRPr="00AD312F">
              <w:rPr>
                <w:color w:val="000000"/>
              </w:rPr>
              <w:t>39</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tabs>
                <w:tab w:val="left" w:pos="6420"/>
              </w:tabs>
            </w:pPr>
            <w:proofErr w:type="spellStart"/>
            <w:r w:rsidRPr="00AD312F">
              <w:t>Онлайн-викторина</w:t>
            </w:r>
            <w:proofErr w:type="spellEnd"/>
            <w:r w:rsidRPr="00AD312F">
              <w:t xml:space="preserve"> «Вокруг спорта», посвященная Всемирному дню здоровья</w:t>
            </w:r>
          </w:p>
          <w:p w:rsidR="00023A5B" w:rsidRPr="00AD312F" w:rsidRDefault="00023A5B" w:rsidP="00345F93">
            <w:pPr>
              <w:tabs>
                <w:tab w:val="left" w:pos="6420"/>
              </w:tabs>
              <w:rPr>
                <w:rFonts w:eastAsia="Calibri"/>
                <w:i/>
              </w:rPr>
            </w:pPr>
            <w:r w:rsidRPr="00AD312F">
              <w:rPr>
                <w:rFonts w:eastAsia="Calibri"/>
                <w:i/>
              </w:rPr>
              <w:t>(дистанционный формат)</w:t>
            </w:r>
          </w:p>
        </w:tc>
        <w:tc>
          <w:tcPr>
            <w:tcW w:w="1695" w:type="dxa"/>
          </w:tcPr>
          <w:p w:rsidR="00023A5B" w:rsidRPr="00AD312F" w:rsidRDefault="00023A5B" w:rsidP="00345F93">
            <w:pPr>
              <w:tabs>
                <w:tab w:val="left" w:pos="6420"/>
              </w:tabs>
              <w:jc w:val="center"/>
              <w:rPr>
                <w:color w:val="000000"/>
              </w:rPr>
            </w:pPr>
            <w:r w:rsidRPr="00AD312F">
              <w:rPr>
                <w:color w:val="000000"/>
              </w:rPr>
              <w:t>36</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tabs>
                <w:tab w:val="left" w:pos="6420"/>
              </w:tabs>
            </w:pPr>
            <w:r w:rsidRPr="00AD312F">
              <w:t xml:space="preserve">Персональная выставка «Пётр </w:t>
            </w:r>
            <w:r w:rsidRPr="00AD312F">
              <w:rPr>
                <w:lang w:val="en-US"/>
              </w:rPr>
              <w:t>I</w:t>
            </w:r>
            <w:r w:rsidRPr="00AD312F">
              <w:t xml:space="preserve">», посвященный 350-летию со дня рождения </w:t>
            </w:r>
            <w:r w:rsidRPr="00AD312F">
              <w:rPr>
                <w:shd w:val="clear" w:color="auto" w:fill="FFFFFF"/>
              </w:rPr>
              <w:t>последнего царя всея Руси</w:t>
            </w:r>
            <w:r w:rsidRPr="00AD312F">
              <w:t xml:space="preserve"> Петра I</w:t>
            </w:r>
          </w:p>
        </w:tc>
        <w:tc>
          <w:tcPr>
            <w:tcW w:w="1695" w:type="dxa"/>
          </w:tcPr>
          <w:p w:rsidR="00023A5B" w:rsidRPr="00AD312F" w:rsidRDefault="00023A5B" w:rsidP="00345F93">
            <w:pPr>
              <w:tabs>
                <w:tab w:val="left" w:pos="6420"/>
              </w:tabs>
              <w:jc w:val="center"/>
              <w:rPr>
                <w:color w:val="000000"/>
              </w:rPr>
            </w:pPr>
            <w:r w:rsidRPr="00AD312F">
              <w:rPr>
                <w:color w:val="000000"/>
              </w:rPr>
              <w:t>23/123</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tabs>
                <w:tab w:val="left" w:pos="6420"/>
              </w:tabs>
            </w:pPr>
            <w:r w:rsidRPr="00AD312F">
              <w:t>Патриотическая игра «Живи Россия и процветай!», посвященная Дню России</w:t>
            </w:r>
          </w:p>
        </w:tc>
        <w:tc>
          <w:tcPr>
            <w:tcW w:w="1695" w:type="dxa"/>
          </w:tcPr>
          <w:p w:rsidR="00023A5B" w:rsidRPr="00AD312F" w:rsidRDefault="00023A5B" w:rsidP="00345F93">
            <w:pPr>
              <w:tabs>
                <w:tab w:val="left" w:pos="6420"/>
              </w:tabs>
              <w:jc w:val="center"/>
              <w:rPr>
                <w:color w:val="000000"/>
              </w:rPr>
            </w:pPr>
            <w:r w:rsidRPr="00AD312F">
              <w:rPr>
                <w:color w:val="000000"/>
              </w:rPr>
              <w:t>21</w:t>
            </w:r>
          </w:p>
        </w:tc>
      </w:tr>
      <w:tr w:rsidR="00023A5B" w:rsidRPr="00AD312F" w:rsidTr="00345F93">
        <w:trPr>
          <w:trHeight w:val="35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rPr>
                <w:i/>
              </w:rPr>
            </w:pPr>
            <w:r w:rsidRPr="00AD312F">
              <w:rPr>
                <w:color w:val="000000"/>
              </w:rPr>
              <w:t>Познавательная беседа «Я люблю тебя, Россия», приуроченная ко Дню России</w:t>
            </w:r>
          </w:p>
        </w:tc>
        <w:tc>
          <w:tcPr>
            <w:tcW w:w="1695" w:type="dxa"/>
          </w:tcPr>
          <w:p w:rsidR="00023A5B" w:rsidRPr="00AD312F" w:rsidRDefault="00023A5B" w:rsidP="00345F93">
            <w:pPr>
              <w:tabs>
                <w:tab w:val="left" w:pos="6420"/>
              </w:tabs>
              <w:jc w:val="center"/>
              <w:rPr>
                <w:color w:val="000000"/>
              </w:rPr>
            </w:pPr>
            <w:r w:rsidRPr="00AD312F">
              <w:rPr>
                <w:color w:val="000000"/>
              </w:rPr>
              <w:t>53</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tabs>
                <w:tab w:val="left" w:pos="6420"/>
              </w:tabs>
            </w:pPr>
            <w:r w:rsidRPr="00AD312F">
              <w:t>Театрализованное чтение «Легенды и сказки Северо-Енисейского района», в рамках Года народного искусства и нематериального культурного наследия народов России</w:t>
            </w:r>
          </w:p>
        </w:tc>
        <w:tc>
          <w:tcPr>
            <w:tcW w:w="1695" w:type="dxa"/>
          </w:tcPr>
          <w:p w:rsidR="00023A5B" w:rsidRPr="00AD312F" w:rsidRDefault="00023A5B" w:rsidP="00345F93">
            <w:pPr>
              <w:tabs>
                <w:tab w:val="left" w:pos="6420"/>
              </w:tabs>
              <w:jc w:val="center"/>
              <w:rPr>
                <w:color w:val="000000"/>
              </w:rPr>
            </w:pPr>
            <w:r w:rsidRPr="00AD312F">
              <w:rPr>
                <w:color w:val="000000"/>
              </w:rPr>
              <w:t>41</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vAlign w:val="center"/>
          </w:tcPr>
          <w:p w:rsidR="00023A5B" w:rsidRPr="00AD312F" w:rsidRDefault="00023A5B" w:rsidP="00345F93">
            <w:r w:rsidRPr="00AD312F">
              <w:t>«Подарок для папы» - мастер-класс по изготовлению подарков и сувениров на День защитника Отечества, для детей</w:t>
            </w:r>
          </w:p>
        </w:tc>
        <w:tc>
          <w:tcPr>
            <w:tcW w:w="1695" w:type="dxa"/>
            <w:vAlign w:val="center"/>
          </w:tcPr>
          <w:p w:rsidR="00023A5B" w:rsidRPr="00AD312F" w:rsidRDefault="00023A5B" w:rsidP="00345F93">
            <w:pPr>
              <w:jc w:val="center"/>
            </w:pPr>
            <w:r w:rsidRPr="00AD312F">
              <w:t>20</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vAlign w:val="center"/>
          </w:tcPr>
          <w:p w:rsidR="00023A5B" w:rsidRPr="00AD312F" w:rsidRDefault="00023A5B" w:rsidP="00345F93">
            <w:r w:rsidRPr="00AD312F">
              <w:t>«Для родных мужчин» - выставка-ярмарка участников клубных формирований ДНТ «Узоры Севера» приуроченная к празднованию Дня защитников Отечества</w:t>
            </w:r>
          </w:p>
        </w:tc>
        <w:tc>
          <w:tcPr>
            <w:tcW w:w="1695" w:type="dxa"/>
            <w:tcBorders>
              <w:top w:val="single" w:sz="4" w:space="0" w:color="auto"/>
              <w:left w:val="single" w:sz="4" w:space="0" w:color="auto"/>
              <w:bottom w:val="single" w:sz="4" w:space="0" w:color="auto"/>
              <w:right w:val="single" w:sz="4" w:space="0" w:color="auto"/>
            </w:tcBorders>
            <w:vAlign w:val="center"/>
          </w:tcPr>
          <w:p w:rsidR="00023A5B" w:rsidRPr="00AD312F" w:rsidRDefault="00023A5B" w:rsidP="00345F93">
            <w:pPr>
              <w:jc w:val="center"/>
            </w:pPr>
            <w:r w:rsidRPr="00AD312F">
              <w:t>35</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vAlign w:val="center"/>
          </w:tcPr>
          <w:p w:rsidR="00023A5B" w:rsidRPr="00AD312F" w:rsidRDefault="00023A5B" w:rsidP="00345F93">
            <w:pPr>
              <w:contextualSpacing/>
              <w:rPr>
                <w:rFonts w:eastAsia="Calibri"/>
              </w:rPr>
            </w:pPr>
            <w:r w:rsidRPr="00AD312F">
              <w:t>«Корзинка радости» - акция, посвященная празднованию Международного женского дня</w:t>
            </w:r>
          </w:p>
        </w:tc>
        <w:tc>
          <w:tcPr>
            <w:tcW w:w="1695" w:type="dxa"/>
            <w:tcBorders>
              <w:top w:val="single" w:sz="4" w:space="0" w:color="auto"/>
              <w:left w:val="single" w:sz="4" w:space="0" w:color="auto"/>
              <w:bottom w:val="single" w:sz="4" w:space="0" w:color="auto"/>
              <w:right w:val="single" w:sz="4" w:space="0" w:color="auto"/>
            </w:tcBorders>
            <w:vAlign w:val="center"/>
          </w:tcPr>
          <w:p w:rsidR="00023A5B" w:rsidRPr="00AD312F" w:rsidRDefault="00023A5B" w:rsidP="00345F93">
            <w:pPr>
              <w:jc w:val="center"/>
            </w:pPr>
            <w:r w:rsidRPr="00AD312F">
              <w:t>35</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vAlign w:val="center"/>
          </w:tcPr>
          <w:p w:rsidR="00023A5B" w:rsidRPr="00AD312F" w:rsidRDefault="00023A5B" w:rsidP="00345F93">
            <w:pPr>
              <w:rPr>
                <w:i/>
                <w:color w:val="000000"/>
              </w:rPr>
            </w:pPr>
            <w:r w:rsidRPr="00AD312F">
              <w:t>«Все цветы для вас!»- выставка-ярмарка работ участников клубных формирований ДНТ«Узоры Севера» в рамках празднования Международного женского Дня</w:t>
            </w:r>
          </w:p>
        </w:tc>
        <w:tc>
          <w:tcPr>
            <w:tcW w:w="1695" w:type="dxa"/>
            <w:vAlign w:val="center"/>
          </w:tcPr>
          <w:p w:rsidR="00023A5B" w:rsidRPr="00AD312F" w:rsidRDefault="00023A5B" w:rsidP="00345F93">
            <w:pPr>
              <w:jc w:val="center"/>
            </w:pPr>
            <w:r w:rsidRPr="00AD312F">
              <w:t>184</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vAlign w:val="center"/>
          </w:tcPr>
          <w:p w:rsidR="00023A5B" w:rsidRPr="00AD312F" w:rsidRDefault="00023A5B" w:rsidP="00345F93">
            <w:r w:rsidRPr="00AD312F">
              <w:t>«Традиции забытой старины» - выставка ДПТ, в рамках празднования 200-летия образования Енисейской губернии</w:t>
            </w:r>
          </w:p>
        </w:tc>
        <w:tc>
          <w:tcPr>
            <w:tcW w:w="1695" w:type="dxa"/>
            <w:vAlign w:val="center"/>
          </w:tcPr>
          <w:p w:rsidR="00023A5B" w:rsidRPr="00AD312F" w:rsidRDefault="00023A5B" w:rsidP="00345F93">
            <w:pPr>
              <w:jc w:val="center"/>
            </w:pPr>
            <w:r w:rsidRPr="00AD312F">
              <w:t>60</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vAlign w:val="center"/>
          </w:tcPr>
          <w:p w:rsidR="00023A5B" w:rsidRPr="00AD312F" w:rsidRDefault="00023A5B" w:rsidP="00345F93">
            <w:r w:rsidRPr="00AD312F">
              <w:t>«Ткачество на раме» - мастер класс в рамках Года культурного наследия народов России</w:t>
            </w:r>
          </w:p>
        </w:tc>
        <w:tc>
          <w:tcPr>
            <w:tcW w:w="1695" w:type="dxa"/>
            <w:vAlign w:val="center"/>
          </w:tcPr>
          <w:p w:rsidR="00023A5B" w:rsidRPr="00AD312F" w:rsidRDefault="00023A5B" w:rsidP="00345F93">
            <w:pPr>
              <w:jc w:val="center"/>
            </w:pPr>
            <w:r w:rsidRPr="00AD312F">
              <w:t>20</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vAlign w:val="center"/>
          </w:tcPr>
          <w:p w:rsidR="00023A5B" w:rsidRPr="00AD312F" w:rsidRDefault="00023A5B" w:rsidP="00345F93">
            <w:pPr>
              <w:rPr>
                <w:color w:val="000000"/>
              </w:rPr>
            </w:pPr>
            <w:r w:rsidRPr="00AD312F">
              <w:t>«Декорирование пасхального яйца» -мастер-класс для старшей возрастной категории лиц Народного университета «Активное долголетие»</w:t>
            </w:r>
          </w:p>
        </w:tc>
        <w:tc>
          <w:tcPr>
            <w:tcW w:w="1695" w:type="dxa"/>
            <w:vAlign w:val="center"/>
          </w:tcPr>
          <w:p w:rsidR="00023A5B" w:rsidRPr="00AD312F" w:rsidRDefault="00023A5B" w:rsidP="00345F93">
            <w:pPr>
              <w:jc w:val="center"/>
            </w:pPr>
            <w:r w:rsidRPr="00AD312F">
              <w:t>10</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vAlign w:val="center"/>
          </w:tcPr>
          <w:p w:rsidR="00023A5B" w:rsidRPr="00AD312F" w:rsidRDefault="00023A5B" w:rsidP="00345F93">
            <w:pPr>
              <w:rPr>
                <w:color w:val="000000"/>
              </w:rPr>
            </w:pPr>
            <w:r w:rsidRPr="00AD312F">
              <w:t>«Роспись по дереву» - встреча, в рамках мероприятия по Году искусства и нематериального культурного наследия</w:t>
            </w:r>
          </w:p>
        </w:tc>
        <w:tc>
          <w:tcPr>
            <w:tcW w:w="1695" w:type="dxa"/>
            <w:vAlign w:val="center"/>
          </w:tcPr>
          <w:p w:rsidR="00023A5B" w:rsidRPr="00AD312F" w:rsidRDefault="00023A5B" w:rsidP="00345F93">
            <w:pPr>
              <w:jc w:val="center"/>
            </w:pPr>
            <w:r w:rsidRPr="00AD312F">
              <w:t>10</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vAlign w:val="center"/>
          </w:tcPr>
          <w:p w:rsidR="00023A5B" w:rsidRPr="00AD312F" w:rsidRDefault="00023A5B" w:rsidP="00345F93">
            <w:pPr>
              <w:pStyle w:val="Default"/>
            </w:pPr>
            <w:r w:rsidRPr="00AD312F">
              <w:t>«Зойкина квартира» - показ спектакля по пьесе М.А. Булгакова</w:t>
            </w:r>
          </w:p>
        </w:tc>
        <w:tc>
          <w:tcPr>
            <w:tcW w:w="1695" w:type="dxa"/>
            <w:vAlign w:val="center"/>
          </w:tcPr>
          <w:p w:rsidR="00023A5B" w:rsidRPr="00AD312F" w:rsidRDefault="00023A5B" w:rsidP="00345F93">
            <w:pPr>
              <w:jc w:val="center"/>
            </w:pPr>
            <w:r w:rsidRPr="00AD312F">
              <w:t>192</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vAlign w:val="center"/>
          </w:tcPr>
          <w:p w:rsidR="00023A5B" w:rsidRPr="00AD312F" w:rsidRDefault="00023A5B" w:rsidP="00345F93">
            <w:r w:rsidRPr="00AD312F">
              <w:t>«Салют Победы» - выставка-ярмарка творческих работ жителей Северо-Енисейского района, посвященная празднованию Дня Победы в Великой Отечественной войне</w:t>
            </w:r>
          </w:p>
        </w:tc>
        <w:tc>
          <w:tcPr>
            <w:tcW w:w="1695" w:type="dxa"/>
            <w:vAlign w:val="center"/>
          </w:tcPr>
          <w:p w:rsidR="00023A5B" w:rsidRPr="00AD312F" w:rsidRDefault="00023A5B" w:rsidP="00345F93">
            <w:pPr>
              <w:pStyle w:val="af6"/>
              <w:ind w:left="217" w:hanging="141"/>
              <w:jc w:val="center"/>
              <w:rPr>
                <w:rFonts w:ascii="Times New Roman" w:hAnsi="Times New Roman"/>
                <w:sz w:val="24"/>
                <w:szCs w:val="24"/>
              </w:rPr>
            </w:pPr>
            <w:r w:rsidRPr="00AD312F">
              <w:rPr>
                <w:rFonts w:ascii="Times New Roman" w:hAnsi="Times New Roman"/>
                <w:sz w:val="24"/>
                <w:szCs w:val="24"/>
              </w:rPr>
              <w:t>120</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023A5B" w:rsidRPr="00AD312F" w:rsidRDefault="00023A5B" w:rsidP="00345F93">
            <w:r w:rsidRPr="00AD312F">
              <w:t>«Мирное небо» - выставка-ярмарка и ремесленные мастер-классы в рамках празднования Дня Победы в Великой Отечественной войне</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rsidR="00023A5B" w:rsidRPr="00AD312F" w:rsidRDefault="00023A5B" w:rsidP="00345F93">
            <w:pPr>
              <w:pStyle w:val="af6"/>
              <w:ind w:left="217" w:hanging="141"/>
              <w:jc w:val="center"/>
              <w:rPr>
                <w:rFonts w:ascii="Times New Roman" w:hAnsi="Times New Roman"/>
                <w:sz w:val="24"/>
                <w:szCs w:val="24"/>
              </w:rPr>
            </w:pPr>
            <w:r w:rsidRPr="00AD312F">
              <w:rPr>
                <w:rFonts w:ascii="Times New Roman" w:hAnsi="Times New Roman"/>
                <w:sz w:val="24"/>
                <w:szCs w:val="24"/>
              </w:rPr>
              <w:t>2</w:t>
            </w:r>
            <w:r>
              <w:rPr>
                <w:rFonts w:ascii="Times New Roman" w:hAnsi="Times New Roman"/>
                <w:sz w:val="24"/>
                <w:szCs w:val="24"/>
              </w:rPr>
              <w:t xml:space="preserve"> </w:t>
            </w:r>
            <w:r w:rsidRPr="00AD312F">
              <w:rPr>
                <w:rFonts w:ascii="Times New Roman" w:hAnsi="Times New Roman"/>
                <w:sz w:val="24"/>
                <w:szCs w:val="24"/>
              </w:rPr>
              <w:t>550</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tcPr>
          <w:p w:rsidR="00023A5B" w:rsidRPr="00AD312F" w:rsidRDefault="00023A5B" w:rsidP="00345F93">
            <w:pPr>
              <w:pStyle w:val="af6"/>
              <w:ind w:left="0"/>
              <w:rPr>
                <w:rFonts w:ascii="Times New Roman" w:hAnsi="Times New Roman"/>
                <w:sz w:val="24"/>
                <w:szCs w:val="24"/>
              </w:rPr>
            </w:pPr>
            <w:r w:rsidRPr="00AD312F">
              <w:rPr>
                <w:rFonts w:ascii="Times New Roman" w:hAnsi="Times New Roman"/>
                <w:sz w:val="24"/>
                <w:szCs w:val="24"/>
              </w:rPr>
              <w:t>«К истокам славянской культуры» - познавательная игровая программа, посвящённая Дню славянской письменности и культуры</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rsidR="00023A5B" w:rsidRPr="00AD312F" w:rsidRDefault="00023A5B" w:rsidP="00345F93">
            <w:pPr>
              <w:pStyle w:val="af6"/>
              <w:ind w:left="0"/>
              <w:jc w:val="center"/>
              <w:rPr>
                <w:rFonts w:ascii="Times New Roman" w:hAnsi="Times New Roman"/>
                <w:sz w:val="24"/>
                <w:szCs w:val="24"/>
              </w:rPr>
            </w:pPr>
            <w:r w:rsidRPr="00AD312F">
              <w:rPr>
                <w:rFonts w:ascii="Times New Roman" w:hAnsi="Times New Roman"/>
                <w:sz w:val="24"/>
                <w:szCs w:val="24"/>
              </w:rPr>
              <w:t>17</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tcPr>
          <w:p w:rsidR="00023A5B" w:rsidRPr="00AD312F" w:rsidRDefault="00023A5B" w:rsidP="00345F93">
            <w:pPr>
              <w:pStyle w:val="af6"/>
              <w:ind w:left="0"/>
              <w:rPr>
                <w:rFonts w:ascii="Times New Roman" w:hAnsi="Times New Roman"/>
                <w:sz w:val="24"/>
                <w:szCs w:val="24"/>
              </w:rPr>
            </w:pPr>
            <w:r w:rsidRPr="00AD312F">
              <w:rPr>
                <w:rFonts w:ascii="Times New Roman" w:hAnsi="Times New Roman"/>
                <w:sz w:val="24"/>
                <w:szCs w:val="24"/>
              </w:rPr>
              <w:t>«Детские» русские традиции» - тематическая программа в рамках празднования Дня славянской письменности и культуры</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rsidR="00023A5B" w:rsidRPr="00AD312F" w:rsidRDefault="00023A5B" w:rsidP="00345F93">
            <w:pPr>
              <w:pStyle w:val="af6"/>
              <w:ind w:left="0"/>
              <w:jc w:val="center"/>
              <w:rPr>
                <w:rFonts w:ascii="Times New Roman" w:hAnsi="Times New Roman"/>
                <w:sz w:val="24"/>
                <w:szCs w:val="24"/>
              </w:rPr>
            </w:pPr>
            <w:r w:rsidRPr="00AD312F">
              <w:rPr>
                <w:rFonts w:ascii="Times New Roman" w:hAnsi="Times New Roman"/>
                <w:sz w:val="24"/>
                <w:szCs w:val="24"/>
              </w:rPr>
              <w:t>20</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023A5B" w:rsidRPr="00AD312F" w:rsidRDefault="00023A5B" w:rsidP="00345F93">
            <w:r w:rsidRPr="00AD312F">
              <w:t>«</w:t>
            </w:r>
            <w:proofErr w:type="spellStart"/>
            <w:r w:rsidRPr="00AD312F">
              <w:t>Весна-красна</w:t>
            </w:r>
            <w:proofErr w:type="spellEnd"/>
            <w:r w:rsidRPr="00AD312F">
              <w:t>»- ярмарка народных ремёсел, в рамках проведения районного народного гуляния «Вельминская подлёдка»</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rsidR="00023A5B" w:rsidRPr="00AD312F" w:rsidRDefault="00023A5B" w:rsidP="00345F93">
            <w:pPr>
              <w:pStyle w:val="af6"/>
              <w:ind w:left="217" w:hanging="141"/>
              <w:jc w:val="center"/>
              <w:rPr>
                <w:rFonts w:ascii="Times New Roman" w:hAnsi="Times New Roman"/>
                <w:sz w:val="24"/>
                <w:szCs w:val="24"/>
              </w:rPr>
            </w:pPr>
            <w:r w:rsidRPr="00AD312F">
              <w:rPr>
                <w:rFonts w:ascii="Times New Roman" w:hAnsi="Times New Roman"/>
                <w:sz w:val="24"/>
                <w:szCs w:val="24"/>
              </w:rPr>
              <w:t>400</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023A5B" w:rsidRPr="00AD312F" w:rsidRDefault="00023A5B" w:rsidP="00345F93">
            <w:pPr>
              <w:pStyle w:val="af6"/>
              <w:ind w:left="-104" w:firstLine="104"/>
              <w:rPr>
                <w:rFonts w:ascii="Times New Roman" w:hAnsi="Times New Roman"/>
                <w:bCs/>
                <w:color w:val="000000" w:themeColor="text1"/>
                <w:sz w:val="24"/>
                <w:szCs w:val="24"/>
              </w:rPr>
            </w:pPr>
            <w:r w:rsidRPr="00AD312F">
              <w:rPr>
                <w:rFonts w:ascii="Times New Roman" w:hAnsi="Times New Roman"/>
                <w:sz w:val="24"/>
                <w:szCs w:val="24"/>
              </w:rPr>
              <w:t>«Частичка Российской империи» - игровая программа для детей, в рамках празднования 200-летия образования Енисейской губернии</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rsidR="00023A5B" w:rsidRPr="00AD312F" w:rsidRDefault="00023A5B" w:rsidP="00345F93">
            <w:pPr>
              <w:pStyle w:val="aff1"/>
              <w:tabs>
                <w:tab w:val="left" w:pos="0"/>
              </w:tabs>
              <w:jc w:val="center"/>
              <w:rPr>
                <w:rFonts w:ascii="Times New Roman" w:hAnsi="Times New Roman"/>
                <w:sz w:val="24"/>
                <w:szCs w:val="24"/>
              </w:rPr>
            </w:pPr>
            <w:r w:rsidRPr="00AD312F">
              <w:rPr>
                <w:rFonts w:ascii="Times New Roman" w:hAnsi="Times New Roman"/>
                <w:sz w:val="24"/>
                <w:szCs w:val="24"/>
              </w:rPr>
              <w:t>20</w:t>
            </w:r>
          </w:p>
        </w:tc>
      </w:tr>
      <w:tr w:rsidR="00023A5B" w:rsidRPr="00AD312F" w:rsidTr="00345F93">
        <w:trPr>
          <w:trHeight w:val="301"/>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023A5B" w:rsidRPr="00AD312F" w:rsidRDefault="00023A5B" w:rsidP="00345F93">
            <w:pPr>
              <w:pStyle w:val="af6"/>
              <w:ind w:left="0"/>
              <w:rPr>
                <w:rFonts w:ascii="Times New Roman" w:hAnsi="Times New Roman"/>
                <w:sz w:val="24"/>
                <w:szCs w:val="24"/>
              </w:rPr>
            </w:pPr>
            <w:r w:rsidRPr="00AD312F">
              <w:rPr>
                <w:rFonts w:ascii="Times New Roman" w:hAnsi="Times New Roman"/>
                <w:sz w:val="24"/>
                <w:szCs w:val="24"/>
              </w:rPr>
              <w:t>«Краски вдохновенья»- выставка-ярмарка работ участников клубных формирований ДНТ «Узоры Севера»</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rsidR="00023A5B" w:rsidRPr="00AD312F" w:rsidRDefault="00023A5B" w:rsidP="00345F93">
            <w:pPr>
              <w:pStyle w:val="af6"/>
              <w:ind w:left="0"/>
              <w:jc w:val="center"/>
              <w:rPr>
                <w:rFonts w:ascii="Times New Roman" w:hAnsi="Times New Roman"/>
                <w:sz w:val="24"/>
                <w:szCs w:val="24"/>
              </w:rPr>
            </w:pPr>
            <w:r w:rsidRPr="00AD312F">
              <w:rPr>
                <w:rFonts w:ascii="Times New Roman" w:hAnsi="Times New Roman"/>
                <w:sz w:val="24"/>
                <w:szCs w:val="24"/>
              </w:rPr>
              <w:t>45</w:t>
            </w:r>
          </w:p>
        </w:tc>
      </w:tr>
      <w:tr w:rsidR="00023A5B" w:rsidRPr="00AD312F" w:rsidTr="00345F93">
        <w:trPr>
          <w:trHeight w:val="421"/>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023A5B" w:rsidRPr="00AD312F" w:rsidRDefault="00023A5B" w:rsidP="00345F93">
            <w:pPr>
              <w:tabs>
                <w:tab w:val="left" w:pos="6420"/>
              </w:tabs>
            </w:pPr>
            <w:r w:rsidRPr="00AD312F">
              <w:t xml:space="preserve">Викторина «Великий царь и реформатор» (Пётр </w:t>
            </w:r>
            <w:r w:rsidRPr="00AD312F">
              <w:rPr>
                <w:lang w:val="en-US"/>
              </w:rPr>
              <w:t>I</w:t>
            </w:r>
            <w:r w:rsidRPr="00AD312F">
              <w:t>)</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rsidR="00023A5B" w:rsidRPr="00AD312F" w:rsidRDefault="00023A5B" w:rsidP="00345F93">
            <w:pPr>
              <w:tabs>
                <w:tab w:val="left" w:pos="6420"/>
              </w:tabs>
              <w:jc w:val="center"/>
              <w:rPr>
                <w:color w:val="000000"/>
              </w:rPr>
            </w:pPr>
            <w:r w:rsidRPr="00AD312F">
              <w:rPr>
                <w:color w:val="000000"/>
              </w:rPr>
              <w:t>30</w:t>
            </w:r>
          </w:p>
        </w:tc>
      </w:tr>
      <w:tr w:rsidR="00023A5B" w:rsidRPr="00AD312F" w:rsidTr="00345F93">
        <w:trPr>
          <w:trHeight w:val="39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023A5B" w:rsidRPr="00AD312F" w:rsidRDefault="00023A5B" w:rsidP="00345F93">
            <w:r w:rsidRPr="00AD312F">
              <w:t>«Мяу, гав и чик-чирик» - показ кукольного спектакля для детей</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rsidR="00023A5B" w:rsidRPr="00AD312F" w:rsidRDefault="00023A5B" w:rsidP="00345F93">
            <w:pPr>
              <w:spacing w:line="256" w:lineRule="auto"/>
              <w:jc w:val="center"/>
            </w:pPr>
            <w:r w:rsidRPr="00AD312F">
              <w:t>138</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023A5B" w:rsidRPr="00AD312F" w:rsidRDefault="00023A5B" w:rsidP="00345F93">
            <w:pPr>
              <w:tabs>
                <w:tab w:val="left" w:pos="2171"/>
                <w:tab w:val="left" w:pos="6841"/>
              </w:tabs>
              <w:rPr>
                <w:rFonts w:eastAsia="Calibri"/>
              </w:rPr>
            </w:pPr>
            <w:r w:rsidRPr="00AD312F">
              <w:t>«</w:t>
            </w:r>
            <w:proofErr w:type="spellStart"/>
            <w:r w:rsidRPr="00AD312F">
              <w:t>Груффало</w:t>
            </w:r>
            <w:proofErr w:type="spellEnd"/>
            <w:r w:rsidRPr="00AD312F">
              <w:t>» - показ спектакля в рамках Всероссийской акции «Ночь музеев»</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rsidR="00023A5B" w:rsidRPr="00AD312F" w:rsidRDefault="00023A5B" w:rsidP="00345F93">
            <w:pPr>
              <w:tabs>
                <w:tab w:val="left" w:pos="6420"/>
              </w:tabs>
              <w:jc w:val="center"/>
              <w:rPr>
                <w:rFonts w:eastAsia="Calibri"/>
              </w:rPr>
            </w:pPr>
            <w:r w:rsidRPr="00AD312F">
              <w:rPr>
                <w:rFonts w:eastAsia="Calibri"/>
              </w:rPr>
              <w:t>32</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023A5B" w:rsidRPr="00AD312F" w:rsidRDefault="00023A5B" w:rsidP="00345F93">
            <w:pPr>
              <w:tabs>
                <w:tab w:val="left" w:pos="2171"/>
                <w:tab w:val="left" w:pos="6841"/>
              </w:tabs>
              <w:rPr>
                <w:rFonts w:eastAsia="Calibri"/>
              </w:rPr>
            </w:pPr>
            <w:r w:rsidRPr="00AD312F">
              <w:t>«Золотые рудники талантов» - выставка-ярмарка творческих работ жителей Северо-енисейского района, в рамках районного фестиваля творческих коллективов МБУ «ЦКС» - «Золото Севера»</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rsidR="00023A5B" w:rsidRPr="00AD312F" w:rsidRDefault="00023A5B" w:rsidP="00345F93">
            <w:pPr>
              <w:tabs>
                <w:tab w:val="left" w:pos="6420"/>
              </w:tabs>
              <w:jc w:val="center"/>
              <w:rPr>
                <w:rFonts w:eastAsia="Calibri"/>
              </w:rPr>
            </w:pPr>
            <w:r w:rsidRPr="00AD312F">
              <w:rPr>
                <w:rFonts w:eastAsia="Calibri"/>
              </w:rPr>
              <w:t>120</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023A5B" w:rsidRPr="00AD312F" w:rsidRDefault="00023A5B" w:rsidP="00345F93">
            <w:pPr>
              <w:rPr>
                <w:rFonts w:eastAsia="Calibri"/>
              </w:rPr>
            </w:pPr>
            <w:r w:rsidRPr="00AD312F">
              <w:t>«Великий морской полководец!» информационно-развлекательное мероприятие в рамках празднования 350-летия со дня рождения Петра I</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rsidR="00023A5B" w:rsidRPr="00AD312F" w:rsidRDefault="00023A5B" w:rsidP="00345F93">
            <w:pPr>
              <w:tabs>
                <w:tab w:val="left" w:pos="6420"/>
              </w:tabs>
              <w:jc w:val="center"/>
              <w:rPr>
                <w:rFonts w:eastAsia="Calibri"/>
              </w:rPr>
            </w:pPr>
            <w:r w:rsidRPr="00AD312F">
              <w:rPr>
                <w:rFonts w:eastAsia="Calibri"/>
              </w:rPr>
              <w:t>12</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023A5B" w:rsidRPr="00AD312F" w:rsidRDefault="00023A5B" w:rsidP="00345F93">
            <w:pPr>
              <w:rPr>
                <w:rFonts w:eastAsia="Calibri"/>
              </w:rPr>
            </w:pPr>
            <w:r w:rsidRPr="00AD312F">
              <w:t>«Шишкин лес» - мастер-класс по изготовлению поделок из природного материала, для детей в период летних каникул</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rsidR="00023A5B" w:rsidRPr="00AD312F" w:rsidRDefault="00023A5B" w:rsidP="00345F93">
            <w:pPr>
              <w:tabs>
                <w:tab w:val="left" w:pos="6420"/>
              </w:tabs>
              <w:jc w:val="center"/>
              <w:rPr>
                <w:rFonts w:eastAsia="Calibri"/>
              </w:rPr>
            </w:pPr>
            <w:r w:rsidRPr="00AD312F">
              <w:rPr>
                <w:rFonts w:eastAsia="Calibri"/>
              </w:rPr>
              <w:t>8</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tabs>
                <w:tab w:val="left" w:pos="6420"/>
              </w:tabs>
            </w:pPr>
            <w:r w:rsidRPr="00AD312F">
              <w:t>Информационно-просветительская акция</w:t>
            </w:r>
          </w:p>
          <w:p w:rsidR="00023A5B" w:rsidRPr="00AD312F" w:rsidRDefault="00023A5B" w:rsidP="00345F93">
            <w:pPr>
              <w:tabs>
                <w:tab w:val="left" w:pos="6420"/>
              </w:tabs>
            </w:pPr>
            <w:r w:rsidRPr="00AD312F">
              <w:t>Ко Дню российской печати</w:t>
            </w:r>
          </w:p>
          <w:p w:rsidR="00023A5B" w:rsidRPr="00AD312F" w:rsidRDefault="00023A5B" w:rsidP="00345F93">
            <w:pPr>
              <w:tabs>
                <w:tab w:val="left" w:pos="6420"/>
              </w:tabs>
            </w:pPr>
            <w:r w:rsidRPr="00AD312F">
              <w:lastRenderedPageBreak/>
              <w:t>Для жителей и гостей Северо-Енисейского района.</w:t>
            </w:r>
          </w:p>
        </w:tc>
        <w:tc>
          <w:tcPr>
            <w:tcW w:w="1695" w:type="dxa"/>
          </w:tcPr>
          <w:p w:rsidR="00023A5B" w:rsidRPr="00AD312F" w:rsidRDefault="00023A5B" w:rsidP="00345F93">
            <w:pPr>
              <w:tabs>
                <w:tab w:val="left" w:pos="6420"/>
              </w:tabs>
              <w:jc w:val="center"/>
              <w:rPr>
                <w:color w:val="000000" w:themeColor="text1"/>
              </w:rPr>
            </w:pPr>
            <w:r w:rsidRPr="00AD312F">
              <w:lastRenderedPageBreak/>
              <w:t>3</w:t>
            </w:r>
            <w:r>
              <w:t xml:space="preserve"> </w:t>
            </w:r>
            <w:r w:rsidRPr="00AD312F">
              <w:t>267</w:t>
            </w:r>
          </w:p>
        </w:tc>
      </w:tr>
      <w:tr w:rsidR="00023A5B" w:rsidRPr="00AD312F" w:rsidTr="00345F93">
        <w:trPr>
          <w:trHeight w:val="209"/>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tabs>
                <w:tab w:val="left" w:pos="6420"/>
              </w:tabs>
            </w:pPr>
            <w:r w:rsidRPr="00AD312F">
              <w:t>Акция «Блокадный хлеб»</w:t>
            </w:r>
          </w:p>
          <w:p w:rsidR="00023A5B" w:rsidRPr="00AD312F" w:rsidRDefault="00023A5B" w:rsidP="00345F93">
            <w:pPr>
              <w:tabs>
                <w:tab w:val="left" w:pos="6420"/>
              </w:tabs>
            </w:pPr>
            <w:r w:rsidRPr="00AD312F">
              <w:t>Для жителей и гостей Северо-Енисейского района.</w:t>
            </w:r>
          </w:p>
        </w:tc>
        <w:tc>
          <w:tcPr>
            <w:tcW w:w="1695" w:type="dxa"/>
          </w:tcPr>
          <w:p w:rsidR="00023A5B" w:rsidRPr="00AD312F" w:rsidRDefault="00023A5B" w:rsidP="00345F93">
            <w:pPr>
              <w:tabs>
                <w:tab w:val="left" w:pos="6420"/>
              </w:tabs>
              <w:jc w:val="center"/>
              <w:rPr>
                <w:color w:val="000000" w:themeColor="text1"/>
              </w:rPr>
            </w:pPr>
            <w:r w:rsidRPr="00AD312F">
              <w:t>4</w:t>
            </w:r>
            <w:r>
              <w:t xml:space="preserve"> </w:t>
            </w:r>
            <w:r w:rsidRPr="00AD312F">
              <w:t xml:space="preserve">090 </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tabs>
                <w:tab w:val="left" w:pos="6420"/>
              </w:tabs>
            </w:pPr>
            <w:r w:rsidRPr="00AD312F">
              <w:t>Выставка «Ленинград. Торжество духа»</w:t>
            </w:r>
          </w:p>
          <w:p w:rsidR="00023A5B" w:rsidRPr="00AD312F" w:rsidRDefault="00023A5B" w:rsidP="00345F93">
            <w:pPr>
              <w:tabs>
                <w:tab w:val="left" w:pos="6420"/>
              </w:tabs>
            </w:pPr>
            <w:r w:rsidRPr="00AD312F">
              <w:t>Для жителей и гостей Северо-Енисейского района.</w:t>
            </w:r>
          </w:p>
        </w:tc>
        <w:tc>
          <w:tcPr>
            <w:tcW w:w="1695" w:type="dxa"/>
          </w:tcPr>
          <w:p w:rsidR="00023A5B" w:rsidRPr="00AD312F" w:rsidRDefault="00023A5B" w:rsidP="00345F93">
            <w:pPr>
              <w:tabs>
                <w:tab w:val="left" w:pos="6420"/>
              </w:tabs>
              <w:jc w:val="center"/>
              <w:rPr>
                <w:color w:val="000000" w:themeColor="text1"/>
              </w:rPr>
            </w:pPr>
            <w:r w:rsidRPr="00AD312F">
              <w:t xml:space="preserve"> 4</w:t>
            </w:r>
            <w:r>
              <w:t xml:space="preserve"> </w:t>
            </w:r>
            <w:r w:rsidRPr="00AD312F">
              <w:t>132</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tabs>
                <w:tab w:val="left" w:pos="6420"/>
              </w:tabs>
            </w:pPr>
            <w:r w:rsidRPr="00AD312F">
              <w:t>Рубрика «История одного экспоната»</w:t>
            </w:r>
          </w:p>
          <w:p w:rsidR="00023A5B" w:rsidRPr="00AD312F" w:rsidRDefault="00023A5B" w:rsidP="00345F93">
            <w:pPr>
              <w:tabs>
                <w:tab w:val="left" w:pos="6420"/>
              </w:tabs>
            </w:pPr>
            <w:r w:rsidRPr="00AD312F">
              <w:t xml:space="preserve"> (6 статей)</w:t>
            </w:r>
          </w:p>
          <w:p w:rsidR="00023A5B" w:rsidRPr="00AD312F" w:rsidRDefault="00023A5B" w:rsidP="00345F93">
            <w:pPr>
              <w:tabs>
                <w:tab w:val="left" w:pos="6420"/>
              </w:tabs>
            </w:pPr>
            <w:r w:rsidRPr="00AD312F">
              <w:t>Для пользователей социальных сетей.</w:t>
            </w:r>
          </w:p>
        </w:tc>
        <w:tc>
          <w:tcPr>
            <w:tcW w:w="1695" w:type="dxa"/>
          </w:tcPr>
          <w:p w:rsidR="00023A5B" w:rsidRPr="00AD312F" w:rsidRDefault="00023A5B" w:rsidP="00345F93">
            <w:pPr>
              <w:tabs>
                <w:tab w:val="left" w:pos="6420"/>
              </w:tabs>
              <w:jc w:val="center"/>
              <w:rPr>
                <w:color w:val="000000" w:themeColor="text1"/>
              </w:rPr>
            </w:pPr>
            <w:r w:rsidRPr="00AD312F">
              <w:rPr>
                <w:color w:val="000000" w:themeColor="text1"/>
              </w:rPr>
              <w:t>8</w:t>
            </w:r>
            <w:r>
              <w:rPr>
                <w:color w:val="000000" w:themeColor="text1"/>
              </w:rPr>
              <w:t xml:space="preserve"> </w:t>
            </w:r>
            <w:r w:rsidRPr="00AD312F">
              <w:rPr>
                <w:color w:val="000000" w:themeColor="text1"/>
              </w:rPr>
              <w:t>968</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tabs>
                <w:tab w:val="left" w:pos="6420"/>
              </w:tabs>
            </w:pPr>
            <w:r w:rsidRPr="00AD312F">
              <w:t>Рубрика «Исторический факт» (6 статей)</w:t>
            </w:r>
          </w:p>
          <w:p w:rsidR="00023A5B" w:rsidRPr="00AD312F" w:rsidRDefault="00023A5B" w:rsidP="00345F93">
            <w:pPr>
              <w:tabs>
                <w:tab w:val="left" w:pos="6420"/>
              </w:tabs>
            </w:pPr>
            <w:r w:rsidRPr="00AD312F">
              <w:t>Для пользователей социальных сетей.</w:t>
            </w:r>
          </w:p>
        </w:tc>
        <w:tc>
          <w:tcPr>
            <w:tcW w:w="1695" w:type="dxa"/>
          </w:tcPr>
          <w:p w:rsidR="00023A5B" w:rsidRPr="00AD312F" w:rsidRDefault="00023A5B" w:rsidP="00345F93">
            <w:pPr>
              <w:tabs>
                <w:tab w:val="left" w:pos="6420"/>
              </w:tabs>
              <w:jc w:val="center"/>
              <w:rPr>
                <w:color w:val="000000" w:themeColor="text1"/>
              </w:rPr>
            </w:pPr>
            <w:r w:rsidRPr="00AD312F">
              <w:rPr>
                <w:color w:val="000000" w:themeColor="text1"/>
              </w:rPr>
              <w:t>5</w:t>
            </w:r>
            <w:r>
              <w:rPr>
                <w:color w:val="000000" w:themeColor="text1"/>
              </w:rPr>
              <w:t xml:space="preserve"> </w:t>
            </w:r>
            <w:r w:rsidRPr="00AD312F">
              <w:rPr>
                <w:color w:val="000000" w:themeColor="text1"/>
              </w:rPr>
              <w:t>263</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tabs>
                <w:tab w:val="left" w:pos="6420"/>
              </w:tabs>
            </w:pPr>
            <w:proofErr w:type="spellStart"/>
            <w:r w:rsidRPr="00AD312F">
              <w:t>Онлайн-выставка</w:t>
            </w:r>
            <w:proofErr w:type="spellEnd"/>
            <w:r w:rsidRPr="00AD312F">
              <w:t xml:space="preserve"> «Афганистан. Территория Подвига»</w:t>
            </w:r>
          </w:p>
          <w:p w:rsidR="00023A5B" w:rsidRPr="00AD312F" w:rsidRDefault="00023A5B" w:rsidP="00345F93">
            <w:pPr>
              <w:tabs>
                <w:tab w:val="left" w:pos="6420"/>
              </w:tabs>
            </w:pPr>
            <w:r w:rsidRPr="00AD312F">
              <w:t>Для пользователей сети Интернет.</w:t>
            </w:r>
          </w:p>
        </w:tc>
        <w:tc>
          <w:tcPr>
            <w:tcW w:w="1695" w:type="dxa"/>
          </w:tcPr>
          <w:p w:rsidR="00023A5B" w:rsidRPr="00AD312F" w:rsidRDefault="00023A5B" w:rsidP="00345F93">
            <w:pPr>
              <w:tabs>
                <w:tab w:val="left" w:pos="6420"/>
              </w:tabs>
              <w:jc w:val="center"/>
              <w:rPr>
                <w:color w:val="000000" w:themeColor="text1"/>
              </w:rPr>
            </w:pPr>
            <w:r w:rsidRPr="00AD312F">
              <w:t>4</w:t>
            </w:r>
            <w:r>
              <w:t xml:space="preserve"> </w:t>
            </w:r>
            <w:r w:rsidRPr="00AD312F">
              <w:t>582</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tabs>
                <w:tab w:val="left" w:pos="6420"/>
              </w:tabs>
            </w:pPr>
            <w:proofErr w:type="spellStart"/>
            <w:r w:rsidRPr="00AD312F">
              <w:t>Онлайн-выставка</w:t>
            </w:r>
            <w:proofErr w:type="spellEnd"/>
            <w:r w:rsidRPr="00AD312F">
              <w:t xml:space="preserve"> «Горячий снег Сталинграда»</w:t>
            </w:r>
          </w:p>
          <w:p w:rsidR="00023A5B" w:rsidRPr="00AD312F" w:rsidRDefault="00023A5B" w:rsidP="00345F93">
            <w:pPr>
              <w:tabs>
                <w:tab w:val="left" w:pos="6420"/>
              </w:tabs>
            </w:pPr>
            <w:r w:rsidRPr="00AD312F">
              <w:t>Для пользователей сети Интернет.</w:t>
            </w:r>
          </w:p>
        </w:tc>
        <w:tc>
          <w:tcPr>
            <w:tcW w:w="1695" w:type="dxa"/>
          </w:tcPr>
          <w:p w:rsidR="00023A5B" w:rsidRPr="00AD312F" w:rsidRDefault="00023A5B" w:rsidP="00345F93">
            <w:pPr>
              <w:tabs>
                <w:tab w:val="left" w:pos="6420"/>
              </w:tabs>
              <w:jc w:val="center"/>
            </w:pPr>
            <w:r w:rsidRPr="00AD312F">
              <w:t>6229</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tabs>
                <w:tab w:val="left" w:pos="6420"/>
              </w:tabs>
            </w:pPr>
            <w:r w:rsidRPr="00AD312F">
              <w:t>Рубрика «История одного экспоната»</w:t>
            </w:r>
          </w:p>
          <w:p w:rsidR="00023A5B" w:rsidRPr="00AD312F" w:rsidRDefault="00023A5B" w:rsidP="00345F93">
            <w:pPr>
              <w:tabs>
                <w:tab w:val="left" w:pos="6420"/>
              </w:tabs>
            </w:pPr>
            <w:r w:rsidRPr="00AD312F">
              <w:t>(4 ролика)</w:t>
            </w:r>
          </w:p>
          <w:p w:rsidR="00023A5B" w:rsidRPr="00AD312F" w:rsidRDefault="00023A5B" w:rsidP="00345F93">
            <w:pPr>
              <w:tabs>
                <w:tab w:val="left" w:pos="6420"/>
              </w:tabs>
            </w:pPr>
            <w:r w:rsidRPr="00AD312F">
              <w:t>Для жителей и гостей Северо-Енисейского района, пользователей социальных сетей.</w:t>
            </w:r>
          </w:p>
        </w:tc>
        <w:tc>
          <w:tcPr>
            <w:tcW w:w="1695" w:type="dxa"/>
          </w:tcPr>
          <w:p w:rsidR="00023A5B" w:rsidRPr="00AD312F" w:rsidRDefault="00023A5B" w:rsidP="00345F93">
            <w:pPr>
              <w:tabs>
                <w:tab w:val="left" w:pos="6420"/>
              </w:tabs>
              <w:jc w:val="center"/>
              <w:rPr>
                <w:color w:val="000000" w:themeColor="text1"/>
              </w:rPr>
            </w:pPr>
            <w:r w:rsidRPr="00AD312F">
              <w:t>287</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tabs>
                <w:tab w:val="left" w:pos="6420"/>
              </w:tabs>
            </w:pPr>
            <w:r w:rsidRPr="00AD312F">
              <w:t>Презентация «Животные и птицы Сибирской тайги»</w:t>
            </w:r>
          </w:p>
          <w:p w:rsidR="00023A5B" w:rsidRPr="00AD312F" w:rsidRDefault="00023A5B" w:rsidP="00345F93">
            <w:pPr>
              <w:tabs>
                <w:tab w:val="left" w:pos="6420"/>
              </w:tabs>
            </w:pPr>
            <w:r w:rsidRPr="00AD312F">
              <w:t>Для воспитанников и обучающихся муниципальных бюджетных образовательных и общеобразовательных учреждений РФ.</w:t>
            </w:r>
          </w:p>
        </w:tc>
        <w:tc>
          <w:tcPr>
            <w:tcW w:w="1695" w:type="dxa"/>
          </w:tcPr>
          <w:p w:rsidR="00023A5B" w:rsidRPr="00AD312F" w:rsidRDefault="00023A5B" w:rsidP="00345F93">
            <w:pPr>
              <w:tabs>
                <w:tab w:val="left" w:pos="6420"/>
              </w:tabs>
              <w:jc w:val="center"/>
            </w:pPr>
            <w:r w:rsidRPr="00AD312F">
              <w:t>2</w:t>
            </w:r>
            <w:r>
              <w:t xml:space="preserve"> </w:t>
            </w:r>
            <w:r w:rsidRPr="00AD312F">
              <w:t>294</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tcPr>
          <w:p w:rsidR="00023A5B" w:rsidRPr="00AD312F" w:rsidRDefault="00023A5B" w:rsidP="00345F93">
            <w:pPr>
              <w:tabs>
                <w:tab w:val="left" w:pos="6420"/>
              </w:tabs>
            </w:pPr>
            <w:r w:rsidRPr="00AD312F">
              <w:t>Презентация «Мир деревьев Северо-Енисейского района»</w:t>
            </w:r>
          </w:p>
          <w:p w:rsidR="00023A5B" w:rsidRPr="00AD312F" w:rsidRDefault="00023A5B" w:rsidP="00345F93">
            <w:pPr>
              <w:tabs>
                <w:tab w:val="left" w:pos="6420"/>
              </w:tabs>
            </w:pPr>
            <w:r w:rsidRPr="00AD312F">
              <w:t>Для воспитанников и обучающихся муниципальных бюджетных образовательных и общеобразовательных учреждений РФ.</w:t>
            </w:r>
          </w:p>
        </w:tc>
        <w:tc>
          <w:tcPr>
            <w:tcW w:w="1695" w:type="dxa"/>
          </w:tcPr>
          <w:p w:rsidR="00023A5B" w:rsidRPr="00AD312F" w:rsidRDefault="00023A5B" w:rsidP="00345F93">
            <w:pPr>
              <w:tabs>
                <w:tab w:val="left" w:pos="6420"/>
              </w:tabs>
              <w:jc w:val="center"/>
            </w:pPr>
            <w:r w:rsidRPr="00AD312F">
              <w:t>2</w:t>
            </w:r>
            <w:r>
              <w:t xml:space="preserve"> </w:t>
            </w:r>
            <w:r w:rsidRPr="00AD312F">
              <w:t>014</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tabs>
                <w:tab w:val="left" w:pos="6420"/>
              </w:tabs>
              <w:spacing w:after="0" w:line="240" w:lineRule="auto"/>
              <w:ind w:left="0" w:right="-601" w:firstLine="0"/>
              <w:rPr>
                <w:rFonts w:ascii="Times New Roman" w:hAnsi="Times New Roman"/>
                <w:sz w:val="24"/>
                <w:szCs w:val="24"/>
              </w:rPr>
            </w:pPr>
          </w:p>
        </w:tc>
        <w:tc>
          <w:tcPr>
            <w:tcW w:w="7216" w:type="dxa"/>
            <w:tcBorders>
              <w:bottom w:val="single" w:sz="4" w:space="0" w:color="auto"/>
            </w:tcBorders>
          </w:tcPr>
          <w:p w:rsidR="00023A5B" w:rsidRPr="00AD312F" w:rsidRDefault="00023A5B" w:rsidP="00345F93">
            <w:pPr>
              <w:tabs>
                <w:tab w:val="left" w:pos="6420"/>
              </w:tabs>
            </w:pPr>
            <w:r w:rsidRPr="00AD312F">
              <w:t>Выставка «Полководцы Великой Отечественной войны»</w:t>
            </w:r>
          </w:p>
          <w:p w:rsidR="00023A5B" w:rsidRPr="00AD312F" w:rsidRDefault="00023A5B" w:rsidP="00345F93">
            <w:pPr>
              <w:tabs>
                <w:tab w:val="left" w:pos="6420"/>
              </w:tabs>
            </w:pPr>
            <w:r w:rsidRPr="00AD312F">
              <w:t>Для жителей и гостей Северо-Енисейского района.</w:t>
            </w:r>
          </w:p>
        </w:tc>
        <w:tc>
          <w:tcPr>
            <w:tcW w:w="1695" w:type="dxa"/>
          </w:tcPr>
          <w:p w:rsidR="00023A5B" w:rsidRPr="00AD312F" w:rsidRDefault="00023A5B" w:rsidP="00345F93">
            <w:pPr>
              <w:tabs>
                <w:tab w:val="left" w:pos="6420"/>
              </w:tabs>
              <w:jc w:val="center"/>
              <w:rPr>
                <w:color w:val="000000" w:themeColor="text1"/>
              </w:rPr>
            </w:pPr>
            <w:r w:rsidRPr="00AD312F">
              <w:t>2</w:t>
            </w:r>
            <w:r>
              <w:t xml:space="preserve"> </w:t>
            </w:r>
            <w:r w:rsidRPr="00AD312F">
              <w:t>256</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tabs>
                <w:tab w:val="left" w:pos="6420"/>
              </w:tabs>
            </w:pPr>
            <w:r w:rsidRPr="00AD312F">
              <w:t>Виртуальная экскурсия по экспозиции «Подвиг народа» в рамках акции «Гордость Отчизны»</w:t>
            </w:r>
          </w:p>
          <w:p w:rsidR="00023A5B" w:rsidRPr="00AD312F" w:rsidRDefault="00023A5B" w:rsidP="00345F93">
            <w:pPr>
              <w:tabs>
                <w:tab w:val="left" w:pos="6420"/>
              </w:tabs>
            </w:pPr>
            <w:r w:rsidRPr="00AD312F">
              <w:t>Для жителей и гостей Северо-Енисейского района</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3</w:t>
            </w:r>
            <w:r>
              <w:t xml:space="preserve"> </w:t>
            </w:r>
            <w:r w:rsidRPr="00AD312F">
              <w:t>182</w:t>
            </w:r>
          </w:p>
          <w:p w:rsidR="00023A5B" w:rsidRPr="00AD312F" w:rsidRDefault="00023A5B" w:rsidP="00345F93">
            <w:pPr>
              <w:tabs>
                <w:tab w:val="left" w:pos="6420"/>
              </w:tabs>
              <w:jc w:val="center"/>
            </w:pPr>
          </w:p>
        </w:tc>
      </w:tr>
      <w:tr w:rsidR="00023A5B" w:rsidRPr="00AD312F" w:rsidTr="00345F93">
        <w:trPr>
          <w:jc w:val="center"/>
        </w:trPr>
        <w:tc>
          <w:tcPr>
            <w:tcW w:w="717" w:type="dxa"/>
            <w:vAlign w:val="center"/>
          </w:tcPr>
          <w:p w:rsidR="00023A5B" w:rsidRPr="00AD312F" w:rsidRDefault="00023A5B" w:rsidP="00023A5B">
            <w:pPr>
              <w:pStyle w:val="aff1"/>
              <w:numPr>
                <w:ilvl w:val="0"/>
                <w:numId w:val="45"/>
              </w:numPr>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tabs>
                <w:tab w:val="left" w:pos="6420"/>
              </w:tabs>
            </w:pPr>
            <w:r w:rsidRPr="00AD312F">
              <w:t>Викторина «Природа Земли Сибирской»</w:t>
            </w:r>
          </w:p>
          <w:p w:rsidR="00023A5B" w:rsidRPr="00AD312F" w:rsidRDefault="00023A5B" w:rsidP="00345F93">
            <w:pPr>
              <w:tabs>
                <w:tab w:val="left" w:pos="6420"/>
              </w:tabs>
            </w:pPr>
            <w:r w:rsidRPr="00AD312F">
              <w:t>Для воспитанников и обучающихся муниципальных бюджетных образовательных и общеобразовательных учреждений РФ.</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1</w:t>
            </w:r>
            <w:r>
              <w:t xml:space="preserve"> </w:t>
            </w:r>
            <w:r w:rsidRPr="00AD312F">
              <w:t>305</w:t>
            </w:r>
          </w:p>
        </w:tc>
      </w:tr>
      <w:tr w:rsidR="00023A5B" w:rsidRPr="00AD312F" w:rsidTr="00345F93">
        <w:trPr>
          <w:jc w:val="center"/>
        </w:trPr>
        <w:tc>
          <w:tcPr>
            <w:tcW w:w="717" w:type="dxa"/>
            <w:vAlign w:val="center"/>
          </w:tcPr>
          <w:p w:rsidR="00023A5B" w:rsidRPr="00AD312F" w:rsidRDefault="00023A5B" w:rsidP="00023A5B">
            <w:pPr>
              <w:pStyle w:val="aff1"/>
              <w:numPr>
                <w:ilvl w:val="0"/>
                <w:numId w:val="45"/>
              </w:numPr>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tabs>
                <w:tab w:val="left" w:pos="6420"/>
              </w:tabs>
            </w:pPr>
            <w:r w:rsidRPr="00AD312F">
              <w:t>Рубрика «История одного экспоната»</w:t>
            </w:r>
          </w:p>
          <w:p w:rsidR="00023A5B" w:rsidRPr="00AD312F" w:rsidRDefault="00023A5B" w:rsidP="00345F93">
            <w:pPr>
              <w:tabs>
                <w:tab w:val="left" w:pos="6420"/>
              </w:tabs>
            </w:pPr>
            <w:r w:rsidRPr="00AD312F">
              <w:t xml:space="preserve"> (6 статей)</w:t>
            </w:r>
            <w:r>
              <w:t xml:space="preserve"> </w:t>
            </w:r>
            <w:r w:rsidRPr="00AD312F">
              <w:t>Для пользователей социальных сетей.</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rPr>
                <w:color w:val="000000" w:themeColor="text1"/>
              </w:rPr>
            </w:pPr>
            <w:r w:rsidRPr="00AD312F">
              <w:rPr>
                <w:color w:val="000000" w:themeColor="text1"/>
              </w:rPr>
              <w:t>12</w:t>
            </w:r>
            <w:r>
              <w:rPr>
                <w:color w:val="000000" w:themeColor="text1"/>
              </w:rPr>
              <w:t xml:space="preserve"> </w:t>
            </w:r>
            <w:r w:rsidRPr="00AD312F">
              <w:rPr>
                <w:color w:val="000000" w:themeColor="text1"/>
              </w:rPr>
              <w:t>182</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tabs>
                <w:tab w:val="left" w:pos="6420"/>
              </w:tabs>
            </w:pPr>
            <w:r w:rsidRPr="00AD312F">
              <w:t>Выставка «Кружево в наследство».</w:t>
            </w:r>
          </w:p>
          <w:p w:rsidR="00023A5B" w:rsidRPr="00AD312F" w:rsidRDefault="00023A5B" w:rsidP="00345F93">
            <w:pPr>
              <w:tabs>
                <w:tab w:val="left" w:pos="6420"/>
              </w:tabs>
            </w:pPr>
            <w:r w:rsidRPr="00AD312F">
              <w:t xml:space="preserve">Для жителей и гостей </w:t>
            </w:r>
            <w:r w:rsidRPr="00AD312F">
              <w:rPr>
                <w:color w:val="000000" w:themeColor="text1"/>
              </w:rPr>
              <w:t>Северо-Енисейского района.</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8</w:t>
            </w:r>
            <w:r>
              <w:t xml:space="preserve"> </w:t>
            </w:r>
            <w:r w:rsidRPr="00AD312F">
              <w:t>233</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tabs>
                <w:tab w:val="left" w:pos="6420"/>
              </w:tabs>
              <w:rPr>
                <w:color w:val="000000" w:themeColor="text1"/>
              </w:rPr>
            </w:pPr>
            <w:r w:rsidRPr="00AD312F">
              <w:rPr>
                <w:color w:val="000000" w:themeColor="text1"/>
              </w:rPr>
              <w:t>Лекция «Енисейская губерния: путешествие в 1822 год»)</w:t>
            </w:r>
          </w:p>
          <w:p w:rsidR="00023A5B" w:rsidRPr="00AD312F" w:rsidRDefault="00023A5B" w:rsidP="00345F93">
            <w:pPr>
              <w:tabs>
                <w:tab w:val="left" w:pos="6420"/>
              </w:tabs>
            </w:pPr>
            <w:r w:rsidRPr="00AD312F">
              <w:rPr>
                <w:color w:val="000000" w:themeColor="text1"/>
              </w:rPr>
              <w:t xml:space="preserve"> Для обучающихся общеобразовательных учреждений Северо-Енисейского района.</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rPr>
                <w:color w:val="000000" w:themeColor="text1"/>
              </w:rPr>
            </w:pPr>
            <w:r w:rsidRPr="00AD312F">
              <w:t>5</w:t>
            </w:r>
            <w:r>
              <w:t xml:space="preserve"> </w:t>
            </w:r>
            <w:r w:rsidRPr="00AD312F">
              <w:t>508</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tcPr>
          <w:p w:rsidR="00023A5B" w:rsidRPr="00AD312F" w:rsidRDefault="00023A5B" w:rsidP="00345F93">
            <w:pPr>
              <w:tabs>
                <w:tab w:val="left" w:pos="6420"/>
              </w:tabs>
            </w:pPr>
            <w:r w:rsidRPr="00AD312F">
              <w:t>Открытие выставки «С любовью к родному краю» Енисейского педагогического колледжа</w:t>
            </w:r>
            <w:r>
              <w:t>.</w:t>
            </w:r>
            <w:r w:rsidRPr="00AD312F">
              <w:t xml:space="preserve"> </w:t>
            </w:r>
          </w:p>
          <w:p w:rsidR="00023A5B" w:rsidRPr="00AD312F" w:rsidRDefault="00023A5B" w:rsidP="00345F93">
            <w:pPr>
              <w:tabs>
                <w:tab w:val="left" w:pos="6420"/>
              </w:tabs>
            </w:pPr>
            <w:r w:rsidRPr="00AD312F">
              <w:t xml:space="preserve">Для жителей и гостей </w:t>
            </w:r>
            <w:r w:rsidRPr="00AD312F">
              <w:rPr>
                <w:color w:val="000000" w:themeColor="text1"/>
              </w:rPr>
              <w:t>Северо-Енисейского района.</w:t>
            </w:r>
          </w:p>
        </w:tc>
        <w:tc>
          <w:tcPr>
            <w:tcW w:w="1695"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tabs>
                <w:tab w:val="left" w:pos="6420"/>
              </w:tabs>
              <w:jc w:val="center"/>
              <w:rPr>
                <w:lang w:val="en-US"/>
              </w:rPr>
            </w:pPr>
            <w:r w:rsidRPr="00AD312F">
              <w:rPr>
                <w:lang w:val="en-US"/>
              </w:rPr>
              <w:t>5</w:t>
            </w:r>
            <w:r>
              <w:t xml:space="preserve"> </w:t>
            </w:r>
            <w:r w:rsidRPr="00AD312F">
              <w:rPr>
                <w:lang w:val="en-US"/>
              </w:rPr>
              <w:t>664</w:t>
            </w:r>
          </w:p>
        </w:tc>
      </w:tr>
      <w:tr w:rsidR="00023A5B" w:rsidRPr="00AD312F" w:rsidTr="00345F93">
        <w:trPr>
          <w:jc w:val="center"/>
        </w:trPr>
        <w:tc>
          <w:tcPr>
            <w:tcW w:w="717" w:type="dxa"/>
            <w:vAlign w:val="center"/>
          </w:tcPr>
          <w:p w:rsidR="00023A5B" w:rsidRPr="00AD312F" w:rsidRDefault="00023A5B" w:rsidP="00023A5B">
            <w:pPr>
              <w:pStyle w:val="aff1"/>
              <w:numPr>
                <w:ilvl w:val="0"/>
                <w:numId w:val="45"/>
              </w:numPr>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tcPr>
          <w:p w:rsidR="00023A5B" w:rsidRPr="00AD312F" w:rsidRDefault="00023A5B" w:rsidP="00345F93">
            <w:pPr>
              <w:tabs>
                <w:tab w:val="left" w:pos="6420"/>
              </w:tabs>
            </w:pPr>
            <w:r w:rsidRPr="00AD312F">
              <w:t>Рубрика «История одного экспоната»</w:t>
            </w:r>
          </w:p>
          <w:p w:rsidR="00023A5B" w:rsidRPr="00AD312F" w:rsidRDefault="00023A5B" w:rsidP="00345F93">
            <w:pPr>
              <w:tabs>
                <w:tab w:val="left" w:pos="6420"/>
              </w:tabs>
            </w:pPr>
            <w:r w:rsidRPr="00AD312F">
              <w:t xml:space="preserve"> (1 статья)</w:t>
            </w:r>
            <w:r>
              <w:t xml:space="preserve"> </w:t>
            </w:r>
            <w:r w:rsidRPr="00AD312F">
              <w:t>Для пользователей социальных сетей.</w:t>
            </w:r>
          </w:p>
        </w:tc>
        <w:tc>
          <w:tcPr>
            <w:tcW w:w="1695"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tabs>
                <w:tab w:val="left" w:pos="6420"/>
              </w:tabs>
              <w:jc w:val="center"/>
              <w:rPr>
                <w:color w:val="000000" w:themeColor="text1"/>
              </w:rPr>
            </w:pPr>
            <w:r w:rsidRPr="00AD312F">
              <w:rPr>
                <w:color w:val="000000" w:themeColor="text1"/>
              </w:rPr>
              <w:t>2</w:t>
            </w:r>
            <w:r>
              <w:rPr>
                <w:color w:val="000000" w:themeColor="text1"/>
              </w:rPr>
              <w:t xml:space="preserve"> </w:t>
            </w:r>
            <w:r w:rsidRPr="00AD312F">
              <w:rPr>
                <w:color w:val="000000" w:themeColor="text1"/>
              </w:rPr>
              <w:t>296</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tcPr>
          <w:p w:rsidR="00023A5B" w:rsidRPr="00AD312F" w:rsidRDefault="00023A5B" w:rsidP="00345F93">
            <w:pPr>
              <w:tabs>
                <w:tab w:val="left" w:pos="6420"/>
              </w:tabs>
            </w:pPr>
            <w:r w:rsidRPr="00AD312F">
              <w:t>Рубрика «Исторический факт» (7 статей)</w:t>
            </w:r>
          </w:p>
          <w:p w:rsidR="00023A5B" w:rsidRPr="00AD312F" w:rsidRDefault="00023A5B" w:rsidP="00345F93">
            <w:pPr>
              <w:tabs>
                <w:tab w:val="left" w:pos="6420"/>
              </w:tabs>
            </w:pPr>
            <w:r w:rsidRPr="00AD312F">
              <w:t>Для пользователей социальных сетей.</w:t>
            </w:r>
          </w:p>
        </w:tc>
        <w:tc>
          <w:tcPr>
            <w:tcW w:w="1695"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tabs>
                <w:tab w:val="left" w:pos="6420"/>
              </w:tabs>
              <w:jc w:val="center"/>
              <w:rPr>
                <w:color w:val="000000" w:themeColor="text1"/>
              </w:rPr>
            </w:pPr>
            <w:r w:rsidRPr="00AD312F">
              <w:rPr>
                <w:color w:val="000000" w:themeColor="text1"/>
              </w:rPr>
              <w:t>23</w:t>
            </w:r>
            <w:r>
              <w:rPr>
                <w:color w:val="000000" w:themeColor="text1"/>
              </w:rPr>
              <w:t xml:space="preserve"> </w:t>
            </w:r>
            <w:r w:rsidRPr="00AD312F">
              <w:rPr>
                <w:color w:val="000000" w:themeColor="text1"/>
              </w:rPr>
              <w:t>006</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tcPr>
          <w:p w:rsidR="00023A5B" w:rsidRPr="00AD312F" w:rsidRDefault="00023A5B" w:rsidP="00345F93">
            <w:pPr>
              <w:tabs>
                <w:tab w:val="left" w:pos="6420"/>
              </w:tabs>
            </w:pPr>
            <w:r w:rsidRPr="00AD312F">
              <w:t>Лекция «Гордимся славою героев»</w:t>
            </w:r>
          </w:p>
          <w:p w:rsidR="00023A5B" w:rsidRPr="00AD312F" w:rsidRDefault="00023A5B" w:rsidP="00345F93">
            <w:pPr>
              <w:tabs>
                <w:tab w:val="left" w:pos="6420"/>
              </w:tabs>
            </w:pPr>
            <w:r w:rsidRPr="00AD312F">
              <w:t>Для воспитанников образовательных и учащихся общеобразовательных учреждений Северо-Енисейского района.</w:t>
            </w:r>
          </w:p>
        </w:tc>
        <w:tc>
          <w:tcPr>
            <w:tcW w:w="1695"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tabs>
                <w:tab w:val="left" w:pos="6420"/>
              </w:tabs>
              <w:jc w:val="center"/>
            </w:pPr>
            <w:r w:rsidRPr="00AD312F">
              <w:t>5</w:t>
            </w:r>
            <w:r>
              <w:t xml:space="preserve"> </w:t>
            </w:r>
            <w:r w:rsidRPr="00AD312F">
              <w:t>889</w:t>
            </w:r>
          </w:p>
        </w:tc>
      </w:tr>
      <w:tr w:rsidR="00023A5B" w:rsidRPr="00AD312F" w:rsidTr="00345F93">
        <w:trPr>
          <w:jc w:val="center"/>
        </w:trPr>
        <w:tc>
          <w:tcPr>
            <w:tcW w:w="717" w:type="dxa"/>
            <w:vAlign w:val="center"/>
          </w:tcPr>
          <w:p w:rsidR="00023A5B" w:rsidRPr="00AD312F" w:rsidRDefault="00023A5B" w:rsidP="00023A5B">
            <w:pPr>
              <w:pStyle w:val="msonormalbullet2gif"/>
              <w:numPr>
                <w:ilvl w:val="0"/>
                <w:numId w:val="45"/>
              </w:numPr>
              <w:spacing w:before="0" w:beforeAutospacing="0" w:after="0" w:afterAutospacing="0"/>
              <w:ind w:left="0" w:right="-601" w:firstLine="0"/>
              <w:contextualSpacing/>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tcPr>
          <w:p w:rsidR="00023A5B" w:rsidRPr="00AD312F" w:rsidRDefault="00023A5B" w:rsidP="00345F93">
            <w:pPr>
              <w:tabs>
                <w:tab w:val="left" w:pos="6420"/>
              </w:tabs>
              <w:rPr>
                <w:color w:val="000000" w:themeColor="text1"/>
              </w:rPr>
            </w:pPr>
            <w:r w:rsidRPr="00AD312F">
              <w:rPr>
                <w:color w:val="000000" w:themeColor="text1"/>
              </w:rPr>
              <w:t>Выставка «</w:t>
            </w:r>
            <w:proofErr w:type="spellStart"/>
            <w:r w:rsidRPr="00AD312F">
              <w:rPr>
                <w:color w:val="000000" w:themeColor="text1"/>
              </w:rPr>
              <w:t>Североенисейцы-защитникам</w:t>
            </w:r>
            <w:proofErr w:type="spellEnd"/>
            <w:r w:rsidRPr="00AD312F">
              <w:rPr>
                <w:color w:val="000000" w:themeColor="text1"/>
              </w:rPr>
              <w:t xml:space="preserve"> Отечества»</w:t>
            </w:r>
          </w:p>
          <w:p w:rsidR="00023A5B" w:rsidRPr="00AD312F" w:rsidRDefault="00023A5B" w:rsidP="00345F93">
            <w:pPr>
              <w:tabs>
                <w:tab w:val="left" w:pos="6420"/>
              </w:tabs>
            </w:pPr>
            <w:r w:rsidRPr="00AD312F">
              <w:rPr>
                <w:color w:val="000000" w:themeColor="text1"/>
              </w:rPr>
              <w:t xml:space="preserve">Для гостей и жителей Северо-Енисейского района </w:t>
            </w:r>
          </w:p>
        </w:tc>
        <w:tc>
          <w:tcPr>
            <w:tcW w:w="1695"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tabs>
                <w:tab w:val="left" w:pos="6420"/>
              </w:tabs>
              <w:jc w:val="center"/>
            </w:pPr>
            <w:r w:rsidRPr="00AD312F">
              <w:t>4</w:t>
            </w:r>
            <w:r>
              <w:t xml:space="preserve"> </w:t>
            </w:r>
            <w:r w:rsidRPr="00AD312F">
              <w:t>208</w:t>
            </w:r>
          </w:p>
        </w:tc>
      </w:tr>
      <w:tr w:rsidR="00023A5B" w:rsidRPr="00AD312F" w:rsidTr="00345F93">
        <w:trPr>
          <w:trHeight w:val="420"/>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tcPr>
          <w:p w:rsidR="00023A5B" w:rsidRPr="00AD312F" w:rsidRDefault="00023A5B" w:rsidP="00345F93">
            <w:pPr>
              <w:tabs>
                <w:tab w:val="left" w:pos="6420"/>
              </w:tabs>
              <w:rPr>
                <w:color w:val="000000" w:themeColor="text1"/>
              </w:rPr>
            </w:pPr>
            <w:r w:rsidRPr="00AD312F">
              <w:rPr>
                <w:color w:val="000000" w:themeColor="text1"/>
              </w:rPr>
              <w:t>Выставка «Города-герои»</w:t>
            </w:r>
          </w:p>
        </w:tc>
        <w:tc>
          <w:tcPr>
            <w:tcW w:w="1695"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tabs>
                <w:tab w:val="left" w:pos="6420"/>
              </w:tabs>
              <w:jc w:val="center"/>
            </w:pPr>
            <w:r w:rsidRPr="00AD312F">
              <w:t>2</w:t>
            </w:r>
            <w:r>
              <w:t xml:space="preserve"> </w:t>
            </w:r>
            <w:r w:rsidRPr="00AD312F">
              <w:t>457</w:t>
            </w:r>
          </w:p>
        </w:tc>
      </w:tr>
      <w:tr w:rsidR="00023A5B" w:rsidRPr="00AD312F" w:rsidTr="00345F93">
        <w:trPr>
          <w:jc w:val="center"/>
        </w:trPr>
        <w:tc>
          <w:tcPr>
            <w:tcW w:w="717" w:type="dxa"/>
            <w:vAlign w:val="center"/>
          </w:tcPr>
          <w:p w:rsidR="00023A5B" w:rsidRPr="00AD312F" w:rsidRDefault="00023A5B" w:rsidP="00023A5B">
            <w:pPr>
              <w:pStyle w:val="aff1"/>
              <w:numPr>
                <w:ilvl w:val="0"/>
                <w:numId w:val="45"/>
              </w:numPr>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tcPr>
          <w:p w:rsidR="00023A5B" w:rsidRPr="00AD312F" w:rsidRDefault="00023A5B" w:rsidP="00345F93">
            <w:pPr>
              <w:tabs>
                <w:tab w:val="left" w:pos="6420"/>
              </w:tabs>
            </w:pPr>
            <w:r w:rsidRPr="00AD312F">
              <w:rPr>
                <w:color w:val="000000" w:themeColor="text1"/>
              </w:rPr>
              <w:t>Выставка «Освобождение Европы»</w:t>
            </w:r>
            <w:r w:rsidRPr="00AD312F">
              <w:t xml:space="preserve"> </w:t>
            </w:r>
          </w:p>
          <w:p w:rsidR="00023A5B" w:rsidRPr="00AD312F" w:rsidRDefault="00023A5B" w:rsidP="00345F93">
            <w:pPr>
              <w:tabs>
                <w:tab w:val="left" w:pos="6420"/>
              </w:tabs>
            </w:pPr>
            <w:r w:rsidRPr="00AD312F">
              <w:t>Для пользователей социальных сетей.</w:t>
            </w:r>
          </w:p>
        </w:tc>
        <w:tc>
          <w:tcPr>
            <w:tcW w:w="1695"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tabs>
                <w:tab w:val="left" w:pos="6420"/>
              </w:tabs>
              <w:jc w:val="center"/>
            </w:pPr>
            <w:r w:rsidRPr="00AD312F">
              <w:t>3</w:t>
            </w:r>
            <w:r>
              <w:t xml:space="preserve"> </w:t>
            </w:r>
            <w:r w:rsidRPr="00AD312F">
              <w:t>401</w:t>
            </w:r>
          </w:p>
        </w:tc>
      </w:tr>
      <w:tr w:rsidR="00023A5B" w:rsidRPr="00AD312F" w:rsidTr="00345F93">
        <w:trPr>
          <w:trHeight w:val="136"/>
          <w:jc w:val="center"/>
        </w:trPr>
        <w:tc>
          <w:tcPr>
            <w:tcW w:w="717" w:type="dxa"/>
            <w:vAlign w:val="center"/>
          </w:tcPr>
          <w:p w:rsidR="00023A5B" w:rsidRPr="00AD312F" w:rsidRDefault="00023A5B" w:rsidP="00023A5B">
            <w:pPr>
              <w:pStyle w:val="aff1"/>
              <w:numPr>
                <w:ilvl w:val="0"/>
                <w:numId w:val="45"/>
              </w:numPr>
              <w:ind w:left="0" w:right="-601" w:firstLine="0"/>
              <w:rPr>
                <w:rFonts w:ascii="Times New Roman" w:hAnsi="Times New Roman"/>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tcPr>
          <w:p w:rsidR="00023A5B" w:rsidRPr="00AD312F" w:rsidRDefault="00023A5B" w:rsidP="00345F93">
            <w:pPr>
              <w:tabs>
                <w:tab w:val="left" w:pos="6420"/>
              </w:tabs>
            </w:pPr>
            <w:r w:rsidRPr="00AD312F">
              <w:t>Мероприятие «Будь готов!»</w:t>
            </w:r>
          </w:p>
          <w:p w:rsidR="00023A5B" w:rsidRPr="00AD312F" w:rsidRDefault="00023A5B" w:rsidP="00345F93">
            <w:pPr>
              <w:tabs>
                <w:tab w:val="left" w:pos="6420"/>
              </w:tabs>
            </w:pPr>
            <w:r w:rsidRPr="00AD312F">
              <w:t xml:space="preserve">Для учащихся общеобразовательных учреждений </w:t>
            </w:r>
            <w:r w:rsidRPr="00AD312F">
              <w:rPr>
                <w:color w:val="000000" w:themeColor="text1"/>
              </w:rPr>
              <w:t>Северо-Енисейского района.</w:t>
            </w:r>
          </w:p>
        </w:tc>
        <w:tc>
          <w:tcPr>
            <w:tcW w:w="1695"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tabs>
                <w:tab w:val="left" w:pos="6420"/>
              </w:tabs>
              <w:jc w:val="center"/>
            </w:pPr>
            <w:r w:rsidRPr="00AD312F">
              <w:t>4</w:t>
            </w:r>
            <w:r>
              <w:t xml:space="preserve"> </w:t>
            </w:r>
            <w:r w:rsidRPr="00AD312F">
              <w:t>049</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color w:val="0D0D0D"/>
                <w:sz w:val="24"/>
                <w:szCs w:val="24"/>
              </w:rPr>
            </w:pPr>
          </w:p>
        </w:tc>
        <w:tc>
          <w:tcPr>
            <w:tcW w:w="7216" w:type="dxa"/>
            <w:tcBorders>
              <w:top w:val="single" w:sz="4" w:space="0" w:color="000000"/>
              <w:left w:val="single" w:sz="4" w:space="0" w:color="000000"/>
              <w:bottom w:val="single" w:sz="4" w:space="0" w:color="000000"/>
              <w:right w:val="single" w:sz="4" w:space="0" w:color="000000"/>
            </w:tcBorders>
            <w:shd w:val="clear" w:color="000000" w:fill="FFFFFF"/>
          </w:tcPr>
          <w:p w:rsidR="00023A5B" w:rsidRPr="00AD312F" w:rsidRDefault="00023A5B" w:rsidP="00345F93">
            <w:pPr>
              <w:tabs>
                <w:tab w:val="left" w:pos="6420"/>
              </w:tabs>
            </w:pPr>
            <w:r w:rsidRPr="00AD312F">
              <w:t>Мероприятие «Белорусский орнамент» в рамках акции «Ночь музеев»</w:t>
            </w:r>
          </w:p>
          <w:p w:rsidR="00023A5B" w:rsidRPr="00AD312F" w:rsidRDefault="00023A5B" w:rsidP="00345F93">
            <w:pPr>
              <w:tabs>
                <w:tab w:val="left" w:pos="6420"/>
              </w:tabs>
            </w:pPr>
            <w:r w:rsidRPr="00AD312F">
              <w:t>Для гостей и жителей Северо-Енисейского района</w:t>
            </w:r>
          </w:p>
        </w:tc>
        <w:tc>
          <w:tcPr>
            <w:tcW w:w="1695" w:type="dxa"/>
            <w:tcBorders>
              <w:top w:val="single" w:sz="4" w:space="0" w:color="auto"/>
              <w:left w:val="single" w:sz="4" w:space="0" w:color="auto"/>
              <w:bottom w:val="single" w:sz="4" w:space="0" w:color="auto"/>
              <w:right w:val="single" w:sz="4" w:space="0" w:color="auto"/>
            </w:tcBorders>
            <w:shd w:val="clear" w:color="auto" w:fill="auto"/>
          </w:tcPr>
          <w:p w:rsidR="00023A5B" w:rsidRPr="00AD312F" w:rsidRDefault="00023A5B" w:rsidP="00345F93">
            <w:pPr>
              <w:tabs>
                <w:tab w:val="left" w:pos="6420"/>
              </w:tabs>
              <w:jc w:val="center"/>
              <w:rPr>
                <w:color w:val="000000" w:themeColor="text1"/>
              </w:rPr>
            </w:pPr>
            <w:r w:rsidRPr="00AD312F">
              <w:t>5</w:t>
            </w:r>
            <w:r>
              <w:t xml:space="preserve"> </w:t>
            </w:r>
            <w:r w:rsidRPr="00AD312F">
              <w:t>186</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pPr>
            <w:r w:rsidRPr="00AD312F">
              <w:t xml:space="preserve">Мероприятие «Веселые </w:t>
            </w:r>
            <w:proofErr w:type="spellStart"/>
            <w:r w:rsidRPr="00AD312F">
              <w:t>педальки</w:t>
            </w:r>
            <w:proofErr w:type="spellEnd"/>
            <w:r w:rsidRPr="00AD312F">
              <w:t>»</w:t>
            </w:r>
          </w:p>
          <w:p w:rsidR="00023A5B" w:rsidRPr="00AD312F" w:rsidRDefault="00023A5B" w:rsidP="00345F93">
            <w:pPr>
              <w:tabs>
                <w:tab w:val="left" w:pos="6420"/>
              </w:tabs>
            </w:pPr>
            <w:r w:rsidRPr="00AD312F">
              <w:t xml:space="preserve">Для воспитанников образовательных учреждений гп Северо-Енисейский  </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5</w:t>
            </w:r>
            <w:r>
              <w:t xml:space="preserve"> </w:t>
            </w:r>
            <w:r w:rsidRPr="00AD312F">
              <w:t>601</w:t>
            </w:r>
          </w:p>
        </w:tc>
      </w:tr>
      <w:tr w:rsidR="00023A5B" w:rsidRPr="00AD312F" w:rsidTr="00345F93">
        <w:trPr>
          <w:jc w:val="center"/>
        </w:trPr>
        <w:tc>
          <w:tcPr>
            <w:tcW w:w="717" w:type="dxa"/>
            <w:vAlign w:val="center"/>
          </w:tcPr>
          <w:p w:rsidR="00023A5B" w:rsidRPr="00AD312F" w:rsidRDefault="00023A5B" w:rsidP="00023A5B">
            <w:pPr>
              <w:pStyle w:val="aff1"/>
              <w:numPr>
                <w:ilvl w:val="0"/>
                <w:numId w:val="45"/>
              </w:numPr>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pPr>
            <w:r w:rsidRPr="00AD312F">
              <w:t>Мероприятие «Путешествие по городам-героям»</w:t>
            </w:r>
          </w:p>
          <w:p w:rsidR="00023A5B" w:rsidRPr="00AD312F" w:rsidRDefault="00023A5B" w:rsidP="00345F93">
            <w:pPr>
              <w:tabs>
                <w:tab w:val="left" w:pos="6420"/>
              </w:tabs>
            </w:pPr>
            <w:r w:rsidRPr="00AD312F">
              <w:t xml:space="preserve">Для учащихся Северо-Енисейского района, посещающих лагеря с дневным пребыванием  </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4</w:t>
            </w:r>
            <w:r>
              <w:t xml:space="preserve"> </w:t>
            </w:r>
            <w:r w:rsidRPr="00AD312F">
              <w:t>460</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rPr>
                <w:color w:val="000000" w:themeColor="text1"/>
              </w:rPr>
            </w:pPr>
            <w:r w:rsidRPr="00AD312F">
              <w:rPr>
                <w:color w:val="000000" w:themeColor="text1"/>
              </w:rPr>
              <w:t>Рубрика «История одного экспоната»</w:t>
            </w:r>
          </w:p>
          <w:p w:rsidR="00023A5B" w:rsidRPr="00AD312F" w:rsidRDefault="00023A5B" w:rsidP="00345F93">
            <w:pPr>
              <w:tabs>
                <w:tab w:val="left" w:pos="6420"/>
              </w:tabs>
              <w:rPr>
                <w:color w:val="000000" w:themeColor="text1"/>
              </w:rPr>
            </w:pPr>
            <w:r w:rsidRPr="00AD312F">
              <w:rPr>
                <w:color w:val="000000" w:themeColor="text1"/>
              </w:rPr>
              <w:t xml:space="preserve">Для пользователей социальных сетей </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3</w:t>
            </w:r>
            <w:r>
              <w:t xml:space="preserve"> </w:t>
            </w:r>
            <w:r w:rsidRPr="00AD312F">
              <w:t>072</w:t>
            </w:r>
          </w:p>
        </w:tc>
      </w:tr>
      <w:tr w:rsidR="00023A5B" w:rsidRPr="00AD312F" w:rsidTr="00345F93">
        <w:trPr>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rPr>
                <w:color w:val="000000" w:themeColor="text1"/>
              </w:rPr>
            </w:pPr>
            <w:r w:rsidRPr="00AD312F">
              <w:rPr>
                <w:color w:val="000000" w:themeColor="text1"/>
              </w:rPr>
              <w:t xml:space="preserve">Конкурс знатоков геральдики России и Северо-Енисейского района </w:t>
            </w:r>
          </w:p>
          <w:p w:rsidR="00023A5B" w:rsidRPr="00AD312F" w:rsidRDefault="00023A5B" w:rsidP="00345F93">
            <w:pPr>
              <w:tabs>
                <w:tab w:val="left" w:pos="6420"/>
              </w:tabs>
            </w:pPr>
            <w:r w:rsidRPr="00AD312F">
              <w:t xml:space="preserve">Для учащихся Северо-Енисейского района, посещающих лагеря с дневным пребыванием  </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6</w:t>
            </w:r>
            <w:r>
              <w:t xml:space="preserve"> </w:t>
            </w:r>
            <w:r w:rsidRPr="00AD312F">
              <w:t>348</w:t>
            </w:r>
          </w:p>
        </w:tc>
      </w:tr>
      <w:tr w:rsidR="00023A5B" w:rsidRPr="00AD312F" w:rsidTr="00345F93">
        <w:trPr>
          <w:jc w:val="center"/>
        </w:trPr>
        <w:tc>
          <w:tcPr>
            <w:tcW w:w="717" w:type="dxa"/>
            <w:vAlign w:val="center"/>
          </w:tcPr>
          <w:p w:rsidR="00023A5B" w:rsidRPr="00AD312F" w:rsidRDefault="00023A5B" w:rsidP="00023A5B">
            <w:pPr>
              <w:pStyle w:val="aff1"/>
              <w:numPr>
                <w:ilvl w:val="0"/>
                <w:numId w:val="45"/>
              </w:numPr>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rPr>
                <w:color w:val="000000" w:themeColor="text1"/>
              </w:rPr>
            </w:pPr>
            <w:r w:rsidRPr="00AD312F">
              <w:rPr>
                <w:color w:val="000000" w:themeColor="text1"/>
              </w:rPr>
              <w:t>Мероприятие «Беларусь от А до Я»</w:t>
            </w:r>
          </w:p>
          <w:p w:rsidR="00023A5B" w:rsidRPr="00AD312F" w:rsidRDefault="00023A5B" w:rsidP="00345F93">
            <w:pPr>
              <w:tabs>
                <w:tab w:val="left" w:pos="6420"/>
              </w:tabs>
              <w:rPr>
                <w:color w:val="000000" w:themeColor="text1"/>
              </w:rPr>
            </w:pPr>
            <w:r w:rsidRPr="00AD312F">
              <w:t xml:space="preserve">Для учащихся Северо-Енисейского района, посещающих лагеря с дневным пребыванием  </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4</w:t>
            </w:r>
            <w:r>
              <w:t xml:space="preserve"> </w:t>
            </w:r>
            <w:r w:rsidRPr="00AD312F">
              <w:t>893</w:t>
            </w:r>
          </w:p>
        </w:tc>
      </w:tr>
      <w:tr w:rsidR="00023A5B" w:rsidRPr="00AD312F" w:rsidTr="00345F93">
        <w:trPr>
          <w:jc w:val="center"/>
        </w:trPr>
        <w:tc>
          <w:tcPr>
            <w:tcW w:w="717" w:type="dxa"/>
            <w:vAlign w:val="center"/>
          </w:tcPr>
          <w:p w:rsidR="00023A5B" w:rsidRPr="00AD312F" w:rsidRDefault="00023A5B" w:rsidP="00023A5B">
            <w:pPr>
              <w:pStyle w:val="aff1"/>
              <w:numPr>
                <w:ilvl w:val="0"/>
                <w:numId w:val="45"/>
              </w:numPr>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rPr>
                <w:color w:val="000000" w:themeColor="text1"/>
              </w:rPr>
            </w:pPr>
            <w:proofErr w:type="spellStart"/>
            <w:r w:rsidRPr="00AD312F">
              <w:rPr>
                <w:color w:val="000000" w:themeColor="text1"/>
              </w:rPr>
              <w:t>Квест</w:t>
            </w:r>
            <w:proofErr w:type="spellEnd"/>
            <w:r w:rsidRPr="00AD312F">
              <w:rPr>
                <w:color w:val="000000" w:themeColor="text1"/>
              </w:rPr>
              <w:t xml:space="preserve"> «Золотоискатели»</w:t>
            </w:r>
          </w:p>
          <w:p w:rsidR="00023A5B" w:rsidRPr="00AD312F" w:rsidRDefault="00023A5B" w:rsidP="00345F93">
            <w:pPr>
              <w:tabs>
                <w:tab w:val="left" w:pos="6420"/>
              </w:tabs>
              <w:rPr>
                <w:color w:val="000000" w:themeColor="text1"/>
              </w:rPr>
            </w:pPr>
            <w:r w:rsidRPr="00AD312F">
              <w:t xml:space="preserve">Для учащихся Северо-Енисейского района, посещающих лагеря с дневным пребыванием  </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5</w:t>
            </w:r>
            <w:r>
              <w:t xml:space="preserve"> </w:t>
            </w:r>
            <w:r w:rsidRPr="00AD312F">
              <w:t>646</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rPr>
                <w:color w:val="000000" w:themeColor="text1"/>
              </w:rPr>
            </w:pPr>
            <w:r w:rsidRPr="00AD312F">
              <w:rPr>
                <w:color w:val="000000" w:themeColor="text1"/>
              </w:rPr>
              <w:t>Выставка репродукций картин художников г. Енисейска</w:t>
            </w:r>
          </w:p>
          <w:p w:rsidR="00023A5B" w:rsidRPr="00AD312F" w:rsidRDefault="00023A5B" w:rsidP="00345F93">
            <w:pPr>
              <w:tabs>
                <w:tab w:val="left" w:pos="6420"/>
              </w:tabs>
              <w:rPr>
                <w:color w:val="000000" w:themeColor="text1"/>
              </w:rPr>
            </w:pPr>
            <w:r w:rsidRPr="00AD312F">
              <w:t>Для гостей и жителей Северо-Енисейского района</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950</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vAlign w:val="center"/>
          </w:tcPr>
          <w:p w:rsidR="00023A5B" w:rsidRPr="00AD312F" w:rsidRDefault="00023A5B" w:rsidP="00345F93">
            <w:pPr>
              <w:rPr>
                <w:b/>
              </w:rPr>
            </w:pPr>
            <w:r w:rsidRPr="00AD312F">
              <w:t>«Раз ромашка, два ромашка…» - мастер-класс по изготовлению ромашек из различных материалов, в рамках празднования Дня семьи, любви и верности</w:t>
            </w:r>
          </w:p>
        </w:tc>
        <w:tc>
          <w:tcPr>
            <w:tcW w:w="1695" w:type="dxa"/>
            <w:tcBorders>
              <w:top w:val="single" w:sz="4" w:space="0" w:color="auto"/>
              <w:left w:val="single" w:sz="4" w:space="0" w:color="auto"/>
              <w:bottom w:val="single" w:sz="4" w:space="0" w:color="auto"/>
              <w:right w:val="single" w:sz="4" w:space="0" w:color="auto"/>
            </w:tcBorders>
            <w:vAlign w:val="center"/>
          </w:tcPr>
          <w:p w:rsidR="00023A5B" w:rsidRPr="00AD312F" w:rsidRDefault="00023A5B" w:rsidP="00345F93">
            <w:pPr>
              <w:jc w:val="center"/>
            </w:pPr>
            <w:r w:rsidRPr="00AD312F">
              <w:t>15</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vAlign w:val="center"/>
          </w:tcPr>
          <w:p w:rsidR="00023A5B" w:rsidRPr="00AD312F" w:rsidRDefault="00023A5B" w:rsidP="00345F93">
            <w:proofErr w:type="spellStart"/>
            <w:r w:rsidRPr="00AD312F">
              <w:t>Куклы-россияночки</w:t>
            </w:r>
            <w:proofErr w:type="spellEnd"/>
            <w:r w:rsidRPr="00AD312F">
              <w:t xml:space="preserve">» - мастер-класс по изготовлению </w:t>
            </w:r>
            <w:proofErr w:type="spellStart"/>
            <w:r w:rsidRPr="00AD312F">
              <w:t>кукол-мотанок</w:t>
            </w:r>
            <w:proofErr w:type="spellEnd"/>
            <w:r w:rsidRPr="00AD312F">
              <w:t xml:space="preserve"> в рамках проведения мероприятия, посвящённого Дню Российского флага</w:t>
            </w:r>
          </w:p>
        </w:tc>
        <w:tc>
          <w:tcPr>
            <w:tcW w:w="1695" w:type="dxa"/>
            <w:tcBorders>
              <w:top w:val="single" w:sz="4" w:space="0" w:color="auto"/>
              <w:left w:val="single" w:sz="4" w:space="0" w:color="auto"/>
              <w:bottom w:val="single" w:sz="4" w:space="0" w:color="auto"/>
              <w:right w:val="single" w:sz="4" w:space="0" w:color="auto"/>
            </w:tcBorders>
            <w:vAlign w:val="center"/>
          </w:tcPr>
          <w:p w:rsidR="00023A5B" w:rsidRPr="00AD312F" w:rsidRDefault="00023A5B" w:rsidP="00345F93">
            <w:pPr>
              <w:jc w:val="center"/>
            </w:pPr>
            <w:r w:rsidRPr="00AD312F">
              <w:t>10</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vAlign w:val="center"/>
          </w:tcPr>
          <w:p w:rsidR="00023A5B" w:rsidRPr="00AD312F" w:rsidRDefault="00023A5B" w:rsidP="00345F93">
            <w:r w:rsidRPr="00AD312F">
              <w:t>«Обереги разных народов России» - встреча в рамках мероприятия по Году искусства и нематериального культурного наследия</w:t>
            </w:r>
          </w:p>
        </w:tc>
        <w:tc>
          <w:tcPr>
            <w:tcW w:w="1695" w:type="dxa"/>
            <w:tcBorders>
              <w:top w:val="single" w:sz="4" w:space="0" w:color="auto"/>
              <w:left w:val="single" w:sz="4" w:space="0" w:color="auto"/>
              <w:bottom w:val="single" w:sz="4" w:space="0" w:color="auto"/>
              <w:right w:val="single" w:sz="4" w:space="0" w:color="auto"/>
            </w:tcBorders>
            <w:vAlign w:val="center"/>
          </w:tcPr>
          <w:p w:rsidR="00023A5B" w:rsidRPr="00AD312F" w:rsidRDefault="00023A5B" w:rsidP="00345F93">
            <w:pPr>
              <w:jc w:val="center"/>
            </w:pPr>
            <w:r w:rsidRPr="00AD312F">
              <w:t>15</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vAlign w:val="center"/>
          </w:tcPr>
          <w:p w:rsidR="00023A5B" w:rsidRPr="00AD312F" w:rsidRDefault="00023A5B" w:rsidP="00345F93">
            <w:r w:rsidRPr="00AD312F">
              <w:t>«Самоцветы Севера» - выставка-ярмарка мастеров и ремесленников Северо-Енисейского района в рамках Межнациональный этно-туристический фестиваль «СЭВЭКИ - Легенды Севера»</w:t>
            </w:r>
          </w:p>
        </w:tc>
        <w:tc>
          <w:tcPr>
            <w:tcW w:w="1695" w:type="dxa"/>
            <w:tcBorders>
              <w:top w:val="single" w:sz="4" w:space="0" w:color="auto"/>
              <w:left w:val="single" w:sz="4" w:space="0" w:color="auto"/>
              <w:bottom w:val="single" w:sz="4" w:space="0" w:color="auto"/>
              <w:right w:val="single" w:sz="4" w:space="0" w:color="auto"/>
            </w:tcBorders>
            <w:vAlign w:val="center"/>
          </w:tcPr>
          <w:p w:rsidR="00023A5B" w:rsidRPr="00AD312F" w:rsidRDefault="00023A5B" w:rsidP="00345F93">
            <w:pPr>
              <w:jc w:val="center"/>
            </w:pPr>
            <w:r w:rsidRPr="00AD312F">
              <w:t>850</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pPr>
            <w:r w:rsidRPr="00AD312F">
              <w:rPr>
                <w:color w:val="000000"/>
              </w:rPr>
              <w:t>Информационный стенд «Моя семья- мое богатство», посвященный Всероссийскому дню семьи, любви и верности</w:t>
            </w:r>
            <w:r w:rsidRPr="00AD312F">
              <w:t xml:space="preserve"> </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rPr>
                <w:color w:val="000000"/>
              </w:rPr>
            </w:pPr>
            <w:r w:rsidRPr="00AD312F">
              <w:rPr>
                <w:color w:val="000000"/>
              </w:rPr>
              <w:t>56</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rPr>
                <w:color w:val="000000"/>
              </w:rPr>
            </w:pPr>
            <w:r w:rsidRPr="00AD312F">
              <w:rPr>
                <w:bCs/>
                <w:color w:val="000000"/>
                <w:shd w:val="clear" w:color="auto" w:fill="FFFFFF"/>
              </w:rPr>
              <w:t>Празднично-игровая программа «История вечной любви»</w:t>
            </w:r>
            <w:r w:rsidRPr="00AD312F">
              <w:rPr>
                <w:color w:val="000000"/>
              </w:rPr>
              <w:t xml:space="preserve">, посвященная Всероссийскому дню семьи, любви и верности </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rPr>
                <w:color w:val="000000"/>
              </w:rPr>
            </w:pPr>
            <w:r w:rsidRPr="00AD312F">
              <w:rPr>
                <w:color w:val="000000"/>
              </w:rPr>
              <w:t>40</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rPr>
                <w:bCs/>
                <w:color w:val="000000"/>
                <w:shd w:val="clear" w:color="auto" w:fill="FFFFFF"/>
              </w:rPr>
            </w:pPr>
            <w:r w:rsidRPr="00AD312F">
              <w:rPr>
                <w:color w:val="000000"/>
              </w:rPr>
              <w:t>Информационно-иллюстративная выставка «</w:t>
            </w:r>
            <w:r w:rsidRPr="00AD312F">
              <w:rPr>
                <w:rStyle w:val="extendedtext-short"/>
                <w:bCs/>
                <w:color w:val="000000"/>
              </w:rPr>
              <w:t>Кино</w:t>
            </w:r>
            <w:r w:rsidRPr="00AD312F">
              <w:rPr>
                <w:rStyle w:val="extendedtext-short"/>
                <w:color w:val="000000"/>
              </w:rPr>
              <w:t xml:space="preserve">: </w:t>
            </w:r>
            <w:r w:rsidRPr="00AD312F">
              <w:rPr>
                <w:rStyle w:val="extendedtext-short"/>
                <w:bCs/>
                <w:color w:val="000000"/>
              </w:rPr>
              <w:t>в</w:t>
            </w:r>
            <w:r w:rsidRPr="00AD312F">
              <w:rPr>
                <w:rStyle w:val="extendedtext-short"/>
                <w:color w:val="000000"/>
              </w:rPr>
              <w:t xml:space="preserve"> начале было слово</w:t>
            </w:r>
            <w:r w:rsidRPr="00AD312F">
              <w:rPr>
                <w:color w:val="000000"/>
              </w:rPr>
              <w:t>», посвященная Дню российского кино</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rPr>
                <w:color w:val="000000"/>
              </w:rPr>
            </w:pPr>
            <w:r w:rsidRPr="00AD312F">
              <w:rPr>
                <w:color w:val="000000"/>
              </w:rPr>
              <w:t>38</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rPr>
                <w:color w:val="000000"/>
              </w:rPr>
            </w:pPr>
            <w:r w:rsidRPr="00AD312F">
              <w:t xml:space="preserve">Мастер-класс «Синяя птица», посвященная 160-летию со дня рождения </w:t>
            </w:r>
            <w:r w:rsidRPr="00AD312F">
              <w:rPr>
                <w:shd w:val="clear" w:color="auto" w:fill="FFFFFF"/>
              </w:rPr>
              <w:t>бельгийского писателя</w:t>
            </w:r>
            <w:r w:rsidRPr="00AD312F">
              <w:t xml:space="preserve"> Мориса Метерлинка </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rPr>
                <w:color w:val="000000"/>
              </w:rPr>
            </w:pPr>
            <w:r w:rsidRPr="00AD312F">
              <w:rPr>
                <w:color w:val="000000"/>
              </w:rPr>
              <w:t>23</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r w:rsidRPr="00AD312F">
              <w:t>Виртуальная выставка «Что там за зеркалом?», посвященная 160-летию со дня рождения</w:t>
            </w:r>
            <w:r w:rsidRPr="00AD312F">
              <w:rPr>
                <w:shd w:val="clear" w:color="auto" w:fill="FFFFFF"/>
              </w:rPr>
              <w:t xml:space="preserve"> детского писателя</w:t>
            </w:r>
            <w:r w:rsidRPr="00AD312F">
              <w:t xml:space="preserve"> Виталия Губарева</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rPr>
                <w:color w:val="000000"/>
              </w:rPr>
            </w:pPr>
            <w:r w:rsidRPr="00AD312F">
              <w:rPr>
                <w:color w:val="000000"/>
              </w:rPr>
              <w:t>47</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r w:rsidRPr="00AD312F">
              <w:t>Выставка-портрет «Сердце джентльмена», посвященная 155-летию со дня рождения писателя, лауреата Нобелевской премии Джона Голсуорси</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rPr>
                <w:color w:val="000000"/>
              </w:rPr>
            </w:pPr>
            <w:r w:rsidRPr="00AD312F">
              <w:rPr>
                <w:color w:val="000000"/>
              </w:rPr>
              <w:t>24</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r w:rsidRPr="00AD312F">
              <w:t>Книжная выставка «Кумир 60-х», посвященная 90-летию со дня рождения писателя Василия Аксёнова</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rPr>
                <w:color w:val="000000"/>
              </w:rPr>
            </w:pPr>
            <w:r w:rsidRPr="00AD312F">
              <w:rPr>
                <w:color w:val="000000"/>
              </w:rPr>
              <w:t>31</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r w:rsidRPr="00AD312F">
              <w:t>Мероприятие «Кухонные старости»</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153</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r w:rsidRPr="00AD312F">
              <w:t>Мероприятие «Школьная старина»</w:t>
            </w:r>
            <w:r w:rsidRPr="00AD312F">
              <w:tab/>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92</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r w:rsidRPr="00AD312F">
              <w:t>Интерактивная праздничная локация «</w:t>
            </w:r>
            <w:proofErr w:type="spellStart"/>
            <w:r w:rsidRPr="00AD312F">
              <w:t>Фотокалендари</w:t>
            </w:r>
            <w:proofErr w:type="spellEnd"/>
            <w:r w:rsidRPr="00AD312F">
              <w:t xml:space="preserve"> 2023» в рамках Открытия Снежного городка, </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57</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r w:rsidRPr="00AD312F">
              <w:t xml:space="preserve">«Магический цветок» мастер класс по </w:t>
            </w:r>
            <w:proofErr w:type="spellStart"/>
            <w:r w:rsidRPr="00AD312F">
              <w:t>бисероплетению</w:t>
            </w:r>
            <w:proofErr w:type="spellEnd"/>
            <w:r w:rsidRPr="00AD312F">
              <w:t>. Мероприятие в рамках открытия нового творческого сезона 2022-23г.</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15</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r w:rsidRPr="00AD312F">
              <w:t>«Единство ярких красок» -выставка-ярмарка творческих работ участников ДНТ, в рамках празднования Дня народного единства</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250</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r w:rsidRPr="00AD312F">
              <w:rPr>
                <w:color w:val="000000"/>
              </w:rPr>
              <w:t>«Маме - с любовью» выставка ярмарка рукодельниц мам в рамках празднования Дня матери</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250</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r w:rsidRPr="00AD312F">
              <w:t>«Поделки из рыбьей кожи» мастер-класс, приуроченный к Году нематериального культурного наследия</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4</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r w:rsidRPr="00AD312F">
              <w:t>«Лавка Снегурочки» выставка-ярмарка новогодних подарков в канун Нового года</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500</w:t>
            </w:r>
          </w:p>
        </w:tc>
      </w:tr>
      <w:tr w:rsidR="00023A5B" w:rsidRPr="00AD312F" w:rsidTr="00345F93">
        <w:trPr>
          <w:trHeight w:val="377"/>
          <w:jc w:val="center"/>
        </w:trPr>
        <w:tc>
          <w:tcPr>
            <w:tcW w:w="717" w:type="dxa"/>
            <w:vAlign w:val="center"/>
          </w:tcPr>
          <w:p w:rsidR="00023A5B" w:rsidRPr="00AD312F" w:rsidRDefault="00023A5B" w:rsidP="00023A5B">
            <w:pPr>
              <w:pStyle w:val="af6"/>
              <w:numPr>
                <w:ilvl w:val="0"/>
                <w:numId w:val="45"/>
              </w:numPr>
              <w:spacing w:after="0" w:line="240" w:lineRule="auto"/>
              <w:ind w:left="0" w:right="-601" w:firstLine="0"/>
              <w:rPr>
                <w:rFonts w:ascii="Times New Roman" w:hAnsi="Times New Roman"/>
                <w:sz w:val="24"/>
                <w:szCs w:val="24"/>
              </w:rPr>
            </w:pPr>
          </w:p>
        </w:tc>
        <w:tc>
          <w:tcPr>
            <w:tcW w:w="7216" w:type="dxa"/>
            <w:tcBorders>
              <w:top w:val="single" w:sz="4" w:space="0" w:color="auto"/>
              <w:left w:val="single" w:sz="4" w:space="0" w:color="auto"/>
              <w:bottom w:val="single" w:sz="4" w:space="0" w:color="auto"/>
              <w:right w:val="single" w:sz="4" w:space="0" w:color="auto"/>
            </w:tcBorders>
          </w:tcPr>
          <w:p w:rsidR="00023A5B" w:rsidRPr="00AD312F" w:rsidRDefault="00023A5B" w:rsidP="00345F93">
            <w:r w:rsidRPr="00AD312F">
              <w:t>«Новогодние подарки» - мастер-класс по изготовлению подарков, в рамках открытия снежного городка и поселковой елки</w:t>
            </w:r>
          </w:p>
        </w:tc>
        <w:tc>
          <w:tcPr>
            <w:tcW w:w="1695" w:type="dxa"/>
            <w:tcBorders>
              <w:top w:val="single" w:sz="4" w:space="0" w:color="auto"/>
              <w:left w:val="single" w:sz="4" w:space="0" w:color="auto"/>
              <w:bottom w:val="single" w:sz="4" w:space="0" w:color="auto"/>
              <w:right w:val="single" w:sz="4" w:space="0" w:color="auto"/>
            </w:tcBorders>
          </w:tcPr>
          <w:p w:rsidR="00023A5B" w:rsidRPr="00AD312F" w:rsidRDefault="00023A5B" w:rsidP="00345F93">
            <w:pPr>
              <w:tabs>
                <w:tab w:val="left" w:pos="6420"/>
              </w:tabs>
              <w:jc w:val="center"/>
            </w:pPr>
            <w:r w:rsidRPr="00AD312F">
              <w:t>25</w:t>
            </w:r>
          </w:p>
        </w:tc>
      </w:tr>
      <w:tr w:rsidR="00023A5B" w:rsidRPr="00AD312F" w:rsidTr="00345F93">
        <w:trPr>
          <w:trHeight w:val="326"/>
          <w:jc w:val="center"/>
        </w:trPr>
        <w:tc>
          <w:tcPr>
            <w:tcW w:w="7933" w:type="dxa"/>
            <w:gridSpan w:val="2"/>
            <w:tcBorders>
              <w:right w:val="single" w:sz="4" w:space="0" w:color="auto"/>
            </w:tcBorders>
            <w:vAlign w:val="center"/>
          </w:tcPr>
          <w:p w:rsidR="00023A5B" w:rsidRPr="00AD312F" w:rsidRDefault="00023A5B" w:rsidP="00345F93">
            <w:pPr>
              <w:jc w:val="center"/>
              <w:rPr>
                <w:b/>
              </w:rPr>
            </w:pPr>
            <w:r w:rsidRPr="00AD312F">
              <w:rPr>
                <w:b/>
              </w:rPr>
              <w:t>ИТОГО общее количество составляет</w:t>
            </w:r>
          </w:p>
        </w:tc>
        <w:tc>
          <w:tcPr>
            <w:tcW w:w="1695" w:type="dxa"/>
            <w:vAlign w:val="center"/>
          </w:tcPr>
          <w:p w:rsidR="00023A5B" w:rsidRPr="00AD312F" w:rsidRDefault="00023A5B" w:rsidP="00345F93">
            <w:pPr>
              <w:jc w:val="center"/>
              <w:rPr>
                <w:b/>
              </w:rPr>
            </w:pPr>
            <w:r w:rsidRPr="00AD312F">
              <w:rPr>
                <w:b/>
              </w:rPr>
              <w:t>168 108</w:t>
            </w:r>
          </w:p>
        </w:tc>
      </w:tr>
    </w:tbl>
    <w:p w:rsidR="00FD09F4" w:rsidRPr="00034F5D" w:rsidRDefault="00FD09F4" w:rsidP="00FD09F4">
      <w:pPr>
        <w:pStyle w:val="af6"/>
        <w:spacing w:after="0" w:line="240" w:lineRule="auto"/>
        <w:ind w:left="0"/>
        <w:jc w:val="center"/>
        <w:rPr>
          <w:rFonts w:ascii="Times New Roman" w:hAnsi="Times New Roman"/>
          <w:sz w:val="28"/>
          <w:szCs w:val="28"/>
          <w:highlight w:val="yellow"/>
        </w:rPr>
      </w:pPr>
    </w:p>
    <w:p w:rsidR="00F248ED" w:rsidRPr="007A3B7B" w:rsidRDefault="00F248ED" w:rsidP="00F248ED">
      <w:pPr>
        <w:pStyle w:val="2"/>
        <w:numPr>
          <w:ilvl w:val="1"/>
          <w:numId w:val="0"/>
        </w:numPr>
        <w:ind w:left="792" w:hanging="432"/>
        <w:jc w:val="center"/>
        <w:rPr>
          <w:b w:val="0"/>
        </w:rPr>
      </w:pPr>
      <w:bookmarkStart w:id="84" w:name="_Toc361390411"/>
      <w:bookmarkStart w:id="85" w:name="_Toc49869687"/>
      <w:r w:rsidRPr="007A3B7B">
        <w:t>Централизованная библиотечная система Северо-Енисейского района</w:t>
      </w:r>
      <w:bookmarkEnd w:id="84"/>
      <w:bookmarkEnd w:id="85"/>
    </w:p>
    <w:p w:rsidR="00F248ED" w:rsidRPr="007A3B7B" w:rsidRDefault="00F248ED" w:rsidP="00F248ED"/>
    <w:p w:rsidR="00F248ED" w:rsidRPr="007A3B7B" w:rsidRDefault="00F248ED" w:rsidP="00F248ED">
      <w:pPr>
        <w:spacing w:line="240" w:lineRule="atLeast"/>
        <w:ind w:firstLine="567"/>
        <w:jc w:val="both"/>
        <w:rPr>
          <w:sz w:val="28"/>
          <w:szCs w:val="28"/>
          <w:u w:val="single"/>
          <w:lang w:eastAsia="en-US"/>
        </w:rPr>
      </w:pPr>
      <w:r w:rsidRPr="007A3B7B">
        <w:rPr>
          <w:sz w:val="28"/>
          <w:szCs w:val="28"/>
          <w:lang w:eastAsia="en-US"/>
        </w:rPr>
        <w:t xml:space="preserve">Северо-Енисейская </w:t>
      </w:r>
      <w:r w:rsidRPr="007A3B7B">
        <w:rPr>
          <w:sz w:val="28"/>
          <w:szCs w:val="28"/>
        </w:rPr>
        <w:t xml:space="preserve">МБУ «Централизованная библиотечная система» включает в себя </w:t>
      </w:r>
      <w:r w:rsidRPr="007A3B7B">
        <w:rPr>
          <w:b/>
          <w:sz w:val="28"/>
          <w:szCs w:val="28"/>
          <w:u w:val="single"/>
        </w:rPr>
        <w:t>2</w:t>
      </w:r>
      <w:r w:rsidRPr="007A3B7B">
        <w:rPr>
          <w:sz w:val="28"/>
          <w:szCs w:val="28"/>
          <w:u w:val="single"/>
        </w:rPr>
        <w:t xml:space="preserve"> районные библиотеки (ЦРБ и ЦДБ), </w:t>
      </w:r>
      <w:r w:rsidRPr="007A3B7B">
        <w:rPr>
          <w:b/>
          <w:sz w:val="28"/>
          <w:szCs w:val="28"/>
          <w:u w:val="single"/>
        </w:rPr>
        <w:t>6</w:t>
      </w:r>
      <w:r w:rsidRPr="007A3B7B">
        <w:rPr>
          <w:sz w:val="28"/>
          <w:szCs w:val="28"/>
          <w:u w:val="single"/>
        </w:rPr>
        <w:t xml:space="preserve"> филиалов и </w:t>
      </w:r>
      <w:r w:rsidRPr="007A3B7B">
        <w:rPr>
          <w:b/>
          <w:sz w:val="28"/>
          <w:szCs w:val="28"/>
          <w:u w:val="single"/>
        </w:rPr>
        <w:t>1</w:t>
      </w:r>
      <w:r w:rsidRPr="007A3B7B">
        <w:rPr>
          <w:sz w:val="28"/>
          <w:szCs w:val="28"/>
          <w:u w:val="single"/>
        </w:rPr>
        <w:t xml:space="preserve"> пункт книговыдачи в </w:t>
      </w:r>
      <w:proofErr w:type="spellStart"/>
      <w:r w:rsidRPr="007A3B7B">
        <w:rPr>
          <w:sz w:val="28"/>
          <w:szCs w:val="28"/>
          <w:u w:val="single"/>
        </w:rPr>
        <w:t>промзоне</w:t>
      </w:r>
      <w:proofErr w:type="spellEnd"/>
      <w:r w:rsidRPr="007A3B7B">
        <w:rPr>
          <w:sz w:val="28"/>
          <w:szCs w:val="28"/>
          <w:u w:val="single"/>
        </w:rPr>
        <w:t xml:space="preserve"> </w:t>
      </w:r>
      <w:proofErr w:type="spellStart"/>
      <w:r w:rsidRPr="007A3B7B">
        <w:rPr>
          <w:sz w:val="28"/>
          <w:szCs w:val="28"/>
          <w:u w:val="single"/>
        </w:rPr>
        <w:t>Олимпиадинского</w:t>
      </w:r>
      <w:proofErr w:type="spellEnd"/>
      <w:r w:rsidRPr="007A3B7B">
        <w:rPr>
          <w:sz w:val="28"/>
          <w:szCs w:val="28"/>
          <w:u w:val="single"/>
        </w:rPr>
        <w:t xml:space="preserve"> </w:t>
      </w:r>
      <w:proofErr w:type="spellStart"/>
      <w:r w:rsidRPr="007A3B7B">
        <w:rPr>
          <w:sz w:val="28"/>
          <w:szCs w:val="28"/>
          <w:u w:val="single"/>
        </w:rPr>
        <w:t>ГОКа</w:t>
      </w:r>
      <w:proofErr w:type="spellEnd"/>
      <w:r w:rsidRPr="007A3B7B">
        <w:rPr>
          <w:sz w:val="28"/>
          <w:szCs w:val="28"/>
          <w:u w:val="single"/>
        </w:rPr>
        <w:t xml:space="preserve"> при центральной районной библиотеке. </w:t>
      </w:r>
    </w:p>
    <w:p w:rsidR="0051746F" w:rsidRPr="007A3B7B" w:rsidRDefault="0051746F" w:rsidP="0051746F">
      <w:pPr>
        <w:ind w:firstLine="567"/>
        <w:jc w:val="both"/>
        <w:rPr>
          <w:sz w:val="28"/>
          <w:szCs w:val="28"/>
        </w:rPr>
      </w:pPr>
      <w:r w:rsidRPr="007A3B7B">
        <w:rPr>
          <w:sz w:val="28"/>
          <w:szCs w:val="28"/>
        </w:rPr>
        <w:t xml:space="preserve">В структуре централизованной библиотечной системы </w:t>
      </w:r>
      <w:r w:rsidRPr="007A3B7B">
        <w:rPr>
          <w:sz w:val="28"/>
          <w:szCs w:val="28"/>
          <w:u w:val="single"/>
        </w:rPr>
        <w:t>имеется отдел методико-библиографический, обработки и комплектования литературы</w:t>
      </w:r>
      <w:r w:rsidRPr="007A3B7B">
        <w:rPr>
          <w:sz w:val="28"/>
          <w:szCs w:val="28"/>
        </w:rPr>
        <w:t xml:space="preserve">, специалисты которого обеспечивают методическое обеспечение работы библиотекарей района, комплектование библиотек книгами и периодическими изданиями. </w:t>
      </w:r>
    </w:p>
    <w:p w:rsidR="0051746F" w:rsidRPr="007A3B7B" w:rsidRDefault="0051746F" w:rsidP="0051746F">
      <w:pPr>
        <w:ind w:firstLine="567"/>
        <w:jc w:val="both"/>
        <w:rPr>
          <w:sz w:val="28"/>
          <w:szCs w:val="28"/>
        </w:rPr>
      </w:pPr>
      <w:r w:rsidRPr="007A3B7B">
        <w:rPr>
          <w:sz w:val="28"/>
          <w:szCs w:val="28"/>
          <w:u w:val="single"/>
        </w:rPr>
        <w:t>Все библиотеки района подключены к сети интернет</w:t>
      </w:r>
      <w:r w:rsidRPr="007A3B7B">
        <w:rPr>
          <w:sz w:val="28"/>
          <w:szCs w:val="28"/>
        </w:rPr>
        <w:t xml:space="preserve">, обеспечен доступ читателей к информационной сети по </w:t>
      </w:r>
      <w:proofErr w:type="spellStart"/>
      <w:r w:rsidRPr="007A3B7B">
        <w:rPr>
          <w:sz w:val="28"/>
          <w:szCs w:val="28"/>
          <w:lang w:val="en-US"/>
        </w:rPr>
        <w:t>Wi</w:t>
      </w:r>
      <w:proofErr w:type="spellEnd"/>
      <w:r w:rsidRPr="007A3B7B">
        <w:rPr>
          <w:sz w:val="28"/>
          <w:szCs w:val="28"/>
        </w:rPr>
        <w:t>-</w:t>
      </w:r>
      <w:proofErr w:type="spellStart"/>
      <w:r w:rsidRPr="007A3B7B">
        <w:rPr>
          <w:sz w:val="28"/>
          <w:szCs w:val="28"/>
          <w:lang w:val="en-US"/>
        </w:rPr>
        <w:t>Fi</w:t>
      </w:r>
      <w:proofErr w:type="spellEnd"/>
      <w:r w:rsidRPr="007A3B7B">
        <w:rPr>
          <w:sz w:val="28"/>
          <w:szCs w:val="28"/>
        </w:rPr>
        <w:t xml:space="preserve">, также все </w:t>
      </w:r>
      <w:r w:rsidRPr="007A3B7B">
        <w:rPr>
          <w:b/>
          <w:sz w:val="28"/>
          <w:szCs w:val="28"/>
          <w:u w:val="single"/>
        </w:rPr>
        <w:t>8 библиотек в 202</w:t>
      </w:r>
      <w:r w:rsidR="007A3B7B" w:rsidRPr="007A3B7B">
        <w:rPr>
          <w:b/>
          <w:sz w:val="28"/>
          <w:szCs w:val="28"/>
          <w:u w:val="single"/>
        </w:rPr>
        <w:t xml:space="preserve">2 </w:t>
      </w:r>
      <w:r w:rsidRPr="007A3B7B">
        <w:rPr>
          <w:b/>
          <w:sz w:val="28"/>
          <w:szCs w:val="28"/>
          <w:u w:val="single"/>
        </w:rPr>
        <w:t>году имеют доступ к национальной электронной библиотеке</w:t>
      </w:r>
      <w:r w:rsidRPr="007A3B7B">
        <w:rPr>
          <w:sz w:val="28"/>
          <w:szCs w:val="28"/>
        </w:rPr>
        <w:t>.</w:t>
      </w:r>
    </w:p>
    <w:p w:rsidR="0051746F" w:rsidRPr="007A3B7B" w:rsidRDefault="0051746F" w:rsidP="0051746F">
      <w:pPr>
        <w:ind w:firstLine="567"/>
        <w:jc w:val="both"/>
        <w:rPr>
          <w:sz w:val="28"/>
          <w:szCs w:val="28"/>
        </w:rPr>
      </w:pPr>
      <w:r w:rsidRPr="007A3B7B">
        <w:rPr>
          <w:sz w:val="28"/>
          <w:szCs w:val="28"/>
        </w:rPr>
        <w:t>Книжный фонд ЦБС на 01.01.202</w:t>
      </w:r>
      <w:r w:rsidR="007A3B7B" w:rsidRPr="007A3B7B">
        <w:rPr>
          <w:sz w:val="28"/>
          <w:szCs w:val="28"/>
        </w:rPr>
        <w:t>3</w:t>
      </w:r>
      <w:r w:rsidRPr="007A3B7B">
        <w:rPr>
          <w:sz w:val="28"/>
          <w:szCs w:val="28"/>
        </w:rPr>
        <w:t xml:space="preserve"> составляет </w:t>
      </w:r>
      <w:r w:rsidR="007A3B7B" w:rsidRPr="007A3B7B">
        <w:rPr>
          <w:b/>
          <w:sz w:val="28"/>
          <w:szCs w:val="28"/>
        </w:rPr>
        <w:t>107 648</w:t>
      </w:r>
      <w:r w:rsidRPr="007A3B7B">
        <w:rPr>
          <w:sz w:val="28"/>
          <w:szCs w:val="28"/>
        </w:rPr>
        <w:t xml:space="preserve"> экземпляр</w:t>
      </w:r>
      <w:r w:rsidR="007A3B7B" w:rsidRPr="007A3B7B">
        <w:rPr>
          <w:sz w:val="28"/>
          <w:szCs w:val="28"/>
        </w:rPr>
        <w:t>ов</w:t>
      </w:r>
      <w:r w:rsidRPr="007A3B7B">
        <w:rPr>
          <w:sz w:val="28"/>
          <w:szCs w:val="28"/>
        </w:rPr>
        <w:t xml:space="preserve">. </w:t>
      </w:r>
    </w:p>
    <w:p w:rsidR="0051746F" w:rsidRPr="007A3B7B" w:rsidRDefault="0051746F" w:rsidP="0051746F">
      <w:pPr>
        <w:ind w:firstLine="567"/>
        <w:jc w:val="both"/>
        <w:rPr>
          <w:sz w:val="28"/>
          <w:szCs w:val="28"/>
        </w:rPr>
      </w:pPr>
      <w:r w:rsidRPr="007A3B7B">
        <w:rPr>
          <w:sz w:val="28"/>
          <w:szCs w:val="28"/>
        </w:rPr>
        <w:t>В 202</w:t>
      </w:r>
      <w:r w:rsidR="007A3B7B" w:rsidRPr="007A3B7B">
        <w:rPr>
          <w:sz w:val="28"/>
          <w:szCs w:val="28"/>
        </w:rPr>
        <w:t>2</w:t>
      </w:r>
      <w:r w:rsidRPr="007A3B7B">
        <w:rPr>
          <w:sz w:val="28"/>
          <w:szCs w:val="28"/>
        </w:rPr>
        <w:t xml:space="preserve"> году число пользователей библиотечной системы составляет – </w:t>
      </w:r>
      <w:r w:rsidR="007A3B7B" w:rsidRPr="007A3B7B">
        <w:rPr>
          <w:b/>
          <w:sz w:val="28"/>
          <w:szCs w:val="28"/>
        </w:rPr>
        <w:t>8 065</w:t>
      </w:r>
      <w:r w:rsidRPr="007A3B7B">
        <w:rPr>
          <w:sz w:val="28"/>
          <w:szCs w:val="28"/>
        </w:rPr>
        <w:t xml:space="preserve"> человек. </w:t>
      </w:r>
    </w:p>
    <w:p w:rsidR="00F248ED" w:rsidRPr="007A3B7B" w:rsidRDefault="00F248ED" w:rsidP="00F248ED">
      <w:pPr>
        <w:ind w:firstLine="567"/>
        <w:jc w:val="both"/>
        <w:rPr>
          <w:rFonts w:eastAsia="Calibri"/>
          <w:sz w:val="28"/>
          <w:szCs w:val="28"/>
        </w:rPr>
      </w:pPr>
      <w:r w:rsidRPr="007A3B7B">
        <w:rPr>
          <w:rFonts w:eastAsia="Calibri"/>
          <w:sz w:val="28"/>
          <w:szCs w:val="28"/>
        </w:rPr>
        <w:t xml:space="preserve">Характеристика сети общедоступных библиотек представлена в таблице </w:t>
      </w:r>
      <w:r w:rsidR="00226572">
        <w:rPr>
          <w:rFonts w:eastAsia="Calibri"/>
          <w:sz w:val="28"/>
          <w:szCs w:val="28"/>
        </w:rPr>
        <w:t>19</w:t>
      </w:r>
      <w:r w:rsidRPr="007A3B7B">
        <w:rPr>
          <w:rFonts w:eastAsia="Calibri"/>
          <w:sz w:val="28"/>
          <w:szCs w:val="28"/>
        </w:rPr>
        <w:t>.</w:t>
      </w:r>
    </w:p>
    <w:p w:rsidR="00811960" w:rsidRPr="007A3B7B" w:rsidRDefault="00811960" w:rsidP="00F248ED">
      <w:pPr>
        <w:ind w:firstLine="709"/>
        <w:jc w:val="right"/>
        <w:rPr>
          <w:rFonts w:eastAsia="Calibri"/>
        </w:rPr>
      </w:pPr>
    </w:p>
    <w:p w:rsidR="00F248ED" w:rsidRPr="007A3B7B" w:rsidRDefault="00F248ED" w:rsidP="00F248ED">
      <w:pPr>
        <w:ind w:firstLine="709"/>
        <w:jc w:val="right"/>
        <w:rPr>
          <w:rFonts w:eastAsia="Calibri"/>
          <w:sz w:val="28"/>
          <w:szCs w:val="28"/>
        </w:rPr>
      </w:pPr>
      <w:r w:rsidRPr="007A3B7B">
        <w:rPr>
          <w:rFonts w:eastAsia="Calibri"/>
          <w:sz w:val="28"/>
          <w:szCs w:val="28"/>
        </w:rPr>
        <w:t xml:space="preserve">Таблица </w:t>
      </w:r>
      <w:r w:rsidR="00226572">
        <w:rPr>
          <w:rFonts w:eastAsia="Calibri"/>
          <w:sz w:val="28"/>
          <w:szCs w:val="28"/>
        </w:rPr>
        <w:t>19</w:t>
      </w:r>
    </w:p>
    <w:p w:rsidR="00F248ED" w:rsidRPr="007A3B7B" w:rsidRDefault="00F248ED" w:rsidP="00F248ED">
      <w:pPr>
        <w:jc w:val="center"/>
        <w:rPr>
          <w:rFonts w:eastAsia="Calibri"/>
          <w:b/>
        </w:rPr>
      </w:pPr>
      <w:r w:rsidRPr="007A3B7B">
        <w:rPr>
          <w:rFonts w:eastAsia="Calibri"/>
          <w:b/>
          <w:sz w:val="28"/>
          <w:szCs w:val="28"/>
        </w:rPr>
        <w:t>Характеристика сети общедоступных библиотек Северо-Енисейского района</w:t>
      </w:r>
    </w:p>
    <w:tbl>
      <w:tblPr>
        <w:tblW w:w="4948" w:type="pct"/>
        <w:tblLook w:val="00A0"/>
      </w:tblPr>
      <w:tblGrid>
        <w:gridCol w:w="2661"/>
        <w:gridCol w:w="2409"/>
        <w:gridCol w:w="2692"/>
        <w:gridCol w:w="2552"/>
      </w:tblGrid>
      <w:tr w:rsidR="0051746F" w:rsidRPr="007A3B7B" w:rsidTr="0051746F">
        <w:trPr>
          <w:trHeight w:val="979"/>
        </w:trPr>
        <w:tc>
          <w:tcPr>
            <w:tcW w:w="1290" w:type="pct"/>
            <w:tcBorders>
              <w:top w:val="single" w:sz="4" w:space="0" w:color="000000"/>
              <w:left w:val="single" w:sz="4" w:space="0" w:color="000000"/>
              <w:bottom w:val="single" w:sz="4" w:space="0" w:color="000000"/>
              <w:right w:val="nil"/>
            </w:tcBorders>
            <w:vAlign w:val="center"/>
          </w:tcPr>
          <w:p w:rsidR="0051746F" w:rsidRPr="007A3B7B" w:rsidRDefault="0051746F" w:rsidP="00CA4AEA">
            <w:pPr>
              <w:ind w:firstLine="16"/>
              <w:jc w:val="center"/>
              <w:rPr>
                <w:rFonts w:eastAsia="Calibri"/>
                <w:b/>
              </w:rPr>
            </w:pPr>
            <w:r w:rsidRPr="007A3B7B">
              <w:rPr>
                <w:rFonts w:eastAsia="Calibri"/>
                <w:b/>
              </w:rPr>
              <w:t>Муниципальное образование</w:t>
            </w:r>
          </w:p>
        </w:tc>
        <w:tc>
          <w:tcPr>
            <w:tcW w:w="1168" w:type="pct"/>
            <w:tcBorders>
              <w:top w:val="single" w:sz="4" w:space="0" w:color="000000"/>
              <w:left w:val="single" w:sz="4" w:space="0" w:color="000000"/>
              <w:bottom w:val="single" w:sz="4" w:space="0" w:color="000000"/>
              <w:right w:val="nil"/>
            </w:tcBorders>
            <w:vAlign w:val="center"/>
          </w:tcPr>
          <w:p w:rsidR="0051746F" w:rsidRPr="007A3B7B" w:rsidRDefault="0051746F" w:rsidP="00CA4AEA">
            <w:pPr>
              <w:ind w:firstLine="16"/>
              <w:jc w:val="center"/>
              <w:rPr>
                <w:rFonts w:eastAsia="Calibri"/>
                <w:b/>
              </w:rPr>
            </w:pPr>
            <w:r w:rsidRPr="007A3B7B">
              <w:rPr>
                <w:rFonts w:eastAsia="Calibri"/>
                <w:b/>
              </w:rPr>
              <w:t>Количество общедоступных библиотек</w:t>
            </w:r>
          </w:p>
        </w:tc>
        <w:tc>
          <w:tcPr>
            <w:tcW w:w="1305" w:type="pct"/>
            <w:tcBorders>
              <w:top w:val="single" w:sz="4" w:space="0" w:color="000000"/>
              <w:left w:val="single" w:sz="4" w:space="0" w:color="000000"/>
              <w:bottom w:val="single" w:sz="4" w:space="0" w:color="000000"/>
              <w:right w:val="nil"/>
            </w:tcBorders>
            <w:vAlign w:val="center"/>
          </w:tcPr>
          <w:p w:rsidR="0051746F" w:rsidRPr="007A3B7B" w:rsidRDefault="0051746F" w:rsidP="00CA4AEA">
            <w:pPr>
              <w:ind w:firstLine="16"/>
              <w:jc w:val="center"/>
              <w:rPr>
                <w:rFonts w:eastAsia="Calibri"/>
                <w:b/>
              </w:rPr>
            </w:pPr>
            <w:r w:rsidRPr="007A3B7B">
              <w:rPr>
                <w:rFonts w:eastAsia="Calibri"/>
                <w:b/>
              </w:rPr>
              <w:t>Книжный фонд (тыс. экз.)</w:t>
            </w:r>
          </w:p>
        </w:tc>
        <w:tc>
          <w:tcPr>
            <w:tcW w:w="1237" w:type="pct"/>
            <w:tcBorders>
              <w:top w:val="single" w:sz="4" w:space="0" w:color="000000"/>
              <w:left w:val="single" w:sz="4" w:space="0" w:color="000000"/>
              <w:bottom w:val="single" w:sz="4" w:space="0" w:color="000000"/>
              <w:right w:val="single" w:sz="4" w:space="0" w:color="auto"/>
            </w:tcBorders>
            <w:vAlign w:val="center"/>
          </w:tcPr>
          <w:p w:rsidR="0051746F" w:rsidRPr="007A3B7B" w:rsidRDefault="0051746F" w:rsidP="00CA4AEA">
            <w:pPr>
              <w:ind w:firstLine="16"/>
              <w:jc w:val="center"/>
              <w:rPr>
                <w:rFonts w:eastAsia="Calibri"/>
                <w:b/>
              </w:rPr>
            </w:pPr>
            <w:r w:rsidRPr="007A3B7B">
              <w:rPr>
                <w:rFonts w:eastAsia="Calibri"/>
                <w:b/>
              </w:rPr>
              <w:t>Количество читателей (чел.)</w:t>
            </w:r>
          </w:p>
        </w:tc>
      </w:tr>
      <w:tr w:rsidR="0051746F" w:rsidRPr="00034F5D" w:rsidTr="0051746F">
        <w:trPr>
          <w:trHeight w:val="926"/>
        </w:trPr>
        <w:tc>
          <w:tcPr>
            <w:tcW w:w="1290" w:type="pct"/>
            <w:tcBorders>
              <w:top w:val="nil"/>
              <w:left w:val="single" w:sz="4" w:space="0" w:color="000000"/>
              <w:bottom w:val="single" w:sz="4" w:space="0" w:color="000000"/>
              <w:right w:val="nil"/>
            </w:tcBorders>
            <w:vAlign w:val="center"/>
          </w:tcPr>
          <w:p w:rsidR="0051746F" w:rsidRPr="007A3B7B" w:rsidRDefault="0051746F" w:rsidP="00CA4AEA">
            <w:pPr>
              <w:ind w:firstLine="16"/>
              <w:jc w:val="center"/>
              <w:rPr>
                <w:rFonts w:eastAsia="Calibri"/>
                <w:sz w:val="26"/>
                <w:szCs w:val="26"/>
              </w:rPr>
            </w:pPr>
            <w:r w:rsidRPr="007A3B7B">
              <w:rPr>
                <w:rFonts w:eastAsia="Calibri"/>
                <w:sz w:val="26"/>
                <w:szCs w:val="26"/>
              </w:rPr>
              <w:t>Северо-Енисейский район</w:t>
            </w:r>
          </w:p>
        </w:tc>
        <w:tc>
          <w:tcPr>
            <w:tcW w:w="1168" w:type="pct"/>
            <w:tcBorders>
              <w:top w:val="nil"/>
              <w:left w:val="single" w:sz="4" w:space="0" w:color="000000"/>
              <w:bottom w:val="single" w:sz="4" w:space="0" w:color="000000"/>
              <w:right w:val="nil"/>
            </w:tcBorders>
            <w:vAlign w:val="center"/>
          </w:tcPr>
          <w:p w:rsidR="0051746F" w:rsidRPr="007A3B7B" w:rsidRDefault="0051746F" w:rsidP="00CA4AEA">
            <w:pPr>
              <w:ind w:firstLine="16"/>
              <w:jc w:val="center"/>
              <w:rPr>
                <w:rFonts w:eastAsia="Calibri"/>
                <w:sz w:val="26"/>
                <w:szCs w:val="26"/>
              </w:rPr>
            </w:pPr>
            <w:r w:rsidRPr="007A3B7B">
              <w:rPr>
                <w:rFonts w:eastAsia="Calibri"/>
                <w:sz w:val="26"/>
                <w:szCs w:val="26"/>
              </w:rPr>
              <w:t>8</w:t>
            </w:r>
          </w:p>
        </w:tc>
        <w:tc>
          <w:tcPr>
            <w:tcW w:w="1305" w:type="pct"/>
            <w:tcBorders>
              <w:top w:val="nil"/>
              <w:left w:val="single" w:sz="4" w:space="0" w:color="000000"/>
              <w:bottom w:val="single" w:sz="4" w:space="0" w:color="000000"/>
              <w:right w:val="nil"/>
            </w:tcBorders>
            <w:vAlign w:val="center"/>
          </w:tcPr>
          <w:p w:rsidR="0051746F" w:rsidRPr="007A3B7B" w:rsidRDefault="007A3B7B" w:rsidP="002F6FC8">
            <w:pPr>
              <w:ind w:firstLine="16"/>
              <w:jc w:val="center"/>
              <w:rPr>
                <w:rFonts w:eastAsia="Calibri"/>
                <w:sz w:val="26"/>
                <w:szCs w:val="26"/>
              </w:rPr>
            </w:pPr>
            <w:r w:rsidRPr="007A3B7B">
              <w:rPr>
                <w:rFonts w:eastAsia="Calibri"/>
                <w:sz w:val="26"/>
                <w:szCs w:val="26"/>
              </w:rPr>
              <w:t>107,648</w:t>
            </w:r>
          </w:p>
        </w:tc>
        <w:tc>
          <w:tcPr>
            <w:tcW w:w="1237" w:type="pct"/>
            <w:tcBorders>
              <w:top w:val="single" w:sz="4" w:space="0" w:color="000000"/>
              <w:left w:val="single" w:sz="4" w:space="0" w:color="000000"/>
              <w:bottom w:val="single" w:sz="4" w:space="0" w:color="000000"/>
              <w:right w:val="single" w:sz="4" w:space="0" w:color="auto"/>
            </w:tcBorders>
            <w:vAlign w:val="center"/>
          </w:tcPr>
          <w:p w:rsidR="0051746F" w:rsidRPr="007A3B7B" w:rsidRDefault="007A3B7B" w:rsidP="00CA4AEA">
            <w:pPr>
              <w:ind w:firstLine="16"/>
              <w:jc w:val="center"/>
              <w:rPr>
                <w:rFonts w:eastAsia="Calibri"/>
                <w:sz w:val="26"/>
                <w:szCs w:val="26"/>
              </w:rPr>
            </w:pPr>
            <w:r w:rsidRPr="007A3B7B">
              <w:rPr>
                <w:rFonts w:eastAsia="Calibri"/>
                <w:sz w:val="26"/>
                <w:szCs w:val="26"/>
              </w:rPr>
              <w:t>8065</w:t>
            </w:r>
          </w:p>
        </w:tc>
      </w:tr>
    </w:tbl>
    <w:p w:rsidR="007A3B7B" w:rsidRDefault="007A3B7B" w:rsidP="0051746F">
      <w:pPr>
        <w:ind w:firstLine="709"/>
        <w:jc w:val="both"/>
        <w:rPr>
          <w:bCs/>
          <w:sz w:val="28"/>
          <w:szCs w:val="28"/>
          <w:highlight w:val="yellow"/>
        </w:rPr>
      </w:pPr>
      <w:bookmarkStart w:id="86" w:name="_Toc463087355"/>
    </w:p>
    <w:p w:rsidR="007A3B7B" w:rsidRDefault="007A3B7B" w:rsidP="007A3B7B">
      <w:pPr>
        <w:ind w:firstLine="567"/>
        <w:jc w:val="both"/>
        <w:rPr>
          <w:sz w:val="28"/>
          <w:szCs w:val="28"/>
        </w:rPr>
      </w:pPr>
      <w:r>
        <w:rPr>
          <w:sz w:val="28"/>
          <w:szCs w:val="28"/>
        </w:rPr>
        <w:t xml:space="preserve">В рамках реализации регионального проекта «Культурная среда» в Северо-Енисейском районе </w:t>
      </w:r>
      <w:r w:rsidRPr="00BD40C9">
        <w:rPr>
          <w:sz w:val="28"/>
          <w:szCs w:val="28"/>
        </w:rPr>
        <w:t xml:space="preserve">Централизованная библиотечная система продолжила участие в конкурсах Министерства культуры Красноярского края на получение субсидии для </w:t>
      </w:r>
      <w:r w:rsidRPr="00BD40C9">
        <w:rPr>
          <w:sz w:val="28"/>
          <w:szCs w:val="28"/>
        </w:rPr>
        <w:lastRenderedPageBreak/>
        <w:t xml:space="preserve">модернизации библиотек. Центральная районная библиотека городского поселка Северо-Енисейский подготовила и направила пакет документов для привлечения денежных средств из краевого бюджета и </w:t>
      </w:r>
      <w:r>
        <w:rPr>
          <w:sz w:val="28"/>
          <w:szCs w:val="28"/>
        </w:rPr>
        <w:t xml:space="preserve">оказалась в числе победителей на предоставление субсидии для модернизации библиотек в сумме </w:t>
      </w:r>
      <w:r w:rsidRPr="007A3B7B">
        <w:rPr>
          <w:b/>
          <w:sz w:val="28"/>
          <w:szCs w:val="28"/>
          <w:u w:val="single"/>
        </w:rPr>
        <w:t>27 868  тыс. руб</w:t>
      </w:r>
      <w:r>
        <w:rPr>
          <w:sz w:val="28"/>
          <w:szCs w:val="28"/>
        </w:rPr>
        <w:t xml:space="preserve">., из которых бюджет Северо-Енисейского  района взял на себя обязательства по </w:t>
      </w:r>
      <w:proofErr w:type="spellStart"/>
      <w:r>
        <w:rPr>
          <w:sz w:val="28"/>
          <w:szCs w:val="28"/>
        </w:rPr>
        <w:t>софинансированию</w:t>
      </w:r>
      <w:proofErr w:type="spellEnd"/>
      <w:r>
        <w:rPr>
          <w:sz w:val="28"/>
          <w:szCs w:val="28"/>
        </w:rPr>
        <w:t xml:space="preserve"> в сумме </w:t>
      </w:r>
      <w:r w:rsidRPr="007A3B7B">
        <w:rPr>
          <w:b/>
          <w:sz w:val="28"/>
          <w:szCs w:val="28"/>
          <w:u w:val="single"/>
        </w:rPr>
        <w:t>5 096 тыс. руб</w:t>
      </w:r>
      <w:r w:rsidRPr="00BD40C9">
        <w:rPr>
          <w:sz w:val="28"/>
          <w:szCs w:val="28"/>
        </w:rPr>
        <w:t>.</w:t>
      </w:r>
    </w:p>
    <w:p w:rsidR="007A3B7B" w:rsidRDefault="007A3B7B" w:rsidP="0051746F">
      <w:pPr>
        <w:ind w:firstLine="709"/>
        <w:jc w:val="both"/>
        <w:rPr>
          <w:bCs/>
          <w:sz w:val="28"/>
          <w:szCs w:val="28"/>
          <w:highlight w:val="yellow"/>
        </w:rPr>
      </w:pPr>
    </w:p>
    <w:p w:rsidR="007A3B7B" w:rsidRDefault="007A3B7B" w:rsidP="007A3B7B">
      <w:pPr>
        <w:jc w:val="center"/>
        <w:rPr>
          <w:sz w:val="28"/>
          <w:szCs w:val="28"/>
        </w:rPr>
      </w:pPr>
      <w:r>
        <w:rPr>
          <w:noProof/>
        </w:rPr>
        <w:drawing>
          <wp:inline distT="0" distB="0" distL="0" distR="0">
            <wp:extent cx="4093535" cy="2572582"/>
            <wp:effectExtent l="0" t="0" r="2540" b="0"/>
            <wp:docPr id="28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cstate="screen"/>
                    <a:stretch>
                      <a:fillRect/>
                    </a:stretch>
                  </pic:blipFill>
                  <pic:spPr>
                    <a:xfrm>
                      <a:off x="0" y="0"/>
                      <a:ext cx="4102556" cy="2578251"/>
                    </a:xfrm>
                    <a:prstGeom prst="rect">
                      <a:avLst/>
                    </a:prstGeom>
                  </pic:spPr>
                </pic:pic>
              </a:graphicData>
            </a:graphic>
          </wp:inline>
        </w:drawing>
      </w:r>
    </w:p>
    <w:p w:rsidR="007A3B7B" w:rsidRPr="003C0F66" w:rsidRDefault="007A3B7B" w:rsidP="007A3B7B">
      <w:pPr>
        <w:jc w:val="center"/>
        <w:rPr>
          <w:b/>
          <w:bCs/>
          <w:u w:val="single"/>
        </w:rPr>
      </w:pPr>
      <w:r w:rsidRPr="003C0F66">
        <w:rPr>
          <w:b/>
          <w:bCs/>
          <w:u w:val="single"/>
        </w:rPr>
        <w:t>Дизайн проект читального зала будущей модернизированной библиотеки</w:t>
      </w:r>
    </w:p>
    <w:p w:rsidR="007A3B7B" w:rsidRDefault="007A3B7B" w:rsidP="0051746F">
      <w:pPr>
        <w:ind w:firstLine="709"/>
        <w:jc w:val="both"/>
        <w:rPr>
          <w:bCs/>
          <w:sz w:val="28"/>
          <w:szCs w:val="28"/>
          <w:highlight w:val="yellow"/>
        </w:rPr>
      </w:pPr>
    </w:p>
    <w:p w:rsidR="007A3B7B" w:rsidRDefault="007A3B7B" w:rsidP="0051746F">
      <w:pPr>
        <w:ind w:firstLine="709"/>
        <w:jc w:val="both"/>
        <w:rPr>
          <w:bCs/>
          <w:sz w:val="28"/>
          <w:szCs w:val="28"/>
          <w:highlight w:val="yellow"/>
        </w:rPr>
      </w:pPr>
    </w:p>
    <w:p w:rsidR="007A3B7B" w:rsidRDefault="007A3B7B" w:rsidP="007A3B7B">
      <w:pPr>
        <w:ind w:firstLine="709"/>
        <w:jc w:val="both"/>
        <w:rPr>
          <w:b/>
          <w:bCs/>
          <w:sz w:val="28"/>
          <w:szCs w:val="28"/>
          <w:u w:val="single"/>
        </w:rPr>
      </w:pPr>
      <w:r>
        <w:rPr>
          <w:bCs/>
          <w:sz w:val="28"/>
          <w:szCs w:val="28"/>
        </w:rPr>
        <w:t>В течение 2022</w:t>
      </w:r>
      <w:r w:rsidRPr="00DB60F1">
        <w:rPr>
          <w:bCs/>
          <w:sz w:val="28"/>
          <w:szCs w:val="28"/>
        </w:rPr>
        <w:t xml:space="preserve"> года </w:t>
      </w:r>
      <w:r w:rsidRPr="00DB60F1">
        <w:rPr>
          <w:b/>
          <w:bCs/>
          <w:sz w:val="28"/>
          <w:szCs w:val="28"/>
          <w:u w:val="single"/>
        </w:rPr>
        <w:t>в рамках реализации регионального проекта Красноярского края «Культурная среда»</w:t>
      </w:r>
      <w:r w:rsidRPr="00DB60F1">
        <w:rPr>
          <w:bCs/>
          <w:sz w:val="28"/>
          <w:szCs w:val="28"/>
        </w:rPr>
        <w:t xml:space="preserve"> на территории Северо-Енисейского района муниципальными учреждениями, входящими в состав отдела культуры администрации Северо-Енисейского района </w:t>
      </w:r>
      <w:r w:rsidRPr="00DB60F1">
        <w:rPr>
          <w:b/>
          <w:bCs/>
          <w:sz w:val="28"/>
          <w:szCs w:val="28"/>
          <w:u w:val="single"/>
        </w:rPr>
        <w:t>проведены следующие мероприятия:</w:t>
      </w:r>
    </w:p>
    <w:p w:rsidR="00226572" w:rsidRDefault="00226572" w:rsidP="00226572">
      <w:pPr>
        <w:ind w:firstLine="709"/>
        <w:jc w:val="right"/>
        <w:rPr>
          <w:bCs/>
          <w:sz w:val="28"/>
          <w:szCs w:val="28"/>
        </w:rPr>
      </w:pPr>
    </w:p>
    <w:p w:rsidR="007A3B7B" w:rsidRPr="00226572" w:rsidRDefault="00226572" w:rsidP="00226572">
      <w:pPr>
        <w:ind w:firstLine="709"/>
        <w:jc w:val="right"/>
        <w:rPr>
          <w:bCs/>
          <w:sz w:val="28"/>
          <w:szCs w:val="28"/>
        </w:rPr>
      </w:pPr>
      <w:r w:rsidRPr="00226572">
        <w:rPr>
          <w:bCs/>
          <w:sz w:val="28"/>
          <w:szCs w:val="28"/>
        </w:rPr>
        <w:t>Таблица 20</w:t>
      </w:r>
    </w:p>
    <w:tbl>
      <w:tblPr>
        <w:tblStyle w:val="af5"/>
        <w:tblW w:w="9810" w:type="dxa"/>
        <w:tblInd w:w="108" w:type="dxa"/>
        <w:tblLayout w:type="fixed"/>
        <w:tblLook w:val="04A0"/>
      </w:tblPr>
      <w:tblGrid>
        <w:gridCol w:w="851"/>
        <w:gridCol w:w="7258"/>
        <w:gridCol w:w="1701"/>
      </w:tblGrid>
      <w:tr w:rsidR="007A3B7B" w:rsidRPr="0022532A" w:rsidTr="00345F93">
        <w:tc>
          <w:tcPr>
            <w:tcW w:w="851" w:type="dxa"/>
          </w:tcPr>
          <w:p w:rsidR="007A3B7B" w:rsidRPr="0022532A" w:rsidRDefault="007A3B7B" w:rsidP="00345F93">
            <w:pPr>
              <w:jc w:val="both"/>
              <w:rPr>
                <w:b/>
              </w:rPr>
            </w:pPr>
            <w:r w:rsidRPr="0022532A">
              <w:rPr>
                <w:b/>
              </w:rPr>
              <w:t xml:space="preserve">№ </w:t>
            </w:r>
          </w:p>
          <w:p w:rsidR="007A3B7B" w:rsidRPr="0022532A" w:rsidRDefault="007A3B7B" w:rsidP="00345F93">
            <w:pPr>
              <w:jc w:val="both"/>
              <w:rPr>
                <w:b/>
              </w:rPr>
            </w:pPr>
            <w:r w:rsidRPr="0022532A">
              <w:rPr>
                <w:b/>
              </w:rPr>
              <w:t>п/п</w:t>
            </w:r>
          </w:p>
        </w:tc>
        <w:tc>
          <w:tcPr>
            <w:tcW w:w="7258" w:type="dxa"/>
            <w:vAlign w:val="center"/>
          </w:tcPr>
          <w:p w:rsidR="007A3B7B" w:rsidRPr="0022532A" w:rsidRDefault="007A3B7B" w:rsidP="00345F93">
            <w:pPr>
              <w:ind w:firstLine="567"/>
              <w:jc w:val="center"/>
              <w:rPr>
                <w:b/>
              </w:rPr>
            </w:pPr>
            <w:r w:rsidRPr="0022532A">
              <w:rPr>
                <w:b/>
              </w:rPr>
              <w:t>Наименование мероприятия</w:t>
            </w:r>
          </w:p>
        </w:tc>
        <w:tc>
          <w:tcPr>
            <w:tcW w:w="1701" w:type="dxa"/>
            <w:vAlign w:val="center"/>
          </w:tcPr>
          <w:p w:rsidR="007A3B7B" w:rsidRPr="0022532A" w:rsidRDefault="007A3B7B" w:rsidP="00345F93">
            <w:pPr>
              <w:jc w:val="center"/>
              <w:rPr>
                <w:b/>
              </w:rPr>
            </w:pPr>
            <w:r w:rsidRPr="0022532A">
              <w:rPr>
                <w:b/>
              </w:rPr>
              <w:t>Количество участников</w:t>
            </w:r>
          </w:p>
        </w:tc>
      </w:tr>
      <w:tr w:rsidR="007A3B7B" w:rsidRPr="0022532A" w:rsidTr="00345F93">
        <w:tc>
          <w:tcPr>
            <w:tcW w:w="851" w:type="dxa"/>
          </w:tcPr>
          <w:p w:rsidR="007A3B7B" w:rsidRPr="0022532A" w:rsidRDefault="007A3B7B" w:rsidP="007A3B7B">
            <w:pPr>
              <w:pStyle w:val="af6"/>
              <w:numPr>
                <w:ilvl w:val="0"/>
                <w:numId w:val="46"/>
              </w:numPr>
              <w:spacing w:after="0" w:line="240" w:lineRule="auto"/>
              <w:jc w:val="both"/>
              <w:rPr>
                <w:rFonts w:ascii="Times New Roman" w:hAnsi="Times New Roman"/>
                <w:sz w:val="24"/>
                <w:szCs w:val="24"/>
              </w:rPr>
            </w:pPr>
          </w:p>
          <w:p w:rsidR="007A3B7B" w:rsidRPr="0022532A" w:rsidRDefault="007A3B7B" w:rsidP="00345F93">
            <w:pPr>
              <w:jc w:val="center"/>
            </w:pPr>
            <w:r w:rsidRPr="0022532A">
              <w:rPr>
                <w:lang w:val="en-US"/>
              </w:rPr>
              <w:t>1</w:t>
            </w:r>
            <w:r w:rsidRPr="0022532A">
              <w:t>.</w:t>
            </w:r>
          </w:p>
        </w:tc>
        <w:tc>
          <w:tcPr>
            <w:tcW w:w="7258" w:type="dxa"/>
          </w:tcPr>
          <w:p w:rsidR="007A3B7B" w:rsidRPr="0022532A" w:rsidRDefault="007A3B7B" w:rsidP="00345F93">
            <w:pPr>
              <w:tabs>
                <w:tab w:val="left" w:pos="2592"/>
              </w:tabs>
            </w:pPr>
            <w:r w:rsidRPr="0022532A">
              <w:t>Сказочная мастерская «Народное творчество», в рамках Года народного искусства и нематериального культурного наследия народов России</w:t>
            </w:r>
          </w:p>
        </w:tc>
        <w:tc>
          <w:tcPr>
            <w:tcW w:w="1701" w:type="dxa"/>
          </w:tcPr>
          <w:p w:rsidR="007A3B7B" w:rsidRPr="0022532A" w:rsidRDefault="007A3B7B" w:rsidP="00345F93">
            <w:pPr>
              <w:tabs>
                <w:tab w:val="left" w:pos="6420"/>
              </w:tabs>
              <w:jc w:val="center"/>
              <w:rPr>
                <w:rFonts w:eastAsia="Calibri"/>
              </w:rPr>
            </w:pPr>
            <w:r w:rsidRPr="0022532A">
              <w:rPr>
                <w:rFonts w:eastAsia="Calibri"/>
              </w:rPr>
              <w:t>38</w:t>
            </w:r>
          </w:p>
        </w:tc>
      </w:tr>
      <w:tr w:rsidR="007A3B7B" w:rsidRPr="0022532A" w:rsidTr="00345F93">
        <w:tc>
          <w:tcPr>
            <w:tcW w:w="851" w:type="dxa"/>
          </w:tcPr>
          <w:p w:rsidR="007A3B7B" w:rsidRPr="0022532A" w:rsidRDefault="007A3B7B" w:rsidP="007A3B7B">
            <w:pPr>
              <w:pStyle w:val="af6"/>
              <w:numPr>
                <w:ilvl w:val="0"/>
                <w:numId w:val="46"/>
              </w:numPr>
              <w:tabs>
                <w:tab w:val="left" w:pos="6420"/>
              </w:tabs>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tabs>
                <w:tab w:val="left" w:pos="2592"/>
              </w:tabs>
            </w:pPr>
            <w:r w:rsidRPr="0022532A">
              <w:t>Виртуальная выставка-факт «Первая библиотека Древней Руси», посвященная 985-летию образования библиотеки</w:t>
            </w:r>
          </w:p>
          <w:p w:rsidR="007A3B7B" w:rsidRPr="0022532A" w:rsidRDefault="007A3B7B" w:rsidP="00345F93">
            <w:pPr>
              <w:tabs>
                <w:tab w:val="left" w:pos="2171"/>
                <w:tab w:val="left" w:pos="6841"/>
              </w:tabs>
              <w:rPr>
                <w:rFonts w:eastAsia="Calibri"/>
              </w:rPr>
            </w:pPr>
            <w:r w:rsidRPr="0022532A">
              <w:rPr>
                <w:rFonts w:eastAsia="Calibri"/>
                <w:i/>
              </w:rPr>
              <w:t>(дистанционный формат)</w:t>
            </w:r>
          </w:p>
        </w:tc>
        <w:tc>
          <w:tcPr>
            <w:tcW w:w="1701" w:type="dxa"/>
          </w:tcPr>
          <w:p w:rsidR="007A3B7B" w:rsidRPr="0022532A" w:rsidRDefault="007A3B7B" w:rsidP="00345F93">
            <w:pPr>
              <w:tabs>
                <w:tab w:val="left" w:pos="6420"/>
              </w:tabs>
              <w:jc w:val="center"/>
              <w:rPr>
                <w:rFonts w:eastAsia="Calibri"/>
              </w:rPr>
            </w:pPr>
            <w:r w:rsidRPr="0022532A">
              <w:rPr>
                <w:rFonts w:eastAsia="Calibri"/>
              </w:rPr>
              <w:t>55</w:t>
            </w:r>
          </w:p>
        </w:tc>
      </w:tr>
      <w:tr w:rsidR="007A3B7B" w:rsidRPr="0022532A" w:rsidTr="00345F93">
        <w:tc>
          <w:tcPr>
            <w:tcW w:w="851" w:type="dxa"/>
          </w:tcPr>
          <w:p w:rsidR="007A3B7B" w:rsidRPr="0022532A" w:rsidRDefault="007A3B7B" w:rsidP="007A3B7B">
            <w:pPr>
              <w:pStyle w:val="af6"/>
              <w:numPr>
                <w:ilvl w:val="0"/>
                <w:numId w:val="46"/>
              </w:numPr>
              <w:tabs>
                <w:tab w:val="left" w:pos="6420"/>
              </w:tabs>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tabs>
                <w:tab w:val="left" w:pos="2592"/>
              </w:tabs>
            </w:pPr>
            <w:r w:rsidRPr="0022532A">
              <w:t xml:space="preserve">Мастер-класс и </w:t>
            </w:r>
            <w:proofErr w:type="spellStart"/>
            <w:r w:rsidRPr="0022532A">
              <w:t>библио-обзор</w:t>
            </w:r>
            <w:proofErr w:type="spellEnd"/>
            <w:r w:rsidRPr="0022532A">
              <w:t xml:space="preserve"> «Каллиграфия, </w:t>
            </w:r>
            <w:proofErr w:type="spellStart"/>
            <w:r w:rsidRPr="0022532A">
              <w:t>леттеринг</w:t>
            </w:r>
            <w:proofErr w:type="spellEnd"/>
            <w:r w:rsidRPr="0022532A">
              <w:t xml:space="preserve">, </w:t>
            </w:r>
            <w:proofErr w:type="spellStart"/>
            <w:r w:rsidRPr="0022532A">
              <w:t>типографика</w:t>
            </w:r>
            <w:proofErr w:type="spellEnd"/>
            <w:r w:rsidRPr="0022532A">
              <w:t>», посвященный Дню ручного письма</w:t>
            </w:r>
          </w:p>
        </w:tc>
        <w:tc>
          <w:tcPr>
            <w:tcW w:w="1701" w:type="dxa"/>
          </w:tcPr>
          <w:p w:rsidR="007A3B7B" w:rsidRPr="0022532A" w:rsidRDefault="007A3B7B" w:rsidP="00345F93">
            <w:pPr>
              <w:tabs>
                <w:tab w:val="left" w:pos="6420"/>
              </w:tabs>
              <w:jc w:val="center"/>
              <w:rPr>
                <w:rFonts w:eastAsia="Calibri"/>
              </w:rPr>
            </w:pPr>
            <w:r w:rsidRPr="0022532A">
              <w:rPr>
                <w:rFonts w:eastAsia="Calibri"/>
              </w:rPr>
              <w:t>46</w:t>
            </w:r>
          </w:p>
        </w:tc>
      </w:tr>
      <w:tr w:rsidR="007A3B7B" w:rsidRPr="0022532A" w:rsidTr="00345F93">
        <w:tc>
          <w:tcPr>
            <w:tcW w:w="851" w:type="dxa"/>
          </w:tcPr>
          <w:p w:rsidR="007A3B7B" w:rsidRPr="0022532A" w:rsidRDefault="007A3B7B" w:rsidP="007A3B7B">
            <w:pPr>
              <w:pStyle w:val="af6"/>
              <w:numPr>
                <w:ilvl w:val="0"/>
                <w:numId w:val="46"/>
              </w:numPr>
              <w:tabs>
                <w:tab w:val="left" w:pos="2610"/>
                <w:tab w:val="left" w:pos="6420"/>
              </w:tabs>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tabs>
                <w:tab w:val="left" w:pos="2171"/>
                <w:tab w:val="left" w:pos="6841"/>
              </w:tabs>
              <w:rPr>
                <w:color w:val="000000"/>
              </w:rPr>
            </w:pPr>
            <w:r w:rsidRPr="0022532A">
              <w:rPr>
                <w:color w:val="000000"/>
              </w:rPr>
              <w:t>Информационный стенд «</w:t>
            </w:r>
            <w:r w:rsidRPr="0022532A">
              <w:rPr>
                <w:rStyle w:val="extendedtext-short"/>
                <w:color w:val="000000"/>
              </w:rPr>
              <w:t xml:space="preserve">Незатихающая боль </w:t>
            </w:r>
            <w:r w:rsidRPr="0022532A">
              <w:rPr>
                <w:rStyle w:val="extendedtext-short"/>
                <w:bCs/>
                <w:color w:val="000000"/>
              </w:rPr>
              <w:t>блокады</w:t>
            </w:r>
            <w:r w:rsidRPr="0022532A">
              <w:rPr>
                <w:color w:val="000000"/>
              </w:rPr>
              <w:t>», посвященная 78-й годовщине блокады Ленинграда</w:t>
            </w:r>
          </w:p>
        </w:tc>
        <w:tc>
          <w:tcPr>
            <w:tcW w:w="1701" w:type="dxa"/>
          </w:tcPr>
          <w:p w:rsidR="007A3B7B" w:rsidRPr="0022532A" w:rsidRDefault="007A3B7B" w:rsidP="00345F93">
            <w:pPr>
              <w:tabs>
                <w:tab w:val="left" w:pos="6420"/>
              </w:tabs>
              <w:jc w:val="center"/>
              <w:rPr>
                <w:rFonts w:eastAsia="Calibri"/>
              </w:rPr>
            </w:pPr>
            <w:r w:rsidRPr="0022532A">
              <w:rPr>
                <w:rFonts w:eastAsia="Calibri"/>
              </w:rPr>
              <w:t>76</w:t>
            </w:r>
          </w:p>
        </w:tc>
      </w:tr>
      <w:tr w:rsidR="007A3B7B" w:rsidRPr="0022532A" w:rsidTr="00345F93">
        <w:tc>
          <w:tcPr>
            <w:tcW w:w="851" w:type="dxa"/>
          </w:tcPr>
          <w:p w:rsidR="007A3B7B" w:rsidRPr="0022532A" w:rsidRDefault="007A3B7B" w:rsidP="007A3B7B">
            <w:pPr>
              <w:pStyle w:val="af6"/>
              <w:numPr>
                <w:ilvl w:val="0"/>
                <w:numId w:val="46"/>
              </w:numPr>
              <w:tabs>
                <w:tab w:val="left" w:pos="6420"/>
              </w:tabs>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bCs/>
                <w:color w:val="000000"/>
              </w:rPr>
            </w:pPr>
            <w:r w:rsidRPr="0022532A">
              <w:rPr>
                <w:bCs/>
                <w:color w:val="000000"/>
              </w:rPr>
              <w:t xml:space="preserve">Тематическая </w:t>
            </w:r>
            <w:proofErr w:type="spellStart"/>
            <w:r w:rsidRPr="0022532A">
              <w:rPr>
                <w:bCs/>
                <w:color w:val="000000"/>
              </w:rPr>
              <w:t>конкурсно-игровая</w:t>
            </w:r>
            <w:proofErr w:type="spellEnd"/>
            <w:r w:rsidRPr="0022532A">
              <w:rPr>
                <w:bCs/>
                <w:color w:val="000000"/>
              </w:rPr>
              <w:t xml:space="preserve"> программа «Татьянин день», посвященная празднику Татьянин день и дню студента</w:t>
            </w:r>
          </w:p>
        </w:tc>
        <w:tc>
          <w:tcPr>
            <w:tcW w:w="1701" w:type="dxa"/>
          </w:tcPr>
          <w:p w:rsidR="007A3B7B" w:rsidRPr="0022532A" w:rsidRDefault="007A3B7B" w:rsidP="00345F93">
            <w:pPr>
              <w:tabs>
                <w:tab w:val="left" w:pos="6420"/>
              </w:tabs>
              <w:jc w:val="center"/>
              <w:rPr>
                <w:rFonts w:eastAsia="Calibri"/>
              </w:rPr>
            </w:pPr>
            <w:r w:rsidRPr="0022532A">
              <w:rPr>
                <w:rFonts w:eastAsia="Calibri"/>
              </w:rPr>
              <w:t>53</w:t>
            </w:r>
          </w:p>
        </w:tc>
      </w:tr>
      <w:tr w:rsidR="007A3B7B" w:rsidRPr="0022532A" w:rsidTr="00345F93">
        <w:trPr>
          <w:trHeight w:val="557"/>
        </w:trPr>
        <w:tc>
          <w:tcPr>
            <w:tcW w:w="851" w:type="dxa"/>
          </w:tcPr>
          <w:p w:rsidR="007A3B7B" w:rsidRPr="0022532A" w:rsidRDefault="007A3B7B" w:rsidP="007A3B7B">
            <w:pPr>
              <w:pStyle w:val="af6"/>
              <w:numPr>
                <w:ilvl w:val="0"/>
                <w:numId w:val="46"/>
              </w:numPr>
              <w:tabs>
                <w:tab w:val="left" w:pos="6420"/>
              </w:tabs>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tabs>
                <w:tab w:val="left" w:pos="6420"/>
              </w:tabs>
              <w:rPr>
                <w:color w:val="000000"/>
              </w:rPr>
            </w:pPr>
            <w:r w:rsidRPr="0022532A">
              <w:rPr>
                <w:color w:val="000000"/>
                <w:shd w:val="clear" w:color="auto" w:fill="FFFFFF"/>
              </w:rPr>
              <w:t xml:space="preserve">Книжно-иллюстрированная выставка «Поклонимся великим тем годам…», приуроченная ко дню разгрома советскими войсками </w:t>
            </w:r>
            <w:proofErr w:type="spellStart"/>
            <w:r w:rsidRPr="0022532A">
              <w:rPr>
                <w:color w:val="000000"/>
                <w:shd w:val="clear" w:color="auto" w:fill="FFFFFF"/>
              </w:rPr>
              <w:t>немецко</w:t>
            </w:r>
            <w:proofErr w:type="spellEnd"/>
            <w:r w:rsidRPr="0022532A">
              <w:rPr>
                <w:color w:val="000000"/>
                <w:shd w:val="clear" w:color="auto" w:fill="FFFFFF"/>
              </w:rPr>
              <w:t xml:space="preserve"> – фашистских войск в Сталинградской битве в 1943 году</w:t>
            </w:r>
            <w:r w:rsidRPr="0022532A">
              <w:rPr>
                <w:color w:val="000000"/>
              </w:rPr>
              <w:t xml:space="preserve"> </w:t>
            </w:r>
          </w:p>
        </w:tc>
        <w:tc>
          <w:tcPr>
            <w:tcW w:w="1701" w:type="dxa"/>
          </w:tcPr>
          <w:p w:rsidR="007A3B7B" w:rsidRPr="0022532A" w:rsidRDefault="007A3B7B" w:rsidP="00345F93">
            <w:pPr>
              <w:tabs>
                <w:tab w:val="left" w:pos="6420"/>
              </w:tabs>
              <w:jc w:val="center"/>
              <w:rPr>
                <w:rFonts w:eastAsia="Calibri"/>
              </w:rPr>
            </w:pPr>
            <w:r w:rsidRPr="0022532A">
              <w:rPr>
                <w:rFonts w:eastAsia="Calibri"/>
              </w:rPr>
              <w:t>26</w:t>
            </w:r>
          </w:p>
        </w:tc>
      </w:tr>
      <w:tr w:rsidR="007A3B7B" w:rsidRPr="0022532A" w:rsidTr="00345F93">
        <w:tc>
          <w:tcPr>
            <w:tcW w:w="851" w:type="dxa"/>
          </w:tcPr>
          <w:p w:rsidR="007A3B7B" w:rsidRPr="0022532A" w:rsidRDefault="007A3B7B" w:rsidP="007A3B7B">
            <w:pPr>
              <w:pStyle w:val="af6"/>
              <w:numPr>
                <w:ilvl w:val="0"/>
                <w:numId w:val="46"/>
              </w:numPr>
              <w:tabs>
                <w:tab w:val="left" w:pos="2610"/>
                <w:tab w:val="left" w:pos="6420"/>
              </w:tabs>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r w:rsidRPr="0022532A">
              <w:t>Час информации «От древней Руси до новой России», посвящённый 1160-летию зарождения российской государственности</w:t>
            </w:r>
          </w:p>
        </w:tc>
        <w:tc>
          <w:tcPr>
            <w:tcW w:w="1701" w:type="dxa"/>
          </w:tcPr>
          <w:p w:rsidR="007A3B7B" w:rsidRPr="0022532A" w:rsidRDefault="007A3B7B" w:rsidP="00345F93">
            <w:pPr>
              <w:tabs>
                <w:tab w:val="left" w:pos="6420"/>
              </w:tabs>
              <w:jc w:val="center"/>
              <w:rPr>
                <w:rFonts w:eastAsia="Calibri"/>
              </w:rPr>
            </w:pPr>
            <w:r w:rsidRPr="0022532A">
              <w:rPr>
                <w:rFonts w:eastAsia="Calibri"/>
              </w:rPr>
              <w:t>12</w:t>
            </w:r>
          </w:p>
        </w:tc>
      </w:tr>
      <w:tr w:rsidR="007A3B7B" w:rsidRPr="0022532A" w:rsidTr="00345F93">
        <w:tc>
          <w:tcPr>
            <w:tcW w:w="851" w:type="dxa"/>
          </w:tcPr>
          <w:p w:rsidR="007A3B7B" w:rsidRPr="0022532A" w:rsidRDefault="007A3B7B" w:rsidP="007A3B7B">
            <w:pPr>
              <w:pStyle w:val="af6"/>
              <w:numPr>
                <w:ilvl w:val="0"/>
                <w:numId w:val="46"/>
              </w:numPr>
              <w:tabs>
                <w:tab w:val="left" w:pos="2098"/>
                <w:tab w:val="left" w:pos="6313"/>
              </w:tabs>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tabs>
                <w:tab w:val="left" w:pos="6420"/>
              </w:tabs>
            </w:pPr>
            <w:r w:rsidRPr="0022532A">
              <w:t xml:space="preserve">Творческий мастер-класс «Эвенкийский орнамент: мифология и </w:t>
            </w:r>
            <w:r w:rsidRPr="0022532A">
              <w:lastRenderedPageBreak/>
              <w:t>техника», в рамках Года народного искусства и нематериального культурного наследия народов России</w:t>
            </w:r>
          </w:p>
        </w:tc>
        <w:tc>
          <w:tcPr>
            <w:tcW w:w="1701" w:type="dxa"/>
          </w:tcPr>
          <w:p w:rsidR="007A3B7B" w:rsidRPr="0022532A" w:rsidRDefault="007A3B7B" w:rsidP="00345F93">
            <w:pPr>
              <w:tabs>
                <w:tab w:val="left" w:pos="6420"/>
              </w:tabs>
              <w:jc w:val="center"/>
              <w:rPr>
                <w:rFonts w:eastAsia="Calibri"/>
              </w:rPr>
            </w:pPr>
            <w:r w:rsidRPr="0022532A">
              <w:rPr>
                <w:rFonts w:eastAsia="Calibri"/>
              </w:rPr>
              <w:lastRenderedPageBreak/>
              <w:t>23</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color w:val="000000"/>
              </w:rPr>
            </w:pPr>
            <w:r w:rsidRPr="0022532A">
              <w:rPr>
                <w:color w:val="000000"/>
              </w:rPr>
              <w:t>Информационный стенд «</w:t>
            </w:r>
            <w:r w:rsidRPr="0022532A">
              <w:rPr>
                <w:color w:val="000000"/>
                <w:shd w:val="clear" w:color="auto" w:fill="FFFFFF"/>
              </w:rPr>
              <w:t>Афганистан. Живая память</w:t>
            </w:r>
            <w:r w:rsidRPr="0022532A">
              <w:rPr>
                <w:color w:val="000000"/>
              </w:rPr>
              <w:t>», посвященный Дню памяти воинов-интернационалистов</w:t>
            </w:r>
          </w:p>
        </w:tc>
        <w:tc>
          <w:tcPr>
            <w:tcW w:w="1701" w:type="dxa"/>
          </w:tcPr>
          <w:p w:rsidR="007A3B7B" w:rsidRPr="0022532A" w:rsidRDefault="007A3B7B" w:rsidP="00345F93">
            <w:pPr>
              <w:tabs>
                <w:tab w:val="left" w:pos="6420"/>
              </w:tabs>
              <w:jc w:val="center"/>
              <w:rPr>
                <w:rFonts w:eastAsia="Calibri"/>
              </w:rPr>
            </w:pPr>
            <w:r w:rsidRPr="0022532A">
              <w:rPr>
                <w:rFonts w:eastAsia="Calibri"/>
              </w:rPr>
              <w:t>55/83</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r w:rsidRPr="0022532A">
              <w:t>Книжно-иллюстративная выставка «Героям Афганской войны посвящается…», посвященная Дню вывода войск из Афганистана</w:t>
            </w:r>
          </w:p>
        </w:tc>
        <w:tc>
          <w:tcPr>
            <w:tcW w:w="1701" w:type="dxa"/>
          </w:tcPr>
          <w:p w:rsidR="007A3B7B" w:rsidRPr="0022532A" w:rsidRDefault="007A3B7B" w:rsidP="00345F93">
            <w:pPr>
              <w:tabs>
                <w:tab w:val="left" w:pos="6420"/>
              </w:tabs>
              <w:jc w:val="center"/>
              <w:rPr>
                <w:rFonts w:eastAsia="Calibri"/>
              </w:rPr>
            </w:pPr>
            <w:r w:rsidRPr="0022532A">
              <w:rPr>
                <w:rFonts w:eastAsia="Calibri"/>
              </w:rPr>
              <w:t>21</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color w:val="000000"/>
              </w:rPr>
            </w:pPr>
            <w:r w:rsidRPr="0022532A">
              <w:rPr>
                <w:color w:val="000000"/>
              </w:rPr>
              <w:t>Игровая программа «Сыны Отечества», посвященная Дню защитника Отечества</w:t>
            </w:r>
          </w:p>
        </w:tc>
        <w:tc>
          <w:tcPr>
            <w:tcW w:w="1701" w:type="dxa"/>
          </w:tcPr>
          <w:p w:rsidR="007A3B7B" w:rsidRPr="0022532A" w:rsidRDefault="007A3B7B" w:rsidP="00345F93">
            <w:pPr>
              <w:tabs>
                <w:tab w:val="left" w:pos="6420"/>
              </w:tabs>
              <w:jc w:val="center"/>
              <w:rPr>
                <w:rFonts w:eastAsia="Calibri"/>
              </w:rPr>
            </w:pPr>
            <w:r w:rsidRPr="0022532A">
              <w:rPr>
                <w:rFonts w:eastAsia="Calibri"/>
              </w:rPr>
              <w:t>33</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r w:rsidRPr="0022532A">
              <w:t>Литературно-спортивное соревнование «</w:t>
            </w:r>
            <w:proofErr w:type="spellStart"/>
            <w:r w:rsidRPr="0022532A">
              <w:t>НаПереБой</w:t>
            </w:r>
            <w:proofErr w:type="spellEnd"/>
            <w:r w:rsidRPr="0022532A">
              <w:t>!», посвященное Дню защитника Отечества</w:t>
            </w:r>
          </w:p>
        </w:tc>
        <w:tc>
          <w:tcPr>
            <w:tcW w:w="1701" w:type="dxa"/>
          </w:tcPr>
          <w:p w:rsidR="007A3B7B" w:rsidRPr="0022532A" w:rsidRDefault="007A3B7B" w:rsidP="00345F93">
            <w:pPr>
              <w:tabs>
                <w:tab w:val="left" w:pos="6420"/>
              </w:tabs>
              <w:jc w:val="center"/>
              <w:rPr>
                <w:rFonts w:eastAsia="Calibri"/>
              </w:rPr>
            </w:pPr>
            <w:r w:rsidRPr="0022532A">
              <w:rPr>
                <w:rFonts w:eastAsia="Calibri"/>
              </w:rPr>
              <w:t>34</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tabs>
                <w:tab w:val="left" w:pos="6420"/>
              </w:tabs>
            </w:pPr>
            <w:r w:rsidRPr="0022532A">
              <w:t>Книжно-иллюстративная выставка «Гражданская оборона – дело всех и каждого», посвященная Всемирному дню гражданской обороны</w:t>
            </w:r>
          </w:p>
        </w:tc>
        <w:tc>
          <w:tcPr>
            <w:tcW w:w="1701" w:type="dxa"/>
          </w:tcPr>
          <w:p w:rsidR="007A3B7B" w:rsidRPr="0022532A" w:rsidRDefault="007A3B7B" w:rsidP="00345F93">
            <w:pPr>
              <w:tabs>
                <w:tab w:val="left" w:pos="6420"/>
              </w:tabs>
              <w:jc w:val="center"/>
              <w:rPr>
                <w:rFonts w:eastAsia="Calibri"/>
              </w:rPr>
            </w:pPr>
            <w:r w:rsidRPr="0022532A">
              <w:rPr>
                <w:rFonts w:eastAsia="Calibri"/>
              </w:rPr>
              <w:t>21</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tabs>
                <w:tab w:val="left" w:pos="6420"/>
              </w:tabs>
              <w:rPr>
                <w:color w:val="000000"/>
              </w:rPr>
            </w:pPr>
            <w:r w:rsidRPr="0022532A">
              <w:t>Беседа-игра «Эвенкийский фольклор», в рамках Года народного искусства и нематериального культурного наследия народов России</w:t>
            </w:r>
            <w:r w:rsidRPr="0022532A">
              <w:rPr>
                <w:color w:val="000000"/>
              </w:rPr>
              <w:t xml:space="preserve"> </w:t>
            </w:r>
          </w:p>
        </w:tc>
        <w:tc>
          <w:tcPr>
            <w:tcW w:w="1701" w:type="dxa"/>
          </w:tcPr>
          <w:p w:rsidR="007A3B7B" w:rsidRPr="0022532A" w:rsidRDefault="007A3B7B" w:rsidP="00345F93">
            <w:pPr>
              <w:tabs>
                <w:tab w:val="left" w:pos="6420"/>
              </w:tabs>
              <w:jc w:val="center"/>
              <w:rPr>
                <w:rFonts w:eastAsia="Calibri"/>
              </w:rPr>
            </w:pPr>
            <w:r w:rsidRPr="0022532A">
              <w:rPr>
                <w:rFonts w:eastAsia="Calibri"/>
              </w:rPr>
              <w:t>33</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tabs>
                <w:tab w:val="left" w:pos="6420"/>
              </w:tabs>
            </w:pPr>
            <w:r w:rsidRPr="0022532A">
              <w:t xml:space="preserve">Познавательное мероприятие «Сохраним нашу историческую Родину », посвященное Международному дню памятников и исторических мест </w:t>
            </w:r>
          </w:p>
        </w:tc>
        <w:tc>
          <w:tcPr>
            <w:tcW w:w="1701" w:type="dxa"/>
          </w:tcPr>
          <w:p w:rsidR="007A3B7B" w:rsidRPr="0022532A" w:rsidRDefault="007A3B7B" w:rsidP="00345F93">
            <w:pPr>
              <w:tabs>
                <w:tab w:val="left" w:pos="6420"/>
              </w:tabs>
              <w:jc w:val="center"/>
              <w:rPr>
                <w:rFonts w:eastAsia="Calibri"/>
              </w:rPr>
            </w:pPr>
            <w:r w:rsidRPr="0022532A">
              <w:rPr>
                <w:rFonts w:eastAsia="Calibri"/>
              </w:rPr>
              <w:t>46</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color w:val="000000"/>
              </w:rPr>
            </w:pPr>
            <w:r w:rsidRPr="0022532A">
              <w:rPr>
                <w:color w:val="000000"/>
              </w:rPr>
              <w:t>Литературная гостиная «Чувства добрые я лирой пробуждал», посвященная Пушкинскому дню России</w:t>
            </w:r>
          </w:p>
        </w:tc>
        <w:tc>
          <w:tcPr>
            <w:tcW w:w="1701" w:type="dxa"/>
          </w:tcPr>
          <w:p w:rsidR="007A3B7B" w:rsidRPr="0022532A" w:rsidRDefault="007A3B7B" w:rsidP="00345F93">
            <w:pPr>
              <w:tabs>
                <w:tab w:val="left" w:pos="6420"/>
              </w:tabs>
              <w:jc w:val="center"/>
              <w:rPr>
                <w:rFonts w:eastAsia="Calibri"/>
              </w:rPr>
            </w:pPr>
            <w:r w:rsidRPr="0022532A">
              <w:rPr>
                <w:rFonts w:eastAsia="Calibri"/>
              </w:rPr>
              <w:t>32</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color w:val="000000"/>
              </w:rPr>
            </w:pPr>
            <w:r w:rsidRPr="0022532A">
              <w:rPr>
                <w:iCs/>
                <w:color w:val="000000"/>
              </w:rPr>
              <w:t>Тематическая выставка «Золотое сердце Сибири», посвященная</w:t>
            </w:r>
            <w:r w:rsidRPr="0022532A">
              <w:rPr>
                <w:color w:val="000000"/>
              </w:rPr>
              <w:t xml:space="preserve"> 90-летию Северо-Енисейскому району</w:t>
            </w:r>
          </w:p>
        </w:tc>
        <w:tc>
          <w:tcPr>
            <w:tcW w:w="1701" w:type="dxa"/>
          </w:tcPr>
          <w:p w:rsidR="007A3B7B" w:rsidRPr="0022532A" w:rsidRDefault="007A3B7B" w:rsidP="00345F93">
            <w:pPr>
              <w:tabs>
                <w:tab w:val="left" w:pos="6420"/>
              </w:tabs>
              <w:jc w:val="center"/>
              <w:rPr>
                <w:rFonts w:eastAsia="Calibri"/>
              </w:rPr>
            </w:pPr>
            <w:r w:rsidRPr="0022532A">
              <w:rPr>
                <w:rFonts w:eastAsia="Calibri"/>
              </w:rPr>
              <w:t>64</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rPr>
                <w:rFonts w:eastAsia="Calibri"/>
                <w:i/>
                <w:color w:val="000000"/>
                <w:shd w:val="clear" w:color="auto" w:fill="FFFFFF"/>
              </w:rPr>
            </w:pPr>
            <w:r w:rsidRPr="0022532A">
              <w:t>«Малая Родина – большая любовь» - онлайн презентация, посвящённая 94-летию гп Северо-Енисейский и 200-летию образования Енисейской губернии</w:t>
            </w:r>
          </w:p>
        </w:tc>
        <w:tc>
          <w:tcPr>
            <w:tcW w:w="1701" w:type="dxa"/>
          </w:tcPr>
          <w:p w:rsidR="007A3B7B" w:rsidRPr="0022532A" w:rsidRDefault="007A3B7B" w:rsidP="00345F93">
            <w:pPr>
              <w:tabs>
                <w:tab w:val="left" w:pos="6420"/>
              </w:tabs>
              <w:jc w:val="center"/>
              <w:rPr>
                <w:rFonts w:eastAsia="Calibri"/>
              </w:rPr>
            </w:pPr>
            <w:r w:rsidRPr="0022532A">
              <w:rPr>
                <w:rFonts w:eastAsia="Calibri"/>
              </w:rPr>
              <w:t>189</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2171"/>
                <w:tab w:val="left" w:pos="6841"/>
              </w:tabs>
              <w:spacing w:line="259" w:lineRule="auto"/>
              <w:rPr>
                <w:rFonts w:eastAsia="Calibri"/>
              </w:rPr>
            </w:pPr>
            <w:r w:rsidRPr="0022532A">
              <w:rPr>
                <w:color w:val="000000" w:themeColor="text1"/>
              </w:rPr>
              <w:t xml:space="preserve">Тематические программы, в  рамках </w:t>
            </w:r>
            <w:r w:rsidRPr="0022532A">
              <w:t xml:space="preserve">акции, </w:t>
            </w:r>
            <w:r w:rsidRPr="0022532A">
              <w:rPr>
                <w:color w:val="000000"/>
              </w:rPr>
              <w:t>посвящённой Дню полного снятия блокады города Ленинграда</w:t>
            </w:r>
          </w:p>
        </w:tc>
        <w:tc>
          <w:tcPr>
            <w:tcW w:w="1701" w:type="dxa"/>
          </w:tcPr>
          <w:p w:rsidR="007A3B7B" w:rsidRPr="0022532A" w:rsidRDefault="007A3B7B" w:rsidP="00345F93">
            <w:pPr>
              <w:tabs>
                <w:tab w:val="left" w:pos="6420"/>
              </w:tabs>
              <w:jc w:val="center"/>
              <w:rPr>
                <w:rFonts w:eastAsia="Calibri"/>
              </w:rPr>
            </w:pPr>
            <w:r w:rsidRPr="0022532A">
              <w:rPr>
                <w:rFonts w:eastAsia="Calibri"/>
              </w:rPr>
              <w:t>193</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2171"/>
                <w:tab w:val="left" w:pos="6841"/>
              </w:tabs>
            </w:pPr>
            <w:r w:rsidRPr="0022532A">
              <w:t>«История Енисейской губернии» - акция, посвященная празднованию 200 – летия со дня образования Енисейской губернии</w:t>
            </w:r>
          </w:p>
        </w:tc>
        <w:tc>
          <w:tcPr>
            <w:tcW w:w="1701" w:type="dxa"/>
          </w:tcPr>
          <w:p w:rsidR="007A3B7B" w:rsidRPr="0022532A" w:rsidRDefault="007A3B7B" w:rsidP="00345F93">
            <w:pPr>
              <w:tabs>
                <w:tab w:val="left" w:pos="6420"/>
              </w:tabs>
              <w:jc w:val="center"/>
              <w:rPr>
                <w:rFonts w:eastAsia="Calibri"/>
              </w:rPr>
            </w:pPr>
            <w:r w:rsidRPr="0022532A">
              <w:rPr>
                <w:rFonts w:eastAsia="Calibri"/>
              </w:rPr>
              <w:t>30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2171"/>
                <w:tab w:val="left" w:pos="6841"/>
              </w:tabs>
            </w:pPr>
            <w:r w:rsidRPr="0022532A">
              <w:t>«Без права на забвение» - дистанционная тематическая программа, посвященная Дню памяти о россиянах, исполнявших служебный долг за пределами Отечества</w:t>
            </w:r>
          </w:p>
        </w:tc>
        <w:tc>
          <w:tcPr>
            <w:tcW w:w="1701" w:type="dxa"/>
          </w:tcPr>
          <w:p w:rsidR="007A3B7B" w:rsidRPr="0022532A" w:rsidRDefault="007A3B7B" w:rsidP="00345F93">
            <w:pPr>
              <w:tabs>
                <w:tab w:val="left" w:pos="6420"/>
              </w:tabs>
              <w:jc w:val="center"/>
              <w:rPr>
                <w:rFonts w:eastAsia="Calibri"/>
              </w:rPr>
            </w:pPr>
            <w:r w:rsidRPr="0022532A">
              <w:rPr>
                <w:rFonts w:eastAsia="Calibri"/>
              </w:rPr>
              <w:t>949</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r w:rsidRPr="0022532A">
              <w:t>«Пока мы помним – мы живем» - радиогазета, посвященная Дню памяти воинов – интернационалистов</w:t>
            </w:r>
          </w:p>
        </w:tc>
        <w:tc>
          <w:tcPr>
            <w:tcW w:w="1701" w:type="dxa"/>
          </w:tcPr>
          <w:p w:rsidR="007A3B7B" w:rsidRPr="0022532A" w:rsidRDefault="007A3B7B" w:rsidP="00345F93">
            <w:pPr>
              <w:tabs>
                <w:tab w:val="left" w:pos="6420"/>
              </w:tabs>
              <w:jc w:val="center"/>
              <w:rPr>
                <w:rFonts w:eastAsia="Calibri"/>
              </w:rPr>
            </w:pPr>
            <w:r w:rsidRPr="0022532A">
              <w:rPr>
                <w:rFonts w:eastAsia="Calibri"/>
              </w:rPr>
              <w:t>120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6"/>
              <w:ind w:left="0"/>
              <w:rPr>
                <w:rFonts w:ascii="Times New Roman" w:hAnsi="Times New Roman"/>
                <w:sz w:val="24"/>
                <w:szCs w:val="24"/>
              </w:rPr>
            </w:pPr>
            <w:r w:rsidRPr="0022532A">
              <w:rPr>
                <w:rFonts w:ascii="Times New Roman" w:hAnsi="Times New Roman"/>
                <w:sz w:val="24"/>
                <w:szCs w:val="24"/>
              </w:rPr>
              <w:t>«Сегодня праздник Ваш, мужчины!» - тематический радиоконцерт ко Дню защитника Отечества, для всех категорий населения.</w:t>
            </w:r>
          </w:p>
        </w:tc>
        <w:tc>
          <w:tcPr>
            <w:tcW w:w="1701" w:type="dxa"/>
          </w:tcPr>
          <w:p w:rsidR="007A3B7B" w:rsidRPr="0022532A" w:rsidRDefault="007A3B7B" w:rsidP="00345F93">
            <w:pPr>
              <w:pStyle w:val="aff1"/>
              <w:jc w:val="center"/>
              <w:rPr>
                <w:rFonts w:ascii="Times New Roman" w:hAnsi="Times New Roman"/>
                <w:sz w:val="24"/>
                <w:szCs w:val="24"/>
              </w:rPr>
            </w:pPr>
            <w:r w:rsidRPr="0022532A">
              <w:rPr>
                <w:rFonts w:ascii="Times New Roman" w:hAnsi="Times New Roman"/>
                <w:sz w:val="24"/>
                <w:szCs w:val="24"/>
              </w:rPr>
              <w:t>520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rPr>
                <w:rFonts w:eastAsia="Calibri"/>
              </w:rPr>
            </w:pPr>
            <w:r w:rsidRPr="0022532A">
              <w:t>«Защитникам – слава!» - праздничный концерт, посвященный Дню защитника Отечества,</w:t>
            </w:r>
          </w:p>
        </w:tc>
        <w:tc>
          <w:tcPr>
            <w:tcW w:w="1701" w:type="dxa"/>
          </w:tcPr>
          <w:p w:rsidR="007A3B7B" w:rsidRPr="0022532A" w:rsidRDefault="007A3B7B" w:rsidP="00345F93">
            <w:pPr>
              <w:tabs>
                <w:tab w:val="left" w:pos="6420"/>
              </w:tabs>
              <w:jc w:val="center"/>
              <w:rPr>
                <w:rFonts w:eastAsia="Calibri"/>
              </w:rPr>
            </w:pPr>
            <w:r w:rsidRPr="0022532A">
              <w:rPr>
                <w:rFonts w:eastAsia="Calibri"/>
              </w:rPr>
              <w:t>177</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rPr>
                <w:rFonts w:eastAsia="Calibri"/>
              </w:rPr>
            </w:pPr>
            <w:r w:rsidRPr="0022532A">
              <w:rPr>
                <w:color w:val="000000" w:themeColor="text1"/>
              </w:rPr>
              <w:t>«Мужество, доблесть и честь» - праздничный радиоконцерт, приуроченный к празднованию Дня защитника Отечества</w:t>
            </w:r>
          </w:p>
        </w:tc>
        <w:tc>
          <w:tcPr>
            <w:tcW w:w="1701" w:type="dxa"/>
          </w:tcPr>
          <w:p w:rsidR="007A3B7B" w:rsidRPr="0022532A" w:rsidRDefault="007A3B7B" w:rsidP="00345F93">
            <w:pPr>
              <w:tabs>
                <w:tab w:val="left" w:pos="6420"/>
              </w:tabs>
              <w:jc w:val="center"/>
              <w:rPr>
                <w:rFonts w:eastAsia="Calibri"/>
              </w:rPr>
            </w:pPr>
            <w:r w:rsidRPr="0022532A">
              <w:rPr>
                <w:rFonts w:eastAsia="Calibri"/>
              </w:rPr>
              <w:t>400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rPr>
                <w:rFonts w:eastAsia="Calibri"/>
                <w:i/>
                <w:color w:val="000000"/>
                <w:shd w:val="clear" w:color="auto" w:fill="FFFFFF"/>
              </w:rPr>
            </w:pPr>
            <w:r w:rsidRPr="0022532A">
              <w:rPr>
                <w:color w:val="000000"/>
                <w:shd w:val="clear" w:color="auto" w:fill="FFFFFF"/>
              </w:rPr>
              <w:t>«Масленица – затейница» - игровая программа для детей</w:t>
            </w:r>
          </w:p>
        </w:tc>
        <w:tc>
          <w:tcPr>
            <w:tcW w:w="1701" w:type="dxa"/>
          </w:tcPr>
          <w:p w:rsidR="007A3B7B" w:rsidRPr="0022532A" w:rsidRDefault="007A3B7B" w:rsidP="00345F93">
            <w:pPr>
              <w:tabs>
                <w:tab w:val="left" w:pos="6420"/>
              </w:tabs>
              <w:jc w:val="center"/>
              <w:rPr>
                <w:rFonts w:eastAsia="Calibri"/>
              </w:rPr>
            </w:pPr>
            <w:r w:rsidRPr="0022532A">
              <w:rPr>
                <w:rFonts w:eastAsia="Calibri"/>
              </w:rPr>
              <w:t>53</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rPr>
                <w:color w:val="000000"/>
                <w:shd w:val="clear" w:color="auto" w:fill="FFFFFF"/>
              </w:rPr>
            </w:pPr>
            <w:r w:rsidRPr="0022532A">
              <w:rPr>
                <w:color w:val="000000"/>
                <w:shd w:val="clear" w:color="auto" w:fill="FFFFFF"/>
              </w:rPr>
              <w:t>«Женский день» - праздничный концерт, посвящённый Международному женскому дню</w:t>
            </w:r>
            <w:r w:rsidRPr="0022532A">
              <w:rPr>
                <w:color w:val="000000"/>
                <w:shd w:val="clear" w:color="auto" w:fill="FFFFFF"/>
              </w:rPr>
              <w:tab/>
              <w:t xml:space="preserve"> </w:t>
            </w:r>
          </w:p>
        </w:tc>
        <w:tc>
          <w:tcPr>
            <w:tcW w:w="1701" w:type="dxa"/>
          </w:tcPr>
          <w:p w:rsidR="007A3B7B" w:rsidRPr="0022532A" w:rsidRDefault="007A3B7B" w:rsidP="00345F93">
            <w:pPr>
              <w:tabs>
                <w:tab w:val="left" w:pos="6420"/>
              </w:tabs>
              <w:jc w:val="center"/>
              <w:rPr>
                <w:rFonts w:eastAsia="Calibri"/>
              </w:rPr>
            </w:pPr>
            <w:r w:rsidRPr="0022532A">
              <w:rPr>
                <w:rFonts w:eastAsia="Calibri"/>
              </w:rPr>
              <w:t>184</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rPr>
                <w:rFonts w:eastAsia="Calibri"/>
              </w:rPr>
            </w:pPr>
            <w:r w:rsidRPr="0022532A">
              <w:t>«Женщина, цветы, весна» - театрализованная концертная программа, посвященная празднованию Международного женского дня</w:t>
            </w:r>
          </w:p>
        </w:tc>
        <w:tc>
          <w:tcPr>
            <w:tcW w:w="1701" w:type="dxa"/>
          </w:tcPr>
          <w:p w:rsidR="007A3B7B" w:rsidRPr="0022532A" w:rsidRDefault="007A3B7B" w:rsidP="00345F93">
            <w:pPr>
              <w:tabs>
                <w:tab w:val="left" w:pos="6420"/>
              </w:tabs>
              <w:jc w:val="center"/>
              <w:rPr>
                <w:rFonts w:eastAsia="Calibri"/>
              </w:rPr>
            </w:pPr>
            <w:r w:rsidRPr="0022532A">
              <w:rPr>
                <w:rFonts w:eastAsia="Calibri"/>
              </w:rPr>
              <w:t>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rPr>
                <w:rFonts w:eastAsia="Calibri"/>
              </w:rPr>
            </w:pPr>
            <w:r w:rsidRPr="0022532A">
              <w:rPr>
                <w:bCs/>
                <w:shd w:val="clear" w:color="auto" w:fill="FFFFFF"/>
              </w:rPr>
              <w:t>«С любовью к родному краю» - торжественное открытие выставки картин Енисейского педагогического колледжа в рамках празднования 200-летия Енисейской губернии и 90-летия Северо-Енисейского района</w:t>
            </w:r>
          </w:p>
        </w:tc>
        <w:tc>
          <w:tcPr>
            <w:tcW w:w="1701" w:type="dxa"/>
          </w:tcPr>
          <w:p w:rsidR="007A3B7B" w:rsidRPr="0022532A" w:rsidRDefault="007A3B7B" w:rsidP="00345F93">
            <w:pPr>
              <w:tabs>
                <w:tab w:val="left" w:pos="6420"/>
              </w:tabs>
              <w:jc w:val="center"/>
              <w:rPr>
                <w:rFonts w:eastAsia="Calibri"/>
              </w:rPr>
            </w:pPr>
            <w:r w:rsidRPr="0022532A">
              <w:rPr>
                <w:rFonts w:eastAsia="Calibri"/>
              </w:rPr>
              <w:t>75</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rPr>
                <w:rFonts w:eastAsia="Calibri"/>
              </w:rPr>
            </w:pPr>
            <w:r w:rsidRPr="0022532A">
              <w:t>«Путешествие по губернии» - интеллектуальная игра для молодежи, посвященная  200-летию образования Енисейской губернии</w:t>
            </w:r>
          </w:p>
        </w:tc>
        <w:tc>
          <w:tcPr>
            <w:tcW w:w="1701" w:type="dxa"/>
          </w:tcPr>
          <w:p w:rsidR="007A3B7B" w:rsidRPr="0022532A" w:rsidRDefault="007A3B7B" w:rsidP="00345F93">
            <w:pPr>
              <w:tabs>
                <w:tab w:val="left" w:pos="6420"/>
              </w:tabs>
              <w:jc w:val="center"/>
              <w:rPr>
                <w:rFonts w:eastAsia="Calibri"/>
              </w:rPr>
            </w:pPr>
            <w:r w:rsidRPr="0022532A">
              <w:rPr>
                <w:rFonts w:eastAsia="Calibri"/>
              </w:rPr>
              <w:t>8</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rPr>
                <w:rFonts w:eastAsia="Calibri"/>
                <w:b/>
              </w:rPr>
            </w:pPr>
            <w:r w:rsidRPr="0022532A">
              <w:rPr>
                <w:rStyle w:val="aff5"/>
                <w:bdr w:val="none" w:sz="0" w:space="0" w:color="auto" w:frame="1"/>
              </w:rPr>
              <w:t>Торжественный концерт ко Дню работников бытового обслуживания населения и ЖКХ</w:t>
            </w:r>
          </w:p>
        </w:tc>
        <w:tc>
          <w:tcPr>
            <w:tcW w:w="1701" w:type="dxa"/>
          </w:tcPr>
          <w:p w:rsidR="007A3B7B" w:rsidRPr="0022532A" w:rsidRDefault="007A3B7B" w:rsidP="00345F93">
            <w:pPr>
              <w:tabs>
                <w:tab w:val="left" w:pos="6420"/>
              </w:tabs>
              <w:jc w:val="center"/>
              <w:rPr>
                <w:rFonts w:eastAsia="Calibri"/>
              </w:rPr>
            </w:pPr>
            <w:r w:rsidRPr="0022532A">
              <w:rPr>
                <w:rFonts w:eastAsia="Calibri"/>
              </w:rPr>
              <w:t>180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r w:rsidRPr="0022532A">
              <w:t>«Весна красна» - фольклорный праздник, в рамках Года народного искусства и нематериального культурного наследия, для детей.</w:t>
            </w:r>
          </w:p>
        </w:tc>
        <w:tc>
          <w:tcPr>
            <w:tcW w:w="1701" w:type="dxa"/>
          </w:tcPr>
          <w:p w:rsidR="007A3B7B" w:rsidRPr="0022532A" w:rsidRDefault="007A3B7B" w:rsidP="00345F93">
            <w:pPr>
              <w:tabs>
                <w:tab w:val="left" w:pos="6420"/>
              </w:tabs>
              <w:jc w:val="center"/>
              <w:rPr>
                <w:rFonts w:eastAsia="Calibri"/>
              </w:rPr>
            </w:pPr>
            <w:r w:rsidRPr="0022532A">
              <w:rPr>
                <w:rFonts w:eastAsia="Calibri"/>
              </w:rPr>
              <w:t>15</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rPr>
                <w:color w:val="000000"/>
              </w:rPr>
            </w:pPr>
            <w:r w:rsidRPr="0022532A">
              <w:rPr>
                <w:bCs/>
                <w:shd w:val="clear" w:color="auto" w:fill="FFFFFF"/>
              </w:rPr>
              <w:t>«Путешествие в страну фольклора» - выставка в рамках Года народного искусства и нематериального культурного наследия</w:t>
            </w:r>
          </w:p>
        </w:tc>
        <w:tc>
          <w:tcPr>
            <w:tcW w:w="1701" w:type="dxa"/>
          </w:tcPr>
          <w:p w:rsidR="007A3B7B" w:rsidRPr="0022532A" w:rsidRDefault="007A3B7B" w:rsidP="00345F93">
            <w:pPr>
              <w:jc w:val="center"/>
            </w:pPr>
            <w:r w:rsidRPr="0022532A">
              <w:t>300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rPr>
                <w:rFonts w:eastAsia="Calibri"/>
                <w:i/>
              </w:rPr>
            </w:pPr>
            <w:r w:rsidRPr="0022532A">
              <w:t>«Вселенная Культура» - торжественное мероприятие, посвященное празднованию Дня работника культуры</w:t>
            </w:r>
          </w:p>
        </w:tc>
        <w:tc>
          <w:tcPr>
            <w:tcW w:w="1701" w:type="dxa"/>
          </w:tcPr>
          <w:p w:rsidR="007A3B7B" w:rsidRPr="0022532A" w:rsidRDefault="007A3B7B" w:rsidP="00345F93">
            <w:pPr>
              <w:tabs>
                <w:tab w:val="left" w:pos="6420"/>
              </w:tabs>
              <w:jc w:val="center"/>
              <w:rPr>
                <w:rFonts w:eastAsia="Calibri"/>
              </w:rPr>
            </w:pPr>
            <w:r w:rsidRPr="0022532A">
              <w:rPr>
                <w:rFonts w:eastAsia="Calibri"/>
              </w:rPr>
              <w:t>230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shd w:val="clear" w:color="auto" w:fill="FFFFFF" w:themeFill="background1"/>
            <w:vAlign w:val="center"/>
          </w:tcPr>
          <w:p w:rsidR="007A3B7B" w:rsidRPr="0022532A" w:rsidRDefault="007A3B7B" w:rsidP="00345F93">
            <w:pPr>
              <w:rPr>
                <w:rFonts w:eastAsia="Calibri"/>
                <w:i/>
              </w:rPr>
            </w:pPr>
            <w:r w:rsidRPr="0022532A">
              <w:rPr>
                <w:bCs/>
                <w:shd w:val="clear" w:color="auto" w:fill="F5F5F5"/>
              </w:rPr>
              <w:t xml:space="preserve">«Веселые потехи» </w:t>
            </w:r>
            <w:r w:rsidRPr="0022532A">
              <w:t xml:space="preserve">театрализованное представление и </w:t>
            </w:r>
            <w:proofErr w:type="spellStart"/>
            <w:r w:rsidRPr="0022532A">
              <w:t>конкурсно-игровая</w:t>
            </w:r>
            <w:proofErr w:type="spellEnd"/>
            <w:r w:rsidRPr="0022532A">
              <w:t xml:space="preserve"> программа</w:t>
            </w:r>
          </w:p>
        </w:tc>
        <w:tc>
          <w:tcPr>
            <w:tcW w:w="1701" w:type="dxa"/>
          </w:tcPr>
          <w:p w:rsidR="007A3B7B" w:rsidRPr="0022532A" w:rsidRDefault="007A3B7B" w:rsidP="00345F93">
            <w:pPr>
              <w:tabs>
                <w:tab w:val="left" w:pos="6420"/>
              </w:tabs>
              <w:jc w:val="center"/>
              <w:rPr>
                <w:rFonts w:eastAsia="Calibri"/>
              </w:rPr>
            </w:pPr>
            <w:r w:rsidRPr="0022532A">
              <w:rPr>
                <w:rFonts w:eastAsia="Calibri"/>
              </w:rPr>
              <w:t>20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rPr>
                <w:rFonts w:eastAsia="Calibri"/>
              </w:rPr>
            </w:pPr>
            <w:r w:rsidRPr="0022532A">
              <w:t>«Вельминская подледка - 2022» – народное гуляние</w:t>
            </w:r>
          </w:p>
        </w:tc>
        <w:tc>
          <w:tcPr>
            <w:tcW w:w="1701" w:type="dxa"/>
          </w:tcPr>
          <w:p w:rsidR="007A3B7B" w:rsidRPr="0022532A" w:rsidRDefault="007A3B7B" w:rsidP="00345F93">
            <w:pPr>
              <w:tabs>
                <w:tab w:val="left" w:pos="6420"/>
              </w:tabs>
              <w:jc w:val="center"/>
              <w:rPr>
                <w:rFonts w:eastAsia="Calibri"/>
              </w:rPr>
            </w:pPr>
            <w:r w:rsidRPr="0022532A">
              <w:rPr>
                <w:rFonts w:eastAsia="Calibri"/>
              </w:rPr>
              <w:t>400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r w:rsidRPr="0022532A">
              <w:t>«Театральная весна – 2022» - районный фестиваль театральных коллективов</w:t>
            </w:r>
          </w:p>
        </w:tc>
        <w:tc>
          <w:tcPr>
            <w:tcW w:w="1701" w:type="dxa"/>
          </w:tcPr>
          <w:p w:rsidR="007A3B7B" w:rsidRPr="0022532A" w:rsidRDefault="007A3B7B" w:rsidP="00345F93">
            <w:pPr>
              <w:tabs>
                <w:tab w:val="left" w:pos="6420"/>
              </w:tabs>
              <w:jc w:val="center"/>
            </w:pPr>
            <w:r w:rsidRPr="0022532A">
              <w:t>235</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r w:rsidRPr="0022532A">
              <w:t>«Дорога добра» - благотворительный концерт в рамках Недели добра</w:t>
            </w:r>
          </w:p>
        </w:tc>
        <w:tc>
          <w:tcPr>
            <w:tcW w:w="1701" w:type="dxa"/>
          </w:tcPr>
          <w:p w:rsidR="007A3B7B" w:rsidRPr="0022532A" w:rsidRDefault="007A3B7B" w:rsidP="00345F93">
            <w:pPr>
              <w:tabs>
                <w:tab w:val="left" w:pos="6420"/>
              </w:tabs>
              <w:jc w:val="center"/>
            </w:pPr>
            <w:r w:rsidRPr="0022532A">
              <w:t>250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r w:rsidRPr="0022532A">
              <w:t>«Вместе мы сила – вместе мы власть» - торжественное мероприятие ко Дню местного самоуправления</w:t>
            </w:r>
          </w:p>
        </w:tc>
        <w:tc>
          <w:tcPr>
            <w:tcW w:w="1701" w:type="dxa"/>
          </w:tcPr>
          <w:p w:rsidR="007A3B7B" w:rsidRPr="0022532A" w:rsidRDefault="007A3B7B" w:rsidP="00345F93">
            <w:pPr>
              <w:tabs>
                <w:tab w:val="left" w:pos="6420"/>
              </w:tabs>
              <w:jc w:val="center"/>
            </w:pPr>
            <w:r w:rsidRPr="0022532A">
              <w:t>245</w:t>
            </w:r>
          </w:p>
          <w:p w:rsidR="007A3B7B" w:rsidRPr="0022532A" w:rsidRDefault="007A3B7B" w:rsidP="00345F93">
            <w:pPr>
              <w:tabs>
                <w:tab w:val="left" w:pos="6420"/>
              </w:tabs>
              <w:jc w:val="center"/>
            </w:pP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6"/>
              <w:ind w:left="0"/>
              <w:rPr>
                <w:rFonts w:ascii="Times New Roman" w:hAnsi="Times New Roman"/>
                <w:b/>
                <w:sz w:val="24"/>
                <w:szCs w:val="24"/>
              </w:rPr>
            </w:pPr>
            <w:r w:rsidRPr="0022532A">
              <w:rPr>
                <w:rFonts w:ascii="Times New Roman" w:hAnsi="Times New Roman"/>
                <w:sz w:val="24"/>
                <w:szCs w:val="24"/>
              </w:rPr>
              <w:t>«Космический рейс» - познавательная программа для детей, посвященная Дню космонавтики</w:t>
            </w:r>
          </w:p>
        </w:tc>
        <w:tc>
          <w:tcPr>
            <w:tcW w:w="1701" w:type="dxa"/>
          </w:tcPr>
          <w:p w:rsidR="007A3B7B" w:rsidRPr="0022532A" w:rsidRDefault="007A3B7B" w:rsidP="00345F93">
            <w:pPr>
              <w:pStyle w:val="af6"/>
              <w:ind w:left="0"/>
              <w:jc w:val="center"/>
              <w:rPr>
                <w:rFonts w:ascii="Times New Roman" w:hAnsi="Times New Roman"/>
                <w:sz w:val="24"/>
                <w:szCs w:val="24"/>
              </w:rPr>
            </w:pPr>
            <w:r w:rsidRPr="0022532A">
              <w:rPr>
                <w:rFonts w:ascii="Times New Roman" w:hAnsi="Times New Roman"/>
                <w:sz w:val="24"/>
                <w:szCs w:val="24"/>
              </w:rPr>
              <w:t>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pStyle w:val="aff1"/>
              <w:rPr>
                <w:rFonts w:ascii="Times New Roman" w:hAnsi="Times New Roman"/>
                <w:sz w:val="24"/>
                <w:szCs w:val="24"/>
              </w:rPr>
            </w:pPr>
            <w:r w:rsidRPr="0022532A">
              <w:rPr>
                <w:rFonts w:ascii="Times New Roman" w:hAnsi="Times New Roman"/>
                <w:sz w:val="24"/>
                <w:szCs w:val="24"/>
              </w:rPr>
              <w:t>Районный фестиваль танца «Праздник Терпсихоры»</w:t>
            </w:r>
          </w:p>
        </w:tc>
        <w:tc>
          <w:tcPr>
            <w:tcW w:w="1701" w:type="dxa"/>
          </w:tcPr>
          <w:p w:rsidR="007A3B7B" w:rsidRPr="0022532A" w:rsidRDefault="007A3B7B" w:rsidP="00345F93">
            <w:pPr>
              <w:spacing w:line="240" w:lineRule="atLeast"/>
              <w:jc w:val="center"/>
            </w:pPr>
            <w:r w:rsidRPr="0022532A">
              <w:t>200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pPr>
            <w:r w:rsidRPr="0022532A">
              <w:t>«Вместе защитим наших детей» - районная межведомственная акция</w:t>
            </w:r>
          </w:p>
        </w:tc>
        <w:tc>
          <w:tcPr>
            <w:tcW w:w="1701" w:type="dxa"/>
          </w:tcPr>
          <w:p w:rsidR="007A3B7B" w:rsidRPr="0022532A" w:rsidRDefault="007A3B7B" w:rsidP="00345F93">
            <w:pPr>
              <w:tabs>
                <w:tab w:val="left" w:pos="6420"/>
              </w:tabs>
              <w:jc w:val="center"/>
              <w:rPr>
                <w:color w:val="000000"/>
              </w:rPr>
            </w:pPr>
            <w:r w:rsidRPr="0022532A">
              <w:rPr>
                <w:color w:val="000000"/>
              </w:rPr>
              <w:t>377</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r w:rsidRPr="0022532A">
              <w:t>«Песня в солдатской шинели» - фестиваль хоровых коллективов</w:t>
            </w:r>
          </w:p>
        </w:tc>
        <w:tc>
          <w:tcPr>
            <w:tcW w:w="1701" w:type="dxa"/>
            <w:vAlign w:val="center"/>
          </w:tcPr>
          <w:p w:rsidR="007A3B7B" w:rsidRPr="0022532A" w:rsidRDefault="007A3B7B" w:rsidP="00345F93">
            <w:pPr>
              <w:pStyle w:val="af6"/>
              <w:ind w:left="217" w:hanging="141"/>
              <w:jc w:val="center"/>
              <w:rPr>
                <w:rFonts w:ascii="Times New Roman" w:hAnsi="Times New Roman"/>
                <w:sz w:val="24"/>
                <w:szCs w:val="24"/>
              </w:rPr>
            </w:pPr>
            <w:r w:rsidRPr="0022532A">
              <w:rPr>
                <w:rFonts w:ascii="Times New Roman" w:hAnsi="Times New Roman"/>
                <w:sz w:val="24"/>
                <w:szCs w:val="24"/>
              </w:rPr>
              <w:t>253</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6"/>
              <w:ind w:left="0"/>
              <w:rPr>
                <w:rFonts w:ascii="Times New Roman" w:hAnsi="Times New Roman"/>
                <w:sz w:val="24"/>
                <w:szCs w:val="24"/>
              </w:rPr>
            </w:pPr>
            <w:r w:rsidRPr="0022532A">
              <w:rPr>
                <w:rFonts w:ascii="Times New Roman" w:hAnsi="Times New Roman"/>
                <w:sz w:val="24"/>
                <w:szCs w:val="24"/>
              </w:rPr>
              <w:t>«Североенисейцы – защитникам Отечества. Мирное небо» - районная патриотическая акция</w:t>
            </w:r>
          </w:p>
        </w:tc>
        <w:tc>
          <w:tcPr>
            <w:tcW w:w="1701" w:type="dxa"/>
            <w:vAlign w:val="center"/>
          </w:tcPr>
          <w:p w:rsidR="007A3B7B" w:rsidRPr="0022532A" w:rsidRDefault="007A3B7B" w:rsidP="00345F93">
            <w:pPr>
              <w:pStyle w:val="af6"/>
              <w:ind w:left="0"/>
              <w:jc w:val="center"/>
              <w:rPr>
                <w:rFonts w:ascii="Times New Roman" w:hAnsi="Times New Roman"/>
                <w:sz w:val="24"/>
                <w:szCs w:val="24"/>
              </w:rPr>
            </w:pPr>
            <w:r w:rsidRPr="0022532A">
              <w:rPr>
                <w:rFonts w:ascii="Times New Roman" w:hAnsi="Times New Roman"/>
                <w:sz w:val="24"/>
                <w:szCs w:val="24"/>
              </w:rPr>
              <w:t>253</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6"/>
              <w:ind w:left="0"/>
              <w:rPr>
                <w:rFonts w:ascii="Times New Roman" w:hAnsi="Times New Roman"/>
                <w:sz w:val="24"/>
                <w:szCs w:val="24"/>
              </w:rPr>
            </w:pPr>
            <w:r w:rsidRPr="0022532A">
              <w:rPr>
                <w:rFonts w:ascii="Times New Roman" w:hAnsi="Times New Roman"/>
                <w:sz w:val="24"/>
                <w:szCs w:val="24"/>
              </w:rPr>
              <w:t>«Победа одна на всех» - митинг, посвященный 77-ой годовщине Победы в Великой Отечественной войне</w:t>
            </w:r>
          </w:p>
        </w:tc>
        <w:tc>
          <w:tcPr>
            <w:tcW w:w="1701" w:type="dxa"/>
            <w:vAlign w:val="center"/>
          </w:tcPr>
          <w:p w:rsidR="007A3B7B" w:rsidRPr="0022532A" w:rsidRDefault="007A3B7B" w:rsidP="00345F93">
            <w:pPr>
              <w:pStyle w:val="af6"/>
              <w:ind w:left="0"/>
              <w:jc w:val="center"/>
              <w:rPr>
                <w:rFonts w:ascii="Times New Roman" w:hAnsi="Times New Roman"/>
                <w:sz w:val="24"/>
                <w:szCs w:val="24"/>
              </w:rPr>
            </w:pPr>
            <w:r w:rsidRPr="0022532A">
              <w:rPr>
                <w:rFonts w:ascii="Times New Roman" w:hAnsi="Times New Roman"/>
                <w:sz w:val="24"/>
                <w:szCs w:val="24"/>
              </w:rPr>
              <w:t>2600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6"/>
              <w:ind w:left="0"/>
              <w:rPr>
                <w:rFonts w:ascii="Times New Roman" w:hAnsi="Times New Roman"/>
                <w:sz w:val="24"/>
                <w:szCs w:val="24"/>
              </w:rPr>
            </w:pPr>
            <w:r w:rsidRPr="0022532A">
              <w:rPr>
                <w:rFonts w:ascii="Times New Roman" w:hAnsi="Times New Roman"/>
                <w:sz w:val="24"/>
                <w:szCs w:val="24"/>
              </w:rPr>
              <w:t>«Под мирным небом» - народное гуляние, посвященное 77-годовине Победы в ВОВ</w:t>
            </w:r>
          </w:p>
        </w:tc>
        <w:tc>
          <w:tcPr>
            <w:tcW w:w="1701" w:type="dxa"/>
            <w:vAlign w:val="center"/>
          </w:tcPr>
          <w:p w:rsidR="007A3B7B" w:rsidRPr="0022532A" w:rsidRDefault="007A3B7B" w:rsidP="00345F93">
            <w:pPr>
              <w:pStyle w:val="af6"/>
              <w:ind w:left="0"/>
              <w:jc w:val="center"/>
              <w:rPr>
                <w:rFonts w:ascii="Times New Roman" w:hAnsi="Times New Roman"/>
                <w:sz w:val="24"/>
                <w:szCs w:val="24"/>
              </w:rPr>
            </w:pPr>
            <w:r w:rsidRPr="0022532A">
              <w:rPr>
                <w:rFonts w:ascii="Times New Roman" w:hAnsi="Times New Roman"/>
                <w:sz w:val="24"/>
                <w:szCs w:val="24"/>
              </w:rPr>
              <w:t>2700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6"/>
              <w:ind w:left="0"/>
              <w:rPr>
                <w:rFonts w:ascii="Times New Roman" w:hAnsi="Times New Roman"/>
                <w:sz w:val="24"/>
                <w:szCs w:val="24"/>
              </w:rPr>
            </w:pPr>
            <w:r w:rsidRPr="0022532A">
              <w:rPr>
                <w:rFonts w:ascii="Times New Roman" w:hAnsi="Times New Roman"/>
                <w:sz w:val="24"/>
                <w:szCs w:val="24"/>
              </w:rPr>
              <w:t>«Песня памяти на стадионах» - организация исполнения песен о Великой Победе зрителями, болельщиками в СК «Нерика» во время проведения спортивных соревнований в рамках Всероссийского проекта</w:t>
            </w:r>
          </w:p>
        </w:tc>
        <w:tc>
          <w:tcPr>
            <w:tcW w:w="1701" w:type="dxa"/>
            <w:vAlign w:val="center"/>
          </w:tcPr>
          <w:p w:rsidR="007A3B7B" w:rsidRPr="0022532A" w:rsidRDefault="007A3B7B" w:rsidP="00345F93">
            <w:pPr>
              <w:pStyle w:val="af6"/>
              <w:ind w:left="0"/>
              <w:jc w:val="center"/>
              <w:rPr>
                <w:rFonts w:ascii="Times New Roman" w:hAnsi="Times New Roman"/>
                <w:sz w:val="24"/>
                <w:szCs w:val="24"/>
              </w:rPr>
            </w:pPr>
            <w:r w:rsidRPr="0022532A">
              <w:rPr>
                <w:rFonts w:ascii="Times New Roman" w:hAnsi="Times New Roman"/>
                <w:sz w:val="24"/>
                <w:szCs w:val="24"/>
              </w:rPr>
              <w:t>60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6"/>
              <w:ind w:left="0"/>
              <w:rPr>
                <w:rFonts w:ascii="Times New Roman" w:hAnsi="Times New Roman"/>
                <w:b/>
                <w:sz w:val="24"/>
                <w:szCs w:val="24"/>
              </w:rPr>
            </w:pPr>
            <w:r w:rsidRPr="0022532A">
              <w:rPr>
                <w:rStyle w:val="aff5"/>
                <w:rFonts w:ascii="Times New Roman" w:hAnsi="Times New Roman"/>
                <w:sz w:val="24"/>
                <w:szCs w:val="24"/>
                <w:bdr w:val="none" w:sz="0" w:space="0" w:color="auto" w:frame="1"/>
              </w:rPr>
              <w:t>«Поём двором» - участие во Всероссийской акции</w:t>
            </w:r>
          </w:p>
        </w:tc>
        <w:tc>
          <w:tcPr>
            <w:tcW w:w="1701" w:type="dxa"/>
            <w:vAlign w:val="center"/>
          </w:tcPr>
          <w:p w:rsidR="007A3B7B" w:rsidRPr="0022532A" w:rsidRDefault="007A3B7B" w:rsidP="00345F93">
            <w:pPr>
              <w:pStyle w:val="af6"/>
              <w:ind w:left="0"/>
              <w:jc w:val="center"/>
              <w:rPr>
                <w:rFonts w:ascii="Times New Roman" w:hAnsi="Times New Roman"/>
                <w:sz w:val="24"/>
                <w:szCs w:val="24"/>
              </w:rPr>
            </w:pPr>
            <w:r w:rsidRPr="0022532A">
              <w:rPr>
                <w:rFonts w:ascii="Times New Roman" w:hAnsi="Times New Roman"/>
                <w:sz w:val="24"/>
                <w:szCs w:val="24"/>
              </w:rPr>
              <w:t>300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6"/>
              <w:ind w:left="0"/>
              <w:rPr>
                <w:rStyle w:val="aff5"/>
                <w:rFonts w:ascii="Times New Roman" w:hAnsi="Times New Roman"/>
                <w:sz w:val="24"/>
                <w:szCs w:val="24"/>
                <w:bdr w:val="none" w:sz="0" w:space="0" w:color="auto" w:frame="1"/>
              </w:rPr>
            </w:pPr>
            <w:r w:rsidRPr="0022532A">
              <w:rPr>
                <w:rFonts w:ascii="Times New Roman" w:hAnsi="Times New Roman"/>
                <w:sz w:val="24"/>
                <w:szCs w:val="24"/>
              </w:rPr>
              <w:t>«</w:t>
            </w:r>
            <w:proofErr w:type="spellStart"/>
            <w:r w:rsidRPr="0022532A">
              <w:rPr>
                <w:rFonts w:ascii="Times New Roman" w:hAnsi="Times New Roman"/>
                <w:sz w:val="24"/>
                <w:szCs w:val="24"/>
              </w:rPr>
              <w:t>Рио-Рита</w:t>
            </w:r>
            <w:proofErr w:type="spellEnd"/>
            <w:r w:rsidRPr="0022532A">
              <w:rPr>
                <w:rFonts w:ascii="Times New Roman" w:hAnsi="Times New Roman"/>
                <w:sz w:val="24"/>
                <w:szCs w:val="24"/>
              </w:rPr>
              <w:t xml:space="preserve"> – радость Победы» участие во Всероссийском проекте</w:t>
            </w:r>
          </w:p>
        </w:tc>
        <w:tc>
          <w:tcPr>
            <w:tcW w:w="1701" w:type="dxa"/>
            <w:vAlign w:val="center"/>
          </w:tcPr>
          <w:p w:rsidR="007A3B7B" w:rsidRPr="0022532A" w:rsidRDefault="007A3B7B" w:rsidP="00345F93">
            <w:pPr>
              <w:pStyle w:val="af6"/>
              <w:ind w:left="0"/>
              <w:jc w:val="center"/>
              <w:rPr>
                <w:rFonts w:ascii="Times New Roman" w:hAnsi="Times New Roman"/>
                <w:sz w:val="24"/>
                <w:szCs w:val="24"/>
              </w:rPr>
            </w:pPr>
            <w:r w:rsidRPr="0022532A">
              <w:rPr>
                <w:rFonts w:ascii="Times New Roman" w:hAnsi="Times New Roman"/>
                <w:sz w:val="24"/>
                <w:szCs w:val="24"/>
              </w:rPr>
              <w:t>22</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6"/>
              <w:ind w:left="0"/>
              <w:rPr>
                <w:rStyle w:val="aff5"/>
                <w:rFonts w:ascii="Times New Roman" w:hAnsi="Times New Roman"/>
                <w:sz w:val="24"/>
                <w:szCs w:val="24"/>
                <w:bdr w:val="none" w:sz="0" w:space="0" w:color="auto" w:frame="1"/>
              </w:rPr>
            </w:pPr>
            <w:r w:rsidRPr="0022532A">
              <w:rPr>
                <w:rFonts w:ascii="Times New Roman" w:hAnsi="Times New Roman"/>
                <w:sz w:val="24"/>
                <w:szCs w:val="24"/>
              </w:rPr>
              <w:t>«Свечи памяти» - акция в рамках празднования Дня Победы</w:t>
            </w:r>
          </w:p>
        </w:tc>
        <w:tc>
          <w:tcPr>
            <w:tcW w:w="1701" w:type="dxa"/>
            <w:vAlign w:val="center"/>
          </w:tcPr>
          <w:p w:rsidR="007A3B7B" w:rsidRPr="0022532A" w:rsidRDefault="007A3B7B" w:rsidP="00345F93">
            <w:pPr>
              <w:pStyle w:val="af6"/>
              <w:ind w:left="0"/>
              <w:jc w:val="center"/>
              <w:rPr>
                <w:rFonts w:ascii="Times New Roman" w:hAnsi="Times New Roman"/>
                <w:sz w:val="24"/>
                <w:szCs w:val="24"/>
              </w:rPr>
            </w:pPr>
            <w:r w:rsidRPr="0022532A">
              <w:rPr>
                <w:rFonts w:ascii="Times New Roman" w:hAnsi="Times New Roman"/>
                <w:sz w:val="24"/>
                <w:szCs w:val="24"/>
              </w:rPr>
              <w:t>730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6"/>
              <w:ind w:left="0"/>
              <w:rPr>
                <w:rStyle w:val="aff5"/>
                <w:rFonts w:ascii="Times New Roman" w:hAnsi="Times New Roman"/>
                <w:sz w:val="24"/>
                <w:szCs w:val="24"/>
                <w:bdr w:val="none" w:sz="0" w:space="0" w:color="auto" w:frame="1"/>
              </w:rPr>
            </w:pPr>
            <w:r w:rsidRPr="0022532A">
              <w:rPr>
                <w:rFonts w:ascii="Times New Roman" w:hAnsi="Times New Roman"/>
                <w:sz w:val="24"/>
                <w:szCs w:val="24"/>
              </w:rPr>
              <w:t>Торжественное открытие Памятного мемориала «Пограничникам всех поколений»</w:t>
            </w:r>
          </w:p>
        </w:tc>
        <w:tc>
          <w:tcPr>
            <w:tcW w:w="1701" w:type="dxa"/>
            <w:vAlign w:val="center"/>
          </w:tcPr>
          <w:p w:rsidR="007A3B7B" w:rsidRPr="0022532A" w:rsidRDefault="007A3B7B" w:rsidP="00345F93">
            <w:pPr>
              <w:pStyle w:val="af6"/>
              <w:ind w:left="0"/>
              <w:jc w:val="center"/>
              <w:rPr>
                <w:rFonts w:ascii="Times New Roman" w:hAnsi="Times New Roman"/>
                <w:sz w:val="24"/>
                <w:szCs w:val="24"/>
              </w:rPr>
            </w:pPr>
            <w:r w:rsidRPr="0022532A">
              <w:rPr>
                <w:rFonts w:ascii="Times New Roman" w:hAnsi="Times New Roman"/>
                <w:sz w:val="24"/>
                <w:szCs w:val="24"/>
              </w:rPr>
              <w:t>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6"/>
              <w:ind w:left="0"/>
              <w:rPr>
                <w:rStyle w:val="aff5"/>
                <w:rFonts w:ascii="Times New Roman" w:hAnsi="Times New Roman"/>
                <w:b w:val="0"/>
                <w:sz w:val="24"/>
                <w:szCs w:val="24"/>
                <w:bdr w:val="none" w:sz="0" w:space="0" w:color="auto" w:frame="1"/>
              </w:rPr>
            </w:pPr>
            <w:r w:rsidRPr="0022532A">
              <w:rPr>
                <w:rStyle w:val="aff5"/>
                <w:rFonts w:ascii="Times New Roman" w:hAnsi="Times New Roman"/>
                <w:sz w:val="24"/>
                <w:szCs w:val="24"/>
                <w:bdr w:val="none" w:sz="0" w:space="0" w:color="auto" w:frame="1"/>
              </w:rPr>
              <w:t>«Память» - торжественный митинг, посвященный 77-ой годовщине Победы в Великой Отечественной войне</w:t>
            </w:r>
          </w:p>
        </w:tc>
        <w:tc>
          <w:tcPr>
            <w:tcW w:w="1701" w:type="dxa"/>
            <w:vAlign w:val="center"/>
          </w:tcPr>
          <w:p w:rsidR="007A3B7B" w:rsidRPr="0022532A" w:rsidRDefault="007A3B7B" w:rsidP="00345F93">
            <w:pPr>
              <w:pStyle w:val="af6"/>
              <w:ind w:left="0"/>
              <w:jc w:val="center"/>
              <w:rPr>
                <w:rFonts w:ascii="Times New Roman" w:hAnsi="Times New Roman"/>
                <w:sz w:val="24"/>
                <w:szCs w:val="24"/>
              </w:rPr>
            </w:pPr>
            <w:r w:rsidRPr="0022532A">
              <w:rPr>
                <w:rFonts w:ascii="Times New Roman" w:hAnsi="Times New Roman"/>
                <w:sz w:val="24"/>
                <w:szCs w:val="24"/>
              </w:rPr>
              <w:t>600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6"/>
              <w:ind w:left="0"/>
              <w:rPr>
                <w:rFonts w:ascii="Times New Roman" w:hAnsi="Times New Roman"/>
                <w:sz w:val="24"/>
                <w:szCs w:val="24"/>
              </w:rPr>
            </w:pPr>
            <w:r w:rsidRPr="0022532A">
              <w:rPr>
                <w:rFonts w:ascii="Times New Roman" w:hAnsi="Times New Roman"/>
                <w:sz w:val="24"/>
                <w:szCs w:val="24"/>
              </w:rPr>
              <w:t>«Весна Победы» -  праздничный концерт, посвященный 77-ой годовщине Победы в Великой Отечественной войне</w:t>
            </w:r>
          </w:p>
        </w:tc>
        <w:tc>
          <w:tcPr>
            <w:tcW w:w="1701" w:type="dxa"/>
            <w:vAlign w:val="center"/>
          </w:tcPr>
          <w:p w:rsidR="007A3B7B" w:rsidRPr="0022532A" w:rsidRDefault="007A3B7B" w:rsidP="00345F93">
            <w:pPr>
              <w:pStyle w:val="af6"/>
              <w:ind w:left="0"/>
              <w:jc w:val="center"/>
              <w:rPr>
                <w:rFonts w:ascii="Times New Roman" w:hAnsi="Times New Roman"/>
                <w:sz w:val="24"/>
                <w:szCs w:val="24"/>
              </w:rPr>
            </w:pPr>
            <w:r w:rsidRPr="0022532A">
              <w:rPr>
                <w:rFonts w:ascii="Times New Roman" w:hAnsi="Times New Roman"/>
                <w:sz w:val="24"/>
                <w:szCs w:val="24"/>
              </w:rPr>
              <w:t>230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6"/>
              <w:ind w:left="0"/>
              <w:rPr>
                <w:rFonts w:ascii="Times New Roman" w:hAnsi="Times New Roman"/>
                <w:sz w:val="24"/>
                <w:szCs w:val="24"/>
              </w:rPr>
            </w:pPr>
            <w:r w:rsidRPr="0022532A">
              <w:rPr>
                <w:rFonts w:ascii="Times New Roman" w:hAnsi="Times New Roman"/>
                <w:sz w:val="24"/>
                <w:szCs w:val="24"/>
              </w:rPr>
              <w:t>«Свеча памяти» - акция</w:t>
            </w:r>
          </w:p>
        </w:tc>
        <w:tc>
          <w:tcPr>
            <w:tcW w:w="1701" w:type="dxa"/>
            <w:vAlign w:val="center"/>
          </w:tcPr>
          <w:p w:rsidR="007A3B7B" w:rsidRPr="0022532A" w:rsidRDefault="007A3B7B" w:rsidP="00345F93">
            <w:pPr>
              <w:pStyle w:val="af6"/>
              <w:ind w:left="0"/>
              <w:jc w:val="center"/>
              <w:rPr>
                <w:rFonts w:ascii="Times New Roman" w:hAnsi="Times New Roman"/>
                <w:sz w:val="24"/>
                <w:szCs w:val="24"/>
              </w:rPr>
            </w:pPr>
            <w:r w:rsidRPr="0022532A">
              <w:rPr>
                <w:rFonts w:ascii="Times New Roman" w:hAnsi="Times New Roman"/>
                <w:sz w:val="24"/>
                <w:szCs w:val="24"/>
              </w:rPr>
              <w:t>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6"/>
              <w:ind w:left="0"/>
              <w:rPr>
                <w:rFonts w:ascii="Times New Roman" w:hAnsi="Times New Roman"/>
                <w:sz w:val="24"/>
                <w:szCs w:val="24"/>
              </w:rPr>
            </w:pPr>
            <w:r w:rsidRPr="0022532A">
              <w:rPr>
                <w:rFonts w:ascii="Times New Roman" w:hAnsi="Times New Roman"/>
                <w:sz w:val="24"/>
                <w:szCs w:val="24"/>
              </w:rPr>
              <w:t>«Прыжок в лето» - праздничная программа, посвящённая Дню защиты детей</w:t>
            </w:r>
          </w:p>
        </w:tc>
        <w:tc>
          <w:tcPr>
            <w:tcW w:w="1701" w:type="dxa"/>
            <w:vAlign w:val="center"/>
          </w:tcPr>
          <w:p w:rsidR="007A3B7B" w:rsidRPr="0022532A" w:rsidRDefault="007A3B7B" w:rsidP="00345F93">
            <w:pPr>
              <w:pStyle w:val="af6"/>
              <w:ind w:left="0"/>
              <w:jc w:val="center"/>
              <w:rPr>
                <w:rFonts w:ascii="Times New Roman" w:hAnsi="Times New Roman"/>
                <w:sz w:val="24"/>
                <w:szCs w:val="24"/>
              </w:rPr>
            </w:pPr>
            <w:r w:rsidRPr="0022532A">
              <w:rPr>
                <w:rFonts w:ascii="Times New Roman" w:hAnsi="Times New Roman"/>
                <w:sz w:val="24"/>
                <w:szCs w:val="24"/>
              </w:rPr>
              <w:t>700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6"/>
              <w:ind w:left="0"/>
              <w:rPr>
                <w:rFonts w:ascii="Times New Roman" w:hAnsi="Times New Roman"/>
                <w:sz w:val="24"/>
                <w:szCs w:val="24"/>
              </w:rPr>
            </w:pPr>
            <w:r w:rsidRPr="0022532A">
              <w:rPr>
                <w:rFonts w:ascii="Times New Roman" w:hAnsi="Times New Roman"/>
                <w:sz w:val="24"/>
                <w:szCs w:val="24"/>
              </w:rPr>
              <w:t>«Улица Радости» - интерактивная площадка для детей и подростков</w:t>
            </w:r>
          </w:p>
        </w:tc>
        <w:tc>
          <w:tcPr>
            <w:tcW w:w="1701" w:type="dxa"/>
            <w:vAlign w:val="center"/>
          </w:tcPr>
          <w:p w:rsidR="007A3B7B" w:rsidRPr="0022532A" w:rsidRDefault="007A3B7B" w:rsidP="00345F93">
            <w:pPr>
              <w:pStyle w:val="af6"/>
              <w:ind w:left="0"/>
              <w:jc w:val="center"/>
              <w:rPr>
                <w:rFonts w:ascii="Times New Roman" w:hAnsi="Times New Roman"/>
                <w:sz w:val="24"/>
                <w:szCs w:val="24"/>
              </w:rPr>
            </w:pPr>
            <w:r w:rsidRPr="0022532A">
              <w:rPr>
                <w:rFonts w:ascii="Times New Roman" w:hAnsi="Times New Roman"/>
                <w:sz w:val="24"/>
                <w:szCs w:val="24"/>
              </w:rPr>
              <w:t>120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pStyle w:val="af6"/>
              <w:ind w:left="0"/>
              <w:rPr>
                <w:rFonts w:ascii="Times New Roman" w:hAnsi="Times New Roman"/>
                <w:sz w:val="24"/>
                <w:szCs w:val="24"/>
              </w:rPr>
            </w:pPr>
            <w:r w:rsidRPr="0022532A">
              <w:rPr>
                <w:rFonts w:ascii="Times New Roman" w:hAnsi="Times New Roman"/>
                <w:sz w:val="24"/>
                <w:szCs w:val="24"/>
              </w:rPr>
              <w:t>Участие в краевом фестивале любительского театрального искусства «Рампа» народного театра «Самородок» для взрослых со спектаклем «Зойкина квартира» по пьесе М.А. Булгакова</w:t>
            </w:r>
          </w:p>
        </w:tc>
        <w:tc>
          <w:tcPr>
            <w:tcW w:w="1701" w:type="dxa"/>
            <w:vAlign w:val="center"/>
          </w:tcPr>
          <w:p w:rsidR="007A3B7B" w:rsidRPr="0022532A" w:rsidRDefault="007A3B7B" w:rsidP="00345F93">
            <w:pPr>
              <w:pStyle w:val="af6"/>
              <w:ind w:left="0"/>
              <w:jc w:val="center"/>
              <w:rPr>
                <w:rFonts w:ascii="Times New Roman" w:hAnsi="Times New Roman"/>
                <w:sz w:val="24"/>
                <w:szCs w:val="24"/>
              </w:rPr>
            </w:pPr>
            <w:r w:rsidRPr="0022532A">
              <w:rPr>
                <w:rFonts w:ascii="Times New Roman" w:hAnsi="Times New Roman"/>
                <w:sz w:val="24"/>
                <w:szCs w:val="24"/>
              </w:rPr>
              <w:t>60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r w:rsidRPr="0022532A">
              <w:t xml:space="preserve">«Гордая моя, сильная моя - Россия» - митинг, посвященный Дню России </w:t>
            </w:r>
          </w:p>
        </w:tc>
        <w:tc>
          <w:tcPr>
            <w:tcW w:w="1701" w:type="dxa"/>
            <w:vAlign w:val="center"/>
          </w:tcPr>
          <w:p w:rsidR="007A3B7B" w:rsidRPr="0022532A" w:rsidRDefault="007A3B7B" w:rsidP="00345F93">
            <w:pPr>
              <w:pStyle w:val="af6"/>
              <w:ind w:left="0"/>
              <w:jc w:val="center"/>
              <w:rPr>
                <w:rFonts w:ascii="Times New Roman" w:hAnsi="Times New Roman"/>
                <w:sz w:val="24"/>
                <w:szCs w:val="24"/>
              </w:rPr>
            </w:pPr>
            <w:r w:rsidRPr="0022532A">
              <w:rPr>
                <w:rFonts w:ascii="Times New Roman" w:hAnsi="Times New Roman"/>
                <w:sz w:val="24"/>
                <w:szCs w:val="24"/>
              </w:rPr>
              <w:t>400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r w:rsidRPr="0022532A">
              <w:t xml:space="preserve">«Русь, Россия – Родина моя!» - праздничный концерт, посвященный Дню России </w:t>
            </w:r>
          </w:p>
        </w:tc>
        <w:tc>
          <w:tcPr>
            <w:tcW w:w="1701" w:type="dxa"/>
          </w:tcPr>
          <w:p w:rsidR="007A3B7B" w:rsidRPr="0022532A" w:rsidRDefault="007A3B7B" w:rsidP="00345F93">
            <w:pPr>
              <w:tabs>
                <w:tab w:val="left" w:pos="6420"/>
              </w:tabs>
              <w:jc w:val="center"/>
            </w:pPr>
            <w:r w:rsidRPr="0022532A">
              <w:t>400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pStyle w:val="aff1"/>
              <w:rPr>
                <w:rFonts w:ascii="Times New Roman" w:hAnsi="Times New Roman"/>
                <w:sz w:val="24"/>
                <w:szCs w:val="24"/>
                <w:highlight w:val="green"/>
              </w:rPr>
            </w:pPr>
            <w:r w:rsidRPr="0022532A">
              <w:rPr>
                <w:rFonts w:ascii="Times New Roman" w:eastAsia="Times New Roman" w:hAnsi="Times New Roman"/>
                <w:sz w:val="24"/>
                <w:szCs w:val="24"/>
              </w:rPr>
              <w:t>«Память пылающих лет» - митинг ко Дню памяти и скорби</w:t>
            </w:r>
          </w:p>
        </w:tc>
        <w:tc>
          <w:tcPr>
            <w:tcW w:w="1701" w:type="dxa"/>
          </w:tcPr>
          <w:p w:rsidR="007A3B7B" w:rsidRPr="0022532A" w:rsidRDefault="007A3B7B" w:rsidP="00345F93">
            <w:pPr>
              <w:tabs>
                <w:tab w:val="left" w:pos="6420"/>
              </w:tabs>
              <w:jc w:val="center"/>
            </w:pPr>
            <w:r w:rsidRPr="0022532A">
              <w:t>700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r w:rsidRPr="0022532A">
              <w:t>Торжественный концерт ко Дню социального работника</w:t>
            </w:r>
          </w:p>
        </w:tc>
        <w:tc>
          <w:tcPr>
            <w:tcW w:w="1701" w:type="dxa"/>
          </w:tcPr>
          <w:p w:rsidR="007A3B7B" w:rsidRPr="0022532A" w:rsidRDefault="007A3B7B" w:rsidP="00345F93">
            <w:pPr>
              <w:spacing w:line="256" w:lineRule="auto"/>
              <w:jc w:val="center"/>
            </w:pPr>
            <w:r w:rsidRPr="0022532A">
              <w:t>25</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pStyle w:val="aff1"/>
              <w:rPr>
                <w:rFonts w:ascii="Times New Roman" w:hAnsi="Times New Roman"/>
                <w:sz w:val="24"/>
                <w:szCs w:val="24"/>
                <w:highlight w:val="green"/>
              </w:rPr>
            </w:pPr>
            <w:r w:rsidRPr="0022532A">
              <w:rPr>
                <w:rFonts w:ascii="Times New Roman" w:hAnsi="Times New Roman"/>
                <w:sz w:val="24"/>
                <w:szCs w:val="24"/>
              </w:rPr>
              <w:t>«Герои на все времена» - торжественный концерт, посвящённый Дню медицинского работника</w:t>
            </w:r>
          </w:p>
        </w:tc>
        <w:tc>
          <w:tcPr>
            <w:tcW w:w="1701" w:type="dxa"/>
          </w:tcPr>
          <w:p w:rsidR="007A3B7B" w:rsidRPr="0022532A" w:rsidRDefault="007A3B7B" w:rsidP="00345F93">
            <w:pPr>
              <w:tabs>
                <w:tab w:val="left" w:pos="6420"/>
              </w:tabs>
              <w:jc w:val="center"/>
            </w:pPr>
            <w:r w:rsidRPr="0022532A">
              <w:t>250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pStyle w:val="aff1"/>
              <w:rPr>
                <w:rFonts w:ascii="Times New Roman" w:hAnsi="Times New Roman"/>
                <w:sz w:val="24"/>
                <w:szCs w:val="24"/>
                <w:highlight w:val="green"/>
              </w:rPr>
            </w:pPr>
            <w:r w:rsidRPr="0022532A">
              <w:rPr>
                <w:rFonts w:ascii="Times New Roman" w:eastAsia="Times New Roman" w:hAnsi="Times New Roman"/>
                <w:sz w:val="24"/>
                <w:szCs w:val="24"/>
              </w:rPr>
              <w:t>«Дружи по-соседски» праздничная программа к Международному дню соседа</w:t>
            </w:r>
          </w:p>
        </w:tc>
        <w:tc>
          <w:tcPr>
            <w:tcW w:w="1701" w:type="dxa"/>
          </w:tcPr>
          <w:p w:rsidR="007A3B7B" w:rsidRPr="0022532A" w:rsidRDefault="007A3B7B" w:rsidP="00345F93">
            <w:pPr>
              <w:tabs>
                <w:tab w:val="left" w:pos="6420"/>
              </w:tabs>
              <w:jc w:val="center"/>
            </w:pPr>
            <w:r w:rsidRPr="0022532A">
              <w:t>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pStyle w:val="aff1"/>
              <w:rPr>
                <w:rFonts w:ascii="Times New Roman" w:hAnsi="Times New Roman"/>
                <w:sz w:val="24"/>
                <w:szCs w:val="24"/>
                <w:highlight w:val="green"/>
              </w:rPr>
            </w:pPr>
            <w:r w:rsidRPr="0022532A">
              <w:rPr>
                <w:rFonts w:ascii="Times New Roman" w:hAnsi="Times New Roman"/>
                <w:sz w:val="24"/>
                <w:szCs w:val="24"/>
              </w:rPr>
              <w:t>Районный фестиваль творческих коллективов «Золото Севера»</w:t>
            </w:r>
          </w:p>
        </w:tc>
        <w:tc>
          <w:tcPr>
            <w:tcW w:w="1701" w:type="dxa"/>
          </w:tcPr>
          <w:p w:rsidR="007A3B7B" w:rsidRPr="0022532A" w:rsidRDefault="007A3B7B" w:rsidP="00345F93">
            <w:pPr>
              <w:tabs>
                <w:tab w:val="left" w:pos="6420"/>
              </w:tabs>
              <w:jc w:val="center"/>
            </w:pPr>
            <w:r w:rsidRPr="0022532A">
              <w:t>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pStyle w:val="aff1"/>
              <w:rPr>
                <w:rFonts w:ascii="Times New Roman" w:hAnsi="Times New Roman"/>
                <w:sz w:val="24"/>
                <w:szCs w:val="24"/>
                <w:highlight w:val="green"/>
              </w:rPr>
            </w:pPr>
            <w:r w:rsidRPr="0022532A">
              <w:rPr>
                <w:rFonts w:ascii="Times New Roman" w:eastAsia="Times New Roman" w:hAnsi="Times New Roman"/>
                <w:sz w:val="24"/>
                <w:szCs w:val="24"/>
              </w:rPr>
              <w:t>Церемония чествования лауреатов молодежной премии Главы Северо-Енисейского района</w:t>
            </w:r>
          </w:p>
        </w:tc>
        <w:tc>
          <w:tcPr>
            <w:tcW w:w="1701" w:type="dxa"/>
          </w:tcPr>
          <w:p w:rsidR="007A3B7B" w:rsidRPr="0022532A" w:rsidRDefault="007A3B7B" w:rsidP="00345F93">
            <w:pPr>
              <w:tabs>
                <w:tab w:val="left" w:pos="6420"/>
              </w:tabs>
              <w:jc w:val="center"/>
            </w:pPr>
            <w:r w:rsidRPr="0022532A">
              <w:t>250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pStyle w:val="aff1"/>
              <w:rPr>
                <w:rFonts w:ascii="Times New Roman" w:hAnsi="Times New Roman"/>
                <w:sz w:val="24"/>
                <w:szCs w:val="24"/>
                <w:highlight w:val="green"/>
              </w:rPr>
            </w:pPr>
            <w:r w:rsidRPr="0022532A">
              <w:rPr>
                <w:rFonts w:ascii="Times New Roman" w:eastAsia="Times New Roman" w:hAnsi="Times New Roman"/>
                <w:sz w:val="24"/>
                <w:szCs w:val="24"/>
              </w:rPr>
              <w:t>«Это не моё» - акция в рамках Международного дня борьбы с наркоманией и незаконным оборотом наркотиков</w:t>
            </w:r>
          </w:p>
        </w:tc>
        <w:tc>
          <w:tcPr>
            <w:tcW w:w="1701" w:type="dxa"/>
          </w:tcPr>
          <w:p w:rsidR="007A3B7B" w:rsidRPr="0022532A" w:rsidRDefault="007A3B7B" w:rsidP="00345F93">
            <w:pPr>
              <w:tabs>
                <w:tab w:val="left" w:pos="6420"/>
              </w:tabs>
              <w:jc w:val="center"/>
            </w:pPr>
            <w:r w:rsidRPr="0022532A">
              <w:t>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pStyle w:val="aff1"/>
              <w:rPr>
                <w:rFonts w:ascii="Times New Roman" w:hAnsi="Times New Roman"/>
                <w:sz w:val="24"/>
                <w:szCs w:val="24"/>
                <w:highlight w:val="green"/>
              </w:rPr>
            </w:pPr>
            <w:r w:rsidRPr="0022532A">
              <w:rPr>
                <w:rFonts w:ascii="Times New Roman" w:eastAsia="Times New Roman" w:hAnsi="Times New Roman"/>
                <w:bCs/>
                <w:sz w:val="24"/>
                <w:szCs w:val="24"/>
                <w:shd w:val="clear" w:color="auto" w:fill="FFFFFF"/>
              </w:rPr>
              <w:t>Участие в общероссийской акции «Минута молчания»</w:t>
            </w:r>
          </w:p>
        </w:tc>
        <w:tc>
          <w:tcPr>
            <w:tcW w:w="1701" w:type="dxa"/>
          </w:tcPr>
          <w:p w:rsidR="007A3B7B" w:rsidRPr="0022532A" w:rsidRDefault="007A3B7B" w:rsidP="00345F93">
            <w:pPr>
              <w:tabs>
                <w:tab w:val="left" w:pos="6420"/>
              </w:tabs>
              <w:jc w:val="center"/>
            </w:pPr>
            <w:r w:rsidRPr="0022532A">
              <w:t>1500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pStyle w:val="aff1"/>
              <w:rPr>
                <w:rFonts w:ascii="Times New Roman" w:hAnsi="Times New Roman"/>
                <w:sz w:val="24"/>
                <w:szCs w:val="24"/>
                <w:highlight w:val="green"/>
              </w:rPr>
            </w:pPr>
            <w:r w:rsidRPr="0022532A">
              <w:rPr>
                <w:rFonts w:ascii="Times New Roman" w:hAnsi="Times New Roman"/>
                <w:sz w:val="24"/>
                <w:szCs w:val="24"/>
              </w:rPr>
              <w:t>Акция «Свеча памяти»</w:t>
            </w:r>
          </w:p>
        </w:tc>
        <w:tc>
          <w:tcPr>
            <w:tcW w:w="1701" w:type="dxa"/>
          </w:tcPr>
          <w:p w:rsidR="007A3B7B" w:rsidRPr="0022532A" w:rsidRDefault="007A3B7B" w:rsidP="00345F93">
            <w:pPr>
              <w:tabs>
                <w:tab w:val="left" w:pos="6420"/>
              </w:tabs>
              <w:jc w:val="center"/>
            </w:pPr>
            <w:r w:rsidRPr="0022532A">
              <w:t>500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tabs>
                <w:tab w:val="left" w:pos="6420"/>
              </w:tabs>
              <w:rPr>
                <w:rFonts w:eastAsia="Calibri"/>
                <w:i/>
                <w:color w:val="000000"/>
                <w:shd w:val="clear" w:color="auto" w:fill="FFFFFF"/>
              </w:rPr>
            </w:pPr>
            <w:r w:rsidRPr="0022532A">
              <w:rPr>
                <w:rFonts w:eastAsia="Calibri"/>
              </w:rPr>
              <w:t xml:space="preserve">Классный час «Этот старый новый год» </w:t>
            </w:r>
          </w:p>
        </w:tc>
        <w:tc>
          <w:tcPr>
            <w:tcW w:w="1701" w:type="dxa"/>
          </w:tcPr>
          <w:p w:rsidR="007A3B7B" w:rsidRPr="0022532A" w:rsidRDefault="007A3B7B" w:rsidP="00345F93">
            <w:pPr>
              <w:tabs>
                <w:tab w:val="left" w:pos="6420"/>
              </w:tabs>
              <w:jc w:val="center"/>
              <w:rPr>
                <w:rFonts w:eastAsia="Calibri"/>
              </w:rPr>
            </w:pPr>
            <w:r w:rsidRPr="0022532A">
              <w:rPr>
                <w:rFonts w:eastAsia="Calibri"/>
              </w:rPr>
              <w:t>10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rFonts w:eastAsia="Calibri"/>
              </w:rPr>
            </w:pPr>
            <w:r w:rsidRPr="0022532A">
              <w:t xml:space="preserve">Выставка рисунков , посвященная 200-летию Енисейской губернии «Зимняя сказка» </w:t>
            </w:r>
          </w:p>
        </w:tc>
        <w:tc>
          <w:tcPr>
            <w:tcW w:w="1701" w:type="dxa"/>
          </w:tcPr>
          <w:p w:rsidR="007A3B7B" w:rsidRPr="0022532A" w:rsidRDefault="007A3B7B" w:rsidP="00345F93">
            <w:pPr>
              <w:tabs>
                <w:tab w:val="left" w:pos="6420"/>
              </w:tabs>
              <w:jc w:val="center"/>
              <w:rPr>
                <w:rFonts w:eastAsia="Calibri"/>
              </w:rPr>
            </w:pPr>
            <w:r w:rsidRPr="0022532A">
              <w:rPr>
                <w:rFonts w:eastAsia="Calibri"/>
              </w:rPr>
              <w:t>40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r w:rsidRPr="0022532A">
              <w:t xml:space="preserve">Лекция народного университета в ЦРБ «История Великорусского народного оркестра» </w:t>
            </w:r>
          </w:p>
        </w:tc>
        <w:tc>
          <w:tcPr>
            <w:tcW w:w="1701" w:type="dxa"/>
          </w:tcPr>
          <w:p w:rsidR="007A3B7B" w:rsidRPr="0022532A" w:rsidRDefault="007A3B7B" w:rsidP="00345F93">
            <w:pPr>
              <w:tabs>
                <w:tab w:val="left" w:pos="6420"/>
              </w:tabs>
              <w:jc w:val="center"/>
              <w:rPr>
                <w:rFonts w:eastAsia="Calibri"/>
              </w:rPr>
            </w:pPr>
            <w:r w:rsidRPr="0022532A">
              <w:rPr>
                <w:rFonts w:eastAsia="Calibri"/>
              </w:rPr>
              <w:t>10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bCs/>
              </w:rPr>
            </w:pPr>
            <w:r w:rsidRPr="0022532A">
              <w:t xml:space="preserve">Классный час «По страницам блокадного Ленинграда» </w:t>
            </w:r>
          </w:p>
        </w:tc>
        <w:tc>
          <w:tcPr>
            <w:tcW w:w="1701" w:type="dxa"/>
          </w:tcPr>
          <w:p w:rsidR="007A3B7B" w:rsidRPr="0022532A" w:rsidRDefault="007A3B7B" w:rsidP="00345F93">
            <w:pPr>
              <w:tabs>
                <w:tab w:val="left" w:pos="6420"/>
              </w:tabs>
              <w:jc w:val="center"/>
              <w:rPr>
                <w:rFonts w:eastAsia="Calibri"/>
              </w:rPr>
            </w:pPr>
            <w:r w:rsidRPr="0022532A">
              <w:rPr>
                <w:rFonts w:eastAsia="Calibri"/>
              </w:rPr>
              <w:t>13</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rFonts w:eastAsia="Calibri"/>
              </w:rPr>
            </w:pPr>
            <w:r w:rsidRPr="0022532A">
              <w:rPr>
                <w:rFonts w:eastAsia="Calibri"/>
              </w:rPr>
              <w:t>Выставка работ учащихся отделения ИЗО «Петровские баталии»</w:t>
            </w:r>
          </w:p>
        </w:tc>
        <w:tc>
          <w:tcPr>
            <w:tcW w:w="1701" w:type="dxa"/>
          </w:tcPr>
          <w:p w:rsidR="007A3B7B" w:rsidRPr="0022532A" w:rsidRDefault="007A3B7B" w:rsidP="00345F93">
            <w:pPr>
              <w:tabs>
                <w:tab w:val="left" w:pos="6420"/>
              </w:tabs>
              <w:jc w:val="center"/>
              <w:rPr>
                <w:rFonts w:eastAsia="Calibri"/>
              </w:rPr>
            </w:pPr>
            <w:r w:rsidRPr="0022532A">
              <w:rPr>
                <w:rFonts w:eastAsia="Calibri"/>
              </w:rPr>
              <w:t>15</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rFonts w:eastAsia="Calibri"/>
              </w:rPr>
            </w:pPr>
            <w:proofErr w:type="spellStart"/>
            <w:r w:rsidRPr="0022532A">
              <w:rPr>
                <w:rFonts w:eastAsia="Calibri"/>
              </w:rPr>
              <w:t>Онлайн-концерт</w:t>
            </w:r>
            <w:proofErr w:type="spellEnd"/>
            <w:r w:rsidRPr="0022532A">
              <w:rPr>
                <w:rFonts w:eastAsia="Calibri"/>
              </w:rPr>
              <w:t xml:space="preserve"> для родителей класса «Фортепиано» и «Народные инструменты» </w:t>
            </w:r>
          </w:p>
        </w:tc>
        <w:tc>
          <w:tcPr>
            <w:tcW w:w="1701" w:type="dxa"/>
          </w:tcPr>
          <w:p w:rsidR="007A3B7B" w:rsidRPr="0022532A" w:rsidRDefault="007A3B7B" w:rsidP="00345F93">
            <w:pPr>
              <w:tabs>
                <w:tab w:val="left" w:pos="6420"/>
              </w:tabs>
              <w:jc w:val="center"/>
              <w:rPr>
                <w:rFonts w:eastAsia="Calibri"/>
              </w:rPr>
            </w:pPr>
            <w:r w:rsidRPr="0022532A">
              <w:rPr>
                <w:rFonts w:eastAsia="Calibri"/>
              </w:rPr>
              <w:t>3</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rFonts w:eastAsia="Calibri"/>
              </w:rPr>
            </w:pPr>
            <w:r w:rsidRPr="0022532A">
              <w:rPr>
                <w:rFonts w:eastAsia="Calibri"/>
              </w:rPr>
              <w:t xml:space="preserve">Фестиваль детского творчества «Созвездие талантов» </w:t>
            </w:r>
          </w:p>
        </w:tc>
        <w:tc>
          <w:tcPr>
            <w:tcW w:w="1701" w:type="dxa"/>
          </w:tcPr>
          <w:p w:rsidR="007A3B7B" w:rsidRPr="0022532A" w:rsidRDefault="007A3B7B" w:rsidP="00345F93">
            <w:pPr>
              <w:tabs>
                <w:tab w:val="left" w:pos="6420"/>
              </w:tabs>
              <w:jc w:val="center"/>
              <w:rPr>
                <w:rFonts w:eastAsia="Calibri"/>
              </w:rPr>
            </w:pPr>
            <w:r w:rsidRPr="0022532A">
              <w:rPr>
                <w:rFonts w:eastAsia="Calibri"/>
              </w:rPr>
              <w:t>32</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rFonts w:eastAsia="Calibri"/>
              </w:rPr>
            </w:pPr>
            <w:r w:rsidRPr="0022532A">
              <w:rPr>
                <w:rFonts w:eastAsia="Calibri"/>
              </w:rPr>
              <w:t>Праздник «Посвящение юных художников и музыкантов»</w:t>
            </w:r>
          </w:p>
        </w:tc>
        <w:tc>
          <w:tcPr>
            <w:tcW w:w="1701" w:type="dxa"/>
          </w:tcPr>
          <w:p w:rsidR="007A3B7B" w:rsidRPr="0022532A" w:rsidRDefault="007A3B7B" w:rsidP="00345F93">
            <w:pPr>
              <w:tabs>
                <w:tab w:val="left" w:pos="6420"/>
              </w:tabs>
              <w:jc w:val="center"/>
              <w:rPr>
                <w:rFonts w:eastAsia="Calibri"/>
              </w:rPr>
            </w:pPr>
            <w:r w:rsidRPr="0022532A">
              <w:rPr>
                <w:rFonts w:eastAsia="Calibri"/>
              </w:rPr>
              <w:t>40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rFonts w:eastAsia="Calibri"/>
              </w:rPr>
            </w:pPr>
            <w:r w:rsidRPr="0022532A">
              <w:rPr>
                <w:rFonts w:eastAsia="Calibri"/>
              </w:rPr>
              <w:t xml:space="preserve">Викторина, посвященная 90-летнему юбилею района и 200-летию образования Енисейской Губернии «Поле знаний» </w:t>
            </w:r>
          </w:p>
        </w:tc>
        <w:tc>
          <w:tcPr>
            <w:tcW w:w="1701" w:type="dxa"/>
          </w:tcPr>
          <w:p w:rsidR="007A3B7B" w:rsidRPr="0022532A" w:rsidRDefault="007A3B7B" w:rsidP="00345F93">
            <w:pPr>
              <w:tabs>
                <w:tab w:val="left" w:pos="6420"/>
              </w:tabs>
              <w:jc w:val="center"/>
              <w:rPr>
                <w:rFonts w:eastAsia="Calibri"/>
              </w:rPr>
            </w:pPr>
            <w:r w:rsidRPr="0022532A">
              <w:rPr>
                <w:rFonts w:eastAsia="Calibri"/>
              </w:rPr>
              <w:t>22</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rFonts w:eastAsia="Calibri"/>
              </w:rPr>
            </w:pPr>
            <w:r w:rsidRPr="0022532A">
              <w:rPr>
                <w:rFonts w:eastAsia="Calibri"/>
              </w:rPr>
              <w:t xml:space="preserve">Патриотическая акция «Рисуем Победу» </w:t>
            </w:r>
          </w:p>
        </w:tc>
        <w:tc>
          <w:tcPr>
            <w:tcW w:w="1701" w:type="dxa"/>
          </w:tcPr>
          <w:p w:rsidR="007A3B7B" w:rsidRPr="0022532A" w:rsidRDefault="007A3B7B" w:rsidP="00345F93">
            <w:pPr>
              <w:tabs>
                <w:tab w:val="left" w:pos="6420"/>
              </w:tabs>
              <w:jc w:val="center"/>
              <w:rPr>
                <w:rFonts w:eastAsia="Calibri"/>
              </w:rPr>
            </w:pPr>
            <w:r w:rsidRPr="0022532A">
              <w:rPr>
                <w:rFonts w:eastAsia="Calibri"/>
              </w:rPr>
              <w:t>15</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rFonts w:eastAsia="Calibri"/>
              </w:rPr>
            </w:pPr>
            <w:r w:rsidRPr="0022532A">
              <w:rPr>
                <w:rFonts w:eastAsia="Calibri"/>
              </w:rPr>
              <w:t xml:space="preserve">Районная выставка в РДК «Металлург» «Подвиг в памяти поколений» </w:t>
            </w:r>
          </w:p>
        </w:tc>
        <w:tc>
          <w:tcPr>
            <w:tcW w:w="1701" w:type="dxa"/>
          </w:tcPr>
          <w:p w:rsidR="007A3B7B" w:rsidRPr="0022532A" w:rsidRDefault="007A3B7B" w:rsidP="00345F93">
            <w:pPr>
              <w:tabs>
                <w:tab w:val="left" w:pos="6420"/>
              </w:tabs>
              <w:jc w:val="center"/>
              <w:rPr>
                <w:rFonts w:eastAsia="Calibri"/>
              </w:rPr>
            </w:pPr>
            <w:r w:rsidRPr="0022532A">
              <w:rPr>
                <w:rFonts w:eastAsia="Calibri"/>
              </w:rPr>
              <w:t>22</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rFonts w:eastAsia="Calibri"/>
              </w:rPr>
            </w:pPr>
            <w:r w:rsidRPr="0022532A">
              <w:rPr>
                <w:rFonts w:eastAsia="Calibri"/>
              </w:rPr>
              <w:t xml:space="preserve">Отчетный концерт </w:t>
            </w:r>
          </w:p>
        </w:tc>
        <w:tc>
          <w:tcPr>
            <w:tcW w:w="1701" w:type="dxa"/>
          </w:tcPr>
          <w:p w:rsidR="007A3B7B" w:rsidRPr="0022532A" w:rsidRDefault="007A3B7B" w:rsidP="00345F93">
            <w:pPr>
              <w:tabs>
                <w:tab w:val="left" w:pos="6420"/>
              </w:tabs>
              <w:jc w:val="center"/>
              <w:rPr>
                <w:rFonts w:eastAsia="Calibri"/>
              </w:rPr>
            </w:pPr>
            <w:r w:rsidRPr="0022532A">
              <w:rPr>
                <w:rFonts w:eastAsia="Calibri"/>
              </w:rPr>
              <w:t>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rFonts w:eastAsia="Calibri"/>
              </w:rPr>
            </w:pPr>
            <w:r w:rsidRPr="0022532A">
              <w:rPr>
                <w:rFonts w:eastAsia="Calibri"/>
              </w:rPr>
              <w:t xml:space="preserve">Выпускной </w:t>
            </w:r>
          </w:p>
        </w:tc>
        <w:tc>
          <w:tcPr>
            <w:tcW w:w="1701" w:type="dxa"/>
          </w:tcPr>
          <w:p w:rsidR="007A3B7B" w:rsidRPr="0022532A" w:rsidRDefault="007A3B7B" w:rsidP="00345F93">
            <w:pPr>
              <w:tabs>
                <w:tab w:val="left" w:pos="6420"/>
              </w:tabs>
              <w:jc w:val="center"/>
              <w:rPr>
                <w:rFonts w:eastAsia="Calibri"/>
              </w:rPr>
            </w:pPr>
            <w:r w:rsidRPr="0022532A">
              <w:rPr>
                <w:rFonts w:eastAsia="Calibri"/>
              </w:rPr>
              <w:t>40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rPr>
                <w:b/>
              </w:rPr>
            </w:pPr>
            <w:r w:rsidRPr="0022532A">
              <w:rPr>
                <w:shd w:val="clear" w:color="auto" w:fill="FFFFFF"/>
              </w:rPr>
              <w:t xml:space="preserve">«Семья – начало всех начал» </w:t>
            </w:r>
            <w:r w:rsidRPr="0022532A">
              <w:t>- праздничное мероприятие, посвящённое Всероссийскому дню семьи, любви и верности</w:t>
            </w:r>
          </w:p>
        </w:tc>
        <w:tc>
          <w:tcPr>
            <w:tcW w:w="1701" w:type="dxa"/>
          </w:tcPr>
          <w:p w:rsidR="007A3B7B" w:rsidRPr="0022532A" w:rsidRDefault="007A3B7B" w:rsidP="00345F93">
            <w:pPr>
              <w:tabs>
                <w:tab w:val="left" w:pos="6420"/>
              </w:tabs>
              <w:jc w:val="center"/>
            </w:pPr>
            <w:r w:rsidRPr="0022532A">
              <w:t>70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rPr>
                <w:b/>
              </w:rPr>
            </w:pPr>
            <w:r w:rsidRPr="0022532A">
              <w:rPr>
                <w:bCs/>
                <w:bdr w:val="none" w:sz="0" w:space="0" w:color="auto" w:frame="1"/>
              </w:rPr>
              <w:t>«Цветами улыбается земля сибирская» - торжественное открытие выставки цветов, в рамках празднования 90-летнего юбилея Северо-Енисейского района и 200-летия со дня образования Енисейской губернии</w:t>
            </w:r>
          </w:p>
        </w:tc>
        <w:tc>
          <w:tcPr>
            <w:tcW w:w="1701" w:type="dxa"/>
          </w:tcPr>
          <w:p w:rsidR="007A3B7B" w:rsidRPr="0022532A" w:rsidRDefault="007A3B7B" w:rsidP="00345F93">
            <w:pPr>
              <w:tabs>
                <w:tab w:val="left" w:pos="6420"/>
              </w:tabs>
              <w:jc w:val="center"/>
            </w:pPr>
            <w:r w:rsidRPr="0022532A">
              <w:t>350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rPr>
                <w:b/>
              </w:rPr>
            </w:pPr>
            <w:r w:rsidRPr="0022532A">
              <w:rPr>
                <w:bCs/>
                <w:shd w:val="clear" w:color="auto" w:fill="FFFFFF"/>
              </w:rPr>
              <w:t>«Всероссийский день фольклора» - акция в рамках Года народного искусства и нематериального культурного наследия</w:t>
            </w:r>
          </w:p>
        </w:tc>
        <w:tc>
          <w:tcPr>
            <w:tcW w:w="1701" w:type="dxa"/>
          </w:tcPr>
          <w:p w:rsidR="007A3B7B" w:rsidRPr="0022532A" w:rsidRDefault="007A3B7B" w:rsidP="00345F93">
            <w:pPr>
              <w:tabs>
                <w:tab w:val="left" w:pos="6420"/>
              </w:tabs>
              <w:jc w:val="center"/>
            </w:pPr>
            <w:r w:rsidRPr="0022532A">
              <w:t>30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rPr>
                <w:b/>
              </w:rPr>
            </w:pPr>
            <w:r w:rsidRPr="0022532A">
              <w:t>Районный фестиваль подворий «Хлебосольный край» в рамках празднования Дня металлурга</w:t>
            </w:r>
          </w:p>
        </w:tc>
        <w:tc>
          <w:tcPr>
            <w:tcW w:w="1701" w:type="dxa"/>
          </w:tcPr>
          <w:p w:rsidR="007A3B7B" w:rsidRPr="0022532A" w:rsidRDefault="007A3B7B" w:rsidP="00345F93">
            <w:pPr>
              <w:tabs>
                <w:tab w:val="left" w:pos="6420"/>
              </w:tabs>
              <w:jc w:val="center"/>
            </w:pPr>
            <w:r w:rsidRPr="0022532A">
              <w:t>3500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rPr>
                <w:b/>
              </w:rPr>
            </w:pPr>
            <w:r w:rsidRPr="0022532A">
              <w:t>Торжественный концерт, посвященный Дню металлурга</w:t>
            </w:r>
          </w:p>
        </w:tc>
        <w:tc>
          <w:tcPr>
            <w:tcW w:w="1701" w:type="dxa"/>
          </w:tcPr>
          <w:p w:rsidR="007A3B7B" w:rsidRPr="0022532A" w:rsidRDefault="007A3B7B" w:rsidP="00345F93">
            <w:pPr>
              <w:tabs>
                <w:tab w:val="left" w:pos="6420"/>
              </w:tabs>
              <w:jc w:val="center"/>
            </w:pPr>
            <w:r w:rsidRPr="0022532A">
              <w:t>3500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rPr>
                <w:b/>
              </w:rPr>
            </w:pPr>
            <w:r w:rsidRPr="0022532A">
              <w:t>«</w:t>
            </w:r>
            <w:proofErr w:type="spellStart"/>
            <w:r w:rsidRPr="0022532A">
              <w:t>Енисей-моя</w:t>
            </w:r>
            <w:proofErr w:type="spellEnd"/>
            <w:r w:rsidRPr="0022532A">
              <w:t xml:space="preserve"> гордость» -  тематическая викторина, п</w:t>
            </w:r>
            <w:r w:rsidRPr="0022532A">
              <w:rPr>
                <w:bCs/>
              </w:rPr>
              <w:t xml:space="preserve">освященная </w:t>
            </w:r>
            <w:r w:rsidRPr="0022532A">
              <w:rPr>
                <w:bCs/>
              </w:rPr>
              <w:lastRenderedPageBreak/>
              <w:t>200-летию образования Енисейской губернии, для детей</w:t>
            </w:r>
          </w:p>
        </w:tc>
        <w:tc>
          <w:tcPr>
            <w:tcW w:w="1701" w:type="dxa"/>
          </w:tcPr>
          <w:p w:rsidR="007A3B7B" w:rsidRPr="0022532A" w:rsidRDefault="007A3B7B" w:rsidP="00345F93">
            <w:pPr>
              <w:tabs>
                <w:tab w:val="left" w:pos="6420"/>
              </w:tabs>
              <w:jc w:val="center"/>
            </w:pPr>
            <w:r w:rsidRPr="0022532A">
              <w:lastRenderedPageBreak/>
              <w:t>10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rPr>
                <w:b/>
              </w:rPr>
            </w:pPr>
            <w:r w:rsidRPr="0022532A">
              <w:rPr>
                <w:color w:val="000000" w:themeColor="text1"/>
              </w:rPr>
              <w:t>«Поселок мой, ты песня и легенда!» - торжественная церемония награждения с концертными номерами</w:t>
            </w:r>
          </w:p>
        </w:tc>
        <w:tc>
          <w:tcPr>
            <w:tcW w:w="1701" w:type="dxa"/>
          </w:tcPr>
          <w:p w:rsidR="007A3B7B" w:rsidRPr="0022532A" w:rsidRDefault="007A3B7B" w:rsidP="00345F93">
            <w:pPr>
              <w:tabs>
                <w:tab w:val="left" w:pos="6420"/>
              </w:tabs>
              <w:jc w:val="center"/>
            </w:pPr>
            <w:r w:rsidRPr="0022532A">
              <w:t>100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rPr>
                <w:b/>
              </w:rPr>
            </w:pPr>
            <w:r w:rsidRPr="0022532A">
              <w:t>«Сибирская наша земля» - выставка ДПИ, в рамках празднования 200-летия образования Енисейской губернии.</w:t>
            </w:r>
          </w:p>
        </w:tc>
        <w:tc>
          <w:tcPr>
            <w:tcW w:w="1701" w:type="dxa"/>
          </w:tcPr>
          <w:p w:rsidR="007A3B7B" w:rsidRPr="0022532A" w:rsidRDefault="007A3B7B" w:rsidP="00345F93">
            <w:pPr>
              <w:tabs>
                <w:tab w:val="left" w:pos="6420"/>
              </w:tabs>
              <w:jc w:val="center"/>
            </w:pPr>
            <w:r w:rsidRPr="0022532A">
              <w:t>200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rPr>
                <w:b/>
              </w:rPr>
            </w:pPr>
            <w:r w:rsidRPr="0022532A">
              <w:t>«Спорт! Спорт! Спорт!» - торжественное мероприятие, посвящённое Дню физкультурника</w:t>
            </w:r>
          </w:p>
        </w:tc>
        <w:tc>
          <w:tcPr>
            <w:tcW w:w="1701" w:type="dxa"/>
          </w:tcPr>
          <w:p w:rsidR="007A3B7B" w:rsidRPr="0022532A" w:rsidRDefault="007A3B7B" w:rsidP="00345F93">
            <w:pPr>
              <w:tabs>
                <w:tab w:val="left" w:pos="6420"/>
              </w:tabs>
              <w:jc w:val="center"/>
            </w:pPr>
            <w:r w:rsidRPr="0022532A">
              <w:t>450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rPr>
                <w:b/>
              </w:rPr>
            </w:pPr>
            <w:r w:rsidRPr="0022532A">
              <w:t>Межнациональный этно-туристический фестиваль «СЭВЭКИ – Легенды Севера-2022»</w:t>
            </w:r>
          </w:p>
        </w:tc>
        <w:tc>
          <w:tcPr>
            <w:tcW w:w="1701" w:type="dxa"/>
          </w:tcPr>
          <w:p w:rsidR="007A3B7B" w:rsidRPr="0022532A" w:rsidRDefault="007A3B7B" w:rsidP="00345F93">
            <w:pPr>
              <w:tabs>
                <w:tab w:val="left" w:pos="6420"/>
              </w:tabs>
              <w:jc w:val="center"/>
            </w:pPr>
            <w:r w:rsidRPr="0022532A">
              <w:t>850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rPr>
                <w:b/>
              </w:rPr>
            </w:pPr>
            <w:r w:rsidRPr="0022532A">
              <w:t>«Флаг державы – символ славы»- акция, посвящённая Дню государственного флага</w:t>
            </w:r>
          </w:p>
        </w:tc>
        <w:tc>
          <w:tcPr>
            <w:tcW w:w="1701" w:type="dxa"/>
          </w:tcPr>
          <w:p w:rsidR="007A3B7B" w:rsidRPr="0022532A" w:rsidRDefault="007A3B7B" w:rsidP="00345F93">
            <w:pPr>
              <w:tabs>
                <w:tab w:val="left" w:pos="6420"/>
              </w:tabs>
              <w:jc w:val="center"/>
            </w:pPr>
            <w:r w:rsidRPr="0022532A">
              <w:t>150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rPr>
                <w:b/>
              </w:rPr>
            </w:pPr>
            <w:r w:rsidRPr="0022532A">
              <w:rPr>
                <w:color w:val="000000" w:themeColor="text1"/>
              </w:rPr>
              <w:t>«Диксон-остров нашей славы» - патриотическое мероприятие</w:t>
            </w:r>
          </w:p>
        </w:tc>
        <w:tc>
          <w:tcPr>
            <w:tcW w:w="1701" w:type="dxa"/>
          </w:tcPr>
          <w:p w:rsidR="007A3B7B" w:rsidRPr="0022532A" w:rsidRDefault="007A3B7B" w:rsidP="00345F93">
            <w:pPr>
              <w:tabs>
                <w:tab w:val="left" w:pos="6420"/>
              </w:tabs>
              <w:jc w:val="center"/>
            </w:pPr>
            <w:r w:rsidRPr="0022532A">
              <w:t>150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rPr>
                <w:b/>
              </w:rPr>
            </w:pPr>
            <w:r w:rsidRPr="0022532A">
              <w:t xml:space="preserve">«Чум-кинотеатр» - </w:t>
            </w:r>
            <w:proofErr w:type="spellStart"/>
            <w:r w:rsidRPr="0022532A">
              <w:t>кинопоказ</w:t>
            </w:r>
            <w:proofErr w:type="spellEnd"/>
            <w:r w:rsidRPr="0022532A">
              <w:t xml:space="preserve"> фильмов в рамках Всероссийской акции «Ночь кино»</w:t>
            </w:r>
          </w:p>
        </w:tc>
        <w:tc>
          <w:tcPr>
            <w:tcW w:w="1701" w:type="dxa"/>
          </w:tcPr>
          <w:p w:rsidR="007A3B7B" w:rsidRPr="0022532A" w:rsidRDefault="007A3B7B" w:rsidP="00345F93">
            <w:pPr>
              <w:tabs>
                <w:tab w:val="left" w:pos="6420"/>
              </w:tabs>
              <w:jc w:val="center"/>
            </w:pPr>
            <w:r w:rsidRPr="0022532A">
              <w:t>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vAlign w:val="center"/>
          </w:tcPr>
          <w:p w:rsidR="007A3B7B" w:rsidRPr="0022532A" w:rsidRDefault="007A3B7B" w:rsidP="00345F93">
            <w:pPr>
              <w:tabs>
                <w:tab w:val="left" w:pos="6420"/>
              </w:tabs>
              <w:rPr>
                <w:b/>
              </w:rPr>
            </w:pPr>
            <w:r w:rsidRPr="0022532A">
              <w:t xml:space="preserve">«Коренные народы </w:t>
            </w:r>
            <w:proofErr w:type="spellStart"/>
            <w:r w:rsidRPr="0022532A">
              <w:t>Приенисейского</w:t>
            </w:r>
            <w:proofErr w:type="spellEnd"/>
            <w:r w:rsidRPr="0022532A">
              <w:t xml:space="preserve"> края» - лекторий посвящённый 200-летию со дня образования Енисейской губернии</w:t>
            </w:r>
          </w:p>
        </w:tc>
        <w:tc>
          <w:tcPr>
            <w:tcW w:w="1701" w:type="dxa"/>
          </w:tcPr>
          <w:p w:rsidR="007A3B7B" w:rsidRPr="0022532A" w:rsidRDefault="007A3B7B" w:rsidP="00345F93">
            <w:pPr>
              <w:tabs>
                <w:tab w:val="left" w:pos="6420"/>
              </w:tabs>
              <w:jc w:val="center"/>
            </w:pPr>
            <w:r w:rsidRPr="0022532A">
              <w:t>12</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rPr>
                <w:iCs/>
                <w:color w:val="000000"/>
              </w:rPr>
            </w:pPr>
            <w:r w:rsidRPr="0022532A">
              <w:t>Книжно-иллюстративная выставка «И час настал, крестилась Русь!», посвященная Дню крещения Руси, году народного искусства и нематериального культурного наследия России</w:t>
            </w:r>
          </w:p>
        </w:tc>
        <w:tc>
          <w:tcPr>
            <w:tcW w:w="1701" w:type="dxa"/>
          </w:tcPr>
          <w:p w:rsidR="007A3B7B" w:rsidRPr="0022532A" w:rsidRDefault="007A3B7B" w:rsidP="00345F93">
            <w:pPr>
              <w:tabs>
                <w:tab w:val="left" w:pos="6420"/>
              </w:tabs>
              <w:jc w:val="center"/>
              <w:rPr>
                <w:rFonts w:eastAsia="Calibri"/>
              </w:rPr>
            </w:pPr>
            <w:r w:rsidRPr="0022532A">
              <w:rPr>
                <w:rFonts w:eastAsia="Calibri"/>
              </w:rPr>
              <w:t>19</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r w:rsidRPr="0022532A">
              <w:t xml:space="preserve">Книжно-иллюстративная выставка «Петр и </w:t>
            </w:r>
            <w:proofErr w:type="spellStart"/>
            <w:r w:rsidRPr="0022532A">
              <w:t>Феврония</w:t>
            </w:r>
            <w:proofErr w:type="spellEnd"/>
            <w:r w:rsidRPr="0022532A">
              <w:t xml:space="preserve">. Любовь через века», посвященная </w:t>
            </w:r>
            <w:r w:rsidRPr="0022532A">
              <w:rPr>
                <w:bCs/>
                <w:iCs/>
              </w:rPr>
              <w:t>Всероссийскому дню семьи, любви и верности</w:t>
            </w:r>
            <w:r w:rsidRPr="0022532A">
              <w:rPr>
                <w:iCs/>
              </w:rPr>
              <w:t xml:space="preserve">, </w:t>
            </w:r>
            <w:r w:rsidRPr="0022532A">
              <w:t xml:space="preserve"> </w:t>
            </w:r>
            <w:r w:rsidRPr="0022532A">
              <w:rPr>
                <w:iCs/>
              </w:rPr>
              <w:t>к Году народного искусства и нематериального культурного наследия народов РФ</w:t>
            </w:r>
          </w:p>
        </w:tc>
        <w:tc>
          <w:tcPr>
            <w:tcW w:w="1701" w:type="dxa"/>
          </w:tcPr>
          <w:p w:rsidR="007A3B7B" w:rsidRPr="0022532A" w:rsidRDefault="007A3B7B" w:rsidP="00345F93">
            <w:pPr>
              <w:tabs>
                <w:tab w:val="left" w:pos="6420"/>
              </w:tabs>
              <w:jc w:val="center"/>
              <w:rPr>
                <w:rFonts w:eastAsia="Calibri"/>
              </w:rPr>
            </w:pPr>
            <w:r w:rsidRPr="0022532A">
              <w:rPr>
                <w:rFonts w:eastAsia="Calibri"/>
              </w:rPr>
              <w:t>36</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sz w:val="24"/>
                <w:szCs w:val="24"/>
              </w:rPr>
            </w:pPr>
            <w:r w:rsidRPr="0022532A">
              <w:rPr>
                <w:rFonts w:ascii="Times New Roman" w:hAnsi="Times New Roman"/>
                <w:sz w:val="24"/>
                <w:szCs w:val="24"/>
              </w:rPr>
              <w:t>Выставка-факт «Сталинград», посвященная 80-летию со дня начала Сталинградской битвы</w:t>
            </w:r>
          </w:p>
        </w:tc>
        <w:tc>
          <w:tcPr>
            <w:tcW w:w="1701" w:type="dxa"/>
          </w:tcPr>
          <w:p w:rsidR="007A3B7B" w:rsidRPr="0022532A" w:rsidRDefault="007A3B7B" w:rsidP="00345F93">
            <w:pPr>
              <w:tabs>
                <w:tab w:val="left" w:pos="6420"/>
              </w:tabs>
              <w:jc w:val="center"/>
              <w:rPr>
                <w:rFonts w:eastAsia="Calibri"/>
              </w:rPr>
            </w:pPr>
            <w:r w:rsidRPr="0022532A">
              <w:rPr>
                <w:rFonts w:eastAsia="Calibri"/>
              </w:rPr>
              <w:t>66</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color w:val="000000"/>
                <w:sz w:val="24"/>
                <w:szCs w:val="24"/>
              </w:rPr>
            </w:pPr>
            <w:r w:rsidRPr="0022532A">
              <w:rPr>
                <w:rFonts w:ascii="Times New Roman" w:hAnsi="Times New Roman"/>
                <w:sz w:val="24"/>
                <w:szCs w:val="24"/>
              </w:rPr>
              <w:t>Фотовыставка и выставка статей из периодики «ПЕДАГОГ» с большой буквы»,  посвященная 85-летию со дня рождения заслуженного учителя Лидии Шевцовой, в рамках празднования 90-летия образования Северо-Енисейского района</w:t>
            </w:r>
          </w:p>
        </w:tc>
        <w:tc>
          <w:tcPr>
            <w:tcW w:w="1701" w:type="dxa"/>
          </w:tcPr>
          <w:p w:rsidR="007A3B7B" w:rsidRPr="0022532A" w:rsidRDefault="007A3B7B" w:rsidP="00345F93">
            <w:pPr>
              <w:tabs>
                <w:tab w:val="left" w:pos="6420"/>
              </w:tabs>
              <w:jc w:val="center"/>
              <w:rPr>
                <w:rFonts w:eastAsia="Calibri"/>
              </w:rPr>
            </w:pPr>
            <w:r w:rsidRPr="0022532A">
              <w:rPr>
                <w:rFonts w:eastAsia="Calibri"/>
              </w:rPr>
              <w:t>36</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sz w:val="24"/>
                <w:szCs w:val="24"/>
              </w:rPr>
            </w:pPr>
            <w:r w:rsidRPr="0022532A">
              <w:rPr>
                <w:rFonts w:ascii="Times New Roman" w:hAnsi="Times New Roman"/>
                <w:sz w:val="24"/>
                <w:szCs w:val="24"/>
              </w:rPr>
              <w:t>Книжно-иллюстративная выставка «Мы на Севере живем»,  посвященная   Международному  дню коренных народов,  к Году народного искусства и нематериального культурного наследия народов РФ</w:t>
            </w:r>
          </w:p>
        </w:tc>
        <w:tc>
          <w:tcPr>
            <w:tcW w:w="1701" w:type="dxa"/>
          </w:tcPr>
          <w:p w:rsidR="007A3B7B" w:rsidRPr="0022532A" w:rsidRDefault="007A3B7B" w:rsidP="00345F93">
            <w:pPr>
              <w:tabs>
                <w:tab w:val="left" w:pos="6420"/>
              </w:tabs>
              <w:jc w:val="center"/>
              <w:rPr>
                <w:rFonts w:eastAsia="Calibri"/>
              </w:rPr>
            </w:pPr>
            <w:r w:rsidRPr="0022532A">
              <w:rPr>
                <w:rFonts w:eastAsia="Calibri"/>
              </w:rPr>
              <w:t>42</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sz w:val="24"/>
                <w:szCs w:val="24"/>
              </w:rPr>
            </w:pPr>
            <w:r w:rsidRPr="0022532A">
              <w:rPr>
                <w:rFonts w:ascii="Times New Roman" w:hAnsi="Times New Roman"/>
                <w:bCs/>
                <w:sz w:val="24"/>
                <w:szCs w:val="24"/>
              </w:rPr>
              <w:t xml:space="preserve">Книжно-иллюстративная выставка «Байкал – гордость России», </w:t>
            </w:r>
            <w:r w:rsidRPr="0022532A">
              <w:rPr>
                <w:rFonts w:ascii="Times New Roman" w:hAnsi="Times New Roman"/>
                <w:sz w:val="24"/>
                <w:szCs w:val="24"/>
              </w:rPr>
              <w:t xml:space="preserve"> </w:t>
            </w:r>
            <w:r w:rsidRPr="0022532A">
              <w:rPr>
                <w:rFonts w:ascii="Times New Roman" w:hAnsi="Times New Roman"/>
                <w:bCs/>
                <w:sz w:val="24"/>
                <w:szCs w:val="24"/>
              </w:rPr>
              <w:t>посвященная Дню Байкала</w:t>
            </w:r>
          </w:p>
        </w:tc>
        <w:tc>
          <w:tcPr>
            <w:tcW w:w="1701" w:type="dxa"/>
          </w:tcPr>
          <w:p w:rsidR="007A3B7B" w:rsidRPr="0022532A" w:rsidRDefault="007A3B7B" w:rsidP="00345F93">
            <w:pPr>
              <w:tabs>
                <w:tab w:val="left" w:pos="6420"/>
              </w:tabs>
              <w:jc w:val="center"/>
              <w:rPr>
                <w:rFonts w:eastAsia="Calibri"/>
              </w:rPr>
            </w:pPr>
            <w:r w:rsidRPr="0022532A">
              <w:rPr>
                <w:rFonts w:eastAsia="Calibri"/>
              </w:rPr>
              <w:t>28</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bCs/>
                <w:sz w:val="24"/>
                <w:szCs w:val="24"/>
              </w:rPr>
            </w:pPr>
            <w:r w:rsidRPr="0022532A">
              <w:rPr>
                <w:rFonts w:ascii="Times New Roman" w:hAnsi="Times New Roman"/>
                <w:bCs/>
                <w:sz w:val="24"/>
                <w:szCs w:val="24"/>
              </w:rPr>
              <w:t>Лекция «Репрессии СССР»</w:t>
            </w:r>
          </w:p>
        </w:tc>
        <w:tc>
          <w:tcPr>
            <w:tcW w:w="1701" w:type="dxa"/>
          </w:tcPr>
          <w:p w:rsidR="007A3B7B" w:rsidRPr="0022532A" w:rsidRDefault="007A3B7B" w:rsidP="00345F93">
            <w:pPr>
              <w:tabs>
                <w:tab w:val="left" w:pos="6420"/>
              </w:tabs>
              <w:jc w:val="center"/>
              <w:rPr>
                <w:rFonts w:eastAsia="Calibri"/>
              </w:rPr>
            </w:pPr>
            <w:r w:rsidRPr="0022532A">
              <w:rPr>
                <w:rFonts w:eastAsia="Calibri"/>
              </w:rPr>
              <w:t>20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r w:rsidRPr="0022532A">
              <w:rPr>
                <w:rFonts w:ascii="Times New Roman" w:hAnsi="Times New Roman"/>
                <w:sz w:val="24"/>
                <w:szCs w:val="24"/>
              </w:rPr>
              <w:t>М</w:t>
            </w:r>
          </w:p>
        </w:tc>
        <w:tc>
          <w:tcPr>
            <w:tcW w:w="7258" w:type="dxa"/>
          </w:tcPr>
          <w:p w:rsidR="007A3B7B" w:rsidRPr="0022532A" w:rsidRDefault="007A3B7B" w:rsidP="00345F93">
            <w:pPr>
              <w:pStyle w:val="aff1"/>
              <w:rPr>
                <w:rFonts w:ascii="Times New Roman" w:hAnsi="Times New Roman"/>
                <w:bCs/>
                <w:sz w:val="24"/>
                <w:szCs w:val="24"/>
              </w:rPr>
            </w:pPr>
            <w:r w:rsidRPr="0022532A">
              <w:rPr>
                <w:rFonts w:ascii="Times New Roman" w:hAnsi="Times New Roman"/>
                <w:bCs/>
                <w:sz w:val="24"/>
                <w:szCs w:val="24"/>
              </w:rPr>
              <w:t>Мероприятие  «</w:t>
            </w:r>
            <w:proofErr w:type="spellStart"/>
            <w:r w:rsidRPr="0022532A">
              <w:rPr>
                <w:rFonts w:ascii="Times New Roman" w:hAnsi="Times New Roman"/>
                <w:bCs/>
                <w:sz w:val="24"/>
                <w:szCs w:val="24"/>
              </w:rPr>
              <w:t>Мы-будущее</w:t>
            </w:r>
            <w:proofErr w:type="spellEnd"/>
            <w:r w:rsidRPr="0022532A">
              <w:rPr>
                <w:rFonts w:ascii="Times New Roman" w:hAnsi="Times New Roman"/>
                <w:bCs/>
                <w:sz w:val="24"/>
                <w:szCs w:val="24"/>
              </w:rPr>
              <w:t xml:space="preserve"> России»</w:t>
            </w:r>
          </w:p>
        </w:tc>
        <w:tc>
          <w:tcPr>
            <w:tcW w:w="1701" w:type="dxa"/>
          </w:tcPr>
          <w:p w:rsidR="007A3B7B" w:rsidRPr="0022532A" w:rsidRDefault="007A3B7B" w:rsidP="00345F93">
            <w:pPr>
              <w:tabs>
                <w:tab w:val="left" w:pos="6420"/>
              </w:tabs>
              <w:jc w:val="center"/>
              <w:rPr>
                <w:rFonts w:eastAsia="Calibri"/>
              </w:rPr>
            </w:pPr>
            <w:r w:rsidRPr="0022532A">
              <w:rPr>
                <w:rFonts w:eastAsia="Calibri"/>
              </w:rPr>
              <w:t>39</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bCs/>
                <w:sz w:val="24"/>
                <w:szCs w:val="24"/>
              </w:rPr>
            </w:pPr>
            <w:r w:rsidRPr="0022532A">
              <w:rPr>
                <w:rFonts w:ascii="Times New Roman" w:hAnsi="Times New Roman"/>
                <w:bCs/>
                <w:sz w:val="24"/>
                <w:szCs w:val="24"/>
              </w:rPr>
              <w:t>Мероприятие ко Дню Героев Отечества</w:t>
            </w:r>
          </w:p>
        </w:tc>
        <w:tc>
          <w:tcPr>
            <w:tcW w:w="1701" w:type="dxa"/>
          </w:tcPr>
          <w:p w:rsidR="007A3B7B" w:rsidRPr="0022532A" w:rsidRDefault="007A3B7B" w:rsidP="00345F93">
            <w:pPr>
              <w:tabs>
                <w:tab w:val="left" w:pos="6420"/>
              </w:tabs>
              <w:jc w:val="center"/>
              <w:rPr>
                <w:rFonts w:eastAsia="Calibri"/>
              </w:rPr>
            </w:pPr>
            <w:r w:rsidRPr="0022532A">
              <w:rPr>
                <w:rFonts w:eastAsia="Calibri"/>
              </w:rPr>
              <w:t>35</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bCs/>
                <w:sz w:val="24"/>
                <w:szCs w:val="24"/>
              </w:rPr>
            </w:pPr>
            <w:r w:rsidRPr="0022532A">
              <w:rPr>
                <w:rFonts w:ascii="Times New Roman" w:hAnsi="Times New Roman"/>
                <w:sz w:val="24"/>
                <w:szCs w:val="24"/>
              </w:rPr>
              <w:t>Творческое занятие «Традиционный эвенкийский наряд», посвященное Году народного искусства и нематериального культурного наследия народов России</w:t>
            </w:r>
          </w:p>
        </w:tc>
        <w:tc>
          <w:tcPr>
            <w:tcW w:w="1701" w:type="dxa"/>
          </w:tcPr>
          <w:p w:rsidR="007A3B7B" w:rsidRPr="0022532A" w:rsidRDefault="007A3B7B" w:rsidP="00345F93">
            <w:pPr>
              <w:tabs>
                <w:tab w:val="left" w:pos="6420"/>
              </w:tabs>
              <w:jc w:val="center"/>
              <w:rPr>
                <w:rFonts w:eastAsia="Calibri"/>
              </w:rPr>
            </w:pPr>
            <w:r w:rsidRPr="0022532A">
              <w:rPr>
                <w:rFonts w:eastAsia="Calibri"/>
              </w:rPr>
              <w:t>31</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bCs/>
                <w:sz w:val="24"/>
                <w:szCs w:val="24"/>
              </w:rPr>
            </w:pPr>
            <w:r w:rsidRPr="0022532A">
              <w:rPr>
                <w:rFonts w:ascii="Times New Roman" w:hAnsi="Times New Roman"/>
                <w:sz w:val="24"/>
                <w:szCs w:val="24"/>
              </w:rPr>
              <w:t>Творческий мастер-класс «Эвенки: символы-обереги и талисманы», посвященный Году народного искусства и нематериального культурного наследия народов России</w:t>
            </w:r>
          </w:p>
        </w:tc>
        <w:tc>
          <w:tcPr>
            <w:tcW w:w="1701" w:type="dxa"/>
          </w:tcPr>
          <w:p w:rsidR="007A3B7B" w:rsidRPr="0022532A" w:rsidRDefault="007A3B7B" w:rsidP="00345F93">
            <w:pPr>
              <w:tabs>
                <w:tab w:val="left" w:pos="6420"/>
              </w:tabs>
              <w:jc w:val="center"/>
              <w:rPr>
                <w:rFonts w:eastAsia="Calibri"/>
              </w:rPr>
            </w:pPr>
            <w:r w:rsidRPr="0022532A">
              <w:rPr>
                <w:rFonts w:eastAsia="Calibri"/>
              </w:rPr>
              <w:t>25</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sz w:val="24"/>
                <w:szCs w:val="24"/>
              </w:rPr>
            </w:pPr>
            <w:r w:rsidRPr="0022532A">
              <w:rPr>
                <w:rFonts w:ascii="Times New Roman" w:hAnsi="Times New Roman"/>
                <w:sz w:val="24"/>
                <w:szCs w:val="24"/>
              </w:rPr>
              <w:t>«День учителя» - торжественное мероприятие</w:t>
            </w:r>
          </w:p>
        </w:tc>
        <w:tc>
          <w:tcPr>
            <w:tcW w:w="1701" w:type="dxa"/>
          </w:tcPr>
          <w:p w:rsidR="007A3B7B" w:rsidRPr="0022532A" w:rsidRDefault="007A3B7B" w:rsidP="00345F93">
            <w:pPr>
              <w:tabs>
                <w:tab w:val="left" w:pos="6420"/>
              </w:tabs>
              <w:jc w:val="center"/>
              <w:rPr>
                <w:rFonts w:eastAsia="Calibri"/>
              </w:rPr>
            </w:pPr>
            <w:r w:rsidRPr="0022532A">
              <w:rPr>
                <w:rFonts w:eastAsia="Calibri"/>
              </w:rPr>
              <w:t>250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sz w:val="24"/>
                <w:szCs w:val="24"/>
              </w:rPr>
            </w:pPr>
            <w:r w:rsidRPr="0022532A">
              <w:rPr>
                <w:rFonts w:ascii="Times New Roman" w:eastAsia="Times New Roman" w:hAnsi="Times New Roman"/>
                <w:sz w:val="24"/>
                <w:szCs w:val="24"/>
              </w:rPr>
              <w:t>«День открытых дверей» в рамках открытия нового творческого сезона 2022 – 2023</w:t>
            </w:r>
          </w:p>
        </w:tc>
        <w:tc>
          <w:tcPr>
            <w:tcW w:w="1701" w:type="dxa"/>
          </w:tcPr>
          <w:p w:rsidR="007A3B7B" w:rsidRPr="0022532A" w:rsidRDefault="007A3B7B" w:rsidP="00345F93">
            <w:pPr>
              <w:tabs>
                <w:tab w:val="left" w:pos="6420"/>
              </w:tabs>
              <w:jc w:val="center"/>
              <w:rPr>
                <w:rFonts w:eastAsia="Calibri"/>
              </w:rPr>
            </w:pPr>
            <w:r w:rsidRPr="0022532A">
              <w:rPr>
                <w:rFonts w:eastAsia="Calibri"/>
              </w:rPr>
              <w:t>70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sz w:val="24"/>
                <w:szCs w:val="24"/>
              </w:rPr>
            </w:pPr>
            <w:r w:rsidRPr="0022532A">
              <w:rPr>
                <w:rFonts w:ascii="Times New Roman" w:hAnsi="Times New Roman"/>
                <w:sz w:val="24"/>
                <w:szCs w:val="24"/>
              </w:rPr>
              <w:t>«Мяу, гав и чик-чирик» - показ кукольного спектакля для детей</w:t>
            </w:r>
          </w:p>
        </w:tc>
        <w:tc>
          <w:tcPr>
            <w:tcW w:w="1701" w:type="dxa"/>
          </w:tcPr>
          <w:p w:rsidR="007A3B7B" w:rsidRPr="0022532A" w:rsidRDefault="007A3B7B" w:rsidP="00345F93">
            <w:pPr>
              <w:tabs>
                <w:tab w:val="left" w:pos="6420"/>
              </w:tabs>
              <w:jc w:val="center"/>
              <w:rPr>
                <w:rFonts w:eastAsia="Calibri"/>
              </w:rPr>
            </w:pPr>
            <w:r w:rsidRPr="0022532A">
              <w:rPr>
                <w:rFonts w:eastAsia="Calibri"/>
              </w:rPr>
              <w:t>128</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sz w:val="24"/>
                <w:szCs w:val="24"/>
              </w:rPr>
            </w:pPr>
            <w:r w:rsidRPr="0022532A">
              <w:rPr>
                <w:rFonts w:ascii="Times New Roman" w:hAnsi="Times New Roman"/>
                <w:sz w:val="24"/>
                <w:szCs w:val="24"/>
              </w:rPr>
              <w:t>«В единстве народов великая сила» - праздничный концерт, посвященный Дню народного единства</w:t>
            </w:r>
          </w:p>
        </w:tc>
        <w:tc>
          <w:tcPr>
            <w:tcW w:w="1701" w:type="dxa"/>
          </w:tcPr>
          <w:p w:rsidR="007A3B7B" w:rsidRPr="0022532A" w:rsidRDefault="007A3B7B" w:rsidP="00345F93">
            <w:pPr>
              <w:tabs>
                <w:tab w:val="left" w:pos="6420"/>
              </w:tabs>
              <w:jc w:val="center"/>
              <w:rPr>
                <w:rFonts w:eastAsia="Calibri"/>
              </w:rPr>
            </w:pPr>
            <w:r w:rsidRPr="0022532A">
              <w:rPr>
                <w:rFonts w:eastAsia="Calibri"/>
              </w:rPr>
              <w:t>250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sz w:val="24"/>
                <w:szCs w:val="24"/>
              </w:rPr>
            </w:pPr>
            <w:r w:rsidRPr="0022532A">
              <w:rPr>
                <w:rFonts w:ascii="Times New Roman" w:hAnsi="Times New Roman"/>
                <w:sz w:val="24"/>
                <w:szCs w:val="24"/>
              </w:rPr>
              <w:t>«Добрая, милая, нежная» - праздничный концерт, посвященный Дню Матери</w:t>
            </w:r>
          </w:p>
        </w:tc>
        <w:tc>
          <w:tcPr>
            <w:tcW w:w="1701" w:type="dxa"/>
          </w:tcPr>
          <w:p w:rsidR="007A3B7B" w:rsidRPr="0022532A" w:rsidRDefault="007A3B7B" w:rsidP="00345F93">
            <w:pPr>
              <w:tabs>
                <w:tab w:val="left" w:pos="6420"/>
              </w:tabs>
              <w:jc w:val="center"/>
              <w:rPr>
                <w:rFonts w:eastAsia="Calibri"/>
              </w:rPr>
            </w:pPr>
            <w:r w:rsidRPr="0022532A">
              <w:rPr>
                <w:rFonts w:eastAsia="Calibri"/>
              </w:rPr>
              <w:t>250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sz w:val="24"/>
                <w:szCs w:val="24"/>
              </w:rPr>
            </w:pPr>
            <w:r w:rsidRPr="0022532A">
              <w:rPr>
                <w:rFonts w:ascii="Times New Roman" w:hAnsi="Times New Roman"/>
                <w:sz w:val="24"/>
                <w:szCs w:val="24"/>
              </w:rPr>
              <w:t xml:space="preserve">«Зойкина квартира» показ спектакля по пьесе М.А, Булгакова в </w:t>
            </w:r>
            <w:r w:rsidRPr="0022532A">
              <w:rPr>
                <w:rFonts w:ascii="Times New Roman" w:hAnsi="Times New Roman"/>
                <w:sz w:val="24"/>
                <w:szCs w:val="24"/>
              </w:rPr>
              <w:lastRenderedPageBreak/>
              <w:t>рамках гастрольной деятельности (</w:t>
            </w:r>
            <w:proofErr w:type="spellStart"/>
            <w:r w:rsidRPr="0022532A">
              <w:rPr>
                <w:rFonts w:ascii="Times New Roman" w:hAnsi="Times New Roman"/>
                <w:sz w:val="24"/>
                <w:szCs w:val="24"/>
              </w:rPr>
              <w:t>п.Еруда</w:t>
            </w:r>
            <w:proofErr w:type="spellEnd"/>
            <w:r w:rsidRPr="0022532A">
              <w:rPr>
                <w:rFonts w:ascii="Times New Roman" w:hAnsi="Times New Roman"/>
                <w:sz w:val="24"/>
                <w:szCs w:val="24"/>
              </w:rPr>
              <w:t>)</w:t>
            </w:r>
          </w:p>
        </w:tc>
        <w:tc>
          <w:tcPr>
            <w:tcW w:w="1701" w:type="dxa"/>
          </w:tcPr>
          <w:p w:rsidR="007A3B7B" w:rsidRPr="0022532A" w:rsidRDefault="007A3B7B" w:rsidP="00345F93">
            <w:pPr>
              <w:tabs>
                <w:tab w:val="left" w:pos="6420"/>
              </w:tabs>
              <w:jc w:val="center"/>
              <w:rPr>
                <w:rFonts w:eastAsia="Calibri"/>
              </w:rPr>
            </w:pPr>
            <w:r w:rsidRPr="0022532A">
              <w:rPr>
                <w:rFonts w:eastAsia="Calibri"/>
              </w:rPr>
              <w:lastRenderedPageBreak/>
              <w:t>270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sz w:val="24"/>
                <w:szCs w:val="24"/>
              </w:rPr>
            </w:pPr>
            <w:r w:rsidRPr="0022532A">
              <w:rPr>
                <w:rFonts w:ascii="Times New Roman" w:hAnsi="Times New Roman"/>
                <w:sz w:val="24"/>
                <w:szCs w:val="24"/>
              </w:rPr>
              <w:t>«День сотрудника органов внутренних дел» - торжественный концерт</w:t>
            </w:r>
          </w:p>
        </w:tc>
        <w:tc>
          <w:tcPr>
            <w:tcW w:w="1701" w:type="dxa"/>
          </w:tcPr>
          <w:p w:rsidR="007A3B7B" w:rsidRPr="0022532A" w:rsidRDefault="007A3B7B" w:rsidP="00345F93">
            <w:pPr>
              <w:tabs>
                <w:tab w:val="left" w:pos="6420"/>
              </w:tabs>
              <w:jc w:val="center"/>
              <w:rPr>
                <w:rFonts w:eastAsia="Calibri"/>
              </w:rPr>
            </w:pPr>
            <w:r w:rsidRPr="0022532A">
              <w:rPr>
                <w:rFonts w:eastAsia="Calibri"/>
              </w:rPr>
              <w:t>250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sz w:val="24"/>
                <w:szCs w:val="24"/>
              </w:rPr>
            </w:pPr>
            <w:r w:rsidRPr="0022532A">
              <w:rPr>
                <w:rFonts w:ascii="Times New Roman" w:hAnsi="Times New Roman"/>
                <w:sz w:val="24"/>
                <w:szCs w:val="24"/>
              </w:rPr>
              <w:t>«50 лет» - торжественный концерт, посвящённый 50-летию Дома культуры посёлка Тея</w:t>
            </w:r>
          </w:p>
        </w:tc>
        <w:tc>
          <w:tcPr>
            <w:tcW w:w="1701" w:type="dxa"/>
          </w:tcPr>
          <w:p w:rsidR="007A3B7B" w:rsidRPr="0022532A" w:rsidRDefault="007A3B7B" w:rsidP="00345F93">
            <w:pPr>
              <w:tabs>
                <w:tab w:val="left" w:pos="6420"/>
              </w:tabs>
              <w:jc w:val="center"/>
              <w:rPr>
                <w:rFonts w:eastAsia="Calibri"/>
              </w:rPr>
            </w:pPr>
            <w:r w:rsidRPr="0022532A">
              <w:rPr>
                <w:rFonts w:eastAsia="Calibri"/>
              </w:rPr>
              <w:t>200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sz w:val="24"/>
                <w:szCs w:val="24"/>
              </w:rPr>
            </w:pPr>
            <w:r w:rsidRPr="0022532A">
              <w:rPr>
                <w:rFonts w:ascii="Times New Roman" w:hAnsi="Times New Roman"/>
                <w:sz w:val="24"/>
                <w:szCs w:val="24"/>
                <w:lang w:val="en-US"/>
              </w:rPr>
              <w:t>VIII</w:t>
            </w:r>
            <w:r w:rsidRPr="0022532A">
              <w:rPr>
                <w:rFonts w:ascii="Times New Roman" w:hAnsi="Times New Roman"/>
                <w:sz w:val="24"/>
                <w:szCs w:val="24"/>
              </w:rPr>
              <w:t xml:space="preserve"> районный фестиваль молодежи «Искусство против наркотиков»</w:t>
            </w:r>
          </w:p>
        </w:tc>
        <w:tc>
          <w:tcPr>
            <w:tcW w:w="1701" w:type="dxa"/>
          </w:tcPr>
          <w:p w:rsidR="007A3B7B" w:rsidRPr="0022532A" w:rsidRDefault="007A3B7B" w:rsidP="00345F93">
            <w:pPr>
              <w:tabs>
                <w:tab w:val="left" w:pos="6420"/>
              </w:tabs>
              <w:jc w:val="center"/>
              <w:rPr>
                <w:rFonts w:eastAsia="Calibri"/>
              </w:rPr>
            </w:pPr>
            <w:r w:rsidRPr="0022532A">
              <w:rPr>
                <w:rFonts w:eastAsia="Calibri"/>
              </w:rPr>
              <w:t>100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sz w:val="24"/>
                <w:szCs w:val="24"/>
              </w:rPr>
            </w:pPr>
            <w:r w:rsidRPr="0022532A">
              <w:rPr>
                <w:rFonts w:ascii="Times New Roman" w:hAnsi="Times New Roman"/>
                <w:sz w:val="24"/>
                <w:szCs w:val="24"/>
              </w:rPr>
              <w:t>Открытие снежного городка – народное гуляние с проведением конкурса среди организаций и учреждений «Новогодние гонки-2022»</w:t>
            </w:r>
          </w:p>
        </w:tc>
        <w:tc>
          <w:tcPr>
            <w:tcW w:w="1701" w:type="dxa"/>
          </w:tcPr>
          <w:p w:rsidR="007A3B7B" w:rsidRPr="0022532A" w:rsidRDefault="007A3B7B" w:rsidP="00345F93">
            <w:pPr>
              <w:tabs>
                <w:tab w:val="left" w:pos="6420"/>
              </w:tabs>
              <w:jc w:val="center"/>
              <w:rPr>
                <w:rFonts w:eastAsia="Calibri"/>
              </w:rPr>
            </w:pPr>
            <w:r w:rsidRPr="0022532A">
              <w:rPr>
                <w:rFonts w:eastAsia="Calibri"/>
              </w:rPr>
              <w:t>700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sz w:val="24"/>
                <w:szCs w:val="24"/>
              </w:rPr>
            </w:pPr>
            <w:r w:rsidRPr="0022532A">
              <w:rPr>
                <w:rFonts w:ascii="Times New Roman" w:hAnsi="Times New Roman"/>
                <w:sz w:val="24"/>
                <w:szCs w:val="24"/>
              </w:rPr>
              <w:t>Новый год на Полюсе» - праздничный концерт (</w:t>
            </w:r>
            <w:proofErr w:type="spellStart"/>
            <w:r w:rsidRPr="0022532A">
              <w:rPr>
                <w:rFonts w:ascii="Times New Roman" w:hAnsi="Times New Roman"/>
                <w:sz w:val="24"/>
                <w:szCs w:val="24"/>
              </w:rPr>
              <w:t>п.Еруда</w:t>
            </w:r>
            <w:proofErr w:type="spellEnd"/>
            <w:r w:rsidRPr="0022532A">
              <w:rPr>
                <w:rFonts w:ascii="Times New Roman" w:hAnsi="Times New Roman"/>
                <w:sz w:val="24"/>
                <w:szCs w:val="24"/>
              </w:rPr>
              <w:t>)</w:t>
            </w:r>
          </w:p>
        </w:tc>
        <w:tc>
          <w:tcPr>
            <w:tcW w:w="1701" w:type="dxa"/>
          </w:tcPr>
          <w:p w:rsidR="007A3B7B" w:rsidRPr="0022532A" w:rsidRDefault="007A3B7B" w:rsidP="00345F93">
            <w:pPr>
              <w:tabs>
                <w:tab w:val="left" w:pos="6420"/>
              </w:tabs>
              <w:jc w:val="center"/>
              <w:rPr>
                <w:rFonts w:eastAsia="Calibri"/>
              </w:rPr>
            </w:pPr>
            <w:r w:rsidRPr="0022532A">
              <w:rPr>
                <w:rFonts w:eastAsia="Calibri"/>
              </w:rPr>
              <w:t>300</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hAnsi="Times New Roman"/>
                <w:sz w:val="24"/>
                <w:szCs w:val="24"/>
              </w:rPr>
            </w:pPr>
            <w:r w:rsidRPr="0022532A">
              <w:rPr>
                <w:rFonts w:ascii="Times New Roman" w:eastAsia="Times New Roman" w:hAnsi="Times New Roman"/>
                <w:sz w:val="24"/>
                <w:szCs w:val="24"/>
              </w:rPr>
              <w:t>Церемония чествования победителей и призеров районных спартакиад и вручение знаков ВФСК «ГТО»</w:t>
            </w:r>
          </w:p>
        </w:tc>
        <w:tc>
          <w:tcPr>
            <w:tcW w:w="1701" w:type="dxa"/>
          </w:tcPr>
          <w:p w:rsidR="007A3B7B" w:rsidRPr="0022532A" w:rsidRDefault="007A3B7B" w:rsidP="00345F93">
            <w:pPr>
              <w:tabs>
                <w:tab w:val="left" w:pos="6420"/>
              </w:tabs>
              <w:jc w:val="center"/>
              <w:rPr>
                <w:rFonts w:eastAsia="Calibri"/>
              </w:rPr>
            </w:pPr>
            <w:r w:rsidRPr="0022532A">
              <w:rPr>
                <w:rFonts w:eastAsia="Calibri"/>
              </w:rPr>
              <w:t>253</w:t>
            </w:r>
          </w:p>
        </w:tc>
      </w:tr>
      <w:tr w:rsidR="007A3B7B" w:rsidRPr="0022532A" w:rsidTr="00345F93">
        <w:tc>
          <w:tcPr>
            <w:tcW w:w="851" w:type="dxa"/>
          </w:tcPr>
          <w:p w:rsidR="007A3B7B" w:rsidRPr="0022532A" w:rsidRDefault="007A3B7B" w:rsidP="007A3B7B">
            <w:pPr>
              <w:pStyle w:val="af6"/>
              <w:numPr>
                <w:ilvl w:val="0"/>
                <w:numId w:val="46"/>
              </w:numPr>
              <w:spacing w:after="0" w:line="240" w:lineRule="auto"/>
              <w:ind w:left="0" w:firstLine="176"/>
              <w:jc w:val="both"/>
              <w:rPr>
                <w:rFonts w:ascii="Times New Roman" w:hAnsi="Times New Roman"/>
                <w:sz w:val="24"/>
                <w:szCs w:val="24"/>
              </w:rPr>
            </w:pPr>
          </w:p>
        </w:tc>
        <w:tc>
          <w:tcPr>
            <w:tcW w:w="7258" w:type="dxa"/>
          </w:tcPr>
          <w:p w:rsidR="007A3B7B" w:rsidRPr="0022532A" w:rsidRDefault="007A3B7B" w:rsidP="00345F93">
            <w:pPr>
              <w:pStyle w:val="aff1"/>
              <w:rPr>
                <w:rFonts w:ascii="Times New Roman" w:eastAsia="Times New Roman" w:hAnsi="Times New Roman"/>
                <w:sz w:val="24"/>
                <w:szCs w:val="24"/>
              </w:rPr>
            </w:pPr>
            <w:r w:rsidRPr="0022532A">
              <w:rPr>
                <w:rFonts w:ascii="Times New Roman" w:hAnsi="Times New Roman"/>
                <w:sz w:val="24"/>
                <w:szCs w:val="24"/>
              </w:rPr>
              <w:t>«Лавка Снегурочки» выставка-ярмарка новогодних подарков в канун Нового года</w:t>
            </w:r>
          </w:p>
        </w:tc>
        <w:tc>
          <w:tcPr>
            <w:tcW w:w="1701" w:type="dxa"/>
          </w:tcPr>
          <w:p w:rsidR="007A3B7B" w:rsidRPr="0022532A" w:rsidRDefault="007A3B7B" w:rsidP="00345F93">
            <w:pPr>
              <w:tabs>
                <w:tab w:val="left" w:pos="6420"/>
              </w:tabs>
              <w:jc w:val="center"/>
              <w:rPr>
                <w:rFonts w:eastAsia="Calibri"/>
              </w:rPr>
            </w:pPr>
            <w:r w:rsidRPr="0022532A">
              <w:rPr>
                <w:rFonts w:eastAsia="Calibri"/>
              </w:rPr>
              <w:t>500</w:t>
            </w:r>
          </w:p>
        </w:tc>
      </w:tr>
      <w:tr w:rsidR="007A3B7B" w:rsidRPr="0022532A" w:rsidTr="00345F93">
        <w:tc>
          <w:tcPr>
            <w:tcW w:w="8109" w:type="dxa"/>
            <w:gridSpan w:val="2"/>
          </w:tcPr>
          <w:p w:rsidR="007A3B7B" w:rsidRPr="0022532A" w:rsidRDefault="007A3B7B" w:rsidP="00345F93">
            <w:pPr>
              <w:tabs>
                <w:tab w:val="left" w:pos="6420"/>
              </w:tabs>
              <w:jc w:val="center"/>
              <w:rPr>
                <w:b/>
              </w:rPr>
            </w:pPr>
            <w:r w:rsidRPr="0022532A">
              <w:rPr>
                <w:b/>
              </w:rPr>
              <w:t xml:space="preserve">ИТОГО общее количество составляет  </w:t>
            </w:r>
          </w:p>
        </w:tc>
        <w:tc>
          <w:tcPr>
            <w:tcW w:w="1701" w:type="dxa"/>
          </w:tcPr>
          <w:p w:rsidR="007A3B7B" w:rsidRPr="0022532A" w:rsidRDefault="007A3B7B" w:rsidP="00345F93">
            <w:pPr>
              <w:tabs>
                <w:tab w:val="left" w:pos="6420"/>
              </w:tabs>
              <w:jc w:val="center"/>
              <w:rPr>
                <w:b/>
              </w:rPr>
            </w:pPr>
            <w:r w:rsidRPr="0022532A">
              <w:rPr>
                <w:b/>
              </w:rPr>
              <w:t>32 653</w:t>
            </w:r>
          </w:p>
        </w:tc>
      </w:tr>
    </w:tbl>
    <w:p w:rsidR="007A3B7B" w:rsidRPr="003C6601" w:rsidRDefault="007A3B7B" w:rsidP="007A3B7B">
      <w:pPr>
        <w:jc w:val="both"/>
        <w:rPr>
          <w:sz w:val="28"/>
          <w:szCs w:val="28"/>
        </w:rPr>
      </w:pPr>
    </w:p>
    <w:p w:rsidR="007A3B7B" w:rsidRDefault="007A3B7B" w:rsidP="007A3B7B">
      <w:pPr>
        <w:ind w:firstLine="567"/>
        <w:jc w:val="both"/>
        <w:rPr>
          <w:b/>
          <w:sz w:val="28"/>
          <w:szCs w:val="28"/>
          <w:u w:val="single"/>
        </w:rPr>
      </w:pPr>
      <w:r w:rsidRPr="008871F3">
        <w:rPr>
          <w:sz w:val="28"/>
          <w:szCs w:val="28"/>
        </w:rPr>
        <w:t xml:space="preserve">За </w:t>
      </w:r>
      <w:r w:rsidRPr="0047739E">
        <w:rPr>
          <w:b/>
          <w:sz w:val="28"/>
          <w:szCs w:val="28"/>
        </w:rPr>
        <w:t>2022 год</w:t>
      </w:r>
      <w:r w:rsidRPr="008871F3">
        <w:rPr>
          <w:bCs/>
          <w:sz w:val="28"/>
          <w:szCs w:val="28"/>
        </w:rPr>
        <w:t xml:space="preserve"> в рамках реализации </w:t>
      </w:r>
      <w:r w:rsidRPr="008871F3">
        <w:rPr>
          <w:b/>
          <w:bCs/>
          <w:sz w:val="28"/>
          <w:szCs w:val="28"/>
          <w:u w:val="single"/>
        </w:rPr>
        <w:t xml:space="preserve">регионального проекта Красноярского края «Культурная среда» </w:t>
      </w:r>
      <w:r w:rsidRPr="008871F3">
        <w:rPr>
          <w:b/>
          <w:sz w:val="28"/>
          <w:szCs w:val="28"/>
          <w:u w:val="single"/>
        </w:rPr>
        <w:t xml:space="preserve">проведено </w:t>
      </w:r>
      <w:r w:rsidRPr="00620CDF">
        <w:rPr>
          <w:b/>
          <w:sz w:val="28"/>
          <w:szCs w:val="28"/>
          <w:u w:val="single"/>
        </w:rPr>
        <w:t>119 мероприятий, в которых приняли участие 32 653 человека.</w:t>
      </w:r>
    </w:p>
    <w:p w:rsidR="0051746F" w:rsidRPr="00034F5D" w:rsidRDefault="0051746F" w:rsidP="0051746F">
      <w:pPr>
        <w:ind w:firstLine="284"/>
        <w:jc w:val="both"/>
        <w:rPr>
          <w:rFonts w:eastAsia="Calibri"/>
          <w:b/>
          <w:sz w:val="28"/>
          <w:szCs w:val="28"/>
          <w:highlight w:val="yellow"/>
          <w:u w:val="single"/>
        </w:rPr>
      </w:pPr>
    </w:p>
    <w:p w:rsidR="0051746F" w:rsidRPr="007A3B7B" w:rsidRDefault="0051746F" w:rsidP="0051746F">
      <w:pPr>
        <w:ind w:firstLine="567"/>
        <w:jc w:val="both"/>
        <w:rPr>
          <w:sz w:val="28"/>
          <w:szCs w:val="28"/>
        </w:rPr>
      </w:pPr>
      <w:r w:rsidRPr="007A3B7B">
        <w:rPr>
          <w:b/>
          <w:sz w:val="28"/>
          <w:szCs w:val="28"/>
        </w:rPr>
        <w:t xml:space="preserve">Кроме  того, на базе Центральной районной библиотеки работает филиал краевого Народного университета «Активное долголетие», факультет «Декоративно-прикладное искусство» </w:t>
      </w:r>
      <w:r w:rsidRPr="007A3B7B">
        <w:rPr>
          <w:sz w:val="28"/>
          <w:szCs w:val="28"/>
        </w:rPr>
        <w:t>для пожилых людей,</w:t>
      </w:r>
      <w:r w:rsidRPr="007A3B7B">
        <w:rPr>
          <w:b/>
          <w:sz w:val="28"/>
          <w:szCs w:val="28"/>
        </w:rPr>
        <w:t xml:space="preserve"> </w:t>
      </w:r>
      <w:r w:rsidRPr="007A3B7B">
        <w:rPr>
          <w:sz w:val="28"/>
          <w:szCs w:val="28"/>
        </w:rPr>
        <w:t xml:space="preserve">а на базе библиотеки-филиала «Истоки» п. Тея занятия проводятся на факультете </w:t>
      </w:r>
      <w:r w:rsidRPr="007A3B7B">
        <w:rPr>
          <w:b/>
          <w:sz w:val="28"/>
          <w:szCs w:val="28"/>
        </w:rPr>
        <w:t>«Информационные технологии».</w:t>
      </w:r>
    </w:p>
    <w:p w:rsidR="0051746F" w:rsidRPr="007A3B7B" w:rsidRDefault="0051746F" w:rsidP="0051746F">
      <w:pPr>
        <w:tabs>
          <w:tab w:val="left" w:pos="993"/>
        </w:tabs>
        <w:ind w:firstLine="567"/>
        <w:jc w:val="both"/>
        <w:rPr>
          <w:sz w:val="28"/>
          <w:szCs w:val="28"/>
        </w:rPr>
      </w:pPr>
      <w:r w:rsidRPr="007A3B7B">
        <w:rPr>
          <w:sz w:val="28"/>
          <w:szCs w:val="28"/>
        </w:rPr>
        <w:t>Цель работы университета – дать возможность людям, имеющим богатый жизненный опыт, поделиться своими навыками с молодежью; создать благоприятные условия для самообразования людей старшего возраста; создать благоприятные условия для межличностного общения людей старшего возраста, а также их адаптации в современном мире.</w:t>
      </w:r>
    </w:p>
    <w:p w:rsidR="0051746F" w:rsidRPr="007A3B7B" w:rsidRDefault="0051746F" w:rsidP="0051746F">
      <w:pPr>
        <w:tabs>
          <w:tab w:val="left" w:pos="0"/>
        </w:tabs>
        <w:ind w:firstLine="567"/>
        <w:jc w:val="both"/>
        <w:rPr>
          <w:sz w:val="28"/>
          <w:szCs w:val="28"/>
          <w:u w:val="single"/>
        </w:rPr>
      </w:pPr>
      <w:r w:rsidRPr="007A3B7B">
        <w:rPr>
          <w:sz w:val="28"/>
          <w:szCs w:val="28"/>
          <w:u w:val="single"/>
        </w:rPr>
        <w:t xml:space="preserve">Реализация проекта Краевого народного </w:t>
      </w:r>
      <w:r w:rsidRPr="007A3B7B">
        <w:rPr>
          <w:b/>
          <w:sz w:val="28"/>
          <w:szCs w:val="28"/>
          <w:u w:val="single"/>
        </w:rPr>
        <w:t>университета «Активное долголетие» возложена на МБУ «Централизованная библиотечная система Северо-Енисейского района»</w:t>
      </w:r>
      <w:r w:rsidRPr="007A3B7B">
        <w:rPr>
          <w:sz w:val="28"/>
          <w:szCs w:val="28"/>
          <w:u w:val="single"/>
        </w:rPr>
        <w:t xml:space="preserve">, на протяжении учебного года помощь Университету оказывают администрация </w:t>
      </w:r>
      <w:proofErr w:type="spellStart"/>
      <w:r w:rsidRPr="007A3B7B">
        <w:rPr>
          <w:sz w:val="28"/>
          <w:szCs w:val="28"/>
          <w:u w:val="single"/>
        </w:rPr>
        <w:t>гп</w:t>
      </w:r>
      <w:proofErr w:type="spellEnd"/>
      <w:r w:rsidRPr="007A3B7B">
        <w:rPr>
          <w:sz w:val="28"/>
          <w:szCs w:val="28"/>
          <w:u w:val="single"/>
        </w:rPr>
        <w:t xml:space="preserve"> </w:t>
      </w:r>
      <w:proofErr w:type="spellStart"/>
      <w:r w:rsidRPr="007A3B7B">
        <w:rPr>
          <w:sz w:val="28"/>
          <w:szCs w:val="28"/>
          <w:u w:val="single"/>
        </w:rPr>
        <w:t>Северо</w:t>
      </w:r>
      <w:proofErr w:type="spellEnd"/>
      <w:r w:rsidRPr="007A3B7B">
        <w:rPr>
          <w:sz w:val="28"/>
          <w:szCs w:val="28"/>
          <w:u w:val="single"/>
        </w:rPr>
        <w:t>–Енисейский, отдел социальной защиты населения администрации Северо-Енисейского района, Северо-Енисейский районный Совет ветеранов, спортивный комплекс «Нерика».</w:t>
      </w:r>
    </w:p>
    <w:p w:rsidR="000667EF" w:rsidRPr="007A3B7B" w:rsidRDefault="000667EF" w:rsidP="00F248ED">
      <w:pPr>
        <w:pStyle w:val="2"/>
        <w:numPr>
          <w:ilvl w:val="1"/>
          <w:numId w:val="0"/>
        </w:numPr>
        <w:jc w:val="center"/>
      </w:pPr>
    </w:p>
    <w:p w:rsidR="00F248ED" w:rsidRPr="00161812" w:rsidRDefault="00F248ED" w:rsidP="00F248ED">
      <w:pPr>
        <w:pStyle w:val="2"/>
        <w:numPr>
          <w:ilvl w:val="1"/>
          <w:numId w:val="0"/>
        </w:numPr>
        <w:jc w:val="center"/>
        <w:rPr>
          <w:b w:val="0"/>
        </w:rPr>
      </w:pPr>
      <w:bookmarkStart w:id="87" w:name="_Toc49869688"/>
      <w:r w:rsidRPr="00161812">
        <w:t>Муниципальный музей истории золотодобычи</w:t>
      </w:r>
      <w:bookmarkEnd w:id="87"/>
      <w:r w:rsidRPr="00161812">
        <w:t xml:space="preserve"> </w:t>
      </w:r>
    </w:p>
    <w:p w:rsidR="00F248ED" w:rsidRPr="00161812" w:rsidRDefault="00F248ED" w:rsidP="00F248ED">
      <w:pPr>
        <w:pStyle w:val="2"/>
        <w:numPr>
          <w:ilvl w:val="1"/>
          <w:numId w:val="0"/>
        </w:numPr>
        <w:jc w:val="center"/>
        <w:rPr>
          <w:b w:val="0"/>
        </w:rPr>
      </w:pPr>
      <w:bookmarkStart w:id="88" w:name="_Toc49869689"/>
      <w:r w:rsidRPr="00161812">
        <w:t>Северо-Енисейского района</w:t>
      </w:r>
      <w:bookmarkEnd w:id="86"/>
      <w:bookmarkEnd w:id="88"/>
    </w:p>
    <w:p w:rsidR="00F248ED" w:rsidRPr="00161812" w:rsidRDefault="00F248ED" w:rsidP="00F248ED">
      <w:pPr>
        <w:ind w:firstLine="709"/>
        <w:jc w:val="center"/>
        <w:rPr>
          <w:sz w:val="28"/>
          <w:szCs w:val="28"/>
        </w:rPr>
      </w:pPr>
    </w:p>
    <w:p w:rsidR="00F248ED" w:rsidRPr="00345F93" w:rsidRDefault="00F248ED" w:rsidP="00F248ED">
      <w:pPr>
        <w:autoSpaceDE w:val="0"/>
        <w:autoSpaceDN w:val="0"/>
        <w:adjustRightInd w:val="0"/>
        <w:ind w:firstLine="567"/>
        <w:jc w:val="both"/>
        <w:rPr>
          <w:rFonts w:ascii="Times New Roman CYR" w:hAnsi="Times New Roman CYR" w:cs="Times New Roman CYR"/>
          <w:sz w:val="28"/>
          <w:szCs w:val="28"/>
        </w:rPr>
      </w:pPr>
      <w:r w:rsidRPr="00161812">
        <w:rPr>
          <w:rFonts w:ascii="Times New Roman CYR" w:hAnsi="Times New Roman CYR" w:cs="Times New Roman CYR"/>
          <w:sz w:val="28"/>
          <w:szCs w:val="28"/>
          <w:u w:val="single"/>
        </w:rPr>
        <w:t xml:space="preserve">Всего в </w:t>
      </w:r>
      <w:r w:rsidR="002F6FC8" w:rsidRPr="00161812">
        <w:rPr>
          <w:rFonts w:ascii="Times New Roman CYR" w:hAnsi="Times New Roman CYR" w:cs="Times New Roman CYR"/>
          <w:sz w:val="28"/>
          <w:szCs w:val="28"/>
          <w:u w:val="single"/>
        </w:rPr>
        <w:t>202</w:t>
      </w:r>
      <w:r w:rsidR="00345F93" w:rsidRPr="00161812">
        <w:rPr>
          <w:rFonts w:ascii="Times New Roman CYR" w:hAnsi="Times New Roman CYR" w:cs="Times New Roman CYR"/>
          <w:sz w:val="28"/>
          <w:szCs w:val="28"/>
          <w:u w:val="single"/>
        </w:rPr>
        <w:t>2</w:t>
      </w:r>
      <w:r w:rsidRPr="00161812">
        <w:rPr>
          <w:rFonts w:ascii="Times New Roman CYR" w:hAnsi="Times New Roman CYR" w:cs="Times New Roman CYR"/>
          <w:sz w:val="28"/>
          <w:szCs w:val="28"/>
          <w:u w:val="single"/>
        </w:rPr>
        <w:t xml:space="preserve"> году, согласно отрывным билетам, посетителями муницип</w:t>
      </w:r>
      <w:r w:rsidRPr="00345F93">
        <w:rPr>
          <w:rFonts w:ascii="Times New Roman CYR" w:hAnsi="Times New Roman CYR" w:cs="Times New Roman CYR"/>
          <w:sz w:val="28"/>
          <w:szCs w:val="28"/>
          <w:u w:val="single"/>
        </w:rPr>
        <w:t xml:space="preserve">ального бюджетного учреждения «Муниципальный музей истории золотодобычи Северо-Енисейского района» стали </w:t>
      </w:r>
      <w:r w:rsidR="00345F93" w:rsidRPr="00345F93">
        <w:rPr>
          <w:rFonts w:ascii="Times New Roman CYR" w:hAnsi="Times New Roman CYR" w:cs="Times New Roman CYR"/>
          <w:b/>
          <w:bCs/>
          <w:sz w:val="28"/>
          <w:szCs w:val="28"/>
          <w:u w:val="single"/>
        </w:rPr>
        <w:t>13 200</w:t>
      </w:r>
      <w:r w:rsidRPr="00345F93">
        <w:rPr>
          <w:rFonts w:ascii="Times New Roman CYR" w:hAnsi="Times New Roman CYR" w:cs="Times New Roman CYR"/>
          <w:b/>
          <w:bCs/>
          <w:sz w:val="28"/>
          <w:szCs w:val="28"/>
          <w:u w:val="single"/>
        </w:rPr>
        <w:t xml:space="preserve"> человек</w:t>
      </w:r>
      <w:r w:rsidRPr="00345F93">
        <w:rPr>
          <w:rFonts w:ascii="Times New Roman CYR" w:hAnsi="Times New Roman CYR" w:cs="Times New Roman CYR"/>
          <w:sz w:val="28"/>
          <w:szCs w:val="28"/>
        </w:rPr>
        <w:t>.</w:t>
      </w:r>
    </w:p>
    <w:p w:rsidR="00F00E88" w:rsidRPr="00345F93" w:rsidRDefault="00F00E88" w:rsidP="00F248ED">
      <w:pPr>
        <w:autoSpaceDE w:val="0"/>
        <w:autoSpaceDN w:val="0"/>
        <w:adjustRightInd w:val="0"/>
        <w:ind w:firstLine="567"/>
        <w:jc w:val="both"/>
        <w:rPr>
          <w:rFonts w:ascii="Times New Roman CYR" w:hAnsi="Times New Roman CYR" w:cs="Times New Roman CYR"/>
          <w:sz w:val="16"/>
          <w:szCs w:val="16"/>
        </w:rPr>
      </w:pPr>
    </w:p>
    <w:p w:rsidR="0051746F" w:rsidRPr="00345F93" w:rsidRDefault="0051746F" w:rsidP="0051746F">
      <w:pPr>
        <w:ind w:firstLine="567"/>
        <w:jc w:val="both"/>
        <w:rPr>
          <w:b/>
          <w:sz w:val="28"/>
          <w:szCs w:val="28"/>
        </w:rPr>
      </w:pPr>
      <w:bookmarkStart w:id="89" w:name="_Toc463087356"/>
      <w:bookmarkStart w:id="90" w:name="_Toc49869690"/>
      <w:r w:rsidRPr="00345F93">
        <w:rPr>
          <w:b/>
          <w:sz w:val="28"/>
          <w:szCs w:val="28"/>
          <w:u w:val="single"/>
        </w:rPr>
        <w:t>Большинство мероприятий музея направленно на изучение истории малой родины, трудовых подвигов жителей района, истинно русских традиций и обрядов, а также великих дат</w:t>
      </w:r>
      <w:r w:rsidRPr="00345F93">
        <w:rPr>
          <w:b/>
          <w:sz w:val="28"/>
          <w:szCs w:val="28"/>
        </w:rPr>
        <w:t>.</w:t>
      </w:r>
    </w:p>
    <w:p w:rsidR="0051746F" w:rsidRPr="00345F93" w:rsidRDefault="0051746F" w:rsidP="0051746F">
      <w:pPr>
        <w:ind w:firstLine="567"/>
        <w:jc w:val="both"/>
        <w:rPr>
          <w:sz w:val="28"/>
          <w:szCs w:val="28"/>
          <w:lang w:eastAsia="en-US"/>
        </w:rPr>
      </w:pPr>
      <w:r w:rsidRPr="00345F93">
        <w:rPr>
          <w:b/>
          <w:sz w:val="28"/>
          <w:szCs w:val="28"/>
          <w:u w:val="single"/>
          <w:lang w:eastAsia="en-US"/>
        </w:rPr>
        <w:lastRenderedPageBreak/>
        <w:t>Муниципальным музеем истории золотодобычи Северо-Енисейского района</w:t>
      </w:r>
      <w:r w:rsidRPr="00345F93">
        <w:rPr>
          <w:sz w:val="28"/>
          <w:szCs w:val="28"/>
          <w:u w:val="single"/>
          <w:lang w:eastAsia="en-US"/>
        </w:rPr>
        <w:t xml:space="preserve"> в 202</w:t>
      </w:r>
      <w:r w:rsidR="00345F93" w:rsidRPr="00345F93">
        <w:rPr>
          <w:sz w:val="28"/>
          <w:szCs w:val="28"/>
          <w:u w:val="single"/>
          <w:lang w:eastAsia="en-US"/>
        </w:rPr>
        <w:t>2</w:t>
      </w:r>
      <w:r w:rsidRPr="00345F93">
        <w:rPr>
          <w:sz w:val="28"/>
          <w:szCs w:val="28"/>
          <w:u w:val="single"/>
          <w:lang w:eastAsia="en-US"/>
        </w:rPr>
        <w:t xml:space="preserve"> году</w:t>
      </w:r>
      <w:r w:rsidRPr="00345F93">
        <w:rPr>
          <w:sz w:val="28"/>
          <w:szCs w:val="28"/>
          <w:lang w:eastAsia="en-US"/>
        </w:rPr>
        <w:t xml:space="preserve"> проведено </w:t>
      </w:r>
      <w:r w:rsidR="00345F93" w:rsidRPr="00345F93">
        <w:rPr>
          <w:b/>
          <w:sz w:val="28"/>
          <w:szCs w:val="28"/>
          <w:lang w:eastAsia="en-US"/>
        </w:rPr>
        <w:t>256</w:t>
      </w:r>
      <w:r w:rsidRPr="00345F93">
        <w:rPr>
          <w:b/>
          <w:sz w:val="28"/>
          <w:szCs w:val="28"/>
          <w:lang w:eastAsia="en-US"/>
        </w:rPr>
        <w:t xml:space="preserve"> экскурсий</w:t>
      </w:r>
      <w:r w:rsidRPr="00345F93">
        <w:rPr>
          <w:sz w:val="28"/>
          <w:szCs w:val="28"/>
          <w:lang w:eastAsia="en-US"/>
        </w:rPr>
        <w:t xml:space="preserve"> и </w:t>
      </w:r>
      <w:r w:rsidR="00345F93" w:rsidRPr="00345F93">
        <w:rPr>
          <w:b/>
          <w:sz w:val="28"/>
          <w:szCs w:val="28"/>
          <w:lang w:eastAsia="en-US"/>
        </w:rPr>
        <w:t>22</w:t>
      </w:r>
      <w:r w:rsidRPr="00345F93">
        <w:rPr>
          <w:sz w:val="28"/>
          <w:szCs w:val="28"/>
          <w:lang w:eastAsia="en-US"/>
        </w:rPr>
        <w:t xml:space="preserve"> </w:t>
      </w:r>
      <w:r w:rsidRPr="00345F93">
        <w:rPr>
          <w:b/>
          <w:sz w:val="28"/>
          <w:szCs w:val="28"/>
          <w:lang w:eastAsia="en-US"/>
        </w:rPr>
        <w:t>выставки</w:t>
      </w:r>
      <w:r w:rsidRPr="00345F93">
        <w:rPr>
          <w:sz w:val="28"/>
          <w:szCs w:val="28"/>
          <w:lang w:eastAsia="en-US"/>
        </w:rPr>
        <w:t>.</w:t>
      </w:r>
    </w:p>
    <w:p w:rsidR="0051746F" w:rsidRPr="004546D4" w:rsidRDefault="0051746F" w:rsidP="0051746F">
      <w:pPr>
        <w:spacing w:line="240" w:lineRule="atLeast"/>
        <w:ind w:firstLine="567"/>
        <w:jc w:val="both"/>
        <w:textAlignment w:val="baseline"/>
        <w:rPr>
          <w:sz w:val="28"/>
          <w:szCs w:val="28"/>
        </w:rPr>
      </w:pPr>
      <w:r w:rsidRPr="004546D4">
        <w:rPr>
          <w:sz w:val="28"/>
          <w:szCs w:val="28"/>
        </w:rPr>
        <w:t>Специалистами музея в 202</w:t>
      </w:r>
      <w:r w:rsidR="00345F93" w:rsidRPr="004546D4">
        <w:rPr>
          <w:sz w:val="28"/>
          <w:szCs w:val="28"/>
        </w:rPr>
        <w:t>2</w:t>
      </w:r>
      <w:r w:rsidRPr="004546D4">
        <w:rPr>
          <w:sz w:val="28"/>
          <w:szCs w:val="28"/>
        </w:rPr>
        <w:t xml:space="preserve"> году проведено </w:t>
      </w:r>
      <w:r w:rsidR="00345F93" w:rsidRPr="004546D4">
        <w:rPr>
          <w:b/>
          <w:sz w:val="28"/>
          <w:szCs w:val="28"/>
        </w:rPr>
        <w:t>80</w:t>
      </w:r>
      <w:r w:rsidRPr="004546D4">
        <w:rPr>
          <w:b/>
          <w:sz w:val="28"/>
          <w:szCs w:val="28"/>
        </w:rPr>
        <w:t xml:space="preserve"> массовых и культурно образовательных мероприятий</w:t>
      </w:r>
      <w:r w:rsidRPr="004546D4">
        <w:rPr>
          <w:sz w:val="28"/>
          <w:szCs w:val="28"/>
        </w:rPr>
        <w:t>.</w:t>
      </w:r>
    </w:p>
    <w:p w:rsidR="0051746F" w:rsidRPr="00186B5D" w:rsidRDefault="0051746F" w:rsidP="0051746F">
      <w:pPr>
        <w:spacing w:line="240" w:lineRule="atLeast"/>
        <w:ind w:firstLine="567"/>
        <w:jc w:val="both"/>
        <w:textAlignment w:val="baseline"/>
        <w:rPr>
          <w:sz w:val="28"/>
          <w:szCs w:val="28"/>
        </w:rPr>
      </w:pPr>
      <w:r w:rsidRPr="00186B5D">
        <w:rPr>
          <w:sz w:val="28"/>
          <w:szCs w:val="28"/>
        </w:rPr>
        <w:t xml:space="preserve">Участниками мероприятий стали </w:t>
      </w:r>
      <w:r w:rsidR="004546D4" w:rsidRPr="00186B5D">
        <w:rPr>
          <w:b/>
          <w:sz w:val="28"/>
          <w:szCs w:val="28"/>
        </w:rPr>
        <w:t>2 590</w:t>
      </w:r>
      <w:r w:rsidRPr="00186B5D">
        <w:rPr>
          <w:b/>
          <w:sz w:val="28"/>
          <w:szCs w:val="28"/>
        </w:rPr>
        <w:t xml:space="preserve"> человек.</w:t>
      </w:r>
    </w:p>
    <w:p w:rsidR="00186B5D" w:rsidRPr="00186B5D" w:rsidRDefault="00186B5D" w:rsidP="00186B5D">
      <w:pPr>
        <w:pStyle w:val="af6"/>
        <w:pBdr>
          <w:bottom w:val="none" w:sz="4" w:space="4" w:color="000000"/>
          <w:right w:val="none" w:sz="4" w:space="5" w:color="000000"/>
        </w:pBdr>
        <w:spacing w:after="0" w:line="240" w:lineRule="auto"/>
        <w:ind w:left="0" w:firstLine="567"/>
        <w:jc w:val="both"/>
        <w:rPr>
          <w:rFonts w:ascii="Times New Roman" w:hAnsi="Times New Roman"/>
          <w:b/>
          <w:sz w:val="28"/>
          <w:szCs w:val="28"/>
          <w:u w:val="single"/>
        </w:rPr>
      </w:pPr>
      <w:r w:rsidRPr="00186B5D">
        <w:rPr>
          <w:rFonts w:ascii="Times New Roman" w:hAnsi="Times New Roman"/>
          <w:sz w:val="28"/>
          <w:szCs w:val="28"/>
        </w:rPr>
        <w:t xml:space="preserve">В 2022 году муниципальный музей истории золотодобычи Северо-Енисейского района получил </w:t>
      </w:r>
      <w:r w:rsidRPr="00186B5D">
        <w:rPr>
          <w:rFonts w:ascii="Times New Roman" w:hAnsi="Times New Roman"/>
          <w:b/>
          <w:sz w:val="28"/>
          <w:szCs w:val="28"/>
        </w:rPr>
        <w:t xml:space="preserve">Диплом лауреата </w:t>
      </w:r>
      <w:r w:rsidRPr="00186B5D">
        <w:rPr>
          <w:rFonts w:ascii="Times New Roman" w:hAnsi="Times New Roman"/>
          <w:b/>
          <w:sz w:val="28"/>
          <w:szCs w:val="28"/>
          <w:u w:val="single"/>
        </w:rPr>
        <w:t>в номинации «Лучший музей» Красноярского края</w:t>
      </w:r>
      <w:r w:rsidRPr="00186B5D">
        <w:rPr>
          <w:rFonts w:ascii="Times New Roman" w:hAnsi="Times New Roman"/>
          <w:sz w:val="28"/>
          <w:szCs w:val="28"/>
        </w:rPr>
        <w:t>, а также продлил сотрудничество</w:t>
      </w:r>
      <w:r w:rsidRPr="00186B5D">
        <w:rPr>
          <w:rFonts w:ascii="Times New Roman" w:hAnsi="Times New Roman"/>
          <w:b/>
          <w:sz w:val="28"/>
          <w:szCs w:val="28"/>
          <w:u w:val="single"/>
        </w:rPr>
        <w:t xml:space="preserve"> с Музеем Победы г. Москва в рамках проекта Территория Победы.</w:t>
      </w:r>
    </w:p>
    <w:p w:rsidR="00186B5D" w:rsidRPr="00186B5D" w:rsidRDefault="00186B5D" w:rsidP="00186B5D">
      <w:pPr>
        <w:pStyle w:val="af6"/>
        <w:pBdr>
          <w:bottom w:val="none" w:sz="4" w:space="4" w:color="000000"/>
          <w:right w:val="none" w:sz="4" w:space="5" w:color="000000"/>
        </w:pBdr>
        <w:spacing w:after="0" w:line="240" w:lineRule="auto"/>
        <w:ind w:left="0" w:firstLine="567"/>
        <w:jc w:val="both"/>
        <w:rPr>
          <w:rFonts w:ascii="Times New Roman" w:hAnsi="Times New Roman"/>
          <w:b/>
          <w:sz w:val="28"/>
          <w:szCs w:val="28"/>
          <w:u w:val="single"/>
        </w:rPr>
      </w:pPr>
      <w:r w:rsidRPr="00186B5D">
        <w:rPr>
          <w:rFonts w:ascii="Times New Roman" w:hAnsi="Times New Roman"/>
          <w:sz w:val="28"/>
          <w:szCs w:val="28"/>
        </w:rPr>
        <w:t xml:space="preserve">В 2022 году МБУ «Муниципальный музей истории золотодобычи Северо-Енисейского района» подписал </w:t>
      </w:r>
      <w:r w:rsidRPr="00186B5D">
        <w:rPr>
          <w:rFonts w:ascii="Times New Roman" w:hAnsi="Times New Roman"/>
          <w:b/>
          <w:sz w:val="28"/>
          <w:szCs w:val="28"/>
          <w:u w:val="single"/>
        </w:rPr>
        <w:t>Соглашение о сотрудничестве с Енисейским музеем заповедником в рамках 90-летия Северо-Енисейского района и 200-летия Енисейской Губернии.</w:t>
      </w:r>
    </w:p>
    <w:p w:rsidR="0051746F" w:rsidRPr="00186B5D" w:rsidRDefault="0051746F" w:rsidP="0051746F">
      <w:pPr>
        <w:pStyle w:val="2"/>
        <w:numPr>
          <w:ilvl w:val="1"/>
          <w:numId w:val="0"/>
        </w:numPr>
        <w:ind w:firstLine="567"/>
        <w:rPr>
          <w:highlight w:val="yellow"/>
        </w:rPr>
      </w:pPr>
    </w:p>
    <w:p w:rsidR="00F248ED" w:rsidRPr="00E751C5" w:rsidRDefault="00F248ED" w:rsidP="0051746F">
      <w:pPr>
        <w:pStyle w:val="2"/>
        <w:numPr>
          <w:ilvl w:val="1"/>
          <w:numId w:val="0"/>
        </w:numPr>
        <w:jc w:val="center"/>
        <w:rPr>
          <w:b w:val="0"/>
        </w:rPr>
      </w:pPr>
      <w:r w:rsidRPr="00E751C5">
        <w:t>Северо-Енисейская детская школа искусств</w:t>
      </w:r>
      <w:bookmarkEnd w:id="89"/>
      <w:bookmarkEnd w:id="90"/>
    </w:p>
    <w:p w:rsidR="00F248ED" w:rsidRPr="00E751C5" w:rsidRDefault="00F248ED" w:rsidP="0051746F">
      <w:pPr>
        <w:ind w:firstLine="709"/>
        <w:jc w:val="both"/>
        <w:rPr>
          <w:sz w:val="28"/>
          <w:szCs w:val="28"/>
        </w:rPr>
      </w:pPr>
    </w:p>
    <w:p w:rsidR="00C80C81" w:rsidRPr="00E751C5" w:rsidRDefault="00C80C81" w:rsidP="00E751C5">
      <w:pPr>
        <w:pStyle w:val="af6"/>
        <w:autoSpaceDE w:val="0"/>
        <w:autoSpaceDN w:val="0"/>
        <w:adjustRightInd w:val="0"/>
        <w:spacing w:after="0" w:line="20" w:lineRule="atLeast"/>
        <w:ind w:left="0" w:firstLine="567"/>
        <w:jc w:val="both"/>
        <w:rPr>
          <w:rFonts w:ascii="Times New Roman" w:hAnsi="Times New Roman"/>
          <w:bCs/>
          <w:sz w:val="28"/>
          <w:szCs w:val="28"/>
        </w:rPr>
      </w:pPr>
      <w:r w:rsidRPr="00E751C5">
        <w:rPr>
          <w:rFonts w:ascii="Times New Roman" w:hAnsi="Times New Roman"/>
          <w:bCs/>
          <w:sz w:val="28"/>
          <w:szCs w:val="28"/>
        </w:rPr>
        <w:t xml:space="preserve">Отличительной особенностью функционирования детской школы искусств, как первой ступени отечественной системы художественного образования является приобщение детей к различным видам классического и современного искусства посредством многолетнего, упорядоченного образовательного процесса, создающего условия для приобретения детьми знаний и навыков в области того или иного вида искусства и выбора будущей профессии. </w:t>
      </w:r>
    </w:p>
    <w:p w:rsidR="00C80C81" w:rsidRPr="00E751C5" w:rsidRDefault="00C80C81" w:rsidP="00E751C5">
      <w:pPr>
        <w:spacing w:line="20" w:lineRule="atLeast"/>
        <w:ind w:firstLine="567"/>
        <w:jc w:val="both"/>
        <w:textAlignment w:val="baseline"/>
        <w:rPr>
          <w:sz w:val="28"/>
          <w:szCs w:val="28"/>
        </w:rPr>
      </w:pPr>
      <w:r w:rsidRPr="00E751C5">
        <w:rPr>
          <w:b/>
          <w:bCs/>
          <w:sz w:val="28"/>
          <w:szCs w:val="28"/>
          <w:u w:val="single"/>
        </w:rPr>
        <w:t>Основная цель работы детской школы искусств</w:t>
      </w:r>
      <w:r w:rsidRPr="00E751C5">
        <w:rPr>
          <w:b/>
          <w:bCs/>
          <w:sz w:val="28"/>
          <w:szCs w:val="28"/>
        </w:rPr>
        <w:t>:</w:t>
      </w:r>
      <w:r w:rsidRPr="00E751C5">
        <w:rPr>
          <w:b/>
          <w:sz w:val="28"/>
          <w:szCs w:val="28"/>
        </w:rPr>
        <w:t> </w:t>
      </w:r>
      <w:r w:rsidRPr="00E751C5">
        <w:rPr>
          <w:sz w:val="28"/>
          <w:szCs w:val="28"/>
          <w:u w:val="single"/>
        </w:rPr>
        <w:t>создание наиболее благоприятных условий организации учебно-воспитательного процесса по внедрению и реализации дополнительных общеобразовательных предпрофессиональных и общеразвивающих программ  в области искусства, обеспечение решения задач индивидуального подхода к обучению.</w:t>
      </w:r>
    </w:p>
    <w:p w:rsidR="00D26C4E" w:rsidRPr="00E751C5" w:rsidRDefault="00D26C4E" w:rsidP="00E751C5">
      <w:pPr>
        <w:pStyle w:val="af6"/>
        <w:spacing w:after="0" w:line="20" w:lineRule="atLeast"/>
        <w:ind w:left="0" w:firstLine="567"/>
        <w:jc w:val="both"/>
        <w:textAlignment w:val="baseline"/>
        <w:rPr>
          <w:rFonts w:ascii="Times New Roman" w:hAnsi="Times New Roman"/>
          <w:sz w:val="28"/>
          <w:szCs w:val="28"/>
        </w:rPr>
      </w:pPr>
      <w:r w:rsidRPr="00E751C5">
        <w:rPr>
          <w:rFonts w:ascii="Times New Roman" w:hAnsi="Times New Roman"/>
          <w:sz w:val="28"/>
          <w:szCs w:val="28"/>
        </w:rPr>
        <w:t xml:space="preserve">Население района проявляет повышенную заинтересованность к получению образования по дополнительным общеобразовательным программам художественной направленности. </w:t>
      </w:r>
    </w:p>
    <w:p w:rsidR="0051746F" w:rsidRPr="00E751C5" w:rsidRDefault="0051746F" w:rsidP="00E751C5">
      <w:pPr>
        <w:ind w:firstLine="567"/>
        <w:jc w:val="both"/>
        <w:rPr>
          <w:sz w:val="28"/>
          <w:szCs w:val="28"/>
        </w:rPr>
      </w:pPr>
      <w:r w:rsidRPr="00E751C5">
        <w:rPr>
          <w:sz w:val="28"/>
          <w:szCs w:val="28"/>
        </w:rPr>
        <w:t xml:space="preserve">Показатели по обучающимся находятся на достойном уровне. Преподавательский состав </w:t>
      </w:r>
      <w:r w:rsidRPr="00E751C5">
        <w:rPr>
          <w:bCs/>
          <w:sz w:val="28"/>
          <w:szCs w:val="28"/>
        </w:rPr>
        <w:t>МБУ ДО «ДШИ»</w:t>
      </w:r>
      <w:r w:rsidRPr="00E751C5">
        <w:rPr>
          <w:sz w:val="28"/>
          <w:szCs w:val="28"/>
        </w:rPr>
        <w:t xml:space="preserve"> предоставляет услуги учащимся очно и в дистанционном формате. В тематических группах в социальных сетях «Одноклассники» и «</w:t>
      </w:r>
      <w:proofErr w:type="spellStart"/>
      <w:r w:rsidRPr="00E751C5">
        <w:rPr>
          <w:sz w:val="28"/>
          <w:szCs w:val="28"/>
        </w:rPr>
        <w:t>Вконтакте</w:t>
      </w:r>
      <w:proofErr w:type="spellEnd"/>
      <w:r w:rsidRPr="00E751C5">
        <w:rPr>
          <w:sz w:val="28"/>
          <w:szCs w:val="28"/>
        </w:rPr>
        <w:t xml:space="preserve">», методические рекомендации, </w:t>
      </w:r>
      <w:proofErr w:type="spellStart"/>
      <w:r w:rsidRPr="00E751C5">
        <w:rPr>
          <w:sz w:val="28"/>
          <w:szCs w:val="28"/>
        </w:rPr>
        <w:t>видеоуроки</w:t>
      </w:r>
      <w:proofErr w:type="spellEnd"/>
      <w:r w:rsidRPr="00E751C5">
        <w:rPr>
          <w:sz w:val="28"/>
          <w:szCs w:val="28"/>
        </w:rPr>
        <w:t xml:space="preserve"> и творческие мастер-классы. </w:t>
      </w:r>
    </w:p>
    <w:p w:rsidR="0051746F" w:rsidRPr="00E751C5" w:rsidRDefault="0051746F" w:rsidP="00E751C5">
      <w:pPr>
        <w:ind w:firstLine="567"/>
        <w:jc w:val="both"/>
        <w:rPr>
          <w:b/>
          <w:sz w:val="28"/>
          <w:szCs w:val="28"/>
          <w:u w:val="single"/>
        </w:rPr>
      </w:pPr>
      <w:r w:rsidRPr="00E751C5">
        <w:rPr>
          <w:sz w:val="28"/>
          <w:szCs w:val="28"/>
        </w:rPr>
        <w:t>Учащиеся и преподаватели школы за прошедший период активно принимали участие в конкурсах различных уровней (дистанционно):</w:t>
      </w:r>
      <w:r w:rsidRPr="00E751C5">
        <w:rPr>
          <w:bCs/>
          <w:color w:val="000000" w:themeColor="text1"/>
          <w:sz w:val="28"/>
          <w:szCs w:val="28"/>
        </w:rPr>
        <w:t xml:space="preserve"> </w:t>
      </w:r>
      <w:r w:rsidRPr="00E751C5">
        <w:rPr>
          <w:b/>
          <w:bCs/>
          <w:color w:val="000000" w:themeColor="text1"/>
          <w:sz w:val="28"/>
          <w:szCs w:val="28"/>
          <w:u w:val="single"/>
        </w:rPr>
        <w:t xml:space="preserve">Международного уровня - </w:t>
      </w:r>
      <w:r w:rsidR="00E751C5" w:rsidRPr="00E751C5">
        <w:rPr>
          <w:b/>
          <w:bCs/>
          <w:color w:val="000000" w:themeColor="text1"/>
          <w:sz w:val="28"/>
          <w:szCs w:val="28"/>
          <w:u w:val="single"/>
        </w:rPr>
        <w:t>5</w:t>
      </w:r>
      <w:r w:rsidRPr="00E751C5">
        <w:rPr>
          <w:b/>
          <w:bCs/>
          <w:color w:val="000000" w:themeColor="text1"/>
          <w:sz w:val="28"/>
          <w:szCs w:val="28"/>
          <w:u w:val="single"/>
        </w:rPr>
        <w:t>, Всероссийского уровня - 17, зонального и краевого уровней - 4.</w:t>
      </w:r>
      <w:r w:rsidRPr="00E751C5">
        <w:rPr>
          <w:b/>
          <w:sz w:val="28"/>
          <w:szCs w:val="28"/>
          <w:u w:val="single"/>
        </w:rPr>
        <w:t xml:space="preserve"> </w:t>
      </w:r>
    </w:p>
    <w:p w:rsidR="0051746F" w:rsidRPr="00E751C5" w:rsidRDefault="0051746F" w:rsidP="00E751C5">
      <w:pPr>
        <w:ind w:firstLine="567"/>
        <w:jc w:val="both"/>
        <w:textAlignment w:val="baseline"/>
        <w:rPr>
          <w:color w:val="000000" w:themeColor="text1"/>
          <w:sz w:val="28"/>
          <w:szCs w:val="28"/>
        </w:rPr>
      </w:pPr>
      <w:r w:rsidRPr="00E751C5">
        <w:rPr>
          <w:color w:val="000000" w:themeColor="text1"/>
          <w:sz w:val="28"/>
          <w:szCs w:val="28"/>
        </w:rPr>
        <w:t xml:space="preserve">Наблюдается тенденция увеличения количества поступающих выпускников </w:t>
      </w:r>
      <w:r w:rsidRPr="00E751C5">
        <w:rPr>
          <w:bCs/>
          <w:sz w:val="28"/>
          <w:szCs w:val="28"/>
        </w:rPr>
        <w:t>детской школы искусств</w:t>
      </w:r>
      <w:r w:rsidRPr="00E751C5">
        <w:rPr>
          <w:color w:val="000000" w:themeColor="text1"/>
          <w:sz w:val="28"/>
          <w:szCs w:val="28"/>
        </w:rPr>
        <w:t xml:space="preserve"> в профильные учебные заведения. На момент получения свидетельства об окончании </w:t>
      </w:r>
      <w:r w:rsidRPr="00E751C5">
        <w:rPr>
          <w:bCs/>
          <w:sz w:val="28"/>
          <w:szCs w:val="28"/>
        </w:rPr>
        <w:t>МБУ ДО «ДШИ»</w:t>
      </w:r>
      <w:r w:rsidRPr="00E751C5">
        <w:rPr>
          <w:color w:val="000000" w:themeColor="text1"/>
          <w:sz w:val="28"/>
          <w:szCs w:val="28"/>
        </w:rPr>
        <w:t xml:space="preserve"> не все выпускники закончили общеобразовательную школу, и в дальнейшем некоторые из них планируют поступление в профильные учебные заведения. </w:t>
      </w:r>
    </w:p>
    <w:p w:rsidR="0051746F" w:rsidRPr="00E751C5" w:rsidRDefault="0051746F" w:rsidP="00E751C5">
      <w:pPr>
        <w:ind w:firstLine="567"/>
        <w:jc w:val="both"/>
        <w:textAlignment w:val="baseline"/>
        <w:rPr>
          <w:bCs/>
          <w:color w:val="000000" w:themeColor="text1"/>
          <w:sz w:val="28"/>
          <w:szCs w:val="28"/>
        </w:rPr>
      </w:pPr>
      <w:r w:rsidRPr="00E751C5">
        <w:rPr>
          <w:bCs/>
          <w:color w:val="000000" w:themeColor="text1"/>
          <w:sz w:val="28"/>
          <w:szCs w:val="28"/>
        </w:rPr>
        <w:t>Также отмечается заинтересованность населения к получению образования по дополнительным общеобразовательным программам. Конкурс на одно место составляет 4-6 человек.</w:t>
      </w:r>
    </w:p>
    <w:p w:rsidR="004341AB" w:rsidRPr="00034F5D" w:rsidRDefault="004341AB" w:rsidP="00E751C5">
      <w:pPr>
        <w:ind w:firstLine="567"/>
        <w:jc w:val="both"/>
        <w:textAlignment w:val="baseline"/>
        <w:rPr>
          <w:b/>
          <w:sz w:val="28"/>
          <w:szCs w:val="28"/>
          <w:highlight w:val="yellow"/>
          <w:u w:val="single"/>
        </w:rPr>
      </w:pPr>
    </w:p>
    <w:p w:rsidR="0051746F" w:rsidRPr="00E751C5" w:rsidRDefault="0051746F" w:rsidP="00E751C5">
      <w:pPr>
        <w:ind w:firstLine="567"/>
        <w:jc w:val="both"/>
        <w:textAlignment w:val="baseline"/>
        <w:rPr>
          <w:b/>
          <w:sz w:val="28"/>
          <w:szCs w:val="28"/>
          <w:u w:val="single"/>
        </w:rPr>
      </w:pPr>
      <w:r w:rsidRPr="00E751C5">
        <w:rPr>
          <w:b/>
          <w:sz w:val="28"/>
          <w:szCs w:val="28"/>
          <w:u w:val="single"/>
        </w:rPr>
        <w:t xml:space="preserve">Материально-техническая база соответствует Федеральным государственным требованиям необходимым для реализации предпрофессиональных программ. </w:t>
      </w:r>
    </w:p>
    <w:p w:rsidR="0051746F" w:rsidRPr="00E751C5" w:rsidRDefault="0051746F" w:rsidP="0051746F">
      <w:pPr>
        <w:ind w:firstLine="567"/>
        <w:jc w:val="both"/>
        <w:textAlignment w:val="baseline"/>
        <w:rPr>
          <w:sz w:val="28"/>
          <w:szCs w:val="28"/>
        </w:rPr>
      </w:pPr>
      <w:r w:rsidRPr="00E751C5">
        <w:rPr>
          <w:sz w:val="28"/>
          <w:szCs w:val="28"/>
        </w:rPr>
        <w:t>В Детскую школу искусств приобретаются учебные пособия, библиотечный фонд пополняется учебной и методической литературой.</w:t>
      </w:r>
    </w:p>
    <w:p w:rsidR="004341AB" w:rsidRPr="00FF537F" w:rsidRDefault="004341AB" w:rsidP="00F248ED">
      <w:pPr>
        <w:ind w:firstLine="567"/>
        <w:jc w:val="both"/>
        <w:rPr>
          <w:b/>
          <w:sz w:val="28"/>
          <w:szCs w:val="28"/>
          <w:u w:val="single"/>
        </w:rPr>
      </w:pPr>
    </w:p>
    <w:p w:rsidR="00452467" w:rsidRPr="00FF537F" w:rsidRDefault="00452467" w:rsidP="005E0D48">
      <w:pPr>
        <w:pStyle w:val="10"/>
        <w:rPr>
          <w:sz w:val="36"/>
          <w:szCs w:val="36"/>
        </w:rPr>
      </w:pPr>
      <w:bookmarkStart w:id="91" w:name="_Toc49869691"/>
      <w:r w:rsidRPr="00FF537F">
        <w:rPr>
          <w:sz w:val="36"/>
          <w:szCs w:val="36"/>
        </w:rPr>
        <w:t>Физическая культура и спорт</w:t>
      </w:r>
      <w:bookmarkEnd w:id="80"/>
      <w:bookmarkEnd w:id="91"/>
    </w:p>
    <w:p w:rsidR="00452467" w:rsidRPr="00FF537F" w:rsidRDefault="00452467" w:rsidP="005E0D48">
      <w:pPr>
        <w:ind w:firstLine="709"/>
        <w:jc w:val="both"/>
        <w:rPr>
          <w:sz w:val="28"/>
          <w:szCs w:val="28"/>
        </w:rPr>
      </w:pPr>
    </w:p>
    <w:p w:rsidR="00AD14EF" w:rsidRDefault="00AD14EF" w:rsidP="00AD14EF">
      <w:pPr>
        <w:autoSpaceDE w:val="0"/>
        <w:autoSpaceDN w:val="0"/>
        <w:adjustRightInd w:val="0"/>
        <w:ind w:firstLine="567"/>
        <w:jc w:val="both"/>
        <w:rPr>
          <w:rFonts w:ascii="Times New Roman CYR" w:hAnsi="Times New Roman CYR" w:cs="Times New Roman CYR"/>
          <w:sz w:val="28"/>
          <w:szCs w:val="28"/>
        </w:rPr>
      </w:pPr>
      <w:r w:rsidRPr="00FF537F">
        <w:rPr>
          <w:rFonts w:ascii="Times New Roman CYR" w:hAnsi="Times New Roman CYR" w:cs="Times New Roman CYR"/>
          <w:sz w:val="28"/>
          <w:szCs w:val="28"/>
        </w:rPr>
        <w:t xml:space="preserve">На территории Северо-Енисейского района </w:t>
      </w:r>
      <w:r w:rsidRPr="00FF537F">
        <w:rPr>
          <w:rFonts w:ascii="Times New Roman CYR" w:hAnsi="Times New Roman CYR" w:cs="Times New Roman CYR"/>
          <w:sz w:val="28"/>
          <w:szCs w:val="28"/>
          <w:u w:val="single"/>
        </w:rPr>
        <w:t>созданы все условия и уделяется огромное внимание развитию массовой физической культуры</w:t>
      </w:r>
      <w:r>
        <w:rPr>
          <w:rFonts w:ascii="Times New Roman CYR" w:hAnsi="Times New Roman CYR" w:cs="Times New Roman CYR"/>
          <w:sz w:val="28"/>
          <w:szCs w:val="28"/>
          <w:u w:val="single"/>
        </w:rPr>
        <w:t xml:space="preserve"> и спорта, модернизируется и совершенствуется материально-техническая база</w:t>
      </w:r>
      <w:r>
        <w:rPr>
          <w:rFonts w:ascii="Times New Roman CYR" w:hAnsi="Times New Roman CYR" w:cs="Times New Roman CYR"/>
          <w:sz w:val="28"/>
          <w:szCs w:val="28"/>
        </w:rPr>
        <w:t>.</w:t>
      </w:r>
    </w:p>
    <w:p w:rsidR="00AD14EF" w:rsidRDefault="00AD14EF" w:rsidP="00AD14EF">
      <w:pPr>
        <w:autoSpaceDE w:val="0"/>
        <w:autoSpaceDN w:val="0"/>
        <w:adjustRightInd w:val="0"/>
        <w:ind w:firstLine="567"/>
        <w:jc w:val="both"/>
        <w:rPr>
          <w:rFonts w:ascii="Times New Roman CYR" w:hAnsi="Times New Roman CYR" w:cs="Times New Roman CYR"/>
          <w:sz w:val="28"/>
          <w:szCs w:val="28"/>
        </w:rPr>
      </w:pPr>
    </w:p>
    <w:p w:rsidR="00AD14EF" w:rsidRDefault="00AD14EF" w:rsidP="00AD14E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Построены и функционируют в рамках реализации муниципальной программы «Развитие физической культуры, спорта и молодежной политики» </w:t>
      </w:r>
      <w:r>
        <w:rPr>
          <w:rFonts w:ascii="Times New Roman CYR" w:hAnsi="Times New Roman CYR" w:cs="Times New Roman CYR"/>
          <w:b/>
          <w:bCs/>
          <w:sz w:val="28"/>
          <w:szCs w:val="28"/>
          <w:u w:val="single"/>
        </w:rPr>
        <w:t>современные спортивные объекты</w:t>
      </w:r>
      <w:r>
        <w:rPr>
          <w:rFonts w:ascii="Times New Roman CYR" w:hAnsi="Times New Roman CYR" w:cs="Times New Roman CYR"/>
          <w:sz w:val="28"/>
          <w:szCs w:val="28"/>
        </w:rPr>
        <w:t>: плавательный бассейн «Аяхта», спортивный комплекс «Нерика», две крытые хоккейные коробки, предназначенные для занятий различными видами спорта и др.</w:t>
      </w:r>
    </w:p>
    <w:p w:rsidR="00AD14EF" w:rsidRDefault="00AD14EF" w:rsidP="00AD14EF">
      <w:pPr>
        <w:autoSpaceDE w:val="0"/>
        <w:autoSpaceDN w:val="0"/>
        <w:adjustRightInd w:val="0"/>
        <w:ind w:firstLine="567"/>
        <w:jc w:val="both"/>
        <w:rPr>
          <w:rFonts w:ascii="Times New Roman CYR" w:hAnsi="Times New Roman CYR" w:cs="Times New Roman CYR"/>
          <w:sz w:val="42"/>
          <w:szCs w:val="42"/>
        </w:rPr>
      </w:pPr>
      <w:r>
        <w:rPr>
          <w:rFonts w:ascii="Times New Roman CYR" w:hAnsi="Times New Roman CYR" w:cs="Times New Roman CYR"/>
          <w:sz w:val="28"/>
          <w:szCs w:val="28"/>
        </w:rPr>
        <w:tab/>
        <w:t xml:space="preserve">Согласно статистическому отчету 1 ФК </w:t>
      </w:r>
      <w:r>
        <w:rPr>
          <w:rFonts w:ascii="Times New Roman CYR" w:hAnsi="Times New Roman CYR" w:cs="Times New Roman CYR"/>
          <w:b/>
          <w:bCs/>
          <w:sz w:val="28"/>
          <w:szCs w:val="28"/>
          <w:u w:val="single"/>
        </w:rPr>
        <w:t xml:space="preserve">на территории района </w:t>
      </w:r>
      <w:r>
        <w:rPr>
          <w:rFonts w:ascii="Times New Roman CYR" w:hAnsi="Times New Roman CYR" w:cs="Times New Roman CYR"/>
          <w:b/>
          <w:bCs/>
          <w:sz w:val="28"/>
          <w:szCs w:val="28"/>
        </w:rPr>
        <w:t>55</w:t>
      </w:r>
      <w:r>
        <w:rPr>
          <w:rFonts w:ascii="Times New Roman CYR" w:hAnsi="Times New Roman CYR" w:cs="Times New Roman CYR"/>
          <w:sz w:val="28"/>
          <w:szCs w:val="28"/>
        </w:rPr>
        <w:t xml:space="preserve"> спортивных сооружений, в том числе: </w:t>
      </w:r>
      <w:r>
        <w:rPr>
          <w:rFonts w:ascii="Times New Roman CYR" w:hAnsi="Times New Roman CYR" w:cs="Times New Roman CYR"/>
          <w:b/>
          <w:bCs/>
          <w:sz w:val="28"/>
          <w:szCs w:val="28"/>
        </w:rPr>
        <w:t>24</w:t>
      </w:r>
      <w:r>
        <w:rPr>
          <w:rFonts w:ascii="Times New Roman CYR" w:hAnsi="Times New Roman CYR" w:cs="Times New Roman CYR"/>
          <w:sz w:val="28"/>
          <w:szCs w:val="28"/>
        </w:rPr>
        <w:t xml:space="preserve"> плоскостных сооружения (хоккейные коробки, площадки, стадионы), </w:t>
      </w:r>
      <w:r>
        <w:rPr>
          <w:rFonts w:ascii="Times New Roman CYR" w:hAnsi="Times New Roman CYR" w:cs="Times New Roman CYR"/>
          <w:b/>
          <w:bCs/>
          <w:sz w:val="28"/>
          <w:szCs w:val="28"/>
        </w:rPr>
        <w:t>11</w:t>
      </w:r>
      <w:r>
        <w:rPr>
          <w:rFonts w:ascii="Times New Roman CYR" w:hAnsi="Times New Roman CYR" w:cs="Times New Roman CYR"/>
          <w:sz w:val="28"/>
          <w:szCs w:val="28"/>
        </w:rPr>
        <w:t xml:space="preserve"> спортивных залов, </w:t>
      </w:r>
      <w:r>
        <w:rPr>
          <w:rFonts w:ascii="Times New Roman CYR" w:hAnsi="Times New Roman CYR" w:cs="Times New Roman CYR"/>
          <w:b/>
          <w:bCs/>
          <w:sz w:val="28"/>
          <w:szCs w:val="28"/>
        </w:rPr>
        <w:t>2</w:t>
      </w:r>
      <w:r>
        <w:rPr>
          <w:rFonts w:ascii="Times New Roman CYR" w:hAnsi="Times New Roman CYR" w:cs="Times New Roman CYR"/>
          <w:sz w:val="28"/>
          <w:szCs w:val="28"/>
        </w:rPr>
        <w:t xml:space="preserve"> бассейна, </w:t>
      </w:r>
      <w:r>
        <w:rPr>
          <w:rFonts w:ascii="Times New Roman CYR" w:hAnsi="Times New Roman CYR" w:cs="Times New Roman CYR"/>
          <w:b/>
          <w:bCs/>
          <w:sz w:val="28"/>
          <w:szCs w:val="28"/>
        </w:rPr>
        <w:t>3</w:t>
      </w:r>
      <w:r>
        <w:rPr>
          <w:rFonts w:ascii="Times New Roman CYR" w:hAnsi="Times New Roman CYR" w:cs="Times New Roman CYR"/>
          <w:sz w:val="28"/>
          <w:szCs w:val="28"/>
        </w:rPr>
        <w:t xml:space="preserve"> лыжные базы, </w:t>
      </w:r>
      <w:r>
        <w:rPr>
          <w:rFonts w:ascii="Times New Roman CYR" w:hAnsi="Times New Roman CYR" w:cs="Times New Roman CYR"/>
          <w:b/>
          <w:bCs/>
          <w:sz w:val="28"/>
          <w:szCs w:val="28"/>
        </w:rPr>
        <w:t xml:space="preserve">4 </w:t>
      </w:r>
      <w:r>
        <w:rPr>
          <w:rFonts w:ascii="Times New Roman CYR" w:hAnsi="Times New Roman CYR" w:cs="Times New Roman CYR"/>
          <w:sz w:val="28"/>
          <w:szCs w:val="28"/>
        </w:rPr>
        <w:t xml:space="preserve">площадки  с уличными тренажерами, </w:t>
      </w:r>
      <w:r>
        <w:rPr>
          <w:rFonts w:ascii="Times New Roman CYR" w:hAnsi="Times New Roman CYR" w:cs="Times New Roman CYR"/>
          <w:b/>
          <w:bCs/>
          <w:sz w:val="28"/>
          <w:szCs w:val="28"/>
        </w:rPr>
        <w:t>1</w:t>
      </w:r>
      <w:r>
        <w:rPr>
          <w:rFonts w:ascii="Times New Roman CYR" w:hAnsi="Times New Roman CYR" w:cs="Times New Roman CYR"/>
          <w:sz w:val="28"/>
          <w:szCs w:val="28"/>
        </w:rPr>
        <w:t xml:space="preserve"> сооружение для стрелковых видов спорта и </w:t>
      </w:r>
      <w:r>
        <w:rPr>
          <w:rFonts w:ascii="Times New Roman CYR" w:hAnsi="Times New Roman CYR" w:cs="Times New Roman CYR"/>
          <w:b/>
          <w:bCs/>
          <w:sz w:val="28"/>
          <w:szCs w:val="28"/>
        </w:rPr>
        <w:t xml:space="preserve">10 </w:t>
      </w:r>
      <w:r>
        <w:rPr>
          <w:rFonts w:ascii="Times New Roman CYR" w:hAnsi="Times New Roman CYR" w:cs="Times New Roman CYR"/>
          <w:sz w:val="28"/>
          <w:szCs w:val="28"/>
        </w:rPr>
        <w:t>прочих спортивных сооружений.</w:t>
      </w:r>
      <w:r>
        <w:rPr>
          <w:rFonts w:ascii="Times New Roman CYR" w:hAnsi="Times New Roman CYR" w:cs="Times New Roman CYR"/>
          <w:sz w:val="42"/>
          <w:szCs w:val="42"/>
        </w:rPr>
        <w:t xml:space="preserve"> </w:t>
      </w:r>
    </w:p>
    <w:p w:rsidR="00AD14EF" w:rsidRDefault="00AD14EF" w:rsidP="00AD14EF">
      <w:pPr>
        <w:autoSpaceDE w:val="0"/>
        <w:autoSpaceDN w:val="0"/>
        <w:adjustRightInd w:val="0"/>
        <w:ind w:firstLine="567"/>
        <w:jc w:val="both"/>
        <w:rPr>
          <w:rFonts w:ascii="Times New Roman CYR" w:hAnsi="Times New Roman CYR" w:cs="Times New Roman CYR"/>
          <w:b/>
          <w:bCs/>
          <w:sz w:val="28"/>
          <w:szCs w:val="28"/>
          <w:u w:val="single"/>
        </w:rPr>
      </w:pPr>
      <w:r>
        <w:rPr>
          <w:rFonts w:ascii="Times New Roman CYR" w:hAnsi="Times New Roman CYR" w:cs="Times New Roman CYR"/>
          <w:b/>
          <w:bCs/>
          <w:sz w:val="28"/>
          <w:szCs w:val="28"/>
          <w:u w:val="single"/>
        </w:rPr>
        <w:t xml:space="preserve">Уровень обеспеченности населения спортивными сооружениями составляет 100 %. </w:t>
      </w:r>
    </w:p>
    <w:p w:rsidR="00AD14EF" w:rsidRDefault="00AD14EF" w:rsidP="00AD14EF">
      <w:pPr>
        <w:shd w:val="clear" w:color="auto" w:fill="FFFFFF"/>
        <w:tabs>
          <w:tab w:val="left" w:pos="993"/>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В районе культивируются и развиваются </w:t>
      </w:r>
      <w:r>
        <w:rPr>
          <w:rFonts w:ascii="Times New Roman CYR" w:hAnsi="Times New Roman CYR" w:cs="Times New Roman CYR"/>
          <w:b/>
          <w:bCs/>
          <w:sz w:val="28"/>
          <w:szCs w:val="28"/>
          <w:u w:val="single"/>
        </w:rPr>
        <w:t>более двенадцати видов спорта</w:t>
      </w:r>
      <w:r>
        <w:rPr>
          <w:rFonts w:ascii="Times New Roman CYR" w:hAnsi="Times New Roman CYR" w:cs="Times New Roman CYR"/>
          <w:sz w:val="28"/>
          <w:szCs w:val="28"/>
        </w:rPr>
        <w:t>: волейбол, баскетбол, мини-футбол, настольный теннис, плавание, хоккей с мячом (ринк-бенди), лыжные гонки, шахматы, бокс, дзюдо, каратэ, самбо.</w:t>
      </w:r>
    </w:p>
    <w:p w:rsidR="00AD14EF" w:rsidRDefault="00AD14EF" w:rsidP="00AD14EF">
      <w:pPr>
        <w:tabs>
          <w:tab w:val="left" w:pos="709"/>
          <w:tab w:val="left" w:pos="5387"/>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Доля населения систематически занимающегося физической культурой и спортом в 2022 году – </w:t>
      </w:r>
      <w:r>
        <w:rPr>
          <w:rFonts w:ascii="Times New Roman CYR" w:hAnsi="Times New Roman CYR" w:cs="Times New Roman CYR"/>
          <w:b/>
          <w:bCs/>
          <w:sz w:val="28"/>
          <w:szCs w:val="28"/>
        </w:rPr>
        <w:t>46,18%</w:t>
      </w:r>
      <w:r>
        <w:rPr>
          <w:rFonts w:ascii="Times New Roman CYR" w:hAnsi="Times New Roman CYR" w:cs="Times New Roman CYR"/>
          <w:sz w:val="28"/>
          <w:szCs w:val="28"/>
        </w:rPr>
        <w:t xml:space="preserve"> от общей численности населения района.</w:t>
      </w:r>
    </w:p>
    <w:p w:rsidR="00AD14EF" w:rsidRDefault="00AD14EF" w:rsidP="00AD14EF">
      <w:pPr>
        <w:autoSpaceDE w:val="0"/>
        <w:autoSpaceDN w:val="0"/>
        <w:adjustRightInd w:val="0"/>
        <w:ind w:firstLine="567"/>
        <w:jc w:val="both"/>
        <w:rPr>
          <w:rFonts w:ascii="Times New Roman CYR" w:hAnsi="Times New Roman CYR" w:cs="Times New Roman CYR"/>
          <w:b/>
          <w:bCs/>
          <w:sz w:val="28"/>
          <w:szCs w:val="28"/>
          <w:u w:val="single"/>
        </w:rPr>
      </w:pPr>
      <w:r>
        <w:rPr>
          <w:rFonts w:ascii="Times New Roman CYR" w:hAnsi="Times New Roman CYR" w:cs="Times New Roman CYR"/>
          <w:sz w:val="28"/>
          <w:szCs w:val="28"/>
        </w:rPr>
        <w:tab/>
        <w:t xml:space="preserve">Спортивными учреждениями Северо-Енисейского района подготовлены </w:t>
      </w:r>
      <w:r>
        <w:rPr>
          <w:rFonts w:ascii="Times New Roman CYR" w:hAnsi="Times New Roman CYR" w:cs="Times New Roman CYR"/>
          <w:b/>
          <w:bCs/>
          <w:sz w:val="28"/>
          <w:szCs w:val="28"/>
          <w:u w:val="single"/>
        </w:rPr>
        <w:t>2 мастера спорта Российской Федерации и 7 кандидатов в мастера спорта</w:t>
      </w:r>
      <w:r>
        <w:rPr>
          <w:rFonts w:ascii="Times New Roman CYR" w:hAnsi="Times New Roman CYR" w:cs="Times New Roman CYR"/>
          <w:b/>
          <w:bCs/>
          <w:sz w:val="28"/>
          <w:szCs w:val="28"/>
        </w:rPr>
        <w:t>,</w:t>
      </w:r>
      <w:r>
        <w:rPr>
          <w:rFonts w:ascii="Times New Roman CYR" w:hAnsi="Times New Roman CYR" w:cs="Times New Roman CYR"/>
          <w:sz w:val="28"/>
          <w:szCs w:val="28"/>
        </w:rPr>
        <w:t xml:space="preserve"> в том числе:</w:t>
      </w:r>
      <w:r>
        <w:rPr>
          <w:rFonts w:ascii="Times New Roman CYR" w:hAnsi="Times New Roman CYR" w:cs="Times New Roman CYR"/>
          <w:b/>
          <w:bCs/>
          <w:sz w:val="28"/>
          <w:szCs w:val="28"/>
        </w:rPr>
        <w:t xml:space="preserve"> 3 КМС по самбо, 1 КМС по Дзюдо, 1 КМС по боксу, 1 КМС по восточному боевому единоборству, и с 2022 года 1 КМС по лыжным гонкам.</w:t>
      </w:r>
    </w:p>
    <w:p w:rsidR="00AD14EF" w:rsidRDefault="00AD14EF" w:rsidP="00AD14E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b/>
          <w:bCs/>
          <w:sz w:val="28"/>
          <w:szCs w:val="28"/>
          <w:u w:val="single"/>
        </w:rPr>
        <w:t>За последние годы произошло существенное улучшение материально-технической базы в сфере физической культуры и спорта:</w:t>
      </w:r>
      <w:r>
        <w:rPr>
          <w:rFonts w:ascii="Times New Roman CYR" w:hAnsi="Times New Roman CYR" w:cs="Times New Roman CYR"/>
          <w:sz w:val="28"/>
          <w:szCs w:val="28"/>
        </w:rPr>
        <w:t xml:space="preserve"> введены в эксплуатацию крытый плавательный бассейн «Аяхта», спортивный комплекс «Нерика», три хоккейных коробки в гп Северо-Енисейский и п. Тея, открытый стадион в п. Тея, стальные тентовые конструкции для универсальной хоккейной коробки в гп Северо-Енисейский и п. Тея, спортивный зал с лыжной базой в п. Тея, уличные тренажеры в гп Северо-Енисейский.</w:t>
      </w:r>
    </w:p>
    <w:p w:rsidR="00AD14EF" w:rsidRDefault="00AD14EF" w:rsidP="00AD14EF">
      <w:pPr>
        <w:tabs>
          <w:tab w:val="left" w:pos="709"/>
          <w:tab w:val="left" w:pos="5387"/>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b/>
          <w:bCs/>
          <w:sz w:val="28"/>
          <w:szCs w:val="28"/>
        </w:rPr>
        <w:t>Все эти мероприятия позволили увеличить показатель количества объектов спорта и единовременную пропускную способность.</w:t>
      </w:r>
    </w:p>
    <w:p w:rsidR="00AD14EF" w:rsidRDefault="00AD14EF" w:rsidP="00AD14EF">
      <w:pPr>
        <w:shd w:val="clear" w:color="auto" w:fill="FFFFFF"/>
        <w:tabs>
          <w:tab w:val="left" w:pos="993"/>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b/>
          <w:bCs/>
          <w:sz w:val="28"/>
          <w:szCs w:val="28"/>
        </w:rPr>
        <w:t xml:space="preserve">В 2022 году </w:t>
      </w:r>
      <w:r>
        <w:rPr>
          <w:rFonts w:ascii="Times New Roman CYR" w:hAnsi="Times New Roman CYR" w:cs="Times New Roman CYR"/>
          <w:sz w:val="28"/>
          <w:szCs w:val="28"/>
        </w:rPr>
        <w:t>количество населения систематически занимающегося физической культурой и спортом на спортивных объектах Северо-Енисейского района составило –</w:t>
      </w:r>
      <w:r>
        <w:rPr>
          <w:rFonts w:ascii="Times New Roman CYR" w:hAnsi="Times New Roman CYR" w:cs="Times New Roman CYR"/>
          <w:b/>
          <w:bCs/>
          <w:sz w:val="28"/>
          <w:szCs w:val="28"/>
        </w:rPr>
        <w:t xml:space="preserve"> 4 194 чел</w:t>
      </w:r>
      <w:r>
        <w:rPr>
          <w:rFonts w:ascii="Times New Roman CYR" w:hAnsi="Times New Roman CYR" w:cs="Times New Roman CYR"/>
          <w:sz w:val="28"/>
          <w:szCs w:val="28"/>
        </w:rPr>
        <w:t>.</w:t>
      </w:r>
    </w:p>
    <w:p w:rsidR="00AD14EF" w:rsidRDefault="00AD14EF" w:rsidP="00AD14EF">
      <w:pPr>
        <w:shd w:val="clear" w:color="auto" w:fill="FFFFFF"/>
        <w:tabs>
          <w:tab w:val="left" w:pos="993"/>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 xml:space="preserve">Плановое значение показателя на среднесрочную перспективу: 2023 г. – </w:t>
      </w:r>
      <w:r>
        <w:rPr>
          <w:rFonts w:ascii="Times New Roman CYR" w:hAnsi="Times New Roman CYR" w:cs="Times New Roman CYR"/>
          <w:b/>
          <w:bCs/>
          <w:sz w:val="28"/>
          <w:szCs w:val="28"/>
        </w:rPr>
        <w:t>4</w:t>
      </w:r>
      <w:r w:rsidR="000A4B86">
        <w:rPr>
          <w:rFonts w:ascii="Times New Roman CYR" w:hAnsi="Times New Roman CYR" w:cs="Times New Roman CYR"/>
          <w:b/>
          <w:bCs/>
          <w:sz w:val="28"/>
          <w:szCs w:val="28"/>
        </w:rPr>
        <w:t xml:space="preserve"> 452 </w:t>
      </w:r>
      <w:r>
        <w:rPr>
          <w:rFonts w:ascii="Times New Roman CYR" w:hAnsi="Times New Roman CYR" w:cs="Times New Roman CYR"/>
          <w:sz w:val="28"/>
          <w:szCs w:val="28"/>
        </w:rPr>
        <w:t xml:space="preserve">чел., 2024 г. – </w:t>
      </w:r>
      <w:r>
        <w:rPr>
          <w:rFonts w:ascii="Times New Roman CYR" w:hAnsi="Times New Roman CYR" w:cs="Times New Roman CYR"/>
          <w:b/>
          <w:bCs/>
          <w:sz w:val="28"/>
          <w:szCs w:val="28"/>
        </w:rPr>
        <w:t>4</w:t>
      </w:r>
      <w:r w:rsidR="000A4B86">
        <w:rPr>
          <w:rFonts w:ascii="Times New Roman CYR" w:hAnsi="Times New Roman CYR" w:cs="Times New Roman CYR"/>
          <w:b/>
          <w:bCs/>
          <w:sz w:val="28"/>
          <w:szCs w:val="28"/>
        </w:rPr>
        <w:t xml:space="preserve"> 740 </w:t>
      </w:r>
      <w:r>
        <w:rPr>
          <w:rFonts w:ascii="Times New Roman CYR" w:hAnsi="Times New Roman CYR" w:cs="Times New Roman CYR"/>
          <w:sz w:val="28"/>
          <w:szCs w:val="28"/>
        </w:rPr>
        <w:t xml:space="preserve">чел., 2025 г. – </w:t>
      </w:r>
      <w:r>
        <w:rPr>
          <w:rFonts w:ascii="Times New Roman CYR" w:hAnsi="Times New Roman CYR" w:cs="Times New Roman CYR"/>
          <w:b/>
          <w:bCs/>
          <w:sz w:val="28"/>
          <w:szCs w:val="28"/>
        </w:rPr>
        <w:t xml:space="preserve">4 </w:t>
      </w:r>
      <w:r w:rsidR="000A4B86">
        <w:rPr>
          <w:rFonts w:ascii="Times New Roman CYR" w:hAnsi="Times New Roman CYR" w:cs="Times New Roman CYR"/>
          <w:b/>
          <w:bCs/>
          <w:sz w:val="28"/>
          <w:szCs w:val="28"/>
        </w:rPr>
        <w:t>933</w:t>
      </w:r>
      <w:r>
        <w:rPr>
          <w:rFonts w:ascii="Times New Roman CYR" w:hAnsi="Times New Roman CYR" w:cs="Times New Roman CYR"/>
          <w:sz w:val="28"/>
          <w:szCs w:val="28"/>
        </w:rPr>
        <w:t xml:space="preserve"> чел., 2026 г. – </w:t>
      </w:r>
      <w:r w:rsidR="000A4B86">
        <w:rPr>
          <w:rFonts w:ascii="Times New Roman CYR" w:hAnsi="Times New Roman CYR" w:cs="Times New Roman CYR"/>
          <w:b/>
          <w:bCs/>
          <w:sz w:val="28"/>
          <w:szCs w:val="28"/>
        </w:rPr>
        <w:t>5 065</w:t>
      </w:r>
      <w:r>
        <w:rPr>
          <w:rFonts w:ascii="Times New Roman CYR" w:hAnsi="Times New Roman CYR" w:cs="Times New Roman CYR"/>
          <w:b/>
          <w:bCs/>
          <w:sz w:val="28"/>
          <w:szCs w:val="28"/>
        </w:rPr>
        <w:t xml:space="preserve"> </w:t>
      </w:r>
      <w:r>
        <w:rPr>
          <w:rFonts w:ascii="Times New Roman CYR" w:hAnsi="Times New Roman CYR" w:cs="Times New Roman CYR"/>
          <w:sz w:val="28"/>
          <w:szCs w:val="28"/>
        </w:rPr>
        <w:t>чел.</w:t>
      </w:r>
    </w:p>
    <w:p w:rsidR="00AD14EF" w:rsidRPr="00AD14EF" w:rsidRDefault="00AD14EF" w:rsidP="00AD14EF">
      <w:pPr>
        <w:autoSpaceDE w:val="0"/>
        <w:autoSpaceDN w:val="0"/>
        <w:adjustRightInd w:val="0"/>
        <w:ind w:firstLine="567"/>
        <w:jc w:val="both"/>
        <w:rPr>
          <w:rFonts w:ascii="Times New Roman CYR" w:hAnsi="Times New Roman CYR" w:cs="Times New Roman CYR"/>
          <w:sz w:val="26"/>
          <w:szCs w:val="26"/>
        </w:rPr>
      </w:pPr>
      <w:r w:rsidRPr="00AD14EF">
        <w:rPr>
          <w:rFonts w:ascii="Times New Roman CYR" w:hAnsi="Times New Roman CYR" w:cs="Times New Roman CYR"/>
          <w:sz w:val="28"/>
          <w:szCs w:val="28"/>
        </w:rPr>
        <w:t>Численность граждан Северо-Енисейского района, систематически занимающихся физической культурой и спортом представлена на рис. 4</w:t>
      </w:r>
      <w:r w:rsidR="00615B30">
        <w:rPr>
          <w:rFonts w:ascii="Times New Roman CYR" w:hAnsi="Times New Roman CYR" w:cs="Times New Roman CYR"/>
          <w:sz w:val="28"/>
          <w:szCs w:val="28"/>
        </w:rPr>
        <w:t>4</w:t>
      </w:r>
      <w:r w:rsidRPr="00AD14EF">
        <w:rPr>
          <w:rFonts w:ascii="Times New Roman CYR" w:hAnsi="Times New Roman CYR" w:cs="Times New Roman CYR"/>
          <w:sz w:val="26"/>
          <w:szCs w:val="26"/>
        </w:rPr>
        <w:t>.</w:t>
      </w:r>
    </w:p>
    <w:p w:rsidR="00AD14EF" w:rsidRPr="00AD14EF" w:rsidRDefault="00AD14EF" w:rsidP="00AD14EF">
      <w:pPr>
        <w:shd w:val="clear" w:color="auto" w:fill="FFFFFF"/>
        <w:tabs>
          <w:tab w:val="left" w:pos="993"/>
        </w:tabs>
        <w:ind w:firstLine="567"/>
        <w:jc w:val="both"/>
        <w:rPr>
          <w:sz w:val="28"/>
          <w:szCs w:val="28"/>
        </w:rPr>
      </w:pPr>
    </w:p>
    <w:p w:rsidR="00AD14EF" w:rsidRPr="00AD14EF" w:rsidRDefault="00AD14EF" w:rsidP="00AD14EF">
      <w:pPr>
        <w:shd w:val="clear" w:color="auto" w:fill="FFFFFF"/>
        <w:tabs>
          <w:tab w:val="left" w:pos="993"/>
        </w:tabs>
        <w:jc w:val="center"/>
        <w:rPr>
          <w:sz w:val="28"/>
          <w:szCs w:val="28"/>
        </w:rPr>
      </w:pPr>
      <w:r w:rsidRPr="00AD14EF">
        <w:rPr>
          <w:noProof/>
          <w:sz w:val="28"/>
          <w:szCs w:val="28"/>
        </w:rPr>
        <w:drawing>
          <wp:inline distT="0" distB="0" distL="0" distR="0">
            <wp:extent cx="6086475" cy="2847975"/>
            <wp:effectExtent l="19050" t="0" r="9525" b="0"/>
            <wp:docPr id="19"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p w:rsidR="00AD14EF" w:rsidRPr="00AD14EF" w:rsidRDefault="00AD14EF" w:rsidP="00AD14EF">
      <w:pPr>
        <w:autoSpaceDE w:val="0"/>
        <w:autoSpaceDN w:val="0"/>
        <w:adjustRightInd w:val="0"/>
        <w:ind w:firstLine="567"/>
        <w:jc w:val="both"/>
        <w:rPr>
          <w:rFonts w:ascii="Times New Roman CYR" w:hAnsi="Times New Roman CYR" w:cs="Times New Roman CYR"/>
          <w:b/>
          <w:noProof/>
        </w:rPr>
      </w:pPr>
      <w:r w:rsidRPr="00AD14EF">
        <w:rPr>
          <w:rFonts w:ascii="Times New Roman CYR" w:hAnsi="Times New Roman CYR" w:cs="Times New Roman CYR"/>
          <w:b/>
          <w:noProof/>
        </w:rPr>
        <w:t>Рис.4</w:t>
      </w:r>
      <w:r w:rsidR="00615B30">
        <w:rPr>
          <w:rFonts w:ascii="Times New Roman CYR" w:hAnsi="Times New Roman CYR" w:cs="Times New Roman CYR"/>
          <w:b/>
          <w:noProof/>
        </w:rPr>
        <w:t>4</w:t>
      </w:r>
      <w:r w:rsidRPr="00AD14EF">
        <w:rPr>
          <w:rFonts w:ascii="Times New Roman CYR" w:hAnsi="Times New Roman CYR" w:cs="Times New Roman CYR"/>
          <w:b/>
          <w:noProof/>
        </w:rPr>
        <w:t>. Численность граждан Северо-Енисейского района, систематически занимающихся физической культурой и спортом в спортивных объектах, чел</w:t>
      </w:r>
    </w:p>
    <w:p w:rsidR="00AD14EF" w:rsidRDefault="00AD14EF" w:rsidP="00AD14EF">
      <w:pPr>
        <w:shd w:val="clear" w:color="auto" w:fill="FFFFFF"/>
        <w:tabs>
          <w:tab w:val="left" w:pos="993"/>
        </w:tabs>
        <w:autoSpaceDE w:val="0"/>
        <w:autoSpaceDN w:val="0"/>
        <w:adjustRightInd w:val="0"/>
        <w:ind w:firstLine="567"/>
        <w:jc w:val="both"/>
        <w:rPr>
          <w:rFonts w:ascii="Times New Roman CYR" w:hAnsi="Times New Roman CYR" w:cs="Times New Roman CYR"/>
          <w:sz w:val="28"/>
          <w:szCs w:val="28"/>
        </w:rPr>
      </w:pPr>
    </w:p>
    <w:p w:rsidR="00AD14EF" w:rsidRDefault="00AD14EF" w:rsidP="00AD14E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В 2022 году численность детей и молодежи в возрасте 3-29 лет, систематически занимающихся физической культурой и спортом составила </w:t>
      </w:r>
      <w:r w:rsidRPr="000A4B86">
        <w:rPr>
          <w:rFonts w:ascii="Times New Roman CYR" w:hAnsi="Times New Roman CYR" w:cs="Times New Roman CYR"/>
          <w:b/>
          <w:sz w:val="28"/>
          <w:szCs w:val="28"/>
        </w:rPr>
        <w:t>2 78</w:t>
      </w:r>
      <w:r w:rsidR="000A4B86">
        <w:rPr>
          <w:rFonts w:ascii="Times New Roman CYR" w:hAnsi="Times New Roman CYR" w:cs="Times New Roman CYR"/>
          <w:b/>
          <w:sz w:val="28"/>
          <w:szCs w:val="28"/>
        </w:rPr>
        <w:t>4</w:t>
      </w:r>
      <w:r w:rsidRPr="000A4B86">
        <w:rPr>
          <w:rFonts w:ascii="Times New Roman CYR" w:hAnsi="Times New Roman CYR" w:cs="Times New Roman CYR"/>
          <w:b/>
          <w:sz w:val="28"/>
          <w:szCs w:val="28"/>
        </w:rPr>
        <w:t xml:space="preserve"> чел</w:t>
      </w:r>
      <w:r>
        <w:rPr>
          <w:rFonts w:ascii="Times New Roman CYR" w:hAnsi="Times New Roman CYR" w:cs="Times New Roman CYR"/>
          <w:sz w:val="28"/>
          <w:szCs w:val="28"/>
        </w:rPr>
        <w:t xml:space="preserve">. </w:t>
      </w:r>
    </w:p>
    <w:p w:rsidR="00AD14EF" w:rsidRDefault="00AD14EF" w:rsidP="00AD14EF">
      <w:pPr>
        <w:shd w:val="clear" w:color="auto" w:fill="FFFFFF"/>
        <w:tabs>
          <w:tab w:val="left" w:pos="993"/>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Плановое значение показателя на среднесрочную перспективу: 2023 г. – </w:t>
      </w:r>
      <w:r>
        <w:rPr>
          <w:rFonts w:ascii="Times New Roman CYR" w:hAnsi="Times New Roman CYR" w:cs="Times New Roman CYR"/>
          <w:b/>
          <w:bCs/>
          <w:sz w:val="28"/>
          <w:szCs w:val="28"/>
        </w:rPr>
        <w:t xml:space="preserve">2 </w:t>
      </w:r>
      <w:r w:rsidR="000A4B86">
        <w:rPr>
          <w:rFonts w:ascii="Times New Roman CYR" w:hAnsi="Times New Roman CYR" w:cs="Times New Roman CYR"/>
          <w:b/>
          <w:bCs/>
          <w:sz w:val="28"/>
          <w:szCs w:val="28"/>
        </w:rPr>
        <w:t>784</w:t>
      </w:r>
      <w:r>
        <w:rPr>
          <w:rFonts w:ascii="Times New Roman CYR" w:hAnsi="Times New Roman CYR" w:cs="Times New Roman CYR"/>
          <w:sz w:val="28"/>
          <w:szCs w:val="28"/>
        </w:rPr>
        <w:t xml:space="preserve"> чел., 2024 г. – </w:t>
      </w:r>
      <w:r>
        <w:rPr>
          <w:rFonts w:ascii="Times New Roman CYR" w:hAnsi="Times New Roman CYR" w:cs="Times New Roman CYR"/>
          <w:b/>
          <w:bCs/>
          <w:sz w:val="28"/>
          <w:szCs w:val="28"/>
        </w:rPr>
        <w:t xml:space="preserve">2 </w:t>
      </w:r>
      <w:r w:rsidR="000A4B86">
        <w:rPr>
          <w:rFonts w:ascii="Times New Roman CYR" w:hAnsi="Times New Roman CYR" w:cs="Times New Roman CYR"/>
          <w:b/>
          <w:bCs/>
          <w:sz w:val="28"/>
          <w:szCs w:val="28"/>
        </w:rPr>
        <w:t>789</w:t>
      </w:r>
      <w:r>
        <w:rPr>
          <w:rFonts w:ascii="Times New Roman CYR" w:hAnsi="Times New Roman CYR" w:cs="Times New Roman CYR"/>
          <w:sz w:val="28"/>
          <w:szCs w:val="28"/>
        </w:rPr>
        <w:t xml:space="preserve"> чел., 2025 г. – </w:t>
      </w:r>
      <w:r>
        <w:rPr>
          <w:rFonts w:ascii="Times New Roman CYR" w:hAnsi="Times New Roman CYR" w:cs="Times New Roman CYR"/>
          <w:b/>
          <w:bCs/>
          <w:sz w:val="28"/>
          <w:szCs w:val="28"/>
        </w:rPr>
        <w:t xml:space="preserve">2 </w:t>
      </w:r>
      <w:r w:rsidR="000A4B86">
        <w:rPr>
          <w:rFonts w:ascii="Times New Roman CYR" w:hAnsi="Times New Roman CYR" w:cs="Times New Roman CYR"/>
          <w:b/>
          <w:bCs/>
          <w:sz w:val="28"/>
          <w:szCs w:val="28"/>
        </w:rPr>
        <w:t>790</w:t>
      </w:r>
      <w:r>
        <w:rPr>
          <w:rFonts w:ascii="Times New Roman CYR" w:hAnsi="Times New Roman CYR" w:cs="Times New Roman CYR"/>
          <w:sz w:val="28"/>
          <w:szCs w:val="28"/>
        </w:rPr>
        <w:t xml:space="preserve"> чел., 2026 г. – </w:t>
      </w:r>
      <w:r>
        <w:rPr>
          <w:rFonts w:ascii="Times New Roman CYR" w:hAnsi="Times New Roman CYR" w:cs="Times New Roman CYR"/>
          <w:b/>
          <w:bCs/>
          <w:sz w:val="28"/>
          <w:szCs w:val="28"/>
        </w:rPr>
        <w:t xml:space="preserve">2 </w:t>
      </w:r>
      <w:r w:rsidR="000A4B86">
        <w:rPr>
          <w:rFonts w:ascii="Times New Roman CYR" w:hAnsi="Times New Roman CYR" w:cs="Times New Roman CYR"/>
          <w:b/>
          <w:bCs/>
          <w:sz w:val="28"/>
          <w:szCs w:val="28"/>
        </w:rPr>
        <w:t>2790</w:t>
      </w:r>
      <w:r>
        <w:rPr>
          <w:rFonts w:ascii="Times New Roman CYR" w:hAnsi="Times New Roman CYR" w:cs="Times New Roman CYR"/>
          <w:b/>
          <w:bCs/>
          <w:sz w:val="28"/>
          <w:szCs w:val="28"/>
        </w:rPr>
        <w:t xml:space="preserve"> </w:t>
      </w:r>
      <w:r>
        <w:rPr>
          <w:rFonts w:ascii="Times New Roman CYR" w:hAnsi="Times New Roman CYR" w:cs="Times New Roman CYR"/>
          <w:sz w:val="28"/>
          <w:szCs w:val="28"/>
        </w:rPr>
        <w:t>чел.</w:t>
      </w:r>
    </w:p>
    <w:p w:rsidR="000A4B86" w:rsidRDefault="000A4B86" w:rsidP="000A4B86">
      <w:pPr>
        <w:autoSpaceDE w:val="0"/>
        <w:autoSpaceDN w:val="0"/>
        <w:adjustRightInd w:val="0"/>
        <w:ind w:firstLine="567"/>
        <w:jc w:val="both"/>
        <w:rPr>
          <w:rFonts w:ascii="Times New Roman CYR" w:hAnsi="Times New Roman CYR" w:cs="Times New Roman CYR"/>
          <w:noProof/>
          <w:sz w:val="28"/>
          <w:szCs w:val="28"/>
        </w:rPr>
      </w:pPr>
      <w:r w:rsidRPr="000A4B86">
        <w:rPr>
          <w:rFonts w:ascii="Times New Roman CYR" w:hAnsi="Times New Roman CYR" w:cs="Times New Roman CYR"/>
          <w:noProof/>
          <w:sz w:val="28"/>
          <w:szCs w:val="28"/>
        </w:rPr>
        <w:t>Численность детей и молодежи в возрасте 3-29 лет, систематически занимающихся физической культурой и спортом представлена на рис. 4</w:t>
      </w:r>
      <w:r w:rsidR="00615B30">
        <w:rPr>
          <w:rFonts w:ascii="Times New Roman CYR" w:hAnsi="Times New Roman CYR" w:cs="Times New Roman CYR"/>
          <w:noProof/>
          <w:sz w:val="28"/>
          <w:szCs w:val="28"/>
        </w:rPr>
        <w:t>5</w:t>
      </w:r>
    </w:p>
    <w:p w:rsidR="000A4B86" w:rsidRPr="000A4B86" w:rsidRDefault="000A4B86" w:rsidP="000A4B86">
      <w:pPr>
        <w:autoSpaceDE w:val="0"/>
        <w:autoSpaceDN w:val="0"/>
        <w:adjustRightInd w:val="0"/>
        <w:ind w:firstLine="567"/>
        <w:jc w:val="both"/>
        <w:rPr>
          <w:rFonts w:ascii="Times New Roman CYR" w:hAnsi="Times New Roman CYR" w:cs="Times New Roman CYR"/>
          <w:noProof/>
          <w:sz w:val="28"/>
          <w:szCs w:val="28"/>
        </w:rPr>
      </w:pPr>
    </w:p>
    <w:p w:rsidR="000A4B86" w:rsidRPr="000A4B86" w:rsidRDefault="000A4B86" w:rsidP="000A4B86">
      <w:pPr>
        <w:autoSpaceDE w:val="0"/>
        <w:autoSpaceDN w:val="0"/>
        <w:adjustRightInd w:val="0"/>
        <w:ind w:firstLine="567"/>
        <w:jc w:val="both"/>
        <w:rPr>
          <w:rFonts w:ascii="Times New Roman CYR" w:hAnsi="Times New Roman CYR" w:cs="Times New Roman CYR"/>
          <w:noProof/>
          <w:sz w:val="28"/>
          <w:szCs w:val="28"/>
        </w:rPr>
      </w:pPr>
      <w:r w:rsidRPr="000A4B86">
        <w:rPr>
          <w:rFonts w:ascii="Times New Roman CYR" w:hAnsi="Times New Roman CYR" w:cs="Times New Roman CYR"/>
          <w:noProof/>
          <w:sz w:val="28"/>
          <w:szCs w:val="28"/>
        </w:rPr>
        <w:drawing>
          <wp:inline distT="0" distB="0" distL="0" distR="0">
            <wp:extent cx="5947138" cy="2558143"/>
            <wp:effectExtent l="19050" t="0" r="15512" b="0"/>
            <wp:docPr id="59"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5"/>
              </a:graphicData>
            </a:graphic>
          </wp:inline>
        </w:drawing>
      </w:r>
    </w:p>
    <w:p w:rsidR="000A4B86" w:rsidRPr="000A4B86" w:rsidRDefault="000A4B86" w:rsidP="000A4B86">
      <w:pPr>
        <w:autoSpaceDE w:val="0"/>
        <w:autoSpaceDN w:val="0"/>
        <w:adjustRightInd w:val="0"/>
        <w:ind w:firstLine="567"/>
        <w:jc w:val="both"/>
        <w:rPr>
          <w:rFonts w:ascii="Times New Roman CYR" w:hAnsi="Times New Roman CYR" w:cs="Times New Roman CYR"/>
          <w:b/>
          <w:noProof/>
        </w:rPr>
      </w:pPr>
      <w:r w:rsidRPr="000A4B86">
        <w:rPr>
          <w:rFonts w:ascii="Times New Roman CYR" w:hAnsi="Times New Roman CYR" w:cs="Times New Roman CYR"/>
          <w:b/>
          <w:noProof/>
        </w:rPr>
        <w:t>Рис. 4</w:t>
      </w:r>
      <w:r w:rsidR="00615B30">
        <w:rPr>
          <w:rFonts w:ascii="Times New Roman CYR" w:hAnsi="Times New Roman CYR" w:cs="Times New Roman CYR"/>
          <w:b/>
          <w:noProof/>
        </w:rPr>
        <w:t>5</w:t>
      </w:r>
      <w:r w:rsidRPr="000A4B86">
        <w:rPr>
          <w:rFonts w:ascii="Times New Roman CYR" w:hAnsi="Times New Roman CYR" w:cs="Times New Roman CYR"/>
          <w:b/>
          <w:noProof/>
        </w:rPr>
        <w:t>. Численность детей и молодежи в возрасте 3-29 лет, систематически занимающихся физической культурой и спортом, чел</w:t>
      </w:r>
    </w:p>
    <w:p w:rsidR="00AD14EF" w:rsidRDefault="00AD14EF" w:rsidP="00AD14E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В 2022 году численность граждан среднего возраста (женщины в возрасте 30-54 лет, мужчины в возрасте 30-59 лет), систематически занимающихся физической культурой и спортом составила </w:t>
      </w:r>
      <w:r w:rsidRPr="00830A1A">
        <w:rPr>
          <w:rFonts w:ascii="Times New Roman CYR" w:hAnsi="Times New Roman CYR" w:cs="Times New Roman CYR"/>
          <w:b/>
          <w:sz w:val="28"/>
          <w:szCs w:val="28"/>
        </w:rPr>
        <w:t>1</w:t>
      </w:r>
      <w:r w:rsidR="00830A1A">
        <w:rPr>
          <w:rFonts w:ascii="Times New Roman CYR" w:hAnsi="Times New Roman CYR" w:cs="Times New Roman CYR"/>
          <w:b/>
          <w:sz w:val="28"/>
          <w:szCs w:val="28"/>
        </w:rPr>
        <w:t xml:space="preserve"> </w:t>
      </w:r>
      <w:r w:rsidRPr="00830A1A">
        <w:rPr>
          <w:rFonts w:ascii="Times New Roman CYR" w:hAnsi="Times New Roman CYR" w:cs="Times New Roman CYR"/>
          <w:b/>
          <w:sz w:val="28"/>
          <w:szCs w:val="28"/>
        </w:rPr>
        <w:t>016 чел.</w:t>
      </w:r>
      <w:r>
        <w:rPr>
          <w:rFonts w:ascii="Times New Roman CYR" w:hAnsi="Times New Roman CYR" w:cs="Times New Roman CYR"/>
          <w:sz w:val="28"/>
          <w:szCs w:val="28"/>
        </w:rPr>
        <w:t xml:space="preserve"> </w:t>
      </w:r>
    </w:p>
    <w:p w:rsidR="00AD14EF" w:rsidRDefault="00AD14EF" w:rsidP="00AD14EF">
      <w:pPr>
        <w:shd w:val="clear" w:color="auto" w:fill="FFFFFF"/>
        <w:tabs>
          <w:tab w:val="left" w:pos="993"/>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 xml:space="preserve">Плановое значение показателя на среднесрочную перспективу: 2023 г. – </w:t>
      </w:r>
      <w:r>
        <w:rPr>
          <w:rFonts w:ascii="Times New Roman CYR" w:hAnsi="Times New Roman CYR" w:cs="Times New Roman CYR"/>
          <w:b/>
          <w:bCs/>
          <w:sz w:val="28"/>
          <w:szCs w:val="28"/>
        </w:rPr>
        <w:t>1</w:t>
      </w:r>
      <w:r w:rsidR="00830A1A">
        <w:rPr>
          <w:rFonts w:ascii="Times New Roman CYR" w:hAnsi="Times New Roman CYR" w:cs="Times New Roman CYR"/>
          <w:b/>
          <w:bCs/>
          <w:sz w:val="28"/>
          <w:szCs w:val="28"/>
        </w:rPr>
        <w:t xml:space="preserve"> 258 </w:t>
      </w:r>
      <w:r>
        <w:rPr>
          <w:rFonts w:ascii="Times New Roman CYR" w:hAnsi="Times New Roman CYR" w:cs="Times New Roman CYR"/>
          <w:sz w:val="28"/>
          <w:szCs w:val="28"/>
        </w:rPr>
        <w:t xml:space="preserve">чел., 2024 г. – </w:t>
      </w:r>
      <w:r>
        <w:rPr>
          <w:rFonts w:ascii="Times New Roman CYR" w:hAnsi="Times New Roman CYR" w:cs="Times New Roman CYR"/>
          <w:b/>
          <w:bCs/>
          <w:sz w:val="28"/>
          <w:szCs w:val="28"/>
        </w:rPr>
        <w:t xml:space="preserve">1 </w:t>
      </w:r>
      <w:r w:rsidR="00830A1A">
        <w:rPr>
          <w:rFonts w:ascii="Times New Roman CYR" w:hAnsi="Times New Roman CYR" w:cs="Times New Roman CYR"/>
          <w:b/>
          <w:bCs/>
          <w:sz w:val="28"/>
          <w:szCs w:val="28"/>
        </w:rPr>
        <w:t>511</w:t>
      </w:r>
      <w:r>
        <w:rPr>
          <w:rFonts w:ascii="Times New Roman CYR" w:hAnsi="Times New Roman CYR" w:cs="Times New Roman CYR"/>
          <w:sz w:val="28"/>
          <w:szCs w:val="28"/>
        </w:rPr>
        <w:t xml:space="preserve"> чел., 2025 г. – </w:t>
      </w:r>
      <w:r>
        <w:rPr>
          <w:rFonts w:ascii="Times New Roman CYR" w:hAnsi="Times New Roman CYR" w:cs="Times New Roman CYR"/>
          <w:b/>
          <w:bCs/>
          <w:sz w:val="28"/>
          <w:szCs w:val="28"/>
        </w:rPr>
        <w:t>1</w:t>
      </w:r>
      <w:r w:rsidR="00830A1A">
        <w:rPr>
          <w:rFonts w:ascii="Times New Roman CYR" w:hAnsi="Times New Roman CYR" w:cs="Times New Roman CYR"/>
          <w:b/>
          <w:bCs/>
          <w:sz w:val="28"/>
          <w:szCs w:val="28"/>
        </w:rPr>
        <w:t xml:space="preserve"> 688 </w:t>
      </w:r>
      <w:r>
        <w:rPr>
          <w:rFonts w:ascii="Times New Roman CYR" w:hAnsi="Times New Roman CYR" w:cs="Times New Roman CYR"/>
          <w:sz w:val="28"/>
          <w:szCs w:val="28"/>
        </w:rPr>
        <w:t xml:space="preserve">чел., 2026 г. – </w:t>
      </w:r>
      <w:r>
        <w:rPr>
          <w:rFonts w:ascii="Times New Roman CYR" w:hAnsi="Times New Roman CYR" w:cs="Times New Roman CYR"/>
          <w:b/>
          <w:bCs/>
          <w:sz w:val="28"/>
          <w:szCs w:val="28"/>
        </w:rPr>
        <w:t>1</w:t>
      </w:r>
      <w:r w:rsidR="00830A1A">
        <w:rPr>
          <w:rFonts w:ascii="Times New Roman CYR" w:hAnsi="Times New Roman CYR" w:cs="Times New Roman CYR"/>
          <w:b/>
          <w:bCs/>
          <w:sz w:val="28"/>
          <w:szCs w:val="28"/>
        </w:rPr>
        <w:t xml:space="preserve"> 810 </w:t>
      </w:r>
      <w:r>
        <w:rPr>
          <w:rFonts w:ascii="Times New Roman CYR" w:hAnsi="Times New Roman CYR" w:cs="Times New Roman CYR"/>
          <w:sz w:val="28"/>
          <w:szCs w:val="28"/>
        </w:rPr>
        <w:t>чел.</w:t>
      </w:r>
    </w:p>
    <w:p w:rsidR="000A4B86" w:rsidRDefault="000A4B86" w:rsidP="000A4B86">
      <w:pPr>
        <w:ind w:firstLine="567"/>
        <w:jc w:val="both"/>
        <w:rPr>
          <w:sz w:val="28"/>
          <w:szCs w:val="28"/>
        </w:rPr>
      </w:pPr>
      <w:r w:rsidRPr="00830A1A">
        <w:rPr>
          <w:sz w:val="28"/>
          <w:szCs w:val="28"/>
        </w:rPr>
        <w:t>Численность граждан среднего возраста (женщины в возрасте 30-54 лет, мужчины в возрасте 30-59 лет), систематически занимающихся физической культурой и спортом, чел представлена на рис. 4</w:t>
      </w:r>
      <w:r w:rsidR="00615B30">
        <w:rPr>
          <w:sz w:val="28"/>
          <w:szCs w:val="28"/>
        </w:rPr>
        <w:t>6</w:t>
      </w:r>
    </w:p>
    <w:p w:rsidR="00615B30" w:rsidRPr="00830A1A" w:rsidRDefault="00615B30" w:rsidP="000A4B86">
      <w:pPr>
        <w:ind w:firstLine="567"/>
        <w:jc w:val="both"/>
        <w:rPr>
          <w:sz w:val="28"/>
          <w:szCs w:val="28"/>
        </w:rPr>
      </w:pPr>
    </w:p>
    <w:p w:rsidR="000A4B86" w:rsidRPr="00830A1A" w:rsidRDefault="000A4B86" w:rsidP="000A4B86">
      <w:pPr>
        <w:autoSpaceDE w:val="0"/>
        <w:autoSpaceDN w:val="0"/>
        <w:adjustRightInd w:val="0"/>
        <w:jc w:val="center"/>
        <w:rPr>
          <w:sz w:val="28"/>
          <w:szCs w:val="28"/>
        </w:rPr>
      </w:pPr>
      <w:r w:rsidRPr="00830A1A">
        <w:rPr>
          <w:noProof/>
          <w:sz w:val="28"/>
          <w:szCs w:val="28"/>
        </w:rPr>
        <w:drawing>
          <wp:inline distT="0" distB="0" distL="0" distR="0">
            <wp:extent cx="6031049" cy="2612571"/>
            <wp:effectExtent l="19050" t="0" r="26851" b="0"/>
            <wp:docPr id="61"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6"/>
              </a:graphicData>
            </a:graphic>
          </wp:inline>
        </w:drawing>
      </w:r>
    </w:p>
    <w:p w:rsidR="000A4B86" w:rsidRPr="00830A1A" w:rsidRDefault="000A4B86" w:rsidP="000A4B86">
      <w:pPr>
        <w:shd w:val="clear" w:color="auto" w:fill="FFFFFF"/>
        <w:tabs>
          <w:tab w:val="left" w:pos="993"/>
        </w:tabs>
        <w:ind w:firstLine="567"/>
        <w:jc w:val="both"/>
        <w:rPr>
          <w:b/>
        </w:rPr>
      </w:pPr>
      <w:r w:rsidRPr="00830A1A">
        <w:rPr>
          <w:b/>
        </w:rPr>
        <w:t>Рис. 4</w:t>
      </w:r>
      <w:r w:rsidR="00615B30">
        <w:rPr>
          <w:b/>
        </w:rPr>
        <w:t>6</w:t>
      </w:r>
      <w:r w:rsidRPr="00830A1A">
        <w:rPr>
          <w:b/>
        </w:rPr>
        <w:t>. Численность граждан среднего возраста (женщины в возрасте 30-54 лет, мужчины в возрасте 30-59 лет), систематически занимающихся физической культурой и спортом, чел</w:t>
      </w:r>
    </w:p>
    <w:p w:rsidR="00615B30" w:rsidRDefault="00615B30" w:rsidP="00AD14EF">
      <w:pPr>
        <w:autoSpaceDE w:val="0"/>
        <w:autoSpaceDN w:val="0"/>
        <w:adjustRightInd w:val="0"/>
        <w:ind w:firstLine="567"/>
        <w:jc w:val="both"/>
        <w:rPr>
          <w:rFonts w:ascii="Times New Roman CYR" w:hAnsi="Times New Roman CYR" w:cs="Times New Roman CYR"/>
          <w:sz w:val="28"/>
          <w:szCs w:val="28"/>
        </w:rPr>
      </w:pPr>
    </w:p>
    <w:p w:rsidR="00AD14EF" w:rsidRDefault="00AD14EF" w:rsidP="00AD14E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В 2022 году численность граждан старшего возраста (женщины в возрасте 55-79 лет, мужчины в возрасте 60-79 лет), систематически занимающихся физической культурой и спортом составила </w:t>
      </w:r>
      <w:r w:rsidRPr="00830A1A">
        <w:rPr>
          <w:rFonts w:ascii="Times New Roman CYR" w:hAnsi="Times New Roman CYR" w:cs="Times New Roman CYR"/>
          <w:b/>
          <w:sz w:val="28"/>
          <w:szCs w:val="28"/>
        </w:rPr>
        <w:t>394 чел.</w:t>
      </w:r>
      <w:r>
        <w:rPr>
          <w:rFonts w:ascii="Times New Roman CYR" w:hAnsi="Times New Roman CYR" w:cs="Times New Roman CYR"/>
          <w:sz w:val="28"/>
          <w:szCs w:val="28"/>
        </w:rPr>
        <w:t xml:space="preserve"> </w:t>
      </w:r>
    </w:p>
    <w:p w:rsidR="00AD14EF" w:rsidRDefault="00AD14EF" w:rsidP="00AD14EF">
      <w:pPr>
        <w:shd w:val="clear" w:color="auto" w:fill="FFFFFF"/>
        <w:tabs>
          <w:tab w:val="left" w:pos="993"/>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Плановое значение показателя на среднесрочную перспективу: 2023 г. – </w:t>
      </w:r>
      <w:r w:rsidR="00830A1A">
        <w:rPr>
          <w:rFonts w:ascii="Times New Roman CYR" w:hAnsi="Times New Roman CYR" w:cs="Times New Roman CYR"/>
          <w:b/>
          <w:bCs/>
          <w:sz w:val="28"/>
          <w:szCs w:val="28"/>
        </w:rPr>
        <w:t xml:space="preserve">410 </w:t>
      </w:r>
      <w:r>
        <w:rPr>
          <w:rFonts w:ascii="Times New Roman CYR" w:hAnsi="Times New Roman CYR" w:cs="Times New Roman CYR"/>
          <w:sz w:val="28"/>
          <w:szCs w:val="28"/>
        </w:rPr>
        <w:t xml:space="preserve">чел., 2024 г. – </w:t>
      </w:r>
      <w:r w:rsidR="00830A1A">
        <w:rPr>
          <w:rFonts w:ascii="Times New Roman CYR" w:hAnsi="Times New Roman CYR" w:cs="Times New Roman CYR"/>
          <w:b/>
          <w:bCs/>
          <w:sz w:val="28"/>
          <w:szCs w:val="28"/>
        </w:rPr>
        <w:t>440</w:t>
      </w:r>
      <w:r>
        <w:rPr>
          <w:rFonts w:ascii="Times New Roman CYR" w:hAnsi="Times New Roman CYR" w:cs="Times New Roman CYR"/>
          <w:sz w:val="28"/>
          <w:szCs w:val="28"/>
        </w:rPr>
        <w:t xml:space="preserve"> чел., 2025 г. –</w:t>
      </w:r>
      <w:r w:rsidR="00830A1A">
        <w:rPr>
          <w:rFonts w:ascii="Times New Roman CYR" w:hAnsi="Times New Roman CYR" w:cs="Times New Roman CYR"/>
          <w:b/>
          <w:bCs/>
          <w:sz w:val="28"/>
          <w:szCs w:val="28"/>
        </w:rPr>
        <w:t>455</w:t>
      </w:r>
      <w:r>
        <w:rPr>
          <w:rFonts w:ascii="Times New Roman CYR" w:hAnsi="Times New Roman CYR" w:cs="Times New Roman CYR"/>
          <w:sz w:val="28"/>
          <w:szCs w:val="28"/>
        </w:rPr>
        <w:t xml:space="preserve"> чел., 2026 г. – </w:t>
      </w:r>
      <w:r w:rsidR="00830A1A">
        <w:rPr>
          <w:rFonts w:ascii="Times New Roman CYR" w:hAnsi="Times New Roman CYR" w:cs="Times New Roman CYR"/>
          <w:b/>
          <w:bCs/>
          <w:sz w:val="28"/>
          <w:szCs w:val="28"/>
        </w:rPr>
        <w:t>465</w:t>
      </w:r>
      <w:r>
        <w:rPr>
          <w:rFonts w:ascii="Times New Roman CYR" w:hAnsi="Times New Roman CYR" w:cs="Times New Roman CYR"/>
          <w:b/>
          <w:bCs/>
          <w:sz w:val="28"/>
          <w:szCs w:val="28"/>
        </w:rPr>
        <w:t xml:space="preserve"> </w:t>
      </w:r>
      <w:r>
        <w:rPr>
          <w:rFonts w:ascii="Times New Roman CYR" w:hAnsi="Times New Roman CYR" w:cs="Times New Roman CYR"/>
          <w:sz w:val="28"/>
          <w:szCs w:val="28"/>
        </w:rPr>
        <w:t>чел.</w:t>
      </w:r>
    </w:p>
    <w:p w:rsidR="00830A1A" w:rsidRPr="00830A1A" w:rsidRDefault="00830A1A" w:rsidP="00830A1A">
      <w:pPr>
        <w:ind w:firstLine="567"/>
        <w:jc w:val="both"/>
        <w:rPr>
          <w:sz w:val="28"/>
          <w:szCs w:val="28"/>
        </w:rPr>
      </w:pPr>
      <w:r w:rsidRPr="00830A1A">
        <w:rPr>
          <w:sz w:val="28"/>
          <w:szCs w:val="28"/>
        </w:rPr>
        <w:t>Численность граждан старшего возраста (женщины в возрасте 55-79 лет, мужчины в возрасте 60-79 лет), систематически занимающихся физической культурой и спортом, чел представлена на рис. 4</w:t>
      </w:r>
      <w:r w:rsidR="00615B30">
        <w:rPr>
          <w:sz w:val="28"/>
          <w:szCs w:val="28"/>
        </w:rPr>
        <w:t>7</w:t>
      </w:r>
      <w:r w:rsidRPr="00830A1A">
        <w:rPr>
          <w:sz w:val="28"/>
          <w:szCs w:val="28"/>
        </w:rPr>
        <w:t>.</w:t>
      </w:r>
    </w:p>
    <w:p w:rsidR="00830A1A" w:rsidRPr="00830A1A" w:rsidRDefault="00830A1A" w:rsidP="00830A1A">
      <w:pPr>
        <w:ind w:firstLine="567"/>
        <w:jc w:val="both"/>
        <w:rPr>
          <w:sz w:val="28"/>
          <w:szCs w:val="28"/>
        </w:rPr>
      </w:pPr>
    </w:p>
    <w:p w:rsidR="00830A1A" w:rsidRPr="00830A1A" w:rsidRDefault="00830A1A" w:rsidP="00830A1A">
      <w:pPr>
        <w:jc w:val="center"/>
        <w:rPr>
          <w:sz w:val="28"/>
          <w:szCs w:val="28"/>
        </w:rPr>
      </w:pPr>
      <w:r w:rsidRPr="00830A1A">
        <w:rPr>
          <w:noProof/>
          <w:sz w:val="28"/>
          <w:szCs w:val="28"/>
        </w:rPr>
        <w:drawing>
          <wp:inline distT="0" distB="0" distL="0" distR="0">
            <wp:extent cx="6107883" cy="2536371"/>
            <wp:effectExtent l="19050" t="0" r="26217" b="0"/>
            <wp:docPr id="62"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7"/>
              </a:graphicData>
            </a:graphic>
          </wp:inline>
        </w:drawing>
      </w:r>
    </w:p>
    <w:p w:rsidR="00830A1A" w:rsidRPr="00830A1A" w:rsidRDefault="00830A1A" w:rsidP="00830A1A">
      <w:pPr>
        <w:ind w:firstLine="567"/>
        <w:jc w:val="both"/>
        <w:rPr>
          <w:b/>
        </w:rPr>
      </w:pPr>
      <w:r w:rsidRPr="00830A1A">
        <w:rPr>
          <w:b/>
        </w:rPr>
        <w:t>Рис. 4</w:t>
      </w:r>
      <w:r w:rsidR="00615B30">
        <w:rPr>
          <w:b/>
        </w:rPr>
        <w:t>7</w:t>
      </w:r>
      <w:r w:rsidRPr="00830A1A">
        <w:rPr>
          <w:b/>
        </w:rPr>
        <w:t>.</w:t>
      </w:r>
      <w:r w:rsidRPr="00830A1A">
        <w:t xml:space="preserve">  </w:t>
      </w:r>
      <w:r w:rsidRPr="00830A1A">
        <w:rPr>
          <w:b/>
        </w:rPr>
        <w:t>Численность граждан старшего возраста (женщины в возрасте 55-79 лет, мужчины в возрасте 60-79 лет), систематически занимающихся физической культурой и спортом, чел</w:t>
      </w:r>
    </w:p>
    <w:p w:rsidR="00AD14EF" w:rsidRDefault="00AD14EF" w:rsidP="00AD14EF">
      <w:pPr>
        <w:widowControl w:val="0"/>
        <w:autoSpaceDE w:val="0"/>
        <w:autoSpaceDN w:val="0"/>
        <w:adjustRightInd w:val="0"/>
        <w:ind w:firstLine="567"/>
        <w:jc w:val="both"/>
        <w:rPr>
          <w:rFonts w:ascii="Times New Roman CYR" w:hAnsi="Times New Roman CYR" w:cs="Times New Roman CYR"/>
          <w:sz w:val="28"/>
          <w:szCs w:val="28"/>
          <w:u w:val="single"/>
        </w:rPr>
      </w:pPr>
      <w:r>
        <w:rPr>
          <w:rFonts w:ascii="Times New Roman CYR" w:hAnsi="Times New Roman CYR" w:cs="Times New Roman CYR"/>
          <w:sz w:val="28"/>
          <w:szCs w:val="28"/>
        </w:rPr>
        <w:lastRenderedPageBreak/>
        <w:t xml:space="preserve">В структуре спортивного комплекса «Нерика» работают и успешно развиваются, привлекая молодежь и взрослое население района к систематическим занятиям физической культурой, </w:t>
      </w:r>
      <w:r>
        <w:rPr>
          <w:rFonts w:ascii="Times New Roman CYR" w:hAnsi="Times New Roman CYR" w:cs="Times New Roman CYR"/>
          <w:b/>
          <w:bCs/>
          <w:sz w:val="28"/>
          <w:szCs w:val="28"/>
          <w:u w:val="single"/>
        </w:rPr>
        <w:t>пять физкультурно-спортивных клубов по месту жительства граждан</w:t>
      </w:r>
      <w:r>
        <w:rPr>
          <w:rFonts w:ascii="Times New Roman CYR" w:hAnsi="Times New Roman CYR" w:cs="Times New Roman CYR"/>
          <w:sz w:val="28"/>
          <w:szCs w:val="28"/>
          <w:u w:val="single"/>
        </w:rPr>
        <w:t>.</w:t>
      </w:r>
    </w:p>
    <w:p w:rsidR="00830A1A" w:rsidRPr="00830A1A" w:rsidRDefault="00830A1A" w:rsidP="00830A1A">
      <w:pPr>
        <w:widowControl w:val="0"/>
        <w:pBdr>
          <w:bottom w:val="none" w:sz="4" w:space="1" w:color="000000"/>
        </w:pBdr>
        <w:autoSpaceDE w:val="0"/>
        <w:autoSpaceDN w:val="0"/>
        <w:adjustRightInd w:val="0"/>
        <w:ind w:firstLine="567"/>
        <w:jc w:val="both"/>
        <w:rPr>
          <w:sz w:val="28"/>
          <w:szCs w:val="28"/>
        </w:rPr>
      </w:pPr>
      <w:r w:rsidRPr="00830A1A">
        <w:rPr>
          <w:sz w:val="28"/>
          <w:szCs w:val="28"/>
        </w:rPr>
        <w:t xml:space="preserve">По итогам 2022 года в физкультурно-спортивных клубах </w:t>
      </w:r>
      <w:r w:rsidRPr="00830A1A">
        <w:rPr>
          <w:b/>
          <w:sz w:val="28"/>
          <w:szCs w:val="28"/>
        </w:rPr>
        <w:t>систематически занималось 5</w:t>
      </w:r>
      <w:r w:rsidR="00D779C8">
        <w:rPr>
          <w:b/>
          <w:sz w:val="28"/>
          <w:szCs w:val="28"/>
        </w:rPr>
        <w:t>39</w:t>
      </w:r>
      <w:r w:rsidRPr="00830A1A">
        <w:rPr>
          <w:b/>
          <w:sz w:val="28"/>
          <w:szCs w:val="28"/>
        </w:rPr>
        <w:t xml:space="preserve"> человек</w:t>
      </w:r>
      <w:r w:rsidRPr="00830A1A">
        <w:rPr>
          <w:sz w:val="28"/>
          <w:szCs w:val="28"/>
        </w:rPr>
        <w:t>.</w:t>
      </w:r>
    </w:p>
    <w:p w:rsidR="00830A1A" w:rsidRPr="00D779C8" w:rsidRDefault="00830A1A" w:rsidP="00830A1A">
      <w:pPr>
        <w:widowControl w:val="0"/>
        <w:pBdr>
          <w:bottom w:val="none" w:sz="4" w:space="1" w:color="000000"/>
        </w:pBdr>
        <w:autoSpaceDE w:val="0"/>
        <w:autoSpaceDN w:val="0"/>
        <w:adjustRightInd w:val="0"/>
        <w:ind w:firstLine="567"/>
        <w:jc w:val="both"/>
        <w:rPr>
          <w:sz w:val="28"/>
          <w:szCs w:val="28"/>
        </w:rPr>
      </w:pPr>
      <w:r w:rsidRPr="00D779C8">
        <w:rPr>
          <w:sz w:val="28"/>
          <w:szCs w:val="28"/>
        </w:rPr>
        <w:t xml:space="preserve">Также в структуре спортивного комплекса «Нерика» осуществляет свою деятельность </w:t>
      </w:r>
      <w:r w:rsidRPr="00D779C8">
        <w:rPr>
          <w:b/>
          <w:sz w:val="28"/>
          <w:szCs w:val="28"/>
          <w:u w:val="single"/>
        </w:rPr>
        <w:t>центр тестирования Всероссийского физкультурно-спортивного комплекса «Готов к труду и обороне»</w:t>
      </w:r>
      <w:r w:rsidRPr="00D779C8">
        <w:rPr>
          <w:sz w:val="28"/>
          <w:szCs w:val="28"/>
        </w:rPr>
        <w:t>, одной из задач которого является подготовка населения к выполнению видов испытаний и вовлечение в систематические занятия физической культурой.</w:t>
      </w:r>
    </w:p>
    <w:p w:rsidR="00D779C8" w:rsidRPr="00A21F9A" w:rsidRDefault="00D779C8" w:rsidP="00D779C8">
      <w:pPr>
        <w:ind w:firstLine="567"/>
        <w:jc w:val="both"/>
        <w:rPr>
          <w:sz w:val="28"/>
          <w:szCs w:val="28"/>
        </w:rPr>
      </w:pPr>
      <w:bookmarkStart w:id="92" w:name="_Hlk108606077"/>
      <w:r w:rsidRPr="00A21F9A">
        <w:rPr>
          <w:sz w:val="28"/>
          <w:szCs w:val="28"/>
        </w:rPr>
        <w:t xml:space="preserve">В </w:t>
      </w:r>
      <w:r>
        <w:rPr>
          <w:sz w:val="28"/>
          <w:szCs w:val="28"/>
        </w:rPr>
        <w:t xml:space="preserve">Северо-Енисейском районе проведено </w:t>
      </w:r>
      <w:r w:rsidRPr="000B44E5">
        <w:rPr>
          <w:b/>
          <w:sz w:val="28"/>
          <w:szCs w:val="28"/>
          <w:u w:val="single"/>
        </w:rPr>
        <w:t>4 фестиваля Всероссийского физкультурно-спортивного комплекса «Готов к труду и обороне»</w:t>
      </w:r>
      <w:r>
        <w:rPr>
          <w:sz w:val="28"/>
          <w:szCs w:val="28"/>
        </w:rPr>
        <w:t xml:space="preserve"> в </w:t>
      </w:r>
      <w:r w:rsidRPr="00A21F9A">
        <w:rPr>
          <w:sz w:val="28"/>
          <w:szCs w:val="28"/>
        </w:rPr>
        <w:t xml:space="preserve"> </w:t>
      </w:r>
      <w:r>
        <w:rPr>
          <w:sz w:val="28"/>
          <w:szCs w:val="28"/>
        </w:rPr>
        <w:t xml:space="preserve">марте </w:t>
      </w:r>
      <w:r w:rsidRPr="00A21F9A">
        <w:rPr>
          <w:sz w:val="28"/>
          <w:szCs w:val="28"/>
        </w:rPr>
        <w:t xml:space="preserve">среди трудовых коллективов, </w:t>
      </w:r>
      <w:r>
        <w:rPr>
          <w:sz w:val="28"/>
          <w:szCs w:val="28"/>
        </w:rPr>
        <w:t xml:space="preserve">а апреле </w:t>
      </w:r>
      <w:r w:rsidRPr="00A21F9A">
        <w:rPr>
          <w:sz w:val="28"/>
          <w:szCs w:val="28"/>
        </w:rPr>
        <w:t>среди семейных команд</w:t>
      </w:r>
      <w:r>
        <w:rPr>
          <w:sz w:val="28"/>
          <w:szCs w:val="28"/>
        </w:rPr>
        <w:t xml:space="preserve">, в июне </w:t>
      </w:r>
      <w:r w:rsidRPr="00551BB3">
        <w:rPr>
          <w:sz w:val="28"/>
          <w:szCs w:val="28"/>
        </w:rPr>
        <w:t xml:space="preserve">фестиваль </w:t>
      </w:r>
      <w:r w:rsidRPr="00A21F9A">
        <w:rPr>
          <w:sz w:val="28"/>
          <w:szCs w:val="28"/>
        </w:rPr>
        <w:t>Всероссийского физкультурно-спортивного комплекса «Готов к труду и обороне»</w:t>
      </w:r>
      <w:r>
        <w:rPr>
          <w:sz w:val="28"/>
          <w:szCs w:val="28"/>
        </w:rPr>
        <w:t xml:space="preserve"> </w:t>
      </w:r>
      <w:r w:rsidRPr="00551BB3">
        <w:rPr>
          <w:sz w:val="28"/>
          <w:szCs w:val="28"/>
        </w:rPr>
        <w:t>для лиц с ограниченными возможностями здоровья</w:t>
      </w:r>
      <w:r>
        <w:rPr>
          <w:sz w:val="28"/>
          <w:szCs w:val="28"/>
        </w:rPr>
        <w:t xml:space="preserve">, в ноябре зимний фестиваль </w:t>
      </w:r>
      <w:r w:rsidRPr="00A21F9A">
        <w:rPr>
          <w:sz w:val="28"/>
          <w:szCs w:val="28"/>
        </w:rPr>
        <w:t xml:space="preserve">Всероссийского физкультурно-спортивного комплекса «Готов к труду и обороне». </w:t>
      </w:r>
    </w:p>
    <w:bookmarkEnd w:id="92"/>
    <w:p w:rsidR="00830A1A" w:rsidRDefault="00830A1A" w:rsidP="00830A1A">
      <w:pPr>
        <w:tabs>
          <w:tab w:val="left" w:pos="709"/>
          <w:tab w:val="left" w:pos="5387"/>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u w:val="single"/>
        </w:rPr>
        <w:t xml:space="preserve">За 2022 год </w:t>
      </w:r>
      <w:r w:rsidRPr="00AD14EF">
        <w:rPr>
          <w:rFonts w:ascii="Times New Roman CYR" w:hAnsi="Times New Roman CYR" w:cs="Times New Roman CYR"/>
          <w:b/>
          <w:sz w:val="28"/>
          <w:szCs w:val="28"/>
          <w:u w:val="single"/>
        </w:rPr>
        <w:t>655 человек</w:t>
      </w:r>
      <w:r>
        <w:rPr>
          <w:rFonts w:ascii="Times New Roman CYR" w:hAnsi="Times New Roman CYR" w:cs="Times New Roman CYR"/>
          <w:sz w:val="28"/>
          <w:szCs w:val="28"/>
          <w:u w:val="single"/>
        </w:rPr>
        <w:t xml:space="preserve">  приступило к подготовке и выполнению видов испытаний «ГТО», из них 592 человека успешно выполнили все виды испытаний «ГТО»</w:t>
      </w:r>
      <w:r>
        <w:rPr>
          <w:rFonts w:ascii="Times New Roman CYR" w:hAnsi="Times New Roman CYR" w:cs="Times New Roman CYR"/>
          <w:sz w:val="28"/>
          <w:szCs w:val="28"/>
        </w:rPr>
        <w:t xml:space="preserve"> на знаки отличия, из них: </w:t>
      </w:r>
      <w:r w:rsidRPr="00AD14EF">
        <w:rPr>
          <w:rFonts w:ascii="Times New Roman CYR" w:hAnsi="Times New Roman CYR" w:cs="Times New Roman CYR"/>
          <w:b/>
          <w:sz w:val="28"/>
          <w:szCs w:val="28"/>
        </w:rPr>
        <w:t>134  золотых знака, 208 серебряных и 250 бронзовых знаков.</w:t>
      </w:r>
    </w:p>
    <w:p w:rsidR="00D779C8" w:rsidRPr="00D779C8" w:rsidRDefault="00D779C8" w:rsidP="00D779C8">
      <w:pPr>
        <w:pStyle w:val="af6"/>
        <w:pBdr>
          <w:bottom w:val="none" w:sz="4" w:space="0" w:color="000000"/>
          <w:right w:val="none" w:sz="4" w:space="5" w:color="000000"/>
        </w:pBdr>
        <w:spacing w:after="0" w:line="240" w:lineRule="auto"/>
        <w:ind w:left="0" w:firstLine="567"/>
        <w:jc w:val="both"/>
        <w:rPr>
          <w:rFonts w:ascii="Times New Roman" w:hAnsi="Times New Roman"/>
          <w:sz w:val="28"/>
          <w:szCs w:val="28"/>
          <w:u w:val="single"/>
        </w:rPr>
      </w:pPr>
      <w:r w:rsidRPr="00D779C8">
        <w:rPr>
          <w:rFonts w:ascii="Times New Roman" w:hAnsi="Times New Roman"/>
          <w:sz w:val="28"/>
          <w:szCs w:val="28"/>
          <w:u w:val="single"/>
        </w:rPr>
        <w:t xml:space="preserve">В 2022 году в рамках </w:t>
      </w:r>
      <w:r>
        <w:rPr>
          <w:rFonts w:ascii="Times New Roman" w:hAnsi="Times New Roman"/>
          <w:sz w:val="28"/>
          <w:szCs w:val="28"/>
          <w:u w:val="single"/>
        </w:rPr>
        <w:t>«Реализации</w:t>
      </w:r>
      <w:r w:rsidRPr="00D779C8">
        <w:rPr>
          <w:rFonts w:ascii="Times New Roman" w:hAnsi="Times New Roman"/>
          <w:sz w:val="28"/>
          <w:szCs w:val="28"/>
          <w:u w:val="single"/>
        </w:rPr>
        <w:t xml:space="preserve"> комплекса ГТО на территории Красноярского края» руководитель Центра тестирования ВФСК «ГТО» в Северо-Енисейском районе </w:t>
      </w:r>
      <w:r w:rsidRPr="00D779C8">
        <w:rPr>
          <w:rFonts w:ascii="Times New Roman" w:hAnsi="Times New Roman"/>
          <w:b/>
          <w:sz w:val="28"/>
          <w:szCs w:val="28"/>
          <w:u w:val="single"/>
        </w:rPr>
        <w:t>награждена медалью «90 лет ГТО» за вклад в развитие ГТО.</w:t>
      </w:r>
    </w:p>
    <w:p w:rsidR="00830A1A" w:rsidRDefault="00830A1A" w:rsidP="00AD14EF">
      <w:pPr>
        <w:widowControl w:val="0"/>
        <w:autoSpaceDE w:val="0"/>
        <w:autoSpaceDN w:val="0"/>
        <w:adjustRightInd w:val="0"/>
        <w:ind w:firstLine="567"/>
        <w:jc w:val="both"/>
        <w:rPr>
          <w:rFonts w:ascii="Times New Roman CYR" w:hAnsi="Times New Roman CYR" w:cs="Times New Roman CYR"/>
          <w:sz w:val="28"/>
          <w:szCs w:val="28"/>
          <w:u w:val="single"/>
        </w:rPr>
      </w:pPr>
    </w:p>
    <w:p w:rsidR="00AD14EF" w:rsidRDefault="00AD14EF" w:rsidP="00AD14E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В 2022 году доля детей и молодежи в возрасте 3-29 лет, систематически занимающихся физической культурой и спортом составила </w:t>
      </w:r>
      <w:r w:rsidRPr="00D779C8">
        <w:rPr>
          <w:rFonts w:ascii="Times New Roman CYR" w:hAnsi="Times New Roman CYR" w:cs="Times New Roman CYR"/>
          <w:b/>
          <w:sz w:val="28"/>
          <w:szCs w:val="28"/>
        </w:rPr>
        <w:t>95,</w:t>
      </w:r>
      <w:r w:rsidR="00D779C8" w:rsidRPr="00D779C8">
        <w:rPr>
          <w:rFonts w:ascii="Times New Roman CYR" w:hAnsi="Times New Roman CYR" w:cs="Times New Roman CYR"/>
          <w:b/>
          <w:sz w:val="28"/>
          <w:szCs w:val="28"/>
        </w:rPr>
        <w:t>87</w:t>
      </w:r>
      <w:r w:rsidRPr="00D779C8">
        <w:rPr>
          <w:rFonts w:ascii="Times New Roman CYR" w:hAnsi="Times New Roman CYR" w:cs="Times New Roman CYR"/>
          <w:b/>
          <w:sz w:val="28"/>
          <w:szCs w:val="28"/>
        </w:rPr>
        <w:t>%.</w:t>
      </w:r>
      <w:r>
        <w:rPr>
          <w:rFonts w:ascii="Times New Roman CYR" w:hAnsi="Times New Roman CYR" w:cs="Times New Roman CYR"/>
          <w:sz w:val="28"/>
          <w:szCs w:val="28"/>
        </w:rPr>
        <w:t xml:space="preserve"> </w:t>
      </w:r>
    </w:p>
    <w:p w:rsidR="00AD14EF" w:rsidRDefault="00AD14EF" w:rsidP="00AD14EF">
      <w:pPr>
        <w:shd w:val="clear" w:color="auto" w:fill="FFFFFF"/>
        <w:tabs>
          <w:tab w:val="left" w:pos="993"/>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Плановое значение показателя на среднесрочную перспективу: 2023 г. – 95,80%., 2024 г. – </w:t>
      </w:r>
      <w:r w:rsidR="00D779C8">
        <w:rPr>
          <w:rFonts w:ascii="Times New Roman CYR" w:hAnsi="Times New Roman CYR" w:cs="Times New Roman CYR"/>
          <w:sz w:val="28"/>
          <w:szCs w:val="28"/>
        </w:rPr>
        <w:t>96,00</w:t>
      </w:r>
      <w:r>
        <w:rPr>
          <w:rFonts w:ascii="Times New Roman CYR" w:hAnsi="Times New Roman CYR" w:cs="Times New Roman CYR"/>
          <w:sz w:val="28"/>
          <w:szCs w:val="28"/>
        </w:rPr>
        <w:t xml:space="preserve">%, 2025 г. – </w:t>
      </w:r>
      <w:r w:rsidR="00EC70B2">
        <w:rPr>
          <w:rFonts w:ascii="Times New Roman CYR" w:hAnsi="Times New Roman CYR" w:cs="Times New Roman CYR"/>
          <w:sz w:val="28"/>
          <w:szCs w:val="28"/>
        </w:rPr>
        <w:t>96,00</w:t>
      </w:r>
      <w:r>
        <w:rPr>
          <w:rFonts w:ascii="Times New Roman CYR" w:hAnsi="Times New Roman CYR" w:cs="Times New Roman CYR"/>
          <w:sz w:val="28"/>
          <w:szCs w:val="28"/>
        </w:rPr>
        <w:t xml:space="preserve">%, 2026 г. – </w:t>
      </w:r>
      <w:r w:rsidR="00EC70B2">
        <w:rPr>
          <w:rFonts w:ascii="Times New Roman CYR" w:hAnsi="Times New Roman CYR" w:cs="Times New Roman CYR"/>
          <w:sz w:val="28"/>
          <w:szCs w:val="28"/>
        </w:rPr>
        <w:t>96,00</w:t>
      </w:r>
      <w:r>
        <w:rPr>
          <w:rFonts w:ascii="Times New Roman CYR" w:hAnsi="Times New Roman CYR" w:cs="Times New Roman CYR"/>
          <w:sz w:val="28"/>
          <w:szCs w:val="28"/>
        </w:rPr>
        <w:t>%.</w:t>
      </w:r>
    </w:p>
    <w:p w:rsidR="00D779C8" w:rsidRPr="00EC70B2" w:rsidRDefault="00D779C8" w:rsidP="00D779C8">
      <w:pPr>
        <w:ind w:firstLine="567"/>
        <w:jc w:val="both"/>
        <w:rPr>
          <w:sz w:val="28"/>
          <w:szCs w:val="28"/>
        </w:rPr>
      </w:pPr>
      <w:r w:rsidRPr="00EC70B2">
        <w:rPr>
          <w:sz w:val="28"/>
          <w:szCs w:val="28"/>
        </w:rPr>
        <w:t>Доля детей и молодежи в возрасте 3-29 лет, систематически занимающихся физической культурой и спортом, представлена на рисунке 4</w:t>
      </w:r>
      <w:r w:rsidR="00615B30">
        <w:rPr>
          <w:sz w:val="28"/>
          <w:szCs w:val="28"/>
        </w:rPr>
        <w:t>8</w:t>
      </w:r>
      <w:r w:rsidRPr="00EC70B2">
        <w:rPr>
          <w:sz w:val="28"/>
          <w:szCs w:val="28"/>
        </w:rPr>
        <w:t>.</w:t>
      </w:r>
    </w:p>
    <w:p w:rsidR="00D779C8" w:rsidRPr="00EC70B2" w:rsidRDefault="00D779C8" w:rsidP="00D779C8">
      <w:pPr>
        <w:spacing w:line="360" w:lineRule="auto"/>
        <w:ind w:firstLine="567"/>
        <w:jc w:val="both"/>
        <w:rPr>
          <w:sz w:val="28"/>
          <w:szCs w:val="28"/>
        </w:rPr>
      </w:pPr>
      <w:r w:rsidRPr="00EC70B2">
        <w:rPr>
          <w:noProof/>
          <w:sz w:val="28"/>
          <w:szCs w:val="28"/>
        </w:rPr>
        <w:drawing>
          <wp:inline distT="0" distB="0" distL="0" distR="0">
            <wp:extent cx="5945868" cy="2612571"/>
            <wp:effectExtent l="19050" t="0" r="16782" b="0"/>
            <wp:docPr id="6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8"/>
              </a:graphicData>
            </a:graphic>
          </wp:inline>
        </w:drawing>
      </w:r>
    </w:p>
    <w:p w:rsidR="00D779C8" w:rsidRPr="00EC70B2" w:rsidRDefault="00D779C8" w:rsidP="00D779C8">
      <w:pPr>
        <w:autoSpaceDE w:val="0"/>
        <w:autoSpaceDN w:val="0"/>
        <w:adjustRightInd w:val="0"/>
        <w:ind w:firstLine="709"/>
        <w:jc w:val="center"/>
        <w:rPr>
          <w:rFonts w:ascii="Times New Roman CYR" w:hAnsi="Times New Roman CYR" w:cs="Times New Roman CYR"/>
          <w:b/>
          <w:bCs/>
        </w:rPr>
      </w:pPr>
      <w:r w:rsidRPr="00EC70B2">
        <w:rPr>
          <w:rFonts w:ascii="Times New Roman CYR" w:hAnsi="Times New Roman CYR" w:cs="Times New Roman CYR"/>
          <w:b/>
          <w:bCs/>
        </w:rPr>
        <w:t>Рис 4</w:t>
      </w:r>
      <w:r w:rsidR="00615B30">
        <w:rPr>
          <w:rFonts w:ascii="Times New Roman CYR" w:hAnsi="Times New Roman CYR" w:cs="Times New Roman CYR"/>
          <w:b/>
          <w:bCs/>
        </w:rPr>
        <w:t>8</w:t>
      </w:r>
      <w:r w:rsidRPr="00EC70B2">
        <w:rPr>
          <w:rFonts w:ascii="Times New Roman CYR" w:hAnsi="Times New Roman CYR" w:cs="Times New Roman CYR"/>
          <w:b/>
          <w:bCs/>
        </w:rPr>
        <w:t xml:space="preserve">. </w:t>
      </w:r>
      <w:r w:rsidRPr="00EC70B2">
        <w:rPr>
          <w:b/>
        </w:rPr>
        <w:t>Доля детей и молодежи в возрасте 3-29 лет, систематически занимающихся физической культурой и спортом</w:t>
      </w:r>
      <w:r w:rsidRPr="00EC70B2">
        <w:rPr>
          <w:rFonts w:ascii="Times New Roman CYR" w:hAnsi="Times New Roman CYR" w:cs="Times New Roman CYR"/>
          <w:b/>
          <w:bCs/>
        </w:rPr>
        <w:t>, %</w:t>
      </w:r>
    </w:p>
    <w:p w:rsidR="00AD14EF" w:rsidRDefault="00AD14EF" w:rsidP="00AD14E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 xml:space="preserve">В 2022 году </w:t>
      </w:r>
      <w:r w:rsidR="00EC70B2">
        <w:rPr>
          <w:rFonts w:ascii="Times New Roman CYR" w:hAnsi="Times New Roman CYR" w:cs="Times New Roman CYR"/>
          <w:sz w:val="28"/>
          <w:szCs w:val="28"/>
        </w:rPr>
        <w:t>д</w:t>
      </w:r>
      <w:r>
        <w:rPr>
          <w:rFonts w:ascii="Times New Roman CYR" w:hAnsi="Times New Roman CYR" w:cs="Times New Roman CYR"/>
          <w:sz w:val="28"/>
          <w:szCs w:val="28"/>
        </w:rPr>
        <w:t>оля граждан среднего возраста (женщины в возрасте 30-54 лет, мужчины в возрасте 30-59 лет), систематически занимающихся физической культурой и спортом</w:t>
      </w:r>
      <w:r w:rsidR="00EC70B2">
        <w:rPr>
          <w:rFonts w:ascii="Times New Roman CYR" w:hAnsi="Times New Roman CYR" w:cs="Times New Roman CYR"/>
          <w:sz w:val="28"/>
          <w:szCs w:val="28"/>
        </w:rPr>
        <w:t xml:space="preserve">  составила 23,72</w:t>
      </w:r>
      <w:r>
        <w:rPr>
          <w:rFonts w:ascii="Times New Roman CYR" w:hAnsi="Times New Roman CYR" w:cs="Times New Roman CYR"/>
          <w:sz w:val="28"/>
          <w:szCs w:val="28"/>
        </w:rPr>
        <w:t xml:space="preserve">%. </w:t>
      </w:r>
    </w:p>
    <w:p w:rsidR="00AD14EF" w:rsidRDefault="00AD14EF" w:rsidP="00AD14EF">
      <w:pPr>
        <w:shd w:val="clear" w:color="auto" w:fill="FFFFFF"/>
        <w:tabs>
          <w:tab w:val="left" w:pos="993"/>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Плановое значение показателя на среднесрочную перспективу: 2023 г. – </w:t>
      </w:r>
      <w:r w:rsidR="00EC70B2">
        <w:rPr>
          <w:rFonts w:ascii="Times New Roman CYR" w:hAnsi="Times New Roman CYR" w:cs="Times New Roman CYR"/>
          <w:sz w:val="28"/>
          <w:szCs w:val="28"/>
        </w:rPr>
        <w:t>29,36</w:t>
      </w:r>
      <w:r>
        <w:rPr>
          <w:rFonts w:ascii="Times New Roman CYR" w:hAnsi="Times New Roman CYR" w:cs="Times New Roman CYR"/>
          <w:sz w:val="28"/>
          <w:szCs w:val="28"/>
        </w:rPr>
        <w:t xml:space="preserve">%., 2024 г. – </w:t>
      </w:r>
      <w:r w:rsidR="00EC70B2">
        <w:rPr>
          <w:rFonts w:ascii="Times New Roman CYR" w:hAnsi="Times New Roman CYR" w:cs="Times New Roman CYR"/>
          <w:sz w:val="28"/>
          <w:szCs w:val="28"/>
        </w:rPr>
        <w:t>35,27</w:t>
      </w:r>
      <w:r>
        <w:rPr>
          <w:rFonts w:ascii="Times New Roman CYR" w:hAnsi="Times New Roman CYR" w:cs="Times New Roman CYR"/>
          <w:sz w:val="28"/>
          <w:szCs w:val="28"/>
        </w:rPr>
        <w:t xml:space="preserve">%, 2025 г. – </w:t>
      </w:r>
      <w:r w:rsidR="00EC70B2">
        <w:rPr>
          <w:rFonts w:ascii="Times New Roman CYR" w:hAnsi="Times New Roman CYR" w:cs="Times New Roman CYR"/>
          <w:sz w:val="28"/>
          <w:szCs w:val="28"/>
        </w:rPr>
        <w:t>3,9,40</w:t>
      </w:r>
      <w:r>
        <w:rPr>
          <w:rFonts w:ascii="Times New Roman CYR" w:hAnsi="Times New Roman CYR" w:cs="Times New Roman CYR"/>
          <w:sz w:val="28"/>
          <w:szCs w:val="28"/>
        </w:rPr>
        <w:t xml:space="preserve">%, 2026 г. – </w:t>
      </w:r>
      <w:r w:rsidR="00EC70B2">
        <w:rPr>
          <w:rFonts w:ascii="Times New Roman CYR" w:hAnsi="Times New Roman CYR" w:cs="Times New Roman CYR"/>
          <w:sz w:val="28"/>
          <w:szCs w:val="28"/>
        </w:rPr>
        <w:t>42,25</w:t>
      </w:r>
      <w:r>
        <w:rPr>
          <w:rFonts w:ascii="Times New Roman CYR" w:hAnsi="Times New Roman CYR" w:cs="Times New Roman CYR"/>
          <w:sz w:val="28"/>
          <w:szCs w:val="28"/>
        </w:rPr>
        <w:t>%.</w:t>
      </w:r>
    </w:p>
    <w:p w:rsidR="00EC70B2" w:rsidRPr="00EC70B2" w:rsidRDefault="00EC70B2" w:rsidP="00EC70B2">
      <w:pPr>
        <w:ind w:firstLine="567"/>
        <w:jc w:val="both"/>
        <w:rPr>
          <w:sz w:val="28"/>
          <w:szCs w:val="28"/>
        </w:rPr>
      </w:pPr>
      <w:r w:rsidRPr="00EC70B2">
        <w:rPr>
          <w:sz w:val="28"/>
          <w:szCs w:val="28"/>
        </w:rPr>
        <w:t>Доля граждан среднего возраста (женщины в возрасте 30-54 лет, мужчины в возрасте 30-59 лет), систематически занимающихся физической культурой и спортом представлена на рис. 4</w:t>
      </w:r>
      <w:r w:rsidR="00615B30">
        <w:rPr>
          <w:sz w:val="28"/>
          <w:szCs w:val="28"/>
        </w:rPr>
        <w:t>9</w:t>
      </w:r>
      <w:r w:rsidRPr="00EC70B2">
        <w:rPr>
          <w:sz w:val="28"/>
          <w:szCs w:val="28"/>
        </w:rPr>
        <w:t>.</w:t>
      </w:r>
    </w:p>
    <w:p w:rsidR="00EC70B2" w:rsidRPr="00EC70B2" w:rsidRDefault="00EC70B2" w:rsidP="00EC70B2">
      <w:pPr>
        <w:shd w:val="clear" w:color="auto" w:fill="FFFFFF"/>
        <w:tabs>
          <w:tab w:val="left" w:pos="993"/>
        </w:tabs>
        <w:jc w:val="center"/>
        <w:rPr>
          <w:sz w:val="28"/>
          <w:szCs w:val="28"/>
        </w:rPr>
      </w:pPr>
      <w:r w:rsidRPr="00EC70B2">
        <w:rPr>
          <w:noProof/>
          <w:sz w:val="28"/>
          <w:szCs w:val="28"/>
        </w:rPr>
        <w:drawing>
          <wp:inline distT="0" distB="0" distL="0" distR="0">
            <wp:extent cx="6256533" cy="2529191"/>
            <wp:effectExtent l="19050" t="0" r="10917" b="4459"/>
            <wp:docPr id="1537"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9"/>
              </a:graphicData>
            </a:graphic>
          </wp:inline>
        </w:drawing>
      </w:r>
    </w:p>
    <w:p w:rsidR="00EC70B2" w:rsidRPr="00EC70B2" w:rsidRDefault="00EC70B2" w:rsidP="00EC70B2">
      <w:pPr>
        <w:jc w:val="center"/>
        <w:rPr>
          <w:b/>
        </w:rPr>
      </w:pPr>
      <w:r w:rsidRPr="00EC70B2">
        <w:rPr>
          <w:rFonts w:ascii="Times New Roman CYR" w:hAnsi="Times New Roman CYR" w:cs="Times New Roman CYR"/>
          <w:b/>
        </w:rPr>
        <w:t>Рис. 4</w:t>
      </w:r>
      <w:r w:rsidR="00615B30">
        <w:rPr>
          <w:rFonts w:ascii="Times New Roman CYR" w:hAnsi="Times New Roman CYR" w:cs="Times New Roman CYR"/>
          <w:b/>
        </w:rPr>
        <w:t>9</w:t>
      </w:r>
      <w:r w:rsidRPr="00EC70B2">
        <w:rPr>
          <w:rFonts w:ascii="Times New Roman CYR" w:hAnsi="Times New Roman CYR" w:cs="Times New Roman CYR"/>
          <w:b/>
        </w:rPr>
        <w:t xml:space="preserve">. </w:t>
      </w:r>
      <w:r w:rsidRPr="00EC70B2">
        <w:rPr>
          <w:b/>
        </w:rPr>
        <w:t>Доля граждан среднего возраста (женщины в возрасте 30-54 лет, мужчины в возрасте 30-59 лет), систематически занимающихся физической культурой и спортом, %</w:t>
      </w:r>
    </w:p>
    <w:p w:rsidR="00AD14EF" w:rsidRDefault="00AD14EF" w:rsidP="00AD14EF">
      <w:pPr>
        <w:autoSpaceDE w:val="0"/>
        <w:autoSpaceDN w:val="0"/>
        <w:adjustRightInd w:val="0"/>
        <w:ind w:firstLine="709"/>
        <w:jc w:val="both"/>
        <w:rPr>
          <w:rFonts w:ascii="Times New Roman CYR" w:hAnsi="Times New Roman CYR" w:cs="Times New Roman CYR"/>
          <w:sz w:val="28"/>
          <w:szCs w:val="28"/>
        </w:rPr>
      </w:pPr>
    </w:p>
    <w:p w:rsidR="00AD14EF" w:rsidRDefault="00AE5684" w:rsidP="00AD14EF">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 2022 году д</w:t>
      </w:r>
      <w:r w:rsidR="00AD14EF">
        <w:rPr>
          <w:rFonts w:ascii="Times New Roman CYR" w:hAnsi="Times New Roman CYR" w:cs="Times New Roman CYR"/>
          <w:sz w:val="28"/>
          <w:szCs w:val="28"/>
        </w:rPr>
        <w:t xml:space="preserve">оля граждан старшего возраста (женщины в возрасте 55-79 лет, мужчины в возрасте 60-79 лет), систематически занимающихся физической культурой и спортом  составила </w:t>
      </w:r>
      <w:r w:rsidR="00AD14EF" w:rsidRPr="00AE5684">
        <w:rPr>
          <w:rFonts w:ascii="Times New Roman CYR" w:hAnsi="Times New Roman CYR" w:cs="Times New Roman CYR"/>
          <w:b/>
          <w:sz w:val="28"/>
          <w:szCs w:val="28"/>
        </w:rPr>
        <w:t>19,9</w:t>
      </w:r>
      <w:r w:rsidRPr="00AE5684">
        <w:rPr>
          <w:rFonts w:ascii="Times New Roman CYR" w:hAnsi="Times New Roman CYR" w:cs="Times New Roman CYR"/>
          <w:b/>
          <w:sz w:val="28"/>
          <w:szCs w:val="28"/>
        </w:rPr>
        <w:t>5</w:t>
      </w:r>
      <w:r w:rsidR="00AD14EF" w:rsidRPr="00AE5684">
        <w:rPr>
          <w:rFonts w:ascii="Times New Roman CYR" w:hAnsi="Times New Roman CYR" w:cs="Times New Roman CYR"/>
          <w:b/>
          <w:sz w:val="28"/>
          <w:szCs w:val="28"/>
        </w:rPr>
        <w:t>%.</w:t>
      </w:r>
      <w:r w:rsidR="00AD14EF">
        <w:rPr>
          <w:rFonts w:ascii="Times New Roman CYR" w:hAnsi="Times New Roman CYR" w:cs="Times New Roman CYR"/>
          <w:sz w:val="28"/>
          <w:szCs w:val="28"/>
        </w:rPr>
        <w:t xml:space="preserve"> </w:t>
      </w:r>
    </w:p>
    <w:p w:rsidR="00AD14EF" w:rsidRDefault="00AD14EF" w:rsidP="00AD14EF">
      <w:pPr>
        <w:shd w:val="clear" w:color="auto" w:fill="FFFFFF"/>
        <w:tabs>
          <w:tab w:val="left" w:pos="993"/>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Плановое значение показателя на среднесрочную перспективу: 2023 г. – 20,</w:t>
      </w:r>
      <w:r w:rsidR="00AE5684">
        <w:rPr>
          <w:rFonts w:ascii="Times New Roman CYR" w:hAnsi="Times New Roman CYR" w:cs="Times New Roman CYR"/>
          <w:sz w:val="28"/>
          <w:szCs w:val="28"/>
        </w:rPr>
        <w:t>75</w:t>
      </w:r>
      <w:r>
        <w:rPr>
          <w:rFonts w:ascii="Times New Roman CYR" w:hAnsi="Times New Roman CYR" w:cs="Times New Roman CYR"/>
          <w:sz w:val="28"/>
          <w:szCs w:val="28"/>
        </w:rPr>
        <w:t xml:space="preserve">%., 2024 г. – </w:t>
      </w:r>
      <w:r w:rsidR="00AE5684">
        <w:rPr>
          <w:rFonts w:ascii="Times New Roman CYR" w:hAnsi="Times New Roman CYR" w:cs="Times New Roman CYR"/>
          <w:sz w:val="28"/>
          <w:szCs w:val="28"/>
        </w:rPr>
        <w:t>22,30</w:t>
      </w:r>
      <w:r>
        <w:rPr>
          <w:rFonts w:ascii="Times New Roman CYR" w:hAnsi="Times New Roman CYR" w:cs="Times New Roman CYR"/>
          <w:sz w:val="28"/>
          <w:szCs w:val="28"/>
        </w:rPr>
        <w:t xml:space="preserve">%, 2025 г. – </w:t>
      </w:r>
      <w:r w:rsidR="00AE5684">
        <w:rPr>
          <w:rFonts w:ascii="Times New Roman CYR" w:hAnsi="Times New Roman CYR" w:cs="Times New Roman CYR"/>
          <w:sz w:val="28"/>
          <w:szCs w:val="28"/>
        </w:rPr>
        <w:t>23,00</w:t>
      </w:r>
      <w:r>
        <w:rPr>
          <w:rFonts w:ascii="Times New Roman CYR" w:hAnsi="Times New Roman CYR" w:cs="Times New Roman CYR"/>
          <w:sz w:val="28"/>
          <w:szCs w:val="28"/>
        </w:rPr>
        <w:t xml:space="preserve">%, 2026 г. – </w:t>
      </w:r>
      <w:r w:rsidR="00AE5684">
        <w:rPr>
          <w:rFonts w:ascii="Times New Roman CYR" w:hAnsi="Times New Roman CYR" w:cs="Times New Roman CYR"/>
          <w:sz w:val="28"/>
          <w:szCs w:val="28"/>
        </w:rPr>
        <w:t>23,55</w:t>
      </w:r>
      <w:r>
        <w:rPr>
          <w:rFonts w:ascii="Times New Roman CYR" w:hAnsi="Times New Roman CYR" w:cs="Times New Roman CYR"/>
          <w:sz w:val="28"/>
          <w:szCs w:val="28"/>
        </w:rPr>
        <w:t>%.</w:t>
      </w:r>
    </w:p>
    <w:p w:rsidR="00AE5684" w:rsidRDefault="00AE5684" w:rsidP="00AE5684">
      <w:pPr>
        <w:ind w:firstLine="567"/>
        <w:jc w:val="both"/>
        <w:rPr>
          <w:sz w:val="28"/>
          <w:szCs w:val="28"/>
        </w:rPr>
      </w:pPr>
      <w:r w:rsidRPr="00AE5684">
        <w:rPr>
          <w:sz w:val="28"/>
          <w:szCs w:val="28"/>
        </w:rPr>
        <w:t xml:space="preserve">Доля граждан старшего возраста (женщины в возрасте 55-79 лет, мужчины в возрасте 60-79 лет), систематически занимающихся физической культурой и спортом представлена на рис. </w:t>
      </w:r>
      <w:r w:rsidR="00615B30">
        <w:rPr>
          <w:sz w:val="28"/>
          <w:szCs w:val="28"/>
        </w:rPr>
        <w:t>50</w:t>
      </w:r>
      <w:r w:rsidRPr="00AE5684">
        <w:rPr>
          <w:sz w:val="28"/>
          <w:szCs w:val="28"/>
        </w:rPr>
        <w:t>.</w:t>
      </w:r>
    </w:p>
    <w:p w:rsidR="000B6D18" w:rsidRPr="00AE5684" w:rsidRDefault="000B6D18" w:rsidP="00AE5684">
      <w:pPr>
        <w:ind w:firstLine="567"/>
        <w:jc w:val="both"/>
        <w:rPr>
          <w:sz w:val="28"/>
          <w:szCs w:val="28"/>
        </w:rPr>
      </w:pPr>
    </w:p>
    <w:p w:rsidR="00AE5684" w:rsidRPr="00AE5684" w:rsidRDefault="00AE5684" w:rsidP="00AE5684">
      <w:pPr>
        <w:ind w:firstLine="567"/>
        <w:jc w:val="both"/>
        <w:rPr>
          <w:sz w:val="28"/>
          <w:szCs w:val="28"/>
        </w:rPr>
      </w:pPr>
      <w:r w:rsidRPr="00AE5684">
        <w:rPr>
          <w:noProof/>
          <w:sz w:val="28"/>
          <w:szCs w:val="28"/>
        </w:rPr>
        <w:drawing>
          <wp:inline distT="0" distB="0" distL="0" distR="0">
            <wp:extent cx="5951583" cy="2394857"/>
            <wp:effectExtent l="19050" t="0" r="11067" b="5443"/>
            <wp:docPr id="1538"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0"/>
              </a:graphicData>
            </a:graphic>
          </wp:inline>
        </w:drawing>
      </w:r>
    </w:p>
    <w:p w:rsidR="00AE5684" w:rsidRPr="00AE5684" w:rsidRDefault="00AE5684" w:rsidP="00AE5684">
      <w:pPr>
        <w:jc w:val="center"/>
        <w:rPr>
          <w:b/>
        </w:rPr>
      </w:pPr>
      <w:r w:rsidRPr="00AE5684">
        <w:rPr>
          <w:b/>
        </w:rPr>
        <w:t xml:space="preserve">Рис. </w:t>
      </w:r>
      <w:r w:rsidR="00615B30">
        <w:rPr>
          <w:b/>
        </w:rPr>
        <w:t>50</w:t>
      </w:r>
      <w:r w:rsidRPr="00AE5684">
        <w:rPr>
          <w:b/>
        </w:rPr>
        <w:t>. Доля граждан старшего возраста (женщины в возрасте 55-79 лет, мужчины в возрасте 60-79 лет), систематически занимающихся физической культурой и спортом, %</w:t>
      </w:r>
    </w:p>
    <w:p w:rsidR="00AE5684" w:rsidRDefault="00AE5684" w:rsidP="00AD14EF">
      <w:pPr>
        <w:shd w:val="clear" w:color="auto" w:fill="FFFFFF"/>
        <w:tabs>
          <w:tab w:val="left" w:pos="993"/>
        </w:tabs>
        <w:autoSpaceDE w:val="0"/>
        <w:autoSpaceDN w:val="0"/>
        <w:adjustRightInd w:val="0"/>
        <w:ind w:firstLine="567"/>
        <w:jc w:val="both"/>
        <w:rPr>
          <w:rFonts w:ascii="Times New Roman CYR" w:hAnsi="Times New Roman CYR" w:cs="Times New Roman CYR"/>
          <w:sz w:val="28"/>
          <w:szCs w:val="28"/>
        </w:rPr>
      </w:pPr>
    </w:p>
    <w:p w:rsidR="00480F0E" w:rsidRPr="00BB5CC7" w:rsidRDefault="00480F0E" w:rsidP="00AE5684">
      <w:pPr>
        <w:widowControl w:val="0"/>
        <w:pBdr>
          <w:bottom w:val="none" w:sz="4" w:space="12" w:color="000000"/>
        </w:pBdr>
        <w:autoSpaceDE w:val="0"/>
        <w:autoSpaceDN w:val="0"/>
        <w:adjustRightInd w:val="0"/>
        <w:ind w:firstLine="567"/>
        <w:jc w:val="center"/>
        <w:rPr>
          <w:b/>
          <w:sz w:val="28"/>
          <w:szCs w:val="28"/>
          <w:u w:val="single"/>
        </w:rPr>
      </w:pPr>
      <w:r w:rsidRPr="00BB5CC7">
        <w:rPr>
          <w:b/>
          <w:sz w:val="28"/>
          <w:szCs w:val="28"/>
          <w:u w:val="single"/>
          <w:lang w:eastAsia="en-US"/>
        </w:rPr>
        <w:lastRenderedPageBreak/>
        <w:t>Спортивный комплекс «Нерика»</w:t>
      </w:r>
    </w:p>
    <w:p w:rsidR="00480F0E" w:rsidRPr="00BB5CC7" w:rsidRDefault="00480F0E" w:rsidP="00AE5684">
      <w:pPr>
        <w:widowControl w:val="0"/>
        <w:pBdr>
          <w:bottom w:val="none" w:sz="4" w:space="12" w:color="000000"/>
        </w:pBdr>
        <w:autoSpaceDE w:val="0"/>
        <w:autoSpaceDN w:val="0"/>
        <w:adjustRightInd w:val="0"/>
        <w:ind w:firstLine="567"/>
        <w:jc w:val="both"/>
        <w:rPr>
          <w:b/>
          <w:sz w:val="28"/>
          <w:szCs w:val="28"/>
          <w:u w:val="single"/>
        </w:rPr>
      </w:pPr>
    </w:p>
    <w:p w:rsidR="00BB5CC7" w:rsidRPr="00BB5CC7" w:rsidRDefault="00C51DCB" w:rsidP="00BB5CC7">
      <w:pPr>
        <w:ind w:firstLine="567"/>
        <w:jc w:val="both"/>
        <w:rPr>
          <w:b/>
          <w:sz w:val="28"/>
          <w:szCs w:val="28"/>
          <w:u w:val="single"/>
          <w:lang w:eastAsia="en-US"/>
        </w:rPr>
      </w:pPr>
      <w:r w:rsidRPr="00BB5CC7">
        <w:rPr>
          <w:sz w:val="28"/>
          <w:szCs w:val="28"/>
          <w:lang w:eastAsia="en-US"/>
        </w:rPr>
        <w:t>На территории  района,</w:t>
      </w:r>
      <w:r w:rsidRPr="00BB5CC7">
        <w:rPr>
          <w:rFonts w:eastAsia="Calibri"/>
          <w:bCs/>
          <w:sz w:val="28"/>
          <w:szCs w:val="28"/>
        </w:rPr>
        <w:t xml:space="preserve"> в целях создания условий для регулярных занятий физической культурой и спортом населения района, физического воспитания и повышения физической культуры населения, формирования здорового подрастающего поколения, укрепление</w:t>
      </w:r>
      <w:r w:rsidRPr="00AE5684">
        <w:rPr>
          <w:rFonts w:eastAsia="Calibri"/>
          <w:bCs/>
          <w:sz w:val="28"/>
          <w:szCs w:val="28"/>
        </w:rPr>
        <w:t xml:space="preserve"> здоровья,  совершенствование двигательной активности граждан, организации и проведения мероприятий по физической культуре и спорту, </w:t>
      </w:r>
      <w:r w:rsidRPr="00AE5684">
        <w:rPr>
          <w:b/>
          <w:sz w:val="28"/>
          <w:szCs w:val="28"/>
          <w:u w:val="single"/>
          <w:lang w:eastAsia="en-US"/>
        </w:rPr>
        <w:t>свою деятельность осуществляет физкультурно-спортивный комплекс Северо-Енисейского района «Нерика»</w:t>
      </w:r>
      <w:r w:rsidRPr="00AE5684">
        <w:rPr>
          <w:rFonts w:eastAsia="Calibri"/>
          <w:bCs/>
          <w:sz w:val="28"/>
          <w:szCs w:val="28"/>
        </w:rPr>
        <w:t xml:space="preserve">. </w:t>
      </w:r>
      <w:r w:rsidR="00BB5CC7" w:rsidRPr="00BB5CC7">
        <w:rPr>
          <w:sz w:val="28"/>
          <w:szCs w:val="28"/>
          <w:lang w:eastAsia="en-US"/>
        </w:rPr>
        <w:t>За 202</w:t>
      </w:r>
      <w:r w:rsidR="00BB5CC7">
        <w:rPr>
          <w:sz w:val="28"/>
          <w:szCs w:val="28"/>
          <w:lang w:eastAsia="en-US"/>
        </w:rPr>
        <w:t>2</w:t>
      </w:r>
      <w:r w:rsidR="00BB5CC7" w:rsidRPr="00BB5CC7">
        <w:rPr>
          <w:sz w:val="28"/>
          <w:szCs w:val="28"/>
          <w:lang w:eastAsia="en-US"/>
        </w:rPr>
        <w:t xml:space="preserve"> год количество посещений жителями района </w:t>
      </w:r>
      <w:r w:rsidR="00BB5CC7">
        <w:rPr>
          <w:sz w:val="28"/>
          <w:szCs w:val="28"/>
          <w:lang w:eastAsia="en-US"/>
        </w:rPr>
        <w:t>спортивного комплекса</w:t>
      </w:r>
      <w:r w:rsidR="00BB5CC7" w:rsidRPr="00BB5CC7">
        <w:rPr>
          <w:sz w:val="28"/>
          <w:szCs w:val="28"/>
          <w:lang w:eastAsia="en-US"/>
        </w:rPr>
        <w:t xml:space="preserve"> составило </w:t>
      </w:r>
      <w:r w:rsidR="00BB5CC7">
        <w:rPr>
          <w:b/>
          <w:sz w:val="28"/>
          <w:szCs w:val="28"/>
          <w:u w:val="single"/>
          <w:lang w:eastAsia="en-US"/>
        </w:rPr>
        <w:t>74,7 тыс. раз.</w:t>
      </w:r>
    </w:p>
    <w:p w:rsidR="00C51DCB" w:rsidRPr="00034F5D" w:rsidRDefault="00C51DCB" w:rsidP="00AE5684">
      <w:pPr>
        <w:widowControl w:val="0"/>
        <w:pBdr>
          <w:bottom w:val="none" w:sz="4" w:space="12" w:color="000000"/>
        </w:pBdr>
        <w:autoSpaceDE w:val="0"/>
        <w:autoSpaceDN w:val="0"/>
        <w:adjustRightInd w:val="0"/>
        <w:ind w:firstLine="567"/>
        <w:jc w:val="both"/>
        <w:rPr>
          <w:b/>
          <w:sz w:val="28"/>
          <w:szCs w:val="28"/>
          <w:highlight w:val="yellow"/>
          <w:u w:val="single"/>
        </w:rPr>
      </w:pPr>
    </w:p>
    <w:p w:rsidR="00C51DCB" w:rsidRPr="00BB5CC7" w:rsidRDefault="00C51DCB" w:rsidP="00AE5684">
      <w:pPr>
        <w:pBdr>
          <w:bottom w:val="none" w:sz="4" w:space="12" w:color="000000"/>
        </w:pBdr>
        <w:tabs>
          <w:tab w:val="left" w:pos="3240"/>
        </w:tabs>
        <w:ind w:firstLine="567"/>
        <w:jc w:val="center"/>
        <w:rPr>
          <w:b/>
          <w:sz w:val="20"/>
          <w:szCs w:val="20"/>
          <w:u w:val="single"/>
        </w:rPr>
      </w:pPr>
      <w:r w:rsidRPr="00034F5D">
        <w:rPr>
          <w:b/>
          <w:noProof/>
          <w:sz w:val="20"/>
          <w:szCs w:val="20"/>
          <w:highlight w:val="yellow"/>
          <w:u w:val="single"/>
        </w:rPr>
        <w:drawing>
          <wp:anchor distT="0" distB="0" distL="114300" distR="114300" simplePos="0" relativeHeight="251693056" behindDoc="1" locked="0" layoutInCell="1" allowOverlap="1">
            <wp:simplePos x="0" y="0"/>
            <wp:positionH relativeFrom="margin">
              <wp:posOffset>33655</wp:posOffset>
            </wp:positionH>
            <wp:positionV relativeFrom="paragraph">
              <wp:posOffset>177800</wp:posOffset>
            </wp:positionV>
            <wp:extent cx="5966460" cy="3912235"/>
            <wp:effectExtent l="19050" t="0" r="0" b="0"/>
            <wp:wrapTopAndBottom/>
            <wp:docPr id="2829"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G_1425.JPG"/>
                    <pic:cNvPicPr/>
                  </pic:nvPicPr>
                  <pic:blipFill rotWithShape="1">
                    <a:blip r:embed="rId2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 r="7624" b="9052"/>
                    <a:stretch/>
                  </pic:blipFill>
                  <pic:spPr bwMode="auto">
                    <a:xfrm>
                      <a:off x="0" y="0"/>
                      <a:ext cx="5966460" cy="3912235"/>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51DCB" w:rsidRPr="00BB5CC7" w:rsidRDefault="00C51DCB" w:rsidP="00AE5684">
      <w:pPr>
        <w:pBdr>
          <w:bottom w:val="none" w:sz="4" w:space="12" w:color="000000"/>
        </w:pBdr>
        <w:tabs>
          <w:tab w:val="left" w:pos="3240"/>
        </w:tabs>
        <w:ind w:firstLine="567"/>
        <w:jc w:val="center"/>
        <w:rPr>
          <w:b/>
          <w:sz w:val="20"/>
          <w:szCs w:val="20"/>
          <w:u w:val="single"/>
        </w:rPr>
      </w:pPr>
      <w:r w:rsidRPr="00BB5CC7">
        <w:rPr>
          <w:b/>
          <w:sz w:val="20"/>
          <w:szCs w:val="20"/>
          <w:u w:val="single"/>
        </w:rPr>
        <w:t>Физкультурно-спортивный комплекс «Нерика»</w:t>
      </w:r>
    </w:p>
    <w:p w:rsidR="00C51DCB" w:rsidRPr="00BB5CC7" w:rsidRDefault="00C51DCB" w:rsidP="00C51DCB">
      <w:pPr>
        <w:ind w:firstLine="567"/>
        <w:jc w:val="both"/>
        <w:rPr>
          <w:rFonts w:eastAsia="Calibri"/>
          <w:b/>
          <w:bCs/>
          <w:sz w:val="28"/>
          <w:szCs w:val="28"/>
          <w:u w:val="single"/>
        </w:rPr>
      </w:pPr>
      <w:r w:rsidRPr="00BB5CC7">
        <w:rPr>
          <w:rFonts w:eastAsia="Calibri"/>
          <w:b/>
          <w:bCs/>
          <w:sz w:val="28"/>
          <w:szCs w:val="28"/>
          <w:u w:val="single"/>
        </w:rPr>
        <w:t>Приоритетным направлением работы ФСК «Нерика» является развитие спартакиадного движения, продвижение во всех населенных пунктах района массовых Всероссийских и районных акций</w:t>
      </w:r>
      <w:r w:rsidRPr="00BB5CC7">
        <w:rPr>
          <w:rFonts w:eastAsia="Calibri"/>
          <w:bCs/>
          <w:sz w:val="28"/>
          <w:szCs w:val="28"/>
        </w:rPr>
        <w:t xml:space="preserve">, из которых наиболее массовыми являются </w:t>
      </w:r>
      <w:r w:rsidRPr="00BB5CC7">
        <w:rPr>
          <w:rFonts w:eastAsia="Calibri"/>
          <w:b/>
          <w:bCs/>
          <w:sz w:val="28"/>
          <w:szCs w:val="28"/>
          <w:u w:val="single"/>
        </w:rPr>
        <w:t>«Лыжня России» и «Кросс нации».</w:t>
      </w:r>
    </w:p>
    <w:p w:rsidR="00C51DCB" w:rsidRPr="00BB5CC7" w:rsidRDefault="00C51DCB" w:rsidP="00C51DCB">
      <w:pPr>
        <w:ind w:firstLine="567"/>
        <w:jc w:val="both"/>
        <w:rPr>
          <w:rFonts w:eastAsia="Calibri"/>
          <w:b/>
          <w:bCs/>
          <w:sz w:val="28"/>
          <w:szCs w:val="28"/>
          <w:u w:val="single"/>
        </w:rPr>
      </w:pPr>
      <w:r w:rsidRPr="00BB5CC7">
        <w:rPr>
          <w:rFonts w:eastAsia="Calibri"/>
          <w:b/>
          <w:bCs/>
          <w:sz w:val="28"/>
          <w:szCs w:val="28"/>
          <w:u w:val="single"/>
        </w:rPr>
        <w:t>Так, в  202</w:t>
      </w:r>
      <w:r w:rsidR="00BB5CC7" w:rsidRPr="00BB5CC7">
        <w:rPr>
          <w:rFonts w:eastAsia="Calibri"/>
          <w:b/>
          <w:bCs/>
          <w:sz w:val="28"/>
          <w:szCs w:val="28"/>
          <w:u w:val="single"/>
        </w:rPr>
        <w:t>2</w:t>
      </w:r>
      <w:r w:rsidRPr="00BB5CC7">
        <w:rPr>
          <w:rFonts w:eastAsia="Calibri"/>
          <w:b/>
          <w:bCs/>
          <w:sz w:val="28"/>
          <w:szCs w:val="28"/>
          <w:u w:val="single"/>
        </w:rPr>
        <w:t xml:space="preserve"> году в «Лыжне России» приняло участие </w:t>
      </w:r>
      <w:r w:rsidR="00BB5CC7" w:rsidRPr="00BB5CC7">
        <w:rPr>
          <w:rFonts w:eastAsia="Calibri"/>
          <w:b/>
          <w:bCs/>
          <w:sz w:val="28"/>
          <w:szCs w:val="28"/>
          <w:u w:val="single"/>
        </w:rPr>
        <w:t>552</w:t>
      </w:r>
      <w:r w:rsidRPr="00BB5CC7">
        <w:rPr>
          <w:rFonts w:eastAsia="Calibri"/>
          <w:b/>
          <w:bCs/>
          <w:sz w:val="28"/>
          <w:szCs w:val="28"/>
          <w:u w:val="single"/>
        </w:rPr>
        <w:t xml:space="preserve"> человек</w:t>
      </w:r>
      <w:r w:rsidR="00BB5CC7" w:rsidRPr="00BB5CC7">
        <w:rPr>
          <w:rFonts w:eastAsia="Calibri"/>
          <w:b/>
          <w:bCs/>
          <w:sz w:val="28"/>
          <w:szCs w:val="28"/>
          <w:u w:val="single"/>
        </w:rPr>
        <w:t>а</w:t>
      </w:r>
      <w:r w:rsidRPr="00BB5CC7">
        <w:rPr>
          <w:rFonts w:eastAsia="Calibri"/>
          <w:b/>
          <w:bCs/>
          <w:sz w:val="28"/>
          <w:szCs w:val="28"/>
          <w:u w:val="single"/>
        </w:rPr>
        <w:t xml:space="preserve">, в «Кроссе Нации» </w:t>
      </w:r>
      <w:r w:rsidR="00BB5CC7" w:rsidRPr="00BB5CC7">
        <w:rPr>
          <w:rFonts w:eastAsia="Calibri"/>
          <w:b/>
          <w:bCs/>
          <w:sz w:val="28"/>
          <w:szCs w:val="28"/>
          <w:u w:val="single"/>
        </w:rPr>
        <w:t>923</w:t>
      </w:r>
      <w:r w:rsidRPr="00BB5CC7">
        <w:rPr>
          <w:rFonts w:eastAsia="Calibri"/>
          <w:b/>
          <w:bCs/>
          <w:sz w:val="28"/>
          <w:szCs w:val="28"/>
          <w:u w:val="single"/>
        </w:rPr>
        <w:t xml:space="preserve"> жител</w:t>
      </w:r>
      <w:r w:rsidR="00BB5CC7" w:rsidRPr="00BB5CC7">
        <w:rPr>
          <w:rFonts w:eastAsia="Calibri"/>
          <w:b/>
          <w:bCs/>
          <w:sz w:val="28"/>
          <w:szCs w:val="28"/>
          <w:u w:val="single"/>
        </w:rPr>
        <w:t>я</w:t>
      </w:r>
      <w:r w:rsidRPr="00BB5CC7">
        <w:rPr>
          <w:rFonts w:eastAsia="Calibri"/>
          <w:b/>
          <w:bCs/>
          <w:sz w:val="28"/>
          <w:szCs w:val="28"/>
          <w:u w:val="single"/>
        </w:rPr>
        <w:t xml:space="preserve"> района.</w:t>
      </w:r>
    </w:p>
    <w:p w:rsidR="00C51DCB" w:rsidRPr="00BB5CC7" w:rsidRDefault="00C51DCB" w:rsidP="00C51DCB">
      <w:pPr>
        <w:pStyle w:val="af6"/>
        <w:numPr>
          <w:ilvl w:val="0"/>
          <w:numId w:val="26"/>
        </w:numPr>
        <w:spacing w:after="0" w:line="240" w:lineRule="auto"/>
        <w:ind w:left="0" w:firstLine="0"/>
        <w:jc w:val="both"/>
        <w:rPr>
          <w:rFonts w:ascii="Times New Roman" w:hAnsi="Times New Roman"/>
          <w:bCs/>
          <w:sz w:val="28"/>
          <w:szCs w:val="28"/>
        </w:rPr>
      </w:pPr>
      <w:r w:rsidRPr="00BB5CC7">
        <w:rPr>
          <w:rFonts w:ascii="Times New Roman" w:hAnsi="Times New Roman"/>
          <w:bCs/>
          <w:sz w:val="28"/>
          <w:szCs w:val="28"/>
        </w:rPr>
        <w:t>Спартакиада среди коллективов и поселков (волейбол, лыжные гонки, полиатлон, плавание, мини-футбол, биатлон, шашки, стрельба, ринк-бенди, гиревой спорт, городошный спорт, легкая атлетика);</w:t>
      </w:r>
    </w:p>
    <w:p w:rsidR="00C51DCB" w:rsidRPr="00BB5CC7" w:rsidRDefault="00C51DCB" w:rsidP="00C51DCB">
      <w:pPr>
        <w:pStyle w:val="af6"/>
        <w:numPr>
          <w:ilvl w:val="0"/>
          <w:numId w:val="26"/>
        </w:numPr>
        <w:spacing w:after="0" w:line="240" w:lineRule="auto"/>
        <w:ind w:left="0" w:firstLine="0"/>
        <w:jc w:val="both"/>
        <w:rPr>
          <w:rFonts w:ascii="Times New Roman" w:hAnsi="Times New Roman"/>
          <w:bCs/>
          <w:sz w:val="28"/>
          <w:szCs w:val="28"/>
        </w:rPr>
      </w:pPr>
      <w:r w:rsidRPr="00BB5CC7">
        <w:rPr>
          <w:rFonts w:ascii="Times New Roman" w:hAnsi="Times New Roman"/>
          <w:bCs/>
          <w:sz w:val="28"/>
          <w:szCs w:val="28"/>
        </w:rPr>
        <w:t>Спартакиада ветеранов спорта, среди коллективов и поселков (настольный теннис, шашки, лыжные гонки, биатлон, волейбол, плавание, гиревой спорт);</w:t>
      </w:r>
    </w:p>
    <w:p w:rsidR="00C51DCB" w:rsidRPr="00BB5CC7" w:rsidRDefault="00C51DCB" w:rsidP="00C51DCB">
      <w:pPr>
        <w:pStyle w:val="af6"/>
        <w:numPr>
          <w:ilvl w:val="0"/>
          <w:numId w:val="26"/>
        </w:numPr>
        <w:spacing w:after="0" w:line="240" w:lineRule="auto"/>
        <w:ind w:left="0" w:firstLine="0"/>
        <w:jc w:val="both"/>
        <w:rPr>
          <w:rFonts w:ascii="Times New Roman" w:hAnsi="Times New Roman"/>
          <w:sz w:val="28"/>
          <w:szCs w:val="28"/>
        </w:rPr>
      </w:pPr>
      <w:r w:rsidRPr="00BB5CC7">
        <w:rPr>
          <w:rFonts w:ascii="Times New Roman" w:hAnsi="Times New Roman"/>
          <w:bCs/>
          <w:sz w:val="28"/>
          <w:szCs w:val="28"/>
        </w:rPr>
        <w:t>Спартакиада района среди допризывной</w:t>
      </w:r>
      <w:r w:rsidRPr="00BB5CC7">
        <w:rPr>
          <w:rFonts w:ascii="Times New Roman" w:hAnsi="Times New Roman"/>
          <w:sz w:val="28"/>
          <w:szCs w:val="28"/>
        </w:rPr>
        <w:t xml:space="preserve"> молодежи; </w:t>
      </w:r>
    </w:p>
    <w:p w:rsidR="00C51DCB" w:rsidRPr="00BB5CC7" w:rsidRDefault="00C51DCB" w:rsidP="00C51DCB">
      <w:pPr>
        <w:pStyle w:val="af6"/>
        <w:numPr>
          <w:ilvl w:val="0"/>
          <w:numId w:val="26"/>
        </w:numPr>
        <w:spacing w:after="0" w:line="240" w:lineRule="auto"/>
        <w:ind w:left="0" w:firstLine="0"/>
        <w:jc w:val="both"/>
        <w:rPr>
          <w:rFonts w:ascii="Times New Roman" w:hAnsi="Times New Roman"/>
          <w:sz w:val="28"/>
          <w:szCs w:val="28"/>
        </w:rPr>
      </w:pPr>
      <w:r w:rsidRPr="00BB5CC7">
        <w:rPr>
          <w:rFonts w:ascii="Times New Roman" w:hAnsi="Times New Roman"/>
          <w:sz w:val="28"/>
          <w:szCs w:val="28"/>
        </w:rPr>
        <w:lastRenderedPageBreak/>
        <w:t xml:space="preserve">Спартакиада среди муниципальных служащих и депутатов Северо-Енисейского районного Совета депутатов; </w:t>
      </w:r>
    </w:p>
    <w:p w:rsidR="00C51DCB" w:rsidRPr="00BB5CC7" w:rsidRDefault="00C51DCB" w:rsidP="00C51DCB">
      <w:pPr>
        <w:pStyle w:val="aff3"/>
        <w:numPr>
          <w:ilvl w:val="0"/>
          <w:numId w:val="26"/>
        </w:numPr>
        <w:ind w:left="0" w:firstLine="0"/>
        <w:contextualSpacing/>
        <w:jc w:val="both"/>
        <w:rPr>
          <w:b w:val="0"/>
          <w:sz w:val="28"/>
          <w:szCs w:val="28"/>
        </w:rPr>
      </w:pPr>
      <w:r w:rsidRPr="00BB5CC7">
        <w:rPr>
          <w:b w:val="0"/>
          <w:sz w:val="28"/>
          <w:szCs w:val="28"/>
        </w:rPr>
        <w:t>Спартакиада среди летних трудовых отрядов;</w:t>
      </w:r>
    </w:p>
    <w:p w:rsidR="00C51DCB" w:rsidRPr="00BB5CC7" w:rsidRDefault="00C51DCB" w:rsidP="00C51DCB">
      <w:pPr>
        <w:pStyle w:val="af6"/>
        <w:numPr>
          <w:ilvl w:val="0"/>
          <w:numId w:val="26"/>
        </w:numPr>
        <w:spacing w:after="0" w:line="240" w:lineRule="auto"/>
        <w:ind w:left="0" w:firstLine="0"/>
        <w:jc w:val="both"/>
        <w:rPr>
          <w:b/>
          <w:sz w:val="28"/>
          <w:szCs w:val="28"/>
          <w:u w:val="single"/>
        </w:rPr>
      </w:pPr>
      <w:r w:rsidRPr="00BB5CC7">
        <w:rPr>
          <w:rFonts w:ascii="Times New Roman" w:hAnsi="Times New Roman"/>
          <w:sz w:val="28"/>
          <w:szCs w:val="28"/>
        </w:rPr>
        <w:t>Спартакиада учителей общеобразовательных учреждений Северо-Енисейского района;</w:t>
      </w:r>
    </w:p>
    <w:p w:rsidR="00C51DCB" w:rsidRPr="00BB5CC7" w:rsidRDefault="00C51DCB" w:rsidP="00C51DCB">
      <w:pPr>
        <w:pStyle w:val="af6"/>
        <w:numPr>
          <w:ilvl w:val="0"/>
          <w:numId w:val="26"/>
        </w:numPr>
        <w:spacing w:after="0" w:line="300" w:lineRule="auto"/>
        <w:ind w:left="567" w:hanging="567"/>
        <w:rPr>
          <w:rFonts w:ascii="Times New Roman" w:hAnsi="Times New Roman"/>
          <w:sz w:val="28"/>
          <w:szCs w:val="28"/>
        </w:rPr>
      </w:pPr>
      <w:r w:rsidRPr="00BB5CC7">
        <w:rPr>
          <w:rFonts w:ascii="Times New Roman" w:hAnsi="Times New Roman"/>
          <w:sz w:val="28"/>
          <w:szCs w:val="28"/>
        </w:rPr>
        <w:t>Спартакиада дошкольных образовательных учреждений.</w:t>
      </w:r>
    </w:p>
    <w:p w:rsidR="00BB5CC7" w:rsidRDefault="00BB5CC7" w:rsidP="00C51DCB">
      <w:pPr>
        <w:ind w:firstLine="567"/>
        <w:contextualSpacing/>
        <w:jc w:val="both"/>
        <w:rPr>
          <w:b/>
          <w:sz w:val="28"/>
          <w:szCs w:val="28"/>
          <w:highlight w:val="yellow"/>
        </w:rPr>
      </w:pPr>
    </w:p>
    <w:p w:rsidR="00C51DCB" w:rsidRPr="00BB5CC7" w:rsidRDefault="00C51DCB" w:rsidP="00C51DCB">
      <w:pPr>
        <w:ind w:firstLine="567"/>
        <w:contextualSpacing/>
        <w:jc w:val="both"/>
        <w:rPr>
          <w:b/>
          <w:sz w:val="28"/>
          <w:szCs w:val="28"/>
        </w:rPr>
      </w:pPr>
      <w:r w:rsidRPr="00BB5CC7">
        <w:rPr>
          <w:b/>
          <w:noProof/>
          <w:sz w:val="28"/>
          <w:szCs w:val="28"/>
        </w:rPr>
        <w:drawing>
          <wp:anchor distT="0" distB="0" distL="114300" distR="114300" simplePos="0" relativeHeight="251695104" behindDoc="1" locked="0" layoutInCell="1" allowOverlap="1">
            <wp:simplePos x="0" y="0"/>
            <wp:positionH relativeFrom="column">
              <wp:posOffset>246380</wp:posOffset>
            </wp:positionH>
            <wp:positionV relativeFrom="paragraph">
              <wp:posOffset>596265</wp:posOffset>
            </wp:positionV>
            <wp:extent cx="2957830" cy="1838960"/>
            <wp:effectExtent l="19050" t="0" r="0" b="0"/>
            <wp:wrapTopAndBottom/>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42" cstate="print">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9427"/>
                    <a:stretch/>
                  </pic:blipFill>
                  <pic:spPr bwMode="auto">
                    <a:xfrm>
                      <a:off x="0" y="0"/>
                      <a:ext cx="2957830" cy="1838960"/>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BB5CC7">
        <w:rPr>
          <w:b/>
          <w:sz w:val="28"/>
          <w:szCs w:val="28"/>
        </w:rPr>
        <w:t>Всероссийские и районные акции:</w:t>
      </w:r>
    </w:p>
    <w:p w:rsidR="00C51DCB" w:rsidRPr="00BB5CC7" w:rsidRDefault="00C51DCB" w:rsidP="00C51DCB">
      <w:pPr>
        <w:pStyle w:val="af6"/>
        <w:numPr>
          <w:ilvl w:val="0"/>
          <w:numId w:val="27"/>
        </w:numPr>
        <w:ind w:left="0" w:firstLine="0"/>
        <w:jc w:val="both"/>
        <w:rPr>
          <w:rFonts w:ascii="Times New Roman" w:hAnsi="Times New Roman"/>
          <w:sz w:val="28"/>
          <w:szCs w:val="28"/>
        </w:rPr>
      </w:pPr>
      <w:r w:rsidRPr="00BB5CC7">
        <w:rPr>
          <w:rFonts w:ascii="Times New Roman" w:hAnsi="Times New Roman"/>
          <w:noProof/>
          <w:sz w:val="28"/>
          <w:szCs w:val="28"/>
        </w:rPr>
        <w:drawing>
          <wp:anchor distT="0" distB="0" distL="114300" distR="114300" simplePos="0" relativeHeight="251696128" behindDoc="1" locked="0" layoutInCell="1" allowOverlap="1">
            <wp:simplePos x="0" y="0"/>
            <wp:positionH relativeFrom="column">
              <wp:posOffset>3106420</wp:posOffset>
            </wp:positionH>
            <wp:positionV relativeFrom="paragraph">
              <wp:posOffset>391795</wp:posOffset>
            </wp:positionV>
            <wp:extent cx="2764155" cy="1838960"/>
            <wp:effectExtent l="19050" t="0" r="0" b="0"/>
            <wp:wrapTopAndBottom/>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43" cstate="print">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2764155" cy="1838960"/>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BB5CC7">
        <w:rPr>
          <w:rFonts w:ascii="Times New Roman" w:hAnsi="Times New Roman"/>
          <w:sz w:val="28"/>
          <w:szCs w:val="28"/>
        </w:rPr>
        <w:t>Всероссийская массовая лыжная гонка «Лыжня России;</w:t>
      </w:r>
    </w:p>
    <w:p w:rsidR="00C51DCB" w:rsidRPr="00BB5CC7" w:rsidRDefault="00C51DCB" w:rsidP="00C51DCB">
      <w:pPr>
        <w:contextualSpacing/>
        <w:jc w:val="center"/>
        <w:rPr>
          <w:b/>
          <w:u w:val="single"/>
        </w:rPr>
      </w:pPr>
    </w:p>
    <w:p w:rsidR="00C51DCB" w:rsidRPr="00BB5CC7" w:rsidRDefault="00C51DCB" w:rsidP="00C51DCB">
      <w:pPr>
        <w:pStyle w:val="aff1"/>
        <w:numPr>
          <w:ilvl w:val="0"/>
          <w:numId w:val="28"/>
        </w:numPr>
        <w:ind w:left="567" w:hanging="567"/>
        <w:rPr>
          <w:rFonts w:ascii="Times New Roman" w:eastAsia="Times New Roman" w:hAnsi="Times New Roman"/>
          <w:sz w:val="28"/>
          <w:szCs w:val="28"/>
          <w:lang w:eastAsia="ru-RU"/>
        </w:rPr>
      </w:pPr>
      <w:r w:rsidRPr="00BB5CC7">
        <w:rPr>
          <w:rFonts w:ascii="Times New Roman" w:eastAsia="Times New Roman" w:hAnsi="Times New Roman"/>
          <w:sz w:val="28"/>
          <w:szCs w:val="28"/>
          <w:lang w:eastAsia="ru-RU"/>
        </w:rPr>
        <w:t>«Стартуют все» спортивно-оздоровительный легкоатлетический забег;</w:t>
      </w:r>
    </w:p>
    <w:p w:rsidR="00C51DCB" w:rsidRPr="00BB5CC7" w:rsidRDefault="00C51DCB" w:rsidP="00C51DCB">
      <w:pPr>
        <w:pStyle w:val="aff1"/>
        <w:numPr>
          <w:ilvl w:val="0"/>
          <w:numId w:val="28"/>
        </w:numPr>
        <w:ind w:left="567" w:hanging="578"/>
        <w:jc w:val="both"/>
        <w:rPr>
          <w:rFonts w:ascii="Times New Roman" w:eastAsia="Times New Roman" w:hAnsi="Times New Roman"/>
          <w:sz w:val="28"/>
          <w:szCs w:val="28"/>
          <w:lang w:eastAsia="ru-RU"/>
        </w:rPr>
      </w:pPr>
      <w:r w:rsidRPr="00BB5CC7">
        <w:rPr>
          <w:rFonts w:ascii="Times New Roman" w:eastAsia="Times New Roman" w:hAnsi="Times New Roman"/>
          <w:sz w:val="28"/>
          <w:szCs w:val="28"/>
          <w:lang w:eastAsia="ru-RU"/>
        </w:rPr>
        <w:t>Всероссийский день бега«Кросс Нации»;</w:t>
      </w:r>
    </w:p>
    <w:p w:rsidR="00C51DCB" w:rsidRPr="00BB5CC7" w:rsidRDefault="00C51DCB" w:rsidP="00C51DCB">
      <w:pPr>
        <w:pStyle w:val="aff1"/>
        <w:numPr>
          <w:ilvl w:val="0"/>
          <w:numId w:val="28"/>
        </w:numPr>
        <w:ind w:left="567" w:hanging="578"/>
        <w:jc w:val="both"/>
        <w:rPr>
          <w:rFonts w:ascii="Times New Roman" w:eastAsia="Times New Roman" w:hAnsi="Times New Roman"/>
          <w:sz w:val="28"/>
          <w:szCs w:val="28"/>
          <w:lang w:eastAsia="ru-RU"/>
        </w:rPr>
      </w:pPr>
      <w:r w:rsidRPr="00BB5CC7">
        <w:rPr>
          <w:rFonts w:ascii="Times New Roman" w:eastAsia="Times New Roman" w:hAnsi="Times New Roman"/>
          <w:sz w:val="28"/>
          <w:szCs w:val="28"/>
          <w:lang w:eastAsia="ru-RU"/>
        </w:rPr>
        <w:t>Всероссийские массовые соревнования по конькобежному спорту «Лед надежды нашей»;</w:t>
      </w:r>
    </w:p>
    <w:p w:rsidR="00C51DCB" w:rsidRPr="00BB5CC7" w:rsidRDefault="00C51DCB" w:rsidP="00C51DCB">
      <w:pPr>
        <w:pStyle w:val="af6"/>
        <w:numPr>
          <w:ilvl w:val="0"/>
          <w:numId w:val="28"/>
        </w:numPr>
        <w:spacing w:after="0" w:line="240" w:lineRule="auto"/>
        <w:ind w:left="567" w:hanging="578"/>
        <w:jc w:val="both"/>
        <w:rPr>
          <w:rFonts w:ascii="Times New Roman" w:hAnsi="Times New Roman"/>
          <w:sz w:val="28"/>
          <w:szCs w:val="28"/>
        </w:rPr>
      </w:pPr>
      <w:bookmarkStart w:id="93" w:name="_Hlk53494545"/>
      <w:r w:rsidRPr="00BB5CC7">
        <w:rPr>
          <w:rFonts w:ascii="Times New Roman" w:hAnsi="Times New Roman"/>
          <w:sz w:val="28"/>
          <w:szCs w:val="28"/>
        </w:rPr>
        <w:t>«Стартуют все!» лыжная гонка</w:t>
      </w:r>
      <w:bookmarkEnd w:id="93"/>
      <w:r w:rsidRPr="00BB5CC7">
        <w:rPr>
          <w:rFonts w:ascii="Times New Roman" w:hAnsi="Times New Roman"/>
          <w:sz w:val="28"/>
          <w:szCs w:val="28"/>
        </w:rPr>
        <w:t>;</w:t>
      </w:r>
    </w:p>
    <w:p w:rsidR="00C51DCB" w:rsidRPr="00BB5CC7" w:rsidRDefault="00C51DCB" w:rsidP="00C51DCB">
      <w:pPr>
        <w:pStyle w:val="af6"/>
        <w:numPr>
          <w:ilvl w:val="0"/>
          <w:numId w:val="28"/>
        </w:numPr>
        <w:spacing w:after="0" w:line="240" w:lineRule="auto"/>
        <w:ind w:left="567" w:hanging="578"/>
        <w:rPr>
          <w:rFonts w:ascii="Times New Roman" w:hAnsi="Times New Roman"/>
          <w:sz w:val="28"/>
          <w:szCs w:val="28"/>
        </w:rPr>
      </w:pPr>
      <w:r w:rsidRPr="00BB5CC7">
        <w:rPr>
          <w:rFonts w:ascii="Times New Roman" w:hAnsi="Times New Roman"/>
          <w:sz w:val="28"/>
          <w:szCs w:val="28"/>
        </w:rPr>
        <w:t xml:space="preserve">«Георгиевская ленточка» спортивно-оздоровительный забег. </w:t>
      </w:r>
    </w:p>
    <w:p w:rsidR="00C51DCB" w:rsidRPr="00034F5D" w:rsidRDefault="00C51DCB" w:rsidP="00C51DCB">
      <w:pPr>
        <w:ind w:firstLine="567"/>
        <w:jc w:val="both"/>
        <w:rPr>
          <w:sz w:val="28"/>
          <w:szCs w:val="28"/>
          <w:highlight w:val="yellow"/>
        </w:rPr>
      </w:pPr>
    </w:p>
    <w:p w:rsidR="00C51DCB" w:rsidRPr="00BB5CC7" w:rsidRDefault="00C51DCB" w:rsidP="00C51DCB">
      <w:pPr>
        <w:ind w:firstLine="567"/>
        <w:jc w:val="both"/>
        <w:rPr>
          <w:b/>
          <w:sz w:val="28"/>
          <w:szCs w:val="28"/>
          <w:u w:val="single"/>
        </w:rPr>
      </w:pPr>
      <w:r w:rsidRPr="00BB5CC7">
        <w:rPr>
          <w:sz w:val="28"/>
          <w:szCs w:val="28"/>
        </w:rPr>
        <w:t xml:space="preserve">Помимо традиционных соревнований по видам спорта (баскетбол, волейбол, ринк-бенди, стрельба, настольный теннис, дзюдо, бокс, шахматы и др.) в </w:t>
      </w:r>
      <w:r w:rsidRPr="00BB5CC7">
        <w:rPr>
          <w:b/>
          <w:sz w:val="28"/>
          <w:szCs w:val="28"/>
          <w:u w:val="single"/>
        </w:rPr>
        <w:t>Северо-Енисейском районе проводятся мероприятия особо полюбившиеся населению нашего района:</w:t>
      </w:r>
    </w:p>
    <w:p w:rsidR="00C51DCB" w:rsidRPr="00BB5CC7" w:rsidRDefault="00C51DCB" w:rsidP="00C51DCB">
      <w:pPr>
        <w:pStyle w:val="af6"/>
        <w:numPr>
          <w:ilvl w:val="0"/>
          <w:numId w:val="29"/>
        </w:numPr>
        <w:spacing w:after="0" w:line="240" w:lineRule="auto"/>
        <w:ind w:left="567" w:hanging="567"/>
        <w:rPr>
          <w:rFonts w:ascii="Times New Roman" w:hAnsi="Times New Roman"/>
          <w:sz w:val="28"/>
          <w:szCs w:val="28"/>
        </w:rPr>
      </w:pPr>
      <w:bookmarkStart w:id="94" w:name="_Hlk53496468"/>
      <w:r w:rsidRPr="00BB5CC7">
        <w:rPr>
          <w:rFonts w:ascii="Times New Roman" w:hAnsi="Times New Roman"/>
          <w:sz w:val="28"/>
          <w:szCs w:val="28"/>
        </w:rPr>
        <w:t>«Веселые старты» между командами учреждений, предприятий и организаций района</w:t>
      </w:r>
      <w:bookmarkEnd w:id="94"/>
      <w:r w:rsidRPr="00BB5CC7">
        <w:rPr>
          <w:rFonts w:ascii="Times New Roman" w:hAnsi="Times New Roman"/>
          <w:sz w:val="28"/>
          <w:szCs w:val="28"/>
        </w:rPr>
        <w:t>;</w:t>
      </w:r>
    </w:p>
    <w:p w:rsidR="00C51DCB" w:rsidRPr="00BB5CC7" w:rsidRDefault="00C51DCB" w:rsidP="00C51DCB">
      <w:pPr>
        <w:pStyle w:val="af6"/>
        <w:numPr>
          <w:ilvl w:val="0"/>
          <w:numId w:val="29"/>
        </w:numPr>
        <w:spacing w:after="0" w:line="240" w:lineRule="auto"/>
        <w:ind w:left="567" w:hanging="567"/>
        <w:rPr>
          <w:rFonts w:ascii="Times New Roman" w:hAnsi="Times New Roman"/>
          <w:sz w:val="28"/>
          <w:szCs w:val="28"/>
        </w:rPr>
      </w:pPr>
      <w:r w:rsidRPr="00BB5CC7">
        <w:rPr>
          <w:rFonts w:ascii="Times New Roman" w:hAnsi="Times New Roman"/>
          <w:sz w:val="28"/>
          <w:szCs w:val="28"/>
        </w:rPr>
        <w:t>Лыжная эстафета «Новогодний хоровод»;</w:t>
      </w:r>
    </w:p>
    <w:p w:rsidR="00C51DCB" w:rsidRPr="00BB5CC7" w:rsidRDefault="00C51DCB" w:rsidP="00C51DCB">
      <w:pPr>
        <w:pStyle w:val="af6"/>
        <w:numPr>
          <w:ilvl w:val="0"/>
          <w:numId w:val="29"/>
        </w:numPr>
        <w:spacing w:after="0" w:line="240" w:lineRule="auto"/>
        <w:ind w:left="0" w:firstLine="0"/>
        <w:jc w:val="both"/>
        <w:rPr>
          <w:rFonts w:ascii="Times New Roman" w:hAnsi="Times New Roman"/>
          <w:sz w:val="28"/>
          <w:szCs w:val="28"/>
        </w:rPr>
      </w:pPr>
      <w:r w:rsidRPr="00BB5CC7">
        <w:rPr>
          <w:rFonts w:ascii="Times New Roman" w:hAnsi="Times New Roman"/>
          <w:sz w:val="28"/>
          <w:szCs w:val="28"/>
        </w:rPr>
        <w:t>Соревнования по подлёдному лову рыбы «Вельминская подлёдка»;</w:t>
      </w:r>
    </w:p>
    <w:p w:rsidR="00C51DCB" w:rsidRPr="00BB5CC7" w:rsidRDefault="00C51DCB" w:rsidP="00C51DCB">
      <w:pPr>
        <w:pStyle w:val="af6"/>
        <w:numPr>
          <w:ilvl w:val="0"/>
          <w:numId w:val="29"/>
        </w:numPr>
        <w:tabs>
          <w:tab w:val="left" w:pos="567"/>
        </w:tabs>
        <w:spacing w:after="0" w:line="240" w:lineRule="auto"/>
        <w:ind w:left="0" w:firstLine="0"/>
        <w:jc w:val="both"/>
        <w:rPr>
          <w:rFonts w:ascii="Times New Roman" w:hAnsi="Times New Roman"/>
          <w:sz w:val="28"/>
          <w:szCs w:val="28"/>
        </w:rPr>
      </w:pPr>
      <w:r w:rsidRPr="00BB5CC7">
        <w:rPr>
          <w:rFonts w:ascii="Times New Roman" w:hAnsi="Times New Roman"/>
          <w:sz w:val="28"/>
          <w:szCs w:val="28"/>
        </w:rPr>
        <w:t>Турнир «Русский жим»;</w:t>
      </w:r>
    </w:p>
    <w:p w:rsidR="00C51DCB" w:rsidRPr="00BB5CC7" w:rsidRDefault="00C51DCB" w:rsidP="00C51DCB">
      <w:pPr>
        <w:pStyle w:val="af6"/>
        <w:numPr>
          <w:ilvl w:val="0"/>
          <w:numId w:val="30"/>
        </w:numPr>
        <w:spacing w:after="0" w:line="240" w:lineRule="auto"/>
        <w:ind w:left="0" w:firstLine="0"/>
        <w:jc w:val="both"/>
        <w:rPr>
          <w:rFonts w:ascii="Times New Roman" w:hAnsi="Times New Roman"/>
          <w:sz w:val="28"/>
          <w:szCs w:val="28"/>
        </w:rPr>
      </w:pPr>
      <w:r w:rsidRPr="00BB5CC7">
        <w:rPr>
          <w:rFonts w:ascii="Times New Roman" w:hAnsi="Times New Roman"/>
          <w:sz w:val="28"/>
          <w:szCs w:val="28"/>
        </w:rPr>
        <w:t>Соревнования «Русская лапта»;</w:t>
      </w:r>
    </w:p>
    <w:p w:rsidR="00C51DCB" w:rsidRPr="00BB5CC7" w:rsidRDefault="00C51DCB" w:rsidP="00C51DCB">
      <w:pPr>
        <w:pStyle w:val="af6"/>
        <w:numPr>
          <w:ilvl w:val="0"/>
          <w:numId w:val="30"/>
        </w:numPr>
        <w:spacing w:after="0" w:line="240" w:lineRule="auto"/>
        <w:ind w:left="0" w:firstLine="0"/>
        <w:jc w:val="both"/>
        <w:rPr>
          <w:rFonts w:ascii="Times New Roman" w:hAnsi="Times New Roman"/>
          <w:sz w:val="28"/>
          <w:szCs w:val="28"/>
        </w:rPr>
      </w:pPr>
      <w:r w:rsidRPr="00BB5CC7">
        <w:rPr>
          <w:rFonts w:ascii="Times New Roman" w:hAnsi="Times New Roman"/>
          <w:sz w:val="28"/>
          <w:szCs w:val="28"/>
        </w:rPr>
        <w:t>Турнир «Хоккей на валенках».</w:t>
      </w:r>
    </w:p>
    <w:p w:rsidR="00C51DCB" w:rsidRPr="00034F5D" w:rsidRDefault="00C51DCB" w:rsidP="00C51DCB">
      <w:pPr>
        <w:contextualSpacing/>
        <w:jc w:val="center"/>
        <w:rPr>
          <w:b/>
          <w:highlight w:val="yellow"/>
          <w:u w:val="single"/>
        </w:rPr>
      </w:pPr>
    </w:p>
    <w:p w:rsidR="00C51DCB" w:rsidRPr="00BB5CC7" w:rsidRDefault="00C51DCB" w:rsidP="00C51DCB">
      <w:pPr>
        <w:ind w:firstLine="567"/>
        <w:contextualSpacing/>
        <w:jc w:val="both"/>
        <w:rPr>
          <w:b/>
          <w:u w:val="single"/>
        </w:rPr>
      </w:pPr>
      <w:r w:rsidRPr="00BB5CC7">
        <w:rPr>
          <w:b/>
          <w:sz w:val="28"/>
          <w:szCs w:val="28"/>
          <w:u w:val="single"/>
        </w:rPr>
        <w:t>Для активного семейного отдыха</w:t>
      </w:r>
      <w:r w:rsidR="000B6D18">
        <w:rPr>
          <w:b/>
          <w:sz w:val="28"/>
          <w:szCs w:val="28"/>
          <w:u w:val="single"/>
        </w:rPr>
        <w:t xml:space="preserve"> </w:t>
      </w:r>
      <w:r w:rsidRPr="00BB5CC7">
        <w:rPr>
          <w:b/>
          <w:sz w:val="28"/>
          <w:szCs w:val="28"/>
          <w:u w:val="single"/>
        </w:rPr>
        <w:t>организ</w:t>
      </w:r>
      <w:r w:rsidR="000B6D18">
        <w:rPr>
          <w:b/>
          <w:sz w:val="28"/>
          <w:szCs w:val="28"/>
          <w:u w:val="single"/>
        </w:rPr>
        <w:t>о</w:t>
      </w:r>
      <w:r w:rsidRPr="00BB5CC7">
        <w:rPr>
          <w:b/>
          <w:sz w:val="28"/>
          <w:szCs w:val="28"/>
          <w:u w:val="single"/>
        </w:rPr>
        <w:t>ваны мероприятия, которые стали традиционными</w:t>
      </w:r>
      <w:r w:rsidRPr="00BB5CC7">
        <w:rPr>
          <w:sz w:val="28"/>
          <w:szCs w:val="28"/>
        </w:rPr>
        <w:t>:</w:t>
      </w:r>
    </w:p>
    <w:p w:rsidR="00C51DCB" w:rsidRPr="00BB5CC7" w:rsidRDefault="00C51DCB" w:rsidP="00C51DCB">
      <w:pPr>
        <w:pStyle w:val="af6"/>
        <w:numPr>
          <w:ilvl w:val="0"/>
          <w:numId w:val="31"/>
        </w:numPr>
        <w:spacing w:after="0" w:line="240" w:lineRule="auto"/>
        <w:ind w:left="0" w:firstLine="0"/>
        <w:rPr>
          <w:rFonts w:ascii="Times New Roman" w:hAnsi="Times New Roman"/>
          <w:sz w:val="28"/>
          <w:szCs w:val="28"/>
        </w:rPr>
      </w:pPr>
      <w:r w:rsidRPr="00BB5CC7">
        <w:rPr>
          <w:rFonts w:ascii="Times New Roman" w:hAnsi="Times New Roman"/>
          <w:sz w:val="28"/>
          <w:szCs w:val="28"/>
        </w:rPr>
        <w:t>Соревнования «Папа, мама. Я – спортивная семья»;</w:t>
      </w:r>
    </w:p>
    <w:p w:rsidR="00C51DCB" w:rsidRPr="00BB5CC7" w:rsidRDefault="00C51DCB" w:rsidP="00C51DCB">
      <w:pPr>
        <w:pStyle w:val="af6"/>
        <w:numPr>
          <w:ilvl w:val="0"/>
          <w:numId w:val="31"/>
        </w:numPr>
        <w:spacing w:after="0" w:line="240" w:lineRule="auto"/>
        <w:ind w:left="0" w:firstLine="0"/>
        <w:rPr>
          <w:rFonts w:ascii="Times New Roman" w:hAnsi="Times New Roman"/>
          <w:sz w:val="28"/>
          <w:szCs w:val="28"/>
        </w:rPr>
      </w:pPr>
      <w:r w:rsidRPr="00BB5CC7">
        <w:rPr>
          <w:rFonts w:ascii="Times New Roman" w:hAnsi="Times New Roman"/>
          <w:sz w:val="28"/>
          <w:szCs w:val="28"/>
        </w:rPr>
        <w:t>«Забеги в Ползунках» в День защиты детей соревнования для детей от 0 до 3 лет;</w:t>
      </w:r>
    </w:p>
    <w:p w:rsidR="00C51DCB" w:rsidRPr="00BB5CC7" w:rsidRDefault="00C51DCB" w:rsidP="00C51DCB">
      <w:pPr>
        <w:pStyle w:val="af6"/>
        <w:numPr>
          <w:ilvl w:val="0"/>
          <w:numId w:val="31"/>
        </w:numPr>
        <w:spacing w:after="0" w:line="240" w:lineRule="auto"/>
        <w:ind w:left="0" w:firstLine="0"/>
        <w:rPr>
          <w:rFonts w:ascii="Times New Roman" w:hAnsi="Times New Roman"/>
          <w:sz w:val="28"/>
          <w:szCs w:val="28"/>
        </w:rPr>
      </w:pPr>
      <w:r w:rsidRPr="00BB5CC7">
        <w:rPr>
          <w:rFonts w:ascii="Times New Roman" w:hAnsi="Times New Roman"/>
          <w:sz w:val="28"/>
          <w:szCs w:val="28"/>
        </w:rPr>
        <w:t>Семейные старты «Нам года не беда!».</w:t>
      </w:r>
    </w:p>
    <w:p w:rsidR="00C51DCB" w:rsidRDefault="00C51DCB" w:rsidP="00C51DCB">
      <w:pPr>
        <w:pStyle w:val="af6"/>
        <w:spacing w:after="0" w:line="240" w:lineRule="auto"/>
        <w:ind w:left="0" w:firstLine="567"/>
        <w:jc w:val="both"/>
        <w:rPr>
          <w:rFonts w:ascii="Times New Roman" w:hAnsi="Times New Roman"/>
          <w:sz w:val="28"/>
          <w:szCs w:val="28"/>
        </w:rPr>
      </w:pPr>
      <w:r w:rsidRPr="00BB5CC7">
        <w:rPr>
          <w:rFonts w:ascii="Times New Roman" w:hAnsi="Times New Roman"/>
          <w:sz w:val="28"/>
          <w:szCs w:val="28"/>
        </w:rPr>
        <w:lastRenderedPageBreak/>
        <w:t xml:space="preserve">Традиционно на территории района проводятся </w:t>
      </w:r>
      <w:r w:rsidRPr="00BB5CC7">
        <w:rPr>
          <w:rFonts w:ascii="Times New Roman" w:hAnsi="Times New Roman"/>
          <w:b/>
          <w:sz w:val="28"/>
          <w:szCs w:val="28"/>
          <w:u w:val="single"/>
        </w:rPr>
        <w:t>краевой турнир по борьбе самбо на призы ООО «Соврудник</w:t>
      </w:r>
      <w:r w:rsidRPr="00BB5CC7">
        <w:rPr>
          <w:rFonts w:ascii="Times New Roman" w:hAnsi="Times New Roman"/>
          <w:b/>
          <w:sz w:val="28"/>
          <w:szCs w:val="28"/>
        </w:rPr>
        <w:t xml:space="preserve">» и открытый районный турнир по </w:t>
      </w:r>
      <w:proofErr w:type="spellStart"/>
      <w:r w:rsidRPr="00BB5CC7">
        <w:rPr>
          <w:rFonts w:ascii="Times New Roman" w:hAnsi="Times New Roman"/>
          <w:b/>
          <w:sz w:val="28"/>
          <w:szCs w:val="28"/>
        </w:rPr>
        <w:t>всестилевому</w:t>
      </w:r>
      <w:proofErr w:type="spellEnd"/>
      <w:r w:rsidRPr="00BB5CC7">
        <w:rPr>
          <w:rFonts w:ascii="Times New Roman" w:hAnsi="Times New Roman"/>
          <w:b/>
          <w:sz w:val="28"/>
          <w:szCs w:val="28"/>
        </w:rPr>
        <w:t xml:space="preserve"> карате «Кубок Севера»</w:t>
      </w:r>
      <w:r w:rsidRPr="00BB5CC7">
        <w:rPr>
          <w:rFonts w:ascii="Times New Roman" w:hAnsi="Times New Roman"/>
          <w:sz w:val="28"/>
          <w:szCs w:val="28"/>
        </w:rPr>
        <w:t xml:space="preserve">, в котором принимают участие  школьники из гп Северо-Енисейский, п. Тея, г. Красноярск, г. Лесосибирск, г. Бородино, г. Сосновоборск. </w:t>
      </w:r>
    </w:p>
    <w:p w:rsidR="00BB5CC7" w:rsidRPr="00BB5CC7" w:rsidRDefault="00BB5CC7" w:rsidP="00C51DCB">
      <w:pPr>
        <w:pStyle w:val="af6"/>
        <w:spacing w:after="0" w:line="240" w:lineRule="auto"/>
        <w:ind w:left="0" w:firstLine="567"/>
        <w:jc w:val="both"/>
        <w:rPr>
          <w:rFonts w:ascii="Times New Roman" w:hAnsi="Times New Roman"/>
          <w:sz w:val="28"/>
          <w:szCs w:val="28"/>
        </w:rPr>
      </w:pPr>
      <w:r>
        <w:rPr>
          <w:rFonts w:ascii="Times New Roman" w:hAnsi="Times New Roman"/>
          <w:noProof/>
          <w:sz w:val="28"/>
          <w:szCs w:val="28"/>
        </w:rPr>
        <w:drawing>
          <wp:anchor distT="0" distB="0" distL="114300" distR="114300" simplePos="0" relativeHeight="251728896" behindDoc="1" locked="0" layoutInCell="1" allowOverlap="1">
            <wp:simplePos x="0" y="0"/>
            <wp:positionH relativeFrom="column">
              <wp:posOffset>16510</wp:posOffset>
            </wp:positionH>
            <wp:positionV relativeFrom="paragraph">
              <wp:posOffset>231775</wp:posOffset>
            </wp:positionV>
            <wp:extent cx="6446520" cy="3613785"/>
            <wp:effectExtent l="19050" t="0" r="0" b="0"/>
            <wp:wrapTight wrapText="bothSides">
              <wp:wrapPolygon edited="0">
                <wp:start x="255" y="0"/>
                <wp:lineTo x="-64" y="797"/>
                <wp:lineTo x="-64" y="20837"/>
                <wp:lineTo x="64" y="21520"/>
                <wp:lineTo x="255" y="21520"/>
                <wp:lineTo x="21255" y="21520"/>
                <wp:lineTo x="21447" y="21520"/>
                <wp:lineTo x="21574" y="20837"/>
                <wp:lineTo x="21574" y="797"/>
                <wp:lineTo x="21447" y="114"/>
                <wp:lineTo x="21255" y="0"/>
                <wp:lineTo x="255" y="0"/>
              </wp:wrapPolygon>
            </wp:wrapTight>
            <wp:docPr id="680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245">
                              <a14:imgEffect>
                                <a14:brightnessContrast bright="40000" contras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7127" t="26368" r="9858" b="13804"/>
                    <a:stretch/>
                  </pic:blipFill>
                  <pic:spPr bwMode="auto">
                    <a:xfrm>
                      <a:off x="0" y="0"/>
                      <a:ext cx="6446520" cy="3613785"/>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BB5CC7" w:rsidRDefault="00BB5CC7" w:rsidP="00BB5CC7">
      <w:pPr>
        <w:jc w:val="center"/>
        <w:rPr>
          <w:b/>
          <w:color w:val="000000"/>
          <w:sz w:val="28"/>
          <w:szCs w:val="28"/>
          <w:highlight w:val="yellow"/>
          <w:u w:val="single"/>
        </w:rPr>
      </w:pPr>
      <w:r w:rsidRPr="009769FB">
        <w:rPr>
          <w:b/>
          <w:u w:val="single"/>
        </w:rPr>
        <w:t xml:space="preserve">Открытый районный турнир по </w:t>
      </w:r>
      <w:proofErr w:type="spellStart"/>
      <w:r w:rsidRPr="009769FB">
        <w:rPr>
          <w:b/>
          <w:u w:val="single"/>
        </w:rPr>
        <w:t>всестилевому</w:t>
      </w:r>
      <w:proofErr w:type="spellEnd"/>
      <w:r w:rsidRPr="009769FB">
        <w:rPr>
          <w:b/>
          <w:u w:val="single"/>
        </w:rPr>
        <w:t xml:space="preserve"> карате «Кубок Севера»</w:t>
      </w:r>
    </w:p>
    <w:p w:rsidR="00BB5CC7" w:rsidRDefault="00BB5CC7" w:rsidP="00C51DCB">
      <w:pPr>
        <w:ind w:firstLine="607"/>
        <w:jc w:val="both"/>
        <w:rPr>
          <w:b/>
          <w:color w:val="000000"/>
          <w:sz w:val="28"/>
          <w:szCs w:val="28"/>
          <w:highlight w:val="yellow"/>
          <w:u w:val="single"/>
        </w:rPr>
      </w:pPr>
    </w:p>
    <w:p w:rsidR="00C51DCB" w:rsidRPr="00BB5CC7" w:rsidRDefault="00C51DCB" w:rsidP="00C51DCB">
      <w:pPr>
        <w:ind w:firstLine="607"/>
        <w:jc w:val="both"/>
        <w:rPr>
          <w:b/>
          <w:color w:val="000000"/>
          <w:sz w:val="28"/>
          <w:szCs w:val="28"/>
          <w:u w:val="single"/>
        </w:rPr>
      </w:pPr>
      <w:r w:rsidRPr="00BB5CC7">
        <w:rPr>
          <w:b/>
          <w:color w:val="000000"/>
          <w:sz w:val="28"/>
          <w:szCs w:val="28"/>
          <w:u w:val="single"/>
        </w:rPr>
        <w:t>Заключительной формой проводимой работы является ежегодная церемония чествования команд призёров, победителей спартакиад и лучших спортсменов Северо-Енисейского района.</w:t>
      </w:r>
    </w:p>
    <w:p w:rsidR="00C51DCB" w:rsidRPr="00034F5D" w:rsidRDefault="00C51DCB" w:rsidP="00C51DCB">
      <w:pPr>
        <w:contextualSpacing/>
        <w:jc w:val="both"/>
        <w:rPr>
          <w:sz w:val="28"/>
          <w:szCs w:val="28"/>
          <w:highlight w:val="yellow"/>
        </w:rPr>
      </w:pPr>
    </w:p>
    <w:p w:rsidR="00BB5CC7" w:rsidRPr="009769FB" w:rsidRDefault="00BB5CC7" w:rsidP="00BB5CC7">
      <w:pPr>
        <w:ind w:firstLine="709"/>
        <w:jc w:val="both"/>
        <w:rPr>
          <w:b/>
          <w:bCs/>
          <w:sz w:val="28"/>
          <w:szCs w:val="28"/>
        </w:rPr>
      </w:pPr>
      <w:r w:rsidRPr="009769FB">
        <w:rPr>
          <w:color w:val="000000"/>
          <w:sz w:val="28"/>
          <w:szCs w:val="28"/>
        </w:rPr>
        <w:t xml:space="preserve">Отрадно </w:t>
      </w:r>
      <w:r>
        <w:rPr>
          <w:color w:val="000000"/>
          <w:sz w:val="28"/>
          <w:szCs w:val="28"/>
        </w:rPr>
        <w:t>отметить</w:t>
      </w:r>
      <w:r w:rsidRPr="009769FB">
        <w:rPr>
          <w:color w:val="000000"/>
          <w:sz w:val="28"/>
          <w:szCs w:val="28"/>
        </w:rPr>
        <w:t xml:space="preserve">, что такие </w:t>
      </w:r>
      <w:r w:rsidRPr="009769FB">
        <w:rPr>
          <w:b/>
          <w:color w:val="000000"/>
          <w:sz w:val="28"/>
          <w:szCs w:val="28"/>
        </w:rPr>
        <w:t xml:space="preserve">организации и предприятии как ООО «Соврудник», АО «Полюс Красноярск», Отделение МВД России по </w:t>
      </w:r>
      <w:proofErr w:type="spellStart"/>
      <w:r w:rsidRPr="009769FB">
        <w:rPr>
          <w:b/>
          <w:color w:val="000000"/>
          <w:sz w:val="28"/>
          <w:szCs w:val="28"/>
        </w:rPr>
        <w:t>Сверо-Енисейскому</w:t>
      </w:r>
      <w:proofErr w:type="spellEnd"/>
      <w:r w:rsidRPr="009769FB">
        <w:rPr>
          <w:b/>
          <w:color w:val="000000"/>
          <w:sz w:val="28"/>
          <w:szCs w:val="28"/>
        </w:rPr>
        <w:t xml:space="preserve"> району, МУП «УККР», МКУ «Аварийно спасательное формирование Северо-Енисейского района», Федеральное Государственное казенное учреждение «9 отряд федеральной противопожарной службы по Красноярскому краю», Управления образования администрации Северо-Енисейского района, КГБУЗ «Северо-Енисейская районная больница»</w:t>
      </w:r>
      <w:r w:rsidRPr="009769FB">
        <w:rPr>
          <w:b/>
          <w:color w:val="000000"/>
          <w:sz w:val="28"/>
          <w:szCs w:val="28"/>
          <w:u w:val="single"/>
        </w:rPr>
        <w:t xml:space="preserve"> являются самыми активными участниками спортивно-массовых мероприятий</w:t>
      </w:r>
      <w:r>
        <w:rPr>
          <w:color w:val="000000"/>
          <w:sz w:val="28"/>
          <w:szCs w:val="28"/>
        </w:rPr>
        <w:t xml:space="preserve">, </w:t>
      </w:r>
      <w:r w:rsidRPr="009769FB">
        <w:rPr>
          <w:b/>
          <w:bCs/>
          <w:color w:val="000000"/>
          <w:sz w:val="28"/>
          <w:szCs w:val="28"/>
        </w:rPr>
        <w:t>проводимых в районе.</w:t>
      </w:r>
    </w:p>
    <w:p w:rsidR="00BB5CC7" w:rsidRDefault="00BB5CC7" w:rsidP="00BB5CC7">
      <w:pPr>
        <w:contextualSpacing/>
        <w:jc w:val="both"/>
        <w:rPr>
          <w:sz w:val="28"/>
          <w:szCs w:val="28"/>
          <w:highlight w:val="yellow"/>
        </w:rPr>
      </w:pPr>
    </w:p>
    <w:p w:rsidR="00BB5CC7" w:rsidRPr="009769FB" w:rsidRDefault="00BB5CC7" w:rsidP="00BB5CC7">
      <w:pPr>
        <w:ind w:firstLine="567"/>
        <w:jc w:val="both"/>
        <w:rPr>
          <w:sz w:val="28"/>
          <w:szCs w:val="28"/>
          <w:u w:val="single"/>
        </w:rPr>
      </w:pPr>
      <w:r w:rsidRPr="009769FB">
        <w:rPr>
          <w:sz w:val="28"/>
          <w:szCs w:val="28"/>
          <w:u w:val="single"/>
        </w:rPr>
        <w:t>В  202</w:t>
      </w:r>
      <w:r>
        <w:rPr>
          <w:sz w:val="28"/>
          <w:szCs w:val="28"/>
          <w:u w:val="single"/>
        </w:rPr>
        <w:t>2</w:t>
      </w:r>
      <w:r w:rsidRPr="009769FB">
        <w:rPr>
          <w:sz w:val="28"/>
          <w:szCs w:val="28"/>
          <w:u w:val="single"/>
        </w:rPr>
        <w:t xml:space="preserve"> году команды Северо-Енисейского района участвовали в ряде выездных соревнованиях:</w:t>
      </w:r>
    </w:p>
    <w:p w:rsidR="00BB5CC7" w:rsidRPr="00126FB7" w:rsidRDefault="00BB5CC7" w:rsidP="00BB5CC7">
      <w:pPr>
        <w:ind w:firstLine="567"/>
        <w:jc w:val="both"/>
        <w:rPr>
          <w:b/>
          <w:sz w:val="28"/>
          <w:szCs w:val="28"/>
          <w:u w:val="single"/>
        </w:rPr>
      </w:pPr>
      <w:r w:rsidRPr="009769FB">
        <w:rPr>
          <w:sz w:val="28"/>
          <w:szCs w:val="28"/>
        </w:rPr>
        <w:t xml:space="preserve">Летний </w:t>
      </w:r>
      <w:r w:rsidRPr="009769FB">
        <w:rPr>
          <w:rFonts w:eastAsia="Calibri"/>
          <w:sz w:val="28"/>
          <w:szCs w:val="28"/>
        </w:rPr>
        <w:t>Фестиваль Всероссийского физкультурно-спортивного комплекса «ГТО»</w:t>
      </w:r>
      <w:r w:rsidRPr="009769FB">
        <w:rPr>
          <w:sz w:val="28"/>
          <w:szCs w:val="28"/>
        </w:rPr>
        <w:t xml:space="preserve"> в г. Красноярске</w:t>
      </w:r>
      <w:r>
        <w:rPr>
          <w:sz w:val="28"/>
          <w:szCs w:val="28"/>
        </w:rPr>
        <w:t xml:space="preserve"> </w:t>
      </w:r>
      <w:r w:rsidRPr="009769FB">
        <w:rPr>
          <w:sz w:val="28"/>
          <w:szCs w:val="28"/>
        </w:rPr>
        <w:t>–</w:t>
      </w:r>
      <w:r>
        <w:rPr>
          <w:sz w:val="28"/>
          <w:szCs w:val="28"/>
        </w:rPr>
        <w:t xml:space="preserve"> </w:t>
      </w:r>
      <w:r>
        <w:rPr>
          <w:b/>
          <w:sz w:val="28"/>
          <w:szCs w:val="28"/>
          <w:u w:val="single"/>
        </w:rPr>
        <w:t>команда Северо-Енисейского района заняла 1</w:t>
      </w:r>
      <w:r w:rsidRPr="00D63B21">
        <w:rPr>
          <w:b/>
          <w:sz w:val="28"/>
          <w:szCs w:val="28"/>
          <w:u w:val="single"/>
        </w:rPr>
        <w:t xml:space="preserve"> место в общекомандном зачете среди 39 муниципальных районов Красноярского края.</w:t>
      </w:r>
    </w:p>
    <w:p w:rsidR="00C51DCB" w:rsidRPr="00034F5D" w:rsidRDefault="00C51DCB" w:rsidP="00C51DCB">
      <w:pPr>
        <w:contextualSpacing/>
        <w:jc w:val="both"/>
        <w:rPr>
          <w:sz w:val="28"/>
          <w:szCs w:val="28"/>
          <w:highlight w:val="yellow"/>
        </w:rPr>
      </w:pPr>
    </w:p>
    <w:p w:rsidR="00C51DCB" w:rsidRPr="00034F5D" w:rsidRDefault="00C51DCB" w:rsidP="00C51DCB">
      <w:pPr>
        <w:ind w:firstLine="567"/>
        <w:jc w:val="center"/>
        <w:rPr>
          <w:b/>
          <w:sz w:val="28"/>
          <w:szCs w:val="28"/>
          <w:highlight w:val="yellow"/>
          <w:u w:val="single"/>
          <w:lang w:eastAsia="en-US"/>
        </w:rPr>
      </w:pPr>
    </w:p>
    <w:p w:rsidR="00C51DCB" w:rsidRPr="00034F5D" w:rsidRDefault="00C51DCB" w:rsidP="00C51DCB">
      <w:pPr>
        <w:ind w:firstLine="567"/>
        <w:jc w:val="center"/>
        <w:rPr>
          <w:b/>
          <w:sz w:val="28"/>
          <w:szCs w:val="28"/>
          <w:highlight w:val="yellow"/>
          <w:u w:val="single"/>
          <w:lang w:eastAsia="en-US"/>
        </w:rPr>
      </w:pPr>
      <w:r w:rsidRPr="00034F5D">
        <w:rPr>
          <w:b/>
          <w:noProof/>
          <w:sz w:val="28"/>
          <w:szCs w:val="28"/>
          <w:highlight w:val="yellow"/>
          <w:u w:val="single"/>
        </w:rPr>
        <w:drawing>
          <wp:anchor distT="0" distB="0" distL="114300" distR="114300" simplePos="0" relativeHeight="251709440" behindDoc="1" locked="0" layoutInCell="1" allowOverlap="1">
            <wp:simplePos x="0" y="0"/>
            <wp:positionH relativeFrom="margin">
              <wp:posOffset>-90170</wp:posOffset>
            </wp:positionH>
            <wp:positionV relativeFrom="paragraph">
              <wp:posOffset>150495</wp:posOffset>
            </wp:positionV>
            <wp:extent cx="6254750" cy="3277870"/>
            <wp:effectExtent l="19050" t="0" r="0" b="0"/>
            <wp:wrapTight wrapText="bothSides">
              <wp:wrapPolygon edited="0">
                <wp:start x="263" y="0"/>
                <wp:lineTo x="-66" y="879"/>
                <wp:lineTo x="-66" y="20713"/>
                <wp:lineTo x="132" y="21466"/>
                <wp:lineTo x="263" y="21466"/>
                <wp:lineTo x="21249" y="21466"/>
                <wp:lineTo x="21381" y="21466"/>
                <wp:lineTo x="21578" y="20713"/>
                <wp:lineTo x="21578" y="879"/>
                <wp:lineTo x="21446" y="126"/>
                <wp:lineTo x="21249" y="0"/>
                <wp:lineTo x="263" y="0"/>
              </wp:wrapPolygon>
            </wp:wrapTight>
            <wp:docPr id="26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25201.jpg"/>
                    <pic:cNvPicPr/>
                  </pic:nvPicPr>
                  <pic:blipFill rotWithShape="1">
                    <a:blip r:embed="rId246" cstate="print">
                      <a:lum bright="1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6291" r="2116" b="18758"/>
                    <a:stretch/>
                  </pic:blipFill>
                  <pic:spPr bwMode="auto">
                    <a:xfrm>
                      <a:off x="0" y="0"/>
                      <a:ext cx="6254750" cy="3277870"/>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51DCB" w:rsidRPr="00034F5D" w:rsidRDefault="00C51DCB" w:rsidP="00C51DCB">
      <w:pPr>
        <w:ind w:firstLine="567"/>
        <w:jc w:val="center"/>
        <w:rPr>
          <w:b/>
          <w:sz w:val="28"/>
          <w:szCs w:val="28"/>
          <w:highlight w:val="yellow"/>
          <w:u w:val="single"/>
          <w:lang w:eastAsia="en-US"/>
        </w:rPr>
      </w:pPr>
    </w:p>
    <w:p w:rsidR="00C51DCB" w:rsidRPr="00034F5D" w:rsidRDefault="00C51DCB" w:rsidP="00C51DCB">
      <w:pPr>
        <w:ind w:firstLine="567"/>
        <w:jc w:val="center"/>
        <w:rPr>
          <w:b/>
          <w:sz w:val="28"/>
          <w:szCs w:val="28"/>
          <w:highlight w:val="yellow"/>
          <w:u w:val="single"/>
          <w:lang w:eastAsia="en-US"/>
        </w:rPr>
      </w:pPr>
    </w:p>
    <w:p w:rsidR="00C51DCB" w:rsidRPr="00034F5D" w:rsidRDefault="00C51DCB" w:rsidP="00C51DCB">
      <w:pPr>
        <w:ind w:firstLine="567"/>
        <w:jc w:val="center"/>
        <w:rPr>
          <w:b/>
          <w:sz w:val="28"/>
          <w:szCs w:val="28"/>
          <w:highlight w:val="yellow"/>
          <w:u w:val="single"/>
          <w:lang w:eastAsia="en-US"/>
        </w:rPr>
      </w:pPr>
    </w:p>
    <w:p w:rsidR="00C51DCB" w:rsidRPr="00034F5D" w:rsidRDefault="00C51DCB" w:rsidP="00C51DCB">
      <w:pPr>
        <w:ind w:firstLine="567"/>
        <w:jc w:val="center"/>
        <w:rPr>
          <w:b/>
          <w:sz w:val="28"/>
          <w:szCs w:val="28"/>
          <w:highlight w:val="yellow"/>
          <w:u w:val="single"/>
          <w:lang w:eastAsia="en-US"/>
        </w:rPr>
      </w:pPr>
    </w:p>
    <w:p w:rsidR="00C51DCB" w:rsidRPr="00034F5D" w:rsidRDefault="00C51DCB" w:rsidP="00C51DCB">
      <w:pPr>
        <w:ind w:firstLine="567"/>
        <w:jc w:val="center"/>
        <w:rPr>
          <w:b/>
          <w:sz w:val="28"/>
          <w:szCs w:val="28"/>
          <w:highlight w:val="yellow"/>
          <w:u w:val="single"/>
          <w:lang w:eastAsia="en-US"/>
        </w:rPr>
      </w:pPr>
    </w:p>
    <w:p w:rsidR="00C51DCB" w:rsidRPr="00034F5D" w:rsidRDefault="00C51DCB" w:rsidP="00C51DCB">
      <w:pPr>
        <w:ind w:firstLine="567"/>
        <w:jc w:val="center"/>
        <w:rPr>
          <w:b/>
          <w:sz w:val="28"/>
          <w:szCs w:val="28"/>
          <w:highlight w:val="yellow"/>
          <w:u w:val="single"/>
          <w:lang w:eastAsia="en-US"/>
        </w:rPr>
      </w:pPr>
    </w:p>
    <w:p w:rsidR="00C51DCB" w:rsidRPr="00034F5D" w:rsidRDefault="00C51DCB" w:rsidP="00C51DCB">
      <w:pPr>
        <w:ind w:firstLine="567"/>
        <w:jc w:val="center"/>
        <w:rPr>
          <w:b/>
          <w:sz w:val="28"/>
          <w:szCs w:val="28"/>
          <w:highlight w:val="yellow"/>
          <w:u w:val="single"/>
          <w:lang w:eastAsia="en-US"/>
        </w:rPr>
      </w:pPr>
    </w:p>
    <w:p w:rsidR="00C51DCB" w:rsidRPr="00034F5D" w:rsidRDefault="00C51DCB" w:rsidP="00C51DCB">
      <w:pPr>
        <w:ind w:firstLine="567"/>
        <w:jc w:val="center"/>
        <w:rPr>
          <w:b/>
          <w:sz w:val="28"/>
          <w:szCs w:val="28"/>
          <w:highlight w:val="yellow"/>
          <w:u w:val="single"/>
          <w:lang w:eastAsia="en-US"/>
        </w:rPr>
      </w:pPr>
    </w:p>
    <w:p w:rsidR="00C51DCB" w:rsidRPr="00034F5D" w:rsidRDefault="00C51DCB" w:rsidP="00C51DCB">
      <w:pPr>
        <w:ind w:firstLine="567"/>
        <w:jc w:val="center"/>
        <w:rPr>
          <w:b/>
          <w:sz w:val="28"/>
          <w:szCs w:val="28"/>
          <w:highlight w:val="yellow"/>
          <w:u w:val="single"/>
          <w:lang w:eastAsia="en-US"/>
        </w:rPr>
      </w:pPr>
    </w:p>
    <w:p w:rsidR="00C51DCB" w:rsidRPr="00034F5D" w:rsidRDefault="00C51DCB" w:rsidP="00C51DCB">
      <w:pPr>
        <w:ind w:firstLine="567"/>
        <w:jc w:val="center"/>
        <w:rPr>
          <w:b/>
          <w:sz w:val="28"/>
          <w:szCs w:val="28"/>
          <w:highlight w:val="yellow"/>
          <w:u w:val="single"/>
          <w:lang w:eastAsia="en-US"/>
        </w:rPr>
      </w:pPr>
    </w:p>
    <w:p w:rsidR="00BB5CC7" w:rsidRDefault="00BB5CC7" w:rsidP="00480F0E">
      <w:pPr>
        <w:ind w:firstLine="567"/>
        <w:jc w:val="center"/>
        <w:rPr>
          <w:b/>
          <w:sz w:val="28"/>
          <w:szCs w:val="28"/>
          <w:highlight w:val="yellow"/>
          <w:u w:val="single"/>
          <w:lang w:eastAsia="en-US"/>
        </w:rPr>
      </w:pPr>
    </w:p>
    <w:p w:rsidR="00BB5CC7" w:rsidRDefault="00BB5CC7" w:rsidP="00480F0E">
      <w:pPr>
        <w:ind w:firstLine="567"/>
        <w:jc w:val="center"/>
        <w:rPr>
          <w:b/>
          <w:sz w:val="28"/>
          <w:szCs w:val="28"/>
          <w:highlight w:val="yellow"/>
          <w:u w:val="single"/>
          <w:lang w:eastAsia="en-US"/>
        </w:rPr>
      </w:pPr>
    </w:p>
    <w:p w:rsidR="00BB5CC7" w:rsidRDefault="00BB5CC7" w:rsidP="00480F0E">
      <w:pPr>
        <w:ind w:firstLine="567"/>
        <w:jc w:val="center"/>
        <w:rPr>
          <w:b/>
          <w:sz w:val="28"/>
          <w:szCs w:val="28"/>
          <w:highlight w:val="yellow"/>
          <w:u w:val="single"/>
          <w:lang w:eastAsia="en-US"/>
        </w:rPr>
      </w:pPr>
    </w:p>
    <w:p w:rsidR="00BB5CC7" w:rsidRDefault="00BB5CC7" w:rsidP="00480F0E">
      <w:pPr>
        <w:ind w:firstLine="567"/>
        <w:jc w:val="center"/>
        <w:rPr>
          <w:b/>
          <w:sz w:val="28"/>
          <w:szCs w:val="28"/>
          <w:highlight w:val="yellow"/>
          <w:u w:val="single"/>
          <w:lang w:eastAsia="en-US"/>
        </w:rPr>
      </w:pPr>
    </w:p>
    <w:p w:rsidR="00BB5CC7" w:rsidRDefault="00BB5CC7" w:rsidP="00480F0E">
      <w:pPr>
        <w:ind w:firstLine="567"/>
        <w:jc w:val="center"/>
        <w:rPr>
          <w:b/>
          <w:sz w:val="28"/>
          <w:szCs w:val="28"/>
          <w:highlight w:val="yellow"/>
          <w:u w:val="single"/>
          <w:lang w:eastAsia="en-US"/>
        </w:rPr>
      </w:pPr>
    </w:p>
    <w:p w:rsidR="00BB5CC7" w:rsidRDefault="00BB5CC7" w:rsidP="00480F0E">
      <w:pPr>
        <w:ind w:firstLine="567"/>
        <w:jc w:val="center"/>
        <w:rPr>
          <w:b/>
          <w:sz w:val="28"/>
          <w:szCs w:val="28"/>
          <w:highlight w:val="yellow"/>
          <w:u w:val="single"/>
          <w:lang w:eastAsia="en-US"/>
        </w:rPr>
      </w:pPr>
    </w:p>
    <w:p w:rsidR="00BB5CC7" w:rsidRDefault="00BB5CC7" w:rsidP="00480F0E">
      <w:pPr>
        <w:ind w:firstLine="567"/>
        <w:jc w:val="center"/>
        <w:rPr>
          <w:b/>
          <w:sz w:val="28"/>
          <w:szCs w:val="28"/>
          <w:highlight w:val="yellow"/>
          <w:u w:val="single"/>
          <w:lang w:eastAsia="en-US"/>
        </w:rPr>
      </w:pPr>
    </w:p>
    <w:p w:rsidR="00480F0E" w:rsidRPr="00BB5CC7" w:rsidRDefault="00480F0E" w:rsidP="00480F0E">
      <w:pPr>
        <w:ind w:firstLine="567"/>
        <w:jc w:val="center"/>
        <w:rPr>
          <w:b/>
          <w:sz w:val="28"/>
          <w:szCs w:val="28"/>
          <w:u w:val="single"/>
        </w:rPr>
      </w:pPr>
      <w:r w:rsidRPr="00BB5CC7">
        <w:rPr>
          <w:b/>
          <w:sz w:val="28"/>
          <w:szCs w:val="28"/>
          <w:u w:val="single"/>
          <w:lang w:eastAsia="en-US"/>
        </w:rPr>
        <w:t>Плавательный бассейн «</w:t>
      </w:r>
      <w:proofErr w:type="spellStart"/>
      <w:r w:rsidRPr="00BB5CC7">
        <w:rPr>
          <w:b/>
          <w:sz w:val="28"/>
          <w:szCs w:val="28"/>
          <w:u w:val="single"/>
          <w:lang w:eastAsia="en-US"/>
        </w:rPr>
        <w:t>Аяхта</w:t>
      </w:r>
      <w:proofErr w:type="spellEnd"/>
      <w:r w:rsidRPr="00BB5CC7">
        <w:rPr>
          <w:b/>
          <w:sz w:val="28"/>
          <w:szCs w:val="28"/>
          <w:u w:val="single"/>
          <w:lang w:eastAsia="en-US"/>
        </w:rPr>
        <w:t>»</w:t>
      </w:r>
    </w:p>
    <w:p w:rsidR="00480F0E" w:rsidRPr="00BB5CC7" w:rsidRDefault="00480F0E" w:rsidP="00480F0E">
      <w:pPr>
        <w:ind w:firstLine="567"/>
        <w:jc w:val="center"/>
        <w:rPr>
          <w:b/>
          <w:sz w:val="20"/>
          <w:szCs w:val="20"/>
        </w:rPr>
      </w:pPr>
    </w:p>
    <w:p w:rsidR="00C51DCB" w:rsidRPr="00BB5CC7" w:rsidRDefault="00C51DCB" w:rsidP="00C51DCB">
      <w:pPr>
        <w:ind w:firstLine="567"/>
        <w:jc w:val="both"/>
        <w:rPr>
          <w:b/>
          <w:sz w:val="28"/>
          <w:szCs w:val="28"/>
          <w:u w:val="single"/>
          <w:lang w:eastAsia="en-US"/>
        </w:rPr>
      </w:pPr>
      <w:bookmarkStart w:id="95" w:name="_Toc361390414"/>
      <w:bookmarkStart w:id="96" w:name="_Toc49869692"/>
      <w:r w:rsidRPr="00BB5CC7">
        <w:rPr>
          <w:b/>
          <w:noProof/>
          <w:sz w:val="28"/>
          <w:szCs w:val="28"/>
          <w:u w:val="single"/>
        </w:rPr>
        <w:drawing>
          <wp:anchor distT="0" distB="0" distL="114300" distR="114300" simplePos="0" relativeHeight="251715584" behindDoc="1" locked="0" layoutInCell="1" allowOverlap="1">
            <wp:simplePos x="0" y="0"/>
            <wp:positionH relativeFrom="page">
              <wp:posOffset>1099185</wp:posOffset>
            </wp:positionH>
            <wp:positionV relativeFrom="paragraph">
              <wp:posOffset>548640</wp:posOffset>
            </wp:positionV>
            <wp:extent cx="5930265" cy="4048125"/>
            <wp:effectExtent l="19050" t="0" r="0" b="0"/>
            <wp:wrapTight wrapText="bothSides">
              <wp:wrapPolygon edited="0">
                <wp:start x="278" y="0"/>
                <wp:lineTo x="-69" y="712"/>
                <wp:lineTo x="-69" y="21143"/>
                <wp:lineTo x="208" y="21549"/>
                <wp:lineTo x="278" y="21549"/>
                <wp:lineTo x="21232" y="21549"/>
                <wp:lineTo x="21302" y="21549"/>
                <wp:lineTo x="21579" y="21244"/>
                <wp:lineTo x="21579" y="712"/>
                <wp:lineTo x="21440" y="102"/>
                <wp:lineTo x="21232" y="0"/>
                <wp:lineTo x="278" y="0"/>
              </wp:wrapPolygon>
            </wp:wrapTight>
            <wp:docPr id="27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2.JPG"/>
                    <pic:cNvPicPr/>
                  </pic:nvPicPr>
                  <pic:blipFill>
                    <a:blip r:embed="rId2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0265" cy="4048125"/>
                    </a:xfrm>
                    <a:prstGeom prst="rect">
                      <a:avLst/>
                    </a:prstGeom>
                    <a:ln>
                      <a:noFill/>
                    </a:ln>
                    <a:effectLst>
                      <a:softEdge rad="112500"/>
                    </a:effectLst>
                  </pic:spPr>
                </pic:pic>
              </a:graphicData>
            </a:graphic>
          </wp:anchor>
        </w:drawing>
      </w:r>
      <w:r w:rsidRPr="00BB5CC7">
        <w:rPr>
          <w:b/>
          <w:sz w:val="28"/>
          <w:szCs w:val="28"/>
          <w:u w:val="single"/>
          <w:lang w:eastAsia="en-US"/>
        </w:rPr>
        <w:t>На территории Северо-Енисейского района работает плавательный бассейн «Аяхта».</w:t>
      </w:r>
      <w:r w:rsidRPr="00BB5CC7">
        <w:rPr>
          <w:sz w:val="28"/>
          <w:szCs w:val="28"/>
          <w:lang w:eastAsia="en-US"/>
        </w:rPr>
        <w:t xml:space="preserve"> </w:t>
      </w:r>
    </w:p>
    <w:p w:rsidR="00C51DCB" w:rsidRPr="00BB5CC7" w:rsidRDefault="00C51DCB" w:rsidP="00C51DCB">
      <w:pPr>
        <w:ind w:firstLine="567"/>
        <w:jc w:val="center"/>
        <w:rPr>
          <w:b/>
          <w:u w:val="single"/>
          <w:lang w:eastAsia="en-US"/>
        </w:rPr>
      </w:pPr>
      <w:r w:rsidRPr="00BB5CC7">
        <w:rPr>
          <w:b/>
          <w:u w:val="single"/>
          <w:lang w:eastAsia="en-US"/>
        </w:rPr>
        <w:t>Плавательный бассейн «Аяхта»</w:t>
      </w:r>
    </w:p>
    <w:p w:rsidR="00C51DCB" w:rsidRPr="00BB5CC7" w:rsidRDefault="00C51DCB" w:rsidP="00C51DCB">
      <w:pPr>
        <w:ind w:firstLine="567"/>
        <w:jc w:val="both"/>
        <w:rPr>
          <w:sz w:val="28"/>
          <w:szCs w:val="28"/>
          <w:lang w:eastAsia="en-US"/>
        </w:rPr>
      </w:pPr>
    </w:p>
    <w:p w:rsidR="00C51DCB" w:rsidRPr="00BB5CC7" w:rsidRDefault="00C51DCB" w:rsidP="00C51DCB">
      <w:pPr>
        <w:ind w:firstLine="567"/>
        <w:jc w:val="both"/>
        <w:rPr>
          <w:sz w:val="28"/>
          <w:szCs w:val="28"/>
        </w:rPr>
      </w:pPr>
      <w:r w:rsidRPr="00BB5CC7">
        <w:rPr>
          <w:sz w:val="28"/>
          <w:szCs w:val="28"/>
          <w:lang w:eastAsia="en-US"/>
        </w:rPr>
        <w:lastRenderedPageBreak/>
        <w:t xml:space="preserve">В бассейне «Аяхта» установлена </w:t>
      </w:r>
      <w:r w:rsidRPr="00BB5CC7">
        <w:rPr>
          <w:sz w:val="28"/>
          <w:szCs w:val="28"/>
          <w:u w:val="single"/>
          <w:lang w:eastAsia="en-US"/>
        </w:rPr>
        <w:t xml:space="preserve">современная, технологичная система водоподготовки, обеспечивающая высокую степень прозрачности воды и отсутствие запаха хлора, </w:t>
      </w:r>
      <w:r w:rsidRPr="00BB5CC7">
        <w:rPr>
          <w:sz w:val="28"/>
          <w:szCs w:val="28"/>
          <w:u w:val="single"/>
        </w:rPr>
        <w:t>чаша бассейна соответствует олимпийским размерам</w:t>
      </w:r>
      <w:r w:rsidRPr="00BB5CC7">
        <w:rPr>
          <w:sz w:val="28"/>
          <w:szCs w:val="28"/>
        </w:rPr>
        <w:t xml:space="preserve">. </w:t>
      </w:r>
    </w:p>
    <w:p w:rsidR="00C51DCB" w:rsidRPr="00BB5CC7" w:rsidRDefault="00C51DCB" w:rsidP="00C51DCB">
      <w:pPr>
        <w:ind w:firstLine="567"/>
        <w:jc w:val="both"/>
        <w:rPr>
          <w:sz w:val="28"/>
          <w:szCs w:val="28"/>
          <w:lang w:eastAsia="en-US"/>
        </w:rPr>
      </w:pPr>
      <w:r w:rsidRPr="00BB5CC7">
        <w:rPr>
          <w:sz w:val="28"/>
          <w:szCs w:val="28"/>
          <w:lang w:eastAsia="en-US"/>
        </w:rPr>
        <w:t xml:space="preserve">В бассейне занимаются группы </w:t>
      </w:r>
      <w:r w:rsidRPr="00BB5CC7">
        <w:rPr>
          <w:sz w:val="28"/>
          <w:szCs w:val="28"/>
        </w:rPr>
        <w:t>детско-юношеской спортивной школы, АО «Полюс», общеобразовательных школ района, курсанты военно-полевых сборов и многие другие.</w:t>
      </w:r>
      <w:r w:rsidRPr="00BB5CC7">
        <w:rPr>
          <w:sz w:val="28"/>
          <w:szCs w:val="28"/>
          <w:lang w:eastAsia="en-US"/>
        </w:rPr>
        <w:t xml:space="preserve"> </w:t>
      </w:r>
    </w:p>
    <w:p w:rsidR="00C51DCB" w:rsidRPr="00034F5D" w:rsidRDefault="00C51DCB" w:rsidP="00C51DCB">
      <w:pPr>
        <w:ind w:firstLine="567"/>
        <w:jc w:val="both"/>
        <w:rPr>
          <w:sz w:val="28"/>
          <w:szCs w:val="28"/>
          <w:highlight w:val="yellow"/>
          <w:lang w:eastAsia="en-US"/>
        </w:rPr>
      </w:pPr>
      <w:r w:rsidRPr="00034F5D">
        <w:rPr>
          <w:noProof/>
          <w:sz w:val="28"/>
          <w:szCs w:val="28"/>
          <w:highlight w:val="yellow"/>
        </w:rPr>
        <w:drawing>
          <wp:anchor distT="0" distB="0" distL="114300" distR="114300" simplePos="0" relativeHeight="251713536" behindDoc="1" locked="0" layoutInCell="1" allowOverlap="1">
            <wp:simplePos x="0" y="0"/>
            <wp:positionH relativeFrom="margin">
              <wp:posOffset>678180</wp:posOffset>
            </wp:positionH>
            <wp:positionV relativeFrom="paragraph">
              <wp:posOffset>71120</wp:posOffset>
            </wp:positionV>
            <wp:extent cx="5146040" cy="2898775"/>
            <wp:effectExtent l="19050" t="0" r="0" b="0"/>
            <wp:wrapTight wrapText="bothSides">
              <wp:wrapPolygon edited="0">
                <wp:start x="320" y="0"/>
                <wp:lineTo x="-80" y="994"/>
                <wp:lineTo x="-80" y="20441"/>
                <wp:lineTo x="160" y="21434"/>
                <wp:lineTo x="320" y="21434"/>
                <wp:lineTo x="21190" y="21434"/>
                <wp:lineTo x="21349" y="21434"/>
                <wp:lineTo x="21589" y="20867"/>
                <wp:lineTo x="21589" y="994"/>
                <wp:lineTo x="21429" y="142"/>
                <wp:lineTo x="21190" y="0"/>
                <wp:lineTo x="320" y="0"/>
              </wp:wrapPolygon>
            </wp:wrapTight>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Рисунок 313"/>
                    <pic:cNvPicPr/>
                  </pic:nvPicPr>
                  <pic:blipFill>
                    <a:blip r:embed="rId2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146040" cy="2898775"/>
                    </a:xfrm>
                    <a:prstGeom prst="rect">
                      <a:avLst/>
                    </a:prstGeom>
                    <a:ln>
                      <a:noFill/>
                    </a:ln>
                    <a:effectLst>
                      <a:softEdge rad="112500"/>
                    </a:effectLst>
                  </pic:spPr>
                </pic:pic>
              </a:graphicData>
            </a:graphic>
          </wp:anchor>
        </w:drawing>
      </w:r>
    </w:p>
    <w:p w:rsidR="00C51DCB" w:rsidRPr="00034F5D" w:rsidRDefault="00C51DCB" w:rsidP="00C51DCB">
      <w:pPr>
        <w:ind w:firstLine="567"/>
        <w:jc w:val="both"/>
        <w:rPr>
          <w:sz w:val="28"/>
          <w:szCs w:val="28"/>
          <w:highlight w:val="yellow"/>
          <w:lang w:eastAsia="en-US"/>
        </w:rPr>
      </w:pPr>
    </w:p>
    <w:p w:rsidR="00C51DCB" w:rsidRPr="00034F5D" w:rsidRDefault="00C51DCB" w:rsidP="00C51DCB">
      <w:pPr>
        <w:ind w:firstLine="567"/>
        <w:jc w:val="both"/>
        <w:rPr>
          <w:sz w:val="28"/>
          <w:szCs w:val="28"/>
          <w:highlight w:val="yellow"/>
          <w:lang w:eastAsia="en-US"/>
        </w:rPr>
      </w:pPr>
    </w:p>
    <w:p w:rsidR="00C51DCB" w:rsidRPr="00034F5D" w:rsidRDefault="00C51DCB" w:rsidP="00C51DCB">
      <w:pPr>
        <w:ind w:firstLine="567"/>
        <w:jc w:val="both"/>
        <w:rPr>
          <w:sz w:val="28"/>
          <w:szCs w:val="28"/>
          <w:highlight w:val="yellow"/>
          <w:lang w:eastAsia="en-US"/>
        </w:rPr>
      </w:pPr>
    </w:p>
    <w:p w:rsidR="00C51DCB" w:rsidRPr="00034F5D" w:rsidRDefault="00C51DCB" w:rsidP="00C51DCB">
      <w:pPr>
        <w:ind w:firstLine="567"/>
        <w:jc w:val="both"/>
        <w:rPr>
          <w:sz w:val="28"/>
          <w:szCs w:val="28"/>
          <w:highlight w:val="yellow"/>
          <w:lang w:eastAsia="en-US"/>
        </w:rPr>
      </w:pPr>
    </w:p>
    <w:p w:rsidR="00C51DCB" w:rsidRPr="00034F5D" w:rsidRDefault="00C51DCB" w:rsidP="00C51DCB">
      <w:pPr>
        <w:ind w:firstLine="567"/>
        <w:jc w:val="both"/>
        <w:rPr>
          <w:sz w:val="28"/>
          <w:szCs w:val="28"/>
          <w:highlight w:val="yellow"/>
          <w:lang w:eastAsia="en-US"/>
        </w:rPr>
      </w:pPr>
    </w:p>
    <w:p w:rsidR="00C51DCB" w:rsidRPr="00034F5D" w:rsidRDefault="00C51DCB" w:rsidP="00C51DCB">
      <w:pPr>
        <w:ind w:firstLine="567"/>
        <w:jc w:val="both"/>
        <w:rPr>
          <w:sz w:val="28"/>
          <w:szCs w:val="28"/>
          <w:highlight w:val="yellow"/>
          <w:lang w:eastAsia="en-US"/>
        </w:rPr>
      </w:pPr>
    </w:p>
    <w:p w:rsidR="00C51DCB" w:rsidRPr="00034F5D" w:rsidRDefault="00C51DCB" w:rsidP="00C51DCB">
      <w:pPr>
        <w:ind w:firstLine="567"/>
        <w:jc w:val="both"/>
        <w:rPr>
          <w:sz w:val="28"/>
          <w:szCs w:val="28"/>
          <w:highlight w:val="yellow"/>
          <w:lang w:eastAsia="en-US"/>
        </w:rPr>
      </w:pPr>
    </w:p>
    <w:p w:rsidR="00C51DCB" w:rsidRPr="00034F5D" w:rsidRDefault="00C51DCB" w:rsidP="00C51DCB">
      <w:pPr>
        <w:ind w:firstLine="567"/>
        <w:jc w:val="both"/>
        <w:rPr>
          <w:sz w:val="28"/>
          <w:szCs w:val="28"/>
          <w:highlight w:val="yellow"/>
          <w:lang w:eastAsia="en-US"/>
        </w:rPr>
      </w:pPr>
    </w:p>
    <w:p w:rsidR="00C51DCB" w:rsidRPr="00034F5D" w:rsidRDefault="00C51DCB" w:rsidP="00C51DCB">
      <w:pPr>
        <w:ind w:firstLine="567"/>
        <w:jc w:val="both"/>
        <w:rPr>
          <w:sz w:val="28"/>
          <w:szCs w:val="28"/>
          <w:highlight w:val="yellow"/>
          <w:lang w:eastAsia="en-US"/>
        </w:rPr>
      </w:pPr>
    </w:p>
    <w:p w:rsidR="00C51DCB" w:rsidRPr="00034F5D" w:rsidRDefault="00C51DCB" w:rsidP="00C51DCB">
      <w:pPr>
        <w:ind w:firstLine="567"/>
        <w:jc w:val="both"/>
        <w:rPr>
          <w:sz w:val="28"/>
          <w:szCs w:val="28"/>
          <w:highlight w:val="yellow"/>
          <w:lang w:eastAsia="en-US"/>
        </w:rPr>
      </w:pPr>
    </w:p>
    <w:p w:rsidR="00C51DCB" w:rsidRPr="00034F5D" w:rsidRDefault="00C51DCB" w:rsidP="00C51DCB">
      <w:pPr>
        <w:ind w:firstLine="567"/>
        <w:jc w:val="both"/>
        <w:rPr>
          <w:sz w:val="28"/>
          <w:szCs w:val="28"/>
          <w:highlight w:val="yellow"/>
          <w:lang w:eastAsia="en-US"/>
        </w:rPr>
      </w:pPr>
    </w:p>
    <w:p w:rsidR="00C51DCB" w:rsidRPr="00034F5D" w:rsidRDefault="00C51DCB" w:rsidP="00C51DCB">
      <w:pPr>
        <w:ind w:firstLine="567"/>
        <w:jc w:val="both"/>
        <w:rPr>
          <w:sz w:val="28"/>
          <w:szCs w:val="28"/>
          <w:highlight w:val="yellow"/>
          <w:lang w:eastAsia="en-US"/>
        </w:rPr>
      </w:pPr>
    </w:p>
    <w:p w:rsidR="00C51DCB" w:rsidRPr="00034F5D" w:rsidRDefault="00C51DCB" w:rsidP="00C51DCB">
      <w:pPr>
        <w:ind w:firstLine="567"/>
        <w:jc w:val="both"/>
        <w:rPr>
          <w:sz w:val="28"/>
          <w:szCs w:val="28"/>
          <w:highlight w:val="yellow"/>
          <w:lang w:eastAsia="en-US"/>
        </w:rPr>
      </w:pPr>
    </w:p>
    <w:p w:rsidR="00C9369D" w:rsidRPr="00034F5D" w:rsidRDefault="00C9369D" w:rsidP="00C51DCB">
      <w:pPr>
        <w:ind w:firstLine="567"/>
        <w:jc w:val="both"/>
        <w:rPr>
          <w:sz w:val="28"/>
          <w:szCs w:val="28"/>
          <w:highlight w:val="yellow"/>
          <w:lang w:eastAsia="en-US"/>
        </w:rPr>
      </w:pPr>
    </w:p>
    <w:p w:rsidR="00C51DCB" w:rsidRPr="00BB5CC7" w:rsidRDefault="00C51DCB" w:rsidP="00C51DCB">
      <w:pPr>
        <w:ind w:firstLine="567"/>
        <w:jc w:val="both"/>
        <w:rPr>
          <w:b/>
          <w:sz w:val="28"/>
          <w:szCs w:val="28"/>
          <w:u w:val="single"/>
          <w:lang w:eastAsia="en-US"/>
        </w:rPr>
      </w:pPr>
      <w:r w:rsidRPr="00BB5CC7">
        <w:rPr>
          <w:sz w:val="28"/>
          <w:szCs w:val="28"/>
          <w:lang w:eastAsia="en-US"/>
        </w:rPr>
        <w:t>За 202</w:t>
      </w:r>
      <w:r w:rsidR="00BB5CC7">
        <w:rPr>
          <w:sz w:val="28"/>
          <w:szCs w:val="28"/>
          <w:lang w:eastAsia="en-US"/>
        </w:rPr>
        <w:t>2</w:t>
      </w:r>
      <w:r w:rsidRPr="00BB5CC7">
        <w:rPr>
          <w:sz w:val="28"/>
          <w:szCs w:val="28"/>
          <w:lang w:eastAsia="en-US"/>
        </w:rPr>
        <w:t xml:space="preserve"> год количество посещений жителями района бассейна «</w:t>
      </w:r>
      <w:proofErr w:type="spellStart"/>
      <w:r w:rsidRPr="00BB5CC7">
        <w:rPr>
          <w:sz w:val="28"/>
          <w:szCs w:val="28"/>
          <w:lang w:eastAsia="en-US"/>
        </w:rPr>
        <w:t>Аяхта</w:t>
      </w:r>
      <w:proofErr w:type="spellEnd"/>
      <w:r w:rsidRPr="00BB5CC7">
        <w:rPr>
          <w:sz w:val="28"/>
          <w:szCs w:val="28"/>
          <w:lang w:eastAsia="en-US"/>
        </w:rPr>
        <w:t xml:space="preserve">» составило </w:t>
      </w:r>
      <w:r w:rsidR="00BB5CC7" w:rsidRPr="00BB5CC7">
        <w:rPr>
          <w:b/>
          <w:sz w:val="28"/>
          <w:szCs w:val="28"/>
          <w:u w:val="single"/>
          <w:lang w:eastAsia="en-US"/>
        </w:rPr>
        <w:t>11 862 человек</w:t>
      </w:r>
      <w:r w:rsidRPr="00BB5CC7">
        <w:rPr>
          <w:b/>
          <w:sz w:val="28"/>
          <w:szCs w:val="28"/>
          <w:u w:val="single"/>
          <w:lang w:eastAsia="en-US"/>
        </w:rPr>
        <w:t>.</w:t>
      </w:r>
    </w:p>
    <w:p w:rsidR="00C51DCB" w:rsidRPr="00BB5CC7" w:rsidRDefault="00C51DCB" w:rsidP="00C51DCB">
      <w:pPr>
        <w:ind w:firstLine="567"/>
        <w:jc w:val="both"/>
        <w:rPr>
          <w:sz w:val="28"/>
          <w:szCs w:val="28"/>
          <w:u w:val="single"/>
        </w:rPr>
      </w:pPr>
      <w:r w:rsidRPr="00BB5CC7">
        <w:rPr>
          <w:sz w:val="28"/>
          <w:szCs w:val="28"/>
          <w:lang w:eastAsia="en-US"/>
        </w:rPr>
        <w:t>С</w:t>
      </w:r>
      <w:r w:rsidRPr="00BB5CC7">
        <w:rPr>
          <w:sz w:val="28"/>
          <w:szCs w:val="28"/>
          <w:u w:val="single"/>
        </w:rPr>
        <w:t>формированы группы «</w:t>
      </w:r>
      <w:proofErr w:type="spellStart"/>
      <w:r w:rsidRPr="00BB5CC7">
        <w:rPr>
          <w:sz w:val="28"/>
          <w:szCs w:val="28"/>
          <w:u w:val="single"/>
        </w:rPr>
        <w:t>Акваэробика</w:t>
      </w:r>
      <w:proofErr w:type="spellEnd"/>
      <w:r w:rsidRPr="00BB5CC7">
        <w:rPr>
          <w:sz w:val="28"/>
          <w:szCs w:val="28"/>
          <w:u w:val="single"/>
        </w:rPr>
        <w:t>» и «Водное поло».</w:t>
      </w:r>
    </w:p>
    <w:p w:rsidR="00C51DCB" w:rsidRPr="00BB5CC7" w:rsidRDefault="00C51DCB" w:rsidP="00C51DCB">
      <w:pPr>
        <w:ind w:firstLine="567"/>
        <w:jc w:val="both"/>
        <w:rPr>
          <w:sz w:val="28"/>
          <w:szCs w:val="28"/>
          <w:u w:val="single"/>
        </w:rPr>
      </w:pPr>
    </w:p>
    <w:p w:rsidR="00C51DCB" w:rsidRPr="00BB5CC7" w:rsidRDefault="00C51DCB" w:rsidP="00C51DCB">
      <w:pPr>
        <w:jc w:val="center"/>
        <w:rPr>
          <w:i/>
          <w:u w:val="single"/>
        </w:rPr>
      </w:pPr>
      <w:r w:rsidRPr="00BB5CC7">
        <w:rPr>
          <w:noProof/>
          <w:sz w:val="28"/>
          <w:szCs w:val="28"/>
        </w:rPr>
        <w:drawing>
          <wp:inline distT="0" distB="0" distL="0" distR="0">
            <wp:extent cx="2937081" cy="2193864"/>
            <wp:effectExtent l="19050" t="0" r="15669" b="0"/>
            <wp:docPr id="239"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249" cstate="screen"/>
                    <a:srcRect/>
                    <a:stretch>
                      <a:fillRect/>
                    </a:stretch>
                  </pic:blipFill>
                  <pic:spPr bwMode="auto">
                    <a:xfrm>
                      <a:off x="0" y="0"/>
                      <a:ext cx="2943338" cy="2198538"/>
                    </a:xfrm>
                    <a:prstGeom prst="rect">
                      <a:avLst/>
                    </a:prstGeom>
                    <a:ln>
                      <a:solidFill>
                        <a:schemeClr val="accent1"/>
                      </a:solidFill>
                    </a:ln>
                    <a:effectLst>
                      <a:softEdge rad="112500"/>
                    </a:effectLst>
                  </pic:spPr>
                </pic:pic>
              </a:graphicData>
            </a:graphic>
          </wp:inline>
        </w:drawing>
      </w:r>
      <w:r w:rsidRPr="00BB5CC7">
        <w:rPr>
          <w:i/>
          <w:noProof/>
        </w:rPr>
        <w:drawing>
          <wp:inline distT="0" distB="0" distL="0" distR="0">
            <wp:extent cx="2844305" cy="2189684"/>
            <wp:effectExtent l="19050" t="0" r="13195" b="0"/>
            <wp:docPr id="24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250" cstate="screen"/>
                    <a:srcRect/>
                    <a:stretch>
                      <a:fillRect/>
                    </a:stretch>
                  </pic:blipFill>
                  <pic:spPr bwMode="auto">
                    <a:xfrm>
                      <a:off x="0" y="0"/>
                      <a:ext cx="2847758" cy="2192342"/>
                    </a:xfrm>
                    <a:prstGeom prst="rect">
                      <a:avLst/>
                    </a:prstGeom>
                    <a:ln>
                      <a:solidFill>
                        <a:schemeClr val="accent1"/>
                      </a:solidFill>
                    </a:ln>
                    <a:effectLst>
                      <a:softEdge rad="112500"/>
                    </a:effectLst>
                  </pic:spPr>
                </pic:pic>
              </a:graphicData>
            </a:graphic>
          </wp:inline>
        </w:drawing>
      </w:r>
    </w:p>
    <w:p w:rsidR="00C51DCB" w:rsidRPr="00BB5CC7" w:rsidRDefault="00C51DCB" w:rsidP="00C51DCB">
      <w:pPr>
        <w:tabs>
          <w:tab w:val="left" w:pos="2913"/>
        </w:tabs>
        <w:jc w:val="center"/>
        <w:rPr>
          <w:b/>
          <w:sz w:val="20"/>
          <w:szCs w:val="20"/>
          <w:u w:val="single"/>
        </w:rPr>
      </w:pPr>
      <w:r w:rsidRPr="00BB5CC7">
        <w:rPr>
          <w:b/>
          <w:u w:val="single"/>
        </w:rPr>
        <w:t>Занятия групп «</w:t>
      </w:r>
      <w:proofErr w:type="spellStart"/>
      <w:r w:rsidRPr="00BB5CC7">
        <w:rPr>
          <w:b/>
          <w:u w:val="single"/>
        </w:rPr>
        <w:t>Акваэробика</w:t>
      </w:r>
      <w:proofErr w:type="spellEnd"/>
      <w:r w:rsidRPr="00BB5CC7">
        <w:rPr>
          <w:b/>
          <w:u w:val="single"/>
        </w:rPr>
        <w:t>» и «Водное поло» в бассейне «Аяхта</w:t>
      </w:r>
      <w:r w:rsidRPr="00BB5CC7">
        <w:rPr>
          <w:b/>
          <w:sz w:val="20"/>
          <w:szCs w:val="20"/>
          <w:u w:val="single"/>
        </w:rPr>
        <w:t>»</w:t>
      </w:r>
    </w:p>
    <w:p w:rsidR="00C51DCB" w:rsidRPr="00BB5CC7" w:rsidRDefault="00C51DCB" w:rsidP="00C51DCB">
      <w:pPr>
        <w:widowControl w:val="0"/>
        <w:autoSpaceDE w:val="0"/>
        <w:autoSpaceDN w:val="0"/>
        <w:adjustRightInd w:val="0"/>
        <w:ind w:right="-2" w:firstLine="567"/>
        <w:jc w:val="center"/>
        <w:rPr>
          <w:sz w:val="28"/>
          <w:szCs w:val="28"/>
        </w:rPr>
      </w:pPr>
      <w:r w:rsidRPr="00BB5CC7">
        <w:rPr>
          <w:b/>
          <w:u w:val="single"/>
        </w:rPr>
        <w:t>Оздоровительные занятия в бассейне «Аяхта»</w:t>
      </w:r>
    </w:p>
    <w:p w:rsidR="00C51DCB" w:rsidRPr="00034F5D" w:rsidRDefault="00C51DCB" w:rsidP="00C51DCB">
      <w:pPr>
        <w:widowControl w:val="0"/>
        <w:autoSpaceDE w:val="0"/>
        <w:autoSpaceDN w:val="0"/>
        <w:adjustRightInd w:val="0"/>
        <w:ind w:right="-2" w:firstLine="567"/>
        <w:jc w:val="both"/>
        <w:rPr>
          <w:sz w:val="28"/>
          <w:szCs w:val="28"/>
          <w:highlight w:val="yellow"/>
        </w:rPr>
      </w:pPr>
    </w:p>
    <w:p w:rsidR="00C51DCB" w:rsidRPr="00BB5CC7" w:rsidRDefault="00C51DCB" w:rsidP="00C51DCB">
      <w:pPr>
        <w:ind w:firstLine="567"/>
        <w:jc w:val="both"/>
        <w:rPr>
          <w:b/>
          <w:sz w:val="28"/>
          <w:szCs w:val="28"/>
          <w:u w:val="single"/>
        </w:rPr>
      </w:pPr>
      <w:r w:rsidRPr="00BB5CC7">
        <w:rPr>
          <w:b/>
          <w:sz w:val="28"/>
          <w:szCs w:val="28"/>
          <w:u w:val="single"/>
        </w:rPr>
        <w:t>В 202</w:t>
      </w:r>
      <w:r w:rsidR="00BB5CC7" w:rsidRPr="00BB5CC7">
        <w:rPr>
          <w:b/>
          <w:sz w:val="28"/>
          <w:szCs w:val="28"/>
          <w:u w:val="single"/>
        </w:rPr>
        <w:t>2</w:t>
      </w:r>
      <w:r w:rsidRPr="00BB5CC7">
        <w:rPr>
          <w:b/>
          <w:sz w:val="28"/>
          <w:szCs w:val="28"/>
          <w:u w:val="single"/>
        </w:rPr>
        <w:t xml:space="preserve"> году организовано проведение занятий, таких как:</w:t>
      </w:r>
    </w:p>
    <w:p w:rsidR="00C51DCB" w:rsidRPr="00BB5CC7" w:rsidRDefault="00C51DCB" w:rsidP="00C51DCB">
      <w:pPr>
        <w:pStyle w:val="af6"/>
        <w:numPr>
          <w:ilvl w:val="0"/>
          <w:numId w:val="32"/>
        </w:numPr>
        <w:spacing w:after="0" w:line="240" w:lineRule="auto"/>
        <w:ind w:left="0" w:firstLine="567"/>
        <w:jc w:val="both"/>
        <w:rPr>
          <w:rFonts w:ascii="Times New Roman" w:hAnsi="Times New Roman"/>
          <w:sz w:val="28"/>
          <w:szCs w:val="28"/>
        </w:rPr>
      </w:pPr>
      <w:proofErr w:type="spellStart"/>
      <w:r w:rsidRPr="00BB5CC7">
        <w:rPr>
          <w:rFonts w:ascii="Times New Roman" w:hAnsi="Times New Roman"/>
          <w:sz w:val="28"/>
          <w:szCs w:val="28"/>
        </w:rPr>
        <w:t>аквааэробика</w:t>
      </w:r>
      <w:proofErr w:type="spellEnd"/>
      <w:r w:rsidRPr="00BB5CC7">
        <w:rPr>
          <w:rFonts w:ascii="Times New Roman" w:hAnsi="Times New Roman"/>
          <w:sz w:val="28"/>
          <w:szCs w:val="28"/>
        </w:rPr>
        <w:t xml:space="preserve"> специалистами, прошедшими специальную подготовку;</w:t>
      </w:r>
    </w:p>
    <w:p w:rsidR="00C51DCB" w:rsidRPr="00BB5CC7" w:rsidRDefault="00C51DCB" w:rsidP="00C51DCB">
      <w:pPr>
        <w:pStyle w:val="af6"/>
        <w:numPr>
          <w:ilvl w:val="0"/>
          <w:numId w:val="32"/>
        </w:numPr>
        <w:spacing w:after="0" w:line="240" w:lineRule="auto"/>
        <w:ind w:left="0" w:firstLine="567"/>
        <w:jc w:val="both"/>
        <w:rPr>
          <w:rFonts w:ascii="Times New Roman" w:hAnsi="Times New Roman"/>
          <w:sz w:val="28"/>
          <w:szCs w:val="28"/>
        </w:rPr>
      </w:pPr>
      <w:r w:rsidRPr="00BB5CC7">
        <w:rPr>
          <w:rFonts w:ascii="Times New Roman" w:hAnsi="Times New Roman"/>
          <w:sz w:val="28"/>
          <w:szCs w:val="28"/>
        </w:rPr>
        <w:t>индивидуальные занятия с тренером по плаванию, по выбранному стилю плавания;</w:t>
      </w:r>
    </w:p>
    <w:p w:rsidR="00C51DCB" w:rsidRPr="00BB5CC7" w:rsidRDefault="00C51DCB" w:rsidP="00C51DCB">
      <w:pPr>
        <w:pStyle w:val="af6"/>
        <w:numPr>
          <w:ilvl w:val="0"/>
          <w:numId w:val="32"/>
        </w:numPr>
        <w:spacing w:after="0" w:line="240" w:lineRule="auto"/>
        <w:ind w:left="0" w:firstLine="567"/>
        <w:jc w:val="both"/>
        <w:rPr>
          <w:rFonts w:ascii="Times New Roman" w:hAnsi="Times New Roman"/>
          <w:sz w:val="28"/>
          <w:szCs w:val="28"/>
        </w:rPr>
      </w:pPr>
      <w:r w:rsidRPr="00BB5CC7">
        <w:rPr>
          <w:rFonts w:ascii="Times New Roman" w:hAnsi="Times New Roman"/>
          <w:sz w:val="28"/>
          <w:szCs w:val="28"/>
        </w:rPr>
        <w:t>занятия в группе не более 3-х человек по оздоровительному плаванию (групповое с тренером).</w:t>
      </w:r>
    </w:p>
    <w:p w:rsidR="00C51DCB" w:rsidRPr="00BB5CC7" w:rsidRDefault="00C51DCB" w:rsidP="00C51DCB">
      <w:pPr>
        <w:ind w:firstLine="708"/>
        <w:jc w:val="both"/>
        <w:rPr>
          <w:sz w:val="28"/>
          <w:szCs w:val="28"/>
        </w:rPr>
      </w:pPr>
      <w:r w:rsidRPr="00BB5CC7">
        <w:rPr>
          <w:sz w:val="28"/>
          <w:szCs w:val="28"/>
        </w:rPr>
        <w:lastRenderedPageBreak/>
        <w:t>Внедрена система абонементов: семейный абонемент, пенсионный абонемент, комплексный годовой абонемент и подарочные сертификаты.</w:t>
      </w:r>
    </w:p>
    <w:p w:rsidR="00C51DCB" w:rsidRPr="00BB5CC7" w:rsidRDefault="00C51DCB" w:rsidP="00C51DCB">
      <w:pPr>
        <w:ind w:firstLine="567"/>
        <w:jc w:val="both"/>
        <w:rPr>
          <w:sz w:val="28"/>
          <w:szCs w:val="28"/>
        </w:rPr>
      </w:pPr>
      <w:r w:rsidRPr="00034F5D">
        <w:rPr>
          <w:noProof/>
          <w:sz w:val="28"/>
          <w:szCs w:val="28"/>
          <w:highlight w:val="yellow"/>
        </w:rPr>
        <w:drawing>
          <wp:anchor distT="0" distB="0" distL="114300" distR="114300" simplePos="0" relativeHeight="251711488" behindDoc="1" locked="0" layoutInCell="1" allowOverlap="1">
            <wp:simplePos x="0" y="0"/>
            <wp:positionH relativeFrom="margin">
              <wp:posOffset>133350</wp:posOffset>
            </wp:positionH>
            <wp:positionV relativeFrom="paragraph">
              <wp:posOffset>287655</wp:posOffset>
            </wp:positionV>
            <wp:extent cx="6397625" cy="3530600"/>
            <wp:effectExtent l="19050" t="0" r="3175" b="0"/>
            <wp:wrapTight wrapText="bothSides">
              <wp:wrapPolygon edited="0">
                <wp:start x="257" y="0"/>
                <wp:lineTo x="-64" y="816"/>
                <wp:lineTo x="-64" y="20512"/>
                <wp:lineTo x="129" y="21445"/>
                <wp:lineTo x="257" y="21445"/>
                <wp:lineTo x="21289" y="21445"/>
                <wp:lineTo x="21418" y="21445"/>
                <wp:lineTo x="21611" y="20862"/>
                <wp:lineTo x="21611" y="816"/>
                <wp:lineTo x="21482" y="117"/>
                <wp:lineTo x="21289" y="0"/>
                <wp:lineTo x="257" y="0"/>
              </wp:wrapPolygon>
            </wp:wrapTight>
            <wp:docPr id="242" name="Рисунок 31" descr="C:\Users\Светлана Ивановна\Pictures\SAM_4496 — пен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Светлана Ивановна\Pictures\SAM_4496 — пен (2).jpg"/>
                    <pic:cNvPicPr>
                      <a:picLocks noChangeAspect="1" noChangeArrowheads="1"/>
                    </pic:cNvPicPr>
                  </pic:nvPicPr>
                  <pic:blipFill>
                    <a:blip r:embed="rId251" cstate="print">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97625" cy="3530600"/>
                    </a:xfrm>
                    <a:prstGeom prst="rect">
                      <a:avLst/>
                    </a:prstGeom>
                    <a:ln>
                      <a:noFill/>
                    </a:ln>
                    <a:effectLst>
                      <a:softEdge rad="112500"/>
                    </a:effectLst>
                  </pic:spPr>
                </pic:pic>
              </a:graphicData>
            </a:graphic>
          </wp:anchor>
        </w:drawing>
      </w:r>
    </w:p>
    <w:p w:rsidR="00C51DCB" w:rsidRPr="00BB5CC7" w:rsidRDefault="00C51DCB" w:rsidP="00C51DCB">
      <w:pPr>
        <w:autoSpaceDE w:val="0"/>
        <w:autoSpaceDN w:val="0"/>
        <w:adjustRightInd w:val="0"/>
        <w:ind w:right="374" w:firstLine="284"/>
        <w:jc w:val="center"/>
        <w:rPr>
          <w:b/>
          <w:u w:val="single"/>
        </w:rPr>
      </w:pPr>
      <w:r w:rsidRPr="00BB5CC7">
        <w:rPr>
          <w:b/>
          <w:u w:val="single"/>
        </w:rPr>
        <w:t>Посещение бассейна «Аяхта» пенсионерами</w:t>
      </w:r>
    </w:p>
    <w:p w:rsidR="00C51DCB" w:rsidRPr="00BB5CC7" w:rsidRDefault="00C51DCB" w:rsidP="00C51DCB">
      <w:pPr>
        <w:ind w:firstLine="567"/>
        <w:jc w:val="both"/>
        <w:rPr>
          <w:b/>
          <w:u w:val="single"/>
        </w:rPr>
      </w:pPr>
    </w:p>
    <w:p w:rsidR="00C51DCB" w:rsidRPr="00BB5CC7" w:rsidRDefault="00C51DCB" w:rsidP="00C51DCB">
      <w:pPr>
        <w:ind w:firstLine="567"/>
        <w:jc w:val="both"/>
        <w:rPr>
          <w:b/>
          <w:sz w:val="28"/>
          <w:szCs w:val="28"/>
        </w:rPr>
      </w:pPr>
      <w:r w:rsidRPr="00BB5CC7">
        <w:rPr>
          <w:b/>
          <w:sz w:val="28"/>
          <w:szCs w:val="28"/>
          <w:u w:val="single"/>
        </w:rPr>
        <w:t>Дети до 1,5 лет посещают бассейн бесплатно.</w:t>
      </w:r>
    </w:p>
    <w:p w:rsidR="00C51DCB" w:rsidRPr="00034F5D" w:rsidRDefault="00C51DCB" w:rsidP="00C51DCB">
      <w:pPr>
        <w:ind w:firstLine="567"/>
        <w:jc w:val="both"/>
        <w:rPr>
          <w:sz w:val="28"/>
          <w:szCs w:val="28"/>
          <w:highlight w:val="yellow"/>
        </w:rPr>
      </w:pPr>
    </w:p>
    <w:p w:rsidR="00C51DCB" w:rsidRPr="00BB5CC7" w:rsidRDefault="00C51DCB" w:rsidP="00C51DCB">
      <w:pPr>
        <w:spacing w:line="256" w:lineRule="auto"/>
        <w:ind w:firstLine="567"/>
        <w:jc w:val="both"/>
        <w:rPr>
          <w:sz w:val="28"/>
          <w:szCs w:val="28"/>
        </w:rPr>
      </w:pPr>
      <w:r w:rsidRPr="00BB5CC7">
        <w:rPr>
          <w:sz w:val="28"/>
          <w:szCs w:val="28"/>
        </w:rPr>
        <w:t xml:space="preserve">Для привлечения населения Северо-Енисейского района к занятиям водными видами спорта </w:t>
      </w:r>
      <w:r w:rsidRPr="00BB5CC7">
        <w:rPr>
          <w:b/>
          <w:sz w:val="28"/>
          <w:szCs w:val="28"/>
          <w:u w:val="single"/>
        </w:rPr>
        <w:t>разработаны и проведены как временные, так и постоянные акции</w:t>
      </w:r>
      <w:r w:rsidRPr="00BB5CC7">
        <w:rPr>
          <w:sz w:val="28"/>
          <w:szCs w:val="28"/>
        </w:rPr>
        <w:t>, которые в значительной мере способствовали увеличению численности посещаемости и популяризации водных видов спорта.</w:t>
      </w:r>
    </w:p>
    <w:p w:rsidR="00C51DCB" w:rsidRPr="00034F5D" w:rsidRDefault="00C51DCB" w:rsidP="00C51DCB">
      <w:pPr>
        <w:spacing w:line="256" w:lineRule="auto"/>
        <w:ind w:firstLine="567"/>
        <w:jc w:val="both"/>
        <w:rPr>
          <w:sz w:val="28"/>
          <w:szCs w:val="28"/>
          <w:highlight w:val="yellow"/>
        </w:rPr>
      </w:pPr>
    </w:p>
    <w:p w:rsidR="00452467" w:rsidRPr="00B01FED" w:rsidRDefault="00452467" w:rsidP="005E0D48">
      <w:pPr>
        <w:pStyle w:val="10"/>
        <w:rPr>
          <w:sz w:val="36"/>
          <w:szCs w:val="36"/>
        </w:rPr>
      </w:pPr>
      <w:r w:rsidRPr="00B01FED">
        <w:rPr>
          <w:sz w:val="36"/>
          <w:szCs w:val="36"/>
        </w:rPr>
        <w:t>Социальная защита населения</w:t>
      </w:r>
      <w:bookmarkEnd w:id="95"/>
      <w:bookmarkEnd w:id="96"/>
    </w:p>
    <w:p w:rsidR="00452467" w:rsidRPr="00B01FED" w:rsidRDefault="00452467" w:rsidP="005E0D48">
      <w:pPr>
        <w:ind w:firstLine="709"/>
        <w:jc w:val="both"/>
        <w:rPr>
          <w:sz w:val="28"/>
          <w:szCs w:val="28"/>
        </w:rPr>
      </w:pPr>
    </w:p>
    <w:p w:rsidR="00E454C0" w:rsidRPr="00B01FED" w:rsidRDefault="00E454C0" w:rsidP="005E0D48">
      <w:pPr>
        <w:tabs>
          <w:tab w:val="left" w:pos="0"/>
        </w:tabs>
        <w:ind w:firstLine="567"/>
        <w:jc w:val="both"/>
        <w:rPr>
          <w:color w:val="000000"/>
          <w:sz w:val="28"/>
          <w:szCs w:val="28"/>
          <w:shd w:val="clear" w:color="auto" w:fill="FFFFFF"/>
        </w:rPr>
      </w:pPr>
      <w:r w:rsidRPr="00B01FED">
        <w:rPr>
          <w:color w:val="000000"/>
          <w:sz w:val="28"/>
          <w:szCs w:val="28"/>
          <w:shd w:val="clear" w:color="auto" w:fill="FFFFFF"/>
        </w:rPr>
        <w:t xml:space="preserve">Проводимая на территории Северо-Енисейского района социальная политика направлена на повышение уровня и качества жизни населения с учетом адресного подхода, то есть на улучшение положения тех, кто в силу разных обстоятельств больше всего нуждается в поддержке и помощи, воспитывает детей, имеет заслуги перед государством, районом и обществом. </w:t>
      </w:r>
    </w:p>
    <w:p w:rsidR="00E454C0" w:rsidRPr="00B01FED" w:rsidRDefault="00E454C0" w:rsidP="005E0D48">
      <w:pPr>
        <w:ind w:firstLine="709"/>
        <w:contextualSpacing/>
        <w:jc w:val="both"/>
        <w:rPr>
          <w:sz w:val="28"/>
          <w:szCs w:val="28"/>
        </w:rPr>
      </w:pPr>
      <w:r w:rsidRPr="00B01FED">
        <w:rPr>
          <w:sz w:val="28"/>
          <w:szCs w:val="28"/>
        </w:rPr>
        <w:t>Стабильное финансирование и равномерное освоение средств по основным направлениям бюджетных расходов позволили решить запланированные задачи и реализовать установленные мероприятия, достичь цели и запланированных значений показателей.</w:t>
      </w:r>
    </w:p>
    <w:p w:rsidR="00E454C0" w:rsidRPr="00B01FED" w:rsidRDefault="00E454C0" w:rsidP="005E0D48">
      <w:pPr>
        <w:ind w:firstLine="709"/>
        <w:contextualSpacing/>
        <w:jc w:val="both"/>
        <w:rPr>
          <w:sz w:val="28"/>
          <w:szCs w:val="28"/>
        </w:rPr>
      </w:pPr>
      <w:r w:rsidRPr="00B01FED">
        <w:rPr>
          <w:sz w:val="28"/>
          <w:szCs w:val="28"/>
        </w:rPr>
        <w:t>Жители района обеспечены социальными гарантиями, которые способствуют повышению уровня их социальной защищенности и качества социального обслуживания.</w:t>
      </w:r>
    </w:p>
    <w:p w:rsidR="009A7713" w:rsidRPr="00B01FED" w:rsidRDefault="00E454C0" w:rsidP="009A7713">
      <w:pPr>
        <w:ind w:firstLine="709"/>
        <w:jc w:val="both"/>
        <w:rPr>
          <w:color w:val="000000"/>
          <w:sz w:val="28"/>
          <w:szCs w:val="28"/>
        </w:rPr>
      </w:pPr>
      <w:r w:rsidRPr="00B01FED">
        <w:rPr>
          <w:color w:val="000000"/>
          <w:sz w:val="28"/>
          <w:szCs w:val="28"/>
        </w:rPr>
        <w:t xml:space="preserve">На территории Северо-Енисейского района ведет свою деятельность Муниципальное бюджетное учреждение социального обслуживания «Комплексный </w:t>
      </w:r>
      <w:r w:rsidRPr="00B01FED">
        <w:rPr>
          <w:color w:val="000000"/>
          <w:sz w:val="28"/>
          <w:szCs w:val="28"/>
        </w:rPr>
        <w:lastRenderedPageBreak/>
        <w:t>центр социального обслуживания населения Северо-Енисейского района» на 25 мест.</w:t>
      </w:r>
    </w:p>
    <w:p w:rsidR="009A7713" w:rsidRPr="00B01FED" w:rsidRDefault="009A7713" w:rsidP="009A7713">
      <w:pPr>
        <w:pStyle w:val="aff1"/>
        <w:ind w:firstLine="567"/>
        <w:jc w:val="both"/>
        <w:rPr>
          <w:rFonts w:ascii="Times New Roman" w:hAnsi="Times New Roman"/>
          <w:sz w:val="28"/>
          <w:szCs w:val="28"/>
        </w:rPr>
      </w:pPr>
      <w:r w:rsidRPr="00B01FED">
        <w:rPr>
          <w:rFonts w:ascii="Times New Roman" w:hAnsi="Times New Roman"/>
          <w:sz w:val="28"/>
          <w:szCs w:val="28"/>
        </w:rPr>
        <w:t>Проживают по состоянию на 31.12.202</w:t>
      </w:r>
      <w:r w:rsidR="00B01FED" w:rsidRPr="00B01FED">
        <w:rPr>
          <w:rFonts w:ascii="Times New Roman" w:hAnsi="Times New Roman"/>
          <w:sz w:val="28"/>
          <w:szCs w:val="28"/>
        </w:rPr>
        <w:t>2</w:t>
      </w:r>
      <w:r w:rsidRPr="00B01FED">
        <w:rPr>
          <w:rFonts w:ascii="Times New Roman" w:hAnsi="Times New Roman"/>
          <w:sz w:val="28"/>
          <w:szCs w:val="28"/>
        </w:rPr>
        <w:t xml:space="preserve"> г. – 20 человек. Общая численность обслуженных с начала года  - </w:t>
      </w:r>
      <w:r w:rsidRPr="00B01FED">
        <w:rPr>
          <w:rFonts w:ascii="Times New Roman" w:hAnsi="Times New Roman"/>
          <w:sz w:val="28"/>
          <w:szCs w:val="28"/>
          <w:u w:val="single"/>
        </w:rPr>
        <w:t>62 человека.</w:t>
      </w:r>
      <w:r w:rsidRPr="00B01FED">
        <w:rPr>
          <w:rFonts w:ascii="Times New Roman" w:hAnsi="Times New Roman"/>
          <w:sz w:val="28"/>
          <w:szCs w:val="28"/>
        </w:rPr>
        <w:t xml:space="preserve"> </w:t>
      </w:r>
    </w:p>
    <w:p w:rsidR="009A7713" w:rsidRPr="00B01FED" w:rsidRDefault="009A7713" w:rsidP="009A7713">
      <w:pPr>
        <w:pStyle w:val="aff1"/>
        <w:ind w:firstLine="567"/>
        <w:jc w:val="both"/>
        <w:rPr>
          <w:rFonts w:ascii="Times New Roman" w:hAnsi="Times New Roman"/>
          <w:sz w:val="28"/>
          <w:szCs w:val="28"/>
        </w:rPr>
      </w:pPr>
      <w:r w:rsidRPr="00B01FED">
        <w:rPr>
          <w:rFonts w:ascii="Times New Roman" w:hAnsi="Times New Roman"/>
          <w:sz w:val="28"/>
          <w:szCs w:val="28"/>
        </w:rPr>
        <w:t>Из них:</w:t>
      </w:r>
    </w:p>
    <w:p w:rsidR="009A7713" w:rsidRPr="00B01FED" w:rsidRDefault="009A7713" w:rsidP="00C84D89">
      <w:pPr>
        <w:pStyle w:val="aff1"/>
        <w:numPr>
          <w:ilvl w:val="0"/>
          <w:numId w:val="25"/>
        </w:numPr>
        <w:ind w:left="0" w:firstLine="567"/>
        <w:jc w:val="both"/>
        <w:rPr>
          <w:rFonts w:ascii="Times New Roman" w:hAnsi="Times New Roman"/>
          <w:sz w:val="28"/>
          <w:szCs w:val="28"/>
        </w:rPr>
      </w:pPr>
      <w:r w:rsidRPr="00B01FED">
        <w:rPr>
          <w:rFonts w:ascii="Times New Roman" w:hAnsi="Times New Roman"/>
          <w:sz w:val="28"/>
          <w:szCs w:val="28"/>
        </w:rPr>
        <w:t xml:space="preserve">полностью утративших способность самостоятельно себя обслуживать, самостоятельно передвигаться, обеспечивать основные жизненные потребности в силу заболевания, травмы, возраста или наличия инвалидности – </w:t>
      </w:r>
      <w:r w:rsidRPr="00B01FED">
        <w:rPr>
          <w:rFonts w:ascii="Times New Roman" w:hAnsi="Times New Roman"/>
          <w:sz w:val="28"/>
          <w:szCs w:val="28"/>
          <w:u w:val="single"/>
        </w:rPr>
        <w:t>14 граждан</w:t>
      </w:r>
      <w:r w:rsidRPr="00B01FED">
        <w:rPr>
          <w:rFonts w:ascii="Times New Roman" w:hAnsi="Times New Roman"/>
          <w:sz w:val="28"/>
          <w:szCs w:val="28"/>
        </w:rPr>
        <w:t>;</w:t>
      </w:r>
    </w:p>
    <w:p w:rsidR="009A7713" w:rsidRPr="00B01FED" w:rsidRDefault="009A7713" w:rsidP="00C84D89">
      <w:pPr>
        <w:pStyle w:val="aff1"/>
        <w:numPr>
          <w:ilvl w:val="0"/>
          <w:numId w:val="25"/>
        </w:numPr>
        <w:ind w:left="0" w:firstLine="567"/>
        <w:jc w:val="both"/>
        <w:rPr>
          <w:rFonts w:ascii="Times New Roman" w:hAnsi="Times New Roman"/>
          <w:sz w:val="28"/>
          <w:szCs w:val="28"/>
          <w:u w:val="single"/>
        </w:rPr>
      </w:pPr>
      <w:r w:rsidRPr="00B01FED">
        <w:rPr>
          <w:rFonts w:ascii="Times New Roman" w:hAnsi="Times New Roman"/>
          <w:sz w:val="28"/>
          <w:szCs w:val="28"/>
        </w:rPr>
        <w:t xml:space="preserve">частично утратившие способность самостоятельно себя обслуживать, передвигаться, обеспечивать основные жизненные потребности в силу заболевания, травмы, возраста или наличия инвалидности – </w:t>
      </w:r>
      <w:r w:rsidRPr="00B01FED">
        <w:rPr>
          <w:rFonts w:ascii="Times New Roman" w:hAnsi="Times New Roman"/>
          <w:sz w:val="28"/>
          <w:szCs w:val="28"/>
          <w:u w:val="single"/>
        </w:rPr>
        <w:t>40 граждан;</w:t>
      </w:r>
    </w:p>
    <w:p w:rsidR="009A7713" w:rsidRPr="00B01FED" w:rsidRDefault="009A7713" w:rsidP="00C84D89">
      <w:pPr>
        <w:pStyle w:val="aff1"/>
        <w:numPr>
          <w:ilvl w:val="0"/>
          <w:numId w:val="25"/>
        </w:numPr>
        <w:ind w:left="0" w:firstLine="567"/>
        <w:jc w:val="both"/>
        <w:rPr>
          <w:rFonts w:ascii="Times New Roman" w:hAnsi="Times New Roman"/>
          <w:sz w:val="28"/>
          <w:szCs w:val="28"/>
        </w:rPr>
      </w:pPr>
      <w:r w:rsidRPr="00B01FED">
        <w:rPr>
          <w:rFonts w:ascii="Times New Roman" w:hAnsi="Times New Roman"/>
          <w:sz w:val="28"/>
          <w:szCs w:val="28"/>
        </w:rPr>
        <w:t xml:space="preserve">из категории «При отсутствии возможности обеспечения ухода за инвалидами, а также отсутствие попечения над ним» - </w:t>
      </w:r>
      <w:r w:rsidRPr="00B01FED">
        <w:rPr>
          <w:rFonts w:ascii="Times New Roman" w:hAnsi="Times New Roman"/>
          <w:sz w:val="28"/>
          <w:szCs w:val="28"/>
          <w:u w:val="single"/>
        </w:rPr>
        <w:t>8 граждан</w:t>
      </w:r>
      <w:r w:rsidRPr="00B01FED">
        <w:rPr>
          <w:rFonts w:ascii="Times New Roman" w:hAnsi="Times New Roman"/>
          <w:sz w:val="28"/>
          <w:szCs w:val="28"/>
        </w:rPr>
        <w:t xml:space="preserve">. </w:t>
      </w:r>
    </w:p>
    <w:p w:rsidR="009A7713" w:rsidRPr="00B01FED" w:rsidRDefault="009A7713" w:rsidP="009A7713">
      <w:pPr>
        <w:pStyle w:val="aff1"/>
        <w:ind w:firstLine="567"/>
        <w:jc w:val="both"/>
        <w:rPr>
          <w:rFonts w:ascii="Times New Roman" w:hAnsi="Times New Roman"/>
          <w:sz w:val="28"/>
          <w:szCs w:val="28"/>
          <w:u w:val="single"/>
        </w:rPr>
      </w:pPr>
      <w:r w:rsidRPr="00B01FED">
        <w:rPr>
          <w:rFonts w:ascii="Times New Roman" w:hAnsi="Times New Roman"/>
          <w:sz w:val="28"/>
          <w:szCs w:val="28"/>
        </w:rPr>
        <w:t xml:space="preserve">В течение года направлено в другие дома-интернаты </w:t>
      </w:r>
      <w:r w:rsidRPr="00B01FED">
        <w:rPr>
          <w:rFonts w:ascii="Times New Roman" w:hAnsi="Times New Roman"/>
          <w:sz w:val="28"/>
          <w:szCs w:val="28"/>
          <w:u w:val="single"/>
        </w:rPr>
        <w:t xml:space="preserve">семь получателей социальных услуг. </w:t>
      </w:r>
      <w:r w:rsidRPr="00B01FED">
        <w:rPr>
          <w:rFonts w:ascii="Times New Roman" w:hAnsi="Times New Roman"/>
          <w:sz w:val="28"/>
          <w:szCs w:val="28"/>
        </w:rPr>
        <w:t>. Еще шести получателям социальных услуг отделения было оказано содействие в установлении группы инвалидности.</w:t>
      </w:r>
    </w:p>
    <w:p w:rsidR="009A7713" w:rsidRPr="00B01FED" w:rsidRDefault="009A7713" w:rsidP="009A7713">
      <w:pPr>
        <w:pStyle w:val="aff1"/>
        <w:ind w:firstLine="567"/>
        <w:jc w:val="both"/>
        <w:rPr>
          <w:rFonts w:ascii="Times New Roman" w:hAnsi="Times New Roman"/>
          <w:sz w:val="28"/>
          <w:szCs w:val="28"/>
        </w:rPr>
      </w:pPr>
      <w:r w:rsidRPr="00B01FED">
        <w:rPr>
          <w:rFonts w:ascii="Times New Roman" w:hAnsi="Times New Roman"/>
          <w:sz w:val="28"/>
          <w:szCs w:val="28"/>
        </w:rPr>
        <w:t xml:space="preserve">На базе отделения временного проживания граждан пожилого возраста и инвалидов продолжает свою работу </w:t>
      </w:r>
      <w:r w:rsidRPr="00B01FED">
        <w:rPr>
          <w:rFonts w:ascii="Times New Roman" w:hAnsi="Times New Roman"/>
          <w:b/>
          <w:sz w:val="28"/>
          <w:szCs w:val="28"/>
        </w:rPr>
        <w:t>Школа ухода за гражданами пожилого возраста и инвалидами.</w:t>
      </w:r>
      <w:r w:rsidRPr="00B01FED">
        <w:rPr>
          <w:rFonts w:ascii="Times New Roman" w:hAnsi="Times New Roman"/>
          <w:sz w:val="28"/>
          <w:szCs w:val="28"/>
        </w:rPr>
        <w:t xml:space="preserve"> </w:t>
      </w:r>
    </w:p>
    <w:p w:rsidR="009A7713" w:rsidRPr="00B01FED" w:rsidRDefault="009A7713" w:rsidP="009A7713">
      <w:pPr>
        <w:pStyle w:val="aff1"/>
        <w:ind w:firstLine="567"/>
        <w:jc w:val="both"/>
        <w:rPr>
          <w:rFonts w:ascii="Times New Roman" w:hAnsi="Times New Roman"/>
          <w:sz w:val="28"/>
          <w:szCs w:val="28"/>
        </w:rPr>
      </w:pPr>
      <w:r w:rsidRPr="00B01FED">
        <w:rPr>
          <w:rFonts w:ascii="Times New Roman" w:hAnsi="Times New Roman"/>
          <w:sz w:val="28"/>
          <w:szCs w:val="28"/>
        </w:rPr>
        <w:t>В течение 202</w:t>
      </w:r>
      <w:r w:rsidR="00B01FED" w:rsidRPr="00B01FED">
        <w:rPr>
          <w:rFonts w:ascii="Times New Roman" w:hAnsi="Times New Roman"/>
          <w:sz w:val="28"/>
          <w:szCs w:val="28"/>
        </w:rPr>
        <w:t>2</w:t>
      </w:r>
      <w:r w:rsidRPr="00B01FED">
        <w:rPr>
          <w:rFonts w:ascii="Times New Roman" w:hAnsi="Times New Roman"/>
          <w:sz w:val="28"/>
          <w:szCs w:val="28"/>
        </w:rPr>
        <w:t xml:space="preserve"> года было проведено </w:t>
      </w:r>
      <w:r w:rsidRPr="00B01FED">
        <w:rPr>
          <w:rFonts w:ascii="Times New Roman" w:hAnsi="Times New Roman"/>
          <w:sz w:val="28"/>
          <w:szCs w:val="28"/>
          <w:u w:val="single"/>
        </w:rPr>
        <w:t>семь занятий</w:t>
      </w:r>
      <w:r w:rsidRPr="00B01FED">
        <w:rPr>
          <w:rFonts w:ascii="Times New Roman" w:hAnsi="Times New Roman"/>
          <w:sz w:val="28"/>
          <w:szCs w:val="28"/>
        </w:rPr>
        <w:t xml:space="preserve">, в которых приняли участие </w:t>
      </w:r>
      <w:r w:rsidRPr="00B01FED">
        <w:rPr>
          <w:rFonts w:ascii="Times New Roman" w:hAnsi="Times New Roman"/>
          <w:b/>
          <w:sz w:val="28"/>
          <w:szCs w:val="28"/>
        </w:rPr>
        <w:t>73 человека</w:t>
      </w:r>
      <w:r w:rsidRPr="00B01FED">
        <w:rPr>
          <w:rFonts w:ascii="Times New Roman" w:hAnsi="Times New Roman"/>
          <w:sz w:val="28"/>
          <w:szCs w:val="28"/>
        </w:rPr>
        <w:t xml:space="preserve">: </w:t>
      </w:r>
      <w:r w:rsidRPr="00B01FED">
        <w:rPr>
          <w:rFonts w:ascii="Times New Roman" w:hAnsi="Times New Roman"/>
          <w:b/>
          <w:sz w:val="28"/>
          <w:szCs w:val="28"/>
        </w:rPr>
        <w:t xml:space="preserve">39 </w:t>
      </w:r>
      <w:r w:rsidRPr="00B01FED">
        <w:rPr>
          <w:rFonts w:ascii="Times New Roman" w:hAnsi="Times New Roman"/>
          <w:sz w:val="28"/>
          <w:szCs w:val="28"/>
        </w:rPr>
        <w:t xml:space="preserve">получателей социальных услуг, </w:t>
      </w:r>
      <w:r w:rsidRPr="00B01FED">
        <w:rPr>
          <w:rFonts w:ascii="Times New Roman" w:hAnsi="Times New Roman"/>
          <w:b/>
          <w:sz w:val="28"/>
          <w:szCs w:val="28"/>
        </w:rPr>
        <w:t xml:space="preserve">33 </w:t>
      </w:r>
      <w:r w:rsidRPr="00B01FED">
        <w:rPr>
          <w:rFonts w:ascii="Times New Roman" w:hAnsi="Times New Roman"/>
          <w:sz w:val="28"/>
          <w:szCs w:val="28"/>
        </w:rPr>
        <w:t xml:space="preserve">сотрудника и </w:t>
      </w:r>
      <w:r w:rsidRPr="00B01FED">
        <w:rPr>
          <w:rFonts w:ascii="Times New Roman" w:hAnsi="Times New Roman"/>
          <w:b/>
          <w:sz w:val="28"/>
          <w:szCs w:val="28"/>
        </w:rPr>
        <w:t>1</w:t>
      </w:r>
      <w:r w:rsidRPr="00B01FED">
        <w:rPr>
          <w:rFonts w:ascii="Times New Roman" w:hAnsi="Times New Roman"/>
          <w:sz w:val="28"/>
          <w:szCs w:val="28"/>
        </w:rPr>
        <w:t xml:space="preserve"> родственник. Заведующий отделением временного проживания прошел курсы повышения квалификации  в «Академии ухода» в г. Красноярске по профессиональной программе «Организация школ ухода за </w:t>
      </w:r>
      <w:proofErr w:type="spellStart"/>
      <w:r w:rsidRPr="00B01FED">
        <w:rPr>
          <w:rFonts w:ascii="Times New Roman" w:hAnsi="Times New Roman"/>
          <w:sz w:val="28"/>
          <w:szCs w:val="28"/>
        </w:rPr>
        <w:t>маломобильными</w:t>
      </w:r>
      <w:proofErr w:type="spellEnd"/>
      <w:r w:rsidRPr="00B01FED">
        <w:rPr>
          <w:rFonts w:ascii="Times New Roman" w:hAnsi="Times New Roman"/>
          <w:sz w:val="28"/>
          <w:szCs w:val="28"/>
        </w:rPr>
        <w:t xml:space="preserve"> и немобильными получателями социальных услуг». </w:t>
      </w:r>
    </w:p>
    <w:p w:rsidR="009A7713" w:rsidRPr="001D186B" w:rsidRDefault="00B01FED" w:rsidP="009A7713">
      <w:pPr>
        <w:pStyle w:val="aff1"/>
        <w:ind w:firstLine="567"/>
        <w:jc w:val="both"/>
        <w:rPr>
          <w:rFonts w:ascii="Times New Roman" w:hAnsi="Times New Roman"/>
          <w:sz w:val="28"/>
          <w:szCs w:val="28"/>
        </w:rPr>
      </w:pPr>
      <w:r w:rsidRPr="001D186B">
        <w:rPr>
          <w:rFonts w:ascii="Times New Roman" w:hAnsi="Times New Roman"/>
          <w:sz w:val="28"/>
          <w:szCs w:val="28"/>
        </w:rPr>
        <w:t>В 2022</w:t>
      </w:r>
      <w:r w:rsidR="009A7713" w:rsidRPr="001D186B">
        <w:rPr>
          <w:rFonts w:ascii="Times New Roman" w:hAnsi="Times New Roman"/>
          <w:sz w:val="28"/>
          <w:szCs w:val="28"/>
        </w:rPr>
        <w:t xml:space="preserve"> году продолжилось </w:t>
      </w:r>
      <w:r w:rsidR="009A7713" w:rsidRPr="001D186B">
        <w:rPr>
          <w:rFonts w:ascii="Times New Roman" w:hAnsi="Times New Roman"/>
          <w:sz w:val="28"/>
          <w:szCs w:val="28"/>
          <w:u w:val="single"/>
        </w:rPr>
        <w:t>взаимодействие с «серебряным» волонтером</w:t>
      </w:r>
      <w:r w:rsidR="009A7713" w:rsidRPr="001D186B">
        <w:rPr>
          <w:rFonts w:ascii="Times New Roman" w:hAnsi="Times New Roman"/>
          <w:sz w:val="28"/>
          <w:szCs w:val="28"/>
        </w:rPr>
        <w:t>, оказывающим парикмахерские услуги на безвозмездной основе жителям отделения временного проживания. В течение 202</w:t>
      </w:r>
      <w:r w:rsidR="001D186B" w:rsidRPr="001D186B">
        <w:rPr>
          <w:rFonts w:ascii="Times New Roman" w:hAnsi="Times New Roman"/>
          <w:sz w:val="28"/>
          <w:szCs w:val="28"/>
        </w:rPr>
        <w:t>2</w:t>
      </w:r>
      <w:r w:rsidR="009A7713" w:rsidRPr="001D186B">
        <w:rPr>
          <w:rFonts w:ascii="Times New Roman" w:hAnsi="Times New Roman"/>
          <w:sz w:val="28"/>
          <w:szCs w:val="28"/>
        </w:rPr>
        <w:t xml:space="preserve">  года оказана парикмахерская услуга 23  получателям социальных услуг.</w:t>
      </w:r>
    </w:p>
    <w:p w:rsidR="009A7713" w:rsidRPr="001D186B" w:rsidRDefault="009A7713" w:rsidP="009A7713">
      <w:pPr>
        <w:ind w:firstLine="567"/>
        <w:jc w:val="both"/>
        <w:rPr>
          <w:sz w:val="28"/>
          <w:szCs w:val="28"/>
        </w:rPr>
      </w:pPr>
      <w:r w:rsidRPr="001D186B">
        <w:rPr>
          <w:sz w:val="28"/>
          <w:szCs w:val="28"/>
        </w:rPr>
        <w:t>В учреждении специалистами проводятся мероприятия, направленные на социальную адаптацию, развитие возможностей самообслуживания, поддержание активного образа жизни проживающих.</w:t>
      </w:r>
    </w:p>
    <w:p w:rsidR="009A7713" w:rsidRPr="001D186B" w:rsidRDefault="009A7713" w:rsidP="009A7713">
      <w:pPr>
        <w:pStyle w:val="aff1"/>
        <w:ind w:firstLine="567"/>
        <w:jc w:val="both"/>
        <w:rPr>
          <w:rFonts w:ascii="Times New Roman" w:hAnsi="Times New Roman"/>
          <w:sz w:val="28"/>
          <w:szCs w:val="28"/>
          <w:u w:val="single"/>
        </w:rPr>
      </w:pPr>
      <w:r w:rsidRPr="001D186B">
        <w:rPr>
          <w:rFonts w:ascii="Times New Roman" w:hAnsi="Times New Roman"/>
          <w:sz w:val="28"/>
          <w:szCs w:val="28"/>
        </w:rPr>
        <w:t>В 202</w:t>
      </w:r>
      <w:r w:rsidR="001D186B" w:rsidRPr="001D186B">
        <w:rPr>
          <w:rFonts w:ascii="Times New Roman" w:hAnsi="Times New Roman"/>
          <w:sz w:val="28"/>
          <w:szCs w:val="28"/>
        </w:rPr>
        <w:t>2</w:t>
      </w:r>
      <w:r w:rsidRPr="001D186B">
        <w:rPr>
          <w:rFonts w:ascii="Times New Roman" w:hAnsi="Times New Roman"/>
          <w:sz w:val="28"/>
          <w:szCs w:val="28"/>
        </w:rPr>
        <w:t xml:space="preserve"> году в отделении была организована работа </w:t>
      </w:r>
      <w:r w:rsidRPr="001D186B">
        <w:rPr>
          <w:rFonts w:ascii="Times New Roman" w:hAnsi="Times New Roman"/>
          <w:sz w:val="28"/>
          <w:szCs w:val="28"/>
          <w:u w:val="single"/>
        </w:rPr>
        <w:t>специалиста по адаптивной физической культуре отдела физической культуры, спорта и молодежной политики администрации Северо-Енисейского района</w:t>
      </w:r>
      <w:r w:rsidRPr="001D186B">
        <w:rPr>
          <w:rFonts w:ascii="Times New Roman" w:hAnsi="Times New Roman"/>
          <w:sz w:val="28"/>
          <w:szCs w:val="28"/>
        </w:rPr>
        <w:t xml:space="preserve">  с получателями социальных услуг. За год  занятиями по адаптивной физической культуре было охвачено </w:t>
      </w:r>
      <w:r w:rsidRPr="001D186B">
        <w:rPr>
          <w:rFonts w:ascii="Times New Roman" w:hAnsi="Times New Roman"/>
          <w:sz w:val="28"/>
          <w:szCs w:val="28"/>
          <w:u w:val="single"/>
        </w:rPr>
        <w:t>42 получателя социальных услуг, из них 17 инвалидов.</w:t>
      </w:r>
    </w:p>
    <w:p w:rsidR="009A7713" w:rsidRPr="001D186B" w:rsidRDefault="009A7713" w:rsidP="009A7713">
      <w:pPr>
        <w:ind w:firstLine="567"/>
        <w:jc w:val="both"/>
        <w:rPr>
          <w:b/>
          <w:sz w:val="28"/>
          <w:szCs w:val="28"/>
          <w:u w:val="single"/>
        </w:rPr>
      </w:pPr>
      <w:r w:rsidRPr="001D186B">
        <w:rPr>
          <w:sz w:val="28"/>
          <w:szCs w:val="28"/>
        </w:rPr>
        <w:t xml:space="preserve">Для граждан, проживающих в отделении </w:t>
      </w:r>
      <w:r w:rsidRPr="001D186B">
        <w:rPr>
          <w:b/>
          <w:sz w:val="28"/>
          <w:szCs w:val="28"/>
          <w:u w:val="single"/>
        </w:rPr>
        <w:t xml:space="preserve">созданы комфортные условия для проживания, оздоровления и эффективного реабилитационного процесса. </w:t>
      </w:r>
    </w:p>
    <w:p w:rsidR="009A7713" w:rsidRPr="001D186B" w:rsidRDefault="009A7713" w:rsidP="009A7713">
      <w:pPr>
        <w:ind w:firstLine="567"/>
        <w:contextualSpacing/>
        <w:jc w:val="both"/>
        <w:rPr>
          <w:sz w:val="28"/>
          <w:szCs w:val="28"/>
        </w:rPr>
      </w:pPr>
      <w:r w:rsidRPr="001D186B">
        <w:rPr>
          <w:sz w:val="28"/>
          <w:szCs w:val="28"/>
        </w:rPr>
        <w:t>В отделении большое внимание уделяется реабилитационным мероприятиям, целью которых является создание условий для полноценной самостоятельной жизни. С помощью реабилитационных мероприятий они начинают активно  стремиться к самостоятельному выполнению функций, которые были утрачены со временем или из-за болезни.</w:t>
      </w:r>
    </w:p>
    <w:p w:rsidR="009A7713" w:rsidRPr="001D186B" w:rsidRDefault="009A7713" w:rsidP="009A7713">
      <w:pPr>
        <w:ind w:firstLine="567"/>
        <w:contextualSpacing/>
        <w:jc w:val="both"/>
        <w:rPr>
          <w:sz w:val="28"/>
          <w:szCs w:val="28"/>
        </w:rPr>
      </w:pPr>
      <w:r w:rsidRPr="001D186B">
        <w:rPr>
          <w:sz w:val="28"/>
          <w:szCs w:val="28"/>
        </w:rPr>
        <w:t xml:space="preserve">Отделение располагает  техническими средствами реабилитации, такими как трости, костыли, ходунки, инвалидные кресло – коляски, с помощью которых </w:t>
      </w:r>
      <w:r w:rsidRPr="001D186B">
        <w:rPr>
          <w:sz w:val="28"/>
          <w:szCs w:val="28"/>
        </w:rPr>
        <w:lastRenderedPageBreak/>
        <w:t>получатели социальных услуг могут самостоятельно, без посторонней помощи передвигаться, что повышает степень их самообслуживания.</w:t>
      </w:r>
    </w:p>
    <w:p w:rsidR="009A7713" w:rsidRPr="001D186B" w:rsidRDefault="009A7713" w:rsidP="009A7713">
      <w:pPr>
        <w:ind w:firstLine="567"/>
        <w:contextualSpacing/>
        <w:jc w:val="both"/>
        <w:rPr>
          <w:sz w:val="28"/>
          <w:szCs w:val="28"/>
        </w:rPr>
      </w:pPr>
      <w:r w:rsidRPr="001D186B">
        <w:rPr>
          <w:sz w:val="28"/>
          <w:szCs w:val="28"/>
        </w:rPr>
        <w:t>Часто обращаются жители района с просьбой взять на прокат технические средства реабилитации (просят коляски, костыли, ходунки и трости)</w:t>
      </w:r>
    </w:p>
    <w:p w:rsidR="009A7713" w:rsidRPr="001D186B" w:rsidRDefault="009A7713" w:rsidP="009A7713">
      <w:pPr>
        <w:ind w:firstLine="567"/>
        <w:jc w:val="both"/>
        <w:rPr>
          <w:sz w:val="28"/>
          <w:szCs w:val="28"/>
          <w:u w:val="single"/>
        </w:rPr>
      </w:pPr>
      <w:r w:rsidRPr="001D186B">
        <w:rPr>
          <w:b/>
          <w:sz w:val="28"/>
          <w:szCs w:val="28"/>
          <w:u w:val="single"/>
        </w:rPr>
        <w:t>В КГБУ СО «Комплексный центр социального обслуживания населения «Северо-Енисейский»</w:t>
      </w:r>
      <w:r w:rsidRPr="001D186B">
        <w:rPr>
          <w:sz w:val="28"/>
          <w:szCs w:val="28"/>
        </w:rPr>
        <w:t xml:space="preserve"> также </w:t>
      </w:r>
      <w:r w:rsidRPr="001D186B">
        <w:rPr>
          <w:sz w:val="28"/>
          <w:szCs w:val="28"/>
          <w:u w:val="single"/>
        </w:rPr>
        <w:t>организован досуг для граждан: интеллектуальные игры, изготовление поделок (картин) своими руками, выращивание тепличных овощей, занятия в тренажерном зале, организация дней здоровья и т.д.</w:t>
      </w:r>
    </w:p>
    <w:p w:rsidR="009A7713" w:rsidRPr="001D186B" w:rsidRDefault="009A7713" w:rsidP="009A7713">
      <w:pPr>
        <w:ind w:firstLine="567"/>
        <w:contextualSpacing/>
        <w:jc w:val="both"/>
        <w:rPr>
          <w:b/>
          <w:sz w:val="28"/>
          <w:szCs w:val="28"/>
        </w:rPr>
      </w:pPr>
    </w:p>
    <w:p w:rsidR="009A7713" w:rsidRPr="001D186B" w:rsidRDefault="009A7713" w:rsidP="009A7713">
      <w:pPr>
        <w:contextualSpacing/>
        <w:jc w:val="center"/>
        <w:rPr>
          <w:sz w:val="28"/>
          <w:szCs w:val="28"/>
        </w:rPr>
      </w:pPr>
      <w:r w:rsidRPr="001D186B">
        <w:rPr>
          <w:noProof/>
          <w:sz w:val="28"/>
          <w:szCs w:val="28"/>
        </w:rPr>
        <w:drawing>
          <wp:inline distT="0" distB="0" distL="0" distR="0">
            <wp:extent cx="3862286" cy="2214174"/>
            <wp:effectExtent l="19050" t="0" r="4864" b="0"/>
            <wp:docPr id="29" name="Рисунок 1" descr="Дом-интерн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Дом-интернат"/>
                    <pic:cNvPicPr>
                      <a:picLocks noChangeAspect="1" noChangeArrowheads="1"/>
                    </pic:cNvPicPr>
                  </pic:nvPicPr>
                  <pic:blipFill>
                    <a:blip r:embed="rId252" cstate="print"/>
                    <a:srcRect/>
                    <a:stretch>
                      <a:fillRect/>
                    </a:stretch>
                  </pic:blipFill>
                  <pic:spPr bwMode="auto">
                    <a:xfrm>
                      <a:off x="0" y="0"/>
                      <a:ext cx="3876156" cy="2222125"/>
                    </a:xfrm>
                    <a:prstGeom prst="rect">
                      <a:avLst/>
                    </a:prstGeom>
                    <a:noFill/>
                    <a:ln w="9525">
                      <a:noFill/>
                      <a:miter lim="800000"/>
                      <a:headEnd/>
                      <a:tailEnd/>
                    </a:ln>
                  </pic:spPr>
                </pic:pic>
              </a:graphicData>
            </a:graphic>
          </wp:inline>
        </w:drawing>
      </w:r>
    </w:p>
    <w:p w:rsidR="001D186B" w:rsidRDefault="001D186B" w:rsidP="009A7713">
      <w:pPr>
        <w:ind w:firstLine="709"/>
        <w:jc w:val="center"/>
        <w:rPr>
          <w:b/>
          <w:u w:val="single"/>
        </w:rPr>
      </w:pPr>
      <w:r>
        <w:rPr>
          <w:b/>
          <w:u w:val="single"/>
        </w:rPr>
        <w:t xml:space="preserve">КГБУ СО </w:t>
      </w:r>
      <w:r w:rsidR="009A7713" w:rsidRPr="001D186B">
        <w:rPr>
          <w:b/>
          <w:u w:val="single"/>
        </w:rPr>
        <w:t xml:space="preserve"> «Комплексный центр</w:t>
      </w:r>
      <w:r>
        <w:rPr>
          <w:b/>
          <w:u w:val="single"/>
        </w:rPr>
        <w:t xml:space="preserve"> социального обслуживания населения</w:t>
      </w:r>
    </w:p>
    <w:p w:rsidR="009A7713" w:rsidRDefault="001D186B" w:rsidP="009A7713">
      <w:pPr>
        <w:ind w:firstLine="709"/>
        <w:jc w:val="center"/>
        <w:rPr>
          <w:b/>
          <w:u w:val="single"/>
        </w:rPr>
      </w:pPr>
      <w:r>
        <w:rPr>
          <w:b/>
          <w:u w:val="single"/>
        </w:rPr>
        <w:t>«Северо-Енисейский»</w:t>
      </w:r>
      <w:r w:rsidR="009A7713" w:rsidRPr="001D186B">
        <w:rPr>
          <w:b/>
          <w:u w:val="single"/>
        </w:rPr>
        <w:t>» в поселке Тея</w:t>
      </w:r>
    </w:p>
    <w:p w:rsidR="001D186B" w:rsidRPr="001D186B" w:rsidRDefault="001D186B" w:rsidP="009A7713">
      <w:pPr>
        <w:ind w:firstLine="709"/>
        <w:jc w:val="center"/>
        <w:rPr>
          <w:b/>
          <w:u w:val="single"/>
        </w:rPr>
      </w:pPr>
    </w:p>
    <w:p w:rsidR="001D186B" w:rsidRPr="008225FE" w:rsidRDefault="001D186B" w:rsidP="001D186B">
      <w:pPr>
        <w:jc w:val="center"/>
        <w:rPr>
          <w:i/>
        </w:rPr>
      </w:pPr>
      <w:r w:rsidRPr="008225FE">
        <w:rPr>
          <w:i/>
          <w:noProof/>
        </w:rPr>
        <w:drawing>
          <wp:inline distT="0" distB="0" distL="0" distR="0">
            <wp:extent cx="2871271" cy="2873829"/>
            <wp:effectExtent l="19050" t="0" r="5279" b="0"/>
            <wp:docPr id="32" name="Рисунок 2" descr="\\19d385ea7b054db\обмен\Психолог\Фото\DSCN0440.JPG"/>
            <wp:cNvGraphicFramePr/>
            <a:graphic xmlns:a="http://schemas.openxmlformats.org/drawingml/2006/main">
              <a:graphicData uri="http://schemas.openxmlformats.org/drawingml/2006/picture">
                <pic:pic xmlns:pic="http://schemas.openxmlformats.org/drawingml/2006/picture">
                  <pic:nvPicPr>
                    <pic:cNvPr id="18436" name="Picture 4" descr="\\19d385ea7b054db\обмен\Психолог\Фото\DSCN0440.JPG"/>
                    <pic:cNvPicPr>
                      <a:picLocks noChangeAspect="1" noChangeArrowheads="1"/>
                    </pic:cNvPicPr>
                  </pic:nvPicPr>
                  <pic:blipFill>
                    <a:blip r:embed="rId2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9247" cy="2881812"/>
                    </a:xfrm>
                    <a:prstGeom prst="rect">
                      <a:avLst/>
                    </a:prstGeom>
                    <a:noFill/>
                    <a:extLst/>
                  </pic:spPr>
                </pic:pic>
              </a:graphicData>
            </a:graphic>
          </wp:inline>
        </w:drawing>
      </w:r>
      <w:r w:rsidRPr="008225FE">
        <w:rPr>
          <w:i/>
          <w:noProof/>
        </w:rPr>
        <w:drawing>
          <wp:inline distT="0" distB="0" distL="0" distR="0">
            <wp:extent cx="2861955" cy="2873829"/>
            <wp:effectExtent l="19050" t="0" r="0" b="0"/>
            <wp:docPr id="34" name="Рисунок 1" descr="\\19d385ea7b054db\обмен\Психолог\Фото\DSCN0435.JPG"/>
            <wp:cNvGraphicFramePr/>
            <a:graphic xmlns:a="http://schemas.openxmlformats.org/drawingml/2006/main">
              <a:graphicData uri="http://schemas.openxmlformats.org/drawingml/2006/picture">
                <pic:pic xmlns:pic="http://schemas.openxmlformats.org/drawingml/2006/picture">
                  <pic:nvPicPr>
                    <pic:cNvPr id="18435" name="Picture 3" descr="\\19d385ea7b054db\обмен\Психолог\Фото\DSCN0435.JPG"/>
                    <pic:cNvPicPr>
                      <a:picLocks noGrp="1" noChangeAspect="1" noChangeArrowheads="1"/>
                    </pic:cNvPicPr>
                  </pic:nvPicPr>
                  <pic:blipFill>
                    <a:blip r:embed="rId2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61954" cy="2873828"/>
                    </a:xfrm>
                    <a:prstGeom prst="rect">
                      <a:avLst/>
                    </a:prstGeom>
                    <a:noFill/>
                    <a:extLst/>
                  </pic:spPr>
                </pic:pic>
              </a:graphicData>
            </a:graphic>
          </wp:inline>
        </w:drawing>
      </w:r>
    </w:p>
    <w:p w:rsidR="001D186B" w:rsidRPr="008225FE" w:rsidRDefault="001D186B" w:rsidP="001D186B">
      <w:pPr>
        <w:jc w:val="center"/>
        <w:rPr>
          <w:b/>
          <w:u w:val="single"/>
        </w:rPr>
      </w:pPr>
      <w:r w:rsidRPr="008225FE">
        <w:rPr>
          <w:b/>
          <w:u w:val="single"/>
        </w:rPr>
        <w:t xml:space="preserve">Условия проживания в отделении временного проживания в </w:t>
      </w:r>
      <w:r>
        <w:rPr>
          <w:b/>
          <w:u w:val="single"/>
        </w:rPr>
        <w:t>КГБУ</w:t>
      </w:r>
      <w:r w:rsidRPr="008225FE">
        <w:rPr>
          <w:b/>
          <w:u w:val="single"/>
        </w:rPr>
        <w:t xml:space="preserve"> СО</w:t>
      </w:r>
    </w:p>
    <w:p w:rsidR="001D186B" w:rsidRPr="008225FE" w:rsidRDefault="001D186B" w:rsidP="001D186B">
      <w:pPr>
        <w:ind w:firstLine="709"/>
        <w:jc w:val="center"/>
        <w:rPr>
          <w:b/>
          <w:u w:val="single"/>
        </w:rPr>
      </w:pPr>
      <w:r w:rsidRPr="008225FE">
        <w:rPr>
          <w:b/>
          <w:u w:val="single"/>
        </w:rPr>
        <w:t>«Комплексный центр» в поселке Тея</w:t>
      </w:r>
    </w:p>
    <w:p w:rsidR="009A7713" w:rsidRPr="00034F5D" w:rsidRDefault="009A7713" w:rsidP="009A7713">
      <w:pPr>
        <w:ind w:firstLine="709"/>
        <w:jc w:val="center"/>
        <w:rPr>
          <w:b/>
          <w:highlight w:val="yellow"/>
          <w:u w:val="single"/>
        </w:rPr>
      </w:pPr>
    </w:p>
    <w:p w:rsidR="009A7713" w:rsidRPr="001D186B" w:rsidRDefault="009A7713" w:rsidP="009A7713">
      <w:pPr>
        <w:pBdr>
          <w:right w:val="none" w:sz="4" w:space="2" w:color="000000"/>
        </w:pBdr>
        <w:ind w:firstLine="567"/>
        <w:jc w:val="both"/>
        <w:rPr>
          <w:sz w:val="28"/>
          <w:szCs w:val="28"/>
        </w:rPr>
      </w:pPr>
      <w:r w:rsidRPr="001D186B">
        <w:rPr>
          <w:sz w:val="28"/>
          <w:szCs w:val="28"/>
        </w:rPr>
        <w:t xml:space="preserve">Реализация мероприятий социальной защиты населения осуществляется в рамках реализации муниципальной программы </w:t>
      </w:r>
      <w:r w:rsidRPr="001D186B">
        <w:rPr>
          <w:b/>
          <w:sz w:val="28"/>
          <w:szCs w:val="28"/>
          <w:u w:val="single"/>
        </w:rPr>
        <w:t>«Развитие социальных отношений, рост благополучия и защищенности граждан в Северо-Енисейском районе»</w:t>
      </w:r>
      <w:r w:rsidRPr="001D186B">
        <w:rPr>
          <w:sz w:val="28"/>
          <w:szCs w:val="28"/>
        </w:rPr>
        <w:t>, которая ежегодно финансируется за счет средств районного бюджета.</w:t>
      </w:r>
    </w:p>
    <w:p w:rsidR="009A7713" w:rsidRPr="001D186B" w:rsidRDefault="009A7713" w:rsidP="009A7713">
      <w:pPr>
        <w:ind w:firstLine="709"/>
        <w:jc w:val="both"/>
        <w:rPr>
          <w:b/>
          <w:sz w:val="28"/>
          <w:szCs w:val="28"/>
        </w:rPr>
      </w:pPr>
    </w:p>
    <w:p w:rsidR="009A7713" w:rsidRPr="001D186B" w:rsidRDefault="009A7713" w:rsidP="009A7713">
      <w:pPr>
        <w:ind w:firstLine="709"/>
        <w:jc w:val="both"/>
        <w:rPr>
          <w:sz w:val="28"/>
          <w:szCs w:val="28"/>
        </w:rPr>
      </w:pPr>
      <w:r w:rsidRPr="001D186B">
        <w:rPr>
          <w:b/>
          <w:sz w:val="28"/>
          <w:szCs w:val="28"/>
          <w:u w:val="single"/>
        </w:rPr>
        <w:lastRenderedPageBreak/>
        <w:t>6,5 млн. руб.</w:t>
      </w:r>
      <w:r w:rsidRPr="001D186B">
        <w:rPr>
          <w:b/>
          <w:sz w:val="28"/>
          <w:szCs w:val="28"/>
        </w:rPr>
        <w:t xml:space="preserve"> </w:t>
      </w:r>
      <w:r w:rsidRPr="001D186B">
        <w:rPr>
          <w:sz w:val="28"/>
          <w:szCs w:val="28"/>
        </w:rPr>
        <w:t xml:space="preserve">от общего объема финансирования муниципальной программы направлены на обеспечение дополнительных мер социальной поддержки населения за счет средств бюджета района данный вид поддержки получили </w:t>
      </w:r>
      <w:r w:rsidRPr="001D186B">
        <w:rPr>
          <w:b/>
          <w:sz w:val="28"/>
          <w:szCs w:val="28"/>
        </w:rPr>
        <w:t>2</w:t>
      </w:r>
      <w:r w:rsidR="001D186B" w:rsidRPr="001D186B">
        <w:rPr>
          <w:b/>
          <w:sz w:val="28"/>
          <w:szCs w:val="28"/>
        </w:rPr>
        <w:t>247</w:t>
      </w:r>
      <w:r w:rsidRPr="001D186B">
        <w:rPr>
          <w:sz w:val="28"/>
          <w:szCs w:val="28"/>
        </w:rPr>
        <w:t xml:space="preserve"> человек.</w:t>
      </w:r>
    </w:p>
    <w:p w:rsidR="009A7713" w:rsidRPr="00034F5D" w:rsidRDefault="009A7713" w:rsidP="009A7713">
      <w:pPr>
        <w:ind w:firstLine="567"/>
        <w:jc w:val="both"/>
        <w:rPr>
          <w:sz w:val="28"/>
          <w:szCs w:val="28"/>
          <w:highlight w:val="yellow"/>
          <w:u w:val="single"/>
        </w:rPr>
      </w:pPr>
    </w:p>
    <w:p w:rsidR="001D186B" w:rsidRPr="00D55C78" w:rsidRDefault="001D186B" w:rsidP="001D186B">
      <w:pPr>
        <w:ind w:firstLine="567"/>
        <w:jc w:val="both"/>
        <w:rPr>
          <w:sz w:val="28"/>
          <w:szCs w:val="28"/>
          <w:u w:val="single"/>
        </w:rPr>
      </w:pPr>
      <w:r w:rsidRPr="00D55C78">
        <w:rPr>
          <w:sz w:val="28"/>
          <w:szCs w:val="28"/>
          <w:u w:val="single"/>
        </w:rPr>
        <w:t>В том числе:</w:t>
      </w:r>
    </w:p>
    <w:p w:rsidR="001D186B" w:rsidRDefault="001D186B" w:rsidP="001D186B">
      <w:pPr>
        <w:pStyle w:val="af6"/>
        <w:pBdr>
          <w:bottom w:val="none" w:sz="4" w:space="13" w:color="000000"/>
        </w:pBdr>
        <w:spacing w:after="0" w:line="240" w:lineRule="auto"/>
        <w:ind w:left="0" w:firstLine="567"/>
        <w:jc w:val="both"/>
        <w:rPr>
          <w:rFonts w:ascii="Times New Roman" w:hAnsi="Times New Roman"/>
          <w:sz w:val="28"/>
          <w:szCs w:val="28"/>
        </w:rPr>
      </w:pPr>
      <w:r>
        <w:rPr>
          <w:rFonts w:ascii="Times New Roman" w:hAnsi="Times New Roman"/>
          <w:sz w:val="28"/>
          <w:szCs w:val="28"/>
        </w:rPr>
        <w:t xml:space="preserve">дополнительные меры социальной поддержки для отдельных категорий граждан, удостоенных звания «Почетный гражданин Северо-Енисейского района» в виде компенсации расходов по оплате жилья и коммунальных  услуг получили </w:t>
      </w:r>
      <w:r w:rsidRPr="00F9780A">
        <w:rPr>
          <w:rFonts w:ascii="Times New Roman" w:hAnsi="Times New Roman"/>
          <w:sz w:val="28"/>
          <w:szCs w:val="28"/>
          <w:u w:val="single"/>
        </w:rPr>
        <w:t>7 человек на общую сумму 789 934,42. руб</w:t>
      </w:r>
      <w:r w:rsidRPr="00360329">
        <w:rPr>
          <w:rFonts w:ascii="Times New Roman" w:hAnsi="Times New Roman"/>
          <w:sz w:val="28"/>
          <w:szCs w:val="28"/>
        </w:rPr>
        <w:t>.;</w:t>
      </w:r>
    </w:p>
    <w:p w:rsidR="001D186B" w:rsidRPr="00F9780A" w:rsidRDefault="001D186B" w:rsidP="001D186B">
      <w:pPr>
        <w:pStyle w:val="af6"/>
        <w:pBdr>
          <w:bottom w:val="none" w:sz="4" w:space="13" w:color="000000"/>
        </w:pBdr>
        <w:spacing w:after="0" w:line="240" w:lineRule="auto"/>
        <w:ind w:left="0" w:firstLine="567"/>
        <w:jc w:val="both"/>
        <w:rPr>
          <w:rFonts w:ascii="Times New Roman" w:hAnsi="Times New Roman"/>
          <w:sz w:val="28"/>
          <w:szCs w:val="28"/>
          <w:u w:val="single"/>
        </w:rPr>
      </w:pPr>
      <w:r>
        <w:rPr>
          <w:rFonts w:ascii="Times New Roman" w:hAnsi="Times New Roman"/>
          <w:sz w:val="28"/>
          <w:szCs w:val="28"/>
        </w:rPr>
        <w:t xml:space="preserve">дополнительные меры социальной поддержки для отдельных категорий граждан – вдовам (вдовцам) лиц, удостоенных звания «Почетный гражданин Северо-Енисейского района» в виде компенсации расходов по оплате жилья и коммунальных услуг получил </w:t>
      </w:r>
      <w:r w:rsidRPr="00F9780A">
        <w:rPr>
          <w:rFonts w:ascii="Times New Roman" w:hAnsi="Times New Roman"/>
          <w:sz w:val="28"/>
          <w:szCs w:val="28"/>
          <w:u w:val="single"/>
        </w:rPr>
        <w:t>1 гражданин на общую сумму 21 623,27  руб.;</w:t>
      </w:r>
    </w:p>
    <w:p w:rsidR="001D186B" w:rsidRPr="00F9780A" w:rsidRDefault="001D186B" w:rsidP="001D186B">
      <w:pPr>
        <w:pStyle w:val="af6"/>
        <w:pBdr>
          <w:bottom w:val="none" w:sz="4" w:space="13" w:color="000000"/>
        </w:pBdr>
        <w:spacing w:after="0" w:line="240" w:lineRule="auto"/>
        <w:ind w:left="0" w:firstLine="567"/>
        <w:jc w:val="both"/>
        <w:rPr>
          <w:rFonts w:ascii="Times New Roman" w:hAnsi="Times New Roman"/>
          <w:sz w:val="28"/>
          <w:szCs w:val="28"/>
          <w:u w:val="single"/>
        </w:rPr>
      </w:pPr>
      <w:r>
        <w:rPr>
          <w:rFonts w:ascii="Times New Roman" w:hAnsi="Times New Roman"/>
          <w:sz w:val="28"/>
          <w:szCs w:val="28"/>
        </w:rPr>
        <w:t>дополнительные меры социальной поддержки для отдельных категорий граждан, удостоенных звания «Почетный гражданин Северо-Енисейского района» в виде компенсации стоимости приобретенной путевки на санитарно-курортное лечение получили</w:t>
      </w:r>
      <w:r w:rsidRPr="00194E19">
        <w:rPr>
          <w:rFonts w:ascii="Times New Roman" w:hAnsi="Times New Roman"/>
          <w:sz w:val="28"/>
          <w:szCs w:val="28"/>
        </w:rPr>
        <w:t xml:space="preserve"> </w:t>
      </w:r>
      <w:r w:rsidRPr="00F9780A">
        <w:rPr>
          <w:rFonts w:ascii="Times New Roman" w:hAnsi="Times New Roman"/>
          <w:sz w:val="28"/>
          <w:szCs w:val="28"/>
          <w:u w:val="single"/>
        </w:rPr>
        <w:t>3 человека на общую сумму 186 720  руб.;</w:t>
      </w:r>
    </w:p>
    <w:p w:rsidR="001D186B" w:rsidRPr="00B35BE0" w:rsidRDefault="001D186B" w:rsidP="001D186B">
      <w:pPr>
        <w:pStyle w:val="af6"/>
        <w:pBdr>
          <w:bottom w:val="none" w:sz="4" w:space="13" w:color="000000"/>
        </w:pBdr>
        <w:spacing w:after="0" w:line="240" w:lineRule="auto"/>
        <w:ind w:left="0" w:firstLine="567"/>
        <w:jc w:val="both"/>
        <w:rPr>
          <w:rFonts w:ascii="Times New Roman" w:hAnsi="Times New Roman"/>
          <w:b/>
          <w:sz w:val="28"/>
          <w:szCs w:val="28"/>
          <w:u w:val="single"/>
        </w:rPr>
      </w:pPr>
      <w:r>
        <w:rPr>
          <w:rFonts w:ascii="Times New Roman" w:hAnsi="Times New Roman"/>
          <w:sz w:val="28"/>
          <w:szCs w:val="28"/>
        </w:rPr>
        <w:t xml:space="preserve">дополнительные меры социальной поддержки для отдельных категорий граждан, удостоенных звания «Почетный гражданин Северо-Енисейского района» в виде компенсации стоимости проезда к месту санитарно-курортного лечения и обратно получил </w:t>
      </w:r>
      <w:r w:rsidRPr="00F9780A">
        <w:rPr>
          <w:rFonts w:ascii="Times New Roman" w:hAnsi="Times New Roman"/>
          <w:sz w:val="28"/>
          <w:szCs w:val="28"/>
          <w:u w:val="single"/>
        </w:rPr>
        <w:t>1 человек, в сумме 15 582,1 руб</w:t>
      </w:r>
      <w:r w:rsidRPr="00B35BE0">
        <w:rPr>
          <w:rFonts w:ascii="Times New Roman" w:hAnsi="Times New Roman"/>
          <w:sz w:val="28"/>
          <w:szCs w:val="28"/>
        </w:rPr>
        <w:t>.</w:t>
      </w:r>
      <w:r>
        <w:rPr>
          <w:rFonts w:ascii="Times New Roman" w:hAnsi="Times New Roman"/>
          <w:sz w:val="28"/>
          <w:szCs w:val="28"/>
        </w:rPr>
        <w:t>;</w:t>
      </w:r>
    </w:p>
    <w:p w:rsidR="001D186B" w:rsidRDefault="001D186B" w:rsidP="001D186B">
      <w:pPr>
        <w:pStyle w:val="af6"/>
        <w:pBdr>
          <w:bottom w:val="none" w:sz="4" w:space="13" w:color="000000"/>
        </w:pBdr>
        <w:spacing w:after="0" w:line="240" w:lineRule="auto"/>
        <w:ind w:left="0" w:firstLine="567"/>
        <w:jc w:val="both"/>
        <w:rPr>
          <w:rFonts w:ascii="Times New Roman" w:hAnsi="Times New Roman"/>
          <w:sz w:val="28"/>
          <w:szCs w:val="28"/>
        </w:rPr>
      </w:pPr>
      <w:r>
        <w:rPr>
          <w:rFonts w:ascii="Times New Roman" w:hAnsi="Times New Roman"/>
          <w:sz w:val="28"/>
          <w:szCs w:val="28"/>
        </w:rPr>
        <w:t xml:space="preserve">дополнительные меры социальной поддержки для отдельных категорий граждан – неработающих пенсионеров в виде ежемесячных денежных выплат получил </w:t>
      </w:r>
      <w:r w:rsidRPr="00F9780A">
        <w:rPr>
          <w:rFonts w:ascii="Times New Roman" w:hAnsi="Times New Roman"/>
          <w:sz w:val="28"/>
          <w:szCs w:val="28"/>
          <w:u w:val="single"/>
        </w:rPr>
        <w:t>671 человек на общую сумму 1 468 200 руб.;</w:t>
      </w:r>
    </w:p>
    <w:p w:rsidR="001D186B" w:rsidRDefault="001D186B" w:rsidP="001D186B">
      <w:pPr>
        <w:pStyle w:val="af6"/>
        <w:pBdr>
          <w:bottom w:val="none" w:sz="4" w:space="13" w:color="000000"/>
        </w:pBdr>
        <w:spacing w:after="0" w:line="240" w:lineRule="auto"/>
        <w:ind w:left="0" w:firstLine="567"/>
        <w:jc w:val="both"/>
        <w:rPr>
          <w:rFonts w:ascii="Times New Roman" w:hAnsi="Times New Roman"/>
          <w:bCs/>
          <w:sz w:val="28"/>
          <w:szCs w:val="28"/>
        </w:rPr>
      </w:pPr>
      <w:r w:rsidRPr="00D03B9C">
        <w:rPr>
          <w:rFonts w:ascii="Times New Roman" w:hAnsi="Times New Roman"/>
          <w:sz w:val="28"/>
          <w:szCs w:val="28"/>
        </w:rPr>
        <w:t>д</w:t>
      </w:r>
      <w:r w:rsidRPr="00D03B9C">
        <w:rPr>
          <w:rFonts w:ascii="Times New Roman" w:hAnsi="Times New Roman"/>
          <w:bCs/>
          <w:sz w:val="28"/>
          <w:szCs w:val="28"/>
        </w:rPr>
        <w:t>ополнительные меры социальной поддержки для отдельных категорий граждан, награжденных знаком отличия Северо-Енисейского района «Ветераны золотодобычи 20 лет»</w:t>
      </w:r>
      <w:r>
        <w:rPr>
          <w:rFonts w:ascii="Times New Roman" w:hAnsi="Times New Roman"/>
          <w:bCs/>
          <w:sz w:val="28"/>
          <w:szCs w:val="28"/>
        </w:rPr>
        <w:t xml:space="preserve"> в виде ежемесячной денежной выплаты</w:t>
      </w:r>
      <w:r w:rsidRPr="00D03B9C">
        <w:rPr>
          <w:rFonts w:ascii="Times New Roman" w:hAnsi="Times New Roman"/>
          <w:bCs/>
          <w:sz w:val="28"/>
          <w:szCs w:val="28"/>
        </w:rPr>
        <w:t xml:space="preserve">, получили </w:t>
      </w:r>
      <w:r w:rsidRPr="00F9780A">
        <w:rPr>
          <w:rFonts w:ascii="Times New Roman" w:hAnsi="Times New Roman"/>
          <w:bCs/>
          <w:sz w:val="28"/>
          <w:szCs w:val="28"/>
          <w:u w:val="single"/>
        </w:rPr>
        <w:t>78 человек на общую сумму 86 000 руб.;</w:t>
      </w:r>
    </w:p>
    <w:p w:rsidR="001D186B" w:rsidRDefault="001D186B" w:rsidP="001D186B">
      <w:pPr>
        <w:pStyle w:val="af6"/>
        <w:pBdr>
          <w:bottom w:val="none" w:sz="4" w:space="13" w:color="000000"/>
        </w:pBdr>
        <w:spacing w:after="0" w:line="240" w:lineRule="auto"/>
        <w:ind w:left="0" w:firstLine="567"/>
        <w:jc w:val="both"/>
        <w:rPr>
          <w:rFonts w:ascii="Times New Roman" w:hAnsi="Times New Roman"/>
          <w:bCs/>
          <w:sz w:val="28"/>
          <w:szCs w:val="28"/>
        </w:rPr>
      </w:pPr>
      <w:r>
        <w:rPr>
          <w:rFonts w:ascii="Times New Roman" w:hAnsi="Times New Roman"/>
          <w:bCs/>
          <w:sz w:val="28"/>
          <w:szCs w:val="28"/>
        </w:rPr>
        <w:t xml:space="preserve">дополнительные меры социальной поддержки для отдельных категорий граждан, награжденных знаком отличия Северо-Енисейского района «Ветераны золотодобычи 25 лет» в виде ежемесячной денежной выплаты получили </w:t>
      </w:r>
      <w:r w:rsidRPr="00F9780A">
        <w:rPr>
          <w:rFonts w:ascii="Times New Roman" w:hAnsi="Times New Roman"/>
          <w:bCs/>
          <w:sz w:val="28"/>
          <w:szCs w:val="28"/>
          <w:u w:val="single"/>
        </w:rPr>
        <w:t>153 человека на общую сумму  256 800  руб</w:t>
      </w:r>
      <w:r w:rsidRPr="00D03B9C">
        <w:rPr>
          <w:rFonts w:ascii="Times New Roman" w:hAnsi="Times New Roman"/>
          <w:bCs/>
          <w:sz w:val="28"/>
          <w:szCs w:val="28"/>
        </w:rPr>
        <w:t>.;</w:t>
      </w:r>
    </w:p>
    <w:p w:rsidR="001D186B" w:rsidRDefault="001D186B" w:rsidP="001D186B">
      <w:pPr>
        <w:pStyle w:val="af6"/>
        <w:pBdr>
          <w:bottom w:val="none" w:sz="4" w:space="13" w:color="000000"/>
        </w:pBdr>
        <w:spacing w:after="0" w:line="240" w:lineRule="auto"/>
        <w:ind w:left="0" w:firstLine="567"/>
        <w:jc w:val="both"/>
        <w:rPr>
          <w:rFonts w:ascii="Times New Roman" w:hAnsi="Times New Roman"/>
          <w:bCs/>
          <w:sz w:val="28"/>
          <w:szCs w:val="28"/>
          <w:shd w:val="clear" w:color="auto" w:fill="FFFFFF"/>
        </w:rPr>
      </w:pPr>
      <w:r>
        <w:rPr>
          <w:rFonts w:ascii="Times New Roman" w:hAnsi="Times New Roman"/>
          <w:bCs/>
          <w:sz w:val="28"/>
          <w:szCs w:val="28"/>
        </w:rPr>
        <w:t>дополнительные меры социальной поддержки для отдельных категорий граждан – семьям с новорожденными детьми в виде единовременной денежной выплаты</w:t>
      </w:r>
      <w:r>
        <w:rPr>
          <w:rFonts w:ascii="Times New Roman" w:hAnsi="Times New Roman"/>
          <w:bCs/>
          <w:sz w:val="28"/>
          <w:szCs w:val="28"/>
          <w:shd w:val="clear" w:color="auto" w:fill="FFFFFF"/>
        </w:rPr>
        <w:t xml:space="preserve"> получили </w:t>
      </w:r>
      <w:r w:rsidRPr="00F9780A">
        <w:rPr>
          <w:rFonts w:ascii="Times New Roman" w:hAnsi="Times New Roman"/>
          <w:bCs/>
          <w:sz w:val="28"/>
          <w:szCs w:val="28"/>
          <w:u w:val="single"/>
          <w:shd w:val="clear" w:color="auto" w:fill="FFFFFF"/>
        </w:rPr>
        <w:t>34 семьи на общую сумму 340 000 руб.;</w:t>
      </w:r>
    </w:p>
    <w:p w:rsidR="001D186B" w:rsidRPr="00F9780A" w:rsidRDefault="001D186B" w:rsidP="001D186B">
      <w:pPr>
        <w:pStyle w:val="af6"/>
        <w:pBdr>
          <w:bottom w:val="none" w:sz="4" w:space="13" w:color="000000"/>
        </w:pBdr>
        <w:spacing w:after="0" w:line="240" w:lineRule="auto"/>
        <w:ind w:left="0" w:firstLine="567"/>
        <w:jc w:val="both"/>
        <w:rPr>
          <w:rFonts w:ascii="Times New Roman" w:hAnsi="Times New Roman"/>
          <w:bCs/>
          <w:sz w:val="28"/>
          <w:szCs w:val="28"/>
          <w:u w:val="single"/>
        </w:rPr>
      </w:pPr>
      <w:r>
        <w:rPr>
          <w:rFonts w:ascii="Times New Roman" w:hAnsi="Times New Roman"/>
          <w:bCs/>
          <w:sz w:val="28"/>
          <w:szCs w:val="28"/>
          <w:shd w:val="clear" w:color="auto" w:fill="FFFFFF"/>
        </w:rPr>
        <w:t>д</w:t>
      </w:r>
      <w:r>
        <w:rPr>
          <w:rFonts w:ascii="Times New Roman" w:hAnsi="Times New Roman"/>
          <w:bCs/>
          <w:sz w:val="28"/>
          <w:szCs w:val="28"/>
        </w:rPr>
        <w:t xml:space="preserve">ополнительные меры социальной поддержки для отдельных категорий граждан - беременным женщинам в виде ежемесячной денежной выплаты </w:t>
      </w:r>
      <w:r w:rsidRPr="00084EAB">
        <w:rPr>
          <w:rFonts w:ascii="Times New Roman" w:hAnsi="Times New Roman"/>
          <w:bCs/>
          <w:sz w:val="28"/>
          <w:szCs w:val="28"/>
        </w:rPr>
        <w:t>получили</w:t>
      </w:r>
      <w:r>
        <w:rPr>
          <w:rFonts w:ascii="Times New Roman" w:hAnsi="Times New Roman"/>
          <w:b/>
          <w:bCs/>
          <w:sz w:val="28"/>
          <w:szCs w:val="28"/>
        </w:rPr>
        <w:t xml:space="preserve"> </w:t>
      </w:r>
      <w:r w:rsidRPr="00F9780A">
        <w:rPr>
          <w:rFonts w:ascii="Times New Roman" w:hAnsi="Times New Roman"/>
          <w:bCs/>
          <w:sz w:val="28"/>
          <w:szCs w:val="28"/>
          <w:u w:val="single"/>
        </w:rPr>
        <w:t>46 женщин на общую сумму 80 000 руб.;</w:t>
      </w:r>
    </w:p>
    <w:p w:rsidR="001D186B" w:rsidRDefault="001D186B" w:rsidP="001D186B">
      <w:pPr>
        <w:pStyle w:val="af6"/>
        <w:pBdr>
          <w:bottom w:val="none" w:sz="4" w:space="13" w:color="000000"/>
        </w:pBdr>
        <w:spacing w:after="0" w:line="240" w:lineRule="auto"/>
        <w:ind w:left="0" w:firstLine="567"/>
        <w:jc w:val="both"/>
        <w:rPr>
          <w:rFonts w:ascii="Times New Roman" w:hAnsi="Times New Roman"/>
          <w:bCs/>
          <w:sz w:val="28"/>
          <w:szCs w:val="28"/>
        </w:rPr>
      </w:pPr>
      <w:r>
        <w:rPr>
          <w:rFonts w:ascii="Times New Roman" w:hAnsi="Times New Roman"/>
          <w:bCs/>
          <w:sz w:val="28"/>
          <w:szCs w:val="28"/>
        </w:rPr>
        <w:t xml:space="preserve">дополнительные меры социальной поддержки   для отдельных категорий граждан, обучающихся в высших и средних специальных образовательных организациях Красноярского края в виде ежемесячной денежной выплаты получили </w:t>
      </w:r>
      <w:r w:rsidRPr="00F9780A">
        <w:rPr>
          <w:rFonts w:ascii="Times New Roman" w:hAnsi="Times New Roman"/>
          <w:bCs/>
          <w:sz w:val="28"/>
          <w:szCs w:val="28"/>
          <w:u w:val="single"/>
        </w:rPr>
        <w:t>32 человека на общую сумму 902 000 руб.;</w:t>
      </w:r>
    </w:p>
    <w:p w:rsidR="001D186B" w:rsidRPr="00F9780A" w:rsidRDefault="001D186B" w:rsidP="001D186B">
      <w:pPr>
        <w:pStyle w:val="af6"/>
        <w:pBdr>
          <w:bottom w:val="none" w:sz="4" w:space="13" w:color="000000"/>
        </w:pBdr>
        <w:spacing w:after="0" w:line="240" w:lineRule="auto"/>
        <w:ind w:left="0" w:firstLine="567"/>
        <w:jc w:val="both"/>
        <w:rPr>
          <w:rFonts w:ascii="Times New Roman" w:hAnsi="Times New Roman"/>
          <w:bCs/>
          <w:sz w:val="28"/>
          <w:szCs w:val="28"/>
          <w:u w:val="single"/>
        </w:rPr>
      </w:pPr>
      <w:r>
        <w:rPr>
          <w:rFonts w:ascii="Times New Roman" w:hAnsi="Times New Roman"/>
          <w:bCs/>
          <w:sz w:val="28"/>
          <w:szCs w:val="28"/>
        </w:rPr>
        <w:t xml:space="preserve">дополнительные меры социальной поддержки для отдельных категорий граждан в виде ежемесячной денежной выплаты </w:t>
      </w:r>
      <w:r w:rsidRPr="00735BD6">
        <w:rPr>
          <w:rFonts w:ascii="Times New Roman" w:hAnsi="Times New Roman"/>
          <w:bCs/>
          <w:sz w:val="28"/>
          <w:szCs w:val="28"/>
        </w:rPr>
        <w:t xml:space="preserve">получил </w:t>
      </w:r>
      <w:r w:rsidRPr="00F9780A">
        <w:rPr>
          <w:rFonts w:ascii="Times New Roman" w:hAnsi="Times New Roman"/>
          <w:bCs/>
          <w:sz w:val="28"/>
          <w:szCs w:val="28"/>
          <w:u w:val="single"/>
        </w:rPr>
        <w:t>21 человек на общую сумму 181 290 руб.;</w:t>
      </w:r>
    </w:p>
    <w:p w:rsidR="001D186B" w:rsidRPr="00F9780A" w:rsidRDefault="001D186B" w:rsidP="001D186B">
      <w:pPr>
        <w:pStyle w:val="af6"/>
        <w:pBdr>
          <w:bottom w:val="none" w:sz="4" w:space="13" w:color="000000"/>
        </w:pBdr>
        <w:spacing w:after="0" w:line="240" w:lineRule="auto"/>
        <w:ind w:left="0" w:firstLine="567"/>
        <w:jc w:val="both"/>
        <w:rPr>
          <w:rFonts w:ascii="Times New Roman" w:hAnsi="Times New Roman"/>
          <w:bCs/>
          <w:sz w:val="28"/>
          <w:szCs w:val="28"/>
          <w:u w:val="single"/>
        </w:rPr>
      </w:pPr>
      <w:r>
        <w:rPr>
          <w:rFonts w:ascii="Times New Roman" w:hAnsi="Times New Roman"/>
          <w:bCs/>
          <w:sz w:val="28"/>
          <w:szCs w:val="28"/>
        </w:rPr>
        <w:lastRenderedPageBreak/>
        <w:t xml:space="preserve">дополнительные меры социальной поддержки для отдельных категорий граждан – неработающих пенсионеров в виде единовременной денежной выплаты на приобретение овощей получили </w:t>
      </w:r>
      <w:r w:rsidRPr="00F9780A">
        <w:rPr>
          <w:rFonts w:ascii="Times New Roman" w:hAnsi="Times New Roman"/>
          <w:bCs/>
          <w:sz w:val="28"/>
          <w:szCs w:val="28"/>
          <w:u w:val="single"/>
        </w:rPr>
        <w:t>916 человек на общую сумму 1 465 000,6 руб.;</w:t>
      </w:r>
    </w:p>
    <w:p w:rsidR="001D186B" w:rsidRPr="00F9780A" w:rsidRDefault="001D186B" w:rsidP="001D186B">
      <w:pPr>
        <w:pStyle w:val="af6"/>
        <w:pBdr>
          <w:bottom w:val="none" w:sz="4" w:space="13" w:color="000000"/>
        </w:pBdr>
        <w:spacing w:after="0" w:line="240" w:lineRule="auto"/>
        <w:ind w:left="0" w:firstLine="567"/>
        <w:jc w:val="both"/>
        <w:rPr>
          <w:rFonts w:ascii="Times New Roman" w:hAnsi="Times New Roman"/>
          <w:sz w:val="28"/>
          <w:szCs w:val="28"/>
          <w:u w:val="single"/>
        </w:rPr>
      </w:pPr>
      <w:r>
        <w:rPr>
          <w:rFonts w:ascii="Times New Roman" w:hAnsi="Times New Roman"/>
          <w:bCs/>
          <w:sz w:val="28"/>
          <w:szCs w:val="28"/>
        </w:rPr>
        <w:t>д</w:t>
      </w:r>
      <w:r>
        <w:rPr>
          <w:rFonts w:ascii="Times New Roman" w:hAnsi="Times New Roman"/>
          <w:sz w:val="28"/>
          <w:szCs w:val="28"/>
        </w:rPr>
        <w:t xml:space="preserve">ополнительные меры социальной поддержки для отдельных категорий граждан, находящихся в трудной жизненной ситуации, в виде единовременной денежной выплаты получили </w:t>
      </w:r>
      <w:r w:rsidRPr="00F9780A">
        <w:rPr>
          <w:rFonts w:ascii="Times New Roman" w:hAnsi="Times New Roman"/>
          <w:sz w:val="28"/>
          <w:szCs w:val="28"/>
          <w:u w:val="single"/>
        </w:rPr>
        <w:t>33 человека на общую сумму 436 000 руб.;</w:t>
      </w:r>
    </w:p>
    <w:p w:rsidR="001D186B" w:rsidRPr="00F9780A" w:rsidRDefault="001D186B" w:rsidP="001D186B">
      <w:pPr>
        <w:pStyle w:val="af6"/>
        <w:pBdr>
          <w:bottom w:val="none" w:sz="4" w:space="13" w:color="000000"/>
        </w:pBdr>
        <w:spacing w:after="0" w:line="240" w:lineRule="auto"/>
        <w:ind w:left="0" w:firstLine="567"/>
        <w:jc w:val="both"/>
        <w:rPr>
          <w:rFonts w:ascii="Times New Roman" w:hAnsi="Times New Roman"/>
          <w:sz w:val="28"/>
          <w:szCs w:val="28"/>
          <w:u w:val="single"/>
        </w:rPr>
      </w:pPr>
      <w:r>
        <w:rPr>
          <w:rFonts w:ascii="Times New Roman" w:hAnsi="Times New Roman"/>
          <w:bCs/>
          <w:sz w:val="28"/>
          <w:szCs w:val="28"/>
        </w:rPr>
        <w:t>д</w:t>
      </w:r>
      <w:r>
        <w:rPr>
          <w:rFonts w:ascii="Times New Roman" w:hAnsi="Times New Roman"/>
          <w:sz w:val="28"/>
          <w:szCs w:val="28"/>
        </w:rPr>
        <w:t xml:space="preserve">ополнительные меры социальной поддержки для отдельных категорий граждан к праздничным дням и памятным датам в виде единовременной денежной выплаты получил </w:t>
      </w:r>
      <w:r w:rsidRPr="00F9780A">
        <w:rPr>
          <w:rFonts w:ascii="Times New Roman" w:hAnsi="Times New Roman"/>
          <w:sz w:val="28"/>
          <w:szCs w:val="28"/>
          <w:u w:val="single"/>
        </w:rPr>
        <w:t>251 человек на общую сумму 315 000 руб.</w:t>
      </w:r>
    </w:p>
    <w:p w:rsidR="001D186B" w:rsidRPr="001D186B" w:rsidRDefault="001D186B" w:rsidP="001D186B">
      <w:pPr>
        <w:pStyle w:val="af6"/>
        <w:pBdr>
          <w:bottom w:val="none" w:sz="4" w:space="13" w:color="000000"/>
        </w:pBdr>
        <w:spacing w:after="0" w:line="240" w:lineRule="auto"/>
        <w:ind w:left="0" w:firstLine="567"/>
        <w:jc w:val="both"/>
        <w:rPr>
          <w:rFonts w:ascii="Times New Roman" w:hAnsi="Times New Roman"/>
          <w:color w:val="000000"/>
          <w:sz w:val="28"/>
          <w:szCs w:val="28"/>
          <w:u w:val="single"/>
        </w:rPr>
      </w:pPr>
      <w:r>
        <w:rPr>
          <w:rFonts w:ascii="Times New Roman" w:hAnsi="Times New Roman"/>
          <w:sz w:val="28"/>
          <w:szCs w:val="28"/>
        </w:rPr>
        <w:t xml:space="preserve">1.4. В рамках реализации </w:t>
      </w:r>
      <w:r>
        <w:rPr>
          <w:rFonts w:ascii="Times New Roman" w:hAnsi="Times New Roman"/>
          <w:color w:val="000000"/>
          <w:sz w:val="28"/>
          <w:szCs w:val="28"/>
        </w:rPr>
        <w:t>о</w:t>
      </w:r>
      <w:r w:rsidRPr="00CE0D60">
        <w:rPr>
          <w:rFonts w:ascii="Times New Roman" w:hAnsi="Times New Roman"/>
          <w:color w:val="000000"/>
          <w:sz w:val="28"/>
          <w:szCs w:val="28"/>
        </w:rPr>
        <w:t>тдельно</w:t>
      </w:r>
      <w:r>
        <w:rPr>
          <w:rFonts w:ascii="Times New Roman" w:hAnsi="Times New Roman"/>
          <w:color w:val="000000"/>
          <w:sz w:val="28"/>
          <w:szCs w:val="28"/>
        </w:rPr>
        <w:t>го</w:t>
      </w:r>
      <w:r w:rsidRPr="00CE0D60">
        <w:rPr>
          <w:rFonts w:ascii="Times New Roman" w:hAnsi="Times New Roman"/>
          <w:color w:val="000000"/>
          <w:sz w:val="28"/>
          <w:szCs w:val="28"/>
        </w:rPr>
        <w:t xml:space="preserve"> мероприяти</w:t>
      </w:r>
      <w:r>
        <w:rPr>
          <w:rFonts w:ascii="Times New Roman" w:hAnsi="Times New Roman"/>
          <w:color w:val="000000"/>
          <w:sz w:val="28"/>
          <w:szCs w:val="28"/>
        </w:rPr>
        <w:t>я</w:t>
      </w:r>
      <w:r w:rsidRPr="00CE0D60">
        <w:rPr>
          <w:rFonts w:ascii="Times New Roman" w:hAnsi="Times New Roman"/>
          <w:color w:val="000000"/>
          <w:sz w:val="28"/>
          <w:szCs w:val="28"/>
        </w:rPr>
        <w:t xml:space="preserve"> 1 «Выплата пенсии за выслугу лет лицам, замещавшим должности муниципальной службы и муниципальные должности на постоянной основе в органах местного самоуправления Северо-Енисейского района на основании решения Северо-Енисейского районного Совета депутатов от 14 июня 2011 № 303-20»</w:t>
      </w:r>
      <w:r>
        <w:rPr>
          <w:rFonts w:ascii="Times New Roman" w:hAnsi="Times New Roman"/>
          <w:color w:val="000000"/>
          <w:sz w:val="28"/>
          <w:szCs w:val="28"/>
        </w:rPr>
        <w:t xml:space="preserve"> муниципальной программы ежемесячную денежную выплату получили </w:t>
      </w:r>
      <w:r w:rsidRPr="00F9780A">
        <w:rPr>
          <w:rFonts w:ascii="Times New Roman" w:hAnsi="Times New Roman"/>
          <w:color w:val="000000"/>
          <w:sz w:val="28"/>
          <w:szCs w:val="28"/>
          <w:u w:val="single"/>
        </w:rPr>
        <w:t>35 человек на об</w:t>
      </w:r>
      <w:r w:rsidRPr="001D186B">
        <w:rPr>
          <w:rFonts w:ascii="Times New Roman" w:hAnsi="Times New Roman"/>
          <w:color w:val="000000"/>
          <w:sz w:val="28"/>
          <w:szCs w:val="28"/>
          <w:u w:val="single"/>
        </w:rPr>
        <w:t>щую сумму 2 858 444,92 рубля.</w:t>
      </w:r>
    </w:p>
    <w:p w:rsidR="009A7713" w:rsidRPr="001D186B" w:rsidRDefault="009A7713" w:rsidP="009A7713">
      <w:pPr>
        <w:ind w:firstLine="567"/>
        <w:jc w:val="both"/>
        <w:rPr>
          <w:bCs/>
          <w:sz w:val="28"/>
          <w:szCs w:val="28"/>
        </w:rPr>
      </w:pPr>
    </w:p>
    <w:p w:rsidR="009A7713" w:rsidRPr="001D186B" w:rsidRDefault="009A7713" w:rsidP="009A7713">
      <w:pPr>
        <w:jc w:val="center"/>
        <w:rPr>
          <w:noProof/>
        </w:rPr>
      </w:pPr>
      <w:r w:rsidRPr="001D186B">
        <w:rPr>
          <w:noProof/>
        </w:rPr>
        <w:drawing>
          <wp:inline distT="0" distB="0" distL="0" distR="0">
            <wp:extent cx="3288354" cy="2457775"/>
            <wp:effectExtent l="19050" t="0" r="7296" b="0"/>
            <wp:docPr id="15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5" cstate="print"/>
                    <a:srcRect l="761" b="8998"/>
                    <a:stretch>
                      <a:fillRect/>
                    </a:stretch>
                  </pic:blipFill>
                  <pic:spPr bwMode="auto">
                    <a:xfrm>
                      <a:off x="0" y="0"/>
                      <a:ext cx="3286607" cy="2456469"/>
                    </a:xfrm>
                    <a:prstGeom prst="rect">
                      <a:avLst/>
                    </a:prstGeom>
                    <a:noFill/>
                    <a:ln w="9525">
                      <a:noFill/>
                      <a:miter lim="800000"/>
                      <a:headEnd/>
                      <a:tailEnd/>
                    </a:ln>
                    <a:effectLst/>
                  </pic:spPr>
                </pic:pic>
              </a:graphicData>
            </a:graphic>
          </wp:inline>
        </w:drawing>
      </w:r>
    </w:p>
    <w:p w:rsidR="009A7713" w:rsidRPr="001D186B" w:rsidRDefault="009A7713" w:rsidP="009A7713">
      <w:pPr>
        <w:jc w:val="center"/>
        <w:rPr>
          <w:b/>
          <w:sz w:val="20"/>
          <w:szCs w:val="20"/>
          <w:u w:val="single"/>
        </w:rPr>
      </w:pPr>
      <w:r w:rsidRPr="001D186B">
        <w:rPr>
          <w:b/>
          <w:sz w:val="20"/>
          <w:szCs w:val="20"/>
          <w:u w:val="single"/>
        </w:rPr>
        <w:t>Выплата единовременной адресной материальной помощи на приобретение овощей</w:t>
      </w:r>
    </w:p>
    <w:p w:rsidR="009A7713" w:rsidRPr="00034F5D" w:rsidRDefault="009A7713" w:rsidP="009A7713">
      <w:pPr>
        <w:jc w:val="center"/>
        <w:rPr>
          <w:b/>
          <w:highlight w:val="yellow"/>
          <w:u w:val="single"/>
        </w:rPr>
      </w:pPr>
    </w:p>
    <w:p w:rsidR="009A7713" w:rsidRPr="00034F5D" w:rsidRDefault="009A7713" w:rsidP="009A7713">
      <w:pPr>
        <w:ind w:firstLine="567"/>
        <w:jc w:val="both"/>
        <w:rPr>
          <w:b/>
          <w:sz w:val="28"/>
          <w:szCs w:val="28"/>
          <w:highlight w:val="yellow"/>
        </w:rPr>
      </w:pPr>
    </w:p>
    <w:p w:rsidR="001D186B" w:rsidRPr="00F9780A" w:rsidRDefault="001D186B" w:rsidP="001D186B">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rPr>
      </w:pPr>
      <w:bookmarkStart w:id="97" w:name="_Toc49869693"/>
      <w:bookmarkStart w:id="98" w:name="_Toc361390415"/>
      <w:r w:rsidRPr="00F9780A">
        <w:rPr>
          <w:rFonts w:ascii="Times New Roman" w:hAnsi="Times New Roman"/>
          <w:sz w:val="28"/>
          <w:szCs w:val="28"/>
        </w:rPr>
        <w:t xml:space="preserve">С 2022 года </w:t>
      </w:r>
      <w:r w:rsidRPr="00F9780A">
        <w:rPr>
          <w:rFonts w:ascii="Times New Roman" w:hAnsi="Times New Roman"/>
          <w:sz w:val="28"/>
          <w:szCs w:val="28"/>
          <w:u w:val="single"/>
        </w:rPr>
        <w:t>разработана и реализуется муниципальная программа «Привлечение квалифицированных специалистов, обладающих специальностями, являющимися дефицитными для учреждений социальной сферы Северо-Енисейского района»</w:t>
      </w:r>
      <w:r w:rsidRPr="00F9780A">
        <w:rPr>
          <w:rFonts w:ascii="Times New Roman" w:hAnsi="Times New Roman"/>
          <w:sz w:val="28"/>
          <w:szCs w:val="28"/>
        </w:rPr>
        <w:t xml:space="preserve">, в рамках которой  предоставляются меры социальной поддержки приглашенным на работу и трудоустроенным специалистам,  являющимся дефицитными для учреждений сферы образования, спорта, культуры и здравоохранения Северо-Енисейского района, размер выплаты составляет </w:t>
      </w:r>
      <w:r w:rsidRPr="00F9780A">
        <w:rPr>
          <w:rFonts w:ascii="Times New Roman" w:hAnsi="Times New Roman"/>
          <w:b/>
          <w:sz w:val="28"/>
          <w:szCs w:val="28"/>
        </w:rPr>
        <w:t xml:space="preserve">до 500,0 тыс. руб. </w:t>
      </w:r>
      <w:r w:rsidRPr="00F9780A">
        <w:rPr>
          <w:rFonts w:ascii="Times New Roman" w:hAnsi="Times New Roman"/>
          <w:sz w:val="28"/>
          <w:szCs w:val="28"/>
        </w:rPr>
        <w:t xml:space="preserve">за счет средств бюджета района. </w:t>
      </w:r>
    </w:p>
    <w:p w:rsidR="001D186B" w:rsidRPr="00F9780A" w:rsidRDefault="001D186B" w:rsidP="001D186B">
      <w:pPr>
        <w:pStyle w:val="af6"/>
        <w:pBdr>
          <w:bottom w:val="none" w:sz="4" w:space="31" w:color="000000"/>
          <w:right w:val="none" w:sz="4" w:space="5" w:color="000000"/>
        </w:pBdr>
        <w:spacing w:after="0" w:line="240" w:lineRule="auto"/>
        <w:ind w:left="0" w:firstLine="567"/>
        <w:jc w:val="both"/>
        <w:rPr>
          <w:rFonts w:ascii="Times New Roman" w:hAnsi="Times New Roman"/>
          <w:sz w:val="28"/>
          <w:szCs w:val="28"/>
          <w:u w:val="single"/>
        </w:rPr>
      </w:pPr>
      <w:r w:rsidRPr="00F9780A">
        <w:rPr>
          <w:rFonts w:ascii="Times New Roman" w:hAnsi="Times New Roman"/>
          <w:sz w:val="28"/>
          <w:szCs w:val="28"/>
        </w:rPr>
        <w:t xml:space="preserve">Таких специалистов по данной программе мы уже привлекли в район </w:t>
      </w:r>
      <w:r w:rsidRPr="00F9780A">
        <w:rPr>
          <w:rFonts w:ascii="Times New Roman" w:hAnsi="Times New Roman"/>
          <w:b/>
          <w:sz w:val="28"/>
          <w:szCs w:val="28"/>
          <w:u w:val="single"/>
        </w:rPr>
        <w:t>18 человек</w:t>
      </w:r>
      <w:r w:rsidRPr="00F9780A">
        <w:rPr>
          <w:rFonts w:ascii="Times New Roman" w:hAnsi="Times New Roman"/>
          <w:sz w:val="28"/>
          <w:szCs w:val="28"/>
        </w:rPr>
        <w:t xml:space="preserve">, из них </w:t>
      </w:r>
      <w:r w:rsidRPr="00F9780A">
        <w:rPr>
          <w:rFonts w:ascii="Times New Roman" w:hAnsi="Times New Roman"/>
          <w:b/>
          <w:sz w:val="28"/>
          <w:szCs w:val="28"/>
          <w:u w:val="single"/>
        </w:rPr>
        <w:t>9</w:t>
      </w:r>
      <w:r w:rsidRPr="00F9780A">
        <w:rPr>
          <w:rFonts w:ascii="Times New Roman" w:hAnsi="Times New Roman"/>
          <w:sz w:val="28"/>
          <w:szCs w:val="28"/>
          <w:u w:val="single"/>
        </w:rPr>
        <w:t xml:space="preserve"> специалистов учреждений образования района, </w:t>
      </w:r>
      <w:r w:rsidRPr="00F9780A">
        <w:rPr>
          <w:rFonts w:ascii="Times New Roman" w:hAnsi="Times New Roman"/>
          <w:b/>
          <w:sz w:val="28"/>
          <w:szCs w:val="28"/>
          <w:u w:val="single"/>
        </w:rPr>
        <w:t>7</w:t>
      </w:r>
      <w:r w:rsidRPr="00F9780A">
        <w:rPr>
          <w:rFonts w:ascii="Times New Roman" w:hAnsi="Times New Roman"/>
          <w:sz w:val="28"/>
          <w:szCs w:val="28"/>
          <w:u w:val="single"/>
        </w:rPr>
        <w:t xml:space="preserve"> специалистов сферы  здравоохранения района, </w:t>
      </w:r>
      <w:r w:rsidRPr="00F9780A">
        <w:rPr>
          <w:rFonts w:ascii="Times New Roman" w:hAnsi="Times New Roman"/>
          <w:b/>
          <w:sz w:val="28"/>
          <w:szCs w:val="28"/>
          <w:u w:val="single"/>
        </w:rPr>
        <w:t>1</w:t>
      </w:r>
      <w:r w:rsidRPr="00F9780A">
        <w:rPr>
          <w:rFonts w:ascii="Times New Roman" w:hAnsi="Times New Roman"/>
          <w:sz w:val="28"/>
          <w:szCs w:val="28"/>
          <w:u w:val="single"/>
        </w:rPr>
        <w:t xml:space="preserve"> специалист в учреждение спорта района и 1 специалист в учреждение культуры.</w:t>
      </w:r>
    </w:p>
    <w:p w:rsidR="001D186B" w:rsidRPr="00F9780A" w:rsidRDefault="001D186B" w:rsidP="001D186B">
      <w:pPr>
        <w:pStyle w:val="af6"/>
        <w:pBdr>
          <w:bottom w:val="none" w:sz="4" w:space="31" w:color="000000"/>
          <w:right w:val="none" w:sz="4" w:space="5" w:color="000000"/>
        </w:pBdr>
        <w:spacing w:after="0" w:line="240" w:lineRule="auto"/>
        <w:ind w:left="0" w:firstLine="567"/>
        <w:jc w:val="both"/>
        <w:rPr>
          <w:sz w:val="28"/>
          <w:szCs w:val="28"/>
          <w:u w:val="single"/>
        </w:rPr>
      </w:pPr>
      <w:r w:rsidRPr="00F9780A">
        <w:rPr>
          <w:rFonts w:ascii="Times New Roman" w:hAnsi="Times New Roman"/>
          <w:sz w:val="28"/>
          <w:szCs w:val="28"/>
        </w:rPr>
        <w:lastRenderedPageBreak/>
        <w:t xml:space="preserve">С сентября 2022 года специалисты Отдела ведут социальное сопровождение семей лиц, принимающих участие в СВО, специалистами Отдела   были обследованы жилищно-бытовые условия семей, сформированы и поддерживаются в актуальном состоянии социальные паспорта семей участников СВО, ведется постоянный мониторинг проблемных вопросов, обеспечивается содействие в разрешении трудных жизненных ситуаций, включая решение социально-бытовых проблем,  сопровождение семей. В 2022 году </w:t>
      </w:r>
      <w:r w:rsidRPr="00F9780A">
        <w:rPr>
          <w:rFonts w:ascii="Times New Roman" w:hAnsi="Times New Roman"/>
          <w:sz w:val="28"/>
          <w:szCs w:val="28"/>
          <w:u w:val="single"/>
        </w:rPr>
        <w:t xml:space="preserve">6 членам семей участников СВО выплачена материальная помощь в связи с трудной жизненной ситуацией (по 15 000 рублей каждому, в общем размере </w:t>
      </w:r>
      <w:r w:rsidRPr="00F9780A">
        <w:rPr>
          <w:rFonts w:ascii="Times New Roman" w:hAnsi="Times New Roman"/>
          <w:b/>
          <w:sz w:val="28"/>
          <w:szCs w:val="28"/>
          <w:u w:val="single"/>
        </w:rPr>
        <w:t>90 000 рублей</w:t>
      </w:r>
      <w:r w:rsidRPr="00F9780A">
        <w:rPr>
          <w:rFonts w:ascii="Times New Roman" w:hAnsi="Times New Roman"/>
          <w:sz w:val="28"/>
          <w:szCs w:val="28"/>
          <w:u w:val="single"/>
        </w:rPr>
        <w:t>).</w:t>
      </w:r>
      <w:r w:rsidRPr="00F9780A">
        <w:rPr>
          <w:sz w:val="28"/>
          <w:szCs w:val="28"/>
          <w:u w:val="single"/>
        </w:rPr>
        <w:t xml:space="preserve"> </w:t>
      </w:r>
    </w:p>
    <w:p w:rsidR="004A2593" w:rsidRDefault="004A2593" w:rsidP="00161812">
      <w:pPr>
        <w:pStyle w:val="10"/>
        <w:numPr>
          <w:ilvl w:val="0"/>
          <w:numId w:val="0"/>
        </w:numPr>
        <w:rPr>
          <w:sz w:val="36"/>
          <w:szCs w:val="36"/>
        </w:rPr>
      </w:pPr>
      <w:r>
        <w:rPr>
          <w:sz w:val="36"/>
          <w:szCs w:val="36"/>
        </w:rPr>
        <w:t>21. Жилищно-коммунальное хозяйство</w:t>
      </w:r>
      <w:bookmarkEnd w:id="97"/>
      <w:bookmarkEnd w:id="98"/>
    </w:p>
    <w:p w:rsidR="004A2593" w:rsidRDefault="004A2593" w:rsidP="004A2593">
      <w:pPr>
        <w:ind w:firstLine="709"/>
        <w:jc w:val="both"/>
        <w:rPr>
          <w:sz w:val="28"/>
          <w:szCs w:val="28"/>
        </w:rPr>
      </w:pPr>
    </w:p>
    <w:p w:rsidR="004A2593" w:rsidRDefault="004A2593" w:rsidP="004A2593">
      <w:pPr>
        <w:shd w:val="clear" w:color="auto" w:fill="FFFFFF"/>
        <w:tabs>
          <w:tab w:val="left" w:pos="9451"/>
        </w:tabs>
        <w:autoSpaceDE w:val="0"/>
        <w:autoSpaceDN w:val="0"/>
        <w:adjustRightInd w:val="0"/>
        <w:ind w:firstLine="567"/>
        <w:jc w:val="center"/>
        <w:rPr>
          <w:rFonts w:ascii="Times New Roman CYR" w:hAnsi="Times New Roman CYR" w:cs="Times New Roman CYR"/>
          <w:b/>
          <w:bCs/>
          <w:color w:val="000000"/>
          <w:sz w:val="28"/>
          <w:szCs w:val="28"/>
          <w:u w:val="single"/>
        </w:rPr>
      </w:pPr>
      <w:r>
        <w:rPr>
          <w:rFonts w:ascii="Times New Roman CYR" w:hAnsi="Times New Roman CYR" w:cs="Times New Roman CYR"/>
          <w:b/>
          <w:bCs/>
          <w:color w:val="000000"/>
          <w:sz w:val="28"/>
          <w:szCs w:val="28"/>
          <w:u w:val="single"/>
        </w:rPr>
        <w:t>Жилищно-коммунальное хозяйство</w:t>
      </w:r>
    </w:p>
    <w:p w:rsidR="004A2593" w:rsidRDefault="004A2593" w:rsidP="004A2593">
      <w:pPr>
        <w:shd w:val="clear" w:color="auto" w:fill="FFFFFF"/>
        <w:tabs>
          <w:tab w:val="left" w:pos="9451"/>
        </w:tabs>
        <w:autoSpaceDE w:val="0"/>
        <w:autoSpaceDN w:val="0"/>
        <w:adjustRightInd w:val="0"/>
        <w:ind w:firstLine="567"/>
        <w:jc w:val="both"/>
        <w:rPr>
          <w:rFonts w:ascii="Times New Roman CYR" w:hAnsi="Times New Roman CYR" w:cs="Times New Roman CYR"/>
          <w:color w:val="000000"/>
          <w:sz w:val="28"/>
          <w:szCs w:val="28"/>
          <w:highlight w:val="yellow"/>
        </w:rPr>
      </w:pPr>
    </w:p>
    <w:p w:rsidR="004A2593" w:rsidRDefault="004A2593" w:rsidP="004A2593">
      <w:pPr>
        <w:shd w:val="clear" w:color="auto" w:fill="FFFFFF"/>
        <w:tabs>
          <w:tab w:val="left" w:pos="9451"/>
        </w:tabs>
        <w:ind w:firstLine="709"/>
        <w:jc w:val="both"/>
        <w:rPr>
          <w:color w:val="000000"/>
          <w:sz w:val="28"/>
          <w:szCs w:val="28"/>
        </w:rPr>
      </w:pPr>
      <w:r>
        <w:rPr>
          <w:color w:val="000000"/>
          <w:sz w:val="28"/>
          <w:szCs w:val="28"/>
        </w:rPr>
        <w:t xml:space="preserve">На протяжении десятилетий сектор жилищно-коммунального хозяйства Северо-Енисейского района подлежит различным реформам, но несмотря на все предпринимаемые усилия, данная отрасль нуждается в модернизации </w:t>
      </w:r>
      <w:r>
        <w:rPr>
          <w:color w:val="070B0E"/>
          <w:sz w:val="28"/>
          <w:szCs w:val="28"/>
        </w:rPr>
        <w:t>и переходе на ресурсосберегающие технологии</w:t>
      </w:r>
      <w:r>
        <w:rPr>
          <w:color w:val="000000"/>
          <w:sz w:val="28"/>
          <w:szCs w:val="28"/>
        </w:rPr>
        <w:t>.</w:t>
      </w:r>
    </w:p>
    <w:p w:rsidR="004A2593" w:rsidRDefault="004A2593" w:rsidP="004A2593">
      <w:pPr>
        <w:shd w:val="clear" w:color="auto" w:fill="FFFFFF"/>
        <w:tabs>
          <w:tab w:val="left" w:pos="9451"/>
        </w:tabs>
        <w:ind w:firstLine="709"/>
        <w:jc w:val="both"/>
        <w:rPr>
          <w:color w:val="000000"/>
          <w:sz w:val="28"/>
          <w:szCs w:val="28"/>
        </w:rPr>
      </w:pPr>
      <w:r>
        <w:rPr>
          <w:color w:val="000000"/>
          <w:sz w:val="28"/>
          <w:szCs w:val="28"/>
        </w:rPr>
        <w:t xml:space="preserve">Одно из главных достижений - это обеспечение населения района качественными жилищно-коммунальными услугами. </w:t>
      </w:r>
    </w:p>
    <w:p w:rsidR="004A2593" w:rsidRDefault="004A2593" w:rsidP="004A2593">
      <w:pPr>
        <w:shd w:val="clear" w:color="auto" w:fill="FFFFFF"/>
        <w:ind w:firstLine="709"/>
        <w:jc w:val="both"/>
        <w:rPr>
          <w:color w:val="000000"/>
          <w:sz w:val="28"/>
          <w:szCs w:val="28"/>
        </w:rPr>
      </w:pPr>
      <w:r>
        <w:rPr>
          <w:color w:val="333333"/>
          <w:sz w:val="28"/>
          <w:szCs w:val="28"/>
          <w:shd w:val="clear" w:color="auto" w:fill="FFFFFF"/>
        </w:rPr>
        <w:t>В</w:t>
      </w:r>
      <w:r>
        <w:rPr>
          <w:bCs/>
          <w:color w:val="000000"/>
          <w:sz w:val="28"/>
          <w:szCs w:val="28"/>
        </w:rPr>
        <w:t xml:space="preserve"> целях повышения надежности функционирования систем жизнеобеспечения населения </w:t>
      </w:r>
      <w:r>
        <w:rPr>
          <w:color w:val="333333"/>
          <w:sz w:val="28"/>
          <w:szCs w:val="28"/>
          <w:shd w:val="clear" w:color="auto" w:fill="FFFFFF"/>
        </w:rPr>
        <w:t xml:space="preserve">Северо-Енисейского района ежегодно проводится </w:t>
      </w:r>
      <w:r>
        <w:rPr>
          <w:color w:val="000000"/>
          <w:sz w:val="28"/>
          <w:szCs w:val="28"/>
        </w:rPr>
        <w:t>капитальный ремонт жилищного фонда и объектов жилищно-коммунального назначения.</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Жилищно-коммунальные услуги на территории района оказывает муниципальное унитарное предприятие «Управление коммуникационным комплексом Северо-Енисейского района». На балансе предприятия находятся 7 муниципальных котельных, суммарная мощность которых составляет 104,54 Гкал/час, 9 дизельных электростанций. </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С 2004 года все котельные района переведены на жидкое топливо. Ежегодно на отопительный сезон в район завозится порядка 13 тыс. тонн жидкого котельно-печного топлива с Юрубчено-Тохомского месторождения, расположенного на расстоянии 260 км от районного центра.</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Перевод с угля на жидкое котельно-печное топливо позволил Северо-Енисейскому району решить проблему с обеспечением населения теплом, в районе сегодня имеется профицит тепла.</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Ежегодно в районе проводятся мероприятия по подготовке жилищного фонда и объектов жилищно-коммунального назначения к эксплуатации в зимних условиях, результатом которых является 100%-ая готовность района к отопительному периоду и выдача Енисейским управлением Ростехнадзора Красноярского края паспорта готовности без замечаний.</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Общая протяженность сетей теплоснабжения составляет 30,91 км. Отпуск теплоэнергии в 2022 году составил 99,91 тыс. Гкал, это на 4,42 тыс. Гкал меньше, чем в 2021 году (95,49 тыс. Гкал), по прогнозным данным к 2026 году показатель составит 102,59 тыс. Гкал., в связи с увеличением благоустроенного жилищного фонда.</w:t>
      </w:r>
    </w:p>
    <w:p w:rsidR="004A2593" w:rsidRDefault="004A2593" w:rsidP="004A2593">
      <w:pPr>
        <w:autoSpaceDE w:val="0"/>
        <w:autoSpaceDN w:val="0"/>
        <w:adjustRightInd w:val="0"/>
        <w:ind w:firstLine="709"/>
        <w:jc w:val="both"/>
        <w:rPr>
          <w:sz w:val="28"/>
          <w:szCs w:val="28"/>
        </w:rPr>
      </w:pPr>
      <w:r>
        <w:rPr>
          <w:sz w:val="28"/>
          <w:szCs w:val="28"/>
        </w:rPr>
        <w:lastRenderedPageBreak/>
        <w:t>В 2022 году объем отпуска воды, по сравнению с 2021 годом (817,53 тыс. куб.м.), снизился на 3,4% и составил 789,48 тыс. куб.м.</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sz w:val="28"/>
          <w:szCs w:val="28"/>
        </w:rPr>
        <w:t>Наибольший объем водопотребления по району, 92,7% от общего объема водопотребления, приходится на гп Северо-Енисейский. Население городского поселка обеспечивается водой из водохранилища, расположенного</w:t>
      </w:r>
      <w:r>
        <w:rPr>
          <w:rFonts w:ascii="Times New Roman CYR" w:hAnsi="Times New Roman CYR" w:cs="Times New Roman CYR"/>
          <w:sz w:val="28"/>
          <w:szCs w:val="28"/>
        </w:rPr>
        <w:t xml:space="preserve"> на </w:t>
      </w:r>
      <w:proofErr w:type="spellStart"/>
      <w:r>
        <w:rPr>
          <w:rFonts w:ascii="Times New Roman CYR" w:hAnsi="Times New Roman CYR" w:cs="Times New Roman CYR"/>
          <w:sz w:val="28"/>
          <w:szCs w:val="28"/>
        </w:rPr>
        <w:t>р.Оллонокон</w:t>
      </w:r>
      <w:proofErr w:type="spellEnd"/>
      <w:r>
        <w:rPr>
          <w:rFonts w:ascii="Times New Roman CYR" w:hAnsi="Times New Roman CYR" w:cs="Times New Roman CYR"/>
          <w:sz w:val="28"/>
          <w:szCs w:val="28"/>
        </w:rPr>
        <w:t xml:space="preserve"> в 4,5 км севернее поселка. Разбор воды в населенных пунктах без централизованного водоснабжения осуществляется через бочки и водоразборные колонки.</w:t>
      </w:r>
    </w:p>
    <w:p w:rsidR="004A2593" w:rsidRDefault="004A2593" w:rsidP="004A2593">
      <w:pPr>
        <w:autoSpaceDE w:val="0"/>
        <w:autoSpaceDN w:val="0"/>
        <w:adjustRightInd w:val="0"/>
        <w:ind w:firstLine="709"/>
        <w:jc w:val="both"/>
        <w:rPr>
          <w:sz w:val="28"/>
          <w:szCs w:val="28"/>
        </w:rPr>
      </w:pPr>
      <w:r>
        <w:rPr>
          <w:sz w:val="28"/>
          <w:szCs w:val="28"/>
        </w:rPr>
        <w:t>Общая сумма доходов от реализации жилищно-коммунальных услуг, оказанных населению, организаций, оказывающих жилищно-коммунальные услуги, с учетом финансирования из бюджетов всех уровней в 2022 году составила 833 956,00 тыс. руб. В соответствии с прогнозом инфляции в крае до 2026 года данный показатель по оценке 2023 года увеличится на 5,0% и составит 875 653,80 тыс. руб., по отношению к предыдущему году в 2024 году увеличение составит 5,0% (919 436,49 тыс. руб.), в 2025 году увеличение составит 5,0% (965 408,31 тыс. руб.), в 2026 году увеличение составит 5,0% (1 013 678,73 тыс. руб.).</w:t>
      </w:r>
    </w:p>
    <w:p w:rsidR="004A2593" w:rsidRDefault="004A2593" w:rsidP="004A2593">
      <w:pPr>
        <w:autoSpaceDE w:val="0"/>
        <w:autoSpaceDN w:val="0"/>
        <w:adjustRightInd w:val="0"/>
        <w:ind w:firstLine="709"/>
        <w:jc w:val="both"/>
        <w:rPr>
          <w:sz w:val="28"/>
          <w:szCs w:val="28"/>
        </w:rPr>
      </w:pPr>
      <w:r>
        <w:rPr>
          <w:sz w:val="28"/>
          <w:szCs w:val="28"/>
        </w:rPr>
        <w:t>Уровень собираемости платежей за предоставленные жилищно-коммунальные услуги в 2022 году составил 93,7%. На 2026 данный показатель планируется оставить на уровне 2022 года.</w:t>
      </w:r>
    </w:p>
    <w:p w:rsidR="004A2593" w:rsidRDefault="004A2593" w:rsidP="004A2593">
      <w:pPr>
        <w:shd w:val="clear" w:color="auto" w:fill="FFFFFF"/>
        <w:ind w:firstLine="709"/>
        <w:jc w:val="both"/>
        <w:rPr>
          <w:b/>
          <w:sz w:val="28"/>
          <w:szCs w:val="28"/>
        </w:rPr>
      </w:pPr>
      <w:r>
        <w:rPr>
          <w:b/>
          <w:sz w:val="28"/>
          <w:szCs w:val="28"/>
        </w:rPr>
        <w:t xml:space="preserve">Реализация потенциала энергосбережения и повышения энергетической эффективности на основе модернизации, технологического развития и перехода к рациональному и экологически ответственному использованию энергетических ресурсов позволила контролировать и экономить потребление энергоресурсов. </w:t>
      </w:r>
    </w:p>
    <w:p w:rsidR="004A2593" w:rsidRDefault="004A2593" w:rsidP="004A2593">
      <w:pPr>
        <w:ind w:firstLine="709"/>
        <w:jc w:val="both"/>
        <w:rPr>
          <w:color w:val="333333"/>
          <w:sz w:val="28"/>
          <w:szCs w:val="28"/>
          <w:shd w:val="clear" w:color="auto" w:fill="FFFFFF"/>
        </w:rPr>
      </w:pPr>
      <w:r>
        <w:rPr>
          <w:sz w:val="28"/>
          <w:szCs w:val="28"/>
        </w:rPr>
        <w:t xml:space="preserve">Техническая оснащенность, применение новых технологий, современных, энергосберегающих материалов позволили </w:t>
      </w:r>
      <w:r>
        <w:rPr>
          <w:color w:val="333333"/>
          <w:sz w:val="28"/>
          <w:szCs w:val="28"/>
          <w:shd w:val="clear" w:color="auto" w:fill="FFFFFF"/>
        </w:rPr>
        <w:t xml:space="preserve">решить проблемы, затрагивающие интересы людей, в том числе </w:t>
      </w:r>
      <w:r>
        <w:rPr>
          <w:color w:val="000000"/>
          <w:sz w:val="28"/>
          <w:szCs w:val="28"/>
        </w:rPr>
        <w:t>обеспечить население района качественными жилищно-коммунальными услугами</w:t>
      </w:r>
      <w:r>
        <w:rPr>
          <w:color w:val="333333"/>
          <w:sz w:val="28"/>
          <w:szCs w:val="28"/>
          <w:shd w:val="clear" w:color="auto" w:fill="FFFFFF"/>
        </w:rPr>
        <w:t>.</w:t>
      </w:r>
    </w:p>
    <w:p w:rsidR="004A2593" w:rsidRDefault="004A2593" w:rsidP="004A2593">
      <w:pPr>
        <w:shd w:val="clear" w:color="auto" w:fill="FFFFFF"/>
        <w:ind w:firstLine="709"/>
        <w:jc w:val="both"/>
        <w:rPr>
          <w:color w:val="000000"/>
          <w:sz w:val="28"/>
          <w:szCs w:val="28"/>
        </w:rPr>
      </w:pPr>
      <w:r>
        <w:rPr>
          <w:color w:val="333333"/>
          <w:sz w:val="28"/>
          <w:szCs w:val="28"/>
          <w:shd w:val="clear" w:color="auto" w:fill="FFFFFF"/>
        </w:rPr>
        <w:t>В</w:t>
      </w:r>
      <w:r>
        <w:rPr>
          <w:bCs/>
          <w:color w:val="000000"/>
          <w:sz w:val="28"/>
          <w:szCs w:val="28"/>
        </w:rPr>
        <w:t xml:space="preserve"> целях повышения надежности функционирования систем жизнеобеспечения населения </w:t>
      </w:r>
      <w:r>
        <w:rPr>
          <w:color w:val="333333"/>
          <w:sz w:val="28"/>
          <w:szCs w:val="28"/>
          <w:shd w:val="clear" w:color="auto" w:fill="FFFFFF"/>
        </w:rPr>
        <w:t xml:space="preserve">Северо-Енисейского района ежегодно проводится </w:t>
      </w:r>
      <w:r>
        <w:rPr>
          <w:color w:val="000000"/>
          <w:sz w:val="28"/>
          <w:szCs w:val="28"/>
        </w:rPr>
        <w:t>капитальный ремонт жилищного фонда и объектов жилищно-коммунального назначения.</w:t>
      </w:r>
    </w:p>
    <w:p w:rsidR="004A2593" w:rsidRDefault="004A2593" w:rsidP="004A2593">
      <w:pPr>
        <w:ind w:firstLine="567"/>
        <w:jc w:val="both"/>
        <w:rPr>
          <w:sz w:val="28"/>
          <w:szCs w:val="28"/>
        </w:rPr>
      </w:pPr>
      <w:r>
        <w:rPr>
          <w:rFonts w:ascii="Times New Roman CYR" w:hAnsi="Times New Roman CYR" w:cs="Times New Roman CYR"/>
          <w:color w:val="000000"/>
          <w:sz w:val="28"/>
          <w:szCs w:val="28"/>
        </w:rPr>
        <w:t>Кроме того, большое внимание администрация района уделяет архитектурному облику поселков района, и в первую очередь, уровню их благоустройства</w:t>
      </w:r>
      <w:r>
        <w:rPr>
          <w:sz w:val="28"/>
          <w:szCs w:val="28"/>
        </w:rPr>
        <w:t>.</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color w:val="000000"/>
          <w:sz w:val="28"/>
          <w:szCs w:val="28"/>
        </w:rPr>
        <w:t xml:space="preserve">В целях решения вопросов организации благоустройства территории населенных пунктов Северо-Енисейского района, решением районного Совета депутатов от </w:t>
      </w:r>
      <w:r>
        <w:rPr>
          <w:rFonts w:ascii="Times New Roman CYR" w:hAnsi="Times New Roman CYR" w:cs="Times New Roman CYR"/>
          <w:sz w:val="28"/>
          <w:szCs w:val="28"/>
        </w:rPr>
        <w:t>31 марта 2017 года №264-21 утверждены Правила благоустройства территории района.</w:t>
      </w:r>
    </w:p>
    <w:p w:rsidR="004A2593" w:rsidRDefault="004A2593" w:rsidP="004A2593">
      <w:pPr>
        <w:autoSpaceDE w:val="0"/>
        <w:autoSpaceDN w:val="0"/>
        <w:adjustRightInd w:val="0"/>
        <w:ind w:firstLine="709"/>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Администрация района осуществляет постоянный контроль за благоустройством территорий, за озеленением, за соблюдением чистоты и порядка в населенных пунктах района. Составлены и утверждены списки улиц и проездов, подлежащих механизированной уборке, определены сроки и периодичность уборки на территориях в поселках района.</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 целях улучшения санитарного состояния, благоустройства и озеленения населенных пунктов района ежегодно в летний период проводятся двухмесячники по благоустройству, которые дают положительные результаты.</w:t>
      </w:r>
    </w:p>
    <w:p w:rsidR="004A2593" w:rsidRDefault="004A2593" w:rsidP="004A2593">
      <w:pPr>
        <w:ind w:firstLine="567"/>
        <w:jc w:val="both"/>
        <w:rPr>
          <w:b/>
          <w:sz w:val="28"/>
          <w:szCs w:val="28"/>
          <w:highlight w:val="yellow"/>
          <w:u w:val="single"/>
        </w:rPr>
      </w:pPr>
    </w:p>
    <w:p w:rsidR="004A2593" w:rsidRDefault="004A2593" w:rsidP="004A2593">
      <w:pPr>
        <w:ind w:firstLine="709"/>
        <w:jc w:val="both"/>
        <w:rPr>
          <w:b/>
          <w:sz w:val="28"/>
          <w:szCs w:val="28"/>
          <w:u w:val="single"/>
        </w:rPr>
      </w:pPr>
      <w:r>
        <w:rPr>
          <w:b/>
          <w:sz w:val="28"/>
          <w:szCs w:val="28"/>
          <w:u w:val="single"/>
        </w:rPr>
        <w:lastRenderedPageBreak/>
        <w:t>В 2022 году в рамках подпрограммы «Поддержка местных инициатив» государственной программы «Развитие местного самоуправления» реализовано 6 проектов на общую сумму 6,341 млн. рублей.</w:t>
      </w:r>
    </w:p>
    <w:p w:rsidR="004A2593" w:rsidRDefault="004A2593" w:rsidP="004A2593">
      <w:pPr>
        <w:ind w:firstLine="709"/>
        <w:jc w:val="both"/>
        <w:rPr>
          <w:sz w:val="28"/>
          <w:szCs w:val="28"/>
        </w:rPr>
      </w:pPr>
      <w:r>
        <w:rPr>
          <w:b/>
          <w:sz w:val="28"/>
          <w:szCs w:val="28"/>
          <w:u w:val="single"/>
        </w:rPr>
        <w:t xml:space="preserve">На реализацию 6 проектов </w:t>
      </w:r>
      <w:r>
        <w:rPr>
          <w:sz w:val="28"/>
          <w:szCs w:val="28"/>
        </w:rPr>
        <w:t xml:space="preserve">Северо-Енисейскому району выделена субсидия из краевого бюджета в сумме </w:t>
      </w:r>
      <w:r>
        <w:rPr>
          <w:b/>
          <w:sz w:val="28"/>
          <w:szCs w:val="28"/>
          <w:u w:val="single"/>
        </w:rPr>
        <w:t>4,816 млн. руб.,</w:t>
      </w:r>
      <w:r>
        <w:rPr>
          <w:sz w:val="28"/>
          <w:szCs w:val="28"/>
        </w:rPr>
        <w:t xml:space="preserve"> которая направлена на реализацию 6-х проектов по благоустройству:</w:t>
      </w:r>
    </w:p>
    <w:p w:rsidR="004A2593" w:rsidRDefault="004A2593" w:rsidP="004A2593">
      <w:pPr>
        <w:ind w:firstLine="709"/>
        <w:jc w:val="both"/>
        <w:rPr>
          <w:sz w:val="28"/>
          <w:szCs w:val="28"/>
        </w:rPr>
      </w:pPr>
      <w:r>
        <w:rPr>
          <w:sz w:val="28"/>
          <w:szCs w:val="28"/>
        </w:rPr>
        <w:t>в п. Брянка реализован проект «Звуки музыки» - приобретено музыкальное оборудование для сельского дама культуры п. Брянка на сумму 0,298 млн. руб.;</w:t>
      </w:r>
    </w:p>
    <w:p w:rsidR="004A2593" w:rsidRDefault="004A2593" w:rsidP="004A2593">
      <w:pPr>
        <w:tabs>
          <w:tab w:val="left" w:pos="0"/>
        </w:tabs>
        <w:ind w:firstLine="709"/>
        <w:jc w:val="both"/>
        <w:rPr>
          <w:sz w:val="28"/>
          <w:szCs w:val="28"/>
        </w:rPr>
      </w:pPr>
      <w:r>
        <w:rPr>
          <w:sz w:val="28"/>
          <w:szCs w:val="28"/>
        </w:rPr>
        <w:t>в п. Вангаш реализован проект «Благоустройство территории сельского дома культуры п. Вангаш», на сумму 1, 416 млн. руб.;</w:t>
      </w:r>
    </w:p>
    <w:p w:rsidR="004A2593" w:rsidRDefault="004A2593" w:rsidP="004A2593">
      <w:pPr>
        <w:tabs>
          <w:tab w:val="left" w:pos="0"/>
        </w:tabs>
        <w:ind w:firstLine="709"/>
        <w:jc w:val="both"/>
        <w:rPr>
          <w:sz w:val="28"/>
          <w:szCs w:val="28"/>
        </w:rPr>
      </w:pPr>
      <w:r>
        <w:rPr>
          <w:sz w:val="28"/>
          <w:szCs w:val="28"/>
        </w:rPr>
        <w:t>в п. Вельмо реализован проект «Приобретение 2-х пожарных мотопомп»</w:t>
      </w:r>
      <w:r>
        <w:rPr>
          <w:rFonts w:eastAsia="Calibri"/>
          <w:sz w:val="28"/>
          <w:szCs w:val="28"/>
        </w:rPr>
        <w:t xml:space="preserve"> </w:t>
      </w:r>
      <w:r>
        <w:rPr>
          <w:sz w:val="28"/>
          <w:szCs w:val="28"/>
        </w:rPr>
        <w:t>на сумму 0,082 млн. руб.;</w:t>
      </w:r>
    </w:p>
    <w:p w:rsidR="004A2593" w:rsidRDefault="004A2593" w:rsidP="004A2593">
      <w:pPr>
        <w:tabs>
          <w:tab w:val="left" w:pos="0"/>
        </w:tabs>
        <w:ind w:firstLine="709"/>
        <w:jc w:val="both"/>
        <w:rPr>
          <w:sz w:val="28"/>
          <w:szCs w:val="28"/>
        </w:rPr>
      </w:pPr>
      <w:r>
        <w:rPr>
          <w:sz w:val="28"/>
          <w:szCs w:val="28"/>
        </w:rPr>
        <w:t>в п. Новая Калами реализован проект «Благоустройство детской игровой площадки «Солнышко»», на сумму 0,752 млн. руб.;</w:t>
      </w:r>
    </w:p>
    <w:p w:rsidR="004A2593" w:rsidRDefault="004A2593" w:rsidP="004A2593">
      <w:pPr>
        <w:tabs>
          <w:tab w:val="left" w:pos="0"/>
        </w:tabs>
        <w:ind w:firstLine="709"/>
        <w:jc w:val="both"/>
        <w:rPr>
          <w:sz w:val="28"/>
          <w:szCs w:val="28"/>
        </w:rPr>
      </w:pPr>
      <w:r>
        <w:rPr>
          <w:sz w:val="28"/>
          <w:szCs w:val="28"/>
        </w:rPr>
        <w:t>в п. Тея реализован проект «Приобретение оборудования для дома культуры п. Тея», на сумму 1 579,465 млн. руб.;</w:t>
      </w:r>
    </w:p>
    <w:p w:rsidR="004A2593" w:rsidRDefault="004A2593" w:rsidP="004A2593">
      <w:pPr>
        <w:tabs>
          <w:tab w:val="left" w:pos="0"/>
        </w:tabs>
        <w:ind w:firstLine="709"/>
        <w:jc w:val="both"/>
        <w:rPr>
          <w:sz w:val="28"/>
          <w:szCs w:val="28"/>
        </w:rPr>
      </w:pPr>
      <w:r>
        <w:rPr>
          <w:sz w:val="28"/>
          <w:szCs w:val="28"/>
        </w:rPr>
        <w:t>в гп Северо-Енисейский реализован проект «Обустройство спортивной площадки «Спортивный дворик в гп Северо-Енисейский»», на сумму 2 212,916 млн. руб.</w:t>
      </w:r>
    </w:p>
    <w:p w:rsidR="004A2593" w:rsidRDefault="004A2593" w:rsidP="004A2593">
      <w:pPr>
        <w:pStyle w:val="af6"/>
        <w:spacing w:after="0" w:line="240" w:lineRule="auto"/>
        <w:ind w:left="0" w:firstLine="709"/>
        <w:jc w:val="both"/>
        <w:rPr>
          <w:rFonts w:ascii="Times New Roman" w:hAnsi="Times New Roman"/>
          <w:sz w:val="28"/>
          <w:szCs w:val="28"/>
        </w:rPr>
      </w:pPr>
      <w:r>
        <w:rPr>
          <w:rFonts w:ascii="Times New Roman" w:hAnsi="Times New Roman"/>
          <w:sz w:val="28"/>
          <w:szCs w:val="28"/>
        </w:rPr>
        <w:t>В 2022 году в рамках подпрограмм «Поддержка местных инициатив» муниципальной программы «Развитие местного самоуправления» реализованы 13 инициативных проектов на общую сумму 11 186,509 млн. руб., в том числе:</w:t>
      </w:r>
    </w:p>
    <w:p w:rsidR="004A2593" w:rsidRDefault="004A2593" w:rsidP="004A2593">
      <w:pPr>
        <w:pStyle w:val="af6"/>
        <w:spacing w:after="0" w:line="240" w:lineRule="auto"/>
        <w:ind w:left="0" w:firstLine="709"/>
        <w:jc w:val="both"/>
        <w:rPr>
          <w:rFonts w:ascii="Times New Roman" w:hAnsi="Times New Roman"/>
          <w:sz w:val="28"/>
          <w:szCs w:val="28"/>
        </w:rPr>
      </w:pPr>
      <w:r>
        <w:rPr>
          <w:rFonts w:ascii="Times New Roman" w:hAnsi="Times New Roman"/>
          <w:sz w:val="28"/>
          <w:szCs w:val="28"/>
        </w:rPr>
        <w:t>в гп Северо-Енисейский инициативный проект «Безопасный двор», на сумму 0,865 млн. руб.;</w:t>
      </w:r>
    </w:p>
    <w:p w:rsidR="004A2593" w:rsidRDefault="004A2593" w:rsidP="004A2593">
      <w:pPr>
        <w:pStyle w:val="af6"/>
        <w:spacing w:after="0" w:line="240" w:lineRule="auto"/>
        <w:ind w:left="0" w:firstLine="709"/>
        <w:jc w:val="both"/>
        <w:rPr>
          <w:rFonts w:ascii="Times New Roman" w:hAnsi="Times New Roman"/>
          <w:sz w:val="28"/>
          <w:szCs w:val="28"/>
        </w:rPr>
      </w:pPr>
      <w:r>
        <w:rPr>
          <w:rFonts w:ascii="Times New Roman" w:hAnsi="Times New Roman"/>
          <w:sz w:val="28"/>
          <w:szCs w:val="28"/>
        </w:rPr>
        <w:t>в гп Северо-Енисейский инициативный проект «Площадка для выгула собак», на сумму 1 328,807 млн. руб.;</w:t>
      </w:r>
    </w:p>
    <w:p w:rsidR="004A2593" w:rsidRDefault="004A2593" w:rsidP="004A2593">
      <w:pPr>
        <w:pStyle w:val="af6"/>
        <w:spacing w:after="0" w:line="240" w:lineRule="auto"/>
        <w:ind w:left="0" w:firstLine="709"/>
        <w:jc w:val="both"/>
        <w:rPr>
          <w:rFonts w:ascii="Times New Roman" w:hAnsi="Times New Roman"/>
          <w:sz w:val="28"/>
          <w:szCs w:val="28"/>
        </w:rPr>
      </w:pPr>
      <w:r>
        <w:rPr>
          <w:rFonts w:ascii="Times New Roman" w:hAnsi="Times New Roman"/>
          <w:sz w:val="28"/>
          <w:szCs w:val="28"/>
        </w:rPr>
        <w:t>в гп Северо-Енисейский инициативный проект «Цветущий палисадник», на сумму 0,279 млн. руб.;</w:t>
      </w:r>
    </w:p>
    <w:p w:rsidR="004A2593" w:rsidRDefault="004A2593" w:rsidP="004A2593">
      <w:pPr>
        <w:pStyle w:val="af6"/>
        <w:spacing w:after="0" w:line="240" w:lineRule="auto"/>
        <w:ind w:left="0" w:firstLine="709"/>
        <w:jc w:val="both"/>
        <w:rPr>
          <w:rFonts w:ascii="Times New Roman" w:hAnsi="Times New Roman"/>
          <w:sz w:val="28"/>
          <w:szCs w:val="28"/>
        </w:rPr>
      </w:pPr>
      <w:r>
        <w:rPr>
          <w:rFonts w:ascii="Times New Roman" w:hAnsi="Times New Roman"/>
          <w:sz w:val="28"/>
          <w:szCs w:val="28"/>
        </w:rPr>
        <w:t>в гп Северо-Енисейский инициативный проект «Любимый двор», на сумму 0,293 млн. руб.;</w:t>
      </w:r>
    </w:p>
    <w:p w:rsidR="004A2593" w:rsidRDefault="004A2593" w:rsidP="004A2593">
      <w:pPr>
        <w:pStyle w:val="af6"/>
        <w:spacing w:after="0" w:line="240" w:lineRule="auto"/>
        <w:ind w:left="0" w:firstLine="709"/>
        <w:jc w:val="both"/>
        <w:rPr>
          <w:rFonts w:ascii="Times New Roman" w:hAnsi="Times New Roman"/>
          <w:sz w:val="28"/>
          <w:szCs w:val="28"/>
        </w:rPr>
      </w:pPr>
      <w:r>
        <w:rPr>
          <w:rFonts w:ascii="Times New Roman" w:hAnsi="Times New Roman"/>
          <w:sz w:val="28"/>
          <w:szCs w:val="28"/>
        </w:rPr>
        <w:t>в гп Северо-Енисейский инициативный проект «Детская игровая площадка «Наша мечта»», на сумму 1 368,980 млн. руб.;</w:t>
      </w:r>
    </w:p>
    <w:p w:rsidR="004A2593" w:rsidRDefault="004A2593" w:rsidP="004A2593">
      <w:pPr>
        <w:pStyle w:val="af6"/>
        <w:spacing w:after="0" w:line="240" w:lineRule="auto"/>
        <w:ind w:left="0" w:firstLine="709"/>
        <w:jc w:val="both"/>
        <w:rPr>
          <w:rFonts w:ascii="Times New Roman" w:hAnsi="Times New Roman"/>
          <w:sz w:val="28"/>
          <w:szCs w:val="28"/>
        </w:rPr>
      </w:pPr>
      <w:r>
        <w:rPr>
          <w:rFonts w:ascii="Times New Roman" w:hAnsi="Times New Roman"/>
          <w:sz w:val="28"/>
          <w:szCs w:val="28"/>
        </w:rPr>
        <w:t>в гп Северо-Енисейский инициативный проект «Безопасный тротуар», на сумму 2 524,320 млн. руб.;</w:t>
      </w:r>
    </w:p>
    <w:p w:rsidR="004A2593" w:rsidRDefault="004A2593" w:rsidP="004A2593">
      <w:pPr>
        <w:pStyle w:val="af6"/>
        <w:spacing w:after="0" w:line="240" w:lineRule="auto"/>
        <w:ind w:left="0" w:firstLine="709"/>
        <w:jc w:val="both"/>
        <w:rPr>
          <w:rFonts w:ascii="Times New Roman" w:hAnsi="Times New Roman"/>
          <w:sz w:val="28"/>
          <w:szCs w:val="28"/>
        </w:rPr>
      </w:pPr>
      <w:r>
        <w:rPr>
          <w:rFonts w:ascii="Times New Roman" w:hAnsi="Times New Roman"/>
          <w:sz w:val="28"/>
          <w:szCs w:val="28"/>
        </w:rPr>
        <w:t>в гп Северо-Енисейский инициативный проект «Красивый двор», на сумму 0,279 млн. руб.;</w:t>
      </w:r>
    </w:p>
    <w:p w:rsidR="004A2593" w:rsidRDefault="004A2593" w:rsidP="004A2593">
      <w:pPr>
        <w:pStyle w:val="af6"/>
        <w:spacing w:after="0" w:line="240" w:lineRule="auto"/>
        <w:ind w:left="0" w:firstLine="709"/>
        <w:jc w:val="both"/>
        <w:rPr>
          <w:rFonts w:ascii="Times New Roman" w:hAnsi="Times New Roman"/>
          <w:sz w:val="28"/>
          <w:szCs w:val="28"/>
        </w:rPr>
      </w:pPr>
      <w:r>
        <w:rPr>
          <w:rFonts w:ascii="Times New Roman" w:hAnsi="Times New Roman"/>
          <w:sz w:val="28"/>
          <w:szCs w:val="28"/>
        </w:rPr>
        <w:t>в гп Северо-Енисейский инициативный проект «Наш зеленый двор», на сумму 0,244 млн. руб.;</w:t>
      </w:r>
    </w:p>
    <w:p w:rsidR="004A2593" w:rsidRDefault="004A2593" w:rsidP="004A2593">
      <w:pPr>
        <w:pStyle w:val="af6"/>
        <w:spacing w:after="0" w:line="240" w:lineRule="auto"/>
        <w:ind w:left="0" w:firstLine="709"/>
        <w:jc w:val="both"/>
        <w:rPr>
          <w:rFonts w:ascii="Times New Roman" w:hAnsi="Times New Roman"/>
          <w:sz w:val="28"/>
          <w:szCs w:val="28"/>
        </w:rPr>
      </w:pPr>
      <w:r>
        <w:rPr>
          <w:rFonts w:ascii="Times New Roman" w:hAnsi="Times New Roman"/>
          <w:sz w:val="28"/>
          <w:szCs w:val="28"/>
        </w:rPr>
        <w:t>в гп Северо-Енисейский инициативный проект «Цветочная фантазия», на сумму 0,291 млн. руб.;</w:t>
      </w:r>
    </w:p>
    <w:p w:rsidR="004A2593" w:rsidRDefault="004A2593" w:rsidP="004A2593">
      <w:pPr>
        <w:pStyle w:val="af6"/>
        <w:spacing w:after="0" w:line="240" w:lineRule="auto"/>
        <w:ind w:left="0" w:firstLine="709"/>
        <w:jc w:val="both"/>
        <w:rPr>
          <w:rFonts w:ascii="Times New Roman" w:hAnsi="Times New Roman"/>
          <w:sz w:val="28"/>
          <w:szCs w:val="28"/>
        </w:rPr>
      </w:pPr>
      <w:r>
        <w:rPr>
          <w:rFonts w:ascii="Times New Roman" w:hAnsi="Times New Roman"/>
          <w:sz w:val="28"/>
          <w:szCs w:val="28"/>
        </w:rPr>
        <w:t>в гп Северо-Енисейский инициативный проект «Наш палисад», на сумму 0,395 млн. руб.;</w:t>
      </w:r>
    </w:p>
    <w:p w:rsidR="004A2593" w:rsidRDefault="004A2593" w:rsidP="004A2593">
      <w:pPr>
        <w:pStyle w:val="af6"/>
        <w:spacing w:after="0" w:line="240" w:lineRule="auto"/>
        <w:ind w:left="0" w:firstLine="709"/>
        <w:jc w:val="both"/>
        <w:rPr>
          <w:rFonts w:ascii="Times New Roman" w:hAnsi="Times New Roman"/>
          <w:sz w:val="28"/>
          <w:szCs w:val="28"/>
        </w:rPr>
      </w:pPr>
      <w:r>
        <w:rPr>
          <w:rFonts w:ascii="Times New Roman" w:hAnsi="Times New Roman"/>
          <w:sz w:val="28"/>
          <w:szCs w:val="28"/>
        </w:rPr>
        <w:t>в гп Северо-Енисейский инициативный проект «Благоустройство путь к здоровью», на сумму 0,352 млн. руб.;</w:t>
      </w:r>
    </w:p>
    <w:p w:rsidR="004A2593" w:rsidRDefault="004A2593" w:rsidP="004A2593">
      <w:pPr>
        <w:pStyle w:val="af6"/>
        <w:spacing w:after="0" w:line="240" w:lineRule="auto"/>
        <w:ind w:left="0" w:firstLine="709"/>
        <w:jc w:val="both"/>
        <w:rPr>
          <w:rFonts w:ascii="Times New Roman" w:hAnsi="Times New Roman"/>
          <w:sz w:val="28"/>
          <w:szCs w:val="28"/>
        </w:rPr>
      </w:pPr>
      <w:r>
        <w:rPr>
          <w:rFonts w:ascii="Times New Roman" w:hAnsi="Times New Roman"/>
          <w:sz w:val="28"/>
          <w:szCs w:val="28"/>
        </w:rPr>
        <w:t>в п. Вангаш инициативный проект «Веселая карусель», на сумму 0,830 млн. руб.;</w:t>
      </w:r>
    </w:p>
    <w:p w:rsidR="004A2593" w:rsidRDefault="004A2593" w:rsidP="004A2593">
      <w:pPr>
        <w:pStyle w:val="af6"/>
        <w:spacing w:after="0" w:line="240" w:lineRule="auto"/>
        <w:ind w:left="0" w:firstLine="709"/>
        <w:jc w:val="both"/>
        <w:rPr>
          <w:rFonts w:ascii="Times New Roman" w:hAnsi="Times New Roman"/>
          <w:sz w:val="28"/>
          <w:szCs w:val="28"/>
        </w:rPr>
      </w:pPr>
      <w:r>
        <w:rPr>
          <w:rFonts w:ascii="Times New Roman" w:hAnsi="Times New Roman"/>
          <w:sz w:val="28"/>
          <w:szCs w:val="28"/>
        </w:rPr>
        <w:lastRenderedPageBreak/>
        <w:t>в п. Тея инициативный проект «Спортивный городок», на сумму 1 209,640 млн. руб.;</w:t>
      </w:r>
    </w:p>
    <w:p w:rsidR="004A2593" w:rsidRDefault="004A2593" w:rsidP="004A2593">
      <w:pPr>
        <w:pStyle w:val="af6"/>
        <w:spacing w:after="0" w:line="240" w:lineRule="auto"/>
        <w:ind w:left="0" w:firstLine="709"/>
        <w:jc w:val="both"/>
        <w:rPr>
          <w:rFonts w:ascii="Times New Roman" w:hAnsi="Times New Roman"/>
          <w:sz w:val="28"/>
          <w:szCs w:val="28"/>
        </w:rPr>
      </w:pPr>
      <w:r>
        <w:rPr>
          <w:rFonts w:ascii="Times New Roman" w:hAnsi="Times New Roman"/>
          <w:sz w:val="28"/>
          <w:szCs w:val="28"/>
        </w:rPr>
        <w:t>в п. Тея инициативный проект «Благоустройство территории ТОС «Тарасовский»», на сумму 0,140 млн. руб.</w:t>
      </w:r>
    </w:p>
    <w:p w:rsidR="004A2593" w:rsidRDefault="004A2593" w:rsidP="004A2593">
      <w:pPr>
        <w:pStyle w:val="af6"/>
        <w:spacing w:after="0" w:line="240" w:lineRule="auto"/>
        <w:ind w:left="0" w:firstLine="709"/>
        <w:jc w:val="both"/>
        <w:rPr>
          <w:rFonts w:ascii="Times New Roman" w:hAnsi="Times New Roman"/>
          <w:sz w:val="28"/>
          <w:szCs w:val="28"/>
        </w:rPr>
      </w:pPr>
      <w:r>
        <w:rPr>
          <w:rFonts w:ascii="Times New Roman" w:hAnsi="Times New Roman"/>
          <w:sz w:val="28"/>
          <w:szCs w:val="28"/>
        </w:rPr>
        <w:t>Жители Северо-Енисейского района успешно проявляют активность и инициативу, участвуют в инициативных проектах, государственных и муниципальных программах по благоустройству.</w:t>
      </w:r>
    </w:p>
    <w:p w:rsidR="004A2593" w:rsidRDefault="004A2593" w:rsidP="004A2593">
      <w:pPr>
        <w:shd w:val="clear" w:color="auto" w:fill="FFFFFF"/>
        <w:ind w:firstLine="709"/>
        <w:jc w:val="both"/>
        <w:rPr>
          <w:b/>
          <w:color w:val="000000"/>
          <w:sz w:val="28"/>
          <w:szCs w:val="28"/>
        </w:rPr>
      </w:pPr>
      <w:r>
        <w:rPr>
          <w:b/>
          <w:color w:val="000000"/>
          <w:sz w:val="28"/>
          <w:szCs w:val="28"/>
        </w:rPr>
        <w:t>Одной из важнейших общественных инициатив, реализованных на территории Северо-Енисейского района следует отметить создание территориальных общественных самоуправлений.</w:t>
      </w:r>
    </w:p>
    <w:p w:rsidR="004A2593" w:rsidRDefault="004A2593" w:rsidP="004A2593">
      <w:pPr>
        <w:pStyle w:val="Style6"/>
        <w:widowControl/>
        <w:spacing w:line="240" w:lineRule="auto"/>
        <w:ind w:firstLine="709"/>
        <w:rPr>
          <w:sz w:val="28"/>
          <w:szCs w:val="28"/>
        </w:rPr>
      </w:pPr>
      <w:r>
        <w:rPr>
          <w:rStyle w:val="FontStyle17"/>
          <w:sz w:val="28"/>
          <w:szCs w:val="28"/>
        </w:rPr>
        <w:t>Анализируя деятельность ТОС на территории Северо-Енисейского района</w:t>
      </w:r>
      <w:r>
        <w:rPr>
          <w:sz w:val="28"/>
          <w:szCs w:val="28"/>
        </w:rPr>
        <w:t xml:space="preserve">, можно сделать выводы, что основные задачи в 2022 году </w:t>
      </w:r>
      <w:proofErr w:type="spellStart"/>
      <w:r>
        <w:rPr>
          <w:sz w:val="28"/>
          <w:szCs w:val="28"/>
        </w:rPr>
        <w:t>ТОСы</w:t>
      </w:r>
      <w:proofErr w:type="spellEnd"/>
      <w:r>
        <w:rPr>
          <w:sz w:val="28"/>
          <w:szCs w:val="28"/>
        </w:rPr>
        <w:t xml:space="preserve"> выполнили, а именно:</w:t>
      </w:r>
    </w:p>
    <w:p w:rsidR="004A2593" w:rsidRDefault="004A2593" w:rsidP="004A2593">
      <w:pPr>
        <w:pStyle w:val="ConsPlusNormal"/>
        <w:widowControl/>
        <w:tabs>
          <w:tab w:val="left" w:pos="993"/>
        </w:tabs>
        <w:ind w:firstLine="709"/>
        <w:jc w:val="both"/>
        <w:rPr>
          <w:rFonts w:ascii="Times New Roman" w:hAnsi="Times New Roman" w:cs="Times New Roman"/>
          <w:sz w:val="28"/>
          <w:szCs w:val="28"/>
        </w:rPr>
      </w:pPr>
      <w:r>
        <w:rPr>
          <w:rFonts w:ascii="Times New Roman" w:hAnsi="Times New Roman" w:cs="Times New Roman"/>
          <w:sz w:val="28"/>
          <w:szCs w:val="28"/>
        </w:rPr>
        <w:t>защищали права и законные интересы жителей территории, в границах которой осуществляется ТОС;</w:t>
      </w:r>
    </w:p>
    <w:p w:rsidR="004A2593" w:rsidRDefault="004A2593" w:rsidP="004A2593">
      <w:pPr>
        <w:pStyle w:val="ConsPlusNormal"/>
        <w:widowControl/>
        <w:tabs>
          <w:tab w:val="left" w:pos="993"/>
        </w:tabs>
        <w:ind w:firstLine="709"/>
        <w:jc w:val="both"/>
        <w:rPr>
          <w:rFonts w:ascii="Times New Roman" w:hAnsi="Times New Roman" w:cs="Times New Roman"/>
          <w:sz w:val="28"/>
          <w:szCs w:val="28"/>
        </w:rPr>
      </w:pPr>
      <w:r>
        <w:rPr>
          <w:rStyle w:val="FontStyle17"/>
          <w:sz w:val="28"/>
          <w:szCs w:val="28"/>
        </w:rPr>
        <w:t>реализовали права граждан на самостоятельное и под свою ответственность осуществление собственных инициатив по вопросам местного значения</w:t>
      </w:r>
      <w:r>
        <w:rPr>
          <w:rFonts w:ascii="Times New Roman" w:hAnsi="Times New Roman" w:cs="Times New Roman"/>
          <w:sz w:val="28"/>
          <w:szCs w:val="28"/>
        </w:rPr>
        <w:t>;</w:t>
      </w:r>
    </w:p>
    <w:p w:rsidR="004A2593" w:rsidRDefault="004A2593" w:rsidP="004A2593">
      <w:pPr>
        <w:pStyle w:val="aff1"/>
        <w:tabs>
          <w:tab w:val="left" w:pos="993"/>
        </w:tabs>
        <w:ind w:firstLine="709"/>
        <w:jc w:val="both"/>
        <w:rPr>
          <w:rFonts w:ascii="Times New Roman" w:hAnsi="Times New Roman"/>
          <w:sz w:val="28"/>
          <w:szCs w:val="28"/>
        </w:rPr>
      </w:pPr>
      <w:r>
        <w:rPr>
          <w:rFonts w:ascii="Times New Roman" w:hAnsi="Times New Roman"/>
          <w:sz w:val="28"/>
          <w:szCs w:val="28"/>
        </w:rPr>
        <w:t>обеспечивали исполнение решений, принятых на собраниях граждан;</w:t>
      </w:r>
    </w:p>
    <w:p w:rsidR="004A2593" w:rsidRDefault="004A2593" w:rsidP="004A2593">
      <w:pPr>
        <w:shd w:val="clear" w:color="auto" w:fill="FFFFFF"/>
        <w:ind w:firstLine="709"/>
        <w:jc w:val="both"/>
        <w:rPr>
          <w:sz w:val="28"/>
          <w:szCs w:val="28"/>
        </w:rPr>
      </w:pPr>
      <w:r>
        <w:rPr>
          <w:sz w:val="28"/>
          <w:szCs w:val="28"/>
        </w:rPr>
        <w:t>привлекали население к участию на добровольной основе в мероприятиях по санитарной очистке, благоустройству и озеленению территории в границах действия ТОС;</w:t>
      </w:r>
    </w:p>
    <w:p w:rsidR="004A2593" w:rsidRDefault="004A2593" w:rsidP="004A2593">
      <w:pPr>
        <w:pStyle w:val="af6"/>
        <w:tabs>
          <w:tab w:val="left" w:pos="993"/>
        </w:tabs>
        <w:autoSpaceDE w:val="0"/>
        <w:autoSpaceDN w:val="0"/>
        <w:adjustRightInd w:val="0"/>
        <w:spacing w:after="0" w:line="240" w:lineRule="auto"/>
        <w:ind w:left="0" w:firstLine="709"/>
        <w:jc w:val="both"/>
        <w:rPr>
          <w:rFonts w:ascii="Times New Roman" w:hAnsi="Times New Roman"/>
          <w:sz w:val="28"/>
          <w:szCs w:val="28"/>
        </w:rPr>
      </w:pPr>
      <w:r>
        <w:rPr>
          <w:rFonts w:ascii="Times New Roman" w:hAnsi="Times New Roman"/>
          <w:sz w:val="28"/>
          <w:szCs w:val="28"/>
        </w:rPr>
        <w:t>осуществляли хозяйственную деятельность по благоустройству территории, иную хозяйственную деятельность, направленную на удовлетворение социально-бытовых потребностей граждан, проживающих в границах территории действия ТОС;</w:t>
      </w:r>
    </w:p>
    <w:p w:rsidR="004A2593" w:rsidRDefault="004A2593" w:rsidP="004A2593">
      <w:pPr>
        <w:pStyle w:val="af6"/>
        <w:tabs>
          <w:tab w:val="left" w:pos="993"/>
        </w:tabs>
        <w:autoSpaceDE w:val="0"/>
        <w:autoSpaceDN w:val="0"/>
        <w:adjustRightInd w:val="0"/>
        <w:spacing w:after="0" w:line="240" w:lineRule="auto"/>
        <w:ind w:left="0" w:firstLine="709"/>
        <w:jc w:val="both"/>
        <w:rPr>
          <w:rFonts w:ascii="Times New Roman" w:hAnsi="Times New Roman"/>
          <w:sz w:val="28"/>
          <w:szCs w:val="28"/>
        </w:rPr>
      </w:pPr>
      <w:r>
        <w:rPr>
          <w:rFonts w:ascii="Times New Roman" w:hAnsi="Times New Roman"/>
          <w:sz w:val="28"/>
          <w:szCs w:val="28"/>
        </w:rPr>
        <w:t>содействовали в проведении мероприятий по предупреждению правонарушений, охране общественного порядка, обеспечению пожарной безопасности;</w:t>
      </w:r>
    </w:p>
    <w:p w:rsidR="004A2593" w:rsidRDefault="004A2593" w:rsidP="004A2593">
      <w:pPr>
        <w:pStyle w:val="af6"/>
        <w:tabs>
          <w:tab w:val="left" w:pos="993"/>
        </w:tabs>
        <w:spacing w:after="0" w:line="240" w:lineRule="auto"/>
        <w:ind w:left="0" w:firstLine="709"/>
        <w:jc w:val="both"/>
        <w:rPr>
          <w:rFonts w:ascii="Times New Roman" w:hAnsi="Times New Roman"/>
          <w:sz w:val="28"/>
          <w:szCs w:val="28"/>
        </w:rPr>
      </w:pPr>
      <w:r>
        <w:rPr>
          <w:rFonts w:ascii="Times New Roman" w:hAnsi="Times New Roman"/>
          <w:sz w:val="28"/>
          <w:szCs w:val="28"/>
        </w:rPr>
        <w:t>осуществляли сбор, обобщение предложений населения по формированию планов развития территории ТОС;</w:t>
      </w:r>
    </w:p>
    <w:p w:rsidR="004A2593" w:rsidRDefault="004A2593" w:rsidP="004A2593">
      <w:pPr>
        <w:pStyle w:val="af6"/>
        <w:tabs>
          <w:tab w:val="left" w:pos="993"/>
        </w:tabs>
        <w:spacing w:after="0" w:line="240" w:lineRule="auto"/>
        <w:ind w:left="0" w:firstLine="709"/>
        <w:jc w:val="both"/>
        <w:rPr>
          <w:rFonts w:ascii="Times New Roman" w:hAnsi="Times New Roman"/>
          <w:sz w:val="28"/>
          <w:szCs w:val="28"/>
        </w:rPr>
      </w:pPr>
      <w:r>
        <w:rPr>
          <w:rFonts w:ascii="Times New Roman" w:hAnsi="Times New Roman"/>
          <w:sz w:val="28"/>
          <w:szCs w:val="28"/>
        </w:rPr>
        <w:t>создавали условия для развития массовой физической культуры и спорта, привлекали население соответствующей территории к участию в организуемых спортивных мероприятиях.</w:t>
      </w:r>
    </w:p>
    <w:p w:rsidR="004A2593" w:rsidRDefault="004A2593" w:rsidP="004A2593">
      <w:pPr>
        <w:pStyle w:val="af6"/>
        <w:tabs>
          <w:tab w:val="left" w:pos="993"/>
        </w:tabs>
        <w:autoSpaceDE w:val="0"/>
        <w:autoSpaceDN w:val="0"/>
        <w:adjustRightInd w:val="0"/>
        <w:spacing w:after="0" w:line="240" w:lineRule="auto"/>
        <w:ind w:left="0" w:firstLine="709"/>
        <w:jc w:val="both"/>
        <w:rPr>
          <w:rFonts w:ascii="Times New Roman" w:hAnsi="Times New Roman"/>
          <w:sz w:val="28"/>
          <w:szCs w:val="28"/>
        </w:rPr>
      </w:pPr>
      <w:r>
        <w:rPr>
          <w:rFonts w:ascii="Times New Roman" w:hAnsi="Times New Roman"/>
          <w:sz w:val="28"/>
          <w:szCs w:val="28"/>
        </w:rPr>
        <w:t>организовывали и проводили культурно-массовые мероприятия с участием населения, проживающего в границах территории действия ТОС;</w:t>
      </w:r>
    </w:p>
    <w:p w:rsidR="004A2593" w:rsidRDefault="004A2593" w:rsidP="004A2593">
      <w:pPr>
        <w:pStyle w:val="af6"/>
        <w:tabs>
          <w:tab w:val="left" w:pos="993"/>
        </w:tabs>
        <w:autoSpaceDE w:val="0"/>
        <w:autoSpaceDN w:val="0"/>
        <w:adjustRightInd w:val="0"/>
        <w:spacing w:after="0" w:line="240" w:lineRule="auto"/>
        <w:ind w:left="0" w:firstLine="709"/>
        <w:jc w:val="both"/>
        <w:rPr>
          <w:rFonts w:ascii="Times New Roman" w:hAnsi="Times New Roman"/>
          <w:sz w:val="28"/>
          <w:szCs w:val="28"/>
        </w:rPr>
      </w:pPr>
      <w:r>
        <w:rPr>
          <w:rFonts w:ascii="Times New Roman" w:hAnsi="Times New Roman"/>
          <w:sz w:val="28"/>
          <w:szCs w:val="28"/>
        </w:rPr>
        <w:t>содействовали в организации взаимодействия органов местного самоуправления Северо-Енисейского района с жителями ТОС.</w:t>
      </w:r>
    </w:p>
    <w:p w:rsidR="004A2593" w:rsidRDefault="004A2593" w:rsidP="004A2593">
      <w:pPr>
        <w:shd w:val="clear" w:color="auto" w:fill="FFFFFF"/>
        <w:autoSpaceDE w:val="0"/>
        <w:autoSpaceDN w:val="0"/>
        <w:adjustRightInd w:val="0"/>
        <w:ind w:firstLine="709"/>
        <w:jc w:val="both"/>
        <w:rPr>
          <w:rFonts w:ascii="Times New Roman CYR" w:hAnsi="Times New Roman CYR" w:cs="Times New Roman CYR"/>
        </w:rPr>
      </w:pPr>
      <w:r>
        <w:rPr>
          <w:rFonts w:ascii="Times New Roman CYR" w:hAnsi="Times New Roman CYR" w:cs="Times New Roman CYR"/>
          <w:sz w:val="28"/>
          <w:szCs w:val="28"/>
        </w:rPr>
        <w:t xml:space="preserve">Обустраиваются уличные дороги, укладываются водопропускные трубы и многое другое. </w:t>
      </w:r>
    </w:p>
    <w:p w:rsidR="004A2593" w:rsidRDefault="004A2593" w:rsidP="004A2593">
      <w:pPr>
        <w:shd w:val="clear" w:color="auto" w:fill="FFFFFF"/>
        <w:ind w:firstLine="709"/>
        <w:jc w:val="both"/>
        <w:rPr>
          <w:rFonts w:eastAsia="Calibri"/>
          <w:b/>
          <w:sz w:val="28"/>
          <w:szCs w:val="28"/>
        </w:rPr>
      </w:pPr>
      <w:r>
        <w:rPr>
          <w:rFonts w:eastAsia="Calibri"/>
          <w:b/>
          <w:color w:val="000000"/>
          <w:sz w:val="28"/>
          <w:szCs w:val="28"/>
        </w:rPr>
        <w:t>В сфере дорожного хозяйства в районе е</w:t>
      </w:r>
      <w:r>
        <w:rPr>
          <w:rFonts w:eastAsia="Calibri"/>
          <w:b/>
          <w:sz w:val="28"/>
          <w:szCs w:val="28"/>
        </w:rPr>
        <w:t xml:space="preserve">жегодно ведется асфальтирование улиц, ремонт тротуаров, обустраиваются уличные дороги, укладываются водопропускные трубы и многое другое. </w:t>
      </w:r>
    </w:p>
    <w:p w:rsidR="004A2593" w:rsidRDefault="004A2593" w:rsidP="004A2593">
      <w:pPr>
        <w:shd w:val="clear" w:color="auto" w:fill="FFFFFF"/>
        <w:ind w:firstLine="709"/>
        <w:jc w:val="both"/>
        <w:rPr>
          <w:rFonts w:eastAsia="Calibri"/>
          <w:color w:val="000000"/>
          <w:sz w:val="28"/>
          <w:szCs w:val="28"/>
        </w:rPr>
      </w:pPr>
      <w:r>
        <w:rPr>
          <w:rFonts w:eastAsia="Times New Roman CYR"/>
          <w:bCs/>
          <w:sz w:val="28"/>
          <w:szCs w:val="28"/>
        </w:rPr>
        <w:t xml:space="preserve">В </w:t>
      </w:r>
      <w:r>
        <w:rPr>
          <w:sz w:val="28"/>
          <w:szCs w:val="28"/>
        </w:rPr>
        <w:t xml:space="preserve">рамках реализации муниципальной программы «Развитие транспортной системы Северо-Енисейского района» </w:t>
      </w:r>
      <w:r>
        <w:rPr>
          <w:rFonts w:eastAsia="Times New Roman CYR"/>
          <w:bCs/>
          <w:sz w:val="28"/>
          <w:szCs w:val="28"/>
        </w:rPr>
        <w:t xml:space="preserve">выполнены работы по ремонту улично-дорожной сети 16 участков улично-дорожной сети общей протяженностью 11,12 км., а также </w:t>
      </w:r>
      <w:r>
        <w:rPr>
          <w:sz w:val="28"/>
          <w:szCs w:val="28"/>
        </w:rPr>
        <w:t xml:space="preserve">выполнены работы по диагностике и оценке технического состояния </w:t>
      </w:r>
      <w:r>
        <w:rPr>
          <w:sz w:val="28"/>
          <w:szCs w:val="28"/>
        </w:rPr>
        <w:lastRenderedPageBreak/>
        <w:t>автомобильных дорог общего пользования местного значения в Северо-Енисейском районе.</w:t>
      </w:r>
    </w:p>
    <w:p w:rsidR="004A2593" w:rsidRDefault="004A2593" w:rsidP="004A2593">
      <w:pPr>
        <w:autoSpaceDE w:val="0"/>
        <w:autoSpaceDN w:val="0"/>
        <w:adjustRightInd w:val="0"/>
        <w:ind w:firstLine="709"/>
        <w:jc w:val="both"/>
        <w:rPr>
          <w:rFonts w:ascii="Times New Roman CYR" w:hAnsi="Times New Roman CYR" w:cs="Times New Roman CYR"/>
          <w:b/>
          <w:bCs/>
          <w:sz w:val="28"/>
          <w:szCs w:val="28"/>
          <w:u w:val="single"/>
        </w:rPr>
      </w:pPr>
      <w:r>
        <w:rPr>
          <w:rFonts w:ascii="Times New Roman CYR" w:hAnsi="Times New Roman CYR" w:cs="Times New Roman CYR"/>
          <w:b/>
          <w:bCs/>
          <w:sz w:val="28"/>
          <w:szCs w:val="28"/>
          <w:u w:val="single"/>
        </w:rPr>
        <w:t>2022 год</w:t>
      </w:r>
    </w:p>
    <w:p w:rsidR="004A2593" w:rsidRDefault="004A2593" w:rsidP="004A2593">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u w:val="single"/>
        </w:rPr>
        <w:t>В рамках реализации муниципальной программы «Реформирование и модернизация жилищно-коммунального хозяйства и повышение энергетической эффективности»</w:t>
      </w:r>
      <w:r>
        <w:rPr>
          <w:rFonts w:ascii="Times New Roman CYR" w:hAnsi="Times New Roman CYR" w:cs="Times New Roman CYR"/>
          <w:sz w:val="28"/>
          <w:szCs w:val="28"/>
        </w:rPr>
        <w:t xml:space="preserve"> на 2022 год выполнены следующие мероприятия:</w:t>
      </w:r>
    </w:p>
    <w:p w:rsidR="004A2593" w:rsidRDefault="004A2593" w:rsidP="004A2593">
      <w:pPr>
        <w:pStyle w:val="af6"/>
        <w:numPr>
          <w:ilvl w:val="0"/>
          <w:numId w:val="36"/>
        </w:numPr>
        <w:tabs>
          <w:tab w:val="left" w:pos="0"/>
          <w:tab w:val="left" w:pos="993"/>
        </w:tabs>
        <w:autoSpaceDE w:val="0"/>
        <w:autoSpaceDN w:val="0"/>
        <w:adjustRightInd w:val="0"/>
        <w:spacing w:after="0" w:line="240" w:lineRule="auto"/>
        <w:ind w:left="0" w:firstLine="709"/>
        <w:jc w:val="both"/>
        <w:rPr>
          <w:rFonts w:ascii="Times New Roman CYR" w:hAnsi="Times New Roman CYR" w:cs="Times New Roman CYR"/>
          <w:sz w:val="28"/>
          <w:szCs w:val="28"/>
        </w:rPr>
      </w:pPr>
      <w:r>
        <w:rPr>
          <w:rFonts w:ascii="Times New Roman CYR" w:hAnsi="Times New Roman CYR" w:cs="Times New Roman CYR"/>
          <w:sz w:val="28"/>
          <w:szCs w:val="28"/>
        </w:rPr>
        <w:t>в целях обеспечения бесперебойного и качественного тепло- водоснабжения выполнено:</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1) капитальный ремонт участка сети тепловодоснабжения сети от ТК-131 до ТК-64 до гаража администрации района;</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2) капитальный ремонт участка сетей ТВС от ул. Набережная, 6А до ул. Набережная, 6, гп Северо-Енисейский;</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 капитальный ремонт участка сетей ТВС от ул.Советская до ул. Пушкина, 4, гп Северо-Енисейский;</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4) капитальный ремонт участка сетей ТВС от ТК-93 до ТК-104, гп Северо-Енисейский;</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5) капитальный ремонт участка сетей ХВС от ТПС-1 до котельной №1, гп Северо-Енисейский;</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6) капитальный ремонт участка сетей ТВС от ТК-131 до ТК-132, ул. Донского, гп Северо-Енисейский;</w:t>
      </w:r>
    </w:p>
    <w:p w:rsidR="004A2593" w:rsidRDefault="004A2593" w:rsidP="004A2593">
      <w:pPr>
        <w:autoSpaceDE w:val="0"/>
        <w:autoSpaceDN w:val="0"/>
        <w:adjustRightInd w:val="0"/>
        <w:ind w:firstLine="709"/>
        <w:jc w:val="both"/>
        <w:rPr>
          <w:rFonts w:ascii="Times New Roman CYR" w:hAnsi="Times New Roman CYR" w:cs="Times New Roman CYR"/>
          <w:sz w:val="28"/>
          <w:szCs w:val="28"/>
          <w:highlight w:val="yellow"/>
        </w:rPr>
      </w:pPr>
      <w:r>
        <w:rPr>
          <w:sz w:val="28"/>
          <w:szCs w:val="28"/>
        </w:rPr>
        <w:t>7) капитальный ремонт кровли здания ремонтного цеха, ул. Северная, 1/5, гп Северо-Енисейский.</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Всего на реализацию данных мероприятий направлено </w:t>
      </w:r>
      <w:r>
        <w:rPr>
          <w:rFonts w:ascii="Times New Roman CYR" w:hAnsi="Times New Roman CYR" w:cs="Times New Roman CYR"/>
          <w:b/>
          <w:sz w:val="28"/>
          <w:szCs w:val="28"/>
          <w:u w:val="single"/>
        </w:rPr>
        <w:t>40,275 млн.руб</w:t>
      </w:r>
      <w:r>
        <w:rPr>
          <w:rFonts w:ascii="Times New Roman CYR" w:hAnsi="Times New Roman CYR" w:cs="Times New Roman CYR"/>
          <w:sz w:val="28"/>
          <w:szCs w:val="28"/>
        </w:rPr>
        <w:t>. (средства бюджета Северо-Енисейского района).</w:t>
      </w:r>
    </w:p>
    <w:p w:rsidR="004A2593" w:rsidRDefault="004A2593" w:rsidP="004A2593">
      <w:pPr>
        <w:ind w:firstLine="567"/>
        <w:jc w:val="both"/>
        <w:rPr>
          <w:sz w:val="28"/>
          <w:szCs w:val="28"/>
        </w:rPr>
      </w:pPr>
      <w:r>
        <w:rPr>
          <w:color w:val="000000"/>
          <w:sz w:val="28"/>
          <w:szCs w:val="28"/>
        </w:rPr>
        <w:t>В целях обеспечения населения качественной питьевой водой</w:t>
      </w:r>
      <w:r>
        <w:rPr>
          <w:sz w:val="28"/>
          <w:szCs w:val="28"/>
        </w:rPr>
        <w:t>, соответствующей требованиям безопасности и безвредности, установленным санитарно-эпидемиологическими правилами,</w:t>
      </w:r>
      <w:r>
        <w:rPr>
          <w:color w:val="000000"/>
          <w:sz w:val="28"/>
          <w:szCs w:val="28"/>
          <w:shd w:val="clear" w:color="auto" w:fill="F8F8F8"/>
        </w:rPr>
        <w:t xml:space="preserve"> в 2022 году продолжена реализация </w:t>
      </w:r>
      <w:r>
        <w:rPr>
          <w:color w:val="000000"/>
          <w:sz w:val="28"/>
          <w:szCs w:val="28"/>
        </w:rPr>
        <w:t xml:space="preserve">мероприятия по </w:t>
      </w:r>
      <w:r>
        <w:rPr>
          <w:b/>
          <w:color w:val="000000"/>
          <w:sz w:val="28"/>
          <w:szCs w:val="28"/>
          <w:u w:val="single"/>
        </w:rPr>
        <w:t>с</w:t>
      </w:r>
      <w:r>
        <w:rPr>
          <w:b/>
          <w:sz w:val="28"/>
          <w:szCs w:val="28"/>
          <w:u w:val="single"/>
        </w:rPr>
        <w:t>троительству водозабора подземных вод для хозяйственно-питьевого водоснабжения гп Северо-Енисейский, в рамках которого</w:t>
      </w:r>
      <w:r>
        <w:rPr>
          <w:b/>
          <w:sz w:val="28"/>
          <w:szCs w:val="28"/>
        </w:rPr>
        <w:t xml:space="preserve"> </w:t>
      </w:r>
      <w:r>
        <w:rPr>
          <w:sz w:val="28"/>
          <w:szCs w:val="28"/>
        </w:rPr>
        <w:t>были выполнены следующие виды работ на общую сумму 5 972,722 млн. руб.:</w:t>
      </w:r>
    </w:p>
    <w:p w:rsidR="004A2593" w:rsidRDefault="004A2593" w:rsidP="004A2593">
      <w:pPr>
        <w:ind w:firstLine="567"/>
        <w:jc w:val="both"/>
        <w:rPr>
          <w:sz w:val="28"/>
          <w:szCs w:val="28"/>
        </w:rPr>
      </w:pPr>
      <w:r>
        <w:rPr>
          <w:sz w:val="28"/>
          <w:szCs w:val="28"/>
        </w:rPr>
        <w:t>монтаж каркасов одноэтажных производственных зданий насосной станции на скважинах №1, №2.;</w:t>
      </w:r>
    </w:p>
    <w:p w:rsidR="004A2593" w:rsidRDefault="004A2593" w:rsidP="004A2593">
      <w:pPr>
        <w:ind w:firstLine="567"/>
        <w:jc w:val="both"/>
        <w:rPr>
          <w:sz w:val="28"/>
          <w:szCs w:val="28"/>
        </w:rPr>
      </w:pPr>
      <w:r>
        <w:rPr>
          <w:sz w:val="28"/>
          <w:szCs w:val="28"/>
        </w:rPr>
        <w:t>устройство перегородок в насосной станции;</w:t>
      </w:r>
    </w:p>
    <w:p w:rsidR="004A2593" w:rsidRDefault="004A2593" w:rsidP="004A2593">
      <w:pPr>
        <w:ind w:firstLine="567"/>
        <w:jc w:val="both"/>
        <w:rPr>
          <w:sz w:val="28"/>
          <w:szCs w:val="28"/>
        </w:rPr>
      </w:pPr>
      <w:r>
        <w:rPr>
          <w:sz w:val="28"/>
          <w:szCs w:val="28"/>
        </w:rPr>
        <w:t>стяжка полов в насосной станции;</w:t>
      </w:r>
    </w:p>
    <w:p w:rsidR="004A2593" w:rsidRDefault="004A2593" w:rsidP="004A2593">
      <w:pPr>
        <w:ind w:firstLine="567"/>
        <w:jc w:val="both"/>
        <w:rPr>
          <w:sz w:val="28"/>
          <w:szCs w:val="28"/>
        </w:rPr>
      </w:pPr>
      <w:r>
        <w:rPr>
          <w:sz w:val="28"/>
          <w:szCs w:val="28"/>
        </w:rPr>
        <w:t>обратная засыпка котлована резервуара 500 м</w:t>
      </w:r>
      <w:r>
        <w:rPr>
          <w:sz w:val="28"/>
          <w:szCs w:val="28"/>
          <w:vertAlign w:val="superscript"/>
        </w:rPr>
        <w:t xml:space="preserve">3 </w:t>
      </w:r>
      <w:r>
        <w:rPr>
          <w:sz w:val="28"/>
          <w:szCs w:val="28"/>
        </w:rPr>
        <w:t>№1,№2;</w:t>
      </w:r>
    </w:p>
    <w:p w:rsidR="004A2593" w:rsidRDefault="004A2593" w:rsidP="004A2593">
      <w:pPr>
        <w:ind w:firstLine="567"/>
        <w:jc w:val="both"/>
        <w:rPr>
          <w:sz w:val="28"/>
          <w:szCs w:val="28"/>
        </w:rPr>
      </w:pPr>
      <w:r>
        <w:rPr>
          <w:sz w:val="28"/>
          <w:szCs w:val="28"/>
        </w:rPr>
        <w:t>испытание резервуара №1,№2.</w:t>
      </w:r>
    </w:p>
    <w:p w:rsidR="004A2593" w:rsidRDefault="004A2593" w:rsidP="004A2593">
      <w:pPr>
        <w:pStyle w:val="af6"/>
        <w:numPr>
          <w:ilvl w:val="0"/>
          <w:numId w:val="36"/>
        </w:numPr>
        <w:shd w:val="clear" w:color="auto" w:fill="FFFFFF"/>
        <w:tabs>
          <w:tab w:val="left" w:pos="993"/>
        </w:tabs>
        <w:spacing w:after="0"/>
        <w:ind w:left="0" w:firstLine="709"/>
        <w:jc w:val="both"/>
        <w:rPr>
          <w:b/>
          <w:sz w:val="28"/>
          <w:szCs w:val="28"/>
        </w:rPr>
      </w:pPr>
      <w:r>
        <w:rPr>
          <w:rFonts w:ascii="Times New Roman" w:hAnsi="Times New Roman"/>
          <w:sz w:val="28"/>
          <w:szCs w:val="28"/>
        </w:rPr>
        <w:t xml:space="preserve">В рамках подпрограммы «Обращение с отходами» и в целях охраны  окружающей среды, приобретены и доставлены автомобильные весы для полигонов коммунальных отходов в населенных пунктах района. Затраты на реализацию данного мероприятия составила </w:t>
      </w:r>
      <w:r>
        <w:rPr>
          <w:rFonts w:ascii="Times New Roman" w:hAnsi="Times New Roman"/>
          <w:b/>
          <w:sz w:val="28"/>
          <w:szCs w:val="28"/>
          <w:u w:val="single"/>
        </w:rPr>
        <w:t>2 337,45 млн. руб.</w:t>
      </w:r>
      <w:r>
        <w:rPr>
          <w:rFonts w:ascii="Times New Roman" w:hAnsi="Times New Roman"/>
          <w:sz w:val="28"/>
          <w:szCs w:val="28"/>
        </w:rPr>
        <w:t xml:space="preserve"> (</w:t>
      </w:r>
      <w:r>
        <w:rPr>
          <w:rFonts w:ascii="Times New Roman CYR" w:hAnsi="Times New Roman CYR" w:cs="Times New Roman CYR"/>
          <w:sz w:val="28"/>
          <w:szCs w:val="28"/>
        </w:rPr>
        <w:t>средства бюджета Северо-Енисейского района).</w:t>
      </w:r>
    </w:p>
    <w:p w:rsidR="004A2593" w:rsidRDefault="004A2593" w:rsidP="004A2593">
      <w:pPr>
        <w:tabs>
          <w:tab w:val="left" w:pos="993"/>
        </w:tabs>
        <w:ind w:firstLine="567"/>
        <w:jc w:val="both"/>
        <w:rPr>
          <w:sz w:val="28"/>
          <w:szCs w:val="28"/>
          <w:highlight w:val="yellow"/>
          <w:u w:val="single"/>
        </w:rPr>
      </w:pPr>
      <w:r>
        <w:rPr>
          <w:bCs/>
          <w:sz w:val="28"/>
          <w:szCs w:val="28"/>
        </w:rPr>
        <w:t xml:space="preserve">4. Кроме этого, в течение 2022 года были выполнены прочие работы и мероприятия в области жилищно-коммунального хозяйства района на общую сумму </w:t>
      </w:r>
      <w:r>
        <w:rPr>
          <w:b/>
          <w:bCs/>
          <w:sz w:val="28"/>
          <w:szCs w:val="28"/>
          <w:u w:val="single"/>
        </w:rPr>
        <w:t>110,695 млн. руб</w:t>
      </w:r>
      <w:r>
        <w:rPr>
          <w:bCs/>
          <w:sz w:val="28"/>
          <w:szCs w:val="28"/>
        </w:rPr>
        <w:t xml:space="preserve">., в том числе: </w:t>
      </w:r>
    </w:p>
    <w:p w:rsidR="004A2593" w:rsidRDefault="004A2593" w:rsidP="004A2593">
      <w:pPr>
        <w:tabs>
          <w:tab w:val="left" w:pos="709"/>
        </w:tabs>
        <w:ind w:firstLine="567"/>
        <w:jc w:val="both"/>
        <w:rPr>
          <w:bCs/>
          <w:sz w:val="28"/>
          <w:szCs w:val="28"/>
        </w:rPr>
      </w:pPr>
      <w:r>
        <w:rPr>
          <w:bCs/>
          <w:sz w:val="28"/>
          <w:szCs w:val="28"/>
        </w:rPr>
        <w:lastRenderedPageBreak/>
        <w:t xml:space="preserve">- приобретено 12 единиц специальной автотранспортной техники для нужд коммунального хозяйства на сумму </w:t>
      </w:r>
      <w:r>
        <w:rPr>
          <w:b/>
          <w:bCs/>
          <w:sz w:val="28"/>
          <w:szCs w:val="28"/>
          <w:u w:val="single"/>
        </w:rPr>
        <w:t>104,378 млн. руб.</w:t>
      </w:r>
      <w:r>
        <w:rPr>
          <w:bCs/>
          <w:sz w:val="28"/>
          <w:szCs w:val="28"/>
        </w:rPr>
        <w:t>;</w:t>
      </w:r>
    </w:p>
    <w:p w:rsidR="004A2593" w:rsidRDefault="004A2593" w:rsidP="004A2593">
      <w:pPr>
        <w:tabs>
          <w:tab w:val="left" w:pos="709"/>
        </w:tabs>
        <w:ind w:firstLine="567"/>
        <w:jc w:val="both"/>
        <w:rPr>
          <w:bCs/>
          <w:sz w:val="28"/>
          <w:szCs w:val="28"/>
          <w:highlight w:val="yellow"/>
        </w:rPr>
      </w:pPr>
      <w:r>
        <w:rPr>
          <w:bCs/>
          <w:sz w:val="28"/>
          <w:szCs w:val="28"/>
        </w:rPr>
        <w:t xml:space="preserve">- приобретены запасные части и расходные материалы для нужд коммунального хозяйства в населенных пунктах Северо-Енисейского района на сумму  </w:t>
      </w:r>
      <w:r>
        <w:rPr>
          <w:b/>
          <w:bCs/>
          <w:sz w:val="28"/>
          <w:szCs w:val="28"/>
          <w:u w:val="single"/>
        </w:rPr>
        <w:t>млн. руб</w:t>
      </w:r>
      <w:r>
        <w:rPr>
          <w:bCs/>
          <w:sz w:val="28"/>
          <w:szCs w:val="28"/>
        </w:rPr>
        <w:t>.</w:t>
      </w:r>
    </w:p>
    <w:p w:rsidR="004A2593" w:rsidRDefault="004A2593" w:rsidP="004A2593">
      <w:pPr>
        <w:shd w:val="clear" w:color="auto" w:fill="FFFFFF"/>
        <w:ind w:firstLine="571"/>
        <w:jc w:val="both"/>
        <w:rPr>
          <w:b/>
          <w:sz w:val="28"/>
          <w:szCs w:val="28"/>
          <w:u w:val="single"/>
        </w:rPr>
      </w:pPr>
      <w:r>
        <w:rPr>
          <w:spacing w:val="-8"/>
          <w:sz w:val="28"/>
          <w:szCs w:val="28"/>
        </w:rPr>
        <w:t xml:space="preserve">За счет ежегодного проведения капитальных ремонтов </w:t>
      </w:r>
      <w:r>
        <w:rPr>
          <w:spacing w:val="-5"/>
          <w:sz w:val="28"/>
          <w:szCs w:val="28"/>
        </w:rPr>
        <w:t xml:space="preserve">трасс тепло - водоснабжения и канализации мы </w:t>
      </w:r>
      <w:r>
        <w:rPr>
          <w:spacing w:val="-8"/>
          <w:sz w:val="28"/>
          <w:szCs w:val="28"/>
        </w:rPr>
        <w:t>обеспечили все население Северо-</w:t>
      </w:r>
      <w:r>
        <w:rPr>
          <w:spacing w:val="-9"/>
          <w:sz w:val="28"/>
          <w:szCs w:val="28"/>
        </w:rPr>
        <w:t xml:space="preserve">Енисейского района </w:t>
      </w:r>
      <w:r>
        <w:rPr>
          <w:b/>
          <w:spacing w:val="-9"/>
          <w:sz w:val="28"/>
          <w:szCs w:val="28"/>
          <w:u w:val="single"/>
        </w:rPr>
        <w:t xml:space="preserve">качественными жилищно-коммунальными </w:t>
      </w:r>
      <w:r>
        <w:rPr>
          <w:b/>
          <w:sz w:val="28"/>
          <w:szCs w:val="28"/>
          <w:u w:val="single"/>
        </w:rPr>
        <w:t>услугами.</w:t>
      </w:r>
    </w:p>
    <w:p w:rsidR="004A2593" w:rsidRDefault="004A2593" w:rsidP="004A2593">
      <w:pPr>
        <w:ind w:firstLine="709"/>
        <w:jc w:val="both"/>
        <w:rPr>
          <w:rFonts w:eastAsia="Calibri"/>
          <w:sz w:val="28"/>
          <w:szCs w:val="28"/>
          <w:highlight w:val="yellow"/>
          <w:lang w:eastAsia="en-US"/>
        </w:rPr>
      </w:pPr>
    </w:p>
    <w:p w:rsidR="004A2593" w:rsidRDefault="004A2593" w:rsidP="004A2593">
      <w:pPr>
        <w:tabs>
          <w:tab w:val="left" w:pos="4678"/>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В рамках</w:t>
      </w:r>
      <w:r>
        <w:rPr>
          <w:rFonts w:ascii="Times New Roman CYR" w:hAnsi="Times New Roman CYR" w:cs="Times New Roman CYR"/>
          <w:b/>
          <w:bCs/>
          <w:sz w:val="28"/>
          <w:szCs w:val="28"/>
        </w:rPr>
        <w:t xml:space="preserve"> </w:t>
      </w:r>
      <w:r>
        <w:rPr>
          <w:rFonts w:ascii="Times New Roman CYR" w:hAnsi="Times New Roman CYR" w:cs="Times New Roman CYR"/>
          <w:b/>
          <w:bCs/>
          <w:sz w:val="28"/>
          <w:szCs w:val="28"/>
          <w:u w:val="single"/>
        </w:rPr>
        <w:t>подпрограммы «Капитальный ремонт муниципальных жилых помещений и общего имущества в многоквартирных домах, расположенных на территории Северо-Енисейского района»</w:t>
      </w:r>
      <w:r>
        <w:rPr>
          <w:rFonts w:ascii="Times New Roman CYR" w:hAnsi="Times New Roman CYR" w:cs="Times New Roman CYR"/>
          <w:sz w:val="28"/>
          <w:szCs w:val="28"/>
        </w:rPr>
        <w:t xml:space="preserve"> муниципальной программы «Создание условий для обеспечения доступным и комфортным жильем граждан Северо-Енисейского района» на общую сумму </w:t>
      </w:r>
      <w:r>
        <w:rPr>
          <w:rFonts w:ascii="Times New Roman CYR" w:hAnsi="Times New Roman CYR" w:cs="Times New Roman CYR"/>
          <w:b/>
          <w:bCs/>
          <w:sz w:val="28"/>
          <w:szCs w:val="28"/>
          <w:u w:val="single"/>
        </w:rPr>
        <w:t>25,800 млн. руб</w:t>
      </w:r>
      <w:r>
        <w:rPr>
          <w:rFonts w:ascii="Times New Roman CYR" w:hAnsi="Times New Roman CYR" w:cs="Times New Roman CYR"/>
          <w:sz w:val="28"/>
          <w:szCs w:val="28"/>
        </w:rPr>
        <w:t>. выполнено следующее:</w:t>
      </w:r>
    </w:p>
    <w:p w:rsidR="004A2593" w:rsidRDefault="004A2593" w:rsidP="004A2593">
      <w:pPr>
        <w:pStyle w:val="af6"/>
        <w:numPr>
          <w:ilvl w:val="0"/>
          <w:numId w:val="37"/>
        </w:numPr>
        <w:tabs>
          <w:tab w:val="left" w:pos="851"/>
          <w:tab w:val="left" w:pos="993"/>
        </w:tabs>
        <w:autoSpaceDE w:val="0"/>
        <w:autoSpaceDN w:val="0"/>
        <w:adjustRightInd w:val="0"/>
        <w:ind w:left="0"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выполнен капитальный ремонт общего имущества многоквартирного жилого дома площадью 0,16 тыс. кв.м., </w:t>
      </w:r>
      <w:r>
        <w:rPr>
          <w:rFonts w:ascii="Times New Roman CYR" w:hAnsi="Times New Roman CYR" w:cs="Times New Roman CYR"/>
          <w:sz w:val="28"/>
          <w:szCs w:val="28"/>
          <w:u w:val="single"/>
        </w:rPr>
        <w:t>на сумму 0,81 млн. руб</w:t>
      </w:r>
      <w:r>
        <w:rPr>
          <w:rFonts w:ascii="Times New Roman CYR" w:hAnsi="Times New Roman CYR" w:cs="Times New Roman CYR"/>
          <w:sz w:val="28"/>
          <w:szCs w:val="28"/>
        </w:rPr>
        <w:t>., в 4-квартирном жилом доме в п. Вангаш по ул. Центральная, 25;</w:t>
      </w:r>
    </w:p>
    <w:p w:rsidR="004A2593" w:rsidRDefault="004A2593" w:rsidP="004A2593">
      <w:pPr>
        <w:autoSpaceDE w:val="0"/>
        <w:autoSpaceDN w:val="0"/>
        <w:adjustRightInd w:val="0"/>
        <w:ind w:firstLine="709"/>
        <w:jc w:val="both"/>
        <w:rPr>
          <w:sz w:val="28"/>
          <w:szCs w:val="28"/>
        </w:rPr>
      </w:pPr>
      <w:r>
        <w:rPr>
          <w:sz w:val="28"/>
          <w:szCs w:val="28"/>
        </w:rPr>
        <w:t xml:space="preserve">2. </w:t>
      </w:r>
      <w:r>
        <w:rPr>
          <w:b/>
          <w:sz w:val="28"/>
          <w:szCs w:val="28"/>
          <w:u w:val="single"/>
        </w:rPr>
        <w:t>выполнены капитальные ремонты 17 муниципальных квартир площадью 1,06 тыс.кв.м. на сумму 7,852 млн. руб., в том числе</w:t>
      </w:r>
      <w:r>
        <w:rPr>
          <w:sz w:val="28"/>
          <w:szCs w:val="28"/>
        </w:rPr>
        <w:t>:</w:t>
      </w:r>
    </w:p>
    <w:p w:rsidR="004A2593" w:rsidRDefault="004A2593" w:rsidP="004A2593">
      <w:pPr>
        <w:tabs>
          <w:tab w:val="left" w:pos="1134"/>
        </w:tabs>
        <w:ind w:firstLine="567"/>
        <w:jc w:val="both"/>
        <w:rPr>
          <w:bCs/>
          <w:sz w:val="28"/>
          <w:szCs w:val="28"/>
        </w:rPr>
      </w:pPr>
      <w:r>
        <w:rPr>
          <w:rFonts w:eastAsia="Calibri"/>
          <w:sz w:val="28"/>
          <w:szCs w:val="28"/>
        </w:rPr>
        <w:t>1) квартиры №2, №3 в 3-квартирном жилом доме в гп Северо-Енисейский по ул. Автомобильная, 4 (</w:t>
      </w:r>
      <w:r>
        <w:rPr>
          <w:rFonts w:eastAsia="Calibri"/>
          <w:sz w:val="28"/>
          <w:szCs w:val="28"/>
          <w:lang w:val="en-US"/>
        </w:rPr>
        <w:t>S</w:t>
      </w:r>
      <w:r>
        <w:rPr>
          <w:rFonts w:eastAsia="Calibri"/>
          <w:sz w:val="28"/>
          <w:szCs w:val="28"/>
        </w:rPr>
        <w:t>=81,2</w:t>
      </w:r>
      <w:r>
        <w:rPr>
          <w:sz w:val="28"/>
          <w:szCs w:val="28"/>
        </w:rPr>
        <w:t xml:space="preserve"> м</w:t>
      </w:r>
      <w:r>
        <w:rPr>
          <w:sz w:val="28"/>
          <w:szCs w:val="28"/>
          <w:vertAlign w:val="superscript"/>
        </w:rPr>
        <w:t>2</w:t>
      </w:r>
      <w:r>
        <w:rPr>
          <w:sz w:val="28"/>
          <w:szCs w:val="28"/>
        </w:rPr>
        <w:t>)</w:t>
      </w:r>
      <w:r>
        <w:rPr>
          <w:rFonts w:eastAsia="Calibri"/>
          <w:sz w:val="28"/>
          <w:szCs w:val="28"/>
        </w:rPr>
        <w:t xml:space="preserve"> </w:t>
      </w:r>
      <w:r>
        <w:rPr>
          <w:rFonts w:eastAsia="Calibri"/>
          <w:sz w:val="28"/>
          <w:szCs w:val="28"/>
          <w:u w:val="single"/>
        </w:rPr>
        <w:t>на сумму 5,04 млн. руб.;</w:t>
      </w:r>
    </w:p>
    <w:p w:rsidR="004A2593" w:rsidRDefault="004A2593" w:rsidP="004A2593">
      <w:pPr>
        <w:tabs>
          <w:tab w:val="left" w:pos="1134"/>
        </w:tabs>
        <w:ind w:firstLine="567"/>
        <w:jc w:val="both"/>
        <w:rPr>
          <w:bCs/>
          <w:sz w:val="28"/>
          <w:szCs w:val="28"/>
        </w:rPr>
      </w:pPr>
      <w:r>
        <w:rPr>
          <w:bCs/>
          <w:sz w:val="28"/>
          <w:szCs w:val="28"/>
        </w:rPr>
        <w:t xml:space="preserve">2) </w:t>
      </w:r>
      <w:r>
        <w:rPr>
          <w:rFonts w:eastAsia="Calibri"/>
          <w:sz w:val="28"/>
          <w:szCs w:val="28"/>
        </w:rPr>
        <w:t>квартиры №2 в 2-квартирном жилом доме в гп Северо-Енисейский по ул. Белинского, 4 (</w:t>
      </w:r>
      <w:r>
        <w:rPr>
          <w:rFonts w:eastAsia="Calibri"/>
          <w:sz w:val="28"/>
          <w:szCs w:val="28"/>
          <w:lang w:val="en-US"/>
        </w:rPr>
        <w:t>S</w:t>
      </w:r>
      <w:r>
        <w:rPr>
          <w:rFonts w:eastAsia="Calibri"/>
          <w:sz w:val="28"/>
          <w:szCs w:val="28"/>
        </w:rPr>
        <w:t>=55,3</w:t>
      </w:r>
      <w:r>
        <w:rPr>
          <w:sz w:val="28"/>
          <w:szCs w:val="28"/>
        </w:rPr>
        <w:t xml:space="preserve"> м</w:t>
      </w:r>
      <w:r>
        <w:rPr>
          <w:sz w:val="28"/>
          <w:szCs w:val="28"/>
          <w:vertAlign w:val="superscript"/>
        </w:rPr>
        <w:t>2</w:t>
      </w:r>
      <w:r>
        <w:rPr>
          <w:sz w:val="28"/>
          <w:szCs w:val="28"/>
        </w:rPr>
        <w:t>)</w:t>
      </w:r>
      <w:r>
        <w:rPr>
          <w:rFonts w:eastAsia="Calibri"/>
          <w:sz w:val="28"/>
          <w:szCs w:val="28"/>
        </w:rPr>
        <w:t xml:space="preserve"> </w:t>
      </w:r>
      <w:r>
        <w:rPr>
          <w:rFonts w:eastAsia="Calibri"/>
          <w:sz w:val="28"/>
          <w:szCs w:val="28"/>
          <w:u w:val="single"/>
        </w:rPr>
        <w:t>на сумму 2,31 млн. руб.;</w:t>
      </w:r>
      <w:r>
        <w:rPr>
          <w:bCs/>
          <w:sz w:val="28"/>
          <w:szCs w:val="28"/>
        </w:rPr>
        <w:t xml:space="preserve"> </w:t>
      </w:r>
    </w:p>
    <w:p w:rsidR="004A2593" w:rsidRDefault="004A2593" w:rsidP="004A2593">
      <w:pPr>
        <w:tabs>
          <w:tab w:val="left" w:pos="1134"/>
        </w:tabs>
        <w:ind w:firstLine="567"/>
        <w:jc w:val="both"/>
        <w:rPr>
          <w:bCs/>
          <w:sz w:val="28"/>
          <w:szCs w:val="28"/>
        </w:rPr>
      </w:pPr>
      <w:r>
        <w:rPr>
          <w:bCs/>
          <w:sz w:val="28"/>
          <w:szCs w:val="28"/>
        </w:rPr>
        <w:t xml:space="preserve">3) </w:t>
      </w:r>
      <w:r>
        <w:rPr>
          <w:rFonts w:eastAsia="Calibri"/>
          <w:sz w:val="28"/>
          <w:szCs w:val="28"/>
        </w:rPr>
        <w:t>квартиры №6 в 21-квартирном жилом доме в гп Северо-Енисейский по ул. Ленина, 64 (</w:t>
      </w:r>
      <w:r>
        <w:rPr>
          <w:rFonts w:eastAsia="Calibri"/>
          <w:sz w:val="28"/>
          <w:szCs w:val="28"/>
          <w:lang w:val="en-US"/>
        </w:rPr>
        <w:t>S</w:t>
      </w:r>
      <w:r>
        <w:rPr>
          <w:rFonts w:eastAsia="Calibri"/>
          <w:sz w:val="28"/>
          <w:szCs w:val="28"/>
        </w:rPr>
        <w:t>=46,4</w:t>
      </w:r>
      <w:r>
        <w:rPr>
          <w:sz w:val="28"/>
          <w:szCs w:val="28"/>
        </w:rPr>
        <w:t xml:space="preserve"> м</w:t>
      </w:r>
      <w:r>
        <w:rPr>
          <w:sz w:val="28"/>
          <w:szCs w:val="28"/>
          <w:vertAlign w:val="superscript"/>
        </w:rPr>
        <w:t>2</w:t>
      </w:r>
      <w:r>
        <w:rPr>
          <w:sz w:val="28"/>
          <w:szCs w:val="28"/>
        </w:rPr>
        <w:t>)</w:t>
      </w:r>
      <w:r>
        <w:rPr>
          <w:rFonts w:eastAsia="Calibri"/>
          <w:sz w:val="28"/>
          <w:szCs w:val="28"/>
        </w:rPr>
        <w:t xml:space="preserve"> </w:t>
      </w:r>
      <w:r>
        <w:rPr>
          <w:rFonts w:eastAsia="Calibri"/>
          <w:sz w:val="28"/>
          <w:szCs w:val="28"/>
          <w:u w:val="single"/>
        </w:rPr>
        <w:t>на сумму 0,38 млн. руб.;</w:t>
      </w:r>
      <w:r>
        <w:rPr>
          <w:bCs/>
          <w:sz w:val="28"/>
          <w:szCs w:val="28"/>
        </w:rPr>
        <w:t xml:space="preserve"> </w:t>
      </w:r>
    </w:p>
    <w:p w:rsidR="004A2593" w:rsidRDefault="004A2593" w:rsidP="004A2593">
      <w:pPr>
        <w:tabs>
          <w:tab w:val="left" w:pos="1134"/>
        </w:tabs>
        <w:ind w:firstLine="567"/>
        <w:jc w:val="both"/>
        <w:rPr>
          <w:bCs/>
          <w:sz w:val="28"/>
          <w:szCs w:val="28"/>
        </w:rPr>
      </w:pPr>
      <w:r>
        <w:rPr>
          <w:bCs/>
          <w:sz w:val="28"/>
          <w:szCs w:val="28"/>
        </w:rPr>
        <w:t xml:space="preserve">4) </w:t>
      </w:r>
      <w:r>
        <w:rPr>
          <w:rFonts w:eastAsia="Calibri"/>
          <w:sz w:val="28"/>
          <w:szCs w:val="28"/>
        </w:rPr>
        <w:t>квартиры №17 в 22-квартирном жилом доме в гп Северо-Енисейский по ул. Донского, 53 (</w:t>
      </w:r>
      <w:r>
        <w:rPr>
          <w:rFonts w:eastAsia="Calibri"/>
          <w:sz w:val="28"/>
          <w:szCs w:val="28"/>
          <w:lang w:val="en-US"/>
        </w:rPr>
        <w:t>S</w:t>
      </w:r>
      <w:r>
        <w:rPr>
          <w:rFonts w:eastAsia="Calibri"/>
          <w:sz w:val="28"/>
          <w:szCs w:val="28"/>
        </w:rPr>
        <w:t>=32,9</w:t>
      </w:r>
      <w:r>
        <w:rPr>
          <w:sz w:val="28"/>
          <w:szCs w:val="28"/>
        </w:rPr>
        <w:t xml:space="preserve"> м</w:t>
      </w:r>
      <w:r>
        <w:rPr>
          <w:sz w:val="28"/>
          <w:szCs w:val="28"/>
          <w:vertAlign w:val="superscript"/>
        </w:rPr>
        <w:t>2</w:t>
      </w:r>
      <w:r>
        <w:rPr>
          <w:sz w:val="28"/>
          <w:szCs w:val="28"/>
        </w:rPr>
        <w:t>)</w:t>
      </w:r>
      <w:r>
        <w:rPr>
          <w:rFonts w:eastAsia="Calibri"/>
          <w:sz w:val="28"/>
          <w:szCs w:val="28"/>
        </w:rPr>
        <w:t xml:space="preserve"> </w:t>
      </w:r>
      <w:r>
        <w:rPr>
          <w:rFonts w:eastAsia="Calibri"/>
          <w:sz w:val="28"/>
          <w:szCs w:val="28"/>
          <w:u w:val="single"/>
        </w:rPr>
        <w:t>на сумму 0,89 млн. руб.;</w:t>
      </w:r>
      <w:r>
        <w:rPr>
          <w:bCs/>
          <w:sz w:val="28"/>
          <w:szCs w:val="28"/>
        </w:rPr>
        <w:t xml:space="preserve"> </w:t>
      </w:r>
    </w:p>
    <w:p w:rsidR="004A2593" w:rsidRDefault="004A2593" w:rsidP="004A2593">
      <w:pPr>
        <w:tabs>
          <w:tab w:val="left" w:pos="1134"/>
        </w:tabs>
        <w:ind w:firstLine="567"/>
        <w:jc w:val="both"/>
        <w:rPr>
          <w:bCs/>
          <w:sz w:val="28"/>
          <w:szCs w:val="28"/>
        </w:rPr>
      </w:pPr>
      <w:r>
        <w:rPr>
          <w:bCs/>
          <w:sz w:val="28"/>
          <w:szCs w:val="28"/>
        </w:rPr>
        <w:t xml:space="preserve">5) </w:t>
      </w:r>
      <w:r>
        <w:rPr>
          <w:rFonts w:eastAsia="Calibri"/>
          <w:sz w:val="28"/>
          <w:szCs w:val="28"/>
        </w:rPr>
        <w:t>квартиры №5 в 60-квартирном жилом доме в гп Северо-Енисейский по ул. Суворова, 6 (</w:t>
      </w:r>
      <w:r>
        <w:rPr>
          <w:rFonts w:eastAsia="Calibri"/>
          <w:sz w:val="28"/>
          <w:szCs w:val="28"/>
          <w:lang w:val="en-US"/>
        </w:rPr>
        <w:t>S</w:t>
      </w:r>
      <w:r>
        <w:rPr>
          <w:rFonts w:eastAsia="Calibri"/>
          <w:sz w:val="28"/>
          <w:szCs w:val="28"/>
        </w:rPr>
        <w:t>=31,5</w:t>
      </w:r>
      <w:r>
        <w:rPr>
          <w:sz w:val="28"/>
          <w:szCs w:val="28"/>
        </w:rPr>
        <w:t xml:space="preserve"> м</w:t>
      </w:r>
      <w:r>
        <w:rPr>
          <w:sz w:val="28"/>
          <w:szCs w:val="28"/>
          <w:vertAlign w:val="superscript"/>
        </w:rPr>
        <w:t>2</w:t>
      </w:r>
      <w:r>
        <w:rPr>
          <w:sz w:val="28"/>
          <w:szCs w:val="28"/>
        </w:rPr>
        <w:t>)</w:t>
      </w:r>
      <w:r>
        <w:rPr>
          <w:rFonts w:eastAsia="Calibri"/>
          <w:sz w:val="28"/>
          <w:szCs w:val="28"/>
        </w:rPr>
        <w:t xml:space="preserve"> </w:t>
      </w:r>
      <w:r>
        <w:rPr>
          <w:rFonts w:eastAsia="Calibri"/>
          <w:sz w:val="28"/>
          <w:szCs w:val="28"/>
          <w:u w:val="single"/>
        </w:rPr>
        <w:t>на сумму 0,14 млн. руб.;</w:t>
      </w:r>
      <w:r>
        <w:rPr>
          <w:bCs/>
          <w:sz w:val="28"/>
          <w:szCs w:val="28"/>
        </w:rPr>
        <w:t xml:space="preserve"> </w:t>
      </w:r>
    </w:p>
    <w:p w:rsidR="004A2593" w:rsidRDefault="004A2593" w:rsidP="004A2593">
      <w:pPr>
        <w:tabs>
          <w:tab w:val="left" w:pos="1134"/>
        </w:tabs>
        <w:ind w:firstLine="567"/>
        <w:jc w:val="both"/>
        <w:rPr>
          <w:bCs/>
          <w:sz w:val="28"/>
          <w:szCs w:val="28"/>
        </w:rPr>
      </w:pPr>
      <w:r>
        <w:rPr>
          <w:bCs/>
          <w:sz w:val="28"/>
          <w:szCs w:val="28"/>
        </w:rPr>
        <w:t xml:space="preserve">6) </w:t>
      </w:r>
      <w:r>
        <w:rPr>
          <w:rFonts w:eastAsia="Calibri"/>
          <w:sz w:val="28"/>
          <w:szCs w:val="28"/>
        </w:rPr>
        <w:t>квартиры №6 в 8-квартирном жилом доме в гп Северо-Енисейский по ул. Урицкого, 14 (</w:t>
      </w:r>
      <w:r>
        <w:rPr>
          <w:rFonts w:eastAsia="Calibri"/>
          <w:sz w:val="28"/>
          <w:szCs w:val="28"/>
          <w:lang w:val="en-US"/>
        </w:rPr>
        <w:t>S</w:t>
      </w:r>
      <w:r>
        <w:rPr>
          <w:rFonts w:eastAsia="Calibri"/>
          <w:sz w:val="28"/>
          <w:szCs w:val="28"/>
        </w:rPr>
        <w:t>=46,6</w:t>
      </w:r>
      <w:r>
        <w:rPr>
          <w:sz w:val="28"/>
          <w:szCs w:val="28"/>
        </w:rPr>
        <w:t xml:space="preserve"> м</w:t>
      </w:r>
      <w:r>
        <w:rPr>
          <w:sz w:val="28"/>
          <w:szCs w:val="28"/>
          <w:vertAlign w:val="superscript"/>
        </w:rPr>
        <w:t>2</w:t>
      </w:r>
      <w:r>
        <w:rPr>
          <w:sz w:val="28"/>
          <w:szCs w:val="28"/>
        </w:rPr>
        <w:t>)</w:t>
      </w:r>
      <w:r>
        <w:rPr>
          <w:rFonts w:eastAsia="Calibri"/>
          <w:sz w:val="28"/>
          <w:szCs w:val="28"/>
        </w:rPr>
        <w:t xml:space="preserve"> </w:t>
      </w:r>
      <w:r>
        <w:rPr>
          <w:rFonts w:eastAsia="Calibri"/>
          <w:sz w:val="28"/>
          <w:szCs w:val="28"/>
          <w:u w:val="single"/>
        </w:rPr>
        <w:t>на сумму 1,18 млн. руб.;</w:t>
      </w:r>
      <w:r>
        <w:rPr>
          <w:bCs/>
          <w:sz w:val="28"/>
          <w:szCs w:val="28"/>
        </w:rPr>
        <w:t xml:space="preserve"> </w:t>
      </w:r>
    </w:p>
    <w:p w:rsidR="004A2593" w:rsidRDefault="004A2593" w:rsidP="004A2593">
      <w:pPr>
        <w:tabs>
          <w:tab w:val="left" w:pos="1134"/>
        </w:tabs>
        <w:ind w:firstLine="567"/>
        <w:jc w:val="both"/>
        <w:rPr>
          <w:bCs/>
          <w:sz w:val="28"/>
          <w:szCs w:val="28"/>
        </w:rPr>
      </w:pPr>
      <w:r>
        <w:rPr>
          <w:bCs/>
          <w:sz w:val="28"/>
          <w:szCs w:val="28"/>
        </w:rPr>
        <w:t xml:space="preserve">7) </w:t>
      </w:r>
      <w:r>
        <w:rPr>
          <w:rFonts w:eastAsia="Calibri"/>
          <w:sz w:val="28"/>
          <w:szCs w:val="28"/>
        </w:rPr>
        <w:t>квартиры №3 в 8-квартирном жилом доме в гп Северо-Енисейский по ул. Портовая, 5 (</w:t>
      </w:r>
      <w:r>
        <w:rPr>
          <w:rFonts w:eastAsia="Calibri"/>
          <w:sz w:val="28"/>
          <w:szCs w:val="28"/>
          <w:lang w:val="en-US"/>
        </w:rPr>
        <w:t>S</w:t>
      </w:r>
      <w:r>
        <w:rPr>
          <w:rFonts w:eastAsia="Calibri"/>
          <w:sz w:val="28"/>
          <w:szCs w:val="28"/>
        </w:rPr>
        <w:t>=48,7</w:t>
      </w:r>
      <w:r>
        <w:rPr>
          <w:sz w:val="28"/>
          <w:szCs w:val="28"/>
        </w:rPr>
        <w:t xml:space="preserve"> м</w:t>
      </w:r>
      <w:r>
        <w:rPr>
          <w:sz w:val="28"/>
          <w:szCs w:val="28"/>
          <w:vertAlign w:val="superscript"/>
        </w:rPr>
        <w:t>2</w:t>
      </w:r>
      <w:r>
        <w:rPr>
          <w:sz w:val="28"/>
          <w:szCs w:val="28"/>
        </w:rPr>
        <w:t>)</w:t>
      </w:r>
      <w:r>
        <w:rPr>
          <w:rFonts w:eastAsia="Calibri"/>
          <w:sz w:val="28"/>
          <w:szCs w:val="28"/>
        </w:rPr>
        <w:t xml:space="preserve"> </w:t>
      </w:r>
      <w:r>
        <w:rPr>
          <w:rFonts w:eastAsia="Calibri"/>
          <w:sz w:val="28"/>
          <w:szCs w:val="28"/>
          <w:u w:val="single"/>
        </w:rPr>
        <w:t>на сумму 1,42 млн. руб.</w:t>
      </w:r>
      <w:r>
        <w:rPr>
          <w:bCs/>
          <w:sz w:val="28"/>
          <w:szCs w:val="28"/>
        </w:rPr>
        <w:t>;</w:t>
      </w:r>
    </w:p>
    <w:p w:rsidR="004A2593" w:rsidRDefault="004A2593" w:rsidP="004A2593">
      <w:pPr>
        <w:tabs>
          <w:tab w:val="left" w:pos="1134"/>
        </w:tabs>
        <w:ind w:firstLine="567"/>
        <w:jc w:val="both"/>
        <w:rPr>
          <w:bCs/>
          <w:sz w:val="28"/>
          <w:szCs w:val="28"/>
        </w:rPr>
      </w:pPr>
      <w:r>
        <w:rPr>
          <w:bCs/>
          <w:sz w:val="28"/>
          <w:szCs w:val="28"/>
        </w:rPr>
        <w:t xml:space="preserve">8) квартиры №1, №2 в 3-х </w:t>
      </w:r>
      <w:r>
        <w:rPr>
          <w:rFonts w:eastAsia="Calibri"/>
          <w:sz w:val="28"/>
          <w:szCs w:val="28"/>
        </w:rPr>
        <w:t>квартирном жилом доме в гп Северо-Енисейский по ул. Автомобильная, 3 (</w:t>
      </w:r>
      <w:r>
        <w:rPr>
          <w:rFonts w:eastAsia="Calibri"/>
          <w:sz w:val="28"/>
          <w:szCs w:val="28"/>
          <w:lang w:val="en-US"/>
        </w:rPr>
        <w:t>S</w:t>
      </w:r>
      <w:r>
        <w:rPr>
          <w:rFonts w:eastAsia="Calibri"/>
          <w:sz w:val="28"/>
          <w:szCs w:val="28"/>
        </w:rPr>
        <w:t>=60,6</w:t>
      </w:r>
      <w:r>
        <w:rPr>
          <w:sz w:val="28"/>
          <w:szCs w:val="28"/>
        </w:rPr>
        <w:t xml:space="preserve"> м</w:t>
      </w:r>
      <w:r>
        <w:rPr>
          <w:sz w:val="28"/>
          <w:szCs w:val="28"/>
          <w:vertAlign w:val="superscript"/>
        </w:rPr>
        <w:t>2</w:t>
      </w:r>
      <w:r>
        <w:rPr>
          <w:sz w:val="28"/>
          <w:szCs w:val="28"/>
        </w:rPr>
        <w:t>)</w:t>
      </w:r>
      <w:r>
        <w:rPr>
          <w:rFonts w:eastAsia="Calibri"/>
          <w:sz w:val="28"/>
          <w:szCs w:val="28"/>
        </w:rPr>
        <w:t xml:space="preserve"> </w:t>
      </w:r>
      <w:r>
        <w:rPr>
          <w:rFonts w:eastAsia="Calibri"/>
          <w:sz w:val="28"/>
          <w:szCs w:val="28"/>
          <w:u w:val="single"/>
        </w:rPr>
        <w:t>на сумму 1,66 млн. руб.;</w:t>
      </w:r>
    </w:p>
    <w:p w:rsidR="004A2593" w:rsidRDefault="004A2593" w:rsidP="004A2593">
      <w:pPr>
        <w:pStyle w:val="af6"/>
        <w:numPr>
          <w:ilvl w:val="0"/>
          <w:numId w:val="38"/>
        </w:numPr>
        <w:tabs>
          <w:tab w:val="left" w:pos="1134"/>
        </w:tabs>
        <w:spacing w:after="0" w:line="240" w:lineRule="auto"/>
        <w:ind w:left="0" w:firstLine="567"/>
        <w:jc w:val="both"/>
        <w:rPr>
          <w:rFonts w:ascii="Times New Roman" w:hAnsi="Times New Roman"/>
          <w:bCs/>
          <w:sz w:val="28"/>
          <w:szCs w:val="28"/>
        </w:rPr>
      </w:pPr>
      <w:r>
        <w:rPr>
          <w:rFonts w:ascii="Times New Roman" w:eastAsia="Calibri" w:hAnsi="Times New Roman"/>
          <w:sz w:val="28"/>
          <w:szCs w:val="28"/>
        </w:rPr>
        <w:t>квартиры №1 в 2-квартирном жилом доме в п. Тея по ул. Новая, 18 (</w:t>
      </w:r>
      <w:r>
        <w:rPr>
          <w:rFonts w:ascii="Times New Roman" w:eastAsia="Calibri" w:hAnsi="Times New Roman"/>
          <w:sz w:val="28"/>
          <w:szCs w:val="28"/>
          <w:lang w:val="en-US"/>
        </w:rPr>
        <w:t>S</w:t>
      </w:r>
      <w:r>
        <w:rPr>
          <w:rFonts w:ascii="Times New Roman" w:eastAsia="Calibri" w:hAnsi="Times New Roman"/>
          <w:sz w:val="28"/>
          <w:szCs w:val="28"/>
        </w:rPr>
        <w:t>=56,4</w:t>
      </w:r>
      <w:r>
        <w:rPr>
          <w:rFonts w:ascii="Times New Roman" w:hAnsi="Times New Roman"/>
          <w:sz w:val="28"/>
          <w:szCs w:val="28"/>
        </w:rPr>
        <w:t xml:space="preserve"> м</w:t>
      </w:r>
      <w:r>
        <w:rPr>
          <w:rFonts w:ascii="Times New Roman" w:hAnsi="Times New Roman"/>
          <w:sz w:val="28"/>
          <w:szCs w:val="28"/>
          <w:vertAlign w:val="superscript"/>
        </w:rPr>
        <w:t>2</w:t>
      </w:r>
      <w:r>
        <w:rPr>
          <w:rFonts w:ascii="Times New Roman" w:hAnsi="Times New Roman"/>
          <w:sz w:val="28"/>
          <w:szCs w:val="28"/>
        </w:rPr>
        <w:t>)</w:t>
      </w:r>
      <w:r>
        <w:rPr>
          <w:rFonts w:ascii="Times New Roman" w:eastAsia="Calibri" w:hAnsi="Times New Roman"/>
          <w:sz w:val="28"/>
          <w:szCs w:val="28"/>
        </w:rPr>
        <w:t xml:space="preserve"> </w:t>
      </w:r>
      <w:r>
        <w:rPr>
          <w:rFonts w:ascii="Times New Roman" w:eastAsia="Calibri" w:hAnsi="Times New Roman"/>
          <w:sz w:val="28"/>
          <w:szCs w:val="28"/>
          <w:u w:val="single"/>
        </w:rPr>
        <w:t>на сумму 2,77 млн. руб.;</w:t>
      </w:r>
    </w:p>
    <w:p w:rsidR="004A2593" w:rsidRDefault="004A2593" w:rsidP="004A2593">
      <w:pPr>
        <w:pStyle w:val="af6"/>
        <w:tabs>
          <w:tab w:val="left" w:pos="0"/>
        </w:tabs>
        <w:spacing w:after="0" w:line="240" w:lineRule="auto"/>
        <w:ind w:left="0" w:firstLine="567"/>
        <w:jc w:val="both"/>
        <w:rPr>
          <w:rFonts w:ascii="Times New Roman" w:hAnsi="Times New Roman"/>
          <w:bCs/>
          <w:sz w:val="28"/>
          <w:szCs w:val="28"/>
        </w:rPr>
      </w:pPr>
      <w:r>
        <w:rPr>
          <w:rFonts w:ascii="Times New Roman" w:eastAsia="Calibri" w:hAnsi="Times New Roman"/>
          <w:sz w:val="28"/>
          <w:szCs w:val="28"/>
        </w:rPr>
        <w:t>10) квартиры №2 в 2-квартирном жилом доме в п. Тея по ул. Северная, 11 (</w:t>
      </w:r>
      <w:r>
        <w:rPr>
          <w:rFonts w:ascii="Times New Roman" w:eastAsia="Calibri" w:hAnsi="Times New Roman"/>
          <w:sz w:val="28"/>
          <w:szCs w:val="28"/>
          <w:lang w:val="en-US"/>
        </w:rPr>
        <w:t>S</w:t>
      </w:r>
      <w:r>
        <w:rPr>
          <w:rFonts w:ascii="Times New Roman" w:eastAsia="Calibri" w:hAnsi="Times New Roman"/>
          <w:sz w:val="28"/>
          <w:szCs w:val="28"/>
        </w:rPr>
        <w:t>=48,2</w:t>
      </w:r>
      <w:r>
        <w:rPr>
          <w:rFonts w:ascii="Times New Roman" w:hAnsi="Times New Roman"/>
          <w:sz w:val="28"/>
          <w:szCs w:val="28"/>
        </w:rPr>
        <w:t xml:space="preserve"> м</w:t>
      </w:r>
      <w:r>
        <w:rPr>
          <w:rFonts w:ascii="Times New Roman" w:hAnsi="Times New Roman"/>
          <w:sz w:val="28"/>
          <w:szCs w:val="28"/>
          <w:vertAlign w:val="superscript"/>
        </w:rPr>
        <w:t>2</w:t>
      </w:r>
      <w:r>
        <w:rPr>
          <w:rFonts w:ascii="Times New Roman" w:hAnsi="Times New Roman"/>
          <w:sz w:val="28"/>
          <w:szCs w:val="28"/>
        </w:rPr>
        <w:t>)</w:t>
      </w:r>
      <w:r>
        <w:rPr>
          <w:rFonts w:ascii="Times New Roman" w:eastAsia="Calibri" w:hAnsi="Times New Roman"/>
          <w:sz w:val="28"/>
          <w:szCs w:val="28"/>
        </w:rPr>
        <w:t xml:space="preserve"> </w:t>
      </w:r>
      <w:r>
        <w:rPr>
          <w:rFonts w:ascii="Times New Roman" w:eastAsia="Calibri" w:hAnsi="Times New Roman"/>
          <w:sz w:val="28"/>
          <w:szCs w:val="28"/>
          <w:u w:val="single"/>
        </w:rPr>
        <w:t>на сумму 2,35 млн. руб.;</w:t>
      </w:r>
    </w:p>
    <w:p w:rsidR="004A2593" w:rsidRDefault="004A2593" w:rsidP="004A2593">
      <w:pPr>
        <w:pStyle w:val="af6"/>
        <w:numPr>
          <w:ilvl w:val="2"/>
          <w:numId w:val="39"/>
        </w:numPr>
        <w:tabs>
          <w:tab w:val="clear" w:pos="2160"/>
          <w:tab w:val="left" w:pos="1134"/>
        </w:tabs>
        <w:spacing w:after="0" w:line="240" w:lineRule="auto"/>
        <w:ind w:left="0" w:firstLine="567"/>
        <w:jc w:val="both"/>
        <w:rPr>
          <w:rFonts w:ascii="Times New Roman" w:hAnsi="Times New Roman"/>
          <w:bCs/>
          <w:sz w:val="28"/>
          <w:szCs w:val="28"/>
        </w:rPr>
      </w:pPr>
      <w:r>
        <w:rPr>
          <w:rFonts w:ascii="Times New Roman" w:eastAsia="Calibri" w:hAnsi="Times New Roman"/>
          <w:sz w:val="28"/>
          <w:szCs w:val="28"/>
        </w:rPr>
        <w:t xml:space="preserve"> квартиры №1 в 2-квартирном жилом доме в п. Тея по ул. Дражная, 11 (</w:t>
      </w:r>
      <w:r>
        <w:rPr>
          <w:rFonts w:ascii="Times New Roman" w:eastAsia="Calibri" w:hAnsi="Times New Roman"/>
          <w:sz w:val="28"/>
          <w:szCs w:val="28"/>
          <w:lang w:val="en-US"/>
        </w:rPr>
        <w:t>S</w:t>
      </w:r>
      <w:r>
        <w:rPr>
          <w:rFonts w:ascii="Times New Roman" w:eastAsia="Calibri" w:hAnsi="Times New Roman"/>
          <w:sz w:val="28"/>
          <w:szCs w:val="28"/>
        </w:rPr>
        <w:t>=43,7</w:t>
      </w:r>
      <w:r>
        <w:rPr>
          <w:rFonts w:ascii="Times New Roman" w:hAnsi="Times New Roman"/>
          <w:sz w:val="28"/>
          <w:szCs w:val="28"/>
        </w:rPr>
        <w:t xml:space="preserve"> м</w:t>
      </w:r>
      <w:r>
        <w:rPr>
          <w:rFonts w:ascii="Times New Roman" w:hAnsi="Times New Roman"/>
          <w:sz w:val="28"/>
          <w:szCs w:val="28"/>
          <w:vertAlign w:val="superscript"/>
        </w:rPr>
        <w:t>2</w:t>
      </w:r>
      <w:r>
        <w:rPr>
          <w:rFonts w:ascii="Times New Roman" w:hAnsi="Times New Roman"/>
          <w:sz w:val="28"/>
          <w:szCs w:val="28"/>
        </w:rPr>
        <w:t>)</w:t>
      </w:r>
      <w:r>
        <w:rPr>
          <w:rFonts w:ascii="Times New Roman" w:eastAsia="Calibri" w:hAnsi="Times New Roman"/>
          <w:sz w:val="28"/>
          <w:szCs w:val="28"/>
        </w:rPr>
        <w:t xml:space="preserve"> </w:t>
      </w:r>
      <w:r>
        <w:rPr>
          <w:rFonts w:ascii="Times New Roman" w:eastAsia="Calibri" w:hAnsi="Times New Roman"/>
          <w:sz w:val="28"/>
          <w:szCs w:val="28"/>
          <w:u w:val="single"/>
        </w:rPr>
        <w:t>на сумму 2,00 млн. руб.;</w:t>
      </w:r>
    </w:p>
    <w:p w:rsidR="004A2593" w:rsidRDefault="004A2593" w:rsidP="004A2593">
      <w:pPr>
        <w:pStyle w:val="af6"/>
        <w:numPr>
          <w:ilvl w:val="2"/>
          <w:numId w:val="39"/>
        </w:numPr>
        <w:tabs>
          <w:tab w:val="clear" w:pos="2160"/>
          <w:tab w:val="left" w:pos="1134"/>
        </w:tabs>
        <w:spacing w:after="0" w:line="240" w:lineRule="auto"/>
        <w:ind w:left="0" w:firstLine="567"/>
        <w:jc w:val="both"/>
        <w:rPr>
          <w:rFonts w:ascii="Times New Roman" w:hAnsi="Times New Roman"/>
          <w:bCs/>
          <w:sz w:val="28"/>
          <w:szCs w:val="28"/>
        </w:rPr>
      </w:pPr>
      <w:r>
        <w:rPr>
          <w:rFonts w:ascii="Times New Roman" w:eastAsia="Calibri" w:hAnsi="Times New Roman"/>
          <w:sz w:val="28"/>
          <w:szCs w:val="28"/>
        </w:rPr>
        <w:t>квартиры №1,№2,№3 в 4-квартирном жилом доме в п. Новая Калами по ул. Нагорная, 9Б (</w:t>
      </w:r>
      <w:r>
        <w:rPr>
          <w:rFonts w:ascii="Times New Roman" w:eastAsia="Calibri" w:hAnsi="Times New Roman"/>
          <w:sz w:val="28"/>
          <w:szCs w:val="28"/>
          <w:lang w:val="en-US"/>
        </w:rPr>
        <w:t>S</w:t>
      </w:r>
      <w:r>
        <w:rPr>
          <w:rFonts w:ascii="Times New Roman" w:eastAsia="Calibri" w:hAnsi="Times New Roman"/>
          <w:sz w:val="28"/>
          <w:szCs w:val="28"/>
        </w:rPr>
        <w:t>=141,0</w:t>
      </w:r>
      <w:r>
        <w:rPr>
          <w:rFonts w:ascii="Times New Roman" w:hAnsi="Times New Roman"/>
          <w:sz w:val="28"/>
          <w:szCs w:val="28"/>
        </w:rPr>
        <w:t xml:space="preserve"> м</w:t>
      </w:r>
      <w:r>
        <w:rPr>
          <w:rFonts w:ascii="Times New Roman" w:hAnsi="Times New Roman"/>
          <w:sz w:val="28"/>
          <w:szCs w:val="28"/>
          <w:vertAlign w:val="superscript"/>
        </w:rPr>
        <w:t>2</w:t>
      </w:r>
      <w:r>
        <w:rPr>
          <w:rFonts w:ascii="Times New Roman" w:hAnsi="Times New Roman"/>
          <w:sz w:val="28"/>
          <w:szCs w:val="28"/>
        </w:rPr>
        <w:t>)</w:t>
      </w:r>
      <w:r>
        <w:rPr>
          <w:rFonts w:ascii="Times New Roman" w:eastAsia="Calibri" w:hAnsi="Times New Roman"/>
          <w:sz w:val="28"/>
          <w:szCs w:val="28"/>
        </w:rPr>
        <w:t xml:space="preserve"> </w:t>
      </w:r>
      <w:r>
        <w:rPr>
          <w:rFonts w:ascii="Times New Roman" w:eastAsia="Calibri" w:hAnsi="Times New Roman"/>
          <w:sz w:val="28"/>
          <w:szCs w:val="28"/>
          <w:u w:val="single"/>
        </w:rPr>
        <w:t>на сумму 0,58 млн. руб.;</w:t>
      </w:r>
    </w:p>
    <w:p w:rsidR="004A2593" w:rsidRDefault="004A2593" w:rsidP="004A2593">
      <w:pPr>
        <w:pStyle w:val="af6"/>
        <w:numPr>
          <w:ilvl w:val="2"/>
          <w:numId w:val="39"/>
        </w:numPr>
        <w:tabs>
          <w:tab w:val="clear" w:pos="2160"/>
          <w:tab w:val="left" w:pos="1134"/>
        </w:tabs>
        <w:spacing w:after="0" w:line="240" w:lineRule="auto"/>
        <w:ind w:left="0" w:firstLine="567"/>
        <w:jc w:val="both"/>
        <w:rPr>
          <w:rFonts w:ascii="Times New Roman" w:hAnsi="Times New Roman"/>
          <w:bCs/>
          <w:sz w:val="28"/>
          <w:szCs w:val="28"/>
        </w:rPr>
      </w:pPr>
      <w:r>
        <w:rPr>
          <w:rFonts w:ascii="Times New Roman" w:eastAsia="Calibri" w:hAnsi="Times New Roman"/>
          <w:sz w:val="28"/>
          <w:szCs w:val="28"/>
        </w:rPr>
        <w:t>квартиры №2,№3 в 4-квартирном жилом доме в п. Новая Калами по ул. Нагорная, 9А (</w:t>
      </w:r>
      <w:r>
        <w:rPr>
          <w:rFonts w:ascii="Times New Roman" w:eastAsia="Calibri" w:hAnsi="Times New Roman"/>
          <w:sz w:val="28"/>
          <w:szCs w:val="28"/>
          <w:lang w:val="en-US"/>
        </w:rPr>
        <w:t>S</w:t>
      </w:r>
      <w:r>
        <w:rPr>
          <w:rFonts w:ascii="Times New Roman" w:eastAsia="Calibri" w:hAnsi="Times New Roman"/>
          <w:sz w:val="28"/>
          <w:szCs w:val="28"/>
        </w:rPr>
        <w:t>=94,1</w:t>
      </w:r>
      <w:r>
        <w:rPr>
          <w:rFonts w:ascii="Times New Roman" w:hAnsi="Times New Roman"/>
          <w:sz w:val="28"/>
          <w:szCs w:val="28"/>
        </w:rPr>
        <w:t xml:space="preserve"> м</w:t>
      </w:r>
      <w:r>
        <w:rPr>
          <w:rFonts w:ascii="Times New Roman" w:hAnsi="Times New Roman"/>
          <w:sz w:val="28"/>
          <w:szCs w:val="28"/>
          <w:vertAlign w:val="superscript"/>
        </w:rPr>
        <w:t>2</w:t>
      </w:r>
      <w:r>
        <w:rPr>
          <w:rFonts w:ascii="Times New Roman" w:hAnsi="Times New Roman"/>
          <w:sz w:val="28"/>
          <w:szCs w:val="28"/>
        </w:rPr>
        <w:t>)</w:t>
      </w:r>
      <w:r>
        <w:rPr>
          <w:rFonts w:ascii="Times New Roman" w:eastAsia="Calibri" w:hAnsi="Times New Roman"/>
          <w:sz w:val="28"/>
          <w:szCs w:val="28"/>
        </w:rPr>
        <w:t xml:space="preserve"> </w:t>
      </w:r>
      <w:r>
        <w:rPr>
          <w:rFonts w:ascii="Times New Roman" w:eastAsia="Calibri" w:hAnsi="Times New Roman"/>
          <w:sz w:val="28"/>
          <w:szCs w:val="28"/>
          <w:u w:val="single"/>
        </w:rPr>
        <w:t>на сумму 0,42 млн. руб.;</w:t>
      </w:r>
    </w:p>
    <w:p w:rsidR="004A2593" w:rsidRDefault="004A2593" w:rsidP="004A2593">
      <w:pPr>
        <w:pStyle w:val="af6"/>
        <w:numPr>
          <w:ilvl w:val="2"/>
          <w:numId w:val="39"/>
        </w:numPr>
        <w:tabs>
          <w:tab w:val="clear" w:pos="2160"/>
          <w:tab w:val="left" w:pos="1134"/>
        </w:tabs>
        <w:spacing w:after="0" w:line="240" w:lineRule="auto"/>
        <w:ind w:left="0" w:firstLine="567"/>
        <w:jc w:val="both"/>
        <w:rPr>
          <w:rFonts w:ascii="Times New Roman" w:hAnsi="Times New Roman"/>
          <w:bCs/>
          <w:sz w:val="28"/>
          <w:szCs w:val="28"/>
        </w:rPr>
      </w:pPr>
      <w:r>
        <w:rPr>
          <w:rFonts w:ascii="Times New Roman" w:eastAsia="Calibri" w:hAnsi="Times New Roman"/>
          <w:sz w:val="28"/>
          <w:szCs w:val="28"/>
        </w:rPr>
        <w:lastRenderedPageBreak/>
        <w:t>квартиры №2 в 2-квартирном жилом доме в п. Брянка по ул. Школьная, 23 (</w:t>
      </w:r>
      <w:r>
        <w:rPr>
          <w:rFonts w:ascii="Times New Roman" w:eastAsia="Calibri" w:hAnsi="Times New Roman"/>
          <w:sz w:val="28"/>
          <w:szCs w:val="28"/>
          <w:lang w:val="en-US"/>
        </w:rPr>
        <w:t>S</w:t>
      </w:r>
      <w:r>
        <w:rPr>
          <w:rFonts w:ascii="Times New Roman" w:eastAsia="Calibri" w:hAnsi="Times New Roman"/>
          <w:sz w:val="28"/>
          <w:szCs w:val="28"/>
        </w:rPr>
        <w:t>=59,4</w:t>
      </w:r>
      <w:r>
        <w:rPr>
          <w:rFonts w:ascii="Times New Roman" w:hAnsi="Times New Roman"/>
          <w:sz w:val="28"/>
          <w:szCs w:val="28"/>
        </w:rPr>
        <w:t xml:space="preserve"> м</w:t>
      </w:r>
      <w:r>
        <w:rPr>
          <w:rFonts w:ascii="Times New Roman" w:hAnsi="Times New Roman"/>
          <w:sz w:val="28"/>
          <w:szCs w:val="28"/>
          <w:vertAlign w:val="superscript"/>
        </w:rPr>
        <w:t>2</w:t>
      </w:r>
      <w:r>
        <w:rPr>
          <w:rFonts w:ascii="Times New Roman" w:hAnsi="Times New Roman"/>
          <w:sz w:val="28"/>
          <w:szCs w:val="28"/>
        </w:rPr>
        <w:t>)</w:t>
      </w:r>
      <w:r>
        <w:rPr>
          <w:rFonts w:ascii="Times New Roman" w:eastAsia="Calibri" w:hAnsi="Times New Roman"/>
          <w:sz w:val="28"/>
          <w:szCs w:val="28"/>
        </w:rPr>
        <w:t xml:space="preserve"> </w:t>
      </w:r>
      <w:r>
        <w:rPr>
          <w:rFonts w:ascii="Times New Roman" w:eastAsia="Calibri" w:hAnsi="Times New Roman"/>
          <w:sz w:val="28"/>
          <w:szCs w:val="28"/>
          <w:u w:val="single"/>
        </w:rPr>
        <w:t>на сумму 1,65 млн. руб.;</w:t>
      </w:r>
    </w:p>
    <w:p w:rsidR="004A2593" w:rsidRDefault="004A2593" w:rsidP="004A2593">
      <w:pPr>
        <w:pStyle w:val="af6"/>
        <w:numPr>
          <w:ilvl w:val="2"/>
          <w:numId w:val="39"/>
        </w:numPr>
        <w:tabs>
          <w:tab w:val="clear" w:pos="2160"/>
          <w:tab w:val="left" w:pos="1134"/>
        </w:tabs>
        <w:spacing w:after="0" w:line="240" w:lineRule="auto"/>
        <w:ind w:left="0" w:firstLine="567"/>
        <w:jc w:val="both"/>
        <w:rPr>
          <w:rFonts w:ascii="Times New Roman" w:hAnsi="Times New Roman"/>
          <w:bCs/>
          <w:sz w:val="28"/>
          <w:szCs w:val="28"/>
        </w:rPr>
      </w:pPr>
      <w:r>
        <w:rPr>
          <w:rFonts w:ascii="Times New Roman" w:eastAsia="Calibri" w:hAnsi="Times New Roman"/>
          <w:sz w:val="28"/>
          <w:szCs w:val="28"/>
        </w:rPr>
        <w:t>квартиры №2 в 2-квартирном жилом доме в п. Брянка по ул. Школьная, 32 (</w:t>
      </w:r>
      <w:r>
        <w:rPr>
          <w:rFonts w:ascii="Times New Roman" w:eastAsia="Calibri" w:hAnsi="Times New Roman"/>
          <w:sz w:val="28"/>
          <w:szCs w:val="28"/>
          <w:lang w:val="en-US"/>
        </w:rPr>
        <w:t>S</w:t>
      </w:r>
      <w:r>
        <w:rPr>
          <w:rFonts w:ascii="Times New Roman" w:eastAsia="Calibri" w:hAnsi="Times New Roman"/>
          <w:sz w:val="28"/>
          <w:szCs w:val="28"/>
        </w:rPr>
        <w:t>=40,9</w:t>
      </w:r>
      <w:r>
        <w:rPr>
          <w:rFonts w:ascii="Times New Roman" w:hAnsi="Times New Roman"/>
          <w:sz w:val="28"/>
          <w:szCs w:val="28"/>
        </w:rPr>
        <w:t xml:space="preserve"> м</w:t>
      </w:r>
      <w:r>
        <w:rPr>
          <w:rFonts w:ascii="Times New Roman" w:hAnsi="Times New Roman"/>
          <w:sz w:val="28"/>
          <w:szCs w:val="28"/>
          <w:vertAlign w:val="superscript"/>
        </w:rPr>
        <w:t>2</w:t>
      </w:r>
      <w:r>
        <w:rPr>
          <w:rFonts w:ascii="Times New Roman" w:hAnsi="Times New Roman"/>
          <w:sz w:val="28"/>
          <w:szCs w:val="28"/>
        </w:rPr>
        <w:t>)</w:t>
      </w:r>
      <w:r>
        <w:rPr>
          <w:rFonts w:ascii="Times New Roman" w:eastAsia="Calibri" w:hAnsi="Times New Roman"/>
          <w:sz w:val="28"/>
          <w:szCs w:val="28"/>
        </w:rPr>
        <w:t xml:space="preserve"> </w:t>
      </w:r>
      <w:r>
        <w:rPr>
          <w:rFonts w:ascii="Times New Roman" w:eastAsia="Calibri" w:hAnsi="Times New Roman"/>
          <w:sz w:val="28"/>
          <w:szCs w:val="28"/>
          <w:u w:val="single"/>
        </w:rPr>
        <w:t>на сумму 1,46 млн. руб.;</w:t>
      </w:r>
    </w:p>
    <w:p w:rsidR="004A2593" w:rsidRDefault="004A2593" w:rsidP="004A2593">
      <w:pPr>
        <w:pStyle w:val="af6"/>
        <w:numPr>
          <w:ilvl w:val="2"/>
          <w:numId w:val="39"/>
        </w:numPr>
        <w:tabs>
          <w:tab w:val="clear" w:pos="2160"/>
          <w:tab w:val="left" w:pos="1134"/>
        </w:tabs>
        <w:spacing w:after="0" w:line="240" w:lineRule="auto"/>
        <w:ind w:left="0" w:firstLine="567"/>
        <w:jc w:val="both"/>
        <w:rPr>
          <w:rFonts w:ascii="Times New Roman" w:hAnsi="Times New Roman"/>
          <w:bCs/>
          <w:sz w:val="28"/>
          <w:szCs w:val="28"/>
        </w:rPr>
      </w:pPr>
      <w:r>
        <w:rPr>
          <w:rFonts w:ascii="Times New Roman" w:eastAsia="Calibri" w:hAnsi="Times New Roman"/>
          <w:sz w:val="28"/>
          <w:szCs w:val="28"/>
        </w:rPr>
        <w:t>квартиры №1 в 2-квартирном жилом доме в п. Вельмо по ул. Лесная, 10 (</w:t>
      </w:r>
      <w:r>
        <w:rPr>
          <w:rFonts w:ascii="Times New Roman" w:eastAsia="Calibri" w:hAnsi="Times New Roman"/>
          <w:sz w:val="28"/>
          <w:szCs w:val="28"/>
          <w:lang w:val="en-US"/>
        </w:rPr>
        <w:t>S</w:t>
      </w:r>
      <w:r>
        <w:rPr>
          <w:rFonts w:ascii="Times New Roman" w:eastAsia="Calibri" w:hAnsi="Times New Roman"/>
          <w:sz w:val="28"/>
          <w:szCs w:val="28"/>
        </w:rPr>
        <w:t>=99,9</w:t>
      </w:r>
      <w:r>
        <w:rPr>
          <w:rFonts w:ascii="Times New Roman" w:hAnsi="Times New Roman"/>
          <w:sz w:val="28"/>
          <w:szCs w:val="28"/>
        </w:rPr>
        <w:t xml:space="preserve"> м</w:t>
      </w:r>
      <w:r>
        <w:rPr>
          <w:rFonts w:ascii="Times New Roman" w:hAnsi="Times New Roman"/>
          <w:sz w:val="28"/>
          <w:szCs w:val="28"/>
          <w:vertAlign w:val="superscript"/>
        </w:rPr>
        <w:t>2</w:t>
      </w:r>
      <w:r>
        <w:rPr>
          <w:rFonts w:ascii="Times New Roman" w:hAnsi="Times New Roman"/>
          <w:sz w:val="28"/>
          <w:szCs w:val="28"/>
        </w:rPr>
        <w:t>)</w:t>
      </w:r>
      <w:r>
        <w:rPr>
          <w:rFonts w:ascii="Times New Roman" w:eastAsia="Calibri" w:hAnsi="Times New Roman"/>
          <w:sz w:val="28"/>
          <w:szCs w:val="28"/>
        </w:rPr>
        <w:t xml:space="preserve"> </w:t>
      </w:r>
      <w:r>
        <w:rPr>
          <w:rFonts w:ascii="Times New Roman" w:eastAsia="Calibri" w:hAnsi="Times New Roman"/>
          <w:sz w:val="28"/>
          <w:szCs w:val="28"/>
          <w:u w:val="single"/>
        </w:rPr>
        <w:t>на сумму 0,74 млн. руб.</w:t>
      </w:r>
    </w:p>
    <w:p w:rsidR="004A2593" w:rsidRDefault="004A2593" w:rsidP="004A2593">
      <w:pPr>
        <w:autoSpaceDE w:val="0"/>
        <w:autoSpaceDN w:val="0"/>
        <w:adjustRightInd w:val="0"/>
        <w:ind w:firstLine="709"/>
        <w:jc w:val="both"/>
        <w:rPr>
          <w:sz w:val="28"/>
          <w:szCs w:val="28"/>
          <w:highlight w:val="yellow"/>
        </w:rPr>
      </w:pPr>
    </w:p>
    <w:p w:rsidR="004A2593" w:rsidRDefault="004A2593" w:rsidP="004A2593">
      <w:pPr>
        <w:autoSpaceDE w:val="0"/>
        <w:autoSpaceDN w:val="0"/>
        <w:adjustRightInd w:val="0"/>
        <w:ind w:right="-1"/>
        <w:jc w:val="both"/>
        <w:rPr>
          <w:rFonts w:eastAsia="Calibri"/>
          <w:sz w:val="28"/>
          <w:szCs w:val="28"/>
          <w:highlight w:val="yellow"/>
          <w:lang w:eastAsia="en-US"/>
        </w:rPr>
      </w:pPr>
      <w:r>
        <w:rPr>
          <w:rFonts w:eastAsia="Calibri"/>
          <w:noProof/>
          <w:sz w:val="28"/>
          <w:szCs w:val="28"/>
        </w:rPr>
        <w:drawing>
          <wp:inline distT="0" distB="0" distL="0" distR="0">
            <wp:extent cx="6291228" cy="3190673"/>
            <wp:effectExtent l="19050" t="0" r="0" b="0"/>
            <wp:docPr id="20" name="Рисунок 2" descr="Still0218_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Still0218_00003"/>
                    <pic:cNvPicPr>
                      <a:picLocks noChangeAspect="1" noChangeArrowheads="1"/>
                    </pic:cNvPicPr>
                  </pic:nvPicPr>
                  <pic:blipFill>
                    <a:blip r:embed="rId256" cstate="print"/>
                    <a:srcRect/>
                    <a:stretch>
                      <a:fillRect/>
                    </a:stretch>
                  </pic:blipFill>
                  <pic:spPr bwMode="auto">
                    <a:xfrm>
                      <a:off x="0" y="0"/>
                      <a:ext cx="6290186" cy="3190144"/>
                    </a:xfrm>
                    <a:prstGeom prst="rect">
                      <a:avLst/>
                    </a:prstGeom>
                    <a:noFill/>
                    <a:ln w="9525">
                      <a:noFill/>
                      <a:miter lim="800000"/>
                      <a:headEnd/>
                      <a:tailEnd/>
                    </a:ln>
                  </pic:spPr>
                </pic:pic>
              </a:graphicData>
            </a:graphic>
          </wp:inline>
        </w:drawing>
      </w:r>
    </w:p>
    <w:p w:rsidR="004A2593" w:rsidRDefault="004A2593" w:rsidP="004A2593">
      <w:pPr>
        <w:tabs>
          <w:tab w:val="left" w:pos="426"/>
          <w:tab w:val="left" w:pos="709"/>
        </w:tabs>
        <w:jc w:val="center"/>
        <w:rPr>
          <w:b/>
        </w:rPr>
      </w:pPr>
      <w:r>
        <w:rPr>
          <w:b/>
        </w:rPr>
        <w:t xml:space="preserve">Капитальный ремонт участков сети </w:t>
      </w:r>
      <w:proofErr w:type="spellStart"/>
      <w:r>
        <w:rPr>
          <w:b/>
        </w:rPr>
        <w:t>тепловодоснабжения</w:t>
      </w:r>
      <w:proofErr w:type="spellEnd"/>
      <w:r>
        <w:rPr>
          <w:b/>
        </w:rPr>
        <w:t xml:space="preserve"> в </w:t>
      </w:r>
      <w:proofErr w:type="spellStart"/>
      <w:r>
        <w:rPr>
          <w:b/>
        </w:rPr>
        <w:t>гп</w:t>
      </w:r>
      <w:proofErr w:type="spellEnd"/>
      <w:r>
        <w:rPr>
          <w:b/>
        </w:rPr>
        <w:t xml:space="preserve"> Северо-Енисейский</w:t>
      </w:r>
    </w:p>
    <w:p w:rsidR="004A2593" w:rsidRDefault="004A2593" w:rsidP="004A2593">
      <w:pPr>
        <w:jc w:val="center"/>
        <w:rPr>
          <w:rFonts w:eastAsia="Calibri"/>
          <w:sz w:val="28"/>
          <w:szCs w:val="28"/>
          <w:highlight w:val="yellow"/>
          <w:lang w:eastAsia="en-US"/>
        </w:rPr>
      </w:pPr>
    </w:p>
    <w:p w:rsidR="004A2593" w:rsidRDefault="004A2593" w:rsidP="004A2593">
      <w:pPr>
        <w:jc w:val="center"/>
        <w:rPr>
          <w:rFonts w:eastAsia="Calibri"/>
          <w:sz w:val="28"/>
          <w:szCs w:val="28"/>
          <w:highlight w:val="yellow"/>
          <w:lang w:eastAsia="en-US"/>
        </w:rPr>
      </w:pPr>
      <w:r>
        <w:rPr>
          <w:rFonts w:eastAsia="Calibri"/>
          <w:noProof/>
          <w:sz w:val="28"/>
          <w:szCs w:val="28"/>
        </w:rPr>
        <w:drawing>
          <wp:inline distT="0" distB="0" distL="0" distR="0">
            <wp:extent cx="6334245" cy="3443592"/>
            <wp:effectExtent l="19050" t="0" r="9405" b="0"/>
            <wp:docPr id="17" name="Рисунок 1" descr="Still0218_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Still0218_00000"/>
                    <pic:cNvPicPr>
                      <a:picLocks noChangeAspect="1" noChangeArrowheads="1"/>
                    </pic:cNvPicPr>
                  </pic:nvPicPr>
                  <pic:blipFill>
                    <a:blip r:embed="rId257" cstate="print"/>
                    <a:srcRect/>
                    <a:stretch>
                      <a:fillRect/>
                    </a:stretch>
                  </pic:blipFill>
                  <pic:spPr bwMode="auto">
                    <a:xfrm>
                      <a:off x="0" y="0"/>
                      <a:ext cx="6337546" cy="3445386"/>
                    </a:xfrm>
                    <a:prstGeom prst="rect">
                      <a:avLst/>
                    </a:prstGeom>
                    <a:noFill/>
                    <a:ln w="9525">
                      <a:noFill/>
                      <a:miter lim="800000"/>
                      <a:headEnd/>
                      <a:tailEnd/>
                    </a:ln>
                  </pic:spPr>
                </pic:pic>
              </a:graphicData>
            </a:graphic>
          </wp:inline>
        </w:drawing>
      </w:r>
    </w:p>
    <w:p w:rsidR="004A2593" w:rsidRDefault="004A2593" w:rsidP="004A2593">
      <w:pPr>
        <w:tabs>
          <w:tab w:val="left" w:pos="426"/>
          <w:tab w:val="left" w:pos="709"/>
        </w:tabs>
        <w:jc w:val="center"/>
        <w:rPr>
          <w:b/>
        </w:rPr>
      </w:pPr>
      <w:r>
        <w:rPr>
          <w:b/>
        </w:rPr>
        <w:t xml:space="preserve">Капитальный ремонт участков сети </w:t>
      </w:r>
      <w:proofErr w:type="spellStart"/>
      <w:r>
        <w:rPr>
          <w:b/>
        </w:rPr>
        <w:t>тепловодоснабжения</w:t>
      </w:r>
      <w:proofErr w:type="spellEnd"/>
      <w:r>
        <w:rPr>
          <w:b/>
        </w:rPr>
        <w:t xml:space="preserve"> в </w:t>
      </w:r>
      <w:proofErr w:type="spellStart"/>
      <w:r>
        <w:rPr>
          <w:b/>
        </w:rPr>
        <w:t>гп</w:t>
      </w:r>
      <w:proofErr w:type="spellEnd"/>
      <w:r>
        <w:rPr>
          <w:b/>
        </w:rPr>
        <w:t xml:space="preserve"> Северо-Енисейский</w:t>
      </w:r>
    </w:p>
    <w:p w:rsidR="004A2593" w:rsidRDefault="004A2593" w:rsidP="004A2593">
      <w:pPr>
        <w:ind w:firstLine="567"/>
        <w:jc w:val="both"/>
        <w:rPr>
          <w:rFonts w:eastAsia="Calibri"/>
          <w:sz w:val="28"/>
          <w:szCs w:val="28"/>
          <w:highlight w:val="yellow"/>
          <w:u w:val="single"/>
          <w:lang w:eastAsia="en-US"/>
        </w:rPr>
      </w:pPr>
    </w:p>
    <w:p w:rsidR="005D6EC6" w:rsidRDefault="005D6EC6" w:rsidP="004A2593">
      <w:pPr>
        <w:ind w:firstLine="567"/>
        <w:jc w:val="both"/>
        <w:rPr>
          <w:rFonts w:eastAsia="Calibri"/>
          <w:sz w:val="28"/>
          <w:szCs w:val="28"/>
          <w:highlight w:val="yellow"/>
          <w:u w:val="single"/>
          <w:lang w:eastAsia="en-US"/>
        </w:rPr>
      </w:pPr>
    </w:p>
    <w:p w:rsidR="005D6EC6" w:rsidRDefault="005D6EC6" w:rsidP="004A2593">
      <w:pPr>
        <w:ind w:firstLine="567"/>
        <w:jc w:val="both"/>
        <w:rPr>
          <w:rFonts w:eastAsia="Calibri"/>
          <w:sz w:val="28"/>
          <w:szCs w:val="28"/>
          <w:highlight w:val="yellow"/>
          <w:u w:val="single"/>
          <w:lang w:eastAsia="en-US"/>
        </w:rPr>
      </w:pPr>
    </w:p>
    <w:p w:rsidR="005D6EC6" w:rsidRDefault="005D6EC6" w:rsidP="004A2593">
      <w:pPr>
        <w:ind w:firstLine="567"/>
        <w:jc w:val="both"/>
        <w:rPr>
          <w:rFonts w:eastAsia="Calibri"/>
          <w:sz w:val="28"/>
          <w:szCs w:val="28"/>
          <w:highlight w:val="yellow"/>
          <w:u w:val="single"/>
          <w:lang w:eastAsia="en-US"/>
        </w:rPr>
      </w:pPr>
    </w:p>
    <w:p w:rsidR="004A2593" w:rsidRPr="005D6EC6" w:rsidRDefault="004A2593" w:rsidP="004A2593">
      <w:pPr>
        <w:autoSpaceDE w:val="0"/>
        <w:autoSpaceDN w:val="0"/>
        <w:adjustRightInd w:val="0"/>
        <w:ind w:firstLine="709"/>
        <w:jc w:val="center"/>
        <w:rPr>
          <w:rFonts w:ascii="Times New Roman CYR" w:hAnsi="Times New Roman CYR" w:cs="Times New Roman CYR"/>
          <w:b/>
          <w:sz w:val="28"/>
          <w:szCs w:val="28"/>
        </w:rPr>
      </w:pPr>
      <w:r w:rsidRPr="005D6EC6">
        <w:rPr>
          <w:rFonts w:ascii="Times New Roman CYR" w:hAnsi="Times New Roman CYR" w:cs="Times New Roman CYR"/>
          <w:b/>
          <w:sz w:val="28"/>
          <w:szCs w:val="28"/>
        </w:rPr>
        <w:lastRenderedPageBreak/>
        <w:t>Экология.</w:t>
      </w:r>
    </w:p>
    <w:p w:rsidR="004A2593" w:rsidRDefault="004A2593" w:rsidP="004A2593">
      <w:pPr>
        <w:autoSpaceDE w:val="0"/>
        <w:autoSpaceDN w:val="0"/>
        <w:adjustRightInd w:val="0"/>
        <w:ind w:firstLine="709"/>
        <w:jc w:val="center"/>
        <w:rPr>
          <w:rFonts w:ascii="Times New Roman CYR" w:hAnsi="Times New Roman CYR" w:cs="Times New Roman CYR"/>
          <w:sz w:val="28"/>
          <w:szCs w:val="28"/>
        </w:rPr>
      </w:pP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Для размещения, образующихся на территории района отходов, в районе выделены земельные участки для целей строительства полигонов по захоронению твердых бытовых отходов в п. Брянка (0,51 га).</w:t>
      </w:r>
    </w:p>
    <w:p w:rsidR="004A2593" w:rsidRDefault="004A2593" w:rsidP="004A2593">
      <w:p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Функционируют полигоны</w:t>
      </w:r>
      <w:r>
        <w:rPr>
          <w:rFonts w:ascii="Times New Roman CYR" w:hAnsi="Times New Roman CYR" w:cs="Times New Roman CYR"/>
        </w:rPr>
        <w:t xml:space="preserve"> </w:t>
      </w:r>
      <w:r>
        <w:rPr>
          <w:rFonts w:ascii="Times New Roman CYR" w:hAnsi="Times New Roman CYR" w:cs="Times New Roman CYR"/>
          <w:sz w:val="28"/>
          <w:szCs w:val="28"/>
        </w:rPr>
        <w:t>по захоронению твердых бытовых отходов в населенных пунктах  гп Северо-Енисейский (15,8 га), п. Новая Калами (0,48 га), п. Тея  (0,53 га), п. Вангаш (0,37 га).</w:t>
      </w:r>
    </w:p>
    <w:p w:rsidR="004A2593" w:rsidRDefault="004A2593" w:rsidP="004A2593">
      <w:pPr>
        <w:pStyle w:val="af6"/>
        <w:ind w:left="0" w:firstLine="720"/>
        <w:jc w:val="both"/>
        <w:rPr>
          <w:rFonts w:ascii="Times New Roman" w:hAnsi="Times New Roman"/>
          <w:sz w:val="28"/>
          <w:szCs w:val="28"/>
        </w:rPr>
      </w:pPr>
      <w:r>
        <w:rPr>
          <w:rFonts w:ascii="Times New Roman" w:hAnsi="Times New Roman"/>
          <w:sz w:val="28"/>
          <w:szCs w:val="28"/>
        </w:rPr>
        <w:t>Характеристика полигонов ТКО представлена в таблице № 21:</w:t>
      </w:r>
    </w:p>
    <w:p w:rsidR="004A2593" w:rsidRDefault="004A2593" w:rsidP="004A2593">
      <w:pPr>
        <w:jc w:val="right"/>
        <w:rPr>
          <w:sz w:val="28"/>
          <w:szCs w:val="28"/>
        </w:rPr>
      </w:pPr>
      <w:r>
        <w:rPr>
          <w:sz w:val="28"/>
          <w:szCs w:val="28"/>
        </w:rPr>
        <w:t>Таблица № 21</w:t>
      </w:r>
    </w:p>
    <w:tbl>
      <w:tblPr>
        <w:tblW w:w="0" w:type="auto"/>
        <w:jc w:val="center"/>
        <w:tblLayout w:type="fixed"/>
        <w:tblLook w:val="04A0"/>
      </w:tblPr>
      <w:tblGrid>
        <w:gridCol w:w="648"/>
        <w:gridCol w:w="2484"/>
        <w:gridCol w:w="1410"/>
        <w:gridCol w:w="1552"/>
        <w:gridCol w:w="1553"/>
        <w:gridCol w:w="2565"/>
      </w:tblGrid>
      <w:tr w:rsidR="004A2593" w:rsidTr="004A2593">
        <w:trPr>
          <w:trHeight w:val="1338"/>
          <w:jc w:val="center"/>
        </w:trPr>
        <w:tc>
          <w:tcPr>
            <w:tcW w:w="648" w:type="dxa"/>
            <w:tcBorders>
              <w:top w:val="single" w:sz="4" w:space="0" w:color="000000"/>
              <w:left w:val="single" w:sz="4" w:space="0" w:color="000000"/>
              <w:bottom w:val="single" w:sz="4" w:space="0" w:color="000000"/>
              <w:right w:val="nil"/>
            </w:tcBorders>
            <w:hideMark/>
          </w:tcPr>
          <w:p w:rsidR="004A2593" w:rsidRDefault="004A2593">
            <w:pPr>
              <w:spacing w:line="276" w:lineRule="auto"/>
              <w:jc w:val="center"/>
              <w:rPr>
                <w:b/>
                <w:bCs/>
                <w:lang w:eastAsia="en-US"/>
              </w:rPr>
            </w:pPr>
            <w:r>
              <w:rPr>
                <w:b/>
                <w:bCs/>
                <w:lang w:eastAsia="en-US"/>
              </w:rPr>
              <w:t>п/п</w:t>
            </w:r>
          </w:p>
        </w:tc>
        <w:tc>
          <w:tcPr>
            <w:tcW w:w="2484" w:type="dxa"/>
            <w:tcBorders>
              <w:top w:val="single" w:sz="4" w:space="0" w:color="000000"/>
              <w:left w:val="single" w:sz="4" w:space="0" w:color="000000"/>
              <w:bottom w:val="single" w:sz="4" w:space="0" w:color="000000"/>
              <w:right w:val="nil"/>
            </w:tcBorders>
            <w:hideMark/>
          </w:tcPr>
          <w:p w:rsidR="004A2593" w:rsidRDefault="004A2593">
            <w:pPr>
              <w:spacing w:line="276" w:lineRule="auto"/>
              <w:ind w:hanging="216"/>
              <w:jc w:val="center"/>
              <w:rPr>
                <w:b/>
                <w:bCs/>
                <w:lang w:eastAsia="en-US"/>
              </w:rPr>
            </w:pPr>
            <w:r>
              <w:rPr>
                <w:b/>
                <w:bCs/>
                <w:lang w:eastAsia="en-US"/>
              </w:rPr>
              <w:t>Населенный пункт</w:t>
            </w:r>
          </w:p>
        </w:tc>
        <w:tc>
          <w:tcPr>
            <w:tcW w:w="1410" w:type="dxa"/>
            <w:tcBorders>
              <w:top w:val="single" w:sz="4" w:space="0" w:color="000000"/>
              <w:left w:val="single" w:sz="4" w:space="0" w:color="000000"/>
              <w:bottom w:val="single" w:sz="4" w:space="0" w:color="000000"/>
              <w:right w:val="nil"/>
            </w:tcBorders>
            <w:hideMark/>
          </w:tcPr>
          <w:p w:rsidR="004A2593" w:rsidRDefault="004A2593">
            <w:pPr>
              <w:spacing w:line="276" w:lineRule="auto"/>
              <w:jc w:val="center"/>
              <w:rPr>
                <w:b/>
                <w:bCs/>
                <w:lang w:eastAsia="en-US"/>
              </w:rPr>
            </w:pPr>
            <w:r>
              <w:rPr>
                <w:b/>
                <w:bCs/>
                <w:lang w:eastAsia="en-US"/>
              </w:rPr>
              <w:t>Площадь, га</w:t>
            </w:r>
          </w:p>
        </w:tc>
        <w:tc>
          <w:tcPr>
            <w:tcW w:w="1552" w:type="dxa"/>
            <w:tcBorders>
              <w:top w:val="single" w:sz="4" w:space="0" w:color="000000"/>
              <w:left w:val="single" w:sz="4" w:space="0" w:color="000000"/>
              <w:bottom w:val="single" w:sz="4" w:space="0" w:color="000000"/>
              <w:right w:val="nil"/>
            </w:tcBorders>
            <w:hideMark/>
          </w:tcPr>
          <w:p w:rsidR="004A2593" w:rsidRDefault="004A2593">
            <w:pPr>
              <w:spacing w:line="276" w:lineRule="auto"/>
              <w:jc w:val="center"/>
              <w:rPr>
                <w:b/>
                <w:bCs/>
                <w:lang w:eastAsia="en-US"/>
              </w:rPr>
            </w:pPr>
            <w:r>
              <w:rPr>
                <w:b/>
                <w:bCs/>
                <w:lang w:eastAsia="en-US"/>
              </w:rPr>
              <w:t>Мощность, тыс.тонн</w:t>
            </w:r>
          </w:p>
        </w:tc>
        <w:tc>
          <w:tcPr>
            <w:tcW w:w="1553" w:type="dxa"/>
            <w:tcBorders>
              <w:top w:val="single" w:sz="4" w:space="0" w:color="000000"/>
              <w:left w:val="single" w:sz="4" w:space="0" w:color="000000"/>
              <w:bottom w:val="single" w:sz="4" w:space="0" w:color="000000"/>
              <w:right w:val="nil"/>
            </w:tcBorders>
            <w:hideMark/>
          </w:tcPr>
          <w:p w:rsidR="004A2593" w:rsidRDefault="004A2593">
            <w:pPr>
              <w:spacing w:line="276" w:lineRule="auto"/>
              <w:jc w:val="center"/>
              <w:rPr>
                <w:b/>
                <w:bCs/>
                <w:lang w:eastAsia="en-US"/>
              </w:rPr>
            </w:pPr>
            <w:r>
              <w:rPr>
                <w:b/>
                <w:bCs/>
                <w:lang w:eastAsia="en-US"/>
              </w:rPr>
              <w:t>Удаление от населенного пункта, км</w:t>
            </w:r>
          </w:p>
        </w:tc>
        <w:tc>
          <w:tcPr>
            <w:tcW w:w="2565" w:type="dxa"/>
            <w:tcBorders>
              <w:top w:val="single" w:sz="4" w:space="0" w:color="000000"/>
              <w:left w:val="single" w:sz="4" w:space="0" w:color="000000"/>
              <w:bottom w:val="single" w:sz="4" w:space="0" w:color="000000"/>
              <w:right w:val="single" w:sz="4" w:space="0" w:color="000000"/>
            </w:tcBorders>
            <w:hideMark/>
          </w:tcPr>
          <w:p w:rsidR="004A2593" w:rsidRDefault="004A2593">
            <w:pPr>
              <w:spacing w:line="276" w:lineRule="auto"/>
              <w:jc w:val="center"/>
              <w:rPr>
                <w:b/>
                <w:bCs/>
                <w:lang w:eastAsia="en-US"/>
              </w:rPr>
            </w:pPr>
            <w:r>
              <w:rPr>
                <w:b/>
                <w:bCs/>
                <w:lang w:eastAsia="en-US"/>
              </w:rPr>
              <w:t>Постановление (распоряжение) о предоставлении земель</w:t>
            </w:r>
          </w:p>
        </w:tc>
      </w:tr>
      <w:tr w:rsidR="004A2593" w:rsidTr="004A2593">
        <w:trPr>
          <w:trHeight w:val="664"/>
          <w:jc w:val="center"/>
        </w:trPr>
        <w:tc>
          <w:tcPr>
            <w:tcW w:w="648"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1</w:t>
            </w:r>
          </w:p>
        </w:tc>
        <w:tc>
          <w:tcPr>
            <w:tcW w:w="2484"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гп Северо-Енисейский</w:t>
            </w:r>
          </w:p>
        </w:tc>
        <w:tc>
          <w:tcPr>
            <w:tcW w:w="1410"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15,8</w:t>
            </w:r>
          </w:p>
        </w:tc>
        <w:tc>
          <w:tcPr>
            <w:tcW w:w="1552" w:type="dxa"/>
            <w:tcBorders>
              <w:top w:val="nil"/>
              <w:left w:val="single" w:sz="4" w:space="0" w:color="000000"/>
              <w:bottom w:val="single" w:sz="4" w:space="0" w:color="000000"/>
              <w:right w:val="nil"/>
            </w:tcBorders>
            <w:hideMark/>
          </w:tcPr>
          <w:p w:rsidR="004A2593" w:rsidRDefault="004A2593">
            <w:pPr>
              <w:tabs>
                <w:tab w:val="center" w:pos="623"/>
              </w:tabs>
              <w:spacing w:line="276" w:lineRule="auto"/>
              <w:rPr>
                <w:lang w:eastAsia="en-US"/>
              </w:rPr>
            </w:pPr>
            <w:r>
              <w:rPr>
                <w:lang w:eastAsia="en-US"/>
              </w:rPr>
              <w:tab/>
              <w:t>64,4</w:t>
            </w:r>
          </w:p>
        </w:tc>
        <w:tc>
          <w:tcPr>
            <w:tcW w:w="1553"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1,2</w:t>
            </w:r>
          </w:p>
        </w:tc>
        <w:tc>
          <w:tcPr>
            <w:tcW w:w="2565" w:type="dxa"/>
            <w:tcBorders>
              <w:top w:val="nil"/>
              <w:left w:val="single" w:sz="4" w:space="0" w:color="000000"/>
              <w:bottom w:val="single" w:sz="4" w:space="0" w:color="000000"/>
              <w:right w:val="single" w:sz="4" w:space="0" w:color="000000"/>
            </w:tcBorders>
            <w:hideMark/>
          </w:tcPr>
          <w:p w:rsidR="004A2593" w:rsidRDefault="004A2593">
            <w:pPr>
              <w:spacing w:line="276" w:lineRule="auto"/>
              <w:jc w:val="center"/>
              <w:rPr>
                <w:lang w:eastAsia="en-US"/>
              </w:rPr>
            </w:pPr>
            <w:r>
              <w:rPr>
                <w:lang w:eastAsia="en-US"/>
              </w:rPr>
              <w:t>№892-ос от 08.02.2016</w:t>
            </w:r>
          </w:p>
        </w:tc>
      </w:tr>
      <w:tr w:rsidR="004A2593" w:rsidTr="004A2593">
        <w:trPr>
          <w:trHeight w:val="533"/>
          <w:jc w:val="center"/>
        </w:trPr>
        <w:tc>
          <w:tcPr>
            <w:tcW w:w="648"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2</w:t>
            </w:r>
          </w:p>
        </w:tc>
        <w:tc>
          <w:tcPr>
            <w:tcW w:w="2484"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п.Тея</w:t>
            </w:r>
          </w:p>
        </w:tc>
        <w:tc>
          <w:tcPr>
            <w:tcW w:w="1410"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0,528</w:t>
            </w:r>
          </w:p>
        </w:tc>
        <w:tc>
          <w:tcPr>
            <w:tcW w:w="1552"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5,75</w:t>
            </w:r>
          </w:p>
        </w:tc>
        <w:tc>
          <w:tcPr>
            <w:tcW w:w="1553"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2,5</w:t>
            </w:r>
          </w:p>
        </w:tc>
        <w:tc>
          <w:tcPr>
            <w:tcW w:w="2565" w:type="dxa"/>
            <w:tcBorders>
              <w:top w:val="nil"/>
              <w:left w:val="single" w:sz="4" w:space="0" w:color="000000"/>
              <w:bottom w:val="single" w:sz="4" w:space="0" w:color="000000"/>
              <w:right w:val="single" w:sz="4" w:space="0" w:color="000000"/>
            </w:tcBorders>
            <w:hideMark/>
          </w:tcPr>
          <w:p w:rsidR="004A2593" w:rsidRDefault="004A2593">
            <w:pPr>
              <w:spacing w:line="276" w:lineRule="auto"/>
              <w:jc w:val="center"/>
              <w:rPr>
                <w:lang w:eastAsia="en-US"/>
              </w:rPr>
            </w:pPr>
            <w:r>
              <w:rPr>
                <w:lang w:eastAsia="en-US"/>
              </w:rPr>
              <w:t>№77 от 10.03.1998г</w:t>
            </w:r>
          </w:p>
        </w:tc>
      </w:tr>
      <w:tr w:rsidR="004A2593" w:rsidTr="004A2593">
        <w:trPr>
          <w:trHeight w:val="566"/>
          <w:jc w:val="center"/>
        </w:trPr>
        <w:tc>
          <w:tcPr>
            <w:tcW w:w="648"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3</w:t>
            </w:r>
          </w:p>
        </w:tc>
        <w:tc>
          <w:tcPr>
            <w:tcW w:w="2484"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п.Новая Калами</w:t>
            </w:r>
          </w:p>
        </w:tc>
        <w:tc>
          <w:tcPr>
            <w:tcW w:w="1410"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0,48</w:t>
            </w:r>
          </w:p>
        </w:tc>
        <w:tc>
          <w:tcPr>
            <w:tcW w:w="1552"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3,045</w:t>
            </w:r>
          </w:p>
        </w:tc>
        <w:tc>
          <w:tcPr>
            <w:tcW w:w="1553"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2,5</w:t>
            </w:r>
          </w:p>
        </w:tc>
        <w:tc>
          <w:tcPr>
            <w:tcW w:w="2565" w:type="dxa"/>
            <w:tcBorders>
              <w:top w:val="nil"/>
              <w:left w:val="single" w:sz="4" w:space="0" w:color="000000"/>
              <w:bottom w:val="single" w:sz="4" w:space="0" w:color="000000"/>
              <w:right w:val="single" w:sz="4" w:space="0" w:color="000000"/>
            </w:tcBorders>
            <w:hideMark/>
          </w:tcPr>
          <w:p w:rsidR="004A2593" w:rsidRDefault="004A2593">
            <w:pPr>
              <w:spacing w:line="276" w:lineRule="auto"/>
              <w:jc w:val="center"/>
              <w:rPr>
                <w:lang w:eastAsia="en-US"/>
              </w:rPr>
            </w:pPr>
            <w:r>
              <w:rPr>
                <w:lang w:eastAsia="en-US"/>
              </w:rPr>
              <w:t>№77 от 10.03.1998г</w:t>
            </w:r>
          </w:p>
        </w:tc>
      </w:tr>
      <w:tr w:rsidR="004A2593" w:rsidTr="004A2593">
        <w:trPr>
          <w:trHeight w:val="566"/>
          <w:jc w:val="center"/>
        </w:trPr>
        <w:tc>
          <w:tcPr>
            <w:tcW w:w="648"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4</w:t>
            </w:r>
          </w:p>
        </w:tc>
        <w:tc>
          <w:tcPr>
            <w:tcW w:w="2484"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п.Вангаш</w:t>
            </w:r>
          </w:p>
        </w:tc>
        <w:tc>
          <w:tcPr>
            <w:tcW w:w="1410"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0,37</w:t>
            </w:r>
          </w:p>
        </w:tc>
        <w:tc>
          <w:tcPr>
            <w:tcW w:w="1552"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1,75</w:t>
            </w:r>
          </w:p>
        </w:tc>
        <w:tc>
          <w:tcPr>
            <w:tcW w:w="1553" w:type="dxa"/>
            <w:tcBorders>
              <w:top w:val="nil"/>
              <w:left w:val="single" w:sz="4" w:space="0" w:color="000000"/>
              <w:bottom w:val="single" w:sz="4" w:space="0" w:color="000000"/>
              <w:right w:val="nil"/>
            </w:tcBorders>
            <w:hideMark/>
          </w:tcPr>
          <w:p w:rsidR="004A2593" w:rsidRDefault="004A2593">
            <w:pPr>
              <w:spacing w:line="276" w:lineRule="auto"/>
              <w:jc w:val="center"/>
              <w:rPr>
                <w:lang w:eastAsia="en-US"/>
              </w:rPr>
            </w:pPr>
            <w:r>
              <w:rPr>
                <w:lang w:eastAsia="en-US"/>
              </w:rPr>
              <w:t>1,75</w:t>
            </w:r>
          </w:p>
        </w:tc>
        <w:tc>
          <w:tcPr>
            <w:tcW w:w="2565" w:type="dxa"/>
            <w:tcBorders>
              <w:top w:val="nil"/>
              <w:left w:val="single" w:sz="4" w:space="0" w:color="000000"/>
              <w:bottom w:val="single" w:sz="4" w:space="0" w:color="000000"/>
              <w:right w:val="single" w:sz="4" w:space="0" w:color="000000"/>
            </w:tcBorders>
            <w:hideMark/>
          </w:tcPr>
          <w:p w:rsidR="004A2593" w:rsidRDefault="004A2593">
            <w:pPr>
              <w:spacing w:line="276" w:lineRule="auto"/>
              <w:jc w:val="center"/>
              <w:rPr>
                <w:lang w:eastAsia="en-US"/>
              </w:rPr>
            </w:pPr>
            <w:r>
              <w:rPr>
                <w:lang w:eastAsia="en-US"/>
              </w:rPr>
              <w:t>№77 от 10.03.1998г</w:t>
            </w:r>
          </w:p>
        </w:tc>
      </w:tr>
    </w:tbl>
    <w:p w:rsidR="004A2593" w:rsidRDefault="004A2593" w:rsidP="004A2593">
      <w:pPr>
        <w:jc w:val="both"/>
        <w:rPr>
          <w:b/>
          <w:bCs/>
          <w:sz w:val="28"/>
          <w:szCs w:val="28"/>
          <w:u w:val="single"/>
        </w:rPr>
      </w:pPr>
    </w:p>
    <w:p w:rsidR="004A2593" w:rsidRDefault="004A2593" w:rsidP="004A2593">
      <w:pPr>
        <w:jc w:val="both"/>
        <w:rPr>
          <w:b/>
          <w:bCs/>
          <w:sz w:val="28"/>
          <w:szCs w:val="28"/>
          <w:u w:val="single"/>
        </w:rPr>
      </w:pPr>
      <w:r>
        <w:rPr>
          <w:b/>
          <w:bCs/>
          <w:sz w:val="28"/>
          <w:szCs w:val="28"/>
          <w:u w:val="single"/>
        </w:rPr>
        <w:t>гп Северо-Енисейский:</w:t>
      </w:r>
    </w:p>
    <w:p w:rsidR="004A2593" w:rsidRDefault="004A2593" w:rsidP="004A2593">
      <w:pPr>
        <w:jc w:val="both"/>
        <w:rPr>
          <w:b/>
          <w:bCs/>
          <w:sz w:val="28"/>
          <w:szCs w:val="28"/>
          <w:highlight w:val="yellow"/>
          <w:u w:val="single"/>
        </w:rPr>
      </w:pPr>
    </w:p>
    <w:p w:rsidR="004A2593" w:rsidRDefault="004A2593" w:rsidP="004A2593">
      <w:pPr>
        <w:ind w:firstLine="709"/>
        <w:jc w:val="both"/>
        <w:rPr>
          <w:sz w:val="28"/>
          <w:szCs w:val="28"/>
        </w:rPr>
      </w:pPr>
      <w:r>
        <w:rPr>
          <w:sz w:val="28"/>
          <w:szCs w:val="28"/>
        </w:rPr>
        <w:t xml:space="preserve">Расчетный срок эксплуатации полигона 22 года, вместимость составляет 64 400 </w:t>
      </w:r>
      <w:proofErr w:type="spellStart"/>
      <w:r>
        <w:rPr>
          <w:sz w:val="28"/>
          <w:szCs w:val="28"/>
        </w:rPr>
        <w:t>тн</w:t>
      </w:r>
      <w:proofErr w:type="spellEnd"/>
      <w:r>
        <w:rPr>
          <w:sz w:val="28"/>
          <w:szCs w:val="28"/>
        </w:rPr>
        <w:t>, при годовом поступлении 2300 тонн (2900 м3). Площадь полигона составляет - 15,8 га. Объем уплотненных отходов принимается 0,8 т/м3, неуплотненных (принимаемых на полигон) - 0,2 т/м3.</w:t>
      </w:r>
    </w:p>
    <w:p w:rsidR="004A2593" w:rsidRDefault="004A2593" w:rsidP="004A2593">
      <w:pPr>
        <w:ind w:firstLine="709"/>
        <w:jc w:val="both"/>
        <w:rPr>
          <w:sz w:val="28"/>
          <w:szCs w:val="28"/>
        </w:rPr>
      </w:pPr>
      <w:r>
        <w:rPr>
          <w:sz w:val="28"/>
          <w:szCs w:val="28"/>
        </w:rPr>
        <w:t xml:space="preserve">Рассматриваемый полигон траншейного типа, всего предусмотрено 28 траншей. Проектная вместимость каждой траншеи 2 300 м, заполнение рассчитано на 9,5 месяцев. Каждая очередь разбита на карты, длиной 18 м, шириной 5 м. Складирование отходов производится послойно, высота промежуточных слоев не более 0,5 м, толщина изолирующего слоя 0,25 м, с обязательным уплотнением бульдозером. </w:t>
      </w:r>
    </w:p>
    <w:p w:rsidR="004A2593" w:rsidRDefault="004A2593" w:rsidP="004A2593">
      <w:pPr>
        <w:ind w:firstLine="709"/>
        <w:jc w:val="both"/>
        <w:rPr>
          <w:sz w:val="28"/>
          <w:szCs w:val="28"/>
        </w:rPr>
      </w:pPr>
      <w:r>
        <w:rPr>
          <w:sz w:val="28"/>
          <w:szCs w:val="28"/>
        </w:rPr>
        <w:t>Высота уплотненного слоя составляет 2 м, производится засыпка отходов грунтом толщиной 0,4м, также производится уплотнение бульдозером.</w:t>
      </w:r>
    </w:p>
    <w:p w:rsidR="004A2593" w:rsidRDefault="004A2593" w:rsidP="004A2593">
      <w:pPr>
        <w:ind w:firstLine="709"/>
        <w:jc w:val="both"/>
        <w:rPr>
          <w:sz w:val="28"/>
          <w:szCs w:val="28"/>
        </w:rPr>
      </w:pPr>
      <w:r>
        <w:rPr>
          <w:sz w:val="28"/>
          <w:szCs w:val="28"/>
        </w:rPr>
        <w:t xml:space="preserve">Воздействие объекта размещения бытовых отходов на окружающую среду определяется техническими условиями эксплуатации и физико-географическими особенностями размещения. </w:t>
      </w:r>
    </w:p>
    <w:p w:rsidR="004A2593" w:rsidRDefault="004A2593" w:rsidP="004A2593">
      <w:pPr>
        <w:ind w:firstLine="709"/>
        <w:jc w:val="both"/>
        <w:rPr>
          <w:sz w:val="28"/>
          <w:szCs w:val="28"/>
        </w:rPr>
      </w:pPr>
      <w:r>
        <w:rPr>
          <w:sz w:val="28"/>
          <w:szCs w:val="28"/>
        </w:rPr>
        <w:t>Предприятием разработан и утвержден план-график аналитического контроля полигона.</w:t>
      </w:r>
    </w:p>
    <w:p w:rsidR="004A2593" w:rsidRDefault="004A2593" w:rsidP="004A2593">
      <w:pPr>
        <w:ind w:firstLine="709"/>
        <w:jc w:val="both"/>
        <w:rPr>
          <w:sz w:val="28"/>
          <w:szCs w:val="28"/>
        </w:rPr>
      </w:pPr>
    </w:p>
    <w:p w:rsidR="005D6EC6" w:rsidRDefault="005D6EC6" w:rsidP="004A2593">
      <w:pPr>
        <w:ind w:firstLine="709"/>
        <w:jc w:val="both"/>
        <w:rPr>
          <w:sz w:val="28"/>
          <w:szCs w:val="28"/>
        </w:rPr>
      </w:pPr>
    </w:p>
    <w:p w:rsidR="005D6EC6" w:rsidRDefault="005D6EC6" w:rsidP="004A2593">
      <w:pPr>
        <w:ind w:firstLine="709"/>
        <w:jc w:val="both"/>
        <w:rPr>
          <w:sz w:val="28"/>
          <w:szCs w:val="28"/>
        </w:rPr>
      </w:pPr>
    </w:p>
    <w:p w:rsidR="004A2593" w:rsidRDefault="004A2593" w:rsidP="004A2593">
      <w:pPr>
        <w:jc w:val="both"/>
        <w:rPr>
          <w:b/>
          <w:bCs/>
          <w:sz w:val="28"/>
          <w:szCs w:val="28"/>
          <w:u w:val="single"/>
        </w:rPr>
      </w:pPr>
      <w:r>
        <w:rPr>
          <w:b/>
          <w:bCs/>
          <w:sz w:val="28"/>
          <w:szCs w:val="28"/>
          <w:u w:val="single"/>
        </w:rPr>
        <w:lastRenderedPageBreak/>
        <w:t>п. Тея:</w:t>
      </w:r>
    </w:p>
    <w:p w:rsidR="004A2593" w:rsidRDefault="004A2593" w:rsidP="004A2593">
      <w:pPr>
        <w:ind w:firstLine="709"/>
        <w:jc w:val="both"/>
        <w:rPr>
          <w:sz w:val="28"/>
          <w:szCs w:val="28"/>
        </w:rPr>
      </w:pPr>
      <w:r>
        <w:rPr>
          <w:sz w:val="28"/>
          <w:szCs w:val="28"/>
        </w:rPr>
        <w:t xml:space="preserve">Расчетный срок эксплуатации полигона 25 лет, вместимость составляет 5 750 </w:t>
      </w:r>
      <w:proofErr w:type="spellStart"/>
      <w:r>
        <w:rPr>
          <w:sz w:val="28"/>
          <w:szCs w:val="28"/>
        </w:rPr>
        <w:t>тн</w:t>
      </w:r>
      <w:proofErr w:type="spellEnd"/>
      <w:r>
        <w:rPr>
          <w:sz w:val="28"/>
          <w:szCs w:val="28"/>
        </w:rPr>
        <w:t>, при годовом поступлении 230 тонн (320 м3). Площадь полигона составляет -  0,528 га.</w:t>
      </w:r>
    </w:p>
    <w:p w:rsidR="004A2593" w:rsidRDefault="004A2593" w:rsidP="004A2593">
      <w:pPr>
        <w:ind w:firstLine="709"/>
        <w:jc w:val="both"/>
        <w:rPr>
          <w:sz w:val="28"/>
          <w:szCs w:val="28"/>
        </w:rPr>
      </w:pPr>
      <w:r>
        <w:rPr>
          <w:sz w:val="28"/>
          <w:szCs w:val="28"/>
        </w:rPr>
        <w:t>Рассматриваемый полигон траншейного типа, всего предусмотрено три траншеи. Проектная вместимость каждой траншеи 2700м3, заполнение рассчитано на 8,4 года.</w:t>
      </w:r>
    </w:p>
    <w:p w:rsidR="004A2593" w:rsidRDefault="004A2593" w:rsidP="004A2593">
      <w:pPr>
        <w:ind w:firstLine="709"/>
        <w:jc w:val="both"/>
        <w:rPr>
          <w:sz w:val="28"/>
          <w:szCs w:val="28"/>
        </w:rPr>
      </w:pPr>
      <w:r>
        <w:rPr>
          <w:sz w:val="28"/>
          <w:szCs w:val="28"/>
        </w:rPr>
        <w:t>Каждая очередь разбита на карты, длиной 18 м, шириной 5 м. Складирование отходов производится послойно, высота промежуточных слоев не более 0,5 м, толщина изолирующего слоя 0,25 м, с обязательным уплотнением бульдозером. Высота уплотненного слоя составляет 2 м, производится засыпка отходов грунтом толщиной 0,4 м, также производится уплотнение бульдозером.</w:t>
      </w:r>
    </w:p>
    <w:p w:rsidR="004A2593" w:rsidRDefault="004A2593" w:rsidP="004A2593">
      <w:pPr>
        <w:ind w:firstLine="709"/>
        <w:jc w:val="both"/>
        <w:rPr>
          <w:sz w:val="28"/>
          <w:szCs w:val="28"/>
        </w:rPr>
      </w:pPr>
      <w:r>
        <w:rPr>
          <w:sz w:val="28"/>
          <w:szCs w:val="28"/>
        </w:rPr>
        <w:t>Защита окружающей среды обеспечена проектным устройством полигона, имеющего ограждение по периметру, нагорные канавы глубиной 0,8 м для предотвращения заливания полигона талыми водами в весенний период.</w:t>
      </w:r>
    </w:p>
    <w:p w:rsidR="004A2593" w:rsidRDefault="004A2593" w:rsidP="004A2593">
      <w:pPr>
        <w:ind w:firstLine="709"/>
        <w:jc w:val="both"/>
        <w:rPr>
          <w:b/>
          <w:bCs/>
          <w:sz w:val="28"/>
          <w:szCs w:val="28"/>
          <w:u w:val="single"/>
        </w:rPr>
      </w:pPr>
    </w:p>
    <w:p w:rsidR="004A2593" w:rsidRDefault="004A2593" w:rsidP="004A2593">
      <w:pPr>
        <w:ind w:left="1069" w:hanging="360"/>
        <w:jc w:val="both"/>
        <w:rPr>
          <w:b/>
          <w:bCs/>
          <w:sz w:val="28"/>
          <w:szCs w:val="28"/>
          <w:u w:val="single"/>
        </w:rPr>
      </w:pPr>
      <w:r>
        <w:rPr>
          <w:b/>
          <w:bCs/>
          <w:sz w:val="28"/>
          <w:szCs w:val="28"/>
          <w:u w:val="single"/>
        </w:rPr>
        <w:t>п. Новая Калами:</w:t>
      </w:r>
    </w:p>
    <w:p w:rsidR="004A2593" w:rsidRDefault="004A2593" w:rsidP="004A2593">
      <w:pPr>
        <w:ind w:firstLine="709"/>
        <w:jc w:val="both"/>
        <w:rPr>
          <w:sz w:val="28"/>
          <w:szCs w:val="28"/>
        </w:rPr>
      </w:pPr>
      <w:r>
        <w:rPr>
          <w:sz w:val="28"/>
          <w:szCs w:val="28"/>
        </w:rPr>
        <w:t xml:space="preserve">Расчетный срок эксплуатации полигона 25 лет, вместимость составляет 3 045 </w:t>
      </w:r>
      <w:proofErr w:type="spellStart"/>
      <w:r>
        <w:rPr>
          <w:sz w:val="28"/>
          <w:szCs w:val="28"/>
        </w:rPr>
        <w:t>тн</w:t>
      </w:r>
      <w:proofErr w:type="spellEnd"/>
      <w:r>
        <w:rPr>
          <w:sz w:val="28"/>
          <w:szCs w:val="28"/>
        </w:rPr>
        <w:t>. Площадь полигона 0,4779 га.</w:t>
      </w:r>
    </w:p>
    <w:p w:rsidR="004A2593" w:rsidRDefault="004A2593" w:rsidP="004A2593">
      <w:pPr>
        <w:ind w:firstLine="709"/>
        <w:jc w:val="both"/>
        <w:rPr>
          <w:sz w:val="28"/>
          <w:szCs w:val="28"/>
        </w:rPr>
      </w:pPr>
      <w:r>
        <w:rPr>
          <w:sz w:val="28"/>
          <w:szCs w:val="28"/>
        </w:rPr>
        <w:t>Рассматриваемый полигон траншейного типа, всего предусмотрено пять траншей. Проектная вместимость каждой траншеи 840 м3, заполнение рассчитано на 5 лет. Каждая очередь разбита на карты, длиной от 30 до 150 м, шириной 5 м. Складирование отходов производится послойно, высота промежуточных слоев не более 0,5 м, толщина изолирующего слоя 0,25 м, с обязательным уплотнением бульдозером. Высота уплотненного слоя составляет 2 м, производится засыпка отходов грунтом толщиной 0,4 м, так же производится уплотнение бульдозером.</w:t>
      </w:r>
    </w:p>
    <w:p w:rsidR="004A2593" w:rsidRDefault="004A2593" w:rsidP="004A2593">
      <w:pPr>
        <w:ind w:firstLine="709"/>
        <w:jc w:val="both"/>
        <w:rPr>
          <w:sz w:val="28"/>
          <w:szCs w:val="28"/>
        </w:rPr>
      </w:pPr>
      <w:r>
        <w:rPr>
          <w:sz w:val="28"/>
          <w:szCs w:val="28"/>
        </w:rPr>
        <w:t>Защита подземных вод обеспечена проектным устройством полигона, имеющего ограждение по периметру и обвалование.</w:t>
      </w:r>
    </w:p>
    <w:p w:rsidR="004A2593" w:rsidRDefault="004A2593" w:rsidP="004A2593">
      <w:pPr>
        <w:ind w:firstLine="709"/>
        <w:jc w:val="both"/>
        <w:rPr>
          <w:sz w:val="28"/>
          <w:szCs w:val="28"/>
        </w:rPr>
      </w:pPr>
    </w:p>
    <w:p w:rsidR="004A2593" w:rsidRDefault="004A2593" w:rsidP="004A2593">
      <w:pPr>
        <w:ind w:firstLine="709"/>
        <w:jc w:val="both"/>
        <w:rPr>
          <w:b/>
          <w:bCs/>
          <w:sz w:val="28"/>
          <w:szCs w:val="28"/>
          <w:u w:val="single"/>
        </w:rPr>
      </w:pPr>
      <w:r>
        <w:rPr>
          <w:b/>
          <w:bCs/>
          <w:sz w:val="28"/>
          <w:szCs w:val="28"/>
          <w:u w:val="single"/>
        </w:rPr>
        <w:t>п. Вангаш:</w:t>
      </w:r>
    </w:p>
    <w:p w:rsidR="004A2593" w:rsidRDefault="004A2593" w:rsidP="004A2593">
      <w:pPr>
        <w:ind w:firstLine="709"/>
        <w:jc w:val="both"/>
        <w:rPr>
          <w:sz w:val="28"/>
          <w:szCs w:val="28"/>
        </w:rPr>
      </w:pPr>
      <w:r>
        <w:rPr>
          <w:sz w:val="28"/>
          <w:szCs w:val="28"/>
        </w:rPr>
        <w:t xml:space="preserve">Расчетный срок эксплуатации полигона 25 лет, вместимость составляет 1 750 </w:t>
      </w:r>
      <w:proofErr w:type="spellStart"/>
      <w:r>
        <w:rPr>
          <w:sz w:val="28"/>
          <w:szCs w:val="28"/>
        </w:rPr>
        <w:t>тн</w:t>
      </w:r>
      <w:proofErr w:type="spellEnd"/>
      <w:r>
        <w:rPr>
          <w:sz w:val="28"/>
          <w:szCs w:val="28"/>
        </w:rPr>
        <w:t>. Площадь полигона составляет - 0,37 га.</w:t>
      </w:r>
    </w:p>
    <w:p w:rsidR="004A2593" w:rsidRDefault="004A2593" w:rsidP="004A2593">
      <w:pPr>
        <w:ind w:firstLine="709"/>
        <w:jc w:val="both"/>
        <w:rPr>
          <w:sz w:val="28"/>
          <w:szCs w:val="28"/>
        </w:rPr>
      </w:pPr>
      <w:r>
        <w:rPr>
          <w:sz w:val="28"/>
          <w:szCs w:val="28"/>
        </w:rPr>
        <w:t>Рассматриваемый полигон траншейного типа, проектная вместимость каждой траншеи рассчитана на 4 года. Каждая очередь разбита на карты, длиной от 30 до 150 м, шириной 5 м. Складирование отходов производится послойно, высота промежуточных слоев не более 0,5 м, толщина изолирующего слоя 0,25 м, с обязательным уплотнением бульдозером. Высота уплотненного слоя составляет 2 м, производится засыпка отходов грунтом толщиной 0,4 м, так же производится уплотнение бульдозером.</w:t>
      </w:r>
    </w:p>
    <w:p w:rsidR="004A2593" w:rsidRDefault="004A2593" w:rsidP="004A2593">
      <w:pPr>
        <w:ind w:firstLine="709"/>
        <w:jc w:val="both"/>
        <w:rPr>
          <w:sz w:val="28"/>
          <w:szCs w:val="28"/>
        </w:rPr>
      </w:pPr>
      <w:r>
        <w:rPr>
          <w:sz w:val="28"/>
          <w:szCs w:val="28"/>
        </w:rPr>
        <w:t xml:space="preserve">Защита окружающей среды обеспечена проектным устройством полигона, имеющего ограждение по периметру, нагорные канавы и обвалование. </w:t>
      </w:r>
    </w:p>
    <w:p w:rsidR="004A2593" w:rsidRDefault="004A2593" w:rsidP="004A2593">
      <w:pPr>
        <w:ind w:firstLine="709"/>
        <w:jc w:val="both"/>
        <w:rPr>
          <w:sz w:val="28"/>
          <w:szCs w:val="28"/>
        </w:rPr>
      </w:pPr>
      <w:r>
        <w:rPr>
          <w:sz w:val="28"/>
          <w:szCs w:val="28"/>
        </w:rPr>
        <w:t>Полигоны предназначены для размещения отходов 4 и 5 класса опасности, состав отходов неоднородный.</w:t>
      </w:r>
    </w:p>
    <w:p w:rsidR="004A2593" w:rsidRDefault="004A2593" w:rsidP="004A2593">
      <w:pPr>
        <w:ind w:firstLine="709"/>
        <w:jc w:val="both"/>
        <w:rPr>
          <w:sz w:val="28"/>
          <w:szCs w:val="28"/>
        </w:rPr>
      </w:pPr>
      <w:r>
        <w:rPr>
          <w:sz w:val="28"/>
          <w:szCs w:val="28"/>
        </w:rPr>
        <w:t>В районе функционируют четыре гидротехнических сооружения, информация по которым представлена в таблице 22.</w:t>
      </w:r>
    </w:p>
    <w:p w:rsidR="005D6EC6" w:rsidRDefault="005D6EC6" w:rsidP="004A2593">
      <w:pPr>
        <w:ind w:firstLine="567"/>
        <w:jc w:val="right"/>
        <w:rPr>
          <w:sz w:val="28"/>
          <w:szCs w:val="28"/>
        </w:rPr>
      </w:pPr>
    </w:p>
    <w:p w:rsidR="004A2593" w:rsidRDefault="004A2593" w:rsidP="004A2593">
      <w:pPr>
        <w:ind w:firstLine="567"/>
        <w:jc w:val="right"/>
        <w:rPr>
          <w:sz w:val="28"/>
          <w:szCs w:val="28"/>
        </w:rPr>
      </w:pPr>
      <w:r>
        <w:rPr>
          <w:sz w:val="28"/>
          <w:szCs w:val="28"/>
        </w:rPr>
        <w:lastRenderedPageBreak/>
        <w:t>Таблица 22</w:t>
      </w:r>
    </w:p>
    <w:tbl>
      <w:tblPr>
        <w:tblW w:w="0" w:type="auto"/>
        <w:jc w:val="center"/>
        <w:tblLayout w:type="fixed"/>
        <w:tblLook w:val="04A0"/>
      </w:tblPr>
      <w:tblGrid>
        <w:gridCol w:w="411"/>
        <w:gridCol w:w="2160"/>
        <w:gridCol w:w="1951"/>
        <w:gridCol w:w="1260"/>
        <w:gridCol w:w="1440"/>
        <w:gridCol w:w="1292"/>
        <w:gridCol w:w="1536"/>
      </w:tblGrid>
      <w:tr w:rsidR="004A2593" w:rsidTr="004A2593">
        <w:trPr>
          <w:jc w:val="center"/>
        </w:trPr>
        <w:tc>
          <w:tcPr>
            <w:tcW w:w="411" w:type="dxa"/>
            <w:tcBorders>
              <w:top w:val="single" w:sz="4" w:space="0" w:color="000000"/>
              <w:left w:val="single" w:sz="4" w:space="0" w:color="000000"/>
              <w:bottom w:val="single" w:sz="4" w:space="0" w:color="000000"/>
              <w:right w:val="nil"/>
            </w:tcBorders>
            <w:hideMark/>
          </w:tcPr>
          <w:p w:rsidR="004A2593" w:rsidRDefault="004A2593">
            <w:pPr>
              <w:spacing w:line="276" w:lineRule="auto"/>
              <w:ind w:firstLine="567"/>
              <w:jc w:val="center"/>
              <w:rPr>
                <w:b/>
                <w:bCs/>
                <w:lang w:eastAsia="en-US"/>
              </w:rPr>
            </w:pPr>
            <w:r>
              <w:rPr>
                <w:b/>
                <w:bCs/>
                <w:lang w:eastAsia="en-US"/>
              </w:rPr>
              <w:t>№№</w:t>
            </w:r>
          </w:p>
        </w:tc>
        <w:tc>
          <w:tcPr>
            <w:tcW w:w="2160" w:type="dxa"/>
            <w:tcBorders>
              <w:top w:val="single" w:sz="4" w:space="0" w:color="000000"/>
              <w:left w:val="single" w:sz="4" w:space="0" w:color="000000"/>
              <w:bottom w:val="single" w:sz="4" w:space="0" w:color="000000"/>
              <w:right w:val="nil"/>
            </w:tcBorders>
            <w:vAlign w:val="center"/>
            <w:hideMark/>
          </w:tcPr>
          <w:p w:rsidR="004A2593" w:rsidRDefault="004A2593">
            <w:pPr>
              <w:spacing w:line="276" w:lineRule="auto"/>
              <w:jc w:val="center"/>
              <w:rPr>
                <w:b/>
                <w:bCs/>
                <w:lang w:eastAsia="en-US"/>
              </w:rPr>
            </w:pPr>
            <w:r>
              <w:rPr>
                <w:b/>
                <w:bCs/>
                <w:lang w:eastAsia="en-US"/>
              </w:rPr>
              <w:t>Наименование</w:t>
            </w:r>
          </w:p>
        </w:tc>
        <w:tc>
          <w:tcPr>
            <w:tcW w:w="1951" w:type="dxa"/>
            <w:tcBorders>
              <w:top w:val="single" w:sz="4" w:space="0" w:color="000000"/>
              <w:left w:val="single" w:sz="4" w:space="0" w:color="000000"/>
              <w:bottom w:val="single" w:sz="4" w:space="0" w:color="000000"/>
              <w:right w:val="nil"/>
            </w:tcBorders>
            <w:vAlign w:val="center"/>
            <w:hideMark/>
          </w:tcPr>
          <w:p w:rsidR="004A2593" w:rsidRDefault="004A2593">
            <w:pPr>
              <w:spacing w:line="276" w:lineRule="auto"/>
              <w:jc w:val="center"/>
              <w:rPr>
                <w:b/>
                <w:bCs/>
                <w:lang w:eastAsia="en-US"/>
              </w:rPr>
            </w:pPr>
            <w:r>
              <w:rPr>
                <w:b/>
                <w:bCs/>
                <w:lang w:eastAsia="en-US"/>
              </w:rPr>
              <w:t>Населенный пункт</w:t>
            </w:r>
          </w:p>
        </w:tc>
        <w:tc>
          <w:tcPr>
            <w:tcW w:w="1260" w:type="dxa"/>
            <w:tcBorders>
              <w:top w:val="single" w:sz="4" w:space="0" w:color="000000"/>
              <w:left w:val="single" w:sz="4" w:space="0" w:color="000000"/>
              <w:bottom w:val="single" w:sz="4" w:space="0" w:color="000000"/>
              <w:right w:val="nil"/>
            </w:tcBorders>
            <w:vAlign w:val="center"/>
            <w:hideMark/>
          </w:tcPr>
          <w:p w:rsidR="004A2593" w:rsidRDefault="004A2593">
            <w:pPr>
              <w:spacing w:line="276" w:lineRule="auto"/>
              <w:jc w:val="center"/>
              <w:rPr>
                <w:b/>
                <w:bCs/>
                <w:lang w:eastAsia="en-US"/>
              </w:rPr>
            </w:pPr>
            <w:r>
              <w:rPr>
                <w:b/>
                <w:bCs/>
                <w:lang w:eastAsia="en-US"/>
              </w:rPr>
              <w:t>Бассейн</w:t>
            </w:r>
          </w:p>
        </w:tc>
        <w:tc>
          <w:tcPr>
            <w:tcW w:w="1440" w:type="dxa"/>
            <w:tcBorders>
              <w:top w:val="single" w:sz="4" w:space="0" w:color="000000"/>
              <w:left w:val="single" w:sz="4" w:space="0" w:color="000000"/>
              <w:bottom w:val="single" w:sz="4" w:space="0" w:color="000000"/>
              <w:right w:val="nil"/>
            </w:tcBorders>
            <w:vAlign w:val="center"/>
            <w:hideMark/>
          </w:tcPr>
          <w:p w:rsidR="004A2593" w:rsidRDefault="004A2593">
            <w:pPr>
              <w:spacing w:line="276" w:lineRule="auto"/>
              <w:jc w:val="center"/>
              <w:rPr>
                <w:b/>
                <w:bCs/>
                <w:lang w:eastAsia="en-US"/>
              </w:rPr>
            </w:pPr>
            <w:r>
              <w:rPr>
                <w:b/>
                <w:bCs/>
                <w:lang w:eastAsia="en-US"/>
              </w:rPr>
              <w:t>Река</w:t>
            </w:r>
          </w:p>
        </w:tc>
        <w:tc>
          <w:tcPr>
            <w:tcW w:w="1292" w:type="dxa"/>
            <w:tcBorders>
              <w:top w:val="single" w:sz="4" w:space="0" w:color="000000"/>
              <w:left w:val="single" w:sz="4" w:space="0" w:color="000000"/>
              <w:bottom w:val="single" w:sz="4" w:space="0" w:color="000000"/>
              <w:right w:val="nil"/>
            </w:tcBorders>
            <w:vAlign w:val="center"/>
            <w:hideMark/>
          </w:tcPr>
          <w:p w:rsidR="004A2593" w:rsidRDefault="004A2593">
            <w:pPr>
              <w:spacing w:line="276" w:lineRule="auto"/>
              <w:jc w:val="center"/>
              <w:rPr>
                <w:b/>
                <w:bCs/>
                <w:lang w:eastAsia="en-US"/>
              </w:rPr>
            </w:pPr>
            <w:r>
              <w:rPr>
                <w:b/>
                <w:bCs/>
                <w:lang w:eastAsia="en-US"/>
              </w:rPr>
              <w:t>Расстояние от устья</w:t>
            </w:r>
          </w:p>
        </w:tc>
        <w:tc>
          <w:tcPr>
            <w:tcW w:w="1536" w:type="dxa"/>
            <w:tcBorders>
              <w:top w:val="single" w:sz="4" w:space="0" w:color="000000"/>
              <w:left w:val="single" w:sz="4" w:space="0" w:color="000000"/>
              <w:bottom w:val="single" w:sz="4" w:space="0" w:color="000000"/>
              <w:right w:val="single" w:sz="4" w:space="0" w:color="000000"/>
            </w:tcBorders>
            <w:vAlign w:val="center"/>
            <w:hideMark/>
          </w:tcPr>
          <w:p w:rsidR="004A2593" w:rsidRDefault="004A2593">
            <w:pPr>
              <w:spacing w:line="276" w:lineRule="auto"/>
              <w:jc w:val="center"/>
              <w:rPr>
                <w:b/>
                <w:bCs/>
                <w:lang w:eastAsia="en-US"/>
              </w:rPr>
            </w:pPr>
            <w:r>
              <w:rPr>
                <w:b/>
                <w:bCs/>
                <w:lang w:eastAsia="en-US"/>
              </w:rPr>
              <w:t>Характеристика состояния</w:t>
            </w:r>
          </w:p>
        </w:tc>
      </w:tr>
      <w:tr w:rsidR="004A2593" w:rsidTr="004A2593">
        <w:trPr>
          <w:jc w:val="center"/>
        </w:trPr>
        <w:tc>
          <w:tcPr>
            <w:tcW w:w="411" w:type="dxa"/>
            <w:tcBorders>
              <w:top w:val="nil"/>
              <w:left w:val="single" w:sz="4" w:space="0" w:color="000000"/>
              <w:bottom w:val="single" w:sz="4" w:space="0" w:color="000000"/>
              <w:right w:val="nil"/>
            </w:tcBorders>
            <w:hideMark/>
          </w:tcPr>
          <w:p w:rsidR="004A2593" w:rsidRDefault="004A2593">
            <w:pPr>
              <w:spacing w:line="276" w:lineRule="auto"/>
              <w:ind w:firstLine="567"/>
              <w:jc w:val="center"/>
              <w:rPr>
                <w:lang w:eastAsia="en-US"/>
              </w:rPr>
            </w:pPr>
            <w:r>
              <w:rPr>
                <w:lang w:eastAsia="en-US"/>
              </w:rPr>
              <w:t>11</w:t>
            </w:r>
          </w:p>
        </w:tc>
        <w:tc>
          <w:tcPr>
            <w:tcW w:w="2160"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r>
              <w:rPr>
                <w:lang w:eastAsia="en-US"/>
              </w:rPr>
              <w:t xml:space="preserve">Плотина с водохранилищем на </w:t>
            </w:r>
            <w:proofErr w:type="spellStart"/>
            <w:r>
              <w:rPr>
                <w:lang w:eastAsia="en-US"/>
              </w:rPr>
              <w:t>р.Оллонокон</w:t>
            </w:r>
            <w:proofErr w:type="spellEnd"/>
          </w:p>
        </w:tc>
        <w:tc>
          <w:tcPr>
            <w:tcW w:w="1951"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r>
              <w:rPr>
                <w:lang w:eastAsia="en-US"/>
              </w:rPr>
              <w:t>гп Северо-Енисейский</w:t>
            </w:r>
          </w:p>
        </w:tc>
        <w:tc>
          <w:tcPr>
            <w:tcW w:w="1260"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proofErr w:type="spellStart"/>
            <w:r>
              <w:rPr>
                <w:lang w:eastAsia="en-US"/>
              </w:rPr>
              <w:t>р.Вельмо</w:t>
            </w:r>
            <w:proofErr w:type="spellEnd"/>
          </w:p>
        </w:tc>
        <w:tc>
          <w:tcPr>
            <w:tcW w:w="1440"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proofErr w:type="spellStart"/>
            <w:r>
              <w:rPr>
                <w:lang w:eastAsia="en-US"/>
              </w:rPr>
              <w:t>Оллонокон</w:t>
            </w:r>
            <w:proofErr w:type="spellEnd"/>
          </w:p>
        </w:tc>
        <w:tc>
          <w:tcPr>
            <w:tcW w:w="1292"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r>
              <w:rPr>
                <w:lang w:eastAsia="en-US"/>
              </w:rPr>
              <w:t>74 км.</w:t>
            </w:r>
          </w:p>
        </w:tc>
        <w:tc>
          <w:tcPr>
            <w:tcW w:w="1536" w:type="dxa"/>
            <w:tcBorders>
              <w:top w:val="nil"/>
              <w:left w:val="single" w:sz="4" w:space="0" w:color="000000"/>
              <w:bottom w:val="single" w:sz="4" w:space="0" w:color="000000"/>
              <w:right w:val="single" w:sz="4" w:space="0" w:color="000000"/>
            </w:tcBorders>
            <w:vAlign w:val="center"/>
            <w:hideMark/>
          </w:tcPr>
          <w:p w:rsidR="004A2593" w:rsidRDefault="004A2593">
            <w:pPr>
              <w:spacing w:line="276" w:lineRule="auto"/>
              <w:jc w:val="center"/>
              <w:rPr>
                <w:lang w:eastAsia="en-US"/>
              </w:rPr>
            </w:pPr>
            <w:r>
              <w:rPr>
                <w:lang w:eastAsia="en-US"/>
              </w:rPr>
              <w:t>удовлетворительное</w:t>
            </w:r>
          </w:p>
        </w:tc>
      </w:tr>
      <w:tr w:rsidR="004A2593" w:rsidTr="004A2593">
        <w:trPr>
          <w:jc w:val="center"/>
        </w:trPr>
        <w:tc>
          <w:tcPr>
            <w:tcW w:w="411" w:type="dxa"/>
            <w:tcBorders>
              <w:top w:val="nil"/>
              <w:left w:val="single" w:sz="4" w:space="0" w:color="000000"/>
              <w:bottom w:val="single" w:sz="4" w:space="0" w:color="000000"/>
              <w:right w:val="nil"/>
            </w:tcBorders>
            <w:hideMark/>
          </w:tcPr>
          <w:p w:rsidR="004A2593" w:rsidRDefault="004A2593">
            <w:pPr>
              <w:spacing w:line="276" w:lineRule="auto"/>
              <w:ind w:firstLine="567"/>
              <w:jc w:val="center"/>
              <w:rPr>
                <w:lang w:eastAsia="en-US"/>
              </w:rPr>
            </w:pPr>
            <w:r>
              <w:rPr>
                <w:lang w:eastAsia="en-US"/>
              </w:rPr>
              <w:t>22</w:t>
            </w:r>
          </w:p>
        </w:tc>
        <w:tc>
          <w:tcPr>
            <w:tcW w:w="2160"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proofErr w:type="spellStart"/>
            <w:r>
              <w:rPr>
                <w:lang w:eastAsia="en-US"/>
              </w:rPr>
              <w:t>Хвостохранилище</w:t>
            </w:r>
            <w:proofErr w:type="spellEnd"/>
            <w:r>
              <w:rPr>
                <w:lang w:eastAsia="en-US"/>
              </w:rPr>
              <w:t xml:space="preserve"> ЗИФ (ООО «</w:t>
            </w:r>
            <w:proofErr w:type="spellStart"/>
            <w:r>
              <w:rPr>
                <w:lang w:eastAsia="en-US"/>
              </w:rPr>
              <w:t>Соврудник</w:t>
            </w:r>
            <w:proofErr w:type="spellEnd"/>
            <w:r>
              <w:rPr>
                <w:lang w:eastAsia="en-US"/>
              </w:rPr>
              <w:t>»)</w:t>
            </w:r>
          </w:p>
        </w:tc>
        <w:tc>
          <w:tcPr>
            <w:tcW w:w="1951"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r>
              <w:rPr>
                <w:lang w:eastAsia="en-US"/>
              </w:rPr>
              <w:t>гп Северо-Енисейский</w:t>
            </w:r>
          </w:p>
        </w:tc>
        <w:tc>
          <w:tcPr>
            <w:tcW w:w="1260"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proofErr w:type="spellStart"/>
            <w:r>
              <w:rPr>
                <w:lang w:eastAsia="en-US"/>
              </w:rPr>
              <w:t>р.Вельмо</w:t>
            </w:r>
            <w:proofErr w:type="spellEnd"/>
          </w:p>
        </w:tc>
        <w:tc>
          <w:tcPr>
            <w:tcW w:w="1440"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proofErr w:type="spellStart"/>
            <w:r>
              <w:rPr>
                <w:lang w:eastAsia="en-US"/>
              </w:rPr>
              <w:t>Безымянка</w:t>
            </w:r>
            <w:proofErr w:type="spellEnd"/>
          </w:p>
        </w:tc>
        <w:tc>
          <w:tcPr>
            <w:tcW w:w="1292"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r>
              <w:rPr>
                <w:lang w:eastAsia="en-US"/>
              </w:rPr>
              <w:t>4 км.</w:t>
            </w:r>
          </w:p>
        </w:tc>
        <w:tc>
          <w:tcPr>
            <w:tcW w:w="1536" w:type="dxa"/>
            <w:tcBorders>
              <w:top w:val="nil"/>
              <w:left w:val="single" w:sz="4" w:space="0" w:color="000000"/>
              <w:bottom w:val="single" w:sz="4" w:space="0" w:color="000000"/>
              <w:right w:val="single" w:sz="4" w:space="0" w:color="000000"/>
            </w:tcBorders>
            <w:vAlign w:val="center"/>
            <w:hideMark/>
          </w:tcPr>
          <w:p w:rsidR="004A2593" w:rsidRDefault="004A2593">
            <w:pPr>
              <w:spacing w:line="276" w:lineRule="auto"/>
              <w:jc w:val="center"/>
              <w:rPr>
                <w:lang w:eastAsia="en-US"/>
              </w:rPr>
            </w:pPr>
            <w:r>
              <w:rPr>
                <w:lang w:eastAsia="en-US"/>
              </w:rPr>
              <w:t>удовлетворительное</w:t>
            </w:r>
          </w:p>
        </w:tc>
      </w:tr>
      <w:tr w:rsidR="004A2593" w:rsidTr="004A2593">
        <w:trPr>
          <w:jc w:val="center"/>
        </w:trPr>
        <w:tc>
          <w:tcPr>
            <w:tcW w:w="411" w:type="dxa"/>
            <w:tcBorders>
              <w:top w:val="nil"/>
              <w:left w:val="single" w:sz="4" w:space="0" w:color="000000"/>
              <w:bottom w:val="single" w:sz="4" w:space="0" w:color="000000"/>
              <w:right w:val="nil"/>
            </w:tcBorders>
            <w:hideMark/>
          </w:tcPr>
          <w:p w:rsidR="004A2593" w:rsidRDefault="004A2593">
            <w:pPr>
              <w:spacing w:line="276" w:lineRule="auto"/>
              <w:ind w:firstLine="567"/>
              <w:jc w:val="center"/>
              <w:rPr>
                <w:lang w:eastAsia="en-US"/>
              </w:rPr>
            </w:pPr>
            <w:r>
              <w:rPr>
                <w:lang w:eastAsia="en-US"/>
              </w:rPr>
              <w:t>33</w:t>
            </w:r>
          </w:p>
        </w:tc>
        <w:tc>
          <w:tcPr>
            <w:tcW w:w="2160"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proofErr w:type="spellStart"/>
            <w:r>
              <w:rPr>
                <w:lang w:eastAsia="en-US"/>
              </w:rPr>
              <w:t>Хвостохранилище</w:t>
            </w:r>
            <w:proofErr w:type="spellEnd"/>
            <w:r>
              <w:rPr>
                <w:lang w:eastAsia="en-US"/>
              </w:rPr>
              <w:t xml:space="preserve"> ЗИФ (АО  «Полюс Красноярск»)</w:t>
            </w:r>
          </w:p>
        </w:tc>
        <w:tc>
          <w:tcPr>
            <w:tcW w:w="1951"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r>
              <w:rPr>
                <w:lang w:eastAsia="en-US"/>
              </w:rPr>
              <w:t xml:space="preserve">п. </w:t>
            </w:r>
            <w:proofErr w:type="spellStart"/>
            <w:r>
              <w:rPr>
                <w:lang w:eastAsia="en-US"/>
              </w:rPr>
              <w:t>Еруда</w:t>
            </w:r>
            <w:proofErr w:type="spellEnd"/>
          </w:p>
        </w:tc>
        <w:tc>
          <w:tcPr>
            <w:tcW w:w="1260"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proofErr w:type="spellStart"/>
            <w:r>
              <w:rPr>
                <w:lang w:eastAsia="en-US"/>
              </w:rPr>
              <w:t>р.Вельмо</w:t>
            </w:r>
            <w:proofErr w:type="spellEnd"/>
          </w:p>
        </w:tc>
        <w:tc>
          <w:tcPr>
            <w:tcW w:w="1440"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r>
              <w:rPr>
                <w:lang w:eastAsia="en-US"/>
              </w:rPr>
              <w:t>Енашимо</w:t>
            </w:r>
          </w:p>
        </w:tc>
        <w:tc>
          <w:tcPr>
            <w:tcW w:w="1292"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r>
              <w:rPr>
                <w:lang w:eastAsia="en-US"/>
              </w:rPr>
              <w:t>90 км.</w:t>
            </w:r>
          </w:p>
        </w:tc>
        <w:tc>
          <w:tcPr>
            <w:tcW w:w="1536" w:type="dxa"/>
            <w:tcBorders>
              <w:top w:val="nil"/>
              <w:left w:val="single" w:sz="4" w:space="0" w:color="000000"/>
              <w:bottom w:val="single" w:sz="4" w:space="0" w:color="000000"/>
              <w:right w:val="single" w:sz="4" w:space="0" w:color="000000"/>
            </w:tcBorders>
            <w:vAlign w:val="center"/>
            <w:hideMark/>
          </w:tcPr>
          <w:p w:rsidR="004A2593" w:rsidRDefault="004A2593">
            <w:pPr>
              <w:spacing w:line="276" w:lineRule="auto"/>
              <w:jc w:val="center"/>
              <w:rPr>
                <w:lang w:eastAsia="en-US"/>
              </w:rPr>
            </w:pPr>
            <w:r>
              <w:rPr>
                <w:lang w:eastAsia="en-US"/>
              </w:rPr>
              <w:t>удовлетворительное</w:t>
            </w:r>
          </w:p>
        </w:tc>
      </w:tr>
      <w:tr w:rsidR="004A2593" w:rsidTr="004A2593">
        <w:trPr>
          <w:jc w:val="center"/>
        </w:trPr>
        <w:tc>
          <w:tcPr>
            <w:tcW w:w="411" w:type="dxa"/>
            <w:tcBorders>
              <w:top w:val="nil"/>
              <w:left w:val="single" w:sz="4" w:space="0" w:color="000000"/>
              <w:bottom w:val="single" w:sz="4" w:space="0" w:color="000000"/>
              <w:right w:val="nil"/>
            </w:tcBorders>
            <w:hideMark/>
          </w:tcPr>
          <w:p w:rsidR="004A2593" w:rsidRDefault="004A2593">
            <w:pPr>
              <w:spacing w:line="276" w:lineRule="auto"/>
              <w:ind w:firstLine="567"/>
              <w:jc w:val="center"/>
              <w:rPr>
                <w:lang w:eastAsia="en-US"/>
              </w:rPr>
            </w:pPr>
            <w:r>
              <w:rPr>
                <w:lang w:eastAsia="en-US"/>
              </w:rPr>
              <w:t>44</w:t>
            </w:r>
          </w:p>
        </w:tc>
        <w:tc>
          <w:tcPr>
            <w:tcW w:w="2160"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r>
              <w:rPr>
                <w:lang w:eastAsia="en-US"/>
              </w:rPr>
              <w:t>Плотина гидроузла (ООО «</w:t>
            </w:r>
            <w:proofErr w:type="spellStart"/>
            <w:r>
              <w:rPr>
                <w:lang w:eastAsia="en-US"/>
              </w:rPr>
              <w:t>Енашиминская</w:t>
            </w:r>
            <w:proofErr w:type="spellEnd"/>
            <w:r>
              <w:rPr>
                <w:lang w:eastAsia="en-US"/>
              </w:rPr>
              <w:t xml:space="preserve"> ГЭС)</w:t>
            </w:r>
          </w:p>
        </w:tc>
        <w:tc>
          <w:tcPr>
            <w:tcW w:w="1951"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r>
              <w:rPr>
                <w:lang w:eastAsia="en-US"/>
              </w:rPr>
              <w:t xml:space="preserve">п. </w:t>
            </w:r>
            <w:proofErr w:type="spellStart"/>
            <w:r>
              <w:rPr>
                <w:lang w:eastAsia="en-US"/>
              </w:rPr>
              <w:t>Енашиминский</w:t>
            </w:r>
            <w:proofErr w:type="spellEnd"/>
          </w:p>
        </w:tc>
        <w:tc>
          <w:tcPr>
            <w:tcW w:w="1260"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proofErr w:type="spellStart"/>
            <w:r>
              <w:rPr>
                <w:lang w:eastAsia="en-US"/>
              </w:rPr>
              <w:t>р.Вельмо</w:t>
            </w:r>
            <w:proofErr w:type="spellEnd"/>
          </w:p>
        </w:tc>
        <w:tc>
          <w:tcPr>
            <w:tcW w:w="1440"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r>
              <w:rPr>
                <w:lang w:eastAsia="en-US"/>
              </w:rPr>
              <w:t>Енашимо</w:t>
            </w:r>
          </w:p>
        </w:tc>
        <w:tc>
          <w:tcPr>
            <w:tcW w:w="1292" w:type="dxa"/>
            <w:tcBorders>
              <w:top w:val="nil"/>
              <w:left w:val="single" w:sz="4" w:space="0" w:color="000000"/>
              <w:bottom w:val="single" w:sz="4" w:space="0" w:color="000000"/>
              <w:right w:val="nil"/>
            </w:tcBorders>
            <w:vAlign w:val="center"/>
            <w:hideMark/>
          </w:tcPr>
          <w:p w:rsidR="004A2593" w:rsidRDefault="004A2593">
            <w:pPr>
              <w:spacing w:line="276" w:lineRule="auto"/>
              <w:jc w:val="center"/>
              <w:rPr>
                <w:lang w:eastAsia="en-US"/>
              </w:rPr>
            </w:pPr>
            <w:r>
              <w:rPr>
                <w:lang w:eastAsia="en-US"/>
              </w:rPr>
              <w:t>60 км.</w:t>
            </w:r>
          </w:p>
        </w:tc>
        <w:tc>
          <w:tcPr>
            <w:tcW w:w="1536" w:type="dxa"/>
            <w:tcBorders>
              <w:top w:val="nil"/>
              <w:left w:val="single" w:sz="4" w:space="0" w:color="000000"/>
              <w:bottom w:val="single" w:sz="4" w:space="0" w:color="000000"/>
              <w:right w:val="single" w:sz="4" w:space="0" w:color="000000"/>
            </w:tcBorders>
            <w:vAlign w:val="center"/>
            <w:hideMark/>
          </w:tcPr>
          <w:p w:rsidR="004A2593" w:rsidRDefault="004A2593">
            <w:pPr>
              <w:spacing w:line="276" w:lineRule="auto"/>
              <w:jc w:val="center"/>
              <w:rPr>
                <w:lang w:eastAsia="en-US"/>
              </w:rPr>
            </w:pPr>
            <w:r>
              <w:rPr>
                <w:lang w:eastAsia="en-US"/>
              </w:rPr>
              <w:t>удовлетворительное</w:t>
            </w:r>
          </w:p>
        </w:tc>
      </w:tr>
    </w:tbl>
    <w:p w:rsidR="002A2765" w:rsidRDefault="004A2593" w:rsidP="004A2593">
      <w:pPr>
        <w:ind w:firstLine="709"/>
        <w:jc w:val="both"/>
        <w:rPr>
          <w:sz w:val="28"/>
          <w:szCs w:val="28"/>
        </w:rPr>
      </w:pPr>
      <w:r>
        <w:rPr>
          <w:sz w:val="28"/>
          <w:szCs w:val="28"/>
        </w:rPr>
        <w:t>Все гидротехнических сооружения находятся в удовлетворительном состоянии.</w:t>
      </w:r>
    </w:p>
    <w:p w:rsidR="004A2593" w:rsidRDefault="004A2593" w:rsidP="004A2593">
      <w:pPr>
        <w:ind w:firstLine="709"/>
        <w:jc w:val="both"/>
        <w:rPr>
          <w:sz w:val="28"/>
          <w:szCs w:val="28"/>
        </w:rPr>
      </w:pPr>
      <w:r>
        <w:rPr>
          <w:sz w:val="28"/>
          <w:szCs w:val="28"/>
        </w:rPr>
        <w:t>На территории Северо-Енисейского района нет предприятий по обезвреживанию и переработке отходов.</w:t>
      </w:r>
    </w:p>
    <w:p w:rsidR="004A2593" w:rsidRDefault="004A2593" w:rsidP="004A2593">
      <w:pPr>
        <w:ind w:firstLine="709"/>
        <w:jc w:val="both"/>
        <w:rPr>
          <w:sz w:val="28"/>
          <w:szCs w:val="28"/>
          <w:highlight w:val="yellow"/>
        </w:rPr>
      </w:pPr>
    </w:p>
    <w:p w:rsidR="004A2593" w:rsidRDefault="004A2593" w:rsidP="004A2593">
      <w:pPr>
        <w:autoSpaceDE w:val="0"/>
        <w:autoSpaceDN w:val="0"/>
        <w:adjustRightInd w:val="0"/>
        <w:ind w:firstLine="567"/>
        <w:jc w:val="center"/>
        <w:rPr>
          <w:rFonts w:ascii="Times New Roman CYR" w:hAnsi="Times New Roman CYR" w:cs="Times New Roman CYR"/>
          <w:b/>
          <w:bCs/>
          <w:sz w:val="28"/>
          <w:szCs w:val="28"/>
          <w:u w:val="single"/>
        </w:rPr>
      </w:pPr>
      <w:r>
        <w:rPr>
          <w:rFonts w:ascii="Times New Roman CYR" w:hAnsi="Times New Roman CYR" w:cs="Times New Roman CYR"/>
          <w:b/>
          <w:bCs/>
          <w:sz w:val="28"/>
          <w:szCs w:val="28"/>
          <w:u w:val="single"/>
        </w:rPr>
        <w:t>Объем загрязняющих веществ, отходящих от стационарных источников загрязнения атмосферного воздуха</w:t>
      </w:r>
    </w:p>
    <w:p w:rsidR="004A2593" w:rsidRDefault="004A2593" w:rsidP="004A2593">
      <w:pPr>
        <w:autoSpaceDE w:val="0"/>
        <w:autoSpaceDN w:val="0"/>
        <w:adjustRightInd w:val="0"/>
        <w:ind w:firstLine="709"/>
        <w:jc w:val="center"/>
        <w:rPr>
          <w:rFonts w:ascii="Times New Roman CYR" w:hAnsi="Times New Roman CYR" w:cs="Times New Roman CYR"/>
          <w:b/>
          <w:bCs/>
          <w:sz w:val="28"/>
          <w:szCs w:val="28"/>
          <w:u w:val="single"/>
        </w:rPr>
      </w:pP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В Северо-Енисейском районе на протяжении более 100 лет разрабатываются золотоносные месторождения, в связи, с чем администрацией района ежегодно проводится значительный объем работ, направленный на снижение антропогенной нагрузки на окружающую среду. Экологическая политика в районе выстраивается на комплексном подходе к решению вопроса охраны окружающей природной среды. </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В этой связи, за счет средств предприятий района привлекаются научно-исследовательские институты для разработки мероприятий по снижению и ликвидации экологических последствий разработок месторождений золота. </w:t>
      </w:r>
    </w:p>
    <w:p w:rsidR="004A2593" w:rsidRDefault="004A2593" w:rsidP="004A2593">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В частности, НИП «ЭПРИС» разработаны мероприятия по рекультивации земель </w:t>
      </w:r>
      <w:proofErr w:type="spellStart"/>
      <w:r>
        <w:rPr>
          <w:rFonts w:ascii="Times New Roman CYR" w:hAnsi="Times New Roman CYR" w:cs="Times New Roman CYR"/>
          <w:sz w:val="28"/>
          <w:szCs w:val="28"/>
        </w:rPr>
        <w:t>гослесфонда</w:t>
      </w:r>
      <w:proofErr w:type="spellEnd"/>
      <w:r>
        <w:rPr>
          <w:rFonts w:ascii="Times New Roman CYR" w:hAnsi="Times New Roman CYR" w:cs="Times New Roman CYR"/>
          <w:sz w:val="28"/>
          <w:szCs w:val="28"/>
        </w:rPr>
        <w:t>, нарушенных разработкой месторождений россыпного золота. Проведенные специальные исследования показали возможность формирования высокопродуктивных участков лесных угодий на отработанных полигонах.</w:t>
      </w:r>
    </w:p>
    <w:p w:rsidR="004A2593" w:rsidRDefault="004A2593" w:rsidP="004A2593">
      <w:pPr>
        <w:rPr>
          <w:highlight w:val="yellow"/>
        </w:rPr>
      </w:pPr>
    </w:p>
    <w:p w:rsidR="004A2593" w:rsidRDefault="004A2593" w:rsidP="004A2593">
      <w:pPr>
        <w:ind w:firstLine="709"/>
        <w:jc w:val="both"/>
        <w:rPr>
          <w:b/>
          <w:bCs/>
          <w:sz w:val="28"/>
          <w:szCs w:val="28"/>
          <w:u w:val="single"/>
        </w:rPr>
      </w:pPr>
      <w:r>
        <w:rPr>
          <w:b/>
          <w:bCs/>
          <w:sz w:val="28"/>
          <w:szCs w:val="28"/>
          <w:u w:val="single"/>
        </w:rPr>
        <w:t>Основными мероприятиями, направленными на охрану окружающей среды в Северо-Енисейском районе, являются:</w:t>
      </w:r>
    </w:p>
    <w:p w:rsidR="004A2593" w:rsidRDefault="004A2593" w:rsidP="004A2593">
      <w:pPr>
        <w:ind w:firstLine="709"/>
        <w:jc w:val="both"/>
        <w:rPr>
          <w:sz w:val="28"/>
          <w:szCs w:val="28"/>
        </w:rPr>
      </w:pPr>
      <w:r>
        <w:rPr>
          <w:sz w:val="28"/>
          <w:szCs w:val="28"/>
        </w:rPr>
        <w:t>строительство водозабора подземных вод в гп Северо-Енисейский для снабжения водой гарантированного качества жителей районного центра;</w:t>
      </w:r>
    </w:p>
    <w:p w:rsidR="004A2593" w:rsidRDefault="004A2593" w:rsidP="004A2593">
      <w:pPr>
        <w:ind w:firstLine="709"/>
        <w:jc w:val="both"/>
        <w:rPr>
          <w:sz w:val="28"/>
          <w:szCs w:val="28"/>
        </w:rPr>
      </w:pPr>
      <w:r>
        <w:rPr>
          <w:sz w:val="28"/>
          <w:szCs w:val="28"/>
        </w:rPr>
        <w:t>строительство водозабора подземных вод в п. Тея</w:t>
      </w:r>
      <w:r>
        <w:t xml:space="preserve"> </w:t>
      </w:r>
      <w:r>
        <w:rPr>
          <w:sz w:val="28"/>
          <w:szCs w:val="28"/>
        </w:rPr>
        <w:t>для снабжения водой гарантированного качества жителей п. Тея;</w:t>
      </w:r>
    </w:p>
    <w:p w:rsidR="004A2593" w:rsidRDefault="004A2593" w:rsidP="004A2593">
      <w:pPr>
        <w:ind w:firstLine="709"/>
        <w:jc w:val="both"/>
        <w:rPr>
          <w:sz w:val="28"/>
          <w:szCs w:val="28"/>
        </w:rPr>
      </w:pPr>
      <w:r>
        <w:rPr>
          <w:sz w:val="28"/>
          <w:szCs w:val="28"/>
        </w:rPr>
        <w:lastRenderedPageBreak/>
        <w:t>строительство водозабора подземных вод в п. Новая Калами</w:t>
      </w:r>
      <w:r>
        <w:t xml:space="preserve"> </w:t>
      </w:r>
      <w:r>
        <w:rPr>
          <w:sz w:val="28"/>
          <w:szCs w:val="28"/>
        </w:rPr>
        <w:t>для снабжения водой гарантированного качества жителей п. Новая Калами;</w:t>
      </w:r>
    </w:p>
    <w:p w:rsidR="004A2593" w:rsidRDefault="004A2593" w:rsidP="004A2593">
      <w:pPr>
        <w:ind w:firstLine="709"/>
        <w:jc w:val="both"/>
        <w:rPr>
          <w:sz w:val="28"/>
          <w:szCs w:val="28"/>
        </w:rPr>
      </w:pPr>
      <w:r>
        <w:rPr>
          <w:sz w:val="28"/>
          <w:szCs w:val="28"/>
        </w:rPr>
        <w:t>запуск очистных сооружений в гп Северо-Енисейский и п. Тея, мощностью 5,0 тыс.м.куб./сутки;</w:t>
      </w:r>
    </w:p>
    <w:p w:rsidR="004A2593" w:rsidRDefault="004A2593" w:rsidP="004A2593">
      <w:pPr>
        <w:ind w:firstLine="709"/>
        <w:jc w:val="both"/>
        <w:rPr>
          <w:sz w:val="28"/>
          <w:szCs w:val="28"/>
        </w:rPr>
      </w:pPr>
      <w:r>
        <w:rPr>
          <w:sz w:val="28"/>
          <w:szCs w:val="28"/>
        </w:rPr>
        <w:t>расчистка русла р. Вельмо для защиты от подтопления п. Вельмо.</w:t>
      </w:r>
    </w:p>
    <w:p w:rsidR="004A2593" w:rsidRDefault="004A2593" w:rsidP="004A2593">
      <w:pPr>
        <w:ind w:firstLine="709"/>
        <w:jc w:val="both"/>
        <w:rPr>
          <w:sz w:val="28"/>
          <w:szCs w:val="28"/>
        </w:rPr>
      </w:pPr>
    </w:p>
    <w:p w:rsidR="004A2593" w:rsidRDefault="004A2593" w:rsidP="004A2593">
      <w:pPr>
        <w:ind w:firstLine="709"/>
        <w:jc w:val="both"/>
        <w:rPr>
          <w:sz w:val="28"/>
          <w:szCs w:val="28"/>
        </w:rPr>
      </w:pPr>
      <w:r>
        <w:rPr>
          <w:sz w:val="28"/>
          <w:szCs w:val="28"/>
        </w:rPr>
        <w:t>На территории Северо-Енисейского района отсутствуют скотомогильники, места массового захоронения отходов производства и потребления, химических, взрывчатых, токсичных, отравляющих веществ. Кладбища находятся вне водоохранных зон, угроза загрязнения водных объектов отсутствует.</w:t>
      </w:r>
    </w:p>
    <w:p w:rsidR="004A2593" w:rsidRDefault="004A2593" w:rsidP="004A2593">
      <w:pPr>
        <w:ind w:firstLine="709"/>
        <w:jc w:val="both"/>
        <w:rPr>
          <w:sz w:val="28"/>
          <w:szCs w:val="28"/>
        </w:rPr>
      </w:pPr>
      <w:r>
        <w:rPr>
          <w:sz w:val="28"/>
          <w:szCs w:val="28"/>
        </w:rPr>
        <w:t>Единственной  в  районе ресурсоснабжающей,  управляющей организацией и региональным оператором по обращению с ТКО является муниципальное унитарное предприятие «Управление коммуникационным комплексом Северо-Енисейского района» (МУП «УККР»).</w:t>
      </w:r>
    </w:p>
    <w:p w:rsidR="004A2593" w:rsidRDefault="004A2593" w:rsidP="004A2593">
      <w:pPr>
        <w:ind w:firstLine="709"/>
        <w:jc w:val="both"/>
        <w:rPr>
          <w:sz w:val="28"/>
          <w:szCs w:val="28"/>
        </w:rPr>
      </w:pPr>
      <w:r>
        <w:rPr>
          <w:sz w:val="28"/>
          <w:szCs w:val="28"/>
        </w:rPr>
        <w:t>За 2022 год МУП «УККР» вывезено твердых коммунальных отходов 12,42 тыс. куб. м.</w:t>
      </w:r>
    </w:p>
    <w:p w:rsidR="007022A3" w:rsidRPr="00034F5D" w:rsidRDefault="007022A3" w:rsidP="007022A3">
      <w:pPr>
        <w:ind w:firstLine="567"/>
        <w:jc w:val="both"/>
        <w:rPr>
          <w:rFonts w:eastAsia="Calibri"/>
          <w:sz w:val="28"/>
          <w:szCs w:val="28"/>
          <w:highlight w:val="yellow"/>
          <w:u w:val="single"/>
          <w:lang w:eastAsia="en-US"/>
        </w:rPr>
      </w:pPr>
    </w:p>
    <w:p w:rsidR="00F614CB" w:rsidRPr="003A2037" w:rsidRDefault="00F22CF1" w:rsidP="00161812">
      <w:pPr>
        <w:pStyle w:val="10"/>
        <w:numPr>
          <w:ilvl w:val="0"/>
          <w:numId w:val="40"/>
        </w:numPr>
        <w:ind w:left="0" w:firstLine="0"/>
        <w:rPr>
          <w:sz w:val="36"/>
          <w:szCs w:val="36"/>
        </w:rPr>
      </w:pPr>
      <w:bookmarkStart w:id="99" w:name="_Toc49869694"/>
      <w:r w:rsidRPr="003A2037">
        <w:rPr>
          <w:sz w:val="36"/>
          <w:szCs w:val="36"/>
        </w:rPr>
        <w:t xml:space="preserve"> </w:t>
      </w:r>
      <w:r w:rsidR="00F614CB" w:rsidRPr="003A2037">
        <w:rPr>
          <w:sz w:val="36"/>
          <w:szCs w:val="36"/>
        </w:rPr>
        <w:t xml:space="preserve">Реализация на территории Северо-Енисейского района </w:t>
      </w:r>
      <w:r w:rsidR="008724CF" w:rsidRPr="003A2037">
        <w:rPr>
          <w:sz w:val="36"/>
          <w:szCs w:val="36"/>
        </w:rPr>
        <w:t>муниципальных</w:t>
      </w:r>
      <w:r w:rsidR="00F614CB" w:rsidRPr="003A2037">
        <w:rPr>
          <w:sz w:val="36"/>
          <w:szCs w:val="36"/>
        </w:rPr>
        <w:t xml:space="preserve"> программ</w:t>
      </w:r>
      <w:bookmarkEnd w:id="99"/>
    </w:p>
    <w:p w:rsidR="008724CF" w:rsidRPr="003A2037" w:rsidRDefault="008724CF" w:rsidP="005E0D48">
      <w:pPr>
        <w:ind w:firstLine="709"/>
        <w:jc w:val="both"/>
        <w:rPr>
          <w:rFonts w:eastAsia="Calibri"/>
          <w:sz w:val="32"/>
          <w:szCs w:val="32"/>
          <w:u w:val="single"/>
          <w:lang w:eastAsia="en-US"/>
        </w:rPr>
      </w:pPr>
    </w:p>
    <w:p w:rsidR="00F148FC" w:rsidRPr="003A2037" w:rsidRDefault="003A2037" w:rsidP="00F148FC">
      <w:pPr>
        <w:ind w:firstLine="567"/>
        <w:jc w:val="both"/>
        <w:rPr>
          <w:sz w:val="28"/>
          <w:szCs w:val="28"/>
        </w:rPr>
      </w:pPr>
      <w:r w:rsidRPr="003A2037">
        <w:rPr>
          <w:sz w:val="27"/>
          <w:szCs w:val="27"/>
        </w:rPr>
        <w:t xml:space="preserve">На обеспечение выполнения программных мероприятий в 2022 году всего утверждено бюджетных ассигнований в размере </w:t>
      </w:r>
      <w:r w:rsidRPr="003A2037">
        <w:rPr>
          <w:b/>
          <w:sz w:val="27"/>
          <w:szCs w:val="27"/>
        </w:rPr>
        <w:t xml:space="preserve">3 815 539,71 </w:t>
      </w:r>
      <w:r w:rsidRPr="003A2037">
        <w:rPr>
          <w:sz w:val="27"/>
          <w:szCs w:val="27"/>
        </w:rPr>
        <w:t xml:space="preserve">тыс. рублей. За  2022 год профинансировано </w:t>
      </w:r>
      <w:r w:rsidRPr="003A2037">
        <w:rPr>
          <w:b/>
          <w:sz w:val="27"/>
          <w:szCs w:val="27"/>
        </w:rPr>
        <w:t>3 815 593,71</w:t>
      </w:r>
      <w:r w:rsidRPr="003A2037">
        <w:rPr>
          <w:sz w:val="27"/>
          <w:szCs w:val="27"/>
        </w:rPr>
        <w:t xml:space="preserve"> тыс. руб. и освоено </w:t>
      </w:r>
      <w:r w:rsidRPr="003A2037">
        <w:rPr>
          <w:b/>
          <w:sz w:val="27"/>
          <w:szCs w:val="27"/>
        </w:rPr>
        <w:t>3 744 254,45</w:t>
      </w:r>
      <w:r w:rsidRPr="003A2037">
        <w:rPr>
          <w:sz w:val="27"/>
          <w:szCs w:val="27"/>
        </w:rPr>
        <w:t xml:space="preserve"> тыс. рублей, оценка реализации программ составила  </w:t>
      </w:r>
      <w:r w:rsidRPr="003A2037">
        <w:rPr>
          <w:b/>
          <w:sz w:val="27"/>
          <w:szCs w:val="27"/>
        </w:rPr>
        <w:t>98,13%</w:t>
      </w:r>
      <w:r w:rsidRPr="003A2037">
        <w:rPr>
          <w:sz w:val="27"/>
          <w:szCs w:val="27"/>
        </w:rPr>
        <w:t xml:space="preserve"> по итогам 2022 года, в том числе по муниципальным программам</w:t>
      </w:r>
      <w:r w:rsidR="00F148FC" w:rsidRPr="003A2037">
        <w:rPr>
          <w:sz w:val="28"/>
          <w:szCs w:val="28"/>
        </w:rPr>
        <w:t>:</w:t>
      </w:r>
    </w:p>
    <w:p w:rsidR="00F148FC" w:rsidRPr="00034F5D" w:rsidRDefault="00F148FC" w:rsidP="009B36FB">
      <w:pPr>
        <w:widowControl w:val="0"/>
        <w:autoSpaceDE w:val="0"/>
        <w:autoSpaceDN w:val="0"/>
        <w:adjustRightInd w:val="0"/>
        <w:ind w:firstLine="567"/>
        <w:jc w:val="both"/>
        <w:rPr>
          <w:b/>
          <w:sz w:val="28"/>
          <w:szCs w:val="28"/>
          <w:highlight w:val="yellow"/>
          <w:u w:val="single"/>
        </w:rPr>
      </w:pPr>
    </w:p>
    <w:p w:rsidR="009B36FB" w:rsidRPr="003A2037" w:rsidRDefault="009B36FB" w:rsidP="009B36FB">
      <w:pPr>
        <w:widowControl w:val="0"/>
        <w:autoSpaceDE w:val="0"/>
        <w:autoSpaceDN w:val="0"/>
        <w:adjustRightInd w:val="0"/>
        <w:ind w:firstLine="567"/>
        <w:jc w:val="both"/>
        <w:rPr>
          <w:b/>
          <w:sz w:val="28"/>
          <w:szCs w:val="28"/>
          <w:u w:val="single"/>
        </w:rPr>
      </w:pPr>
      <w:r w:rsidRPr="003A2037">
        <w:rPr>
          <w:b/>
          <w:sz w:val="28"/>
          <w:szCs w:val="28"/>
          <w:u w:val="single"/>
        </w:rPr>
        <w:t>Муниципальная программа «Развитие образования».</w:t>
      </w:r>
    </w:p>
    <w:p w:rsidR="007241D7" w:rsidRPr="003A2037" w:rsidRDefault="007241D7" w:rsidP="009B36FB">
      <w:pPr>
        <w:spacing w:line="345" w:lineRule="atLeast"/>
        <w:ind w:firstLine="567"/>
        <w:jc w:val="both"/>
        <w:rPr>
          <w:b/>
          <w:color w:val="000000"/>
          <w:sz w:val="28"/>
          <w:szCs w:val="28"/>
        </w:rPr>
      </w:pPr>
    </w:p>
    <w:p w:rsidR="009B36FB" w:rsidRPr="003A2037" w:rsidRDefault="009B36FB" w:rsidP="009B36FB">
      <w:pPr>
        <w:spacing w:line="345" w:lineRule="atLeast"/>
        <w:ind w:firstLine="567"/>
        <w:jc w:val="both"/>
        <w:rPr>
          <w:color w:val="000000" w:themeColor="text1"/>
          <w:sz w:val="28"/>
          <w:szCs w:val="28"/>
        </w:rPr>
      </w:pPr>
      <w:r w:rsidRPr="003A2037">
        <w:rPr>
          <w:b/>
          <w:color w:val="000000"/>
          <w:sz w:val="28"/>
          <w:szCs w:val="28"/>
          <w:u w:val="single"/>
        </w:rPr>
        <w:t>Цель программы:</w:t>
      </w:r>
      <w:r w:rsidRPr="003A2037">
        <w:rPr>
          <w:color w:val="000000"/>
          <w:sz w:val="28"/>
          <w:szCs w:val="28"/>
        </w:rPr>
        <w:t xml:space="preserve"> </w:t>
      </w:r>
      <w:r w:rsidR="0096374F" w:rsidRPr="003A2037">
        <w:rPr>
          <w:color w:val="000000" w:themeColor="text1"/>
          <w:sz w:val="28"/>
          <w:szCs w:val="28"/>
        </w:rPr>
        <w:t xml:space="preserve"> </w:t>
      </w:r>
      <w:r w:rsidRPr="003A2037">
        <w:rPr>
          <w:color w:val="000000" w:themeColor="text1"/>
          <w:sz w:val="28"/>
          <w:szCs w:val="28"/>
        </w:rPr>
        <w:t>Обеспечение высокого качества образования на территории района, соответствующего потребностям граждан и перспективным задачам развития экономики. Организация отдыха и оздоровления детей.</w:t>
      </w:r>
    </w:p>
    <w:p w:rsidR="00D73390" w:rsidRPr="003A2037" w:rsidRDefault="003A2037" w:rsidP="00D73390">
      <w:pPr>
        <w:ind w:firstLine="567"/>
        <w:jc w:val="both"/>
        <w:rPr>
          <w:sz w:val="28"/>
          <w:szCs w:val="28"/>
        </w:rPr>
      </w:pPr>
      <w:r w:rsidRPr="003A2037">
        <w:rPr>
          <w:sz w:val="27"/>
          <w:szCs w:val="27"/>
        </w:rPr>
        <w:t xml:space="preserve">Утверждено бюджетных ассигнований на 2022 год – </w:t>
      </w:r>
      <w:r w:rsidRPr="003A2037">
        <w:rPr>
          <w:b/>
          <w:sz w:val="27"/>
          <w:szCs w:val="27"/>
          <w:u w:val="single"/>
        </w:rPr>
        <w:t>817 839,92 тыс. рублей</w:t>
      </w:r>
      <w:r w:rsidRPr="003A2037">
        <w:rPr>
          <w:sz w:val="27"/>
          <w:szCs w:val="27"/>
        </w:rPr>
        <w:t xml:space="preserve">, профинансировано и освоено за 2022 год </w:t>
      </w:r>
      <w:r w:rsidRPr="003A2037">
        <w:rPr>
          <w:b/>
          <w:sz w:val="27"/>
          <w:szCs w:val="27"/>
          <w:u w:val="single"/>
        </w:rPr>
        <w:t xml:space="preserve">796 932,97 тыс. рублей, </w:t>
      </w:r>
      <w:r w:rsidRPr="003A2037">
        <w:rPr>
          <w:sz w:val="27"/>
          <w:szCs w:val="27"/>
        </w:rPr>
        <w:t xml:space="preserve"> оценка реализации программы составила </w:t>
      </w:r>
      <w:r w:rsidRPr="003A2037">
        <w:rPr>
          <w:b/>
          <w:sz w:val="27"/>
          <w:szCs w:val="27"/>
          <w:u w:val="single"/>
        </w:rPr>
        <w:t>97,44%</w:t>
      </w:r>
      <w:r w:rsidRPr="003A2037">
        <w:rPr>
          <w:sz w:val="27"/>
          <w:szCs w:val="27"/>
        </w:rPr>
        <w:t xml:space="preserve"> по итогам 2022 года</w:t>
      </w:r>
      <w:r w:rsidR="009A7713" w:rsidRPr="003A2037">
        <w:rPr>
          <w:sz w:val="27"/>
          <w:szCs w:val="27"/>
        </w:rPr>
        <w:t>, в том числе по подпрограммам</w:t>
      </w:r>
      <w:r w:rsidR="00D73390" w:rsidRPr="003A2037">
        <w:rPr>
          <w:sz w:val="28"/>
          <w:szCs w:val="28"/>
        </w:rPr>
        <w:t>.</w:t>
      </w:r>
    </w:p>
    <w:p w:rsidR="009B36FB" w:rsidRPr="00034F5D" w:rsidRDefault="009B36FB" w:rsidP="009B36FB">
      <w:pPr>
        <w:widowControl w:val="0"/>
        <w:autoSpaceDE w:val="0"/>
        <w:autoSpaceDN w:val="0"/>
        <w:adjustRightInd w:val="0"/>
        <w:ind w:firstLine="567"/>
        <w:jc w:val="both"/>
        <w:rPr>
          <w:b/>
          <w:sz w:val="28"/>
          <w:szCs w:val="28"/>
          <w:highlight w:val="yellow"/>
        </w:rPr>
      </w:pPr>
    </w:p>
    <w:p w:rsidR="009B36FB" w:rsidRPr="00AC7220" w:rsidRDefault="009B36FB" w:rsidP="009B36FB">
      <w:pPr>
        <w:widowControl w:val="0"/>
        <w:autoSpaceDE w:val="0"/>
        <w:autoSpaceDN w:val="0"/>
        <w:adjustRightInd w:val="0"/>
        <w:ind w:firstLine="567"/>
        <w:jc w:val="both"/>
        <w:rPr>
          <w:b/>
          <w:sz w:val="28"/>
          <w:szCs w:val="28"/>
        </w:rPr>
      </w:pPr>
      <w:r w:rsidRPr="00AC7220">
        <w:rPr>
          <w:b/>
          <w:sz w:val="28"/>
          <w:szCs w:val="28"/>
        </w:rPr>
        <w:t>Подпрограмма «Обеспечение жизнедеятельности образовательных учреждений».</w:t>
      </w:r>
    </w:p>
    <w:p w:rsidR="009B36FB" w:rsidRPr="00AC7220" w:rsidRDefault="009B36FB" w:rsidP="009B36FB">
      <w:pPr>
        <w:ind w:firstLine="426"/>
        <w:jc w:val="both"/>
        <w:rPr>
          <w:rFonts w:eastAsia="Calibri"/>
          <w:sz w:val="28"/>
          <w:szCs w:val="28"/>
          <w:lang w:eastAsia="en-US"/>
        </w:rPr>
      </w:pPr>
      <w:r w:rsidRPr="00AC7220">
        <w:rPr>
          <w:rFonts w:eastAsia="Calibri"/>
          <w:sz w:val="28"/>
          <w:szCs w:val="28"/>
          <w:lang w:eastAsia="en-US"/>
        </w:rPr>
        <w:t xml:space="preserve">Основной задачей подпрограммы является обеспечение безопасных условий жизнедеятельности образовательных учреждений. Целевой показатель результативности по данной подпрограмме: </w:t>
      </w:r>
      <w:r w:rsidRPr="00AC7220">
        <w:rPr>
          <w:sz w:val="28"/>
          <w:szCs w:val="28"/>
        </w:rPr>
        <w:t>Доля муниципальных образовательных учреждений, подготовленных к новому учебному году, в обшей численности муниципальных образовательных учреждений.</w:t>
      </w:r>
    </w:p>
    <w:p w:rsidR="009B36FB" w:rsidRPr="00AC7220" w:rsidRDefault="009B36FB" w:rsidP="009B36FB">
      <w:pPr>
        <w:widowControl w:val="0"/>
        <w:autoSpaceDE w:val="0"/>
        <w:autoSpaceDN w:val="0"/>
        <w:adjustRightInd w:val="0"/>
        <w:ind w:firstLine="567"/>
        <w:jc w:val="both"/>
        <w:rPr>
          <w:sz w:val="28"/>
          <w:szCs w:val="28"/>
        </w:rPr>
      </w:pPr>
      <w:r w:rsidRPr="00AC7220">
        <w:rPr>
          <w:sz w:val="28"/>
          <w:szCs w:val="28"/>
        </w:rPr>
        <w:t>На 20</w:t>
      </w:r>
      <w:r w:rsidR="00D73390" w:rsidRPr="00AC7220">
        <w:rPr>
          <w:sz w:val="28"/>
          <w:szCs w:val="28"/>
        </w:rPr>
        <w:t>2</w:t>
      </w:r>
      <w:r w:rsidR="00AC7220" w:rsidRPr="00AC7220">
        <w:rPr>
          <w:sz w:val="28"/>
          <w:szCs w:val="28"/>
        </w:rPr>
        <w:t>2</w:t>
      </w:r>
      <w:r w:rsidRPr="00AC7220">
        <w:rPr>
          <w:sz w:val="28"/>
          <w:szCs w:val="28"/>
        </w:rPr>
        <w:t xml:space="preserve"> год </w:t>
      </w:r>
      <w:r w:rsidR="00AC7220" w:rsidRPr="00AC7220">
        <w:rPr>
          <w:sz w:val="27"/>
          <w:szCs w:val="27"/>
        </w:rPr>
        <w:t xml:space="preserve">утверждено и профинансировано </w:t>
      </w:r>
      <w:r w:rsidR="00AC7220" w:rsidRPr="00AC7220">
        <w:rPr>
          <w:sz w:val="27"/>
          <w:szCs w:val="27"/>
          <w:u w:val="single"/>
        </w:rPr>
        <w:t>36 672,91 тыс. рублей,</w:t>
      </w:r>
      <w:r w:rsidR="00AC7220" w:rsidRPr="00AC7220">
        <w:rPr>
          <w:sz w:val="27"/>
          <w:szCs w:val="27"/>
        </w:rPr>
        <w:t xml:space="preserve"> освоено за 2022 год </w:t>
      </w:r>
      <w:r w:rsidR="00AC7220" w:rsidRPr="00AC7220">
        <w:rPr>
          <w:sz w:val="27"/>
          <w:szCs w:val="27"/>
          <w:u w:val="single"/>
        </w:rPr>
        <w:t>34 346,52 тыс. рублей</w:t>
      </w:r>
      <w:r w:rsidR="00AC7220" w:rsidRPr="00AC7220">
        <w:rPr>
          <w:sz w:val="27"/>
          <w:szCs w:val="27"/>
        </w:rPr>
        <w:t xml:space="preserve">. Оценка реализации подпрограммы за 2022 год составила </w:t>
      </w:r>
      <w:r w:rsidR="00AC7220" w:rsidRPr="00AC7220">
        <w:rPr>
          <w:sz w:val="27"/>
          <w:szCs w:val="27"/>
          <w:u w:val="single"/>
        </w:rPr>
        <w:t>93,66%</w:t>
      </w:r>
      <w:r w:rsidR="00AC7220" w:rsidRPr="00AC7220">
        <w:rPr>
          <w:sz w:val="27"/>
          <w:szCs w:val="27"/>
        </w:rPr>
        <w:t xml:space="preserve"> от общего объема финансирования подпрограммы</w:t>
      </w:r>
      <w:r w:rsidRPr="00AC7220">
        <w:rPr>
          <w:sz w:val="28"/>
          <w:szCs w:val="28"/>
        </w:rPr>
        <w:t>.</w:t>
      </w:r>
    </w:p>
    <w:p w:rsidR="009B36FB" w:rsidRPr="00034F5D" w:rsidRDefault="009B36FB" w:rsidP="009B36FB">
      <w:pPr>
        <w:widowControl w:val="0"/>
        <w:autoSpaceDE w:val="0"/>
        <w:autoSpaceDN w:val="0"/>
        <w:adjustRightInd w:val="0"/>
        <w:ind w:firstLine="567"/>
        <w:jc w:val="both"/>
        <w:rPr>
          <w:b/>
          <w:sz w:val="28"/>
          <w:szCs w:val="28"/>
          <w:highlight w:val="yellow"/>
        </w:rPr>
      </w:pPr>
    </w:p>
    <w:p w:rsidR="009B36FB" w:rsidRPr="00AC7220" w:rsidRDefault="009B36FB" w:rsidP="009B36FB">
      <w:pPr>
        <w:widowControl w:val="0"/>
        <w:autoSpaceDE w:val="0"/>
        <w:autoSpaceDN w:val="0"/>
        <w:adjustRightInd w:val="0"/>
        <w:ind w:firstLine="567"/>
        <w:jc w:val="both"/>
        <w:rPr>
          <w:b/>
          <w:sz w:val="28"/>
          <w:szCs w:val="28"/>
        </w:rPr>
      </w:pPr>
      <w:r w:rsidRPr="00AC7220">
        <w:rPr>
          <w:b/>
          <w:sz w:val="28"/>
          <w:szCs w:val="28"/>
        </w:rPr>
        <w:t>Подпрограмма «Одаренные дети».</w:t>
      </w:r>
    </w:p>
    <w:p w:rsidR="009B36FB" w:rsidRPr="00AC7220" w:rsidRDefault="009B36FB" w:rsidP="009B36FB">
      <w:pPr>
        <w:widowControl w:val="0"/>
        <w:autoSpaceDE w:val="0"/>
        <w:autoSpaceDN w:val="0"/>
        <w:adjustRightInd w:val="0"/>
        <w:ind w:firstLine="567"/>
        <w:jc w:val="both"/>
        <w:rPr>
          <w:sz w:val="28"/>
          <w:szCs w:val="28"/>
        </w:rPr>
      </w:pPr>
      <w:r w:rsidRPr="00AC7220">
        <w:rPr>
          <w:sz w:val="28"/>
          <w:szCs w:val="28"/>
        </w:rPr>
        <w:t>Основной задачей подпрограммы является развитие системы выявления и поддержки одаренных детей. По данной подпрограмме предусмотрена реализация двух мероприятий  - «Обеспечение возможности участия детей в круглогодичных интенсивных школах и интеллектуальных смотрах различных направленностей» и  «Организация проведения и обеспечение участия одаренных детей разных возрастных категорий в мероприятиях различных уровней».</w:t>
      </w:r>
    </w:p>
    <w:p w:rsidR="009B36FB" w:rsidRPr="00AC7220" w:rsidRDefault="00AC7220" w:rsidP="009B36FB">
      <w:pPr>
        <w:widowControl w:val="0"/>
        <w:autoSpaceDE w:val="0"/>
        <w:autoSpaceDN w:val="0"/>
        <w:adjustRightInd w:val="0"/>
        <w:ind w:firstLine="567"/>
        <w:jc w:val="both"/>
        <w:rPr>
          <w:sz w:val="28"/>
          <w:szCs w:val="28"/>
        </w:rPr>
      </w:pPr>
      <w:r w:rsidRPr="00AC7220">
        <w:rPr>
          <w:sz w:val="27"/>
          <w:szCs w:val="27"/>
        </w:rPr>
        <w:t xml:space="preserve">Освоено за 2022 год </w:t>
      </w:r>
      <w:r w:rsidRPr="00AC7220">
        <w:rPr>
          <w:sz w:val="27"/>
          <w:szCs w:val="27"/>
          <w:u w:val="single"/>
        </w:rPr>
        <w:t>5 418,35 тыс. рублей</w:t>
      </w:r>
      <w:r w:rsidRPr="00AC7220">
        <w:rPr>
          <w:sz w:val="27"/>
          <w:szCs w:val="27"/>
        </w:rPr>
        <w:t xml:space="preserve">. Оценка реализации подпрограммы за 2022 год составила </w:t>
      </w:r>
      <w:r w:rsidRPr="00AC7220">
        <w:rPr>
          <w:sz w:val="27"/>
          <w:szCs w:val="27"/>
          <w:u w:val="single"/>
        </w:rPr>
        <w:t>99,74%</w:t>
      </w:r>
      <w:r w:rsidRPr="00AC7220">
        <w:rPr>
          <w:sz w:val="27"/>
          <w:szCs w:val="27"/>
        </w:rPr>
        <w:t xml:space="preserve"> от общего объема финансирования подпрограммы</w:t>
      </w:r>
      <w:r w:rsidR="009B36FB" w:rsidRPr="00AC7220">
        <w:rPr>
          <w:sz w:val="28"/>
          <w:szCs w:val="28"/>
        </w:rPr>
        <w:t>.</w:t>
      </w:r>
    </w:p>
    <w:p w:rsidR="00311C40" w:rsidRPr="00034F5D" w:rsidRDefault="00311C40" w:rsidP="009B36FB">
      <w:pPr>
        <w:widowControl w:val="0"/>
        <w:autoSpaceDE w:val="0"/>
        <w:autoSpaceDN w:val="0"/>
        <w:adjustRightInd w:val="0"/>
        <w:ind w:firstLine="567"/>
        <w:jc w:val="both"/>
        <w:rPr>
          <w:b/>
          <w:sz w:val="28"/>
          <w:szCs w:val="28"/>
          <w:highlight w:val="yellow"/>
        </w:rPr>
      </w:pPr>
    </w:p>
    <w:p w:rsidR="009B36FB" w:rsidRPr="00AC7220" w:rsidRDefault="009B36FB" w:rsidP="009B36FB">
      <w:pPr>
        <w:widowControl w:val="0"/>
        <w:autoSpaceDE w:val="0"/>
        <w:autoSpaceDN w:val="0"/>
        <w:adjustRightInd w:val="0"/>
        <w:ind w:firstLine="567"/>
        <w:jc w:val="both"/>
        <w:rPr>
          <w:b/>
          <w:sz w:val="28"/>
          <w:szCs w:val="28"/>
        </w:rPr>
      </w:pPr>
      <w:r w:rsidRPr="00AC7220">
        <w:rPr>
          <w:b/>
          <w:sz w:val="28"/>
          <w:szCs w:val="28"/>
        </w:rPr>
        <w:t>Подпрограмма «Сохранение и укрепление здоровья детей».</w:t>
      </w:r>
    </w:p>
    <w:p w:rsidR="009B36FB" w:rsidRPr="00AC7220" w:rsidRDefault="009B36FB" w:rsidP="009B36FB">
      <w:pPr>
        <w:ind w:firstLine="567"/>
        <w:jc w:val="both"/>
        <w:rPr>
          <w:rFonts w:eastAsia="Calibri"/>
          <w:sz w:val="28"/>
          <w:szCs w:val="28"/>
          <w:lang w:eastAsia="en-US"/>
        </w:rPr>
      </w:pPr>
      <w:r w:rsidRPr="00AC7220">
        <w:rPr>
          <w:rFonts w:eastAsia="Calibri"/>
          <w:sz w:val="28"/>
          <w:szCs w:val="28"/>
          <w:lang w:eastAsia="en-US"/>
        </w:rPr>
        <w:t>Основной задачей подпрограммы является создание условий, обеспечивающих полноценный отдых, оздоровление, занятость детей,  сохранение и укрепление здоровья учащихся.  Выполнение данной задачи предполагается через реализацию следующих мероприятий:</w:t>
      </w:r>
    </w:p>
    <w:p w:rsidR="009B36FB" w:rsidRPr="00AC7220" w:rsidRDefault="009B36FB" w:rsidP="009B36FB">
      <w:pPr>
        <w:widowControl w:val="0"/>
        <w:autoSpaceDE w:val="0"/>
        <w:autoSpaceDN w:val="0"/>
        <w:adjustRightInd w:val="0"/>
        <w:ind w:firstLine="567"/>
        <w:jc w:val="both"/>
        <w:rPr>
          <w:sz w:val="28"/>
          <w:szCs w:val="28"/>
        </w:rPr>
      </w:pPr>
      <w:r w:rsidRPr="00AC7220">
        <w:rPr>
          <w:sz w:val="28"/>
          <w:szCs w:val="28"/>
        </w:rPr>
        <w:t>1. Повышение эффективности организации доступного и безопасного отдыха  и оздоровления детей;</w:t>
      </w:r>
    </w:p>
    <w:p w:rsidR="009B36FB" w:rsidRPr="00AC7220" w:rsidRDefault="009B36FB" w:rsidP="009B36FB">
      <w:pPr>
        <w:widowControl w:val="0"/>
        <w:autoSpaceDE w:val="0"/>
        <w:autoSpaceDN w:val="0"/>
        <w:adjustRightInd w:val="0"/>
        <w:ind w:firstLine="567"/>
        <w:jc w:val="both"/>
        <w:rPr>
          <w:sz w:val="28"/>
          <w:szCs w:val="28"/>
        </w:rPr>
      </w:pPr>
      <w:r w:rsidRPr="00AC7220">
        <w:rPr>
          <w:sz w:val="28"/>
          <w:szCs w:val="28"/>
        </w:rPr>
        <w:t>2. Пропаганда здорового образа жизни, развитие в районе системы спортивно-массовых мероприятий, укрепление здоровья;</w:t>
      </w:r>
    </w:p>
    <w:p w:rsidR="009B36FB" w:rsidRPr="00AC7220" w:rsidRDefault="009B36FB" w:rsidP="009B36FB">
      <w:pPr>
        <w:widowControl w:val="0"/>
        <w:autoSpaceDE w:val="0"/>
        <w:autoSpaceDN w:val="0"/>
        <w:adjustRightInd w:val="0"/>
        <w:ind w:firstLine="567"/>
        <w:jc w:val="both"/>
        <w:rPr>
          <w:sz w:val="28"/>
          <w:szCs w:val="28"/>
        </w:rPr>
      </w:pPr>
      <w:r w:rsidRPr="00AC7220">
        <w:rPr>
          <w:sz w:val="28"/>
          <w:szCs w:val="28"/>
        </w:rPr>
        <w:t xml:space="preserve">3. Совершенствование навыков и умений поведения в экстремальных ситуация; </w:t>
      </w:r>
    </w:p>
    <w:p w:rsidR="009B36FB" w:rsidRPr="00AC7220" w:rsidRDefault="009B36FB" w:rsidP="009B36FB">
      <w:pPr>
        <w:ind w:firstLine="567"/>
        <w:jc w:val="both"/>
        <w:rPr>
          <w:rFonts w:eastAsia="Calibri"/>
          <w:sz w:val="28"/>
          <w:szCs w:val="28"/>
          <w:lang w:eastAsia="en-US"/>
        </w:rPr>
      </w:pPr>
      <w:r w:rsidRPr="00AC7220">
        <w:rPr>
          <w:rFonts w:eastAsia="Calibri"/>
          <w:sz w:val="28"/>
          <w:szCs w:val="28"/>
          <w:lang w:eastAsia="en-US"/>
        </w:rPr>
        <w:t>4. Совершенствование организации питания учащихся.</w:t>
      </w:r>
    </w:p>
    <w:p w:rsidR="009B36FB" w:rsidRPr="00AC7220" w:rsidRDefault="009B36FB" w:rsidP="009B36FB">
      <w:pPr>
        <w:ind w:firstLine="567"/>
        <w:jc w:val="both"/>
        <w:rPr>
          <w:rFonts w:eastAsia="Calibri"/>
          <w:sz w:val="28"/>
          <w:szCs w:val="28"/>
          <w:lang w:eastAsia="en-US"/>
        </w:rPr>
      </w:pPr>
      <w:r w:rsidRPr="00AC7220">
        <w:rPr>
          <w:rFonts w:eastAsia="Calibri"/>
          <w:sz w:val="28"/>
          <w:szCs w:val="28"/>
          <w:lang w:eastAsia="en-US"/>
        </w:rPr>
        <w:t>Целевые показатели результативности достигнуты.</w:t>
      </w:r>
    </w:p>
    <w:p w:rsidR="009B36FB" w:rsidRPr="00AC7220" w:rsidRDefault="00AC7220" w:rsidP="009B36FB">
      <w:pPr>
        <w:widowControl w:val="0"/>
        <w:autoSpaceDE w:val="0"/>
        <w:autoSpaceDN w:val="0"/>
        <w:adjustRightInd w:val="0"/>
        <w:ind w:firstLine="567"/>
        <w:jc w:val="both"/>
        <w:rPr>
          <w:sz w:val="28"/>
          <w:szCs w:val="28"/>
        </w:rPr>
      </w:pPr>
      <w:r w:rsidRPr="00AC7220">
        <w:rPr>
          <w:sz w:val="27"/>
          <w:szCs w:val="27"/>
        </w:rPr>
        <w:t xml:space="preserve">Утверждено и профинансировано </w:t>
      </w:r>
      <w:r w:rsidRPr="00AC7220">
        <w:rPr>
          <w:sz w:val="27"/>
          <w:szCs w:val="27"/>
          <w:u w:val="single"/>
        </w:rPr>
        <w:t>51 165,63 тыс. рублей,</w:t>
      </w:r>
      <w:r w:rsidRPr="00AC7220">
        <w:rPr>
          <w:sz w:val="27"/>
          <w:szCs w:val="27"/>
        </w:rPr>
        <w:t xml:space="preserve"> освоено за 2022 год </w:t>
      </w:r>
      <w:r w:rsidRPr="00AC7220">
        <w:rPr>
          <w:sz w:val="27"/>
          <w:szCs w:val="27"/>
          <w:u w:val="single"/>
        </w:rPr>
        <w:t>43 719,63 тыс. рублей</w:t>
      </w:r>
      <w:r w:rsidRPr="00AC7220">
        <w:rPr>
          <w:sz w:val="27"/>
          <w:szCs w:val="27"/>
        </w:rPr>
        <w:t xml:space="preserve">. Оценка реализации подпрограммы за 2022 год составила </w:t>
      </w:r>
      <w:r w:rsidRPr="00AC7220">
        <w:rPr>
          <w:sz w:val="27"/>
          <w:szCs w:val="27"/>
          <w:u w:val="single"/>
        </w:rPr>
        <w:t>85,45%</w:t>
      </w:r>
      <w:r w:rsidRPr="00AC7220">
        <w:rPr>
          <w:sz w:val="27"/>
          <w:szCs w:val="27"/>
        </w:rPr>
        <w:t xml:space="preserve"> от общего объема финансирования подпрограммы</w:t>
      </w:r>
      <w:r w:rsidR="009B36FB" w:rsidRPr="00AC7220">
        <w:rPr>
          <w:sz w:val="28"/>
          <w:szCs w:val="28"/>
        </w:rPr>
        <w:t>.</w:t>
      </w:r>
    </w:p>
    <w:p w:rsidR="009B36FB" w:rsidRPr="00AC7220" w:rsidRDefault="009B36FB" w:rsidP="009B36FB">
      <w:pPr>
        <w:widowControl w:val="0"/>
        <w:autoSpaceDE w:val="0"/>
        <w:autoSpaceDN w:val="0"/>
        <w:adjustRightInd w:val="0"/>
        <w:ind w:firstLine="567"/>
        <w:jc w:val="both"/>
        <w:rPr>
          <w:sz w:val="28"/>
          <w:szCs w:val="28"/>
          <w:u w:val="single"/>
        </w:rPr>
      </w:pPr>
    </w:p>
    <w:p w:rsidR="009B36FB" w:rsidRPr="00AC7220" w:rsidRDefault="009B36FB" w:rsidP="009B36FB">
      <w:pPr>
        <w:widowControl w:val="0"/>
        <w:autoSpaceDE w:val="0"/>
        <w:autoSpaceDN w:val="0"/>
        <w:adjustRightInd w:val="0"/>
        <w:ind w:firstLine="567"/>
        <w:jc w:val="both"/>
        <w:rPr>
          <w:b/>
          <w:sz w:val="28"/>
          <w:szCs w:val="28"/>
        </w:rPr>
      </w:pPr>
      <w:r w:rsidRPr="00AC7220">
        <w:rPr>
          <w:b/>
          <w:sz w:val="28"/>
          <w:szCs w:val="28"/>
        </w:rPr>
        <w:t>Подпрограмма «Развитие дошкольного, общего и дополнительного образования».</w:t>
      </w:r>
    </w:p>
    <w:p w:rsidR="009B36FB" w:rsidRPr="00AC7220" w:rsidRDefault="009B36FB" w:rsidP="009B36FB">
      <w:pPr>
        <w:widowControl w:val="0"/>
        <w:autoSpaceDE w:val="0"/>
        <w:autoSpaceDN w:val="0"/>
        <w:adjustRightInd w:val="0"/>
        <w:ind w:firstLine="567"/>
        <w:jc w:val="both"/>
        <w:rPr>
          <w:sz w:val="28"/>
          <w:szCs w:val="28"/>
        </w:rPr>
      </w:pPr>
      <w:r w:rsidRPr="00AC7220">
        <w:rPr>
          <w:sz w:val="28"/>
          <w:szCs w:val="28"/>
        </w:rPr>
        <w:t>Основной задачей подпрограммы является создание в системе дошкольного, общего и дополнительного образования равных возможностей для современного качественного образования.</w:t>
      </w:r>
    </w:p>
    <w:p w:rsidR="009B36FB" w:rsidRPr="00AC7220" w:rsidRDefault="009B36FB" w:rsidP="009B36FB">
      <w:pPr>
        <w:widowControl w:val="0"/>
        <w:autoSpaceDE w:val="0"/>
        <w:autoSpaceDN w:val="0"/>
        <w:adjustRightInd w:val="0"/>
        <w:ind w:firstLine="567"/>
        <w:jc w:val="both"/>
        <w:rPr>
          <w:sz w:val="28"/>
          <w:szCs w:val="28"/>
        </w:rPr>
      </w:pPr>
      <w:r w:rsidRPr="00AC7220">
        <w:rPr>
          <w:sz w:val="28"/>
          <w:szCs w:val="28"/>
        </w:rPr>
        <w:t>Достижение целевых показателей подпрограммы в обеспечено в полном объеме.</w:t>
      </w:r>
    </w:p>
    <w:p w:rsidR="009B36FB" w:rsidRPr="00AC7220" w:rsidRDefault="00AC7220" w:rsidP="009B36FB">
      <w:pPr>
        <w:widowControl w:val="0"/>
        <w:autoSpaceDE w:val="0"/>
        <w:autoSpaceDN w:val="0"/>
        <w:adjustRightInd w:val="0"/>
        <w:ind w:firstLine="567"/>
        <w:jc w:val="both"/>
        <w:rPr>
          <w:sz w:val="28"/>
          <w:szCs w:val="28"/>
        </w:rPr>
      </w:pPr>
      <w:r>
        <w:rPr>
          <w:sz w:val="27"/>
          <w:szCs w:val="27"/>
        </w:rPr>
        <w:t>У</w:t>
      </w:r>
      <w:r w:rsidRPr="00254E98">
        <w:rPr>
          <w:sz w:val="27"/>
          <w:szCs w:val="27"/>
        </w:rPr>
        <w:t xml:space="preserve">тверждено </w:t>
      </w:r>
      <w:r>
        <w:rPr>
          <w:sz w:val="27"/>
          <w:szCs w:val="27"/>
        </w:rPr>
        <w:t>и</w:t>
      </w:r>
      <w:r w:rsidRPr="00254E98">
        <w:rPr>
          <w:sz w:val="27"/>
          <w:szCs w:val="27"/>
        </w:rPr>
        <w:t xml:space="preserve"> профинансировано </w:t>
      </w:r>
      <w:r>
        <w:rPr>
          <w:sz w:val="27"/>
          <w:szCs w:val="27"/>
          <w:u w:val="single"/>
        </w:rPr>
        <w:t>650 867,91</w:t>
      </w:r>
      <w:r w:rsidRPr="00254E98">
        <w:rPr>
          <w:sz w:val="27"/>
          <w:szCs w:val="27"/>
          <w:u w:val="single"/>
        </w:rPr>
        <w:t xml:space="preserve"> тыс. рублей</w:t>
      </w:r>
      <w:r>
        <w:rPr>
          <w:sz w:val="27"/>
          <w:szCs w:val="27"/>
        </w:rPr>
        <w:t>,</w:t>
      </w:r>
      <w:r w:rsidRPr="00254E98">
        <w:rPr>
          <w:sz w:val="27"/>
          <w:szCs w:val="27"/>
        </w:rPr>
        <w:t xml:space="preserve"> освоено</w:t>
      </w:r>
      <w:r>
        <w:rPr>
          <w:sz w:val="27"/>
          <w:szCs w:val="27"/>
        </w:rPr>
        <w:t xml:space="preserve"> </w:t>
      </w:r>
      <w:r w:rsidRPr="00436F19">
        <w:rPr>
          <w:sz w:val="27"/>
          <w:szCs w:val="27"/>
        </w:rPr>
        <w:t>за 202</w:t>
      </w:r>
      <w:r>
        <w:rPr>
          <w:sz w:val="27"/>
          <w:szCs w:val="27"/>
        </w:rPr>
        <w:t>2</w:t>
      </w:r>
      <w:r w:rsidRPr="00436F19">
        <w:rPr>
          <w:sz w:val="27"/>
          <w:szCs w:val="27"/>
        </w:rPr>
        <w:t xml:space="preserve"> год</w:t>
      </w:r>
      <w:r w:rsidRPr="00254E98">
        <w:rPr>
          <w:sz w:val="27"/>
          <w:szCs w:val="27"/>
        </w:rPr>
        <w:t xml:space="preserve"> </w:t>
      </w:r>
      <w:r>
        <w:rPr>
          <w:sz w:val="27"/>
          <w:szCs w:val="27"/>
          <w:u w:val="single"/>
        </w:rPr>
        <w:t>641 486,11</w:t>
      </w:r>
      <w:r w:rsidRPr="00254E98">
        <w:rPr>
          <w:sz w:val="27"/>
          <w:szCs w:val="27"/>
          <w:u w:val="single"/>
        </w:rPr>
        <w:t xml:space="preserve"> тыс. рублей</w:t>
      </w:r>
      <w:r w:rsidRPr="00254E98">
        <w:rPr>
          <w:sz w:val="27"/>
          <w:szCs w:val="27"/>
        </w:rPr>
        <w:t>. Оценка реализации подпрограммы за 202</w:t>
      </w:r>
      <w:r>
        <w:rPr>
          <w:sz w:val="27"/>
          <w:szCs w:val="27"/>
        </w:rPr>
        <w:t>2</w:t>
      </w:r>
      <w:r w:rsidRPr="00254E98">
        <w:rPr>
          <w:sz w:val="27"/>
          <w:szCs w:val="27"/>
        </w:rPr>
        <w:t xml:space="preserve"> год составила </w:t>
      </w:r>
      <w:r w:rsidRPr="00254E98">
        <w:rPr>
          <w:sz w:val="27"/>
          <w:szCs w:val="27"/>
          <w:u w:val="single"/>
        </w:rPr>
        <w:t>98,5</w:t>
      </w:r>
      <w:r>
        <w:rPr>
          <w:sz w:val="27"/>
          <w:szCs w:val="27"/>
          <w:u w:val="single"/>
        </w:rPr>
        <w:t>6</w:t>
      </w:r>
      <w:r w:rsidRPr="00254E98">
        <w:rPr>
          <w:sz w:val="27"/>
          <w:szCs w:val="27"/>
          <w:u w:val="single"/>
        </w:rPr>
        <w:t>%</w:t>
      </w:r>
      <w:r w:rsidRPr="00254E98">
        <w:rPr>
          <w:sz w:val="27"/>
          <w:szCs w:val="27"/>
        </w:rPr>
        <w:t xml:space="preserve"> от общего объема финансирования </w:t>
      </w:r>
      <w:r w:rsidRPr="00AC7220">
        <w:rPr>
          <w:sz w:val="27"/>
          <w:szCs w:val="27"/>
        </w:rPr>
        <w:t>подпрограммы</w:t>
      </w:r>
      <w:r w:rsidR="009B36FB" w:rsidRPr="00AC7220">
        <w:rPr>
          <w:sz w:val="28"/>
          <w:szCs w:val="28"/>
        </w:rPr>
        <w:t xml:space="preserve">. </w:t>
      </w:r>
    </w:p>
    <w:p w:rsidR="009B36FB" w:rsidRPr="00034F5D" w:rsidRDefault="009B36FB" w:rsidP="009B36FB">
      <w:pPr>
        <w:widowControl w:val="0"/>
        <w:autoSpaceDE w:val="0"/>
        <w:autoSpaceDN w:val="0"/>
        <w:adjustRightInd w:val="0"/>
        <w:ind w:firstLine="567"/>
        <w:jc w:val="both"/>
        <w:rPr>
          <w:b/>
          <w:sz w:val="28"/>
          <w:szCs w:val="28"/>
          <w:highlight w:val="yellow"/>
        </w:rPr>
      </w:pPr>
    </w:p>
    <w:p w:rsidR="009B36FB" w:rsidRPr="00204C40" w:rsidRDefault="009B36FB" w:rsidP="009B36FB">
      <w:pPr>
        <w:widowControl w:val="0"/>
        <w:autoSpaceDE w:val="0"/>
        <w:autoSpaceDN w:val="0"/>
        <w:adjustRightInd w:val="0"/>
        <w:ind w:firstLine="567"/>
        <w:jc w:val="both"/>
        <w:rPr>
          <w:sz w:val="28"/>
          <w:szCs w:val="28"/>
        </w:rPr>
      </w:pPr>
      <w:r w:rsidRPr="00204C40">
        <w:rPr>
          <w:b/>
          <w:sz w:val="28"/>
          <w:szCs w:val="28"/>
        </w:rPr>
        <w:t>Подпрограмма  «Обеспечение реализации муниципальной программы»</w:t>
      </w:r>
      <w:r w:rsidRPr="00204C40">
        <w:rPr>
          <w:sz w:val="28"/>
          <w:szCs w:val="28"/>
        </w:rPr>
        <w:t xml:space="preserve">. </w:t>
      </w:r>
    </w:p>
    <w:p w:rsidR="009B36FB" w:rsidRPr="00204C40" w:rsidRDefault="009B36FB" w:rsidP="009B36FB">
      <w:pPr>
        <w:widowControl w:val="0"/>
        <w:autoSpaceDE w:val="0"/>
        <w:autoSpaceDN w:val="0"/>
        <w:adjustRightInd w:val="0"/>
        <w:ind w:firstLine="567"/>
        <w:jc w:val="both"/>
        <w:rPr>
          <w:sz w:val="28"/>
          <w:szCs w:val="28"/>
        </w:rPr>
      </w:pPr>
      <w:r w:rsidRPr="00204C40">
        <w:rPr>
          <w:sz w:val="28"/>
          <w:szCs w:val="28"/>
        </w:rPr>
        <w:t xml:space="preserve">Основной задачей подпрограммы является создание условий для эффективного развития районной системы образования все основные мероприятия реализованы с учетом установленных целевых показателей. </w:t>
      </w:r>
    </w:p>
    <w:p w:rsidR="009B36FB" w:rsidRPr="00204C40" w:rsidRDefault="00204C40" w:rsidP="009B36FB">
      <w:pPr>
        <w:widowControl w:val="0"/>
        <w:autoSpaceDE w:val="0"/>
        <w:autoSpaceDN w:val="0"/>
        <w:adjustRightInd w:val="0"/>
        <w:ind w:firstLine="567"/>
        <w:jc w:val="both"/>
        <w:rPr>
          <w:sz w:val="28"/>
          <w:szCs w:val="28"/>
        </w:rPr>
      </w:pPr>
      <w:r>
        <w:rPr>
          <w:sz w:val="27"/>
          <w:szCs w:val="27"/>
        </w:rPr>
        <w:t>У</w:t>
      </w:r>
      <w:r w:rsidRPr="00254E98">
        <w:rPr>
          <w:sz w:val="27"/>
          <w:szCs w:val="27"/>
        </w:rPr>
        <w:t xml:space="preserve">тверждено </w:t>
      </w:r>
      <w:r>
        <w:rPr>
          <w:sz w:val="27"/>
          <w:szCs w:val="27"/>
        </w:rPr>
        <w:t xml:space="preserve">и </w:t>
      </w:r>
      <w:r w:rsidRPr="00254E98">
        <w:rPr>
          <w:sz w:val="27"/>
          <w:szCs w:val="27"/>
        </w:rPr>
        <w:t xml:space="preserve">профинансировано </w:t>
      </w:r>
      <w:r>
        <w:rPr>
          <w:sz w:val="27"/>
          <w:szCs w:val="27"/>
          <w:u w:val="single"/>
        </w:rPr>
        <w:t>73 700,97</w:t>
      </w:r>
      <w:r w:rsidRPr="00254E98">
        <w:rPr>
          <w:sz w:val="27"/>
          <w:szCs w:val="27"/>
          <w:u w:val="single"/>
        </w:rPr>
        <w:t xml:space="preserve"> тыс. рублей</w:t>
      </w:r>
      <w:r>
        <w:rPr>
          <w:sz w:val="27"/>
          <w:szCs w:val="27"/>
          <w:u w:val="single"/>
        </w:rPr>
        <w:t>,</w:t>
      </w:r>
      <w:r w:rsidRPr="00254E98">
        <w:rPr>
          <w:sz w:val="27"/>
          <w:szCs w:val="27"/>
        </w:rPr>
        <w:t xml:space="preserve"> освоено</w:t>
      </w:r>
      <w:r>
        <w:rPr>
          <w:sz w:val="27"/>
          <w:szCs w:val="27"/>
        </w:rPr>
        <w:t xml:space="preserve"> </w:t>
      </w:r>
      <w:r w:rsidRPr="00436F19">
        <w:rPr>
          <w:sz w:val="27"/>
          <w:szCs w:val="27"/>
        </w:rPr>
        <w:t>за 202</w:t>
      </w:r>
      <w:r>
        <w:rPr>
          <w:sz w:val="27"/>
          <w:szCs w:val="27"/>
        </w:rPr>
        <w:t>2</w:t>
      </w:r>
      <w:r w:rsidRPr="00436F19">
        <w:rPr>
          <w:sz w:val="27"/>
          <w:szCs w:val="27"/>
        </w:rPr>
        <w:t xml:space="preserve"> год</w:t>
      </w:r>
      <w:r w:rsidRPr="00254E98">
        <w:rPr>
          <w:sz w:val="27"/>
          <w:szCs w:val="27"/>
        </w:rPr>
        <w:t xml:space="preserve"> </w:t>
      </w:r>
      <w:r w:rsidRPr="00204C40">
        <w:rPr>
          <w:sz w:val="27"/>
          <w:szCs w:val="27"/>
          <w:u w:val="single"/>
        </w:rPr>
        <w:t>71 962,36 тыс. рублей</w:t>
      </w:r>
      <w:r w:rsidRPr="00204C40">
        <w:rPr>
          <w:sz w:val="27"/>
          <w:szCs w:val="27"/>
        </w:rPr>
        <w:t xml:space="preserve">. Оценка реализации подпрограммы за 2022 год составила </w:t>
      </w:r>
      <w:r w:rsidRPr="00204C40">
        <w:rPr>
          <w:sz w:val="27"/>
          <w:szCs w:val="27"/>
          <w:u w:val="single"/>
        </w:rPr>
        <w:t>97,64%</w:t>
      </w:r>
      <w:r w:rsidRPr="00204C40">
        <w:rPr>
          <w:sz w:val="27"/>
          <w:szCs w:val="27"/>
        </w:rPr>
        <w:t xml:space="preserve"> от общего объема финансирования подпрограммы</w:t>
      </w:r>
      <w:r w:rsidR="009B36FB" w:rsidRPr="00204C40">
        <w:rPr>
          <w:sz w:val="28"/>
          <w:szCs w:val="28"/>
        </w:rPr>
        <w:t>.</w:t>
      </w:r>
    </w:p>
    <w:p w:rsidR="009B36FB" w:rsidRPr="00204C40" w:rsidRDefault="009B36FB" w:rsidP="009B36FB">
      <w:pPr>
        <w:ind w:firstLine="709"/>
        <w:jc w:val="both"/>
        <w:rPr>
          <w:b/>
          <w:sz w:val="28"/>
          <w:szCs w:val="28"/>
        </w:rPr>
      </w:pPr>
      <w:r w:rsidRPr="00204C40">
        <w:rPr>
          <w:sz w:val="28"/>
          <w:szCs w:val="28"/>
        </w:rPr>
        <w:lastRenderedPageBreak/>
        <w:t>Все мероприятия, целевые показатели и показатели результативности по муниципальной программе «Развитие образования» за 20</w:t>
      </w:r>
      <w:r w:rsidR="00D73390" w:rsidRPr="00204C40">
        <w:rPr>
          <w:sz w:val="28"/>
          <w:szCs w:val="28"/>
        </w:rPr>
        <w:t>2</w:t>
      </w:r>
      <w:r w:rsidR="00204C40">
        <w:rPr>
          <w:sz w:val="28"/>
          <w:szCs w:val="28"/>
        </w:rPr>
        <w:t>2</w:t>
      </w:r>
      <w:r w:rsidRPr="00204C40">
        <w:rPr>
          <w:sz w:val="28"/>
          <w:szCs w:val="28"/>
        </w:rPr>
        <w:t xml:space="preserve"> год в целом выполнены в соответствии с утвержденными плановыми значениями.</w:t>
      </w:r>
      <w:r w:rsidRPr="00204C40">
        <w:rPr>
          <w:b/>
          <w:sz w:val="28"/>
          <w:szCs w:val="28"/>
        </w:rPr>
        <w:t xml:space="preserve"> </w:t>
      </w:r>
    </w:p>
    <w:p w:rsidR="009B36FB" w:rsidRPr="00034F5D" w:rsidRDefault="009B36FB" w:rsidP="009B36FB">
      <w:pPr>
        <w:widowControl w:val="0"/>
        <w:autoSpaceDE w:val="0"/>
        <w:autoSpaceDN w:val="0"/>
        <w:adjustRightInd w:val="0"/>
        <w:ind w:firstLine="567"/>
        <w:jc w:val="both"/>
        <w:rPr>
          <w:sz w:val="28"/>
          <w:szCs w:val="28"/>
          <w:highlight w:val="yellow"/>
        </w:rPr>
      </w:pPr>
    </w:p>
    <w:p w:rsidR="009B36FB" w:rsidRPr="00204C40" w:rsidRDefault="009B36FB" w:rsidP="009B36FB">
      <w:pPr>
        <w:widowControl w:val="0"/>
        <w:autoSpaceDE w:val="0"/>
        <w:autoSpaceDN w:val="0"/>
        <w:adjustRightInd w:val="0"/>
        <w:ind w:firstLine="567"/>
        <w:jc w:val="both"/>
        <w:rPr>
          <w:b/>
          <w:sz w:val="28"/>
          <w:szCs w:val="28"/>
          <w:u w:val="single"/>
        </w:rPr>
      </w:pPr>
      <w:r w:rsidRPr="00204C40">
        <w:rPr>
          <w:b/>
          <w:sz w:val="28"/>
          <w:szCs w:val="28"/>
          <w:u w:val="single"/>
        </w:rPr>
        <w:t>Муниципальная программа «Реформирование и модернизация жилищно-коммунального хозяйства и повышение энергетической эффективности».</w:t>
      </w:r>
    </w:p>
    <w:p w:rsidR="009B36FB" w:rsidRPr="00204C40" w:rsidRDefault="009B36FB" w:rsidP="005D6EC6">
      <w:pPr>
        <w:widowControl w:val="0"/>
        <w:tabs>
          <w:tab w:val="left" w:pos="482"/>
        </w:tabs>
        <w:suppressAutoHyphens/>
        <w:autoSpaceDE w:val="0"/>
        <w:autoSpaceDN w:val="0"/>
        <w:adjustRightInd w:val="0"/>
        <w:jc w:val="both"/>
        <w:rPr>
          <w:b/>
          <w:sz w:val="28"/>
          <w:szCs w:val="28"/>
          <w:u w:val="single"/>
          <w:lang w:eastAsia="ar-SA"/>
        </w:rPr>
      </w:pPr>
      <w:r w:rsidRPr="00204C40">
        <w:rPr>
          <w:sz w:val="28"/>
          <w:szCs w:val="28"/>
        </w:rPr>
        <w:tab/>
      </w:r>
      <w:r w:rsidRPr="00204C40">
        <w:rPr>
          <w:b/>
          <w:sz w:val="28"/>
          <w:szCs w:val="28"/>
          <w:u w:val="single"/>
        </w:rPr>
        <w:t>Цель программы:</w:t>
      </w:r>
      <w:r w:rsidRPr="00204C40">
        <w:rPr>
          <w:sz w:val="28"/>
          <w:szCs w:val="28"/>
        </w:rPr>
        <w:t xml:space="preserve"> обеспечение населения района качественными жилищно-коммунальными услугами в условиях развития рыночных отношений в отрасли и ограниченного роста оплаты жилищно-коммунальных услуг; формирование целостности и эффективной системы управления энергосбережением и повышением энергетической эффективности.</w:t>
      </w:r>
    </w:p>
    <w:p w:rsidR="009B36FB" w:rsidRPr="00204C40" w:rsidRDefault="00204C40" w:rsidP="009B36FB">
      <w:pPr>
        <w:widowControl w:val="0"/>
        <w:autoSpaceDE w:val="0"/>
        <w:autoSpaceDN w:val="0"/>
        <w:adjustRightInd w:val="0"/>
        <w:ind w:firstLine="567"/>
        <w:jc w:val="both"/>
        <w:rPr>
          <w:sz w:val="28"/>
          <w:szCs w:val="28"/>
          <w:u w:val="single"/>
        </w:rPr>
      </w:pPr>
      <w:r w:rsidRPr="00204C40">
        <w:rPr>
          <w:sz w:val="27"/>
          <w:szCs w:val="27"/>
        </w:rPr>
        <w:t xml:space="preserve">Утверждено бюджетных ассигнований на 2022 год – </w:t>
      </w:r>
      <w:r w:rsidRPr="00204C40">
        <w:rPr>
          <w:b/>
          <w:sz w:val="27"/>
          <w:szCs w:val="27"/>
          <w:u w:val="single"/>
        </w:rPr>
        <w:t>954 221,12 тыс. рублей</w:t>
      </w:r>
      <w:r w:rsidRPr="00204C40">
        <w:rPr>
          <w:sz w:val="27"/>
          <w:szCs w:val="27"/>
        </w:rPr>
        <w:t xml:space="preserve">, профинансировано </w:t>
      </w:r>
      <w:r w:rsidRPr="00204C40">
        <w:rPr>
          <w:b/>
          <w:sz w:val="27"/>
          <w:szCs w:val="27"/>
          <w:u w:val="single"/>
        </w:rPr>
        <w:t>954 221,12 тыс. рублей</w:t>
      </w:r>
      <w:r w:rsidRPr="00204C40">
        <w:rPr>
          <w:sz w:val="27"/>
          <w:szCs w:val="27"/>
        </w:rPr>
        <w:t xml:space="preserve"> и освоено за 2022 год </w:t>
      </w:r>
      <w:r w:rsidRPr="00204C40">
        <w:rPr>
          <w:b/>
          <w:sz w:val="27"/>
          <w:szCs w:val="27"/>
          <w:u w:val="single"/>
        </w:rPr>
        <w:t>953 016,73 тыс. рублей,</w:t>
      </w:r>
      <w:r w:rsidRPr="00204C40">
        <w:rPr>
          <w:sz w:val="27"/>
          <w:szCs w:val="27"/>
        </w:rPr>
        <w:t xml:space="preserve"> оценка реализации программы составила </w:t>
      </w:r>
      <w:r w:rsidRPr="00204C40">
        <w:rPr>
          <w:b/>
          <w:sz w:val="27"/>
          <w:szCs w:val="27"/>
          <w:u w:val="single"/>
        </w:rPr>
        <w:t>99,87%</w:t>
      </w:r>
      <w:r w:rsidRPr="00204C40">
        <w:rPr>
          <w:sz w:val="27"/>
          <w:szCs w:val="27"/>
        </w:rPr>
        <w:t xml:space="preserve"> по итогам 2022 года</w:t>
      </w:r>
      <w:r w:rsidR="009B36FB" w:rsidRPr="00204C40">
        <w:rPr>
          <w:sz w:val="28"/>
          <w:szCs w:val="28"/>
        </w:rPr>
        <w:t>:</w:t>
      </w:r>
    </w:p>
    <w:p w:rsidR="009B36FB" w:rsidRPr="00204C40" w:rsidRDefault="009B36FB" w:rsidP="009B36FB">
      <w:pPr>
        <w:widowControl w:val="0"/>
        <w:autoSpaceDE w:val="0"/>
        <w:autoSpaceDN w:val="0"/>
        <w:adjustRightInd w:val="0"/>
        <w:ind w:firstLine="567"/>
        <w:jc w:val="both"/>
        <w:rPr>
          <w:b/>
          <w:sz w:val="28"/>
          <w:szCs w:val="28"/>
          <w:u w:val="single"/>
        </w:rPr>
      </w:pPr>
    </w:p>
    <w:p w:rsidR="009B36FB" w:rsidRPr="00204C40" w:rsidRDefault="009B36FB" w:rsidP="009B36FB">
      <w:pPr>
        <w:widowControl w:val="0"/>
        <w:autoSpaceDE w:val="0"/>
        <w:autoSpaceDN w:val="0"/>
        <w:adjustRightInd w:val="0"/>
        <w:ind w:firstLine="567"/>
        <w:jc w:val="both"/>
        <w:rPr>
          <w:b/>
          <w:sz w:val="28"/>
          <w:szCs w:val="28"/>
        </w:rPr>
      </w:pPr>
      <w:r w:rsidRPr="00204C40">
        <w:rPr>
          <w:b/>
          <w:bCs/>
          <w:color w:val="000000"/>
          <w:sz w:val="28"/>
          <w:szCs w:val="28"/>
        </w:rPr>
        <w:t xml:space="preserve">Подпрограмма </w:t>
      </w:r>
      <w:r w:rsidRPr="00204C40">
        <w:rPr>
          <w:b/>
          <w:color w:val="000000"/>
          <w:sz w:val="28"/>
          <w:szCs w:val="28"/>
        </w:rPr>
        <w:t>«</w:t>
      </w:r>
      <w:r w:rsidRPr="00204C40">
        <w:rPr>
          <w:b/>
          <w:sz w:val="28"/>
          <w:szCs w:val="28"/>
        </w:rPr>
        <w:t>Модернизация, реконструкция, капитальный ремонт объектов коммунальной инфраструктуры и обновление материально-технической базы предприятий жилищно-коммунального хозяйства Северо-Енисейского района».</w:t>
      </w:r>
    </w:p>
    <w:p w:rsidR="00DC2959" w:rsidRPr="00204C40" w:rsidRDefault="009B36FB" w:rsidP="009B36FB">
      <w:pPr>
        <w:widowControl w:val="0"/>
        <w:autoSpaceDE w:val="0"/>
        <w:autoSpaceDN w:val="0"/>
        <w:adjustRightInd w:val="0"/>
        <w:ind w:firstLine="567"/>
        <w:jc w:val="both"/>
        <w:rPr>
          <w:sz w:val="28"/>
          <w:szCs w:val="28"/>
        </w:rPr>
      </w:pPr>
      <w:r w:rsidRPr="00204C40">
        <w:rPr>
          <w:sz w:val="28"/>
          <w:szCs w:val="28"/>
        </w:rPr>
        <w:t xml:space="preserve">Основной задачей подпрограммы является: </w:t>
      </w:r>
    </w:p>
    <w:p w:rsidR="00DC2959" w:rsidRPr="00204C40" w:rsidRDefault="009B36FB" w:rsidP="009B36FB">
      <w:pPr>
        <w:widowControl w:val="0"/>
        <w:autoSpaceDE w:val="0"/>
        <w:autoSpaceDN w:val="0"/>
        <w:adjustRightInd w:val="0"/>
        <w:ind w:firstLine="567"/>
        <w:jc w:val="both"/>
        <w:rPr>
          <w:sz w:val="28"/>
          <w:szCs w:val="28"/>
        </w:rPr>
      </w:pPr>
      <w:r w:rsidRPr="00204C40">
        <w:rPr>
          <w:sz w:val="28"/>
          <w:szCs w:val="28"/>
        </w:rPr>
        <w:t xml:space="preserve">1) обеспечение безопасного функционирования объектов жилищно-коммунального хозяйства; </w:t>
      </w:r>
    </w:p>
    <w:p w:rsidR="009B36FB" w:rsidRPr="00204C40" w:rsidRDefault="009B36FB" w:rsidP="009B36FB">
      <w:pPr>
        <w:widowControl w:val="0"/>
        <w:autoSpaceDE w:val="0"/>
        <w:autoSpaceDN w:val="0"/>
        <w:adjustRightInd w:val="0"/>
        <w:ind w:firstLine="567"/>
        <w:jc w:val="both"/>
        <w:rPr>
          <w:b/>
          <w:sz w:val="28"/>
          <w:szCs w:val="28"/>
        </w:rPr>
      </w:pPr>
      <w:r w:rsidRPr="00204C40">
        <w:rPr>
          <w:sz w:val="28"/>
          <w:szCs w:val="28"/>
        </w:rPr>
        <w:t>2) обновление материально-технической базы предприятий коммунального комплекса района.</w:t>
      </w:r>
    </w:p>
    <w:p w:rsidR="009B36FB" w:rsidRPr="00204C40" w:rsidRDefault="00204C40" w:rsidP="009B36FB">
      <w:pPr>
        <w:widowControl w:val="0"/>
        <w:autoSpaceDE w:val="0"/>
        <w:autoSpaceDN w:val="0"/>
        <w:adjustRightInd w:val="0"/>
        <w:ind w:firstLine="567"/>
        <w:jc w:val="both"/>
        <w:rPr>
          <w:sz w:val="28"/>
          <w:szCs w:val="28"/>
          <w:u w:val="single"/>
        </w:rPr>
      </w:pPr>
      <w:r>
        <w:rPr>
          <w:sz w:val="27"/>
          <w:szCs w:val="27"/>
        </w:rPr>
        <w:t>У</w:t>
      </w:r>
      <w:r w:rsidRPr="00C674FA">
        <w:rPr>
          <w:sz w:val="27"/>
          <w:szCs w:val="27"/>
        </w:rPr>
        <w:t xml:space="preserve">тверждено </w:t>
      </w:r>
      <w:r>
        <w:rPr>
          <w:sz w:val="27"/>
          <w:szCs w:val="27"/>
        </w:rPr>
        <w:t xml:space="preserve">и </w:t>
      </w:r>
      <w:r w:rsidRPr="00C674FA">
        <w:rPr>
          <w:sz w:val="27"/>
          <w:szCs w:val="27"/>
        </w:rPr>
        <w:t xml:space="preserve">профинансировано </w:t>
      </w:r>
      <w:r>
        <w:rPr>
          <w:sz w:val="27"/>
          <w:szCs w:val="27"/>
          <w:u w:val="single"/>
        </w:rPr>
        <w:t>175 895,75</w:t>
      </w:r>
      <w:r w:rsidRPr="00C674FA">
        <w:rPr>
          <w:sz w:val="27"/>
          <w:szCs w:val="27"/>
          <w:u w:val="single"/>
        </w:rPr>
        <w:t xml:space="preserve"> тыс. рублей</w:t>
      </w:r>
      <w:r>
        <w:rPr>
          <w:sz w:val="27"/>
          <w:szCs w:val="27"/>
          <w:u w:val="single"/>
        </w:rPr>
        <w:t>,</w:t>
      </w:r>
      <w:r w:rsidRPr="00C674FA">
        <w:rPr>
          <w:sz w:val="27"/>
          <w:szCs w:val="27"/>
        </w:rPr>
        <w:t xml:space="preserve">  освоено за 202</w:t>
      </w:r>
      <w:r>
        <w:rPr>
          <w:sz w:val="27"/>
          <w:szCs w:val="27"/>
        </w:rPr>
        <w:t>2</w:t>
      </w:r>
      <w:r w:rsidRPr="00C674FA">
        <w:rPr>
          <w:sz w:val="27"/>
          <w:szCs w:val="27"/>
        </w:rPr>
        <w:t xml:space="preserve"> год  </w:t>
      </w:r>
      <w:r>
        <w:rPr>
          <w:sz w:val="27"/>
          <w:szCs w:val="27"/>
          <w:u w:val="single"/>
        </w:rPr>
        <w:t>175 289,69</w:t>
      </w:r>
      <w:r w:rsidRPr="00C674FA">
        <w:rPr>
          <w:sz w:val="27"/>
          <w:szCs w:val="27"/>
          <w:u w:val="single"/>
        </w:rPr>
        <w:t xml:space="preserve"> тыс. рублей</w:t>
      </w:r>
      <w:r w:rsidRPr="00C674FA">
        <w:rPr>
          <w:sz w:val="27"/>
          <w:szCs w:val="27"/>
        </w:rPr>
        <w:t xml:space="preserve">. Оценка реализации </w:t>
      </w:r>
      <w:r w:rsidRPr="00204C40">
        <w:rPr>
          <w:sz w:val="27"/>
          <w:szCs w:val="27"/>
        </w:rPr>
        <w:t xml:space="preserve">подпрограммы за 2022 год составила </w:t>
      </w:r>
      <w:r w:rsidRPr="00204C40">
        <w:rPr>
          <w:sz w:val="27"/>
          <w:szCs w:val="27"/>
          <w:u w:val="single"/>
        </w:rPr>
        <w:t>99,66%</w:t>
      </w:r>
      <w:r w:rsidRPr="00204C40">
        <w:rPr>
          <w:sz w:val="27"/>
          <w:szCs w:val="27"/>
        </w:rPr>
        <w:t xml:space="preserve"> от общего объема финансирования подпрограммы</w:t>
      </w:r>
      <w:r w:rsidR="009B36FB" w:rsidRPr="00204C40">
        <w:rPr>
          <w:sz w:val="28"/>
          <w:szCs w:val="28"/>
        </w:rPr>
        <w:t>.</w:t>
      </w:r>
    </w:p>
    <w:p w:rsidR="009B36FB" w:rsidRPr="00034F5D" w:rsidRDefault="009B36FB" w:rsidP="009B36FB">
      <w:pPr>
        <w:widowControl w:val="0"/>
        <w:autoSpaceDE w:val="0"/>
        <w:autoSpaceDN w:val="0"/>
        <w:adjustRightInd w:val="0"/>
        <w:ind w:firstLine="567"/>
        <w:jc w:val="both"/>
        <w:rPr>
          <w:b/>
          <w:sz w:val="28"/>
          <w:szCs w:val="28"/>
          <w:highlight w:val="yellow"/>
        </w:rPr>
      </w:pPr>
    </w:p>
    <w:p w:rsidR="009B36FB" w:rsidRPr="00204C40" w:rsidRDefault="009B36FB" w:rsidP="009B36FB">
      <w:pPr>
        <w:widowControl w:val="0"/>
        <w:autoSpaceDE w:val="0"/>
        <w:autoSpaceDN w:val="0"/>
        <w:adjustRightInd w:val="0"/>
        <w:ind w:firstLine="567"/>
        <w:jc w:val="both"/>
        <w:rPr>
          <w:b/>
          <w:sz w:val="28"/>
          <w:szCs w:val="28"/>
        </w:rPr>
      </w:pPr>
      <w:r w:rsidRPr="00204C40">
        <w:rPr>
          <w:b/>
          <w:sz w:val="28"/>
          <w:szCs w:val="28"/>
        </w:rPr>
        <w:t>Подпрограмма «Чистая вода Северо-Енисейского района».</w:t>
      </w:r>
    </w:p>
    <w:p w:rsidR="009B36FB" w:rsidRPr="00204C40" w:rsidRDefault="009B36FB" w:rsidP="009B36FB">
      <w:pPr>
        <w:widowControl w:val="0"/>
        <w:autoSpaceDE w:val="0"/>
        <w:autoSpaceDN w:val="0"/>
        <w:adjustRightInd w:val="0"/>
        <w:ind w:firstLine="567"/>
        <w:jc w:val="both"/>
        <w:rPr>
          <w:sz w:val="28"/>
          <w:szCs w:val="28"/>
        </w:rPr>
      </w:pPr>
      <w:r w:rsidRPr="00204C40">
        <w:rPr>
          <w:sz w:val="28"/>
          <w:szCs w:val="28"/>
        </w:rPr>
        <w:t>Основной задачей подпрограммы является модернизация систем водоснабжения, водоотведения и очистки сточных вод Северо-Енисейского района.</w:t>
      </w:r>
    </w:p>
    <w:p w:rsidR="009B36FB" w:rsidRPr="00204C40" w:rsidRDefault="00204C40" w:rsidP="009B36FB">
      <w:pPr>
        <w:widowControl w:val="0"/>
        <w:autoSpaceDE w:val="0"/>
        <w:autoSpaceDN w:val="0"/>
        <w:adjustRightInd w:val="0"/>
        <w:ind w:firstLine="567"/>
        <w:jc w:val="both"/>
        <w:rPr>
          <w:sz w:val="28"/>
          <w:szCs w:val="28"/>
        </w:rPr>
      </w:pPr>
      <w:r>
        <w:rPr>
          <w:sz w:val="27"/>
          <w:szCs w:val="27"/>
        </w:rPr>
        <w:t>У</w:t>
      </w:r>
      <w:r w:rsidRPr="00C674FA">
        <w:rPr>
          <w:sz w:val="27"/>
          <w:szCs w:val="27"/>
        </w:rPr>
        <w:t xml:space="preserve">тверждено и профинансировано </w:t>
      </w:r>
      <w:r w:rsidRPr="00C674FA">
        <w:rPr>
          <w:sz w:val="27"/>
          <w:szCs w:val="27"/>
          <w:u w:val="single"/>
        </w:rPr>
        <w:t>6 462,97 тыс. рублей</w:t>
      </w:r>
      <w:r w:rsidRPr="00C674FA">
        <w:rPr>
          <w:sz w:val="27"/>
          <w:szCs w:val="27"/>
        </w:rPr>
        <w:t xml:space="preserve">, освоено за 2022 год  </w:t>
      </w:r>
      <w:r w:rsidRPr="00C674FA">
        <w:rPr>
          <w:sz w:val="27"/>
          <w:szCs w:val="27"/>
          <w:u w:val="single"/>
        </w:rPr>
        <w:t>5 950,72 тыс. рублей</w:t>
      </w:r>
      <w:r w:rsidRPr="00C674FA">
        <w:rPr>
          <w:sz w:val="27"/>
          <w:szCs w:val="27"/>
        </w:rPr>
        <w:t xml:space="preserve">. Оценка реализации подпрограммы за 2022 год составила </w:t>
      </w:r>
      <w:r w:rsidRPr="00C674FA">
        <w:rPr>
          <w:sz w:val="27"/>
          <w:szCs w:val="27"/>
          <w:u w:val="single"/>
        </w:rPr>
        <w:t>92,07%</w:t>
      </w:r>
      <w:r w:rsidRPr="00C674FA">
        <w:rPr>
          <w:sz w:val="27"/>
          <w:szCs w:val="27"/>
        </w:rPr>
        <w:t xml:space="preserve"> от общего объема финансирования </w:t>
      </w:r>
      <w:r w:rsidRPr="00204C40">
        <w:rPr>
          <w:sz w:val="27"/>
          <w:szCs w:val="27"/>
        </w:rPr>
        <w:t>подпрограммы</w:t>
      </w:r>
      <w:r w:rsidR="009B36FB" w:rsidRPr="00204C40">
        <w:rPr>
          <w:sz w:val="28"/>
          <w:szCs w:val="28"/>
        </w:rPr>
        <w:t>.</w:t>
      </w:r>
    </w:p>
    <w:p w:rsidR="009B36FB" w:rsidRPr="00034F5D" w:rsidRDefault="009B36FB" w:rsidP="009B36FB">
      <w:pPr>
        <w:widowControl w:val="0"/>
        <w:autoSpaceDE w:val="0"/>
        <w:autoSpaceDN w:val="0"/>
        <w:adjustRightInd w:val="0"/>
        <w:ind w:firstLine="567"/>
        <w:jc w:val="both"/>
        <w:rPr>
          <w:b/>
          <w:sz w:val="28"/>
          <w:szCs w:val="28"/>
          <w:highlight w:val="yellow"/>
        </w:rPr>
      </w:pPr>
    </w:p>
    <w:p w:rsidR="009B36FB" w:rsidRPr="00204C40" w:rsidRDefault="009B36FB" w:rsidP="009B36FB">
      <w:pPr>
        <w:widowControl w:val="0"/>
        <w:autoSpaceDE w:val="0"/>
        <w:autoSpaceDN w:val="0"/>
        <w:adjustRightInd w:val="0"/>
        <w:ind w:firstLine="567"/>
        <w:jc w:val="both"/>
        <w:rPr>
          <w:b/>
          <w:sz w:val="28"/>
          <w:szCs w:val="28"/>
        </w:rPr>
      </w:pPr>
      <w:r w:rsidRPr="00204C40">
        <w:rPr>
          <w:b/>
          <w:sz w:val="28"/>
          <w:szCs w:val="28"/>
        </w:rPr>
        <w:t>Подпрограмма «Доступность коммунально-бытовых услуг для населения Северо-Енисейского района».</w:t>
      </w:r>
    </w:p>
    <w:p w:rsidR="009B36FB" w:rsidRPr="00204C40" w:rsidRDefault="009B36FB" w:rsidP="009B36FB">
      <w:pPr>
        <w:widowControl w:val="0"/>
        <w:autoSpaceDE w:val="0"/>
        <w:autoSpaceDN w:val="0"/>
        <w:adjustRightInd w:val="0"/>
        <w:ind w:firstLine="567"/>
        <w:jc w:val="both"/>
        <w:rPr>
          <w:sz w:val="28"/>
          <w:szCs w:val="28"/>
        </w:rPr>
      </w:pPr>
      <w:r w:rsidRPr="00204C40">
        <w:rPr>
          <w:sz w:val="28"/>
          <w:szCs w:val="28"/>
        </w:rPr>
        <w:t>Основной задачей подпрограммы является внедрение рыночных механизмов жилищно-коммунального хозяйства и обеспечение доступности предоставляемых коммунально-бытовых услуг.</w:t>
      </w:r>
    </w:p>
    <w:p w:rsidR="009B36FB" w:rsidRPr="00204C40" w:rsidRDefault="00204C40" w:rsidP="009B36FB">
      <w:pPr>
        <w:widowControl w:val="0"/>
        <w:autoSpaceDE w:val="0"/>
        <w:autoSpaceDN w:val="0"/>
        <w:adjustRightInd w:val="0"/>
        <w:ind w:firstLine="567"/>
        <w:jc w:val="both"/>
        <w:rPr>
          <w:b/>
          <w:sz w:val="28"/>
          <w:szCs w:val="28"/>
        </w:rPr>
      </w:pPr>
      <w:r>
        <w:rPr>
          <w:sz w:val="27"/>
          <w:szCs w:val="27"/>
        </w:rPr>
        <w:t>У</w:t>
      </w:r>
      <w:r w:rsidRPr="00C674FA">
        <w:rPr>
          <w:sz w:val="27"/>
          <w:szCs w:val="27"/>
        </w:rPr>
        <w:t xml:space="preserve">тверждено и профинансировано </w:t>
      </w:r>
      <w:r w:rsidRPr="00C674FA">
        <w:rPr>
          <w:sz w:val="27"/>
          <w:szCs w:val="27"/>
          <w:u w:val="single"/>
        </w:rPr>
        <w:t>763 701,45 тыс. рублей,</w:t>
      </w:r>
      <w:r w:rsidRPr="00C674FA">
        <w:rPr>
          <w:sz w:val="27"/>
          <w:szCs w:val="27"/>
        </w:rPr>
        <w:t xml:space="preserve"> освоено за 2022 год  </w:t>
      </w:r>
      <w:r w:rsidRPr="00C674FA">
        <w:rPr>
          <w:sz w:val="27"/>
          <w:szCs w:val="27"/>
          <w:u w:val="single"/>
        </w:rPr>
        <w:t>763 615,37 тыс. рублей</w:t>
      </w:r>
      <w:r w:rsidRPr="00C674FA">
        <w:rPr>
          <w:sz w:val="27"/>
          <w:szCs w:val="27"/>
        </w:rPr>
        <w:t xml:space="preserve">. Оценка реализации подпрограммы за 2022 год составила </w:t>
      </w:r>
      <w:r w:rsidRPr="00C674FA">
        <w:rPr>
          <w:sz w:val="27"/>
          <w:szCs w:val="27"/>
          <w:u w:val="single"/>
        </w:rPr>
        <w:t>99,99%</w:t>
      </w:r>
      <w:r w:rsidRPr="00C674FA">
        <w:rPr>
          <w:sz w:val="27"/>
          <w:szCs w:val="27"/>
        </w:rPr>
        <w:t xml:space="preserve"> от общего объема финансирования </w:t>
      </w:r>
      <w:r w:rsidRPr="00204C40">
        <w:rPr>
          <w:sz w:val="27"/>
          <w:szCs w:val="27"/>
        </w:rPr>
        <w:t>подпрограммы</w:t>
      </w:r>
      <w:r w:rsidR="009B36FB" w:rsidRPr="00204C40">
        <w:rPr>
          <w:b/>
          <w:sz w:val="28"/>
          <w:szCs w:val="28"/>
        </w:rPr>
        <w:t>.</w:t>
      </w:r>
    </w:p>
    <w:p w:rsidR="00DC2959" w:rsidRPr="00034F5D" w:rsidRDefault="00DC2959" w:rsidP="009B36FB">
      <w:pPr>
        <w:widowControl w:val="0"/>
        <w:autoSpaceDE w:val="0"/>
        <w:autoSpaceDN w:val="0"/>
        <w:adjustRightInd w:val="0"/>
        <w:ind w:firstLine="567"/>
        <w:jc w:val="both"/>
        <w:rPr>
          <w:b/>
          <w:sz w:val="28"/>
          <w:szCs w:val="28"/>
          <w:highlight w:val="yellow"/>
        </w:rPr>
      </w:pPr>
    </w:p>
    <w:p w:rsidR="009B36FB" w:rsidRPr="004A4E62" w:rsidRDefault="009B36FB" w:rsidP="009B36FB">
      <w:pPr>
        <w:widowControl w:val="0"/>
        <w:autoSpaceDE w:val="0"/>
        <w:autoSpaceDN w:val="0"/>
        <w:adjustRightInd w:val="0"/>
        <w:ind w:firstLine="567"/>
        <w:jc w:val="both"/>
        <w:rPr>
          <w:b/>
          <w:sz w:val="28"/>
          <w:szCs w:val="28"/>
        </w:rPr>
      </w:pPr>
      <w:r w:rsidRPr="004A4E62">
        <w:rPr>
          <w:b/>
          <w:sz w:val="28"/>
          <w:szCs w:val="28"/>
        </w:rPr>
        <w:t>Подпрограмма «Энергосбережение и повышение энергетической эффективности в Северо-Енисейском районе».</w:t>
      </w:r>
    </w:p>
    <w:p w:rsidR="00EB5A5C" w:rsidRPr="004A4E62" w:rsidRDefault="00204C40" w:rsidP="00EB5A5C">
      <w:pPr>
        <w:widowControl w:val="0"/>
        <w:autoSpaceDE w:val="0"/>
        <w:autoSpaceDN w:val="0"/>
        <w:adjustRightInd w:val="0"/>
        <w:ind w:firstLine="567"/>
        <w:jc w:val="both"/>
        <w:rPr>
          <w:b/>
          <w:sz w:val="28"/>
          <w:szCs w:val="28"/>
        </w:rPr>
      </w:pPr>
      <w:r>
        <w:rPr>
          <w:sz w:val="27"/>
          <w:szCs w:val="27"/>
        </w:rPr>
        <w:lastRenderedPageBreak/>
        <w:t>У</w:t>
      </w:r>
      <w:r w:rsidRPr="00C674FA">
        <w:rPr>
          <w:sz w:val="27"/>
          <w:szCs w:val="27"/>
        </w:rPr>
        <w:t xml:space="preserve">тверждено и профинансировано </w:t>
      </w:r>
      <w:r w:rsidRPr="00C674FA">
        <w:rPr>
          <w:sz w:val="27"/>
          <w:szCs w:val="27"/>
          <w:u w:val="single"/>
        </w:rPr>
        <w:t>5 823,50 тыс. рублей</w:t>
      </w:r>
      <w:r w:rsidRPr="00C674FA">
        <w:rPr>
          <w:sz w:val="27"/>
          <w:szCs w:val="27"/>
        </w:rPr>
        <w:t xml:space="preserve">,  освоено за 2022 год  </w:t>
      </w:r>
      <w:r w:rsidRPr="00C674FA">
        <w:rPr>
          <w:sz w:val="27"/>
          <w:szCs w:val="27"/>
          <w:u w:val="single"/>
        </w:rPr>
        <w:t>5 823,50 тыс. рублей</w:t>
      </w:r>
      <w:r w:rsidRPr="00C674FA">
        <w:rPr>
          <w:sz w:val="27"/>
          <w:szCs w:val="27"/>
        </w:rPr>
        <w:t>. Оценка реализации подпрограммы за 202</w:t>
      </w:r>
      <w:r>
        <w:rPr>
          <w:sz w:val="27"/>
          <w:szCs w:val="27"/>
        </w:rPr>
        <w:t>2</w:t>
      </w:r>
      <w:r w:rsidRPr="00C674FA">
        <w:rPr>
          <w:sz w:val="27"/>
          <w:szCs w:val="27"/>
        </w:rPr>
        <w:t xml:space="preserve"> год составила </w:t>
      </w:r>
      <w:r w:rsidRPr="00C674FA">
        <w:rPr>
          <w:sz w:val="27"/>
          <w:szCs w:val="27"/>
          <w:u w:val="single"/>
        </w:rPr>
        <w:t>100,00%</w:t>
      </w:r>
      <w:r w:rsidRPr="00C674FA">
        <w:rPr>
          <w:sz w:val="27"/>
          <w:szCs w:val="27"/>
        </w:rPr>
        <w:t xml:space="preserve"> от общего объема финансирования подпрограммы</w:t>
      </w:r>
      <w:r w:rsidR="00EB5A5C" w:rsidRPr="004A4E62">
        <w:rPr>
          <w:b/>
          <w:sz w:val="28"/>
          <w:szCs w:val="28"/>
        </w:rPr>
        <w:t>.</w:t>
      </w:r>
    </w:p>
    <w:p w:rsidR="009B36FB" w:rsidRPr="00002B83" w:rsidRDefault="009B36FB" w:rsidP="009B36FB">
      <w:pPr>
        <w:ind w:firstLine="709"/>
        <w:jc w:val="both"/>
        <w:rPr>
          <w:sz w:val="28"/>
          <w:szCs w:val="28"/>
        </w:rPr>
      </w:pPr>
      <w:r w:rsidRPr="004A4E62">
        <w:rPr>
          <w:sz w:val="28"/>
          <w:szCs w:val="28"/>
        </w:rPr>
        <w:t>Все мероприятия, целевые показатели и показатели результативности по муниципальной программе «Реформирование и модернизация жилищно-коммунального хозяйства и повышение энер</w:t>
      </w:r>
      <w:r w:rsidR="00D73390" w:rsidRPr="004A4E62">
        <w:rPr>
          <w:sz w:val="28"/>
          <w:szCs w:val="28"/>
        </w:rPr>
        <w:t>гетической эффективности» за 202</w:t>
      </w:r>
      <w:r w:rsidR="00002B83" w:rsidRPr="004A4E62">
        <w:rPr>
          <w:sz w:val="28"/>
          <w:szCs w:val="28"/>
        </w:rPr>
        <w:t>2</w:t>
      </w:r>
      <w:r w:rsidRPr="004A4E62">
        <w:rPr>
          <w:sz w:val="28"/>
          <w:szCs w:val="28"/>
        </w:rPr>
        <w:t xml:space="preserve"> год в целом выполнены в соответствии с утвержденными плановыми значениями.</w:t>
      </w:r>
    </w:p>
    <w:p w:rsidR="008C0D08" w:rsidRPr="00204C40" w:rsidRDefault="008C0D08" w:rsidP="008C0D08">
      <w:pPr>
        <w:ind w:firstLine="567"/>
        <w:jc w:val="both"/>
        <w:rPr>
          <w:sz w:val="27"/>
          <w:szCs w:val="27"/>
          <w:u w:val="single"/>
        </w:rPr>
      </w:pPr>
    </w:p>
    <w:p w:rsidR="008C0D08" w:rsidRPr="00204C40" w:rsidRDefault="008C0D08" w:rsidP="008C0D08">
      <w:pPr>
        <w:ind w:firstLine="567"/>
        <w:jc w:val="both"/>
        <w:rPr>
          <w:sz w:val="27"/>
          <w:szCs w:val="27"/>
        </w:rPr>
      </w:pPr>
      <w:r w:rsidRPr="00204C40">
        <w:rPr>
          <w:b/>
          <w:sz w:val="27"/>
          <w:szCs w:val="27"/>
        </w:rPr>
        <w:t>Подпрограмма 5 «Участие в организации деятельности по обращению с твердыми коммунальными отходами на территории Северо-Енисейского района»</w:t>
      </w:r>
      <w:r w:rsidRPr="00204C40">
        <w:rPr>
          <w:sz w:val="27"/>
          <w:szCs w:val="27"/>
        </w:rPr>
        <w:t xml:space="preserve"> - </w:t>
      </w:r>
      <w:r w:rsidR="00204C40" w:rsidRPr="00204C40">
        <w:rPr>
          <w:sz w:val="27"/>
          <w:szCs w:val="27"/>
        </w:rPr>
        <w:t xml:space="preserve">утверждено и профинансировано </w:t>
      </w:r>
      <w:r w:rsidR="00204C40" w:rsidRPr="00204C40">
        <w:rPr>
          <w:sz w:val="27"/>
          <w:szCs w:val="27"/>
          <w:u w:val="single"/>
        </w:rPr>
        <w:t>2 337,45 тыс. рублей</w:t>
      </w:r>
      <w:r w:rsidR="00204C40" w:rsidRPr="00204C40">
        <w:rPr>
          <w:sz w:val="27"/>
          <w:szCs w:val="27"/>
        </w:rPr>
        <w:t xml:space="preserve">, освоено за 2022 год  </w:t>
      </w:r>
      <w:r w:rsidR="00204C40" w:rsidRPr="00204C40">
        <w:rPr>
          <w:sz w:val="27"/>
          <w:szCs w:val="27"/>
          <w:u w:val="single"/>
        </w:rPr>
        <w:t>2 337,45 тыс. рублей</w:t>
      </w:r>
      <w:r w:rsidR="00204C40" w:rsidRPr="00204C40">
        <w:rPr>
          <w:sz w:val="27"/>
          <w:szCs w:val="27"/>
        </w:rPr>
        <w:t xml:space="preserve">. Оценка реализации подпрограммы за 2022 год составила </w:t>
      </w:r>
      <w:r w:rsidR="00204C40" w:rsidRPr="00204C40">
        <w:rPr>
          <w:sz w:val="27"/>
          <w:szCs w:val="27"/>
          <w:u w:val="single"/>
        </w:rPr>
        <w:t>100,00%</w:t>
      </w:r>
      <w:r w:rsidR="00204C40" w:rsidRPr="00204C40">
        <w:rPr>
          <w:sz w:val="27"/>
          <w:szCs w:val="27"/>
        </w:rPr>
        <w:t xml:space="preserve"> от общего объема финансирования подпрограммы</w:t>
      </w:r>
      <w:r w:rsidRPr="00204C40">
        <w:rPr>
          <w:sz w:val="27"/>
          <w:szCs w:val="27"/>
        </w:rPr>
        <w:t>.</w:t>
      </w:r>
    </w:p>
    <w:p w:rsidR="009B36FB" w:rsidRPr="00034F5D" w:rsidRDefault="009B36FB" w:rsidP="009B36FB">
      <w:pPr>
        <w:widowControl w:val="0"/>
        <w:autoSpaceDE w:val="0"/>
        <w:autoSpaceDN w:val="0"/>
        <w:adjustRightInd w:val="0"/>
        <w:ind w:firstLine="567"/>
        <w:jc w:val="both"/>
        <w:rPr>
          <w:sz w:val="28"/>
          <w:szCs w:val="28"/>
          <w:highlight w:val="yellow"/>
        </w:rPr>
      </w:pPr>
    </w:p>
    <w:p w:rsidR="009B36FB" w:rsidRPr="00204C40" w:rsidRDefault="009B36FB" w:rsidP="009B36FB">
      <w:pPr>
        <w:widowControl w:val="0"/>
        <w:autoSpaceDE w:val="0"/>
        <w:autoSpaceDN w:val="0"/>
        <w:adjustRightInd w:val="0"/>
        <w:ind w:firstLine="567"/>
        <w:jc w:val="both"/>
        <w:rPr>
          <w:b/>
          <w:sz w:val="28"/>
          <w:szCs w:val="28"/>
          <w:u w:val="single"/>
        </w:rPr>
      </w:pPr>
      <w:r w:rsidRPr="00204C40">
        <w:rPr>
          <w:b/>
          <w:sz w:val="28"/>
          <w:szCs w:val="28"/>
          <w:u w:val="single"/>
        </w:rPr>
        <w:t>Муниципальная программа «Защита населения и территории Северо-Енисейского района от чрезвычайных ситуаций природного и техногенного характера».</w:t>
      </w:r>
    </w:p>
    <w:p w:rsidR="009B36FB" w:rsidRPr="00204C40" w:rsidRDefault="009B36FB" w:rsidP="009B36FB">
      <w:pPr>
        <w:widowControl w:val="0"/>
        <w:autoSpaceDE w:val="0"/>
        <w:autoSpaceDN w:val="0"/>
        <w:adjustRightInd w:val="0"/>
        <w:spacing w:line="316" w:lineRule="atLeast"/>
        <w:ind w:firstLine="426"/>
        <w:jc w:val="both"/>
        <w:rPr>
          <w:sz w:val="28"/>
          <w:szCs w:val="28"/>
          <w:u w:val="single"/>
        </w:rPr>
      </w:pPr>
      <w:r w:rsidRPr="00204C40">
        <w:rPr>
          <w:b/>
          <w:color w:val="000000"/>
          <w:sz w:val="28"/>
          <w:szCs w:val="28"/>
          <w:u w:val="single"/>
        </w:rPr>
        <w:t>Цель программы</w:t>
      </w:r>
      <w:r w:rsidR="0096374F" w:rsidRPr="00204C40">
        <w:rPr>
          <w:color w:val="000000"/>
          <w:sz w:val="28"/>
          <w:szCs w:val="28"/>
          <w:u w:val="single"/>
        </w:rPr>
        <w:t>:</w:t>
      </w:r>
      <w:r w:rsidRPr="00204C40">
        <w:rPr>
          <w:color w:val="000000"/>
          <w:sz w:val="28"/>
          <w:szCs w:val="28"/>
        </w:rPr>
        <w:t xml:space="preserve"> создание эффективной системы защиты населения и территории Северо-Енисейского района от чрезвычайных ситуаций природного и техногенного характера.</w:t>
      </w:r>
    </w:p>
    <w:p w:rsidR="009B36FB" w:rsidRPr="008A58CF" w:rsidRDefault="008A58CF" w:rsidP="009B36FB">
      <w:pPr>
        <w:widowControl w:val="0"/>
        <w:autoSpaceDE w:val="0"/>
        <w:autoSpaceDN w:val="0"/>
        <w:adjustRightInd w:val="0"/>
        <w:ind w:firstLine="567"/>
        <w:jc w:val="both"/>
        <w:rPr>
          <w:b/>
          <w:sz w:val="28"/>
          <w:szCs w:val="28"/>
          <w:u w:val="single"/>
        </w:rPr>
      </w:pPr>
      <w:r w:rsidRPr="008A58CF">
        <w:rPr>
          <w:sz w:val="27"/>
          <w:szCs w:val="27"/>
        </w:rPr>
        <w:t xml:space="preserve">Утверждено бюджетных ассигнований на 2022 год – </w:t>
      </w:r>
      <w:r w:rsidRPr="008A58CF">
        <w:rPr>
          <w:b/>
          <w:sz w:val="27"/>
          <w:szCs w:val="27"/>
          <w:u w:val="single"/>
        </w:rPr>
        <w:t>50 797,28 тыс. рублей</w:t>
      </w:r>
      <w:r w:rsidRPr="008A58CF">
        <w:rPr>
          <w:sz w:val="27"/>
          <w:szCs w:val="27"/>
        </w:rPr>
        <w:t xml:space="preserve">, профинансировано </w:t>
      </w:r>
      <w:r w:rsidRPr="008A58CF">
        <w:rPr>
          <w:b/>
          <w:sz w:val="27"/>
          <w:szCs w:val="27"/>
          <w:u w:val="single"/>
        </w:rPr>
        <w:t>50 797,28 тыс. рублей,</w:t>
      </w:r>
      <w:r w:rsidRPr="008A58CF">
        <w:rPr>
          <w:sz w:val="27"/>
          <w:szCs w:val="27"/>
        </w:rPr>
        <w:t xml:space="preserve"> освоено за 2022 год </w:t>
      </w:r>
      <w:r w:rsidRPr="008A58CF">
        <w:rPr>
          <w:b/>
          <w:sz w:val="27"/>
          <w:szCs w:val="27"/>
          <w:u w:val="single"/>
        </w:rPr>
        <w:t>49 881,26 тыс. рублей,</w:t>
      </w:r>
      <w:r w:rsidRPr="008A58CF">
        <w:rPr>
          <w:sz w:val="27"/>
          <w:szCs w:val="27"/>
        </w:rPr>
        <w:t xml:space="preserve"> оценка реализации программы составила </w:t>
      </w:r>
      <w:r w:rsidRPr="008A58CF">
        <w:rPr>
          <w:b/>
          <w:sz w:val="27"/>
          <w:szCs w:val="27"/>
          <w:u w:val="single"/>
        </w:rPr>
        <w:t>98,20%</w:t>
      </w:r>
      <w:r w:rsidRPr="008A58CF">
        <w:rPr>
          <w:sz w:val="27"/>
          <w:szCs w:val="27"/>
        </w:rPr>
        <w:t xml:space="preserve"> по итогам 2022 года, в том числе по подпрограммам</w:t>
      </w:r>
      <w:r w:rsidR="009B36FB" w:rsidRPr="008A58CF">
        <w:rPr>
          <w:sz w:val="28"/>
          <w:szCs w:val="28"/>
        </w:rPr>
        <w:t>:</w:t>
      </w:r>
    </w:p>
    <w:p w:rsidR="009B36FB" w:rsidRPr="00034F5D" w:rsidRDefault="009B36FB" w:rsidP="009B36FB">
      <w:pPr>
        <w:widowControl w:val="0"/>
        <w:autoSpaceDE w:val="0"/>
        <w:autoSpaceDN w:val="0"/>
        <w:adjustRightInd w:val="0"/>
        <w:ind w:firstLine="567"/>
        <w:jc w:val="both"/>
        <w:rPr>
          <w:b/>
          <w:sz w:val="28"/>
          <w:szCs w:val="28"/>
          <w:highlight w:val="yellow"/>
        </w:rPr>
      </w:pPr>
    </w:p>
    <w:p w:rsidR="009B36FB" w:rsidRPr="008A58CF" w:rsidRDefault="009B36FB" w:rsidP="009B36FB">
      <w:pPr>
        <w:widowControl w:val="0"/>
        <w:autoSpaceDE w:val="0"/>
        <w:autoSpaceDN w:val="0"/>
        <w:adjustRightInd w:val="0"/>
        <w:ind w:firstLine="567"/>
        <w:jc w:val="both"/>
        <w:rPr>
          <w:b/>
          <w:sz w:val="28"/>
          <w:szCs w:val="28"/>
        </w:rPr>
      </w:pPr>
      <w:r w:rsidRPr="008A58CF">
        <w:rPr>
          <w:b/>
          <w:sz w:val="28"/>
          <w:szCs w:val="28"/>
        </w:rPr>
        <w:t>Подпрограмма «Обеспечение предупреждения возникновения и развития чрезвычайных ситуаций природного и техногенного характера».</w:t>
      </w:r>
    </w:p>
    <w:p w:rsidR="009B36FB" w:rsidRPr="008A58CF" w:rsidRDefault="009B36FB" w:rsidP="009B36FB">
      <w:pPr>
        <w:widowControl w:val="0"/>
        <w:autoSpaceDE w:val="0"/>
        <w:autoSpaceDN w:val="0"/>
        <w:adjustRightInd w:val="0"/>
        <w:ind w:firstLine="567"/>
        <w:jc w:val="both"/>
        <w:rPr>
          <w:sz w:val="28"/>
          <w:szCs w:val="28"/>
        </w:rPr>
      </w:pPr>
      <w:r w:rsidRPr="008A58CF">
        <w:rPr>
          <w:sz w:val="28"/>
          <w:szCs w:val="28"/>
        </w:rPr>
        <w:t>Основной задачей подпрограммы является</w:t>
      </w:r>
      <w:r w:rsidRPr="008A58CF">
        <w:rPr>
          <w:color w:val="000000"/>
          <w:sz w:val="28"/>
          <w:szCs w:val="28"/>
        </w:rPr>
        <w:t xml:space="preserve"> предупреждение возникновения и развития чрезвычайных ситуаций природного и техногенного характера на территории Северо-Енисейского района;</w:t>
      </w:r>
      <w:r w:rsidRPr="008A58CF">
        <w:rPr>
          <w:sz w:val="28"/>
          <w:szCs w:val="28"/>
        </w:rPr>
        <w:t xml:space="preserve"> у</w:t>
      </w:r>
      <w:r w:rsidRPr="008A58CF">
        <w:rPr>
          <w:color w:val="000000"/>
          <w:sz w:val="28"/>
          <w:szCs w:val="28"/>
        </w:rPr>
        <w:t>крепление материально-технической базы; обеспечение деятельности Муниципального казенного учреждения «Аварийно-спасательное формирование Северо-Енисейского района».</w:t>
      </w:r>
    </w:p>
    <w:p w:rsidR="009B36FB" w:rsidRPr="008A58CF" w:rsidRDefault="008A58CF" w:rsidP="009B36FB">
      <w:pPr>
        <w:ind w:firstLine="567"/>
        <w:jc w:val="both"/>
        <w:rPr>
          <w:sz w:val="28"/>
          <w:szCs w:val="28"/>
        </w:rPr>
      </w:pPr>
      <w:r w:rsidRPr="008A58CF">
        <w:rPr>
          <w:sz w:val="27"/>
          <w:szCs w:val="27"/>
        </w:rPr>
        <w:t xml:space="preserve">Утверждено и профинансировано </w:t>
      </w:r>
      <w:r w:rsidRPr="008A58CF">
        <w:rPr>
          <w:sz w:val="27"/>
          <w:szCs w:val="27"/>
          <w:u w:val="single"/>
        </w:rPr>
        <w:t>45 180,32 тыс. рублей,</w:t>
      </w:r>
      <w:r w:rsidRPr="008A58CF">
        <w:rPr>
          <w:sz w:val="27"/>
          <w:szCs w:val="27"/>
        </w:rPr>
        <w:t xml:space="preserve"> освоено за 2022 год  </w:t>
      </w:r>
      <w:r w:rsidRPr="008A58CF">
        <w:rPr>
          <w:sz w:val="27"/>
          <w:szCs w:val="27"/>
          <w:u w:val="single"/>
        </w:rPr>
        <w:t>44 424,45 тыс. рублей</w:t>
      </w:r>
      <w:r w:rsidRPr="008A58CF">
        <w:rPr>
          <w:sz w:val="27"/>
          <w:szCs w:val="27"/>
        </w:rPr>
        <w:t xml:space="preserve">. Оценка реализации подпрограммы за 2022 год составила </w:t>
      </w:r>
      <w:r w:rsidRPr="008A58CF">
        <w:rPr>
          <w:sz w:val="27"/>
          <w:szCs w:val="27"/>
          <w:u w:val="single"/>
        </w:rPr>
        <w:t>98,33%</w:t>
      </w:r>
      <w:r w:rsidRPr="008A58CF">
        <w:rPr>
          <w:sz w:val="27"/>
          <w:szCs w:val="27"/>
        </w:rPr>
        <w:t xml:space="preserve"> от общего объема финансирования подпрограммы</w:t>
      </w:r>
      <w:r w:rsidR="009B36FB" w:rsidRPr="008A58CF">
        <w:rPr>
          <w:sz w:val="28"/>
          <w:szCs w:val="28"/>
        </w:rPr>
        <w:t>.</w:t>
      </w:r>
    </w:p>
    <w:p w:rsidR="009B36FB" w:rsidRPr="00034F5D" w:rsidRDefault="009B36FB" w:rsidP="009B36FB">
      <w:pPr>
        <w:widowControl w:val="0"/>
        <w:autoSpaceDE w:val="0"/>
        <w:autoSpaceDN w:val="0"/>
        <w:adjustRightInd w:val="0"/>
        <w:ind w:firstLine="567"/>
        <w:jc w:val="both"/>
        <w:rPr>
          <w:sz w:val="28"/>
          <w:szCs w:val="28"/>
          <w:highlight w:val="yellow"/>
          <w:u w:val="single"/>
        </w:rPr>
      </w:pPr>
    </w:p>
    <w:p w:rsidR="009B36FB" w:rsidRPr="008A58CF" w:rsidRDefault="009B36FB" w:rsidP="009B36FB">
      <w:pPr>
        <w:widowControl w:val="0"/>
        <w:autoSpaceDE w:val="0"/>
        <w:autoSpaceDN w:val="0"/>
        <w:adjustRightInd w:val="0"/>
        <w:ind w:firstLine="567"/>
        <w:jc w:val="both"/>
        <w:rPr>
          <w:b/>
          <w:sz w:val="28"/>
          <w:szCs w:val="28"/>
        </w:rPr>
      </w:pPr>
      <w:r w:rsidRPr="008A58CF">
        <w:rPr>
          <w:b/>
          <w:sz w:val="28"/>
          <w:szCs w:val="28"/>
        </w:rPr>
        <w:t>Подпрограмма «Обеспечение первичных мер пожарной безопасности в населенных пунктах района».</w:t>
      </w:r>
    </w:p>
    <w:p w:rsidR="009B36FB" w:rsidRPr="008A58CF" w:rsidRDefault="009B36FB" w:rsidP="009B36FB">
      <w:pPr>
        <w:widowControl w:val="0"/>
        <w:autoSpaceDE w:val="0"/>
        <w:autoSpaceDN w:val="0"/>
        <w:adjustRightInd w:val="0"/>
        <w:ind w:left="33" w:firstLine="534"/>
        <w:jc w:val="both"/>
        <w:rPr>
          <w:sz w:val="28"/>
          <w:szCs w:val="28"/>
        </w:rPr>
      </w:pPr>
      <w:r w:rsidRPr="008A58CF">
        <w:rPr>
          <w:sz w:val="28"/>
          <w:szCs w:val="28"/>
        </w:rPr>
        <w:t>Основной задачей подпрограммы является предупреждение возникновения и развития пожаров на территории населенных пунктов района; укрепление материально-технической базы; обеспечение информирования населения о мерах пожарной безопасности.</w:t>
      </w:r>
    </w:p>
    <w:p w:rsidR="009B36FB" w:rsidRPr="008A58CF" w:rsidRDefault="008A58CF" w:rsidP="009B36FB">
      <w:pPr>
        <w:widowControl w:val="0"/>
        <w:autoSpaceDE w:val="0"/>
        <w:autoSpaceDN w:val="0"/>
        <w:adjustRightInd w:val="0"/>
        <w:ind w:firstLine="720"/>
        <w:jc w:val="both"/>
        <w:rPr>
          <w:sz w:val="28"/>
          <w:szCs w:val="28"/>
        </w:rPr>
      </w:pPr>
      <w:r>
        <w:rPr>
          <w:sz w:val="27"/>
          <w:szCs w:val="27"/>
        </w:rPr>
        <w:t>У</w:t>
      </w:r>
      <w:r w:rsidRPr="00101E70">
        <w:rPr>
          <w:sz w:val="27"/>
          <w:szCs w:val="27"/>
        </w:rPr>
        <w:t xml:space="preserve">тверждено и профинансировано </w:t>
      </w:r>
      <w:r w:rsidRPr="00101E70">
        <w:rPr>
          <w:sz w:val="27"/>
          <w:szCs w:val="27"/>
          <w:u w:val="single"/>
        </w:rPr>
        <w:t>5 285,26</w:t>
      </w:r>
      <w:r w:rsidRPr="00101E70">
        <w:rPr>
          <w:sz w:val="27"/>
          <w:szCs w:val="27"/>
        </w:rPr>
        <w:t xml:space="preserve"> </w:t>
      </w:r>
      <w:r w:rsidRPr="00101E70">
        <w:rPr>
          <w:sz w:val="27"/>
          <w:szCs w:val="27"/>
          <w:u w:val="single"/>
        </w:rPr>
        <w:t>тыс. рублей,</w:t>
      </w:r>
      <w:r w:rsidRPr="00101E70">
        <w:rPr>
          <w:sz w:val="27"/>
          <w:szCs w:val="27"/>
        </w:rPr>
        <w:t xml:space="preserve"> освоено за 2022 год  </w:t>
      </w:r>
      <w:r w:rsidRPr="00101E70">
        <w:rPr>
          <w:sz w:val="27"/>
          <w:szCs w:val="27"/>
          <w:u w:val="single"/>
        </w:rPr>
        <w:t>5 125,11 тыс. рублей</w:t>
      </w:r>
      <w:r w:rsidRPr="00101E70">
        <w:rPr>
          <w:sz w:val="27"/>
          <w:szCs w:val="27"/>
        </w:rPr>
        <w:t xml:space="preserve">. Оценка реализации подпрограммы за 2022 год составила </w:t>
      </w:r>
      <w:r w:rsidRPr="00101E70">
        <w:rPr>
          <w:sz w:val="27"/>
          <w:szCs w:val="27"/>
          <w:u w:val="single"/>
        </w:rPr>
        <w:t>96,97%</w:t>
      </w:r>
      <w:r w:rsidRPr="00101E70">
        <w:rPr>
          <w:sz w:val="27"/>
          <w:szCs w:val="27"/>
        </w:rPr>
        <w:t xml:space="preserve"> от общего объема финансирования </w:t>
      </w:r>
      <w:r w:rsidRPr="008A58CF">
        <w:rPr>
          <w:sz w:val="27"/>
          <w:szCs w:val="27"/>
        </w:rPr>
        <w:t>подпрограммы</w:t>
      </w:r>
      <w:r w:rsidR="009B36FB" w:rsidRPr="008A58CF">
        <w:rPr>
          <w:sz w:val="28"/>
          <w:szCs w:val="28"/>
        </w:rPr>
        <w:t>.</w:t>
      </w:r>
    </w:p>
    <w:p w:rsidR="00DC2959" w:rsidRPr="00034F5D" w:rsidRDefault="00DC2959" w:rsidP="00DC2959">
      <w:pPr>
        <w:widowControl w:val="0"/>
        <w:autoSpaceDE w:val="0"/>
        <w:autoSpaceDN w:val="0"/>
        <w:adjustRightInd w:val="0"/>
        <w:ind w:firstLine="567"/>
        <w:jc w:val="both"/>
        <w:rPr>
          <w:b/>
          <w:sz w:val="28"/>
          <w:szCs w:val="28"/>
          <w:highlight w:val="yellow"/>
        </w:rPr>
      </w:pPr>
    </w:p>
    <w:p w:rsidR="00DC2959" w:rsidRPr="008A58CF" w:rsidRDefault="009B36FB" w:rsidP="00DC2959">
      <w:pPr>
        <w:widowControl w:val="0"/>
        <w:autoSpaceDE w:val="0"/>
        <w:autoSpaceDN w:val="0"/>
        <w:adjustRightInd w:val="0"/>
        <w:ind w:firstLine="567"/>
        <w:jc w:val="both"/>
        <w:rPr>
          <w:sz w:val="28"/>
          <w:szCs w:val="28"/>
        </w:rPr>
      </w:pPr>
      <w:r w:rsidRPr="008A58CF">
        <w:rPr>
          <w:b/>
          <w:sz w:val="28"/>
          <w:szCs w:val="28"/>
        </w:rPr>
        <w:t>Подпрограмма «Профилактика правонарушений в районе»</w:t>
      </w:r>
      <w:r w:rsidRPr="008A58CF">
        <w:rPr>
          <w:sz w:val="28"/>
          <w:szCs w:val="28"/>
        </w:rPr>
        <w:t xml:space="preserve"> </w:t>
      </w:r>
    </w:p>
    <w:p w:rsidR="00EB5A5C" w:rsidRPr="008A58CF" w:rsidRDefault="00EB5A5C" w:rsidP="00EB5A5C">
      <w:pPr>
        <w:widowControl w:val="0"/>
        <w:autoSpaceDE w:val="0"/>
        <w:autoSpaceDN w:val="0"/>
        <w:adjustRightInd w:val="0"/>
        <w:ind w:left="33" w:firstLine="534"/>
        <w:jc w:val="both"/>
        <w:rPr>
          <w:sz w:val="28"/>
          <w:szCs w:val="28"/>
        </w:rPr>
      </w:pPr>
      <w:r w:rsidRPr="008A58CF">
        <w:rPr>
          <w:sz w:val="28"/>
          <w:szCs w:val="28"/>
        </w:rPr>
        <w:lastRenderedPageBreak/>
        <w:t>Основной задачей подпрограммы является:</w:t>
      </w:r>
    </w:p>
    <w:p w:rsidR="00EB5A5C" w:rsidRPr="008A58CF" w:rsidRDefault="00EB5A5C" w:rsidP="00EB5A5C">
      <w:pPr>
        <w:ind w:left="33" w:firstLine="534"/>
        <w:rPr>
          <w:sz w:val="28"/>
          <w:szCs w:val="28"/>
        </w:rPr>
      </w:pPr>
      <w:r w:rsidRPr="008A58CF">
        <w:rPr>
          <w:sz w:val="28"/>
          <w:szCs w:val="28"/>
        </w:rPr>
        <w:t>1. Повышение качества и результативности противодействия преступности и обеспечения общественной безопасности.</w:t>
      </w:r>
    </w:p>
    <w:p w:rsidR="00EB5A5C" w:rsidRPr="008A58CF" w:rsidRDefault="00EB5A5C" w:rsidP="00EB5A5C">
      <w:pPr>
        <w:widowControl w:val="0"/>
        <w:autoSpaceDE w:val="0"/>
        <w:autoSpaceDN w:val="0"/>
        <w:adjustRightInd w:val="0"/>
        <w:ind w:left="33" w:firstLine="534"/>
        <w:jc w:val="both"/>
        <w:rPr>
          <w:sz w:val="28"/>
          <w:szCs w:val="28"/>
        </w:rPr>
      </w:pPr>
      <w:r w:rsidRPr="008A58CF">
        <w:rPr>
          <w:sz w:val="28"/>
          <w:szCs w:val="28"/>
        </w:rPr>
        <w:t xml:space="preserve">2. Предупреждение совершения правонарушений. </w:t>
      </w:r>
    </w:p>
    <w:p w:rsidR="00EB5A5C" w:rsidRPr="008A58CF" w:rsidRDefault="008A58CF" w:rsidP="008A58CF">
      <w:pPr>
        <w:widowControl w:val="0"/>
        <w:autoSpaceDE w:val="0"/>
        <w:autoSpaceDN w:val="0"/>
        <w:adjustRightInd w:val="0"/>
        <w:ind w:firstLine="567"/>
        <w:jc w:val="both"/>
        <w:rPr>
          <w:sz w:val="28"/>
          <w:szCs w:val="28"/>
        </w:rPr>
      </w:pPr>
      <w:r>
        <w:rPr>
          <w:sz w:val="27"/>
          <w:szCs w:val="27"/>
        </w:rPr>
        <w:t>У</w:t>
      </w:r>
      <w:r w:rsidRPr="00101E70">
        <w:rPr>
          <w:sz w:val="27"/>
          <w:szCs w:val="27"/>
        </w:rPr>
        <w:t xml:space="preserve">тверждено  и профинансировано </w:t>
      </w:r>
      <w:r w:rsidRPr="00101E70">
        <w:rPr>
          <w:sz w:val="27"/>
          <w:szCs w:val="27"/>
          <w:u w:val="single"/>
        </w:rPr>
        <w:t>331</w:t>
      </w:r>
      <w:r w:rsidRPr="008A58CF">
        <w:rPr>
          <w:sz w:val="27"/>
          <w:szCs w:val="27"/>
          <w:u w:val="single"/>
        </w:rPr>
        <w:t>,70 тыс. рублей</w:t>
      </w:r>
      <w:r w:rsidRPr="008A58CF">
        <w:rPr>
          <w:sz w:val="27"/>
          <w:szCs w:val="27"/>
        </w:rPr>
        <w:t xml:space="preserve">,  освоено за 2022 год  </w:t>
      </w:r>
      <w:r w:rsidRPr="008A58CF">
        <w:rPr>
          <w:sz w:val="27"/>
          <w:szCs w:val="27"/>
          <w:u w:val="single"/>
        </w:rPr>
        <w:t>331,70 тыс. рублей.</w:t>
      </w:r>
      <w:r w:rsidRPr="008A58CF">
        <w:rPr>
          <w:sz w:val="27"/>
          <w:szCs w:val="27"/>
        </w:rPr>
        <w:t xml:space="preserve"> Оценка реализации подпрограммы за 2022 год составила </w:t>
      </w:r>
      <w:r w:rsidRPr="008A58CF">
        <w:rPr>
          <w:sz w:val="27"/>
          <w:szCs w:val="27"/>
          <w:u w:val="single"/>
        </w:rPr>
        <w:t>100,00%</w:t>
      </w:r>
      <w:r w:rsidRPr="008A58CF">
        <w:rPr>
          <w:sz w:val="27"/>
          <w:szCs w:val="27"/>
        </w:rPr>
        <w:t xml:space="preserve"> от общего объема финансирования подпрограммы</w:t>
      </w:r>
      <w:r w:rsidR="00EB5A5C" w:rsidRPr="008A58CF">
        <w:rPr>
          <w:sz w:val="28"/>
          <w:szCs w:val="28"/>
        </w:rPr>
        <w:t>.</w:t>
      </w:r>
    </w:p>
    <w:p w:rsidR="009B36FB" w:rsidRPr="008A58CF" w:rsidRDefault="009B36FB" w:rsidP="009B36FB">
      <w:pPr>
        <w:ind w:firstLine="709"/>
        <w:jc w:val="both"/>
        <w:rPr>
          <w:sz w:val="28"/>
          <w:szCs w:val="28"/>
        </w:rPr>
      </w:pPr>
      <w:r w:rsidRPr="008A58CF">
        <w:rPr>
          <w:sz w:val="28"/>
          <w:szCs w:val="28"/>
        </w:rPr>
        <w:t>Все мероприятия, целевые показатели и показатели результативности по муниципальной программе «Защита населения и территории Северо-Енисейского района от чрезвычайных ситуаций природного и техногенного характера» за 20</w:t>
      </w:r>
      <w:r w:rsidR="00D73390" w:rsidRPr="008A58CF">
        <w:rPr>
          <w:sz w:val="28"/>
          <w:szCs w:val="28"/>
        </w:rPr>
        <w:t>2</w:t>
      </w:r>
      <w:r w:rsidR="008A58CF">
        <w:rPr>
          <w:sz w:val="28"/>
          <w:szCs w:val="28"/>
        </w:rPr>
        <w:t>2</w:t>
      </w:r>
      <w:r w:rsidRPr="008A58CF">
        <w:rPr>
          <w:sz w:val="28"/>
          <w:szCs w:val="28"/>
        </w:rPr>
        <w:t xml:space="preserve"> год в целом выполнены в соответствии с утвержденными плановыми значениями.</w:t>
      </w:r>
    </w:p>
    <w:p w:rsidR="009B36FB" w:rsidRPr="00034F5D" w:rsidRDefault="009B36FB" w:rsidP="009B36FB">
      <w:pPr>
        <w:widowControl w:val="0"/>
        <w:autoSpaceDE w:val="0"/>
        <w:autoSpaceDN w:val="0"/>
        <w:adjustRightInd w:val="0"/>
        <w:ind w:firstLine="567"/>
        <w:jc w:val="both"/>
        <w:rPr>
          <w:sz w:val="28"/>
          <w:szCs w:val="28"/>
          <w:highlight w:val="yellow"/>
        </w:rPr>
      </w:pPr>
    </w:p>
    <w:p w:rsidR="009B36FB" w:rsidRPr="008A58CF" w:rsidRDefault="009B36FB" w:rsidP="009B36FB">
      <w:pPr>
        <w:widowControl w:val="0"/>
        <w:autoSpaceDE w:val="0"/>
        <w:autoSpaceDN w:val="0"/>
        <w:adjustRightInd w:val="0"/>
        <w:ind w:firstLine="567"/>
        <w:jc w:val="both"/>
        <w:rPr>
          <w:sz w:val="28"/>
          <w:szCs w:val="28"/>
          <w:u w:val="single"/>
        </w:rPr>
      </w:pPr>
      <w:r w:rsidRPr="008A58CF">
        <w:rPr>
          <w:b/>
          <w:bCs/>
          <w:sz w:val="28"/>
          <w:szCs w:val="28"/>
          <w:u w:val="single"/>
        </w:rPr>
        <w:t>Муниципальная программа «Развитие культуры».</w:t>
      </w:r>
    </w:p>
    <w:p w:rsidR="009B36FB" w:rsidRPr="008A58CF" w:rsidRDefault="009B36FB" w:rsidP="009B36FB">
      <w:pPr>
        <w:widowControl w:val="0"/>
        <w:autoSpaceDE w:val="0"/>
        <w:autoSpaceDN w:val="0"/>
        <w:adjustRightInd w:val="0"/>
        <w:spacing w:line="316" w:lineRule="atLeast"/>
        <w:ind w:firstLine="567"/>
        <w:jc w:val="both"/>
        <w:rPr>
          <w:color w:val="000000"/>
          <w:sz w:val="28"/>
          <w:szCs w:val="28"/>
        </w:rPr>
      </w:pPr>
      <w:r w:rsidRPr="008A58CF">
        <w:rPr>
          <w:b/>
          <w:color w:val="000000"/>
          <w:sz w:val="28"/>
          <w:szCs w:val="28"/>
          <w:u w:val="single"/>
        </w:rPr>
        <w:t>Цель программы:</w:t>
      </w:r>
      <w:r w:rsidRPr="008A58CF">
        <w:rPr>
          <w:color w:val="000000"/>
          <w:sz w:val="28"/>
          <w:szCs w:val="28"/>
        </w:rPr>
        <w:t xml:space="preserve"> с</w:t>
      </w:r>
      <w:r w:rsidRPr="008A58CF">
        <w:rPr>
          <w:bCs/>
          <w:color w:val="000000"/>
          <w:sz w:val="28"/>
          <w:szCs w:val="28"/>
        </w:rPr>
        <w:t>оздание условий для развития и реализации культурного и духовного потенциала населения Северо-Енисейского района</w:t>
      </w:r>
      <w:r w:rsidRPr="008A58CF">
        <w:rPr>
          <w:color w:val="000000"/>
          <w:sz w:val="28"/>
          <w:szCs w:val="28"/>
        </w:rPr>
        <w:t>.</w:t>
      </w:r>
    </w:p>
    <w:p w:rsidR="009B36FB" w:rsidRPr="008A58CF" w:rsidRDefault="008A58CF" w:rsidP="009B36FB">
      <w:pPr>
        <w:widowControl w:val="0"/>
        <w:autoSpaceDE w:val="0"/>
        <w:autoSpaceDN w:val="0"/>
        <w:adjustRightInd w:val="0"/>
        <w:ind w:firstLine="567"/>
        <w:jc w:val="both"/>
        <w:rPr>
          <w:sz w:val="28"/>
          <w:szCs w:val="28"/>
        </w:rPr>
      </w:pPr>
      <w:r w:rsidRPr="008A58CF">
        <w:rPr>
          <w:sz w:val="27"/>
          <w:szCs w:val="27"/>
        </w:rPr>
        <w:t xml:space="preserve">Утверждено бюджетных ассигнований на 2022 год – </w:t>
      </w:r>
      <w:r w:rsidRPr="008A58CF">
        <w:rPr>
          <w:b/>
          <w:sz w:val="27"/>
          <w:szCs w:val="27"/>
          <w:u w:val="single"/>
        </w:rPr>
        <w:t>264 484,20 тыс. рублей</w:t>
      </w:r>
      <w:r w:rsidRPr="008A58CF">
        <w:rPr>
          <w:sz w:val="27"/>
          <w:szCs w:val="27"/>
        </w:rPr>
        <w:t xml:space="preserve">, профинансировано </w:t>
      </w:r>
      <w:r w:rsidRPr="008A58CF">
        <w:rPr>
          <w:b/>
          <w:sz w:val="27"/>
          <w:szCs w:val="27"/>
          <w:u w:val="single"/>
        </w:rPr>
        <w:t>264 484,20 тыс. рублей</w:t>
      </w:r>
      <w:r w:rsidRPr="008A58CF">
        <w:rPr>
          <w:sz w:val="27"/>
          <w:szCs w:val="27"/>
        </w:rPr>
        <w:t xml:space="preserve"> и освоено за 2022 год </w:t>
      </w:r>
      <w:r w:rsidRPr="008A58CF">
        <w:rPr>
          <w:b/>
          <w:sz w:val="27"/>
          <w:szCs w:val="27"/>
          <w:u w:val="single"/>
        </w:rPr>
        <w:t>260 511,89 тыс. рублей,</w:t>
      </w:r>
      <w:r w:rsidRPr="008A58CF">
        <w:rPr>
          <w:sz w:val="27"/>
          <w:szCs w:val="27"/>
        </w:rPr>
        <w:t xml:space="preserve"> оценка реализации программы составила </w:t>
      </w:r>
      <w:r w:rsidRPr="008A58CF">
        <w:rPr>
          <w:b/>
          <w:sz w:val="27"/>
          <w:szCs w:val="27"/>
          <w:u w:val="single"/>
        </w:rPr>
        <w:t>98,50%</w:t>
      </w:r>
      <w:r w:rsidRPr="008A58CF">
        <w:rPr>
          <w:sz w:val="27"/>
          <w:szCs w:val="27"/>
        </w:rPr>
        <w:t xml:space="preserve"> по итогам 2022 года, в том числе по подпрограммам</w:t>
      </w:r>
      <w:r w:rsidR="009B36FB" w:rsidRPr="008A58CF">
        <w:rPr>
          <w:sz w:val="28"/>
          <w:szCs w:val="28"/>
        </w:rPr>
        <w:t xml:space="preserve">: </w:t>
      </w:r>
    </w:p>
    <w:p w:rsidR="009B36FB" w:rsidRPr="00034F5D" w:rsidRDefault="009B36FB" w:rsidP="009B36FB">
      <w:pPr>
        <w:widowControl w:val="0"/>
        <w:autoSpaceDE w:val="0"/>
        <w:autoSpaceDN w:val="0"/>
        <w:adjustRightInd w:val="0"/>
        <w:ind w:firstLine="567"/>
        <w:jc w:val="both"/>
        <w:rPr>
          <w:b/>
          <w:bCs/>
          <w:sz w:val="28"/>
          <w:szCs w:val="28"/>
          <w:highlight w:val="yellow"/>
        </w:rPr>
      </w:pPr>
    </w:p>
    <w:p w:rsidR="009B36FB" w:rsidRPr="008A58CF" w:rsidRDefault="009B36FB" w:rsidP="009B36FB">
      <w:pPr>
        <w:widowControl w:val="0"/>
        <w:autoSpaceDE w:val="0"/>
        <w:autoSpaceDN w:val="0"/>
        <w:adjustRightInd w:val="0"/>
        <w:ind w:firstLine="567"/>
        <w:jc w:val="both"/>
        <w:rPr>
          <w:b/>
          <w:bCs/>
          <w:sz w:val="28"/>
          <w:szCs w:val="28"/>
        </w:rPr>
      </w:pPr>
      <w:r w:rsidRPr="008A58CF">
        <w:rPr>
          <w:b/>
          <w:bCs/>
          <w:sz w:val="28"/>
          <w:szCs w:val="28"/>
        </w:rPr>
        <w:t>Подпрограмма «Сохранение культурного наследия».</w:t>
      </w:r>
    </w:p>
    <w:p w:rsidR="009B36FB" w:rsidRPr="008A58CF" w:rsidRDefault="009B36FB" w:rsidP="009B36FB">
      <w:pPr>
        <w:widowControl w:val="0"/>
        <w:autoSpaceDE w:val="0"/>
        <w:autoSpaceDN w:val="0"/>
        <w:adjustRightInd w:val="0"/>
        <w:ind w:firstLine="567"/>
        <w:jc w:val="both"/>
        <w:rPr>
          <w:b/>
          <w:bCs/>
          <w:sz w:val="28"/>
          <w:szCs w:val="28"/>
        </w:rPr>
      </w:pPr>
      <w:r w:rsidRPr="008A58CF">
        <w:rPr>
          <w:sz w:val="28"/>
          <w:szCs w:val="28"/>
        </w:rPr>
        <w:t>Основной задачей подпрограммы является развитие библиотечного дела; развитие музейного дела.</w:t>
      </w:r>
    </w:p>
    <w:p w:rsidR="009B36FB" w:rsidRPr="00CD7479" w:rsidRDefault="008A58CF" w:rsidP="009B36FB">
      <w:pPr>
        <w:ind w:firstLine="567"/>
        <w:jc w:val="both"/>
        <w:rPr>
          <w:sz w:val="28"/>
          <w:szCs w:val="28"/>
        </w:rPr>
      </w:pPr>
      <w:r w:rsidRPr="00101E70">
        <w:rPr>
          <w:sz w:val="27"/>
          <w:szCs w:val="27"/>
        </w:rPr>
        <w:t>утверждено и профинансировано</w:t>
      </w:r>
      <w:r>
        <w:rPr>
          <w:sz w:val="27"/>
          <w:szCs w:val="27"/>
        </w:rPr>
        <w:t xml:space="preserve"> на 2022 год </w:t>
      </w:r>
      <w:r w:rsidRPr="00101E70">
        <w:rPr>
          <w:sz w:val="27"/>
          <w:szCs w:val="27"/>
        </w:rPr>
        <w:t xml:space="preserve"> </w:t>
      </w:r>
      <w:r w:rsidRPr="00101E70">
        <w:rPr>
          <w:sz w:val="27"/>
          <w:szCs w:val="27"/>
          <w:u w:val="single"/>
        </w:rPr>
        <w:t>68 901,12 тыс. рублей</w:t>
      </w:r>
      <w:r w:rsidRPr="00101E70">
        <w:rPr>
          <w:sz w:val="27"/>
          <w:szCs w:val="27"/>
        </w:rPr>
        <w:t xml:space="preserve">, освоено за 2022 год  </w:t>
      </w:r>
      <w:r w:rsidRPr="00101E70">
        <w:rPr>
          <w:sz w:val="27"/>
          <w:szCs w:val="27"/>
          <w:u w:val="single"/>
        </w:rPr>
        <w:t>68 102,29 тыс. рублей</w:t>
      </w:r>
      <w:r w:rsidRPr="00101E70">
        <w:rPr>
          <w:sz w:val="27"/>
          <w:szCs w:val="27"/>
        </w:rPr>
        <w:t xml:space="preserve">. Оценка реализации подпрограммы за 2022 год составила </w:t>
      </w:r>
      <w:r w:rsidRPr="00101E70">
        <w:rPr>
          <w:sz w:val="27"/>
          <w:szCs w:val="27"/>
          <w:u w:val="single"/>
        </w:rPr>
        <w:t>98,84%</w:t>
      </w:r>
      <w:r w:rsidRPr="00101E70">
        <w:rPr>
          <w:sz w:val="27"/>
          <w:szCs w:val="27"/>
        </w:rPr>
        <w:t xml:space="preserve"> от общего объема финансирования </w:t>
      </w:r>
      <w:r w:rsidRPr="00CD7479">
        <w:rPr>
          <w:sz w:val="27"/>
          <w:szCs w:val="27"/>
        </w:rPr>
        <w:t>подпрограммы</w:t>
      </w:r>
      <w:r w:rsidR="009B36FB" w:rsidRPr="00CD7479">
        <w:rPr>
          <w:sz w:val="28"/>
          <w:szCs w:val="28"/>
        </w:rPr>
        <w:t>.</w:t>
      </w:r>
    </w:p>
    <w:p w:rsidR="009B36FB" w:rsidRPr="00034F5D" w:rsidRDefault="009B36FB" w:rsidP="009B36FB">
      <w:pPr>
        <w:widowControl w:val="0"/>
        <w:autoSpaceDE w:val="0"/>
        <w:autoSpaceDN w:val="0"/>
        <w:adjustRightInd w:val="0"/>
        <w:ind w:firstLine="567"/>
        <w:jc w:val="both"/>
        <w:rPr>
          <w:b/>
          <w:bCs/>
          <w:sz w:val="28"/>
          <w:szCs w:val="28"/>
          <w:highlight w:val="yellow"/>
        </w:rPr>
      </w:pPr>
    </w:p>
    <w:p w:rsidR="009B36FB" w:rsidRPr="00CD7479" w:rsidRDefault="009B36FB" w:rsidP="009B36FB">
      <w:pPr>
        <w:widowControl w:val="0"/>
        <w:autoSpaceDE w:val="0"/>
        <w:autoSpaceDN w:val="0"/>
        <w:adjustRightInd w:val="0"/>
        <w:ind w:firstLine="567"/>
        <w:jc w:val="both"/>
        <w:rPr>
          <w:b/>
          <w:bCs/>
          <w:sz w:val="28"/>
          <w:szCs w:val="28"/>
        </w:rPr>
      </w:pPr>
      <w:r w:rsidRPr="00CD7479">
        <w:rPr>
          <w:b/>
          <w:bCs/>
          <w:sz w:val="28"/>
          <w:szCs w:val="28"/>
        </w:rPr>
        <w:t>Подпрограмма «Поддержка искусства и народного творчества».</w:t>
      </w:r>
    </w:p>
    <w:p w:rsidR="009B36FB" w:rsidRPr="00CD7479" w:rsidRDefault="009B36FB" w:rsidP="009B36FB">
      <w:pPr>
        <w:widowControl w:val="0"/>
        <w:autoSpaceDE w:val="0"/>
        <w:autoSpaceDN w:val="0"/>
        <w:adjustRightInd w:val="0"/>
        <w:ind w:firstLine="567"/>
        <w:jc w:val="both"/>
        <w:rPr>
          <w:b/>
          <w:bCs/>
          <w:sz w:val="28"/>
          <w:szCs w:val="28"/>
        </w:rPr>
      </w:pPr>
      <w:r w:rsidRPr="00CD7479">
        <w:rPr>
          <w:sz w:val="28"/>
          <w:szCs w:val="28"/>
        </w:rPr>
        <w:t xml:space="preserve">Основной задачей подпрограммы является </w:t>
      </w:r>
      <w:r w:rsidRPr="00CD7479">
        <w:rPr>
          <w:rFonts w:eastAsia="Calibri"/>
          <w:sz w:val="28"/>
          <w:szCs w:val="28"/>
        </w:rPr>
        <w:t>поддержка искусства; сохранение и развитие традиционной народной культуры; предоставление услуг дополнительного образования детей в области культуры.</w:t>
      </w:r>
    </w:p>
    <w:p w:rsidR="009B36FB" w:rsidRPr="00D955ED" w:rsidRDefault="00CD7479" w:rsidP="009B36FB">
      <w:pPr>
        <w:ind w:firstLine="567"/>
        <w:jc w:val="both"/>
        <w:rPr>
          <w:sz w:val="28"/>
          <w:szCs w:val="28"/>
        </w:rPr>
      </w:pPr>
      <w:r>
        <w:rPr>
          <w:sz w:val="27"/>
          <w:szCs w:val="27"/>
        </w:rPr>
        <w:t>У</w:t>
      </w:r>
      <w:r w:rsidRPr="00101E70">
        <w:rPr>
          <w:sz w:val="27"/>
          <w:szCs w:val="27"/>
        </w:rPr>
        <w:t xml:space="preserve">тверждено и профинансировано на 2022 год </w:t>
      </w:r>
      <w:r w:rsidRPr="00101E70">
        <w:rPr>
          <w:sz w:val="27"/>
          <w:szCs w:val="27"/>
          <w:u w:val="single"/>
        </w:rPr>
        <w:t>126 696,08 тыс. рублей,</w:t>
      </w:r>
      <w:r w:rsidRPr="00101E70">
        <w:rPr>
          <w:sz w:val="27"/>
          <w:szCs w:val="27"/>
        </w:rPr>
        <w:t xml:space="preserve"> освоено за 2022 год  </w:t>
      </w:r>
      <w:r w:rsidRPr="00101E70">
        <w:rPr>
          <w:sz w:val="27"/>
          <w:szCs w:val="27"/>
          <w:u w:val="single"/>
        </w:rPr>
        <w:t>125 125,35 тыс. рублей</w:t>
      </w:r>
      <w:r w:rsidRPr="00101E70">
        <w:rPr>
          <w:sz w:val="27"/>
          <w:szCs w:val="27"/>
        </w:rPr>
        <w:t xml:space="preserve">. Оценка реализации подпрограммы за 2022 год составила </w:t>
      </w:r>
      <w:r w:rsidRPr="00101E70">
        <w:rPr>
          <w:sz w:val="27"/>
          <w:szCs w:val="27"/>
          <w:u w:val="single"/>
        </w:rPr>
        <w:t>98,76%</w:t>
      </w:r>
      <w:r w:rsidRPr="00101E70">
        <w:rPr>
          <w:sz w:val="27"/>
          <w:szCs w:val="27"/>
        </w:rPr>
        <w:t xml:space="preserve"> от общего объема финансирования </w:t>
      </w:r>
      <w:r w:rsidRPr="00D955ED">
        <w:rPr>
          <w:sz w:val="27"/>
          <w:szCs w:val="27"/>
        </w:rPr>
        <w:t>подпрограммы</w:t>
      </w:r>
      <w:r w:rsidR="009B36FB" w:rsidRPr="00D955ED">
        <w:rPr>
          <w:sz w:val="28"/>
          <w:szCs w:val="28"/>
        </w:rPr>
        <w:t>.</w:t>
      </w:r>
    </w:p>
    <w:p w:rsidR="009B36FB" w:rsidRPr="00034F5D" w:rsidRDefault="009B36FB" w:rsidP="009B36FB">
      <w:pPr>
        <w:widowControl w:val="0"/>
        <w:autoSpaceDE w:val="0"/>
        <w:autoSpaceDN w:val="0"/>
        <w:adjustRightInd w:val="0"/>
        <w:ind w:firstLine="567"/>
        <w:jc w:val="both"/>
        <w:rPr>
          <w:b/>
          <w:sz w:val="28"/>
          <w:szCs w:val="28"/>
          <w:highlight w:val="yellow"/>
        </w:rPr>
      </w:pPr>
    </w:p>
    <w:p w:rsidR="009B36FB" w:rsidRPr="00F53C67" w:rsidRDefault="009B36FB" w:rsidP="009B36FB">
      <w:pPr>
        <w:ind w:firstLine="709"/>
        <w:jc w:val="both"/>
        <w:rPr>
          <w:b/>
          <w:sz w:val="28"/>
          <w:szCs w:val="28"/>
        </w:rPr>
      </w:pPr>
      <w:r w:rsidRPr="00F53C67">
        <w:rPr>
          <w:b/>
          <w:sz w:val="28"/>
          <w:szCs w:val="28"/>
        </w:rPr>
        <w:t>Подпрограмма «Обеспечение содержания (эксплуатации) имущества муниципальных учреждений Северо-Енисейского района»</w:t>
      </w:r>
    </w:p>
    <w:p w:rsidR="009B36FB" w:rsidRPr="00F53C67" w:rsidRDefault="00F53C67" w:rsidP="009B36FB">
      <w:pPr>
        <w:widowControl w:val="0"/>
        <w:autoSpaceDE w:val="0"/>
        <w:autoSpaceDN w:val="0"/>
        <w:adjustRightInd w:val="0"/>
        <w:ind w:firstLine="567"/>
        <w:jc w:val="both"/>
        <w:rPr>
          <w:sz w:val="28"/>
          <w:szCs w:val="28"/>
        </w:rPr>
      </w:pPr>
      <w:r w:rsidRPr="00F53C67">
        <w:rPr>
          <w:sz w:val="27"/>
          <w:szCs w:val="27"/>
        </w:rPr>
        <w:t xml:space="preserve">Утверждено и профинансировано на 2022 год </w:t>
      </w:r>
      <w:r w:rsidRPr="00F53C67">
        <w:rPr>
          <w:sz w:val="27"/>
          <w:szCs w:val="27"/>
          <w:u w:val="single"/>
        </w:rPr>
        <w:t>39 412,03 тыс. рублей,</w:t>
      </w:r>
      <w:r w:rsidRPr="00F53C67">
        <w:rPr>
          <w:sz w:val="27"/>
          <w:szCs w:val="27"/>
        </w:rPr>
        <w:t xml:space="preserve"> освоено за 2022 год  </w:t>
      </w:r>
      <w:r w:rsidRPr="00F53C67">
        <w:rPr>
          <w:sz w:val="27"/>
          <w:szCs w:val="27"/>
          <w:u w:val="single"/>
        </w:rPr>
        <w:t>38 914,68 тыс. рублей</w:t>
      </w:r>
      <w:r w:rsidRPr="00F53C67">
        <w:rPr>
          <w:sz w:val="27"/>
          <w:szCs w:val="27"/>
        </w:rPr>
        <w:t xml:space="preserve">. Оценка реализации подпрограммы за 2022 год составила </w:t>
      </w:r>
      <w:r w:rsidRPr="00F53C67">
        <w:rPr>
          <w:sz w:val="27"/>
          <w:szCs w:val="27"/>
          <w:u w:val="single"/>
        </w:rPr>
        <w:t>98,74%</w:t>
      </w:r>
      <w:r w:rsidRPr="00F53C67">
        <w:rPr>
          <w:sz w:val="27"/>
          <w:szCs w:val="27"/>
        </w:rPr>
        <w:t xml:space="preserve"> от общего объема финансирования подпрограммы</w:t>
      </w:r>
      <w:r w:rsidR="009B36FB" w:rsidRPr="00F53C67">
        <w:rPr>
          <w:sz w:val="28"/>
          <w:szCs w:val="28"/>
        </w:rPr>
        <w:t>.</w:t>
      </w:r>
    </w:p>
    <w:p w:rsidR="00EB5A5C" w:rsidRPr="00F53C67" w:rsidRDefault="00EB5A5C" w:rsidP="00EB5A5C">
      <w:pPr>
        <w:widowControl w:val="0"/>
        <w:autoSpaceDE w:val="0"/>
        <w:autoSpaceDN w:val="0"/>
        <w:adjustRightInd w:val="0"/>
        <w:ind w:firstLine="567"/>
        <w:jc w:val="both"/>
        <w:rPr>
          <w:b/>
          <w:sz w:val="28"/>
          <w:szCs w:val="28"/>
        </w:rPr>
      </w:pPr>
    </w:p>
    <w:p w:rsidR="00EB5A5C" w:rsidRPr="00F53C67" w:rsidRDefault="00EB5A5C" w:rsidP="00DF2B19">
      <w:pPr>
        <w:widowControl w:val="0"/>
        <w:autoSpaceDE w:val="0"/>
        <w:autoSpaceDN w:val="0"/>
        <w:adjustRightInd w:val="0"/>
        <w:ind w:firstLine="709"/>
        <w:jc w:val="both"/>
        <w:rPr>
          <w:b/>
          <w:sz w:val="28"/>
          <w:szCs w:val="28"/>
        </w:rPr>
      </w:pPr>
      <w:r w:rsidRPr="00F53C67">
        <w:rPr>
          <w:b/>
          <w:sz w:val="28"/>
          <w:szCs w:val="28"/>
        </w:rPr>
        <w:t xml:space="preserve">Подпрограмма «Обеспечение реализации муниципальной программы» </w:t>
      </w:r>
    </w:p>
    <w:p w:rsidR="00EB5A5C" w:rsidRPr="00F53C67" w:rsidRDefault="00EB5A5C" w:rsidP="00DF2B19">
      <w:pPr>
        <w:widowControl w:val="0"/>
        <w:autoSpaceDE w:val="0"/>
        <w:autoSpaceDN w:val="0"/>
        <w:adjustRightInd w:val="0"/>
        <w:ind w:firstLine="709"/>
        <w:jc w:val="both"/>
        <w:rPr>
          <w:b/>
          <w:sz w:val="28"/>
          <w:szCs w:val="28"/>
        </w:rPr>
      </w:pPr>
      <w:r w:rsidRPr="00F53C67">
        <w:rPr>
          <w:sz w:val="28"/>
          <w:szCs w:val="28"/>
        </w:rPr>
        <w:t>Основной задачей мероприятия является обеспечение условий реализации программы.</w:t>
      </w:r>
      <w:r w:rsidRPr="00F53C67">
        <w:rPr>
          <w:b/>
          <w:sz w:val="28"/>
          <w:szCs w:val="28"/>
        </w:rPr>
        <w:t xml:space="preserve"> </w:t>
      </w:r>
    </w:p>
    <w:p w:rsidR="00EB5A5C" w:rsidRPr="00F53C67" w:rsidRDefault="00F53C67" w:rsidP="00DF2B19">
      <w:pPr>
        <w:widowControl w:val="0"/>
        <w:autoSpaceDE w:val="0"/>
        <w:autoSpaceDN w:val="0"/>
        <w:adjustRightInd w:val="0"/>
        <w:ind w:firstLine="709"/>
        <w:jc w:val="both"/>
        <w:rPr>
          <w:sz w:val="28"/>
          <w:szCs w:val="28"/>
        </w:rPr>
      </w:pPr>
      <w:r w:rsidRPr="00F53C67">
        <w:rPr>
          <w:sz w:val="27"/>
          <w:szCs w:val="27"/>
        </w:rPr>
        <w:t xml:space="preserve">Утверждено и профинансировано на 2022 год </w:t>
      </w:r>
      <w:r w:rsidRPr="00F53C67">
        <w:rPr>
          <w:sz w:val="27"/>
          <w:szCs w:val="27"/>
          <w:u w:val="single"/>
        </w:rPr>
        <w:t>29 474,97 тыс.</w:t>
      </w:r>
      <w:r w:rsidRPr="00F53C67">
        <w:rPr>
          <w:sz w:val="27"/>
          <w:szCs w:val="27"/>
        </w:rPr>
        <w:t xml:space="preserve"> </w:t>
      </w:r>
      <w:r w:rsidRPr="00F53C67">
        <w:rPr>
          <w:sz w:val="27"/>
          <w:szCs w:val="27"/>
          <w:u w:val="single"/>
        </w:rPr>
        <w:t>рублей</w:t>
      </w:r>
      <w:r w:rsidRPr="00F53C67">
        <w:rPr>
          <w:sz w:val="27"/>
          <w:szCs w:val="27"/>
        </w:rPr>
        <w:t xml:space="preserve">,  освоено за 2022 год  </w:t>
      </w:r>
      <w:r w:rsidRPr="00F53C67">
        <w:rPr>
          <w:sz w:val="27"/>
          <w:szCs w:val="27"/>
          <w:u w:val="single"/>
        </w:rPr>
        <w:t>28 369,56 тыс. рублей</w:t>
      </w:r>
      <w:r w:rsidRPr="00F53C67">
        <w:rPr>
          <w:sz w:val="27"/>
          <w:szCs w:val="27"/>
        </w:rPr>
        <w:t xml:space="preserve">. Оценка реализации подпрограммы за 2022 год составила </w:t>
      </w:r>
      <w:r w:rsidRPr="00F53C67">
        <w:rPr>
          <w:sz w:val="27"/>
          <w:szCs w:val="27"/>
          <w:u w:val="single"/>
        </w:rPr>
        <w:t>96,25%</w:t>
      </w:r>
      <w:r w:rsidRPr="00F53C67">
        <w:rPr>
          <w:sz w:val="27"/>
          <w:szCs w:val="27"/>
        </w:rPr>
        <w:t xml:space="preserve"> от общего объема финансирования подпрограммы</w:t>
      </w:r>
      <w:r w:rsidR="00EB5A5C" w:rsidRPr="00F53C67">
        <w:rPr>
          <w:sz w:val="28"/>
          <w:szCs w:val="28"/>
        </w:rPr>
        <w:t>.</w:t>
      </w:r>
    </w:p>
    <w:p w:rsidR="009B36FB" w:rsidRPr="00F53C67" w:rsidRDefault="009B36FB" w:rsidP="00DF2B19">
      <w:pPr>
        <w:ind w:firstLine="709"/>
        <w:jc w:val="both"/>
        <w:rPr>
          <w:sz w:val="28"/>
          <w:szCs w:val="28"/>
        </w:rPr>
      </w:pPr>
      <w:r w:rsidRPr="00F53C67">
        <w:rPr>
          <w:sz w:val="28"/>
          <w:szCs w:val="28"/>
        </w:rPr>
        <w:lastRenderedPageBreak/>
        <w:t>Все мероприятия, целевые показатели и показатели результативности по муниципальной программе «Развитие культуры» за 20</w:t>
      </w:r>
      <w:r w:rsidR="00DF2B19" w:rsidRPr="00F53C67">
        <w:rPr>
          <w:sz w:val="28"/>
          <w:szCs w:val="28"/>
        </w:rPr>
        <w:t>2</w:t>
      </w:r>
      <w:r w:rsidR="00F53C67">
        <w:rPr>
          <w:sz w:val="28"/>
          <w:szCs w:val="28"/>
        </w:rPr>
        <w:t>2</w:t>
      </w:r>
      <w:r w:rsidRPr="00F53C67">
        <w:rPr>
          <w:sz w:val="28"/>
          <w:szCs w:val="28"/>
        </w:rPr>
        <w:t xml:space="preserve"> год в целом выполнены в соответствии с утвержденными плановыми значениями.</w:t>
      </w:r>
    </w:p>
    <w:p w:rsidR="009B36FB" w:rsidRPr="00034F5D" w:rsidRDefault="009B36FB" w:rsidP="009B36FB">
      <w:pPr>
        <w:widowControl w:val="0"/>
        <w:autoSpaceDE w:val="0"/>
        <w:autoSpaceDN w:val="0"/>
        <w:adjustRightInd w:val="0"/>
        <w:ind w:firstLine="567"/>
        <w:jc w:val="both"/>
        <w:rPr>
          <w:sz w:val="28"/>
          <w:szCs w:val="28"/>
          <w:highlight w:val="yellow"/>
        </w:rPr>
      </w:pPr>
    </w:p>
    <w:p w:rsidR="009B36FB" w:rsidRPr="00F53C67" w:rsidRDefault="009B36FB" w:rsidP="009B36FB">
      <w:pPr>
        <w:widowControl w:val="0"/>
        <w:autoSpaceDE w:val="0"/>
        <w:autoSpaceDN w:val="0"/>
        <w:adjustRightInd w:val="0"/>
        <w:ind w:firstLine="567"/>
        <w:jc w:val="both"/>
        <w:rPr>
          <w:b/>
          <w:bCs/>
          <w:sz w:val="28"/>
          <w:szCs w:val="28"/>
          <w:u w:val="single"/>
        </w:rPr>
      </w:pPr>
      <w:r w:rsidRPr="00F53C67">
        <w:rPr>
          <w:b/>
          <w:bCs/>
          <w:sz w:val="28"/>
          <w:szCs w:val="28"/>
          <w:u w:val="single"/>
        </w:rPr>
        <w:t>Муниципальная программа «Развитие физической культуры, спорта и молодежной политики».</w:t>
      </w:r>
    </w:p>
    <w:p w:rsidR="009B36FB" w:rsidRPr="00F53C67" w:rsidRDefault="009B36FB" w:rsidP="009B36FB">
      <w:pPr>
        <w:widowControl w:val="0"/>
        <w:autoSpaceDE w:val="0"/>
        <w:autoSpaceDN w:val="0"/>
        <w:adjustRightInd w:val="0"/>
        <w:ind w:firstLine="567"/>
        <w:jc w:val="both"/>
        <w:rPr>
          <w:sz w:val="28"/>
          <w:szCs w:val="28"/>
        </w:rPr>
      </w:pPr>
      <w:r w:rsidRPr="00F53C67">
        <w:rPr>
          <w:b/>
          <w:color w:val="000000"/>
          <w:sz w:val="28"/>
          <w:szCs w:val="28"/>
          <w:u w:val="single"/>
        </w:rPr>
        <w:t>Цель программы:</w:t>
      </w:r>
      <w:r w:rsidRPr="00F53C67">
        <w:rPr>
          <w:color w:val="000000"/>
          <w:sz w:val="28"/>
          <w:szCs w:val="28"/>
        </w:rPr>
        <w:t xml:space="preserve"> с</w:t>
      </w:r>
      <w:r w:rsidRPr="00F53C67">
        <w:rPr>
          <w:sz w:val="28"/>
          <w:szCs w:val="28"/>
        </w:rPr>
        <w:t>оздание условий, обеспечивающих возможность граждан  систематически заниматься физической культурой и спортом, повышение конкурентоспособности спорта Северо-Енисейского района на спортивной арене Красноярского края; создание условий для развития потенциала молодежи и его реализации в интересах развития Северо-Енисейского района.</w:t>
      </w:r>
    </w:p>
    <w:p w:rsidR="009B36FB" w:rsidRPr="00F53C67" w:rsidRDefault="00F53C67" w:rsidP="009B36FB">
      <w:pPr>
        <w:widowControl w:val="0"/>
        <w:autoSpaceDE w:val="0"/>
        <w:autoSpaceDN w:val="0"/>
        <w:adjustRightInd w:val="0"/>
        <w:ind w:firstLine="567"/>
        <w:jc w:val="both"/>
        <w:rPr>
          <w:sz w:val="28"/>
          <w:szCs w:val="28"/>
        </w:rPr>
      </w:pPr>
      <w:r w:rsidRPr="007617BB">
        <w:rPr>
          <w:sz w:val="27"/>
          <w:szCs w:val="27"/>
        </w:rPr>
        <w:t xml:space="preserve">Утверждено бюджетных ассигнований на 2022 год – </w:t>
      </w:r>
      <w:r w:rsidRPr="007617BB">
        <w:rPr>
          <w:b/>
          <w:sz w:val="27"/>
          <w:szCs w:val="27"/>
          <w:u w:val="single"/>
        </w:rPr>
        <w:t>110 196,92 тыс. рублей</w:t>
      </w:r>
      <w:r w:rsidRPr="007617BB">
        <w:rPr>
          <w:sz w:val="27"/>
          <w:szCs w:val="27"/>
        </w:rPr>
        <w:t xml:space="preserve">, профинансировано </w:t>
      </w:r>
      <w:r w:rsidRPr="007617BB">
        <w:rPr>
          <w:b/>
          <w:sz w:val="27"/>
          <w:szCs w:val="27"/>
          <w:u w:val="single"/>
        </w:rPr>
        <w:t>110 196,92 тыс. рублей</w:t>
      </w:r>
      <w:r w:rsidRPr="007617BB">
        <w:rPr>
          <w:sz w:val="27"/>
          <w:szCs w:val="27"/>
        </w:rPr>
        <w:t xml:space="preserve"> и освоено за 2022 год </w:t>
      </w:r>
      <w:r w:rsidRPr="007617BB">
        <w:rPr>
          <w:b/>
          <w:sz w:val="27"/>
          <w:szCs w:val="27"/>
          <w:u w:val="single"/>
        </w:rPr>
        <w:t>109 408,96 тыс. рублей,</w:t>
      </w:r>
      <w:r w:rsidRPr="007617BB">
        <w:rPr>
          <w:sz w:val="27"/>
          <w:szCs w:val="27"/>
        </w:rPr>
        <w:t xml:space="preserve"> оценка реализации программы составила </w:t>
      </w:r>
      <w:r w:rsidRPr="007617BB">
        <w:rPr>
          <w:b/>
          <w:sz w:val="27"/>
          <w:szCs w:val="27"/>
          <w:u w:val="single"/>
        </w:rPr>
        <w:t>99,28%</w:t>
      </w:r>
      <w:r w:rsidRPr="007617BB">
        <w:rPr>
          <w:sz w:val="27"/>
          <w:szCs w:val="27"/>
        </w:rPr>
        <w:t xml:space="preserve"> по итогам 2022 года, в том числе по </w:t>
      </w:r>
      <w:r w:rsidRPr="00F53C67">
        <w:rPr>
          <w:sz w:val="27"/>
          <w:szCs w:val="27"/>
        </w:rPr>
        <w:t>подпрограммам</w:t>
      </w:r>
      <w:r w:rsidR="009B36FB" w:rsidRPr="00F53C67">
        <w:rPr>
          <w:sz w:val="28"/>
          <w:szCs w:val="28"/>
        </w:rPr>
        <w:t>:</w:t>
      </w:r>
    </w:p>
    <w:p w:rsidR="009B36FB" w:rsidRPr="00F53C67" w:rsidRDefault="009B36FB" w:rsidP="009B36FB">
      <w:pPr>
        <w:widowControl w:val="0"/>
        <w:autoSpaceDE w:val="0"/>
        <w:autoSpaceDN w:val="0"/>
        <w:adjustRightInd w:val="0"/>
        <w:ind w:firstLine="567"/>
        <w:jc w:val="both"/>
        <w:rPr>
          <w:b/>
          <w:bCs/>
          <w:sz w:val="28"/>
          <w:szCs w:val="28"/>
          <w:u w:val="single"/>
        </w:rPr>
      </w:pPr>
    </w:p>
    <w:p w:rsidR="009B36FB" w:rsidRPr="00F53C67" w:rsidRDefault="009B36FB" w:rsidP="009B36FB">
      <w:pPr>
        <w:widowControl w:val="0"/>
        <w:autoSpaceDE w:val="0"/>
        <w:autoSpaceDN w:val="0"/>
        <w:adjustRightInd w:val="0"/>
        <w:ind w:firstLine="567"/>
        <w:jc w:val="both"/>
        <w:rPr>
          <w:b/>
          <w:bCs/>
          <w:sz w:val="28"/>
          <w:szCs w:val="28"/>
        </w:rPr>
      </w:pPr>
      <w:r w:rsidRPr="00F53C67">
        <w:rPr>
          <w:b/>
          <w:bCs/>
          <w:sz w:val="28"/>
          <w:szCs w:val="28"/>
        </w:rPr>
        <w:t>Подпрограмма «Развитие массовой физической культуры и спорта»</w:t>
      </w:r>
    </w:p>
    <w:p w:rsidR="009B36FB" w:rsidRPr="00F53C67" w:rsidRDefault="009B36FB" w:rsidP="009B36FB">
      <w:pPr>
        <w:widowControl w:val="0"/>
        <w:autoSpaceDE w:val="0"/>
        <w:autoSpaceDN w:val="0"/>
        <w:adjustRightInd w:val="0"/>
        <w:ind w:firstLine="567"/>
        <w:rPr>
          <w:sz w:val="28"/>
          <w:szCs w:val="28"/>
        </w:rPr>
      </w:pPr>
      <w:r w:rsidRPr="00F53C67">
        <w:rPr>
          <w:sz w:val="28"/>
          <w:szCs w:val="28"/>
        </w:rPr>
        <w:t>Основными задачами подпрограммы является:</w:t>
      </w:r>
    </w:p>
    <w:p w:rsidR="009B36FB" w:rsidRPr="00F53C67" w:rsidRDefault="009B36FB" w:rsidP="009B36FB">
      <w:pPr>
        <w:widowControl w:val="0"/>
        <w:autoSpaceDE w:val="0"/>
        <w:autoSpaceDN w:val="0"/>
        <w:adjustRightInd w:val="0"/>
        <w:ind w:firstLine="567"/>
        <w:rPr>
          <w:bCs/>
          <w:sz w:val="28"/>
          <w:szCs w:val="28"/>
        </w:rPr>
      </w:pPr>
      <w:r w:rsidRPr="00F53C67">
        <w:rPr>
          <w:sz w:val="28"/>
          <w:szCs w:val="28"/>
        </w:rPr>
        <w:t>1)развитие устойчивой потребности всех категорий населения к здоровому образу жизни, формирование мотивации к регулярным занятиям физической культурой и спортом посредством проведения, участия в районных физкультурно-спортивных мероприятиях на территории Северо-Енисейского района и участия в официальных физкультурных, спортивных мероприятиях Красноярского края;</w:t>
      </w:r>
    </w:p>
    <w:p w:rsidR="009B36FB" w:rsidRPr="00F53C67" w:rsidRDefault="009B36FB" w:rsidP="009B36FB">
      <w:pPr>
        <w:autoSpaceDE w:val="0"/>
        <w:autoSpaceDN w:val="0"/>
        <w:adjustRightInd w:val="0"/>
        <w:ind w:firstLine="567"/>
        <w:jc w:val="both"/>
        <w:rPr>
          <w:sz w:val="28"/>
          <w:szCs w:val="28"/>
        </w:rPr>
      </w:pPr>
      <w:r w:rsidRPr="00F53C67">
        <w:rPr>
          <w:sz w:val="28"/>
          <w:szCs w:val="28"/>
        </w:rPr>
        <w:t>2) привлечение молодежи и взрослого населения района к систематическим занятиям спортом, через организацию работы спортивных клубов по месту жительства граждан;</w:t>
      </w:r>
    </w:p>
    <w:p w:rsidR="009B36FB" w:rsidRPr="00F53C67" w:rsidRDefault="009B36FB" w:rsidP="009B36FB">
      <w:pPr>
        <w:widowControl w:val="0"/>
        <w:autoSpaceDE w:val="0"/>
        <w:autoSpaceDN w:val="0"/>
        <w:adjustRightInd w:val="0"/>
        <w:ind w:firstLine="567"/>
        <w:rPr>
          <w:sz w:val="28"/>
          <w:szCs w:val="28"/>
        </w:rPr>
      </w:pPr>
      <w:r w:rsidRPr="00F53C67">
        <w:rPr>
          <w:sz w:val="28"/>
          <w:szCs w:val="28"/>
        </w:rPr>
        <w:t>3) развитие адаптивной физической культуры в Северо-Енисейском районе;</w:t>
      </w:r>
    </w:p>
    <w:p w:rsidR="009B36FB" w:rsidRPr="00F53C67" w:rsidRDefault="009B36FB" w:rsidP="009B36FB">
      <w:pPr>
        <w:widowControl w:val="0"/>
        <w:autoSpaceDE w:val="0"/>
        <w:autoSpaceDN w:val="0"/>
        <w:adjustRightInd w:val="0"/>
        <w:ind w:firstLine="567"/>
        <w:rPr>
          <w:sz w:val="28"/>
          <w:szCs w:val="28"/>
        </w:rPr>
      </w:pPr>
      <w:r w:rsidRPr="00F53C67">
        <w:rPr>
          <w:sz w:val="28"/>
          <w:szCs w:val="28"/>
        </w:rPr>
        <w:t>4) Развитие и совершенствование инфраструктуры физической культуры и спорта в Северо-Енисейском районе.</w:t>
      </w:r>
    </w:p>
    <w:p w:rsidR="009B36FB" w:rsidRPr="00034F5D" w:rsidRDefault="00F53C67" w:rsidP="009B36FB">
      <w:pPr>
        <w:widowControl w:val="0"/>
        <w:autoSpaceDE w:val="0"/>
        <w:autoSpaceDN w:val="0"/>
        <w:adjustRightInd w:val="0"/>
        <w:ind w:firstLine="567"/>
        <w:jc w:val="both"/>
        <w:rPr>
          <w:sz w:val="28"/>
          <w:szCs w:val="28"/>
          <w:highlight w:val="yellow"/>
        </w:rPr>
      </w:pPr>
      <w:r>
        <w:rPr>
          <w:sz w:val="27"/>
          <w:szCs w:val="27"/>
        </w:rPr>
        <w:t>У</w:t>
      </w:r>
      <w:r w:rsidRPr="007617BB">
        <w:rPr>
          <w:sz w:val="27"/>
          <w:szCs w:val="27"/>
        </w:rPr>
        <w:t xml:space="preserve">тверждено и профинансировано на 2022 год </w:t>
      </w:r>
      <w:r w:rsidRPr="007617BB">
        <w:rPr>
          <w:sz w:val="27"/>
          <w:szCs w:val="27"/>
          <w:u w:val="single"/>
        </w:rPr>
        <w:t>77 953,93 тыс. рублей</w:t>
      </w:r>
      <w:r w:rsidRPr="007617BB">
        <w:rPr>
          <w:sz w:val="27"/>
          <w:szCs w:val="27"/>
        </w:rPr>
        <w:t xml:space="preserve">,  освоено за 2022 год  </w:t>
      </w:r>
      <w:r w:rsidRPr="007617BB">
        <w:rPr>
          <w:sz w:val="27"/>
          <w:szCs w:val="27"/>
          <w:u w:val="single"/>
        </w:rPr>
        <w:t>77 397,80 тыс. рублей</w:t>
      </w:r>
      <w:r w:rsidRPr="007617BB">
        <w:rPr>
          <w:sz w:val="27"/>
          <w:szCs w:val="27"/>
        </w:rPr>
        <w:t xml:space="preserve">. Оценка реализации подпрограммы за 2022 год составила </w:t>
      </w:r>
      <w:r w:rsidRPr="007617BB">
        <w:rPr>
          <w:sz w:val="27"/>
          <w:szCs w:val="27"/>
          <w:u w:val="single"/>
        </w:rPr>
        <w:t>99,29%</w:t>
      </w:r>
      <w:r w:rsidRPr="007617BB">
        <w:rPr>
          <w:sz w:val="27"/>
          <w:szCs w:val="27"/>
        </w:rPr>
        <w:t xml:space="preserve"> от общего объема финансирования подпрограммы</w:t>
      </w:r>
      <w:r w:rsidR="009B36FB" w:rsidRPr="00F53C67">
        <w:rPr>
          <w:sz w:val="28"/>
          <w:szCs w:val="28"/>
        </w:rPr>
        <w:t>.</w:t>
      </w:r>
    </w:p>
    <w:p w:rsidR="009B36FB" w:rsidRPr="00034F5D" w:rsidRDefault="009B36FB" w:rsidP="009B36FB">
      <w:pPr>
        <w:widowControl w:val="0"/>
        <w:autoSpaceDE w:val="0"/>
        <w:autoSpaceDN w:val="0"/>
        <w:adjustRightInd w:val="0"/>
        <w:ind w:firstLine="567"/>
        <w:jc w:val="both"/>
        <w:rPr>
          <w:b/>
          <w:bCs/>
          <w:sz w:val="28"/>
          <w:szCs w:val="28"/>
          <w:highlight w:val="yellow"/>
        </w:rPr>
      </w:pPr>
    </w:p>
    <w:p w:rsidR="009B36FB" w:rsidRPr="00F53C67" w:rsidRDefault="009B36FB" w:rsidP="009B36FB">
      <w:pPr>
        <w:widowControl w:val="0"/>
        <w:autoSpaceDE w:val="0"/>
        <w:autoSpaceDN w:val="0"/>
        <w:adjustRightInd w:val="0"/>
        <w:ind w:firstLine="567"/>
        <w:jc w:val="both"/>
        <w:rPr>
          <w:b/>
          <w:bCs/>
          <w:sz w:val="28"/>
          <w:szCs w:val="28"/>
        </w:rPr>
      </w:pPr>
      <w:r w:rsidRPr="00F53C67">
        <w:rPr>
          <w:b/>
          <w:bCs/>
          <w:sz w:val="28"/>
          <w:szCs w:val="28"/>
        </w:rPr>
        <w:t>Подпрограмма «Развитие молодежной политики в районе».</w:t>
      </w:r>
    </w:p>
    <w:p w:rsidR="009B36FB" w:rsidRPr="00F53C67" w:rsidRDefault="009B36FB" w:rsidP="009B36FB">
      <w:pPr>
        <w:widowControl w:val="0"/>
        <w:autoSpaceDE w:val="0"/>
        <w:autoSpaceDN w:val="0"/>
        <w:adjustRightInd w:val="0"/>
        <w:ind w:firstLine="567"/>
        <w:jc w:val="both"/>
        <w:rPr>
          <w:sz w:val="28"/>
          <w:szCs w:val="28"/>
        </w:rPr>
      </w:pPr>
      <w:r w:rsidRPr="00F53C67">
        <w:rPr>
          <w:sz w:val="28"/>
          <w:szCs w:val="28"/>
        </w:rPr>
        <w:t xml:space="preserve">Основной задачей подпрограммы является создание условий для успешной социализации и эффективной самореализации молодежи и совершенствования системы патриотического воспитания молодежи Северо-Енисейского района. </w:t>
      </w:r>
    </w:p>
    <w:p w:rsidR="009B36FB" w:rsidRPr="00F53C67" w:rsidRDefault="00F53C67" w:rsidP="009B36FB">
      <w:pPr>
        <w:widowControl w:val="0"/>
        <w:autoSpaceDE w:val="0"/>
        <w:autoSpaceDN w:val="0"/>
        <w:adjustRightInd w:val="0"/>
        <w:ind w:firstLine="567"/>
        <w:jc w:val="both"/>
        <w:rPr>
          <w:sz w:val="28"/>
          <w:szCs w:val="28"/>
        </w:rPr>
      </w:pPr>
      <w:r>
        <w:rPr>
          <w:sz w:val="27"/>
          <w:szCs w:val="27"/>
        </w:rPr>
        <w:t>У</w:t>
      </w:r>
      <w:r w:rsidRPr="00965DF1">
        <w:rPr>
          <w:sz w:val="27"/>
          <w:szCs w:val="27"/>
        </w:rPr>
        <w:t xml:space="preserve">тверждено и профинансировано на 2022 год </w:t>
      </w:r>
      <w:r w:rsidRPr="00965DF1">
        <w:rPr>
          <w:sz w:val="27"/>
          <w:szCs w:val="27"/>
          <w:u w:val="single"/>
        </w:rPr>
        <w:t>14 348,11 тыс. рублей,</w:t>
      </w:r>
      <w:r w:rsidRPr="00965DF1">
        <w:rPr>
          <w:sz w:val="27"/>
          <w:szCs w:val="27"/>
        </w:rPr>
        <w:t xml:space="preserve"> освоено за 2022 год  </w:t>
      </w:r>
      <w:r w:rsidRPr="00965DF1">
        <w:rPr>
          <w:sz w:val="27"/>
          <w:szCs w:val="27"/>
          <w:u w:val="single"/>
        </w:rPr>
        <w:t>14 163,66 тыс. рублей</w:t>
      </w:r>
      <w:r w:rsidRPr="00965DF1">
        <w:rPr>
          <w:sz w:val="27"/>
          <w:szCs w:val="27"/>
        </w:rPr>
        <w:t xml:space="preserve">. Оценка реализации подпрограммы за 2022 год составила </w:t>
      </w:r>
      <w:r w:rsidRPr="00965DF1">
        <w:rPr>
          <w:sz w:val="27"/>
          <w:szCs w:val="27"/>
          <w:u w:val="single"/>
        </w:rPr>
        <w:t>98,71%</w:t>
      </w:r>
      <w:r w:rsidRPr="00965DF1">
        <w:rPr>
          <w:sz w:val="27"/>
          <w:szCs w:val="27"/>
        </w:rPr>
        <w:t xml:space="preserve"> от общего объема финансирования </w:t>
      </w:r>
      <w:r w:rsidRPr="00F53C67">
        <w:rPr>
          <w:sz w:val="27"/>
          <w:szCs w:val="27"/>
        </w:rPr>
        <w:t>подпрограммы</w:t>
      </w:r>
      <w:r w:rsidR="00DF2B19" w:rsidRPr="00F53C67">
        <w:rPr>
          <w:sz w:val="28"/>
          <w:szCs w:val="28"/>
        </w:rPr>
        <w:t>.</w:t>
      </w:r>
    </w:p>
    <w:p w:rsidR="00DF2B19" w:rsidRPr="00F53C67" w:rsidRDefault="00DF2B19" w:rsidP="009B36FB">
      <w:pPr>
        <w:widowControl w:val="0"/>
        <w:autoSpaceDE w:val="0"/>
        <w:autoSpaceDN w:val="0"/>
        <w:adjustRightInd w:val="0"/>
        <w:ind w:firstLine="567"/>
        <w:jc w:val="both"/>
        <w:rPr>
          <w:b/>
          <w:bCs/>
          <w:sz w:val="28"/>
          <w:szCs w:val="28"/>
        </w:rPr>
      </w:pPr>
    </w:p>
    <w:p w:rsidR="009B36FB" w:rsidRPr="00F53C67" w:rsidRDefault="009B36FB" w:rsidP="009B36FB">
      <w:pPr>
        <w:widowControl w:val="0"/>
        <w:autoSpaceDE w:val="0"/>
        <w:autoSpaceDN w:val="0"/>
        <w:adjustRightInd w:val="0"/>
        <w:ind w:firstLine="567"/>
        <w:jc w:val="both"/>
        <w:rPr>
          <w:b/>
          <w:bCs/>
          <w:sz w:val="28"/>
          <w:szCs w:val="28"/>
        </w:rPr>
      </w:pPr>
      <w:r w:rsidRPr="00F53C67">
        <w:rPr>
          <w:b/>
          <w:bCs/>
          <w:sz w:val="28"/>
          <w:szCs w:val="28"/>
        </w:rPr>
        <w:t>Подпрограмма «Обеспечение жильем молодых семей в Северо-Енисейском районе».</w:t>
      </w:r>
    </w:p>
    <w:p w:rsidR="009B36FB" w:rsidRPr="00F53C67" w:rsidRDefault="0022776A" w:rsidP="009B36FB">
      <w:pPr>
        <w:autoSpaceDE w:val="0"/>
        <w:autoSpaceDN w:val="0"/>
        <w:adjustRightInd w:val="0"/>
        <w:ind w:firstLine="567"/>
        <w:jc w:val="both"/>
        <w:rPr>
          <w:sz w:val="28"/>
          <w:szCs w:val="28"/>
        </w:rPr>
      </w:pPr>
      <w:r w:rsidRPr="00F53C67">
        <w:rPr>
          <w:sz w:val="28"/>
          <w:szCs w:val="28"/>
        </w:rPr>
        <w:t>Подпрограмма исключена из программы с 01.01.2019</w:t>
      </w:r>
    </w:p>
    <w:p w:rsidR="009B36FB" w:rsidRPr="00F53C67" w:rsidRDefault="009B36FB" w:rsidP="002E14AA">
      <w:pPr>
        <w:tabs>
          <w:tab w:val="left" w:pos="2206"/>
        </w:tabs>
        <w:autoSpaceDE w:val="0"/>
        <w:autoSpaceDN w:val="0"/>
        <w:adjustRightInd w:val="0"/>
        <w:ind w:firstLine="567"/>
        <w:jc w:val="both"/>
        <w:rPr>
          <w:sz w:val="28"/>
          <w:szCs w:val="28"/>
        </w:rPr>
      </w:pPr>
    </w:p>
    <w:p w:rsidR="009B36FB" w:rsidRPr="00F53C67" w:rsidRDefault="009B36FB" w:rsidP="009B36FB">
      <w:pPr>
        <w:autoSpaceDE w:val="0"/>
        <w:autoSpaceDN w:val="0"/>
        <w:adjustRightInd w:val="0"/>
        <w:ind w:firstLine="567"/>
        <w:jc w:val="both"/>
        <w:rPr>
          <w:b/>
          <w:sz w:val="28"/>
          <w:szCs w:val="28"/>
          <w:u w:val="single"/>
        </w:rPr>
      </w:pPr>
      <w:r w:rsidRPr="00F53C67">
        <w:rPr>
          <w:b/>
          <w:sz w:val="28"/>
          <w:szCs w:val="28"/>
        </w:rPr>
        <w:lastRenderedPageBreak/>
        <w:t>Подпрограмма «Повышение мотивации населения к здоровому и активному образу жизни».</w:t>
      </w:r>
    </w:p>
    <w:p w:rsidR="009B36FB" w:rsidRPr="00F53C67" w:rsidRDefault="009B36FB" w:rsidP="009B36FB">
      <w:pPr>
        <w:widowControl w:val="0"/>
        <w:autoSpaceDE w:val="0"/>
        <w:autoSpaceDN w:val="0"/>
        <w:adjustRightInd w:val="0"/>
        <w:ind w:firstLine="567"/>
        <w:jc w:val="both"/>
        <w:rPr>
          <w:sz w:val="28"/>
          <w:szCs w:val="28"/>
        </w:rPr>
      </w:pPr>
      <w:r w:rsidRPr="00F53C67">
        <w:rPr>
          <w:sz w:val="28"/>
          <w:szCs w:val="28"/>
        </w:rPr>
        <w:t xml:space="preserve">Подпрограмма </w:t>
      </w:r>
      <w:r w:rsidR="0022776A" w:rsidRPr="00F53C67">
        <w:rPr>
          <w:sz w:val="28"/>
          <w:szCs w:val="28"/>
        </w:rPr>
        <w:t>отражена в подпрограмме «Развитие массовой физической культуры и спорта»</w:t>
      </w:r>
    </w:p>
    <w:p w:rsidR="009B36FB" w:rsidRPr="00F53C67" w:rsidRDefault="009B36FB" w:rsidP="009B36FB">
      <w:pPr>
        <w:widowControl w:val="0"/>
        <w:autoSpaceDE w:val="0"/>
        <w:autoSpaceDN w:val="0"/>
        <w:adjustRightInd w:val="0"/>
        <w:ind w:firstLine="567"/>
        <w:jc w:val="both"/>
        <w:rPr>
          <w:sz w:val="28"/>
          <w:szCs w:val="28"/>
        </w:rPr>
      </w:pPr>
    </w:p>
    <w:p w:rsidR="009B36FB" w:rsidRPr="00F53C67" w:rsidRDefault="009B36FB" w:rsidP="009B36FB">
      <w:pPr>
        <w:widowControl w:val="0"/>
        <w:autoSpaceDE w:val="0"/>
        <w:autoSpaceDN w:val="0"/>
        <w:adjustRightInd w:val="0"/>
        <w:ind w:firstLine="567"/>
        <w:jc w:val="both"/>
        <w:rPr>
          <w:b/>
          <w:sz w:val="28"/>
          <w:szCs w:val="28"/>
        </w:rPr>
      </w:pPr>
      <w:r w:rsidRPr="00F53C67">
        <w:rPr>
          <w:b/>
          <w:sz w:val="28"/>
          <w:szCs w:val="28"/>
        </w:rPr>
        <w:t>Подпрограмма «Обеспечение реализации муниципальной программы».</w:t>
      </w:r>
    </w:p>
    <w:p w:rsidR="009B36FB" w:rsidRPr="00F53C67" w:rsidRDefault="00F53C67" w:rsidP="009B36FB">
      <w:pPr>
        <w:widowControl w:val="0"/>
        <w:autoSpaceDE w:val="0"/>
        <w:autoSpaceDN w:val="0"/>
        <w:adjustRightInd w:val="0"/>
        <w:ind w:firstLine="567"/>
        <w:jc w:val="both"/>
        <w:rPr>
          <w:sz w:val="28"/>
          <w:szCs w:val="28"/>
        </w:rPr>
      </w:pPr>
      <w:r w:rsidRPr="00F53C67">
        <w:rPr>
          <w:sz w:val="27"/>
          <w:szCs w:val="27"/>
        </w:rPr>
        <w:t xml:space="preserve">Утверждено и профинансировано на 2022 год </w:t>
      </w:r>
      <w:r w:rsidRPr="00F53C67">
        <w:rPr>
          <w:sz w:val="27"/>
          <w:szCs w:val="27"/>
          <w:u w:val="single"/>
        </w:rPr>
        <w:t>17 894,88 тыс. рублей,</w:t>
      </w:r>
      <w:r w:rsidRPr="00F53C67">
        <w:rPr>
          <w:sz w:val="27"/>
          <w:szCs w:val="27"/>
        </w:rPr>
        <w:t xml:space="preserve"> освоено за 2022 год  </w:t>
      </w:r>
      <w:r w:rsidRPr="00F53C67">
        <w:rPr>
          <w:sz w:val="27"/>
          <w:szCs w:val="27"/>
          <w:u w:val="single"/>
        </w:rPr>
        <w:t>17 847,50 тыс. рублей</w:t>
      </w:r>
      <w:r w:rsidRPr="00F53C67">
        <w:rPr>
          <w:sz w:val="27"/>
          <w:szCs w:val="27"/>
        </w:rPr>
        <w:t xml:space="preserve">. Оценка реализации подпрограммы за 2022 год составила </w:t>
      </w:r>
      <w:r w:rsidRPr="00F53C67">
        <w:rPr>
          <w:sz w:val="27"/>
          <w:szCs w:val="27"/>
          <w:u w:val="single"/>
        </w:rPr>
        <w:t>99,74%</w:t>
      </w:r>
      <w:r w:rsidRPr="00F53C67">
        <w:rPr>
          <w:sz w:val="27"/>
          <w:szCs w:val="27"/>
        </w:rPr>
        <w:t xml:space="preserve"> от общего объема финансирования подпрограммы</w:t>
      </w:r>
      <w:r w:rsidR="009B36FB" w:rsidRPr="00F53C67">
        <w:rPr>
          <w:sz w:val="28"/>
          <w:szCs w:val="28"/>
        </w:rPr>
        <w:t>.</w:t>
      </w:r>
    </w:p>
    <w:p w:rsidR="009B36FB" w:rsidRPr="00F53C67" w:rsidRDefault="009B36FB" w:rsidP="009B36FB">
      <w:pPr>
        <w:ind w:firstLine="709"/>
        <w:jc w:val="both"/>
        <w:rPr>
          <w:sz w:val="28"/>
          <w:szCs w:val="28"/>
        </w:rPr>
      </w:pPr>
      <w:r w:rsidRPr="00F53C67">
        <w:rPr>
          <w:sz w:val="28"/>
          <w:szCs w:val="28"/>
        </w:rPr>
        <w:t>Все мероприятия, целевые показатели и показатели результативности по муниципальной программе «Развитие физической культуры, спорта и молодежной политики» за 20</w:t>
      </w:r>
      <w:r w:rsidR="00DF2B19" w:rsidRPr="00F53C67">
        <w:rPr>
          <w:sz w:val="28"/>
          <w:szCs w:val="28"/>
        </w:rPr>
        <w:t>2</w:t>
      </w:r>
      <w:r w:rsidR="00F53C67">
        <w:rPr>
          <w:sz w:val="28"/>
          <w:szCs w:val="28"/>
        </w:rPr>
        <w:t>2</w:t>
      </w:r>
      <w:r w:rsidRPr="00F53C67">
        <w:rPr>
          <w:sz w:val="28"/>
          <w:szCs w:val="28"/>
        </w:rPr>
        <w:t xml:space="preserve"> год в целом выполнены в соответствии с утвержденными плановыми значениями.</w:t>
      </w:r>
    </w:p>
    <w:p w:rsidR="009B36FB" w:rsidRPr="00034F5D" w:rsidRDefault="009B36FB" w:rsidP="009B36FB">
      <w:pPr>
        <w:widowControl w:val="0"/>
        <w:autoSpaceDE w:val="0"/>
        <w:autoSpaceDN w:val="0"/>
        <w:adjustRightInd w:val="0"/>
        <w:ind w:firstLine="567"/>
        <w:jc w:val="both"/>
        <w:rPr>
          <w:sz w:val="28"/>
          <w:szCs w:val="28"/>
          <w:highlight w:val="yellow"/>
        </w:rPr>
      </w:pPr>
    </w:p>
    <w:p w:rsidR="005C51F7" w:rsidRPr="00F53C67" w:rsidRDefault="005C51F7" w:rsidP="005C51F7">
      <w:pPr>
        <w:widowControl w:val="0"/>
        <w:autoSpaceDE w:val="0"/>
        <w:autoSpaceDN w:val="0"/>
        <w:adjustRightInd w:val="0"/>
        <w:ind w:firstLine="567"/>
        <w:jc w:val="both"/>
        <w:rPr>
          <w:b/>
          <w:bCs/>
          <w:sz w:val="28"/>
          <w:szCs w:val="28"/>
          <w:u w:val="single"/>
        </w:rPr>
      </w:pPr>
      <w:r w:rsidRPr="00F53C67">
        <w:rPr>
          <w:b/>
          <w:bCs/>
          <w:sz w:val="28"/>
          <w:szCs w:val="28"/>
          <w:u w:val="single"/>
        </w:rPr>
        <w:t>Муниципальная программа «Развитие транспортной системы Северо-Енисейского района».</w:t>
      </w:r>
    </w:p>
    <w:p w:rsidR="005C51F7" w:rsidRPr="00F53C67" w:rsidRDefault="005C51F7" w:rsidP="005C51F7">
      <w:pPr>
        <w:widowControl w:val="0"/>
        <w:autoSpaceDE w:val="0"/>
        <w:autoSpaceDN w:val="0"/>
        <w:adjustRightInd w:val="0"/>
        <w:ind w:left="34" w:firstLine="392"/>
        <w:jc w:val="both"/>
        <w:rPr>
          <w:color w:val="000000"/>
          <w:sz w:val="28"/>
          <w:szCs w:val="28"/>
        </w:rPr>
      </w:pPr>
      <w:r w:rsidRPr="00F53C67">
        <w:rPr>
          <w:b/>
          <w:color w:val="000000"/>
          <w:sz w:val="28"/>
          <w:szCs w:val="28"/>
          <w:u w:val="single"/>
        </w:rPr>
        <w:t>Цель программы</w:t>
      </w:r>
      <w:r w:rsidRPr="00F53C67">
        <w:rPr>
          <w:b/>
          <w:color w:val="000000"/>
          <w:sz w:val="28"/>
          <w:szCs w:val="28"/>
        </w:rPr>
        <w:t>:</w:t>
      </w:r>
      <w:r w:rsidRPr="00F53C67">
        <w:rPr>
          <w:color w:val="000000"/>
          <w:sz w:val="28"/>
          <w:szCs w:val="28"/>
        </w:rPr>
        <w:t xml:space="preserve"> Развитие современной и эффективной транспортной инфраструктуры. Повышение комплексной  безопасности дорожного движения.</w:t>
      </w:r>
    </w:p>
    <w:p w:rsidR="005C51F7" w:rsidRPr="00F53C67" w:rsidRDefault="005C51F7" w:rsidP="005C51F7">
      <w:pPr>
        <w:widowControl w:val="0"/>
        <w:autoSpaceDE w:val="0"/>
        <w:autoSpaceDN w:val="0"/>
        <w:adjustRightInd w:val="0"/>
        <w:jc w:val="both"/>
        <w:rPr>
          <w:color w:val="000000"/>
          <w:sz w:val="28"/>
          <w:szCs w:val="28"/>
        </w:rPr>
      </w:pPr>
      <w:r w:rsidRPr="00F53C67">
        <w:rPr>
          <w:sz w:val="28"/>
          <w:szCs w:val="28"/>
          <w:lang w:eastAsia="en-US"/>
        </w:rPr>
        <w:t>Обеспечение потребности населения в перевозках</w:t>
      </w:r>
      <w:r w:rsidRPr="00F53C67">
        <w:rPr>
          <w:color w:val="000000"/>
          <w:sz w:val="28"/>
          <w:szCs w:val="28"/>
        </w:rPr>
        <w:t>.</w:t>
      </w:r>
    </w:p>
    <w:p w:rsidR="005C51F7" w:rsidRPr="00025F79" w:rsidRDefault="00F53C67" w:rsidP="005C51F7">
      <w:pPr>
        <w:widowControl w:val="0"/>
        <w:autoSpaceDE w:val="0"/>
        <w:autoSpaceDN w:val="0"/>
        <w:adjustRightInd w:val="0"/>
        <w:ind w:firstLine="567"/>
        <w:jc w:val="both"/>
        <w:rPr>
          <w:sz w:val="28"/>
          <w:szCs w:val="28"/>
        </w:rPr>
      </w:pPr>
      <w:r w:rsidRPr="00965DF1">
        <w:rPr>
          <w:sz w:val="27"/>
          <w:szCs w:val="27"/>
        </w:rPr>
        <w:t xml:space="preserve">Утверждено бюджетных ассигнований на 2022 год – </w:t>
      </w:r>
      <w:r w:rsidRPr="00965DF1">
        <w:rPr>
          <w:b/>
          <w:sz w:val="27"/>
          <w:szCs w:val="27"/>
          <w:u w:val="single"/>
        </w:rPr>
        <w:t>148 255,24 тыс. рублей</w:t>
      </w:r>
      <w:r w:rsidRPr="00965DF1">
        <w:rPr>
          <w:sz w:val="27"/>
          <w:szCs w:val="27"/>
        </w:rPr>
        <w:t xml:space="preserve">, профинансировано </w:t>
      </w:r>
      <w:r w:rsidRPr="00965DF1">
        <w:rPr>
          <w:b/>
          <w:sz w:val="27"/>
          <w:szCs w:val="27"/>
          <w:u w:val="single"/>
        </w:rPr>
        <w:t>148 255,24 тыс. рублей,</w:t>
      </w:r>
      <w:r w:rsidRPr="00965DF1">
        <w:rPr>
          <w:sz w:val="27"/>
          <w:szCs w:val="27"/>
        </w:rPr>
        <w:t xml:space="preserve"> освоено за 2022 год </w:t>
      </w:r>
      <w:r w:rsidRPr="00965DF1">
        <w:rPr>
          <w:b/>
          <w:sz w:val="27"/>
          <w:szCs w:val="27"/>
          <w:u w:val="single"/>
        </w:rPr>
        <w:t>148 255,24 тыс. рублей,</w:t>
      </w:r>
      <w:r w:rsidRPr="00965DF1">
        <w:rPr>
          <w:sz w:val="27"/>
          <w:szCs w:val="27"/>
        </w:rPr>
        <w:t xml:space="preserve"> оценка реализации программы составила </w:t>
      </w:r>
      <w:r w:rsidRPr="00965DF1">
        <w:rPr>
          <w:b/>
          <w:sz w:val="27"/>
          <w:szCs w:val="27"/>
          <w:u w:val="single"/>
        </w:rPr>
        <w:t>100,00%</w:t>
      </w:r>
      <w:r w:rsidRPr="00965DF1">
        <w:rPr>
          <w:sz w:val="27"/>
          <w:szCs w:val="27"/>
        </w:rPr>
        <w:t xml:space="preserve"> по итогам 2022 года, в том числе по </w:t>
      </w:r>
      <w:r w:rsidRPr="00025F79">
        <w:rPr>
          <w:sz w:val="27"/>
          <w:szCs w:val="27"/>
        </w:rPr>
        <w:t>подпрограммам</w:t>
      </w:r>
      <w:r w:rsidR="005C51F7" w:rsidRPr="00025F79">
        <w:rPr>
          <w:sz w:val="28"/>
          <w:szCs w:val="28"/>
        </w:rPr>
        <w:t>:</w:t>
      </w:r>
    </w:p>
    <w:p w:rsidR="005C51F7" w:rsidRPr="00034F5D" w:rsidRDefault="005C51F7" w:rsidP="005C51F7">
      <w:pPr>
        <w:widowControl w:val="0"/>
        <w:autoSpaceDE w:val="0"/>
        <w:autoSpaceDN w:val="0"/>
        <w:adjustRightInd w:val="0"/>
        <w:ind w:firstLine="567"/>
        <w:jc w:val="both"/>
        <w:rPr>
          <w:bCs/>
          <w:sz w:val="28"/>
          <w:szCs w:val="28"/>
          <w:highlight w:val="yellow"/>
          <w:u w:val="single"/>
        </w:rPr>
      </w:pPr>
    </w:p>
    <w:p w:rsidR="005C51F7" w:rsidRPr="00F53C67" w:rsidRDefault="005C51F7" w:rsidP="005C51F7">
      <w:pPr>
        <w:widowControl w:val="0"/>
        <w:autoSpaceDE w:val="0"/>
        <w:autoSpaceDN w:val="0"/>
        <w:adjustRightInd w:val="0"/>
        <w:ind w:firstLine="567"/>
        <w:jc w:val="both"/>
        <w:rPr>
          <w:b/>
          <w:bCs/>
          <w:sz w:val="28"/>
          <w:szCs w:val="28"/>
        </w:rPr>
      </w:pPr>
      <w:r w:rsidRPr="00F53C67">
        <w:rPr>
          <w:b/>
          <w:bCs/>
          <w:sz w:val="28"/>
          <w:szCs w:val="28"/>
        </w:rPr>
        <w:t>Подпрограмма «Дороги Северо-Енисейского района»</w:t>
      </w:r>
    </w:p>
    <w:p w:rsidR="005C51F7" w:rsidRPr="00F53C67" w:rsidRDefault="005C51F7" w:rsidP="005C51F7">
      <w:pPr>
        <w:widowControl w:val="0"/>
        <w:autoSpaceDE w:val="0"/>
        <w:autoSpaceDN w:val="0"/>
        <w:adjustRightInd w:val="0"/>
        <w:spacing w:line="316" w:lineRule="atLeast"/>
        <w:ind w:firstLine="567"/>
        <w:jc w:val="both"/>
        <w:rPr>
          <w:sz w:val="28"/>
          <w:szCs w:val="28"/>
        </w:rPr>
      </w:pPr>
      <w:r w:rsidRPr="00F53C67">
        <w:rPr>
          <w:sz w:val="28"/>
          <w:szCs w:val="28"/>
        </w:rPr>
        <w:t xml:space="preserve">Основными задачами подпрограммы являются: </w:t>
      </w:r>
    </w:p>
    <w:p w:rsidR="005C51F7" w:rsidRPr="00F53C67" w:rsidRDefault="005C51F7" w:rsidP="005C51F7">
      <w:pPr>
        <w:widowControl w:val="0"/>
        <w:autoSpaceDE w:val="0"/>
        <w:autoSpaceDN w:val="0"/>
        <w:adjustRightInd w:val="0"/>
        <w:spacing w:line="316" w:lineRule="atLeast"/>
        <w:ind w:firstLine="567"/>
        <w:jc w:val="both"/>
        <w:rPr>
          <w:rFonts w:eastAsia="Calibri"/>
          <w:sz w:val="28"/>
          <w:szCs w:val="28"/>
        </w:rPr>
      </w:pPr>
      <w:r w:rsidRPr="00F53C67">
        <w:rPr>
          <w:sz w:val="28"/>
          <w:szCs w:val="28"/>
        </w:rPr>
        <w:t>1)</w:t>
      </w:r>
      <w:r w:rsidR="0022776A" w:rsidRPr="00F53C67">
        <w:rPr>
          <w:sz w:val="28"/>
          <w:szCs w:val="28"/>
        </w:rPr>
        <w:t xml:space="preserve"> </w:t>
      </w:r>
      <w:r w:rsidRPr="00F53C67">
        <w:rPr>
          <w:sz w:val="28"/>
          <w:szCs w:val="28"/>
        </w:rPr>
        <w:t>о</w:t>
      </w:r>
      <w:r w:rsidRPr="00F53C67">
        <w:rPr>
          <w:rFonts w:eastAsia="Calibri"/>
          <w:sz w:val="28"/>
          <w:szCs w:val="28"/>
        </w:rPr>
        <w:t xml:space="preserve">беспечение сохранности, модернизация и развитие сети автомобильных дорог района; </w:t>
      </w:r>
    </w:p>
    <w:p w:rsidR="005C51F7" w:rsidRPr="00F53C67" w:rsidRDefault="005C51F7" w:rsidP="005C51F7">
      <w:pPr>
        <w:widowControl w:val="0"/>
        <w:autoSpaceDE w:val="0"/>
        <w:autoSpaceDN w:val="0"/>
        <w:adjustRightInd w:val="0"/>
        <w:spacing w:line="316" w:lineRule="atLeast"/>
        <w:ind w:firstLine="567"/>
        <w:jc w:val="both"/>
        <w:rPr>
          <w:rFonts w:eastAsia="Calibri"/>
          <w:sz w:val="28"/>
          <w:szCs w:val="28"/>
        </w:rPr>
      </w:pPr>
      <w:r w:rsidRPr="00F53C67">
        <w:rPr>
          <w:rFonts w:eastAsia="Calibri"/>
          <w:sz w:val="28"/>
          <w:szCs w:val="28"/>
        </w:rPr>
        <w:t xml:space="preserve">2) выполнение работ по ремонту улично-дорожной сети Северо-Енисейского района, строительству и реконструкции </w:t>
      </w:r>
      <w:r w:rsidRPr="00F53C67">
        <w:rPr>
          <w:sz w:val="28"/>
          <w:szCs w:val="28"/>
        </w:rPr>
        <w:t>автомобильных дорог общего пользования местного значения Северо-Енисейского района</w:t>
      </w:r>
      <w:r w:rsidRPr="00F53C67">
        <w:rPr>
          <w:rFonts w:eastAsia="Calibri"/>
          <w:sz w:val="28"/>
          <w:szCs w:val="28"/>
        </w:rPr>
        <w:t xml:space="preserve">; </w:t>
      </w:r>
    </w:p>
    <w:p w:rsidR="005C51F7" w:rsidRPr="00F53C67" w:rsidRDefault="005C51F7" w:rsidP="005C51F7">
      <w:pPr>
        <w:widowControl w:val="0"/>
        <w:autoSpaceDE w:val="0"/>
        <w:autoSpaceDN w:val="0"/>
        <w:adjustRightInd w:val="0"/>
        <w:spacing w:line="316" w:lineRule="atLeast"/>
        <w:ind w:firstLine="567"/>
        <w:jc w:val="both"/>
        <w:rPr>
          <w:rFonts w:eastAsia="Calibri"/>
          <w:sz w:val="28"/>
          <w:szCs w:val="28"/>
        </w:rPr>
      </w:pPr>
      <w:r w:rsidRPr="00F53C67">
        <w:rPr>
          <w:rFonts w:eastAsia="Calibri"/>
          <w:sz w:val="28"/>
          <w:szCs w:val="28"/>
        </w:rPr>
        <w:t xml:space="preserve">3) содержание автомобильных дорог общего пользования местного значения </w:t>
      </w:r>
      <w:r w:rsidRPr="00F53C67">
        <w:rPr>
          <w:sz w:val="28"/>
          <w:szCs w:val="28"/>
        </w:rPr>
        <w:t>Северо-Енисейского района</w:t>
      </w:r>
      <w:r w:rsidRPr="00F53C67">
        <w:rPr>
          <w:rFonts w:eastAsia="Calibri"/>
          <w:sz w:val="28"/>
          <w:szCs w:val="28"/>
        </w:rPr>
        <w:t>.</w:t>
      </w:r>
    </w:p>
    <w:p w:rsidR="005C51F7" w:rsidRPr="00025F79" w:rsidRDefault="00025F79" w:rsidP="005C51F7">
      <w:pPr>
        <w:widowControl w:val="0"/>
        <w:autoSpaceDE w:val="0"/>
        <w:autoSpaceDN w:val="0"/>
        <w:adjustRightInd w:val="0"/>
        <w:ind w:firstLine="567"/>
        <w:jc w:val="both"/>
        <w:rPr>
          <w:b/>
          <w:bCs/>
          <w:sz w:val="28"/>
          <w:szCs w:val="28"/>
        </w:rPr>
      </w:pPr>
      <w:r>
        <w:rPr>
          <w:sz w:val="27"/>
          <w:szCs w:val="27"/>
        </w:rPr>
        <w:t>У</w:t>
      </w:r>
      <w:r w:rsidRPr="00965DF1">
        <w:rPr>
          <w:sz w:val="27"/>
          <w:szCs w:val="27"/>
        </w:rPr>
        <w:t xml:space="preserve">тверждено и профинансировано на 2022 год </w:t>
      </w:r>
      <w:r w:rsidRPr="00965DF1">
        <w:rPr>
          <w:sz w:val="27"/>
          <w:szCs w:val="27"/>
          <w:u w:val="single"/>
        </w:rPr>
        <w:t>109 269,98 тыс. рублей,</w:t>
      </w:r>
      <w:r w:rsidRPr="00965DF1">
        <w:rPr>
          <w:sz w:val="27"/>
          <w:szCs w:val="27"/>
        </w:rPr>
        <w:t xml:space="preserve"> освоено за 2022 год  </w:t>
      </w:r>
      <w:r w:rsidRPr="00965DF1">
        <w:rPr>
          <w:sz w:val="27"/>
          <w:szCs w:val="27"/>
          <w:u w:val="single"/>
        </w:rPr>
        <w:t>109 269,98 тыс. рублей</w:t>
      </w:r>
      <w:r w:rsidRPr="00965DF1">
        <w:rPr>
          <w:sz w:val="27"/>
          <w:szCs w:val="27"/>
        </w:rPr>
        <w:t xml:space="preserve">. Оценка реализации подпрограммы за 2022 год составила </w:t>
      </w:r>
      <w:r w:rsidRPr="00965DF1">
        <w:rPr>
          <w:sz w:val="27"/>
          <w:szCs w:val="27"/>
          <w:u w:val="single"/>
        </w:rPr>
        <w:t>100,00%</w:t>
      </w:r>
      <w:r w:rsidRPr="00965DF1">
        <w:rPr>
          <w:sz w:val="27"/>
          <w:szCs w:val="27"/>
        </w:rPr>
        <w:t xml:space="preserve"> от общего объема финансирования </w:t>
      </w:r>
      <w:r w:rsidRPr="00025F79">
        <w:rPr>
          <w:sz w:val="27"/>
          <w:szCs w:val="27"/>
        </w:rPr>
        <w:t>подпрограммы</w:t>
      </w:r>
      <w:r w:rsidR="002E14AA" w:rsidRPr="00025F79">
        <w:rPr>
          <w:sz w:val="27"/>
          <w:szCs w:val="27"/>
        </w:rPr>
        <w:t>.</w:t>
      </w:r>
    </w:p>
    <w:p w:rsidR="00DF2B19" w:rsidRPr="00034F5D" w:rsidRDefault="00DF2B19" w:rsidP="005C51F7">
      <w:pPr>
        <w:widowControl w:val="0"/>
        <w:autoSpaceDE w:val="0"/>
        <w:autoSpaceDN w:val="0"/>
        <w:adjustRightInd w:val="0"/>
        <w:ind w:firstLine="567"/>
        <w:jc w:val="both"/>
        <w:rPr>
          <w:b/>
          <w:bCs/>
          <w:sz w:val="28"/>
          <w:szCs w:val="28"/>
          <w:highlight w:val="yellow"/>
        </w:rPr>
      </w:pPr>
    </w:p>
    <w:p w:rsidR="005C51F7" w:rsidRPr="00025F79" w:rsidRDefault="005C51F7" w:rsidP="005C51F7">
      <w:pPr>
        <w:widowControl w:val="0"/>
        <w:autoSpaceDE w:val="0"/>
        <w:autoSpaceDN w:val="0"/>
        <w:adjustRightInd w:val="0"/>
        <w:ind w:firstLine="567"/>
        <w:jc w:val="both"/>
        <w:rPr>
          <w:b/>
          <w:bCs/>
          <w:sz w:val="28"/>
          <w:szCs w:val="28"/>
        </w:rPr>
      </w:pPr>
      <w:r w:rsidRPr="00025F79">
        <w:rPr>
          <w:b/>
          <w:bCs/>
          <w:sz w:val="28"/>
          <w:szCs w:val="28"/>
        </w:rPr>
        <w:t>Подпрограмма «Повышение безопасности дорожного движения в Северо-Енисейском районе».</w:t>
      </w:r>
    </w:p>
    <w:p w:rsidR="005C51F7" w:rsidRPr="00034F5D" w:rsidRDefault="005C51F7" w:rsidP="005C51F7">
      <w:pPr>
        <w:widowControl w:val="0"/>
        <w:autoSpaceDE w:val="0"/>
        <w:autoSpaceDN w:val="0"/>
        <w:adjustRightInd w:val="0"/>
        <w:ind w:firstLine="567"/>
        <w:jc w:val="both"/>
        <w:rPr>
          <w:b/>
          <w:bCs/>
          <w:sz w:val="28"/>
          <w:szCs w:val="28"/>
          <w:highlight w:val="yellow"/>
        </w:rPr>
      </w:pPr>
      <w:r w:rsidRPr="00025F79">
        <w:rPr>
          <w:sz w:val="28"/>
          <w:szCs w:val="28"/>
        </w:rPr>
        <w:t>Основной задачей подпрограммы является: снижение влияния дорожных условий на безопасность дорожного движения</w:t>
      </w:r>
      <w:r w:rsidRPr="00025F79">
        <w:rPr>
          <w:rFonts w:eastAsia="Calibri"/>
          <w:sz w:val="28"/>
          <w:szCs w:val="28"/>
        </w:rPr>
        <w:t>.</w:t>
      </w:r>
    </w:p>
    <w:p w:rsidR="005C51F7" w:rsidRPr="00025F79" w:rsidRDefault="00025F79" w:rsidP="005C51F7">
      <w:pPr>
        <w:widowControl w:val="0"/>
        <w:autoSpaceDE w:val="0"/>
        <w:autoSpaceDN w:val="0"/>
        <w:adjustRightInd w:val="0"/>
        <w:spacing w:line="316" w:lineRule="atLeast"/>
        <w:ind w:firstLine="567"/>
        <w:jc w:val="both"/>
        <w:rPr>
          <w:sz w:val="28"/>
          <w:szCs w:val="28"/>
        </w:rPr>
      </w:pPr>
      <w:r>
        <w:rPr>
          <w:sz w:val="27"/>
          <w:szCs w:val="27"/>
        </w:rPr>
        <w:t>У</w:t>
      </w:r>
      <w:r w:rsidRPr="00965DF1">
        <w:rPr>
          <w:sz w:val="27"/>
          <w:szCs w:val="27"/>
        </w:rPr>
        <w:t xml:space="preserve">тверждено и профинансировано на 2022 год </w:t>
      </w:r>
      <w:r w:rsidRPr="00965DF1">
        <w:rPr>
          <w:sz w:val="27"/>
          <w:szCs w:val="27"/>
          <w:u w:val="single"/>
        </w:rPr>
        <w:t>3 933,98 тыс. рублей</w:t>
      </w:r>
      <w:r w:rsidRPr="00965DF1">
        <w:rPr>
          <w:sz w:val="27"/>
          <w:szCs w:val="27"/>
        </w:rPr>
        <w:t xml:space="preserve">, освоено за 2022 год </w:t>
      </w:r>
      <w:r w:rsidRPr="00965DF1">
        <w:rPr>
          <w:sz w:val="27"/>
          <w:szCs w:val="27"/>
          <w:u w:val="single"/>
        </w:rPr>
        <w:t>3 933,98 тыс. рублей</w:t>
      </w:r>
      <w:r w:rsidRPr="00965DF1">
        <w:rPr>
          <w:sz w:val="27"/>
          <w:szCs w:val="27"/>
        </w:rPr>
        <w:t xml:space="preserve">. Оценка реализации подпрограммы за 2022 год составила </w:t>
      </w:r>
      <w:r w:rsidRPr="00965DF1">
        <w:rPr>
          <w:sz w:val="27"/>
          <w:szCs w:val="27"/>
          <w:u w:val="single"/>
        </w:rPr>
        <w:t>100,00%</w:t>
      </w:r>
      <w:r w:rsidRPr="00965DF1">
        <w:rPr>
          <w:sz w:val="27"/>
          <w:szCs w:val="27"/>
        </w:rPr>
        <w:t xml:space="preserve"> от общего объема финансирования </w:t>
      </w:r>
      <w:r w:rsidRPr="00025F79">
        <w:rPr>
          <w:sz w:val="27"/>
          <w:szCs w:val="27"/>
        </w:rPr>
        <w:t>подпрограммы</w:t>
      </w:r>
      <w:r w:rsidR="005C51F7" w:rsidRPr="00025F79">
        <w:rPr>
          <w:sz w:val="28"/>
          <w:szCs w:val="28"/>
        </w:rPr>
        <w:t>.</w:t>
      </w:r>
    </w:p>
    <w:p w:rsidR="005C51F7" w:rsidRPr="00034F5D" w:rsidRDefault="005C51F7" w:rsidP="005C51F7">
      <w:pPr>
        <w:widowControl w:val="0"/>
        <w:autoSpaceDE w:val="0"/>
        <w:autoSpaceDN w:val="0"/>
        <w:adjustRightInd w:val="0"/>
        <w:ind w:firstLine="567"/>
        <w:jc w:val="both"/>
        <w:rPr>
          <w:b/>
          <w:bCs/>
          <w:sz w:val="28"/>
          <w:szCs w:val="28"/>
          <w:highlight w:val="yellow"/>
        </w:rPr>
      </w:pPr>
    </w:p>
    <w:p w:rsidR="005C51F7" w:rsidRPr="00025F79" w:rsidRDefault="005C51F7" w:rsidP="005C51F7">
      <w:pPr>
        <w:widowControl w:val="0"/>
        <w:autoSpaceDE w:val="0"/>
        <w:autoSpaceDN w:val="0"/>
        <w:adjustRightInd w:val="0"/>
        <w:ind w:firstLine="567"/>
        <w:jc w:val="both"/>
        <w:rPr>
          <w:b/>
          <w:bCs/>
          <w:sz w:val="28"/>
          <w:szCs w:val="28"/>
        </w:rPr>
      </w:pPr>
      <w:r w:rsidRPr="00025F79">
        <w:rPr>
          <w:b/>
          <w:bCs/>
          <w:sz w:val="28"/>
          <w:szCs w:val="28"/>
        </w:rPr>
        <w:t xml:space="preserve">Подпрограмма «Развитие транспортного комплекса Северо-Енисейского </w:t>
      </w:r>
      <w:r w:rsidRPr="00025F79">
        <w:rPr>
          <w:b/>
          <w:bCs/>
          <w:sz w:val="28"/>
          <w:szCs w:val="28"/>
        </w:rPr>
        <w:lastRenderedPageBreak/>
        <w:t>района».</w:t>
      </w:r>
    </w:p>
    <w:p w:rsidR="005C51F7" w:rsidRPr="00025F79" w:rsidRDefault="005C51F7" w:rsidP="005C51F7">
      <w:pPr>
        <w:widowControl w:val="0"/>
        <w:tabs>
          <w:tab w:val="left" w:pos="0"/>
        </w:tabs>
        <w:autoSpaceDE w:val="0"/>
        <w:autoSpaceDN w:val="0"/>
        <w:adjustRightInd w:val="0"/>
        <w:ind w:left="-49" w:firstLine="616"/>
        <w:jc w:val="both"/>
        <w:rPr>
          <w:rFonts w:eastAsia="Arial Unicode MS"/>
          <w:sz w:val="28"/>
          <w:szCs w:val="28"/>
        </w:rPr>
      </w:pPr>
      <w:r w:rsidRPr="00025F79">
        <w:rPr>
          <w:sz w:val="28"/>
          <w:szCs w:val="28"/>
        </w:rPr>
        <w:t xml:space="preserve">Основной задачей подпрограммы является: </w:t>
      </w:r>
      <w:r w:rsidRPr="00025F79">
        <w:rPr>
          <w:rFonts w:eastAsia="Arial Unicode MS"/>
          <w:sz w:val="28"/>
          <w:szCs w:val="28"/>
        </w:rPr>
        <w:t>обеспечение финансовой поддержки организаций автомобильного транспорта, занимающихся пассажирскими перевозками</w:t>
      </w:r>
      <w:r w:rsidRPr="00025F79">
        <w:rPr>
          <w:rFonts w:eastAsia="Calibri"/>
          <w:sz w:val="28"/>
          <w:szCs w:val="28"/>
        </w:rPr>
        <w:t>.</w:t>
      </w:r>
    </w:p>
    <w:p w:rsidR="005C51F7" w:rsidRPr="00025F79" w:rsidRDefault="00025F79" w:rsidP="005C51F7">
      <w:pPr>
        <w:widowControl w:val="0"/>
        <w:autoSpaceDE w:val="0"/>
        <w:autoSpaceDN w:val="0"/>
        <w:adjustRightInd w:val="0"/>
        <w:ind w:firstLine="567"/>
        <w:jc w:val="both"/>
        <w:rPr>
          <w:sz w:val="28"/>
          <w:szCs w:val="28"/>
        </w:rPr>
      </w:pPr>
      <w:r>
        <w:rPr>
          <w:sz w:val="27"/>
          <w:szCs w:val="27"/>
        </w:rPr>
        <w:t>У</w:t>
      </w:r>
      <w:r w:rsidRPr="00965DF1">
        <w:rPr>
          <w:sz w:val="27"/>
          <w:szCs w:val="27"/>
        </w:rPr>
        <w:t xml:space="preserve">тверждено и профинансировано на 2022 год </w:t>
      </w:r>
      <w:r w:rsidRPr="00965DF1">
        <w:rPr>
          <w:sz w:val="27"/>
          <w:szCs w:val="27"/>
          <w:u w:val="single"/>
        </w:rPr>
        <w:t>35 051,28 тыс. рублей</w:t>
      </w:r>
      <w:r w:rsidRPr="00965DF1">
        <w:rPr>
          <w:sz w:val="27"/>
          <w:szCs w:val="27"/>
        </w:rPr>
        <w:t xml:space="preserve">, освоено за 2022 год  </w:t>
      </w:r>
      <w:r w:rsidRPr="00965DF1">
        <w:rPr>
          <w:sz w:val="27"/>
          <w:szCs w:val="27"/>
          <w:u w:val="single"/>
        </w:rPr>
        <w:t>35 051,</w:t>
      </w:r>
      <w:r w:rsidRPr="00025F79">
        <w:rPr>
          <w:sz w:val="27"/>
          <w:szCs w:val="27"/>
          <w:u w:val="single"/>
        </w:rPr>
        <w:t>28  тыс. рублей</w:t>
      </w:r>
      <w:r w:rsidRPr="00025F79">
        <w:rPr>
          <w:sz w:val="27"/>
          <w:szCs w:val="27"/>
        </w:rPr>
        <w:t xml:space="preserve">. Оценка реализации подпрограммы за 2022 год составила </w:t>
      </w:r>
      <w:r w:rsidRPr="00025F79">
        <w:rPr>
          <w:sz w:val="27"/>
          <w:szCs w:val="27"/>
          <w:u w:val="single"/>
        </w:rPr>
        <w:t>100,00%</w:t>
      </w:r>
      <w:r w:rsidRPr="00025F79">
        <w:rPr>
          <w:sz w:val="27"/>
          <w:szCs w:val="27"/>
        </w:rPr>
        <w:t xml:space="preserve"> от общего объема финансирования подпрограммы</w:t>
      </w:r>
      <w:r w:rsidR="005C51F7" w:rsidRPr="00025F79">
        <w:rPr>
          <w:sz w:val="28"/>
          <w:szCs w:val="28"/>
        </w:rPr>
        <w:t>.</w:t>
      </w:r>
    </w:p>
    <w:p w:rsidR="009B36FB" w:rsidRPr="00025F79" w:rsidRDefault="005C51F7" w:rsidP="005C51F7">
      <w:pPr>
        <w:widowControl w:val="0"/>
        <w:autoSpaceDE w:val="0"/>
        <w:autoSpaceDN w:val="0"/>
        <w:adjustRightInd w:val="0"/>
        <w:ind w:firstLine="567"/>
        <w:jc w:val="both"/>
        <w:rPr>
          <w:sz w:val="28"/>
          <w:szCs w:val="28"/>
        </w:rPr>
      </w:pPr>
      <w:r w:rsidRPr="00025F79">
        <w:rPr>
          <w:sz w:val="28"/>
          <w:szCs w:val="28"/>
        </w:rPr>
        <w:t>Все мероприятия, целевые показатели и показатели результативности по муниципальной программе «Развитие транспортной системы Северо-Енисейского района» за 20</w:t>
      </w:r>
      <w:r w:rsidR="002E14AA" w:rsidRPr="00025F79">
        <w:rPr>
          <w:sz w:val="28"/>
          <w:szCs w:val="28"/>
        </w:rPr>
        <w:t>2</w:t>
      </w:r>
      <w:r w:rsidR="00025F79" w:rsidRPr="00025F79">
        <w:rPr>
          <w:sz w:val="28"/>
          <w:szCs w:val="28"/>
        </w:rPr>
        <w:t>2</w:t>
      </w:r>
      <w:r w:rsidRPr="00025F79">
        <w:rPr>
          <w:sz w:val="28"/>
          <w:szCs w:val="28"/>
        </w:rPr>
        <w:t xml:space="preserve"> год выполнены в соответствии с утвержденными плановыми значениями.</w:t>
      </w:r>
    </w:p>
    <w:p w:rsidR="007241D7" w:rsidRPr="00034F5D" w:rsidRDefault="007241D7" w:rsidP="009B36FB">
      <w:pPr>
        <w:widowControl w:val="0"/>
        <w:autoSpaceDE w:val="0"/>
        <w:autoSpaceDN w:val="0"/>
        <w:adjustRightInd w:val="0"/>
        <w:ind w:firstLine="567"/>
        <w:jc w:val="both"/>
        <w:rPr>
          <w:b/>
          <w:bCs/>
          <w:sz w:val="28"/>
          <w:szCs w:val="28"/>
          <w:highlight w:val="yellow"/>
          <w:u w:val="single"/>
        </w:rPr>
      </w:pPr>
    </w:p>
    <w:p w:rsidR="009B36FB" w:rsidRPr="00025F79" w:rsidRDefault="009B36FB" w:rsidP="009B36FB">
      <w:pPr>
        <w:widowControl w:val="0"/>
        <w:autoSpaceDE w:val="0"/>
        <w:autoSpaceDN w:val="0"/>
        <w:adjustRightInd w:val="0"/>
        <w:ind w:firstLine="567"/>
        <w:jc w:val="both"/>
        <w:rPr>
          <w:b/>
          <w:bCs/>
          <w:sz w:val="28"/>
          <w:szCs w:val="28"/>
          <w:u w:val="single"/>
        </w:rPr>
      </w:pPr>
      <w:r w:rsidRPr="00025F79">
        <w:rPr>
          <w:b/>
          <w:bCs/>
          <w:sz w:val="28"/>
          <w:szCs w:val="28"/>
          <w:u w:val="single"/>
        </w:rPr>
        <w:t>Муниципальная  программа «Развитие местного самоуправления».</w:t>
      </w:r>
    </w:p>
    <w:p w:rsidR="009B36FB" w:rsidRPr="00025F79" w:rsidRDefault="009B36FB" w:rsidP="00025F79">
      <w:pPr>
        <w:autoSpaceDE w:val="0"/>
        <w:autoSpaceDN w:val="0"/>
        <w:adjustRightInd w:val="0"/>
        <w:ind w:firstLine="567"/>
        <w:jc w:val="both"/>
        <w:rPr>
          <w:rFonts w:eastAsia="Arial Unicode MS"/>
          <w:color w:val="000000"/>
          <w:sz w:val="28"/>
          <w:szCs w:val="28"/>
        </w:rPr>
      </w:pPr>
      <w:r w:rsidRPr="00025F79">
        <w:rPr>
          <w:b/>
          <w:color w:val="000000"/>
          <w:sz w:val="28"/>
          <w:szCs w:val="28"/>
          <w:u w:val="single"/>
        </w:rPr>
        <w:t>Цель программы:</w:t>
      </w:r>
      <w:r w:rsidRPr="00025F79">
        <w:rPr>
          <w:color w:val="000000"/>
          <w:sz w:val="28"/>
          <w:szCs w:val="28"/>
        </w:rPr>
        <w:t xml:space="preserve"> содействие повышению комфортности условий жизнедеятельности населения в Северо-Енисейском районе</w:t>
      </w:r>
      <w:r w:rsidRPr="00025F79">
        <w:rPr>
          <w:rFonts w:eastAsia="Arial Unicode MS"/>
          <w:color w:val="000000"/>
          <w:sz w:val="28"/>
          <w:szCs w:val="28"/>
        </w:rPr>
        <w:t>.</w:t>
      </w:r>
    </w:p>
    <w:p w:rsidR="002E14AA" w:rsidRPr="00025F79" w:rsidRDefault="00025F79" w:rsidP="002E14AA">
      <w:pPr>
        <w:ind w:firstLine="567"/>
        <w:jc w:val="both"/>
        <w:rPr>
          <w:sz w:val="27"/>
          <w:szCs w:val="27"/>
        </w:rPr>
      </w:pPr>
      <w:r w:rsidRPr="00965DF1">
        <w:rPr>
          <w:sz w:val="27"/>
          <w:szCs w:val="27"/>
        </w:rPr>
        <w:t xml:space="preserve">Утверждено бюджетных ассигнований на 2022 год – </w:t>
      </w:r>
      <w:r>
        <w:rPr>
          <w:b/>
          <w:sz w:val="27"/>
          <w:szCs w:val="27"/>
          <w:u w:val="single"/>
        </w:rPr>
        <w:t>107 411,53</w:t>
      </w:r>
      <w:r w:rsidRPr="00965DF1">
        <w:rPr>
          <w:b/>
          <w:sz w:val="27"/>
          <w:szCs w:val="27"/>
          <w:u w:val="single"/>
        </w:rPr>
        <w:t xml:space="preserve"> тыс. рублей</w:t>
      </w:r>
      <w:r w:rsidRPr="00965DF1">
        <w:rPr>
          <w:sz w:val="27"/>
          <w:szCs w:val="27"/>
        </w:rPr>
        <w:t xml:space="preserve">, профинансировано </w:t>
      </w:r>
      <w:r>
        <w:rPr>
          <w:b/>
          <w:sz w:val="27"/>
          <w:szCs w:val="27"/>
          <w:u w:val="single"/>
        </w:rPr>
        <w:t>107 411,53</w:t>
      </w:r>
      <w:r w:rsidRPr="00965DF1">
        <w:rPr>
          <w:b/>
          <w:sz w:val="27"/>
          <w:szCs w:val="27"/>
          <w:u w:val="single"/>
        </w:rPr>
        <w:t xml:space="preserve"> тыс. рублей,</w:t>
      </w:r>
      <w:r w:rsidRPr="00965DF1">
        <w:rPr>
          <w:sz w:val="27"/>
          <w:szCs w:val="27"/>
        </w:rPr>
        <w:t xml:space="preserve"> освоено за 2022 год </w:t>
      </w:r>
      <w:r>
        <w:rPr>
          <w:b/>
          <w:sz w:val="27"/>
          <w:szCs w:val="27"/>
          <w:u w:val="single"/>
        </w:rPr>
        <w:t>107 411,53</w:t>
      </w:r>
      <w:r w:rsidRPr="00965DF1">
        <w:rPr>
          <w:b/>
          <w:sz w:val="27"/>
          <w:szCs w:val="27"/>
          <w:u w:val="single"/>
        </w:rPr>
        <w:t xml:space="preserve"> тыс. </w:t>
      </w:r>
      <w:r w:rsidRPr="00A21ABE">
        <w:rPr>
          <w:b/>
          <w:sz w:val="27"/>
          <w:szCs w:val="27"/>
          <w:u w:val="single"/>
        </w:rPr>
        <w:t>рублей,</w:t>
      </w:r>
      <w:r w:rsidRPr="00A21ABE">
        <w:rPr>
          <w:sz w:val="27"/>
          <w:szCs w:val="27"/>
        </w:rPr>
        <w:t xml:space="preserve"> оценка реализации программы составила </w:t>
      </w:r>
      <w:r w:rsidRPr="00A21ABE">
        <w:rPr>
          <w:b/>
          <w:sz w:val="27"/>
          <w:szCs w:val="27"/>
          <w:u w:val="single"/>
        </w:rPr>
        <w:t>100,00%</w:t>
      </w:r>
      <w:r w:rsidRPr="00A21ABE">
        <w:rPr>
          <w:sz w:val="27"/>
          <w:szCs w:val="27"/>
        </w:rPr>
        <w:t xml:space="preserve"> по итогам 2022 года, в том числе по </w:t>
      </w:r>
      <w:r w:rsidRPr="00025F79">
        <w:rPr>
          <w:sz w:val="27"/>
          <w:szCs w:val="27"/>
        </w:rPr>
        <w:t>подпрограммам</w:t>
      </w:r>
      <w:r w:rsidR="002E14AA" w:rsidRPr="00025F79">
        <w:rPr>
          <w:sz w:val="27"/>
          <w:szCs w:val="27"/>
        </w:rPr>
        <w:t>.</w:t>
      </w:r>
    </w:p>
    <w:p w:rsidR="009B36FB" w:rsidRPr="00025F79" w:rsidRDefault="009B36FB" w:rsidP="009B36FB">
      <w:pPr>
        <w:widowControl w:val="0"/>
        <w:autoSpaceDE w:val="0"/>
        <w:autoSpaceDN w:val="0"/>
        <w:adjustRightInd w:val="0"/>
        <w:ind w:firstLine="567"/>
        <w:jc w:val="both"/>
        <w:rPr>
          <w:b/>
          <w:bCs/>
          <w:sz w:val="28"/>
          <w:szCs w:val="28"/>
        </w:rPr>
      </w:pPr>
      <w:r w:rsidRPr="00025F79">
        <w:rPr>
          <w:b/>
          <w:bCs/>
          <w:sz w:val="28"/>
          <w:szCs w:val="28"/>
        </w:rPr>
        <w:t>Подпрограмма «Создание условий для обеспечения населения района услугами торговли».</w:t>
      </w:r>
    </w:p>
    <w:p w:rsidR="00DC2959" w:rsidRPr="00025F79" w:rsidRDefault="009B36FB" w:rsidP="009B36FB">
      <w:pPr>
        <w:widowControl w:val="0"/>
        <w:autoSpaceDE w:val="0"/>
        <w:autoSpaceDN w:val="0"/>
        <w:adjustRightInd w:val="0"/>
        <w:ind w:firstLine="567"/>
        <w:jc w:val="both"/>
        <w:rPr>
          <w:sz w:val="28"/>
          <w:szCs w:val="28"/>
        </w:rPr>
      </w:pPr>
      <w:r w:rsidRPr="00025F79">
        <w:rPr>
          <w:sz w:val="28"/>
          <w:szCs w:val="28"/>
        </w:rPr>
        <w:t xml:space="preserve">Основными задачами подпрограммы являются: </w:t>
      </w:r>
    </w:p>
    <w:p w:rsidR="00DC2959" w:rsidRPr="00025F79" w:rsidRDefault="009B36FB" w:rsidP="00025F79">
      <w:pPr>
        <w:widowControl w:val="0"/>
        <w:autoSpaceDE w:val="0"/>
        <w:autoSpaceDN w:val="0"/>
        <w:adjustRightInd w:val="0"/>
        <w:ind w:firstLine="567"/>
        <w:jc w:val="both"/>
        <w:rPr>
          <w:color w:val="000000"/>
          <w:sz w:val="28"/>
          <w:szCs w:val="28"/>
        </w:rPr>
      </w:pPr>
      <w:r w:rsidRPr="00025F79">
        <w:rPr>
          <w:sz w:val="28"/>
          <w:szCs w:val="28"/>
        </w:rPr>
        <w:t>1) о</w:t>
      </w:r>
      <w:r w:rsidRPr="00025F79">
        <w:rPr>
          <w:color w:val="000000"/>
          <w:sz w:val="28"/>
          <w:szCs w:val="28"/>
        </w:rPr>
        <w:t xml:space="preserve">беспечение доступности потребительского рынка и удовлетворение спроса на социально значимые продовольственные товары для населения района; </w:t>
      </w:r>
    </w:p>
    <w:p w:rsidR="009B36FB" w:rsidRPr="00025F79" w:rsidRDefault="009B36FB" w:rsidP="00025F79">
      <w:pPr>
        <w:widowControl w:val="0"/>
        <w:autoSpaceDE w:val="0"/>
        <w:autoSpaceDN w:val="0"/>
        <w:adjustRightInd w:val="0"/>
        <w:ind w:firstLine="567"/>
        <w:jc w:val="both"/>
        <w:rPr>
          <w:sz w:val="28"/>
          <w:szCs w:val="28"/>
        </w:rPr>
      </w:pPr>
      <w:r w:rsidRPr="00025F79">
        <w:rPr>
          <w:color w:val="000000"/>
          <w:sz w:val="28"/>
          <w:szCs w:val="28"/>
        </w:rPr>
        <w:t>2) к</w:t>
      </w:r>
      <w:r w:rsidRPr="00025F79">
        <w:rPr>
          <w:sz w:val="28"/>
          <w:szCs w:val="28"/>
        </w:rPr>
        <w:t>омпенсация транспортных расходов по доставке продовольственных  товаров первой необходимости;</w:t>
      </w:r>
    </w:p>
    <w:p w:rsidR="009B36FB" w:rsidRPr="00025F79" w:rsidRDefault="00025F79" w:rsidP="00025F79">
      <w:pPr>
        <w:ind w:firstLine="567"/>
        <w:jc w:val="both"/>
        <w:rPr>
          <w:sz w:val="28"/>
          <w:szCs w:val="28"/>
        </w:rPr>
      </w:pPr>
      <w:r>
        <w:rPr>
          <w:sz w:val="27"/>
          <w:szCs w:val="27"/>
        </w:rPr>
        <w:t>У</w:t>
      </w:r>
      <w:r w:rsidRPr="00A21ABE">
        <w:rPr>
          <w:sz w:val="27"/>
          <w:szCs w:val="27"/>
        </w:rPr>
        <w:t xml:space="preserve">тверждено и профинансировано на 2022 год </w:t>
      </w:r>
      <w:r w:rsidRPr="00A21ABE">
        <w:rPr>
          <w:sz w:val="27"/>
          <w:szCs w:val="27"/>
          <w:u w:val="single"/>
        </w:rPr>
        <w:t>88 766,38 тыс. рублей</w:t>
      </w:r>
      <w:r w:rsidRPr="00A21ABE">
        <w:rPr>
          <w:sz w:val="27"/>
          <w:szCs w:val="27"/>
        </w:rPr>
        <w:t xml:space="preserve">, освоено за 2022 год </w:t>
      </w:r>
      <w:r w:rsidRPr="00A21ABE">
        <w:rPr>
          <w:sz w:val="27"/>
          <w:szCs w:val="27"/>
          <w:u w:val="single"/>
        </w:rPr>
        <w:t>88 766,38 тыс. рублей</w:t>
      </w:r>
      <w:r w:rsidRPr="00A21ABE">
        <w:rPr>
          <w:sz w:val="27"/>
          <w:szCs w:val="27"/>
        </w:rPr>
        <w:t xml:space="preserve">. Оценка реализации подпрограммы за 2022 год составила </w:t>
      </w:r>
      <w:r w:rsidRPr="00A21ABE">
        <w:rPr>
          <w:sz w:val="27"/>
          <w:szCs w:val="27"/>
          <w:u w:val="single"/>
        </w:rPr>
        <w:t>100,00%</w:t>
      </w:r>
      <w:r w:rsidRPr="00A21ABE">
        <w:rPr>
          <w:sz w:val="27"/>
          <w:szCs w:val="27"/>
        </w:rPr>
        <w:t xml:space="preserve"> от общего объема финансирования </w:t>
      </w:r>
      <w:r w:rsidRPr="00025F79">
        <w:rPr>
          <w:sz w:val="27"/>
          <w:szCs w:val="27"/>
        </w:rPr>
        <w:t>подпрограммы</w:t>
      </w:r>
      <w:r w:rsidRPr="00025F79">
        <w:rPr>
          <w:sz w:val="28"/>
          <w:szCs w:val="28"/>
        </w:rPr>
        <w:t>.</w:t>
      </w:r>
    </w:p>
    <w:p w:rsidR="009B36FB" w:rsidRPr="00034F5D" w:rsidRDefault="009B36FB" w:rsidP="00025F79">
      <w:pPr>
        <w:ind w:firstLine="567"/>
        <w:jc w:val="both"/>
        <w:rPr>
          <w:b/>
          <w:sz w:val="28"/>
          <w:szCs w:val="28"/>
          <w:highlight w:val="yellow"/>
        </w:rPr>
      </w:pPr>
    </w:p>
    <w:p w:rsidR="00DC2959" w:rsidRPr="00025F79" w:rsidRDefault="009B36FB" w:rsidP="00025F79">
      <w:pPr>
        <w:ind w:firstLine="567"/>
        <w:jc w:val="both"/>
        <w:rPr>
          <w:sz w:val="28"/>
          <w:szCs w:val="28"/>
        </w:rPr>
      </w:pPr>
      <w:r w:rsidRPr="00025F79">
        <w:rPr>
          <w:b/>
          <w:sz w:val="28"/>
          <w:szCs w:val="28"/>
        </w:rPr>
        <w:t>Подпрограмма «Развитие и поддержка субъектов малого и среднего предпринимательства на территории района».</w:t>
      </w:r>
      <w:r w:rsidRPr="00025F79">
        <w:rPr>
          <w:sz w:val="28"/>
          <w:szCs w:val="28"/>
        </w:rPr>
        <w:t xml:space="preserve"> </w:t>
      </w:r>
    </w:p>
    <w:p w:rsidR="009B36FB" w:rsidRPr="00025F79" w:rsidRDefault="009B36FB" w:rsidP="00025F79">
      <w:pPr>
        <w:ind w:firstLine="567"/>
        <w:jc w:val="both"/>
        <w:rPr>
          <w:sz w:val="28"/>
          <w:szCs w:val="28"/>
        </w:rPr>
      </w:pPr>
      <w:r w:rsidRPr="00025F79">
        <w:rPr>
          <w:sz w:val="28"/>
          <w:szCs w:val="28"/>
        </w:rPr>
        <w:t>В 20</w:t>
      </w:r>
      <w:r w:rsidR="002E14AA" w:rsidRPr="00025F79">
        <w:rPr>
          <w:sz w:val="28"/>
          <w:szCs w:val="28"/>
        </w:rPr>
        <w:t>2</w:t>
      </w:r>
      <w:r w:rsidR="00025F79">
        <w:rPr>
          <w:sz w:val="28"/>
          <w:szCs w:val="28"/>
        </w:rPr>
        <w:t>2</w:t>
      </w:r>
      <w:r w:rsidRPr="00025F79">
        <w:rPr>
          <w:sz w:val="28"/>
          <w:szCs w:val="28"/>
        </w:rPr>
        <w:t xml:space="preserve"> году не реализовалась в связи с отсутствием претендентов.</w:t>
      </w:r>
    </w:p>
    <w:p w:rsidR="009B36FB" w:rsidRPr="00034F5D" w:rsidRDefault="009B36FB" w:rsidP="00025F79">
      <w:pPr>
        <w:ind w:firstLine="567"/>
        <w:jc w:val="both"/>
        <w:rPr>
          <w:b/>
          <w:sz w:val="28"/>
          <w:szCs w:val="28"/>
          <w:highlight w:val="yellow"/>
        </w:rPr>
      </w:pPr>
    </w:p>
    <w:p w:rsidR="009B36FB" w:rsidRPr="00025F79" w:rsidRDefault="009B36FB" w:rsidP="00025F79">
      <w:pPr>
        <w:ind w:firstLine="567"/>
        <w:jc w:val="both"/>
        <w:rPr>
          <w:b/>
          <w:sz w:val="28"/>
          <w:szCs w:val="28"/>
        </w:rPr>
      </w:pPr>
      <w:r w:rsidRPr="00025F79">
        <w:rPr>
          <w:b/>
          <w:sz w:val="28"/>
          <w:szCs w:val="28"/>
        </w:rPr>
        <w:t>Подпрограмма «Развитие сельского хозяйства на территории Северо-Енисейского района».</w:t>
      </w:r>
    </w:p>
    <w:p w:rsidR="009B36FB" w:rsidRPr="00025F79" w:rsidRDefault="00025F79" w:rsidP="00025F79">
      <w:pPr>
        <w:ind w:firstLine="567"/>
        <w:jc w:val="both"/>
        <w:rPr>
          <w:sz w:val="28"/>
          <w:szCs w:val="28"/>
        </w:rPr>
      </w:pPr>
      <w:r w:rsidRPr="00025F79">
        <w:rPr>
          <w:sz w:val="27"/>
          <w:szCs w:val="27"/>
        </w:rPr>
        <w:t xml:space="preserve">Утверждено и профинансировано на 2022 год </w:t>
      </w:r>
      <w:r w:rsidRPr="00025F79">
        <w:rPr>
          <w:sz w:val="27"/>
          <w:szCs w:val="27"/>
          <w:u w:val="single"/>
        </w:rPr>
        <w:t>637,87 тыс. рублей</w:t>
      </w:r>
      <w:r w:rsidRPr="00025F79">
        <w:rPr>
          <w:sz w:val="27"/>
          <w:szCs w:val="27"/>
        </w:rPr>
        <w:t xml:space="preserve">, освоено за 2022 год </w:t>
      </w:r>
      <w:r w:rsidRPr="00025F79">
        <w:rPr>
          <w:sz w:val="27"/>
          <w:szCs w:val="27"/>
          <w:u w:val="single"/>
        </w:rPr>
        <w:t>637,87 тыс. рублей</w:t>
      </w:r>
      <w:r w:rsidRPr="00025F79">
        <w:rPr>
          <w:sz w:val="27"/>
          <w:szCs w:val="27"/>
        </w:rPr>
        <w:t xml:space="preserve">. Оценка реализации подпрограммы за 2022 год составила </w:t>
      </w:r>
      <w:r w:rsidRPr="00025F79">
        <w:rPr>
          <w:sz w:val="27"/>
          <w:szCs w:val="27"/>
          <w:u w:val="single"/>
        </w:rPr>
        <w:t>100,00%</w:t>
      </w:r>
      <w:r w:rsidRPr="00025F79">
        <w:rPr>
          <w:sz w:val="27"/>
          <w:szCs w:val="27"/>
        </w:rPr>
        <w:t xml:space="preserve"> от общего объема финансирования подпрограммы</w:t>
      </w:r>
      <w:r w:rsidR="009B36FB" w:rsidRPr="00025F79">
        <w:rPr>
          <w:sz w:val="28"/>
          <w:szCs w:val="28"/>
        </w:rPr>
        <w:t>.</w:t>
      </w:r>
    </w:p>
    <w:p w:rsidR="00346202" w:rsidRPr="00025F79" w:rsidRDefault="00346202" w:rsidP="00025F79">
      <w:pPr>
        <w:ind w:firstLine="567"/>
        <w:jc w:val="both"/>
        <w:rPr>
          <w:sz w:val="28"/>
          <w:szCs w:val="28"/>
          <w:u w:val="single"/>
        </w:rPr>
      </w:pPr>
    </w:p>
    <w:p w:rsidR="00346202" w:rsidRDefault="002E14AA" w:rsidP="00025F79">
      <w:pPr>
        <w:ind w:firstLine="567"/>
        <w:jc w:val="both"/>
        <w:rPr>
          <w:sz w:val="27"/>
          <w:szCs w:val="27"/>
        </w:rPr>
      </w:pPr>
      <w:r w:rsidRPr="00025F79">
        <w:rPr>
          <w:b/>
          <w:sz w:val="27"/>
          <w:szCs w:val="27"/>
        </w:rPr>
        <w:t>Подпрограмма 4 «Обеспечение реализации общественных и гражданских инициатив, поддержка социально-ориентированных некоммерческих организаций»</w:t>
      </w:r>
      <w:r w:rsidRPr="00025F79">
        <w:rPr>
          <w:sz w:val="27"/>
          <w:szCs w:val="27"/>
        </w:rPr>
        <w:t xml:space="preserve"> -  </w:t>
      </w:r>
      <w:r w:rsidR="00025F79" w:rsidRPr="00025F79">
        <w:rPr>
          <w:sz w:val="27"/>
          <w:szCs w:val="27"/>
        </w:rPr>
        <w:t xml:space="preserve">утверждено и профинансировано на 2022 год </w:t>
      </w:r>
      <w:r w:rsidR="00025F79" w:rsidRPr="00025F79">
        <w:rPr>
          <w:sz w:val="27"/>
          <w:szCs w:val="27"/>
          <w:u w:val="single"/>
        </w:rPr>
        <w:t>600,10 тыс. рублей</w:t>
      </w:r>
      <w:r w:rsidR="00025F79" w:rsidRPr="00025F79">
        <w:rPr>
          <w:sz w:val="27"/>
          <w:szCs w:val="27"/>
        </w:rPr>
        <w:t xml:space="preserve">, освоено за 2022 год </w:t>
      </w:r>
      <w:r w:rsidR="00025F79" w:rsidRPr="00025F79">
        <w:rPr>
          <w:sz w:val="27"/>
          <w:szCs w:val="27"/>
          <w:u w:val="single"/>
        </w:rPr>
        <w:t>600,10 тыс. рублей</w:t>
      </w:r>
      <w:r w:rsidR="00025F79" w:rsidRPr="00025F79">
        <w:rPr>
          <w:sz w:val="27"/>
          <w:szCs w:val="27"/>
        </w:rPr>
        <w:t xml:space="preserve">. Оценка реализации подпрограммы за 2022 год составила </w:t>
      </w:r>
      <w:r w:rsidR="00025F79" w:rsidRPr="00025F79">
        <w:rPr>
          <w:sz w:val="27"/>
          <w:szCs w:val="27"/>
          <w:u w:val="single"/>
        </w:rPr>
        <w:t>100,00%</w:t>
      </w:r>
      <w:r w:rsidR="00025F79" w:rsidRPr="00025F79">
        <w:rPr>
          <w:sz w:val="27"/>
          <w:szCs w:val="27"/>
        </w:rPr>
        <w:t xml:space="preserve"> от общего</w:t>
      </w:r>
      <w:r w:rsidR="00025F79" w:rsidRPr="00A21ABE">
        <w:rPr>
          <w:sz w:val="27"/>
          <w:szCs w:val="27"/>
        </w:rPr>
        <w:t xml:space="preserve"> объема финансирования подпрограммы</w:t>
      </w:r>
      <w:r w:rsidR="00025F79">
        <w:rPr>
          <w:sz w:val="27"/>
          <w:szCs w:val="27"/>
        </w:rPr>
        <w:t>.</w:t>
      </w:r>
    </w:p>
    <w:p w:rsidR="00025F79" w:rsidRDefault="00025F79" w:rsidP="00025F79">
      <w:pPr>
        <w:ind w:firstLine="567"/>
        <w:jc w:val="both"/>
        <w:rPr>
          <w:sz w:val="27"/>
          <w:szCs w:val="27"/>
          <w:u w:val="single"/>
        </w:rPr>
      </w:pPr>
    </w:p>
    <w:p w:rsidR="00025F79" w:rsidRDefault="00025F79" w:rsidP="00025F79">
      <w:pPr>
        <w:ind w:firstLine="567"/>
        <w:jc w:val="both"/>
        <w:rPr>
          <w:sz w:val="27"/>
          <w:szCs w:val="27"/>
        </w:rPr>
      </w:pPr>
      <w:r w:rsidRPr="00025F79">
        <w:rPr>
          <w:b/>
          <w:sz w:val="27"/>
          <w:szCs w:val="27"/>
        </w:rPr>
        <w:lastRenderedPageBreak/>
        <w:t xml:space="preserve">Подпрограмма </w:t>
      </w:r>
      <w:r>
        <w:rPr>
          <w:b/>
          <w:sz w:val="27"/>
          <w:szCs w:val="27"/>
        </w:rPr>
        <w:t>5</w:t>
      </w:r>
      <w:r w:rsidRPr="00025F79">
        <w:rPr>
          <w:b/>
          <w:sz w:val="27"/>
          <w:szCs w:val="27"/>
        </w:rPr>
        <w:t xml:space="preserve"> «Поддержка местных инициатив»</w:t>
      </w:r>
      <w:r>
        <w:rPr>
          <w:sz w:val="27"/>
          <w:szCs w:val="27"/>
        </w:rPr>
        <w:t xml:space="preserve"> - </w:t>
      </w:r>
      <w:r w:rsidRPr="00A21ABE">
        <w:rPr>
          <w:sz w:val="27"/>
          <w:szCs w:val="27"/>
        </w:rPr>
        <w:t xml:space="preserve">утверждено и профинансировано на 2022 год </w:t>
      </w:r>
      <w:r>
        <w:rPr>
          <w:sz w:val="27"/>
          <w:szCs w:val="27"/>
          <w:u w:val="single"/>
        </w:rPr>
        <w:t>17 407,18</w:t>
      </w:r>
      <w:r w:rsidRPr="00A21ABE">
        <w:rPr>
          <w:sz w:val="27"/>
          <w:szCs w:val="27"/>
          <w:u w:val="single"/>
        </w:rPr>
        <w:t xml:space="preserve"> тыс. рублей</w:t>
      </w:r>
      <w:r w:rsidRPr="00A21ABE">
        <w:rPr>
          <w:sz w:val="27"/>
          <w:szCs w:val="27"/>
        </w:rPr>
        <w:t xml:space="preserve">, освоено за 2022 год </w:t>
      </w:r>
      <w:r>
        <w:rPr>
          <w:sz w:val="27"/>
          <w:szCs w:val="27"/>
          <w:u w:val="single"/>
        </w:rPr>
        <w:t>17 407,18</w:t>
      </w:r>
      <w:r w:rsidRPr="00A21ABE">
        <w:rPr>
          <w:sz w:val="27"/>
          <w:szCs w:val="27"/>
          <w:u w:val="single"/>
        </w:rPr>
        <w:t xml:space="preserve"> тыс. рублей</w:t>
      </w:r>
      <w:r w:rsidRPr="00A21ABE">
        <w:rPr>
          <w:sz w:val="27"/>
          <w:szCs w:val="27"/>
        </w:rPr>
        <w:t xml:space="preserve">. Оценка реализации подпрограммы за 2022 год составила </w:t>
      </w:r>
      <w:r w:rsidRPr="00A21ABE">
        <w:rPr>
          <w:sz w:val="27"/>
          <w:szCs w:val="27"/>
          <w:u w:val="single"/>
        </w:rPr>
        <w:t>100,00%</w:t>
      </w:r>
      <w:r w:rsidRPr="00A21ABE">
        <w:rPr>
          <w:sz w:val="27"/>
          <w:szCs w:val="27"/>
        </w:rPr>
        <w:t xml:space="preserve"> от общего объ</w:t>
      </w:r>
      <w:r>
        <w:rPr>
          <w:sz w:val="27"/>
          <w:szCs w:val="27"/>
        </w:rPr>
        <w:t>ема финансирования подпрограммы.</w:t>
      </w:r>
    </w:p>
    <w:p w:rsidR="00025F79" w:rsidRPr="00025F79" w:rsidRDefault="00025F79" w:rsidP="009B36FB">
      <w:pPr>
        <w:ind w:firstLine="709"/>
        <w:jc w:val="both"/>
        <w:rPr>
          <w:sz w:val="28"/>
          <w:szCs w:val="28"/>
        </w:rPr>
      </w:pPr>
    </w:p>
    <w:p w:rsidR="009B36FB" w:rsidRPr="00025F79" w:rsidRDefault="009B36FB" w:rsidP="009B36FB">
      <w:pPr>
        <w:ind w:firstLine="709"/>
        <w:jc w:val="both"/>
        <w:rPr>
          <w:sz w:val="28"/>
          <w:szCs w:val="28"/>
        </w:rPr>
      </w:pPr>
      <w:r w:rsidRPr="00025F79">
        <w:rPr>
          <w:sz w:val="28"/>
          <w:szCs w:val="28"/>
        </w:rPr>
        <w:t>Все мероприятия, целевые показатели и показатели результативности по муниципальной программе «Развитие местного самоуправления» за 20</w:t>
      </w:r>
      <w:r w:rsidR="00346202" w:rsidRPr="00025F79">
        <w:rPr>
          <w:sz w:val="28"/>
          <w:szCs w:val="28"/>
        </w:rPr>
        <w:t>2</w:t>
      </w:r>
      <w:r w:rsidR="00025F79" w:rsidRPr="00025F79">
        <w:rPr>
          <w:sz w:val="28"/>
          <w:szCs w:val="28"/>
        </w:rPr>
        <w:t>2</w:t>
      </w:r>
      <w:r w:rsidRPr="00025F79">
        <w:rPr>
          <w:sz w:val="28"/>
          <w:szCs w:val="28"/>
        </w:rPr>
        <w:t xml:space="preserve"> год в целом выполнены в соответствии с утвержденными плановыми значениями.</w:t>
      </w:r>
    </w:p>
    <w:p w:rsidR="009B36FB" w:rsidRPr="00034F5D" w:rsidRDefault="009B36FB" w:rsidP="009B36FB">
      <w:pPr>
        <w:widowControl w:val="0"/>
        <w:autoSpaceDE w:val="0"/>
        <w:autoSpaceDN w:val="0"/>
        <w:adjustRightInd w:val="0"/>
        <w:ind w:firstLine="567"/>
        <w:jc w:val="both"/>
        <w:rPr>
          <w:sz w:val="28"/>
          <w:szCs w:val="28"/>
          <w:highlight w:val="yellow"/>
        </w:rPr>
      </w:pPr>
    </w:p>
    <w:p w:rsidR="009B36FB" w:rsidRPr="00025F79" w:rsidRDefault="009B36FB" w:rsidP="009B36FB">
      <w:pPr>
        <w:widowControl w:val="0"/>
        <w:autoSpaceDE w:val="0"/>
        <w:autoSpaceDN w:val="0"/>
        <w:adjustRightInd w:val="0"/>
        <w:ind w:firstLine="567"/>
        <w:jc w:val="both"/>
        <w:rPr>
          <w:b/>
          <w:sz w:val="28"/>
          <w:szCs w:val="28"/>
          <w:u w:val="single"/>
        </w:rPr>
      </w:pPr>
      <w:r w:rsidRPr="00025F79">
        <w:rPr>
          <w:b/>
          <w:sz w:val="28"/>
          <w:szCs w:val="28"/>
          <w:u w:val="single"/>
        </w:rPr>
        <w:t>Муниципальная программа «Создание условий для обеспечения доступным и комфортным жильем граждан Северо-Енисейского района».</w:t>
      </w:r>
    </w:p>
    <w:p w:rsidR="009B36FB" w:rsidRPr="00025F79" w:rsidRDefault="009B36FB" w:rsidP="009B36FB">
      <w:pPr>
        <w:widowControl w:val="0"/>
        <w:autoSpaceDE w:val="0"/>
        <w:autoSpaceDN w:val="0"/>
        <w:adjustRightInd w:val="0"/>
        <w:ind w:firstLine="567"/>
        <w:jc w:val="both"/>
        <w:rPr>
          <w:b/>
          <w:sz w:val="28"/>
          <w:szCs w:val="28"/>
        </w:rPr>
      </w:pPr>
      <w:r w:rsidRPr="00025F79">
        <w:rPr>
          <w:b/>
          <w:sz w:val="28"/>
          <w:szCs w:val="28"/>
          <w:u w:val="single"/>
        </w:rPr>
        <w:t>Цель программы</w:t>
      </w:r>
      <w:r w:rsidRPr="00025F79">
        <w:rPr>
          <w:b/>
          <w:sz w:val="28"/>
          <w:szCs w:val="28"/>
        </w:rPr>
        <w:t>:</w:t>
      </w:r>
      <w:r w:rsidRPr="00025F79">
        <w:rPr>
          <w:sz w:val="28"/>
          <w:szCs w:val="28"/>
        </w:rPr>
        <w:t xml:space="preserve"> повышение доступности жилья и улучшение жилищных условий граждан, проживающих на территории Северо-Енисейского района.</w:t>
      </w:r>
    </w:p>
    <w:p w:rsidR="002E14AA" w:rsidRPr="00025F79" w:rsidRDefault="00025F79" w:rsidP="002E14AA">
      <w:pPr>
        <w:ind w:firstLine="567"/>
        <w:jc w:val="both"/>
        <w:rPr>
          <w:sz w:val="27"/>
          <w:szCs w:val="27"/>
        </w:rPr>
      </w:pPr>
      <w:r w:rsidRPr="00141ACA">
        <w:rPr>
          <w:sz w:val="27"/>
          <w:szCs w:val="27"/>
        </w:rPr>
        <w:t xml:space="preserve">Утверждено бюджетных ассигнований на 2022 год – </w:t>
      </w:r>
      <w:r w:rsidRPr="00141ACA">
        <w:rPr>
          <w:b/>
          <w:sz w:val="27"/>
          <w:szCs w:val="27"/>
          <w:u w:val="single"/>
        </w:rPr>
        <w:t>463 873,97 тыс. рублей</w:t>
      </w:r>
      <w:r w:rsidRPr="00141ACA">
        <w:rPr>
          <w:sz w:val="27"/>
          <w:szCs w:val="27"/>
        </w:rPr>
        <w:t xml:space="preserve">, профинансировано </w:t>
      </w:r>
      <w:r w:rsidRPr="00141ACA">
        <w:rPr>
          <w:b/>
          <w:sz w:val="27"/>
          <w:szCs w:val="27"/>
          <w:u w:val="single"/>
        </w:rPr>
        <w:t>463 873,97 тыс. рублей</w:t>
      </w:r>
      <w:r w:rsidRPr="00141ACA">
        <w:rPr>
          <w:sz w:val="27"/>
          <w:szCs w:val="27"/>
        </w:rPr>
        <w:t xml:space="preserve"> и освоено за 2022 год </w:t>
      </w:r>
      <w:r w:rsidRPr="00141ACA">
        <w:rPr>
          <w:b/>
          <w:sz w:val="27"/>
          <w:szCs w:val="27"/>
          <w:u w:val="single"/>
        </w:rPr>
        <w:t>444 876,28 тыс. рублей,</w:t>
      </w:r>
      <w:r w:rsidRPr="00141ACA">
        <w:rPr>
          <w:sz w:val="27"/>
          <w:szCs w:val="27"/>
        </w:rPr>
        <w:t xml:space="preserve"> оценка реализации</w:t>
      </w:r>
      <w:r w:rsidRPr="00D17308">
        <w:rPr>
          <w:sz w:val="27"/>
          <w:szCs w:val="27"/>
        </w:rPr>
        <w:t xml:space="preserve"> программы составила </w:t>
      </w:r>
      <w:r>
        <w:rPr>
          <w:b/>
          <w:sz w:val="27"/>
          <w:szCs w:val="27"/>
          <w:u w:val="single"/>
        </w:rPr>
        <w:t>95,90</w:t>
      </w:r>
      <w:r w:rsidRPr="00D17308">
        <w:rPr>
          <w:b/>
          <w:sz w:val="27"/>
          <w:szCs w:val="27"/>
          <w:u w:val="single"/>
        </w:rPr>
        <w:t>%</w:t>
      </w:r>
      <w:r w:rsidRPr="00D17308">
        <w:rPr>
          <w:sz w:val="27"/>
          <w:szCs w:val="27"/>
        </w:rPr>
        <w:t xml:space="preserve"> по итогам 202</w:t>
      </w:r>
      <w:r>
        <w:rPr>
          <w:sz w:val="27"/>
          <w:szCs w:val="27"/>
        </w:rPr>
        <w:t>2</w:t>
      </w:r>
      <w:r w:rsidRPr="00D17308">
        <w:rPr>
          <w:sz w:val="27"/>
          <w:szCs w:val="27"/>
        </w:rPr>
        <w:t xml:space="preserve"> года</w:t>
      </w:r>
      <w:r w:rsidRPr="00A21ABE">
        <w:rPr>
          <w:sz w:val="27"/>
          <w:szCs w:val="27"/>
        </w:rPr>
        <w:t xml:space="preserve">, в том числе по </w:t>
      </w:r>
      <w:r w:rsidRPr="00025F79">
        <w:rPr>
          <w:sz w:val="27"/>
          <w:szCs w:val="27"/>
        </w:rPr>
        <w:t>подпрограммам</w:t>
      </w:r>
      <w:r w:rsidR="002E14AA" w:rsidRPr="00025F79">
        <w:rPr>
          <w:sz w:val="27"/>
          <w:szCs w:val="27"/>
        </w:rPr>
        <w:t>.</w:t>
      </w:r>
    </w:p>
    <w:p w:rsidR="009B36FB" w:rsidRPr="00034F5D" w:rsidRDefault="009B36FB" w:rsidP="009B36FB">
      <w:pPr>
        <w:widowControl w:val="0"/>
        <w:autoSpaceDE w:val="0"/>
        <w:autoSpaceDN w:val="0"/>
        <w:adjustRightInd w:val="0"/>
        <w:ind w:firstLine="567"/>
        <w:jc w:val="both"/>
        <w:rPr>
          <w:b/>
          <w:sz w:val="28"/>
          <w:szCs w:val="28"/>
          <w:highlight w:val="yellow"/>
        </w:rPr>
      </w:pPr>
    </w:p>
    <w:p w:rsidR="009B36FB" w:rsidRPr="00025F79" w:rsidRDefault="009B36FB" w:rsidP="009B36FB">
      <w:pPr>
        <w:widowControl w:val="0"/>
        <w:autoSpaceDE w:val="0"/>
        <w:autoSpaceDN w:val="0"/>
        <w:adjustRightInd w:val="0"/>
        <w:ind w:firstLine="567"/>
        <w:jc w:val="both"/>
        <w:rPr>
          <w:b/>
          <w:sz w:val="28"/>
          <w:szCs w:val="28"/>
        </w:rPr>
      </w:pPr>
      <w:r w:rsidRPr="00025F79">
        <w:rPr>
          <w:b/>
          <w:sz w:val="28"/>
          <w:szCs w:val="28"/>
        </w:rPr>
        <w:t>Подпрограмма «Стимулирование жилищного строительства на территории Северо-Енисейского района».</w:t>
      </w:r>
    </w:p>
    <w:p w:rsidR="00C0145B" w:rsidRPr="00025F79" w:rsidRDefault="00C0145B" w:rsidP="00C0145B">
      <w:pPr>
        <w:widowControl w:val="0"/>
        <w:tabs>
          <w:tab w:val="left" w:pos="470"/>
        </w:tabs>
        <w:autoSpaceDE w:val="0"/>
        <w:autoSpaceDN w:val="0"/>
        <w:adjustRightInd w:val="0"/>
        <w:spacing w:line="316" w:lineRule="atLeast"/>
        <w:ind w:firstLine="567"/>
        <w:jc w:val="both"/>
        <w:rPr>
          <w:sz w:val="28"/>
          <w:szCs w:val="28"/>
        </w:rPr>
      </w:pPr>
      <w:r w:rsidRPr="00025F79">
        <w:rPr>
          <w:sz w:val="28"/>
          <w:szCs w:val="28"/>
        </w:rPr>
        <w:t xml:space="preserve">Основной задачей подпрограммы является: </w:t>
      </w:r>
    </w:p>
    <w:p w:rsidR="00C0145B" w:rsidRPr="00025F79" w:rsidRDefault="00C0145B" w:rsidP="00C0145B">
      <w:pPr>
        <w:widowControl w:val="0"/>
        <w:tabs>
          <w:tab w:val="left" w:pos="470"/>
        </w:tabs>
        <w:autoSpaceDE w:val="0"/>
        <w:autoSpaceDN w:val="0"/>
        <w:adjustRightInd w:val="0"/>
        <w:spacing w:line="316" w:lineRule="atLeast"/>
        <w:ind w:firstLine="567"/>
        <w:jc w:val="both"/>
        <w:rPr>
          <w:sz w:val="28"/>
          <w:szCs w:val="28"/>
        </w:rPr>
      </w:pPr>
      <w:r w:rsidRPr="00025F79">
        <w:rPr>
          <w:sz w:val="28"/>
          <w:szCs w:val="28"/>
        </w:rPr>
        <w:t>строительство объектов коммунальной и транспортной инфраструктуры для обеспечения земельных участков микрорайона «Сосновый бор» в гп Северо-Енисейский и микрорайона «Тарасовский» в п. Тея с целью развития жилищного строительства;</w:t>
      </w:r>
    </w:p>
    <w:p w:rsidR="00C0145B" w:rsidRPr="00025F79" w:rsidRDefault="00C0145B" w:rsidP="00C0145B">
      <w:pPr>
        <w:widowControl w:val="0"/>
        <w:autoSpaceDE w:val="0"/>
        <w:autoSpaceDN w:val="0"/>
        <w:adjustRightInd w:val="0"/>
        <w:spacing w:line="345" w:lineRule="atLeast"/>
        <w:ind w:firstLine="567"/>
        <w:rPr>
          <w:sz w:val="28"/>
          <w:szCs w:val="28"/>
        </w:rPr>
      </w:pPr>
      <w:r w:rsidRPr="00025F79">
        <w:rPr>
          <w:sz w:val="28"/>
          <w:szCs w:val="28"/>
        </w:rPr>
        <w:t>обеспечение территорий населенных пунктов  Северо-Енисейского района документацией по планировке территории.</w:t>
      </w:r>
    </w:p>
    <w:p w:rsidR="0022776A" w:rsidRPr="00025F79" w:rsidRDefault="00025F79" w:rsidP="0022776A">
      <w:pPr>
        <w:widowControl w:val="0"/>
        <w:autoSpaceDE w:val="0"/>
        <w:autoSpaceDN w:val="0"/>
        <w:adjustRightInd w:val="0"/>
        <w:ind w:firstLine="567"/>
        <w:jc w:val="both"/>
        <w:rPr>
          <w:sz w:val="28"/>
          <w:szCs w:val="28"/>
          <w:u w:val="single"/>
        </w:rPr>
      </w:pPr>
      <w:r>
        <w:rPr>
          <w:sz w:val="27"/>
          <w:szCs w:val="27"/>
        </w:rPr>
        <w:t>У</w:t>
      </w:r>
      <w:r w:rsidRPr="00D17308">
        <w:rPr>
          <w:sz w:val="27"/>
          <w:szCs w:val="27"/>
        </w:rPr>
        <w:t>тверждено</w:t>
      </w:r>
      <w:r>
        <w:rPr>
          <w:sz w:val="27"/>
          <w:szCs w:val="27"/>
        </w:rPr>
        <w:t xml:space="preserve"> и </w:t>
      </w:r>
      <w:r w:rsidRPr="00D17308">
        <w:rPr>
          <w:sz w:val="27"/>
          <w:szCs w:val="27"/>
        </w:rPr>
        <w:t>профинансировано на 202</w:t>
      </w:r>
      <w:r>
        <w:rPr>
          <w:sz w:val="27"/>
          <w:szCs w:val="27"/>
        </w:rPr>
        <w:t>2</w:t>
      </w:r>
      <w:r w:rsidRPr="00D17308">
        <w:rPr>
          <w:sz w:val="27"/>
          <w:szCs w:val="27"/>
        </w:rPr>
        <w:t xml:space="preserve"> год </w:t>
      </w:r>
      <w:r>
        <w:rPr>
          <w:sz w:val="27"/>
          <w:szCs w:val="27"/>
          <w:u w:val="single"/>
        </w:rPr>
        <w:t xml:space="preserve">1 020,27 </w:t>
      </w:r>
      <w:r w:rsidRPr="00D17308">
        <w:rPr>
          <w:sz w:val="27"/>
          <w:szCs w:val="27"/>
          <w:u w:val="single"/>
        </w:rPr>
        <w:t>тыс. рублей</w:t>
      </w:r>
      <w:r w:rsidRPr="00D17308">
        <w:rPr>
          <w:sz w:val="27"/>
          <w:szCs w:val="27"/>
        </w:rPr>
        <w:t>, освоено за 202</w:t>
      </w:r>
      <w:r>
        <w:rPr>
          <w:sz w:val="27"/>
          <w:szCs w:val="27"/>
        </w:rPr>
        <w:t>2</w:t>
      </w:r>
      <w:r w:rsidRPr="00D17308">
        <w:rPr>
          <w:sz w:val="27"/>
          <w:szCs w:val="27"/>
        </w:rPr>
        <w:t xml:space="preserve"> год </w:t>
      </w:r>
      <w:r>
        <w:rPr>
          <w:sz w:val="27"/>
          <w:szCs w:val="27"/>
          <w:u w:val="single"/>
        </w:rPr>
        <w:t>998,96</w:t>
      </w:r>
      <w:r w:rsidRPr="00D17308">
        <w:rPr>
          <w:sz w:val="27"/>
          <w:szCs w:val="27"/>
          <w:u w:val="single"/>
        </w:rPr>
        <w:t xml:space="preserve"> тыс. рублей</w:t>
      </w:r>
      <w:r w:rsidRPr="00D17308">
        <w:rPr>
          <w:sz w:val="27"/>
          <w:szCs w:val="27"/>
        </w:rPr>
        <w:t>. Оценка реализации подпрограммы за 202</w:t>
      </w:r>
      <w:r>
        <w:rPr>
          <w:sz w:val="27"/>
          <w:szCs w:val="27"/>
        </w:rPr>
        <w:t>2</w:t>
      </w:r>
      <w:r w:rsidRPr="00D17308">
        <w:rPr>
          <w:sz w:val="27"/>
          <w:szCs w:val="27"/>
        </w:rPr>
        <w:t xml:space="preserve"> год составила </w:t>
      </w:r>
      <w:r>
        <w:rPr>
          <w:sz w:val="27"/>
          <w:szCs w:val="27"/>
          <w:u w:val="single"/>
        </w:rPr>
        <w:t>97,91</w:t>
      </w:r>
      <w:r w:rsidRPr="00D17308">
        <w:rPr>
          <w:sz w:val="27"/>
          <w:szCs w:val="27"/>
          <w:u w:val="single"/>
        </w:rPr>
        <w:t>%</w:t>
      </w:r>
      <w:r w:rsidRPr="00D17308">
        <w:rPr>
          <w:sz w:val="27"/>
          <w:szCs w:val="27"/>
        </w:rPr>
        <w:t xml:space="preserve"> от общего объема финансирования </w:t>
      </w:r>
      <w:r w:rsidRPr="00025F79">
        <w:rPr>
          <w:sz w:val="27"/>
          <w:szCs w:val="27"/>
        </w:rPr>
        <w:t>подпрограммы</w:t>
      </w:r>
      <w:r w:rsidR="00C0145B" w:rsidRPr="00025F79">
        <w:rPr>
          <w:sz w:val="28"/>
          <w:szCs w:val="28"/>
        </w:rPr>
        <w:t>.</w:t>
      </w:r>
    </w:p>
    <w:p w:rsidR="009B36FB" w:rsidRPr="00034F5D" w:rsidRDefault="009B36FB" w:rsidP="009B36FB">
      <w:pPr>
        <w:ind w:firstLine="709"/>
        <w:jc w:val="both"/>
        <w:rPr>
          <w:sz w:val="28"/>
          <w:szCs w:val="28"/>
          <w:highlight w:val="yellow"/>
        </w:rPr>
      </w:pPr>
    </w:p>
    <w:p w:rsidR="00C0145B" w:rsidRPr="00025F79" w:rsidRDefault="00C0145B" w:rsidP="00C0145B">
      <w:pPr>
        <w:widowControl w:val="0"/>
        <w:autoSpaceDE w:val="0"/>
        <w:autoSpaceDN w:val="0"/>
        <w:adjustRightInd w:val="0"/>
        <w:ind w:firstLine="567"/>
        <w:jc w:val="both"/>
        <w:rPr>
          <w:b/>
          <w:sz w:val="28"/>
          <w:szCs w:val="28"/>
        </w:rPr>
      </w:pPr>
      <w:r w:rsidRPr="00025F79">
        <w:rPr>
          <w:b/>
          <w:bCs/>
          <w:sz w:val="28"/>
          <w:szCs w:val="28"/>
        </w:rPr>
        <w:t xml:space="preserve">Подпрограмма </w:t>
      </w:r>
      <w:r w:rsidRPr="00025F79">
        <w:rPr>
          <w:b/>
          <w:sz w:val="28"/>
          <w:szCs w:val="28"/>
        </w:rPr>
        <w:t>«Улучшение жилищных условий отдельных категорий граждан, проживающих на территории Северо-Енисейского района».</w:t>
      </w:r>
    </w:p>
    <w:p w:rsidR="00C0145B" w:rsidRPr="00025F79" w:rsidRDefault="00C0145B" w:rsidP="00C0145B">
      <w:pPr>
        <w:widowControl w:val="0"/>
        <w:autoSpaceDE w:val="0"/>
        <w:autoSpaceDN w:val="0"/>
        <w:adjustRightInd w:val="0"/>
        <w:ind w:firstLine="567"/>
        <w:jc w:val="both"/>
        <w:rPr>
          <w:sz w:val="28"/>
          <w:szCs w:val="28"/>
        </w:rPr>
      </w:pPr>
      <w:r w:rsidRPr="00025F79">
        <w:rPr>
          <w:sz w:val="28"/>
          <w:szCs w:val="28"/>
        </w:rPr>
        <w:t>Задача подпрограммы предоставление молодым семьям – участникам подпрограммы социальных выплат, на приобретение жилья или строительство индивидуального жилого дома.</w:t>
      </w:r>
    </w:p>
    <w:p w:rsidR="00C0145B" w:rsidRPr="00025F79" w:rsidRDefault="00025F79" w:rsidP="00C0145B">
      <w:pPr>
        <w:widowControl w:val="0"/>
        <w:autoSpaceDE w:val="0"/>
        <w:autoSpaceDN w:val="0"/>
        <w:adjustRightInd w:val="0"/>
        <w:ind w:firstLine="567"/>
        <w:jc w:val="both"/>
        <w:rPr>
          <w:sz w:val="28"/>
          <w:szCs w:val="28"/>
          <w:u w:val="single"/>
        </w:rPr>
      </w:pPr>
      <w:r>
        <w:rPr>
          <w:sz w:val="27"/>
          <w:szCs w:val="27"/>
        </w:rPr>
        <w:t>У</w:t>
      </w:r>
      <w:r w:rsidRPr="00141ACA">
        <w:rPr>
          <w:sz w:val="27"/>
          <w:szCs w:val="27"/>
        </w:rPr>
        <w:t xml:space="preserve">тверждено и профинансировано на 2022 год </w:t>
      </w:r>
      <w:r w:rsidRPr="00141ACA">
        <w:rPr>
          <w:sz w:val="27"/>
          <w:szCs w:val="27"/>
          <w:u w:val="single"/>
        </w:rPr>
        <w:t>5 156,40 тыс. рублей</w:t>
      </w:r>
      <w:r w:rsidRPr="00141ACA">
        <w:rPr>
          <w:sz w:val="27"/>
          <w:szCs w:val="27"/>
        </w:rPr>
        <w:t xml:space="preserve">, освоено за 2022 год </w:t>
      </w:r>
      <w:r w:rsidRPr="00141ACA">
        <w:rPr>
          <w:sz w:val="27"/>
          <w:szCs w:val="27"/>
          <w:u w:val="single"/>
        </w:rPr>
        <w:t>5 156,40 тыс. рублей</w:t>
      </w:r>
      <w:r w:rsidRPr="00141ACA">
        <w:rPr>
          <w:sz w:val="27"/>
          <w:szCs w:val="27"/>
        </w:rPr>
        <w:t xml:space="preserve">. Оценка реализации подпрограммы за 2022 год составила </w:t>
      </w:r>
      <w:r w:rsidRPr="00141ACA">
        <w:rPr>
          <w:sz w:val="27"/>
          <w:szCs w:val="27"/>
          <w:u w:val="single"/>
        </w:rPr>
        <w:t>100,00%</w:t>
      </w:r>
      <w:r w:rsidRPr="00141ACA">
        <w:rPr>
          <w:sz w:val="27"/>
          <w:szCs w:val="27"/>
        </w:rPr>
        <w:t xml:space="preserve"> от общего объема финансирования </w:t>
      </w:r>
      <w:r w:rsidRPr="00025F79">
        <w:rPr>
          <w:sz w:val="27"/>
          <w:szCs w:val="27"/>
        </w:rPr>
        <w:t>подпрограммы</w:t>
      </w:r>
      <w:r w:rsidR="00C0145B" w:rsidRPr="00025F79">
        <w:rPr>
          <w:sz w:val="28"/>
          <w:szCs w:val="28"/>
        </w:rPr>
        <w:t>.</w:t>
      </w:r>
    </w:p>
    <w:p w:rsidR="00C0145B" w:rsidRPr="00034F5D" w:rsidRDefault="00C0145B" w:rsidP="009B36FB">
      <w:pPr>
        <w:widowControl w:val="0"/>
        <w:autoSpaceDE w:val="0"/>
        <w:autoSpaceDN w:val="0"/>
        <w:adjustRightInd w:val="0"/>
        <w:ind w:firstLine="567"/>
        <w:jc w:val="both"/>
        <w:rPr>
          <w:b/>
          <w:bCs/>
          <w:sz w:val="28"/>
          <w:szCs w:val="28"/>
          <w:highlight w:val="yellow"/>
        </w:rPr>
      </w:pPr>
    </w:p>
    <w:p w:rsidR="009B36FB" w:rsidRPr="00025F79" w:rsidRDefault="009B36FB" w:rsidP="009B36FB">
      <w:pPr>
        <w:widowControl w:val="0"/>
        <w:autoSpaceDE w:val="0"/>
        <w:autoSpaceDN w:val="0"/>
        <w:adjustRightInd w:val="0"/>
        <w:ind w:firstLine="567"/>
        <w:jc w:val="both"/>
        <w:rPr>
          <w:b/>
          <w:sz w:val="28"/>
          <w:szCs w:val="28"/>
        </w:rPr>
      </w:pPr>
      <w:r w:rsidRPr="00025F79">
        <w:rPr>
          <w:b/>
          <w:bCs/>
          <w:sz w:val="28"/>
          <w:szCs w:val="28"/>
        </w:rPr>
        <w:t xml:space="preserve">Подпрограмма </w:t>
      </w:r>
      <w:r w:rsidRPr="00025F79">
        <w:rPr>
          <w:b/>
          <w:sz w:val="28"/>
          <w:szCs w:val="28"/>
        </w:rPr>
        <w:t>«Развитие среднеэтажного и малоэтажного жилищного строительства в Северо-Енисейском районе».</w:t>
      </w:r>
    </w:p>
    <w:p w:rsidR="00936335" w:rsidRPr="00025F79" w:rsidRDefault="009B36FB" w:rsidP="009B36FB">
      <w:pPr>
        <w:widowControl w:val="0"/>
        <w:autoSpaceDE w:val="0"/>
        <w:autoSpaceDN w:val="0"/>
        <w:adjustRightInd w:val="0"/>
        <w:ind w:firstLine="567"/>
        <w:jc w:val="both"/>
        <w:rPr>
          <w:sz w:val="28"/>
          <w:szCs w:val="28"/>
        </w:rPr>
      </w:pPr>
      <w:r w:rsidRPr="00025F79">
        <w:rPr>
          <w:sz w:val="28"/>
          <w:szCs w:val="28"/>
        </w:rPr>
        <w:t xml:space="preserve">Основной задачей подпрограммы является: </w:t>
      </w:r>
    </w:p>
    <w:p w:rsidR="009B36FB" w:rsidRPr="00025F79" w:rsidRDefault="009B36FB" w:rsidP="009B36FB">
      <w:pPr>
        <w:widowControl w:val="0"/>
        <w:autoSpaceDE w:val="0"/>
        <w:autoSpaceDN w:val="0"/>
        <w:adjustRightInd w:val="0"/>
        <w:ind w:firstLine="567"/>
        <w:jc w:val="both"/>
        <w:rPr>
          <w:sz w:val="28"/>
          <w:szCs w:val="28"/>
          <w:u w:val="single"/>
        </w:rPr>
      </w:pPr>
      <w:r w:rsidRPr="00025F79">
        <w:rPr>
          <w:sz w:val="28"/>
          <w:szCs w:val="28"/>
        </w:rPr>
        <w:t xml:space="preserve">Создание комфортных жилищных условий для граждан района. Строительство </w:t>
      </w:r>
      <w:proofErr w:type="spellStart"/>
      <w:r w:rsidRPr="00025F79">
        <w:rPr>
          <w:sz w:val="28"/>
          <w:szCs w:val="28"/>
        </w:rPr>
        <w:t>среднеэтажных</w:t>
      </w:r>
      <w:proofErr w:type="spellEnd"/>
      <w:r w:rsidRPr="00025F79">
        <w:rPr>
          <w:sz w:val="28"/>
          <w:szCs w:val="28"/>
        </w:rPr>
        <w:t xml:space="preserve"> и малоэтажных жилых домов в населенных пунктах Северо-Енисейского района.</w:t>
      </w:r>
    </w:p>
    <w:p w:rsidR="009B36FB" w:rsidRPr="00025F79" w:rsidRDefault="00025F79" w:rsidP="009B36FB">
      <w:pPr>
        <w:widowControl w:val="0"/>
        <w:autoSpaceDE w:val="0"/>
        <w:autoSpaceDN w:val="0"/>
        <w:adjustRightInd w:val="0"/>
        <w:ind w:firstLine="567"/>
        <w:jc w:val="both"/>
        <w:rPr>
          <w:sz w:val="28"/>
          <w:szCs w:val="28"/>
        </w:rPr>
      </w:pPr>
      <w:r>
        <w:rPr>
          <w:sz w:val="27"/>
          <w:szCs w:val="27"/>
        </w:rPr>
        <w:lastRenderedPageBreak/>
        <w:t>У</w:t>
      </w:r>
      <w:r w:rsidRPr="00141ACA">
        <w:rPr>
          <w:sz w:val="27"/>
          <w:szCs w:val="27"/>
        </w:rPr>
        <w:t xml:space="preserve">тверждено и профинансировано на 2022 год </w:t>
      </w:r>
      <w:r w:rsidRPr="00141ACA">
        <w:rPr>
          <w:sz w:val="27"/>
          <w:szCs w:val="27"/>
          <w:u w:val="single"/>
        </w:rPr>
        <w:t>388 196,72 тыс. рублей</w:t>
      </w:r>
      <w:r w:rsidRPr="00141ACA">
        <w:rPr>
          <w:sz w:val="27"/>
          <w:szCs w:val="27"/>
        </w:rPr>
        <w:t xml:space="preserve">, освоено за 2022 год </w:t>
      </w:r>
      <w:r w:rsidRPr="00141ACA">
        <w:rPr>
          <w:sz w:val="27"/>
          <w:szCs w:val="27"/>
          <w:u w:val="single"/>
        </w:rPr>
        <w:t>376 273,56 тыс. рублей</w:t>
      </w:r>
      <w:r w:rsidRPr="00141ACA">
        <w:rPr>
          <w:sz w:val="27"/>
          <w:szCs w:val="27"/>
        </w:rPr>
        <w:t xml:space="preserve">. Оценка реализации подпрограммы за 2021 год составила </w:t>
      </w:r>
      <w:r w:rsidRPr="00141ACA">
        <w:rPr>
          <w:sz w:val="27"/>
          <w:szCs w:val="27"/>
          <w:u w:val="single"/>
        </w:rPr>
        <w:t>96,93%</w:t>
      </w:r>
      <w:r w:rsidRPr="00141ACA">
        <w:rPr>
          <w:sz w:val="27"/>
          <w:szCs w:val="27"/>
        </w:rPr>
        <w:t xml:space="preserve"> от общего объема финансирования </w:t>
      </w:r>
      <w:r w:rsidRPr="00025F79">
        <w:rPr>
          <w:sz w:val="27"/>
          <w:szCs w:val="27"/>
        </w:rPr>
        <w:t>подпрограммы</w:t>
      </w:r>
      <w:r w:rsidR="00C0145B" w:rsidRPr="00025F79">
        <w:rPr>
          <w:sz w:val="28"/>
          <w:szCs w:val="28"/>
        </w:rPr>
        <w:t>.</w:t>
      </w:r>
    </w:p>
    <w:p w:rsidR="00C0145B" w:rsidRPr="00034F5D" w:rsidRDefault="00C0145B" w:rsidP="00C0145B">
      <w:pPr>
        <w:widowControl w:val="0"/>
        <w:autoSpaceDE w:val="0"/>
        <w:autoSpaceDN w:val="0"/>
        <w:adjustRightInd w:val="0"/>
        <w:ind w:firstLine="567"/>
        <w:jc w:val="both"/>
        <w:rPr>
          <w:b/>
          <w:sz w:val="28"/>
          <w:szCs w:val="28"/>
          <w:highlight w:val="yellow"/>
        </w:rPr>
      </w:pPr>
    </w:p>
    <w:p w:rsidR="00C0145B" w:rsidRPr="00025F79" w:rsidRDefault="00C0145B" w:rsidP="00C0145B">
      <w:pPr>
        <w:widowControl w:val="0"/>
        <w:autoSpaceDE w:val="0"/>
        <w:autoSpaceDN w:val="0"/>
        <w:adjustRightInd w:val="0"/>
        <w:ind w:firstLine="567"/>
        <w:jc w:val="both"/>
        <w:rPr>
          <w:b/>
          <w:sz w:val="28"/>
          <w:szCs w:val="28"/>
        </w:rPr>
      </w:pPr>
      <w:r w:rsidRPr="00025F79">
        <w:rPr>
          <w:b/>
          <w:sz w:val="28"/>
          <w:szCs w:val="28"/>
        </w:rPr>
        <w:t>Подпрограмма «Капитальный ремонт муниципальных жилых помещений и общего имущества в многоквартирных домах, расположенных на территории Северо-Енисейского района».</w:t>
      </w:r>
    </w:p>
    <w:p w:rsidR="00C0145B" w:rsidRPr="00025F79" w:rsidRDefault="00C0145B" w:rsidP="00C0145B">
      <w:pPr>
        <w:widowControl w:val="0"/>
        <w:autoSpaceDE w:val="0"/>
        <w:autoSpaceDN w:val="0"/>
        <w:adjustRightInd w:val="0"/>
        <w:ind w:firstLine="567"/>
        <w:jc w:val="both"/>
        <w:rPr>
          <w:sz w:val="28"/>
          <w:szCs w:val="28"/>
        </w:rPr>
      </w:pPr>
      <w:r w:rsidRPr="00025F79">
        <w:rPr>
          <w:sz w:val="28"/>
          <w:szCs w:val="28"/>
        </w:rPr>
        <w:t>Основными задачами подпрограммы является: капитальный ремонт муниципальных жилых помещений и общего имущества в многоквартирных домах, расположенных на территории района.</w:t>
      </w:r>
    </w:p>
    <w:p w:rsidR="009B36FB" w:rsidRPr="00034F5D" w:rsidRDefault="00025F79" w:rsidP="009B36FB">
      <w:pPr>
        <w:widowControl w:val="0"/>
        <w:autoSpaceDE w:val="0"/>
        <w:autoSpaceDN w:val="0"/>
        <w:adjustRightInd w:val="0"/>
        <w:ind w:firstLine="567"/>
        <w:jc w:val="both"/>
        <w:rPr>
          <w:b/>
          <w:sz w:val="28"/>
          <w:szCs w:val="28"/>
          <w:highlight w:val="yellow"/>
        </w:rPr>
      </w:pPr>
      <w:r>
        <w:rPr>
          <w:sz w:val="27"/>
          <w:szCs w:val="27"/>
        </w:rPr>
        <w:t>У</w:t>
      </w:r>
      <w:r w:rsidRPr="00141ACA">
        <w:rPr>
          <w:sz w:val="27"/>
          <w:szCs w:val="27"/>
        </w:rPr>
        <w:t xml:space="preserve">тверждено и профинансировано на 2022 год </w:t>
      </w:r>
      <w:r w:rsidRPr="00141ACA">
        <w:rPr>
          <w:sz w:val="27"/>
          <w:szCs w:val="27"/>
          <w:u w:val="single"/>
        </w:rPr>
        <w:t>35 241,89 тыс. рублей</w:t>
      </w:r>
      <w:r w:rsidRPr="00141ACA">
        <w:rPr>
          <w:sz w:val="27"/>
          <w:szCs w:val="27"/>
        </w:rPr>
        <w:t xml:space="preserve">, освоено за 2022 год </w:t>
      </w:r>
      <w:r w:rsidRPr="00141ACA">
        <w:rPr>
          <w:sz w:val="27"/>
          <w:szCs w:val="27"/>
          <w:u w:val="single"/>
        </w:rPr>
        <w:t>28 193,37 тыс. рублей</w:t>
      </w:r>
      <w:r w:rsidRPr="00141ACA">
        <w:rPr>
          <w:sz w:val="27"/>
          <w:szCs w:val="27"/>
        </w:rPr>
        <w:t xml:space="preserve">. Оценка реализации подпрограммы за 2022 год составила </w:t>
      </w:r>
      <w:r w:rsidRPr="00141ACA">
        <w:rPr>
          <w:sz w:val="27"/>
          <w:szCs w:val="27"/>
          <w:u w:val="single"/>
        </w:rPr>
        <w:t>80,00%</w:t>
      </w:r>
      <w:r w:rsidRPr="00141ACA">
        <w:rPr>
          <w:sz w:val="27"/>
          <w:szCs w:val="27"/>
        </w:rPr>
        <w:t xml:space="preserve"> от общего объема финансирования подпрограммы</w:t>
      </w:r>
      <w:r>
        <w:rPr>
          <w:sz w:val="27"/>
          <w:szCs w:val="27"/>
        </w:rPr>
        <w:t>.</w:t>
      </w:r>
    </w:p>
    <w:p w:rsidR="00025F79" w:rsidRDefault="00025F79" w:rsidP="009B36FB">
      <w:pPr>
        <w:widowControl w:val="0"/>
        <w:autoSpaceDE w:val="0"/>
        <w:autoSpaceDN w:val="0"/>
        <w:adjustRightInd w:val="0"/>
        <w:ind w:firstLine="567"/>
        <w:jc w:val="both"/>
        <w:rPr>
          <w:b/>
          <w:sz w:val="28"/>
          <w:szCs w:val="28"/>
          <w:highlight w:val="yellow"/>
        </w:rPr>
      </w:pPr>
    </w:p>
    <w:p w:rsidR="009B36FB" w:rsidRPr="00025F79" w:rsidRDefault="009B36FB" w:rsidP="009B36FB">
      <w:pPr>
        <w:widowControl w:val="0"/>
        <w:autoSpaceDE w:val="0"/>
        <w:autoSpaceDN w:val="0"/>
        <w:adjustRightInd w:val="0"/>
        <w:ind w:firstLine="567"/>
        <w:jc w:val="both"/>
        <w:rPr>
          <w:b/>
          <w:sz w:val="28"/>
          <w:szCs w:val="28"/>
        </w:rPr>
      </w:pPr>
      <w:r w:rsidRPr="00025F79">
        <w:rPr>
          <w:b/>
          <w:sz w:val="28"/>
          <w:szCs w:val="28"/>
        </w:rPr>
        <w:t>Подпрограмма «Реализация мероприятий в области градостроительной деятельности на территории Северо-Енисейского района».</w:t>
      </w:r>
    </w:p>
    <w:p w:rsidR="00806D84" w:rsidRPr="00025F79" w:rsidRDefault="009B36FB" w:rsidP="009B36FB">
      <w:pPr>
        <w:widowControl w:val="0"/>
        <w:autoSpaceDE w:val="0"/>
        <w:autoSpaceDN w:val="0"/>
        <w:adjustRightInd w:val="0"/>
        <w:ind w:firstLine="567"/>
        <w:contextualSpacing/>
        <w:jc w:val="both"/>
        <w:rPr>
          <w:sz w:val="28"/>
          <w:szCs w:val="28"/>
        </w:rPr>
      </w:pPr>
      <w:r w:rsidRPr="00025F79">
        <w:rPr>
          <w:sz w:val="28"/>
          <w:szCs w:val="28"/>
        </w:rPr>
        <w:t xml:space="preserve">Основной задачей подпрограммы является: </w:t>
      </w:r>
      <w:r w:rsidR="00806D84" w:rsidRPr="00025F79">
        <w:rPr>
          <w:sz w:val="28"/>
          <w:szCs w:val="28"/>
        </w:rPr>
        <w:t>о</w:t>
      </w:r>
      <w:r w:rsidR="00C0145B" w:rsidRPr="00025F79">
        <w:rPr>
          <w:sz w:val="28"/>
          <w:szCs w:val="28"/>
        </w:rPr>
        <w:t>беспечение территорий населенных пунктов Северо-Енисейского района актуализированными документами территориального планирования, актуализированными документами градостроительного зонирования, актуализированными материалами инженерно-геодезических изысканий (топографическими планами) для подготовки документации по планировке территории, архитектурно строительного проектирования, актуализированными адресными планами, сводом документированных сведений для осуществления градостроительной деятельности, в целях создания условий для обеспечения доступным и комфортным жильем граждан Северо-Енисейского района.</w:t>
      </w:r>
    </w:p>
    <w:p w:rsidR="009B36FB" w:rsidRPr="00025F79" w:rsidRDefault="00025F79" w:rsidP="009B36FB">
      <w:pPr>
        <w:widowControl w:val="0"/>
        <w:autoSpaceDE w:val="0"/>
        <w:autoSpaceDN w:val="0"/>
        <w:adjustRightInd w:val="0"/>
        <w:ind w:firstLine="567"/>
        <w:contextualSpacing/>
        <w:jc w:val="both"/>
        <w:rPr>
          <w:b/>
          <w:sz w:val="28"/>
          <w:szCs w:val="28"/>
        </w:rPr>
      </w:pPr>
      <w:r>
        <w:rPr>
          <w:sz w:val="27"/>
          <w:szCs w:val="27"/>
        </w:rPr>
        <w:t>У</w:t>
      </w:r>
      <w:r w:rsidRPr="00481347">
        <w:rPr>
          <w:sz w:val="27"/>
          <w:szCs w:val="27"/>
        </w:rPr>
        <w:t xml:space="preserve">тверждено и профинансировано на 2022 год </w:t>
      </w:r>
      <w:r w:rsidRPr="00481347">
        <w:rPr>
          <w:sz w:val="27"/>
          <w:szCs w:val="27"/>
          <w:u w:val="single"/>
        </w:rPr>
        <w:t>2 000,00 тыс. рублей</w:t>
      </w:r>
      <w:r w:rsidRPr="00481347">
        <w:rPr>
          <w:sz w:val="27"/>
          <w:szCs w:val="27"/>
        </w:rPr>
        <w:t xml:space="preserve">, освоено за 2022 год </w:t>
      </w:r>
      <w:r w:rsidRPr="00481347">
        <w:rPr>
          <w:sz w:val="27"/>
          <w:szCs w:val="27"/>
          <w:u w:val="single"/>
        </w:rPr>
        <w:t>2 000,00 тыс. рублей.</w:t>
      </w:r>
      <w:r w:rsidRPr="00481347">
        <w:rPr>
          <w:sz w:val="27"/>
          <w:szCs w:val="27"/>
        </w:rPr>
        <w:t xml:space="preserve"> Оценка реализации подпрограммы за 2022 год составила </w:t>
      </w:r>
      <w:r w:rsidRPr="00481347">
        <w:rPr>
          <w:sz w:val="27"/>
          <w:szCs w:val="27"/>
          <w:u w:val="single"/>
        </w:rPr>
        <w:t>100,00%</w:t>
      </w:r>
      <w:r w:rsidRPr="00481347">
        <w:rPr>
          <w:sz w:val="27"/>
          <w:szCs w:val="27"/>
        </w:rPr>
        <w:t xml:space="preserve"> от общего объема финансирования </w:t>
      </w:r>
      <w:r w:rsidRPr="00025F79">
        <w:rPr>
          <w:sz w:val="27"/>
          <w:szCs w:val="27"/>
        </w:rPr>
        <w:t>подпрограммы</w:t>
      </w:r>
      <w:r w:rsidR="009B36FB" w:rsidRPr="00025F79">
        <w:rPr>
          <w:sz w:val="28"/>
          <w:szCs w:val="28"/>
        </w:rPr>
        <w:t>.</w:t>
      </w:r>
    </w:p>
    <w:p w:rsidR="007241D7" w:rsidRPr="00034F5D" w:rsidRDefault="007241D7" w:rsidP="009B36FB">
      <w:pPr>
        <w:widowControl w:val="0"/>
        <w:autoSpaceDE w:val="0"/>
        <w:autoSpaceDN w:val="0"/>
        <w:adjustRightInd w:val="0"/>
        <w:ind w:firstLine="567"/>
        <w:jc w:val="both"/>
        <w:rPr>
          <w:b/>
          <w:sz w:val="28"/>
          <w:szCs w:val="28"/>
          <w:highlight w:val="yellow"/>
        </w:rPr>
      </w:pPr>
    </w:p>
    <w:p w:rsidR="009B36FB" w:rsidRPr="00025F79" w:rsidRDefault="009B36FB" w:rsidP="009B36FB">
      <w:pPr>
        <w:widowControl w:val="0"/>
        <w:autoSpaceDE w:val="0"/>
        <w:autoSpaceDN w:val="0"/>
        <w:adjustRightInd w:val="0"/>
        <w:ind w:firstLine="567"/>
        <w:jc w:val="both"/>
        <w:rPr>
          <w:sz w:val="28"/>
          <w:szCs w:val="28"/>
        </w:rPr>
      </w:pPr>
      <w:r w:rsidRPr="00025F79">
        <w:rPr>
          <w:b/>
          <w:sz w:val="28"/>
          <w:szCs w:val="28"/>
        </w:rPr>
        <w:t>Подпрограмма «Обеспечение условий реализации муниципальной программы»</w:t>
      </w:r>
      <w:r w:rsidRPr="00025F79">
        <w:rPr>
          <w:sz w:val="28"/>
          <w:szCs w:val="28"/>
        </w:rPr>
        <w:t xml:space="preserve"> </w:t>
      </w:r>
    </w:p>
    <w:p w:rsidR="00936335" w:rsidRPr="00025F79" w:rsidRDefault="009B36FB" w:rsidP="009B36FB">
      <w:pPr>
        <w:widowControl w:val="0"/>
        <w:tabs>
          <w:tab w:val="left" w:pos="0"/>
        </w:tabs>
        <w:autoSpaceDE w:val="0"/>
        <w:autoSpaceDN w:val="0"/>
        <w:adjustRightInd w:val="0"/>
        <w:spacing w:line="316" w:lineRule="atLeast"/>
        <w:jc w:val="both"/>
        <w:rPr>
          <w:sz w:val="28"/>
          <w:szCs w:val="28"/>
        </w:rPr>
      </w:pPr>
      <w:r w:rsidRPr="00025F79">
        <w:rPr>
          <w:sz w:val="28"/>
          <w:szCs w:val="28"/>
        </w:rPr>
        <w:tab/>
        <w:t xml:space="preserve">Основными задачами подпрограммы являются: </w:t>
      </w:r>
      <w:r w:rsidR="00806D84" w:rsidRPr="00025F79">
        <w:rPr>
          <w:sz w:val="28"/>
          <w:szCs w:val="28"/>
        </w:rPr>
        <w:t>создание условий для эффективного, ответственного и прозрачного управления финансовыми ресурсами, выполнения установленных функций и полномочий.</w:t>
      </w:r>
    </w:p>
    <w:p w:rsidR="009B36FB" w:rsidRPr="00025F79" w:rsidRDefault="00025F79" w:rsidP="009B36FB">
      <w:pPr>
        <w:widowControl w:val="0"/>
        <w:autoSpaceDE w:val="0"/>
        <w:autoSpaceDN w:val="0"/>
        <w:adjustRightInd w:val="0"/>
        <w:ind w:firstLine="567"/>
        <w:jc w:val="both"/>
        <w:rPr>
          <w:sz w:val="28"/>
          <w:szCs w:val="28"/>
        </w:rPr>
      </w:pPr>
      <w:r>
        <w:rPr>
          <w:sz w:val="27"/>
          <w:szCs w:val="27"/>
        </w:rPr>
        <w:t>У</w:t>
      </w:r>
      <w:r w:rsidRPr="00481347">
        <w:rPr>
          <w:sz w:val="27"/>
          <w:szCs w:val="27"/>
        </w:rPr>
        <w:t xml:space="preserve">тверждено и профинансировано на 2021 год </w:t>
      </w:r>
      <w:r w:rsidRPr="00481347">
        <w:rPr>
          <w:sz w:val="27"/>
          <w:szCs w:val="27"/>
          <w:u w:val="single"/>
        </w:rPr>
        <w:t>32 258,70 тыс. рублей</w:t>
      </w:r>
      <w:r w:rsidRPr="00481347">
        <w:rPr>
          <w:sz w:val="27"/>
          <w:szCs w:val="27"/>
        </w:rPr>
        <w:t xml:space="preserve">, освоено за 2022 год </w:t>
      </w:r>
      <w:r w:rsidRPr="00481347">
        <w:rPr>
          <w:sz w:val="27"/>
          <w:szCs w:val="27"/>
          <w:u w:val="single"/>
        </w:rPr>
        <w:t>32 253,99 тыс. рублей</w:t>
      </w:r>
      <w:r w:rsidRPr="00481347">
        <w:rPr>
          <w:sz w:val="27"/>
          <w:szCs w:val="27"/>
        </w:rPr>
        <w:t xml:space="preserve">. Оценка реализации подпрограммы за 2022 год составила </w:t>
      </w:r>
      <w:r w:rsidRPr="00481347">
        <w:rPr>
          <w:sz w:val="27"/>
          <w:szCs w:val="27"/>
          <w:u w:val="single"/>
        </w:rPr>
        <w:t>99,99%</w:t>
      </w:r>
      <w:r w:rsidRPr="00481347">
        <w:rPr>
          <w:sz w:val="27"/>
          <w:szCs w:val="27"/>
        </w:rPr>
        <w:t xml:space="preserve"> от общего объема финансирования </w:t>
      </w:r>
      <w:r w:rsidRPr="00025F79">
        <w:rPr>
          <w:sz w:val="27"/>
          <w:szCs w:val="27"/>
        </w:rPr>
        <w:t>подпрограммы</w:t>
      </w:r>
      <w:r w:rsidR="009B36FB" w:rsidRPr="00025F79">
        <w:rPr>
          <w:sz w:val="28"/>
          <w:szCs w:val="28"/>
        </w:rPr>
        <w:t>.</w:t>
      </w:r>
    </w:p>
    <w:p w:rsidR="009B36FB" w:rsidRPr="00034F5D" w:rsidRDefault="009B36FB" w:rsidP="009B36FB">
      <w:pPr>
        <w:widowControl w:val="0"/>
        <w:autoSpaceDE w:val="0"/>
        <w:autoSpaceDN w:val="0"/>
        <w:adjustRightInd w:val="0"/>
        <w:ind w:firstLine="567"/>
        <w:jc w:val="both"/>
        <w:rPr>
          <w:sz w:val="28"/>
          <w:szCs w:val="28"/>
          <w:highlight w:val="yellow"/>
        </w:rPr>
      </w:pPr>
    </w:p>
    <w:p w:rsidR="00C0145B" w:rsidRPr="00025F79" w:rsidRDefault="00C0145B" w:rsidP="00C0145B">
      <w:pPr>
        <w:widowControl w:val="0"/>
        <w:autoSpaceDE w:val="0"/>
        <w:autoSpaceDN w:val="0"/>
        <w:adjustRightInd w:val="0"/>
        <w:ind w:firstLine="567"/>
        <w:jc w:val="both"/>
        <w:rPr>
          <w:sz w:val="28"/>
          <w:szCs w:val="28"/>
        </w:rPr>
      </w:pPr>
      <w:r w:rsidRPr="00025F79">
        <w:rPr>
          <w:sz w:val="28"/>
          <w:szCs w:val="28"/>
        </w:rPr>
        <w:t>Все мероприятия, целевые показатели и показатели результативности по муниципальной программе «Создание условий для обеспечения доступным и комфортным жильем граждан С</w:t>
      </w:r>
      <w:r w:rsidR="00346202" w:rsidRPr="00025F79">
        <w:rPr>
          <w:sz w:val="28"/>
          <w:szCs w:val="28"/>
        </w:rPr>
        <w:t>еверо-Енисейского района» за 202</w:t>
      </w:r>
      <w:r w:rsidR="00025F79" w:rsidRPr="00025F79">
        <w:rPr>
          <w:sz w:val="28"/>
          <w:szCs w:val="28"/>
        </w:rPr>
        <w:t>2</w:t>
      </w:r>
      <w:r w:rsidRPr="00025F79">
        <w:rPr>
          <w:sz w:val="28"/>
          <w:szCs w:val="28"/>
        </w:rPr>
        <w:t xml:space="preserve"> год в целом выполнены в соответствии с утвержденными плановыми значениями.</w:t>
      </w:r>
    </w:p>
    <w:p w:rsidR="009B36FB" w:rsidRPr="00025F79" w:rsidRDefault="009B36FB" w:rsidP="009B36FB">
      <w:pPr>
        <w:widowControl w:val="0"/>
        <w:autoSpaceDE w:val="0"/>
        <w:autoSpaceDN w:val="0"/>
        <w:adjustRightInd w:val="0"/>
        <w:ind w:firstLine="567"/>
        <w:jc w:val="both"/>
        <w:rPr>
          <w:sz w:val="28"/>
          <w:szCs w:val="28"/>
        </w:rPr>
      </w:pPr>
    </w:p>
    <w:p w:rsidR="009B36FB" w:rsidRPr="00025F79" w:rsidRDefault="009B36FB" w:rsidP="009B36FB">
      <w:pPr>
        <w:widowControl w:val="0"/>
        <w:autoSpaceDE w:val="0"/>
        <w:autoSpaceDN w:val="0"/>
        <w:adjustRightInd w:val="0"/>
        <w:ind w:firstLine="567"/>
        <w:jc w:val="both"/>
        <w:rPr>
          <w:b/>
          <w:bCs/>
          <w:sz w:val="28"/>
          <w:szCs w:val="28"/>
          <w:u w:val="single"/>
        </w:rPr>
      </w:pPr>
      <w:r w:rsidRPr="00025F79">
        <w:rPr>
          <w:b/>
          <w:bCs/>
          <w:sz w:val="28"/>
          <w:szCs w:val="28"/>
          <w:u w:val="single"/>
        </w:rPr>
        <w:t>Муниципальная программа Северо-Енисейского района «</w:t>
      </w:r>
      <w:r w:rsidRPr="00025F79">
        <w:rPr>
          <w:b/>
          <w:sz w:val="28"/>
          <w:szCs w:val="28"/>
          <w:u w:val="single"/>
        </w:rPr>
        <w:t>Управление муниципальными финансами</w:t>
      </w:r>
      <w:r w:rsidRPr="00025F79">
        <w:rPr>
          <w:b/>
          <w:bCs/>
          <w:sz w:val="28"/>
          <w:szCs w:val="28"/>
          <w:u w:val="single"/>
        </w:rPr>
        <w:t>».</w:t>
      </w:r>
    </w:p>
    <w:p w:rsidR="009B36FB" w:rsidRPr="00025F79" w:rsidRDefault="009B36FB" w:rsidP="009B36FB">
      <w:pPr>
        <w:widowControl w:val="0"/>
        <w:autoSpaceDE w:val="0"/>
        <w:autoSpaceDN w:val="0"/>
        <w:adjustRightInd w:val="0"/>
        <w:ind w:firstLine="567"/>
        <w:jc w:val="both"/>
        <w:rPr>
          <w:color w:val="000000"/>
          <w:sz w:val="28"/>
          <w:szCs w:val="28"/>
        </w:rPr>
      </w:pPr>
      <w:r w:rsidRPr="00025F79">
        <w:rPr>
          <w:b/>
          <w:color w:val="000000"/>
          <w:sz w:val="28"/>
          <w:szCs w:val="28"/>
          <w:u w:val="single"/>
        </w:rPr>
        <w:lastRenderedPageBreak/>
        <w:t>Цель программы:</w:t>
      </w:r>
      <w:r w:rsidRPr="00025F79">
        <w:rPr>
          <w:color w:val="000000"/>
          <w:sz w:val="28"/>
          <w:szCs w:val="28"/>
        </w:rPr>
        <w:t xml:space="preserve"> обеспечение долгосрочной сбалансированности и устойчивости бюджетной системы Северо-Енисейского района, повышение качества и прозрачности управления муниципальными финансами.</w:t>
      </w:r>
    </w:p>
    <w:p w:rsidR="009B36FB" w:rsidRPr="00025F79" w:rsidRDefault="00025F79" w:rsidP="009B36FB">
      <w:pPr>
        <w:widowControl w:val="0"/>
        <w:autoSpaceDE w:val="0"/>
        <w:autoSpaceDN w:val="0"/>
        <w:adjustRightInd w:val="0"/>
        <w:ind w:firstLine="567"/>
        <w:jc w:val="both"/>
        <w:rPr>
          <w:b/>
          <w:sz w:val="28"/>
          <w:szCs w:val="28"/>
          <w:u w:val="single"/>
        </w:rPr>
      </w:pPr>
      <w:r w:rsidRPr="00141ACA">
        <w:rPr>
          <w:sz w:val="27"/>
          <w:szCs w:val="27"/>
        </w:rPr>
        <w:t xml:space="preserve">Утверждено бюджетных ассигнований на 2022 год – </w:t>
      </w:r>
      <w:r>
        <w:rPr>
          <w:b/>
          <w:sz w:val="27"/>
          <w:szCs w:val="27"/>
          <w:u w:val="single"/>
        </w:rPr>
        <w:t>567 468,21</w:t>
      </w:r>
      <w:r w:rsidRPr="00141ACA">
        <w:rPr>
          <w:b/>
          <w:sz w:val="27"/>
          <w:szCs w:val="27"/>
          <w:u w:val="single"/>
        </w:rPr>
        <w:t xml:space="preserve"> тыс. рублей</w:t>
      </w:r>
      <w:r w:rsidRPr="00141ACA">
        <w:rPr>
          <w:sz w:val="27"/>
          <w:szCs w:val="27"/>
        </w:rPr>
        <w:t xml:space="preserve">, профинансировано </w:t>
      </w:r>
      <w:r>
        <w:rPr>
          <w:b/>
          <w:sz w:val="27"/>
          <w:szCs w:val="27"/>
          <w:u w:val="single"/>
        </w:rPr>
        <w:t>567 468,21</w:t>
      </w:r>
      <w:r w:rsidRPr="00141ACA">
        <w:rPr>
          <w:b/>
          <w:sz w:val="27"/>
          <w:szCs w:val="27"/>
          <w:u w:val="single"/>
        </w:rPr>
        <w:t xml:space="preserve"> тыс. рублей</w:t>
      </w:r>
      <w:r w:rsidRPr="00141ACA">
        <w:rPr>
          <w:sz w:val="27"/>
          <w:szCs w:val="27"/>
        </w:rPr>
        <w:t xml:space="preserve"> и освоено за 2022 год </w:t>
      </w:r>
      <w:r>
        <w:rPr>
          <w:b/>
          <w:sz w:val="27"/>
          <w:szCs w:val="27"/>
          <w:u w:val="single"/>
        </w:rPr>
        <w:t>567 359,36</w:t>
      </w:r>
      <w:r w:rsidRPr="00141ACA">
        <w:rPr>
          <w:b/>
          <w:sz w:val="27"/>
          <w:szCs w:val="27"/>
          <w:u w:val="single"/>
        </w:rPr>
        <w:t xml:space="preserve"> тыс. рублей,</w:t>
      </w:r>
      <w:r w:rsidRPr="00141ACA">
        <w:rPr>
          <w:sz w:val="27"/>
          <w:szCs w:val="27"/>
        </w:rPr>
        <w:t xml:space="preserve"> оценка реализации</w:t>
      </w:r>
      <w:r w:rsidRPr="00D17308">
        <w:rPr>
          <w:sz w:val="27"/>
          <w:szCs w:val="27"/>
        </w:rPr>
        <w:t xml:space="preserve"> программы составила </w:t>
      </w:r>
      <w:r>
        <w:rPr>
          <w:b/>
          <w:sz w:val="27"/>
          <w:szCs w:val="27"/>
          <w:u w:val="single"/>
        </w:rPr>
        <w:t>99,98</w:t>
      </w:r>
      <w:r w:rsidRPr="00D17308">
        <w:rPr>
          <w:b/>
          <w:sz w:val="27"/>
          <w:szCs w:val="27"/>
          <w:u w:val="single"/>
        </w:rPr>
        <w:t>%</w:t>
      </w:r>
      <w:r w:rsidRPr="00D17308">
        <w:rPr>
          <w:sz w:val="27"/>
          <w:szCs w:val="27"/>
        </w:rPr>
        <w:t xml:space="preserve"> по итогам 202</w:t>
      </w:r>
      <w:r>
        <w:rPr>
          <w:sz w:val="27"/>
          <w:szCs w:val="27"/>
        </w:rPr>
        <w:t>2</w:t>
      </w:r>
      <w:r w:rsidRPr="00D17308">
        <w:rPr>
          <w:sz w:val="27"/>
          <w:szCs w:val="27"/>
        </w:rPr>
        <w:t xml:space="preserve"> года</w:t>
      </w:r>
      <w:r w:rsidRPr="00A21ABE">
        <w:rPr>
          <w:sz w:val="27"/>
          <w:szCs w:val="27"/>
        </w:rPr>
        <w:t xml:space="preserve">, в том числе по </w:t>
      </w:r>
      <w:r w:rsidRPr="00025F79">
        <w:rPr>
          <w:sz w:val="27"/>
          <w:szCs w:val="27"/>
        </w:rPr>
        <w:t>подпрограммам</w:t>
      </w:r>
      <w:r w:rsidR="009B36FB" w:rsidRPr="00025F79">
        <w:rPr>
          <w:sz w:val="28"/>
          <w:szCs w:val="28"/>
        </w:rPr>
        <w:t>:</w:t>
      </w:r>
    </w:p>
    <w:p w:rsidR="009B36FB" w:rsidRPr="00034F5D" w:rsidRDefault="009B36FB" w:rsidP="009B36FB">
      <w:pPr>
        <w:widowControl w:val="0"/>
        <w:autoSpaceDE w:val="0"/>
        <w:autoSpaceDN w:val="0"/>
        <w:adjustRightInd w:val="0"/>
        <w:ind w:firstLine="567"/>
        <w:jc w:val="both"/>
        <w:rPr>
          <w:b/>
          <w:bCs/>
          <w:sz w:val="28"/>
          <w:szCs w:val="28"/>
          <w:highlight w:val="yellow"/>
          <w:u w:val="single"/>
        </w:rPr>
      </w:pPr>
    </w:p>
    <w:p w:rsidR="009B36FB" w:rsidRPr="00025F79" w:rsidRDefault="009B36FB" w:rsidP="009B36FB">
      <w:pPr>
        <w:widowControl w:val="0"/>
        <w:autoSpaceDE w:val="0"/>
        <w:autoSpaceDN w:val="0"/>
        <w:adjustRightInd w:val="0"/>
        <w:ind w:firstLine="567"/>
        <w:jc w:val="both"/>
        <w:rPr>
          <w:b/>
          <w:sz w:val="28"/>
          <w:szCs w:val="28"/>
        </w:rPr>
      </w:pPr>
      <w:r w:rsidRPr="00025F79">
        <w:rPr>
          <w:b/>
          <w:sz w:val="28"/>
          <w:szCs w:val="28"/>
        </w:rPr>
        <w:t>Подпрограмма «Обеспечение реализации муниципальной программы и прочие мероприятия».</w:t>
      </w:r>
    </w:p>
    <w:p w:rsidR="009B36FB" w:rsidRPr="00025F79" w:rsidRDefault="009B36FB" w:rsidP="009B36FB">
      <w:pPr>
        <w:widowControl w:val="0"/>
        <w:autoSpaceDE w:val="0"/>
        <w:autoSpaceDN w:val="0"/>
        <w:adjustRightInd w:val="0"/>
        <w:ind w:firstLine="567"/>
        <w:jc w:val="both"/>
        <w:rPr>
          <w:sz w:val="28"/>
          <w:szCs w:val="28"/>
        </w:rPr>
      </w:pPr>
      <w:r w:rsidRPr="00025F79">
        <w:rPr>
          <w:sz w:val="28"/>
          <w:szCs w:val="28"/>
        </w:rPr>
        <w:t xml:space="preserve">Основными задачами подпрограммы являются: </w:t>
      </w:r>
    </w:p>
    <w:p w:rsidR="009B36FB" w:rsidRPr="00025F79" w:rsidRDefault="009B36FB" w:rsidP="009B36FB">
      <w:pPr>
        <w:widowControl w:val="0"/>
        <w:autoSpaceDE w:val="0"/>
        <w:autoSpaceDN w:val="0"/>
        <w:adjustRightInd w:val="0"/>
        <w:ind w:firstLine="567"/>
        <w:jc w:val="both"/>
        <w:rPr>
          <w:rFonts w:eastAsia="Calibri"/>
          <w:sz w:val="28"/>
          <w:szCs w:val="28"/>
          <w:lang w:eastAsia="en-US"/>
        </w:rPr>
      </w:pPr>
      <w:r w:rsidRPr="00025F79">
        <w:rPr>
          <w:rFonts w:eastAsia="Calibri"/>
          <w:sz w:val="28"/>
          <w:szCs w:val="28"/>
          <w:lang w:eastAsia="en-US"/>
        </w:rPr>
        <w:t xml:space="preserve">1) повышение качества планирования и управления муниципальными финансами, развитие программно-целевых принципов формирования бюджета, а также содействие совершенствованию кадрового потенциала муниципальной финансовой системы Северо-Енисейского района; </w:t>
      </w:r>
    </w:p>
    <w:p w:rsidR="009B36FB" w:rsidRPr="00025F79" w:rsidRDefault="009B36FB" w:rsidP="009B36FB">
      <w:pPr>
        <w:widowControl w:val="0"/>
        <w:autoSpaceDE w:val="0"/>
        <w:autoSpaceDN w:val="0"/>
        <w:adjustRightInd w:val="0"/>
        <w:ind w:firstLine="567"/>
        <w:jc w:val="both"/>
        <w:rPr>
          <w:rFonts w:eastAsia="Calibri"/>
          <w:sz w:val="28"/>
          <w:szCs w:val="28"/>
          <w:lang w:eastAsia="en-US"/>
        </w:rPr>
      </w:pPr>
      <w:r w:rsidRPr="00025F79">
        <w:rPr>
          <w:rFonts w:eastAsia="Calibri"/>
          <w:sz w:val="28"/>
          <w:szCs w:val="28"/>
          <w:lang w:eastAsia="en-US"/>
        </w:rPr>
        <w:t>2) обеспечение доступа для граждан к информации о бюджете района и бюджетном процессе в компактной и доступной форме.</w:t>
      </w:r>
    </w:p>
    <w:p w:rsidR="009B36FB" w:rsidRPr="00025F79" w:rsidRDefault="00025F79" w:rsidP="009B36FB">
      <w:pPr>
        <w:ind w:firstLine="567"/>
        <w:jc w:val="both"/>
        <w:rPr>
          <w:sz w:val="28"/>
          <w:szCs w:val="28"/>
        </w:rPr>
      </w:pPr>
      <w:r>
        <w:rPr>
          <w:sz w:val="27"/>
          <w:szCs w:val="27"/>
        </w:rPr>
        <w:t>У</w:t>
      </w:r>
      <w:r w:rsidRPr="00481347">
        <w:rPr>
          <w:sz w:val="27"/>
          <w:szCs w:val="27"/>
        </w:rPr>
        <w:t xml:space="preserve">тверждено и профинансировано на 2022 год </w:t>
      </w:r>
      <w:r w:rsidRPr="00481347">
        <w:rPr>
          <w:sz w:val="27"/>
          <w:szCs w:val="27"/>
          <w:u w:val="single"/>
        </w:rPr>
        <w:t>39 108,61 тыс. рублей</w:t>
      </w:r>
      <w:r w:rsidRPr="00481347">
        <w:rPr>
          <w:sz w:val="27"/>
          <w:szCs w:val="27"/>
        </w:rPr>
        <w:t xml:space="preserve">, освоено за 2022 год </w:t>
      </w:r>
      <w:r w:rsidRPr="00481347">
        <w:rPr>
          <w:sz w:val="27"/>
          <w:szCs w:val="27"/>
          <w:u w:val="single"/>
        </w:rPr>
        <w:t>38 999,76 тыс. рублей</w:t>
      </w:r>
      <w:r w:rsidRPr="00481347">
        <w:rPr>
          <w:sz w:val="27"/>
          <w:szCs w:val="27"/>
        </w:rPr>
        <w:t xml:space="preserve">. Оценка реализации подпрограммы за 2022 год составила </w:t>
      </w:r>
      <w:r w:rsidRPr="00481347">
        <w:rPr>
          <w:sz w:val="27"/>
          <w:szCs w:val="27"/>
          <w:u w:val="single"/>
        </w:rPr>
        <w:t>99,72%</w:t>
      </w:r>
      <w:r w:rsidRPr="00481347">
        <w:rPr>
          <w:sz w:val="27"/>
          <w:szCs w:val="27"/>
        </w:rPr>
        <w:t xml:space="preserve"> от общего объема финансирования </w:t>
      </w:r>
      <w:r w:rsidRPr="00025F79">
        <w:rPr>
          <w:sz w:val="27"/>
          <w:szCs w:val="27"/>
        </w:rPr>
        <w:t>подпрограммы</w:t>
      </w:r>
      <w:r w:rsidR="009B36FB" w:rsidRPr="00025F79">
        <w:rPr>
          <w:sz w:val="28"/>
          <w:szCs w:val="28"/>
        </w:rPr>
        <w:t>.</w:t>
      </w:r>
    </w:p>
    <w:p w:rsidR="00025F79" w:rsidRDefault="00025F79" w:rsidP="002E14AA">
      <w:pPr>
        <w:ind w:firstLine="567"/>
        <w:jc w:val="both"/>
        <w:rPr>
          <w:b/>
          <w:sz w:val="27"/>
          <w:szCs w:val="27"/>
          <w:highlight w:val="yellow"/>
        </w:rPr>
      </w:pPr>
    </w:p>
    <w:p w:rsidR="002E14AA" w:rsidRPr="00025F79" w:rsidRDefault="002E14AA" w:rsidP="002E14AA">
      <w:pPr>
        <w:ind w:firstLine="567"/>
        <w:jc w:val="both"/>
        <w:rPr>
          <w:sz w:val="27"/>
          <w:szCs w:val="27"/>
        </w:rPr>
      </w:pPr>
      <w:r w:rsidRPr="00025F79">
        <w:rPr>
          <w:b/>
          <w:sz w:val="27"/>
          <w:szCs w:val="27"/>
        </w:rPr>
        <w:t>Отдельное мероприятие «Межбюджетные трансферты из бюджета Северо-Енисейского района»</w:t>
      </w:r>
      <w:r w:rsidRPr="00025F79">
        <w:rPr>
          <w:sz w:val="27"/>
          <w:szCs w:val="27"/>
        </w:rPr>
        <w:t xml:space="preserve"> - </w:t>
      </w:r>
      <w:r w:rsidR="00025F79" w:rsidRPr="00025F79">
        <w:rPr>
          <w:sz w:val="27"/>
          <w:szCs w:val="27"/>
        </w:rPr>
        <w:t xml:space="preserve">утверждено и профинансировано на 2022 год </w:t>
      </w:r>
      <w:r w:rsidR="00025F79" w:rsidRPr="00025F79">
        <w:rPr>
          <w:sz w:val="27"/>
          <w:szCs w:val="27"/>
          <w:u w:val="single"/>
        </w:rPr>
        <w:t>528 359,60 тыс. рублей</w:t>
      </w:r>
      <w:r w:rsidR="00025F79" w:rsidRPr="00025F79">
        <w:rPr>
          <w:sz w:val="27"/>
          <w:szCs w:val="27"/>
        </w:rPr>
        <w:t xml:space="preserve">, освоено за 2022 год </w:t>
      </w:r>
      <w:r w:rsidR="00025F79" w:rsidRPr="00025F79">
        <w:rPr>
          <w:sz w:val="27"/>
          <w:szCs w:val="27"/>
          <w:u w:val="single"/>
        </w:rPr>
        <w:t>528 359,60 тыс. рублей</w:t>
      </w:r>
      <w:r w:rsidR="00025F79" w:rsidRPr="00025F79">
        <w:rPr>
          <w:sz w:val="27"/>
          <w:szCs w:val="27"/>
        </w:rPr>
        <w:t xml:space="preserve">. Оценка реализации подпрограммы за 2021 год составила </w:t>
      </w:r>
      <w:r w:rsidR="00025F79" w:rsidRPr="00025F79">
        <w:rPr>
          <w:sz w:val="27"/>
          <w:szCs w:val="27"/>
          <w:u w:val="single"/>
        </w:rPr>
        <w:t>100,00%</w:t>
      </w:r>
      <w:r w:rsidR="00025F79" w:rsidRPr="00025F79">
        <w:rPr>
          <w:sz w:val="27"/>
          <w:szCs w:val="27"/>
        </w:rPr>
        <w:t xml:space="preserve"> от общего объема финансирования подпрограммы</w:t>
      </w:r>
      <w:r w:rsidRPr="00025F79">
        <w:rPr>
          <w:sz w:val="27"/>
          <w:szCs w:val="27"/>
        </w:rPr>
        <w:t>.</w:t>
      </w:r>
    </w:p>
    <w:p w:rsidR="009B36FB" w:rsidRPr="00025F79" w:rsidRDefault="009B36FB" w:rsidP="009B36FB">
      <w:pPr>
        <w:widowControl w:val="0"/>
        <w:autoSpaceDE w:val="0"/>
        <w:autoSpaceDN w:val="0"/>
        <w:adjustRightInd w:val="0"/>
        <w:ind w:firstLine="567"/>
        <w:jc w:val="both"/>
        <w:rPr>
          <w:sz w:val="28"/>
          <w:szCs w:val="28"/>
        </w:rPr>
      </w:pPr>
      <w:r w:rsidRPr="00025F79">
        <w:rPr>
          <w:sz w:val="28"/>
          <w:szCs w:val="28"/>
        </w:rPr>
        <w:t>Все мероприятия, целевые показатели и показатели результативности по муниципальной программе «Управление муниципальными финансами» за 20</w:t>
      </w:r>
      <w:r w:rsidR="002E14AA" w:rsidRPr="00025F79">
        <w:rPr>
          <w:sz w:val="28"/>
          <w:szCs w:val="28"/>
        </w:rPr>
        <w:t>2</w:t>
      </w:r>
      <w:r w:rsidR="00025F79" w:rsidRPr="00025F79">
        <w:rPr>
          <w:sz w:val="28"/>
          <w:szCs w:val="28"/>
        </w:rPr>
        <w:t>2</w:t>
      </w:r>
      <w:r w:rsidRPr="00025F79">
        <w:rPr>
          <w:sz w:val="28"/>
          <w:szCs w:val="28"/>
        </w:rPr>
        <w:t xml:space="preserve"> год в целом выполнены в соответствии с утвержденными плановыми значениями.</w:t>
      </w:r>
    </w:p>
    <w:p w:rsidR="009B36FB" w:rsidRPr="00034F5D" w:rsidRDefault="009B36FB" w:rsidP="009B36FB">
      <w:pPr>
        <w:widowControl w:val="0"/>
        <w:autoSpaceDE w:val="0"/>
        <w:autoSpaceDN w:val="0"/>
        <w:adjustRightInd w:val="0"/>
        <w:ind w:firstLine="567"/>
        <w:jc w:val="both"/>
        <w:rPr>
          <w:sz w:val="28"/>
          <w:szCs w:val="28"/>
          <w:highlight w:val="yellow"/>
        </w:rPr>
      </w:pPr>
    </w:p>
    <w:p w:rsidR="009B36FB" w:rsidRPr="00025F79" w:rsidRDefault="009B36FB" w:rsidP="009B36FB">
      <w:pPr>
        <w:widowControl w:val="0"/>
        <w:autoSpaceDE w:val="0"/>
        <w:autoSpaceDN w:val="0"/>
        <w:adjustRightInd w:val="0"/>
        <w:ind w:firstLine="567"/>
        <w:jc w:val="both"/>
        <w:rPr>
          <w:b/>
          <w:sz w:val="28"/>
          <w:szCs w:val="28"/>
          <w:u w:val="single"/>
        </w:rPr>
      </w:pPr>
      <w:r w:rsidRPr="00025F79">
        <w:rPr>
          <w:b/>
          <w:bCs/>
          <w:sz w:val="28"/>
          <w:szCs w:val="28"/>
          <w:u w:val="single"/>
        </w:rPr>
        <w:t xml:space="preserve">Муниципальная программа Северо-Енисейского района </w:t>
      </w:r>
      <w:r w:rsidRPr="00025F79">
        <w:rPr>
          <w:b/>
          <w:sz w:val="28"/>
          <w:szCs w:val="28"/>
          <w:u w:val="single"/>
        </w:rPr>
        <w:t>«Содействие развитию гражданского общества».</w:t>
      </w:r>
    </w:p>
    <w:p w:rsidR="007241D7" w:rsidRPr="00025F79" w:rsidRDefault="007241D7" w:rsidP="009B36FB">
      <w:pPr>
        <w:widowControl w:val="0"/>
        <w:autoSpaceDE w:val="0"/>
        <w:autoSpaceDN w:val="0"/>
        <w:adjustRightInd w:val="0"/>
        <w:ind w:firstLine="567"/>
        <w:jc w:val="both"/>
        <w:rPr>
          <w:color w:val="000000"/>
          <w:sz w:val="28"/>
          <w:szCs w:val="28"/>
          <w:u w:val="single"/>
        </w:rPr>
      </w:pPr>
    </w:p>
    <w:p w:rsidR="009B36FB" w:rsidRPr="00025F79" w:rsidRDefault="009B36FB" w:rsidP="009B36FB">
      <w:pPr>
        <w:widowControl w:val="0"/>
        <w:autoSpaceDE w:val="0"/>
        <w:autoSpaceDN w:val="0"/>
        <w:adjustRightInd w:val="0"/>
        <w:ind w:firstLine="567"/>
        <w:jc w:val="both"/>
        <w:rPr>
          <w:color w:val="000000"/>
          <w:sz w:val="28"/>
          <w:szCs w:val="28"/>
        </w:rPr>
      </w:pPr>
      <w:r w:rsidRPr="00025F79">
        <w:rPr>
          <w:b/>
          <w:color w:val="000000"/>
          <w:sz w:val="28"/>
          <w:szCs w:val="28"/>
          <w:u w:val="single"/>
        </w:rPr>
        <w:t>Цель программы:</w:t>
      </w:r>
      <w:r w:rsidRPr="00025F79">
        <w:rPr>
          <w:color w:val="000000"/>
          <w:sz w:val="28"/>
          <w:szCs w:val="28"/>
        </w:rPr>
        <w:t xml:space="preserve"> создание условий для дальнейшего развития гражданского общества, повышения социальной активности населения, повышения прозрачности деятельности органов законодательной и исполнительной власти</w:t>
      </w:r>
      <w:r w:rsidRPr="00025F79">
        <w:rPr>
          <w:color w:val="000000"/>
          <w:sz w:val="28"/>
          <w:szCs w:val="28"/>
          <w:shd w:val="clear" w:color="auto" w:fill="FFFFFF"/>
        </w:rPr>
        <w:t xml:space="preserve"> в Северо-Енисейском районе</w:t>
      </w:r>
      <w:r w:rsidRPr="00025F79">
        <w:rPr>
          <w:color w:val="000000"/>
          <w:sz w:val="28"/>
          <w:szCs w:val="28"/>
        </w:rPr>
        <w:t>.</w:t>
      </w:r>
    </w:p>
    <w:p w:rsidR="009B36FB" w:rsidRPr="00D955ED" w:rsidRDefault="00025F79" w:rsidP="009B36FB">
      <w:pPr>
        <w:widowControl w:val="0"/>
        <w:autoSpaceDE w:val="0"/>
        <w:autoSpaceDN w:val="0"/>
        <w:adjustRightInd w:val="0"/>
        <w:ind w:firstLine="567"/>
        <w:jc w:val="both"/>
        <w:rPr>
          <w:b/>
          <w:sz w:val="28"/>
          <w:szCs w:val="28"/>
        </w:rPr>
      </w:pPr>
      <w:r w:rsidRPr="00141ACA">
        <w:rPr>
          <w:sz w:val="27"/>
          <w:szCs w:val="27"/>
        </w:rPr>
        <w:t xml:space="preserve">Утверждено бюджетных ассигнований на 2022 год – </w:t>
      </w:r>
      <w:r>
        <w:rPr>
          <w:b/>
          <w:sz w:val="27"/>
          <w:szCs w:val="27"/>
          <w:u w:val="single"/>
        </w:rPr>
        <w:t>34 990,45</w:t>
      </w:r>
      <w:r w:rsidRPr="00141ACA">
        <w:rPr>
          <w:b/>
          <w:sz w:val="27"/>
          <w:szCs w:val="27"/>
          <w:u w:val="single"/>
        </w:rPr>
        <w:t xml:space="preserve"> тыс. рублей</w:t>
      </w:r>
      <w:r w:rsidRPr="00141ACA">
        <w:rPr>
          <w:sz w:val="27"/>
          <w:szCs w:val="27"/>
        </w:rPr>
        <w:t xml:space="preserve">, профинансировано </w:t>
      </w:r>
      <w:r>
        <w:rPr>
          <w:b/>
          <w:sz w:val="27"/>
          <w:szCs w:val="27"/>
          <w:u w:val="single"/>
        </w:rPr>
        <w:t>34 990,45</w:t>
      </w:r>
      <w:r w:rsidRPr="00141ACA">
        <w:rPr>
          <w:b/>
          <w:sz w:val="27"/>
          <w:szCs w:val="27"/>
          <w:u w:val="single"/>
        </w:rPr>
        <w:t xml:space="preserve"> тыс. рублей</w:t>
      </w:r>
      <w:r w:rsidRPr="00141ACA">
        <w:rPr>
          <w:sz w:val="27"/>
          <w:szCs w:val="27"/>
        </w:rPr>
        <w:t xml:space="preserve"> и освоено за 2022 год </w:t>
      </w:r>
      <w:r>
        <w:rPr>
          <w:b/>
          <w:sz w:val="27"/>
          <w:szCs w:val="27"/>
          <w:u w:val="single"/>
        </w:rPr>
        <w:t>34 372,90</w:t>
      </w:r>
      <w:r w:rsidRPr="00141ACA">
        <w:rPr>
          <w:b/>
          <w:sz w:val="27"/>
          <w:szCs w:val="27"/>
          <w:u w:val="single"/>
        </w:rPr>
        <w:t xml:space="preserve"> тыс. рублей,</w:t>
      </w:r>
      <w:r w:rsidRPr="00141ACA">
        <w:rPr>
          <w:sz w:val="27"/>
          <w:szCs w:val="27"/>
        </w:rPr>
        <w:t xml:space="preserve"> оценка реализации</w:t>
      </w:r>
      <w:r w:rsidRPr="00D17308">
        <w:rPr>
          <w:sz w:val="27"/>
          <w:szCs w:val="27"/>
        </w:rPr>
        <w:t xml:space="preserve"> программы составила </w:t>
      </w:r>
      <w:r>
        <w:rPr>
          <w:b/>
          <w:sz w:val="27"/>
          <w:szCs w:val="27"/>
          <w:u w:val="single"/>
        </w:rPr>
        <w:t>98,24</w:t>
      </w:r>
      <w:r w:rsidRPr="00D17308">
        <w:rPr>
          <w:b/>
          <w:sz w:val="27"/>
          <w:szCs w:val="27"/>
          <w:u w:val="single"/>
        </w:rPr>
        <w:t>%</w:t>
      </w:r>
      <w:r w:rsidRPr="00D17308">
        <w:rPr>
          <w:sz w:val="27"/>
          <w:szCs w:val="27"/>
        </w:rPr>
        <w:t xml:space="preserve"> по итогам 202</w:t>
      </w:r>
      <w:r>
        <w:rPr>
          <w:sz w:val="27"/>
          <w:szCs w:val="27"/>
        </w:rPr>
        <w:t>2</w:t>
      </w:r>
      <w:r w:rsidRPr="00D17308">
        <w:rPr>
          <w:sz w:val="27"/>
          <w:szCs w:val="27"/>
        </w:rPr>
        <w:t xml:space="preserve"> года</w:t>
      </w:r>
      <w:r w:rsidRPr="00A21ABE">
        <w:rPr>
          <w:sz w:val="27"/>
          <w:szCs w:val="27"/>
        </w:rPr>
        <w:t xml:space="preserve">, в том числе по </w:t>
      </w:r>
      <w:r w:rsidRPr="00D955ED">
        <w:rPr>
          <w:sz w:val="27"/>
          <w:szCs w:val="27"/>
        </w:rPr>
        <w:t>подпрограммам</w:t>
      </w:r>
      <w:r w:rsidR="009B36FB" w:rsidRPr="00D955ED">
        <w:rPr>
          <w:sz w:val="28"/>
          <w:szCs w:val="28"/>
        </w:rPr>
        <w:t>:</w:t>
      </w:r>
    </w:p>
    <w:p w:rsidR="009B36FB" w:rsidRPr="00034F5D" w:rsidRDefault="009B36FB" w:rsidP="009B36FB">
      <w:pPr>
        <w:widowControl w:val="0"/>
        <w:autoSpaceDE w:val="0"/>
        <w:autoSpaceDN w:val="0"/>
        <w:adjustRightInd w:val="0"/>
        <w:ind w:firstLine="567"/>
        <w:jc w:val="both"/>
        <w:rPr>
          <w:b/>
          <w:sz w:val="28"/>
          <w:szCs w:val="28"/>
          <w:highlight w:val="yellow"/>
        </w:rPr>
      </w:pPr>
    </w:p>
    <w:p w:rsidR="009B36FB" w:rsidRPr="00025F79" w:rsidRDefault="009B36FB" w:rsidP="009B36FB">
      <w:pPr>
        <w:widowControl w:val="0"/>
        <w:autoSpaceDE w:val="0"/>
        <w:autoSpaceDN w:val="0"/>
        <w:adjustRightInd w:val="0"/>
        <w:ind w:firstLine="567"/>
        <w:jc w:val="both"/>
        <w:rPr>
          <w:b/>
          <w:sz w:val="28"/>
          <w:szCs w:val="28"/>
        </w:rPr>
      </w:pPr>
      <w:r w:rsidRPr="00025F79">
        <w:rPr>
          <w:b/>
          <w:sz w:val="28"/>
          <w:szCs w:val="28"/>
        </w:rPr>
        <w:t>Подпрограмма «Открытость власти и информирование населения Северо-Енисейского района о деятельности и решениях органов местного самоуправления Северо-Енисейского района и информационно-разъяснительная работа по актуальным социально-значимым вопросам».</w:t>
      </w:r>
    </w:p>
    <w:p w:rsidR="00E12506" w:rsidRPr="00025F79" w:rsidRDefault="009B36FB" w:rsidP="009B36FB">
      <w:pPr>
        <w:widowControl w:val="0"/>
        <w:autoSpaceDE w:val="0"/>
        <w:autoSpaceDN w:val="0"/>
        <w:adjustRightInd w:val="0"/>
        <w:ind w:firstLine="567"/>
        <w:jc w:val="both"/>
        <w:rPr>
          <w:sz w:val="28"/>
          <w:szCs w:val="28"/>
        </w:rPr>
      </w:pPr>
      <w:r w:rsidRPr="00025F79">
        <w:rPr>
          <w:sz w:val="28"/>
          <w:szCs w:val="28"/>
        </w:rPr>
        <w:t>Основными задачами подпрограммы являются:</w:t>
      </w:r>
    </w:p>
    <w:p w:rsidR="009B36FB" w:rsidRPr="00025F79" w:rsidRDefault="009B36FB" w:rsidP="009B36FB">
      <w:pPr>
        <w:autoSpaceDE w:val="0"/>
        <w:autoSpaceDN w:val="0"/>
        <w:adjustRightInd w:val="0"/>
        <w:ind w:firstLine="567"/>
        <w:jc w:val="both"/>
        <w:rPr>
          <w:sz w:val="28"/>
          <w:szCs w:val="28"/>
        </w:rPr>
      </w:pPr>
      <w:r w:rsidRPr="00025F79">
        <w:rPr>
          <w:sz w:val="28"/>
          <w:szCs w:val="28"/>
        </w:rPr>
        <w:lastRenderedPageBreak/>
        <w:t>1) обеспечение производства и распространения материалов о деятельности органов местного самоуправления и социально-значимых материалов  для граждан и организаций Северо-Енисейского района</w:t>
      </w:r>
    </w:p>
    <w:p w:rsidR="009B36FB" w:rsidRPr="00025F79" w:rsidRDefault="009B36FB" w:rsidP="009B36FB">
      <w:pPr>
        <w:widowControl w:val="0"/>
        <w:autoSpaceDE w:val="0"/>
        <w:autoSpaceDN w:val="0"/>
        <w:adjustRightInd w:val="0"/>
        <w:ind w:firstLine="567"/>
        <w:jc w:val="both"/>
        <w:rPr>
          <w:b/>
          <w:sz w:val="28"/>
          <w:szCs w:val="28"/>
        </w:rPr>
      </w:pPr>
      <w:r w:rsidRPr="00025F79">
        <w:rPr>
          <w:sz w:val="28"/>
          <w:szCs w:val="28"/>
        </w:rPr>
        <w:t>2) обеспечение текущей деятельности муниципального бюджетного учреждения «Северо-Енисейская муниципальная информационная служба» (МКУ «СЕМИС»)</w:t>
      </w:r>
    </w:p>
    <w:p w:rsidR="009B36FB" w:rsidRPr="00D955ED" w:rsidRDefault="000F5028" w:rsidP="009B36FB">
      <w:pPr>
        <w:ind w:firstLine="567"/>
        <w:jc w:val="both"/>
        <w:rPr>
          <w:sz w:val="28"/>
          <w:szCs w:val="28"/>
        </w:rPr>
      </w:pPr>
      <w:r>
        <w:rPr>
          <w:sz w:val="27"/>
          <w:szCs w:val="27"/>
        </w:rPr>
        <w:t>У</w:t>
      </w:r>
      <w:r w:rsidRPr="002E7B65">
        <w:rPr>
          <w:sz w:val="27"/>
          <w:szCs w:val="27"/>
        </w:rPr>
        <w:t xml:space="preserve">тверждено профинансировано на 2022 год </w:t>
      </w:r>
      <w:r w:rsidRPr="002E7B65">
        <w:rPr>
          <w:sz w:val="27"/>
          <w:szCs w:val="27"/>
          <w:u w:val="single"/>
        </w:rPr>
        <w:t>34 990,45 тыс. рублей</w:t>
      </w:r>
      <w:r w:rsidRPr="002E7B65">
        <w:rPr>
          <w:sz w:val="27"/>
          <w:szCs w:val="27"/>
        </w:rPr>
        <w:t xml:space="preserve">, освоено за 2022 год </w:t>
      </w:r>
      <w:r w:rsidRPr="002E7B65">
        <w:rPr>
          <w:sz w:val="27"/>
          <w:szCs w:val="27"/>
          <w:u w:val="single"/>
        </w:rPr>
        <w:t>34 372,90 тыс. рублей</w:t>
      </w:r>
      <w:r w:rsidRPr="002E7B65">
        <w:rPr>
          <w:sz w:val="27"/>
          <w:szCs w:val="27"/>
        </w:rPr>
        <w:t xml:space="preserve">. Оценка реализации подпрограммы за 2022 год составила </w:t>
      </w:r>
      <w:r w:rsidRPr="002E7B65">
        <w:rPr>
          <w:sz w:val="27"/>
          <w:szCs w:val="27"/>
          <w:u w:val="single"/>
        </w:rPr>
        <w:t>98,24%</w:t>
      </w:r>
      <w:r w:rsidRPr="002E7B65">
        <w:rPr>
          <w:sz w:val="27"/>
          <w:szCs w:val="27"/>
        </w:rPr>
        <w:t xml:space="preserve"> от общего объема финансирования </w:t>
      </w:r>
      <w:r w:rsidRPr="00D955ED">
        <w:rPr>
          <w:sz w:val="27"/>
          <w:szCs w:val="27"/>
        </w:rPr>
        <w:t>подпрограммы</w:t>
      </w:r>
      <w:r w:rsidR="009B36FB" w:rsidRPr="00D955ED">
        <w:rPr>
          <w:sz w:val="28"/>
          <w:szCs w:val="28"/>
        </w:rPr>
        <w:t>.</w:t>
      </w:r>
    </w:p>
    <w:p w:rsidR="009B36FB" w:rsidRPr="000F5028" w:rsidRDefault="009B36FB" w:rsidP="009B36FB">
      <w:pPr>
        <w:widowControl w:val="0"/>
        <w:autoSpaceDE w:val="0"/>
        <w:autoSpaceDN w:val="0"/>
        <w:adjustRightInd w:val="0"/>
        <w:ind w:firstLine="567"/>
        <w:jc w:val="both"/>
        <w:rPr>
          <w:sz w:val="28"/>
          <w:szCs w:val="28"/>
        </w:rPr>
      </w:pPr>
      <w:r w:rsidRPr="000F5028">
        <w:rPr>
          <w:sz w:val="28"/>
          <w:szCs w:val="28"/>
        </w:rPr>
        <w:t>Все мероприятия, целевые показатели и показатели результативности по муниципальной программе «Содействие развитию гражданского общества» за 20</w:t>
      </w:r>
      <w:r w:rsidR="00346202" w:rsidRPr="000F5028">
        <w:rPr>
          <w:sz w:val="28"/>
          <w:szCs w:val="28"/>
        </w:rPr>
        <w:t>2</w:t>
      </w:r>
      <w:r w:rsidR="000F5028" w:rsidRPr="000F5028">
        <w:rPr>
          <w:sz w:val="28"/>
          <w:szCs w:val="28"/>
        </w:rPr>
        <w:t>2</w:t>
      </w:r>
      <w:r w:rsidRPr="000F5028">
        <w:rPr>
          <w:sz w:val="28"/>
          <w:szCs w:val="28"/>
        </w:rPr>
        <w:t xml:space="preserve"> год в целом выполнены в соответствии с утвержденными плановыми значениями.</w:t>
      </w:r>
    </w:p>
    <w:p w:rsidR="007241D7" w:rsidRPr="00034F5D" w:rsidRDefault="007241D7" w:rsidP="009B36FB">
      <w:pPr>
        <w:widowControl w:val="0"/>
        <w:autoSpaceDE w:val="0"/>
        <w:autoSpaceDN w:val="0"/>
        <w:adjustRightInd w:val="0"/>
        <w:ind w:firstLine="567"/>
        <w:jc w:val="both"/>
        <w:rPr>
          <w:b/>
          <w:sz w:val="28"/>
          <w:szCs w:val="28"/>
          <w:highlight w:val="yellow"/>
          <w:u w:val="single"/>
        </w:rPr>
      </w:pPr>
    </w:p>
    <w:p w:rsidR="009B36FB" w:rsidRPr="002D0997" w:rsidRDefault="009B36FB" w:rsidP="009B36FB">
      <w:pPr>
        <w:widowControl w:val="0"/>
        <w:autoSpaceDE w:val="0"/>
        <w:autoSpaceDN w:val="0"/>
        <w:adjustRightInd w:val="0"/>
        <w:ind w:firstLine="567"/>
        <w:jc w:val="both"/>
        <w:rPr>
          <w:b/>
          <w:sz w:val="28"/>
          <w:szCs w:val="28"/>
          <w:u w:val="single"/>
        </w:rPr>
      </w:pPr>
      <w:r w:rsidRPr="002D0997">
        <w:rPr>
          <w:b/>
          <w:sz w:val="28"/>
          <w:szCs w:val="28"/>
          <w:u w:val="single"/>
        </w:rPr>
        <w:t>Муниципальная программа «Управление муниципальным имуществом».</w:t>
      </w:r>
    </w:p>
    <w:p w:rsidR="009B36FB" w:rsidRPr="002D0997" w:rsidRDefault="009B36FB" w:rsidP="009B36FB">
      <w:pPr>
        <w:widowControl w:val="0"/>
        <w:autoSpaceDE w:val="0"/>
        <w:autoSpaceDN w:val="0"/>
        <w:adjustRightInd w:val="0"/>
        <w:ind w:firstLine="567"/>
        <w:jc w:val="both"/>
        <w:rPr>
          <w:color w:val="000000"/>
          <w:sz w:val="28"/>
          <w:szCs w:val="28"/>
        </w:rPr>
      </w:pPr>
      <w:r w:rsidRPr="002D0997">
        <w:rPr>
          <w:b/>
          <w:color w:val="000000"/>
          <w:sz w:val="28"/>
          <w:szCs w:val="28"/>
          <w:u w:val="single"/>
        </w:rPr>
        <w:t>Цель программы:</w:t>
      </w:r>
      <w:r w:rsidRPr="002D0997">
        <w:rPr>
          <w:color w:val="000000"/>
          <w:sz w:val="28"/>
          <w:szCs w:val="28"/>
        </w:rPr>
        <w:t xml:space="preserve"> эффективное управление и использование муниципального имущества, повышение уровня материально-технической базы административно-социальной сферы Северо-Енисейского района.</w:t>
      </w:r>
    </w:p>
    <w:p w:rsidR="009B36FB" w:rsidRPr="002D0997" w:rsidRDefault="002D0997" w:rsidP="009B36FB">
      <w:pPr>
        <w:widowControl w:val="0"/>
        <w:autoSpaceDE w:val="0"/>
        <w:autoSpaceDN w:val="0"/>
        <w:adjustRightInd w:val="0"/>
        <w:ind w:firstLine="567"/>
        <w:jc w:val="both"/>
        <w:rPr>
          <w:sz w:val="28"/>
          <w:szCs w:val="28"/>
        </w:rPr>
      </w:pPr>
      <w:r w:rsidRPr="00141ACA">
        <w:rPr>
          <w:sz w:val="27"/>
          <w:szCs w:val="27"/>
        </w:rPr>
        <w:t xml:space="preserve">Утверждено бюджетных ассигнований на 2022 год – </w:t>
      </w:r>
      <w:r>
        <w:rPr>
          <w:b/>
          <w:sz w:val="27"/>
          <w:szCs w:val="27"/>
          <w:u w:val="single"/>
        </w:rPr>
        <w:t>128 692,39</w:t>
      </w:r>
      <w:r w:rsidRPr="00141ACA">
        <w:rPr>
          <w:b/>
          <w:sz w:val="27"/>
          <w:szCs w:val="27"/>
          <w:u w:val="single"/>
        </w:rPr>
        <w:t xml:space="preserve"> тыс. рублей</w:t>
      </w:r>
      <w:r w:rsidRPr="00141ACA">
        <w:rPr>
          <w:sz w:val="27"/>
          <w:szCs w:val="27"/>
        </w:rPr>
        <w:t xml:space="preserve">, профинансировано </w:t>
      </w:r>
      <w:r>
        <w:rPr>
          <w:b/>
          <w:sz w:val="27"/>
          <w:szCs w:val="27"/>
          <w:u w:val="single"/>
        </w:rPr>
        <w:t>128 692,39</w:t>
      </w:r>
      <w:r w:rsidRPr="00141ACA">
        <w:rPr>
          <w:b/>
          <w:sz w:val="27"/>
          <w:szCs w:val="27"/>
          <w:u w:val="single"/>
        </w:rPr>
        <w:t xml:space="preserve"> тыс. рублей</w:t>
      </w:r>
      <w:r w:rsidRPr="00141ACA">
        <w:rPr>
          <w:sz w:val="27"/>
          <w:szCs w:val="27"/>
        </w:rPr>
        <w:t xml:space="preserve"> и освоено за 2022 год </w:t>
      </w:r>
      <w:r>
        <w:rPr>
          <w:b/>
          <w:sz w:val="27"/>
          <w:szCs w:val="27"/>
          <w:u w:val="single"/>
        </w:rPr>
        <w:t>105 850,61</w:t>
      </w:r>
      <w:r w:rsidRPr="00141ACA">
        <w:rPr>
          <w:b/>
          <w:sz w:val="27"/>
          <w:szCs w:val="27"/>
          <w:u w:val="single"/>
        </w:rPr>
        <w:t xml:space="preserve"> тыс. рублей,</w:t>
      </w:r>
      <w:r w:rsidRPr="00141ACA">
        <w:rPr>
          <w:sz w:val="27"/>
          <w:szCs w:val="27"/>
        </w:rPr>
        <w:t xml:space="preserve"> оценка реализации</w:t>
      </w:r>
      <w:r w:rsidRPr="00D17308">
        <w:rPr>
          <w:sz w:val="27"/>
          <w:szCs w:val="27"/>
        </w:rPr>
        <w:t xml:space="preserve"> программы составила </w:t>
      </w:r>
      <w:r>
        <w:rPr>
          <w:b/>
          <w:sz w:val="27"/>
          <w:szCs w:val="27"/>
          <w:u w:val="single"/>
        </w:rPr>
        <w:t>82,25</w:t>
      </w:r>
      <w:r w:rsidRPr="00D17308">
        <w:rPr>
          <w:b/>
          <w:sz w:val="27"/>
          <w:szCs w:val="27"/>
          <w:u w:val="single"/>
        </w:rPr>
        <w:t>%</w:t>
      </w:r>
      <w:r w:rsidRPr="00D17308">
        <w:rPr>
          <w:sz w:val="27"/>
          <w:szCs w:val="27"/>
        </w:rPr>
        <w:t xml:space="preserve"> по итогам 202</w:t>
      </w:r>
      <w:r>
        <w:rPr>
          <w:sz w:val="27"/>
          <w:szCs w:val="27"/>
        </w:rPr>
        <w:t>2</w:t>
      </w:r>
      <w:r w:rsidRPr="00D17308">
        <w:rPr>
          <w:sz w:val="27"/>
          <w:szCs w:val="27"/>
        </w:rPr>
        <w:t xml:space="preserve"> года</w:t>
      </w:r>
      <w:r w:rsidRPr="00A21ABE">
        <w:rPr>
          <w:sz w:val="27"/>
          <w:szCs w:val="27"/>
        </w:rPr>
        <w:t xml:space="preserve">, в том числе по </w:t>
      </w:r>
      <w:r w:rsidRPr="002D0997">
        <w:rPr>
          <w:sz w:val="27"/>
          <w:szCs w:val="27"/>
        </w:rPr>
        <w:t>подпрограммам</w:t>
      </w:r>
      <w:r w:rsidR="009B36FB" w:rsidRPr="002D0997">
        <w:rPr>
          <w:sz w:val="28"/>
          <w:szCs w:val="28"/>
        </w:rPr>
        <w:t>:</w:t>
      </w:r>
    </w:p>
    <w:p w:rsidR="009B36FB" w:rsidRPr="00034F5D" w:rsidRDefault="009B36FB" w:rsidP="009B36FB">
      <w:pPr>
        <w:widowControl w:val="0"/>
        <w:autoSpaceDE w:val="0"/>
        <w:autoSpaceDN w:val="0"/>
        <w:adjustRightInd w:val="0"/>
        <w:ind w:firstLine="567"/>
        <w:jc w:val="both"/>
        <w:rPr>
          <w:b/>
          <w:sz w:val="28"/>
          <w:szCs w:val="28"/>
          <w:highlight w:val="yellow"/>
        </w:rPr>
      </w:pPr>
    </w:p>
    <w:p w:rsidR="009B36FB" w:rsidRPr="002D0997" w:rsidRDefault="009B36FB" w:rsidP="009B36FB">
      <w:pPr>
        <w:widowControl w:val="0"/>
        <w:autoSpaceDE w:val="0"/>
        <w:autoSpaceDN w:val="0"/>
        <w:adjustRightInd w:val="0"/>
        <w:ind w:firstLine="567"/>
        <w:jc w:val="both"/>
        <w:rPr>
          <w:b/>
          <w:sz w:val="28"/>
          <w:szCs w:val="28"/>
        </w:rPr>
      </w:pPr>
      <w:r w:rsidRPr="002D0997">
        <w:rPr>
          <w:b/>
          <w:sz w:val="28"/>
          <w:szCs w:val="28"/>
        </w:rPr>
        <w:t>Подпрограмма «Повышение эффективности управления муниципальным имуществом, содержание и техническое обслуживание муниципального имущества».</w:t>
      </w:r>
    </w:p>
    <w:p w:rsidR="009B36FB" w:rsidRPr="002D0997" w:rsidRDefault="009B36FB" w:rsidP="009B36FB">
      <w:pPr>
        <w:widowControl w:val="0"/>
        <w:autoSpaceDE w:val="0"/>
        <w:autoSpaceDN w:val="0"/>
        <w:adjustRightInd w:val="0"/>
        <w:ind w:firstLine="567"/>
        <w:jc w:val="both"/>
        <w:rPr>
          <w:sz w:val="28"/>
          <w:szCs w:val="28"/>
        </w:rPr>
      </w:pPr>
      <w:r w:rsidRPr="002D0997">
        <w:rPr>
          <w:sz w:val="28"/>
          <w:szCs w:val="28"/>
        </w:rPr>
        <w:t xml:space="preserve">Основными задачами подпрограммы являются: </w:t>
      </w:r>
    </w:p>
    <w:p w:rsidR="009B36FB" w:rsidRPr="002D0997" w:rsidRDefault="009B36FB" w:rsidP="009B36FB">
      <w:pPr>
        <w:widowControl w:val="0"/>
        <w:autoSpaceDE w:val="0"/>
        <w:autoSpaceDN w:val="0"/>
        <w:adjustRightInd w:val="0"/>
        <w:ind w:firstLine="567"/>
        <w:jc w:val="both"/>
        <w:rPr>
          <w:sz w:val="28"/>
          <w:szCs w:val="28"/>
        </w:rPr>
      </w:pPr>
      <w:r w:rsidRPr="002D0997">
        <w:rPr>
          <w:sz w:val="28"/>
          <w:szCs w:val="28"/>
        </w:rPr>
        <w:t xml:space="preserve">1) совершенствование механизма управления и распоряжения объектами недвижимости; </w:t>
      </w:r>
    </w:p>
    <w:p w:rsidR="009B36FB" w:rsidRPr="002D0997" w:rsidRDefault="009B36FB" w:rsidP="009B36FB">
      <w:pPr>
        <w:widowControl w:val="0"/>
        <w:autoSpaceDE w:val="0"/>
        <w:autoSpaceDN w:val="0"/>
        <w:adjustRightInd w:val="0"/>
        <w:ind w:firstLine="567"/>
        <w:jc w:val="both"/>
        <w:rPr>
          <w:sz w:val="28"/>
          <w:szCs w:val="28"/>
        </w:rPr>
      </w:pPr>
      <w:r w:rsidRPr="002D0997">
        <w:rPr>
          <w:sz w:val="28"/>
          <w:szCs w:val="28"/>
        </w:rPr>
        <w:t>2) функционирование аппарата Комитета по управлению муниципальным имуществом администрации Северо-Енисейского района;</w:t>
      </w:r>
    </w:p>
    <w:p w:rsidR="009B36FB" w:rsidRPr="002D0997" w:rsidRDefault="009B36FB" w:rsidP="009B36FB">
      <w:pPr>
        <w:widowControl w:val="0"/>
        <w:autoSpaceDE w:val="0"/>
        <w:autoSpaceDN w:val="0"/>
        <w:adjustRightInd w:val="0"/>
        <w:ind w:firstLine="567"/>
        <w:jc w:val="both"/>
        <w:rPr>
          <w:sz w:val="28"/>
          <w:szCs w:val="28"/>
        </w:rPr>
      </w:pPr>
      <w:r w:rsidRPr="002D0997">
        <w:rPr>
          <w:sz w:val="28"/>
          <w:szCs w:val="28"/>
        </w:rPr>
        <w:t>3) создание благоприятных условий для реализации полномочий органов местного самоуправления, которые отнесены к компетенции учредителя и собственника имущества.</w:t>
      </w:r>
    </w:p>
    <w:p w:rsidR="009B36FB" w:rsidRPr="002D0997" w:rsidRDefault="002D0997" w:rsidP="009B36FB">
      <w:pPr>
        <w:widowControl w:val="0"/>
        <w:autoSpaceDE w:val="0"/>
        <w:autoSpaceDN w:val="0"/>
        <w:adjustRightInd w:val="0"/>
        <w:ind w:firstLine="567"/>
        <w:jc w:val="both"/>
        <w:rPr>
          <w:sz w:val="28"/>
          <w:szCs w:val="28"/>
        </w:rPr>
      </w:pPr>
      <w:r w:rsidRPr="002D0997">
        <w:rPr>
          <w:sz w:val="27"/>
          <w:szCs w:val="27"/>
        </w:rPr>
        <w:t xml:space="preserve">Утверждено и профинансировано на 2022 год </w:t>
      </w:r>
      <w:r w:rsidRPr="002D0997">
        <w:rPr>
          <w:sz w:val="27"/>
          <w:szCs w:val="27"/>
          <w:u w:val="single"/>
        </w:rPr>
        <w:t>34 828,99 тыс. рублей</w:t>
      </w:r>
      <w:r w:rsidRPr="002D0997">
        <w:rPr>
          <w:sz w:val="27"/>
          <w:szCs w:val="27"/>
        </w:rPr>
        <w:t xml:space="preserve">, освоено за 2022 год </w:t>
      </w:r>
      <w:r w:rsidRPr="002D0997">
        <w:rPr>
          <w:sz w:val="27"/>
          <w:szCs w:val="27"/>
          <w:u w:val="single"/>
        </w:rPr>
        <w:t>34 315,46 тыс. рублей</w:t>
      </w:r>
      <w:r w:rsidRPr="002D0997">
        <w:rPr>
          <w:sz w:val="27"/>
          <w:szCs w:val="27"/>
        </w:rPr>
        <w:t xml:space="preserve">. Оценка реализации подпрограммы за 2022 год составила </w:t>
      </w:r>
      <w:r w:rsidRPr="002D0997">
        <w:rPr>
          <w:sz w:val="27"/>
          <w:szCs w:val="27"/>
          <w:u w:val="single"/>
        </w:rPr>
        <w:t>98,53%</w:t>
      </w:r>
      <w:r w:rsidRPr="002D0997">
        <w:rPr>
          <w:sz w:val="27"/>
          <w:szCs w:val="27"/>
        </w:rPr>
        <w:t xml:space="preserve"> от общего объема финансирования подпрограммы</w:t>
      </w:r>
      <w:r w:rsidR="009B36FB" w:rsidRPr="002D0997">
        <w:rPr>
          <w:sz w:val="28"/>
          <w:szCs w:val="28"/>
        </w:rPr>
        <w:t>.</w:t>
      </w:r>
    </w:p>
    <w:p w:rsidR="002D0997" w:rsidRDefault="002D0997" w:rsidP="009B36FB">
      <w:pPr>
        <w:widowControl w:val="0"/>
        <w:autoSpaceDE w:val="0"/>
        <w:autoSpaceDN w:val="0"/>
        <w:adjustRightInd w:val="0"/>
        <w:ind w:firstLine="567"/>
        <w:jc w:val="both"/>
        <w:rPr>
          <w:b/>
          <w:sz w:val="28"/>
          <w:szCs w:val="28"/>
          <w:highlight w:val="yellow"/>
        </w:rPr>
      </w:pPr>
    </w:p>
    <w:p w:rsidR="009B36FB" w:rsidRPr="002D0997" w:rsidRDefault="009B36FB" w:rsidP="009B36FB">
      <w:pPr>
        <w:widowControl w:val="0"/>
        <w:autoSpaceDE w:val="0"/>
        <w:autoSpaceDN w:val="0"/>
        <w:adjustRightInd w:val="0"/>
        <w:ind w:firstLine="567"/>
        <w:jc w:val="both"/>
        <w:rPr>
          <w:b/>
          <w:sz w:val="28"/>
          <w:szCs w:val="28"/>
        </w:rPr>
      </w:pPr>
      <w:r w:rsidRPr="002D0997">
        <w:rPr>
          <w:b/>
          <w:sz w:val="28"/>
          <w:szCs w:val="28"/>
        </w:rPr>
        <w:t>Подпрограмма «Реализация мероприятий в области земельных отношений и природопользования».</w:t>
      </w:r>
    </w:p>
    <w:p w:rsidR="009B36FB" w:rsidRPr="002D0997" w:rsidRDefault="009B36FB" w:rsidP="009B36FB">
      <w:pPr>
        <w:widowControl w:val="0"/>
        <w:autoSpaceDE w:val="0"/>
        <w:autoSpaceDN w:val="0"/>
        <w:adjustRightInd w:val="0"/>
        <w:ind w:firstLine="567"/>
        <w:jc w:val="both"/>
        <w:rPr>
          <w:sz w:val="28"/>
          <w:szCs w:val="28"/>
        </w:rPr>
      </w:pPr>
      <w:r w:rsidRPr="002D0997">
        <w:rPr>
          <w:sz w:val="28"/>
          <w:szCs w:val="28"/>
        </w:rPr>
        <w:t xml:space="preserve">Основной задачей подпрограммы является: формирование земельных участков и постановка на государственный кадастровый учет. </w:t>
      </w:r>
    </w:p>
    <w:p w:rsidR="009B36FB" w:rsidRPr="002D0997" w:rsidRDefault="002D0997" w:rsidP="009B36FB">
      <w:pPr>
        <w:widowControl w:val="0"/>
        <w:autoSpaceDE w:val="0"/>
        <w:autoSpaceDN w:val="0"/>
        <w:adjustRightInd w:val="0"/>
        <w:ind w:firstLine="567"/>
        <w:jc w:val="both"/>
        <w:rPr>
          <w:sz w:val="28"/>
          <w:szCs w:val="28"/>
        </w:rPr>
      </w:pPr>
      <w:r>
        <w:rPr>
          <w:sz w:val="27"/>
          <w:szCs w:val="27"/>
        </w:rPr>
        <w:t>У</w:t>
      </w:r>
      <w:r w:rsidRPr="009D79EB">
        <w:rPr>
          <w:sz w:val="27"/>
          <w:szCs w:val="27"/>
        </w:rPr>
        <w:t xml:space="preserve">тверждено и профинансировано на 2022 год </w:t>
      </w:r>
      <w:r w:rsidRPr="009D79EB">
        <w:rPr>
          <w:sz w:val="27"/>
          <w:szCs w:val="27"/>
          <w:u w:val="single"/>
        </w:rPr>
        <w:t>355,69 тыс. рублей</w:t>
      </w:r>
      <w:r w:rsidRPr="009D79EB">
        <w:rPr>
          <w:sz w:val="27"/>
          <w:szCs w:val="27"/>
        </w:rPr>
        <w:t xml:space="preserve">, освоено за 2022 год </w:t>
      </w:r>
      <w:r w:rsidRPr="009D79EB">
        <w:rPr>
          <w:sz w:val="27"/>
          <w:szCs w:val="27"/>
          <w:u w:val="single"/>
        </w:rPr>
        <w:t>355,69 тыс. рублей</w:t>
      </w:r>
      <w:r w:rsidRPr="009D79EB">
        <w:rPr>
          <w:sz w:val="27"/>
          <w:szCs w:val="27"/>
        </w:rPr>
        <w:t xml:space="preserve">. Оценка реализации подпрограммы за 2022 год составила </w:t>
      </w:r>
      <w:r w:rsidRPr="009D79EB">
        <w:rPr>
          <w:sz w:val="27"/>
          <w:szCs w:val="27"/>
          <w:u w:val="single"/>
        </w:rPr>
        <w:t>100,00%</w:t>
      </w:r>
      <w:r w:rsidRPr="009D79EB">
        <w:rPr>
          <w:sz w:val="27"/>
          <w:szCs w:val="27"/>
        </w:rPr>
        <w:t xml:space="preserve"> от общего объема финансирования </w:t>
      </w:r>
      <w:r w:rsidRPr="002D0997">
        <w:rPr>
          <w:sz w:val="27"/>
          <w:szCs w:val="27"/>
        </w:rPr>
        <w:t>подпрограммы</w:t>
      </w:r>
      <w:r w:rsidR="009B36FB" w:rsidRPr="002D0997">
        <w:rPr>
          <w:sz w:val="28"/>
          <w:szCs w:val="28"/>
        </w:rPr>
        <w:t>.</w:t>
      </w:r>
    </w:p>
    <w:p w:rsidR="009B36FB" w:rsidRPr="00034F5D" w:rsidRDefault="009B36FB" w:rsidP="009B36FB">
      <w:pPr>
        <w:widowControl w:val="0"/>
        <w:autoSpaceDE w:val="0"/>
        <w:autoSpaceDN w:val="0"/>
        <w:adjustRightInd w:val="0"/>
        <w:ind w:firstLine="567"/>
        <w:jc w:val="both"/>
        <w:rPr>
          <w:sz w:val="28"/>
          <w:szCs w:val="28"/>
          <w:highlight w:val="yellow"/>
        </w:rPr>
      </w:pPr>
    </w:p>
    <w:p w:rsidR="009B36FB" w:rsidRPr="002D0997" w:rsidRDefault="009B36FB" w:rsidP="00967C0A">
      <w:pPr>
        <w:ind w:firstLine="567"/>
        <w:jc w:val="both"/>
        <w:rPr>
          <w:b/>
          <w:sz w:val="28"/>
          <w:szCs w:val="28"/>
        </w:rPr>
      </w:pPr>
      <w:r w:rsidRPr="002D0997">
        <w:rPr>
          <w:b/>
          <w:sz w:val="28"/>
          <w:szCs w:val="28"/>
        </w:rPr>
        <w:lastRenderedPageBreak/>
        <w:t>Подпрограмма «Строительство, реконструкция, капитальный ремонт и техническое оснащение муниципальных объектов административно-социальной сферы».</w:t>
      </w:r>
    </w:p>
    <w:p w:rsidR="00967C0A" w:rsidRPr="002D0997" w:rsidRDefault="00967C0A" w:rsidP="00967C0A">
      <w:pPr>
        <w:widowControl w:val="0"/>
        <w:tabs>
          <w:tab w:val="left" w:pos="470"/>
        </w:tabs>
        <w:autoSpaceDE w:val="0"/>
        <w:autoSpaceDN w:val="0"/>
        <w:adjustRightInd w:val="0"/>
        <w:ind w:firstLine="567"/>
        <w:jc w:val="both"/>
        <w:rPr>
          <w:sz w:val="28"/>
          <w:szCs w:val="28"/>
        </w:rPr>
      </w:pPr>
      <w:r w:rsidRPr="002D0997">
        <w:rPr>
          <w:sz w:val="28"/>
          <w:szCs w:val="28"/>
        </w:rPr>
        <w:t>Задачи подпрограммы:</w:t>
      </w:r>
      <w:r w:rsidR="003D5126" w:rsidRPr="002D0997">
        <w:rPr>
          <w:sz w:val="28"/>
          <w:szCs w:val="28"/>
        </w:rPr>
        <w:t xml:space="preserve"> </w:t>
      </w:r>
    </w:p>
    <w:p w:rsidR="00967C0A" w:rsidRPr="002D0997" w:rsidRDefault="00967C0A" w:rsidP="00967C0A">
      <w:pPr>
        <w:widowControl w:val="0"/>
        <w:tabs>
          <w:tab w:val="left" w:pos="470"/>
        </w:tabs>
        <w:autoSpaceDE w:val="0"/>
        <w:autoSpaceDN w:val="0"/>
        <w:adjustRightInd w:val="0"/>
        <w:ind w:firstLine="567"/>
        <w:jc w:val="both"/>
        <w:rPr>
          <w:sz w:val="28"/>
          <w:szCs w:val="28"/>
        </w:rPr>
      </w:pPr>
      <w:r w:rsidRPr="002D0997">
        <w:rPr>
          <w:sz w:val="28"/>
          <w:szCs w:val="28"/>
        </w:rPr>
        <w:t xml:space="preserve"> приведение зданий и сооружений муниципальных объектов административно-социальной сферы Северо-Енисейского района в соответствие с санитарными и пожарно-техническими нормами;</w:t>
      </w:r>
    </w:p>
    <w:p w:rsidR="00967C0A" w:rsidRPr="002D0997" w:rsidRDefault="00967C0A" w:rsidP="00967C0A">
      <w:pPr>
        <w:ind w:firstLine="567"/>
        <w:jc w:val="both"/>
        <w:rPr>
          <w:b/>
          <w:sz w:val="28"/>
          <w:szCs w:val="28"/>
        </w:rPr>
      </w:pPr>
      <w:r w:rsidRPr="002D0997">
        <w:rPr>
          <w:sz w:val="28"/>
          <w:szCs w:val="28"/>
        </w:rPr>
        <w:t>укрепление материально-технической базы административно-социальной сферы Северо-Енисейского района.</w:t>
      </w:r>
    </w:p>
    <w:p w:rsidR="00346202" w:rsidRPr="00D955ED" w:rsidRDefault="002D0997" w:rsidP="00967C0A">
      <w:pPr>
        <w:ind w:firstLine="567"/>
        <w:jc w:val="both"/>
        <w:rPr>
          <w:sz w:val="28"/>
          <w:szCs w:val="28"/>
        </w:rPr>
      </w:pPr>
      <w:r>
        <w:rPr>
          <w:sz w:val="27"/>
          <w:szCs w:val="27"/>
        </w:rPr>
        <w:t>У</w:t>
      </w:r>
      <w:r w:rsidRPr="009D79EB">
        <w:rPr>
          <w:sz w:val="27"/>
          <w:szCs w:val="27"/>
        </w:rPr>
        <w:t xml:space="preserve">тверждено и профинансировано на 2022 год </w:t>
      </w:r>
      <w:r w:rsidRPr="009D79EB">
        <w:rPr>
          <w:sz w:val="27"/>
          <w:szCs w:val="27"/>
          <w:u w:val="single"/>
        </w:rPr>
        <w:t>80 629,24 тыс. рублей</w:t>
      </w:r>
      <w:r w:rsidRPr="009D79EB">
        <w:rPr>
          <w:sz w:val="27"/>
          <w:szCs w:val="27"/>
        </w:rPr>
        <w:t xml:space="preserve">, освоено за 2022 год </w:t>
      </w:r>
      <w:r w:rsidRPr="009D79EB">
        <w:rPr>
          <w:sz w:val="27"/>
          <w:szCs w:val="27"/>
          <w:u w:val="single"/>
        </w:rPr>
        <w:t>59 935,50 тыс. рублей</w:t>
      </w:r>
      <w:r w:rsidRPr="009D79EB">
        <w:rPr>
          <w:sz w:val="27"/>
          <w:szCs w:val="27"/>
        </w:rPr>
        <w:t xml:space="preserve">. Оценка реализации подпрограммы за 2022 год составила </w:t>
      </w:r>
      <w:r w:rsidRPr="009D79EB">
        <w:rPr>
          <w:sz w:val="27"/>
          <w:szCs w:val="27"/>
          <w:u w:val="single"/>
        </w:rPr>
        <w:t>74,33%</w:t>
      </w:r>
      <w:r w:rsidRPr="009D79EB">
        <w:rPr>
          <w:sz w:val="27"/>
          <w:szCs w:val="27"/>
        </w:rPr>
        <w:t xml:space="preserve"> от общего объема </w:t>
      </w:r>
      <w:r w:rsidRPr="00D955ED">
        <w:rPr>
          <w:sz w:val="27"/>
          <w:szCs w:val="27"/>
        </w:rPr>
        <w:t>финансирования подпрограммы</w:t>
      </w:r>
      <w:r w:rsidR="00346202" w:rsidRPr="00D955ED">
        <w:rPr>
          <w:sz w:val="28"/>
          <w:szCs w:val="28"/>
        </w:rPr>
        <w:t>.</w:t>
      </w:r>
    </w:p>
    <w:p w:rsidR="002D0997" w:rsidRDefault="002D0997" w:rsidP="00967C0A">
      <w:pPr>
        <w:ind w:firstLine="567"/>
        <w:jc w:val="both"/>
        <w:rPr>
          <w:sz w:val="27"/>
          <w:szCs w:val="27"/>
          <w:u w:val="single"/>
        </w:rPr>
      </w:pPr>
    </w:p>
    <w:p w:rsidR="002D0997" w:rsidRDefault="002D0997" w:rsidP="00967C0A">
      <w:pPr>
        <w:ind w:firstLine="567"/>
        <w:jc w:val="both"/>
        <w:rPr>
          <w:sz w:val="28"/>
          <w:szCs w:val="28"/>
          <w:highlight w:val="yellow"/>
        </w:rPr>
      </w:pPr>
      <w:r w:rsidRPr="002D0997">
        <w:rPr>
          <w:b/>
          <w:sz w:val="27"/>
          <w:szCs w:val="27"/>
        </w:rPr>
        <w:t>Подпрограмма  «Снос ветхих и аварийных объектов на территории Северо-Енисейского района»</w:t>
      </w:r>
      <w:r w:rsidRPr="009D79EB">
        <w:rPr>
          <w:sz w:val="27"/>
          <w:szCs w:val="27"/>
        </w:rPr>
        <w:t xml:space="preserve"> - утверждено и профинансировано на 2022 год </w:t>
      </w:r>
      <w:r>
        <w:rPr>
          <w:sz w:val="27"/>
          <w:szCs w:val="27"/>
          <w:u w:val="single"/>
        </w:rPr>
        <w:t>12 878,46</w:t>
      </w:r>
      <w:r w:rsidRPr="009D79EB">
        <w:rPr>
          <w:sz w:val="27"/>
          <w:szCs w:val="27"/>
          <w:u w:val="single"/>
        </w:rPr>
        <w:t xml:space="preserve"> тыс. рублей</w:t>
      </w:r>
      <w:r w:rsidRPr="009D79EB">
        <w:rPr>
          <w:sz w:val="27"/>
          <w:szCs w:val="27"/>
        </w:rPr>
        <w:t xml:space="preserve">, освоено за 2022 год </w:t>
      </w:r>
      <w:r>
        <w:rPr>
          <w:sz w:val="27"/>
          <w:szCs w:val="27"/>
          <w:u w:val="single"/>
        </w:rPr>
        <w:t>11 243,96</w:t>
      </w:r>
      <w:r w:rsidRPr="009D79EB">
        <w:rPr>
          <w:sz w:val="27"/>
          <w:szCs w:val="27"/>
          <w:u w:val="single"/>
        </w:rPr>
        <w:t xml:space="preserve"> тыс. рублей</w:t>
      </w:r>
      <w:r w:rsidRPr="009D79EB">
        <w:rPr>
          <w:sz w:val="27"/>
          <w:szCs w:val="27"/>
        </w:rPr>
        <w:t xml:space="preserve">. Оценка реализации подпрограммы за 2022 год составила </w:t>
      </w:r>
      <w:r>
        <w:rPr>
          <w:sz w:val="27"/>
          <w:szCs w:val="27"/>
          <w:u w:val="single"/>
        </w:rPr>
        <w:t>87,31</w:t>
      </w:r>
      <w:r w:rsidRPr="009D79EB">
        <w:rPr>
          <w:sz w:val="27"/>
          <w:szCs w:val="27"/>
          <w:u w:val="single"/>
        </w:rPr>
        <w:t>%</w:t>
      </w:r>
      <w:r w:rsidRPr="009D79EB">
        <w:rPr>
          <w:sz w:val="27"/>
          <w:szCs w:val="27"/>
        </w:rPr>
        <w:t xml:space="preserve"> от общего объема финансирования подпрограммы</w:t>
      </w:r>
      <w:r>
        <w:rPr>
          <w:sz w:val="27"/>
          <w:szCs w:val="27"/>
        </w:rPr>
        <w:t>.</w:t>
      </w:r>
    </w:p>
    <w:p w:rsidR="002D0997" w:rsidRPr="00034F5D" w:rsidRDefault="002D0997" w:rsidP="00967C0A">
      <w:pPr>
        <w:ind w:firstLine="567"/>
        <w:jc w:val="both"/>
        <w:rPr>
          <w:sz w:val="28"/>
          <w:szCs w:val="28"/>
          <w:highlight w:val="yellow"/>
        </w:rPr>
      </w:pPr>
    </w:p>
    <w:p w:rsidR="009B36FB" w:rsidRPr="002D0997" w:rsidRDefault="009B36FB" w:rsidP="00967C0A">
      <w:pPr>
        <w:ind w:firstLine="567"/>
        <w:jc w:val="both"/>
        <w:rPr>
          <w:sz w:val="28"/>
          <w:szCs w:val="28"/>
        </w:rPr>
      </w:pPr>
      <w:r w:rsidRPr="002D0997">
        <w:rPr>
          <w:sz w:val="28"/>
          <w:szCs w:val="28"/>
        </w:rPr>
        <w:t>Все мероприятия, целевые показатели и показатели результативности по муниципальной программе «Управление муниципальным имуществом» за 20</w:t>
      </w:r>
      <w:r w:rsidR="002E14AA" w:rsidRPr="002D0997">
        <w:rPr>
          <w:sz w:val="28"/>
          <w:szCs w:val="28"/>
        </w:rPr>
        <w:t>2</w:t>
      </w:r>
      <w:r w:rsidR="002D0997" w:rsidRPr="002D0997">
        <w:rPr>
          <w:sz w:val="28"/>
          <w:szCs w:val="28"/>
        </w:rPr>
        <w:t>2</w:t>
      </w:r>
      <w:r w:rsidRPr="002D0997">
        <w:rPr>
          <w:sz w:val="28"/>
          <w:szCs w:val="28"/>
        </w:rPr>
        <w:t xml:space="preserve"> год в целом выполнены в соответствии с утвержденными плановыми значениями.</w:t>
      </w:r>
    </w:p>
    <w:p w:rsidR="009B36FB" w:rsidRPr="00034F5D" w:rsidRDefault="009B36FB" w:rsidP="009B36FB">
      <w:pPr>
        <w:widowControl w:val="0"/>
        <w:autoSpaceDE w:val="0"/>
        <w:autoSpaceDN w:val="0"/>
        <w:adjustRightInd w:val="0"/>
        <w:ind w:firstLine="567"/>
        <w:jc w:val="both"/>
        <w:rPr>
          <w:sz w:val="28"/>
          <w:szCs w:val="28"/>
          <w:highlight w:val="yellow"/>
        </w:rPr>
      </w:pPr>
    </w:p>
    <w:p w:rsidR="009B36FB" w:rsidRPr="002D0997" w:rsidRDefault="009B36FB" w:rsidP="009B36FB">
      <w:pPr>
        <w:widowControl w:val="0"/>
        <w:autoSpaceDE w:val="0"/>
        <w:autoSpaceDN w:val="0"/>
        <w:adjustRightInd w:val="0"/>
        <w:ind w:firstLine="567"/>
        <w:jc w:val="both"/>
        <w:rPr>
          <w:b/>
          <w:sz w:val="28"/>
          <w:szCs w:val="28"/>
          <w:u w:val="single"/>
        </w:rPr>
      </w:pPr>
      <w:r w:rsidRPr="002D0997">
        <w:rPr>
          <w:b/>
          <w:sz w:val="28"/>
          <w:szCs w:val="28"/>
          <w:u w:val="single"/>
        </w:rPr>
        <w:t>Муниципальная  програм</w:t>
      </w:r>
      <w:r w:rsidR="003D5126" w:rsidRPr="002D0997">
        <w:rPr>
          <w:b/>
          <w:sz w:val="28"/>
          <w:szCs w:val="28"/>
          <w:u w:val="single"/>
        </w:rPr>
        <w:t>ма «Благоустройство территории»</w:t>
      </w:r>
      <w:r w:rsidR="00E12506" w:rsidRPr="002D0997">
        <w:rPr>
          <w:b/>
          <w:sz w:val="28"/>
          <w:szCs w:val="28"/>
          <w:u w:val="single"/>
        </w:rPr>
        <w:t>.</w:t>
      </w:r>
    </w:p>
    <w:p w:rsidR="009B36FB" w:rsidRPr="002D0997" w:rsidRDefault="009B36FB" w:rsidP="009B36FB">
      <w:pPr>
        <w:widowControl w:val="0"/>
        <w:autoSpaceDE w:val="0"/>
        <w:autoSpaceDN w:val="0"/>
        <w:adjustRightInd w:val="0"/>
        <w:ind w:firstLine="567"/>
        <w:jc w:val="both"/>
        <w:rPr>
          <w:b/>
          <w:sz w:val="28"/>
          <w:szCs w:val="28"/>
          <w:u w:val="single"/>
        </w:rPr>
      </w:pPr>
      <w:r w:rsidRPr="002D0997">
        <w:rPr>
          <w:b/>
          <w:color w:val="000000"/>
          <w:sz w:val="28"/>
          <w:szCs w:val="28"/>
          <w:u w:val="single"/>
        </w:rPr>
        <w:t>Цель программы</w:t>
      </w:r>
      <w:r w:rsidRPr="002D0997">
        <w:rPr>
          <w:b/>
          <w:color w:val="000000"/>
          <w:sz w:val="28"/>
          <w:szCs w:val="28"/>
        </w:rPr>
        <w:t>:</w:t>
      </w:r>
      <w:r w:rsidRPr="002D0997">
        <w:rPr>
          <w:color w:val="000000"/>
          <w:sz w:val="28"/>
          <w:szCs w:val="28"/>
        </w:rPr>
        <w:t xml:space="preserve"> создание максимально благоприятных, комфортных и безопасных условий для проживания и отдыха жителей Северо-Енисейского района.</w:t>
      </w:r>
    </w:p>
    <w:p w:rsidR="002E14AA" w:rsidRPr="002D0997" w:rsidRDefault="002D0997" w:rsidP="002E14AA">
      <w:pPr>
        <w:ind w:firstLine="567"/>
        <w:jc w:val="both"/>
        <w:rPr>
          <w:sz w:val="27"/>
          <w:szCs w:val="27"/>
        </w:rPr>
      </w:pPr>
      <w:r w:rsidRPr="00141ACA">
        <w:rPr>
          <w:sz w:val="27"/>
          <w:szCs w:val="27"/>
        </w:rPr>
        <w:t xml:space="preserve">Утверждено бюджетных ассигнований на 2022 год – </w:t>
      </w:r>
      <w:r>
        <w:rPr>
          <w:b/>
          <w:sz w:val="27"/>
          <w:szCs w:val="27"/>
          <w:u w:val="single"/>
        </w:rPr>
        <w:t>128 129,37</w:t>
      </w:r>
      <w:r w:rsidRPr="00141ACA">
        <w:rPr>
          <w:b/>
          <w:sz w:val="27"/>
          <w:szCs w:val="27"/>
          <w:u w:val="single"/>
        </w:rPr>
        <w:t xml:space="preserve"> тыс. рублей</w:t>
      </w:r>
      <w:r w:rsidRPr="00141ACA">
        <w:rPr>
          <w:sz w:val="27"/>
          <w:szCs w:val="27"/>
        </w:rPr>
        <w:t xml:space="preserve">, профинансировано </w:t>
      </w:r>
      <w:r>
        <w:rPr>
          <w:b/>
          <w:sz w:val="27"/>
          <w:szCs w:val="27"/>
          <w:u w:val="single"/>
        </w:rPr>
        <w:t>128 129,37</w:t>
      </w:r>
      <w:r w:rsidRPr="00141ACA">
        <w:rPr>
          <w:b/>
          <w:sz w:val="27"/>
          <w:szCs w:val="27"/>
          <w:u w:val="single"/>
        </w:rPr>
        <w:t xml:space="preserve"> тыс. рублей</w:t>
      </w:r>
      <w:r w:rsidRPr="00141ACA">
        <w:rPr>
          <w:sz w:val="27"/>
          <w:szCs w:val="27"/>
        </w:rPr>
        <w:t xml:space="preserve"> и освоено за 2022 год </w:t>
      </w:r>
      <w:r>
        <w:rPr>
          <w:b/>
          <w:sz w:val="27"/>
          <w:szCs w:val="27"/>
          <w:u w:val="single"/>
        </w:rPr>
        <w:t>127 488,34</w:t>
      </w:r>
      <w:r w:rsidRPr="00141ACA">
        <w:rPr>
          <w:b/>
          <w:sz w:val="27"/>
          <w:szCs w:val="27"/>
          <w:u w:val="single"/>
        </w:rPr>
        <w:t xml:space="preserve"> тыс. рублей,</w:t>
      </w:r>
      <w:r w:rsidRPr="00141ACA">
        <w:rPr>
          <w:sz w:val="27"/>
          <w:szCs w:val="27"/>
        </w:rPr>
        <w:t xml:space="preserve"> оценка реализации</w:t>
      </w:r>
      <w:r w:rsidRPr="00D17308">
        <w:rPr>
          <w:sz w:val="27"/>
          <w:szCs w:val="27"/>
        </w:rPr>
        <w:t xml:space="preserve"> программы составила </w:t>
      </w:r>
      <w:r>
        <w:rPr>
          <w:b/>
          <w:sz w:val="27"/>
          <w:szCs w:val="27"/>
          <w:u w:val="single"/>
        </w:rPr>
        <w:t>99,50</w:t>
      </w:r>
      <w:r w:rsidRPr="00D17308">
        <w:rPr>
          <w:b/>
          <w:sz w:val="27"/>
          <w:szCs w:val="27"/>
          <w:u w:val="single"/>
        </w:rPr>
        <w:t>%</w:t>
      </w:r>
      <w:r w:rsidRPr="00D17308">
        <w:rPr>
          <w:sz w:val="27"/>
          <w:szCs w:val="27"/>
        </w:rPr>
        <w:t xml:space="preserve"> по итогам 202</w:t>
      </w:r>
      <w:r>
        <w:rPr>
          <w:sz w:val="27"/>
          <w:szCs w:val="27"/>
        </w:rPr>
        <w:t>2</w:t>
      </w:r>
      <w:r w:rsidRPr="00D17308">
        <w:rPr>
          <w:sz w:val="27"/>
          <w:szCs w:val="27"/>
        </w:rPr>
        <w:t xml:space="preserve"> года</w:t>
      </w:r>
      <w:r w:rsidRPr="00A21ABE">
        <w:rPr>
          <w:sz w:val="27"/>
          <w:szCs w:val="27"/>
        </w:rPr>
        <w:t xml:space="preserve">, в том числе по </w:t>
      </w:r>
      <w:r w:rsidRPr="002D0997">
        <w:rPr>
          <w:sz w:val="27"/>
          <w:szCs w:val="27"/>
        </w:rPr>
        <w:t>подпрограммам:</w:t>
      </w:r>
    </w:p>
    <w:p w:rsidR="009B36FB" w:rsidRPr="00034F5D" w:rsidRDefault="009B36FB" w:rsidP="009B36FB">
      <w:pPr>
        <w:widowControl w:val="0"/>
        <w:autoSpaceDE w:val="0"/>
        <w:autoSpaceDN w:val="0"/>
        <w:adjustRightInd w:val="0"/>
        <w:ind w:firstLine="567"/>
        <w:jc w:val="both"/>
        <w:rPr>
          <w:b/>
          <w:bCs/>
          <w:sz w:val="28"/>
          <w:szCs w:val="28"/>
          <w:highlight w:val="yellow"/>
        </w:rPr>
      </w:pPr>
    </w:p>
    <w:p w:rsidR="009B36FB" w:rsidRPr="002D0997" w:rsidRDefault="009B36FB" w:rsidP="009B36FB">
      <w:pPr>
        <w:widowControl w:val="0"/>
        <w:autoSpaceDE w:val="0"/>
        <w:autoSpaceDN w:val="0"/>
        <w:adjustRightInd w:val="0"/>
        <w:ind w:firstLine="567"/>
        <w:jc w:val="both"/>
        <w:rPr>
          <w:b/>
          <w:sz w:val="28"/>
          <w:szCs w:val="28"/>
        </w:rPr>
      </w:pPr>
      <w:r w:rsidRPr="002D0997">
        <w:rPr>
          <w:b/>
          <w:bCs/>
          <w:sz w:val="28"/>
          <w:szCs w:val="28"/>
        </w:rPr>
        <w:t xml:space="preserve">Подпрограмма </w:t>
      </w:r>
      <w:r w:rsidRPr="002D0997">
        <w:rPr>
          <w:b/>
          <w:sz w:val="28"/>
          <w:szCs w:val="28"/>
        </w:rPr>
        <w:t xml:space="preserve">«Благоустройство территории района». </w:t>
      </w:r>
    </w:p>
    <w:p w:rsidR="009B36FB" w:rsidRPr="002D0997" w:rsidRDefault="009B36FB" w:rsidP="009B36FB">
      <w:pPr>
        <w:widowControl w:val="0"/>
        <w:autoSpaceDE w:val="0"/>
        <w:autoSpaceDN w:val="0"/>
        <w:adjustRightInd w:val="0"/>
        <w:ind w:firstLine="567"/>
        <w:jc w:val="both"/>
        <w:rPr>
          <w:sz w:val="28"/>
          <w:szCs w:val="28"/>
        </w:rPr>
      </w:pPr>
      <w:r w:rsidRPr="002D0997">
        <w:rPr>
          <w:sz w:val="28"/>
          <w:szCs w:val="28"/>
        </w:rPr>
        <w:t xml:space="preserve">Основной задачей подпрограммы является: организация комплексного благоустройства и озеленения территорий населенных пунктов и улучшение эстетического вида территории  населенных пунктов района в соответствии с современными требованиями. </w:t>
      </w:r>
    </w:p>
    <w:p w:rsidR="009B36FB" w:rsidRPr="002D0997" w:rsidRDefault="002D0997" w:rsidP="009B36FB">
      <w:pPr>
        <w:ind w:firstLine="567"/>
        <w:jc w:val="both"/>
        <w:rPr>
          <w:sz w:val="28"/>
          <w:szCs w:val="28"/>
        </w:rPr>
      </w:pPr>
      <w:r>
        <w:rPr>
          <w:sz w:val="27"/>
          <w:szCs w:val="27"/>
        </w:rPr>
        <w:t>У</w:t>
      </w:r>
      <w:r w:rsidRPr="00D17308">
        <w:rPr>
          <w:sz w:val="27"/>
          <w:szCs w:val="27"/>
        </w:rPr>
        <w:t>тверждено</w:t>
      </w:r>
      <w:r>
        <w:rPr>
          <w:sz w:val="27"/>
          <w:szCs w:val="27"/>
        </w:rPr>
        <w:t xml:space="preserve"> и </w:t>
      </w:r>
      <w:r w:rsidRPr="00D17308">
        <w:rPr>
          <w:sz w:val="27"/>
          <w:szCs w:val="27"/>
        </w:rPr>
        <w:t>профинансировано на 202</w:t>
      </w:r>
      <w:r>
        <w:rPr>
          <w:sz w:val="27"/>
          <w:szCs w:val="27"/>
        </w:rPr>
        <w:t>2</w:t>
      </w:r>
      <w:r w:rsidRPr="00D17308">
        <w:rPr>
          <w:sz w:val="27"/>
          <w:szCs w:val="27"/>
        </w:rPr>
        <w:t xml:space="preserve"> год </w:t>
      </w:r>
      <w:r>
        <w:rPr>
          <w:sz w:val="27"/>
          <w:szCs w:val="27"/>
          <w:u w:val="single"/>
        </w:rPr>
        <w:t>97 678,07</w:t>
      </w:r>
      <w:r w:rsidRPr="00D17308">
        <w:rPr>
          <w:sz w:val="27"/>
          <w:szCs w:val="27"/>
          <w:u w:val="single"/>
        </w:rPr>
        <w:t xml:space="preserve"> тыс. рублей</w:t>
      </w:r>
      <w:r w:rsidRPr="00D17308">
        <w:rPr>
          <w:sz w:val="27"/>
          <w:szCs w:val="27"/>
        </w:rPr>
        <w:t>, освоено за 202</w:t>
      </w:r>
      <w:r>
        <w:rPr>
          <w:sz w:val="27"/>
          <w:szCs w:val="27"/>
        </w:rPr>
        <w:t>2</w:t>
      </w:r>
      <w:r w:rsidRPr="00D17308">
        <w:rPr>
          <w:sz w:val="27"/>
          <w:szCs w:val="27"/>
        </w:rPr>
        <w:t xml:space="preserve"> год </w:t>
      </w:r>
      <w:r>
        <w:rPr>
          <w:sz w:val="27"/>
          <w:szCs w:val="27"/>
          <w:u w:val="single"/>
        </w:rPr>
        <w:t>97 664,06</w:t>
      </w:r>
      <w:r w:rsidRPr="00D17308">
        <w:rPr>
          <w:sz w:val="27"/>
          <w:szCs w:val="27"/>
          <w:u w:val="single"/>
        </w:rPr>
        <w:t xml:space="preserve"> тыс. рублей</w:t>
      </w:r>
      <w:r w:rsidRPr="00D17308">
        <w:rPr>
          <w:sz w:val="27"/>
          <w:szCs w:val="27"/>
        </w:rPr>
        <w:t>. Оценка реализации подпрограммы за 202</w:t>
      </w:r>
      <w:r>
        <w:rPr>
          <w:sz w:val="27"/>
          <w:szCs w:val="27"/>
        </w:rPr>
        <w:t>2</w:t>
      </w:r>
      <w:r w:rsidRPr="00D17308">
        <w:rPr>
          <w:sz w:val="27"/>
          <w:szCs w:val="27"/>
        </w:rPr>
        <w:t xml:space="preserve"> год составила </w:t>
      </w:r>
      <w:r>
        <w:rPr>
          <w:sz w:val="27"/>
          <w:szCs w:val="27"/>
          <w:u w:val="single"/>
        </w:rPr>
        <w:t>99,99</w:t>
      </w:r>
      <w:r w:rsidRPr="00D17308">
        <w:rPr>
          <w:sz w:val="27"/>
          <w:szCs w:val="27"/>
          <w:u w:val="single"/>
        </w:rPr>
        <w:t>%</w:t>
      </w:r>
      <w:r w:rsidRPr="00D17308">
        <w:rPr>
          <w:sz w:val="27"/>
          <w:szCs w:val="27"/>
        </w:rPr>
        <w:t xml:space="preserve"> от общего объема финансирования </w:t>
      </w:r>
      <w:r w:rsidRPr="002D0997">
        <w:rPr>
          <w:sz w:val="27"/>
          <w:szCs w:val="27"/>
        </w:rPr>
        <w:t>подпрограммы</w:t>
      </w:r>
      <w:r w:rsidR="009B36FB" w:rsidRPr="002D0997">
        <w:rPr>
          <w:sz w:val="28"/>
          <w:szCs w:val="28"/>
        </w:rPr>
        <w:t>.</w:t>
      </w:r>
    </w:p>
    <w:p w:rsidR="00F45021" w:rsidRPr="00034F5D" w:rsidRDefault="00F45021" w:rsidP="009B36FB">
      <w:pPr>
        <w:ind w:firstLine="567"/>
        <w:jc w:val="both"/>
        <w:rPr>
          <w:b/>
          <w:sz w:val="28"/>
          <w:szCs w:val="28"/>
          <w:highlight w:val="yellow"/>
        </w:rPr>
      </w:pPr>
    </w:p>
    <w:p w:rsidR="002D0997" w:rsidRDefault="002D0997" w:rsidP="002D0997">
      <w:pPr>
        <w:ind w:firstLine="567"/>
        <w:jc w:val="both"/>
        <w:rPr>
          <w:sz w:val="27"/>
          <w:szCs w:val="27"/>
        </w:rPr>
      </w:pPr>
      <w:r w:rsidRPr="002D0997">
        <w:rPr>
          <w:b/>
          <w:sz w:val="27"/>
          <w:szCs w:val="27"/>
        </w:rPr>
        <w:t xml:space="preserve">Отдельное мероприятие  1 «Поддержка  проектов и мероприятий по благоустройству территории района» </w:t>
      </w:r>
      <w:r w:rsidRPr="00D17308">
        <w:rPr>
          <w:sz w:val="27"/>
          <w:szCs w:val="27"/>
        </w:rPr>
        <w:t>- утверждено</w:t>
      </w:r>
      <w:r>
        <w:rPr>
          <w:sz w:val="27"/>
          <w:szCs w:val="27"/>
        </w:rPr>
        <w:t xml:space="preserve"> и </w:t>
      </w:r>
      <w:r w:rsidRPr="00D17308">
        <w:rPr>
          <w:sz w:val="27"/>
          <w:szCs w:val="27"/>
        </w:rPr>
        <w:t>профинансировано на 202</w:t>
      </w:r>
      <w:r>
        <w:rPr>
          <w:sz w:val="27"/>
          <w:szCs w:val="27"/>
        </w:rPr>
        <w:t>2</w:t>
      </w:r>
      <w:r w:rsidRPr="00D17308">
        <w:rPr>
          <w:sz w:val="27"/>
          <w:szCs w:val="27"/>
        </w:rPr>
        <w:t xml:space="preserve"> год </w:t>
      </w:r>
      <w:r>
        <w:rPr>
          <w:sz w:val="27"/>
          <w:szCs w:val="27"/>
          <w:u w:val="single"/>
        </w:rPr>
        <w:t>15 301,04</w:t>
      </w:r>
      <w:r w:rsidRPr="00D17308">
        <w:rPr>
          <w:sz w:val="27"/>
          <w:szCs w:val="27"/>
          <w:u w:val="single"/>
        </w:rPr>
        <w:t xml:space="preserve"> тыс. рублей</w:t>
      </w:r>
      <w:r w:rsidRPr="00D17308">
        <w:rPr>
          <w:sz w:val="27"/>
          <w:szCs w:val="27"/>
        </w:rPr>
        <w:t>, освоено за 202</w:t>
      </w:r>
      <w:r>
        <w:rPr>
          <w:sz w:val="27"/>
          <w:szCs w:val="27"/>
        </w:rPr>
        <w:t>2</w:t>
      </w:r>
      <w:r w:rsidRPr="00D17308">
        <w:rPr>
          <w:sz w:val="27"/>
          <w:szCs w:val="27"/>
        </w:rPr>
        <w:t xml:space="preserve"> год </w:t>
      </w:r>
      <w:r>
        <w:rPr>
          <w:sz w:val="27"/>
          <w:szCs w:val="27"/>
          <w:u w:val="single"/>
        </w:rPr>
        <w:t>14 685,67</w:t>
      </w:r>
      <w:r w:rsidRPr="00D17308">
        <w:rPr>
          <w:sz w:val="27"/>
          <w:szCs w:val="27"/>
          <w:u w:val="single"/>
        </w:rPr>
        <w:t xml:space="preserve"> тыс. рублей</w:t>
      </w:r>
      <w:r w:rsidRPr="00D17308">
        <w:rPr>
          <w:sz w:val="27"/>
          <w:szCs w:val="27"/>
        </w:rPr>
        <w:t>. Оценка реализации подпрограммы за 202</w:t>
      </w:r>
      <w:r>
        <w:rPr>
          <w:sz w:val="27"/>
          <w:szCs w:val="27"/>
        </w:rPr>
        <w:t>2</w:t>
      </w:r>
      <w:r w:rsidRPr="00D17308">
        <w:rPr>
          <w:sz w:val="27"/>
          <w:szCs w:val="27"/>
        </w:rPr>
        <w:t xml:space="preserve"> год составила </w:t>
      </w:r>
      <w:r>
        <w:rPr>
          <w:sz w:val="27"/>
          <w:szCs w:val="27"/>
          <w:u w:val="single"/>
        </w:rPr>
        <w:t>95,98</w:t>
      </w:r>
      <w:r w:rsidRPr="00D17308">
        <w:rPr>
          <w:sz w:val="27"/>
          <w:szCs w:val="27"/>
          <w:u w:val="single"/>
        </w:rPr>
        <w:t>%</w:t>
      </w:r>
      <w:r w:rsidRPr="00D17308">
        <w:rPr>
          <w:sz w:val="27"/>
          <w:szCs w:val="27"/>
        </w:rPr>
        <w:t xml:space="preserve"> от общего объема финансирования мероприятия</w:t>
      </w:r>
      <w:r>
        <w:rPr>
          <w:sz w:val="27"/>
          <w:szCs w:val="27"/>
        </w:rPr>
        <w:t>.</w:t>
      </w:r>
    </w:p>
    <w:p w:rsidR="002D0997" w:rsidRPr="00D17308" w:rsidRDefault="002D0997" w:rsidP="002D0997">
      <w:pPr>
        <w:ind w:firstLine="567"/>
        <w:jc w:val="both"/>
        <w:rPr>
          <w:sz w:val="27"/>
          <w:szCs w:val="27"/>
        </w:rPr>
      </w:pPr>
    </w:p>
    <w:p w:rsidR="002D0997" w:rsidRDefault="002D0997" w:rsidP="002D0997">
      <w:pPr>
        <w:ind w:firstLine="567"/>
        <w:jc w:val="both"/>
        <w:rPr>
          <w:sz w:val="27"/>
          <w:szCs w:val="27"/>
        </w:rPr>
      </w:pPr>
      <w:r w:rsidRPr="002D0997">
        <w:rPr>
          <w:b/>
          <w:sz w:val="27"/>
          <w:szCs w:val="27"/>
        </w:rPr>
        <w:t xml:space="preserve">Отдельное мероприятие 2 «Субсидия на возмещение фактически понесенных затрат, связанных с организацией благоустройства территории населенных </w:t>
      </w:r>
      <w:r w:rsidRPr="002D0997">
        <w:rPr>
          <w:b/>
          <w:sz w:val="27"/>
          <w:szCs w:val="27"/>
        </w:rPr>
        <w:lastRenderedPageBreak/>
        <w:t>пунктов Северо-Енисейского района»</w:t>
      </w:r>
      <w:r w:rsidRPr="00D17308">
        <w:rPr>
          <w:sz w:val="27"/>
          <w:szCs w:val="27"/>
          <w:u w:val="single"/>
        </w:rPr>
        <w:t xml:space="preserve"> </w:t>
      </w:r>
      <w:r w:rsidRPr="00D17308">
        <w:rPr>
          <w:sz w:val="27"/>
          <w:szCs w:val="27"/>
        </w:rPr>
        <w:t>- утверждено</w:t>
      </w:r>
      <w:r>
        <w:rPr>
          <w:sz w:val="27"/>
          <w:szCs w:val="27"/>
        </w:rPr>
        <w:t xml:space="preserve"> и </w:t>
      </w:r>
      <w:r w:rsidRPr="00D17308">
        <w:rPr>
          <w:sz w:val="27"/>
          <w:szCs w:val="27"/>
        </w:rPr>
        <w:t>профинансировано на 202</w:t>
      </w:r>
      <w:r>
        <w:rPr>
          <w:sz w:val="27"/>
          <w:szCs w:val="27"/>
        </w:rPr>
        <w:t>2</w:t>
      </w:r>
      <w:r w:rsidRPr="00D17308">
        <w:rPr>
          <w:sz w:val="27"/>
          <w:szCs w:val="27"/>
        </w:rPr>
        <w:t xml:space="preserve"> год </w:t>
      </w:r>
      <w:r>
        <w:rPr>
          <w:sz w:val="27"/>
          <w:szCs w:val="27"/>
          <w:u w:val="single"/>
        </w:rPr>
        <w:t>12 439,47</w:t>
      </w:r>
      <w:r w:rsidRPr="00D17308">
        <w:rPr>
          <w:sz w:val="27"/>
          <w:szCs w:val="27"/>
          <w:u w:val="single"/>
        </w:rPr>
        <w:t xml:space="preserve"> тыс. рублей</w:t>
      </w:r>
      <w:r w:rsidRPr="00D17308">
        <w:rPr>
          <w:sz w:val="27"/>
          <w:szCs w:val="27"/>
        </w:rPr>
        <w:t>, освоено за 202</w:t>
      </w:r>
      <w:r>
        <w:rPr>
          <w:sz w:val="27"/>
          <w:szCs w:val="27"/>
        </w:rPr>
        <w:t>2</w:t>
      </w:r>
      <w:r w:rsidRPr="00D17308">
        <w:rPr>
          <w:sz w:val="27"/>
          <w:szCs w:val="27"/>
        </w:rPr>
        <w:t xml:space="preserve"> год </w:t>
      </w:r>
      <w:r>
        <w:rPr>
          <w:sz w:val="27"/>
          <w:szCs w:val="27"/>
          <w:u w:val="single"/>
        </w:rPr>
        <w:t xml:space="preserve">12 439,47 </w:t>
      </w:r>
      <w:r w:rsidRPr="00D17308">
        <w:rPr>
          <w:sz w:val="27"/>
          <w:szCs w:val="27"/>
          <w:u w:val="single"/>
        </w:rPr>
        <w:t>тыс. рублей</w:t>
      </w:r>
      <w:r w:rsidRPr="00D17308">
        <w:rPr>
          <w:sz w:val="27"/>
          <w:szCs w:val="27"/>
        </w:rPr>
        <w:t>. Оценка реализации подпрограммы за 202</w:t>
      </w:r>
      <w:r>
        <w:rPr>
          <w:sz w:val="27"/>
          <w:szCs w:val="27"/>
        </w:rPr>
        <w:t>2</w:t>
      </w:r>
      <w:r w:rsidRPr="00D17308">
        <w:rPr>
          <w:sz w:val="27"/>
          <w:szCs w:val="27"/>
        </w:rPr>
        <w:t xml:space="preserve"> год составила </w:t>
      </w:r>
      <w:r w:rsidRPr="00D17308">
        <w:rPr>
          <w:sz w:val="27"/>
          <w:szCs w:val="27"/>
          <w:u w:val="single"/>
        </w:rPr>
        <w:t>100,00%</w:t>
      </w:r>
      <w:r w:rsidRPr="00D17308">
        <w:rPr>
          <w:sz w:val="27"/>
          <w:szCs w:val="27"/>
        </w:rPr>
        <w:t xml:space="preserve"> от общего об</w:t>
      </w:r>
      <w:r>
        <w:rPr>
          <w:sz w:val="27"/>
          <w:szCs w:val="27"/>
        </w:rPr>
        <w:t>ъема финансирования мероприятия.</w:t>
      </w:r>
    </w:p>
    <w:p w:rsidR="002D0997" w:rsidRPr="00D17308" w:rsidRDefault="002D0997" w:rsidP="002D0997">
      <w:pPr>
        <w:ind w:firstLine="567"/>
        <w:jc w:val="both"/>
        <w:rPr>
          <w:sz w:val="27"/>
          <w:szCs w:val="27"/>
        </w:rPr>
      </w:pPr>
    </w:p>
    <w:p w:rsidR="002D0997" w:rsidRDefault="002D0997" w:rsidP="002D0997">
      <w:pPr>
        <w:ind w:firstLine="567"/>
        <w:jc w:val="both"/>
        <w:rPr>
          <w:sz w:val="27"/>
          <w:szCs w:val="27"/>
        </w:rPr>
      </w:pPr>
      <w:r w:rsidRPr="002D0997">
        <w:rPr>
          <w:b/>
          <w:sz w:val="27"/>
          <w:szCs w:val="27"/>
        </w:rPr>
        <w:t>Отдельное мероприятие 3 «Субсидия на возмещение фактически понесенных затрат, связанных с организацией ритуальных услуг в районе в части оказания услуг по поднятию и доставке криминальных и бесхозных трупов с мест происшествий и обнаружения в морг»</w:t>
      </w:r>
      <w:r w:rsidRPr="00D17308">
        <w:rPr>
          <w:sz w:val="27"/>
          <w:szCs w:val="27"/>
        </w:rPr>
        <w:t xml:space="preserve"> - утверждено</w:t>
      </w:r>
      <w:r>
        <w:rPr>
          <w:sz w:val="27"/>
          <w:szCs w:val="27"/>
        </w:rPr>
        <w:t xml:space="preserve"> и </w:t>
      </w:r>
      <w:r w:rsidRPr="00D17308">
        <w:rPr>
          <w:sz w:val="27"/>
          <w:szCs w:val="27"/>
        </w:rPr>
        <w:t>профинансировано на 202</w:t>
      </w:r>
      <w:r>
        <w:rPr>
          <w:sz w:val="27"/>
          <w:szCs w:val="27"/>
        </w:rPr>
        <w:t>2</w:t>
      </w:r>
      <w:r w:rsidRPr="00D17308">
        <w:rPr>
          <w:sz w:val="27"/>
          <w:szCs w:val="27"/>
        </w:rPr>
        <w:t xml:space="preserve"> год </w:t>
      </w:r>
      <w:r>
        <w:rPr>
          <w:sz w:val="27"/>
          <w:szCs w:val="27"/>
          <w:u w:val="single"/>
        </w:rPr>
        <w:t>413,23</w:t>
      </w:r>
      <w:r w:rsidRPr="00D17308">
        <w:rPr>
          <w:sz w:val="27"/>
          <w:szCs w:val="27"/>
          <w:u w:val="single"/>
        </w:rPr>
        <w:t xml:space="preserve"> тыс. рублей</w:t>
      </w:r>
      <w:r w:rsidRPr="00D17308">
        <w:rPr>
          <w:sz w:val="27"/>
          <w:szCs w:val="27"/>
        </w:rPr>
        <w:t>, освоено за 202</w:t>
      </w:r>
      <w:r>
        <w:rPr>
          <w:sz w:val="27"/>
          <w:szCs w:val="27"/>
        </w:rPr>
        <w:t>2</w:t>
      </w:r>
      <w:r w:rsidRPr="00D17308">
        <w:rPr>
          <w:sz w:val="27"/>
          <w:szCs w:val="27"/>
        </w:rPr>
        <w:t xml:space="preserve"> год </w:t>
      </w:r>
      <w:r>
        <w:rPr>
          <w:sz w:val="27"/>
          <w:szCs w:val="27"/>
          <w:u w:val="single"/>
        </w:rPr>
        <w:t>413,23</w:t>
      </w:r>
      <w:r w:rsidRPr="00D17308">
        <w:rPr>
          <w:sz w:val="27"/>
          <w:szCs w:val="27"/>
          <w:u w:val="single"/>
        </w:rPr>
        <w:t xml:space="preserve"> тыс. рублей</w:t>
      </w:r>
      <w:r w:rsidRPr="00D17308">
        <w:rPr>
          <w:sz w:val="27"/>
          <w:szCs w:val="27"/>
        </w:rPr>
        <w:t>. Оценка реализации подпрограммы за 202</w:t>
      </w:r>
      <w:r>
        <w:rPr>
          <w:sz w:val="27"/>
          <w:szCs w:val="27"/>
        </w:rPr>
        <w:t>2</w:t>
      </w:r>
      <w:r w:rsidRPr="00D17308">
        <w:rPr>
          <w:sz w:val="27"/>
          <w:szCs w:val="27"/>
        </w:rPr>
        <w:t xml:space="preserve"> год составила </w:t>
      </w:r>
      <w:r w:rsidRPr="00D17308">
        <w:rPr>
          <w:sz w:val="27"/>
          <w:szCs w:val="27"/>
          <w:u w:val="single"/>
        </w:rPr>
        <w:t>100,00%</w:t>
      </w:r>
      <w:r w:rsidRPr="00D17308">
        <w:rPr>
          <w:sz w:val="27"/>
          <w:szCs w:val="27"/>
        </w:rPr>
        <w:t xml:space="preserve"> от общего объема финансирования </w:t>
      </w:r>
      <w:r>
        <w:rPr>
          <w:sz w:val="27"/>
          <w:szCs w:val="27"/>
        </w:rPr>
        <w:t>мероприятия.</w:t>
      </w:r>
    </w:p>
    <w:p w:rsidR="002D0997" w:rsidRPr="00D17308" w:rsidRDefault="002D0997" w:rsidP="002D0997">
      <w:pPr>
        <w:ind w:firstLine="567"/>
        <w:jc w:val="both"/>
        <w:rPr>
          <w:sz w:val="27"/>
          <w:szCs w:val="27"/>
        </w:rPr>
      </w:pPr>
    </w:p>
    <w:p w:rsidR="002D0997" w:rsidRDefault="002D0997" w:rsidP="002D0997">
      <w:pPr>
        <w:ind w:firstLine="567"/>
        <w:jc w:val="both"/>
        <w:rPr>
          <w:sz w:val="27"/>
          <w:szCs w:val="27"/>
        </w:rPr>
      </w:pPr>
      <w:r w:rsidRPr="002D0997">
        <w:rPr>
          <w:b/>
          <w:sz w:val="27"/>
          <w:szCs w:val="27"/>
        </w:rPr>
        <w:t>отдельное мероприятие 4 «Услуги по обращению с животными без владельцев на территории Северо-Енисейского района»</w:t>
      </w:r>
      <w:r w:rsidRPr="00D17308">
        <w:rPr>
          <w:sz w:val="27"/>
          <w:szCs w:val="27"/>
        </w:rPr>
        <w:t xml:space="preserve"> - утверждено </w:t>
      </w:r>
      <w:r>
        <w:rPr>
          <w:sz w:val="27"/>
          <w:szCs w:val="27"/>
        </w:rPr>
        <w:t xml:space="preserve">и </w:t>
      </w:r>
      <w:r w:rsidRPr="00D17308">
        <w:rPr>
          <w:sz w:val="27"/>
          <w:szCs w:val="27"/>
        </w:rPr>
        <w:t>профинансировано на 202</w:t>
      </w:r>
      <w:r>
        <w:rPr>
          <w:sz w:val="27"/>
          <w:szCs w:val="27"/>
        </w:rPr>
        <w:t>2</w:t>
      </w:r>
      <w:r w:rsidRPr="00D17308">
        <w:rPr>
          <w:sz w:val="27"/>
          <w:szCs w:val="27"/>
        </w:rPr>
        <w:t xml:space="preserve"> год </w:t>
      </w:r>
      <w:r>
        <w:rPr>
          <w:sz w:val="27"/>
          <w:szCs w:val="27"/>
          <w:u w:val="single"/>
        </w:rPr>
        <w:t>2 297,57</w:t>
      </w:r>
      <w:r w:rsidRPr="00D17308">
        <w:rPr>
          <w:sz w:val="27"/>
          <w:szCs w:val="27"/>
          <w:u w:val="single"/>
        </w:rPr>
        <w:t xml:space="preserve"> тыс. рублей</w:t>
      </w:r>
      <w:r w:rsidRPr="00D17308">
        <w:rPr>
          <w:sz w:val="27"/>
          <w:szCs w:val="27"/>
        </w:rPr>
        <w:t>, освоено за 202</w:t>
      </w:r>
      <w:r>
        <w:rPr>
          <w:sz w:val="27"/>
          <w:szCs w:val="27"/>
        </w:rPr>
        <w:t>2</w:t>
      </w:r>
      <w:r w:rsidRPr="00D17308">
        <w:rPr>
          <w:sz w:val="27"/>
          <w:szCs w:val="27"/>
        </w:rPr>
        <w:t xml:space="preserve"> год </w:t>
      </w:r>
      <w:r>
        <w:rPr>
          <w:sz w:val="27"/>
          <w:szCs w:val="27"/>
          <w:u w:val="single"/>
        </w:rPr>
        <w:t>2 285,91</w:t>
      </w:r>
      <w:r w:rsidRPr="00D17308">
        <w:rPr>
          <w:sz w:val="27"/>
          <w:szCs w:val="27"/>
          <w:u w:val="single"/>
        </w:rPr>
        <w:t xml:space="preserve"> тыс. рублей</w:t>
      </w:r>
      <w:r w:rsidRPr="00D17308">
        <w:rPr>
          <w:sz w:val="27"/>
          <w:szCs w:val="27"/>
        </w:rPr>
        <w:t>. Оценка реализации подпрограммы за 202</w:t>
      </w:r>
      <w:r>
        <w:rPr>
          <w:sz w:val="27"/>
          <w:szCs w:val="27"/>
        </w:rPr>
        <w:t>2</w:t>
      </w:r>
      <w:r w:rsidRPr="00D17308">
        <w:rPr>
          <w:sz w:val="27"/>
          <w:szCs w:val="27"/>
        </w:rPr>
        <w:t xml:space="preserve"> год составила </w:t>
      </w:r>
      <w:r>
        <w:rPr>
          <w:sz w:val="27"/>
          <w:szCs w:val="27"/>
          <w:u w:val="single"/>
        </w:rPr>
        <w:t>99,49</w:t>
      </w:r>
      <w:r w:rsidRPr="00D17308">
        <w:rPr>
          <w:sz w:val="27"/>
          <w:szCs w:val="27"/>
          <w:u w:val="single"/>
        </w:rPr>
        <w:t>%</w:t>
      </w:r>
      <w:r w:rsidRPr="00D17308">
        <w:rPr>
          <w:sz w:val="27"/>
          <w:szCs w:val="27"/>
        </w:rPr>
        <w:t xml:space="preserve"> от общего объема финансирования мероприятия.</w:t>
      </w:r>
    </w:p>
    <w:p w:rsidR="00346202" w:rsidRPr="00034F5D" w:rsidRDefault="00346202" w:rsidP="00346202">
      <w:pPr>
        <w:ind w:firstLine="709"/>
        <w:jc w:val="both"/>
        <w:rPr>
          <w:sz w:val="28"/>
          <w:szCs w:val="28"/>
          <w:highlight w:val="yellow"/>
        </w:rPr>
      </w:pPr>
    </w:p>
    <w:p w:rsidR="009B36FB" w:rsidRPr="002D0997" w:rsidRDefault="009B36FB" w:rsidP="00346202">
      <w:pPr>
        <w:ind w:firstLine="709"/>
        <w:jc w:val="both"/>
        <w:rPr>
          <w:sz w:val="28"/>
          <w:szCs w:val="28"/>
        </w:rPr>
      </w:pPr>
      <w:r w:rsidRPr="002D0997">
        <w:rPr>
          <w:sz w:val="28"/>
          <w:szCs w:val="28"/>
        </w:rPr>
        <w:t>Все мероприятия, целевые показатели и показатели результативности по муниципальной программе «Благоустройство территории» за 20</w:t>
      </w:r>
      <w:r w:rsidR="002E14AA" w:rsidRPr="002D0997">
        <w:rPr>
          <w:sz w:val="28"/>
          <w:szCs w:val="28"/>
        </w:rPr>
        <w:t>2</w:t>
      </w:r>
      <w:r w:rsidR="002D0997" w:rsidRPr="002D0997">
        <w:rPr>
          <w:sz w:val="28"/>
          <w:szCs w:val="28"/>
        </w:rPr>
        <w:t>2</w:t>
      </w:r>
      <w:r w:rsidRPr="002D0997">
        <w:rPr>
          <w:sz w:val="28"/>
          <w:szCs w:val="28"/>
        </w:rPr>
        <w:t xml:space="preserve"> год в целом выполнены в соответствии с утвержденными плановыми значениями.</w:t>
      </w:r>
    </w:p>
    <w:p w:rsidR="009B36FB" w:rsidRDefault="009B36FB" w:rsidP="009B36FB">
      <w:pPr>
        <w:widowControl w:val="0"/>
        <w:autoSpaceDE w:val="0"/>
        <w:autoSpaceDN w:val="0"/>
        <w:adjustRightInd w:val="0"/>
        <w:ind w:firstLine="567"/>
        <w:jc w:val="both"/>
        <w:rPr>
          <w:b/>
          <w:sz w:val="28"/>
          <w:szCs w:val="28"/>
          <w:u w:val="single"/>
        </w:rPr>
      </w:pPr>
    </w:p>
    <w:p w:rsidR="002D0997" w:rsidRDefault="002D0997" w:rsidP="002D0997">
      <w:pPr>
        <w:ind w:firstLine="567"/>
        <w:jc w:val="both"/>
        <w:rPr>
          <w:b/>
          <w:sz w:val="27"/>
          <w:szCs w:val="27"/>
          <w:u w:val="single"/>
        </w:rPr>
      </w:pPr>
      <w:r>
        <w:rPr>
          <w:b/>
          <w:sz w:val="27"/>
          <w:szCs w:val="27"/>
          <w:u w:val="single"/>
        </w:rPr>
        <w:t xml:space="preserve">Муниципальная программа </w:t>
      </w:r>
      <w:r w:rsidRPr="00EB7736">
        <w:rPr>
          <w:b/>
          <w:sz w:val="27"/>
          <w:szCs w:val="27"/>
          <w:u w:val="single"/>
        </w:rPr>
        <w:t xml:space="preserve">«Формирование комфортной городской (сельской) среды Северо-Енисейского района на 2018-2024 годы» </w:t>
      </w:r>
    </w:p>
    <w:p w:rsidR="002D0997" w:rsidRDefault="002D0997" w:rsidP="002D0997">
      <w:pPr>
        <w:ind w:firstLine="567"/>
        <w:jc w:val="both"/>
        <w:rPr>
          <w:b/>
          <w:sz w:val="27"/>
          <w:szCs w:val="27"/>
          <w:u w:val="single"/>
        </w:rPr>
      </w:pPr>
    </w:p>
    <w:p w:rsidR="002D0997" w:rsidRPr="00A21ABE" w:rsidRDefault="002D0997" w:rsidP="002D0997">
      <w:pPr>
        <w:ind w:firstLine="567"/>
        <w:jc w:val="both"/>
        <w:rPr>
          <w:sz w:val="27"/>
          <w:szCs w:val="27"/>
        </w:rPr>
      </w:pPr>
      <w:r w:rsidRPr="00141ACA">
        <w:rPr>
          <w:sz w:val="27"/>
          <w:szCs w:val="27"/>
        </w:rPr>
        <w:t xml:space="preserve">Утверждено бюджетных ассигнований на 2022 год – </w:t>
      </w:r>
      <w:r>
        <w:rPr>
          <w:b/>
          <w:sz w:val="27"/>
          <w:szCs w:val="27"/>
          <w:u w:val="single"/>
        </w:rPr>
        <w:t>4 338,74</w:t>
      </w:r>
      <w:r w:rsidRPr="00141ACA">
        <w:rPr>
          <w:b/>
          <w:sz w:val="27"/>
          <w:szCs w:val="27"/>
          <w:u w:val="single"/>
        </w:rPr>
        <w:t xml:space="preserve"> тыс. рублей</w:t>
      </w:r>
      <w:r w:rsidRPr="00141ACA">
        <w:rPr>
          <w:sz w:val="27"/>
          <w:szCs w:val="27"/>
        </w:rPr>
        <w:t xml:space="preserve">, профинансировано </w:t>
      </w:r>
      <w:r>
        <w:rPr>
          <w:b/>
          <w:sz w:val="27"/>
          <w:szCs w:val="27"/>
          <w:u w:val="single"/>
        </w:rPr>
        <w:t>4 338,74</w:t>
      </w:r>
      <w:r w:rsidRPr="00141ACA">
        <w:rPr>
          <w:b/>
          <w:sz w:val="27"/>
          <w:szCs w:val="27"/>
          <w:u w:val="single"/>
        </w:rPr>
        <w:t xml:space="preserve"> тыс. рублей</w:t>
      </w:r>
      <w:r w:rsidRPr="00141ACA">
        <w:rPr>
          <w:sz w:val="27"/>
          <w:szCs w:val="27"/>
        </w:rPr>
        <w:t xml:space="preserve"> и освоено за 2022 год </w:t>
      </w:r>
      <w:r>
        <w:rPr>
          <w:b/>
          <w:sz w:val="27"/>
          <w:szCs w:val="27"/>
          <w:u w:val="single"/>
        </w:rPr>
        <w:t>4 338,74</w:t>
      </w:r>
      <w:r w:rsidRPr="00141ACA">
        <w:rPr>
          <w:b/>
          <w:sz w:val="27"/>
          <w:szCs w:val="27"/>
          <w:u w:val="single"/>
        </w:rPr>
        <w:t xml:space="preserve"> тыс. рублей,</w:t>
      </w:r>
      <w:r w:rsidRPr="00141ACA">
        <w:rPr>
          <w:sz w:val="27"/>
          <w:szCs w:val="27"/>
        </w:rPr>
        <w:t xml:space="preserve"> оценка реализации</w:t>
      </w:r>
      <w:r w:rsidRPr="00D17308">
        <w:rPr>
          <w:sz w:val="27"/>
          <w:szCs w:val="27"/>
        </w:rPr>
        <w:t xml:space="preserve"> программы составила </w:t>
      </w:r>
      <w:r>
        <w:rPr>
          <w:b/>
          <w:sz w:val="27"/>
          <w:szCs w:val="27"/>
          <w:u w:val="single"/>
        </w:rPr>
        <w:t>100,00</w:t>
      </w:r>
      <w:r w:rsidRPr="00D17308">
        <w:rPr>
          <w:b/>
          <w:sz w:val="27"/>
          <w:szCs w:val="27"/>
          <w:u w:val="single"/>
        </w:rPr>
        <w:t>%</w:t>
      </w:r>
      <w:r w:rsidRPr="00D17308">
        <w:rPr>
          <w:sz w:val="27"/>
          <w:szCs w:val="27"/>
        </w:rPr>
        <w:t xml:space="preserve"> по итогам 202</w:t>
      </w:r>
      <w:r>
        <w:rPr>
          <w:sz w:val="27"/>
          <w:szCs w:val="27"/>
        </w:rPr>
        <w:t>2</w:t>
      </w:r>
      <w:r w:rsidRPr="00D17308">
        <w:rPr>
          <w:sz w:val="27"/>
          <w:szCs w:val="27"/>
        </w:rPr>
        <w:t xml:space="preserve"> года</w:t>
      </w:r>
      <w:r w:rsidRPr="00A21ABE">
        <w:rPr>
          <w:sz w:val="27"/>
          <w:szCs w:val="27"/>
        </w:rPr>
        <w:t>, в том числе по подпрограммам:</w:t>
      </w:r>
    </w:p>
    <w:p w:rsidR="002D0997" w:rsidRPr="00D17308" w:rsidRDefault="002D0997" w:rsidP="002D0997">
      <w:pPr>
        <w:ind w:firstLine="567"/>
        <w:jc w:val="both"/>
        <w:rPr>
          <w:sz w:val="27"/>
          <w:szCs w:val="27"/>
        </w:rPr>
      </w:pPr>
      <w:r w:rsidRPr="002D0997">
        <w:rPr>
          <w:b/>
          <w:sz w:val="27"/>
          <w:szCs w:val="27"/>
        </w:rPr>
        <w:t>Подпрограмма 1 «Формирование комфортной городской (сельской) среды Северо-Енисейского района на 2018-2024 годы»</w:t>
      </w:r>
      <w:r w:rsidRPr="00D17308">
        <w:rPr>
          <w:sz w:val="27"/>
          <w:szCs w:val="27"/>
        </w:rPr>
        <w:t xml:space="preserve"> - утверждено</w:t>
      </w:r>
      <w:r>
        <w:rPr>
          <w:sz w:val="27"/>
          <w:szCs w:val="27"/>
        </w:rPr>
        <w:t xml:space="preserve"> и </w:t>
      </w:r>
      <w:r w:rsidRPr="00D17308">
        <w:rPr>
          <w:sz w:val="27"/>
          <w:szCs w:val="27"/>
        </w:rPr>
        <w:t>профинансировано на 202</w:t>
      </w:r>
      <w:r>
        <w:rPr>
          <w:sz w:val="27"/>
          <w:szCs w:val="27"/>
        </w:rPr>
        <w:t>2</w:t>
      </w:r>
      <w:r w:rsidRPr="00D17308">
        <w:rPr>
          <w:sz w:val="27"/>
          <w:szCs w:val="27"/>
        </w:rPr>
        <w:t xml:space="preserve"> год </w:t>
      </w:r>
      <w:r>
        <w:rPr>
          <w:sz w:val="27"/>
          <w:szCs w:val="27"/>
          <w:u w:val="single"/>
        </w:rPr>
        <w:t>4 338,74</w:t>
      </w:r>
      <w:r w:rsidRPr="00D17308">
        <w:rPr>
          <w:sz w:val="27"/>
          <w:szCs w:val="27"/>
          <w:u w:val="single"/>
        </w:rPr>
        <w:t xml:space="preserve"> тыс. рублей</w:t>
      </w:r>
      <w:r w:rsidRPr="00D17308">
        <w:rPr>
          <w:sz w:val="27"/>
          <w:szCs w:val="27"/>
        </w:rPr>
        <w:t>, освоено за 202</w:t>
      </w:r>
      <w:r>
        <w:rPr>
          <w:sz w:val="27"/>
          <w:szCs w:val="27"/>
        </w:rPr>
        <w:t>2</w:t>
      </w:r>
      <w:r w:rsidRPr="00D17308">
        <w:rPr>
          <w:sz w:val="27"/>
          <w:szCs w:val="27"/>
        </w:rPr>
        <w:t xml:space="preserve"> год </w:t>
      </w:r>
      <w:r>
        <w:rPr>
          <w:sz w:val="27"/>
          <w:szCs w:val="27"/>
          <w:u w:val="single"/>
        </w:rPr>
        <w:t xml:space="preserve">4 338,74 </w:t>
      </w:r>
      <w:r w:rsidRPr="00D17308">
        <w:rPr>
          <w:sz w:val="27"/>
          <w:szCs w:val="27"/>
          <w:u w:val="single"/>
        </w:rPr>
        <w:t>тыс. рублей</w:t>
      </w:r>
      <w:r w:rsidRPr="00D17308">
        <w:rPr>
          <w:sz w:val="27"/>
          <w:szCs w:val="27"/>
        </w:rPr>
        <w:t>. Оценка реализации подпрограммы за 202</w:t>
      </w:r>
      <w:r>
        <w:rPr>
          <w:sz w:val="27"/>
          <w:szCs w:val="27"/>
        </w:rPr>
        <w:t>2</w:t>
      </w:r>
      <w:r w:rsidRPr="00D17308">
        <w:rPr>
          <w:sz w:val="27"/>
          <w:szCs w:val="27"/>
        </w:rPr>
        <w:t xml:space="preserve"> год составила </w:t>
      </w:r>
      <w:r>
        <w:rPr>
          <w:sz w:val="27"/>
          <w:szCs w:val="27"/>
          <w:u w:val="single"/>
        </w:rPr>
        <w:t>100,00</w:t>
      </w:r>
      <w:r w:rsidRPr="00D17308">
        <w:rPr>
          <w:sz w:val="27"/>
          <w:szCs w:val="27"/>
          <w:u w:val="single"/>
        </w:rPr>
        <w:t>%</w:t>
      </w:r>
      <w:r w:rsidRPr="00D17308">
        <w:rPr>
          <w:sz w:val="27"/>
          <w:szCs w:val="27"/>
        </w:rPr>
        <w:t xml:space="preserve"> от общего объема финансирования подпрограммы;</w:t>
      </w:r>
    </w:p>
    <w:p w:rsidR="002D0997" w:rsidRPr="002D0997" w:rsidRDefault="002D0997" w:rsidP="002D0997">
      <w:pPr>
        <w:ind w:firstLine="709"/>
        <w:jc w:val="both"/>
        <w:rPr>
          <w:sz w:val="28"/>
          <w:szCs w:val="28"/>
        </w:rPr>
      </w:pPr>
      <w:r w:rsidRPr="002D0997">
        <w:rPr>
          <w:sz w:val="28"/>
          <w:szCs w:val="28"/>
        </w:rPr>
        <w:t>Все мероприятия, целевые показатели и показатели результативности по муниципальной программе «</w:t>
      </w:r>
      <w:r>
        <w:rPr>
          <w:sz w:val="28"/>
          <w:szCs w:val="28"/>
        </w:rPr>
        <w:t>Формирование комфортной городской (сельской) среды Северо-Енисейского района на 2018-2024 годы»</w:t>
      </w:r>
      <w:r w:rsidRPr="002D0997">
        <w:rPr>
          <w:sz w:val="28"/>
          <w:szCs w:val="28"/>
        </w:rPr>
        <w:t>» за 2022 год в целом выполнены в соответствии с утвержденными плановыми значениями.</w:t>
      </w:r>
    </w:p>
    <w:p w:rsidR="002D0997" w:rsidRPr="002D0997" w:rsidRDefault="002D0997" w:rsidP="009B36FB">
      <w:pPr>
        <w:widowControl w:val="0"/>
        <w:autoSpaceDE w:val="0"/>
        <w:autoSpaceDN w:val="0"/>
        <w:adjustRightInd w:val="0"/>
        <w:ind w:firstLine="567"/>
        <w:jc w:val="both"/>
        <w:rPr>
          <w:b/>
          <w:sz w:val="28"/>
          <w:szCs w:val="28"/>
          <w:u w:val="single"/>
        </w:rPr>
      </w:pPr>
    </w:p>
    <w:p w:rsidR="00DD3BB9" w:rsidRPr="002D0997" w:rsidRDefault="00DD3BB9" w:rsidP="00E47A2C">
      <w:pPr>
        <w:widowControl w:val="0"/>
        <w:autoSpaceDE w:val="0"/>
        <w:autoSpaceDN w:val="0"/>
        <w:adjustRightInd w:val="0"/>
        <w:ind w:firstLine="567"/>
        <w:jc w:val="both"/>
        <w:rPr>
          <w:b/>
          <w:sz w:val="28"/>
          <w:szCs w:val="28"/>
          <w:u w:val="single"/>
        </w:rPr>
      </w:pPr>
      <w:r w:rsidRPr="002D0997">
        <w:rPr>
          <w:b/>
          <w:sz w:val="28"/>
          <w:szCs w:val="28"/>
          <w:u w:val="single"/>
        </w:rPr>
        <w:t>Муниципальная  программа «Развитие социальных отношений, рост благополучия и защищенности граждан в Северо-Енисейском районе»</w:t>
      </w:r>
    </w:p>
    <w:p w:rsidR="003D5126" w:rsidRPr="002D0997" w:rsidRDefault="00DD3BB9" w:rsidP="00E47A2C">
      <w:pPr>
        <w:widowControl w:val="0"/>
        <w:autoSpaceDE w:val="0"/>
        <w:autoSpaceDN w:val="0"/>
        <w:adjustRightInd w:val="0"/>
        <w:ind w:firstLine="567"/>
        <w:jc w:val="both"/>
        <w:rPr>
          <w:b/>
          <w:color w:val="000000"/>
          <w:sz w:val="28"/>
          <w:szCs w:val="28"/>
        </w:rPr>
      </w:pPr>
      <w:r w:rsidRPr="002D0997">
        <w:rPr>
          <w:b/>
          <w:color w:val="000000"/>
          <w:sz w:val="28"/>
          <w:szCs w:val="28"/>
          <w:u w:val="single"/>
        </w:rPr>
        <w:t>Цель программы</w:t>
      </w:r>
      <w:r w:rsidRPr="002D0997">
        <w:rPr>
          <w:b/>
          <w:color w:val="000000"/>
          <w:sz w:val="28"/>
          <w:szCs w:val="28"/>
        </w:rPr>
        <w:t>:</w:t>
      </w:r>
      <w:r w:rsidR="003D5126" w:rsidRPr="002D0997">
        <w:rPr>
          <w:b/>
          <w:color w:val="000000"/>
          <w:sz w:val="28"/>
          <w:szCs w:val="28"/>
        </w:rPr>
        <w:t xml:space="preserve"> </w:t>
      </w:r>
    </w:p>
    <w:p w:rsidR="003D5126" w:rsidRPr="002D0997" w:rsidRDefault="003D5126" w:rsidP="00E47A2C">
      <w:pPr>
        <w:tabs>
          <w:tab w:val="left" w:pos="0"/>
          <w:tab w:val="left" w:pos="6215"/>
        </w:tabs>
        <w:ind w:firstLine="567"/>
        <w:jc w:val="both"/>
        <w:rPr>
          <w:sz w:val="28"/>
          <w:szCs w:val="28"/>
        </w:rPr>
      </w:pPr>
      <w:r w:rsidRPr="002D0997">
        <w:rPr>
          <w:sz w:val="28"/>
          <w:szCs w:val="28"/>
          <w:lang w:eastAsia="en-US"/>
        </w:rPr>
        <w:t>1. Организация работы по профилактике безнадзорности, правонарушений и преступлений несовершеннолетних, социального сиротства.</w:t>
      </w:r>
    </w:p>
    <w:p w:rsidR="003D5126" w:rsidRPr="002D0997" w:rsidRDefault="003D5126" w:rsidP="00E47A2C">
      <w:pPr>
        <w:tabs>
          <w:tab w:val="left" w:pos="0"/>
          <w:tab w:val="left" w:pos="6215"/>
        </w:tabs>
        <w:ind w:firstLine="567"/>
        <w:jc w:val="both"/>
        <w:rPr>
          <w:sz w:val="28"/>
          <w:szCs w:val="28"/>
          <w:lang w:eastAsia="en-US"/>
        </w:rPr>
      </w:pPr>
      <w:r w:rsidRPr="002D0997">
        <w:rPr>
          <w:sz w:val="28"/>
          <w:szCs w:val="28"/>
        </w:rPr>
        <w:lastRenderedPageBreak/>
        <w:t>2. Реализация переданных государственных полномочий по организации и осуществлению деятельности по опеке и попечительству в отношении совершеннолетних граждан, а также в сфере патронажа.</w:t>
      </w:r>
    </w:p>
    <w:p w:rsidR="003D5126" w:rsidRPr="002D0997" w:rsidRDefault="003D5126" w:rsidP="00E47A2C">
      <w:pPr>
        <w:tabs>
          <w:tab w:val="left" w:pos="0"/>
          <w:tab w:val="left" w:pos="6215"/>
        </w:tabs>
        <w:ind w:firstLine="567"/>
        <w:jc w:val="both"/>
        <w:rPr>
          <w:sz w:val="28"/>
          <w:szCs w:val="28"/>
          <w:lang w:eastAsia="en-US"/>
        </w:rPr>
      </w:pPr>
      <w:r w:rsidRPr="002D0997">
        <w:rPr>
          <w:sz w:val="28"/>
          <w:szCs w:val="28"/>
          <w:lang w:eastAsia="en-US"/>
        </w:rPr>
        <w:t>3. Повышение качества жизни и степени социальной защищенности отдельных категорий граждан путем предоставления дополнительных мер социальной поддержки.</w:t>
      </w:r>
    </w:p>
    <w:p w:rsidR="003D5126" w:rsidRPr="002D0997" w:rsidRDefault="003D5126" w:rsidP="00E47A2C">
      <w:pPr>
        <w:widowControl w:val="0"/>
        <w:autoSpaceDE w:val="0"/>
        <w:autoSpaceDN w:val="0"/>
        <w:adjustRightInd w:val="0"/>
        <w:ind w:firstLine="567"/>
        <w:jc w:val="both"/>
        <w:rPr>
          <w:color w:val="000000"/>
          <w:sz w:val="28"/>
          <w:szCs w:val="28"/>
        </w:rPr>
      </w:pPr>
      <w:r w:rsidRPr="002D0997">
        <w:rPr>
          <w:sz w:val="28"/>
          <w:szCs w:val="28"/>
          <w:lang w:eastAsia="en-US"/>
        </w:rPr>
        <w:t>4. Реализация прав муниципальных служащих и лиц, замещавших муниципальные должности на постоянной основе органов местного самоуправления Северо-Енисейского района Красноярского края на пенсионное обеспечение за выслугу лет муниципальной службы</w:t>
      </w:r>
      <w:r w:rsidR="002D0997">
        <w:rPr>
          <w:sz w:val="28"/>
          <w:szCs w:val="28"/>
          <w:lang w:eastAsia="en-US"/>
        </w:rPr>
        <w:t>.</w:t>
      </w:r>
    </w:p>
    <w:p w:rsidR="00DD3BB9" w:rsidRPr="002D0997" w:rsidRDefault="002D0997" w:rsidP="00E47A2C">
      <w:pPr>
        <w:ind w:firstLine="567"/>
        <w:jc w:val="both"/>
        <w:rPr>
          <w:b/>
          <w:sz w:val="28"/>
          <w:szCs w:val="28"/>
          <w:u w:val="single"/>
        </w:rPr>
      </w:pPr>
      <w:r w:rsidRPr="00436F19">
        <w:rPr>
          <w:sz w:val="27"/>
          <w:szCs w:val="27"/>
        </w:rPr>
        <w:t xml:space="preserve">Утверждено бюджетных ассигнований на 2022 год – </w:t>
      </w:r>
      <w:r w:rsidRPr="00436F19">
        <w:rPr>
          <w:b/>
          <w:sz w:val="27"/>
          <w:szCs w:val="27"/>
          <w:u w:val="single"/>
        </w:rPr>
        <w:t>26 340,37 тыс. рублей</w:t>
      </w:r>
      <w:r w:rsidRPr="00436F19">
        <w:rPr>
          <w:sz w:val="27"/>
          <w:szCs w:val="27"/>
        </w:rPr>
        <w:t xml:space="preserve">, профинансировано </w:t>
      </w:r>
      <w:r w:rsidRPr="00436F19">
        <w:rPr>
          <w:b/>
          <w:sz w:val="27"/>
          <w:szCs w:val="27"/>
          <w:u w:val="single"/>
        </w:rPr>
        <w:t>26 340,37 тыс. рублей,</w:t>
      </w:r>
      <w:r w:rsidRPr="00436F19">
        <w:rPr>
          <w:sz w:val="27"/>
          <w:szCs w:val="27"/>
        </w:rPr>
        <w:t xml:space="preserve"> освоено за 2022 год </w:t>
      </w:r>
      <w:r w:rsidRPr="00436F19">
        <w:rPr>
          <w:b/>
          <w:sz w:val="27"/>
          <w:szCs w:val="27"/>
          <w:u w:val="single"/>
        </w:rPr>
        <w:t>26 049,62 тыс. рублей,</w:t>
      </w:r>
      <w:r w:rsidRPr="00436F19">
        <w:rPr>
          <w:sz w:val="27"/>
          <w:szCs w:val="27"/>
        </w:rPr>
        <w:t xml:space="preserve"> оценка </w:t>
      </w:r>
      <w:r w:rsidRPr="002D0997">
        <w:rPr>
          <w:sz w:val="27"/>
          <w:szCs w:val="27"/>
        </w:rPr>
        <w:t xml:space="preserve">реализации программы составила </w:t>
      </w:r>
      <w:r w:rsidRPr="002D0997">
        <w:rPr>
          <w:b/>
          <w:sz w:val="27"/>
          <w:szCs w:val="27"/>
          <w:u w:val="single"/>
        </w:rPr>
        <w:t>98,90%</w:t>
      </w:r>
      <w:r w:rsidRPr="002D0997">
        <w:rPr>
          <w:sz w:val="27"/>
          <w:szCs w:val="27"/>
        </w:rPr>
        <w:t xml:space="preserve"> по итогам 2022 года, в том числе по подпрограммам и отдельным мероприятиям</w:t>
      </w:r>
      <w:r w:rsidR="00DD3BB9" w:rsidRPr="002D0997">
        <w:rPr>
          <w:sz w:val="28"/>
          <w:szCs w:val="28"/>
        </w:rPr>
        <w:t>:</w:t>
      </w:r>
    </w:p>
    <w:p w:rsidR="00DD3BB9" w:rsidRPr="00034F5D" w:rsidRDefault="00DD3BB9" w:rsidP="00E47A2C">
      <w:pPr>
        <w:widowControl w:val="0"/>
        <w:autoSpaceDE w:val="0"/>
        <w:autoSpaceDN w:val="0"/>
        <w:adjustRightInd w:val="0"/>
        <w:ind w:firstLine="567"/>
        <w:jc w:val="both"/>
        <w:rPr>
          <w:b/>
          <w:bCs/>
          <w:sz w:val="28"/>
          <w:szCs w:val="28"/>
          <w:highlight w:val="yellow"/>
        </w:rPr>
      </w:pPr>
    </w:p>
    <w:p w:rsidR="00DD3BB9" w:rsidRPr="002D0997" w:rsidRDefault="00DD3BB9" w:rsidP="00E47A2C">
      <w:pPr>
        <w:widowControl w:val="0"/>
        <w:autoSpaceDE w:val="0"/>
        <w:autoSpaceDN w:val="0"/>
        <w:adjustRightInd w:val="0"/>
        <w:ind w:firstLine="567"/>
        <w:jc w:val="both"/>
        <w:rPr>
          <w:b/>
          <w:sz w:val="28"/>
          <w:szCs w:val="28"/>
        </w:rPr>
      </w:pPr>
      <w:r w:rsidRPr="002D0997">
        <w:rPr>
          <w:b/>
          <w:bCs/>
          <w:sz w:val="28"/>
          <w:szCs w:val="28"/>
        </w:rPr>
        <w:t xml:space="preserve">Подпрограмма </w:t>
      </w:r>
      <w:r w:rsidRPr="002D0997">
        <w:rPr>
          <w:b/>
          <w:sz w:val="28"/>
          <w:szCs w:val="28"/>
        </w:rPr>
        <w:t xml:space="preserve">«Профилактика безнадзорности и правонарушений  несовершеннолетних на территории Северо-Енисейского района». </w:t>
      </w:r>
    </w:p>
    <w:p w:rsidR="003B1DE1" w:rsidRPr="002D0997" w:rsidRDefault="002D0997" w:rsidP="00E47A2C">
      <w:pPr>
        <w:widowControl w:val="0"/>
        <w:autoSpaceDE w:val="0"/>
        <w:autoSpaceDN w:val="0"/>
        <w:adjustRightInd w:val="0"/>
        <w:ind w:firstLine="567"/>
        <w:jc w:val="both"/>
        <w:rPr>
          <w:sz w:val="28"/>
          <w:szCs w:val="28"/>
        </w:rPr>
      </w:pPr>
      <w:r w:rsidRPr="002D0997">
        <w:rPr>
          <w:sz w:val="27"/>
          <w:szCs w:val="27"/>
        </w:rPr>
        <w:t xml:space="preserve">Утверждено и профинансировано </w:t>
      </w:r>
      <w:r w:rsidRPr="002D0997">
        <w:rPr>
          <w:sz w:val="27"/>
          <w:szCs w:val="27"/>
          <w:u w:val="single"/>
        </w:rPr>
        <w:t>4 039,27 тыс. рублей</w:t>
      </w:r>
      <w:r w:rsidRPr="002D0997">
        <w:rPr>
          <w:sz w:val="27"/>
          <w:szCs w:val="27"/>
        </w:rPr>
        <w:t xml:space="preserve">, освоено за 2022 год </w:t>
      </w:r>
      <w:r w:rsidRPr="002D0997">
        <w:rPr>
          <w:sz w:val="27"/>
          <w:szCs w:val="27"/>
          <w:u w:val="single"/>
        </w:rPr>
        <w:t>3 959,32 тыс. рублей</w:t>
      </w:r>
      <w:r w:rsidRPr="002D0997">
        <w:rPr>
          <w:sz w:val="27"/>
          <w:szCs w:val="27"/>
        </w:rPr>
        <w:t xml:space="preserve">. Оценка реализации подпрограммы за 2022 год составила </w:t>
      </w:r>
      <w:r w:rsidRPr="002D0997">
        <w:rPr>
          <w:sz w:val="27"/>
          <w:szCs w:val="27"/>
          <w:u w:val="single"/>
        </w:rPr>
        <w:t>98,02%</w:t>
      </w:r>
      <w:r w:rsidRPr="002D0997">
        <w:rPr>
          <w:sz w:val="27"/>
          <w:szCs w:val="27"/>
        </w:rPr>
        <w:t xml:space="preserve"> от общего объема финансирования подпрограммы</w:t>
      </w:r>
      <w:r w:rsidR="003B1DE1" w:rsidRPr="002D0997">
        <w:rPr>
          <w:sz w:val="28"/>
          <w:szCs w:val="28"/>
        </w:rPr>
        <w:t>.</w:t>
      </w:r>
    </w:p>
    <w:p w:rsidR="003B1DE1" w:rsidRPr="00034F5D" w:rsidRDefault="003B1DE1" w:rsidP="00DC7B0A">
      <w:pPr>
        <w:widowControl w:val="0"/>
        <w:autoSpaceDE w:val="0"/>
        <w:autoSpaceDN w:val="0"/>
        <w:adjustRightInd w:val="0"/>
        <w:ind w:firstLine="567"/>
        <w:jc w:val="both"/>
        <w:rPr>
          <w:sz w:val="28"/>
          <w:szCs w:val="28"/>
          <w:highlight w:val="yellow"/>
        </w:rPr>
      </w:pPr>
    </w:p>
    <w:p w:rsidR="00DC7B0A" w:rsidRPr="002D0997" w:rsidRDefault="00DC7B0A" w:rsidP="00DC7B0A">
      <w:pPr>
        <w:widowControl w:val="0"/>
        <w:autoSpaceDE w:val="0"/>
        <w:autoSpaceDN w:val="0"/>
        <w:adjustRightInd w:val="0"/>
        <w:ind w:firstLine="567"/>
        <w:jc w:val="both"/>
        <w:rPr>
          <w:b/>
          <w:sz w:val="28"/>
          <w:szCs w:val="28"/>
        </w:rPr>
      </w:pPr>
      <w:r w:rsidRPr="002D0997">
        <w:rPr>
          <w:b/>
          <w:bCs/>
          <w:sz w:val="28"/>
          <w:szCs w:val="28"/>
        </w:rPr>
        <w:t xml:space="preserve">Подпрограмма </w:t>
      </w:r>
      <w:r w:rsidRPr="002D0997">
        <w:rPr>
          <w:b/>
          <w:sz w:val="28"/>
          <w:szCs w:val="28"/>
        </w:rPr>
        <w:t xml:space="preserve">«Реализация полномочий по организации и осуществлению деятельности по опеке и попечительству в отношении совершеннолетних граждан на территории Северо-Енисейского района». </w:t>
      </w:r>
    </w:p>
    <w:p w:rsidR="00DC7B0A" w:rsidRPr="002D0997" w:rsidRDefault="002D0997" w:rsidP="00DC7B0A">
      <w:pPr>
        <w:widowControl w:val="0"/>
        <w:autoSpaceDE w:val="0"/>
        <w:autoSpaceDN w:val="0"/>
        <w:adjustRightInd w:val="0"/>
        <w:ind w:firstLine="567"/>
        <w:jc w:val="both"/>
        <w:rPr>
          <w:sz w:val="28"/>
          <w:szCs w:val="28"/>
        </w:rPr>
      </w:pPr>
      <w:r w:rsidRPr="002D0997">
        <w:rPr>
          <w:sz w:val="27"/>
          <w:szCs w:val="27"/>
        </w:rPr>
        <w:t xml:space="preserve">Утверждено и профинансировано </w:t>
      </w:r>
      <w:r w:rsidRPr="002D0997">
        <w:rPr>
          <w:sz w:val="27"/>
          <w:szCs w:val="27"/>
          <w:u w:val="single"/>
        </w:rPr>
        <w:t>1 751,63 тыс. рублей</w:t>
      </w:r>
      <w:r w:rsidRPr="002D0997">
        <w:rPr>
          <w:sz w:val="27"/>
          <w:szCs w:val="27"/>
        </w:rPr>
        <w:t xml:space="preserve">, освоено за 2022 год </w:t>
      </w:r>
      <w:r w:rsidRPr="002D0997">
        <w:rPr>
          <w:sz w:val="27"/>
          <w:szCs w:val="27"/>
          <w:u w:val="single"/>
        </w:rPr>
        <w:t>1 540,83 тыс. рублей</w:t>
      </w:r>
      <w:r w:rsidRPr="002D0997">
        <w:rPr>
          <w:sz w:val="27"/>
          <w:szCs w:val="27"/>
        </w:rPr>
        <w:t xml:space="preserve">. Оценка реализации подпрограммы за 2022 год составила </w:t>
      </w:r>
      <w:r w:rsidRPr="002D0997">
        <w:rPr>
          <w:sz w:val="27"/>
          <w:szCs w:val="27"/>
          <w:u w:val="single"/>
        </w:rPr>
        <w:t>87,97%</w:t>
      </w:r>
      <w:r w:rsidRPr="002D0997">
        <w:rPr>
          <w:sz w:val="27"/>
          <w:szCs w:val="27"/>
        </w:rPr>
        <w:t xml:space="preserve"> от общего объема финансирования подпрограммы</w:t>
      </w:r>
      <w:r w:rsidR="00DC7B0A" w:rsidRPr="002D0997">
        <w:rPr>
          <w:sz w:val="28"/>
          <w:szCs w:val="28"/>
        </w:rPr>
        <w:t>.</w:t>
      </w:r>
    </w:p>
    <w:p w:rsidR="003D5126" w:rsidRPr="00034F5D" w:rsidRDefault="003D5126" w:rsidP="00DC7B0A">
      <w:pPr>
        <w:widowControl w:val="0"/>
        <w:autoSpaceDE w:val="0"/>
        <w:autoSpaceDN w:val="0"/>
        <w:adjustRightInd w:val="0"/>
        <w:ind w:firstLine="567"/>
        <w:jc w:val="both"/>
        <w:rPr>
          <w:b/>
          <w:bCs/>
          <w:sz w:val="28"/>
          <w:szCs w:val="28"/>
          <w:highlight w:val="yellow"/>
        </w:rPr>
      </w:pPr>
    </w:p>
    <w:p w:rsidR="00DC7B0A" w:rsidRPr="002D0997" w:rsidRDefault="00DC7B0A" w:rsidP="00DC7B0A">
      <w:pPr>
        <w:widowControl w:val="0"/>
        <w:autoSpaceDE w:val="0"/>
        <w:autoSpaceDN w:val="0"/>
        <w:adjustRightInd w:val="0"/>
        <w:ind w:firstLine="567"/>
        <w:jc w:val="both"/>
        <w:rPr>
          <w:b/>
          <w:sz w:val="28"/>
          <w:szCs w:val="28"/>
        </w:rPr>
      </w:pPr>
      <w:r w:rsidRPr="002D0997">
        <w:rPr>
          <w:b/>
          <w:bCs/>
          <w:sz w:val="28"/>
          <w:szCs w:val="28"/>
        </w:rPr>
        <w:t xml:space="preserve">Подпрограмма </w:t>
      </w:r>
      <w:r w:rsidRPr="002D0997">
        <w:rPr>
          <w:b/>
          <w:sz w:val="28"/>
          <w:szCs w:val="28"/>
        </w:rPr>
        <w:t xml:space="preserve">«Реализация дополнительных мер социальной поддержки граждан». </w:t>
      </w:r>
    </w:p>
    <w:p w:rsidR="00DD3BB9" w:rsidRPr="002D0997" w:rsidRDefault="002D0997" w:rsidP="00DD3BB9">
      <w:pPr>
        <w:ind w:firstLine="567"/>
        <w:jc w:val="both"/>
        <w:rPr>
          <w:sz w:val="28"/>
          <w:szCs w:val="28"/>
        </w:rPr>
      </w:pPr>
      <w:r w:rsidRPr="002D0997">
        <w:rPr>
          <w:sz w:val="27"/>
          <w:szCs w:val="27"/>
        </w:rPr>
        <w:t xml:space="preserve">Утверждено и профинансировано </w:t>
      </w:r>
      <w:r w:rsidRPr="002D0997">
        <w:rPr>
          <w:sz w:val="27"/>
          <w:szCs w:val="27"/>
          <w:u w:val="single"/>
        </w:rPr>
        <w:t>13 669,77 тыс. рублей</w:t>
      </w:r>
      <w:r w:rsidRPr="002D0997">
        <w:rPr>
          <w:sz w:val="27"/>
          <w:szCs w:val="27"/>
        </w:rPr>
        <w:t xml:space="preserve"> и освоено за 2022 год </w:t>
      </w:r>
      <w:r w:rsidRPr="002D0997">
        <w:rPr>
          <w:sz w:val="27"/>
          <w:szCs w:val="27"/>
          <w:u w:val="single"/>
        </w:rPr>
        <w:t>13 669,77 тыс. рублей</w:t>
      </w:r>
      <w:r w:rsidRPr="002D0997">
        <w:rPr>
          <w:sz w:val="27"/>
          <w:szCs w:val="27"/>
        </w:rPr>
        <w:t xml:space="preserve">. Оценка реализации подпрограммы за 2022 год составила </w:t>
      </w:r>
      <w:r w:rsidRPr="002D0997">
        <w:rPr>
          <w:sz w:val="27"/>
          <w:szCs w:val="27"/>
          <w:u w:val="single"/>
        </w:rPr>
        <w:t>100,00%</w:t>
      </w:r>
      <w:r w:rsidRPr="002D0997">
        <w:rPr>
          <w:sz w:val="27"/>
          <w:szCs w:val="27"/>
        </w:rPr>
        <w:t xml:space="preserve"> от общего объема финансирования подпрограммы</w:t>
      </w:r>
      <w:r w:rsidR="00DD3BB9" w:rsidRPr="002D0997">
        <w:rPr>
          <w:sz w:val="28"/>
          <w:szCs w:val="28"/>
        </w:rPr>
        <w:t>.</w:t>
      </w:r>
    </w:p>
    <w:p w:rsidR="00DC7B0A" w:rsidRPr="002D0997" w:rsidRDefault="00DC7B0A" w:rsidP="00DD3BB9">
      <w:pPr>
        <w:ind w:firstLine="567"/>
        <w:jc w:val="both"/>
        <w:rPr>
          <w:b/>
          <w:sz w:val="28"/>
          <w:szCs w:val="28"/>
        </w:rPr>
      </w:pPr>
      <w:r w:rsidRPr="002D0997">
        <w:rPr>
          <w:b/>
          <w:sz w:val="28"/>
          <w:szCs w:val="28"/>
        </w:rPr>
        <w:t xml:space="preserve">Отдельное мероприятие </w:t>
      </w:r>
      <w:r w:rsidR="00585368" w:rsidRPr="002D0997">
        <w:rPr>
          <w:b/>
          <w:sz w:val="28"/>
          <w:szCs w:val="28"/>
        </w:rPr>
        <w:t>«Выплата пенсии за выслугу лет лицам, замещавшим должности муниципальной службы и муниципальные должности на постоянной основе в органах местного самоуправления Северо-Енисейского района на основании решения Северо-Енисейского районного Совета депутатов от 14.06.2011 №303-20»</w:t>
      </w:r>
    </w:p>
    <w:p w:rsidR="00585368" w:rsidRPr="002D0997" w:rsidRDefault="002D0997" w:rsidP="00585368">
      <w:pPr>
        <w:ind w:firstLine="567"/>
        <w:jc w:val="both"/>
        <w:rPr>
          <w:sz w:val="28"/>
          <w:szCs w:val="28"/>
        </w:rPr>
      </w:pPr>
      <w:r w:rsidRPr="002D0997">
        <w:rPr>
          <w:sz w:val="27"/>
          <w:szCs w:val="27"/>
        </w:rPr>
        <w:t xml:space="preserve">Утверждено и профинансировано </w:t>
      </w:r>
      <w:r w:rsidRPr="002D0997">
        <w:rPr>
          <w:sz w:val="27"/>
          <w:szCs w:val="27"/>
          <w:u w:val="single"/>
        </w:rPr>
        <w:t>2 887,03 тыс. рублей</w:t>
      </w:r>
      <w:r w:rsidRPr="002D0997">
        <w:rPr>
          <w:sz w:val="27"/>
          <w:szCs w:val="27"/>
        </w:rPr>
        <w:t xml:space="preserve">, освоено за 2022 год </w:t>
      </w:r>
      <w:r w:rsidRPr="002D0997">
        <w:rPr>
          <w:sz w:val="27"/>
          <w:szCs w:val="27"/>
          <w:u w:val="single"/>
        </w:rPr>
        <w:t>2 887,03 тыс. рублей</w:t>
      </w:r>
      <w:r w:rsidRPr="002D0997">
        <w:rPr>
          <w:sz w:val="27"/>
          <w:szCs w:val="27"/>
        </w:rPr>
        <w:t xml:space="preserve">. Оценка реализации подпрограммы за 2022 год составила </w:t>
      </w:r>
      <w:r w:rsidRPr="002D0997">
        <w:rPr>
          <w:sz w:val="27"/>
          <w:szCs w:val="27"/>
          <w:u w:val="single"/>
        </w:rPr>
        <w:t>100,00%</w:t>
      </w:r>
      <w:r w:rsidRPr="002D0997">
        <w:rPr>
          <w:sz w:val="27"/>
          <w:szCs w:val="27"/>
        </w:rPr>
        <w:t xml:space="preserve"> от общего объема финансирования мероприятия</w:t>
      </w:r>
      <w:r w:rsidR="00585368" w:rsidRPr="002D0997">
        <w:rPr>
          <w:sz w:val="28"/>
          <w:szCs w:val="28"/>
        </w:rPr>
        <w:t>.</w:t>
      </w:r>
    </w:p>
    <w:p w:rsidR="00C84D89" w:rsidRPr="002D0997" w:rsidRDefault="00C84D89" w:rsidP="00C84D89">
      <w:pPr>
        <w:ind w:firstLine="567"/>
        <w:jc w:val="both"/>
        <w:rPr>
          <w:sz w:val="27"/>
          <w:szCs w:val="27"/>
        </w:rPr>
      </w:pPr>
      <w:r w:rsidRPr="002D0997">
        <w:rPr>
          <w:b/>
          <w:sz w:val="27"/>
          <w:szCs w:val="27"/>
        </w:rPr>
        <w:t>Отдельное мероприятие 2 «Финансовое обеспечение решения Северо-Енисейского</w:t>
      </w:r>
      <w:r w:rsidRPr="002D0997">
        <w:rPr>
          <w:sz w:val="27"/>
          <w:szCs w:val="27"/>
          <w:u w:val="single"/>
        </w:rPr>
        <w:t xml:space="preserve"> </w:t>
      </w:r>
      <w:r w:rsidRPr="002D0997">
        <w:rPr>
          <w:b/>
          <w:sz w:val="27"/>
          <w:szCs w:val="27"/>
        </w:rPr>
        <w:t xml:space="preserve">районного Совета депутатов от 14.12.2020 №45-5 «Об обеспечении воспитанников дошкольных образовательных организаций Северо-Енисейского района, обучающихся общеобразовательных организаций Северо-Енисейского района, детей, не посещающих дошкольные образовательные организации и общеобразовательные организации Северо-Енисейского района, новогодними </w:t>
      </w:r>
      <w:r w:rsidRPr="002D0997">
        <w:rPr>
          <w:b/>
          <w:sz w:val="27"/>
          <w:szCs w:val="27"/>
        </w:rPr>
        <w:lastRenderedPageBreak/>
        <w:t>подарками Главы Северо-Енисейского района в 2021 году»</w:t>
      </w:r>
      <w:r w:rsidRPr="002D0997">
        <w:rPr>
          <w:sz w:val="27"/>
          <w:szCs w:val="27"/>
          <w:u w:val="single"/>
        </w:rPr>
        <w:t xml:space="preserve"> </w:t>
      </w:r>
      <w:r w:rsidRPr="002D0997">
        <w:rPr>
          <w:sz w:val="27"/>
          <w:szCs w:val="27"/>
        </w:rPr>
        <w:t xml:space="preserve">- </w:t>
      </w:r>
      <w:r w:rsidR="002D0997" w:rsidRPr="002D0997">
        <w:rPr>
          <w:sz w:val="27"/>
          <w:szCs w:val="27"/>
        </w:rPr>
        <w:t xml:space="preserve">утверждено и профинансировано </w:t>
      </w:r>
      <w:r w:rsidR="002D0997" w:rsidRPr="002D0997">
        <w:rPr>
          <w:sz w:val="27"/>
          <w:szCs w:val="27"/>
          <w:u w:val="single"/>
        </w:rPr>
        <w:t>125,06 тыс. рублей</w:t>
      </w:r>
      <w:r w:rsidR="002D0997" w:rsidRPr="002D0997">
        <w:rPr>
          <w:sz w:val="27"/>
          <w:szCs w:val="27"/>
        </w:rPr>
        <w:t xml:space="preserve">, освоено за 2022 год </w:t>
      </w:r>
      <w:r w:rsidR="002D0997" w:rsidRPr="002D0997">
        <w:rPr>
          <w:sz w:val="27"/>
          <w:szCs w:val="27"/>
          <w:u w:val="single"/>
        </w:rPr>
        <w:t>125,06 тыс. рублей</w:t>
      </w:r>
      <w:r w:rsidR="002D0997" w:rsidRPr="002D0997">
        <w:rPr>
          <w:sz w:val="27"/>
          <w:szCs w:val="27"/>
        </w:rPr>
        <w:t xml:space="preserve">. Оценка реализации подпрограммы за 2022 год составила </w:t>
      </w:r>
      <w:r w:rsidR="002D0997" w:rsidRPr="002D0997">
        <w:rPr>
          <w:sz w:val="27"/>
          <w:szCs w:val="27"/>
          <w:u w:val="single"/>
        </w:rPr>
        <w:t>100,00%</w:t>
      </w:r>
      <w:r w:rsidR="002D0997" w:rsidRPr="002D0997">
        <w:rPr>
          <w:sz w:val="27"/>
          <w:szCs w:val="27"/>
        </w:rPr>
        <w:t xml:space="preserve"> от общего объема финансирования мероприятия</w:t>
      </w:r>
      <w:r w:rsidRPr="002D0997">
        <w:rPr>
          <w:sz w:val="27"/>
          <w:szCs w:val="27"/>
        </w:rPr>
        <w:t>.</w:t>
      </w:r>
    </w:p>
    <w:p w:rsidR="00C84D89" w:rsidRPr="00E47A2C" w:rsidRDefault="00C84D89" w:rsidP="00C84D89">
      <w:pPr>
        <w:ind w:firstLine="567"/>
        <w:jc w:val="both"/>
        <w:rPr>
          <w:sz w:val="28"/>
          <w:szCs w:val="28"/>
        </w:rPr>
      </w:pPr>
      <w:r w:rsidRPr="00E47A2C">
        <w:rPr>
          <w:b/>
          <w:sz w:val="27"/>
          <w:szCs w:val="27"/>
        </w:rPr>
        <w:t xml:space="preserve">Отдельное мероприятие 3 «Оказание социальной поддержки 63-м выпускникам 11-х классов школ Северо-Енисейского района в 2021 году за счет безвозмездных поступлений в бюджет Северо-Енисейского района от общества с ограниченной ответственностью </w:t>
      </w:r>
      <w:proofErr w:type="spellStart"/>
      <w:r w:rsidRPr="00E47A2C">
        <w:rPr>
          <w:b/>
          <w:sz w:val="27"/>
          <w:szCs w:val="27"/>
        </w:rPr>
        <w:t>горно-рудная</w:t>
      </w:r>
      <w:proofErr w:type="spellEnd"/>
      <w:r w:rsidRPr="00E47A2C">
        <w:rPr>
          <w:b/>
          <w:sz w:val="27"/>
          <w:szCs w:val="27"/>
        </w:rPr>
        <w:t xml:space="preserve"> компания «</w:t>
      </w:r>
      <w:proofErr w:type="spellStart"/>
      <w:r w:rsidRPr="00E47A2C">
        <w:rPr>
          <w:b/>
          <w:sz w:val="27"/>
          <w:szCs w:val="27"/>
        </w:rPr>
        <w:t>Амикан</w:t>
      </w:r>
      <w:proofErr w:type="spellEnd"/>
      <w:r w:rsidRPr="00E47A2C">
        <w:rPr>
          <w:b/>
          <w:sz w:val="27"/>
          <w:szCs w:val="27"/>
        </w:rPr>
        <w:t>»»</w:t>
      </w:r>
      <w:r w:rsidRPr="00E47A2C">
        <w:rPr>
          <w:sz w:val="27"/>
          <w:szCs w:val="27"/>
          <w:u w:val="single"/>
        </w:rPr>
        <w:t xml:space="preserve"> </w:t>
      </w:r>
      <w:r w:rsidRPr="00E47A2C">
        <w:rPr>
          <w:sz w:val="27"/>
          <w:szCs w:val="27"/>
        </w:rPr>
        <w:t xml:space="preserve">- </w:t>
      </w:r>
      <w:r w:rsidR="00E47A2C" w:rsidRPr="00E47A2C">
        <w:rPr>
          <w:sz w:val="27"/>
          <w:szCs w:val="27"/>
        </w:rPr>
        <w:t xml:space="preserve">утверждено и профинансировано </w:t>
      </w:r>
      <w:r w:rsidR="00E47A2C" w:rsidRPr="00E47A2C">
        <w:rPr>
          <w:sz w:val="27"/>
          <w:szCs w:val="27"/>
          <w:u w:val="single"/>
        </w:rPr>
        <w:t>320,00 тыс. рублей</w:t>
      </w:r>
      <w:r w:rsidR="00E47A2C" w:rsidRPr="00E47A2C">
        <w:rPr>
          <w:sz w:val="27"/>
          <w:szCs w:val="27"/>
        </w:rPr>
        <w:t xml:space="preserve">, освоено за 2022 год </w:t>
      </w:r>
      <w:r w:rsidR="00E47A2C" w:rsidRPr="00E47A2C">
        <w:rPr>
          <w:sz w:val="27"/>
          <w:szCs w:val="27"/>
          <w:u w:val="single"/>
        </w:rPr>
        <w:t>320,00 тыс. рублей</w:t>
      </w:r>
      <w:r w:rsidR="00E47A2C" w:rsidRPr="00E47A2C">
        <w:rPr>
          <w:sz w:val="27"/>
          <w:szCs w:val="27"/>
        </w:rPr>
        <w:t xml:space="preserve">. Оценка реализации подпрограммы за 2022 год составила </w:t>
      </w:r>
      <w:r w:rsidR="00E47A2C" w:rsidRPr="00E47A2C">
        <w:rPr>
          <w:sz w:val="27"/>
          <w:szCs w:val="27"/>
          <w:u w:val="single"/>
        </w:rPr>
        <w:t>100,00%</w:t>
      </w:r>
      <w:r w:rsidR="00E47A2C" w:rsidRPr="00E47A2C">
        <w:rPr>
          <w:sz w:val="27"/>
          <w:szCs w:val="27"/>
        </w:rPr>
        <w:t xml:space="preserve"> от общего объема финансирования мероприятия</w:t>
      </w:r>
      <w:r w:rsidRPr="00E47A2C">
        <w:rPr>
          <w:sz w:val="27"/>
          <w:szCs w:val="27"/>
        </w:rPr>
        <w:t>.</w:t>
      </w:r>
    </w:p>
    <w:p w:rsidR="00C84D89" w:rsidRDefault="00E47A2C" w:rsidP="00585368">
      <w:pPr>
        <w:ind w:firstLine="567"/>
        <w:jc w:val="both"/>
        <w:rPr>
          <w:sz w:val="27"/>
          <w:szCs w:val="27"/>
        </w:rPr>
      </w:pPr>
      <w:r w:rsidRPr="00E47A2C">
        <w:rPr>
          <w:b/>
          <w:sz w:val="27"/>
          <w:szCs w:val="27"/>
        </w:rPr>
        <w:t>Отдельное мероприятие 5 «Дополнительные меры социальной поддержки граждан, заключивших контракт и направляемых для участия в специальной военной операции на территориях Донецкой Народной Республики, Луганской Народной республики и Украины»</w:t>
      </w:r>
      <w:r>
        <w:rPr>
          <w:sz w:val="27"/>
          <w:szCs w:val="27"/>
          <w:u w:val="single"/>
        </w:rPr>
        <w:t xml:space="preserve"> </w:t>
      </w:r>
      <w:r w:rsidRPr="00D17308">
        <w:rPr>
          <w:sz w:val="27"/>
          <w:szCs w:val="27"/>
        </w:rPr>
        <w:t xml:space="preserve">- утверждено </w:t>
      </w:r>
      <w:r>
        <w:rPr>
          <w:sz w:val="27"/>
          <w:szCs w:val="27"/>
        </w:rPr>
        <w:t>и</w:t>
      </w:r>
      <w:r w:rsidRPr="00D17308">
        <w:rPr>
          <w:sz w:val="27"/>
          <w:szCs w:val="27"/>
        </w:rPr>
        <w:t xml:space="preserve"> профинансировано</w:t>
      </w:r>
      <w:r>
        <w:rPr>
          <w:sz w:val="27"/>
          <w:szCs w:val="27"/>
        </w:rPr>
        <w:t xml:space="preserve"> </w:t>
      </w:r>
      <w:r>
        <w:rPr>
          <w:sz w:val="27"/>
          <w:szCs w:val="27"/>
          <w:u w:val="single"/>
        </w:rPr>
        <w:t>2 275,00</w:t>
      </w:r>
      <w:r w:rsidRPr="002F5890">
        <w:rPr>
          <w:sz w:val="27"/>
          <w:szCs w:val="27"/>
          <w:u w:val="single"/>
        </w:rPr>
        <w:t xml:space="preserve"> тыс. рублей</w:t>
      </w:r>
      <w:r>
        <w:rPr>
          <w:sz w:val="27"/>
          <w:szCs w:val="27"/>
        </w:rPr>
        <w:t>,</w:t>
      </w:r>
      <w:r w:rsidRPr="00D17308">
        <w:rPr>
          <w:sz w:val="27"/>
          <w:szCs w:val="27"/>
        </w:rPr>
        <w:t xml:space="preserve"> освоено за 202</w:t>
      </w:r>
      <w:r>
        <w:rPr>
          <w:sz w:val="27"/>
          <w:szCs w:val="27"/>
        </w:rPr>
        <w:t>2</w:t>
      </w:r>
      <w:r w:rsidRPr="00D17308">
        <w:rPr>
          <w:sz w:val="27"/>
          <w:szCs w:val="27"/>
        </w:rPr>
        <w:t xml:space="preserve"> год </w:t>
      </w:r>
      <w:r>
        <w:rPr>
          <w:sz w:val="27"/>
          <w:szCs w:val="27"/>
          <w:u w:val="single"/>
        </w:rPr>
        <w:t>2 275,00</w:t>
      </w:r>
      <w:r w:rsidRPr="00D17308">
        <w:rPr>
          <w:sz w:val="27"/>
          <w:szCs w:val="27"/>
          <w:u w:val="single"/>
        </w:rPr>
        <w:t xml:space="preserve"> тыс. рублей</w:t>
      </w:r>
      <w:r w:rsidRPr="00D17308">
        <w:rPr>
          <w:sz w:val="27"/>
          <w:szCs w:val="27"/>
        </w:rPr>
        <w:t>. Оценка реализации подпрограммы за 202</w:t>
      </w:r>
      <w:r>
        <w:rPr>
          <w:sz w:val="27"/>
          <w:szCs w:val="27"/>
        </w:rPr>
        <w:t>2</w:t>
      </w:r>
      <w:r w:rsidRPr="00D17308">
        <w:rPr>
          <w:sz w:val="27"/>
          <w:szCs w:val="27"/>
        </w:rPr>
        <w:t xml:space="preserve"> год составила </w:t>
      </w:r>
      <w:r w:rsidRPr="00D17308">
        <w:rPr>
          <w:sz w:val="27"/>
          <w:szCs w:val="27"/>
          <w:u w:val="single"/>
        </w:rPr>
        <w:t>100,00%</w:t>
      </w:r>
      <w:r w:rsidRPr="00D17308">
        <w:rPr>
          <w:sz w:val="27"/>
          <w:szCs w:val="27"/>
        </w:rPr>
        <w:t xml:space="preserve"> от общего объема финансирования мероприятия.</w:t>
      </w:r>
    </w:p>
    <w:p w:rsidR="00585368" w:rsidRPr="00E47A2C" w:rsidRDefault="0096374F" w:rsidP="00DD3BB9">
      <w:pPr>
        <w:ind w:firstLine="567"/>
        <w:jc w:val="both"/>
        <w:rPr>
          <w:b/>
          <w:sz w:val="28"/>
          <w:szCs w:val="28"/>
        </w:rPr>
      </w:pPr>
      <w:r w:rsidRPr="00E47A2C">
        <w:rPr>
          <w:sz w:val="28"/>
          <w:szCs w:val="28"/>
        </w:rPr>
        <w:t>Все мероприятия, целевые показатели и показатели результативности по муниципальной программе «Развитие социальных отношений, рост благополучия и защищенности граждан в Северо-Енисейском районе» за 20</w:t>
      </w:r>
      <w:r w:rsidR="003B1DE1" w:rsidRPr="00E47A2C">
        <w:rPr>
          <w:sz w:val="28"/>
          <w:szCs w:val="28"/>
        </w:rPr>
        <w:t>2</w:t>
      </w:r>
      <w:r w:rsidR="00E47A2C" w:rsidRPr="00E47A2C">
        <w:rPr>
          <w:sz w:val="28"/>
          <w:szCs w:val="28"/>
        </w:rPr>
        <w:t>2</w:t>
      </w:r>
      <w:r w:rsidRPr="00E47A2C">
        <w:rPr>
          <w:sz w:val="28"/>
          <w:szCs w:val="28"/>
        </w:rPr>
        <w:t xml:space="preserve"> год в целом выполнены в соответствии с утвержденными плановыми значениями</w:t>
      </w:r>
      <w:r w:rsidR="00E47A2C">
        <w:rPr>
          <w:sz w:val="28"/>
          <w:szCs w:val="28"/>
        </w:rPr>
        <w:t>.</w:t>
      </w:r>
    </w:p>
    <w:p w:rsidR="00DA583C" w:rsidRDefault="00DA583C" w:rsidP="009B36FB">
      <w:pPr>
        <w:widowControl w:val="0"/>
        <w:autoSpaceDE w:val="0"/>
        <w:autoSpaceDN w:val="0"/>
        <w:adjustRightInd w:val="0"/>
        <w:ind w:firstLine="567"/>
        <w:jc w:val="both"/>
        <w:rPr>
          <w:sz w:val="28"/>
          <w:szCs w:val="28"/>
          <w:highlight w:val="yellow"/>
        </w:rPr>
      </w:pPr>
    </w:p>
    <w:p w:rsidR="00E47A2C" w:rsidRDefault="00E47A2C" w:rsidP="00E47A2C">
      <w:pPr>
        <w:ind w:firstLine="567"/>
        <w:jc w:val="both"/>
        <w:rPr>
          <w:b/>
          <w:sz w:val="27"/>
          <w:szCs w:val="27"/>
          <w:u w:val="single"/>
        </w:rPr>
      </w:pPr>
      <w:r>
        <w:rPr>
          <w:b/>
          <w:sz w:val="27"/>
          <w:szCs w:val="27"/>
          <w:u w:val="single"/>
        </w:rPr>
        <w:t xml:space="preserve">Муниципальная программа </w:t>
      </w:r>
      <w:r w:rsidRPr="002F5890">
        <w:rPr>
          <w:b/>
          <w:sz w:val="27"/>
          <w:szCs w:val="27"/>
          <w:u w:val="single"/>
        </w:rPr>
        <w:t xml:space="preserve">«Привлечение квалифицированных специалистов, обладающих специальностями, являющиеся дефицитными для учреждений социальной </w:t>
      </w:r>
      <w:r>
        <w:rPr>
          <w:b/>
          <w:sz w:val="27"/>
          <w:szCs w:val="27"/>
          <w:u w:val="single"/>
        </w:rPr>
        <w:t>сферы Северо-Енисейского района»</w:t>
      </w:r>
    </w:p>
    <w:p w:rsidR="00E47A2C" w:rsidRPr="00436F19" w:rsidRDefault="00E47A2C" w:rsidP="00E47A2C">
      <w:pPr>
        <w:ind w:firstLine="567"/>
        <w:jc w:val="both"/>
        <w:rPr>
          <w:sz w:val="27"/>
          <w:szCs w:val="27"/>
        </w:rPr>
      </w:pPr>
      <w:r w:rsidRPr="00436F19">
        <w:rPr>
          <w:sz w:val="27"/>
          <w:szCs w:val="27"/>
        </w:rPr>
        <w:t xml:space="preserve">Утверждено бюджетных ассигнований на 2022 год – </w:t>
      </w:r>
      <w:r>
        <w:rPr>
          <w:b/>
          <w:sz w:val="27"/>
          <w:szCs w:val="27"/>
          <w:u w:val="single"/>
        </w:rPr>
        <w:t>8 500,00</w:t>
      </w:r>
      <w:r w:rsidRPr="00436F19">
        <w:rPr>
          <w:b/>
          <w:sz w:val="27"/>
          <w:szCs w:val="27"/>
          <w:u w:val="single"/>
        </w:rPr>
        <w:t xml:space="preserve"> тыс. рублей</w:t>
      </w:r>
      <w:r w:rsidRPr="00436F19">
        <w:rPr>
          <w:sz w:val="27"/>
          <w:szCs w:val="27"/>
        </w:rPr>
        <w:t xml:space="preserve">, профинансировано </w:t>
      </w:r>
      <w:r>
        <w:rPr>
          <w:b/>
          <w:sz w:val="27"/>
          <w:szCs w:val="27"/>
          <w:u w:val="single"/>
        </w:rPr>
        <w:t>8 500,00</w:t>
      </w:r>
      <w:r w:rsidRPr="00436F19">
        <w:rPr>
          <w:b/>
          <w:sz w:val="27"/>
          <w:szCs w:val="27"/>
          <w:u w:val="single"/>
        </w:rPr>
        <w:t xml:space="preserve"> тыс. рублей,</w:t>
      </w:r>
      <w:r w:rsidRPr="00436F19">
        <w:rPr>
          <w:sz w:val="27"/>
          <w:szCs w:val="27"/>
        </w:rPr>
        <w:t xml:space="preserve"> освоено за 2022 год </w:t>
      </w:r>
      <w:r>
        <w:rPr>
          <w:b/>
          <w:sz w:val="27"/>
          <w:szCs w:val="27"/>
          <w:u w:val="single"/>
        </w:rPr>
        <w:t>8 500,00</w:t>
      </w:r>
      <w:r w:rsidRPr="00436F19">
        <w:rPr>
          <w:b/>
          <w:sz w:val="27"/>
          <w:szCs w:val="27"/>
          <w:u w:val="single"/>
        </w:rPr>
        <w:t xml:space="preserve"> тыс. рублей,</w:t>
      </w:r>
      <w:r w:rsidRPr="00436F19">
        <w:rPr>
          <w:sz w:val="27"/>
          <w:szCs w:val="27"/>
        </w:rPr>
        <w:t xml:space="preserve"> оценка реализации программы составила </w:t>
      </w:r>
      <w:r>
        <w:rPr>
          <w:b/>
          <w:sz w:val="27"/>
          <w:szCs w:val="27"/>
          <w:u w:val="single"/>
        </w:rPr>
        <w:t>100,00</w:t>
      </w:r>
      <w:r w:rsidRPr="00436F19">
        <w:rPr>
          <w:b/>
          <w:sz w:val="27"/>
          <w:szCs w:val="27"/>
          <w:u w:val="single"/>
        </w:rPr>
        <w:t>%</w:t>
      </w:r>
      <w:r w:rsidRPr="00436F19">
        <w:rPr>
          <w:sz w:val="27"/>
          <w:szCs w:val="27"/>
        </w:rPr>
        <w:t xml:space="preserve"> по итогам 2022 года, в том числе по подпрограммам и отдельным мероприятиям:</w:t>
      </w:r>
    </w:p>
    <w:p w:rsidR="00E47A2C" w:rsidRDefault="00E47A2C" w:rsidP="00E47A2C">
      <w:pPr>
        <w:ind w:firstLine="567"/>
        <w:jc w:val="both"/>
        <w:rPr>
          <w:sz w:val="27"/>
          <w:szCs w:val="27"/>
        </w:rPr>
      </w:pPr>
      <w:r w:rsidRPr="00E47A2C">
        <w:rPr>
          <w:b/>
          <w:sz w:val="27"/>
          <w:szCs w:val="27"/>
        </w:rPr>
        <w:t>Подпрограмма 1 «</w:t>
      </w:r>
      <w:r w:rsidRPr="00E47A2C">
        <w:rPr>
          <w:b/>
          <w:bCs/>
          <w:color w:val="000000"/>
          <w:sz w:val="27"/>
          <w:szCs w:val="27"/>
        </w:rPr>
        <w:t>Создание условий для привлечения квалифицированных специалистов, дефицитных должностей в сфере образования, спорта, культуры и здравоохранения Северо-Енисейского района</w:t>
      </w:r>
      <w:r w:rsidRPr="00E47A2C">
        <w:rPr>
          <w:b/>
          <w:sz w:val="27"/>
          <w:szCs w:val="27"/>
        </w:rPr>
        <w:t>»</w:t>
      </w:r>
      <w:r w:rsidRPr="00436F19">
        <w:rPr>
          <w:sz w:val="27"/>
          <w:szCs w:val="27"/>
        </w:rPr>
        <w:t xml:space="preserve"> - утверждено и профинансировано </w:t>
      </w:r>
      <w:r>
        <w:rPr>
          <w:sz w:val="27"/>
          <w:szCs w:val="27"/>
          <w:u w:val="single"/>
        </w:rPr>
        <w:t xml:space="preserve">8 500,00 </w:t>
      </w:r>
      <w:r w:rsidRPr="00436F19">
        <w:rPr>
          <w:sz w:val="27"/>
          <w:szCs w:val="27"/>
          <w:u w:val="single"/>
        </w:rPr>
        <w:t xml:space="preserve"> тыс. рублей</w:t>
      </w:r>
      <w:r w:rsidRPr="00436F19">
        <w:rPr>
          <w:sz w:val="27"/>
          <w:szCs w:val="27"/>
        </w:rPr>
        <w:t>, освоено</w:t>
      </w:r>
      <w:r>
        <w:rPr>
          <w:sz w:val="27"/>
          <w:szCs w:val="27"/>
        </w:rPr>
        <w:t xml:space="preserve"> </w:t>
      </w:r>
      <w:r w:rsidRPr="00436F19">
        <w:rPr>
          <w:sz w:val="27"/>
          <w:szCs w:val="27"/>
        </w:rPr>
        <w:t>за 202</w:t>
      </w:r>
      <w:r>
        <w:rPr>
          <w:sz w:val="27"/>
          <w:szCs w:val="27"/>
        </w:rPr>
        <w:t>2</w:t>
      </w:r>
      <w:r w:rsidRPr="00436F19">
        <w:rPr>
          <w:sz w:val="27"/>
          <w:szCs w:val="27"/>
        </w:rPr>
        <w:t xml:space="preserve"> год </w:t>
      </w:r>
      <w:r>
        <w:rPr>
          <w:sz w:val="27"/>
          <w:szCs w:val="27"/>
          <w:u w:val="single"/>
        </w:rPr>
        <w:t xml:space="preserve">8 500,00 </w:t>
      </w:r>
      <w:r w:rsidRPr="00436F19">
        <w:rPr>
          <w:sz w:val="27"/>
          <w:szCs w:val="27"/>
          <w:u w:val="single"/>
        </w:rPr>
        <w:t>тыс. рублей</w:t>
      </w:r>
      <w:r w:rsidRPr="00436F19">
        <w:rPr>
          <w:sz w:val="27"/>
          <w:szCs w:val="27"/>
        </w:rPr>
        <w:t xml:space="preserve">. Оценка реализации подпрограммы за 2022 год составила </w:t>
      </w:r>
      <w:r>
        <w:rPr>
          <w:sz w:val="27"/>
          <w:szCs w:val="27"/>
          <w:u w:val="single"/>
        </w:rPr>
        <w:t>100,00</w:t>
      </w:r>
      <w:r w:rsidRPr="00436F19">
        <w:rPr>
          <w:sz w:val="27"/>
          <w:szCs w:val="27"/>
          <w:u w:val="single"/>
        </w:rPr>
        <w:t>%</w:t>
      </w:r>
      <w:r w:rsidRPr="00436F19">
        <w:rPr>
          <w:sz w:val="27"/>
          <w:szCs w:val="27"/>
        </w:rPr>
        <w:t xml:space="preserve"> от общего объ</w:t>
      </w:r>
      <w:r>
        <w:rPr>
          <w:sz w:val="27"/>
          <w:szCs w:val="27"/>
        </w:rPr>
        <w:t>ема финансирования подпрограммы.</w:t>
      </w:r>
    </w:p>
    <w:p w:rsidR="00E47A2C" w:rsidRDefault="00E47A2C" w:rsidP="009B36FB">
      <w:pPr>
        <w:widowControl w:val="0"/>
        <w:autoSpaceDE w:val="0"/>
        <w:autoSpaceDN w:val="0"/>
        <w:adjustRightInd w:val="0"/>
        <w:ind w:firstLine="567"/>
        <w:jc w:val="both"/>
        <w:rPr>
          <w:sz w:val="28"/>
          <w:szCs w:val="28"/>
          <w:highlight w:val="yellow"/>
        </w:rPr>
      </w:pPr>
    </w:p>
    <w:p w:rsidR="00E47A2C" w:rsidRPr="00E47A2C" w:rsidRDefault="00E47A2C" w:rsidP="00E47A2C">
      <w:pPr>
        <w:ind w:firstLine="567"/>
        <w:jc w:val="both"/>
        <w:rPr>
          <w:b/>
          <w:sz w:val="28"/>
          <w:szCs w:val="28"/>
        </w:rPr>
      </w:pPr>
      <w:r w:rsidRPr="00E47A2C">
        <w:rPr>
          <w:sz w:val="28"/>
          <w:szCs w:val="28"/>
        </w:rPr>
        <w:t>Все мероприятия, целевые показатели и показатели результативности по муниципальной программе «</w:t>
      </w:r>
      <w:r>
        <w:rPr>
          <w:sz w:val="28"/>
          <w:szCs w:val="28"/>
        </w:rPr>
        <w:t>Привлечение квалифицированных специалистов, обладающих специальностями, являющимися дефицитными для учреждений социальной сферы Северо-Енисейского района</w:t>
      </w:r>
      <w:r w:rsidRPr="00E47A2C">
        <w:rPr>
          <w:sz w:val="28"/>
          <w:szCs w:val="28"/>
        </w:rPr>
        <w:t>» за 2022 год в целом выполнены в соответствии с утвержденными плановыми значениями</w:t>
      </w:r>
    </w:p>
    <w:p w:rsidR="00E47A2C" w:rsidRPr="00034F5D" w:rsidRDefault="00E47A2C" w:rsidP="009B36FB">
      <w:pPr>
        <w:widowControl w:val="0"/>
        <w:autoSpaceDE w:val="0"/>
        <w:autoSpaceDN w:val="0"/>
        <w:adjustRightInd w:val="0"/>
        <w:ind w:firstLine="567"/>
        <w:jc w:val="both"/>
        <w:rPr>
          <w:sz w:val="28"/>
          <w:szCs w:val="28"/>
          <w:highlight w:val="yellow"/>
        </w:rPr>
      </w:pPr>
    </w:p>
    <w:p w:rsidR="00042C18" w:rsidRPr="00941AD3" w:rsidRDefault="00042C18" w:rsidP="005E0D48">
      <w:pPr>
        <w:pStyle w:val="10"/>
        <w:rPr>
          <w:rFonts w:eastAsia="Arial Unicode MS"/>
          <w:sz w:val="36"/>
          <w:szCs w:val="36"/>
        </w:rPr>
      </w:pPr>
      <w:bookmarkStart w:id="100" w:name="_Toc361390419"/>
      <w:bookmarkStart w:id="101" w:name="_Toc49869695"/>
      <w:r w:rsidRPr="00941AD3">
        <w:rPr>
          <w:rFonts w:eastAsia="Arial Unicode MS"/>
          <w:sz w:val="36"/>
          <w:szCs w:val="36"/>
        </w:rPr>
        <w:t>Основные проблемы развития Северо-Енисейского района</w:t>
      </w:r>
      <w:bookmarkEnd w:id="100"/>
      <w:bookmarkEnd w:id="101"/>
    </w:p>
    <w:p w:rsidR="00544ED6" w:rsidRPr="00941AD3" w:rsidRDefault="00544ED6" w:rsidP="0027682C">
      <w:pPr>
        <w:ind w:firstLine="709"/>
        <w:jc w:val="both"/>
        <w:rPr>
          <w:rFonts w:eastAsia="Arial Unicode MS"/>
          <w:sz w:val="28"/>
          <w:szCs w:val="28"/>
        </w:rPr>
      </w:pPr>
    </w:p>
    <w:p w:rsidR="00941AD3" w:rsidRPr="009749D9" w:rsidRDefault="00FD0CCB" w:rsidP="00941AD3">
      <w:pPr>
        <w:ind w:firstLine="567"/>
        <w:jc w:val="both"/>
        <w:rPr>
          <w:rFonts w:eastAsia="Calibri"/>
          <w:b/>
          <w:bCs/>
          <w:iCs/>
          <w:sz w:val="28"/>
          <w:szCs w:val="28"/>
          <w:u w:val="single"/>
        </w:rPr>
      </w:pPr>
      <w:r w:rsidRPr="00941AD3">
        <w:rPr>
          <w:rFonts w:eastAsia="Calibri"/>
          <w:b/>
          <w:u w:val="single"/>
        </w:rPr>
        <w:t>1.</w:t>
      </w:r>
      <w:r w:rsidR="00941AD3" w:rsidRPr="00941AD3">
        <w:rPr>
          <w:b/>
          <w:bCs/>
          <w:iCs/>
          <w:sz w:val="28"/>
          <w:szCs w:val="28"/>
          <w:u w:val="single"/>
        </w:rPr>
        <w:t xml:space="preserve"> М</w:t>
      </w:r>
      <w:r w:rsidR="00941AD3" w:rsidRPr="00941AD3">
        <w:rPr>
          <w:rFonts w:eastAsia="Calibri"/>
          <w:b/>
          <w:bCs/>
          <w:iCs/>
          <w:sz w:val="28"/>
          <w:szCs w:val="28"/>
          <w:u w:val="single"/>
        </w:rPr>
        <w:t>едленное</w:t>
      </w:r>
      <w:r w:rsidR="00941AD3" w:rsidRPr="009749D9">
        <w:rPr>
          <w:rFonts w:eastAsia="Calibri"/>
          <w:b/>
          <w:bCs/>
          <w:iCs/>
          <w:sz w:val="28"/>
          <w:szCs w:val="28"/>
          <w:u w:val="single"/>
        </w:rPr>
        <w:t xml:space="preserve"> развитие транспортной инфраструктуры:</w:t>
      </w:r>
    </w:p>
    <w:p w:rsidR="00941AD3" w:rsidRPr="000F46C4" w:rsidRDefault="00941AD3" w:rsidP="00941AD3">
      <w:pPr>
        <w:ind w:firstLine="567"/>
        <w:jc w:val="both"/>
        <w:rPr>
          <w:rFonts w:eastAsia="Calibri"/>
          <w:bCs/>
          <w:iCs/>
          <w:sz w:val="28"/>
          <w:szCs w:val="28"/>
        </w:rPr>
      </w:pPr>
      <w:r>
        <w:rPr>
          <w:b/>
          <w:bCs/>
          <w:iCs/>
          <w:sz w:val="28"/>
          <w:szCs w:val="28"/>
        </w:rPr>
        <w:lastRenderedPageBreak/>
        <w:t>М</w:t>
      </w:r>
      <w:r w:rsidRPr="000E7615">
        <w:rPr>
          <w:rFonts w:eastAsia="Calibri"/>
          <w:b/>
          <w:bCs/>
          <w:iCs/>
          <w:sz w:val="28"/>
          <w:szCs w:val="28"/>
        </w:rPr>
        <w:t>едленное развитие транспортной инфраструктуры</w:t>
      </w:r>
      <w:r>
        <w:rPr>
          <w:rFonts w:eastAsia="Calibri"/>
          <w:b/>
          <w:bCs/>
          <w:iCs/>
          <w:sz w:val="28"/>
          <w:szCs w:val="28"/>
        </w:rPr>
        <w:t xml:space="preserve"> </w:t>
      </w:r>
      <w:r>
        <w:rPr>
          <w:rFonts w:eastAsia="Calibri"/>
          <w:bCs/>
          <w:iCs/>
          <w:sz w:val="28"/>
          <w:szCs w:val="28"/>
        </w:rPr>
        <w:t>–</w:t>
      </w:r>
      <w:r w:rsidRPr="000E7615">
        <w:rPr>
          <w:rFonts w:eastAsia="Calibri"/>
          <w:bCs/>
          <w:iCs/>
          <w:sz w:val="28"/>
          <w:szCs w:val="28"/>
        </w:rPr>
        <w:t xml:space="preserve"> </w:t>
      </w:r>
      <w:r>
        <w:rPr>
          <w:rFonts w:eastAsia="Calibri"/>
          <w:bCs/>
          <w:iCs/>
          <w:sz w:val="28"/>
          <w:szCs w:val="28"/>
        </w:rPr>
        <w:t xml:space="preserve">является основной проблемой </w:t>
      </w:r>
      <w:r w:rsidRPr="000E7615">
        <w:rPr>
          <w:rFonts w:eastAsia="Calibri"/>
          <w:bCs/>
          <w:iCs/>
          <w:sz w:val="28"/>
          <w:szCs w:val="28"/>
        </w:rPr>
        <w:t>д</w:t>
      </w:r>
      <w:r w:rsidRPr="000F46C4">
        <w:rPr>
          <w:rFonts w:eastAsia="Calibri"/>
          <w:bCs/>
          <w:iCs/>
          <w:sz w:val="28"/>
          <w:szCs w:val="28"/>
        </w:rPr>
        <w:t>ля всех северных территорий, а особенно</w:t>
      </w:r>
      <w:r>
        <w:rPr>
          <w:rFonts w:eastAsia="Calibri"/>
          <w:bCs/>
          <w:iCs/>
          <w:sz w:val="28"/>
          <w:szCs w:val="28"/>
        </w:rPr>
        <w:t>, для Северо-Енисейского района</w:t>
      </w:r>
      <w:r w:rsidRPr="000F46C4">
        <w:rPr>
          <w:rFonts w:eastAsia="Calibri"/>
          <w:bCs/>
          <w:iCs/>
          <w:sz w:val="28"/>
          <w:szCs w:val="28"/>
        </w:rPr>
        <w:t>.</w:t>
      </w:r>
    </w:p>
    <w:p w:rsidR="00941AD3" w:rsidRPr="000F46C4" w:rsidRDefault="00941AD3" w:rsidP="00941AD3">
      <w:pPr>
        <w:ind w:firstLine="567"/>
        <w:jc w:val="both"/>
        <w:rPr>
          <w:rFonts w:eastAsia="Calibri"/>
          <w:bCs/>
          <w:iCs/>
          <w:sz w:val="28"/>
          <w:szCs w:val="28"/>
        </w:rPr>
      </w:pPr>
      <w:r>
        <w:rPr>
          <w:rFonts w:eastAsia="Calibri"/>
          <w:bCs/>
          <w:iCs/>
          <w:sz w:val="28"/>
          <w:szCs w:val="28"/>
        </w:rPr>
        <w:t xml:space="preserve">1) </w:t>
      </w:r>
      <w:r w:rsidRPr="00197308">
        <w:rPr>
          <w:rFonts w:eastAsia="Calibri"/>
          <w:b/>
          <w:bCs/>
          <w:iCs/>
          <w:sz w:val="28"/>
          <w:szCs w:val="28"/>
        </w:rPr>
        <w:t>Автодорога «</w:t>
      </w:r>
      <w:proofErr w:type="spellStart"/>
      <w:r w:rsidRPr="00197308">
        <w:rPr>
          <w:rFonts w:eastAsia="Calibri"/>
          <w:b/>
          <w:bCs/>
          <w:iCs/>
          <w:sz w:val="28"/>
          <w:szCs w:val="28"/>
        </w:rPr>
        <w:t>Епишино-Северо-Енисейский</w:t>
      </w:r>
      <w:proofErr w:type="spellEnd"/>
      <w:r w:rsidRPr="00197308">
        <w:rPr>
          <w:rFonts w:eastAsia="Calibri"/>
          <w:b/>
          <w:bCs/>
          <w:iCs/>
          <w:sz w:val="28"/>
          <w:szCs w:val="28"/>
        </w:rPr>
        <w:t>»</w:t>
      </w:r>
      <w:r w:rsidRPr="000F46C4">
        <w:rPr>
          <w:rFonts w:eastAsia="Calibri"/>
          <w:bCs/>
          <w:iCs/>
          <w:sz w:val="28"/>
          <w:szCs w:val="28"/>
        </w:rPr>
        <w:t xml:space="preserve"> – единственная транспортная артерия, по которой завозятся в Северо-Енисейский район продукты питания и товары первой необходимости для жизнеобеспечения населения, технические грузы для обеспечения работы промышленных предприятий, жилищно-коммунального хозяйства и социальной сферы, а также по этой дороге осуществляются пассажирские перевозки населения района.</w:t>
      </w:r>
    </w:p>
    <w:p w:rsidR="00941AD3" w:rsidRDefault="00941AD3" w:rsidP="00941AD3">
      <w:pPr>
        <w:ind w:firstLine="567"/>
        <w:jc w:val="both"/>
        <w:rPr>
          <w:rFonts w:eastAsia="Calibri"/>
          <w:bCs/>
          <w:iCs/>
          <w:sz w:val="28"/>
          <w:szCs w:val="28"/>
        </w:rPr>
      </w:pPr>
      <w:r w:rsidRPr="000F46C4">
        <w:rPr>
          <w:rFonts w:eastAsia="Calibri"/>
          <w:bCs/>
          <w:iCs/>
          <w:sz w:val="28"/>
          <w:szCs w:val="28"/>
        </w:rPr>
        <w:t>С 2016 года проводится капитальный ремонт наиболее проблемных участков данной дороги. Однако, в связи с медленными темпами проведения ремонтных работ на автомобильной дороге из-за недостаточного финансирования, а также некачественного содержания автомобильной дороги «</w:t>
      </w:r>
      <w:proofErr w:type="spellStart"/>
      <w:r w:rsidRPr="000F46C4">
        <w:rPr>
          <w:rFonts w:eastAsia="Calibri"/>
          <w:bCs/>
          <w:iCs/>
          <w:sz w:val="28"/>
          <w:szCs w:val="28"/>
        </w:rPr>
        <w:t>Епишино-Северо-Енисейский</w:t>
      </w:r>
      <w:proofErr w:type="spellEnd"/>
      <w:r w:rsidRPr="000F46C4">
        <w:rPr>
          <w:rFonts w:eastAsia="Calibri"/>
          <w:bCs/>
          <w:iCs/>
          <w:sz w:val="28"/>
          <w:szCs w:val="28"/>
        </w:rPr>
        <w:t>», ранее отремонтированные участки дороги разрушаются намного быстрее, чем проводится ремонт новых участков. При текущем дисбалансе финансирования, дорога «Епишино – Северо-Енисейский» так и остается в не</w:t>
      </w:r>
      <w:r>
        <w:rPr>
          <w:rFonts w:eastAsia="Calibri"/>
          <w:bCs/>
          <w:iCs/>
          <w:sz w:val="28"/>
          <w:szCs w:val="28"/>
        </w:rPr>
        <w:t>удовлетворительном состоянии.</w:t>
      </w:r>
    </w:p>
    <w:p w:rsidR="00941AD3" w:rsidRPr="000F46C4" w:rsidRDefault="00941AD3" w:rsidP="00941AD3">
      <w:pPr>
        <w:ind w:firstLine="567"/>
        <w:jc w:val="both"/>
        <w:rPr>
          <w:rFonts w:eastAsia="Calibri"/>
          <w:bCs/>
          <w:iCs/>
          <w:sz w:val="28"/>
          <w:szCs w:val="28"/>
        </w:rPr>
      </w:pPr>
      <w:r>
        <w:rPr>
          <w:bCs/>
          <w:iCs/>
          <w:sz w:val="28"/>
          <w:szCs w:val="28"/>
        </w:rPr>
        <w:t xml:space="preserve">2) </w:t>
      </w:r>
      <w:r>
        <w:rPr>
          <w:b/>
          <w:bCs/>
          <w:iCs/>
          <w:sz w:val="28"/>
          <w:szCs w:val="28"/>
        </w:rPr>
        <w:t>Разбитое</w:t>
      </w:r>
      <w:r w:rsidRPr="000E7615">
        <w:rPr>
          <w:b/>
          <w:bCs/>
          <w:iCs/>
          <w:sz w:val="28"/>
          <w:szCs w:val="28"/>
        </w:rPr>
        <w:t xml:space="preserve"> состояние </w:t>
      </w:r>
      <w:r>
        <w:rPr>
          <w:b/>
          <w:bCs/>
          <w:iCs/>
          <w:sz w:val="28"/>
          <w:szCs w:val="28"/>
        </w:rPr>
        <w:t xml:space="preserve">заасфальтированного участка, протяженностью 35 км. </w:t>
      </w:r>
      <w:r w:rsidRPr="000E7615">
        <w:rPr>
          <w:b/>
          <w:bCs/>
          <w:iCs/>
          <w:sz w:val="28"/>
          <w:szCs w:val="28"/>
        </w:rPr>
        <w:t>автомобильной дороги «Епишино – Северо-Енисейский»</w:t>
      </w:r>
      <w:r>
        <w:rPr>
          <w:b/>
          <w:bCs/>
          <w:iCs/>
          <w:sz w:val="28"/>
          <w:szCs w:val="28"/>
        </w:rPr>
        <w:t xml:space="preserve"> -</w:t>
      </w:r>
      <w:r w:rsidRPr="000F46C4">
        <w:rPr>
          <w:rFonts w:eastAsia="Calibri"/>
          <w:bCs/>
          <w:iCs/>
          <w:sz w:val="28"/>
          <w:szCs w:val="28"/>
        </w:rPr>
        <w:t xml:space="preserve"> который соединяет районный центр – гп Северо-Енисейский с п. Новая Калами и находится в аварийном состоянии. По данному участку автодороги ежедневно проходят маршруты регулярных пассажирских перевозок автомобильным транспортом пригородного и междугородного сообщения Северо-Енисейского района.</w:t>
      </w:r>
    </w:p>
    <w:p w:rsidR="00941AD3" w:rsidRPr="000F46C4" w:rsidRDefault="00941AD3" w:rsidP="00941AD3">
      <w:pPr>
        <w:ind w:firstLine="567"/>
        <w:jc w:val="both"/>
        <w:rPr>
          <w:rFonts w:eastAsia="Calibri"/>
          <w:bCs/>
          <w:iCs/>
          <w:sz w:val="28"/>
          <w:szCs w:val="28"/>
        </w:rPr>
      </w:pPr>
      <w:r w:rsidRPr="000F46C4">
        <w:rPr>
          <w:rFonts w:eastAsia="Calibri"/>
          <w:bCs/>
          <w:iCs/>
          <w:sz w:val="28"/>
          <w:szCs w:val="28"/>
        </w:rPr>
        <w:t>Отсутствие в течение 11 лет надлежащего содержания и своевременного ремонта на этом участке автодороги привело к появлению многочисленных вспучиваний и ям. Дорога физически устарела и не позволяет обеспечивать надлежащую безопасность межпоселковых пассажирских перевозок, что создает реальную угрозу жизни населения Северо-Енисейского района.</w:t>
      </w:r>
    </w:p>
    <w:p w:rsidR="00941AD3" w:rsidRDefault="00941AD3" w:rsidP="00941AD3">
      <w:pPr>
        <w:ind w:firstLine="567"/>
        <w:jc w:val="both"/>
        <w:rPr>
          <w:rFonts w:eastAsia="Calibri"/>
          <w:bCs/>
          <w:iCs/>
          <w:sz w:val="28"/>
          <w:szCs w:val="28"/>
        </w:rPr>
      </w:pPr>
      <w:r>
        <w:rPr>
          <w:rFonts w:eastAsia="Calibri"/>
          <w:bCs/>
          <w:iCs/>
          <w:sz w:val="28"/>
          <w:szCs w:val="28"/>
        </w:rPr>
        <w:t xml:space="preserve">3) </w:t>
      </w:r>
      <w:r>
        <w:rPr>
          <w:rFonts w:eastAsia="Calibri"/>
          <w:b/>
          <w:bCs/>
          <w:iCs/>
          <w:sz w:val="28"/>
          <w:szCs w:val="28"/>
        </w:rPr>
        <w:t>Отсутствие</w:t>
      </w:r>
      <w:r w:rsidRPr="007D4993">
        <w:rPr>
          <w:rFonts w:eastAsia="Calibri"/>
          <w:b/>
          <w:bCs/>
          <w:iCs/>
          <w:sz w:val="28"/>
          <w:szCs w:val="28"/>
        </w:rPr>
        <w:t xml:space="preserve"> межмуниципально</w:t>
      </w:r>
      <w:r>
        <w:rPr>
          <w:rFonts w:eastAsia="Calibri"/>
          <w:b/>
          <w:bCs/>
          <w:iCs/>
          <w:sz w:val="28"/>
          <w:szCs w:val="28"/>
        </w:rPr>
        <w:t>го</w:t>
      </w:r>
      <w:r w:rsidRPr="007D4993">
        <w:rPr>
          <w:rFonts w:eastAsia="Calibri"/>
          <w:b/>
          <w:bCs/>
          <w:iCs/>
          <w:sz w:val="28"/>
          <w:szCs w:val="28"/>
        </w:rPr>
        <w:t xml:space="preserve"> маршрут</w:t>
      </w:r>
      <w:r>
        <w:rPr>
          <w:rFonts w:eastAsia="Calibri"/>
          <w:b/>
          <w:bCs/>
          <w:iCs/>
          <w:sz w:val="28"/>
          <w:szCs w:val="28"/>
        </w:rPr>
        <w:t>а</w:t>
      </w:r>
      <w:r w:rsidRPr="007D4993">
        <w:rPr>
          <w:rFonts w:eastAsia="Calibri"/>
          <w:bCs/>
          <w:iCs/>
          <w:sz w:val="28"/>
          <w:szCs w:val="28"/>
        </w:rPr>
        <w:t xml:space="preserve"> регулярных перевозок пассажиров и багажа автомобильным транспортом междугородного сообщения № 595 «г. Красноярск – </w:t>
      </w:r>
      <w:r>
        <w:rPr>
          <w:rFonts w:eastAsia="Calibri"/>
          <w:bCs/>
          <w:iCs/>
          <w:sz w:val="28"/>
          <w:szCs w:val="28"/>
        </w:rPr>
        <w:t>г</w:t>
      </w:r>
      <w:r w:rsidRPr="007D4993">
        <w:rPr>
          <w:rFonts w:eastAsia="Calibri"/>
          <w:bCs/>
          <w:iCs/>
          <w:sz w:val="28"/>
          <w:szCs w:val="28"/>
        </w:rPr>
        <w:t>п Северо-Енисейский»</w:t>
      </w:r>
      <w:r>
        <w:rPr>
          <w:rFonts w:eastAsia="Calibri"/>
          <w:bCs/>
          <w:iCs/>
          <w:sz w:val="28"/>
          <w:szCs w:val="28"/>
        </w:rPr>
        <w:t>, который из-за неудовлетворительного состояния автомобильной дороги «</w:t>
      </w:r>
      <w:proofErr w:type="spellStart"/>
      <w:r>
        <w:rPr>
          <w:rFonts w:eastAsia="Calibri"/>
          <w:bCs/>
          <w:iCs/>
          <w:sz w:val="28"/>
          <w:szCs w:val="28"/>
        </w:rPr>
        <w:t>Епишино-Северо-Енисейский</w:t>
      </w:r>
      <w:proofErr w:type="spellEnd"/>
      <w:r>
        <w:rPr>
          <w:rFonts w:eastAsia="Calibri"/>
          <w:bCs/>
          <w:iCs/>
          <w:sz w:val="28"/>
          <w:szCs w:val="28"/>
        </w:rPr>
        <w:t xml:space="preserve">» прекратил работу с 2013 года, а </w:t>
      </w:r>
      <w:r w:rsidRPr="007D4993">
        <w:rPr>
          <w:rFonts w:eastAsia="Calibri"/>
          <w:bCs/>
          <w:iCs/>
          <w:sz w:val="28"/>
          <w:szCs w:val="28"/>
        </w:rPr>
        <w:t>с 1 октября 2018 года в соответствии с Документом планирования регулярных перевозок пассажиров и багажа автомобильным транспортом по межмуниципальным маршрутам на территории Красноярского края, утвержденным  постановлением Правительства Красноярского края от 22.06.2017 № 368-п (в редакции от 14.09.2018 № 523-п) данный маршрут и вовсе отменен.</w:t>
      </w:r>
    </w:p>
    <w:p w:rsidR="00941AD3" w:rsidRDefault="00941AD3" w:rsidP="00941AD3">
      <w:pPr>
        <w:ind w:firstLine="567"/>
        <w:jc w:val="both"/>
        <w:rPr>
          <w:bCs/>
          <w:iCs/>
          <w:sz w:val="28"/>
          <w:szCs w:val="28"/>
        </w:rPr>
      </w:pPr>
      <w:r w:rsidRPr="000D5ACF">
        <w:rPr>
          <w:bCs/>
          <w:iCs/>
          <w:sz w:val="28"/>
          <w:szCs w:val="28"/>
        </w:rPr>
        <w:t>4)</w:t>
      </w:r>
      <w:r w:rsidRPr="000D5ACF">
        <w:rPr>
          <w:b/>
          <w:bCs/>
          <w:iCs/>
          <w:sz w:val="28"/>
          <w:szCs w:val="28"/>
        </w:rPr>
        <w:t xml:space="preserve"> Высокая стоимость авиабилетов для пассажиров</w:t>
      </w:r>
      <w:r w:rsidRPr="00D41C9B">
        <w:rPr>
          <w:b/>
          <w:bCs/>
          <w:iCs/>
          <w:sz w:val="28"/>
          <w:szCs w:val="28"/>
        </w:rPr>
        <w:t xml:space="preserve"> </w:t>
      </w:r>
      <w:r w:rsidRPr="001F58B4">
        <w:rPr>
          <w:bCs/>
          <w:iCs/>
          <w:sz w:val="28"/>
          <w:szCs w:val="28"/>
        </w:rPr>
        <w:t>по маршруту «Се</w:t>
      </w:r>
      <w:r>
        <w:rPr>
          <w:bCs/>
          <w:iCs/>
          <w:sz w:val="28"/>
          <w:szCs w:val="28"/>
        </w:rPr>
        <w:t>веро-Енисейский – Красноярск»</w:t>
      </w:r>
      <w:r w:rsidRPr="00C21853">
        <w:rPr>
          <w:bCs/>
          <w:iCs/>
          <w:sz w:val="28"/>
          <w:szCs w:val="28"/>
        </w:rPr>
        <w:t xml:space="preserve"> </w:t>
      </w:r>
      <w:r w:rsidRPr="001F58B4">
        <w:rPr>
          <w:bCs/>
          <w:iCs/>
          <w:sz w:val="28"/>
          <w:szCs w:val="28"/>
        </w:rPr>
        <w:t xml:space="preserve">в настоящее время составляет </w:t>
      </w:r>
      <w:r>
        <w:rPr>
          <w:bCs/>
          <w:iCs/>
          <w:sz w:val="28"/>
          <w:szCs w:val="28"/>
        </w:rPr>
        <w:t xml:space="preserve">более </w:t>
      </w:r>
      <w:r w:rsidRPr="00E932BD">
        <w:rPr>
          <w:b/>
          <w:bCs/>
          <w:iCs/>
          <w:sz w:val="28"/>
          <w:szCs w:val="28"/>
          <w:u w:val="single"/>
        </w:rPr>
        <w:t>7 915 руб.</w:t>
      </w:r>
      <w:r w:rsidRPr="001F58B4">
        <w:rPr>
          <w:bCs/>
          <w:iCs/>
          <w:sz w:val="28"/>
          <w:szCs w:val="28"/>
        </w:rPr>
        <w:t xml:space="preserve">, но, в зависимости от агентских сборов, размер которых варьируется </w:t>
      </w:r>
      <w:r w:rsidRPr="00E932BD">
        <w:rPr>
          <w:b/>
          <w:bCs/>
          <w:iCs/>
          <w:sz w:val="28"/>
          <w:szCs w:val="28"/>
          <w:u w:val="single"/>
        </w:rPr>
        <w:t>от 500 до 1 600 руб.</w:t>
      </w:r>
      <w:r w:rsidRPr="001F58B4">
        <w:rPr>
          <w:bCs/>
          <w:iCs/>
          <w:sz w:val="28"/>
          <w:szCs w:val="28"/>
        </w:rPr>
        <w:t xml:space="preserve">, стоимость </w:t>
      </w:r>
      <w:proofErr w:type="spellStart"/>
      <w:r w:rsidRPr="001F58B4">
        <w:rPr>
          <w:bCs/>
          <w:iCs/>
          <w:sz w:val="28"/>
          <w:szCs w:val="28"/>
        </w:rPr>
        <w:t>авиаперелета</w:t>
      </w:r>
      <w:proofErr w:type="spellEnd"/>
      <w:r w:rsidRPr="001F58B4">
        <w:rPr>
          <w:bCs/>
          <w:iCs/>
          <w:sz w:val="28"/>
          <w:szCs w:val="28"/>
        </w:rPr>
        <w:t xml:space="preserve"> </w:t>
      </w:r>
      <w:r>
        <w:rPr>
          <w:bCs/>
          <w:iCs/>
          <w:sz w:val="28"/>
          <w:szCs w:val="28"/>
        </w:rPr>
        <w:t>составляет более</w:t>
      </w:r>
      <w:r w:rsidRPr="001F58B4">
        <w:rPr>
          <w:bCs/>
          <w:iCs/>
          <w:sz w:val="28"/>
          <w:szCs w:val="28"/>
        </w:rPr>
        <w:t xml:space="preserve"> </w:t>
      </w:r>
      <w:r w:rsidRPr="00E932BD">
        <w:rPr>
          <w:b/>
          <w:bCs/>
          <w:iCs/>
          <w:sz w:val="28"/>
          <w:szCs w:val="28"/>
          <w:u w:val="single"/>
        </w:rPr>
        <w:t>8 500 руб</w:t>
      </w:r>
      <w:r>
        <w:rPr>
          <w:bCs/>
          <w:iCs/>
          <w:sz w:val="28"/>
          <w:szCs w:val="28"/>
        </w:rPr>
        <w:t xml:space="preserve">. с одного человека. Дальность </w:t>
      </w:r>
      <w:proofErr w:type="spellStart"/>
      <w:r>
        <w:rPr>
          <w:bCs/>
          <w:iCs/>
          <w:sz w:val="28"/>
          <w:szCs w:val="28"/>
        </w:rPr>
        <w:t>авиаперелета</w:t>
      </w:r>
      <w:proofErr w:type="spellEnd"/>
      <w:r>
        <w:rPr>
          <w:bCs/>
          <w:iCs/>
          <w:sz w:val="28"/>
          <w:szCs w:val="28"/>
        </w:rPr>
        <w:t xml:space="preserve"> составляет </w:t>
      </w:r>
      <w:r w:rsidRPr="00E932BD">
        <w:rPr>
          <w:b/>
          <w:bCs/>
          <w:iCs/>
          <w:sz w:val="28"/>
          <w:szCs w:val="28"/>
          <w:u w:val="single"/>
        </w:rPr>
        <w:t>486 км</w:t>
      </w:r>
      <w:r>
        <w:rPr>
          <w:bCs/>
          <w:iCs/>
          <w:sz w:val="28"/>
          <w:szCs w:val="28"/>
        </w:rPr>
        <w:t xml:space="preserve">, время в пути </w:t>
      </w:r>
      <w:r w:rsidRPr="00E932BD">
        <w:rPr>
          <w:b/>
          <w:bCs/>
          <w:iCs/>
          <w:sz w:val="28"/>
          <w:szCs w:val="28"/>
          <w:u w:val="single"/>
        </w:rPr>
        <w:t>1 час 20 минут</w:t>
      </w:r>
      <w:r>
        <w:rPr>
          <w:bCs/>
          <w:iCs/>
          <w:sz w:val="28"/>
          <w:szCs w:val="28"/>
        </w:rPr>
        <w:t>. Учитывая плохое состояние автомобильной дороги «</w:t>
      </w:r>
      <w:proofErr w:type="spellStart"/>
      <w:r>
        <w:rPr>
          <w:bCs/>
          <w:iCs/>
          <w:sz w:val="28"/>
          <w:szCs w:val="28"/>
        </w:rPr>
        <w:t>Епишино-Северо-Енисейский</w:t>
      </w:r>
      <w:proofErr w:type="spellEnd"/>
      <w:r>
        <w:rPr>
          <w:bCs/>
          <w:iCs/>
          <w:sz w:val="28"/>
          <w:szCs w:val="28"/>
        </w:rPr>
        <w:t xml:space="preserve">», авиационное сообщение является практически безальтернативным. Однако, действующая </w:t>
      </w:r>
      <w:r>
        <w:rPr>
          <w:bCs/>
          <w:iCs/>
          <w:sz w:val="28"/>
          <w:szCs w:val="28"/>
        </w:rPr>
        <w:lastRenderedPageBreak/>
        <w:t>стоимость авиабилетов делает авиационный транспорт просто недоступным для большинства ж</w:t>
      </w:r>
      <w:r w:rsidRPr="001F58B4">
        <w:rPr>
          <w:bCs/>
          <w:iCs/>
          <w:sz w:val="28"/>
          <w:szCs w:val="28"/>
        </w:rPr>
        <w:t>ител</w:t>
      </w:r>
      <w:r>
        <w:rPr>
          <w:bCs/>
          <w:iCs/>
          <w:sz w:val="28"/>
          <w:szCs w:val="28"/>
        </w:rPr>
        <w:t>ей</w:t>
      </w:r>
      <w:r w:rsidRPr="001F58B4">
        <w:rPr>
          <w:bCs/>
          <w:iCs/>
          <w:sz w:val="28"/>
          <w:szCs w:val="28"/>
        </w:rPr>
        <w:t xml:space="preserve"> Северо-Енисейского</w:t>
      </w:r>
      <w:r>
        <w:rPr>
          <w:bCs/>
          <w:iCs/>
          <w:sz w:val="28"/>
          <w:szCs w:val="28"/>
        </w:rPr>
        <w:t xml:space="preserve"> района.</w:t>
      </w:r>
    </w:p>
    <w:p w:rsidR="00566A35" w:rsidRPr="00034F5D" w:rsidRDefault="00566A35" w:rsidP="00941AD3">
      <w:pPr>
        <w:pStyle w:val="10"/>
        <w:numPr>
          <w:ilvl w:val="0"/>
          <w:numId w:val="0"/>
        </w:numPr>
        <w:ind w:firstLine="709"/>
        <w:jc w:val="both"/>
        <w:rPr>
          <w:b w:val="0"/>
          <w:szCs w:val="28"/>
          <w:highlight w:val="yellow"/>
        </w:rPr>
      </w:pPr>
    </w:p>
    <w:p w:rsidR="00941AD3" w:rsidRDefault="007022A3" w:rsidP="00941AD3">
      <w:pPr>
        <w:ind w:firstLine="567"/>
        <w:jc w:val="both"/>
        <w:rPr>
          <w:b/>
          <w:bCs/>
          <w:iCs/>
          <w:sz w:val="28"/>
          <w:szCs w:val="28"/>
          <w:u w:val="single"/>
        </w:rPr>
      </w:pPr>
      <w:r w:rsidRPr="00941AD3">
        <w:rPr>
          <w:b/>
          <w:spacing w:val="-2"/>
          <w:sz w:val="28"/>
          <w:szCs w:val="28"/>
          <w:u w:val="single"/>
        </w:rPr>
        <w:t>2</w:t>
      </w:r>
      <w:r w:rsidR="00FD0CCB" w:rsidRPr="00941AD3">
        <w:rPr>
          <w:b/>
          <w:spacing w:val="-2"/>
          <w:sz w:val="28"/>
          <w:szCs w:val="28"/>
          <w:u w:val="single"/>
        </w:rPr>
        <w:t>.</w:t>
      </w:r>
      <w:r w:rsidR="00941AD3" w:rsidRPr="00941AD3">
        <w:rPr>
          <w:b/>
          <w:bCs/>
          <w:iCs/>
          <w:sz w:val="28"/>
          <w:szCs w:val="28"/>
          <w:u w:val="single"/>
        </w:rPr>
        <w:t xml:space="preserve"> Нехватка</w:t>
      </w:r>
      <w:r w:rsidR="00941AD3">
        <w:rPr>
          <w:b/>
          <w:bCs/>
          <w:iCs/>
          <w:sz w:val="28"/>
          <w:szCs w:val="28"/>
          <w:u w:val="single"/>
        </w:rPr>
        <w:t xml:space="preserve"> энергетических мощностей.</w:t>
      </w:r>
    </w:p>
    <w:p w:rsidR="00941AD3" w:rsidRPr="00310E10" w:rsidRDefault="00941AD3" w:rsidP="00941AD3">
      <w:pPr>
        <w:tabs>
          <w:tab w:val="left" w:pos="4320"/>
        </w:tabs>
        <w:ind w:firstLine="567"/>
        <w:jc w:val="both"/>
        <w:rPr>
          <w:sz w:val="28"/>
          <w:szCs w:val="28"/>
        </w:rPr>
      </w:pPr>
      <w:r>
        <w:rPr>
          <w:sz w:val="28"/>
          <w:szCs w:val="28"/>
        </w:rPr>
        <w:t>Главными потребителями электрической энергии на территории Северо-Енисейского района являются золотодобывающие предприятия.</w:t>
      </w:r>
    </w:p>
    <w:p w:rsidR="00566A35" w:rsidRDefault="00941AD3" w:rsidP="00941AD3">
      <w:pPr>
        <w:pStyle w:val="a0"/>
        <w:numPr>
          <w:ilvl w:val="0"/>
          <w:numId w:val="0"/>
        </w:numPr>
        <w:suppressAutoHyphens/>
        <w:ind w:right="-143" w:firstLine="709"/>
        <w:rPr>
          <w:sz w:val="28"/>
          <w:szCs w:val="28"/>
        </w:rPr>
      </w:pPr>
      <w:r w:rsidRPr="00310E10">
        <w:rPr>
          <w:sz w:val="28"/>
          <w:szCs w:val="28"/>
        </w:rPr>
        <w:t xml:space="preserve">Проблема с нехваткой энергетических ресурсов возникала ранее и с вводом в эксплуатацию подстанции «Тайга» временно была снята. Но производство не стоит на месте, </w:t>
      </w:r>
      <w:r>
        <w:rPr>
          <w:sz w:val="28"/>
          <w:szCs w:val="28"/>
        </w:rPr>
        <w:t>золотодобывающие</w:t>
      </w:r>
      <w:r w:rsidRPr="00310E10">
        <w:rPr>
          <w:sz w:val="28"/>
          <w:szCs w:val="28"/>
        </w:rPr>
        <w:t xml:space="preserve"> предприятия реализуют </w:t>
      </w:r>
      <w:r>
        <w:rPr>
          <w:sz w:val="28"/>
          <w:szCs w:val="28"/>
        </w:rPr>
        <w:t xml:space="preserve">в районе </w:t>
      </w:r>
      <w:r w:rsidRPr="00310E10">
        <w:rPr>
          <w:sz w:val="28"/>
          <w:szCs w:val="28"/>
        </w:rPr>
        <w:t>капиталоемкие инвестиционные проекты, направленные на дальнейшее наращивание объемов золотодобычи и вновь оказались в энергетическом тупике, когда, без увеличения энергетических мощностей, дальнейшее развитие производства становится просто невозможным.</w:t>
      </w:r>
    </w:p>
    <w:p w:rsidR="00941AD3" w:rsidRPr="00034F5D" w:rsidRDefault="00941AD3" w:rsidP="00941AD3">
      <w:pPr>
        <w:pStyle w:val="a0"/>
        <w:numPr>
          <w:ilvl w:val="0"/>
          <w:numId w:val="0"/>
        </w:numPr>
        <w:suppressAutoHyphens/>
        <w:ind w:right="-143" w:firstLine="709"/>
        <w:rPr>
          <w:b w:val="0"/>
          <w:sz w:val="28"/>
          <w:szCs w:val="28"/>
          <w:highlight w:val="yellow"/>
        </w:rPr>
      </w:pPr>
    </w:p>
    <w:p w:rsidR="00941AD3" w:rsidRDefault="007022A3" w:rsidP="00941AD3">
      <w:pPr>
        <w:ind w:firstLine="567"/>
        <w:jc w:val="both"/>
        <w:rPr>
          <w:b/>
          <w:bCs/>
          <w:iCs/>
          <w:sz w:val="28"/>
          <w:szCs w:val="28"/>
          <w:u w:val="single"/>
        </w:rPr>
      </w:pPr>
      <w:r w:rsidRPr="00941AD3">
        <w:rPr>
          <w:b/>
          <w:bCs/>
          <w:color w:val="000000"/>
          <w:sz w:val="28"/>
          <w:szCs w:val="28"/>
          <w:u w:val="single"/>
        </w:rPr>
        <w:t xml:space="preserve">3. </w:t>
      </w:r>
      <w:bookmarkStart w:id="102" w:name="_Toc361390424"/>
      <w:bookmarkStart w:id="103" w:name="_Toc49869696"/>
      <w:r w:rsidR="00941AD3" w:rsidRPr="00941AD3">
        <w:rPr>
          <w:b/>
          <w:bCs/>
          <w:iCs/>
          <w:sz w:val="28"/>
          <w:szCs w:val="28"/>
          <w:u w:val="single"/>
        </w:rPr>
        <w:t>Отсутствие</w:t>
      </w:r>
      <w:r w:rsidR="00941AD3" w:rsidRPr="009749D9">
        <w:rPr>
          <w:b/>
          <w:bCs/>
          <w:iCs/>
          <w:sz w:val="28"/>
          <w:szCs w:val="28"/>
          <w:u w:val="single"/>
        </w:rPr>
        <w:t xml:space="preserve"> квалифицированных кадров</w:t>
      </w:r>
      <w:r w:rsidR="00941AD3">
        <w:rPr>
          <w:b/>
          <w:bCs/>
          <w:iCs/>
          <w:sz w:val="28"/>
          <w:szCs w:val="28"/>
          <w:u w:val="single"/>
        </w:rPr>
        <w:t>.</w:t>
      </w:r>
    </w:p>
    <w:p w:rsidR="00941AD3" w:rsidRDefault="00941AD3" w:rsidP="00941AD3">
      <w:pPr>
        <w:ind w:firstLine="567"/>
        <w:jc w:val="both"/>
        <w:rPr>
          <w:bCs/>
          <w:iCs/>
          <w:sz w:val="28"/>
          <w:szCs w:val="28"/>
        </w:rPr>
      </w:pPr>
      <w:r>
        <w:rPr>
          <w:bCs/>
          <w:iCs/>
          <w:sz w:val="28"/>
          <w:szCs w:val="28"/>
        </w:rPr>
        <w:t>Особенно остро данная проблема ощущается в</w:t>
      </w:r>
      <w:r w:rsidRPr="000F46C4">
        <w:rPr>
          <w:bCs/>
          <w:iCs/>
          <w:sz w:val="28"/>
          <w:szCs w:val="28"/>
        </w:rPr>
        <w:t xml:space="preserve"> отрасл</w:t>
      </w:r>
      <w:r>
        <w:rPr>
          <w:bCs/>
          <w:iCs/>
          <w:sz w:val="28"/>
          <w:szCs w:val="28"/>
        </w:rPr>
        <w:t>ях</w:t>
      </w:r>
      <w:r w:rsidRPr="000F46C4">
        <w:rPr>
          <w:bCs/>
          <w:iCs/>
          <w:sz w:val="28"/>
          <w:szCs w:val="28"/>
        </w:rPr>
        <w:t xml:space="preserve"> социальной сферы: здравоохранение, образование, культура, сп</w:t>
      </w:r>
      <w:r>
        <w:rPr>
          <w:bCs/>
          <w:iCs/>
          <w:sz w:val="28"/>
          <w:szCs w:val="28"/>
        </w:rPr>
        <w:t>орт, ЖКХ.</w:t>
      </w:r>
    </w:p>
    <w:p w:rsidR="00941AD3" w:rsidRDefault="00941AD3" w:rsidP="00941AD3">
      <w:pPr>
        <w:ind w:firstLine="567"/>
        <w:jc w:val="both"/>
        <w:rPr>
          <w:bCs/>
          <w:iCs/>
          <w:sz w:val="28"/>
          <w:szCs w:val="28"/>
        </w:rPr>
      </w:pPr>
      <w:r w:rsidRPr="000F46C4">
        <w:rPr>
          <w:bCs/>
          <w:iCs/>
          <w:sz w:val="28"/>
          <w:szCs w:val="28"/>
        </w:rPr>
        <w:t>Для привлечения на территорию района квалифицированных кадров администрацией Северо-Енисейского района в ноябре 2021 года принята  муниципальная программа «Привлечение квалифицированных специалистов, обладающих специальностями, являющимися дефицитными для учреждений социальной сферы Северо-Енисейского района», которая реализуется</w:t>
      </w:r>
      <w:r>
        <w:rPr>
          <w:bCs/>
          <w:iCs/>
          <w:sz w:val="28"/>
          <w:szCs w:val="28"/>
        </w:rPr>
        <w:t xml:space="preserve"> с 1 января 2022 года.</w:t>
      </w:r>
    </w:p>
    <w:p w:rsidR="00941AD3" w:rsidRDefault="00941AD3" w:rsidP="00941AD3">
      <w:pPr>
        <w:ind w:firstLine="567"/>
        <w:jc w:val="both"/>
        <w:rPr>
          <w:bCs/>
          <w:iCs/>
          <w:sz w:val="28"/>
          <w:szCs w:val="28"/>
        </w:rPr>
      </w:pPr>
      <w:r w:rsidRPr="000F46C4">
        <w:rPr>
          <w:bCs/>
          <w:iCs/>
          <w:sz w:val="28"/>
          <w:szCs w:val="28"/>
        </w:rPr>
        <w:t xml:space="preserve">В соответствии с данной программой предусмотрены единовременные денежные выплаты в размере от </w:t>
      </w:r>
      <w:r>
        <w:rPr>
          <w:bCs/>
          <w:iCs/>
          <w:sz w:val="28"/>
          <w:szCs w:val="28"/>
        </w:rPr>
        <w:t>3</w:t>
      </w:r>
      <w:r w:rsidRPr="000F46C4">
        <w:rPr>
          <w:bCs/>
          <w:iCs/>
          <w:sz w:val="28"/>
          <w:szCs w:val="28"/>
        </w:rPr>
        <w:t>00 тыс</w:t>
      </w:r>
      <w:r>
        <w:rPr>
          <w:bCs/>
          <w:iCs/>
          <w:sz w:val="28"/>
          <w:szCs w:val="28"/>
        </w:rPr>
        <w:t>.</w:t>
      </w:r>
      <w:r w:rsidRPr="000F46C4">
        <w:rPr>
          <w:bCs/>
          <w:iCs/>
          <w:sz w:val="28"/>
          <w:szCs w:val="28"/>
        </w:rPr>
        <w:t xml:space="preserve"> руб</w:t>
      </w:r>
      <w:r>
        <w:rPr>
          <w:bCs/>
          <w:iCs/>
          <w:sz w:val="28"/>
          <w:szCs w:val="28"/>
        </w:rPr>
        <w:t>.</w:t>
      </w:r>
      <w:r w:rsidRPr="000F46C4">
        <w:rPr>
          <w:bCs/>
          <w:iCs/>
          <w:sz w:val="28"/>
          <w:szCs w:val="28"/>
        </w:rPr>
        <w:t xml:space="preserve"> (средний медицинский персонал) до 500 тыс</w:t>
      </w:r>
      <w:r>
        <w:rPr>
          <w:bCs/>
          <w:iCs/>
          <w:sz w:val="28"/>
          <w:szCs w:val="28"/>
        </w:rPr>
        <w:t>.</w:t>
      </w:r>
      <w:r w:rsidRPr="000F46C4">
        <w:rPr>
          <w:bCs/>
          <w:iCs/>
          <w:sz w:val="28"/>
          <w:szCs w:val="28"/>
        </w:rPr>
        <w:t xml:space="preserve"> руб</w:t>
      </w:r>
      <w:r>
        <w:rPr>
          <w:bCs/>
          <w:iCs/>
          <w:sz w:val="28"/>
          <w:szCs w:val="28"/>
        </w:rPr>
        <w:t>.</w:t>
      </w:r>
      <w:r w:rsidRPr="000F46C4">
        <w:rPr>
          <w:bCs/>
          <w:iCs/>
          <w:sz w:val="28"/>
          <w:szCs w:val="28"/>
        </w:rPr>
        <w:t xml:space="preserve"> (врачи, учителя) лицам, прибывшим в район и заключившим трудовые договоры по «дефицитным» специальностям. В 2022 году на эти цели из бюджета района </w:t>
      </w:r>
      <w:r>
        <w:rPr>
          <w:bCs/>
          <w:iCs/>
          <w:sz w:val="28"/>
          <w:szCs w:val="28"/>
        </w:rPr>
        <w:t xml:space="preserve">направлено </w:t>
      </w:r>
      <w:r w:rsidRPr="00E932BD">
        <w:rPr>
          <w:b/>
          <w:bCs/>
          <w:iCs/>
          <w:sz w:val="28"/>
          <w:szCs w:val="28"/>
          <w:u w:val="single"/>
        </w:rPr>
        <w:t>8 млн. руб</w:t>
      </w:r>
      <w:r w:rsidRPr="000F46C4">
        <w:rPr>
          <w:bCs/>
          <w:iCs/>
          <w:sz w:val="28"/>
          <w:szCs w:val="28"/>
        </w:rPr>
        <w:t>.</w:t>
      </w:r>
      <w:r>
        <w:rPr>
          <w:bCs/>
          <w:iCs/>
          <w:sz w:val="28"/>
          <w:szCs w:val="28"/>
        </w:rPr>
        <w:t>,</w:t>
      </w:r>
      <w:r w:rsidRPr="000F46C4">
        <w:rPr>
          <w:bCs/>
          <w:iCs/>
          <w:sz w:val="28"/>
          <w:szCs w:val="28"/>
        </w:rPr>
        <w:t xml:space="preserve"> </w:t>
      </w:r>
      <w:r>
        <w:rPr>
          <w:bCs/>
          <w:iCs/>
          <w:sz w:val="28"/>
          <w:szCs w:val="28"/>
        </w:rPr>
        <w:t>привлечено</w:t>
      </w:r>
      <w:r w:rsidRPr="000F46C4">
        <w:rPr>
          <w:bCs/>
          <w:iCs/>
          <w:sz w:val="28"/>
          <w:szCs w:val="28"/>
        </w:rPr>
        <w:t xml:space="preserve"> </w:t>
      </w:r>
      <w:r>
        <w:rPr>
          <w:bCs/>
          <w:iCs/>
          <w:sz w:val="28"/>
          <w:szCs w:val="28"/>
        </w:rPr>
        <w:t>17</w:t>
      </w:r>
      <w:r w:rsidRPr="000F46C4">
        <w:rPr>
          <w:bCs/>
          <w:iCs/>
          <w:sz w:val="28"/>
          <w:szCs w:val="28"/>
        </w:rPr>
        <w:t xml:space="preserve"> специалистов.</w:t>
      </w:r>
    </w:p>
    <w:p w:rsidR="00941AD3" w:rsidRPr="000F46C4" w:rsidRDefault="00941AD3" w:rsidP="00941AD3">
      <w:pPr>
        <w:ind w:firstLine="567"/>
        <w:jc w:val="both"/>
        <w:rPr>
          <w:bCs/>
          <w:iCs/>
          <w:sz w:val="28"/>
          <w:szCs w:val="28"/>
        </w:rPr>
      </w:pPr>
      <w:r>
        <w:rPr>
          <w:bCs/>
          <w:iCs/>
          <w:sz w:val="28"/>
          <w:szCs w:val="28"/>
        </w:rPr>
        <w:t xml:space="preserve">Продолжается работа в данном направлении и сейчас. Очень остро стоит вопрос комплектования кадров по отрасли здравоохранение и ЖКХ. Количество вакантных должностей в отрасли ЖКХ - </w:t>
      </w:r>
      <w:r w:rsidRPr="00E932BD">
        <w:rPr>
          <w:b/>
          <w:bCs/>
          <w:iCs/>
          <w:sz w:val="28"/>
          <w:szCs w:val="28"/>
          <w:u w:val="single"/>
        </w:rPr>
        <w:t>90</w:t>
      </w:r>
      <w:r>
        <w:rPr>
          <w:bCs/>
          <w:iCs/>
          <w:sz w:val="28"/>
          <w:szCs w:val="28"/>
        </w:rPr>
        <w:t xml:space="preserve">, при общей численности работников </w:t>
      </w:r>
      <w:r w:rsidRPr="00E932BD">
        <w:rPr>
          <w:b/>
          <w:bCs/>
          <w:iCs/>
          <w:sz w:val="28"/>
          <w:szCs w:val="28"/>
          <w:u w:val="single"/>
        </w:rPr>
        <w:t>450 человек</w:t>
      </w:r>
      <w:r>
        <w:rPr>
          <w:bCs/>
          <w:iCs/>
          <w:sz w:val="28"/>
          <w:szCs w:val="28"/>
        </w:rPr>
        <w:t>.</w:t>
      </w:r>
    </w:p>
    <w:p w:rsidR="005D74EA" w:rsidRPr="00941AD3" w:rsidRDefault="00FD0CCB" w:rsidP="00FD0CCB">
      <w:pPr>
        <w:pStyle w:val="10"/>
        <w:numPr>
          <w:ilvl w:val="0"/>
          <w:numId w:val="0"/>
        </w:numPr>
        <w:rPr>
          <w:rFonts w:eastAsia="Arial Unicode MS"/>
          <w:sz w:val="36"/>
          <w:szCs w:val="36"/>
        </w:rPr>
      </w:pPr>
      <w:r w:rsidRPr="00941AD3">
        <w:rPr>
          <w:sz w:val="36"/>
          <w:szCs w:val="36"/>
        </w:rPr>
        <w:t>24</w:t>
      </w:r>
      <w:r w:rsidR="006319D7">
        <w:rPr>
          <w:sz w:val="36"/>
          <w:szCs w:val="36"/>
        </w:rPr>
        <w:t>.</w:t>
      </w:r>
      <w:r w:rsidRPr="00941AD3">
        <w:rPr>
          <w:sz w:val="36"/>
          <w:szCs w:val="36"/>
        </w:rPr>
        <w:t xml:space="preserve"> </w:t>
      </w:r>
      <w:r w:rsidR="00042C18" w:rsidRPr="00941AD3">
        <w:rPr>
          <w:rFonts w:eastAsia="Arial Unicode MS"/>
          <w:sz w:val="36"/>
          <w:szCs w:val="36"/>
        </w:rPr>
        <w:t>Перспективы социально-экономического развития</w:t>
      </w:r>
      <w:bookmarkStart w:id="104" w:name="_Toc361390425"/>
      <w:bookmarkEnd w:id="102"/>
      <w:bookmarkEnd w:id="103"/>
    </w:p>
    <w:p w:rsidR="00042C18" w:rsidRPr="00941AD3" w:rsidRDefault="00042C18" w:rsidP="00FD0CCB">
      <w:pPr>
        <w:pStyle w:val="10"/>
        <w:numPr>
          <w:ilvl w:val="0"/>
          <w:numId w:val="0"/>
        </w:numPr>
        <w:ind w:firstLine="709"/>
        <w:rPr>
          <w:rFonts w:eastAsia="Arial Unicode MS"/>
          <w:sz w:val="36"/>
          <w:szCs w:val="36"/>
        </w:rPr>
      </w:pPr>
      <w:bookmarkStart w:id="105" w:name="_Toc49869697"/>
      <w:r w:rsidRPr="00941AD3">
        <w:rPr>
          <w:rFonts w:eastAsia="Arial Unicode MS"/>
          <w:sz w:val="36"/>
          <w:szCs w:val="36"/>
        </w:rPr>
        <w:t>Северо-</w:t>
      </w:r>
      <w:r w:rsidR="00E40B6B" w:rsidRPr="00941AD3">
        <w:rPr>
          <w:rFonts w:eastAsia="Arial Unicode MS"/>
          <w:sz w:val="36"/>
          <w:szCs w:val="36"/>
        </w:rPr>
        <w:t>Е</w:t>
      </w:r>
      <w:r w:rsidRPr="00941AD3">
        <w:rPr>
          <w:rFonts w:eastAsia="Arial Unicode MS"/>
          <w:sz w:val="36"/>
          <w:szCs w:val="36"/>
        </w:rPr>
        <w:t>нисейского</w:t>
      </w:r>
      <w:r w:rsidR="0001786F" w:rsidRPr="00941AD3">
        <w:rPr>
          <w:rFonts w:eastAsia="Arial Unicode MS"/>
          <w:sz w:val="36"/>
          <w:szCs w:val="36"/>
        </w:rPr>
        <w:t xml:space="preserve"> района</w:t>
      </w:r>
      <w:bookmarkEnd w:id="104"/>
      <w:bookmarkEnd w:id="105"/>
    </w:p>
    <w:p w:rsidR="00C9369D" w:rsidRPr="00941AD3" w:rsidRDefault="00C9369D" w:rsidP="00271569">
      <w:pPr>
        <w:autoSpaceDE w:val="0"/>
        <w:autoSpaceDN w:val="0"/>
        <w:adjustRightInd w:val="0"/>
        <w:ind w:firstLine="709"/>
        <w:jc w:val="both"/>
        <w:rPr>
          <w:color w:val="000000"/>
          <w:sz w:val="28"/>
          <w:szCs w:val="28"/>
        </w:rPr>
      </w:pPr>
    </w:p>
    <w:p w:rsidR="00271569" w:rsidRPr="00941AD3" w:rsidRDefault="00271569" w:rsidP="00271569">
      <w:pPr>
        <w:autoSpaceDE w:val="0"/>
        <w:autoSpaceDN w:val="0"/>
        <w:adjustRightInd w:val="0"/>
        <w:ind w:firstLine="709"/>
        <w:jc w:val="both"/>
        <w:rPr>
          <w:color w:val="000000"/>
          <w:sz w:val="28"/>
          <w:szCs w:val="28"/>
        </w:rPr>
      </w:pPr>
      <w:r w:rsidRPr="00941AD3">
        <w:rPr>
          <w:color w:val="000000"/>
          <w:sz w:val="28"/>
          <w:szCs w:val="28"/>
        </w:rPr>
        <w:t>С учетом стратегической цели, приоритетов и ключевых направлений, задачами долгосрочного развития Северо-Енисейского района, на решение которых должно быть направлено внимание органов местного самоуправления совместно со всеми заинтересованными участниками развития района, в рассматриваемой перспективе являются:</w:t>
      </w:r>
    </w:p>
    <w:p w:rsidR="00C9369D" w:rsidRPr="00941AD3" w:rsidRDefault="00C9369D" w:rsidP="00271569">
      <w:pPr>
        <w:ind w:firstLine="709"/>
        <w:jc w:val="both"/>
        <w:rPr>
          <w:rFonts w:eastAsia="JournalSans"/>
          <w:b/>
          <w:kern w:val="22"/>
          <w:sz w:val="28"/>
          <w:szCs w:val="28"/>
        </w:rPr>
      </w:pPr>
    </w:p>
    <w:p w:rsidR="00271569" w:rsidRPr="00941AD3" w:rsidRDefault="00271569" w:rsidP="00271569">
      <w:pPr>
        <w:ind w:firstLine="709"/>
        <w:jc w:val="both"/>
        <w:rPr>
          <w:rFonts w:eastAsia="JournalSans"/>
          <w:b/>
          <w:kern w:val="22"/>
          <w:sz w:val="28"/>
          <w:szCs w:val="28"/>
        </w:rPr>
      </w:pPr>
      <w:r w:rsidRPr="00941AD3">
        <w:rPr>
          <w:rFonts w:eastAsia="JournalSans"/>
          <w:b/>
          <w:kern w:val="22"/>
          <w:sz w:val="28"/>
          <w:szCs w:val="28"/>
        </w:rPr>
        <w:t xml:space="preserve">В сфере развития человеческого </w:t>
      </w:r>
      <w:r w:rsidR="006345F6" w:rsidRPr="00941AD3">
        <w:rPr>
          <w:rFonts w:eastAsia="JournalSans"/>
          <w:b/>
          <w:kern w:val="22"/>
          <w:sz w:val="28"/>
          <w:szCs w:val="28"/>
        </w:rPr>
        <w:t>капитала</w:t>
      </w:r>
      <w:r w:rsidRPr="00941AD3">
        <w:rPr>
          <w:rFonts w:eastAsia="JournalSans"/>
          <w:b/>
          <w:kern w:val="22"/>
          <w:sz w:val="28"/>
          <w:szCs w:val="28"/>
        </w:rPr>
        <w:t>:</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обеспечение дальнейшего развития всех уровней системы образования (дошкольного, начального, общего, основного общего, среднего общего и дополнительного образования);</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lastRenderedPageBreak/>
        <w:t>формирование здорового образа жизни населения путем повышения качества медицинской помощи, развития массовой физической культуры и спорта;</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повышение доступности для населения района культурных благ и их участия в культурной жизни района;</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повышение уровня обеспеченности комфортным, благоустроенным жильем;</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оказание содействия в реализации на территории района государственной политики в области занятости населения и снижения уровня безработицы;</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формирование новых рабочих мест за счет открытия новых предприятий;</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улучшение условий для ведения предпринимательской деятельности;</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предоставление и совершенствование различных видов муниципальной поддержки малого и среднего предпринимательства;</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обеспечение мерами поддержки незащищенных слоев населения;</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повышение эффективности функционирования жилищно-коммунального хозяйства;</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формирование рынка доступного и качественного жилья;</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модернизация и развитие транспортно-дорожной системы (капитальный ремонт автомобильной дороги «Северо-Енисейский – Епишино»);</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формирование общества знаний;</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обеспечение прав граждан на доступ к информации;</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обеспечение свободы выбора средств получения знаний при работе с информацией;</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повышение доступности для населения и организаций современных услуг в сфере информационных и коммуникационных технологий;</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 xml:space="preserve">повышение качества охраны окружающей среды и улучшение экологической ситуации, за счет внедрения экологически чистых технологий; </w:t>
      </w:r>
    </w:p>
    <w:p w:rsidR="00271569" w:rsidRPr="00941AD3" w:rsidRDefault="00271569" w:rsidP="00810FB4">
      <w:pPr>
        <w:numPr>
          <w:ilvl w:val="0"/>
          <w:numId w:val="7"/>
        </w:numPr>
        <w:ind w:left="0" w:firstLine="709"/>
        <w:jc w:val="both"/>
        <w:rPr>
          <w:rFonts w:eastAsia="JournalSans"/>
          <w:kern w:val="22"/>
          <w:sz w:val="28"/>
          <w:szCs w:val="28"/>
        </w:rPr>
      </w:pPr>
      <w:r w:rsidRPr="00941AD3">
        <w:rPr>
          <w:rFonts w:eastAsia="JournalSans"/>
          <w:kern w:val="22"/>
          <w:sz w:val="28"/>
          <w:szCs w:val="28"/>
        </w:rPr>
        <w:t>повышение безопасности и защита граждан от противоправных посягательств и противоправных действий.</w:t>
      </w:r>
    </w:p>
    <w:p w:rsidR="00C9369D" w:rsidRPr="00941AD3" w:rsidRDefault="00C9369D" w:rsidP="00271569">
      <w:pPr>
        <w:ind w:firstLine="709"/>
        <w:jc w:val="both"/>
        <w:rPr>
          <w:rFonts w:eastAsia="JournalSans"/>
          <w:b/>
          <w:kern w:val="22"/>
          <w:sz w:val="28"/>
          <w:szCs w:val="28"/>
        </w:rPr>
      </w:pPr>
    </w:p>
    <w:p w:rsidR="00271569" w:rsidRPr="00941AD3" w:rsidRDefault="00271569" w:rsidP="00271569">
      <w:pPr>
        <w:ind w:firstLine="709"/>
        <w:jc w:val="both"/>
        <w:rPr>
          <w:rFonts w:eastAsia="JournalSans"/>
          <w:b/>
          <w:kern w:val="22"/>
          <w:sz w:val="28"/>
          <w:szCs w:val="28"/>
        </w:rPr>
      </w:pPr>
      <w:r w:rsidRPr="00941AD3">
        <w:rPr>
          <w:rFonts w:eastAsia="JournalSans"/>
          <w:b/>
          <w:kern w:val="22"/>
          <w:sz w:val="28"/>
          <w:szCs w:val="28"/>
        </w:rPr>
        <w:t>В сфере развития экономического (производственного) потенциала:</w:t>
      </w:r>
    </w:p>
    <w:p w:rsidR="00271569" w:rsidRPr="00941AD3" w:rsidRDefault="00271569" w:rsidP="00810FB4">
      <w:pPr>
        <w:numPr>
          <w:ilvl w:val="0"/>
          <w:numId w:val="6"/>
        </w:numPr>
        <w:ind w:left="0" w:firstLine="709"/>
        <w:jc w:val="both"/>
        <w:rPr>
          <w:rFonts w:eastAsia="JournalSans"/>
          <w:kern w:val="22"/>
          <w:sz w:val="28"/>
          <w:szCs w:val="28"/>
        </w:rPr>
      </w:pPr>
      <w:r w:rsidRPr="00941AD3">
        <w:rPr>
          <w:rFonts w:eastAsia="JournalSans"/>
          <w:kern w:val="22"/>
          <w:sz w:val="28"/>
          <w:szCs w:val="28"/>
        </w:rPr>
        <w:t>освоение новых месторождений золотодобычи;</w:t>
      </w:r>
    </w:p>
    <w:p w:rsidR="00271569" w:rsidRPr="00941AD3" w:rsidRDefault="00271569" w:rsidP="00810FB4">
      <w:pPr>
        <w:numPr>
          <w:ilvl w:val="0"/>
          <w:numId w:val="6"/>
        </w:numPr>
        <w:ind w:left="0" w:firstLine="709"/>
        <w:jc w:val="both"/>
        <w:rPr>
          <w:rFonts w:eastAsia="JournalSans"/>
          <w:kern w:val="22"/>
          <w:sz w:val="28"/>
          <w:szCs w:val="28"/>
        </w:rPr>
      </w:pPr>
      <w:r w:rsidRPr="00941AD3">
        <w:rPr>
          <w:rFonts w:eastAsia="JournalSans"/>
          <w:kern w:val="22"/>
          <w:sz w:val="28"/>
          <w:szCs w:val="28"/>
        </w:rPr>
        <w:t>реализаци</w:t>
      </w:r>
      <w:r w:rsidR="006345F6" w:rsidRPr="00941AD3">
        <w:rPr>
          <w:rFonts w:eastAsia="JournalSans"/>
          <w:kern w:val="22"/>
          <w:sz w:val="28"/>
          <w:szCs w:val="28"/>
        </w:rPr>
        <w:t>я</w:t>
      </w:r>
      <w:r w:rsidRPr="00941AD3">
        <w:rPr>
          <w:rFonts w:eastAsia="JournalSans"/>
          <w:kern w:val="22"/>
          <w:sz w:val="28"/>
          <w:szCs w:val="28"/>
        </w:rPr>
        <w:t xml:space="preserve"> инновационных, инвестиционных проектов направленных на модернизацию производства и оборудования промышленных предприятий, в целях наращивания объемов производства;</w:t>
      </w:r>
    </w:p>
    <w:p w:rsidR="00271569" w:rsidRPr="00941AD3" w:rsidRDefault="00271569" w:rsidP="00810FB4">
      <w:pPr>
        <w:numPr>
          <w:ilvl w:val="0"/>
          <w:numId w:val="6"/>
        </w:numPr>
        <w:ind w:left="0" w:firstLine="709"/>
        <w:jc w:val="both"/>
        <w:rPr>
          <w:rFonts w:eastAsia="JournalSans"/>
          <w:kern w:val="22"/>
          <w:sz w:val="28"/>
          <w:szCs w:val="28"/>
        </w:rPr>
      </w:pPr>
      <w:r w:rsidRPr="00941AD3">
        <w:rPr>
          <w:rFonts w:eastAsia="JournalSans"/>
          <w:kern w:val="22"/>
          <w:sz w:val="28"/>
          <w:szCs w:val="28"/>
        </w:rPr>
        <w:t>повышение эффективности лесопользования, использования земельных, водных ресурсов, недвижимости, объектов инженерной инфраструктуры;</w:t>
      </w:r>
    </w:p>
    <w:p w:rsidR="00271569" w:rsidRPr="00941AD3" w:rsidRDefault="00271569" w:rsidP="00810FB4">
      <w:pPr>
        <w:numPr>
          <w:ilvl w:val="0"/>
          <w:numId w:val="6"/>
        </w:numPr>
        <w:ind w:left="0" w:firstLine="709"/>
        <w:jc w:val="both"/>
        <w:rPr>
          <w:rFonts w:eastAsia="JournalSans"/>
          <w:kern w:val="22"/>
          <w:sz w:val="28"/>
          <w:szCs w:val="28"/>
        </w:rPr>
      </w:pPr>
      <w:r w:rsidRPr="00941AD3">
        <w:rPr>
          <w:rFonts w:eastAsia="JournalSans"/>
          <w:kern w:val="22"/>
          <w:sz w:val="28"/>
          <w:szCs w:val="28"/>
        </w:rPr>
        <w:t>увеличение налогооблагаемой базы в бюджеты всех уровней;</w:t>
      </w:r>
    </w:p>
    <w:p w:rsidR="00271569" w:rsidRPr="00941AD3" w:rsidRDefault="00271569" w:rsidP="00810FB4">
      <w:pPr>
        <w:numPr>
          <w:ilvl w:val="0"/>
          <w:numId w:val="6"/>
        </w:numPr>
        <w:ind w:left="0" w:firstLine="709"/>
        <w:jc w:val="both"/>
        <w:rPr>
          <w:rFonts w:eastAsia="JournalSans"/>
          <w:kern w:val="22"/>
          <w:sz w:val="28"/>
          <w:szCs w:val="28"/>
        </w:rPr>
      </w:pPr>
      <w:r w:rsidRPr="00941AD3">
        <w:rPr>
          <w:rFonts w:eastAsia="JournalSans"/>
          <w:kern w:val="22"/>
          <w:sz w:val="28"/>
          <w:szCs w:val="28"/>
        </w:rPr>
        <w:t>создание условий снижения доли незанятого населения (безработицы);</w:t>
      </w:r>
    </w:p>
    <w:p w:rsidR="00271569" w:rsidRPr="00941AD3" w:rsidRDefault="00271569" w:rsidP="00810FB4">
      <w:pPr>
        <w:numPr>
          <w:ilvl w:val="0"/>
          <w:numId w:val="6"/>
        </w:numPr>
        <w:ind w:left="0" w:firstLine="709"/>
        <w:jc w:val="both"/>
        <w:rPr>
          <w:rFonts w:eastAsia="JournalSans"/>
          <w:kern w:val="22"/>
          <w:sz w:val="28"/>
          <w:szCs w:val="28"/>
        </w:rPr>
      </w:pPr>
      <w:r w:rsidRPr="00941AD3">
        <w:rPr>
          <w:rFonts w:eastAsia="JournalSans"/>
          <w:kern w:val="22"/>
          <w:sz w:val="28"/>
          <w:szCs w:val="28"/>
        </w:rPr>
        <w:t>восстановление нормативов отчислений налога на прибыль, налога на добычу полезных ископаемых, налога на доходы физических лиц;</w:t>
      </w:r>
    </w:p>
    <w:p w:rsidR="00271569" w:rsidRPr="00941AD3" w:rsidRDefault="00271569" w:rsidP="00810FB4">
      <w:pPr>
        <w:numPr>
          <w:ilvl w:val="0"/>
          <w:numId w:val="6"/>
        </w:numPr>
        <w:ind w:left="0" w:firstLine="709"/>
        <w:jc w:val="both"/>
        <w:rPr>
          <w:rFonts w:eastAsia="JournalSans"/>
          <w:kern w:val="22"/>
          <w:sz w:val="28"/>
          <w:szCs w:val="28"/>
        </w:rPr>
      </w:pPr>
      <w:r w:rsidRPr="00941AD3">
        <w:rPr>
          <w:rFonts w:eastAsia="JournalSans"/>
          <w:kern w:val="22"/>
          <w:sz w:val="28"/>
          <w:szCs w:val="28"/>
        </w:rPr>
        <w:t>развитие реального сектора экономики и базовых инфраструктурных объектов, необходимых для реализации инвестиционных проектов в реальном секторе экономики;</w:t>
      </w:r>
    </w:p>
    <w:p w:rsidR="00271569" w:rsidRPr="00941AD3" w:rsidRDefault="00271569" w:rsidP="00810FB4">
      <w:pPr>
        <w:numPr>
          <w:ilvl w:val="0"/>
          <w:numId w:val="6"/>
        </w:numPr>
        <w:ind w:left="0" w:firstLine="709"/>
        <w:jc w:val="both"/>
        <w:rPr>
          <w:rFonts w:eastAsia="JournalSans"/>
          <w:kern w:val="22"/>
          <w:sz w:val="28"/>
          <w:szCs w:val="28"/>
        </w:rPr>
      </w:pPr>
      <w:r w:rsidRPr="00941AD3">
        <w:rPr>
          <w:rFonts w:eastAsia="JournalSans"/>
          <w:kern w:val="22"/>
          <w:sz w:val="28"/>
          <w:szCs w:val="28"/>
        </w:rPr>
        <w:lastRenderedPageBreak/>
        <w:t>максимальное экономически целесообразное использование минерально-сырьевой базы;</w:t>
      </w:r>
    </w:p>
    <w:p w:rsidR="00271569" w:rsidRPr="00941AD3" w:rsidRDefault="00271569" w:rsidP="00810FB4">
      <w:pPr>
        <w:numPr>
          <w:ilvl w:val="0"/>
          <w:numId w:val="6"/>
        </w:numPr>
        <w:ind w:left="0" w:firstLine="709"/>
        <w:jc w:val="both"/>
        <w:rPr>
          <w:rFonts w:eastAsia="JournalSans"/>
          <w:kern w:val="22"/>
          <w:sz w:val="28"/>
          <w:szCs w:val="28"/>
        </w:rPr>
      </w:pPr>
      <w:r w:rsidRPr="00941AD3">
        <w:rPr>
          <w:rFonts w:eastAsia="JournalSans"/>
          <w:kern w:val="22"/>
          <w:sz w:val="28"/>
          <w:szCs w:val="28"/>
        </w:rPr>
        <w:t>развитие транспортной инфраструктуры;</w:t>
      </w:r>
    </w:p>
    <w:p w:rsidR="00271569" w:rsidRPr="00941AD3" w:rsidRDefault="00271569" w:rsidP="00810FB4">
      <w:pPr>
        <w:numPr>
          <w:ilvl w:val="0"/>
          <w:numId w:val="6"/>
        </w:numPr>
        <w:ind w:left="0" w:firstLine="709"/>
        <w:jc w:val="both"/>
        <w:rPr>
          <w:rFonts w:eastAsia="JournalSans"/>
          <w:kern w:val="22"/>
          <w:sz w:val="28"/>
          <w:szCs w:val="28"/>
        </w:rPr>
      </w:pPr>
      <w:r w:rsidRPr="00941AD3">
        <w:rPr>
          <w:rFonts w:eastAsia="JournalSans"/>
          <w:kern w:val="22"/>
          <w:sz w:val="28"/>
          <w:szCs w:val="28"/>
        </w:rPr>
        <w:t>модернизация жилищно-коммунального хозяйства и повышение энергетической эффективности;</w:t>
      </w:r>
    </w:p>
    <w:p w:rsidR="00271569" w:rsidRPr="00941AD3" w:rsidRDefault="00271569" w:rsidP="00810FB4">
      <w:pPr>
        <w:numPr>
          <w:ilvl w:val="0"/>
          <w:numId w:val="6"/>
        </w:numPr>
        <w:ind w:left="0" w:firstLine="709"/>
        <w:jc w:val="both"/>
        <w:rPr>
          <w:rFonts w:eastAsia="JournalSans"/>
          <w:kern w:val="22"/>
          <w:sz w:val="28"/>
          <w:szCs w:val="28"/>
        </w:rPr>
      </w:pPr>
      <w:r w:rsidRPr="00941AD3">
        <w:rPr>
          <w:rFonts w:eastAsia="JournalSans"/>
          <w:kern w:val="22"/>
          <w:sz w:val="28"/>
          <w:szCs w:val="28"/>
        </w:rPr>
        <w:t>повышение эффективности мер в сфере охраны труда;</w:t>
      </w:r>
    </w:p>
    <w:p w:rsidR="00271569" w:rsidRPr="00941AD3" w:rsidRDefault="00271569" w:rsidP="00810FB4">
      <w:pPr>
        <w:numPr>
          <w:ilvl w:val="0"/>
          <w:numId w:val="6"/>
        </w:numPr>
        <w:ind w:left="0" w:firstLine="709"/>
        <w:jc w:val="both"/>
        <w:rPr>
          <w:rFonts w:eastAsia="JournalSans"/>
          <w:kern w:val="22"/>
          <w:sz w:val="28"/>
          <w:szCs w:val="28"/>
        </w:rPr>
      </w:pPr>
      <w:r w:rsidRPr="00941AD3">
        <w:rPr>
          <w:rFonts w:eastAsia="JournalSans"/>
          <w:kern w:val="22"/>
          <w:sz w:val="28"/>
          <w:szCs w:val="28"/>
        </w:rPr>
        <w:t>повышение эффективности планирования кадровой потребности в трудовых ресурсов.</w:t>
      </w:r>
    </w:p>
    <w:p w:rsidR="00C9369D" w:rsidRPr="00941AD3" w:rsidRDefault="00C9369D" w:rsidP="00271569">
      <w:pPr>
        <w:ind w:firstLine="709"/>
        <w:jc w:val="both"/>
        <w:rPr>
          <w:rFonts w:eastAsia="JournalSans"/>
          <w:b/>
          <w:kern w:val="22"/>
          <w:sz w:val="28"/>
          <w:szCs w:val="28"/>
        </w:rPr>
      </w:pPr>
    </w:p>
    <w:p w:rsidR="00271569" w:rsidRPr="00941AD3" w:rsidRDefault="00271569" w:rsidP="00271569">
      <w:pPr>
        <w:ind w:firstLine="709"/>
        <w:jc w:val="both"/>
        <w:rPr>
          <w:rFonts w:eastAsia="JournalSans"/>
          <w:b/>
          <w:kern w:val="22"/>
          <w:sz w:val="28"/>
          <w:szCs w:val="28"/>
        </w:rPr>
      </w:pPr>
      <w:r w:rsidRPr="00941AD3">
        <w:rPr>
          <w:rFonts w:eastAsia="JournalSans"/>
          <w:b/>
          <w:kern w:val="22"/>
          <w:sz w:val="28"/>
          <w:szCs w:val="28"/>
        </w:rPr>
        <w:t>В сфере повышения эффективности управления:</w:t>
      </w:r>
    </w:p>
    <w:p w:rsidR="00271569" w:rsidRPr="00941AD3" w:rsidRDefault="00271569" w:rsidP="00810FB4">
      <w:pPr>
        <w:numPr>
          <w:ilvl w:val="0"/>
          <w:numId w:val="8"/>
        </w:numPr>
        <w:ind w:left="0" w:firstLine="709"/>
        <w:jc w:val="both"/>
        <w:rPr>
          <w:rFonts w:eastAsia="JournalSans"/>
          <w:kern w:val="22"/>
          <w:sz w:val="28"/>
          <w:szCs w:val="28"/>
        </w:rPr>
      </w:pPr>
      <w:r w:rsidRPr="00941AD3">
        <w:rPr>
          <w:rFonts w:eastAsia="JournalSans"/>
          <w:kern w:val="22"/>
          <w:sz w:val="28"/>
          <w:szCs w:val="28"/>
        </w:rPr>
        <w:t>обеспечение роста доходов, оптимизация расходов бюджета района;</w:t>
      </w:r>
    </w:p>
    <w:p w:rsidR="00271569" w:rsidRPr="00941AD3" w:rsidRDefault="00271569" w:rsidP="00810FB4">
      <w:pPr>
        <w:numPr>
          <w:ilvl w:val="0"/>
          <w:numId w:val="8"/>
        </w:numPr>
        <w:ind w:left="0" w:firstLine="709"/>
        <w:jc w:val="both"/>
        <w:rPr>
          <w:rFonts w:eastAsia="JournalSans"/>
          <w:kern w:val="22"/>
          <w:sz w:val="28"/>
          <w:szCs w:val="28"/>
        </w:rPr>
      </w:pPr>
      <w:r w:rsidRPr="00941AD3">
        <w:rPr>
          <w:rFonts w:eastAsia="JournalSans"/>
          <w:kern w:val="22"/>
          <w:sz w:val="28"/>
          <w:szCs w:val="28"/>
        </w:rPr>
        <w:t>совершенствование межбюджетных отношений и долговой политики района;</w:t>
      </w:r>
    </w:p>
    <w:p w:rsidR="00271569" w:rsidRPr="00941AD3" w:rsidRDefault="00271569" w:rsidP="00810FB4">
      <w:pPr>
        <w:numPr>
          <w:ilvl w:val="0"/>
          <w:numId w:val="8"/>
        </w:numPr>
        <w:ind w:left="0" w:firstLine="709"/>
        <w:jc w:val="both"/>
        <w:rPr>
          <w:rFonts w:eastAsia="JournalSans"/>
          <w:kern w:val="22"/>
          <w:sz w:val="28"/>
          <w:szCs w:val="28"/>
        </w:rPr>
      </w:pPr>
      <w:r w:rsidRPr="00941AD3">
        <w:rPr>
          <w:rFonts w:eastAsia="JournalSans"/>
          <w:kern w:val="22"/>
          <w:sz w:val="28"/>
          <w:szCs w:val="28"/>
        </w:rPr>
        <w:t>увеличение поступления налогов в бюджеты всех уровней;</w:t>
      </w:r>
    </w:p>
    <w:p w:rsidR="00271569" w:rsidRPr="00941AD3" w:rsidRDefault="00271569" w:rsidP="00810FB4">
      <w:pPr>
        <w:numPr>
          <w:ilvl w:val="0"/>
          <w:numId w:val="8"/>
        </w:numPr>
        <w:ind w:left="0" w:firstLine="709"/>
        <w:jc w:val="both"/>
        <w:rPr>
          <w:rFonts w:eastAsia="JournalSans"/>
          <w:kern w:val="22"/>
          <w:sz w:val="28"/>
          <w:szCs w:val="28"/>
        </w:rPr>
      </w:pPr>
      <w:r w:rsidRPr="00941AD3">
        <w:rPr>
          <w:rFonts w:eastAsia="JournalSans"/>
          <w:kern w:val="22"/>
          <w:sz w:val="28"/>
          <w:szCs w:val="28"/>
        </w:rPr>
        <w:t>повышение эффективности реализации органами местного самоуправления полномочий в области имущественных и земельных отношений;</w:t>
      </w:r>
    </w:p>
    <w:p w:rsidR="00271569" w:rsidRPr="00941AD3" w:rsidRDefault="00271569" w:rsidP="00810FB4">
      <w:pPr>
        <w:numPr>
          <w:ilvl w:val="0"/>
          <w:numId w:val="8"/>
        </w:numPr>
        <w:ind w:left="0" w:firstLine="709"/>
        <w:jc w:val="both"/>
        <w:rPr>
          <w:rFonts w:eastAsia="JournalSans"/>
          <w:kern w:val="22"/>
          <w:sz w:val="28"/>
          <w:szCs w:val="28"/>
        </w:rPr>
      </w:pPr>
      <w:r w:rsidRPr="00941AD3">
        <w:rPr>
          <w:rFonts w:eastAsia="JournalSans"/>
          <w:kern w:val="22"/>
          <w:sz w:val="28"/>
          <w:szCs w:val="28"/>
        </w:rPr>
        <w:t>развития предоставления муниципальных услуг в электронном виде и через многофункциональные центры;</w:t>
      </w:r>
    </w:p>
    <w:p w:rsidR="00271569" w:rsidRPr="00941AD3" w:rsidRDefault="00271569" w:rsidP="00810FB4">
      <w:pPr>
        <w:numPr>
          <w:ilvl w:val="0"/>
          <w:numId w:val="8"/>
        </w:numPr>
        <w:ind w:left="0" w:firstLine="709"/>
        <w:jc w:val="both"/>
        <w:rPr>
          <w:rFonts w:eastAsia="JournalSans"/>
          <w:kern w:val="22"/>
          <w:sz w:val="28"/>
          <w:szCs w:val="28"/>
        </w:rPr>
      </w:pPr>
      <w:r w:rsidRPr="00941AD3">
        <w:rPr>
          <w:rFonts w:eastAsia="JournalSans"/>
          <w:kern w:val="22"/>
          <w:sz w:val="28"/>
          <w:szCs w:val="28"/>
        </w:rPr>
        <w:t>обеспечение информационной открытости власти, открытости бюджетного планирования с использованием информационных технологий и межведомственного взаимодействия.</w:t>
      </w:r>
    </w:p>
    <w:p w:rsidR="00C9369D" w:rsidRPr="00941AD3" w:rsidRDefault="00C9369D" w:rsidP="00271569">
      <w:pPr>
        <w:ind w:firstLine="709"/>
        <w:jc w:val="both"/>
        <w:rPr>
          <w:rFonts w:eastAsia="JournalSans"/>
          <w:kern w:val="22"/>
          <w:sz w:val="28"/>
          <w:szCs w:val="28"/>
        </w:rPr>
      </w:pPr>
    </w:p>
    <w:p w:rsidR="00271569" w:rsidRPr="00941AD3" w:rsidRDefault="00271569" w:rsidP="00271569">
      <w:pPr>
        <w:ind w:firstLine="709"/>
        <w:jc w:val="both"/>
        <w:rPr>
          <w:rFonts w:eastAsia="JournalSans"/>
          <w:kern w:val="22"/>
          <w:sz w:val="28"/>
          <w:szCs w:val="28"/>
        </w:rPr>
      </w:pPr>
      <w:r w:rsidRPr="00941AD3">
        <w:rPr>
          <w:rFonts w:eastAsia="JournalSans"/>
          <w:kern w:val="22"/>
          <w:sz w:val="28"/>
          <w:szCs w:val="28"/>
        </w:rPr>
        <w:t xml:space="preserve">Решение поставленных задач и достижение стратегической цели позволит району сохранить и развивать муниципальное образование, повысить эффективность использования природных ресурсов, повысить уровень и качество жизни населения, обеспечить высокоразвитую социально-культурную среду. Данные достижения, позволят району </w:t>
      </w:r>
      <w:r w:rsidR="00021E93" w:rsidRPr="00941AD3">
        <w:rPr>
          <w:rFonts w:eastAsia="JournalSans"/>
          <w:kern w:val="22"/>
          <w:sz w:val="28"/>
          <w:szCs w:val="28"/>
        </w:rPr>
        <w:t>сохранить</w:t>
      </w:r>
      <w:r w:rsidRPr="00941AD3">
        <w:rPr>
          <w:rFonts w:eastAsia="JournalSans"/>
          <w:kern w:val="22"/>
          <w:sz w:val="28"/>
          <w:szCs w:val="28"/>
        </w:rPr>
        <w:t xml:space="preserve"> лидирующие позиции по основным социально-экономическим показателям среди </w:t>
      </w:r>
      <w:r w:rsidR="00021E93" w:rsidRPr="00941AD3">
        <w:rPr>
          <w:rFonts w:eastAsia="JournalSans"/>
          <w:kern w:val="22"/>
          <w:sz w:val="28"/>
          <w:szCs w:val="28"/>
        </w:rPr>
        <w:t xml:space="preserve">всех муниципальных </w:t>
      </w:r>
      <w:r w:rsidRPr="00941AD3">
        <w:rPr>
          <w:rFonts w:eastAsia="JournalSans"/>
          <w:kern w:val="22"/>
          <w:sz w:val="28"/>
          <w:szCs w:val="28"/>
        </w:rPr>
        <w:t xml:space="preserve">районов Красноярского края и </w:t>
      </w:r>
      <w:r w:rsidRPr="00941AD3">
        <w:rPr>
          <w:rFonts w:eastAsia="JournalSans"/>
          <w:b/>
          <w:kern w:val="22"/>
          <w:sz w:val="28"/>
          <w:szCs w:val="28"/>
          <w:u w:val="single"/>
        </w:rPr>
        <w:t>реализовать главную цель стратегии – повышение качества жизни населения и привлекательности района для проживания, на базе сохранения формы единого муниципального образования, совершенствования системы управления и эффективного развития экономики района</w:t>
      </w:r>
      <w:r w:rsidRPr="00941AD3">
        <w:rPr>
          <w:rFonts w:eastAsia="JournalSans"/>
          <w:kern w:val="22"/>
          <w:sz w:val="28"/>
          <w:szCs w:val="28"/>
        </w:rPr>
        <w:t>.</w:t>
      </w:r>
    </w:p>
    <w:p w:rsidR="00271569" w:rsidRPr="00941AD3" w:rsidRDefault="00271569" w:rsidP="00271569">
      <w:pPr>
        <w:ind w:firstLine="709"/>
        <w:jc w:val="both"/>
        <w:rPr>
          <w:rFonts w:eastAsia="JournalSans"/>
          <w:kern w:val="22"/>
          <w:sz w:val="28"/>
          <w:szCs w:val="28"/>
        </w:rPr>
      </w:pPr>
    </w:p>
    <w:p w:rsidR="00C9369D" w:rsidRPr="00941AD3" w:rsidRDefault="00C9369D" w:rsidP="00271569">
      <w:pPr>
        <w:ind w:firstLine="709"/>
        <w:jc w:val="both"/>
        <w:rPr>
          <w:rFonts w:eastAsia="JournalSans"/>
          <w:kern w:val="22"/>
          <w:sz w:val="28"/>
          <w:szCs w:val="28"/>
        </w:rPr>
      </w:pPr>
    </w:p>
    <w:p w:rsidR="00941AD3" w:rsidRPr="00941AD3" w:rsidRDefault="00941AD3" w:rsidP="00C9369D">
      <w:pPr>
        <w:jc w:val="both"/>
        <w:rPr>
          <w:rFonts w:eastAsia="JournalSans"/>
          <w:kern w:val="22"/>
          <w:sz w:val="28"/>
          <w:szCs w:val="28"/>
        </w:rPr>
      </w:pPr>
      <w:r w:rsidRPr="00941AD3">
        <w:rPr>
          <w:rFonts w:eastAsia="JournalSans"/>
          <w:kern w:val="22"/>
          <w:sz w:val="28"/>
          <w:szCs w:val="28"/>
        </w:rPr>
        <w:t xml:space="preserve">И.о. заместителя главы </w:t>
      </w:r>
    </w:p>
    <w:p w:rsidR="00941AD3" w:rsidRPr="00941AD3" w:rsidRDefault="00941AD3" w:rsidP="00C9369D">
      <w:pPr>
        <w:jc w:val="both"/>
        <w:rPr>
          <w:rFonts w:eastAsia="JournalSans"/>
          <w:kern w:val="22"/>
          <w:sz w:val="28"/>
          <w:szCs w:val="28"/>
        </w:rPr>
      </w:pPr>
      <w:r w:rsidRPr="00941AD3">
        <w:rPr>
          <w:rFonts w:eastAsia="JournalSans"/>
          <w:kern w:val="22"/>
          <w:sz w:val="28"/>
          <w:szCs w:val="28"/>
        </w:rPr>
        <w:t xml:space="preserve">района по экономике, </w:t>
      </w:r>
    </w:p>
    <w:p w:rsidR="007241D7" w:rsidRPr="00FD0CCB" w:rsidRDefault="00941AD3" w:rsidP="00C9369D">
      <w:pPr>
        <w:jc w:val="both"/>
        <w:rPr>
          <w:rFonts w:eastAsia="JournalSans"/>
          <w:kern w:val="22"/>
          <w:sz w:val="28"/>
          <w:szCs w:val="28"/>
        </w:rPr>
      </w:pPr>
      <w:r w:rsidRPr="00941AD3">
        <w:rPr>
          <w:rFonts w:eastAsia="JournalSans"/>
          <w:kern w:val="22"/>
          <w:sz w:val="28"/>
          <w:szCs w:val="28"/>
        </w:rPr>
        <w:t>анализу и прогнозированию</w:t>
      </w:r>
      <w:r w:rsidR="00C9369D" w:rsidRPr="00941AD3">
        <w:rPr>
          <w:rFonts w:eastAsia="JournalSans"/>
          <w:kern w:val="22"/>
          <w:sz w:val="28"/>
          <w:szCs w:val="28"/>
        </w:rPr>
        <w:tab/>
      </w:r>
      <w:r w:rsidR="00C9369D" w:rsidRPr="00941AD3">
        <w:rPr>
          <w:rFonts w:eastAsia="JournalSans"/>
          <w:kern w:val="22"/>
          <w:sz w:val="28"/>
          <w:szCs w:val="28"/>
        </w:rPr>
        <w:tab/>
      </w:r>
      <w:r w:rsidR="00C9369D" w:rsidRPr="00941AD3">
        <w:rPr>
          <w:rFonts w:eastAsia="JournalSans"/>
          <w:kern w:val="22"/>
          <w:sz w:val="28"/>
          <w:szCs w:val="28"/>
        </w:rPr>
        <w:tab/>
      </w:r>
      <w:r w:rsidR="00C9369D" w:rsidRPr="00941AD3">
        <w:rPr>
          <w:rFonts w:eastAsia="JournalSans"/>
          <w:kern w:val="22"/>
          <w:sz w:val="28"/>
          <w:szCs w:val="28"/>
        </w:rPr>
        <w:tab/>
      </w:r>
      <w:r w:rsidR="00C9369D" w:rsidRPr="00941AD3">
        <w:rPr>
          <w:rFonts w:eastAsia="JournalSans"/>
          <w:kern w:val="22"/>
          <w:sz w:val="28"/>
          <w:szCs w:val="28"/>
        </w:rPr>
        <w:tab/>
      </w:r>
      <w:r w:rsidR="00C9369D" w:rsidRPr="00941AD3">
        <w:rPr>
          <w:rFonts w:eastAsia="JournalSans"/>
          <w:kern w:val="22"/>
          <w:sz w:val="28"/>
          <w:szCs w:val="28"/>
        </w:rPr>
        <w:tab/>
      </w:r>
      <w:r w:rsidR="00C9369D" w:rsidRPr="00941AD3">
        <w:rPr>
          <w:rFonts w:eastAsia="JournalSans"/>
          <w:kern w:val="22"/>
          <w:sz w:val="28"/>
          <w:szCs w:val="28"/>
        </w:rPr>
        <w:tab/>
        <w:t xml:space="preserve">       А. В. Луночкин</w:t>
      </w:r>
    </w:p>
    <w:sectPr w:rsidR="007241D7" w:rsidRPr="00FD0CCB" w:rsidSect="007E1FFA">
      <w:footerReference w:type="even" r:id="rId258"/>
      <w:footerReference w:type="default" r:id="rId259"/>
      <w:footnotePr>
        <w:pos w:val="beneathText"/>
      </w:footnotePr>
      <w:pgSz w:w="11905" w:h="16837" w:code="9"/>
      <w:pgMar w:top="568" w:right="423" w:bottom="0" w:left="1276"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D6EC6" w:rsidRDefault="005D6EC6">
      <w:r>
        <w:separator/>
      </w:r>
    </w:p>
  </w:endnote>
  <w:endnote w:type="continuationSeparator" w:id="1">
    <w:p w:rsidR="005D6EC6" w:rsidRDefault="005D6EC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CC"/>
    <w:family w:val="modern"/>
    <w:pitch w:val="fixed"/>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tarSymbol">
    <w:altName w:val="Arial Unicode MS"/>
    <w:charset w:val="80"/>
    <w:family w:val="auto"/>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MS Reference Sans Serif">
    <w:panose1 w:val="020B0604030504040204"/>
    <w:charset w:val="CC"/>
    <w:family w:val="swiss"/>
    <w:pitch w:val="variable"/>
    <w:sig w:usb0="20000287" w:usb1="00000000" w:usb2="00000000" w:usb3="00000000" w:csb0="0000019F" w:csb1="00000000"/>
  </w:font>
  <w:font w:name="Pragmatica">
    <w:altName w:val="Times New Roman"/>
    <w:charset w:val="00"/>
    <w:family w:val="auto"/>
    <w:pitch w:val="variable"/>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PragmaticaC">
    <w:altName w:val="Gabriola"/>
    <w:panose1 w:val="00000000000000000000"/>
    <w:charset w:val="CE"/>
    <w:family w:val="decorative"/>
    <w:notTrueType/>
    <w:pitch w:val="variable"/>
    <w:sig w:usb0="00000001" w:usb1="00000000" w:usb2="00000000" w:usb3="00000000" w:csb0="00000000" w:csb1="00000000"/>
  </w:font>
  <w:font w:name="Century Schoolbook">
    <w:altName w:val="Times New Roman"/>
    <w:charset w:val="CC"/>
    <w:family w:val="roman"/>
    <w:pitch w:val="variable"/>
    <w:sig w:usb0="00000001" w:usb1="00000000" w:usb2="00000000" w:usb3="00000000" w:csb0="0000009F" w:csb1="00000000"/>
  </w:font>
  <w:font w:name="TimesNewRomanPSMT">
    <w:altName w:val="Arial Unicode MS"/>
    <w:panose1 w:val="00000000000000000000"/>
    <w:charset w:val="80"/>
    <w:family w:val="auto"/>
    <w:notTrueType/>
    <w:pitch w:val="default"/>
    <w:sig w:usb0="00000001" w:usb1="08070000" w:usb2="00000010" w:usb3="00000000" w:csb0="00020000" w:csb1="00000000"/>
  </w:font>
  <w:font w:name="TimesNewRomanPS-ItalicMT">
    <w:altName w:val="Times New Roman"/>
    <w:panose1 w:val="00000000000000000000"/>
    <w:charset w:val="00"/>
    <w:family w:val="roman"/>
    <w:notTrueType/>
    <w:pitch w:val="default"/>
    <w:sig w:usb0="00000000" w:usb1="00000000" w:usb2="00000000" w:usb3="00000000" w:csb0="00000000" w:csb1="00000000"/>
  </w:font>
  <w:font w:name="JournalSans">
    <w:altName w:val="Times New Roman"/>
    <w:charset w:val="00"/>
    <w:family w:val="auto"/>
    <w:pitch w:val="variable"/>
    <w:sig w:usb0="00000001"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EC6" w:rsidRDefault="00794DC2" w:rsidP="00A070A1">
    <w:pPr>
      <w:pStyle w:val="af2"/>
      <w:framePr w:wrap="around" w:vAnchor="text" w:hAnchor="margin" w:xAlign="right" w:y="1"/>
      <w:rPr>
        <w:rStyle w:val="af4"/>
      </w:rPr>
    </w:pPr>
    <w:r>
      <w:rPr>
        <w:rStyle w:val="af4"/>
      </w:rPr>
      <w:fldChar w:fldCharType="begin"/>
    </w:r>
    <w:r w:rsidR="005D6EC6">
      <w:rPr>
        <w:rStyle w:val="af4"/>
      </w:rPr>
      <w:instrText xml:space="preserve">PAGE  </w:instrText>
    </w:r>
    <w:r>
      <w:rPr>
        <w:rStyle w:val="af4"/>
      </w:rPr>
      <w:fldChar w:fldCharType="end"/>
    </w:r>
  </w:p>
  <w:p w:rsidR="005D6EC6" w:rsidRDefault="005D6EC6" w:rsidP="00192EAF">
    <w:pPr>
      <w:pStyle w:val="af2"/>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EC6" w:rsidRDefault="00794DC2" w:rsidP="00A070A1">
    <w:pPr>
      <w:pStyle w:val="af2"/>
      <w:framePr w:wrap="around" w:vAnchor="text" w:hAnchor="margin" w:xAlign="right" w:y="1"/>
      <w:rPr>
        <w:rStyle w:val="af4"/>
      </w:rPr>
    </w:pPr>
    <w:r>
      <w:rPr>
        <w:rStyle w:val="af4"/>
      </w:rPr>
      <w:fldChar w:fldCharType="begin"/>
    </w:r>
    <w:r w:rsidR="005D6EC6">
      <w:rPr>
        <w:rStyle w:val="af4"/>
      </w:rPr>
      <w:instrText xml:space="preserve">PAGE  </w:instrText>
    </w:r>
    <w:r>
      <w:rPr>
        <w:rStyle w:val="af4"/>
      </w:rPr>
      <w:fldChar w:fldCharType="separate"/>
    </w:r>
    <w:r w:rsidR="00DB2B5B">
      <w:rPr>
        <w:rStyle w:val="af4"/>
        <w:noProof/>
      </w:rPr>
      <w:t>86</w:t>
    </w:r>
    <w:r>
      <w:rPr>
        <w:rStyle w:val="af4"/>
      </w:rPr>
      <w:fldChar w:fldCharType="end"/>
    </w:r>
  </w:p>
  <w:p w:rsidR="005D6EC6" w:rsidRDefault="005D6EC6" w:rsidP="00192EAF">
    <w:pPr>
      <w:pStyle w:val="af2"/>
      <w:ind w:right="360"/>
      <w:jc w:val="center"/>
    </w:pPr>
    <w:r w:rsidRPr="0091598D">
      <w:rPr>
        <w:highlight w:val="lightGray"/>
      </w:rPr>
      <w:t>Пояснительная записка подготовлена отделом экономического анализа и прогнозирования</w:t>
    </w:r>
    <w:r>
      <w:t xml:space="preserve"> </w:t>
    </w:r>
    <w:r w:rsidRPr="00DF3E9E">
      <w:rPr>
        <w:highlight w:val="lightGray"/>
      </w:rPr>
      <w:t>администрации Северо-Енисейского района</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D6EC6" w:rsidRDefault="005D6EC6">
      <w:r>
        <w:separator/>
      </w:r>
    </w:p>
  </w:footnote>
  <w:footnote w:type="continuationSeparator" w:id="1">
    <w:p w:rsidR="005D6EC6" w:rsidRDefault="005D6EC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18CA54E8"/>
    <w:lvl w:ilvl="0">
      <w:start w:val="1"/>
      <w:numFmt w:val="bullet"/>
      <w:pStyle w:val="a"/>
      <w:lvlText w:val=""/>
      <w:lvlJc w:val="left"/>
      <w:pPr>
        <w:tabs>
          <w:tab w:val="num" w:pos="360"/>
        </w:tabs>
        <w:ind w:left="360" w:hanging="360"/>
      </w:pPr>
      <w:rPr>
        <w:rFonts w:ascii="Symbol" w:hAnsi="Symbol" w:hint="default"/>
      </w:rPr>
    </w:lvl>
  </w:abstractNum>
  <w:abstractNum w:abstractNumId="1">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2"/>
    <w:multiLevelType w:val="singleLevel"/>
    <w:tmpl w:val="00000002"/>
    <w:name w:val="WW8Num2"/>
    <w:lvl w:ilvl="0">
      <w:start w:val="1"/>
      <w:numFmt w:val="bullet"/>
      <w:lvlText w:val=""/>
      <w:lvlJc w:val="left"/>
      <w:pPr>
        <w:tabs>
          <w:tab w:val="num" w:pos="1260"/>
        </w:tabs>
        <w:ind w:left="1260" w:hanging="360"/>
      </w:pPr>
      <w:rPr>
        <w:rFonts w:ascii="Wingdings" w:hAnsi="Wingdings"/>
      </w:rPr>
    </w:lvl>
  </w:abstractNum>
  <w:abstractNum w:abstractNumId="3">
    <w:nsid w:val="00000003"/>
    <w:multiLevelType w:val="singleLevel"/>
    <w:tmpl w:val="00000003"/>
    <w:name w:val="WW8Num3"/>
    <w:lvl w:ilvl="0">
      <w:start w:val="1"/>
      <w:numFmt w:val="bullet"/>
      <w:lvlText w:val=""/>
      <w:lvlJc w:val="left"/>
      <w:pPr>
        <w:tabs>
          <w:tab w:val="num" w:pos="1620"/>
        </w:tabs>
        <w:ind w:left="1620" w:hanging="360"/>
      </w:pPr>
      <w:rPr>
        <w:rFonts w:ascii="Symbol" w:hAnsi="Symbol"/>
      </w:rPr>
    </w:lvl>
  </w:abstractNum>
  <w:abstractNum w:abstractNumId="4">
    <w:nsid w:val="00000004"/>
    <w:multiLevelType w:val="singleLevel"/>
    <w:tmpl w:val="00000004"/>
    <w:name w:val="WW8Num4"/>
    <w:lvl w:ilvl="0">
      <w:start w:val="1"/>
      <w:numFmt w:val="bullet"/>
      <w:lvlText w:val=""/>
      <w:lvlJc w:val="left"/>
      <w:pPr>
        <w:tabs>
          <w:tab w:val="num" w:pos="1428"/>
        </w:tabs>
        <w:ind w:left="1428" w:hanging="360"/>
      </w:pPr>
      <w:rPr>
        <w:rFonts w:ascii="Symbol" w:hAnsi="Symbol"/>
      </w:rPr>
    </w:lvl>
  </w:abstractNum>
  <w:abstractNum w:abstractNumId="5">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sz w:val="26"/>
        <w:szCs w:val="26"/>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6"/>
        <w:szCs w:val="26"/>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6"/>
        <w:szCs w:val="26"/>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nsid w:val="061C0C86"/>
    <w:multiLevelType w:val="hybridMultilevel"/>
    <w:tmpl w:val="2FDC7AFE"/>
    <w:lvl w:ilvl="0" w:tplc="0419000F">
      <w:start w:val="1"/>
      <w:numFmt w:val="decimal"/>
      <w:lvlText w:val="%1."/>
      <w:lvlJc w:val="left"/>
      <w:pPr>
        <w:ind w:left="1068"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D6922C8"/>
    <w:multiLevelType w:val="multilevel"/>
    <w:tmpl w:val="86DAF586"/>
    <w:lvl w:ilvl="0">
      <w:start w:val="1"/>
      <w:numFmt w:val="decimal"/>
      <w:pStyle w:val="a0"/>
      <w:lvlText w:val="%1."/>
      <w:lvlJc w:val="left"/>
      <w:pPr>
        <w:ind w:left="2061" w:hanging="360"/>
      </w:pPr>
      <w:rPr>
        <w:u w:val="single"/>
      </w:rPr>
    </w:lvl>
    <w:lvl w:ilvl="1">
      <w:start w:val="1"/>
      <w:numFmt w:val="decimal"/>
      <w:pStyle w:val="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0DF7608D"/>
    <w:multiLevelType w:val="hybridMultilevel"/>
    <w:tmpl w:val="A0F0A5E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0F667652"/>
    <w:multiLevelType w:val="hybridMultilevel"/>
    <w:tmpl w:val="022A45A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11B90BA8"/>
    <w:multiLevelType w:val="singleLevel"/>
    <w:tmpl w:val="A30CA52C"/>
    <w:lvl w:ilvl="0">
      <w:start w:val="1"/>
      <w:numFmt w:val="decimal"/>
      <w:lvlText w:val="%1)"/>
      <w:legacy w:legacy="1" w:legacySpace="0" w:legacyIndent="0"/>
      <w:lvlJc w:val="left"/>
      <w:rPr>
        <w:rFonts w:ascii="Times New Roman CYR" w:hAnsi="Times New Roman CYR" w:cs="Times New Roman CYR" w:hint="default"/>
        <w:b w:val="0"/>
      </w:rPr>
    </w:lvl>
  </w:abstractNum>
  <w:abstractNum w:abstractNumId="11">
    <w:nsid w:val="124D38F6"/>
    <w:multiLevelType w:val="hybridMultilevel"/>
    <w:tmpl w:val="42DA0568"/>
    <w:lvl w:ilvl="0" w:tplc="D34A6D8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19AE6458"/>
    <w:multiLevelType w:val="hybridMultilevel"/>
    <w:tmpl w:val="AE0EC95A"/>
    <w:lvl w:ilvl="0" w:tplc="0419000F">
      <w:start w:val="1"/>
      <w:numFmt w:val="decimal"/>
      <w:lvlText w:val="%1."/>
      <w:lvlJc w:val="left"/>
      <w:pPr>
        <w:ind w:left="927" w:hanging="360"/>
      </w:pPr>
    </w:lvl>
    <w:lvl w:ilvl="1" w:tplc="04190019" w:tentative="1">
      <w:start w:val="1"/>
      <w:numFmt w:val="lowerLetter"/>
      <w:lvlText w:val="%2."/>
      <w:lvlJc w:val="left"/>
      <w:pPr>
        <w:ind w:left="1015" w:hanging="360"/>
      </w:pPr>
    </w:lvl>
    <w:lvl w:ilvl="2" w:tplc="0419001B" w:tentative="1">
      <w:start w:val="1"/>
      <w:numFmt w:val="lowerRoman"/>
      <w:lvlText w:val="%3."/>
      <w:lvlJc w:val="right"/>
      <w:pPr>
        <w:ind w:left="1735" w:hanging="180"/>
      </w:pPr>
    </w:lvl>
    <w:lvl w:ilvl="3" w:tplc="0419000F" w:tentative="1">
      <w:start w:val="1"/>
      <w:numFmt w:val="decimal"/>
      <w:lvlText w:val="%4."/>
      <w:lvlJc w:val="left"/>
      <w:pPr>
        <w:ind w:left="2455" w:hanging="360"/>
      </w:pPr>
    </w:lvl>
    <w:lvl w:ilvl="4" w:tplc="04190019" w:tentative="1">
      <w:start w:val="1"/>
      <w:numFmt w:val="lowerLetter"/>
      <w:lvlText w:val="%5."/>
      <w:lvlJc w:val="left"/>
      <w:pPr>
        <w:ind w:left="3175" w:hanging="360"/>
      </w:pPr>
    </w:lvl>
    <w:lvl w:ilvl="5" w:tplc="0419001B" w:tentative="1">
      <w:start w:val="1"/>
      <w:numFmt w:val="lowerRoman"/>
      <w:lvlText w:val="%6."/>
      <w:lvlJc w:val="right"/>
      <w:pPr>
        <w:ind w:left="3895" w:hanging="180"/>
      </w:pPr>
    </w:lvl>
    <w:lvl w:ilvl="6" w:tplc="0419000F" w:tentative="1">
      <w:start w:val="1"/>
      <w:numFmt w:val="decimal"/>
      <w:lvlText w:val="%7."/>
      <w:lvlJc w:val="left"/>
      <w:pPr>
        <w:ind w:left="4615" w:hanging="360"/>
      </w:pPr>
    </w:lvl>
    <w:lvl w:ilvl="7" w:tplc="04190019" w:tentative="1">
      <w:start w:val="1"/>
      <w:numFmt w:val="lowerLetter"/>
      <w:lvlText w:val="%8."/>
      <w:lvlJc w:val="left"/>
      <w:pPr>
        <w:ind w:left="5335" w:hanging="360"/>
      </w:pPr>
    </w:lvl>
    <w:lvl w:ilvl="8" w:tplc="0419001B" w:tentative="1">
      <w:start w:val="1"/>
      <w:numFmt w:val="lowerRoman"/>
      <w:lvlText w:val="%9."/>
      <w:lvlJc w:val="right"/>
      <w:pPr>
        <w:ind w:left="6055" w:hanging="180"/>
      </w:pPr>
    </w:lvl>
  </w:abstractNum>
  <w:abstractNum w:abstractNumId="13">
    <w:nsid w:val="1AF967DF"/>
    <w:multiLevelType w:val="hybridMultilevel"/>
    <w:tmpl w:val="54ACAE4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1C3C5D5C"/>
    <w:multiLevelType w:val="multilevel"/>
    <w:tmpl w:val="174ADA0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070" w:hanging="360"/>
      </w:pPr>
      <w:rPr>
        <w:rFonts w:eastAsia="Calibri" w:hint="default"/>
        <w:b w:val="0"/>
        <w:u w:val="none"/>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ED20443"/>
    <w:multiLevelType w:val="multilevel"/>
    <w:tmpl w:val="72140D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050531E"/>
    <w:multiLevelType w:val="hybridMultilevel"/>
    <w:tmpl w:val="2C18FB82"/>
    <w:lvl w:ilvl="0" w:tplc="0419000B">
      <w:start w:val="1"/>
      <w:numFmt w:val="bullet"/>
      <w:lvlText w:val=""/>
      <w:lvlJc w:val="left"/>
      <w:pPr>
        <w:ind w:left="1644" w:hanging="360"/>
      </w:pPr>
      <w:rPr>
        <w:rFonts w:ascii="Wingdings" w:hAnsi="Wingdings" w:hint="default"/>
      </w:rPr>
    </w:lvl>
    <w:lvl w:ilvl="1" w:tplc="04190003" w:tentative="1">
      <w:start w:val="1"/>
      <w:numFmt w:val="bullet"/>
      <w:lvlText w:val="o"/>
      <w:lvlJc w:val="left"/>
      <w:pPr>
        <w:ind w:left="2364" w:hanging="360"/>
      </w:pPr>
      <w:rPr>
        <w:rFonts w:ascii="Courier New" w:hAnsi="Courier New" w:cs="Courier New" w:hint="default"/>
      </w:rPr>
    </w:lvl>
    <w:lvl w:ilvl="2" w:tplc="04190005" w:tentative="1">
      <w:start w:val="1"/>
      <w:numFmt w:val="bullet"/>
      <w:lvlText w:val=""/>
      <w:lvlJc w:val="left"/>
      <w:pPr>
        <w:ind w:left="3084" w:hanging="360"/>
      </w:pPr>
      <w:rPr>
        <w:rFonts w:ascii="Wingdings" w:hAnsi="Wingdings" w:hint="default"/>
      </w:rPr>
    </w:lvl>
    <w:lvl w:ilvl="3" w:tplc="04190001" w:tentative="1">
      <w:start w:val="1"/>
      <w:numFmt w:val="bullet"/>
      <w:lvlText w:val=""/>
      <w:lvlJc w:val="left"/>
      <w:pPr>
        <w:ind w:left="3804" w:hanging="360"/>
      </w:pPr>
      <w:rPr>
        <w:rFonts w:ascii="Symbol" w:hAnsi="Symbol" w:hint="default"/>
      </w:rPr>
    </w:lvl>
    <w:lvl w:ilvl="4" w:tplc="04190003" w:tentative="1">
      <w:start w:val="1"/>
      <w:numFmt w:val="bullet"/>
      <w:lvlText w:val="o"/>
      <w:lvlJc w:val="left"/>
      <w:pPr>
        <w:ind w:left="4524" w:hanging="360"/>
      </w:pPr>
      <w:rPr>
        <w:rFonts w:ascii="Courier New" w:hAnsi="Courier New" w:cs="Courier New" w:hint="default"/>
      </w:rPr>
    </w:lvl>
    <w:lvl w:ilvl="5" w:tplc="04190005" w:tentative="1">
      <w:start w:val="1"/>
      <w:numFmt w:val="bullet"/>
      <w:lvlText w:val=""/>
      <w:lvlJc w:val="left"/>
      <w:pPr>
        <w:ind w:left="5244" w:hanging="360"/>
      </w:pPr>
      <w:rPr>
        <w:rFonts w:ascii="Wingdings" w:hAnsi="Wingdings" w:hint="default"/>
      </w:rPr>
    </w:lvl>
    <w:lvl w:ilvl="6" w:tplc="04190001" w:tentative="1">
      <w:start w:val="1"/>
      <w:numFmt w:val="bullet"/>
      <w:lvlText w:val=""/>
      <w:lvlJc w:val="left"/>
      <w:pPr>
        <w:ind w:left="5964" w:hanging="360"/>
      </w:pPr>
      <w:rPr>
        <w:rFonts w:ascii="Symbol" w:hAnsi="Symbol" w:hint="default"/>
      </w:rPr>
    </w:lvl>
    <w:lvl w:ilvl="7" w:tplc="04190003" w:tentative="1">
      <w:start w:val="1"/>
      <w:numFmt w:val="bullet"/>
      <w:lvlText w:val="o"/>
      <w:lvlJc w:val="left"/>
      <w:pPr>
        <w:ind w:left="6684" w:hanging="360"/>
      </w:pPr>
      <w:rPr>
        <w:rFonts w:ascii="Courier New" w:hAnsi="Courier New" w:cs="Courier New" w:hint="default"/>
      </w:rPr>
    </w:lvl>
    <w:lvl w:ilvl="8" w:tplc="04190005" w:tentative="1">
      <w:start w:val="1"/>
      <w:numFmt w:val="bullet"/>
      <w:lvlText w:val=""/>
      <w:lvlJc w:val="left"/>
      <w:pPr>
        <w:ind w:left="7404" w:hanging="360"/>
      </w:pPr>
      <w:rPr>
        <w:rFonts w:ascii="Wingdings" w:hAnsi="Wingdings" w:hint="default"/>
      </w:rPr>
    </w:lvl>
  </w:abstractNum>
  <w:abstractNum w:abstractNumId="17">
    <w:nsid w:val="21322FF3"/>
    <w:multiLevelType w:val="hybridMultilevel"/>
    <w:tmpl w:val="F2C65A24"/>
    <w:lvl w:ilvl="0" w:tplc="17A46F5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21531500"/>
    <w:multiLevelType w:val="multilevel"/>
    <w:tmpl w:val="BAEECB52"/>
    <w:lvl w:ilvl="0">
      <w:start w:val="1"/>
      <w:numFmt w:val="decimal"/>
      <w:lvlText w:val="%1."/>
      <w:lvlJc w:val="left"/>
      <w:pPr>
        <w:ind w:left="720"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2914" w:hanging="720"/>
      </w:pPr>
      <w:rPr>
        <w:rFonts w:hint="default"/>
      </w:rPr>
    </w:lvl>
    <w:lvl w:ilvl="3">
      <w:start w:val="1"/>
      <w:numFmt w:val="decimal"/>
      <w:isLgl/>
      <w:lvlText w:val="%1.%2.%3.%4."/>
      <w:lvlJc w:val="left"/>
      <w:pPr>
        <w:ind w:left="4191" w:hanging="1080"/>
      </w:pPr>
      <w:rPr>
        <w:rFonts w:hint="default"/>
      </w:rPr>
    </w:lvl>
    <w:lvl w:ilvl="4">
      <w:start w:val="1"/>
      <w:numFmt w:val="decimal"/>
      <w:isLgl/>
      <w:lvlText w:val="%1.%2.%3.%4.%5."/>
      <w:lvlJc w:val="left"/>
      <w:pPr>
        <w:ind w:left="5108" w:hanging="1080"/>
      </w:pPr>
      <w:rPr>
        <w:rFonts w:hint="default"/>
      </w:rPr>
    </w:lvl>
    <w:lvl w:ilvl="5">
      <w:start w:val="1"/>
      <w:numFmt w:val="decimal"/>
      <w:isLgl/>
      <w:lvlText w:val="%1.%2.%3.%4.%5.%6."/>
      <w:lvlJc w:val="left"/>
      <w:pPr>
        <w:ind w:left="6385" w:hanging="1440"/>
      </w:pPr>
      <w:rPr>
        <w:rFonts w:hint="default"/>
      </w:rPr>
    </w:lvl>
    <w:lvl w:ilvl="6">
      <w:start w:val="1"/>
      <w:numFmt w:val="decimal"/>
      <w:isLgl/>
      <w:lvlText w:val="%1.%2.%3.%4.%5.%6.%7."/>
      <w:lvlJc w:val="left"/>
      <w:pPr>
        <w:ind w:left="7662" w:hanging="1800"/>
      </w:pPr>
      <w:rPr>
        <w:rFonts w:hint="default"/>
      </w:rPr>
    </w:lvl>
    <w:lvl w:ilvl="7">
      <w:start w:val="1"/>
      <w:numFmt w:val="decimal"/>
      <w:isLgl/>
      <w:lvlText w:val="%1.%2.%3.%4.%5.%6.%7.%8."/>
      <w:lvlJc w:val="left"/>
      <w:pPr>
        <w:ind w:left="8579" w:hanging="1800"/>
      </w:pPr>
      <w:rPr>
        <w:rFonts w:hint="default"/>
      </w:rPr>
    </w:lvl>
    <w:lvl w:ilvl="8">
      <w:start w:val="1"/>
      <w:numFmt w:val="decimal"/>
      <w:isLgl/>
      <w:lvlText w:val="%1.%2.%3.%4.%5.%6.%7.%8.%9."/>
      <w:lvlJc w:val="left"/>
      <w:pPr>
        <w:ind w:left="9856" w:hanging="2160"/>
      </w:pPr>
      <w:rPr>
        <w:rFonts w:hint="default"/>
      </w:rPr>
    </w:lvl>
  </w:abstractNum>
  <w:abstractNum w:abstractNumId="19">
    <w:nsid w:val="26374E48"/>
    <w:multiLevelType w:val="hybridMultilevel"/>
    <w:tmpl w:val="2FDC7AFE"/>
    <w:lvl w:ilvl="0" w:tplc="0419000F">
      <w:start w:val="1"/>
      <w:numFmt w:val="decimal"/>
      <w:lvlText w:val="%1."/>
      <w:lvlJc w:val="left"/>
      <w:pPr>
        <w:ind w:left="1070" w:hanging="360"/>
      </w:pPr>
    </w:lvl>
    <w:lvl w:ilvl="1" w:tplc="04190019" w:tentative="1">
      <w:start w:val="1"/>
      <w:numFmt w:val="lowerLetter"/>
      <w:lvlText w:val="%2."/>
      <w:lvlJc w:val="left"/>
      <w:pPr>
        <w:ind w:left="1441" w:hanging="360"/>
      </w:pPr>
    </w:lvl>
    <w:lvl w:ilvl="2" w:tplc="0419001B" w:tentative="1">
      <w:start w:val="1"/>
      <w:numFmt w:val="lowerRoman"/>
      <w:lvlText w:val="%3."/>
      <w:lvlJc w:val="right"/>
      <w:pPr>
        <w:ind w:left="2161" w:hanging="180"/>
      </w:pPr>
    </w:lvl>
    <w:lvl w:ilvl="3" w:tplc="0419000F" w:tentative="1">
      <w:start w:val="1"/>
      <w:numFmt w:val="decimal"/>
      <w:lvlText w:val="%4."/>
      <w:lvlJc w:val="left"/>
      <w:pPr>
        <w:ind w:left="2881" w:hanging="360"/>
      </w:pPr>
    </w:lvl>
    <w:lvl w:ilvl="4" w:tplc="04190019" w:tentative="1">
      <w:start w:val="1"/>
      <w:numFmt w:val="lowerLetter"/>
      <w:lvlText w:val="%5."/>
      <w:lvlJc w:val="left"/>
      <w:pPr>
        <w:ind w:left="3601" w:hanging="360"/>
      </w:pPr>
    </w:lvl>
    <w:lvl w:ilvl="5" w:tplc="0419001B" w:tentative="1">
      <w:start w:val="1"/>
      <w:numFmt w:val="lowerRoman"/>
      <w:lvlText w:val="%6."/>
      <w:lvlJc w:val="right"/>
      <w:pPr>
        <w:ind w:left="4321" w:hanging="180"/>
      </w:pPr>
    </w:lvl>
    <w:lvl w:ilvl="6" w:tplc="0419000F" w:tentative="1">
      <w:start w:val="1"/>
      <w:numFmt w:val="decimal"/>
      <w:lvlText w:val="%7."/>
      <w:lvlJc w:val="left"/>
      <w:pPr>
        <w:ind w:left="5041" w:hanging="360"/>
      </w:pPr>
    </w:lvl>
    <w:lvl w:ilvl="7" w:tplc="04190019" w:tentative="1">
      <w:start w:val="1"/>
      <w:numFmt w:val="lowerLetter"/>
      <w:lvlText w:val="%8."/>
      <w:lvlJc w:val="left"/>
      <w:pPr>
        <w:ind w:left="5761" w:hanging="360"/>
      </w:pPr>
    </w:lvl>
    <w:lvl w:ilvl="8" w:tplc="0419001B" w:tentative="1">
      <w:start w:val="1"/>
      <w:numFmt w:val="lowerRoman"/>
      <w:lvlText w:val="%9."/>
      <w:lvlJc w:val="right"/>
      <w:pPr>
        <w:ind w:left="6481" w:hanging="180"/>
      </w:pPr>
    </w:lvl>
  </w:abstractNum>
  <w:abstractNum w:abstractNumId="20">
    <w:nsid w:val="294F73EE"/>
    <w:multiLevelType w:val="hybridMultilevel"/>
    <w:tmpl w:val="9546424C"/>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2B1505D5"/>
    <w:multiLevelType w:val="hybridMultilevel"/>
    <w:tmpl w:val="97DA09AE"/>
    <w:lvl w:ilvl="0" w:tplc="C3484F22">
      <w:start w:val="1"/>
      <w:numFmt w:val="bullet"/>
      <w:lvlText w:val=""/>
      <w:lvlJc w:val="left"/>
      <w:pPr>
        <w:ind w:left="720" w:hanging="360"/>
      </w:pPr>
      <w:rPr>
        <w:rFonts w:ascii="Symbol" w:hAnsi="Symbol"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2D975F4"/>
    <w:multiLevelType w:val="hybridMultilevel"/>
    <w:tmpl w:val="E5348E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3516781"/>
    <w:multiLevelType w:val="hybridMultilevel"/>
    <w:tmpl w:val="16FE8B7A"/>
    <w:lvl w:ilvl="0" w:tplc="5EBCD3AC">
      <w:start w:val="9"/>
      <w:numFmt w:val="decimal"/>
      <w:lvlText w:val="%1)"/>
      <w:lvlJc w:val="left"/>
      <w:pPr>
        <w:ind w:left="1211" w:hanging="360"/>
      </w:pPr>
      <w:rPr>
        <w:rFonts w:eastAsia="Calibri"/>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38ED2A78"/>
    <w:multiLevelType w:val="hybridMultilevel"/>
    <w:tmpl w:val="AE0EC95A"/>
    <w:lvl w:ilvl="0" w:tplc="0419000F">
      <w:start w:val="1"/>
      <w:numFmt w:val="decimal"/>
      <w:lvlText w:val="%1."/>
      <w:lvlJc w:val="left"/>
      <w:pPr>
        <w:ind w:left="927" w:hanging="360"/>
      </w:pPr>
    </w:lvl>
    <w:lvl w:ilvl="1" w:tplc="04190019" w:tentative="1">
      <w:start w:val="1"/>
      <w:numFmt w:val="lowerLetter"/>
      <w:lvlText w:val="%2."/>
      <w:lvlJc w:val="left"/>
      <w:pPr>
        <w:ind w:left="1015" w:hanging="360"/>
      </w:pPr>
    </w:lvl>
    <w:lvl w:ilvl="2" w:tplc="0419001B" w:tentative="1">
      <w:start w:val="1"/>
      <w:numFmt w:val="lowerRoman"/>
      <w:lvlText w:val="%3."/>
      <w:lvlJc w:val="right"/>
      <w:pPr>
        <w:ind w:left="1735" w:hanging="180"/>
      </w:pPr>
    </w:lvl>
    <w:lvl w:ilvl="3" w:tplc="0419000F" w:tentative="1">
      <w:start w:val="1"/>
      <w:numFmt w:val="decimal"/>
      <w:lvlText w:val="%4."/>
      <w:lvlJc w:val="left"/>
      <w:pPr>
        <w:ind w:left="2455" w:hanging="360"/>
      </w:pPr>
    </w:lvl>
    <w:lvl w:ilvl="4" w:tplc="04190019" w:tentative="1">
      <w:start w:val="1"/>
      <w:numFmt w:val="lowerLetter"/>
      <w:lvlText w:val="%5."/>
      <w:lvlJc w:val="left"/>
      <w:pPr>
        <w:ind w:left="3175" w:hanging="360"/>
      </w:pPr>
    </w:lvl>
    <w:lvl w:ilvl="5" w:tplc="0419001B" w:tentative="1">
      <w:start w:val="1"/>
      <w:numFmt w:val="lowerRoman"/>
      <w:lvlText w:val="%6."/>
      <w:lvlJc w:val="right"/>
      <w:pPr>
        <w:ind w:left="3895" w:hanging="180"/>
      </w:pPr>
    </w:lvl>
    <w:lvl w:ilvl="6" w:tplc="0419000F" w:tentative="1">
      <w:start w:val="1"/>
      <w:numFmt w:val="decimal"/>
      <w:lvlText w:val="%7."/>
      <w:lvlJc w:val="left"/>
      <w:pPr>
        <w:ind w:left="4615" w:hanging="360"/>
      </w:pPr>
    </w:lvl>
    <w:lvl w:ilvl="7" w:tplc="04190019" w:tentative="1">
      <w:start w:val="1"/>
      <w:numFmt w:val="lowerLetter"/>
      <w:lvlText w:val="%8."/>
      <w:lvlJc w:val="left"/>
      <w:pPr>
        <w:ind w:left="5335" w:hanging="360"/>
      </w:pPr>
    </w:lvl>
    <w:lvl w:ilvl="8" w:tplc="0419001B" w:tentative="1">
      <w:start w:val="1"/>
      <w:numFmt w:val="lowerRoman"/>
      <w:lvlText w:val="%9."/>
      <w:lvlJc w:val="right"/>
      <w:pPr>
        <w:ind w:left="6055" w:hanging="180"/>
      </w:pPr>
    </w:lvl>
  </w:abstractNum>
  <w:abstractNum w:abstractNumId="25">
    <w:nsid w:val="3E0451B1"/>
    <w:multiLevelType w:val="hybridMultilevel"/>
    <w:tmpl w:val="63C4B5F4"/>
    <w:lvl w:ilvl="0" w:tplc="027EFDA2">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439B5928"/>
    <w:multiLevelType w:val="hybridMultilevel"/>
    <w:tmpl w:val="418AB25E"/>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445E0C37"/>
    <w:multiLevelType w:val="hybridMultilevel"/>
    <w:tmpl w:val="3ED6E22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8">
    <w:nsid w:val="4A097428"/>
    <w:multiLevelType w:val="hybridMultilevel"/>
    <w:tmpl w:val="FDDC6EE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B6D6C4A"/>
    <w:multiLevelType w:val="hybridMultilevel"/>
    <w:tmpl w:val="65B8D2F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01C1A56"/>
    <w:multiLevelType w:val="hybridMultilevel"/>
    <w:tmpl w:val="F83A72F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51527C5B"/>
    <w:multiLevelType w:val="hybridMultilevel"/>
    <w:tmpl w:val="5E64A82C"/>
    <w:lvl w:ilvl="0" w:tplc="704A2720">
      <w:start w:val="22"/>
      <w:numFmt w:val="decimal"/>
      <w:lvlText w:val="%1."/>
      <w:lvlJc w:val="left"/>
      <w:pPr>
        <w:ind w:left="2151" w:hanging="450"/>
      </w:pPr>
      <w:rPr>
        <w:rFonts w:hint="default"/>
      </w:rPr>
    </w:lvl>
    <w:lvl w:ilvl="1" w:tplc="04190019" w:tentative="1">
      <w:start w:val="1"/>
      <w:numFmt w:val="lowerLetter"/>
      <w:lvlText w:val="%2."/>
      <w:lvlJc w:val="left"/>
      <w:pPr>
        <w:ind w:left="2781" w:hanging="360"/>
      </w:pPr>
    </w:lvl>
    <w:lvl w:ilvl="2" w:tplc="0419001B" w:tentative="1">
      <w:start w:val="1"/>
      <w:numFmt w:val="lowerRoman"/>
      <w:lvlText w:val="%3."/>
      <w:lvlJc w:val="right"/>
      <w:pPr>
        <w:ind w:left="3501" w:hanging="180"/>
      </w:pPr>
    </w:lvl>
    <w:lvl w:ilvl="3" w:tplc="0419000F" w:tentative="1">
      <w:start w:val="1"/>
      <w:numFmt w:val="decimal"/>
      <w:lvlText w:val="%4."/>
      <w:lvlJc w:val="left"/>
      <w:pPr>
        <w:ind w:left="4221" w:hanging="360"/>
      </w:pPr>
    </w:lvl>
    <w:lvl w:ilvl="4" w:tplc="04190019" w:tentative="1">
      <w:start w:val="1"/>
      <w:numFmt w:val="lowerLetter"/>
      <w:lvlText w:val="%5."/>
      <w:lvlJc w:val="left"/>
      <w:pPr>
        <w:ind w:left="4941" w:hanging="360"/>
      </w:pPr>
    </w:lvl>
    <w:lvl w:ilvl="5" w:tplc="0419001B" w:tentative="1">
      <w:start w:val="1"/>
      <w:numFmt w:val="lowerRoman"/>
      <w:lvlText w:val="%6."/>
      <w:lvlJc w:val="right"/>
      <w:pPr>
        <w:ind w:left="5661" w:hanging="180"/>
      </w:pPr>
    </w:lvl>
    <w:lvl w:ilvl="6" w:tplc="0419000F" w:tentative="1">
      <w:start w:val="1"/>
      <w:numFmt w:val="decimal"/>
      <w:lvlText w:val="%7."/>
      <w:lvlJc w:val="left"/>
      <w:pPr>
        <w:ind w:left="6381" w:hanging="360"/>
      </w:pPr>
    </w:lvl>
    <w:lvl w:ilvl="7" w:tplc="04190019" w:tentative="1">
      <w:start w:val="1"/>
      <w:numFmt w:val="lowerLetter"/>
      <w:lvlText w:val="%8."/>
      <w:lvlJc w:val="left"/>
      <w:pPr>
        <w:ind w:left="7101" w:hanging="360"/>
      </w:pPr>
    </w:lvl>
    <w:lvl w:ilvl="8" w:tplc="0419001B" w:tentative="1">
      <w:start w:val="1"/>
      <w:numFmt w:val="lowerRoman"/>
      <w:lvlText w:val="%9."/>
      <w:lvlJc w:val="right"/>
      <w:pPr>
        <w:ind w:left="7821" w:hanging="180"/>
      </w:pPr>
    </w:lvl>
  </w:abstractNum>
  <w:abstractNum w:abstractNumId="32">
    <w:nsid w:val="5390752C"/>
    <w:multiLevelType w:val="hybridMultilevel"/>
    <w:tmpl w:val="5E1609A2"/>
    <w:lvl w:ilvl="0" w:tplc="6E6E0A02">
      <w:start w:val="1"/>
      <w:numFmt w:val="decimal"/>
      <w:lvlText w:val="%1."/>
      <w:lvlJc w:val="left"/>
      <w:pPr>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nsid w:val="5A280730"/>
    <w:multiLevelType w:val="hybridMultilevel"/>
    <w:tmpl w:val="4E603D44"/>
    <w:lvl w:ilvl="0" w:tplc="3AE8605E">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nsid w:val="5A780858"/>
    <w:multiLevelType w:val="hybridMultilevel"/>
    <w:tmpl w:val="B0B229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5E1B04AC"/>
    <w:multiLevelType w:val="singleLevel"/>
    <w:tmpl w:val="DFD8231E"/>
    <w:lvl w:ilvl="0">
      <w:start w:val="1"/>
      <w:numFmt w:val="decimal"/>
      <w:lvlText w:val="%1)"/>
      <w:legacy w:legacy="1" w:legacySpace="0" w:legacyIndent="0"/>
      <w:lvlJc w:val="left"/>
      <w:rPr>
        <w:rFonts w:ascii="Times New Roman CYR" w:hAnsi="Times New Roman CYR" w:cs="Times New Roman CYR" w:hint="default"/>
      </w:rPr>
    </w:lvl>
  </w:abstractNum>
  <w:abstractNum w:abstractNumId="36">
    <w:nsid w:val="5E5B1A73"/>
    <w:multiLevelType w:val="hybridMultilevel"/>
    <w:tmpl w:val="AE48B4A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62B62090"/>
    <w:multiLevelType w:val="hybridMultilevel"/>
    <w:tmpl w:val="E6527B2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8">
    <w:nsid w:val="669B0B63"/>
    <w:multiLevelType w:val="hybridMultilevel"/>
    <w:tmpl w:val="EF228146"/>
    <w:lvl w:ilvl="0" w:tplc="313654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6AE17BDE"/>
    <w:multiLevelType w:val="hybridMultilevel"/>
    <w:tmpl w:val="9E5A93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70217940"/>
    <w:multiLevelType w:val="hybridMultilevel"/>
    <w:tmpl w:val="371A6B72"/>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030221E"/>
    <w:multiLevelType w:val="hybridMultilevel"/>
    <w:tmpl w:val="39B2B556"/>
    <w:lvl w:ilvl="0" w:tplc="673A89E4">
      <w:start w:val="1"/>
      <w:numFmt w:val="bullet"/>
      <w:lvlText w:val="•"/>
      <w:lvlJc w:val="left"/>
      <w:pPr>
        <w:tabs>
          <w:tab w:val="num" w:pos="1287"/>
        </w:tabs>
        <w:ind w:left="1287" w:hanging="360"/>
      </w:pPr>
      <w:rPr>
        <w:rFonts w:ascii="Arial" w:hAnsi="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nsid w:val="70E37582"/>
    <w:multiLevelType w:val="hybridMultilevel"/>
    <w:tmpl w:val="0DE4318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3">
    <w:nsid w:val="70F664B6"/>
    <w:multiLevelType w:val="hybridMultilevel"/>
    <w:tmpl w:val="B85ACD90"/>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44">
    <w:nsid w:val="73457F3C"/>
    <w:multiLevelType w:val="hybridMultilevel"/>
    <w:tmpl w:val="DB588036"/>
    <w:lvl w:ilvl="0" w:tplc="60923146">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5">
    <w:nsid w:val="736E177B"/>
    <w:multiLevelType w:val="hybridMultilevel"/>
    <w:tmpl w:val="23FE526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DDF2929"/>
    <w:multiLevelType w:val="multilevel"/>
    <w:tmpl w:val="A81A97CC"/>
    <w:lvl w:ilvl="0">
      <w:start w:val="1"/>
      <w:numFmt w:val="decimal"/>
      <w:pStyle w:val="1"/>
      <w:lvlText w:val="%1."/>
      <w:lvlJc w:val="left"/>
      <w:pPr>
        <w:ind w:left="495" w:hanging="495"/>
      </w:pPr>
      <w:rPr>
        <w:rFonts w:hint="default"/>
      </w:rPr>
    </w:lvl>
    <w:lvl w:ilvl="1">
      <w:start w:val="1"/>
      <w:numFmt w:val="decimal"/>
      <w:lvlText w:val="%1.%2."/>
      <w:lvlJc w:val="left"/>
      <w:pPr>
        <w:ind w:left="1062" w:hanging="49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abstractNumId w:val="7"/>
  </w:num>
  <w:num w:numId="2">
    <w:abstractNumId w:val="26"/>
  </w:num>
  <w:num w:numId="3">
    <w:abstractNumId w:val="15"/>
  </w:num>
  <w:num w:numId="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6"/>
  </w:num>
  <w:num w:numId="6">
    <w:abstractNumId w:val="39"/>
  </w:num>
  <w:num w:numId="7">
    <w:abstractNumId w:val="43"/>
  </w:num>
  <w:num w:numId="8">
    <w:abstractNumId w:val="13"/>
  </w:num>
  <w:num w:numId="9">
    <w:abstractNumId w:val="35"/>
  </w:num>
  <w:num w:numId="10">
    <w:abstractNumId w:val="22"/>
  </w:num>
  <w:num w:numId="11">
    <w:abstractNumId w:val="6"/>
  </w:num>
  <w:num w:numId="12">
    <w:abstractNumId w:val="36"/>
  </w:num>
  <w:num w:numId="13">
    <w:abstractNumId w:val="44"/>
  </w:num>
  <w:num w:numId="14">
    <w:abstractNumId w:val="41"/>
  </w:num>
  <w:num w:numId="15">
    <w:abstractNumId w:val="45"/>
  </w:num>
  <w:num w:numId="16">
    <w:abstractNumId w:val="10"/>
  </w:num>
  <w:num w:numId="17">
    <w:abstractNumId w:val="1"/>
  </w:num>
  <w:num w:numId="18">
    <w:abstractNumId w:val="14"/>
  </w:num>
  <w:num w:numId="19">
    <w:abstractNumId w:val="27"/>
  </w:num>
  <w:num w:numId="20">
    <w:abstractNumId w:val="33"/>
  </w:num>
  <w:num w:numId="21">
    <w:abstractNumId w:val="17"/>
  </w:num>
  <w:num w:numId="22">
    <w:abstractNumId w:val="40"/>
  </w:num>
  <w:num w:numId="23">
    <w:abstractNumId w:val="0"/>
  </w:num>
  <w:num w:numId="24">
    <w:abstractNumId w:val="12"/>
  </w:num>
  <w:num w:numId="25">
    <w:abstractNumId w:val="38"/>
  </w:num>
  <w:num w:numId="26">
    <w:abstractNumId w:val="21"/>
  </w:num>
  <w:num w:numId="27">
    <w:abstractNumId w:val="8"/>
  </w:num>
  <w:num w:numId="28">
    <w:abstractNumId w:val="30"/>
  </w:num>
  <w:num w:numId="29">
    <w:abstractNumId w:val="34"/>
  </w:num>
  <w:num w:numId="30">
    <w:abstractNumId w:val="37"/>
  </w:num>
  <w:num w:numId="31">
    <w:abstractNumId w:val="42"/>
  </w:num>
  <w:num w:numId="32">
    <w:abstractNumId w:val="9"/>
  </w:num>
  <w:num w:numId="33">
    <w:abstractNumId w:val="25"/>
  </w:num>
  <w:num w:numId="34">
    <w:abstractNumId w:val="11"/>
  </w:num>
  <w:num w:numId="35">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lvlOverride w:ilvl="0"/>
    <w:lvlOverride w:ilvl="1">
      <w:startOverride w:val="1"/>
    </w:lvlOverride>
    <w:lvlOverride w:ilvl="2">
      <w:startOverride w:val="1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1"/>
  </w:num>
  <w:num w:numId="41">
    <w:abstractNumId w:val="20"/>
  </w:num>
  <w:num w:numId="42">
    <w:abstractNumId w:val="29"/>
  </w:num>
  <w:num w:numId="43">
    <w:abstractNumId w:val="28"/>
  </w:num>
  <w:num w:numId="44">
    <w:abstractNumId w:val="16"/>
  </w:num>
  <w:num w:numId="45">
    <w:abstractNumId w:val="24"/>
  </w:num>
  <w:num w:numId="46">
    <w:abstractNumId w:val="19"/>
  </w:num>
  <w:num w:numId="47">
    <w:abstractNumId w:val="18"/>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embedSystemFonts/>
  <w:proofState w:spelling="clean"/>
  <w:stylePaneFormatFilter w:val="3F01"/>
  <w:defaultTabStop w:val="709"/>
  <w:drawingGridHorizontalSpacing w:val="120"/>
  <w:drawingGridVerticalSpacing w:val="0"/>
  <w:displayHorizontalDrawingGridEvery w:val="0"/>
  <w:displayVerticalDrawingGridEvery w:val="0"/>
  <w:characterSpacingControl w:val="doNotCompress"/>
  <w:footnotePr>
    <w:pos w:val="beneathText"/>
    <w:footnote w:id="0"/>
    <w:footnote w:id="1"/>
  </w:footnotePr>
  <w:endnotePr>
    <w:endnote w:id="0"/>
    <w:endnote w:id="1"/>
  </w:endnotePr>
  <w:compat>
    <w:spaceForUL/>
    <w:balanceSingleByteDoubleByteWidth/>
    <w:doNotLeaveBackslashAlone/>
    <w:ulTrailSpace/>
    <w:doNotExpandShiftReturn/>
    <w:adjustLineHeightInTable/>
  </w:compat>
  <w:rsids>
    <w:rsidRoot w:val="00B605E4"/>
    <w:rsid w:val="000000C8"/>
    <w:rsid w:val="0000196C"/>
    <w:rsid w:val="000019F9"/>
    <w:rsid w:val="00002334"/>
    <w:rsid w:val="0000277A"/>
    <w:rsid w:val="00002B83"/>
    <w:rsid w:val="00002FF8"/>
    <w:rsid w:val="00003065"/>
    <w:rsid w:val="00004AB5"/>
    <w:rsid w:val="00004BBE"/>
    <w:rsid w:val="0000523C"/>
    <w:rsid w:val="000052C4"/>
    <w:rsid w:val="00005342"/>
    <w:rsid w:val="00005EBB"/>
    <w:rsid w:val="00006341"/>
    <w:rsid w:val="000072D4"/>
    <w:rsid w:val="00007FE4"/>
    <w:rsid w:val="0001007F"/>
    <w:rsid w:val="00010C93"/>
    <w:rsid w:val="00010D77"/>
    <w:rsid w:val="00010DCE"/>
    <w:rsid w:val="000115B3"/>
    <w:rsid w:val="00011E54"/>
    <w:rsid w:val="000126AC"/>
    <w:rsid w:val="00012C7D"/>
    <w:rsid w:val="00012E45"/>
    <w:rsid w:val="00013AAA"/>
    <w:rsid w:val="0001403A"/>
    <w:rsid w:val="00014292"/>
    <w:rsid w:val="00015212"/>
    <w:rsid w:val="000155B7"/>
    <w:rsid w:val="0001588A"/>
    <w:rsid w:val="00015EF5"/>
    <w:rsid w:val="000163EA"/>
    <w:rsid w:val="00016803"/>
    <w:rsid w:val="00016966"/>
    <w:rsid w:val="00016E08"/>
    <w:rsid w:val="0001773B"/>
    <w:rsid w:val="0001786F"/>
    <w:rsid w:val="00017D6B"/>
    <w:rsid w:val="00021AE9"/>
    <w:rsid w:val="00021E93"/>
    <w:rsid w:val="00022A92"/>
    <w:rsid w:val="00022EF2"/>
    <w:rsid w:val="000235DF"/>
    <w:rsid w:val="00023A5B"/>
    <w:rsid w:val="00024F85"/>
    <w:rsid w:val="000258C2"/>
    <w:rsid w:val="00025F79"/>
    <w:rsid w:val="00026C91"/>
    <w:rsid w:val="00026E97"/>
    <w:rsid w:val="000271A2"/>
    <w:rsid w:val="00027D28"/>
    <w:rsid w:val="00027EFB"/>
    <w:rsid w:val="0003006C"/>
    <w:rsid w:val="00030E7F"/>
    <w:rsid w:val="000318D2"/>
    <w:rsid w:val="000323C3"/>
    <w:rsid w:val="00032982"/>
    <w:rsid w:val="00033415"/>
    <w:rsid w:val="0003394D"/>
    <w:rsid w:val="00033CB9"/>
    <w:rsid w:val="00033FB8"/>
    <w:rsid w:val="000342BC"/>
    <w:rsid w:val="000343F6"/>
    <w:rsid w:val="00034442"/>
    <w:rsid w:val="00034F5D"/>
    <w:rsid w:val="000350DA"/>
    <w:rsid w:val="00035638"/>
    <w:rsid w:val="00035AA0"/>
    <w:rsid w:val="00035D75"/>
    <w:rsid w:val="0003677F"/>
    <w:rsid w:val="00037606"/>
    <w:rsid w:val="00037EDB"/>
    <w:rsid w:val="00040458"/>
    <w:rsid w:val="0004052F"/>
    <w:rsid w:val="000405A3"/>
    <w:rsid w:val="0004094E"/>
    <w:rsid w:val="00040D4C"/>
    <w:rsid w:val="00040F70"/>
    <w:rsid w:val="0004141F"/>
    <w:rsid w:val="00041AD6"/>
    <w:rsid w:val="0004207C"/>
    <w:rsid w:val="00042278"/>
    <w:rsid w:val="0004257D"/>
    <w:rsid w:val="00042C18"/>
    <w:rsid w:val="00044279"/>
    <w:rsid w:val="000443F6"/>
    <w:rsid w:val="000444F0"/>
    <w:rsid w:val="00044A33"/>
    <w:rsid w:val="00045263"/>
    <w:rsid w:val="0004596A"/>
    <w:rsid w:val="0004646D"/>
    <w:rsid w:val="00046A53"/>
    <w:rsid w:val="000476B8"/>
    <w:rsid w:val="00050058"/>
    <w:rsid w:val="000512E8"/>
    <w:rsid w:val="0005130A"/>
    <w:rsid w:val="000519E7"/>
    <w:rsid w:val="00051A37"/>
    <w:rsid w:val="000522FF"/>
    <w:rsid w:val="00053026"/>
    <w:rsid w:val="000532AB"/>
    <w:rsid w:val="000532FF"/>
    <w:rsid w:val="00053D07"/>
    <w:rsid w:val="00053D1E"/>
    <w:rsid w:val="0005436A"/>
    <w:rsid w:val="00055955"/>
    <w:rsid w:val="00056821"/>
    <w:rsid w:val="00056844"/>
    <w:rsid w:val="00056FF4"/>
    <w:rsid w:val="00057633"/>
    <w:rsid w:val="00061832"/>
    <w:rsid w:val="00061BFD"/>
    <w:rsid w:val="00061FFD"/>
    <w:rsid w:val="000626EF"/>
    <w:rsid w:val="0006275E"/>
    <w:rsid w:val="00062CE7"/>
    <w:rsid w:val="000632F1"/>
    <w:rsid w:val="000638C8"/>
    <w:rsid w:val="00063E4A"/>
    <w:rsid w:val="000648C9"/>
    <w:rsid w:val="000648EC"/>
    <w:rsid w:val="00065B62"/>
    <w:rsid w:val="000660FA"/>
    <w:rsid w:val="000667EF"/>
    <w:rsid w:val="00066E49"/>
    <w:rsid w:val="000706D7"/>
    <w:rsid w:val="0007099B"/>
    <w:rsid w:val="000714C7"/>
    <w:rsid w:val="00071759"/>
    <w:rsid w:val="00071CEC"/>
    <w:rsid w:val="00071DE8"/>
    <w:rsid w:val="0007204A"/>
    <w:rsid w:val="00072B55"/>
    <w:rsid w:val="00072E6D"/>
    <w:rsid w:val="000734D6"/>
    <w:rsid w:val="000736F7"/>
    <w:rsid w:val="00073ED3"/>
    <w:rsid w:val="000740CB"/>
    <w:rsid w:val="000752C9"/>
    <w:rsid w:val="0007582D"/>
    <w:rsid w:val="00076F4A"/>
    <w:rsid w:val="00077123"/>
    <w:rsid w:val="000772BB"/>
    <w:rsid w:val="00077587"/>
    <w:rsid w:val="00081396"/>
    <w:rsid w:val="000815F9"/>
    <w:rsid w:val="000816E2"/>
    <w:rsid w:val="00081F79"/>
    <w:rsid w:val="000824D1"/>
    <w:rsid w:val="00082580"/>
    <w:rsid w:val="000829AF"/>
    <w:rsid w:val="00082D6C"/>
    <w:rsid w:val="000833DE"/>
    <w:rsid w:val="00083764"/>
    <w:rsid w:val="00083D0F"/>
    <w:rsid w:val="0008413E"/>
    <w:rsid w:val="00084ECC"/>
    <w:rsid w:val="0008516A"/>
    <w:rsid w:val="000856E1"/>
    <w:rsid w:val="00085831"/>
    <w:rsid w:val="00085DF4"/>
    <w:rsid w:val="00086710"/>
    <w:rsid w:val="0008674C"/>
    <w:rsid w:val="0008767C"/>
    <w:rsid w:val="00087AB4"/>
    <w:rsid w:val="00090B7C"/>
    <w:rsid w:val="0009244C"/>
    <w:rsid w:val="00092FF5"/>
    <w:rsid w:val="000933C6"/>
    <w:rsid w:val="00093E79"/>
    <w:rsid w:val="0009502D"/>
    <w:rsid w:val="000954FB"/>
    <w:rsid w:val="0009623B"/>
    <w:rsid w:val="000973BB"/>
    <w:rsid w:val="000976FF"/>
    <w:rsid w:val="000977B2"/>
    <w:rsid w:val="00097FAF"/>
    <w:rsid w:val="000A08A9"/>
    <w:rsid w:val="000A147A"/>
    <w:rsid w:val="000A14E6"/>
    <w:rsid w:val="000A2305"/>
    <w:rsid w:val="000A2565"/>
    <w:rsid w:val="000A2EDF"/>
    <w:rsid w:val="000A3A1C"/>
    <w:rsid w:val="000A463B"/>
    <w:rsid w:val="000A467D"/>
    <w:rsid w:val="000A4B86"/>
    <w:rsid w:val="000A4FEA"/>
    <w:rsid w:val="000A549D"/>
    <w:rsid w:val="000A5553"/>
    <w:rsid w:val="000A568E"/>
    <w:rsid w:val="000A58CA"/>
    <w:rsid w:val="000B0420"/>
    <w:rsid w:val="000B1BB1"/>
    <w:rsid w:val="000B1FF1"/>
    <w:rsid w:val="000B2310"/>
    <w:rsid w:val="000B239C"/>
    <w:rsid w:val="000B2D43"/>
    <w:rsid w:val="000B3191"/>
    <w:rsid w:val="000B3417"/>
    <w:rsid w:val="000B3A54"/>
    <w:rsid w:val="000B4749"/>
    <w:rsid w:val="000B4B0E"/>
    <w:rsid w:val="000B63F1"/>
    <w:rsid w:val="000B6779"/>
    <w:rsid w:val="000B6C89"/>
    <w:rsid w:val="000B6D18"/>
    <w:rsid w:val="000B74B3"/>
    <w:rsid w:val="000C0134"/>
    <w:rsid w:val="000C0148"/>
    <w:rsid w:val="000C0331"/>
    <w:rsid w:val="000C0923"/>
    <w:rsid w:val="000C0966"/>
    <w:rsid w:val="000C0BD2"/>
    <w:rsid w:val="000C11F9"/>
    <w:rsid w:val="000C157E"/>
    <w:rsid w:val="000C231F"/>
    <w:rsid w:val="000C35DE"/>
    <w:rsid w:val="000C3B68"/>
    <w:rsid w:val="000C3E66"/>
    <w:rsid w:val="000C3F74"/>
    <w:rsid w:val="000C3F84"/>
    <w:rsid w:val="000C41E5"/>
    <w:rsid w:val="000C43B2"/>
    <w:rsid w:val="000C45E5"/>
    <w:rsid w:val="000C4C75"/>
    <w:rsid w:val="000C4E2B"/>
    <w:rsid w:val="000C566C"/>
    <w:rsid w:val="000C5B8E"/>
    <w:rsid w:val="000C6006"/>
    <w:rsid w:val="000C644B"/>
    <w:rsid w:val="000C69DC"/>
    <w:rsid w:val="000C6B00"/>
    <w:rsid w:val="000C6D55"/>
    <w:rsid w:val="000C7509"/>
    <w:rsid w:val="000C7CFD"/>
    <w:rsid w:val="000C7FA4"/>
    <w:rsid w:val="000D0130"/>
    <w:rsid w:val="000D01A5"/>
    <w:rsid w:val="000D066C"/>
    <w:rsid w:val="000D0BE8"/>
    <w:rsid w:val="000D0E4D"/>
    <w:rsid w:val="000D10E4"/>
    <w:rsid w:val="000D21D1"/>
    <w:rsid w:val="000D27E2"/>
    <w:rsid w:val="000D3439"/>
    <w:rsid w:val="000D34BC"/>
    <w:rsid w:val="000D38D7"/>
    <w:rsid w:val="000D3B74"/>
    <w:rsid w:val="000D3D5F"/>
    <w:rsid w:val="000D3DAA"/>
    <w:rsid w:val="000D5579"/>
    <w:rsid w:val="000D567F"/>
    <w:rsid w:val="000D677D"/>
    <w:rsid w:val="000D7101"/>
    <w:rsid w:val="000D7E24"/>
    <w:rsid w:val="000E0124"/>
    <w:rsid w:val="000E16C7"/>
    <w:rsid w:val="000E2091"/>
    <w:rsid w:val="000E2475"/>
    <w:rsid w:val="000E26D9"/>
    <w:rsid w:val="000E36E4"/>
    <w:rsid w:val="000E404D"/>
    <w:rsid w:val="000E424F"/>
    <w:rsid w:val="000E4F91"/>
    <w:rsid w:val="000E5D46"/>
    <w:rsid w:val="000E6969"/>
    <w:rsid w:val="000E6D3F"/>
    <w:rsid w:val="000E6F52"/>
    <w:rsid w:val="000E77D9"/>
    <w:rsid w:val="000F04D9"/>
    <w:rsid w:val="000F0676"/>
    <w:rsid w:val="000F0747"/>
    <w:rsid w:val="000F12D9"/>
    <w:rsid w:val="000F2369"/>
    <w:rsid w:val="000F2B91"/>
    <w:rsid w:val="000F2BEF"/>
    <w:rsid w:val="000F2CD0"/>
    <w:rsid w:val="000F4199"/>
    <w:rsid w:val="000F4608"/>
    <w:rsid w:val="000F48A6"/>
    <w:rsid w:val="000F4F4D"/>
    <w:rsid w:val="000F5028"/>
    <w:rsid w:val="000F5605"/>
    <w:rsid w:val="000F5A26"/>
    <w:rsid w:val="000F6BDA"/>
    <w:rsid w:val="000F6C36"/>
    <w:rsid w:val="000F6E14"/>
    <w:rsid w:val="000F7858"/>
    <w:rsid w:val="000F7B7D"/>
    <w:rsid w:val="0010171B"/>
    <w:rsid w:val="001019D0"/>
    <w:rsid w:val="00101A18"/>
    <w:rsid w:val="001034BA"/>
    <w:rsid w:val="00103AF6"/>
    <w:rsid w:val="0010412B"/>
    <w:rsid w:val="00104215"/>
    <w:rsid w:val="00104476"/>
    <w:rsid w:val="00104DC4"/>
    <w:rsid w:val="00104F73"/>
    <w:rsid w:val="0010581D"/>
    <w:rsid w:val="00106CBA"/>
    <w:rsid w:val="00107F82"/>
    <w:rsid w:val="0011015A"/>
    <w:rsid w:val="00111111"/>
    <w:rsid w:val="0011135E"/>
    <w:rsid w:val="0011147B"/>
    <w:rsid w:val="001117A5"/>
    <w:rsid w:val="00111A9A"/>
    <w:rsid w:val="00111F87"/>
    <w:rsid w:val="00112EE5"/>
    <w:rsid w:val="00114597"/>
    <w:rsid w:val="001147C7"/>
    <w:rsid w:val="00115080"/>
    <w:rsid w:val="0011564D"/>
    <w:rsid w:val="001156D4"/>
    <w:rsid w:val="00115AC0"/>
    <w:rsid w:val="001161B9"/>
    <w:rsid w:val="001165B2"/>
    <w:rsid w:val="00116943"/>
    <w:rsid w:val="001172B1"/>
    <w:rsid w:val="00120854"/>
    <w:rsid w:val="00120D0F"/>
    <w:rsid w:val="001213FE"/>
    <w:rsid w:val="00122344"/>
    <w:rsid w:val="00123F22"/>
    <w:rsid w:val="001241E9"/>
    <w:rsid w:val="0012519D"/>
    <w:rsid w:val="00126275"/>
    <w:rsid w:val="00126311"/>
    <w:rsid w:val="00126486"/>
    <w:rsid w:val="001271EF"/>
    <w:rsid w:val="001273E5"/>
    <w:rsid w:val="0012760A"/>
    <w:rsid w:val="001301E5"/>
    <w:rsid w:val="00130B7A"/>
    <w:rsid w:val="00132B3C"/>
    <w:rsid w:val="00132ECC"/>
    <w:rsid w:val="00133AF6"/>
    <w:rsid w:val="00133D29"/>
    <w:rsid w:val="00133EA7"/>
    <w:rsid w:val="00133FA8"/>
    <w:rsid w:val="001349AF"/>
    <w:rsid w:val="00134D02"/>
    <w:rsid w:val="00134E67"/>
    <w:rsid w:val="001363A4"/>
    <w:rsid w:val="00136650"/>
    <w:rsid w:val="001378D6"/>
    <w:rsid w:val="0014010F"/>
    <w:rsid w:val="00140BCE"/>
    <w:rsid w:val="00140D29"/>
    <w:rsid w:val="00142A6D"/>
    <w:rsid w:val="00142AF2"/>
    <w:rsid w:val="00143AE6"/>
    <w:rsid w:val="00143C2C"/>
    <w:rsid w:val="00144697"/>
    <w:rsid w:val="00144793"/>
    <w:rsid w:val="0014574A"/>
    <w:rsid w:val="00145A94"/>
    <w:rsid w:val="00145DA5"/>
    <w:rsid w:val="00146447"/>
    <w:rsid w:val="00146732"/>
    <w:rsid w:val="00146F7E"/>
    <w:rsid w:val="00147E63"/>
    <w:rsid w:val="00150907"/>
    <w:rsid w:val="00150C5F"/>
    <w:rsid w:val="00150D83"/>
    <w:rsid w:val="00151534"/>
    <w:rsid w:val="001516F8"/>
    <w:rsid w:val="0015170B"/>
    <w:rsid w:val="00151A5D"/>
    <w:rsid w:val="00151FED"/>
    <w:rsid w:val="00152033"/>
    <w:rsid w:val="001528C4"/>
    <w:rsid w:val="00152E28"/>
    <w:rsid w:val="00153E9B"/>
    <w:rsid w:val="001543CE"/>
    <w:rsid w:val="00154498"/>
    <w:rsid w:val="00155C2E"/>
    <w:rsid w:val="001562DE"/>
    <w:rsid w:val="0015771D"/>
    <w:rsid w:val="00157C68"/>
    <w:rsid w:val="00157FD1"/>
    <w:rsid w:val="001604B1"/>
    <w:rsid w:val="001604D1"/>
    <w:rsid w:val="0016171E"/>
    <w:rsid w:val="00161812"/>
    <w:rsid w:val="00161BBA"/>
    <w:rsid w:val="00161C2F"/>
    <w:rsid w:val="001628E0"/>
    <w:rsid w:val="00162FB5"/>
    <w:rsid w:val="0016305E"/>
    <w:rsid w:val="0016418C"/>
    <w:rsid w:val="00164AC8"/>
    <w:rsid w:val="00164E25"/>
    <w:rsid w:val="001652CF"/>
    <w:rsid w:val="0016596F"/>
    <w:rsid w:val="00165B34"/>
    <w:rsid w:val="00165C32"/>
    <w:rsid w:val="001662E4"/>
    <w:rsid w:val="00167350"/>
    <w:rsid w:val="00167460"/>
    <w:rsid w:val="0016773F"/>
    <w:rsid w:val="0016780E"/>
    <w:rsid w:val="00167854"/>
    <w:rsid w:val="00167F77"/>
    <w:rsid w:val="00170443"/>
    <w:rsid w:val="0017162D"/>
    <w:rsid w:val="001722B4"/>
    <w:rsid w:val="0017417B"/>
    <w:rsid w:val="00174848"/>
    <w:rsid w:val="00174863"/>
    <w:rsid w:val="00174924"/>
    <w:rsid w:val="00174996"/>
    <w:rsid w:val="00175082"/>
    <w:rsid w:val="00175371"/>
    <w:rsid w:val="001757C5"/>
    <w:rsid w:val="0017643F"/>
    <w:rsid w:val="001764DA"/>
    <w:rsid w:val="001766E5"/>
    <w:rsid w:val="00176979"/>
    <w:rsid w:val="00176D13"/>
    <w:rsid w:val="00177994"/>
    <w:rsid w:val="0018187C"/>
    <w:rsid w:val="00181A6E"/>
    <w:rsid w:val="00182192"/>
    <w:rsid w:val="001836D4"/>
    <w:rsid w:val="001836F2"/>
    <w:rsid w:val="00183849"/>
    <w:rsid w:val="00183A09"/>
    <w:rsid w:val="00183DAD"/>
    <w:rsid w:val="00183DC4"/>
    <w:rsid w:val="00183F67"/>
    <w:rsid w:val="001848C8"/>
    <w:rsid w:val="00184BA3"/>
    <w:rsid w:val="00184F69"/>
    <w:rsid w:val="0018614B"/>
    <w:rsid w:val="00186B5D"/>
    <w:rsid w:val="00186F5C"/>
    <w:rsid w:val="00187463"/>
    <w:rsid w:val="0018790E"/>
    <w:rsid w:val="00187D47"/>
    <w:rsid w:val="00187F91"/>
    <w:rsid w:val="00190FCA"/>
    <w:rsid w:val="00191073"/>
    <w:rsid w:val="00191425"/>
    <w:rsid w:val="00191EB7"/>
    <w:rsid w:val="0019206B"/>
    <w:rsid w:val="0019217E"/>
    <w:rsid w:val="0019298D"/>
    <w:rsid w:val="00192EAF"/>
    <w:rsid w:val="001938F3"/>
    <w:rsid w:val="00194590"/>
    <w:rsid w:val="0019464A"/>
    <w:rsid w:val="00194769"/>
    <w:rsid w:val="00194785"/>
    <w:rsid w:val="00194F90"/>
    <w:rsid w:val="00194FDF"/>
    <w:rsid w:val="00195363"/>
    <w:rsid w:val="0019552B"/>
    <w:rsid w:val="00196064"/>
    <w:rsid w:val="0019660A"/>
    <w:rsid w:val="00196895"/>
    <w:rsid w:val="00196D3A"/>
    <w:rsid w:val="00196F94"/>
    <w:rsid w:val="00197434"/>
    <w:rsid w:val="00197511"/>
    <w:rsid w:val="001A12A4"/>
    <w:rsid w:val="001A145E"/>
    <w:rsid w:val="001A1725"/>
    <w:rsid w:val="001A2540"/>
    <w:rsid w:val="001A29D0"/>
    <w:rsid w:val="001A3660"/>
    <w:rsid w:val="001A3821"/>
    <w:rsid w:val="001A3E70"/>
    <w:rsid w:val="001A4DDC"/>
    <w:rsid w:val="001A5371"/>
    <w:rsid w:val="001A5671"/>
    <w:rsid w:val="001A612E"/>
    <w:rsid w:val="001A636C"/>
    <w:rsid w:val="001A6A20"/>
    <w:rsid w:val="001A6BB9"/>
    <w:rsid w:val="001A6DC9"/>
    <w:rsid w:val="001A7A95"/>
    <w:rsid w:val="001A7D7E"/>
    <w:rsid w:val="001B0BE3"/>
    <w:rsid w:val="001B0D8F"/>
    <w:rsid w:val="001B0EFE"/>
    <w:rsid w:val="001B0F8A"/>
    <w:rsid w:val="001B14F6"/>
    <w:rsid w:val="001B1CFB"/>
    <w:rsid w:val="001B1E84"/>
    <w:rsid w:val="001B1FA5"/>
    <w:rsid w:val="001B28A0"/>
    <w:rsid w:val="001B29B6"/>
    <w:rsid w:val="001B2ABB"/>
    <w:rsid w:val="001B2BE7"/>
    <w:rsid w:val="001B357B"/>
    <w:rsid w:val="001B4035"/>
    <w:rsid w:val="001B4156"/>
    <w:rsid w:val="001B4430"/>
    <w:rsid w:val="001B46EB"/>
    <w:rsid w:val="001B4862"/>
    <w:rsid w:val="001B4A94"/>
    <w:rsid w:val="001B6824"/>
    <w:rsid w:val="001B753F"/>
    <w:rsid w:val="001B7FBE"/>
    <w:rsid w:val="001C032F"/>
    <w:rsid w:val="001C05AF"/>
    <w:rsid w:val="001C0AE7"/>
    <w:rsid w:val="001C1740"/>
    <w:rsid w:val="001C17E3"/>
    <w:rsid w:val="001C1E3F"/>
    <w:rsid w:val="001C21E5"/>
    <w:rsid w:val="001C2CAC"/>
    <w:rsid w:val="001C2FE3"/>
    <w:rsid w:val="001C3803"/>
    <w:rsid w:val="001C46C8"/>
    <w:rsid w:val="001C52A6"/>
    <w:rsid w:val="001C5504"/>
    <w:rsid w:val="001C5884"/>
    <w:rsid w:val="001C590E"/>
    <w:rsid w:val="001C5DA5"/>
    <w:rsid w:val="001C60F6"/>
    <w:rsid w:val="001C6DD8"/>
    <w:rsid w:val="001D08FE"/>
    <w:rsid w:val="001D0B3F"/>
    <w:rsid w:val="001D0DC1"/>
    <w:rsid w:val="001D1020"/>
    <w:rsid w:val="001D104F"/>
    <w:rsid w:val="001D186B"/>
    <w:rsid w:val="001D1F45"/>
    <w:rsid w:val="001D24C8"/>
    <w:rsid w:val="001D2D34"/>
    <w:rsid w:val="001D3B54"/>
    <w:rsid w:val="001D4183"/>
    <w:rsid w:val="001D44C1"/>
    <w:rsid w:val="001D45F6"/>
    <w:rsid w:val="001D46D6"/>
    <w:rsid w:val="001D5576"/>
    <w:rsid w:val="001D5D7A"/>
    <w:rsid w:val="001D5FB3"/>
    <w:rsid w:val="001D605D"/>
    <w:rsid w:val="001D69FC"/>
    <w:rsid w:val="001D6B7A"/>
    <w:rsid w:val="001D6E8B"/>
    <w:rsid w:val="001D73EB"/>
    <w:rsid w:val="001D7510"/>
    <w:rsid w:val="001D7A0C"/>
    <w:rsid w:val="001D7F4C"/>
    <w:rsid w:val="001E0114"/>
    <w:rsid w:val="001E03E5"/>
    <w:rsid w:val="001E0671"/>
    <w:rsid w:val="001E0778"/>
    <w:rsid w:val="001E0DC4"/>
    <w:rsid w:val="001E10DB"/>
    <w:rsid w:val="001E2543"/>
    <w:rsid w:val="001E29A8"/>
    <w:rsid w:val="001E397D"/>
    <w:rsid w:val="001E39B7"/>
    <w:rsid w:val="001E474A"/>
    <w:rsid w:val="001E477E"/>
    <w:rsid w:val="001E48DB"/>
    <w:rsid w:val="001E6026"/>
    <w:rsid w:val="001E65A0"/>
    <w:rsid w:val="001E663C"/>
    <w:rsid w:val="001E6A8D"/>
    <w:rsid w:val="001E7D81"/>
    <w:rsid w:val="001F1C53"/>
    <w:rsid w:val="001F2462"/>
    <w:rsid w:val="001F27DA"/>
    <w:rsid w:val="001F2B60"/>
    <w:rsid w:val="001F40AF"/>
    <w:rsid w:val="001F4369"/>
    <w:rsid w:val="001F4603"/>
    <w:rsid w:val="001F492E"/>
    <w:rsid w:val="001F4F42"/>
    <w:rsid w:val="001F5C74"/>
    <w:rsid w:val="001F69AC"/>
    <w:rsid w:val="001F6D91"/>
    <w:rsid w:val="001F70E3"/>
    <w:rsid w:val="001F771D"/>
    <w:rsid w:val="001F7807"/>
    <w:rsid w:val="001F7AA7"/>
    <w:rsid w:val="002001C0"/>
    <w:rsid w:val="002001E2"/>
    <w:rsid w:val="00200973"/>
    <w:rsid w:val="00200BEF"/>
    <w:rsid w:val="00201410"/>
    <w:rsid w:val="0020188C"/>
    <w:rsid w:val="00203823"/>
    <w:rsid w:val="002046BF"/>
    <w:rsid w:val="00204C40"/>
    <w:rsid w:val="00204C88"/>
    <w:rsid w:val="00204F38"/>
    <w:rsid w:val="0020547E"/>
    <w:rsid w:val="002064C9"/>
    <w:rsid w:val="002067C3"/>
    <w:rsid w:val="002074D3"/>
    <w:rsid w:val="00207BAA"/>
    <w:rsid w:val="0021010D"/>
    <w:rsid w:val="002101C8"/>
    <w:rsid w:val="002105A2"/>
    <w:rsid w:val="0021084F"/>
    <w:rsid w:val="00211321"/>
    <w:rsid w:val="00211609"/>
    <w:rsid w:val="0021164D"/>
    <w:rsid w:val="002120D1"/>
    <w:rsid w:val="00212CC6"/>
    <w:rsid w:val="00213092"/>
    <w:rsid w:val="002132CA"/>
    <w:rsid w:val="00213590"/>
    <w:rsid w:val="002135F6"/>
    <w:rsid w:val="002137A2"/>
    <w:rsid w:val="00213E3D"/>
    <w:rsid w:val="00214A74"/>
    <w:rsid w:val="00214AD8"/>
    <w:rsid w:val="00215C9E"/>
    <w:rsid w:val="00215E31"/>
    <w:rsid w:val="00217246"/>
    <w:rsid w:val="002178CC"/>
    <w:rsid w:val="0022119E"/>
    <w:rsid w:val="002213A8"/>
    <w:rsid w:val="00221DAF"/>
    <w:rsid w:val="00222639"/>
    <w:rsid w:val="00223A4A"/>
    <w:rsid w:val="00223E3F"/>
    <w:rsid w:val="00224F38"/>
    <w:rsid w:val="0022504A"/>
    <w:rsid w:val="00225578"/>
    <w:rsid w:val="002258E9"/>
    <w:rsid w:val="00225B84"/>
    <w:rsid w:val="002261DE"/>
    <w:rsid w:val="00226315"/>
    <w:rsid w:val="00226572"/>
    <w:rsid w:val="00226B16"/>
    <w:rsid w:val="002274B4"/>
    <w:rsid w:val="00227539"/>
    <w:rsid w:val="0022776A"/>
    <w:rsid w:val="00227D79"/>
    <w:rsid w:val="00230E61"/>
    <w:rsid w:val="00230F88"/>
    <w:rsid w:val="00230F93"/>
    <w:rsid w:val="00231461"/>
    <w:rsid w:val="002316B6"/>
    <w:rsid w:val="002317D8"/>
    <w:rsid w:val="00231A4C"/>
    <w:rsid w:val="00231C8D"/>
    <w:rsid w:val="00232723"/>
    <w:rsid w:val="00233A91"/>
    <w:rsid w:val="0023484E"/>
    <w:rsid w:val="0023492C"/>
    <w:rsid w:val="00234B90"/>
    <w:rsid w:val="00235D1E"/>
    <w:rsid w:val="0023687F"/>
    <w:rsid w:val="00236CC6"/>
    <w:rsid w:val="00236D08"/>
    <w:rsid w:val="00236DDA"/>
    <w:rsid w:val="0023718C"/>
    <w:rsid w:val="002374B0"/>
    <w:rsid w:val="002377D8"/>
    <w:rsid w:val="0023790A"/>
    <w:rsid w:val="00237DE3"/>
    <w:rsid w:val="002405C6"/>
    <w:rsid w:val="002407AD"/>
    <w:rsid w:val="0024130A"/>
    <w:rsid w:val="002425E3"/>
    <w:rsid w:val="0024283E"/>
    <w:rsid w:val="002433AA"/>
    <w:rsid w:val="002436A6"/>
    <w:rsid w:val="00244399"/>
    <w:rsid w:val="002449D2"/>
    <w:rsid w:val="00245A39"/>
    <w:rsid w:val="00245EFA"/>
    <w:rsid w:val="00245F27"/>
    <w:rsid w:val="00246053"/>
    <w:rsid w:val="00246099"/>
    <w:rsid w:val="002466D9"/>
    <w:rsid w:val="00247086"/>
    <w:rsid w:val="002471E5"/>
    <w:rsid w:val="00247540"/>
    <w:rsid w:val="00247EB3"/>
    <w:rsid w:val="002514F4"/>
    <w:rsid w:val="00251599"/>
    <w:rsid w:val="00251842"/>
    <w:rsid w:val="0025227A"/>
    <w:rsid w:val="00252598"/>
    <w:rsid w:val="002529E8"/>
    <w:rsid w:val="00253020"/>
    <w:rsid w:val="0025528B"/>
    <w:rsid w:val="00255742"/>
    <w:rsid w:val="002559BC"/>
    <w:rsid w:val="0025638F"/>
    <w:rsid w:val="0025673A"/>
    <w:rsid w:val="00256C35"/>
    <w:rsid w:val="00256FEF"/>
    <w:rsid w:val="0025723A"/>
    <w:rsid w:val="00257A28"/>
    <w:rsid w:val="002601D4"/>
    <w:rsid w:val="00260278"/>
    <w:rsid w:val="002604DA"/>
    <w:rsid w:val="00260F1F"/>
    <w:rsid w:val="0026128C"/>
    <w:rsid w:val="002613F5"/>
    <w:rsid w:val="00261436"/>
    <w:rsid w:val="002614F5"/>
    <w:rsid w:val="00261C5F"/>
    <w:rsid w:val="00261D56"/>
    <w:rsid w:val="00262643"/>
    <w:rsid w:val="00263A06"/>
    <w:rsid w:val="00264E59"/>
    <w:rsid w:val="002655B0"/>
    <w:rsid w:val="00265893"/>
    <w:rsid w:val="00265B2B"/>
    <w:rsid w:val="00265C09"/>
    <w:rsid w:val="00266734"/>
    <w:rsid w:val="00266A03"/>
    <w:rsid w:val="00267275"/>
    <w:rsid w:val="002677E1"/>
    <w:rsid w:val="00267D16"/>
    <w:rsid w:val="00267F72"/>
    <w:rsid w:val="00270123"/>
    <w:rsid w:val="002705E3"/>
    <w:rsid w:val="00270D92"/>
    <w:rsid w:val="00271569"/>
    <w:rsid w:val="00271817"/>
    <w:rsid w:val="00271AF9"/>
    <w:rsid w:val="00271F62"/>
    <w:rsid w:val="00272048"/>
    <w:rsid w:val="00273A57"/>
    <w:rsid w:val="002740B2"/>
    <w:rsid w:val="0027472D"/>
    <w:rsid w:val="0027475A"/>
    <w:rsid w:val="00274B0A"/>
    <w:rsid w:val="00275025"/>
    <w:rsid w:val="0027682C"/>
    <w:rsid w:val="00276A85"/>
    <w:rsid w:val="00276C08"/>
    <w:rsid w:val="00276DCE"/>
    <w:rsid w:val="00277A41"/>
    <w:rsid w:val="00277BAD"/>
    <w:rsid w:val="002806EB"/>
    <w:rsid w:val="0028073D"/>
    <w:rsid w:val="00281B88"/>
    <w:rsid w:val="0028216B"/>
    <w:rsid w:val="00282757"/>
    <w:rsid w:val="00282987"/>
    <w:rsid w:val="00283198"/>
    <w:rsid w:val="002836F1"/>
    <w:rsid w:val="00284369"/>
    <w:rsid w:val="00284A20"/>
    <w:rsid w:val="00284FA1"/>
    <w:rsid w:val="002852FE"/>
    <w:rsid w:val="002853D9"/>
    <w:rsid w:val="002856F0"/>
    <w:rsid w:val="002857D9"/>
    <w:rsid w:val="002858FE"/>
    <w:rsid w:val="00285D23"/>
    <w:rsid w:val="00286216"/>
    <w:rsid w:val="00286FD7"/>
    <w:rsid w:val="002870E9"/>
    <w:rsid w:val="00290B74"/>
    <w:rsid w:val="002938FC"/>
    <w:rsid w:val="00293B3C"/>
    <w:rsid w:val="00293B9B"/>
    <w:rsid w:val="00293E68"/>
    <w:rsid w:val="00294239"/>
    <w:rsid w:val="00294240"/>
    <w:rsid w:val="0029452F"/>
    <w:rsid w:val="0029496C"/>
    <w:rsid w:val="00294CF2"/>
    <w:rsid w:val="002950B1"/>
    <w:rsid w:val="00295761"/>
    <w:rsid w:val="00296387"/>
    <w:rsid w:val="002967E5"/>
    <w:rsid w:val="00296890"/>
    <w:rsid w:val="002A0BD5"/>
    <w:rsid w:val="002A1EE9"/>
    <w:rsid w:val="002A269A"/>
    <w:rsid w:val="002A2765"/>
    <w:rsid w:val="002A2C02"/>
    <w:rsid w:val="002A337F"/>
    <w:rsid w:val="002A33DA"/>
    <w:rsid w:val="002A351A"/>
    <w:rsid w:val="002A3B15"/>
    <w:rsid w:val="002A4C5D"/>
    <w:rsid w:val="002A5E84"/>
    <w:rsid w:val="002A5E88"/>
    <w:rsid w:val="002A62BC"/>
    <w:rsid w:val="002A7100"/>
    <w:rsid w:val="002A71BE"/>
    <w:rsid w:val="002A74EC"/>
    <w:rsid w:val="002A76B0"/>
    <w:rsid w:val="002B0228"/>
    <w:rsid w:val="002B0B93"/>
    <w:rsid w:val="002B10D0"/>
    <w:rsid w:val="002B3266"/>
    <w:rsid w:val="002B43CB"/>
    <w:rsid w:val="002B4C09"/>
    <w:rsid w:val="002B5525"/>
    <w:rsid w:val="002B568E"/>
    <w:rsid w:val="002B5AA1"/>
    <w:rsid w:val="002B66EC"/>
    <w:rsid w:val="002C038F"/>
    <w:rsid w:val="002C0792"/>
    <w:rsid w:val="002C0C27"/>
    <w:rsid w:val="002C12A2"/>
    <w:rsid w:val="002C1470"/>
    <w:rsid w:val="002C1F87"/>
    <w:rsid w:val="002C34EE"/>
    <w:rsid w:val="002C37D5"/>
    <w:rsid w:val="002C3859"/>
    <w:rsid w:val="002C4024"/>
    <w:rsid w:val="002C479D"/>
    <w:rsid w:val="002C53EE"/>
    <w:rsid w:val="002C54DE"/>
    <w:rsid w:val="002C5FBF"/>
    <w:rsid w:val="002C616B"/>
    <w:rsid w:val="002C67CF"/>
    <w:rsid w:val="002C6A05"/>
    <w:rsid w:val="002C7545"/>
    <w:rsid w:val="002C7FFD"/>
    <w:rsid w:val="002D08C9"/>
    <w:rsid w:val="002D0997"/>
    <w:rsid w:val="002D0FBE"/>
    <w:rsid w:val="002D140D"/>
    <w:rsid w:val="002D17C0"/>
    <w:rsid w:val="002D1CE8"/>
    <w:rsid w:val="002D2406"/>
    <w:rsid w:val="002D3519"/>
    <w:rsid w:val="002D3DC7"/>
    <w:rsid w:val="002D3E0F"/>
    <w:rsid w:val="002D41EC"/>
    <w:rsid w:val="002D4231"/>
    <w:rsid w:val="002D45A1"/>
    <w:rsid w:val="002D45D6"/>
    <w:rsid w:val="002D4E26"/>
    <w:rsid w:val="002D512F"/>
    <w:rsid w:val="002D5CF4"/>
    <w:rsid w:val="002D6474"/>
    <w:rsid w:val="002D64D7"/>
    <w:rsid w:val="002D6771"/>
    <w:rsid w:val="002D6E44"/>
    <w:rsid w:val="002D705C"/>
    <w:rsid w:val="002D7068"/>
    <w:rsid w:val="002E09F7"/>
    <w:rsid w:val="002E0AF4"/>
    <w:rsid w:val="002E10CE"/>
    <w:rsid w:val="002E14AA"/>
    <w:rsid w:val="002E16DC"/>
    <w:rsid w:val="002E18E6"/>
    <w:rsid w:val="002E1BFB"/>
    <w:rsid w:val="002E1C17"/>
    <w:rsid w:val="002E1CB0"/>
    <w:rsid w:val="002E1FEE"/>
    <w:rsid w:val="002E2BC4"/>
    <w:rsid w:val="002E3530"/>
    <w:rsid w:val="002E3BA7"/>
    <w:rsid w:val="002E4269"/>
    <w:rsid w:val="002E4F07"/>
    <w:rsid w:val="002E524E"/>
    <w:rsid w:val="002E5BC3"/>
    <w:rsid w:val="002E5D4F"/>
    <w:rsid w:val="002E649A"/>
    <w:rsid w:val="002E7AA4"/>
    <w:rsid w:val="002F01C2"/>
    <w:rsid w:val="002F07B0"/>
    <w:rsid w:val="002F0EA5"/>
    <w:rsid w:val="002F1336"/>
    <w:rsid w:val="002F157C"/>
    <w:rsid w:val="002F1EA6"/>
    <w:rsid w:val="002F2B7A"/>
    <w:rsid w:val="002F37DD"/>
    <w:rsid w:val="002F399A"/>
    <w:rsid w:val="002F4144"/>
    <w:rsid w:val="002F4730"/>
    <w:rsid w:val="002F4E00"/>
    <w:rsid w:val="002F521C"/>
    <w:rsid w:val="002F5E23"/>
    <w:rsid w:val="002F6110"/>
    <w:rsid w:val="002F676E"/>
    <w:rsid w:val="002F6888"/>
    <w:rsid w:val="002F6FC8"/>
    <w:rsid w:val="002F7D7F"/>
    <w:rsid w:val="0030014A"/>
    <w:rsid w:val="003013D5"/>
    <w:rsid w:val="003016EB"/>
    <w:rsid w:val="00301822"/>
    <w:rsid w:val="00301B50"/>
    <w:rsid w:val="00301E55"/>
    <w:rsid w:val="00302071"/>
    <w:rsid w:val="00302517"/>
    <w:rsid w:val="00302A6B"/>
    <w:rsid w:val="00302F8D"/>
    <w:rsid w:val="003031DC"/>
    <w:rsid w:val="0030369B"/>
    <w:rsid w:val="003045F8"/>
    <w:rsid w:val="003048F0"/>
    <w:rsid w:val="00304958"/>
    <w:rsid w:val="00304ECB"/>
    <w:rsid w:val="0030506E"/>
    <w:rsid w:val="003055EF"/>
    <w:rsid w:val="00305DF4"/>
    <w:rsid w:val="003067EB"/>
    <w:rsid w:val="00310A98"/>
    <w:rsid w:val="00310F7D"/>
    <w:rsid w:val="00311719"/>
    <w:rsid w:val="00311B0E"/>
    <w:rsid w:val="00311C40"/>
    <w:rsid w:val="00311CA6"/>
    <w:rsid w:val="003129BB"/>
    <w:rsid w:val="00312EF4"/>
    <w:rsid w:val="00313A9D"/>
    <w:rsid w:val="0031410C"/>
    <w:rsid w:val="00315005"/>
    <w:rsid w:val="00315909"/>
    <w:rsid w:val="00315DC0"/>
    <w:rsid w:val="00315F94"/>
    <w:rsid w:val="003160F8"/>
    <w:rsid w:val="003165C9"/>
    <w:rsid w:val="00316DA5"/>
    <w:rsid w:val="00316F65"/>
    <w:rsid w:val="003177B1"/>
    <w:rsid w:val="00317A15"/>
    <w:rsid w:val="00317C00"/>
    <w:rsid w:val="00317F57"/>
    <w:rsid w:val="00320C6A"/>
    <w:rsid w:val="00323CF6"/>
    <w:rsid w:val="00324244"/>
    <w:rsid w:val="00324FF5"/>
    <w:rsid w:val="00325244"/>
    <w:rsid w:val="00325593"/>
    <w:rsid w:val="003256C2"/>
    <w:rsid w:val="00325BAE"/>
    <w:rsid w:val="0032629D"/>
    <w:rsid w:val="003263F3"/>
    <w:rsid w:val="003265DF"/>
    <w:rsid w:val="00326C0A"/>
    <w:rsid w:val="00326F96"/>
    <w:rsid w:val="003275AB"/>
    <w:rsid w:val="00327B05"/>
    <w:rsid w:val="00327E53"/>
    <w:rsid w:val="00330181"/>
    <w:rsid w:val="0033043C"/>
    <w:rsid w:val="003304E4"/>
    <w:rsid w:val="00330B9B"/>
    <w:rsid w:val="00330F16"/>
    <w:rsid w:val="003325E6"/>
    <w:rsid w:val="003328AA"/>
    <w:rsid w:val="00333C2C"/>
    <w:rsid w:val="0033450E"/>
    <w:rsid w:val="00334A62"/>
    <w:rsid w:val="00335222"/>
    <w:rsid w:val="00337398"/>
    <w:rsid w:val="00337593"/>
    <w:rsid w:val="00337D59"/>
    <w:rsid w:val="00340213"/>
    <w:rsid w:val="003408FA"/>
    <w:rsid w:val="00340C6D"/>
    <w:rsid w:val="00340DB7"/>
    <w:rsid w:val="0034103A"/>
    <w:rsid w:val="00341448"/>
    <w:rsid w:val="003417C5"/>
    <w:rsid w:val="00341C14"/>
    <w:rsid w:val="00342407"/>
    <w:rsid w:val="00342E7B"/>
    <w:rsid w:val="003432E1"/>
    <w:rsid w:val="00343539"/>
    <w:rsid w:val="0034369A"/>
    <w:rsid w:val="00344131"/>
    <w:rsid w:val="0034450A"/>
    <w:rsid w:val="00344C75"/>
    <w:rsid w:val="003453D3"/>
    <w:rsid w:val="003454B4"/>
    <w:rsid w:val="00345E83"/>
    <w:rsid w:val="00345F93"/>
    <w:rsid w:val="00346202"/>
    <w:rsid w:val="00347BF0"/>
    <w:rsid w:val="00347E87"/>
    <w:rsid w:val="00350D64"/>
    <w:rsid w:val="00350DD1"/>
    <w:rsid w:val="00350DD9"/>
    <w:rsid w:val="003522C7"/>
    <w:rsid w:val="003531E4"/>
    <w:rsid w:val="003537DB"/>
    <w:rsid w:val="0035432A"/>
    <w:rsid w:val="00354908"/>
    <w:rsid w:val="0035516D"/>
    <w:rsid w:val="0035531F"/>
    <w:rsid w:val="003555A7"/>
    <w:rsid w:val="003563A2"/>
    <w:rsid w:val="0035689A"/>
    <w:rsid w:val="0035718E"/>
    <w:rsid w:val="00357766"/>
    <w:rsid w:val="00361532"/>
    <w:rsid w:val="00361E14"/>
    <w:rsid w:val="003625F1"/>
    <w:rsid w:val="00362E71"/>
    <w:rsid w:val="00362ED6"/>
    <w:rsid w:val="0036388F"/>
    <w:rsid w:val="00363CD1"/>
    <w:rsid w:val="003643F6"/>
    <w:rsid w:val="0036569F"/>
    <w:rsid w:val="0036664C"/>
    <w:rsid w:val="00367288"/>
    <w:rsid w:val="003702D1"/>
    <w:rsid w:val="003706F5"/>
    <w:rsid w:val="00370F4F"/>
    <w:rsid w:val="00371417"/>
    <w:rsid w:val="00371606"/>
    <w:rsid w:val="00371A59"/>
    <w:rsid w:val="00371D64"/>
    <w:rsid w:val="00372613"/>
    <w:rsid w:val="0037289B"/>
    <w:rsid w:val="003739C9"/>
    <w:rsid w:val="00373A9C"/>
    <w:rsid w:val="00373F93"/>
    <w:rsid w:val="0037406B"/>
    <w:rsid w:val="00375239"/>
    <w:rsid w:val="00376472"/>
    <w:rsid w:val="00376518"/>
    <w:rsid w:val="003765B4"/>
    <w:rsid w:val="003766B1"/>
    <w:rsid w:val="00376DA4"/>
    <w:rsid w:val="00376E33"/>
    <w:rsid w:val="003770F9"/>
    <w:rsid w:val="00377D96"/>
    <w:rsid w:val="00380070"/>
    <w:rsid w:val="0038033F"/>
    <w:rsid w:val="00380ECD"/>
    <w:rsid w:val="00381A99"/>
    <w:rsid w:val="00381EFD"/>
    <w:rsid w:val="00382371"/>
    <w:rsid w:val="00382554"/>
    <w:rsid w:val="00382B38"/>
    <w:rsid w:val="003831EE"/>
    <w:rsid w:val="00383691"/>
    <w:rsid w:val="00383762"/>
    <w:rsid w:val="00384524"/>
    <w:rsid w:val="003849B1"/>
    <w:rsid w:val="00384F54"/>
    <w:rsid w:val="00384FB1"/>
    <w:rsid w:val="00385CF6"/>
    <w:rsid w:val="003861DE"/>
    <w:rsid w:val="0038633B"/>
    <w:rsid w:val="003867FE"/>
    <w:rsid w:val="00386BE7"/>
    <w:rsid w:val="003875FD"/>
    <w:rsid w:val="00387F6A"/>
    <w:rsid w:val="00390285"/>
    <w:rsid w:val="003906DF"/>
    <w:rsid w:val="00391692"/>
    <w:rsid w:val="00391A58"/>
    <w:rsid w:val="00391C43"/>
    <w:rsid w:val="00393D2C"/>
    <w:rsid w:val="00394D09"/>
    <w:rsid w:val="0039572D"/>
    <w:rsid w:val="00395730"/>
    <w:rsid w:val="0039602E"/>
    <w:rsid w:val="00396288"/>
    <w:rsid w:val="003964C5"/>
    <w:rsid w:val="003965D9"/>
    <w:rsid w:val="00396C09"/>
    <w:rsid w:val="00396D48"/>
    <w:rsid w:val="003A0057"/>
    <w:rsid w:val="003A0F22"/>
    <w:rsid w:val="003A1201"/>
    <w:rsid w:val="003A1635"/>
    <w:rsid w:val="003A2037"/>
    <w:rsid w:val="003A27C1"/>
    <w:rsid w:val="003A3010"/>
    <w:rsid w:val="003A30A7"/>
    <w:rsid w:val="003A3962"/>
    <w:rsid w:val="003A3EB6"/>
    <w:rsid w:val="003A5D59"/>
    <w:rsid w:val="003A6253"/>
    <w:rsid w:val="003A6444"/>
    <w:rsid w:val="003A690E"/>
    <w:rsid w:val="003B0CF4"/>
    <w:rsid w:val="003B1590"/>
    <w:rsid w:val="003B1DE1"/>
    <w:rsid w:val="003B1E1D"/>
    <w:rsid w:val="003B263D"/>
    <w:rsid w:val="003B2E2F"/>
    <w:rsid w:val="003B2FE0"/>
    <w:rsid w:val="003B3466"/>
    <w:rsid w:val="003B378C"/>
    <w:rsid w:val="003B3806"/>
    <w:rsid w:val="003B493C"/>
    <w:rsid w:val="003B5210"/>
    <w:rsid w:val="003B65B1"/>
    <w:rsid w:val="003B6AA6"/>
    <w:rsid w:val="003B757A"/>
    <w:rsid w:val="003B766E"/>
    <w:rsid w:val="003C0B45"/>
    <w:rsid w:val="003C132F"/>
    <w:rsid w:val="003C15E7"/>
    <w:rsid w:val="003C1FD2"/>
    <w:rsid w:val="003C207C"/>
    <w:rsid w:val="003C21CA"/>
    <w:rsid w:val="003C2284"/>
    <w:rsid w:val="003C26BF"/>
    <w:rsid w:val="003C314B"/>
    <w:rsid w:val="003C32C4"/>
    <w:rsid w:val="003C34F0"/>
    <w:rsid w:val="003C4F58"/>
    <w:rsid w:val="003C5689"/>
    <w:rsid w:val="003C5AE3"/>
    <w:rsid w:val="003C72F3"/>
    <w:rsid w:val="003C7913"/>
    <w:rsid w:val="003D0772"/>
    <w:rsid w:val="003D1514"/>
    <w:rsid w:val="003D172D"/>
    <w:rsid w:val="003D17C3"/>
    <w:rsid w:val="003D23B2"/>
    <w:rsid w:val="003D2629"/>
    <w:rsid w:val="003D2799"/>
    <w:rsid w:val="003D2913"/>
    <w:rsid w:val="003D2CD3"/>
    <w:rsid w:val="003D2DC7"/>
    <w:rsid w:val="003D30D4"/>
    <w:rsid w:val="003D4911"/>
    <w:rsid w:val="003D4F93"/>
    <w:rsid w:val="003D5080"/>
    <w:rsid w:val="003D5126"/>
    <w:rsid w:val="003D5209"/>
    <w:rsid w:val="003D567E"/>
    <w:rsid w:val="003D589E"/>
    <w:rsid w:val="003D6B0D"/>
    <w:rsid w:val="003D7411"/>
    <w:rsid w:val="003D744D"/>
    <w:rsid w:val="003D7D25"/>
    <w:rsid w:val="003E1E4D"/>
    <w:rsid w:val="003E21E3"/>
    <w:rsid w:val="003E25FE"/>
    <w:rsid w:val="003E3670"/>
    <w:rsid w:val="003E4301"/>
    <w:rsid w:val="003E4FA9"/>
    <w:rsid w:val="003E56D6"/>
    <w:rsid w:val="003E5C19"/>
    <w:rsid w:val="003E5CC9"/>
    <w:rsid w:val="003E6198"/>
    <w:rsid w:val="003E68A1"/>
    <w:rsid w:val="003E6D9E"/>
    <w:rsid w:val="003E6F37"/>
    <w:rsid w:val="003F00B7"/>
    <w:rsid w:val="003F024A"/>
    <w:rsid w:val="003F0378"/>
    <w:rsid w:val="003F0645"/>
    <w:rsid w:val="003F0A16"/>
    <w:rsid w:val="003F0AEA"/>
    <w:rsid w:val="003F0FE3"/>
    <w:rsid w:val="003F1A83"/>
    <w:rsid w:val="003F293B"/>
    <w:rsid w:val="003F29FA"/>
    <w:rsid w:val="003F36CD"/>
    <w:rsid w:val="003F3EB1"/>
    <w:rsid w:val="003F4660"/>
    <w:rsid w:val="003F4DA1"/>
    <w:rsid w:val="003F6309"/>
    <w:rsid w:val="003F66FA"/>
    <w:rsid w:val="003F7247"/>
    <w:rsid w:val="003F787D"/>
    <w:rsid w:val="003F7F18"/>
    <w:rsid w:val="004001E0"/>
    <w:rsid w:val="004002F1"/>
    <w:rsid w:val="004004F9"/>
    <w:rsid w:val="0040073F"/>
    <w:rsid w:val="004027B6"/>
    <w:rsid w:val="00402AB8"/>
    <w:rsid w:val="004034F3"/>
    <w:rsid w:val="00403CD0"/>
    <w:rsid w:val="0040461B"/>
    <w:rsid w:val="004052F8"/>
    <w:rsid w:val="00405518"/>
    <w:rsid w:val="004057AE"/>
    <w:rsid w:val="00405CD4"/>
    <w:rsid w:val="00406681"/>
    <w:rsid w:val="0040714E"/>
    <w:rsid w:val="004073C6"/>
    <w:rsid w:val="00407BCF"/>
    <w:rsid w:val="004103D7"/>
    <w:rsid w:val="0041063F"/>
    <w:rsid w:val="00410C11"/>
    <w:rsid w:val="00410F43"/>
    <w:rsid w:val="00411162"/>
    <w:rsid w:val="00411D1A"/>
    <w:rsid w:val="00412007"/>
    <w:rsid w:val="00412905"/>
    <w:rsid w:val="004129D7"/>
    <w:rsid w:val="00413912"/>
    <w:rsid w:val="004139A7"/>
    <w:rsid w:val="00413BB6"/>
    <w:rsid w:val="004148FE"/>
    <w:rsid w:val="00415B5D"/>
    <w:rsid w:val="00416E66"/>
    <w:rsid w:val="00417F7E"/>
    <w:rsid w:val="0042052B"/>
    <w:rsid w:val="004205CA"/>
    <w:rsid w:val="004208D6"/>
    <w:rsid w:val="00420BC6"/>
    <w:rsid w:val="0042128A"/>
    <w:rsid w:val="00421C5E"/>
    <w:rsid w:val="00422305"/>
    <w:rsid w:val="00422D24"/>
    <w:rsid w:val="00423E32"/>
    <w:rsid w:val="00424784"/>
    <w:rsid w:val="00424990"/>
    <w:rsid w:val="00424BE6"/>
    <w:rsid w:val="00424D89"/>
    <w:rsid w:val="004261A1"/>
    <w:rsid w:val="00426495"/>
    <w:rsid w:val="00426D80"/>
    <w:rsid w:val="0042740A"/>
    <w:rsid w:val="004278E2"/>
    <w:rsid w:val="00427B5B"/>
    <w:rsid w:val="0043016C"/>
    <w:rsid w:val="00430F19"/>
    <w:rsid w:val="00431B0B"/>
    <w:rsid w:val="004322F9"/>
    <w:rsid w:val="004327D9"/>
    <w:rsid w:val="004329F2"/>
    <w:rsid w:val="00432EE0"/>
    <w:rsid w:val="004330BD"/>
    <w:rsid w:val="00433339"/>
    <w:rsid w:val="00433A6B"/>
    <w:rsid w:val="004341AB"/>
    <w:rsid w:val="00434A4A"/>
    <w:rsid w:val="00437721"/>
    <w:rsid w:val="004378CE"/>
    <w:rsid w:val="00437A73"/>
    <w:rsid w:val="004403D4"/>
    <w:rsid w:val="0044097F"/>
    <w:rsid w:val="00441707"/>
    <w:rsid w:val="00441BCC"/>
    <w:rsid w:val="00441D74"/>
    <w:rsid w:val="00442255"/>
    <w:rsid w:val="00442D81"/>
    <w:rsid w:val="0044386C"/>
    <w:rsid w:val="00443F1D"/>
    <w:rsid w:val="00444E4B"/>
    <w:rsid w:val="00446C61"/>
    <w:rsid w:val="0045022C"/>
    <w:rsid w:val="00451C11"/>
    <w:rsid w:val="00452467"/>
    <w:rsid w:val="00452570"/>
    <w:rsid w:val="0045272D"/>
    <w:rsid w:val="00452B52"/>
    <w:rsid w:val="00452C8D"/>
    <w:rsid w:val="00452EFF"/>
    <w:rsid w:val="00452F8C"/>
    <w:rsid w:val="0045303E"/>
    <w:rsid w:val="00453355"/>
    <w:rsid w:val="004540F0"/>
    <w:rsid w:val="004546D4"/>
    <w:rsid w:val="004548B9"/>
    <w:rsid w:val="0045534E"/>
    <w:rsid w:val="004555FE"/>
    <w:rsid w:val="00455723"/>
    <w:rsid w:val="0045578B"/>
    <w:rsid w:val="004560A2"/>
    <w:rsid w:val="004561D6"/>
    <w:rsid w:val="00456427"/>
    <w:rsid w:val="00457275"/>
    <w:rsid w:val="00457BE3"/>
    <w:rsid w:val="00457FDF"/>
    <w:rsid w:val="004600DC"/>
    <w:rsid w:val="0046016D"/>
    <w:rsid w:val="0046093C"/>
    <w:rsid w:val="00461B91"/>
    <w:rsid w:val="0046290B"/>
    <w:rsid w:val="00462B04"/>
    <w:rsid w:val="00462F29"/>
    <w:rsid w:val="00463040"/>
    <w:rsid w:val="0046353B"/>
    <w:rsid w:val="004636EF"/>
    <w:rsid w:val="0046403D"/>
    <w:rsid w:val="0046470E"/>
    <w:rsid w:val="00464B73"/>
    <w:rsid w:val="00464CC3"/>
    <w:rsid w:val="00465AAD"/>
    <w:rsid w:val="0046687D"/>
    <w:rsid w:val="00467021"/>
    <w:rsid w:val="004677DE"/>
    <w:rsid w:val="00467E4C"/>
    <w:rsid w:val="004701CF"/>
    <w:rsid w:val="00471326"/>
    <w:rsid w:val="004713F0"/>
    <w:rsid w:val="0047182C"/>
    <w:rsid w:val="00471E06"/>
    <w:rsid w:val="0047255E"/>
    <w:rsid w:val="004727BF"/>
    <w:rsid w:val="0047289D"/>
    <w:rsid w:val="00472E3F"/>
    <w:rsid w:val="004731F1"/>
    <w:rsid w:val="0047334C"/>
    <w:rsid w:val="00473A42"/>
    <w:rsid w:val="00473EFB"/>
    <w:rsid w:val="00475517"/>
    <w:rsid w:val="00476028"/>
    <w:rsid w:val="004763A2"/>
    <w:rsid w:val="00476CD1"/>
    <w:rsid w:val="00477EDF"/>
    <w:rsid w:val="0048004E"/>
    <w:rsid w:val="00480F0E"/>
    <w:rsid w:val="00481108"/>
    <w:rsid w:val="00481378"/>
    <w:rsid w:val="0048145B"/>
    <w:rsid w:val="0048186B"/>
    <w:rsid w:val="00481C23"/>
    <w:rsid w:val="0048232B"/>
    <w:rsid w:val="0048287D"/>
    <w:rsid w:val="004828B8"/>
    <w:rsid w:val="00482BD4"/>
    <w:rsid w:val="00482EFF"/>
    <w:rsid w:val="004838F7"/>
    <w:rsid w:val="00483BC3"/>
    <w:rsid w:val="00484683"/>
    <w:rsid w:val="004877AD"/>
    <w:rsid w:val="00487A8D"/>
    <w:rsid w:val="004909CD"/>
    <w:rsid w:val="00491E9A"/>
    <w:rsid w:val="004938AA"/>
    <w:rsid w:val="00494438"/>
    <w:rsid w:val="0049500B"/>
    <w:rsid w:val="00495303"/>
    <w:rsid w:val="00495725"/>
    <w:rsid w:val="0049572B"/>
    <w:rsid w:val="004961AA"/>
    <w:rsid w:val="00496346"/>
    <w:rsid w:val="00496BB0"/>
    <w:rsid w:val="00496BB2"/>
    <w:rsid w:val="004977A6"/>
    <w:rsid w:val="00497AD7"/>
    <w:rsid w:val="004A0422"/>
    <w:rsid w:val="004A11D0"/>
    <w:rsid w:val="004A179C"/>
    <w:rsid w:val="004A1CB8"/>
    <w:rsid w:val="004A1D4D"/>
    <w:rsid w:val="004A1F2F"/>
    <w:rsid w:val="004A21FE"/>
    <w:rsid w:val="004A2593"/>
    <w:rsid w:val="004A2F25"/>
    <w:rsid w:val="004A3021"/>
    <w:rsid w:val="004A3736"/>
    <w:rsid w:val="004A38DA"/>
    <w:rsid w:val="004A4551"/>
    <w:rsid w:val="004A48BA"/>
    <w:rsid w:val="004A4A54"/>
    <w:rsid w:val="004A4D25"/>
    <w:rsid w:val="004A4E62"/>
    <w:rsid w:val="004A6746"/>
    <w:rsid w:val="004A6D9F"/>
    <w:rsid w:val="004A78FA"/>
    <w:rsid w:val="004A7C33"/>
    <w:rsid w:val="004A7D9D"/>
    <w:rsid w:val="004A7F04"/>
    <w:rsid w:val="004B1359"/>
    <w:rsid w:val="004B1A21"/>
    <w:rsid w:val="004B1BC8"/>
    <w:rsid w:val="004B1DC8"/>
    <w:rsid w:val="004B1E16"/>
    <w:rsid w:val="004B23C4"/>
    <w:rsid w:val="004B2A98"/>
    <w:rsid w:val="004B2AEB"/>
    <w:rsid w:val="004B2CF3"/>
    <w:rsid w:val="004B2F6A"/>
    <w:rsid w:val="004B3545"/>
    <w:rsid w:val="004B4E0F"/>
    <w:rsid w:val="004B5082"/>
    <w:rsid w:val="004B5AAB"/>
    <w:rsid w:val="004B5CAD"/>
    <w:rsid w:val="004B657B"/>
    <w:rsid w:val="004B666F"/>
    <w:rsid w:val="004B6F76"/>
    <w:rsid w:val="004B70B8"/>
    <w:rsid w:val="004B726F"/>
    <w:rsid w:val="004B748F"/>
    <w:rsid w:val="004B767A"/>
    <w:rsid w:val="004B7970"/>
    <w:rsid w:val="004B7E92"/>
    <w:rsid w:val="004C008B"/>
    <w:rsid w:val="004C09A9"/>
    <w:rsid w:val="004C0E7D"/>
    <w:rsid w:val="004C1146"/>
    <w:rsid w:val="004C18CC"/>
    <w:rsid w:val="004C1F0C"/>
    <w:rsid w:val="004C1FA5"/>
    <w:rsid w:val="004C2B3E"/>
    <w:rsid w:val="004C3599"/>
    <w:rsid w:val="004C3612"/>
    <w:rsid w:val="004C4909"/>
    <w:rsid w:val="004C586D"/>
    <w:rsid w:val="004C58F4"/>
    <w:rsid w:val="004C5AF9"/>
    <w:rsid w:val="004C6902"/>
    <w:rsid w:val="004C6F70"/>
    <w:rsid w:val="004D0238"/>
    <w:rsid w:val="004D06AC"/>
    <w:rsid w:val="004D078D"/>
    <w:rsid w:val="004D12E8"/>
    <w:rsid w:val="004D296E"/>
    <w:rsid w:val="004D2BBD"/>
    <w:rsid w:val="004D2DEB"/>
    <w:rsid w:val="004D320F"/>
    <w:rsid w:val="004D481F"/>
    <w:rsid w:val="004D50C5"/>
    <w:rsid w:val="004D5515"/>
    <w:rsid w:val="004D568F"/>
    <w:rsid w:val="004D5B9C"/>
    <w:rsid w:val="004D630F"/>
    <w:rsid w:val="004D6491"/>
    <w:rsid w:val="004D64FC"/>
    <w:rsid w:val="004D6A15"/>
    <w:rsid w:val="004D7824"/>
    <w:rsid w:val="004E0097"/>
    <w:rsid w:val="004E0391"/>
    <w:rsid w:val="004E0FB5"/>
    <w:rsid w:val="004E12A8"/>
    <w:rsid w:val="004E28E7"/>
    <w:rsid w:val="004E2B48"/>
    <w:rsid w:val="004E2CEC"/>
    <w:rsid w:val="004E3927"/>
    <w:rsid w:val="004E453B"/>
    <w:rsid w:val="004E48DE"/>
    <w:rsid w:val="004E4A6A"/>
    <w:rsid w:val="004E506D"/>
    <w:rsid w:val="004E5690"/>
    <w:rsid w:val="004E5A79"/>
    <w:rsid w:val="004E66A3"/>
    <w:rsid w:val="004E6B30"/>
    <w:rsid w:val="004E6DA3"/>
    <w:rsid w:val="004F008B"/>
    <w:rsid w:val="004F046C"/>
    <w:rsid w:val="004F0509"/>
    <w:rsid w:val="004F0D77"/>
    <w:rsid w:val="004F170C"/>
    <w:rsid w:val="004F357A"/>
    <w:rsid w:val="004F379F"/>
    <w:rsid w:val="004F3C8F"/>
    <w:rsid w:val="004F3D22"/>
    <w:rsid w:val="004F3E79"/>
    <w:rsid w:val="004F4584"/>
    <w:rsid w:val="004F4AC7"/>
    <w:rsid w:val="004F52E2"/>
    <w:rsid w:val="004F5BD6"/>
    <w:rsid w:val="004F5D24"/>
    <w:rsid w:val="004F728A"/>
    <w:rsid w:val="0050026E"/>
    <w:rsid w:val="005004CD"/>
    <w:rsid w:val="0050132E"/>
    <w:rsid w:val="00501A14"/>
    <w:rsid w:val="00501A67"/>
    <w:rsid w:val="00501C77"/>
    <w:rsid w:val="00503128"/>
    <w:rsid w:val="00503D60"/>
    <w:rsid w:val="005042E0"/>
    <w:rsid w:val="005046B1"/>
    <w:rsid w:val="00504F90"/>
    <w:rsid w:val="00504FD2"/>
    <w:rsid w:val="0050500C"/>
    <w:rsid w:val="005051B8"/>
    <w:rsid w:val="005054B9"/>
    <w:rsid w:val="00505927"/>
    <w:rsid w:val="00505E9B"/>
    <w:rsid w:val="005064E0"/>
    <w:rsid w:val="00506739"/>
    <w:rsid w:val="005068FF"/>
    <w:rsid w:val="00506FE4"/>
    <w:rsid w:val="005075BA"/>
    <w:rsid w:val="00507A87"/>
    <w:rsid w:val="0051103C"/>
    <w:rsid w:val="00512313"/>
    <w:rsid w:val="00512414"/>
    <w:rsid w:val="00513478"/>
    <w:rsid w:val="00513F0D"/>
    <w:rsid w:val="0051417F"/>
    <w:rsid w:val="00514811"/>
    <w:rsid w:val="00514A53"/>
    <w:rsid w:val="00514F50"/>
    <w:rsid w:val="00515E5B"/>
    <w:rsid w:val="0051746F"/>
    <w:rsid w:val="00517534"/>
    <w:rsid w:val="00517DED"/>
    <w:rsid w:val="00521271"/>
    <w:rsid w:val="00524304"/>
    <w:rsid w:val="00524947"/>
    <w:rsid w:val="00525424"/>
    <w:rsid w:val="00525FAA"/>
    <w:rsid w:val="005262C6"/>
    <w:rsid w:val="005264A6"/>
    <w:rsid w:val="00526607"/>
    <w:rsid w:val="005279EA"/>
    <w:rsid w:val="005309EA"/>
    <w:rsid w:val="00531D17"/>
    <w:rsid w:val="0053209C"/>
    <w:rsid w:val="00532B22"/>
    <w:rsid w:val="0053335F"/>
    <w:rsid w:val="00533CE6"/>
    <w:rsid w:val="00533F1A"/>
    <w:rsid w:val="00533FD3"/>
    <w:rsid w:val="0053479C"/>
    <w:rsid w:val="00534BC0"/>
    <w:rsid w:val="00535E60"/>
    <w:rsid w:val="00536853"/>
    <w:rsid w:val="00537141"/>
    <w:rsid w:val="00537C2F"/>
    <w:rsid w:val="00537DC9"/>
    <w:rsid w:val="00541162"/>
    <w:rsid w:val="005414AE"/>
    <w:rsid w:val="00541B8A"/>
    <w:rsid w:val="00543514"/>
    <w:rsid w:val="00543B17"/>
    <w:rsid w:val="00543F67"/>
    <w:rsid w:val="00544ED6"/>
    <w:rsid w:val="00546800"/>
    <w:rsid w:val="00546972"/>
    <w:rsid w:val="005475D6"/>
    <w:rsid w:val="00547A32"/>
    <w:rsid w:val="0055057F"/>
    <w:rsid w:val="0055088D"/>
    <w:rsid w:val="005514FF"/>
    <w:rsid w:val="00551536"/>
    <w:rsid w:val="00551956"/>
    <w:rsid w:val="0055195C"/>
    <w:rsid w:val="00551F78"/>
    <w:rsid w:val="00552A4B"/>
    <w:rsid w:val="005537BE"/>
    <w:rsid w:val="00554895"/>
    <w:rsid w:val="005552DC"/>
    <w:rsid w:val="005557C0"/>
    <w:rsid w:val="0055657E"/>
    <w:rsid w:val="005565E9"/>
    <w:rsid w:val="005575CB"/>
    <w:rsid w:val="005604DA"/>
    <w:rsid w:val="00560C74"/>
    <w:rsid w:val="005617C7"/>
    <w:rsid w:val="00561E1A"/>
    <w:rsid w:val="00561FD9"/>
    <w:rsid w:val="00562BC8"/>
    <w:rsid w:val="00562EC9"/>
    <w:rsid w:val="00563308"/>
    <w:rsid w:val="00563A05"/>
    <w:rsid w:val="00563C3F"/>
    <w:rsid w:val="00563C89"/>
    <w:rsid w:val="005641D4"/>
    <w:rsid w:val="0056450A"/>
    <w:rsid w:val="005650B9"/>
    <w:rsid w:val="005654C3"/>
    <w:rsid w:val="00565F83"/>
    <w:rsid w:val="0056620D"/>
    <w:rsid w:val="00566A35"/>
    <w:rsid w:val="00566AEA"/>
    <w:rsid w:val="00566B2F"/>
    <w:rsid w:val="005674E5"/>
    <w:rsid w:val="00567579"/>
    <w:rsid w:val="00567725"/>
    <w:rsid w:val="005703FD"/>
    <w:rsid w:val="0057072D"/>
    <w:rsid w:val="00570AED"/>
    <w:rsid w:val="00570E8A"/>
    <w:rsid w:val="005713F2"/>
    <w:rsid w:val="00572378"/>
    <w:rsid w:val="00572D38"/>
    <w:rsid w:val="00573A9B"/>
    <w:rsid w:val="00573C9F"/>
    <w:rsid w:val="00574075"/>
    <w:rsid w:val="00574B45"/>
    <w:rsid w:val="00575AFC"/>
    <w:rsid w:val="0057640C"/>
    <w:rsid w:val="00576512"/>
    <w:rsid w:val="00577BB7"/>
    <w:rsid w:val="00577D0E"/>
    <w:rsid w:val="00577DA9"/>
    <w:rsid w:val="00580AD1"/>
    <w:rsid w:val="005816C7"/>
    <w:rsid w:val="00583247"/>
    <w:rsid w:val="00583E9D"/>
    <w:rsid w:val="00583EA0"/>
    <w:rsid w:val="00584745"/>
    <w:rsid w:val="00584B89"/>
    <w:rsid w:val="00584BBE"/>
    <w:rsid w:val="00585368"/>
    <w:rsid w:val="00586131"/>
    <w:rsid w:val="0058672D"/>
    <w:rsid w:val="0058712D"/>
    <w:rsid w:val="0059084A"/>
    <w:rsid w:val="00590E42"/>
    <w:rsid w:val="00591D13"/>
    <w:rsid w:val="00591FDA"/>
    <w:rsid w:val="0059231C"/>
    <w:rsid w:val="005924C1"/>
    <w:rsid w:val="00592E38"/>
    <w:rsid w:val="00593EAD"/>
    <w:rsid w:val="00593F58"/>
    <w:rsid w:val="005944C4"/>
    <w:rsid w:val="00595475"/>
    <w:rsid w:val="0059604D"/>
    <w:rsid w:val="005960F6"/>
    <w:rsid w:val="00596A8D"/>
    <w:rsid w:val="00596D27"/>
    <w:rsid w:val="00597020"/>
    <w:rsid w:val="00597CDB"/>
    <w:rsid w:val="00597F66"/>
    <w:rsid w:val="005A00D0"/>
    <w:rsid w:val="005A0194"/>
    <w:rsid w:val="005A0792"/>
    <w:rsid w:val="005A1E45"/>
    <w:rsid w:val="005A1EB0"/>
    <w:rsid w:val="005A26C2"/>
    <w:rsid w:val="005A2CD6"/>
    <w:rsid w:val="005A328F"/>
    <w:rsid w:val="005A3882"/>
    <w:rsid w:val="005A3A82"/>
    <w:rsid w:val="005A3CFB"/>
    <w:rsid w:val="005A3F22"/>
    <w:rsid w:val="005A4076"/>
    <w:rsid w:val="005A4235"/>
    <w:rsid w:val="005A5693"/>
    <w:rsid w:val="005A5F6A"/>
    <w:rsid w:val="005A6058"/>
    <w:rsid w:val="005A6538"/>
    <w:rsid w:val="005A66BA"/>
    <w:rsid w:val="005A7A56"/>
    <w:rsid w:val="005B0082"/>
    <w:rsid w:val="005B0853"/>
    <w:rsid w:val="005B08AB"/>
    <w:rsid w:val="005B0AD1"/>
    <w:rsid w:val="005B1220"/>
    <w:rsid w:val="005B19ED"/>
    <w:rsid w:val="005B1C3B"/>
    <w:rsid w:val="005B2169"/>
    <w:rsid w:val="005B2178"/>
    <w:rsid w:val="005B2850"/>
    <w:rsid w:val="005B39FC"/>
    <w:rsid w:val="005B4B12"/>
    <w:rsid w:val="005B5317"/>
    <w:rsid w:val="005B55C7"/>
    <w:rsid w:val="005B565E"/>
    <w:rsid w:val="005B66AA"/>
    <w:rsid w:val="005B6B02"/>
    <w:rsid w:val="005B6DD4"/>
    <w:rsid w:val="005B7832"/>
    <w:rsid w:val="005C02B4"/>
    <w:rsid w:val="005C085E"/>
    <w:rsid w:val="005C08E2"/>
    <w:rsid w:val="005C0E90"/>
    <w:rsid w:val="005C150D"/>
    <w:rsid w:val="005C15F9"/>
    <w:rsid w:val="005C1658"/>
    <w:rsid w:val="005C19C1"/>
    <w:rsid w:val="005C1DF4"/>
    <w:rsid w:val="005C24C4"/>
    <w:rsid w:val="005C2897"/>
    <w:rsid w:val="005C2F68"/>
    <w:rsid w:val="005C31EC"/>
    <w:rsid w:val="005C40BF"/>
    <w:rsid w:val="005C51F7"/>
    <w:rsid w:val="005C56B2"/>
    <w:rsid w:val="005C64E3"/>
    <w:rsid w:val="005C6939"/>
    <w:rsid w:val="005C7093"/>
    <w:rsid w:val="005C7EA4"/>
    <w:rsid w:val="005D00C8"/>
    <w:rsid w:val="005D0AF5"/>
    <w:rsid w:val="005D2411"/>
    <w:rsid w:val="005D296D"/>
    <w:rsid w:val="005D2F9A"/>
    <w:rsid w:val="005D3083"/>
    <w:rsid w:val="005D3270"/>
    <w:rsid w:val="005D34F6"/>
    <w:rsid w:val="005D3E3F"/>
    <w:rsid w:val="005D3E6C"/>
    <w:rsid w:val="005D43F1"/>
    <w:rsid w:val="005D4BF3"/>
    <w:rsid w:val="005D5508"/>
    <w:rsid w:val="005D5CC1"/>
    <w:rsid w:val="005D6445"/>
    <w:rsid w:val="005D6EC6"/>
    <w:rsid w:val="005D74EA"/>
    <w:rsid w:val="005D77C5"/>
    <w:rsid w:val="005D7F5A"/>
    <w:rsid w:val="005D7F98"/>
    <w:rsid w:val="005E0800"/>
    <w:rsid w:val="005E0D20"/>
    <w:rsid w:val="005E0D41"/>
    <w:rsid w:val="005E0D48"/>
    <w:rsid w:val="005E0F1A"/>
    <w:rsid w:val="005E2B8A"/>
    <w:rsid w:val="005E3582"/>
    <w:rsid w:val="005E358F"/>
    <w:rsid w:val="005E4121"/>
    <w:rsid w:val="005E4D90"/>
    <w:rsid w:val="005E4DB6"/>
    <w:rsid w:val="005E559C"/>
    <w:rsid w:val="005E55B6"/>
    <w:rsid w:val="005E5736"/>
    <w:rsid w:val="005E5BE4"/>
    <w:rsid w:val="005E722F"/>
    <w:rsid w:val="005E7C4A"/>
    <w:rsid w:val="005F1A54"/>
    <w:rsid w:val="005F1B6E"/>
    <w:rsid w:val="005F2517"/>
    <w:rsid w:val="005F2CCC"/>
    <w:rsid w:val="005F2FB4"/>
    <w:rsid w:val="005F31EC"/>
    <w:rsid w:val="005F33CA"/>
    <w:rsid w:val="005F3A03"/>
    <w:rsid w:val="005F3D90"/>
    <w:rsid w:val="005F43DD"/>
    <w:rsid w:val="005F460B"/>
    <w:rsid w:val="005F4896"/>
    <w:rsid w:val="005F4F14"/>
    <w:rsid w:val="005F5480"/>
    <w:rsid w:val="005F54D8"/>
    <w:rsid w:val="005F5DBC"/>
    <w:rsid w:val="005F67B3"/>
    <w:rsid w:val="005F6F7C"/>
    <w:rsid w:val="005F7ADF"/>
    <w:rsid w:val="00602307"/>
    <w:rsid w:val="0060295D"/>
    <w:rsid w:val="00603301"/>
    <w:rsid w:val="0060378B"/>
    <w:rsid w:val="0060393E"/>
    <w:rsid w:val="006065D1"/>
    <w:rsid w:val="00606A07"/>
    <w:rsid w:val="0060715C"/>
    <w:rsid w:val="00607548"/>
    <w:rsid w:val="006077E4"/>
    <w:rsid w:val="00610469"/>
    <w:rsid w:val="0061135C"/>
    <w:rsid w:val="00611C5B"/>
    <w:rsid w:val="00611D09"/>
    <w:rsid w:val="00611E1B"/>
    <w:rsid w:val="00612EC2"/>
    <w:rsid w:val="006140F7"/>
    <w:rsid w:val="00615360"/>
    <w:rsid w:val="0061595B"/>
    <w:rsid w:val="00615B30"/>
    <w:rsid w:val="006160C6"/>
    <w:rsid w:val="0061613B"/>
    <w:rsid w:val="006171B4"/>
    <w:rsid w:val="00617C1B"/>
    <w:rsid w:val="00622452"/>
    <w:rsid w:val="00622952"/>
    <w:rsid w:val="00622DF6"/>
    <w:rsid w:val="00623398"/>
    <w:rsid w:val="00623E04"/>
    <w:rsid w:val="00624A79"/>
    <w:rsid w:val="00624B2B"/>
    <w:rsid w:val="00624FA9"/>
    <w:rsid w:val="00626443"/>
    <w:rsid w:val="00626C1A"/>
    <w:rsid w:val="00626DBA"/>
    <w:rsid w:val="00627C09"/>
    <w:rsid w:val="00627E7B"/>
    <w:rsid w:val="006307AA"/>
    <w:rsid w:val="0063086A"/>
    <w:rsid w:val="00630D4C"/>
    <w:rsid w:val="006319D7"/>
    <w:rsid w:val="00632134"/>
    <w:rsid w:val="00632F5D"/>
    <w:rsid w:val="00633762"/>
    <w:rsid w:val="00633A4A"/>
    <w:rsid w:val="00633D8E"/>
    <w:rsid w:val="00634296"/>
    <w:rsid w:val="006345F6"/>
    <w:rsid w:val="00635124"/>
    <w:rsid w:val="00635FE7"/>
    <w:rsid w:val="00636C5D"/>
    <w:rsid w:val="006372A7"/>
    <w:rsid w:val="00637C1A"/>
    <w:rsid w:val="006400A1"/>
    <w:rsid w:val="006402AC"/>
    <w:rsid w:val="00640415"/>
    <w:rsid w:val="006405E8"/>
    <w:rsid w:val="00640789"/>
    <w:rsid w:val="00640863"/>
    <w:rsid w:val="00641158"/>
    <w:rsid w:val="0064140F"/>
    <w:rsid w:val="00642604"/>
    <w:rsid w:val="006431FA"/>
    <w:rsid w:val="00645823"/>
    <w:rsid w:val="006459BE"/>
    <w:rsid w:val="00645F32"/>
    <w:rsid w:val="00646172"/>
    <w:rsid w:val="006464FC"/>
    <w:rsid w:val="00646652"/>
    <w:rsid w:val="00646A76"/>
    <w:rsid w:val="00646B7F"/>
    <w:rsid w:val="006471C9"/>
    <w:rsid w:val="0064755C"/>
    <w:rsid w:val="0064763D"/>
    <w:rsid w:val="00647D5B"/>
    <w:rsid w:val="0065018C"/>
    <w:rsid w:val="0065073B"/>
    <w:rsid w:val="00650EDC"/>
    <w:rsid w:val="00651210"/>
    <w:rsid w:val="00651633"/>
    <w:rsid w:val="00651974"/>
    <w:rsid w:val="00651E0F"/>
    <w:rsid w:val="0065368D"/>
    <w:rsid w:val="0065540C"/>
    <w:rsid w:val="006555D8"/>
    <w:rsid w:val="00655DFE"/>
    <w:rsid w:val="00656244"/>
    <w:rsid w:val="0065689E"/>
    <w:rsid w:val="00660696"/>
    <w:rsid w:val="00660865"/>
    <w:rsid w:val="00660C5A"/>
    <w:rsid w:val="00660E9F"/>
    <w:rsid w:val="00661724"/>
    <w:rsid w:val="006620F8"/>
    <w:rsid w:val="00662162"/>
    <w:rsid w:val="00663A54"/>
    <w:rsid w:val="00663B26"/>
    <w:rsid w:val="00663E08"/>
    <w:rsid w:val="0066456F"/>
    <w:rsid w:val="00665062"/>
    <w:rsid w:val="006650AC"/>
    <w:rsid w:val="00665AFA"/>
    <w:rsid w:val="0066605C"/>
    <w:rsid w:val="00666093"/>
    <w:rsid w:val="006663B7"/>
    <w:rsid w:val="00666768"/>
    <w:rsid w:val="00666DBD"/>
    <w:rsid w:val="006679E2"/>
    <w:rsid w:val="00667A16"/>
    <w:rsid w:val="006708B4"/>
    <w:rsid w:val="006709B3"/>
    <w:rsid w:val="006713DA"/>
    <w:rsid w:val="00671657"/>
    <w:rsid w:val="00671700"/>
    <w:rsid w:val="00671764"/>
    <w:rsid w:val="00672CFD"/>
    <w:rsid w:val="00673031"/>
    <w:rsid w:val="00673143"/>
    <w:rsid w:val="00673222"/>
    <w:rsid w:val="006735AB"/>
    <w:rsid w:val="00673CA9"/>
    <w:rsid w:val="006748B3"/>
    <w:rsid w:val="0067598D"/>
    <w:rsid w:val="006768A7"/>
    <w:rsid w:val="0067728E"/>
    <w:rsid w:val="00677BF3"/>
    <w:rsid w:val="00677D48"/>
    <w:rsid w:val="00677E27"/>
    <w:rsid w:val="00680692"/>
    <w:rsid w:val="006806BB"/>
    <w:rsid w:val="00680919"/>
    <w:rsid w:val="00681062"/>
    <w:rsid w:val="006815E7"/>
    <w:rsid w:val="00681C6A"/>
    <w:rsid w:val="00682012"/>
    <w:rsid w:val="006834AF"/>
    <w:rsid w:val="00683860"/>
    <w:rsid w:val="006842C4"/>
    <w:rsid w:val="00684884"/>
    <w:rsid w:val="00684D5B"/>
    <w:rsid w:val="00686049"/>
    <w:rsid w:val="0068720A"/>
    <w:rsid w:val="0068765F"/>
    <w:rsid w:val="00690046"/>
    <w:rsid w:val="00690B45"/>
    <w:rsid w:val="0069132C"/>
    <w:rsid w:val="0069185E"/>
    <w:rsid w:val="00691A50"/>
    <w:rsid w:val="00691E2F"/>
    <w:rsid w:val="00692051"/>
    <w:rsid w:val="006926D0"/>
    <w:rsid w:val="006928DC"/>
    <w:rsid w:val="00692C65"/>
    <w:rsid w:val="0069458B"/>
    <w:rsid w:val="006950C6"/>
    <w:rsid w:val="006958E0"/>
    <w:rsid w:val="006961EA"/>
    <w:rsid w:val="006962F4"/>
    <w:rsid w:val="006965BD"/>
    <w:rsid w:val="006977F1"/>
    <w:rsid w:val="006A00AF"/>
    <w:rsid w:val="006A0968"/>
    <w:rsid w:val="006A0A94"/>
    <w:rsid w:val="006A136C"/>
    <w:rsid w:val="006A1502"/>
    <w:rsid w:val="006A1A90"/>
    <w:rsid w:val="006A2086"/>
    <w:rsid w:val="006A29B7"/>
    <w:rsid w:val="006A2DCB"/>
    <w:rsid w:val="006A3532"/>
    <w:rsid w:val="006A45DA"/>
    <w:rsid w:val="006A4E7A"/>
    <w:rsid w:val="006A56AB"/>
    <w:rsid w:val="006A58C4"/>
    <w:rsid w:val="006A5ACA"/>
    <w:rsid w:val="006A682A"/>
    <w:rsid w:val="006A6EB4"/>
    <w:rsid w:val="006A7BE3"/>
    <w:rsid w:val="006A7CF5"/>
    <w:rsid w:val="006B08DE"/>
    <w:rsid w:val="006B0A70"/>
    <w:rsid w:val="006B1271"/>
    <w:rsid w:val="006B1944"/>
    <w:rsid w:val="006B1D63"/>
    <w:rsid w:val="006B2445"/>
    <w:rsid w:val="006B3403"/>
    <w:rsid w:val="006B3A30"/>
    <w:rsid w:val="006B3AAC"/>
    <w:rsid w:val="006B437B"/>
    <w:rsid w:val="006B6A5B"/>
    <w:rsid w:val="006B6C55"/>
    <w:rsid w:val="006B7851"/>
    <w:rsid w:val="006B7969"/>
    <w:rsid w:val="006B79C4"/>
    <w:rsid w:val="006B7CD1"/>
    <w:rsid w:val="006C09F6"/>
    <w:rsid w:val="006C128D"/>
    <w:rsid w:val="006C156E"/>
    <w:rsid w:val="006C16A6"/>
    <w:rsid w:val="006C1E1F"/>
    <w:rsid w:val="006C243D"/>
    <w:rsid w:val="006C3048"/>
    <w:rsid w:val="006C3065"/>
    <w:rsid w:val="006C34E6"/>
    <w:rsid w:val="006C3A3B"/>
    <w:rsid w:val="006C4354"/>
    <w:rsid w:val="006C4788"/>
    <w:rsid w:val="006C4E68"/>
    <w:rsid w:val="006C4FB0"/>
    <w:rsid w:val="006C4FEC"/>
    <w:rsid w:val="006C53B4"/>
    <w:rsid w:val="006C5DE2"/>
    <w:rsid w:val="006C624D"/>
    <w:rsid w:val="006C6315"/>
    <w:rsid w:val="006C6B3F"/>
    <w:rsid w:val="006C6E37"/>
    <w:rsid w:val="006C706D"/>
    <w:rsid w:val="006C7D80"/>
    <w:rsid w:val="006C7ED3"/>
    <w:rsid w:val="006C7F81"/>
    <w:rsid w:val="006D00E2"/>
    <w:rsid w:val="006D0A55"/>
    <w:rsid w:val="006D1FF6"/>
    <w:rsid w:val="006D256B"/>
    <w:rsid w:val="006D3267"/>
    <w:rsid w:val="006D326A"/>
    <w:rsid w:val="006D3C53"/>
    <w:rsid w:val="006D3F67"/>
    <w:rsid w:val="006D679B"/>
    <w:rsid w:val="006D70C1"/>
    <w:rsid w:val="006E0025"/>
    <w:rsid w:val="006E043B"/>
    <w:rsid w:val="006E10FA"/>
    <w:rsid w:val="006E1400"/>
    <w:rsid w:val="006E175F"/>
    <w:rsid w:val="006E1E67"/>
    <w:rsid w:val="006E1F82"/>
    <w:rsid w:val="006E2050"/>
    <w:rsid w:val="006E2431"/>
    <w:rsid w:val="006E275A"/>
    <w:rsid w:val="006E36BC"/>
    <w:rsid w:val="006E3D4C"/>
    <w:rsid w:val="006E3D5A"/>
    <w:rsid w:val="006E447E"/>
    <w:rsid w:val="006E47E6"/>
    <w:rsid w:val="006E5428"/>
    <w:rsid w:val="006E56CD"/>
    <w:rsid w:val="006E57D2"/>
    <w:rsid w:val="006E60C5"/>
    <w:rsid w:val="006E6DBC"/>
    <w:rsid w:val="006E6FA2"/>
    <w:rsid w:val="006E7153"/>
    <w:rsid w:val="006E71A0"/>
    <w:rsid w:val="006E7293"/>
    <w:rsid w:val="006E72E9"/>
    <w:rsid w:val="006E72F8"/>
    <w:rsid w:val="006E7DB8"/>
    <w:rsid w:val="006F0144"/>
    <w:rsid w:val="006F40AB"/>
    <w:rsid w:val="006F4DBF"/>
    <w:rsid w:val="006F4EDB"/>
    <w:rsid w:val="006F6082"/>
    <w:rsid w:val="006F617B"/>
    <w:rsid w:val="006F631E"/>
    <w:rsid w:val="006F7198"/>
    <w:rsid w:val="006F755E"/>
    <w:rsid w:val="006F7CF0"/>
    <w:rsid w:val="00700454"/>
    <w:rsid w:val="007005B1"/>
    <w:rsid w:val="00701EAF"/>
    <w:rsid w:val="007022A3"/>
    <w:rsid w:val="007026B9"/>
    <w:rsid w:val="0070274B"/>
    <w:rsid w:val="0070297C"/>
    <w:rsid w:val="00703074"/>
    <w:rsid w:val="00703CCA"/>
    <w:rsid w:val="00704DE2"/>
    <w:rsid w:val="00704E89"/>
    <w:rsid w:val="00704F02"/>
    <w:rsid w:val="00705240"/>
    <w:rsid w:val="00705301"/>
    <w:rsid w:val="007058C9"/>
    <w:rsid w:val="00705E25"/>
    <w:rsid w:val="00706D33"/>
    <w:rsid w:val="00706EA3"/>
    <w:rsid w:val="007072EF"/>
    <w:rsid w:val="0071007F"/>
    <w:rsid w:val="00710432"/>
    <w:rsid w:val="00711110"/>
    <w:rsid w:val="007113FE"/>
    <w:rsid w:val="00711999"/>
    <w:rsid w:val="00712150"/>
    <w:rsid w:val="00712EEC"/>
    <w:rsid w:val="00713916"/>
    <w:rsid w:val="00713A66"/>
    <w:rsid w:val="00714253"/>
    <w:rsid w:val="0071499F"/>
    <w:rsid w:val="00714AAF"/>
    <w:rsid w:val="0071566C"/>
    <w:rsid w:val="007157AC"/>
    <w:rsid w:val="00715ACD"/>
    <w:rsid w:val="00716421"/>
    <w:rsid w:val="00716757"/>
    <w:rsid w:val="00717197"/>
    <w:rsid w:val="0072048D"/>
    <w:rsid w:val="00721779"/>
    <w:rsid w:val="00721FFD"/>
    <w:rsid w:val="00722799"/>
    <w:rsid w:val="00722A14"/>
    <w:rsid w:val="0072331A"/>
    <w:rsid w:val="00723C05"/>
    <w:rsid w:val="007241D7"/>
    <w:rsid w:val="007242BF"/>
    <w:rsid w:val="007250F7"/>
    <w:rsid w:val="00727602"/>
    <w:rsid w:val="007277E1"/>
    <w:rsid w:val="00727E02"/>
    <w:rsid w:val="00730B89"/>
    <w:rsid w:val="00730C7B"/>
    <w:rsid w:val="00730D00"/>
    <w:rsid w:val="00730E52"/>
    <w:rsid w:val="00731432"/>
    <w:rsid w:val="00731717"/>
    <w:rsid w:val="00731BBB"/>
    <w:rsid w:val="00732597"/>
    <w:rsid w:val="007326F8"/>
    <w:rsid w:val="00732CA6"/>
    <w:rsid w:val="00733B9B"/>
    <w:rsid w:val="0073451E"/>
    <w:rsid w:val="00734D71"/>
    <w:rsid w:val="0073517C"/>
    <w:rsid w:val="007353C1"/>
    <w:rsid w:val="00735770"/>
    <w:rsid w:val="00735898"/>
    <w:rsid w:val="00735AFD"/>
    <w:rsid w:val="0073613A"/>
    <w:rsid w:val="00736BF5"/>
    <w:rsid w:val="007373EC"/>
    <w:rsid w:val="007377A0"/>
    <w:rsid w:val="00737952"/>
    <w:rsid w:val="00737B99"/>
    <w:rsid w:val="00740458"/>
    <w:rsid w:val="007408EC"/>
    <w:rsid w:val="00740DFA"/>
    <w:rsid w:val="00741756"/>
    <w:rsid w:val="00743712"/>
    <w:rsid w:val="007444C4"/>
    <w:rsid w:val="007448E8"/>
    <w:rsid w:val="00745055"/>
    <w:rsid w:val="0074508B"/>
    <w:rsid w:val="00745092"/>
    <w:rsid w:val="007453D7"/>
    <w:rsid w:val="007455C0"/>
    <w:rsid w:val="007467D6"/>
    <w:rsid w:val="0074688B"/>
    <w:rsid w:val="00746B56"/>
    <w:rsid w:val="00746E0E"/>
    <w:rsid w:val="00747682"/>
    <w:rsid w:val="00751839"/>
    <w:rsid w:val="00751B09"/>
    <w:rsid w:val="00751E29"/>
    <w:rsid w:val="0075207C"/>
    <w:rsid w:val="00752799"/>
    <w:rsid w:val="007537B5"/>
    <w:rsid w:val="00753F2B"/>
    <w:rsid w:val="00753FDB"/>
    <w:rsid w:val="0075457B"/>
    <w:rsid w:val="0075465D"/>
    <w:rsid w:val="00754D15"/>
    <w:rsid w:val="00755B4D"/>
    <w:rsid w:val="00756815"/>
    <w:rsid w:val="007569B4"/>
    <w:rsid w:val="00756AC6"/>
    <w:rsid w:val="00756E2A"/>
    <w:rsid w:val="00757005"/>
    <w:rsid w:val="007571C8"/>
    <w:rsid w:val="007579B5"/>
    <w:rsid w:val="007609BD"/>
    <w:rsid w:val="00761164"/>
    <w:rsid w:val="007620CC"/>
    <w:rsid w:val="00762287"/>
    <w:rsid w:val="007622AC"/>
    <w:rsid w:val="00762BB6"/>
    <w:rsid w:val="00764547"/>
    <w:rsid w:val="0076697E"/>
    <w:rsid w:val="00766AA0"/>
    <w:rsid w:val="00766FE4"/>
    <w:rsid w:val="00767161"/>
    <w:rsid w:val="0076793A"/>
    <w:rsid w:val="0077096D"/>
    <w:rsid w:val="007709EC"/>
    <w:rsid w:val="007722A3"/>
    <w:rsid w:val="00772900"/>
    <w:rsid w:val="00772D73"/>
    <w:rsid w:val="00772E0E"/>
    <w:rsid w:val="00773799"/>
    <w:rsid w:val="0077394C"/>
    <w:rsid w:val="007739C7"/>
    <w:rsid w:val="00774158"/>
    <w:rsid w:val="007742A0"/>
    <w:rsid w:val="007751D8"/>
    <w:rsid w:val="00776024"/>
    <w:rsid w:val="00776B8F"/>
    <w:rsid w:val="00776E5E"/>
    <w:rsid w:val="00777492"/>
    <w:rsid w:val="00777E11"/>
    <w:rsid w:val="007800DE"/>
    <w:rsid w:val="00780732"/>
    <w:rsid w:val="0078098C"/>
    <w:rsid w:val="007819BB"/>
    <w:rsid w:val="00781F1F"/>
    <w:rsid w:val="007821E8"/>
    <w:rsid w:val="0078225E"/>
    <w:rsid w:val="0078227B"/>
    <w:rsid w:val="007827FF"/>
    <w:rsid w:val="00782E9B"/>
    <w:rsid w:val="00783682"/>
    <w:rsid w:val="00783EC4"/>
    <w:rsid w:val="00784FAF"/>
    <w:rsid w:val="00785213"/>
    <w:rsid w:val="00785E6A"/>
    <w:rsid w:val="007860CA"/>
    <w:rsid w:val="00786E1D"/>
    <w:rsid w:val="00791052"/>
    <w:rsid w:val="0079122D"/>
    <w:rsid w:val="00791715"/>
    <w:rsid w:val="00791CA8"/>
    <w:rsid w:val="00791D30"/>
    <w:rsid w:val="00793B06"/>
    <w:rsid w:val="00793FEB"/>
    <w:rsid w:val="0079406B"/>
    <w:rsid w:val="0079458B"/>
    <w:rsid w:val="007946A7"/>
    <w:rsid w:val="00794DC2"/>
    <w:rsid w:val="00795B53"/>
    <w:rsid w:val="007965DF"/>
    <w:rsid w:val="00796B87"/>
    <w:rsid w:val="00797509"/>
    <w:rsid w:val="007975F9"/>
    <w:rsid w:val="00797924"/>
    <w:rsid w:val="00797A3F"/>
    <w:rsid w:val="00797FEC"/>
    <w:rsid w:val="007A04E5"/>
    <w:rsid w:val="007A0811"/>
    <w:rsid w:val="007A0E9A"/>
    <w:rsid w:val="007A19B2"/>
    <w:rsid w:val="007A1B36"/>
    <w:rsid w:val="007A1BD6"/>
    <w:rsid w:val="007A1EFC"/>
    <w:rsid w:val="007A249F"/>
    <w:rsid w:val="007A2760"/>
    <w:rsid w:val="007A36E7"/>
    <w:rsid w:val="007A3B7B"/>
    <w:rsid w:val="007A3D11"/>
    <w:rsid w:val="007A4458"/>
    <w:rsid w:val="007A4BD0"/>
    <w:rsid w:val="007A5EA8"/>
    <w:rsid w:val="007B0753"/>
    <w:rsid w:val="007B084B"/>
    <w:rsid w:val="007B0DB0"/>
    <w:rsid w:val="007B0E31"/>
    <w:rsid w:val="007B10B3"/>
    <w:rsid w:val="007B1143"/>
    <w:rsid w:val="007B1160"/>
    <w:rsid w:val="007B23B9"/>
    <w:rsid w:val="007B3E2C"/>
    <w:rsid w:val="007B3EA1"/>
    <w:rsid w:val="007B4363"/>
    <w:rsid w:val="007B48E7"/>
    <w:rsid w:val="007B591C"/>
    <w:rsid w:val="007B65C6"/>
    <w:rsid w:val="007B6E50"/>
    <w:rsid w:val="007C0212"/>
    <w:rsid w:val="007C0331"/>
    <w:rsid w:val="007C0592"/>
    <w:rsid w:val="007C0CCF"/>
    <w:rsid w:val="007C0F1A"/>
    <w:rsid w:val="007C2EE4"/>
    <w:rsid w:val="007C32F3"/>
    <w:rsid w:val="007C37D1"/>
    <w:rsid w:val="007C4163"/>
    <w:rsid w:val="007C53E4"/>
    <w:rsid w:val="007C5852"/>
    <w:rsid w:val="007C6A9E"/>
    <w:rsid w:val="007C6C1B"/>
    <w:rsid w:val="007C7422"/>
    <w:rsid w:val="007C7A06"/>
    <w:rsid w:val="007D120E"/>
    <w:rsid w:val="007D27AD"/>
    <w:rsid w:val="007D2B55"/>
    <w:rsid w:val="007D3548"/>
    <w:rsid w:val="007D355D"/>
    <w:rsid w:val="007D37D5"/>
    <w:rsid w:val="007D4531"/>
    <w:rsid w:val="007D4C3B"/>
    <w:rsid w:val="007D56E5"/>
    <w:rsid w:val="007D5DBE"/>
    <w:rsid w:val="007D674F"/>
    <w:rsid w:val="007D752B"/>
    <w:rsid w:val="007E0D87"/>
    <w:rsid w:val="007E18CC"/>
    <w:rsid w:val="007E1B20"/>
    <w:rsid w:val="007E1C77"/>
    <w:rsid w:val="007E1FFA"/>
    <w:rsid w:val="007E401C"/>
    <w:rsid w:val="007E403B"/>
    <w:rsid w:val="007E5CB4"/>
    <w:rsid w:val="007E5E21"/>
    <w:rsid w:val="007E6F0F"/>
    <w:rsid w:val="007E7C4E"/>
    <w:rsid w:val="007F07BA"/>
    <w:rsid w:val="007F1248"/>
    <w:rsid w:val="007F1AA4"/>
    <w:rsid w:val="007F1B13"/>
    <w:rsid w:val="007F1E67"/>
    <w:rsid w:val="007F1F04"/>
    <w:rsid w:val="007F2813"/>
    <w:rsid w:val="007F2B83"/>
    <w:rsid w:val="007F3281"/>
    <w:rsid w:val="007F347F"/>
    <w:rsid w:val="007F3A48"/>
    <w:rsid w:val="007F429D"/>
    <w:rsid w:val="007F4B03"/>
    <w:rsid w:val="007F4EBB"/>
    <w:rsid w:val="007F4F89"/>
    <w:rsid w:val="007F521C"/>
    <w:rsid w:val="007F5275"/>
    <w:rsid w:val="007F68D9"/>
    <w:rsid w:val="007F6A1B"/>
    <w:rsid w:val="007F6F93"/>
    <w:rsid w:val="00800E88"/>
    <w:rsid w:val="008012B7"/>
    <w:rsid w:val="0080183B"/>
    <w:rsid w:val="00802197"/>
    <w:rsid w:val="00802601"/>
    <w:rsid w:val="00802D02"/>
    <w:rsid w:val="00804CA5"/>
    <w:rsid w:val="00804FAA"/>
    <w:rsid w:val="008055B2"/>
    <w:rsid w:val="0080592A"/>
    <w:rsid w:val="00805A32"/>
    <w:rsid w:val="008069C8"/>
    <w:rsid w:val="00806D84"/>
    <w:rsid w:val="00806ED4"/>
    <w:rsid w:val="0080775D"/>
    <w:rsid w:val="008078E8"/>
    <w:rsid w:val="00807D2E"/>
    <w:rsid w:val="00810618"/>
    <w:rsid w:val="00810A66"/>
    <w:rsid w:val="00810A9C"/>
    <w:rsid w:val="00810E32"/>
    <w:rsid w:val="00810FB4"/>
    <w:rsid w:val="00811142"/>
    <w:rsid w:val="00811960"/>
    <w:rsid w:val="00812D86"/>
    <w:rsid w:val="008131EE"/>
    <w:rsid w:val="00813B5F"/>
    <w:rsid w:val="00814E90"/>
    <w:rsid w:val="0081705A"/>
    <w:rsid w:val="00817144"/>
    <w:rsid w:val="00820C13"/>
    <w:rsid w:val="00820EB1"/>
    <w:rsid w:val="0082153F"/>
    <w:rsid w:val="008224D4"/>
    <w:rsid w:val="00822B23"/>
    <w:rsid w:val="008233F4"/>
    <w:rsid w:val="0082346F"/>
    <w:rsid w:val="00823D59"/>
    <w:rsid w:val="00823D5A"/>
    <w:rsid w:val="008240C0"/>
    <w:rsid w:val="00824376"/>
    <w:rsid w:val="00825331"/>
    <w:rsid w:val="00825442"/>
    <w:rsid w:val="00825A5A"/>
    <w:rsid w:val="0082640C"/>
    <w:rsid w:val="00827153"/>
    <w:rsid w:val="00827374"/>
    <w:rsid w:val="008276DC"/>
    <w:rsid w:val="00827CAD"/>
    <w:rsid w:val="00827DB8"/>
    <w:rsid w:val="00827EEC"/>
    <w:rsid w:val="008303AC"/>
    <w:rsid w:val="008305C6"/>
    <w:rsid w:val="00830A1A"/>
    <w:rsid w:val="008328DC"/>
    <w:rsid w:val="008331E5"/>
    <w:rsid w:val="008332C0"/>
    <w:rsid w:val="00834647"/>
    <w:rsid w:val="00834AF8"/>
    <w:rsid w:val="0083535D"/>
    <w:rsid w:val="00836A96"/>
    <w:rsid w:val="0083720D"/>
    <w:rsid w:val="00837667"/>
    <w:rsid w:val="00837FEE"/>
    <w:rsid w:val="008410B6"/>
    <w:rsid w:val="008412FB"/>
    <w:rsid w:val="00841B03"/>
    <w:rsid w:val="00841E2D"/>
    <w:rsid w:val="0084246E"/>
    <w:rsid w:val="008428B8"/>
    <w:rsid w:val="00842B25"/>
    <w:rsid w:val="00843A77"/>
    <w:rsid w:val="00843AB2"/>
    <w:rsid w:val="00843DEA"/>
    <w:rsid w:val="008444F9"/>
    <w:rsid w:val="00844FEC"/>
    <w:rsid w:val="0084532C"/>
    <w:rsid w:val="008456A8"/>
    <w:rsid w:val="008457C3"/>
    <w:rsid w:val="00846370"/>
    <w:rsid w:val="00846990"/>
    <w:rsid w:val="0085055F"/>
    <w:rsid w:val="00850B3A"/>
    <w:rsid w:val="00850E7F"/>
    <w:rsid w:val="00850F2B"/>
    <w:rsid w:val="008510F1"/>
    <w:rsid w:val="008519F6"/>
    <w:rsid w:val="00851DE9"/>
    <w:rsid w:val="008523AE"/>
    <w:rsid w:val="0085264F"/>
    <w:rsid w:val="00852798"/>
    <w:rsid w:val="00852948"/>
    <w:rsid w:val="00852C8A"/>
    <w:rsid w:val="00852DFC"/>
    <w:rsid w:val="00852F72"/>
    <w:rsid w:val="008536F2"/>
    <w:rsid w:val="00853964"/>
    <w:rsid w:val="00853C0D"/>
    <w:rsid w:val="00853D56"/>
    <w:rsid w:val="00854350"/>
    <w:rsid w:val="00854A12"/>
    <w:rsid w:val="00854ABF"/>
    <w:rsid w:val="00854EE6"/>
    <w:rsid w:val="00854F71"/>
    <w:rsid w:val="00855A9A"/>
    <w:rsid w:val="00855DC1"/>
    <w:rsid w:val="0085602D"/>
    <w:rsid w:val="0085614E"/>
    <w:rsid w:val="0085622E"/>
    <w:rsid w:val="00856650"/>
    <w:rsid w:val="00856D03"/>
    <w:rsid w:val="008570D1"/>
    <w:rsid w:val="00857669"/>
    <w:rsid w:val="00860060"/>
    <w:rsid w:val="00860404"/>
    <w:rsid w:val="00860808"/>
    <w:rsid w:val="00861993"/>
    <w:rsid w:val="008619D4"/>
    <w:rsid w:val="00861A6B"/>
    <w:rsid w:val="00861FBC"/>
    <w:rsid w:val="00862742"/>
    <w:rsid w:val="00862F74"/>
    <w:rsid w:val="00862FB6"/>
    <w:rsid w:val="008630ED"/>
    <w:rsid w:val="00864D10"/>
    <w:rsid w:val="0086554E"/>
    <w:rsid w:val="00865650"/>
    <w:rsid w:val="00866A13"/>
    <w:rsid w:val="00867101"/>
    <w:rsid w:val="0086741F"/>
    <w:rsid w:val="00867D32"/>
    <w:rsid w:val="00867D7A"/>
    <w:rsid w:val="00870727"/>
    <w:rsid w:val="00870B93"/>
    <w:rsid w:val="00871720"/>
    <w:rsid w:val="00871FF8"/>
    <w:rsid w:val="00872359"/>
    <w:rsid w:val="008724CF"/>
    <w:rsid w:val="0087270A"/>
    <w:rsid w:val="00873663"/>
    <w:rsid w:val="00873F38"/>
    <w:rsid w:val="00875104"/>
    <w:rsid w:val="00875204"/>
    <w:rsid w:val="00875565"/>
    <w:rsid w:val="00876503"/>
    <w:rsid w:val="008766BD"/>
    <w:rsid w:val="00877507"/>
    <w:rsid w:val="00877897"/>
    <w:rsid w:val="00877E2D"/>
    <w:rsid w:val="00880676"/>
    <w:rsid w:val="00880941"/>
    <w:rsid w:val="00880C0D"/>
    <w:rsid w:val="00880F23"/>
    <w:rsid w:val="00881500"/>
    <w:rsid w:val="00881595"/>
    <w:rsid w:val="00882187"/>
    <w:rsid w:val="00882F18"/>
    <w:rsid w:val="00883FA7"/>
    <w:rsid w:val="00884912"/>
    <w:rsid w:val="00886675"/>
    <w:rsid w:val="0088691B"/>
    <w:rsid w:val="00886B01"/>
    <w:rsid w:val="00890052"/>
    <w:rsid w:val="00890A0A"/>
    <w:rsid w:val="008924F7"/>
    <w:rsid w:val="008926BF"/>
    <w:rsid w:val="00892919"/>
    <w:rsid w:val="00892A47"/>
    <w:rsid w:val="008931FE"/>
    <w:rsid w:val="0089364C"/>
    <w:rsid w:val="008937BA"/>
    <w:rsid w:val="008937CD"/>
    <w:rsid w:val="00894476"/>
    <w:rsid w:val="00894762"/>
    <w:rsid w:val="00895C98"/>
    <w:rsid w:val="008A01F1"/>
    <w:rsid w:val="008A228B"/>
    <w:rsid w:val="008A2712"/>
    <w:rsid w:val="008A3049"/>
    <w:rsid w:val="008A30DB"/>
    <w:rsid w:val="008A4858"/>
    <w:rsid w:val="008A4B39"/>
    <w:rsid w:val="008A52F2"/>
    <w:rsid w:val="008A58CF"/>
    <w:rsid w:val="008A5A81"/>
    <w:rsid w:val="008A5ACA"/>
    <w:rsid w:val="008A5EF2"/>
    <w:rsid w:val="008A6178"/>
    <w:rsid w:val="008A64E4"/>
    <w:rsid w:val="008A66A5"/>
    <w:rsid w:val="008A6DB4"/>
    <w:rsid w:val="008A73B8"/>
    <w:rsid w:val="008A7831"/>
    <w:rsid w:val="008B086D"/>
    <w:rsid w:val="008B09CB"/>
    <w:rsid w:val="008B1473"/>
    <w:rsid w:val="008B1DF4"/>
    <w:rsid w:val="008B270E"/>
    <w:rsid w:val="008B38D7"/>
    <w:rsid w:val="008B3A8B"/>
    <w:rsid w:val="008B3B29"/>
    <w:rsid w:val="008B418A"/>
    <w:rsid w:val="008B5519"/>
    <w:rsid w:val="008B5693"/>
    <w:rsid w:val="008B5898"/>
    <w:rsid w:val="008B5B97"/>
    <w:rsid w:val="008B68D4"/>
    <w:rsid w:val="008B699D"/>
    <w:rsid w:val="008B72B1"/>
    <w:rsid w:val="008B7AE3"/>
    <w:rsid w:val="008B7F71"/>
    <w:rsid w:val="008C0D08"/>
    <w:rsid w:val="008C155C"/>
    <w:rsid w:val="008C276E"/>
    <w:rsid w:val="008C4216"/>
    <w:rsid w:val="008C4718"/>
    <w:rsid w:val="008C5381"/>
    <w:rsid w:val="008C597D"/>
    <w:rsid w:val="008C5D6B"/>
    <w:rsid w:val="008C6108"/>
    <w:rsid w:val="008C684C"/>
    <w:rsid w:val="008D086E"/>
    <w:rsid w:val="008D18E9"/>
    <w:rsid w:val="008D1D21"/>
    <w:rsid w:val="008D1D85"/>
    <w:rsid w:val="008D26E8"/>
    <w:rsid w:val="008D286D"/>
    <w:rsid w:val="008D36D2"/>
    <w:rsid w:val="008D3F49"/>
    <w:rsid w:val="008D492B"/>
    <w:rsid w:val="008D534E"/>
    <w:rsid w:val="008D5505"/>
    <w:rsid w:val="008D5CE6"/>
    <w:rsid w:val="008D65DA"/>
    <w:rsid w:val="008D6789"/>
    <w:rsid w:val="008D72FA"/>
    <w:rsid w:val="008E01D3"/>
    <w:rsid w:val="008E0660"/>
    <w:rsid w:val="008E0AC4"/>
    <w:rsid w:val="008E0B08"/>
    <w:rsid w:val="008E0D3E"/>
    <w:rsid w:val="008E160F"/>
    <w:rsid w:val="008E19E9"/>
    <w:rsid w:val="008E1E19"/>
    <w:rsid w:val="008E227A"/>
    <w:rsid w:val="008E3366"/>
    <w:rsid w:val="008E395C"/>
    <w:rsid w:val="008E3A4B"/>
    <w:rsid w:val="008E3E35"/>
    <w:rsid w:val="008E4911"/>
    <w:rsid w:val="008E4B35"/>
    <w:rsid w:val="008E4F0A"/>
    <w:rsid w:val="008E5091"/>
    <w:rsid w:val="008E5126"/>
    <w:rsid w:val="008E603E"/>
    <w:rsid w:val="008E72C2"/>
    <w:rsid w:val="008E760F"/>
    <w:rsid w:val="008E7801"/>
    <w:rsid w:val="008E78D1"/>
    <w:rsid w:val="008E7C2A"/>
    <w:rsid w:val="008E7EBE"/>
    <w:rsid w:val="008F01EF"/>
    <w:rsid w:val="008F0592"/>
    <w:rsid w:val="008F0847"/>
    <w:rsid w:val="008F0AFE"/>
    <w:rsid w:val="008F1226"/>
    <w:rsid w:val="008F12FE"/>
    <w:rsid w:val="008F230A"/>
    <w:rsid w:val="008F2394"/>
    <w:rsid w:val="008F2840"/>
    <w:rsid w:val="008F4BCA"/>
    <w:rsid w:val="008F50C1"/>
    <w:rsid w:val="008F51F0"/>
    <w:rsid w:val="008F5241"/>
    <w:rsid w:val="008F5D59"/>
    <w:rsid w:val="008F661A"/>
    <w:rsid w:val="008F6E61"/>
    <w:rsid w:val="008F7759"/>
    <w:rsid w:val="009012C0"/>
    <w:rsid w:val="00901A1E"/>
    <w:rsid w:val="00903137"/>
    <w:rsid w:val="0090315C"/>
    <w:rsid w:val="00903662"/>
    <w:rsid w:val="009036A4"/>
    <w:rsid w:val="00903839"/>
    <w:rsid w:val="009068AC"/>
    <w:rsid w:val="00906968"/>
    <w:rsid w:val="00906CA5"/>
    <w:rsid w:val="00907BD6"/>
    <w:rsid w:val="009102DF"/>
    <w:rsid w:val="009106B8"/>
    <w:rsid w:val="0091138C"/>
    <w:rsid w:val="00911FFD"/>
    <w:rsid w:val="009127CC"/>
    <w:rsid w:val="00912CCF"/>
    <w:rsid w:val="009134A9"/>
    <w:rsid w:val="00913D10"/>
    <w:rsid w:val="0091598D"/>
    <w:rsid w:val="009169EC"/>
    <w:rsid w:val="009174F3"/>
    <w:rsid w:val="009224C9"/>
    <w:rsid w:val="00922683"/>
    <w:rsid w:val="009226D1"/>
    <w:rsid w:val="00922CF2"/>
    <w:rsid w:val="00923D2B"/>
    <w:rsid w:val="0092474C"/>
    <w:rsid w:val="00924780"/>
    <w:rsid w:val="00924C78"/>
    <w:rsid w:val="00926598"/>
    <w:rsid w:val="009267F5"/>
    <w:rsid w:val="00926937"/>
    <w:rsid w:val="009276DA"/>
    <w:rsid w:val="00930879"/>
    <w:rsid w:val="009308E4"/>
    <w:rsid w:val="009309DA"/>
    <w:rsid w:val="00930E2D"/>
    <w:rsid w:val="0093151B"/>
    <w:rsid w:val="00931712"/>
    <w:rsid w:val="00931D84"/>
    <w:rsid w:val="0093208B"/>
    <w:rsid w:val="009333AF"/>
    <w:rsid w:val="00933424"/>
    <w:rsid w:val="009338C8"/>
    <w:rsid w:val="009339AF"/>
    <w:rsid w:val="00933BD7"/>
    <w:rsid w:val="00933C1D"/>
    <w:rsid w:val="00933DC2"/>
    <w:rsid w:val="009341B1"/>
    <w:rsid w:val="00934368"/>
    <w:rsid w:val="00935976"/>
    <w:rsid w:val="00936335"/>
    <w:rsid w:val="009369DE"/>
    <w:rsid w:val="0093768D"/>
    <w:rsid w:val="009376AA"/>
    <w:rsid w:val="009377E4"/>
    <w:rsid w:val="00937C54"/>
    <w:rsid w:val="009405A5"/>
    <w:rsid w:val="00941AD3"/>
    <w:rsid w:val="0094259C"/>
    <w:rsid w:val="00942F89"/>
    <w:rsid w:val="009432AE"/>
    <w:rsid w:val="009442DB"/>
    <w:rsid w:val="00945189"/>
    <w:rsid w:val="009453F6"/>
    <w:rsid w:val="00947331"/>
    <w:rsid w:val="00947D4B"/>
    <w:rsid w:val="00951036"/>
    <w:rsid w:val="009520F8"/>
    <w:rsid w:val="009522EE"/>
    <w:rsid w:val="0095282F"/>
    <w:rsid w:val="00952BF7"/>
    <w:rsid w:val="0095412A"/>
    <w:rsid w:val="0095559D"/>
    <w:rsid w:val="00955BEF"/>
    <w:rsid w:val="00956269"/>
    <w:rsid w:val="00956D52"/>
    <w:rsid w:val="00956FBE"/>
    <w:rsid w:val="00960017"/>
    <w:rsid w:val="00962613"/>
    <w:rsid w:val="009626C8"/>
    <w:rsid w:val="00962929"/>
    <w:rsid w:val="009633E2"/>
    <w:rsid w:val="0096374F"/>
    <w:rsid w:val="00964274"/>
    <w:rsid w:val="00964B36"/>
    <w:rsid w:val="009656EB"/>
    <w:rsid w:val="0096594C"/>
    <w:rsid w:val="00965D69"/>
    <w:rsid w:val="00967C0A"/>
    <w:rsid w:val="00970595"/>
    <w:rsid w:val="00970AFC"/>
    <w:rsid w:val="009711CD"/>
    <w:rsid w:val="0097217B"/>
    <w:rsid w:val="0097268A"/>
    <w:rsid w:val="00972BF9"/>
    <w:rsid w:val="00972CC8"/>
    <w:rsid w:val="00972D9B"/>
    <w:rsid w:val="00975237"/>
    <w:rsid w:val="00975567"/>
    <w:rsid w:val="00975FE3"/>
    <w:rsid w:val="0097605C"/>
    <w:rsid w:val="009761D4"/>
    <w:rsid w:val="009767AD"/>
    <w:rsid w:val="00977E15"/>
    <w:rsid w:val="00980038"/>
    <w:rsid w:val="0098161B"/>
    <w:rsid w:val="00981A1F"/>
    <w:rsid w:val="00981F06"/>
    <w:rsid w:val="00981F8F"/>
    <w:rsid w:val="0098351B"/>
    <w:rsid w:val="00983971"/>
    <w:rsid w:val="00983BE4"/>
    <w:rsid w:val="00983C78"/>
    <w:rsid w:val="00984430"/>
    <w:rsid w:val="009849A5"/>
    <w:rsid w:val="00984B0D"/>
    <w:rsid w:val="00984B19"/>
    <w:rsid w:val="0098640E"/>
    <w:rsid w:val="0098649A"/>
    <w:rsid w:val="0098665F"/>
    <w:rsid w:val="00986F96"/>
    <w:rsid w:val="00987DAB"/>
    <w:rsid w:val="00987E48"/>
    <w:rsid w:val="00990D3B"/>
    <w:rsid w:val="009915E3"/>
    <w:rsid w:val="00992449"/>
    <w:rsid w:val="00992AAF"/>
    <w:rsid w:val="00992C90"/>
    <w:rsid w:val="00993625"/>
    <w:rsid w:val="00993725"/>
    <w:rsid w:val="00993867"/>
    <w:rsid w:val="009941BE"/>
    <w:rsid w:val="00994458"/>
    <w:rsid w:val="0099452E"/>
    <w:rsid w:val="00994984"/>
    <w:rsid w:val="00994FDB"/>
    <w:rsid w:val="00996991"/>
    <w:rsid w:val="00996E8D"/>
    <w:rsid w:val="009971F1"/>
    <w:rsid w:val="00997D61"/>
    <w:rsid w:val="009A0A42"/>
    <w:rsid w:val="009A0A47"/>
    <w:rsid w:val="009A1949"/>
    <w:rsid w:val="009A207A"/>
    <w:rsid w:val="009A3261"/>
    <w:rsid w:val="009A4997"/>
    <w:rsid w:val="009A6BBC"/>
    <w:rsid w:val="009A7190"/>
    <w:rsid w:val="009A71AD"/>
    <w:rsid w:val="009A7713"/>
    <w:rsid w:val="009B024E"/>
    <w:rsid w:val="009B0AB3"/>
    <w:rsid w:val="009B1A78"/>
    <w:rsid w:val="009B2ABE"/>
    <w:rsid w:val="009B36FB"/>
    <w:rsid w:val="009B4209"/>
    <w:rsid w:val="009B53DC"/>
    <w:rsid w:val="009B5562"/>
    <w:rsid w:val="009B5B78"/>
    <w:rsid w:val="009B647F"/>
    <w:rsid w:val="009B6519"/>
    <w:rsid w:val="009B6734"/>
    <w:rsid w:val="009B71CD"/>
    <w:rsid w:val="009B7402"/>
    <w:rsid w:val="009B7445"/>
    <w:rsid w:val="009B7545"/>
    <w:rsid w:val="009B7E0C"/>
    <w:rsid w:val="009C00FB"/>
    <w:rsid w:val="009C0357"/>
    <w:rsid w:val="009C38B1"/>
    <w:rsid w:val="009C4286"/>
    <w:rsid w:val="009C4749"/>
    <w:rsid w:val="009C6DBF"/>
    <w:rsid w:val="009C7CB0"/>
    <w:rsid w:val="009C7FA6"/>
    <w:rsid w:val="009D068A"/>
    <w:rsid w:val="009D08E4"/>
    <w:rsid w:val="009D0BEA"/>
    <w:rsid w:val="009D174B"/>
    <w:rsid w:val="009D1E3B"/>
    <w:rsid w:val="009D241C"/>
    <w:rsid w:val="009D265C"/>
    <w:rsid w:val="009D2749"/>
    <w:rsid w:val="009D3306"/>
    <w:rsid w:val="009D3467"/>
    <w:rsid w:val="009D39E2"/>
    <w:rsid w:val="009D42C7"/>
    <w:rsid w:val="009D599E"/>
    <w:rsid w:val="009D6B4A"/>
    <w:rsid w:val="009D7F7E"/>
    <w:rsid w:val="009E128A"/>
    <w:rsid w:val="009E1351"/>
    <w:rsid w:val="009E16B9"/>
    <w:rsid w:val="009E16C3"/>
    <w:rsid w:val="009E1A17"/>
    <w:rsid w:val="009E1BA9"/>
    <w:rsid w:val="009E1ED7"/>
    <w:rsid w:val="009E2042"/>
    <w:rsid w:val="009E20A1"/>
    <w:rsid w:val="009E21D2"/>
    <w:rsid w:val="009E435C"/>
    <w:rsid w:val="009E4B56"/>
    <w:rsid w:val="009E51DF"/>
    <w:rsid w:val="009E565B"/>
    <w:rsid w:val="009E6358"/>
    <w:rsid w:val="009E70F5"/>
    <w:rsid w:val="009E7306"/>
    <w:rsid w:val="009E77C2"/>
    <w:rsid w:val="009E7C1E"/>
    <w:rsid w:val="009E7F44"/>
    <w:rsid w:val="009F078B"/>
    <w:rsid w:val="009F188D"/>
    <w:rsid w:val="009F1BB8"/>
    <w:rsid w:val="009F1F68"/>
    <w:rsid w:val="009F1FBE"/>
    <w:rsid w:val="009F3579"/>
    <w:rsid w:val="009F3886"/>
    <w:rsid w:val="009F3BD9"/>
    <w:rsid w:val="009F4367"/>
    <w:rsid w:val="009F4E6D"/>
    <w:rsid w:val="009F559A"/>
    <w:rsid w:val="009F5DE2"/>
    <w:rsid w:val="009F6912"/>
    <w:rsid w:val="009F6C62"/>
    <w:rsid w:val="009F7D7F"/>
    <w:rsid w:val="00A00999"/>
    <w:rsid w:val="00A00DE9"/>
    <w:rsid w:val="00A00EAE"/>
    <w:rsid w:val="00A032CA"/>
    <w:rsid w:val="00A037CD"/>
    <w:rsid w:val="00A039C2"/>
    <w:rsid w:val="00A046DF"/>
    <w:rsid w:val="00A05A94"/>
    <w:rsid w:val="00A06534"/>
    <w:rsid w:val="00A068D3"/>
    <w:rsid w:val="00A06CAA"/>
    <w:rsid w:val="00A06D11"/>
    <w:rsid w:val="00A070A1"/>
    <w:rsid w:val="00A0736E"/>
    <w:rsid w:val="00A075C2"/>
    <w:rsid w:val="00A0769D"/>
    <w:rsid w:val="00A07B54"/>
    <w:rsid w:val="00A07E0D"/>
    <w:rsid w:val="00A07F09"/>
    <w:rsid w:val="00A10438"/>
    <w:rsid w:val="00A111D7"/>
    <w:rsid w:val="00A11DF9"/>
    <w:rsid w:val="00A12108"/>
    <w:rsid w:val="00A1227F"/>
    <w:rsid w:val="00A12B1B"/>
    <w:rsid w:val="00A12E4C"/>
    <w:rsid w:val="00A1444E"/>
    <w:rsid w:val="00A14F15"/>
    <w:rsid w:val="00A150E1"/>
    <w:rsid w:val="00A15316"/>
    <w:rsid w:val="00A153CF"/>
    <w:rsid w:val="00A15C19"/>
    <w:rsid w:val="00A16911"/>
    <w:rsid w:val="00A16DB4"/>
    <w:rsid w:val="00A17289"/>
    <w:rsid w:val="00A17535"/>
    <w:rsid w:val="00A17688"/>
    <w:rsid w:val="00A20EB3"/>
    <w:rsid w:val="00A22BBD"/>
    <w:rsid w:val="00A235C7"/>
    <w:rsid w:val="00A23DA0"/>
    <w:rsid w:val="00A24222"/>
    <w:rsid w:val="00A25809"/>
    <w:rsid w:val="00A258D5"/>
    <w:rsid w:val="00A25AB3"/>
    <w:rsid w:val="00A25C8F"/>
    <w:rsid w:val="00A27ABF"/>
    <w:rsid w:val="00A27BE1"/>
    <w:rsid w:val="00A27E9D"/>
    <w:rsid w:val="00A30391"/>
    <w:rsid w:val="00A32E22"/>
    <w:rsid w:val="00A32E51"/>
    <w:rsid w:val="00A32E71"/>
    <w:rsid w:val="00A33203"/>
    <w:rsid w:val="00A3325D"/>
    <w:rsid w:val="00A335EA"/>
    <w:rsid w:val="00A3390E"/>
    <w:rsid w:val="00A353A4"/>
    <w:rsid w:val="00A35E58"/>
    <w:rsid w:val="00A360D9"/>
    <w:rsid w:val="00A36AFF"/>
    <w:rsid w:val="00A36BFF"/>
    <w:rsid w:val="00A376AD"/>
    <w:rsid w:val="00A378D7"/>
    <w:rsid w:val="00A40740"/>
    <w:rsid w:val="00A41308"/>
    <w:rsid w:val="00A4162F"/>
    <w:rsid w:val="00A41E1F"/>
    <w:rsid w:val="00A42A2E"/>
    <w:rsid w:val="00A43052"/>
    <w:rsid w:val="00A43492"/>
    <w:rsid w:val="00A437A3"/>
    <w:rsid w:val="00A443BA"/>
    <w:rsid w:val="00A450D9"/>
    <w:rsid w:val="00A452DE"/>
    <w:rsid w:val="00A452EF"/>
    <w:rsid w:val="00A467AD"/>
    <w:rsid w:val="00A5043B"/>
    <w:rsid w:val="00A506B3"/>
    <w:rsid w:val="00A50ABD"/>
    <w:rsid w:val="00A51538"/>
    <w:rsid w:val="00A51973"/>
    <w:rsid w:val="00A51A1C"/>
    <w:rsid w:val="00A51F75"/>
    <w:rsid w:val="00A52E92"/>
    <w:rsid w:val="00A531E8"/>
    <w:rsid w:val="00A539D9"/>
    <w:rsid w:val="00A55295"/>
    <w:rsid w:val="00A5553A"/>
    <w:rsid w:val="00A55E5B"/>
    <w:rsid w:val="00A55EA5"/>
    <w:rsid w:val="00A5648F"/>
    <w:rsid w:val="00A57787"/>
    <w:rsid w:val="00A57C70"/>
    <w:rsid w:val="00A605DD"/>
    <w:rsid w:val="00A61043"/>
    <w:rsid w:val="00A6107E"/>
    <w:rsid w:val="00A61BCD"/>
    <w:rsid w:val="00A61CEE"/>
    <w:rsid w:val="00A61E26"/>
    <w:rsid w:val="00A626E3"/>
    <w:rsid w:val="00A62C2E"/>
    <w:rsid w:val="00A63378"/>
    <w:rsid w:val="00A635DC"/>
    <w:rsid w:val="00A63958"/>
    <w:rsid w:val="00A63D58"/>
    <w:rsid w:val="00A64797"/>
    <w:rsid w:val="00A65176"/>
    <w:rsid w:val="00A66387"/>
    <w:rsid w:val="00A66606"/>
    <w:rsid w:val="00A6737E"/>
    <w:rsid w:val="00A67CCE"/>
    <w:rsid w:val="00A67F55"/>
    <w:rsid w:val="00A70BD8"/>
    <w:rsid w:val="00A71576"/>
    <w:rsid w:val="00A71984"/>
    <w:rsid w:val="00A71C08"/>
    <w:rsid w:val="00A72C6A"/>
    <w:rsid w:val="00A730CC"/>
    <w:rsid w:val="00A73200"/>
    <w:rsid w:val="00A734B2"/>
    <w:rsid w:val="00A7386F"/>
    <w:rsid w:val="00A73EC0"/>
    <w:rsid w:val="00A740E0"/>
    <w:rsid w:val="00A7423C"/>
    <w:rsid w:val="00A74572"/>
    <w:rsid w:val="00A748AB"/>
    <w:rsid w:val="00A75669"/>
    <w:rsid w:val="00A75E77"/>
    <w:rsid w:val="00A760A0"/>
    <w:rsid w:val="00A76134"/>
    <w:rsid w:val="00A76B5B"/>
    <w:rsid w:val="00A7718F"/>
    <w:rsid w:val="00A77BAB"/>
    <w:rsid w:val="00A80046"/>
    <w:rsid w:val="00A80C56"/>
    <w:rsid w:val="00A80CBF"/>
    <w:rsid w:val="00A816ED"/>
    <w:rsid w:val="00A82BAA"/>
    <w:rsid w:val="00A83190"/>
    <w:rsid w:val="00A83234"/>
    <w:rsid w:val="00A83C29"/>
    <w:rsid w:val="00A8443D"/>
    <w:rsid w:val="00A849DA"/>
    <w:rsid w:val="00A84AC3"/>
    <w:rsid w:val="00A854A0"/>
    <w:rsid w:val="00A85781"/>
    <w:rsid w:val="00A86049"/>
    <w:rsid w:val="00A86182"/>
    <w:rsid w:val="00A86416"/>
    <w:rsid w:val="00A86466"/>
    <w:rsid w:val="00A908D9"/>
    <w:rsid w:val="00A90C4C"/>
    <w:rsid w:val="00A9131C"/>
    <w:rsid w:val="00A91348"/>
    <w:rsid w:val="00A91355"/>
    <w:rsid w:val="00A91993"/>
    <w:rsid w:val="00A91EA7"/>
    <w:rsid w:val="00A934B0"/>
    <w:rsid w:val="00A934DB"/>
    <w:rsid w:val="00A93F47"/>
    <w:rsid w:val="00A94372"/>
    <w:rsid w:val="00A960D6"/>
    <w:rsid w:val="00A96313"/>
    <w:rsid w:val="00A9668C"/>
    <w:rsid w:val="00A96873"/>
    <w:rsid w:val="00A96E40"/>
    <w:rsid w:val="00A977E1"/>
    <w:rsid w:val="00A97D54"/>
    <w:rsid w:val="00AA1656"/>
    <w:rsid w:val="00AA1905"/>
    <w:rsid w:val="00AA332B"/>
    <w:rsid w:val="00AA3BCD"/>
    <w:rsid w:val="00AA6FE8"/>
    <w:rsid w:val="00AA726E"/>
    <w:rsid w:val="00AA7D5D"/>
    <w:rsid w:val="00AB0428"/>
    <w:rsid w:val="00AB05A8"/>
    <w:rsid w:val="00AB0C57"/>
    <w:rsid w:val="00AB13C4"/>
    <w:rsid w:val="00AB154F"/>
    <w:rsid w:val="00AB1A12"/>
    <w:rsid w:val="00AB1A9D"/>
    <w:rsid w:val="00AB22F0"/>
    <w:rsid w:val="00AB2A24"/>
    <w:rsid w:val="00AB3263"/>
    <w:rsid w:val="00AB3594"/>
    <w:rsid w:val="00AB39D2"/>
    <w:rsid w:val="00AB3F41"/>
    <w:rsid w:val="00AB43F4"/>
    <w:rsid w:val="00AB48AE"/>
    <w:rsid w:val="00AB59AA"/>
    <w:rsid w:val="00AB5A27"/>
    <w:rsid w:val="00AB66FE"/>
    <w:rsid w:val="00AB6BBB"/>
    <w:rsid w:val="00AB6CA5"/>
    <w:rsid w:val="00AB6DF6"/>
    <w:rsid w:val="00AB6E8B"/>
    <w:rsid w:val="00AB7617"/>
    <w:rsid w:val="00AB76D2"/>
    <w:rsid w:val="00AB7AFF"/>
    <w:rsid w:val="00AB7D3B"/>
    <w:rsid w:val="00AC097A"/>
    <w:rsid w:val="00AC19E0"/>
    <w:rsid w:val="00AC1A9C"/>
    <w:rsid w:val="00AC28A0"/>
    <w:rsid w:val="00AC2E1C"/>
    <w:rsid w:val="00AC3414"/>
    <w:rsid w:val="00AC421A"/>
    <w:rsid w:val="00AC4CD4"/>
    <w:rsid w:val="00AC5027"/>
    <w:rsid w:val="00AC58A3"/>
    <w:rsid w:val="00AC6132"/>
    <w:rsid w:val="00AC668E"/>
    <w:rsid w:val="00AC6B01"/>
    <w:rsid w:val="00AC6BC7"/>
    <w:rsid w:val="00AC6BFC"/>
    <w:rsid w:val="00AC6EBC"/>
    <w:rsid w:val="00AC7087"/>
    <w:rsid w:val="00AC71B2"/>
    <w:rsid w:val="00AC7220"/>
    <w:rsid w:val="00AC729E"/>
    <w:rsid w:val="00AC7CDC"/>
    <w:rsid w:val="00AD02EA"/>
    <w:rsid w:val="00AD0CC4"/>
    <w:rsid w:val="00AD14EF"/>
    <w:rsid w:val="00AD1D4D"/>
    <w:rsid w:val="00AD2682"/>
    <w:rsid w:val="00AD29C1"/>
    <w:rsid w:val="00AD2D69"/>
    <w:rsid w:val="00AD3244"/>
    <w:rsid w:val="00AD3AD1"/>
    <w:rsid w:val="00AD3BDA"/>
    <w:rsid w:val="00AD41DC"/>
    <w:rsid w:val="00AD427D"/>
    <w:rsid w:val="00AD511F"/>
    <w:rsid w:val="00AD6202"/>
    <w:rsid w:val="00AD70EA"/>
    <w:rsid w:val="00AD792A"/>
    <w:rsid w:val="00AE0EE8"/>
    <w:rsid w:val="00AE1835"/>
    <w:rsid w:val="00AE1A3D"/>
    <w:rsid w:val="00AE421C"/>
    <w:rsid w:val="00AE42A5"/>
    <w:rsid w:val="00AE4645"/>
    <w:rsid w:val="00AE4A47"/>
    <w:rsid w:val="00AE4B21"/>
    <w:rsid w:val="00AE4E28"/>
    <w:rsid w:val="00AE4F73"/>
    <w:rsid w:val="00AE5684"/>
    <w:rsid w:val="00AE5C59"/>
    <w:rsid w:val="00AE653B"/>
    <w:rsid w:val="00AE6933"/>
    <w:rsid w:val="00AE7C47"/>
    <w:rsid w:val="00AF0F0C"/>
    <w:rsid w:val="00AF1316"/>
    <w:rsid w:val="00AF162C"/>
    <w:rsid w:val="00AF1791"/>
    <w:rsid w:val="00AF21C8"/>
    <w:rsid w:val="00AF282A"/>
    <w:rsid w:val="00AF39E1"/>
    <w:rsid w:val="00AF49EC"/>
    <w:rsid w:val="00AF4BD3"/>
    <w:rsid w:val="00AF52AC"/>
    <w:rsid w:val="00AF5ECC"/>
    <w:rsid w:val="00AF6580"/>
    <w:rsid w:val="00AF6C75"/>
    <w:rsid w:val="00AF723E"/>
    <w:rsid w:val="00B00159"/>
    <w:rsid w:val="00B011CD"/>
    <w:rsid w:val="00B018E7"/>
    <w:rsid w:val="00B01FED"/>
    <w:rsid w:val="00B0215B"/>
    <w:rsid w:val="00B02193"/>
    <w:rsid w:val="00B025FD"/>
    <w:rsid w:val="00B03C31"/>
    <w:rsid w:val="00B040E4"/>
    <w:rsid w:val="00B042A9"/>
    <w:rsid w:val="00B04B95"/>
    <w:rsid w:val="00B05088"/>
    <w:rsid w:val="00B05358"/>
    <w:rsid w:val="00B05480"/>
    <w:rsid w:val="00B067F1"/>
    <w:rsid w:val="00B0713C"/>
    <w:rsid w:val="00B07444"/>
    <w:rsid w:val="00B10184"/>
    <w:rsid w:val="00B10B78"/>
    <w:rsid w:val="00B10FF6"/>
    <w:rsid w:val="00B11E3A"/>
    <w:rsid w:val="00B123BE"/>
    <w:rsid w:val="00B127F6"/>
    <w:rsid w:val="00B13446"/>
    <w:rsid w:val="00B13610"/>
    <w:rsid w:val="00B13A73"/>
    <w:rsid w:val="00B13CE3"/>
    <w:rsid w:val="00B13E1D"/>
    <w:rsid w:val="00B13F11"/>
    <w:rsid w:val="00B13F55"/>
    <w:rsid w:val="00B14B16"/>
    <w:rsid w:val="00B14D05"/>
    <w:rsid w:val="00B15D26"/>
    <w:rsid w:val="00B16367"/>
    <w:rsid w:val="00B170F9"/>
    <w:rsid w:val="00B201B9"/>
    <w:rsid w:val="00B20411"/>
    <w:rsid w:val="00B20BE0"/>
    <w:rsid w:val="00B20CF5"/>
    <w:rsid w:val="00B21290"/>
    <w:rsid w:val="00B2139B"/>
    <w:rsid w:val="00B21EF2"/>
    <w:rsid w:val="00B22F5F"/>
    <w:rsid w:val="00B22FC4"/>
    <w:rsid w:val="00B23597"/>
    <w:rsid w:val="00B239B4"/>
    <w:rsid w:val="00B24ED0"/>
    <w:rsid w:val="00B26783"/>
    <w:rsid w:val="00B26C14"/>
    <w:rsid w:val="00B26DCE"/>
    <w:rsid w:val="00B270FD"/>
    <w:rsid w:val="00B27218"/>
    <w:rsid w:val="00B2743C"/>
    <w:rsid w:val="00B3053C"/>
    <w:rsid w:val="00B30668"/>
    <w:rsid w:val="00B308F4"/>
    <w:rsid w:val="00B33346"/>
    <w:rsid w:val="00B33FD5"/>
    <w:rsid w:val="00B341BC"/>
    <w:rsid w:val="00B34C6C"/>
    <w:rsid w:val="00B351E5"/>
    <w:rsid w:val="00B352F6"/>
    <w:rsid w:val="00B3667C"/>
    <w:rsid w:val="00B369BF"/>
    <w:rsid w:val="00B36A89"/>
    <w:rsid w:val="00B403EE"/>
    <w:rsid w:val="00B405ED"/>
    <w:rsid w:val="00B40BBD"/>
    <w:rsid w:val="00B41016"/>
    <w:rsid w:val="00B417C3"/>
    <w:rsid w:val="00B41A78"/>
    <w:rsid w:val="00B41BDC"/>
    <w:rsid w:val="00B42771"/>
    <w:rsid w:val="00B42A99"/>
    <w:rsid w:val="00B42D11"/>
    <w:rsid w:val="00B43E4B"/>
    <w:rsid w:val="00B440EB"/>
    <w:rsid w:val="00B44A90"/>
    <w:rsid w:val="00B44C5A"/>
    <w:rsid w:val="00B44C77"/>
    <w:rsid w:val="00B44D02"/>
    <w:rsid w:val="00B452DA"/>
    <w:rsid w:val="00B45AE6"/>
    <w:rsid w:val="00B46B52"/>
    <w:rsid w:val="00B46C9F"/>
    <w:rsid w:val="00B470A3"/>
    <w:rsid w:val="00B473A3"/>
    <w:rsid w:val="00B473AC"/>
    <w:rsid w:val="00B47443"/>
    <w:rsid w:val="00B47914"/>
    <w:rsid w:val="00B47A2B"/>
    <w:rsid w:val="00B51DA7"/>
    <w:rsid w:val="00B5239E"/>
    <w:rsid w:val="00B52565"/>
    <w:rsid w:val="00B5271C"/>
    <w:rsid w:val="00B52830"/>
    <w:rsid w:val="00B539C7"/>
    <w:rsid w:val="00B53FB5"/>
    <w:rsid w:val="00B5509E"/>
    <w:rsid w:val="00B5512D"/>
    <w:rsid w:val="00B5567F"/>
    <w:rsid w:val="00B55AFA"/>
    <w:rsid w:val="00B55F30"/>
    <w:rsid w:val="00B5637E"/>
    <w:rsid w:val="00B56407"/>
    <w:rsid w:val="00B56C27"/>
    <w:rsid w:val="00B5770F"/>
    <w:rsid w:val="00B60272"/>
    <w:rsid w:val="00B605E4"/>
    <w:rsid w:val="00B609A1"/>
    <w:rsid w:val="00B60EBD"/>
    <w:rsid w:val="00B612B1"/>
    <w:rsid w:val="00B61398"/>
    <w:rsid w:val="00B6140D"/>
    <w:rsid w:val="00B6168F"/>
    <w:rsid w:val="00B616E4"/>
    <w:rsid w:val="00B61E5D"/>
    <w:rsid w:val="00B62058"/>
    <w:rsid w:val="00B629F0"/>
    <w:rsid w:val="00B62E64"/>
    <w:rsid w:val="00B635DE"/>
    <w:rsid w:val="00B636CB"/>
    <w:rsid w:val="00B637D7"/>
    <w:rsid w:val="00B63824"/>
    <w:rsid w:val="00B64493"/>
    <w:rsid w:val="00B6450C"/>
    <w:rsid w:val="00B64E0B"/>
    <w:rsid w:val="00B65168"/>
    <w:rsid w:val="00B65187"/>
    <w:rsid w:val="00B65DE8"/>
    <w:rsid w:val="00B65E8E"/>
    <w:rsid w:val="00B6622F"/>
    <w:rsid w:val="00B6643D"/>
    <w:rsid w:val="00B6653E"/>
    <w:rsid w:val="00B665A7"/>
    <w:rsid w:val="00B66A04"/>
    <w:rsid w:val="00B66F86"/>
    <w:rsid w:val="00B67358"/>
    <w:rsid w:val="00B6755F"/>
    <w:rsid w:val="00B677C4"/>
    <w:rsid w:val="00B70638"/>
    <w:rsid w:val="00B70D42"/>
    <w:rsid w:val="00B71324"/>
    <w:rsid w:val="00B71499"/>
    <w:rsid w:val="00B71670"/>
    <w:rsid w:val="00B72382"/>
    <w:rsid w:val="00B7275D"/>
    <w:rsid w:val="00B7387A"/>
    <w:rsid w:val="00B7421C"/>
    <w:rsid w:val="00B74AB5"/>
    <w:rsid w:val="00B75248"/>
    <w:rsid w:val="00B7538F"/>
    <w:rsid w:val="00B75BB2"/>
    <w:rsid w:val="00B7657D"/>
    <w:rsid w:val="00B767E3"/>
    <w:rsid w:val="00B76BA0"/>
    <w:rsid w:val="00B770B1"/>
    <w:rsid w:val="00B773AB"/>
    <w:rsid w:val="00B77485"/>
    <w:rsid w:val="00B77584"/>
    <w:rsid w:val="00B7773E"/>
    <w:rsid w:val="00B777E7"/>
    <w:rsid w:val="00B800C6"/>
    <w:rsid w:val="00B80633"/>
    <w:rsid w:val="00B81277"/>
    <w:rsid w:val="00B815BC"/>
    <w:rsid w:val="00B81787"/>
    <w:rsid w:val="00B81E78"/>
    <w:rsid w:val="00B8262C"/>
    <w:rsid w:val="00B8339D"/>
    <w:rsid w:val="00B83749"/>
    <w:rsid w:val="00B84DA8"/>
    <w:rsid w:val="00B850C3"/>
    <w:rsid w:val="00B8659D"/>
    <w:rsid w:val="00B86ADF"/>
    <w:rsid w:val="00B87A34"/>
    <w:rsid w:val="00B90ABA"/>
    <w:rsid w:val="00B92EA3"/>
    <w:rsid w:val="00B92FFC"/>
    <w:rsid w:val="00B93900"/>
    <w:rsid w:val="00B93D79"/>
    <w:rsid w:val="00B93FF1"/>
    <w:rsid w:val="00B94597"/>
    <w:rsid w:val="00B947B3"/>
    <w:rsid w:val="00B95663"/>
    <w:rsid w:val="00B9567C"/>
    <w:rsid w:val="00B95CC0"/>
    <w:rsid w:val="00B964BC"/>
    <w:rsid w:val="00B97041"/>
    <w:rsid w:val="00BA0112"/>
    <w:rsid w:val="00BA07FD"/>
    <w:rsid w:val="00BA147E"/>
    <w:rsid w:val="00BA1B07"/>
    <w:rsid w:val="00BA511F"/>
    <w:rsid w:val="00BA6E8C"/>
    <w:rsid w:val="00BA701D"/>
    <w:rsid w:val="00BA7884"/>
    <w:rsid w:val="00BA7BA7"/>
    <w:rsid w:val="00BB0353"/>
    <w:rsid w:val="00BB0AFE"/>
    <w:rsid w:val="00BB1FE5"/>
    <w:rsid w:val="00BB2DE0"/>
    <w:rsid w:val="00BB3F1E"/>
    <w:rsid w:val="00BB50BB"/>
    <w:rsid w:val="00BB5141"/>
    <w:rsid w:val="00BB5BC7"/>
    <w:rsid w:val="00BB5CC7"/>
    <w:rsid w:val="00BB6144"/>
    <w:rsid w:val="00BB61E8"/>
    <w:rsid w:val="00BB64CC"/>
    <w:rsid w:val="00BB6B03"/>
    <w:rsid w:val="00BB6D09"/>
    <w:rsid w:val="00BB71E9"/>
    <w:rsid w:val="00BB73E1"/>
    <w:rsid w:val="00BB7CC9"/>
    <w:rsid w:val="00BB7F75"/>
    <w:rsid w:val="00BC25FF"/>
    <w:rsid w:val="00BC2D12"/>
    <w:rsid w:val="00BC2DEC"/>
    <w:rsid w:val="00BC2F39"/>
    <w:rsid w:val="00BC367D"/>
    <w:rsid w:val="00BC3B17"/>
    <w:rsid w:val="00BC4243"/>
    <w:rsid w:val="00BC48A4"/>
    <w:rsid w:val="00BC518A"/>
    <w:rsid w:val="00BC5325"/>
    <w:rsid w:val="00BC5937"/>
    <w:rsid w:val="00BC63FD"/>
    <w:rsid w:val="00BC6C69"/>
    <w:rsid w:val="00BC72D3"/>
    <w:rsid w:val="00BC7320"/>
    <w:rsid w:val="00BC732F"/>
    <w:rsid w:val="00BC789E"/>
    <w:rsid w:val="00BD03C8"/>
    <w:rsid w:val="00BD0436"/>
    <w:rsid w:val="00BD0477"/>
    <w:rsid w:val="00BD063E"/>
    <w:rsid w:val="00BD07CB"/>
    <w:rsid w:val="00BD0F53"/>
    <w:rsid w:val="00BD1731"/>
    <w:rsid w:val="00BD1D3A"/>
    <w:rsid w:val="00BD231C"/>
    <w:rsid w:val="00BD247C"/>
    <w:rsid w:val="00BD249E"/>
    <w:rsid w:val="00BD2E4F"/>
    <w:rsid w:val="00BD3671"/>
    <w:rsid w:val="00BD44A3"/>
    <w:rsid w:val="00BD5023"/>
    <w:rsid w:val="00BD5BEA"/>
    <w:rsid w:val="00BD6A98"/>
    <w:rsid w:val="00BD737F"/>
    <w:rsid w:val="00BD73C3"/>
    <w:rsid w:val="00BE073A"/>
    <w:rsid w:val="00BE0885"/>
    <w:rsid w:val="00BE132F"/>
    <w:rsid w:val="00BE13C9"/>
    <w:rsid w:val="00BE3D9D"/>
    <w:rsid w:val="00BE4109"/>
    <w:rsid w:val="00BE4140"/>
    <w:rsid w:val="00BE5B1A"/>
    <w:rsid w:val="00BF00DA"/>
    <w:rsid w:val="00BF00F6"/>
    <w:rsid w:val="00BF0746"/>
    <w:rsid w:val="00BF0B8E"/>
    <w:rsid w:val="00BF2CCE"/>
    <w:rsid w:val="00BF3A1F"/>
    <w:rsid w:val="00BF4A33"/>
    <w:rsid w:val="00BF4D1A"/>
    <w:rsid w:val="00BF4DAF"/>
    <w:rsid w:val="00BF4F85"/>
    <w:rsid w:val="00BF511B"/>
    <w:rsid w:val="00BF52BA"/>
    <w:rsid w:val="00BF5762"/>
    <w:rsid w:val="00BF580C"/>
    <w:rsid w:val="00BF62AE"/>
    <w:rsid w:val="00BF6318"/>
    <w:rsid w:val="00BF726D"/>
    <w:rsid w:val="00BF7874"/>
    <w:rsid w:val="00C00092"/>
    <w:rsid w:val="00C00DCD"/>
    <w:rsid w:val="00C01336"/>
    <w:rsid w:val="00C0145B"/>
    <w:rsid w:val="00C01579"/>
    <w:rsid w:val="00C02979"/>
    <w:rsid w:val="00C03566"/>
    <w:rsid w:val="00C03830"/>
    <w:rsid w:val="00C04ABD"/>
    <w:rsid w:val="00C04BA0"/>
    <w:rsid w:val="00C0531A"/>
    <w:rsid w:val="00C06037"/>
    <w:rsid w:val="00C0679C"/>
    <w:rsid w:val="00C06AF8"/>
    <w:rsid w:val="00C06D1A"/>
    <w:rsid w:val="00C07935"/>
    <w:rsid w:val="00C0797B"/>
    <w:rsid w:val="00C07E32"/>
    <w:rsid w:val="00C1130A"/>
    <w:rsid w:val="00C11B48"/>
    <w:rsid w:val="00C12198"/>
    <w:rsid w:val="00C12410"/>
    <w:rsid w:val="00C12E11"/>
    <w:rsid w:val="00C13A70"/>
    <w:rsid w:val="00C143D2"/>
    <w:rsid w:val="00C145EE"/>
    <w:rsid w:val="00C14728"/>
    <w:rsid w:val="00C14B91"/>
    <w:rsid w:val="00C14F4E"/>
    <w:rsid w:val="00C15208"/>
    <w:rsid w:val="00C15364"/>
    <w:rsid w:val="00C15A2B"/>
    <w:rsid w:val="00C15C7F"/>
    <w:rsid w:val="00C1602E"/>
    <w:rsid w:val="00C1732A"/>
    <w:rsid w:val="00C1753D"/>
    <w:rsid w:val="00C17B79"/>
    <w:rsid w:val="00C17BA1"/>
    <w:rsid w:val="00C20D69"/>
    <w:rsid w:val="00C20F52"/>
    <w:rsid w:val="00C2105E"/>
    <w:rsid w:val="00C21446"/>
    <w:rsid w:val="00C219FE"/>
    <w:rsid w:val="00C21B34"/>
    <w:rsid w:val="00C22813"/>
    <w:rsid w:val="00C22873"/>
    <w:rsid w:val="00C23799"/>
    <w:rsid w:val="00C23ADD"/>
    <w:rsid w:val="00C2413D"/>
    <w:rsid w:val="00C2481D"/>
    <w:rsid w:val="00C24E28"/>
    <w:rsid w:val="00C24E2B"/>
    <w:rsid w:val="00C25E60"/>
    <w:rsid w:val="00C26193"/>
    <w:rsid w:val="00C277E7"/>
    <w:rsid w:val="00C300FE"/>
    <w:rsid w:val="00C301F9"/>
    <w:rsid w:val="00C31770"/>
    <w:rsid w:val="00C31C9B"/>
    <w:rsid w:val="00C32C67"/>
    <w:rsid w:val="00C335DA"/>
    <w:rsid w:val="00C3392E"/>
    <w:rsid w:val="00C34A79"/>
    <w:rsid w:val="00C3509D"/>
    <w:rsid w:val="00C3589D"/>
    <w:rsid w:val="00C35F03"/>
    <w:rsid w:val="00C35F68"/>
    <w:rsid w:val="00C363F6"/>
    <w:rsid w:val="00C376EE"/>
    <w:rsid w:val="00C37DF3"/>
    <w:rsid w:val="00C416DE"/>
    <w:rsid w:val="00C4303F"/>
    <w:rsid w:val="00C432C2"/>
    <w:rsid w:val="00C43C33"/>
    <w:rsid w:val="00C44EAB"/>
    <w:rsid w:val="00C450A2"/>
    <w:rsid w:val="00C45140"/>
    <w:rsid w:val="00C46CA8"/>
    <w:rsid w:val="00C47469"/>
    <w:rsid w:val="00C479A7"/>
    <w:rsid w:val="00C47D60"/>
    <w:rsid w:val="00C50486"/>
    <w:rsid w:val="00C504B8"/>
    <w:rsid w:val="00C508B9"/>
    <w:rsid w:val="00C51B7B"/>
    <w:rsid w:val="00C51DCB"/>
    <w:rsid w:val="00C52518"/>
    <w:rsid w:val="00C53898"/>
    <w:rsid w:val="00C53930"/>
    <w:rsid w:val="00C5497B"/>
    <w:rsid w:val="00C54E70"/>
    <w:rsid w:val="00C54F22"/>
    <w:rsid w:val="00C560AD"/>
    <w:rsid w:val="00C560EB"/>
    <w:rsid w:val="00C5629F"/>
    <w:rsid w:val="00C566A3"/>
    <w:rsid w:val="00C57248"/>
    <w:rsid w:val="00C57415"/>
    <w:rsid w:val="00C5762A"/>
    <w:rsid w:val="00C576E2"/>
    <w:rsid w:val="00C57AC7"/>
    <w:rsid w:val="00C604C8"/>
    <w:rsid w:val="00C609A2"/>
    <w:rsid w:val="00C6166E"/>
    <w:rsid w:val="00C61FA9"/>
    <w:rsid w:val="00C6280E"/>
    <w:rsid w:val="00C628CA"/>
    <w:rsid w:val="00C62EDE"/>
    <w:rsid w:val="00C6344C"/>
    <w:rsid w:val="00C64B8A"/>
    <w:rsid w:val="00C65081"/>
    <w:rsid w:val="00C653E3"/>
    <w:rsid w:val="00C70D8F"/>
    <w:rsid w:val="00C716E5"/>
    <w:rsid w:val="00C72687"/>
    <w:rsid w:val="00C72B93"/>
    <w:rsid w:val="00C72FC8"/>
    <w:rsid w:val="00C73843"/>
    <w:rsid w:val="00C75B76"/>
    <w:rsid w:val="00C75CEA"/>
    <w:rsid w:val="00C768B9"/>
    <w:rsid w:val="00C768C6"/>
    <w:rsid w:val="00C76EAE"/>
    <w:rsid w:val="00C76F4D"/>
    <w:rsid w:val="00C76FBE"/>
    <w:rsid w:val="00C77D71"/>
    <w:rsid w:val="00C77F58"/>
    <w:rsid w:val="00C80C81"/>
    <w:rsid w:val="00C82109"/>
    <w:rsid w:val="00C829AB"/>
    <w:rsid w:val="00C83179"/>
    <w:rsid w:val="00C832A8"/>
    <w:rsid w:val="00C832C6"/>
    <w:rsid w:val="00C83AC3"/>
    <w:rsid w:val="00C83DE4"/>
    <w:rsid w:val="00C83E94"/>
    <w:rsid w:val="00C84647"/>
    <w:rsid w:val="00C849E4"/>
    <w:rsid w:val="00C84BCD"/>
    <w:rsid w:val="00C84D89"/>
    <w:rsid w:val="00C86841"/>
    <w:rsid w:val="00C86EA1"/>
    <w:rsid w:val="00C873DD"/>
    <w:rsid w:val="00C87615"/>
    <w:rsid w:val="00C876B4"/>
    <w:rsid w:val="00C900A3"/>
    <w:rsid w:val="00C90B51"/>
    <w:rsid w:val="00C91242"/>
    <w:rsid w:val="00C92370"/>
    <w:rsid w:val="00C92790"/>
    <w:rsid w:val="00C92796"/>
    <w:rsid w:val="00C9295A"/>
    <w:rsid w:val="00C9336B"/>
    <w:rsid w:val="00C9362C"/>
    <w:rsid w:val="00C93635"/>
    <w:rsid w:val="00C9369D"/>
    <w:rsid w:val="00C93E7A"/>
    <w:rsid w:val="00C94147"/>
    <w:rsid w:val="00C944FB"/>
    <w:rsid w:val="00C9494F"/>
    <w:rsid w:val="00C94D05"/>
    <w:rsid w:val="00C95007"/>
    <w:rsid w:val="00C9512E"/>
    <w:rsid w:val="00C95265"/>
    <w:rsid w:val="00C952DE"/>
    <w:rsid w:val="00C967CE"/>
    <w:rsid w:val="00C96837"/>
    <w:rsid w:val="00C96CF1"/>
    <w:rsid w:val="00C97977"/>
    <w:rsid w:val="00C97E1B"/>
    <w:rsid w:val="00CA2D04"/>
    <w:rsid w:val="00CA41E7"/>
    <w:rsid w:val="00CA4653"/>
    <w:rsid w:val="00CA4AEA"/>
    <w:rsid w:val="00CA5883"/>
    <w:rsid w:val="00CA5C61"/>
    <w:rsid w:val="00CA6D2D"/>
    <w:rsid w:val="00CA6F2C"/>
    <w:rsid w:val="00CA73CB"/>
    <w:rsid w:val="00CA74FA"/>
    <w:rsid w:val="00CA7735"/>
    <w:rsid w:val="00CB07D0"/>
    <w:rsid w:val="00CB0F3E"/>
    <w:rsid w:val="00CB1079"/>
    <w:rsid w:val="00CB1299"/>
    <w:rsid w:val="00CB14E3"/>
    <w:rsid w:val="00CB1836"/>
    <w:rsid w:val="00CB1BF2"/>
    <w:rsid w:val="00CB22CA"/>
    <w:rsid w:val="00CB5616"/>
    <w:rsid w:val="00CB5A82"/>
    <w:rsid w:val="00CB5CA6"/>
    <w:rsid w:val="00CB5D2B"/>
    <w:rsid w:val="00CB6B50"/>
    <w:rsid w:val="00CB6BCD"/>
    <w:rsid w:val="00CB7B2B"/>
    <w:rsid w:val="00CB7F1B"/>
    <w:rsid w:val="00CC1057"/>
    <w:rsid w:val="00CC1096"/>
    <w:rsid w:val="00CC1141"/>
    <w:rsid w:val="00CC164C"/>
    <w:rsid w:val="00CC1661"/>
    <w:rsid w:val="00CC189E"/>
    <w:rsid w:val="00CC1F6E"/>
    <w:rsid w:val="00CC30A4"/>
    <w:rsid w:val="00CC3221"/>
    <w:rsid w:val="00CC3A40"/>
    <w:rsid w:val="00CC4166"/>
    <w:rsid w:val="00CC4B42"/>
    <w:rsid w:val="00CC4D0C"/>
    <w:rsid w:val="00CC5773"/>
    <w:rsid w:val="00CC58D7"/>
    <w:rsid w:val="00CC5D07"/>
    <w:rsid w:val="00CC66F4"/>
    <w:rsid w:val="00CC69D3"/>
    <w:rsid w:val="00CC6E13"/>
    <w:rsid w:val="00CC6FE1"/>
    <w:rsid w:val="00CC73AC"/>
    <w:rsid w:val="00CC7780"/>
    <w:rsid w:val="00CD0D4D"/>
    <w:rsid w:val="00CD1565"/>
    <w:rsid w:val="00CD16E8"/>
    <w:rsid w:val="00CD22CC"/>
    <w:rsid w:val="00CD2BE2"/>
    <w:rsid w:val="00CD3B97"/>
    <w:rsid w:val="00CD3BBE"/>
    <w:rsid w:val="00CD3D16"/>
    <w:rsid w:val="00CD5CCC"/>
    <w:rsid w:val="00CD6898"/>
    <w:rsid w:val="00CD7479"/>
    <w:rsid w:val="00CD7C02"/>
    <w:rsid w:val="00CD7EAC"/>
    <w:rsid w:val="00CE2831"/>
    <w:rsid w:val="00CE28E7"/>
    <w:rsid w:val="00CE3F77"/>
    <w:rsid w:val="00CE479A"/>
    <w:rsid w:val="00CE592A"/>
    <w:rsid w:val="00CE682A"/>
    <w:rsid w:val="00CE71B7"/>
    <w:rsid w:val="00CE71EF"/>
    <w:rsid w:val="00CE73A8"/>
    <w:rsid w:val="00CE75EA"/>
    <w:rsid w:val="00CE7719"/>
    <w:rsid w:val="00CE7C76"/>
    <w:rsid w:val="00CE7E99"/>
    <w:rsid w:val="00CF043E"/>
    <w:rsid w:val="00CF0930"/>
    <w:rsid w:val="00CF1093"/>
    <w:rsid w:val="00CF1B12"/>
    <w:rsid w:val="00CF1E0A"/>
    <w:rsid w:val="00CF1FD7"/>
    <w:rsid w:val="00CF2407"/>
    <w:rsid w:val="00CF27C6"/>
    <w:rsid w:val="00CF2AC5"/>
    <w:rsid w:val="00CF3090"/>
    <w:rsid w:val="00CF5694"/>
    <w:rsid w:val="00CF5CD1"/>
    <w:rsid w:val="00CF61B2"/>
    <w:rsid w:val="00CF61BC"/>
    <w:rsid w:val="00CF6423"/>
    <w:rsid w:val="00CF6712"/>
    <w:rsid w:val="00CF6A5D"/>
    <w:rsid w:val="00CF7578"/>
    <w:rsid w:val="00CF7ACA"/>
    <w:rsid w:val="00CF7BA7"/>
    <w:rsid w:val="00D00860"/>
    <w:rsid w:val="00D00B13"/>
    <w:rsid w:val="00D0126C"/>
    <w:rsid w:val="00D0232C"/>
    <w:rsid w:val="00D0237F"/>
    <w:rsid w:val="00D02890"/>
    <w:rsid w:val="00D02A42"/>
    <w:rsid w:val="00D02E2A"/>
    <w:rsid w:val="00D03C18"/>
    <w:rsid w:val="00D05D9B"/>
    <w:rsid w:val="00D063F7"/>
    <w:rsid w:val="00D101F2"/>
    <w:rsid w:val="00D10AD8"/>
    <w:rsid w:val="00D10B77"/>
    <w:rsid w:val="00D10BE8"/>
    <w:rsid w:val="00D114E4"/>
    <w:rsid w:val="00D120AD"/>
    <w:rsid w:val="00D12C33"/>
    <w:rsid w:val="00D12DA0"/>
    <w:rsid w:val="00D13518"/>
    <w:rsid w:val="00D13EEA"/>
    <w:rsid w:val="00D15CE0"/>
    <w:rsid w:val="00D15E1E"/>
    <w:rsid w:val="00D1698F"/>
    <w:rsid w:val="00D16A52"/>
    <w:rsid w:val="00D16BC0"/>
    <w:rsid w:val="00D16C65"/>
    <w:rsid w:val="00D17E8C"/>
    <w:rsid w:val="00D20492"/>
    <w:rsid w:val="00D208FB"/>
    <w:rsid w:val="00D2097A"/>
    <w:rsid w:val="00D20C86"/>
    <w:rsid w:val="00D22225"/>
    <w:rsid w:val="00D22385"/>
    <w:rsid w:val="00D22418"/>
    <w:rsid w:val="00D2254F"/>
    <w:rsid w:val="00D234CC"/>
    <w:rsid w:val="00D2385D"/>
    <w:rsid w:val="00D239C9"/>
    <w:rsid w:val="00D25D71"/>
    <w:rsid w:val="00D25F88"/>
    <w:rsid w:val="00D25FE6"/>
    <w:rsid w:val="00D2650C"/>
    <w:rsid w:val="00D26517"/>
    <w:rsid w:val="00D26859"/>
    <w:rsid w:val="00D26C4E"/>
    <w:rsid w:val="00D2746C"/>
    <w:rsid w:val="00D30875"/>
    <w:rsid w:val="00D3104B"/>
    <w:rsid w:val="00D31BCB"/>
    <w:rsid w:val="00D322F1"/>
    <w:rsid w:val="00D324ED"/>
    <w:rsid w:val="00D32690"/>
    <w:rsid w:val="00D33E33"/>
    <w:rsid w:val="00D34818"/>
    <w:rsid w:val="00D34833"/>
    <w:rsid w:val="00D34DA1"/>
    <w:rsid w:val="00D35C01"/>
    <w:rsid w:val="00D362B3"/>
    <w:rsid w:val="00D36E35"/>
    <w:rsid w:val="00D3708D"/>
    <w:rsid w:val="00D4001B"/>
    <w:rsid w:val="00D407D4"/>
    <w:rsid w:val="00D40B3D"/>
    <w:rsid w:val="00D40E7C"/>
    <w:rsid w:val="00D41128"/>
    <w:rsid w:val="00D4144F"/>
    <w:rsid w:val="00D41FB5"/>
    <w:rsid w:val="00D42073"/>
    <w:rsid w:val="00D42F62"/>
    <w:rsid w:val="00D44420"/>
    <w:rsid w:val="00D44536"/>
    <w:rsid w:val="00D452E2"/>
    <w:rsid w:val="00D45B48"/>
    <w:rsid w:val="00D45DF7"/>
    <w:rsid w:val="00D511CE"/>
    <w:rsid w:val="00D53CD2"/>
    <w:rsid w:val="00D53D1B"/>
    <w:rsid w:val="00D54B84"/>
    <w:rsid w:val="00D55BE9"/>
    <w:rsid w:val="00D57A7A"/>
    <w:rsid w:val="00D57D24"/>
    <w:rsid w:val="00D57DFF"/>
    <w:rsid w:val="00D6038E"/>
    <w:rsid w:val="00D60823"/>
    <w:rsid w:val="00D60C87"/>
    <w:rsid w:val="00D610A5"/>
    <w:rsid w:val="00D615C8"/>
    <w:rsid w:val="00D61A11"/>
    <w:rsid w:val="00D61A42"/>
    <w:rsid w:val="00D61CF7"/>
    <w:rsid w:val="00D62156"/>
    <w:rsid w:val="00D6278D"/>
    <w:rsid w:val="00D62BE5"/>
    <w:rsid w:val="00D62D03"/>
    <w:rsid w:val="00D6368A"/>
    <w:rsid w:val="00D63A62"/>
    <w:rsid w:val="00D63B87"/>
    <w:rsid w:val="00D648A1"/>
    <w:rsid w:val="00D6522A"/>
    <w:rsid w:val="00D6540A"/>
    <w:rsid w:val="00D6573D"/>
    <w:rsid w:val="00D658CC"/>
    <w:rsid w:val="00D65B4A"/>
    <w:rsid w:val="00D65C1D"/>
    <w:rsid w:val="00D661EE"/>
    <w:rsid w:val="00D66255"/>
    <w:rsid w:val="00D6664F"/>
    <w:rsid w:val="00D67FDD"/>
    <w:rsid w:val="00D700F5"/>
    <w:rsid w:val="00D70346"/>
    <w:rsid w:val="00D720CC"/>
    <w:rsid w:val="00D7220E"/>
    <w:rsid w:val="00D723D8"/>
    <w:rsid w:val="00D72D63"/>
    <w:rsid w:val="00D72DB5"/>
    <w:rsid w:val="00D73390"/>
    <w:rsid w:val="00D73516"/>
    <w:rsid w:val="00D73D4D"/>
    <w:rsid w:val="00D74302"/>
    <w:rsid w:val="00D746CF"/>
    <w:rsid w:val="00D75E52"/>
    <w:rsid w:val="00D779C8"/>
    <w:rsid w:val="00D80029"/>
    <w:rsid w:val="00D8098E"/>
    <w:rsid w:val="00D8101A"/>
    <w:rsid w:val="00D81BA8"/>
    <w:rsid w:val="00D822FA"/>
    <w:rsid w:val="00D82460"/>
    <w:rsid w:val="00D83C69"/>
    <w:rsid w:val="00D83FA7"/>
    <w:rsid w:val="00D8425F"/>
    <w:rsid w:val="00D8464D"/>
    <w:rsid w:val="00D85168"/>
    <w:rsid w:val="00D8597F"/>
    <w:rsid w:val="00D85A92"/>
    <w:rsid w:val="00D85EA9"/>
    <w:rsid w:val="00D86139"/>
    <w:rsid w:val="00D87078"/>
    <w:rsid w:val="00D90772"/>
    <w:rsid w:val="00D90EDF"/>
    <w:rsid w:val="00D92562"/>
    <w:rsid w:val="00D926E6"/>
    <w:rsid w:val="00D92AB2"/>
    <w:rsid w:val="00D93B1F"/>
    <w:rsid w:val="00D9401E"/>
    <w:rsid w:val="00D94D43"/>
    <w:rsid w:val="00D95436"/>
    <w:rsid w:val="00D954E1"/>
    <w:rsid w:val="00D955ED"/>
    <w:rsid w:val="00D9571F"/>
    <w:rsid w:val="00D957FF"/>
    <w:rsid w:val="00D959D0"/>
    <w:rsid w:val="00D95CCB"/>
    <w:rsid w:val="00D96ABE"/>
    <w:rsid w:val="00D9773B"/>
    <w:rsid w:val="00D97BA1"/>
    <w:rsid w:val="00DA0275"/>
    <w:rsid w:val="00DA0AFD"/>
    <w:rsid w:val="00DA1886"/>
    <w:rsid w:val="00DA1F26"/>
    <w:rsid w:val="00DA238C"/>
    <w:rsid w:val="00DA26FA"/>
    <w:rsid w:val="00DA28E0"/>
    <w:rsid w:val="00DA33FE"/>
    <w:rsid w:val="00DA3594"/>
    <w:rsid w:val="00DA3DE0"/>
    <w:rsid w:val="00DA3E2E"/>
    <w:rsid w:val="00DA5708"/>
    <w:rsid w:val="00DA583C"/>
    <w:rsid w:val="00DA5D94"/>
    <w:rsid w:val="00DA663E"/>
    <w:rsid w:val="00DA692E"/>
    <w:rsid w:val="00DA6BF7"/>
    <w:rsid w:val="00DA7616"/>
    <w:rsid w:val="00DA7F29"/>
    <w:rsid w:val="00DB062B"/>
    <w:rsid w:val="00DB0DF9"/>
    <w:rsid w:val="00DB0E23"/>
    <w:rsid w:val="00DB134A"/>
    <w:rsid w:val="00DB17D6"/>
    <w:rsid w:val="00DB186B"/>
    <w:rsid w:val="00DB1908"/>
    <w:rsid w:val="00DB1A47"/>
    <w:rsid w:val="00DB1E41"/>
    <w:rsid w:val="00DB2310"/>
    <w:rsid w:val="00DB2468"/>
    <w:rsid w:val="00DB2B5B"/>
    <w:rsid w:val="00DB38C9"/>
    <w:rsid w:val="00DB3EE9"/>
    <w:rsid w:val="00DB401F"/>
    <w:rsid w:val="00DB42E3"/>
    <w:rsid w:val="00DB4525"/>
    <w:rsid w:val="00DB4AA1"/>
    <w:rsid w:val="00DB4E5D"/>
    <w:rsid w:val="00DB510E"/>
    <w:rsid w:val="00DB590E"/>
    <w:rsid w:val="00DB5C2F"/>
    <w:rsid w:val="00DB629C"/>
    <w:rsid w:val="00DB62F3"/>
    <w:rsid w:val="00DB68AE"/>
    <w:rsid w:val="00DB6907"/>
    <w:rsid w:val="00DB691B"/>
    <w:rsid w:val="00DB6B28"/>
    <w:rsid w:val="00DB72BB"/>
    <w:rsid w:val="00DB7492"/>
    <w:rsid w:val="00DB7615"/>
    <w:rsid w:val="00DB7875"/>
    <w:rsid w:val="00DB7A04"/>
    <w:rsid w:val="00DB7E75"/>
    <w:rsid w:val="00DC1A7E"/>
    <w:rsid w:val="00DC2563"/>
    <w:rsid w:val="00DC2959"/>
    <w:rsid w:val="00DC300C"/>
    <w:rsid w:val="00DC37FF"/>
    <w:rsid w:val="00DC3B13"/>
    <w:rsid w:val="00DC4189"/>
    <w:rsid w:val="00DC463C"/>
    <w:rsid w:val="00DC4AB8"/>
    <w:rsid w:val="00DC59CD"/>
    <w:rsid w:val="00DC5CA5"/>
    <w:rsid w:val="00DC6874"/>
    <w:rsid w:val="00DC7B0A"/>
    <w:rsid w:val="00DC7C2A"/>
    <w:rsid w:val="00DC7DCF"/>
    <w:rsid w:val="00DC7FCF"/>
    <w:rsid w:val="00DD101B"/>
    <w:rsid w:val="00DD1D77"/>
    <w:rsid w:val="00DD1E2B"/>
    <w:rsid w:val="00DD208B"/>
    <w:rsid w:val="00DD2A23"/>
    <w:rsid w:val="00DD3AF6"/>
    <w:rsid w:val="00DD3BB9"/>
    <w:rsid w:val="00DD4B5C"/>
    <w:rsid w:val="00DD5136"/>
    <w:rsid w:val="00DD5B79"/>
    <w:rsid w:val="00DD7993"/>
    <w:rsid w:val="00DE1E26"/>
    <w:rsid w:val="00DE2203"/>
    <w:rsid w:val="00DE2266"/>
    <w:rsid w:val="00DE2DF6"/>
    <w:rsid w:val="00DE2E76"/>
    <w:rsid w:val="00DE3B8D"/>
    <w:rsid w:val="00DE3F21"/>
    <w:rsid w:val="00DE4144"/>
    <w:rsid w:val="00DE4E34"/>
    <w:rsid w:val="00DE4FFC"/>
    <w:rsid w:val="00DE504A"/>
    <w:rsid w:val="00DE52B5"/>
    <w:rsid w:val="00DE541E"/>
    <w:rsid w:val="00DE5891"/>
    <w:rsid w:val="00DE6753"/>
    <w:rsid w:val="00DE6917"/>
    <w:rsid w:val="00DE6AC2"/>
    <w:rsid w:val="00DE7067"/>
    <w:rsid w:val="00DE73E2"/>
    <w:rsid w:val="00DE77EB"/>
    <w:rsid w:val="00DF01BD"/>
    <w:rsid w:val="00DF2B19"/>
    <w:rsid w:val="00DF37C4"/>
    <w:rsid w:val="00DF3E9E"/>
    <w:rsid w:val="00DF438C"/>
    <w:rsid w:val="00DF4CB9"/>
    <w:rsid w:val="00DF55EF"/>
    <w:rsid w:val="00DF59B2"/>
    <w:rsid w:val="00DF5A8C"/>
    <w:rsid w:val="00DF5B54"/>
    <w:rsid w:val="00DF76D6"/>
    <w:rsid w:val="00DF7C0C"/>
    <w:rsid w:val="00E016D3"/>
    <w:rsid w:val="00E02590"/>
    <w:rsid w:val="00E029BE"/>
    <w:rsid w:val="00E047A3"/>
    <w:rsid w:val="00E04F68"/>
    <w:rsid w:val="00E05058"/>
    <w:rsid w:val="00E057B1"/>
    <w:rsid w:val="00E07023"/>
    <w:rsid w:val="00E07453"/>
    <w:rsid w:val="00E10BAD"/>
    <w:rsid w:val="00E1115D"/>
    <w:rsid w:val="00E1171D"/>
    <w:rsid w:val="00E1184B"/>
    <w:rsid w:val="00E120B8"/>
    <w:rsid w:val="00E120BB"/>
    <w:rsid w:val="00E12506"/>
    <w:rsid w:val="00E1259B"/>
    <w:rsid w:val="00E126D3"/>
    <w:rsid w:val="00E13ED6"/>
    <w:rsid w:val="00E143F6"/>
    <w:rsid w:val="00E14B89"/>
    <w:rsid w:val="00E15A50"/>
    <w:rsid w:val="00E16252"/>
    <w:rsid w:val="00E206E4"/>
    <w:rsid w:val="00E20820"/>
    <w:rsid w:val="00E21799"/>
    <w:rsid w:val="00E2197B"/>
    <w:rsid w:val="00E21FFB"/>
    <w:rsid w:val="00E22477"/>
    <w:rsid w:val="00E224B5"/>
    <w:rsid w:val="00E23686"/>
    <w:rsid w:val="00E242B7"/>
    <w:rsid w:val="00E243EB"/>
    <w:rsid w:val="00E2475B"/>
    <w:rsid w:val="00E25154"/>
    <w:rsid w:val="00E269C4"/>
    <w:rsid w:val="00E27367"/>
    <w:rsid w:val="00E278AB"/>
    <w:rsid w:val="00E27E8B"/>
    <w:rsid w:val="00E30494"/>
    <w:rsid w:val="00E31488"/>
    <w:rsid w:val="00E32F00"/>
    <w:rsid w:val="00E33090"/>
    <w:rsid w:val="00E330D8"/>
    <w:rsid w:val="00E3349D"/>
    <w:rsid w:val="00E33AD7"/>
    <w:rsid w:val="00E340E3"/>
    <w:rsid w:val="00E34149"/>
    <w:rsid w:val="00E3465D"/>
    <w:rsid w:val="00E34B03"/>
    <w:rsid w:val="00E35733"/>
    <w:rsid w:val="00E358C3"/>
    <w:rsid w:val="00E36EB7"/>
    <w:rsid w:val="00E371E7"/>
    <w:rsid w:val="00E37996"/>
    <w:rsid w:val="00E40791"/>
    <w:rsid w:val="00E4080D"/>
    <w:rsid w:val="00E40B6B"/>
    <w:rsid w:val="00E40BE0"/>
    <w:rsid w:val="00E40FD8"/>
    <w:rsid w:val="00E41971"/>
    <w:rsid w:val="00E419CE"/>
    <w:rsid w:val="00E42A0E"/>
    <w:rsid w:val="00E43656"/>
    <w:rsid w:val="00E4417B"/>
    <w:rsid w:val="00E44466"/>
    <w:rsid w:val="00E44752"/>
    <w:rsid w:val="00E44FBD"/>
    <w:rsid w:val="00E454C0"/>
    <w:rsid w:val="00E457CE"/>
    <w:rsid w:val="00E459C9"/>
    <w:rsid w:val="00E45B26"/>
    <w:rsid w:val="00E45F77"/>
    <w:rsid w:val="00E4694C"/>
    <w:rsid w:val="00E47A2C"/>
    <w:rsid w:val="00E47E1C"/>
    <w:rsid w:val="00E501D9"/>
    <w:rsid w:val="00E503E9"/>
    <w:rsid w:val="00E51189"/>
    <w:rsid w:val="00E5292C"/>
    <w:rsid w:val="00E529FB"/>
    <w:rsid w:val="00E5338F"/>
    <w:rsid w:val="00E541BE"/>
    <w:rsid w:val="00E549A6"/>
    <w:rsid w:val="00E54ACD"/>
    <w:rsid w:val="00E54D71"/>
    <w:rsid w:val="00E55152"/>
    <w:rsid w:val="00E558D0"/>
    <w:rsid w:val="00E55A77"/>
    <w:rsid w:val="00E60098"/>
    <w:rsid w:val="00E61419"/>
    <w:rsid w:val="00E615C7"/>
    <w:rsid w:val="00E63766"/>
    <w:rsid w:val="00E63991"/>
    <w:rsid w:val="00E64B6C"/>
    <w:rsid w:val="00E65425"/>
    <w:rsid w:val="00E65893"/>
    <w:rsid w:val="00E658D8"/>
    <w:rsid w:val="00E659A6"/>
    <w:rsid w:val="00E6621F"/>
    <w:rsid w:val="00E66950"/>
    <w:rsid w:val="00E66BF9"/>
    <w:rsid w:val="00E67404"/>
    <w:rsid w:val="00E674BA"/>
    <w:rsid w:val="00E67A34"/>
    <w:rsid w:val="00E67C3C"/>
    <w:rsid w:val="00E67D3E"/>
    <w:rsid w:val="00E67D6D"/>
    <w:rsid w:val="00E67E85"/>
    <w:rsid w:val="00E70FD1"/>
    <w:rsid w:val="00E71112"/>
    <w:rsid w:val="00E721FD"/>
    <w:rsid w:val="00E72787"/>
    <w:rsid w:val="00E7288F"/>
    <w:rsid w:val="00E729EE"/>
    <w:rsid w:val="00E733A9"/>
    <w:rsid w:val="00E7350F"/>
    <w:rsid w:val="00E7421C"/>
    <w:rsid w:val="00E742D5"/>
    <w:rsid w:val="00E7442D"/>
    <w:rsid w:val="00E74D1C"/>
    <w:rsid w:val="00E751C5"/>
    <w:rsid w:val="00E75980"/>
    <w:rsid w:val="00E75B43"/>
    <w:rsid w:val="00E77108"/>
    <w:rsid w:val="00E7738C"/>
    <w:rsid w:val="00E775B5"/>
    <w:rsid w:val="00E77D8B"/>
    <w:rsid w:val="00E802ED"/>
    <w:rsid w:val="00E80EDD"/>
    <w:rsid w:val="00E81162"/>
    <w:rsid w:val="00E81A23"/>
    <w:rsid w:val="00E81C8F"/>
    <w:rsid w:val="00E82273"/>
    <w:rsid w:val="00E8326A"/>
    <w:rsid w:val="00E84742"/>
    <w:rsid w:val="00E848C7"/>
    <w:rsid w:val="00E84907"/>
    <w:rsid w:val="00E855DE"/>
    <w:rsid w:val="00E861F4"/>
    <w:rsid w:val="00E87E8E"/>
    <w:rsid w:val="00E91720"/>
    <w:rsid w:val="00E9385D"/>
    <w:rsid w:val="00E93D44"/>
    <w:rsid w:val="00E94DFA"/>
    <w:rsid w:val="00E9546C"/>
    <w:rsid w:val="00E956DD"/>
    <w:rsid w:val="00E97258"/>
    <w:rsid w:val="00E9780D"/>
    <w:rsid w:val="00E97DD9"/>
    <w:rsid w:val="00E97EBF"/>
    <w:rsid w:val="00E97FEC"/>
    <w:rsid w:val="00EA03D4"/>
    <w:rsid w:val="00EA15E6"/>
    <w:rsid w:val="00EA1A89"/>
    <w:rsid w:val="00EA3CB0"/>
    <w:rsid w:val="00EA4202"/>
    <w:rsid w:val="00EA4612"/>
    <w:rsid w:val="00EA49F9"/>
    <w:rsid w:val="00EA4BA1"/>
    <w:rsid w:val="00EA4C9A"/>
    <w:rsid w:val="00EA52CA"/>
    <w:rsid w:val="00EA5EC4"/>
    <w:rsid w:val="00EA5F79"/>
    <w:rsid w:val="00EA6100"/>
    <w:rsid w:val="00EA673E"/>
    <w:rsid w:val="00EA793B"/>
    <w:rsid w:val="00EA7C07"/>
    <w:rsid w:val="00EA7DFD"/>
    <w:rsid w:val="00EB0136"/>
    <w:rsid w:val="00EB03C6"/>
    <w:rsid w:val="00EB0414"/>
    <w:rsid w:val="00EB2D1D"/>
    <w:rsid w:val="00EB3093"/>
    <w:rsid w:val="00EB326D"/>
    <w:rsid w:val="00EB3BFB"/>
    <w:rsid w:val="00EB3C13"/>
    <w:rsid w:val="00EB4056"/>
    <w:rsid w:val="00EB4F42"/>
    <w:rsid w:val="00EB5A5C"/>
    <w:rsid w:val="00EB5C85"/>
    <w:rsid w:val="00EB68D6"/>
    <w:rsid w:val="00EB712E"/>
    <w:rsid w:val="00EB72BC"/>
    <w:rsid w:val="00EB796B"/>
    <w:rsid w:val="00EB7DC7"/>
    <w:rsid w:val="00EC00C7"/>
    <w:rsid w:val="00EC01E7"/>
    <w:rsid w:val="00EC0628"/>
    <w:rsid w:val="00EC07F5"/>
    <w:rsid w:val="00EC0BC1"/>
    <w:rsid w:val="00EC165D"/>
    <w:rsid w:val="00EC1ADC"/>
    <w:rsid w:val="00EC1CEE"/>
    <w:rsid w:val="00EC2366"/>
    <w:rsid w:val="00EC2EBC"/>
    <w:rsid w:val="00EC37BA"/>
    <w:rsid w:val="00EC3B4A"/>
    <w:rsid w:val="00EC4250"/>
    <w:rsid w:val="00EC46DA"/>
    <w:rsid w:val="00EC4743"/>
    <w:rsid w:val="00EC49B2"/>
    <w:rsid w:val="00EC4C16"/>
    <w:rsid w:val="00EC4E28"/>
    <w:rsid w:val="00EC511A"/>
    <w:rsid w:val="00EC538B"/>
    <w:rsid w:val="00EC5583"/>
    <w:rsid w:val="00EC5C90"/>
    <w:rsid w:val="00EC61F8"/>
    <w:rsid w:val="00EC6987"/>
    <w:rsid w:val="00EC6991"/>
    <w:rsid w:val="00EC69DE"/>
    <w:rsid w:val="00EC6B8F"/>
    <w:rsid w:val="00EC6C49"/>
    <w:rsid w:val="00EC70B2"/>
    <w:rsid w:val="00EC77EB"/>
    <w:rsid w:val="00ED00AA"/>
    <w:rsid w:val="00ED049D"/>
    <w:rsid w:val="00ED0740"/>
    <w:rsid w:val="00ED0955"/>
    <w:rsid w:val="00ED095D"/>
    <w:rsid w:val="00ED0E19"/>
    <w:rsid w:val="00ED21A1"/>
    <w:rsid w:val="00ED21AE"/>
    <w:rsid w:val="00ED2638"/>
    <w:rsid w:val="00ED2754"/>
    <w:rsid w:val="00ED36C2"/>
    <w:rsid w:val="00ED4A7C"/>
    <w:rsid w:val="00ED5C7B"/>
    <w:rsid w:val="00ED5EE0"/>
    <w:rsid w:val="00ED63DE"/>
    <w:rsid w:val="00ED676A"/>
    <w:rsid w:val="00ED68A2"/>
    <w:rsid w:val="00ED6A74"/>
    <w:rsid w:val="00ED6D16"/>
    <w:rsid w:val="00ED6F3F"/>
    <w:rsid w:val="00ED74E4"/>
    <w:rsid w:val="00EE0314"/>
    <w:rsid w:val="00EE03B8"/>
    <w:rsid w:val="00EE04CF"/>
    <w:rsid w:val="00EE0D2E"/>
    <w:rsid w:val="00EE1EB6"/>
    <w:rsid w:val="00EE2B0B"/>
    <w:rsid w:val="00EE2CB9"/>
    <w:rsid w:val="00EE3128"/>
    <w:rsid w:val="00EE316B"/>
    <w:rsid w:val="00EE36CC"/>
    <w:rsid w:val="00EE393D"/>
    <w:rsid w:val="00EE3A01"/>
    <w:rsid w:val="00EE46D1"/>
    <w:rsid w:val="00EE5716"/>
    <w:rsid w:val="00EE5D85"/>
    <w:rsid w:val="00EE6846"/>
    <w:rsid w:val="00EE6A27"/>
    <w:rsid w:val="00EE741F"/>
    <w:rsid w:val="00EE76EF"/>
    <w:rsid w:val="00EE7732"/>
    <w:rsid w:val="00EE789E"/>
    <w:rsid w:val="00EE7D45"/>
    <w:rsid w:val="00EF017C"/>
    <w:rsid w:val="00EF02BC"/>
    <w:rsid w:val="00EF0D71"/>
    <w:rsid w:val="00EF1CD9"/>
    <w:rsid w:val="00EF1D0F"/>
    <w:rsid w:val="00EF1E5B"/>
    <w:rsid w:val="00EF2091"/>
    <w:rsid w:val="00EF20CC"/>
    <w:rsid w:val="00EF28BA"/>
    <w:rsid w:val="00EF2DD2"/>
    <w:rsid w:val="00EF32E9"/>
    <w:rsid w:val="00EF3D1D"/>
    <w:rsid w:val="00EF4B4B"/>
    <w:rsid w:val="00EF4F45"/>
    <w:rsid w:val="00EF557A"/>
    <w:rsid w:val="00EF5675"/>
    <w:rsid w:val="00EF5B73"/>
    <w:rsid w:val="00EF6037"/>
    <w:rsid w:val="00EF6837"/>
    <w:rsid w:val="00EF69E1"/>
    <w:rsid w:val="00EF6A29"/>
    <w:rsid w:val="00EF6F5D"/>
    <w:rsid w:val="00EF6FBD"/>
    <w:rsid w:val="00EF714E"/>
    <w:rsid w:val="00EF7B15"/>
    <w:rsid w:val="00F00D17"/>
    <w:rsid w:val="00F00E88"/>
    <w:rsid w:val="00F013A9"/>
    <w:rsid w:val="00F01DA1"/>
    <w:rsid w:val="00F025D8"/>
    <w:rsid w:val="00F0368B"/>
    <w:rsid w:val="00F038FA"/>
    <w:rsid w:val="00F0444E"/>
    <w:rsid w:val="00F0449D"/>
    <w:rsid w:val="00F04AF4"/>
    <w:rsid w:val="00F052FF"/>
    <w:rsid w:val="00F058B4"/>
    <w:rsid w:val="00F05944"/>
    <w:rsid w:val="00F05D0A"/>
    <w:rsid w:val="00F06DEE"/>
    <w:rsid w:val="00F06EC4"/>
    <w:rsid w:val="00F07520"/>
    <w:rsid w:val="00F075DE"/>
    <w:rsid w:val="00F0790A"/>
    <w:rsid w:val="00F079B4"/>
    <w:rsid w:val="00F10C9C"/>
    <w:rsid w:val="00F12B9C"/>
    <w:rsid w:val="00F12F3B"/>
    <w:rsid w:val="00F1378C"/>
    <w:rsid w:val="00F143C7"/>
    <w:rsid w:val="00F148FC"/>
    <w:rsid w:val="00F15EB9"/>
    <w:rsid w:val="00F15FBA"/>
    <w:rsid w:val="00F1666E"/>
    <w:rsid w:val="00F16777"/>
    <w:rsid w:val="00F177B9"/>
    <w:rsid w:val="00F17BF4"/>
    <w:rsid w:val="00F2089E"/>
    <w:rsid w:val="00F208C5"/>
    <w:rsid w:val="00F211AF"/>
    <w:rsid w:val="00F215E1"/>
    <w:rsid w:val="00F225CD"/>
    <w:rsid w:val="00F22CF1"/>
    <w:rsid w:val="00F2301E"/>
    <w:rsid w:val="00F230EE"/>
    <w:rsid w:val="00F239DF"/>
    <w:rsid w:val="00F2448C"/>
    <w:rsid w:val="00F247C9"/>
    <w:rsid w:val="00F247D3"/>
    <w:rsid w:val="00F248ED"/>
    <w:rsid w:val="00F249AA"/>
    <w:rsid w:val="00F24A4E"/>
    <w:rsid w:val="00F256DD"/>
    <w:rsid w:val="00F258A8"/>
    <w:rsid w:val="00F25AFA"/>
    <w:rsid w:val="00F26BF1"/>
    <w:rsid w:val="00F27375"/>
    <w:rsid w:val="00F279D7"/>
    <w:rsid w:val="00F30C15"/>
    <w:rsid w:val="00F30CDF"/>
    <w:rsid w:val="00F31FB1"/>
    <w:rsid w:val="00F323C9"/>
    <w:rsid w:val="00F32527"/>
    <w:rsid w:val="00F329C4"/>
    <w:rsid w:val="00F32ABB"/>
    <w:rsid w:val="00F32B68"/>
    <w:rsid w:val="00F3327E"/>
    <w:rsid w:val="00F336E8"/>
    <w:rsid w:val="00F348D1"/>
    <w:rsid w:val="00F34A35"/>
    <w:rsid w:val="00F34D4A"/>
    <w:rsid w:val="00F3539A"/>
    <w:rsid w:val="00F35C57"/>
    <w:rsid w:val="00F36749"/>
    <w:rsid w:val="00F36969"/>
    <w:rsid w:val="00F369CF"/>
    <w:rsid w:val="00F369D6"/>
    <w:rsid w:val="00F36A43"/>
    <w:rsid w:val="00F37242"/>
    <w:rsid w:val="00F37245"/>
    <w:rsid w:val="00F37C66"/>
    <w:rsid w:val="00F4069A"/>
    <w:rsid w:val="00F412E8"/>
    <w:rsid w:val="00F41608"/>
    <w:rsid w:val="00F428A2"/>
    <w:rsid w:val="00F43787"/>
    <w:rsid w:val="00F44426"/>
    <w:rsid w:val="00F45021"/>
    <w:rsid w:val="00F45939"/>
    <w:rsid w:val="00F45B9F"/>
    <w:rsid w:val="00F463C2"/>
    <w:rsid w:val="00F47380"/>
    <w:rsid w:val="00F47732"/>
    <w:rsid w:val="00F47C60"/>
    <w:rsid w:val="00F507B4"/>
    <w:rsid w:val="00F51047"/>
    <w:rsid w:val="00F51194"/>
    <w:rsid w:val="00F512FB"/>
    <w:rsid w:val="00F51889"/>
    <w:rsid w:val="00F51907"/>
    <w:rsid w:val="00F5249D"/>
    <w:rsid w:val="00F52C69"/>
    <w:rsid w:val="00F52DE3"/>
    <w:rsid w:val="00F53C51"/>
    <w:rsid w:val="00F53C67"/>
    <w:rsid w:val="00F53D59"/>
    <w:rsid w:val="00F53FC0"/>
    <w:rsid w:val="00F54DE0"/>
    <w:rsid w:val="00F551E7"/>
    <w:rsid w:val="00F55FE4"/>
    <w:rsid w:val="00F566FA"/>
    <w:rsid w:val="00F567AC"/>
    <w:rsid w:val="00F56E70"/>
    <w:rsid w:val="00F57E69"/>
    <w:rsid w:val="00F60CB4"/>
    <w:rsid w:val="00F614CB"/>
    <w:rsid w:val="00F61E33"/>
    <w:rsid w:val="00F61E4A"/>
    <w:rsid w:val="00F62242"/>
    <w:rsid w:val="00F625A2"/>
    <w:rsid w:val="00F62738"/>
    <w:rsid w:val="00F63BB4"/>
    <w:rsid w:val="00F644DD"/>
    <w:rsid w:val="00F646F0"/>
    <w:rsid w:val="00F64761"/>
    <w:rsid w:val="00F64C04"/>
    <w:rsid w:val="00F65914"/>
    <w:rsid w:val="00F66816"/>
    <w:rsid w:val="00F67BFE"/>
    <w:rsid w:val="00F67C99"/>
    <w:rsid w:val="00F67CFE"/>
    <w:rsid w:val="00F710F2"/>
    <w:rsid w:val="00F7113F"/>
    <w:rsid w:val="00F7115B"/>
    <w:rsid w:val="00F71570"/>
    <w:rsid w:val="00F71B6A"/>
    <w:rsid w:val="00F71E95"/>
    <w:rsid w:val="00F729C5"/>
    <w:rsid w:val="00F72CB3"/>
    <w:rsid w:val="00F72D2F"/>
    <w:rsid w:val="00F74134"/>
    <w:rsid w:val="00F74F13"/>
    <w:rsid w:val="00F760A6"/>
    <w:rsid w:val="00F760CB"/>
    <w:rsid w:val="00F76331"/>
    <w:rsid w:val="00F76555"/>
    <w:rsid w:val="00F7667D"/>
    <w:rsid w:val="00F768B7"/>
    <w:rsid w:val="00F7714C"/>
    <w:rsid w:val="00F7723C"/>
    <w:rsid w:val="00F77977"/>
    <w:rsid w:val="00F77FA3"/>
    <w:rsid w:val="00F80383"/>
    <w:rsid w:val="00F81B5E"/>
    <w:rsid w:val="00F81C00"/>
    <w:rsid w:val="00F81E56"/>
    <w:rsid w:val="00F81F8A"/>
    <w:rsid w:val="00F8354C"/>
    <w:rsid w:val="00F83C5B"/>
    <w:rsid w:val="00F8435A"/>
    <w:rsid w:val="00F8435E"/>
    <w:rsid w:val="00F851A4"/>
    <w:rsid w:val="00F852A0"/>
    <w:rsid w:val="00F87204"/>
    <w:rsid w:val="00F878E7"/>
    <w:rsid w:val="00F90234"/>
    <w:rsid w:val="00F9162B"/>
    <w:rsid w:val="00F92191"/>
    <w:rsid w:val="00F921F8"/>
    <w:rsid w:val="00F925DE"/>
    <w:rsid w:val="00F94282"/>
    <w:rsid w:val="00F94CC8"/>
    <w:rsid w:val="00F94DF9"/>
    <w:rsid w:val="00F95546"/>
    <w:rsid w:val="00F95DEA"/>
    <w:rsid w:val="00F97104"/>
    <w:rsid w:val="00F973E5"/>
    <w:rsid w:val="00FA129E"/>
    <w:rsid w:val="00FA2067"/>
    <w:rsid w:val="00FA2526"/>
    <w:rsid w:val="00FA2816"/>
    <w:rsid w:val="00FA2FB3"/>
    <w:rsid w:val="00FA341A"/>
    <w:rsid w:val="00FA3546"/>
    <w:rsid w:val="00FA4A3F"/>
    <w:rsid w:val="00FA506A"/>
    <w:rsid w:val="00FA55BF"/>
    <w:rsid w:val="00FA6087"/>
    <w:rsid w:val="00FA6149"/>
    <w:rsid w:val="00FA6C0E"/>
    <w:rsid w:val="00FA73C5"/>
    <w:rsid w:val="00FB0593"/>
    <w:rsid w:val="00FB06D1"/>
    <w:rsid w:val="00FB117F"/>
    <w:rsid w:val="00FB1455"/>
    <w:rsid w:val="00FB1505"/>
    <w:rsid w:val="00FB18FE"/>
    <w:rsid w:val="00FB265D"/>
    <w:rsid w:val="00FB2831"/>
    <w:rsid w:val="00FB2E5F"/>
    <w:rsid w:val="00FB30AD"/>
    <w:rsid w:val="00FB3917"/>
    <w:rsid w:val="00FB3B78"/>
    <w:rsid w:val="00FB3E50"/>
    <w:rsid w:val="00FB45F7"/>
    <w:rsid w:val="00FB4AE2"/>
    <w:rsid w:val="00FB5671"/>
    <w:rsid w:val="00FB5D07"/>
    <w:rsid w:val="00FB6025"/>
    <w:rsid w:val="00FB61A7"/>
    <w:rsid w:val="00FB6EC4"/>
    <w:rsid w:val="00FB739E"/>
    <w:rsid w:val="00FC03B8"/>
    <w:rsid w:val="00FC074B"/>
    <w:rsid w:val="00FC107C"/>
    <w:rsid w:val="00FC1F21"/>
    <w:rsid w:val="00FC218A"/>
    <w:rsid w:val="00FC2437"/>
    <w:rsid w:val="00FC2444"/>
    <w:rsid w:val="00FC2814"/>
    <w:rsid w:val="00FC2D7F"/>
    <w:rsid w:val="00FC2F3C"/>
    <w:rsid w:val="00FC2FDA"/>
    <w:rsid w:val="00FC382F"/>
    <w:rsid w:val="00FC38AC"/>
    <w:rsid w:val="00FC3AA4"/>
    <w:rsid w:val="00FC4670"/>
    <w:rsid w:val="00FC473A"/>
    <w:rsid w:val="00FC4F02"/>
    <w:rsid w:val="00FC6B47"/>
    <w:rsid w:val="00FD0255"/>
    <w:rsid w:val="00FD07EC"/>
    <w:rsid w:val="00FD09F4"/>
    <w:rsid w:val="00FD0CCB"/>
    <w:rsid w:val="00FD2BD0"/>
    <w:rsid w:val="00FD2DFF"/>
    <w:rsid w:val="00FD3AD6"/>
    <w:rsid w:val="00FD4AA8"/>
    <w:rsid w:val="00FD551A"/>
    <w:rsid w:val="00FD58AB"/>
    <w:rsid w:val="00FD6919"/>
    <w:rsid w:val="00FD743C"/>
    <w:rsid w:val="00FE000D"/>
    <w:rsid w:val="00FE0924"/>
    <w:rsid w:val="00FE24FB"/>
    <w:rsid w:val="00FE2E7B"/>
    <w:rsid w:val="00FE32A7"/>
    <w:rsid w:val="00FE35D1"/>
    <w:rsid w:val="00FE3866"/>
    <w:rsid w:val="00FE38F4"/>
    <w:rsid w:val="00FE3CC8"/>
    <w:rsid w:val="00FE436B"/>
    <w:rsid w:val="00FE493F"/>
    <w:rsid w:val="00FE52DC"/>
    <w:rsid w:val="00FE5748"/>
    <w:rsid w:val="00FE6D03"/>
    <w:rsid w:val="00FE724E"/>
    <w:rsid w:val="00FE73FA"/>
    <w:rsid w:val="00FE748D"/>
    <w:rsid w:val="00FE76B6"/>
    <w:rsid w:val="00FE7FEA"/>
    <w:rsid w:val="00FF06FE"/>
    <w:rsid w:val="00FF0724"/>
    <w:rsid w:val="00FF1995"/>
    <w:rsid w:val="00FF20F0"/>
    <w:rsid w:val="00FF2D60"/>
    <w:rsid w:val="00FF3E89"/>
    <w:rsid w:val="00FF4397"/>
    <w:rsid w:val="00FF51A6"/>
    <w:rsid w:val="00FF537F"/>
    <w:rsid w:val="00FF58A0"/>
    <w:rsid w:val="00FF616A"/>
    <w:rsid w:val="00FF6285"/>
    <w:rsid w:val="00FF64B6"/>
    <w:rsid w:val="00FF6663"/>
    <w:rsid w:val="00FF71F5"/>
    <w:rsid w:val="00FF7C3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qFormat="1"/>
    <w:lsdException w:name="footnote reference" w:uiPriority="99"/>
    <w:lsdException w:name="line number" w:uiPriority="99"/>
    <w:lsdException w:name="List Bullet" w:uiPriority="99"/>
    <w:lsdException w:name="Title" w:uiPriority="10" w:qFormat="1"/>
    <w:lsdException w:name="Subtitle" w:uiPriority="11" w:qFormat="1"/>
    <w:lsdException w:name="Body Text 2" w:uiPriority="99"/>
    <w:lsdException w:name="Body Text 3" w:uiPriority="99"/>
    <w:lsdException w:name="Body Text Indent 2" w:uiPriority="99"/>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No List" w:uiPriority="99"/>
    <w:lsdException w:name="Balloon Text" w:uiPriority="99"/>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1">
    <w:name w:val="Normal"/>
    <w:qFormat/>
    <w:rsid w:val="005604DA"/>
    <w:rPr>
      <w:sz w:val="24"/>
      <w:szCs w:val="24"/>
    </w:rPr>
  </w:style>
  <w:style w:type="paragraph" w:styleId="10">
    <w:name w:val="heading 1"/>
    <w:basedOn w:val="a0"/>
    <w:next w:val="a1"/>
    <w:link w:val="11"/>
    <w:uiPriority w:val="9"/>
    <w:qFormat/>
    <w:rsid w:val="009A6BBC"/>
    <w:pPr>
      <w:ind w:left="0" w:firstLine="0"/>
      <w:jc w:val="center"/>
      <w:outlineLvl w:val="0"/>
    </w:pPr>
  </w:style>
  <w:style w:type="paragraph" w:styleId="2">
    <w:name w:val="heading 2"/>
    <w:basedOn w:val="a1"/>
    <w:next w:val="a1"/>
    <w:link w:val="20"/>
    <w:uiPriority w:val="9"/>
    <w:qFormat/>
    <w:rsid w:val="00B55AFA"/>
    <w:pPr>
      <w:numPr>
        <w:ilvl w:val="1"/>
        <w:numId w:val="1"/>
      </w:numPr>
      <w:jc w:val="both"/>
      <w:outlineLvl w:val="1"/>
    </w:pPr>
    <w:rPr>
      <w:b/>
      <w:bCs/>
      <w:sz w:val="28"/>
      <w:szCs w:val="28"/>
      <w:u w:val="single"/>
    </w:rPr>
  </w:style>
  <w:style w:type="paragraph" w:styleId="3">
    <w:name w:val="heading 3"/>
    <w:basedOn w:val="a1"/>
    <w:next w:val="a1"/>
    <w:link w:val="30"/>
    <w:qFormat/>
    <w:rsid w:val="0099452E"/>
    <w:pPr>
      <w:keepNext/>
      <w:tabs>
        <w:tab w:val="num" w:pos="0"/>
      </w:tabs>
      <w:spacing w:before="240" w:after="60"/>
      <w:outlineLvl w:val="2"/>
    </w:pPr>
    <w:rPr>
      <w:rFonts w:ascii="Arial" w:hAnsi="Arial" w:cs="Arial"/>
      <w:b/>
      <w:bCs/>
      <w:sz w:val="26"/>
      <w:szCs w:val="26"/>
    </w:rPr>
  </w:style>
  <w:style w:type="paragraph" w:styleId="4">
    <w:name w:val="heading 4"/>
    <w:next w:val="a1"/>
    <w:link w:val="40"/>
    <w:uiPriority w:val="9"/>
    <w:semiHidden/>
    <w:unhideWhenUsed/>
    <w:qFormat/>
    <w:rsid w:val="00FD09F4"/>
    <w:pPr>
      <w:keepNext/>
      <w:keepLines/>
      <w:spacing w:after="4" w:line="268" w:lineRule="auto"/>
      <w:ind w:left="843" w:right="12" w:hanging="10"/>
      <w:jc w:val="both"/>
      <w:outlineLvl w:val="3"/>
    </w:pPr>
    <w:rPr>
      <w:b/>
      <w:i/>
      <w:color w:val="000000"/>
      <w:sz w:val="26"/>
      <w:szCs w:val="22"/>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a0">
    <w:name w:val="СВОЙ"/>
    <w:basedOn w:val="a1"/>
    <w:link w:val="a5"/>
    <w:qFormat/>
    <w:rsid w:val="00CF1E0A"/>
    <w:pPr>
      <w:numPr>
        <w:numId w:val="1"/>
      </w:numPr>
      <w:ind w:left="2487"/>
      <w:jc w:val="both"/>
    </w:pPr>
    <w:rPr>
      <w:b/>
      <w:sz w:val="32"/>
      <w:szCs w:val="32"/>
      <w:u w:val="single"/>
    </w:rPr>
  </w:style>
  <w:style w:type="character" w:customStyle="1" w:styleId="a5">
    <w:name w:val="СВОЙ Знак"/>
    <w:link w:val="a0"/>
    <w:rsid w:val="00CF1E0A"/>
    <w:rPr>
      <w:b/>
      <w:sz w:val="32"/>
      <w:szCs w:val="32"/>
      <w:u w:val="single"/>
    </w:rPr>
  </w:style>
  <w:style w:type="character" w:customStyle="1" w:styleId="11">
    <w:name w:val="Заголовок 1 Знак"/>
    <w:link w:val="10"/>
    <w:rsid w:val="009A6BBC"/>
    <w:rPr>
      <w:b/>
      <w:sz w:val="32"/>
      <w:szCs w:val="32"/>
      <w:u w:val="single"/>
    </w:rPr>
  </w:style>
  <w:style w:type="character" w:customStyle="1" w:styleId="20">
    <w:name w:val="Заголовок 2 Знак"/>
    <w:link w:val="2"/>
    <w:uiPriority w:val="9"/>
    <w:rsid w:val="00B55AFA"/>
    <w:rPr>
      <w:b/>
      <w:bCs/>
      <w:sz w:val="28"/>
      <w:szCs w:val="28"/>
      <w:u w:val="single"/>
    </w:rPr>
  </w:style>
  <w:style w:type="character" w:customStyle="1" w:styleId="30">
    <w:name w:val="Заголовок 3 Знак"/>
    <w:basedOn w:val="a2"/>
    <w:link w:val="3"/>
    <w:rsid w:val="004E453B"/>
    <w:rPr>
      <w:rFonts w:ascii="Arial" w:hAnsi="Arial" w:cs="Arial"/>
      <w:b/>
      <w:bCs/>
      <w:sz w:val="26"/>
      <w:szCs w:val="26"/>
    </w:rPr>
  </w:style>
  <w:style w:type="character" w:customStyle="1" w:styleId="WW8Num2z0">
    <w:name w:val="WW8Num2z0"/>
    <w:rsid w:val="0099452E"/>
    <w:rPr>
      <w:rFonts w:ascii="Symbol" w:hAnsi="Symbol"/>
    </w:rPr>
  </w:style>
  <w:style w:type="character" w:customStyle="1" w:styleId="WW8Num3z0">
    <w:name w:val="WW8Num3z0"/>
    <w:rsid w:val="0099452E"/>
    <w:rPr>
      <w:rFonts w:ascii="Symbol" w:hAnsi="Symbol"/>
    </w:rPr>
  </w:style>
  <w:style w:type="character" w:customStyle="1" w:styleId="WW8Num4z0">
    <w:name w:val="WW8Num4z0"/>
    <w:rsid w:val="0099452E"/>
    <w:rPr>
      <w:rFonts w:ascii="Symbol" w:hAnsi="Symbol"/>
    </w:rPr>
  </w:style>
  <w:style w:type="character" w:customStyle="1" w:styleId="Absatz-Standardschriftart">
    <w:name w:val="Absatz-Standardschriftart"/>
    <w:rsid w:val="0099452E"/>
  </w:style>
  <w:style w:type="character" w:customStyle="1" w:styleId="WW8Num1z0">
    <w:name w:val="WW8Num1z0"/>
    <w:rsid w:val="0099452E"/>
    <w:rPr>
      <w:rFonts w:ascii="Wingdings" w:hAnsi="Wingdings"/>
    </w:rPr>
  </w:style>
  <w:style w:type="character" w:customStyle="1" w:styleId="WW-Absatz-Standardschriftart">
    <w:name w:val="WW-Absatz-Standardschriftart"/>
    <w:rsid w:val="0099452E"/>
  </w:style>
  <w:style w:type="character" w:customStyle="1" w:styleId="WW-Absatz-Standardschriftart1">
    <w:name w:val="WW-Absatz-Standardschriftart1"/>
    <w:rsid w:val="0099452E"/>
  </w:style>
  <w:style w:type="character" w:customStyle="1" w:styleId="WW-Absatz-Standardschriftart11">
    <w:name w:val="WW-Absatz-Standardschriftart11"/>
    <w:rsid w:val="0099452E"/>
  </w:style>
  <w:style w:type="character" w:customStyle="1" w:styleId="WW8Num1z1">
    <w:name w:val="WW8Num1z1"/>
    <w:rsid w:val="0099452E"/>
    <w:rPr>
      <w:rFonts w:ascii="Courier New" w:hAnsi="Courier New" w:cs="Courier New"/>
    </w:rPr>
  </w:style>
  <w:style w:type="character" w:customStyle="1" w:styleId="WW8Num1z3">
    <w:name w:val="WW8Num1z3"/>
    <w:rsid w:val="0099452E"/>
    <w:rPr>
      <w:rFonts w:ascii="Symbol" w:hAnsi="Symbol"/>
    </w:rPr>
  </w:style>
  <w:style w:type="character" w:customStyle="1" w:styleId="WW8Num2z1">
    <w:name w:val="WW8Num2z1"/>
    <w:rsid w:val="0099452E"/>
    <w:rPr>
      <w:rFonts w:ascii="Courier New" w:hAnsi="Courier New" w:cs="Courier New"/>
    </w:rPr>
  </w:style>
  <w:style w:type="character" w:customStyle="1" w:styleId="WW8Num2z2">
    <w:name w:val="WW8Num2z2"/>
    <w:rsid w:val="0099452E"/>
    <w:rPr>
      <w:rFonts w:ascii="Wingdings" w:hAnsi="Wingdings"/>
    </w:rPr>
  </w:style>
  <w:style w:type="character" w:customStyle="1" w:styleId="WW8Num3z1">
    <w:name w:val="WW8Num3z1"/>
    <w:rsid w:val="0099452E"/>
    <w:rPr>
      <w:rFonts w:ascii="Courier New" w:hAnsi="Courier New" w:cs="Courier New"/>
    </w:rPr>
  </w:style>
  <w:style w:type="character" w:customStyle="1" w:styleId="WW8Num3z2">
    <w:name w:val="WW8Num3z2"/>
    <w:rsid w:val="0099452E"/>
    <w:rPr>
      <w:rFonts w:ascii="Wingdings" w:hAnsi="Wingdings"/>
    </w:rPr>
  </w:style>
  <w:style w:type="character" w:customStyle="1" w:styleId="WW8Num4z1">
    <w:name w:val="WW8Num4z1"/>
    <w:rsid w:val="0099452E"/>
    <w:rPr>
      <w:rFonts w:ascii="Courier New" w:hAnsi="Courier New" w:cs="Courier New"/>
    </w:rPr>
  </w:style>
  <w:style w:type="character" w:customStyle="1" w:styleId="WW8Num4z2">
    <w:name w:val="WW8Num4z2"/>
    <w:rsid w:val="0099452E"/>
    <w:rPr>
      <w:rFonts w:ascii="Wingdings" w:hAnsi="Wingdings"/>
    </w:rPr>
  </w:style>
  <w:style w:type="character" w:customStyle="1" w:styleId="12">
    <w:name w:val="Основной шрифт абзаца1"/>
    <w:rsid w:val="0099452E"/>
  </w:style>
  <w:style w:type="character" w:customStyle="1" w:styleId="a6">
    <w:name w:val="Маркеры списка"/>
    <w:rsid w:val="0099452E"/>
    <w:rPr>
      <w:rFonts w:ascii="StarSymbol" w:eastAsia="StarSymbol" w:hAnsi="StarSymbol" w:cs="StarSymbol"/>
      <w:sz w:val="18"/>
      <w:szCs w:val="18"/>
    </w:rPr>
  </w:style>
  <w:style w:type="paragraph" w:customStyle="1" w:styleId="a7">
    <w:name w:val="Заголовок"/>
    <w:basedOn w:val="a1"/>
    <w:next w:val="a8"/>
    <w:rsid w:val="0099452E"/>
    <w:pPr>
      <w:keepNext/>
      <w:spacing w:before="240" w:after="120"/>
    </w:pPr>
    <w:rPr>
      <w:rFonts w:ascii="Arial" w:eastAsia="MS Mincho" w:hAnsi="Arial" w:cs="Tahoma"/>
      <w:sz w:val="28"/>
      <w:szCs w:val="28"/>
    </w:rPr>
  </w:style>
  <w:style w:type="paragraph" w:styleId="a8">
    <w:name w:val="Body Text"/>
    <w:basedOn w:val="a1"/>
    <w:link w:val="a9"/>
    <w:rsid w:val="0099452E"/>
    <w:pPr>
      <w:spacing w:after="120"/>
    </w:pPr>
  </w:style>
  <w:style w:type="character" w:customStyle="1" w:styleId="a9">
    <w:name w:val="Основной текст Знак"/>
    <w:link w:val="a8"/>
    <w:rsid w:val="00DF438C"/>
    <w:rPr>
      <w:sz w:val="24"/>
      <w:szCs w:val="24"/>
    </w:rPr>
  </w:style>
  <w:style w:type="paragraph" w:styleId="aa">
    <w:name w:val="List"/>
    <w:basedOn w:val="a8"/>
    <w:rsid w:val="0099452E"/>
    <w:rPr>
      <w:rFonts w:ascii="Arial" w:hAnsi="Arial" w:cs="Tahoma"/>
    </w:rPr>
  </w:style>
  <w:style w:type="paragraph" w:customStyle="1" w:styleId="13">
    <w:name w:val="Название1"/>
    <w:basedOn w:val="a1"/>
    <w:rsid w:val="0099452E"/>
    <w:pPr>
      <w:suppressLineNumbers/>
      <w:spacing w:before="120" w:after="120"/>
    </w:pPr>
    <w:rPr>
      <w:rFonts w:ascii="Arial" w:hAnsi="Arial" w:cs="Tahoma"/>
      <w:i/>
      <w:iCs/>
      <w:sz w:val="20"/>
    </w:rPr>
  </w:style>
  <w:style w:type="paragraph" w:customStyle="1" w:styleId="14">
    <w:name w:val="Указатель1"/>
    <w:basedOn w:val="a1"/>
    <w:rsid w:val="0099452E"/>
    <w:pPr>
      <w:suppressLineNumbers/>
    </w:pPr>
    <w:rPr>
      <w:rFonts w:ascii="Arial" w:hAnsi="Arial" w:cs="Tahoma"/>
    </w:rPr>
  </w:style>
  <w:style w:type="paragraph" w:customStyle="1" w:styleId="ConsNonformat">
    <w:name w:val="ConsNonformat"/>
    <w:rsid w:val="0099452E"/>
    <w:pPr>
      <w:suppressAutoHyphens/>
      <w:autoSpaceDE w:val="0"/>
    </w:pPr>
    <w:rPr>
      <w:rFonts w:ascii="Courier New" w:eastAsia="Arial" w:hAnsi="Courier New" w:cs="Courier New"/>
      <w:lang w:eastAsia="ar-SA"/>
    </w:rPr>
  </w:style>
  <w:style w:type="paragraph" w:customStyle="1" w:styleId="ConsTitle">
    <w:name w:val="ConsTitle"/>
    <w:rsid w:val="0099452E"/>
    <w:pPr>
      <w:suppressAutoHyphens/>
      <w:autoSpaceDE w:val="0"/>
    </w:pPr>
    <w:rPr>
      <w:rFonts w:ascii="Arial" w:eastAsia="Arial" w:hAnsi="Arial" w:cs="Arial"/>
      <w:b/>
      <w:bCs/>
      <w:lang w:eastAsia="ar-SA"/>
    </w:rPr>
  </w:style>
  <w:style w:type="paragraph" w:customStyle="1" w:styleId="ab">
    <w:name w:val="Содержимое таблицы"/>
    <w:basedOn w:val="a1"/>
    <w:rsid w:val="0099452E"/>
    <w:pPr>
      <w:suppressLineNumbers/>
    </w:pPr>
  </w:style>
  <w:style w:type="paragraph" w:customStyle="1" w:styleId="ac">
    <w:name w:val="Заголовок таблицы"/>
    <w:basedOn w:val="ab"/>
    <w:rsid w:val="0099452E"/>
    <w:pPr>
      <w:jc w:val="center"/>
    </w:pPr>
    <w:rPr>
      <w:b/>
      <w:bCs/>
    </w:rPr>
  </w:style>
  <w:style w:type="paragraph" w:customStyle="1" w:styleId="ad">
    <w:name w:val="Содержимое врезки"/>
    <w:basedOn w:val="a8"/>
    <w:rsid w:val="0099452E"/>
  </w:style>
  <w:style w:type="paragraph" w:styleId="ae">
    <w:name w:val="Body Text Indent"/>
    <w:basedOn w:val="a1"/>
    <w:link w:val="af"/>
    <w:rsid w:val="0099452E"/>
    <w:pPr>
      <w:ind w:firstLine="720"/>
      <w:jc w:val="both"/>
    </w:pPr>
    <w:rPr>
      <w:sz w:val="28"/>
      <w:szCs w:val="20"/>
    </w:rPr>
  </w:style>
  <w:style w:type="character" w:customStyle="1" w:styleId="af">
    <w:name w:val="Основной текст с отступом Знак"/>
    <w:link w:val="ae"/>
    <w:rsid w:val="00EC37BA"/>
    <w:rPr>
      <w:sz w:val="28"/>
    </w:rPr>
  </w:style>
  <w:style w:type="paragraph" w:styleId="af0">
    <w:name w:val="header"/>
    <w:basedOn w:val="a1"/>
    <w:link w:val="af1"/>
    <w:uiPriority w:val="99"/>
    <w:rsid w:val="0091598D"/>
    <w:pPr>
      <w:tabs>
        <w:tab w:val="center" w:pos="4677"/>
        <w:tab w:val="right" w:pos="9355"/>
      </w:tabs>
    </w:pPr>
  </w:style>
  <w:style w:type="character" w:customStyle="1" w:styleId="af1">
    <w:name w:val="Верхний колонтитул Знак"/>
    <w:basedOn w:val="a2"/>
    <w:link w:val="af0"/>
    <w:uiPriority w:val="99"/>
    <w:rsid w:val="000824D1"/>
    <w:rPr>
      <w:sz w:val="24"/>
      <w:szCs w:val="24"/>
    </w:rPr>
  </w:style>
  <w:style w:type="paragraph" w:styleId="af2">
    <w:name w:val="footer"/>
    <w:basedOn w:val="a1"/>
    <w:link w:val="af3"/>
    <w:uiPriority w:val="99"/>
    <w:rsid w:val="0091598D"/>
    <w:pPr>
      <w:tabs>
        <w:tab w:val="center" w:pos="4677"/>
        <w:tab w:val="right" w:pos="9355"/>
      </w:tabs>
    </w:pPr>
  </w:style>
  <w:style w:type="character" w:customStyle="1" w:styleId="af3">
    <w:name w:val="Нижний колонтитул Знак"/>
    <w:basedOn w:val="a2"/>
    <w:link w:val="af2"/>
    <w:uiPriority w:val="99"/>
    <w:rsid w:val="00C57415"/>
    <w:rPr>
      <w:sz w:val="24"/>
      <w:szCs w:val="24"/>
    </w:rPr>
  </w:style>
  <w:style w:type="character" w:styleId="af4">
    <w:name w:val="page number"/>
    <w:basedOn w:val="a2"/>
    <w:rsid w:val="00192EAF"/>
  </w:style>
  <w:style w:type="table" w:styleId="af5">
    <w:name w:val="Table Grid"/>
    <w:basedOn w:val="a3"/>
    <w:uiPriority w:val="39"/>
    <w:rsid w:val="00192EAF"/>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47182C"/>
    <w:pPr>
      <w:widowControl w:val="0"/>
      <w:autoSpaceDE w:val="0"/>
      <w:autoSpaceDN w:val="0"/>
      <w:adjustRightInd w:val="0"/>
      <w:ind w:firstLine="720"/>
    </w:pPr>
    <w:rPr>
      <w:rFonts w:ascii="Arial" w:hAnsi="Arial" w:cs="Arial"/>
    </w:rPr>
  </w:style>
  <w:style w:type="paragraph" w:customStyle="1" w:styleId="21">
    <w:name w:val="Основной текст с отступом 21"/>
    <w:basedOn w:val="a1"/>
    <w:uiPriority w:val="99"/>
    <w:rsid w:val="0047182C"/>
    <w:pPr>
      <w:overflowPunct w:val="0"/>
      <w:autoSpaceDE w:val="0"/>
      <w:autoSpaceDN w:val="0"/>
      <w:adjustRightInd w:val="0"/>
      <w:spacing w:line="360" w:lineRule="auto"/>
      <w:ind w:firstLine="720"/>
      <w:jc w:val="both"/>
      <w:textAlignment w:val="baseline"/>
    </w:pPr>
    <w:rPr>
      <w:szCs w:val="20"/>
    </w:rPr>
  </w:style>
  <w:style w:type="paragraph" w:customStyle="1" w:styleId="ConsNormal">
    <w:name w:val="ConsNormal"/>
    <w:link w:val="ConsNormal0"/>
    <w:rsid w:val="0047182C"/>
    <w:pPr>
      <w:widowControl w:val="0"/>
      <w:autoSpaceDE w:val="0"/>
      <w:autoSpaceDN w:val="0"/>
      <w:adjustRightInd w:val="0"/>
      <w:ind w:firstLine="720"/>
    </w:pPr>
    <w:rPr>
      <w:rFonts w:ascii="Arial" w:hAnsi="Arial" w:cs="Arial"/>
    </w:rPr>
  </w:style>
  <w:style w:type="character" w:customStyle="1" w:styleId="ConsNormal0">
    <w:name w:val="ConsNormal Знак"/>
    <w:link w:val="ConsNormal"/>
    <w:locked/>
    <w:rsid w:val="004E453B"/>
    <w:rPr>
      <w:rFonts w:ascii="Arial" w:hAnsi="Arial" w:cs="Arial"/>
    </w:rPr>
  </w:style>
  <w:style w:type="paragraph" w:styleId="af6">
    <w:name w:val="List Paragraph"/>
    <w:basedOn w:val="a1"/>
    <w:link w:val="af7"/>
    <w:uiPriority w:val="34"/>
    <w:qFormat/>
    <w:rsid w:val="009376AA"/>
    <w:pPr>
      <w:spacing w:after="200" w:line="276" w:lineRule="auto"/>
      <w:ind w:left="720"/>
      <w:contextualSpacing/>
    </w:pPr>
    <w:rPr>
      <w:rFonts w:ascii="Calibri" w:hAnsi="Calibri"/>
      <w:sz w:val="22"/>
      <w:szCs w:val="22"/>
    </w:rPr>
  </w:style>
  <w:style w:type="character" w:customStyle="1" w:styleId="af7">
    <w:name w:val="Абзац списка Знак"/>
    <w:link w:val="af6"/>
    <w:uiPriority w:val="34"/>
    <w:locked/>
    <w:rsid w:val="00EA5F79"/>
    <w:rPr>
      <w:rFonts w:ascii="Calibri" w:hAnsi="Calibri"/>
      <w:sz w:val="22"/>
      <w:szCs w:val="22"/>
    </w:rPr>
  </w:style>
  <w:style w:type="paragraph" w:customStyle="1" w:styleId="210">
    <w:name w:val="Основной текст 21"/>
    <w:basedOn w:val="a1"/>
    <w:rsid w:val="00BD5BEA"/>
    <w:pPr>
      <w:overflowPunct w:val="0"/>
      <w:autoSpaceDE w:val="0"/>
      <w:spacing w:line="320" w:lineRule="exact"/>
      <w:ind w:firstLine="720"/>
      <w:jc w:val="both"/>
      <w:textAlignment w:val="baseline"/>
    </w:pPr>
    <w:rPr>
      <w:rFonts w:ascii="Times New Roman CYR" w:hAnsi="Times New Roman CYR"/>
      <w:sz w:val="28"/>
      <w:szCs w:val="20"/>
    </w:rPr>
  </w:style>
  <w:style w:type="paragraph" w:customStyle="1" w:styleId="31">
    <w:name w:val="Основной текст с отступом 31"/>
    <w:basedOn w:val="a1"/>
    <w:rsid w:val="00CD3BBE"/>
    <w:pPr>
      <w:spacing w:after="120"/>
      <w:ind w:left="283"/>
    </w:pPr>
    <w:rPr>
      <w:sz w:val="16"/>
      <w:szCs w:val="16"/>
    </w:rPr>
  </w:style>
  <w:style w:type="paragraph" w:styleId="22">
    <w:name w:val="Body Text Indent 2"/>
    <w:basedOn w:val="a1"/>
    <w:link w:val="23"/>
    <w:uiPriority w:val="99"/>
    <w:rsid w:val="008931FE"/>
    <w:pPr>
      <w:suppressAutoHyphens/>
      <w:spacing w:after="120" w:line="480" w:lineRule="auto"/>
      <w:ind w:left="283"/>
    </w:pPr>
    <w:rPr>
      <w:lang w:eastAsia="ar-SA"/>
    </w:rPr>
  </w:style>
  <w:style w:type="character" w:customStyle="1" w:styleId="23">
    <w:name w:val="Основной текст с отступом 2 Знак"/>
    <w:link w:val="22"/>
    <w:uiPriority w:val="99"/>
    <w:rsid w:val="008931FE"/>
    <w:rPr>
      <w:sz w:val="24"/>
      <w:szCs w:val="24"/>
      <w:lang w:eastAsia="ar-SA"/>
    </w:rPr>
  </w:style>
  <w:style w:type="paragraph" w:styleId="af8">
    <w:name w:val="Plain Text"/>
    <w:aliases w:val=" Знак"/>
    <w:basedOn w:val="a1"/>
    <w:link w:val="af9"/>
    <w:uiPriority w:val="99"/>
    <w:unhideWhenUsed/>
    <w:rsid w:val="00111111"/>
    <w:rPr>
      <w:rFonts w:ascii="MS Reference Sans Serif" w:eastAsia="Calibri" w:hAnsi="MS Reference Sans Serif"/>
      <w:i/>
      <w:shadow/>
      <w:color w:val="17365D"/>
      <w:szCs w:val="21"/>
      <w:lang w:eastAsia="en-US"/>
    </w:rPr>
  </w:style>
  <w:style w:type="character" w:customStyle="1" w:styleId="af9">
    <w:name w:val="Текст Знак"/>
    <w:aliases w:val=" Знак Знак"/>
    <w:link w:val="af8"/>
    <w:uiPriority w:val="99"/>
    <w:rsid w:val="00111111"/>
    <w:rPr>
      <w:rFonts w:ascii="MS Reference Sans Serif" w:eastAsia="Calibri" w:hAnsi="MS Reference Sans Serif"/>
      <w:i/>
      <w:shadow/>
      <w:color w:val="17365D"/>
      <w:sz w:val="24"/>
      <w:szCs w:val="21"/>
      <w:lang w:eastAsia="en-US"/>
    </w:rPr>
  </w:style>
  <w:style w:type="paragraph" w:styleId="afa">
    <w:name w:val="caption"/>
    <w:basedOn w:val="a1"/>
    <w:qFormat/>
    <w:rsid w:val="00C376EE"/>
    <w:pPr>
      <w:widowControl w:val="0"/>
      <w:jc w:val="center"/>
    </w:pPr>
    <w:rPr>
      <w:rFonts w:ascii="Pragmatica" w:hAnsi="Pragmatica"/>
      <w:b/>
      <w:szCs w:val="20"/>
    </w:rPr>
  </w:style>
  <w:style w:type="paragraph" w:styleId="afb">
    <w:name w:val="Normal (Web)"/>
    <w:basedOn w:val="a1"/>
    <w:link w:val="afc"/>
    <w:uiPriority w:val="99"/>
    <w:rsid w:val="00C376EE"/>
    <w:pPr>
      <w:spacing w:before="100" w:beforeAutospacing="1" w:after="100" w:afterAutospacing="1"/>
    </w:pPr>
  </w:style>
  <w:style w:type="character" w:customStyle="1" w:styleId="afc">
    <w:name w:val="Обычный (веб) Знак"/>
    <w:link w:val="afb"/>
    <w:uiPriority w:val="99"/>
    <w:rsid w:val="00524947"/>
    <w:rPr>
      <w:sz w:val="24"/>
      <w:szCs w:val="24"/>
    </w:rPr>
  </w:style>
  <w:style w:type="paragraph" w:customStyle="1" w:styleId="15">
    <w:name w:val="Обычный1"/>
    <w:rsid w:val="00C376EE"/>
  </w:style>
  <w:style w:type="character" w:styleId="afd">
    <w:name w:val="Hyperlink"/>
    <w:uiPriority w:val="99"/>
    <w:unhideWhenUsed/>
    <w:rsid w:val="00C6166E"/>
    <w:rPr>
      <w:color w:val="0000FF"/>
      <w:u w:val="single"/>
    </w:rPr>
  </w:style>
  <w:style w:type="paragraph" w:styleId="afe">
    <w:name w:val="TOC Heading"/>
    <w:basedOn w:val="10"/>
    <w:next w:val="a1"/>
    <w:uiPriority w:val="39"/>
    <w:qFormat/>
    <w:rsid w:val="00FF6663"/>
    <w:pPr>
      <w:keepLines/>
      <w:spacing w:before="480" w:line="276" w:lineRule="auto"/>
      <w:outlineLvl w:val="9"/>
    </w:pPr>
    <w:rPr>
      <w:color w:val="365F91"/>
      <w:sz w:val="28"/>
      <w:szCs w:val="28"/>
      <w:lang w:eastAsia="en-US"/>
    </w:rPr>
  </w:style>
  <w:style w:type="paragraph" w:styleId="32">
    <w:name w:val="toc 3"/>
    <w:basedOn w:val="a1"/>
    <w:next w:val="a1"/>
    <w:autoRedefine/>
    <w:uiPriority w:val="39"/>
    <w:qFormat/>
    <w:rsid w:val="00FF6663"/>
    <w:pPr>
      <w:ind w:left="240"/>
    </w:pPr>
    <w:rPr>
      <w:rFonts w:ascii="Calibri" w:hAnsi="Calibri"/>
      <w:sz w:val="20"/>
      <w:szCs w:val="20"/>
    </w:rPr>
  </w:style>
  <w:style w:type="paragraph" w:styleId="24">
    <w:name w:val="toc 2"/>
    <w:basedOn w:val="a1"/>
    <w:next w:val="a1"/>
    <w:autoRedefine/>
    <w:uiPriority w:val="39"/>
    <w:unhideWhenUsed/>
    <w:qFormat/>
    <w:rsid w:val="00ED676A"/>
    <w:pPr>
      <w:tabs>
        <w:tab w:val="left" w:pos="709"/>
        <w:tab w:val="right" w:leader="dot" w:pos="9356"/>
      </w:tabs>
    </w:pPr>
    <w:rPr>
      <w:rFonts w:ascii="Calibri" w:hAnsi="Calibri"/>
      <w:b/>
      <w:bCs/>
      <w:sz w:val="20"/>
      <w:szCs w:val="20"/>
    </w:rPr>
  </w:style>
  <w:style w:type="paragraph" w:styleId="16">
    <w:name w:val="toc 1"/>
    <w:basedOn w:val="a1"/>
    <w:next w:val="a1"/>
    <w:autoRedefine/>
    <w:uiPriority w:val="39"/>
    <w:qFormat/>
    <w:rsid w:val="00EC4743"/>
    <w:pPr>
      <w:tabs>
        <w:tab w:val="left" w:pos="480"/>
        <w:tab w:val="right" w:leader="dot" w:pos="10206"/>
      </w:tabs>
      <w:jc w:val="both"/>
    </w:pPr>
    <w:rPr>
      <w:b/>
      <w:bCs/>
      <w:caps/>
      <w:sz w:val="28"/>
    </w:rPr>
  </w:style>
  <w:style w:type="paragraph" w:styleId="aff">
    <w:name w:val="Balloon Text"/>
    <w:basedOn w:val="a1"/>
    <w:link w:val="aff0"/>
    <w:uiPriority w:val="99"/>
    <w:rsid w:val="00CF1E0A"/>
    <w:rPr>
      <w:rFonts w:ascii="Tahoma" w:hAnsi="Tahoma"/>
      <w:sz w:val="16"/>
      <w:szCs w:val="16"/>
    </w:rPr>
  </w:style>
  <w:style w:type="character" w:customStyle="1" w:styleId="aff0">
    <w:name w:val="Текст выноски Знак"/>
    <w:link w:val="aff"/>
    <w:uiPriority w:val="99"/>
    <w:rsid w:val="00CF1E0A"/>
    <w:rPr>
      <w:rFonts w:ascii="Tahoma" w:hAnsi="Tahoma" w:cs="Tahoma"/>
      <w:sz w:val="16"/>
      <w:szCs w:val="16"/>
    </w:rPr>
  </w:style>
  <w:style w:type="paragraph" w:styleId="41">
    <w:name w:val="toc 4"/>
    <w:basedOn w:val="a1"/>
    <w:next w:val="a1"/>
    <w:autoRedefine/>
    <w:uiPriority w:val="39"/>
    <w:rsid w:val="00CF1E0A"/>
    <w:pPr>
      <w:ind w:left="480"/>
    </w:pPr>
    <w:rPr>
      <w:rFonts w:ascii="Calibri" w:hAnsi="Calibri"/>
      <w:sz w:val="20"/>
      <w:szCs w:val="20"/>
    </w:rPr>
  </w:style>
  <w:style w:type="paragraph" w:styleId="5">
    <w:name w:val="toc 5"/>
    <w:basedOn w:val="a1"/>
    <w:next w:val="a1"/>
    <w:autoRedefine/>
    <w:uiPriority w:val="39"/>
    <w:rsid w:val="00CF1E0A"/>
    <w:pPr>
      <w:ind w:left="720"/>
    </w:pPr>
    <w:rPr>
      <w:rFonts w:ascii="Calibri" w:hAnsi="Calibri"/>
      <w:sz w:val="20"/>
      <w:szCs w:val="20"/>
    </w:rPr>
  </w:style>
  <w:style w:type="paragraph" w:styleId="6">
    <w:name w:val="toc 6"/>
    <w:basedOn w:val="a1"/>
    <w:next w:val="a1"/>
    <w:autoRedefine/>
    <w:uiPriority w:val="39"/>
    <w:rsid w:val="00CF1E0A"/>
    <w:pPr>
      <w:ind w:left="960"/>
    </w:pPr>
    <w:rPr>
      <w:rFonts w:ascii="Calibri" w:hAnsi="Calibri"/>
      <w:sz w:val="20"/>
      <w:szCs w:val="20"/>
    </w:rPr>
  </w:style>
  <w:style w:type="paragraph" w:styleId="7">
    <w:name w:val="toc 7"/>
    <w:basedOn w:val="a1"/>
    <w:next w:val="a1"/>
    <w:autoRedefine/>
    <w:uiPriority w:val="39"/>
    <w:rsid w:val="00CF1E0A"/>
    <w:pPr>
      <w:ind w:left="1200"/>
    </w:pPr>
    <w:rPr>
      <w:rFonts w:ascii="Calibri" w:hAnsi="Calibri"/>
      <w:sz w:val="20"/>
      <w:szCs w:val="20"/>
    </w:rPr>
  </w:style>
  <w:style w:type="paragraph" w:styleId="8">
    <w:name w:val="toc 8"/>
    <w:basedOn w:val="a1"/>
    <w:next w:val="a1"/>
    <w:autoRedefine/>
    <w:uiPriority w:val="39"/>
    <w:rsid w:val="00CF1E0A"/>
    <w:pPr>
      <w:ind w:left="1440"/>
    </w:pPr>
    <w:rPr>
      <w:rFonts w:ascii="Calibri" w:hAnsi="Calibri"/>
      <w:sz w:val="20"/>
      <w:szCs w:val="20"/>
    </w:rPr>
  </w:style>
  <w:style w:type="paragraph" w:styleId="9">
    <w:name w:val="toc 9"/>
    <w:basedOn w:val="a1"/>
    <w:next w:val="a1"/>
    <w:autoRedefine/>
    <w:uiPriority w:val="39"/>
    <w:rsid w:val="00CF1E0A"/>
    <w:pPr>
      <w:ind w:left="1680"/>
    </w:pPr>
    <w:rPr>
      <w:rFonts w:ascii="Calibri" w:hAnsi="Calibri"/>
      <w:sz w:val="20"/>
      <w:szCs w:val="20"/>
    </w:rPr>
  </w:style>
  <w:style w:type="paragraph" w:styleId="aff1">
    <w:name w:val="No Spacing"/>
    <w:link w:val="aff2"/>
    <w:uiPriority w:val="1"/>
    <w:qFormat/>
    <w:rsid w:val="00D2650C"/>
    <w:rPr>
      <w:rFonts w:ascii="Calibri" w:eastAsia="Calibri" w:hAnsi="Calibri"/>
      <w:sz w:val="22"/>
      <w:szCs w:val="22"/>
      <w:lang w:eastAsia="en-US"/>
    </w:rPr>
  </w:style>
  <w:style w:type="character" w:customStyle="1" w:styleId="aff2">
    <w:name w:val="Без интервала Знак"/>
    <w:link w:val="aff1"/>
    <w:uiPriority w:val="1"/>
    <w:rsid w:val="00524947"/>
    <w:rPr>
      <w:rFonts w:ascii="Calibri" w:eastAsia="Calibri" w:hAnsi="Calibri"/>
      <w:sz w:val="22"/>
      <w:szCs w:val="22"/>
      <w:lang w:val="ru-RU" w:eastAsia="en-US" w:bidi="ar-SA"/>
    </w:rPr>
  </w:style>
  <w:style w:type="character" w:customStyle="1" w:styleId="FontStyle16">
    <w:name w:val="Font Style16"/>
    <w:rsid w:val="000D34BC"/>
    <w:rPr>
      <w:sz w:val="28"/>
      <w:szCs w:val="28"/>
    </w:rPr>
  </w:style>
  <w:style w:type="paragraph" w:customStyle="1" w:styleId="Style10">
    <w:name w:val="Style10"/>
    <w:basedOn w:val="a1"/>
    <w:rsid w:val="000D34BC"/>
    <w:pPr>
      <w:spacing w:line="322" w:lineRule="exact"/>
      <w:ind w:firstLine="682"/>
      <w:jc w:val="both"/>
    </w:pPr>
    <w:rPr>
      <w:sz w:val="20"/>
      <w:szCs w:val="20"/>
      <w:lang w:val="en-US" w:eastAsia="ar-SA"/>
    </w:rPr>
  </w:style>
  <w:style w:type="paragraph" w:customStyle="1" w:styleId="CharCharCharCharCharCharCharCharCharChar1CharChar">
    <w:name w:val="Char Char Знак Знак Char Char Знак Знак Char Char Знак Знак Char Char Знак Знак Char Char1 Знак Знак Char Char"/>
    <w:basedOn w:val="a1"/>
    <w:rsid w:val="00394D09"/>
    <w:pPr>
      <w:spacing w:before="100" w:beforeAutospacing="1" w:after="100" w:afterAutospacing="1"/>
    </w:pPr>
    <w:rPr>
      <w:rFonts w:ascii="Tahoma" w:hAnsi="Tahoma"/>
      <w:sz w:val="20"/>
      <w:szCs w:val="20"/>
      <w:lang w:val="en-US" w:eastAsia="en-US"/>
    </w:rPr>
  </w:style>
  <w:style w:type="paragraph" w:styleId="25">
    <w:name w:val="Body Text 2"/>
    <w:basedOn w:val="a1"/>
    <w:link w:val="26"/>
    <w:uiPriority w:val="99"/>
    <w:unhideWhenUsed/>
    <w:rsid w:val="00745092"/>
    <w:pPr>
      <w:spacing w:after="120" w:line="480" w:lineRule="auto"/>
    </w:pPr>
    <w:rPr>
      <w:rFonts w:ascii="Calibri" w:hAnsi="Calibri"/>
      <w:sz w:val="22"/>
      <w:szCs w:val="22"/>
    </w:rPr>
  </w:style>
  <w:style w:type="character" w:customStyle="1" w:styleId="26">
    <w:name w:val="Основной текст 2 Знак"/>
    <w:link w:val="25"/>
    <w:uiPriority w:val="99"/>
    <w:rsid w:val="00745092"/>
    <w:rPr>
      <w:rFonts w:ascii="Calibri" w:hAnsi="Calibri"/>
      <w:sz w:val="22"/>
      <w:szCs w:val="22"/>
    </w:rPr>
  </w:style>
  <w:style w:type="paragraph" w:styleId="33">
    <w:name w:val="Body Text 3"/>
    <w:basedOn w:val="a1"/>
    <w:link w:val="34"/>
    <w:uiPriority w:val="99"/>
    <w:unhideWhenUsed/>
    <w:rsid w:val="00745092"/>
    <w:pPr>
      <w:spacing w:after="120" w:line="276" w:lineRule="auto"/>
    </w:pPr>
    <w:rPr>
      <w:rFonts w:ascii="Calibri" w:hAnsi="Calibri"/>
      <w:sz w:val="16"/>
      <w:szCs w:val="16"/>
    </w:rPr>
  </w:style>
  <w:style w:type="character" w:customStyle="1" w:styleId="34">
    <w:name w:val="Основной текст 3 Знак"/>
    <w:link w:val="33"/>
    <w:uiPriority w:val="99"/>
    <w:rsid w:val="00745092"/>
    <w:rPr>
      <w:rFonts w:ascii="Calibri" w:hAnsi="Calibri"/>
      <w:sz w:val="16"/>
      <w:szCs w:val="16"/>
    </w:rPr>
  </w:style>
  <w:style w:type="paragraph" w:customStyle="1" w:styleId="Sf13">
    <w:name w:val="Основной текст с отSf1тупом 3"/>
    <w:basedOn w:val="a1"/>
    <w:link w:val="Sf130"/>
    <w:rsid w:val="00745092"/>
    <w:pPr>
      <w:widowControl w:val="0"/>
      <w:snapToGrid w:val="0"/>
      <w:ind w:firstLine="709"/>
      <w:jc w:val="both"/>
    </w:pPr>
    <w:rPr>
      <w:sz w:val="28"/>
      <w:szCs w:val="20"/>
    </w:rPr>
  </w:style>
  <w:style w:type="character" w:customStyle="1" w:styleId="Sf130">
    <w:name w:val="Основной текст с отSf1тупом 3 Знак"/>
    <w:link w:val="Sf13"/>
    <w:rsid w:val="009E51DF"/>
    <w:rPr>
      <w:sz w:val="28"/>
    </w:rPr>
  </w:style>
  <w:style w:type="paragraph" w:customStyle="1" w:styleId="Style4">
    <w:name w:val="Style4"/>
    <w:basedOn w:val="a1"/>
    <w:rsid w:val="005C40BF"/>
    <w:pPr>
      <w:widowControl w:val="0"/>
      <w:autoSpaceDE w:val="0"/>
      <w:autoSpaceDN w:val="0"/>
      <w:adjustRightInd w:val="0"/>
    </w:pPr>
    <w:rPr>
      <w:rFonts w:eastAsia="Calibri"/>
    </w:rPr>
  </w:style>
  <w:style w:type="character" w:customStyle="1" w:styleId="FontStyle11">
    <w:name w:val="Font Style11"/>
    <w:rsid w:val="005C40BF"/>
    <w:rPr>
      <w:rFonts w:ascii="Times New Roman" w:hAnsi="Times New Roman" w:cs="Times New Roman"/>
      <w:b/>
      <w:bCs/>
      <w:sz w:val="26"/>
      <w:szCs w:val="26"/>
    </w:rPr>
  </w:style>
  <w:style w:type="paragraph" w:styleId="aff3">
    <w:name w:val="Title"/>
    <w:basedOn w:val="a1"/>
    <w:link w:val="aff4"/>
    <w:uiPriority w:val="10"/>
    <w:qFormat/>
    <w:rsid w:val="0033450E"/>
    <w:pPr>
      <w:jc w:val="center"/>
    </w:pPr>
    <w:rPr>
      <w:b/>
      <w:sz w:val="22"/>
      <w:szCs w:val="20"/>
    </w:rPr>
  </w:style>
  <w:style w:type="character" w:customStyle="1" w:styleId="aff4">
    <w:name w:val="Название Знак"/>
    <w:link w:val="aff3"/>
    <w:rsid w:val="0033450E"/>
    <w:rPr>
      <w:b/>
      <w:sz w:val="22"/>
    </w:rPr>
  </w:style>
  <w:style w:type="paragraph" w:customStyle="1" w:styleId="ListParagraph1">
    <w:name w:val="List Paragraph1"/>
    <w:basedOn w:val="a1"/>
    <w:rsid w:val="0033450E"/>
    <w:pPr>
      <w:spacing w:after="200" w:line="276" w:lineRule="auto"/>
      <w:ind w:left="720"/>
      <w:contextualSpacing/>
    </w:pPr>
    <w:rPr>
      <w:rFonts w:ascii="Calibri" w:hAnsi="Calibri"/>
      <w:sz w:val="22"/>
      <w:szCs w:val="22"/>
    </w:rPr>
  </w:style>
  <w:style w:type="paragraph" w:styleId="35">
    <w:name w:val="Body Text Indent 3"/>
    <w:basedOn w:val="a1"/>
    <w:link w:val="36"/>
    <w:rsid w:val="00EC37BA"/>
    <w:pPr>
      <w:spacing w:after="120"/>
      <w:ind w:left="283"/>
    </w:pPr>
    <w:rPr>
      <w:sz w:val="16"/>
      <w:szCs w:val="16"/>
    </w:rPr>
  </w:style>
  <w:style w:type="character" w:customStyle="1" w:styleId="36">
    <w:name w:val="Основной текст с отступом 3 Знак"/>
    <w:link w:val="35"/>
    <w:rsid w:val="00EC37BA"/>
    <w:rPr>
      <w:sz w:val="16"/>
      <w:szCs w:val="16"/>
    </w:rPr>
  </w:style>
  <w:style w:type="paragraph" w:customStyle="1" w:styleId="ConsPlusCell">
    <w:name w:val="ConsPlusCell"/>
    <w:rsid w:val="009E51DF"/>
    <w:pPr>
      <w:widowControl w:val="0"/>
      <w:autoSpaceDE w:val="0"/>
      <w:autoSpaceDN w:val="0"/>
      <w:adjustRightInd w:val="0"/>
    </w:pPr>
    <w:rPr>
      <w:rFonts w:ascii="Arial" w:hAnsi="Arial" w:cs="Arial"/>
    </w:rPr>
  </w:style>
  <w:style w:type="character" w:styleId="aff5">
    <w:name w:val="Strong"/>
    <w:uiPriority w:val="22"/>
    <w:qFormat/>
    <w:rsid w:val="00524947"/>
    <w:rPr>
      <w:rFonts w:cs="Times New Roman"/>
      <w:b/>
      <w:bCs/>
    </w:rPr>
  </w:style>
  <w:style w:type="paragraph" w:customStyle="1" w:styleId="17">
    <w:name w:val="Абзац списка1"/>
    <w:basedOn w:val="a1"/>
    <w:rsid w:val="0061135C"/>
    <w:pPr>
      <w:spacing w:after="200" w:line="276" w:lineRule="auto"/>
      <w:ind w:left="720"/>
    </w:pPr>
    <w:rPr>
      <w:rFonts w:ascii="Calibri" w:hAnsi="Calibri" w:cs="Calibri"/>
      <w:sz w:val="22"/>
      <w:szCs w:val="22"/>
    </w:rPr>
  </w:style>
  <w:style w:type="paragraph" w:customStyle="1" w:styleId="18">
    <w:name w:val="Без интервала1"/>
    <w:rsid w:val="0024130A"/>
    <w:rPr>
      <w:rFonts w:eastAsia="Calibri"/>
      <w:sz w:val="24"/>
      <w:szCs w:val="24"/>
    </w:rPr>
  </w:style>
  <w:style w:type="paragraph" w:customStyle="1" w:styleId="19">
    <w:name w:val="Абзац списка1"/>
    <w:aliases w:val="Абзац списка основной,List Paragraph2,ПАРАГРАФ,Нумерация,список 1,Абзац списка3,Абзац списка2"/>
    <w:basedOn w:val="a1"/>
    <w:uiPriority w:val="99"/>
    <w:qFormat/>
    <w:rsid w:val="00B777E7"/>
    <w:pPr>
      <w:ind w:left="720"/>
    </w:pPr>
    <w:rPr>
      <w:rFonts w:eastAsia="Calibri"/>
      <w:sz w:val="28"/>
      <w:szCs w:val="20"/>
    </w:rPr>
  </w:style>
  <w:style w:type="paragraph" w:customStyle="1" w:styleId="ConsPlusNonformat">
    <w:name w:val="ConsPlusNonformat"/>
    <w:rsid w:val="00B777E7"/>
    <w:pPr>
      <w:autoSpaceDE w:val="0"/>
      <w:autoSpaceDN w:val="0"/>
      <w:adjustRightInd w:val="0"/>
    </w:pPr>
    <w:rPr>
      <w:rFonts w:ascii="Courier New" w:hAnsi="Courier New" w:cs="Courier New"/>
    </w:rPr>
  </w:style>
  <w:style w:type="paragraph" w:customStyle="1" w:styleId="27">
    <w:name w:val="Без интервала2"/>
    <w:uiPriority w:val="99"/>
    <w:rsid w:val="001E6026"/>
    <w:rPr>
      <w:rFonts w:eastAsia="Calibri"/>
      <w:sz w:val="24"/>
      <w:szCs w:val="24"/>
    </w:rPr>
  </w:style>
  <w:style w:type="paragraph" w:customStyle="1" w:styleId="Style6">
    <w:name w:val="Style6"/>
    <w:basedOn w:val="a1"/>
    <w:link w:val="Style60"/>
    <w:rsid w:val="0009623B"/>
    <w:pPr>
      <w:widowControl w:val="0"/>
      <w:autoSpaceDE w:val="0"/>
      <w:autoSpaceDN w:val="0"/>
      <w:adjustRightInd w:val="0"/>
      <w:spacing w:line="322" w:lineRule="exact"/>
      <w:ind w:firstLine="538"/>
      <w:jc w:val="both"/>
    </w:pPr>
  </w:style>
  <w:style w:type="character" w:customStyle="1" w:styleId="Style60">
    <w:name w:val="Style6 Знак"/>
    <w:link w:val="Style6"/>
    <w:rsid w:val="0009623B"/>
    <w:rPr>
      <w:sz w:val="24"/>
      <w:szCs w:val="24"/>
    </w:rPr>
  </w:style>
  <w:style w:type="character" w:customStyle="1" w:styleId="FontStyle17">
    <w:name w:val="Font Style17"/>
    <w:rsid w:val="0009623B"/>
    <w:rPr>
      <w:rFonts w:ascii="Times New Roman" w:hAnsi="Times New Roman" w:cs="Times New Roman"/>
      <w:sz w:val="26"/>
      <w:szCs w:val="26"/>
    </w:rPr>
  </w:style>
  <w:style w:type="character" w:customStyle="1" w:styleId="FontStyle70">
    <w:name w:val="Font Style70"/>
    <w:rsid w:val="00F4069A"/>
    <w:rPr>
      <w:rFonts w:ascii="Times New Roman" w:hAnsi="Times New Roman" w:cs="Times New Roman" w:hint="default"/>
      <w:sz w:val="18"/>
      <w:szCs w:val="18"/>
    </w:rPr>
  </w:style>
  <w:style w:type="character" w:customStyle="1" w:styleId="FontStyle13">
    <w:name w:val="Font Style13"/>
    <w:rsid w:val="00F4069A"/>
    <w:rPr>
      <w:rFonts w:ascii="Times New Roman" w:hAnsi="Times New Roman" w:cs="Times New Roman"/>
      <w:i/>
      <w:iCs/>
      <w:sz w:val="26"/>
      <w:szCs w:val="26"/>
    </w:rPr>
  </w:style>
  <w:style w:type="character" w:customStyle="1" w:styleId="apple-converted-space">
    <w:name w:val="apple-converted-space"/>
    <w:basedOn w:val="a2"/>
    <w:rsid w:val="00BA1B07"/>
  </w:style>
  <w:style w:type="paragraph" w:customStyle="1" w:styleId="1">
    <w:name w:val="Маркированный список1"/>
    <w:basedOn w:val="a1"/>
    <w:uiPriority w:val="99"/>
    <w:rsid w:val="00F94282"/>
    <w:pPr>
      <w:widowControl w:val="0"/>
      <w:numPr>
        <w:numId w:val="5"/>
      </w:numPr>
      <w:tabs>
        <w:tab w:val="num" w:pos="495"/>
      </w:tabs>
      <w:suppressAutoHyphens/>
      <w:ind w:left="-568" w:firstLine="0"/>
    </w:pPr>
    <w:rPr>
      <w:rFonts w:ascii="Arial" w:eastAsia="Arial Unicode MS" w:hAnsi="Arial" w:cs="Arial"/>
      <w:kern w:val="1"/>
      <w:sz w:val="20"/>
      <w:szCs w:val="20"/>
    </w:rPr>
  </w:style>
  <w:style w:type="character" w:customStyle="1" w:styleId="28">
    <w:name w:val="Основной текст (2) + Полужирный"/>
    <w:basedOn w:val="a2"/>
    <w:rsid w:val="0027682C"/>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9">
    <w:name w:val="Основной текст (2)"/>
    <w:basedOn w:val="a2"/>
    <w:rsid w:val="0027682C"/>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1a">
    <w:name w:val="Абзац списка Знак1"/>
    <w:basedOn w:val="a2"/>
    <w:uiPriority w:val="99"/>
    <w:rsid w:val="001848C8"/>
    <w:rPr>
      <w:rFonts w:ascii="Times New Roman" w:eastAsia="Times New Roman" w:hAnsi="Times New Roman" w:cs="Times New Roman"/>
      <w:sz w:val="24"/>
      <w:szCs w:val="24"/>
      <w:lang w:eastAsia="ru-RU"/>
    </w:rPr>
  </w:style>
  <w:style w:type="character" w:styleId="aff6">
    <w:name w:val="Emphasis"/>
    <w:basedOn w:val="a2"/>
    <w:uiPriority w:val="20"/>
    <w:qFormat/>
    <w:rsid w:val="00D822FA"/>
    <w:rPr>
      <w:rFonts w:cs="Times New Roman"/>
      <w:i/>
    </w:rPr>
  </w:style>
  <w:style w:type="character" w:customStyle="1" w:styleId="1b">
    <w:name w:val="Верхний колонтитул Знак1"/>
    <w:basedOn w:val="a2"/>
    <w:uiPriority w:val="99"/>
    <w:rsid w:val="000B63F1"/>
    <w:rPr>
      <w:rFonts w:ascii="Times New Roman" w:eastAsia="Times New Roman" w:hAnsi="Times New Roman"/>
      <w:sz w:val="24"/>
      <w:szCs w:val="24"/>
    </w:rPr>
  </w:style>
  <w:style w:type="paragraph" w:customStyle="1" w:styleId="410">
    <w:name w:val="Заголовок 41"/>
    <w:basedOn w:val="a1"/>
    <w:next w:val="a1"/>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color w:val="232323"/>
      <w:sz w:val="32"/>
      <w:szCs w:val="32"/>
    </w:rPr>
  </w:style>
  <w:style w:type="paragraph" w:customStyle="1" w:styleId="51">
    <w:name w:val="Заголовок 51"/>
    <w:basedOn w:val="a1"/>
    <w:next w:val="a1"/>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b/>
      <w:bCs/>
      <w:color w:val="444444"/>
      <w:sz w:val="28"/>
      <w:szCs w:val="28"/>
    </w:rPr>
  </w:style>
  <w:style w:type="paragraph" w:customStyle="1" w:styleId="61">
    <w:name w:val="Заголовок 61"/>
    <w:basedOn w:val="a1"/>
    <w:next w:val="a1"/>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i/>
      <w:iCs/>
      <w:color w:val="232323"/>
      <w:sz w:val="28"/>
      <w:szCs w:val="28"/>
    </w:rPr>
  </w:style>
  <w:style w:type="paragraph" w:customStyle="1" w:styleId="71">
    <w:name w:val="Заголовок 71"/>
    <w:basedOn w:val="a1"/>
    <w:next w:val="a1"/>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b/>
      <w:bCs/>
      <w:color w:val="606060"/>
    </w:rPr>
  </w:style>
  <w:style w:type="paragraph" w:customStyle="1" w:styleId="81">
    <w:name w:val="Заголовок 81"/>
    <w:basedOn w:val="a1"/>
    <w:next w:val="a1"/>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color w:val="444444"/>
    </w:rPr>
  </w:style>
  <w:style w:type="paragraph" w:customStyle="1" w:styleId="91">
    <w:name w:val="Заголовок 91"/>
    <w:basedOn w:val="a1"/>
    <w:next w:val="a1"/>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i/>
      <w:iCs/>
      <w:color w:val="444444"/>
      <w:sz w:val="23"/>
      <w:szCs w:val="23"/>
    </w:rPr>
  </w:style>
  <w:style w:type="paragraph" w:styleId="aff7">
    <w:name w:val="Subtitle"/>
    <w:basedOn w:val="a1"/>
    <w:next w:val="a1"/>
    <w:link w:val="aff8"/>
    <w:uiPriority w:val="11"/>
    <w:qFormat/>
    <w:rsid w:val="004E453B"/>
    <w:pPr>
      <w:pBdr>
        <w:top w:val="none" w:sz="4" w:space="0" w:color="000000"/>
        <w:left w:val="none" w:sz="4" w:space="0" w:color="000000"/>
        <w:bottom w:val="none" w:sz="4" w:space="0" w:color="000000"/>
        <w:right w:val="none" w:sz="4" w:space="0" w:color="000000"/>
        <w:between w:val="none" w:sz="4" w:space="0" w:color="000000"/>
      </w:pBdr>
    </w:pPr>
    <w:rPr>
      <w:i/>
      <w:color w:val="444444"/>
      <w:sz w:val="52"/>
    </w:rPr>
  </w:style>
  <w:style w:type="character" w:customStyle="1" w:styleId="aff8">
    <w:name w:val="Подзаголовок Знак"/>
    <w:basedOn w:val="a2"/>
    <w:link w:val="aff7"/>
    <w:uiPriority w:val="11"/>
    <w:rsid w:val="004E453B"/>
    <w:rPr>
      <w:i/>
      <w:color w:val="444444"/>
      <w:sz w:val="52"/>
      <w:szCs w:val="24"/>
    </w:rPr>
  </w:style>
  <w:style w:type="paragraph" w:styleId="2a">
    <w:name w:val="Quote"/>
    <w:basedOn w:val="a1"/>
    <w:next w:val="a1"/>
    <w:link w:val="2b"/>
    <w:uiPriority w:val="29"/>
    <w:qFormat/>
    <w:rsid w:val="004E453B"/>
    <w:pPr>
      <w:pBdr>
        <w:top w:val="none" w:sz="4" w:space="0" w:color="000000"/>
        <w:left w:val="single" w:sz="12" w:space="11" w:color="A6A6A6"/>
        <w:bottom w:val="single" w:sz="12" w:space="3" w:color="A6A6A6"/>
        <w:right w:val="none" w:sz="4" w:space="0" w:color="000000"/>
        <w:between w:val="none" w:sz="4" w:space="0" w:color="000000"/>
      </w:pBdr>
      <w:ind w:left="3402"/>
    </w:pPr>
    <w:rPr>
      <w:i/>
      <w:color w:val="373737"/>
      <w:sz w:val="18"/>
    </w:rPr>
  </w:style>
  <w:style w:type="character" w:customStyle="1" w:styleId="2b">
    <w:name w:val="Цитата 2 Знак"/>
    <w:basedOn w:val="a2"/>
    <w:link w:val="2a"/>
    <w:uiPriority w:val="29"/>
    <w:rsid w:val="004E453B"/>
    <w:rPr>
      <w:i/>
      <w:color w:val="373737"/>
      <w:sz w:val="18"/>
      <w:szCs w:val="24"/>
    </w:rPr>
  </w:style>
  <w:style w:type="paragraph" w:styleId="aff9">
    <w:name w:val="Intense Quote"/>
    <w:basedOn w:val="a1"/>
    <w:next w:val="a1"/>
    <w:link w:val="affa"/>
    <w:uiPriority w:val="30"/>
    <w:qFormat/>
    <w:rsid w:val="004E453B"/>
    <w:pPr>
      <w:pBdr>
        <w:top w:val="single" w:sz="4" w:space="3" w:color="808080"/>
        <w:left w:val="single" w:sz="4" w:space="11" w:color="808080"/>
        <w:bottom w:val="single" w:sz="4" w:space="3" w:color="808080"/>
        <w:right w:val="single" w:sz="4" w:space="11" w:color="808080"/>
        <w:between w:val="none" w:sz="4" w:space="0" w:color="000000"/>
      </w:pBdr>
      <w:shd w:val="clear" w:color="auto" w:fill="D9D9D9"/>
      <w:ind w:left="567" w:right="567"/>
    </w:pPr>
    <w:rPr>
      <w:i/>
      <w:color w:val="606060"/>
      <w:sz w:val="19"/>
    </w:rPr>
  </w:style>
  <w:style w:type="character" w:customStyle="1" w:styleId="affa">
    <w:name w:val="Выделенная цитата Знак"/>
    <w:basedOn w:val="a2"/>
    <w:link w:val="aff9"/>
    <w:uiPriority w:val="30"/>
    <w:rsid w:val="004E453B"/>
    <w:rPr>
      <w:i/>
      <w:color w:val="606060"/>
      <w:sz w:val="19"/>
      <w:szCs w:val="24"/>
      <w:shd w:val="clear" w:color="auto" w:fill="D9D9D9"/>
    </w:rPr>
  </w:style>
  <w:style w:type="paragraph" w:styleId="affb">
    <w:name w:val="footnote text"/>
    <w:basedOn w:val="a1"/>
    <w:link w:val="affc"/>
    <w:uiPriority w:val="99"/>
    <w:unhideWhenUsed/>
    <w:rsid w:val="004E453B"/>
    <w:pPr>
      <w:pBdr>
        <w:top w:val="none" w:sz="4" w:space="0" w:color="000000"/>
        <w:left w:val="none" w:sz="4" w:space="0" w:color="000000"/>
        <w:bottom w:val="none" w:sz="4" w:space="0" w:color="000000"/>
        <w:right w:val="none" w:sz="4" w:space="0" w:color="000000"/>
        <w:between w:val="none" w:sz="4" w:space="0" w:color="000000"/>
      </w:pBdr>
    </w:pPr>
    <w:rPr>
      <w:sz w:val="20"/>
    </w:rPr>
  </w:style>
  <w:style w:type="character" w:customStyle="1" w:styleId="affc">
    <w:name w:val="Текст сноски Знак"/>
    <w:basedOn w:val="a2"/>
    <w:link w:val="affb"/>
    <w:uiPriority w:val="99"/>
    <w:rsid w:val="004E453B"/>
    <w:rPr>
      <w:szCs w:val="24"/>
    </w:rPr>
  </w:style>
  <w:style w:type="character" w:styleId="affd">
    <w:name w:val="footnote reference"/>
    <w:basedOn w:val="a2"/>
    <w:uiPriority w:val="99"/>
    <w:unhideWhenUsed/>
    <w:rsid w:val="004E453B"/>
    <w:rPr>
      <w:vertAlign w:val="superscript"/>
    </w:rPr>
  </w:style>
  <w:style w:type="paragraph" w:customStyle="1" w:styleId="110">
    <w:name w:val="Заголовок 11"/>
    <w:basedOn w:val="a1"/>
    <w:next w:val="a1"/>
    <w:uiPriority w:val="99"/>
    <w:qFormat/>
    <w:rsid w:val="004E453B"/>
    <w:pPr>
      <w:keepNext/>
      <w:pBdr>
        <w:top w:val="none" w:sz="4" w:space="0" w:color="000000"/>
        <w:left w:val="none" w:sz="4" w:space="0" w:color="000000"/>
        <w:bottom w:val="none" w:sz="4" w:space="0" w:color="000000"/>
        <w:right w:val="none" w:sz="4" w:space="0" w:color="000000"/>
        <w:between w:val="none" w:sz="4" w:space="0" w:color="000000"/>
      </w:pBdr>
      <w:spacing w:line="480" w:lineRule="auto"/>
      <w:jc w:val="center"/>
    </w:pPr>
    <w:rPr>
      <w:rFonts w:ascii="Bookman Old Style" w:hAnsi="Bookman Old Style"/>
      <w:b/>
      <w:bCs/>
      <w:sz w:val="13"/>
    </w:rPr>
  </w:style>
  <w:style w:type="paragraph" w:customStyle="1" w:styleId="211">
    <w:name w:val="Заголовок 21"/>
    <w:basedOn w:val="a1"/>
    <w:next w:val="a1"/>
    <w:uiPriority w:val="99"/>
    <w:qFormat/>
    <w:rsid w:val="004E453B"/>
    <w:pPr>
      <w:keepNext/>
      <w:framePr w:hSpace="180" w:wrap="around" w:vAnchor="text" w:hAnchor="margin" w:y="2"/>
      <w:pBdr>
        <w:top w:val="none" w:sz="4" w:space="0" w:color="000000"/>
        <w:left w:val="none" w:sz="4" w:space="0" w:color="000000"/>
        <w:bottom w:val="none" w:sz="4" w:space="0" w:color="000000"/>
        <w:right w:val="none" w:sz="4" w:space="0" w:color="000000"/>
        <w:between w:val="none" w:sz="4" w:space="0" w:color="000000"/>
      </w:pBdr>
      <w:jc w:val="center"/>
    </w:pPr>
    <w:rPr>
      <w:b/>
      <w:bCs/>
    </w:rPr>
  </w:style>
  <w:style w:type="paragraph" w:customStyle="1" w:styleId="310">
    <w:name w:val="Заголовок 31"/>
    <w:basedOn w:val="a1"/>
    <w:next w:val="a1"/>
    <w:uiPriority w:val="99"/>
    <w:qFormat/>
    <w:rsid w:val="004E453B"/>
    <w:pPr>
      <w:keepNext/>
      <w:pBdr>
        <w:top w:val="none" w:sz="4" w:space="0" w:color="000000"/>
        <w:left w:val="none" w:sz="4" w:space="0" w:color="000000"/>
        <w:bottom w:val="none" w:sz="4" w:space="0" w:color="000000"/>
        <w:right w:val="none" w:sz="4" w:space="0" w:color="000000"/>
        <w:between w:val="none" w:sz="4" w:space="0" w:color="000000"/>
      </w:pBdr>
      <w:tabs>
        <w:tab w:val="left" w:pos="0"/>
      </w:tabs>
      <w:spacing w:before="240" w:after="60"/>
    </w:pPr>
    <w:rPr>
      <w:rFonts w:ascii="Arial" w:hAnsi="Arial"/>
      <w:b/>
      <w:bCs/>
      <w:sz w:val="26"/>
      <w:szCs w:val="26"/>
      <w:lang w:eastAsia="ar-SA"/>
    </w:rPr>
  </w:style>
  <w:style w:type="paragraph" w:customStyle="1" w:styleId="1c">
    <w:name w:val="Верхний колонтитул1"/>
    <w:basedOn w:val="a1"/>
    <w:uiPriority w:val="99"/>
    <w:rsid w:val="004E453B"/>
    <w:pPr>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pPr>
  </w:style>
  <w:style w:type="paragraph" w:customStyle="1" w:styleId="1d">
    <w:name w:val="Нижний колонтитул1"/>
    <w:basedOn w:val="a1"/>
    <w:uiPriority w:val="99"/>
    <w:rsid w:val="004E453B"/>
    <w:pPr>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pPr>
  </w:style>
  <w:style w:type="paragraph" w:customStyle="1" w:styleId="ConsPlusTitle">
    <w:name w:val="ConsPlusTitle"/>
    <w:uiPriority w:val="99"/>
    <w:rsid w:val="004E453B"/>
    <w:pPr>
      <w:widowControl w:val="0"/>
      <w:pBdr>
        <w:top w:val="none" w:sz="4" w:space="0" w:color="000000"/>
        <w:left w:val="none" w:sz="4" w:space="0" w:color="000000"/>
        <w:bottom w:val="none" w:sz="4" w:space="0" w:color="000000"/>
        <w:right w:val="none" w:sz="4" w:space="0" w:color="000000"/>
        <w:between w:val="none" w:sz="4" w:space="0" w:color="000000"/>
      </w:pBdr>
    </w:pPr>
    <w:rPr>
      <w:rFonts w:eastAsia="Calibri"/>
      <w:b/>
      <w:bCs/>
      <w:sz w:val="28"/>
      <w:szCs w:val="28"/>
    </w:rPr>
  </w:style>
  <w:style w:type="character" w:customStyle="1" w:styleId="1e">
    <w:name w:val="Основной текст Знак1"/>
    <w:uiPriority w:val="99"/>
    <w:rsid w:val="004E453B"/>
    <w:rPr>
      <w:rFonts w:ascii="Times New Roman" w:hAnsi="Times New Roman"/>
      <w:sz w:val="26"/>
      <w:shd w:val="clear" w:color="auto" w:fill="FFFFFF"/>
    </w:rPr>
  </w:style>
  <w:style w:type="character" w:customStyle="1" w:styleId="2c">
    <w:name w:val="Заголовок №2_"/>
    <w:uiPriority w:val="99"/>
    <w:rsid w:val="004E453B"/>
    <w:rPr>
      <w:b/>
      <w:sz w:val="26"/>
      <w:shd w:val="clear" w:color="auto" w:fill="FFFFFF"/>
    </w:rPr>
  </w:style>
  <w:style w:type="character" w:customStyle="1" w:styleId="1f">
    <w:name w:val="Заголовок №1_"/>
    <w:uiPriority w:val="99"/>
    <w:rsid w:val="004E453B"/>
    <w:rPr>
      <w:b/>
      <w:sz w:val="26"/>
      <w:shd w:val="clear" w:color="auto" w:fill="FFFFFF"/>
    </w:rPr>
  </w:style>
  <w:style w:type="character" w:customStyle="1" w:styleId="1f0">
    <w:name w:val="Заголовок №1"/>
    <w:uiPriority w:val="99"/>
    <w:rsid w:val="004E453B"/>
    <w:rPr>
      <w:rFonts w:ascii="Times New Roman" w:hAnsi="Times New Roman"/>
      <w:b/>
      <w:sz w:val="26"/>
      <w:u w:val="single"/>
      <w:shd w:val="clear" w:color="auto" w:fill="FFFFFF"/>
    </w:rPr>
  </w:style>
  <w:style w:type="character" w:customStyle="1" w:styleId="2d">
    <w:name w:val="Заголовок №2"/>
    <w:uiPriority w:val="99"/>
    <w:rsid w:val="004E453B"/>
    <w:rPr>
      <w:rFonts w:ascii="Times New Roman" w:hAnsi="Times New Roman"/>
      <w:b/>
      <w:sz w:val="26"/>
      <w:u w:val="single"/>
      <w:shd w:val="clear" w:color="auto" w:fill="FFFFFF"/>
    </w:rPr>
  </w:style>
  <w:style w:type="character" w:customStyle="1" w:styleId="240">
    <w:name w:val="Заголовок №24"/>
    <w:uiPriority w:val="99"/>
    <w:rsid w:val="004E453B"/>
    <w:rPr>
      <w:rFonts w:ascii="Times New Roman" w:hAnsi="Times New Roman"/>
      <w:b/>
      <w:sz w:val="26"/>
      <w:u w:val="single"/>
      <w:shd w:val="clear" w:color="auto" w:fill="FFFFFF"/>
    </w:rPr>
  </w:style>
  <w:style w:type="paragraph" w:customStyle="1" w:styleId="212">
    <w:name w:val="Заголовок №21"/>
    <w:basedOn w:val="a1"/>
    <w:uiPriority w:val="99"/>
    <w:rsid w:val="004E453B"/>
    <w:pPr>
      <w:pBdr>
        <w:top w:val="none" w:sz="4" w:space="0" w:color="000000"/>
        <w:left w:val="none" w:sz="4" w:space="0" w:color="000000"/>
        <w:bottom w:val="none" w:sz="4" w:space="0" w:color="000000"/>
        <w:right w:val="none" w:sz="4" w:space="0" w:color="000000"/>
        <w:between w:val="none" w:sz="4" w:space="0" w:color="000000"/>
      </w:pBdr>
      <w:shd w:val="clear" w:color="auto" w:fill="FFFFFF"/>
      <w:spacing w:line="317" w:lineRule="exact"/>
    </w:pPr>
    <w:rPr>
      <w:rFonts w:ascii="Calibri" w:eastAsia="Calibri" w:hAnsi="Calibri"/>
      <w:b/>
      <w:bCs/>
      <w:sz w:val="26"/>
      <w:szCs w:val="26"/>
    </w:rPr>
  </w:style>
  <w:style w:type="paragraph" w:customStyle="1" w:styleId="111">
    <w:name w:val="Заголовок №11"/>
    <w:basedOn w:val="a1"/>
    <w:uiPriority w:val="99"/>
    <w:rsid w:val="004E453B"/>
    <w:pPr>
      <w:pBdr>
        <w:top w:val="none" w:sz="4" w:space="0" w:color="000000"/>
        <w:left w:val="none" w:sz="4" w:space="0" w:color="000000"/>
        <w:bottom w:val="none" w:sz="4" w:space="0" w:color="000000"/>
        <w:right w:val="none" w:sz="4" w:space="0" w:color="000000"/>
        <w:between w:val="none" w:sz="4" w:space="0" w:color="000000"/>
      </w:pBdr>
      <w:shd w:val="clear" w:color="auto" w:fill="FFFFFF"/>
      <w:spacing w:line="350" w:lineRule="exact"/>
      <w:ind w:firstLine="560"/>
      <w:jc w:val="both"/>
    </w:pPr>
    <w:rPr>
      <w:rFonts w:ascii="Calibri" w:eastAsia="Calibri" w:hAnsi="Calibri"/>
      <w:b/>
      <w:bCs/>
      <w:sz w:val="26"/>
      <w:szCs w:val="26"/>
    </w:rPr>
  </w:style>
  <w:style w:type="character" w:styleId="affe">
    <w:name w:val="line number"/>
    <w:basedOn w:val="a2"/>
    <w:uiPriority w:val="99"/>
    <w:rsid w:val="004E453B"/>
    <w:rPr>
      <w:rFonts w:cs="Times New Roman"/>
    </w:rPr>
  </w:style>
  <w:style w:type="character" w:customStyle="1" w:styleId="ConsPlusNormal0">
    <w:name w:val="ConsPlusNormal Знак"/>
    <w:rsid w:val="004E453B"/>
    <w:rPr>
      <w:rFonts w:ascii="Arial" w:hAnsi="Arial"/>
      <w:sz w:val="22"/>
      <w:lang w:eastAsia="ru-RU"/>
    </w:rPr>
  </w:style>
  <w:style w:type="paragraph" w:customStyle="1" w:styleId="112">
    <w:name w:val="Обычный11"/>
    <w:uiPriority w:val="99"/>
    <w:rsid w:val="004E453B"/>
    <w:pPr>
      <w:pBdr>
        <w:top w:val="none" w:sz="4" w:space="0" w:color="000000"/>
        <w:left w:val="none" w:sz="4" w:space="0" w:color="000000"/>
        <w:bottom w:val="none" w:sz="4" w:space="0" w:color="000000"/>
        <w:right w:val="none" w:sz="4" w:space="0" w:color="000000"/>
        <w:between w:val="none" w:sz="4" w:space="0" w:color="000000"/>
      </w:pBdr>
    </w:pPr>
  </w:style>
  <w:style w:type="paragraph" w:customStyle="1" w:styleId="afff">
    <w:name w:val="Знак"/>
    <w:basedOn w:val="a1"/>
    <w:rsid w:val="004E453B"/>
    <w:pPr>
      <w:pBdr>
        <w:top w:val="none" w:sz="4" w:space="0" w:color="000000"/>
        <w:left w:val="none" w:sz="4" w:space="0" w:color="000000"/>
        <w:bottom w:val="none" w:sz="4" w:space="0" w:color="000000"/>
        <w:right w:val="none" w:sz="4" w:space="0" w:color="000000"/>
        <w:between w:val="none" w:sz="4" w:space="0" w:color="000000"/>
      </w:pBdr>
      <w:spacing w:after="160" w:line="240" w:lineRule="exact"/>
    </w:pPr>
    <w:rPr>
      <w:rFonts w:ascii="Verdana" w:eastAsia="MS Mincho" w:hAnsi="Verdana"/>
      <w:sz w:val="20"/>
      <w:szCs w:val="20"/>
      <w:lang w:val="en-GB" w:eastAsia="en-US"/>
    </w:rPr>
  </w:style>
  <w:style w:type="paragraph" w:customStyle="1" w:styleId="afff0">
    <w:name w:val="Стиль"/>
    <w:rsid w:val="004E453B"/>
    <w:pPr>
      <w:pBdr>
        <w:top w:val="none" w:sz="4" w:space="0" w:color="000000"/>
        <w:left w:val="none" w:sz="4" w:space="0" w:color="000000"/>
        <w:bottom w:val="none" w:sz="4" w:space="0" w:color="000000"/>
        <w:right w:val="none" w:sz="4" w:space="0" w:color="000000"/>
        <w:between w:val="none" w:sz="4" w:space="0" w:color="000000"/>
      </w:pBdr>
    </w:pPr>
  </w:style>
  <w:style w:type="paragraph" w:customStyle="1" w:styleId="Style1">
    <w:name w:val="Style1"/>
    <w:basedOn w:val="a1"/>
    <w:rsid w:val="004E453B"/>
    <w:pPr>
      <w:widowControl w:val="0"/>
      <w:pBdr>
        <w:top w:val="none" w:sz="4" w:space="0" w:color="000000"/>
        <w:left w:val="none" w:sz="4" w:space="0" w:color="000000"/>
        <w:bottom w:val="none" w:sz="4" w:space="0" w:color="000000"/>
        <w:right w:val="none" w:sz="4" w:space="0" w:color="000000"/>
        <w:between w:val="none" w:sz="4" w:space="0" w:color="000000"/>
      </w:pBdr>
    </w:pPr>
    <w:rPr>
      <w:rFonts w:eastAsia="Calibri"/>
    </w:rPr>
  </w:style>
  <w:style w:type="character" w:customStyle="1" w:styleId="FontStyle12">
    <w:name w:val="Font Style12"/>
    <w:rsid w:val="004E453B"/>
    <w:rPr>
      <w:rFonts w:ascii="Times New Roman" w:hAnsi="Times New Roman"/>
      <w:b/>
      <w:sz w:val="22"/>
    </w:rPr>
  </w:style>
  <w:style w:type="paragraph" w:styleId="afff1">
    <w:name w:val="Document Map"/>
    <w:basedOn w:val="a1"/>
    <w:link w:val="afff2"/>
    <w:rsid w:val="004E453B"/>
    <w:pPr>
      <w:widowControl w:val="0"/>
      <w:pBdr>
        <w:top w:val="none" w:sz="4" w:space="0" w:color="000000"/>
        <w:left w:val="none" w:sz="4" w:space="0" w:color="000000"/>
        <w:bottom w:val="none" w:sz="4" w:space="0" w:color="000000"/>
        <w:right w:val="none" w:sz="4" w:space="0" w:color="000000"/>
        <w:between w:val="none" w:sz="4" w:space="0" w:color="000000"/>
      </w:pBdr>
      <w:shd w:val="clear" w:color="auto" w:fill="000080"/>
    </w:pPr>
    <w:rPr>
      <w:rFonts w:ascii="Tahoma" w:hAnsi="Tahoma" w:cs="Tahoma"/>
      <w:sz w:val="20"/>
      <w:szCs w:val="20"/>
    </w:rPr>
  </w:style>
  <w:style w:type="character" w:customStyle="1" w:styleId="afff2">
    <w:name w:val="Схема документа Знак"/>
    <w:basedOn w:val="a2"/>
    <w:link w:val="afff1"/>
    <w:rsid w:val="004E453B"/>
    <w:rPr>
      <w:rFonts w:ascii="Tahoma" w:hAnsi="Tahoma" w:cs="Tahoma"/>
      <w:shd w:val="clear" w:color="auto" w:fill="000080"/>
    </w:rPr>
  </w:style>
  <w:style w:type="character" w:customStyle="1" w:styleId="afff3">
    <w:name w:val="Основной текст_"/>
    <w:rsid w:val="004E453B"/>
    <w:rPr>
      <w:sz w:val="27"/>
      <w:shd w:val="clear" w:color="auto" w:fill="FFFFFF"/>
    </w:rPr>
  </w:style>
  <w:style w:type="paragraph" w:customStyle="1" w:styleId="1f1">
    <w:name w:val="Основной текст1"/>
    <w:basedOn w:val="a1"/>
    <w:rsid w:val="004E453B"/>
    <w:pPr>
      <w:pBdr>
        <w:top w:val="none" w:sz="4" w:space="0" w:color="000000"/>
        <w:left w:val="none" w:sz="4" w:space="0" w:color="000000"/>
        <w:bottom w:val="none" w:sz="4" w:space="0" w:color="000000"/>
        <w:right w:val="none" w:sz="4" w:space="0" w:color="000000"/>
        <w:between w:val="none" w:sz="4" w:space="0" w:color="000000"/>
      </w:pBdr>
      <w:shd w:val="clear" w:color="auto" w:fill="FFFFFF"/>
      <w:spacing w:line="322" w:lineRule="exact"/>
      <w:ind w:firstLine="700"/>
      <w:jc w:val="both"/>
    </w:pPr>
    <w:rPr>
      <w:rFonts w:ascii="Calibri" w:eastAsia="Calibri" w:hAnsi="Calibri"/>
      <w:sz w:val="27"/>
      <w:szCs w:val="27"/>
    </w:rPr>
  </w:style>
  <w:style w:type="character" w:customStyle="1" w:styleId="s1">
    <w:name w:val="s1"/>
    <w:rsid w:val="004E453B"/>
  </w:style>
  <w:style w:type="character" w:customStyle="1" w:styleId="1f2">
    <w:name w:val="Нижний колонтитул Знак1"/>
    <w:basedOn w:val="a2"/>
    <w:uiPriority w:val="99"/>
    <w:rsid w:val="004E453B"/>
    <w:rPr>
      <w:rFonts w:ascii="Times New Roman" w:eastAsia="Times New Roman" w:hAnsi="Times New Roman" w:cs="Times New Roman"/>
      <w:sz w:val="24"/>
      <w:szCs w:val="24"/>
      <w:lang w:eastAsia="ru-RU"/>
    </w:rPr>
  </w:style>
  <w:style w:type="character" w:customStyle="1" w:styleId="113">
    <w:name w:val="Заголовок 1 Знак1"/>
    <w:basedOn w:val="a2"/>
    <w:uiPriority w:val="9"/>
    <w:rsid w:val="004E453B"/>
    <w:rPr>
      <w:rFonts w:asciiTheme="majorHAnsi" w:eastAsiaTheme="majorEastAsia" w:hAnsiTheme="majorHAnsi" w:cstheme="majorBidi"/>
      <w:b/>
      <w:bCs/>
      <w:color w:val="365F91" w:themeColor="accent1" w:themeShade="BF"/>
      <w:sz w:val="28"/>
      <w:szCs w:val="28"/>
    </w:rPr>
  </w:style>
  <w:style w:type="character" w:customStyle="1" w:styleId="w">
    <w:name w:val="w"/>
    <w:basedOn w:val="a2"/>
    <w:rsid w:val="004E453B"/>
  </w:style>
  <w:style w:type="paragraph" w:customStyle="1" w:styleId="Default">
    <w:name w:val="Default"/>
    <w:rsid w:val="004E453B"/>
    <w:pPr>
      <w:autoSpaceDE w:val="0"/>
      <w:autoSpaceDN w:val="0"/>
      <w:adjustRightInd w:val="0"/>
    </w:pPr>
    <w:rPr>
      <w:rFonts w:eastAsia="Calibri"/>
      <w:color w:val="000000"/>
      <w:sz w:val="24"/>
      <w:szCs w:val="24"/>
      <w:lang w:eastAsia="en-US"/>
    </w:rPr>
  </w:style>
  <w:style w:type="paragraph" w:customStyle="1" w:styleId="1f3">
    <w:name w:val="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rsid w:val="004E453B"/>
    <w:pPr>
      <w:spacing w:after="160" w:line="240" w:lineRule="exact"/>
    </w:pPr>
    <w:rPr>
      <w:rFonts w:ascii="Verdana" w:eastAsia="MS Mincho" w:hAnsi="Verdana"/>
      <w:sz w:val="20"/>
      <w:szCs w:val="20"/>
      <w:lang w:val="en-GB" w:eastAsia="en-US"/>
    </w:rPr>
  </w:style>
  <w:style w:type="paragraph" w:customStyle="1" w:styleId="afff4">
    <w:name w:val="Заголовок в тексте"/>
    <w:rsid w:val="004E453B"/>
    <w:pPr>
      <w:tabs>
        <w:tab w:val="left" w:pos="645"/>
      </w:tabs>
      <w:autoSpaceDE w:val="0"/>
      <w:autoSpaceDN w:val="0"/>
      <w:adjustRightInd w:val="0"/>
      <w:spacing w:line="280" w:lineRule="atLeast"/>
    </w:pPr>
    <w:rPr>
      <w:rFonts w:ascii="PragmaticaC" w:hAnsi="PragmaticaC" w:cs="PragmaticaC"/>
      <w:b/>
      <w:bCs/>
      <w:color w:val="000000"/>
      <w:sz w:val="28"/>
      <w:szCs w:val="28"/>
    </w:rPr>
  </w:style>
  <w:style w:type="paragraph" w:customStyle="1" w:styleId="msonormalbullet2gif">
    <w:name w:val="msonormalbullet2.gif"/>
    <w:basedOn w:val="a1"/>
    <w:rsid w:val="00BB3F1E"/>
    <w:pPr>
      <w:spacing w:before="100" w:beforeAutospacing="1" w:after="100" w:afterAutospacing="1"/>
    </w:pPr>
  </w:style>
  <w:style w:type="character" w:customStyle="1" w:styleId="70">
    <w:name w:val="Основной текст (7)_"/>
    <w:link w:val="72"/>
    <w:rsid w:val="00480F0E"/>
    <w:rPr>
      <w:rFonts w:ascii="Century Schoolbook" w:eastAsia="Century Schoolbook" w:hAnsi="Century Schoolbook" w:cs="Century Schoolbook"/>
      <w:sz w:val="25"/>
      <w:szCs w:val="25"/>
      <w:shd w:val="clear" w:color="auto" w:fill="FFFFFF"/>
    </w:rPr>
  </w:style>
  <w:style w:type="paragraph" w:customStyle="1" w:styleId="72">
    <w:name w:val="Основной текст (7)"/>
    <w:basedOn w:val="a1"/>
    <w:link w:val="70"/>
    <w:rsid w:val="00480F0E"/>
    <w:pPr>
      <w:shd w:val="clear" w:color="auto" w:fill="FFFFFF"/>
      <w:spacing w:before="120" w:line="312" w:lineRule="exact"/>
      <w:ind w:hanging="380"/>
      <w:jc w:val="both"/>
    </w:pPr>
    <w:rPr>
      <w:rFonts w:ascii="Century Schoolbook" w:eastAsia="Century Schoolbook" w:hAnsi="Century Schoolbook" w:cs="Century Schoolbook"/>
      <w:sz w:val="25"/>
      <w:szCs w:val="25"/>
    </w:rPr>
  </w:style>
  <w:style w:type="table" w:customStyle="1" w:styleId="1f4">
    <w:name w:val="Сетка таблицы1"/>
    <w:basedOn w:val="a3"/>
    <w:next w:val="af5"/>
    <w:uiPriority w:val="59"/>
    <w:rsid w:val="00E848C7"/>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oice">
    <w:name w:val="voice"/>
    <w:basedOn w:val="a1"/>
    <w:rsid w:val="00D26C4E"/>
    <w:pPr>
      <w:spacing w:before="100" w:beforeAutospacing="1" w:after="100" w:afterAutospacing="1"/>
    </w:pPr>
  </w:style>
  <w:style w:type="character" w:customStyle="1" w:styleId="72pt">
    <w:name w:val="Основной текст (7) + Интервал 2 pt"/>
    <w:basedOn w:val="70"/>
    <w:rsid w:val="003B1DE1"/>
    <w:rPr>
      <w:rFonts w:ascii="Century Schoolbook" w:eastAsia="Century Schoolbook" w:hAnsi="Century Schoolbook" w:cs="Century Schoolbook"/>
      <w:spacing w:val="40"/>
      <w:sz w:val="25"/>
      <w:szCs w:val="25"/>
      <w:shd w:val="clear" w:color="auto" w:fill="FFFFFF"/>
    </w:rPr>
  </w:style>
  <w:style w:type="character" w:customStyle="1" w:styleId="40">
    <w:name w:val="Заголовок 4 Знак"/>
    <w:basedOn w:val="a2"/>
    <w:link w:val="4"/>
    <w:uiPriority w:val="9"/>
    <w:semiHidden/>
    <w:rsid w:val="00FD09F4"/>
    <w:rPr>
      <w:b/>
      <w:i/>
      <w:color w:val="000000"/>
      <w:sz w:val="26"/>
      <w:szCs w:val="22"/>
    </w:rPr>
  </w:style>
  <w:style w:type="paragraph" w:styleId="a">
    <w:name w:val="List Bullet"/>
    <w:basedOn w:val="a1"/>
    <w:uiPriority w:val="99"/>
    <w:unhideWhenUsed/>
    <w:rsid w:val="00FD09F4"/>
    <w:pPr>
      <w:numPr>
        <w:numId w:val="23"/>
      </w:numPr>
      <w:spacing w:after="200" w:line="276" w:lineRule="auto"/>
      <w:contextualSpacing/>
    </w:pPr>
    <w:rPr>
      <w:rFonts w:ascii="Calibri" w:eastAsia="Calibri" w:hAnsi="Calibri"/>
      <w:sz w:val="22"/>
      <w:szCs w:val="22"/>
      <w:lang w:eastAsia="en-US"/>
    </w:rPr>
  </w:style>
  <w:style w:type="character" w:styleId="afff5">
    <w:name w:val="Subtle Reference"/>
    <w:uiPriority w:val="31"/>
    <w:qFormat/>
    <w:rsid w:val="00FD09F4"/>
    <w:rPr>
      <w:smallCaps/>
      <w:color w:val="C0504D"/>
      <w:u w:val="single"/>
    </w:rPr>
  </w:style>
  <w:style w:type="character" w:customStyle="1" w:styleId="FontStyle82">
    <w:name w:val="Font Style82"/>
    <w:basedOn w:val="a2"/>
    <w:uiPriority w:val="99"/>
    <w:rsid w:val="00FD09F4"/>
    <w:rPr>
      <w:rFonts w:ascii="Times New Roman" w:hAnsi="Times New Roman" w:cs="Times New Roman" w:hint="default"/>
      <w:sz w:val="22"/>
      <w:szCs w:val="22"/>
    </w:rPr>
  </w:style>
  <w:style w:type="paragraph" w:customStyle="1" w:styleId="1f5">
    <w:name w:val="Знак1"/>
    <w:basedOn w:val="a1"/>
    <w:rsid w:val="00FD09F4"/>
    <w:pPr>
      <w:widowControl w:val="0"/>
      <w:adjustRightInd w:val="0"/>
      <w:spacing w:line="360" w:lineRule="atLeast"/>
      <w:jc w:val="both"/>
      <w:textAlignment w:val="baseline"/>
    </w:pPr>
    <w:rPr>
      <w:rFonts w:ascii="Verdana" w:hAnsi="Verdana" w:cs="Verdana"/>
      <w:sz w:val="20"/>
      <w:szCs w:val="20"/>
      <w:lang w:val="en-US" w:eastAsia="en-US"/>
    </w:rPr>
  </w:style>
  <w:style w:type="character" w:customStyle="1" w:styleId="2e">
    <w:name w:val="Основной текст (2)_"/>
    <w:basedOn w:val="a2"/>
    <w:rsid w:val="00FD09F4"/>
    <w:rPr>
      <w:rFonts w:ascii="Times New Roman" w:eastAsia="Times New Roman" w:hAnsi="Times New Roman" w:cs="Times New Roman"/>
      <w:shd w:val="clear" w:color="auto" w:fill="FFFFFF"/>
    </w:rPr>
  </w:style>
  <w:style w:type="character" w:customStyle="1" w:styleId="fontstyle01">
    <w:name w:val="fontstyle01"/>
    <w:basedOn w:val="a2"/>
    <w:rsid w:val="00FD09F4"/>
    <w:rPr>
      <w:rFonts w:ascii="TimesNewRomanPSMT" w:hAnsi="TimesNewRomanPSMT" w:hint="default"/>
      <w:b w:val="0"/>
      <w:bCs w:val="0"/>
      <w:i w:val="0"/>
      <w:iCs w:val="0"/>
      <w:color w:val="000000"/>
      <w:sz w:val="24"/>
      <w:szCs w:val="24"/>
    </w:rPr>
  </w:style>
  <w:style w:type="character" w:customStyle="1" w:styleId="fontstyle21">
    <w:name w:val="fontstyle21"/>
    <w:basedOn w:val="a2"/>
    <w:rsid w:val="00FD09F4"/>
    <w:rPr>
      <w:rFonts w:ascii="TimesNewRomanPS-ItalicMT" w:hAnsi="TimesNewRomanPS-ItalicMT" w:hint="default"/>
      <w:b w:val="0"/>
      <w:bCs w:val="0"/>
      <w:i/>
      <w:iCs/>
      <w:color w:val="000000"/>
      <w:sz w:val="36"/>
      <w:szCs w:val="36"/>
    </w:rPr>
  </w:style>
  <w:style w:type="character" w:customStyle="1" w:styleId="c7">
    <w:name w:val="c7"/>
    <w:basedOn w:val="a2"/>
    <w:rsid w:val="00FD09F4"/>
  </w:style>
  <w:style w:type="paragraph" w:customStyle="1" w:styleId="text-justify">
    <w:name w:val="text-justify"/>
    <w:basedOn w:val="a1"/>
    <w:rsid w:val="00FD09F4"/>
    <w:pPr>
      <w:spacing w:before="100" w:beforeAutospacing="1" w:after="100" w:afterAutospacing="1"/>
    </w:pPr>
  </w:style>
  <w:style w:type="character" w:customStyle="1" w:styleId="extendedtext-short">
    <w:name w:val="extendedtext-short"/>
    <w:rsid w:val="00023A5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5375472">
      <w:bodyDiv w:val="1"/>
      <w:marLeft w:val="0"/>
      <w:marRight w:val="0"/>
      <w:marTop w:val="0"/>
      <w:marBottom w:val="0"/>
      <w:divBdr>
        <w:top w:val="none" w:sz="0" w:space="0" w:color="auto"/>
        <w:left w:val="none" w:sz="0" w:space="0" w:color="auto"/>
        <w:bottom w:val="none" w:sz="0" w:space="0" w:color="auto"/>
        <w:right w:val="none" w:sz="0" w:space="0" w:color="auto"/>
      </w:divBdr>
    </w:div>
    <w:div w:id="46030223">
      <w:bodyDiv w:val="1"/>
      <w:marLeft w:val="0"/>
      <w:marRight w:val="0"/>
      <w:marTop w:val="0"/>
      <w:marBottom w:val="0"/>
      <w:divBdr>
        <w:top w:val="none" w:sz="0" w:space="0" w:color="auto"/>
        <w:left w:val="none" w:sz="0" w:space="0" w:color="auto"/>
        <w:bottom w:val="none" w:sz="0" w:space="0" w:color="auto"/>
        <w:right w:val="none" w:sz="0" w:space="0" w:color="auto"/>
      </w:divBdr>
    </w:div>
    <w:div w:id="76367836">
      <w:bodyDiv w:val="1"/>
      <w:marLeft w:val="0"/>
      <w:marRight w:val="0"/>
      <w:marTop w:val="0"/>
      <w:marBottom w:val="0"/>
      <w:divBdr>
        <w:top w:val="none" w:sz="0" w:space="0" w:color="auto"/>
        <w:left w:val="none" w:sz="0" w:space="0" w:color="auto"/>
        <w:bottom w:val="none" w:sz="0" w:space="0" w:color="auto"/>
        <w:right w:val="none" w:sz="0" w:space="0" w:color="auto"/>
      </w:divBdr>
    </w:div>
    <w:div w:id="89082653">
      <w:bodyDiv w:val="1"/>
      <w:marLeft w:val="0"/>
      <w:marRight w:val="0"/>
      <w:marTop w:val="0"/>
      <w:marBottom w:val="0"/>
      <w:divBdr>
        <w:top w:val="none" w:sz="0" w:space="0" w:color="auto"/>
        <w:left w:val="none" w:sz="0" w:space="0" w:color="auto"/>
        <w:bottom w:val="none" w:sz="0" w:space="0" w:color="auto"/>
        <w:right w:val="none" w:sz="0" w:space="0" w:color="auto"/>
      </w:divBdr>
    </w:div>
    <w:div w:id="180556519">
      <w:bodyDiv w:val="1"/>
      <w:marLeft w:val="0"/>
      <w:marRight w:val="0"/>
      <w:marTop w:val="0"/>
      <w:marBottom w:val="0"/>
      <w:divBdr>
        <w:top w:val="none" w:sz="0" w:space="0" w:color="auto"/>
        <w:left w:val="none" w:sz="0" w:space="0" w:color="auto"/>
        <w:bottom w:val="none" w:sz="0" w:space="0" w:color="auto"/>
        <w:right w:val="none" w:sz="0" w:space="0" w:color="auto"/>
      </w:divBdr>
    </w:div>
    <w:div w:id="260377580">
      <w:bodyDiv w:val="1"/>
      <w:marLeft w:val="0"/>
      <w:marRight w:val="0"/>
      <w:marTop w:val="0"/>
      <w:marBottom w:val="0"/>
      <w:divBdr>
        <w:top w:val="none" w:sz="0" w:space="0" w:color="auto"/>
        <w:left w:val="none" w:sz="0" w:space="0" w:color="auto"/>
        <w:bottom w:val="none" w:sz="0" w:space="0" w:color="auto"/>
        <w:right w:val="none" w:sz="0" w:space="0" w:color="auto"/>
      </w:divBdr>
    </w:div>
    <w:div w:id="293219861">
      <w:bodyDiv w:val="1"/>
      <w:marLeft w:val="0"/>
      <w:marRight w:val="0"/>
      <w:marTop w:val="0"/>
      <w:marBottom w:val="0"/>
      <w:divBdr>
        <w:top w:val="none" w:sz="0" w:space="0" w:color="auto"/>
        <w:left w:val="none" w:sz="0" w:space="0" w:color="auto"/>
        <w:bottom w:val="none" w:sz="0" w:space="0" w:color="auto"/>
        <w:right w:val="none" w:sz="0" w:space="0" w:color="auto"/>
      </w:divBdr>
    </w:div>
    <w:div w:id="302082048">
      <w:bodyDiv w:val="1"/>
      <w:marLeft w:val="0"/>
      <w:marRight w:val="0"/>
      <w:marTop w:val="0"/>
      <w:marBottom w:val="0"/>
      <w:divBdr>
        <w:top w:val="none" w:sz="0" w:space="0" w:color="auto"/>
        <w:left w:val="none" w:sz="0" w:space="0" w:color="auto"/>
        <w:bottom w:val="none" w:sz="0" w:space="0" w:color="auto"/>
        <w:right w:val="none" w:sz="0" w:space="0" w:color="auto"/>
      </w:divBdr>
    </w:div>
    <w:div w:id="320544488">
      <w:bodyDiv w:val="1"/>
      <w:marLeft w:val="0"/>
      <w:marRight w:val="0"/>
      <w:marTop w:val="0"/>
      <w:marBottom w:val="0"/>
      <w:divBdr>
        <w:top w:val="none" w:sz="0" w:space="0" w:color="auto"/>
        <w:left w:val="none" w:sz="0" w:space="0" w:color="auto"/>
        <w:bottom w:val="none" w:sz="0" w:space="0" w:color="auto"/>
        <w:right w:val="none" w:sz="0" w:space="0" w:color="auto"/>
      </w:divBdr>
    </w:div>
    <w:div w:id="352000848">
      <w:bodyDiv w:val="1"/>
      <w:marLeft w:val="0"/>
      <w:marRight w:val="0"/>
      <w:marTop w:val="0"/>
      <w:marBottom w:val="0"/>
      <w:divBdr>
        <w:top w:val="none" w:sz="0" w:space="0" w:color="auto"/>
        <w:left w:val="none" w:sz="0" w:space="0" w:color="auto"/>
        <w:bottom w:val="none" w:sz="0" w:space="0" w:color="auto"/>
        <w:right w:val="none" w:sz="0" w:space="0" w:color="auto"/>
      </w:divBdr>
    </w:div>
    <w:div w:id="371735973">
      <w:bodyDiv w:val="1"/>
      <w:marLeft w:val="0"/>
      <w:marRight w:val="0"/>
      <w:marTop w:val="0"/>
      <w:marBottom w:val="0"/>
      <w:divBdr>
        <w:top w:val="none" w:sz="0" w:space="0" w:color="auto"/>
        <w:left w:val="none" w:sz="0" w:space="0" w:color="auto"/>
        <w:bottom w:val="none" w:sz="0" w:space="0" w:color="auto"/>
        <w:right w:val="none" w:sz="0" w:space="0" w:color="auto"/>
      </w:divBdr>
    </w:div>
    <w:div w:id="413941197">
      <w:bodyDiv w:val="1"/>
      <w:marLeft w:val="0"/>
      <w:marRight w:val="0"/>
      <w:marTop w:val="0"/>
      <w:marBottom w:val="0"/>
      <w:divBdr>
        <w:top w:val="none" w:sz="0" w:space="0" w:color="auto"/>
        <w:left w:val="none" w:sz="0" w:space="0" w:color="auto"/>
        <w:bottom w:val="none" w:sz="0" w:space="0" w:color="auto"/>
        <w:right w:val="none" w:sz="0" w:space="0" w:color="auto"/>
      </w:divBdr>
    </w:div>
    <w:div w:id="445546384">
      <w:bodyDiv w:val="1"/>
      <w:marLeft w:val="0"/>
      <w:marRight w:val="0"/>
      <w:marTop w:val="0"/>
      <w:marBottom w:val="0"/>
      <w:divBdr>
        <w:top w:val="none" w:sz="0" w:space="0" w:color="auto"/>
        <w:left w:val="none" w:sz="0" w:space="0" w:color="auto"/>
        <w:bottom w:val="none" w:sz="0" w:space="0" w:color="auto"/>
        <w:right w:val="none" w:sz="0" w:space="0" w:color="auto"/>
      </w:divBdr>
    </w:div>
    <w:div w:id="496657445">
      <w:bodyDiv w:val="1"/>
      <w:marLeft w:val="0"/>
      <w:marRight w:val="0"/>
      <w:marTop w:val="0"/>
      <w:marBottom w:val="0"/>
      <w:divBdr>
        <w:top w:val="none" w:sz="0" w:space="0" w:color="auto"/>
        <w:left w:val="none" w:sz="0" w:space="0" w:color="auto"/>
        <w:bottom w:val="none" w:sz="0" w:space="0" w:color="auto"/>
        <w:right w:val="none" w:sz="0" w:space="0" w:color="auto"/>
      </w:divBdr>
    </w:div>
    <w:div w:id="519198835">
      <w:bodyDiv w:val="1"/>
      <w:marLeft w:val="0"/>
      <w:marRight w:val="0"/>
      <w:marTop w:val="0"/>
      <w:marBottom w:val="0"/>
      <w:divBdr>
        <w:top w:val="none" w:sz="0" w:space="0" w:color="auto"/>
        <w:left w:val="none" w:sz="0" w:space="0" w:color="auto"/>
        <w:bottom w:val="none" w:sz="0" w:space="0" w:color="auto"/>
        <w:right w:val="none" w:sz="0" w:space="0" w:color="auto"/>
      </w:divBdr>
    </w:div>
    <w:div w:id="773601017">
      <w:bodyDiv w:val="1"/>
      <w:marLeft w:val="0"/>
      <w:marRight w:val="0"/>
      <w:marTop w:val="0"/>
      <w:marBottom w:val="0"/>
      <w:divBdr>
        <w:top w:val="none" w:sz="0" w:space="0" w:color="auto"/>
        <w:left w:val="none" w:sz="0" w:space="0" w:color="auto"/>
        <w:bottom w:val="none" w:sz="0" w:space="0" w:color="auto"/>
        <w:right w:val="none" w:sz="0" w:space="0" w:color="auto"/>
      </w:divBdr>
    </w:div>
    <w:div w:id="775952160">
      <w:bodyDiv w:val="1"/>
      <w:marLeft w:val="0"/>
      <w:marRight w:val="0"/>
      <w:marTop w:val="0"/>
      <w:marBottom w:val="0"/>
      <w:divBdr>
        <w:top w:val="none" w:sz="0" w:space="0" w:color="auto"/>
        <w:left w:val="none" w:sz="0" w:space="0" w:color="auto"/>
        <w:bottom w:val="none" w:sz="0" w:space="0" w:color="auto"/>
        <w:right w:val="none" w:sz="0" w:space="0" w:color="auto"/>
      </w:divBdr>
    </w:div>
    <w:div w:id="781537196">
      <w:bodyDiv w:val="1"/>
      <w:marLeft w:val="0"/>
      <w:marRight w:val="0"/>
      <w:marTop w:val="0"/>
      <w:marBottom w:val="0"/>
      <w:divBdr>
        <w:top w:val="none" w:sz="0" w:space="0" w:color="auto"/>
        <w:left w:val="none" w:sz="0" w:space="0" w:color="auto"/>
        <w:bottom w:val="none" w:sz="0" w:space="0" w:color="auto"/>
        <w:right w:val="none" w:sz="0" w:space="0" w:color="auto"/>
      </w:divBdr>
    </w:div>
    <w:div w:id="894391356">
      <w:bodyDiv w:val="1"/>
      <w:marLeft w:val="0"/>
      <w:marRight w:val="0"/>
      <w:marTop w:val="0"/>
      <w:marBottom w:val="0"/>
      <w:divBdr>
        <w:top w:val="none" w:sz="0" w:space="0" w:color="auto"/>
        <w:left w:val="none" w:sz="0" w:space="0" w:color="auto"/>
        <w:bottom w:val="none" w:sz="0" w:space="0" w:color="auto"/>
        <w:right w:val="none" w:sz="0" w:space="0" w:color="auto"/>
      </w:divBdr>
    </w:div>
    <w:div w:id="945230582">
      <w:bodyDiv w:val="1"/>
      <w:marLeft w:val="0"/>
      <w:marRight w:val="0"/>
      <w:marTop w:val="0"/>
      <w:marBottom w:val="0"/>
      <w:divBdr>
        <w:top w:val="none" w:sz="0" w:space="0" w:color="auto"/>
        <w:left w:val="none" w:sz="0" w:space="0" w:color="auto"/>
        <w:bottom w:val="none" w:sz="0" w:space="0" w:color="auto"/>
        <w:right w:val="none" w:sz="0" w:space="0" w:color="auto"/>
      </w:divBdr>
    </w:div>
    <w:div w:id="1025011885">
      <w:bodyDiv w:val="1"/>
      <w:marLeft w:val="0"/>
      <w:marRight w:val="0"/>
      <w:marTop w:val="0"/>
      <w:marBottom w:val="0"/>
      <w:divBdr>
        <w:top w:val="none" w:sz="0" w:space="0" w:color="auto"/>
        <w:left w:val="none" w:sz="0" w:space="0" w:color="auto"/>
        <w:bottom w:val="none" w:sz="0" w:space="0" w:color="auto"/>
        <w:right w:val="none" w:sz="0" w:space="0" w:color="auto"/>
      </w:divBdr>
    </w:div>
    <w:div w:id="1052385799">
      <w:bodyDiv w:val="1"/>
      <w:marLeft w:val="0"/>
      <w:marRight w:val="0"/>
      <w:marTop w:val="0"/>
      <w:marBottom w:val="0"/>
      <w:divBdr>
        <w:top w:val="none" w:sz="0" w:space="0" w:color="auto"/>
        <w:left w:val="none" w:sz="0" w:space="0" w:color="auto"/>
        <w:bottom w:val="none" w:sz="0" w:space="0" w:color="auto"/>
        <w:right w:val="none" w:sz="0" w:space="0" w:color="auto"/>
      </w:divBdr>
    </w:div>
    <w:div w:id="1072318383">
      <w:bodyDiv w:val="1"/>
      <w:marLeft w:val="0"/>
      <w:marRight w:val="0"/>
      <w:marTop w:val="0"/>
      <w:marBottom w:val="0"/>
      <w:divBdr>
        <w:top w:val="none" w:sz="0" w:space="0" w:color="auto"/>
        <w:left w:val="none" w:sz="0" w:space="0" w:color="auto"/>
        <w:bottom w:val="none" w:sz="0" w:space="0" w:color="auto"/>
        <w:right w:val="none" w:sz="0" w:space="0" w:color="auto"/>
      </w:divBdr>
    </w:div>
    <w:div w:id="1125659911">
      <w:bodyDiv w:val="1"/>
      <w:marLeft w:val="0"/>
      <w:marRight w:val="0"/>
      <w:marTop w:val="0"/>
      <w:marBottom w:val="0"/>
      <w:divBdr>
        <w:top w:val="none" w:sz="0" w:space="0" w:color="auto"/>
        <w:left w:val="none" w:sz="0" w:space="0" w:color="auto"/>
        <w:bottom w:val="none" w:sz="0" w:space="0" w:color="auto"/>
        <w:right w:val="none" w:sz="0" w:space="0" w:color="auto"/>
      </w:divBdr>
    </w:div>
    <w:div w:id="1156805363">
      <w:bodyDiv w:val="1"/>
      <w:marLeft w:val="0"/>
      <w:marRight w:val="0"/>
      <w:marTop w:val="0"/>
      <w:marBottom w:val="0"/>
      <w:divBdr>
        <w:top w:val="none" w:sz="0" w:space="0" w:color="auto"/>
        <w:left w:val="none" w:sz="0" w:space="0" w:color="auto"/>
        <w:bottom w:val="none" w:sz="0" w:space="0" w:color="auto"/>
        <w:right w:val="none" w:sz="0" w:space="0" w:color="auto"/>
      </w:divBdr>
    </w:div>
    <w:div w:id="1171876236">
      <w:bodyDiv w:val="1"/>
      <w:marLeft w:val="0"/>
      <w:marRight w:val="0"/>
      <w:marTop w:val="0"/>
      <w:marBottom w:val="0"/>
      <w:divBdr>
        <w:top w:val="none" w:sz="0" w:space="0" w:color="auto"/>
        <w:left w:val="none" w:sz="0" w:space="0" w:color="auto"/>
        <w:bottom w:val="none" w:sz="0" w:space="0" w:color="auto"/>
        <w:right w:val="none" w:sz="0" w:space="0" w:color="auto"/>
      </w:divBdr>
    </w:div>
    <w:div w:id="1203861628">
      <w:bodyDiv w:val="1"/>
      <w:marLeft w:val="0"/>
      <w:marRight w:val="0"/>
      <w:marTop w:val="0"/>
      <w:marBottom w:val="0"/>
      <w:divBdr>
        <w:top w:val="none" w:sz="0" w:space="0" w:color="auto"/>
        <w:left w:val="none" w:sz="0" w:space="0" w:color="auto"/>
        <w:bottom w:val="none" w:sz="0" w:space="0" w:color="auto"/>
        <w:right w:val="none" w:sz="0" w:space="0" w:color="auto"/>
      </w:divBdr>
    </w:div>
    <w:div w:id="1227912925">
      <w:bodyDiv w:val="1"/>
      <w:marLeft w:val="0"/>
      <w:marRight w:val="0"/>
      <w:marTop w:val="0"/>
      <w:marBottom w:val="0"/>
      <w:divBdr>
        <w:top w:val="none" w:sz="0" w:space="0" w:color="auto"/>
        <w:left w:val="none" w:sz="0" w:space="0" w:color="auto"/>
        <w:bottom w:val="none" w:sz="0" w:space="0" w:color="auto"/>
        <w:right w:val="none" w:sz="0" w:space="0" w:color="auto"/>
      </w:divBdr>
    </w:div>
    <w:div w:id="1241062162">
      <w:bodyDiv w:val="1"/>
      <w:marLeft w:val="0"/>
      <w:marRight w:val="0"/>
      <w:marTop w:val="0"/>
      <w:marBottom w:val="0"/>
      <w:divBdr>
        <w:top w:val="none" w:sz="0" w:space="0" w:color="auto"/>
        <w:left w:val="none" w:sz="0" w:space="0" w:color="auto"/>
        <w:bottom w:val="none" w:sz="0" w:space="0" w:color="auto"/>
        <w:right w:val="none" w:sz="0" w:space="0" w:color="auto"/>
      </w:divBdr>
    </w:div>
    <w:div w:id="1310673045">
      <w:bodyDiv w:val="1"/>
      <w:marLeft w:val="0"/>
      <w:marRight w:val="0"/>
      <w:marTop w:val="0"/>
      <w:marBottom w:val="0"/>
      <w:divBdr>
        <w:top w:val="none" w:sz="0" w:space="0" w:color="auto"/>
        <w:left w:val="none" w:sz="0" w:space="0" w:color="auto"/>
        <w:bottom w:val="none" w:sz="0" w:space="0" w:color="auto"/>
        <w:right w:val="none" w:sz="0" w:space="0" w:color="auto"/>
      </w:divBdr>
    </w:div>
    <w:div w:id="1311327367">
      <w:bodyDiv w:val="1"/>
      <w:marLeft w:val="0"/>
      <w:marRight w:val="0"/>
      <w:marTop w:val="0"/>
      <w:marBottom w:val="0"/>
      <w:divBdr>
        <w:top w:val="none" w:sz="0" w:space="0" w:color="auto"/>
        <w:left w:val="none" w:sz="0" w:space="0" w:color="auto"/>
        <w:bottom w:val="none" w:sz="0" w:space="0" w:color="auto"/>
        <w:right w:val="none" w:sz="0" w:space="0" w:color="auto"/>
      </w:divBdr>
    </w:div>
    <w:div w:id="1329594421">
      <w:bodyDiv w:val="1"/>
      <w:marLeft w:val="0"/>
      <w:marRight w:val="0"/>
      <w:marTop w:val="0"/>
      <w:marBottom w:val="0"/>
      <w:divBdr>
        <w:top w:val="none" w:sz="0" w:space="0" w:color="auto"/>
        <w:left w:val="none" w:sz="0" w:space="0" w:color="auto"/>
        <w:bottom w:val="none" w:sz="0" w:space="0" w:color="auto"/>
        <w:right w:val="none" w:sz="0" w:space="0" w:color="auto"/>
      </w:divBdr>
    </w:div>
    <w:div w:id="1495686790">
      <w:bodyDiv w:val="1"/>
      <w:marLeft w:val="0"/>
      <w:marRight w:val="0"/>
      <w:marTop w:val="0"/>
      <w:marBottom w:val="0"/>
      <w:divBdr>
        <w:top w:val="none" w:sz="0" w:space="0" w:color="auto"/>
        <w:left w:val="none" w:sz="0" w:space="0" w:color="auto"/>
        <w:bottom w:val="none" w:sz="0" w:space="0" w:color="auto"/>
        <w:right w:val="none" w:sz="0" w:space="0" w:color="auto"/>
      </w:divBdr>
    </w:div>
    <w:div w:id="1525245279">
      <w:bodyDiv w:val="1"/>
      <w:marLeft w:val="0"/>
      <w:marRight w:val="0"/>
      <w:marTop w:val="0"/>
      <w:marBottom w:val="0"/>
      <w:divBdr>
        <w:top w:val="none" w:sz="0" w:space="0" w:color="auto"/>
        <w:left w:val="none" w:sz="0" w:space="0" w:color="auto"/>
        <w:bottom w:val="none" w:sz="0" w:space="0" w:color="auto"/>
        <w:right w:val="none" w:sz="0" w:space="0" w:color="auto"/>
      </w:divBdr>
    </w:div>
    <w:div w:id="1551576677">
      <w:bodyDiv w:val="1"/>
      <w:marLeft w:val="0"/>
      <w:marRight w:val="0"/>
      <w:marTop w:val="0"/>
      <w:marBottom w:val="0"/>
      <w:divBdr>
        <w:top w:val="none" w:sz="0" w:space="0" w:color="auto"/>
        <w:left w:val="none" w:sz="0" w:space="0" w:color="auto"/>
        <w:bottom w:val="none" w:sz="0" w:space="0" w:color="auto"/>
        <w:right w:val="none" w:sz="0" w:space="0" w:color="auto"/>
      </w:divBdr>
    </w:div>
    <w:div w:id="1595361081">
      <w:bodyDiv w:val="1"/>
      <w:marLeft w:val="0"/>
      <w:marRight w:val="0"/>
      <w:marTop w:val="0"/>
      <w:marBottom w:val="0"/>
      <w:divBdr>
        <w:top w:val="none" w:sz="0" w:space="0" w:color="auto"/>
        <w:left w:val="none" w:sz="0" w:space="0" w:color="auto"/>
        <w:bottom w:val="none" w:sz="0" w:space="0" w:color="auto"/>
        <w:right w:val="none" w:sz="0" w:space="0" w:color="auto"/>
      </w:divBdr>
    </w:div>
    <w:div w:id="1703898111">
      <w:bodyDiv w:val="1"/>
      <w:marLeft w:val="0"/>
      <w:marRight w:val="0"/>
      <w:marTop w:val="0"/>
      <w:marBottom w:val="0"/>
      <w:divBdr>
        <w:top w:val="none" w:sz="0" w:space="0" w:color="auto"/>
        <w:left w:val="none" w:sz="0" w:space="0" w:color="auto"/>
        <w:bottom w:val="none" w:sz="0" w:space="0" w:color="auto"/>
        <w:right w:val="none" w:sz="0" w:space="0" w:color="auto"/>
      </w:divBdr>
    </w:div>
    <w:div w:id="1719626202">
      <w:bodyDiv w:val="1"/>
      <w:marLeft w:val="0"/>
      <w:marRight w:val="0"/>
      <w:marTop w:val="0"/>
      <w:marBottom w:val="0"/>
      <w:divBdr>
        <w:top w:val="none" w:sz="0" w:space="0" w:color="auto"/>
        <w:left w:val="none" w:sz="0" w:space="0" w:color="auto"/>
        <w:bottom w:val="none" w:sz="0" w:space="0" w:color="auto"/>
        <w:right w:val="none" w:sz="0" w:space="0" w:color="auto"/>
      </w:divBdr>
    </w:div>
    <w:div w:id="1748962515">
      <w:bodyDiv w:val="1"/>
      <w:marLeft w:val="0"/>
      <w:marRight w:val="0"/>
      <w:marTop w:val="0"/>
      <w:marBottom w:val="0"/>
      <w:divBdr>
        <w:top w:val="none" w:sz="0" w:space="0" w:color="auto"/>
        <w:left w:val="none" w:sz="0" w:space="0" w:color="auto"/>
        <w:bottom w:val="none" w:sz="0" w:space="0" w:color="auto"/>
        <w:right w:val="none" w:sz="0" w:space="0" w:color="auto"/>
      </w:divBdr>
    </w:div>
    <w:div w:id="1799949727">
      <w:bodyDiv w:val="1"/>
      <w:marLeft w:val="0"/>
      <w:marRight w:val="0"/>
      <w:marTop w:val="0"/>
      <w:marBottom w:val="0"/>
      <w:divBdr>
        <w:top w:val="none" w:sz="0" w:space="0" w:color="auto"/>
        <w:left w:val="none" w:sz="0" w:space="0" w:color="auto"/>
        <w:bottom w:val="none" w:sz="0" w:space="0" w:color="auto"/>
        <w:right w:val="none" w:sz="0" w:space="0" w:color="auto"/>
      </w:divBdr>
    </w:div>
    <w:div w:id="1859543448">
      <w:bodyDiv w:val="1"/>
      <w:marLeft w:val="0"/>
      <w:marRight w:val="0"/>
      <w:marTop w:val="0"/>
      <w:marBottom w:val="0"/>
      <w:divBdr>
        <w:top w:val="none" w:sz="0" w:space="0" w:color="auto"/>
        <w:left w:val="none" w:sz="0" w:space="0" w:color="auto"/>
        <w:bottom w:val="none" w:sz="0" w:space="0" w:color="auto"/>
        <w:right w:val="none" w:sz="0" w:space="0" w:color="auto"/>
      </w:divBdr>
    </w:div>
    <w:div w:id="1883010625">
      <w:bodyDiv w:val="1"/>
      <w:marLeft w:val="0"/>
      <w:marRight w:val="0"/>
      <w:marTop w:val="0"/>
      <w:marBottom w:val="0"/>
      <w:divBdr>
        <w:top w:val="none" w:sz="0" w:space="0" w:color="auto"/>
        <w:left w:val="none" w:sz="0" w:space="0" w:color="auto"/>
        <w:bottom w:val="none" w:sz="0" w:space="0" w:color="auto"/>
        <w:right w:val="none" w:sz="0" w:space="0" w:color="auto"/>
      </w:divBdr>
    </w:div>
    <w:div w:id="1962224287">
      <w:bodyDiv w:val="1"/>
      <w:marLeft w:val="0"/>
      <w:marRight w:val="0"/>
      <w:marTop w:val="0"/>
      <w:marBottom w:val="0"/>
      <w:divBdr>
        <w:top w:val="none" w:sz="0" w:space="0" w:color="auto"/>
        <w:left w:val="none" w:sz="0" w:space="0" w:color="auto"/>
        <w:bottom w:val="none" w:sz="0" w:space="0" w:color="auto"/>
        <w:right w:val="none" w:sz="0" w:space="0" w:color="auto"/>
      </w:divBdr>
    </w:div>
    <w:div w:id="2023698482">
      <w:bodyDiv w:val="1"/>
      <w:marLeft w:val="0"/>
      <w:marRight w:val="0"/>
      <w:marTop w:val="0"/>
      <w:marBottom w:val="0"/>
      <w:divBdr>
        <w:top w:val="none" w:sz="0" w:space="0" w:color="auto"/>
        <w:left w:val="none" w:sz="0" w:space="0" w:color="auto"/>
        <w:bottom w:val="none" w:sz="0" w:space="0" w:color="auto"/>
        <w:right w:val="none" w:sz="0" w:space="0" w:color="auto"/>
      </w:divBdr>
    </w:div>
    <w:div w:id="2077850779">
      <w:bodyDiv w:val="1"/>
      <w:marLeft w:val="0"/>
      <w:marRight w:val="0"/>
      <w:marTop w:val="0"/>
      <w:marBottom w:val="0"/>
      <w:divBdr>
        <w:top w:val="none" w:sz="0" w:space="0" w:color="auto"/>
        <w:left w:val="none" w:sz="0" w:space="0" w:color="auto"/>
        <w:bottom w:val="none" w:sz="0" w:space="0" w:color="auto"/>
        <w:right w:val="none" w:sz="0" w:space="0" w:color="auto"/>
      </w:divBdr>
    </w:div>
    <w:div w:id="2078431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ru.wikipedia.org/wiki/%D0%A1%D0%BE%D1%81%D0%BD%D0%B0" TargetMode="External"/><Relationship Id="rId231" Type="http://schemas.openxmlformats.org/officeDocument/2006/relationships/image" Target="media/image59.jpeg"/><Relationship Id="rId252" Type="http://schemas.openxmlformats.org/officeDocument/2006/relationships/image" Target="media/image72.jpeg"/><Relationship Id="rId21" Type="http://schemas.openxmlformats.org/officeDocument/2006/relationships/hyperlink" Target="http://ru.wikipedia.org/wiki/%D0%AD%D0%B2%D0%B5%D0%BD%D0%BA%D0%B8%D0%B9%D1%81%D0%BA%D0%B8%D0%B9_%D1%80%D0%B0%D0%B9%D0%BE%D0%BD" TargetMode="External"/><Relationship Id="rId42" Type="http://schemas.openxmlformats.org/officeDocument/2006/relationships/image" Target="media/image8.jpeg"/><Relationship Id="rId47" Type="http://schemas.openxmlformats.org/officeDocument/2006/relationships/chart" Target="charts/chart9.xml"/><Relationship Id="rId63" Type="http://schemas.openxmlformats.org/officeDocument/2006/relationships/chart" Target="charts/chart20.xml"/><Relationship Id="rId68" Type="http://schemas.openxmlformats.org/officeDocument/2006/relationships/chart" Target="charts/chart25.xml"/><Relationship Id="rId84" Type="http://schemas.openxmlformats.org/officeDocument/2006/relationships/chart" Target="charts/chart38.xml"/><Relationship Id="rId89" Type="http://schemas.openxmlformats.org/officeDocument/2006/relationships/chart" Target="charts/chart42.xml"/><Relationship Id="rId196" Type="http://schemas.openxmlformats.org/officeDocument/2006/relationships/image" Target="media/image26.jpeg"/><Relationship Id="rId200" Type="http://schemas.microsoft.com/office/2007/relationships/hdphoto" Target="NULL"/><Relationship Id="rId205" Type="http://schemas.openxmlformats.org/officeDocument/2006/relationships/chart" Target="charts/chart43.xml"/><Relationship Id="rId226" Type="http://schemas.openxmlformats.org/officeDocument/2006/relationships/image" Target="media/image54.png"/><Relationship Id="rId247" Type="http://schemas.openxmlformats.org/officeDocument/2006/relationships/image" Target="media/image67.jpeg"/><Relationship Id="rId16" Type="http://schemas.openxmlformats.org/officeDocument/2006/relationships/hyperlink" Target="http://ru.wikipedia.org/w/index.php?title=%D0%95%D0%BD%D0%B0%D1%88%D0%B8%D0%BC%D1%81%D0%BA%D0%B8%D0%B9_%D0%9F%D0%BE%D0%BB%D0%BA%D0%B0%D0%BD&amp;action=edit&amp;redlink=1" TargetMode="External"/><Relationship Id="rId221" Type="http://schemas.openxmlformats.org/officeDocument/2006/relationships/image" Target="media/image49.jpeg"/><Relationship Id="rId242" Type="http://schemas.openxmlformats.org/officeDocument/2006/relationships/image" Target="media/image63.jpeg"/><Relationship Id="rId11" Type="http://schemas.openxmlformats.org/officeDocument/2006/relationships/image" Target="media/image4.jpeg"/><Relationship Id="rId32" Type="http://schemas.openxmlformats.org/officeDocument/2006/relationships/hyperlink" Target="http://ru.wikipedia.org/w/index.php?title=%D0%A1%D1%83%D1%85%D0%BE%D0%B9_%D0%9F%D0%B8%D1%82&amp;action=edit&amp;redlink=1" TargetMode="External"/><Relationship Id="rId37" Type="http://schemas.openxmlformats.org/officeDocument/2006/relationships/chart" Target="charts/chart1.xml"/><Relationship Id="rId53" Type="http://schemas.openxmlformats.org/officeDocument/2006/relationships/chart" Target="charts/chart15.xml"/><Relationship Id="rId58" Type="http://schemas.openxmlformats.org/officeDocument/2006/relationships/image" Target="media/image11.jpeg"/><Relationship Id="rId74" Type="http://schemas.openxmlformats.org/officeDocument/2006/relationships/chart" Target="charts/chart31.xml"/><Relationship Id="rId79" Type="http://schemas.openxmlformats.org/officeDocument/2006/relationships/chart" Target="charts/chart33.xml"/><Relationship Id="rId5" Type="http://schemas.openxmlformats.org/officeDocument/2006/relationships/webSettings" Target="webSettings.xml"/><Relationship Id="rId90" Type="http://schemas.openxmlformats.org/officeDocument/2006/relationships/image" Target="media/image20.jpeg"/><Relationship Id="rId216" Type="http://schemas.openxmlformats.org/officeDocument/2006/relationships/image" Target="media/image44.jpeg"/><Relationship Id="rId237" Type="http://schemas.openxmlformats.org/officeDocument/2006/relationships/chart" Target="charts/chart47.xml"/><Relationship Id="rId211" Type="http://schemas.openxmlformats.org/officeDocument/2006/relationships/image" Target="media/image39.png"/><Relationship Id="rId232" Type="http://schemas.openxmlformats.org/officeDocument/2006/relationships/image" Target="media/image60.jpeg"/><Relationship Id="rId253" Type="http://schemas.openxmlformats.org/officeDocument/2006/relationships/image" Target="media/image73.jpeg"/><Relationship Id="rId258" Type="http://schemas.openxmlformats.org/officeDocument/2006/relationships/footer" Target="footer1.xml"/><Relationship Id="rId22" Type="http://schemas.openxmlformats.org/officeDocument/2006/relationships/hyperlink" Target="http://ru.wikipedia.org/wiki/%D0%A2%D1%91%D0%BC%D0%BD%D0%BE%D1%85%D0%B2%D0%BE%D0%B9%D0%BD%D1%8B%D0%B9_%D0%BB%D0%B5%D1%81" TargetMode="External"/><Relationship Id="rId27" Type="http://schemas.openxmlformats.org/officeDocument/2006/relationships/hyperlink" Target="http://ru.wikipedia.org/wiki/%D0%91%D0%B5%D1%80%D1%91%D0%B7%D0%B0" TargetMode="External"/><Relationship Id="rId43" Type="http://schemas.openxmlformats.org/officeDocument/2006/relationships/image" Target="media/image9.jpeg"/><Relationship Id="rId48" Type="http://schemas.openxmlformats.org/officeDocument/2006/relationships/chart" Target="charts/chart10.xml"/><Relationship Id="rId64" Type="http://schemas.openxmlformats.org/officeDocument/2006/relationships/chart" Target="charts/chart21.xml"/><Relationship Id="rId69" Type="http://schemas.openxmlformats.org/officeDocument/2006/relationships/chart" Target="charts/chart26.xml"/><Relationship Id="rId80" Type="http://schemas.openxmlformats.org/officeDocument/2006/relationships/chart" Target="charts/chart34.xml"/><Relationship Id="rId85" Type="http://schemas.openxmlformats.org/officeDocument/2006/relationships/chart" Target="charts/chart39.xml"/><Relationship Id="rId197" Type="http://schemas.openxmlformats.org/officeDocument/2006/relationships/image" Target="media/image27.jpeg"/><Relationship Id="rId206" Type="http://schemas.openxmlformats.org/officeDocument/2006/relationships/image" Target="media/image34.png"/><Relationship Id="rId227" Type="http://schemas.openxmlformats.org/officeDocument/2006/relationships/image" Target="media/image55.png"/><Relationship Id="rId201" Type="http://schemas.openxmlformats.org/officeDocument/2006/relationships/image" Target="media/image30.png"/><Relationship Id="rId222" Type="http://schemas.openxmlformats.org/officeDocument/2006/relationships/image" Target="media/image50.png"/><Relationship Id="rId243" Type="http://schemas.openxmlformats.org/officeDocument/2006/relationships/image" Target="media/image64.jpeg"/><Relationship Id="rId248" Type="http://schemas.openxmlformats.org/officeDocument/2006/relationships/image" Target="media/image68.jpeg"/><Relationship Id="rId12" Type="http://schemas.openxmlformats.org/officeDocument/2006/relationships/image" Target="media/image5.jpeg"/><Relationship Id="rId17" Type="http://schemas.openxmlformats.org/officeDocument/2006/relationships/hyperlink" Target="http://ru.wikipedia.org/wiki/%D0%9A%D1%80%D0%B0%D1%81%D0%BD%D0%BE%D1%8F%D1%80%D1%81%D0%BA" TargetMode="External"/><Relationship Id="rId33" Type="http://schemas.openxmlformats.org/officeDocument/2006/relationships/hyperlink" Target="http://ru.wikipedia.org/wiki/%D0%A2%D0%B5%D1%8F_(%D1%80%D0%B5%D0%BA%D0%B0)" TargetMode="External"/><Relationship Id="rId38" Type="http://schemas.openxmlformats.org/officeDocument/2006/relationships/chart" Target="charts/chart2.xml"/><Relationship Id="rId59" Type="http://schemas.openxmlformats.org/officeDocument/2006/relationships/image" Target="media/image12.jpeg"/><Relationship Id="rId54" Type="http://schemas.openxmlformats.org/officeDocument/2006/relationships/chart" Target="charts/chart16.xml"/><Relationship Id="rId70" Type="http://schemas.openxmlformats.org/officeDocument/2006/relationships/chart" Target="charts/chart27.xml"/><Relationship Id="rId75" Type="http://schemas.openxmlformats.org/officeDocument/2006/relationships/image" Target="media/image16.jpeg"/><Relationship Id="rId91" Type="http://schemas.openxmlformats.org/officeDocument/2006/relationships/image" Target="media/image21.jpeg"/><Relationship Id="rId217"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footnotes" Target="footnotes.xml"/><Relationship Id="rId204" Type="http://schemas.openxmlformats.org/officeDocument/2006/relationships/image" Target="media/image33.png"/><Relationship Id="rId212" Type="http://schemas.openxmlformats.org/officeDocument/2006/relationships/image" Target="media/image40.jpeg"/><Relationship Id="rId220" Type="http://schemas.openxmlformats.org/officeDocument/2006/relationships/image" Target="media/image48.jpeg"/><Relationship Id="rId225" Type="http://schemas.openxmlformats.org/officeDocument/2006/relationships/image" Target="media/image53.png"/><Relationship Id="rId233" Type="http://schemas.openxmlformats.org/officeDocument/2006/relationships/image" Target="media/image61.jpeg"/><Relationship Id="rId238" Type="http://schemas.openxmlformats.org/officeDocument/2006/relationships/chart" Target="charts/chart48.xml"/><Relationship Id="rId241" Type="http://schemas.openxmlformats.org/officeDocument/2006/relationships/image" Target="media/image62.jpeg"/><Relationship Id="rId246" Type="http://schemas.openxmlformats.org/officeDocument/2006/relationships/image" Target="media/image66.jpeg"/><Relationship Id="rId254" Type="http://schemas.openxmlformats.org/officeDocument/2006/relationships/image" Target="media/image74.jpeg"/><Relationship Id="rId259" Type="http://schemas.openxmlformats.org/officeDocument/2006/relationships/footer" Target="footer2.xml"/><Relationship Id="rId15" Type="http://schemas.openxmlformats.org/officeDocument/2006/relationships/hyperlink" Target="http://ru.wikipedia.org/wiki/%D0%95%D0%BD%D0%B8%D1%81%D0%B5%D0%B9_(%D1%80%D0%B5%D0%BA%D0%B0)" TargetMode="External"/><Relationship Id="rId23" Type="http://schemas.openxmlformats.org/officeDocument/2006/relationships/hyperlink" Target="http://ru.wikipedia.org/wiki/%D0%9B%D0%B8%D1%81%D1%82%D0%B2%D0%B5%D0%BD%D0%BD%D0%B8%D1%86%D0%B0" TargetMode="External"/><Relationship Id="rId28" Type="http://schemas.openxmlformats.org/officeDocument/2006/relationships/hyperlink" Target="http://ru.wikipedia.org/wiki/%D0%9E%D1%81%D0%B8%D0%BD%D0%B0" TargetMode="External"/><Relationship Id="rId36" Type="http://schemas.openxmlformats.org/officeDocument/2006/relationships/hyperlink" Target="consultantplus://offline/ref=4BFC8F0A5A4656050441E1DB1387A43C3EDA26E9C49B73503B506EE0AC4D361F09EEB1DAA18C14B6F2F3924460D48E2D4A43E5C971A9D66425AD12F06BzBB" TargetMode="External"/><Relationship Id="rId49" Type="http://schemas.openxmlformats.org/officeDocument/2006/relationships/chart" Target="charts/chart11.xml"/><Relationship Id="rId57" Type="http://schemas.openxmlformats.org/officeDocument/2006/relationships/image" Target="media/image10.jpeg"/><Relationship Id="rId10" Type="http://schemas.openxmlformats.org/officeDocument/2006/relationships/image" Target="media/image3.jpeg"/><Relationship Id="rId31" Type="http://schemas.openxmlformats.org/officeDocument/2006/relationships/hyperlink" Target="http://ru.wikipedia.org/w/index.php?title=%D0%95%D0%BD%D0%B0%D1%88%D0%B8%D0%BC%D0%BE&amp;action=edit&amp;redlink=1" TargetMode="External"/><Relationship Id="rId44" Type="http://schemas.openxmlformats.org/officeDocument/2006/relationships/chart" Target="charts/chart6.xml"/><Relationship Id="rId52" Type="http://schemas.openxmlformats.org/officeDocument/2006/relationships/chart" Target="charts/chart14.xml"/><Relationship Id="rId60" Type="http://schemas.openxmlformats.org/officeDocument/2006/relationships/image" Target="media/image13.jpeg"/><Relationship Id="rId65" Type="http://schemas.openxmlformats.org/officeDocument/2006/relationships/chart" Target="charts/chart22.xml"/><Relationship Id="rId73" Type="http://schemas.openxmlformats.org/officeDocument/2006/relationships/chart" Target="charts/chart30.xml"/><Relationship Id="rId78" Type="http://schemas.openxmlformats.org/officeDocument/2006/relationships/chart" Target="charts/chart32.xml"/><Relationship Id="rId81" Type="http://schemas.openxmlformats.org/officeDocument/2006/relationships/chart" Target="charts/chart35.xml"/><Relationship Id="rId86" Type="http://schemas.openxmlformats.org/officeDocument/2006/relationships/image" Target="media/image19.jpeg"/><Relationship Id="rId198" Type="http://schemas.openxmlformats.org/officeDocument/2006/relationships/image" Target="media/image28.png"/><Relationship Id="rId4" Type="http://schemas.openxmlformats.org/officeDocument/2006/relationships/settings" Target="settings.xml"/><Relationship Id="rId9" Type="http://schemas.openxmlformats.org/officeDocument/2006/relationships/image" Target="media/image2.jpeg"/><Relationship Id="rId193" Type="http://schemas.microsoft.com/office/2007/relationships/hdphoto" Target="NULL"/><Relationship Id="rId202" Type="http://schemas.openxmlformats.org/officeDocument/2006/relationships/image" Target="media/image31.png"/><Relationship Id="rId172" Type="http://schemas.microsoft.com/office/2007/relationships/hdphoto" Target="NULL"/><Relationship Id="rId207" Type="http://schemas.openxmlformats.org/officeDocument/2006/relationships/image" Target="media/image35.jpeg"/><Relationship Id="rId210" Type="http://schemas.openxmlformats.org/officeDocument/2006/relationships/image" Target="media/image38.jpeg"/><Relationship Id="rId215" Type="http://schemas.openxmlformats.org/officeDocument/2006/relationships/image" Target="media/image43.jpeg"/><Relationship Id="rId223" Type="http://schemas.openxmlformats.org/officeDocument/2006/relationships/image" Target="media/image51.png"/><Relationship Id="rId228" Type="http://schemas.openxmlformats.org/officeDocument/2006/relationships/image" Target="media/image56.jpeg"/><Relationship Id="rId236" Type="http://schemas.openxmlformats.org/officeDocument/2006/relationships/chart" Target="charts/chart46.xml"/><Relationship Id="rId244" Type="http://schemas.openxmlformats.org/officeDocument/2006/relationships/image" Target="media/image65.png"/><Relationship Id="rId249" Type="http://schemas.openxmlformats.org/officeDocument/2006/relationships/image" Target="media/image69.jpeg"/><Relationship Id="rId257" Type="http://schemas.openxmlformats.org/officeDocument/2006/relationships/image" Target="media/image77.jpeg"/><Relationship Id="rId13" Type="http://schemas.openxmlformats.org/officeDocument/2006/relationships/image" Target="media/image6.jpeg"/><Relationship Id="rId18" Type="http://schemas.openxmlformats.org/officeDocument/2006/relationships/hyperlink" Target="http://ru.wikipedia.org/wiki/%D0%95%D0%BD%D0%B8%D1%81%D0%B5%D0%B9%D1%81%D0%BA" TargetMode="External"/><Relationship Id="rId39" Type="http://schemas.openxmlformats.org/officeDocument/2006/relationships/chart" Target="charts/chart3.xml"/><Relationship Id="rId260" Type="http://schemas.openxmlformats.org/officeDocument/2006/relationships/fontTable" Target="fontTable.xml"/><Relationship Id="rId34" Type="http://schemas.openxmlformats.org/officeDocument/2006/relationships/hyperlink" Target="http://ru.wikipedia.org/wiki/%D0%97%D0%BE%D0%BB%D0%BE%D1%82%D0%BE" TargetMode="External"/><Relationship Id="rId50" Type="http://schemas.openxmlformats.org/officeDocument/2006/relationships/chart" Target="charts/chart12.xml"/><Relationship Id="rId55" Type="http://schemas.openxmlformats.org/officeDocument/2006/relationships/chart" Target="charts/chart17.xml"/><Relationship Id="rId76" Type="http://schemas.openxmlformats.org/officeDocument/2006/relationships/image" Target="media/image17.jpeg"/><Relationship Id="rId7" Type="http://schemas.openxmlformats.org/officeDocument/2006/relationships/endnotes" Target="endnotes.xml"/><Relationship Id="rId71" Type="http://schemas.openxmlformats.org/officeDocument/2006/relationships/chart" Target="charts/chart28.xml"/><Relationship Id="rId92" Type="http://schemas.openxmlformats.org/officeDocument/2006/relationships/image" Target="media/image22.png"/><Relationship Id="rId213" Type="http://schemas.openxmlformats.org/officeDocument/2006/relationships/image" Target="media/image41.jpeg"/><Relationship Id="rId218" Type="http://schemas.openxmlformats.org/officeDocument/2006/relationships/image" Target="media/image46.png"/><Relationship Id="rId234" Type="http://schemas.openxmlformats.org/officeDocument/2006/relationships/chart" Target="charts/chart44.xml"/><Relationship Id="rId239" Type="http://schemas.openxmlformats.org/officeDocument/2006/relationships/chart" Target="charts/chart49.xml"/><Relationship Id="rId2" Type="http://schemas.openxmlformats.org/officeDocument/2006/relationships/numbering" Target="numbering.xml"/><Relationship Id="rId29" Type="http://schemas.openxmlformats.org/officeDocument/2006/relationships/hyperlink" Target="http://ru.wikipedia.org/wiki/%D0%91%D0%BE%D0%BB%D1%8C%D1%88%D0%BE%D0%B9_%D0%9F%D0%B8%D1%82" TargetMode="External"/><Relationship Id="rId250" Type="http://schemas.openxmlformats.org/officeDocument/2006/relationships/image" Target="media/image70.png"/><Relationship Id="rId255" Type="http://schemas.openxmlformats.org/officeDocument/2006/relationships/image" Target="media/image75.png"/><Relationship Id="rId24" Type="http://schemas.openxmlformats.org/officeDocument/2006/relationships/hyperlink" Target="http://ru.wikipedia.org/wiki/%D0%A1%D0%B8%D0%B1%D0%B8%D1%80%D1%81%D0%BA%D0%B8%D0%B9_%D0%BA%D0%B5%D0%B4%D1%80" TargetMode="External"/><Relationship Id="rId40" Type="http://schemas.openxmlformats.org/officeDocument/2006/relationships/chart" Target="charts/chart4.xml"/><Relationship Id="rId45" Type="http://schemas.openxmlformats.org/officeDocument/2006/relationships/chart" Target="charts/chart7.xml"/><Relationship Id="rId66" Type="http://schemas.openxmlformats.org/officeDocument/2006/relationships/chart" Target="charts/chart23.xml"/><Relationship Id="rId87" Type="http://schemas.openxmlformats.org/officeDocument/2006/relationships/chart" Target="charts/chart40.xml"/><Relationship Id="rId178" Type="http://schemas.microsoft.com/office/2007/relationships/hdphoto" Target="NULL"/><Relationship Id="rId61" Type="http://schemas.openxmlformats.org/officeDocument/2006/relationships/image" Target="media/image14.jpeg"/><Relationship Id="rId82" Type="http://schemas.openxmlformats.org/officeDocument/2006/relationships/chart" Target="charts/chart36.xml"/><Relationship Id="rId194" Type="http://schemas.openxmlformats.org/officeDocument/2006/relationships/image" Target="media/image24.png"/><Relationship Id="rId199" Type="http://schemas.openxmlformats.org/officeDocument/2006/relationships/image" Target="media/image29.png"/><Relationship Id="rId203" Type="http://schemas.openxmlformats.org/officeDocument/2006/relationships/image" Target="media/image32.jpeg"/><Relationship Id="rId208" Type="http://schemas.openxmlformats.org/officeDocument/2006/relationships/image" Target="media/image36.jpeg"/><Relationship Id="rId229" Type="http://schemas.openxmlformats.org/officeDocument/2006/relationships/image" Target="media/image57.jpeg"/><Relationship Id="rId19" Type="http://schemas.openxmlformats.org/officeDocument/2006/relationships/hyperlink" Target="http://ru.wikipedia.org/wiki/%D0%9C%D0%BE%D1%82%D1%8B%D0%B3%D0%B8%D0%BD%D1%81%D0%BA%D0%B8%D0%B9_%D1%80%D0%B0%D0%B9%D0%BE%D0%BD" TargetMode="External"/><Relationship Id="rId224" Type="http://schemas.openxmlformats.org/officeDocument/2006/relationships/image" Target="media/image52.jpeg"/><Relationship Id="rId240" Type="http://schemas.openxmlformats.org/officeDocument/2006/relationships/chart" Target="charts/chart50.xml"/><Relationship Id="rId245" Type="http://schemas.microsoft.com/office/2007/relationships/hdphoto" Target="NULL"/><Relationship Id="rId261" Type="http://schemas.openxmlformats.org/officeDocument/2006/relationships/theme" Target="theme/theme1.xml"/><Relationship Id="rId14" Type="http://schemas.openxmlformats.org/officeDocument/2006/relationships/image" Target="media/image7.jpeg"/><Relationship Id="rId30" Type="http://schemas.openxmlformats.org/officeDocument/2006/relationships/hyperlink" Target="http://ru.wikipedia.org/wiki/%D0%92%D0%B5%D0%BB%D1%8C%D0%BC%D0%BE_(%D1%80%D0%B5%D0%BA%D0%B0)" TargetMode="External"/><Relationship Id="rId35" Type="http://schemas.openxmlformats.org/officeDocument/2006/relationships/hyperlink" Target="http://ru.wikipedia.org/wiki/%D0%A1%D1%83%D1%80%D1%8C%D0%BC%D0%B0" TargetMode="External"/><Relationship Id="rId56" Type="http://schemas.openxmlformats.org/officeDocument/2006/relationships/chart" Target="charts/chart18.xml"/><Relationship Id="rId77" Type="http://schemas.openxmlformats.org/officeDocument/2006/relationships/image" Target="media/image18.jpeg"/><Relationship Id="rId8" Type="http://schemas.openxmlformats.org/officeDocument/2006/relationships/image" Target="media/image1.png"/><Relationship Id="rId51" Type="http://schemas.openxmlformats.org/officeDocument/2006/relationships/chart" Target="charts/chart13.xml"/><Relationship Id="rId72" Type="http://schemas.openxmlformats.org/officeDocument/2006/relationships/chart" Target="charts/chart29.xml"/><Relationship Id="rId93" Type="http://schemas.openxmlformats.org/officeDocument/2006/relationships/image" Target="media/image23.png"/><Relationship Id="rId219" Type="http://schemas.openxmlformats.org/officeDocument/2006/relationships/image" Target="media/image47.jpeg"/><Relationship Id="rId121" Type="http://schemas.microsoft.com/office/2007/relationships/stylesWithEffects" Target="stylesWithEffects.xml"/><Relationship Id="rId3" Type="http://schemas.openxmlformats.org/officeDocument/2006/relationships/styles" Target="styles.xml"/><Relationship Id="rId214" Type="http://schemas.openxmlformats.org/officeDocument/2006/relationships/image" Target="media/image42.jpeg"/><Relationship Id="rId230" Type="http://schemas.openxmlformats.org/officeDocument/2006/relationships/image" Target="media/image58.jpeg"/><Relationship Id="rId235" Type="http://schemas.openxmlformats.org/officeDocument/2006/relationships/chart" Target="charts/chart45.xml"/><Relationship Id="rId251" Type="http://schemas.openxmlformats.org/officeDocument/2006/relationships/image" Target="media/image71.jpeg"/><Relationship Id="rId256" Type="http://schemas.openxmlformats.org/officeDocument/2006/relationships/image" Target="media/image76.jpeg"/><Relationship Id="rId25" Type="http://schemas.openxmlformats.org/officeDocument/2006/relationships/hyperlink" Target="http://ru.wikipedia.org/wiki/%D0%9F%D0%B8%D1%85%D1%82%D0%B0" TargetMode="External"/><Relationship Id="rId46" Type="http://schemas.openxmlformats.org/officeDocument/2006/relationships/chart" Target="charts/chart8.xml"/><Relationship Id="rId67" Type="http://schemas.openxmlformats.org/officeDocument/2006/relationships/chart" Target="charts/chart24.xml"/><Relationship Id="rId20" Type="http://schemas.openxmlformats.org/officeDocument/2006/relationships/hyperlink" Target="http://ru.wikipedia.org/wiki/%D0%95%D0%BD%D0%B8%D1%81%D0%B5%D0%B9%D1%81%D0%BA%D0%B8%D0%B9_%D1%80%D0%B0%D0%B9%D0%BE%D0%BD" TargetMode="External"/><Relationship Id="rId41" Type="http://schemas.openxmlformats.org/officeDocument/2006/relationships/chart" Target="charts/chart5.xml"/><Relationship Id="rId62" Type="http://schemas.openxmlformats.org/officeDocument/2006/relationships/chart" Target="charts/chart19.xml"/><Relationship Id="rId83" Type="http://schemas.openxmlformats.org/officeDocument/2006/relationships/chart" Target="charts/chart37.xml"/><Relationship Id="rId88" Type="http://schemas.openxmlformats.org/officeDocument/2006/relationships/chart" Target="charts/chart41.xml"/><Relationship Id="rId195" Type="http://schemas.openxmlformats.org/officeDocument/2006/relationships/image" Target="media/image25.png"/><Relationship Id="rId209" Type="http://schemas.openxmlformats.org/officeDocument/2006/relationships/image" Target="media/image37.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Office_Excel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Office_Excel11.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1.xml"/></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Office_Excel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Office_Excel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Office_Excel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Office_Excel16.xlsx"/></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Office_Excel17.xlsx"/><Relationship Id="rId1" Type="http://schemas.openxmlformats.org/officeDocument/2006/relationships/themeOverride" Target="../theme/themeOverride2.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Office_Excel18.xlsx"/><Relationship Id="rId1" Type="http://schemas.openxmlformats.org/officeDocument/2006/relationships/themeOverride" Target="../theme/themeOverride3.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Office_Excel19.xlsx"/><Relationship Id="rId1" Type="http://schemas.openxmlformats.org/officeDocument/2006/relationships/themeOverride" Target="../theme/themeOverride4.xm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Office_Excel20.xlsx"/><Relationship Id="rId1" Type="http://schemas.openxmlformats.org/officeDocument/2006/relationships/image" Target="../media/image15.jpeg"/></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Office_Excel21.xlsx"/></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Office_Excel22.xlsx"/><Relationship Id="rId1" Type="http://schemas.openxmlformats.org/officeDocument/2006/relationships/image" Target="../media/image15.jpeg"/></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Office_Excel23.xlsx"/><Relationship Id="rId1" Type="http://schemas.openxmlformats.org/officeDocument/2006/relationships/themeOverride" Target="../theme/themeOverride5.xml"/></Relationships>
</file>

<file path=word/charts/_rels/chart24.xml.rels><?xml version="1.0" encoding="UTF-8" standalone="yes"?>
<Relationships xmlns="http://schemas.openxmlformats.org/package/2006/relationships"><Relationship Id="rId2" Type="http://schemas.openxmlformats.org/officeDocument/2006/relationships/package" Target="../embeddings/_____Microsoft_Office_Excel24.xlsx"/><Relationship Id="rId1" Type="http://schemas.openxmlformats.org/officeDocument/2006/relationships/themeOverride" Target="../theme/themeOverride6.xml"/></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Office_Excel25.xlsx"/><Relationship Id="rId1" Type="http://schemas.openxmlformats.org/officeDocument/2006/relationships/themeOverride" Target="../theme/themeOverride7.xml"/></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Office_Excel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Office_Excel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Office_Excel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Office_Excel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Office_Excel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Office_Excel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Office_Excel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Office_Excel3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_____Microsoft_Office_Excel34.xlsx"/></Relationships>
</file>

<file path=word/charts/_rels/chart35.xml.rels><?xml version="1.0" encoding="UTF-8" standalone="yes"?>
<Relationships xmlns="http://schemas.openxmlformats.org/package/2006/relationships"><Relationship Id="rId2" Type="http://schemas.openxmlformats.org/officeDocument/2006/relationships/package" Target="../embeddings/_____Microsoft_Office_Excel35.xlsx"/><Relationship Id="rId1" Type="http://schemas.openxmlformats.org/officeDocument/2006/relationships/themeOverride" Target="../theme/themeOverride8.xml"/></Relationships>
</file>

<file path=word/charts/_rels/chart36.xml.rels><?xml version="1.0" encoding="UTF-8" standalone="yes"?>
<Relationships xmlns="http://schemas.openxmlformats.org/package/2006/relationships"><Relationship Id="rId2" Type="http://schemas.openxmlformats.org/officeDocument/2006/relationships/package" Target="../embeddings/_____Microsoft_Office_Excel36.xlsx"/><Relationship Id="rId1" Type="http://schemas.openxmlformats.org/officeDocument/2006/relationships/themeOverride" Target="../theme/themeOverride9.xml"/></Relationships>
</file>

<file path=word/charts/_rels/chart37.xml.rels><?xml version="1.0" encoding="UTF-8" standalone="yes"?>
<Relationships xmlns="http://schemas.openxmlformats.org/package/2006/relationships"><Relationship Id="rId1" Type="http://schemas.openxmlformats.org/officeDocument/2006/relationships/package" Target="../embeddings/_____Microsoft_Office_Excel37.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Office_Excel38.xlsx"/></Relationships>
</file>

<file path=word/charts/_rels/chart39.xml.rels><?xml version="1.0" encoding="UTF-8" standalone="yes"?>
<Relationships xmlns="http://schemas.openxmlformats.org/package/2006/relationships"><Relationship Id="rId2" Type="http://schemas.openxmlformats.org/officeDocument/2006/relationships/package" Target="../embeddings/_____Microsoft_Office_Excel39.xlsx"/><Relationship Id="rId1" Type="http://schemas.openxmlformats.org/officeDocument/2006/relationships/themeOverride" Target="../theme/themeOverride10.xml"/></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_____Microsoft_Office_Excel40.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_____Microsoft_Office_Excel41.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_____Microsoft_Office_Excel42.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_____Microsoft_Office_Excel43.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_____Microsoft_Office_Excel44.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_____Microsoft_Office_Excel45.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_____Microsoft_Office_Excel46.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_____Microsoft_Office_Excel47.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_____Microsoft_Office_Excel48.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_____Microsoft_Office_Excel49.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50.xml.rels><?xml version="1.0" encoding="UTF-8" standalone="yes"?>
<Relationships xmlns="http://schemas.openxmlformats.org/package/2006/relationships"><Relationship Id="rId1" Type="http://schemas.openxmlformats.org/officeDocument/2006/relationships/package" Target="../embeddings/_____Microsoft_Office_Excel50.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Office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Office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latin typeface="Times New Roman" pitchFamily="18" charset="0"/>
                <a:cs typeface="Times New Roman" pitchFamily="18" charset="0"/>
              </a:rPr>
              <a:t>Объем отгруженной продукции организаций Северо-Енисейского района (по чистым видам деятельности), </a:t>
            </a:r>
            <a:r>
              <a:rPr lang="ru-RU" sz="1400" baseline="0">
                <a:latin typeface="Times New Roman" pitchFamily="18" charset="0"/>
                <a:cs typeface="Times New Roman" pitchFamily="18" charset="0"/>
              </a:rPr>
              <a:t>млн.руб.</a:t>
            </a:r>
            <a:endParaRPr lang="ru-RU" sz="1400">
              <a:latin typeface="Times New Roman" pitchFamily="18" charset="0"/>
              <a:cs typeface="Times New Roman" pitchFamily="18" charset="0"/>
            </a:endParaRPr>
          </a:p>
        </c:rich>
      </c:tx>
      <c:layout>
        <c:manualLayout>
          <c:xMode val="edge"/>
          <c:yMode val="edge"/>
          <c:x val="0.18159435669981999"/>
          <c:y val="5.8531824146982034E-2"/>
        </c:manualLayout>
      </c:layout>
    </c:title>
    <c:view3D>
      <c:rAngAx val="1"/>
    </c:view3D>
    <c:plotArea>
      <c:layout>
        <c:manualLayout>
          <c:layoutTarget val="inner"/>
          <c:xMode val="edge"/>
          <c:yMode val="edge"/>
          <c:x val="0.11982515068984829"/>
          <c:y val="0.28082349081366392"/>
          <c:w val="0.87105805576128614"/>
          <c:h val="0.57200724909386325"/>
        </c:manualLayout>
      </c:layout>
      <c:bar3DChart>
        <c:barDir val="col"/>
        <c:grouping val="clustered"/>
        <c:ser>
          <c:idx val="0"/>
          <c:order val="0"/>
          <c:tx>
            <c:strRef>
              <c:f>Лист1!$B$1</c:f>
              <c:strCache>
                <c:ptCount val="1"/>
                <c:pt idx="0">
                  <c:v>Ряд 1</c:v>
                </c:pt>
              </c:strCache>
            </c:strRef>
          </c:tx>
          <c:dLbls>
            <c:dLbl>
              <c:idx val="0"/>
              <c:layout>
                <c:manualLayout>
                  <c:x val="8.2391133711145915E-3"/>
                  <c:y val="0.11195702099737441"/>
                </c:manualLayout>
              </c:layout>
              <c:showVal val="1"/>
            </c:dLbl>
            <c:dLbl>
              <c:idx val="1"/>
              <c:layout>
                <c:manualLayout>
                  <c:x val="1.1640417897398645E-4"/>
                  <c:y val="-2.5492399387576956E-2"/>
                </c:manualLayout>
              </c:layout>
              <c:showVal val="1"/>
            </c:dLbl>
            <c:dLbl>
              <c:idx val="2"/>
              <c:layout>
                <c:manualLayout>
                  <c:x val="8.6526040398329195E-3"/>
                  <c:y val="0.12435613517060369"/>
                </c:manualLayout>
              </c:layout>
              <c:showVal val="1"/>
            </c:dLbl>
            <c:dLbl>
              <c:idx val="3"/>
              <c:layout>
                <c:manualLayout>
                  <c:x val="0"/>
                  <c:y val="-2.7777777777778692E-2"/>
                </c:manualLayout>
              </c:layout>
              <c:showVal val="1"/>
            </c:dLbl>
            <c:dLbl>
              <c:idx val="4"/>
              <c:layout>
                <c:manualLayout>
                  <c:x val="6.0920318941054584E-3"/>
                  <c:y val="0.10416666666666788"/>
                </c:manualLayout>
              </c:layout>
              <c:showVal val="1"/>
            </c:dLbl>
            <c:dLbl>
              <c:idx val="5"/>
              <c:layout>
                <c:manualLayout>
                  <c:x val="0"/>
                  <c:y val="-2.0833333333333755E-2"/>
                </c:manualLayout>
              </c:layout>
              <c:showVal val="1"/>
            </c:dLbl>
            <c:dLbl>
              <c:idx val="6"/>
              <c:layout>
                <c:manualLayout>
                  <c:x val="6.0920318941054584E-3"/>
                  <c:y val="0.10763888888888892"/>
                </c:manualLayout>
              </c:layout>
              <c:showVal val="1"/>
            </c:dLbl>
            <c:dLbl>
              <c:idx val="7"/>
              <c:layout>
                <c:manualLayout>
                  <c:x val="1.015338649017576E-2"/>
                  <c:y val="-1.7361111111111438E-2"/>
                </c:manualLayout>
              </c:layout>
              <c:showVal val="1"/>
            </c:dLbl>
            <c:spPr>
              <a:solidFill>
                <a:schemeClr val="bg1"/>
              </a:solidFill>
            </c:spPr>
            <c:txPr>
              <a:bodyPr/>
              <a:lstStyle/>
              <a:p>
                <a:pPr>
                  <a:defRPr b="1">
                    <a:latin typeface="Times New Roman" pitchFamily="18" charset="0"/>
                    <a:cs typeface="Times New Roman" pitchFamily="18" charset="0"/>
                  </a:defRPr>
                </a:pPr>
                <a:endParaRPr lang="ru-RU"/>
              </a:p>
            </c:txPr>
            <c:showVal val="1"/>
          </c:dLbls>
          <c:cat>
            <c:strRef>
              <c:f>Лист1!$A$2:$A$10</c:f>
              <c:strCache>
                <c:ptCount val="9"/>
                <c:pt idx="0">
                  <c:v>2018 отчет</c:v>
                </c:pt>
                <c:pt idx="1">
                  <c:v>2019 отчет </c:v>
                </c:pt>
                <c:pt idx="2">
                  <c:v>2020 отчет</c:v>
                </c:pt>
                <c:pt idx="3">
                  <c:v>2021 отчет</c:v>
                </c:pt>
                <c:pt idx="4">
                  <c:v>2022 оценка</c:v>
                </c:pt>
                <c:pt idx="5">
                  <c:v>2023 прогноз</c:v>
                </c:pt>
                <c:pt idx="6">
                  <c:v>2024 прогноз</c:v>
                </c:pt>
                <c:pt idx="7">
                  <c:v>2025 прогноз</c:v>
                </c:pt>
                <c:pt idx="8">
                  <c:v>2026 прогноз</c:v>
                </c:pt>
              </c:strCache>
            </c:strRef>
          </c:cat>
          <c:val>
            <c:numRef>
              <c:f>Лист1!$B$2:$B$10</c:f>
              <c:numCache>
                <c:formatCode>#,##0.00</c:formatCode>
                <c:ptCount val="9"/>
                <c:pt idx="0">
                  <c:v>157949.9</c:v>
                </c:pt>
                <c:pt idx="1">
                  <c:v>184559.3</c:v>
                </c:pt>
                <c:pt idx="2">
                  <c:v>242632.14</c:v>
                </c:pt>
                <c:pt idx="3">
                  <c:v>251059.93099999998</c:v>
                </c:pt>
                <c:pt idx="4">
                  <c:v>185524.5</c:v>
                </c:pt>
                <c:pt idx="5">
                  <c:v>265936.5</c:v>
                </c:pt>
                <c:pt idx="6">
                  <c:v>274978.32</c:v>
                </c:pt>
                <c:pt idx="7">
                  <c:v>284052.61</c:v>
                </c:pt>
                <c:pt idx="8">
                  <c:v>293142.3</c:v>
                </c:pt>
              </c:numCache>
            </c:numRef>
          </c:val>
        </c:ser>
        <c:shape val="cylinder"/>
        <c:axId val="155829376"/>
        <c:axId val="155830912"/>
        <c:axId val="0"/>
      </c:bar3DChart>
      <c:catAx>
        <c:axId val="155829376"/>
        <c:scaling>
          <c:orientation val="minMax"/>
        </c:scaling>
        <c:axPos val="b"/>
        <c:tickLblPos val="nextTo"/>
        <c:txPr>
          <a:bodyPr/>
          <a:lstStyle/>
          <a:p>
            <a:pPr>
              <a:defRPr>
                <a:latin typeface="Times New Roman" pitchFamily="18" charset="0"/>
                <a:cs typeface="Times New Roman" pitchFamily="18" charset="0"/>
              </a:defRPr>
            </a:pPr>
            <a:endParaRPr lang="ru-RU"/>
          </a:p>
        </c:txPr>
        <c:crossAx val="155830912"/>
        <c:crosses val="autoZero"/>
        <c:auto val="1"/>
        <c:lblAlgn val="ctr"/>
        <c:lblOffset val="100"/>
      </c:catAx>
      <c:valAx>
        <c:axId val="155830912"/>
        <c:scaling>
          <c:orientation val="minMax"/>
        </c:scaling>
        <c:axPos val="l"/>
        <c:majorGridlines/>
        <c:numFmt formatCode="#,##0.00" sourceLinked="1"/>
        <c:tickLblPos val="nextTo"/>
        <c:txPr>
          <a:bodyPr/>
          <a:lstStyle/>
          <a:p>
            <a:pPr>
              <a:defRPr>
                <a:latin typeface="Times New Roman" pitchFamily="18" charset="0"/>
                <a:cs typeface="Times New Roman" pitchFamily="18" charset="0"/>
              </a:defRPr>
            </a:pPr>
            <a:endParaRPr lang="ru-RU"/>
          </a:p>
        </c:txPr>
        <c:crossAx val="155829376"/>
        <c:crosses val="autoZero"/>
        <c:crossBetween val="between"/>
      </c:valAx>
    </c:plotArea>
    <c:plotVisOnly val="1"/>
    <c:dispBlanksAs val="gap"/>
  </c:chart>
  <c:spPr>
    <a:noFill/>
  </c:sp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среднемесячной заработной платы работников  Северной ГРЭ руб.</a:t>
            </a:r>
          </a:p>
        </c:rich>
      </c:tx>
    </c:title>
    <c:view3D>
      <c:depthPercent val="100"/>
      <c:rAngAx val="1"/>
    </c:view3D>
    <c:floor>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floor>
    <c:sideWall>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sideWall>
    <c:backWall>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backWall>
    <c:plotArea>
      <c:layout>
        <c:manualLayout>
          <c:layoutTarget val="inner"/>
          <c:xMode val="edge"/>
          <c:yMode val="edge"/>
          <c:x val="0.15795008551892809"/>
          <c:y val="0.27626683245638883"/>
          <c:w val="0.7977610311479375"/>
          <c:h val="0.57752537402990001"/>
        </c:manualLayout>
      </c:layout>
      <c:bar3DChart>
        <c:barDir val="col"/>
        <c:grouping val="stacked"/>
        <c:ser>
          <c:idx val="0"/>
          <c:order val="0"/>
          <c:tx>
            <c:strRef>
              <c:f>Лист1!$B$1</c:f>
              <c:strCache>
                <c:ptCount val="1"/>
                <c:pt idx="0">
                  <c:v>Ряд 1</c:v>
                </c:pt>
              </c:strCache>
            </c:strRef>
          </c:tx>
          <c:spPr>
            <a:solidFill>
              <a:srgbClr val="00B0F0"/>
            </a:solidFill>
          </c:spPr>
          <c:dLbls>
            <c:dLbl>
              <c:idx val="0"/>
              <c:layout>
                <c:manualLayout>
                  <c:x val="1.1547302855799739E-2"/>
                  <c:y val="-0.30946580206886648"/>
                </c:manualLayout>
              </c:layout>
              <c:showVal val="1"/>
            </c:dLbl>
            <c:dLbl>
              <c:idx val="1"/>
              <c:layout>
                <c:manualLayout>
                  <c:x val="1.3795902377874394E-2"/>
                  <c:y val="-0.3248510112706593"/>
                </c:manualLayout>
              </c:layout>
              <c:showVal val="1"/>
            </c:dLbl>
            <c:dLbl>
              <c:idx val="2"/>
              <c:layout>
                <c:manualLayout>
                  <c:x val="1.4063383868061269E-2"/>
                  <c:y val="-0.32030878493130316"/>
                </c:manualLayout>
              </c:layout>
              <c:showVal val="1"/>
            </c:dLbl>
            <c:dLbl>
              <c:idx val="3"/>
              <c:layout>
                <c:manualLayout>
                  <c:x val="1.0547495288231803E-2"/>
                  <c:y val="-0.2789810820072775"/>
                </c:manualLayout>
              </c:layout>
              <c:showVal val="1"/>
            </c:dLbl>
            <c:dLbl>
              <c:idx val="4"/>
              <c:layout>
                <c:manualLayout>
                  <c:x val="1.4063327050975684E-2"/>
                  <c:y val="-0.31803843348827432"/>
                </c:manualLayout>
              </c:layout>
              <c:showVal val="1"/>
            </c:dLbl>
            <c:txPr>
              <a:bodyPr/>
              <a:lstStyle/>
              <a:p>
                <a:pPr>
                  <a:defRPr sz="1200" b="1" i="0" u="none" strike="noStrike" baseline="0">
                    <a:solidFill>
                      <a:srgbClr val="000000"/>
                    </a:solidFill>
                    <a:latin typeface="Times New Roman"/>
                    <a:ea typeface="Times New Roman"/>
                    <a:cs typeface="Times New Roman"/>
                  </a:defRPr>
                </a:pPr>
                <a:endParaRPr lang="ru-RU"/>
              </a:p>
            </c:txPr>
            <c:showVal val="1"/>
          </c:dLbls>
          <c:cat>
            <c:numRef>
              <c:f>Лист1!$A$2:$A$5</c:f>
              <c:numCache>
                <c:formatCode>General</c:formatCode>
                <c:ptCount val="4"/>
                <c:pt idx="0">
                  <c:v>2019</c:v>
                </c:pt>
                <c:pt idx="1">
                  <c:v>2020</c:v>
                </c:pt>
                <c:pt idx="2">
                  <c:v>2021</c:v>
                </c:pt>
                <c:pt idx="3">
                  <c:v>2022</c:v>
                </c:pt>
              </c:numCache>
            </c:numRef>
          </c:cat>
          <c:val>
            <c:numRef>
              <c:f>Лист1!$B$2:$B$5</c:f>
              <c:numCache>
                <c:formatCode>#,##0.0</c:formatCode>
                <c:ptCount val="4"/>
                <c:pt idx="0">
                  <c:v>89980.3</c:v>
                </c:pt>
                <c:pt idx="1">
                  <c:v>86250.7</c:v>
                </c:pt>
                <c:pt idx="2">
                  <c:v>107626.6</c:v>
                </c:pt>
                <c:pt idx="3">
                  <c:v>107975</c:v>
                </c:pt>
              </c:numCache>
            </c:numRef>
          </c:val>
        </c:ser>
        <c:shape val="cylinder"/>
        <c:axId val="162471936"/>
        <c:axId val="162473472"/>
        <c:axId val="0"/>
      </c:bar3DChart>
      <c:catAx>
        <c:axId val="162471936"/>
        <c:scaling>
          <c:orientation val="minMax"/>
        </c:scaling>
        <c:axPos val="b"/>
        <c:numFmt formatCode="General" sourceLinked="1"/>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162473472"/>
        <c:crosses val="autoZero"/>
        <c:auto val="1"/>
        <c:lblAlgn val="ctr"/>
        <c:lblOffset val="100"/>
      </c:catAx>
      <c:valAx>
        <c:axId val="162473472"/>
        <c:scaling>
          <c:orientation val="minMax"/>
          <c:max val="95000"/>
          <c:min val="10000"/>
        </c:scaling>
        <c:axPos val="l"/>
        <c:majorGridlines/>
        <c:numFmt formatCode="#,##0.0" sourceLinked="1"/>
        <c:tickLblPos val="nextTo"/>
        <c:txPr>
          <a:bodyPr rot="0" vert="horz"/>
          <a:lstStyle/>
          <a:p>
            <a:pPr>
              <a:defRPr sz="1400" b="1" i="0" u="none" strike="noStrike" baseline="0">
                <a:solidFill>
                  <a:srgbClr val="000000"/>
                </a:solidFill>
                <a:latin typeface="Times New Roman"/>
                <a:ea typeface="Times New Roman"/>
                <a:cs typeface="Times New Roman"/>
              </a:defRPr>
            </a:pPr>
            <a:endParaRPr lang="ru-RU"/>
          </a:p>
        </c:txPr>
        <c:crossAx val="162471936"/>
        <c:crosses val="autoZero"/>
        <c:crossBetween val="between"/>
      </c:valAx>
      <c:spPr>
        <a:noFill/>
        <a:ln w="25414">
          <a:noFill/>
        </a:ln>
      </c:spPr>
    </c:plotArea>
    <c:plotVisOnly val="1"/>
    <c:dispBlanksAs val="gap"/>
  </c:chart>
  <c:spPr>
    <a:noFill/>
  </c:spPr>
  <c:txPr>
    <a:bodyPr/>
    <a:lstStyle/>
    <a:p>
      <a:pPr>
        <a:defRPr sz="1801" b="0" i="0" u="none" strike="noStrike" baseline="0">
          <a:solidFill>
            <a:srgbClr val="000000"/>
          </a:solidFill>
          <a:latin typeface="Calibri"/>
          <a:ea typeface="Calibri"/>
          <a:cs typeface="Calibri"/>
        </a:defRPr>
      </a:pPr>
      <a:endParaRPr lang="ru-RU"/>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latin typeface="Times New Roman" pitchFamily="18" charset="0"/>
                <a:cs typeface="Times New Roman" pitchFamily="18" charset="0"/>
              </a:rPr>
              <a:t>Объем добычи золота ОАО"Красноярскгеология", кг</a:t>
            </a:r>
          </a:p>
        </c:rich>
      </c:tx>
      <c:layout>
        <c:manualLayout>
          <c:xMode val="edge"/>
          <c:yMode val="edge"/>
          <c:x val="0.19925055010374038"/>
          <c:y val="3.1211166555830012E-2"/>
        </c:manualLayout>
      </c:layout>
    </c:title>
    <c:view3D>
      <c:rAngAx val="1"/>
    </c:view3D>
    <c:plotArea>
      <c:layout/>
      <c:bar3DChart>
        <c:barDir val="col"/>
        <c:grouping val="clustered"/>
        <c:ser>
          <c:idx val="0"/>
          <c:order val="0"/>
          <c:tx>
            <c:strRef>
              <c:f>Лист1!$B$1</c:f>
              <c:strCache>
                <c:ptCount val="1"/>
                <c:pt idx="0">
                  <c:v>Ряд 1</c:v>
                </c:pt>
              </c:strCache>
            </c:strRef>
          </c:tx>
          <c:dLbls>
            <c:dLbl>
              <c:idx val="0"/>
              <c:layout>
                <c:manualLayout>
                  <c:x val="2.9705948575944142E-2"/>
                  <c:y val="-6.2269572262891149E-2"/>
                </c:manualLayout>
              </c:layout>
              <c:showVal val="1"/>
            </c:dLbl>
            <c:dLbl>
              <c:idx val="1"/>
              <c:layout>
                <c:manualLayout>
                  <c:x val="1.7510230737650428E-2"/>
                  <c:y val="-5.8173547520541102E-2"/>
                </c:manualLayout>
              </c:layout>
              <c:showVal val="1"/>
            </c:dLbl>
            <c:dLbl>
              <c:idx val="2"/>
              <c:layout>
                <c:manualLayout>
                  <c:x val="3.1593576286668791E-2"/>
                  <c:y val="-5.0933543774984755E-2"/>
                </c:manualLayout>
              </c:layout>
              <c:showVal val="1"/>
            </c:dLbl>
            <c:dLbl>
              <c:idx val="3"/>
              <c:layout>
                <c:manualLayout>
                  <c:x val="1.3212754930743019E-2"/>
                  <c:y val="-3.9598107272831584E-2"/>
                </c:manualLayout>
              </c:layout>
              <c:showVal val="1"/>
            </c:dLbl>
            <c:dLbl>
              <c:idx val="4"/>
              <c:layout>
                <c:manualLayout>
                  <c:x val="9.4376820933878766E-3"/>
                  <c:y val="-3.9598107272831584E-2"/>
                </c:manualLayout>
              </c:layout>
              <c:showVal val="1"/>
            </c:dLbl>
            <c:dLbl>
              <c:idx val="5"/>
              <c:layout>
                <c:manualLayout>
                  <c:x val="9.4376820933878766E-3"/>
                  <c:y val="-3.1678485818265212E-2"/>
                </c:manualLayout>
              </c:layout>
              <c:showVal val="1"/>
            </c:dLbl>
            <c:txPr>
              <a:bodyPr/>
              <a:lstStyle/>
              <a:p>
                <a:pPr>
                  <a:defRPr sz="1200" b="1" baseline="0">
                    <a:latin typeface="Times New Roman" pitchFamily="18" charset="0"/>
                    <a:cs typeface="Times New Roman" pitchFamily="18" charset="0"/>
                  </a:defRPr>
                </a:pPr>
                <a:endParaRPr lang="ru-RU"/>
              </a:p>
            </c:txPr>
            <c:showVal val="1"/>
          </c:dLbls>
          <c:cat>
            <c:numRef>
              <c:f>Лист1!$A$2:$A$4</c:f>
              <c:numCache>
                <c:formatCode>General</c:formatCode>
                <c:ptCount val="3"/>
                <c:pt idx="0">
                  <c:v>2019</c:v>
                </c:pt>
                <c:pt idx="1">
                  <c:v>2020</c:v>
                </c:pt>
                <c:pt idx="2">
                  <c:v>2021</c:v>
                </c:pt>
              </c:numCache>
            </c:numRef>
          </c:cat>
          <c:val>
            <c:numRef>
              <c:f>Лист1!$B$2:$B$4</c:f>
              <c:numCache>
                <c:formatCode>#,##0.00</c:formatCode>
                <c:ptCount val="3"/>
                <c:pt idx="0">
                  <c:v>120.5</c:v>
                </c:pt>
                <c:pt idx="1">
                  <c:v>134.30000000000001</c:v>
                </c:pt>
                <c:pt idx="2">
                  <c:v>131.9</c:v>
                </c:pt>
              </c:numCache>
            </c:numRef>
          </c:val>
        </c:ser>
        <c:shape val="cylinder"/>
        <c:axId val="162498048"/>
        <c:axId val="162499584"/>
        <c:axId val="0"/>
      </c:bar3DChart>
      <c:catAx>
        <c:axId val="162498048"/>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162499584"/>
        <c:crosses val="autoZero"/>
        <c:auto val="1"/>
        <c:lblAlgn val="ctr"/>
        <c:lblOffset val="100"/>
      </c:catAx>
      <c:valAx>
        <c:axId val="162499584"/>
        <c:scaling>
          <c:orientation val="minMax"/>
        </c:scaling>
        <c:axPos val="l"/>
        <c:majorGridlines/>
        <c:numFmt formatCode="#,##0.00" sourceLinked="1"/>
        <c:tickLblPos val="nextTo"/>
        <c:txPr>
          <a:bodyPr/>
          <a:lstStyle/>
          <a:p>
            <a:pPr>
              <a:defRPr b="1">
                <a:latin typeface="Times New Roman" pitchFamily="18" charset="0"/>
                <a:cs typeface="Times New Roman" pitchFamily="18" charset="0"/>
              </a:defRPr>
            </a:pPr>
            <a:endParaRPr lang="ru-RU"/>
          </a:p>
        </c:txPr>
        <c:crossAx val="162498048"/>
        <c:crosses val="autoZero"/>
        <c:crossBetween val="between"/>
      </c:valAx>
    </c:plotArea>
    <c:plotVisOnly val="1"/>
    <c:dispBlanksAs val="gap"/>
  </c:chart>
  <c:spPr>
    <a:solidFill>
      <a:schemeClr val="accent6">
        <a:lumMod val="40000"/>
        <a:lumOff val="60000"/>
      </a:schemeClr>
    </a:solidFill>
    <a:ln w="57150" cmpd="tri">
      <a:solidFill>
        <a:srgbClr val="00B0F0"/>
      </a:solidFill>
    </a:ln>
  </c:sp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среднемесячной заработной платы работников  ООО ГРК "Амикан", руб.</a:t>
            </a:r>
          </a:p>
        </c:rich>
      </c:tx>
      <c:layout>
        <c:manualLayout>
          <c:xMode val="edge"/>
          <c:yMode val="edge"/>
          <c:x val="0.13358333333333341"/>
          <c:y val="2.6666666666666672E-2"/>
        </c:manualLayout>
      </c:layout>
    </c:title>
    <c:view3D>
      <c:depthPercent val="100"/>
      <c:rAngAx val="1"/>
    </c:view3D>
    <c:floor>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floor>
    <c:sideWall>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sideWall>
    <c:backWall>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backWall>
    <c:plotArea>
      <c:layout>
        <c:manualLayout>
          <c:layoutTarget val="inner"/>
          <c:xMode val="edge"/>
          <c:yMode val="edge"/>
          <c:x val="0.15613934699750232"/>
          <c:y val="0.28986298576520397"/>
          <c:w val="0.82166426052621511"/>
          <c:h val="0.54344083520938002"/>
        </c:manualLayout>
      </c:layout>
      <c:bar3DChart>
        <c:barDir val="col"/>
        <c:grouping val="stacked"/>
        <c:ser>
          <c:idx val="0"/>
          <c:order val="0"/>
          <c:tx>
            <c:strRef>
              <c:f>Лист1!$B$1</c:f>
              <c:strCache>
                <c:ptCount val="1"/>
                <c:pt idx="0">
                  <c:v>Ряд 1</c:v>
                </c:pt>
              </c:strCache>
            </c:strRef>
          </c:tx>
          <c:spPr>
            <a:solidFill>
              <a:srgbClr val="00B0F0"/>
            </a:solidFill>
          </c:spPr>
          <c:dLbls>
            <c:dLbl>
              <c:idx val="0"/>
              <c:layout>
                <c:manualLayout>
                  <c:x val="3.1230842337601292E-2"/>
                  <c:y val="-0.31957666582002758"/>
                </c:manualLayout>
              </c:layout>
              <c:showVal val="1"/>
            </c:dLbl>
            <c:dLbl>
              <c:idx val="1"/>
              <c:layout>
                <c:manualLayout>
                  <c:x val="3.2178744154442621E-2"/>
                  <c:y val="-0.33141007911647913"/>
                </c:manualLayout>
              </c:layout>
              <c:showVal val="1"/>
            </c:dLbl>
            <c:dLbl>
              <c:idx val="2"/>
              <c:layout>
                <c:manualLayout>
                  <c:x val="2.4479822834645681E-2"/>
                  <c:y val="-0.32952475940508802"/>
                </c:manualLayout>
              </c:layout>
              <c:showVal val="1"/>
            </c:dLbl>
            <c:dLbl>
              <c:idx val="3"/>
              <c:layout>
                <c:manualLayout>
                  <c:x val="1.0547495288231803E-2"/>
                  <c:y val="-0.27898108200727761"/>
                </c:manualLayout>
              </c:layout>
              <c:showVal val="1"/>
            </c:dLbl>
            <c:dLbl>
              <c:idx val="4"/>
              <c:layout>
                <c:manualLayout>
                  <c:x val="1.4063327050975684E-2"/>
                  <c:y val="-0.31803843348827432"/>
                </c:manualLayout>
              </c:layout>
              <c:showVal val="1"/>
            </c:dLbl>
            <c:txPr>
              <a:bodyPr/>
              <a:lstStyle/>
              <a:p>
                <a:pPr>
                  <a:defRPr sz="1200" b="1" i="0" u="none" strike="noStrike" baseline="0">
                    <a:solidFill>
                      <a:srgbClr val="000000"/>
                    </a:solidFill>
                    <a:latin typeface="Times New Roman"/>
                    <a:ea typeface="Times New Roman"/>
                    <a:cs typeface="Times New Roman"/>
                  </a:defRPr>
                </a:pPr>
                <a:endParaRPr lang="ru-RU"/>
              </a:p>
            </c:txPr>
            <c:showVal val="1"/>
          </c:dLbls>
          <c:cat>
            <c:strRef>
              <c:f>Лист1!$A$2:$A$5</c:f>
              <c:strCache>
                <c:ptCount val="4"/>
                <c:pt idx="0">
                  <c:v>2019 год</c:v>
                </c:pt>
                <c:pt idx="1">
                  <c:v>2020 год</c:v>
                </c:pt>
                <c:pt idx="2">
                  <c:v>2021 год</c:v>
                </c:pt>
                <c:pt idx="3">
                  <c:v>2022 год</c:v>
                </c:pt>
              </c:strCache>
            </c:strRef>
          </c:cat>
          <c:val>
            <c:numRef>
              <c:f>Лист1!$B$2:$B$5</c:f>
              <c:numCache>
                <c:formatCode>#,##0.0</c:formatCode>
                <c:ptCount val="4"/>
                <c:pt idx="0">
                  <c:v>114379.9</c:v>
                </c:pt>
                <c:pt idx="1">
                  <c:v>123602.4</c:v>
                </c:pt>
                <c:pt idx="2">
                  <c:v>132452</c:v>
                </c:pt>
                <c:pt idx="3">
                  <c:v>153890.5</c:v>
                </c:pt>
              </c:numCache>
            </c:numRef>
          </c:val>
        </c:ser>
        <c:shape val="cylinder"/>
        <c:axId val="162565120"/>
        <c:axId val="162566912"/>
        <c:axId val="0"/>
      </c:bar3DChart>
      <c:catAx>
        <c:axId val="162565120"/>
        <c:scaling>
          <c:orientation val="minMax"/>
        </c:scaling>
        <c:axPos val="b"/>
        <c:numFmt formatCode="General" sourceLinked="1"/>
        <c:tickLblPos val="nextTo"/>
        <c:txPr>
          <a:bodyPr rot="0" vert="horz"/>
          <a:lstStyle/>
          <a:p>
            <a:pPr>
              <a:defRPr sz="1100" b="1" i="0" u="none" strike="noStrike" baseline="0">
                <a:solidFill>
                  <a:srgbClr val="000000"/>
                </a:solidFill>
                <a:latin typeface="Times New Roman"/>
                <a:ea typeface="Times New Roman"/>
                <a:cs typeface="Times New Roman"/>
              </a:defRPr>
            </a:pPr>
            <a:endParaRPr lang="ru-RU"/>
          </a:p>
        </c:txPr>
        <c:crossAx val="162566912"/>
        <c:crosses val="autoZero"/>
        <c:auto val="1"/>
        <c:lblAlgn val="ctr"/>
        <c:lblOffset val="100"/>
      </c:catAx>
      <c:valAx>
        <c:axId val="162566912"/>
        <c:scaling>
          <c:orientation val="minMax"/>
          <c:max val="120000"/>
          <c:min val="10000"/>
        </c:scaling>
        <c:axPos val="l"/>
        <c:majorGridlines/>
        <c:numFmt formatCode="#,##0.0" sourceLinked="1"/>
        <c:tickLblPos val="nextTo"/>
        <c:txPr>
          <a:bodyPr rot="0" vert="horz"/>
          <a:lstStyle/>
          <a:p>
            <a:pPr>
              <a:defRPr sz="1100" b="1" i="0" u="none" strike="noStrike" baseline="0">
                <a:solidFill>
                  <a:srgbClr val="000000"/>
                </a:solidFill>
                <a:latin typeface="Times New Roman"/>
                <a:ea typeface="Times New Roman"/>
                <a:cs typeface="Times New Roman"/>
              </a:defRPr>
            </a:pPr>
            <a:endParaRPr lang="ru-RU"/>
          </a:p>
        </c:txPr>
        <c:crossAx val="162565120"/>
        <c:crosses val="autoZero"/>
        <c:crossBetween val="between"/>
      </c:valAx>
      <c:spPr>
        <a:noFill/>
        <a:ln w="25437">
          <a:noFill/>
        </a:ln>
      </c:spPr>
    </c:plotArea>
    <c:plotVisOnly val="1"/>
    <c:dispBlanksAs val="gap"/>
  </c:chart>
  <c:spPr>
    <a:noFill/>
  </c:spPr>
  <c:txPr>
    <a:bodyPr/>
    <a:lstStyle/>
    <a:p>
      <a:pPr>
        <a:defRPr sz="1803" b="0" i="0" u="none" strike="noStrike" baseline="0">
          <a:solidFill>
            <a:srgbClr val="000000"/>
          </a:solidFill>
          <a:latin typeface="Calibri"/>
          <a:ea typeface="Calibri"/>
          <a:cs typeface="Calibri"/>
        </a:defRPr>
      </a:pPr>
      <a:endParaRPr lang="ru-RU"/>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lgn="ctr">
              <a:defRPr sz="1400">
                <a:latin typeface="Times New Roman" pitchFamily="18" charset="0"/>
                <a:cs typeface="Times New Roman" pitchFamily="18" charset="0"/>
              </a:defRPr>
            </a:pPr>
            <a:r>
              <a:rPr lang="ru-RU" sz="1200"/>
              <a:t>Общая площадь</a:t>
            </a:r>
            <a:r>
              <a:rPr lang="ru-RU" sz="1200" baseline="0"/>
              <a:t> жилых помещений</a:t>
            </a:r>
            <a:r>
              <a:rPr lang="ru-RU" sz="1200"/>
              <a:t>,</a:t>
            </a:r>
            <a:r>
              <a:rPr lang="ru-RU" sz="1200" baseline="0"/>
              <a:t>  приходящаяся в среднем на 1 жителя, введеная в действие за год кв.м./чел</a:t>
            </a:r>
            <a:endParaRPr lang="ru-RU" sz="1200"/>
          </a:p>
        </c:rich>
      </c:tx>
      <c:layout>
        <c:manualLayout>
          <c:xMode val="edge"/>
          <c:yMode val="edge"/>
          <c:x val="0.1543064760789794"/>
          <c:y val="0"/>
        </c:manualLayout>
      </c:layout>
    </c:title>
    <c:plotArea>
      <c:layout>
        <c:manualLayout>
          <c:layoutTarget val="inner"/>
          <c:xMode val="edge"/>
          <c:yMode val="edge"/>
          <c:x val="7.5954197272103591E-2"/>
          <c:y val="0.22677434551450301"/>
          <c:w val="0.89806658610119749"/>
          <c:h val="0.58170300827781152"/>
        </c:manualLayout>
      </c:layout>
      <c:barChart>
        <c:barDir val="col"/>
        <c:grouping val="clustered"/>
        <c:ser>
          <c:idx val="0"/>
          <c:order val="0"/>
          <c:tx>
            <c:strRef>
              <c:f>Лист1!$B$1</c:f>
              <c:strCache>
                <c:ptCount val="1"/>
                <c:pt idx="0">
                  <c:v>Столбец1</c:v>
                </c:pt>
              </c:strCache>
            </c:strRef>
          </c:tx>
          <c:dLbls>
            <c:numFmt formatCode="#,##0.00" sourceLinked="0"/>
            <c:txPr>
              <a:bodyPr/>
              <a:lstStyle/>
              <a:p>
                <a:pPr>
                  <a:defRPr sz="1000" b="1">
                    <a:latin typeface="Times New Roman" pitchFamily="18" charset="0"/>
                    <a:cs typeface="Times New Roman" pitchFamily="18" charset="0"/>
                  </a:defRPr>
                </a:pPr>
                <a:endParaRPr lang="ru-RU"/>
              </a:p>
            </c:txPr>
            <c:showVal val="1"/>
          </c:dLbls>
          <c:cat>
            <c:strRef>
              <c:f>Лист1!$A$2:$A$7</c:f>
              <c:strCache>
                <c:ptCount val="6"/>
                <c:pt idx="0">
                  <c:v>2021 год</c:v>
                </c:pt>
                <c:pt idx="1">
                  <c:v>2022 год</c:v>
                </c:pt>
                <c:pt idx="2">
                  <c:v>2023 год </c:v>
                </c:pt>
                <c:pt idx="3">
                  <c:v>2024 год</c:v>
                </c:pt>
                <c:pt idx="4">
                  <c:v>2025 год</c:v>
                </c:pt>
                <c:pt idx="5">
                  <c:v>2026 год</c:v>
                </c:pt>
              </c:strCache>
            </c:strRef>
          </c:cat>
          <c:val>
            <c:numRef>
              <c:f>Лист1!$B$2:$B$7</c:f>
              <c:numCache>
                <c:formatCode>#,##0.00</c:formatCode>
                <c:ptCount val="6"/>
                <c:pt idx="0" formatCode="0.00">
                  <c:v>2.0000000000000011E-2</c:v>
                </c:pt>
                <c:pt idx="1">
                  <c:v>1.08</c:v>
                </c:pt>
                <c:pt idx="2">
                  <c:v>0.70000000000000062</c:v>
                </c:pt>
                <c:pt idx="3">
                  <c:v>0.51</c:v>
                </c:pt>
                <c:pt idx="4" formatCode="General">
                  <c:v>0.68</c:v>
                </c:pt>
                <c:pt idx="5" formatCode="General">
                  <c:v>0.14000000000000001</c:v>
                </c:pt>
              </c:numCache>
            </c:numRef>
          </c:val>
        </c:ser>
        <c:axId val="162996992"/>
        <c:axId val="162998528"/>
      </c:barChart>
      <c:catAx>
        <c:axId val="162996992"/>
        <c:scaling>
          <c:orientation val="minMax"/>
        </c:scaling>
        <c:axPos val="b"/>
        <c:tickLblPos val="nextTo"/>
        <c:txPr>
          <a:bodyPr/>
          <a:lstStyle/>
          <a:p>
            <a:pPr>
              <a:defRPr b="1">
                <a:latin typeface="Times New Roman" pitchFamily="18" charset="0"/>
                <a:cs typeface="Times New Roman" pitchFamily="18" charset="0"/>
              </a:defRPr>
            </a:pPr>
            <a:endParaRPr lang="ru-RU"/>
          </a:p>
        </c:txPr>
        <c:crossAx val="162998528"/>
        <c:crosses val="autoZero"/>
        <c:auto val="1"/>
        <c:lblAlgn val="ctr"/>
        <c:lblOffset val="100"/>
      </c:catAx>
      <c:valAx>
        <c:axId val="162998528"/>
        <c:scaling>
          <c:orientation val="minMax"/>
        </c:scaling>
        <c:axPos val="l"/>
        <c:majorGridlines/>
        <c:numFmt formatCode="0.00" sourceLinked="1"/>
        <c:tickLblPos val="nextTo"/>
        <c:txPr>
          <a:bodyPr/>
          <a:lstStyle/>
          <a:p>
            <a:pPr>
              <a:defRPr>
                <a:latin typeface="Times New Roman" pitchFamily="18" charset="0"/>
                <a:cs typeface="Times New Roman" pitchFamily="18" charset="0"/>
              </a:defRPr>
            </a:pPr>
            <a:endParaRPr lang="ru-RU"/>
          </a:p>
        </c:txPr>
        <c:crossAx val="162996992"/>
        <c:crosses val="autoZero"/>
        <c:crossBetween val="between"/>
      </c:valAx>
    </c:plotArea>
    <c:plotVisOnly val="1"/>
    <c:dispBlanksAs val="gap"/>
  </c:chart>
  <c:spPr>
    <a:solidFill>
      <a:schemeClr val="accent5">
        <a:lumMod val="40000"/>
        <a:lumOff val="60000"/>
      </a:schemeClr>
    </a:solidFill>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lgn="ctr">
              <a:defRPr sz="1400">
                <a:latin typeface="Times New Roman" pitchFamily="18" charset="0"/>
                <a:cs typeface="Times New Roman" pitchFamily="18" charset="0"/>
              </a:defRPr>
            </a:pPr>
            <a:r>
              <a:rPr lang="ru-RU" sz="1200"/>
              <a:t>Общая площадь</a:t>
            </a:r>
            <a:r>
              <a:rPr lang="ru-RU" sz="1200" baseline="0"/>
              <a:t> жилых помещений</a:t>
            </a:r>
            <a:r>
              <a:rPr lang="ru-RU" sz="1200"/>
              <a:t>,</a:t>
            </a:r>
            <a:r>
              <a:rPr lang="ru-RU" sz="1200" baseline="0"/>
              <a:t>  приходящаяся в среднем на 1 жителя, кв.м./чел</a:t>
            </a:r>
            <a:endParaRPr lang="ru-RU" sz="1200"/>
          </a:p>
        </c:rich>
      </c:tx>
      <c:layout>
        <c:manualLayout>
          <c:xMode val="edge"/>
          <c:yMode val="edge"/>
          <c:x val="0.1543064760789794"/>
          <c:y val="0"/>
        </c:manualLayout>
      </c:layout>
    </c:title>
    <c:plotArea>
      <c:layout>
        <c:manualLayout>
          <c:layoutTarget val="inner"/>
          <c:xMode val="edge"/>
          <c:yMode val="edge"/>
          <c:x val="7.5954197272103591E-2"/>
          <c:y val="0.22677434551450301"/>
          <c:w val="0.89806658610119749"/>
          <c:h val="0.58170300827781152"/>
        </c:manualLayout>
      </c:layout>
      <c:barChart>
        <c:barDir val="col"/>
        <c:grouping val="clustered"/>
        <c:ser>
          <c:idx val="0"/>
          <c:order val="0"/>
          <c:tx>
            <c:strRef>
              <c:f>Лист1!$B$1</c:f>
              <c:strCache>
                <c:ptCount val="1"/>
                <c:pt idx="0">
                  <c:v>Столбец1</c:v>
                </c:pt>
              </c:strCache>
            </c:strRef>
          </c:tx>
          <c:dLbls>
            <c:numFmt formatCode="#,##0.00" sourceLinked="0"/>
            <c:txPr>
              <a:bodyPr/>
              <a:lstStyle/>
              <a:p>
                <a:pPr>
                  <a:defRPr sz="1000" b="1">
                    <a:latin typeface="Times New Roman" pitchFamily="18" charset="0"/>
                    <a:cs typeface="Times New Roman" pitchFamily="18" charset="0"/>
                  </a:defRPr>
                </a:pPr>
                <a:endParaRPr lang="ru-RU"/>
              </a:p>
            </c:txPr>
            <c:showVal val="1"/>
          </c:dLbls>
          <c:cat>
            <c:strRef>
              <c:f>Лист1!$A$2:$A$7</c:f>
              <c:strCache>
                <c:ptCount val="6"/>
                <c:pt idx="0">
                  <c:v>2021 год</c:v>
                </c:pt>
                <c:pt idx="1">
                  <c:v>2022 год</c:v>
                </c:pt>
                <c:pt idx="2">
                  <c:v>2023 год </c:v>
                </c:pt>
                <c:pt idx="3">
                  <c:v>2024 год</c:v>
                </c:pt>
                <c:pt idx="4">
                  <c:v>2025 год</c:v>
                </c:pt>
                <c:pt idx="5">
                  <c:v>2026 год</c:v>
                </c:pt>
              </c:strCache>
            </c:strRef>
          </c:cat>
          <c:val>
            <c:numRef>
              <c:f>Лист1!$B$2:$B$7</c:f>
              <c:numCache>
                <c:formatCode>#,##0.00</c:formatCode>
                <c:ptCount val="6"/>
                <c:pt idx="0" formatCode="0.00">
                  <c:v>24.330000000000005</c:v>
                </c:pt>
                <c:pt idx="1">
                  <c:v>27.52</c:v>
                </c:pt>
                <c:pt idx="2">
                  <c:v>28.29</c:v>
                </c:pt>
                <c:pt idx="3">
                  <c:v>29.52</c:v>
                </c:pt>
                <c:pt idx="4" formatCode="General">
                  <c:v>30.6</c:v>
                </c:pt>
                <c:pt idx="5" formatCode="General">
                  <c:v>30.6</c:v>
                </c:pt>
              </c:numCache>
            </c:numRef>
          </c:val>
        </c:ser>
        <c:axId val="163084160"/>
        <c:axId val="163085696"/>
      </c:barChart>
      <c:catAx>
        <c:axId val="163084160"/>
        <c:scaling>
          <c:orientation val="minMax"/>
        </c:scaling>
        <c:axPos val="b"/>
        <c:tickLblPos val="nextTo"/>
        <c:txPr>
          <a:bodyPr/>
          <a:lstStyle/>
          <a:p>
            <a:pPr>
              <a:defRPr b="1">
                <a:latin typeface="Times New Roman" pitchFamily="18" charset="0"/>
                <a:cs typeface="Times New Roman" pitchFamily="18" charset="0"/>
              </a:defRPr>
            </a:pPr>
            <a:endParaRPr lang="ru-RU"/>
          </a:p>
        </c:txPr>
        <c:crossAx val="163085696"/>
        <c:crosses val="autoZero"/>
        <c:auto val="1"/>
        <c:lblAlgn val="ctr"/>
        <c:lblOffset val="100"/>
      </c:catAx>
      <c:valAx>
        <c:axId val="163085696"/>
        <c:scaling>
          <c:orientation val="minMax"/>
        </c:scaling>
        <c:axPos val="l"/>
        <c:majorGridlines/>
        <c:numFmt formatCode="0.00" sourceLinked="1"/>
        <c:tickLblPos val="nextTo"/>
        <c:txPr>
          <a:bodyPr/>
          <a:lstStyle/>
          <a:p>
            <a:pPr>
              <a:defRPr>
                <a:latin typeface="Times New Roman" pitchFamily="18" charset="0"/>
                <a:cs typeface="Times New Roman" pitchFamily="18" charset="0"/>
              </a:defRPr>
            </a:pPr>
            <a:endParaRPr lang="ru-RU"/>
          </a:p>
        </c:txPr>
        <c:crossAx val="163084160"/>
        <c:crosses val="autoZero"/>
        <c:crossBetween val="between"/>
      </c:valAx>
    </c:plotArea>
    <c:plotVisOnly val="1"/>
    <c:dispBlanksAs val="gap"/>
  </c:chart>
  <c:spPr>
    <a:solidFill>
      <a:schemeClr val="accent5">
        <a:lumMod val="40000"/>
        <a:lumOff val="60000"/>
      </a:schemeClr>
    </a:solidFill>
  </c:sp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Динамика ввода в эксплуатацию</a:t>
            </a:r>
            <a:r>
              <a:rPr lang="ru-RU" sz="1400" baseline="0">
                <a:latin typeface="Times New Roman" pitchFamily="18" charset="0"/>
                <a:cs typeface="Times New Roman" pitchFamily="18" charset="0"/>
              </a:rPr>
              <a:t> нового жилья и сноса ветхого и аварийного жилья, тыс. кв. м.</a:t>
            </a:r>
            <a:endParaRPr lang="ru-RU" sz="1400">
              <a:latin typeface="Times New Roman" pitchFamily="18" charset="0"/>
              <a:cs typeface="Times New Roman" pitchFamily="18" charset="0"/>
            </a:endParaRPr>
          </a:p>
        </c:rich>
      </c:tx>
      <c:layout>
        <c:manualLayout>
          <c:xMode val="edge"/>
          <c:yMode val="edge"/>
          <c:x val="0.1393070528895014"/>
          <c:y val="2.5240269537685441E-2"/>
        </c:manualLayout>
      </c:layout>
    </c:title>
    <c:view3D>
      <c:rAngAx val="1"/>
    </c:view3D>
    <c:sideWall>
      <c:spPr>
        <a:solidFill>
          <a:srgbClr val="FFFF99"/>
        </a:solidFill>
      </c:spPr>
    </c:sideWall>
    <c:backWall>
      <c:spPr>
        <a:solidFill>
          <a:srgbClr val="FFFF99"/>
        </a:solidFill>
      </c:spPr>
    </c:backWall>
    <c:plotArea>
      <c:layout>
        <c:manualLayout>
          <c:layoutTarget val="inner"/>
          <c:xMode val="edge"/>
          <c:yMode val="edge"/>
          <c:x val="6.5765893846602932E-2"/>
          <c:y val="0.21302587176602941"/>
          <c:w val="0.77867068351366253"/>
          <c:h val="0.64633777794801572"/>
        </c:manualLayout>
      </c:layout>
      <c:bar3DChart>
        <c:barDir val="col"/>
        <c:grouping val="clustered"/>
        <c:ser>
          <c:idx val="0"/>
          <c:order val="0"/>
          <c:tx>
            <c:strRef>
              <c:f>Лист1!$B$1</c:f>
              <c:strCache>
                <c:ptCount val="1"/>
                <c:pt idx="0">
                  <c:v>Ввод в эксплуатацию нового жилья, тыс.кв.м.</c:v>
                </c:pt>
              </c:strCache>
            </c:strRef>
          </c:tx>
          <c:dLbls>
            <c:dLbl>
              <c:idx val="0"/>
              <c:layout>
                <c:manualLayout>
                  <c:x val="1.4698162729658812E-2"/>
                  <c:y val="-2.3474178403756971E-2"/>
                </c:manualLayout>
              </c:layout>
              <c:showVal val="1"/>
            </c:dLbl>
            <c:dLbl>
              <c:idx val="1"/>
              <c:layout>
                <c:manualLayout>
                  <c:x val="1.0498687664041956E-2"/>
                  <c:y val="-1.4084507042253521E-2"/>
                </c:manualLayout>
              </c:layout>
              <c:showVal val="1"/>
            </c:dLbl>
            <c:dLbl>
              <c:idx val="2"/>
              <c:layout>
                <c:manualLayout>
                  <c:x val="1.2598425196850407E-2"/>
                  <c:y val="-4.6948356807511738E-3"/>
                </c:manualLayout>
              </c:layout>
              <c:showVal val="1"/>
            </c:dLbl>
            <c:dLbl>
              <c:idx val="3"/>
              <c:layout>
                <c:manualLayout>
                  <c:x val="8.3989501312335194E-3"/>
                  <c:y val="-1.8779342723004598E-2"/>
                </c:manualLayout>
              </c:layout>
              <c:showVal val="1"/>
            </c:dLbl>
            <c:dLbl>
              <c:idx val="4"/>
              <c:layout>
                <c:manualLayout>
                  <c:x val="6.1068702290076413E-3"/>
                  <c:y val="-1.7372421281216566E-2"/>
                </c:manualLayout>
              </c:layout>
              <c:showVal val="1"/>
            </c:dLbl>
            <c:txPr>
              <a:bodyPr/>
              <a:lstStyle/>
              <a:p>
                <a:pPr>
                  <a:defRPr b="1">
                    <a:latin typeface="Times New Roman" pitchFamily="18" charset="0"/>
                    <a:cs typeface="Times New Roman" pitchFamily="18" charset="0"/>
                  </a:defRPr>
                </a:pPr>
                <a:endParaRPr lang="ru-RU"/>
              </a:p>
            </c:txPr>
            <c:showVal val="1"/>
          </c:dLbls>
          <c:cat>
            <c:strRef>
              <c:f>Лист1!$A$2:$A$9</c:f>
              <c:strCache>
                <c:ptCount val="8"/>
                <c:pt idx="0">
                  <c:v>2015 год</c:v>
                </c:pt>
                <c:pt idx="1">
                  <c:v>2016 год</c:v>
                </c:pt>
                <c:pt idx="2">
                  <c:v>2017 год</c:v>
                </c:pt>
                <c:pt idx="3">
                  <c:v>2018 год</c:v>
                </c:pt>
                <c:pt idx="4">
                  <c:v>2019 год</c:v>
                </c:pt>
                <c:pt idx="5">
                  <c:v>2020 год</c:v>
                </c:pt>
                <c:pt idx="6">
                  <c:v>2021 год </c:v>
                </c:pt>
                <c:pt idx="7">
                  <c:v>2022 год</c:v>
                </c:pt>
              </c:strCache>
            </c:strRef>
          </c:cat>
          <c:val>
            <c:numRef>
              <c:f>Лист1!$B$2:$B$9</c:f>
              <c:numCache>
                <c:formatCode>General</c:formatCode>
                <c:ptCount val="8"/>
                <c:pt idx="0">
                  <c:v>2.0499999999999998</c:v>
                </c:pt>
                <c:pt idx="1">
                  <c:v>4.49</c:v>
                </c:pt>
                <c:pt idx="2">
                  <c:v>4.29</c:v>
                </c:pt>
                <c:pt idx="3">
                  <c:v>0.73000000000000065</c:v>
                </c:pt>
                <c:pt idx="4">
                  <c:v>1.76</c:v>
                </c:pt>
                <c:pt idx="5" formatCode="0.00">
                  <c:v>0</c:v>
                </c:pt>
                <c:pt idx="6" formatCode="0.00">
                  <c:v>0</c:v>
                </c:pt>
                <c:pt idx="7" formatCode="0.00">
                  <c:v>0</c:v>
                </c:pt>
              </c:numCache>
            </c:numRef>
          </c:val>
        </c:ser>
        <c:ser>
          <c:idx val="1"/>
          <c:order val="1"/>
          <c:tx>
            <c:strRef>
              <c:f>Лист1!$C$1</c:f>
              <c:strCache>
                <c:ptCount val="1"/>
                <c:pt idx="0">
                  <c:v>Снос ветхого и аварийного жилья, тыс.кв.м.</c:v>
                </c:pt>
              </c:strCache>
            </c:strRef>
          </c:tx>
          <c:dLbls>
            <c:dLbl>
              <c:idx val="0"/>
              <c:layout>
                <c:manualLayout>
                  <c:x val="1.8897637795275601E-2"/>
                  <c:y val="-2.8169014084507043E-2"/>
                </c:manualLayout>
              </c:layout>
              <c:showVal val="1"/>
            </c:dLbl>
            <c:dLbl>
              <c:idx val="1"/>
              <c:layout>
                <c:manualLayout>
                  <c:x val="2.0997375328084256E-2"/>
                  <c:y val="-1.4084507042253521E-2"/>
                </c:manualLayout>
              </c:layout>
              <c:showVal val="1"/>
            </c:dLbl>
            <c:dLbl>
              <c:idx val="2"/>
              <c:layout>
                <c:manualLayout>
                  <c:x val="1.8897637795275601E-2"/>
                  <c:y val="-2.3474178403756971E-2"/>
                </c:manualLayout>
              </c:layout>
              <c:showVal val="1"/>
            </c:dLbl>
            <c:dLbl>
              <c:idx val="3"/>
              <c:layout>
                <c:manualLayout>
                  <c:x val="2.0997375328084256E-2"/>
                  <c:y val="-1.8779342723004598E-2"/>
                </c:manualLayout>
              </c:layout>
              <c:showVal val="1"/>
            </c:dLbl>
            <c:dLbl>
              <c:idx val="4"/>
              <c:layout>
                <c:manualLayout>
                  <c:x val="2.6463104325699802E-2"/>
                  <c:y val="0"/>
                </c:manualLayout>
              </c:layout>
              <c:showVal val="1"/>
            </c:dLbl>
            <c:txPr>
              <a:bodyPr/>
              <a:lstStyle/>
              <a:p>
                <a:pPr>
                  <a:defRPr b="1">
                    <a:latin typeface="Times New Roman" pitchFamily="18" charset="0"/>
                    <a:cs typeface="Times New Roman" pitchFamily="18" charset="0"/>
                  </a:defRPr>
                </a:pPr>
                <a:endParaRPr lang="ru-RU"/>
              </a:p>
            </c:txPr>
            <c:showVal val="1"/>
          </c:dLbls>
          <c:cat>
            <c:strRef>
              <c:f>Лист1!$A$2:$A$9</c:f>
              <c:strCache>
                <c:ptCount val="8"/>
                <c:pt idx="0">
                  <c:v>2015 год</c:v>
                </c:pt>
                <c:pt idx="1">
                  <c:v>2016 год</c:v>
                </c:pt>
                <c:pt idx="2">
                  <c:v>2017 год</c:v>
                </c:pt>
                <c:pt idx="3">
                  <c:v>2018 год</c:v>
                </c:pt>
                <c:pt idx="4">
                  <c:v>2019 год</c:v>
                </c:pt>
                <c:pt idx="5">
                  <c:v>2020 год</c:v>
                </c:pt>
                <c:pt idx="6">
                  <c:v>2021 год </c:v>
                </c:pt>
                <c:pt idx="7">
                  <c:v>2022 год</c:v>
                </c:pt>
              </c:strCache>
            </c:strRef>
          </c:cat>
          <c:val>
            <c:numRef>
              <c:f>Лист1!$C$2:$C$9</c:f>
              <c:numCache>
                <c:formatCode>0.00</c:formatCode>
                <c:ptCount val="8"/>
                <c:pt idx="0">
                  <c:v>1.5</c:v>
                </c:pt>
                <c:pt idx="1">
                  <c:v>1.7</c:v>
                </c:pt>
                <c:pt idx="2">
                  <c:v>1.2</c:v>
                </c:pt>
                <c:pt idx="3">
                  <c:v>0.8</c:v>
                </c:pt>
                <c:pt idx="4" formatCode="General">
                  <c:v>1.34</c:v>
                </c:pt>
                <c:pt idx="5">
                  <c:v>1.04</c:v>
                </c:pt>
                <c:pt idx="6" formatCode="General">
                  <c:v>1.51</c:v>
                </c:pt>
                <c:pt idx="7">
                  <c:v>2.4</c:v>
                </c:pt>
              </c:numCache>
            </c:numRef>
          </c:val>
        </c:ser>
        <c:shape val="box"/>
        <c:axId val="165303040"/>
        <c:axId val="165304576"/>
        <c:axId val="0"/>
      </c:bar3DChart>
      <c:catAx>
        <c:axId val="165303040"/>
        <c:scaling>
          <c:orientation val="minMax"/>
        </c:scaling>
        <c:axPos val="b"/>
        <c:numFmt formatCode="General" sourceLinked="1"/>
        <c:tickLblPos val="nextTo"/>
        <c:txPr>
          <a:bodyPr/>
          <a:lstStyle/>
          <a:p>
            <a:pPr>
              <a:defRPr sz="1100" b="1">
                <a:latin typeface="Times New Roman" pitchFamily="18" charset="0"/>
                <a:cs typeface="Times New Roman" pitchFamily="18" charset="0"/>
              </a:defRPr>
            </a:pPr>
            <a:endParaRPr lang="ru-RU"/>
          </a:p>
        </c:txPr>
        <c:crossAx val="165304576"/>
        <c:crosses val="autoZero"/>
        <c:auto val="1"/>
        <c:lblAlgn val="ctr"/>
        <c:lblOffset val="100"/>
      </c:catAx>
      <c:valAx>
        <c:axId val="165304576"/>
        <c:scaling>
          <c:orientation val="minMax"/>
        </c:scaling>
        <c:axPos val="l"/>
        <c:majorGridlines/>
        <c:numFmt formatCode="General" sourceLinked="1"/>
        <c:tickLblPos val="nextTo"/>
        <c:txPr>
          <a:bodyPr/>
          <a:lstStyle/>
          <a:p>
            <a:pPr>
              <a:defRPr b="1">
                <a:latin typeface="Times New Roman" pitchFamily="18" charset="0"/>
                <a:cs typeface="Times New Roman" pitchFamily="18" charset="0"/>
              </a:defRPr>
            </a:pPr>
            <a:endParaRPr lang="ru-RU"/>
          </a:p>
        </c:txPr>
        <c:crossAx val="165303040"/>
        <c:crosses val="autoZero"/>
        <c:crossBetween val="between"/>
      </c:valAx>
    </c:plotArea>
    <c:legend>
      <c:legendPos val="r"/>
      <c:layout>
        <c:manualLayout>
          <c:xMode val="edge"/>
          <c:yMode val="edge"/>
          <c:x val="0.84147217143106257"/>
          <c:y val="0.2948775153106018"/>
          <c:w val="0.14120709927912212"/>
          <c:h val="0.54496687914010744"/>
        </c:manualLayout>
      </c:layout>
      <c:txPr>
        <a:bodyPr/>
        <a:lstStyle/>
        <a:p>
          <a:pPr>
            <a:defRPr>
              <a:latin typeface="Times New Roman" pitchFamily="18" charset="0"/>
              <a:cs typeface="Times New Roman" pitchFamily="18" charset="0"/>
            </a:defRPr>
          </a:pPr>
          <a:endParaRPr lang="ru-RU"/>
        </a:p>
      </c:txPr>
    </c:legend>
    <c:plotVisOnly val="1"/>
    <c:dispBlanksAs val="gap"/>
  </c:chart>
  <c:spPr>
    <a:gradFill flip="none" rotWithShape="1">
      <a:gsLst>
        <a:gs pos="0">
          <a:srgbClr val="FFEFD1"/>
        </a:gs>
        <a:gs pos="64999">
          <a:srgbClr val="F0EBD5"/>
        </a:gs>
        <a:gs pos="100000">
          <a:srgbClr val="D1C39F"/>
        </a:gs>
      </a:gsLst>
      <a:lin ang="18900000" scaled="1"/>
      <a:tileRect/>
    </a:gradFill>
  </c:sp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100"/>
            </a:pPr>
            <a:r>
              <a:rPr lang="ru-RU" sz="1100">
                <a:latin typeface="Times New Roman" pitchFamily="18" charset="0"/>
                <a:cs typeface="Times New Roman" pitchFamily="18" charset="0"/>
              </a:rPr>
              <a:t>Динамика измененния качественного</a:t>
            </a:r>
            <a:r>
              <a:rPr lang="ru-RU" sz="1100" baseline="0">
                <a:latin typeface="Times New Roman" pitchFamily="18" charset="0"/>
                <a:cs typeface="Times New Roman" pitchFamily="18" charset="0"/>
              </a:rPr>
              <a:t> и количественного муниципального жилого фонда района (по общей площади), тыс. кв.м.</a:t>
            </a:r>
            <a:endParaRPr lang="ru-RU" sz="1100">
              <a:latin typeface="Times New Roman" pitchFamily="18" charset="0"/>
              <a:cs typeface="Times New Roman" pitchFamily="18" charset="0"/>
            </a:endParaRPr>
          </a:p>
        </c:rich>
      </c:tx>
      <c:layout>
        <c:manualLayout>
          <c:xMode val="edge"/>
          <c:yMode val="edge"/>
          <c:x val="0.11486865360463268"/>
          <c:y val="2.3692811812328071E-2"/>
        </c:manualLayout>
      </c:layout>
    </c:title>
    <c:plotArea>
      <c:layout>
        <c:manualLayout>
          <c:layoutTarget val="inner"/>
          <c:xMode val="edge"/>
          <c:yMode val="edge"/>
          <c:x val="7.9221568925924982E-2"/>
          <c:y val="0.15540305697081991"/>
          <c:w val="0.89216727516209959"/>
          <c:h val="0.39452124040050551"/>
        </c:manualLayout>
      </c:layout>
      <c:barChart>
        <c:barDir val="col"/>
        <c:grouping val="clustered"/>
        <c:ser>
          <c:idx val="0"/>
          <c:order val="0"/>
          <c:tx>
            <c:strRef>
              <c:f>Лист1!$B$1</c:f>
              <c:strCache>
                <c:ptCount val="1"/>
                <c:pt idx="0">
                  <c:v>Общая площадь жилищного фонда муниципальной формы собственности тыс. кв. м.</c:v>
                </c:pt>
              </c:strCache>
            </c:strRef>
          </c:tx>
          <c:dLbls>
            <c:dLbl>
              <c:idx val="0"/>
              <c:layout>
                <c:manualLayout>
                  <c:x val="0"/>
                  <c:y val="0.12745098039215691"/>
                </c:manualLayout>
              </c:layout>
              <c:showVal val="1"/>
            </c:dLbl>
            <c:dLbl>
              <c:idx val="1"/>
              <c:layout>
                <c:manualLayout>
                  <c:x val="0"/>
                  <c:y val="0.11053181762268965"/>
                </c:manualLayout>
              </c:layout>
              <c:showVal val="1"/>
            </c:dLbl>
            <c:dLbl>
              <c:idx val="2"/>
              <c:layout>
                <c:manualLayout>
                  <c:x val="2.0140403472571002E-3"/>
                  <c:y val="0.11053181762268965"/>
                </c:manualLayout>
              </c:layout>
              <c:showVal val="1"/>
            </c:dLbl>
            <c:dLbl>
              <c:idx val="3"/>
              <c:layout>
                <c:manualLayout>
                  <c:x val="2.1203939658597272E-3"/>
                  <c:y val="0.1054986919823916"/>
                </c:manualLayout>
              </c:layout>
              <c:showVal val="1"/>
            </c:dLbl>
            <c:dLbl>
              <c:idx val="4"/>
              <c:layout>
                <c:manualLayout>
                  <c:x val="-2.0140403472571002E-3"/>
                  <c:y val="0.10905616238158525"/>
                </c:manualLayout>
              </c:layout>
              <c:showVal val="1"/>
            </c:dLbl>
            <c:dLbl>
              <c:idx val="5"/>
              <c:layout>
                <c:manualLayout>
                  <c:x val="0"/>
                  <c:y val="9.0235674087573894E-2"/>
                </c:manualLayout>
              </c:layout>
              <c:showVal val="1"/>
            </c:dLbl>
            <c:dLbl>
              <c:idx val="6"/>
              <c:layout>
                <c:manualLayout>
                  <c:x val="0"/>
                  <c:y val="0.1025641025641037"/>
                </c:manualLayout>
              </c:layout>
              <c:showVal val="1"/>
            </c:dLbl>
            <c:spPr>
              <a:solidFill>
                <a:srgbClr val="4F81BD">
                  <a:lumMod val="20000"/>
                  <a:lumOff val="80000"/>
                  <a:alpha val="99000"/>
                </a:srgbClr>
              </a:solidFill>
            </c:spPr>
            <c:txPr>
              <a:bodyPr/>
              <a:lstStyle/>
              <a:p>
                <a:pPr>
                  <a:defRPr sz="1200" b="1">
                    <a:latin typeface="Times New Roman" pitchFamily="18" charset="0"/>
                    <a:cs typeface="Times New Roman" pitchFamily="18" charset="0"/>
                  </a:defRPr>
                </a:pPr>
                <a:endParaRPr lang="ru-RU"/>
              </a:p>
            </c:txPr>
            <c:showVal val="1"/>
          </c:dLbls>
          <c:cat>
            <c:strRef>
              <c:f>Лист1!$A$2:$A$10</c:f>
              <c:strCache>
                <c:ptCount val="9"/>
                <c:pt idx="0">
                  <c:v>2014 год</c:v>
                </c:pt>
                <c:pt idx="1">
                  <c:v>2015 год</c:v>
                </c:pt>
                <c:pt idx="2">
                  <c:v>2016 год</c:v>
                </c:pt>
                <c:pt idx="3">
                  <c:v>2017 год</c:v>
                </c:pt>
                <c:pt idx="4">
                  <c:v>2018 год</c:v>
                </c:pt>
                <c:pt idx="5">
                  <c:v>2019 год</c:v>
                </c:pt>
                <c:pt idx="6">
                  <c:v>2020 год</c:v>
                </c:pt>
                <c:pt idx="7">
                  <c:v>2021 год</c:v>
                </c:pt>
                <c:pt idx="8">
                  <c:v>2022 год</c:v>
                </c:pt>
              </c:strCache>
            </c:strRef>
          </c:cat>
          <c:val>
            <c:numRef>
              <c:f>Лист1!$B$2:$B$10</c:f>
              <c:numCache>
                <c:formatCode>General</c:formatCode>
                <c:ptCount val="9"/>
                <c:pt idx="0">
                  <c:v>93.4</c:v>
                </c:pt>
                <c:pt idx="1">
                  <c:v>90.1</c:v>
                </c:pt>
                <c:pt idx="2">
                  <c:v>90.2</c:v>
                </c:pt>
                <c:pt idx="3">
                  <c:v>91.2</c:v>
                </c:pt>
                <c:pt idx="4">
                  <c:v>90.2</c:v>
                </c:pt>
                <c:pt idx="5">
                  <c:v>86.98</c:v>
                </c:pt>
                <c:pt idx="6" formatCode="0.00">
                  <c:v>87.242000000000004</c:v>
                </c:pt>
                <c:pt idx="7">
                  <c:v>80.239999999999995</c:v>
                </c:pt>
                <c:pt idx="8">
                  <c:v>76.64</c:v>
                </c:pt>
              </c:numCache>
            </c:numRef>
          </c:val>
        </c:ser>
        <c:ser>
          <c:idx val="1"/>
          <c:order val="1"/>
          <c:tx>
            <c:strRef>
              <c:f>Лист1!$C$1</c:f>
              <c:strCache>
                <c:ptCount val="1"/>
                <c:pt idx="0">
                  <c:v>Общая площадь ветхого и аварийного жилищного фонда муниципальной формы собственности тыс. кв. м.</c:v>
                </c:pt>
              </c:strCache>
            </c:strRef>
          </c:tx>
          <c:dLbls>
            <c:dLbl>
              <c:idx val="0"/>
              <c:layout>
                <c:manualLayout>
                  <c:x val="6.3611818975789613E-3"/>
                  <c:y val="0"/>
                </c:manualLayout>
              </c:layout>
              <c:showVal val="1"/>
            </c:dLbl>
            <c:spPr>
              <a:solidFill>
                <a:schemeClr val="accent2">
                  <a:lumMod val="20000"/>
                  <a:lumOff val="80000"/>
                </a:schemeClr>
              </a:solidFill>
            </c:spPr>
            <c:txPr>
              <a:bodyPr/>
              <a:lstStyle/>
              <a:p>
                <a:pPr>
                  <a:defRPr sz="1200" b="1" i="0" baseline="0">
                    <a:latin typeface="Times New Roman" pitchFamily="18" charset="0"/>
                  </a:defRPr>
                </a:pPr>
                <a:endParaRPr lang="ru-RU"/>
              </a:p>
            </c:txPr>
            <c:showVal val="1"/>
          </c:dLbls>
          <c:cat>
            <c:strRef>
              <c:f>Лист1!$A$2:$A$10</c:f>
              <c:strCache>
                <c:ptCount val="9"/>
                <c:pt idx="0">
                  <c:v>2014 год</c:v>
                </c:pt>
                <c:pt idx="1">
                  <c:v>2015 год</c:v>
                </c:pt>
                <c:pt idx="2">
                  <c:v>2016 год</c:v>
                </c:pt>
                <c:pt idx="3">
                  <c:v>2017 год</c:v>
                </c:pt>
                <c:pt idx="4">
                  <c:v>2018 год</c:v>
                </c:pt>
                <c:pt idx="5">
                  <c:v>2019 год</c:v>
                </c:pt>
                <c:pt idx="6">
                  <c:v>2020 год</c:v>
                </c:pt>
                <c:pt idx="7">
                  <c:v>2021 год</c:v>
                </c:pt>
                <c:pt idx="8">
                  <c:v>2022 год</c:v>
                </c:pt>
              </c:strCache>
            </c:strRef>
          </c:cat>
          <c:val>
            <c:numRef>
              <c:f>Лист1!$C$2:$C$10</c:f>
              <c:numCache>
                <c:formatCode>General</c:formatCode>
                <c:ptCount val="9"/>
                <c:pt idx="0">
                  <c:v>17.399999999999999</c:v>
                </c:pt>
                <c:pt idx="1">
                  <c:v>2.1</c:v>
                </c:pt>
                <c:pt idx="2">
                  <c:v>1.8</c:v>
                </c:pt>
                <c:pt idx="3">
                  <c:v>1.3</c:v>
                </c:pt>
                <c:pt idx="4">
                  <c:v>1.7</c:v>
                </c:pt>
                <c:pt idx="5">
                  <c:v>1.8</c:v>
                </c:pt>
                <c:pt idx="6">
                  <c:v>1.7</c:v>
                </c:pt>
                <c:pt idx="7">
                  <c:v>1.9000000000000001</c:v>
                </c:pt>
                <c:pt idx="8">
                  <c:v>2.88</c:v>
                </c:pt>
              </c:numCache>
            </c:numRef>
          </c:val>
        </c:ser>
        <c:axId val="165571968"/>
        <c:axId val="165586048"/>
      </c:barChart>
      <c:catAx>
        <c:axId val="165571968"/>
        <c:scaling>
          <c:orientation val="minMax"/>
        </c:scaling>
        <c:axPos val="b"/>
        <c:numFmt formatCode="General" sourceLinked="1"/>
        <c:tickLblPos val="nextTo"/>
        <c:txPr>
          <a:bodyPr/>
          <a:lstStyle/>
          <a:p>
            <a:pPr>
              <a:defRPr sz="1100" b="1">
                <a:latin typeface="Times New Roman" pitchFamily="18" charset="0"/>
                <a:cs typeface="Times New Roman" pitchFamily="18" charset="0"/>
              </a:defRPr>
            </a:pPr>
            <a:endParaRPr lang="ru-RU"/>
          </a:p>
        </c:txPr>
        <c:crossAx val="165586048"/>
        <c:crosses val="autoZero"/>
        <c:auto val="1"/>
        <c:lblAlgn val="ctr"/>
        <c:lblOffset val="100"/>
      </c:catAx>
      <c:valAx>
        <c:axId val="165586048"/>
        <c:scaling>
          <c:orientation val="minMax"/>
          <c:max val="100"/>
          <c:min val="0"/>
        </c:scaling>
        <c:axPos val="l"/>
        <c:majorGridlines/>
        <c:numFmt formatCode="General" sourceLinked="1"/>
        <c:tickLblPos val="nextTo"/>
        <c:txPr>
          <a:bodyPr/>
          <a:lstStyle/>
          <a:p>
            <a:pPr>
              <a:defRPr b="1">
                <a:latin typeface="Times New Roman" pitchFamily="18" charset="0"/>
                <a:cs typeface="Times New Roman" pitchFamily="18" charset="0"/>
              </a:defRPr>
            </a:pPr>
            <a:endParaRPr lang="ru-RU"/>
          </a:p>
        </c:txPr>
        <c:crossAx val="165571968"/>
        <c:crosses val="autoZero"/>
        <c:crossBetween val="between"/>
        <c:majorUnit val="20"/>
      </c:valAx>
      <c:spPr>
        <a:ln>
          <a:solidFill>
            <a:schemeClr val="accent2">
              <a:lumMod val="20000"/>
              <a:lumOff val="80000"/>
            </a:schemeClr>
          </a:solidFill>
        </a:ln>
      </c:spPr>
    </c:plotArea>
    <c:legend>
      <c:legendPos val="b"/>
      <c:layout>
        <c:manualLayout>
          <c:xMode val="edge"/>
          <c:yMode val="edge"/>
          <c:x val="2.7114030367831228E-2"/>
          <c:y val="0.67847427355605816"/>
          <c:w val="0.95963322879639645"/>
          <c:h val="0.22545454545454538"/>
        </c:manualLayout>
      </c:layout>
      <c:txPr>
        <a:bodyPr/>
        <a:lstStyle/>
        <a:p>
          <a:pPr>
            <a:defRPr sz="1200">
              <a:latin typeface="Times New Roman" pitchFamily="18" charset="0"/>
              <a:cs typeface="Times New Roman" pitchFamily="18" charset="0"/>
            </a:defRPr>
          </a:pPr>
          <a:endParaRPr lang="ru-RU"/>
        </a:p>
      </c:txPr>
    </c:legend>
    <c:plotVisOnly val="1"/>
    <c:dispBlanksAs val="gap"/>
  </c:chart>
  <c:spPr>
    <a:solidFill>
      <a:schemeClr val="accent3">
        <a:lumMod val="40000"/>
        <a:lumOff val="60000"/>
      </a:schemeClr>
    </a:solidFill>
    <a:ln>
      <a:solidFill>
        <a:schemeClr val="tx1"/>
      </a:solidFill>
      <a:miter lim="800000"/>
    </a:ln>
  </c:sp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nchor="t" anchorCtr="1"/>
          <a:lstStyle/>
          <a:p>
            <a:pPr>
              <a:defRPr sz="1050" b="1" i="0" u="none" strike="noStrike" baseline="0">
                <a:solidFill>
                  <a:srgbClr val="000000"/>
                </a:solidFill>
                <a:latin typeface="Times New Roman"/>
                <a:ea typeface="Times New Roman"/>
                <a:cs typeface="Times New Roman"/>
              </a:defRPr>
            </a:pPr>
            <a:r>
              <a:rPr lang="ru-RU" sz="1050"/>
              <a:t>Динамика объема инвестиций в основной капитал</a:t>
            </a:r>
            <a:r>
              <a:rPr lang="ru-RU" sz="1050" baseline="0"/>
              <a:t> за счет всех источнииков финансирования (без субъектов малого предпринимательства и параметров неформальной деятельности), тыс. руб.</a:t>
            </a:r>
            <a:endParaRPr lang="ru-RU" sz="1050"/>
          </a:p>
        </c:rich>
      </c:tx>
      <c:layout>
        <c:manualLayout>
          <c:xMode val="edge"/>
          <c:yMode val="edge"/>
          <c:x val="0.15977603824412523"/>
          <c:y val="1.6598367193051147E-2"/>
        </c:manualLayout>
      </c:layout>
    </c:title>
    <c:view3D>
      <c:depthPercent val="100"/>
      <c:rAngAx val="1"/>
    </c:view3D>
    <c:floor>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floor>
    <c:sideWall>
      <c:spPr>
        <a:noFill/>
      </c:spPr>
    </c:sideWall>
    <c:backWall>
      <c:spPr>
        <a:noFill/>
      </c:spPr>
    </c:backWall>
    <c:plotArea>
      <c:layout>
        <c:manualLayout>
          <c:layoutTarget val="inner"/>
          <c:xMode val="edge"/>
          <c:yMode val="edge"/>
          <c:x val="0.13198217295574077"/>
          <c:y val="0.22320458353519487"/>
          <c:w val="0.85360281950742023"/>
          <c:h val="0.57332708019648015"/>
        </c:manualLayout>
      </c:layout>
      <c:bar3DChart>
        <c:barDir val="col"/>
        <c:grouping val="stacked"/>
        <c:ser>
          <c:idx val="0"/>
          <c:order val="0"/>
          <c:tx>
            <c:strRef>
              <c:f>Лист1!$B$1</c:f>
              <c:strCache>
                <c:ptCount val="1"/>
                <c:pt idx="0">
                  <c:v>Ряд 1</c:v>
                </c:pt>
              </c:strCache>
            </c:strRef>
          </c:tx>
          <c:spPr>
            <a:solidFill>
              <a:srgbClr val="9BBB59">
                <a:lumMod val="20000"/>
                <a:lumOff val="80000"/>
              </a:srgbClr>
            </a:solidFill>
          </c:spPr>
          <c:dLbls>
            <c:dLbl>
              <c:idx val="0"/>
              <c:layout>
                <c:manualLayout>
                  <c:x val="8.2761154501306989E-3"/>
                  <c:y val="-0.17269991054659531"/>
                </c:manualLayout>
              </c:layout>
              <c:showVal val="1"/>
            </c:dLbl>
            <c:dLbl>
              <c:idx val="1"/>
              <c:layout>
                <c:manualLayout>
                  <c:x val="1.0328577287023988E-2"/>
                  <c:y val="-0.2918164979184027"/>
                </c:manualLayout>
              </c:layout>
              <c:showVal val="1"/>
            </c:dLbl>
            <c:dLbl>
              <c:idx val="2"/>
              <c:layout>
                <c:manualLayout>
                  <c:x val="5.2854205705128833E-3"/>
                  <c:y val="-0.22114236993191966"/>
                </c:manualLayout>
              </c:layout>
              <c:showVal val="1"/>
            </c:dLbl>
            <c:dLbl>
              <c:idx val="3"/>
              <c:layout>
                <c:manualLayout>
                  <c:x val="1.0529539160826983E-2"/>
                  <c:y val="-0.2793967606061315"/>
                </c:manualLayout>
              </c:layout>
              <c:showVal val="1"/>
            </c:dLbl>
            <c:dLbl>
              <c:idx val="4"/>
              <c:layout>
                <c:manualLayout>
                  <c:x val="1.5493174154268791E-2"/>
                  <c:y val="-0.18782525534039674"/>
                </c:manualLayout>
              </c:layout>
              <c:showVal val="1"/>
            </c:dLbl>
            <c:dLbl>
              <c:idx val="5"/>
              <c:layout>
                <c:manualLayout>
                  <c:x val="9.100151599843025E-3"/>
                  <c:y val="-0.29251927125339283"/>
                </c:manualLayout>
              </c:layout>
              <c:showVal val="1"/>
            </c:dLbl>
            <c:dLbl>
              <c:idx val="6"/>
              <c:layout>
                <c:manualLayout>
                  <c:x val="6.4389478906169504E-3"/>
                  <c:y val="-0.18312694314906044"/>
                </c:manualLayout>
              </c:layout>
              <c:showVal val="1"/>
            </c:dLbl>
            <c:txPr>
              <a:bodyPr/>
              <a:lstStyle/>
              <a:p>
                <a:pPr>
                  <a:defRPr sz="1000" b="1" i="0" u="none" strike="noStrike" baseline="0">
                    <a:solidFill>
                      <a:srgbClr val="000000"/>
                    </a:solidFill>
                    <a:latin typeface="Times New Roman"/>
                    <a:ea typeface="Times New Roman"/>
                    <a:cs typeface="Times New Roman"/>
                  </a:defRPr>
                </a:pPr>
                <a:endParaRPr lang="ru-RU"/>
              </a:p>
            </c:txPr>
            <c:showVal val="1"/>
          </c:dLbls>
          <c:cat>
            <c:strRef>
              <c:f>Лист1!$A$2:$A$8</c:f>
              <c:strCache>
                <c:ptCount val="7"/>
                <c:pt idx="0">
                  <c:v>2020</c:v>
                </c:pt>
                <c:pt idx="1">
                  <c:v>2021</c:v>
                </c:pt>
                <c:pt idx="2">
                  <c:v>2022</c:v>
                </c:pt>
                <c:pt idx="3">
                  <c:v>2023 прогноз</c:v>
                </c:pt>
                <c:pt idx="4">
                  <c:v>2024  прогноз</c:v>
                </c:pt>
                <c:pt idx="5">
                  <c:v>2025 прогноз</c:v>
                </c:pt>
                <c:pt idx="6">
                  <c:v>2026 прогноз</c:v>
                </c:pt>
              </c:strCache>
            </c:strRef>
          </c:cat>
          <c:val>
            <c:numRef>
              <c:f>Лист1!$B$2:$B$8</c:f>
              <c:numCache>
                <c:formatCode>#,##0.0</c:formatCode>
                <c:ptCount val="7"/>
                <c:pt idx="0">
                  <c:v>25136014</c:v>
                </c:pt>
                <c:pt idx="1">
                  <c:v>26289297</c:v>
                </c:pt>
                <c:pt idx="2">
                  <c:v>20868539</c:v>
                </c:pt>
                <c:pt idx="3" formatCode="#,##0.00">
                  <c:v>23164078.289999992</c:v>
                </c:pt>
                <c:pt idx="4" formatCode="#,##0.00">
                  <c:v>32979499.530000001</c:v>
                </c:pt>
                <c:pt idx="5" formatCode="#,##0.00">
                  <c:v>34793345.400000006</c:v>
                </c:pt>
                <c:pt idx="6" formatCode="#,##0.00">
                  <c:v>36880946.120000012</c:v>
                </c:pt>
              </c:numCache>
            </c:numRef>
          </c:val>
        </c:ser>
        <c:shape val="cylinder"/>
        <c:axId val="165622912"/>
        <c:axId val="165624448"/>
        <c:axId val="0"/>
      </c:bar3DChart>
      <c:catAx>
        <c:axId val="165622912"/>
        <c:scaling>
          <c:orientation val="minMax"/>
        </c:scaling>
        <c:axPos val="b"/>
        <c:numFmt formatCode="General" sourceLinked="1"/>
        <c:tickLblPos val="nextTo"/>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165624448"/>
        <c:crosses val="autoZero"/>
        <c:auto val="1"/>
        <c:lblAlgn val="ctr"/>
        <c:lblOffset val="100"/>
      </c:catAx>
      <c:valAx>
        <c:axId val="165624448"/>
        <c:scaling>
          <c:orientation val="minMax"/>
        </c:scaling>
        <c:axPos val="l"/>
        <c:majorGridlines/>
        <c:numFmt formatCode="#,##0.0" sourceLinked="1"/>
        <c:tickLblPos val="nextTo"/>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165622912"/>
        <c:crosses val="autoZero"/>
        <c:crossBetween val="between"/>
      </c:valAx>
      <c:spPr>
        <a:noFill/>
        <a:ln w="25437">
          <a:noFill/>
        </a:ln>
      </c:spPr>
    </c:plotArea>
    <c:plotVisOnly val="1"/>
    <c:dispBlanksAs val="gap"/>
  </c:chart>
  <c:spPr>
    <a:gradFill flip="none" rotWithShape="1">
      <a:gsLst>
        <a:gs pos="0">
          <a:srgbClr val="FFEFD1"/>
        </a:gs>
        <a:gs pos="64999">
          <a:srgbClr val="F0EBD5"/>
        </a:gs>
        <a:gs pos="100000">
          <a:srgbClr val="D1C39F"/>
        </a:gs>
      </a:gsLst>
      <a:lin ang="18900000" scaled="1"/>
      <a:tileRect/>
    </a:gradFill>
  </c:spPr>
  <c:txPr>
    <a:bodyPr/>
    <a:lstStyle/>
    <a:p>
      <a:pPr>
        <a:defRPr sz="1803" b="0" i="0" u="none" strike="noStrike" baseline="0">
          <a:solidFill>
            <a:srgbClr val="000000"/>
          </a:solidFill>
          <a:latin typeface="Calibri"/>
          <a:ea typeface="Calibri"/>
          <a:cs typeface="Calibri"/>
        </a:defRPr>
      </a:pPr>
      <a:endParaRPr lang="ru-RU"/>
    </a:p>
  </c:tx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latin typeface="Times New Roman" pitchFamily="18" charset="0"/>
                <a:cs typeface="Times New Roman" pitchFamily="18" charset="0"/>
              </a:defRPr>
            </a:pPr>
            <a:r>
              <a:rPr lang="ru-RU" sz="1200"/>
              <a:t>Объем инвестиций в основной капитал (за исключением бюджетных средств) в расчете на 1 жителя (рублей)</a:t>
            </a:r>
          </a:p>
        </c:rich>
      </c:tx>
      <c:layout>
        <c:manualLayout>
          <c:xMode val="edge"/>
          <c:yMode val="edge"/>
          <c:x val="0.16649903549001246"/>
          <c:y val="3.2169526363834938E-2"/>
        </c:manualLayout>
      </c:layout>
    </c:title>
    <c:view3D>
      <c:depthPercent val="100"/>
      <c:rAngAx val="1"/>
    </c:view3D>
    <c:plotArea>
      <c:layout>
        <c:manualLayout>
          <c:layoutTarget val="inner"/>
          <c:xMode val="edge"/>
          <c:yMode val="edge"/>
          <c:x val="0.14185482029577318"/>
          <c:y val="0.21881432926554864"/>
          <c:w val="0.83503065941738863"/>
          <c:h val="0.60384808746404628"/>
        </c:manualLayout>
      </c:layout>
      <c:bar3DChart>
        <c:barDir val="col"/>
        <c:grouping val="clustered"/>
        <c:ser>
          <c:idx val="0"/>
          <c:order val="0"/>
          <c:tx>
            <c:strRef>
              <c:f>Лист1!$B$1</c:f>
              <c:strCache>
                <c:ptCount val="1"/>
                <c:pt idx="0">
                  <c:v>Число субъектов малого и среднего предпринимательства, единиц на 10000 человек населения</c:v>
                </c:pt>
              </c:strCache>
            </c:strRef>
          </c:tx>
          <c:dLbls>
            <c:dLbl>
              <c:idx val="0"/>
              <c:layout>
                <c:manualLayout>
                  <c:x val="8.0220049959751211E-3"/>
                  <c:y val="-1.435694790367081E-2"/>
                </c:manualLayout>
              </c:layout>
              <c:showVal val="1"/>
            </c:dLbl>
            <c:dLbl>
              <c:idx val="1"/>
              <c:layout>
                <c:manualLayout>
                  <c:x val="5.269821011352851E-3"/>
                  <c:y val="-1.6511770878841241E-2"/>
                </c:manualLayout>
              </c:layout>
              <c:showVal val="1"/>
            </c:dLbl>
            <c:dLbl>
              <c:idx val="2"/>
              <c:layout>
                <c:manualLayout>
                  <c:x val="4.3453566720032394E-3"/>
                  <c:y val="-2.2291369223217065E-2"/>
                </c:manualLayout>
              </c:layout>
              <c:showVal val="1"/>
            </c:dLbl>
            <c:dLbl>
              <c:idx val="3"/>
              <c:layout>
                <c:manualLayout>
                  <c:x val="6.0374008828572084E-3"/>
                  <c:y val="-2.4524165544450999E-2"/>
                </c:manualLayout>
              </c:layout>
              <c:showVal val="1"/>
            </c:dLbl>
            <c:dLbl>
              <c:idx val="4"/>
              <c:layout>
                <c:manualLayout>
                  <c:x val="1.0387903864441838E-2"/>
                  <c:y val="-2.0012971161684632E-2"/>
                </c:manualLayout>
              </c:layout>
              <c:showVal val="1"/>
            </c:dLbl>
            <c:dLbl>
              <c:idx val="5"/>
              <c:layout>
                <c:manualLayout>
                  <c:x val="1.3648168958645821E-2"/>
                  <c:y val="-2.5422125739198578E-2"/>
                </c:manualLayout>
              </c:layout>
              <c:showVal val="1"/>
            </c:dLbl>
            <c:dLbl>
              <c:idx val="6"/>
              <c:layout>
                <c:manualLayout>
                  <c:x val="2.2289766970618206E-2"/>
                  <c:y val="-3.9051603905160416E-2"/>
                </c:manualLayout>
              </c:layout>
              <c:showVal val="1"/>
            </c:dLbl>
            <c:txPr>
              <a:bodyPr/>
              <a:lstStyle/>
              <a:p>
                <a:pPr>
                  <a:defRPr b="1">
                    <a:latin typeface="Times New Roman" pitchFamily="18" charset="0"/>
                    <a:cs typeface="Times New Roman" pitchFamily="18" charset="0"/>
                  </a:defRPr>
                </a:pPr>
                <a:endParaRPr lang="ru-RU"/>
              </a:p>
            </c:txPr>
            <c:showVal val="1"/>
          </c:dLbls>
          <c:cat>
            <c:strRef>
              <c:f>Лист1!$A$2:$A$6</c:f>
              <c:strCache>
                <c:ptCount val="5"/>
                <c:pt idx="0">
                  <c:v>2022</c:v>
                </c:pt>
                <c:pt idx="1">
                  <c:v>2023 оценка</c:v>
                </c:pt>
                <c:pt idx="2">
                  <c:v>2024 прогноз</c:v>
                </c:pt>
                <c:pt idx="3">
                  <c:v>2025 прогноз</c:v>
                </c:pt>
                <c:pt idx="4">
                  <c:v>2026 прогноз</c:v>
                </c:pt>
              </c:strCache>
            </c:strRef>
          </c:cat>
          <c:val>
            <c:numRef>
              <c:f>Лист1!$B$2:$B$6</c:f>
              <c:numCache>
                <c:formatCode>#,##0.00</c:formatCode>
                <c:ptCount val="5"/>
                <c:pt idx="0">
                  <c:v>2359557.16</c:v>
                </c:pt>
                <c:pt idx="1">
                  <c:v>2613207.17</c:v>
                </c:pt>
                <c:pt idx="2">
                  <c:v>2854536.75</c:v>
                </c:pt>
                <c:pt idx="3">
                  <c:v>3070665.06</c:v>
                </c:pt>
                <c:pt idx="4">
                  <c:v>3075454.4499999997</c:v>
                </c:pt>
              </c:numCache>
            </c:numRef>
          </c:val>
        </c:ser>
        <c:gapDepth val="180"/>
        <c:shape val="cylinder"/>
        <c:axId val="165669888"/>
        <c:axId val="165659392"/>
        <c:axId val="0"/>
      </c:bar3DChart>
      <c:catAx>
        <c:axId val="165669888"/>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165659392"/>
        <c:crosses val="autoZero"/>
        <c:auto val="1"/>
        <c:lblAlgn val="ctr"/>
        <c:lblOffset val="100"/>
        <c:tickMarkSkip val="1"/>
      </c:catAx>
      <c:valAx>
        <c:axId val="165659392"/>
        <c:scaling>
          <c:orientation val="minMax"/>
        </c:scaling>
        <c:axPos val="l"/>
        <c:majorGridlines/>
        <c:minorGridlines>
          <c:spPr>
            <a:ln w="0"/>
          </c:spPr>
        </c:minorGridlines>
        <c:numFmt formatCode="#,##0.00" sourceLinked="1"/>
        <c:tickLblPos val="nextTo"/>
        <c:txPr>
          <a:bodyPr/>
          <a:lstStyle/>
          <a:p>
            <a:pPr>
              <a:defRPr b="1">
                <a:latin typeface="Times New Roman" pitchFamily="18" charset="0"/>
                <a:cs typeface="Times New Roman" pitchFamily="18" charset="0"/>
              </a:defRPr>
            </a:pPr>
            <a:endParaRPr lang="ru-RU"/>
          </a:p>
        </c:txPr>
        <c:crossAx val="165669888"/>
        <c:crosses val="autoZero"/>
        <c:crossBetween val="between"/>
      </c:valAx>
      <c:spPr>
        <a:noFill/>
        <a:ln w="44774">
          <a:noFill/>
        </a:ln>
      </c:spPr>
    </c:plotArea>
    <c:plotVisOnly val="1"/>
    <c:dispBlanksAs val="gap"/>
  </c:chart>
  <c:spPr>
    <a:solidFill>
      <a:srgbClr val="EEECE1"/>
    </a:solidFill>
  </c:sp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100" b="1" i="0" u="none" strike="noStrike" baseline="0">
                <a:solidFill>
                  <a:srgbClr val="000000"/>
                </a:solidFill>
                <a:latin typeface="Times New Roman"/>
                <a:ea typeface="Times New Roman"/>
                <a:cs typeface="Times New Roman"/>
              </a:defRPr>
            </a:pPr>
            <a:r>
              <a:rPr lang="ru-RU" sz="1100"/>
              <a:t>Динамика объема </a:t>
            </a:r>
            <a:r>
              <a:rPr lang="ru-RU" sz="1100" b="1" i="0" u="none" strike="noStrike" baseline="0">
                <a:effectLst/>
              </a:rPr>
              <a:t>отгруженных товаров, собственного производства, выполненных работ и услуг собственными силами организаций грузового транспорта всех видов</a:t>
            </a:r>
            <a:r>
              <a:rPr lang="ru-RU" sz="1100"/>
              <a:t>, тыс. руб.</a:t>
            </a:r>
          </a:p>
        </c:rich>
      </c:tx>
      <c:layout>
        <c:manualLayout>
          <c:xMode val="edge"/>
          <c:yMode val="edge"/>
          <c:x val="0.14011978522798946"/>
          <c:y val="6.5975135153161737E-2"/>
        </c:manualLayout>
      </c:layout>
      <c:spPr>
        <a:noFill/>
        <a:ln w="25349">
          <a:noFill/>
        </a:ln>
      </c:spPr>
    </c:title>
    <c:view3D>
      <c:depthPercent val="100"/>
      <c:rAngAx val="1"/>
    </c:view3D>
    <c:plotArea>
      <c:layout>
        <c:manualLayout>
          <c:layoutTarget val="inner"/>
          <c:xMode val="edge"/>
          <c:yMode val="edge"/>
          <c:x val="0.15821432781939615"/>
          <c:y val="0.31383033364771851"/>
          <c:w val="0.82026143790853068"/>
          <c:h val="0.47387398123811664"/>
        </c:manualLayout>
      </c:layout>
      <c:bar3DChart>
        <c:barDir val="col"/>
        <c:grouping val="clustered"/>
        <c:ser>
          <c:idx val="0"/>
          <c:order val="0"/>
          <c:tx>
            <c:strRef>
              <c:f>Лист1!$B$1</c:f>
              <c:strCache>
                <c:ptCount val="1"/>
                <c:pt idx="0">
                  <c:v>тыс.руб.</c:v>
                </c:pt>
              </c:strCache>
            </c:strRef>
          </c:tx>
          <c:spPr>
            <a:pattFill prst="sphere">
              <a:fgClr>
                <a:srgbClr val="00B050"/>
              </a:fgClr>
              <a:bgClr>
                <a:schemeClr val="bg1"/>
              </a:bgClr>
            </a:pattFill>
            <a:scene3d>
              <a:camera prst="orthographicFront"/>
              <a:lightRig rig="threePt" dir="t"/>
            </a:scene3d>
            <a:sp3d prstMaterial="dkEdge">
              <a:bevelT w="57150" h="63500"/>
            </a:sp3d>
          </c:spPr>
          <c:dLbls>
            <c:dLbl>
              <c:idx val="0"/>
              <c:layout>
                <c:manualLayout>
                  <c:x val="2.3890727092145316E-2"/>
                  <c:y val="-2.6119656591782427E-2"/>
                </c:manualLayout>
              </c:layout>
              <c:showVal val="1"/>
            </c:dLbl>
            <c:dLbl>
              <c:idx val="1"/>
              <c:layout>
                <c:manualLayout>
                  <c:x val="2.2074785296329613E-2"/>
                  <c:y val="-2.8806664823189086E-2"/>
                </c:manualLayout>
              </c:layout>
              <c:showVal val="1"/>
            </c:dLbl>
            <c:dLbl>
              <c:idx val="2"/>
              <c:layout>
                <c:manualLayout>
                  <c:x val="2.3371118850560649E-2"/>
                  <c:y val="-2.4728979312395278E-2"/>
                </c:manualLayout>
              </c:layout>
              <c:showVal val="1"/>
            </c:dLbl>
            <c:dLbl>
              <c:idx val="3"/>
              <c:layout>
                <c:manualLayout>
                  <c:x val="8.2153650671957651E-3"/>
                  <c:y val="-2.4871551132667064E-2"/>
                </c:manualLayout>
              </c:layout>
              <c:showVal val="1"/>
            </c:dLbl>
            <c:dLbl>
              <c:idx val="4"/>
              <c:layout>
                <c:manualLayout>
                  <c:x val="2.9687532252665252E-3"/>
                  <c:y val="-3.2178806398591629E-2"/>
                </c:manualLayout>
              </c:layout>
              <c:showVal val="1"/>
            </c:dLbl>
            <c:dLbl>
              <c:idx val="5"/>
              <c:layout>
                <c:manualLayout>
                  <c:x val="4.2580890957550034E-3"/>
                  <c:y val="-3.5662725303117107E-2"/>
                </c:manualLayout>
              </c:layout>
              <c:showVal val="1"/>
            </c:dLbl>
            <c:spPr>
              <a:noFill/>
              <a:ln w="25349">
                <a:noFill/>
              </a:ln>
            </c:spPr>
            <c:txPr>
              <a:bodyPr/>
              <a:lstStyle/>
              <a:p>
                <a:pPr>
                  <a:defRPr sz="1101" b="1">
                    <a:latin typeface="Times New Roman" pitchFamily="18" charset="0"/>
                    <a:cs typeface="Times New Roman" pitchFamily="18" charset="0"/>
                  </a:defRPr>
                </a:pPr>
                <a:endParaRPr lang="ru-RU"/>
              </a:p>
            </c:txPr>
            <c:showVal val="1"/>
          </c:dLbls>
          <c:cat>
            <c:numRef>
              <c:f>Лист1!$A$2:$A$4</c:f>
              <c:numCache>
                <c:formatCode>General</c:formatCode>
                <c:ptCount val="3"/>
                <c:pt idx="0">
                  <c:v>2020</c:v>
                </c:pt>
                <c:pt idx="1">
                  <c:v>2021</c:v>
                </c:pt>
                <c:pt idx="2">
                  <c:v>2022</c:v>
                </c:pt>
              </c:numCache>
            </c:numRef>
          </c:cat>
          <c:val>
            <c:numRef>
              <c:f>Лист1!$B$2:$B$4</c:f>
              <c:numCache>
                <c:formatCode>#,##0.00</c:formatCode>
                <c:ptCount val="3"/>
                <c:pt idx="0">
                  <c:v>3256906.1</c:v>
                </c:pt>
                <c:pt idx="1">
                  <c:v>16731061</c:v>
                </c:pt>
                <c:pt idx="2">
                  <c:v>9641792</c:v>
                </c:pt>
              </c:numCache>
            </c:numRef>
          </c:val>
        </c:ser>
        <c:ser>
          <c:idx val="1"/>
          <c:order val="1"/>
          <c:tx>
            <c:strRef>
              <c:f>Лист1!$C$1</c:f>
              <c:strCache>
                <c:ptCount val="1"/>
                <c:pt idx="0">
                  <c:v>Столбец1</c:v>
                </c:pt>
              </c:strCache>
            </c:strRef>
          </c:tx>
          <c:cat>
            <c:numRef>
              <c:f>Лист1!$A$2:$A$4</c:f>
              <c:numCache>
                <c:formatCode>General</c:formatCode>
                <c:ptCount val="3"/>
                <c:pt idx="0">
                  <c:v>2020</c:v>
                </c:pt>
                <c:pt idx="1">
                  <c:v>2021</c:v>
                </c:pt>
                <c:pt idx="2">
                  <c:v>2022</c:v>
                </c:pt>
              </c:numCache>
            </c:numRef>
          </c:cat>
          <c:val>
            <c:numRef>
              <c:f>Лист1!$C$2:$C$4</c:f>
            </c:numRef>
          </c:val>
        </c:ser>
        <c:ser>
          <c:idx val="2"/>
          <c:order val="2"/>
          <c:tx>
            <c:strRef>
              <c:f>Лист1!$D$1</c:f>
              <c:strCache>
                <c:ptCount val="1"/>
                <c:pt idx="0">
                  <c:v>Столбец2</c:v>
                </c:pt>
              </c:strCache>
            </c:strRef>
          </c:tx>
          <c:cat>
            <c:numRef>
              <c:f>Лист1!$A$2:$A$4</c:f>
              <c:numCache>
                <c:formatCode>General</c:formatCode>
                <c:ptCount val="3"/>
                <c:pt idx="0">
                  <c:v>2020</c:v>
                </c:pt>
                <c:pt idx="1">
                  <c:v>2021</c:v>
                </c:pt>
                <c:pt idx="2">
                  <c:v>2022</c:v>
                </c:pt>
              </c:numCache>
            </c:numRef>
          </c:cat>
          <c:val>
            <c:numRef>
              <c:f>Лист1!$D$2:$D$4</c:f>
            </c:numRef>
          </c:val>
        </c:ser>
        <c:shape val="box"/>
        <c:axId val="167300096"/>
        <c:axId val="167305984"/>
        <c:axId val="0"/>
      </c:bar3DChart>
      <c:catAx>
        <c:axId val="167300096"/>
        <c:scaling>
          <c:orientation val="minMax"/>
        </c:scaling>
        <c:axPos val="b"/>
        <c:numFmt formatCode="General" sourceLinked="1"/>
        <c:tickLblPos val="nextTo"/>
        <c:txPr>
          <a:bodyPr/>
          <a:lstStyle/>
          <a:p>
            <a:pPr>
              <a:defRPr sz="1101" b="1">
                <a:latin typeface="Times New Roman" pitchFamily="18" charset="0"/>
                <a:cs typeface="Times New Roman" pitchFamily="18" charset="0"/>
              </a:defRPr>
            </a:pPr>
            <a:endParaRPr lang="ru-RU"/>
          </a:p>
        </c:txPr>
        <c:crossAx val="167305984"/>
        <c:crosses val="autoZero"/>
        <c:auto val="1"/>
        <c:lblAlgn val="ctr"/>
        <c:lblOffset val="100"/>
      </c:catAx>
      <c:valAx>
        <c:axId val="167305984"/>
        <c:scaling>
          <c:orientation val="minMax"/>
          <c:max val="20000000"/>
          <c:min val="0"/>
        </c:scaling>
        <c:axPos val="l"/>
        <c:majorGridlines/>
        <c:numFmt formatCode="#,##0.00" sourceLinked="1"/>
        <c:tickLblPos val="nextTo"/>
        <c:txPr>
          <a:bodyPr/>
          <a:lstStyle/>
          <a:p>
            <a:pPr>
              <a:defRPr sz="1101" b="1">
                <a:latin typeface="Times New Roman" pitchFamily="18" charset="0"/>
                <a:cs typeface="Times New Roman" pitchFamily="18" charset="0"/>
              </a:defRPr>
            </a:pPr>
            <a:endParaRPr lang="ru-RU"/>
          </a:p>
        </c:txPr>
        <c:crossAx val="167300096"/>
        <c:crosses val="autoZero"/>
        <c:crossBetween val="between"/>
      </c:valAx>
      <c:spPr>
        <a:noFill/>
        <a:ln w="25349">
          <a:noFill/>
        </a:ln>
      </c:spPr>
    </c:plotArea>
    <c:plotVisOnly val="1"/>
    <c:dispBlanksAs val="gap"/>
  </c:chart>
  <c:spPr>
    <a:solidFill>
      <a:srgbClr val="C0504D">
        <a:lumMod val="40000"/>
        <a:lumOff val="60000"/>
      </a:srgbClr>
    </a:solidFill>
    <a:effectLst>
      <a:glow rad="228600">
        <a:schemeClr val="accent3">
          <a:satMod val="175000"/>
          <a:alpha val="78000"/>
        </a:schemeClr>
      </a:glow>
      <a:outerShdw dist="50800" sx="1000" sy="1000" algn="ctr" rotWithShape="0">
        <a:srgbClr val="000000"/>
      </a:outerShdw>
    </a:effectLst>
    <a:scene3d>
      <a:camera prst="orthographicFront"/>
      <a:lightRig rig="threePt" dir="t"/>
    </a:scene3d>
    <a:sp3d prstMaterial="dkEdge">
      <a:bevelT w="457200" h="177800"/>
      <a:bevelB w="0" h="0"/>
    </a:sp3d>
  </c:sp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t>Объем добычи золота, тонн</a:t>
            </a:r>
          </a:p>
        </c:rich>
      </c:tx>
      <c:layout>
        <c:manualLayout>
          <c:xMode val="edge"/>
          <c:yMode val="edge"/>
          <c:x val="0.33989561529249729"/>
          <c:y val="3.9682569887096952E-2"/>
        </c:manualLayout>
      </c:layout>
    </c:title>
    <c:view3D>
      <c:rAngAx val="1"/>
    </c:view3D>
    <c:plotArea>
      <c:layout>
        <c:manualLayout>
          <c:layoutTarget val="inner"/>
          <c:xMode val="edge"/>
          <c:yMode val="edge"/>
          <c:x val="0.10584340093751322"/>
          <c:y val="0.15965699323045621"/>
          <c:w val="0.89325190959608869"/>
          <c:h val="0.78408228856214457"/>
        </c:manualLayout>
      </c:layout>
      <c:bar3DChart>
        <c:barDir val="col"/>
        <c:grouping val="clustered"/>
        <c:ser>
          <c:idx val="0"/>
          <c:order val="0"/>
          <c:tx>
            <c:strRef>
              <c:f>Лист1!$B$1</c:f>
              <c:strCache>
                <c:ptCount val="1"/>
                <c:pt idx="0">
                  <c:v>Ряд 1</c:v>
                </c:pt>
              </c:strCache>
            </c:strRef>
          </c:tx>
          <c:dLbls>
            <c:dLbl>
              <c:idx val="0"/>
              <c:layout>
                <c:manualLayout>
                  <c:x val="4.3191006379122198E-3"/>
                  <c:y val="-3.9682441215432275E-2"/>
                </c:manualLayout>
              </c:layout>
              <c:showVal val="1"/>
            </c:dLbl>
            <c:dLbl>
              <c:idx val="1"/>
              <c:layout>
                <c:manualLayout>
                  <c:x val="0"/>
                  <c:y val="-5.1587301587301577E-2"/>
                </c:manualLayout>
              </c:layout>
              <c:showVal val="1"/>
            </c:dLbl>
            <c:dLbl>
              <c:idx val="2"/>
              <c:layout>
                <c:manualLayout>
                  <c:x val="6.3694267515923934E-3"/>
                  <c:y val="-4.7619047619047623E-2"/>
                </c:manualLayout>
              </c:layout>
              <c:showVal val="1"/>
            </c:dLbl>
            <c:dLbl>
              <c:idx val="3"/>
              <c:layout>
                <c:manualLayout>
                  <c:x val="7.7847649883451559E-17"/>
                  <c:y val="-5.1587301587301577E-2"/>
                </c:manualLayout>
              </c:layout>
              <c:showVal val="1"/>
            </c:dLbl>
            <c:dLbl>
              <c:idx val="4"/>
              <c:layout>
                <c:manualLayout>
                  <c:x val="1.3708877412768222E-2"/>
                  <c:y val="-2.4925562265059209E-2"/>
                </c:manualLayout>
              </c:layout>
              <c:showVal val="1"/>
            </c:dLbl>
            <c:dLbl>
              <c:idx val="5"/>
              <c:layout>
                <c:manualLayout>
                  <c:x val="7.9800498753120324E-3"/>
                  <c:y val="-2.8769848292852136E-2"/>
                </c:manualLayout>
              </c:layout>
              <c:showVal val="1"/>
            </c:dLbl>
            <c:numFmt formatCode="General" sourceLinked="0"/>
            <c:txPr>
              <a:bodyPr/>
              <a:lstStyle/>
              <a:p>
                <a:pPr>
                  <a:defRPr sz="1200" b="1" baseline="0"/>
                </a:pPr>
                <a:endParaRPr lang="ru-RU"/>
              </a:p>
            </c:txPr>
            <c:showVal val="1"/>
          </c:dLbls>
          <c:cat>
            <c:strRef>
              <c:f>Лист1!$A$2:$A$10</c:f>
              <c:strCache>
                <c:ptCount val="9"/>
                <c:pt idx="0">
                  <c:v>2018 отчет</c:v>
                </c:pt>
                <c:pt idx="1">
                  <c:v>2019 отчет</c:v>
                </c:pt>
                <c:pt idx="2">
                  <c:v>2020 отчет </c:v>
                </c:pt>
                <c:pt idx="3">
                  <c:v>2021 отчет</c:v>
                </c:pt>
                <c:pt idx="4">
                  <c:v>2022 оценка</c:v>
                </c:pt>
                <c:pt idx="5">
                  <c:v>2023 прогноз </c:v>
                </c:pt>
                <c:pt idx="6">
                  <c:v>2024 прогноз </c:v>
                </c:pt>
                <c:pt idx="7">
                  <c:v>2025 прогноз </c:v>
                </c:pt>
                <c:pt idx="8">
                  <c:v>2026 прогноз</c:v>
                </c:pt>
              </c:strCache>
            </c:strRef>
          </c:cat>
          <c:val>
            <c:numRef>
              <c:f>Лист1!$B$2:$B$10</c:f>
              <c:numCache>
                <c:formatCode>#,##0.0</c:formatCode>
                <c:ptCount val="9"/>
                <c:pt idx="0">
                  <c:v>61.427</c:v>
                </c:pt>
                <c:pt idx="1">
                  <c:v>63.501000000000005</c:v>
                </c:pt>
                <c:pt idx="2">
                  <c:v>57.531000000000006</c:v>
                </c:pt>
                <c:pt idx="3">
                  <c:v>53.636000000000003</c:v>
                </c:pt>
                <c:pt idx="4">
                  <c:v>50.082000000000001</c:v>
                </c:pt>
                <c:pt idx="5" formatCode="#,##0.000">
                  <c:v>64.78</c:v>
                </c:pt>
                <c:pt idx="6">
                  <c:v>68.007000000000005</c:v>
                </c:pt>
                <c:pt idx="7">
                  <c:v>65.983000000000004</c:v>
                </c:pt>
                <c:pt idx="8" formatCode="#,##0.000">
                  <c:v>66.05</c:v>
                </c:pt>
              </c:numCache>
            </c:numRef>
          </c:val>
        </c:ser>
        <c:shape val="cylinder"/>
        <c:axId val="155933312"/>
        <c:axId val="155935104"/>
        <c:axId val="0"/>
      </c:bar3DChart>
      <c:catAx>
        <c:axId val="155933312"/>
        <c:scaling>
          <c:orientation val="minMax"/>
        </c:scaling>
        <c:axPos val="b"/>
        <c:tickLblPos val="nextTo"/>
        <c:txPr>
          <a:bodyPr/>
          <a:lstStyle/>
          <a:p>
            <a:pPr>
              <a:defRPr b="1"/>
            </a:pPr>
            <a:endParaRPr lang="ru-RU"/>
          </a:p>
        </c:txPr>
        <c:crossAx val="155935104"/>
        <c:crosses val="autoZero"/>
        <c:auto val="1"/>
        <c:lblAlgn val="ctr"/>
        <c:lblOffset val="100"/>
      </c:catAx>
      <c:valAx>
        <c:axId val="155935104"/>
        <c:scaling>
          <c:orientation val="minMax"/>
        </c:scaling>
        <c:axPos val="l"/>
        <c:majorGridlines/>
        <c:numFmt formatCode="#,##0.0" sourceLinked="1"/>
        <c:tickLblPos val="nextTo"/>
        <c:txPr>
          <a:bodyPr/>
          <a:lstStyle/>
          <a:p>
            <a:pPr>
              <a:defRPr b="0"/>
            </a:pPr>
            <a:endParaRPr lang="ru-RU"/>
          </a:p>
        </c:txPr>
        <c:crossAx val="155933312"/>
        <c:crosses val="autoZero"/>
        <c:crossBetween val="between"/>
      </c:valAx>
    </c:plotArea>
    <c:plotVisOnly val="1"/>
    <c:dispBlanksAs val="gap"/>
  </c:chart>
  <c:spPr>
    <a:noFill/>
  </c:spPr>
  <c:txPr>
    <a:bodyPr/>
    <a:lstStyle/>
    <a:p>
      <a:pPr>
        <a:defRPr>
          <a:latin typeface="Times New Roman" pitchFamily="18" charset="0"/>
          <a:cs typeface="Times New Roman" pitchFamily="18" charset="0"/>
        </a:defRPr>
      </a:pPr>
      <a:endParaRPr lang="ru-RU"/>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100" b="1" i="0" u="none" strike="noStrike" baseline="0">
                <a:solidFill>
                  <a:srgbClr val="000000"/>
                </a:solidFill>
                <a:latin typeface="Times New Roman"/>
                <a:ea typeface="Times New Roman"/>
                <a:cs typeface="Times New Roman"/>
              </a:defRPr>
            </a:pPr>
            <a:r>
              <a:rPr lang="ru-RU" sz="1100"/>
              <a:t>Динамика количества перевезённых пассажиров всеми видами транспорта, тыс. чел.</a:t>
            </a:r>
          </a:p>
        </c:rich>
      </c:tx>
      <c:layout>
        <c:manualLayout>
          <c:xMode val="edge"/>
          <c:yMode val="edge"/>
          <c:x val="0.14011966393525868"/>
          <c:y val="2.431597746972446E-2"/>
        </c:manualLayout>
      </c:layout>
      <c:spPr>
        <a:noFill/>
        <a:ln w="25412">
          <a:noFill/>
        </a:ln>
      </c:spPr>
    </c:title>
    <c:view3D>
      <c:rotY val="10"/>
      <c:depthPercent val="100"/>
      <c:rAngAx val="1"/>
    </c:view3D>
    <c:plotArea>
      <c:layout>
        <c:manualLayout>
          <c:layoutTarget val="inner"/>
          <c:xMode val="edge"/>
          <c:yMode val="edge"/>
          <c:x val="0.12903225806451613"/>
          <c:y val="0.18891687657432027"/>
          <c:w val="0.66044142614605494"/>
          <c:h val="0.69269521410585577"/>
        </c:manualLayout>
      </c:layout>
      <c:bar3DChart>
        <c:barDir val="col"/>
        <c:grouping val="standard"/>
        <c:ser>
          <c:idx val="0"/>
          <c:order val="0"/>
          <c:tx>
            <c:strRef>
              <c:f>Лист1!$B$1</c:f>
              <c:strCache>
                <c:ptCount val="1"/>
                <c:pt idx="0">
                  <c:v>Воздушный</c:v>
                </c:pt>
              </c:strCache>
            </c:strRef>
          </c:tx>
          <c:spPr>
            <a:pattFill prst="smCheck">
              <a:fgClr>
                <a:srgbClr val="00B0F0"/>
              </a:fgClr>
              <a:bgClr>
                <a:srgbClr val="FF0000"/>
              </a:bgClr>
            </a:pattFill>
            <a:scene3d>
              <a:camera prst="orthographicFront"/>
              <a:lightRig rig="threePt" dir="t"/>
            </a:scene3d>
            <a:sp3d prstMaterial="dkEdge">
              <a:bevelT w="57150" h="63500"/>
            </a:sp3d>
          </c:spPr>
          <c:dLbls>
            <c:dLbl>
              <c:idx val="0"/>
              <c:layout>
                <c:manualLayout>
                  <c:x val="1.3867748907448669E-4"/>
                  <c:y val="-1.3317364563644234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Val val="1"/>
            </c:dLbl>
            <c:dLbl>
              <c:idx val="1"/>
              <c:layout>
                <c:manualLayout>
                  <c:x val="1.6889888298037103E-3"/>
                  <c:y val="-1.3303419954787983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Val val="1"/>
            </c:dLbl>
            <c:dLbl>
              <c:idx val="2"/>
              <c:layout>
                <c:manualLayout>
                  <c:x val="-1.3050954477560541E-4"/>
                  <c:y val="-1.5034393193767977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Val val="1"/>
            </c:dLbl>
            <c:dLbl>
              <c:idx val="3"/>
              <c:layout>
                <c:manualLayout>
                  <c:x val="4.2492842394898124E-3"/>
                  <c:y val="-1.7362090449469021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Val val="1"/>
            </c:dLbl>
            <c:dLbl>
              <c:idx val="4"/>
              <c:layout>
                <c:manualLayout>
                  <c:x val="3.5441775696887601E-3"/>
                  <c:y val="-1.3198966941278978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Val val="1"/>
            </c:dLbl>
            <c:delete val="1"/>
          </c:dLbls>
          <c:cat>
            <c:numRef>
              <c:f>Лист1!$A$2:$A$4</c:f>
              <c:numCache>
                <c:formatCode>General</c:formatCode>
                <c:ptCount val="3"/>
                <c:pt idx="0">
                  <c:v>2020</c:v>
                </c:pt>
                <c:pt idx="1">
                  <c:v>2021</c:v>
                </c:pt>
                <c:pt idx="2">
                  <c:v>2022</c:v>
                </c:pt>
              </c:numCache>
            </c:numRef>
          </c:cat>
          <c:val>
            <c:numRef>
              <c:f>Лист1!$B$2:$B$4</c:f>
              <c:numCache>
                <c:formatCode>0.00</c:formatCode>
                <c:ptCount val="3"/>
                <c:pt idx="0">
                  <c:v>18.27000000000001</c:v>
                </c:pt>
                <c:pt idx="1">
                  <c:v>18.650000000000031</c:v>
                </c:pt>
                <c:pt idx="2">
                  <c:v>29.720000000000027</c:v>
                </c:pt>
              </c:numCache>
            </c:numRef>
          </c:val>
        </c:ser>
        <c:ser>
          <c:idx val="1"/>
          <c:order val="1"/>
          <c:tx>
            <c:strRef>
              <c:f>Лист1!$C$1</c:f>
              <c:strCache>
                <c:ptCount val="1"/>
                <c:pt idx="0">
                  <c:v>Столбец1</c:v>
                </c:pt>
              </c:strCache>
            </c:strRef>
          </c:tx>
          <c:cat>
            <c:numRef>
              <c:f>Лист1!$A$2:$A$4</c:f>
              <c:numCache>
                <c:formatCode>General</c:formatCode>
                <c:ptCount val="3"/>
                <c:pt idx="0">
                  <c:v>2020</c:v>
                </c:pt>
                <c:pt idx="1">
                  <c:v>2021</c:v>
                </c:pt>
                <c:pt idx="2">
                  <c:v>2022</c:v>
                </c:pt>
              </c:numCache>
            </c:numRef>
          </c:cat>
          <c:val>
            <c:numRef>
              <c:f>Лист1!$C$2:$C$4</c:f>
            </c:numRef>
          </c:val>
          <c:shape val="box"/>
        </c:ser>
        <c:ser>
          <c:idx val="2"/>
          <c:order val="2"/>
          <c:tx>
            <c:strRef>
              <c:f>Лист1!$D$1</c:f>
              <c:strCache>
                <c:ptCount val="1"/>
                <c:pt idx="0">
                  <c:v>Столбец2</c:v>
                </c:pt>
              </c:strCache>
            </c:strRef>
          </c:tx>
          <c:cat>
            <c:numRef>
              <c:f>Лист1!$A$2:$A$4</c:f>
              <c:numCache>
                <c:formatCode>General</c:formatCode>
                <c:ptCount val="3"/>
                <c:pt idx="0">
                  <c:v>2020</c:v>
                </c:pt>
                <c:pt idx="1">
                  <c:v>2021</c:v>
                </c:pt>
                <c:pt idx="2">
                  <c:v>2022</c:v>
                </c:pt>
              </c:numCache>
            </c:numRef>
          </c:cat>
          <c:val>
            <c:numRef>
              <c:f>Лист1!$D$2:$D$4</c:f>
            </c:numRef>
          </c:val>
          <c:shape val="box"/>
        </c:ser>
        <c:ser>
          <c:idx val="3"/>
          <c:order val="3"/>
          <c:tx>
            <c:strRef>
              <c:f>Лист1!$E$1</c:f>
              <c:strCache>
                <c:ptCount val="1"/>
                <c:pt idx="0">
                  <c:v>Автомобильный</c:v>
                </c:pt>
              </c:strCache>
            </c:strRef>
          </c:tx>
          <c:spPr>
            <a:pattFill prst="lgCheck">
              <a:fgClr>
                <a:srgbClr val="FFC000"/>
              </a:fgClr>
              <a:bgClr>
                <a:srgbClr val="92D050"/>
              </a:bgClr>
            </a:pattFill>
          </c:spPr>
          <c:dLbls>
            <c:dLbl>
              <c:idx val="0"/>
              <c:layout>
                <c:manualLayout>
                  <c:x val="-2.7060754590207153E-2"/>
                  <c:y val="0.25060830067312923"/>
                </c:manualLayout>
              </c:layout>
              <c:showVal val="1"/>
            </c:dLbl>
            <c:dLbl>
              <c:idx val="1"/>
              <c:layout>
                <c:manualLayout>
                  <c:x val="-1.1275314412586305E-2"/>
                  <c:y val="0.25060830067312923"/>
                </c:manualLayout>
              </c:layout>
              <c:showVal val="1"/>
            </c:dLbl>
            <c:dLbl>
              <c:idx val="2"/>
              <c:layout>
                <c:manualLayout>
                  <c:x val="-4.5101257650345334E-3"/>
                  <c:y val="0.24058396864620471"/>
                </c:manualLayout>
              </c:layout>
              <c:showVal val="1"/>
            </c:dLbl>
            <c:dLbl>
              <c:idx val="3"/>
              <c:layout>
                <c:manualLayout>
                  <c:x val="-1.5785440177620826E-2"/>
                  <c:y val="0.24058396864620471"/>
                </c:manualLayout>
              </c:layout>
              <c:showVal val="1"/>
            </c:dLbl>
            <c:dLbl>
              <c:idx val="4"/>
              <c:layout>
                <c:manualLayout>
                  <c:x val="-4.5101257650345334E-3"/>
                  <c:y val="0.23724252463723094"/>
                </c:manualLayout>
              </c:layout>
              <c:showVal val="1"/>
            </c:dLbl>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Val val="1"/>
          </c:dLbls>
          <c:cat>
            <c:numRef>
              <c:f>Лист1!$A$2:$A$4</c:f>
              <c:numCache>
                <c:formatCode>General</c:formatCode>
                <c:ptCount val="3"/>
                <c:pt idx="0">
                  <c:v>2020</c:v>
                </c:pt>
                <c:pt idx="1">
                  <c:v>2021</c:v>
                </c:pt>
                <c:pt idx="2">
                  <c:v>2022</c:v>
                </c:pt>
              </c:numCache>
            </c:numRef>
          </c:cat>
          <c:val>
            <c:numRef>
              <c:f>Лист1!$E$2:$E$4</c:f>
              <c:numCache>
                <c:formatCode>0.00</c:formatCode>
                <c:ptCount val="3"/>
                <c:pt idx="0">
                  <c:v>175.1</c:v>
                </c:pt>
                <c:pt idx="1">
                  <c:v>191</c:v>
                </c:pt>
                <c:pt idx="2">
                  <c:v>257</c:v>
                </c:pt>
              </c:numCache>
            </c:numRef>
          </c:val>
        </c:ser>
        <c:ser>
          <c:idx val="4"/>
          <c:order val="4"/>
          <c:tx>
            <c:strRef>
              <c:f>Лист1!$F$1</c:f>
              <c:strCache>
                <c:ptCount val="1"/>
                <c:pt idx="0">
                  <c:v>Весь транспорт</c:v>
                </c:pt>
              </c:strCache>
            </c:strRef>
          </c:tx>
          <c:spPr>
            <a:pattFill prst="lgConfetti">
              <a:fgClr>
                <a:srgbClr val="FF0000"/>
              </a:fgClr>
              <a:bgClr>
                <a:srgbClr val="00B0F0"/>
              </a:bgClr>
            </a:pattFill>
          </c:spPr>
          <c:dLbls>
            <c:dLbl>
              <c:idx val="0"/>
              <c:layout>
                <c:manualLayout>
                  <c:x val="5.2203817910246599E-4"/>
                  <c:y val="-1.4448456515973679E-2"/>
                </c:manualLayout>
              </c:layout>
              <c:showVal val="1"/>
            </c:dLbl>
            <c:dLbl>
              <c:idx val="1"/>
              <c:layout>
                <c:manualLayout>
                  <c:x val="6.6080445018015703E-3"/>
                  <c:y val="-2.1423918214080052E-2"/>
                </c:manualLayout>
              </c:layout>
              <c:showVal val="1"/>
            </c:dLbl>
            <c:dLbl>
              <c:idx val="2"/>
              <c:layout>
                <c:manualLayout>
                  <c:x val="3.0647547521458233E-3"/>
                  <c:y val="-1.3720705797169986E-2"/>
                </c:manualLayout>
              </c:layout>
              <c:showVal val="1"/>
            </c:dLbl>
            <c:dLbl>
              <c:idx val="3"/>
              <c:layout>
                <c:manualLayout>
                  <c:x val="6.3127555589963455E-3"/>
                  <c:y val="-1.0777867116823197E-2"/>
                </c:manualLayout>
              </c:layout>
              <c:showVal val="1"/>
            </c:dLbl>
            <c:dLbl>
              <c:idx val="4"/>
              <c:layout>
                <c:manualLayout>
                  <c:x val="6.7742444118836821E-3"/>
                  <c:y val="-1.3014266650389184E-2"/>
                </c:manualLayout>
              </c:layout>
              <c:showVal val="1"/>
            </c:dLbl>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Val val="1"/>
          </c:dLbls>
          <c:cat>
            <c:numRef>
              <c:f>Лист1!$A$2:$A$4</c:f>
              <c:numCache>
                <c:formatCode>General</c:formatCode>
                <c:ptCount val="3"/>
                <c:pt idx="0">
                  <c:v>2020</c:v>
                </c:pt>
                <c:pt idx="1">
                  <c:v>2021</c:v>
                </c:pt>
                <c:pt idx="2">
                  <c:v>2022</c:v>
                </c:pt>
              </c:numCache>
            </c:numRef>
          </c:cat>
          <c:val>
            <c:numRef>
              <c:f>Лист1!$F$2:$F$4</c:f>
              <c:numCache>
                <c:formatCode>0.00</c:formatCode>
                <c:ptCount val="3"/>
                <c:pt idx="0">
                  <c:v>193.37</c:v>
                </c:pt>
                <c:pt idx="1">
                  <c:v>209.65</c:v>
                </c:pt>
                <c:pt idx="2">
                  <c:v>286.72000000000003</c:v>
                </c:pt>
              </c:numCache>
            </c:numRef>
          </c:val>
        </c:ser>
        <c:shape val="cylinder"/>
        <c:axId val="175565824"/>
        <c:axId val="177353472"/>
        <c:axId val="162442304"/>
      </c:bar3DChart>
      <c:catAx>
        <c:axId val="175565824"/>
        <c:scaling>
          <c:orientation val="minMax"/>
        </c:scaling>
        <c:axPos val="b"/>
        <c:numFmt formatCode="General" sourceLinked="1"/>
        <c:tickLblPos val="nextTo"/>
        <c:txPr>
          <a:bodyPr/>
          <a:lstStyle/>
          <a:p>
            <a:pPr>
              <a:defRPr sz="1101" b="1">
                <a:latin typeface="Times New Roman" pitchFamily="18" charset="0"/>
                <a:cs typeface="Times New Roman" pitchFamily="18" charset="0"/>
              </a:defRPr>
            </a:pPr>
            <a:endParaRPr lang="ru-RU"/>
          </a:p>
        </c:txPr>
        <c:crossAx val="177353472"/>
        <c:crosses val="autoZero"/>
        <c:auto val="1"/>
        <c:lblAlgn val="ctr"/>
        <c:lblOffset val="100"/>
      </c:catAx>
      <c:valAx>
        <c:axId val="177353472"/>
        <c:scaling>
          <c:orientation val="minMax"/>
        </c:scaling>
        <c:axPos val="l"/>
        <c:majorGridlines/>
        <c:numFmt formatCode="0.00" sourceLinked="1"/>
        <c:tickLblPos val="nextTo"/>
        <c:txPr>
          <a:bodyPr/>
          <a:lstStyle/>
          <a:p>
            <a:pPr>
              <a:defRPr sz="1101" b="1">
                <a:latin typeface="Times New Roman" pitchFamily="18" charset="0"/>
                <a:cs typeface="Times New Roman" pitchFamily="18" charset="0"/>
              </a:defRPr>
            </a:pPr>
            <a:endParaRPr lang="ru-RU"/>
          </a:p>
        </c:txPr>
        <c:crossAx val="175565824"/>
        <c:crosses val="autoZero"/>
        <c:crossBetween val="between"/>
      </c:valAx>
      <c:serAx>
        <c:axId val="162442304"/>
        <c:scaling>
          <c:orientation val="minMax"/>
        </c:scaling>
        <c:axPos val="b"/>
        <c:numFmt formatCode="General" sourceLinked="1"/>
        <c:tickLblPos val="nextTo"/>
        <c:spPr>
          <a:ln w="3177">
            <a:solidFill>
              <a:srgbClr val="80808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177353472"/>
        <c:crosses val="autoZero"/>
        <c:tickLblSkip val="1"/>
        <c:tickMarkSkip val="1"/>
      </c:serAx>
      <c:spPr>
        <a:noFill/>
        <a:ln>
          <a:solidFill>
            <a:schemeClr val="bg1"/>
          </a:solidFill>
        </a:ln>
      </c:spPr>
    </c:plotArea>
    <c:plotVisOnly val="1"/>
    <c:dispBlanksAs val="gap"/>
  </c:chart>
  <c:spPr>
    <a:blipFill>
      <a:blip xmlns:r="http://schemas.openxmlformats.org/officeDocument/2006/relationships" r:embed="rId1">
        <a:alphaModFix amt="40000"/>
      </a:blip>
      <a:tile tx="0" ty="0" sx="100000" sy="100000" flip="none" algn="tl"/>
    </a:blipFill>
    <a:ln>
      <a:solidFill>
        <a:srgbClr val="FF0000"/>
      </a:solidFill>
    </a:ln>
    <a:effectLst>
      <a:glow rad="228600">
        <a:srgbClr val="00B0F0">
          <a:alpha val="78000"/>
        </a:srgbClr>
      </a:glow>
      <a:outerShdw dist="50800" sx="1000" sy="1000" algn="ctr" rotWithShape="0">
        <a:srgbClr val="000000"/>
      </a:outerShdw>
    </a:effectLst>
    <a:scene3d>
      <a:camera prst="orthographicFront"/>
      <a:lightRig rig="threePt" dir="t"/>
    </a:scene3d>
    <a:sp3d prstMaterial="dkEdge">
      <a:bevelT w="457200" h="177800"/>
      <a:bevelB w="0" h="0"/>
    </a:sp3d>
  </c:sp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100">
                <a:latin typeface="Times New Roman" pitchFamily="18" charset="0"/>
                <a:cs typeface="Times New Roman" pitchFamily="18" charset="0"/>
              </a:defRPr>
            </a:pPr>
            <a:r>
              <a:rPr lang="ru-RU" sz="1100">
                <a:latin typeface="Times New Roman" pitchFamily="18" charset="0"/>
                <a:cs typeface="Times New Roman" pitchFamily="18" charset="0"/>
              </a:rPr>
              <a:t>Динамика количества квартирных телефонных аппаратов телефоной сети общего пользования, ед.</a:t>
            </a:r>
          </a:p>
        </c:rich>
      </c:tx>
      <c:layout>
        <c:manualLayout>
          <c:xMode val="edge"/>
          <c:yMode val="edge"/>
          <c:x val="0.11344198882897021"/>
          <c:y val="3.1059314233743692E-2"/>
        </c:manualLayout>
      </c:layout>
      <c:spPr>
        <a:noFill/>
        <a:ln w="25365">
          <a:noFill/>
        </a:ln>
      </c:spPr>
    </c:title>
    <c:view3D>
      <c:hPercent val="34"/>
      <c:depthPercent val="100"/>
      <c:rAngAx val="1"/>
    </c:view3D>
    <c:floor>
      <c:spPr>
        <a:solidFill>
          <a:srgbClr val="C0C0C0"/>
        </a:solidFill>
        <a:ln w="3175">
          <a:solidFill>
            <a:srgbClr val="000000"/>
          </a:solidFill>
          <a:prstDash val="solid"/>
        </a:ln>
      </c:spPr>
    </c:floor>
    <c:sideWall>
      <c:spPr>
        <a:gradFill rotWithShape="0">
          <a:gsLst>
            <a:gs pos="0">
              <a:srgbClr val="CCFFFF">
                <a:gamma/>
                <a:shade val="46275"/>
                <a:invGamma/>
              </a:srgbClr>
            </a:gs>
            <a:gs pos="100000">
              <a:srgbClr val="CCFFFF"/>
            </a:gs>
          </a:gsLst>
          <a:lin ang="5400000" scaled="1"/>
        </a:gradFill>
        <a:ln w="12700">
          <a:solidFill>
            <a:srgbClr val="808080"/>
          </a:solidFill>
          <a:prstDash val="solid"/>
        </a:ln>
      </c:spPr>
    </c:sideWall>
    <c:backWall>
      <c:spPr>
        <a:gradFill rotWithShape="0">
          <a:gsLst>
            <a:gs pos="0">
              <a:srgbClr val="CCFFFF">
                <a:gamma/>
                <a:shade val="46275"/>
                <a:invGamma/>
              </a:srgbClr>
            </a:gs>
            <a:gs pos="100000">
              <a:srgbClr val="CCFFFF"/>
            </a:gs>
          </a:gsLst>
          <a:lin ang="5400000" scaled="1"/>
        </a:gradFill>
        <a:ln w="12700">
          <a:solidFill>
            <a:srgbClr val="808080"/>
          </a:solidFill>
          <a:prstDash val="solid"/>
        </a:ln>
      </c:spPr>
    </c:backWall>
    <c:plotArea>
      <c:layout>
        <c:manualLayout>
          <c:layoutTarget val="inner"/>
          <c:xMode val="edge"/>
          <c:yMode val="edge"/>
          <c:x val="9.9877808767541265E-2"/>
          <c:y val="0.17435962920060169"/>
          <c:w val="0.85736448785485952"/>
          <c:h val="0.64658311822955161"/>
        </c:manualLayout>
      </c:layout>
      <c:bar3DChart>
        <c:barDir val="col"/>
        <c:grouping val="clustered"/>
        <c:ser>
          <c:idx val="0"/>
          <c:order val="0"/>
          <c:tx>
            <c:strRef>
              <c:f>Sheet1!$A$2</c:f>
              <c:strCache>
                <c:ptCount val="1"/>
                <c:pt idx="0">
                  <c:v>Количество квартирных телефонных аппаратов телефонной сети общего пользования, ед.</c:v>
                </c:pt>
              </c:strCache>
            </c:strRef>
          </c:tx>
          <c:spPr>
            <a:solidFill>
              <a:srgbClr val="FF0000"/>
            </a:solidFill>
            <a:ln w="12683">
              <a:solidFill>
                <a:srgbClr val="000000"/>
              </a:solidFill>
              <a:prstDash val="solid"/>
            </a:ln>
          </c:spPr>
          <c:dLbls>
            <c:dLbl>
              <c:idx val="0"/>
              <c:layout>
                <c:manualLayout>
                  <c:x val="2.2746252093047866E-2"/>
                  <c:y val="-5.2421188775770657E-2"/>
                </c:manualLayout>
              </c:layout>
              <c:showLegendKey val="1"/>
              <c:showVal val="1"/>
            </c:dLbl>
            <c:dLbl>
              <c:idx val="1"/>
              <c:layout>
                <c:manualLayout>
                  <c:x val="1.0529986687096517E-2"/>
                  <c:y val="-6.7147608977011414E-2"/>
                </c:manualLayout>
              </c:layout>
              <c:showLegendKey val="1"/>
              <c:showVal val="1"/>
            </c:dLbl>
            <c:dLbl>
              <c:idx val="2"/>
              <c:layout>
                <c:manualLayout>
                  <c:x val="7.2521802940259707E-3"/>
                  <c:y val="-3.915582531935341E-2"/>
                </c:manualLayout>
              </c:layout>
              <c:showLegendKey val="1"/>
              <c:showVal val="1"/>
            </c:dLbl>
            <c:dLbl>
              <c:idx val="3"/>
              <c:layout>
                <c:manualLayout>
                  <c:x val="7.0561972153350104E-3"/>
                  <c:y val="-3.8655101338663282E-2"/>
                </c:manualLayout>
              </c:layout>
              <c:showLegendKey val="1"/>
              <c:showVal val="1"/>
            </c:dLbl>
            <c:dLbl>
              <c:idx val="4"/>
              <c:layout>
                <c:manualLayout>
                  <c:x val="6.8600549208781792E-3"/>
                  <c:y val="-4.5027229591650335E-2"/>
                </c:manualLayout>
              </c:layout>
              <c:showLegendKey val="1"/>
              <c:showVal val="1"/>
            </c:dLbl>
            <c:dLbl>
              <c:idx val="5"/>
              <c:layout>
                <c:manualLayout>
                  <c:x val="6.6639126264212353E-3"/>
                  <c:y val="-3.4217576518185001E-2"/>
                </c:manualLayout>
              </c:layout>
              <c:showLegendKey val="1"/>
              <c:showVal val="1"/>
            </c:dLbl>
            <c:spPr>
              <a:noFill/>
              <a:ln w="25365">
                <a:noFill/>
              </a:ln>
            </c:spPr>
            <c:txPr>
              <a:bodyPr/>
              <a:lstStyle/>
              <a:p>
                <a:pPr>
                  <a:defRPr sz="1200" b="1">
                    <a:latin typeface="Times New Roman" pitchFamily="18" charset="0"/>
                    <a:cs typeface="Times New Roman" pitchFamily="18" charset="0"/>
                  </a:defRPr>
                </a:pPr>
                <a:endParaRPr lang="ru-RU"/>
              </a:p>
            </c:txPr>
            <c:showLegendKey val="1"/>
            <c:showVal val="1"/>
          </c:dLbls>
          <c:cat>
            <c:strRef>
              <c:f>Sheet1!$B$1:$D$1</c:f>
              <c:strCache>
                <c:ptCount val="3"/>
                <c:pt idx="0">
                  <c:v>2020 год</c:v>
                </c:pt>
                <c:pt idx="1">
                  <c:v>2021 год</c:v>
                </c:pt>
                <c:pt idx="2">
                  <c:v>2022 год</c:v>
                </c:pt>
              </c:strCache>
            </c:strRef>
          </c:cat>
          <c:val>
            <c:numRef>
              <c:f>Sheet1!$B$2:$D$2</c:f>
              <c:numCache>
                <c:formatCode>General</c:formatCode>
                <c:ptCount val="3"/>
                <c:pt idx="0">
                  <c:v>735</c:v>
                </c:pt>
                <c:pt idx="1">
                  <c:v>723</c:v>
                </c:pt>
                <c:pt idx="2">
                  <c:v>660</c:v>
                </c:pt>
              </c:numCache>
            </c:numRef>
          </c:val>
        </c:ser>
        <c:dLbls>
          <c:showLegendKey val="1"/>
          <c:showVal val="1"/>
        </c:dLbls>
        <c:gapDepth val="0"/>
        <c:shape val="box"/>
        <c:axId val="167574144"/>
        <c:axId val="177394048"/>
        <c:axId val="0"/>
      </c:bar3DChart>
      <c:catAx>
        <c:axId val="167574144"/>
        <c:scaling>
          <c:orientation val="minMax"/>
        </c:scaling>
        <c:axPos val="b"/>
        <c:numFmt formatCode="General" sourceLinked="1"/>
        <c:tickLblPos val="low"/>
        <c:spPr>
          <a:ln w="3171">
            <a:solidFill>
              <a:srgbClr val="000000"/>
            </a:solidFill>
            <a:prstDash val="solid"/>
          </a:ln>
        </c:spPr>
        <c:txPr>
          <a:bodyPr rot="0" vert="horz"/>
          <a:lstStyle/>
          <a:p>
            <a:pPr>
              <a:defRPr/>
            </a:pPr>
            <a:endParaRPr lang="ru-RU"/>
          </a:p>
        </c:txPr>
        <c:crossAx val="177394048"/>
        <c:crosses val="autoZero"/>
        <c:auto val="1"/>
        <c:lblAlgn val="ctr"/>
        <c:lblOffset val="100"/>
        <c:tickLblSkip val="1"/>
        <c:tickMarkSkip val="1"/>
      </c:catAx>
      <c:valAx>
        <c:axId val="177394048"/>
        <c:scaling>
          <c:orientation val="minMax"/>
          <c:max val="2000"/>
        </c:scaling>
        <c:axPos val="l"/>
        <c:numFmt formatCode="General" sourceLinked="1"/>
        <c:tickLblPos val="nextTo"/>
        <c:spPr>
          <a:ln w="3171">
            <a:solidFill>
              <a:srgbClr val="000000"/>
            </a:solidFill>
            <a:prstDash val="solid"/>
          </a:ln>
        </c:spPr>
        <c:txPr>
          <a:bodyPr rot="0" vert="horz"/>
          <a:lstStyle/>
          <a:p>
            <a:pPr>
              <a:defRPr/>
            </a:pPr>
            <a:endParaRPr lang="ru-RU"/>
          </a:p>
        </c:txPr>
        <c:crossAx val="167574144"/>
        <c:crosses val="autoZero"/>
        <c:crossBetween val="between"/>
      </c:valAx>
      <c:spPr>
        <a:noFill/>
        <a:ln w="25365">
          <a:noFill/>
        </a:ln>
      </c:spPr>
    </c:plotArea>
    <c:plotVisOnly val="1"/>
    <c:dispBlanksAs val="gap"/>
  </c:chart>
  <c:spPr>
    <a:solidFill>
      <a:schemeClr val="accent2">
        <a:lumMod val="40000"/>
        <a:lumOff val="60000"/>
      </a:schemeClr>
    </a:solidFill>
    <a:ln>
      <a:solidFill>
        <a:schemeClr val="accent5">
          <a:alpha val="65000"/>
        </a:schemeClr>
      </a:solidFill>
    </a:ln>
    <a:effectLst/>
  </c:spPr>
  <c:txPr>
    <a:bodyPr/>
    <a:lstStyle/>
    <a:p>
      <a:pPr>
        <a:defRPr>
          <a:solidFill>
            <a:schemeClr val="dk1"/>
          </a:solidFill>
          <a:latin typeface="+mn-lt"/>
          <a:ea typeface="+mn-ea"/>
          <a:cs typeface="+mn-cs"/>
        </a:defRPr>
      </a:pPr>
      <a:endParaRPr lang="ru-RU"/>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Динамика</a:t>
            </a:r>
            <a:r>
              <a:rPr lang="ru-RU" sz="1400" baseline="0">
                <a:latin typeface="Times New Roman" pitchFamily="18" charset="0"/>
                <a:cs typeface="Times New Roman" pitchFamily="18" charset="0"/>
              </a:rPr>
              <a:t> роста услуг, оказанных организациями связи,</a:t>
            </a:r>
          </a:p>
          <a:p>
            <a:pPr>
              <a:defRPr sz="1400">
                <a:latin typeface="Times New Roman" pitchFamily="18" charset="0"/>
                <a:cs typeface="Times New Roman" pitchFamily="18" charset="0"/>
              </a:defRPr>
            </a:pPr>
            <a:r>
              <a:rPr lang="ru-RU" sz="1400" baseline="0">
                <a:latin typeface="Times New Roman" pitchFamily="18" charset="0"/>
                <a:cs typeface="Times New Roman" pitchFamily="18" charset="0"/>
              </a:rPr>
              <a:t>тыс. руб.</a:t>
            </a:r>
            <a:endParaRPr lang="ru-RU" sz="1400">
              <a:latin typeface="Times New Roman" pitchFamily="18" charset="0"/>
              <a:cs typeface="Times New Roman" pitchFamily="18" charset="0"/>
            </a:endParaRPr>
          </a:p>
        </c:rich>
      </c:tx>
      <c:layout>
        <c:manualLayout>
          <c:xMode val="edge"/>
          <c:yMode val="edge"/>
          <c:x val="0.19198407927128289"/>
          <c:y val="5.0146500611726333E-2"/>
        </c:manualLayout>
      </c:layout>
    </c:title>
    <c:view3D>
      <c:depthPercent val="100"/>
      <c:rAngAx val="1"/>
    </c:view3D>
    <c:floor>
      <c:spPr>
        <a:noFill/>
      </c:spPr>
    </c:floor>
    <c:plotArea>
      <c:layout>
        <c:manualLayout>
          <c:layoutTarget val="inner"/>
          <c:xMode val="edge"/>
          <c:yMode val="edge"/>
          <c:x val="0.16439142224088119"/>
          <c:y val="0.22815950473960517"/>
          <c:w val="0.81584574420442812"/>
          <c:h val="0.57580173539655721"/>
        </c:manualLayout>
      </c:layout>
      <c:bar3DChart>
        <c:barDir val="col"/>
        <c:grouping val="clustered"/>
        <c:ser>
          <c:idx val="0"/>
          <c:order val="0"/>
          <c:tx>
            <c:strRef>
              <c:f>Лист1!$B$1</c:f>
              <c:strCache>
                <c:ptCount val="1"/>
                <c:pt idx="0">
                  <c:v>тыс.руб.</c:v>
                </c:pt>
              </c:strCache>
            </c:strRef>
          </c:tx>
          <c:spPr>
            <a:pattFill prst="sphere">
              <a:fgClr>
                <a:srgbClr val="00B050"/>
              </a:fgClr>
              <a:bgClr>
                <a:schemeClr val="bg1"/>
              </a:bgClr>
            </a:pattFill>
            <a:scene3d>
              <a:camera prst="orthographicFront"/>
              <a:lightRig rig="threePt" dir="t"/>
            </a:scene3d>
            <a:sp3d prstMaterial="dkEdge">
              <a:bevelT w="57150" h="63500"/>
            </a:sp3d>
          </c:spPr>
          <c:dLbls>
            <c:dLbl>
              <c:idx val="0"/>
              <c:layout>
                <c:manualLayout>
                  <c:x val="1.9442349860578401E-2"/>
                  <c:y val="-5.0583776036207014E-2"/>
                </c:manualLayout>
              </c:layout>
              <c:showVal val="1"/>
            </c:dLbl>
            <c:dLbl>
              <c:idx val="1"/>
              <c:layout>
                <c:manualLayout>
                  <c:x val="2.160261095619791E-2"/>
                  <c:y val="-3.9744395457020812E-2"/>
                </c:manualLayout>
              </c:layout>
              <c:showVal val="1"/>
            </c:dLbl>
            <c:dLbl>
              <c:idx val="2"/>
              <c:layout>
                <c:manualLayout>
                  <c:x val="2.3762872051817683E-2"/>
                  <c:y val="-3.9744679955197225E-2"/>
                </c:manualLayout>
              </c:layout>
              <c:showVal val="1"/>
            </c:dLbl>
            <c:txPr>
              <a:bodyPr/>
              <a:lstStyle/>
              <a:p>
                <a:pPr>
                  <a:defRPr sz="1100" b="1">
                    <a:latin typeface="Times New Roman" pitchFamily="18" charset="0"/>
                    <a:cs typeface="Times New Roman" pitchFamily="18" charset="0"/>
                  </a:defRPr>
                </a:pPr>
                <a:endParaRPr lang="ru-RU"/>
              </a:p>
            </c:txPr>
            <c:showVal val="1"/>
          </c:dLbls>
          <c:cat>
            <c:strRef>
              <c:f>Лист1!$A$2:$A$4</c:f>
              <c:strCache>
                <c:ptCount val="3"/>
                <c:pt idx="0">
                  <c:v>2020 год</c:v>
                </c:pt>
                <c:pt idx="1">
                  <c:v>2021 год</c:v>
                </c:pt>
                <c:pt idx="2">
                  <c:v>2022 год</c:v>
                </c:pt>
              </c:strCache>
            </c:strRef>
          </c:cat>
          <c:val>
            <c:numRef>
              <c:f>Лист1!$B$2:$B$4</c:f>
              <c:numCache>
                <c:formatCode>#,##0.00</c:formatCode>
                <c:ptCount val="3"/>
                <c:pt idx="0">
                  <c:v>30143</c:v>
                </c:pt>
                <c:pt idx="1">
                  <c:v>41754</c:v>
                </c:pt>
                <c:pt idx="2">
                  <c:v>51054</c:v>
                </c:pt>
              </c:numCache>
            </c:numRef>
          </c:val>
        </c:ser>
        <c:ser>
          <c:idx val="1"/>
          <c:order val="1"/>
          <c:tx>
            <c:strRef>
              <c:f>Лист1!$C$1</c:f>
              <c:strCache>
                <c:ptCount val="1"/>
                <c:pt idx="0">
                  <c:v>Столбец1</c:v>
                </c:pt>
              </c:strCache>
            </c:strRef>
          </c:tx>
          <c:cat>
            <c:strRef>
              <c:f>Лист1!$A$2:$A$4</c:f>
              <c:strCache>
                <c:ptCount val="3"/>
                <c:pt idx="0">
                  <c:v>2020 год</c:v>
                </c:pt>
                <c:pt idx="1">
                  <c:v>2021 год</c:v>
                </c:pt>
                <c:pt idx="2">
                  <c:v>2022 год</c:v>
                </c:pt>
              </c:strCache>
            </c:strRef>
          </c:cat>
          <c:val>
            <c:numRef>
              <c:f>Лист1!$C$2:$C$4</c:f>
            </c:numRef>
          </c:val>
        </c:ser>
        <c:ser>
          <c:idx val="2"/>
          <c:order val="2"/>
          <c:tx>
            <c:strRef>
              <c:f>Лист1!$D$1</c:f>
              <c:strCache>
                <c:ptCount val="1"/>
                <c:pt idx="0">
                  <c:v>Столбец2</c:v>
                </c:pt>
              </c:strCache>
            </c:strRef>
          </c:tx>
          <c:cat>
            <c:strRef>
              <c:f>Лист1!$A$2:$A$4</c:f>
              <c:strCache>
                <c:ptCount val="3"/>
                <c:pt idx="0">
                  <c:v>2020 год</c:v>
                </c:pt>
                <c:pt idx="1">
                  <c:v>2021 год</c:v>
                </c:pt>
                <c:pt idx="2">
                  <c:v>2022 год</c:v>
                </c:pt>
              </c:strCache>
            </c:strRef>
          </c:cat>
          <c:val>
            <c:numRef>
              <c:f>Лист1!$D$2:$D$4</c:f>
            </c:numRef>
          </c:val>
        </c:ser>
        <c:shape val="box"/>
        <c:axId val="178919296"/>
        <c:axId val="178920832"/>
        <c:axId val="0"/>
      </c:bar3DChart>
      <c:catAx>
        <c:axId val="178919296"/>
        <c:scaling>
          <c:orientation val="minMax"/>
        </c:scaling>
        <c:axPos val="b"/>
        <c:numFmt formatCode="General" sourceLinked="1"/>
        <c:tickLblPos val="nextTo"/>
        <c:txPr>
          <a:bodyPr/>
          <a:lstStyle/>
          <a:p>
            <a:pPr>
              <a:defRPr sz="1100" b="1">
                <a:latin typeface="Times New Roman" pitchFamily="18" charset="0"/>
                <a:cs typeface="Times New Roman" pitchFamily="18" charset="0"/>
              </a:defRPr>
            </a:pPr>
            <a:endParaRPr lang="ru-RU"/>
          </a:p>
        </c:txPr>
        <c:crossAx val="178920832"/>
        <c:crosses val="autoZero"/>
        <c:auto val="1"/>
        <c:lblAlgn val="ctr"/>
        <c:lblOffset val="100"/>
      </c:catAx>
      <c:valAx>
        <c:axId val="178920832"/>
        <c:scaling>
          <c:orientation val="minMax"/>
          <c:max val="60000"/>
          <c:min val="0"/>
        </c:scaling>
        <c:axPos val="l"/>
        <c:majorGridlines/>
        <c:minorGridlines/>
        <c:numFmt formatCode="#,##0.00" sourceLinked="1"/>
        <c:tickLblPos val="nextTo"/>
        <c:txPr>
          <a:bodyPr/>
          <a:lstStyle/>
          <a:p>
            <a:pPr>
              <a:defRPr sz="1100" b="1">
                <a:latin typeface="Times New Roman" pitchFamily="18" charset="0"/>
                <a:cs typeface="Times New Roman" pitchFamily="18" charset="0"/>
              </a:defRPr>
            </a:pPr>
            <a:endParaRPr lang="ru-RU"/>
          </a:p>
        </c:txPr>
        <c:crossAx val="178919296"/>
        <c:crosses val="autoZero"/>
        <c:crossBetween val="between"/>
        <c:majorUnit val="15000"/>
        <c:minorUnit val="100"/>
      </c:valAx>
      <c:spPr>
        <a:noFill/>
        <a:ln w="25408">
          <a:noFill/>
        </a:ln>
      </c:spPr>
    </c:plotArea>
    <c:plotVisOnly val="1"/>
    <c:dispBlanksAs val="gap"/>
  </c:chart>
  <c:spPr>
    <a:blipFill>
      <a:blip xmlns:r="http://schemas.openxmlformats.org/officeDocument/2006/relationships" r:embed="rId1">
        <a:alphaModFix amt="40000"/>
      </a:blip>
      <a:tile tx="0" ty="0" sx="100000" sy="100000" flip="none" algn="tl"/>
    </a:blipFill>
    <a:effectLst>
      <a:glow rad="228600">
        <a:schemeClr val="accent3">
          <a:satMod val="175000"/>
          <a:alpha val="78000"/>
        </a:schemeClr>
      </a:glow>
      <a:outerShdw dist="50800" sx="1000" sy="1000" algn="ctr" rotWithShape="0">
        <a:srgbClr val="000000"/>
      </a:outerShdw>
    </a:effectLst>
    <a:scene3d>
      <a:camera prst="orthographicFront"/>
      <a:lightRig rig="threePt" dir="t"/>
    </a:scene3d>
    <a:sp3d prstMaterial="dkEdge">
      <a:bevelT w="457200" h="177800"/>
      <a:bevelB w="0" h="0"/>
    </a:sp3d>
  </c:sp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200" b="1" i="0" u="none" strike="noStrike" baseline="0"/>
              <a:t>Динамика среднесписочной численности работников у индивидуальных предпринимателей, чел</a:t>
            </a:r>
            <a:endParaRPr lang="ru-RU" sz="1200"/>
          </a:p>
        </c:rich>
      </c:tx>
    </c:title>
    <c:view3D>
      <c:depthPercent val="100"/>
      <c:rAngAx val="1"/>
    </c:view3D>
    <c:sideWall>
      <c:spPr>
        <a:solidFill>
          <a:schemeClr val="accent1">
            <a:lumMod val="20000"/>
            <a:lumOff val="80000"/>
          </a:schemeClr>
        </a:solidFill>
      </c:spPr>
    </c:sideWall>
    <c:backWall>
      <c:spPr>
        <a:solidFill>
          <a:schemeClr val="accent1">
            <a:lumMod val="20000"/>
            <a:lumOff val="80000"/>
          </a:schemeClr>
        </a:solidFill>
      </c:spPr>
    </c:backWall>
    <c:plotArea>
      <c:layout/>
      <c:bar3DChart>
        <c:barDir val="col"/>
        <c:grouping val="clustered"/>
        <c:ser>
          <c:idx val="0"/>
          <c:order val="0"/>
          <c:tx>
            <c:strRef>
              <c:f>Лист1!$B$6</c:f>
              <c:strCache>
                <c:ptCount val="1"/>
                <c:pt idx="0">
                  <c:v>Столбец1</c:v>
                </c:pt>
              </c:strCache>
            </c:strRef>
          </c:tx>
          <c:dLbls>
            <c:dLbl>
              <c:idx val="0"/>
              <c:layout>
                <c:manualLayout>
                  <c:x val="1.4250408857695079E-2"/>
                  <c:y val="-1.0331385284202741E-2"/>
                </c:manualLayout>
              </c:layout>
              <c:showVal val="1"/>
            </c:dLbl>
            <c:dLbl>
              <c:idx val="1"/>
              <c:layout>
                <c:manualLayout>
                  <c:x val="1.4250408857695126E-2"/>
                  <c:y val="-4.6491233778911803E-2"/>
                </c:manualLayout>
              </c:layout>
              <c:showVal val="1"/>
            </c:dLbl>
            <c:dLbl>
              <c:idx val="2"/>
              <c:layout>
                <c:manualLayout>
                  <c:x val="1.6625477000644283E-2"/>
                  <c:y val="-2.5828463210506438E-2"/>
                </c:manualLayout>
              </c:layout>
              <c:showVal val="1"/>
            </c:dLbl>
            <c:dLbl>
              <c:idx val="3"/>
              <c:layout>
                <c:manualLayout>
                  <c:x val="1.4250408857695079E-2"/>
                  <c:y val="-3.0994155852607744E-2"/>
                </c:manualLayout>
              </c:layout>
              <c:showVal val="1"/>
            </c:dLbl>
            <c:dLbl>
              <c:idx val="4"/>
              <c:layout>
                <c:manualLayout>
                  <c:x val="9.5002725717967546E-3"/>
                  <c:y val="-4.132554113681032E-2"/>
                </c:manualLayout>
              </c:layout>
              <c:showVal val="1"/>
            </c:dLbl>
            <c:dLbl>
              <c:idx val="5"/>
              <c:layout>
                <c:manualLayout>
                  <c:x val="9.5002725717967546E-3"/>
                  <c:y val="-4.132554113681032E-2"/>
                </c:manualLayout>
              </c:layout>
              <c:showVal val="1"/>
            </c:dLbl>
            <c:dLbl>
              <c:idx val="6"/>
              <c:layout>
                <c:manualLayout>
                  <c:x val="2.1375613286542652E-2"/>
                  <c:y val="-3.0994155852607744E-2"/>
                </c:manualLayout>
              </c:layout>
              <c:showVal val="1"/>
            </c:dLbl>
            <c:txPr>
              <a:bodyPr/>
              <a:lstStyle/>
              <a:p>
                <a:pPr>
                  <a:defRPr b="1">
                    <a:latin typeface="Times New Roman" pitchFamily="18" charset="0"/>
                    <a:cs typeface="Times New Roman" pitchFamily="18" charset="0"/>
                  </a:defRPr>
                </a:pPr>
                <a:endParaRPr lang="ru-RU"/>
              </a:p>
            </c:txPr>
            <c:showVal val="1"/>
          </c:dLbls>
          <c:cat>
            <c:strRef>
              <c:f>Лист1!$A$7:$A$11</c:f>
              <c:strCache>
                <c:ptCount val="5"/>
                <c:pt idx="0">
                  <c:v>2022
отчет</c:v>
                </c:pt>
                <c:pt idx="1">
                  <c:v>2023 
оценка</c:v>
                </c:pt>
                <c:pt idx="2">
                  <c:v>2024
 прогноз</c:v>
                </c:pt>
                <c:pt idx="3">
                  <c:v>2025 
прогноз</c:v>
                </c:pt>
                <c:pt idx="4">
                  <c:v>2026 
прогноз</c:v>
                </c:pt>
              </c:strCache>
            </c:strRef>
          </c:cat>
          <c:val>
            <c:numRef>
              <c:f>Лист1!$B$7:$B$11</c:f>
              <c:numCache>
                <c:formatCode>0</c:formatCode>
                <c:ptCount val="5"/>
                <c:pt idx="0">
                  <c:v>86</c:v>
                </c:pt>
                <c:pt idx="1">
                  <c:v>89</c:v>
                </c:pt>
                <c:pt idx="2">
                  <c:v>91</c:v>
                </c:pt>
                <c:pt idx="3">
                  <c:v>93</c:v>
                </c:pt>
                <c:pt idx="4">
                  <c:v>93</c:v>
                </c:pt>
              </c:numCache>
            </c:numRef>
          </c:val>
        </c:ser>
        <c:shape val="cylinder"/>
        <c:axId val="178945408"/>
        <c:axId val="178955392"/>
        <c:axId val="0"/>
      </c:bar3DChart>
      <c:catAx>
        <c:axId val="178945408"/>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178955392"/>
        <c:crosses val="autoZero"/>
        <c:auto val="1"/>
        <c:lblAlgn val="ctr"/>
        <c:lblOffset val="100"/>
      </c:catAx>
      <c:valAx>
        <c:axId val="178955392"/>
        <c:scaling>
          <c:orientation val="minMax"/>
          <c:max val="100"/>
        </c:scaling>
        <c:axPos val="l"/>
        <c:majorGridlines/>
        <c:numFmt formatCode="General" sourceLinked="0"/>
        <c:tickLblPos val="nextTo"/>
        <c:txPr>
          <a:bodyPr/>
          <a:lstStyle/>
          <a:p>
            <a:pPr>
              <a:defRPr b="1">
                <a:latin typeface="Times New Roman" pitchFamily="18" charset="0"/>
                <a:cs typeface="Times New Roman" pitchFamily="18" charset="0"/>
              </a:defRPr>
            </a:pPr>
            <a:endParaRPr lang="ru-RU"/>
          </a:p>
        </c:txPr>
        <c:crossAx val="178945408"/>
        <c:crosses val="autoZero"/>
        <c:crossBetween val="between"/>
      </c:valAx>
      <c:spPr>
        <a:noFill/>
        <a:ln w="44839">
          <a:noFill/>
        </a:ln>
      </c:spPr>
    </c:plotArea>
    <c:plotVisOnly val="1"/>
    <c:dispBlanksAs val="gap"/>
  </c:chart>
  <c:spPr>
    <a:noFill/>
  </c:spPr>
  <c:externalData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200"/>
              <a:t>Доля среднесписочной численности работников (без внешних совместителей) малых и средних предприятий в среднесписочной численности работников</a:t>
            </a:r>
            <a:r>
              <a:rPr lang="ru-RU" sz="1200" baseline="0"/>
              <a:t> (без внешних совместителе) всех предприятий и организаций, %</a:t>
            </a:r>
            <a:endParaRPr lang="ru-RU" sz="1200"/>
          </a:p>
        </c:rich>
      </c:tx>
    </c:title>
    <c:view3D>
      <c:depthPercent val="100"/>
      <c:rAngAx val="1"/>
    </c:view3D>
    <c:sideWall>
      <c:spPr>
        <a:solidFill>
          <a:schemeClr val="accent1">
            <a:lumMod val="20000"/>
            <a:lumOff val="80000"/>
          </a:schemeClr>
        </a:solidFill>
      </c:spPr>
    </c:sideWall>
    <c:backWall>
      <c:spPr>
        <a:solidFill>
          <a:schemeClr val="accent1">
            <a:lumMod val="20000"/>
            <a:lumOff val="80000"/>
          </a:schemeClr>
        </a:solidFill>
      </c:spPr>
    </c:backWall>
    <c:plotArea>
      <c:layout>
        <c:manualLayout>
          <c:layoutTarget val="inner"/>
          <c:xMode val="edge"/>
          <c:yMode val="edge"/>
          <c:x val="6.6469191394143992E-2"/>
          <c:y val="0.35405923330920347"/>
          <c:w val="0.92535954998260039"/>
          <c:h val="0.43096108280380757"/>
        </c:manualLayout>
      </c:layout>
      <c:bar3DChart>
        <c:barDir val="col"/>
        <c:grouping val="clustered"/>
        <c:ser>
          <c:idx val="0"/>
          <c:order val="0"/>
          <c:tx>
            <c:strRef>
              <c:f>Лист1!$B$6</c:f>
              <c:strCache>
                <c:ptCount val="1"/>
                <c:pt idx="0">
                  <c:v>Столбец1</c:v>
                </c:pt>
              </c:strCache>
            </c:strRef>
          </c:tx>
          <c:dLbls>
            <c:dLbl>
              <c:idx val="0"/>
              <c:layout>
                <c:manualLayout>
                  <c:x val="1.4250408857695079E-2"/>
                  <c:y val="-1.0331385284202741E-2"/>
                </c:manualLayout>
              </c:layout>
              <c:showVal val="1"/>
            </c:dLbl>
            <c:dLbl>
              <c:idx val="1"/>
              <c:layout>
                <c:manualLayout>
                  <c:x val="1.4250408857695126E-2"/>
                  <c:y val="-4.6491233778911803E-2"/>
                </c:manualLayout>
              </c:layout>
              <c:showVal val="1"/>
            </c:dLbl>
            <c:dLbl>
              <c:idx val="2"/>
              <c:layout>
                <c:manualLayout>
                  <c:x val="1.6625477000644283E-2"/>
                  <c:y val="-2.5828463210506438E-2"/>
                </c:manualLayout>
              </c:layout>
              <c:showVal val="1"/>
            </c:dLbl>
            <c:dLbl>
              <c:idx val="3"/>
              <c:layout>
                <c:manualLayout>
                  <c:x val="1.4250408857695079E-2"/>
                  <c:y val="-3.0994155852607744E-2"/>
                </c:manualLayout>
              </c:layout>
              <c:showVal val="1"/>
            </c:dLbl>
            <c:dLbl>
              <c:idx val="4"/>
              <c:layout>
                <c:manualLayout>
                  <c:x val="9.5002725717967546E-3"/>
                  <c:y val="-4.132554113681032E-2"/>
                </c:manualLayout>
              </c:layout>
              <c:showVal val="1"/>
            </c:dLbl>
            <c:dLbl>
              <c:idx val="5"/>
              <c:layout>
                <c:manualLayout>
                  <c:x val="9.5002725717967546E-3"/>
                  <c:y val="-4.132554113681032E-2"/>
                </c:manualLayout>
              </c:layout>
              <c:showVal val="1"/>
            </c:dLbl>
            <c:dLbl>
              <c:idx val="6"/>
              <c:layout>
                <c:manualLayout>
                  <c:x val="2.1375613286542652E-2"/>
                  <c:y val="-3.0994155852607744E-2"/>
                </c:manualLayout>
              </c:layout>
              <c:showVal val="1"/>
            </c:dLbl>
            <c:txPr>
              <a:bodyPr/>
              <a:lstStyle/>
              <a:p>
                <a:pPr>
                  <a:defRPr b="1">
                    <a:latin typeface="Times New Roman" pitchFamily="18" charset="0"/>
                    <a:cs typeface="Times New Roman" pitchFamily="18" charset="0"/>
                  </a:defRPr>
                </a:pPr>
                <a:endParaRPr lang="ru-RU"/>
              </a:p>
            </c:txPr>
            <c:showVal val="1"/>
          </c:dLbls>
          <c:cat>
            <c:strRef>
              <c:f>Лист1!$A$7:$A$11</c:f>
              <c:strCache>
                <c:ptCount val="5"/>
                <c:pt idx="0">
                  <c:v>2022
отчет</c:v>
                </c:pt>
                <c:pt idx="1">
                  <c:v>2023 
оценка</c:v>
                </c:pt>
                <c:pt idx="2">
                  <c:v>2024
 прогноз</c:v>
                </c:pt>
                <c:pt idx="3">
                  <c:v>2025
прогноз</c:v>
                </c:pt>
                <c:pt idx="4">
                  <c:v>2026
прогноз</c:v>
                </c:pt>
              </c:strCache>
            </c:strRef>
          </c:cat>
          <c:val>
            <c:numRef>
              <c:f>Лист1!$B$7:$B$11</c:f>
              <c:numCache>
                <c:formatCode>0.00</c:formatCode>
                <c:ptCount val="5"/>
                <c:pt idx="0">
                  <c:v>2.64</c:v>
                </c:pt>
                <c:pt idx="1">
                  <c:v>2.72</c:v>
                </c:pt>
                <c:pt idx="2">
                  <c:v>2.79</c:v>
                </c:pt>
                <c:pt idx="3">
                  <c:v>2.82</c:v>
                </c:pt>
                <c:pt idx="4">
                  <c:v>2.82</c:v>
                </c:pt>
              </c:numCache>
            </c:numRef>
          </c:val>
        </c:ser>
        <c:shape val="cylinder"/>
        <c:axId val="179192960"/>
        <c:axId val="179194496"/>
        <c:axId val="0"/>
      </c:bar3DChart>
      <c:catAx>
        <c:axId val="179192960"/>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179194496"/>
        <c:crosses val="autoZero"/>
        <c:auto val="1"/>
        <c:lblAlgn val="ctr"/>
        <c:lblOffset val="100"/>
      </c:catAx>
      <c:valAx>
        <c:axId val="179194496"/>
        <c:scaling>
          <c:orientation val="minMax"/>
        </c:scaling>
        <c:axPos val="l"/>
        <c:majorGridlines/>
        <c:numFmt formatCode="0.00" sourceLinked="1"/>
        <c:tickLblPos val="nextTo"/>
        <c:txPr>
          <a:bodyPr/>
          <a:lstStyle/>
          <a:p>
            <a:pPr>
              <a:defRPr b="1">
                <a:latin typeface="Times New Roman" pitchFamily="18" charset="0"/>
                <a:cs typeface="Times New Roman" pitchFamily="18" charset="0"/>
              </a:defRPr>
            </a:pPr>
            <a:endParaRPr lang="ru-RU"/>
          </a:p>
        </c:txPr>
        <c:crossAx val="179192960"/>
        <c:crosses val="autoZero"/>
        <c:crossBetween val="between"/>
      </c:valAx>
      <c:spPr>
        <a:noFill/>
        <a:ln w="44839">
          <a:noFill/>
        </a:ln>
      </c:spPr>
    </c:plotArea>
    <c:plotVisOnly val="1"/>
    <c:dispBlanksAs val="gap"/>
  </c:chart>
  <c:spPr>
    <a:noFill/>
  </c:spPr>
  <c:externalData r:id="rId2"/>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Times New Roman"/>
                <a:ea typeface="Times New Roman"/>
                <a:cs typeface="Times New Roman"/>
              </a:defRPr>
            </a:pPr>
            <a:r>
              <a:rPr lang="ru-RU" sz="1400"/>
              <a:t>Оборот организаций малого бизнеса (юридических лиц), </a:t>
            </a:r>
          </a:p>
          <a:p>
            <a:pPr>
              <a:defRPr sz="1400" b="1" i="0" u="none" strike="noStrike" baseline="0">
                <a:solidFill>
                  <a:srgbClr val="000000"/>
                </a:solidFill>
                <a:latin typeface="Times New Roman"/>
                <a:ea typeface="Times New Roman"/>
                <a:cs typeface="Times New Roman"/>
              </a:defRPr>
            </a:pPr>
            <a:r>
              <a:rPr lang="ru-RU" sz="1400"/>
              <a:t>тыс. руб.</a:t>
            </a:r>
          </a:p>
        </c:rich>
      </c:tx>
      <c:layout>
        <c:manualLayout>
          <c:xMode val="edge"/>
          <c:yMode val="edge"/>
          <c:x val="0.16200814466766353"/>
          <c:y val="3.4727141938507483E-2"/>
        </c:manualLayout>
      </c:layout>
      <c:spPr>
        <a:noFill/>
        <a:ln w="42302">
          <a:noFill/>
        </a:ln>
      </c:spPr>
    </c:title>
    <c:plotArea>
      <c:layout>
        <c:manualLayout>
          <c:layoutTarget val="inner"/>
          <c:xMode val="edge"/>
          <c:yMode val="edge"/>
          <c:x val="0.13063950155036971"/>
          <c:y val="0.22513967034513283"/>
          <c:w val="0.84165222943257578"/>
          <c:h val="0.61252115586128297"/>
        </c:manualLayout>
      </c:layout>
      <c:lineChart>
        <c:grouping val="standard"/>
        <c:ser>
          <c:idx val="0"/>
          <c:order val="0"/>
          <c:tx>
            <c:strRef>
              <c:f>Sheet1!$A$2</c:f>
              <c:strCache>
                <c:ptCount val="1"/>
                <c:pt idx="0">
                  <c:v>Среднемесячная заработная плата работников списочного состава организаций малого бизнеса (юридических лиц) руб.</c:v>
                </c:pt>
              </c:strCache>
            </c:strRef>
          </c:tx>
          <c:spPr>
            <a:ln w="63452">
              <a:solidFill>
                <a:srgbClr val="000080"/>
              </a:solidFill>
              <a:prstDash val="solid"/>
            </a:ln>
          </c:spPr>
          <c:marker>
            <c:symbol val="diamond"/>
            <c:size val="14"/>
            <c:spPr>
              <a:solidFill>
                <a:srgbClr val="000080"/>
              </a:solidFill>
              <a:ln>
                <a:solidFill>
                  <a:srgbClr val="000080"/>
                </a:solidFill>
                <a:prstDash val="solid"/>
              </a:ln>
            </c:spPr>
          </c:marker>
          <c:dLbls>
            <c:dLbl>
              <c:idx val="0"/>
              <c:layout>
                <c:manualLayout>
                  <c:x val="-6.5403591119327198E-2"/>
                  <c:y val="8.9101644693064627E-2"/>
                </c:manualLayout>
              </c:layout>
              <c:dLblPos val="r"/>
              <c:showVal val="1"/>
            </c:dLbl>
            <c:dLbl>
              <c:idx val="1"/>
              <c:layout>
                <c:manualLayout>
                  <c:x val="-7.2506051549627124E-2"/>
                  <c:y val="-6.9034309970961563E-2"/>
                </c:manualLayout>
              </c:layout>
              <c:dLblPos val="r"/>
              <c:showVal val="1"/>
            </c:dLbl>
            <c:dLbl>
              <c:idx val="2"/>
              <c:layout>
                <c:manualLayout>
                  <c:x val="-6.4000058532414889E-2"/>
                  <c:y val="8.7202314527059968E-2"/>
                </c:manualLayout>
              </c:layout>
              <c:dLblPos val="r"/>
              <c:showVal val="1"/>
            </c:dLbl>
            <c:dLbl>
              <c:idx val="3"/>
              <c:layout>
                <c:manualLayout>
                  <c:x val="-6.7433389411330494E-2"/>
                  <c:y val="-9.0968074476980257E-2"/>
                </c:manualLayout>
              </c:layout>
              <c:dLblPos val="r"/>
              <c:showVal val="1"/>
            </c:dLbl>
            <c:dLbl>
              <c:idx val="4"/>
              <c:layout>
                <c:manualLayout>
                  <c:x val="-4.8514810024174196E-2"/>
                  <c:y val="8.1378946897301199E-2"/>
                </c:manualLayout>
              </c:layout>
              <c:dLblPos val="r"/>
              <c:showVal val="1"/>
            </c:dLbl>
            <c:dLbl>
              <c:idx val="5"/>
              <c:layout>
                <c:manualLayout>
                  <c:x val="-6.290964637182471E-2"/>
                  <c:y val="-8.0565788914047268E-2"/>
                </c:manualLayout>
              </c:layout>
              <c:dLblPos val="r"/>
              <c:showVal val="1"/>
            </c:dLbl>
            <c:dLbl>
              <c:idx val="6"/>
              <c:layout>
                <c:manualLayout>
                  <c:x val="-2.0348096114694439E-3"/>
                  <c:y val="4.5274130086660695E-2"/>
                </c:manualLayout>
              </c:layout>
              <c:dLblPos val="r"/>
              <c:showVal val="1"/>
            </c:dLbl>
            <c:numFmt formatCode="#,##0.00" sourceLinked="0"/>
            <c:spPr>
              <a:noFill/>
              <a:ln w="42302">
                <a:noFill/>
              </a:ln>
            </c:spPr>
            <c:txPr>
              <a:bodyPr/>
              <a:lstStyle/>
              <a:p>
                <a:pPr>
                  <a:defRPr sz="1050" b="1" i="0" u="none" strike="noStrike" baseline="0">
                    <a:solidFill>
                      <a:srgbClr val="000000"/>
                    </a:solidFill>
                    <a:latin typeface="Times New Roman"/>
                    <a:ea typeface="Times New Roman"/>
                    <a:cs typeface="Times New Roman"/>
                  </a:defRPr>
                </a:pPr>
                <a:endParaRPr lang="ru-RU"/>
              </a:p>
            </c:txPr>
            <c:showVal val="1"/>
          </c:dLbls>
          <c:cat>
            <c:strRef>
              <c:f>Sheet1!$B$1:$G$1</c:f>
              <c:strCache>
                <c:ptCount val="5"/>
                <c:pt idx="0">
                  <c:v>2022 Отчет</c:v>
                </c:pt>
                <c:pt idx="1">
                  <c:v>2023 Оценка</c:v>
                </c:pt>
                <c:pt idx="2">
                  <c:v>2024 Прогноз</c:v>
                </c:pt>
                <c:pt idx="3">
                  <c:v>2025 Прогноз</c:v>
                </c:pt>
                <c:pt idx="4">
                  <c:v>2026 Прогноз</c:v>
                </c:pt>
              </c:strCache>
            </c:strRef>
          </c:cat>
          <c:val>
            <c:numRef>
              <c:f>Sheet1!$B$2:$G$2</c:f>
              <c:numCache>
                <c:formatCode>#,##0.00</c:formatCode>
                <c:ptCount val="5"/>
                <c:pt idx="0">
                  <c:v>122225.84</c:v>
                </c:pt>
                <c:pt idx="1">
                  <c:v>126992.65000000002</c:v>
                </c:pt>
                <c:pt idx="2">
                  <c:v>133596.26999999999</c:v>
                </c:pt>
                <c:pt idx="3">
                  <c:v>138940.12</c:v>
                </c:pt>
                <c:pt idx="4">
                  <c:v>144497.73000000001</c:v>
                </c:pt>
              </c:numCache>
            </c:numRef>
          </c:val>
        </c:ser>
        <c:marker val="1"/>
        <c:axId val="179190016"/>
        <c:axId val="179609600"/>
      </c:lineChart>
      <c:catAx>
        <c:axId val="179190016"/>
        <c:scaling>
          <c:orientation val="minMax"/>
        </c:scaling>
        <c:axPos val="b"/>
        <c:numFmt formatCode="General" sourceLinked="1"/>
        <c:tickLblPos val="nextTo"/>
        <c:spPr>
          <a:ln w="5287">
            <a:solidFill>
              <a:srgbClr val="000000"/>
            </a:solidFill>
            <a:prstDash val="solid"/>
          </a:ln>
        </c:spPr>
        <c:txPr>
          <a:bodyPr rot="0" vert="horz"/>
          <a:lstStyle/>
          <a:p>
            <a:pPr>
              <a:defRPr sz="1100" b="1" i="0" u="none" strike="noStrike" baseline="0">
                <a:solidFill>
                  <a:srgbClr val="000000"/>
                </a:solidFill>
                <a:latin typeface="Times New Roman"/>
                <a:ea typeface="Times New Roman"/>
                <a:cs typeface="Times New Roman"/>
              </a:defRPr>
            </a:pPr>
            <a:endParaRPr lang="ru-RU"/>
          </a:p>
        </c:txPr>
        <c:crossAx val="179609600"/>
        <c:crosses val="autoZero"/>
        <c:auto val="1"/>
        <c:lblAlgn val="ctr"/>
        <c:lblOffset val="100"/>
        <c:tickLblSkip val="1"/>
        <c:tickMarkSkip val="1"/>
      </c:catAx>
      <c:valAx>
        <c:axId val="179609600"/>
        <c:scaling>
          <c:orientation val="minMax"/>
        </c:scaling>
        <c:axPos val="l"/>
        <c:majorGridlines>
          <c:spPr>
            <a:ln w="5287">
              <a:solidFill>
                <a:srgbClr val="000000"/>
              </a:solidFill>
              <a:prstDash val="solid"/>
            </a:ln>
          </c:spPr>
        </c:majorGridlines>
        <c:numFmt formatCode="#,##0.00" sourceLinked="1"/>
        <c:tickLblPos val="nextTo"/>
        <c:spPr>
          <a:ln w="5287">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179190016"/>
        <c:crosses val="autoZero"/>
        <c:crossBetween val="between"/>
      </c:valAx>
      <c:spPr>
        <a:solidFill>
          <a:schemeClr val="accent1">
            <a:lumMod val="20000"/>
            <a:lumOff val="80000"/>
          </a:schemeClr>
        </a:solidFill>
        <a:ln w="21149">
          <a:solidFill>
            <a:srgbClr val="808080"/>
          </a:solidFill>
          <a:prstDash val="solid"/>
        </a:ln>
      </c:spPr>
    </c:plotArea>
    <c:plotVisOnly val="1"/>
    <c:dispBlanksAs val="gap"/>
  </c:chart>
  <c:spPr>
    <a:noFill/>
    <a:ln>
      <a:solidFill>
        <a:sysClr val="windowText" lastClr="000000"/>
      </a:solidFill>
    </a:ln>
  </c:spPr>
  <c:txPr>
    <a:bodyPr/>
    <a:lstStyle/>
    <a:p>
      <a:pPr>
        <a:defRPr sz="1994" b="1" i="0" u="none" strike="noStrike" baseline="0">
          <a:solidFill>
            <a:srgbClr val="000000"/>
          </a:solidFill>
          <a:latin typeface="Calibri"/>
          <a:ea typeface="Calibri"/>
          <a:cs typeface="Calibri"/>
        </a:defRPr>
      </a:pPr>
      <a:endParaRPr lang="ru-RU"/>
    </a:p>
  </c:txPr>
  <c:externalData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latin typeface="Times New Roman" pitchFamily="18" charset="0"/>
                <a:cs typeface="Times New Roman" pitchFamily="18" charset="0"/>
              </a:rPr>
              <a:t>Прибыль организаций, млн. руб</a:t>
            </a:r>
            <a:r>
              <a:rPr lang="ru-RU">
                <a:latin typeface="Times New Roman" pitchFamily="18" charset="0"/>
                <a:cs typeface="Times New Roman" pitchFamily="18" charset="0"/>
              </a:rPr>
              <a:t>.</a:t>
            </a:r>
          </a:p>
        </c:rich>
      </c:tx>
    </c:title>
    <c:view3D>
      <c:rAngAx val="1"/>
    </c:view3D>
    <c:plotArea>
      <c:layout/>
      <c:bar3DChart>
        <c:barDir val="col"/>
        <c:grouping val="stacked"/>
        <c:ser>
          <c:idx val="0"/>
          <c:order val="0"/>
          <c:tx>
            <c:strRef>
              <c:f>Лист1!$B$1</c:f>
              <c:strCache>
                <c:ptCount val="1"/>
                <c:pt idx="0">
                  <c:v>прибыль организаций, млн. руб.</c:v>
                </c:pt>
              </c:strCache>
            </c:strRef>
          </c:tx>
          <c:spPr>
            <a:solidFill>
              <a:schemeClr val="accent4"/>
            </a:solidFill>
          </c:spPr>
          <c:dLbls>
            <c:dLbl>
              <c:idx val="0"/>
              <c:layout>
                <c:manualLayout>
                  <c:x val="1.9863077756013221E-2"/>
                  <c:y val="-0.14797811710495593"/>
                </c:manualLayout>
              </c:layout>
              <c:showVal val="1"/>
            </c:dLbl>
            <c:dLbl>
              <c:idx val="1"/>
              <c:layout>
                <c:manualLayout>
                  <c:x val="9.9325684975877567E-3"/>
                  <c:y val="-0.10091693165119518"/>
                </c:manualLayout>
              </c:layout>
              <c:showVal val="1"/>
            </c:dLbl>
            <c:dLbl>
              <c:idx val="2"/>
              <c:layout>
                <c:manualLayout>
                  <c:x val="1.0065217820312502E-2"/>
                  <c:y val="-0.16830000023383437"/>
                </c:manualLayout>
              </c:layout>
              <c:showVal val="1"/>
            </c:dLbl>
            <c:dLbl>
              <c:idx val="3"/>
              <c:layout>
                <c:manualLayout>
                  <c:x val="-5.4554393515455881E-3"/>
                  <c:y val="-0.36969024619760182"/>
                </c:manualLayout>
              </c:layout>
              <c:showVal val="1"/>
            </c:dLbl>
            <c:dLbl>
              <c:idx val="4"/>
              <c:layout>
                <c:manualLayout>
                  <c:x val="3.2570299421955263E-3"/>
                  <c:y val="-0.21785686726655218"/>
                </c:manualLayout>
              </c:layout>
              <c:showVal val="1"/>
            </c:dLbl>
            <c:dLbl>
              <c:idx val="5"/>
              <c:layout>
                <c:manualLayout>
                  <c:x val="4.0041390707168466E-2"/>
                  <c:y val="0.10747765795432949"/>
                </c:manualLayout>
              </c:layout>
              <c:showVal val="1"/>
            </c:dLbl>
            <c:dLbl>
              <c:idx val="6"/>
              <c:layout>
                <c:manualLayout>
                  <c:x val="1.7442785326891346E-2"/>
                  <c:y val="-0.22548621696295171"/>
                </c:manualLayout>
              </c:layout>
              <c:showVal val="1"/>
            </c:dLbl>
            <c:dLbl>
              <c:idx val="7"/>
              <c:layout>
                <c:manualLayout>
                  <c:x val="1.0896807235480227E-2"/>
                  <c:y val="-0.37333338678120548"/>
                </c:manualLayout>
              </c:layout>
              <c:showVal val="1"/>
            </c:dLbl>
            <c:numFmt formatCode="#,##0.0" sourceLinked="0"/>
            <c:spPr>
              <a:solidFill>
                <a:schemeClr val="accent4">
                  <a:lumMod val="20000"/>
                  <a:lumOff val="80000"/>
                </a:schemeClr>
              </a:solidFill>
            </c:spPr>
            <c:txPr>
              <a:bodyPr/>
              <a:lstStyle/>
              <a:p>
                <a:pPr>
                  <a:defRPr sz="1200" b="1">
                    <a:latin typeface="Times New Roman" pitchFamily="18" charset="0"/>
                    <a:cs typeface="Times New Roman" pitchFamily="18" charset="0"/>
                  </a:defRPr>
                </a:pPr>
                <a:endParaRPr lang="ru-RU"/>
              </a:p>
            </c:txPr>
            <c:showVal val="1"/>
          </c:dLbls>
          <c:cat>
            <c:numRef>
              <c:f>Лист1!$A$2:$A$7</c:f>
              <c:numCache>
                <c:formatCode>General</c:formatCode>
                <c:ptCount val="6"/>
                <c:pt idx="0">
                  <c:v>2017</c:v>
                </c:pt>
                <c:pt idx="1">
                  <c:v>2018</c:v>
                </c:pt>
                <c:pt idx="2">
                  <c:v>2019</c:v>
                </c:pt>
                <c:pt idx="3">
                  <c:v>2020</c:v>
                </c:pt>
                <c:pt idx="4">
                  <c:v>2021</c:v>
                </c:pt>
                <c:pt idx="5">
                  <c:v>2022</c:v>
                </c:pt>
              </c:numCache>
            </c:numRef>
          </c:cat>
          <c:val>
            <c:numRef>
              <c:f>Лист1!$B$2:$B$7</c:f>
              <c:numCache>
                <c:formatCode>General</c:formatCode>
                <c:ptCount val="6"/>
                <c:pt idx="0">
                  <c:v>101792.5</c:v>
                </c:pt>
                <c:pt idx="1">
                  <c:v>45109.599999999999</c:v>
                </c:pt>
                <c:pt idx="2">
                  <c:v>92937.600000000006</c:v>
                </c:pt>
                <c:pt idx="3">
                  <c:v>547629.80000000005</c:v>
                </c:pt>
                <c:pt idx="4">
                  <c:v>549245.69999999588</c:v>
                </c:pt>
                <c:pt idx="5">
                  <c:v>-40905.800000000003</c:v>
                </c:pt>
              </c:numCache>
            </c:numRef>
          </c:val>
        </c:ser>
        <c:shape val="box"/>
        <c:axId val="179593216"/>
        <c:axId val="179594752"/>
        <c:axId val="0"/>
      </c:bar3DChart>
      <c:catAx>
        <c:axId val="179593216"/>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179594752"/>
        <c:crosses val="autoZero"/>
        <c:auto val="1"/>
        <c:lblAlgn val="ctr"/>
        <c:lblOffset val="100"/>
      </c:catAx>
      <c:valAx>
        <c:axId val="179594752"/>
        <c:scaling>
          <c:orientation val="minMax"/>
        </c:scaling>
        <c:axPos val="l"/>
        <c:majorGridlines/>
        <c:numFmt formatCode="General" sourceLinked="1"/>
        <c:tickLblPos val="nextTo"/>
        <c:txPr>
          <a:bodyPr/>
          <a:lstStyle/>
          <a:p>
            <a:pPr>
              <a:defRPr b="1">
                <a:latin typeface="Times New Roman" pitchFamily="18" charset="0"/>
                <a:cs typeface="Times New Roman" pitchFamily="18" charset="0"/>
              </a:defRPr>
            </a:pPr>
            <a:endParaRPr lang="ru-RU"/>
          </a:p>
        </c:txPr>
        <c:crossAx val="179593216"/>
        <c:crosses val="autoZero"/>
        <c:crossBetween val="between"/>
      </c:valAx>
    </c:plotArea>
    <c:plotVisOnly val="1"/>
    <c:dispBlanksAs val="gap"/>
  </c:chart>
  <c:spPr>
    <a:ln>
      <a:solidFill>
        <a:schemeClr val="tx1"/>
      </a:solidFill>
    </a:ln>
  </c:sp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800" b="1" i="0" u="none" strike="noStrike" baseline="0">
                <a:solidFill>
                  <a:srgbClr val="000000"/>
                </a:solidFill>
                <a:latin typeface="Calibri"/>
                <a:ea typeface="Calibri"/>
                <a:cs typeface="Calibri"/>
              </a:defRPr>
            </a:pPr>
            <a:r>
              <a:rPr lang="ru-RU"/>
              <a:t>Доходы бюджета муниципального образования, тыс.руб.</a:t>
            </a:r>
          </a:p>
        </c:rich>
      </c:tx>
      <c:layout/>
    </c:title>
    <c:plotArea>
      <c:layout/>
      <c:barChart>
        <c:barDir val="col"/>
        <c:grouping val="clustered"/>
        <c:ser>
          <c:idx val="0"/>
          <c:order val="0"/>
          <c:spPr>
            <a:gradFill>
              <a:gsLst>
                <a:gs pos="0">
                  <a:srgbClr val="FFF200"/>
                </a:gs>
                <a:gs pos="45000">
                  <a:srgbClr val="FF7A00"/>
                </a:gs>
                <a:gs pos="70000">
                  <a:srgbClr val="FF0300"/>
                </a:gs>
                <a:gs pos="100000">
                  <a:srgbClr val="4D0808"/>
                </a:gs>
              </a:gsLst>
              <a:lin ang="5400000" scaled="0"/>
            </a:gradFill>
          </c:spPr>
          <c:dLbls>
            <c:dLbl>
              <c:idx val="3"/>
              <c:layout>
                <c:manualLayout>
                  <c:x val="8.1340374079256726E-3"/>
                  <c:y val="0.11841087018004047"/>
                </c:manualLayout>
              </c:layout>
              <c:showVal val="1"/>
            </c:dLbl>
            <c:dLbl>
              <c:idx val="5"/>
              <c:layout>
                <c:manualLayout>
                  <c:x val="0"/>
                  <c:y val="0.12448322249696572"/>
                </c:manualLayout>
              </c:layout>
              <c:showVal val="1"/>
            </c:dLbl>
            <c:spPr>
              <a:solidFill>
                <a:srgbClr val="C0504D">
                  <a:lumMod val="20000"/>
                  <a:lumOff val="80000"/>
                  <a:alpha val="54000"/>
                </a:srgbClr>
              </a:solidFill>
            </c:spPr>
            <c:txPr>
              <a:bodyPr/>
              <a:lstStyle/>
              <a:p>
                <a:pPr>
                  <a:defRPr sz="1200" b="1" i="0" u="none" strike="noStrike" baseline="0">
                    <a:solidFill>
                      <a:srgbClr val="000000"/>
                    </a:solidFill>
                    <a:latin typeface="Calibri"/>
                    <a:ea typeface="Calibri"/>
                    <a:cs typeface="Calibri"/>
                  </a:defRPr>
                </a:pPr>
                <a:endParaRPr lang="ru-RU"/>
              </a:p>
            </c:txPr>
            <c:showVal val="1"/>
          </c:dLbls>
          <c:cat>
            <c:strRef>
              <c:f>Sheet1!$G$3:$L$3</c:f>
              <c:strCache>
                <c:ptCount val="6"/>
                <c:pt idx="0">
                  <c:v>2021 Отчет</c:v>
                </c:pt>
                <c:pt idx="1">
                  <c:v>2022 Отчет</c:v>
                </c:pt>
                <c:pt idx="2">
                  <c:v>2023 Оценка</c:v>
                </c:pt>
                <c:pt idx="3">
                  <c:v>2024 Прогноз </c:v>
                </c:pt>
                <c:pt idx="4">
                  <c:v>2025  Прогноз</c:v>
                </c:pt>
                <c:pt idx="5">
                  <c:v>2026  Прогноз</c:v>
                </c:pt>
              </c:strCache>
            </c:strRef>
          </c:cat>
          <c:val>
            <c:numRef>
              <c:f>Sheet1!$G$14:$L$14</c:f>
              <c:numCache>
                <c:formatCode>#,##0.00</c:formatCode>
                <c:ptCount val="6"/>
                <c:pt idx="0">
                  <c:v>3301813.8</c:v>
                </c:pt>
                <c:pt idx="1">
                  <c:v>2590383.9</c:v>
                </c:pt>
                <c:pt idx="2">
                  <c:v>3122657.9</c:v>
                </c:pt>
                <c:pt idx="3">
                  <c:v>3111586.2</c:v>
                </c:pt>
                <c:pt idx="4">
                  <c:v>3213907.4</c:v>
                </c:pt>
                <c:pt idx="5">
                  <c:v>3213907.4</c:v>
                </c:pt>
              </c:numCache>
            </c:numRef>
          </c:val>
        </c:ser>
        <c:gapWidth val="75"/>
        <c:overlap val="-25"/>
        <c:axId val="180229248"/>
        <c:axId val="180230784"/>
      </c:barChart>
      <c:catAx>
        <c:axId val="180229248"/>
        <c:scaling>
          <c:orientation val="minMax"/>
        </c:scaling>
        <c:axPos val="b"/>
        <c:numFmt formatCode="@" sourceLinked="1"/>
        <c:majorTickMark val="none"/>
        <c:tickLblPos val="nextTo"/>
        <c:txPr>
          <a:bodyPr rot="0" vert="horz"/>
          <a:lstStyle/>
          <a:p>
            <a:pPr>
              <a:defRPr sz="1000" b="0" i="0" u="none" strike="noStrike" baseline="0">
                <a:solidFill>
                  <a:srgbClr val="000000"/>
                </a:solidFill>
                <a:latin typeface="Calibri"/>
                <a:ea typeface="Calibri"/>
                <a:cs typeface="Calibri"/>
              </a:defRPr>
            </a:pPr>
            <a:endParaRPr lang="ru-RU"/>
          </a:p>
        </c:txPr>
        <c:crossAx val="180230784"/>
        <c:crosses val="autoZero"/>
        <c:auto val="1"/>
        <c:lblAlgn val="ctr"/>
        <c:lblOffset val="100"/>
      </c:catAx>
      <c:valAx>
        <c:axId val="180230784"/>
        <c:scaling>
          <c:orientation val="minMax"/>
        </c:scaling>
        <c:axPos val="l"/>
        <c:majorGridlines/>
        <c:numFmt formatCode="#,##0.00" sourceLinked="1"/>
        <c:majorTickMark val="none"/>
        <c:tickLblPos val="nextTo"/>
        <c:spPr>
          <a:ln w="9525">
            <a:noFill/>
          </a:ln>
        </c:spPr>
        <c:txPr>
          <a:bodyPr rot="0" vert="horz"/>
          <a:lstStyle/>
          <a:p>
            <a:pPr>
              <a:defRPr sz="1000" b="0" i="0" u="none" strike="noStrike" baseline="0">
                <a:solidFill>
                  <a:srgbClr val="000000"/>
                </a:solidFill>
                <a:latin typeface="Calibri"/>
                <a:ea typeface="Calibri"/>
                <a:cs typeface="Calibri"/>
              </a:defRPr>
            </a:pPr>
            <a:endParaRPr lang="ru-RU"/>
          </a:p>
        </c:txPr>
        <c:crossAx val="180229248"/>
        <c:crosses val="autoZero"/>
        <c:crossBetween val="between"/>
      </c:valAx>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c:spPr>
    </c:plotArea>
    <c:plotVisOnly val="1"/>
    <c:dispBlanksAs val="gap"/>
  </c: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txPr>
    <a:bodyPr/>
    <a:lstStyle/>
    <a:p>
      <a:pPr>
        <a:defRPr sz="1000" b="0" i="0" u="none" strike="noStrike" baseline="0">
          <a:solidFill>
            <a:srgbClr val="000000"/>
          </a:solidFill>
          <a:latin typeface="Calibri"/>
          <a:ea typeface="Calibri"/>
          <a:cs typeface="Calibri"/>
        </a:defRPr>
      </a:pPr>
      <a:endParaRPr lang="ru-RU"/>
    </a:p>
  </c:tx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75" b="1" i="0" u="none" strike="noStrike" baseline="0">
                <a:solidFill>
                  <a:srgbClr val="000000"/>
                </a:solidFill>
                <a:latin typeface="Times New Roman"/>
                <a:ea typeface="Times New Roman"/>
                <a:cs typeface="Times New Roman"/>
              </a:defRPr>
            </a:pPr>
            <a:r>
              <a:rPr lang="ru-RU" sz="1400"/>
              <a:t>Динамика налоговых и неналоговых доходов</a:t>
            </a:r>
            <a:r>
              <a:rPr lang="ru-RU" sz="1400" baseline="0"/>
              <a:t> бюджета района, тыс.</a:t>
            </a:r>
            <a:r>
              <a:rPr lang="ru-RU" sz="1400"/>
              <a:t> руб.</a:t>
            </a:r>
          </a:p>
        </c:rich>
      </c:tx>
      <c:layout>
        <c:manualLayout>
          <c:xMode val="edge"/>
          <c:yMode val="edge"/>
          <c:x val="0.12667656812358249"/>
          <c:y val="2.1679930759327989E-2"/>
        </c:manualLayout>
      </c:layout>
      <c:spPr>
        <a:noFill/>
        <a:ln w="23129">
          <a:noFill/>
        </a:ln>
      </c:spPr>
    </c:title>
    <c:plotArea>
      <c:layout>
        <c:manualLayout>
          <c:layoutTarget val="inner"/>
          <c:xMode val="edge"/>
          <c:yMode val="edge"/>
          <c:x val="0.11312576043072819"/>
          <c:y val="0.15170055440197924"/>
          <c:w val="0.81784916307120004"/>
          <c:h val="0.64455065616799334"/>
        </c:manualLayout>
      </c:layout>
      <c:lineChart>
        <c:grouping val="standard"/>
        <c:ser>
          <c:idx val="0"/>
          <c:order val="0"/>
          <c:tx>
            <c:strRef>
              <c:f>Sheet1!$A$2</c:f>
              <c:strCache>
                <c:ptCount val="1"/>
                <c:pt idx="0">
                  <c:v>налоговые доходы</c:v>
                </c:pt>
              </c:strCache>
            </c:strRef>
          </c:tx>
          <c:spPr>
            <a:ln w="34693">
              <a:solidFill>
                <a:srgbClr val="000080"/>
              </a:solidFill>
              <a:prstDash val="solid"/>
            </a:ln>
          </c:spPr>
          <c:marker>
            <c:symbol val="diamond"/>
            <c:size val="8"/>
            <c:spPr>
              <a:solidFill>
                <a:srgbClr val="FF8080"/>
              </a:solidFill>
              <a:ln>
                <a:solidFill>
                  <a:srgbClr val="FFFF00"/>
                </a:solidFill>
                <a:prstDash val="solid"/>
              </a:ln>
            </c:spPr>
          </c:marker>
          <c:dLbls>
            <c:dLbl>
              <c:idx val="0"/>
              <c:layout>
                <c:manualLayout>
                  <c:x val="-6.1170855319765245E-2"/>
                  <c:y val="-5.6264304461942263E-2"/>
                </c:manualLayout>
              </c:layout>
              <c:dLblPos val="r"/>
              <c:showVal val="1"/>
            </c:dLbl>
            <c:dLbl>
              <c:idx val="1"/>
              <c:layout>
                <c:manualLayout>
                  <c:x val="-6.8138800667563865E-2"/>
                  <c:y val="5.0260629921259903E-2"/>
                </c:manualLayout>
              </c:layout>
              <c:dLblPos val="r"/>
              <c:showVal val="1"/>
            </c:dLbl>
            <c:dLbl>
              <c:idx val="2"/>
              <c:layout>
                <c:manualLayout>
                  <c:x val="-7.964818001103309E-2"/>
                  <c:y val="-4.4769268032427034E-2"/>
                </c:manualLayout>
              </c:layout>
              <c:dLblPos val="r"/>
              <c:showVal val="1"/>
            </c:dLbl>
            <c:dLbl>
              <c:idx val="3"/>
              <c:layout>
                <c:manualLayout>
                  <c:x val="-8.1863425491544448E-2"/>
                  <c:y val="5.3835344124126813E-2"/>
                </c:manualLayout>
              </c:layout>
              <c:dLblPos val="r"/>
              <c:showVal val="1"/>
            </c:dLbl>
            <c:dLbl>
              <c:idx val="4"/>
              <c:layout>
                <c:manualLayout>
                  <c:x val="-6.7430911649469599E-2"/>
                  <c:y val="-5.0452361862077973E-2"/>
                </c:manualLayout>
              </c:layout>
              <c:dLblPos val="r"/>
              <c:showVal val="1"/>
            </c:dLbl>
            <c:dLbl>
              <c:idx val="5"/>
              <c:layout>
                <c:manualLayout>
                  <c:x val="-6.3393608849698108E-2"/>
                  <c:y val="5.9763779527559034E-2"/>
                </c:manualLayout>
              </c:layout>
              <c:dLblPos val="r"/>
              <c:showVal val="1"/>
            </c:dLbl>
            <c:dLbl>
              <c:idx val="6"/>
              <c:layout>
                <c:manualLayout>
                  <c:x val="-6.6883053014655261E-2"/>
                  <c:y val="-4.8031359004406436E-2"/>
                </c:manualLayout>
              </c:layout>
              <c:dLblPos val="r"/>
              <c:showVal val="1"/>
            </c:dLbl>
            <c:txPr>
              <a:bodyPr/>
              <a:lstStyle/>
              <a:p>
                <a:pPr>
                  <a:defRPr lang="ru-RU" sz="1200">
                    <a:latin typeface="Times New Roman" pitchFamily="18" charset="0"/>
                    <a:cs typeface="Times New Roman" pitchFamily="18" charset="0"/>
                  </a:defRPr>
                </a:pPr>
                <a:endParaRPr lang="ru-RU"/>
              </a:p>
            </c:txPr>
            <c:showVal val="1"/>
          </c:dLbls>
          <c:cat>
            <c:strRef>
              <c:f>Sheet1!$B$1:$G$1</c:f>
              <c:strCache>
                <c:ptCount val="6"/>
                <c:pt idx="0">
                  <c:v>2021 
Факт</c:v>
                </c:pt>
                <c:pt idx="1">
                  <c:v>2022  
Факт</c:v>
                </c:pt>
                <c:pt idx="2">
                  <c:v>2023 
Оценка</c:v>
                </c:pt>
                <c:pt idx="3">
                  <c:v>2024 
Прогноз</c:v>
                </c:pt>
                <c:pt idx="4">
                  <c:v>2025 
Прогноз</c:v>
                </c:pt>
                <c:pt idx="5">
                  <c:v>2026 
Прогноз</c:v>
                </c:pt>
              </c:strCache>
            </c:strRef>
          </c:cat>
          <c:val>
            <c:numRef>
              <c:f>Sheet1!$B$2:$G$2</c:f>
              <c:numCache>
                <c:formatCode>#,##0.00</c:formatCode>
                <c:ptCount val="6"/>
                <c:pt idx="0">
                  <c:v>2640559.5</c:v>
                </c:pt>
                <c:pt idx="1">
                  <c:v>1940936.8</c:v>
                </c:pt>
                <c:pt idx="2">
                  <c:v>2386596.2000000002</c:v>
                </c:pt>
                <c:pt idx="3">
                  <c:v>2536149.1</c:v>
                </c:pt>
                <c:pt idx="4">
                  <c:v>2638260.7999999998</c:v>
                </c:pt>
                <c:pt idx="5">
                  <c:v>2638260.7999999998</c:v>
                </c:pt>
              </c:numCache>
            </c:numRef>
          </c:val>
        </c:ser>
        <c:ser>
          <c:idx val="1"/>
          <c:order val="1"/>
          <c:tx>
            <c:strRef>
              <c:f>Sheet1!$A$3</c:f>
              <c:strCache>
                <c:ptCount val="1"/>
                <c:pt idx="0">
                  <c:v>неналоговые доходы</c:v>
                </c:pt>
              </c:strCache>
            </c:strRef>
          </c:tx>
          <c:spPr>
            <a:ln w="34693">
              <a:solidFill>
                <a:srgbClr val="FF00FF"/>
              </a:solidFill>
              <a:prstDash val="solid"/>
            </a:ln>
          </c:spPr>
          <c:marker>
            <c:symbol val="square"/>
            <c:size val="8"/>
            <c:spPr>
              <a:solidFill>
                <a:srgbClr val="00FF00"/>
              </a:solidFill>
              <a:ln>
                <a:solidFill>
                  <a:srgbClr val="339966"/>
                </a:solidFill>
                <a:prstDash val="solid"/>
              </a:ln>
            </c:spPr>
          </c:marker>
          <c:dLbls>
            <c:dLbl>
              <c:idx val="0"/>
              <c:layout>
                <c:manualLayout>
                  <c:x val="-6.6306783315047524E-2"/>
                  <c:y val="-0.10515774278215458"/>
                </c:manualLayout>
              </c:layout>
              <c:numFmt formatCode="#,##0.00" sourceLinked="0"/>
              <c:spPr>
                <a:noFill/>
                <a:ln w="23129">
                  <a:noFill/>
                </a:ln>
              </c:spPr>
              <c:txPr>
                <a:bodyPr/>
                <a:lstStyle/>
                <a:p>
                  <a:pPr algn="just">
                    <a:defRPr sz="1200" b="1" i="0" u="none" strike="noStrike" baseline="0">
                      <a:solidFill>
                        <a:srgbClr val="000000"/>
                      </a:solidFill>
                      <a:latin typeface="Times New Roman"/>
                      <a:ea typeface="Times New Roman"/>
                      <a:cs typeface="Times New Roman"/>
                    </a:defRPr>
                  </a:pPr>
                  <a:endParaRPr lang="ru-RU"/>
                </a:p>
              </c:txPr>
              <c:dLblPos val="r"/>
              <c:showVal val="1"/>
            </c:dLbl>
            <c:dLbl>
              <c:idx val="1"/>
              <c:layout>
                <c:manualLayout>
                  <c:x val="-5.2164771044143785E-2"/>
                  <c:y val="-4.5426771653544133E-2"/>
                </c:manualLayout>
              </c:layout>
              <c:dLblPos val="r"/>
              <c:showVal val="1"/>
            </c:dLbl>
            <c:dLbl>
              <c:idx val="2"/>
              <c:layout>
                <c:manualLayout>
                  <c:x val="-6.2856405475204422E-2"/>
                  <c:y val="-8.9603674540683048E-2"/>
                </c:manualLayout>
              </c:layout>
              <c:dLblPos val="r"/>
              <c:showVal val="1"/>
            </c:dLbl>
            <c:dLbl>
              <c:idx val="3"/>
              <c:layout>
                <c:manualLayout>
                  <c:x val="-6.0297546619504115E-2"/>
                  <c:y val="-5.6354330708661422E-2"/>
                </c:manualLayout>
              </c:layout>
              <c:dLblPos val="r"/>
              <c:showVal val="1"/>
            </c:dLbl>
            <c:dLbl>
              <c:idx val="4"/>
              <c:layout>
                <c:manualLayout>
                  <c:x val="-5.7249521862309222E-2"/>
                  <c:y val="-5.9798162729658794E-2"/>
                </c:manualLayout>
              </c:layout>
              <c:dLblPos val="r"/>
              <c:showVal val="1"/>
            </c:dLbl>
            <c:dLbl>
              <c:idx val="5"/>
              <c:layout>
                <c:manualLayout>
                  <c:x val="-5.4537445445678734E-2"/>
                  <c:y val="-5.2974540682414695E-2"/>
                </c:manualLayout>
              </c:layout>
              <c:dLblPos val="r"/>
              <c:showVal val="1"/>
            </c:dLbl>
            <c:dLbl>
              <c:idx val="6"/>
              <c:layout>
                <c:manualLayout>
                  <c:x val="-4.9905753931655313E-2"/>
                  <c:y val="-6.0337795275590564E-2"/>
                </c:manualLayout>
              </c:layout>
              <c:dLblPos val="r"/>
              <c:showVal val="1"/>
            </c:dLbl>
            <c:spPr>
              <a:noFill/>
              <a:ln w="23129">
                <a:noFill/>
              </a:ln>
            </c:spPr>
            <c:txPr>
              <a:bodyPr/>
              <a:lstStyle/>
              <a:p>
                <a:pPr algn="just">
                  <a:defRPr sz="1200" b="1" i="0" u="none" strike="noStrike" baseline="0">
                    <a:solidFill>
                      <a:srgbClr val="000000"/>
                    </a:solidFill>
                    <a:latin typeface="Times New Roman"/>
                    <a:ea typeface="Times New Roman"/>
                    <a:cs typeface="Times New Roman"/>
                  </a:defRPr>
                </a:pPr>
                <a:endParaRPr lang="ru-RU"/>
              </a:p>
            </c:txPr>
            <c:showVal val="1"/>
          </c:dLbls>
          <c:cat>
            <c:strRef>
              <c:f>Sheet1!$B$1:$G$1</c:f>
              <c:strCache>
                <c:ptCount val="6"/>
                <c:pt idx="0">
                  <c:v>2021 
Факт</c:v>
                </c:pt>
                <c:pt idx="1">
                  <c:v>2022  
Факт</c:v>
                </c:pt>
                <c:pt idx="2">
                  <c:v>2023 
Оценка</c:v>
                </c:pt>
                <c:pt idx="3">
                  <c:v>2024 
Прогноз</c:v>
                </c:pt>
                <c:pt idx="4">
                  <c:v>2025 
Прогноз</c:v>
                </c:pt>
                <c:pt idx="5">
                  <c:v>2026 
Прогноз</c:v>
                </c:pt>
              </c:strCache>
            </c:strRef>
          </c:cat>
          <c:val>
            <c:numRef>
              <c:f>Sheet1!$B$3:$G$3</c:f>
              <c:numCache>
                <c:formatCode>#,##0.00</c:formatCode>
                <c:ptCount val="6"/>
                <c:pt idx="0">
                  <c:v>149798.29999999999</c:v>
                </c:pt>
                <c:pt idx="1">
                  <c:v>130214.3</c:v>
                </c:pt>
                <c:pt idx="2">
                  <c:v>174358.39999999962</c:v>
                </c:pt>
                <c:pt idx="3">
                  <c:v>99849.2</c:v>
                </c:pt>
                <c:pt idx="4">
                  <c:v>99805.7</c:v>
                </c:pt>
                <c:pt idx="5">
                  <c:v>99805.7</c:v>
                </c:pt>
              </c:numCache>
            </c:numRef>
          </c:val>
        </c:ser>
        <c:marker val="1"/>
        <c:axId val="180329856"/>
        <c:axId val="180438144"/>
      </c:lineChart>
      <c:catAx>
        <c:axId val="180329856"/>
        <c:scaling>
          <c:orientation val="minMax"/>
        </c:scaling>
        <c:axPos val="b"/>
        <c:numFmt formatCode="General" sourceLinked="1"/>
        <c:tickLblPos val="nextTo"/>
        <c:spPr>
          <a:ln w="2891">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180438144"/>
        <c:crosses val="autoZero"/>
        <c:auto val="1"/>
        <c:lblAlgn val="ctr"/>
        <c:lblOffset val="100"/>
        <c:tickLblSkip val="1"/>
        <c:tickMarkSkip val="1"/>
      </c:catAx>
      <c:valAx>
        <c:axId val="180438144"/>
        <c:scaling>
          <c:orientation val="minMax"/>
        </c:scaling>
        <c:axPos val="l"/>
        <c:majorGridlines>
          <c:spPr>
            <a:ln w="2891">
              <a:solidFill>
                <a:srgbClr val="000000"/>
              </a:solidFill>
              <a:prstDash val="solid"/>
            </a:ln>
          </c:spPr>
        </c:majorGridlines>
        <c:numFmt formatCode="#,##0.00" sourceLinked="1"/>
        <c:tickLblPos val="nextTo"/>
        <c:spPr>
          <a:ln w="2891">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180329856"/>
        <c:crosses val="autoZero"/>
        <c:crossBetween val="between"/>
      </c:valAx>
      <c:spPr>
        <a:solidFill>
          <a:schemeClr val="accent5">
            <a:lumMod val="20000"/>
            <a:lumOff val="80000"/>
          </a:schemeClr>
        </a:solidFill>
        <a:ln w="11564">
          <a:solidFill>
            <a:srgbClr val="808080"/>
          </a:solidFill>
          <a:prstDash val="solid"/>
        </a:ln>
      </c:spPr>
    </c:plotArea>
    <c:legend>
      <c:legendPos val="r"/>
      <c:layout>
        <c:manualLayout>
          <c:xMode val="edge"/>
          <c:yMode val="edge"/>
          <c:x val="5.9611485690037333E-3"/>
          <c:y val="0.88634146981627249"/>
          <c:w val="0.99403885143099624"/>
          <c:h val="0.10281837270341207"/>
        </c:manualLayout>
      </c:layout>
      <c:spPr>
        <a:ln w="23129">
          <a:noFill/>
        </a:ln>
      </c:spPr>
      <c:txPr>
        <a:bodyPr/>
        <a:lstStyle/>
        <a:p>
          <a:pPr>
            <a:defRPr sz="920" b="1" i="0" u="none" strike="noStrike" baseline="0">
              <a:solidFill>
                <a:srgbClr val="000000"/>
              </a:solidFill>
              <a:latin typeface="Times New Roman"/>
              <a:ea typeface="Times New Roman"/>
              <a:cs typeface="Times New Roman"/>
            </a:defRPr>
          </a:pPr>
          <a:endParaRPr lang="ru-RU"/>
        </a:p>
      </c:txPr>
    </c:legend>
    <c:plotVisOnly val="1"/>
    <c:dispBlanksAs val="gap"/>
  </c:chart>
  <c:spPr>
    <a:solidFill>
      <a:schemeClr val="accent1">
        <a:lumMod val="40000"/>
        <a:lumOff val="60000"/>
      </a:schemeClr>
    </a:solidFill>
    <a:ln>
      <a:noFill/>
    </a:ln>
  </c:spPr>
  <c:txPr>
    <a:bodyPr/>
    <a:lstStyle/>
    <a:p>
      <a:pPr>
        <a:defRPr sz="1481" b="1" i="0" u="none" strike="noStrike" baseline="0">
          <a:solidFill>
            <a:srgbClr val="000000"/>
          </a:solidFill>
          <a:latin typeface="Calibri"/>
          <a:ea typeface="Calibri"/>
          <a:cs typeface="Calibri"/>
        </a:defRPr>
      </a:pPr>
      <a:endParaRPr lang="ru-RU"/>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t>Динамика налоговых</a:t>
            </a:r>
            <a:r>
              <a:rPr lang="ru-RU" sz="1400" baseline="0"/>
              <a:t> поступлений в бюджет района, </a:t>
            </a:r>
          </a:p>
          <a:p>
            <a:pPr>
              <a:defRPr sz="1400"/>
            </a:pPr>
            <a:r>
              <a:rPr lang="ru-RU" sz="1400" baseline="0"/>
              <a:t>млн. руб.</a:t>
            </a:r>
            <a:endParaRPr lang="ru-RU" sz="1400"/>
          </a:p>
        </c:rich>
      </c:tx>
      <c:layout>
        <c:manualLayout>
          <c:xMode val="edge"/>
          <c:yMode val="edge"/>
          <c:x val="0.11384438289057335"/>
          <c:y val="0.10568513928247279"/>
        </c:manualLayout>
      </c:layout>
    </c:title>
    <c:view3D>
      <c:depthPercent val="100"/>
      <c:rAngAx val="1"/>
    </c:view3D>
    <c:plotArea>
      <c:layout>
        <c:manualLayout>
          <c:layoutTarget val="inner"/>
          <c:xMode val="edge"/>
          <c:yMode val="edge"/>
          <c:x val="9.2881448898643207E-2"/>
          <c:y val="0.27570216048837093"/>
          <c:w val="0.66294345990520065"/>
          <c:h val="0.61680093850041073"/>
        </c:manualLayout>
      </c:layout>
      <c:bar3DChart>
        <c:barDir val="col"/>
        <c:grouping val="stacked"/>
        <c:ser>
          <c:idx val="0"/>
          <c:order val="0"/>
          <c:tx>
            <c:strRef>
              <c:f>Лист1!$B$1</c:f>
              <c:strCache>
                <c:ptCount val="1"/>
                <c:pt idx="0">
                  <c:v>Налог на прибыль организаций</c:v>
                </c:pt>
              </c:strCache>
            </c:strRef>
          </c:tx>
          <c:dLbls>
            <c:dLbl>
              <c:idx val="0"/>
              <c:layout>
                <c:manualLayout>
                  <c:x val="-3.9624527957210498E-3"/>
                  <c:y val="0"/>
                </c:manualLayout>
              </c:layout>
              <c:showVal val="1"/>
            </c:dLbl>
            <c:dLbl>
              <c:idx val="1"/>
              <c:layout>
                <c:manualLayout>
                  <c:x val="-3.9624527957210498E-3"/>
                  <c:y val="0"/>
                </c:manualLayout>
              </c:layout>
              <c:showVal val="1"/>
            </c:dLbl>
            <c:dLbl>
              <c:idx val="2"/>
              <c:layout>
                <c:manualLayout>
                  <c:x val="-3.9624527957210498E-3"/>
                  <c:y val="-1.8532722074544154E-2"/>
                </c:manualLayout>
              </c:layout>
              <c:showVal val="1"/>
            </c:dLbl>
            <c:spPr>
              <a:solidFill>
                <a:schemeClr val="tx2">
                  <a:lumMod val="20000"/>
                  <a:lumOff val="80000"/>
                </a:schemeClr>
              </a:solidFill>
            </c:spPr>
            <c:txPr>
              <a:bodyPr/>
              <a:lstStyle/>
              <a:p>
                <a:pPr>
                  <a:defRPr sz="1200" b="1"/>
                </a:pPr>
                <a:endParaRPr lang="ru-RU"/>
              </a:p>
            </c:txPr>
            <c:showVal val="1"/>
          </c:dLbls>
          <c:cat>
            <c:numRef>
              <c:f>Лист1!$A$2:$A$7</c:f>
              <c:numCache>
                <c:formatCode>General</c:formatCode>
                <c:ptCount val="6"/>
                <c:pt idx="0">
                  <c:v>2017</c:v>
                </c:pt>
                <c:pt idx="1">
                  <c:v>2018</c:v>
                </c:pt>
                <c:pt idx="2">
                  <c:v>2019</c:v>
                </c:pt>
                <c:pt idx="3">
                  <c:v>2020</c:v>
                </c:pt>
                <c:pt idx="4">
                  <c:v>2021</c:v>
                </c:pt>
                <c:pt idx="5">
                  <c:v>2022</c:v>
                </c:pt>
              </c:numCache>
            </c:numRef>
          </c:cat>
          <c:val>
            <c:numRef>
              <c:f>Лист1!$B$2:$B$7</c:f>
              <c:numCache>
                <c:formatCode>0.0</c:formatCode>
                <c:ptCount val="6"/>
                <c:pt idx="0">
                  <c:v>591.76</c:v>
                </c:pt>
                <c:pt idx="1">
                  <c:v>450.2</c:v>
                </c:pt>
                <c:pt idx="2">
                  <c:v>463.4</c:v>
                </c:pt>
                <c:pt idx="3">
                  <c:v>1802.6</c:v>
                </c:pt>
                <c:pt idx="4">
                  <c:v>1917</c:v>
                </c:pt>
                <c:pt idx="5" formatCode="#,##0.0">
                  <c:v>1134.5264999999999</c:v>
                </c:pt>
              </c:numCache>
            </c:numRef>
          </c:val>
        </c:ser>
        <c:ser>
          <c:idx val="1"/>
          <c:order val="1"/>
          <c:tx>
            <c:strRef>
              <c:f>Лист1!$C$1</c:f>
              <c:strCache>
                <c:ptCount val="1"/>
                <c:pt idx="0">
                  <c:v>Налог на доходы физических лиц</c:v>
                </c:pt>
              </c:strCache>
            </c:strRef>
          </c:tx>
          <c:dLbls>
            <c:dLbl>
              <c:idx val="0"/>
              <c:layout>
                <c:manualLayout>
                  <c:x val="-9.8062906590171443E-4"/>
                  <c:y val="-4.2342162497242004E-3"/>
                </c:manualLayout>
              </c:layout>
              <c:showVal val="1"/>
            </c:dLbl>
            <c:dLbl>
              <c:idx val="1"/>
              <c:layout>
                <c:manualLayout>
                  <c:x val="-2.6085107557974859E-3"/>
                  <c:y val="-1.2702648749172601E-2"/>
                </c:manualLayout>
              </c:layout>
              <c:showVal val="1"/>
            </c:dLbl>
            <c:dLbl>
              <c:idx val="2"/>
              <c:layout>
                <c:manualLayout>
                  <c:x val="-4.6644621492936134E-3"/>
                  <c:y val="-1.2386279131396193E-2"/>
                </c:manualLayout>
              </c:layout>
              <c:showVal val="1"/>
            </c:dLbl>
            <c:dLbl>
              <c:idx val="3"/>
              <c:layout>
                <c:manualLayout>
                  <c:x val="-8.8410916197143048E-3"/>
                  <c:y val="4.3397868583736334E-3"/>
                </c:manualLayout>
              </c:layout>
              <c:showVal val="1"/>
            </c:dLbl>
            <c:dLbl>
              <c:idx val="4"/>
              <c:layout>
                <c:manualLayout>
                  <c:x val="-6.6108566404280283E-3"/>
                  <c:y val="1.3336130844232704E-2"/>
                </c:manualLayout>
              </c:layout>
              <c:showVal val="1"/>
            </c:dLbl>
            <c:dLbl>
              <c:idx val="5"/>
              <c:layout>
                <c:manualLayout>
                  <c:x val="-3.8927960743450492E-3"/>
                  <c:y val="2.6038721150241709E-2"/>
                </c:manualLayout>
              </c:layout>
              <c:showVal val="1"/>
            </c:dLbl>
            <c:spPr>
              <a:solidFill>
                <a:schemeClr val="accent2">
                  <a:lumMod val="40000"/>
                  <a:lumOff val="60000"/>
                </a:schemeClr>
              </a:solidFill>
            </c:spPr>
            <c:txPr>
              <a:bodyPr/>
              <a:lstStyle/>
              <a:p>
                <a:pPr>
                  <a:defRPr sz="1200" b="1"/>
                </a:pPr>
                <a:endParaRPr lang="ru-RU"/>
              </a:p>
            </c:txPr>
            <c:showVal val="1"/>
          </c:dLbls>
          <c:cat>
            <c:numRef>
              <c:f>Лист1!$A$2:$A$7</c:f>
              <c:numCache>
                <c:formatCode>General</c:formatCode>
                <c:ptCount val="6"/>
                <c:pt idx="0">
                  <c:v>2017</c:v>
                </c:pt>
                <c:pt idx="1">
                  <c:v>2018</c:v>
                </c:pt>
                <c:pt idx="2">
                  <c:v>2019</c:v>
                </c:pt>
                <c:pt idx="3">
                  <c:v>2020</c:v>
                </c:pt>
                <c:pt idx="4">
                  <c:v>2021</c:v>
                </c:pt>
                <c:pt idx="5">
                  <c:v>2022</c:v>
                </c:pt>
              </c:numCache>
            </c:numRef>
          </c:cat>
          <c:val>
            <c:numRef>
              <c:f>Лист1!$C$2:$C$7</c:f>
              <c:numCache>
                <c:formatCode>0.0</c:formatCode>
                <c:ptCount val="6"/>
                <c:pt idx="0">
                  <c:v>491.8</c:v>
                </c:pt>
                <c:pt idx="1">
                  <c:v>531.6</c:v>
                </c:pt>
                <c:pt idx="2">
                  <c:v>554.4</c:v>
                </c:pt>
                <c:pt idx="3">
                  <c:v>672.1</c:v>
                </c:pt>
                <c:pt idx="4">
                  <c:v>700.5</c:v>
                </c:pt>
                <c:pt idx="5" formatCode="#,##0.0">
                  <c:v>776.14709999999798</c:v>
                </c:pt>
              </c:numCache>
            </c:numRef>
          </c:val>
        </c:ser>
        <c:ser>
          <c:idx val="2"/>
          <c:order val="2"/>
          <c:tx>
            <c:strRef>
              <c:f>Лист1!$D$1</c:f>
              <c:strCache>
                <c:ptCount val="1"/>
                <c:pt idx="0">
                  <c:v>Налог на совокупный доход</c:v>
                </c:pt>
              </c:strCache>
            </c:strRef>
          </c:tx>
          <c:dLbls>
            <c:dLbl>
              <c:idx val="0"/>
              <c:layout>
                <c:manualLayout>
                  <c:x val="5.8998849479522395E-3"/>
                  <c:y val="-5.9927330781629783E-2"/>
                </c:manualLayout>
              </c:layout>
              <c:showVal val="1"/>
            </c:dLbl>
            <c:dLbl>
              <c:idx val="1"/>
              <c:layout>
                <c:manualLayout>
                  <c:x val="1.3850800548066927E-2"/>
                  <c:y val="-5.8120659403007015E-2"/>
                </c:manualLayout>
              </c:layout>
              <c:showVal val="1"/>
            </c:dLbl>
            <c:dLbl>
              <c:idx val="2"/>
              <c:layout>
                <c:manualLayout>
                  <c:x val="1.1769576817841541E-2"/>
                  <c:y val="-4.7978152985139945E-2"/>
                </c:manualLayout>
              </c:layout>
              <c:showVal val="1"/>
            </c:dLbl>
            <c:dLbl>
              <c:idx val="3"/>
              <c:layout>
                <c:manualLayout>
                  <c:x val="9.7928342819855567E-3"/>
                  <c:y val="-6.7915272325042519E-2"/>
                </c:manualLayout>
              </c:layout>
              <c:showVal val="1"/>
            </c:dLbl>
            <c:dLbl>
              <c:idx val="4"/>
              <c:layout>
                <c:manualLayout>
                  <c:x val="5.8695395297349079E-3"/>
                  <c:y val="-4.2568183348135433E-2"/>
                </c:manualLayout>
              </c:layout>
              <c:showVal val="1"/>
            </c:dLbl>
            <c:dLbl>
              <c:idx val="5"/>
              <c:layout>
                <c:manualLayout>
                  <c:x val="9.7319901858626216E-3"/>
                  <c:y val="-4.7737655442109832E-2"/>
                </c:manualLayout>
              </c:layout>
              <c:showVal val="1"/>
            </c:dLbl>
            <c:spPr>
              <a:solidFill>
                <a:srgbClr val="9BBB59">
                  <a:lumMod val="60000"/>
                  <a:lumOff val="40000"/>
                  <a:alpha val="52000"/>
                </a:srgbClr>
              </a:solidFill>
            </c:spPr>
            <c:txPr>
              <a:bodyPr/>
              <a:lstStyle/>
              <a:p>
                <a:pPr>
                  <a:defRPr sz="1200" b="1"/>
                </a:pPr>
                <a:endParaRPr lang="ru-RU"/>
              </a:p>
            </c:txPr>
            <c:showVal val="1"/>
          </c:dLbls>
          <c:cat>
            <c:numRef>
              <c:f>Лист1!$A$2:$A$7</c:f>
              <c:numCache>
                <c:formatCode>General</c:formatCode>
                <c:ptCount val="6"/>
                <c:pt idx="0">
                  <c:v>2017</c:v>
                </c:pt>
                <c:pt idx="1">
                  <c:v>2018</c:v>
                </c:pt>
                <c:pt idx="2">
                  <c:v>2019</c:v>
                </c:pt>
                <c:pt idx="3">
                  <c:v>2020</c:v>
                </c:pt>
                <c:pt idx="4">
                  <c:v>2021</c:v>
                </c:pt>
                <c:pt idx="5">
                  <c:v>2022</c:v>
                </c:pt>
              </c:numCache>
            </c:numRef>
          </c:cat>
          <c:val>
            <c:numRef>
              <c:f>Лист1!$D$2:$D$7</c:f>
              <c:numCache>
                <c:formatCode>0.0</c:formatCode>
                <c:ptCount val="6"/>
                <c:pt idx="0">
                  <c:v>9.7000000000000011</c:v>
                </c:pt>
                <c:pt idx="1">
                  <c:v>8.2000000000000011</c:v>
                </c:pt>
                <c:pt idx="2">
                  <c:v>9.6</c:v>
                </c:pt>
                <c:pt idx="3">
                  <c:v>14.7</c:v>
                </c:pt>
                <c:pt idx="4">
                  <c:v>15.7</c:v>
                </c:pt>
                <c:pt idx="5" formatCode="#,##0.0">
                  <c:v>19.972899999999989</c:v>
                </c:pt>
              </c:numCache>
            </c:numRef>
          </c:val>
        </c:ser>
        <c:shape val="box"/>
        <c:axId val="180514176"/>
        <c:axId val="180540544"/>
        <c:axId val="0"/>
      </c:bar3DChart>
      <c:catAx>
        <c:axId val="180514176"/>
        <c:scaling>
          <c:orientation val="minMax"/>
        </c:scaling>
        <c:axPos val="b"/>
        <c:numFmt formatCode="General" sourceLinked="1"/>
        <c:majorTickMark val="none"/>
        <c:tickLblPos val="nextTo"/>
        <c:crossAx val="180540544"/>
        <c:crosses val="autoZero"/>
        <c:auto val="1"/>
        <c:lblAlgn val="ctr"/>
        <c:lblOffset val="100"/>
      </c:catAx>
      <c:valAx>
        <c:axId val="180540544"/>
        <c:scaling>
          <c:orientation val="minMax"/>
        </c:scaling>
        <c:axPos val="l"/>
        <c:majorGridlines/>
        <c:numFmt formatCode="0.0" sourceLinked="1"/>
        <c:majorTickMark val="none"/>
        <c:tickLblPos val="nextTo"/>
        <c:crossAx val="180514176"/>
        <c:crosses val="autoZero"/>
        <c:crossBetween val="between"/>
      </c:valAx>
      <c:spPr>
        <a:noFill/>
        <a:ln w="25425">
          <a:noFill/>
        </a:ln>
      </c:spPr>
    </c:plotArea>
    <c:legend>
      <c:legendPos val="r"/>
      <c:layout>
        <c:manualLayout>
          <c:xMode val="edge"/>
          <c:yMode val="edge"/>
          <c:x val="0.74489960245657194"/>
          <c:y val="0.26788698113598469"/>
          <c:w val="0.24199002992673646"/>
          <c:h val="0.53337609101020556"/>
        </c:manualLayout>
      </c:layout>
      <c:txPr>
        <a:bodyPr/>
        <a:lstStyle/>
        <a:p>
          <a:pPr>
            <a:defRPr sz="1200"/>
          </a:pPr>
          <a:endParaRPr lang="ru-RU"/>
        </a:p>
      </c:txPr>
    </c:legend>
    <c:plotVisOnly val="1"/>
    <c:dispBlanksAs val="gap"/>
  </c:chart>
  <c:spPr>
    <a:solidFill>
      <a:schemeClr val="accent1">
        <a:lumMod val="20000"/>
        <a:lumOff val="80000"/>
      </a:schemeClr>
    </a:solidFill>
  </c:spPr>
  <c:txPr>
    <a:bodyPr/>
    <a:lstStyle/>
    <a:p>
      <a:pPr>
        <a:defRPr>
          <a:latin typeface="Times New Roman" pitchFamily="18" charset="0"/>
          <a:cs typeface="Times New Roman" pitchFamily="18" charset="0"/>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depthPercent val="100"/>
      <c:rAngAx val="1"/>
    </c:view3D>
    <c:plotArea>
      <c:layout>
        <c:manualLayout>
          <c:layoutTarget val="inner"/>
          <c:xMode val="edge"/>
          <c:yMode val="edge"/>
          <c:x val="6.0640587992127522E-2"/>
          <c:y val="1.4756606904788356E-2"/>
          <c:w val="0.93618494089139959"/>
          <c:h val="0.93457975155538275"/>
        </c:manualLayout>
      </c:layout>
      <c:bar3DChart>
        <c:barDir val="col"/>
        <c:grouping val="stacked"/>
        <c:ser>
          <c:idx val="0"/>
          <c:order val="0"/>
          <c:tx>
            <c:strRef>
              <c:f>Лист1!$B$1</c:f>
              <c:strCache>
                <c:ptCount val="1"/>
                <c:pt idx="0">
                  <c:v>ряд</c:v>
                </c:pt>
              </c:strCache>
            </c:strRef>
          </c:tx>
          <c:spPr>
            <a:gradFill flip="none" rotWithShape="1">
              <a:gsLst>
                <a:gs pos="0">
                  <a:srgbClr val="FFF200"/>
                </a:gs>
                <a:gs pos="45000">
                  <a:srgbClr val="FF7A00"/>
                </a:gs>
                <a:gs pos="70000">
                  <a:srgbClr val="FF0300"/>
                </a:gs>
                <a:gs pos="100000">
                  <a:srgbClr val="4D0808"/>
                </a:gs>
              </a:gsLst>
              <a:lin ang="8100000" scaled="1"/>
              <a:tileRect/>
            </a:gradFill>
          </c:spPr>
          <c:dLbls>
            <c:dLbl>
              <c:idx val="0"/>
              <c:layout>
                <c:manualLayout>
                  <c:x val="3.5486302174450998E-3"/>
                  <c:y val="-4.9895466997582011E-3"/>
                </c:manualLayout>
              </c:layout>
              <c:showVal val="1"/>
            </c:dLbl>
            <c:dLbl>
              <c:idx val="1"/>
              <c:layout>
                <c:manualLayout>
                  <c:x val="1.6528283188638581E-3"/>
                  <c:y val="-0.15863560012976174"/>
                </c:manualLayout>
              </c:layout>
              <c:showVal val="1"/>
            </c:dLbl>
            <c:dLbl>
              <c:idx val="2"/>
              <c:layout>
                <c:manualLayout>
                  <c:x val="3.149451648229606E-3"/>
                  <c:y val="-4.9219337386285311E-2"/>
                </c:manualLayout>
              </c:layout>
              <c:showVal val="1"/>
            </c:dLbl>
            <c:dLbl>
              <c:idx val="3"/>
              <c:layout>
                <c:manualLayout>
                  <c:x val="6.2527461385067839E-4"/>
                  <c:y val="-0.16311146492463552"/>
                </c:manualLayout>
              </c:layout>
              <c:showVal val="1"/>
            </c:dLbl>
            <c:dLbl>
              <c:idx val="4"/>
              <c:layout>
                <c:manualLayout>
                  <c:x val="3.547230982422162E-3"/>
                  <c:y val="-5.6196547349072409E-2"/>
                </c:manualLayout>
              </c:layout>
              <c:showVal val="1"/>
            </c:dLbl>
            <c:dLbl>
              <c:idx val="5"/>
              <c:layout>
                <c:manualLayout>
                  <c:x val="-1.5213838775560641E-3"/>
                  <c:y val="-0.17498532821109294"/>
                </c:manualLayout>
              </c:layout>
              <c:showVal val="1"/>
            </c:dLbl>
            <c:dLbl>
              <c:idx val="6"/>
              <c:layout>
                <c:manualLayout>
                  <c:x val="-2.3536327522541852E-3"/>
                  <c:y val="-0.22207249569307988"/>
                </c:manualLayout>
              </c:layout>
              <c:showVal val="1"/>
            </c:dLbl>
            <c:dLbl>
              <c:idx val="7"/>
              <c:layout>
                <c:manualLayout>
                  <c:x val="3.0260837761088019E-3"/>
                  <c:y val="-0.11265892155566525"/>
                </c:manualLayout>
              </c:layout>
              <c:showVal val="1"/>
            </c:dLbl>
            <c:dLbl>
              <c:idx val="8"/>
              <c:layout>
                <c:manualLayout>
                  <c:x val="4.2619982726664862E-4"/>
                  <c:y val="-0.23863711343851207"/>
                </c:manualLayout>
              </c:layout>
              <c:showVal val="1"/>
            </c:dLbl>
            <c:dLbl>
              <c:idx val="9"/>
              <c:layout>
                <c:manualLayout>
                  <c:x val="4.6321452682354745E-3"/>
                  <c:y val="-0.13463628031545641"/>
                </c:manualLayout>
              </c:layout>
              <c:showVal val="1"/>
            </c:dLbl>
            <c:dLbl>
              <c:idx val="10"/>
              <c:layout>
                <c:manualLayout>
                  <c:x val="-5.2327025055864994E-4"/>
                  <c:y val="-0.24028319229243894"/>
                </c:manualLayout>
              </c:layout>
              <c:showVal val="1"/>
            </c:dLbl>
            <c:dLbl>
              <c:idx val="11"/>
              <c:layout>
                <c:manualLayout>
                  <c:x val="3.4192945099762282E-3"/>
                  <c:y val="-0.14397997703361087"/>
                </c:manualLayout>
              </c:layout>
              <c:showVal val="1"/>
            </c:dLbl>
            <c:dLbl>
              <c:idx val="12"/>
              <c:layout>
                <c:manualLayout>
                  <c:x val="1.720399912809959E-3"/>
                  <c:y val="-0.24830418521337649"/>
                </c:manualLayout>
              </c:layout>
              <c:showVal val="1"/>
            </c:dLbl>
            <c:dLbl>
              <c:idx val="13"/>
              <c:layout>
                <c:manualLayout>
                  <c:x val="1.4041596577845606E-3"/>
                  <c:y val="-0.15687086239347434"/>
                </c:manualLayout>
              </c:layout>
              <c:showVal val="1"/>
            </c:dLbl>
            <c:dLbl>
              <c:idx val="14"/>
              <c:layout>
                <c:manualLayout>
                  <c:x val="6.3940807842597139E-4"/>
                  <c:y val="-0.25356735490241916"/>
                </c:manualLayout>
              </c:layout>
              <c:showVal val="1"/>
            </c:dLbl>
            <c:dLbl>
              <c:idx val="15"/>
              <c:layout>
                <c:manualLayout>
                  <c:x val="1.9842017886092375E-3"/>
                  <c:y val="-0.1426224867169579"/>
                </c:manualLayout>
              </c:layout>
              <c:showVal val="1"/>
            </c:dLbl>
            <c:dLbl>
              <c:idx val="16"/>
              <c:layout>
                <c:manualLayout>
                  <c:x val="-2.4383526975827298E-3"/>
                  <c:y val="-0.29724160408902817"/>
                </c:manualLayout>
              </c:layout>
              <c:showVal val="1"/>
            </c:dLbl>
            <c:dLbl>
              <c:idx val="17"/>
              <c:layout>
                <c:manualLayout>
                  <c:x val="4.3813132142184784E-3"/>
                  <c:y val="-0.16980830189956392"/>
                </c:manualLayout>
              </c:layout>
              <c:showVal val="1"/>
            </c:dLbl>
            <c:dLbl>
              <c:idx val="18"/>
              <c:layout>
                <c:manualLayout>
                  <c:x val="-2.6347686322127392E-3"/>
                  <c:y val="-0.31673659576152746"/>
                </c:manualLayout>
              </c:layout>
              <c:showVal val="1"/>
            </c:dLbl>
            <c:dLbl>
              <c:idx val="19"/>
              <c:layout>
                <c:manualLayout>
                  <c:x val="4.4974157166549015E-3"/>
                  <c:y val="-0.19400250634242094"/>
                </c:manualLayout>
              </c:layout>
              <c:showVal val="1"/>
            </c:dLbl>
            <c:dLbl>
              <c:idx val="20"/>
              <c:layout>
                <c:manualLayout>
                  <c:x val="-1.2923583476013901E-3"/>
                  <c:y val="-0.36163463523206624"/>
                </c:manualLayout>
              </c:layout>
              <c:showVal val="1"/>
            </c:dLbl>
            <c:dLbl>
              <c:idx val="21"/>
              <c:layout>
                <c:manualLayout>
                  <c:x val="5.4677165354330712E-3"/>
                  <c:y val="-0.20425625196850392"/>
                </c:manualLayout>
              </c:layout>
              <c:showVal val="1"/>
            </c:dLbl>
            <c:dLbl>
              <c:idx val="22"/>
              <c:layout>
                <c:manualLayout>
                  <c:x val="-1.0028374179856095E-16"/>
                  <c:y val="-0.42560000000000031"/>
                </c:manualLayout>
              </c:layout>
              <c:showVal val="1"/>
            </c:dLbl>
            <c:dLbl>
              <c:idx val="23"/>
              <c:layout>
                <c:manualLayout>
                  <c:x val="4.0941834448994189E-3"/>
                  <c:y val="-0.29127553308329662"/>
                </c:manualLayout>
              </c:layout>
              <c:showVal val="1"/>
            </c:dLbl>
            <c:dLbl>
              <c:idx val="24"/>
              <c:layout>
                <c:manualLayout>
                  <c:x val="2.7517731602880002E-3"/>
                  <c:y val="-0.39527305711776828"/>
                </c:manualLayout>
              </c:layout>
              <c:showVal val="1"/>
            </c:dLbl>
            <c:dLbl>
              <c:idx val="25"/>
              <c:layout>
                <c:manualLayout>
                  <c:x val="2.7517731602880002E-3"/>
                  <c:y val="-0.25613694101231227"/>
                </c:manualLayout>
              </c:layout>
              <c:showVal val="1"/>
            </c:dLbl>
            <c:spPr>
              <a:solidFill>
                <a:srgbClr val="4F81BD">
                  <a:lumMod val="60000"/>
                  <a:lumOff val="40000"/>
                  <a:alpha val="46000"/>
                </a:srgbClr>
              </a:solidFill>
              <a:ln w="12701">
                <a:solidFill>
                  <a:schemeClr val="accent1"/>
                </a:solidFill>
              </a:ln>
            </c:spPr>
            <c:txPr>
              <a:bodyPr/>
              <a:lstStyle/>
              <a:p>
                <a:pPr>
                  <a:defRPr sz="1200" b="1" i="0" u="none" strike="noStrike" baseline="0">
                    <a:solidFill>
                      <a:srgbClr val="000000"/>
                    </a:solidFill>
                    <a:latin typeface="Times New Roman"/>
                    <a:ea typeface="Times New Roman"/>
                    <a:cs typeface="Times New Roman"/>
                  </a:defRPr>
                </a:pPr>
                <a:endParaRPr lang="ru-RU"/>
              </a:p>
            </c:txPr>
            <c:showVal val="1"/>
          </c:dLbls>
          <c:cat>
            <c:numRef>
              <c:f>Лист1!$A$2:$A$28</c:f>
              <c:numCache>
                <c:formatCode>General</c:formatCode>
                <c:ptCount val="27"/>
                <c:pt idx="0">
                  <c:v>1996</c:v>
                </c:pt>
                <c:pt idx="1">
                  <c:v>1997</c:v>
                </c:pt>
                <c:pt idx="2">
                  <c:v>1998</c:v>
                </c:pt>
                <c:pt idx="3">
                  <c:v>1999</c:v>
                </c:pt>
                <c:pt idx="4">
                  <c:v>2000</c:v>
                </c:pt>
                <c:pt idx="5">
                  <c:v>2001</c:v>
                </c:pt>
                <c:pt idx="6">
                  <c:v>2002</c:v>
                </c:pt>
                <c:pt idx="7">
                  <c:v>2003</c:v>
                </c:pt>
                <c:pt idx="8">
                  <c:v>2004</c:v>
                </c:pt>
                <c:pt idx="9">
                  <c:v>2005</c:v>
                </c:pt>
                <c:pt idx="10">
                  <c:v>2006</c:v>
                </c:pt>
                <c:pt idx="11">
                  <c:v>2007</c:v>
                </c:pt>
                <c:pt idx="12">
                  <c:v>2008</c:v>
                </c:pt>
                <c:pt idx="13">
                  <c:v>2009</c:v>
                </c:pt>
                <c:pt idx="14">
                  <c:v>2010</c:v>
                </c:pt>
                <c:pt idx="15">
                  <c:v>2011</c:v>
                </c:pt>
                <c:pt idx="16">
                  <c:v>2012</c:v>
                </c:pt>
                <c:pt idx="17">
                  <c:v>2013</c:v>
                </c:pt>
                <c:pt idx="18">
                  <c:v>2014</c:v>
                </c:pt>
                <c:pt idx="19">
                  <c:v>2015</c:v>
                </c:pt>
                <c:pt idx="20">
                  <c:v>2016</c:v>
                </c:pt>
                <c:pt idx="21">
                  <c:v>2017</c:v>
                </c:pt>
                <c:pt idx="22">
                  <c:v>2018</c:v>
                </c:pt>
                <c:pt idx="23">
                  <c:v>2019</c:v>
                </c:pt>
                <c:pt idx="24">
                  <c:v>2020</c:v>
                </c:pt>
                <c:pt idx="25">
                  <c:v>2021</c:v>
                </c:pt>
                <c:pt idx="26">
                  <c:v>2022</c:v>
                </c:pt>
              </c:numCache>
            </c:numRef>
          </c:cat>
          <c:val>
            <c:numRef>
              <c:f>Лист1!$B$2:$B$28</c:f>
              <c:numCache>
                <c:formatCode>General</c:formatCode>
                <c:ptCount val="27"/>
                <c:pt idx="0">
                  <c:v>6136</c:v>
                </c:pt>
                <c:pt idx="1">
                  <c:v>13602</c:v>
                </c:pt>
                <c:pt idx="2">
                  <c:v>14636</c:v>
                </c:pt>
                <c:pt idx="3">
                  <c:v>15319</c:v>
                </c:pt>
                <c:pt idx="4">
                  <c:v>16073</c:v>
                </c:pt>
                <c:pt idx="5">
                  <c:v>20591</c:v>
                </c:pt>
                <c:pt idx="6">
                  <c:v>27586</c:v>
                </c:pt>
                <c:pt idx="7">
                  <c:v>29400</c:v>
                </c:pt>
                <c:pt idx="8">
                  <c:v>29661</c:v>
                </c:pt>
                <c:pt idx="9">
                  <c:v>28693</c:v>
                </c:pt>
                <c:pt idx="10">
                  <c:v>30000</c:v>
                </c:pt>
                <c:pt idx="11">
                  <c:v>29649</c:v>
                </c:pt>
                <c:pt idx="12">
                  <c:v>30651</c:v>
                </c:pt>
                <c:pt idx="13">
                  <c:v>31459</c:v>
                </c:pt>
                <c:pt idx="14">
                  <c:v>33247</c:v>
                </c:pt>
                <c:pt idx="15">
                  <c:v>37051</c:v>
                </c:pt>
                <c:pt idx="16">
                  <c:v>41398</c:v>
                </c:pt>
                <c:pt idx="17">
                  <c:v>43183</c:v>
                </c:pt>
                <c:pt idx="18">
                  <c:v>43427</c:v>
                </c:pt>
                <c:pt idx="19">
                  <c:v>45653</c:v>
                </c:pt>
                <c:pt idx="20">
                  <c:v>51492</c:v>
                </c:pt>
                <c:pt idx="21">
                  <c:v>57623</c:v>
                </c:pt>
                <c:pt idx="22">
                  <c:v>61427</c:v>
                </c:pt>
                <c:pt idx="23">
                  <c:v>63501</c:v>
                </c:pt>
                <c:pt idx="24">
                  <c:v>57531</c:v>
                </c:pt>
                <c:pt idx="25">
                  <c:v>53636</c:v>
                </c:pt>
                <c:pt idx="26">
                  <c:v>50082</c:v>
                </c:pt>
              </c:numCache>
            </c:numRef>
          </c:val>
        </c:ser>
        <c:shape val="box"/>
        <c:axId val="156021504"/>
        <c:axId val="156023040"/>
        <c:axId val="0"/>
      </c:bar3DChart>
      <c:catAx>
        <c:axId val="156021504"/>
        <c:scaling>
          <c:orientation val="minMax"/>
        </c:scaling>
        <c:axPos val="b"/>
        <c:numFmt formatCode="General" sourceLinked="1"/>
        <c:tickLblPos val="nextTo"/>
        <c:txPr>
          <a:bodyPr rot="0" vert="horz"/>
          <a:lstStyle/>
          <a:p>
            <a:pPr>
              <a:defRPr sz="800" b="1" i="0" u="none" strike="noStrike" baseline="0">
                <a:solidFill>
                  <a:srgbClr val="000000"/>
                </a:solidFill>
                <a:latin typeface="Times New Roman"/>
                <a:ea typeface="Times New Roman"/>
                <a:cs typeface="Times New Roman"/>
              </a:defRPr>
            </a:pPr>
            <a:endParaRPr lang="ru-RU"/>
          </a:p>
        </c:txPr>
        <c:crossAx val="156023040"/>
        <c:crosses val="autoZero"/>
        <c:auto val="1"/>
        <c:lblAlgn val="ctr"/>
        <c:lblOffset val="100"/>
      </c:catAx>
      <c:valAx>
        <c:axId val="156023040"/>
        <c:scaling>
          <c:orientation val="minMax"/>
        </c:scaling>
        <c:axPos val="l"/>
        <c:majorGridlines/>
        <c:numFmt formatCode="General" sourceLinked="1"/>
        <c:tickLblPos val="nextTo"/>
        <c:txPr>
          <a:bodyPr rot="0" vert="horz"/>
          <a:lstStyle/>
          <a:p>
            <a:pPr>
              <a:defRPr sz="1200" b="0" i="0" u="none" strike="noStrike" baseline="0">
                <a:solidFill>
                  <a:srgbClr val="000000"/>
                </a:solidFill>
                <a:latin typeface="Times New Roman"/>
                <a:ea typeface="Times New Roman"/>
                <a:cs typeface="Times New Roman"/>
              </a:defRPr>
            </a:pPr>
            <a:endParaRPr lang="ru-RU"/>
          </a:p>
        </c:txPr>
        <c:crossAx val="156021504"/>
        <c:crosses val="autoZero"/>
        <c:crossBetween val="between"/>
      </c:valAx>
      <c:spPr>
        <a:gradFill flip="none" rotWithShape="1">
          <a:gsLst>
            <a:gs pos="0">
              <a:srgbClr val="E6DCAC"/>
            </a:gs>
            <a:gs pos="12000">
              <a:srgbClr val="E6D78A"/>
            </a:gs>
            <a:gs pos="30000">
              <a:srgbClr val="C7AC4C"/>
            </a:gs>
            <a:gs pos="45000">
              <a:srgbClr val="E6D78A"/>
            </a:gs>
            <a:gs pos="77000">
              <a:srgbClr val="C7AC4C"/>
            </a:gs>
            <a:gs pos="100000">
              <a:srgbClr val="E6DCAC"/>
            </a:gs>
          </a:gsLst>
          <a:lin ang="8100000" scaled="0"/>
          <a:tileRect/>
        </a:gradFill>
        <a:ln w="25401">
          <a:noFill/>
        </a:ln>
        <a:effectLst>
          <a:outerShdw blurRad="50800" dist="38100" dir="8100000" algn="tr" rotWithShape="0">
            <a:prstClr val="black">
              <a:alpha val="40000"/>
            </a:prstClr>
          </a:outerShdw>
        </a:effectLst>
        <a:scene3d>
          <a:camera prst="orthographicFront"/>
          <a:lightRig rig="threePt" dir="t"/>
        </a:scene3d>
        <a:sp3d prstMaterial="dkEdge"/>
      </c:spPr>
    </c:plotArea>
    <c:plotVisOnly val="1"/>
    <c:dispBlanksAs val="gap"/>
  </c:chart>
  <c:txPr>
    <a:bodyPr/>
    <a:lstStyle/>
    <a:p>
      <a:pPr>
        <a:defRPr sz="1200" b="0" i="0" u="none" strike="noStrike" baseline="0">
          <a:solidFill>
            <a:srgbClr val="000000"/>
          </a:solidFill>
          <a:latin typeface="Times New Roman"/>
          <a:ea typeface="Times New Roman"/>
          <a:cs typeface="Times New Roman"/>
        </a:defRPr>
      </a:pPr>
      <a:endParaRPr lang="ru-RU"/>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latin typeface="Times New Roman" pitchFamily="18" charset="0"/>
                <a:cs typeface="Times New Roman" pitchFamily="18" charset="0"/>
              </a:defRPr>
            </a:pPr>
            <a:r>
              <a:rPr lang="ru-RU" sz="1400"/>
              <a:t>Расходы</a:t>
            </a:r>
            <a:r>
              <a:rPr lang="ru-RU" sz="1400" baseline="0"/>
              <a:t> бюджета муниципального образования, млн</a:t>
            </a:r>
            <a:r>
              <a:rPr lang="ru-RU" sz="1400"/>
              <a:t>.руб.</a:t>
            </a:r>
          </a:p>
        </c:rich>
      </c:tx>
      <c:layout>
        <c:manualLayout>
          <c:xMode val="edge"/>
          <c:yMode val="edge"/>
          <c:x val="0.16069455044026376"/>
          <c:y val="3.2835144049329912E-2"/>
        </c:manualLayout>
      </c:layout>
    </c:title>
    <c:view3D>
      <c:depthPercent val="100"/>
      <c:rAngAx val="1"/>
    </c:view3D>
    <c:plotArea>
      <c:layout/>
      <c:bar3DChart>
        <c:barDir val="col"/>
        <c:grouping val="stacked"/>
        <c:ser>
          <c:idx val="0"/>
          <c:order val="0"/>
          <c:tx>
            <c:strRef>
              <c:f>Лист1!$B$1</c:f>
              <c:strCache>
                <c:ptCount val="1"/>
                <c:pt idx="0">
                  <c:v>Расходы бюджета муниципального образования, тыс.руб.</c:v>
                </c:pt>
              </c:strCache>
            </c:strRef>
          </c:tx>
          <c:dLbls>
            <c:dLbl>
              <c:idx val="0"/>
              <c:layout>
                <c:manualLayout>
                  <c:x val="9.4980614794804002E-3"/>
                  <c:y val="1.319235809218123E-3"/>
                </c:manualLayout>
              </c:layout>
              <c:showVal val="1"/>
            </c:dLbl>
            <c:dLbl>
              <c:idx val="1"/>
              <c:layout>
                <c:manualLayout>
                  <c:x val="5.4551637206134524E-3"/>
                  <c:y val="-7.2129904477730683E-2"/>
                </c:manualLayout>
              </c:layout>
              <c:showVal val="1"/>
            </c:dLbl>
            <c:dLbl>
              <c:idx val="2"/>
              <c:layout>
                <c:manualLayout>
                  <c:x val="5.1540576566031955E-3"/>
                  <c:y val="-8.7338524621473401E-2"/>
                </c:manualLayout>
              </c:layout>
              <c:showVal val="1"/>
            </c:dLbl>
            <c:dLbl>
              <c:idx val="3"/>
              <c:layout>
                <c:manualLayout>
                  <c:x val="5.3735974691065834E-3"/>
                  <c:y val="-7.5023762975721414E-2"/>
                </c:manualLayout>
              </c:layout>
              <c:showVal val="1"/>
            </c:dLbl>
            <c:dLbl>
              <c:idx val="4"/>
              <c:layout>
                <c:manualLayout>
                  <c:x val="4.6201111929088413E-3"/>
                  <c:y val="-7.5454984826737667E-2"/>
                </c:manualLayout>
              </c:layout>
              <c:showVal val="1"/>
            </c:dLbl>
            <c:dLbl>
              <c:idx val="5"/>
              <c:layout>
                <c:manualLayout>
                  <c:x val="8.9551411256400537E-3"/>
                  <c:y val="-0.14704349437438827"/>
                </c:manualLayout>
              </c:layout>
              <c:showVal val="1"/>
            </c:dLbl>
            <c:dLbl>
              <c:idx val="6"/>
              <c:layout>
                <c:manualLayout>
                  <c:x val="1.6621888023158025E-2"/>
                  <c:y val="-0.1541580235517844"/>
                </c:manualLayout>
              </c:layout>
              <c:showVal val="1"/>
            </c:dLbl>
            <c:spPr>
              <a:solidFill>
                <a:srgbClr val="1F497D">
                  <a:lumMod val="20000"/>
                  <a:lumOff val="80000"/>
                  <a:alpha val="90000"/>
                </a:srgbClr>
              </a:solidFill>
            </c:spPr>
            <c:txPr>
              <a:bodyPr/>
              <a:lstStyle/>
              <a:p>
                <a:pPr>
                  <a:defRPr sz="1200" b="1">
                    <a:latin typeface="Times New Roman" pitchFamily="18" charset="0"/>
                    <a:cs typeface="Times New Roman" pitchFamily="18" charset="0"/>
                  </a:defRPr>
                </a:pPr>
                <a:endParaRPr lang="ru-RU"/>
              </a:p>
            </c:txPr>
            <c:showVal val="1"/>
          </c:dLbls>
          <c:cat>
            <c:strRef>
              <c:f>Лист1!$A$2:$A$9</c:f>
              <c:strCache>
                <c:ptCount val="8"/>
                <c:pt idx="0">
                  <c:v>2019 год</c:v>
                </c:pt>
                <c:pt idx="1">
                  <c:v>2020 год</c:v>
                </c:pt>
                <c:pt idx="2">
                  <c:v>2021 год</c:v>
                </c:pt>
                <c:pt idx="3">
                  <c:v>2022 год</c:v>
                </c:pt>
                <c:pt idx="4">
                  <c:v>2023 год</c:v>
                </c:pt>
                <c:pt idx="5">
                  <c:v>2024 год</c:v>
                </c:pt>
                <c:pt idx="6">
                  <c:v>2025 год</c:v>
                </c:pt>
                <c:pt idx="7">
                  <c:v>2026 год</c:v>
                </c:pt>
              </c:strCache>
            </c:strRef>
          </c:cat>
          <c:val>
            <c:numRef>
              <c:f>Лист1!$B$2:$B$9</c:f>
              <c:numCache>
                <c:formatCode>#,##0</c:formatCode>
                <c:ptCount val="8"/>
                <c:pt idx="0">
                  <c:v>2000938.12</c:v>
                </c:pt>
                <c:pt idx="1">
                  <c:v>2113355.3699999987</c:v>
                </c:pt>
                <c:pt idx="2">
                  <c:v>2908379</c:v>
                </c:pt>
                <c:pt idx="3">
                  <c:v>4491910</c:v>
                </c:pt>
                <c:pt idx="4">
                  <c:v>3041966</c:v>
                </c:pt>
                <c:pt idx="5">
                  <c:v>3080815</c:v>
                </c:pt>
                <c:pt idx="6">
                  <c:v>3080815</c:v>
                </c:pt>
                <c:pt idx="7">
                  <c:v>4047247.9</c:v>
                </c:pt>
              </c:numCache>
            </c:numRef>
          </c:val>
        </c:ser>
        <c:shape val="cone"/>
        <c:axId val="181347840"/>
        <c:axId val="181349376"/>
        <c:axId val="0"/>
      </c:bar3DChart>
      <c:catAx>
        <c:axId val="181347840"/>
        <c:scaling>
          <c:orientation val="minMax"/>
        </c:scaling>
        <c:axPos val="b"/>
        <c:numFmt formatCode="General" sourceLinked="1"/>
        <c:tickLblPos val="nextTo"/>
        <c:txPr>
          <a:bodyPr/>
          <a:lstStyle/>
          <a:p>
            <a:pPr>
              <a:defRPr>
                <a:latin typeface="Times New Roman" pitchFamily="18" charset="0"/>
                <a:cs typeface="Times New Roman" pitchFamily="18" charset="0"/>
              </a:defRPr>
            </a:pPr>
            <a:endParaRPr lang="ru-RU"/>
          </a:p>
        </c:txPr>
        <c:crossAx val="181349376"/>
        <c:crosses val="autoZero"/>
        <c:auto val="1"/>
        <c:lblAlgn val="ctr"/>
        <c:lblOffset val="100"/>
      </c:catAx>
      <c:valAx>
        <c:axId val="181349376"/>
        <c:scaling>
          <c:orientation val="minMax"/>
        </c:scaling>
        <c:axPos val="l"/>
        <c:majorGridlines/>
        <c:numFmt formatCode="#,##0" sourceLinked="1"/>
        <c:tickLblPos val="nextTo"/>
        <c:txPr>
          <a:bodyPr/>
          <a:lstStyle/>
          <a:p>
            <a:pPr>
              <a:defRPr>
                <a:latin typeface="Times New Roman" pitchFamily="18" charset="0"/>
                <a:cs typeface="Times New Roman" pitchFamily="18" charset="0"/>
              </a:defRPr>
            </a:pPr>
            <a:endParaRPr lang="ru-RU"/>
          </a:p>
        </c:txPr>
        <c:crossAx val="181347840"/>
        <c:crosses val="autoZero"/>
        <c:crossBetween val="between"/>
      </c:valAx>
      <c:spPr>
        <a:noFill/>
        <a:ln w="25397">
          <a:noFill/>
        </a:ln>
      </c:spPr>
    </c:plotArea>
    <c:plotVisOnly val="1"/>
    <c:dispBlanksAs val="gap"/>
  </c:chart>
  <c:spPr>
    <a:solidFill>
      <a:srgbClr val="FFC000">
        <a:alpha val="65000"/>
      </a:srgbClr>
    </a:solidFill>
  </c:sp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t>Динамика оборота общественного питания,  млн. руб.</a:t>
            </a:r>
          </a:p>
        </c:rich>
      </c:tx>
      <c:spPr>
        <a:noFill/>
      </c:spPr>
    </c:title>
    <c:view3D>
      <c:depthPercent val="100"/>
      <c:rAngAx val="1"/>
    </c:view3D>
    <c:plotArea>
      <c:layout/>
      <c:bar3DChart>
        <c:barDir val="col"/>
        <c:grouping val="stacked"/>
        <c:ser>
          <c:idx val="0"/>
          <c:order val="0"/>
          <c:tx>
            <c:strRef>
              <c:f>Лист1!$B$1</c:f>
              <c:strCache>
                <c:ptCount val="1"/>
                <c:pt idx="0">
                  <c:v>Оборот общественного питания, тыс. руб</c:v>
                </c:pt>
              </c:strCache>
            </c:strRef>
          </c:tx>
          <c:dLbls>
            <c:dLbl>
              <c:idx val="0"/>
              <c:layout>
                <c:manualLayout>
                  <c:x val="1.6596625991749894E-2"/>
                  <c:y val="-0.17550530179657209"/>
                </c:manualLayout>
              </c:layout>
              <c:showVal val="1"/>
            </c:dLbl>
            <c:dLbl>
              <c:idx val="1"/>
              <c:layout>
                <c:manualLayout>
                  <c:x val="1.8531798434433821E-2"/>
                  <c:y val="-0.28053331210422566"/>
                </c:manualLayout>
              </c:layout>
              <c:showVal val="1"/>
            </c:dLbl>
            <c:dLbl>
              <c:idx val="2"/>
              <c:layout>
                <c:manualLayout>
                  <c:x val="8.2880326788179748E-3"/>
                  <c:y val="-0.29761982961794975"/>
                </c:manualLayout>
              </c:layout>
              <c:showVal val="1"/>
            </c:dLbl>
            <c:dLbl>
              <c:idx val="3"/>
              <c:layout>
                <c:manualLayout>
                  <c:x val="1.1573939720409713E-2"/>
                  <c:y val="-0.32200275863023797"/>
                </c:manualLayout>
              </c:layout>
              <c:showVal val="1"/>
            </c:dLbl>
            <c:dLbl>
              <c:idx val="4"/>
              <c:layout>
                <c:manualLayout>
                  <c:x val="1.2752183604582164E-2"/>
                  <c:y val="-0.33675364255143875"/>
                </c:manualLayout>
              </c:layout>
              <c:showVal val="1"/>
            </c:dLbl>
            <c:dLbl>
              <c:idx val="5"/>
              <c:layout>
                <c:manualLayout>
                  <c:x val="0"/>
                  <c:y val="-0.32936507936511811"/>
                </c:manualLayout>
              </c:layout>
              <c:showVal val="1"/>
            </c:dLbl>
            <c:txPr>
              <a:bodyPr/>
              <a:lstStyle/>
              <a:p>
                <a:pPr>
                  <a:defRPr sz="1100" b="1">
                    <a:latin typeface="Times New Roman" pitchFamily="18" charset="0"/>
                    <a:cs typeface="Times New Roman" pitchFamily="18" charset="0"/>
                  </a:defRPr>
                </a:pPr>
                <a:endParaRPr lang="ru-RU"/>
              </a:p>
            </c:txPr>
            <c:showVal val="1"/>
          </c:dLbls>
          <c:cat>
            <c:strRef>
              <c:f>Лист1!$A$2:$A$6</c:f>
              <c:strCache>
                <c:ptCount val="5"/>
                <c:pt idx="0">
                  <c:v>2022 отчет</c:v>
                </c:pt>
                <c:pt idx="1">
                  <c:v>2023 оценка</c:v>
                </c:pt>
                <c:pt idx="2">
                  <c:v>2024 прогноз</c:v>
                </c:pt>
                <c:pt idx="3">
                  <c:v>2025 прогноз</c:v>
                </c:pt>
                <c:pt idx="4">
                  <c:v>2026 прогноз</c:v>
                </c:pt>
              </c:strCache>
            </c:strRef>
          </c:cat>
          <c:val>
            <c:numRef>
              <c:f>Лист1!$B$2:$B$6</c:f>
              <c:numCache>
                <c:formatCode>#,##0.00</c:formatCode>
                <c:ptCount val="5"/>
                <c:pt idx="0">
                  <c:v>2776.59</c:v>
                </c:pt>
                <c:pt idx="1">
                  <c:v>3102.82</c:v>
                </c:pt>
                <c:pt idx="2">
                  <c:v>3381.56</c:v>
                </c:pt>
                <c:pt idx="3">
                  <c:v>3629.36</c:v>
                </c:pt>
                <c:pt idx="4">
                  <c:v>3895.32</c:v>
                </c:pt>
              </c:numCache>
            </c:numRef>
          </c:val>
        </c:ser>
        <c:shape val="cone"/>
        <c:axId val="181390336"/>
        <c:axId val="181396224"/>
        <c:axId val="0"/>
      </c:bar3DChart>
      <c:catAx>
        <c:axId val="181390336"/>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181396224"/>
        <c:crosses val="autoZero"/>
        <c:auto val="1"/>
        <c:lblAlgn val="ctr"/>
        <c:lblOffset val="100"/>
      </c:catAx>
      <c:valAx>
        <c:axId val="181396224"/>
        <c:scaling>
          <c:orientation val="minMax"/>
        </c:scaling>
        <c:axPos val="l"/>
        <c:majorGridlines/>
        <c:numFmt formatCode="#,##0.00" sourceLinked="1"/>
        <c:tickLblPos val="nextTo"/>
        <c:txPr>
          <a:bodyPr/>
          <a:lstStyle/>
          <a:p>
            <a:pPr>
              <a:defRPr b="1">
                <a:latin typeface="Times New Roman" pitchFamily="18" charset="0"/>
                <a:cs typeface="Times New Roman" pitchFamily="18" charset="0"/>
              </a:defRPr>
            </a:pPr>
            <a:endParaRPr lang="ru-RU"/>
          </a:p>
        </c:txPr>
        <c:crossAx val="181390336"/>
        <c:crosses val="autoZero"/>
        <c:crossBetween val="between"/>
      </c:valAx>
      <c:spPr>
        <a:noFill/>
        <a:ln w="25422">
          <a:noFill/>
        </a:ln>
      </c:spPr>
    </c:plotArea>
    <c:plotVisOnly val="1"/>
    <c:dispBlanksAs val="gap"/>
  </c:chart>
  <c:spPr>
    <a:noFill/>
  </c:sp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t>Динамика оборота розничной торговли, млн.руб.</a:t>
            </a:r>
          </a:p>
        </c:rich>
      </c:tx>
      <c:layout>
        <c:manualLayout>
          <c:xMode val="edge"/>
          <c:yMode val="edge"/>
          <c:x val="0.2610671479788893"/>
          <c:y val="3.0923382509291646E-2"/>
        </c:manualLayout>
      </c:layout>
    </c:title>
    <c:view3D>
      <c:depthPercent val="100"/>
      <c:rAngAx val="1"/>
    </c:view3D>
    <c:backWall>
      <c:spPr>
        <a:noFill/>
      </c:spPr>
    </c:backWall>
    <c:plotArea>
      <c:layout>
        <c:manualLayout>
          <c:layoutTarget val="inner"/>
          <c:xMode val="edge"/>
          <c:yMode val="edge"/>
          <c:x val="0.10771549350030582"/>
          <c:y val="0.16166110467559114"/>
          <c:w val="0.8698054621342397"/>
          <c:h val="0.67961344564485204"/>
        </c:manualLayout>
      </c:layout>
      <c:bar3DChart>
        <c:barDir val="col"/>
        <c:grouping val="stacked"/>
        <c:ser>
          <c:idx val="0"/>
          <c:order val="0"/>
          <c:tx>
            <c:strRef>
              <c:f>Лист1!$B$1</c:f>
              <c:strCache>
                <c:ptCount val="1"/>
                <c:pt idx="0">
                  <c:v>Оборот розничной торговли, тыс.руб.</c:v>
                </c:pt>
              </c:strCache>
            </c:strRef>
          </c:tx>
          <c:dLbls>
            <c:dLbl>
              <c:idx val="0"/>
              <c:layout>
                <c:manualLayout>
                  <c:x val="1.8383417191271567E-2"/>
                  <c:y val="-0.18036616000458114"/>
                </c:manualLayout>
              </c:layout>
              <c:tx>
                <c:rich>
                  <a:bodyPr/>
                  <a:lstStyle/>
                  <a:p>
                    <a:r>
                      <a:rPr lang="ru-RU" sz="1201" b="1"/>
                      <a:t>2</a:t>
                    </a:r>
                    <a:r>
                      <a:rPr lang="ru-RU" sz="1201" b="1" baseline="0"/>
                      <a:t> 129,2</a:t>
                    </a:r>
                    <a:endParaRPr lang="en-US"/>
                  </a:p>
                </c:rich>
              </c:tx>
            </c:dLbl>
            <c:dLbl>
              <c:idx val="1"/>
              <c:layout>
                <c:manualLayout>
                  <c:x val="8.6849244136099728E-3"/>
                  <c:y val="-0.22028071899054752"/>
                </c:manualLayout>
              </c:layout>
              <c:showVal val="1"/>
            </c:dLbl>
            <c:dLbl>
              <c:idx val="2"/>
              <c:layout>
                <c:manualLayout>
                  <c:x val="1.3536182170046778E-2"/>
                  <c:y val="-0.2724550009969498"/>
                </c:manualLayout>
              </c:layout>
              <c:showVal val="1"/>
            </c:dLbl>
            <c:dLbl>
              <c:idx val="3"/>
              <c:layout>
                <c:manualLayout>
                  <c:x val="1.2799681431294698E-2"/>
                  <c:y val="-0.30529672709756273"/>
                </c:manualLayout>
              </c:layout>
              <c:showVal val="1"/>
            </c:dLbl>
            <c:dLbl>
              <c:idx val="4"/>
              <c:layout>
                <c:manualLayout>
                  <c:x val="9.2592696884586708E-3"/>
                  <c:y val="-0.32818318666049306"/>
                </c:manualLayout>
              </c:layout>
              <c:showVal val="1"/>
            </c:dLbl>
            <c:dLbl>
              <c:idx val="5"/>
              <c:layout>
                <c:manualLayout>
                  <c:x val="1.3888888888889905E-2"/>
                  <c:y val="-0.32936507936511789"/>
                </c:manualLayout>
              </c:layout>
              <c:tx>
                <c:rich>
                  <a:bodyPr/>
                  <a:lstStyle/>
                  <a:p>
                    <a:r>
                      <a:rPr lang="en-US" sz="1201" b="1">
                        <a:latin typeface="Times New Roman" pitchFamily="18" charset="0"/>
                        <a:cs typeface="Times New Roman" pitchFamily="18" charset="0"/>
                      </a:rPr>
                      <a:t>1</a:t>
                    </a:r>
                    <a:r>
                      <a:rPr lang="en-US"/>
                      <a:t>757056</a:t>
                    </a:r>
                    <a:r>
                      <a:rPr lang="ru-RU"/>
                      <a:t>,0</a:t>
                    </a:r>
                    <a:endParaRPr lang="en-US"/>
                  </a:p>
                </c:rich>
              </c:tx>
            </c:dLbl>
            <c:txPr>
              <a:bodyPr/>
              <a:lstStyle/>
              <a:p>
                <a:pPr>
                  <a:defRPr b="1"/>
                </a:pPr>
                <a:endParaRPr lang="ru-RU"/>
              </a:p>
            </c:txPr>
            <c:showVal val="1"/>
          </c:dLbls>
          <c:cat>
            <c:strRef>
              <c:f>Лист1!$A$2:$A$6</c:f>
              <c:strCache>
                <c:ptCount val="5"/>
                <c:pt idx="0">
                  <c:v>2022 отчет</c:v>
                </c:pt>
                <c:pt idx="1">
                  <c:v>2023 оценка</c:v>
                </c:pt>
                <c:pt idx="2">
                  <c:v>2024 прогноз</c:v>
                </c:pt>
                <c:pt idx="3">
                  <c:v>2025 прогноз</c:v>
                </c:pt>
                <c:pt idx="4">
                  <c:v>2026 прогноз</c:v>
                </c:pt>
              </c:strCache>
            </c:strRef>
          </c:cat>
          <c:val>
            <c:numRef>
              <c:f>Лист1!$B$2:$B$6</c:f>
              <c:numCache>
                <c:formatCode>#,##0.0</c:formatCode>
                <c:ptCount val="5"/>
                <c:pt idx="0">
                  <c:v>1873.4</c:v>
                </c:pt>
                <c:pt idx="1">
                  <c:v>2026.72</c:v>
                </c:pt>
                <c:pt idx="2">
                  <c:v>2196.3700000000022</c:v>
                </c:pt>
                <c:pt idx="3">
                  <c:v>2353.04</c:v>
                </c:pt>
                <c:pt idx="4">
                  <c:v>2523.29</c:v>
                </c:pt>
              </c:numCache>
            </c:numRef>
          </c:val>
        </c:ser>
        <c:shape val="cone"/>
        <c:axId val="123654912"/>
        <c:axId val="123656448"/>
        <c:axId val="0"/>
      </c:bar3DChart>
      <c:catAx>
        <c:axId val="123654912"/>
        <c:scaling>
          <c:orientation val="minMax"/>
        </c:scaling>
        <c:axPos val="b"/>
        <c:numFmt formatCode="General" sourceLinked="1"/>
        <c:tickLblPos val="nextTo"/>
        <c:crossAx val="123656448"/>
        <c:crosses val="autoZero"/>
        <c:auto val="1"/>
        <c:lblAlgn val="ctr"/>
        <c:lblOffset val="100"/>
      </c:catAx>
      <c:valAx>
        <c:axId val="123656448"/>
        <c:scaling>
          <c:orientation val="minMax"/>
        </c:scaling>
        <c:axPos val="l"/>
        <c:majorGridlines/>
        <c:numFmt formatCode="#,##0.0" sourceLinked="1"/>
        <c:tickLblPos val="nextTo"/>
        <c:crossAx val="123654912"/>
        <c:crosses val="autoZero"/>
        <c:crossBetween val="between"/>
      </c:valAx>
      <c:spPr>
        <a:noFill/>
        <a:ln w="25414">
          <a:noFill/>
        </a:ln>
      </c:spPr>
    </c:plotArea>
    <c:plotVisOnly val="1"/>
    <c:dispBlanksAs val="gap"/>
  </c:chart>
  <c:spPr>
    <a:noFill/>
  </c:spPr>
  <c:txPr>
    <a:bodyPr/>
    <a:lstStyle/>
    <a:p>
      <a:pPr>
        <a:defRPr sz="1200">
          <a:latin typeface="Times New Roman" pitchFamily="18" charset="0"/>
          <a:cs typeface="Times New Roman" pitchFamily="18" charset="0"/>
        </a:defRPr>
      </a:pPr>
      <a:endParaRPr lang="ru-RU"/>
    </a:p>
  </c:tx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ru-RU"/>
  <c:chart>
    <c:title>
      <c:txPr>
        <a:bodyPr/>
        <a:lstStyle/>
        <a:p>
          <a:pPr>
            <a:defRPr sz="1400">
              <a:latin typeface="Times New Roman" pitchFamily="18" charset="0"/>
              <a:cs typeface="Times New Roman" pitchFamily="18" charset="0"/>
            </a:defRPr>
          </a:pPr>
          <a:endParaRPr lang="ru-RU"/>
        </a:p>
      </c:txPr>
    </c:title>
    <c:view3D>
      <c:depthPercent val="100"/>
      <c:rAngAx val="1"/>
    </c:view3D>
    <c:plotArea>
      <c:layout>
        <c:manualLayout>
          <c:layoutTarget val="inner"/>
          <c:xMode val="edge"/>
          <c:yMode val="edge"/>
          <c:x val="0.13027030929485417"/>
          <c:y val="0.16005348995438939"/>
          <c:w val="0.84780423724691434"/>
          <c:h val="0.68846956143763927"/>
        </c:manualLayout>
      </c:layout>
      <c:bar3DChart>
        <c:barDir val="col"/>
        <c:grouping val="stacked"/>
        <c:ser>
          <c:idx val="0"/>
          <c:order val="0"/>
          <c:tx>
            <c:strRef>
              <c:f>Лист1!$B$1</c:f>
              <c:strCache>
                <c:ptCount val="1"/>
                <c:pt idx="0">
                  <c:v>Объем платных услуг, оказанных населению, тыс.руб.</c:v>
                </c:pt>
              </c:strCache>
            </c:strRef>
          </c:tx>
          <c:dLbls>
            <c:dLbl>
              <c:idx val="0"/>
              <c:layout>
                <c:manualLayout>
                  <c:x val="1.5814733841945261E-2"/>
                  <c:y val="-0.32749228309196454"/>
                </c:manualLayout>
              </c:layout>
              <c:spPr/>
              <c:txPr>
                <a:bodyPr/>
                <a:lstStyle/>
                <a:p>
                  <a:pPr>
                    <a:defRPr sz="1000" b="1">
                      <a:latin typeface="Times New Roman" pitchFamily="18" charset="0"/>
                      <a:cs typeface="Times New Roman" pitchFamily="18" charset="0"/>
                    </a:defRPr>
                  </a:pPr>
                  <a:endParaRPr lang="ru-RU"/>
                </a:p>
              </c:txPr>
              <c:showVal val="1"/>
            </c:dLbl>
            <c:dLbl>
              <c:idx val="1"/>
              <c:layout>
                <c:manualLayout>
                  <c:x val="1.3565530738795229E-2"/>
                  <c:y val="-0.31176532533498541"/>
                </c:manualLayout>
              </c:layout>
              <c:spPr/>
              <c:txPr>
                <a:bodyPr/>
                <a:lstStyle/>
                <a:p>
                  <a:pPr>
                    <a:defRPr sz="1000" b="1">
                      <a:latin typeface="Times New Roman" pitchFamily="18" charset="0"/>
                      <a:cs typeface="Times New Roman" pitchFamily="18" charset="0"/>
                    </a:defRPr>
                  </a:pPr>
                  <a:endParaRPr lang="ru-RU"/>
                </a:p>
              </c:txPr>
              <c:showVal val="1"/>
            </c:dLbl>
            <c:dLbl>
              <c:idx val="2"/>
              <c:layout>
                <c:manualLayout>
                  <c:x val="2.1420085096498578E-2"/>
                  <c:y val="-0.3459695446333414"/>
                </c:manualLayout>
              </c:layout>
              <c:spPr/>
              <c:txPr>
                <a:bodyPr/>
                <a:lstStyle/>
                <a:p>
                  <a:pPr>
                    <a:defRPr sz="1000" b="1">
                      <a:latin typeface="Times New Roman" pitchFamily="18" charset="0"/>
                      <a:cs typeface="Times New Roman" pitchFamily="18" charset="0"/>
                    </a:defRPr>
                  </a:pPr>
                  <a:endParaRPr lang="ru-RU"/>
                </a:p>
              </c:txPr>
              <c:showVal val="1"/>
            </c:dLbl>
            <c:dLbl>
              <c:idx val="3"/>
              <c:layout>
                <c:manualLayout>
                  <c:x val="2.2249862279274266E-2"/>
                  <c:y val="-0.34509945531661912"/>
                </c:manualLayout>
              </c:layout>
              <c:spPr/>
              <c:txPr>
                <a:bodyPr/>
                <a:lstStyle/>
                <a:p>
                  <a:pPr>
                    <a:defRPr sz="1000" b="1">
                      <a:latin typeface="Times New Roman" pitchFamily="18" charset="0"/>
                      <a:cs typeface="Times New Roman" pitchFamily="18" charset="0"/>
                    </a:defRPr>
                  </a:pPr>
                  <a:endParaRPr lang="ru-RU"/>
                </a:p>
              </c:txPr>
              <c:showVal val="1"/>
            </c:dLbl>
            <c:dLbl>
              <c:idx val="4"/>
              <c:layout>
                <c:manualLayout>
                  <c:x val="2.3945357438253333E-2"/>
                  <c:y val="-0.36301694694994652"/>
                </c:manualLayout>
              </c:layout>
              <c:spPr/>
              <c:txPr>
                <a:bodyPr/>
                <a:lstStyle/>
                <a:p>
                  <a:pPr>
                    <a:defRPr sz="1000" b="1">
                      <a:latin typeface="Times New Roman" pitchFamily="18" charset="0"/>
                      <a:cs typeface="Times New Roman" pitchFamily="18" charset="0"/>
                    </a:defRPr>
                  </a:pPr>
                  <a:endParaRPr lang="ru-RU"/>
                </a:p>
              </c:txPr>
              <c:showVal val="1"/>
            </c:dLbl>
            <c:dLbl>
              <c:idx val="5"/>
              <c:layout>
                <c:manualLayout>
                  <c:x val="7.5273199705398986E-3"/>
                  <c:y val="-0.40272154031172175"/>
                </c:manualLayout>
              </c:layout>
              <c:spPr/>
              <c:txPr>
                <a:bodyPr/>
                <a:lstStyle/>
                <a:p>
                  <a:pPr>
                    <a:defRPr sz="1000" b="1">
                      <a:latin typeface="Times New Roman" pitchFamily="18" charset="0"/>
                      <a:cs typeface="Times New Roman" pitchFamily="18" charset="0"/>
                    </a:defRPr>
                  </a:pPr>
                  <a:endParaRPr lang="ru-RU"/>
                </a:p>
              </c:txPr>
              <c:showVal val="1"/>
            </c:dLbl>
            <c:dLbl>
              <c:idx val="6"/>
              <c:layout>
                <c:manualLayout>
                  <c:x val="1.7939007374925254E-2"/>
                  <c:y val="-0.42647058449417563"/>
                </c:manualLayout>
              </c:layout>
              <c:spPr/>
              <c:txPr>
                <a:bodyPr/>
                <a:lstStyle/>
                <a:p>
                  <a:pPr>
                    <a:defRPr sz="1000" b="1">
                      <a:latin typeface="Times New Roman" pitchFamily="18" charset="0"/>
                      <a:cs typeface="Times New Roman" pitchFamily="18" charset="0"/>
                    </a:defRPr>
                  </a:pPr>
                  <a:endParaRPr lang="ru-RU"/>
                </a:p>
              </c:txPr>
              <c:showVal val="1"/>
            </c:dLbl>
            <c:txPr>
              <a:bodyPr/>
              <a:lstStyle/>
              <a:p>
                <a:pPr>
                  <a:defRPr sz="1000"/>
                </a:pPr>
                <a:endParaRPr lang="ru-RU"/>
              </a:p>
            </c:txPr>
            <c:showVal val="1"/>
          </c:dLbls>
          <c:cat>
            <c:strRef>
              <c:f>Лист1!$A$2:$A$6</c:f>
              <c:strCache>
                <c:ptCount val="5"/>
                <c:pt idx="0">
                  <c:v>2022 отчет</c:v>
                </c:pt>
                <c:pt idx="1">
                  <c:v>2023 оценка</c:v>
                </c:pt>
                <c:pt idx="2">
                  <c:v>2024 прогноз</c:v>
                </c:pt>
                <c:pt idx="3">
                  <c:v>2025 прогноз</c:v>
                </c:pt>
                <c:pt idx="4">
                  <c:v>2026 прогноз</c:v>
                </c:pt>
              </c:strCache>
            </c:strRef>
          </c:cat>
          <c:val>
            <c:numRef>
              <c:f>Лист1!$B$2:$B$6</c:f>
              <c:numCache>
                <c:formatCode>#,##0.00</c:formatCode>
                <c:ptCount val="5"/>
                <c:pt idx="0">
                  <c:v>404462.82</c:v>
                </c:pt>
                <c:pt idx="1">
                  <c:v>451497</c:v>
                </c:pt>
                <c:pt idx="2">
                  <c:v>486974.55</c:v>
                </c:pt>
                <c:pt idx="3">
                  <c:v>516582.6</c:v>
                </c:pt>
                <c:pt idx="4">
                  <c:v>547990.81999999937</c:v>
                </c:pt>
              </c:numCache>
            </c:numRef>
          </c:val>
        </c:ser>
        <c:gapDepth val="70"/>
        <c:shape val="cylinder"/>
        <c:axId val="134333568"/>
        <c:axId val="134335104"/>
        <c:axId val="0"/>
      </c:bar3DChart>
      <c:catAx>
        <c:axId val="134333568"/>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134335104"/>
        <c:crosses val="autoZero"/>
        <c:auto val="1"/>
        <c:lblAlgn val="ctr"/>
        <c:lblOffset val="100"/>
      </c:catAx>
      <c:valAx>
        <c:axId val="134335104"/>
        <c:scaling>
          <c:orientation val="minMax"/>
        </c:scaling>
        <c:axPos val="l"/>
        <c:majorGridlines/>
        <c:numFmt formatCode="#,##0.00" sourceLinked="1"/>
        <c:tickLblPos val="nextTo"/>
        <c:txPr>
          <a:bodyPr/>
          <a:lstStyle/>
          <a:p>
            <a:pPr>
              <a:defRPr sz="1100" b="1">
                <a:latin typeface="Times New Roman" pitchFamily="18" charset="0"/>
                <a:cs typeface="Times New Roman" pitchFamily="18" charset="0"/>
              </a:defRPr>
            </a:pPr>
            <a:endParaRPr lang="ru-RU"/>
          </a:p>
        </c:txPr>
        <c:crossAx val="134333568"/>
        <c:crosses val="autoZero"/>
        <c:crossBetween val="between"/>
      </c:valAx>
      <c:spPr>
        <a:noFill/>
        <a:ln w="25400">
          <a:noFill/>
        </a:ln>
      </c:spPr>
    </c:plotArea>
    <c:plotVisOnly val="1"/>
    <c:dispBlanksAs val="gap"/>
  </c:chart>
  <c:spPr>
    <a:solidFill>
      <a:schemeClr val="bg1"/>
    </a:solidFill>
  </c:sp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Среднедушевой денежный доход (за месяц), рублей</a:t>
            </a:r>
          </a:p>
          <a:p>
            <a:pPr>
              <a:defRPr sz="1400">
                <a:latin typeface="Times New Roman" pitchFamily="18" charset="0"/>
                <a:cs typeface="Times New Roman" pitchFamily="18" charset="0"/>
              </a:defRPr>
            </a:pPr>
            <a:endParaRPr lang="ru-RU" sz="1400">
              <a:latin typeface="Times New Roman" pitchFamily="18" charset="0"/>
              <a:cs typeface="Times New Roman" pitchFamily="18" charset="0"/>
            </a:endParaRPr>
          </a:p>
        </c:rich>
      </c:tx>
      <c:layout>
        <c:manualLayout>
          <c:xMode val="edge"/>
          <c:yMode val="edge"/>
          <c:x val="0.19849033877387448"/>
          <c:y val="1.9226418260780466E-3"/>
        </c:manualLayout>
      </c:layout>
    </c:title>
    <c:view3D>
      <c:depthPercent val="100"/>
      <c:rAngAx val="1"/>
    </c:view3D>
    <c:plotArea>
      <c:layout>
        <c:manualLayout>
          <c:layoutTarget val="inner"/>
          <c:xMode val="edge"/>
          <c:yMode val="edge"/>
          <c:x val="0.11770194677826583"/>
          <c:y val="0.15250038457879947"/>
          <c:w val="0.91415567507313844"/>
          <c:h val="0.65945199819433264"/>
        </c:manualLayout>
      </c:layout>
      <c:bar3DChart>
        <c:barDir val="col"/>
        <c:grouping val="clustered"/>
        <c:ser>
          <c:idx val="2"/>
          <c:order val="0"/>
          <c:tx>
            <c:strRef>
              <c:f>Лист1!$C$1</c:f>
              <c:strCache>
                <c:ptCount val="1"/>
              </c:strCache>
            </c:strRef>
          </c:tx>
          <c:dLbls>
            <c:dLbl>
              <c:idx val="0"/>
              <c:layout>
                <c:manualLayout>
                  <c:x val="2.3703670522712602E-2"/>
                  <c:y val="-2.8086454571201739E-2"/>
                </c:manualLayout>
              </c:layout>
              <c:showVal val="1"/>
            </c:dLbl>
            <c:dLbl>
              <c:idx val="1"/>
              <c:layout>
                <c:manualLayout>
                  <c:x val="1.5099594441565663E-2"/>
                  <c:y val="-2.2493975193235812E-2"/>
                </c:manualLayout>
              </c:layout>
              <c:showVal val="1"/>
            </c:dLbl>
            <c:dLbl>
              <c:idx val="2"/>
              <c:layout>
                <c:manualLayout>
                  <c:x val="1.4966399156237561E-2"/>
                  <c:y val="-2.2317431569748875E-2"/>
                </c:manualLayout>
              </c:layout>
              <c:showVal val="1"/>
            </c:dLbl>
            <c:dLbl>
              <c:idx val="3"/>
              <c:layout>
                <c:manualLayout>
                  <c:x val="6.4739427039823862E-3"/>
                  <c:y val="-6.1139555620765285E-3"/>
                </c:manualLayout>
              </c:layout>
              <c:showVal val="1"/>
            </c:dLbl>
            <c:dLbl>
              <c:idx val="4"/>
              <c:layout>
                <c:manualLayout>
                  <c:x val="1.0780545298986035E-2"/>
                  <c:y val="-1.5498642010454216E-2"/>
                </c:manualLayout>
              </c:layout>
              <c:showVal val="1"/>
            </c:dLbl>
            <c:dLbl>
              <c:idx val="5"/>
              <c:layout>
                <c:manualLayout>
                  <c:x val="1.0322785401150381E-2"/>
                  <c:y val="-7.3636889793313584E-3"/>
                </c:manualLayout>
              </c:layout>
              <c:showVal val="1"/>
            </c:dLbl>
            <c:dLbl>
              <c:idx val="6"/>
              <c:layout>
                <c:manualLayout>
                  <c:x val="1.4023037531894838E-2"/>
                  <c:y val="-1.6489988986115627E-2"/>
                </c:manualLayout>
              </c:layout>
              <c:showVal val="1"/>
            </c:dLbl>
            <c:numFmt formatCode="#,##0.0" sourceLinked="0"/>
            <c:spPr>
              <a:solidFill>
                <a:schemeClr val="bg1"/>
              </a:solidFill>
            </c:spPr>
            <c:txPr>
              <a:bodyPr/>
              <a:lstStyle/>
              <a:p>
                <a:pPr>
                  <a:defRPr sz="1200" b="1">
                    <a:latin typeface="Times New Roman" pitchFamily="18" charset="0"/>
                    <a:cs typeface="Times New Roman" pitchFamily="18" charset="0"/>
                  </a:defRPr>
                </a:pPr>
                <a:endParaRPr lang="ru-RU"/>
              </a:p>
            </c:txPr>
            <c:showVal val="1"/>
          </c:dLbls>
          <c:cat>
            <c:strRef>
              <c:f>Лист1!$A$2:$A$8</c:f>
              <c:strCache>
                <c:ptCount val="7"/>
                <c:pt idx="0">
                  <c:v>2020 год</c:v>
                </c:pt>
                <c:pt idx="1">
                  <c:v>2021 год</c:v>
                </c:pt>
                <c:pt idx="2">
                  <c:v>2022 год</c:v>
                </c:pt>
                <c:pt idx="3">
                  <c:v>2023 год</c:v>
                </c:pt>
                <c:pt idx="4">
                  <c:v>2024 год</c:v>
                </c:pt>
                <c:pt idx="5">
                  <c:v>2025 год</c:v>
                </c:pt>
                <c:pt idx="6">
                  <c:v>2026 год</c:v>
                </c:pt>
              </c:strCache>
            </c:strRef>
          </c:cat>
          <c:val>
            <c:numRef>
              <c:f>Лист1!$B$2:$B$8</c:f>
              <c:numCache>
                <c:formatCode>#,##0.00</c:formatCode>
                <c:ptCount val="7"/>
                <c:pt idx="0">
                  <c:v>73157.899999999994</c:v>
                </c:pt>
                <c:pt idx="1">
                  <c:v>75066.7</c:v>
                </c:pt>
                <c:pt idx="2">
                  <c:v>77836.399999999994</c:v>
                </c:pt>
                <c:pt idx="3">
                  <c:v>86398.399999999994</c:v>
                </c:pt>
                <c:pt idx="4">
                  <c:v>93396.7</c:v>
                </c:pt>
                <c:pt idx="5">
                  <c:v>99934.5</c:v>
                </c:pt>
                <c:pt idx="6">
                  <c:v>106530.2</c:v>
                </c:pt>
              </c:numCache>
            </c:numRef>
          </c:val>
        </c:ser>
        <c:gapWidth val="167"/>
        <c:gapDepth val="102"/>
        <c:shape val="cylinder"/>
        <c:axId val="134396544"/>
        <c:axId val="134398336"/>
        <c:axId val="0"/>
      </c:bar3DChart>
      <c:catAx>
        <c:axId val="134396544"/>
        <c:scaling>
          <c:orientation val="minMax"/>
        </c:scaling>
        <c:axPos val="b"/>
        <c:numFmt formatCode="General" sourceLinked="1"/>
        <c:tickLblPos val="nextTo"/>
        <c:txPr>
          <a:bodyPr/>
          <a:lstStyle/>
          <a:p>
            <a:pPr>
              <a:defRPr sz="1200" b="1">
                <a:latin typeface="Times New Roman" pitchFamily="18" charset="0"/>
                <a:cs typeface="Times New Roman" pitchFamily="18" charset="0"/>
              </a:defRPr>
            </a:pPr>
            <a:endParaRPr lang="ru-RU"/>
          </a:p>
        </c:txPr>
        <c:crossAx val="134398336"/>
        <c:crosses val="autoZero"/>
        <c:auto val="1"/>
        <c:lblAlgn val="ctr"/>
        <c:lblOffset val="100"/>
        <c:tickMarkSkip val="2"/>
      </c:catAx>
      <c:valAx>
        <c:axId val="134398336"/>
        <c:scaling>
          <c:orientation val="minMax"/>
          <c:max val="90000"/>
          <c:min val="0"/>
        </c:scaling>
        <c:axPos val="l"/>
        <c:majorGridlines/>
        <c:numFmt formatCode="#,##0.00" sourceLinked="0"/>
        <c:tickLblPos val="nextTo"/>
        <c:txPr>
          <a:bodyPr/>
          <a:lstStyle/>
          <a:p>
            <a:pPr>
              <a:defRPr sz="1100" b="1">
                <a:latin typeface="Times New Roman" pitchFamily="18" charset="0"/>
                <a:cs typeface="Times New Roman" pitchFamily="18" charset="0"/>
              </a:defRPr>
            </a:pPr>
            <a:endParaRPr lang="ru-RU"/>
          </a:p>
        </c:txPr>
        <c:crossAx val="134396544"/>
        <c:crosses val="autoZero"/>
        <c:crossBetween val="between"/>
        <c:majorUnit val="15000"/>
        <c:minorUnit val="2000"/>
      </c:valAx>
      <c:spPr>
        <a:noFill/>
        <a:ln w="44735">
          <a:noFill/>
        </a:ln>
      </c:spPr>
    </c:plotArea>
    <c:plotVisOnly val="1"/>
    <c:dispBlanksAs val="gap"/>
  </c:chart>
  <c:spPr>
    <a:noFill/>
  </c:spPr>
  <c:txPr>
    <a:bodyPr/>
    <a:lstStyle/>
    <a:p>
      <a:pPr>
        <a:defRPr>
          <a:solidFill>
            <a:schemeClr val="tx1"/>
          </a:solidFill>
        </a:defRPr>
      </a:pPr>
      <a:endParaRPr lang="ru-RU"/>
    </a:p>
  </c:txPr>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Среднемесячная заработная плата всего по </a:t>
            </a:r>
          </a:p>
          <a:p>
            <a:pPr>
              <a:defRPr sz="1400">
                <a:latin typeface="Times New Roman" pitchFamily="18" charset="0"/>
                <a:cs typeface="Times New Roman" pitchFamily="18" charset="0"/>
              </a:defRPr>
            </a:pPr>
            <a:r>
              <a:rPr lang="ru-RU" sz="1400">
                <a:latin typeface="Times New Roman" pitchFamily="18" charset="0"/>
                <a:cs typeface="Times New Roman" pitchFamily="18" charset="0"/>
              </a:rPr>
              <a:t>Северо-Енисейскому району, руб.</a:t>
            </a:r>
          </a:p>
        </c:rich>
      </c:tx>
      <c:layout>
        <c:manualLayout>
          <c:xMode val="edge"/>
          <c:yMode val="edge"/>
          <c:x val="0.19387706734524657"/>
          <c:y val="3.0683177404746589E-2"/>
        </c:manualLayout>
      </c:layout>
    </c:title>
    <c:view3D>
      <c:depthPercent val="100"/>
      <c:rAngAx val="1"/>
    </c:view3D>
    <c:plotArea>
      <c:layout>
        <c:manualLayout>
          <c:layoutTarget val="inner"/>
          <c:xMode val="edge"/>
          <c:yMode val="edge"/>
          <c:x val="0.11313015084907817"/>
          <c:y val="0.24589438798983398"/>
          <c:w val="0.86464968152872657"/>
          <c:h val="0.56902356902356899"/>
        </c:manualLayout>
      </c:layout>
      <c:bar3DChart>
        <c:barDir val="col"/>
        <c:grouping val="stacked"/>
        <c:ser>
          <c:idx val="0"/>
          <c:order val="0"/>
          <c:tx>
            <c:strRef>
              <c:f>Лист1!$B$1</c:f>
              <c:strCache>
                <c:ptCount val="1"/>
                <c:pt idx="0">
                  <c:v>Среднемесячная заработная плата всего по Северо-Енисейскому району, руб.</c:v>
                </c:pt>
              </c:strCache>
            </c:strRef>
          </c:tx>
          <c:spPr>
            <a:solidFill>
              <a:srgbClr val="EEECE1"/>
            </a:solidFill>
          </c:spPr>
          <c:dLbls>
            <c:dLbl>
              <c:idx val="0"/>
              <c:layout>
                <c:manualLayout>
                  <c:x val="6.3339283244560904E-3"/>
                  <c:y val="1.3842285050664741E-2"/>
                </c:manualLayout>
              </c:layout>
              <c:showVal val="1"/>
            </c:dLbl>
            <c:dLbl>
              <c:idx val="1"/>
              <c:layout>
                <c:manualLayout>
                  <c:x val="6.2263039753155834E-3"/>
                  <c:y val="-2.8517390561418592E-2"/>
                </c:manualLayout>
              </c:layout>
              <c:showVal val="1"/>
            </c:dLbl>
            <c:dLbl>
              <c:idx val="2"/>
              <c:layout>
                <c:manualLayout>
                  <c:x val="1.2412025616868024E-2"/>
                  <c:y val="-0.10676546596361672"/>
                </c:manualLayout>
              </c:layout>
              <c:numFmt formatCode="#,##0.0" sourceLinked="0"/>
              <c:spPr>
                <a:solidFill>
                  <a:srgbClr val="C0504D">
                    <a:lumMod val="20000"/>
                    <a:lumOff val="80000"/>
                  </a:srgbClr>
                </a:solidFill>
              </c:spPr>
              <c:txPr>
                <a:bodyPr/>
                <a:lstStyle/>
                <a:p>
                  <a:pPr>
                    <a:defRPr sz="1200" b="1">
                      <a:solidFill>
                        <a:schemeClr val="tx1"/>
                      </a:solidFill>
                      <a:latin typeface="Times New Roman" pitchFamily="18" charset="0"/>
                      <a:cs typeface="Times New Roman" pitchFamily="18" charset="0"/>
                    </a:defRPr>
                  </a:pPr>
                  <a:endParaRPr lang="ru-RU"/>
                </a:p>
              </c:txPr>
              <c:showVal val="1"/>
            </c:dLbl>
            <c:dLbl>
              <c:idx val="3"/>
              <c:layout>
                <c:manualLayout>
                  <c:x val="1.2433940077099703E-2"/>
                  <c:y val="-0.14727274926773803"/>
                </c:manualLayout>
              </c:layout>
              <c:showVal val="1"/>
            </c:dLbl>
            <c:dLbl>
              <c:idx val="4"/>
              <c:layout>
                <c:manualLayout>
                  <c:x val="1.2397740635382995E-2"/>
                  <c:y val="-0.1848744229230902"/>
                </c:manualLayout>
              </c:layout>
              <c:showVal val="1"/>
            </c:dLbl>
            <c:dLbl>
              <c:idx val="5"/>
              <c:layout>
                <c:manualLayout>
                  <c:x val="1.2434102406434994E-2"/>
                  <c:y val="-0.24659122011410767"/>
                </c:manualLayout>
              </c:layout>
              <c:showVal val="1"/>
            </c:dLbl>
            <c:dLbl>
              <c:idx val="6"/>
              <c:layout>
                <c:manualLayout>
                  <c:x val="1.0307912775903032E-2"/>
                  <c:y val="-0.30702533014167432"/>
                </c:manualLayout>
              </c:layout>
              <c:showVal val="1"/>
            </c:dLbl>
            <c:numFmt formatCode="#,##0.0" sourceLinked="0"/>
            <c:spPr>
              <a:solidFill>
                <a:srgbClr val="C0504D">
                  <a:lumMod val="20000"/>
                  <a:lumOff val="80000"/>
                </a:srgbClr>
              </a:solidFill>
            </c:spPr>
            <c:txPr>
              <a:bodyPr/>
              <a:lstStyle/>
              <a:p>
                <a:pPr>
                  <a:defRPr sz="1200" b="1">
                    <a:latin typeface="Times New Roman" pitchFamily="18" charset="0"/>
                    <a:cs typeface="Times New Roman" pitchFamily="18" charset="0"/>
                  </a:defRPr>
                </a:pPr>
                <a:endParaRPr lang="ru-RU"/>
              </a:p>
            </c:txPr>
            <c:showVal val="1"/>
          </c:dLbls>
          <c:cat>
            <c:strRef>
              <c:f>Лист1!$A$2:$A$8</c:f>
              <c:strCache>
                <c:ptCount val="7"/>
                <c:pt idx="0">
                  <c:v>2020 год</c:v>
                </c:pt>
                <c:pt idx="1">
                  <c:v>2021 год</c:v>
                </c:pt>
                <c:pt idx="2">
                  <c:v>2022 год</c:v>
                </c:pt>
                <c:pt idx="3">
                  <c:v>2023 год</c:v>
                </c:pt>
                <c:pt idx="4">
                  <c:v>2024 год</c:v>
                </c:pt>
                <c:pt idx="5">
                  <c:v>2025 год</c:v>
                </c:pt>
                <c:pt idx="6">
                  <c:v>2026 год</c:v>
                </c:pt>
              </c:strCache>
            </c:strRef>
          </c:cat>
          <c:val>
            <c:numRef>
              <c:f>Лист1!$B$2:$B$8</c:f>
              <c:numCache>
                <c:formatCode>#,##0.0</c:formatCode>
                <c:ptCount val="7"/>
                <c:pt idx="0">
                  <c:v>104660.86</c:v>
                </c:pt>
                <c:pt idx="1">
                  <c:v>107238.9</c:v>
                </c:pt>
                <c:pt idx="2">
                  <c:v>114465.3</c:v>
                </c:pt>
                <c:pt idx="3">
                  <c:v>127056.5</c:v>
                </c:pt>
                <c:pt idx="4">
                  <c:v>138127.20000000001</c:v>
                </c:pt>
                <c:pt idx="5">
                  <c:v>148583.5</c:v>
                </c:pt>
                <c:pt idx="6">
                  <c:v>159181.93</c:v>
                </c:pt>
              </c:numCache>
            </c:numRef>
          </c:val>
        </c:ser>
        <c:shape val="cylinder"/>
        <c:axId val="134464256"/>
        <c:axId val="134465792"/>
        <c:axId val="0"/>
      </c:bar3DChart>
      <c:catAx>
        <c:axId val="134464256"/>
        <c:scaling>
          <c:orientation val="minMax"/>
        </c:scaling>
        <c:axPos val="b"/>
        <c:numFmt formatCode="General" sourceLinked="1"/>
        <c:tickLblPos val="nextTo"/>
        <c:txPr>
          <a:bodyPr/>
          <a:lstStyle/>
          <a:p>
            <a:pPr>
              <a:defRPr sz="1200" b="1">
                <a:latin typeface="Times New Roman" pitchFamily="18" charset="0"/>
                <a:cs typeface="Times New Roman" pitchFamily="18" charset="0"/>
              </a:defRPr>
            </a:pPr>
            <a:endParaRPr lang="ru-RU"/>
          </a:p>
        </c:txPr>
        <c:crossAx val="134465792"/>
        <c:crosses val="autoZero"/>
        <c:auto val="1"/>
        <c:lblAlgn val="ctr"/>
        <c:lblOffset val="100"/>
      </c:catAx>
      <c:valAx>
        <c:axId val="134465792"/>
        <c:scaling>
          <c:orientation val="minMax"/>
          <c:max val="130000"/>
          <c:min val="50000"/>
        </c:scaling>
        <c:axPos val="l"/>
        <c:majorGridlines/>
        <c:numFmt formatCode="#,##0.0" sourceLinked="1"/>
        <c:tickLblPos val="nextTo"/>
        <c:txPr>
          <a:bodyPr/>
          <a:lstStyle/>
          <a:p>
            <a:pPr>
              <a:defRPr sz="1100" b="1">
                <a:latin typeface="Times New Roman" pitchFamily="18" charset="0"/>
                <a:cs typeface="Times New Roman" pitchFamily="18" charset="0"/>
              </a:defRPr>
            </a:pPr>
            <a:endParaRPr lang="ru-RU"/>
          </a:p>
        </c:txPr>
        <c:crossAx val="134464256"/>
        <c:crosses val="autoZero"/>
        <c:crossBetween val="between"/>
        <c:majorUnit val="10000"/>
        <c:minorUnit val="10000"/>
      </c:valAx>
      <c:spPr>
        <a:noFill/>
        <a:ln w="44831">
          <a:noFill/>
        </a:ln>
      </c:spPr>
    </c:plotArea>
    <c:plotVisOnly val="1"/>
    <c:dispBlanksAs val="gap"/>
  </c:chart>
  <c:spPr>
    <a:solidFill>
      <a:sysClr val="window" lastClr="FFFFFF"/>
    </a:solidFill>
  </c:spPr>
  <c:externalData r:id="rId2"/>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b="1"/>
            </a:pPr>
            <a:r>
              <a:rPr lang="ru-RU" sz="1200" b="1"/>
              <a:t>Фонд заработной платы, начисленный работникам списочного состава организаций и внешним совместителям в Северо-Енисейском районе, тыс. руб.
</a:t>
            </a:r>
          </a:p>
        </c:rich>
      </c:tx>
      <c:layout>
        <c:manualLayout>
          <c:xMode val="edge"/>
          <c:yMode val="edge"/>
          <c:x val="0.13797065217613091"/>
          <c:y val="1.0625643328214443E-5"/>
        </c:manualLayout>
      </c:layout>
    </c:title>
    <c:plotArea>
      <c:layout>
        <c:manualLayout>
          <c:layoutTarget val="inner"/>
          <c:xMode val="edge"/>
          <c:yMode val="edge"/>
          <c:x val="0.14686814073279364"/>
          <c:y val="0.2027220173682952"/>
          <c:w val="0.83114285376996544"/>
          <c:h val="0.66643871483116401"/>
        </c:manualLayout>
      </c:layout>
      <c:barChart>
        <c:barDir val="col"/>
        <c:grouping val="clustered"/>
        <c:ser>
          <c:idx val="0"/>
          <c:order val="0"/>
          <c:tx>
            <c:strRef>
              <c:f>Лист1!$B$1</c:f>
              <c:strCache>
                <c:ptCount val="1"/>
                <c:pt idx="0">
                  <c:v>Ряд 1</c:v>
                </c:pt>
              </c:strCache>
            </c:strRef>
          </c:tx>
          <c:spPr>
            <a:ln>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c:spPr>
          <c:dLbls>
            <c:dLbl>
              <c:idx val="0"/>
              <c:layout>
                <c:manualLayout>
                  <c:x val="5.9799985528719134E-3"/>
                  <c:y val="6.7595438711017114E-3"/>
                </c:manualLayout>
              </c:layout>
              <c:dLblPos val="outEnd"/>
              <c:showVal val="1"/>
            </c:dLbl>
            <c:dLbl>
              <c:idx val="1"/>
              <c:layout>
                <c:manualLayout>
                  <c:x val="3.9172914404876375E-3"/>
                  <c:y val="8.5898790474846567E-3"/>
                </c:manualLayout>
              </c:layout>
              <c:dLblPos val="outEnd"/>
              <c:showVal val="1"/>
            </c:dLbl>
            <c:dLbl>
              <c:idx val="2"/>
              <c:layout>
                <c:manualLayout>
                  <c:x val="0"/>
                  <c:y val="4.4150910290690834E-3"/>
                </c:manualLayout>
              </c:layout>
              <c:dLblPos val="outEnd"/>
              <c:showVal val="1"/>
            </c:dLbl>
            <c:dLbl>
              <c:idx val="3"/>
              <c:layout>
                <c:manualLayout>
                  <c:x val="-7.9733314038294284E-3"/>
                  <c:y val="4.1581684224407034E-3"/>
                </c:manualLayout>
              </c:layout>
              <c:dLblPos val="outEnd"/>
              <c:showVal val="1"/>
            </c:dLbl>
            <c:dLbl>
              <c:idx val="4"/>
              <c:layout>
                <c:manualLayout>
                  <c:x val="0"/>
                  <c:y val="1.3559955601158081E-3"/>
                </c:manualLayout>
              </c:layout>
              <c:dLblPos val="outEnd"/>
              <c:showVal val="1"/>
            </c:dLbl>
            <c:dLbl>
              <c:idx val="5"/>
              <c:layout>
                <c:manualLayout>
                  <c:x val="-3.9866657019144956E-3"/>
                  <c:y val="-8.1485061707742227E-3"/>
                </c:manualLayout>
              </c:layout>
              <c:dLblPos val="outEnd"/>
              <c:showVal val="1"/>
            </c:dLbl>
            <c:txPr>
              <a:bodyPr/>
              <a:lstStyle/>
              <a:p>
                <a:pPr>
                  <a:defRPr sz="1000" b="1">
                    <a:solidFill>
                      <a:sysClr val="windowText" lastClr="000000"/>
                    </a:solidFill>
                  </a:defRPr>
                </a:pPr>
                <a:endParaRPr lang="ru-RU"/>
              </a:p>
            </c:txPr>
            <c:dLblPos val="inEnd"/>
            <c:showVal val="1"/>
          </c:dLbls>
          <c:cat>
            <c:strRef>
              <c:f>Лист1!$A$2:$A$7</c:f>
              <c:strCache>
                <c:ptCount val="6"/>
                <c:pt idx="0">
                  <c:v>2021</c:v>
                </c:pt>
                <c:pt idx="1">
                  <c:v>2022 отчет</c:v>
                </c:pt>
                <c:pt idx="2">
                  <c:v>2023 оценка</c:v>
                </c:pt>
                <c:pt idx="3">
                  <c:v>2024 прогноз</c:v>
                </c:pt>
                <c:pt idx="4">
                  <c:v>2025 прогноз</c:v>
                </c:pt>
                <c:pt idx="5">
                  <c:v>2026 прогноз</c:v>
                </c:pt>
              </c:strCache>
            </c:strRef>
          </c:cat>
          <c:val>
            <c:numRef>
              <c:f>Лист1!$B$2:$B$7</c:f>
              <c:numCache>
                <c:formatCode>#,##0.00</c:formatCode>
                <c:ptCount val="6"/>
                <c:pt idx="0">
                  <c:v>20103437.199999999</c:v>
                </c:pt>
                <c:pt idx="1">
                  <c:v>21977331.800000001</c:v>
                </c:pt>
                <c:pt idx="2">
                  <c:v>24422292.199999999</c:v>
                </c:pt>
                <c:pt idx="3">
                  <c:v>26585434.459999997</c:v>
                </c:pt>
                <c:pt idx="4">
                  <c:v>28618964.399999999</c:v>
                </c:pt>
                <c:pt idx="5">
                  <c:v>30690913.18</c:v>
                </c:pt>
              </c:numCache>
            </c:numRef>
          </c:val>
        </c:ser>
        <c:axId val="134453120"/>
        <c:axId val="134454656"/>
      </c:barChart>
      <c:catAx>
        <c:axId val="134453120"/>
        <c:scaling>
          <c:orientation val="minMax"/>
        </c:scaling>
        <c:axPos val="b"/>
        <c:numFmt formatCode="General" sourceLinked="1"/>
        <c:tickLblPos val="nextTo"/>
        <c:txPr>
          <a:bodyPr rot="0" vert="horz"/>
          <a:lstStyle/>
          <a:p>
            <a:pPr>
              <a:defRPr b="1"/>
            </a:pPr>
            <a:endParaRPr lang="ru-RU"/>
          </a:p>
        </c:txPr>
        <c:crossAx val="134454656"/>
        <c:crosses val="autoZero"/>
        <c:auto val="1"/>
        <c:lblAlgn val="ctr"/>
        <c:lblOffset val="100"/>
      </c:catAx>
      <c:valAx>
        <c:axId val="134454656"/>
        <c:scaling>
          <c:orientation val="minMax"/>
        </c:scaling>
        <c:axPos val="l"/>
        <c:majorGridlines/>
        <c:numFmt formatCode="#,##0.00" sourceLinked="1"/>
        <c:tickLblPos val="nextTo"/>
        <c:txPr>
          <a:bodyPr rot="0" vert="horz"/>
          <a:lstStyle/>
          <a:p>
            <a:pPr>
              <a:defRPr/>
            </a:pPr>
            <a:endParaRPr lang="ru-RU"/>
          </a:p>
        </c:txPr>
        <c:crossAx val="134453120"/>
        <c:crosses val="autoZero"/>
        <c:crossBetween val="between"/>
      </c:valAx>
      <c:spPr>
        <a:solidFill>
          <a:srgbClr val="E5EC86"/>
        </a:solidFill>
        <a:ln>
          <a:solidFill>
            <a:srgbClr val="4F81BD">
              <a:lumMod val="40000"/>
              <a:lumOff val="60000"/>
            </a:srgbClr>
          </a:solidFill>
        </a:ln>
      </c:spPr>
    </c:plotArea>
    <c:plotVisOnly val="1"/>
    <c:dispBlanksAs val="gap"/>
  </c:chart>
  <c:spPr>
    <a:solidFill>
      <a:sysClr val="window" lastClr="FFFFFF"/>
    </a:solidFill>
    <a:ln>
      <a:gradFill>
        <a:gsLst>
          <a:gs pos="0">
            <a:srgbClr val="9BBB59">
              <a:lumMod val="60000"/>
              <a:lumOff val="40000"/>
            </a:srgbClr>
          </a:gs>
          <a:gs pos="64999">
            <a:srgbClr val="F0EBD5"/>
          </a:gs>
          <a:gs pos="100000">
            <a:srgbClr val="D1C39F"/>
          </a:gs>
        </a:gsLst>
        <a:lin ang="5400000" scaled="0"/>
      </a:gradFill>
    </a:ln>
  </c:spPr>
  <c:txPr>
    <a:bodyPr/>
    <a:lstStyle/>
    <a:p>
      <a:pPr>
        <a:defRPr sz="996" b="0" i="0" u="none" strike="noStrike" baseline="0">
          <a:solidFill>
            <a:srgbClr val="000000"/>
          </a:solidFill>
          <a:latin typeface="Times New Roman" pitchFamily="18" charset="0"/>
          <a:ea typeface="Calibri"/>
          <a:cs typeface="Times New Roman" pitchFamily="18" charset="0"/>
        </a:defRPr>
      </a:pPr>
      <a:endParaRPr lang="ru-RU"/>
    </a:p>
  </c:txPr>
  <c:externalData r:id="rId2"/>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среднесписочной численности работников организаций, чел.</a:t>
            </a:r>
            <a:endParaRPr lang="ru-RU" sz="1400">
              <a:latin typeface="Times New Roman" pitchFamily="18" charset="0"/>
              <a:cs typeface="Times New Roman" pitchFamily="18" charset="0"/>
            </a:endParaRPr>
          </a:p>
        </c:rich>
      </c:tx>
      <c:layout>
        <c:manualLayout>
          <c:xMode val="edge"/>
          <c:yMode val="edge"/>
          <c:x val="0.19283218528501547"/>
          <c:y val="2.6629936924268495E-2"/>
        </c:manualLayout>
      </c:layout>
    </c:title>
    <c:view3D>
      <c:rAngAx val="1"/>
    </c:view3D>
    <c:plotArea>
      <c:layout>
        <c:manualLayout>
          <c:layoutTarget val="inner"/>
          <c:xMode val="edge"/>
          <c:yMode val="edge"/>
          <c:x val="8.5541194143184965E-2"/>
          <c:y val="0.15382117315880589"/>
          <c:w val="0.89249614238471753"/>
          <c:h val="0.75659136807369365"/>
        </c:manualLayout>
      </c:layout>
      <c:bar3DChart>
        <c:barDir val="col"/>
        <c:grouping val="clustered"/>
        <c:ser>
          <c:idx val="0"/>
          <c:order val="0"/>
          <c:tx>
            <c:strRef>
              <c:f>Лист1!$B$1</c:f>
              <c:strCache>
                <c:ptCount val="1"/>
                <c:pt idx="0">
                  <c:v>ряд</c:v>
                </c:pt>
              </c:strCache>
            </c:strRef>
          </c:tx>
          <c:dPt>
            <c:idx val="4"/>
            <c:spPr/>
          </c:dPt>
          <c:dLbls>
            <c:dLbl>
              <c:idx val="0"/>
              <c:layout>
                <c:manualLayout>
                  <c:x val="1.0950296807681139E-2"/>
                  <c:y val="-1.6278994252562545E-2"/>
                </c:manualLayout>
              </c:layout>
              <c:showVal val="1"/>
            </c:dLbl>
            <c:dLbl>
              <c:idx val="1"/>
              <c:layout>
                <c:manualLayout>
                  <c:x val="1.314114951901508E-2"/>
                  <c:y val="-2.7734181919204001E-2"/>
                </c:manualLayout>
              </c:layout>
              <c:showVal val="1"/>
            </c:dLbl>
            <c:dLbl>
              <c:idx val="2"/>
              <c:layout>
                <c:manualLayout>
                  <c:x val="1.7520957800861957E-2"/>
                  <c:y val="-2.0097390141443006E-2"/>
                </c:manualLayout>
              </c:layout>
              <c:showVal val="1"/>
            </c:dLbl>
            <c:dLbl>
              <c:idx val="3"/>
              <c:layout>
                <c:manualLayout>
                  <c:x val="1.0949606938292391E-2"/>
                  <c:y val="-2.8165029266350783E-2"/>
                </c:manualLayout>
              </c:layout>
              <c:showVal val="1"/>
            </c:dLbl>
            <c:dLbl>
              <c:idx val="4"/>
              <c:layout>
                <c:manualLayout>
                  <c:x val="1.0950296807681139E-2"/>
                  <c:y val="-2.3915786030323474E-2"/>
                </c:manualLayout>
              </c:layout>
              <c:showVal val="1"/>
            </c:dLbl>
            <c:dLbl>
              <c:idx val="5"/>
              <c:layout>
                <c:manualLayout>
                  <c:x val="1.0951331611764661E-2"/>
                  <c:y val="-2.3915786030323474E-2"/>
                </c:manualLayout>
              </c:layout>
              <c:showVal val="1"/>
            </c:dLbl>
            <c:numFmt formatCode="#,##0.0" sourceLinked="0"/>
            <c:txPr>
              <a:bodyPr/>
              <a:lstStyle/>
              <a:p>
                <a:pPr>
                  <a:defRPr sz="1200" b="1">
                    <a:latin typeface="Times New Roman" pitchFamily="18" charset="0"/>
                    <a:cs typeface="Times New Roman" pitchFamily="18" charset="0"/>
                  </a:defRPr>
                </a:pPr>
                <a:endParaRPr lang="ru-RU"/>
              </a:p>
            </c:txPr>
            <c:showVal val="1"/>
          </c:dLbls>
          <c:cat>
            <c:numRef>
              <c:f>Лист1!$A$2:$A$7</c:f>
              <c:numCache>
                <c:formatCode>General</c:formatCode>
                <c:ptCount val="6"/>
                <c:pt idx="0">
                  <c:v>2021</c:v>
                </c:pt>
                <c:pt idx="1">
                  <c:v>2022</c:v>
                </c:pt>
                <c:pt idx="2">
                  <c:v>2023</c:v>
                </c:pt>
                <c:pt idx="3">
                  <c:v>2024</c:v>
                </c:pt>
                <c:pt idx="4">
                  <c:v>2025</c:v>
                </c:pt>
                <c:pt idx="5">
                  <c:v>2026</c:v>
                </c:pt>
              </c:numCache>
            </c:numRef>
          </c:cat>
          <c:val>
            <c:numRef>
              <c:f>Лист1!$B$2:$B$7</c:f>
              <c:numCache>
                <c:formatCode>General</c:formatCode>
                <c:ptCount val="6"/>
                <c:pt idx="0">
                  <c:v>15622</c:v>
                </c:pt>
                <c:pt idx="1">
                  <c:v>16000</c:v>
                </c:pt>
                <c:pt idx="2">
                  <c:v>16018</c:v>
                </c:pt>
                <c:pt idx="3">
                  <c:v>16034</c:v>
                </c:pt>
                <c:pt idx="4">
                  <c:v>16051</c:v>
                </c:pt>
                <c:pt idx="5">
                  <c:v>16067</c:v>
                </c:pt>
              </c:numCache>
            </c:numRef>
          </c:val>
        </c:ser>
        <c:shape val="cylinder"/>
        <c:axId val="139776000"/>
        <c:axId val="139777536"/>
        <c:axId val="0"/>
      </c:bar3DChart>
      <c:catAx>
        <c:axId val="139776000"/>
        <c:scaling>
          <c:orientation val="minMax"/>
        </c:scaling>
        <c:axPos val="b"/>
        <c:numFmt formatCode="General" sourceLinked="1"/>
        <c:tickLblPos val="nextTo"/>
        <c:txPr>
          <a:bodyPr/>
          <a:lstStyle/>
          <a:p>
            <a:pPr>
              <a:defRPr sz="1100" b="1">
                <a:latin typeface="Times New Roman" pitchFamily="18" charset="0"/>
                <a:cs typeface="Times New Roman" pitchFamily="18" charset="0"/>
              </a:defRPr>
            </a:pPr>
            <a:endParaRPr lang="ru-RU"/>
          </a:p>
        </c:txPr>
        <c:crossAx val="139777536"/>
        <c:crosses val="autoZero"/>
        <c:auto val="1"/>
        <c:lblAlgn val="ctr"/>
        <c:lblOffset val="100"/>
      </c:catAx>
      <c:valAx>
        <c:axId val="139777536"/>
        <c:scaling>
          <c:orientation val="minMax"/>
        </c:scaling>
        <c:axPos val="l"/>
        <c:majorGridlines/>
        <c:numFmt formatCode="General" sourceLinked="1"/>
        <c:tickLblPos val="nextTo"/>
        <c:txPr>
          <a:bodyPr/>
          <a:lstStyle/>
          <a:p>
            <a:pPr>
              <a:defRPr sz="1050" b="1"/>
            </a:pPr>
            <a:endParaRPr lang="ru-RU"/>
          </a:p>
        </c:txPr>
        <c:crossAx val="139776000"/>
        <c:crosses val="autoZero"/>
        <c:crossBetween val="between"/>
      </c:valAx>
    </c:plotArea>
    <c:plotVisOnly val="1"/>
    <c:dispBlanksAs val="gap"/>
  </c:chart>
  <c:spPr>
    <a:solidFill>
      <a:schemeClr val="bg1"/>
    </a:solidFill>
  </c:spPr>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manualLayout>
          <c:layoutTarget val="inner"/>
          <c:xMode val="edge"/>
          <c:yMode val="edge"/>
          <c:x val="0.11311633748961612"/>
          <c:y val="4.3996511531758993E-2"/>
          <c:w val="0.66493064751775965"/>
          <c:h val="0.87537005103914856"/>
        </c:manualLayout>
      </c:layout>
      <c:bar3DChart>
        <c:barDir val="col"/>
        <c:grouping val="clustered"/>
        <c:ser>
          <c:idx val="0"/>
          <c:order val="0"/>
          <c:tx>
            <c:strRef>
              <c:f>Лист1!$B$1</c:f>
              <c:strCache>
                <c:ptCount val="1"/>
                <c:pt idx="0">
                  <c:v>Численность занятых в экономике, чел.</c:v>
                </c:pt>
              </c:strCache>
            </c:strRef>
          </c:tx>
          <c:dLbls>
            <c:numFmt formatCode="#,##0" sourceLinked="0"/>
            <c:txPr>
              <a:bodyPr/>
              <a:lstStyle/>
              <a:p>
                <a:pPr>
                  <a:defRPr b="1">
                    <a:latin typeface="Times New Roman" pitchFamily="18" charset="0"/>
                    <a:cs typeface="Times New Roman" pitchFamily="18" charset="0"/>
                  </a:defRPr>
                </a:pPr>
                <a:endParaRPr lang="ru-RU"/>
              </a:p>
            </c:txPr>
            <c:showVal val="1"/>
          </c:dLbls>
          <c:cat>
            <c:strRef>
              <c:f>Лист1!$A$2:$A$7</c:f>
              <c:strCache>
                <c:ptCount val="6"/>
                <c:pt idx="0">
                  <c:v>2021 год</c:v>
                </c:pt>
                <c:pt idx="1">
                  <c:v>2022 год</c:v>
                </c:pt>
                <c:pt idx="2">
                  <c:v>2023 год</c:v>
                </c:pt>
                <c:pt idx="3">
                  <c:v>2024 год</c:v>
                </c:pt>
                <c:pt idx="4">
                  <c:v>2025 год</c:v>
                </c:pt>
                <c:pt idx="5">
                  <c:v>2026 год</c:v>
                </c:pt>
              </c:strCache>
            </c:strRef>
          </c:cat>
          <c:val>
            <c:numRef>
              <c:f>Лист1!$B$2:$B$7</c:f>
              <c:numCache>
                <c:formatCode>#,##0</c:formatCode>
                <c:ptCount val="6"/>
                <c:pt idx="0">
                  <c:v>15622</c:v>
                </c:pt>
                <c:pt idx="1">
                  <c:v>16000</c:v>
                </c:pt>
                <c:pt idx="2">
                  <c:v>16018</c:v>
                </c:pt>
                <c:pt idx="3">
                  <c:v>16034</c:v>
                </c:pt>
                <c:pt idx="4">
                  <c:v>16051</c:v>
                </c:pt>
                <c:pt idx="5">
                  <c:v>16067</c:v>
                </c:pt>
              </c:numCache>
            </c:numRef>
          </c:val>
        </c:ser>
        <c:ser>
          <c:idx val="1"/>
          <c:order val="1"/>
          <c:tx>
            <c:strRef>
              <c:f>Лист1!$C$1</c:f>
              <c:strCache>
                <c:ptCount val="1"/>
                <c:pt idx="0">
                  <c:v>Численность населения, чел.</c:v>
                </c:pt>
              </c:strCache>
            </c:strRef>
          </c:tx>
          <c:dLbls>
            <c:dLbl>
              <c:idx val="0"/>
              <c:layout>
                <c:manualLayout>
                  <c:x val="1.7965864856772141E-2"/>
                  <c:y val="0"/>
                </c:manualLayout>
              </c:layout>
              <c:showVal val="1"/>
            </c:dLbl>
            <c:dLbl>
              <c:idx val="1"/>
              <c:layout>
                <c:manualLayout>
                  <c:x val="2.3954486475696188E-2"/>
                  <c:y val="0"/>
                </c:manualLayout>
              </c:layout>
              <c:showVal val="1"/>
            </c:dLbl>
            <c:dLbl>
              <c:idx val="2"/>
              <c:layout>
                <c:manualLayout>
                  <c:x val="2.3954486475696177E-2"/>
                  <c:y val="0"/>
                </c:manualLayout>
              </c:layout>
              <c:showVal val="1"/>
            </c:dLbl>
            <c:dLbl>
              <c:idx val="3"/>
              <c:layout>
                <c:manualLayout>
                  <c:x val="1.7965864856772141E-2"/>
                  <c:y val="0"/>
                </c:manualLayout>
              </c:layout>
              <c:showVal val="1"/>
            </c:dLbl>
            <c:dLbl>
              <c:idx val="4"/>
              <c:layout>
                <c:manualLayout>
                  <c:x val="1.9962072063081031E-2"/>
                  <c:y val="0"/>
                </c:manualLayout>
              </c:layout>
              <c:showVal val="1"/>
            </c:dLbl>
            <c:dLbl>
              <c:idx val="5"/>
              <c:layout>
                <c:manualLayout>
                  <c:x val="1.9962072063081031E-2"/>
                  <c:y val="-3.256963105019365E-3"/>
                </c:manualLayout>
              </c:layout>
              <c:showVal val="1"/>
            </c:dLbl>
            <c:numFmt formatCode="#,##0" sourceLinked="0"/>
            <c:txPr>
              <a:bodyPr/>
              <a:lstStyle/>
              <a:p>
                <a:pPr>
                  <a:defRPr b="1">
                    <a:latin typeface="Times New Roman" pitchFamily="18" charset="0"/>
                    <a:cs typeface="Times New Roman" pitchFamily="18" charset="0"/>
                  </a:defRPr>
                </a:pPr>
                <a:endParaRPr lang="ru-RU"/>
              </a:p>
            </c:txPr>
            <c:showVal val="1"/>
          </c:dLbls>
          <c:cat>
            <c:strRef>
              <c:f>Лист1!$A$2:$A$7</c:f>
              <c:strCache>
                <c:ptCount val="6"/>
                <c:pt idx="0">
                  <c:v>2021 год</c:v>
                </c:pt>
                <c:pt idx="1">
                  <c:v>2022 год</c:v>
                </c:pt>
                <c:pt idx="2">
                  <c:v>2023 год</c:v>
                </c:pt>
                <c:pt idx="3">
                  <c:v>2024 год</c:v>
                </c:pt>
                <c:pt idx="4">
                  <c:v>2025 год</c:v>
                </c:pt>
                <c:pt idx="5">
                  <c:v>2026 год</c:v>
                </c:pt>
              </c:strCache>
            </c:strRef>
          </c:cat>
          <c:val>
            <c:numRef>
              <c:f>Лист1!$C$2:$C$7</c:f>
              <c:numCache>
                <c:formatCode>#,##0</c:formatCode>
                <c:ptCount val="6"/>
                <c:pt idx="0">
                  <c:v>9890</c:v>
                </c:pt>
                <c:pt idx="1">
                  <c:v>8572</c:v>
                </c:pt>
                <c:pt idx="2">
                  <c:v>8414</c:v>
                </c:pt>
                <c:pt idx="3">
                  <c:v>8258</c:v>
                </c:pt>
                <c:pt idx="4">
                  <c:v>8105</c:v>
                </c:pt>
                <c:pt idx="5">
                  <c:v>7951</c:v>
                </c:pt>
              </c:numCache>
            </c:numRef>
          </c:val>
        </c:ser>
        <c:shape val="cylinder"/>
        <c:axId val="139786880"/>
        <c:axId val="155644288"/>
        <c:axId val="0"/>
      </c:bar3DChart>
      <c:catAx>
        <c:axId val="139786880"/>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155644288"/>
        <c:crosses val="autoZero"/>
        <c:auto val="1"/>
        <c:lblAlgn val="ctr"/>
        <c:lblOffset val="100"/>
      </c:catAx>
      <c:valAx>
        <c:axId val="155644288"/>
        <c:scaling>
          <c:orientation val="minMax"/>
        </c:scaling>
        <c:axPos val="l"/>
        <c:majorGridlines/>
        <c:numFmt formatCode="#,##0.00" sourceLinked="0"/>
        <c:tickLblPos val="nextTo"/>
        <c:crossAx val="139786880"/>
        <c:crosses val="autoZero"/>
        <c:crossBetween val="between"/>
      </c:valAx>
      <c:spPr>
        <a:noFill/>
        <a:ln w="25436">
          <a:noFill/>
        </a:ln>
      </c:spPr>
    </c:plotArea>
    <c:legend>
      <c:legendPos val="r"/>
      <c:layout>
        <c:manualLayout>
          <c:xMode val="edge"/>
          <c:yMode val="edge"/>
          <c:x val="0.78761094078728811"/>
          <c:y val="0.38934693195037196"/>
          <c:w val="0.16048437103361868"/>
          <c:h val="0.49814789074453181"/>
        </c:manualLayout>
      </c:layout>
      <c:txPr>
        <a:bodyPr/>
        <a:lstStyle/>
        <a:p>
          <a:pPr>
            <a:defRPr>
              <a:latin typeface="Times New Roman" pitchFamily="18" charset="0"/>
              <a:cs typeface="Times New Roman" pitchFamily="18" charset="0"/>
            </a:defRPr>
          </a:pPr>
          <a:endParaRPr lang="ru-RU"/>
        </a:p>
      </c:txPr>
    </c:legend>
    <c:plotVisOnly val="1"/>
    <c:dispBlanksAs val="gap"/>
  </c:chart>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Численность постоянного населения (среднегодовая), чел.</a:t>
            </a:r>
          </a:p>
        </c:rich>
      </c:tx>
      <c:layout>
        <c:manualLayout>
          <c:xMode val="edge"/>
          <c:yMode val="edge"/>
          <c:x val="0.15098878235074109"/>
          <c:y val="4.3940971464553565E-2"/>
        </c:manualLayout>
      </c:layout>
    </c:title>
    <c:plotArea>
      <c:layout>
        <c:manualLayout>
          <c:layoutTarget val="inner"/>
          <c:xMode val="edge"/>
          <c:yMode val="edge"/>
          <c:x val="0.11265860420342715"/>
          <c:y val="0.17021081658526599"/>
          <c:w val="0.85864430768684974"/>
          <c:h val="0.7006105231828309"/>
        </c:manualLayout>
      </c:layout>
      <c:lineChart>
        <c:grouping val="standard"/>
        <c:ser>
          <c:idx val="0"/>
          <c:order val="0"/>
          <c:tx>
            <c:strRef>
              <c:f>Лист1!$B$1</c:f>
              <c:strCache>
                <c:ptCount val="1"/>
                <c:pt idx="0">
                  <c:v>Численность постоянного населения (среднегодовая), человек</c:v>
                </c:pt>
              </c:strCache>
            </c:strRef>
          </c:tx>
          <c:dLbls>
            <c:dLbl>
              <c:idx val="0"/>
              <c:layout>
                <c:manualLayout>
                  <c:x val="-5.2312368827931464E-2"/>
                  <c:y val="-4.6441831423172555E-2"/>
                </c:manualLayout>
              </c:layout>
              <c:dLblPos val="r"/>
              <c:showVal val="1"/>
            </c:dLbl>
            <c:dLbl>
              <c:idx val="1"/>
              <c:layout>
                <c:manualLayout>
                  <c:x val="-3.1844512093217411E-2"/>
                  <c:y val="-6.2777927918528917E-2"/>
                </c:manualLayout>
              </c:layout>
              <c:dLblPos val="r"/>
              <c:showVal val="1"/>
            </c:dLbl>
            <c:dLbl>
              <c:idx val="2"/>
              <c:layout>
                <c:manualLayout>
                  <c:x val="-4.1951506164948062E-2"/>
                  <c:y val="-5.9335382777136424E-2"/>
                </c:manualLayout>
              </c:layout>
              <c:dLblPos val="r"/>
              <c:showVal val="1"/>
            </c:dLbl>
            <c:dLbl>
              <c:idx val="3"/>
              <c:layout>
                <c:manualLayout>
                  <c:x val="-4.3972904979294222E-2"/>
                  <c:y val="-4.2414866807386924E-2"/>
                </c:manualLayout>
              </c:layout>
              <c:dLblPos val="r"/>
              <c:showVal val="1"/>
            </c:dLbl>
            <c:dLbl>
              <c:idx val="4"/>
              <c:layout>
                <c:manualLayout>
                  <c:x val="-5.0037101422332822E-2"/>
                  <c:y val="-4.2414866807386924E-2"/>
                </c:manualLayout>
              </c:layout>
              <c:dLblPos val="r"/>
              <c:showVal val="1"/>
            </c:dLbl>
            <c:dLbl>
              <c:idx val="5"/>
              <c:layout>
                <c:manualLayout>
                  <c:x val="-4.3972904979294222E-2"/>
                  <c:y val="-5.6769466847343526E-2"/>
                </c:manualLayout>
              </c:layout>
              <c:dLblPos val="r"/>
              <c:showVal val="1"/>
            </c:dLbl>
            <c:dLbl>
              <c:idx val="6"/>
              <c:layout>
                <c:manualLayout>
                  <c:x val="-1.8202502844141089E-2"/>
                  <c:y val="2.9878618113912452E-2"/>
                </c:manualLayout>
              </c:layout>
              <c:dLblPos val="r"/>
              <c:showVal val="1"/>
            </c:dLbl>
            <c:txPr>
              <a:bodyPr/>
              <a:lstStyle/>
              <a:p>
                <a:pPr>
                  <a:defRPr sz="1200" b="1">
                    <a:solidFill>
                      <a:sysClr val="windowText" lastClr="000000"/>
                    </a:solidFill>
                    <a:latin typeface="Times New Roman" pitchFamily="18" charset="0"/>
                    <a:cs typeface="Times New Roman" pitchFamily="18" charset="0"/>
                  </a:defRPr>
                </a:pPr>
                <a:endParaRPr lang="ru-RU"/>
              </a:p>
            </c:txPr>
            <c:showVal val="1"/>
          </c:dLbls>
          <c:cat>
            <c:strRef>
              <c:f>Лист1!$A$2:$A$7</c:f>
              <c:strCache>
                <c:ptCount val="6"/>
                <c:pt idx="0">
                  <c:v>2021 год </c:v>
                </c:pt>
                <c:pt idx="1">
                  <c:v>2022 год </c:v>
                </c:pt>
                <c:pt idx="2">
                  <c:v>2023 год оценка</c:v>
                </c:pt>
                <c:pt idx="3">
                  <c:v>2024 год прогноз</c:v>
                </c:pt>
                <c:pt idx="4">
                  <c:v>2025 год прогноз</c:v>
                </c:pt>
                <c:pt idx="5">
                  <c:v>2026 год прогноз</c:v>
                </c:pt>
              </c:strCache>
            </c:strRef>
          </c:cat>
          <c:val>
            <c:numRef>
              <c:f>Лист1!$B$2:$B$7</c:f>
              <c:numCache>
                <c:formatCode>General</c:formatCode>
                <c:ptCount val="6"/>
                <c:pt idx="0">
                  <c:v>9890</c:v>
                </c:pt>
                <c:pt idx="1">
                  <c:v>8572</c:v>
                </c:pt>
                <c:pt idx="2">
                  <c:v>8414</c:v>
                </c:pt>
                <c:pt idx="3">
                  <c:v>8258</c:v>
                </c:pt>
                <c:pt idx="4">
                  <c:v>8105</c:v>
                </c:pt>
                <c:pt idx="5">
                  <c:v>7951</c:v>
                </c:pt>
              </c:numCache>
            </c:numRef>
          </c:val>
        </c:ser>
        <c:marker val="1"/>
        <c:axId val="156045312"/>
        <c:axId val="156046848"/>
      </c:lineChart>
      <c:catAx>
        <c:axId val="156045312"/>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156046848"/>
        <c:crosses val="autoZero"/>
        <c:auto val="1"/>
        <c:lblAlgn val="ctr"/>
        <c:lblOffset val="100"/>
      </c:catAx>
      <c:valAx>
        <c:axId val="156046848"/>
        <c:scaling>
          <c:orientation val="minMax"/>
        </c:scaling>
        <c:axPos val="l"/>
        <c:majorGridlines/>
        <c:numFmt formatCode="General" sourceLinked="1"/>
        <c:tickLblPos val="nextTo"/>
        <c:crossAx val="156045312"/>
        <c:crosses val="autoZero"/>
        <c:crossBetween val="between"/>
      </c:valAx>
    </c:plotArea>
    <c:plotVisOnly val="1"/>
    <c:dispBlanksAs val="gap"/>
  </c:chart>
  <c:spPr>
    <a:noFill/>
  </c:sp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latin typeface="Times New Roman" pitchFamily="18" charset="0"/>
                <a:cs typeface="Times New Roman" pitchFamily="18" charset="0"/>
              </a:rPr>
              <a:t>Динамика</a:t>
            </a:r>
            <a:r>
              <a:rPr lang="ru-RU" sz="1400" baseline="0">
                <a:latin typeface="Times New Roman" pitchFamily="18" charset="0"/>
                <a:cs typeface="Times New Roman" pitchFamily="18" charset="0"/>
              </a:rPr>
              <a:t> среднемесячной заработной платы работников ООО "Соврудник", руб.</a:t>
            </a:r>
            <a:endParaRPr lang="ru-RU" sz="1400">
              <a:latin typeface="Times New Roman" pitchFamily="18" charset="0"/>
              <a:cs typeface="Times New Roman" pitchFamily="18" charset="0"/>
            </a:endParaRPr>
          </a:p>
        </c:rich>
      </c:tx>
      <c:layout>
        <c:manualLayout>
          <c:xMode val="edge"/>
          <c:yMode val="edge"/>
          <c:x val="0.15854035116236448"/>
          <c:y val="6.7739675526775414E-2"/>
        </c:manualLayout>
      </c:layout>
      <c:spPr>
        <a:ln w="12681"/>
      </c:spPr>
    </c:title>
    <c:view3D>
      <c:depthPercent val="100"/>
      <c:rAngAx val="1"/>
    </c:view3D>
    <c:sideWall>
      <c:spPr>
        <a:gradFill flip="none" rotWithShape="1">
          <a:gsLst>
            <a:gs pos="0">
              <a:srgbClr val="FBEAC7"/>
            </a:gs>
            <a:gs pos="17999">
              <a:srgbClr val="FEE7F2"/>
            </a:gs>
            <a:gs pos="36000">
              <a:srgbClr val="FAC77D"/>
            </a:gs>
            <a:gs pos="61000">
              <a:srgbClr val="FBA97D"/>
            </a:gs>
            <a:gs pos="82001">
              <a:srgbClr val="FBD49C"/>
            </a:gs>
            <a:gs pos="100000">
              <a:srgbClr val="FEE7F2"/>
            </a:gs>
          </a:gsLst>
          <a:lin ang="5400000" scaled="0"/>
          <a:tileRect r="-100000" b="-100000"/>
        </a:gradFill>
        <a:ln>
          <a:solidFill>
            <a:srgbClr val="7030A0"/>
          </a:solidFill>
        </a:ln>
      </c:spPr>
    </c:sideWall>
    <c:backWall>
      <c:spPr>
        <a:gradFill flip="none" rotWithShape="1">
          <a:gsLst>
            <a:gs pos="0">
              <a:srgbClr val="D6B19C"/>
            </a:gs>
            <a:gs pos="30000">
              <a:srgbClr val="D49E6C"/>
            </a:gs>
            <a:gs pos="70000">
              <a:srgbClr val="A65528"/>
            </a:gs>
            <a:gs pos="100000">
              <a:srgbClr val="663012"/>
            </a:gs>
          </a:gsLst>
          <a:lin ang="5400000" scaled="0"/>
          <a:tileRect r="-100000" b="-100000"/>
        </a:gradFill>
        <a:ln>
          <a:solidFill>
            <a:srgbClr val="7030A0"/>
          </a:solidFill>
        </a:ln>
      </c:spPr>
    </c:backWall>
    <c:plotArea>
      <c:layout>
        <c:manualLayout>
          <c:layoutTarget val="inner"/>
          <c:xMode val="edge"/>
          <c:yMode val="edge"/>
          <c:x val="0.14421130449715291"/>
          <c:y val="0.23096443826874591"/>
          <c:w val="0.82686226881617253"/>
          <c:h val="0.63523570583088873"/>
        </c:manualLayout>
      </c:layout>
      <c:bar3DChart>
        <c:barDir val="col"/>
        <c:grouping val="stacked"/>
        <c:ser>
          <c:idx val="0"/>
          <c:order val="0"/>
          <c:tx>
            <c:strRef>
              <c:f>Лист1!$B$1</c:f>
              <c:strCache>
                <c:ptCount val="1"/>
                <c:pt idx="0">
                  <c:v>Столбец2</c:v>
                </c:pt>
              </c:strCache>
            </c:strRef>
          </c:tx>
          <c:spPr>
            <a:solidFill>
              <a:srgbClr val="92D050"/>
            </a:solidFill>
            <a:ln w="9511">
              <a:solidFill>
                <a:schemeClr val="tx2"/>
              </a:solidFill>
            </a:ln>
            <a:effectLst>
              <a:innerShdw blurRad="63500" dist="50800" dir="16200000">
                <a:srgbClr val="FF0000">
                  <a:alpha val="50000"/>
                </a:srgbClr>
              </a:innerShdw>
            </a:effectLst>
            <a:scene3d>
              <a:camera prst="orthographicFront"/>
              <a:lightRig rig="threePt" dir="t"/>
            </a:scene3d>
            <a:sp3d>
              <a:contourClr>
                <a:srgbClr val="000000"/>
              </a:contourClr>
            </a:sp3d>
          </c:spPr>
          <c:dLbls>
            <c:dLbl>
              <c:idx val="0"/>
              <c:layout>
                <c:manualLayout>
                  <c:x val="2.7116404022298667E-2"/>
                  <c:y val="-4.9651630324250913E-2"/>
                </c:manualLayout>
              </c:layout>
              <c:numFmt formatCode="#,##0.0" sourceLinked="0"/>
              <c:spPr/>
              <c:txPr>
                <a:bodyPr/>
                <a:lstStyle/>
                <a:p>
                  <a:pPr>
                    <a:defRPr sz="1198" b="1">
                      <a:latin typeface="Times New Roman" pitchFamily="18" charset="0"/>
                      <a:cs typeface="Times New Roman" pitchFamily="18" charset="0"/>
                    </a:defRPr>
                  </a:pPr>
                  <a:endParaRPr lang="ru-RU"/>
                </a:p>
              </c:txPr>
              <c:showVal val="1"/>
            </c:dLbl>
            <c:dLbl>
              <c:idx val="1"/>
              <c:layout>
                <c:manualLayout>
                  <c:x val="2.4947372667792816E-2"/>
                  <c:y val="-3.7525291056013696E-2"/>
                </c:manualLayout>
              </c:layout>
              <c:numFmt formatCode="#,##0.0" sourceLinked="0"/>
              <c:spPr/>
              <c:txPr>
                <a:bodyPr anchor="t" anchorCtr="1"/>
                <a:lstStyle/>
                <a:p>
                  <a:pPr>
                    <a:defRPr sz="1198" b="1">
                      <a:latin typeface="Times New Roman" pitchFamily="18" charset="0"/>
                      <a:cs typeface="Times New Roman" pitchFamily="18" charset="0"/>
                    </a:defRPr>
                  </a:pPr>
                  <a:endParaRPr lang="ru-RU"/>
                </a:p>
              </c:txPr>
              <c:showVal val="1"/>
            </c:dLbl>
            <c:dLbl>
              <c:idx val="2"/>
              <c:layout>
                <c:manualLayout>
                  <c:x val="2.4574624378317627E-2"/>
                  <c:y val="0"/>
                </c:manualLayout>
              </c:layout>
              <c:showVal val="1"/>
            </c:dLbl>
            <c:numFmt formatCode="#,##0.0" sourceLinked="0"/>
            <c:txPr>
              <a:bodyPr anchor="t" anchorCtr="1"/>
              <a:lstStyle/>
              <a:p>
                <a:pPr>
                  <a:defRPr sz="1098" b="1">
                    <a:latin typeface="Times New Roman" pitchFamily="18" charset="0"/>
                    <a:cs typeface="Times New Roman" pitchFamily="18" charset="0"/>
                  </a:defRPr>
                </a:pPr>
                <a:endParaRPr lang="ru-RU"/>
              </a:p>
            </c:txPr>
            <c:showVal val="1"/>
          </c:dLbls>
          <c:cat>
            <c:strRef>
              <c:f>Лист1!$A$2:$A$5</c:f>
              <c:strCache>
                <c:ptCount val="4"/>
                <c:pt idx="0">
                  <c:v>2019год</c:v>
                </c:pt>
                <c:pt idx="1">
                  <c:v>2020 год</c:v>
                </c:pt>
                <c:pt idx="2">
                  <c:v>2021 год</c:v>
                </c:pt>
                <c:pt idx="3">
                  <c:v>2022 год</c:v>
                </c:pt>
              </c:strCache>
            </c:strRef>
          </c:cat>
          <c:val>
            <c:numRef>
              <c:f>Лист1!$B$2:$B$5</c:f>
              <c:numCache>
                <c:formatCode>General</c:formatCode>
                <c:ptCount val="4"/>
                <c:pt idx="0" formatCode="#,##0">
                  <c:v>77123</c:v>
                </c:pt>
                <c:pt idx="1">
                  <c:v>81654</c:v>
                </c:pt>
                <c:pt idx="2">
                  <c:v>88400</c:v>
                </c:pt>
                <c:pt idx="3">
                  <c:v>101200</c:v>
                </c:pt>
              </c:numCache>
            </c:numRef>
          </c:val>
        </c:ser>
        <c:gapWidth val="99"/>
        <c:gapDepth val="147"/>
        <c:shape val="cylinder"/>
        <c:axId val="157801088"/>
        <c:axId val="157802880"/>
        <c:axId val="0"/>
      </c:bar3DChart>
      <c:catAx>
        <c:axId val="157801088"/>
        <c:scaling>
          <c:orientation val="minMax"/>
        </c:scaling>
        <c:axPos val="b"/>
        <c:numFmt formatCode="General" sourceLinked="1"/>
        <c:tickLblPos val="nextTo"/>
        <c:txPr>
          <a:bodyPr/>
          <a:lstStyle/>
          <a:p>
            <a:pPr>
              <a:defRPr sz="1198" b="1">
                <a:latin typeface="Times New Roman" pitchFamily="18" charset="0"/>
                <a:cs typeface="Times New Roman" pitchFamily="18" charset="0"/>
              </a:defRPr>
            </a:pPr>
            <a:endParaRPr lang="ru-RU"/>
          </a:p>
        </c:txPr>
        <c:crossAx val="157802880"/>
        <c:crossesAt val="0"/>
        <c:auto val="1"/>
        <c:lblAlgn val="ctr"/>
        <c:lblOffset val="100"/>
      </c:catAx>
      <c:valAx>
        <c:axId val="157802880"/>
        <c:scaling>
          <c:orientation val="minMax"/>
          <c:max val="90000"/>
          <c:min val="10000"/>
        </c:scaling>
        <c:axPos val="l"/>
        <c:majorGridlines>
          <c:spPr>
            <a:ln>
              <a:solidFill>
                <a:schemeClr val="tx1">
                  <a:lumMod val="50000"/>
                  <a:lumOff val="50000"/>
                </a:schemeClr>
              </a:solidFill>
            </a:ln>
          </c:spPr>
        </c:majorGridlines>
        <c:numFmt formatCode="#,##0.0" sourceLinked="0"/>
        <c:tickLblPos val="nextTo"/>
        <c:spPr>
          <a:ln cmpd="sng">
            <a:miter lim="800000"/>
          </a:ln>
        </c:spPr>
        <c:txPr>
          <a:bodyPr anchor="ctr" anchorCtr="0"/>
          <a:lstStyle/>
          <a:p>
            <a:pPr>
              <a:defRPr sz="1198" b="1">
                <a:latin typeface="Times New Roman" pitchFamily="18" charset="0"/>
                <a:cs typeface="Times New Roman" pitchFamily="18" charset="0"/>
              </a:defRPr>
            </a:pPr>
            <a:endParaRPr lang="ru-RU"/>
          </a:p>
        </c:txPr>
        <c:crossAx val="157801088"/>
        <c:crosses val="autoZero"/>
        <c:crossBetween val="between"/>
      </c:valAx>
      <c:spPr>
        <a:gradFill flip="none" rotWithShape="1">
          <a:gsLst>
            <a:gs pos="0">
              <a:srgbClr val="FBEAC7"/>
            </a:gs>
            <a:gs pos="17999">
              <a:srgbClr val="FEE7F2"/>
            </a:gs>
            <a:gs pos="36000">
              <a:srgbClr val="FAC77D"/>
            </a:gs>
            <a:gs pos="61000">
              <a:srgbClr val="FBA97D"/>
            </a:gs>
            <a:gs pos="82001">
              <a:srgbClr val="FBD49C"/>
            </a:gs>
            <a:gs pos="100000">
              <a:srgbClr val="FEE7F2"/>
            </a:gs>
          </a:gsLst>
          <a:lin ang="2700000" scaled="0"/>
          <a:tileRect/>
        </a:gradFill>
      </c:spPr>
    </c:plotArea>
    <c:plotVisOnly val="1"/>
    <c:dispBlanksAs val="gap"/>
  </c:chart>
  <c:spPr>
    <a:gradFill>
      <a:gsLst>
        <a:gs pos="0">
          <a:srgbClr val="FBEAC7"/>
        </a:gs>
        <a:gs pos="17999">
          <a:srgbClr val="FEE7F2"/>
        </a:gs>
        <a:gs pos="36000">
          <a:srgbClr val="FAC77D"/>
        </a:gs>
        <a:gs pos="61000">
          <a:srgbClr val="FBA97D"/>
        </a:gs>
        <a:gs pos="82001">
          <a:srgbClr val="FBD49C"/>
        </a:gs>
        <a:gs pos="100000">
          <a:srgbClr val="FEE7F2"/>
        </a:gs>
      </a:gsLst>
      <a:lin ang="2700000" scaled="0"/>
    </a:gradFill>
    <a:ln cap="flat">
      <a:solidFill>
        <a:srgbClr val="00B0F0"/>
      </a:solidFill>
      <a:miter lim="800000"/>
    </a:ln>
  </c:sp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численности воспитанников </a:t>
            </a:r>
          </a:p>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в дошкольных образовательных учреждениях </a:t>
            </a:r>
          </a:p>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Северо-Енисейского района, чел.</a:t>
            </a:r>
            <a:endParaRPr lang="ru-RU" sz="1400">
              <a:latin typeface="Times New Roman" pitchFamily="18" charset="0"/>
              <a:cs typeface="Times New Roman" pitchFamily="18" charset="0"/>
            </a:endParaRPr>
          </a:p>
        </c:rich>
      </c:tx>
      <c:layout>
        <c:manualLayout>
          <c:xMode val="edge"/>
          <c:yMode val="edge"/>
          <c:x val="0.19854912556201978"/>
          <c:y val="2.0263474447359011E-2"/>
        </c:manualLayout>
      </c:layout>
    </c:title>
    <c:view3D>
      <c:rAngAx val="1"/>
    </c:view3D>
    <c:plotArea>
      <c:layout>
        <c:manualLayout>
          <c:layoutTarget val="inner"/>
          <c:xMode val="edge"/>
          <c:yMode val="edge"/>
          <c:x val="8.5541194143185006E-2"/>
          <c:y val="0.31108116646786815"/>
          <c:w val="0.89249614238471753"/>
          <c:h val="0.59933151104467219"/>
        </c:manualLayout>
      </c:layout>
      <c:bar3DChart>
        <c:barDir val="col"/>
        <c:grouping val="clustered"/>
        <c:ser>
          <c:idx val="0"/>
          <c:order val="0"/>
          <c:tx>
            <c:strRef>
              <c:f>Лист1!$B$1</c:f>
              <c:strCache>
                <c:ptCount val="1"/>
                <c:pt idx="0">
                  <c:v>ряд</c:v>
                </c:pt>
              </c:strCache>
            </c:strRef>
          </c:tx>
          <c:dPt>
            <c:idx val="4"/>
            <c:spPr/>
          </c:dPt>
          <c:dLbls>
            <c:dLbl>
              <c:idx val="0"/>
              <c:layout>
                <c:manualLayout>
                  <c:x val="1.0950296807681139E-2"/>
                  <c:y val="-1.6278994252562549E-2"/>
                </c:manualLayout>
              </c:layout>
              <c:showVal val="1"/>
            </c:dLbl>
            <c:dLbl>
              <c:idx val="1"/>
              <c:layout>
                <c:manualLayout>
                  <c:x val="1.3141149519015117E-2"/>
                  <c:y val="-2.7734181919204012E-2"/>
                </c:manualLayout>
              </c:layout>
              <c:tx>
                <c:rich>
                  <a:bodyPr/>
                  <a:lstStyle/>
                  <a:p>
                    <a:r>
                      <a:rPr lang="ru-RU"/>
                      <a:t>417</a:t>
                    </a:r>
                    <a:r>
                      <a:rPr lang="en-US"/>
                      <a:t>,0</a:t>
                    </a:r>
                  </a:p>
                </c:rich>
              </c:tx>
              <c:showVal val="1"/>
            </c:dLbl>
            <c:dLbl>
              <c:idx val="2"/>
              <c:layout>
                <c:manualLayout>
                  <c:x val="1.752095780086196E-2"/>
                  <c:y val="-2.0097390141443051E-2"/>
                </c:manualLayout>
              </c:layout>
              <c:showVal val="1"/>
            </c:dLbl>
            <c:dLbl>
              <c:idx val="3"/>
              <c:layout>
                <c:manualLayout>
                  <c:x val="1.0949606938292391E-2"/>
                  <c:y val="-2.8165029266350783E-2"/>
                </c:manualLayout>
              </c:layout>
              <c:showVal val="1"/>
            </c:dLbl>
            <c:dLbl>
              <c:idx val="4"/>
              <c:layout>
                <c:manualLayout>
                  <c:x val="1.0950296807681139E-2"/>
                  <c:y val="-2.3915786030323478E-2"/>
                </c:manualLayout>
              </c:layout>
              <c:showVal val="1"/>
            </c:dLbl>
            <c:dLbl>
              <c:idx val="5"/>
              <c:layout>
                <c:manualLayout>
                  <c:x val="1.0951331611764661E-2"/>
                  <c:y val="-2.3915786030323478E-2"/>
                </c:manualLayout>
              </c:layout>
              <c:showVal val="1"/>
            </c:dLbl>
            <c:numFmt formatCode="#,##0.0" sourceLinked="0"/>
            <c:txPr>
              <a:bodyPr/>
              <a:lstStyle/>
              <a:p>
                <a:pPr>
                  <a:defRPr sz="1200" b="1">
                    <a:latin typeface="Times New Roman" pitchFamily="18" charset="0"/>
                    <a:cs typeface="Times New Roman" pitchFamily="18" charset="0"/>
                  </a:defRPr>
                </a:pPr>
                <a:endParaRPr lang="ru-RU"/>
              </a:p>
            </c:txPr>
            <c:showVal val="1"/>
          </c:dLbls>
          <c:cat>
            <c:numRef>
              <c:f>Лист1!$A$2:$A$7</c:f>
              <c:numCache>
                <c:formatCode>General</c:formatCode>
                <c:ptCount val="6"/>
                <c:pt idx="0">
                  <c:v>2021</c:v>
                </c:pt>
                <c:pt idx="1">
                  <c:v>2022</c:v>
                </c:pt>
                <c:pt idx="2">
                  <c:v>2023</c:v>
                </c:pt>
                <c:pt idx="3">
                  <c:v>2024</c:v>
                </c:pt>
                <c:pt idx="4">
                  <c:v>2025</c:v>
                </c:pt>
                <c:pt idx="5">
                  <c:v>2026</c:v>
                </c:pt>
              </c:numCache>
            </c:numRef>
          </c:cat>
          <c:val>
            <c:numRef>
              <c:f>Лист1!$B$2:$B$7</c:f>
              <c:numCache>
                <c:formatCode>General</c:formatCode>
                <c:ptCount val="6"/>
                <c:pt idx="0">
                  <c:v>434</c:v>
                </c:pt>
                <c:pt idx="1">
                  <c:v>417</c:v>
                </c:pt>
                <c:pt idx="2">
                  <c:v>489</c:v>
                </c:pt>
                <c:pt idx="3">
                  <c:v>500</c:v>
                </c:pt>
                <c:pt idx="4">
                  <c:v>480</c:v>
                </c:pt>
                <c:pt idx="5">
                  <c:v>485</c:v>
                </c:pt>
              </c:numCache>
            </c:numRef>
          </c:val>
        </c:ser>
        <c:shape val="cylinder"/>
        <c:axId val="156144768"/>
        <c:axId val="156146304"/>
        <c:axId val="0"/>
      </c:bar3DChart>
      <c:catAx>
        <c:axId val="156144768"/>
        <c:scaling>
          <c:orientation val="minMax"/>
        </c:scaling>
        <c:axPos val="b"/>
        <c:numFmt formatCode="General" sourceLinked="1"/>
        <c:tickLblPos val="nextTo"/>
        <c:txPr>
          <a:bodyPr/>
          <a:lstStyle/>
          <a:p>
            <a:pPr>
              <a:defRPr sz="1100" b="1">
                <a:latin typeface="Times New Roman" pitchFamily="18" charset="0"/>
                <a:cs typeface="Times New Roman" pitchFamily="18" charset="0"/>
              </a:defRPr>
            </a:pPr>
            <a:endParaRPr lang="ru-RU"/>
          </a:p>
        </c:txPr>
        <c:crossAx val="156146304"/>
        <c:crosses val="autoZero"/>
        <c:auto val="1"/>
        <c:lblAlgn val="ctr"/>
        <c:lblOffset val="100"/>
      </c:catAx>
      <c:valAx>
        <c:axId val="156146304"/>
        <c:scaling>
          <c:orientation val="minMax"/>
        </c:scaling>
        <c:axPos val="l"/>
        <c:majorGridlines/>
        <c:numFmt formatCode="General" sourceLinked="1"/>
        <c:tickLblPos val="nextTo"/>
        <c:txPr>
          <a:bodyPr/>
          <a:lstStyle/>
          <a:p>
            <a:pPr>
              <a:defRPr sz="1050" b="1"/>
            </a:pPr>
            <a:endParaRPr lang="ru-RU"/>
          </a:p>
        </c:txPr>
        <c:crossAx val="156144768"/>
        <c:crosses val="autoZero"/>
        <c:crossBetween val="between"/>
      </c:valAx>
    </c:plotArea>
    <c:plotVisOnly val="1"/>
    <c:dispBlanksAs val="gap"/>
  </c:chart>
  <c:spPr>
    <a:solidFill>
      <a:schemeClr val="bg1"/>
    </a:solidFill>
  </c:spPr>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численности детей в возрасте от 3 до 7 лет (с учетом детей 7 лет) получающих дошкольную образовательную услугу на территории</a:t>
            </a:r>
          </a:p>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Северо-Енисейского района, чел.</a:t>
            </a:r>
            <a:endParaRPr lang="ru-RU" sz="1400">
              <a:latin typeface="Times New Roman" pitchFamily="18" charset="0"/>
              <a:cs typeface="Times New Roman" pitchFamily="18" charset="0"/>
            </a:endParaRPr>
          </a:p>
        </c:rich>
      </c:tx>
      <c:layout>
        <c:manualLayout>
          <c:xMode val="edge"/>
          <c:yMode val="edge"/>
          <c:x val="0.1454187317554759"/>
          <c:y val="3.5645872995755452E-2"/>
        </c:manualLayout>
      </c:layout>
    </c:title>
    <c:view3D>
      <c:rAngAx val="1"/>
    </c:view3D>
    <c:plotArea>
      <c:layout>
        <c:manualLayout>
          <c:layoutTarget val="inner"/>
          <c:xMode val="edge"/>
          <c:yMode val="edge"/>
          <c:x val="8.5541194143184965E-2"/>
          <c:y val="0.38604140525907266"/>
          <c:w val="0.89249614238471753"/>
          <c:h val="0.52437123193622959"/>
        </c:manualLayout>
      </c:layout>
      <c:bar3DChart>
        <c:barDir val="col"/>
        <c:grouping val="clustered"/>
        <c:ser>
          <c:idx val="0"/>
          <c:order val="0"/>
          <c:tx>
            <c:strRef>
              <c:f>Лист1!$B$1</c:f>
              <c:strCache>
                <c:ptCount val="1"/>
                <c:pt idx="0">
                  <c:v>ряд</c:v>
                </c:pt>
              </c:strCache>
            </c:strRef>
          </c:tx>
          <c:dPt>
            <c:idx val="4"/>
            <c:spPr/>
          </c:dPt>
          <c:dLbls>
            <c:dLbl>
              <c:idx val="0"/>
              <c:layout>
                <c:manualLayout>
                  <c:x val="1.0950296807681139E-2"/>
                  <c:y val="-1.6278994252562545E-2"/>
                </c:manualLayout>
              </c:layout>
              <c:showVal val="1"/>
            </c:dLbl>
            <c:dLbl>
              <c:idx val="1"/>
              <c:layout>
                <c:manualLayout>
                  <c:x val="1.3141149519015127E-2"/>
                  <c:y val="-2.7734181919204001E-2"/>
                </c:manualLayout>
              </c:layout>
              <c:showVal val="1"/>
            </c:dLbl>
            <c:dLbl>
              <c:idx val="2"/>
              <c:layout>
                <c:manualLayout>
                  <c:x val="1.7520957800861957E-2"/>
                  <c:y val="-2.0097390141443006E-2"/>
                </c:manualLayout>
              </c:layout>
              <c:showVal val="1"/>
            </c:dLbl>
            <c:dLbl>
              <c:idx val="3"/>
              <c:layout>
                <c:manualLayout>
                  <c:x val="1.0949606938292391E-2"/>
                  <c:y val="-2.8165029266350783E-2"/>
                </c:manualLayout>
              </c:layout>
              <c:showVal val="1"/>
            </c:dLbl>
            <c:dLbl>
              <c:idx val="4"/>
              <c:layout>
                <c:manualLayout>
                  <c:x val="1.0950296807681139E-2"/>
                  <c:y val="-2.3915786030323474E-2"/>
                </c:manualLayout>
              </c:layout>
              <c:showVal val="1"/>
            </c:dLbl>
            <c:dLbl>
              <c:idx val="5"/>
              <c:layout>
                <c:manualLayout>
                  <c:x val="1.0951331611764661E-2"/>
                  <c:y val="-2.3915786030323474E-2"/>
                </c:manualLayout>
              </c:layout>
              <c:showVal val="1"/>
            </c:dLbl>
            <c:numFmt formatCode="#,##0.0" sourceLinked="0"/>
            <c:txPr>
              <a:bodyPr/>
              <a:lstStyle/>
              <a:p>
                <a:pPr>
                  <a:defRPr sz="1200" b="1">
                    <a:latin typeface="Times New Roman" pitchFamily="18" charset="0"/>
                    <a:cs typeface="Times New Roman" pitchFamily="18" charset="0"/>
                  </a:defRPr>
                </a:pPr>
                <a:endParaRPr lang="ru-RU"/>
              </a:p>
            </c:txPr>
            <c:showVal val="1"/>
          </c:dLbls>
          <c:cat>
            <c:numRef>
              <c:f>Лист1!$A$2:$A$7</c:f>
              <c:numCache>
                <c:formatCode>General</c:formatCode>
                <c:ptCount val="6"/>
                <c:pt idx="0">
                  <c:v>2021</c:v>
                </c:pt>
                <c:pt idx="1">
                  <c:v>2022</c:v>
                </c:pt>
                <c:pt idx="2">
                  <c:v>2023</c:v>
                </c:pt>
                <c:pt idx="3">
                  <c:v>2024</c:v>
                </c:pt>
                <c:pt idx="4">
                  <c:v>2025</c:v>
                </c:pt>
                <c:pt idx="5">
                  <c:v>2026</c:v>
                </c:pt>
              </c:numCache>
            </c:numRef>
          </c:cat>
          <c:val>
            <c:numRef>
              <c:f>Лист1!$B$2:$B$7</c:f>
              <c:numCache>
                <c:formatCode>General</c:formatCode>
                <c:ptCount val="6"/>
                <c:pt idx="0">
                  <c:v>420</c:v>
                </c:pt>
                <c:pt idx="1">
                  <c:v>408</c:v>
                </c:pt>
                <c:pt idx="2">
                  <c:v>376</c:v>
                </c:pt>
                <c:pt idx="3">
                  <c:v>380</c:v>
                </c:pt>
                <c:pt idx="4">
                  <c:v>370</c:v>
                </c:pt>
                <c:pt idx="5">
                  <c:v>365</c:v>
                </c:pt>
              </c:numCache>
            </c:numRef>
          </c:val>
        </c:ser>
        <c:shape val="cylinder"/>
        <c:axId val="156179456"/>
        <c:axId val="156185344"/>
        <c:axId val="0"/>
      </c:bar3DChart>
      <c:catAx>
        <c:axId val="156179456"/>
        <c:scaling>
          <c:orientation val="minMax"/>
        </c:scaling>
        <c:axPos val="b"/>
        <c:numFmt formatCode="General" sourceLinked="1"/>
        <c:tickLblPos val="nextTo"/>
        <c:txPr>
          <a:bodyPr/>
          <a:lstStyle/>
          <a:p>
            <a:pPr>
              <a:defRPr sz="1100" b="1">
                <a:latin typeface="Times New Roman" pitchFamily="18" charset="0"/>
                <a:cs typeface="Times New Roman" pitchFamily="18" charset="0"/>
              </a:defRPr>
            </a:pPr>
            <a:endParaRPr lang="ru-RU"/>
          </a:p>
        </c:txPr>
        <c:crossAx val="156185344"/>
        <c:crosses val="autoZero"/>
        <c:auto val="1"/>
        <c:lblAlgn val="ctr"/>
        <c:lblOffset val="100"/>
      </c:catAx>
      <c:valAx>
        <c:axId val="156185344"/>
        <c:scaling>
          <c:orientation val="minMax"/>
        </c:scaling>
        <c:axPos val="l"/>
        <c:majorGridlines/>
        <c:numFmt formatCode="General" sourceLinked="1"/>
        <c:tickLblPos val="nextTo"/>
        <c:txPr>
          <a:bodyPr/>
          <a:lstStyle/>
          <a:p>
            <a:pPr>
              <a:defRPr sz="1050" b="1"/>
            </a:pPr>
            <a:endParaRPr lang="ru-RU"/>
          </a:p>
        </c:txPr>
        <c:crossAx val="156179456"/>
        <c:crosses val="autoZero"/>
        <c:crossBetween val="between"/>
      </c:valAx>
    </c:plotArea>
    <c:plotVisOnly val="1"/>
    <c:dispBlanksAs val="gap"/>
  </c:chart>
  <c:spPr>
    <a:solidFill>
      <a:schemeClr val="bg1"/>
    </a:solidFill>
  </c:spPr>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численности детей в возрасте от 1 до 6 лет получающих дошкольную образовательную услугу </a:t>
            </a:r>
          </a:p>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на территорииСеверо-Енисейского района, чел.</a:t>
            </a:r>
            <a:endParaRPr lang="ru-RU" sz="1400">
              <a:latin typeface="Times New Roman" pitchFamily="18" charset="0"/>
              <a:cs typeface="Times New Roman" pitchFamily="18" charset="0"/>
            </a:endParaRPr>
          </a:p>
        </c:rich>
      </c:tx>
      <c:layout>
        <c:manualLayout>
          <c:xMode val="edge"/>
          <c:yMode val="edge"/>
          <c:x val="0.1454186480253607"/>
          <c:y val="6.6380743314389302E-4"/>
        </c:manualLayout>
      </c:layout>
    </c:title>
    <c:view3D>
      <c:rAngAx val="1"/>
    </c:view3D>
    <c:plotArea>
      <c:layout>
        <c:manualLayout>
          <c:layoutTarget val="inner"/>
          <c:xMode val="edge"/>
          <c:yMode val="edge"/>
          <c:x val="8.5541194143184965E-2"/>
          <c:y val="0.32106956717908136"/>
          <c:w val="0.89249614238471753"/>
          <c:h val="0.58934304738671406"/>
        </c:manualLayout>
      </c:layout>
      <c:bar3DChart>
        <c:barDir val="col"/>
        <c:grouping val="clustered"/>
        <c:ser>
          <c:idx val="0"/>
          <c:order val="0"/>
          <c:tx>
            <c:strRef>
              <c:f>Лист1!$B$1</c:f>
              <c:strCache>
                <c:ptCount val="1"/>
                <c:pt idx="0">
                  <c:v>ряд</c:v>
                </c:pt>
              </c:strCache>
            </c:strRef>
          </c:tx>
          <c:dPt>
            <c:idx val="4"/>
            <c:spPr/>
          </c:dPt>
          <c:dLbls>
            <c:dLbl>
              <c:idx val="0"/>
              <c:layout>
                <c:manualLayout>
                  <c:x val="1.0950296807681139E-2"/>
                  <c:y val="-1.6278994252562545E-2"/>
                </c:manualLayout>
              </c:layout>
              <c:showVal val="1"/>
            </c:dLbl>
            <c:dLbl>
              <c:idx val="1"/>
              <c:layout>
                <c:manualLayout>
                  <c:x val="1.3141149519015136E-2"/>
                  <c:y val="-2.7734181919204001E-2"/>
                </c:manualLayout>
              </c:layout>
              <c:showVal val="1"/>
            </c:dLbl>
            <c:dLbl>
              <c:idx val="2"/>
              <c:layout>
                <c:manualLayout>
                  <c:x val="1.7520957800861957E-2"/>
                  <c:y val="-2.0097390141443006E-2"/>
                </c:manualLayout>
              </c:layout>
              <c:showVal val="1"/>
            </c:dLbl>
            <c:dLbl>
              <c:idx val="3"/>
              <c:layout>
                <c:manualLayout>
                  <c:x val="1.0949606938292391E-2"/>
                  <c:y val="-2.8165029266350783E-2"/>
                </c:manualLayout>
              </c:layout>
              <c:showVal val="1"/>
            </c:dLbl>
            <c:dLbl>
              <c:idx val="4"/>
              <c:layout>
                <c:manualLayout>
                  <c:x val="1.0950296807681139E-2"/>
                  <c:y val="-2.3915786030323474E-2"/>
                </c:manualLayout>
              </c:layout>
              <c:showVal val="1"/>
            </c:dLbl>
            <c:dLbl>
              <c:idx val="5"/>
              <c:layout>
                <c:manualLayout>
                  <c:x val="1.0951331611764661E-2"/>
                  <c:y val="-2.3915786030323474E-2"/>
                </c:manualLayout>
              </c:layout>
              <c:showVal val="1"/>
            </c:dLbl>
            <c:numFmt formatCode="#,##0.0" sourceLinked="0"/>
            <c:txPr>
              <a:bodyPr/>
              <a:lstStyle/>
              <a:p>
                <a:pPr>
                  <a:defRPr sz="1200" b="1">
                    <a:latin typeface="Times New Roman" pitchFamily="18" charset="0"/>
                    <a:cs typeface="Times New Roman" pitchFamily="18" charset="0"/>
                  </a:defRPr>
                </a:pPr>
                <a:endParaRPr lang="ru-RU"/>
              </a:p>
            </c:txPr>
            <c:showVal val="1"/>
          </c:dLbls>
          <c:cat>
            <c:numRef>
              <c:f>Лист1!$A$2:$A$7</c:f>
              <c:numCache>
                <c:formatCode>General</c:formatCode>
                <c:ptCount val="6"/>
                <c:pt idx="0">
                  <c:v>2021</c:v>
                </c:pt>
                <c:pt idx="1">
                  <c:v>2022</c:v>
                </c:pt>
                <c:pt idx="2">
                  <c:v>2023</c:v>
                </c:pt>
                <c:pt idx="3">
                  <c:v>2024</c:v>
                </c:pt>
                <c:pt idx="4">
                  <c:v>2025</c:v>
                </c:pt>
                <c:pt idx="5">
                  <c:v>2026</c:v>
                </c:pt>
              </c:numCache>
            </c:numRef>
          </c:cat>
          <c:val>
            <c:numRef>
              <c:f>Лист1!$B$2:$B$7</c:f>
              <c:numCache>
                <c:formatCode>General</c:formatCode>
                <c:ptCount val="6"/>
                <c:pt idx="0">
                  <c:v>441</c:v>
                </c:pt>
                <c:pt idx="1">
                  <c:v>514</c:v>
                </c:pt>
                <c:pt idx="2">
                  <c:v>481</c:v>
                </c:pt>
                <c:pt idx="3">
                  <c:v>488</c:v>
                </c:pt>
                <c:pt idx="4">
                  <c:v>477</c:v>
                </c:pt>
                <c:pt idx="5">
                  <c:v>477</c:v>
                </c:pt>
              </c:numCache>
            </c:numRef>
          </c:val>
        </c:ser>
        <c:shape val="cylinder"/>
        <c:axId val="157693440"/>
        <c:axId val="157694976"/>
        <c:axId val="0"/>
      </c:bar3DChart>
      <c:catAx>
        <c:axId val="157693440"/>
        <c:scaling>
          <c:orientation val="minMax"/>
        </c:scaling>
        <c:axPos val="b"/>
        <c:numFmt formatCode="General" sourceLinked="1"/>
        <c:tickLblPos val="nextTo"/>
        <c:txPr>
          <a:bodyPr/>
          <a:lstStyle/>
          <a:p>
            <a:pPr>
              <a:defRPr sz="1100" b="1">
                <a:latin typeface="Times New Roman" pitchFamily="18" charset="0"/>
                <a:cs typeface="Times New Roman" pitchFamily="18" charset="0"/>
              </a:defRPr>
            </a:pPr>
            <a:endParaRPr lang="ru-RU"/>
          </a:p>
        </c:txPr>
        <c:crossAx val="157694976"/>
        <c:crosses val="autoZero"/>
        <c:auto val="1"/>
        <c:lblAlgn val="ctr"/>
        <c:lblOffset val="100"/>
      </c:catAx>
      <c:valAx>
        <c:axId val="157694976"/>
        <c:scaling>
          <c:orientation val="minMax"/>
        </c:scaling>
        <c:axPos val="l"/>
        <c:majorGridlines/>
        <c:numFmt formatCode="General" sourceLinked="1"/>
        <c:tickLblPos val="nextTo"/>
        <c:txPr>
          <a:bodyPr/>
          <a:lstStyle/>
          <a:p>
            <a:pPr>
              <a:defRPr sz="1050" b="1"/>
            </a:pPr>
            <a:endParaRPr lang="ru-RU"/>
          </a:p>
        </c:txPr>
        <c:crossAx val="157693440"/>
        <c:crosses val="autoZero"/>
        <c:crossBetween val="between"/>
      </c:valAx>
    </c:plotArea>
    <c:plotVisOnly val="1"/>
    <c:dispBlanksAs val="gap"/>
  </c:chart>
  <c:spPr>
    <a:solidFill>
      <a:schemeClr val="bg1"/>
    </a:solidFill>
  </c:spPr>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численности обучающихся в общеобразовательных школах  </a:t>
            </a:r>
          </a:p>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Северо-Енисейского района, чел.</a:t>
            </a:r>
            <a:endParaRPr lang="ru-RU" sz="1400">
              <a:latin typeface="Times New Roman" pitchFamily="18" charset="0"/>
              <a:cs typeface="Times New Roman" pitchFamily="18" charset="0"/>
            </a:endParaRPr>
          </a:p>
        </c:rich>
      </c:tx>
      <c:layout>
        <c:manualLayout>
          <c:xMode val="edge"/>
          <c:yMode val="edge"/>
          <c:x val="0.2325862726980556"/>
          <c:y val="2.6450976707451456E-2"/>
        </c:manualLayout>
      </c:layout>
    </c:title>
    <c:view3D>
      <c:rAngAx val="1"/>
    </c:view3D>
    <c:plotArea>
      <c:layout>
        <c:manualLayout>
          <c:layoutTarget val="inner"/>
          <c:xMode val="edge"/>
          <c:yMode val="edge"/>
          <c:x val="8.5541194143184965E-2"/>
          <c:y val="0.32106956717908158"/>
          <c:w val="0.89249614238471753"/>
          <c:h val="0.51188794022543538"/>
        </c:manualLayout>
      </c:layout>
      <c:bar3DChart>
        <c:barDir val="col"/>
        <c:grouping val="clustered"/>
        <c:ser>
          <c:idx val="0"/>
          <c:order val="0"/>
          <c:tx>
            <c:strRef>
              <c:f>Лист1!$B$1</c:f>
              <c:strCache>
                <c:ptCount val="1"/>
                <c:pt idx="0">
                  <c:v>ряд</c:v>
                </c:pt>
              </c:strCache>
            </c:strRef>
          </c:tx>
          <c:dLbls>
            <c:dLbl>
              <c:idx val="0"/>
              <c:layout>
                <c:manualLayout>
                  <c:x val="3.0072307442392057E-2"/>
                  <c:y val="-5.9593696203244922E-2"/>
                </c:manualLayout>
              </c:layout>
              <c:showVal val="1"/>
            </c:dLbl>
            <c:dLbl>
              <c:idx val="1"/>
              <c:layout>
                <c:manualLayout>
                  <c:x val="2.1639868752146896E-2"/>
                  <c:y val="-8.7291538236570584E-2"/>
                </c:manualLayout>
              </c:layout>
              <c:showVal val="1"/>
            </c:dLbl>
            <c:dLbl>
              <c:idx val="2"/>
              <c:layout>
                <c:manualLayout>
                  <c:x val="1.7520957800861957E-2"/>
                  <c:y val="-2.0097390141443006E-2"/>
                </c:manualLayout>
              </c:layout>
              <c:showVal val="1"/>
            </c:dLbl>
            <c:dLbl>
              <c:idx val="3"/>
              <c:layout>
                <c:manualLayout>
                  <c:x val="1.0949606938292391E-2"/>
                  <c:y val="-2.8165029266350783E-2"/>
                </c:manualLayout>
              </c:layout>
              <c:showVal val="1"/>
            </c:dLbl>
            <c:dLbl>
              <c:idx val="4"/>
              <c:layout>
                <c:manualLayout>
                  <c:x val="1.0950296807681139E-2"/>
                  <c:y val="-2.3915786030323474E-2"/>
                </c:manualLayout>
              </c:layout>
              <c:showVal val="1"/>
            </c:dLbl>
            <c:dLbl>
              <c:idx val="5"/>
              <c:layout>
                <c:manualLayout>
                  <c:x val="1.0951331611764661E-2"/>
                  <c:y val="-2.3915786030323474E-2"/>
                </c:manualLayout>
              </c:layout>
              <c:showVal val="1"/>
            </c:dLbl>
            <c:numFmt formatCode="#,##0.0" sourceLinked="0"/>
            <c:txPr>
              <a:bodyPr/>
              <a:lstStyle/>
              <a:p>
                <a:pPr>
                  <a:defRPr sz="1200" b="1">
                    <a:latin typeface="Times New Roman" pitchFamily="18" charset="0"/>
                    <a:cs typeface="Times New Roman" pitchFamily="18" charset="0"/>
                  </a:defRPr>
                </a:pPr>
                <a:endParaRPr lang="ru-RU"/>
              </a:p>
            </c:txPr>
            <c:showVal val="1"/>
          </c:dLbls>
          <c:cat>
            <c:numRef>
              <c:f>Лист1!$A$2:$A$3</c:f>
              <c:numCache>
                <c:formatCode>General</c:formatCode>
                <c:ptCount val="2"/>
                <c:pt idx="0">
                  <c:v>2021</c:v>
                </c:pt>
                <c:pt idx="1">
                  <c:v>2022</c:v>
                </c:pt>
              </c:numCache>
            </c:numRef>
          </c:cat>
          <c:val>
            <c:numRef>
              <c:f>Лист1!$B$2:$B$3</c:f>
              <c:numCache>
                <c:formatCode>General</c:formatCode>
                <c:ptCount val="2"/>
                <c:pt idx="0">
                  <c:v>1294</c:v>
                </c:pt>
                <c:pt idx="1">
                  <c:v>1293</c:v>
                </c:pt>
              </c:numCache>
            </c:numRef>
          </c:val>
        </c:ser>
        <c:shape val="cylinder"/>
        <c:axId val="157731840"/>
        <c:axId val="157827840"/>
        <c:axId val="0"/>
      </c:bar3DChart>
      <c:catAx>
        <c:axId val="157731840"/>
        <c:scaling>
          <c:orientation val="minMax"/>
        </c:scaling>
        <c:axPos val="b"/>
        <c:numFmt formatCode="General" sourceLinked="1"/>
        <c:tickLblPos val="nextTo"/>
        <c:txPr>
          <a:bodyPr/>
          <a:lstStyle/>
          <a:p>
            <a:pPr>
              <a:defRPr sz="1100" b="1">
                <a:latin typeface="Times New Roman" pitchFamily="18" charset="0"/>
                <a:cs typeface="Times New Roman" pitchFamily="18" charset="0"/>
              </a:defRPr>
            </a:pPr>
            <a:endParaRPr lang="ru-RU"/>
          </a:p>
        </c:txPr>
        <c:crossAx val="157827840"/>
        <c:crosses val="autoZero"/>
        <c:auto val="1"/>
        <c:lblAlgn val="ctr"/>
        <c:lblOffset val="100"/>
      </c:catAx>
      <c:valAx>
        <c:axId val="157827840"/>
        <c:scaling>
          <c:orientation val="minMax"/>
        </c:scaling>
        <c:axPos val="l"/>
        <c:majorGridlines/>
        <c:numFmt formatCode="General" sourceLinked="1"/>
        <c:tickLblPos val="nextTo"/>
        <c:txPr>
          <a:bodyPr/>
          <a:lstStyle/>
          <a:p>
            <a:pPr>
              <a:defRPr sz="1050" b="1"/>
            </a:pPr>
            <a:endParaRPr lang="ru-RU"/>
          </a:p>
        </c:txPr>
        <c:crossAx val="157731840"/>
        <c:crosses val="autoZero"/>
        <c:crossBetween val="between"/>
      </c:valAx>
    </c:plotArea>
    <c:plotVisOnly val="1"/>
    <c:dispBlanksAs val="gap"/>
  </c:chart>
  <c:spPr>
    <a:solidFill>
      <a:schemeClr val="bg1"/>
    </a:solidFill>
  </c:spPr>
  <c:externalData r:id="rId1"/>
</c:chartSpace>
</file>

<file path=word/charts/chart44.xml><?xml version="1.0" encoding="utf-8"?>
<c:chartSpace xmlns:c="http://schemas.openxmlformats.org/drawingml/2006/chart" xmlns:a="http://schemas.openxmlformats.org/drawingml/2006/main" xmlns:r="http://schemas.openxmlformats.org/officeDocument/2006/relationships">
  <c:lang val="ru-RU"/>
  <c:chart>
    <c:title>
      <c:tx>
        <c:rich>
          <a:bodyPr/>
          <a:lstStyle/>
          <a:p>
            <a:pPr algn="ctr">
              <a:defRPr sz="1400">
                <a:latin typeface="Times New Roman" pitchFamily="18" charset="0"/>
                <a:cs typeface="Times New Roman" pitchFamily="18" charset="0"/>
              </a:defRPr>
            </a:pPr>
            <a:r>
              <a:rPr lang="ru-RU" sz="1200"/>
              <a:t>Численность граждан Северо-Енисейского района, систематически занимающихся физической культурой и спортом,</a:t>
            </a:r>
            <a:r>
              <a:rPr lang="ru-RU" sz="1200" baseline="0"/>
              <a:t> чел</a:t>
            </a:r>
            <a:endParaRPr lang="ru-RU" sz="1200"/>
          </a:p>
        </c:rich>
      </c:tx>
      <c:layout>
        <c:manualLayout>
          <c:xMode val="edge"/>
          <c:yMode val="edge"/>
          <c:x val="0.1543064760789794"/>
          <c:y val="0"/>
        </c:manualLayout>
      </c:layout>
    </c:title>
    <c:plotArea>
      <c:layout>
        <c:manualLayout>
          <c:layoutTarget val="inner"/>
          <c:xMode val="edge"/>
          <c:yMode val="edge"/>
          <c:x val="7.5954197272103577E-2"/>
          <c:y val="0.22677434551450298"/>
          <c:w val="0.89806658610119749"/>
          <c:h val="0.58170300827781152"/>
        </c:manualLayout>
      </c:layout>
      <c:barChart>
        <c:barDir val="col"/>
        <c:grouping val="clustered"/>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dLbls>
            <c:numFmt formatCode="General" sourceLinked="0"/>
            <c:txPr>
              <a:bodyPr/>
              <a:lstStyle/>
              <a:p>
                <a:pPr>
                  <a:defRPr sz="1000" b="1">
                    <a:latin typeface="Times New Roman" pitchFamily="18" charset="0"/>
                    <a:cs typeface="Times New Roman" pitchFamily="18" charset="0"/>
                  </a:defRPr>
                </a:pPr>
                <a:endParaRPr lang="ru-RU"/>
              </a:p>
            </c:txPr>
            <c:showVal val="1"/>
          </c:dLbls>
          <c:cat>
            <c:strRef>
              <c:f>Лист1!$A$2:$A$7</c:f>
              <c:strCache>
                <c:ptCount val="6"/>
                <c:pt idx="0">
                  <c:v>2021 год</c:v>
                </c:pt>
                <c:pt idx="1">
                  <c:v>2022 год</c:v>
                </c:pt>
                <c:pt idx="2">
                  <c:v>2023 год</c:v>
                </c:pt>
                <c:pt idx="3">
                  <c:v>2024 год</c:v>
                </c:pt>
                <c:pt idx="4">
                  <c:v>2025 год</c:v>
                </c:pt>
                <c:pt idx="5">
                  <c:v>2026 год</c:v>
                </c:pt>
              </c:strCache>
            </c:strRef>
          </c:cat>
          <c:val>
            <c:numRef>
              <c:f>Лист1!$B$2:$B$7</c:f>
              <c:numCache>
                <c:formatCode>General</c:formatCode>
                <c:ptCount val="6"/>
                <c:pt idx="0">
                  <c:v>3978</c:v>
                </c:pt>
                <c:pt idx="1">
                  <c:v>4194</c:v>
                </c:pt>
                <c:pt idx="2">
                  <c:v>4452</c:v>
                </c:pt>
                <c:pt idx="3" formatCode="#,##0">
                  <c:v>4740</c:v>
                </c:pt>
                <c:pt idx="4" formatCode="#,##0">
                  <c:v>4933</c:v>
                </c:pt>
                <c:pt idx="5" formatCode="#,##0">
                  <c:v>5065</c:v>
                </c:pt>
              </c:numCache>
            </c:numRef>
          </c:val>
        </c:ser>
        <c:axId val="130216320"/>
        <c:axId val="130217856"/>
      </c:barChart>
      <c:catAx>
        <c:axId val="130216320"/>
        <c:scaling>
          <c:orientation val="minMax"/>
        </c:scaling>
        <c:axPos val="b"/>
        <c:tickLblPos val="nextTo"/>
        <c:txPr>
          <a:bodyPr/>
          <a:lstStyle/>
          <a:p>
            <a:pPr>
              <a:defRPr b="1">
                <a:latin typeface="Times New Roman" pitchFamily="18" charset="0"/>
                <a:cs typeface="Times New Roman" pitchFamily="18" charset="0"/>
              </a:defRPr>
            </a:pPr>
            <a:endParaRPr lang="ru-RU"/>
          </a:p>
        </c:txPr>
        <c:crossAx val="130217856"/>
        <c:crosses val="autoZero"/>
        <c:auto val="1"/>
        <c:lblAlgn val="ctr"/>
        <c:lblOffset val="100"/>
      </c:catAx>
      <c:valAx>
        <c:axId val="130217856"/>
        <c:scaling>
          <c:orientation val="minMax"/>
        </c:scaling>
        <c:axPos val="l"/>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30216320"/>
        <c:crosses val="autoZero"/>
        <c:crossBetween val="between"/>
      </c:valAx>
    </c:plotArea>
    <c:plotVisOnly val="1"/>
    <c:dispBlanksAs val="gap"/>
  </c:chart>
  <c:spPr>
    <a:solidFill>
      <a:schemeClr val="accent6">
        <a:lumMod val="40000"/>
        <a:lumOff val="60000"/>
      </a:schemeClr>
    </a:solidFill>
  </c:spPr>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200"/>
              <a:t>Численность детей и молодежи  в возрасте 3-29 лет , систематически занимающихся физической</a:t>
            </a:r>
            <a:r>
              <a:rPr lang="ru-RU" sz="1200" baseline="0"/>
              <a:t> культурой  и спортом</a:t>
            </a:r>
            <a:r>
              <a:rPr lang="ru-RU" sz="1200"/>
              <a:t>,</a:t>
            </a:r>
            <a:r>
              <a:rPr lang="ru-RU" sz="1200" baseline="0"/>
              <a:t> чел</a:t>
            </a:r>
            <a:endParaRPr lang="ru-RU" sz="1200"/>
          </a:p>
        </c:rich>
      </c:tx>
      <c:layout>
        <c:manualLayout>
          <c:xMode val="edge"/>
          <c:yMode val="edge"/>
          <c:x val="0.15216903594008124"/>
          <c:y val="2.5974025974026042E-2"/>
        </c:manualLayout>
      </c:layout>
    </c:title>
    <c:plotArea>
      <c:layout>
        <c:manualLayout>
          <c:layoutTarget val="inner"/>
          <c:xMode val="edge"/>
          <c:yMode val="edge"/>
          <c:x val="7.5954252111560761E-2"/>
          <c:y val="0.25274840644918795"/>
          <c:w val="0.89806658610119749"/>
          <c:h val="0.63798002522413244"/>
        </c:manualLayout>
      </c:layout>
      <c:barChart>
        <c:barDir val="col"/>
        <c:grouping val="clustered"/>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dLbls>
            <c:numFmt formatCode="General" sourceLinked="0"/>
            <c:txPr>
              <a:bodyPr/>
              <a:lstStyle/>
              <a:p>
                <a:pPr>
                  <a:defRPr sz="1000" b="1">
                    <a:latin typeface="Times New Roman" pitchFamily="18" charset="0"/>
                    <a:cs typeface="Times New Roman" pitchFamily="18" charset="0"/>
                  </a:defRPr>
                </a:pPr>
                <a:endParaRPr lang="ru-RU"/>
              </a:p>
            </c:txPr>
            <c:showVal val="1"/>
          </c:dLbls>
          <c:cat>
            <c:strRef>
              <c:f>Лист1!$A$2:$A$7</c:f>
              <c:strCache>
                <c:ptCount val="6"/>
                <c:pt idx="0">
                  <c:v>2021 год</c:v>
                </c:pt>
                <c:pt idx="1">
                  <c:v>2022 год</c:v>
                </c:pt>
                <c:pt idx="2">
                  <c:v>2023 год</c:v>
                </c:pt>
                <c:pt idx="3">
                  <c:v>2024 год</c:v>
                </c:pt>
                <c:pt idx="4">
                  <c:v>2025 год</c:v>
                </c:pt>
                <c:pt idx="5">
                  <c:v>2026 год</c:v>
                </c:pt>
              </c:strCache>
            </c:strRef>
          </c:cat>
          <c:val>
            <c:numRef>
              <c:f>Лист1!$B$2:$B$7</c:f>
              <c:numCache>
                <c:formatCode>General</c:formatCode>
                <c:ptCount val="6"/>
                <c:pt idx="0">
                  <c:v>2815</c:v>
                </c:pt>
                <c:pt idx="1">
                  <c:v>2784</c:v>
                </c:pt>
                <c:pt idx="2">
                  <c:v>2784</c:v>
                </c:pt>
                <c:pt idx="3" formatCode="#,##0">
                  <c:v>2789</c:v>
                </c:pt>
                <c:pt idx="4" formatCode="#,##0">
                  <c:v>2790</c:v>
                </c:pt>
                <c:pt idx="5" formatCode="#,##0">
                  <c:v>2790</c:v>
                </c:pt>
              </c:numCache>
            </c:numRef>
          </c:val>
        </c:ser>
        <c:axId val="131364352"/>
        <c:axId val="131365888"/>
      </c:barChart>
      <c:catAx>
        <c:axId val="131364352"/>
        <c:scaling>
          <c:orientation val="minMax"/>
        </c:scaling>
        <c:axPos val="b"/>
        <c:tickLblPos val="nextTo"/>
        <c:txPr>
          <a:bodyPr/>
          <a:lstStyle/>
          <a:p>
            <a:pPr>
              <a:defRPr b="1">
                <a:latin typeface="Times New Roman" pitchFamily="18" charset="0"/>
                <a:cs typeface="Times New Roman" pitchFamily="18" charset="0"/>
              </a:defRPr>
            </a:pPr>
            <a:endParaRPr lang="ru-RU"/>
          </a:p>
        </c:txPr>
        <c:crossAx val="131365888"/>
        <c:crosses val="autoZero"/>
        <c:auto val="1"/>
        <c:lblAlgn val="ctr"/>
        <c:lblOffset val="100"/>
      </c:catAx>
      <c:valAx>
        <c:axId val="131365888"/>
        <c:scaling>
          <c:orientation val="minMax"/>
        </c:scaling>
        <c:axPos val="l"/>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31364352"/>
        <c:crosses val="autoZero"/>
        <c:crossBetween val="between"/>
      </c:valAx>
    </c:plotArea>
    <c:plotVisOnly val="1"/>
    <c:dispBlanksAs val="gap"/>
  </c:chart>
  <c:spPr>
    <a:solidFill>
      <a:schemeClr val="accent6">
        <a:lumMod val="40000"/>
        <a:lumOff val="60000"/>
      </a:schemeClr>
    </a:solidFill>
  </c:spPr>
  <c:externalData r:id="rId1"/>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400" b="1" i="0" u="none" strike="noStrike" kern="1200" baseline="0">
                <a:solidFill>
                  <a:sysClr val="windowText" lastClr="000000"/>
                </a:solidFill>
                <a:latin typeface="Times New Roman" pitchFamily="18" charset="0"/>
                <a:ea typeface="+mn-ea"/>
                <a:cs typeface="Times New Roman" pitchFamily="18" charset="0"/>
              </a:defRPr>
            </a:pPr>
            <a:r>
              <a:rPr lang="ru-RU" sz="1200"/>
              <a:t>Численность граждан среднего возраста (женщины в возрасте 30-54 лет, мужчины в возрасте 30-59 лет), систематически занимающихся физической культурой и спортом, чел</a:t>
            </a:r>
          </a:p>
        </c:rich>
      </c:tx>
      <c:layout>
        <c:manualLayout>
          <c:xMode val="edge"/>
          <c:yMode val="edge"/>
          <c:x val="0.15430645434821241"/>
          <c:y val="4.0683032292484496E-2"/>
        </c:manualLayout>
      </c:layout>
    </c:title>
    <c:plotArea>
      <c:layout>
        <c:manualLayout>
          <c:layoutTarget val="inner"/>
          <c:xMode val="edge"/>
          <c:yMode val="edge"/>
          <c:x val="7.5954197272103577E-2"/>
          <c:y val="0.26745730174520632"/>
          <c:w val="0.89806658610119749"/>
          <c:h val="0.54101997050552963"/>
        </c:manualLayout>
      </c:layout>
      <c:barChart>
        <c:barDir val="col"/>
        <c:grouping val="clustered"/>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dLbls>
            <c:numFmt formatCode="General" sourceLinked="0"/>
            <c:txPr>
              <a:bodyPr/>
              <a:lstStyle/>
              <a:p>
                <a:pPr>
                  <a:defRPr sz="1000" b="1">
                    <a:latin typeface="Times New Roman" pitchFamily="18" charset="0"/>
                    <a:cs typeface="Times New Roman" pitchFamily="18" charset="0"/>
                  </a:defRPr>
                </a:pPr>
                <a:endParaRPr lang="ru-RU"/>
              </a:p>
            </c:txPr>
            <c:showVal val="1"/>
          </c:dLbls>
          <c:cat>
            <c:strRef>
              <c:f>Лист1!$A$2:$A$7</c:f>
              <c:strCache>
                <c:ptCount val="6"/>
                <c:pt idx="0">
                  <c:v>2021 год</c:v>
                </c:pt>
                <c:pt idx="1">
                  <c:v>2022 год</c:v>
                </c:pt>
                <c:pt idx="2">
                  <c:v>2023 год</c:v>
                </c:pt>
                <c:pt idx="3">
                  <c:v>2024 год</c:v>
                </c:pt>
                <c:pt idx="4">
                  <c:v>2025 год</c:v>
                </c:pt>
                <c:pt idx="5">
                  <c:v>2026 год</c:v>
                </c:pt>
              </c:strCache>
            </c:strRef>
          </c:cat>
          <c:val>
            <c:numRef>
              <c:f>Лист1!$B$2:$B$7</c:f>
              <c:numCache>
                <c:formatCode>General</c:formatCode>
                <c:ptCount val="6"/>
                <c:pt idx="0">
                  <c:v>925</c:v>
                </c:pt>
                <c:pt idx="1">
                  <c:v>1016</c:v>
                </c:pt>
                <c:pt idx="2">
                  <c:v>1258</c:v>
                </c:pt>
                <c:pt idx="3" formatCode="#,##0">
                  <c:v>1511</c:v>
                </c:pt>
                <c:pt idx="4" formatCode="#,##0">
                  <c:v>1688</c:v>
                </c:pt>
                <c:pt idx="5" formatCode="#,##0">
                  <c:v>1810</c:v>
                </c:pt>
              </c:numCache>
            </c:numRef>
          </c:val>
        </c:ser>
        <c:axId val="132860928"/>
        <c:axId val="132866816"/>
      </c:barChart>
      <c:catAx>
        <c:axId val="132860928"/>
        <c:scaling>
          <c:orientation val="minMax"/>
        </c:scaling>
        <c:axPos val="b"/>
        <c:tickLblPos val="nextTo"/>
        <c:txPr>
          <a:bodyPr/>
          <a:lstStyle/>
          <a:p>
            <a:pPr>
              <a:defRPr b="1">
                <a:latin typeface="Times New Roman" pitchFamily="18" charset="0"/>
                <a:cs typeface="Times New Roman" pitchFamily="18" charset="0"/>
              </a:defRPr>
            </a:pPr>
            <a:endParaRPr lang="ru-RU"/>
          </a:p>
        </c:txPr>
        <c:crossAx val="132866816"/>
        <c:crosses val="autoZero"/>
        <c:auto val="1"/>
        <c:lblAlgn val="ctr"/>
        <c:lblOffset val="100"/>
      </c:catAx>
      <c:valAx>
        <c:axId val="132866816"/>
        <c:scaling>
          <c:orientation val="minMax"/>
        </c:scaling>
        <c:axPos val="l"/>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32860928"/>
        <c:crosses val="autoZero"/>
        <c:crossBetween val="between"/>
      </c:valAx>
    </c:plotArea>
    <c:plotVisOnly val="1"/>
    <c:dispBlanksAs val="gap"/>
  </c:chart>
  <c:spPr>
    <a:solidFill>
      <a:schemeClr val="accent6">
        <a:lumMod val="40000"/>
        <a:lumOff val="60000"/>
      </a:schemeClr>
    </a:solidFill>
  </c:spPr>
  <c:externalData r:id="rId1"/>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solidFill>
                <a:latin typeface="Times New Roman" pitchFamily="18" charset="0"/>
                <a:ea typeface="+mn-ea"/>
                <a:cs typeface="Times New Roman" pitchFamily="18" charset="0"/>
              </a:defRPr>
            </a:pPr>
            <a:r>
              <a:rPr lang="ru-RU" sz="1200"/>
              <a:t>Численность граждан старшего возраста (женщины в возрасте 55-79 лет, мужчины в возрасте 60-79 лет), систематически занимающихся физической культурой и спортом, чел</a:t>
            </a:r>
          </a:p>
        </c:rich>
      </c:tx>
      <c:layout>
        <c:manualLayout>
          <c:xMode val="edge"/>
          <c:yMode val="edge"/>
          <c:x val="0.15430644397900056"/>
          <c:y val="3.3475781129016849E-2"/>
        </c:manualLayout>
      </c:layout>
    </c:title>
    <c:plotArea>
      <c:layout>
        <c:manualLayout>
          <c:layoutTarget val="inner"/>
          <c:xMode val="edge"/>
          <c:yMode val="edge"/>
          <c:x val="7.5954197272103577E-2"/>
          <c:y val="0.26745730174520632"/>
          <c:w val="0.89806658610119749"/>
          <c:h val="0.54101997050552963"/>
        </c:manualLayout>
      </c:layout>
      <c:barChart>
        <c:barDir val="col"/>
        <c:grouping val="clustered"/>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dLbls>
            <c:numFmt formatCode="General" sourceLinked="0"/>
            <c:txPr>
              <a:bodyPr/>
              <a:lstStyle/>
              <a:p>
                <a:pPr>
                  <a:defRPr sz="1000" b="1">
                    <a:latin typeface="Times New Roman" pitchFamily="18" charset="0"/>
                    <a:cs typeface="Times New Roman" pitchFamily="18" charset="0"/>
                  </a:defRPr>
                </a:pPr>
                <a:endParaRPr lang="ru-RU"/>
              </a:p>
            </c:txPr>
            <c:showVal val="1"/>
          </c:dLbls>
          <c:cat>
            <c:strRef>
              <c:f>Лист1!$A$2:$A$7</c:f>
              <c:strCache>
                <c:ptCount val="6"/>
                <c:pt idx="0">
                  <c:v>2021 год</c:v>
                </c:pt>
                <c:pt idx="1">
                  <c:v>2022 год</c:v>
                </c:pt>
                <c:pt idx="2">
                  <c:v>2023 год</c:v>
                </c:pt>
                <c:pt idx="3">
                  <c:v>2024 год</c:v>
                </c:pt>
                <c:pt idx="4">
                  <c:v>2025 год</c:v>
                </c:pt>
                <c:pt idx="5">
                  <c:v>2026 год</c:v>
                </c:pt>
              </c:strCache>
            </c:strRef>
          </c:cat>
          <c:val>
            <c:numRef>
              <c:f>Лист1!$B$2:$B$7</c:f>
              <c:numCache>
                <c:formatCode>General</c:formatCode>
                <c:ptCount val="6"/>
                <c:pt idx="0">
                  <c:v>238</c:v>
                </c:pt>
                <c:pt idx="1">
                  <c:v>394</c:v>
                </c:pt>
                <c:pt idx="2">
                  <c:v>410</c:v>
                </c:pt>
                <c:pt idx="3" formatCode="#,##0">
                  <c:v>440</c:v>
                </c:pt>
                <c:pt idx="4" formatCode="#,##0">
                  <c:v>455</c:v>
                </c:pt>
                <c:pt idx="5" formatCode="#,##0">
                  <c:v>465</c:v>
                </c:pt>
              </c:numCache>
            </c:numRef>
          </c:val>
        </c:ser>
        <c:axId val="132895488"/>
        <c:axId val="132897024"/>
      </c:barChart>
      <c:catAx>
        <c:axId val="132895488"/>
        <c:scaling>
          <c:orientation val="minMax"/>
        </c:scaling>
        <c:axPos val="b"/>
        <c:tickLblPos val="nextTo"/>
        <c:txPr>
          <a:bodyPr/>
          <a:lstStyle/>
          <a:p>
            <a:pPr>
              <a:defRPr b="1">
                <a:latin typeface="Times New Roman" pitchFamily="18" charset="0"/>
                <a:cs typeface="Times New Roman" pitchFamily="18" charset="0"/>
              </a:defRPr>
            </a:pPr>
            <a:endParaRPr lang="ru-RU"/>
          </a:p>
        </c:txPr>
        <c:crossAx val="132897024"/>
        <c:crosses val="autoZero"/>
        <c:auto val="1"/>
        <c:lblAlgn val="ctr"/>
        <c:lblOffset val="100"/>
      </c:catAx>
      <c:valAx>
        <c:axId val="132897024"/>
        <c:scaling>
          <c:orientation val="minMax"/>
        </c:scaling>
        <c:axPos val="l"/>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32895488"/>
        <c:crosses val="autoZero"/>
        <c:crossBetween val="between"/>
      </c:valAx>
    </c:plotArea>
    <c:plotVisOnly val="1"/>
    <c:dispBlanksAs val="gap"/>
  </c:chart>
  <c:spPr>
    <a:solidFill>
      <a:schemeClr val="accent6">
        <a:lumMod val="40000"/>
        <a:lumOff val="60000"/>
      </a:schemeClr>
    </a:solidFill>
  </c:spPr>
  <c:externalData r:id="rId1"/>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400" b="1" i="0" u="none" strike="noStrike" kern="1200" baseline="0">
                <a:solidFill>
                  <a:sysClr val="windowText" lastClr="000000"/>
                </a:solidFill>
                <a:latin typeface="Times New Roman" pitchFamily="18" charset="0"/>
                <a:ea typeface="+mn-ea"/>
                <a:cs typeface="Times New Roman" pitchFamily="18" charset="0"/>
              </a:defRPr>
            </a:pPr>
            <a:r>
              <a:rPr lang="ru-RU" sz="1100"/>
              <a:t>Доля детей и молодежи в возрасте 3-29 лет, систематически занимающихся физической культурой и спортом, %</a:t>
            </a:r>
          </a:p>
        </c:rich>
      </c:tx>
      <c:layout>
        <c:manualLayout>
          <c:xMode val="edge"/>
          <c:yMode val="edge"/>
          <c:x val="0.22485697572143409"/>
          <c:y val="3.7665391601441611E-2"/>
        </c:manualLayout>
      </c:layout>
    </c:title>
    <c:plotArea>
      <c:layout>
        <c:manualLayout>
          <c:layoutTarget val="inner"/>
          <c:xMode val="edge"/>
          <c:yMode val="edge"/>
          <c:x val="0.10585737860309034"/>
          <c:y val="0.21305166782222612"/>
          <c:w val="0.8681634035602539"/>
          <c:h val="0.59542558267668788"/>
        </c:manualLayout>
      </c:layout>
      <c:barChart>
        <c:barDir val="col"/>
        <c:grouping val="clustered"/>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dLbls>
            <c:numFmt formatCode="#,##0.00" sourceLinked="0"/>
            <c:txPr>
              <a:bodyPr/>
              <a:lstStyle/>
              <a:p>
                <a:pPr>
                  <a:defRPr sz="1000" b="1">
                    <a:latin typeface="Times New Roman" pitchFamily="18" charset="0"/>
                    <a:cs typeface="Times New Roman" pitchFamily="18" charset="0"/>
                  </a:defRPr>
                </a:pPr>
                <a:endParaRPr lang="ru-RU"/>
              </a:p>
            </c:txPr>
            <c:showVal val="1"/>
          </c:dLbls>
          <c:cat>
            <c:strRef>
              <c:f>Лист1!$A$2:$A$7</c:f>
              <c:strCache>
                <c:ptCount val="6"/>
                <c:pt idx="0">
                  <c:v>2021 год</c:v>
                </c:pt>
                <c:pt idx="1">
                  <c:v>2022 год</c:v>
                </c:pt>
                <c:pt idx="2">
                  <c:v>2023 год</c:v>
                </c:pt>
                <c:pt idx="3">
                  <c:v>2024 год</c:v>
                </c:pt>
                <c:pt idx="4">
                  <c:v>2025 год</c:v>
                </c:pt>
                <c:pt idx="5">
                  <c:v>2026 год</c:v>
                </c:pt>
              </c:strCache>
            </c:strRef>
          </c:cat>
          <c:val>
            <c:numRef>
              <c:f>Лист1!$B$2:$B$7</c:f>
              <c:numCache>
                <c:formatCode>0.00</c:formatCode>
                <c:ptCount val="6"/>
                <c:pt idx="0">
                  <c:v>93.31</c:v>
                </c:pt>
                <c:pt idx="1">
                  <c:v>95.86999999999999</c:v>
                </c:pt>
                <c:pt idx="2">
                  <c:v>95.8</c:v>
                </c:pt>
                <c:pt idx="3">
                  <c:v>96</c:v>
                </c:pt>
                <c:pt idx="4" formatCode="#,##0.00">
                  <c:v>96</c:v>
                </c:pt>
                <c:pt idx="5" formatCode="#,##0.00">
                  <c:v>96</c:v>
                </c:pt>
              </c:numCache>
            </c:numRef>
          </c:val>
        </c:ser>
        <c:axId val="132903680"/>
        <c:axId val="132905600"/>
      </c:barChart>
      <c:catAx>
        <c:axId val="132903680"/>
        <c:scaling>
          <c:orientation val="minMax"/>
        </c:scaling>
        <c:axPos val="b"/>
        <c:tickLblPos val="nextTo"/>
        <c:txPr>
          <a:bodyPr/>
          <a:lstStyle/>
          <a:p>
            <a:pPr>
              <a:defRPr b="1">
                <a:latin typeface="Times New Roman" pitchFamily="18" charset="0"/>
                <a:cs typeface="Times New Roman" pitchFamily="18" charset="0"/>
              </a:defRPr>
            </a:pPr>
            <a:endParaRPr lang="ru-RU"/>
          </a:p>
        </c:txPr>
        <c:crossAx val="132905600"/>
        <c:crosses val="autoZero"/>
        <c:auto val="1"/>
        <c:lblAlgn val="ctr"/>
        <c:lblOffset val="100"/>
      </c:catAx>
      <c:valAx>
        <c:axId val="132905600"/>
        <c:scaling>
          <c:orientation val="minMax"/>
        </c:scaling>
        <c:axPos val="l"/>
        <c:majorGridlines/>
        <c:numFmt formatCode="#,##0.00" sourceLinked="0"/>
        <c:tickLblPos val="nextTo"/>
        <c:txPr>
          <a:bodyPr/>
          <a:lstStyle/>
          <a:p>
            <a:pPr>
              <a:defRPr>
                <a:latin typeface="Times New Roman" pitchFamily="18" charset="0"/>
                <a:cs typeface="Times New Roman" pitchFamily="18" charset="0"/>
              </a:defRPr>
            </a:pPr>
            <a:endParaRPr lang="ru-RU"/>
          </a:p>
        </c:txPr>
        <c:crossAx val="132903680"/>
        <c:crosses val="autoZero"/>
        <c:crossBetween val="between"/>
      </c:valAx>
    </c:plotArea>
    <c:plotVisOnly val="1"/>
    <c:dispBlanksAs val="gap"/>
  </c:chart>
  <c:spPr>
    <a:solidFill>
      <a:schemeClr val="accent6">
        <a:lumMod val="40000"/>
        <a:lumOff val="60000"/>
      </a:schemeClr>
    </a:solidFill>
  </c:spPr>
  <c:externalData r:id="rId1"/>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a:t>Доля граждан среднего возраста (женщины в возрасте 30-54 лет, мужчины в возрасте 30-59 лет), систематически занимающихся физической культурой и спортом, %</a:t>
            </a:r>
          </a:p>
        </c:rich>
      </c:tx>
      <c:layout>
        <c:manualLayout>
          <c:xMode val="edge"/>
          <c:yMode val="edge"/>
          <c:x val="0.19066265982735231"/>
          <c:y val="2.5112107623318402E-2"/>
        </c:manualLayout>
      </c:layout>
    </c:title>
    <c:plotArea>
      <c:layout>
        <c:manualLayout>
          <c:layoutTarget val="inner"/>
          <c:xMode val="edge"/>
          <c:yMode val="edge"/>
          <c:x val="7.8091801674243164E-2"/>
          <c:y val="0.23698250099669529"/>
          <c:w val="0.89806658610119749"/>
          <c:h val="0.59103369653677262"/>
        </c:manualLayout>
      </c:layout>
      <c:barChart>
        <c:barDir val="col"/>
        <c:grouping val="clustered"/>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dLbls>
            <c:numFmt formatCode="#,##0.00" sourceLinked="0"/>
            <c:txPr>
              <a:bodyPr/>
              <a:lstStyle/>
              <a:p>
                <a:pPr>
                  <a:defRPr sz="1000" b="1">
                    <a:latin typeface="Times New Roman" pitchFamily="18" charset="0"/>
                    <a:cs typeface="Times New Roman" pitchFamily="18" charset="0"/>
                  </a:defRPr>
                </a:pPr>
                <a:endParaRPr lang="ru-RU"/>
              </a:p>
            </c:txPr>
            <c:showVal val="1"/>
          </c:dLbls>
          <c:cat>
            <c:strRef>
              <c:f>Лист1!$A$2:$A$7</c:f>
              <c:strCache>
                <c:ptCount val="6"/>
                <c:pt idx="0">
                  <c:v>2021 год</c:v>
                </c:pt>
                <c:pt idx="1">
                  <c:v>2022 год</c:v>
                </c:pt>
                <c:pt idx="2">
                  <c:v>2023 год</c:v>
                </c:pt>
                <c:pt idx="3">
                  <c:v>2024 год</c:v>
                </c:pt>
                <c:pt idx="4">
                  <c:v>2025 год</c:v>
                </c:pt>
                <c:pt idx="5">
                  <c:v>2026 год</c:v>
                </c:pt>
              </c:strCache>
            </c:strRef>
          </c:cat>
          <c:val>
            <c:numRef>
              <c:f>Лист1!$B$2:$B$7</c:f>
              <c:numCache>
                <c:formatCode>0.0</c:formatCode>
                <c:ptCount val="6"/>
                <c:pt idx="0">
                  <c:v>19.959999999999987</c:v>
                </c:pt>
                <c:pt idx="1">
                  <c:v>23.72</c:v>
                </c:pt>
                <c:pt idx="2">
                  <c:v>29.36</c:v>
                </c:pt>
                <c:pt idx="3">
                  <c:v>35.270000000000003</c:v>
                </c:pt>
                <c:pt idx="4">
                  <c:v>39.4</c:v>
                </c:pt>
                <c:pt idx="5">
                  <c:v>42.25</c:v>
                </c:pt>
              </c:numCache>
            </c:numRef>
          </c:val>
        </c:ser>
        <c:axId val="136670208"/>
        <c:axId val="136672000"/>
      </c:barChart>
      <c:catAx>
        <c:axId val="136670208"/>
        <c:scaling>
          <c:orientation val="minMax"/>
        </c:scaling>
        <c:axPos val="b"/>
        <c:tickLblPos val="nextTo"/>
        <c:txPr>
          <a:bodyPr/>
          <a:lstStyle/>
          <a:p>
            <a:pPr>
              <a:defRPr b="1">
                <a:latin typeface="Times New Roman" pitchFamily="18" charset="0"/>
                <a:cs typeface="Times New Roman" pitchFamily="18" charset="0"/>
              </a:defRPr>
            </a:pPr>
            <a:endParaRPr lang="ru-RU"/>
          </a:p>
        </c:txPr>
        <c:crossAx val="136672000"/>
        <c:crosses val="autoZero"/>
        <c:auto val="1"/>
        <c:lblAlgn val="ctr"/>
        <c:lblOffset val="100"/>
      </c:catAx>
      <c:valAx>
        <c:axId val="136672000"/>
        <c:scaling>
          <c:orientation val="minMax"/>
        </c:scaling>
        <c:axPos val="l"/>
        <c:majorGridlines/>
        <c:numFmt formatCode="0.0" sourceLinked="1"/>
        <c:tickLblPos val="nextTo"/>
        <c:txPr>
          <a:bodyPr/>
          <a:lstStyle/>
          <a:p>
            <a:pPr>
              <a:defRPr>
                <a:latin typeface="Times New Roman" pitchFamily="18" charset="0"/>
                <a:cs typeface="Times New Roman" pitchFamily="18" charset="0"/>
              </a:defRPr>
            </a:pPr>
            <a:endParaRPr lang="ru-RU"/>
          </a:p>
        </c:txPr>
        <c:crossAx val="136670208"/>
        <c:crosses val="autoZero"/>
        <c:crossBetween val="between"/>
      </c:valAx>
    </c:plotArea>
    <c:plotVisOnly val="1"/>
    <c:dispBlanksAs val="gap"/>
  </c:chart>
  <c:spPr>
    <a:solidFill>
      <a:schemeClr val="accent6">
        <a:lumMod val="40000"/>
        <a:lumOff val="60000"/>
      </a:schemeClr>
    </a:solidFill>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latin typeface="Times New Roman" pitchFamily="18" charset="0"/>
                <a:cs typeface="Times New Roman" pitchFamily="18" charset="0"/>
              </a:rPr>
              <a:t>Динамика объемов золотодобычи</a:t>
            </a:r>
            <a:r>
              <a:rPr lang="ru-RU" sz="1400" baseline="0">
                <a:latin typeface="Times New Roman" pitchFamily="18" charset="0"/>
                <a:cs typeface="Times New Roman" pitchFamily="18" charset="0"/>
              </a:rPr>
              <a:t> </a:t>
            </a:r>
            <a:r>
              <a:rPr lang="ru-RU" sz="1400">
                <a:latin typeface="Times New Roman" pitchFamily="18" charset="0"/>
                <a:cs typeface="Times New Roman" pitchFamily="18" charset="0"/>
              </a:rPr>
              <a:t>ООО "Соврудник", кг</a:t>
            </a:r>
          </a:p>
        </c:rich>
      </c:tx>
      <c:layout>
        <c:manualLayout>
          <c:xMode val="edge"/>
          <c:yMode val="edge"/>
          <c:x val="0.16799697594081234"/>
          <c:y val="3.9682634071792372E-2"/>
        </c:manualLayout>
      </c:layout>
    </c:title>
    <c:view3D>
      <c:rAngAx val="1"/>
    </c:view3D>
    <c:plotArea>
      <c:layout/>
      <c:bar3DChart>
        <c:barDir val="col"/>
        <c:grouping val="clustered"/>
        <c:ser>
          <c:idx val="0"/>
          <c:order val="0"/>
          <c:tx>
            <c:strRef>
              <c:f>Лист1!$B$1</c:f>
              <c:strCache>
                <c:ptCount val="1"/>
                <c:pt idx="0">
                  <c:v>Ряд 1</c:v>
                </c:pt>
              </c:strCache>
            </c:strRef>
          </c:tx>
          <c:dLbls>
            <c:dLbl>
              <c:idx val="0"/>
              <c:layout>
                <c:manualLayout>
                  <c:x val="1.9834403037569434E-2"/>
                  <c:y val="-4.3506248612206727E-2"/>
                </c:manualLayout>
              </c:layout>
              <c:showVal val="1"/>
            </c:dLbl>
            <c:dLbl>
              <c:idx val="1"/>
              <c:layout>
                <c:manualLayout>
                  <c:x val="9.9172015187845228E-3"/>
                  <c:y val="-2.3730681061203629E-2"/>
                </c:manualLayout>
              </c:layout>
              <c:showVal val="1"/>
            </c:dLbl>
            <c:dLbl>
              <c:idx val="2"/>
              <c:layout>
                <c:manualLayout>
                  <c:x val="9.9172015187845228E-3"/>
                  <c:y val="-2.3730681061203671E-2"/>
                </c:manualLayout>
              </c:layout>
              <c:showVal val="1"/>
            </c:dLbl>
            <c:dLbl>
              <c:idx val="3"/>
              <c:layout>
                <c:manualLayout>
                  <c:x val="1.785096273381169E-2"/>
                  <c:y val="-2.3730681061203671E-2"/>
                </c:manualLayout>
              </c:layout>
              <c:showVal val="1"/>
            </c:dLbl>
            <c:dLbl>
              <c:idx val="4"/>
              <c:layout>
                <c:manualLayout>
                  <c:x val="9.9172015187845228E-3"/>
                  <c:y val="-2.7685794571406096E-2"/>
                </c:manualLayout>
              </c:layout>
              <c:tx>
                <c:rich>
                  <a:bodyPr/>
                  <a:lstStyle/>
                  <a:p>
                    <a:r>
                      <a:rPr lang="en-US"/>
                      <a:t>5 6</a:t>
                    </a:r>
                    <a:r>
                      <a:rPr lang="ru-RU"/>
                      <a:t>01</a:t>
                    </a:r>
                    <a:r>
                      <a:rPr lang="en-US"/>
                      <a:t>,</a:t>
                    </a:r>
                    <a:r>
                      <a:rPr lang="ru-RU"/>
                      <a:t>0</a:t>
                    </a:r>
                    <a:r>
                      <a:rPr lang="en-US"/>
                      <a:t>0</a:t>
                    </a:r>
                  </a:p>
                </c:rich>
              </c:tx>
              <c:showVal val="1"/>
            </c:dLbl>
            <c:dLbl>
              <c:idx val="5"/>
              <c:layout>
                <c:manualLayout>
                  <c:x val="5.9503209112708715E-3"/>
                  <c:y val="-1.1865340530601853E-2"/>
                </c:manualLayout>
              </c:layout>
              <c:showVal val="1"/>
            </c:dLbl>
            <c:txPr>
              <a:bodyPr/>
              <a:lstStyle/>
              <a:p>
                <a:pPr>
                  <a:defRPr b="1">
                    <a:latin typeface="Times New Roman" pitchFamily="18" charset="0"/>
                    <a:cs typeface="Times New Roman" pitchFamily="18" charset="0"/>
                  </a:defRPr>
                </a:pPr>
                <a:endParaRPr lang="ru-RU"/>
              </a:p>
            </c:txPr>
            <c:showVal val="1"/>
          </c:dLbls>
          <c:cat>
            <c:numRef>
              <c:f>Лист1!$A$2:$A$6</c:f>
              <c:numCache>
                <c:formatCode>General</c:formatCode>
                <c:ptCount val="5"/>
                <c:pt idx="0">
                  <c:v>2018</c:v>
                </c:pt>
                <c:pt idx="1">
                  <c:v>2019</c:v>
                </c:pt>
                <c:pt idx="2">
                  <c:v>2020</c:v>
                </c:pt>
                <c:pt idx="3">
                  <c:v>2021</c:v>
                </c:pt>
                <c:pt idx="4">
                  <c:v>2022</c:v>
                </c:pt>
              </c:numCache>
            </c:numRef>
          </c:cat>
          <c:val>
            <c:numRef>
              <c:f>Лист1!$B$2:$B$6</c:f>
              <c:numCache>
                <c:formatCode>#,##0.00</c:formatCode>
                <c:ptCount val="5"/>
                <c:pt idx="0">
                  <c:v>5889</c:v>
                </c:pt>
                <c:pt idx="1">
                  <c:v>4900</c:v>
                </c:pt>
                <c:pt idx="2">
                  <c:v>4388</c:v>
                </c:pt>
                <c:pt idx="3">
                  <c:v>4804</c:v>
                </c:pt>
                <c:pt idx="4">
                  <c:v>5304</c:v>
                </c:pt>
              </c:numCache>
            </c:numRef>
          </c:val>
        </c:ser>
        <c:shape val="cylinder"/>
        <c:axId val="160100736"/>
        <c:axId val="160102272"/>
        <c:axId val="0"/>
      </c:bar3DChart>
      <c:catAx>
        <c:axId val="160100736"/>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160102272"/>
        <c:crosses val="autoZero"/>
        <c:auto val="1"/>
        <c:lblAlgn val="ctr"/>
        <c:lblOffset val="100"/>
      </c:catAx>
      <c:valAx>
        <c:axId val="160102272"/>
        <c:scaling>
          <c:orientation val="minMax"/>
        </c:scaling>
        <c:axPos val="l"/>
        <c:majorGridlines/>
        <c:numFmt formatCode="#,##0.00" sourceLinked="1"/>
        <c:tickLblPos val="nextTo"/>
        <c:txPr>
          <a:bodyPr/>
          <a:lstStyle/>
          <a:p>
            <a:pPr>
              <a:defRPr>
                <a:latin typeface="Times New Roman" pitchFamily="18" charset="0"/>
                <a:cs typeface="Times New Roman" pitchFamily="18" charset="0"/>
              </a:defRPr>
            </a:pPr>
            <a:endParaRPr lang="ru-RU"/>
          </a:p>
        </c:txPr>
        <c:crossAx val="160100736"/>
        <c:crosses val="autoZero"/>
        <c:crossBetween val="between"/>
      </c:valAx>
    </c:plotArea>
    <c:plotVisOnly val="1"/>
    <c:dispBlanksAs val="gap"/>
  </c:chart>
  <c:spPr>
    <a:solidFill>
      <a:schemeClr val="accent4">
        <a:lumMod val="40000"/>
        <a:lumOff val="60000"/>
      </a:schemeClr>
    </a:solidFill>
  </c:spPr>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a:t>Доля граждан старшего возраста (женщины в возрасте 55-79 лет, мужчины в возрасте 60-79 лет), систематически занимающихся физической культурой и спортом, %</a:t>
            </a:r>
          </a:p>
        </c:rich>
      </c:tx>
      <c:layout>
        <c:manualLayout>
          <c:xMode val="edge"/>
          <c:yMode val="edge"/>
          <c:x val="0.19066265982735231"/>
          <c:y val="2.5112107623318402E-2"/>
        </c:manualLayout>
      </c:layout>
    </c:title>
    <c:plotArea>
      <c:layout>
        <c:manualLayout>
          <c:layoutTarget val="inner"/>
          <c:xMode val="edge"/>
          <c:yMode val="edge"/>
          <c:x val="7.8091801674243164E-2"/>
          <c:y val="0.24532929989021443"/>
          <c:w val="0.89806658610119749"/>
          <c:h val="0.58268662777149516"/>
        </c:manualLayout>
      </c:layout>
      <c:barChart>
        <c:barDir val="col"/>
        <c:grouping val="clustered"/>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dLbls>
            <c:numFmt formatCode="General" sourceLinked="0"/>
            <c:txPr>
              <a:bodyPr/>
              <a:lstStyle/>
              <a:p>
                <a:pPr>
                  <a:defRPr sz="1000" b="1">
                    <a:latin typeface="Times New Roman" pitchFamily="18" charset="0"/>
                    <a:cs typeface="Times New Roman" pitchFamily="18" charset="0"/>
                  </a:defRPr>
                </a:pPr>
                <a:endParaRPr lang="ru-RU"/>
              </a:p>
            </c:txPr>
            <c:showVal val="1"/>
          </c:dLbls>
          <c:cat>
            <c:strRef>
              <c:f>Лист1!$A$2:$A$7</c:f>
              <c:strCache>
                <c:ptCount val="6"/>
                <c:pt idx="0">
                  <c:v>2021 год</c:v>
                </c:pt>
                <c:pt idx="1">
                  <c:v>2022 год</c:v>
                </c:pt>
                <c:pt idx="2">
                  <c:v>2023 год</c:v>
                </c:pt>
                <c:pt idx="3">
                  <c:v>2024 год</c:v>
                </c:pt>
                <c:pt idx="4">
                  <c:v>2025 год</c:v>
                </c:pt>
                <c:pt idx="5">
                  <c:v>2026 год</c:v>
                </c:pt>
              </c:strCache>
            </c:strRef>
          </c:cat>
          <c:val>
            <c:numRef>
              <c:f>Лист1!$B$2:$B$7</c:f>
              <c:numCache>
                <c:formatCode>0.00</c:formatCode>
                <c:ptCount val="6"/>
                <c:pt idx="0">
                  <c:v>12.12</c:v>
                </c:pt>
                <c:pt idx="1">
                  <c:v>19.95</c:v>
                </c:pt>
                <c:pt idx="2">
                  <c:v>20.75</c:v>
                </c:pt>
                <c:pt idx="3">
                  <c:v>22.3</c:v>
                </c:pt>
                <c:pt idx="4">
                  <c:v>23</c:v>
                </c:pt>
                <c:pt idx="5">
                  <c:v>23.55</c:v>
                </c:pt>
              </c:numCache>
            </c:numRef>
          </c:val>
        </c:ser>
        <c:axId val="147813120"/>
        <c:axId val="147814656"/>
      </c:barChart>
      <c:catAx>
        <c:axId val="147813120"/>
        <c:scaling>
          <c:orientation val="minMax"/>
        </c:scaling>
        <c:axPos val="b"/>
        <c:tickLblPos val="nextTo"/>
        <c:txPr>
          <a:bodyPr/>
          <a:lstStyle/>
          <a:p>
            <a:pPr>
              <a:defRPr b="1">
                <a:latin typeface="Times New Roman" pitchFamily="18" charset="0"/>
                <a:cs typeface="Times New Roman" pitchFamily="18" charset="0"/>
              </a:defRPr>
            </a:pPr>
            <a:endParaRPr lang="ru-RU"/>
          </a:p>
        </c:txPr>
        <c:crossAx val="147814656"/>
        <c:crosses val="autoZero"/>
        <c:auto val="1"/>
        <c:lblAlgn val="ctr"/>
        <c:lblOffset val="100"/>
      </c:catAx>
      <c:valAx>
        <c:axId val="147814656"/>
        <c:scaling>
          <c:orientation val="minMax"/>
        </c:scaling>
        <c:axPos val="l"/>
        <c:majorGridlines/>
        <c:numFmt formatCode="0.00" sourceLinked="1"/>
        <c:tickLblPos val="nextTo"/>
        <c:txPr>
          <a:bodyPr/>
          <a:lstStyle/>
          <a:p>
            <a:pPr>
              <a:defRPr>
                <a:latin typeface="Times New Roman" pitchFamily="18" charset="0"/>
                <a:cs typeface="Times New Roman" pitchFamily="18" charset="0"/>
              </a:defRPr>
            </a:pPr>
            <a:endParaRPr lang="ru-RU"/>
          </a:p>
        </c:txPr>
        <c:crossAx val="147813120"/>
        <c:crosses val="autoZero"/>
        <c:crossBetween val="between"/>
      </c:valAx>
    </c:plotArea>
    <c:plotVisOnly val="1"/>
    <c:dispBlanksAs val="gap"/>
  </c:chart>
  <c:spPr>
    <a:solidFill>
      <a:schemeClr val="accent6">
        <a:lumMod val="40000"/>
        <a:lumOff val="60000"/>
      </a:schemeClr>
    </a:solidFill>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среднемесячной заработной платы работников ООО АС «Приск Дражный», руб.</a:t>
            </a:r>
          </a:p>
        </c:rich>
      </c:tx>
      <c:layout>
        <c:manualLayout>
          <c:xMode val="edge"/>
          <c:yMode val="edge"/>
          <c:x val="0.18180868796892041"/>
          <c:y val="3.9653691875169296E-2"/>
        </c:manualLayout>
      </c:layout>
    </c:title>
    <c:view3D>
      <c:depthPercent val="100"/>
      <c:rAngAx val="1"/>
    </c:view3D>
    <c:floor>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floor>
    <c:sideWall>
      <c:spPr>
        <a:noFill/>
      </c:spPr>
    </c:sideWall>
    <c:backWall>
      <c:spPr>
        <a:noFill/>
      </c:spPr>
    </c:backWall>
    <c:plotArea>
      <c:layout>
        <c:manualLayout>
          <c:layoutTarget val="inner"/>
          <c:xMode val="edge"/>
          <c:yMode val="edge"/>
          <c:x val="0.13432382648826988"/>
          <c:y val="0.26106615983346931"/>
          <c:w val="0.84985488196771419"/>
          <c:h val="0.58335382058433916"/>
        </c:manualLayout>
      </c:layout>
      <c:bar3DChart>
        <c:barDir val="col"/>
        <c:grouping val="stacked"/>
        <c:ser>
          <c:idx val="0"/>
          <c:order val="0"/>
          <c:tx>
            <c:strRef>
              <c:f>Лист1!$B$1</c:f>
              <c:strCache>
                <c:ptCount val="1"/>
                <c:pt idx="0">
                  <c:v>Ряд 1</c:v>
                </c:pt>
              </c:strCache>
            </c:strRef>
          </c:tx>
          <c:spPr>
            <a:solidFill>
              <a:schemeClr val="accent3">
                <a:lumMod val="60000"/>
                <a:lumOff val="40000"/>
              </a:schemeClr>
            </a:solidFill>
          </c:spPr>
          <c:dLbls>
            <c:dLbl>
              <c:idx val="0"/>
              <c:layout>
                <c:manualLayout>
                  <c:x val="1.3572132290241224E-2"/>
                  <c:y val="-0.27011027846038671"/>
                </c:manualLayout>
              </c:layout>
              <c:showVal val="1"/>
            </c:dLbl>
            <c:dLbl>
              <c:idx val="1"/>
              <c:layout>
                <c:manualLayout>
                  <c:x val="2.5149507421672976E-2"/>
                  <c:y val="-0.27656060289438394"/>
                </c:manualLayout>
              </c:layout>
              <c:showVal val="1"/>
            </c:dLbl>
            <c:dLbl>
              <c:idx val="2"/>
              <c:layout>
                <c:manualLayout>
                  <c:x val="1.406332778488884E-2"/>
                  <c:y val="-0.27687723354221638"/>
                </c:manualLayout>
              </c:layout>
              <c:showVal val="1"/>
            </c:dLbl>
            <c:dLbl>
              <c:idx val="3"/>
              <c:layout>
                <c:manualLayout>
                  <c:x val="1.0547495288231803E-2"/>
                  <c:y val="-0.27898108200727834"/>
                </c:manualLayout>
              </c:layout>
              <c:tx>
                <c:rich>
                  <a:bodyPr/>
                  <a:lstStyle/>
                  <a:p>
                    <a:r>
                      <a:rPr lang="en-US"/>
                      <a:t>79 7</a:t>
                    </a:r>
                    <a:r>
                      <a:rPr lang="ru-RU"/>
                      <a:t>16</a:t>
                    </a:r>
                    <a:r>
                      <a:rPr lang="en-US"/>
                      <a:t>,0</a:t>
                    </a:r>
                  </a:p>
                </c:rich>
              </c:tx>
              <c:showVal val="1"/>
            </c:dLbl>
            <c:dLbl>
              <c:idx val="4"/>
              <c:layout>
                <c:manualLayout>
                  <c:x val="7.0316635254887043E-3"/>
                  <c:y val="-0.34593654168899984"/>
                </c:manualLayout>
              </c:layout>
              <c:showVal val="1"/>
            </c:dLbl>
            <c:txPr>
              <a:bodyPr/>
              <a:lstStyle/>
              <a:p>
                <a:pPr>
                  <a:defRPr sz="1200" b="1" i="0" u="none" strike="noStrike" baseline="0">
                    <a:solidFill>
                      <a:srgbClr val="000000"/>
                    </a:solidFill>
                    <a:latin typeface="Times New Roman"/>
                    <a:ea typeface="Times New Roman"/>
                    <a:cs typeface="Times New Roman"/>
                  </a:defRPr>
                </a:pPr>
                <a:endParaRPr lang="ru-RU"/>
              </a:p>
            </c:txPr>
            <c:showVal val="1"/>
          </c:dLbls>
          <c:cat>
            <c:strRef>
              <c:f>Лист1!$A$2:$A$5</c:f>
              <c:strCache>
                <c:ptCount val="4"/>
                <c:pt idx="0">
                  <c:v>2019 г</c:v>
                </c:pt>
                <c:pt idx="1">
                  <c:v>2020 г</c:v>
                </c:pt>
                <c:pt idx="2">
                  <c:v>2021 г</c:v>
                </c:pt>
                <c:pt idx="3">
                  <c:v>2022 г</c:v>
                </c:pt>
              </c:strCache>
            </c:strRef>
          </c:cat>
          <c:val>
            <c:numRef>
              <c:f>Лист1!$B$2:$B$5</c:f>
              <c:numCache>
                <c:formatCode>#,##0.0</c:formatCode>
                <c:ptCount val="4"/>
                <c:pt idx="0">
                  <c:v>70444.100000000006</c:v>
                </c:pt>
                <c:pt idx="1">
                  <c:v>67308.2</c:v>
                </c:pt>
                <c:pt idx="2">
                  <c:v>71398</c:v>
                </c:pt>
                <c:pt idx="3">
                  <c:v>79716</c:v>
                </c:pt>
              </c:numCache>
            </c:numRef>
          </c:val>
        </c:ser>
        <c:shape val="cylinder"/>
        <c:axId val="160376704"/>
        <c:axId val="160378240"/>
        <c:axId val="0"/>
      </c:bar3DChart>
      <c:catAx>
        <c:axId val="160376704"/>
        <c:scaling>
          <c:orientation val="minMax"/>
        </c:scaling>
        <c:axPos val="b"/>
        <c:numFmt formatCode="General" sourceLinked="1"/>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160378240"/>
        <c:crosses val="autoZero"/>
        <c:auto val="1"/>
        <c:lblAlgn val="ctr"/>
        <c:lblOffset val="100"/>
      </c:catAx>
      <c:valAx>
        <c:axId val="160378240"/>
        <c:scaling>
          <c:orientation val="minMax"/>
          <c:max val="90000"/>
          <c:min val="10000"/>
        </c:scaling>
        <c:axPos val="l"/>
        <c:majorGridlines/>
        <c:numFmt formatCode="#,##0.0" sourceLinked="1"/>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160376704"/>
        <c:crosses val="autoZero"/>
        <c:crossBetween val="between"/>
      </c:valAx>
    </c:plotArea>
    <c:plotVisOnly val="1"/>
    <c:dispBlanksAs val="gap"/>
  </c:chart>
  <c:spPr>
    <a:noFill/>
  </c:spPr>
  <c:txPr>
    <a:bodyPr/>
    <a:lstStyle/>
    <a:p>
      <a:pPr>
        <a:defRPr sz="1804" b="0" i="0" u="none" strike="noStrike" baseline="0">
          <a:solidFill>
            <a:srgbClr val="000000"/>
          </a:solidFill>
          <a:latin typeface="Calibri"/>
          <a:ea typeface="Calibri"/>
          <a:cs typeface="Calibri"/>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300"/>
            </a:pPr>
            <a:r>
              <a:rPr lang="ru-RU" sz="1400">
                <a:latin typeface="Times New Roman" pitchFamily="18" charset="0"/>
                <a:cs typeface="Times New Roman" pitchFamily="18" charset="0"/>
              </a:rPr>
              <a:t>Динамика объемов золотодобычи ООО АС "Прииск дражный", кг</a:t>
            </a:r>
          </a:p>
        </c:rich>
      </c:tx>
      <c:layout>
        <c:manualLayout>
          <c:xMode val="edge"/>
          <c:yMode val="edge"/>
          <c:x val="0.16282121411706971"/>
          <c:y val="3.5722793294138369E-2"/>
        </c:manualLayout>
      </c:layout>
    </c:title>
    <c:view3D>
      <c:rAngAx val="1"/>
    </c:view3D>
    <c:plotArea>
      <c:layout/>
      <c:bar3DChart>
        <c:barDir val="col"/>
        <c:grouping val="clustered"/>
        <c:ser>
          <c:idx val="0"/>
          <c:order val="0"/>
          <c:tx>
            <c:strRef>
              <c:f>Лист1!$B$1</c:f>
              <c:strCache>
                <c:ptCount val="1"/>
                <c:pt idx="0">
                  <c:v>Ряд 1</c:v>
                </c:pt>
              </c:strCache>
            </c:strRef>
          </c:tx>
          <c:dLbls>
            <c:dLbl>
              <c:idx val="0"/>
              <c:layout>
                <c:manualLayout>
                  <c:x val="1.8426400317091661E-2"/>
                  <c:y val="-5.3514910074434902E-2"/>
                </c:manualLayout>
              </c:layout>
              <c:showVal val="1"/>
            </c:dLbl>
            <c:dLbl>
              <c:idx val="1"/>
              <c:layout>
                <c:manualLayout>
                  <c:x val="2.6151266229693652E-2"/>
                  <c:y val="-6.7026443261117868E-2"/>
                </c:manualLayout>
              </c:layout>
              <c:showVal val="1"/>
            </c:dLbl>
            <c:dLbl>
              <c:idx val="2"/>
              <c:layout>
                <c:manualLayout>
                  <c:x val="1.8652585773428525E-2"/>
                  <c:y val="-5.7474523346453324E-2"/>
                </c:manualLayout>
              </c:layout>
              <c:showVal val="1"/>
            </c:dLbl>
            <c:dLbl>
              <c:idx val="3"/>
              <c:layout>
                <c:manualLayout>
                  <c:x val="1.0362535338693964E-2"/>
                  <c:y val="-1.5839242909132634E-2"/>
                </c:manualLayout>
              </c:layout>
              <c:showVal val="1"/>
            </c:dLbl>
            <c:dLbl>
              <c:idx val="4"/>
              <c:layout>
                <c:manualLayout>
                  <c:x val="1.2435042406432017E-2"/>
                  <c:y val="-3.1678485818265281E-2"/>
                </c:manualLayout>
              </c:layout>
              <c:showVal val="1"/>
            </c:dLbl>
            <c:dLbl>
              <c:idx val="5"/>
              <c:layout>
                <c:manualLayout>
                  <c:x val="1.0362535338693964E-2"/>
                  <c:y val="-1.9799053636416687E-2"/>
                </c:manualLayout>
              </c:layout>
              <c:showVal val="1"/>
            </c:dLbl>
            <c:txPr>
              <a:bodyPr/>
              <a:lstStyle/>
              <a:p>
                <a:pPr>
                  <a:defRPr sz="1200" b="1">
                    <a:latin typeface="Times New Roman" pitchFamily="18" charset="0"/>
                    <a:cs typeface="Times New Roman" pitchFamily="18" charset="0"/>
                  </a:defRPr>
                </a:pPr>
                <a:endParaRPr lang="ru-RU"/>
              </a:p>
            </c:txPr>
            <c:showVal val="1"/>
          </c:dLbls>
          <c:cat>
            <c:numRef>
              <c:f>Лист1!$A$2:$A$6</c:f>
              <c:numCache>
                <c:formatCode>General</c:formatCode>
                <c:ptCount val="5"/>
                <c:pt idx="0">
                  <c:v>2018</c:v>
                </c:pt>
                <c:pt idx="1">
                  <c:v>2019</c:v>
                </c:pt>
                <c:pt idx="2">
                  <c:v>2020</c:v>
                </c:pt>
                <c:pt idx="3">
                  <c:v>2021</c:v>
                </c:pt>
                <c:pt idx="4">
                  <c:v>2022</c:v>
                </c:pt>
              </c:numCache>
            </c:numRef>
          </c:cat>
          <c:val>
            <c:numRef>
              <c:f>Лист1!$B$2:$B$6</c:f>
              <c:numCache>
                <c:formatCode>#,##0.00</c:formatCode>
                <c:ptCount val="5"/>
                <c:pt idx="0">
                  <c:v>1220.7</c:v>
                </c:pt>
                <c:pt idx="1">
                  <c:v>1035.3</c:v>
                </c:pt>
                <c:pt idx="2">
                  <c:v>547.6</c:v>
                </c:pt>
                <c:pt idx="3">
                  <c:v>435.2</c:v>
                </c:pt>
                <c:pt idx="4">
                  <c:v>418.8</c:v>
                </c:pt>
              </c:numCache>
            </c:numRef>
          </c:val>
        </c:ser>
        <c:shape val="cylinder"/>
        <c:axId val="160468352"/>
        <c:axId val="160474240"/>
        <c:axId val="0"/>
      </c:bar3DChart>
      <c:catAx>
        <c:axId val="160468352"/>
        <c:scaling>
          <c:orientation val="minMax"/>
        </c:scaling>
        <c:axPos val="b"/>
        <c:numFmt formatCode="General" sourceLinked="1"/>
        <c:tickLblPos val="nextTo"/>
        <c:txPr>
          <a:bodyPr/>
          <a:lstStyle/>
          <a:p>
            <a:pPr>
              <a:defRPr b="1">
                <a:latin typeface="Times New Roman" pitchFamily="18" charset="0"/>
                <a:cs typeface="Times New Roman" pitchFamily="18" charset="0"/>
              </a:defRPr>
            </a:pPr>
            <a:endParaRPr lang="ru-RU"/>
          </a:p>
        </c:txPr>
        <c:crossAx val="160474240"/>
        <c:crosses val="autoZero"/>
        <c:auto val="1"/>
        <c:lblAlgn val="ctr"/>
        <c:lblOffset val="100"/>
      </c:catAx>
      <c:valAx>
        <c:axId val="160474240"/>
        <c:scaling>
          <c:orientation val="minMax"/>
        </c:scaling>
        <c:axPos val="l"/>
        <c:majorGridlines/>
        <c:numFmt formatCode="#,##0.00" sourceLinked="1"/>
        <c:tickLblPos val="nextTo"/>
        <c:txPr>
          <a:bodyPr/>
          <a:lstStyle/>
          <a:p>
            <a:pPr>
              <a:defRPr b="1">
                <a:latin typeface="Times New Roman" pitchFamily="18" charset="0"/>
                <a:cs typeface="Times New Roman" pitchFamily="18" charset="0"/>
              </a:defRPr>
            </a:pPr>
            <a:endParaRPr lang="ru-RU"/>
          </a:p>
        </c:txPr>
        <c:crossAx val="160468352"/>
        <c:crosses val="autoZero"/>
        <c:crossBetween val="between"/>
      </c:valAx>
    </c:plotArea>
    <c:plotVisOnly val="1"/>
    <c:dispBlanksAs val="gap"/>
  </c:chart>
  <c:spPr>
    <a:solidFill>
      <a:schemeClr val="accent5">
        <a:lumMod val="20000"/>
        <a:lumOff val="80000"/>
      </a:schemeClr>
    </a:solidFill>
    <a:ln>
      <a:solidFill>
        <a:srgbClr val="9BBB59">
          <a:lumMod val="40000"/>
          <a:lumOff val="60000"/>
          <a:alpha val="47000"/>
        </a:srgbClr>
      </a:solid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среднемесячной заработной платы работников АО «Полюс Красноярск», руб.</a:t>
            </a:r>
          </a:p>
        </c:rich>
      </c:tx>
      <c:layout>
        <c:manualLayout>
          <c:xMode val="edge"/>
          <c:yMode val="edge"/>
          <c:x val="0.15294740748227748"/>
          <c:y val="2.1101621668299392E-2"/>
        </c:manualLayout>
      </c:layout>
    </c:title>
    <c:view3D>
      <c:depthPercent val="100"/>
      <c:rAngAx val="1"/>
    </c:view3D>
    <c:floor>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floor>
    <c:sideWall>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sideWall>
    <c:backWall>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backWall>
    <c:plotArea>
      <c:layout>
        <c:manualLayout>
          <c:layoutTarget val="inner"/>
          <c:xMode val="edge"/>
          <c:yMode val="edge"/>
          <c:x val="0.13432387509993818"/>
          <c:y val="0.19779113820193694"/>
          <c:w val="0.84985488196771419"/>
          <c:h val="0.70365001491220003"/>
        </c:manualLayout>
      </c:layout>
      <c:bar3DChart>
        <c:barDir val="col"/>
        <c:grouping val="stacked"/>
        <c:ser>
          <c:idx val="0"/>
          <c:order val="0"/>
          <c:tx>
            <c:strRef>
              <c:f>Лист1!$B$1</c:f>
              <c:strCache>
                <c:ptCount val="1"/>
                <c:pt idx="0">
                  <c:v>Ряд 1</c:v>
                </c:pt>
              </c:strCache>
            </c:strRef>
          </c:tx>
          <c:spPr>
            <a:solidFill>
              <a:srgbClr val="00B050"/>
            </a:solidFill>
          </c:spPr>
          <c:dLbls>
            <c:dLbl>
              <c:idx val="0"/>
              <c:layout>
                <c:manualLayout>
                  <c:x val="2.0227320116119652E-2"/>
                  <c:y val="-0.15960648803894711"/>
                </c:manualLayout>
              </c:layout>
              <c:showVal val="1"/>
            </c:dLbl>
            <c:dLbl>
              <c:idx val="1"/>
              <c:layout>
                <c:manualLayout>
                  <c:x val="1.5251542108725567E-2"/>
                  <c:y val="-0.16514765551115043"/>
                </c:manualLayout>
              </c:layout>
              <c:showVal val="1"/>
            </c:dLbl>
            <c:dLbl>
              <c:idx val="2"/>
              <c:layout>
                <c:manualLayout>
                  <c:x val="1.6095667309375325E-2"/>
                  <c:y val="-0.20187140721629271"/>
                </c:manualLayout>
              </c:layout>
              <c:showVal val="1"/>
            </c:dLbl>
            <c:dLbl>
              <c:idx val="3"/>
              <c:layout>
                <c:manualLayout>
                  <c:x val="1.0547495288231803E-2"/>
                  <c:y val="-0.27898108200727845"/>
                </c:manualLayout>
              </c:layout>
              <c:showVal val="1"/>
            </c:dLbl>
            <c:dLbl>
              <c:idx val="4"/>
              <c:layout>
                <c:manualLayout>
                  <c:x val="7.0316635254887095E-3"/>
                  <c:y val="-0.34593654168899984"/>
                </c:manualLayout>
              </c:layout>
              <c:showVal val="1"/>
            </c:dLbl>
            <c:spPr>
              <a:solidFill>
                <a:srgbClr val="9BBB59">
                  <a:lumMod val="40000"/>
                  <a:lumOff val="60000"/>
                  <a:alpha val="52000"/>
                </a:srgbClr>
              </a:solidFill>
            </c:spPr>
            <c:txPr>
              <a:bodyPr/>
              <a:lstStyle/>
              <a:p>
                <a:pPr>
                  <a:defRPr sz="1200" b="1" i="0" u="none" strike="noStrike" baseline="0">
                    <a:solidFill>
                      <a:srgbClr val="000000"/>
                    </a:solidFill>
                    <a:latin typeface="Times New Roman"/>
                    <a:ea typeface="Times New Roman"/>
                    <a:cs typeface="Times New Roman"/>
                  </a:defRPr>
                </a:pPr>
                <a:endParaRPr lang="ru-RU"/>
              </a:p>
            </c:txPr>
            <c:showVal val="1"/>
          </c:dLbls>
          <c:cat>
            <c:strRef>
              <c:f>Лист1!$A$2:$A$5</c:f>
              <c:strCache>
                <c:ptCount val="4"/>
                <c:pt idx="0">
                  <c:v>2019 г</c:v>
                </c:pt>
                <c:pt idx="1">
                  <c:v>2020 г</c:v>
                </c:pt>
                <c:pt idx="2">
                  <c:v>2021 г</c:v>
                </c:pt>
                <c:pt idx="3">
                  <c:v>2022 г</c:v>
                </c:pt>
              </c:strCache>
            </c:strRef>
          </c:cat>
          <c:val>
            <c:numRef>
              <c:f>Лист1!$B$2:$B$5</c:f>
              <c:numCache>
                <c:formatCode>#,##0.0</c:formatCode>
                <c:ptCount val="4"/>
                <c:pt idx="0">
                  <c:v>131097.60000000001</c:v>
                </c:pt>
                <c:pt idx="1">
                  <c:v>156181</c:v>
                </c:pt>
                <c:pt idx="2">
                  <c:v>153832.70000000001</c:v>
                </c:pt>
                <c:pt idx="3">
                  <c:v>165461</c:v>
                </c:pt>
              </c:numCache>
            </c:numRef>
          </c:val>
        </c:ser>
        <c:shape val="cylinder"/>
        <c:axId val="160490624"/>
        <c:axId val="160492160"/>
        <c:axId val="0"/>
      </c:bar3DChart>
      <c:catAx>
        <c:axId val="160490624"/>
        <c:scaling>
          <c:orientation val="minMax"/>
        </c:scaling>
        <c:axPos val="b"/>
        <c:numFmt formatCode="General" sourceLinked="1"/>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160492160"/>
        <c:crosses val="autoZero"/>
        <c:auto val="1"/>
        <c:lblAlgn val="ctr"/>
        <c:lblOffset val="100"/>
      </c:catAx>
      <c:valAx>
        <c:axId val="160492160"/>
        <c:scaling>
          <c:orientation val="minMax"/>
          <c:max val="150000"/>
          <c:min val="0"/>
        </c:scaling>
        <c:axPos val="l"/>
        <c:majorGridlines/>
        <c:numFmt formatCode="#,##0.0" sourceLinked="1"/>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160490624"/>
        <c:crosses val="autoZero"/>
        <c:crossBetween val="between"/>
      </c:valAx>
      <c:spPr>
        <a:noFill/>
        <a:ln w="25462">
          <a:noFill/>
        </a:ln>
      </c:spPr>
    </c:plotArea>
    <c:plotVisOnly val="1"/>
    <c:dispBlanksAs val="gap"/>
  </c:chart>
  <c:spPr>
    <a:solidFill>
      <a:schemeClr val="bg1"/>
    </a:solidFill>
  </c:spPr>
  <c:txPr>
    <a:bodyPr/>
    <a:lstStyle/>
    <a:p>
      <a:pPr>
        <a:defRPr sz="1804" b="0" i="0" u="none" strike="noStrike" baseline="0">
          <a:solidFill>
            <a:srgbClr val="000000"/>
          </a:solidFill>
          <a:latin typeface="Calibri"/>
          <a:ea typeface="Calibri"/>
          <a:cs typeface="Calibri"/>
        </a:defRPr>
      </a:pPr>
      <a:endParaRPr lang="ru-RU"/>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latin typeface="Times New Roman" pitchFamily="18" charset="0"/>
                <a:cs typeface="Times New Roman" pitchFamily="18" charset="0"/>
              </a:rPr>
              <a:t>Динамика объемов золотодобычи</a:t>
            </a:r>
            <a:r>
              <a:rPr lang="ru-RU" sz="1200" baseline="0">
                <a:latin typeface="Times New Roman" pitchFamily="18" charset="0"/>
                <a:cs typeface="Times New Roman" pitchFamily="18" charset="0"/>
              </a:rPr>
              <a:t> </a:t>
            </a:r>
            <a:r>
              <a:rPr lang="ru-RU" sz="1200">
                <a:latin typeface="Times New Roman" pitchFamily="18" charset="0"/>
                <a:cs typeface="Times New Roman" pitchFamily="18" charset="0"/>
              </a:rPr>
              <a:t>АО"Полюс Красноярск", кг</a:t>
            </a:r>
          </a:p>
        </c:rich>
      </c:tx>
      <c:layout>
        <c:manualLayout>
          <c:xMode val="edge"/>
          <c:yMode val="edge"/>
          <c:x val="0.22302666590047687"/>
          <c:y val="3.5732183513990982E-2"/>
        </c:manualLayout>
      </c:layout>
    </c:title>
    <c:view3D>
      <c:rAngAx val="1"/>
    </c:view3D>
    <c:plotArea>
      <c:layout/>
      <c:bar3DChart>
        <c:barDir val="col"/>
        <c:grouping val="clustered"/>
        <c:ser>
          <c:idx val="0"/>
          <c:order val="0"/>
          <c:tx>
            <c:strRef>
              <c:f>Лист1!$B$1</c:f>
              <c:strCache>
                <c:ptCount val="1"/>
                <c:pt idx="0">
                  <c:v>Ряд 1</c:v>
                </c:pt>
              </c:strCache>
            </c:strRef>
          </c:tx>
          <c:dLbls>
            <c:dLbl>
              <c:idx val="0"/>
              <c:layout>
                <c:manualLayout>
                  <c:x val="2.1951673856032351E-2"/>
                  <c:y val="-5.1062320281637173E-2"/>
                </c:manualLayout>
              </c:layout>
              <c:showVal val="1"/>
            </c:dLbl>
            <c:dLbl>
              <c:idx val="1"/>
              <c:layout>
                <c:manualLayout>
                  <c:x val="1.9044070838604581E-2"/>
                  <c:y val="-3.1678446337552513E-2"/>
                </c:manualLayout>
              </c:layout>
              <c:showVal val="1"/>
            </c:dLbl>
            <c:dLbl>
              <c:idx val="2"/>
              <c:layout>
                <c:manualLayout>
                  <c:x val="1.5779596909592693E-2"/>
                  <c:y val="-3.5643046957162992E-2"/>
                </c:manualLayout>
              </c:layout>
              <c:showVal val="1"/>
            </c:dLbl>
            <c:dLbl>
              <c:idx val="3"/>
              <c:layout>
                <c:manualLayout>
                  <c:x val="3.4353338815354896E-3"/>
                  <c:y val="-1.9813250128541154E-2"/>
                </c:manualLayout>
              </c:layout>
              <c:showVal val="1"/>
            </c:dLbl>
            <c:dLbl>
              <c:idx val="4"/>
              <c:layout>
                <c:manualLayout>
                  <c:x val="7.0406038774593824E-3"/>
                  <c:y val="-1.9822592916361334E-2"/>
                </c:manualLayout>
              </c:layout>
              <c:showVal val="1"/>
            </c:dLbl>
            <c:dLbl>
              <c:idx val="5"/>
              <c:layout>
                <c:manualLayout>
                  <c:x val="1.6987779503598761E-2"/>
                  <c:y val="-1.9822592916361334E-2"/>
                </c:manualLayout>
              </c:layout>
              <c:showVal val="1"/>
            </c:dLbl>
            <c:dLbl>
              <c:idx val="6"/>
              <c:layout>
                <c:manualLayout>
                  <c:x val="1.8227787057346245E-2"/>
                  <c:y val="0"/>
                </c:manualLayout>
              </c:layout>
              <c:showVal val="1"/>
            </c:dLbl>
            <c:txPr>
              <a:bodyPr/>
              <a:lstStyle/>
              <a:p>
                <a:pPr>
                  <a:defRPr sz="1100" b="1">
                    <a:latin typeface="Times New Roman" pitchFamily="18" charset="0"/>
                    <a:cs typeface="Times New Roman" pitchFamily="18" charset="0"/>
                  </a:defRPr>
                </a:pPr>
                <a:endParaRPr lang="ru-RU"/>
              </a:p>
            </c:txPr>
            <c:showVal val="1"/>
          </c:dLbls>
          <c:cat>
            <c:numRef>
              <c:f>Лист1!$A$2:$A$6</c:f>
              <c:numCache>
                <c:formatCode>General</c:formatCode>
                <c:ptCount val="5"/>
                <c:pt idx="0">
                  <c:v>2018</c:v>
                </c:pt>
                <c:pt idx="1">
                  <c:v>2019</c:v>
                </c:pt>
                <c:pt idx="2">
                  <c:v>2020</c:v>
                </c:pt>
                <c:pt idx="3">
                  <c:v>2021</c:v>
                </c:pt>
                <c:pt idx="4">
                  <c:v>2022</c:v>
                </c:pt>
              </c:numCache>
            </c:numRef>
          </c:cat>
          <c:val>
            <c:numRef>
              <c:f>Лист1!$B$2:$B$6</c:f>
              <c:numCache>
                <c:formatCode>#,##0</c:formatCode>
                <c:ptCount val="5"/>
                <c:pt idx="0">
                  <c:v>54200</c:v>
                </c:pt>
                <c:pt idx="1">
                  <c:v>57445</c:v>
                </c:pt>
                <c:pt idx="2">
                  <c:v>52461</c:v>
                </c:pt>
                <c:pt idx="3">
                  <c:v>48262</c:v>
                </c:pt>
                <c:pt idx="4">
                  <c:v>44614</c:v>
                </c:pt>
              </c:numCache>
            </c:numRef>
          </c:val>
        </c:ser>
        <c:shape val="cylinder"/>
        <c:axId val="162363648"/>
        <c:axId val="162369536"/>
        <c:axId val="0"/>
      </c:bar3DChart>
      <c:catAx>
        <c:axId val="162363648"/>
        <c:scaling>
          <c:orientation val="minMax"/>
        </c:scaling>
        <c:axPos val="b"/>
        <c:numFmt formatCode="General" sourceLinked="1"/>
        <c:tickLblPos val="nextTo"/>
        <c:txPr>
          <a:bodyPr/>
          <a:lstStyle/>
          <a:p>
            <a:pPr>
              <a:defRPr sz="1200" b="1">
                <a:latin typeface="Times New Roman" pitchFamily="18" charset="0"/>
                <a:cs typeface="Times New Roman" pitchFamily="18" charset="0"/>
              </a:defRPr>
            </a:pPr>
            <a:endParaRPr lang="ru-RU"/>
          </a:p>
        </c:txPr>
        <c:crossAx val="162369536"/>
        <c:crosses val="autoZero"/>
        <c:auto val="1"/>
        <c:lblAlgn val="ctr"/>
        <c:lblOffset val="100"/>
      </c:catAx>
      <c:valAx>
        <c:axId val="162369536"/>
        <c:scaling>
          <c:orientation val="minMax"/>
        </c:scaling>
        <c:axPos val="l"/>
        <c:majorGridlines/>
        <c:numFmt formatCode="#,##0" sourceLinked="1"/>
        <c:tickLblPos val="nextTo"/>
        <c:txPr>
          <a:bodyPr/>
          <a:lstStyle/>
          <a:p>
            <a:pPr>
              <a:defRPr sz="1200" b="1">
                <a:latin typeface="Times New Roman" pitchFamily="18" charset="0"/>
                <a:cs typeface="Times New Roman" pitchFamily="18" charset="0"/>
              </a:defRPr>
            </a:pPr>
            <a:endParaRPr lang="ru-RU"/>
          </a:p>
        </c:txPr>
        <c:crossAx val="162363648"/>
        <c:crosses val="autoZero"/>
        <c:crossBetween val="between"/>
      </c:valAx>
    </c:plotArea>
    <c:plotVisOnly val="1"/>
    <c:dispBlanksAs val="gap"/>
  </c:chart>
  <c:spPr>
    <a:solidFill>
      <a:schemeClr val="bg2">
        <a:lumMod val="90000"/>
      </a:schemeClr>
    </a:solidFill>
    <a:ln w="15875" cmpd="sng">
      <a:solidFill>
        <a:srgbClr val="8064A2"/>
      </a:solid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D27A69-DFE2-427C-8DB6-872E854D8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17727</TotalTime>
  <Pages>159</Pages>
  <Words>47687</Words>
  <Characters>271819</Characters>
  <Application>Microsoft Office Word</Application>
  <DocSecurity>0</DocSecurity>
  <Lines>2265</Lines>
  <Paragraphs>637</Paragraphs>
  <ScaleCrop>false</ScaleCrop>
  <HeadingPairs>
    <vt:vector size="2" baseType="variant">
      <vt:variant>
        <vt:lpstr>Название</vt:lpstr>
      </vt:variant>
      <vt:variant>
        <vt:i4>1</vt:i4>
      </vt:variant>
    </vt:vector>
  </HeadingPairs>
  <TitlesOfParts>
    <vt:vector size="1" baseType="lpstr">
      <vt:lpstr>ПОЯСНИТЕЛЬНАЯ ЗАПИСКА К ПРОГНОЗУ СОЦИАЛЬНО-ЭКОНОМИЧЕСКОГО РАЗВИ</vt:lpstr>
    </vt:vector>
  </TitlesOfParts>
  <Company>home</Company>
  <LinksUpToDate>false</LinksUpToDate>
  <CharactersWithSpaces>318869</CharactersWithSpaces>
  <SharedDoc>false</SharedDoc>
  <HLinks>
    <vt:vector size="492" baseType="variant">
      <vt:variant>
        <vt:i4>5111896</vt:i4>
      </vt:variant>
      <vt:variant>
        <vt:i4>474</vt:i4>
      </vt:variant>
      <vt:variant>
        <vt:i4>0</vt:i4>
      </vt:variant>
      <vt:variant>
        <vt:i4>5</vt:i4>
      </vt:variant>
      <vt:variant>
        <vt:lpwstr>consultantplus://offline/ref=772F7E3721DCEC5E1325F650505E0AF2BE204E1C8CD21C60CC9297E0C1F1292AA5D422921F45869DA67096m3i4G</vt:lpwstr>
      </vt:variant>
      <vt:variant>
        <vt:lpwstr/>
      </vt:variant>
      <vt:variant>
        <vt:i4>5242908</vt:i4>
      </vt:variant>
      <vt:variant>
        <vt:i4>420</vt:i4>
      </vt:variant>
      <vt:variant>
        <vt:i4>0</vt:i4>
      </vt:variant>
      <vt:variant>
        <vt:i4>5</vt:i4>
      </vt:variant>
      <vt:variant>
        <vt:lpwstr>http://ru.wikipedia.org/wiki/%D0%A1%D1%83%D1%80%D1%8C%D0%BC%D0%B0</vt:lpwstr>
      </vt:variant>
      <vt:variant>
        <vt:lpwstr/>
      </vt:variant>
      <vt:variant>
        <vt:i4>524361</vt:i4>
      </vt:variant>
      <vt:variant>
        <vt:i4>417</vt:i4>
      </vt:variant>
      <vt:variant>
        <vt:i4>0</vt:i4>
      </vt:variant>
      <vt:variant>
        <vt:i4>5</vt:i4>
      </vt:variant>
      <vt:variant>
        <vt:lpwstr>http://ru.wikipedia.org/wiki/%D0%97%D0%BE%D0%BB%D0%BE%D1%82%D0%BE</vt:lpwstr>
      </vt:variant>
      <vt:variant>
        <vt:lpwstr/>
      </vt:variant>
      <vt:variant>
        <vt:i4>655474</vt:i4>
      </vt:variant>
      <vt:variant>
        <vt:i4>414</vt:i4>
      </vt:variant>
      <vt:variant>
        <vt:i4>0</vt:i4>
      </vt:variant>
      <vt:variant>
        <vt:i4>5</vt:i4>
      </vt:variant>
      <vt:variant>
        <vt:lpwstr>http://ru.wikipedia.org/wiki/%D0%A2%D0%B5%D1%8F_(%D1%80%D0%B5%D0%BA%D0%B0)</vt:lpwstr>
      </vt:variant>
      <vt:variant>
        <vt:lpwstr/>
      </vt:variant>
      <vt:variant>
        <vt:i4>131135</vt:i4>
      </vt:variant>
      <vt:variant>
        <vt:i4>411</vt:i4>
      </vt:variant>
      <vt:variant>
        <vt:i4>0</vt:i4>
      </vt:variant>
      <vt:variant>
        <vt:i4>5</vt:i4>
      </vt:variant>
      <vt:variant>
        <vt:lpwstr>http://ru.wikipedia.org/w/index.php?title=%D0%A1%D1%83%D1%85%D0%BE%D0%B9_%D0%9F%D0%B8%D1%82&amp;action=edit&amp;redlink=1</vt:lpwstr>
      </vt:variant>
      <vt:variant>
        <vt:lpwstr/>
      </vt:variant>
      <vt:variant>
        <vt:i4>3735615</vt:i4>
      </vt:variant>
      <vt:variant>
        <vt:i4>408</vt:i4>
      </vt:variant>
      <vt:variant>
        <vt:i4>0</vt:i4>
      </vt:variant>
      <vt:variant>
        <vt:i4>5</vt:i4>
      </vt:variant>
      <vt:variant>
        <vt:lpwstr>http://ru.wikipedia.org/w/index.php?title=%D0%95%D0%BD%D0%B0%D1%88%D0%B8%D0%BC%D0%BE&amp;action=edit&amp;redlink=1</vt:lpwstr>
      </vt:variant>
      <vt:variant>
        <vt:lpwstr/>
      </vt:variant>
      <vt:variant>
        <vt:i4>2424914</vt:i4>
      </vt:variant>
      <vt:variant>
        <vt:i4>405</vt:i4>
      </vt:variant>
      <vt:variant>
        <vt:i4>0</vt:i4>
      </vt:variant>
      <vt:variant>
        <vt:i4>5</vt:i4>
      </vt:variant>
      <vt:variant>
        <vt:lpwstr>http://ru.wikipedia.org/wiki/%D0%92%D0%B5%D0%BB%D1%8C%D0%BC%D0%BE_(%D1%80%D0%B5%D0%BA%D0%B0)</vt:lpwstr>
      </vt:variant>
      <vt:variant>
        <vt:lpwstr/>
      </vt:variant>
      <vt:variant>
        <vt:i4>5636137</vt:i4>
      </vt:variant>
      <vt:variant>
        <vt:i4>402</vt:i4>
      </vt:variant>
      <vt:variant>
        <vt:i4>0</vt:i4>
      </vt:variant>
      <vt:variant>
        <vt:i4>5</vt:i4>
      </vt:variant>
      <vt:variant>
        <vt:lpwstr>http://ru.wikipedia.org/wiki/%D0%91%D0%BE%D0%BB%D1%8C%D1%88%D0%BE%D0%B9_%D0%9F%D0%B8%D1%82</vt:lpwstr>
      </vt:variant>
      <vt:variant>
        <vt:lpwstr/>
      </vt:variant>
      <vt:variant>
        <vt:i4>8323175</vt:i4>
      </vt:variant>
      <vt:variant>
        <vt:i4>399</vt:i4>
      </vt:variant>
      <vt:variant>
        <vt:i4>0</vt:i4>
      </vt:variant>
      <vt:variant>
        <vt:i4>5</vt:i4>
      </vt:variant>
      <vt:variant>
        <vt:lpwstr>http://ru.wikipedia.org/wiki/%D0%9E%D1%81%D0%B8%D0%BD%D0%B0</vt:lpwstr>
      </vt:variant>
      <vt:variant>
        <vt:lpwstr/>
      </vt:variant>
      <vt:variant>
        <vt:i4>5373980</vt:i4>
      </vt:variant>
      <vt:variant>
        <vt:i4>396</vt:i4>
      </vt:variant>
      <vt:variant>
        <vt:i4>0</vt:i4>
      </vt:variant>
      <vt:variant>
        <vt:i4>5</vt:i4>
      </vt:variant>
      <vt:variant>
        <vt:lpwstr>http://ru.wikipedia.org/wiki/%D0%91%D0%B5%D1%80%D1%91%D0%B7%D0%B0</vt:lpwstr>
      </vt:variant>
      <vt:variant>
        <vt:lpwstr/>
      </vt:variant>
      <vt:variant>
        <vt:i4>2556014</vt:i4>
      </vt:variant>
      <vt:variant>
        <vt:i4>393</vt:i4>
      </vt:variant>
      <vt:variant>
        <vt:i4>0</vt:i4>
      </vt:variant>
      <vt:variant>
        <vt:i4>5</vt:i4>
      </vt:variant>
      <vt:variant>
        <vt:lpwstr>http://ru.wikipedia.org/wiki/%D0%A1%D0%BE%D1%81%D0%BD%D0%B0</vt:lpwstr>
      </vt:variant>
      <vt:variant>
        <vt:lpwstr/>
      </vt:variant>
      <vt:variant>
        <vt:i4>2359350</vt:i4>
      </vt:variant>
      <vt:variant>
        <vt:i4>390</vt:i4>
      </vt:variant>
      <vt:variant>
        <vt:i4>0</vt:i4>
      </vt:variant>
      <vt:variant>
        <vt:i4>5</vt:i4>
      </vt:variant>
      <vt:variant>
        <vt:lpwstr>http://ru.wikipedia.org/wiki/%D0%9F%D0%B8%D1%85%D1%82%D0%B0</vt:lpwstr>
      </vt:variant>
      <vt:variant>
        <vt:lpwstr/>
      </vt:variant>
      <vt:variant>
        <vt:i4>7536725</vt:i4>
      </vt:variant>
      <vt:variant>
        <vt:i4>387</vt:i4>
      </vt:variant>
      <vt:variant>
        <vt:i4>0</vt:i4>
      </vt:variant>
      <vt:variant>
        <vt:i4>5</vt:i4>
      </vt:variant>
      <vt:variant>
        <vt:lpwstr>http://ru.wikipedia.org/wiki/%D0%A1%D0%B8%D0%B1%D0%B8%D1%80%D1%81%D0%BA%D0%B8%D0%B9_%D0%BA%D0%B5%D0%B4%D1%80</vt:lpwstr>
      </vt:variant>
      <vt:variant>
        <vt:lpwstr/>
      </vt:variant>
      <vt:variant>
        <vt:i4>8323135</vt:i4>
      </vt:variant>
      <vt:variant>
        <vt:i4>384</vt:i4>
      </vt:variant>
      <vt:variant>
        <vt:i4>0</vt:i4>
      </vt:variant>
      <vt:variant>
        <vt:i4>5</vt:i4>
      </vt:variant>
      <vt:variant>
        <vt:lpwstr>http://ru.wikipedia.org/wiki/%D0%9B%D0%B8%D1%81%D1%82%D0%B2%D0%B5%D0%BD%D0%BD%D0%B8%D1%86%D0%B0</vt:lpwstr>
      </vt:variant>
      <vt:variant>
        <vt:lpwstr/>
      </vt:variant>
      <vt:variant>
        <vt:i4>2686983</vt:i4>
      </vt:variant>
      <vt:variant>
        <vt:i4>381</vt:i4>
      </vt:variant>
      <vt:variant>
        <vt:i4>0</vt:i4>
      </vt:variant>
      <vt:variant>
        <vt:i4>5</vt:i4>
      </vt:variant>
      <vt:variant>
        <vt:lpwstr>http://ru.wikipedia.org/wiki/%D0%A2%D1%91%D0%BC%D0%BD%D0%BE%D1%85%D0%B2%D0%BE%D0%B9%D0%BD%D1%8B%D0%B9_%D0%BB%D0%B5%D1%81</vt:lpwstr>
      </vt:variant>
      <vt:variant>
        <vt:lpwstr/>
      </vt:variant>
      <vt:variant>
        <vt:i4>65653</vt:i4>
      </vt:variant>
      <vt:variant>
        <vt:i4>378</vt:i4>
      </vt:variant>
      <vt:variant>
        <vt:i4>0</vt:i4>
      </vt:variant>
      <vt:variant>
        <vt:i4>5</vt:i4>
      </vt:variant>
      <vt:variant>
        <vt:lpwstr>http://ru.wikipedia.org/wiki/%D0%AD%D0%B2%D0%B5%D0%BD%D0%BA%D0%B8%D0%B9%D1%81%D0%BA%D0%B8%D0%B9_%D1%80%D0%B0%D0%B9%D0%BE%D0%BD</vt:lpwstr>
      </vt:variant>
      <vt:variant>
        <vt:lpwstr/>
      </vt:variant>
      <vt:variant>
        <vt:i4>7667719</vt:i4>
      </vt:variant>
      <vt:variant>
        <vt:i4>375</vt:i4>
      </vt:variant>
      <vt:variant>
        <vt:i4>0</vt:i4>
      </vt:variant>
      <vt:variant>
        <vt:i4>5</vt:i4>
      </vt:variant>
      <vt:variant>
        <vt:lpwstr>http://ru.wikipedia.org/wiki/%D0%95%D0%BD%D0%B8%D1%81%D0%B5%D0%B9%D1%81%D0%BA%D0%B8%D0%B9_%D1%80%D0%B0%D0%B9%D0%BE%D0%BD</vt:lpwstr>
      </vt:variant>
      <vt:variant>
        <vt:lpwstr/>
      </vt:variant>
      <vt:variant>
        <vt:i4>5832747</vt:i4>
      </vt:variant>
      <vt:variant>
        <vt:i4>372</vt:i4>
      </vt:variant>
      <vt:variant>
        <vt:i4>0</vt:i4>
      </vt:variant>
      <vt:variant>
        <vt:i4>5</vt:i4>
      </vt:variant>
      <vt:variant>
        <vt:lpwstr>http://ru.wikipedia.org/wiki/%D0%9C%D0%BE%D1%82%D1%8B%D0%B3%D0%B8%D0%BD%D1%81%D0%BA%D0%B8%D0%B9_%D1%80%D0%B0%D0%B9%D0%BE%D0%BD</vt:lpwstr>
      </vt:variant>
      <vt:variant>
        <vt:lpwstr/>
      </vt:variant>
      <vt:variant>
        <vt:i4>5439563</vt:i4>
      </vt:variant>
      <vt:variant>
        <vt:i4>369</vt:i4>
      </vt:variant>
      <vt:variant>
        <vt:i4>0</vt:i4>
      </vt:variant>
      <vt:variant>
        <vt:i4>5</vt:i4>
      </vt:variant>
      <vt:variant>
        <vt:lpwstr>http://ru.wikipedia.org/wiki/%D0%95%D0%BD%D0%B8%D1%81%D0%B5%D0%B9%D1%81%D0%BA</vt:lpwstr>
      </vt:variant>
      <vt:variant>
        <vt:lpwstr/>
      </vt:variant>
      <vt:variant>
        <vt:i4>524312</vt:i4>
      </vt:variant>
      <vt:variant>
        <vt:i4>366</vt:i4>
      </vt:variant>
      <vt:variant>
        <vt:i4>0</vt:i4>
      </vt:variant>
      <vt:variant>
        <vt:i4>5</vt:i4>
      </vt:variant>
      <vt:variant>
        <vt:lpwstr>http://ru.wikipedia.org/wiki/%D0%9A%D1%80%D0%B0%D1%81%D0%BD%D0%BE%D1%8F%D1%80%D1%81%D0%BA</vt:lpwstr>
      </vt:variant>
      <vt:variant>
        <vt:lpwstr/>
      </vt:variant>
      <vt:variant>
        <vt:i4>5701737</vt:i4>
      </vt:variant>
      <vt:variant>
        <vt:i4>363</vt:i4>
      </vt:variant>
      <vt:variant>
        <vt:i4>0</vt:i4>
      </vt:variant>
      <vt:variant>
        <vt:i4>5</vt:i4>
      </vt:variant>
      <vt:variant>
        <vt:lpwstr>http://ru.wikipedia.org/w/index.php?title=%D0%95%D0%BD%D0%B0%D1%88%D0%B8%D0%BC%D1%81%D0%BA%D0%B8%D0%B9_%D0%9F%D0%BE%D0%BB%D0%BA%D0%B0%D0%BD&amp;action=edit&amp;redlink=1</vt:lpwstr>
      </vt:variant>
      <vt:variant>
        <vt:lpwstr/>
      </vt:variant>
      <vt:variant>
        <vt:i4>2424838</vt:i4>
      </vt:variant>
      <vt:variant>
        <vt:i4>360</vt:i4>
      </vt:variant>
      <vt:variant>
        <vt:i4>0</vt:i4>
      </vt:variant>
      <vt:variant>
        <vt:i4>5</vt:i4>
      </vt:variant>
      <vt:variant>
        <vt:lpwstr>http://ru.wikipedia.org/wiki/%D0%95%D0%BD%D0%B8%D1%81%D0%B5%D0%B9_(%D1%80%D0%B5%D0%BA%D0%B0)</vt:lpwstr>
      </vt:variant>
      <vt:variant>
        <vt:lpwstr/>
      </vt:variant>
      <vt:variant>
        <vt:i4>1507385</vt:i4>
      </vt:variant>
      <vt:variant>
        <vt:i4>353</vt:i4>
      </vt:variant>
      <vt:variant>
        <vt:i4>0</vt:i4>
      </vt:variant>
      <vt:variant>
        <vt:i4>5</vt:i4>
      </vt:variant>
      <vt:variant>
        <vt:lpwstr/>
      </vt:variant>
      <vt:variant>
        <vt:lpwstr>_Toc463092749</vt:lpwstr>
      </vt:variant>
      <vt:variant>
        <vt:i4>1507385</vt:i4>
      </vt:variant>
      <vt:variant>
        <vt:i4>350</vt:i4>
      </vt:variant>
      <vt:variant>
        <vt:i4>0</vt:i4>
      </vt:variant>
      <vt:variant>
        <vt:i4>5</vt:i4>
      </vt:variant>
      <vt:variant>
        <vt:lpwstr/>
      </vt:variant>
      <vt:variant>
        <vt:lpwstr>_Toc463092748</vt:lpwstr>
      </vt:variant>
      <vt:variant>
        <vt:i4>1507385</vt:i4>
      </vt:variant>
      <vt:variant>
        <vt:i4>344</vt:i4>
      </vt:variant>
      <vt:variant>
        <vt:i4>0</vt:i4>
      </vt:variant>
      <vt:variant>
        <vt:i4>5</vt:i4>
      </vt:variant>
      <vt:variant>
        <vt:lpwstr/>
      </vt:variant>
      <vt:variant>
        <vt:lpwstr>_Toc463092747</vt:lpwstr>
      </vt:variant>
      <vt:variant>
        <vt:i4>1507385</vt:i4>
      </vt:variant>
      <vt:variant>
        <vt:i4>338</vt:i4>
      </vt:variant>
      <vt:variant>
        <vt:i4>0</vt:i4>
      </vt:variant>
      <vt:variant>
        <vt:i4>5</vt:i4>
      </vt:variant>
      <vt:variant>
        <vt:lpwstr/>
      </vt:variant>
      <vt:variant>
        <vt:lpwstr>_Toc463092746</vt:lpwstr>
      </vt:variant>
      <vt:variant>
        <vt:i4>1507385</vt:i4>
      </vt:variant>
      <vt:variant>
        <vt:i4>332</vt:i4>
      </vt:variant>
      <vt:variant>
        <vt:i4>0</vt:i4>
      </vt:variant>
      <vt:variant>
        <vt:i4>5</vt:i4>
      </vt:variant>
      <vt:variant>
        <vt:lpwstr/>
      </vt:variant>
      <vt:variant>
        <vt:lpwstr>_Toc463092745</vt:lpwstr>
      </vt:variant>
      <vt:variant>
        <vt:i4>1507385</vt:i4>
      </vt:variant>
      <vt:variant>
        <vt:i4>326</vt:i4>
      </vt:variant>
      <vt:variant>
        <vt:i4>0</vt:i4>
      </vt:variant>
      <vt:variant>
        <vt:i4>5</vt:i4>
      </vt:variant>
      <vt:variant>
        <vt:lpwstr/>
      </vt:variant>
      <vt:variant>
        <vt:lpwstr>_Toc463092744</vt:lpwstr>
      </vt:variant>
      <vt:variant>
        <vt:i4>1507385</vt:i4>
      </vt:variant>
      <vt:variant>
        <vt:i4>320</vt:i4>
      </vt:variant>
      <vt:variant>
        <vt:i4>0</vt:i4>
      </vt:variant>
      <vt:variant>
        <vt:i4>5</vt:i4>
      </vt:variant>
      <vt:variant>
        <vt:lpwstr/>
      </vt:variant>
      <vt:variant>
        <vt:lpwstr>_Toc463092743</vt:lpwstr>
      </vt:variant>
      <vt:variant>
        <vt:i4>1507385</vt:i4>
      </vt:variant>
      <vt:variant>
        <vt:i4>314</vt:i4>
      </vt:variant>
      <vt:variant>
        <vt:i4>0</vt:i4>
      </vt:variant>
      <vt:variant>
        <vt:i4>5</vt:i4>
      </vt:variant>
      <vt:variant>
        <vt:lpwstr/>
      </vt:variant>
      <vt:variant>
        <vt:lpwstr>_Toc463092742</vt:lpwstr>
      </vt:variant>
      <vt:variant>
        <vt:i4>1507385</vt:i4>
      </vt:variant>
      <vt:variant>
        <vt:i4>308</vt:i4>
      </vt:variant>
      <vt:variant>
        <vt:i4>0</vt:i4>
      </vt:variant>
      <vt:variant>
        <vt:i4>5</vt:i4>
      </vt:variant>
      <vt:variant>
        <vt:lpwstr/>
      </vt:variant>
      <vt:variant>
        <vt:lpwstr>_Toc463092741</vt:lpwstr>
      </vt:variant>
      <vt:variant>
        <vt:i4>1507385</vt:i4>
      </vt:variant>
      <vt:variant>
        <vt:i4>302</vt:i4>
      </vt:variant>
      <vt:variant>
        <vt:i4>0</vt:i4>
      </vt:variant>
      <vt:variant>
        <vt:i4>5</vt:i4>
      </vt:variant>
      <vt:variant>
        <vt:lpwstr/>
      </vt:variant>
      <vt:variant>
        <vt:lpwstr>_Toc463092740</vt:lpwstr>
      </vt:variant>
      <vt:variant>
        <vt:i4>1048633</vt:i4>
      </vt:variant>
      <vt:variant>
        <vt:i4>296</vt:i4>
      </vt:variant>
      <vt:variant>
        <vt:i4>0</vt:i4>
      </vt:variant>
      <vt:variant>
        <vt:i4>5</vt:i4>
      </vt:variant>
      <vt:variant>
        <vt:lpwstr/>
      </vt:variant>
      <vt:variant>
        <vt:lpwstr>_Toc463092739</vt:lpwstr>
      </vt:variant>
      <vt:variant>
        <vt:i4>1048633</vt:i4>
      </vt:variant>
      <vt:variant>
        <vt:i4>290</vt:i4>
      </vt:variant>
      <vt:variant>
        <vt:i4>0</vt:i4>
      </vt:variant>
      <vt:variant>
        <vt:i4>5</vt:i4>
      </vt:variant>
      <vt:variant>
        <vt:lpwstr/>
      </vt:variant>
      <vt:variant>
        <vt:lpwstr>_Toc463092737</vt:lpwstr>
      </vt:variant>
      <vt:variant>
        <vt:i4>1048633</vt:i4>
      </vt:variant>
      <vt:variant>
        <vt:i4>284</vt:i4>
      </vt:variant>
      <vt:variant>
        <vt:i4>0</vt:i4>
      </vt:variant>
      <vt:variant>
        <vt:i4>5</vt:i4>
      </vt:variant>
      <vt:variant>
        <vt:lpwstr/>
      </vt:variant>
      <vt:variant>
        <vt:lpwstr>_Toc463092736</vt:lpwstr>
      </vt:variant>
      <vt:variant>
        <vt:i4>1048633</vt:i4>
      </vt:variant>
      <vt:variant>
        <vt:i4>278</vt:i4>
      </vt:variant>
      <vt:variant>
        <vt:i4>0</vt:i4>
      </vt:variant>
      <vt:variant>
        <vt:i4>5</vt:i4>
      </vt:variant>
      <vt:variant>
        <vt:lpwstr/>
      </vt:variant>
      <vt:variant>
        <vt:lpwstr>_Toc463092735</vt:lpwstr>
      </vt:variant>
      <vt:variant>
        <vt:i4>1048633</vt:i4>
      </vt:variant>
      <vt:variant>
        <vt:i4>272</vt:i4>
      </vt:variant>
      <vt:variant>
        <vt:i4>0</vt:i4>
      </vt:variant>
      <vt:variant>
        <vt:i4>5</vt:i4>
      </vt:variant>
      <vt:variant>
        <vt:lpwstr/>
      </vt:variant>
      <vt:variant>
        <vt:lpwstr>_Toc463092734</vt:lpwstr>
      </vt:variant>
      <vt:variant>
        <vt:i4>1048633</vt:i4>
      </vt:variant>
      <vt:variant>
        <vt:i4>266</vt:i4>
      </vt:variant>
      <vt:variant>
        <vt:i4>0</vt:i4>
      </vt:variant>
      <vt:variant>
        <vt:i4>5</vt:i4>
      </vt:variant>
      <vt:variant>
        <vt:lpwstr/>
      </vt:variant>
      <vt:variant>
        <vt:lpwstr>_Toc463092733</vt:lpwstr>
      </vt:variant>
      <vt:variant>
        <vt:i4>1048633</vt:i4>
      </vt:variant>
      <vt:variant>
        <vt:i4>260</vt:i4>
      </vt:variant>
      <vt:variant>
        <vt:i4>0</vt:i4>
      </vt:variant>
      <vt:variant>
        <vt:i4>5</vt:i4>
      </vt:variant>
      <vt:variant>
        <vt:lpwstr/>
      </vt:variant>
      <vt:variant>
        <vt:lpwstr>_Toc463092732</vt:lpwstr>
      </vt:variant>
      <vt:variant>
        <vt:i4>1048633</vt:i4>
      </vt:variant>
      <vt:variant>
        <vt:i4>254</vt:i4>
      </vt:variant>
      <vt:variant>
        <vt:i4>0</vt:i4>
      </vt:variant>
      <vt:variant>
        <vt:i4>5</vt:i4>
      </vt:variant>
      <vt:variant>
        <vt:lpwstr/>
      </vt:variant>
      <vt:variant>
        <vt:lpwstr>_Toc463092731</vt:lpwstr>
      </vt:variant>
      <vt:variant>
        <vt:i4>1048633</vt:i4>
      </vt:variant>
      <vt:variant>
        <vt:i4>248</vt:i4>
      </vt:variant>
      <vt:variant>
        <vt:i4>0</vt:i4>
      </vt:variant>
      <vt:variant>
        <vt:i4>5</vt:i4>
      </vt:variant>
      <vt:variant>
        <vt:lpwstr/>
      </vt:variant>
      <vt:variant>
        <vt:lpwstr>_Toc463092730</vt:lpwstr>
      </vt:variant>
      <vt:variant>
        <vt:i4>1114169</vt:i4>
      </vt:variant>
      <vt:variant>
        <vt:i4>242</vt:i4>
      </vt:variant>
      <vt:variant>
        <vt:i4>0</vt:i4>
      </vt:variant>
      <vt:variant>
        <vt:i4>5</vt:i4>
      </vt:variant>
      <vt:variant>
        <vt:lpwstr/>
      </vt:variant>
      <vt:variant>
        <vt:lpwstr>_Toc463092729</vt:lpwstr>
      </vt:variant>
      <vt:variant>
        <vt:i4>1114169</vt:i4>
      </vt:variant>
      <vt:variant>
        <vt:i4>236</vt:i4>
      </vt:variant>
      <vt:variant>
        <vt:i4>0</vt:i4>
      </vt:variant>
      <vt:variant>
        <vt:i4>5</vt:i4>
      </vt:variant>
      <vt:variant>
        <vt:lpwstr/>
      </vt:variant>
      <vt:variant>
        <vt:lpwstr>_Toc463092728</vt:lpwstr>
      </vt:variant>
      <vt:variant>
        <vt:i4>1114169</vt:i4>
      </vt:variant>
      <vt:variant>
        <vt:i4>230</vt:i4>
      </vt:variant>
      <vt:variant>
        <vt:i4>0</vt:i4>
      </vt:variant>
      <vt:variant>
        <vt:i4>5</vt:i4>
      </vt:variant>
      <vt:variant>
        <vt:lpwstr/>
      </vt:variant>
      <vt:variant>
        <vt:lpwstr>_Toc463092727</vt:lpwstr>
      </vt:variant>
      <vt:variant>
        <vt:i4>1114169</vt:i4>
      </vt:variant>
      <vt:variant>
        <vt:i4>224</vt:i4>
      </vt:variant>
      <vt:variant>
        <vt:i4>0</vt:i4>
      </vt:variant>
      <vt:variant>
        <vt:i4>5</vt:i4>
      </vt:variant>
      <vt:variant>
        <vt:lpwstr/>
      </vt:variant>
      <vt:variant>
        <vt:lpwstr>_Toc463092726</vt:lpwstr>
      </vt:variant>
      <vt:variant>
        <vt:i4>1114169</vt:i4>
      </vt:variant>
      <vt:variant>
        <vt:i4>218</vt:i4>
      </vt:variant>
      <vt:variant>
        <vt:i4>0</vt:i4>
      </vt:variant>
      <vt:variant>
        <vt:i4>5</vt:i4>
      </vt:variant>
      <vt:variant>
        <vt:lpwstr/>
      </vt:variant>
      <vt:variant>
        <vt:lpwstr>_Toc463092725</vt:lpwstr>
      </vt:variant>
      <vt:variant>
        <vt:i4>1114169</vt:i4>
      </vt:variant>
      <vt:variant>
        <vt:i4>212</vt:i4>
      </vt:variant>
      <vt:variant>
        <vt:i4>0</vt:i4>
      </vt:variant>
      <vt:variant>
        <vt:i4>5</vt:i4>
      </vt:variant>
      <vt:variant>
        <vt:lpwstr/>
      </vt:variant>
      <vt:variant>
        <vt:lpwstr>_Toc463092724</vt:lpwstr>
      </vt:variant>
      <vt:variant>
        <vt:i4>1114169</vt:i4>
      </vt:variant>
      <vt:variant>
        <vt:i4>206</vt:i4>
      </vt:variant>
      <vt:variant>
        <vt:i4>0</vt:i4>
      </vt:variant>
      <vt:variant>
        <vt:i4>5</vt:i4>
      </vt:variant>
      <vt:variant>
        <vt:lpwstr/>
      </vt:variant>
      <vt:variant>
        <vt:lpwstr>_Toc463092723</vt:lpwstr>
      </vt:variant>
      <vt:variant>
        <vt:i4>1114169</vt:i4>
      </vt:variant>
      <vt:variant>
        <vt:i4>200</vt:i4>
      </vt:variant>
      <vt:variant>
        <vt:i4>0</vt:i4>
      </vt:variant>
      <vt:variant>
        <vt:i4>5</vt:i4>
      </vt:variant>
      <vt:variant>
        <vt:lpwstr/>
      </vt:variant>
      <vt:variant>
        <vt:lpwstr>_Toc463092722</vt:lpwstr>
      </vt:variant>
      <vt:variant>
        <vt:i4>1114169</vt:i4>
      </vt:variant>
      <vt:variant>
        <vt:i4>194</vt:i4>
      </vt:variant>
      <vt:variant>
        <vt:i4>0</vt:i4>
      </vt:variant>
      <vt:variant>
        <vt:i4>5</vt:i4>
      </vt:variant>
      <vt:variant>
        <vt:lpwstr/>
      </vt:variant>
      <vt:variant>
        <vt:lpwstr>_Toc463092721</vt:lpwstr>
      </vt:variant>
      <vt:variant>
        <vt:i4>1114169</vt:i4>
      </vt:variant>
      <vt:variant>
        <vt:i4>188</vt:i4>
      </vt:variant>
      <vt:variant>
        <vt:i4>0</vt:i4>
      </vt:variant>
      <vt:variant>
        <vt:i4>5</vt:i4>
      </vt:variant>
      <vt:variant>
        <vt:lpwstr/>
      </vt:variant>
      <vt:variant>
        <vt:lpwstr>_Toc463092720</vt:lpwstr>
      </vt:variant>
      <vt:variant>
        <vt:i4>1179705</vt:i4>
      </vt:variant>
      <vt:variant>
        <vt:i4>182</vt:i4>
      </vt:variant>
      <vt:variant>
        <vt:i4>0</vt:i4>
      </vt:variant>
      <vt:variant>
        <vt:i4>5</vt:i4>
      </vt:variant>
      <vt:variant>
        <vt:lpwstr/>
      </vt:variant>
      <vt:variant>
        <vt:lpwstr>_Toc463092719</vt:lpwstr>
      </vt:variant>
      <vt:variant>
        <vt:i4>1179705</vt:i4>
      </vt:variant>
      <vt:variant>
        <vt:i4>176</vt:i4>
      </vt:variant>
      <vt:variant>
        <vt:i4>0</vt:i4>
      </vt:variant>
      <vt:variant>
        <vt:i4>5</vt:i4>
      </vt:variant>
      <vt:variant>
        <vt:lpwstr/>
      </vt:variant>
      <vt:variant>
        <vt:lpwstr>_Toc463092718</vt:lpwstr>
      </vt:variant>
      <vt:variant>
        <vt:i4>1179705</vt:i4>
      </vt:variant>
      <vt:variant>
        <vt:i4>170</vt:i4>
      </vt:variant>
      <vt:variant>
        <vt:i4>0</vt:i4>
      </vt:variant>
      <vt:variant>
        <vt:i4>5</vt:i4>
      </vt:variant>
      <vt:variant>
        <vt:lpwstr/>
      </vt:variant>
      <vt:variant>
        <vt:lpwstr>_Toc463092717</vt:lpwstr>
      </vt:variant>
      <vt:variant>
        <vt:i4>1179705</vt:i4>
      </vt:variant>
      <vt:variant>
        <vt:i4>164</vt:i4>
      </vt:variant>
      <vt:variant>
        <vt:i4>0</vt:i4>
      </vt:variant>
      <vt:variant>
        <vt:i4>5</vt:i4>
      </vt:variant>
      <vt:variant>
        <vt:lpwstr/>
      </vt:variant>
      <vt:variant>
        <vt:lpwstr>_Toc463092716</vt:lpwstr>
      </vt:variant>
      <vt:variant>
        <vt:i4>1179705</vt:i4>
      </vt:variant>
      <vt:variant>
        <vt:i4>158</vt:i4>
      </vt:variant>
      <vt:variant>
        <vt:i4>0</vt:i4>
      </vt:variant>
      <vt:variant>
        <vt:i4>5</vt:i4>
      </vt:variant>
      <vt:variant>
        <vt:lpwstr/>
      </vt:variant>
      <vt:variant>
        <vt:lpwstr>_Toc463092715</vt:lpwstr>
      </vt:variant>
      <vt:variant>
        <vt:i4>1179705</vt:i4>
      </vt:variant>
      <vt:variant>
        <vt:i4>152</vt:i4>
      </vt:variant>
      <vt:variant>
        <vt:i4>0</vt:i4>
      </vt:variant>
      <vt:variant>
        <vt:i4>5</vt:i4>
      </vt:variant>
      <vt:variant>
        <vt:lpwstr/>
      </vt:variant>
      <vt:variant>
        <vt:lpwstr>_Toc463092714</vt:lpwstr>
      </vt:variant>
      <vt:variant>
        <vt:i4>1179705</vt:i4>
      </vt:variant>
      <vt:variant>
        <vt:i4>146</vt:i4>
      </vt:variant>
      <vt:variant>
        <vt:i4>0</vt:i4>
      </vt:variant>
      <vt:variant>
        <vt:i4>5</vt:i4>
      </vt:variant>
      <vt:variant>
        <vt:lpwstr/>
      </vt:variant>
      <vt:variant>
        <vt:lpwstr>_Toc463092713</vt:lpwstr>
      </vt:variant>
      <vt:variant>
        <vt:i4>1179705</vt:i4>
      </vt:variant>
      <vt:variant>
        <vt:i4>140</vt:i4>
      </vt:variant>
      <vt:variant>
        <vt:i4>0</vt:i4>
      </vt:variant>
      <vt:variant>
        <vt:i4>5</vt:i4>
      </vt:variant>
      <vt:variant>
        <vt:lpwstr/>
      </vt:variant>
      <vt:variant>
        <vt:lpwstr>_Toc463092712</vt:lpwstr>
      </vt:variant>
      <vt:variant>
        <vt:i4>1179705</vt:i4>
      </vt:variant>
      <vt:variant>
        <vt:i4>134</vt:i4>
      </vt:variant>
      <vt:variant>
        <vt:i4>0</vt:i4>
      </vt:variant>
      <vt:variant>
        <vt:i4>5</vt:i4>
      </vt:variant>
      <vt:variant>
        <vt:lpwstr/>
      </vt:variant>
      <vt:variant>
        <vt:lpwstr>_Toc463092711</vt:lpwstr>
      </vt:variant>
      <vt:variant>
        <vt:i4>1179705</vt:i4>
      </vt:variant>
      <vt:variant>
        <vt:i4>128</vt:i4>
      </vt:variant>
      <vt:variant>
        <vt:i4>0</vt:i4>
      </vt:variant>
      <vt:variant>
        <vt:i4>5</vt:i4>
      </vt:variant>
      <vt:variant>
        <vt:lpwstr/>
      </vt:variant>
      <vt:variant>
        <vt:lpwstr>_Toc463092710</vt:lpwstr>
      </vt:variant>
      <vt:variant>
        <vt:i4>1245241</vt:i4>
      </vt:variant>
      <vt:variant>
        <vt:i4>122</vt:i4>
      </vt:variant>
      <vt:variant>
        <vt:i4>0</vt:i4>
      </vt:variant>
      <vt:variant>
        <vt:i4>5</vt:i4>
      </vt:variant>
      <vt:variant>
        <vt:lpwstr/>
      </vt:variant>
      <vt:variant>
        <vt:lpwstr>_Toc463092709</vt:lpwstr>
      </vt:variant>
      <vt:variant>
        <vt:i4>1245241</vt:i4>
      </vt:variant>
      <vt:variant>
        <vt:i4>116</vt:i4>
      </vt:variant>
      <vt:variant>
        <vt:i4>0</vt:i4>
      </vt:variant>
      <vt:variant>
        <vt:i4>5</vt:i4>
      </vt:variant>
      <vt:variant>
        <vt:lpwstr/>
      </vt:variant>
      <vt:variant>
        <vt:lpwstr>_Toc463092708</vt:lpwstr>
      </vt:variant>
      <vt:variant>
        <vt:i4>1245241</vt:i4>
      </vt:variant>
      <vt:variant>
        <vt:i4>110</vt:i4>
      </vt:variant>
      <vt:variant>
        <vt:i4>0</vt:i4>
      </vt:variant>
      <vt:variant>
        <vt:i4>5</vt:i4>
      </vt:variant>
      <vt:variant>
        <vt:lpwstr/>
      </vt:variant>
      <vt:variant>
        <vt:lpwstr>_Toc463092707</vt:lpwstr>
      </vt:variant>
      <vt:variant>
        <vt:i4>1245241</vt:i4>
      </vt:variant>
      <vt:variant>
        <vt:i4>104</vt:i4>
      </vt:variant>
      <vt:variant>
        <vt:i4>0</vt:i4>
      </vt:variant>
      <vt:variant>
        <vt:i4>5</vt:i4>
      </vt:variant>
      <vt:variant>
        <vt:lpwstr/>
      </vt:variant>
      <vt:variant>
        <vt:lpwstr>_Toc463092706</vt:lpwstr>
      </vt:variant>
      <vt:variant>
        <vt:i4>1245241</vt:i4>
      </vt:variant>
      <vt:variant>
        <vt:i4>98</vt:i4>
      </vt:variant>
      <vt:variant>
        <vt:i4>0</vt:i4>
      </vt:variant>
      <vt:variant>
        <vt:i4>5</vt:i4>
      </vt:variant>
      <vt:variant>
        <vt:lpwstr/>
      </vt:variant>
      <vt:variant>
        <vt:lpwstr>_Toc463092705</vt:lpwstr>
      </vt:variant>
      <vt:variant>
        <vt:i4>1245241</vt:i4>
      </vt:variant>
      <vt:variant>
        <vt:i4>92</vt:i4>
      </vt:variant>
      <vt:variant>
        <vt:i4>0</vt:i4>
      </vt:variant>
      <vt:variant>
        <vt:i4>5</vt:i4>
      </vt:variant>
      <vt:variant>
        <vt:lpwstr/>
      </vt:variant>
      <vt:variant>
        <vt:lpwstr>_Toc463092704</vt:lpwstr>
      </vt:variant>
      <vt:variant>
        <vt:i4>1245241</vt:i4>
      </vt:variant>
      <vt:variant>
        <vt:i4>86</vt:i4>
      </vt:variant>
      <vt:variant>
        <vt:i4>0</vt:i4>
      </vt:variant>
      <vt:variant>
        <vt:i4>5</vt:i4>
      </vt:variant>
      <vt:variant>
        <vt:lpwstr/>
      </vt:variant>
      <vt:variant>
        <vt:lpwstr>_Toc463092703</vt:lpwstr>
      </vt:variant>
      <vt:variant>
        <vt:i4>1245241</vt:i4>
      </vt:variant>
      <vt:variant>
        <vt:i4>80</vt:i4>
      </vt:variant>
      <vt:variant>
        <vt:i4>0</vt:i4>
      </vt:variant>
      <vt:variant>
        <vt:i4>5</vt:i4>
      </vt:variant>
      <vt:variant>
        <vt:lpwstr/>
      </vt:variant>
      <vt:variant>
        <vt:lpwstr>_Toc463092702</vt:lpwstr>
      </vt:variant>
      <vt:variant>
        <vt:i4>1245241</vt:i4>
      </vt:variant>
      <vt:variant>
        <vt:i4>74</vt:i4>
      </vt:variant>
      <vt:variant>
        <vt:i4>0</vt:i4>
      </vt:variant>
      <vt:variant>
        <vt:i4>5</vt:i4>
      </vt:variant>
      <vt:variant>
        <vt:lpwstr/>
      </vt:variant>
      <vt:variant>
        <vt:lpwstr>_Toc463092701</vt:lpwstr>
      </vt:variant>
      <vt:variant>
        <vt:i4>1245241</vt:i4>
      </vt:variant>
      <vt:variant>
        <vt:i4>68</vt:i4>
      </vt:variant>
      <vt:variant>
        <vt:i4>0</vt:i4>
      </vt:variant>
      <vt:variant>
        <vt:i4>5</vt:i4>
      </vt:variant>
      <vt:variant>
        <vt:lpwstr/>
      </vt:variant>
      <vt:variant>
        <vt:lpwstr>_Toc463092700</vt:lpwstr>
      </vt:variant>
      <vt:variant>
        <vt:i4>1703992</vt:i4>
      </vt:variant>
      <vt:variant>
        <vt:i4>62</vt:i4>
      </vt:variant>
      <vt:variant>
        <vt:i4>0</vt:i4>
      </vt:variant>
      <vt:variant>
        <vt:i4>5</vt:i4>
      </vt:variant>
      <vt:variant>
        <vt:lpwstr/>
      </vt:variant>
      <vt:variant>
        <vt:lpwstr>_Toc463092699</vt:lpwstr>
      </vt:variant>
      <vt:variant>
        <vt:i4>1703992</vt:i4>
      </vt:variant>
      <vt:variant>
        <vt:i4>56</vt:i4>
      </vt:variant>
      <vt:variant>
        <vt:i4>0</vt:i4>
      </vt:variant>
      <vt:variant>
        <vt:i4>5</vt:i4>
      </vt:variant>
      <vt:variant>
        <vt:lpwstr/>
      </vt:variant>
      <vt:variant>
        <vt:lpwstr>_Toc463092698</vt:lpwstr>
      </vt:variant>
      <vt:variant>
        <vt:i4>1703992</vt:i4>
      </vt:variant>
      <vt:variant>
        <vt:i4>50</vt:i4>
      </vt:variant>
      <vt:variant>
        <vt:i4>0</vt:i4>
      </vt:variant>
      <vt:variant>
        <vt:i4>5</vt:i4>
      </vt:variant>
      <vt:variant>
        <vt:lpwstr/>
      </vt:variant>
      <vt:variant>
        <vt:lpwstr>_Toc463092697</vt:lpwstr>
      </vt:variant>
      <vt:variant>
        <vt:i4>1703992</vt:i4>
      </vt:variant>
      <vt:variant>
        <vt:i4>44</vt:i4>
      </vt:variant>
      <vt:variant>
        <vt:i4>0</vt:i4>
      </vt:variant>
      <vt:variant>
        <vt:i4>5</vt:i4>
      </vt:variant>
      <vt:variant>
        <vt:lpwstr/>
      </vt:variant>
      <vt:variant>
        <vt:lpwstr>_Toc463092696</vt:lpwstr>
      </vt:variant>
      <vt:variant>
        <vt:i4>1703992</vt:i4>
      </vt:variant>
      <vt:variant>
        <vt:i4>38</vt:i4>
      </vt:variant>
      <vt:variant>
        <vt:i4>0</vt:i4>
      </vt:variant>
      <vt:variant>
        <vt:i4>5</vt:i4>
      </vt:variant>
      <vt:variant>
        <vt:lpwstr/>
      </vt:variant>
      <vt:variant>
        <vt:lpwstr>_Toc463092695</vt:lpwstr>
      </vt:variant>
      <vt:variant>
        <vt:i4>1703992</vt:i4>
      </vt:variant>
      <vt:variant>
        <vt:i4>32</vt:i4>
      </vt:variant>
      <vt:variant>
        <vt:i4>0</vt:i4>
      </vt:variant>
      <vt:variant>
        <vt:i4>5</vt:i4>
      </vt:variant>
      <vt:variant>
        <vt:lpwstr/>
      </vt:variant>
      <vt:variant>
        <vt:lpwstr>_Toc463092694</vt:lpwstr>
      </vt:variant>
      <vt:variant>
        <vt:i4>1703992</vt:i4>
      </vt:variant>
      <vt:variant>
        <vt:i4>26</vt:i4>
      </vt:variant>
      <vt:variant>
        <vt:i4>0</vt:i4>
      </vt:variant>
      <vt:variant>
        <vt:i4>5</vt:i4>
      </vt:variant>
      <vt:variant>
        <vt:lpwstr/>
      </vt:variant>
      <vt:variant>
        <vt:lpwstr>_Toc463092693</vt:lpwstr>
      </vt:variant>
      <vt:variant>
        <vt:i4>1703992</vt:i4>
      </vt:variant>
      <vt:variant>
        <vt:i4>20</vt:i4>
      </vt:variant>
      <vt:variant>
        <vt:i4>0</vt:i4>
      </vt:variant>
      <vt:variant>
        <vt:i4>5</vt:i4>
      </vt:variant>
      <vt:variant>
        <vt:lpwstr/>
      </vt:variant>
      <vt:variant>
        <vt:lpwstr>_Toc463092692</vt:lpwstr>
      </vt:variant>
      <vt:variant>
        <vt:i4>1703992</vt:i4>
      </vt:variant>
      <vt:variant>
        <vt:i4>14</vt:i4>
      </vt:variant>
      <vt:variant>
        <vt:i4>0</vt:i4>
      </vt:variant>
      <vt:variant>
        <vt:i4>5</vt:i4>
      </vt:variant>
      <vt:variant>
        <vt:lpwstr/>
      </vt:variant>
      <vt:variant>
        <vt:lpwstr>_Toc463092691</vt:lpwstr>
      </vt:variant>
      <vt:variant>
        <vt:i4>1703992</vt:i4>
      </vt:variant>
      <vt:variant>
        <vt:i4>8</vt:i4>
      </vt:variant>
      <vt:variant>
        <vt:i4>0</vt:i4>
      </vt:variant>
      <vt:variant>
        <vt:i4>5</vt:i4>
      </vt:variant>
      <vt:variant>
        <vt:lpwstr/>
      </vt:variant>
      <vt:variant>
        <vt:lpwstr>_Toc463092690</vt:lpwstr>
      </vt:variant>
      <vt:variant>
        <vt:i4>1769528</vt:i4>
      </vt:variant>
      <vt:variant>
        <vt:i4>2</vt:i4>
      </vt:variant>
      <vt:variant>
        <vt:i4>0</vt:i4>
      </vt:variant>
      <vt:variant>
        <vt:i4>5</vt:i4>
      </vt:variant>
      <vt:variant>
        <vt:lpwstr/>
      </vt:variant>
      <vt:variant>
        <vt:lpwstr>_Toc463092689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ПОЯСНИТЕЛЬНАЯ ЗАПИСКА К ПРОГНОЗУ СОЦИАЛЬНО-ЭКОНОМИЧЕСКОГО РАЗВИ</dc:title>
  <dc:creator>*</dc:creator>
  <cp:lastModifiedBy>ANR</cp:lastModifiedBy>
  <cp:revision>763</cp:revision>
  <cp:lastPrinted>2023-08-10T08:02:00Z</cp:lastPrinted>
  <dcterms:created xsi:type="dcterms:W3CDTF">2017-07-22T05:01:00Z</dcterms:created>
  <dcterms:modified xsi:type="dcterms:W3CDTF">2023-09-07T07:58:00Z</dcterms:modified>
</cp:coreProperties>
</file>