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13ACF" w:rsidRPr="00C73C49" w:rsidRDefault="00513ACF" w:rsidP="00E5349E">
      <w:pPr>
        <w:tabs>
          <w:tab w:val="left" w:pos="1134"/>
        </w:tabs>
        <w:spacing w:line="360" w:lineRule="auto"/>
        <w:ind w:firstLine="709"/>
        <w:jc w:val="center"/>
        <w:rPr>
          <w:color w:val="000000" w:themeColor="text1"/>
          <w:sz w:val="32"/>
        </w:rPr>
      </w:pPr>
      <w:bookmarkStart w:id="0" w:name="_Toc464121968"/>
      <w:bookmarkStart w:id="1" w:name="_Toc116548297"/>
      <w:r w:rsidRPr="00C73C49">
        <w:rPr>
          <w:color w:val="000000" w:themeColor="text1"/>
          <w:sz w:val="32"/>
        </w:rPr>
        <w:t>ВВОДНАЯ ЧАСТЬ</w:t>
      </w:r>
      <w:bookmarkEnd w:id="0"/>
    </w:p>
    <w:p w:rsidR="00513ACF" w:rsidRPr="00C73C49" w:rsidRDefault="00513ACF" w:rsidP="00E5349E">
      <w:pPr>
        <w:tabs>
          <w:tab w:val="left" w:pos="1134"/>
        </w:tabs>
        <w:spacing w:before="240"/>
        <w:ind w:firstLine="709"/>
        <w:jc w:val="both"/>
        <w:rPr>
          <w:color w:val="000000" w:themeColor="text1"/>
          <w:sz w:val="28"/>
        </w:rPr>
      </w:pPr>
      <w:r w:rsidRPr="00C73C49">
        <w:rPr>
          <w:color w:val="000000" w:themeColor="text1"/>
          <w:sz w:val="28"/>
        </w:rPr>
        <w:t>Проект решения Северо-Енисейского районного Совета депутатов «О бюджете Северо-Енисейского района на 2024 год и плановый период 2025-2026 годов» (далее – проект решения) сформирован с учетом:</w:t>
      </w:r>
    </w:p>
    <w:p w:rsidR="00513ACF" w:rsidRPr="00C73C49" w:rsidRDefault="00513ACF" w:rsidP="00E5349E">
      <w:pPr>
        <w:tabs>
          <w:tab w:val="left" w:pos="1134"/>
        </w:tabs>
        <w:spacing w:before="120"/>
        <w:ind w:firstLine="709"/>
        <w:jc w:val="both"/>
        <w:rPr>
          <w:color w:val="000000" w:themeColor="text1"/>
          <w:sz w:val="28"/>
        </w:rPr>
      </w:pPr>
      <w:r w:rsidRPr="00C73C49">
        <w:rPr>
          <w:color w:val="000000" w:themeColor="text1"/>
          <w:sz w:val="28"/>
        </w:rPr>
        <w:t>- требований Бюджетного кодекса Российской Федерации;</w:t>
      </w:r>
    </w:p>
    <w:p w:rsidR="00513ACF" w:rsidRPr="00C73C49" w:rsidRDefault="00513ACF" w:rsidP="00E5349E">
      <w:pPr>
        <w:tabs>
          <w:tab w:val="left" w:pos="1134"/>
        </w:tabs>
        <w:autoSpaceDE w:val="0"/>
        <w:autoSpaceDN w:val="0"/>
        <w:adjustRightInd w:val="0"/>
        <w:spacing w:before="120"/>
        <w:ind w:firstLine="709"/>
        <w:jc w:val="both"/>
        <w:rPr>
          <w:color w:val="000000" w:themeColor="text1"/>
          <w:sz w:val="28"/>
          <w:szCs w:val="28"/>
        </w:rPr>
      </w:pPr>
      <w:r w:rsidRPr="00C73C49">
        <w:rPr>
          <w:color w:val="000000" w:themeColor="text1"/>
          <w:sz w:val="28"/>
          <w:szCs w:val="28"/>
        </w:rPr>
        <w:t>- основных направлений бюджетной политики Северо-Енисейского района на 2024 год и плановый период 2025-2026 годов;</w:t>
      </w:r>
    </w:p>
    <w:p w:rsidR="00513ACF" w:rsidRPr="00C73C49" w:rsidRDefault="00513ACF" w:rsidP="00E5349E">
      <w:pPr>
        <w:tabs>
          <w:tab w:val="left" w:pos="1134"/>
        </w:tabs>
        <w:autoSpaceDE w:val="0"/>
        <w:autoSpaceDN w:val="0"/>
        <w:adjustRightInd w:val="0"/>
        <w:spacing w:before="120"/>
        <w:ind w:firstLine="709"/>
        <w:jc w:val="both"/>
        <w:rPr>
          <w:color w:val="000000" w:themeColor="text1"/>
          <w:sz w:val="28"/>
          <w:szCs w:val="28"/>
        </w:rPr>
      </w:pPr>
      <w:r w:rsidRPr="00C73C49">
        <w:rPr>
          <w:color w:val="000000" w:themeColor="text1"/>
          <w:sz w:val="28"/>
          <w:szCs w:val="28"/>
        </w:rPr>
        <w:t>- основных направлений налоговой политики Северо-Енисейского района на 2024 год и плановый период 2025-2026 годов;</w:t>
      </w:r>
    </w:p>
    <w:p w:rsidR="00513ACF" w:rsidRPr="00C73C49" w:rsidRDefault="00513ACF" w:rsidP="00E5349E">
      <w:pPr>
        <w:tabs>
          <w:tab w:val="left" w:pos="1134"/>
        </w:tabs>
        <w:autoSpaceDE w:val="0"/>
        <w:autoSpaceDN w:val="0"/>
        <w:adjustRightInd w:val="0"/>
        <w:spacing w:before="120"/>
        <w:ind w:firstLine="709"/>
        <w:jc w:val="both"/>
        <w:rPr>
          <w:color w:val="000000" w:themeColor="text1"/>
          <w:sz w:val="28"/>
          <w:szCs w:val="28"/>
        </w:rPr>
      </w:pPr>
      <w:r w:rsidRPr="00C73C49">
        <w:rPr>
          <w:color w:val="000000" w:themeColor="text1"/>
          <w:sz w:val="28"/>
          <w:szCs w:val="28"/>
        </w:rPr>
        <w:t>- основных параметров прогноза социально-экономического развития Северо-Енисейского района на 2024 год и плановый период 2025-2026 годов;</w:t>
      </w:r>
    </w:p>
    <w:p w:rsidR="00513ACF" w:rsidRPr="00C73C49" w:rsidRDefault="00513ACF" w:rsidP="00E5349E">
      <w:pPr>
        <w:tabs>
          <w:tab w:val="left" w:pos="1134"/>
        </w:tabs>
        <w:autoSpaceDE w:val="0"/>
        <w:autoSpaceDN w:val="0"/>
        <w:adjustRightInd w:val="0"/>
        <w:spacing w:before="120"/>
        <w:ind w:firstLine="709"/>
        <w:jc w:val="both"/>
        <w:rPr>
          <w:color w:val="000000" w:themeColor="text1"/>
          <w:sz w:val="28"/>
          <w:szCs w:val="28"/>
        </w:rPr>
      </w:pPr>
      <w:r w:rsidRPr="00C73C49">
        <w:rPr>
          <w:color w:val="000000" w:themeColor="text1"/>
          <w:sz w:val="28"/>
          <w:szCs w:val="28"/>
        </w:rPr>
        <w:t>- федерального и краевого бюджетного и налогового законодательств.</w:t>
      </w:r>
    </w:p>
    <w:p w:rsidR="00513ACF" w:rsidRPr="00C73C49" w:rsidRDefault="00513ACF" w:rsidP="00E5349E">
      <w:pPr>
        <w:tabs>
          <w:tab w:val="left" w:pos="1134"/>
        </w:tabs>
        <w:spacing w:before="120"/>
        <w:ind w:firstLine="709"/>
        <w:jc w:val="both"/>
        <w:rPr>
          <w:color w:val="000000" w:themeColor="text1"/>
          <w:sz w:val="28"/>
        </w:rPr>
      </w:pPr>
      <w:r w:rsidRPr="00C73C49">
        <w:rPr>
          <w:color w:val="000000" w:themeColor="text1"/>
          <w:sz w:val="28"/>
        </w:rPr>
        <w:t xml:space="preserve">Проект решения сформирован на основе утвержденных администрацией Северо-Енисейского района – 15 муниципальных программ. </w:t>
      </w:r>
    </w:p>
    <w:p w:rsidR="00513ACF" w:rsidRPr="00C73C49" w:rsidRDefault="00513ACF" w:rsidP="00E5349E">
      <w:pPr>
        <w:tabs>
          <w:tab w:val="left" w:pos="1134"/>
        </w:tabs>
        <w:spacing w:before="120"/>
        <w:ind w:firstLine="709"/>
        <w:jc w:val="both"/>
        <w:rPr>
          <w:b/>
          <w:color w:val="000000" w:themeColor="text1"/>
          <w:sz w:val="28"/>
          <w:szCs w:val="28"/>
        </w:rPr>
      </w:pPr>
      <w:r w:rsidRPr="00C73C49">
        <w:rPr>
          <w:b/>
          <w:color w:val="000000" w:themeColor="text1"/>
          <w:sz w:val="28"/>
          <w:szCs w:val="28"/>
        </w:rPr>
        <w:t>Правовые основы формирования проекта решения «О бюджете Северо-Енисейского района на 2024 год и плановый период 2025-2026 годов»</w:t>
      </w:r>
    </w:p>
    <w:p w:rsidR="00513ACF" w:rsidRPr="00C73C49" w:rsidRDefault="00513ACF" w:rsidP="00E5349E">
      <w:pPr>
        <w:tabs>
          <w:tab w:val="left" w:pos="1134"/>
        </w:tabs>
        <w:spacing w:before="120"/>
        <w:ind w:firstLine="709"/>
        <w:jc w:val="both"/>
        <w:rPr>
          <w:color w:val="000000" w:themeColor="text1"/>
          <w:sz w:val="28"/>
        </w:rPr>
      </w:pPr>
      <w:r w:rsidRPr="00C73C49">
        <w:rPr>
          <w:color w:val="000000" w:themeColor="text1"/>
          <w:sz w:val="28"/>
        </w:rPr>
        <w:t>Общие требования к структуре и содержанию решения о бюджете установлены статьей 184.1</w:t>
      </w:r>
      <w:r w:rsidRPr="00C73C49">
        <w:rPr>
          <w:color w:val="000000" w:themeColor="text1"/>
          <w:sz w:val="28"/>
          <w:vertAlign w:val="superscript"/>
        </w:rPr>
        <w:t xml:space="preserve"> </w:t>
      </w:r>
      <w:r w:rsidRPr="00C73C49">
        <w:rPr>
          <w:color w:val="000000" w:themeColor="text1"/>
          <w:sz w:val="28"/>
        </w:rPr>
        <w:t xml:space="preserve">Бюджетного кодекса Российской Федерации </w:t>
      </w:r>
      <w:r w:rsidRPr="00C73C49">
        <w:rPr>
          <w:color w:val="000000" w:themeColor="text1"/>
          <w:sz w:val="28"/>
        </w:rPr>
        <w:br/>
        <w:t xml:space="preserve">и решением Северо-Енисейского районного Совета депутатов от 30.09.2011 № 349-25 «Об утверждении Положения о бюджетном процессе в Северо-Енисейском районе». </w:t>
      </w:r>
    </w:p>
    <w:p w:rsidR="00513ACF" w:rsidRPr="00C73C49" w:rsidRDefault="00513ACF" w:rsidP="00E5349E">
      <w:pPr>
        <w:tabs>
          <w:tab w:val="left" w:pos="1134"/>
        </w:tabs>
        <w:spacing w:before="120"/>
        <w:ind w:firstLine="709"/>
        <w:jc w:val="both"/>
        <w:rPr>
          <w:color w:val="000000" w:themeColor="text1"/>
          <w:sz w:val="28"/>
        </w:rPr>
      </w:pPr>
      <w:r w:rsidRPr="00C73C49">
        <w:rPr>
          <w:color w:val="000000" w:themeColor="text1"/>
          <w:sz w:val="28"/>
        </w:rPr>
        <w:t>В соответствии с требованиями статьи 184.1 Бюджетного кодекса Российской Федерации:</w:t>
      </w:r>
    </w:p>
    <w:p w:rsidR="00513ACF" w:rsidRPr="00C73C49" w:rsidRDefault="00513ACF" w:rsidP="00E5349E">
      <w:pPr>
        <w:tabs>
          <w:tab w:val="left" w:pos="1134"/>
        </w:tabs>
        <w:spacing w:before="120"/>
        <w:ind w:firstLine="709"/>
        <w:jc w:val="both"/>
        <w:rPr>
          <w:color w:val="000000" w:themeColor="text1"/>
          <w:sz w:val="28"/>
        </w:rPr>
      </w:pPr>
      <w:r w:rsidRPr="00C73C49">
        <w:rPr>
          <w:color w:val="000000" w:themeColor="text1"/>
          <w:sz w:val="28"/>
        </w:rPr>
        <w:t>1) </w:t>
      </w:r>
      <w:r w:rsidR="00B4561C">
        <w:rPr>
          <w:color w:val="000000" w:themeColor="text1"/>
          <w:sz w:val="28"/>
        </w:rPr>
        <w:t xml:space="preserve"> </w:t>
      </w:r>
      <w:r w:rsidRPr="00C73C49">
        <w:rPr>
          <w:color w:val="000000" w:themeColor="text1"/>
          <w:sz w:val="28"/>
        </w:rPr>
        <w:t>решением о бюджете должны быть установлены условно утверждаемые (утвержденные) расходы: в первый год планового периода (2025 год) не 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 год планового периода (2026 год).</w:t>
      </w:r>
    </w:p>
    <w:p w:rsidR="00513ACF" w:rsidRPr="00C73C49" w:rsidRDefault="00513ACF" w:rsidP="00E5349E">
      <w:pPr>
        <w:tabs>
          <w:tab w:val="left" w:pos="1134"/>
        </w:tabs>
        <w:spacing w:before="120"/>
        <w:ind w:firstLine="709"/>
        <w:jc w:val="both"/>
        <w:rPr>
          <w:color w:val="000000" w:themeColor="text1"/>
          <w:sz w:val="28"/>
        </w:rPr>
      </w:pPr>
      <w:r w:rsidRPr="00C73C49">
        <w:rPr>
          <w:color w:val="000000" w:themeColor="text1"/>
          <w:sz w:val="28"/>
        </w:rPr>
        <w:t>В параметрах бюджета Северо-Енисейского района предусмотрен объем условно утверждаемых расходов:</w:t>
      </w:r>
    </w:p>
    <w:p w:rsidR="00513ACF" w:rsidRPr="00C73C49" w:rsidRDefault="00513ACF" w:rsidP="00E5349E">
      <w:pPr>
        <w:tabs>
          <w:tab w:val="left" w:pos="1134"/>
        </w:tabs>
        <w:spacing w:before="120"/>
        <w:ind w:firstLine="709"/>
        <w:jc w:val="both"/>
        <w:rPr>
          <w:color w:val="000000" w:themeColor="text1"/>
          <w:sz w:val="28"/>
          <w:szCs w:val="28"/>
        </w:rPr>
      </w:pPr>
      <w:r w:rsidRPr="00C73C49">
        <w:rPr>
          <w:color w:val="000000" w:themeColor="text1"/>
          <w:sz w:val="28"/>
          <w:szCs w:val="28"/>
        </w:rPr>
        <w:t>- 2025 год – 212 945,</w:t>
      </w:r>
      <w:r w:rsidR="00871F40" w:rsidRPr="00C73C49">
        <w:rPr>
          <w:color w:val="000000" w:themeColor="text1"/>
          <w:sz w:val="28"/>
          <w:szCs w:val="28"/>
        </w:rPr>
        <w:t>6</w:t>
      </w:r>
      <w:r w:rsidRPr="00C73C49">
        <w:rPr>
          <w:color w:val="000000" w:themeColor="text1"/>
          <w:sz w:val="28"/>
          <w:szCs w:val="28"/>
        </w:rPr>
        <w:t> тыс. рублей – 5,6 % от общего объема расходов бюджета</w:t>
      </w:r>
      <w:r w:rsidRPr="00C73C49">
        <w:rPr>
          <w:color w:val="000000" w:themeColor="text1"/>
          <w:sz w:val="28"/>
        </w:rPr>
        <w:t xml:space="preserve"> Северо-Енисейского района</w:t>
      </w:r>
      <w:r w:rsidRPr="00C73C49">
        <w:rPr>
          <w:color w:val="000000" w:themeColor="text1"/>
          <w:sz w:val="28"/>
          <w:szCs w:val="28"/>
        </w:rPr>
        <w:t>;</w:t>
      </w:r>
    </w:p>
    <w:p w:rsidR="00513ACF" w:rsidRPr="00C73C49" w:rsidRDefault="00513ACF" w:rsidP="00E5349E">
      <w:pPr>
        <w:tabs>
          <w:tab w:val="left" w:pos="1134"/>
        </w:tabs>
        <w:spacing w:before="120"/>
        <w:ind w:firstLine="709"/>
        <w:jc w:val="both"/>
        <w:rPr>
          <w:color w:val="000000" w:themeColor="text1"/>
          <w:sz w:val="28"/>
          <w:szCs w:val="28"/>
        </w:rPr>
      </w:pPr>
      <w:r w:rsidRPr="00C73C49">
        <w:rPr>
          <w:color w:val="000000" w:themeColor="text1"/>
          <w:sz w:val="28"/>
          <w:szCs w:val="28"/>
        </w:rPr>
        <w:t>- 2026 год – 386 666,</w:t>
      </w:r>
      <w:r w:rsidR="00871F40" w:rsidRPr="00C73C49">
        <w:rPr>
          <w:color w:val="000000" w:themeColor="text1"/>
          <w:sz w:val="28"/>
          <w:szCs w:val="28"/>
        </w:rPr>
        <w:t>6</w:t>
      </w:r>
      <w:r w:rsidRPr="00C73C49">
        <w:rPr>
          <w:color w:val="000000" w:themeColor="text1"/>
          <w:sz w:val="28"/>
          <w:szCs w:val="28"/>
        </w:rPr>
        <w:t xml:space="preserve"> тыс. рублей – 10,0 % от общего объема расходов бюджета</w:t>
      </w:r>
      <w:r w:rsidRPr="00C73C49">
        <w:rPr>
          <w:color w:val="000000" w:themeColor="text1"/>
          <w:sz w:val="28"/>
        </w:rPr>
        <w:t xml:space="preserve"> Северо-Енисейского района</w:t>
      </w:r>
      <w:r w:rsidRPr="00C73C49">
        <w:rPr>
          <w:color w:val="000000" w:themeColor="text1"/>
          <w:sz w:val="28"/>
          <w:szCs w:val="28"/>
        </w:rPr>
        <w:t>.</w:t>
      </w:r>
    </w:p>
    <w:p w:rsidR="00513ACF" w:rsidRPr="00C73C49" w:rsidRDefault="00513ACF" w:rsidP="00E5349E">
      <w:pPr>
        <w:tabs>
          <w:tab w:val="left" w:pos="1134"/>
        </w:tabs>
        <w:spacing w:before="120"/>
        <w:ind w:firstLine="709"/>
        <w:jc w:val="both"/>
        <w:rPr>
          <w:color w:val="000000" w:themeColor="text1"/>
          <w:sz w:val="28"/>
        </w:rPr>
      </w:pPr>
      <w:r w:rsidRPr="00C73C49">
        <w:rPr>
          <w:color w:val="000000" w:themeColor="text1"/>
          <w:sz w:val="28"/>
        </w:rPr>
        <w:t>Указанные средства не подлежат распределению в плановом периоде по разделам, подразделам, целевым статьям и видам расходов в ведомственной структуре расходов бюджета;</w:t>
      </w:r>
    </w:p>
    <w:p w:rsidR="00513ACF" w:rsidRPr="00C73C49" w:rsidRDefault="00513ACF" w:rsidP="00E5349E">
      <w:pPr>
        <w:tabs>
          <w:tab w:val="left" w:pos="1134"/>
        </w:tabs>
        <w:spacing w:before="120"/>
        <w:ind w:firstLine="709"/>
        <w:jc w:val="both"/>
        <w:rPr>
          <w:color w:val="000000" w:themeColor="text1"/>
          <w:sz w:val="28"/>
          <w:szCs w:val="28"/>
        </w:rPr>
      </w:pPr>
      <w:r w:rsidRPr="00C73C49">
        <w:rPr>
          <w:color w:val="000000" w:themeColor="text1"/>
          <w:sz w:val="28"/>
          <w:szCs w:val="28"/>
        </w:rPr>
        <w:lastRenderedPageBreak/>
        <w:t xml:space="preserve">2) в ведомственной и функциональной структуре бюджета </w:t>
      </w:r>
      <w:r w:rsidRPr="00C73C49">
        <w:rPr>
          <w:color w:val="000000" w:themeColor="text1"/>
          <w:sz w:val="28"/>
        </w:rPr>
        <w:t xml:space="preserve">Северо-Енисейского района </w:t>
      </w:r>
      <w:r w:rsidRPr="00C73C49">
        <w:rPr>
          <w:color w:val="000000" w:themeColor="text1"/>
          <w:sz w:val="28"/>
          <w:szCs w:val="28"/>
        </w:rPr>
        <w:t xml:space="preserve">на 2024 год и на плановый период 2025-2026 годов предусмотрено публичное нормативное обязательство - выплата пенсии за выслугу лет лицам, замещавшим должности муниципальной службы и муниципальные должности на постоянной основе в органах местного самоуправления Северо-Енисейского района. Публичное нормативное обязательство предусмотрено на основании решения Северо-Енисейского районного Совета депутатов от 14.06.2011 № 303-20 в общей сумме </w:t>
      </w:r>
      <w:r w:rsidR="00067E82" w:rsidRPr="00C73C49">
        <w:rPr>
          <w:color w:val="000000" w:themeColor="text1"/>
          <w:sz w:val="28"/>
          <w:szCs w:val="28"/>
        </w:rPr>
        <w:t xml:space="preserve">34 779,6 тыс. рублей (11 593,2 </w:t>
      </w:r>
      <w:r w:rsidRPr="00C73C49">
        <w:rPr>
          <w:color w:val="000000" w:themeColor="text1"/>
          <w:sz w:val="28"/>
          <w:szCs w:val="28"/>
        </w:rPr>
        <w:t xml:space="preserve">тыс. рублей ежегодно). </w:t>
      </w:r>
    </w:p>
    <w:p w:rsidR="00513ACF" w:rsidRPr="00C73C49" w:rsidRDefault="00513ACF" w:rsidP="00E5349E">
      <w:pPr>
        <w:tabs>
          <w:tab w:val="left" w:pos="1134"/>
        </w:tabs>
        <w:spacing w:before="120"/>
        <w:ind w:firstLine="709"/>
        <w:jc w:val="both"/>
        <w:rPr>
          <w:color w:val="000000" w:themeColor="text1"/>
          <w:sz w:val="28"/>
          <w:szCs w:val="28"/>
        </w:rPr>
      </w:pPr>
      <w:r w:rsidRPr="00C73C49">
        <w:rPr>
          <w:color w:val="000000" w:themeColor="text1"/>
          <w:sz w:val="28"/>
          <w:szCs w:val="28"/>
        </w:rPr>
        <w:t>Публичному нормативному обязательству присвоен свой уникальный код.</w:t>
      </w:r>
    </w:p>
    <w:p w:rsidR="00513ACF" w:rsidRPr="00C73C49" w:rsidRDefault="00513ACF" w:rsidP="00E5349E">
      <w:pPr>
        <w:tabs>
          <w:tab w:val="left" w:pos="1134"/>
        </w:tabs>
        <w:autoSpaceDE w:val="0"/>
        <w:autoSpaceDN w:val="0"/>
        <w:adjustRightInd w:val="0"/>
        <w:spacing w:before="120"/>
        <w:ind w:firstLine="709"/>
        <w:jc w:val="both"/>
        <w:rPr>
          <w:color w:val="000000" w:themeColor="text1"/>
          <w:sz w:val="28"/>
        </w:rPr>
      </w:pPr>
      <w:r w:rsidRPr="00C73C49">
        <w:rPr>
          <w:color w:val="000000" w:themeColor="text1"/>
          <w:sz w:val="28"/>
        </w:rPr>
        <w:t>В соответствии со статьей 69.2 Бюджетного кодекса Российской Федерации при составлении проекта бюджета Северо-Енисейского района для планирования бюджетных ассигнований на оказание муниципальных услуг (выполнение работ), а также для определения объема субсидий на выполнение муниципального задания бюджетным учреждением использовались показатели муниципального задания.</w:t>
      </w:r>
    </w:p>
    <w:p w:rsidR="00513ACF" w:rsidRPr="00C73C49" w:rsidRDefault="00513ACF" w:rsidP="00E5349E">
      <w:pPr>
        <w:tabs>
          <w:tab w:val="left" w:pos="1134"/>
        </w:tabs>
        <w:autoSpaceDE w:val="0"/>
        <w:autoSpaceDN w:val="0"/>
        <w:adjustRightInd w:val="0"/>
        <w:ind w:firstLine="709"/>
        <w:jc w:val="both"/>
        <w:rPr>
          <w:color w:val="000000" w:themeColor="text1"/>
          <w:sz w:val="28"/>
          <w:szCs w:val="28"/>
        </w:rPr>
      </w:pPr>
      <w:proofErr w:type="gramStart"/>
      <w:r w:rsidRPr="00C73C49">
        <w:rPr>
          <w:color w:val="000000" w:themeColor="text1"/>
          <w:sz w:val="28"/>
        </w:rPr>
        <w:t xml:space="preserve">Статьей 78 Бюджетного кодекса Российской Федерации при составлении проекта решения предусматривается предоставление субсидий юридическим лицам </w:t>
      </w:r>
      <w:r w:rsidRPr="00C73C49">
        <w:rPr>
          <w:color w:val="000000" w:themeColor="text1"/>
          <w:sz w:val="28"/>
          <w:szCs w:val="28"/>
        </w:rPr>
        <w:t xml:space="preserve">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w:t>
      </w:r>
      <w:proofErr w:type="gramEnd"/>
      <w:r w:rsidRPr="00C73C49">
        <w:rPr>
          <w:color w:val="000000" w:themeColor="text1"/>
          <w:sz w:val="28"/>
          <w:szCs w:val="28"/>
        </w:rPr>
        <w:t xml:space="preserve"> и мотоциклов, винодельческих продуктов, произведенных из выращенного на территории Российской Федерации винограда), выполнением работ, оказанием услуг.</w:t>
      </w:r>
    </w:p>
    <w:p w:rsidR="00513ACF" w:rsidRPr="00C73C49" w:rsidRDefault="00513ACF" w:rsidP="00E5349E">
      <w:pPr>
        <w:tabs>
          <w:tab w:val="left" w:pos="1134"/>
        </w:tabs>
        <w:autoSpaceDE w:val="0"/>
        <w:autoSpaceDN w:val="0"/>
        <w:adjustRightInd w:val="0"/>
        <w:spacing w:before="120"/>
        <w:ind w:firstLine="709"/>
        <w:jc w:val="both"/>
        <w:rPr>
          <w:color w:val="000000" w:themeColor="text1"/>
          <w:sz w:val="28"/>
          <w:szCs w:val="28"/>
        </w:rPr>
      </w:pPr>
      <w:r w:rsidRPr="00C73C49">
        <w:rPr>
          <w:color w:val="000000" w:themeColor="text1"/>
          <w:sz w:val="28"/>
        </w:rPr>
        <w:t xml:space="preserve">В соответствии с требованиями статьи 81.1 Бюджетного кодекса Российской Федерации проектом решения предусмотрен объем бюджетных ассигнований на создание резервного фонда </w:t>
      </w:r>
      <w:r w:rsidRPr="00C73C49">
        <w:rPr>
          <w:color w:val="000000" w:themeColor="text1"/>
          <w:sz w:val="28"/>
          <w:szCs w:val="28"/>
        </w:rPr>
        <w:t>администрации Северо-Енисейского района на 2024 год в сумме 5 000,0 тыс. рублей, на 2025 год в сумме 5 000 тыс. рублей, на 2026 год в сумме 5 000 тыс. рублей.</w:t>
      </w:r>
    </w:p>
    <w:p w:rsidR="00513ACF" w:rsidRPr="00C73C49" w:rsidRDefault="00513ACF" w:rsidP="00E5349E">
      <w:pPr>
        <w:tabs>
          <w:tab w:val="left" w:pos="1134"/>
        </w:tabs>
        <w:autoSpaceDE w:val="0"/>
        <w:autoSpaceDN w:val="0"/>
        <w:adjustRightInd w:val="0"/>
        <w:spacing w:before="120"/>
        <w:ind w:firstLine="709"/>
        <w:jc w:val="both"/>
        <w:rPr>
          <w:color w:val="000000" w:themeColor="text1"/>
          <w:sz w:val="28"/>
        </w:rPr>
      </w:pPr>
      <w:r w:rsidRPr="00C73C49">
        <w:rPr>
          <w:color w:val="000000" w:themeColor="text1"/>
          <w:sz w:val="28"/>
        </w:rPr>
        <w:t>В соответствии с требованиями статьи 179.4 Бюджетного кодекса Российской Федерации проектом решения предусмотрен объем бюджетных ассигнований дорожного фонда Северо-Енисейского района в сумме 349</w:t>
      </w:r>
      <w:r w:rsidRPr="00C73C49">
        <w:rPr>
          <w:color w:val="000000" w:themeColor="text1"/>
          <w:sz w:val="28"/>
          <w:lang w:val="en-US"/>
        </w:rPr>
        <w:t> </w:t>
      </w:r>
      <w:r w:rsidRPr="00C73C49">
        <w:rPr>
          <w:color w:val="000000" w:themeColor="text1"/>
          <w:sz w:val="28"/>
        </w:rPr>
        <w:t>129,6  тыс. рублей (в 2024 году – 131 613,9 тыс. рублей, в 2025 году – 113 902,3 тыс. рублей, в 2026 году – 103 613,4</w:t>
      </w:r>
      <w:r w:rsidRPr="00C73C49">
        <w:rPr>
          <w:color w:val="000000" w:themeColor="text1"/>
          <w:sz w:val="28"/>
          <w:szCs w:val="28"/>
        </w:rPr>
        <w:t xml:space="preserve"> </w:t>
      </w:r>
      <w:r w:rsidRPr="00C73C49">
        <w:rPr>
          <w:color w:val="000000" w:themeColor="text1"/>
          <w:sz w:val="28"/>
        </w:rPr>
        <w:t>тыс. рублей). Дорожный фонд является частью средств бюджета Северо-Енисейского района (далее - бюджет района), подлежащих использованию в целях финансового обеспечения дорожной деятельности в отношении автомобильных дорог общего пользования Северо-Енисейского района.</w:t>
      </w:r>
    </w:p>
    <w:p w:rsidR="00513ACF" w:rsidRPr="00C73C49" w:rsidRDefault="00513ACF" w:rsidP="00E5349E">
      <w:pPr>
        <w:tabs>
          <w:tab w:val="left" w:pos="1134"/>
        </w:tabs>
        <w:spacing w:before="120"/>
        <w:ind w:firstLine="709"/>
        <w:jc w:val="both"/>
        <w:rPr>
          <w:color w:val="000000" w:themeColor="text1"/>
          <w:sz w:val="28"/>
        </w:rPr>
      </w:pPr>
      <w:proofErr w:type="gramStart"/>
      <w:r w:rsidRPr="00C73C49">
        <w:rPr>
          <w:color w:val="000000" w:themeColor="text1"/>
          <w:sz w:val="28"/>
        </w:rPr>
        <w:t>В соответствии со статьей 19.6 Решения Северо-Енисейского районного Совета депутатов от 30.09.2011 № 349-25 «</w:t>
      </w:r>
      <w:r w:rsidRPr="00C73C49">
        <w:rPr>
          <w:color w:val="000000" w:themeColor="text1"/>
          <w:sz w:val="28"/>
          <w:szCs w:val="28"/>
        </w:rPr>
        <w:t>Об утверждении Положения о бюджетном процессе в Северо-Енисейском районе</w:t>
      </w:r>
      <w:r w:rsidRPr="00C73C49">
        <w:rPr>
          <w:color w:val="000000" w:themeColor="text1"/>
          <w:sz w:val="28"/>
        </w:rPr>
        <w:t xml:space="preserve">» проектом решения </w:t>
      </w:r>
      <w:r w:rsidRPr="00C73C49">
        <w:rPr>
          <w:color w:val="000000" w:themeColor="text1"/>
          <w:sz w:val="28"/>
        </w:rPr>
        <w:lastRenderedPageBreak/>
        <w:t>утверждается Перечень строек и объектов на 2024 год и плановый период 2025-2026 годов в сумме 894 836,4 тыс. рублей (в 2024 году – 443 851,6 тыс. рублей, в 2025 году – 286 927,6 тыс. рублей, в 2026 году</w:t>
      </w:r>
      <w:proofErr w:type="gramEnd"/>
      <w:r w:rsidRPr="00C73C49">
        <w:rPr>
          <w:color w:val="000000" w:themeColor="text1"/>
          <w:sz w:val="28"/>
        </w:rPr>
        <w:t xml:space="preserve"> – </w:t>
      </w:r>
      <w:proofErr w:type="gramStart"/>
      <w:r w:rsidRPr="00C73C49">
        <w:rPr>
          <w:color w:val="000000" w:themeColor="text1"/>
          <w:sz w:val="28"/>
        </w:rPr>
        <w:t>164 057,2 тыс. рублей).</w:t>
      </w:r>
      <w:proofErr w:type="gramEnd"/>
    </w:p>
    <w:p w:rsidR="00513ACF" w:rsidRPr="00C73C49" w:rsidRDefault="00513ACF" w:rsidP="00E5349E">
      <w:pPr>
        <w:tabs>
          <w:tab w:val="left" w:pos="1134"/>
        </w:tabs>
        <w:autoSpaceDE w:val="0"/>
        <w:autoSpaceDN w:val="0"/>
        <w:adjustRightInd w:val="0"/>
        <w:spacing w:before="120"/>
        <w:ind w:firstLine="709"/>
        <w:jc w:val="both"/>
        <w:rPr>
          <w:color w:val="000000" w:themeColor="text1"/>
          <w:sz w:val="28"/>
        </w:rPr>
      </w:pPr>
      <w:r w:rsidRPr="00C73C49">
        <w:rPr>
          <w:color w:val="000000" w:themeColor="text1"/>
          <w:sz w:val="28"/>
        </w:rPr>
        <w:t xml:space="preserve">В соответствии с требованиями статьи 107 Бюджетного кодекса Российской Федерации проектом решения устанавливается предельный объем муниципального долга Северо-Енисейского района на очередной финансовый год и каждый год планового периода, а также верхний предел муниципального долга по состоянию на 1 января 2025 года, 1 января 2026 года и 1 января 2027 года. </w:t>
      </w:r>
      <w:r w:rsidR="00EC1B5A" w:rsidRPr="00C73C49">
        <w:rPr>
          <w:color w:val="000000" w:themeColor="text1"/>
          <w:sz w:val="28"/>
        </w:rPr>
        <w:t>Проект бюджета на 2023 год и плановый период 2025-2026 годов запланирован без привлечения кредитов.</w:t>
      </w:r>
    </w:p>
    <w:p w:rsidR="00513ACF" w:rsidRPr="00C73C49" w:rsidRDefault="00513ACF" w:rsidP="00E5349E">
      <w:pPr>
        <w:tabs>
          <w:tab w:val="left" w:pos="1134"/>
        </w:tabs>
        <w:spacing w:before="120"/>
        <w:ind w:firstLine="709"/>
        <w:jc w:val="both"/>
        <w:rPr>
          <w:color w:val="000000" w:themeColor="text1"/>
          <w:sz w:val="28"/>
        </w:rPr>
      </w:pPr>
      <w:r w:rsidRPr="00C73C49">
        <w:rPr>
          <w:color w:val="000000" w:themeColor="text1"/>
          <w:sz w:val="28"/>
        </w:rPr>
        <w:t>Проект решения предусматривает детализированную структуру расходов бюджета Северо-Енисейского района на три года, в том числе распределение бюджетных ассигнований по главным распорядителям бюджетных средств бюджета района.</w:t>
      </w:r>
    </w:p>
    <w:p w:rsidR="00513ACF" w:rsidRPr="00C73C49" w:rsidRDefault="00513ACF" w:rsidP="00E5349E">
      <w:pPr>
        <w:tabs>
          <w:tab w:val="left" w:pos="1134"/>
        </w:tabs>
        <w:spacing w:before="120"/>
        <w:ind w:firstLine="709"/>
        <w:jc w:val="both"/>
        <w:rPr>
          <w:color w:val="000000" w:themeColor="text1"/>
          <w:sz w:val="28"/>
        </w:rPr>
      </w:pPr>
      <w:proofErr w:type="gramStart"/>
      <w:r w:rsidRPr="00C73C49">
        <w:rPr>
          <w:color w:val="000000" w:themeColor="text1"/>
          <w:sz w:val="28"/>
        </w:rPr>
        <w:t xml:space="preserve">Формирование доходов и расходов бюджета района произведено в соответствии с приказами Министерства финансов Российской Федерации от 24 мая 2022 № 82н «О Порядке формирования и применения кодов бюджетной классификации Российской Федерации, их структуре и принципах назначения» и от </w:t>
      </w:r>
      <w:r w:rsidR="00EC698D" w:rsidRPr="00EC698D">
        <w:rPr>
          <w:sz w:val="28"/>
          <w:szCs w:val="28"/>
        </w:rPr>
        <w:t>01.06.2023 № 80н «Об утверждении кодов (перечней кодов) бюджетной классификации Российской Федерации на 2024 год (на 2024 год и на плановый период 2025 и</w:t>
      </w:r>
      <w:proofErr w:type="gramEnd"/>
      <w:r w:rsidR="00EC698D" w:rsidRPr="00EC698D">
        <w:rPr>
          <w:sz w:val="28"/>
          <w:szCs w:val="28"/>
        </w:rPr>
        <w:t xml:space="preserve"> </w:t>
      </w:r>
      <w:proofErr w:type="gramStart"/>
      <w:r w:rsidR="00EC698D" w:rsidRPr="00EC698D">
        <w:rPr>
          <w:sz w:val="28"/>
          <w:szCs w:val="28"/>
        </w:rPr>
        <w:t>2026 годов)»,</w:t>
      </w:r>
      <w:r w:rsidR="00EC698D">
        <w:t xml:space="preserve"> </w:t>
      </w:r>
      <w:r w:rsidR="00EC698D">
        <w:rPr>
          <w:color w:val="000000" w:themeColor="text1"/>
          <w:sz w:val="28"/>
        </w:rPr>
        <w:t xml:space="preserve">от </w:t>
      </w:r>
      <w:r w:rsidRPr="00C73C49">
        <w:rPr>
          <w:color w:val="000000" w:themeColor="text1"/>
          <w:sz w:val="28"/>
        </w:rPr>
        <w:t>17 мая 2022 года № 75н «Об утверждении кодов (перечней кодов) бюджетной классификации Российской Федерации на 2023 год (на 2023 год и на плановый период 2024 и 2025 годов)».</w:t>
      </w:r>
      <w:proofErr w:type="gramEnd"/>
    </w:p>
    <w:p w:rsidR="00513ACF" w:rsidRPr="00C73C49" w:rsidRDefault="00513ACF" w:rsidP="00B4561C">
      <w:pPr>
        <w:tabs>
          <w:tab w:val="left" w:pos="1134"/>
        </w:tabs>
        <w:autoSpaceDE w:val="0"/>
        <w:autoSpaceDN w:val="0"/>
        <w:adjustRightInd w:val="0"/>
        <w:spacing w:before="120" w:after="240"/>
        <w:ind w:firstLine="709"/>
        <w:jc w:val="both"/>
        <w:rPr>
          <w:b/>
          <w:color w:val="000000" w:themeColor="text1"/>
          <w:sz w:val="28"/>
          <w:szCs w:val="28"/>
        </w:rPr>
      </w:pPr>
      <w:r w:rsidRPr="00C73C49">
        <w:rPr>
          <w:b/>
          <w:color w:val="000000" w:themeColor="text1"/>
          <w:sz w:val="28"/>
          <w:szCs w:val="28"/>
        </w:rPr>
        <w:t>Особенности формирования расходов бюджета района</w:t>
      </w:r>
    </w:p>
    <w:p w:rsidR="00513ACF" w:rsidRPr="00C73C49" w:rsidRDefault="00513ACF" w:rsidP="00B4561C">
      <w:pPr>
        <w:tabs>
          <w:tab w:val="left" w:pos="1134"/>
        </w:tabs>
        <w:autoSpaceDE w:val="0"/>
        <w:autoSpaceDN w:val="0"/>
        <w:adjustRightInd w:val="0"/>
        <w:spacing w:after="240"/>
        <w:ind w:firstLine="709"/>
        <w:jc w:val="both"/>
        <w:rPr>
          <w:color w:val="000000" w:themeColor="text1"/>
          <w:sz w:val="28"/>
        </w:rPr>
      </w:pPr>
      <w:r w:rsidRPr="00C73C49">
        <w:rPr>
          <w:color w:val="000000" w:themeColor="text1"/>
          <w:sz w:val="28"/>
        </w:rPr>
        <w:t>Прогнозный объем бюджета действующих обязательств рассчитан исходя из объемов средств, предусмотренных решениями Северо-Енисейского районного Совета депутатов и иными нормативными актами. За основу приня</w:t>
      </w:r>
      <w:r w:rsidR="00A70061">
        <w:rPr>
          <w:color w:val="000000" w:themeColor="text1"/>
          <w:sz w:val="28"/>
        </w:rPr>
        <w:t>ты ассигнования на 2024-2025 годы</w:t>
      </w:r>
      <w:r w:rsidRPr="00C73C49">
        <w:rPr>
          <w:color w:val="000000" w:themeColor="text1"/>
          <w:sz w:val="28"/>
        </w:rPr>
        <w:t>, предусмотренны</w:t>
      </w:r>
      <w:r w:rsidR="00A70061">
        <w:rPr>
          <w:color w:val="000000" w:themeColor="text1"/>
          <w:sz w:val="28"/>
        </w:rPr>
        <w:t>е</w:t>
      </w:r>
      <w:r w:rsidRPr="00C73C49">
        <w:rPr>
          <w:color w:val="000000" w:themeColor="text1"/>
          <w:sz w:val="28"/>
        </w:rPr>
        <w:t xml:space="preserve"> решением Северо-Енисейского районного Совета депутатов от 06.12.2022 № 505-30 «О бюджете Северо-Енисейского района на 2023 год и плановый период 2024 - 2025 годов».</w:t>
      </w:r>
    </w:p>
    <w:p w:rsidR="004B2946" w:rsidRPr="00311D9D" w:rsidRDefault="00513ACF" w:rsidP="004B2946">
      <w:pPr>
        <w:autoSpaceDE w:val="0"/>
        <w:autoSpaceDN w:val="0"/>
        <w:adjustRightInd w:val="0"/>
        <w:spacing w:before="120"/>
        <w:ind w:firstLine="709"/>
        <w:jc w:val="both"/>
        <w:rPr>
          <w:sz w:val="28"/>
        </w:rPr>
      </w:pPr>
      <w:r w:rsidRPr="00C73C49">
        <w:rPr>
          <w:color w:val="000000" w:themeColor="text1"/>
          <w:sz w:val="28"/>
        </w:rPr>
        <w:t>Проект решения «О бюджете Северо-Енисейского района на 2024 год и плановый период 2025-2026 годов» предусматривает</w:t>
      </w:r>
      <w:r w:rsidR="004B2946">
        <w:rPr>
          <w:color w:val="000000" w:themeColor="text1"/>
          <w:sz w:val="28"/>
        </w:rPr>
        <w:t xml:space="preserve"> </w:t>
      </w:r>
      <w:r w:rsidR="004B2946" w:rsidRPr="00311D9D">
        <w:rPr>
          <w:sz w:val="28"/>
        </w:rPr>
        <w:t>уточнение базовых объемов бюджетных ассигнований на 202</w:t>
      </w:r>
      <w:r w:rsidR="004B2946">
        <w:rPr>
          <w:sz w:val="28"/>
        </w:rPr>
        <w:t>4</w:t>
      </w:r>
      <w:r w:rsidR="004B2946" w:rsidRPr="00311D9D">
        <w:t>–</w:t>
      </w:r>
      <w:r w:rsidR="004B2946">
        <w:rPr>
          <w:sz w:val="28"/>
        </w:rPr>
        <w:t>2026</w:t>
      </w:r>
      <w:r w:rsidR="004B2946" w:rsidRPr="00311D9D">
        <w:rPr>
          <w:sz w:val="28"/>
        </w:rPr>
        <w:t xml:space="preserve"> годы с учетом:</w:t>
      </w:r>
    </w:p>
    <w:p w:rsidR="00513ACF" w:rsidRPr="00C73C49" w:rsidRDefault="00513ACF" w:rsidP="00E5349E">
      <w:pPr>
        <w:widowControl w:val="0"/>
        <w:numPr>
          <w:ilvl w:val="0"/>
          <w:numId w:val="4"/>
        </w:numPr>
        <w:tabs>
          <w:tab w:val="left" w:pos="1134"/>
        </w:tabs>
        <w:ind w:left="0" w:firstLine="709"/>
        <w:jc w:val="both"/>
        <w:rPr>
          <w:color w:val="000000" w:themeColor="text1"/>
          <w:sz w:val="28"/>
          <w:szCs w:val="28"/>
          <w:lang w:eastAsia="en-US"/>
        </w:rPr>
      </w:pPr>
      <w:r w:rsidRPr="00C73C49">
        <w:rPr>
          <w:color w:val="000000" w:themeColor="text1"/>
          <w:sz w:val="28"/>
          <w:szCs w:val="28"/>
          <w:lang w:eastAsia="en-US"/>
        </w:rPr>
        <w:t>обеспечение целевых показателей соотношения средней заработной платы работников, обозначенных Указами Президента Российской Федерации 2012 года;</w:t>
      </w:r>
    </w:p>
    <w:p w:rsidR="00513ACF" w:rsidRPr="00C73C49" w:rsidRDefault="00513ACF" w:rsidP="00E5349E">
      <w:pPr>
        <w:widowControl w:val="0"/>
        <w:numPr>
          <w:ilvl w:val="0"/>
          <w:numId w:val="4"/>
        </w:numPr>
        <w:tabs>
          <w:tab w:val="left" w:pos="1134"/>
        </w:tabs>
        <w:ind w:left="0" w:firstLine="709"/>
        <w:jc w:val="both"/>
        <w:rPr>
          <w:color w:val="000000" w:themeColor="text1"/>
          <w:sz w:val="28"/>
          <w:szCs w:val="28"/>
          <w:lang w:eastAsia="en-US"/>
        </w:rPr>
      </w:pPr>
      <w:r w:rsidRPr="00C73C49">
        <w:rPr>
          <w:color w:val="000000" w:themeColor="text1"/>
          <w:sz w:val="28"/>
          <w:szCs w:val="28"/>
          <w:lang w:eastAsia="en-US"/>
        </w:rPr>
        <w:t>обеспечение минимального уровня заработной платы работников на уровне размера заработной платы, установленной с 1 января 2024 года;</w:t>
      </w:r>
    </w:p>
    <w:p w:rsidR="00513ACF" w:rsidRPr="00C73C49" w:rsidRDefault="00513ACF" w:rsidP="00E5349E">
      <w:pPr>
        <w:widowControl w:val="0"/>
        <w:numPr>
          <w:ilvl w:val="0"/>
          <w:numId w:val="4"/>
        </w:numPr>
        <w:tabs>
          <w:tab w:val="left" w:pos="1134"/>
        </w:tabs>
        <w:ind w:left="0" w:firstLine="709"/>
        <w:jc w:val="both"/>
        <w:rPr>
          <w:color w:val="000000" w:themeColor="text1"/>
          <w:sz w:val="28"/>
          <w:szCs w:val="28"/>
          <w:lang w:eastAsia="en-US"/>
        </w:rPr>
      </w:pPr>
      <w:proofErr w:type="gramStart"/>
      <w:r w:rsidRPr="00C73C49">
        <w:rPr>
          <w:color w:val="000000" w:themeColor="text1"/>
          <w:sz w:val="28"/>
          <w:szCs w:val="28"/>
        </w:rPr>
        <w:t xml:space="preserve">увеличения заработной платы всех работников бюджетной сферы края посредством предоставления с 1 января 2024 года ежемесячной выплаты в размере 3 тыс. рублей с начислением сверх неё районного коэффициента и надбавки за работу в особых климатических условиях, что соответствует </w:t>
      </w:r>
      <w:r w:rsidRPr="00C73C49">
        <w:rPr>
          <w:color w:val="000000" w:themeColor="text1"/>
          <w:sz w:val="28"/>
          <w:szCs w:val="28"/>
        </w:rPr>
        <w:lastRenderedPageBreak/>
        <w:t>приросту минимального размера оплаты труда (МРОТ) с 1 января 2024 года к уровню 2023 года,</w:t>
      </w:r>
      <w:proofErr w:type="gramEnd"/>
    </w:p>
    <w:p w:rsidR="00513ACF" w:rsidRPr="00C73C49" w:rsidRDefault="00513ACF" w:rsidP="00E5349E">
      <w:pPr>
        <w:numPr>
          <w:ilvl w:val="0"/>
          <w:numId w:val="4"/>
        </w:numPr>
        <w:tabs>
          <w:tab w:val="left" w:pos="1134"/>
        </w:tabs>
        <w:ind w:left="0" w:firstLine="709"/>
        <w:rPr>
          <w:color w:val="000000" w:themeColor="text1"/>
          <w:sz w:val="28"/>
          <w:szCs w:val="28"/>
          <w:lang w:eastAsia="en-US"/>
        </w:rPr>
      </w:pPr>
      <w:r w:rsidRPr="00C73C49">
        <w:rPr>
          <w:color w:val="000000" w:themeColor="text1"/>
          <w:sz w:val="28"/>
          <w:szCs w:val="28"/>
          <w:lang w:eastAsia="en-US"/>
        </w:rPr>
        <w:t>увеличение расходов на коммунальные услуги на 5 % в 202</w:t>
      </w:r>
      <w:r w:rsidR="004B2946">
        <w:rPr>
          <w:color w:val="000000" w:themeColor="text1"/>
          <w:sz w:val="28"/>
          <w:szCs w:val="28"/>
          <w:lang w:eastAsia="en-US"/>
        </w:rPr>
        <w:t>4</w:t>
      </w:r>
      <w:r w:rsidRPr="00C73C49">
        <w:rPr>
          <w:color w:val="000000" w:themeColor="text1"/>
          <w:sz w:val="28"/>
          <w:szCs w:val="28"/>
          <w:lang w:eastAsia="en-US"/>
        </w:rPr>
        <w:t xml:space="preserve"> году;</w:t>
      </w:r>
    </w:p>
    <w:p w:rsidR="00513ACF" w:rsidRPr="00C73C49" w:rsidRDefault="00513ACF" w:rsidP="00E5349E">
      <w:pPr>
        <w:widowControl w:val="0"/>
        <w:numPr>
          <w:ilvl w:val="0"/>
          <w:numId w:val="4"/>
        </w:numPr>
        <w:tabs>
          <w:tab w:val="left" w:pos="1134"/>
        </w:tabs>
        <w:ind w:left="0" w:firstLine="709"/>
        <w:jc w:val="both"/>
        <w:rPr>
          <w:color w:val="000000" w:themeColor="text1"/>
          <w:sz w:val="28"/>
          <w:szCs w:val="28"/>
          <w:lang w:eastAsia="en-US"/>
        </w:rPr>
      </w:pPr>
      <w:r w:rsidRPr="00C73C49">
        <w:rPr>
          <w:color w:val="000000" w:themeColor="text1"/>
          <w:sz w:val="28"/>
          <w:szCs w:val="28"/>
          <w:lang w:eastAsia="en-US"/>
        </w:rPr>
        <w:t>обеспечение гарантий, предусмотренных действующим законодательством, муниципальными правовыми актами;</w:t>
      </w:r>
    </w:p>
    <w:p w:rsidR="00513ACF" w:rsidRPr="00C73C49" w:rsidRDefault="00513ACF" w:rsidP="00E5349E">
      <w:pPr>
        <w:widowControl w:val="0"/>
        <w:numPr>
          <w:ilvl w:val="0"/>
          <w:numId w:val="4"/>
        </w:numPr>
        <w:tabs>
          <w:tab w:val="left" w:pos="1134"/>
        </w:tabs>
        <w:ind w:left="0" w:firstLine="709"/>
        <w:jc w:val="both"/>
        <w:rPr>
          <w:color w:val="000000" w:themeColor="text1"/>
          <w:sz w:val="28"/>
          <w:szCs w:val="28"/>
          <w:lang w:eastAsia="en-US"/>
        </w:rPr>
      </w:pPr>
      <w:proofErr w:type="gramStart"/>
      <w:r w:rsidRPr="00C73C49">
        <w:rPr>
          <w:color w:val="000000" w:themeColor="text1"/>
          <w:sz w:val="28"/>
          <w:szCs w:val="28"/>
          <w:lang w:eastAsia="en-US"/>
        </w:rPr>
        <w:t>финансовое обеспечение субсидий, предоставляемых юридическим лицам, индивидуальным предпринимателям, физическим лицам - производителям товаров, работ, услуг, предоставляемых из бюджета Северо-Енисейского района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а также иных субсидий в 2024 году в сумме 1 104 546,1 тыс. рублей, в</w:t>
      </w:r>
      <w:proofErr w:type="gramEnd"/>
      <w:r w:rsidRPr="00C73C49">
        <w:rPr>
          <w:color w:val="000000" w:themeColor="text1"/>
          <w:sz w:val="28"/>
          <w:szCs w:val="28"/>
          <w:lang w:eastAsia="en-US"/>
        </w:rPr>
        <w:t xml:space="preserve"> 2025 году в сумме 1 037 559,5 тыс. рублей, в 2026 году в сумме 1 041 945,5 тыс. рублей;</w:t>
      </w:r>
    </w:p>
    <w:p w:rsidR="00513ACF" w:rsidRPr="00C73C49" w:rsidRDefault="00513ACF" w:rsidP="00E5349E">
      <w:pPr>
        <w:widowControl w:val="0"/>
        <w:numPr>
          <w:ilvl w:val="0"/>
          <w:numId w:val="4"/>
        </w:numPr>
        <w:tabs>
          <w:tab w:val="left" w:pos="1134"/>
        </w:tabs>
        <w:ind w:left="0" w:firstLine="709"/>
        <w:jc w:val="both"/>
        <w:rPr>
          <w:color w:val="000000" w:themeColor="text1"/>
          <w:sz w:val="28"/>
          <w:szCs w:val="28"/>
          <w:lang w:eastAsia="en-US"/>
        </w:rPr>
      </w:pPr>
      <w:r w:rsidRPr="00C73C49">
        <w:rPr>
          <w:color w:val="000000" w:themeColor="text1"/>
          <w:sz w:val="28"/>
          <w:szCs w:val="28"/>
          <w:lang w:eastAsia="en-US"/>
        </w:rPr>
        <w:t>финансовое обеспечение расходов на капитальное строительство объектов, в том числе в сфере:</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жилищно-коммунального хозяйства в 2024 году в сумме 421 735,2 тыс. рублей, в 2025 году в сумме 114 231,7 тыс. рублей, в 2026 году в сумме 164 054,2 тыс. рублей;</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культуры в 2025 году в сумме 144 698,8 тыс. рублей;</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физической культуры и спорта в 2024 году в сумме 22 116,4 тыс. рублей, в 2025 году в сумме 27 997,1 тыс. рублей, в 2026 году в сумме 0,0 тыс. рублей;</w:t>
      </w:r>
    </w:p>
    <w:p w:rsidR="00513ACF" w:rsidRPr="00C73C49" w:rsidRDefault="00513ACF" w:rsidP="00E5349E">
      <w:pPr>
        <w:widowControl w:val="0"/>
        <w:numPr>
          <w:ilvl w:val="0"/>
          <w:numId w:val="4"/>
        </w:numPr>
        <w:tabs>
          <w:tab w:val="left" w:pos="1134"/>
        </w:tabs>
        <w:ind w:left="0" w:firstLine="709"/>
        <w:jc w:val="both"/>
        <w:rPr>
          <w:color w:val="000000" w:themeColor="text1"/>
          <w:sz w:val="28"/>
          <w:szCs w:val="28"/>
          <w:lang w:eastAsia="en-US"/>
        </w:rPr>
      </w:pPr>
      <w:r w:rsidRPr="00C73C49">
        <w:rPr>
          <w:color w:val="000000" w:themeColor="text1"/>
          <w:sz w:val="28"/>
          <w:szCs w:val="28"/>
          <w:lang w:eastAsia="en-US"/>
        </w:rPr>
        <w:t>финансовое обеспечение расходов на капитальный ремонт объектов:</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в сфере жилищно-коммунального хозяйства в 2024 году в сумме 20 029,9 тыс. рублей, в 2025 году в сумме 61 065,1 тыс. рублей, в 2026 году в сумме 122 123,3 тыс. рублей;</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в сфере образования в 2024 году в сумме 65 885,2 тыс. рублей, в 2025 году в сумме 24 952,1 тыс. рублей, в 2026 году в сумме 0,0 тыс. рублей;</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в сфере культуры в 2024 году в сумме 2 713,9 тыс. рублей, в 2025 году в сумме 0,0 тыс. рублей, в 2026 году в сумме 0,0 тыс. рублей;</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в сфере физической культуры и спорта в 2024 году в сумме 33 268,3 тыс. рублей, в 2025 году в сумме 0,0 тыс. рублей, в 2026 году в сумме 0,0 тыс. рублей;</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иных объектов:</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здание администрации п. Новая Калами, п. Енашимо, ул. Юбилейная, 23, п. Новая Калами в 2024 году в сумме 20 094,7 тыс. рублей,</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 xml:space="preserve">нежилое помещение, ул. </w:t>
      </w:r>
      <w:proofErr w:type="gramStart"/>
      <w:r w:rsidRPr="00C73C49">
        <w:rPr>
          <w:color w:val="000000" w:themeColor="text1"/>
          <w:sz w:val="28"/>
          <w:szCs w:val="28"/>
          <w:lang w:eastAsia="en-US"/>
        </w:rPr>
        <w:t>Коммунистическая</w:t>
      </w:r>
      <w:proofErr w:type="gramEnd"/>
      <w:r w:rsidRPr="00C73C49">
        <w:rPr>
          <w:color w:val="000000" w:themeColor="text1"/>
          <w:sz w:val="28"/>
          <w:szCs w:val="28"/>
          <w:lang w:eastAsia="en-US"/>
        </w:rPr>
        <w:t>, 7, помещение 2, гп Северо-Енисейский в 2024 году в сумме 8 688,3 тыс. рублей,</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здание конечного остановочного пункта межпоселкового общественного транспорта, ул. Шевченко, 2А, гп Северо-Енисейский в 2024 году в сумме 4 279,9 тыс. рублей;</w:t>
      </w:r>
    </w:p>
    <w:p w:rsidR="00513ACF" w:rsidRPr="00C73C49" w:rsidRDefault="00513ACF" w:rsidP="00E5349E">
      <w:pPr>
        <w:widowControl w:val="0"/>
        <w:tabs>
          <w:tab w:val="left" w:pos="1134"/>
        </w:tabs>
        <w:ind w:firstLine="709"/>
        <w:jc w:val="both"/>
        <w:rPr>
          <w:color w:val="000000" w:themeColor="text1"/>
          <w:sz w:val="28"/>
          <w:szCs w:val="28"/>
          <w:lang w:eastAsia="en-US"/>
        </w:rPr>
      </w:pPr>
      <w:r w:rsidRPr="00C73C49">
        <w:rPr>
          <w:color w:val="000000" w:themeColor="text1"/>
          <w:sz w:val="28"/>
          <w:szCs w:val="28"/>
          <w:lang w:eastAsia="en-US"/>
        </w:rPr>
        <w:t>финансовое обеспечение расходов на разработку проектной документации на капитальный ремонт участков улично-дорожной сети в 2024 году в сумме 0,0 тыс. рублей, в 2025 году в сумме 10 442,0 тыс. рублей, в 2026 году в сумме 10 989,0 тыс. рублей;</w:t>
      </w:r>
    </w:p>
    <w:p w:rsidR="00513ACF" w:rsidRPr="00C73C49" w:rsidRDefault="00513ACF" w:rsidP="00E5349E">
      <w:pPr>
        <w:widowControl w:val="0"/>
        <w:numPr>
          <w:ilvl w:val="0"/>
          <w:numId w:val="4"/>
        </w:numPr>
        <w:tabs>
          <w:tab w:val="left" w:pos="1134"/>
        </w:tabs>
        <w:ind w:left="0" w:firstLine="709"/>
        <w:jc w:val="both"/>
        <w:rPr>
          <w:color w:val="000000" w:themeColor="text1"/>
          <w:sz w:val="28"/>
          <w:szCs w:val="28"/>
          <w:lang w:eastAsia="en-US"/>
        </w:rPr>
      </w:pPr>
      <w:r w:rsidRPr="00C73C49">
        <w:rPr>
          <w:color w:val="000000" w:themeColor="text1"/>
          <w:sz w:val="28"/>
          <w:szCs w:val="28"/>
          <w:lang w:eastAsia="en-US"/>
        </w:rPr>
        <w:t xml:space="preserve">финансовое обеспечение расходов на содержание дорог общего </w:t>
      </w:r>
      <w:r w:rsidRPr="00C73C49">
        <w:rPr>
          <w:color w:val="000000" w:themeColor="text1"/>
          <w:sz w:val="28"/>
          <w:szCs w:val="28"/>
          <w:lang w:eastAsia="en-US"/>
        </w:rPr>
        <w:lastRenderedPageBreak/>
        <w:t>пользования местного значения в 2024 году в сумме 52 458,5  тыс. рублей, в 2025 году в сумме 52 458,5  тыс. рублей, в 2026 году 52 458,5  тыс. рублей;</w:t>
      </w:r>
    </w:p>
    <w:p w:rsidR="00513ACF" w:rsidRPr="00C73C49" w:rsidRDefault="00513ACF" w:rsidP="00E5349E">
      <w:pPr>
        <w:widowControl w:val="0"/>
        <w:numPr>
          <w:ilvl w:val="0"/>
          <w:numId w:val="4"/>
        </w:numPr>
        <w:tabs>
          <w:tab w:val="left" w:pos="1134"/>
        </w:tabs>
        <w:ind w:left="0" w:firstLine="709"/>
        <w:jc w:val="both"/>
        <w:rPr>
          <w:color w:val="000000" w:themeColor="text1"/>
          <w:sz w:val="28"/>
          <w:szCs w:val="28"/>
          <w:lang w:eastAsia="en-US"/>
        </w:rPr>
      </w:pPr>
      <w:r w:rsidRPr="00C73C49">
        <w:rPr>
          <w:color w:val="000000" w:themeColor="text1"/>
          <w:sz w:val="28"/>
          <w:szCs w:val="28"/>
          <w:lang w:eastAsia="en-US"/>
        </w:rPr>
        <w:t>финансовое обеспечение расходов на ремонт дорог общего пользования местного значения в 2024 году в сумме 67 470,9 тыс. рублей, в 2025 году в сумме 51 001,8 тыс. рублей, в 2026 году 40 165,7 тыс. рублей;</w:t>
      </w:r>
    </w:p>
    <w:p w:rsidR="00513ACF" w:rsidRPr="00C73C49" w:rsidRDefault="00513ACF" w:rsidP="00E5349E">
      <w:pPr>
        <w:numPr>
          <w:ilvl w:val="0"/>
          <w:numId w:val="4"/>
        </w:numPr>
        <w:tabs>
          <w:tab w:val="left" w:pos="1134"/>
        </w:tabs>
        <w:ind w:left="0" w:firstLine="709"/>
        <w:jc w:val="both"/>
        <w:rPr>
          <w:color w:val="000000" w:themeColor="text1"/>
          <w:sz w:val="28"/>
        </w:rPr>
      </w:pPr>
      <w:r w:rsidRPr="00C73C49">
        <w:rPr>
          <w:color w:val="000000" w:themeColor="text1"/>
          <w:sz w:val="28"/>
        </w:rPr>
        <w:t>расходы благоустройство территории района в 2024 году в сумме 131 728,9 тыс. рублей, в 2025 году в сумме 76 017,9 тыс. рублей, в 2026 году в сумме 75 451,8 тыс. рублей;</w:t>
      </w:r>
    </w:p>
    <w:p w:rsidR="00513ACF" w:rsidRPr="00C73C49" w:rsidRDefault="00513ACF" w:rsidP="00E5349E">
      <w:pPr>
        <w:numPr>
          <w:ilvl w:val="0"/>
          <w:numId w:val="4"/>
        </w:numPr>
        <w:tabs>
          <w:tab w:val="left" w:pos="142"/>
          <w:tab w:val="left" w:pos="1134"/>
        </w:tabs>
        <w:ind w:left="0" w:firstLine="709"/>
        <w:jc w:val="both"/>
        <w:rPr>
          <w:color w:val="000000" w:themeColor="text1"/>
          <w:sz w:val="28"/>
        </w:rPr>
      </w:pPr>
      <w:r w:rsidRPr="00C73C49">
        <w:rPr>
          <w:color w:val="000000" w:themeColor="text1"/>
          <w:sz w:val="28"/>
        </w:rPr>
        <w:t>финансовое обеспечение реализации инициативных проектов в Северо-Енисейском районе на основании решения Северо-Енисейского районного Совета депутатов от 02.11.2020 № 14-3 «О реализации положений законодательства об инициативных проек</w:t>
      </w:r>
      <w:r w:rsidR="0058764C">
        <w:rPr>
          <w:color w:val="000000" w:themeColor="text1"/>
          <w:sz w:val="28"/>
        </w:rPr>
        <w:t>тах в Северо-Енисейском районе».</w:t>
      </w:r>
    </w:p>
    <w:p w:rsidR="00513ACF" w:rsidRPr="00C73C49" w:rsidRDefault="00513ACF" w:rsidP="0058764C">
      <w:pPr>
        <w:tabs>
          <w:tab w:val="left" w:pos="1134"/>
          <w:tab w:val="left" w:pos="8744"/>
        </w:tabs>
        <w:spacing w:before="240" w:after="240"/>
        <w:ind w:firstLine="709"/>
        <w:jc w:val="both"/>
        <w:rPr>
          <w:b/>
          <w:color w:val="000000" w:themeColor="text1"/>
          <w:sz w:val="28"/>
        </w:rPr>
      </w:pPr>
      <w:r w:rsidRPr="00C73C49">
        <w:rPr>
          <w:b/>
          <w:color w:val="000000" w:themeColor="text1"/>
          <w:sz w:val="28"/>
        </w:rPr>
        <w:t>Параметры бюджета района</w:t>
      </w:r>
      <w:r w:rsidRPr="00C73C49">
        <w:rPr>
          <w:b/>
          <w:color w:val="000000" w:themeColor="text1"/>
          <w:sz w:val="28"/>
        </w:rPr>
        <w:tab/>
      </w:r>
    </w:p>
    <w:p w:rsidR="00513ACF" w:rsidRPr="00C73C49" w:rsidRDefault="00513ACF" w:rsidP="0058764C">
      <w:pPr>
        <w:tabs>
          <w:tab w:val="left" w:pos="1134"/>
        </w:tabs>
        <w:spacing w:before="120"/>
        <w:ind w:firstLine="709"/>
        <w:jc w:val="both"/>
        <w:rPr>
          <w:color w:val="000000" w:themeColor="text1"/>
          <w:sz w:val="28"/>
          <w:szCs w:val="28"/>
        </w:rPr>
      </w:pPr>
      <w:r w:rsidRPr="00C73C49">
        <w:rPr>
          <w:color w:val="000000" w:themeColor="text1"/>
          <w:sz w:val="28"/>
          <w:szCs w:val="28"/>
        </w:rPr>
        <w:t>На 2024 год и плановый период 2025-2026 годов сформированы следующие параметры бюджета района:</w:t>
      </w:r>
    </w:p>
    <w:p w:rsidR="00513ACF" w:rsidRPr="00C73C49" w:rsidRDefault="00513ACF" w:rsidP="0058764C">
      <w:pPr>
        <w:numPr>
          <w:ilvl w:val="0"/>
          <w:numId w:val="1"/>
        </w:numPr>
        <w:tabs>
          <w:tab w:val="clear" w:pos="588"/>
          <w:tab w:val="num" w:pos="1083"/>
          <w:tab w:val="left" w:pos="1134"/>
        </w:tabs>
        <w:spacing w:before="120"/>
        <w:ind w:left="0" w:firstLine="709"/>
        <w:jc w:val="both"/>
        <w:rPr>
          <w:color w:val="000000" w:themeColor="text1"/>
          <w:sz w:val="28"/>
        </w:rPr>
      </w:pPr>
      <w:r w:rsidRPr="00C73C49">
        <w:rPr>
          <w:color w:val="000000" w:themeColor="text1"/>
          <w:sz w:val="28"/>
        </w:rPr>
        <w:t>прогнозируемый общий объем доходов бюджета района на три года определяется в сумме 11 567 356,7 тыс. рублей;</w:t>
      </w:r>
    </w:p>
    <w:p w:rsidR="00513ACF" w:rsidRPr="00C73C49" w:rsidRDefault="00513ACF" w:rsidP="00E5349E">
      <w:pPr>
        <w:numPr>
          <w:ilvl w:val="0"/>
          <w:numId w:val="1"/>
        </w:numPr>
        <w:tabs>
          <w:tab w:val="clear" w:pos="588"/>
          <w:tab w:val="num" w:pos="1083"/>
          <w:tab w:val="left" w:pos="1134"/>
        </w:tabs>
        <w:spacing w:before="120"/>
        <w:ind w:left="0" w:firstLine="709"/>
        <w:jc w:val="both"/>
        <w:rPr>
          <w:color w:val="000000" w:themeColor="text1"/>
          <w:sz w:val="28"/>
        </w:rPr>
      </w:pPr>
      <w:r w:rsidRPr="00C73C49">
        <w:rPr>
          <w:color w:val="000000" w:themeColor="text1"/>
          <w:sz w:val="28"/>
        </w:rPr>
        <w:t>общий объем расходов на три года составляет 11 868 131,5 тыс. рублей.</w:t>
      </w:r>
    </w:p>
    <w:p w:rsidR="00513ACF" w:rsidRPr="00C73C49" w:rsidRDefault="00513ACF" w:rsidP="00E5349E">
      <w:pPr>
        <w:tabs>
          <w:tab w:val="left" w:pos="1134"/>
        </w:tabs>
        <w:spacing w:before="120"/>
        <w:ind w:firstLine="709"/>
        <w:jc w:val="both"/>
        <w:rPr>
          <w:color w:val="000000" w:themeColor="text1"/>
          <w:sz w:val="28"/>
          <w:szCs w:val="28"/>
        </w:rPr>
      </w:pPr>
      <w:r w:rsidRPr="00C73C49">
        <w:rPr>
          <w:color w:val="000000" w:themeColor="text1"/>
          <w:sz w:val="28"/>
          <w:szCs w:val="28"/>
        </w:rPr>
        <w:t>Основные параметры бюджета по годам выглядят следующим образом:</w:t>
      </w:r>
    </w:p>
    <w:p w:rsidR="00513ACF" w:rsidRPr="00C73C49" w:rsidRDefault="00513ACF" w:rsidP="00513ACF">
      <w:pPr>
        <w:keepNext/>
        <w:spacing w:before="120"/>
        <w:jc w:val="right"/>
        <w:rPr>
          <w:color w:val="000000" w:themeColor="text1"/>
          <w:sz w:val="28"/>
        </w:rPr>
      </w:pPr>
      <w:r w:rsidRPr="00C73C49">
        <w:rPr>
          <w:color w:val="000000" w:themeColor="text1"/>
          <w:sz w:val="28"/>
        </w:rPr>
        <w:t xml:space="preserve">Таблица </w:t>
      </w:r>
      <w:r w:rsidRPr="00C73C49">
        <w:rPr>
          <w:color w:val="000000" w:themeColor="text1"/>
          <w:sz w:val="28"/>
        </w:rPr>
        <w:fldChar w:fldCharType="begin"/>
      </w:r>
      <w:r w:rsidRPr="00C73C49">
        <w:rPr>
          <w:color w:val="000000" w:themeColor="text1"/>
          <w:sz w:val="28"/>
        </w:rPr>
        <w:instrText xml:space="preserve"> SEQ Таблица \* ARABIC </w:instrText>
      </w:r>
      <w:r w:rsidRPr="00C73C49">
        <w:rPr>
          <w:color w:val="000000" w:themeColor="text1"/>
          <w:sz w:val="28"/>
        </w:rPr>
        <w:fldChar w:fldCharType="separate"/>
      </w:r>
      <w:r w:rsidR="00C12EE0">
        <w:rPr>
          <w:noProof/>
          <w:color w:val="000000" w:themeColor="text1"/>
          <w:sz w:val="28"/>
        </w:rPr>
        <w:t>1</w:t>
      </w:r>
      <w:r w:rsidRPr="00C73C49">
        <w:rPr>
          <w:noProof/>
          <w:color w:val="000000" w:themeColor="text1"/>
          <w:sz w:val="28"/>
        </w:rPr>
        <w:fldChar w:fldCharType="end"/>
      </w:r>
    </w:p>
    <w:p w:rsidR="00513ACF" w:rsidRPr="00C73C49" w:rsidRDefault="00513ACF" w:rsidP="00513ACF">
      <w:pPr>
        <w:ind w:firstLine="709"/>
        <w:jc w:val="right"/>
        <w:rPr>
          <w:color w:val="000000" w:themeColor="text1"/>
          <w:sz w:val="28"/>
          <w:szCs w:val="28"/>
        </w:rPr>
      </w:pPr>
      <w:r w:rsidRPr="00C73C49">
        <w:rPr>
          <w:color w:val="000000" w:themeColor="text1"/>
          <w:sz w:val="28"/>
          <w:szCs w:val="28"/>
        </w:rPr>
        <w:t>(тыс. рублей)</w:t>
      </w:r>
    </w:p>
    <w:tbl>
      <w:tblPr>
        <w:tblW w:w="9040"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4"/>
        <w:gridCol w:w="1842"/>
        <w:gridCol w:w="1843"/>
        <w:gridCol w:w="1701"/>
      </w:tblGrid>
      <w:tr w:rsidR="00C73C49" w:rsidRPr="00C73C49" w:rsidTr="0058764C">
        <w:tc>
          <w:tcPr>
            <w:tcW w:w="3654" w:type="dxa"/>
            <w:shd w:val="clear" w:color="auto" w:fill="auto"/>
            <w:vAlign w:val="center"/>
          </w:tcPr>
          <w:p w:rsidR="00513ACF" w:rsidRPr="00C73C49" w:rsidRDefault="00513ACF" w:rsidP="00513ACF">
            <w:pPr>
              <w:jc w:val="center"/>
              <w:rPr>
                <w:b/>
                <w:color w:val="000000" w:themeColor="text1"/>
                <w:sz w:val="24"/>
                <w:szCs w:val="24"/>
              </w:rPr>
            </w:pPr>
          </w:p>
        </w:tc>
        <w:tc>
          <w:tcPr>
            <w:tcW w:w="1842" w:type="dxa"/>
            <w:shd w:val="clear" w:color="auto" w:fill="auto"/>
            <w:vAlign w:val="center"/>
          </w:tcPr>
          <w:p w:rsidR="00513ACF" w:rsidRPr="00C73C49" w:rsidRDefault="00513ACF" w:rsidP="00513ACF">
            <w:pPr>
              <w:jc w:val="center"/>
              <w:rPr>
                <w:b/>
                <w:color w:val="000000" w:themeColor="text1"/>
                <w:sz w:val="24"/>
                <w:szCs w:val="24"/>
              </w:rPr>
            </w:pPr>
            <w:bookmarkStart w:id="2" w:name="_Toc243235376"/>
            <w:bookmarkStart w:id="3" w:name="_Toc243235530"/>
            <w:bookmarkStart w:id="4" w:name="_Toc243287428"/>
            <w:r w:rsidRPr="00C73C49">
              <w:rPr>
                <w:b/>
                <w:color w:val="000000" w:themeColor="text1"/>
                <w:sz w:val="24"/>
                <w:szCs w:val="24"/>
              </w:rPr>
              <w:t>2024 год</w:t>
            </w:r>
            <w:bookmarkEnd w:id="2"/>
            <w:bookmarkEnd w:id="3"/>
            <w:bookmarkEnd w:id="4"/>
          </w:p>
        </w:tc>
        <w:tc>
          <w:tcPr>
            <w:tcW w:w="1843" w:type="dxa"/>
            <w:shd w:val="clear" w:color="auto" w:fill="auto"/>
            <w:vAlign w:val="center"/>
          </w:tcPr>
          <w:p w:rsidR="00513ACF" w:rsidRPr="00C73C49" w:rsidRDefault="00513ACF" w:rsidP="00513ACF">
            <w:pPr>
              <w:jc w:val="center"/>
              <w:rPr>
                <w:b/>
                <w:color w:val="000000" w:themeColor="text1"/>
                <w:sz w:val="24"/>
                <w:szCs w:val="24"/>
              </w:rPr>
            </w:pPr>
            <w:bookmarkStart w:id="5" w:name="_Toc243235377"/>
            <w:bookmarkStart w:id="6" w:name="_Toc243235531"/>
            <w:bookmarkStart w:id="7" w:name="_Toc243287429"/>
            <w:r w:rsidRPr="00C73C49">
              <w:rPr>
                <w:b/>
                <w:color w:val="000000" w:themeColor="text1"/>
                <w:sz w:val="24"/>
                <w:szCs w:val="24"/>
              </w:rPr>
              <w:t>2025 год</w:t>
            </w:r>
            <w:bookmarkEnd w:id="5"/>
            <w:bookmarkEnd w:id="6"/>
            <w:bookmarkEnd w:id="7"/>
          </w:p>
        </w:tc>
        <w:tc>
          <w:tcPr>
            <w:tcW w:w="1701" w:type="dxa"/>
            <w:shd w:val="clear" w:color="auto" w:fill="auto"/>
            <w:vAlign w:val="center"/>
          </w:tcPr>
          <w:p w:rsidR="00513ACF" w:rsidRPr="00C73C49" w:rsidRDefault="00513ACF" w:rsidP="00513ACF">
            <w:pPr>
              <w:jc w:val="center"/>
              <w:rPr>
                <w:b/>
                <w:color w:val="000000" w:themeColor="text1"/>
                <w:sz w:val="24"/>
                <w:szCs w:val="24"/>
              </w:rPr>
            </w:pPr>
            <w:bookmarkStart w:id="8" w:name="_Toc243235378"/>
            <w:bookmarkStart w:id="9" w:name="_Toc243235532"/>
            <w:bookmarkStart w:id="10" w:name="_Toc243287430"/>
            <w:r w:rsidRPr="00C73C49">
              <w:rPr>
                <w:b/>
                <w:color w:val="000000" w:themeColor="text1"/>
                <w:sz w:val="24"/>
                <w:szCs w:val="24"/>
              </w:rPr>
              <w:t>2026 год</w:t>
            </w:r>
            <w:bookmarkEnd w:id="8"/>
            <w:bookmarkEnd w:id="9"/>
            <w:bookmarkEnd w:id="10"/>
          </w:p>
        </w:tc>
      </w:tr>
      <w:tr w:rsidR="00C73C49" w:rsidRPr="00C73C49" w:rsidTr="0058764C">
        <w:trPr>
          <w:trHeight w:val="120"/>
        </w:trPr>
        <w:tc>
          <w:tcPr>
            <w:tcW w:w="3654" w:type="dxa"/>
            <w:shd w:val="clear" w:color="auto" w:fill="auto"/>
            <w:vAlign w:val="center"/>
          </w:tcPr>
          <w:p w:rsidR="00513ACF" w:rsidRPr="00C73C49" w:rsidRDefault="00513ACF" w:rsidP="00513ACF">
            <w:pPr>
              <w:jc w:val="center"/>
              <w:rPr>
                <w:b/>
                <w:color w:val="000000" w:themeColor="text1"/>
                <w:sz w:val="24"/>
                <w:szCs w:val="24"/>
              </w:rPr>
            </w:pPr>
            <w:bookmarkStart w:id="11" w:name="_Toc243235379"/>
            <w:bookmarkStart w:id="12" w:name="_Toc243235533"/>
            <w:bookmarkStart w:id="13" w:name="_Toc243287431"/>
            <w:r w:rsidRPr="00C73C49">
              <w:rPr>
                <w:b/>
                <w:color w:val="000000" w:themeColor="text1"/>
                <w:sz w:val="24"/>
                <w:szCs w:val="24"/>
              </w:rPr>
              <w:t>Доходы</w:t>
            </w:r>
            <w:bookmarkEnd w:id="11"/>
            <w:bookmarkEnd w:id="12"/>
            <w:bookmarkEnd w:id="13"/>
          </w:p>
        </w:tc>
        <w:tc>
          <w:tcPr>
            <w:tcW w:w="1842" w:type="dxa"/>
            <w:shd w:val="clear" w:color="auto" w:fill="auto"/>
            <w:vAlign w:val="center"/>
          </w:tcPr>
          <w:p w:rsidR="00513ACF" w:rsidRPr="00C73C49" w:rsidRDefault="00513ACF" w:rsidP="00513ACF">
            <w:pPr>
              <w:jc w:val="center"/>
              <w:rPr>
                <w:color w:val="000000" w:themeColor="text1"/>
                <w:sz w:val="24"/>
                <w:szCs w:val="24"/>
              </w:rPr>
            </w:pPr>
            <w:r w:rsidRPr="00C73C49">
              <w:rPr>
                <w:color w:val="000000" w:themeColor="text1"/>
                <w:sz w:val="24"/>
                <w:szCs w:val="24"/>
              </w:rPr>
              <w:t>3 878 201,7</w:t>
            </w:r>
          </w:p>
        </w:tc>
        <w:tc>
          <w:tcPr>
            <w:tcW w:w="1843" w:type="dxa"/>
            <w:shd w:val="clear" w:color="auto" w:fill="auto"/>
            <w:vAlign w:val="center"/>
          </w:tcPr>
          <w:p w:rsidR="00513ACF" w:rsidRPr="00C73C49" w:rsidRDefault="00513ACF" w:rsidP="00513ACF">
            <w:pPr>
              <w:jc w:val="center"/>
              <w:rPr>
                <w:color w:val="000000" w:themeColor="text1"/>
                <w:sz w:val="24"/>
                <w:szCs w:val="24"/>
              </w:rPr>
            </w:pPr>
            <w:r w:rsidRPr="00C73C49">
              <w:rPr>
                <w:color w:val="000000" w:themeColor="text1"/>
                <w:sz w:val="24"/>
                <w:szCs w:val="24"/>
              </w:rPr>
              <w:t>3 812 736,3</w:t>
            </w:r>
          </w:p>
        </w:tc>
        <w:tc>
          <w:tcPr>
            <w:tcW w:w="1701" w:type="dxa"/>
            <w:shd w:val="clear" w:color="auto" w:fill="auto"/>
            <w:vAlign w:val="center"/>
          </w:tcPr>
          <w:p w:rsidR="00513ACF" w:rsidRPr="00C73C49" w:rsidRDefault="00513ACF" w:rsidP="00513ACF">
            <w:pPr>
              <w:jc w:val="center"/>
              <w:rPr>
                <w:color w:val="000000" w:themeColor="text1"/>
                <w:sz w:val="24"/>
                <w:szCs w:val="24"/>
              </w:rPr>
            </w:pPr>
            <w:r w:rsidRPr="00C73C49">
              <w:rPr>
                <w:color w:val="000000" w:themeColor="text1"/>
                <w:sz w:val="24"/>
                <w:szCs w:val="24"/>
              </w:rPr>
              <w:t>3 876 418,7</w:t>
            </w:r>
          </w:p>
        </w:tc>
      </w:tr>
      <w:tr w:rsidR="00C73C49" w:rsidRPr="00C73C49" w:rsidTr="0058764C">
        <w:trPr>
          <w:trHeight w:val="212"/>
        </w:trPr>
        <w:tc>
          <w:tcPr>
            <w:tcW w:w="3654" w:type="dxa"/>
            <w:shd w:val="clear" w:color="auto" w:fill="auto"/>
            <w:vAlign w:val="center"/>
          </w:tcPr>
          <w:p w:rsidR="00513ACF" w:rsidRPr="00C73C49" w:rsidRDefault="00513ACF" w:rsidP="00513ACF">
            <w:pPr>
              <w:jc w:val="center"/>
              <w:rPr>
                <w:b/>
                <w:color w:val="000000" w:themeColor="text1"/>
                <w:sz w:val="24"/>
                <w:szCs w:val="24"/>
              </w:rPr>
            </w:pPr>
            <w:bookmarkStart w:id="14" w:name="_Toc243235380"/>
            <w:bookmarkStart w:id="15" w:name="_Toc243235534"/>
            <w:bookmarkStart w:id="16" w:name="_Toc243287432"/>
            <w:r w:rsidRPr="00C73C49">
              <w:rPr>
                <w:b/>
                <w:color w:val="000000" w:themeColor="text1"/>
                <w:sz w:val="24"/>
                <w:szCs w:val="24"/>
              </w:rPr>
              <w:t>Расходы</w:t>
            </w:r>
            <w:bookmarkEnd w:id="14"/>
            <w:bookmarkEnd w:id="15"/>
            <w:bookmarkEnd w:id="16"/>
          </w:p>
        </w:tc>
        <w:tc>
          <w:tcPr>
            <w:tcW w:w="1842" w:type="dxa"/>
            <w:shd w:val="clear" w:color="auto" w:fill="auto"/>
            <w:vAlign w:val="center"/>
          </w:tcPr>
          <w:p w:rsidR="00513ACF" w:rsidRPr="00C73C49" w:rsidRDefault="00513ACF" w:rsidP="00513ACF">
            <w:pPr>
              <w:jc w:val="center"/>
              <w:rPr>
                <w:color w:val="000000" w:themeColor="text1"/>
                <w:sz w:val="24"/>
                <w:szCs w:val="24"/>
              </w:rPr>
            </w:pPr>
            <w:r w:rsidRPr="00C73C49">
              <w:rPr>
                <w:color w:val="000000" w:themeColor="text1"/>
                <w:sz w:val="24"/>
                <w:szCs w:val="24"/>
              </w:rPr>
              <w:t>4 178 976,5</w:t>
            </w:r>
          </w:p>
        </w:tc>
        <w:tc>
          <w:tcPr>
            <w:tcW w:w="1843" w:type="dxa"/>
            <w:shd w:val="clear" w:color="auto" w:fill="auto"/>
            <w:vAlign w:val="center"/>
          </w:tcPr>
          <w:p w:rsidR="00513ACF" w:rsidRPr="00C73C49" w:rsidRDefault="00513ACF" w:rsidP="00513ACF">
            <w:pPr>
              <w:jc w:val="center"/>
              <w:rPr>
                <w:color w:val="000000" w:themeColor="text1"/>
                <w:sz w:val="24"/>
                <w:szCs w:val="24"/>
              </w:rPr>
            </w:pPr>
            <w:r w:rsidRPr="00C73C49">
              <w:rPr>
                <w:color w:val="000000" w:themeColor="text1"/>
                <w:sz w:val="24"/>
                <w:szCs w:val="24"/>
              </w:rPr>
              <w:t>3 812 736,3</w:t>
            </w:r>
          </w:p>
        </w:tc>
        <w:tc>
          <w:tcPr>
            <w:tcW w:w="1701" w:type="dxa"/>
            <w:shd w:val="clear" w:color="auto" w:fill="auto"/>
            <w:vAlign w:val="center"/>
          </w:tcPr>
          <w:p w:rsidR="00513ACF" w:rsidRPr="00C73C49" w:rsidRDefault="00513ACF" w:rsidP="00513ACF">
            <w:pPr>
              <w:jc w:val="center"/>
              <w:rPr>
                <w:color w:val="000000" w:themeColor="text1"/>
                <w:sz w:val="24"/>
                <w:szCs w:val="24"/>
              </w:rPr>
            </w:pPr>
            <w:r w:rsidRPr="00C73C49">
              <w:rPr>
                <w:color w:val="000000" w:themeColor="text1"/>
                <w:sz w:val="24"/>
                <w:szCs w:val="24"/>
              </w:rPr>
              <w:t>3 876 418,7</w:t>
            </w:r>
          </w:p>
        </w:tc>
      </w:tr>
      <w:tr w:rsidR="00C73C49" w:rsidRPr="00C73C49" w:rsidTr="0058764C">
        <w:trPr>
          <w:trHeight w:val="123"/>
        </w:trPr>
        <w:tc>
          <w:tcPr>
            <w:tcW w:w="3654" w:type="dxa"/>
            <w:shd w:val="clear" w:color="auto" w:fill="auto"/>
            <w:vAlign w:val="center"/>
          </w:tcPr>
          <w:p w:rsidR="00513ACF" w:rsidRPr="00C73C49" w:rsidRDefault="00513ACF" w:rsidP="00513ACF">
            <w:pPr>
              <w:rPr>
                <w:b/>
                <w:color w:val="000000" w:themeColor="text1"/>
                <w:sz w:val="24"/>
                <w:szCs w:val="24"/>
              </w:rPr>
            </w:pPr>
            <w:bookmarkStart w:id="17" w:name="_Toc243235381"/>
            <w:bookmarkStart w:id="18" w:name="_Toc243235535"/>
            <w:bookmarkStart w:id="19" w:name="_Toc243287433"/>
            <w:r w:rsidRPr="00C73C49">
              <w:rPr>
                <w:b/>
                <w:color w:val="000000" w:themeColor="text1"/>
                <w:sz w:val="24"/>
                <w:szCs w:val="24"/>
              </w:rPr>
              <w:t>Дефицит</w:t>
            </w:r>
            <w:proofErr w:type="gramStart"/>
            <w:r w:rsidRPr="00C73C49">
              <w:rPr>
                <w:b/>
                <w:color w:val="000000" w:themeColor="text1"/>
                <w:sz w:val="24"/>
                <w:szCs w:val="24"/>
              </w:rPr>
              <w:t xml:space="preserve"> (-) / </w:t>
            </w:r>
            <w:proofErr w:type="gramEnd"/>
            <w:r w:rsidRPr="00C73C49">
              <w:rPr>
                <w:b/>
                <w:color w:val="000000" w:themeColor="text1"/>
                <w:sz w:val="24"/>
                <w:szCs w:val="24"/>
              </w:rPr>
              <w:t>Профицит (+)</w:t>
            </w:r>
            <w:bookmarkEnd w:id="17"/>
            <w:bookmarkEnd w:id="18"/>
            <w:bookmarkEnd w:id="19"/>
          </w:p>
        </w:tc>
        <w:tc>
          <w:tcPr>
            <w:tcW w:w="1842" w:type="dxa"/>
            <w:shd w:val="clear" w:color="auto" w:fill="auto"/>
            <w:vAlign w:val="center"/>
          </w:tcPr>
          <w:p w:rsidR="00513ACF" w:rsidRPr="00C73C49" w:rsidRDefault="00513ACF" w:rsidP="00513ACF">
            <w:pPr>
              <w:jc w:val="center"/>
              <w:rPr>
                <w:color w:val="000000" w:themeColor="text1"/>
                <w:sz w:val="24"/>
                <w:szCs w:val="24"/>
              </w:rPr>
            </w:pPr>
            <w:r w:rsidRPr="00C73C49">
              <w:rPr>
                <w:color w:val="000000" w:themeColor="text1"/>
                <w:sz w:val="24"/>
                <w:szCs w:val="24"/>
              </w:rPr>
              <w:t>- 300 774,8</w:t>
            </w:r>
          </w:p>
        </w:tc>
        <w:tc>
          <w:tcPr>
            <w:tcW w:w="1843" w:type="dxa"/>
            <w:shd w:val="clear" w:color="auto" w:fill="auto"/>
            <w:vAlign w:val="center"/>
          </w:tcPr>
          <w:p w:rsidR="00513ACF" w:rsidRPr="00C73C49" w:rsidRDefault="00513ACF" w:rsidP="00513ACF">
            <w:pPr>
              <w:jc w:val="center"/>
              <w:rPr>
                <w:color w:val="000000" w:themeColor="text1"/>
                <w:sz w:val="24"/>
                <w:szCs w:val="24"/>
              </w:rPr>
            </w:pPr>
            <w:r w:rsidRPr="00C73C49">
              <w:rPr>
                <w:color w:val="000000" w:themeColor="text1"/>
                <w:sz w:val="24"/>
                <w:szCs w:val="24"/>
              </w:rPr>
              <w:t>0,0</w:t>
            </w:r>
          </w:p>
        </w:tc>
        <w:tc>
          <w:tcPr>
            <w:tcW w:w="1701" w:type="dxa"/>
            <w:shd w:val="clear" w:color="auto" w:fill="auto"/>
            <w:vAlign w:val="center"/>
          </w:tcPr>
          <w:p w:rsidR="00513ACF" w:rsidRPr="00C73C49" w:rsidRDefault="00513ACF" w:rsidP="00513ACF">
            <w:pPr>
              <w:jc w:val="center"/>
              <w:rPr>
                <w:color w:val="000000" w:themeColor="text1"/>
                <w:sz w:val="24"/>
                <w:szCs w:val="24"/>
              </w:rPr>
            </w:pPr>
            <w:r w:rsidRPr="00C73C49">
              <w:rPr>
                <w:color w:val="000000" w:themeColor="text1"/>
                <w:sz w:val="24"/>
                <w:szCs w:val="24"/>
              </w:rPr>
              <w:t>0,0</w:t>
            </w:r>
          </w:p>
        </w:tc>
      </w:tr>
    </w:tbl>
    <w:p w:rsidR="00513ACF" w:rsidRPr="00C73C49" w:rsidRDefault="00513ACF" w:rsidP="00513ACF">
      <w:pPr>
        <w:ind w:firstLine="708"/>
        <w:rPr>
          <w:bCs/>
          <w:color w:val="000000" w:themeColor="text1"/>
          <w:szCs w:val="28"/>
        </w:rPr>
      </w:pPr>
    </w:p>
    <w:p w:rsidR="004B2946" w:rsidRPr="00311D9D" w:rsidRDefault="004B2946" w:rsidP="004B2946">
      <w:pPr>
        <w:spacing w:before="240"/>
        <w:ind w:firstLine="720"/>
        <w:jc w:val="both"/>
        <w:rPr>
          <w:sz w:val="28"/>
          <w:szCs w:val="28"/>
        </w:rPr>
      </w:pPr>
      <w:r w:rsidRPr="00311D9D">
        <w:rPr>
          <w:sz w:val="28"/>
          <w:szCs w:val="28"/>
        </w:rPr>
        <w:t>Ограничения, установленные статьей 92.1 Бюджетного кодекса Российской Федерации, по предельному размеру дефицита соблюдены.</w:t>
      </w:r>
    </w:p>
    <w:p w:rsidR="00513ACF" w:rsidRPr="00C73C49" w:rsidRDefault="00513ACF" w:rsidP="00513ACF">
      <w:pPr>
        <w:spacing w:before="120"/>
        <w:ind w:firstLine="708"/>
        <w:jc w:val="both"/>
        <w:rPr>
          <w:color w:val="000000" w:themeColor="text1"/>
        </w:rPr>
      </w:pPr>
    </w:p>
    <w:bookmarkEnd w:id="1"/>
    <w:p w:rsidR="004B3C90" w:rsidRPr="00C73C49" w:rsidRDefault="004B3C90" w:rsidP="0058764C">
      <w:pPr>
        <w:keepNext/>
        <w:numPr>
          <w:ilvl w:val="0"/>
          <w:numId w:val="46"/>
        </w:numPr>
        <w:suppressAutoHyphens/>
        <w:autoSpaceDN w:val="0"/>
        <w:spacing w:line="276" w:lineRule="auto"/>
        <w:jc w:val="center"/>
        <w:textAlignment w:val="baseline"/>
        <w:outlineLvl w:val="0"/>
        <w:rPr>
          <w:rFonts w:cs="Arial"/>
          <w:b/>
          <w:bCs/>
          <w:color w:val="000000" w:themeColor="text1"/>
          <w:kern w:val="32"/>
          <w:sz w:val="32"/>
          <w:szCs w:val="32"/>
        </w:rPr>
      </w:pPr>
      <w:r w:rsidRPr="00C73C49">
        <w:rPr>
          <w:rFonts w:cs="Arial"/>
          <w:b/>
          <w:bCs/>
          <w:color w:val="000000" w:themeColor="text1"/>
          <w:kern w:val="32"/>
          <w:sz w:val="32"/>
          <w:szCs w:val="32"/>
        </w:rPr>
        <w:t>ДОХОДЫ БЮДЖЕТА СЕВЕРО-ЕНИСЕЙСКОГО РАЙОНА на 2024 год и плановый период 2025-2026 годов</w:t>
      </w:r>
    </w:p>
    <w:p w:rsidR="004B3C90" w:rsidRPr="00C73C49" w:rsidRDefault="004B3C90" w:rsidP="0058764C">
      <w:pPr>
        <w:rPr>
          <w:color w:val="000000" w:themeColor="text1"/>
        </w:rPr>
      </w:pPr>
    </w:p>
    <w:p w:rsidR="004B3C90" w:rsidRPr="00C73C49" w:rsidRDefault="004B3C90" w:rsidP="0058764C">
      <w:pPr>
        <w:keepNext/>
        <w:numPr>
          <w:ilvl w:val="1"/>
          <w:numId w:val="45"/>
        </w:numPr>
        <w:spacing w:line="276" w:lineRule="auto"/>
        <w:jc w:val="center"/>
        <w:outlineLvl w:val="1"/>
        <w:rPr>
          <w:b/>
          <w:smallCaps/>
          <w:color w:val="000000" w:themeColor="text1"/>
          <w:sz w:val="28"/>
          <w:szCs w:val="28"/>
        </w:rPr>
      </w:pPr>
      <w:bookmarkStart w:id="20" w:name="_Toc495418265"/>
      <w:bookmarkStart w:id="21" w:name="_Toc116548298"/>
      <w:r w:rsidRPr="00C73C49">
        <w:rPr>
          <w:b/>
          <w:smallCaps/>
          <w:color w:val="000000" w:themeColor="text1"/>
          <w:sz w:val="28"/>
          <w:szCs w:val="28"/>
        </w:rPr>
        <w:t>Прогноз объема доходов бюджета северо-енисейского района</w:t>
      </w:r>
    </w:p>
    <w:p w:rsidR="004B3C90" w:rsidRPr="00C73C49" w:rsidRDefault="004B3C90" w:rsidP="0058764C">
      <w:pPr>
        <w:keepNext/>
        <w:ind w:left="360"/>
        <w:jc w:val="center"/>
        <w:outlineLvl w:val="1"/>
        <w:rPr>
          <w:b/>
          <w:smallCaps/>
          <w:color w:val="000000" w:themeColor="text1"/>
          <w:sz w:val="28"/>
          <w:szCs w:val="28"/>
        </w:rPr>
      </w:pPr>
      <w:r w:rsidRPr="00C73C49">
        <w:rPr>
          <w:b/>
          <w:smallCaps/>
          <w:color w:val="000000" w:themeColor="text1"/>
          <w:sz w:val="28"/>
          <w:szCs w:val="28"/>
        </w:rPr>
        <w:t>на 2024 год и плановый период 2025-2026 годов</w:t>
      </w:r>
      <w:bookmarkEnd w:id="20"/>
      <w:bookmarkEnd w:id="21"/>
    </w:p>
    <w:p w:rsidR="004B3C90" w:rsidRPr="00C73C49" w:rsidRDefault="004B3C90" w:rsidP="0058764C">
      <w:pPr>
        <w:suppressAutoHyphens/>
        <w:autoSpaceDN w:val="0"/>
        <w:spacing w:line="276" w:lineRule="auto"/>
        <w:ind w:firstLine="708"/>
        <w:jc w:val="both"/>
        <w:textAlignment w:val="baseline"/>
        <w:rPr>
          <w:rFonts w:eastAsia="Calibri"/>
          <w:bCs/>
          <w:color w:val="000000" w:themeColor="text1"/>
          <w:kern w:val="3"/>
          <w:sz w:val="28"/>
          <w:szCs w:val="28"/>
          <w:lang w:eastAsia="ar-SA"/>
        </w:rPr>
      </w:pPr>
    </w:p>
    <w:p w:rsidR="004B3C90" w:rsidRPr="00C73C49" w:rsidRDefault="004B3C90" w:rsidP="0058764C">
      <w:pPr>
        <w:suppressAutoHyphens/>
        <w:autoSpaceDN w:val="0"/>
        <w:spacing w:before="120" w:line="276" w:lineRule="auto"/>
        <w:ind w:firstLine="709"/>
        <w:jc w:val="both"/>
        <w:textAlignment w:val="baseline"/>
        <w:rPr>
          <w:rFonts w:eastAsia="Calibri"/>
          <w:color w:val="000000" w:themeColor="text1"/>
          <w:kern w:val="3"/>
          <w:sz w:val="28"/>
          <w:szCs w:val="28"/>
          <w:lang w:eastAsia="ar-SA"/>
        </w:rPr>
      </w:pPr>
      <w:bookmarkStart w:id="22" w:name="_Toc464121970"/>
      <w:bookmarkStart w:id="23" w:name="_Toc211339780"/>
      <w:bookmarkStart w:id="24" w:name="_Toc211614086"/>
      <w:bookmarkStart w:id="25" w:name="_Toc243212867"/>
      <w:bookmarkStart w:id="26" w:name="_Toc274756247"/>
      <w:bookmarkStart w:id="27" w:name="_Toc306095235"/>
      <w:r w:rsidRPr="00C73C49">
        <w:rPr>
          <w:rFonts w:eastAsia="Calibri"/>
          <w:color w:val="000000" w:themeColor="text1"/>
          <w:kern w:val="3"/>
          <w:sz w:val="28"/>
          <w:szCs w:val="28"/>
          <w:lang w:eastAsia="ar-SA"/>
        </w:rPr>
        <w:t xml:space="preserve">Прогноз доходов бюджета Северо-Енисейского района сформирован на основе базового варианта прогноза социально-экономического развития Северо-Енисейского района на 2024 год и плановый период 2025–2026 годов (далее – Прогноз СЭР района),  с учетом итогов социально-экономического  развития Северо-Енисейского района за январь-июнь 2023 года, оценки предполагаемых </w:t>
      </w:r>
      <w:r w:rsidRPr="00C73C49">
        <w:rPr>
          <w:rFonts w:eastAsia="Calibri"/>
          <w:color w:val="000000" w:themeColor="text1"/>
          <w:kern w:val="3"/>
          <w:sz w:val="28"/>
          <w:szCs w:val="28"/>
          <w:lang w:eastAsia="ar-SA"/>
        </w:rPr>
        <w:lastRenderedPageBreak/>
        <w:t>итогов 2023 года и оценки исполнения доходов в текущем году (далее – оценка 2023 года).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Проект бюджета Северо-Енисейского района «О бюджете Северо-Енисейского района на 2024 год и плановый период 2025-2026 годов» сформирован на базовом (втором) варианте Прогноза СЭР Северо-Енисейского района.</w:t>
      </w:r>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На протяжении последних двух лет ключевыми вызовами для российской экономики являлись геополитические угрозы и изменения в структуре международной торговли и сотрудничества, в том числе вследствие проводимой недружественными странами санкционной политики. С введением беспрецедентных ограничений в отношении России кардинально изменились условия функционирования экономики, но применение антикризисного пакета мер со стороны государства, позволило ограничить негативное воздействие и сформировать условия для быстрого восстановления.</w:t>
      </w:r>
    </w:p>
    <w:p w:rsidR="004B3C90" w:rsidRPr="00C73C49" w:rsidRDefault="004B3C90" w:rsidP="004B3C90">
      <w:pPr>
        <w:autoSpaceDE w:val="0"/>
        <w:autoSpaceDN w:val="0"/>
        <w:adjustRightInd w:val="0"/>
        <w:ind w:firstLine="709"/>
        <w:jc w:val="both"/>
        <w:rPr>
          <w:rFonts w:eastAsia="Calibri"/>
          <w:color w:val="000000" w:themeColor="text1"/>
          <w:spacing w:val="4"/>
          <w:kern w:val="3"/>
          <w:sz w:val="28"/>
          <w:szCs w:val="28"/>
          <w:lang w:eastAsia="ar-SA"/>
        </w:rPr>
      </w:pPr>
      <w:r w:rsidRPr="00C73C49">
        <w:rPr>
          <w:color w:val="000000" w:themeColor="text1"/>
          <w:sz w:val="28"/>
          <w:szCs w:val="28"/>
        </w:rPr>
        <w:t>В 2023 году по мере перестройки хозяйственных связей и адаптации к новым условиям акценты в экономике России смещаются с антикризисной повестки к достижению показателей национальных целей, внутреннему технологическому и инфраструктурному развитию. Опережающими темпами развиваются производства, ориентированные на импортозамещение и внутренний рынок.</w:t>
      </w:r>
    </w:p>
    <w:p w:rsidR="004B3C90" w:rsidRPr="00C73C49" w:rsidRDefault="004B3C90" w:rsidP="004B3C90">
      <w:pPr>
        <w:autoSpaceDE w:val="0"/>
        <w:autoSpaceDN w:val="0"/>
        <w:adjustRightInd w:val="0"/>
        <w:ind w:firstLine="709"/>
        <w:jc w:val="both"/>
        <w:rPr>
          <w:rFonts w:eastAsia="Calibri"/>
          <w:color w:val="000000" w:themeColor="text1"/>
          <w:spacing w:val="4"/>
          <w:kern w:val="3"/>
          <w:sz w:val="28"/>
          <w:szCs w:val="28"/>
          <w:lang w:eastAsia="ar-SA"/>
        </w:rPr>
      </w:pPr>
      <w:r w:rsidRPr="00C73C49">
        <w:rPr>
          <w:color w:val="000000" w:themeColor="text1"/>
          <w:sz w:val="28"/>
          <w:szCs w:val="28"/>
        </w:rPr>
        <w:t>Социально-экономическое развитие и уровень доходов бюджета Северо-Енисейского района в 2024-2026 годах будут связаны с общероссийскими тенденциями промышленного развития и эффективной адаптацией к сложившимся условиям с учетом влияния внешних факторов на металлургическую отрасль, составляющую основу промышленного потенциала района.</w:t>
      </w:r>
    </w:p>
    <w:p w:rsidR="004B3C90" w:rsidRPr="00C73C49" w:rsidRDefault="004B3C90" w:rsidP="004B3C90">
      <w:pPr>
        <w:autoSpaceDE w:val="0"/>
        <w:autoSpaceDN w:val="0"/>
        <w:adjustRightInd w:val="0"/>
        <w:ind w:firstLine="709"/>
        <w:jc w:val="both"/>
        <w:rPr>
          <w:rFonts w:eastAsia="Calibri"/>
          <w:color w:val="000000" w:themeColor="text1"/>
          <w:kern w:val="3"/>
          <w:sz w:val="28"/>
          <w:szCs w:val="28"/>
          <w:lang w:eastAsia="ar-SA"/>
        </w:rPr>
      </w:pPr>
      <w:r w:rsidRPr="00C73C49">
        <w:rPr>
          <w:color w:val="000000" w:themeColor="text1"/>
          <w:sz w:val="28"/>
          <w:szCs w:val="28"/>
        </w:rPr>
        <w:t xml:space="preserve">Основные макроэкономические показатели на 2024 год и плановый период 2025–2026 годов в условиях преемственности тенденций развития экономики района представлены </w:t>
      </w:r>
      <w:r w:rsidRPr="00C73C49">
        <w:rPr>
          <w:rFonts w:eastAsia="Calibri"/>
          <w:color w:val="000000" w:themeColor="text1"/>
          <w:kern w:val="3"/>
          <w:sz w:val="28"/>
          <w:szCs w:val="28"/>
          <w:lang w:eastAsia="ar-SA"/>
        </w:rPr>
        <w:t>в таблице 2.</w:t>
      </w:r>
    </w:p>
    <w:p w:rsidR="004B3C90" w:rsidRPr="00C73C49" w:rsidRDefault="004B3C90" w:rsidP="0058764C">
      <w:pPr>
        <w:suppressAutoHyphens/>
        <w:autoSpaceDN w:val="0"/>
        <w:spacing w:line="276" w:lineRule="auto"/>
        <w:jc w:val="right"/>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Таблица 2</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8"/>
        <w:gridCol w:w="2977"/>
        <w:gridCol w:w="850"/>
        <w:gridCol w:w="993"/>
        <w:gridCol w:w="850"/>
        <w:gridCol w:w="992"/>
        <w:gridCol w:w="993"/>
        <w:gridCol w:w="992"/>
        <w:gridCol w:w="992"/>
      </w:tblGrid>
      <w:tr w:rsidR="00C73C49" w:rsidRPr="00C73C49" w:rsidTr="0058764C">
        <w:trPr>
          <w:trHeight w:val="527"/>
        </w:trPr>
        <w:tc>
          <w:tcPr>
            <w:tcW w:w="568"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 xml:space="preserve">№ </w:t>
            </w:r>
            <w:proofErr w:type="gramStart"/>
            <w:r w:rsidRPr="00C73C49">
              <w:rPr>
                <w:b/>
                <w:color w:val="000000" w:themeColor="text1"/>
                <w:sz w:val="18"/>
                <w:szCs w:val="18"/>
              </w:rPr>
              <w:t>п</w:t>
            </w:r>
            <w:proofErr w:type="gramEnd"/>
            <w:r w:rsidRPr="00C73C49">
              <w:rPr>
                <w:b/>
                <w:color w:val="000000" w:themeColor="text1"/>
                <w:sz w:val="18"/>
                <w:szCs w:val="18"/>
              </w:rPr>
              <w:t>/п</w:t>
            </w:r>
          </w:p>
        </w:tc>
        <w:tc>
          <w:tcPr>
            <w:tcW w:w="2977"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Показатель</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Ед. изм.</w:t>
            </w:r>
          </w:p>
        </w:tc>
        <w:tc>
          <w:tcPr>
            <w:tcW w:w="993"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2021 факт</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2022 факт</w:t>
            </w:r>
          </w:p>
        </w:tc>
        <w:tc>
          <w:tcPr>
            <w:tcW w:w="992"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2023 оценка</w:t>
            </w:r>
          </w:p>
        </w:tc>
        <w:tc>
          <w:tcPr>
            <w:tcW w:w="993"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2024 прогноз</w:t>
            </w:r>
          </w:p>
        </w:tc>
        <w:tc>
          <w:tcPr>
            <w:tcW w:w="992"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2025</w:t>
            </w:r>
          </w:p>
          <w:p w:rsidR="004B3C90" w:rsidRPr="00C73C49" w:rsidRDefault="004B3C90" w:rsidP="0058764C">
            <w:pPr>
              <w:jc w:val="center"/>
              <w:rPr>
                <w:b/>
                <w:color w:val="000000" w:themeColor="text1"/>
                <w:sz w:val="18"/>
                <w:szCs w:val="18"/>
              </w:rPr>
            </w:pPr>
            <w:r w:rsidRPr="00C73C49">
              <w:rPr>
                <w:b/>
                <w:color w:val="000000" w:themeColor="text1"/>
                <w:sz w:val="18"/>
                <w:szCs w:val="18"/>
              </w:rPr>
              <w:t>прогноз</w:t>
            </w:r>
          </w:p>
        </w:tc>
        <w:tc>
          <w:tcPr>
            <w:tcW w:w="992"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2026</w:t>
            </w:r>
          </w:p>
          <w:p w:rsidR="004B3C90" w:rsidRPr="00C73C49" w:rsidRDefault="004B3C90" w:rsidP="0058764C">
            <w:pPr>
              <w:jc w:val="center"/>
              <w:rPr>
                <w:b/>
                <w:color w:val="000000" w:themeColor="text1"/>
                <w:sz w:val="18"/>
                <w:szCs w:val="18"/>
              </w:rPr>
            </w:pPr>
            <w:r w:rsidRPr="00C73C49">
              <w:rPr>
                <w:b/>
                <w:color w:val="000000" w:themeColor="text1"/>
                <w:sz w:val="18"/>
                <w:szCs w:val="18"/>
              </w:rPr>
              <w:t>прогноз</w:t>
            </w:r>
          </w:p>
        </w:tc>
      </w:tr>
      <w:tr w:rsidR="00C73C49" w:rsidRPr="00C73C49" w:rsidTr="0058764C">
        <w:trPr>
          <w:trHeight w:val="274"/>
        </w:trPr>
        <w:tc>
          <w:tcPr>
            <w:tcW w:w="568"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1</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Производство золота  золотодобывающими предприятиями</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тонн</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53 635,9</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50 082,1</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64 780,0</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68 007,0</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65 983,2</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66 050,8</w:t>
            </w:r>
          </w:p>
        </w:tc>
      </w:tr>
      <w:tr w:rsidR="00C73C49" w:rsidRPr="00C73C49" w:rsidTr="0058764C">
        <w:trPr>
          <w:trHeight w:val="255"/>
        </w:trPr>
        <w:tc>
          <w:tcPr>
            <w:tcW w:w="568"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2</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 xml:space="preserve">Цена на золото </w:t>
            </w:r>
            <w:r w:rsidRPr="00C73C49">
              <w:rPr>
                <w:color w:val="000000" w:themeColor="text1"/>
                <w:sz w:val="18"/>
                <w:szCs w:val="18"/>
              </w:rPr>
              <w:t>(</w:t>
            </w:r>
            <w:r w:rsidRPr="00C73C49">
              <w:rPr>
                <w:rFonts w:eastAsia="Calibri"/>
                <w:color w:val="000000" w:themeColor="text1"/>
                <w:kern w:val="3"/>
                <w:sz w:val="18"/>
                <w:szCs w:val="18"/>
                <w:lang w:eastAsia="ar-SA"/>
              </w:rPr>
              <w:t>Закон края № 4-1351)</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Долл./</w:t>
            </w:r>
          </w:p>
          <w:p w:rsidR="004B3C90" w:rsidRPr="00C73C49" w:rsidRDefault="004B3C90" w:rsidP="0058764C">
            <w:pPr>
              <w:jc w:val="center"/>
              <w:rPr>
                <w:color w:val="000000" w:themeColor="text1"/>
                <w:sz w:val="18"/>
                <w:szCs w:val="18"/>
              </w:rPr>
            </w:pPr>
            <w:r w:rsidRPr="00C73C49">
              <w:rPr>
                <w:color w:val="000000" w:themeColor="text1"/>
                <w:sz w:val="18"/>
                <w:szCs w:val="18"/>
              </w:rPr>
              <w:t xml:space="preserve">тр. </w:t>
            </w:r>
            <w:proofErr w:type="spellStart"/>
            <w:r w:rsidRPr="00C73C49">
              <w:rPr>
                <w:color w:val="000000" w:themeColor="text1"/>
                <w:sz w:val="18"/>
                <w:szCs w:val="18"/>
              </w:rPr>
              <w:t>унц</w:t>
            </w:r>
            <w:proofErr w:type="spellEnd"/>
            <w:r w:rsidRPr="00C73C49">
              <w:rPr>
                <w:color w:val="000000" w:themeColor="text1"/>
                <w:sz w:val="18"/>
                <w:szCs w:val="18"/>
              </w:rPr>
              <w:t>.</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1 799</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1800</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1900</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1750</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1750</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1900</w:t>
            </w:r>
          </w:p>
        </w:tc>
      </w:tr>
      <w:tr w:rsidR="00C73C49" w:rsidRPr="00C73C49" w:rsidTr="0058764C">
        <w:trPr>
          <w:trHeight w:val="228"/>
        </w:trPr>
        <w:tc>
          <w:tcPr>
            <w:tcW w:w="568"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3</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Курс доллара среднегодовой, рублей за доллар США</w:t>
            </w:r>
          </w:p>
          <w:p w:rsidR="004B3C90" w:rsidRPr="00C73C49" w:rsidRDefault="004B3C90" w:rsidP="0058764C">
            <w:pPr>
              <w:rPr>
                <w:b/>
                <w:color w:val="000000" w:themeColor="text1"/>
                <w:sz w:val="18"/>
                <w:szCs w:val="18"/>
              </w:rPr>
            </w:pPr>
            <w:r w:rsidRPr="00C73C49">
              <w:rPr>
                <w:b/>
                <w:color w:val="000000" w:themeColor="text1"/>
                <w:sz w:val="18"/>
                <w:szCs w:val="18"/>
              </w:rPr>
              <w:t xml:space="preserve"> </w:t>
            </w:r>
            <w:r w:rsidRPr="00C73C49">
              <w:rPr>
                <w:rFonts w:eastAsia="Calibri"/>
                <w:color w:val="000000" w:themeColor="text1"/>
                <w:kern w:val="3"/>
                <w:sz w:val="18"/>
                <w:szCs w:val="18"/>
                <w:lang w:eastAsia="ar-SA"/>
              </w:rPr>
              <w:t>Закон края № 4-1351/Прогноз СЭР</w:t>
            </w:r>
          </w:p>
        </w:tc>
        <w:tc>
          <w:tcPr>
            <w:tcW w:w="850" w:type="dxa"/>
            <w:vAlign w:val="center"/>
          </w:tcPr>
          <w:p w:rsidR="004B3C90" w:rsidRPr="00C73C49" w:rsidRDefault="004B3C90" w:rsidP="0058764C">
            <w:pPr>
              <w:jc w:val="center"/>
              <w:rPr>
                <w:color w:val="000000" w:themeColor="text1"/>
                <w:sz w:val="18"/>
                <w:szCs w:val="18"/>
              </w:rPr>
            </w:pP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73,6</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68,6</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85,2</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70,9/90,1</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72,2/91,1</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92,3</w:t>
            </w:r>
          </w:p>
        </w:tc>
      </w:tr>
      <w:tr w:rsidR="00C73C49" w:rsidRPr="00C73C49" w:rsidTr="0058764C">
        <w:trPr>
          <w:trHeight w:val="558"/>
        </w:trPr>
        <w:tc>
          <w:tcPr>
            <w:tcW w:w="568"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4</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Сводный индекс потребительских цен по Красноярскому краю</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w:t>
            </w:r>
          </w:p>
        </w:tc>
        <w:tc>
          <w:tcPr>
            <w:tcW w:w="993"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109,4</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112,1</w:t>
            </w:r>
          </w:p>
        </w:tc>
        <w:tc>
          <w:tcPr>
            <w:tcW w:w="992"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105,3</w:t>
            </w:r>
          </w:p>
        </w:tc>
        <w:tc>
          <w:tcPr>
            <w:tcW w:w="993"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105,0</w:t>
            </w:r>
          </w:p>
        </w:tc>
        <w:tc>
          <w:tcPr>
            <w:tcW w:w="992"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104,0</w:t>
            </w:r>
          </w:p>
        </w:tc>
        <w:tc>
          <w:tcPr>
            <w:tcW w:w="992"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104,0</w:t>
            </w:r>
          </w:p>
        </w:tc>
      </w:tr>
      <w:tr w:rsidR="00C73C49" w:rsidRPr="00C73C49" w:rsidTr="0058764C">
        <w:trPr>
          <w:trHeight w:val="708"/>
        </w:trPr>
        <w:tc>
          <w:tcPr>
            <w:tcW w:w="568" w:type="dxa"/>
            <w:vMerge w:val="restart"/>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5</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Объем отгруженных товаров собственного производства, выполненных работ и услуг собственными силами</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млрд. руб.</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252,4</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209,4</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291,3</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300,7</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310,3</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319,8</w:t>
            </w:r>
          </w:p>
        </w:tc>
      </w:tr>
      <w:tr w:rsidR="00C73C49" w:rsidRPr="00C73C49" w:rsidTr="0058764C">
        <w:trPr>
          <w:trHeight w:val="265"/>
        </w:trPr>
        <w:tc>
          <w:tcPr>
            <w:tcW w:w="568" w:type="dxa"/>
            <w:vMerge/>
          </w:tcPr>
          <w:p w:rsidR="004B3C90" w:rsidRPr="00C73C49" w:rsidRDefault="004B3C90" w:rsidP="0058764C">
            <w:pPr>
              <w:rPr>
                <w:b/>
                <w:color w:val="000000" w:themeColor="text1"/>
                <w:sz w:val="18"/>
                <w:szCs w:val="18"/>
              </w:rPr>
            </w:pPr>
          </w:p>
        </w:tc>
        <w:tc>
          <w:tcPr>
            <w:tcW w:w="2977" w:type="dxa"/>
            <w:vAlign w:val="center"/>
          </w:tcPr>
          <w:p w:rsidR="004B3C90" w:rsidRPr="00C73C49" w:rsidRDefault="004B3C90" w:rsidP="0058764C">
            <w:pPr>
              <w:rPr>
                <w:b/>
                <w:color w:val="000000" w:themeColor="text1"/>
                <w:sz w:val="18"/>
                <w:szCs w:val="18"/>
              </w:rPr>
            </w:pPr>
            <w:r w:rsidRPr="00C73C49">
              <w:rPr>
                <w:i/>
                <w:color w:val="000000" w:themeColor="text1"/>
                <w:sz w:val="18"/>
                <w:szCs w:val="18"/>
              </w:rPr>
              <w:t>Темп роста к предыдущему году</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104,4</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83,0</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139,1</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103,2</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103,2</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103,1</w:t>
            </w:r>
          </w:p>
        </w:tc>
      </w:tr>
      <w:tr w:rsidR="00C73C49" w:rsidRPr="00C73C49" w:rsidTr="0058764C">
        <w:trPr>
          <w:gridAfter w:val="5"/>
          <w:wAfter w:w="4819" w:type="dxa"/>
          <w:trHeight w:val="228"/>
        </w:trPr>
        <w:tc>
          <w:tcPr>
            <w:tcW w:w="4395" w:type="dxa"/>
            <w:gridSpan w:val="3"/>
            <w:vAlign w:val="center"/>
          </w:tcPr>
          <w:p w:rsidR="004B3C90" w:rsidRPr="00C73C49" w:rsidRDefault="004B3C90" w:rsidP="0058764C">
            <w:pPr>
              <w:rPr>
                <w:color w:val="000000" w:themeColor="text1"/>
                <w:sz w:val="18"/>
                <w:szCs w:val="18"/>
              </w:rPr>
            </w:pPr>
            <w:r w:rsidRPr="00C73C49">
              <w:rPr>
                <w:i/>
                <w:color w:val="000000" w:themeColor="text1"/>
                <w:sz w:val="18"/>
                <w:szCs w:val="18"/>
              </w:rPr>
              <w:t>в том числе:</w:t>
            </w:r>
          </w:p>
        </w:tc>
        <w:tc>
          <w:tcPr>
            <w:tcW w:w="993" w:type="dxa"/>
          </w:tcPr>
          <w:p w:rsidR="004B3C90" w:rsidRPr="00C73C49" w:rsidRDefault="004B3C90" w:rsidP="0058764C">
            <w:pPr>
              <w:rPr>
                <w:i/>
                <w:color w:val="000000" w:themeColor="text1"/>
                <w:sz w:val="18"/>
                <w:szCs w:val="18"/>
              </w:rPr>
            </w:pPr>
          </w:p>
        </w:tc>
      </w:tr>
      <w:tr w:rsidR="00C73C49" w:rsidRPr="00C73C49" w:rsidTr="0058764C">
        <w:trPr>
          <w:trHeight w:val="405"/>
        </w:trPr>
        <w:tc>
          <w:tcPr>
            <w:tcW w:w="568" w:type="dxa"/>
            <w:vMerge w:val="restart"/>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5.1.</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АО «Полюс Красноярск»</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млрд. руб.</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228,5</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160,9</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240,2</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240,3</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228,2</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228,1</w:t>
            </w:r>
          </w:p>
        </w:tc>
      </w:tr>
      <w:tr w:rsidR="00C73C49" w:rsidRPr="00C73C49" w:rsidTr="0058764C">
        <w:trPr>
          <w:trHeight w:val="255"/>
        </w:trPr>
        <w:tc>
          <w:tcPr>
            <w:tcW w:w="568" w:type="dxa"/>
            <w:vMerge/>
            <w:vAlign w:val="center"/>
          </w:tcPr>
          <w:p w:rsidR="004B3C90" w:rsidRPr="00C73C49" w:rsidRDefault="004B3C90" w:rsidP="0058764C">
            <w:pPr>
              <w:jc w:val="center"/>
              <w:rPr>
                <w:b/>
                <w:color w:val="000000" w:themeColor="text1"/>
                <w:sz w:val="18"/>
                <w:szCs w:val="18"/>
              </w:rPr>
            </w:pPr>
          </w:p>
        </w:tc>
        <w:tc>
          <w:tcPr>
            <w:tcW w:w="2977" w:type="dxa"/>
            <w:vAlign w:val="center"/>
          </w:tcPr>
          <w:p w:rsidR="004B3C90" w:rsidRPr="00C73C49" w:rsidRDefault="004B3C90" w:rsidP="0058764C">
            <w:pPr>
              <w:rPr>
                <w:b/>
                <w:color w:val="000000" w:themeColor="text1"/>
                <w:sz w:val="18"/>
                <w:szCs w:val="18"/>
              </w:rPr>
            </w:pPr>
            <w:r w:rsidRPr="00C73C49">
              <w:rPr>
                <w:i/>
                <w:color w:val="000000" w:themeColor="text1"/>
                <w:sz w:val="18"/>
                <w:szCs w:val="18"/>
              </w:rPr>
              <w:t>Темп роста к предыдущему году</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104,1</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70,4</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149,4</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100,0</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95,0</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99,9</w:t>
            </w:r>
          </w:p>
        </w:tc>
      </w:tr>
      <w:tr w:rsidR="00C73C49" w:rsidRPr="00C73C49" w:rsidTr="0058764C">
        <w:trPr>
          <w:trHeight w:val="463"/>
        </w:trPr>
        <w:tc>
          <w:tcPr>
            <w:tcW w:w="568" w:type="dxa"/>
            <w:vMerge w:val="restart"/>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5.2.</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ООО «Соврудник»</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млрд. руб.</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20,1</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20,4</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21,0</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39,8</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39,1</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39,1</w:t>
            </w:r>
          </w:p>
        </w:tc>
      </w:tr>
      <w:tr w:rsidR="00C73C49" w:rsidRPr="00C73C49" w:rsidTr="0058764C">
        <w:trPr>
          <w:trHeight w:val="181"/>
        </w:trPr>
        <w:tc>
          <w:tcPr>
            <w:tcW w:w="568" w:type="dxa"/>
            <w:vMerge/>
            <w:vAlign w:val="center"/>
          </w:tcPr>
          <w:p w:rsidR="004B3C90" w:rsidRPr="00C73C49" w:rsidRDefault="004B3C90" w:rsidP="0058764C">
            <w:pPr>
              <w:jc w:val="center"/>
              <w:rPr>
                <w:color w:val="000000" w:themeColor="text1"/>
                <w:sz w:val="18"/>
                <w:szCs w:val="18"/>
              </w:rPr>
            </w:pPr>
          </w:p>
        </w:tc>
        <w:tc>
          <w:tcPr>
            <w:tcW w:w="2977" w:type="dxa"/>
            <w:vAlign w:val="center"/>
          </w:tcPr>
          <w:p w:rsidR="004B3C90" w:rsidRPr="00C73C49" w:rsidRDefault="004B3C90" w:rsidP="0058764C">
            <w:pPr>
              <w:rPr>
                <w:b/>
                <w:color w:val="000000" w:themeColor="text1"/>
                <w:sz w:val="18"/>
                <w:szCs w:val="18"/>
              </w:rPr>
            </w:pPr>
            <w:r w:rsidRPr="00C73C49">
              <w:rPr>
                <w:i/>
                <w:color w:val="000000" w:themeColor="text1"/>
                <w:sz w:val="18"/>
                <w:szCs w:val="18"/>
              </w:rPr>
              <w:t>Темп роста к предыдущему году</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110,0</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101,5</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102,9</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189,5</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98,2</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100,0</w:t>
            </w:r>
          </w:p>
        </w:tc>
      </w:tr>
      <w:tr w:rsidR="00C73C49" w:rsidRPr="00C73C49" w:rsidTr="0058764C">
        <w:trPr>
          <w:trHeight w:val="261"/>
        </w:trPr>
        <w:tc>
          <w:tcPr>
            <w:tcW w:w="568"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6.</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Прочие хозяйствующие субъекты</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млрд. руб.</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3,8</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28,2</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30,1</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20,6</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43</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52,6</w:t>
            </w:r>
          </w:p>
        </w:tc>
      </w:tr>
      <w:tr w:rsidR="00C73C49" w:rsidRPr="00C73C49" w:rsidTr="0058764C">
        <w:trPr>
          <w:trHeight w:val="287"/>
        </w:trPr>
        <w:tc>
          <w:tcPr>
            <w:tcW w:w="568" w:type="dxa"/>
            <w:vAlign w:val="center"/>
          </w:tcPr>
          <w:p w:rsidR="004B3C90" w:rsidRPr="00C73C49" w:rsidRDefault="004B3C90" w:rsidP="0058764C">
            <w:pPr>
              <w:jc w:val="center"/>
              <w:rPr>
                <w:b/>
                <w:color w:val="000000" w:themeColor="text1"/>
                <w:sz w:val="18"/>
                <w:szCs w:val="18"/>
              </w:rPr>
            </w:pPr>
          </w:p>
        </w:tc>
        <w:tc>
          <w:tcPr>
            <w:tcW w:w="2977" w:type="dxa"/>
            <w:vAlign w:val="center"/>
          </w:tcPr>
          <w:p w:rsidR="004B3C90" w:rsidRPr="00C73C49" w:rsidRDefault="004B3C90" w:rsidP="0058764C">
            <w:pPr>
              <w:rPr>
                <w:b/>
                <w:color w:val="000000" w:themeColor="text1"/>
                <w:sz w:val="18"/>
                <w:szCs w:val="18"/>
              </w:rPr>
            </w:pPr>
            <w:r w:rsidRPr="00C73C49">
              <w:rPr>
                <w:i/>
                <w:color w:val="000000" w:themeColor="text1"/>
                <w:sz w:val="18"/>
                <w:szCs w:val="18"/>
              </w:rPr>
              <w:t>Темп роста к предыдущему году</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55,1</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 xml:space="preserve">Рост </w:t>
            </w:r>
          </w:p>
          <w:p w:rsidR="004B3C90" w:rsidRPr="00C73C49" w:rsidRDefault="004B3C90" w:rsidP="0058764C">
            <w:pPr>
              <w:jc w:val="center"/>
              <w:rPr>
                <w:color w:val="000000" w:themeColor="text1"/>
                <w:sz w:val="18"/>
                <w:szCs w:val="18"/>
              </w:rPr>
            </w:pPr>
            <w:r w:rsidRPr="00C73C49">
              <w:rPr>
                <w:color w:val="000000" w:themeColor="text1"/>
                <w:sz w:val="18"/>
                <w:szCs w:val="18"/>
              </w:rPr>
              <w:t>в 7 раз</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106,7</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68,4</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208,7</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122,3</w:t>
            </w:r>
          </w:p>
        </w:tc>
      </w:tr>
      <w:tr w:rsidR="00C73C49" w:rsidRPr="00C73C49" w:rsidTr="0058764C">
        <w:trPr>
          <w:trHeight w:val="519"/>
        </w:trPr>
        <w:tc>
          <w:tcPr>
            <w:tcW w:w="568"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7.</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Объем инвестиций в основной капитал за счет всех источников финансирования по полному кругу хозяйствующих субъектов</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млрд. руб.</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26,3</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20,8</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23,2</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32,9</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34,7</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36,8</w:t>
            </w:r>
          </w:p>
        </w:tc>
      </w:tr>
      <w:tr w:rsidR="00C73C49" w:rsidRPr="00C73C49" w:rsidTr="0058764C">
        <w:trPr>
          <w:trHeight w:val="193"/>
        </w:trPr>
        <w:tc>
          <w:tcPr>
            <w:tcW w:w="568" w:type="dxa"/>
            <w:vAlign w:val="center"/>
          </w:tcPr>
          <w:p w:rsidR="004B3C90" w:rsidRPr="00C73C49" w:rsidRDefault="004B3C90" w:rsidP="0058764C">
            <w:pPr>
              <w:jc w:val="center"/>
              <w:rPr>
                <w:b/>
                <w:color w:val="000000" w:themeColor="text1"/>
                <w:sz w:val="18"/>
                <w:szCs w:val="18"/>
              </w:rPr>
            </w:pPr>
          </w:p>
        </w:tc>
        <w:tc>
          <w:tcPr>
            <w:tcW w:w="2977" w:type="dxa"/>
            <w:vAlign w:val="center"/>
          </w:tcPr>
          <w:p w:rsidR="004B3C90" w:rsidRPr="00C73C49" w:rsidRDefault="004B3C90" w:rsidP="0058764C">
            <w:pPr>
              <w:rPr>
                <w:b/>
                <w:color w:val="000000" w:themeColor="text1"/>
                <w:sz w:val="18"/>
                <w:szCs w:val="18"/>
              </w:rPr>
            </w:pPr>
            <w:r w:rsidRPr="00C73C49">
              <w:rPr>
                <w:i/>
                <w:color w:val="000000" w:themeColor="text1"/>
                <w:sz w:val="18"/>
                <w:szCs w:val="18"/>
              </w:rPr>
              <w:t>Темп роста к предыдущему году</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104,8</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79,1</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111,5</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141,8</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105,5</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106,1</w:t>
            </w:r>
          </w:p>
        </w:tc>
      </w:tr>
      <w:tr w:rsidR="00C73C49" w:rsidRPr="00C73C49" w:rsidTr="0058764C">
        <w:trPr>
          <w:trHeight w:val="519"/>
        </w:trPr>
        <w:tc>
          <w:tcPr>
            <w:tcW w:w="568"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8.</w:t>
            </w:r>
          </w:p>
        </w:tc>
        <w:tc>
          <w:tcPr>
            <w:tcW w:w="2977" w:type="dxa"/>
            <w:vAlign w:val="center"/>
          </w:tcPr>
          <w:p w:rsidR="004B3C90" w:rsidRPr="00C73C49" w:rsidRDefault="004B3C90" w:rsidP="0058764C">
            <w:pPr>
              <w:rPr>
                <w:b/>
                <w:color w:val="000000" w:themeColor="text1"/>
                <w:sz w:val="18"/>
                <w:szCs w:val="18"/>
              </w:rPr>
            </w:pPr>
            <w:r w:rsidRPr="00C73C49">
              <w:rPr>
                <w:b/>
                <w:color w:val="000000" w:themeColor="text1"/>
                <w:sz w:val="18"/>
                <w:szCs w:val="18"/>
              </w:rPr>
              <w:t>Прибыль убыток промышленных предприятий до налогообложения</w:t>
            </w:r>
          </w:p>
        </w:tc>
        <w:tc>
          <w:tcPr>
            <w:tcW w:w="850" w:type="dxa"/>
            <w:vAlign w:val="center"/>
          </w:tcPr>
          <w:p w:rsidR="004B3C90" w:rsidRPr="00C73C49" w:rsidRDefault="004B3C90" w:rsidP="0058764C">
            <w:pPr>
              <w:jc w:val="center"/>
              <w:rPr>
                <w:b/>
                <w:color w:val="000000" w:themeColor="text1"/>
                <w:sz w:val="18"/>
                <w:szCs w:val="18"/>
              </w:rPr>
            </w:pPr>
            <w:r w:rsidRPr="00C73C49">
              <w:rPr>
                <w:b/>
                <w:color w:val="000000" w:themeColor="text1"/>
                <w:sz w:val="18"/>
                <w:szCs w:val="18"/>
              </w:rPr>
              <w:t>млрд. руб.</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3,8</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28,2</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30,1</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20,6</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43</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52,6</w:t>
            </w:r>
          </w:p>
        </w:tc>
      </w:tr>
      <w:tr w:rsidR="00C73C49" w:rsidRPr="00C73C49" w:rsidTr="0058764C">
        <w:trPr>
          <w:trHeight w:val="243"/>
        </w:trPr>
        <w:tc>
          <w:tcPr>
            <w:tcW w:w="568" w:type="dxa"/>
            <w:vAlign w:val="center"/>
          </w:tcPr>
          <w:p w:rsidR="004B3C90" w:rsidRPr="00C73C49" w:rsidRDefault="004B3C90" w:rsidP="0058764C">
            <w:pPr>
              <w:jc w:val="center"/>
              <w:rPr>
                <w:color w:val="000000" w:themeColor="text1"/>
                <w:sz w:val="18"/>
                <w:szCs w:val="18"/>
              </w:rPr>
            </w:pPr>
          </w:p>
        </w:tc>
        <w:tc>
          <w:tcPr>
            <w:tcW w:w="2977" w:type="dxa"/>
            <w:vAlign w:val="center"/>
          </w:tcPr>
          <w:p w:rsidR="004B3C90" w:rsidRPr="00C73C49" w:rsidRDefault="004B3C90" w:rsidP="0058764C">
            <w:pPr>
              <w:rPr>
                <w:b/>
                <w:color w:val="000000" w:themeColor="text1"/>
                <w:sz w:val="18"/>
                <w:szCs w:val="18"/>
              </w:rPr>
            </w:pPr>
            <w:r w:rsidRPr="00C73C49">
              <w:rPr>
                <w:i/>
                <w:color w:val="000000" w:themeColor="text1"/>
                <w:sz w:val="18"/>
                <w:szCs w:val="18"/>
              </w:rPr>
              <w:t>Темп роста к предыдущему году</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55,1</w:t>
            </w:r>
          </w:p>
        </w:tc>
        <w:tc>
          <w:tcPr>
            <w:tcW w:w="850"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 xml:space="preserve">Рост </w:t>
            </w:r>
          </w:p>
          <w:p w:rsidR="004B3C90" w:rsidRPr="00C73C49" w:rsidRDefault="004B3C90" w:rsidP="0058764C">
            <w:pPr>
              <w:jc w:val="center"/>
              <w:rPr>
                <w:color w:val="000000" w:themeColor="text1"/>
                <w:sz w:val="18"/>
                <w:szCs w:val="18"/>
              </w:rPr>
            </w:pPr>
            <w:r w:rsidRPr="00C73C49">
              <w:rPr>
                <w:color w:val="000000" w:themeColor="text1"/>
                <w:sz w:val="18"/>
                <w:szCs w:val="18"/>
              </w:rPr>
              <w:t>в 7 раз</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106,7</w:t>
            </w:r>
          </w:p>
        </w:tc>
        <w:tc>
          <w:tcPr>
            <w:tcW w:w="993"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68,4</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208,7</w:t>
            </w:r>
          </w:p>
        </w:tc>
        <w:tc>
          <w:tcPr>
            <w:tcW w:w="992" w:type="dxa"/>
            <w:vAlign w:val="center"/>
          </w:tcPr>
          <w:p w:rsidR="004B3C90" w:rsidRPr="00C73C49" w:rsidRDefault="004B3C90" w:rsidP="0058764C">
            <w:pPr>
              <w:jc w:val="center"/>
              <w:rPr>
                <w:color w:val="000000" w:themeColor="text1"/>
                <w:sz w:val="18"/>
                <w:szCs w:val="18"/>
              </w:rPr>
            </w:pPr>
            <w:r w:rsidRPr="00C73C49">
              <w:rPr>
                <w:color w:val="000000" w:themeColor="text1"/>
                <w:sz w:val="18"/>
                <w:szCs w:val="18"/>
              </w:rPr>
              <w:t>122,3</w:t>
            </w:r>
          </w:p>
        </w:tc>
      </w:tr>
    </w:tbl>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Значительное влияние на отдельные сферы экономической деятельности района продолжат оказывать внешние факторы, в том числе спрос и цены на экспортные товары.</w:t>
      </w:r>
    </w:p>
    <w:p w:rsidR="004B3C90" w:rsidRPr="00C73C49" w:rsidRDefault="004B3C90" w:rsidP="004B3C90">
      <w:pPr>
        <w:autoSpaceDE w:val="0"/>
        <w:autoSpaceDN w:val="0"/>
        <w:adjustRightInd w:val="0"/>
        <w:jc w:val="both"/>
        <w:rPr>
          <w:rFonts w:eastAsia="Calibri"/>
          <w:color w:val="000000" w:themeColor="text1"/>
          <w:kern w:val="3"/>
          <w:sz w:val="28"/>
          <w:szCs w:val="28"/>
          <w:lang w:eastAsia="ar-SA"/>
        </w:rPr>
      </w:pPr>
      <w:r w:rsidRPr="00C73C49">
        <w:rPr>
          <w:color w:val="000000" w:themeColor="text1"/>
          <w:sz w:val="28"/>
          <w:szCs w:val="28"/>
        </w:rPr>
        <w:tab/>
        <w:t>Прогнозируется положительная динамика (+5,6%) цены на золото, которое является одним из наиболее надежных средств сохранения капитала в периоды экономической напряженности. Прогноз на 2024–2026 годы учитывает стабильную конъюнктуру цен на бюджетообразующие металлы на протяжении всего планируемого периода.</w:t>
      </w:r>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Перспективы развития района тесно связаны с реализацией инвестиционных проектов в доминирующих для района сферах деятельности - добыче полезных копаемых и металлургии.</w:t>
      </w:r>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В 2024-2026 годы планируется дальнейшее развитие проектов золотодобывающей отрасли, в том числе увеличение добывающих и золотоизвлекательных мощностей месторождения «Благодатное» (проект ЗИФ-5) АО «Полюс Красноярск» и освоение Ведугинского золоторудного месторождения ООО ГРК «Амикан» (выход на проектную мощность запланирован к 2028 году).</w:t>
      </w:r>
    </w:p>
    <w:p w:rsidR="004B3C90" w:rsidRPr="00C73C49" w:rsidRDefault="004B3C90" w:rsidP="004B3C90">
      <w:pPr>
        <w:autoSpaceDE w:val="0"/>
        <w:autoSpaceDN w:val="0"/>
        <w:adjustRightInd w:val="0"/>
        <w:ind w:firstLine="709"/>
        <w:jc w:val="both"/>
        <w:rPr>
          <w:bCs/>
          <w:color w:val="000000" w:themeColor="text1"/>
          <w:sz w:val="28"/>
          <w:szCs w:val="28"/>
        </w:rPr>
      </w:pPr>
      <w:r w:rsidRPr="00C73C49">
        <w:rPr>
          <w:bCs/>
          <w:color w:val="000000" w:themeColor="text1"/>
          <w:sz w:val="28"/>
          <w:szCs w:val="28"/>
        </w:rPr>
        <w:t xml:space="preserve">В качестве </w:t>
      </w:r>
      <w:proofErr w:type="gramStart"/>
      <w:r w:rsidRPr="00C73C49">
        <w:rPr>
          <w:bCs/>
          <w:color w:val="000000" w:themeColor="text1"/>
          <w:sz w:val="28"/>
          <w:szCs w:val="28"/>
        </w:rPr>
        <w:t>определяющих внутренних факторов, влияющих на поступление доходов в бюджет района выступают</w:t>
      </w:r>
      <w:proofErr w:type="gramEnd"/>
      <w:r w:rsidRPr="00C73C49">
        <w:rPr>
          <w:bCs/>
          <w:color w:val="000000" w:themeColor="text1"/>
          <w:sz w:val="28"/>
          <w:szCs w:val="28"/>
        </w:rPr>
        <w:t xml:space="preserve"> </w:t>
      </w:r>
      <w:r w:rsidRPr="00C73C49">
        <w:rPr>
          <w:color w:val="000000" w:themeColor="text1"/>
          <w:sz w:val="28"/>
          <w:szCs w:val="28"/>
        </w:rPr>
        <w:t xml:space="preserve">своевременная реализация инвестиционных планов, </w:t>
      </w:r>
      <w:r w:rsidRPr="00C73C49">
        <w:rPr>
          <w:bCs/>
          <w:color w:val="000000" w:themeColor="text1"/>
          <w:sz w:val="28"/>
          <w:szCs w:val="28"/>
        </w:rPr>
        <w:t>инвестиционная активность и налоговая база золотодобывающих компаний района, региональная бюджетная и налоговая политика параметры инфляции, цена на золото и курс доллара.</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Порядок и нормативы распределения доходных источников между уровнями бюджетной системы Российской Федерации в 2024–2026 годах установлены Бюджетным кодексом Российской Федерации, Законом Российской Федерации № 448554-8 «О федеральном бюджете на 2024 год и на плановый период 2025 и 2026 годов», Законом Красноярского края от 10.07.2007 № 2-317 «О межбюджетных отношениях в Красноярском крае».</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Нормативы распределения доходов между краевым бюджетом, бюджетом Территориального фонда обязательного медицинского страхования Красноярского края, бюджетами муниципальных образований края на 2024 год и плановый период 2025-2026 годов представлены в приложении 1 к Пояснительной записке.</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lastRenderedPageBreak/>
        <w:t>Формирование доходов бюджета района произведено в соответствии 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от 01.06.2023 № 80н «Об утверждении кодов (перечней кодов) бюджетной классификации Российской Федерации на 2024 год (на 2024 год и на плановый период 2025 и 2026 годов)» и с учетом</w:t>
      </w:r>
      <w:proofErr w:type="gramEnd"/>
      <w:r w:rsidRPr="00C73C49">
        <w:rPr>
          <w:rFonts w:eastAsia="Calibri"/>
          <w:color w:val="000000" w:themeColor="text1"/>
          <w:kern w:val="3"/>
          <w:sz w:val="28"/>
          <w:szCs w:val="28"/>
          <w:lang w:eastAsia="ar-SA"/>
        </w:rPr>
        <w:t xml:space="preserve"> сопоставительной таблицы целевых статей расходов и кодов видов доходов, применяющихся при составлении и исполнении бюджетов бюджетной системы Российской Федерации, начиная с бюджетов на 2024 год и плановый период 2025 и 2026 годов.</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Прогноз объема доходов бюджета Северо-Енисейского района сформирован с учетом изменения законодательства Российской Федерации, Красноярского края в сфере налогов и сборов, межбюджетных отношений, а также основных направлений бюджетной и налоговой политики Северо-Енисейского района на 2024 год и плановый период 2025 и 2026 годов.</w:t>
      </w:r>
    </w:p>
    <w:p w:rsidR="004B3C90" w:rsidRPr="00C73C49" w:rsidRDefault="004B3C90" w:rsidP="004B3C90">
      <w:pPr>
        <w:suppressAutoHyphens/>
        <w:autoSpaceDN w:val="0"/>
        <w:ind w:firstLine="709"/>
        <w:jc w:val="both"/>
        <w:textAlignment w:val="baseline"/>
        <w:rPr>
          <w:rFonts w:eastAsia="Calibri"/>
          <w:bCs/>
          <w:color w:val="000000" w:themeColor="text1"/>
          <w:kern w:val="3"/>
          <w:sz w:val="28"/>
          <w:szCs w:val="28"/>
          <w:lang w:eastAsia="ar-SA"/>
        </w:rPr>
      </w:pPr>
      <w:r w:rsidRPr="00C73C49">
        <w:rPr>
          <w:rFonts w:eastAsia="Calibri"/>
          <w:bCs/>
          <w:color w:val="000000" w:themeColor="text1"/>
          <w:kern w:val="3"/>
          <w:sz w:val="28"/>
          <w:szCs w:val="28"/>
          <w:lang w:eastAsia="ar-SA"/>
        </w:rPr>
        <w:t>Параметры доходов бюджета района на 2024 год и на плановый период 2025–2026 годов представлены в таблице 3.</w:t>
      </w:r>
    </w:p>
    <w:p w:rsidR="004B3C90" w:rsidRPr="00C73C49" w:rsidRDefault="004B3C90" w:rsidP="0058764C">
      <w:pPr>
        <w:suppressAutoHyphens/>
        <w:autoSpaceDN w:val="0"/>
        <w:ind w:firstLine="709"/>
        <w:jc w:val="right"/>
        <w:textAlignment w:val="baseline"/>
        <w:rPr>
          <w:rFonts w:eastAsia="Calibri"/>
          <w:bCs/>
          <w:color w:val="000000" w:themeColor="text1"/>
          <w:kern w:val="3"/>
          <w:sz w:val="28"/>
          <w:szCs w:val="28"/>
          <w:lang w:eastAsia="ar-SA"/>
        </w:rPr>
      </w:pPr>
      <w:r w:rsidRPr="00C73C49">
        <w:rPr>
          <w:rFonts w:eastAsia="Calibri"/>
          <w:bCs/>
          <w:color w:val="000000" w:themeColor="text1"/>
          <w:kern w:val="3"/>
          <w:sz w:val="28"/>
          <w:szCs w:val="28"/>
          <w:lang w:eastAsia="ar-SA"/>
        </w:rPr>
        <w:t>Таблица 3</w:t>
      </w:r>
    </w:p>
    <w:p w:rsidR="004B3C90" w:rsidRPr="00C73C49" w:rsidRDefault="004B3C90" w:rsidP="0058764C">
      <w:pPr>
        <w:suppressAutoHyphens/>
        <w:autoSpaceDN w:val="0"/>
        <w:spacing w:after="200" w:line="276" w:lineRule="auto"/>
        <w:ind w:firstLine="709"/>
        <w:jc w:val="right"/>
        <w:textAlignment w:val="baseline"/>
        <w:rPr>
          <w:rFonts w:eastAsia="Calibri"/>
          <w:bCs/>
          <w:color w:val="000000" w:themeColor="text1"/>
          <w:kern w:val="3"/>
          <w:sz w:val="28"/>
          <w:szCs w:val="28"/>
          <w:lang w:eastAsia="ar-SA"/>
        </w:rPr>
      </w:pPr>
      <w:r w:rsidRPr="00C73C49">
        <w:rPr>
          <w:rFonts w:eastAsia="Calibri"/>
          <w:bCs/>
          <w:color w:val="000000" w:themeColor="text1"/>
          <w:kern w:val="3"/>
          <w:sz w:val="28"/>
          <w:szCs w:val="28"/>
          <w:lang w:eastAsia="ar-SA"/>
        </w:rPr>
        <w:t>(тыс. рублей)</w:t>
      </w:r>
    </w:p>
    <w:tbl>
      <w:tblPr>
        <w:tblStyle w:val="1a"/>
        <w:tblW w:w="0" w:type="auto"/>
        <w:tblInd w:w="108" w:type="dxa"/>
        <w:tblLayout w:type="fixed"/>
        <w:tblLook w:val="04A0" w:firstRow="1" w:lastRow="0" w:firstColumn="1" w:lastColumn="0" w:noHBand="0" w:noVBand="1"/>
      </w:tblPr>
      <w:tblGrid>
        <w:gridCol w:w="3119"/>
        <w:gridCol w:w="1701"/>
        <w:gridCol w:w="1843"/>
        <w:gridCol w:w="1559"/>
        <w:gridCol w:w="1701"/>
      </w:tblGrid>
      <w:tr w:rsidR="00C73C49" w:rsidRPr="00C73C49" w:rsidTr="0058764C">
        <w:tc>
          <w:tcPr>
            <w:tcW w:w="3119" w:type="dxa"/>
            <w:vMerge w:val="restart"/>
            <w:vAlign w:val="center"/>
          </w:tcPr>
          <w:p w:rsidR="004B3C90" w:rsidRPr="00C73C49" w:rsidRDefault="004B3C90" w:rsidP="0058764C">
            <w:pPr>
              <w:suppressAutoHyphens/>
              <w:autoSpaceDN w:val="0"/>
              <w:spacing w:before="120" w:after="200" w:line="276" w:lineRule="auto"/>
              <w:ind w:firstLine="709"/>
              <w:textAlignment w:val="baseline"/>
              <w:rPr>
                <w:rFonts w:ascii="Times New Roman" w:eastAsia="Calibri" w:hAnsi="Times New Roman" w:cs="Times New Roman"/>
                <w:bCs/>
                <w:color w:val="000000" w:themeColor="text1"/>
                <w:kern w:val="3"/>
                <w:sz w:val="28"/>
                <w:szCs w:val="28"/>
                <w:lang w:eastAsia="ar-SA"/>
              </w:rPr>
            </w:pPr>
            <w:r w:rsidRPr="00C73C49">
              <w:rPr>
                <w:rFonts w:ascii="Times New Roman" w:eastAsia="Calibri" w:hAnsi="Times New Roman" w:cs="Times New Roman"/>
                <w:bCs/>
                <w:color w:val="000000" w:themeColor="text1"/>
                <w:kern w:val="3"/>
                <w:sz w:val="28"/>
                <w:szCs w:val="28"/>
                <w:lang w:eastAsia="ar-SA"/>
              </w:rPr>
              <w:t>Наименование</w:t>
            </w:r>
          </w:p>
        </w:tc>
        <w:tc>
          <w:tcPr>
            <w:tcW w:w="1701" w:type="dxa"/>
            <w:vMerge w:val="restart"/>
            <w:vAlign w:val="center"/>
          </w:tcPr>
          <w:p w:rsidR="004B3C90" w:rsidRPr="00C73C49" w:rsidRDefault="004B3C90" w:rsidP="0058764C">
            <w:pPr>
              <w:suppressAutoHyphens/>
              <w:autoSpaceDN w:val="0"/>
              <w:spacing w:after="12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Оценка</w:t>
            </w:r>
          </w:p>
          <w:p w:rsidR="004B3C90" w:rsidRPr="00C73C49" w:rsidRDefault="004B3C90" w:rsidP="0058764C">
            <w:pPr>
              <w:suppressAutoHyphens/>
              <w:autoSpaceDN w:val="0"/>
              <w:spacing w:after="12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2023 год</w:t>
            </w:r>
          </w:p>
        </w:tc>
        <w:tc>
          <w:tcPr>
            <w:tcW w:w="5103" w:type="dxa"/>
            <w:gridSpan w:val="3"/>
            <w:vAlign w:val="center"/>
          </w:tcPr>
          <w:p w:rsidR="004B3C90" w:rsidRPr="00C73C49" w:rsidRDefault="004B3C90" w:rsidP="0058764C">
            <w:pPr>
              <w:suppressAutoHyphens/>
              <w:autoSpaceDN w:val="0"/>
              <w:spacing w:before="120" w:after="200" w:line="276" w:lineRule="auto"/>
              <w:ind w:firstLine="709"/>
              <w:jc w:val="center"/>
              <w:textAlignment w:val="baseline"/>
              <w:rPr>
                <w:rFonts w:ascii="Times New Roman" w:hAnsi="Times New Roman" w:cs="Times New Roman"/>
                <w:color w:val="000000" w:themeColor="text1"/>
                <w:kern w:val="3"/>
                <w:sz w:val="28"/>
                <w:szCs w:val="28"/>
                <w:shd w:val="clear" w:color="auto" w:fill="FFFF00"/>
                <w:lang w:eastAsia="ar-SA"/>
              </w:rPr>
            </w:pPr>
            <w:r w:rsidRPr="00C73C49">
              <w:rPr>
                <w:rFonts w:ascii="Times New Roman" w:eastAsia="Calibri" w:hAnsi="Times New Roman" w:cs="Times New Roman"/>
                <w:bCs/>
                <w:color w:val="000000" w:themeColor="text1"/>
                <w:kern w:val="3"/>
                <w:sz w:val="28"/>
                <w:szCs w:val="28"/>
                <w:lang w:eastAsia="ar-SA"/>
              </w:rPr>
              <w:t>Прогноз</w:t>
            </w:r>
          </w:p>
        </w:tc>
      </w:tr>
      <w:tr w:rsidR="00C73C49" w:rsidRPr="00C73C49" w:rsidTr="0058764C">
        <w:tc>
          <w:tcPr>
            <w:tcW w:w="3119" w:type="dxa"/>
            <w:vMerge/>
          </w:tcPr>
          <w:p w:rsidR="004B3C90" w:rsidRPr="00C73C49" w:rsidRDefault="004B3C90" w:rsidP="0058764C">
            <w:pPr>
              <w:suppressAutoHyphens/>
              <w:autoSpaceDN w:val="0"/>
              <w:textAlignment w:val="baseline"/>
              <w:rPr>
                <w:rFonts w:ascii="Times New Roman" w:hAnsi="Times New Roman" w:cs="Times New Roman"/>
                <w:color w:val="000000" w:themeColor="text1"/>
                <w:kern w:val="3"/>
                <w:sz w:val="28"/>
                <w:szCs w:val="28"/>
                <w:shd w:val="clear" w:color="auto" w:fill="FFFF00"/>
                <w:lang w:eastAsia="ar-SA"/>
              </w:rPr>
            </w:pPr>
          </w:p>
        </w:tc>
        <w:tc>
          <w:tcPr>
            <w:tcW w:w="1701" w:type="dxa"/>
            <w:vMerge/>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shd w:val="clear" w:color="auto" w:fill="FFFF00"/>
                <w:lang w:eastAsia="ar-SA"/>
              </w:rPr>
            </w:pPr>
          </w:p>
        </w:tc>
        <w:tc>
          <w:tcPr>
            <w:tcW w:w="1843"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2024 год</w:t>
            </w:r>
          </w:p>
        </w:tc>
        <w:tc>
          <w:tcPr>
            <w:tcW w:w="1559"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2025 год</w:t>
            </w:r>
          </w:p>
        </w:tc>
        <w:tc>
          <w:tcPr>
            <w:tcW w:w="1701"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2026 год</w:t>
            </w:r>
          </w:p>
        </w:tc>
      </w:tr>
      <w:tr w:rsidR="00C73C49" w:rsidRPr="00C73C49" w:rsidTr="0058764C">
        <w:tc>
          <w:tcPr>
            <w:tcW w:w="3119" w:type="dxa"/>
          </w:tcPr>
          <w:p w:rsidR="004B3C90" w:rsidRPr="00C73C49" w:rsidRDefault="004B3C90" w:rsidP="0058764C">
            <w:pPr>
              <w:suppressAutoHyphens/>
              <w:autoSpaceDN w:val="0"/>
              <w:textAlignment w:val="baseline"/>
              <w:rPr>
                <w:rFonts w:ascii="Times New Roman" w:hAnsi="Times New Roman" w:cs="Times New Roman"/>
                <w:color w:val="000000" w:themeColor="text1"/>
                <w:kern w:val="3"/>
                <w:sz w:val="28"/>
                <w:szCs w:val="28"/>
                <w:shd w:val="clear" w:color="auto" w:fill="FFFF00"/>
                <w:lang w:eastAsia="ar-SA"/>
              </w:rPr>
            </w:pPr>
            <w:r w:rsidRPr="00C73C49">
              <w:rPr>
                <w:rFonts w:ascii="Times New Roman" w:hAnsi="Times New Roman" w:cs="Times New Roman"/>
                <w:color w:val="000000" w:themeColor="text1"/>
                <w:kern w:val="3"/>
                <w:sz w:val="28"/>
                <w:szCs w:val="28"/>
                <w:lang w:eastAsia="ar-SA"/>
              </w:rPr>
              <w:t>Итого доходы</w:t>
            </w:r>
          </w:p>
        </w:tc>
        <w:tc>
          <w:tcPr>
            <w:tcW w:w="1701"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4 077 767,7</w:t>
            </w:r>
          </w:p>
        </w:tc>
        <w:tc>
          <w:tcPr>
            <w:tcW w:w="1843"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3 878 201,7</w:t>
            </w:r>
          </w:p>
        </w:tc>
        <w:tc>
          <w:tcPr>
            <w:tcW w:w="1559"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3 812 736,3</w:t>
            </w:r>
          </w:p>
        </w:tc>
        <w:tc>
          <w:tcPr>
            <w:tcW w:w="1701"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3 876 418,7</w:t>
            </w:r>
          </w:p>
        </w:tc>
      </w:tr>
      <w:tr w:rsidR="00C73C49" w:rsidRPr="00C73C49" w:rsidTr="0058764C">
        <w:tc>
          <w:tcPr>
            <w:tcW w:w="3119" w:type="dxa"/>
          </w:tcPr>
          <w:p w:rsidR="004B3C90" w:rsidRPr="00C73C49" w:rsidRDefault="004B3C90" w:rsidP="0058764C">
            <w:pPr>
              <w:suppressAutoHyphens/>
              <w:autoSpaceDN w:val="0"/>
              <w:textAlignment w:val="baseline"/>
              <w:rPr>
                <w:rFonts w:ascii="Times New Roman" w:hAnsi="Times New Roman" w:cs="Times New Roman"/>
                <w:color w:val="000000" w:themeColor="text1"/>
                <w:kern w:val="3"/>
                <w:sz w:val="28"/>
                <w:szCs w:val="28"/>
                <w:shd w:val="clear" w:color="auto" w:fill="FFFF00"/>
                <w:lang w:eastAsia="ar-SA"/>
              </w:rPr>
            </w:pPr>
            <w:r w:rsidRPr="00C73C49">
              <w:rPr>
                <w:rFonts w:ascii="Times New Roman" w:hAnsi="Times New Roman" w:cs="Times New Roman"/>
                <w:color w:val="000000" w:themeColor="text1"/>
                <w:kern w:val="3"/>
                <w:sz w:val="28"/>
                <w:szCs w:val="28"/>
                <w:lang w:eastAsia="ar-SA"/>
              </w:rPr>
              <w:t>Налоговые и неналоговые доходы</w:t>
            </w:r>
          </w:p>
        </w:tc>
        <w:tc>
          <w:tcPr>
            <w:tcW w:w="1701" w:type="dxa"/>
            <w:vAlign w:val="center"/>
          </w:tcPr>
          <w:p w:rsidR="004B3C90" w:rsidRPr="00C73C49" w:rsidRDefault="004B3C90" w:rsidP="0058764C">
            <w:pPr>
              <w:suppressAutoHyphens/>
              <w:autoSpaceDN w:val="0"/>
              <w:ind w:left="318" w:hanging="318"/>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3 511 241,0</w:t>
            </w:r>
          </w:p>
        </w:tc>
        <w:tc>
          <w:tcPr>
            <w:tcW w:w="1843"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3 394 735,4</w:t>
            </w:r>
          </w:p>
        </w:tc>
        <w:tc>
          <w:tcPr>
            <w:tcW w:w="1559"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3 329 286,7</w:t>
            </w:r>
          </w:p>
        </w:tc>
        <w:tc>
          <w:tcPr>
            <w:tcW w:w="1701"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3 400 686,1</w:t>
            </w:r>
          </w:p>
        </w:tc>
      </w:tr>
      <w:tr w:rsidR="00C73C49" w:rsidRPr="00C73C49" w:rsidTr="0058764C">
        <w:tc>
          <w:tcPr>
            <w:tcW w:w="3119" w:type="dxa"/>
          </w:tcPr>
          <w:p w:rsidR="004B3C90" w:rsidRPr="00C73C49" w:rsidRDefault="004B3C90" w:rsidP="0058764C">
            <w:pPr>
              <w:suppressAutoHyphens/>
              <w:autoSpaceDN w:val="0"/>
              <w:textAlignment w:val="baseline"/>
              <w:rPr>
                <w:rFonts w:ascii="Times New Roman" w:hAnsi="Times New Roman" w:cs="Times New Roman"/>
                <w:color w:val="000000" w:themeColor="text1"/>
                <w:kern w:val="3"/>
                <w:sz w:val="28"/>
                <w:szCs w:val="28"/>
                <w:shd w:val="clear" w:color="auto" w:fill="FFFF00"/>
                <w:lang w:eastAsia="ar-SA"/>
              </w:rPr>
            </w:pPr>
            <w:r w:rsidRPr="00C73C49">
              <w:rPr>
                <w:rFonts w:ascii="Times New Roman" w:hAnsi="Times New Roman" w:cs="Times New Roman"/>
                <w:color w:val="000000" w:themeColor="text1"/>
                <w:kern w:val="3"/>
                <w:sz w:val="28"/>
                <w:szCs w:val="28"/>
                <w:lang w:eastAsia="ar-SA"/>
              </w:rPr>
              <w:t>Безвозмездные поступления</w:t>
            </w:r>
          </w:p>
        </w:tc>
        <w:tc>
          <w:tcPr>
            <w:tcW w:w="1701"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566 526,7</w:t>
            </w:r>
          </w:p>
        </w:tc>
        <w:tc>
          <w:tcPr>
            <w:tcW w:w="1843"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483 466,2</w:t>
            </w:r>
          </w:p>
        </w:tc>
        <w:tc>
          <w:tcPr>
            <w:tcW w:w="1559"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483 449,5</w:t>
            </w:r>
          </w:p>
        </w:tc>
        <w:tc>
          <w:tcPr>
            <w:tcW w:w="1701" w:type="dxa"/>
            <w:vAlign w:val="center"/>
          </w:tcPr>
          <w:p w:rsidR="004B3C90" w:rsidRPr="00C73C49" w:rsidRDefault="004B3C90" w:rsidP="0058764C">
            <w:pPr>
              <w:suppressAutoHyphens/>
              <w:autoSpaceDN w:val="0"/>
              <w:jc w:val="center"/>
              <w:textAlignment w:val="baseline"/>
              <w:rPr>
                <w:rFonts w:ascii="Times New Roman" w:hAnsi="Times New Roman" w:cs="Times New Roman"/>
                <w:color w:val="000000" w:themeColor="text1"/>
                <w:kern w:val="3"/>
                <w:sz w:val="28"/>
                <w:szCs w:val="28"/>
                <w:lang w:eastAsia="ar-SA"/>
              </w:rPr>
            </w:pPr>
            <w:r w:rsidRPr="00C73C49">
              <w:rPr>
                <w:rFonts w:ascii="Times New Roman" w:hAnsi="Times New Roman" w:cs="Times New Roman"/>
                <w:color w:val="000000" w:themeColor="text1"/>
                <w:kern w:val="3"/>
                <w:sz w:val="28"/>
                <w:szCs w:val="28"/>
                <w:lang w:eastAsia="ar-SA"/>
              </w:rPr>
              <w:t>475 732,5</w:t>
            </w:r>
          </w:p>
        </w:tc>
      </w:tr>
    </w:tbl>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Оценка исполнения доходной части бюджета в 2023 году составляет  в сумме  4 077 767,7 тыс. рублей, из них:</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налоговые и неналоговые доходы составят 3 511 241,0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безвозмездные поступления составят в сумме 566 526,7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В 2023 году оценка исполнения налога на прибыль организаций составляет  2 306 000,0 тыс. рублей или 65,7 % к общему объему налоговых и неналоговых доходов. Рост налога на прибыль к утвержденным параметрам составил в сумме 770 000,0 тыс. рублей. На рост налога на прибыль организаций оказывают влияние внешние факторы, связанные с благоприятной ситуацией на рынке цветных металлов, а именно рост цены на золото. </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Рост ценовой конъюктуры на цветные металлы повлиял на рост налогооблагаемой прибыли у крупнейших налогоплательщиков - это Акционерное общество «Полюс Красноярск» и  Общество с ограниченной ответственностью «Соврудник».</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lastRenderedPageBreak/>
        <w:t>Доходы бюджета района в 2024 году прогнозируются в объеме 3 878 201,7 тыс. рублей. В структуре доходов бюджета района поступление налоговых и неналоговых доходов прогнозируется в сумме 3 394 735,4 тыс. рублей, безвозмездных поступлений – в сумме 483 466,2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Доходы бюджета района на 2024 и 2025 годы прогнозируются в сумме         3 812 736,3 тыс. рублей и 3 876 418,7 тыс. рублей соответственно (приложение 2 к Пояснительной записке). </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Поступление налоговых и неналоговых доходов прогнозируется в сумме 3 329 286,7 тыс. рублей и 3 400 686,1 тыс. рублей соответственно, безвозмездных поступлений – в сумме 483 449,5 тыс. рублей и 475 732,5 тыс. рублей соответственно.</w:t>
      </w:r>
    </w:p>
    <w:p w:rsidR="004B3C90" w:rsidRPr="00C73C49" w:rsidRDefault="004B3C90" w:rsidP="004B3C90">
      <w:pPr>
        <w:suppressAutoHyphens/>
        <w:autoSpaceDN w:val="0"/>
        <w:spacing w:after="200"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Прогноз объема доходов бюджета района сформирован с учетом изменения законодательства Российской Федерации, Красноярского края в сфере налогов и сборов, межбюджетных отношений, а также основных направлений бюджетной и налоговой политики Красноярского края на 2024 год и плановый период 2025 и 2026 годов.</w:t>
      </w:r>
    </w:p>
    <w:p w:rsidR="004B3C90" w:rsidRPr="00C73C49" w:rsidRDefault="004B3C90" w:rsidP="004B3C90">
      <w:pPr>
        <w:suppressAutoHyphens/>
        <w:autoSpaceDN w:val="0"/>
        <w:spacing w:line="276" w:lineRule="auto"/>
        <w:ind w:firstLine="709"/>
        <w:jc w:val="both"/>
        <w:textAlignment w:val="baseline"/>
        <w:rPr>
          <w:i/>
          <w:color w:val="000000" w:themeColor="text1"/>
          <w:sz w:val="28"/>
          <w:szCs w:val="28"/>
        </w:rPr>
      </w:pPr>
      <w:bookmarkStart w:id="28" w:name="_Toc180061004"/>
      <w:bookmarkStart w:id="29" w:name="_Toc211339758"/>
      <w:bookmarkStart w:id="30" w:name="_Toc211614069"/>
      <w:bookmarkStart w:id="31" w:name="_Toc243212863"/>
      <w:bookmarkStart w:id="32" w:name="_Toc274756243"/>
      <w:bookmarkStart w:id="33" w:name="_Toc306095231"/>
      <w:bookmarkStart w:id="34" w:name="_Toc337909485"/>
      <w:bookmarkStart w:id="35" w:name="_Toc369292226"/>
      <w:bookmarkStart w:id="36" w:name="_Toc400644269"/>
      <w:bookmarkStart w:id="37" w:name="_Toc432518342"/>
      <w:bookmarkStart w:id="38" w:name="_Toc464077085"/>
      <w:bookmarkStart w:id="39" w:name="_Toc464121971"/>
      <w:bookmarkEnd w:id="22"/>
      <w:bookmarkEnd w:id="23"/>
      <w:r w:rsidRPr="00C73C49">
        <w:rPr>
          <w:i/>
          <w:color w:val="000000" w:themeColor="text1"/>
          <w:sz w:val="28"/>
          <w:szCs w:val="28"/>
        </w:rPr>
        <w:t>На федеральном уровне приняты (планируются к принятию) следующие</w:t>
      </w:r>
    </w:p>
    <w:p w:rsidR="004B3C90" w:rsidRPr="00C73C49" w:rsidRDefault="004B3C90" w:rsidP="004B3C90">
      <w:pPr>
        <w:suppressAutoHyphens/>
        <w:autoSpaceDN w:val="0"/>
        <w:spacing w:line="276" w:lineRule="auto"/>
        <w:jc w:val="both"/>
        <w:textAlignment w:val="baseline"/>
        <w:rPr>
          <w:i/>
          <w:color w:val="000000" w:themeColor="text1"/>
          <w:sz w:val="28"/>
          <w:szCs w:val="28"/>
        </w:rPr>
      </w:pPr>
      <w:r w:rsidRPr="00C73C49">
        <w:rPr>
          <w:i/>
          <w:color w:val="000000" w:themeColor="text1"/>
          <w:sz w:val="28"/>
          <w:szCs w:val="28"/>
        </w:rPr>
        <w:t>решения:</w:t>
      </w:r>
    </w:p>
    <w:p w:rsidR="004B3C90" w:rsidRPr="00C73C49" w:rsidRDefault="004B3C90" w:rsidP="004B3C90">
      <w:pPr>
        <w:suppressAutoHyphens/>
        <w:autoSpaceDN w:val="0"/>
        <w:spacing w:line="276" w:lineRule="auto"/>
        <w:ind w:firstLine="709"/>
        <w:jc w:val="both"/>
        <w:textAlignment w:val="baseline"/>
        <w:rPr>
          <w:i/>
          <w:color w:val="000000" w:themeColor="text1"/>
          <w:sz w:val="28"/>
          <w:szCs w:val="28"/>
        </w:rPr>
      </w:pPr>
      <w:r w:rsidRPr="00C73C49">
        <w:rPr>
          <w:i/>
          <w:color w:val="000000" w:themeColor="text1"/>
          <w:sz w:val="28"/>
          <w:szCs w:val="28"/>
        </w:rPr>
        <w:t>1) по налогу на прибыль организаций:</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уточнено налогообложение прибыли при реализации региональных инвестиционных проектов (РИП) для участников РИП, включенных в реестр участников до 1 января 2019 года в части учета затрат на создание амортизируемого имущества, понесенных до включения в реестр участника РИП. Кроме того, участник РИП не может совмещать несколько льготных режимов;</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расширен список расходов на возмещение дистанционным работникам использования своего или арендованного оборудования, программно-технических средств, средств защиты информации и иных, размер которых определяет работодатель, но не более 35 рублей за рабочий день;</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установлен порядок определения стоимость имущества (имущественных прав), полученного (принятого к учету) без несения соответствующих расходов на его приобретение в размере дохода, подлежащего налогообложению с учетом расходов по доведению последнего до состояния, пригодного для использования;</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изменен порядок определения первоначальной стоимости нематериальных активов в случаях достройки, дооборудования, реконструкции, модернизации, технического перевооружения, частичной ликвидации соответствующих объектов;</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lastRenderedPageBreak/>
        <w:t>признание равным нулю убытка от реализации амортизируемого имущества, относящегося к высокотехнологичному оборудованию и/или активам из сферы искусственного интеллекта с применением повышающего коэффициента 1,5.</w:t>
      </w:r>
    </w:p>
    <w:p w:rsidR="004B3C90" w:rsidRPr="00C73C49" w:rsidRDefault="004B3C90" w:rsidP="004B3C90">
      <w:pPr>
        <w:suppressAutoHyphens/>
        <w:autoSpaceDN w:val="0"/>
        <w:spacing w:before="240" w:line="276" w:lineRule="auto"/>
        <w:ind w:firstLine="709"/>
        <w:jc w:val="both"/>
        <w:textAlignment w:val="baseline"/>
        <w:rPr>
          <w:i/>
          <w:color w:val="000000" w:themeColor="text1"/>
          <w:sz w:val="28"/>
          <w:szCs w:val="28"/>
        </w:rPr>
      </w:pPr>
      <w:r w:rsidRPr="00C73C49">
        <w:rPr>
          <w:i/>
          <w:color w:val="000000" w:themeColor="text1"/>
          <w:sz w:val="28"/>
          <w:szCs w:val="28"/>
        </w:rPr>
        <w:t>2) по налогу на доходы физических лиц:</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зачисление недоимки по налогу на доходы физических лиц и налога в соответствующие бюджеты в первоочередном порядке;</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предоставление налоговыми агентами в 2023 году (с 1 октября 2023 года) уведомлений об исчисленных суммах налога дважды в месяц;</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с 1 января 2024 года:</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установление упрощенного порядка предоставления социальных налоговых вычетов;</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увеличение предельного размера социального налогового вычета на обучение детей с 50 тыс. рублей до 110 тыс. рублей, по иным расходам со 120 тыс. рублей до 150 тыс. рублей;</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 xml:space="preserve">признание доходами от источников в Российской Федерации доходов в виде вознаграждений и иных выплат при выполнении дистанционным работником трудовой функции дистанционно по договору с работодателем, являющимся российской организацией, с обособленным подразделением иностранной организации, зарегистрированным на территории Российской Федерации и установление налоговой ставки в отношении таких доходов в размере 13% (по доходам свыше 5 </w:t>
      </w:r>
      <w:proofErr w:type="gramStart"/>
      <w:r w:rsidRPr="00C73C49">
        <w:rPr>
          <w:color w:val="000000" w:themeColor="text1"/>
          <w:sz w:val="28"/>
          <w:szCs w:val="28"/>
        </w:rPr>
        <w:t>млн</w:t>
      </w:r>
      <w:proofErr w:type="gramEnd"/>
      <w:r w:rsidRPr="00C73C49">
        <w:rPr>
          <w:color w:val="000000" w:themeColor="text1"/>
          <w:sz w:val="28"/>
          <w:szCs w:val="28"/>
        </w:rPr>
        <w:t xml:space="preserve"> рублей 15%) независимо от резидентства;</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установление предельной величины необлагаемых компенсационных выплат дистанционным работникам - не более 35 рублей за каждый день выполнения трудовой функции дистанционно;</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установление особенностей освобождения от налогообложения доходов от реализации имущества, полученного налогоплательщиком - учредителем личного фонда;</w:t>
      </w:r>
    </w:p>
    <w:p w:rsidR="004B3C90" w:rsidRPr="00C73C49" w:rsidRDefault="004B3C90" w:rsidP="0058764C">
      <w:pPr>
        <w:suppressAutoHyphens/>
        <w:autoSpaceDN w:val="0"/>
        <w:ind w:firstLine="709"/>
        <w:jc w:val="both"/>
        <w:textAlignment w:val="baseline"/>
        <w:rPr>
          <w:color w:val="000000" w:themeColor="text1"/>
          <w:sz w:val="28"/>
          <w:szCs w:val="28"/>
        </w:rPr>
      </w:pPr>
      <w:r w:rsidRPr="00C73C49">
        <w:rPr>
          <w:color w:val="000000" w:themeColor="text1"/>
          <w:sz w:val="28"/>
          <w:szCs w:val="28"/>
        </w:rPr>
        <w:t>с 1 января 2025 года:</w:t>
      </w:r>
    </w:p>
    <w:p w:rsidR="004B3C90" w:rsidRPr="00C73C49" w:rsidRDefault="004B3C90" w:rsidP="0058764C">
      <w:pPr>
        <w:suppressAutoHyphens/>
        <w:autoSpaceDN w:val="0"/>
        <w:spacing w:before="240"/>
        <w:ind w:firstLine="709"/>
        <w:jc w:val="both"/>
        <w:textAlignment w:val="baseline"/>
        <w:rPr>
          <w:color w:val="000000" w:themeColor="text1"/>
          <w:sz w:val="28"/>
          <w:szCs w:val="28"/>
        </w:rPr>
      </w:pPr>
      <w:r w:rsidRPr="00C73C49">
        <w:rPr>
          <w:color w:val="000000" w:themeColor="text1"/>
          <w:sz w:val="28"/>
          <w:szCs w:val="28"/>
        </w:rPr>
        <w:t xml:space="preserve">установлена единая ставка НДФЛ в 13%, с доходов свыше 5 </w:t>
      </w:r>
      <w:proofErr w:type="gramStart"/>
      <w:r w:rsidRPr="00C73C49">
        <w:rPr>
          <w:color w:val="000000" w:themeColor="text1"/>
          <w:sz w:val="28"/>
          <w:szCs w:val="28"/>
        </w:rPr>
        <w:t>млн</w:t>
      </w:r>
      <w:proofErr w:type="gramEnd"/>
      <w:r w:rsidRPr="00C73C49">
        <w:rPr>
          <w:color w:val="000000" w:themeColor="text1"/>
          <w:sz w:val="28"/>
          <w:szCs w:val="28"/>
        </w:rPr>
        <w:t xml:space="preserve"> рублей в год - 15% с доходов в виде гонораров фрилансеров за работы и услуги, выполненные с использованием доменных имен и сетевых адресов в российской национальной доменной зоне; комплексов программно- аппаратных средств и информационных систем, размещенных в Российской Федерации;</w:t>
      </w:r>
    </w:p>
    <w:p w:rsidR="004B3C90" w:rsidRPr="00C73C49" w:rsidRDefault="004B3C90" w:rsidP="004B3C90">
      <w:pPr>
        <w:suppressAutoHyphens/>
        <w:autoSpaceDN w:val="0"/>
        <w:spacing w:before="240" w:line="276" w:lineRule="auto"/>
        <w:ind w:firstLine="709"/>
        <w:jc w:val="both"/>
        <w:textAlignment w:val="baseline"/>
        <w:rPr>
          <w:i/>
          <w:iCs/>
          <w:color w:val="000000" w:themeColor="text1"/>
          <w:sz w:val="28"/>
          <w:szCs w:val="28"/>
        </w:rPr>
      </w:pPr>
      <w:r w:rsidRPr="00C73C49">
        <w:rPr>
          <w:i/>
          <w:iCs/>
          <w:color w:val="000000" w:themeColor="text1"/>
          <w:sz w:val="28"/>
          <w:szCs w:val="28"/>
        </w:rPr>
        <w:t>3) проектами федеральных законов предлагается освобождение от налогообложения:</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lastRenderedPageBreak/>
        <w:t>дохода, полученного в налоговом периоде старателем – индивидуальным предпринимателем от реализации добытого им одного килограмма золота в химически чистом виде при осуществлении старательской деятельности;</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доходов в виде грантов, премий, призов и подарков по результатам участия в соревнованиях, конкурсах, иных мероприятиях, полученных за счет средств бюджетов субъектов Российской Федерации и местных бюджетов;</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доходов при безвозмездном получении прав на результаты интеллектуальной деятельности, созданные по государственным или муниципальным контрактам;</w:t>
      </w:r>
    </w:p>
    <w:p w:rsidR="004B3C90" w:rsidRPr="00C73C49" w:rsidRDefault="004B3C90" w:rsidP="004B3C90">
      <w:pPr>
        <w:suppressAutoHyphens/>
        <w:autoSpaceDN w:val="0"/>
        <w:spacing w:after="200" w:line="276" w:lineRule="auto"/>
        <w:ind w:firstLine="709"/>
        <w:jc w:val="both"/>
        <w:textAlignment w:val="baseline"/>
        <w:rPr>
          <w:color w:val="000000" w:themeColor="text1"/>
          <w:sz w:val="28"/>
          <w:szCs w:val="28"/>
        </w:rPr>
      </w:pPr>
      <w:r w:rsidRPr="00C73C49">
        <w:rPr>
          <w:color w:val="000000" w:themeColor="text1"/>
          <w:sz w:val="28"/>
          <w:szCs w:val="28"/>
        </w:rPr>
        <w:t>по акцизам по подакцизным товарам (продукции), производимым на территории Российской Федерации:</w:t>
      </w:r>
    </w:p>
    <w:p w:rsidR="004B3C90" w:rsidRPr="00C73C49" w:rsidRDefault="004B3C90" w:rsidP="004B3C90">
      <w:pPr>
        <w:suppressAutoHyphens/>
        <w:autoSpaceDN w:val="0"/>
        <w:spacing w:after="200" w:line="276" w:lineRule="auto"/>
        <w:ind w:firstLine="709"/>
        <w:jc w:val="both"/>
        <w:textAlignment w:val="baseline"/>
        <w:rPr>
          <w:i/>
          <w:color w:val="000000" w:themeColor="text1"/>
          <w:sz w:val="28"/>
          <w:szCs w:val="28"/>
        </w:rPr>
      </w:pPr>
      <w:r w:rsidRPr="00C73C49">
        <w:rPr>
          <w:i/>
          <w:color w:val="000000" w:themeColor="text1"/>
          <w:sz w:val="28"/>
          <w:szCs w:val="28"/>
        </w:rPr>
        <w:t xml:space="preserve">увеличение ставок акцизов по подакцизным товарам, в том числе </w:t>
      </w:r>
      <w:proofErr w:type="gramStart"/>
      <w:r w:rsidRPr="00C73C49">
        <w:rPr>
          <w:i/>
          <w:color w:val="000000" w:themeColor="text1"/>
          <w:sz w:val="28"/>
          <w:szCs w:val="28"/>
        </w:rPr>
        <w:t>на</w:t>
      </w:r>
      <w:proofErr w:type="gramEnd"/>
      <w:r w:rsidRPr="00C73C49">
        <w:rPr>
          <w:i/>
          <w:color w:val="000000" w:themeColor="text1"/>
          <w:sz w:val="28"/>
          <w:szCs w:val="28"/>
        </w:rPr>
        <w:t>:</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(далее - нефтепродукты);</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proofErr w:type="gramStart"/>
      <w:r w:rsidRPr="00C73C49">
        <w:rPr>
          <w:color w:val="000000" w:themeColor="text1"/>
          <w:sz w:val="28"/>
          <w:szCs w:val="28"/>
        </w:rPr>
        <w:t>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w:t>
      </w:r>
      <w:proofErr w:type="gramEnd"/>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пиво, напитки, изготавливаемые на основе пива, сидр, пуаре и медовуха;</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этиловый спирт из пищевого или непищевого сырья и спиртосодержащую продукцию;</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изменение нормативов распределения, в том числе:</w:t>
      </w:r>
    </w:p>
    <w:p w:rsidR="004B3C90" w:rsidRPr="00C73C49" w:rsidRDefault="004B3C90" w:rsidP="004B3C90">
      <w:pPr>
        <w:suppressAutoHyphens/>
        <w:autoSpaceDN w:val="0"/>
        <w:spacing w:before="240" w:line="276" w:lineRule="auto"/>
        <w:ind w:firstLine="709"/>
        <w:jc w:val="both"/>
        <w:textAlignment w:val="baseline"/>
        <w:rPr>
          <w:color w:val="000000" w:themeColor="text1"/>
          <w:sz w:val="28"/>
          <w:szCs w:val="28"/>
        </w:rPr>
      </w:pPr>
      <w:r w:rsidRPr="00C73C49">
        <w:rPr>
          <w:color w:val="000000" w:themeColor="text1"/>
          <w:sz w:val="28"/>
          <w:szCs w:val="28"/>
        </w:rPr>
        <w:t>норматива (доли) распределения для Красноярского края доходов от акцизов на нефтепродукты;</w:t>
      </w:r>
    </w:p>
    <w:p w:rsidR="004B3C90" w:rsidRPr="00C73C49" w:rsidRDefault="004B3C90" w:rsidP="004B3C90">
      <w:pPr>
        <w:suppressAutoHyphens/>
        <w:autoSpaceDN w:val="0"/>
        <w:spacing w:before="240" w:line="276" w:lineRule="auto"/>
        <w:ind w:firstLine="709"/>
        <w:jc w:val="both"/>
        <w:textAlignment w:val="baseline"/>
        <w:rPr>
          <w:i/>
          <w:color w:val="000000" w:themeColor="text1"/>
          <w:sz w:val="28"/>
          <w:szCs w:val="28"/>
        </w:rPr>
      </w:pPr>
      <w:r w:rsidRPr="00C73C49">
        <w:rPr>
          <w:i/>
          <w:color w:val="000000" w:themeColor="text1"/>
          <w:sz w:val="28"/>
          <w:szCs w:val="28"/>
        </w:rPr>
        <w:t>4) по налогу на имущество физических лиц:</w:t>
      </w:r>
    </w:p>
    <w:p w:rsidR="004B3C90" w:rsidRPr="00C73C49" w:rsidRDefault="004B3C90" w:rsidP="004B3C90">
      <w:pPr>
        <w:suppressAutoHyphens/>
        <w:autoSpaceDN w:val="0"/>
        <w:spacing w:before="240" w:line="276" w:lineRule="auto"/>
        <w:ind w:firstLine="709"/>
        <w:jc w:val="both"/>
        <w:textAlignment w:val="baseline"/>
        <w:rPr>
          <w:color w:val="000000" w:themeColor="text1"/>
          <w:sz w:val="28"/>
          <w:szCs w:val="28"/>
        </w:rPr>
      </w:pPr>
      <w:proofErr w:type="gramStart"/>
      <w:r w:rsidRPr="00C73C49">
        <w:rPr>
          <w:color w:val="000000" w:themeColor="text1"/>
          <w:sz w:val="28"/>
          <w:szCs w:val="28"/>
        </w:rPr>
        <w:t>применение в 2023 году в отношении объектов недвижимости, налоговая база по которым определяется как их кадастровая стоимость, для расчета налоговой базы кадастровой стоимости по состоянию на 1 января 2022 года (если кадастровая стоимость таких объектов на 01.01.2023 превышает кадастровую стоимость на 01.01.2022, за исключением ситуаций, когда кадастровая стоимость объектов увеличилась вследствие изменения их характеристик);</w:t>
      </w:r>
      <w:proofErr w:type="gramEnd"/>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с 1 января 2024 года:</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lastRenderedPageBreak/>
        <w:t>уточнено для целей налогообложения понятие жилого дома (дополнено многоквартирными, наемными и садовыми домами независимо от разрешенного вида использования земельного участка, на котором они расположены);</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введен проактивный порядок прекращения исчисления налога на имущество физических лиц в отношении объектов, прекративших существование в результате их гибели или уничтожения, то есть налоговые органы перестают считать налог с 1-го числа месяца его гибели или уничтожения по сведениям от других органов без заявления налогоплательщика;</w:t>
      </w:r>
    </w:p>
    <w:p w:rsidR="004B3C90" w:rsidRPr="00C73C49" w:rsidRDefault="004B3C90" w:rsidP="004B3C90">
      <w:pPr>
        <w:suppressAutoHyphens/>
        <w:autoSpaceDN w:val="0"/>
        <w:spacing w:line="276" w:lineRule="auto"/>
        <w:ind w:firstLine="709"/>
        <w:jc w:val="both"/>
        <w:textAlignment w:val="baseline"/>
        <w:rPr>
          <w:i/>
          <w:color w:val="000000" w:themeColor="text1"/>
          <w:sz w:val="28"/>
          <w:szCs w:val="28"/>
        </w:rPr>
      </w:pPr>
    </w:p>
    <w:p w:rsidR="004B3C90" w:rsidRPr="00C73C49" w:rsidRDefault="004B3C90" w:rsidP="004B3C90">
      <w:pPr>
        <w:suppressAutoHyphens/>
        <w:autoSpaceDN w:val="0"/>
        <w:spacing w:after="200" w:line="276" w:lineRule="auto"/>
        <w:ind w:firstLine="709"/>
        <w:jc w:val="both"/>
        <w:textAlignment w:val="baseline"/>
        <w:rPr>
          <w:i/>
          <w:color w:val="000000" w:themeColor="text1"/>
          <w:sz w:val="28"/>
          <w:szCs w:val="28"/>
        </w:rPr>
      </w:pPr>
      <w:r w:rsidRPr="00C73C49">
        <w:rPr>
          <w:i/>
          <w:color w:val="000000" w:themeColor="text1"/>
          <w:sz w:val="28"/>
          <w:szCs w:val="28"/>
        </w:rPr>
        <w:t>5) по транспортному налогу:</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 xml:space="preserve">с 1 января 2023 года установление налоговой льготы для физических лиц в отношении гибридных легковых автомобилей с мощностью двигателя свыше 100 </w:t>
      </w:r>
      <w:proofErr w:type="spellStart"/>
      <w:r w:rsidRPr="00C73C49">
        <w:rPr>
          <w:color w:val="000000" w:themeColor="text1"/>
          <w:sz w:val="28"/>
          <w:szCs w:val="28"/>
        </w:rPr>
        <w:t>л.с</w:t>
      </w:r>
      <w:proofErr w:type="spellEnd"/>
      <w:r w:rsidRPr="00C73C49">
        <w:rPr>
          <w:color w:val="000000" w:themeColor="text1"/>
          <w:sz w:val="28"/>
          <w:szCs w:val="28"/>
        </w:rPr>
        <w:t xml:space="preserve">. (73,55 кВт) до 250 </w:t>
      </w:r>
      <w:proofErr w:type="spellStart"/>
      <w:r w:rsidRPr="00C73C49">
        <w:rPr>
          <w:color w:val="000000" w:themeColor="text1"/>
          <w:sz w:val="28"/>
          <w:szCs w:val="28"/>
        </w:rPr>
        <w:t>л.с</w:t>
      </w:r>
      <w:proofErr w:type="spellEnd"/>
      <w:r w:rsidRPr="00C73C49">
        <w:rPr>
          <w:color w:val="000000" w:themeColor="text1"/>
          <w:sz w:val="28"/>
          <w:szCs w:val="28"/>
        </w:rPr>
        <w:t>. (183,88 кВт) включительно в виде уплаты налога в размере 70%;</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с 1 января 2023 года расширение категории налогоплательщиков, относящихся к многодетным семьям, которым предоставляется льгота в виде уплаты налога в размере 10%, и смягчение ограничений, установленных для применения указанной преференции. При определении многодетной семьи учитываются лица, достигшие 18 лет и обучающиеся в общеобразовательных организациях, образовательных организациях среднего профессионального или высшего образования по очной форме обучения в возрасте до 23 лет;</w:t>
      </w:r>
    </w:p>
    <w:p w:rsidR="004B3C90" w:rsidRPr="00C73C49" w:rsidRDefault="004B3C90" w:rsidP="004B3C90">
      <w:pPr>
        <w:suppressAutoHyphens/>
        <w:autoSpaceDN w:val="0"/>
        <w:spacing w:before="240" w:line="276" w:lineRule="auto"/>
        <w:ind w:firstLine="709"/>
        <w:jc w:val="both"/>
        <w:textAlignment w:val="baseline"/>
        <w:rPr>
          <w:color w:val="000000" w:themeColor="text1"/>
          <w:sz w:val="28"/>
          <w:szCs w:val="28"/>
        </w:rPr>
      </w:pPr>
      <w:r w:rsidRPr="00C73C49">
        <w:rPr>
          <w:color w:val="000000" w:themeColor="text1"/>
          <w:sz w:val="28"/>
          <w:szCs w:val="28"/>
        </w:rPr>
        <w:t>продление на 2024-2026 годы для физических лиц и организаций льготы по уплате транспортного налога в отношении автомобилей, оснащенных только электрическим двигателем (устанавливается беззаявительный характер льготы);</w:t>
      </w:r>
    </w:p>
    <w:p w:rsidR="004B3C90" w:rsidRPr="00C73C49" w:rsidRDefault="004B3C90" w:rsidP="004B3C90">
      <w:pPr>
        <w:suppressAutoHyphens/>
        <w:autoSpaceDN w:val="0"/>
        <w:spacing w:before="240" w:line="276" w:lineRule="auto"/>
        <w:ind w:firstLine="709"/>
        <w:jc w:val="both"/>
        <w:textAlignment w:val="baseline"/>
        <w:rPr>
          <w:i/>
          <w:color w:val="000000" w:themeColor="text1"/>
          <w:sz w:val="28"/>
          <w:szCs w:val="28"/>
        </w:rPr>
      </w:pPr>
      <w:r w:rsidRPr="00C73C49">
        <w:rPr>
          <w:i/>
          <w:color w:val="000000" w:themeColor="text1"/>
          <w:sz w:val="28"/>
          <w:szCs w:val="28"/>
        </w:rPr>
        <w:t>6) по земельному налогу:</w:t>
      </w:r>
    </w:p>
    <w:p w:rsidR="004B3C90" w:rsidRPr="00C73C49" w:rsidRDefault="004B3C90" w:rsidP="004B3C90">
      <w:pPr>
        <w:suppressAutoHyphens/>
        <w:autoSpaceDN w:val="0"/>
        <w:spacing w:before="240" w:after="200" w:line="276" w:lineRule="auto"/>
        <w:ind w:firstLine="709"/>
        <w:jc w:val="both"/>
        <w:textAlignment w:val="baseline"/>
        <w:rPr>
          <w:color w:val="000000" w:themeColor="text1"/>
          <w:sz w:val="28"/>
          <w:szCs w:val="28"/>
        </w:rPr>
      </w:pPr>
      <w:r w:rsidRPr="00C73C49">
        <w:rPr>
          <w:color w:val="000000" w:themeColor="text1"/>
          <w:sz w:val="28"/>
          <w:szCs w:val="28"/>
        </w:rPr>
        <w:t>применение при определении налоговой база в отношении земельного участка за налоговый период 2023 года кадастровой стоимости по состоянию на 1 января 2022 года (если кадастровая стоимость таких объектов на 01.01.2023 превышает кадастровую стоимость на 01.01.2022, за исключением ситуаций, когда кадастровая стоимость объектов увеличилась вследствие изменения их характеристик);</w:t>
      </w:r>
    </w:p>
    <w:p w:rsidR="004B3C90" w:rsidRPr="00C73C49" w:rsidRDefault="004B3C90" w:rsidP="004B3C90">
      <w:pPr>
        <w:suppressAutoHyphens/>
        <w:autoSpaceDN w:val="0"/>
        <w:spacing w:after="200" w:line="276" w:lineRule="auto"/>
        <w:ind w:firstLine="709"/>
        <w:jc w:val="both"/>
        <w:textAlignment w:val="baseline"/>
        <w:rPr>
          <w:color w:val="000000" w:themeColor="text1"/>
          <w:sz w:val="28"/>
          <w:szCs w:val="28"/>
        </w:rPr>
      </w:pPr>
      <w:r w:rsidRPr="00C73C49">
        <w:rPr>
          <w:color w:val="000000" w:themeColor="text1"/>
          <w:sz w:val="28"/>
          <w:szCs w:val="28"/>
        </w:rPr>
        <w:t>с 1 января 2024 года:</w:t>
      </w:r>
    </w:p>
    <w:p w:rsidR="004B3C90" w:rsidRPr="00C73C49" w:rsidRDefault="004B3C90" w:rsidP="004B3C90">
      <w:pPr>
        <w:suppressAutoHyphens/>
        <w:autoSpaceDN w:val="0"/>
        <w:ind w:firstLine="709"/>
        <w:jc w:val="both"/>
        <w:textAlignment w:val="baseline"/>
        <w:rPr>
          <w:color w:val="000000" w:themeColor="text1"/>
          <w:sz w:val="28"/>
          <w:szCs w:val="28"/>
        </w:rPr>
      </w:pPr>
      <w:r w:rsidRPr="00C73C49">
        <w:rPr>
          <w:color w:val="000000" w:themeColor="text1"/>
          <w:sz w:val="28"/>
          <w:szCs w:val="28"/>
        </w:rPr>
        <w:t xml:space="preserve">установлен порядок определения налоговой базы части земельного участка, занятого жилищным фондом и (или) объектами инженерной инфраструктуры жилищно-коммунального комплекса, приходящейся на объект недвижимого имущества, не относящийся к жилфонду и (или) объектам такой </w:t>
      </w:r>
      <w:r w:rsidRPr="00C73C49">
        <w:rPr>
          <w:color w:val="000000" w:themeColor="text1"/>
          <w:sz w:val="28"/>
          <w:szCs w:val="28"/>
        </w:rPr>
        <w:lastRenderedPageBreak/>
        <w:t>инфраструктуры пропорционально площади указанной части земельного участка;</w:t>
      </w:r>
    </w:p>
    <w:p w:rsidR="004B3C90" w:rsidRPr="00C73C49" w:rsidRDefault="004B3C90" w:rsidP="004B3C90">
      <w:pPr>
        <w:suppressAutoHyphens/>
        <w:autoSpaceDN w:val="0"/>
        <w:ind w:firstLine="709"/>
        <w:jc w:val="both"/>
        <w:textAlignment w:val="baseline"/>
        <w:rPr>
          <w:color w:val="000000" w:themeColor="text1"/>
          <w:sz w:val="28"/>
          <w:szCs w:val="28"/>
        </w:rPr>
      </w:pPr>
      <w:r w:rsidRPr="00C73C49">
        <w:rPr>
          <w:color w:val="000000" w:themeColor="text1"/>
          <w:sz w:val="28"/>
          <w:szCs w:val="28"/>
        </w:rPr>
        <w:t>уточнены условия освобождения от уплаты налога для участков физических лиц – коренных малочисленных народов Севера, Сибири и Дальнего Востока Российской Федерации, а также их общин (льгота предоставляется в отношении земельных участков, расположенных в местах традиционного проживания и традиционной хозяйственной деятельности КМНС, включенных в перечень, утвержденный Правительством Российской Федерации);</w:t>
      </w:r>
    </w:p>
    <w:p w:rsidR="004B3C90" w:rsidRPr="00C73C49" w:rsidRDefault="004B3C90" w:rsidP="004B3C90">
      <w:pPr>
        <w:suppressAutoHyphens/>
        <w:autoSpaceDN w:val="0"/>
        <w:ind w:firstLine="709"/>
        <w:jc w:val="both"/>
        <w:textAlignment w:val="baseline"/>
        <w:rPr>
          <w:color w:val="000000" w:themeColor="text1"/>
          <w:sz w:val="28"/>
          <w:szCs w:val="28"/>
        </w:rPr>
      </w:pPr>
      <w:proofErr w:type="gramStart"/>
      <w:r w:rsidRPr="00C73C49">
        <w:rPr>
          <w:color w:val="000000" w:themeColor="text1"/>
          <w:sz w:val="28"/>
          <w:szCs w:val="28"/>
        </w:rPr>
        <w:t xml:space="preserve">установлена дата начала применения повышающего коэффициента при исчислении налога в отношении земельных участков для жилищного строительства и индивидуального жилищного строительства, осуществляемого физическими лицами, а также жилищного строительства, осуществляемого на основании договора о комплексном развитии территории </w:t>
      </w:r>
      <w:r w:rsidRPr="00C73C49">
        <w:rPr>
          <w:i/>
          <w:iCs/>
          <w:color w:val="000000" w:themeColor="text1"/>
          <w:sz w:val="28"/>
          <w:szCs w:val="28"/>
        </w:rPr>
        <w:t>(с 1 числа месяца следующего за месяцем внесения в ЕГРН сведений о разрешенном использовании данных участков, для КРТ с даты выдачи разрешения на строительство жилых</w:t>
      </w:r>
      <w:proofErr w:type="gramEnd"/>
      <w:r w:rsidRPr="00C73C49">
        <w:rPr>
          <w:i/>
          <w:iCs/>
          <w:color w:val="000000" w:themeColor="text1"/>
          <w:sz w:val="28"/>
          <w:szCs w:val="28"/>
        </w:rPr>
        <w:t xml:space="preserve"> домов (многоквартирных домов)</w:t>
      </w:r>
      <w:r w:rsidRPr="00C73C49">
        <w:rPr>
          <w:color w:val="000000" w:themeColor="text1"/>
          <w:sz w:val="28"/>
          <w:szCs w:val="28"/>
        </w:rPr>
        <w:t>;</w:t>
      </w:r>
    </w:p>
    <w:p w:rsidR="004B3C90" w:rsidRPr="00C73C49" w:rsidRDefault="004B3C90" w:rsidP="004B3C90">
      <w:pPr>
        <w:suppressAutoHyphens/>
        <w:autoSpaceDN w:val="0"/>
        <w:ind w:firstLine="709"/>
        <w:jc w:val="both"/>
        <w:textAlignment w:val="baseline"/>
        <w:rPr>
          <w:color w:val="000000" w:themeColor="text1"/>
          <w:sz w:val="28"/>
          <w:szCs w:val="28"/>
        </w:rPr>
      </w:pPr>
    </w:p>
    <w:p w:rsidR="004B3C90" w:rsidRPr="00C73C49" w:rsidRDefault="004B3C90" w:rsidP="004B3C90">
      <w:pPr>
        <w:suppressAutoHyphens/>
        <w:autoSpaceDN w:val="0"/>
        <w:ind w:firstLine="709"/>
        <w:jc w:val="both"/>
        <w:textAlignment w:val="baseline"/>
        <w:rPr>
          <w:i/>
          <w:color w:val="000000" w:themeColor="text1"/>
          <w:sz w:val="28"/>
          <w:szCs w:val="28"/>
        </w:rPr>
      </w:pPr>
      <w:r w:rsidRPr="00C73C49">
        <w:rPr>
          <w:i/>
          <w:color w:val="000000" w:themeColor="text1"/>
          <w:sz w:val="28"/>
          <w:szCs w:val="28"/>
        </w:rPr>
        <w:t>7) по государственной пошлине:</w:t>
      </w:r>
    </w:p>
    <w:p w:rsidR="004B3C90" w:rsidRPr="00C73C49" w:rsidRDefault="004B3C90" w:rsidP="004B3C90">
      <w:pPr>
        <w:suppressAutoHyphens/>
        <w:autoSpaceDN w:val="0"/>
        <w:ind w:firstLine="709"/>
        <w:jc w:val="both"/>
        <w:textAlignment w:val="baseline"/>
        <w:rPr>
          <w:i/>
          <w:color w:val="000000" w:themeColor="text1"/>
          <w:sz w:val="28"/>
          <w:szCs w:val="28"/>
        </w:rPr>
      </w:pPr>
    </w:p>
    <w:p w:rsidR="004B3C90" w:rsidRPr="00C73C49" w:rsidRDefault="004B3C90" w:rsidP="004B3C90">
      <w:pPr>
        <w:suppressAutoHyphens/>
        <w:autoSpaceDN w:val="0"/>
        <w:spacing w:after="200" w:line="276" w:lineRule="auto"/>
        <w:ind w:firstLine="709"/>
        <w:jc w:val="both"/>
        <w:textAlignment w:val="baseline"/>
        <w:rPr>
          <w:color w:val="000000" w:themeColor="text1"/>
          <w:sz w:val="28"/>
          <w:szCs w:val="28"/>
        </w:rPr>
      </w:pPr>
      <w:proofErr w:type="gramStart"/>
      <w:r w:rsidRPr="00C73C49">
        <w:rPr>
          <w:color w:val="000000" w:themeColor="text1"/>
          <w:sz w:val="28"/>
          <w:szCs w:val="28"/>
        </w:rPr>
        <w:t>освобождение с 1 января 2024 года физических лиц от уплаты государственной пошлины за совершение нотариального действия – удостоверение доверенности на представление интересов в судах, государственных и муниципальных органах, организациях при оказании им бесплатной юридической помощи в соответствии с Федеральным законом от 21.11.2011 № 324-ФЗ «О бесплатной юридической помощи в Российской Федерации» и законами субъектов Российской Федерации;</w:t>
      </w:r>
      <w:proofErr w:type="gramEnd"/>
    </w:p>
    <w:p w:rsidR="004B3C90" w:rsidRPr="00C73C49" w:rsidRDefault="004B3C90" w:rsidP="004B3C90">
      <w:pPr>
        <w:suppressAutoHyphens/>
        <w:autoSpaceDN w:val="0"/>
        <w:spacing w:after="200" w:line="276" w:lineRule="auto"/>
        <w:ind w:firstLine="709"/>
        <w:jc w:val="both"/>
        <w:textAlignment w:val="baseline"/>
        <w:rPr>
          <w:i/>
          <w:iCs/>
          <w:color w:val="000000" w:themeColor="text1"/>
          <w:sz w:val="28"/>
          <w:szCs w:val="28"/>
        </w:rPr>
      </w:pPr>
      <w:r w:rsidRPr="00C73C49">
        <w:rPr>
          <w:i/>
          <w:iCs/>
          <w:color w:val="000000" w:themeColor="text1"/>
          <w:sz w:val="28"/>
          <w:szCs w:val="28"/>
        </w:rPr>
        <w:t>ожидается принятие следующих решений:</w:t>
      </w:r>
    </w:p>
    <w:p w:rsidR="0058764C" w:rsidRDefault="004B3C90" w:rsidP="0058764C">
      <w:pPr>
        <w:suppressAutoHyphens/>
        <w:autoSpaceDN w:val="0"/>
        <w:ind w:firstLine="709"/>
        <w:jc w:val="both"/>
        <w:textAlignment w:val="baseline"/>
        <w:rPr>
          <w:color w:val="000000" w:themeColor="text1"/>
          <w:sz w:val="28"/>
          <w:szCs w:val="28"/>
        </w:rPr>
      </w:pPr>
      <w:r w:rsidRPr="00C73C49">
        <w:rPr>
          <w:color w:val="000000" w:themeColor="text1"/>
          <w:sz w:val="28"/>
          <w:szCs w:val="28"/>
        </w:rPr>
        <w:t>освобождение уполномоченных по правам ребенка в субъектах Российской Федерации от уплаты государственной пошлины по делам, рассматриваемым Верховным Судом Российской Федерации, судами общей юрисдикции, мировыми судьями, при совершении действий, предусмотренных пунктом 4 части 3 статьи 14 Федерального закона «Об уполномоченных по правам ребенка в Российской Федерации».</w:t>
      </w:r>
    </w:p>
    <w:p w:rsidR="004B3C90" w:rsidRPr="00C73C49" w:rsidRDefault="004B3C90" w:rsidP="0058764C">
      <w:pPr>
        <w:suppressAutoHyphens/>
        <w:autoSpaceDN w:val="0"/>
        <w:ind w:firstLine="709"/>
        <w:jc w:val="both"/>
        <w:textAlignment w:val="baseline"/>
        <w:rPr>
          <w:i/>
          <w:color w:val="000000" w:themeColor="text1"/>
          <w:sz w:val="28"/>
          <w:szCs w:val="28"/>
        </w:rPr>
      </w:pPr>
      <w:proofErr w:type="gramStart"/>
      <w:r w:rsidRPr="00C73C49">
        <w:rPr>
          <w:color w:val="000000" w:themeColor="text1"/>
          <w:sz w:val="28"/>
          <w:szCs w:val="28"/>
        </w:rPr>
        <w:t xml:space="preserve">Федеральным законом от 04.08.2023 № 416-ФЗ «О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w:t>
      </w:r>
      <w:r w:rsidRPr="00C73C49">
        <w:rPr>
          <w:i/>
          <w:color w:val="000000" w:themeColor="text1"/>
          <w:sz w:val="28"/>
          <w:szCs w:val="28"/>
        </w:rPr>
        <w:t>с 1 января 2024 года устанавливается целевой статус платежей, уплачиваемых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они становятся</w:t>
      </w:r>
      <w:proofErr w:type="gramEnd"/>
      <w:r w:rsidRPr="00C73C49">
        <w:rPr>
          <w:i/>
          <w:color w:val="000000" w:themeColor="text1"/>
          <w:sz w:val="28"/>
          <w:szCs w:val="28"/>
        </w:rPr>
        <w:t xml:space="preserve"> обязательным источником формирования местных дорожных фондов.</w:t>
      </w:r>
    </w:p>
    <w:p w:rsidR="004B3C90" w:rsidRPr="00C73C49" w:rsidRDefault="004B3C90" w:rsidP="004B3C90">
      <w:pPr>
        <w:suppressAutoHyphens/>
        <w:autoSpaceDN w:val="0"/>
        <w:spacing w:before="240" w:line="276" w:lineRule="auto"/>
        <w:ind w:firstLine="709"/>
        <w:jc w:val="both"/>
        <w:textAlignment w:val="baseline"/>
        <w:rPr>
          <w:i/>
          <w:color w:val="000000" w:themeColor="text1"/>
          <w:sz w:val="28"/>
          <w:szCs w:val="28"/>
        </w:rPr>
      </w:pPr>
      <w:r w:rsidRPr="00C73C49">
        <w:rPr>
          <w:i/>
          <w:color w:val="000000" w:themeColor="text1"/>
          <w:sz w:val="28"/>
          <w:szCs w:val="28"/>
        </w:rPr>
        <w:lastRenderedPageBreak/>
        <w:t>На краевом уровне приняты (планируются к принятию) следующие решения:</w:t>
      </w:r>
    </w:p>
    <w:p w:rsidR="004B3C90" w:rsidRPr="00C73C49" w:rsidRDefault="004B3C90" w:rsidP="004B3C90">
      <w:pPr>
        <w:suppressAutoHyphens/>
        <w:autoSpaceDN w:val="0"/>
        <w:spacing w:before="240" w:line="276" w:lineRule="auto"/>
        <w:ind w:firstLine="709"/>
        <w:jc w:val="both"/>
        <w:textAlignment w:val="baseline"/>
        <w:rPr>
          <w:color w:val="000000" w:themeColor="text1"/>
          <w:sz w:val="28"/>
          <w:szCs w:val="28"/>
        </w:rPr>
      </w:pPr>
      <w:r w:rsidRPr="00C73C49">
        <w:rPr>
          <w:i/>
          <w:color w:val="000000" w:themeColor="text1"/>
          <w:sz w:val="28"/>
          <w:szCs w:val="28"/>
        </w:rPr>
        <w:t>1) по налогу на доходы физических лиц:</w:t>
      </w:r>
    </w:p>
    <w:p w:rsidR="004B3C90" w:rsidRPr="00C73C49" w:rsidRDefault="004B3C90" w:rsidP="004B3C90">
      <w:pPr>
        <w:suppressAutoHyphens/>
        <w:autoSpaceDN w:val="0"/>
        <w:spacing w:before="240" w:after="200" w:line="276" w:lineRule="auto"/>
        <w:ind w:firstLine="709"/>
        <w:jc w:val="both"/>
        <w:textAlignment w:val="baseline"/>
        <w:rPr>
          <w:color w:val="000000" w:themeColor="text1"/>
          <w:sz w:val="28"/>
          <w:szCs w:val="28"/>
        </w:rPr>
      </w:pPr>
      <w:r w:rsidRPr="00C73C49">
        <w:rPr>
          <w:color w:val="000000" w:themeColor="text1"/>
          <w:sz w:val="28"/>
          <w:szCs w:val="28"/>
        </w:rPr>
        <w:t>устанавливается региональный коэффициент, отражающий особенности рынка труда на территории Красноярского края, на 2024 год;</w:t>
      </w:r>
    </w:p>
    <w:p w:rsidR="004B3C90" w:rsidRPr="00C73C49" w:rsidRDefault="004B3C90" w:rsidP="004B3C90">
      <w:pPr>
        <w:suppressAutoHyphens/>
        <w:autoSpaceDN w:val="0"/>
        <w:spacing w:after="200" w:line="276" w:lineRule="auto"/>
        <w:ind w:firstLine="709"/>
        <w:jc w:val="both"/>
        <w:textAlignment w:val="baseline"/>
        <w:rPr>
          <w:i/>
          <w:color w:val="000000" w:themeColor="text1"/>
          <w:sz w:val="28"/>
          <w:szCs w:val="28"/>
        </w:rPr>
      </w:pPr>
      <w:r w:rsidRPr="00C73C49">
        <w:rPr>
          <w:i/>
          <w:color w:val="000000" w:themeColor="text1"/>
          <w:sz w:val="28"/>
          <w:szCs w:val="28"/>
        </w:rPr>
        <w:t>2) по налогу, взимаемому в связи с применением упрощенной системы налогообложения:</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с 1 января 2024 года прекращают действовать:</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proofErr w:type="gramStart"/>
      <w:r w:rsidRPr="00C73C49">
        <w:rPr>
          <w:color w:val="000000" w:themeColor="text1"/>
          <w:sz w:val="28"/>
          <w:szCs w:val="28"/>
        </w:rPr>
        <w:t>пониженные налоговые ставки по УСН для социально ориентированных некоммерческих организаций, включенных в реестр социально ориентированных некоммерческих организаций в соответствии с постановлением Правительства Российской Федерации от 30.07.2021№ 1290 «О реестре социально ориентированных некоммерческих организаций», организаций и индивидуальных предпринимателей, получивших статус резидента АЗРФ, в размере 3% – по объекту налогообложения «доходы», 7,5% – по объекту налогообложения «доходы, уменьшенные на величину расходов»;</w:t>
      </w:r>
      <w:proofErr w:type="gramEnd"/>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 xml:space="preserve">нулевая ставка, установленная для вновь зарегистрированных индивидуальных предпринимателей, осуществляющих предпринимательскую деятельность в производственной, социальной, научной и других </w:t>
      </w:r>
      <w:proofErr w:type="gramStart"/>
      <w:r w:rsidRPr="00C73C49">
        <w:rPr>
          <w:color w:val="000000" w:themeColor="text1"/>
          <w:sz w:val="28"/>
          <w:szCs w:val="28"/>
        </w:rPr>
        <w:t>сферах</w:t>
      </w:r>
      <w:proofErr w:type="gramEnd"/>
      <w:r w:rsidRPr="00C73C49">
        <w:rPr>
          <w:color w:val="000000" w:themeColor="text1"/>
          <w:sz w:val="28"/>
          <w:szCs w:val="28"/>
        </w:rPr>
        <w:t xml:space="preserve"> («налоговые каникулы»);</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ожидается принятие следующих решений:</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установление минимальных ставок для организаций и индивидуальных предпринимателей, имеющих статус социального предприятия, на 2023–2026 годы;</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продление действия:</w:t>
      </w:r>
    </w:p>
    <w:p w:rsidR="004B3C90" w:rsidRPr="00C73C49" w:rsidRDefault="004B3C90" w:rsidP="004B3C90">
      <w:pPr>
        <w:suppressAutoHyphens/>
        <w:autoSpaceDN w:val="0"/>
        <w:ind w:firstLine="709"/>
        <w:jc w:val="both"/>
        <w:textAlignment w:val="baseline"/>
        <w:rPr>
          <w:color w:val="000000" w:themeColor="text1"/>
          <w:sz w:val="28"/>
          <w:szCs w:val="28"/>
        </w:rPr>
      </w:pPr>
      <w:r w:rsidRPr="00C73C49">
        <w:rPr>
          <w:color w:val="000000" w:themeColor="text1"/>
          <w:sz w:val="28"/>
          <w:szCs w:val="28"/>
        </w:rPr>
        <w:t xml:space="preserve">пониженных налоговых ставок для социально ориентированных некоммерческих организаций; организаций и индивидуальных предпринимателей, получивших статус резидента АЗРФ, на 2024–2026 годы; </w:t>
      </w:r>
    </w:p>
    <w:p w:rsidR="004B3C90" w:rsidRPr="00C73C49" w:rsidRDefault="004B3C90" w:rsidP="004B3C90">
      <w:pPr>
        <w:suppressAutoHyphens/>
        <w:autoSpaceDN w:val="0"/>
        <w:ind w:firstLine="709"/>
        <w:jc w:val="both"/>
        <w:textAlignment w:val="baseline"/>
        <w:rPr>
          <w:color w:val="000000" w:themeColor="text1"/>
          <w:sz w:val="28"/>
          <w:szCs w:val="28"/>
        </w:rPr>
      </w:pPr>
      <w:proofErr w:type="gramStart"/>
      <w:r w:rsidRPr="00C73C49">
        <w:rPr>
          <w:color w:val="000000" w:themeColor="text1"/>
          <w:sz w:val="28"/>
          <w:szCs w:val="28"/>
        </w:rPr>
        <w:t>до 1 января 2025 года нулевой ставки, установленной для вновь зарегистрированных индивидуальных предпринимателей, осуществляющих предпринимательскую деятельность в производственной, социальной, научной и других сферах («налоговые каникулы»);</w:t>
      </w:r>
      <w:proofErr w:type="gramEnd"/>
    </w:p>
    <w:p w:rsidR="004B3C90" w:rsidRPr="00C73C49" w:rsidRDefault="004B3C90" w:rsidP="004B3C90">
      <w:pPr>
        <w:suppressAutoHyphens/>
        <w:autoSpaceDN w:val="0"/>
        <w:spacing w:before="240" w:after="200" w:line="276" w:lineRule="auto"/>
        <w:ind w:firstLine="709"/>
        <w:jc w:val="both"/>
        <w:textAlignment w:val="baseline"/>
        <w:rPr>
          <w:i/>
          <w:color w:val="000000" w:themeColor="text1"/>
          <w:sz w:val="28"/>
          <w:szCs w:val="28"/>
        </w:rPr>
      </w:pPr>
      <w:r w:rsidRPr="00C73C49">
        <w:rPr>
          <w:i/>
          <w:color w:val="000000" w:themeColor="text1"/>
          <w:sz w:val="28"/>
          <w:szCs w:val="28"/>
        </w:rPr>
        <w:t>3) по патентной системе налогообложения:</w:t>
      </w:r>
    </w:p>
    <w:p w:rsidR="004B3C90" w:rsidRPr="00C73C49" w:rsidRDefault="004B3C90" w:rsidP="004B3C90">
      <w:pPr>
        <w:suppressAutoHyphens/>
        <w:autoSpaceDN w:val="0"/>
        <w:spacing w:after="200" w:line="276" w:lineRule="auto"/>
        <w:ind w:firstLine="709"/>
        <w:jc w:val="both"/>
        <w:textAlignment w:val="baseline"/>
        <w:rPr>
          <w:color w:val="000000" w:themeColor="text1"/>
          <w:sz w:val="28"/>
          <w:szCs w:val="28"/>
        </w:rPr>
      </w:pPr>
      <w:proofErr w:type="gramStart"/>
      <w:r w:rsidRPr="00C73C49">
        <w:rPr>
          <w:color w:val="000000" w:themeColor="text1"/>
          <w:sz w:val="28"/>
          <w:szCs w:val="28"/>
        </w:rPr>
        <w:t>с 1 января 2024 года прекращение действия нулевой ставки, установленной для вновь зарегистрированных индивидуальных предпринимателей, осуществляющих предпринимательскую деятельность в производственной, социальной, научной и других сферах («налоговые каникулы»);</w:t>
      </w:r>
      <w:proofErr w:type="gramEnd"/>
    </w:p>
    <w:p w:rsidR="004B3C90" w:rsidRPr="00C73C49" w:rsidRDefault="004B3C90" w:rsidP="004B3C90">
      <w:pPr>
        <w:suppressAutoHyphens/>
        <w:autoSpaceDN w:val="0"/>
        <w:spacing w:after="200" w:line="276" w:lineRule="auto"/>
        <w:ind w:firstLine="709"/>
        <w:jc w:val="both"/>
        <w:textAlignment w:val="baseline"/>
        <w:rPr>
          <w:i/>
          <w:iCs/>
          <w:color w:val="000000" w:themeColor="text1"/>
          <w:sz w:val="28"/>
          <w:szCs w:val="28"/>
        </w:rPr>
      </w:pPr>
      <w:r w:rsidRPr="00C73C49">
        <w:rPr>
          <w:i/>
          <w:iCs/>
          <w:color w:val="000000" w:themeColor="text1"/>
          <w:sz w:val="28"/>
          <w:szCs w:val="28"/>
        </w:rPr>
        <w:lastRenderedPageBreak/>
        <w:t>ожидается принятие следующих решений:</w:t>
      </w:r>
    </w:p>
    <w:p w:rsidR="004B3C90" w:rsidRPr="00C73C49" w:rsidRDefault="004B3C90" w:rsidP="004B3C90">
      <w:pPr>
        <w:suppressAutoHyphens/>
        <w:autoSpaceDN w:val="0"/>
        <w:spacing w:after="200" w:line="276" w:lineRule="auto"/>
        <w:ind w:firstLine="709"/>
        <w:jc w:val="both"/>
        <w:textAlignment w:val="baseline"/>
        <w:rPr>
          <w:color w:val="000000" w:themeColor="text1"/>
          <w:sz w:val="28"/>
          <w:szCs w:val="28"/>
        </w:rPr>
      </w:pPr>
      <w:proofErr w:type="gramStart"/>
      <w:r w:rsidRPr="00C73C49">
        <w:rPr>
          <w:color w:val="000000" w:themeColor="text1"/>
          <w:sz w:val="28"/>
          <w:szCs w:val="28"/>
        </w:rPr>
        <w:t>продление до 1 января 2025 года срока действия нулевой ставки, установленной для вновь зарегистрированных индивидуальных предпринимателей, осуществляющих предпринимательскую деятельность в производственной, социальной, научной и других сферах («налоговые каникулы»);</w:t>
      </w:r>
      <w:proofErr w:type="gramEnd"/>
    </w:p>
    <w:p w:rsidR="004B3C90" w:rsidRPr="00C73C49" w:rsidRDefault="004B3C90" w:rsidP="004B3C90">
      <w:pPr>
        <w:suppressAutoHyphens/>
        <w:autoSpaceDN w:val="0"/>
        <w:spacing w:after="200" w:line="276" w:lineRule="auto"/>
        <w:ind w:firstLine="709"/>
        <w:jc w:val="both"/>
        <w:textAlignment w:val="baseline"/>
        <w:rPr>
          <w:i/>
          <w:color w:val="000000" w:themeColor="text1"/>
          <w:sz w:val="28"/>
          <w:szCs w:val="28"/>
        </w:rPr>
      </w:pPr>
      <w:r w:rsidRPr="00C73C49">
        <w:rPr>
          <w:i/>
          <w:color w:val="000000" w:themeColor="text1"/>
          <w:sz w:val="28"/>
          <w:szCs w:val="28"/>
        </w:rPr>
        <w:t>4) налог на имущество:</w:t>
      </w:r>
    </w:p>
    <w:p w:rsidR="004B3C90" w:rsidRPr="00C73C49" w:rsidRDefault="004B3C90" w:rsidP="004B3C90">
      <w:pPr>
        <w:suppressAutoHyphens/>
        <w:autoSpaceDN w:val="0"/>
        <w:spacing w:after="200" w:line="276" w:lineRule="auto"/>
        <w:ind w:firstLine="709"/>
        <w:jc w:val="both"/>
        <w:textAlignment w:val="baseline"/>
        <w:rPr>
          <w:color w:val="000000" w:themeColor="text1"/>
          <w:sz w:val="28"/>
          <w:szCs w:val="28"/>
        </w:rPr>
      </w:pPr>
      <w:r w:rsidRPr="00C73C49">
        <w:rPr>
          <w:color w:val="000000" w:themeColor="text1"/>
          <w:sz w:val="28"/>
          <w:szCs w:val="28"/>
        </w:rPr>
        <w:t xml:space="preserve">в 2023 году на основании распоряжения Правительства Красноярского края от 20.12.2019 № 1050-р проводится государственная кадастровая оценка зданий, помещений, сооружений, объектов незавершенного строительства, машино-мест, результаты </w:t>
      </w:r>
      <w:proofErr w:type="gramStart"/>
      <w:r w:rsidRPr="00C73C49">
        <w:rPr>
          <w:color w:val="000000" w:themeColor="text1"/>
          <w:sz w:val="28"/>
          <w:szCs w:val="28"/>
        </w:rPr>
        <w:t>которой</w:t>
      </w:r>
      <w:proofErr w:type="gramEnd"/>
      <w:r w:rsidRPr="00C73C49">
        <w:rPr>
          <w:color w:val="000000" w:themeColor="text1"/>
          <w:sz w:val="28"/>
          <w:szCs w:val="28"/>
        </w:rPr>
        <w:t xml:space="preserve"> вступят в силу с 01.01.2024;</w:t>
      </w:r>
    </w:p>
    <w:p w:rsidR="004B3C90" w:rsidRPr="00C73C49" w:rsidRDefault="004B3C90" w:rsidP="004B3C90">
      <w:pPr>
        <w:suppressAutoHyphens/>
        <w:autoSpaceDN w:val="0"/>
        <w:spacing w:before="240" w:after="200" w:line="276" w:lineRule="auto"/>
        <w:ind w:firstLine="709"/>
        <w:jc w:val="both"/>
        <w:textAlignment w:val="baseline"/>
        <w:rPr>
          <w:i/>
          <w:iCs/>
          <w:color w:val="000000" w:themeColor="text1"/>
          <w:sz w:val="28"/>
          <w:szCs w:val="28"/>
        </w:rPr>
      </w:pPr>
      <w:r w:rsidRPr="00C73C49">
        <w:rPr>
          <w:i/>
          <w:iCs/>
          <w:color w:val="000000" w:themeColor="text1"/>
          <w:sz w:val="28"/>
          <w:szCs w:val="28"/>
        </w:rPr>
        <w:t>В целях приведения в соответствие с изменениями федерального налогового законодательства ожидается принятие следующих решений Красноярского края с 1 января 2024 года:</w:t>
      </w:r>
    </w:p>
    <w:p w:rsidR="004B3C90" w:rsidRPr="00C73C49" w:rsidRDefault="004B3C90" w:rsidP="004B3C90">
      <w:pPr>
        <w:suppressAutoHyphens/>
        <w:autoSpaceDN w:val="0"/>
        <w:ind w:firstLine="709"/>
        <w:jc w:val="both"/>
        <w:textAlignment w:val="baseline"/>
        <w:rPr>
          <w:color w:val="000000" w:themeColor="text1"/>
          <w:sz w:val="28"/>
          <w:szCs w:val="28"/>
        </w:rPr>
      </w:pPr>
      <w:r w:rsidRPr="00C73C49">
        <w:rPr>
          <w:color w:val="000000" w:themeColor="text1"/>
          <w:sz w:val="28"/>
          <w:szCs w:val="28"/>
        </w:rPr>
        <w:t xml:space="preserve"> расширение перечня видов недвижимого имущества, признаваемого объектом налогообложения, налоговая база по которым определяется как кадастровая стоимость (многоквартирные дома, наемные дома);</w:t>
      </w:r>
    </w:p>
    <w:p w:rsidR="004B3C90" w:rsidRPr="00C73C49" w:rsidRDefault="004B3C90" w:rsidP="004B3C90">
      <w:pPr>
        <w:suppressAutoHyphens/>
        <w:autoSpaceDN w:val="0"/>
        <w:spacing w:before="240"/>
        <w:ind w:firstLine="709"/>
        <w:jc w:val="both"/>
        <w:textAlignment w:val="baseline"/>
        <w:rPr>
          <w:i/>
          <w:color w:val="000000" w:themeColor="text1"/>
          <w:sz w:val="28"/>
          <w:szCs w:val="28"/>
        </w:rPr>
      </w:pPr>
      <w:r w:rsidRPr="00C73C49">
        <w:rPr>
          <w:color w:val="000000" w:themeColor="text1"/>
          <w:sz w:val="28"/>
          <w:szCs w:val="28"/>
        </w:rPr>
        <w:t xml:space="preserve"> </w:t>
      </w:r>
      <w:proofErr w:type="gramStart"/>
      <w:r w:rsidRPr="00C73C49">
        <w:rPr>
          <w:color w:val="000000" w:themeColor="text1"/>
          <w:sz w:val="28"/>
          <w:szCs w:val="28"/>
        </w:rPr>
        <w:t>установление налоговой ставки в размере 0,3% в отношении жилых помещений, гаражей, машино-мест, которые принадлежат некоммерческой организации, признаваемой в соответствии с законодательством Российской Федерации личным фондом или международным личным фондов, на праве собственности и налоговая база в отношении которых определяется как кадастровая стоимость, за исключением объектов налогообложения, кадастровая стоимость каждого из которых превышает 300 млн. рублей;</w:t>
      </w:r>
      <w:proofErr w:type="gramEnd"/>
    </w:p>
    <w:p w:rsidR="004B3C90" w:rsidRPr="00C73C49" w:rsidRDefault="004B3C90" w:rsidP="004B3C90">
      <w:pPr>
        <w:suppressAutoHyphens/>
        <w:autoSpaceDN w:val="0"/>
        <w:spacing w:before="240" w:after="200" w:line="276" w:lineRule="auto"/>
        <w:ind w:firstLine="709"/>
        <w:jc w:val="both"/>
        <w:textAlignment w:val="baseline"/>
        <w:rPr>
          <w:i/>
          <w:color w:val="000000" w:themeColor="text1"/>
          <w:sz w:val="28"/>
          <w:szCs w:val="28"/>
        </w:rPr>
      </w:pPr>
      <w:r w:rsidRPr="00C73C49">
        <w:rPr>
          <w:i/>
          <w:color w:val="000000" w:themeColor="text1"/>
          <w:sz w:val="28"/>
          <w:szCs w:val="28"/>
        </w:rPr>
        <w:t>1) по транспортному налогу:</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 xml:space="preserve"> установление с 1 января 2023 года налоговой льготы для физических лиц в отношении гибридных легковых автомобилей с мощностью двигателя свыше 100 </w:t>
      </w:r>
      <w:proofErr w:type="spellStart"/>
      <w:r w:rsidRPr="00C73C49">
        <w:rPr>
          <w:color w:val="000000" w:themeColor="text1"/>
          <w:sz w:val="28"/>
          <w:szCs w:val="28"/>
        </w:rPr>
        <w:t>л.с</w:t>
      </w:r>
      <w:proofErr w:type="spellEnd"/>
      <w:r w:rsidRPr="00C73C49">
        <w:rPr>
          <w:color w:val="000000" w:themeColor="text1"/>
          <w:sz w:val="28"/>
          <w:szCs w:val="28"/>
        </w:rPr>
        <w:t xml:space="preserve">. (73,55 кВт) до 250 </w:t>
      </w:r>
      <w:proofErr w:type="spellStart"/>
      <w:r w:rsidRPr="00C73C49">
        <w:rPr>
          <w:color w:val="000000" w:themeColor="text1"/>
          <w:sz w:val="28"/>
          <w:szCs w:val="28"/>
        </w:rPr>
        <w:t>л.с</w:t>
      </w:r>
      <w:proofErr w:type="spellEnd"/>
      <w:r w:rsidRPr="00C73C49">
        <w:rPr>
          <w:color w:val="000000" w:themeColor="text1"/>
          <w:sz w:val="28"/>
          <w:szCs w:val="28"/>
        </w:rPr>
        <w:t>. (183,88 кВт) включительно в виде уплаты налога в размере 70%;</w:t>
      </w:r>
    </w:p>
    <w:p w:rsidR="004B3C90" w:rsidRPr="00C73C49" w:rsidRDefault="004B3C90" w:rsidP="004B3C90">
      <w:pPr>
        <w:suppressAutoHyphens/>
        <w:autoSpaceDN w:val="0"/>
        <w:spacing w:line="276" w:lineRule="auto"/>
        <w:ind w:firstLine="709"/>
        <w:jc w:val="both"/>
        <w:textAlignment w:val="baseline"/>
        <w:rPr>
          <w:color w:val="000000" w:themeColor="text1"/>
          <w:sz w:val="28"/>
          <w:szCs w:val="28"/>
        </w:rPr>
      </w:pPr>
      <w:r w:rsidRPr="00C73C49">
        <w:rPr>
          <w:color w:val="000000" w:themeColor="text1"/>
          <w:sz w:val="28"/>
          <w:szCs w:val="28"/>
        </w:rPr>
        <w:t xml:space="preserve"> расширение с 1 января 2023 года категории налогоплательщиков, относящихся к многодетным семьям, которым предоставляется льгота в виде уплаты налога в размере 10%, и смягчение ограничений, установленных для применения указанной преференции. При определении многодетной семьи учитываются лица, достигшие 18 лет и обучающиеся в общеобразовательных организациях, образовательных организациях среднего профессионального или высшего образования по очной форме обучения в возрасте до 23 лет;</w:t>
      </w:r>
    </w:p>
    <w:p w:rsidR="004B3C90" w:rsidRPr="00C73C49" w:rsidRDefault="004B3C90" w:rsidP="004B3C90">
      <w:pPr>
        <w:suppressAutoHyphens/>
        <w:autoSpaceDN w:val="0"/>
        <w:spacing w:after="200" w:line="276" w:lineRule="auto"/>
        <w:ind w:firstLine="709"/>
        <w:jc w:val="both"/>
        <w:textAlignment w:val="baseline"/>
        <w:rPr>
          <w:color w:val="000000" w:themeColor="text1"/>
          <w:sz w:val="28"/>
          <w:szCs w:val="28"/>
        </w:rPr>
      </w:pPr>
      <w:r w:rsidRPr="00C73C49">
        <w:rPr>
          <w:color w:val="000000" w:themeColor="text1"/>
          <w:sz w:val="28"/>
          <w:szCs w:val="28"/>
        </w:rPr>
        <w:lastRenderedPageBreak/>
        <w:t xml:space="preserve"> продление на 2024-2026 годы для физических лиц и организаций льготы по уплате транспортного налога в отношении автомобилей, оснащенных только электрическим двигателем (устанавливается беззаявительный порядок предоставления льготы);</w:t>
      </w:r>
    </w:p>
    <w:p w:rsidR="004B3C90" w:rsidRPr="00C73C49" w:rsidRDefault="004B3C90" w:rsidP="004B3C90">
      <w:pPr>
        <w:suppressAutoHyphens/>
        <w:autoSpaceDN w:val="0"/>
        <w:spacing w:after="200" w:line="276" w:lineRule="auto"/>
        <w:ind w:firstLine="709"/>
        <w:jc w:val="both"/>
        <w:textAlignment w:val="baseline"/>
        <w:rPr>
          <w:i/>
          <w:color w:val="000000" w:themeColor="text1"/>
          <w:sz w:val="28"/>
          <w:szCs w:val="28"/>
        </w:rPr>
      </w:pPr>
      <w:r w:rsidRPr="00C73C49">
        <w:rPr>
          <w:i/>
          <w:color w:val="000000" w:themeColor="text1"/>
          <w:sz w:val="28"/>
          <w:szCs w:val="28"/>
        </w:rPr>
        <w:t>2) по  земельному налогу:</w:t>
      </w:r>
    </w:p>
    <w:p w:rsidR="004B3C90" w:rsidRPr="00C73C49" w:rsidRDefault="004B3C90" w:rsidP="004B3C90">
      <w:pPr>
        <w:suppressAutoHyphens/>
        <w:autoSpaceDN w:val="0"/>
        <w:spacing w:after="200" w:line="276" w:lineRule="auto"/>
        <w:ind w:firstLine="709"/>
        <w:jc w:val="both"/>
        <w:textAlignment w:val="baseline"/>
        <w:rPr>
          <w:color w:val="000000" w:themeColor="text1"/>
          <w:sz w:val="28"/>
          <w:szCs w:val="28"/>
        </w:rPr>
      </w:pPr>
      <w:r w:rsidRPr="00C73C49">
        <w:rPr>
          <w:color w:val="000000" w:themeColor="text1"/>
          <w:sz w:val="28"/>
          <w:szCs w:val="28"/>
        </w:rPr>
        <w:t xml:space="preserve"> с 01.01.2023 вступила в силу кадастровая стоимость, утверждённая приказом министерства экономики и регионального развития Красноярского края от 11.11.2022 № 5н «Об утверждении результатов определения кадастровой стоимости земельных участков, расположенных на территории Красноярского края».</w:t>
      </w:r>
      <w:bookmarkStart w:id="40" w:name="_Toc147770247"/>
      <w:bookmarkStart w:id="41" w:name="_Toc116571570"/>
      <w:bookmarkEnd w:id="24"/>
      <w:bookmarkEnd w:id="25"/>
      <w:bookmarkEnd w:id="26"/>
      <w:bookmarkEnd w:id="27"/>
      <w:bookmarkEnd w:id="28"/>
      <w:bookmarkEnd w:id="29"/>
      <w:bookmarkEnd w:id="30"/>
      <w:bookmarkEnd w:id="31"/>
      <w:bookmarkEnd w:id="32"/>
      <w:bookmarkEnd w:id="33"/>
    </w:p>
    <w:p w:rsidR="004B3C90" w:rsidRPr="00C73C49" w:rsidRDefault="004B3C90" w:rsidP="004B3C90">
      <w:pPr>
        <w:suppressAutoHyphens/>
        <w:autoSpaceDN w:val="0"/>
        <w:spacing w:after="200" w:line="276" w:lineRule="auto"/>
        <w:ind w:firstLine="709"/>
        <w:jc w:val="center"/>
        <w:textAlignment w:val="baseline"/>
        <w:rPr>
          <w:rFonts w:eastAsia="Calibri"/>
          <w:b/>
          <w:color w:val="000000" w:themeColor="text1"/>
          <w:sz w:val="28"/>
          <w:szCs w:val="28"/>
          <w:lang w:eastAsia="en-US"/>
        </w:rPr>
      </w:pPr>
      <w:r w:rsidRPr="00C73C49">
        <w:rPr>
          <w:rFonts w:eastAsia="Calibri"/>
          <w:b/>
          <w:color w:val="000000" w:themeColor="text1"/>
          <w:sz w:val="28"/>
          <w:szCs w:val="28"/>
          <w:lang w:eastAsia="en-US"/>
        </w:rPr>
        <w:t>Введение с 01.01.2023 года института «Единый налоговый счет» (ЕНС). Администрирование расчетов с бюджетом.</w:t>
      </w:r>
    </w:p>
    <w:bookmarkEnd w:id="40"/>
    <w:bookmarkEnd w:id="41"/>
    <w:p w:rsidR="004B3C90" w:rsidRPr="00C73C49" w:rsidRDefault="004B3C90" w:rsidP="004B3C90">
      <w:pPr>
        <w:ind w:right="-5" w:firstLine="670"/>
        <w:jc w:val="both"/>
        <w:rPr>
          <w:bCs/>
          <w:color w:val="000000" w:themeColor="text1"/>
          <w:sz w:val="28"/>
          <w:szCs w:val="28"/>
        </w:rPr>
      </w:pPr>
      <w:proofErr w:type="gramStart"/>
      <w:r w:rsidRPr="00C73C49">
        <w:rPr>
          <w:rFonts w:eastAsia="Calibri"/>
          <w:color w:val="000000" w:themeColor="text1"/>
          <w:sz w:val="28"/>
          <w:szCs w:val="28"/>
          <w:lang w:val="en-US" w:eastAsia="en-US"/>
        </w:rPr>
        <w:t>C</w:t>
      </w:r>
      <w:r w:rsidRPr="00C73C49">
        <w:rPr>
          <w:rFonts w:eastAsia="Calibri"/>
          <w:color w:val="000000" w:themeColor="text1"/>
          <w:sz w:val="28"/>
          <w:szCs w:val="28"/>
          <w:lang w:eastAsia="en-US"/>
        </w:rPr>
        <w:t xml:space="preserve"> введением с 1 января 2023 года института «Единый налоговый счет» (ЕНС)</w:t>
      </w:r>
      <w:r w:rsidRPr="00C73C49">
        <w:rPr>
          <w:bCs/>
          <w:color w:val="000000" w:themeColor="text1"/>
          <w:sz w:val="28"/>
          <w:szCs w:val="28"/>
        </w:rPr>
        <w:t>, который установил для налогоплательщиков единую дату уплаты всех налоговых платежей и подачи уведомлений, а также порядок и сроки списания налоговых обязательств, введена новая система администрирования задолженности и недоимки по налогам.</w:t>
      </w:r>
      <w:proofErr w:type="gramEnd"/>
    </w:p>
    <w:p w:rsidR="004B3C90" w:rsidRPr="00C73C49" w:rsidRDefault="004B3C90" w:rsidP="004B3C90">
      <w:pPr>
        <w:ind w:right="-5" w:firstLine="709"/>
        <w:jc w:val="both"/>
        <w:rPr>
          <w:rFonts w:eastAsia="Calibri"/>
          <w:color w:val="000000" w:themeColor="text1"/>
          <w:sz w:val="28"/>
          <w:szCs w:val="28"/>
          <w:lang w:eastAsia="en-US"/>
        </w:rPr>
      </w:pPr>
      <w:r w:rsidRPr="00C73C49">
        <w:rPr>
          <w:rFonts w:eastAsia="Calibri"/>
          <w:color w:val="000000" w:themeColor="text1"/>
          <w:sz w:val="28"/>
          <w:szCs w:val="28"/>
          <w:lang w:eastAsia="en-US"/>
        </w:rPr>
        <w:t xml:space="preserve">Внесены изменения в статью 11 Налогового кодекса Российской Федерации, уточняющие понятие задолженность по уплате налогов, сборов </w:t>
      </w:r>
      <w:r w:rsidRPr="00C73C49">
        <w:rPr>
          <w:rFonts w:eastAsia="Calibri"/>
          <w:color w:val="000000" w:themeColor="text1"/>
          <w:sz w:val="28"/>
          <w:szCs w:val="28"/>
          <w:lang w:eastAsia="en-US"/>
        </w:rPr>
        <w:br/>
        <w:t xml:space="preserve">и страховых взносов в бюджеты бюджетной системы Российской Федерации (задолженность). Задолженность равна размеру отрицательного сальдо единого налогового счета налогоплательщика. </w:t>
      </w:r>
    </w:p>
    <w:p w:rsidR="004B3C90" w:rsidRPr="00C73C49" w:rsidRDefault="004B3C90" w:rsidP="004B3C90">
      <w:pPr>
        <w:ind w:right="-5" w:firstLine="709"/>
        <w:jc w:val="both"/>
        <w:rPr>
          <w:bCs/>
          <w:color w:val="000000" w:themeColor="text1"/>
          <w:sz w:val="28"/>
          <w:szCs w:val="28"/>
        </w:rPr>
      </w:pPr>
      <w:r w:rsidRPr="00C73C49">
        <w:rPr>
          <w:bCs/>
          <w:color w:val="000000" w:themeColor="text1"/>
          <w:sz w:val="28"/>
          <w:szCs w:val="28"/>
        </w:rPr>
        <w:t>П</w:t>
      </w:r>
      <w:r w:rsidRPr="00C73C49">
        <w:rPr>
          <w:rFonts w:eastAsia="Calibri"/>
          <w:color w:val="000000" w:themeColor="text1"/>
          <w:sz w:val="28"/>
          <w:szCs w:val="28"/>
          <w:lang w:eastAsia="en-US"/>
        </w:rPr>
        <w:t xml:space="preserve">остановлением Правительства Российской Федерации от 29.03.2023 </w:t>
      </w:r>
      <w:r w:rsidRPr="00C73C49">
        <w:rPr>
          <w:rFonts w:eastAsia="Calibri"/>
          <w:color w:val="000000" w:themeColor="text1"/>
          <w:sz w:val="28"/>
          <w:szCs w:val="28"/>
          <w:lang w:eastAsia="en-US"/>
        </w:rPr>
        <w:br/>
        <w:t>№ 500 «О мерах по урегулированию задолженности по уплате налогов, сборов, страховых взносов, пеней, штрафов, процентов, установленных Налоговым кодексом Российской Федерации, в 2023 году»</w:t>
      </w:r>
      <w:r w:rsidRPr="00C73C49">
        <w:rPr>
          <w:bCs/>
          <w:color w:val="000000" w:themeColor="text1"/>
          <w:sz w:val="28"/>
          <w:szCs w:val="28"/>
        </w:rPr>
        <w:t xml:space="preserve"> установлены переходные положения в целях бесшовного перехода на новый механизм, которые предусматривают:</w:t>
      </w:r>
    </w:p>
    <w:p w:rsidR="004B3C90" w:rsidRPr="00C73C49" w:rsidRDefault="004B3C90" w:rsidP="004B3C90">
      <w:pPr>
        <w:ind w:firstLine="709"/>
        <w:jc w:val="both"/>
        <w:rPr>
          <w:rFonts w:eastAsia="Calibri"/>
          <w:color w:val="000000" w:themeColor="text1"/>
          <w:sz w:val="28"/>
          <w:szCs w:val="28"/>
          <w:lang w:eastAsia="en-US"/>
        </w:rPr>
      </w:pPr>
      <w:r w:rsidRPr="00C73C49">
        <w:rPr>
          <w:rFonts w:eastAsia="Calibri"/>
          <w:color w:val="000000" w:themeColor="text1"/>
          <w:sz w:val="28"/>
          <w:szCs w:val="28"/>
          <w:lang w:eastAsia="en-US"/>
        </w:rPr>
        <w:t>увеличение предельного срока направления требований об уплате задолженности и принятия решений о взыскании задолженности до трех, затем до шести месяцев</w:t>
      </w:r>
      <w:r w:rsidRPr="00C73C49">
        <w:rPr>
          <w:bCs/>
          <w:color w:val="000000" w:themeColor="text1"/>
          <w:sz w:val="28"/>
          <w:szCs w:val="28"/>
        </w:rPr>
        <w:t xml:space="preserve"> </w:t>
      </w:r>
      <w:r w:rsidRPr="00C73C49">
        <w:rPr>
          <w:color w:val="000000" w:themeColor="text1"/>
          <w:sz w:val="28"/>
          <w:szCs w:val="28"/>
        </w:rPr>
        <w:t xml:space="preserve">со дня формирования отрицательного сальдо ЕНС; </w:t>
      </w:r>
    </w:p>
    <w:p w:rsidR="004B3C90" w:rsidRPr="00C73C49" w:rsidRDefault="004B3C90" w:rsidP="004B3C90">
      <w:pPr>
        <w:ind w:firstLine="709"/>
        <w:jc w:val="both"/>
        <w:rPr>
          <w:rFonts w:eastAsia="Calibri"/>
          <w:color w:val="000000" w:themeColor="text1"/>
          <w:sz w:val="28"/>
          <w:szCs w:val="28"/>
          <w:lang w:eastAsia="en-US"/>
        </w:rPr>
      </w:pPr>
      <w:r w:rsidRPr="00C73C49">
        <w:rPr>
          <w:rFonts w:eastAsia="Calibri"/>
          <w:color w:val="000000" w:themeColor="text1"/>
          <w:sz w:val="28"/>
          <w:szCs w:val="28"/>
          <w:lang w:eastAsia="en-US"/>
        </w:rPr>
        <w:t>в случае</w:t>
      </w:r>
      <w:proofErr w:type="gramStart"/>
      <w:r w:rsidRPr="00C73C49">
        <w:rPr>
          <w:rFonts w:eastAsia="Calibri"/>
          <w:color w:val="000000" w:themeColor="text1"/>
          <w:sz w:val="28"/>
          <w:szCs w:val="28"/>
          <w:lang w:eastAsia="en-US"/>
        </w:rPr>
        <w:t>,</w:t>
      </w:r>
      <w:proofErr w:type="gramEnd"/>
      <w:r w:rsidRPr="00C73C49">
        <w:rPr>
          <w:rFonts w:eastAsia="Calibri"/>
          <w:color w:val="000000" w:themeColor="text1"/>
          <w:sz w:val="28"/>
          <w:szCs w:val="28"/>
          <w:lang w:eastAsia="en-US"/>
        </w:rPr>
        <w:t xml:space="preserve"> если отрицательное сальдо по ЕНС налогоплательщика, плательщика сбора, плательщика страховых взносов, налогового агента </w:t>
      </w:r>
      <w:r w:rsidRPr="00C73C49">
        <w:rPr>
          <w:rFonts w:eastAsia="Calibri"/>
          <w:color w:val="000000" w:themeColor="text1"/>
          <w:sz w:val="28"/>
          <w:szCs w:val="28"/>
          <w:lang w:eastAsia="en-US"/>
        </w:rPr>
        <w:br/>
        <w:t>не превышает 3 000 рублей, требование об оплате задолженности в размере отрицательного сальдо ЕНС направляется этому лицу не позднее одного года со дня формирования отрицательного сальдо.</w:t>
      </w:r>
    </w:p>
    <w:p w:rsidR="004B3C90" w:rsidRPr="00C73C49" w:rsidRDefault="004B3C90" w:rsidP="004B3C90">
      <w:pPr>
        <w:ind w:firstLine="709"/>
        <w:jc w:val="both"/>
        <w:rPr>
          <w:bCs/>
          <w:color w:val="000000" w:themeColor="text1"/>
          <w:sz w:val="28"/>
          <w:szCs w:val="28"/>
        </w:rPr>
      </w:pPr>
      <w:r w:rsidRPr="00C73C49">
        <w:rPr>
          <w:bCs/>
          <w:color w:val="000000" w:themeColor="text1"/>
          <w:sz w:val="28"/>
          <w:szCs w:val="28"/>
        </w:rPr>
        <w:t>Введение ЕНС позволит упростить расчеты с бюджетом, снизить транзакционные издержки налогоплательщиков, повысить налоговую дисциплину.</w:t>
      </w:r>
    </w:p>
    <w:p w:rsidR="004B3C90" w:rsidRPr="00C73C49" w:rsidRDefault="004B3C90" w:rsidP="004B3C90">
      <w:pPr>
        <w:ind w:firstLine="709"/>
        <w:jc w:val="both"/>
        <w:rPr>
          <w:rFonts w:eastAsia="Calibri"/>
          <w:color w:val="000000" w:themeColor="text1"/>
          <w:sz w:val="28"/>
          <w:szCs w:val="28"/>
          <w:lang w:eastAsia="en-US"/>
        </w:rPr>
      </w:pPr>
      <w:r w:rsidRPr="00C73C49">
        <w:rPr>
          <w:rFonts w:eastAsia="Calibri"/>
          <w:color w:val="000000" w:themeColor="text1"/>
          <w:sz w:val="28"/>
          <w:szCs w:val="28"/>
          <w:lang w:eastAsia="en-US"/>
        </w:rPr>
        <w:t xml:space="preserve">В 2024 году акцент экономической политики постепенно смещается с антикризисной повестки к задачам содействия достижению национальных целей </w:t>
      </w:r>
      <w:r w:rsidRPr="00C73C49">
        <w:rPr>
          <w:rFonts w:eastAsia="Calibri"/>
          <w:color w:val="000000" w:themeColor="text1"/>
          <w:sz w:val="28"/>
          <w:szCs w:val="28"/>
          <w:lang w:eastAsia="en-US"/>
        </w:rPr>
        <w:lastRenderedPageBreak/>
        <w:t>развития страны посредством обеспечения устойчивых темпов роста экономики и расширения потенциала сбалансированного развития.</w:t>
      </w:r>
    </w:p>
    <w:p w:rsidR="004B3C90" w:rsidRPr="00C73C49" w:rsidRDefault="004B3C90" w:rsidP="004B3C90">
      <w:pPr>
        <w:widowControl w:val="0"/>
        <w:tabs>
          <w:tab w:val="left" w:pos="54"/>
          <w:tab w:val="right" w:pos="567"/>
        </w:tabs>
        <w:suppressAutoHyphens/>
        <w:autoSpaceDN w:val="0"/>
        <w:spacing w:line="276" w:lineRule="auto"/>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ab/>
      </w:r>
      <w:r w:rsidRPr="00C73C49">
        <w:rPr>
          <w:rFonts w:eastAsia="Calibri"/>
          <w:color w:val="000000" w:themeColor="text1"/>
          <w:kern w:val="3"/>
          <w:sz w:val="28"/>
          <w:szCs w:val="28"/>
          <w:lang w:eastAsia="ar-SA"/>
        </w:rPr>
        <w:tab/>
      </w:r>
      <w:r w:rsidRPr="00C73C49">
        <w:rPr>
          <w:rFonts w:eastAsia="Calibri"/>
          <w:color w:val="000000" w:themeColor="text1"/>
          <w:kern w:val="3"/>
          <w:sz w:val="28"/>
          <w:szCs w:val="28"/>
          <w:lang w:eastAsia="ar-SA"/>
        </w:rPr>
        <w:tab/>
      </w:r>
    </w:p>
    <w:p w:rsidR="004B3C90" w:rsidRPr="00C73C49" w:rsidRDefault="004B3C90" w:rsidP="004B3C90">
      <w:pPr>
        <w:widowControl w:val="0"/>
        <w:pBdr>
          <w:left w:val="none" w:sz="4" w:space="0" w:color="000000"/>
          <w:bottom w:val="none" w:sz="4" w:space="6" w:color="000000"/>
        </w:pBdr>
        <w:autoSpaceDE w:val="0"/>
        <w:autoSpaceDN w:val="0"/>
        <w:adjustRightInd w:val="0"/>
        <w:ind w:firstLine="709"/>
        <w:contextualSpacing/>
        <w:jc w:val="both"/>
        <w:rPr>
          <w:b/>
          <w:bCs/>
          <w:color w:val="000000" w:themeColor="text1"/>
          <w:sz w:val="28"/>
          <w:szCs w:val="28"/>
        </w:rPr>
      </w:pPr>
      <w:r w:rsidRPr="00C73C49">
        <w:rPr>
          <w:b/>
          <w:bCs/>
          <w:color w:val="000000" w:themeColor="text1"/>
          <w:sz w:val="28"/>
          <w:szCs w:val="28"/>
        </w:rPr>
        <w:t>Закрепление полномочий за главными администраторами доходов бюджета</w:t>
      </w:r>
    </w:p>
    <w:p w:rsidR="004B3C90" w:rsidRPr="00C73C49" w:rsidRDefault="004B3C90" w:rsidP="004B3C90">
      <w:pPr>
        <w:ind w:firstLine="709"/>
        <w:jc w:val="both"/>
        <w:rPr>
          <w:color w:val="000000" w:themeColor="text1"/>
          <w:sz w:val="28"/>
          <w:szCs w:val="28"/>
        </w:rPr>
      </w:pPr>
      <w:r w:rsidRPr="00C73C49">
        <w:rPr>
          <w:color w:val="000000" w:themeColor="text1"/>
          <w:sz w:val="28"/>
          <w:szCs w:val="28"/>
        </w:rPr>
        <w:t xml:space="preserve">При формировании проекта решения о бюджете Северо-Енисейского района на 2024 год и плановый период 2025-2026 годов учтены изменения, внесенные Федеральным законом от 01.07.2021 № 251-ФЗ «О внесении изменений в Бюджетный кодекс Российской Федерации». </w:t>
      </w:r>
    </w:p>
    <w:p w:rsidR="004B3C90" w:rsidRPr="00C73C49" w:rsidRDefault="004B3C90" w:rsidP="004B3C90">
      <w:pPr>
        <w:autoSpaceDE w:val="0"/>
        <w:autoSpaceDN w:val="0"/>
        <w:adjustRightInd w:val="0"/>
        <w:jc w:val="both"/>
        <w:rPr>
          <w:rFonts w:eastAsia="Calibri"/>
          <w:color w:val="000000" w:themeColor="text1"/>
          <w:sz w:val="28"/>
          <w:szCs w:val="28"/>
          <w:lang w:eastAsia="en-US"/>
        </w:rPr>
      </w:pPr>
      <w:proofErr w:type="gramStart"/>
      <w:r w:rsidRPr="00C73C49">
        <w:rPr>
          <w:rFonts w:eastAsia="Calibri"/>
          <w:color w:val="000000" w:themeColor="text1"/>
          <w:sz w:val="27"/>
          <w:szCs w:val="27"/>
          <w:lang w:eastAsia="en-US"/>
        </w:rPr>
        <w:t xml:space="preserve">В </w:t>
      </w:r>
      <w:r w:rsidRPr="00C73C49">
        <w:rPr>
          <w:color w:val="000000" w:themeColor="text1"/>
          <w:sz w:val="27"/>
          <w:szCs w:val="27"/>
        </w:rPr>
        <w:t xml:space="preserve">целях актуализации перечня главных администраторов доходов  бюджета Северо-Енисейского района, в </w:t>
      </w:r>
      <w:r w:rsidRPr="00C73C49">
        <w:rPr>
          <w:rFonts w:eastAsia="Calibri"/>
          <w:color w:val="000000" w:themeColor="text1"/>
          <w:sz w:val="27"/>
          <w:szCs w:val="27"/>
          <w:lang w:eastAsia="en-US"/>
        </w:rPr>
        <w:t>соответствии с пунктом 3.2 статьи 160.1 Бюджетного кодекса Российской Федерации, на основании Постановления Правительства Российской Федерации от 16.09.2021 № 1569 «Об утверждении общих требований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w:t>
      </w:r>
      <w:proofErr w:type="gramEnd"/>
      <w:r w:rsidRPr="00C73C49">
        <w:rPr>
          <w:rFonts w:eastAsia="Calibri"/>
          <w:color w:val="000000" w:themeColor="text1"/>
          <w:sz w:val="27"/>
          <w:szCs w:val="27"/>
          <w:lang w:eastAsia="en-US"/>
        </w:rPr>
        <w:t xml:space="preserve"> </w:t>
      </w:r>
      <w:proofErr w:type="gramStart"/>
      <w:r w:rsidRPr="00C73C49">
        <w:rPr>
          <w:rFonts w:eastAsia="Calibri"/>
          <w:color w:val="000000" w:themeColor="text1"/>
          <w:sz w:val="27"/>
          <w:szCs w:val="27"/>
          <w:lang w:eastAsia="en-US"/>
        </w:rPr>
        <w:t xml:space="preserve">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w:t>
      </w:r>
      <w:r w:rsidRPr="00C73C49">
        <w:rPr>
          <w:color w:val="000000" w:themeColor="text1"/>
          <w:sz w:val="27"/>
          <w:szCs w:val="27"/>
        </w:rPr>
        <w:t xml:space="preserve">статьи 16 Положения о бюджетном процессе в Северо-Енисейском районе, утвержденного решением Северо-Енисейского районного Совета депутатов от 30.09.2011 № 349-25 Финансовым управлением администрации Северо-Енисейского района подготавливается проект постановления </w:t>
      </w:r>
      <w:r w:rsidRPr="00C73C49">
        <w:rPr>
          <w:b/>
          <w:color w:val="000000" w:themeColor="text1"/>
          <w:sz w:val="28"/>
          <w:szCs w:val="28"/>
        </w:rPr>
        <w:t xml:space="preserve"> </w:t>
      </w:r>
      <w:r w:rsidRPr="00C73C49">
        <w:rPr>
          <w:color w:val="000000" w:themeColor="text1"/>
          <w:sz w:val="28"/>
          <w:szCs w:val="28"/>
        </w:rPr>
        <w:t>«Об утверждении перечня главных администраторов доходов бюджета Северо-Енисейского района на 2024-2026 годы»</w:t>
      </w:r>
      <w:r w:rsidRPr="00C73C49">
        <w:rPr>
          <w:rFonts w:eastAsia="Calibri"/>
          <w:color w:val="000000" w:themeColor="text1"/>
          <w:sz w:val="28"/>
          <w:szCs w:val="28"/>
          <w:lang w:eastAsia="en-US"/>
        </w:rPr>
        <w:t>.</w:t>
      </w:r>
      <w:proofErr w:type="gramEnd"/>
    </w:p>
    <w:p w:rsidR="004B3C90" w:rsidRPr="00C73C49" w:rsidRDefault="004B3C90" w:rsidP="004B3C90">
      <w:pPr>
        <w:autoSpaceDE w:val="0"/>
        <w:autoSpaceDN w:val="0"/>
        <w:adjustRightInd w:val="0"/>
        <w:ind w:firstLine="567"/>
        <w:jc w:val="both"/>
        <w:rPr>
          <w:rFonts w:eastAsia="Calibri"/>
          <w:color w:val="000000" w:themeColor="text1"/>
          <w:sz w:val="28"/>
          <w:szCs w:val="28"/>
          <w:lang w:eastAsia="en-US"/>
        </w:rPr>
      </w:pPr>
      <w:proofErr w:type="gramStart"/>
      <w:r w:rsidRPr="00C73C49">
        <w:rPr>
          <w:rFonts w:eastAsia="Calibri"/>
          <w:color w:val="000000" w:themeColor="text1"/>
          <w:sz w:val="28"/>
          <w:szCs w:val="28"/>
          <w:lang w:eastAsia="en-US"/>
        </w:rPr>
        <w:t xml:space="preserve">Планируется уточнить коды бюджетной классификации доходов </w:t>
      </w:r>
      <w:r w:rsidRPr="00C73C49">
        <w:rPr>
          <w:rFonts w:eastAsia="Calibri"/>
          <w:color w:val="000000" w:themeColor="text1"/>
          <w:kern w:val="3"/>
          <w:sz w:val="28"/>
          <w:szCs w:val="28"/>
          <w:lang w:eastAsia="ar-SA"/>
        </w:rPr>
        <w:t>в соответствии 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и от 01.06.2023 № 80н «Об утверждении кодов (перечней кодов) бюджетной классификации Российской Федерации на 2024 год (на 2024 год и на плановый период 2025 и 2026 годов)</w:t>
      </w:r>
      <w:r w:rsidRPr="00C73C49">
        <w:rPr>
          <w:rFonts w:eastAsia="Calibri"/>
          <w:color w:val="000000" w:themeColor="text1"/>
          <w:sz w:val="28"/>
          <w:szCs w:val="28"/>
          <w:lang w:eastAsia="en-US"/>
        </w:rPr>
        <w:t>.</w:t>
      </w:r>
      <w:proofErr w:type="gramEnd"/>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p>
    <w:p w:rsidR="004B3C90" w:rsidRPr="00C73C49" w:rsidRDefault="004B3C90" w:rsidP="004B3C90">
      <w:pPr>
        <w:widowControl w:val="0"/>
        <w:tabs>
          <w:tab w:val="left" w:pos="54"/>
          <w:tab w:val="right" w:pos="567"/>
        </w:tabs>
        <w:suppressAutoHyphens/>
        <w:autoSpaceDN w:val="0"/>
        <w:spacing w:line="276" w:lineRule="auto"/>
        <w:jc w:val="both"/>
        <w:textAlignment w:val="baseline"/>
        <w:rPr>
          <w:rFonts w:eastAsia="Calibri"/>
          <w:b/>
          <w:color w:val="000000" w:themeColor="text1"/>
          <w:kern w:val="3"/>
          <w:sz w:val="28"/>
          <w:szCs w:val="28"/>
          <w:lang w:eastAsia="ar-SA"/>
        </w:rPr>
      </w:pPr>
      <w:r w:rsidRPr="00C73C49">
        <w:rPr>
          <w:rFonts w:eastAsia="Calibri"/>
          <w:b/>
          <w:color w:val="000000" w:themeColor="text1"/>
          <w:kern w:val="3"/>
          <w:sz w:val="28"/>
          <w:szCs w:val="28"/>
          <w:lang w:eastAsia="ar-SA"/>
        </w:rPr>
        <w:tab/>
      </w:r>
      <w:r w:rsidRPr="00C73C49">
        <w:rPr>
          <w:rFonts w:eastAsia="Calibri"/>
          <w:b/>
          <w:color w:val="000000" w:themeColor="text1"/>
          <w:kern w:val="3"/>
          <w:sz w:val="28"/>
          <w:szCs w:val="28"/>
          <w:lang w:eastAsia="ar-SA"/>
        </w:rPr>
        <w:tab/>
      </w:r>
      <w:r w:rsidRPr="00C73C49">
        <w:rPr>
          <w:rFonts w:eastAsia="Calibri"/>
          <w:b/>
          <w:color w:val="000000" w:themeColor="text1"/>
          <w:kern w:val="3"/>
          <w:sz w:val="28"/>
          <w:szCs w:val="28"/>
          <w:lang w:eastAsia="ar-SA"/>
        </w:rPr>
        <w:tab/>
        <w:t>Особенности расчетов поступлений платежей в бюджет Северо-Енисейского района по доходным источникам на 202</w:t>
      </w:r>
      <w:r w:rsidR="00EB2743">
        <w:rPr>
          <w:rFonts w:eastAsia="Calibri"/>
          <w:b/>
          <w:color w:val="000000" w:themeColor="text1"/>
          <w:kern w:val="3"/>
          <w:sz w:val="28"/>
          <w:szCs w:val="28"/>
          <w:lang w:eastAsia="ar-SA"/>
        </w:rPr>
        <w:t>4</w:t>
      </w:r>
      <w:r w:rsidRPr="00C73C49">
        <w:rPr>
          <w:rFonts w:eastAsia="Calibri"/>
          <w:b/>
          <w:color w:val="000000" w:themeColor="text1"/>
          <w:kern w:val="3"/>
          <w:sz w:val="28"/>
          <w:szCs w:val="28"/>
          <w:lang w:eastAsia="ar-SA"/>
        </w:rPr>
        <w:t xml:space="preserve"> год и плановый период 202</w:t>
      </w:r>
      <w:r w:rsidR="00EB2743">
        <w:rPr>
          <w:rFonts w:eastAsia="Calibri"/>
          <w:b/>
          <w:color w:val="000000" w:themeColor="text1"/>
          <w:kern w:val="3"/>
          <w:sz w:val="28"/>
          <w:szCs w:val="28"/>
          <w:lang w:eastAsia="ar-SA"/>
        </w:rPr>
        <w:t>5</w:t>
      </w:r>
      <w:r w:rsidRPr="00C73C49">
        <w:rPr>
          <w:rFonts w:eastAsia="Calibri"/>
          <w:b/>
          <w:color w:val="000000" w:themeColor="text1"/>
          <w:kern w:val="3"/>
          <w:sz w:val="28"/>
          <w:szCs w:val="28"/>
          <w:lang w:eastAsia="ar-SA"/>
        </w:rPr>
        <w:t>-202</w:t>
      </w:r>
      <w:r w:rsidR="00EB2743">
        <w:rPr>
          <w:rFonts w:eastAsia="Calibri"/>
          <w:b/>
          <w:color w:val="000000" w:themeColor="text1"/>
          <w:kern w:val="3"/>
          <w:sz w:val="28"/>
          <w:szCs w:val="28"/>
          <w:lang w:eastAsia="ar-SA"/>
        </w:rPr>
        <w:t>6</w:t>
      </w:r>
      <w:r w:rsidRPr="00C73C49">
        <w:rPr>
          <w:rFonts w:eastAsia="Calibri"/>
          <w:b/>
          <w:color w:val="000000" w:themeColor="text1"/>
          <w:kern w:val="3"/>
          <w:sz w:val="28"/>
          <w:szCs w:val="28"/>
          <w:lang w:eastAsia="ar-SA"/>
        </w:rPr>
        <w:t xml:space="preserve"> годов</w:t>
      </w:r>
    </w:p>
    <w:p w:rsidR="004B3C90" w:rsidRPr="00C73C49" w:rsidRDefault="004B3C90" w:rsidP="004B3C90">
      <w:pPr>
        <w:suppressAutoHyphens/>
        <w:autoSpaceDN w:val="0"/>
        <w:ind w:firstLine="720"/>
        <w:jc w:val="center"/>
        <w:textAlignment w:val="baseline"/>
        <w:rPr>
          <w:rFonts w:eastAsia="Calibri"/>
          <w:color w:val="000000" w:themeColor="text1"/>
          <w:kern w:val="3"/>
          <w:sz w:val="28"/>
          <w:szCs w:val="28"/>
          <w:lang w:eastAsia="ar-SA"/>
        </w:rPr>
      </w:pPr>
    </w:p>
    <w:p w:rsidR="004B3C90" w:rsidRPr="00C73C49" w:rsidRDefault="004B3C90" w:rsidP="004B3C90">
      <w:pPr>
        <w:suppressAutoHyphens/>
        <w:autoSpaceDN w:val="0"/>
        <w:ind w:firstLine="72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Расчеты и обоснования сумм доходов бюджета произведены на основании прогнозов поступления доходов, аналитических материалов по исполнению бюджета, предоставленных:</w:t>
      </w:r>
    </w:p>
    <w:p w:rsidR="004B3C90" w:rsidRPr="00C73C49" w:rsidRDefault="004B3C90" w:rsidP="004B3C90">
      <w:pPr>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       </w:t>
      </w:r>
      <w:r w:rsidRPr="00C73C49">
        <w:rPr>
          <w:rFonts w:eastAsia="Calibri"/>
          <w:color w:val="000000" w:themeColor="text1"/>
          <w:kern w:val="3"/>
          <w:sz w:val="28"/>
          <w:szCs w:val="28"/>
          <w:lang w:eastAsia="ar-SA"/>
        </w:rPr>
        <w:tab/>
        <w:t>главными администраторами доходов бюджета Северо-Енисейского района;</w:t>
      </w:r>
    </w:p>
    <w:p w:rsidR="004B3C90" w:rsidRPr="00C73C49" w:rsidRDefault="004B3C90" w:rsidP="004B3C90">
      <w:pPr>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          органами местного самоуправления Северо-Енисейского района.</w:t>
      </w:r>
    </w:p>
    <w:p w:rsidR="004B3C90" w:rsidRPr="00C73C49" w:rsidRDefault="004B3C90" w:rsidP="004B3C90">
      <w:pPr>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  </w:t>
      </w:r>
      <w:r w:rsidRPr="00C73C49">
        <w:rPr>
          <w:rFonts w:eastAsia="Calibri"/>
          <w:color w:val="000000" w:themeColor="text1"/>
          <w:kern w:val="3"/>
          <w:sz w:val="28"/>
          <w:szCs w:val="28"/>
          <w:lang w:eastAsia="ar-SA"/>
        </w:rPr>
        <w:tab/>
        <w:t xml:space="preserve">Расчеты и обоснования предоставлены в соответствии с распоряжением администрации Северо-Енисейского района от 28.07.2015 года № 948-ос «О </w:t>
      </w:r>
      <w:r w:rsidRPr="00C73C49">
        <w:rPr>
          <w:rFonts w:eastAsia="Calibri"/>
          <w:color w:val="000000" w:themeColor="text1"/>
          <w:kern w:val="3"/>
          <w:sz w:val="28"/>
          <w:szCs w:val="28"/>
          <w:lang w:eastAsia="ar-SA"/>
        </w:rPr>
        <w:lastRenderedPageBreak/>
        <w:t xml:space="preserve">порядке и сроках </w:t>
      </w:r>
      <w:proofErr w:type="gramStart"/>
      <w:r w:rsidRPr="00C73C49">
        <w:rPr>
          <w:rFonts w:eastAsia="Calibri"/>
          <w:color w:val="000000" w:themeColor="text1"/>
          <w:kern w:val="3"/>
          <w:sz w:val="28"/>
          <w:szCs w:val="28"/>
          <w:lang w:eastAsia="ar-SA"/>
        </w:rPr>
        <w:t>составления проекта решения Районного Совета депутатов</w:t>
      </w:r>
      <w:proofErr w:type="gramEnd"/>
      <w:r w:rsidRPr="00C73C49">
        <w:rPr>
          <w:rFonts w:eastAsia="Calibri"/>
          <w:color w:val="000000" w:themeColor="text1"/>
          <w:kern w:val="3"/>
          <w:sz w:val="28"/>
          <w:szCs w:val="28"/>
          <w:lang w:eastAsia="ar-SA"/>
        </w:rPr>
        <w:t xml:space="preserve"> о бюджете Северо-Енисейского района на очередной финансовый год и плановый период.</w:t>
      </w:r>
    </w:p>
    <w:p w:rsidR="004B3C90" w:rsidRPr="00C73C49" w:rsidRDefault="004B3C90" w:rsidP="004B3C90">
      <w:pPr>
        <w:suppressAutoHyphens/>
        <w:autoSpaceDN w:val="0"/>
        <w:spacing w:before="12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Главные администраторы доходов бюджета производят расчет сумм доходов бюджета в соответствии с методиками прогнозирования поступлений доходов в бюджет, утвержденными во исполнение положений Бюджетного кодекса Российской Федерации.</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Прогнозируемые поступления доходов бюджета района в разрезе главных администраторов доходов бюджета Северо-Енисейского района представлены в приложении 3 к Пояснительной записке.</w:t>
      </w:r>
    </w:p>
    <w:p w:rsidR="004B3C90" w:rsidRPr="00C73C49" w:rsidRDefault="004B3C90" w:rsidP="004B3C90">
      <w:pPr>
        <w:suppressAutoHyphens/>
        <w:autoSpaceDN w:val="0"/>
        <w:spacing w:before="240"/>
        <w:jc w:val="center"/>
        <w:textAlignment w:val="baseline"/>
        <w:outlineLvl w:val="2"/>
        <w:rPr>
          <w:rFonts w:eastAsia="Calibri"/>
          <w:b/>
          <w:color w:val="000000" w:themeColor="text1"/>
          <w:kern w:val="3"/>
          <w:sz w:val="28"/>
          <w:szCs w:val="28"/>
          <w:lang w:eastAsia="ar-SA"/>
        </w:rPr>
      </w:pPr>
      <w:bookmarkStart w:id="42" w:name="_Toc211339762"/>
      <w:bookmarkStart w:id="43" w:name="_Toc211614070"/>
      <w:bookmarkStart w:id="44" w:name="_Toc243212864"/>
      <w:bookmarkStart w:id="45" w:name="_Toc274756244"/>
      <w:bookmarkStart w:id="46" w:name="_Toc306095232"/>
      <w:bookmarkStart w:id="47" w:name="_Toc337909486"/>
      <w:bookmarkStart w:id="48" w:name="_Toc369292227"/>
      <w:bookmarkStart w:id="49" w:name="_Toc400644270"/>
      <w:bookmarkStart w:id="50" w:name="_Toc432518343"/>
      <w:bookmarkStart w:id="51" w:name="_Toc464077086"/>
      <w:bookmarkStart w:id="52" w:name="_Toc464121972"/>
      <w:r w:rsidRPr="00C73C49">
        <w:rPr>
          <w:rFonts w:eastAsia="Calibri"/>
          <w:b/>
          <w:color w:val="000000" w:themeColor="text1"/>
          <w:kern w:val="3"/>
          <w:sz w:val="28"/>
          <w:szCs w:val="28"/>
          <w:lang w:eastAsia="ar-SA"/>
        </w:rPr>
        <w:t>Налог на прибыль организаций</w:t>
      </w:r>
      <w:bookmarkEnd w:id="34"/>
      <w:bookmarkEnd w:id="35"/>
      <w:bookmarkEnd w:id="36"/>
      <w:bookmarkEnd w:id="37"/>
      <w:bookmarkEnd w:id="38"/>
      <w:bookmarkEnd w:id="39"/>
      <w:bookmarkEnd w:id="42"/>
      <w:bookmarkEnd w:id="43"/>
      <w:bookmarkEnd w:id="44"/>
      <w:bookmarkEnd w:id="45"/>
      <w:bookmarkEnd w:id="46"/>
    </w:p>
    <w:p w:rsidR="004B3C90" w:rsidRPr="00C73C49" w:rsidRDefault="004B3C90" w:rsidP="004B3C90">
      <w:pPr>
        <w:suppressAutoHyphens/>
        <w:autoSpaceDN w:val="0"/>
        <w:spacing w:before="240"/>
        <w:jc w:val="center"/>
        <w:textAlignment w:val="baseline"/>
        <w:rPr>
          <w:rFonts w:eastAsia="Calibri"/>
          <w:i/>
          <w:color w:val="000000" w:themeColor="text1"/>
          <w:kern w:val="3"/>
          <w:sz w:val="28"/>
          <w:szCs w:val="28"/>
          <w:lang w:eastAsia="ar-SA"/>
        </w:rPr>
      </w:pPr>
      <w:r w:rsidRPr="00C73C49">
        <w:rPr>
          <w:rFonts w:eastAsia="Calibri"/>
          <w:i/>
          <w:color w:val="000000" w:themeColor="text1"/>
          <w:kern w:val="3"/>
          <w:sz w:val="28"/>
          <w:szCs w:val="28"/>
          <w:lang w:eastAsia="ar-SA"/>
        </w:rPr>
        <w:t>Налог на прибыль организаций, зачисляемый в бюджеты субъектов</w:t>
      </w:r>
    </w:p>
    <w:p w:rsidR="004B3C90" w:rsidRPr="00C73C49" w:rsidRDefault="004B3C90" w:rsidP="004B3C90">
      <w:pPr>
        <w:suppressAutoHyphens/>
        <w:autoSpaceDN w:val="0"/>
        <w:spacing w:before="240"/>
        <w:jc w:val="center"/>
        <w:textAlignment w:val="baseline"/>
        <w:rPr>
          <w:rFonts w:eastAsia="Calibri"/>
          <w:i/>
          <w:color w:val="000000" w:themeColor="text1"/>
          <w:kern w:val="3"/>
          <w:sz w:val="28"/>
          <w:szCs w:val="28"/>
          <w:lang w:eastAsia="ar-SA"/>
        </w:rPr>
      </w:pPr>
      <w:r w:rsidRPr="00C73C49">
        <w:rPr>
          <w:rFonts w:eastAsia="Calibri"/>
          <w:i/>
          <w:color w:val="000000" w:themeColor="text1"/>
          <w:kern w:val="3"/>
          <w:sz w:val="28"/>
          <w:szCs w:val="28"/>
          <w:lang w:eastAsia="ar-SA"/>
        </w:rPr>
        <w:t xml:space="preserve"> Российской Федерации</w:t>
      </w:r>
    </w:p>
    <w:p w:rsidR="004B3C90" w:rsidRPr="00C73C49" w:rsidRDefault="004B3C90" w:rsidP="004B3C90">
      <w:pPr>
        <w:suppressAutoHyphens/>
        <w:autoSpaceDN w:val="0"/>
        <w:jc w:val="center"/>
        <w:textAlignment w:val="baseline"/>
        <w:rPr>
          <w:rFonts w:eastAsia="Calibri"/>
          <w:i/>
          <w:color w:val="000000" w:themeColor="text1"/>
          <w:kern w:val="3"/>
          <w:sz w:val="28"/>
          <w:szCs w:val="28"/>
          <w:lang w:eastAsia="ar-SA"/>
        </w:rPr>
      </w:pP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bookmarkStart w:id="53" w:name="_Toc243212865"/>
      <w:bookmarkStart w:id="54" w:name="_Toc274756245"/>
      <w:bookmarkStart w:id="55" w:name="_Toc306095233"/>
      <w:bookmarkStart w:id="56" w:name="_Toc337909487"/>
      <w:bookmarkStart w:id="57" w:name="_Toc180061005"/>
      <w:r w:rsidRPr="00C73C49">
        <w:rPr>
          <w:rFonts w:eastAsia="Calibri"/>
          <w:color w:val="000000" w:themeColor="text1"/>
          <w:kern w:val="3"/>
          <w:sz w:val="28"/>
          <w:szCs w:val="28"/>
          <w:lang w:eastAsia="ar-SA"/>
        </w:rPr>
        <w:t xml:space="preserve">Расчет суммы </w:t>
      </w:r>
      <w:r w:rsidRPr="00C73C49">
        <w:rPr>
          <w:rFonts w:eastAsia="Calibri"/>
          <w:i/>
          <w:iCs/>
          <w:color w:val="000000" w:themeColor="text1"/>
          <w:kern w:val="3"/>
          <w:sz w:val="28"/>
          <w:szCs w:val="28"/>
          <w:lang w:eastAsia="ar-SA"/>
        </w:rPr>
        <w:t xml:space="preserve">налога на прибыль организаций, зачисляемого в бюджет субъекта Российской Федерации, </w:t>
      </w:r>
      <w:r w:rsidRPr="00C73C49">
        <w:rPr>
          <w:rFonts w:eastAsia="Calibri"/>
          <w:color w:val="000000" w:themeColor="text1"/>
          <w:kern w:val="3"/>
          <w:sz w:val="28"/>
          <w:szCs w:val="28"/>
          <w:lang w:eastAsia="ar-SA"/>
        </w:rPr>
        <w:t>(далее – налог на прибыль организаций) на 2024 год и плановый период 2025 и 2026 годов произведен в соответствии с действующим налоговым и бюджетным законодательством, с учетом изменений законодательства Российской Федерации.</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В основу расчета налога на прибыль организаций приняты следующие исходные данные:</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color w:val="000000" w:themeColor="text1"/>
          <w:sz w:val="28"/>
          <w:szCs w:val="28"/>
        </w:rPr>
        <w:t>отчет Управления Федеральной налоговой службы по Красноярскому краю (далее – УФНС по краю) по формам № 5-ПМ «Отчет о налоговой базе и структуре начислений по налогу на прибыль организаций, зачисляемому в бюджет субъекта Российской Федерации» по итогам 2022 года</w:t>
      </w:r>
      <w:r w:rsidRPr="00C73C49">
        <w:rPr>
          <w:rFonts w:eastAsia="Calibri"/>
          <w:color w:val="000000" w:themeColor="text1"/>
          <w:kern w:val="3"/>
          <w:sz w:val="28"/>
          <w:szCs w:val="28"/>
          <w:lang w:eastAsia="ar-SA"/>
        </w:rPr>
        <w:t>;</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 xml:space="preserve">показатели по району, предоставленные </w:t>
      </w:r>
      <w:r w:rsidRPr="00C73C49">
        <w:rPr>
          <w:color w:val="000000" w:themeColor="text1"/>
          <w:sz w:val="28"/>
          <w:szCs w:val="28"/>
        </w:rPr>
        <w:t>УФНС по краю</w:t>
      </w:r>
      <w:r w:rsidRPr="00C73C49">
        <w:rPr>
          <w:rFonts w:eastAsia="Calibri"/>
          <w:color w:val="000000" w:themeColor="text1"/>
          <w:kern w:val="3"/>
          <w:sz w:val="28"/>
          <w:szCs w:val="28"/>
          <w:lang w:eastAsia="ar-SA"/>
        </w:rPr>
        <w:t xml:space="preserve"> в соответствии с приказом Минфина России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w:t>
      </w:r>
      <w:proofErr w:type="gramEnd"/>
      <w:r w:rsidRPr="00C73C49">
        <w:rPr>
          <w:rFonts w:eastAsia="Calibri"/>
          <w:color w:val="000000" w:themeColor="text1"/>
          <w:kern w:val="3"/>
          <w:sz w:val="28"/>
          <w:szCs w:val="28"/>
          <w:lang w:eastAsia="ar-SA"/>
        </w:rPr>
        <w:t xml:space="preserve"> Федерации от 12 августа 2004 года № 410» (далее – Приказ № 65н), за 2022 год и 9 месяцев 2023 года посредством программы АИС «Сапфир»;</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показатели Прогноза СЭР;</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сведения отдела </w:t>
      </w:r>
      <w:proofErr w:type="gramStart"/>
      <w:r w:rsidRPr="00C73C49">
        <w:rPr>
          <w:rFonts w:eastAsia="Calibri"/>
          <w:color w:val="000000" w:themeColor="text1"/>
          <w:kern w:val="3"/>
          <w:sz w:val="28"/>
          <w:szCs w:val="28"/>
          <w:lang w:eastAsia="ar-SA"/>
        </w:rPr>
        <w:t>политики в области доходов бюджета министерства финансов Красноярского края</w:t>
      </w:r>
      <w:proofErr w:type="gramEnd"/>
      <w:r w:rsidRPr="00C73C49">
        <w:rPr>
          <w:rFonts w:eastAsia="Calibri"/>
          <w:color w:val="000000" w:themeColor="text1"/>
          <w:kern w:val="3"/>
          <w:sz w:val="28"/>
          <w:szCs w:val="28"/>
          <w:lang w:eastAsia="ar-SA"/>
        </w:rPr>
        <w:t>.</w:t>
      </w:r>
    </w:p>
    <w:p w:rsidR="004B3C90" w:rsidRPr="00C73C49" w:rsidRDefault="004B3C90" w:rsidP="004B3C90">
      <w:pPr>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         Учтено изменение законодательства, оказывающее влияние на объемы расходов организаций на уплату платежей, учитываемых при формировании налогооблагаемой базы.</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Рост налога на прибыль организаций учтен на основе показателей Прогноза СЭР – индексов производства и индексов-дефляторов цен.</w:t>
      </w:r>
    </w:p>
    <w:p w:rsidR="004B3C90" w:rsidRPr="00C73C49" w:rsidRDefault="004B3C90" w:rsidP="004B3C90">
      <w:pPr>
        <w:autoSpaceDE w:val="0"/>
        <w:autoSpaceDN w:val="0"/>
        <w:adjustRightInd w:val="0"/>
        <w:ind w:firstLine="709"/>
        <w:jc w:val="both"/>
        <w:rPr>
          <w:color w:val="000000" w:themeColor="text1"/>
          <w:sz w:val="28"/>
          <w:szCs w:val="28"/>
          <w:lang w:eastAsia="en-US"/>
        </w:rPr>
      </w:pPr>
      <w:r w:rsidRPr="00C73C49">
        <w:rPr>
          <w:color w:val="000000" w:themeColor="text1"/>
          <w:sz w:val="28"/>
          <w:szCs w:val="28"/>
        </w:rPr>
        <w:lastRenderedPageBreak/>
        <w:t>На период 2025-2030 годов продлевается зачисление</w:t>
      </w:r>
      <w:r w:rsidRPr="00C73C49">
        <w:rPr>
          <w:rFonts w:eastAsia="Calibri"/>
          <w:color w:val="000000" w:themeColor="text1"/>
          <w:sz w:val="28"/>
          <w:szCs w:val="28"/>
          <w:lang w:eastAsia="en-US"/>
        </w:rPr>
        <w:t xml:space="preserve"> налога на прибыль организаций по ставке 3% в федеральный бюджет, по ставке 17 % в бюджеты субъектов Российской Федерации (</w:t>
      </w:r>
      <w:r w:rsidRPr="00C73C49">
        <w:rPr>
          <w:rFonts w:eastAsia="Calibri"/>
          <w:color w:val="000000" w:themeColor="text1"/>
          <w:sz w:val="28"/>
          <w:szCs w:val="28"/>
        </w:rPr>
        <w:t xml:space="preserve">Федеральный закон от </w:t>
      </w:r>
      <w:r w:rsidRPr="00C73C49">
        <w:rPr>
          <w:rFonts w:eastAsia="Calibri"/>
          <w:color w:val="000000" w:themeColor="text1"/>
          <w:sz w:val="28"/>
          <w:szCs w:val="28"/>
          <w:lang w:eastAsia="en-US"/>
        </w:rPr>
        <w:t xml:space="preserve">21.11.2022 </w:t>
      </w:r>
      <w:r w:rsidRPr="00C73C49">
        <w:rPr>
          <w:rFonts w:eastAsia="Calibri"/>
          <w:color w:val="000000" w:themeColor="text1"/>
          <w:sz w:val="28"/>
          <w:szCs w:val="28"/>
          <w:lang w:eastAsia="en-US"/>
        </w:rPr>
        <w:br/>
        <w:t>№ 443-ФЗ</w:t>
      </w:r>
      <w:r w:rsidRPr="00C73C49">
        <w:rPr>
          <w:rFonts w:eastAsia="Calibri"/>
          <w:color w:val="000000" w:themeColor="text1"/>
          <w:sz w:val="28"/>
          <w:szCs w:val="28"/>
        </w:rPr>
        <w:t xml:space="preserve"> «О внесении изменений в статью 4 части первой, часть вторую Налогового кодекса Российской Федерации и отдельные законодательные акты Российской Федерации»</w:t>
      </w:r>
      <w:r w:rsidRPr="00C73C49">
        <w:rPr>
          <w:color w:val="000000" w:themeColor="text1"/>
          <w:sz w:val="28"/>
          <w:szCs w:val="28"/>
          <w:lang w:eastAsia="en-US"/>
        </w:rPr>
        <w:t>).</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Прогноз поступления налога на прибыль организаций определен с учетом норматива отчисления в бюджеты городских округов, муниципальных округов и муниципальных районов в размере 10 % и собираемости налога в 2024–2026 годах – 100%.</w:t>
      </w:r>
    </w:p>
    <w:p w:rsidR="004B3C90" w:rsidRPr="00C73C49" w:rsidRDefault="004B3C90" w:rsidP="004B3C90">
      <w:pPr>
        <w:suppressAutoHyphens/>
        <w:autoSpaceDN w:val="0"/>
        <w:ind w:firstLine="709"/>
        <w:jc w:val="both"/>
        <w:textAlignment w:val="baseline"/>
        <w:rPr>
          <w:color w:val="000000" w:themeColor="text1"/>
          <w:sz w:val="28"/>
          <w:szCs w:val="28"/>
        </w:rPr>
      </w:pPr>
      <w:r w:rsidRPr="00C73C49">
        <w:rPr>
          <w:rFonts w:eastAsia="Calibri"/>
          <w:color w:val="000000" w:themeColor="text1"/>
          <w:kern w:val="3"/>
          <w:sz w:val="28"/>
          <w:szCs w:val="28"/>
          <w:lang w:eastAsia="ar-SA"/>
        </w:rPr>
        <w:t xml:space="preserve">По итогам 2023 года прогнозируется положительная динамика (+5,6 %) цены на золото, которое является одним из наиболее надежных средств сохранения капитала в периоды экономической напряженности. </w:t>
      </w:r>
    </w:p>
    <w:p w:rsidR="004B3C90" w:rsidRPr="00C73C49" w:rsidRDefault="004B3C90" w:rsidP="004B3C90">
      <w:pPr>
        <w:widowControl w:val="0"/>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         Поступление налога на прибыль организаций на 2024 год прогнозируется в сумме 2 172 150,9 тыс. рублей. Налоговая база прогнозируется в сумме 21 721 509,0 тыс. рублей.</w:t>
      </w:r>
    </w:p>
    <w:p w:rsidR="004B3C90" w:rsidRPr="00C73C49" w:rsidRDefault="004B3C90" w:rsidP="004B3C90">
      <w:pPr>
        <w:widowControl w:val="0"/>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Поступление налога на прибыль организаций на 2024-2026 годы прогнозируется в сумме 2 125 760,4 тыс. рублей и 2 127 787,4 соответственно. Налоговая база прогнозируется в сумме 21 257 040,0 тыс. рублей и 21 277 874,0 соответственно (приложение 4 к Пояснительной записке).</w:t>
      </w:r>
    </w:p>
    <w:p w:rsidR="004B3C90" w:rsidRPr="00C73C49" w:rsidRDefault="004B3C90" w:rsidP="004B3C90">
      <w:pPr>
        <w:widowControl w:val="0"/>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При определении налоговой базы для расчета налога на прибыль организаций учтена оценка исполнения бюджета за 2023 год, с учетом положительной динамики инвестиций металлургических компаний района (Прогноз СЭР).</w:t>
      </w:r>
    </w:p>
    <w:p w:rsidR="004B3C90" w:rsidRPr="00C73C49" w:rsidRDefault="004B3C90" w:rsidP="004B3C90">
      <w:pPr>
        <w:suppressAutoHyphens/>
        <w:autoSpaceDN w:val="0"/>
        <w:spacing w:after="200" w:line="276" w:lineRule="auto"/>
        <w:jc w:val="center"/>
        <w:textAlignment w:val="baseline"/>
        <w:outlineLvl w:val="2"/>
        <w:rPr>
          <w:rFonts w:eastAsia="Calibri"/>
          <w:b/>
          <w:color w:val="000000" w:themeColor="text1"/>
          <w:kern w:val="3"/>
          <w:sz w:val="28"/>
          <w:szCs w:val="28"/>
          <w:lang w:eastAsia="ar-SA"/>
        </w:rPr>
      </w:pPr>
      <w:bookmarkStart w:id="58" w:name="_Toc369292228"/>
      <w:bookmarkStart w:id="59" w:name="_Toc400644271"/>
      <w:bookmarkStart w:id="60" w:name="_Toc432518344"/>
      <w:bookmarkStart w:id="61" w:name="_Toc464077087"/>
      <w:bookmarkStart w:id="62" w:name="_Toc464121973"/>
      <w:r w:rsidRPr="00C73C49">
        <w:rPr>
          <w:rFonts w:eastAsia="Calibri"/>
          <w:b/>
          <w:color w:val="000000" w:themeColor="text1"/>
          <w:kern w:val="3"/>
          <w:sz w:val="28"/>
          <w:szCs w:val="28"/>
          <w:lang w:eastAsia="ar-SA"/>
        </w:rPr>
        <w:t>Налог на доходы физических лиц</w:t>
      </w:r>
      <w:bookmarkEnd w:id="47"/>
      <w:bookmarkEnd w:id="48"/>
      <w:bookmarkEnd w:id="49"/>
      <w:bookmarkEnd w:id="50"/>
      <w:bookmarkEnd w:id="51"/>
      <w:bookmarkEnd w:id="52"/>
      <w:bookmarkEnd w:id="53"/>
      <w:bookmarkEnd w:id="54"/>
      <w:bookmarkEnd w:id="55"/>
    </w:p>
    <w:bookmarkEnd w:id="56"/>
    <w:p w:rsidR="004B3C90" w:rsidRPr="00C73C49" w:rsidRDefault="004B3C90" w:rsidP="004B3C90">
      <w:pPr>
        <w:widowControl w:val="0"/>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Расчет суммы налога на доходы физических лиц произведен в соответствии с действующим налоговым и бюджетным законодательством.</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В расчете налога (приложение 5 к Пояснительной записке) использованы данные:</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сведения отдела </w:t>
      </w:r>
      <w:proofErr w:type="gramStart"/>
      <w:r w:rsidRPr="00C73C49">
        <w:rPr>
          <w:rFonts w:eastAsia="Calibri"/>
          <w:color w:val="000000" w:themeColor="text1"/>
          <w:kern w:val="3"/>
          <w:sz w:val="28"/>
          <w:szCs w:val="28"/>
          <w:lang w:eastAsia="ar-SA"/>
        </w:rPr>
        <w:t>политики в области доходов бюджета Министерства финансов Красноярского края</w:t>
      </w:r>
      <w:proofErr w:type="gramEnd"/>
      <w:r w:rsidRPr="00C73C49">
        <w:rPr>
          <w:rFonts w:eastAsia="Calibri"/>
          <w:color w:val="000000" w:themeColor="text1"/>
          <w:kern w:val="3"/>
          <w:sz w:val="28"/>
          <w:szCs w:val="28"/>
          <w:lang w:eastAsia="ar-SA"/>
        </w:rPr>
        <w:t>;</w:t>
      </w:r>
    </w:p>
    <w:p w:rsidR="004B3C90" w:rsidRPr="00C73C49" w:rsidRDefault="004B3C90" w:rsidP="004B3C90">
      <w:pPr>
        <w:tabs>
          <w:tab w:val="left" w:pos="644"/>
          <w:tab w:val="left" w:pos="709"/>
          <w:tab w:val="left" w:pos="1134"/>
          <w:tab w:val="left" w:pos="1386"/>
          <w:tab w:val="left" w:pos="1785"/>
        </w:tabs>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ab/>
      </w:r>
      <w:r w:rsidRPr="00C73C49">
        <w:rPr>
          <w:rFonts w:eastAsia="Calibri"/>
          <w:color w:val="000000" w:themeColor="text1"/>
          <w:kern w:val="3"/>
          <w:sz w:val="28"/>
          <w:szCs w:val="28"/>
          <w:lang w:eastAsia="en-US"/>
        </w:rPr>
        <w:t>данных налоговой статистики по формам № 5-НДФЛ «Отчет о налоговой базе и структуре начислений по налогу на доходы физических лиц, представленным налоговыми агентами» (далее – форма № 5-НДФЛ) и № 5-ДДК «Отчет о декларировании доходов физическими лицами» (далее – форма № 5-ДДК)</w:t>
      </w:r>
      <w:r w:rsidRPr="00C73C49">
        <w:rPr>
          <w:rFonts w:eastAsia="Calibri"/>
          <w:color w:val="000000" w:themeColor="text1"/>
          <w:spacing w:val="4"/>
          <w:kern w:val="3"/>
          <w:sz w:val="28"/>
          <w:szCs w:val="28"/>
          <w:lang w:eastAsia="ar-SA"/>
        </w:rPr>
        <w:t>;</w:t>
      </w:r>
    </w:p>
    <w:p w:rsidR="004B3C90" w:rsidRPr="00C73C49" w:rsidRDefault="004B3C90" w:rsidP="004B3C90">
      <w:pPr>
        <w:tabs>
          <w:tab w:val="left" w:pos="644"/>
          <w:tab w:val="left" w:pos="709"/>
          <w:tab w:val="left" w:pos="1134"/>
          <w:tab w:val="left" w:pos="1386"/>
          <w:tab w:val="left" w:pos="1785"/>
        </w:tabs>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ab/>
      </w:r>
      <w:r w:rsidRPr="00C73C49">
        <w:rPr>
          <w:rFonts w:eastAsia="Calibri"/>
          <w:color w:val="000000" w:themeColor="text1"/>
          <w:kern w:val="3"/>
          <w:sz w:val="28"/>
          <w:szCs w:val="28"/>
          <w:lang w:eastAsia="en-US"/>
        </w:rPr>
        <w:t xml:space="preserve">информация УФНС по краю, предоставленной в соответствии с Приказом № 65н, </w:t>
      </w:r>
      <w:r w:rsidRPr="00C73C49">
        <w:rPr>
          <w:rFonts w:eastAsia="Calibri"/>
          <w:color w:val="000000" w:themeColor="text1"/>
          <w:kern w:val="3"/>
          <w:sz w:val="28"/>
          <w:szCs w:val="28"/>
          <w:lang w:eastAsia="ar-SA"/>
        </w:rPr>
        <w:t>данные программы АИС «Сапфир» за 9 месяцев 2023 года;</w:t>
      </w:r>
    </w:p>
    <w:p w:rsidR="004B3C90" w:rsidRPr="00C73C49" w:rsidRDefault="004B3C90" w:rsidP="004B3C90">
      <w:pPr>
        <w:tabs>
          <w:tab w:val="left" w:pos="644"/>
          <w:tab w:val="left" w:pos="709"/>
          <w:tab w:val="left" w:pos="1134"/>
          <w:tab w:val="left" w:pos="1386"/>
          <w:tab w:val="left" w:pos="1785"/>
        </w:tabs>
        <w:suppressAutoHyphens/>
        <w:autoSpaceDN w:val="0"/>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ab/>
        <w:t>показатели Прогноза СЭР.</w:t>
      </w:r>
    </w:p>
    <w:p w:rsidR="004B3C90" w:rsidRPr="00C73C49" w:rsidRDefault="004B3C90" w:rsidP="004B3C90">
      <w:pPr>
        <w:tabs>
          <w:tab w:val="left" w:pos="1557"/>
        </w:tabs>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         </w:t>
      </w:r>
      <w:proofErr w:type="gramStart"/>
      <w:r w:rsidRPr="00C73C49">
        <w:rPr>
          <w:rFonts w:eastAsia="Calibri"/>
          <w:color w:val="000000" w:themeColor="text1"/>
          <w:kern w:val="3"/>
          <w:sz w:val="28"/>
          <w:szCs w:val="28"/>
          <w:lang w:eastAsia="ar-SA"/>
        </w:rPr>
        <w:t>Поступление налога на доходы физических лиц на 2024 год прогнозируется в сумме 951 875,7 тыс. рублей (на 17 284,5 тыс. рублей меньше оценки 2023 года), на 2025 год – 1 011 507,0 тыс. рублей  (на 59 631,3 тыс. рублей больше, чем в 2024 году), на 2026 год – 1 079 596,5 тыс. рублей (на 68 089,5 тыс. рублей больше, чем в 2024</w:t>
      </w:r>
      <w:proofErr w:type="gramEnd"/>
      <w:r w:rsidRPr="00C73C49">
        <w:rPr>
          <w:rFonts w:eastAsia="Calibri"/>
          <w:color w:val="000000" w:themeColor="text1"/>
          <w:kern w:val="3"/>
          <w:sz w:val="28"/>
          <w:szCs w:val="28"/>
          <w:lang w:eastAsia="ar-SA"/>
        </w:rPr>
        <w:t xml:space="preserve"> году).</w:t>
      </w:r>
    </w:p>
    <w:p w:rsidR="004B3C90" w:rsidRPr="00C73C49" w:rsidRDefault="004B3C90" w:rsidP="004B3C90">
      <w:pPr>
        <w:tabs>
          <w:tab w:val="left" w:pos="709"/>
        </w:tabs>
        <w:suppressAutoHyphens/>
        <w:autoSpaceDN w:val="0"/>
        <w:spacing w:line="276" w:lineRule="auto"/>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lastRenderedPageBreak/>
        <w:tab/>
        <w:t>При расчете налога учтено погашение недоимки на 2024–2026 годы в размере 20 % ежегодно от суммы недоимки по состоянию на 01.08.2023 (подстатьи 1 01 02010, 1 01 02020, 1 01 02130, 1 01 02140), в размере 10 % ежегодно (подстатья 1 01 02030).</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p>
    <w:p w:rsidR="004B3C90" w:rsidRPr="00C73C49" w:rsidRDefault="004B3C90" w:rsidP="004B3C90">
      <w:pPr>
        <w:suppressAutoHyphens/>
        <w:autoSpaceDN w:val="0"/>
        <w:spacing w:after="200" w:line="276" w:lineRule="auto"/>
        <w:jc w:val="center"/>
        <w:textAlignment w:val="baseline"/>
        <w:outlineLvl w:val="2"/>
        <w:rPr>
          <w:rFonts w:eastAsia="Calibri"/>
          <w:b/>
          <w:color w:val="000000" w:themeColor="text1"/>
          <w:spacing w:val="4"/>
          <w:kern w:val="3"/>
          <w:sz w:val="28"/>
          <w:szCs w:val="28"/>
          <w:lang w:eastAsia="ar-SA"/>
        </w:rPr>
      </w:pPr>
      <w:bookmarkStart w:id="63" w:name="_Toc211339770"/>
      <w:bookmarkStart w:id="64" w:name="_Toc211614078"/>
      <w:bookmarkStart w:id="65" w:name="_Toc243212866"/>
      <w:bookmarkStart w:id="66" w:name="_Toc274130218"/>
      <w:bookmarkStart w:id="67" w:name="_Toc274756246"/>
      <w:bookmarkStart w:id="68" w:name="_Toc306095234"/>
      <w:bookmarkStart w:id="69" w:name="_Toc337909488"/>
      <w:bookmarkStart w:id="70" w:name="_Toc369292229"/>
      <w:bookmarkStart w:id="71" w:name="_Toc400644272"/>
      <w:bookmarkStart w:id="72" w:name="_Toc432518345"/>
      <w:bookmarkStart w:id="73" w:name="_Toc464077088"/>
      <w:bookmarkStart w:id="74" w:name="_Toc464121974"/>
      <w:r w:rsidRPr="00C73C49">
        <w:rPr>
          <w:rFonts w:eastAsia="Calibri"/>
          <w:b/>
          <w:color w:val="000000" w:themeColor="text1"/>
          <w:spacing w:val="4"/>
          <w:kern w:val="3"/>
          <w:sz w:val="28"/>
          <w:szCs w:val="28"/>
          <w:lang w:eastAsia="ar-SA"/>
        </w:rPr>
        <w:t>Акцизы по подакцизным товарам (продукции), производимым на территории Российской Федерации</w:t>
      </w:r>
      <w:bookmarkEnd w:id="57"/>
      <w:bookmarkEnd w:id="58"/>
      <w:bookmarkEnd w:id="59"/>
      <w:bookmarkEnd w:id="60"/>
      <w:bookmarkEnd w:id="61"/>
      <w:bookmarkEnd w:id="62"/>
      <w:bookmarkEnd w:id="63"/>
      <w:bookmarkEnd w:id="64"/>
      <w:bookmarkEnd w:id="65"/>
      <w:bookmarkEnd w:id="66"/>
      <w:bookmarkEnd w:id="67"/>
      <w:bookmarkEnd w:id="68"/>
    </w:p>
    <w:p w:rsidR="004B3C90" w:rsidRPr="00C73C49" w:rsidRDefault="004B3C90" w:rsidP="004B3C90">
      <w:pPr>
        <w:widowControl w:val="0"/>
        <w:suppressAutoHyphens/>
        <w:autoSpaceDN w:val="0"/>
        <w:spacing w:before="120"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 xml:space="preserve">Расчет </w:t>
      </w:r>
      <w:r w:rsidRPr="00C73C49">
        <w:rPr>
          <w:rFonts w:eastAsia="Calibri"/>
          <w:i/>
          <w:color w:val="000000" w:themeColor="text1"/>
          <w:kern w:val="3"/>
          <w:sz w:val="28"/>
          <w:szCs w:val="28"/>
          <w:lang w:eastAsia="ar-SA"/>
        </w:rPr>
        <w:t>доходов от акцизов на нефтепродукты</w:t>
      </w:r>
      <w:r w:rsidRPr="00C73C49">
        <w:rPr>
          <w:rFonts w:eastAsia="Calibri"/>
          <w:color w:val="000000" w:themeColor="text1"/>
          <w:kern w:val="3"/>
          <w:sz w:val="28"/>
          <w:szCs w:val="28"/>
          <w:lang w:eastAsia="ar-SA"/>
        </w:rPr>
        <w:t xml:space="preserve"> произведен </w:t>
      </w:r>
      <w:r w:rsidRPr="00C73C49">
        <w:rPr>
          <w:rFonts w:eastAsia="Calibri"/>
          <w:color w:val="000000" w:themeColor="text1"/>
          <w:kern w:val="3"/>
          <w:sz w:val="28"/>
          <w:szCs w:val="28"/>
          <w:lang w:eastAsia="ar-SA"/>
        </w:rPr>
        <w:br/>
        <w:t>в соответствии с действующим налоговым и бюджетным законодательством, проектом закона о федеральном бюджете (определен порядок распределения доходов от акцизов на нефтепродукты в бюджеты субъектов Российской Федерации), проектом Федерального закона № 448564-8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и</w:t>
      </w:r>
      <w:proofErr w:type="gramEnd"/>
      <w:r w:rsidRPr="00C73C49">
        <w:rPr>
          <w:rFonts w:eastAsia="Calibri"/>
          <w:color w:val="000000" w:themeColor="text1"/>
          <w:kern w:val="3"/>
          <w:sz w:val="28"/>
          <w:szCs w:val="28"/>
          <w:lang w:eastAsia="ar-SA"/>
        </w:rPr>
        <w:t xml:space="preserve"> об установлении </w:t>
      </w:r>
      <w:proofErr w:type="gramStart"/>
      <w:r w:rsidRPr="00C73C49">
        <w:rPr>
          <w:rFonts w:eastAsia="Calibri"/>
          <w:color w:val="000000" w:themeColor="text1"/>
          <w:kern w:val="3"/>
          <w:sz w:val="28"/>
          <w:szCs w:val="28"/>
          <w:lang w:eastAsia="ar-SA"/>
        </w:rPr>
        <w:t>особенностей исполнения бюджетов бюджетной системы Российской Федерации</w:t>
      </w:r>
      <w:proofErr w:type="gramEnd"/>
      <w:r w:rsidRPr="00C73C49">
        <w:rPr>
          <w:rFonts w:eastAsia="Calibri"/>
          <w:color w:val="000000" w:themeColor="text1"/>
          <w:kern w:val="3"/>
          <w:sz w:val="28"/>
          <w:szCs w:val="28"/>
          <w:lang w:eastAsia="ar-SA"/>
        </w:rPr>
        <w:t xml:space="preserve"> в 2023 году» и об установлении особенностей исполнения бюджетов бюджетной системы Российской Федерации в 2024 году», (устанавливает нормативы зачисления акцизов в бюджеты субъектов Российской Федерации на нефтепродукты на уровне 2025 года), информации главного администратора доходов бюджетов - УФНС по краю.</w:t>
      </w:r>
    </w:p>
    <w:p w:rsidR="004B3C90" w:rsidRPr="00C73C49" w:rsidRDefault="004B3C90" w:rsidP="004B3C90">
      <w:pPr>
        <w:suppressAutoHyphens/>
        <w:autoSpaceDN w:val="0"/>
        <w:spacing w:after="200"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spacing w:val="4"/>
          <w:kern w:val="3"/>
          <w:sz w:val="28"/>
          <w:szCs w:val="28"/>
          <w:lang w:eastAsia="ar-SA"/>
        </w:rPr>
        <w:t>Расчет прогноза поступления в бюджет Северо-Енисейского района произведен исходя из сумм, учтенных в проекте закона края «О краевом бюджете на 2024 год и плановый период 2025-2026 годов» с учетом размера дифференцированного норматива отчислений в размере 0,1143 % для бюджета Северо-Енисейского района, установленных статьей 13, согласно приложению 64 «Размеры дифференцированных нормативов отчислений в бюджеты муниципальных образований края от акцизов на автомобильный и</w:t>
      </w:r>
      <w:proofErr w:type="gramEnd"/>
      <w:r w:rsidRPr="00C73C49">
        <w:rPr>
          <w:rFonts w:eastAsia="Calibri"/>
          <w:color w:val="000000" w:themeColor="text1"/>
          <w:spacing w:val="4"/>
          <w:kern w:val="3"/>
          <w:sz w:val="28"/>
          <w:szCs w:val="28"/>
          <w:lang w:eastAsia="ar-SA"/>
        </w:rPr>
        <w:t xml:space="preserve">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определяемые для распределения 20 % налоговых доходов краевого бюджета от указанного налога, поступающих в краевой бюджет в целях формирования дорожного фонда Красноярского края на 2024 год и плановый период 2025-2026 годов».</w:t>
      </w:r>
    </w:p>
    <w:p w:rsidR="004B3C90" w:rsidRPr="00C73C49" w:rsidRDefault="004B3C90" w:rsidP="004B3C90">
      <w:pPr>
        <w:suppressAutoHyphens/>
        <w:autoSpaceDN w:val="0"/>
        <w:spacing w:after="200"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spacing w:val="4"/>
          <w:kern w:val="3"/>
          <w:sz w:val="28"/>
          <w:szCs w:val="28"/>
          <w:lang w:eastAsia="ar-SA"/>
        </w:rPr>
        <w:t xml:space="preserve">С учетом </w:t>
      </w:r>
      <w:r w:rsidRPr="00C73C49">
        <w:rPr>
          <w:rFonts w:eastAsia="Calibri"/>
          <w:color w:val="000000" w:themeColor="text1"/>
          <w:kern w:val="3"/>
          <w:sz w:val="28"/>
          <w:szCs w:val="28"/>
          <w:lang w:eastAsia="ar-SA"/>
        </w:rPr>
        <w:t>размера дифференцированного норматива отчислений, п</w:t>
      </w:r>
      <w:r w:rsidRPr="00C73C49">
        <w:rPr>
          <w:rFonts w:eastAsia="Calibri"/>
          <w:color w:val="000000" w:themeColor="text1"/>
          <w:spacing w:val="4"/>
          <w:kern w:val="3"/>
          <w:sz w:val="28"/>
          <w:szCs w:val="28"/>
          <w:lang w:eastAsia="ar-SA"/>
        </w:rPr>
        <w:t xml:space="preserve">оступление акцизов в 2024 году прогнозируется в сумме 2 748,2 тыс. рублей, на 2025-2026 годы прогнозируется в сумме 2 637,7 тыс. рублей и 2 664,4 тыс. рублей </w:t>
      </w:r>
      <w:r w:rsidRPr="00C73C49">
        <w:rPr>
          <w:rFonts w:eastAsia="Calibri"/>
          <w:color w:val="000000" w:themeColor="text1"/>
          <w:kern w:val="3"/>
          <w:sz w:val="28"/>
          <w:szCs w:val="28"/>
          <w:lang w:eastAsia="ar-SA"/>
        </w:rPr>
        <w:t>(приложение 6 к Пояснительной записке)</w:t>
      </w:r>
      <w:r w:rsidRPr="00C73C49">
        <w:rPr>
          <w:rFonts w:eastAsia="Calibri"/>
          <w:color w:val="000000" w:themeColor="text1"/>
          <w:spacing w:val="4"/>
          <w:kern w:val="3"/>
          <w:sz w:val="28"/>
          <w:szCs w:val="28"/>
          <w:lang w:eastAsia="ar-SA"/>
        </w:rPr>
        <w:t>.</w:t>
      </w:r>
    </w:p>
    <w:p w:rsidR="004B3C90" w:rsidRPr="00C73C49" w:rsidRDefault="004B3C90" w:rsidP="004B3C90">
      <w:pPr>
        <w:suppressAutoHyphens/>
        <w:autoSpaceDN w:val="0"/>
        <w:spacing w:after="200" w:line="276" w:lineRule="auto"/>
        <w:jc w:val="center"/>
        <w:textAlignment w:val="baseline"/>
        <w:outlineLvl w:val="2"/>
        <w:rPr>
          <w:rFonts w:eastAsia="Calibri"/>
          <w:b/>
          <w:color w:val="000000" w:themeColor="text1"/>
          <w:spacing w:val="4"/>
          <w:kern w:val="3"/>
          <w:sz w:val="28"/>
          <w:szCs w:val="28"/>
          <w:lang w:eastAsia="ar-SA"/>
        </w:rPr>
      </w:pPr>
      <w:bookmarkStart w:id="75" w:name="_Toc211339782"/>
      <w:bookmarkStart w:id="76" w:name="_Toc211614088"/>
      <w:bookmarkStart w:id="77" w:name="_Toc243212868"/>
      <w:bookmarkStart w:id="78" w:name="_Toc274756248"/>
      <w:bookmarkEnd w:id="69"/>
      <w:bookmarkEnd w:id="70"/>
      <w:bookmarkEnd w:id="71"/>
      <w:bookmarkEnd w:id="72"/>
      <w:bookmarkEnd w:id="73"/>
      <w:r w:rsidRPr="00C73C49">
        <w:rPr>
          <w:rFonts w:eastAsia="Calibri"/>
          <w:b/>
          <w:color w:val="000000" w:themeColor="text1"/>
          <w:spacing w:val="4"/>
          <w:kern w:val="3"/>
          <w:sz w:val="28"/>
          <w:szCs w:val="28"/>
          <w:lang w:eastAsia="ar-SA"/>
        </w:rPr>
        <w:lastRenderedPageBreak/>
        <w:t>Налоги на совокупный доход</w:t>
      </w:r>
    </w:p>
    <w:p w:rsidR="004B3C90" w:rsidRPr="00C73C49" w:rsidRDefault="004B3C90" w:rsidP="004B3C90">
      <w:pPr>
        <w:suppressAutoHyphens/>
        <w:autoSpaceDN w:val="0"/>
        <w:spacing w:before="120" w:after="200" w:line="276" w:lineRule="auto"/>
        <w:jc w:val="center"/>
        <w:textAlignment w:val="baseline"/>
        <w:outlineLvl w:val="2"/>
        <w:rPr>
          <w:rFonts w:eastAsia="Calibri"/>
          <w:i/>
          <w:color w:val="000000" w:themeColor="text1"/>
          <w:spacing w:val="4"/>
          <w:kern w:val="3"/>
          <w:sz w:val="28"/>
          <w:szCs w:val="28"/>
          <w:lang w:eastAsia="ar-SA"/>
        </w:rPr>
      </w:pPr>
      <w:bookmarkStart w:id="79" w:name="_Toc21682519"/>
      <w:bookmarkStart w:id="80" w:name="_Toc21863299"/>
      <w:r w:rsidRPr="00C73C49">
        <w:rPr>
          <w:rFonts w:eastAsia="Calibri"/>
          <w:i/>
          <w:color w:val="000000" w:themeColor="text1"/>
          <w:spacing w:val="4"/>
          <w:kern w:val="3"/>
          <w:sz w:val="28"/>
          <w:szCs w:val="28"/>
          <w:lang w:eastAsia="ar-SA"/>
        </w:rPr>
        <w:t>Налог, взимаемый в связи с применением упрощенной системы налогообложения</w:t>
      </w:r>
      <w:bookmarkEnd w:id="74"/>
      <w:bookmarkEnd w:id="75"/>
    </w:p>
    <w:p w:rsidR="004B3C90" w:rsidRPr="00C73C49" w:rsidRDefault="004B3C90" w:rsidP="004B3C90">
      <w:pPr>
        <w:tabs>
          <w:tab w:val="num" w:pos="0"/>
          <w:tab w:val="num" w:pos="709"/>
        </w:tabs>
        <w:jc w:val="both"/>
        <w:rPr>
          <w:color w:val="000000" w:themeColor="text1"/>
          <w:sz w:val="28"/>
        </w:rPr>
      </w:pPr>
      <w:r w:rsidRPr="00C73C49">
        <w:rPr>
          <w:rFonts w:eastAsia="Calibri"/>
          <w:i/>
          <w:color w:val="000000" w:themeColor="text1"/>
          <w:spacing w:val="4"/>
          <w:kern w:val="3"/>
          <w:sz w:val="28"/>
          <w:szCs w:val="28"/>
          <w:lang w:eastAsia="ar-SA"/>
        </w:rPr>
        <w:tab/>
      </w:r>
      <w:r w:rsidRPr="00C73C49">
        <w:rPr>
          <w:color w:val="000000" w:themeColor="text1"/>
          <w:spacing w:val="4"/>
          <w:sz w:val="28"/>
          <w:szCs w:val="28"/>
        </w:rPr>
        <w:t>Расчет суммы</w:t>
      </w:r>
      <w:r w:rsidRPr="00C73C49">
        <w:rPr>
          <w:iCs/>
          <w:color w:val="000000" w:themeColor="text1"/>
          <w:spacing w:val="4"/>
          <w:sz w:val="28"/>
          <w:szCs w:val="28"/>
        </w:rPr>
        <w:t xml:space="preserve"> налога, взимаемого в связи с применением упрощенной системы налогообложения, </w:t>
      </w:r>
      <w:r w:rsidRPr="00C73C49">
        <w:rPr>
          <w:color w:val="000000" w:themeColor="text1"/>
          <w:sz w:val="28"/>
          <w:szCs w:val="28"/>
        </w:rPr>
        <w:t>произведен в соответствии с действующим налоговым законодательством с учетом пл</w:t>
      </w:r>
      <w:r w:rsidRPr="00C73C49">
        <w:rPr>
          <w:color w:val="000000" w:themeColor="text1"/>
          <w:sz w:val="28"/>
        </w:rPr>
        <w:t>анируемых к принятию до конца текущего года изменений краевого законодательства, предусмотренных:</w:t>
      </w:r>
    </w:p>
    <w:p w:rsidR="004B3C90" w:rsidRPr="00C73C49" w:rsidRDefault="004B3C90" w:rsidP="004B3C90">
      <w:pPr>
        <w:tabs>
          <w:tab w:val="num" w:pos="709"/>
          <w:tab w:val="num" w:pos="1134"/>
          <w:tab w:val="num" w:pos="1560"/>
          <w:tab w:val="num" w:pos="1785"/>
        </w:tabs>
        <w:jc w:val="both"/>
        <w:rPr>
          <w:color w:val="000000" w:themeColor="text1"/>
          <w:sz w:val="28"/>
          <w:szCs w:val="28"/>
        </w:rPr>
      </w:pPr>
      <w:r w:rsidRPr="00C73C49">
        <w:rPr>
          <w:color w:val="000000" w:themeColor="text1"/>
          <w:sz w:val="28"/>
          <w:szCs w:val="28"/>
        </w:rPr>
        <w:tab/>
        <w:t>проектом закона Красноярского края «О внесении изменений в статьи 1 и 2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устанавливающим действие:</w:t>
      </w:r>
    </w:p>
    <w:p w:rsidR="004B3C90" w:rsidRPr="00C73C49" w:rsidRDefault="004B3C90" w:rsidP="004B3C90">
      <w:pPr>
        <w:tabs>
          <w:tab w:val="left" w:pos="709"/>
          <w:tab w:val="left" w:pos="993"/>
        </w:tabs>
        <w:autoSpaceDE w:val="0"/>
        <w:autoSpaceDN w:val="0"/>
        <w:adjustRightInd w:val="0"/>
        <w:spacing w:before="60"/>
        <w:jc w:val="both"/>
        <w:rPr>
          <w:color w:val="000000" w:themeColor="text1"/>
          <w:spacing w:val="4"/>
          <w:sz w:val="28"/>
          <w:szCs w:val="28"/>
        </w:rPr>
      </w:pPr>
      <w:r w:rsidRPr="00C73C49">
        <w:rPr>
          <w:color w:val="000000" w:themeColor="text1"/>
          <w:spacing w:val="4"/>
          <w:sz w:val="28"/>
          <w:szCs w:val="28"/>
        </w:rPr>
        <w:tab/>
        <w:t>а) минимальных ставок для организаций и индивидуальных предпринимателей, имеющих статус социального предприятия,</w:t>
      </w:r>
      <w:r w:rsidRPr="00C73C49">
        <w:rPr>
          <w:color w:val="000000" w:themeColor="text1"/>
          <w:spacing w:val="4"/>
          <w:sz w:val="28"/>
          <w:szCs w:val="28"/>
        </w:rPr>
        <w:br/>
        <w:t>на 2023–2026 годы</w:t>
      </w:r>
      <w:r w:rsidRPr="00C73C49">
        <w:rPr>
          <w:color w:val="000000" w:themeColor="text1"/>
          <w:spacing w:val="4"/>
          <w:sz w:val="28"/>
          <w:szCs w:val="28"/>
          <w:vertAlign w:val="superscript"/>
        </w:rPr>
        <w:footnoteReference w:id="1"/>
      </w:r>
      <w:r w:rsidRPr="00C73C49">
        <w:rPr>
          <w:color w:val="000000" w:themeColor="text1"/>
          <w:spacing w:val="4"/>
          <w:sz w:val="28"/>
          <w:szCs w:val="28"/>
        </w:rPr>
        <w:t>;</w:t>
      </w:r>
    </w:p>
    <w:p w:rsidR="004B3C90" w:rsidRPr="00C73C49" w:rsidRDefault="004B3C90" w:rsidP="004B3C90">
      <w:pPr>
        <w:tabs>
          <w:tab w:val="left" w:pos="709"/>
          <w:tab w:val="left" w:pos="993"/>
        </w:tabs>
        <w:autoSpaceDE w:val="0"/>
        <w:autoSpaceDN w:val="0"/>
        <w:adjustRightInd w:val="0"/>
        <w:jc w:val="both"/>
        <w:rPr>
          <w:color w:val="000000" w:themeColor="text1"/>
          <w:sz w:val="28"/>
          <w:szCs w:val="28"/>
        </w:rPr>
      </w:pPr>
      <w:r w:rsidRPr="00C73C49">
        <w:rPr>
          <w:color w:val="000000" w:themeColor="text1"/>
          <w:spacing w:val="4"/>
          <w:sz w:val="28"/>
          <w:szCs w:val="28"/>
        </w:rPr>
        <w:tab/>
      </w:r>
      <w:proofErr w:type="gramStart"/>
      <w:r w:rsidRPr="00C73C49">
        <w:rPr>
          <w:color w:val="000000" w:themeColor="text1"/>
          <w:spacing w:val="4"/>
          <w:sz w:val="28"/>
          <w:szCs w:val="28"/>
        </w:rPr>
        <w:t xml:space="preserve">б) </w:t>
      </w:r>
      <w:r w:rsidRPr="00C73C49">
        <w:rPr>
          <w:color w:val="000000" w:themeColor="text1"/>
          <w:sz w:val="28"/>
          <w:szCs w:val="28"/>
        </w:rPr>
        <w:t>проектом закона Красноярского края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предусматривающим продление «налоговых каникул»</w:t>
      </w:r>
      <w:r w:rsidRPr="00C73C49">
        <w:rPr>
          <w:color w:val="000000" w:themeColor="text1"/>
          <w:vertAlign w:val="superscript"/>
        </w:rPr>
        <w:footnoteReference w:id="2"/>
      </w:r>
      <w:r w:rsidRPr="00C73C49">
        <w:rPr>
          <w:color w:val="000000" w:themeColor="text1"/>
          <w:sz w:val="28"/>
          <w:szCs w:val="28"/>
        </w:rPr>
        <w:t xml:space="preserve">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w:t>
      </w:r>
      <w:proofErr w:type="gramEnd"/>
      <w:r w:rsidRPr="00C73C49">
        <w:rPr>
          <w:color w:val="000000" w:themeColor="text1"/>
          <w:sz w:val="28"/>
          <w:szCs w:val="28"/>
        </w:rPr>
        <w:t>, до 01.01.2025.</w:t>
      </w:r>
    </w:p>
    <w:p w:rsidR="004B3C90" w:rsidRPr="00C73C49" w:rsidRDefault="004B3C90" w:rsidP="004B3C90">
      <w:pPr>
        <w:tabs>
          <w:tab w:val="left" w:pos="709"/>
          <w:tab w:val="left" w:pos="1134"/>
          <w:tab w:val="num" w:pos="1785"/>
          <w:tab w:val="num" w:pos="3495"/>
        </w:tabs>
        <w:jc w:val="both"/>
        <w:rPr>
          <w:color w:val="000000" w:themeColor="text1"/>
          <w:sz w:val="28"/>
          <w:szCs w:val="28"/>
        </w:rPr>
      </w:pPr>
      <w:r w:rsidRPr="00C73C49">
        <w:rPr>
          <w:color w:val="000000" w:themeColor="text1"/>
          <w:spacing w:val="4"/>
          <w:sz w:val="28"/>
          <w:szCs w:val="28"/>
        </w:rPr>
        <w:tab/>
        <w:t>в) отчетом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2022 года;</w:t>
      </w:r>
    </w:p>
    <w:p w:rsidR="004B3C90" w:rsidRPr="00C73C49" w:rsidRDefault="004B3C90" w:rsidP="004B3C90">
      <w:pPr>
        <w:tabs>
          <w:tab w:val="num" w:pos="709"/>
          <w:tab w:val="num" w:pos="1211"/>
          <w:tab w:val="num" w:pos="1785"/>
        </w:tabs>
        <w:autoSpaceDE w:val="0"/>
        <w:autoSpaceDN w:val="0"/>
        <w:adjustRightInd w:val="0"/>
        <w:jc w:val="both"/>
        <w:rPr>
          <w:rFonts w:eastAsia="Calibri"/>
          <w:color w:val="000000" w:themeColor="text1"/>
          <w:kern w:val="3"/>
          <w:sz w:val="28"/>
          <w:szCs w:val="28"/>
          <w:lang w:eastAsia="ar-SA"/>
        </w:rPr>
      </w:pPr>
      <w:r w:rsidRPr="00C73C49">
        <w:rPr>
          <w:color w:val="000000" w:themeColor="text1"/>
          <w:spacing w:val="4"/>
          <w:sz w:val="28"/>
          <w:szCs w:val="28"/>
        </w:rPr>
        <w:tab/>
      </w:r>
      <w:proofErr w:type="gramStart"/>
      <w:r w:rsidRPr="00C73C49">
        <w:rPr>
          <w:rFonts w:eastAsia="Calibri"/>
          <w:color w:val="000000" w:themeColor="text1"/>
          <w:kern w:val="3"/>
          <w:sz w:val="28"/>
          <w:szCs w:val="28"/>
          <w:lang w:eastAsia="ar-SA"/>
        </w:rPr>
        <w:t>В прогнозе учтено погашение недоимки в размере 20 % от ее величины на 01.07.2023 ежегодно и собираемость в размере 99,0 % в 2024 году, 99,1 % в 2025 году, 99,2% в 2026 году по объекту налогообложения «доходы» и 98,7% в 2024 году, 98,8 % в 2025 году, 98,9% в 2026 году по объекту налогообложения «доходы, уменьшенные на величину расходов».</w:t>
      </w:r>
      <w:proofErr w:type="gramEnd"/>
    </w:p>
    <w:p w:rsidR="004B3C90" w:rsidRPr="00C73C49" w:rsidRDefault="004B3C90" w:rsidP="004B3C90">
      <w:pPr>
        <w:tabs>
          <w:tab w:val="num" w:pos="709"/>
          <w:tab w:val="num" w:pos="1211"/>
          <w:tab w:val="num" w:pos="1785"/>
        </w:tabs>
        <w:autoSpaceDE w:val="0"/>
        <w:autoSpaceDN w:val="0"/>
        <w:adjustRightInd w:val="0"/>
        <w:jc w:val="both"/>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ab/>
        <w:t xml:space="preserve">Поступление </w:t>
      </w:r>
      <w:proofErr w:type="gramStart"/>
      <w:r w:rsidRPr="00C73C49">
        <w:rPr>
          <w:rFonts w:eastAsia="Calibri"/>
          <w:color w:val="000000" w:themeColor="text1"/>
          <w:kern w:val="3"/>
          <w:sz w:val="28"/>
          <w:szCs w:val="28"/>
          <w:lang w:eastAsia="ar-SA"/>
        </w:rPr>
        <w:t>налога, взимаемого в связи с применением упрощенной системы налогообложения на 2024 год прогнозируется</w:t>
      </w:r>
      <w:proofErr w:type="gramEnd"/>
      <w:r w:rsidRPr="00C73C49">
        <w:rPr>
          <w:rFonts w:eastAsia="Calibri"/>
          <w:color w:val="000000" w:themeColor="text1"/>
          <w:kern w:val="3"/>
          <w:sz w:val="28"/>
          <w:szCs w:val="28"/>
          <w:lang w:eastAsia="ar-SA"/>
        </w:rPr>
        <w:t xml:space="preserve"> в сумме 19 089,0 тыс. рублей. На 2025-2026 годы прогнозируется 19 859,0 тыс. рублей и 20 328,0 тыс. рублей  соответственно. (Приложение 7 к Пояснительной записке).</w:t>
      </w:r>
    </w:p>
    <w:p w:rsidR="004B3C90" w:rsidRPr="00C73C49" w:rsidRDefault="004B3C90" w:rsidP="004B3C90">
      <w:pPr>
        <w:tabs>
          <w:tab w:val="num" w:pos="709"/>
          <w:tab w:val="num" w:pos="1211"/>
          <w:tab w:val="num" w:pos="1785"/>
        </w:tabs>
        <w:autoSpaceDE w:val="0"/>
        <w:autoSpaceDN w:val="0"/>
        <w:adjustRightInd w:val="0"/>
        <w:spacing w:before="240"/>
        <w:jc w:val="both"/>
        <w:rPr>
          <w:rFonts w:eastAsia="Calibri"/>
          <w:i/>
          <w:color w:val="000000" w:themeColor="text1"/>
          <w:kern w:val="3"/>
          <w:sz w:val="28"/>
          <w:szCs w:val="28"/>
          <w:lang w:eastAsia="ar-SA"/>
        </w:rPr>
      </w:pPr>
      <w:r w:rsidRPr="00C73C49">
        <w:rPr>
          <w:rFonts w:eastAsia="Calibri"/>
          <w:color w:val="000000" w:themeColor="text1"/>
          <w:kern w:val="3"/>
          <w:sz w:val="28"/>
          <w:szCs w:val="28"/>
          <w:lang w:eastAsia="ar-SA"/>
        </w:rPr>
        <w:lastRenderedPageBreak/>
        <w:tab/>
      </w:r>
      <w:r w:rsidRPr="00C73C49">
        <w:rPr>
          <w:rFonts w:eastAsia="Calibri"/>
          <w:color w:val="000000" w:themeColor="text1"/>
          <w:kern w:val="3"/>
          <w:sz w:val="28"/>
          <w:szCs w:val="28"/>
          <w:lang w:eastAsia="ar-SA"/>
        </w:rPr>
        <w:tab/>
      </w:r>
      <w:r w:rsidRPr="00C73C49">
        <w:rPr>
          <w:rFonts w:eastAsia="Calibri"/>
          <w:color w:val="000000" w:themeColor="text1"/>
          <w:kern w:val="3"/>
          <w:sz w:val="28"/>
          <w:szCs w:val="28"/>
          <w:lang w:eastAsia="ar-SA"/>
        </w:rPr>
        <w:tab/>
      </w:r>
      <w:r w:rsidRPr="00C73C49">
        <w:rPr>
          <w:rFonts w:eastAsia="Calibri"/>
          <w:i/>
          <w:color w:val="000000" w:themeColor="text1"/>
          <w:kern w:val="3"/>
          <w:sz w:val="28"/>
          <w:szCs w:val="28"/>
          <w:lang w:eastAsia="ar-SA"/>
        </w:rPr>
        <w:t>Патентная система налогообложения</w:t>
      </w:r>
    </w:p>
    <w:p w:rsidR="004B3C90" w:rsidRPr="00C73C49" w:rsidRDefault="004B3C90" w:rsidP="004B3C90">
      <w:pPr>
        <w:suppressAutoHyphens/>
        <w:autoSpaceDN w:val="0"/>
        <w:spacing w:before="240"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 xml:space="preserve">Расчет суммы </w:t>
      </w:r>
      <w:r w:rsidRPr="00C73C49">
        <w:rPr>
          <w:rFonts w:eastAsia="Calibri"/>
          <w:i/>
          <w:iCs/>
          <w:color w:val="000000" w:themeColor="text1"/>
          <w:kern w:val="3"/>
          <w:sz w:val="28"/>
          <w:szCs w:val="28"/>
          <w:lang w:eastAsia="ar-SA"/>
        </w:rPr>
        <w:t xml:space="preserve">налога, взимаемого в связи с применением патентной системы налогообложения, </w:t>
      </w:r>
      <w:r w:rsidRPr="00C73C49">
        <w:rPr>
          <w:rFonts w:eastAsia="Calibri"/>
          <w:color w:val="000000" w:themeColor="text1"/>
          <w:kern w:val="3"/>
          <w:sz w:val="28"/>
          <w:szCs w:val="28"/>
          <w:lang w:eastAsia="ar-SA"/>
        </w:rPr>
        <w:t>произведен в соответствии с действующим налоговым и бюджетным законодательством, а также планируемым к принятию проектом Закона края, предусматривающим продление действия нулевой налоговой ставки до 01.01.2025 для впервые зарегистрированных индивидуальных предпринимателей, осуществляющих деятельность в производственной, социальной, научной и других сферах, установленной Законом Красноярского края от 25.06.2015 № 8-3530 «Об установлении ставок</w:t>
      </w:r>
      <w:proofErr w:type="gramEnd"/>
      <w:r w:rsidRPr="00C73C49">
        <w:rPr>
          <w:rFonts w:eastAsia="Calibri"/>
          <w:color w:val="000000" w:themeColor="text1"/>
          <w:kern w:val="3"/>
          <w:sz w:val="28"/>
          <w:szCs w:val="28"/>
          <w:lang w:eastAsia="ar-SA"/>
        </w:rPr>
        <w:t xml:space="preserve">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Сумма налога, взимаемого в связи с применением патентной системы налогообложения, определена на основе: отчета УФНС по краю по форме 1-Патент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по состоянию на 01.07.2023 с учетом уплаченных страховых взносов, уменьшающих стоимость патента и собираемости налога 100%.</w:t>
      </w:r>
      <w:proofErr w:type="gramEnd"/>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Кроме того, учтен ежегодный рост размера потенциально возможного к получению индивидуальным предпринимателем годового дохода на уровень инфляции, предусмотренный Федеральным законом от 05.12.2022 № 466-ФЗ «О федеральном бюджете на 2023 год и на плановый период 2024 и 2025 годов», равный 105,5 % и информация об изменении количества выданных патентов.</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shd w:val="clear" w:color="auto" w:fill="FFFF99"/>
          <w:lang w:eastAsia="ar-SA"/>
        </w:rPr>
      </w:pPr>
      <w:r w:rsidRPr="00C73C49">
        <w:rPr>
          <w:rFonts w:eastAsia="Calibri"/>
          <w:color w:val="000000" w:themeColor="text1"/>
          <w:kern w:val="3"/>
          <w:sz w:val="28"/>
          <w:szCs w:val="28"/>
          <w:lang w:eastAsia="ar-SA"/>
        </w:rPr>
        <w:t xml:space="preserve">Поступление </w:t>
      </w:r>
      <w:proofErr w:type="gramStart"/>
      <w:r w:rsidRPr="00C73C49">
        <w:rPr>
          <w:rFonts w:eastAsia="Calibri"/>
          <w:color w:val="000000" w:themeColor="text1"/>
          <w:kern w:val="3"/>
          <w:sz w:val="28"/>
          <w:szCs w:val="28"/>
          <w:lang w:eastAsia="ar-SA"/>
        </w:rPr>
        <w:t>налога, взимаемого в связи с применением патентной системы налогообложения на 2024 год прогнозируется</w:t>
      </w:r>
      <w:proofErr w:type="gramEnd"/>
      <w:r w:rsidRPr="00C73C49">
        <w:rPr>
          <w:rFonts w:eastAsia="Calibri"/>
          <w:color w:val="000000" w:themeColor="text1"/>
          <w:kern w:val="3"/>
          <w:sz w:val="28"/>
          <w:szCs w:val="28"/>
          <w:lang w:eastAsia="ar-SA"/>
        </w:rPr>
        <w:t xml:space="preserve"> в сумме 5 000,0 тыс. рублей. На 2025-2026 годы прогнозируется 5 150,0 тыс. рублей и 5 400,0 тыс. рублей  соответственно. (Приложение 7 к Пояснительной записке).</w:t>
      </w:r>
    </w:p>
    <w:p w:rsidR="004B3C90" w:rsidRPr="00C73C49" w:rsidRDefault="004B3C90" w:rsidP="004B3C90">
      <w:pPr>
        <w:tabs>
          <w:tab w:val="left" w:pos="709"/>
          <w:tab w:val="left" w:pos="1134"/>
          <w:tab w:val="left" w:pos="1386"/>
          <w:tab w:val="left" w:pos="1785"/>
        </w:tabs>
        <w:suppressAutoHyphens/>
        <w:autoSpaceDN w:val="0"/>
        <w:spacing w:before="120" w:after="200" w:line="276" w:lineRule="auto"/>
        <w:jc w:val="center"/>
        <w:textAlignment w:val="baseline"/>
        <w:rPr>
          <w:rFonts w:eastAsia="Calibri"/>
          <w:b/>
          <w:color w:val="000000" w:themeColor="text1"/>
          <w:kern w:val="3"/>
          <w:sz w:val="28"/>
          <w:szCs w:val="28"/>
          <w:lang w:eastAsia="ar-SA"/>
        </w:rPr>
      </w:pPr>
      <w:bookmarkStart w:id="81" w:name="_Toc211339785"/>
      <w:bookmarkStart w:id="82" w:name="_Toc211614090"/>
      <w:bookmarkStart w:id="83" w:name="_Toc243212870"/>
      <w:bookmarkEnd w:id="76"/>
      <w:bookmarkEnd w:id="77"/>
      <w:bookmarkEnd w:id="78"/>
      <w:bookmarkEnd w:id="79"/>
      <w:r w:rsidRPr="00C73C49">
        <w:rPr>
          <w:rFonts w:eastAsia="Calibri"/>
          <w:b/>
          <w:color w:val="000000" w:themeColor="text1"/>
          <w:kern w:val="3"/>
          <w:sz w:val="28"/>
          <w:szCs w:val="28"/>
          <w:lang w:eastAsia="ar-SA"/>
        </w:rPr>
        <w:t>Налоги на имущество</w:t>
      </w:r>
    </w:p>
    <w:p w:rsidR="004B3C90" w:rsidRPr="00C73C49" w:rsidRDefault="004B3C90" w:rsidP="004B3C90">
      <w:pPr>
        <w:suppressAutoHyphens/>
        <w:autoSpaceDN w:val="0"/>
        <w:spacing w:after="200" w:line="276" w:lineRule="auto"/>
        <w:ind w:firstLine="709"/>
        <w:jc w:val="center"/>
        <w:textAlignment w:val="baseline"/>
        <w:rPr>
          <w:rFonts w:eastAsia="Calibri"/>
          <w:i/>
          <w:color w:val="000000" w:themeColor="text1"/>
          <w:kern w:val="3"/>
          <w:sz w:val="28"/>
          <w:szCs w:val="28"/>
          <w:lang w:eastAsia="ar-SA"/>
        </w:rPr>
      </w:pPr>
      <w:r w:rsidRPr="00C73C49">
        <w:rPr>
          <w:rFonts w:eastAsia="Calibri"/>
          <w:i/>
          <w:color w:val="000000" w:themeColor="text1"/>
          <w:kern w:val="3"/>
          <w:sz w:val="28"/>
          <w:szCs w:val="28"/>
          <w:lang w:eastAsia="ar-SA"/>
        </w:rPr>
        <w:t>Налог на имущество физических лиц</w:t>
      </w:r>
    </w:p>
    <w:p w:rsidR="004B3C90" w:rsidRPr="00C73C49" w:rsidRDefault="004B3C90" w:rsidP="004B3C90">
      <w:pPr>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         Расчет </w:t>
      </w:r>
      <w:r w:rsidRPr="00C73C49">
        <w:rPr>
          <w:rFonts w:eastAsia="Calibri"/>
          <w:i/>
          <w:iCs/>
          <w:color w:val="000000" w:themeColor="text1"/>
          <w:kern w:val="3"/>
          <w:sz w:val="28"/>
          <w:szCs w:val="28"/>
          <w:lang w:eastAsia="ar-SA"/>
        </w:rPr>
        <w:t xml:space="preserve">налога на имущество физических лиц </w:t>
      </w:r>
      <w:r w:rsidRPr="00C73C49">
        <w:rPr>
          <w:rFonts w:eastAsia="Calibri"/>
          <w:color w:val="000000" w:themeColor="text1"/>
          <w:kern w:val="3"/>
          <w:sz w:val="28"/>
          <w:szCs w:val="28"/>
          <w:lang w:eastAsia="ar-SA"/>
        </w:rPr>
        <w:t>на 2024-2026 годы произведен на основании:</w:t>
      </w:r>
    </w:p>
    <w:p w:rsidR="004B3C90" w:rsidRPr="00C73C49" w:rsidRDefault="004B3C90" w:rsidP="004B3C90">
      <w:pPr>
        <w:suppressAutoHyphens/>
        <w:autoSpaceDN w:val="0"/>
        <w:ind w:firstLine="567"/>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решения Северо-Енисейского районного Совета депутатов № 531-43 «О налоге на имущество физических лиц на территории Северо-Енисейского района» </w:t>
      </w:r>
      <w:r w:rsidRPr="00C73C49">
        <w:rPr>
          <w:i/>
          <w:color w:val="000000" w:themeColor="text1"/>
          <w:sz w:val="28"/>
          <w:szCs w:val="28"/>
        </w:rPr>
        <w:t xml:space="preserve">(в редакции решения Северо-Енисейского районного Совета депутатов от 08.04.2019 № 609-47, от 24.05.2019 № 622-49, от 16.07.2019 № 647-51, от </w:t>
      </w:r>
      <w:r w:rsidRPr="00C73C49">
        <w:rPr>
          <w:i/>
          <w:color w:val="000000" w:themeColor="text1"/>
          <w:sz w:val="28"/>
          <w:szCs w:val="28"/>
        </w:rPr>
        <w:lastRenderedPageBreak/>
        <w:t xml:space="preserve">22.11.2019 № 729-54, от 17.06.2022 № 394-24, </w:t>
      </w:r>
      <w:proofErr w:type="gramStart"/>
      <w:r w:rsidRPr="00C73C49">
        <w:rPr>
          <w:i/>
          <w:color w:val="000000" w:themeColor="text1"/>
          <w:sz w:val="28"/>
          <w:szCs w:val="28"/>
        </w:rPr>
        <w:t>от</w:t>
      </w:r>
      <w:proofErr w:type="gramEnd"/>
      <w:r w:rsidRPr="00C73C49">
        <w:rPr>
          <w:i/>
          <w:color w:val="000000" w:themeColor="text1"/>
          <w:sz w:val="28"/>
          <w:szCs w:val="28"/>
        </w:rPr>
        <w:t xml:space="preserve"> 29.08.2022 № 424-26, от 03.11.2022 № 477-28, от 19.12.2022 № 525-30) (далее – Решение № 531-43)</w:t>
      </w:r>
      <w:r w:rsidRPr="00C73C49">
        <w:rPr>
          <w:rFonts w:eastAsia="Calibri"/>
          <w:color w:val="000000" w:themeColor="text1"/>
          <w:kern w:val="3"/>
          <w:sz w:val="28"/>
          <w:szCs w:val="28"/>
          <w:lang w:eastAsia="ar-SA"/>
        </w:rPr>
        <w:t>;</w:t>
      </w:r>
    </w:p>
    <w:p w:rsidR="004B3C90" w:rsidRPr="00C73C49" w:rsidRDefault="004B3C90" w:rsidP="004B3C90">
      <w:pPr>
        <w:suppressAutoHyphens/>
        <w:autoSpaceDN w:val="0"/>
        <w:ind w:firstLine="567"/>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отчетных данных УФНС по краю по форме № 5-МН «Отчет о налоговой базе и структуре начислений по местным налогам» за 2022 год (далее – отчет по форме № 5-МН за 2022 год) о суммах налога, подлежащих уплате в бюджет, расчетного уровня собираемости  и погашения недоимки в размере 5 % от ее величины по состоянию на 01.07.2023 ежегодно;</w:t>
      </w:r>
      <w:proofErr w:type="gramEnd"/>
    </w:p>
    <w:p w:rsidR="004B3C90" w:rsidRPr="00C73C49" w:rsidRDefault="004B3C90" w:rsidP="004B3C90">
      <w:pPr>
        <w:suppressAutoHyphens/>
        <w:autoSpaceDN w:val="0"/>
        <w:ind w:firstLine="567"/>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данных о фактическом поступлении налога за 2022 год и ожидаемой оценки за 2023 год;</w:t>
      </w:r>
    </w:p>
    <w:p w:rsidR="004B3C90" w:rsidRPr="00C73C49" w:rsidRDefault="004B3C90" w:rsidP="004B3C90">
      <w:pPr>
        <w:suppressAutoHyphens/>
        <w:autoSpaceDN w:val="0"/>
        <w:ind w:firstLine="567"/>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сведения программы  АИС «Сапфир»;</w:t>
      </w:r>
    </w:p>
    <w:p w:rsidR="004B3C90" w:rsidRPr="00C73C49" w:rsidRDefault="004B3C90" w:rsidP="004B3C90">
      <w:pPr>
        <w:suppressAutoHyphens/>
        <w:autoSpaceDN w:val="0"/>
        <w:ind w:firstLine="567"/>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При планировании налога учтен коэффициент 1,1, и ограничивающего ежегодное увеличение суммы налога, исчисленной исходя из кадастровой стоимости, не более чем на 10 процентов по сравнению с предыдущим годом (пункт 8.1 статьи 408 НК РФ).</w:t>
      </w:r>
    </w:p>
    <w:p w:rsidR="004B3C90" w:rsidRDefault="004B3C90" w:rsidP="004B3C90">
      <w:pPr>
        <w:autoSpaceDE w:val="0"/>
        <w:autoSpaceDN w:val="0"/>
        <w:adjustRightInd w:val="0"/>
        <w:jc w:val="both"/>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ab/>
        <w:t>С 01.01.2023 года установлены максимальные размеры налоговых ставок по налогу на имущество физических лиц в следующих размерах (таблица 4):</w:t>
      </w:r>
    </w:p>
    <w:p w:rsidR="0058764C" w:rsidRPr="00C73C49" w:rsidRDefault="0058764C" w:rsidP="004B3C90">
      <w:pPr>
        <w:autoSpaceDE w:val="0"/>
        <w:autoSpaceDN w:val="0"/>
        <w:adjustRightInd w:val="0"/>
        <w:jc w:val="both"/>
        <w:rPr>
          <w:rFonts w:eastAsia="Calibri"/>
          <w:color w:val="000000" w:themeColor="text1"/>
          <w:kern w:val="3"/>
          <w:sz w:val="28"/>
          <w:szCs w:val="28"/>
          <w:lang w:eastAsia="ar-SA"/>
        </w:rPr>
      </w:pPr>
    </w:p>
    <w:p w:rsidR="004B3C90" w:rsidRPr="00C73C49" w:rsidRDefault="004B3C90" w:rsidP="0058764C">
      <w:pPr>
        <w:suppressAutoHyphens/>
        <w:autoSpaceDN w:val="0"/>
        <w:spacing w:line="276" w:lineRule="auto"/>
        <w:jc w:val="right"/>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Таблица 4</w:t>
      </w:r>
    </w:p>
    <w:tbl>
      <w:tblPr>
        <w:tblW w:w="9497" w:type="dxa"/>
        <w:tblInd w:w="354" w:type="dxa"/>
        <w:tblLayout w:type="fixed"/>
        <w:tblCellMar>
          <w:left w:w="70" w:type="dxa"/>
          <w:right w:w="70" w:type="dxa"/>
        </w:tblCellMar>
        <w:tblLook w:val="0000" w:firstRow="0" w:lastRow="0" w:firstColumn="0" w:lastColumn="0" w:noHBand="0" w:noVBand="0"/>
      </w:tblPr>
      <w:tblGrid>
        <w:gridCol w:w="993"/>
        <w:gridCol w:w="5953"/>
        <w:gridCol w:w="2551"/>
      </w:tblGrid>
      <w:tr w:rsidR="00C73C49" w:rsidRPr="00C73C49" w:rsidTr="0058764C">
        <w:trPr>
          <w:cantSplit/>
          <w:trHeight w:val="830"/>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360"/>
              <w:rPr>
                <w:color w:val="000000" w:themeColor="text1"/>
                <w:sz w:val="28"/>
                <w:szCs w:val="28"/>
              </w:rPr>
            </w:pPr>
            <w:r w:rsidRPr="00C73C49">
              <w:rPr>
                <w:color w:val="000000" w:themeColor="text1"/>
                <w:sz w:val="28"/>
                <w:szCs w:val="28"/>
              </w:rPr>
              <w:t xml:space="preserve">№ </w:t>
            </w:r>
            <w:proofErr w:type="gramStart"/>
            <w:r w:rsidRPr="00C73C49">
              <w:rPr>
                <w:color w:val="000000" w:themeColor="text1"/>
                <w:sz w:val="28"/>
                <w:szCs w:val="28"/>
              </w:rPr>
              <w:t>п</w:t>
            </w:r>
            <w:proofErr w:type="gramEnd"/>
            <w:r w:rsidRPr="00C73C49">
              <w:rPr>
                <w:color w:val="000000" w:themeColor="text1"/>
                <w:sz w:val="28"/>
                <w:szCs w:val="28"/>
              </w:rPr>
              <w:t>/п.</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360"/>
              <w:rPr>
                <w:color w:val="000000" w:themeColor="text1"/>
                <w:sz w:val="28"/>
                <w:szCs w:val="28"/>
              </w:rPr>
            </w:pPr>
            <w:r w:rsidRPr="00C73C49">
              <w:rPr>
                <w:color w:val="000000" w:themeColor="text1"/>
                <w:sz w:val="28"/>
                <w:szCs w:val="28"/>
              </w:rPr>
              <w:t>Объект налогообложения</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rPr>
                <w:color w:val="000000" w:themeColor="text1"/>
                <w:sz w:val="28"/>
                <w:szCs w:val="28"/>
              </w:rPr>
            </w:pPr>
            <w:r w:rsidRPr="00C73C49">
              <w:rPr>
                <w:color w:val="000000" w:themeColor="text1"/>
                <w:sz w:val="28"/>
                <w:szCs w:val="28"/>
              </w:rPr>
              <w:t xml:space="preserve">Налоговая ставка </w:t>
            </w:r>
          </w:p>
          <w:p w:rsidR="004B3C90" w:rsidRPr="00C73C49" w:rsidRDefault="004B3C90" w:rsidP="0058764C">
            <w:pPr>
              <w:autoSpaceDE w:val="0"/>
              <w:autoSpaceDN w:val="0"/>
              <w:adjustRightInd w:val="0"/>
              <w:rPr>
                <w:color w:val="000000" w:themeColor="text1"/>
                <w:sz w:val="28"/>
                <w:szCs w:val="28"/>
              </w:rPr>
            </w:pPr>
            <w:r w:rsidRPr="00C73C49">
              <w:rPr>
                <w:color w:val="000000" w:themeColor="text1"/>
                <w:sz w:val="28"/>
                <w:szCs w:val="28"/>
              </w:rPr>
              <w:t xml:space="preserve">(в процентах) </w:t>
            </w:r>
          </w:p>
        </w:tc>
      </w:tr>
      <w:tr w:rsidR="00C73C49" w:rsidRPr="00C73C49" w:rsidTr="0058764C">
        <w:trPr>
          <w:cantSplit/>
          <w:trHeight w:val="240"/>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360"/>
              <w:rPr>
                <w:color w:val="000000" w:themeColor="text1"/>
                <w:sz w:val="28"/>
                <w:szCs w:val="28"/>
              </w:rPr>
            </w:pPr>
            <w:r w:rsidRPr="00C73C49">
              <w:rPr>
                <w:color w:val="000000" w:themeColor="text1"/>
                <w:sz w:val="28"/>
                <w:szCs w:val="28"/>
              </w:rPr>
              <w:t>1.</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both"/>
              <w:rPr>
                <w:color w:val="000000" w:themeColor="text1"/>
                <w:sz w:val="28"/>
                <w:szCs w:val="28"/>
              </w:rPr>
            </w:pPr>
            <w:r w:rsidRPr="00C73C49">
              <w:rPr>
                <w:color w:val="000000" w:themeColor="text1"/>
                <w:sz w:val="28"/>
                <w:szCs w:val="28"/>
              </w:rPr>
              <w:t>Объект налогообложения, кадастровая стоимость которого не превышает 300 миллионов рублей (включительно):</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firstLine="70"/>
              <w:jc w:val="center"/>
              <w:rPr>
                <w:color w:val="000000" w:themeColor="text1"/>
                <w:sz w:val="28"/>
                <w:szCs w:val="28"/>
              </w:rPr>
            </w:pPr>
          </w:p>
        </w:tc>
      </w:tr>
      <w:tr w:rsidR="00C73C49" w:rsidRPr="00C73C49" w:rsidTr="0058764C">
        <w:trPr>
          <w:cantSplit/>
          <w:trHeight w:val="295"/>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4"/>
              <w:jc w:val="center"/>
              <w:rPr>
                <w:color w:val="000000" w:themeColor="text1"/>
                <w:sz w:val="28"/>
                <w:szCs w:val="28"/>
              </w:rPr>
            </w:pPr>
            <w:r w:rsidRPr="00C73C49">
              <w:rPr>
                <w:color w:val="000000" w:themeColor="text1"/>
                <w:sz w:val="28"/>
                <w:szCs w:val="28"/>
              </w:rPr>
              <w:t>1.1</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rPr>
                <w:color w:val="000000" w:themeColor="text1"/>
                <w:sz w:val="28"/>
                <w:szCs w:val="28"/>
              </w:rPr>
            </w:pPr>
            <w:r w:rsidRPr="00C73C49">
              <w:rPr>
                <w:color w:val="000000" w:themeColor="text1"/>
                <w:sz w:val="28"/>
                <w:szCs w:val="28"/>
              </w:rPr>
              <w:t>жилой дом (часть жилого дома)</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center"/>
              <w:rPr>
                <w:color w:val="000000" w:themeColor="text1"/>
                <w:sz w:val="28"/>
                <w:szCs w:val="28"/>
              </w:rPr>
            </w:pPr>
            <w:r w:rsidRPr="00C73C49">
              <w:rPr>
                <w:color w:val="000000" w:themeColor="text1"/>
                <w:sz w:val="28"/>
                <w:szCs w:val="28"/>
              </w:rPr>
              <w:t>0,3</w:t>
            </w:r>
          </w:p>
        </w:tc>
      </w:tr>
      <w:tr w:rsidR="00C73C49" w:rsidRPr="00C73C49" w:rsidTr="0058764C">
        <w:trPr>
          <w:cantSplit/>
          <w:trHeight w:val="256"/>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hanging="4"/>
              <w:jc w:val="center"/>
              <w:rPr>
                <w:color w:val="000000" w:themeColor="text1"/>
                <w:sz w:val="28"/>
                <w:szCs w:val="28"/>
              </w:rPr>
            </w:pPr>
            <w:r w:rsidRPr="00C73C49">
              <w:rPr>
                <w:color w:val="000000" w:themeColor="text1"/>
                <w:sz w:val="28"/>
                <w:szCs w:val="28"/>
              </w:rPr>
              <w:t>1.2</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both"/>
              <w:rPr>
                <w:color w:val="000000" w:themeColor="text1"/>
                <w:sz w:val="28"/>
                <w:szCs w:val="28"/>
              </w:rPr>
            </w:pPr>
            <w:r w:rsidRPr="00C73C49">
              <w:rPr>
                <w:color w:val="000000" w:themeColor="text1"/>
                <w:sz w:val="28"/>
                <w:szCs w:val="28"/>
              </w:rPr>
              <w:t>квартира (часть квартиры)</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center"/>
              <w:rPr>
                <w:color w:val="000000" w:themeColor="text1"/>
                <w:sz w:val="28"/>
                <w:szCs w:val="28"/>
              </w:rPr>
            </w:pPr>
            <w:r w:rsidRPr="00C73C49">
              <w:rPr>
                <w:color w:val="000000" w:themeColor="text1"/>
                <w:sz w:val="28"/>
                <w:szCs w:val="28"/>
              </w:rPr>
              <w:t>0,3</w:t>
            </w:r>
          </w:p>
        </w:tc>
      </w:tr>
      <w:tr w:rsidR="00C73C49" w:rsidRPr="00C73C49" w:rsidTr="0058764C">
        <w:trPr>
          <w:cantSplit/>
          <w:trHeight w:val="261"/>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hanging="4"/>
              <w:jc w:val="center"/>
              <w:rPr>
                <w:color w:val="000000" w:themeColor="text1"/>
                <w:sz w:val="28"/>
                <w:szCs w:val="28"/>
              </w:rPr>
            </w:pPr>
            <w:r w:rsidRPr="00C73C49">
              <w:rPr>
                <w:color w:val="000000" w:themeColor="text1"/>
                <w:sz w:val="28"/>
                <w:szCs w:val="28"/>
              </w:rPr>
              <w:t>1.3</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both"/>
              <w:rPr>
                <w:color w:val="000000" w:themeColor="text1"/>
                <w:sz w:val="28"/>
                <w:szCs w:val="28"/>
              </w:rPr>
            </w:pPr>
            <w:r w:rsidRPr="00C73C49">
              <w:rPr>
                <w:color w:val="000000" w:themeColor="text1"/>
                <w:sz w:val="28"/>
                <w:szCs w:val="28"/>
              </w:rPr>
              <w:t>комната</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center"/>
              <w:rPr>
                <w:color w:val="000000" w:themeColor="text1"/>
                <w:sz w:val="28"/>
                <w:szCs w:val="28"/>
              </w:rPr>
            </w:pPr>
            <w:r w:rsidRPr="00C73C49">
              <w:rPr>
                <w:color w:val="000000" w:themeColor="text1"/>
                <w:sz w:val="28"/>
                <w:szCs w:val="28"/>
              </w:rPr>
              <w:t>0,3</w:t>
            </w:r>
          </w:p>
        </w:tc>
      </w:tr>
      <w:tr w:rsidR="00C73C49" w:rsidRPr="00C73C49" w:rsidTr="0058764C">
        <w:trPr>
          <w:cantSplit/>
          <w:trHeight w:val="360"/>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hanging="4"/>
              <w:jc w:val="center"/>
              <w:rPr>
                <w:color w:val="000000" w:themeColor="text1"/>
                <w:sz w:val="28"/>
                <w:szCs w:val="28"/>
              </w:rPr>
            </w:pPr>
            <w:r w:rsidRPr="00C73C49">
              <w:rPr>
                <w:color w:val="000000" w:themeColor="text1"/>
                <w:sz w:val="28"/>
                <w:szCs w:val="28"/>
              </w:rPr>
              <w:t>1.4</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both"/>
              <w:rPr>
                <w:color w:val="000000" w:themeColor="text1"/>
                <w:sz w:val="28"/>
                <w:szCs w:val="28"/>
              </w:rPr>
            </w:pPr>
            <w:r w:rsidRPr="00C73C49">
              <w:rPr>
                <w:color w:val="000000" w:themeColor="text1"/>
                <w:sz w:val="28"/>
                <w:szCs w:val="28"/>
              </w:rPr>
              <w:t>объект незавершенного строительства в случае, если проектируемым назначением такого объекта является жилой дом</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center"/>
              <w:rPr>
                <w:color w:val="000000" w:themeColor="text1"/>
                <w:sz w:val="28"/>
                <w:szCs w:val="28"/>
              </w:rPr>
            </w:pPr>
            <w:r w:rsidRPr="00C73C49">
              <w:rPr>
                <w:color w:val="000000" w:themeColor="text1"/>
                <w:sz w:val="28"/>
                <w:szCs w:val="28"/>
              </w:rPr>
              <w:t>0,3</w:t>
            </w:r>
          </w:p>
        </w:tc>
      </w:tr>
      <w:tr w:rsidR="00C73C49" w:rsidRPr="00C73C49" w:rsidTr="0058764C">
        <w:trPr>
          <w:cantSplit/>
          <w:trHeight w:val="520"/>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hanging="4"/>
              <w:jc w:val="center"/>
              <w:rPr>
                <w:color w:val="000000" w:themeColor="text1"/>
                <w:sz w:val="28"/>
                <w:szCs w:val="28"/>
              </w:rPr>
            </w:pPr>
            <w:r w:rsidRPr="00C73C49">
              <w:rPr>
                <w:color w:val="000000" w:themeColor="text1"/>
                <w:sz w:val="28"/>
                <w:szCs w:val="28"/>
              </w:rPr>
              <w:t>1.5</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both"/>
              <w:rPr>
                <w:color w:val="000000" w:themeColor="text1"/>
                <w:sz w:val="28"/>
                <w:szCs w:val="28"/>
              </w:rPr>
            </w:pPr>
            <w:r w:rsidRPr="00C73C49">
              <w:rPr>
                <w:color w:val="000000" w:themeColor="text1"/>
                <w:sz w:val="28"/>
                <w:szCs w:val="28"/>
              </w:rPr>
              <w:t xml:space="preserve">единый недвижимый комплекс, в состав которого входит хотя бы один жилой дом </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center"/>
              <w:rPr>
                <w:color w:val="000000" w:themeColor="text1"/>
                <w:sz w:val="28"/>
                <w:szCs w:val="28"/>
              </w:rPr>
            </w:pPr>
            <w:r w:rsidRPr="00C73C49">
              <w:rPr>
                <w:color w:val="000000" w:themeColor="text1"/>
                <w:sz w:val="28"/>
                <w:szCs w:val="28"/>
              </w:rPr>
              <w:t>0,3</w:t>
            </w:r>
          </w:p>
        </w:tc>
      </w:tr>
      <w:tr w:rsidR="00C73C49" w:rsidRPr="00C73C49" w:rsidTr="0058764C">
        <w:trPr>
          <w:cantSplit/>
          <w:trHeight w:val="1114"/>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hanging="4"/>
              <w:jc w:val="center"/>
              <w:rPr>
                <w:color w:val="000000" w:themeColor="text1"/>
                <w:sz w:val="28"/>
                <w:szCs w:val="28"/>
              </w:rPr>
            </w:pPr>
            <w:r w:rsidRPr="00C73C49">
              <w:rPr>
                <w:color w:val="000000" w:themeColor="text1"/>
                <w:sz w:val="28"/>
                <w:szCs w:val="28"/>
              </w:rPr>
              <w:t>1.6</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both"/>
              <w:rPr>
                <w:color w:val="000000" w:themeColor="text1"/>
                <w:sz w:val="28"/>
                <w:szCs w:val="28"/>
              </w:rPr>
            </w:pPr>
            <w:proofErr w:type="gramStart"/>
            <w:r w:rsidRPr="00C73C49">
              <w:rPr>
                <w:color w:val="000000" w:themeColor="text1"/>
                <w:sz w:val="28"/>
                <w:szCs w:val="28"/>
              </w:rPr>
              <w:t>гараж, машино – место, в том числе расположенных в объектах налогообложения, указанных в подпункте 2 пункта 2 статьи 406 Налогового кодекса Российской Федерации</w:t>
            </w:r>
            <w:proofErr w:type="gramEnd"/>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center"/>
              <w:rPr>
                <w:color w:val="000000" w:themeColor="text1"/>
                <w:sz w:val="28"/>
                <w:szCs w:val="28"/>
              </w:rPr>
            </w:pPr>
            <w:r w:rsidRPr="00C73C49">
              <w:rPr>
                <w:color w:val="000000" w:themeColor="text1"/>
                <w:sz w:val="28"/>
                <w:szCs w:val="28"/>
              </w:rPr>
              <w:t>0,3</w:t>
            </w:r>
          </w:p>
        </w:tc>
      </w:tr>
      <w:tr w:rsidR="00C73C49" w:rsidRPr="00C73C49" w:rsidTr="0058764C">
        <w:trPr>
          <w:cantSplit/>
          <w:trHeight w:val="360"/>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hanging="4"/>
              <w:jc w:val="center"/>
              <w:rPr>
                <w:color w:val="000000" w:themeColor="text1"/>
                <w:sz w:val="28"/>
                <w:szCs w:val="28"/>
              </w:rPr>
            </w:pPr>
            <w:r w:rsidRPr="00C73C49">
              <w:rPr>
                <w:color w:val="000000" w:themeColor="text1"/>
                <w:sz w:val="28"/>
                <w:szCs w:val="28"/>
              </w:rPr>
              <w:t>1.7</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both"/>
              <w:rPr>
                <w:color w:val="000000" w:themeColor="text1"/>
                <w:sz w:val="28"/>
                <w:szCs w:val="28"/>
              </w:rPr>
            </w:pPr>
            <w:r w:rsidRPr="00C73C49">
              <w:rPr>
                <w:color w:val="000000" w:themeColor="text1"/>
                <w:sz w:val="28"/>
                <w:szCs w:val="28"/>
              </w:rPr>
              <w:t>хозяйственное строение или сооружение, площадь которого не превышает 50 квадратных метров и которое расположено на земельном участке для ведения личного подсобного хозяйства, огородничества, садоводства или индивидуального жилищного строительства</w:t>
            </w:r>
            <w:r w:rsidRPr="00C73C49">
              <w:rPr>
                <w:i/>
                <w:color w:val="000000" w:themeColor="text1"/>
                <w:sz w:val="28"/>
                <w:szCs w:val="28"/>
              </w:rPr>
              <w:t xml:space="preserve"> </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center"/>
              <w:rPr>
                <w:color w:val="000000" w:themeColor="text1"/>
                <w:sz w:val="28"/>
                <w:szCs w:val="28"/>
              </w:rPr>
            </w:pPr>
            <w:r w:rsidRPr="00C73C49">
              <w:rPr>
                <w:color w:val="000000" w:themeColor="text1"/>
                <w:sz w:val="28"/>
                <w:szCs w:val="28"/>
              </w:rPr>
              <w:t>0,3</w:t>
            </w:r>
          </w:p>
        </w:tc>
      </w:tr>
      <w:tr w:rsidR="00C73C49" w:rsidRPr="00C73C49" w:rsidTr="0058764C">
        <w:trPr>
          <w:cantSplit/>
          <w:trHeight w:val="2141"/>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hanging="4"/>
              <w:jc w:val="center"/>
              <w:rPr>
                <w:color w:val="000000" w:themeColor="text1"/>
                <w:sz w:val="28"/>
                <w:szCs w:val="28"/>
              </w:rPr>
            </w:pPr>
            <w:r w:rsidRPr="00C73C49">
              <w:rPr>
                <w:color w:val="000000" w:themeColor="text1"/>
                <w:sz w:val="28"/>
                <w:szCs w:val="28"/>
              </w:rPr>
              <w:lastRenderedPageBreak/>
              <w:t>2.</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2"/>
              <w:jc w:val="both"/>
              <w:rPr>
                <w:i/>
                <w:color w:val="000000" w:themeColor="text1"/>
                <w:sz w:val="28"/>
                <w:szCs w:val="28"/>
              </w:rPr>
            </w:pPr>
            <w:r w:rsidRPr="00C73C49">
              <w:rPr>
                <w:color w:val="000000" w:themeColor="text1"/>
                <w:sz w:val="28"/>
                <w:szCs w:val="28"/>
              </w:rPr>
              <w:t xml:space="preserve">Объекты налогообложения, включенные в перечень, определяемый в соответствии с </w:t>
            </w:r>
            <w:hyperlink r:id="rId9" w:history="1">
              <w:r w:rsidRPr="00C73C49">
                <w:rPr>
                  <w:color w:val="000000" w:themeColor="text1"/>
                  <w:sz w:val="28"/>
                  <w:szCs w:val="28"/>
                </w:rPr>
                <w:t>пунктом 7 статьи 378.2</w:t>
              </w:r>
            </w:hyperlink>
            <w:r w:rsidRPr="00C73C49">
              <w:rPr>
                <w:color w:val="000000" w:themeColor="text1"/>
                <w:sz w:val="28"/>
                <w:szCs w:val="28"/>
              </w:rPr>
              <w:t xml:space="preserve"> Налогового кодекса Российской Федерации, объекты налогообложения, предусмотренные </w:t>
            </w:r>
            <w:hyperlink r:id="rId10" w:history="1">
              <w:r w:rsidRPr="00C73C49">
                <w:rPr>
                  <w:color w:val="000000" w:themeColor="text1"/>
                  <w:sz w:val="28"/>
                  <w:szCs w:val="28"/>
                </w:rPr>
                <w:t>абзацем вторым пункта 10 статьи 378.2</w:t>
              </w:r>
            </w:hyperlink>
            <w:r w:rsidRPr="00C73C49">
              <w:rPr>
                <w:color w:val="000000" w:themeColor="text1"/>
                <w:sz w:val="28"/>
                <w:szCs w:val="28"/>
              </w:rPr>
              <w:t xml:space="preserve"> Налогового кодекса Российской Федерации, а также объекты налогообложения, кадастровая стоимость каждого из которых превышает 300 миллионов рублей</w:t>
            </w:r>
            <w:r w:rsidRPr="00C73C49">
              <w:rPr>
                <w:i/>
                <w:color w:val="000000" w:themeColor="text1"/>
                <w:sz w:val="28"/>
                <w:szCs w:val="28"/>
              </w:rPr>
              <w:t xml:space="preserve"> </w:t>
            </w:r>
          </w:p>
          <w:p w:rsidR="004B3C90" w:rsidRPr="00C73C49" w:rsidRDefault="004B3C90" w:rsidP="0058764C">
            <w:pPr>
              <w:autoSpaceDE w:val="0"/>
              <w:autoSpaceDN w:val="0"/>
              <w:adjustRightInd w:val="0"/>
              <w:ind w:left="72"/>
              <w:jc w:val="both"/>
              <w:rPr>
                <w:color w:val="000000" w:themeColor="text1"/>
                <w:sz w:val="28"/>
                <w:szCs w:val="28"/>
              </w:rPr>
            </w:pPr>
            <w:r w:rsidRPr="00C73C49">
              <w:rPr>
                <w:i/>
                <w:color w:val="000000" w:themeColor="text1"/>
                <w:sz w:val="28"/>
                <w:szCs w:val="28"/>
              </w:rPr>
              <w:t>(в редакции решения от 29.08.2022 № 424-26)</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center"/>
              <w:rPr>
                <w:color w:val="000000" w:themeColor="text1"/>
                <w:sz w:val="28"/>
                <w:szCs w:val="28"/>
              </w:rPr>
            </w:pPr>
            <w:r w:rsidRPr="00C73C49">
              <w:rPr>
                <w:color w:val="000000" w:themeColor="text1"/>
                <w:sz w:val="28"/>
                <w:szCs w:val="28"/>
              </w:rPr>
              <w:t>2</w:t>
            </w:r>
          </w:p>
        </w:tc>
      </w:tr>
      <w:tr w:rsidR="00C73C49" w:rsidRPr="00C73C49" w:rsidTr="0058764C">
        <w:trPr>
          <w:cantSplit/>
          <w:trHeight w:val="360"/>
        </w:trPr>
        <w:tc>
          <w:tcPr>
            <w:tcW w:w="99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hanging="4"/>
              <w:jc w:val="center"/>
              <w:rPr>
                <w:color w:val="000000" w:themeColor="text1"/>
                <w:sz w:val="28"/>
                <w:szCs w:val="28"/>
              </w:rPr>
            </w:pPr>
            <w:r w:rsidRPr="00C73C49">
              <w:rPr>
                <w:color w:val="000000" w:themeColor="text1"/>
                <w:sz w:val="28"/>
                <w:szCs w:val="28"/>
              </w:rPr>
              <w:t>3.</w:t>
            </w:r>
          </w:p>
        </w:tc>
        <w:tc>
          <w:tcPr>
            <w:tcW w:w="5953"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both"/>
              <w:rPr>
                <w:color w:val="000000" w:themeColor="text1"/>
                <w:sz w:val="28"/>
                <w:szCs w:val="28"/>
              </w:rPr>
            </w:pPr>
            <w:r w:rsidRPr="00C73C49">
              <w:rPr>
                <w:color w:val="000000" w:themeColor="text1"/>
                <w:sz w:val="28"/>
                <w:szCs w:val="28"/>
              </w:rPr>
              <w:t>Прочие объекты налогообложения</w:t>
            </w:r>
          </w:p>
          <w:p w:rsidR="004B3C90" w:rsidRPr="00C73C49" w:rsidRDefault="004B3C90" w:rsidP="0058764C">
            <w:pPr>
              <w:autoSpaceDE w:val="0"/>
              <w:autoSpaceDN w:val="0"/>
              <w:adjustRightInd w:val="0"/>
              <w:ind w:left="-70"/>
              <w:jc w:val="both"/>
              <w:rPr>
                <w:color w:val="000000" w:themeColor="text1"/>
                <w:sz w:val="28"/>
                <w:szCs w:val="28"/>
              </w:rPr>
            </w:pPr>
            <w:r w:rsidRPr="00C73C49">
              <w:rPr>
                <w:i/>
                <w:color w:val="000000" w:themeColor="text1"/>
                <w:sz w:val="28"/>
                <w:szCs w:val="28"/>
              </w:rPr>
              <w:t>(в редакции решения от 29.08.2022 № 424-26)</w:t>
            </w:r>
          </w:p>
        </w:tc>
        <w:tc>
          <w:tcPr>
            <w:tcW w:w="2551" w:type="dxa"/>
            <w:tcBorders>
              <w:top w:val="single" w:sz="6" w:space="0" w:color="auto"/>
              <w:left w:val="single" w:sz="6" w:space="0" w:color="auto"/>
              <w:bottom w:val="single" w:sz="6" w:space="0" w:color="auto"/>
              <w:right w:val="single" w:sz="6" w:space="0" w:color="auto"/>
            </w:tcBorders>
          </w:tcPr>
          <w:p w:rsidR="004B3C90" w:rsidRPr="00C73C49" w:rsidRDefault="004B3C90" w:rsidP="0058764C">
            <w:pPr>
              <w:autoSpaceDE w:val="0"/>
              <w:autoSpaceDN w:val="0"/>
              <w:adjustRightInd w:val="0"/>
              <w:ind w:left="-70"/>
              <w:jc w:val="center"/>
              <w:rPr>
                <w:color w:val="000000" w:themeColor="text1"/>
                <w:sz w:val="28"/>
                <w:szCs w:val="28"/>
              </w:rPr>
            </w:pPr>
            <w:r w:rsidRPr="00C73C49">
              <w:rPr>
                <w:color w:val="000000" w:themeColor="text1"/>
                <w:sz w:val="28"/>
                <w:szCs w:val="28"/>
              </w:rPr>
              <w:t>0,5</w:t>
            </w:r>
          </w:p>
        </w:tc>
      </w:tr>
    </w:tbl>
    <w:p w:rsidR="004B3C90" w:rsidRPr="00C73C49" w:rsidRDefault="004B3C90" w:rsidP="004B3C90">
      <w:pPr>
        <w:widowControl w:val="0"/>
        <w:suppressAutoHyphens/>
        <w:autoSpaceDN w:val="0"/>
        <w:ind w:left="360" w:firstLine="709"/>
        <w:jc w:val="both"/>
        <w:textAlignment w:val="baseline"/>
        <w:rPr>
          <w:rFonts w:eastAsia="Calibri"/>
          <w:color w:val="000000" w:themeColor="text1"/>
          <w:kern w:val="3"/>
          <w:sz w:val="28"/>
          <w:szCs w:val="28"/>
          <w:lang w:eastAsia="ar-SA"/>
        </w:rPr>
      </w:pPr>
    </w:p>
    <w:p w:rsidR="004B3C90" w:rsidRPr="00C73C49" w:rsidRDefault="004B3C90" w:rsidP="004B3C90">
      <w:pPr>
        <w:widowControl w:val="0"/>
        <w:suppressAutoHyphens/>
        <w:autoSpaceDN w:val="0"/>
        <w:ind w:left="360"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Установлены налоговые льготы, не предусмотренные Налоговым кодексом Российской Федерации, на которые имеют право следующие категории налогоплательщиков:</w:t>
      </w:r>
    </w:p>
    <w:p w:rsidR="004B3C90" w:rsidRPr="00C73C49" w:rsidRDefault="004B3C90" w:rsidP="004B3C90">
      <w:pPr>
        <w:widowControl w:val="0"/>
        <w:autoSpaceDE w:val="0"/>
        <w:autoSpaceDN w:val="0"/>
        <w:adjustRightInd w:val="0"/>
        <w:ind w:left="360" w:firstLine="709"/>
        <w:jc w:val="both"/>
        <w:rPr>
          <w:color w:val="000000" w:themeColor="text1"/>
          <w:sz w:val="28"/>
          <w:szCs w:val="28"/>
        </w:rPr>
      </w:pPr>
      <w:r w:rsidRPr="00C73C49">
        <w:rPr>
          <w:color w:val="000000" w:themeColor="text1"/>
          <w:sz w:val="28"/>
          <w:szCs w:val="28"/>
        </w:rPr>
        <w:t>1) Герои Социалистического Труда, награжденные орденами Трудовой славы, «За службу Родине в вооруженных Силах СССР»;</w:t>
      </w:r>
    </w:p>
    <w:p w:rsidR="004B3C90" w:rsidRPr="00C73C49" w:rsidRDefault="004B3C90" w:rsidP="004B3C90">
      <w:pPr>
        <w:widowControl w:val="0"/>
        <w:autoSpaceDE w:val="0"/>
        <w:autoSpaceDN w:val="0"/>
        <w:adjustRightInd w:val="0"/>
        <w:ind w:left="360" w:firstLine="709"/>
        <w:jc w:val="both"/>
        <w:rPr>
          <w:color w:val="000000" w:themeColor="text1"/>
          <w:sz w:val="28"/>
          <w:szCs w:val="28"/>
        </w:rPr>
      </w:pPr>
      <w:r w:rsidRPr="00C73C49">
        <w:rPr>
          <w:color w:val="000000" w:themeColor="text1"/>
          <w:sz w:val="28"/>
          <w:szCs w:val="28"/>
        </w:rPr>
        <w:t>2) сироты, оставшиеся без родителей, до достижения ими восемнадцатилетнего возраста;</w:t>
      </w:r>
    </w:p>
    <w:p w:rsidR="004B3C90" w:rsidRPr="00C73C49" w:rsidRDefault="004B3C90" w:rsidP="004B3C90">
      <w:pPr>
        <w:widowControl w:val="0"/>
        <w:autoSpaceDE w:val="0"/>
        <w:autoSpaceDN w:val="0"/>
        <w:adjustRightInd w:val="0"/>
        <w:ind w:left="360" w:firstLine="709"/>
        <w:jc w:val="both"/>
        <w:rPr>
          <w:color w:val="000000" w:themeColor="text1"/>
          <w:sz w:val="28"/>
          <w:szCs w:val="28"/>
        </w:rPr>
      </w:pPr>
      <w:r w:rsidRPr="00C73C49">
        <w:rPr>
          <w:color w:val="000000" w:themeColor="text1"/>
          <w:sz w:val="28"/>
          <w:szCs w:val="28"/>
        </w:rPr>
        <w:t>3) дети, находящиеся под опекой;</w:t>
      </w:r>
    </w:p>
    <w:p w:rsidR="004B3C90" w:rsidRPr="00C73C49" w:rsidRDefault="004B3C90" w:rsidP="004B3C90">
      <w:pPr>
        <w:ind w:left="360" w:firstLine="709"/>
        <w:jc w:val="both"/>
        <w:rPr>
          <w:color w:val="000000" w:themeColor="text1"/>
          <w:sz w:val="28"/>
          <w:szCs w:val="28"/>
        </w:rPr>
      </w:pPr>
      <w:r w:rsidRPr="00C73C49">
        <w:rPr>
          <w:color w:val="000000" w:themeColor="text1"/>
          <w:sz w:val="28"/>
          <w:szCs w:val="28"/>
        </w:rPr>
        <w:t>4) родители, усыновители, опекуны, воспитывающие детей-инвалидов, если ребенок не находится на полном государственном обеспечении;</w:t>
      </w:r>
    </w:p>
    <w:p w:rsidR="004B3C90" w:rsidRPr="00C73C49" w:rsidRDefault="004B3C90" w:rsidP="004B3C90">
      <w:pPr>
        <w:ind w:left="360" w:firstLine="709"/>
        <w:jc w:val="both"/>
        <w:rPr>
          <w:color w:val="000000" w:themeColor="text1"/>
          <w:sz w:val="28"/>
          <w:szCs w:val="28"/>
        </w:rPr>
      </w:pPr>
      <w:r w:rsidRPr="00C73C49">
        <w:rPr>
          <w:color w:val="000000" w:themeColor="text1"/>
          <w:sz w:val="28"/>
          <w:szCs w:val="28"/>
        </w:rPr>
        <w:t>5) многодетные семьи (семьи, имеющие трех и более детей, не достигших восемнадцатилетнего возраста).</w:t>
      </w:r>
    </w:p>
    <w:p w:rsidR="004B3C90" w:rsidRPr="00C73C49" w:rsidRDefault="004B3C90" w:rsidP="004B3C90">
      <w:pPr>
        <w:suppressAutoHyphens/>
        <w:autoSpaceDN w:val="0"/>
        <w:ind w:left="360" w:firstLine="709"/>
        <w:jc w:val="both"/>
        <w:textAlignment w:val="baseline"/>
        <w:rPr>
          <w:rFonts w:eastAsia="Calibri"/>
          <w:color w:val="000000" w:themeColor="text1"/>
          <w:kern w:val="3"/>
          <w:sz w:val="28"/>
          <w:szCs w:val="28"/>
          <w:lang w:eastAsia="ar-SA"/>
        </w:rPr>
      </w:pPr>
      <w:r w:rsidRPr="00C73C49">
        <w:rPr>
          <w:color w:val="000000" w:themeColor="text1"/>
          <w:sz w:val="28"/>
          <w:szCs w:val="28"/>
        </w:rPr>
        <w:t>6) лица, принимающие участие в специальной военной операции, члены семей участников специальной военной операции (жены (мужья), дети до 23 лет, родители) – в отношении одного объекта налогообложения.</w:t>
      </w:r>
      <w:r w:rsidRPr="00C73C49">
        <w:rPr>
          <w:rFonts w:eastAsia="Calibri"/>
          <w:color w:val="000000" w:themeColor="text1"/>
          <w:kern w:val="3"/>
          <w:sz w:val="28"/>
          <w:szCs w:val="28"/>
          <w:lang w:eastAsia="ar-SA"/>
        </w:rPr>
        <w:t xml:space="preserve"> </w:t>
      </w:r>
    </w:p>
    <w:p w:rsidR="004B3C90" w:rsidRPr="00C73C49" w:rsidRDefault="004B3C90" w:rsidP="004B3C90">
      <w:pPr>
        <w:ind w:left="360" w:firstLine="709"/>
        <w:jc w:val="both"/>
        <w:rPr>
          <w:color w:val="000000" w:themeColor="text1"/>
          <w:sz w:val="28"/>
          <w:szCs w:val="28"/>
        </w:rPr>
      </w:pPr>
      <w:r w:rsidRPr="00C73C49">
        <w:rPr>
          <w:color w:val="000000" w:themeColor="text1"/>
          <w:sz w:val="28"/>
          <w:szCs w:val="28"/>
        </w:rPr>
        <w:t>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w:t>
      </w:r>
    </w:p>
    <w:p w:rsidR="004B3C90" w:rsidRPr="00C73C49" w:rsidRDefault="004B3C90" w:rsidP="004B3C90">
      <w:pPr>
        <w:ind w:left="360" w:firstLine="709"/>
        <w:jc w:val="both"/>
        <w:rPr>
          <w:color w:val="000000" w:themeColor="text1"/>
          <w:sz w:val="28"/>
          <w:szCs w:val="28"/>
        </w:rPr>
      </w:pPr>
      <w:r w:rsidRPr="00C73C49">
        <w:rPr>
          <w:color w:val="000000" w:themeColor="text1"/>
          <w:sz w:val="28"/>
          <w:szCs w:val="28"/>
        </w:rPr>
        <w:t xml:space="preserve">При определении подлежащей уплате налогоплательщиком суммы налога налоговая льгота предоставляется </w:t>
      </w:r>
      <w:proofErr w:type="gramStart"/>
      <w:r w:rsidRPr="00C73C49">
        <w:rPr>
          <w:color w:val="000000" w:themeColor="text1"/>
          <w:sz w:val="28"/>
          <w:szCs w:val="28"/>
        </w:rPr>
        <w:t>в отношении одного объекта налогообложения каждого вида по выбору налогоплательщика вне зависимости от количества оснований для применения</w:t>
      </w:r>
      <w:proofErr w:type="gramEnd"/>
      <w:r w:rsidRPr="00C73C49">
        <w:rPr>
          <w:color w:val="000000" w:themeColor="text1"/>
          <w:sz w:val="28"/>
          <w:szCs w:val="28"/>
        </w:rPr>
        <w:t xml:space="preserve"> налоговых льгот.</w:t>
      </w:r>
    </w:p>
    <w:p w:rsidR="004B3C90" w:rsidRPr="00C73C49" w:rsidRDefault="004B3C90" w:rsidP="004B3C90">
      <w:pPr>
        <w:ind w:left="360" w:firstLine="348"/>
        <w:jc w:val="both"/>
        <w:rPr>
          <w:color w:val="000000" w:themeColor="text1"/>
          <w:sz w:val="28"/>
          <w:szCs w:val="28"/>
        </w:rPr>
      </w:pPr>
      <w:r w:rsidRPr="00C73C49">
        <w:rPr>
          <w:color w:val="000000" w:themeColor="text1"/>
          <w:sz w:val="28"/>
          <w:szCs w:val="28"/>
        </w:rPr>
        <w:t>Налоговая льгота предоставляется в отношении следующих видов объектов налогообложения:</w:t>
      </w:r>
    </w:p>
    <w:p w:rsidR="004B3C90" w:rsidRPr="00C73C49" w:rsidRDefault="004B3C90" w:rsidP="004B3C90">
      <w:pPr>
        <w:autoSpaceDE w:val="0"/>
        <w:autoSpaceDN w:val="0"/>
        <w:adjustRightInd w:val="0"/>
        <w:ind w:firstLine="708"/>
        <w:jc w:val="both"/>
        <w:rPr>
          <w:color w:val="000000" w:themeColor="text1"/>
          <w:sz w:val="28"/>
          <w:szCs w:val="28"/>
        </w:rPr>
      </w:pPr>
      <w:r w:rsidRPr="00C73C49">
        <w:rPr>
          <w:color w:val="000000" w:themeColor="text1"/>
          <w:sz w:val="28"/>
          <w:szCs w:val="28"/>
        </w:rPr>
        <w:t xml:space="preserve">1) квартира, часть квартиры или комната; </w:t>
      </w:r>
    </w:p>
    <w:p w:rsidR="004B3C90" w:rsidRPr="00C73C49" w:rsidRDefault="004B3C90" w:rsidP="004B3C90">
      <w:pPr>
        <w:tabs>
          <w:tab w:val="left" w:pos="142"/>
        </w:tabs>
        <w:autoSpaceDE w:val="0"/>
        <w:autoSpaceDN w:val="0"/>
        <w:adjustRightInd w:val="0"/>
        <w:jc w:val="both"/>
        <w:rPr>
          <w:color w:val="000000" w:themeColor="text1"/>
          <w:sz w:val="28"/>
          <w:szCs w:val="28"/>
        </w:rPr>
      </w:pPr>
      <w:r w:rsidRPr="00C73C49">
        <w:rPr>
          <w:color w:val="000000" w:themeColor="text1"/>
          <w:sz w:val="28"/>
          <w:szCs w:val="28"/>
        </w:rPr>
        <w:tab/>
      </w:r>
      <w:r w:rsidRPr="00C73C49">
        <w:rPr>
          <w:color w:val="000000" w:themeColor="text1"/>
          <w:sz w:val="28"/>
          <w:szCs w:val="28"/>
        </w:rPr>
        <w:tab/>
        <w:t>2) жилой дом или часть жилого дома;</w:t>
      </w:r>
    </w:p>
    <w:p w:rsidR="004B3C90" w:rsidRPr="00C73C49" w:rsidRDefault="004B3C90" w:rsidP="004B3C90">
      <w:pPr>
        <w:suppressAutoHyphens/>
        <w:autoSpaceDN w:val="0"/>
        <w:ind w:firstLine="708"/>
        <w:jc w:val="both"/>
        <w:textAlignment w:val="baseline"/>
        <w:rPr>
          <w:rFonts w:ascii="Arial" w:hAnsi="Arial" w:cs="Arial"/>
          <w:color w:val="000000" w:themeColor="text1"/>
          <w:sz w:val="24"/>
          <w:szCs w:val="24"/>
        </w:rPr>
      </w:pPr>
      <w:r w:rsidRPr="00C73C49">
        <w:rPr>
          <w:color w:val="000000" w:themeColor="text1"/>
          <w:sz w:val="28"/>
          <w:szCs w:val="28"/>
        </w:rPr>
        <w:t>3) гараж или машино-место.</w:t>
      </w:r>
    </w:p>
    <w:p w:rsidR="004B3C90" w:rsidRPr="00C73C49" w:rsidRDefault="004B3C90" w:rsidP="004B3C90">
      <w:pPr>
        <w:suppressAutoHyphens/>
        <w:autoSpaceDN w:val="0"/>
        <w:jc w:val="both"/>
        <w:textAlignment w:val="baseline"/>
        <w:rPr>
          <w:color w:val="000000" w:themeColor="text1"/>
          <w:sz w:val="28"/>
          <w:szCs w:val="28"/>
        </w:rPr>
      </w:pPr>
      <w:r w:rsidRPr="00C73C49">
        <w:rPr>
          <w:color w:val="000000" w:themeColor="text1"/>
          <w:sz w:val="28"/>
          <w:szCs w:val="28"/>
        </w:rPr>
        <w:tab/>
        <w:t>Налог на имущество физических лиц является местным налогом и зачисляется в доходы бюджета района в соответствии с бюджетным законодательством по нормативу 100 процентов.</w:t>
      </w:r>
    </w:p>
    <w:p w:rsidR="0058764C" w:rsidRDefault="004B3C90" w:rsidP="0058764C">
      <w:pPr>
        <w:suppressAutoHyphens/>
        <w:autoSpaceDN w:val="0"/>
        <w:jc w:val="both"/>
        <w:textAlignment w:val="baseline"/>
        <w:rPr>
          <w:color w:val="000000" w:themeColor="text1"/>
          <w:sz w:val="28"/>
          <w:szCs w:val="28"/>
        </w:rPr>
      </w:pPr>
      <w:r w:rsidRPr="00C73C49">
        <w:rPr>
          <w:color w:val="000000" w:themeColor="text1"/>
          <w:sz w:val="28"/>
          <w:szCs w:val="28"/>
        </w:rPr>
        <w:lastRenderedPageBreak/>
        <w:tab/>
        <w:t>Налог на имущество физических лиц является местным налогом и зачисляется в доходы бюджета района в соответствии с бюджетным законодательством по нормативу 100 процентов.</w:t>
      </w:r>
    </w:p>
    <w:p w:rsidR="004B3C90" w:rsidRPr="00C73C49" w:rsidRDefault="004B3C90" w:rsidP="0058764C">
      <w:pPr>
        <w:suppressAutoHyphens/>
        <w:autoSpaceDN w:val="0"/>
        <w:jc w:val="both"/>
        <w:textAlignment w:val="baseline"/>
        <w:rPr>
          <w:color w:val="000000" w:themeColor="text1"/>
          <w:sz w:val="28"/>
          <w:szCs w:val="28"/>
        </w:rPr>
      </w:pPr>
      <w:r w:rsidRPr="00C73C49">
        <w:rPr>
          <w:color w:val="000000" w:themeColor="text1"/>
          <w:sz w:val="28"/>
          <w:szCs w:val="28"/>
        </w:rPr>
        <w:tab/>
        <w:t>Поступление налога на имущество физических лиц в 2024 году прогнозируется в сумме 1 203,2  тыс. рублей, в 2025-2026 годах по 1 287,4 — 1 372,3 тыс. рублей соответственно. (Приложение 8 к Пояснительной записке).</w:t>
      </w:r>
    </w:p>
    <w:p w:rsidR="004B3C90" w:rsidRPr="00C73C49" w:rsidRDefault="004B3C90" w:rsidP="004B3C90">
      <w:pPr>
        <w:suppressAutoHyphens/>
        <w:autoSpaceDN w:val="0"/>
        <w:spacing w:before="240" w:after="200"/>
        <w:ind w:left="2825" w:firstLine="720"/>
        <w:jc w:val="both"/>
        <w:textAlignment w:val="baseline"/>
        <w:outlineLvl w:val="2"/>
        <w:rPr>
          <w:rFonts w:eastAsia="Calibri"/>
          <w:i/>
          <w:color w:val="000000" w:themeColor="text1"/>
          <w:kern w:val="3"/>
          <w:sz w:val="28"/>
          <w:szCs w:val="28"/>
          <w:lang w:eastAsia="ar-SA"/>
        </w:rPr>
      </w:pPr>
      <w:bookmarkStart w:id="84" w:name="_Toc180061009"/>
      <w:bookmarkStart w:id="85" w:name="_Toc211339795"/>
      <w:bookmarkStart w:id="86" w:name="_Toc211614099"/>
      <w:bookmarkEnd w:id="80"/>
      <w:bookmarkEnd w:id="81"/>
      <w:bookmarkEnd w:id="82"/>
      <w:r w:rsidRPr="00C73C49">
        <w:rPr>
          <w:rFonts w:eastAsia="Calibri"/>
          <w:i/>
          <w:color w:val="000000" w:themeColor="text1"/>
          <w:kern w:val="3"/>
          <w:sz w:val="28"/>
          <w:szCs w:val="28"/>
          <w:lang w:eastAsia="ar-SA"/>
        </w:rPr>
        <w:t>Земельный налог</w:t>
      </w:r>
    </w:p>
    <w:p w:rsidR="004B3C90" w:rsidRPr="00C73C49" w:rsidRDefault="004B3C90" w:rsidP="004B3C90">
      <w:pPr>
        <w:suppressAutoHyphens/>
        <w:autoSpaceDN w:val="0"/>
        <w:spacing w:before="240" w:after="200"/>
        <w:ind w:firstLine="709"/>
        <w:jc w:val="both"/>
        <w:textAlignment w:val="baseline"/>
        <w:outlineLvl w:val="2"/>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При расчете прогноза поступления земельного налога учтены:</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решение Северо-Енисейского районного Совета депутатов № 207-20 от 27.11.2006 года «О введении и установлении на территории Северо-Енисейского района земельного налога» (в редакции решений от 20.03.2009 №535-47, от 28.10.2009 № 620-56, от 30.11.2009 №641-57, от 10.11.2010 № 131-12, от 28.02.2011 № 250-17, от 14.06.2011 № 307-20, от 29.07.2011 № 322-23, от 17.10.2012 № 578-40, от 29.01.2013 № 608-45, от 26.04.2013 № 646-50, от 22.04.2014 № 828-62, от 12.05.2014 № 835-63, от 24.12.2014</w:t>
      </w:r>
      <w:proofErr w:type="gramEnd"/>
      <w:r w:rsidRPr="00C73C49">
        <w:rPr>
          <w:rFonts w:eastAsia="Calibri"/>
          <w:color w:val="000000" w:themeColor="text1"/>
          <w:kern w:val="3"/>
          <w:sz w:val="28"/>
          <w:szCs w:val="28"/>
          <w:lang w:eastAsia="ar-SA"/>
        </w:rPr>
        <w:t xml:space="preserve"> № 965-72, от 22.05.2015 № 1008-77, от 31.03.2017 № 255-21, от 23.11.2018 № 532-43, от 08.04.2019 № 608-47, от 24.05.2019 № 621-49, от 17.09.2019 № 668-52, от 30.10.2019 № 691-53, от 23.04.2021 № 126-8, от 29.09.2021 № 184-12, от 17.06.2022 № 393-24, от 29.08.2022 № 423-26, от 03.11.2022 № 476-28) (далее </w:t>
      </w:r>
      <w:proofErr w:type="gramStart"/>
      <w:r w:rsidRPr="00C73C49">
        <w:rPr>
          <w:rFonts w:eastAsia="Calibri"/>
          <w:color w:val="000000" w:themeColor="text1"/>
          <w:kern w:val="3"/>
          <w:sz w:val="28"/>
          <w:szCs w:val="28"/>
          <w:lang w:eastAsia="ar-SA"/>
        </w:rPr>
        <w:t>–Р</w:t>
      </w:r>
      <w:proofErr w:type="gramEnd"/>
      <w:r w:rsidRPr="00C73C49">
        <w:rPr>
          <w:rFonts w:eastAsia="Calibri"/>
          <w:color w:val="000000" w:themeColor="text1"/>
          <w:kern w:val="3"/>
          <w:sz w:val="28"/>
          <w:szCs w:val="28"/>
          <w:lang w:eastAsia="ar-SA"/>
        </w:rPr>
        <w:t>ешение № 207-20);</w:t>
      </w:r>
    </w:p>
    <w:p w:rsidR="004B3C90" w:rsidRPr="00C73C49" w:rsidRDefault="004B3C90" w:rsidP="004B3C90">
      <w:pPr>
        <w:suppressAutoHyphens/>
        <w:autoSpaceDN w:val="0"/>
        <w:spacing w:after="200"/>
        <w:jc w:val="both"/>
        <w:textAlignment w:val="baseline"/>
        <w:rPr>
          <w:color w:val="000000" w:themeColor="text1"/>
          <w:sz w:val="28"/>
          <w:szCs w:val="28"/>
        </w:rPr>
      </w:pPr>
      <w:r w:rsidRPr="00C73C49">
        <w:rPr>
          <w:rFonts w:eastAsia="Calibri"/>
          <w:color w:val="000000" w:themeColor="text1"/>
          <w:kern w:val="3"/>
          <w:sz w:val="28"/>
          <w:szCs w:val="28"/>
          <w:lang w:eastAsia="ar-SA"/>
        </w:rPr>
        <w:t xml:space="preserve">          </w:t>
      </w:r>
      <w:r w:rsidRPr="00C73C49">
        <w:rPr>
          <w:color w:val="000000" w:themeColor="text1"/>
          <w:sz w:val="28"/>
          <w:szCs w:val="28"/>
        </w:rPr>
        <w:t xml:space="preserve">В основу расчета </w:t>
      </w:r>
      <w:r w:rsidRPr="00C73C49">
        <w:rPr>
          <w:i/>
          <w:iCs/>
          <w:color w:val="000000" w:themeColor="text1"/>
          <w:sz w:val="28"/>
          <w:szCs w:val="28"/>
        </w:rPr>
        <w:t xml:space="preserve">земельного налога </w:t>
      </w:r>
      <w:r w:rsidRPr="00C73C49">
        <w:rPr>
          <w:color w:val="000000" w:themeColor="text1"/>
          <w:sz w:val="28"/>
          <w:szCs w:val="28"/>
        </w:rPr>
        <w:t>приняты следующие исходные данные:</w:t>
      </w:r>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отчетные данные УФНС по краю по форме № 5-МН за 2022 год;</w:t>
      </w:r>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данные об оценке поступлений земельного налога с организаций на 2023 год.</w:t>
      </w:r>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 xml:space="preserve">Расчет прогноза поступления </w:t>
      </w:r>
      <w:r w:rsidRPr="00C73C49">
        <w:rPr>
          <w:i/>
          <w:iCs/>
          <w:color w:val="000000" w:themeColor="text1"/>
          <w:sz w:val="28"/>
          <w:szCs w:val="28"/>
        </w:rPr>
        <w:t xml:space="preserve">земельного налога с организаций </w:t>
      </w:r>
      <w:r w:rsidRPr="00C73C49">
        <w:rPr>
          <w:color w:val="000000" w:themeColor="text1"/>
          <w:sz w:val="28"/>
          <w:szCs w:val="28"/>
        </w:rPr>
        <w:t>произведен исходя из информации о фактически поступивших суммах налога за отчетные периоды 2023 года с учетом погашения недоимки в размере 5% от  величины недоимки по состоянию на 01.07.2023 ежегодно.</w:t>
      </w:r>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 xml:space="preserve">Расчет </w:t>
      </w:r>
      <w:r w:rsidRPr="00C73C49">
        <w:rPr>
          <w:i/>
          <w:iCs/>
          <w:color w:val="000000" w:themeColor="text1"/>
          <w:sz w:val="28"/>
          <w:szCs w:val="28"/>
        </w:rPr>
        <w:t>земельного налога с физических лиц</w:t>
      </w:r>
      <w:r w:rsidRPr="00C73C49">
        <w:rPr>
          <w:iCs/>
          <w:color w:val="000000" w:themeColor="text1"/>
          <w:sz w:val="28"/>
          <w:szCs w:val="28"/>
        </w:rPr>
        <w:t xml:space="preserve"> </w:t>
      </w:r>
      <w:r w:rsidRPr="00C73C49">
        <w:rPr>
          <w:color w:val="000000" w:themeColor="text1"/>
          <w:sz w:val="28"/>
          <w:szCs w:val="28"/>
        </w:rPr>
        <w:t>на 2023–2026 годы произведен с учетом кадастровой стоимости земельных участков, утвержденной Приказом министерства экономики и регионального развития Красноярского края от 11.11.2022 № 5н «Об утверждении результатов определения кадастровой стоимости земельных участков, расположенных на территории Красноярского края» и применяемой с 1 января 2023 года.</w:t>
      </w:r>
    </w:p>
    <w:p w:rsidR="004B3C90" w:rsidRPr="00C73C49" w:rsidRDefault="004B3C90" w:rsidP="004B3C90">
      <w:pPr>
        <w:autoSpaceDE w:val="0"/>
        <w:autoSpaceDN w:val="0"/>
        <w:adjustRightInd w:val="0"/>
        <w:ind w:firstLine="709"/>
        <w:jc w:val="both"/>
        <w:rPr>
          <w:color w:val="000000" w:themeColor="text1"/>
          <w:sz w:val="28"/>
          <w:szCs w:val="28"/>
        </w:rPr>
      </w:pPr>
      <w:proofErr w:type="gramStart"/>
      <w:r w:rsidRPr="00C73C49">
        <w:rPr>
          <w:color w:val="000000" w:themeColor="text1"/>
          <w:sz w:val="28"/>
          <w:szCs w:val="28"/>
        </w:rPr>
        <w:t xml:space="preserve">Прогноз поступления </w:t>
      </w:r>
      <w:r w:rsidRPr="00C73C49">
        <w:rPr>
          <w:iCs/>
          <w:color w:val="000000" w:themeColor="text1"/>
          <w:sz w:val="28"/>
          <w:szCs w:val="28"/>
        </w:rPr>
        <w:t xml:space="preserve">земельного налога с физических лиц </w:t>
      </w:r>
      <w:r w:rsidRPr="00C73C49">
        <w:rPr>
          <w:color w:val="000000" w:themeColor="text1"/>
          <w:sz w:val="28"/>
          <w:szCs w:val="28"/>
        </w:rPr>
        <w:t>сформирован с учетом информации о кадастровой стоимости земельных участков, суммах налога, подлежащих уплате в бюджет физическими лицами (отчет по форме № 5-МН), данных УФНС об оценке налоговой базы по земельному налогу с физических лиц в налоговом периоде 2023–2024 годах, расчетного уровня собираемости и погашения недоимки в размере 5% от ее величины по состоянию на</w:t>
      </w:r>
      <w:proofErr w:type="gramEnd"/>
      <w:r w:rsidRPr="00C73C49">
        <w:rPr>
          <w:color w:val="000000" w:themeColor="text1"/>
          <w:sz w:val="28"/>
          <w:szCs w:val="28"/>
        </w:rPr>
        <w:t xml:space="preserve"> 01.07.2023 ежегодно.</w:t>
      </w:r>
    </w:p>
    <w:p w:rsidR="004B3C90" w:rsidRPr="00C73C49" w:rsidRDefault="004B3C90" w:rsidP="004B3C90">
      <w:pPr>
        <w:autoSpaceDE w:val="0"/>
        <w:autoSpaceDN w:val="0"/>
        <w:adjustRightInd w:val="0"/>
        <w:ind w:firstLine="709"/>
        <w:jc w:val="both"/>
        <w:rPr>
          <w:color w:val="000000" w:themeColor="text1"/>
          <w:sz w:val="28"/>
          <w:szCs w:val="28"/>
        </w:rPr>
      </w:pPr>
      <w:r w:rsidRPr="00C73C49">
        <w:rPr>
          <w:rFonts w:eastAsia="Calibri"/>
          <w:color w:val="000000" w:themeColor="text1"/>
          <w:kern w:val="3"/>
          <w:sz w:val="28"/>
          <w:szCs w:val="28"/>
          <w:lang w:eastAsia="ar-SA"/>
        </w:rPr>
        <w:lastRenderedPageBreak/>
        <w:t>В соответствии с Решением № 207-20 с</w:t>
      </w:r>
      <w:r w:rsidRPr="00C73C49">
        <w:rPr>
          <w:color w:val="000000" w:themeColor="text1"/>
          <w:sz w:val="28"/>
          <w:szCs w:val="28"/>
        </w:rPr>
        <w:t>тавка земельного налога установлена в размере 0,3 процента от кадастровой стоимости в отношении земельных участков:</w:t>
      </w:r>
    </w:p>
    <w:p w:rsidR="004B3C90" w:rsidRPr="00C73C49" w:rsidRDefault="004B3C90" w:rsidP="004B3C90">
      <w:pPr>
        <w:autoSpaceDE w:val="0"/>
        <w:autoSpaceDN w:val="0"/>
        <w:adjustRightInd w:val="0"/>
        <w:ind w:firstLine="709"/>
        <w:jc w:val="both"/>
        <w:rPr>
          <w:color w:val="000000" w:themeColor="text1"/>
          <w:sz w:val="28"/>
          <w:szCs w:val="28"/>
        </w:rPr>
      </w:pPr>
      <w:proofErr w:type="gramStart"/>
      <w:r w:rsidRPr="00C73C49">
        <w:rPr>
          <w:color w:val="000000" w:themeColor="text1"/>
          <w:sz w:val="28"/>
          <w:szCs w:val="28"/>
        </w:rPr>
        <w:t>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roofErr w:type="gramEnd"/>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 xml:space="preserve">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w:t>
      </w:r>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 xml:space="preserve">не используемых в предпринимательской деятельности, приобретенных (предоставленных) для ведения </w:t>
      </w:r>
      <w:hyperlink r:id="rId11" w:history="1">
        <w:r w:rsidRPr="00C73C49">
          <w:rPr>
            <w:color w:val="000000" w:themeColor="text1"/>
            <w:sz w:val="28"/>
            <w:szCs w:val="28"/>
          </w:rPr>
          <w:t>личного подсобного хозяйства</w:t>
        </w:r>
      </w:hyperlink>
      <w:r w:rsidRPr="00C73C49">
        <w:rPr>
          <w:color w:val="000000" w:themeColor="text1"/>
          <w:sz w:val="28"/>
          <w:szCs w:val="28"/>
        </w:rPr>
        <w:t xml:space="preserve">, садоводства или огородничества, а также земельных участков общего назначения, предусмотренных Федеральным </w:t>
      </w:r>
      <w:hyperlink r:id="rId12" w:history="1">
        <w:r w:rsidRPr="00C73C49">
          <w:rPr>
            <w:color w:val="000000" w:themeColor="text1"/>
            <w:sz w:val="28"/>
            <w:szCs w:val="28"/>
          </w:rPr>
          <w:t>законом</w:t>
        </w:r>
      </w:hyperlink>
      <w:r w:rsidRPr="00C73C49">
        <w:rPr>
          <w:color w:val="000000" w:themeColor="text1"/>
          <w:sz w:val="28"/>
          <w:szCs w:val="28"/>
        </w:rPr>
        <w:t xml:space="preserve">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4B3C90" w:rsidRPr="00C73C49" w:rsidRDefault="004B3C90" w:rsidP="004B3C90">
      <w:pPr>
        <w:autoSpaceDE w:val="0"/>
        <w:autoSpaceDN w:val="0"/>
        <w:adjustRightInd w:val="0"/>
        <w:ind w:firstLine="709"/>
        <w:jc w:val="both"/>
        <w:rPr>
          <w:color w:val="000000" w:themeColor="text1"/>
          <w:sz w:val="28"/>
          <w:szCs w:val="28"/>
        </w:rPr>
      </w:pPr>
      <w:r w:rsidRPr="00C73C49">
        <w:rPr>
          <w:bCs/>
          <w:color w:val="000000" w:themeColor="text1"/>
          <w:sz w:val="28"/>
          <w:szCs w:val="28"/>
        </w:rPr>
        <w:t>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4B3C90" w:rsidRPr="00C73C49" w:rsidRDefault="004B3C90" w:rsidP="004B3C90">
      <w:pPr>
        <w:suppressAutoHyphens/>
        <w:autoSpaceDN w:val="0"/>
        <w:ind w:firstLine="709"/>
        <w:jc w:val="both"/>
        <w:textAlignment w:val="baseline"/>
        <w:rPr>
          <w:color w:val="000000" w:themeColor="text1"/>
          <w:kern w:val="3"/>
          <w:sz w:val="28"/>
          <w:szCs w:val="28"/>
        </w:rPr>
      </w:pPr>
      <w:r w:rsidRPr="00C73C49">
        <w:rPr>
          <w:color w:val="000000" w:themeColor="text1"/>
          <w:kern w:val="3"/>
          <w:sz w:val="28"/>
          <w:szCs w:val="28"/>
        </w:rPr>
        <w:t>Ставка земельного налога установлена в размере 1,5 процента от кадастровой стоимости в отношении прочих земельных участков.</w:t>
      </w:r>
    </w:p>
    <w:p w:rsidR="004B3C90" w:rsidRPr="00C73C49" w:rsidRDefault="004B3C90" w:rsidP="004B3C90">
      <w:pPr>
        <w:autoSpaceDE w:val="0"/>
        <w:autoSpaceDN w:val="0"/>
        <w:adjustRightInd w:val="0"/>
        <w:ind w:firstLine="709"/>
        <w:jc w:val="both"/>
        <w:rPr>
          <w:color w:val="000000" w:themeColor="text1"/>
          <w:sz w:val="28"/>
          <w:szCs w:val="28"/>
        </w:rPr>
      </w:pPr>
      <w:r w:rsidRPr="00C73C49">
        <w:rPr>
          <w:color w:val="000000" w:themeColor="text1"/>
          <w:sz w:val="28"/>
          <w:szCs w:val="28"/>
        </w:rPr>
        <w:t>Сумма налога, подлежащая уплате в бюджет налогоплательщиками - физическими лицами, исчисляется налоговыми органами.</w:t>
      </w:r>
    </w:p>
    <w:p w:rsidR="004B3C90" w:rsidRPr="00C73C49" w:rsidRDefault="004B3C90" w:rsidP="004B3C90">
      <w:pPr>
        <w:ind w:firstLine="709"/>
        <w:jc w:val="both"/>
        <w:rPr>
          <w:color w:val="000000" w:themeColor="text1"/>
          <w:sz w:val="28"/>
          <w:szCs w:val="28"/>
        </w:rPr>
      </w:pPr>
      <w:r w:rsidRPr="00C73C49">
        <w:rPr>
          <w:color w:val="000000" w:themeColor="text1"/>
          <w:sz w:val="28"/>
          <w:szCs w:val="28"/>
        </w:rPr>
        <w:t xml:space="preserve"> Установлен следующий порядок уплаты земельного налога и авансовых платежей по земельному налогу налогоплательщиками-организациями:</w:t>
      </w:r>
    </w:p>
    <w:p w:rsidR="004B3C90" w:rsidRPr="00C73C49" w:rsidRDefault="004B3C90" w:rsidP="004B3C90">
      <w:pPr>
        <w:suppressAutoHyphens/>
        <w:autoSpaceDN w:val="0"/>
        <w:spacing w:after="200"/>
        <w:ind w:firstLine="708"/>
        <w:jc w:val="both"/>
        <w:textAlignment w:val="baseline"/>
        <w:rPr>
          <w:color w:val="000000" w:themeColor="text1"/>
          <w:sz w:val="28"/>
          <w:szCs w:val="28"/>
        </w:rPr>
      </w:pPr>
      <w:r w:rsidRPr="00C73C49">
        <w:rPr>
          <w:color w:val="000000" w:themeColor="text1"/>
          <w:sz w:val="28"/>
          <w:szCs w:val="28"/>
        </w:rPr>
        <w:t>земельный налог и авансовые платежи по земельному налогу уплачиваются налогоплательщиками-организациями в бюджет по месту нахождения земельных участков, признаваемых объектом налогообложения в соответствии со статьей 389 Налогового кодекса Российской Федерации.</w:t>
      </w:r>
    </w:p>
    <w:p w:rsidR="004B3C90" w:rsidRPr="00C73C49" w:rsidRDefault="004B3C90" w:rsidP="004B3C90">
      <w:pPr>
        <w:widowControl w:val="0"/>
        <w:autoSpaceDE w:val="0"/>
        <w:autoSpaceDN w:val="0"/>
        <w:adjustRightInd w:val="0"/>
        <w:ind w:firstLine="709"/>
        <w:jc w:val="both"/>
        <w:rPr>
          <w:i/>
          <w:color w:val="000000" w:themeColor="text1"/>
          <w:sz w:val="28"/>
          <w:szCs w:val="28"/>
        </w:rPr>
      </w:pPr>
      <w:proofErr w:type="gramStart"/>
      <w:r w:rsidRPr="00C73C49">
        <w:rPr>
          <w:i/>
          <w:color w:val="000000" w:themeColor="text1"/>
          <w:sz w:val="28"/>
          <w:szCs w:val="28"/>
        </w:rPr>
        <w:t>Освобождены от уплаты земельного налога:</w:t>
      </w:r>
      <w:proofErr w:type="gramEnd"/>
    </w:p>
    <w:p w:rsidR="004B3C90" w:rsidRPr="00C73C49" w:rsidRDefault="004B3C90" w:rsidP="004B3C90">
      <w:pPr>
        <w:widowControl w:val="0"/>
        <w:autoSpaceDE w:val="0"/>
        <w:autoSpaceDN w:val="0"/>
        <w:adjustRightInd w:val="0"/>
        <w:ind w:firstLine="709"/>
        <w:jc w:val="both"/>
        <w:rPr>
          <w:color w:val="000000" w:themeColor="text1"/>
          <w:sz w:val="28"/>
          <w:szCs w:val="28"/>
        </w:rPr>
      </w:pPr>
      <w:r w:rsidRPr="00C73C49">
        <w:rPr>
          <w:color w:val="000000" w:themeColor="text1"/>
          <w:sz w:val="28"/>
          <w:szCs w:val="28"/>
        </w:rPr>
        <w:t>органы местного самоуправления Северо-Енисейского района, включая органы администрации Северо-Енисейского района с правами юридического лица - в отношении земельных участков, предоставленных им для обеспечения их деятельности;</w:t>
      </w:r>
    </w:p>
    <w:p w:rsidR="004B3C90" w:rsidRPr="00C73C49" w:rsidRDefault="004B3C90" w:rsidP="004B3C90">
      <w:pPr>
        <w:widowControl w:val="0"/>
        <w:autoSpaceDE w:val="0"/>
        <w:autoSpaceDN w:val="0"/>
        <w:adjustRightInd w:val="0"/>
        <w:ind w:firstLine="709"/>
        <w:jc w:val="both"/>
        <w:rPr>
          <w:color w:val="000000" w:themeColor="text1"/>
          <w:sz w:val="28"/>
          <w:szCs w:val="28"/>
        </w:rPr>
      </w:pPr>
      <w:r w:rsidRPr="00C73C49">
        <w:rPr>
          <w:color w:val="000000" w:themeColor="text1"/>
          <w:sz w:val="28"/>
          <w:szCs w:val="28"/>
        </w:rPr>
        <w:t xml:space="preserve">учреждения образования, спорта, культуры, молодежной политики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w:t>
      </w:r>
      <w:r w:rsidRPr="00C73C49">
        <w:rPr>
          <w:color w:val="000000" w:themeColor="text1"/>
          <w:sz w:val="28"/>
          <w:szCs w:val="28"/>
        </w:rPr>
        <w:lastRenderedPageBreak/>
        <w:t>государственных полномочий;</w:t>
      </w:r>
    </w:p>
    <w:p w:rsidR="004B3C90" w:rsidRPr="00C73C49" w:rsidRDefault="004B3C90" w:rsidP="004B3C90">
      <w:pPr>
        <w:widowControl w:val="0"/>
        <w:autoSpaceDE w:val="0"/>
        <w:autoSpaceDN w:val="0"/>
        <w:adjustRightInd w:val="0"/>
        <w:ind w:firstLine="709"/>
        <w:jc w:val="both"/>
        <w:rPr>
          <w:color w:val="000000" w:themeColor="text1"/>
          <w:sz w:val="28"/>
          <w:szCs w:val="28"/>
        </w:rPr>
      </w:pPr>
      <w:r w:rsidRPr="00C73C49">
        <w:rPr>
          <w:color w:val="000000" w:themeColor="text1"/>
          <w:sz w:val="28"/>
          <w:szCs w:val="28"/>
        </w:rPr>
        <w:t>иные муниципальные учреждения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4B3C90" w:rsidRPr="00C73C49" w:rsidRDefault="004B3C90" w:rsidP="004B3C90">
      <w:pPr>
        <w:ind w:firstLine="709"/>
        <w:jc w:val="both"/>
        <w:rPr>
          <w:bCs/>
          <w:color w:val="000000" w:themeColor="text1"/>
          <w:sz w:val="28"/>
          <w:szCs w:val="28"/>
        </w:rPr>
      </w:pPr>
      <w:r w:rsidRPr="00C73C49">
        <w:rPr>
          <w:bCs/>
          <w:color w:val="000000" w:themeColor="text1"/>
          <w:sz w:val="28"/>
          <w:szCs w:val="28"/>
        </w:rPr>
        <w:t>учреждения, целью деятельности которых является выполнение работ, оказание услуг по тушению пожаров и осуществлению мер пожарной безопасности в лесах, в качестве специализированного учреждения, созданных для обеспечения исполнения переданных органу государственной власти Красноярского края полномочий Российской Федерации;</w:t>
      </w:r>
    </w:p>
    <w:p w:rsidR="004B3C90" w:rsidRPr="00C73C49" w:rsidRDefault="004B3C90" w:rsidP="004B3C90">
      <w:pPr>
        <w:widowControl w:val="0"/>
        <w:autoSpaceDE w:val="0"/>
        <w:autoSpaceDN w:val="0"/>
        <w:adjustRightInd w:val="0"/>
        <w:ind w:firstLine="709"/>
        <w:jc w:val="both"/>
        <w:rPr>
          <w:color w:val="000000" w:themeColor="text1"/>
          <w:sz w:val="28"/>
          <w:szCs w:val="28"/>
        </w:rPr>
      </w:pPr>
      <w:r w:rsidRPr="00C73C49">
        <w:rPr>
          <w:color w:val="000000" w:themeColor="text1"/>
          <w:sz w:val="28"/>
          <w:szCs w:val="28"/>
        </w:rPr>
        <w:t>ветераны боевых действий – в отношении одного земельного участка, не используемого в предпринимательской деятельности, по выбору налогоплательщика.</w:t>
      </w:r>
    </w:p>
    <w:p w:rsidR="004B3C90" w:rsidRPr="00C73C49" w:rsidRDefault="004B3C90" w:rsidP="004B3C90">
      <w:pPr>
        <w:autoSpaceDE w:val="0"/>
        <w:autoSpaceDN w:val="0"/>
        <w:adjustRightInd w:val="0"/>
        <w:jc w:val="both"/>
        <w:rPr>
          <w:color w:val="000000" w:themeColor="text1"/>
          <w:sz w:val="28"/>
          <w:szCs w:val="28"/>
        </w:rPr>
      </w:pPr>
      <w:r w:rsidRPr="00C73C49">
        <w:rPr>
          <w:color w:val="000000" w:themeColor="text1"/>
          <w:sz w:val="28"/>
          <w:szCs w:val="28"/>
        </w:rPr>
        <w:t xml:space="preserve">          лица, принимающие участие в специальной военной операции, члены семей участников специальной военной операции (жены (мужья), дети до 23 лет, родители) – в отношении одного земельного участка, не используемого в предпринимательской деятельности, по выбору налогоплательщика.</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shd w:val="clear" w:color="auto" w:fill="FFFF99"/>
          <w:lang w:eastAsia="ar-SA"/>
        </w:rPr>
      </w:pPr>
      <w:r w:rsidRPr="00C73C49">
        <w:rPr>
          <w:color w:val="000000" w:themeColor="text1"/>
          <w:sz w:val="28"/>
          <w:szCs w:val="28"/>
        </w:rPr>
        <w:t xml:space="preserve">Поступление </w:t>
      </w:r>
      <w:r w:rsidRPr="00C73C49">
        <w:rPr>
          <w:i/>
          <w:color w:val="000000" w:themeColor="text1"/>
          <w:sz w:val="28"/>
          <w:szCs w:val="28"/>
        </w:rPr>
        <w:t>земельного налога с организаций</w:t>
      </w:r>
      <w:r w:rsidRPr="00C73C49">
        <w:rPr>
          <w:color w:val="000000" w:themeColor="text1"/>
          <w:sz w:val="28"/>
          <w:szCs w:val="28"/>
        </w:rPr>
        <w:t xml:space="preserve"> в 2024 году планируется в сумме 3 172,7 тыс. рублей, в плановом периоде 2025-2026 годов соответственно 3 394,8 тыс. рублей и 3 618,9 тыс. рублей.</w:t>
      </w:r>
    </w:p>
    <w:p w:rsidR="004B3C90" w:rsidRPr="00C73C49" w:rsidRDefault="004B3C90" w:rsidP="004B3C90">
      <w:pPr>
        <w:suppressAutoHyphens/>
        <w:autoSpaceDN w:val="0"/>
        <w:ind w:firstLine="709"/>
        <w:jc w:val="both"/>
        <w:textAlignment w:val="baseline"/>
        <w:rPr>
          <w:color w:val="000000" w:themeColor="text1"/>
          <w:sz w:val="28"/>
          <w:szCs w:val="28"/>
        </w:rPr>
      </w:pPr>
      <w:r w:rsidRPr="00C73C49">
        <w:rPr>
          <w:color w:val="000000" w:themeColor="text1"/>
          <w:sz w:val="28"/>
          <w:szCs w:val="28"/>
        </w:rPr>
        <w:t xml:space="preserve">Поступление </w:t>
      </w:r>
      <w:r w:rsidRPr="00C73C49">
        <w:rPr>
          <w:i/>
          <w:color w:val="000000" w:themeColor="text1"/>
          <w:sz w:val="28"/>
          <w:szCs w:val="28"/>
        </w:rPr>
        <w:t>земельного налога с физических лиц</w:t>
      </w:r>
      <w:r w:rsidRPr="00C73C49">
        <w:rPr>
          <w:color w:val="000000" w:themeColor="text1"/>
          <w:sz w:val="28"/>
          <w:szCs w:val="28"/>
        </w:rPr>
        <w:t xml:space="preserve"> в 2024 году планируется в сумме 498,3 тыс. рублей, в плановом периоде 2025-2026 годов соответственно 533,2 тыс. рублей и 568,4 тыс. рублей. (Приложение 8 к Пояснительной записке).</w:t>
      </w:r>
    </w:p>
    <w:p w:rsidR="004B3C90" w:rsidRPr="00C73C49" w:rsidRDefault="004B3C90" w:rsidP="004B3C90">
      <w:pPr>
        <w:suppressAutoHyphens/>
        <w:autoSpaceDN w:val="0"/>
        <w:spacing w:before="240" w:after="200" w:line="276" w:lineRule="auto"/>
        <w:ind w:firstLine="360"/>
        <w:jc w:val="center"/>
        <w:textAlignment w:val="baseline"/>
        <w:rPr>
          <w:rFonts w:eastAsia="Calibri"/>
          <w:b/>
          <w:color w:val="000000" w:themeColor="text1"/>
          <w:spacing w:val="4"/>
          <w:kern w:val="3"/>
          <w:sz w:val="28"/>
          <w:szCs w:val="28"/>
          <w:lang w:eastAsia="ar-SA"/>
        </w:rPr>
      </w:pPr>
      <w:bookmarkStart w:id="87" w:name="_Toc243212873"/>
      <w:bookmarkStart w:id="88" w:name="_Toc274756253"/>
      <w:bookmarkStart w:id="89" w:name="_Toc306095241"/>
      <w:bookmarkStart w:id="90" w:name="_Toc337909496"/>
      <w:bookmarkStart w:id="91" w:name="_Toc369292237"/>
      <w:bookmarkStart w:id="92" w:name="_Toc400644280"/>
      <w:bookmarkStart w:id="93" w:name="_Toc464077095"/>
      <w:bookmarkStart w:id="94" w:name="_Toc464121981"/>
      <w:r w:rsidRPr="00C73C49">
        <w:rPr>
          <w:rFonts w:eastAsia="Calibri"/>
          <w:b/>
          <w:color w:val="000000" w:themeColor="text1"/>
          <w:spacing w:val="4"/>
          <w:kern w:val="3"/>
          <w:sz w:val="28"/>
          <w:szCs w:val="28"/>
          <w:lang w:eastAsia="ar-SA"/>
        </w:rPr>
        <w:t>Государственная пошлина</w:t>
      </w:r>
      <w:bookmarkEnd w:id="83"/>
      <w:bookmarkEnd w:id="84"/>
      <w:bookmarkEnd w:id="85"/>
      <w:bookmarkEnd w:id="86"/>
      <w:bookmarkEnd w:id="87"/>
      <w:bookmarkEnd w:id="88"/>
      <w:bookmarkEnd w:id="89"/>
      <w:bookmarkEnd w:id="90"/>
      <w:bookmarkEnd w:id="91"/>
      <w:bookmarkEnd w:id="92"/>
      <w:bookmarkEnd w:id="93"/>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Прогноз поступления государственной пошлины рассчитан исходя из оценки исполнения в 2023 году с учетом изменений законодательства.</w:t>
      </w:r>
    </w:p>
    <w:p w:rsidR="004B3C90" w:rsidRPr="00C73C49" w:rsidRDefault="004B3C90" w:rsidP="004B3C90">
      <w:pPr>
        <w:suppressAutoHyphens/>
        <w:autoSpaceDN w:val="0"/>
        <w:spacing w:before="240" w:line="276" w:lineRule="auto"/>
        <w:ind w:firstLine="709"/>
        <w:jc w:val="both"/>
        <w:textAlignment w:val="baseline"/>
        <w:rPr>
          <w:rFonts w:eastAsia="Calibri"/>
          <w:b/>
          <w:color w:val="000000" w:themeColor="text1"/>
          <w:spacing w:val="4"/>
          <w:kern w:val="3"/>
          <w:sz w:val="28"/>
          <w:szCs w:val="28"/>
          <w:lang w:eastAsia="ar-SA"/>
        </w:rPr>
      </w:pPr>
      <w:r w:rsidRPr="00C73C49">
        <w:rPr>
          <w:color w:val="000000" w:themeColor="text1"/>
          <w:sz w:val="28"/>
          <w:szCs w:val="28"/>
        </w:rPr>
        <w:t>Поступление государственной пошлины по делам, рассматриваемым в судах общей юрисдикции, мировыми судьями прогнозируется в 2024 году в сумме 1 415,0 тыс. рублей, в 2025-2026 годах в сумме 1 457,0 тыс. рублей и 1 500,0 тыс. рублей соответственно (приложение 9 к Пояснительной записке).</w:t>
      </w:r>
      <w:bookmarkStart w:id="95" w:name="_Toc211339817"/>
      <w:bookmarkStart w:id="96" w:name="_Toc211614122"/>
      <w:bookmarkStart w:id="97" w:name="_Toc243212881"/>
      <w:bookmarkStart w:id="98" w:name="_Toc274756261"/>
    </w:p>
    <w:p w:rsidR="004B3C90" w:rsidRPr="00C73C49" w:rsidRDefault="004B3C90" w:rsidP="004B3C90">
      <w:pPr>
        <w:suppressAutoHyphens/>
        <w:autoSpaceDN w:val="0"/>
        <w:spacing w:before="240" w:after="200" w:line="276" w:lineRule="auto"/>
        <w:jc w:val="center"/>
        <w:textAlignment w:val="baseline"/>
        <w:rPr>
          <w:rFonts w:eastAsia="Calibri"/>
          <w:b/>
          <w:color w:val="000000" w:themeColor="text1"/>
          <w:spacing w:val="4"/>
          <w:kern w:val="3"/>
          <w:sz w:val="28"/>
          <w:szCs w:val="28"/>
          <w:lang w:eastAsia="ar-SA"/>
        </w:rPr>
      </w:pPr>
      <w:r w:rsidRPr="00C73C49">
        <w:rPr>
          <w:rFonts w:eastAsia="Calibri"/>
          <w:b/>
          <w:color w:val="000000" w:themeColor="text1"/>
          <w:spacing w:val="4"/>
          <w:kern w:val="3"/>
          <w:sz w:val="28"/>
          <w:szCs w:val="28"/>
          <w:lang w:eastAsia="ar-SA"/>
        </w:rPr>
        <w:t>Доходы от использования имущества, находящегося в государственной и муниципальной собственности</w:t>
      </w:r>
      <w:bookmarkStart w:id="99" w:name="_Toc211157392"/>
      <w:bookmarkStart w:id="100" w:name="_Toc211614111"/>
      <w:bookmarkStart w:id="101" w:name="_Toc243212875"/>
      <w:bookmarkStart w:id="102" w:name="_Toc274756255"/>
      <w:bookmarkStart w:id="103" w:name="_Toc306095243"/>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Поступление доходов от использования имущества, находящегося в государственной и муниципальной собственности, прогнозируется по сведениям главных администраторов доходов бюджета Северо-Енисейского района.</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Расчеты прогнозируемого поступления доходов от использования имущества, находящегося в государственной и муниципальной собственности произведены в соответствии методиками прогнозирования поступлений доходов </w:t>
      </w:r>
      <w:r w:rsidRPr="00C73C49">
        <w:rPr>
          <w:rFonts w:eastAsia="Calibri"/>
          <w:color w:val="000000" w:themeColor="text1"/>
          <w:kern w:val="3"/>
          <w:sz w:val="28"/>
          <w:szCs w:val="28"/>
          <w:lang w:eastAsia="ar-SA"/>
        </w:rPr>
        <w:lastRenderedPageBreak/>
        <w:t>в бюджет Северо-Енисейского района, в отношении которых главные администраторы наделены полномочиями главного администратора  доходов бюджета Северо-Енисейского района.</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Поступление доходов от использования имущества, находящегося в государственной и муниципальной собственности на плановый период прогнозируется:</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в 2024 году в сумме 51 103,9 тыс. рублей с увеличением на 483,7 тыс. рублей или на 1,0 % по сравнению с оценкой 2023 года;</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в 2025 году в сумме 51 359,8 тыс. рублей, что на 255,9 тыс. рублей или на 0,5 % выше прогнозного уровня 2024 года;</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в 2026 году в сумме 51 359,8 тыс. рублей, на уровне 2025 года. (Приложение 9 к Пояснительной записке).</w:t>
      </w:r>
    </w:p>
    <w:bookmarkEnd w:id="94"/>
    <w:bookmarkEnd w:id="95"/>
    <w:bookmarkEnd w:id="96"/>
    <w:bookmarkEnd w:id="97"/>
    <w:bookmarkEnd w:id="98"/>
    <w:p w:rsidR="004B3C90" w:rsidRPr="00C73C49" w:rsidRDefault="004B3C90" w:rsidP="004B3C90">
      <w:pPr>
        <w:suppressAutoHyphens/>
        <w:autoSpaceDN w:val="0"/>
        <w:spacing w:line="276" w:lineRule="auto"/>
        <w:jc w:val="center"/>
        <w:textAlignment w:val="baseline"/>
        <w:rPr>
          <w:rFonts w:eastAsia="Calibri"/>
          <w:i/>
          <w:color w:val="000000" w:themeColor="text1"/>
          <w:kern w:val="3"/>
          <w:sz w:val="28"/>
          <w:szCs w:val="28"/>
          <w:lang w:eastAsia="ar-SA"/>
        </w:rPr>
      </w:pPr>
    </w:p>
    <w:p w:rsidR="004B3C90" w:rsidRPr="00C73C49" w:rsidRDefault="004B3C90" w:rsidP="004B3C90">
      <w:pPr>
        <w:suppressAutoHyphens/>
        <w:autoSpaceDN w:val="0"/>
        <w:spacing w:line="276" w:lineRule="auto"/>
        <w:jc w:val="center"/>
        <w:textAlignment w:val="baseline"/>
        <w:rPr>
          <w:rFonts w:eastAsia="Calibri"/>
          <w:i/>
          <w:color w:val="000000" w:themeColor="text1"/>
          <w:kern w:val="3"/>
          <w:sz w:val="28"/>
          <w:szCs w:val="28"/>
          <w:lang w:eastAsia="ar-SA"/>
        </w:rPr>
      </w:pPr>
      <w:proofErr w:type="gramStart"/>
      <w:r w:rsidRPr="00C73C49">
        <w:rPr>
          <w:rFonts w:eastAsia="Calibri"/>
          <w:i/>
          <w:color w:val="000000" w:themeColor="text1"/>
          <w:kern w:val="3"/>
          <w:sz w:val="28"/>
          <w:szCs w:val="28"/>
          <w:lang w:eastAsia="ar-SA"/>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(1 11 05 013)</w:t>
      </w:r>
      <w:proofErr w:type="gramEnd"/>
    </w:p>
    <w:p w:rsidR="004B3C90" w:rsidRPr="00C73C49" w:rsidRDefault="004B3C90" w:rsidP="004B3C90">
      <w:pPr>
        <w:suppressAutoHyphens/>
        <w:autoSpaceDN w:val="0"/>
        <w:spacing w:line="276" w:lineRule="auto"/>
        <w:jc w:val="center"/>
        <w:textAlignment w:val="baseline"/>
        <w:rPr>
          <w:rFonts w:eastAsia="Calibri"/>
          <w:i/>
          <w:color w:val="000000" w:themeColor="text1"/>
          <w:kern w:val="3"/>
          <w:sz w:val="28"/>
          <w:szCs w:val="28"/>
          <w:lang w:eastAsia="ar-SA"/>
        </w:rPr>
      </w:pPr>
    </w:p>
    <w:p w:rsidR="004B3C90" w:rsidRPr="00C73C49" w:rsidRDefault="004B3C90" w:rsidP="004B3C90">
      <w:pPr>
        <w:suppressAutoHyphens/>
        <w:autoSpaceDN w:val="0"/>
        <w:spacing w:after="200"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 xml:space="preserve">Расчет планируемых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земельных участков (11105013) производится на основании методики, </w:t>
      </w:r>
      <w:r w:rsidRPr="00C73C49">
        <w:rPr>
          <w:rFonts w:eastAsia="Calibri"/>
          <w:color w:val="000000" w:themeColor="text1"/>
          <w:spacing w:val="4"/>
          <w:kern w:val="3"/>
          <w:sz w:val="28"/>
          <w:szCs w:val="28"/>
          <w:lang w:eastAsia="ar-SA"/>
        </w:rPr>
        <w:t>утвержденной постановлением администрации Северо-Енисейского района от 03.10.2016 № 658-п «Об утверждении методики прогнозирования поступлений доходов в бюджет Северо-Енисейского</w:t>
      </w:r>
      <w:proofErr w:type="gramEnd"/>
      <w:r w:rsidRPr="00C73C49">
        <w:rPr>
          <w:rFonts w:eastAsia="Calibri"/>
          <w:color w:val="000000" w:themeColor="text1"/>
          <w:spacing w:val="4"/>
          <w:kern w:val="3"/>
          <w:sz w:val="28"/>
          <w:szCs w:val="28"/>
          <w:lang w:eastAsia="ar-SA"/>
        </w:rPr>
        <w:t xml:space="preserve"> района, в отношении которых администрация Северо-Енисейского района наделена полномочиями главного администратора доходов бюджета» (в редакции постановления от 09.11.2017 № 435-п)</w:t>
      </w:r>
      <w:r w:rsidRPr="00C73C49">
        <w:rPr>
          <w:rFonts w:eastAsia="Calibri"/>
          <w:color w:val="000000" w:themeColor="text1"/>
          <w:kern w:val="3"/>
          <w:sz w:val="28"/>
          <w:szCs w:val="28"/>
          <w:lang w:eastAsia="en-US" w:bidi="en-US"/>
        </w:rPr>
        <w:t>.</w:t>
      </w:r>
    </w:p>
    <w:p w:rsidR="004B3C90" w:rsidRPr="00C73C49" w:rsidRDefault="004B3C90" w:rsidP="004B3C90">
      <w:pPr>
        <w:suppressAutoHyphens/>
        <w:autoSpaceDN w:val="0"/>
        <w:spacing w:line="276" w:lineRule="auto"/>
        <w:ind w:left="-567" w:firstLine="1276"/>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Расчет доходов осуществляется по формуле:</w:t>
      </w:r>
    </w:p>
    <w:p w:rsidR="004B3C90" w:rsidRPr="00C73C49" w:rsidRDefault="004B3C90" w:rsidP="004B3C90">
      <w:pPr>
        <w:suppressAutoHyphens/>
        <w:autoSpaceDN w:val="0"/>
        <w:spacing w:line="276" w:lineRule="auto"/>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 xml:space="preserve">          АЗУ=(</w:t>
      </w:r>
      <w:proofErr w:type="spellStart"/>
      <w:r w:rsidRPr="00C73C49">
        <w:rPr>
          <w:rFonts w:eastAsia="Calibri"/>
          <w:color w:val="000000" w:themeColor="text1"/>
          <w:kern w:val="3"/>
          <w:sz w:val="28"/>
          <w:szCs w:val="28"/>
          <w:lang w:eastAsia="en-US" w:bidi="en-US"/>
        </w:rPr>
        <w:t>АЗУт-АЗУв+АЗУп</w:t>
      </w:r>
      <w:proofErr w:type="spellEnd"/>
      <w:r w:rsidRPr="00C73C49">
        <w:rPr>
          <w:rFonts w:eastAsia="Calibri"/>
          <w:color w:val="000000" w:themeColor="text1"/>
          <w:kern w:val="3"/>
          <w:sz w:val="28"/>
          <w:szCs w:val="28"/>
          <w:lang w:eastAsia="en-US" w:bidi="en-US"/>
        </w:rPr>
        <w:t>)*И+СПП, где</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АЗУ – доходы, получаемые в виде арендной платы за земельные участки, а также средств от продажи права на заключение договоров аренды земельных</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участков на очередной финансовый год;</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proofErr w:type="spellStart"/>
      <w:r w:rsidRPr="00C73C49">
        <w:rPr>
          <w:rFonts w:eastAsia="Calibri"/>
          <w:color w:val="000000" w:themeColor="text1"/>
          <w:kern w:val="3"/>
          <w:sz w:val="28"/>
          <w:szCs w:val="28"/>
          <w:lang w:eastAsia="en-US" w:bidi="en-US"/>
        </w:rPr>
        <w:t>АЗУт</w:t>
      </w:r>
      <w:proofErr w:type="spellEnd"/>
      <w:r w:rsidRPr="00C73C49">
        <w:rPr>
          <w:rFonts w:eastAsia="Calibri"/>
          <w:color w:val="000000" w:themeColor="text1"/>
          <w:kern w:val="3"/>
          <w:sz w:val="28"/>
          <w:szCs w:val="28"/>
          <w:lang w:eastAsia="en-US" w:bidi="en-US"/>
        </w:rPr>
        <w:t xml:space="preserve"> – общая сумма арендной платы за земельные участки по заключенным договорам аренды на текущий финансовый год;</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proofErr w:type="spellStart"/>
      <w:r w:rsidRPr="00C73C49">
        <w:rPr>
          <w:rFonts w:eastAsia="Calibri"/>
          <w:color w:val="000000" w:themeColor="text1"/>
          <w:kern w:val="3"/>
          <w:sz w:val="28"/>
          <w:szCs w:val="28"/>
          <w:lang w:eastAsia="en-US" w:bidi="en-US"/>
        </w:rPr>
        <w:t>АЗУв</w:t>
      </w:r>
      <w:proofErr w:type="spellEnd"/>
      <w:r w:rsidRPr="00C73C49">
        <w:rPr>
          <w:rFonts w:eastAsia="Calibri"/>
          <w:color w:val="000000" w:themeColor="text1"/>
          <w:kern w:val="3"/>
          <w:sz w:val="28"/>
          <w:szCs w:val="28"/>
          <w:lang w:eastAsia="en-US" w:bidi="en-US"/>
        </w:rPr>
        <w:t xml:space="preserve"> – арендная плата по земельным участкам, планируемым к выбытию;</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proofErr w:type="spellStart"/>
      <w:r w:rsidRPr="00C73C49">
        <w:rPr>
          <w:rFonts w:eastAsia="Calibri"/>
          <w:color w:val="000000" w:themeColor="text1"/>
          <w:kern w:val="3"/>
          <w:sz w:val="28"/>
          <w:szCs w:val="28"/>
          <w:lang w:eastAsia="en-US" w:bidi="en-US"/>
        </w:rPr>
        <w:t>АЗУп</w:t>
      </w:r>
      <w:proofErr w:type="spellEnd"/>
      <w:r w:rsidRPr="00C73C49">
        <w:rPr>
          <w:rFonts w:eastAsia="Calibri"/>
          <w:color w:val="000000" w:themeColor="text1"/>
          <w:kern w:val="3"/>
          <w:sz w:val="28"/>
          <w:szCs w:val="28"/>
          <w:lang w:eastAsia="en-US" w:bidi="en-US"/>
        </w:rPr>
        <w:t xml:space="preserve"> – арендная плата по земельным участкам, планируемым к передаче в аренду дополнительно;</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lastRenderedPageBreak/>
        <w:t>СПП – общая сумма средств от продажи права на заключение договоров</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аренды земельных участков на текущий финансовый год;</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И – индекс потребительских цен по данным прогноза социально- экономического развития Северо-Енисейского района.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Исходя из того, что:</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общая сумма арендной платы за земельные участки по заключенным договорам аренды составит ежегодно в сумме 17 053,2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 арендная плата по </w:t>
      </w:r>
      <w:proofErr w:type="gramStart"/>
      <w:r w:rsidRPr="00C73C49">
        <w:rPr>
          <w:rFonts w:eastAsia="Calibri"/>
          <w:color w:val="000000" w:themeColor="text1"/>
          <w:kern w:val="3"/>
          <w:sz w:val="28"/>
          <w:szCs w:val="28"/>
          <w:lang w:eastAsia="ar-SA"/>
        </w:rPr>
        <w:t>земельным участкам, планируемым к выбытию составит</w:t>
      </w:r>
      <w:proofErr w:type="gramEnd"/>
      <w:r w:rsidRPr="00C73C49">
        <w:rPr>
          <w:rFonts w:eastAsia="Calibri"/>
          <w:color w:val="000000" w:themeColor="text1"/>
          <w:kern w:val="3"/>
          <w:sz w:val="28"/>
          <w:szCs w:val="28"/>
          <w:lang w:eastAsia="ar-SA"/>
        </w:rPr>
        <w:t xml:space="preserve"> в 2024-2026 году в сумме 130,0 тыс. рублей ежегодно;</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 арендная плата по </w:t>
      </w:r>
      <w:proofErr w:type="gramStart"/>
      <w:r w:rsidRPr="00C73C49">
        <w:rPr>
          <w:rFonts w:eastAsia="Calibri"/>
          <w:color w:val="000000" w:themeColor="text1"/>
          <w:kern w:val="3"/>
          <w:sz w:val="28"/>
          <w:szCs w:val="28"/>
          <w:lang w:eastAsia="ar-SA"/>
        </w:rPr>
        <w:t>земельным участкам, планируемым к передаче составит</w:t>
      </w:r>
      <w:proofErr w:type="gramEnd"/>
      <w:r w:rsidRPr="00C73C49">
        <w:rPr>
          <w:rFonts w:eastAsia="Calibri"/>
          <w:color w:val="000000" w:themeColor="text1"/>
          <w:kern w:val="3"/>
          <w:sz w:val="28"/>
          <w:szCs w:val="28"/>
          <w:lang w:eastAsia="ar-SA"/>
        </w:rPr>
        <w:t xml:space="preserve"> в сумме 83,7 тыс. рублей ежегодно;</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общая сумма средств от продажи права на заключение договоров аренды земельных участков составит 474,8 тыс. рублей ежегодно.</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индекс роста потребительских цен по данным прогноза социально-экономического развития составит 103,9 %.</w:t>
      </w:r>
    </w:p>
    <w:p w:rsidR="004B3C90" w:rsidRPr="00C73C49" w:rsidRDefault="004B3C90" w:rsidP="004B3C90">
      <w:pPr>
        <w:suppressAutoHyphens/>
        <w:autoSpaceDN w:val="0"/>
        <w:spacing w:after="200"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Сумма планируемых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земельных участков составит:</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 xml:space="preserve">на 2024-2026 годы  АЗУ = (17 053,2-130,0+83,7)*103,9%:100%+474,8 = 18 145,0 </w:t>
      </w:r>
      <w:r w:rsidRPr="00C73C49">
        <w:rPr>
          <w:rFonts w:eastAsia="Calibri"/>
          <w:color w:val="000000" w:themeColor="text1"/>
          <w:kern w:val="3"/>
          <w:sz w:val="28"/>
          <w:szCs w:val="28"/>
          <w:lang w:eastAsia="ar-SA"/>
        </w:rPr>
        <w:t>тыс. рублей;</w:t>
      </w:r>
    </w:p>
    <w:p w:rsidR="004B3C90" w:rsidRPr="00C73C49" w:rsidRDefault="004B3C90" w:rsidP="004B3C90">
      <w:pPr>
        <w:suppressAutoHyphens/>
        <w:autoSpaceDN w:val="0"/>
        <w:spacing w:after="200" w:line="276" w:lineRule="auto"/>
        <w:ind w:firstLine="709"/>
        <w:jc w:val="both"/>
        <w:textAlignment w:val="baseline"/>
        <w:rPr>
          <w:rFonts w:eastAsia="Calibri"/>
          <w:color w:val="000000" w:themeColor="text1"/>
          <w:spacing w:val="4"/>
          <w:kern w:val="3"/>
          <w:sz w:val="28"/>
          <w:szCs w:val="28"/>
          <w:shd w:val="clear" w:color="auto" w:fill="FFFF99"/>
          <w:lang w:eastAsia="ar-SA"/>
        </w:rPr>
      </w:pPr>
      <w:r w:rsidRPr="00C73C49">
        <w:rPr>
          <w:rFonts w:eastAsia="Calibri"/>
          <w:color w:val="000000" w:themeColor="text1"/>
          <w:kern w:val="3"/>
          <w:sz w:val="28"/>
          <w:szCs w:val="28"/>
          <w:lang w:eastAsia="ar-SA"/>
        </w:rPr>
        <w:t xml:space="preserve">Таким образом, на 2024-2026 годы прогнозируемый объем доходов арендной платы за земельные участки, государственная собственность на которые не разграничена, запланирован в сумме по 18 145,0 тыс. рублей </w:t>
      </w:r>
      <w:bookmarkStart w:id="104" w:name="_Toc211157398"/>
      <w:bookmarkStart w:id="105" w:name="_Toc211157399"/>
      <w:bookmarkStart w:id="106" w:name="_Toc211614117"/>
      <w:bookmarkStart w:id="107" w:name="_Toc211614118"/>
      <w:bookmarkStart w:id="108" w:name="_Toc243212879"/>
      <w:bookmarkStart w:id="109" w:name="_Toc274756259"/>
      <w:r w:rsidRPr="00C73C49">
        <w:rPr>
          <w:rFonts w:eastAsia="Calibri"/>
          <w:color w:val="000000" w:themeColor="text1"/>
          <w:kern w:val="3"/>
          <w:sz w:val="28"/>
          <w:szCs w:val="28"/>
          <w:lang w:eastAsia="ar-SA"/>
        </w:rPr>
        <w:t>соответственно.</w:t>
      </w:r>
    </w:p>
    <w:bookmarkEnd w:id="99"/>
    <w:bookmarkEnd w:id="100"/>
    <w:p w:rsidR="004B3C90" w:rsidRPr="00C73C49" w:rsidRDefault="004B3C90" w:rsidP="004B3C90">
      <w:pPr>
        <w:suppressAutoHyphens/>
        <w:autoSpaceDN w:val="0"/>
        <w:spacing w:line="276" w:lineRule="auto"/>
        <w:ind w:firstLine="547"/>
        <w:jc w:val="center"/>
        <w:textAlignment w:val="baseline"/>
        <w:rPr>
          <w:rFonts w:eastAsia="Calibri"/>
          <w:i/>
          <w:color w:val="000000" w:themeColor="text1"/>
          <w:spacing w:val="4"/>
          <w:kern w:val="3"/>
          <w:sz w:val="28"/>
          <w:szCs w:val="28"/>
          <w:lang w:eastAsia="ar-SA"/>
        </w:rPr>
      </w:pPr>
      <w:proofErr w:type="gramStart"/>
      <w:r w:rsidRPr="00C73C49">
        <w:rPr>
          <w:rFonts w:eastAsia="Calibri"/>
          <w:i/>
          <w:color w:val="000000" w:themeColor="text1"/>
          <w:spacing w:val="4"/>
          <w:kern w:val="3"/>
          <w:sz w:val="28"/>
          <w:szCs w:val="28"/>
          <w:lang w:eastAsia="ar-SA"/>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p w:rsidR="004B3C90" w:rsidRPr="00C73C49" w:rsidRDefault="004B3C90" w:rsidP="004B3C90">
      <w:pPr>
        <w:suppressAutoHyphens/>
        <w:autoSpaceDN w:val="0"/>
        <w:spacing w:line="276" w:lineRule="auto"/>
        <w:ind w:firstLine="547"/>
        <w:jc w:val="center"/>
        <w:textAlignment w:val="baseline"/>
        <w:rPr>
          <w:rFonts w:eastAsia="Calibri"/>
          <w:i/>
          <w:color w:val="000000" w:themeColor="text1"/>
          <w:spacing w:val="4"/>
          <w:kern w:val="3"/>
          <w:sz w:val="28"/>
          <w:szCs w:val="28"/>
          <w:lang w:eastAsia="ar-SA"/>
        </w:rPr>
      </w:pPr>
      <w:r w:rsidRPr="00C73C49">
        <w:rPr>
          <w:rFonts w:eastAsia="Calibri"/>
          <w:i/>
          <w:color w:val="000000" w:themeColor="text1"/>
          <w:spacing w:val="4"/>
          <w:kern w:val="3"/>
          <w:sz w:val="28"/>
          <w:szCs w:val="28"/>
          <w:lang w:eastAsia="ar-SA"/>
        </w:rPr>
        <w:t>(1 11 05 025)</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 xml:space="preserve">Расчет планируемых доходов, получаемых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производится на основании методики, </w:t>
      </w:r>
      <w:r w:rsidRPr="00C73C49">
        <w:rPr>
          <w:rFonts w:eastAsia="Calibri"/>
          <w:color w:val="000000" w:themeColor="text1"/>
          <w:spacing w:val="4"/>
          <w:kern w:val="3"/>
          <w:sz w:val="28"/>
          <w:szCs w:val="28"/>
          <w:lang w:eastAsia="ar-SA"/>
        </w:rPr>
        <w:t xml:space="preserve">утвержденной постановлением администрации Северо-Енисейского района от 03.10.2016 № 658-п «Об утверждении методики прогнозирования поступлений доходов в бюджет </w:t>
      </w:r>
      <w:r w:rsidRPr="00C73C49">
        <w:rPr>
          <w:rFonts w:eastAsia="Calibri"/>
          <w:color w:val="000000" w:themeColor="text1"/>
          <w:spacing w:val="4"/>
          <w:kern w:val="3"/>
          <w:sz w:val="28"/>
          <w:szCs w:val="28"/>
          <w:lang w:eastAsia="ar-SA"/>
        </w:rPr>
        <w:lastRenderedPageBreak/>
        <w:t>Северо-Енисейского района, в отношении которых администрация</w:t>
      </w:r>
      <w:proofErr w:type="gramEnd"/>
      <w:r w:rsidRPr="00C73C49">
        <w:rPr>
          <w:rFonts w:eastAsia="Calibri"/>
          <w:color w:val="000000" w:themeColor="text1"/>
          <w:spacing w:val="4"/>
          <w:kern w:val="3"/>
          <w:sz w:val="28"/>
          <w:szCs w:val="28"/>
          <w:lang w:eastAsia="ar-SA"/>
        </w:rPr>
        <w:t xml:space="preserve"> Северо-Енисейского района </w:t>
      </w:r>
      <w:proofErr w:type="gramStart"/>
      <w:r w:rsidRPr="00C73C49">
        <w:rPr>
          <w:rFonts w:eastAsia="Calibri"/>
          <w:color w:val="000000" w:themeColor="text1"/>
          <w:spacing w:val="4"/>
          <w:kern w:val="3"/>
          <w:sz w:val="28"/>
          <w:szCs w:val="28"/>
          <w:lang w:eastAsia="ar-SA"/>
        </w:rPr>
        <w:t>наделена</w:t>
      </w:r>
      <w:proofErr w:type="gramEnd"/>
      <w:r w:rsidRPr="00C73C49">
        <w:rPr>
          <w:rFonts w:eastAsia="Calibri"/>
          <w:color w:val="000000" w:themeColor="text1"/>
          <w:spacing w:val="4"/>
          <w:kern w:val="3"/>
          <w:sz w:val="28"/>
          <w:szCs w:val="28"/>
          <w:lang w:eastAsia="ar-SA"/>
        </w:rPr>
        <w:t xml:space="preserve"> полномочиями главного администратора доходов бюджета» (в редакции постановления от 09.11.2017 № 435-п)</w:t>
      </w:r>
      <w:r w:rsidRPr="00C73C49">
        <w:rPr>
          <w:rFonts w:eastAsia="Calibri"/>
          <w:color w:val="000000" w:themeColor="text1"/>
          <w:kern w:val="3"/>
          <w:sz w:val="28"/>
          <w:szCs w:val="28"/>
          <w:lang w:eastAsia="ar-SA"/>
        </w:rPr>
        <w:t>.</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Расчет планируемых доходов, получаемых в виде арендной платы,  а также средства от продажи права на заключение договоров аренды за земли, находящиеся в собственности муниципальных районов осуществляется также по формуле:</w:t>
      </w:r>
    </w:p>
    <w:p w:rsidR="004B3C90" w:rsidRPr="00C73C49" w:rsidRDefault="004B3C90" w:rsidP="004B3C90">
      <w:pPr>
        <w:suppressAutoHyphens/>
        <w:autoSpaceDN w:val="0"/>
        <w:spacing w:line="276" w:lineRule="auto"/>
        <w:ind w:firstLine="547"/>
        <w:jc w:val="center"/>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АЗУ=(</w:t>
      </w:r>
      <w:proofErr w:type="spellStart"/>
      <w:r w:rsidRPr="00C73C49">
        <w:rPr>
          <w:rFonts w:eastAsia="Calibri"/>
          <w:color w:val="000000" w:themeColor="text1"/>
          <w:kern w:val="3"/>
          <w:sz w:val="28"/>
          <w:szCs w:val="28"/>
          <w:lang w:eastAsia="en-US" w:bidi="en-US"/>
        </w:rPr>
        <w:t>АЗУт-АЗУв+АЗУп</w:t>
      </w:r>
      <w:proofErr w:type="spellEnd"/>
      <w:r w:rsidRPr="00C73C49">
        <w:rPr>
          <w:rFonts w:eastAsia="Calibri"/>
          <w:color w:val="000000" w:themeColor="text1"/>
          <w:kern w:val="3"/>
          <w:sz w:val="28"/>
          <w:szCs w:val="28"/>
          <w:lang w:eastAsia="en-US" w:bidi="en-US"/>
        </w:rPr>
        <w:t>)*И+СПП</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Исходя из того, что в 2024-2026 годах:</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 xml:space="preserve"> общая сумма арендной платы за земельные участки по заключенным</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договорам аренды составит в сумме 10 360,4 тыс. рублей;</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 xml:space="preserve"> арендная плата по земельным участкам, планируемым к выбытию 160,1 тыс. рублей;</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 xml:space="preserve"> общая сумма средств от продажи права на заключение договоров аренды</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земельных участков составляет 135,0 тыс. рублей;</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 xml:space="preserve">арендная плата по </w:t>
      </w:r>
      <w:proofErr w:type="gramStart"/>
      <w:r w:rsidRPr="00C73C49">
        <w:rPr>
          <w:rFonts w:eastAsia="Calibri"/>
          <w:color w:val="000000" w:themeColor="text1"/>
          <w:kern w:val="3"/>
          <w:sz w:val="28"/>
          <w:szCs w:val="28"/>
          <w:lang w:eastAsia="en-US" w:bidi="en-US"/>
        </w:rPr>
        <w:t>земельным участкам, планируемым к передаче в аренду дополнительно составляет</w:t>
      </w:r>
      <w:proofErr w:type="gramEnd"/>
      <w:r w:rsidRPr="00C73C49">
        <w:rPr>
          <w:rFonts w:eastAsia="Calibri"/>
          <w:color w:val="000000" w:themeColor="text1"/>
          <w:kern w:val="3"/>
          <w:sz w:val="28"/>
          <w:szCs w:val="28"/>
          <w:lang w:eastAsia="en-US" w:bidi="en-US"/>
        </w:rPr>
        <w:t xml:space="preserve"> 60,0 тыс. рублей;</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индекс роста потребительских цен по данным прогноза социально-экономического развития составляет 103,9 %.</w:t>
      </w:r>
    </w:p>
    <w:p w:rsidR="004B3C90" w:rsidRPr="00C73C49" w:rsidRDefault="004B3C90" w:rsidP="004B3C90">
      <w:pPr>
        <w:suppressAutoHyphens/>
        <w:autoSpaceDN w:val="0"/>
        <w:spacing w:line="276" w:lineRule="auto"/>
        <w:ind w:firstLine="547"/>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Сумма планируемых доходов, получаемых в виде арендной платы,  а также средства от продажи права на заключение договоров аренды за земли, находящиеся в собственности муниципальных районов составит на 2024-2026 годы:</w:t>
      </w:r>
    </w:p>
    <w:p w:rsidR="004B3C90" w:rsidRPr="00C73C49" w:rsidRDefault="004B3C90" w:rsidP="004B3C90">
      <w:pPr>
        <w:suppressAutoHyphens/>
        <w:autoSpaceDN w:val="0"/>
        <w:spacing w:before="240" w:line="276" w:lineRule="auto"/>
        <w:ind w:firstLine="547"/>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 xml:space="preserve">  АЗУ = (10 360,4-160,1+135,0)*103,9%:100%+61,6 = 10 800,0 </w:t>
      </w:r>
      <w:r w:rsidRPr="00C73C49">
        <w:rPr>
          <w:rFonts w:eastAsia="Calibri"/>
          <w:color w:val="000000" w:themeColor="text1"/>
          <w:kern w:val="3"/>
          <w:sz w:val="28"/>
          <w:szCs w:val="28"/>
          <w:lang w:eastAsia="ar-SA"/>
        </w:rPr>
        <w:t>тыс. рублей;</w:t>
      </w:r>
    </w:p>
    <w:p w:rsidR="004B3C90" w:rsidRPr="00C73C49" w:rsidRDefault="004B3C90" w:rsidP="004B3C90">
      <w:pPr>
        <w:suppressAutoHyphens/>
        <w:autoSpaceDN w:val="0"/>
        <w:spacing w:before="240"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Таким образом, на 2024-2026 годы прогнозируемый объем доходов арендной платы за земельные участки, государственная собственность на которые не разграничена, запланирован в сумме по 10 800,0 тыс. рублей соответственно.</w:t>
      </w:r>
    </w:p>
    <w:p w:rsidR="004B3C90" w:rsidRPr="00C73C49" w:rsidRDefault="004B3C90" w:rsidP="004B3C90">
      <w:pPr>
        <w:suppressAutoHyphens/>
        <w:autoSpaceDN w:val="0"/>
        <w:spacing w:line="276" w:lineRule="auto"/>
        <w:ind w:firstLine="709"/>
        <w:jc w:val="center"/>
        <w:textAlignment w:val="baseline"/>
        <w:rPr>
          <w:rFonts w:eastAsia="Calibri"/>
          <w:i/>
          <w:color w:val="000000" w:themeColor="text1"/>
          <w:kern w:val="3"/>
          <w:sz w:val="28"/>
          <w:szCs w:val="28"/>
          <w:lang w:eastAsia="en-US" w:bidi="en-US"/>
        </w:rPr>
      </w:pPr>
    </w:p>
    <w:p w:rsidR="004B3C90" w:rsidRPr="00C73C49" w:rsidRDefault="004B3C90" w:rsidP="004B3C90">
      <w:pPr>
        <w:suppressAutoHyphens/>
        <w:autoSpaceDN w:val="0"/>
        <w:spacing w:line="276" w:lineRule="auto"/>
        <w:ind w:firstLine="709"/>
        <w:jc w:val="center"/>
        <w:textAlignment w:val="baseline"/>
        <w:rPr>
          <w:rFonts w:eastAsia="Calibri"/>
          <w:i/>
          <w:color w:val="000000" w:themeColor="text1"/>
          <w:kern w:val="3"/>
          <w:sz w:val="28"/>
          <w:szCs w:val="28"/>
          <w:lang w:eastAsia="en-US" w:bidi="en-US"/>
        </w:rPr>
      </w:pPr>
      <w:r w:rsidRPr="00C73C49">
        <w:rPr>
          <w:rFonts w:eastAsia="Calibri"/>
          <w:i/>
          <w:color w:val="000000" w:themeColor="text1"/>
          <w:kern w:val="3"/>
          <w:sz w:val="28"/>
          <w:szCs w:val="28"/>
          <w:lang w:eastAsia="en-US" w:bidi="en-US"/>
        </w:rPr>
        <w:t>Доходы от сдачи в аренду имущества, находящегося в оперативном управлении органов государственной власти, органов местного самоуправления и созданных ими учреждений (за исключением имущества муниципальных бюджетных и автономных учреждений)(1 11 05 035)</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Прогноз доходов от сдачи в аренду имущества, находящегося в оперативном управлении составил в 2024 году 837,7 тыс. рублей, на плановый период 2025-2026 годов по 837,7 тыс. рублей ежегодно.</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Главными администраторами доходов от сдачи в аренду имущества, находящегося в оперативном управлении являются:</w:t>
      </w:r>
    </w:p>
    <w:p w:rsidR="004B3C90" w:rsidRPr="00C73C49" w:rsidRDefault="004B3C90" w:rsidP="004B3C90">
      <w:pPr>
        <w:widowControl w:val="0"/>
        <w:numPr>
          <w:ilvl w:val="0"/>
          <w:numId w:val="41"/>
        </w:numPr>
        <w:suppressAutoHyphens/>
        <w:autoSpaceDN w:val="0"/>
        <w:spacing w:line="276" w:lineRule="auto"/>
        <w:ind w:left="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lastRenderedPageBreak/>
        <w:t>администрация Северо-Енисейского района.</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spacing w:val="4"/>
          <w:kern w:val="3"/>
          <w:sz w:val="28"/>
          <w:szCs w:val="28"/>
          <w:lang w:eastAsia="ar-SA"/>
        </w:rPr>
        <w:t>Расчет прогнозируемых доходов от сдачи в аренду имущества находящегося в оперативном управлении производится на основании методики поступлений доходов в бюджет Северо-Енисейского района, утвержденной постановлением администрации Северо-Енисейского района от 03.10.2016 № 658-п «Об утверждении методики прогнозирования поступлений доходов в бюджет Северо-Енисейского района, в отношении которых администрация Северо-Енисейского района наделена полномочиями главного администратора доходов бюджета».</w:t>
      </w:r>
      <w:proofErr w:type="gramEnd"/>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Расчет доходов от сдачи в аренду муниципального имущества, находящегося в муниципальной собственности осуществляется по формуле:</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АМИ=((ПМФ-ПМФВ+ПМФА)*ССАП+АИИ)*И, где</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АМИ – сумма планируемой арендной платы муниципального имущества на очередной финансовый год;</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ПМФ – количество площадей муниципального нежилого фонда, переданных в аренду на отчетную дату составляет 78,0 кв</w:t>
      </w:r>
      <w:proofErr w:type="gramStart"/>
      <w:r w:rsidRPr="00C73C49">
        <w:rPr>
          <w:rFonts w:eastAsia="Calibri"/>
          <w:color w:val="000000" w:themeColor="text1"/>
          <w:spacing w:val="4"/>
          <w:kern w:val="3"/>
          <w:sz w:val="28"/>
          <w:szCs w:val="28"/>
          <w:lang w:eastAsia="ar-SA"/>
        </w:rPr>
        <w:t>.м</w:t>
      </w:r>
      <w:proofErr w:type="gramEnd"/>
      <w:r w:rsidRPr="00C73C49">
        <w:rPr>
          <w:rFonts w:eastAsia="Calibri"/>
          <w:color w:val="000000" w:themeColor="text1"/>
          <w:spacing w:val="4"/>
          <w:kern w:val="3"/>
          <w:sz w:val="28"/>
          <w:szCs w:val="28"/>
          <w:lang w:eastAsia="ar-SA"/>
        </w:rPr>
        <w:t>;</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ПМФВ – количество площадей муниципального нежилого фонда, планируемых к выбытию из арендных отношений на очередной финансовый год по данным прогнозного плана приватизации составляет 0,0 кв</w:t>
      </w:r>
      <w:proofErr w:type="gramStart"/>
      <w:r w:rsidRPr="00C73C49">
        <w:rPr>
          <w:rFonts w:eastAsia="Calibri"/>
          <w:color w:val="000000" w:themeColor="text1"/>
          <w:spacing w:val="4"/>
          <w:kern w:val="3"/>
          <w:sz w:val="28"/>
          <w:szCs w:val="28"/>
          <w:lang w:eastAsia="ar-SA"/>
        </w:rPr>
        <w:t>.м</w:t>
      </w:r>
      <w:proofErr w:type="gramEnd"/>
      <w:r w:rsidRPr="00C73C49">
        <w:rPr>
          <w:rFonts w:eastAsia="Calibri"/>
          <w:color w:val="000000" w:themeColor="text1"/>
          <w:spacing w:val="4"/>
          <w:kern w:val="3"/>
          <w:sz w:val="28"/>
          <w:szCs w:val="28"/>
          <w:lang w:eastAsia="ar-SA"/>
        </w:rPr>
        <w:t>;</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ПМФА – количество площадей муниципального нежилого фонда, планируемых к передаче в аренду по данным администратора 0,0 кв.м;</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ССАП – среднемесячная величина арендной платы за 1 кв. метр по состоянию на отчетную дату составляет 2221,19 руб. в месяц в п. Вельмо и 282,0 за 1 кв.м по ул. Донского, д.14А;</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АИИ – сумма арендной платы по договорам аренды иного имущества по данным администратора составляет 0,0 рублей;</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И – индекс роста потребительских цен по данным прогноза социально-экономического развития Северо-Енисейского муниципального района составляет 103,9%.</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Согласно вышеуказанной формуле сумма планируемой арендной платы муниципального имущества на 2024-2026 годы составит:</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 xml:space="preserve">АМИ = ((78,0*282,0)+(2м2*2221,19)*12 мес. = 317,2 тыс. рублей в год; </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Исходя из расчета планируемая сумма поступлений арендной платы от сдачи в аренду имущества находящегося в оперативном управлении органов управления муниципальных районов или созданных ими учреждений (за исключением имущества автономных учреждений) в 2024-2026 году составит по 317,2 тыс. рублей ежегодно.</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2) Отдел культуры администрации Северо-Енисейского района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en-US" w:bidi="en-US"/>
        </w:rPr>
        <w:t>По главному администратору доходов бюджета – Отдел культуры администрации Северо-Енисейского района п</w:t>
      </w:r>
      <w:r w:rsidRPr="00C73C49">
        <w:rPr>
          <w:rFonts w:eastAsia="Calibri"/>
          <w:color w:val="000000" w:themeColor="text1"/>
          <w:spacing w:val="4"/>
          <w:kern w:val="3"/>
          <w:sz w:val="28"/>
          <w:szCs w:val="28"/>
          <w:lang w:eastAsia="ar-SA"/>
        </w:rPr>
        <w:t xml:space="preserve">рогноз доходов от сдачи в аренду имущества произведен соответствии с методикой прогнозирования поступлений доходов в бюджет Северо-Енисейского района, в отношении которых отдел культуры администрации Северо-Енисейского района наделен </w:t>
      </w:r>
      <w:r w:rsidRPr="00C73C49">
        <w:rPr>
          <w:rFonts w:eastAsia="Calibri"/>
          <w:color w:val="000000" w:themeColor="text1"/>
          <w:spacing w:val="4"/>
          <w:kern w:val="3"/>
          <w:sz w:val="28"/>
          <w:szCs w:val="28"/>
          <w:lang w:eastAsia="ar-SA"/>
        </w:rPr>
        <w:lastRenderedPageBreak/>
        <w:t>полномочиями главного администратора доходов бюджета, утвержденной приказом отдела культуры администрации Северо-Енисейского района от 29.07.2022 года № 75/1 «Об утверждении методики прогнозирования поступлений доходов</w:t>
      </w:r>
      <w:proofErr w:type="gramEnd"/>
      <w:r w:rsidRPr="00C73C49">
        <w:rPr>
          <w:rFonts w:eastAsia="Calibri"/>
          <w:color w:val="000000" w:themeColor="text1"/>
          <w:spacing w:val="4"/>
          <w:kern w:val="3"/>
          <w:sz w:val="28"/>
          <w:szCs w:val="28"/>
          <w:lang w:eastAsia="ar-SA"/>
        </w:rPr>
        <w:t xml:space="preserve"> в бюджет Северо-Енисейского района в части доходов, в отношении которых отдел культуры администрации Северо-Енисейского района наделен полномочиями главного администратора  доходов бюджета».</w:t>
      </w:r>
    </w:p>
    <w:p w:rsidR="004B3C90" w:rsidRPr="00C73C49" w:rsidRDefault="004B3C90" w:rsidP="004B3C90">
      <w:pPr>
        <w:spacing w:after="200"/>
        <w:ind w:firstLine="709"/>
        <w:jc w:val="both"/>
        <w:rPr>
          <w:rFonts w:eastAsia="Calibri"/>
          <w:color w:val="000000" w:themeColor="text1"/>
          <w:sz w:val="28"/>
          <w:szCs w:val="28"/>
          <w:lang w:val="x-none" w:eastAsia="en-US" w:bidi="x-none"/>
        </w:rPr>
      </w:pPr>
      <w:r w:rsidRPr="00C73C49">
        <w:rPr>
          <w:rFonts w:eastAsia="Calibri"/>
          <w:color w:val="000000" w:themeColor="text1"/>
          <w:sz w:val="28"/>
          <w:szCs w:val="28"/>
          <w:lang w:val="x-none" w:eastAsia="en-US" w:bidi="x-none"/>
        </w:rPr>
        <w:t>Расчет поступления доходов от сдачи в аренду имущества, находящегося в оперативном управлении, осуществляется методом прямого расчета по формуле:</w:t>
      </w:r>
    </w:p>
    <w:p w:rsidR="004B3C90" w:rsidRPr="00C73C49" w:rsidRDefault="004B3C90" w:rsidP="004B3C90">
      <w:pPr>
        <w:ind w:firstLine="709"/>
        <w:jc w:val="both"/>
        <w:rPr>
          <w:rFonts w:eastAsia="Calibri"/>
          <w:color w:val="000000" w:themeColor="text1"/>
          <w:sz w:val="28"/>
          <w:szCs w:val="28"/>
          <w:lang w:val="x-none" w:eastAsia="en-US" w:bidi="x-none"/>
        </w:rPr>
      </w:pPr>
      <w:r w:rsidRPr="00C73C49">
        <w:rPr>
          <w:rFonts w:eastAsia="Calibri"/>
          <w:color w:val="000000" w:themeColor="text1"/>
          <w:sz w:val="28"/>
          <w:szCs w:val="28"/>
          <w:lang w:val="x-none" w:eastAsia="en-US" w:bidi="x-none"/>
        </w:rPr>
        <w:t>ДПН=</w:t>
      </w:r>
      <w:r w:rsidRPr="00C73C49">
        <w:rPr>
          <w:rFonts w:eastAsia="Calibri"/>
          <w:color w:val="000000" w:themeColor="text1"/>
          <w:sz w:val="28"/>
          <w:szCs w:val="28"/>
          <w:lang w:val="en-US" w:eastAsia="en-US" w:bidi="x-none"/>
        </w:rPr>
        <w:t>S</w:t>
      </w:r>
      <w:r w:rsidRPr="00C73C49">
        <w:rPr>
          <w:rFonts w:eastAsia="Calibri"/>
          <w:color w:val="000000" w:themeColor="text1"/>
          <w:sz w:val="28"/>
          <w:szCs w:val="28"/>
          <w:vertAlign w:val="subscript"/>
          <w:lang w:val="x-none" w:eastAsia="en-US" w:bidi="x-none"/>
        </w:rPr>
        <w:t>общ</w:t>
      </w:r>
      <w:r w:rsidRPr="00C73C49">
        <w:rPr>
          <w:rFonts w:eastAsia="Calibri"/>
          <w:color w:val="000000" w:themeColor="text1"/>
          <w:sz w:val="28"/>
          <w:szCs w:val="28"/>
          <w:lang w:val="x-none" w:eastAsia="en-US" w:bidi="x-none"/>
        </w:rPr>
        <w:t xml:space="preserve"> х </w:t>
      </w:r>
      <w:proofErr w:type="spellStart"/>
      <w:r w:rsidRPr="00C73C49">
        <w:rPr>
          <w:rFonts w:eastAsia="Calibri"/>
          <w:color w:val="000000" w:themeColor="text1"/>
          <w:sz w:val="28"/>
          <w:szCs w:val="28"/>
          <w:lang w:val="x-none" w:eastAsia="en-US" w:bidi="x-none"/>
        </w:rPr>
        <w:t>Пн</w:t>
      </w:r>
      <w:proofErr w:type="spellEnd"/>
      <w:r w:rsidRPr="00C73C49">
        <w:rPr>
          <w:rFonts w:eastAsia="Calibri"/>
          <w:color w:val="000000" w:themeColor="text1"/>
          <w:sz w:val="28"/>
          <w:szCs w:val="28"/>
          <w:lang w:val="x-none" w:eastAsia="en-US" w:bidi="x-none"/>
        </w:rPr>
        <w:t xml:space="preserve"> х 365(12 месяцев), где</w:t>
      </w:r>
    </w:p>
    <w:p w:rsidR="004B3C90" w:rsidRPr="00C73C49" w:rsidRDefault="004B3C90" w:rsidP="004B3C90">
      <w:pPr>
        <w:ind w:firstLine="709"/>
        <w:jc w:val="both"/>
        <w:rPr>
          <w:rFonts w:eastAsia="Calibri"/>
          <w:color w:val="000000" w:themeColor="text1"/>
          <w:sz w:val="28"/>
          <w:szCs w:val="28"/>
          <w:lang w:val="x-none" w:eastAsia="en-US" w:bidi="x-none"/>
        </w:rPr>
      </w:pPr>
      <w:r w:rsidRPr="00C73C49">
        <w:rPr>
          <w:rFonts w:eastAsia="Calibri"/>
          <w:color w:val="000000" w:themeColor="text1"/>
          <w:sz w:val="28"/>
          <w:szCs w:val="28"/>
          <w:lang w:val="x-none" w:eastAsia="en-US" w:bidi="x-none"/>
        </w:rPr>
        <w:t>ДПН – прогнозируемый объем доходов платы за аренду не жилого помещения в год;</w:t>
      </w:r>
    </w:p>
    <w:p w:rsidR="004B3C90" w:rsidRPr="00C73C49" w:rsidRDefault="004B3C90" w:rsidP="004B3C90">
      <w:pPr>
        <w:ind w:firstLine="709"/>
        <w:contextualSpacing/>
        <w:jc w:val="both"/>
        <w:rPr>
          <w:rFonts w:eastAsia="Calibri"/>
          <w:color w:val="000000" w:themeColor="text1"/>
          <w:sz w:val="28"/>
          <w:szCs w:val="28"/>
          <w:lang w:val="x-none" w:eastAsia="en-US" w:bidi="x-none"/>
        </w:rPr>
      </w:pPr>
      <w:r w:rsidRPr="00C73C49">
        <w:rPr>
          <w:rFonts w:eastAsia="Calibri"/>
          <w:color w:val="000000" w:themeColor="text1"/>
          <w:sz w:val="28"/>
          <w:szCs w:val="28"/>
          <w:lang w:val="en-US" w:eastAsia="en-US" w:bidi="x-none"/>
        </w:rPr>
        <w:t>S</w:t>
      </w:r>
      <w:r w:rsidRPr="00C73C49">
        <w:rPr>
          <w:rFonts w:eastAsia="Calibri"/>
          <w:color w:val="000000" w:themeColor="text1"/>
          <w:sz w:val="28"/>
          <w:szCs w:val="28"/>
          <w:vertAlign w:val="subscript"/>
          <w:lang w:val="x-none" w:eastAsia="en-US" w:bidi="x-none"/>
        </w:rPr>
        <w:t xml:space="preserve">общ </w:t>
      </w:r>
      <w:r w:rsidRPr="00C73C49">
        <w:rPr>
          <w:rFonts w:eastAsia="Calibri"/>
          <w:color w:val="000000" w:themeColor="text1"/>
          <w:sz w:val="28"/>
          <w:szCs w:val="28"/>
          <w:lang w:val="x-none" w:eastAsia="en-US" w:bidi="x-none"/>
        </w:rPr>
        <w:t xml:space="preserve">– общая площадь </w:t>
      </w:r>
      <w:r w:rsidRPr="00C73C49">
        <w:rPr>
          <w:rFonts w:eastAsia="Calibri"/>
          <w:color w:val="000000" w:themeColor="text1"/>
          <w:sz w:val="28"/>
          <w:szCs w:val="28"/>
          <w:lang w:eastAsia="en-US" w:bidi="x-none"/>
        </w:rPr>
        <w:t>92</w:t>
      </w:r>
      <w:proofErr w:type="gramStart"/>
      <w:r w:rsidRPr="00C73C49">
        <w:rPr>
          <w:rFonts w:eastAsia="Calibri"/>
          <w:color w:val="000000" w:themeColor="text1"/>
          <w:sz w:val="28"/>
          <w:szCs w:val="28"/>
          <w:lang w:eastAsia="en-US" w:bidi="x-none"/>
        </w:rPr>
        <w:t>,5</w:t>
      </w:r>
      <w:proofErr w:type="gramEnd"/>
      <w:r w:rsidRPr="00C73C49">
        <w:rPr>
          <w:rFonts w:eastAsia="Calibri"/>
          <w:color w:val="000000" w:themeColor="text1"/>
          <w:sz w:val="28"/>
          <w:szCs w:val="28"/>
          <w:lang w:val="x-none" w:eastAsia="en-US" w:bidi="x-none"/>
        </w:rPr>
        <w:t xml:space="preserve"> кв. м.;</w:t>
      </w:r>
    </w:p>
    <w:p w:rsidR="004B3C90" w:rsidRPr="00C73C49" w:rsidRDefault="004B3C90" w:rsidP="004B3C90">
      <w:pPr>
        <w:ind w:firstLine="709"/>
        <w:jc w:val="both"/>
        <w:rPr>
          <w:rFonts w:eastAsia="Calibri"/>
          <w:color w:val="000000" w:themeColor="text1"/>
          <w:sz w:val="28"/>
          <w:szCs w:val="28"/>
          <w:lang w:val="x-none" w:eastAsia="en-US" w:bidi="x-none"/>
        </w:rPr>
      </w:pPr>
      <w:proofErr w:type="spellStart"/>
      <w:r w:rsidRPr="00C73C49">
        <w:rPr>
          <w:rFonts w:eastAsia="Calibri"/>
          <w:color w:val="000000" w:themeColor="text1"/>
          <w:sz w:val="28"/>
          <w:szCs w:val="28"/>
          <w:lang w:val="x-none" w:eastAsia="en-US" w:bidi="x-none"/>
        </w:rPr>
        <w:t>Пн</w:t>
      </w:r>
      <w:proofErr w:type="spellEnd"/>
      <w:r w:rsidRPr="00C73C49">
        <w:rPr>
          <w:rFonts w:eastAsia="Calibri"/>
          <w:color w:val="000000" w:themeColor="text1"/>
          <w:sz w:val="28"/>
          <w:szCs w:val="28"/>
          <w:lang w:val="x-none" w:eastAsia="en-US" w:bidi="x-none"/>
        </w:rPr>
        <w:t xml:space="preserve"> – стоимость аренды 1 кв.м. в месяц </w:t>
      </w:r>
      <w:r w:rsidRPr="00C73C49">
        <w:rPr>
          <w:rFonts w:eastAsia="Calibri"/>
          <w:color w:val="000000" w:themeColor="text1"/>
          <w:sz w:val="28"/>
          <w:szCs w:val="28"/>
          <w:lang w:eastAsia="en-US" w:bidi="x-none"/>
        </w:rPr>
        <w:t>469,22 рублей</w:t>
      </w:r>
      <w:r w:rsidRPr="00C73C49">
        <w:rPr>
          <w:rFonts w:eastAsia="Calibri"/>
          <w:color w:val="000000" w:themeColor="text1"/>
          <w:sz w:val="28"/>
          <w:szCs w:val="28"/>
          <w:lang w:val="x-none" w:eastAsia="en-US" w:bidi="x-none"/>
        </w:rPr>
        <w:t>;</w:t>
      </w:r>
    </w:p>
    <w:p w:rsidR="004B3C90" w:rsidRPr="00C73C49" w:rsidRDefault="004B3C90" w:rsidP="004B3C90">
      <w:pPr>
        <w:ind w:firstLine="709"/>
        <w:jc w:val="both"/>
        <w:rPr>
          <w:rFonts w:eastAsia="Calibri"/>
          <w:color w:val="000000" w:themeColor="text1"/>
          <w:sz w:val="28"/>
          <w:szCs w:val="28"/>
          <w:lang w:val="x-none" w:eastAsia="en-US" w:bidi="x-none"/>
        </w:rPr>
      </w:pPr>
      <w:r w:rsidRPr="00C73C49">
        <w:rPr>
          <w:rFonts w:eastAsia="Calibri"/>
          <w:color w:val="000000" w:themeColor="text1"/>
          <w:sz w:val="28"/>
          <w:szCs w:val="28"/>
          <w:lang w:val="x-none" w:eastAsia="en-US" w:bidi="x-none"/>
        </w:rPr>
        <w:t>365 -366 дней в году (12 месяцев).</w:t>
      </w:r>
    </w:p>
    <w:p w:rsidR="004B3C90" w:rsidRPr="00C73C49" w:rsidRDefault="004B3C90" w:rsidP="004B3C90">
      <w:pPr>
        <w:ind w:firstLine="709"/>
        <w:contextualSpacing/>
        <w:jc w:val="both"/>
        <w:rPr>
          <w:color w:val="000000" w:themeColor="text1"/>
          <w:spacing w:val="4"/>
          <w:sz w:val="28"/>
          <w:szCs w:val="28"/>
        </w:rPr>
      </w:pPr>
      <w:r w:rsidRPr="00C73C49">
        <w:rPr>
          <w:color w:val="000000" w:themeColor="text1"/>
          <w:spacing w:val="4"/>
          <w:sz w:val="28"/>
          <w:szCs w:val="28"/>
        </w:rPr>
        <w:t>Сумма планируемой арендной платы в 2024-2026 годах составит:</w:t>
      </w:r>
    </w:p>
    <w:p w:rsidR="004B3C90" w:rsidRPr="00C73C49" w:rsidRDefault="004B3C90" w:rsidP="004B3C90">
      <w:pPr>
        <w:ind w:firstLine="709"/>
        <w:contextualSpacing/>
        <w:jc w:val="both"/>
        <w:rPr>
          <w:color w:val="000000" w:themeColor="text1"/>
          <w:spacing w:val="4"/>
          <w:sz w:val="28"/>
          <w:szCs w:val="28"/>
        </w:rPr>
      </w:pPr>
    </w:p>
    <w:p w:rsidR="004B3C90" w:rsidRPr="00C73C49" w:rsidRDefault="004B3C90" w:rsidP="004B3C90">
      <w:pPr>
        <w:ind w:firstLine="709"/>
        <w:contextualSpacing/>
        <w:jc w:val="center"/>
        <w:rPr>
          <w:rFonts w:eastAsia="Calibri"/>
          <w:color w:val="000000" w:themeColor="text1"/>
          <w:sz w:val="28"/>
          <w:szCs w:val="28"/>
          <w:lang w:eastAsia="en-US" w:bidi="x-none"/>
        </w:rPr>
      </w:pPr>
      <w:r w:rsidRPr="00C73C49">
        <w:rPr>
          <w:rFonts w:eastAsia="Calibri"/>
          <w:color w:val="000000" w:themeColor="text1"/>
          <w:sz w:val="28"/>
          <w:szCs w:val="28"/>
          <w:lang w:val="x-none" w:eastAsia="en-US" w:bidi="x-none"/>
        </w:rPr>
        <w:t xml:space="preserve">ДНП= </w:t>
      </w:r>
      <w:r w:rsidRPr="00C73C49">
        <w:rPr>
          <w:rFonts w:eastAsia="Calibri"/>
          <w:color w:val="000000" w:themeColor="text1"/>
          <w:sz w:val="28"/>
          <w:szCs w:val="28"/>
          <w:lang w:eastAsia="en-US" w:bidi="x-none"/>
        </w:rPr>
        <w:t>92,5</w:t>
      </w:r>
      <w:r w:rsidRPr="00C73C49">
        <w:rPr>
          <w:rFonts w:eastAsia="Calibri"/>
          <w:color w:val="000000" w:themeColor="text1"/>
          <w:sz w:val="28"/>
          <w:szCs w:val="28"/>
          <w:lang w:val="x-none" w:eastAsia="en-US" w:bidi="x-none"/>
        </w:rPr>
        <w:t xml:space="preserve"> кв.м. *</w:t>
      </w:r>
      <w:r w:rsidRPr="00C73C49">
        <w:rPr>
          <w:rFonts w:eastAsia="Calibri"/>
          <w:color w:val="000000" w:themeColor="text1"/>
          <w:sz w:val="28"/>
          <w:szCs w:val="28"/>
          <w:lang w:eastAsia="en-US" w:bidi="x-none"/>
        </w:rPr>
        <w:t>469,22</w:t>
      </w:r>
      <w:r w:rsidRPr="00C73C49">
        <w:rPr>
          <w:rFonts w:eastAsia="Calibri"/>
          <w:color w:val="000000" w:themeColor="text1"/>
          <w:sz w:val="28"/>
          <w:szCs w:val="28"/>
          <w:lang w:val="x-none" w:eastAsia="en-US" w:bidi="x-none"/>
        </w:rPr>
        <w:t>*12 месяцев =</w:t>
      </w:r>
      <w:r w:rsidRPr="00C73C49">
        <w:rPr>
          <w:rFonts w:eastAsia="Calibri"/>
          <w:color w:val="000000" w:themeColor="text1"/>
          <w:sz w:val="28"/>
          <w:szCs w:val="28"/>
          <w:lang w:eastAsia="en-US" w:bidi="x-none"/>
        </w:rPr>
        <w:t>520,5</w:t>
      </w:r>
      <w:r w:rsidRPr="00C73C49">
        <w:rPr>
          <w:rFonts w:eastAsia="Calibri"/>
          <w:color w:val="000000" w:themeColor="text1"/>
          <w:sz w:val="28"/>
          <w:szCs w:val="28"/>
          <w:lang w:val="x-none" w:eastAsia="en-US" w:bidi="x-none"/>
        </w:rPr>
        <w:t xml:space="preserve"> тыс. рублей.</w:t>
      </w:r>
    </w:p>
    <w:p w:rsidR="004B3C90" w:rsidRPr="00C73C49" w:rsidRDefault="004B3C90" w:rsidP="004B3C90">
      <w:pPr>
        <w:ind w:firstLine="709"/>
        <w:contextualSpacing/>
        <w:jc w:val="both"/>
        <w:rPr>
          <w:rFonts w:eastAsia="Calibri"/>
          <w:color w:val="000000" w:themeColor="text1"/>
          <w:sz w:val="28"/>
          <w:szCs w:val="28"/>
          <w:lang w:eastAsia="en-US" w:bidi="x-none"/>
        </w:rPr>
      </w:pPr>
    </w:p>
    <w:p w:rsidR="004B3C90" w:rsidRPr="00C73C49" w:rsidRDefault="004B3C90" w:rsidP="004B3C90">
      <w:pPr>
        <w:spacing w:line="276" w:lineRule="auto"/>
        <w:ind w:firstLine="709"/>
        <w:contextualSpacing/>
        <w:jc w:val="both"/>
        <w:rPr>
          <w:rFonts w:eastAsia="Calibri"/>
          <w:color w:val="000000" w:themeColor="text1"/>
          <w:sz w:val="28"/>
          <w:szCs w:val="28"/>
          <w:lang w:eastAsia="en-US" w:bidi="x-none"/>
        </w:rPr>
      </w:pPr>
      <w:r w:rsidRPr="00C73C49">
        <w:rPr>
          <w:rFonts w:eastAsia="Calibri"/>
          <w:color w:val="000000" w:themeColor="text1"/>
          <w:sz w:val="28"/>
          <w:szCs w:val="28"/>
          <w:lang w:eastAsia="en-US" w:bidi="x-none"/>
        </w:rPr>
        <w:t>И</w:t>
      </w:r>
      <w:r w:rsidRPr="00C73C49">
        <w:rPr>
          <w:rFonts w:eastAsia="Calibri"/>
          <w:color w:val="000000" w:themeColor="text1"/>
          <w:sz w:val="28"/>
          <w:szCs w:val="28"/>
          <w:lang w:val="x-none" w:eastAsia="en-US" w:bidi="x-none"/>
        </w:rPr>
        <w:t>сходя из формулы, поступления на 202</w:t>
      </w:r>
      <w:r w:rsidRPr="00C73C49">
        <w:rPr>
          <w:rFonts w:eastAsia="Calibri"/>
          <w:color w:val="000000" w:themeColor="text1"/>
          <w:sz w:val="28"/>
          <w:szCs w:val="28"/>
          <w:lang w:eastAsia="en-US" w:bidi="x-none"/>
        </w:rPr>
        <w:t>4</w:t>
      </w:r>
      <w:r w:rsidRPr="00C73C49">
        <w:rPr>
          <w:rFonts w:eastAsia="Calibri"/>
          <w:color w:val="000000" w:themeColor="text1"/>
          <w:sz w:val="28"/>
          <w:szCs w:val="28"/>
          <w:lang w:val="x-none" w:eastAsia="en-US" w:bidi="x-none"/>
        </w:rPr>
        <w:t xml:space="preserve"> – 202</w:t>
      </w:r>
      <w:r w:rsidRPr="00C73C49">
        <w:rPr>
          <w:rFonts w:eastAsia="Calibri"/>
          <w:color w:val="000000" w:themeColor="text1"/>
          <w:sz w:val="28"/>
          <w:szCs w:val="28"/>
          <w:lang w:eastAsia="en-US" w:bidi="x-none"/>
        </w:rPr>
        <w:t>6</w:t>
      </w:r>
      <w:r w:rsidRPr="00C73C49">
        <w:rPr>
          <w:rFonts w:eastAsia="Calibri"/>
          <w:color w:val="000000" w:themeColor="text1"/>
          <w:sz w:val="28"/>
          <w:szCs w:val="28"/>
          <w:lang w:val="x-none" w:eastAsia="en-US" w:bidi="x-none"/>
        </w:rPr>
        <w:t xml:space="preserve"> годы, составят</w:t>
      </w:r>
      <w:r w:rsidRPr="00C73C49">
        <w:rPr>
          <w:rFonts w:eastAsia="Calibri"/>
          <w:color w:val="000000" w:themeColor="text1"/>
          <w:sz w:val="28"/>
          <w:szCs w:val="28"/>
          <w:lang w:eastAsia="en-US" w:bidi="x-none"/>
        </w:rPr>
        <w:t xml:space="preserve"> в сумме 520,5 тыс. рублей</w:t>
      </w:r>
    </w:p>
    <w:p w:rsidR="004B3C90" w:rsidRPr="00C73C49" w:rsidRDefault="004B3C90" w:rsidP="004B3C90">
      <w:pPr>
        <w:suppressAutoHyphens/>
        <w:autoSpaceDN w:val="0"/>
        <w:spacing w:before="240" w:after="200" w:line="276" w:lineRule="auto"/>
        <w:ind w:firstLine="709"/>
        <w:jc w:val="both"/>
        <w:textAlignment w:val="baseline"/>
        <w:rPr>
          <w:rFonts w:eastAsia="Calibri"/>
          <w:i/>
          <w:color w:val="000000" w:themeColor="text1"/>
          <w:sz w:val="28"/>
          <w:szCs w:val="28"/>
          <w:lang w:val="x-none" w:eastAsia="en-US" w:bidi="x-none"/>
        </w:rPr>
      </w:pPr>
      <w:r w:rsidRPr="00C73C49">
        <w:rPr>
          <w:rFonts w:eastAsia="Calibri"/>
          <w:i/>
          <w:color w:val="000000" w:themeColor="text1"/>
          <w:sz w:val="28"/>
          <w:szCs w:val="28"/>
          <w:lang w:val="x-none" w:eastAsia="en-US" w:bidi="x-none"/>
        </w:rPr>
        <w:t>Доходы от сдачи в аренду имущества, составляющего государственную (муниципальную) казну (за исключением земельных участков)(1 11 05 075)</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z w:val="28"/>
          <w:szCs w:val="28"/>
          <w:lang w:val="x-none" w:eastAsia="en-US" w:bidi="x-none"/>
        </w:rPr>
      </w:pPr>
      <w:r w:rsidRPr="00C73C49">
        <w:rPr>
          <w:rFonts w:eastAsia="Calibri"/>
          <w:color w:val="000000" w:themeColor="text1"/>
          <w:sz w:val="28"/>
          <w:szCs w:val="28"/>
          <w:lang w:val="x-none" w:eastAsia="en-US" w:bidi="x-none"/>
        </w:rPr>
        <w:t>Прогноз доходов от сдачи в аренду имущества, составляющего муниципальную казну произведен соответствии с методикой прогнозирования поступлений доходов в бюджет Северо-Енисейского района, утвержденной распоряжением комитета по управлению муниципальным имуществом администрации Северо-Енисейского района от 25.12.2020 № 52 «Об утверждении методики прогнозирования поступлений доходов в бюджет Северо-Енисейского района в части доходов, в отношении которых комитет по управлению муниципальным имуществом администрации Северо-Енисейского района наделен полномочиями главного администратора доходов бюджета».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Расчет доходов от сдачи в аренду муниципального имущества, находящегося в муниципальной собственности осуществляется по формуле:</w:t>
      </w:r>
    </w:p>
    <w:p w:rsidR="004B3C90" w:rsidRPr="00C73C49" w:rsidRDefault="004B3C90" w:rsidP="004B3C90">
      <w:pPr>
        <w:suppressAutoHyphens/>
        <w:autoSpaceDN w:val="0"/>
        <w:spacing w:line="276" w:lineRule="auto"/>
        <w:ind w:firstLine="709"/>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АМИ=((ПМФ-ПМФВ+ПМФА)*ССАП+АИИ)*И, где</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АМИ – сумма планируемой арендной платы муниципального имущества на очередной финансовый год;</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ПМФ – количество площадей муниципального нежилого фонда, переданных в аренду на отчетную дату;</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lastRenderedPageBreak/>
        <w:t>ПМФВ – количество площадей муниципального нежилого фонда, планируемых к выбытию из арендных отношений на очередной финансовый год по данным прогнозного плана приватизации;</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ПМФА – количество площадей муниципального нежилого фонда,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proofErr w:type="gramStart"/>
      <w:r w:rsidRPr="00C73C49">
        <w:rPr>
          <w:rFonts w:eastAsia="Calibri"/>
          <w:color w:val="000000" w:themeColor="text1"/>
          <w:kern w:val="3"/>
          <w:sz w:val="28"/>
          <w:szCs w:val="28"/>
          <w:lang w:eastAsia="en-US" w:bidi="en-US"/>
        </w:rPr>
        <w:t>планируемых</w:t>
      </w:r>
      <w:proofErr w:type="gramEnd"/>
      <w:r w:rsidRPr="00C73C49">
        <w:rPr>
          <w:rFonts w:eastAsia="Calibri"/>
          <w:color w:val="000000" w:themeColor="text1"/>
          <w:kern w:val="3"/>
          <w:sz w:val="28"/>
          <w:szCs w:val="28"/>
          <w:lang w:eastAsia="en-US" w:bidi="en-US"/>
        </w:rPr>
        <w:t xml:space="preserve"> к передаче в аренду по данным администратора;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ССАП – среднемесячная величина арендной платы за 1 кв. метр по состоянию на отчетную дату по данным администратора;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 xml:space="preserve">АИИ – сумма арендной платы по договорам аренды иного имущества </w:t>
      </w:r>
      <w:proofErr w:type="gramStart"/>
      <w:r w:rsidRPr="00C73C49">
        <w:rPr>
          <w:rFonts w:eastAsia="Calibri"/>
          <w:color w:val="000000" w:themeColor="text1"/>
          <w:kern w:val="3"/>
          <w:sz w:val="28"/>
          <w:szCs w:val="28"/>
          <w:lang w:eastAsia="en-US" w:bidi="en-US"/>
        </w:rPr>
        <w:t>по</w:t>
      </w:r>
      <w:proofErr w:type="gramEnd"/>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данным администратора;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И – индекс роста потребительских цен по данным прогноза социально-экономического развития Северо-Енисейского района.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Расчет:</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 xml:space="preserve">- количество </w:t>
      </w:r>
      <w:proofErr w:type="gramStart"/>
      <w:r w:rsidRPr="00C73C49">
        <w:rPr>
          <w:rFonts w:eastAsia="Calibri"/>
          <w:color w:val="000000" w:themeColor="text1"/>
          <w:spacing w:val="4"/>
          <w:kern w:val="3"/>
          <w:sz w:val="28"/>
          <w:szCs w:val="28"/>
          <w:lang w:eastAsia="ar-SA"/>
        </w:rPr>
        <w:t>площадей муниципального нежилого фонда, переданных в аренду на отчетную дату составляет</w:t>
      </w:r>
      <w:proofErr w:type="gramEnd"/>
      <w:r w:rsidRPr="00C73C49">
        <w:rPr>
          <w:rFonts w:eastAsia="Calibri"/>
          <w:color w:val="000000" w:themeColor="text1"/>
          <w:spacing w:val="4"/>
          <w:kern w:val="3"/>
          <w:sz w:val="28"/>
          <w:szCs w:val="28"/>
          <w:lang w:eastAsia="ar-SA"/>
        </w:rPr>
        <w:t xml:space="preserve"> 494,4 кв. м.;</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 xml:space="preserve">- количество </w:t>
      </w:r>
      <w:proofErr w:type="gramStart"/>
      <w:r w:rsidRPr="00C73C49">
        <w:rPr>
          <w:rFonts w:eastAsia="Calibri"/>
          <w:color w:val="000000" w:themeColor="text1"/>
          <w:spacing w:val="4"/>
          <w:kern w:val="3"/>
          <w:sz w:val="28"/>
          <w:szCs w:val="28"/>
          <w:lang w:eastAsia="ar-SA"/>
        </w:rPr>
        <w:t>площадей муниципального нежилого фонда, планируемых к выбытию из арендных отношений на очередной финансовый год по данным прогнозного плана приватизации составляет</w:t>
      </w:r>
      <w:proofErr w:type="gramEnd"/>
      <w:r w:rsidRPr="00C73C49">
        <w:rPr>
          <w:rFonts w:eastAsia="Calibri"/>
          <w:color w:val="000000" w:themeColor="text1"/>
          <w:spacing w:val="4"/>
          <w:kern w:val="3"/>
          <w:sz w:val="28"/>
          <w:szCs w:val="28"/>
          <w:lang w:eastAsia="ar-SA"/>
        </w:rPr>
        <w:t xml:space="preserve"> 120,2 кв. м.;</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 xml:space="preserve">- количество </w:t>
      </w:r>
      <w:proofErr w:type="gramStart"/>
      <w:r w:rsidRPr="00C73C49">
        <w:rPr>
          <w:rFonts w:eastAsia="Calibri"/>
          <w:color w:val="000000" w:themeColor="text1"/>
          <w:spacing w:val="4"/>
          <w:kern w:val="3"/>
          <w:sz w:val="28"/>
          <w:szCs w:val="28"/>
          <w:lang w:eastAsia="ar-SA"/>
        </w:rPr>
        <w:t>площадей муниципального нежилого фонда, планируемых к передаче в аренду составляет</w:t>
      </w:r>
      <w:proofErr w:type="gramEnd"/>
      <w:r w:rsidRPr="00C73C49">
        <w:rPr>
          <w:rFonts w:eastAsia="Calibri"/>
          <w:color w:val="000000" w:themeColor="text1"/>
          <w:spacing w:val="4"/>
          <w:kern w:val="3"/>
          <w:sz w:val="28"/>
          <w:szCs w:val="28"/>
          <w:lang w:eastAsia="ar-SA"/>
        </w:rPr>
        <w:t xml:space="preserve"> 50,0 кв. м.;</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 среднемесячная величина арендной платы за 1 кв. метр по состоянию на отчетную дату составляет 316,0 руб. в месяц;</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 сумма арендной платы по договорам аренды иного имущества составляет 0,0 тыс. рублей (т.к. договоры аренды в отношении иного имущества не заключались и к заключению не планируются);</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 индекс роста потребительских цен по данным прогноза социально-экономического развития составляет 105,3%.</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Согласно вышеуказанной формуле сумма планируемой арендной платы муниципального имущества на очередной финансовый год составит в 2024 году:</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АМИ=</w:t>
      </w:r>
      <w:r w:rsidRPr="00C73C49">
        <w:rPr>
          <w:rFonts w:eastAsia="Calibri"/>
          <w:color w:val="000000" w:themeColor="text1"/>
          <w:spacing w:val="4"/>
          <w:kern w:val="3"/>
          <w:sz w:val="28"/>
          <w:szCs w:val="28"/>
          <w:lang w:eastAsia="ar-SA"/>
        </w:rPr>
        <w:t>((494,4–120,2+50,0)*316,0+0)*105,1% = 141,2 тыс. рублей в месяц х 12 мес.= 1 693,8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Учитывая, что в первом и во втором году планового периода, выбытие и передача площадей из арендных отношений не планируется, соответственно исходя из формулы, поступления на 2025 – 2026 годы, составят:</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АМИ=</w:t>
      </w:r>
      <w:r w:rsidRPr="00C73C49">
        <w:rPr>
          <w:rFonts w:eastAsia="Calibri"/>
          <w:color w:val="000000" w:themeColor="text1"/>
          <w:spacing w:val="4"/>
          <w:kern w:val="3"/>
          <w:sz w:val="28"/>
          <w:szCs w:val="28"/>
          <w:lang w:eastAsia="ar-SA"/>
        </w:rPr>
        <w:t xml:space="preserve">((494,4–0,0+0,0)*316,0+0)*104,0% = 162,5 тыс. рублей в месяц х 12 мес.= 1 949,8 тыс. рублей </w:t>
      </w:r>
      <w:r w:rsidRPr="00C73C49">
        <w:rPr>
          <w:rFonts w:eastAsia="Calibri"/>
          <w:color w:val="000000" w:themeColor="text1"/>
          <w:kern w:val="3"/>
          <w:sz w:val="28"/>
          <w:szCs w:val="28"/>
          <w:lang w:eastAsia="en-US" w:bidi="en-US"/>
        </w:rPr>
        <w:t>(с учетом округления).</w:t>
      </w:r>
    </w:p>
    <w:p w:rsidR="004B3C90" w:rsidRPr="00C73C49" w:rsidRDefault="004B3C90" w:rsidP="004B3C90">
      <w:pPr>
        <w:suppressAutoHyphens/>
        <w:autoSpaceDN w:val="0"/>
        <w:spacing w:after="200"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 xml:space="preserve">Исходя из расчета планируемая сумма поступлений доходов от сдачи в аренду </w:t>
      </w:r>
      <w:proofErr w:type="gramStart"/>
      <w:r w:rsidRPr="00C73C49">
        <w:rPr>
          <w:rFonts w:eastAsia="Calibri"/>
          <w:color w:val="000000" w:themeColor="text1"/>
          <w:kern w:val="3"/>
          <w:sz w:val="28"/>
          <w:szCs w:val="28"/>
          <w:lang w:eastAsia="en-US" w:bidi="en-US"/>
        </w:rPr>
        <w:t>имущества, составляющего казну муниципальных районов составит</w:t>
      </w:r>
      <w:proofErr w:type="gramEnd"/>
      <w:r w:rsidRPr="00C73C49">
        <w:rPr>
          <w:rFonts w:eastAsia="Calibri"/>
          <w:color w:val="000000" w:themeColor="text1"/>
          <w:kern w:val="3"/>
          <w:sz w:val="28"/>
          <w:szCs w:val="28"/>
          <w:lang w:eastAsia="en-US" w:bidi="en-US"/>
        </w:rPr>
        <w:t xml:space="preserve"> в плановом периоде 2025-2026 годов в сумме 1 949,8 тыс. рублей ежегодно.</w:t>
      </w:r>
    </w:p>
    <w:p w:rsidR="004B3C90" w:rsidRPr="00C73C49" w:rsidRDefault="004B3C90" w:rsidP="004B3C90">
      <w:pPr>
        <w:suppressAutoHyphens/>
        <w:autoSpaceDN w:val="0"/>
        <w:spacing w:after="200" w:line="276" w:lineRule="auto"/>
        <w:ind w:firstLine="709"/>
        <w:jc w:val="center"/>
        <w:textAlignment w:val="baseline"/>
        <w:rPr>
          <w:rFonts w:eastAsia="Calibri"/>
          <w:i/>
          <w:color w:val="000000" w:themeColor="text1"/>
          <w:spacing w:val="4"/>
          <w:kern w:val="3"/>
          <w:sz w:val="28"/>
          <w:szCs w:val="28"/>
          <w:lang w:eastAsia="ar-SA"/>
        </w:rPr>
      </w:pPr>
      <w:r w:rsidRPr="00C73C49">
        <w:rPr>
          <w:rFonts w:eastAsia="Calibri"/>
          <w:i/>
          <w:color w:val="000000" w:themeColor="text1"/>
          <w:spacing w:val="4"/>
          <w:kern w:val="3"/>
          <w:sz w:val="28"/>
          <w:szCs w:val="28"/>
          <w:lang w:eastAsia="ar-SA"/>
        </w:rPr>
        <w:lastRenderedPageBreak/>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государственных и муниципальных унитарных предприятий, в том числе казенных)</w:t>
      </w:r>
    </w:p>
    <w:p w:rsidR="004B3C90" w:rsidRPr="00C73C49" w:rsidRDefault="004B3C90" w:rsidP="004B3C90">
      <w:pPr>
        <w:suppressAutoHyphens/>
        <w:autoSpaceDN w:val="0"/>
        <w:spacing w:after="200" w:line="276" w:lineRule="auto"/>
        <w:ind w:firstLine="709"/>
        <w:jc w:val="center"/>
        <w:textAlignment w:val="baseline"/>
        <w:rPr>
          <w:rFonts w:eastAsia="Calibri"/>
          <w:i/>
          <w:iCs/>
          <w:color w:val="000000" w:themeColor="text1"/>
          <w:spacing w:val="4"/>
          <w:kern w:val="3"/>
          <w:sz w:val="28"/>
          <w:szCs w:val="28"/>
          <w:lang w:eastAsia="ar-SA"/>
        </w:rPr>
      </w:pPr>
      <w:r w:rsidRPr="00C73C49">
        <w:rPr>
          <w:rFonts w:eastAsia="Calibri"/>
          <w:i/>
          <w:iCs/>
          <w:color w:val="000000" w:themeColor="text1"/>
          <w:spacing w:val="4"/>
          <w:kern w:val="3"/>
          <w:sz w:val="28"/>
          <w:szCs w:val="28"/>
          <w:lang w:eastAsia="ar-SA"/>
        </w:rPr>
        <w:t>Плата за наем жилого помещения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Прогноз доходов платы за наем жилого помещения муниципального специализированного жилищного фонда, муниципального жилищного фонда социального и коммерческого использования составил в 2024-2026 годах по 19 527,4 тыс. рублей ежегодно, исходя из следующих расчетов.</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Главным администратором платы является – администрация Северо-Енисейского района (администратор доходов – Жилищный отдел администрации Северо-Енисейского района).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 xml:space="preserve"> </w:t>
      </w:r>
      <w:proofErr w:type="gramStart"/>
      <w:r w:rsidRPr="00C73C49">
        <w:rPr>
          <w:rFonts w:eastAsia="Calibri"/>
          <w:color w:val="000000" w:themeColor="text1"/>
          <w:kern w:val="3"/>
          <w:sz w:val="28"/>
          <w:szCs w:val="28"/>
          <w:lang w:eastAsia="en-US" w:bidi="en-US"/>
        </w:rPr>
        <w:t>Расчет прогнозируемых доходов от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муниципальных унитарных  предприятий, в том числе казенных) производится на основании методики поступлений доходов в бюджет Северо-Енисейского района, утвержденной постановлением администрации Северо-Енисейского района от 03.10.2016 № 658-п «Об утверждении методики прогнозирования поступлений доходов в бюджет Северо-Енисейского района, в отношении</w:t>
      </w:r>
      <w:proofErr w:type="gramEnd"/>
      <w:r w:rsidRPr="00C73C49">
        <w:rPr>
          <w:rFonts w:eastAsia="Calibri"/>
          <w:color w:val="000000" w:themeColor="text1"/>
          <w:kern w:val="3"/>
          <w:sz w:val="28"/>
          <w:szCs w:val="28"/>
          <w:lang w:eastAsia="en-US" w:bidi="en-US"/>
        </w:rPr>
        <w:t xml:space="preserve"> которых администрация Северо-Енисейского района наделена полномочиями главного администратора доходов бюджета» (далее – Постановление).</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Расчет поступления доходов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муниципальных унитарных  предприятий, в том числе казенных), осуществляется методом прямого расчета по формуле:</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ДПН=</w:t>
      </w:r>
      <w:proofErr w:type="spellStart"/>
      <w:r w:rsidRPr="00C73C49">
        <w:rPr>
          <w:rFonts w:eastAsia="Calibri"/>
          <w:color w:val="000000" w:themeColor="text1"/>
          <w:kern w:val="3"/>
          <w:sz w:val="28"/>
          <w:szCs w:val="28"/>
          <w:lang w:eastAsia="en-US" w:bidi="en-US"/>
        </w:rPr>
        <w:t>Sобщ</w:t>
      </w:r>
      <w:proofErr w:type="spellEnd"/>
      <w:r w:rsidRPr="00C73C49">
        <w:rPr>
          <w:rFonts w:eastAsia="Calibri"/>
          <w:color w:val="000000" w:themeColor="text1"/>
          <w:kern w:val="3"/>
          <w:sz w:val="28"/>
          <w:szCs w:val="28"/>
          <w:lang w:eastAsia="en-US" w:bidi="en-US"/>
        </w:rPr>
        <w:t xml:space="preserve"> х </w:t>
      </w:r>
      <w:proofErr w:type="spellStart"/>
      <w:proofErr w:type="gramStart"/>
      <w:r w:rsidRPr="00C73C49">
        <w:rPr>
          <w:rFonts w:eastAsia="Calibri"/>
          <w:color w:val="000000" w:themeColor="text1"/>
          <w:kern w:val="3"/>
          <w:sz w:val="28"/>
          <w:szCs w:val="28"/>
          <w:lang w:eastAsia="en-US" w:bidi="en-US"/>
        </w:rPr>
        <w:t>Пн</w:t>
      </w:r>
      <w:proofErr w:type="spellEnd"/>
      <w:proofErr w:type="gramEnd"/>
      <w:r w:rsidRPr="00C73C49">
        <w:rPr>
          <w:rFonts w:eastAsia="Calibri"/>
          <w:color w:val="000000" w:themeColor="text1"/>
          <w:kern w:val="3"/>
          <w:sz w:val="28"/>
          <w:szCs w:val="28"/>
          <w:lang w:eastAsia="en-US" w:bidi="en-US"/>
        </w:rPr>
        <w:t xml:space="preserve"> х 365(12 месяцев), где</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ДПН – прогнозируемый объем доходов платы за наем жилого помещения муниципального специализированного жилищного фонда, социального и коммерческого использования.</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proofErr w:type="spellStart"/>
      <w:proofErr w:type="gramStart"/>
      <w:r w:rsidRPr="00C73C49">
        <w:rPr>
          <w:rFonts w:eastAsia="Calibri"/>
          <w:color w:val="000000" w:themeColor="text1"/>
          <w:kern w:val="3"/>
          <w:sz w:val="28"/>
          <w:szCs w:val="28"/>
          <w:lang w:eastAsia="en-US" w:bidi="en-US"/>
        </w:rPr>
        <w:t>S</w:t>
      </w:r>
      <w:proofErr w:type="gramEnd"/>
      <w:r w:rsidRPr="00C73C49">
        <w:rPr>
          <w:rFonts w:eastAsia="Calibri"/>
          <w:color w:val="000000" w:themeColor="text1"/>
          <w:kern w:val="3"/>
          <w:sz w:val="28"/>
          <w:szCs w:val="28"/>
          <w:lang w:eastAsia="en-US" w:bidi="en-US"/>
        </w:rPr>
        <w:t>общ</w:t>
      </w:r>
      <w:proofErr w:type="spellEnd"/>
      <w:r w:rsidRPr="00C73C49">
        <w:rPr>
          <w:rFonts w:eastAsia="Calibri"/>
          <w:color w:val="000000" w:themeColor="text1"/>
          <w:kern w:val="3"/>
          <w:sz w:val="28"/>
          <w:szCs w:val="28"/>
          <w:lang w:eastAsia="en-US" w:bidi="en-US"/>
        </w:rPr>
        <w:t xml:space="preserve"> – общая площадь муниципального жилищного фонда;</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proofErr w:type="spellStart"/>
      <w:proofErr w:type="gramStart"/>
      <w:r w:rsidRPr="00C73C49">
        <w:rPr>
          <w:rFonts w:eastAsia="Calibri"/>
          <w:color w:val="000000" w:themeColor="text1"/>
          <w:kern w:val="3"/>
          <w:sz w:val="28"/>
          <w:szCs w:val="28"/>
          <w:lang w:eastAsia="en-US" w:bidi="en-US"/>
        </w:rPr>
        <w:lastRenderedPageBreak/>
        <w:t>Пн</w:t>
      </w:r>
      <w:proofErr w:type="spellEnd"/>
      <w:proofErr w:type="gramEnd"/>
      <w:r w:rsidRPr="00C73C49">
        <w:rPr>
          <w:rFonts w:eastAsia="Calibri"/>
          <w:color w:val="000000" w:themeColor="text1"/>
          <w:kern w:val="3"/>
          <w:sz w:val="28"/>
          <w:szCs w:val="28"/>
          <w:lang w:eastAsia="en-US" w:bidi="en-US"/>
        </w:rPr>
        <w:t xml:space="preserve"> – плата за наем жилого помещения муниципального специализированного жилищного фонда, социального и коммерческого использования.</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proofErr w:type="gramStart"/>
      <w:r w:rsidRPr="00C73C49">
        <w:rPr>
          <w:rFonts w:eastAsia="Calibri"/>
          <w:color w:val="000000" w:themeColor="text1"/>
          <w:kern w:val="3"/>
          <w:sz w:val="28"/>
          <w:szCs w:val="28"/>
          <w:lang w:eastAsia="en-US" w:bidi="en-US"/>
        </w:rPr>
        <w:t>Размер платы за наем жилого помещения муниципального специализированного жилищного фонда, социального и коммерческого использования, рассчитан в соответствии с постановлением администрации Северо-Енисейского района от 19.03.2018 № 80-п «Об установлении размера платы за пользование жилым помещением (платы за наем) по договорам социального найма и договорам найма жилых помещений муниципального жилищного фонда на территории Северо-Енисейского района.</w:t>
      </w:r>
      <w:proofErr w:type="gramEnd"/>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355 и 366– количество дней в отчетном году.</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Общая площадь муниципального жилого фонда на дату формирования прогноза составляет 73 652,73 кв. м.</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Средняя плата за наем 1 кв.м. жилья (тариф) составляет 22,1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 xml:space="preserve">Соответственно, </w:t>
      </w:r>
      <w:proofErr w:type="gramStart"/>
      <w:r w:rsidRPr="00C73C49">
        <w:rPr>
          <w:rFonts w:eastAsia="Calibri"/>
          <w:color w:val="000000" w:themeColor="text1"/>
          <w:kern w:val="3"/>
          <w:sz w:val="28"/>
          <w:szCs w:val="28"/>
          <w:lang w:eastAsia="en-US" w:bidi="en-US"/>
        </w:rPr>
        <w:t>исходя из формулы прогнозируемый объем доходов платы за наем жилого помещения муниципального жилищного фонда в 2024 году составит</w:t>
      </w:r>
      <w:proofErr w:type="gramEnd"/>
      <w:r w:rsidRPr="00C73C49">
        <w:rPr>
          <w:rFonts w:eastAsia="Calibri"/>
          <w:color w:val="000000" w:themeColor="text1"/>
          <w:kern w:val="3"/>
          <w:sz w:val="28"/>
          <w:szCs w:val="28"/>
          <w:lang w:eastAsia="en-US" w:bidi="en-US"/>
        </w:rPr>
        <w:t xml:space="preserve"> 19 527,4 тыс.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ДПН=73 652,73 м.*22,1*12 месяцев=19 527,4 тыс.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Учитывая, что в очередном финансовом году планируется увеличение дохода от сдачи в наем жилых помещений муниципального жилищного фонда, поступления на 2025 – 2026 годы, составят:</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на первый плановый период:</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ДПН=73 652,73 м.*22,1*12 месяцев=19 527,4 тыс.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Итого в 2024 году составит 19 527,4 тыс.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на второй плановый период:</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ДПН=73 652,73 м.*22,1*12 месяцев=19 527,4 тыс.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Итого в 2025 году составит 19 527,4 тыс.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p>
    <w:p w:rsidR="004B3C90" w:rsidRPr="00C73C49" w:rsidRDefault="004B3C90" w:rsidP="004B3C90">
      <w:pPr>
        <w:suppressAutoHyphens/>
        <w:autoSpaceDN w:val="0"/>
        <w:ind w:firstLine="709"/>
        <w:jc w:val="center"/>
        <w:textAlignment w:val="baseline"/>
        <w:rPr>
          <w:rFonts w:eastAsia="Calibri"/>
          <w:i/>
          <w:color w:val="000000" w:themeColor="text1"/>
          <w:kern w:val="3"/>
          <w:sz w:val="28"/>
          <w:szCs w:val="28"/>
          <w:lang w:eastAsia="en-US" w:bidi="en-US"/>
        </w:rPr>
      </w:pPr>
      <w:r w:rsidRPr="00C73C49">
        <w:rPr>
          <w:rFonts w:eastAsia="Calibri"/>
          <w:i/>
          <w:color w:val="000000" w:themeColor="text1"/>
          <w:kern w:val="3"/>
          <w:sz w:val="28"/>
          <w:szCs w:val="28"/>
          <w:lang w:eastAsia="en-US" w:bidi="en-US"/>
        </w:rPr>
        <w:t>Плата, поступившая в рамках договора за предоставление</w:t>
      </w:r>
    </w:p>
    <w:p w:rsidR="004B3C90" w:rsidRPr="00C73C49" w:rsidRDefault="004B3C90" w:rsidP="004B3C90">
      <w:pPr>
        <w:suppressAutoHyphens/>
        <w:autoSpaceDN w:val="0"/>
        <w:ind w:firstLine="709"/>
        <w:jc w:val="center"/>
        <w:textAlignment w:val="baseline"/>
        <w:rPr>
          <w:rFonts w:eastAsia="Calibri"/>
          <w:i/>
          <w:color w:val="000000" w:themeColor="text1"/>
          <w:kern w:val="3"/>
          <w:sz w:val="28"/>
          <w:szCs w:val="28"/>
          <w:lang w:eastAsia="en-US" w:bidi="en-US"/>
        </w:rPr>
      </w:pPr>
      <w:r w:rsidRPr="00C73C49">
        <w:rPr>
          <w:rFonts w:eastAsia="Calibri"/>
          <w:i/>
          <w:color w:val="000000" w:themeColor="text1"/>
          <w:kern w:val="3"/>
          <w:sz w:val="28"/>
          <w:szCs w:val="28"/>
          <w:lang w:eastAsia="en-US" w:bidi="en-US"/>
        </w:rPr>
        <w:t>права на размещение и эксплуатацию нестационарных объектов</w:t>
      </w:r>
    </w:p>
    <w:p w:rsidR="004B3C90" w:rsidRPr="00C73C49" w:rsidRDefault="004B3C90" w:rsidP="004B3C90">
      <w:pPr>
        <w:suppressAutoHyphens/>
        <w:autoSpaceDN w:val="0"/>
        <w:ind w:firstLine="709"/>
        <w:jc w:val="center"/>
        <w:textAlignment w:val="baseline"/>
        <w:rPr>
          <w:rFonts w:eastAsia="Calibri"/>
          <w:i/>
          <w:color w:val="000000" w:themeColor="text1"/>
          <w:kern w:val="3"/>
          <w:sz w:val="28"/>
          <w:szCs w:val="28"/>
          <w:lang w:eastAsia="en-US" w:bidi="en-US"/>
        </w:rPr>
      </w:pPr>
      <w:r w:rsidRPr="00C73C49">
        <w:rPr>
          <w:rFonts w:eastAsia="Calibri"/>
          <w:i/>
          <w:color w:val="000000" w:themeColor="text1"/>
          <w:kern w:val="3"/>
          <w:sz w:val="28"/>
          <w:szCs w:val="28"/>
          <w:lang w:eastAsia="en-US" w:bidi="en-US"/>
        </w:rPr>
        <w:t>(кроме торговых)</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p>
    <w:p w:rsidR="004B3C90" w:rsidRPr="00C73C49" w:rsidRDefault="004B3C90" w:rsidP="004B3C90">
      <w:pPr>
        <w:suppressAutoHyphens/>
        <w:autoSpaceDN w:val="0"/>
        <w:ind w:firstLine="709"/>
        <w:jc w:val="both"/>
        <w:textAlignment w:val="baseline"/>
        <w:rPr>
          <w:color w:val="000000" w:themeColor="text1"/>
          <w:sz w:val="28"/>
          <w:szCs w:val="28"/>
        </w:rPr>
      </w:pPr>
      <w:proofErr w:type="gramStart"/>
      <w:r w:rsidRPr="00C73C49">
        <w:rPr>
          <w:rFonts w:eastAsia="Calibri"/>
          <w:color w:val="000000" w:themeColor="text1"/>
          <w:kern w:val="3"/>
          <w:sz w:val="28"/>
          <w:szCs w:val="28"/>
          <w:lang w:eastAsia="en-US" w:bidi="en-US"/>
        </w:rPr>
        <w:t>Расчет прогнозируемых доходов от платы, поступившей в рамках договора за предоставление права на размещение и эксплуатацию нестационарных объектов (кроме торговых) производится на основании методики поступлений доходов в бюджет Северо-Енисейского района, утвержденной постановлением администрации Северо-Енисейского района от 14.04.2022 № 153-п «</w:t>
      </w:r>
      <w:r w:rsidRPr="00C73C49">
        <w:rPr>
          <w:color w:val="000000" w:themeColor="text1"/>
          <w:sz w:val="28"/>
          <w:szCs w:val="28"/>
        </w:rPr>
        <w:t>Об утверждении порядка подготовки и выдачи разрешения на размещение нестационарных объектов, размещение которых может осуществляться на землях или земельных участках, находящихся в</w:t>
      </w:r>
      <w:proofErr w:type="gramEnd"/>
      <w:r w:rsidRPr="00C73C49">
        <w:rPr>
          <w:color w:val="000000" w:themeColor="text1"/>
          <w:sz w:val="28"/>
          <w:szCs w:val="28"/>
        </w:rPr>
        <w:t xml:space="preserve"> муниципальной собственности, без предоставления земельных участков и установления сервитутов, методики расчета размера платы за размещение нестационарного объекта на основании разрешения на территории населенных пунктов Северо-Енисейского района».</w:t>
      </w:r>
      <w:r w:rsidRPr="00C73C49">
        <w:rPr>
          <w:color w:val="000000" w:themeColor="text1"/>
          <w:sz w:val="28"/>
          <w:szCs w:val="28"/>
        </w:rPr>
        <w:tab/>
      </w:r>
      <w:r w:rsidRPr="00C73C49">
        <w:rPr>
          <w:rFonts w:eastAsia="Calibri"/>
          <w:color w:val="000000" w:themeColor="text1"/>
          <w:kern w:val="3"/>
          <w:sz w:val="28"/>
          <w:szCs w:val="28"/>
          <w:lang w:eastAsia="en-US" w:bidi="en-US"/>
        </w:rPr>
        <w:t>Главным администратором платы является – администрация Северо-</w:t>
      </w:r>
      <w:r w:rsidRPr="00C73C49">
        <w:rPr>
          <w:rFonts w:eastAsia="Calibri"/>
          <w:color w:val="000000" w:themeColor="text1"/>
          <w:kern w:val="3"/>
          <w:sz w:val="28"/>
          <w:szCs w:val="28"/>
          <w:lang w:eastAsia="en-US" w:bidi="en-US"/>
        </w:rPr>
        <w:lastRenderedPageBreak/>
        <w:t>Енисейского района (администратор доходов – Отдел земельных отношений и природопользования администрации Северо-Енисейского района).</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proofErr w:type="gramStart"/>
      <w:r w:rsidRPr="00C73C49">
        <w:rPr>
          <w:rFonts w:eastAsia="Calibri"/>
          <w:color w:val="000000" w:themeColor="text1"/>
          <w:spacing w:val="4"/>
          <w:kern w:val="3"/>
          <w:sz w:val="28"/>
          <w:szCs w:val="28"/>
          <w:lang w:eastAsia="ar-SA"/>
        </w:rPr>
        <w:t>Так как данный вид доходного источника является новым, прогноз поступления п</w:t>
      </w:r>
      <w:r w:rsidRPr="00C73C49">
        <w:rPr>
          <w:rFonts w:eastAsia="Calibri"/>
          <w:color w:val="000000" w:themeColor="text1"/>
          <w:kern w:val="3"/>
          <w:sz w:val="28"/>
          <w:szCs w:val="28"/>
          <w:lang w:eastAsia="en-US" w:bidi="en-US"/>
        </w:rPr>
        <w:t xml:space="preserve">латы, поступившей в рамках договора за предоставление права на размещение и эксплуатацию нестационарных объектов (кроме торговых) </w:t>
      </w:r>
      <w:r w:rsidRPr="00C73C49">
        <w:rPr>
          <w:rFonts w:eastAsia="Calibri"/>
          <w:color w:val="000000" w:themeColor="text1"/>
          <w:spacing w:val="4"/>
          <w:kern w:val="3"/>
          <w:sz w:val="28"/>
          <w:szCs w:val="28"/>
          <w:lang w:eastAsia="ar-SA"/>
        </w:rPr>
        <w:t>определен с учетом фактического поступления за 10 месяцев 2023 года и предварительной оценки поступления за 2023 год.</w:t>
      </w:r>
      <w:proofErr w:type="gramEnd"/>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Поступление платы поступившей в рамках договора за предоставление права на размещение и эксплуатацию нестационарных объектов (кроме торговых) в</w:t>
      </w:r>
      <w:r w:rsidRPr="00C73C49">
        <w:rPr>
          <w:rFonts w:eastAsia="Calibri"/>
          <w:color w:val="000000" w:themeColor="text1"/>
          <w:spacing w:val="4"/>
          <w:kern w:val="3"/>
          <w:sz w:val="28"/>
          <w:szCs w:val="28"/>
          <w:lang w:eastAsia="ar-SA"/>
        </w:rPr>
        <w:t xml:space="preserve"> </w:t>
      </w:r>
      <w:r w:rsidRPr="00C73C49">
        <w:rPr>
          <w:rFonts w:eastAsia="Calibri"/>
          <w:color w:val="000000" w:themeColor="text1"/>
          <w:kern w:val="3"/>
          <w:sz w:val="28"/>
          <w:szCs w:val="28"/>
          <w:lang w:eastAsia="en-US" w:bidi="en-US"/>
        </w:rPr>
        <w:t>2024-2026 годах прогнозируется в сумме 100,0 тыс. рублей ежегодно. (Приложение 9 к Пояснительной записке).</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en-US" w:bidi="en-US"/>
        </w:rPr>
      </w:pPr>
    </w:p>
    <w:p w:rsidR="004B3C90" w:rsidRPr="00C73C49" w:rsidRDefault="004B3C90" w:rsidP="004B3C90">
      <w:pPr>
        <w:suppressAutoHyphens/>
        <w:autoSpaceDN w:val="0"/>
        <w:spacing w:after="200" w:line="276" w:lineRule="auto"/>
        <w:ind w:firstLine="709"/>
        <w:jc w:val="center"/>
        <w:textAlignment w:val="baseline"/>
        <w:rPr>
          <w:rFonts w:eastAsia="Calibri"/>
          <w:i/>
          <w:color w:val="000000" w:themeColor="text1"/>
          <w:spacing w:val="4"/>
          <w:kern w:val="3"/>
          <w:sz w:val="28"/>
          <w:szCs w:val="28"/>
          <w:lang w:eastAsia="ar-SA"/>
        </w:rPr>
      </w:pPr>
      <w:r w:rsidRPr="00C73C49">
        <w:rPr>
          <w:rFonts w:eastAsia="Calibri"/>
          <w:i/>
          <w:color w:val="000000" w:themeColor="text1"/>
          <w:spacing w:val="4"/>
          <w:kern w:val="3"/>
          <w:sz w:val="28"/>
          <w:szCs w:val="28"/>
          <w:lang w:eastAsia="ar-SA"/>
        </w:rPr>
        <w:t>Доходы, получаемые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spacing w:val="4"/>
          <w:kern w:val="3"/>
          <w:sz w:val="28"/>
          <w:szCs w:val="28"/>
          <w:lang w:eastAsia="ar-SA"/>
        </w:rPr>
        <w:t>Расчет произведен на основе планируемой прибыли муниципальных (унитарных) предприятий и ставкой отчислений от прибыли, предусмотренной статьей 2 проекта решения Северо-Енисейского районного Совета депутатов «О бюджете Северо-Енисейского района на 2024 год и плановый период 2025 - 2026 годов», в размере 5 %.</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proofErr w:type="gramStart"/>
      <w:r w:rsidRPr="00C73C49">
        <w:rPr>
          <w:rFonts w:eastAsia="Calibri"/>
          <w:color w:val="000000" w:themeColor="text1"/>
          <w:spacing w:val="4"/>
          <w:kern w:val="3"/>
          <w:sz w:val="28"/>
          <w:szCs w:val="28"/>
          <w:lang w:eastAsia="ar-SA"/>
        </w:rPr>
        <w:t>Указанная часть прибыли уплачивается муниципальными унитарными предприятиями в бюджет района в виде отчислений от прибыли предприятий, размер которых определяется ежегодно в решении о бюджете района на соответствующий год и не может превышать пяти процентов от прибыли, оставшейся  после уплаты налогов и иных обязательных платежей в соответствии с действующим решением Северо-Енисейского районного Совета депутатов.</w:t>
      </w:r>
      <w:proofErr w:type="gramEnd"/>
    </w:p>
    <w:p w:rsidR="004B3C90" w:rsidRPr="00C73C49" w:rsidRDefault="004B3C90" w:rsidP="004B3C90">
      <w:pPr>
        <w:suppressAutoHyphens/>
        <w:autoSpaceDN w:val="0"/>
        <w:spacing w:after="240"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 xml:space="preserve">Учитывая, что у муниципального унитарного предприятия «Управление коммуникационным комплексом Северо-Енисейского района» по итогам отчетного 2022 года имеется убыток в размере – 53 793,0 тыс. рублей, по муниципальному предприятию «Хлебопек» получена прибыль по итогам 2022 года в сумме 3 862,0 тыс. рублей. В 2023 году поступила часть прибыли от МП «Хлебопек» в бюджет района в сумме 11,5 тыс. рублей. В прогнозном периоде 2024-2026 годах получения прибыли у муниципальных предприятий не планируется. (Приложение 9 к Пояснительной записке). </w:t>
      </w:r>
      <w:bookmarkStart w:id="110" w:name="_Toc306095248"/>
      <w:bookmarkStart w:id="111" w:name="_Toc337909502"/>
      <w:bookmarkStart w:id="112" w:name="_Toc369292243"/>
      <w:bookmarkStart w:id="113" w:name="_Toc400644288"/>
      <w:bookmarkStart w:id="114" w:name="_Toc464077102"/>
      <w:bookmarkStart w:id="115" w:name="_Toc464121988"/>
      <w:bookmarkEnd w:id="101"/>
      <w:bookmarkEnd w:id="102"/>
      <w:bookmarkEnd w:id="103"/>
      <w:bookmarkEnd w:id="104"/>
    </w:p>
    <w:p w:rsidR="004B3C90" w:rsidRPr="00C73C49" w:rsidRDefault="004B3C90" w:rsidP="004B3C90">
      <w:pPr>
        <w:suppressAutoHyphens/>
        <w:autoSpaceDN w:val="0"/>
        <w:spacing w:after="240" w:line="276" w:lineRule="auto"/>
        <w:ind w:firstLine="709"/>
        <w:jc w:val="both"/>
        <w:textAlignment w:val="baseline"/>
        <w:rPr>
          <w:rFonts w:eastAsia="Calibri"/>
          <w:b/>
          <w:color w:val="000000" w:themeColor="text1"/>
          <w:spacing w:val="4"/>
          <w:kern w:val="3"/>
          <w:sz w:val="28"/>
          <w:szCs w:val="28"/>
          <w:lang w:eastAsia="ar-SA"/>
        </w:rPr>
      </w:pPr>
      <w:r w:rsidRPr="00C73C49">
        <w:rPr>
          <w:rFonts w:eastAsia="Calibri"/>
          <w:b/>
          <w:color w:val="000000" w:themeColor="text1"/>
          <w:spacing w:val="4"/>
          <w:kern w:val="3"/>
          <w:sz w:val="28"/>
          <w:szCs w:val="28"/>
          <w:lang w:eastAsia="ar-SA"/>
        </w:rPr>
        <w:t>Плата за негативное воздействие на окружающую среду</w:t>
      </w:r>
      <w:bookmarkEnd w:id="105"/>
      <w:bookmarkEnd w:id="106"/>
      <w:bookmarkEnd w:id="107"/>
      <w:bookmarkEnd w:id="108"/>
      <w:bookmarkEnd w:id="109"/>
      <w:bookmarkEnd w:id="110"/>
      <w:bookmarkEnd w:id="111"/>
      <w:bookmarkEnd w:id="112"/>
      <w:bookmarkEnd w:id="113"/>
      <w:bookmarkEnd w:id="114"/>
    </w:p>
    <w:p w:rsidR="004B3C90" w:rsidRPr="00C73C49" w:rsidRDefault="004B3C90" w:rsidP="004B3C90">
      <w:pPr>
        <w:suppressAutoHyphens/>
        <w:autoSpaceDN w:val="0"/>
        <w:spacing w:line="276" w:lineRule="auto"/>
        <w:ind w:firstLine="709"/>
        <w:jc w:val="both"/>
        <w:textAlignment w:val="baseline"/>
        <w:outlineLvl w:val="2"/>
        <w:rPr>
          <w:color w:val="000000" w:themeColor="text1"/>
          <w:sz w:val="28"/>
          <w:szCs w:val="28"/>
        </w:rPr>
      </w:pPr>
      <w:r w:rsidRPr="00C73C49">
        <w:rPr>
          <w:color w:val="000000" w:themeColor="text1"/>
          <w:sz w:val="28"/>
          <w:szCs w:val="28"/>
        </w:rPr>
        <w:t xml:space="preserve">Расчет </w:t>
      </w:r>
      <w:r w:rsidRPr="00C73C49">
        <w:rPr>
          <w:i/>
          <w:iCs/>
          <w:color w:val="000000" w:themeColor="text1"/>
          <w:sz w:val="28"/>
          <w:szCs w:val="28"/>
        </w:rPr>
        <w:t xml:space="preserve">платы </w:t>
      </w:r>
      <w:proofErr w:type="gramStart"/>
      <w:r w:rsidRPr="00C73C49">
        <w:rPr>
          <w:i/>
          <w:iCs/>
          <w:color w:val="000000" w:themeColor="text1"/>
          <w:sz w:val="28"/>
          <w:szCs w:val="28"/>
        </w:rPr>
        <w:t>за негативное воздействие на окружающую среду п</w:t>
      </w:r>
      <w:r w:rsidRPr="00C73C49">
        <w:rPr>
          <w:color w:val="000000" w:themeColor="text1"/>
          <w:sz w:val="28"/>
          <w:szCs w:val="28"/>
        </w:rPr>
        <w:t>роизведен в соответствии с действующим законодательством с учетом</w:t>
      </w:r>
      <w:proofErr w:type="gramEnd"/>
      <w:r w:rsidRPr="00C73C49">
        <w:rPr>
          <w:color w:val="000000" w:themeColor="text1"/>
          <w:sz w:val="28"/>
          <w:szCs w:val="28"/>
        </w:rPr>
        <w:t xml:space="preserve"> порядка </w:t>
      </w:r>
      <w:r w:rsidRPr="00C73C49">
        <w:rPr>
          <w:color w:val="000000" w:themeColor="text1"/>
          <w:sz w:val="28"/>
          <w:szCs w:val="28"/>
        </w:rPr>
        <w:lastRenderedPageBreak/>
        <w:t>и сроков внесения платы, нормативов распределения платы между бюджетами бюджетной системы Российской Федерации.</w:t>
      </w:r>
    </w:p>
    <w:p w:rsidR="004B3C90" w:rsidRPr="00C73C49" w:rsidRDefault="004B3C90" w:rsidP="004B3C90">
      <w:pPr>
        <w:autoSpaceDE w:val="0"/>
        <w:autoSpaceDN w:val="0"/>
        <w:adjustRightInd w:val="0"/>
        <w:ind w:firstLine="709"/>
        <w:jc w:val="both"/>
        <w:rPr>
          <w:color w:val="000000" w:themeColor="text1"/>
          <w:sz w:val="28"/>
          <w:szCs w:val="28"/>
        </w:rPr>
      </w:pPr>
      <w:proofErr w:type="gramStart"/>
      <w:r w:rsidRPr="00C73C49">
        <w:rPr>
          <w:color w:val="000000" w:themeColor="text1"/>
          <w:sz w:val="28"/>
          <w:szCs w:val="28"/>
        </w:rPr>
        <w:t>В 2024 году прогнозируется поступление доплаты по итогам декларирования за 2023 год и трех авансовых платежей с учетом применения коэффициента, предусмотренного постановлением Правительства Российской Федерации от 20.03.2023 № 437, к ставкам платы, установленным на 2018 год, за исключением платежей, носящих разовый характер (погашение задолженности прошлых лет, возврат из бюджета переплаты, образовавшейся</w:t>
      </w:r>
      <w:proofErr w:type="gramEnd"/>
    </w:p>
    <w:p w:rsidR="004B3C90" w:rsidRPr="00C73C49" w:rsidRDefault="004B3C90" w:rsidP="004B3C90">
      <w:pPr>
        <w:autoSpaceDE w:val="0"/>
        <w:autoSpaceDN w:val="0"/>
        <w:adjustRightInd w:val="0"/>
        <w:jc w:val="both"/>
        <w:rPr>
          <w:color w:val="000000" w:themeColor="text1"/>
          <w:sz w:val="28"/>
          <w:szCs w:val="28"/>
        </w:rPr>
      </w:pPr>
      <w:r w:rsidRPr="00C73C49">
        <w:rPr>
          <w:color w:val="000000" w:themeColor="text1"/>
          <w:sz w:val="28"/>
          <w:szCs w:val="28"/>
        </w:rPr>
        <w:t>по итогам предыдущих периодов).</w:t>
      </w:r>
    </w:p>
    <w:p w:rsidR="004B3C90" w:rsidRPr="00C73C49" w:rsidRDefault="004B3C90" w:rsidP="004B3C90">
      <w:pPr>
        <w:autoSpaceDE w:val="0"/>
        <w:autoSpaceDN w:val="0"/>
        <w:adjustRightInd w:val="0"/>
        <w:ind w:firstLine="709"/>
        <w:jc w:val="both"/>
        <w:rPr>
          <w:rFonts w:eastAsia="Calibri"/>
          <w:color w:val="000000" w:themeColor="text1"/>
          <w:spacing w:val="4"/>
          <w:kern w:val="3"/>
          <w:sz w:val="28"/>
          <w:szCs w:val="28"/>
          <w:lang w:eastAsia="ar-SA"/>
        </w:rPr>
      </w:pPr>
      <w:r w:rsidRPr="00C73C49">
        <w:rPr>
          <w:color w:val="000000" w:themeColor="text1"/>
          <w:sz w:val="28"/>
          <w:szCs w:val="28"/>
        </w:rPr>
        <w:t>Индексация ставок в плановом периоде действующим законодательством не предусмотрена.</w:t>
      </w:r>
      <w:r w:rsidRPr="00C73C49">
        <w:rPr>
          <w:rFonts w:eastAsia="Calibri"/>
          <w:color w:val="000000" w:themeColor="text1"/>
          <w:spacing w:val="4"/>
          <w:kern w:val="3"/>
          <w:sz w:val="28"/>
          <w:szCs w:val="28"/>
          <w:lang w:eastAsia="ar-SA"/>
        </w:rPr>
        <w:t xml:space="preserve"> </w:t>
      </w:r>
    </w:p>
    <w:p w:rsidR="004B3C90" w:rsidRPr="00C73C49" w:rsidRDefault="004B3C90" w:rsidP="004B3C90">
      <w:pPr>
        <w:autoSpaceDE w:val="0"/>
        <w:autoSpaceDN w:val="0"/>
        <w:adjustRightInd w:val="0"/>
        <w:ind w:firstLine="709"/>
        <w:jc w:val="both"/>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В соответствии с частью 2 статьи 62 Бюджетного кодекса Российской Федерации плата за негативное воздействие на окружающую среду подлежит распределению в бюджеты муниципальных районов, муниципальных округов, городских округов исходя из норматива 60 %.</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Поступление платы за негативное воздействие на окружающую среду в 2024 году прогнозируется в сумме 54 000,0 тыс. рублей.</w:t>
      </w:r>
    </w:p>
    <w:p w:rsidR="004B3C90" w:rsidRPr="00C73C49" w:rsidRDefault="004B3C90" w:rsidP="004B3C90">
      <w:pPr>
        <w:suppressAutoHyphens/>
        <w:autoSpaceDN w:val="0"/>
        <w:spacing w:before="240"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Поступление платы за негативное воздействие на окружающую среду на 2025-2026 годы прогнозируется на уровне 2024 года в сумме 54 000,0 тыс. рублей, ежегодно, (Приложение 10 к Пояснительной записке).</w:t>
      </w:r>
    </w:p>
    <w:p w:rsidR="004B3C90" w:rsidRPr="00C73C49" w:rsidRDefault="004B3C90" w:rsidP="004B3C90">
      <w:pPr>
        <w:suppressAutoHyphens/>
        <w:autoSpaceDN w:val="0"/>
        <w:spacing w:before="240" w:after="200" w:line="276" w:lineRule="auto"/>
        <w:jc w:val="center"/>
        <w:textAlignment w:val="baseline"/>
        <w:outlineLvl w:val="2"/>
        <w:rPr>
          <w:rFonts w:eastAsia="Calibri"/>
          <w:b/>
          <w:color w:val="000000" w:themeColor="text1"/>
          <w:spacing w:val="4"/>
          <w:kern w:val="3"/>
          <w:sz w:val="28"/>
          <w:szCs w:val="28"/>
          <w:lang w:eastAsia="ar-SA"/>
        </w:rPr>
      </w:pPr>
      <w:bookmarkStart w:id="116" w:name="_Toc211157413"/>
      <w:bookmarkStart w:id="117" w:name="_Toc211614131"/>
      <w:bookmarkStart w:id="118" w:name="_Toc243212885"/>
      <w:bookmarkStart w:id="119" w:name="_Toc274756264"/>
      <w:bookmarkStart w:id="120" w:name="_Toc306095251"/>
      <w:bookmarkStart w:id="121" w:name="_Toc337909505"/>
      <w:bookmarkStart w:id="122" w:name="_Toc369292246"/>
      <w:bookmarkStart w:id="123" w:name="_Toc400644291"/>
      <w:bookmarkStart w:id="124" w:name="_Toc464077105"/>
      <w:bookmarkStart w:id="125" w:name="_Toc464121991"/>
      <w:r w:rsidRPr="00C73C49">
        <w:rPr>
          <w:rFonts w:eastAsia="Calibri"/>
          <w:b/>
          <w:color w:val="000000" w:themeColor="text1"/>
          <w:spacing w:val="4"/>
          <w:kern w:val="3"/>
          <w:sz w:val="28"/>
          <w:szCs w:val="28"/>
          <w:lang w:eastAsia="ar-SA"/>
        </w:rPr>
        <w:t>Доходы от оказания платных услуг (работ) и компенсации затрат государства</w:t>
      </w:r>
      <w:bookmarkEnd w:id="115"/>
      <w:bookmarkEnd w:id="116"/>
      <w:bookmarkEnd w:id="117"/>
      <w:bookmarkEnd w:id="118"/>
      <w:bookmarkEnd w:id="119"/>
      <w:bookmarkEnd w:id="120"/>
      <w:bookmarkEnd w:id="121"/>
      <w:bookmarkEnd w:id="122"/>
      <w:bookmarkEnd w:id="123"/>
      <w:bookmarkEnd w:id="124"/>
    </w:p>
    <w:p w:rsidR="004B3C90" w:rsidRPr="00C73C49" w:rsidRDefault="004B3C90" w:rsidP="004B3C90">
      <w:pPr>
        <w:suppressAutoHyphens/>
        <w:autoSpaceDN w:val="0"/>
        <w:spacing w:line="276" w:lineRule="auto"/>
        <w:ind w:firstLine="720"/>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Прогноз доходов от оказания платных услуг (работ) и компенсации затрат государства составлен по сведениям главных администраторов доходов, в соответствии с утвержденными методиками прогнозирования поступлений доходов в бюджет Северо-Енисейского района, в отношении которых они наделены полномочиями главного администратора  доходов бюджета.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Доходы от оказания платных услуг (работ) прогнозируются на 2024 год в сумме 9 956,6 тыс. рублей, что на 1 859,3  тыс. рублей или на 23,1 % выше оценки 2023 года. Прогноз доходных значений сформирован без учета платежей, носящих разовый характер в части прочих доходов от компенсации затрат государства.</w:t>
      </w:r>
    </w:p>
    <w:p w:rsidR="004B3C90" w:rsidRPr="00C73C49" w:rsidRDefault="004B3C90" w:rsidP="004B3C90">
      <w:pPr>
        <w:suppressAutoHyphens/>
        <w:autoSpaceDN w:val="0"/>
        <w:spacing w:before="240"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Поступление доходов от платных услуг на 2025-2026 годы прогнозируется в сумме 9 818,5 тыс. рублей и 9 968,5 тыс. рублей соответственно (приложение 11 к Пояснительной записке).</w:t>
      </w:r>
    </w:p>
    <w:p w:rsidR="004B3C90" w:rsidRPr="00C73C49" w:rsidRDefault="004B3C90" w:rsidP="004B3C90">
      <w:pPr>
        <w:suppressAutoHyphens/>
        <w:autoSpaceDN w:val="0"/>
        <w:spacing w:before="240" w:after="200" w:line="276" w:lineRule="auto"/>
        <w:ind w:firstLine="720"/>
        <w:jc w:val="center"/>
        <w:textAlignment w:val="baseline"/>
        <w:rPr>
          <w:rFonts w:eastAsia="Calibri"/>
          <w:i/>
          <w:color w:val="000000" w:themeColor="text1"/>
          <w:spacing w:val="4"/>
          <w:kern w:val="3"/>
          <w:sz w:val="28"/>
          <w:szCs w:val="28"/>
          <w:lang w:eastAsia="ar-SA"/>
        </w:rPr>
      </w:pPr>
      <w:r w:rsidRPr="00C73C49">
        <w:rPr>
          <w:rFonts w:eastAsia="Calibri"/>
          <w:i/>
          <w:color w:val="000000" w:themeColor="text1"/>
          <w:spacing w:val="4"/>
          <w:kern w:val="3"/>
          <w:sz w:val="28"/>
          <w:szCs w:val="28"/>
          <w:lang w:eastAsia="ar-SA"/>
        </w:rPr>
        <w:t>Доходы от оказания платных услуг (работ)</w:t>
      </w:r>
    </w:p>
    <w:p w:rsidR="004B3C90" w:rsidRPr="00C73C49" w:rsidRDefault="004B3C90" w:rsidP="004B3C90">
      <w:pPr>
        <w:suppressAutoHyphens/>
        <w:autoSpaceDN w:val="0"/>
        <w:spacing w:line="276" w:lineRule="auto"/>
        <w:ind w:firstLine="720"/>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lastRenderedPageBreak/>
        <w:t>Поступление доходов от оказания платных услуг (работ) на 2024 год прогнозируется в сумме 9 602,4 тыс. рублей. Поступление на 2025 и 2026 годы прогнозируется в сумме 9 762,4 тыс. рублей 9 912,4 тыс. рублей, соответственно (приложение 12 к Пояснительной записке).</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proofErr w:type="gramStart"/>
      <w:r w:rsidRPr="00C73C49">
        <w:rPr>
          <w:rFonts w:eastAsia="Calibri"/>
          <w:color w:val="000000" w:themeColor="text1"/>
          <w:spacing w:val="4"/>
          <w:kern w:val="3"/>
          <w:sz w:val="28"/>
          <w:szCs w:val="28"/>
          <w:lang w:eastAsia="ar-SA"/>
        </w:rPr>
        <w:t>Прогноз доходов от оказания платных услуг (работ) бюджетов муниципальных районов производился на основании методики поступлений доходов в бюджет Северо-Енисейского района, утвержденной постановлением администрации Северо-Енисейского района от 03.10.2016 № 658-п «Об утверждении методики прогнозирования поступлений доходов в бюджет Северо-Енисейского района, в отношении которых администрация Северо-Енисейского района наделена полномочиями главного администратора доходов бюджета» (далее – Постановление) рассчитывался по 2 муниципальным казенным учреждениям:</w:t>
      </w:r>
      <w:proofErr w:type="gramEnd"/>
    </w:p>
    <w:p w:rsidR="004B3C90" w:rsidRPr="00C73C49" w:rsidRDefault="004B3C90" w:rsidP="004B3C90">
      <w:pPr>
        <w:widowControl w:val="0"/>
        <w:suppressAutoHyphens/>
        <w:autoSpaceDN w:val="0"/>
        <w:spacing w:line="276" w:lineRule="auto"/>
        <w:ind w:firstLine="709"/>
        <w:jc w:val="both"/>
        <w:textAlignment w:val="baseline"/>
        <w:outlineLvl w:val="0"/>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 xml:space="preserve">1) По Муниципальному казенному учреждению «Северо-Енисейская муниципальная информационная служба» стоимость услуг рассчитывается в соответствии с </w:t>
      </w:r>
      <w:proofErr w:type="gramStart"/>
      <w:r w:rsidRPr="00C73C49">
        <w:rPr>
          <w:rFonts w:eastAsia="Calibri"/>
          <w:color w:val="000000" w:themeColor="text1"/>
          <w:spacing w:val="4"/>
          <w:kern w:val="3"/>
          <w:sz w:val="28"/>
          <w:szCs w:val="28"/>
          <w:lang w:eastAsia="ar-SA"/>
        </w:rPr>
        <w:t>тарифами</w:t>
      </w:r>
      <w:proofErr w:type="gramEnd"/>
      <w:r w:rsidRPr="00C73C49">
        <w:rPr>
          <w:rFonts w:eastAsia="Calibri"/>
          <w:color w:val="000000" w:themeColor="text1"/>
          <w:spacing w:val="4"/>
          <w:kern w:val="3"/>
          <w:sz w:val="28"/>
          <w:szCs w:val="28"/>
          <w:lang w:eastAsia="ar-SA"/>
        </w:rPr>
        <w:t xml:space="preserve"> утвержденными постановления администрации Северо-Енисейского района от 30.07.2021 № 300-п «О внесении изменений в постановление администрации Северо-Енисейского района «Об установлении тарифов на услуги, оказываемые МКУ «СЕМИС».</w:t>
      </w:r>
    </w:p>
    <w:p w:rsidR="004B3C90" w:rsidRPr="00C73C49" w:rsidRDefault="004B3C90" w:rsidP="004B3C90">
      <w:pPr>
        <w:suppressAutoHyphens/>
        <w:autoSpaceDN w:val="0"/>
        <w:spacing w:line="276" w:lineRule="auto"/>
        <w:ind w:left="-567" w:firstLine="1276"/>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Расчет планируемых доходов от оказания услуг каждым учреждением</w:t>
      </w:r>
    </w:p>
    <w:p w:rsidR="004B3C90" w:rsidRPr="00C73C49" w:rsidRDefault="004B3C90" w:rsidP="004B3C90">
      <w:pPr>
        <w:suppressAutoHyphens/>
        <w:autoSpaceDN w:val="0"/>
        <w:spacing w:line="276" w:lineRule="auto"/>
        <w:ind w:left="-567" w:firstLine="1276"/>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Д = ∑ (</w:t>
      </w:r>
      <w:proofErr w:type="spellStart"/>
      <w:r w:rsidRPr="00C73C49">
        <w:rPr>
          <w:rFonts w:eastAsia="Calibri"/>
          <w:color w:val="000000" w:themeColor="text1"/>
          <w:spacing w:val="4"/>
          <w:kern w:val="3"/>
          <w:sz w:val="28"/>
          <w:szCs w:val="28"/>
          <w:lang w:eastAsia="ar-SA"/>
        </w:rPr>
        <w:t>С</w:t>
      </w:r>
      <w:proofErr w:type="gramStart"/>
      <w:r w:rsidRPr="00C73C49">
        <w:rPr>
          <w:rFonts w:eastAsia="Calibri"/>
          <w:color w:val="000000" w:themeColor="text1"/>
          <w:spacing w:val="4"/>
          <w:kern w:val="3"/>
          <w:sz w:val="28"/>
          <w:szCs w:val="28"/>
          <w:lang w:eastAsia="ar-SA"/>
        </w:rPr>
        <w:t>i</w:t>
      </w:r>
      <w:proofErr w:type="spellEnd"/>
      <w:proofErr w:type="gramEnd"/>
      <w:r w:rsidRPr="00C73C49">
        <w:rPr>
          <w:rFonts w:eastAsia="Calibri"/>
          <w:color w:val="000000" w:themeColor="text1"/>
          <w:spacing w:val="4"/>
          <w:kern w:val="3"/>
          <w:sz w:val="28"/>
          <w:szCs w:val="28"/>
          <w:lang w:eastAsia="ar-SA"/>
        </w:rPr>
        <w:t>*</w:t>
      </w:r>
      <w:proofErr w:type="spellStart"/>
      <w:r w:rsidRPr="00C73C49">
        <w:rPr>
          <w:rFonts w:eastAsia="Calibri"/>
          <w:color w:val="000000" w:themeColor="text1"/>
          <w:spacing w:val="4"/>
          <w:kern w:val="3"/>
          <w:sz w:val="28"/>
          <w:szCs w:val="28"/>
          <w:lang w:eastAsia="ar-SA"/>
        </w:rPr>
        <w:t>Кi</w:t>
      </w:r>
      <w:proofErr w:type="spellEnd"/>
      <w:r w:rsidRPr="00C73C49">
        <w:rPr>
          <w:rFonts w:eastAsia="Calibri"/>
          <w:color w:val="000000" w:themeColor="text1"/>
          <w:spacing w:val="4"/>
          <w:kern w:val="3"/>
          <w:sz w:val="28"/>
          <w:szCs w:val="28"/>
          <w:lang w:eastAsia="ar-SA"/>
        </w:rPr>
        <w:t>*</w:t>
      </w:r>
      <w:proofErr w:type="spellStart"/>
      <w:r w:rsidRPr="00C73C49">
        <w:rPr>
          <w:rFonts w:eastAsia="Calibri"/>
          <w:color w:val="000000" w:themeColor="text1"/>
          <w:spacing w:val="4"/>
          <w:kern w:val="3"/>
          <w:sz w:val="28"/>
          <w:szCs w:val="28"/>
          <w:lang w:eastAsia="ar-SA"/>
        </w:rPr>
        <w:t>Ип</w:t>
      </w:r>
      <w:proofErr w:type="spellEnd"/>
      <w:r w:rsidRPr="00C73C49">
        <w:rPr>
          <w:rFonts w:eastAsia="Calibri"/>
          <w:color w:val="000000" w:themeColor="text1"/>
          <w:spacing w:val="4"/>
          <w:kern w:val="3"/>
          <w:sz w:val="28"/>
          <w:szCs w:val="28"/>
          <w:lang w:eastAsia="ar-SA"/>
        </w:rPr>
        <w:t xml:space="preserve"> +</w:t>
      </w:r>
      <w:proofErr w:type="spellStart"/>
      <w:r w:rsidRPr="00C73C49">
        <w:rPr>
          <w:rFonts w:eastAsia="Calibri"/>
          <w:color w:val="000000" w:themeColor="text1"/>
          <w:spacing w:val="4"/>
          <w:kern w:val="3"/>
          <w:sz w:val="28"/>
          <w:szCs w:val="28"/>
          <w:lang w:eastAsia="ar-SA"/>
        </w:rPr>
        <w:t>Зi</w:t>
      </w:r>
      <w:proofErr w:type="spellEnd"/>
      <w:r w:rsidRPr="00C73C49">
        <w:rPr>
          <w:rFonts w:eastAsia="Calibri"/>
          <w:color w:val="000000" w:themeColor="text1"/>
          <w:spacing w:val="4"/>
          <w:kern w:val="3"/>
          <w:sz w:val="28"/>
          <w:szCs w:val="28"/>
          <w:lang w:eastAsia="ar-SA"/>
        </w:rPr>
        <w:t>), где:</w:t>
      </w:r>
    </w:p>
    <w:p w:rsidR="004B3C90" w:rsidRPr="00C73C49" w:rsidRDefault="004B3C90" w:rsidP="004B3C90">
      <w:pPr>
        <w:suppressAutoHyphens/>
        <w:autoSpaceDN w:val="0"/>
        <w:spacing w:line="276" w:lineRule="auto"/>
        <w:ind w:left="-567" w:firstLine="1276"/>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i=1</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Д – прогноз доходов учреждения от оказания платных услуг и реализации</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товаров,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proofErr w:type="spellStart"/>
      <w:r w:rsidRPr="00C73C49">
        <w:rPr>
          <w:rFonts w:eastAsia="Calibri"/>
          <w:color w:val="000000" w:themeColor="text1"/>
          <w:spacing w:val="4"/>
          <w:kern w:val="3"/>
          <w:sz w:val="28"/>
          <w:szCs w:val="28"/>
          <w:lang w:eastAsia="ar-SA"/>
        </w:rPr>
        <w:t>С</w:t>
      </w:r>
      <w:proofErr w:type="gramStart"/>
      <w:r w:rsidRPr="00C73C49">
        <w:rPr>
          <w:rFonts w:eastAsia="Calibri"/>
          <w:color w:val="000000" w:themeColor="text1"/>
          <w:spacing w:val="4"/>
          <w:kern w:val="3"/>
          <w:sz w:val="28"/>
          <w:szCs w:val="28"/>
          <w:lang w:eastAsia="ar-SA"/>
        </w:rPr>
        <w:t>i</w:t>
      </w:r>
      <w:proofErr w:type="spellEnd"/>
      <w:proofErr w:type="gramEnd"/>
      <w:r w:rsidRPr="00C73C49">
        <w:rPr>
          <w:rFonts w:eastAsia="Calibri"/>
          <w:color w:val="000000" w:themeColor="text1"/>
          <w:spacing w:val="4"/>
          <w:kern w:val="3"/>
          <w:sz w:val="28"/>
          <w:szCs w:val="28"/>
          <w:lang w:eastAsia="ar-SA"/>
        </w:rPr>
        <w:t xml:space="preserve"> – стоимость i-й услуги (товара),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proofErr w:type="spellStart"/>
      <w:r w:rsidRPr="00C73C49">
        <w:rPr>
          <w:rFonts w:eastAsia="Calibri"/>
          <w:color w:val="000000" w:themeColor="text1"/>
          <w:spacing w:val="4"/>
          <w:kern w:val="3"/>
          <w:sz w:val="28"/>
          <w:szCs w:val="28"/>
          <w:lang w:eastAsia="ar-SA"/>
        </w:rPr>
        <w:t>К</w:t>
      </w:r>
      <w:proofErr w:type="gramStart"/>
      <w:r w:rsidRPr="00C73C49">
        <w:rPr>
          <w:rFonts w:eastAsia="Calibri"/>
          <w:color w:val="000000" w:themeColor="text1"/>
          <w:spacing w:val="4"/>
          <w:kern w:val="3"/>
          <w:sz w:val="28"/>
          <w:szCs w:val="28"/>
          <w:lang w:eastAsia="ar-SA"/>
        </w:rPr>
        <w:t>i</w:t>
      </w:r>
      <w:proofErr w:type="spellEnd"/>
      <w:proofErr w:type="gramEnd"/>
      <w:r w:rsidRPr="00C73C49">
        <w:rPr>
          <w:rFonts w:eastAsia="Calibri"/>
          <w:color w:val="000000" w:themeColor="text1"/>
          <w:spacing w:val="4"/>
          <w:kern w:val="3"/>
          <w:sz w:val="28"/>
          <w:szCs w:val="28"/>
          <w:lang w:eastAsia="ar-SA"/>
        </w:rPr>
        <w:t xml:space="preserve"> – планируемое количество оказываемых услуг (реализуемых товаров),</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proofErr w:type="spellStart"/>
      <w:r w:rsidRPr="00C73C49">
        <w:rPr>
          <w:rFonts w:eastAsia="Calibri"/>
          <w:color w:val="000000" w:themeColor="text1"/>
          <w:spacing w:val="4"/>
          <w:kern w:val="3"/>
          <w:sz w:val="28"/>
          <w:szCs w:val="28"/>
          <w:lang w:eastAsia="ar-SA"/>
        </w:rPr>
        <w:t>Ип</w:t>
      </w:r>
      <w:proofErr w:type="spellEnd"/>
      <w:r w:rsidRPr="00C73C49">
        <w:rPr>
          <w:rFonts w:eastAsia="Calibri"/>
          <w:color w:val="000000" w:themeColor="text1"/>
          <w:spacing w:val="4"/>
          <w:kern w:val="3"/>
          <w:sz w:val="28"/>
          <w:szCs w:val="28"/>
          <w:lang w:eastAsia="ar-SA"/>
        </w:rPr>
        <w:t xml:space="preserve"> - индекс потребительских цен на платные услуги населению,</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proofErr w:type="spellStart"/>
      <w:proofErr w:type="gramStart"/>
      <w:r w:rsidRPr="00C73C49">
        <w:rPr>
          <w:rFonts w:eastAsia="Calibri"/>
          <w:color w:val="000000" w:themeColor="text1"/>
          <w:spacing w:val="4"/>
          <w:kern w:val="3"/>
          <w:sz w:val="28"/>
          <w:szCs w:val="28"/>
          <w:lang w:eastAsia="ar-SA"/>
        </w:rPr>
        <w:t>Зi</w:t>
      </w:r>
      <w:proofErr w:type="spellEnd"/>
      <w:r w:rsidRPr="00C73C49">
        <w:rPr>
          <w:rFonts w:eastAsia="Calibri"/>
          <w:color w:val="000000" w:themeColor="text1"/>
          <w:spacing w:val="4"/>
          <w:kern w:val="3"/>
          <w:sz w:val="28"/>
          <w:szCs w:val="28"/>
          <w:lang w:eastAsia="ar-SA"/>
        </w:rPr>
        <w:t xml:space="preserve"> - погашение задолженности за оказанную i-ю услугу (реализованный</w:t>
      </w:r>
      <w:proofErr w:type="gramEnd"/>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товар), рублей.</w:t>
      </w:r>
    </w:p>
    <w:p w:rsidR="004B3C90" w:rsidRPr="00C73C49" w:rsidRDefault="004B3C90" w:rsidP="004B3C90">
      <w:pPr>
        <w:widowControl w:val="0"/>
        <w:suppressAutoHyphens/>
        <w:autoSpaceDN w:val="0"/>
        <w:spacing w:line="276" w:lineRule="auto"/>
        <w:ind w:firstLine="709"/>
        <w:jc w:val="both"/>
        <w:textAlignment w:val="baseline"/>
        <w:outlineLvl w:val="0"/>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Исходя из того, что:</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 xml:space="preserve">стоимость </w:t>
      </w:r>
      <w:r w:rsidRPr="00C73C49">
        <w:rPr>
          <w:rFonts w:eastAsia="Calibri"/>
          <w:color w:val="000000" w:themeColor="text1"/>
          <w:kern w:val="3"/>
          <w:sz w:val="28"/>
          <w:szCs w:val="28"/>
          <w:lang w:val="en-US" w:eastAsia="en-US" w:bidi="en-US"/>
        </w:rPr>
        <w:t>i</w:t>
      </w:r>
      <w:r w:rsidRPr="00C73C49">
        <w:rPr>
          <w:rFonts w:eastAsia="Calibri"/>
          <w:color w:val="000000" w:themeColor="text1"/>
          <w:kern w:val="3"/>
          <w:sz w:val="28"/>
          <w:szCs w:val="28"/>
          <w:lang w:eastAsia="en-US" w:bidi="en-US"/>
        </w:rPr>
        <w:t>-й услуги (товара) составляет 500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планируемое количество оказываемых услуг (реализуемых товаров) на 2024 год 5 600 единиц, на 2025 год – 5 800 единиц, на 2026 год 6000 единиц.</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индекс потребительских цен на платные услуги населению (непродовольственные товары) составляет в 2024 год – 104,7 %, на  2025-2026 годы - 104 %;</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 xml:space="preserve">погашение задолженности за оказанную </w:t>
      </w:r>
      <w:r w:rsidRPr="00C73C49">
        <w:rPr>
          <w:rFonts w:eastAsia="Calibri"/>
          <w:color w:val="000000" w:themeColor="text1"/>
          <w:kern w:val="3"/>
          <w:sz w:val="28"/>
          <w:szCs w:val="28"/>
          <w:lang w:val="en-US" w:eastAsia="en-US" w:bidi="en-US"/>
        </w:rPr>
        <w:t>i</w:t>
      </w:r>
      <w:r w:rsidRPr="00C73C49">
        <w:rPr>
          <w:rFonts w:eastAsia="Calibri"/>
          <w:color w:val="000000" w:themeColor="text1"/>
          <w:kern w:val="3"/>
          <w:sz w:val="28"/>
          <w:szCs w:val="28"/>
          <w:lang w:eastAsia="en-US" w:bidi="en-US"/>
        </w:rPr>
        <w:t>-ю услугу (реализованный товар) составляет 0,0 руб</w:t>
      </w:r>
      <w:r w:rsidRPr="00C73C49">
        <w:rPr>
          <w:rFonts w:eastAsia="Calibri"/>
          <w:b/>
          <w:color w:val="000000" w:themeColor="text1"/>
          <w:kern w:val="3"/>
          <w:sz w:val="28"/>
          <w:szCs w:val="28"/>
          <w:lang w:eastAsia="en-US" w:bidi="en-US"/>
        </w:rPr>
        <w:t>.</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lastRenderedPageBreak/>
        <w:t xml:space="preserve"> Расчет планируемых доходов от оказания услуг </w:t>
      </w:r>
      <w:r w:rsidRPr="00C73C49">
        <w:rPr>
          <w:rFonts w:eastAsia="Calibri"/>
          <w:color w:val="000000" w:themeColor="text1"/>
          <w:kern w:val="3"/>
          <w:sz w:val="28"/>
          <w:szCs w:val="28"/>
          <w:lang w:eastAsia="ar-SA"/>
        </w:rPr>
        <w:t xml:space="preserve">муниципальным казенным учреждением «Северо-Енисейская муниципальная информационная служба» </w:t>
      </w:r>
      <w:r w:rsidRPr="00C73C49">
        <w:rPr>
          <w:rFonts w:eastAsia="Calibri"/>
          <w:color w:val="000000" w:themeColor="text1"/>
          <w:kern w:val="3"/>
          <w:sz w:val="28"/>
          <w:szCs w:val="28"/>
          <w:lang w:eastAsia="en-US" w:bidi="en-US"/>
        </w:rPr>
        <w:t>осуществлялся по формуле:</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 xml:space="preserve"> 2023 год  (500*5 349*104,7 %+0,0) = 2</w:t>
      </w:r>
      <w:r w:rsidRPr="00C73C49">
        <w:rPr>
          <w:rFonts w:eastAsia="Calibri"/>
          <w:color w:val="000000" w:themeColor="text1"/>
          <w:kern w:val="3"/>
          <w:sz w:val="28"/>
          <w:szCs w:val="28"/>
          <w:lang w:val="en-US" w:eastAsia="en-US" w:bidi="en-US"/>
        </w:rPr>
        <w:t> </w:t>
      </w:r>
      <w:r w:rsidRPr="00C73C49">
        <w:rPr>
          <w:rFonts w:eastAsia="Calibri"/>
          <w:color w:val="000000" w:themeColor="text1"/>
          <w:kern w:val="3"/>
          <w:sz w:val="28"/>
          <w:szCs w:val="28"/>
          <w:lang w:eastAsia="en-US" w:bidi="en-US"/>
        </w:rPr>
        <w:t>800,0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 xml:space="preserve"> 2024 год  (500*5 577 *104 %+0,0) = 2</w:t>
      </w:r>
      <w:r w:rsidRPr="00C73C49">
        <w:rPr>
          <w:rFonts w:eastAsia="Calibri"/>
          <w:color w:val="000000" w:themeColor="text1"/>
          <w:kern w:val="3"/>
          <w:sz w:val="28"/>
          <w:szCs w:val="28"/>
          <w:lang w:val="en-US" w:eastAsia="en-US" w:bidi="en-US"/>
        </w:rPr>
        <w:t> </w:t>
      </w:r>
      <w:r w:rsidRPr="00C73C49">
        <w:rPr>
          <w:rFonts w:eastAsia="Calibri"/>
          <w:color w:val="000000" w:themeColor="text1"/>
          <w:kern w:val="3"/>
          <w:sz w:val="28"/>
          <w:szCs w:val="28"/>
          <w:lang w:eastAsia="en-US" w:bidi="en-US"/>
        </w:rPr>
        <w:t>900,0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en-US" w:bidi="en-US"/>
        </w:rPr>
        <w:t xml:space="preserve"> 2025 год  (500*5 770*104 %+0,0) = 3 000,0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Поступление доходов от платных услуг на 2024 год прогнозируется в сумме 2 800,0 тыс. рублей, а на 2025-2026 годы в сумме 2 900,0 тыс. рублей и 3 000,0 тыс. рублей соответственно.</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proofErr w:type="gramStart"/>
      <w:r w:rsidRPr="00C73C49">
        <w:rPr>
          <w:rFonts w:eastAsia="Calibri"/>
          <w:color w:val="000000" w:themeColor="text1"/>
          <w:kern w:val="3"/>
          <w:sz w:val="28"/>
          <w:szCs w:val="28"/>
          <w:lang w:eastAsia="en-US" w:bidi="en-US"/>
        </w:rPr>
        <w:t>2) Расчет планируемых к получению в прогнозном периоде платных услуг, оказываемых муниципальным казенным учреждением «Аварийно-спасательное формирование Северо-Енисейского района» утвержденных постановлением администрации Северо-Енисейского района от 21.07.2023 № 318-п «Об установлении тарифов и утверждении  перечня платных услуг (работ), оказываемых муниципальным казенным учреждением «Аварийно-спасательное формирование Северо-Енисейского района» проводился исходя из 5 заключенных договоров на оказание аварийно-спасательных услуг по следующим предприятиям:</w:t>
      </w:r>
      <w:proofErr w:type="gramEnd"/>
      <w:r w:rsidRPr="00C73C49">
        <w:rPr>
          <w:rFonts w:eastAsia="Calibri"/>
          <w:color w:val="000000" w:themeColor="text1"/>
          <w:kern w:val="3"/>
          <w:sz w:val="28"/>
          <w:szCs w:val="28"/>
          <w:lang w:eastAsia="en-US" w:bidi="en-US"/>
        </w:rPr>
        <w:t xml:space="preserve"> ООО «Соврудник», ООО АС «Прииск Дражный», МУП «УККР», ООО «ДСК Регион», ОАО «Красноярскгеология».</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Оценка поступления доходов в 2023 году составит в сумме 2 999,3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en-US" w:bidi="en-US"/>
        </w:rPr>
      </w:pPr>
      <w:r w:rsidRPr="00C73C49">
        <w:rPr>
          <w:rFonts w:eastAsia="Calibri"/>
          <w:color w:val="000000" w:themeColor="text1"/>
          <w:kern w:val="3"/>
          <w:sz w:val="28"/>
          <w:szCs w:val="28"/>
          <w:lang w:eastAsia="en-US" w:bidi="en-US"/>
        </w:rPr>
        <w:t>Ежегодно, в 2024-2026 годах прогноз поступления платных услуг составит 3 962,4 тыс. рублей в год. Рост поступлений в плановом периоде обусловлен увеличением тарифов по платным услугам с 01.08.2023 года.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en-US" w:bidi="en-US"/>
        </w:rPr>
        <w:t>Прогноз доходов от оказания платных услуг (работ) бюджетов муниципальных районов производился на основании методики прогнозирования поступлений доходов в бюджет Северо-Енисейского района в части доходов, в отношении которых отдел физической культуры, спорта и молодежной политики администрации Северо-Енисейского района наделен полномочиями главного администратора доходов бюджета, утвержденной приказом отдел физической культуры, спорта и молодежной политики администрации Северо-Енисейского района от 30.10.2017 № 88-ОС «Об утверждении</w:t>
      </w:r>
      <w:proofErr w:type="gramEnd"/>
      <w:r w:rsidRPr="00C73C49">
        <w:rPr>
          <w:rFonts w:eastAsia="Calibri"/>
          <w:color w:val="000000" w:themeColor="text1"/>
          <w:kern w:val="3"/>
          <w:sz w:val="28"/>
          <w:szCs w:val="28"/>
          <w:lang w:eastAsia="en-US" w:bidi="en-US"/>
        </w:rPr>
        <w:t xml:space="preserve"> методики прогнозирования поступлений доходов в бюджет Северо-Енисейского района в части доходов, в отношении которых отдел физической культуры, спорта и молодежной политики администрации Северо-Енисейского района наделен полномочиями главного администратора доходов бюджета».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en-US" w:bidi="en-US"/>
        </w:rPr>
        <w:t xml:space="preserve">Прогноз доходов от приносящей доход деятельности в </w:t>
      </w:r>
      <w:r w:rsidRPr="00C73C49">
        <w:rPr>
          <w:rFonts w:eastAsia="Calibri"/>
          <w:color w:val="000000" w:themeColor="text1"/>
          <w:kern w:val="3"/>
          <w:sz w:val="28"/>
          <w:szCs w:val="28"/>
          <w:lang w:eastAsia="ar-SA"/>
        </w:rPr>
        <w:t>МКУ «Спортивный комплекс Северо-Енисейского района Нерика»</w:t>
      </w:r>
      <w:r w:rsidRPr="00C73C49">
        <w:rPr>
          <w:rFonts w:eastAsia="Calibri"/>
          <w:color w:val="000000" w:themeColor="text1"/>
          <w:kern w:val="3"/>
          <w:sz w:val="28"/>
          <w:szCs w:val="28"/>
          <w:lang w:eastAsia="en-US" w:bidi="en-US"/>
        </w:rPr>
        <w:t>, осуществляемой на платной основе, с учетом стоимости оказываемых услуг на 202</w:t>
      </w:r>
      <w:r w:rsidR="004E4BB4">
        <w:rPr>
          <w:rFonts w:eastAsia="Calibri"/>
          <w:color w:val="000000" w:themeColor="text1"/>
          <w:kern w:val="3"/>
          <w:sz w:val="28"/>
          <w:szCs w:val="28"/>
          <w:lang w:eastAsia="en-US" w:bidi="en-US"/>
        </w:rPr>
        <w:t>4</w:t>
      </w:r>
      <w:r w:rsidRPr="00C73C49">
        <w:rPr>
          <w:rFonts w:eastAsia="Calibri"/>
          <w:color w:val="000000" w:themeColor="text1"/>
          <w:kern w:val="3"/>
          <w:sz w:val="28"/>
          <w:szCs w:val="28"/>
          <w:lang w:eastAsia="en-US" w:bidi="en-US"/>
        </w:rPr>
        <w:t xml:space="preserve"> год и плановый период </w:t>
      </w:r>
      <w:r w:rsidRPr="00C73C49">
        <w:rPr>
          <w:rFonts w:eastAsia="Calibri"/>
          <w:color w:val="000000" w:themeColor="text1"/>
          <w:kern w:val="3"/>
          <w:sz w:val="28"/>
          <w:szCs w:val="28"/>
          <w:lang w:eastAsia="ar-SA"/>
        </w:rPr>
        <w:t xml:space="preserve">в </w:t>
      </w:r>
      <w:r w:rsidRPr="00C73C49">
        <w:rPr>
          <w:rFonts w:eastAsia="Calibri"/>
          <w:color w:val="000000" w:themeColor="text1"/>
          <w:kern w:val="3"/>
          <w:sz w:val="28"/>
          <w:szCs w:val="28"/>
          <w:lang w:eastAsia="ar-SA"/>
        </w:rPr>
        <w:lastRenderedPageBreak/>
        <w:t xml:space="preserve">соответствии с тарифами утвержденными постановлением администрации Северо-Енисейского района от 13.11.2017 № 441-п «Об установлении тарифов на услуги, выполняемые МКУ «Спортивный комплекс Северо-Енисейского района Нерика». </w:t>
      </w:r>
      <w:proofErr w:type="gramEnd"/>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Прогнозирование доходов от приносящей доход деятельности по муниципальному казенному учреждению «Нерика» осуществлялось методом прогнозирования исходя из оценки поступлений доходов бюджета в текущем финансовом году.</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Поступление доходов от платных услуг на 2024 год прогнозируется в сумме 2 840,0 тыс. рублей, на 2025 год в сумме 2 900,0 тыс. рублей и на 2026 год в сумме 2 950,0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p>
    <w:p w:rsidR="004B3C90" w:rsidRPr="00C73C49" w:rsidRDefault="004B3C90" w:rsidP="004B3C90">
      <w:pPr>
        <w:suppressAutoHyphens/>
        <w:autoSpaceDN w:val="0"/>
        <w:spacing w:after="200" w:line="276" w:lineRule="auto"/>
        <w:ind w:firstLine="709"/>
        <w:jc w:val="both"/>
        <w:textAlignment w:val="baseline"/>
        <w:rPr>
          <w:rFonts w:eastAsia="Calibri"/>
          <w:i/>
          <w:color w:val="000000" w:themeColor="text1"/>
          <w:kern w:val="3"/>
          <w:sz w:val="28"/>
          <w:szCs w:val="28"/>
          <w:lang w:eastAsia="ar-SA"/>
        </w:rPr>
      </w:pPr>
      <w:r w:rsidRPr="00C73C49">
        <w:rPr>
          <w:rFonts w:eastAsia="Calibri"/>
          <w:color w:val="000000" w:themeColor="text1"/>
          <w:kern w:val="3"/>
          <w:sz w:val="28"/>
          <w:szCs w:val="28"/>
          <w:lang w:eastAsia="ar-SA"/>
        </w:rPr>
        <w:tab/>
      </w:r>
      <w:r w:rsidRPr="00C73C49">
        <w:rPr>
          <w:rFonts w:eastAsia="Calibri"/>
          <w:color w:val="000000" w:themeColor="text1"/>
          <w:kern w:val="3"/>
          <w:sz w:val="28"/>
          <w:szCs w:val="28"/>
          <w:lang w:eastAsia="ar-SA"/>
        </w:rPr>
        <w:tab/>
      </w:r>
      <w:r w:rsidRPr="00C73C49">
        <w:rPr>
          <w:rFonts w:eastAsia="Calibri"/>
          <w:i/>
          <w:color w:val="000000" w:themeColor="text1"/>
          <w:kern w:val="3"/>
          <w:sz w:val="28"/>
          <w:szCs w:val="28"/>
          <w:lang w:eastAsia="ar-SA"/>
        </w:rPr>
        <w:t>Доходы от компенсации затрат государства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Прогноз поступления доходов от компенсации затрат государства определен с учетом фактического поступления за 10 месяцев 2023 года и предварительной оценки поступления за 2023 год, без учета разовых платежей поступающих в бюджет.</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Поступление доходов от платных услуг на 2024 год прогнозируется в сумме 354,2 тыс. рублей, на 2025 год в сумме 56,1 тыс. рублей и на 2026 год в сумме 56,1 тыс. рублей.</w:t>
      </w:r>
    </w:p>
    <w:p w:rsidR="004B3C90" w:rsidRPr="00C73C49" w:rsidRDefault="004B3C90" w:rsidP="004B3C90">
      <w:pPr>
        <w:suppressAutoHyphens/>
        <w:autoSpaceDN w:val="0"/>
        <w:spacing w:before="240" w:after="200" w:line="276" w:lineRule="auto"/>
        <w:ind w:firstLine="709"/>
        <w:jc w:val="center"/>
        <w:textAlignment w:val="baseline"/>
        <w:outlineLvl w:val="2"/>
        <w:rPr>
          <w:rFonts w:eastAsia="Calibri"/>
          <w:i/>
          <w:color w:val="000000" w:themeColor="text1"/>
          <w:spacing w:val="4"/>
          <w:kern w:val="3"/>
          <w:sz w:val="28"/>
          <w:szCs w:val="28"/>
          <w:lang w:eastAsia="ar-SA"/>
        </w:rPr>
      </w:pPr>
      <w:bookmarkStart w:id="126" w:name="_Toc211157415"/>
      <w:bookmarkStart w:id="127" w:name="_Toc211614132"/>
      <w:bookmarkStart w:id="128" w:name="_Toc243212886"/>
      <w:bookmarkStart w:id="129" w:name="_Toc274756265"/>
      <w:bookmarkStart w:id="130" w:name="_Toc306095252"/>
      <w:bookmarkStart w:id="131" w:name="_Toc337909506"/>
      <w:bookmarkStart w:id="132" w:name="_Toc369292247"/>
      <w:bookmarkStart w:id="133" w:name="_Toc400644292"/>
      <w:bookmarkStart w:id="134" w:name="_Toc464077106"/>
      <w:bookmarkStart w:id="135" w:name="_Toc464121992"/>
      <w:r w:rsidRPr="00C73C49">
        <w:rPr>
          <w:rFonts w:eastAsia="Calibri"/>
          <w:i/>
          <w:color w:val="000000" w:themeColor="text1"/>
          <w:spacing w:val="4"/>
          <w:kern w:val="3"/>
          <w:sz w:val="28"/>
          <w:szCs w:val="28"/>
          <w:lang w:eastAsia="ar-SA"/>
        </w:rPr>
        <w:t>Доходы от продажи материальных и нематериальных активов</w:t>
      </w:r>
    </w:p>
    <w:p w:rsidR="004B3C90" w:rsidRPr="00C73C49" w:rsidRDefault="004B3C90" w:rsidP="004B3C90">
      <w:pPr>
        <w:suppressAutoHyphens/>
        <w:autoSpaceDN w:val="0"/>
        <w:spacing w:before="240" w:after="200" w:line="276" w:lineRule="auto"/>
        <w:ind w:firstLine="709"/>
        <w:jc w:val="both"/>
        <w:textAlignment w:val="baseline"/>
        <w:outlineLvl w:val="2"/>
        <w:rPr>
          <w:rFonts w:eastAsia="Calibri"/>
          <w:color w:val="000000" w:themeColor="text1"/>
          <w:kern w:val="3"/>
          <w:sz w:val="28"/>
          <w:szCs w:val="28"/>
          <w:lang w:eastAsia="ar-SA"/>
        </w:rPr>
      </w:pPr>
      <w:r w:rsidRPr="00C73C49">
        <w:rPr>
          <w:rFonts w:eastAsia="Calibri"/>
          <w:color w:val="000000" w:themeColor="text1"/>
          <w:spacing w:val="4"/>
          <w:kern w:val="3"/>
          <w:sz w:val="28"/>
          <w:szCs w:val="28"/>
          <w:lang w:eastAsia="ar-SA"/>
        </w:rPr>
        <w:t xml:space="preserve">Прогноз доходов от продажи материальных и нематериальных активов составлен </w:t>
      </w:r>
      <w:r w:rsidRPr="00C73C49">
        <w:rPr>
          <w:rFonts w:eastAsia="Calibri"/>
          <w:color w:val="000000" w:themeColor="text1"/>
          <w:kern w:val="3"/>
          <w:sz w:val="28"/>
          <w:szCs w:val="28"/>
          <w:lang w:eastAsia="ar-SA"/>
        </w:rPr>
        <w:t xml:space="preserve">по сведениям главного администратора доходов бюджета – комитетом по управлению муниципальным имуществом </w:t>
      </w:r>
      <w:r w:rsidRPr="00C73C49">
        <w:rPr>
          <w:rFonts w:eastAsia="Calibri"/>
          <w:color w:val="000000" w:themeColor="text1"/>
          <w:spacing w:val="4"/>
          <w:kern w:val="3"/>
          <w:sz w:val="28"/>
          <w:szCs w:val="28"/>
          <w:lang w:eastAsia="ar-SA"/>
        </w:rPr>
        <w:t>администрации Северо-Енисейского района.</w:t>
      </w:r>
    </w:p>
    <w:p w:rsidR="004B3C90" w:rsidRPr="00C73C49" w:rsidRDefault="004B3C90" w:rsidP="004B3C90">
      <w:pPr>
        <w:shd w:val="clear" w:color="auto" w:fill="FFFFFF"/>
        <w:suppressAutoHyphens/>
        <w:autoSpaceDN w:val="0"/>
        <w:spacing w:after="200" w:line="276" w:lineRule="auto"/>
        <w:ind w:firstLine="709"/>
        <w:jc w:val="center"/>
        <w:textAlignment w:val="baseline"/>
        <w:rPr>
          <w:rFonts w:eastAsia="Calibri"/>
          <w:i/>
          <w:color w:val="000000" w:themeColor="text1"/>
          <w:spacing w:val="4"/>
          <w:kern w:val="3"/>
          <w:sz w:val="28"/>
          <w:szCs w:val="28"/>
          <w:lang w:eastAsia="ar-SA"/>
        </w:rPr>
      </w:pPr>
      <w:bookmarkStart w:id="136" w:name="_Toc211157416"/>
      <w:bookmarkStart w:id="137" w:name="_Toc211614133"/>
      <w:bookmarkStart w:id="138" w:name="_Toc243212887"/>
      <w:bookmarkStart w:id="139" w:name="_Toc274756266"/>
      <w:bookmarkStart w:id="140" w:name="_Toc306095253"/>
      <w:bookmarkEnd w:id="125"/>
      <w:bookmarkEnd w:id="126"/>
      <w:bookmarkEnd w:id="127"/>
      <w:bookmarkEnd w:id="128"/>
      <w:bookmarkEnd w:id="129"/>
      <w:bookmarkEnd w:id="130"/>
      <w:bookmarkEnd w:id="131"/>
      <w:bookmarkEnd w:id="132"/>
      <w:bookmarkEnd w:id="133"/>
      <w:bookmarkEnd w:id="134"/>
      <w:r w:rsidRPr="00C73C49">
        <w:rPr>
          <w:rFonts w:eastAsia="Calibri"/>
          <w:i/>
          <w:color w:val="000000" w:themeColor="text1"/>
          <w:spacing w:val="4"/>
          <w:kern w:val="3"/>
          <w:sz w:val="28"/>
          <w:szCs w:val="28"/>
          <w:lang w:eastAsia="ar-SA"/>
        </w:rPr>
        <w:t>Доходы от продажи квартир, находящихся в собственности муниципальных районов</w:t>
      </w:r>
    </w:p>
    <w:p w:rsidR="004B3C90" w:rsidRPr="00C73C49" w:rsidRDefault="004B3C90" w:rsidP="004B3C90">
      <w:pPr>
        <w:shd w:val="clear" w:color="auto" w:fill="FFFFFF"/>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spacing w:val="4"/>
          <w:kern w:val="3"/>
          <w:sz w:val="28"/>
          <w:szCs w:val="28"/>
          <w:lang w:eastAsia="ar-SA"/>
        </w:rPr>
        <w:t>Поступление</w:t>
      </w:r>
      <w:r w:rsidRPr="00C73C49">
        <w:rPr>
          <w:rFonts w:eastAsia="Calibri"/>
          <w:color w:val="000000" w:themeColor="text1"/>
          <w:kern w:val="3"/>
          <w:sz w:val="28"/>
          <w:szCs w:val="28"/>
          <w:lang w:eastAsia="ar-SA"/>
        </w:rPr>
        <w:t xml:space="preserve"> доходов от продажи квартир, находящихся в собственности муниципальных районов на 2024-2026 годы </w:t>
      </w:r>
      <w:r w:rsidRPr="00C73C49">
        <w:rPr>
          <w:rFonts w:eastAsia="Calibri"/>
          <w:color w:val="000000" w:themeColor="text1"/>
          <w:spacing w:val="4"/>
          <w:kern w:val="3"/>
          <w:sz w:val="28"/>
          <w:szCs w:val="28"/>
          <w:lang w:eastAsia="ar-SA"/>
        </w:rPr>
        <w:t>прогнозируется</w:t>
      </w:r>
      <w:r w:rsidRPr="00C73C49">
        <w:rPr>
          <w:rFonts w:eastAsia="Calibri"/>
          <w:color w:val="000000" w:themeColor="text1"/>
          <w:kern w:val="3"/>
          <w:sz w:val="28"/>
          <w:szCs w:val="28"/>
          <w:lang w:eastAsia="ar-SA"/>
        </w:rPr>
        <w:t xml:space="preserve"> по 40 00,0 тыс. рублей ежегодно на уровне поступлений 2023 года (приложение 13 к Пояснительной записке).</w:t>
      </w:r>
    </w:p>
    <w:p w:rsidR="004B3C90" w:rsidRPr="00C73C49" w:rsidRDefault="004B3C90" w:rsidP="004B3C90">
      <w:pPr>
        <w:shd w:val="clear" w:color="auto" w:fill="FFFFFF"/>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При планировании доходов от продажи квартир, находящихся в муниципальной собственности учитывается, что цена квартиры, подлежащая продаже, определяется в соответствии с Федеральным законом от 29.07.1998 № 135-ФЗ «Об оценочной деятельности в Российской Федерации».</w:t>
      </w:r>
    </w:p>
    <w:p w:rsidR="004B3C90" w:rsidRPr="00C73C49" w:rsidRDefault="004B3C90" w:rsidP="004B3C90">
      <w:pPr>
        <w:suppressAutoHyphens/>
        <w:autoSpaceDN w:val="0"/>
        <w:ind w:firstLine="709"/>
        <w:jc w:val="center"/>
        <w:textAlignment w:val="baseline"/>
        <w:rPr>
          <w:rFonts w:eastAsia="Calibri"/>
          <w:i/>
          <w:color w:val="000000" w:themeColor="text1"/>
          <w:spacing w:val="4"/>
          <w:kern w:val="3"/>
          <w:sz w:val="28"/>
          <w:szCs w:val="28"/>
          <w:lang w:eastAsia="ar-SA"/>
        </w:rPr>
      </w:pPr>
      <w:bookmarkStart w:id="141" w:name="_Toc306095254"/>
      <w:bookmarkEnd w:id="135"/>
      <w:bookmarkEnd w:id="136"/>
      <w:bookmarkEnd w:id="137"/>
      <w:bookmarkEnd w:id="138"/>
      <w:bookmarkEnd w:id="139"/>
      <w:bookmarkEnd w:id="140"/>
      <w:r w:rsidRPr="00C73C49">
        <w:rPr>
          <w:rFonts w:eastAsia="Calibri"/>
          <w:i/>
          <w:color w:val="000000" w:themeColor="text1"/>
          <w:spacing w:val="4"/>
          <w:kern w:val="3"/>
          <w:sz w:val="28"/>
          <w:szCs w:val="28"/>
          <w:lang w:eastAsia="ar-SA"/>
        </w:rPr>
        <w:lastRenderedPageBreak/>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w:t>
      </w:r>
    </w:p>
    <w:p w:rsidR="004B3C90" w:rsidRPr="00C73C49" w:rsidRDefault="004B3C90" w:rsidP="004B3C90">
      <w:pPr>
        <w:suppressAutoHyphens/>
        <w:autoSpaceDN w:val="0"/>
        <w:ind w:firstLine="709"/>
        <w:jc w:val="center"/>
        <w:textAlignment w:val="baseline"/>
        <w:rPr>
          <w:rFonts w:eastAsia="Calibri"/>
          <w:i/>
          <w:color w:val="000000" w:themeColor="text1"/>
          <w:spacing w:val="4"/>
          <w:kern w:val="3"/>
          <w:sz w:val="28"/>
          <w:szCs w:val="28"/>
          <w:lang w:eastAsia="ar-SA"/>
        </w:rPr>
      </w:pPr>
      <w:r w:rsidRPr="00C73C49">
        <w:rPr>
          <w:rFonts w:eastAsia="Calibri"/>
          <w:i/>
          <w:color w:val="000000" w:themeColor="text1"/>
          <w:spacing w:val="4"/>
          <w:kern w:val="3"/>
          <w:sz w:val="28"/>
          <w:szCs w:val="28"/>
          <w:lang w:eastAsia="ar-SA"/>
        </w:rPr>
        <w:t>муниципальных районов (1 14 06 013)</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Поступление доходов </w:t>
      </w:r>
      <w:r w:rsidRPr="00C73C49">
        <w:rPr>
          <w:rFonts w:eastAsia="Calibri"/>
          <w:color w:val="000000" w:themeColor="text1"/>
          <w:spacing w:val="4"/>
          <w:kern w:val="3"/>
          <w:sz w:val="28"/>
          <w:szCs w:val="28"/>
          <w:lang w:eastAsia="ar-SA"/>
        </w:rPr>
        <w:t xml:space="preserve">от продажи земельных участков, государственная собственность на которые не разграничена и которые </w:t>
      </w:r>
      <w:proofErr w:type="gramStart"/>
      <w:r w:rsidRPr="00C73C49">
        <w:rPr>
          <w:rFonts w:eastAsia="Calibri"/>
          <w:color w:val="000000" w:themeColor="text1"/>
          <w:spacing w:val="4"/>
          <w:kern w:val="3"/>
          <w:sz w:val="28"/>
          <w:szCs w:val="28"/>
          <w:lang w:eastAsia="ar-SA"/>
        </w:rPr>
        <w:t>расположены в границах межселенных территорий муниципальных районов</w:t>
      </w:r>
      <w:r w:rsidRPr="00C73C49">
        <w:rPr>
          <w:rFonts w:eastAsia="Calibri"/>
          <w:color w:val="000000" w:themeColor="text1"/>
          <w:kern w:val="3"/>
          <w:sz w:val="28"/>
          <w:szCs w:val="28"/>
          <w:lang w:eastAsia="ar-SA"/>
        </w:rPr>
        <w:t xml:space="preserve"> прогнозируется</w:t>
      </w:r>
      <w:proofErr w:type="gramEnd"/>
      <w:r w:rsidRPr="00C73C49">
        <w:rPr>
          <w:rFonts w:eastAsia="Calibri"/>
          <w:color w:val="000000" w:themeColor="text1"/>
          <w:kern w:val="3"/>
          <w:sz w:val="28"/>
          <w:szCs w:val="28"/>
          <w:lang w:eastAsia="ar-SA"/>
        </w:rPr>
        <w:t>:</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на 2024 год  в сумме 450,0 тыс.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на 2025 год в сумме 450,0 тыс.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на 2026 год в сумме 450,0 тыс. рублей.</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Снижение поступлений в 2024-2026 годах обусловлено планируемым уменьшением обращений граждан за выкупом земельных участков, государственная собственность на которые не разграничена, а также в связи с наличием у граждан преимущественного права на заключение договоров купли-продажи. Также в 2023 году произведен выкуп 2-х земельных участков крупным  предприятием района (приложение 14 к Пояснительной записке).</w:t>
      </w:r>
    </w:p>
    <w:p w:rsidR="004B3C90" w:rsidRPr="00C73C49" w:rsidRDefault="004B3C90" w:rsidP="004B3C90">
      <w:pPr>
        <w:widowControl w:val="0"/>
        <w:autoSpaceDE w:val="0"/>
        <w:autoSpaceDN w:val="0"/>
        <w:adjustRightInd w:val="0"/>
        <w:spacing w:before="240"/>
        <w:ind w:firstLine="709"/>
        <w:jc w:val="both"/>
        <w:outlineLvl w:val="0"/>
        <w:rPr>
          <w:rFonts w:eastAsia="Calibri"/>
          <w:color w:val="000000" w:themeColor="text1"/>
          <w:sz w:val="28"/>
          <w:szCs w:val="28"/>
        </w:rPr>
      </w:pPr>
      <w:proofErr w:type="gramStart"/>
      <w:r w:rsidRPr="00C73C49">
        <w:rPr>
          <w:color w:val="000000" w:themeColor="text1"/>
          <w:sz w:val="28"/>
          <w:szCs w:val="28"/>
        </w:rPr>
        <w:t>Стоимость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определяется в соответствии с</w:t>
      </w:r>
      <w:r w:rsidRPr="00C73C49">
        <w:rPr>
          <w:rFonts w:eastAsia="Calibri"/>
          <w:color w:val="000000" w:themeColor="text1"/>
          <w:sz w:val="28"/>
          <w:szCs w:val="28"/>
        </w:rPr>
        <w:t xml:space="preserve"> Федеральным законом от 25.10.2001 № 137-ФЗ «О введении в действие Земельного кодекса Российской Федерации», со статьей 11 Закона Красноярского края от 04.12.2008 № 7-2542 «О регулировании земельных отношений в Красноярском крае», а также Закона Красноярского края от 13.12.2005 № 16-4196</w:t>
      </w:r>
      <w:proofErr w:type="gramEnd"/>
      <w:r w:rsidRPr="00C73C49">
        <w:rPr>
          <w:rFonts w:eastAsia="Calibri"/>
          <w:color w:val="000000" w:themeColor="text1"/>
          <w:sz w:val="28"/>
          <w:szCs w:val="28"/>
        </w:rPr>
        <w:t xml:space="preserve"> «О внесении изменений в Закон края «Об установлении границ и наделении соответствующим статусом муниципального образования Северо-Енисейский район и образованных в его границах иных муниципальных образований».</w:t>
      </w:r>
    </w:p>
    <w:p w:rsidR="004B3C90" w:rsidRPr="00C73C49" w:rsidRDefault="004B3C90" w:rsidP="004B3C90">
      <w:pPr>
        <w:suppressAutoHyphens/>
        <w:autoSpaceDN w:val="0"/>
        <w:spacing w:before="240" w:after="200" w:line="276" w:lineRule="auto"/>
        <w:ind w:firstLine="709"/>
        <w:jc w:val="center"/>
        <w:textAlignment w:val="baseline"/>
        <w:rPr>
          <w:rFonts w:eastAsia="Calibri"/>
          <w:i/>
          <w:color w:val="000000" w:themeColor="text1"/>
          <w:kern w:val="3"/>
          <w:sz w:val="28"/>
          <w:szCs w:val="28"/>
          <w:lang w:eastAsia="ar-SA"/>
        </w:rPr>
      </w:pPr>
      <w:r w:rsidRPr="00C73C49">
        <w:rPr>
          <w:rFonts w:eastAsia="Calibri"/>
          <w:i/>
          <w:color w:val="000000" w:themeColor="text1"/>
          <w:kern w:val="3"/>
          <w:sz w:val="28"/>
          <w:szCs w:val="28"/>
          <w:lang w:eastAsia="ar-SA"/>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учреждений)(1 14 06 025)</w:t>
      </w:r>
    </w:p>
    <w:p w:rsidR="004B3C90" w:rsidRPr="00C73C49" w:rsidRDefault="004B3C90" w:rsidP="004B3C90">
      <w:pPr>
        <w:suppressAutoHyphens/>
        <w:autoSpaceDN w:val="0"/>
        <w:spacing w:before="240"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Поступление доходов от продажи земельных участков, находящихся в муниципальной собственности районов (за исключением земельных участков бюджетных и автономных учреждений) прогнозируется:  </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на 2024 год в сумме 150,0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на 2025 год в сумме 150,0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на 2026 год в сумме 150,0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Увеличение поступлений в 2024-2026 годах по сравнению с ожидаемым поступлением  в 2023 году на 38,0 % обусловлено планируемым увеличением количества обращений граждан на выкуп земельных участков.</w:t>
      </w:r>
    </w:p>
    <w:p w:rsidR="004B3C90" w:rsidRPr="00C73C49" w:rsidRDefault="004B3C90" w:rsidP="004B3C90">
      <w:pPr>
        <w:ind w:firstLine="708"/>
        <w:jc w:val="both"/>
        <w:rPr>
          <w:rFonts w:eastAsia="Calibri"/>
          <w:color w:val="000000" w:themeColor="text1"/>
          <w:kern w:val="3"/>
          <w:sz w:val="28"/>
          <w:szCs w:val="28"/>
          <w:lang w:eastAsia="ar-SA"/>
        </w:rPr>
      </w:pPr>
      <w:proofErr w:type="gramStart"/>
      <w:r w:rsidRPr="00C73C49">
        <w:rPr>
          <w:rFonts w:eastAsia="Calibri"/>
          <w:color w:val="000000" w:themeColor="text1"/>
          <w:sz w:val="28"/>
          <w:szCs w:val="28"/>
          <w:lang w:eastAsia="en-US"/>
        </w:rPr>
        <w:lastRenderedPageBreak/>
        <w:t>Стоимость земельного участка, находящегося в муниципальной собственности муниципального образования Северо-Енисейский район Красноярского края, при заключении договора купли-продажи без проведения торгов рассчитывается  в соответствии с подпунктом 3 пункта 2 статьи 39.4 Земельного кодекса Российской Федерации, а также на основании правил, утвержденных постановлением администрации Северо-Енисейского района от 03.09.2015 № 538-п «</w:t>
      </w:r>
      <w:r w:rsidRPr="00C73C49">
        <w:rPr>
          <w:rFonts w:eastAsia="Calibri"/>
          <w:bCs/>
          <w:color w:val="000000" w:themeColor="text1"/>
          <w:sz w:val="28"/>
          <w:szCs w:val="28"/>
          <w:lang w:eastAsia="en-US"/>
        </w:rPr>
        <w:t>Об утверждении правил определения цены земельного участка, находящегося в муниципальной собственности муниципального образования</w:t>
      </w:r>
      <w:proofErr w:type="gramEnd"/>
      <w:r w:rsidRPr="00C73C49">
        <w:rPr>
          <w:rFonts w:eastAsia="Calibri"/>
          <w:bCs/>
          <w:color w:val="000000" w:themeColor="text1"/>
          <w:sz w:val="28"/>
          <w:szCs w:val="28"/>
          <w:lang w:eastAsia="en-US"/>
        </w:rPr>
        <w:t xml:space="preserve"> Северо-Енисейский район, при заключении договора купли-продажи такого земельного участка без проведения торгов</w:t>
      </w:r>
      <w:r w:rsidRPr="00C73C49">
        <w:rPr>
          <w:rFonts w:eastAsia="Calibri"/>
          <w:color w:val="000000" w:themeColor="text1"/>
          <w:sz w:val="28"/>
          <w:szCs w:val="28"/>
          <w:lang w:eastAsia="en-US"/>
        </w:rPr>
        <w:t>».</w:t>
      </w:r>
      <w:r w:rsidRPr="00C73C49">
        <w:rPr>
          <w:rFonts w:eastAsia="Calibri"/>
          <w:color w:val="000000" w:themeColor="text1"/>
          <w:kern w:val="3"/>
          <w:sz w:val="28"/>
          <w:szCs w:val="28"/>
          <w:lang w:eastAsia="ar-SA"/>
        </w:rPr>
        <w:t xml:space="preserve"> (Приложение  14 к Пояснительной записке).</w:t>
      </w:r>
    </w:p>
    <w:p w:rsidR="004B3C90" w:rsidRPr="00C73C49" w:rsidRDefault="004B3C90" w:rsidP="004B3C90">
      <w:pPr>
        <w:tabs>
          <w:tab w:val="left" w:pos="1785"/>
        </w:tabs>
        <w:suppressAutoHyphens/>
        <w:autoSpaceDN w:val="0"/>
        <w:spacing w:line="276" w:lineRule="auto"/>
        <w:ind w:firstLine="741"/>
        <w:jc w:val="center"/>
        <w:textAlignment w:val="baseline"/>
        <w:rPr>
          <w:rFonts w:eastAsia="Calibri"/>
          <w:i/>
          <w:color w:val="000000" w:themeColor="text1"/>
          <w:kern w:val="3"/>
          <w:sz w:val="28"/>
          <w:szCs w:val="28"/>
          <w:lang w:eastAsia="ar-SA"/>
        </w:rPr>
      </w:pPr>
    </w:p>
    <w:p w:rsidR="004B3C90" w:rsidRPr="00C73C49" w:rsidRDefault="004B3C90" w:rsidP="004B3C90">
      <w:pPr>
        <w:tabs>
          <w:tab w:val="left" w:pos="1785"/>
        </w:tabs>
        <w:suppressAutoHyphens/>
        <w:autoSpaceDN w:val="0"/>
        <w:spacing w:line="276" w:lineRule="auto"/>
        <w:ind w:firstLine="741"/>
        <w:jc w:val="center"/>
        <w:textAlignment w:val="baseline"/>
        <w:rPr>
          <w:rFonts w:eastAsia="Calibri"/>
          <w:i/>
          <w:color w:val="000000" w:themeColor="text1"/>
          <w:kern w:val="3"/>
          <w:sz w:val="28"/>
          <w:szCs w:val="28"/>
          <w:lang w:eastAsia="ar-SA"/>
        </w:rPr>
      </w:pPr>
      <w:r w:rsidRPr="00C73C49">
        <w:rPr>
          <w:rFonts w:eastAsia="Calibri"/>
          <w:i/>
          <w:color w:val="000000" w:themeColor="text1"/>
          <w:kern w:val="3"/>
          <w:sz w:val="28"/>
          <w:szCs w:val="28"/>
          <w:lang w:eastAsia="ar-SA"/>
        </w:rPr>
        <w:t>Доходы от реализации иного имущества, находящегося в собственности муниципальных районов (1 14 02 053)</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Поступление доходов от реализации имущества, находящихся в  собственности муниципальных районов (за исключением имущества муниципальных автономных учреждений, также имущества муниципальных унитарных предприятий, в том числе казенных) планируется на 2024 год в сумме 80 000,0 тыс. рублей.</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 xml:space="preserve">В 2024 году в проект Прогнозного плана (программы) приватизации муниципального имущества включены объекты в количестве 6 резервуаров для хранения нефти и нефтепродуктов по предварительным результатам проведенной оценки стоимость объектов недвижимости составит 80 000 тыс. рублей. </w:t>
      </w:r>
    </w:p>
    <w:p w:rsidR="004B3C90" w:rsidRPr="00C73C49" w:rsidRDefault="004B3C90" w:rsidP="004B3C90">
      <w:pPr>
        <w:suppressAutoHyphens/>
        <w:autoSpaceDN w:val="0"/>
        <w:spacing w:before="240"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На плановый период  2025-2026 годов суммы к поступлению не планируются по причине отсутствия объектов к приватизации (Приложение  14 к Пояснительной записке).</w:t>
      </w:r>
    </w:p>
    <w:p w:rsidR="004B3C90" w:rsidRPr="00C73C49" w:rsidRDefault="004B3C90" w:rsidP="004B3C90">
      <w:pPr>
        <w:suppressAutoHyphens/>
        <w:autoSpaceDN w:val="0"/>
        <w:spacing w:before="240" w:after="200" w:line="276" w:lineRule="auto"/>
        <w:jc w:val="center"/>
        <w:textAlignment w:val="baseline"/>
        <w:outlineLvl w:val="2"/>
        <w:rPr>
          <w:rFonts w:eastAsia="Calibri"/>
          <w:b/>
          <w:bCs/>
          <w:color w:val="000000" w:themeColor="text1"/>
          <w:spacing w:val="4"/>
          <w:kern w:val="3"/>
          <w:sz w:val="28"/>
          <w:szCs w:val="28"/>
          <w:lang w:eastAsia="ar-SA"/>
        </w:rPr>
      </w:pPr>
      <w:bookmarkStart w:id="142" w:name="_Toc369530795"/>
      <w:r w:rsidRPr="00C73C49">
        <w:rPr>
          <w:rFonts w:eastAsia="Calibri"/>
          <w:b/>
          <w:bCs/>
          <w:color w:val="000000" w:themeColor="text1"/>
          <w:spacing w:val="4"/>
          <w:kern w:val="3"/>
          <w:sz w:val="28"/>
          <w:szCs w:val="28"/>
          <w:lang w:eastAsia="ar-SA"/>
        </w:rPr>
        <w:t>Административные платежи и сборы</w:t>
      </w:r>
      <w:bookmarkEnd w:id="141"/>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spacing w:val="4"/>
          <w:kern w:val="3"/>
          <w:sz w:val="28"/>
          <w:szCs w:val="28"/>
          <w:lang w:eastAsia="ar-SA"/>
        </w:rPr>
        <w:t xml:space="preserve">Прогноз поступлений административных платежей и сборов составлен </w:t>
      </w:r>
      <w:r w:rsidRPr="00C73C49">
        <w:rPr>
          <w:rFonts w:eastAsia="Calibri"/>
          <w:color w:val="000000" w:themeColor="text1"/>
          <w:kern w:val="3"/>
          <w:sz w:val="28"/>
          <w:szCs w:val="28"/>
          <w:lang w:eastAsia="ar-SA"/>
        </w:rPr>
        <w:t>по сведениям главного администратора доходов бюджета – А</w:t>
      </w:r>
      <w:r w:rsidRPr="00C73C49">
        <w:rPr>
          <w:rFonts w:eastAsia="Calibri"/>
          <w:color w:val="000000" w:themeColor="text1"/>
          <w:spacing w:val="4"/>
          <w:kern w:val="3"/>
          <w:sz w:val="28"/>
          <w:szCs w:val="28"/>
          <w:lang w:eastAsia="ar-SA"/>
        </w:rPr>
        <w:t>дминистрации Северо-Енисейского района.</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Расчет планируемых доходов в бюджет района, получаемых от оказания муниципальной услуги «Выдача сведений из ИСОГД проводится исходя из анализа фактически поступивших в бюджет района доходов за период 2022-2023 годов.</w:t>
      </w: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Администратором доходов бюджета района - отделом архитектуры и градостроительства администрации Северо-Енисейского района в соответствии с административным регламентом «Выдача сведений из информационной системы обеспечения градостроительной деятельности на территории Северо-</w:t>
      </w:r>
      <w:r w:rsidRPr="00C73C49">
        <w:rPr>
          <w:rFonts w:eastAsia="Calibri"/>
          <w:color w:val="000000" w:themeColor="text1"/>
          <w:kern w:val="3"/>
          <w:sz w:val="28"/>
          <w:szCs w:val="28"/>
          <w:lang w:eastAsia="ar-SA"/>
        </w:rPr>
        <w:lastRenderedPageBreak/>
        <w:t>Енисейского района», утвержденными постановлением администрации Северо-Енисейского района от 28.03.2016 № 137-п, на основании постановления администрации Северо-Енисейского района от 16.07.2015 № 407-п «Об утверждении размера платы за предоставление сведений, содержащихся в информационной системе обеспечения градостроительной деятельности» осуществляется</w:t>
      </w:r>
      <w:proofErr w:type="gramEnd"/>
      <w:r w:rsidRPr="00C73C49">
        <w:rPr>
          <w:rFonts w:eastAsia="Calibri"/>
          <w:color w:val="000000" w:themeColor="text1"/>
          <w:kern w:val="3"/>
          <w:sz w:val="28"/>
          <w:szCs w:val="28"/>
          <w:lang w:eastAsia="ar-SA"/>
        </w:rPr>
        <w:t xml:space="preserve"> выдача сведений из информационной системы обеспечения градостроительной деятельности на территории Северо-Енисейского района (далее – выдача сведений из ИСОГД) за плату физическим и юридическим лицам, а так же без взимания платы в случаях, установленных законодательством.</w:t>
      </w:r>
    </w:p>
    <w:p w:rsidR="004B3C90" w:rsidRPr="00C73C49" w:rsidRDefault="004B3C90" w:rsidP="004B3C90">
      <w:pPr>
        <w:suppressAutoHyphens/>
        <w:autoSpaceDN w:val="0"/>
        <w:spacing w:line="276" w:lineRule="auto"/>
        <w:ind w:firstLine="708"/>
        <w:jc w:val="both"/>
        <w:textAlignment w:val="baseline"/>
        <w:rPr>
          <w:rFonts w:eastAsia="Calibri"/>
          <w:color w:val="000000" w:themeColor="text1"/>
          <w:kern w:val="3"/>
          <w:sz w:val="28"/>
          <w:szCs w:val="28"/>
          <w:lang w:eastAsia="ar-SA"/>
        </w:rPr>
      </w:pPr>
      <w:bookmarkStart w:id="143" w:name="_Toc337989434"/>
      <w:r w:rsidRPr="00C73C49">
        <w:rPr>
          <w:rFonts w:eastAsia="Calibri"/>
          <w:bCs/>
          <w:color w:val="000000" w:themeColor="text1"/>
          <w:spacing w:val="4"/>
          <w:kern w:val="3"/>
          <w:sz w:val="28"/>
          <w:szCs w:val="28"/>
          <w:lang w:eastAsia="ar-SA"/>
        </w:rPr>
        <w:t xml:space="preserve">Прогноз платежей, взимаемых органами местного самоуправления (организациями) за выполнение определенных функций планируется </w:t>
      </w:r>
      <w:r w:rsidRPr="00C73C49">
        <w:rPr>
          <w:rFonts w:eastAsia="Calibri"/>
          <w:color w:val="000000" w:themeColor="text1"/>
          <w:kern w:val="3"/>
          <w:sz w:val="28"/>
          <w:szCs w:val="28"/>
          <w:lang w:eastAsia="ar-SA"/>
        </w:rPr>
        <w:t>на 2024-2026 годы в сумме по 0,5 тыс. рублей ежегодно.</w:t>
      </w:r>
    </w:p>
    <w:p w:rsidR="004B3C90" w:rsidRPr="00C73C49" w:rsidRDefault="004B3C90" w:rsidP="004B3C90">
      <w:pPr>
        <w:widowControl w:val="0"/>
        <w:suppressAutoHyphens/>
        <w:autoSpaceDN w:val="0"/>
        <w:spacing w:line="276" w:lineRule="auto"/>
        <w:ind w:firstLine="709"/>
        <w:jc w:val="both"/>
        <w:textAlignment w:val="baseline"/>
        <w:rPr>
          <w:rFonts w:eastAsia="Calibri"/>
          <w:b/>
          <w:color w:val="000000" w:themeColor="text1"/>
          <w:spacing w:val="4"/>
          <w:kern w:val="3"/>
          <w:sz w:val="28"/>
          <w:szCs w:val="28"/>
          <w:lang w:eastAsia="ar-SA"/>
        </w:rPr>
      </w:pPr>
    </w:p>
    <w:p w:rsidR="004B3C90" w:rsidRPr="00C73C49" w:rsidRDefault="004B3C90" w:rsidP="004B3C90">
      <w:pPr>
        <w:suppressAutoHyphens/>
        <w:autoSpaceDN w:val="0"/>
        <w:spacing w:line="276" w:lineRule="auto"/>
        <w:jc w:val="center"/>
        <w:textAlignment w:val="baseline"/>
        <w:outlineLvl w:val="2"/>
        <w:rPr>
          <w:rFonts w:eastAsia="Calibri"/>
          <w:b/>
          <w:color w:val="000000" w:themeColor="text1"/>
          <w:spacing w:val="4"/>
          <w:kern w:val="3"/>
          <w:sz w:val="28"/>
          <w:szCs w:val="28"/>
          <w:lang w:eastAsia="ar-SA"/>
        </w:rPr>
      </w:pPr>
      <w:r w:rsidRPr="00C73C49">
        <w:rPr>
          <w:rFonts w:eastAsia="Calibri"/>
          <w:b/>
          <w:color w:val="000000" w:themeColor="text1"/>
          <w:spacing w:val="4"/>
          <w:kern w:val="3"/>
          <w:sz w:val="28"/>
          <w:szCs w:val="28"/>
          <w:lang w:eastAsia="ar-SA"/>
        </w:rPr>
        <w:t>Штрафы, санкции, возмещение ущерба</w:t>
      </w:r>
      <w:bookmarkEnd w:id="142"/>
    </w:p>
    <w:p w:rsidR="004B3C90" w:rsidRPr="00C73C49" w:rsidRDefault="004B3C90" w:rsidP="004B3C90">
      <w:pPr>
        <w:suppressAutoHyphens/>
        <w:autoSpaceDN w:val="0"/>
        <w:spacing w:line="276" w:lineRule="auto"/>
        <w:jc w:val="center"/>
        <w:textAlignment w:val="baseline"/>
        <w:outlineLvl w:val="2"/>
        <w:rPr>
          <w:rFonts w:eastAsia="Calibri"/>
          <w:b/>
          <w:color w:val="000000" w:themeColor="text1"/>
          <w:spacing w:val="4"/>
          <w:kern w:val="3"/>
          <w:sz w:val="28"/>
          <w:szCs w:val="28"/>
          <w:lang w:eastAsia="ar-SA"/>
        </w:rPr>
      </w:pPr>
    </w:p>
    <w:p w:rsidR="004B3C90" w:rsidRPr="00C73C49" w:rsidRDefault="004B3C90" w:rsidP="004B3C90">
      <w:pPr>
        <w:suppressAutoHyphens/>
        <w:autoSpaceDN w:val="0"/>
        <w:spacing w:line="276" w:lineRule="auto"/>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Прогноз поступления штрафов, санкций, возмещения ущерба определен с учетом фактического поступления за 2022 год и фактических поступлений за 10 месяцев 2023 года и предварительной оценки поступления за 2023 год.</w:t>
      </w:r>
    </w:p>
    <w:p w:rsidR="004B3C90" w:rsidRPr="00C73C49" w:rsidRDefault="004B3C90" w:rsidP="004B3C90">
      <w:pPr>
        <w:suppressAutoHyphens/>
        <w:autoSpaceDN w:val="0"/>
        <w:spacing w:line="276" w:lineRule="auto"/>
        <w:ind w:firstLine="709"/>
        <w:jc w:val="both"/>
        <w:textAlignment w:val="baseline"/>
        <w:rPr>
          <w:color w:val="000000" w:themeColor="text1"/>
          <w:sz w:val="28"/>
        </w:rPr>
      </w:pPr>
      <w:r w:rsidRPr="00C73C49">
        <w:rPr>
          <w:color w:val="000000" w:themeColor="text1"/>
          <w:sz w:val="28"/>
        </w:rPr>
        <w:t xml:space="preserve">Прогнозирование административных штрафов осуществляется исходя из информации главных администраторов доходов бюджетов. </w:t>
      </w:r>
    </w:p>
    <w:p w:rsidR="004B3C90" w:rsidRPr="00C73C49" w:rsidRDefault="004B3C90" w:rsidP="004B3C90">
      <w:pPr>
        <w:suppressAutoHyphens/>
        <w:autoSpaceDN w:val="0"/>
        <w:spacing w:line="276" w:lineRule="auto"/>
        <w:ind w:firstLine="709"/>
        <w:jc w:val="both"/>
        <w:textAlignment w:val="baseline"/>
        <w:rPr>
          <w:color w:val="000000" w:themeColor="text1"/>
          <w:spacing w:val="4"/>
          <w:sz w:val="28"/>
          <w:szCs w:val="28"/>
        </w:rPr>
      </w:pPr>
      <w:proofErr w:type="gramStart"/>
      <w:r w:rsidRPr="00C73C49">
        <w:rPr>
          <w:color w:val="000000" w:themeColor="text1"/>
          <w:sz w:val="28"/>
        </w:rPr>
        <w:t>Доходы, поступающие в виде штрафных санкций, предусмотрены на уровне оценки 2023 года, уменьшенной на суммы поступивших денежных взысканий, налагаемых в возмещение ущерба, причиненного в результате незаконного или нецелевого использования бюджетных средств,</w:t>
      </w:r>
      <w:r w:rsidRPr="00C73C49">
        <w:rPr>
          <w:color w:val="000000" w:themeColor="text1"/>
          <w:spacing w:val="4"/>
          <w:sz w:val="28"/>
          <w:szCs w:val="28"/>
        </w:rPr>
        <w:t xml:space="preserve"> платежей по искам о возмещении вреда, причиненного окружающей среде, а также на крупные платежи, носящие разовый характер. </w:t>
      </w:r>
      <w:proofErr w:type="gramEnd"/>
    </w:p>
    <w:p w:rsidR="004B3C90" w:rsidRPr="00C73C49" w:rsidRDefault="004B3C90" w:rsidP="004B3C90">
      <w:pPr>
        <w:ind w:firstLine="709"/>
        <w:jc w:val="both"/>
        <w:rPr>
          <w:color w:val="000000" w:themeColor="text1"/>
          <w:sz w:val="28"/>
        </w:rPr>
      </w:pPr>
      <w:r w:rsidRPr="00C73C49">
        <w:rPr>
          <w:color w:val="000000" w:themeColor="text1"/>
          <w:sz w:val="28"/>
        </w:rPr>
        <w:t xml:space="preserve">Администрирование доходов бюджетов бюджетной системы Российской Федерации от денежных взысканий (штрафов), поступающих </w:t>
      </w:r>
      <w:r w:rsidRPr="00C73C49">
        <w:rPr>
          <w:color w:val="000000" w:themeColor="text1"/>
          <w:sz w:val="28"/>
        </w:rPr>
        <w:br/>
        <w:t xml:space="preserve">в счет погашения задолженности, образовавшейся до 1 января 2020 года, осуществляется администратором доходов бюджета, которым ведется учет указанной задолженности. Возврат излишне уплаченных сумм денежных взысканий (штрафов), поступивших до 1 января 2020 года, осуществляется из бюджета бюджетной системы Российской Федерации, в который они были зачислены. </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Поступление штрафов в 2024-2026 годы прогнозируется в сумме 1 921,4 тыс. рублей ежегодно.</w:t>
      </w:r>
    </w:p>
    <w:p w:rsidR="004B3C90" w:rsidRPr="00C73C49" w:rsidRDefault="004B3C90" w:rsidP="004B3C90">
      <w:pPr>
        <w:suppressAutoHyphens/>
        <w:autoSpaceDN w:val="0"/>
        <w:ind w:firstLine="709"/>
        <w:jc w:val="both"/>
        <w:textAlignment w:val="baseline"/>
        <w:rPr>
          <w:rFonts w:eastAsia="Calibri"/>
          <w:color w:val="000000" w:themeColor="text1"/>
          <w:spacing w:val="4"/>
          <w:kern w:val="3"/>
          <w:sz w:val="28"/>
          <w:szCs w:val="28"/>
          <w:lang w:eastAsia="ar-SA"/>
        </w:rPr>
      </w:pPr>
      <w:r w:rsidRPr="00C73C49">
        <w:rPr>
          <w:rFonts w:eastAsia="Calibri"/>
          <w:color w:val="000000" w:themeColor="text1"/>
          <w:spacing w:val="4"/>
          <w:kern w:val="3"/>
          <w:sz w:val="28"/>
          <w:szCs w:val="28"/>
          <w:lang w:eastAsia="ar-SA"/>
        </w:rPr>
        <w:t>Оценка 2023 года и прогноз на 2025-2026 годы в разрезе поступлений по главным администраторам доходов представлен в приложении 14 к Пояснительной записке.</w:t>
      </w:r>
    </w:p>
    <w:p w:rsidR="004B3C90" w:rsidRPr="00C73C49" w:rsidRDefault="004B3C90" w:rsidP="004B3C90">
      <w:pPr>
        <w:suppressAutoHyphens/>
        <w:autoSpaceDN w:val="0"/>
        <w:spacing w:after="200" w:line="276" w:lineRule="auto"/>
        <w:jc w:val="center"/>
        <w:textAlignment w:val="baseline"/>
        <w:outlineLvl w:val="2"/>
        <w:rPr>
          <w:rFonts w:eastAsia="Calibri"/>
          <w:b/>
          <w:color w:val="000000" w:themeColor="text1"/>
          <w:kern w:val="3"/>
          <w:sz w:val="28"/>
          <w:szCs w:val="28"/>
          <w:lang w:eastAsia="ar-SA"/>
        </w:rPr>
      </w:pPr>
      <w:r w:rsidRPr="00C73C49">
        <w:rPr>
          <w:rFonts w:eastAsia="Calibri"/>
          <w:b/>
          <w:color w:val="000000" w:themeColor="text1"/>
          <w:kern w:val="3"/>
          <w:sz w:val="28"/>
          <w:szCs w:val="28"/>
          <w:lang w:eastAsia="ar-SA"/>
        </w:rPr>
        <w:t>Безвозмездные поступления</w:t>
      </w:r>
      <w:bookmarkEnd w:id="143"/>
    </w:p>
    <w:p w:rsidR="004B3C90" w:rsidRPr="00C73C49" w:rsidRDefault="004B3C90" w:rsidP="004B3C90">
      <w:pPr>
        <w:suppressAutoHyphens/>
        <w:autoSpaceDN w:val="0"/>
        <w:spacing w:line="259" w:lineRule="auto"/>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lastRenderedPageBreak/>
        <w:tab/>
        <w:t>При формировании проекта решения о бюджете в части безвозмездных поступлений учтено следующее.</w:t>
      </w:r>
    </w:p>
    <w:p w:rsidR="004B3C90" w:rsidRPr="00C73C49" w:rsidRDefault="004B3C90" w:rsidP="004B3C90">
      <w:pPr>
        <w:suppressAutoHyphens/>
        <w:autoSpaceDN w:val="0"/>
        <w:spacing w:line="276" w:lineRule="auto"/>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ab/>
        <w:t>Министерство финансов Красноярского края ежегодно направляет в адрес Финансового управления администрации Северо-Енисейского района Перечень межбюджетных трансфертов, подлежащих перечислению из краевого бюджета (в том числе за счет средств федерального бюджета), с указанием рекомендуемых кодов классификации доходов.</w:t>
      </w:r>
    </w:p>
    <w:p w:rsidR="004B3C90" w:rsidRPr="00C73C49" w:rsidRDefault="004B3C90" w:rsidP="004B3C90">
      <w:pPr>
        <w:suppressAutoHyphens/>
        <w:autoSpaceDN w:val="0"/>
        <w:ind w:firstLine="709"/>
        <w:jc w:val="both"/>
        <w:textAlignment w:val="baseline"/>
        <w:rPr>
          <w:rFonts w:eastAsia="Calibri"/>
          <w:color w:val="000000" w:themeColor="text1"/>
          <w:kern w:val="3"/>
          <w:sz w:val="28"/>
          <w:szCs w:val="28"/>
          <w:lang w:eastAsia="ar-SA"/>
        </w:rPr>
      </w:pPr>
      <w:proofErr w:type="gramStart"/>
      <w:r w:rsidRPr="00C73C49">
        <w:rPr>
          <w:rFonts w:eastAsia="Calibri"/>
          <w:color w:val="000000" w:themeColor="text1"/>
          <w:kern w:val="3"/>
          <w:sz w:val="28"/>
          <w:szCs w:val="28"/>
          <w:lang w:eastAsia="ar-SA"/>
        </w:rPr>
        <w:t>Формирование безвозмездных поступлений, поступающих в бюджет Северо-Енисейского района произведено в соответствии 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от 01.06.2023 № 80н «Об утверждении кодов (перечней кодов) бюджетной классификации Российской Федерации на 2024 год (на 2024 год и на плановый период 2025 и 2026</w:t>
      </w:r>
      <w:proofErr w:type="gramEnd"/>
      <w:r w:rsidRPr="00C73C49">
        <w:rPr>
          <w:rFonts w:eastAsia="Calibri"/>
          <w:color w:val="000000" w:themeColor="text1"/>
          <w:kern w:val="3"/>
          <w:sz w:val="28"/>
          <w:szCs w:val="28"/>
          <w:lang w:eastAsia="ar-SA"/>
        </w:rPr>
        <w:t xml:space="preserve"> годов)» и с учетом сопоставительной таблицы целевых статей расходов и кодов видов доходов, применяющихся при составлении и исполнении бюджетов бюджетной системы Российской Федерации, начиная с бюджетов на 2024 год и плановый период 2025 и 2026 годов, размещенной на официальном сайте Министерства финансов Российской Федерации.</w:t>
      </w:r>
    </w:p>
    <w:p w:rsidR="004B3C90" w:rsidRPr="00C73C49" w:rsidRDefault="004B3C90" w:rsidP="004B3C90">
      <w:pPr>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ab/>
        <w:t>В целях применения данных рекомендуемых кодов Финансовым управлением администрации Северо-Енисейского района подготовлен проект правового акта, утверждающий коды классификации доходов с применением детализированных кодов группы подвида доходов.</w:t>
      </w:r>
    </w:p>
    <w:p w:rsidR="004B3C90" w:rsidRPr="00C73C49" w:rsidRDefault="004B3C90" w:rsidP="004B3C90">
      <w:pPr>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ab/>
        <w:t xml:space="preserve"> В соответствии с пунктом 9 статьи 20 Бюджетного кодекса Российской Федерации Финансовое управление администрации Северо-Енисейского района утверждает перечень кодов подвидов по видам доходов, главными администраторами которых являются органы местного самоуправления и находящиеся в их ведении казенные учреждения.</w:t>
      </w:r>
    </w:p>
    <w:p w:rsidR="004B3C90" w:rsidRPr="00C73C49" w:rsidRDefault="004B3C90" w:rsidP="004B3C90">
      <w:pPr>
        <w:suppressAutoHyphens/>
        <w:autoSpaceDN w:val="0"/>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ab/>
        <w:t>В целом прогноз по безвозмездным поступлениям сформирован в следующих параметрах (приложение 15 к Пояснительной записке):</w:t>
      </w:r>
    </w:p>
    <w:p w:rsidR="004B3C90" w:rsidRPr="00C73C49" w:rsidRDefault="004B3C90" w:rsidP="004B3C90">
      <w:pPr>
        <w:suppressAutoHyphens/>
        <w:autoSpaceDN w:val="0"/>
        <w:ind w:firstLine="708"/>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на 2024 год в сумме 483 466,2 тыс. рублей;</w:t>
      </w:r>
    </w:p>
    <w:p w:rsidR="004B3C90" w:rsidRPr="00C73C49" w:rsidRDefault="004B3C90" w:rsidP="004B3C90">
      <w:pPr>
        <w:suppressAutoHyphens/>
        <w:autoSpaceDN w:val="0"/>
        <w:ind w:firstLine="708"/>
        <w:jc w:val="both"/>
        <w:textAlignment w:val="baseline"/>
        <w:rPr>
          <w:rFonts w:eastAsia="Calibri"/>
          <w:color w:val="000000" w:themeColor="text1"/>
          <w:kern w:val="3"/>
          <w:sz w:val="28"/>
          <w:szCs w:val="28"/>
          <w:lang w:eastAsia="ar-SA"/>
        </w:rPr>
      </w:pPr>
      <w:r w:rsidRPr="00C73C49">
        <w:rPr>
          <w:rFonts w:eastAsia="Calibri"/>
          <w:color w:val="000000" w:themeColor="text1"/>
          <w:kern w:val="3"/>
          <w:sz w:val="28"/>
          <w:szCs w:val="28"/>
          <w:lang w:eastAsia="ar-SA"/>
        </w:rPr>
        <w:t>на 2025 год в сумме 483 449,5 тыс. рублей;</w:t>
      </w:r>
    </w:p>
    <w:p w:rsidR="004B3C90" w:rsidRPr="00C73C49" w:rsidRDefault="004B3C90" w:rsidP="004B3C90">
      <w:pPr>
        <w:suppressAutoHyphens/>
        <w:autoSpaceDN w:val="0"/>
        <w:ind w:firstLine="708"/>
        <w:jc w:val="both"/>
        <w:textAlignment w:val="baseline"/>
        <w:rPr>
          <w:rFonts w:eastAsiaTheme="minorHAnsi"/>
          <w:color w:val="000000" w:themeColor="text1"/>
          <w:sz w:val="28"/>
          <w:szCs w:val="28"/>
          <w:lang w:eastAsia="en-US"/>
        </w:rPr>
      </w:pPr>
      <w:r w:rsidRPr="00C73C49">
        <w:rPr>
          <w:rFonts w:eastAsia="Calibri"/>
          <w:color w:val="000000" w:themeColor="text1"/>
          <w:kern w:val="3"/>
          <w:sz w:val="28"/>
          <w:szCs w:val="28"/>
          <w:lang w:eastAsia="ar-SA"/>
        </w:rPr>
        <w:t>на 2026 год в сумме 475 732,5 тыс. рублей.</w:t>
      </w:r>
    </w:p>
    <w:p w:rsidR="004B3C90" w:rsidRPr="00C73C49" w:rsidRDefault="004B3C90" w:rsidP="004B3C90">
      <w:pPr>
        <w:ind w:firstLine="709"/>
        <w:jc w:val="both"/>
        <w:rPr>
          <w:color w:val="000000" w:themeColor="text1"/>
          <w:sz w:val="28"/>
          <w:szCs w:val="28"/>
        </w:rPr>
      </w:pPr>
      <w:r w:rsidRPr="00C73C49">
        <w:rPr>
          <w:color w:val="000000" w:themeColor="text1"/>
          <w:sz w:val="28"/>
          <w:szCs w:val="28"/>
        </w:rPr>
        <w:t xml:space="preserve"> </w:t>
      </w:r>
    </w:p>
    <w:p w:rsidR="004B3C90" w:rsidRPr="00EB2919" w:rsidRDefault="004B3C90" w:rsidP="004B3C90">
      <w:pPr>
        <w:spacing w:before="120"/>
        <w:ind w:firstLine="708"/>
        <w:jc w:val="both"/>
      </w:pPr>
    </w:p>
    <w:p w:rsidR="00487652" w:rsidRDefault="00487652">
      <w:pPr>
        <w:pStyle w:val="1"/>
        <w:spacing w:before="0" w:after="0" w:line="264" w:lineRule="auto"/>
        <w:rPr>
          <w:sz w:val="32"/>
        </w:rPr>
      </w:pPr>
      <w:bookmarkStart w:id="144" w:name="_Toc369530798"/>
      <w:r>
        <w:rPr>
          <w:sz w:val="32"/>
        </w:rPr>
        <w:t>2. Расходы бюджета Северо-Енисейского района на 20</w:t>
      </w:r>
      <w:r w:rsidR="00703E35">
        <w:rPr>
          <w:sz w:val="32"/>
        </w:rPr>
        <w:t>2</w:t>
      </w:r>
      <w:r w:rsidR="009B3535">
        <w:rPr>
          <w:sz w:val="32"/>
        </w:rPr>
        <w:t>4</w:t>
      </w:r>
      <w:r>
        <w:rPr>
          <w:sz w:val="32"/>
        </w:rPr>
        <w:t xml:space="preserve"> год </w:t>
      </w:r>
      <w:r>
        <w:rPr>
          <w:sz w:val="32"/>
        </w:rPr>
        <w:br/>
        <w:t>и плановый период 202</w:t>
      </w:r>
      <w:r w:rsidR="009B3535">
        <w:rPr>
          <w:sz w:val="32"/>
        </w:rPr>
        <w:t>5</w:t>
      </w:r>
      <w:r>
        <w:rPr>
          <w:sz w:val="32"/>
        </w:rPr>
        <w:t>-202</w:t>
      </w:r>
      <w:r w:rsidR="009B3535">
        <w:rPr>
          <w:sz w:val="32"/>
        </w:rPr>
        <w:t>6</w:t>
      </w:r>
      <w:r>
        <w:rPr>
          <w:sz w:val="32"/>
        </w:rPr>
        <w:t xml:space="preserve"> годов</w:t>
      </w:r>
      <w:bookmarkEnd w:id="144"/>
    </w:p>
    <w:p w:rsidR="00487652" w:rsidRDefault="00487652">
      <w:pPr>
        <w:pStyle w:val="ab"/>
        <w:spacing w:line="264" w:lineRule="auto"/>
      </w:pPr>
    </w:p>
    <w:p w:rsidR="00487652" w:rsidRDefault="00487652">
      <w:pPr>
        <w:pStyle w:val="2"/>
      </w:pPr>
      <w:bookmarkStart w:id="145" w:name="_Toc464122001"/>
      <w:r>
        <w:lastRenderedPageBreak/>
        <w:t xml:space="preserve">2.1. муниципальные программы </w:t>
      </w:r>
      <w:bookmarkEnd w:id="145"/>
      <w:r>
        <w:t>района</w:t>
      </w:r>
    </w:p>
    <w:p w:rsidR="00487652" w:rsidRDefault="00487652">
      <w:pPr>
        <w:pStyle w:val="1"/>
        <w:spacing w:before="0" w:after="0" w:line="264" w:lineRule="auto"/>
      </w:pPr>
    </w:p>
    <w:p w:rsidR="007A1385" w:rsidRPr="00FC6F23" w:rsidRDefault="007A1385" w:rsidP="007A1385">
      <w:pPr>
        <w:keepNext/>
        <w:spacing w:line="264" w:lineRule="auto"/>
        <w:jc w:val="center"/>
        <w:outlineLvl w:val="0"/>
        <w:rPr>
          <w:rFonts w:cs="Arial"/>
          <w:b/>
          <w:bCs/>
          <w:kern w:val="32"/>
          <w:sz w:val="28"/>
          <w:szCs w:val="32"/>
        </w:rPr>
      </w:pPr>
      <w:r w:rsidRPr="00FC6F23">
        <w:rPr>
          <w:rFonts w:cs="Arial"/>
          <w:b/>
          <w:bCs/>
          <w:kern w:val="32"/>
          <w:sz w:val="28"/>
          <w:szCs w:val="32"/>
        </w:rPr>
        <w:t>Развитие образования</w:t>
      </w:r>
    </w:p>
    <w:p w:rsidR="007A1385" w:rsidRPr="00FC6F23" w:rsidRDefault="007A1385" w:rsidP="007A1385">
      <w:pPr>
        <w:ind w:firstLine="741"/>
        <w:jc w:val="both"/>
        <w:rPr>
          <w:sz w:val="28"/>
          <w:szCs w:val="28"/>
        </w:rPr>
      </w:pPr>
      <w:r w:rsidRPr="00FC6F23">
        <w:rPr>
          <w:sz w:val="28"/>
        </w:rPr>
        <w:t xml:space="preserve">На реализацию муниципальной программы «Развитие образования» (далее </w:t>
      </w:r>
      <w:r w:rsidRPr="00FC6F23">
        <w:rPr>
          <w:sz w:val="28"/>
          <w:szCs w:val="28"/>
        </w:rPr>
        <w:t xml:space="preserve">– Программа) предусмотрены расходы в общем объеме </w:t>
      </w:r>
      <w:r w:rsidRPr="00FC6F23">
        <w:rPr>
          <w:rFonts w:eastAsia="Calibri"/>
          <w:color w:val="000000"/>
          <w:sz w:val="28"/>
          <w:szCs w:val="28"/>
          <w:lang w:eastAsia="en-US" w:bidi="x-none"/>
        </w:rPr>
        <w:t>2</w:t>
      </w:r>
      <w:r>
        <w:rPr>
          <w:rFonts w:eastAsia="Calibri"/>
          <w:color w:val="000000"/>
          <w:sz w:val="28"/>
          <w:szCs w:val="28"/>
          <w:lang w:eastAsia="en-US" w:bidi="x-none"/>
        </w:rPr>
        <w:t> 754 980,</w:t>
      </w:r>
      <w:r w:rsidR="00C12EE0">
        <w:rPr>
          <w:rFonts w:eastAsia="Calibri"/>
          <w:color w:val="000000"/>
          <w:sz w:val="28"/>
          <w:szCs w:val="28"/>
          <w:lang w:eastAsia="en-US" w:bidi="x-none"/>
        </w:rPr>
        <w:t>6</w:t>
      </w:r>
      <w:r w:rsidRPr="00FC6F23">
        <w:rPr>
          <w:sz w:val="28"/>
          <w:szCs w:val="28"/>
        </w:rPr>
        <w:t xml:space="preserve"> тыс. рублей, в том числе по годам:</w:t>
      </w:r>
    </w:p>
    <w:p w:rsidR="007A1385" w:rsidRPr="00FC6F23" w:rsidRDefault="007A1385" w:rsidP="007A1385">
      <w:pPr>
        <w:ind w:firstLine="741"/>
        <w:jc w:val="both"/>
        <w:rPr>
          <w:sz w:val="28"/>
          <w:szCs w:val="28"/>
        </w:rPr>
      </w:pPr>
      <w:r w:rsidRPr="00FC6F23">
        <w:rPr>
          <w:sz w:val="28"/>
          <w:szCs w:val="28"/>
        </w:rPr>
        <w:t>в 202</w:t>
      </w:r>
      <w:r>
        <w:rPr>
          <w:sz w:val="28"/>
          <w:szCs w:val="28"/>
        </w:rPr>
        <w:t>4</w:t>
      </w:r>
      <w:r w:rsidRPr="00FC6F23">
        <w:rPr>
          <w:sz w:val="28"/>
          <w:szCs w:val="28"/>
        </w:rPr>
        <w:t xml:space="preserve"> году – </w:t>
      </w:r>
      <w:r w:rsidRPr="00AC561E">
        <w:rPr>
          <w:rFonts w:eastAsia="Calibri"/>
          <w:color w:val="000000"/>
          <w:sz w:val="28"/>
          <w:szCs w:val="28"/>
          <w:lang w:eastAsia="en-US" w:bidi="x-none"/>
        </w:rPr>
        <w:t>972</w:t>
      </w:r>
      <w:r>
        <w:rPr>
          <w:rFonts w:eastAsia="Calibri"/>
          <w:color w:val="000000"/>
          <w:sz w:val="28"/>
          <w:szCs w:val="28"/>
          <w:lang w:val="en-US" w:eastAsia="en-US" w:bidi="x-none"/>
        </w:rPr>
        <w:t> </w:t>
      </w:r>
      <w:r w:rsidRPr="00AC561E">
        <w:rPr>
          <w:rFonts w:eastAsia="Calibri"/>
          <w:color w:val="000000"/>
          <w:sz w:val="28"/>
          <w:szCs w:val="28"/>
          <w:lang w:eastAsia="en-US" w:bidi="x-none"/>
        </w:rPr>
        <w:t>953</w:t>
      </w:r>
      <w:r>
        <w:rPr>
          <w:rFonts w:eastAsia="Calibri"/>
          <w:color w:val="000000"/>
          <w:sz w:val="28"/>
          <w:szCs w:val="28"/>
          <w:lang w:eastAsia="en-US" w:bidi="x-none"/>
        </w:rPr>
        <w:t>,</w:t>
      </w:r>
      <w:r w:rsidR="00C12EE0">
        <w:rPr>
          <w:rFonts w:eastAsia="Calibri"/>
          <w:color w:val="000000"/>
          <w:sz w:val="28"/>
          <w:szCs w:val="28"/>
          <w:lang w:eastAsia="en-US" w:bidi="x-none"/>
        </w:rPr>
        <w:t>7</w:t>
      </w:r>
      <w:r w:rsidRPr="00FC6F23">
        <w:rPr>
          <w:sz w:val="28"/>
          <w:szCs w:val="28"/>
        </w:rPr>
        <w:t> тыс. рублей;</w:t>
      </w:r>
    </w:p>
    <w:p w:rsidR="007A1385" w:rsidRPr="00FC6F23" w:rsidRDefault="007A1385" w:rsidP="007A1385">
      <w:pPr>
        <w:ind w:firstLine="741"/>
        <w:jc w:val="both"/>
        <w:rPr>
          <w:sz w:val="28"/>
          <w:szCs w:val="28"/>
        </w:rPr>
      </w:pPr>
      <w:r w:rsidRPr="00FC6F23">
        <w:rPr>
          <w:sz w:val="28"/>
          <w:szCs w:val="28"/>
        </w:rPr>
        <w:t>в 202</w:t>
      </w:r>
      <w:r>
        <w:rPr>
          <w:sz w:val="28"/>
          <w:szCs w:val="28"/>
        </w:rPr>
        <w:t>5</w:t>
      </w:r>
      <w:r w:rsidRPr="00FC6F23">
        <w:rPr>
          <w:sz w:val="28"/>
          <w:szCs w:val="28"/>
        </w:rPr>
        <w:t xml:space="preserve"> году – </w:t>
      </w:r>
      <w:r>
        <w:rPr>
          <w:rFonts w:eastAsia="Calibri"/>
          <w:color w:val="000000"/>
          <w:sz w:val="28"/>
          <w:szCs w:val="28"/>
          <w:lang w:eastAsia="en-US" w:bidi="x-none"/>
        </w:rPr>
        <w:t>904 104,5</w:t>
      </w:r>
      <w:r w:rsidRPr="00FC6F23">
        <w:rPr>
          <w:sz w:val="28"/>
          <w:szCs w:val="28"/>
        </w:rPr>
        <w:t> тыс. рублей;</w:t>
      </w:r>
    </w:p>
    <w:p w:rsidR="007A1385" w:rsidRPr="00FC6F23" w:rsidRDefault="007A1385" w:rsidP="007A1385">
      <w:pPr>
        <w:ind w:firstLine="741"/>
        <w:jc w:val="both"/>
        <w:rPr>
          <w:sz w:val="28"/>
          <w:szCs w:val="28"/>
        </w:rPr>
      </w:pPr>
      <w:r w:rsidRPr="00FC6F23">
        <w:rPr>
          <w:sz w:val="28"/>
          <w:szCs w:val="28"/>
        </w:rPr>
        <w:t>в 202</w:t>
      </w:r>
      <w:r>
        <w:rPr>
          <w:sz w:val="28"/>
          <w:szCs w:val="28"/>
        </w:rPr>
        <w:t>6</w:t>
      </w:r>
      <w:r w:rsidRPr="00FC6F23">
        <w:rPr>
          <w:sz w:val="28"/>
          <w:szCs w:val="28"/>
        </w:rPr>
        <w:t xml:space="preserve"> году – </w:t>
      </w:r>
      <w:r>
        <w:rPr>
          <w:sz w:val="28"/>
          <w:szCs w:val="28"/>
        </w:rPr>
        <w:t>877 922,4</w:t>
      </w:r>
      <w:r w:rsidRPr="00FC6F23">
        <w:rPr>
          <w:sz w:val="28"/>
          <w:szCs w:val="28"/>
        </w:rPr>
        <w:t xml:space="preserve"> тыс. рублей;</w:t>
      </w:r>
    </w:p>
    <w:p w:rsidR="007A1385" w:rsidRPr="00FC6F23" w:rsidRDefault="007A1385" w:rsidP="007A1385">
      <w:pPr>
        <w:ind w:firstLine="741"/>
        <w:jc w:val="both"/>
        <w:rPr>
          <w:sz w:val="28"/>
          <w:szCs w:val="28"/>
        </w:rPr>
      </w:pPr>
      <w:r w:rsidRPr="00FC6F23">
        <w:rPr>
          <w:sz w:val="28"/>
          <w:szCs w:val="28"/>
        </w:rPr>
        <w:t>общий объем финансирования за счет сре</w:t>
      </w:r>
      <w:proofErr w:type="gramStart"/>
      <w:r w:rsidRPr="00FC6F23">
        <w:rPr>
          <w:sz w:val="28"/>
          <w:szCs w:val="28"/>
        </w:rPr>
        <w:t>дств кр</w:t>
      </w:r>
      <w:proofErr w:type="gramEnd"/>
      <w:r w:rsidRPr="00FC6F23">
        <w:rPr>
          <w:sz w:val="28"/>
          <w:szCs w:val="28"/>
        </w:rPr>
        <w:t xml:space="preserve">аевого бюджета – </w:t>
      </w:r>
      <w:r w:rsidRPr="00FC6F23">
        <w:rPr>
          <w:rFonts w:eastAsia="Calibri"/>
          <w:color w:val="000000"/>
          <w:sz w:val="28"/>
          <w:szCs w:val="28"/>
          <w:lang w:eastAsia="en-US" w:bidi="x-none"/>
        </w:rPr>
        <w:t>960 904,6</w:t>
      </w:r>
      <w:r w:rsidRPr="00FC6F23">
        <w:rPr>
          <w:sz w:val="28"/>
          <w:szCs w:val="28"/>
        </w:rPr>
        <w:t> тыс. рублей, в том числе по годам:</w:t>
      </w:r>
    </w:p>
    <w:p w:rsidR="007A1385" w:rsidRPr="00FC6F23" w:rsidRDefault="007A1385" w:rsidP="007A1385">
      <w:pPr>
        <w:ind w:firstLine="741"/>
        <w:jc w:val="both"/>
        <w:rPr>
          <w:sz w:val="28"/>
          <w:szCs w:val="28"/>
        </w:rPr>
      </w:pPr>
      <w:r w:rsidRPr="00FC6F23">
        <w:rPr>
          <w:sz w:val="28"/>
          <w:szCs w:val="28"/>
        </w:rPr>
        <w:t>в 202</w:t>
      </w:r>
      <w:r>
        <w:rPr>
          <w:sz w:val="28"/>
          <w:szCs w:val="28"/>
        </w:rPr>
        <w:t>4</w:t>
      </w:r>
      <w:r w:rsidRPr="00FC6F23">
        <w:rPr>
          <w:sz w:val="28"/>
          <w:szCs w:val="28"/>
        </w:rPr>
        <w:t xml:space="preserve"> году – </w:t>
      </w:r>
      <w:r>
        <w:rPr>
          <w:sz w:val="28"/>
          <w:szCs w:val="28"/>
        </w:rPr>
        <w:t>348 804,5</w:t>
      </w:r>
      <w:r w:rsidRPr="00FC6F23">
        <w:rPr>
          <w:sz w:val="28"/>
          <w:szCs w:val="28"/>
        </w:rPr>
        <w:t xml:space="preserve"> тыс. рублей;</w:t>
      </w:r>
    </w:p>
    <w:p w:rsidR="007A1385" w:rsidRPr="00FC6F23" w:rsidRDefault="007A1385" w:rsidP="007A1385">
      <w:pPr>
        <w:ind w:firstLine="741"/>
        <w:jc w:val="both"/>
        <w:rPr>
          <w:sz w:val="28"/>
          <w:szCs w:val="28"/>
        </w:rPr>
      </w:pPr>
      <w:r w:rsidRPr="00FC6F23">
        <w:rPr>
          <w:sz w:val="28"/>
          <w:szCs w:val="28"/>
        </w:rPr>
        <w:t>в 202</w:t>
      </w:r>
      <w:r>
        <w:rPr>
          <w:sz w:val="28"/>
          <w:szCs w:val="28"/>
        </w:rPr>
        <w:t>5</w:t>
      </w:r>
      <w:r w:rsidRPr="00FC6F23">
        <w:rPr>
          <w:sz w:val="28"/>
          <w:szCs w:val="28"/>
        </w:rPr>
        <w:t xml:space="preserve"> году – </w:t>
      </w:r>
      <w:r>
        <w:rPr>
          <w:sz w:val="28"/>
          <w:szCs w:val="28"/>
        </w:rPr>
        <w:t>346 633,0</w:t>
      </w:r>
      <w:r w:rsidRPr="00FC6F23">
        <w:rPr>
          <w:sz w:val="28"/>
          <w:szCs w:val="28"/>
        </w:rPr>
        <w:t xml:space="preserve"> тыс. рублей;</w:t>
      </w:r>
    </w:p>
    <w:p w:rsidR="007A1385" w:rsidRPr="00FC6F23" w:rsidRDefault="007A1385" w:rsidP="007A1385">
      <w:pPr>
        <w:ind w:firstLine="741"/>
        <w:jc w:val="both"/>
        <w:rPr>
          <w:sz w:val="28"/>
          <w:szCs w:val="28"/>
        </w:rPr>
      </w:pPr>
      <w:r w:rsidRPr="00FC6F23">
        <w:rPr>
          <w:sz w:val="28"/>
          <w:szCs w:val="28"/>
        </w:rPr>
        <w:t>в 202</w:t>
      </w:r>
      <w:r>
        <w:rPr>
          <w:sz w:val="28"/>
          <w:szCs w:val="28"/>
        </w:rPr>
        <w:t>6</w:t>
      </w:r>
      <w:r w:rsidRPr="00FC6F23">
        <w:rPr>
          <w:sz w:val="28"/>
          <w:szCs w:val="28"/>
        </w:rPr>
        <w:t xml:space="preserve"> году – </w:t>
      </w:r>
      <w:r>
        <w:rPr>
          <w:sz w:val="28"/>
          <w:szCs w:val="28"/>
        </w:rPr>
        <w:t>340 069,3</w:t>
      </w:r>
      <w:r w:rsidRPr="00FC6F23">
        <w:rPr>
          <w:sz w:val="28"/>
          <w:szCs w:val="28"/>
        </w:rPr>
        <w:t xml:space="preserve"> тыс. рублей;</w:t>
      </w:r>
    </w:p>
    <w:p w:rsidR="007A1385" w:rsidRPr="00FC6F23" w:rsidRDefault="007A1385" w:rsidP="007A1385">
      <w:pPr>
        <w:ind w:firstLine="741"/>
        <w:jc w:val="both"/>
        <w:rPr>
          <w:sz w:val="28"/>
          <w:szCs w:val="28"/>
        </w:rPr>
      </w:pPr>
      <w:r w:rsidRPr="00FC6F23">
        <w:rPr>
          <w:sz w:val="28"/>
          <w:szCs w:val="28"/>
        </w:rPr>
        <w:t xml:space="preserve">общий объем финансирования за счет средств бюджета района – </w:t>
      </w:r>
      <w:r w:rsidRPr="00FC6F23">
        <w:rPr>
          <w:rFonts w:eastAsia="Calibri"/>
          <w:color w:val="000000"/>
          <w:sz w:val="28"/>
          <w:szCs w:val="28"/>
          <w:lang w:eastAsia="en-US" w:bidi="x-none"/>
        </w:rPr>
        <w:t>1 387 635,9</w:t>
      </w:r>
      <w:r w:rsidRPr="00FC6F23">
        <w:rPr>
          <w:sz w:val="28"/>
          <w:szCs w:val="28"/>
        </w:rPr>
        <w:t> тыс. рублей, в том числе по годам:</w:t>
      </w:r>
    </w:p>
    <w:p w:rsidR="007A1385" w:rsidRPr="00FC6F23" w:rsidRDefault="007A1385" w:rsidP="007A1385">
      <w:pPr>
        <w:ind w:firstLine="741"/>
        <w:jc w:val="both"/>
        <w:rPr>
          <w:sz w:val="28"/>
          <w:szCs w:val="28"/>
        </w:rPr>
      </w:pPr>
      <w:r w:rsidRPr="00FC6F23">
        <w:rPr>
          <w:sz w:val="28"/>
          <w:szCs w:val="28"/>
        </w:rPr>
        <w:t>в 202</w:t>
      </w:r>
      <w:r>
        <w:rPr>
          <w:sz w:val="28"/>
          <w:szCs w:val="28"/>
        </w:rPr>
        <w:t>4</w:t>
      </w:r>
      <w:r w:rsidRPr="00FC6F23">
        <w:rPr>
          <w:sz w:val="28"/>
          <w:szCs w:val="28"/>
        </w:rPr>
        <w:t xml:space="preserve"> году – </w:t>
      </w:r>
      <w:r>
        <w:rPr>
          <w:sz w:val="28"/>
          <w:szCs w:val="28"/>
        </w:rPr>
        <w:t>610 747,9</w:t>
      </w:r>
      <w:r w:rsidRPr="00FC6F23">
        <w:rPr>
          <w:sz w:val="28"/>
          <w:szCs w:val="28"/>
        </w:rPr>
        <w:t xml:space="preserve"> тыс. рублей;</w:t>
      </w:r>
    </w:p>
    <w:p w:rsidR="007A1385" w:rsidRPr="00FC6F23" w:rsidRDefault="007A1385" w:rsidP="007A1385">
      <w:pPr>
        <w:ind w:firstLine="741"/>
        <w:jc w:val="both"/>
        <w:rPr>
          <w:sz w:val="28"/>
          <w:szCs w:val="28"/>
        </w:rPr>
      </w:pPr>
      <w:r w:rsidRPr="00FC6F23">
        <w:rPr>
          <w:sz w:val="28"/>
          <w:szCs w:val="28"/>
        </w:rPr>
        <w:t>в 202</w:t>
      </w:r>
      <w:r>
        <w:rPr>
          <w:sz w:val="28"/>
          <w:szCs w:val="28"/>
        </w:rPr>
        <w:t>5</w:t>
      </w:r>
      <w:r w:rsidRPr="00FC6F23">
        <w:rPr>
          <w:sz w:val="28"/>
          <w:szCs w:val="28"/>
        </w:rPr>
        <w:t xml:space="preserve"> году – </w:t>
      </w:r>
      <w:r>
        <w:rPr>
          <w:sz w:val="28"/>
          <w:szCs w:val="28"/>
        </w:rPr>
        <w:t>543 400,1</w:t>
      </w:r>
      <w:r w:rsidRPr="00FC6F23">
        <w:rPr>
          <w:sz w:val="28"/>
          <w:szCs w:val="28"/>
        </w:rPr>
        <w:t xml:space="preserve"> тыс. рублей;</w:t>
      </w:r>
    </w:p>
    <w:p w:rsidR="007A1385" w:rsidRPr="00FC6F23" w:rsidRDefault="007A1385" w:rsidP="007A1385">
      <w:pPr>
        <w:ind w:firstLine="741"/>
        <w:jc w:val="both"/>
        <w:rPr>
          <w:sz w:val="28"/>
          <w:szCs w:val="28"/>
        </w:rPr>
      </w:pPr>
      <w:r w:rsidRPr="00FC6F23">
        <w:rPr>
          <w:sz w:val="28"/>
          <w:szCs w:val="28"/>
        </w:rPr>
        <w:t>в 202</w:t>
      </w:r>
      <w:r>
        <w:rPr>
          <w:sz w:val="28"/>
          <w:szCs w:val="28"/>
        </w:rPr>
        <w:t>6</w:t>
      </w:r>
      <w:r w:rsidRPr="00FC6F23">
        <w:rPr>
          <w:sz w:val="28"/>
          <w:szCs w:val="28"/>
        </w:rPr>
        <w:t xml:space="preserve"> году – </w:t>
      </w:r>
      <w:r>
        <w:rPr>
          <w:sz w:val="28"/>
          <w:szCs w:val="28"/>
        </w:rPr>
        <w:t>523 078,1</w:t>
      </w:r>
      <w:r w:rsidRPr="00FC6F23">
        <w:rPr>
          <w:sz w:val="28"/>
          <w:szCs w:val="28"/>
        </w:rPr>
        <w:t xml:space="preserve"> тыс. рублей;</w:t>
      </w:r>
    </w:p>
    <w:p w:rsidR="007A1385" w:rsidRPr="00FC6F23" w:rsidRDefault="007A1385" w:rsidP="007A1385">
      <w:pPr>
        <w:ind w:firstLine="741"/>
        <w:jc w:val="both"/>
        <w:rPr>
          <w:sz w:val="28"/>
          <w:szCs w:val="28"/>
        </w:rPr>
      </w:pPr>
      <w:r w:rsidRPr="00FC6F23">
        <w:rPr>
          <w:sz w:val="28"/>
          <w:szCs w:val="28"/>
        </w:rPr>
        <w:t>общий объем финансирования за счет внебюджетных источников – 53 084,4 тыс. рублей, в том числе по годам:</w:t>
      </w:r>
    </w:p>
    <w:p w:rsidR="007A1385" w:rsidRPr="00FC6F23" w:rsidRDefault="007A1385" w:rsidP="007A1385">
      <w:pPr>
        <w:ind w:firstLine="741"/>
        <w:jc w:val="both"/>
        <w:rPr>
          <w:sz w:val="28"/>
          <w:szCs w:val="28"/>
        </w:rPr>
      </w:pPr>
      <w:r w:rsidRPr="00FC6F23">
        <w:rPr>
          <w:sz w:val="28"/>
          <w:szCs w:val="28"/>
        </w:rPr>
        <w:t>в 2023 году –</w:t>
      </w:r>
      <w:r>
        <w:rPr>
          <w:sz w:val="28"/>
          <w:szCs w:val="28"/>
        </w:rPr>
        <w:t xml:space="preserve"> 13 401,</w:t>
      </w:r>
      <w:r w:rsidR="00C12EE0">
        <w:rPr>
          <w:sz w:val="28"/>
          <w:szCs w:val="28"/>
        </w:rPr>
        <w:t>3</w:t>
      </w:r>
      <w:r w:rsidRPr="00FC6F23">
        <w:rPr>
          <w:sz w:val="28"/>
          <w:szCs w:val="28"/>
        </w:rPr>
        <w:t xml:space="preserve"> тыс. рублей;</w:t>
      </w:r>
    </w:p>
    <w:p w:rsidR="007A1385" w:rsidRPr="00FC6F23" w:rsidRDefault="007A1385" w:rsidP="007A1385">
      <w:pPr>
        <w:ind w:firstLine="741"/>
        <w:jc w:val="both"/>
        <w:rPr>
          <w:sz w:val="28"/>
          <w:szCs w:val="28"/>
        </w:rPr>
      </w:pPr>
      <w:r w:rsidRPr="00FC6F23">
        <w:rPr>
          <w:sz w:val="28"/>
          <w:szCs w:val="28"/>
        </w:rPr>
        <w:t xml:space="preserve">в 2024 году – </w:t>
      </w:r>
      <w:r>
        <w:rPr>
          <w:sz w:val="28"/>
          <w:szCs w:val="28"/>
        </w:rPr>
        <w:t>14 071,4</w:t>
      </w:r>
      <w:r w:rsidRPr="00FC6F23">
        <w:rPr>
          <w:sz w:val="28"/>
          <w:szCs w:val="28"/>
        </w:rPr>
        <w:t xml:space="preserve"> тыс. рублей;</w:t>
      </w:r>
    </w:p>
    <w:p w:rsidR="007A1385" w:rsidRPr="00FC6F23" w:rsidRDefault="007A1385" w:rsidP="007A1385">
      <w:pPr>
        <w:ind w:firstLine="741"/>
        <w:jc w:val="both"/>
        <w:rPr>
          <w:sz w:val="28"/>
          <w:szCs w:val="28"/>
        </w:rPr>
      </w:pPr>
      <w:r w:rsidRPr="00FC6F23">
        <w:rPr>
          <w:sz w:val="28"/>
          <w:szCs w:val="28"/>
        </w:rPr>
        <w:t xml:space="preserve">в 2025 году – </w:t>
      </w:r>
      <w:r>
        <w:rPr>
          <w:sz w:val="28"/>
          <w:szCs w:val="28"/>
        </w:rPr>
        <w:t>14 775,0 тыс. рублей.</w:t>
      </w:r>
    </w:p>
    <w:p w:rsidR="007A1385" w:rsidRPr="00FC6F23" w:rsidRDefault="007A1385" w:rsidP="007A1385">
      <w:pPr>
        <w:ind w:firstLine="741"/>
        <w:jc w:val="both"/>
        <w:rPr>
          <w:sz w:val="28"/>
          <w:szCs w:val="28"/>
        </w:rPr>
      </w:pPr>
    </w:p>
    <w:p w:rsidR="007A1385" w:rsidRPr="00FC6F23" w:rsidRDefault="007A1385" w:rsidP="007A1385">
      <w:pPr>
        <w:shd w:val="clear" w:color="auto" w:fill="FFFFFF"/>
        <w:ind w:right="4" w:firstLine="709"/>
        <w:jc w:val="both"/>
        <w:rPr>
          <w:sz w:val="28"/>
          <w:szCs w:val="28"/>
        </w:rPr>
      </w:pPr>
      <w:r w:rsidRPr="00FC6F23">
        <w:rPr>
          <w:sz w:val="28"/>
          <w:szCs w:val="28"/>
        </w:rPr>
        <w:t>Система образования Северо-Енисейского района представляет собой сеть муниципальных разноуровневых и разнонаправленных учреждений дошкольного, общего, дополнительного образования, которые реализуют многочисленные образовательные программы, направленные на удовлетворение потребностей детей и их родителей.</w:t>
      </w:r>
    </w:p>
    <w:p w:rsidR="007A1385" w:rsidRPr="00FC6F23" w:rsidRDefault="007A1385" w:rsidP="007A1385">
      <w:pPr>
        <w:ind w:firstLine="720"/>
        <w:jc w:val="both"/>
        <w:rPr>
          <w:sz w:val="28"/>
          <w:szCs w:val="28"/>
        </w:rPr>
      </w:pPr>
      <w:r w:rsidRPr="00FC6F23">
        <w:rPr>
          <w:sz w:val="28"/>
          <w:szCs w:val="28"/>
        </w:rPr>
        <w:t>В системе образования Северо-Енисейского района функционируют следующие учреждения:</w:t>
      </w:r>
    </w:p>
    <w:p w:rsidR="007A1385" w:rsidRPr="00FC6F23" w:rsidRDefault="007A1385" w:rsidP="007A1385">
      <w:pPr>
        <w:ind w:firstLine="708"/>
        <w:jc w:val="both"/>
        <w:rPr>
          <w:sz w:val="28"/>
          <w:szCs w:val="28"/>
        </w:rPr>
      </w:pPr>
      <w:r w:rsidRPr="00FC6F23">
        <w:rPr>
          <w:sz w:val="28"/>
          <w:szCs w:val="28"/>
        </w:rPr>
        <w:t xml:space="preserve">- 6 средних общеобразовательных школ </w:t>
      </w:r>
      <w:r w:rsidRPr="0058764C">
        <w:rPr>
          <w:sz w:val="28"/>
          <w:szCs w:val="28"/>
          <w:u w:val="single"/>
        </w:rPr>
        <w:t>(в структуре 4-х из них</w:t>
      </w:r>
      <w:r w:rsidRPr="00FC6F23">
        <w:rPr>
          <w:sz w:val="28"/>
          <w:szCs w:val="28"/>
        </w:rPr>
        <w:t xml:space="preserve"> функционируют дошкольные группы);</w:t>
      </w:r>
    </w:p>
    <w:p w:rsidR="007A1385" w:rsidRPr="00FC6F23" w:rsidRDefault="007A1385" w:rsidP="007A1385">
      <w:pPr>
        <w:ind w:firstLine="708"/>
        <w:jc w:val="both"/>
        <w:rPr>
          <w:sz w:val="28"/>
          <w:szCs w:val="28"/>
        </w:rPr>
      </w:pPr>
      <w:r w:rsidRPr="00FC6F23">
        <w:rPr>
          <w:sz w:val="28"/>
          <w:szCs w:val="28"/>
        </w:rPr>
        <w:t>- 1 основная общеобразовательная школа с филиалом начальной школы в д. Куромба (для детей старообрядцев);</w:t>
      </w:r>
    </w:p>
    <w:p w:rsidR="007A1385" w:rsidRPr="00FC6F23" w:rsidRDefault="007A1385" w:rsidP="007A1385">
      <w:pPr>
        <w:ind w:firstLine="708"/>
        <w:jc w:val="both"/>
        <w:rPr>
          <w:sz w:val="28"/>
          <w:szCs w:val="28"/>
        </w:rPr>
      </w:pPr>
      <w:r w:rsidRPr="00FC6F23">
        <w:rPr>
          <w:sz w:val="28"/>
          <w:szCs w:val="28"/>
        </w:rPr>
        <w:t>- 5 дошкольных образовательных учреждений;</w:t>
      </w:r>
    </w:p>
    <w:p w:rsidR="007A1385" w:rsidRPr="00FC6F23" w:rsidRDefault="007A1385" w:rsidP="007A1385">
      <w:pPr>
        <w:ind w:firstLine="708"/>
        <w:jc w:val="both"/>
        <w:rPr>
          <w:sz w:val="28"/>
          <w:szCs w:val="28"/>
        </w:rPr>
      </w:pPr>
      <w:r w:rsidRPr="00FC6F23">
        <w:rPr>
          <w:sz w:val="28"/>
          <w:szCs w:val="28"/>
        </w:rPr>
        <w:t>- Детско-юношеский центр (</w:t>
      </w:r>
      <w:r>
        <w:rPr>
          <w:sz w:val="28"/>
          <w:szCs w:val="28"/>
        </w:rPr>
        <w:t>МБОУ ДО «</w:t>
      </w:r>
      <w:r w:rsidRPr="00FC6F23">
        <w:rPr>
          <w:sz w:val="28"/>
          <w:szCs w:val="28"/>
        </w:rPr>
        <w:t>ДЮЦ</w:t>
      </w:r>
      <w:r>
        <w:rPr>
          <w:sz w:val="28"/>
          <w:szCs w:val="28"/>
        </w:rPr>
        <w:t>»</w:t>
      </w:r>
      <w:r w:rsidRPr="00FC6F23">
        <w:rPr>
          <w:sz w:val="28"/>
          <w:szCs w:val="28"/>
        </w:rPr>
        <w:t>);</w:t>
      </w:r>
    </w:p>
    <w:p w:rsidR="007A1385" w:rsidRPr="00FC6F23" w:rsidRDefault="007A1385" w:rsidP="007A1385">
      <w:pPr>
        <w:ind w:firstLine="708"/>
        <w:jc w:val="both"/>
        <w:rPr>
          <w:sz w:val="28"/>
          <w:szCs w:val="28"/>
        </w:rPr>
      </w:pPr>
      <w:r w:rsidRPr="00FC6F23">
        <w:rPr>
          <w:sz w:val="28"/>
          <w:szCs w:val="28"/>
        </w:rPr>
        <w:t xml:space="preserve">- </w:t>
      </w:r>
      <w:r>
        <w:rPr>
          <w:sz w:val="28"/>
          <w:szCs w:val="28"/>
        </w:rPr>
        <w:t xml:space="preserve">Северо-Енисейская </w:t>
      </w:r>
      <w:r w:rsidRPr="00FC6F23">
        <w:rPr>
          <w:sz w:val="28"/>
          <w:szCs w:val="28"/>
        </w:rPr>
        <w:t>спортивная школа (</w:t>
      </w:r>
      <w:r>
        <w:rPr>
          <w:sz w:val="28"/>
          <w:szCs w:val="28"/>
        </w:rPr>
        <w:t>МБУ ДО «ССШ»</w:t>
      </w:r>
      <w:r w:rsidRPr="00FC6F23">
        <w:rPr>
          <w:sz w:val="28"/>
          <w:szCs w:val="28"/>
        </w:rPr>
        <w:t>).</w:t>
      </w:r>
    </w:p>
    <w:p w:rsidR="007A1385" w:rsidRPr="00FC6F23" w:rsidRDefault="007A1385" w:rsidP="007A1385">
      <w:pPr>
        <w:ind w:firstLine="741"/>
        <w:jc w:val="both"/>
        <w:rPr>
          <w:sz w:val="28"/>
          <w:szCs w:val="28"/>
        </w:rPr>
      </w:pPr>
    </w:p>
    <w:p w:rsidR="007A1385" w:rsidRPr="00FC6F23" w:rsidRDefault="007A1385" w:rsidP="007A1385">
      <w:pPr>
        <w:ind w:firstLine="720"/>
        <w:jc w:val="both"/>
        <w:rPr>
          <w:sz w:val="28"/>
        </w:rPr>
      </w:pPr>
      <w:r w:rsidRPr="00FC6F23">
        <w:rPr>
          <w:sz w:val="28"/>
        </w:rPr>
        <w:t>Подпрограмма 1. «Обеспечение жизнедеятельно</w:t>
      </w:r>
      <w:r>
        <w:rPr>
          <w:sz w:val="28"/>
        </w:rPr>
        <w:t>сти образовательных учреждений»</w:t>
      </w:r>
    </w:p>
    <w:p w:rsidR="007A1385" w:rsidRPr="00FC6F23" w:rsidRDefault="007A1385" w:rsidP="0058764C">
      <w:pPr>
        <w:ind w:right="-284" w:firstLine="743"/>
        <w:jc w:val="right"/>
        <w:rPr>
          <w:sz w:val="28"/>
        </w:rPr>
      </w:pPr>
      <w:r w:rsidRPr="00FC6F23">
        <w:rPr>
          <w:sz w:val="28"/>
        </w:rPr>
        <w:t>Таблица 5</w:t>
      </w:r>
    </w:p>
    <w:p w:rsidR="007A1385" w:rsidRPr="00FC6F23" w:rsidRDefault="0058764C" w:rsidP="0058764C">
      <w:pPr>
        <w:ind w:right="-284" w:firstLine="743"/>
        <w:jc w:val="right"/>
        <w:rPr>
          <w:sz w:val="28"/>
        </w:rPr>
      </w:pPr>
      <w:r>
        <w:rPr>
          <w:sz w:val="28"/>
        </w:rPr>
        <w:t xml:space="preserve">   </w:t>
      </w:r>
      <w:r w:rsidR="007A1385" w:rsidRPr="00FC6F23">
        <w:rPr>
          <w:sz w:val="28"/>
        </w:rPr>
        <w:t>(тыс. рублей)</w:t>
      </w:r>
    </w:p>
    <w:tbl>
      <w:tblPr>
        <w:tblW w:w="10152"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3"/>
        <w:gridCol w:w="5083"/>
        <w:gridCol w:w="1549"/>
        <w:gridCol w:w="1560"/>
        <w:gridCol w:w="1417"/>
      </w:tblGrid>
      <w:tr w:rsidR="007A1385" w:rsidRPr="00FC6F23" w:rsidTr="0058764C">
        <w:tc>
          <w:tcPr>
            <w:tcW w:w="543" w:type="dxa"/>
            <w:vMerge w:val="restart"/>
            <w:shd w:val="clear" w:color="auto" w:fill="auto"/>
            <w:vAlign w:val="center"/>
          </w:tcPr>
          <w:p w:rsidR="007A1385" w:rsidRPr="00FC6F23" w:rsidRDefault="007A1385" w:rsidP="0058764C">
            <w:pPr>
              <w:jc w:val="center"/>
              <w:rPr>
                <w:spacing w:val="1"/>
                <w:sz w:val="24"/>
                <w:szCs w:val="24"/>
              </w:rPr>
            </w:pPr>
            <w:r w:rsidRPr="00FC6F23">
              <w:rPr>
                <w:spacing w:val="1"/>
                <w:sz w:val="24"/>
                <w:szCs w:val="24"/>
              </w:rPr>
              <w:t xml:space="preserve">№ </w:t>
            </w:r>
            <w:proofErr w:type="gramStart"/>
            <w:r w:rsidRPr="00FC6F23">
              <w:rPr>
                <w:spacing w:val="1"/>
                <w:sz w:val="24"/>
                <w:szCs w:val="24"/>
              </w:rPr>
              <w:lastRenderedPageBreak/>
              <w:t>п</w:t>
            </w:r>
            <w:proofErr w:type="gramEnd"/>
            <w:r w:rsidRPr="00FC6F23">
              <w:rPr>
                <w:spacing w:val="1"/>
                <w:sz w:val="24"/>
                <w:szCs w:val="24"/>
              </w:rPr>
              <w:t>/п</w:t>
            </w:r>
          </w:p>
        </w:tc>
        <w:tc>
          <w:tcPr>
            <w:tcW w:w="5083" w:type="dxa"/>
            <w:vMerge w:val="restart"/>
            <w:shd w:val="clear" w:color="auto" w:fill="auto"/>
            <w:vAlign w:val="center"/>
          </w:tcPr>
          <w:p w:rsidR="007A1385" w:rsidRPr="00FC6F23" w:rsidRDefault="007A1385" w:rsidP="0058764C">
            <w:pPr>
              <w:jc w:val="center"/>
              <w:rPr>
                <w:spacing w:val="1"/>
                <w:sz w:val="24"/>
                <w:szCs w:val="24"/>
              </w:rPr>
            </w:pPr>
            <w:r w:rsidRPr="00FC6F23">
              <w:rPr>
                <w:spacing w:val="1"/>
                <w:sz w:val="24"/>
                <w:szCs w:val="24"/>
              </w:rPr>
              <w:lastRenderedPageBreak/>
              <w:t>Наименование ГРБС</w:t>
            </w:r>
          </w:p>
        </w:tc>
        <w:tc>
          <w:tcPr>
            <w:tcW w:w="4526" w:type="dxa"/>
            <w:gridSpan w:val="3"/>
            <w:shd w:val="clear" w:color="auto" w:fill="auto"/>
            <w:vAlign w:val="center"/>
          </w:tcPr>
          <w:p w:rsidR="007A1385" w:rsidRPr="00FC6F23" w:rsidRDefault="007A1385" w:rsidP="0058764C">
            <w:pPr>
              <w:jc w:val="center"/>
              <w:rPr>
                <w:spacing w:val="1"/>
                <w:sz w:val="24"/>
                <w:szCs w:val="24"/>
              </w:rPr>
            </w:pPr>
            <w:r w:rsidRPr="00FC6F23">
              <w:rPr>
                <w:spacing w:val="1"/>
                <w:sz w:val="24"/>
                <w:szCs w:val="24"/>
              </w:rPr>
              <w:t>Расходы, годы</w:t>
            </w:r>
          </w:p>
        </w:tc>
      </w:tr>
      <w:tr w:rsidR="007A1385" w:rsidRPr="00FC6F23" w:rsidTr="0058764C">
        <w:tc>
          <w:tcPr>
            <w:tcW w:w="543" w:type="dxa"/>
            <w:vMerge/>
            <w:shd w:val="clear" w:color="auto" w:fill="auto"/>
            <w:vAlign w:val="center"/>
          </w:tcPr>
          <w:p w:rsidR="007A1385" w:rsidRPr="00FC6F23" w:rsidRDefault="007A1385" w:rsidP="0058764C">
            <w:pPr>
              <w:jc w:val="center"/>
              <w:rPr>
                <w:spacing w:val="1"/>
                <w:sz w:val="24"/>
                <w:szCs w:val="24"/>
              </w:rPr>
            </w:pPr>
          </w:p>
        </w:tc>
        <w:tc>
          <w:tcPr>
            <w:tcW w:w="5083" w:type="dxa"/>
            <w:vMerge/>
            <w:shd w:val="clear" w:color="auto" w:fill="auto"/>
            <w:vAlign w:val="center"/>
          </w:tcPr>
          <w:p w:rsidR="007A1385" w:rsidRPr="00FC6F23" w:rsidRDefault="007A1385" w:rsidP="0058764C">
            <w:pPr>
              <w:jc w:val="center"/>
              <w:rPr>
                <w:spacing w:val="1"/>
                <w:sz w:val="24"/>
                <w:szCs w:val="24"/>
              </w:rPr>
            </w:pPr>
          </w:p>
        </w:tc>
        <w:tc>
          <w:tcPr>
            <w:tcW w:w="1549" w:type="dxa"/>
            <w:shd w:val="clear" w:color="auto" w:fill="auto"/>
            <w:vAlign w:val="center"/>
          </w:tcPr>
          <w:p w:rsidR="007A1385" w:rsidRPr="00FC6F23" w:rsidRDefault="007A1385" w:rsidP="0058764C">
            <w:pPr>
              <w:jc w:val="center"/>
              <w:rPr>
                <w:spacing w:val="1"/>
                <w:sz w:val="24"/>
                <w:szCs w:val="24"/>
              </w:rPr>
            </w:pPr>
            <w:r w:rsidRPr="00FC6F23">
              <w:rPr>
                <w:spacing w:val="1"/>
                <w:sz w:val="24"/>
                <w:szCs w:val="24"/>
              </w:rPr>
              <w:t>202</w:t>
            </w:r>
            <w:r>
              <w:rPr>
                <w:spacing w:val="1"/>
                <w:sz w:val="24"/>
                <w:szCs w:val="24"/>
              </w:rPr>
              <w:t>4</w:t>
            </w:r>
          </w:p>
        </w:tc>
        <w:tc>
          <w:tcPr>
            <w:tcW w:w="1560" w:type="dxa"/>
            <w:shd w:val="clear" w:color="auto" w:fill="auto"/>
            <w:vAlign w:val="center"/>
          </w:tcPr>
          <w:p w:rsidR="007A1385" w:rsidRPr="00FC6F23" w:rsidRDefault="007A1385" w:rsidP="0058764C">
            <w:pPr>
              <w:jc w:val="center"/>
              <w:rPr>
                <w:spacing w:val="1"/>
                <w:sz w:val="24"/>
                <w:szCs w:val="24"/>
              </w:rPr>
            </w:pPr>
            <w:r w:rsidRPr="00FC6F23">
              <w:rPr>
                <w:spacing w:val="1"/>
                <w:sz w:val="24"/>
                <w:szCs w:val="24"/>
              </w:rPr>
              <w:t>202</w:t>
            </w:r>
            <w:r>
              <w:rPr>
                <w:spacing w:val="1"/>
                <w:sz w:val="24"/>
                <w:szCs w:val="24"/>
              </w:rPr>
              <w:t>5</w:t>
            </w:r>
          </w:p>
        </w:tc>
        <w:tc>
          <w:tcPr>
            <w:tcW w:w="1417" w:type="dxa"/>
            <w:shd w:val="clear" w:color="auto" w:fill="auto"/>
            <w:vAlign w:val="center"/>
          </w:tcPr>
          <w:p w:rsidR="007A1385" w:rsidRPr="00FC6F23" w:rsidRDefault="007A1385" w:rsidP="0058764C">
            <w:pPr>
              <w:jc w:val="center"/>
              <w:rPr>
                <w:spacing w:val="1"/>
                <w:sz w:val="24"/>
                <w:szCs w:val="24"/>
              </w:rPr>
            </w:pPr>
            <w:r w:rsidRPr="00FC6F23">
              <w:rPr>
                <w:spacing w:val="1"/>
                <w:sz w:val="24"/>
                <w:szCs w:val="24"/>
              </w:rPr>
              <w:t>202</w:t>
            </w:r>
            <w:r>
              <w:rPr>
                <w:spacing w:val="1"/>
                <w:sz w:val="24"/>
                <w:szCs w:val="24"/>
              </w:rPr>
              <w:t>6</w:t>
            </w:r>
          </w:p>
        </w:tc>
      </w:tr>
      <w:tr w:rsidR="007A1385" w:rsidRPr="00FC6F23" w:rsidTr="0058764C">
        <w:trPr>
          <w:trHeight w:val="111"/>
        </w:trPr>
        <w:tc>
          <w:tcPr>
            <w:tcW w:w="543" w:type="dxa"/>
            <w:shd w:val="clear" w:color="auto" w:fill="auto"/>
            <w:vAlign w:val="center"/>
          </w:tcPr>
          <w:p w:rsidR="007A1385" w:rsidRPr="00FC6F23" w:rsidRDefault="007A1385" w:rsidP="0058764C">
            <w:pPr>
              <w:jc w:val="center"/>
              <w:rPr>
                <w:spacing w:val="1"/>
                <w:sz w:val="24"/>
                <w:szCs w:val="24"/>
              </w:rPr>
            </w:pPr>
            <w:r w:rsidRPr="00FC6F23">
              <w:rPr>
                <w:spacing w:val="1"/>
                <w:sz w:val="24"/>
                <w:szCs w:val="24"/>
              </w:rPr>
              <w:lastRenderedPageBreak/>
              <w:t>1</w:t>
            </w:r>
          </w:p>
        </w:tc>
        <w:tc>
          <w:tcPr>
            <w:tcW w:w="5083" w:type="dxa"/>
            <w:shd w:val="clear" w:color="auto" w:fill="auto"/>
            <w:vAlign w:val="center"/>
          </w:tcPr>
          <w:p w:rsidR="007A1385" w:rsidRPr="00FC6F23" w:rsidRDefault="007A1385" w:rsidP="0058764C">
            <w:pPr>
              <w:rPr>
                <w:spacing w:val="1"/>
                <w:sz w:val="24"/>
                <w:szCs w:val="24"/>
              </w:rPr>
            </w:pPr>
            <w:r w:rsidRPr="00FC6F23">
              <w:rPr>
                <w:spacing w:val="1"/>
                <w:sz w:val="24"/>
                <w:szCs w:val="24"/>
              </w:rPr>
              <w:t>Администрация Северо-Енисейского района</w:t>
            </w:r>
          </w:p>
        </w:tc>
        <w:tc>
          <w:tcPr>
            <w:tcW w:w="1549" w:type="dxa"/>
            <w:shd w:val="clear" w:color="auto" w:fill="auto"/>
            <w:vAlign w:val="center"/>
          </w:tcPr>
          <w:p w:rsidR="007A1385" w:rsidRPr="00FC6F23" w:rsidRDefault="007A1385" w:rsidP="0058764C">
            <w:pPr>
              <w:jc w:val="center"/>
              <w:rPr>
                <w:spacing w:val="1"/>
                <w:sz w:val="24"/>
                <w:szCs w:val="24"/>
              </w:rPr>
            </w:pPr>
            <w:r>
              <w:rPr>
                <w:spacing w:val="1"/>
                <w:sz w:val="24"/>
                <w:szCs w:val="24"/>
              </w:rPr>
              <w:t>71 803,2</w:t>
            </w:r>
          </w:p>
        </w:tc>
        <w:tc>
          <w:tcPr>
            <w:tcW w:w="1560" w:type="dxa"/>
            <w:shd w:val="clear" w:color="auto" w:fill="auto"/>
            <w:vAlign w:val="center"/>
          </w:tcPr>
          <w:p w:rsidR="007A1385" w:rsidRPr="00FC6F23" w:rsidRDefault="007A1385" w:rsidP="0058764C">
            <w:pPr>
              <w:jc w:val="center"/>
              <w:rPr>
                <w:spacing w:val="1"/>
                <w:sz w:val="24"/>
                <w:szCs w:val="24"/>
              </w:rPr>
            </w:pPr>
            <w:r>
              <w:rPr>
                <w:spacing w:val="1"/>
                <w:sz w:val="24"/>
                <w:szCs w:val="24"/>
              </w:rPr>
              <w:t>28 116,0</w:t>
            </w:r>
          </w:p>
        </w:tc>
        <w:tc>
          <w:tcPr>
            <w:tcW w:w="1417" w:type="dxa"/>
            <w:shd w:val="clear" w:color="auto" w:fill="auto"/>
            <w:vAlign w:val="center"/>
          </w:tcPr>
          <w:p w:rsidR="007A1385" w:rsidRPr="00FC6F23" w:rsidRDefault="007A1385" w:rsidP="0058764C">
            <w:pPr>
              <w:jc w:val="center"/>
              <w:rPr>
                <w:spacing w:val="1"/>
                <w:sz w:val="24"/>
                <w:szCs w:val="24"/>
              </w:rPr>
            </w:pPr>
            <w:r>
              <w:rPr>
                <w:spacing w:val="1"/>
                <w:sz w:val="24"/>
                <w:szCs w:val="24"/>
              </w:rPr>
              <w:t>11 691,1</w:t>
            </w:r>
          </w:p>
        </w:tc>
      </w:tr>
      <w:tr w:rsidR="007A1385" w:rsidRPr="00FC6F23" w:rsidTr="0058764C">
        <w:trPr>
          <w:trHeight w:val="573"/>
        </w:trPr>
        <w:tc>
          <w:tcPr>
            <w:tcW w:w="543" w:type="dxa"/>
            <w:shd w:val="clear" w:color="auto" w:fill="auto"/>
            <w:vAlign w:val="center"/>
          </w:tcPr>
          <w:p w:rsidR="007A1385" w:rsidRPr="00FC6F23" w:rsidRDefault="007A1385" w:rsidP="0058764C">
            <w:pPr>
              <w:jc w:val="center"/>
              <w:rPr>
                <w:spacing w:val="1"/>
                <w:sz w:val="24"/>
                <w:szCs w:val="24"/>
              </w:rPr>
            </w:pPr>
          </w:p>
        </w:tc>
        <w:tc>
          <w:tcPr>
            <w:tcW w:w="5083" w:type="dxa"/>
            <w:shd w:val="clear" w:color="auto" w:fill="auto"/>
            <w:vAlign w:val="center"/>
          </w:tcPr>
          <w:p w:rsidR="007A1385" w:rsidRPr="00FC6F23" w:rsidRDefault="007A1385" w:rsidP="0058764C">
            <w:pPr>
              <w:jc w:val="right"/>
              <w:rPr>
                <w:i/>
                <w:spacing w:val="1"/>
                <w:sz w:val="24"/>
                <w:szCs w:val="24"/>
              </w:rPr>
            </w:pPr>
            <w:r w:rsidRPr="00FC6F23">
              <w:rPr>
                <w:i/>
                <w:spacing w:val="1"/>
                <w:sz w:val="24"/>
                <w:szCs w:val="24"/>
              </w:rPr>
              <w:t>в том числе за счет средств:</w:t>
            </w:r>
          </w:p>
        </w:tc>
        <w:tc>
          <w:tcPr>
            <w:tcW w:w="1549" w:type="dxa"/>
            <w:shd w:val="clear" w:color="auto" w:fill="auto"/>
            <w:vAlign w:val="center"/>
          </w:tcPr>
          <w:p w:rsidR="007A1385" w:rsidRPr="00FC6F23" w:rsidRDefault="007A1385" w:rsidP="0058764C">
            <w:pPr>
              <w:jc w:val="center"/>
              <w:rPr>
                <w:spacing w:val="1"/>
                <w:sz w:val="24"/>
                <w:szCs w:val="24"/>
              </w:rPr>
            </w:pPr>
          </w:p>
        </w:tc>
        <w:tc>
          <w:tcPr>
            <w:tcW w:w="1560" w:type="dxa"/>
            <w:shd w:val="clear" w:color="auto" w:fill="auto"/>
            <w:vAlign w:val="center"/>
          </w:tcPr>
          <w:p w:rsidR="007A1385" w:rsidRPr="00FC6F23" w:rsidRDefault="007A1385" w:rsidP="0058764C">
            <w:pPr>
              <w:jc w:val="center"/>
              <w:rPr>
                <w:spacing w:val="1"/>
                <w:sz w:val="24"/>
                <w:szCs w:val="24"/>
              </w:rPr>
            </w:pPr>
          </w:p>
        </w:tc>
        <w:tc>
          <w:tcPr>
            <w:tcW w:w="1417" w:type="dxa"/>
            <w:shd w:val="clear" w:color="auto" w:fill="auto"/>
            <w:vAlign w:val="center"/>
          </w:tcPr>
          <w:p w:rsidR="007A1385" w:rsidRPr="00FC6F23" w:rsidRDefault="007A1385" w:rsidP="0058764C">
            <w:pPr>
              <w:jc w:val="center"/>
              <w:rPr>
                <w:spacing w:val="1"/>
                <w:sz w:val="24"/>
                <w:szCs w:val="24"/>
              </w:rPr>
            </w:pPr>
          </w:p>
        </w:tc>
      </w:tr>
      <w:tr w:rsidR="007A1385" w:rsidRPr="00FC6F23" w:rsidTr="0058764C">
        <w:trPr>
          <w:trHeight w:val="60"/>
        </w:trPr>
        <w:tc>
          <w:tcPr>
            <w:tcW w:w="543" w:type="dxa"/>
            <w:shd w:val="clear" w:color="auto" w:fill="auto"/>
            <w:vAlign w:val="center"/>
          </w:tcPr>
          <w:p w:rsidR="007A1385" w:rsidRPr="00FC6F23" w:rsidRDefault="007A1385" w:rsidP="0058764C">
            <w:pPr>
              <w:jc w:val="center"/>
              <w:rPr>
                <w:spacing w:val="1"/>
                <w:sz w:val="24"/>
                <w:szCs w:val="24"/>
              </w:rPr>
            </w:pPr>
          </w:p>
        </w:tc>
        <w:tc>
          <w:tcPr>
            <w:tcW w:w="5083" w:type="dxa"/>
            <w:shd w:val="clear" w:color="auto" w:fill="auto"/>
            <w:vAlign w:val="center"/>
          </w:tcPr>
          <w:p w:rsidR="007A1385" w:rsidRPr="00FC6F23" w:rsidRDefault="007A1385" w:rsidP="0058764C">
            <w:pPr>
              <w:jc w:val="right"/>
              <w:rPr>
                <w:i/>
                <w:spacing w:val="1"/>
                <w:sz w:val="24"/>
                <w:szCs w:val="24"/>
              </w:rPr>
            </w:pPr>
            <w:r w:rsidRPr="00FC6F23">
              <w:rPr>
                <w:i/>
                <w:spacing w:val="1"/>
                <w:sz w:val="24"/>
                <w:szCs w:val="24"/>
              </w:rPr>
              <w:t>- бюджета района</w:t>
            </w:r>
          </w:p>
        </w:tc>
        <w:tc>
          <w:tcPr>
            <w:tcW w:w="1549" w:type="dxa"/>
            <w:shd w:val="clear" w:color="auto" w:fill="auto"/>
            <w:vAlign w:val="center"/>
          </w:tcPr>
          <w:p w:rsidR="007A1385" w:rsidRPr="00557AF1" w:rsidRDefault="007A1385" w:rsidP="0058764C">
            <w:pPr>
              <w:jc w:val="center"/>
              <w:rPr>
                <w:i/>
                <w:spacing w:val="1"/>
                <w:sz w:val="24"/>
                <w:szCs w:val="24"/>
              </w:rPr>
            </w:pPr>
            <w:r w:rsidRPr="00557AF1">
              <w:rPr>
                <w:i/>
                <w:spacing w:val="1"/>
                <w:sz w:val="24"/>
                <w:szCs w:val="24"/>
              </w:rPr>
              <w:t>71 803,2</w:t>
            </w:r>
          </w:p>
        </w:tc>
        <w:tc>
          <w:tcPr>
            <w:tcW w:w="1560" w:type="dxa"/>
            <w:shd w:val="clear" w:color="auto" w:fill="auto"/>
            <w:vAlign w:val="center"/>
          </w:tcPr>
          <w:p w:rsidR="007A1385" w:rsidRPr="00557AF1" w:rsidRDefault="007A1385" w:rsidP="0058764C">
            <w:pPr>
              <w:jc w:val="center"/>
              <w:rPr>
                <w:i/>
                <w:spacing w:val="1"/>
                <w:sz w:val="24"/>
                <w:szCs w:val="24"/>
              </w:rPr>
            </w:pPr>
            <w:r w:rsidRPr="00557AF1">
              <w:rPr>
                <w:i/>
                <w:spacing w:val="1"/>
                <w:sz w:val="24"/>
                <w:szCs w:val="24"/>
              </w:rPr>
              <w:t>28 116,0</w:t>
            </w:r>
          </w:p>
        </w:tc>
        <w:tc>
          <w:tcPr>
            <w:tcW w:w="1417" w:type="dxa"/>
            <w:shd w:val="clear" w:color="auto" w:fill="auto"/>
            <w:vAlign w:val="center"/>
          </w:tcPr>
          <w:p w:rsidR="007A1385" w:rsidRPr="00557AF1" w:rsidRDefault="007A1385" w:rsidP="0058764C">
            <w:pPr>
              <w:jc w:val="center"/>
              <w:rPr>
                <w:i/>
                <w:spacing w:val="1"/>
                <w:sz w:val="24"/>
                <w:szCs w:val="24"/>
              </w:rPr>
            </w:pPr>
            <w:r w:rsidRPr="00557AF1">
              <w:rPr>
                <w:i/>
                <w:spacing w:val="1"/>
                <w:sz w:val="24"/>
                <w:szCs w:val="24"/>
              </w:rPr>
              <w:t>11 691,1</w:t>
            </w:r>
          </w:p>
        </w:tc>
      </w:tr>
      <w:tr w:rsidR="007A1385" w:rsidRPr="00FC6F23" w:rsidTr="0058764C">
        <w:trPr>
          <w:trHeight w:val="1134"/>
        </w:trPr>
        <w:tc>
          <w:tcPr>
            <w:tcW w:w="543" w:type="dxa"/>
            <w:shd w:val="clear" w:color="auto" w:fill="auto"/>
            <w:vAlign w:val="center"/>
          </w:tcPr>
          <w:p w:rsidR="007A1385" w:rsidRPr="00FC6F23" w:rsidRDefault="007A1385" w:rsidP="0058764C">
            <w:pPr>
              <w:jc w:val="center"/>
              <w:rPr>
                <w:spacing w:val="1"/>
                <w:sz w:val="24"/>
                <w:szCs w:val="24"/>
              </w:rPr>
            </w:pPr>
            <w:r w:rsidRPr="00FC6F23">
              <w:rPr>
                <w:spacing w:val="1"/>
                <w:sz w:val="24"/>
                <w:szCs w:val="24"/>
              </w:rPr>
              <w:t>2</w:t>
            </w:r>
          </w:p>
        </w:tc>
        <w:tc>
          <w:tcPr>
            <w:tcW w:w="5083" w:type="dxa"/>
            <w:shd w:val="clear" w:color="auto" w:fill="auto"/>
            <w:vAlign w:val="center"/>
          </w:tcPr>
          <w:p w:rsidR="007A1385" w:rsidRPr="00FC6F23" w:rsidRDefault="007A1385" w:rsidP="0058764C">
            <w:pPr>
              <w:rPr>
                <w:spacing w:val="1"/>
                <w:sz w:val="24"/>
                <w:szCs w:val="24"/>
              </w:rPr>
            </w:pPr>
            <w:r w:rsidRPr="00FC6F23">
              <w:rPr>
                <w:spacing w:val="1"/>
                <w:sz w:val="24"/>
                <w:szCs w:val="24"/>
              </w:rPr>
              <w:t>Управление образования администрации Северо-Енисейского района</w:t>
            </w:r>
          </w:p>
        </w:tc>
        <w:tc>
          <w:tcPr>
            <w:tcW w:w="1549" w:type="dxa"/>
            <w:shd w:val="clear" w:color="auto" w:fill="auto"/>
            <w:vAlign w:val="center"/>
          </w:tcPr>
          <w:p w:rsidR="007A1385" w:rsidRPr="00FC6F23" w:rsidRDefault="007A1385" w:rsidP="0058764C">
            <w:pPr>
              <w:jc w:val="center"/>
              <w:rPr>
                <w:spacing w:val="1"/>
                <w:sz w:val="24"/>
                <w:szCs w:val="24"/>
              </w:rPr>
            </w:pPr>
            <w:r>
              <w:rPr>
                <w:spacing w:val="1"/>
                <w:sz w:val="24"/>
                <w:szCs w:val="24"/>
              </w:rPr>
              <w:t>21 356,8</w:t>
            </w:r>
          </w:p>
        </w:tc>
        <w:tc>
          <w:tcPr>
            <w:tcW w:w="1560" w:type="dxa"/>
            <w:shd w:val="clear" w:color="auto" w:fill="auto"/>
            <w:vAlign w:val="center"/>
          </w:tcPr>
          <w:p w:rsidR="007A1385" w:rsidRPr="00FC6F23" w:rsidRDefault="007A1385" w:rsidP="0058764C">
            <w:pPr>
              <w:jc w:val="center"/>
              <w:rPr>
                <w:spacing w:val="1"/>
                <w:sz w:val="24"/>
                <w:szCs w:val="24"/>
              </w:rPr>
            </w:pPr>
            <w:r>
              <w:rPr>
                <w:spacing w:val="1"/>
                <w:sz w:val="24"/>
                <w:szCs w:val="24"/>
              </w:rPr>
              <w:t>21 369,5</w:t>
            </w:r>
          </w:p>
        </w:tc>
        <w:tc>
          <w:tcPr>
            <w:tcW w:w="1417" w:type="dxa"/>
            <w:shd w:val="clear" w:color="auto" w:fill="auto"/>
            <w:vAlign w:val="center"/>
          </w:tcPr>
          <w:p w:rsidR="007A1385" w:rsidRPr="00FC6F23" w:rsidRDefault="007A1385" w:rsidP="0058764C">
            <w:pPr>
              <w:jc w:val="center"/>
              <w:rPr>
                <w:spacing w:val="1"/>
                <w:sz w:val="24"/>
                <w:szCs w:val="24"/>
              </w:rPr>
            </w:pPr>
            <w:r>
              <w:rPr>
                <w:spacing w:val="1"/>
                <w:sz w:val="24"/>
                <w:szCs w:val="24"/>
              </w:rPr>
              <w:t>17 472,4</w:t>
            </w:r>
          </w:p>
        </w:tc>
      </w:tr>
      <w:tr w:rsidR="007A1385" w:rsidRPr="00FC6F23" w:rsidTr="0058764C">
        <w:trPr>
          <w:trHeight w:val="209"/>
        </w:trPr>
        <w:tc>
          <w:tcPr>
            <w:tcW w:w="543" w:type="dxa"/>
            <w:shd w:val="clear" w:color="auto" w:fill="auto"/>
            <w:vAlign w:val="center"/>
          </w:tcPr>
          <w:p w:rsidR="007A1385" w:rsidRPr="00FC6F23" w:rsidRDefault="007A1385" w:rsidP="0058764C">
            <w:pPr>
              <w:jc w:val="center"/>
              <w:rPr>
                <w:spacing w:val="1"/>
                <w:sz w:val="24"/>
                <w:szCs w:val="24"/>
              </w:rPr>
            </w:pPr>
          </w:p>
        </w:tc>
        <w:tc>
          <w:tcPr>
            <w:tcW w:w="5083" w:type="dxa"/>
            <w:shd w:val="clear" w:color="auto" w:fill="auto"/>
            <w:vAlign w:val="center"/>
          </w:tcPr>
          <w:p w:rsidR="007A1385" w:rsidRPr="00FC6F23" w:rsidRDefault="007A1385" w:rsidP="0058764C">
            <w:pPr>
              <w:jc w:val="right"/>
              <w:rPr>
                <w:i/>
                <w:spacing w:val="1"/>
                <w:sz w:val="24"/>
                <w:szCs w:val="24"/>
              </w:rPr>
            </w:pPr>
            <w:r w:rsidRPr="00FC6F23">
              <w:rPr>
                <w:i/>
                <w:spacing w:val="1"/>
                <w:sz w:val="24"/>
                <w:szCs w:val="24"/>
              </w:rPr>
              <w:t>в том числе за счет средств:</w:t>
            </w:r>
          </w:p>
        </w:tc>
        <w:tc>
          <w:tcPr>
            <w:tcW w:w="1549" w:type="dxa"/>
            <w:shd w:val="clear" w:color="auto" w:fill="auto"/>
            <w:vAlign w:val="center"/>
          </w:tcPr>
          <w:p w:rsidR="007A1385" w:rsidRPr="00FC6F23" w:rsidRDefault="007A1385" w:rsidP="0058764C">
            <w:pPr>
              <w:jc w:val="center"/>
              <w:rPr>
                <w:spacing w:val="1"/>
                <w:sz w:val="24"/>
                <w:szCs w:val="24"/>
                <w:highlight w:val="yellow"/>
              </w:rPr>
            </w:pPr>
          </w:p>
        </w:tc>
        <w:tc>
          <w:tcPr>
            <w:tcW w:w="1560" w:type="dxa"/>
            <w:shd w:val="clear" w:color="auto" w:fill="auto"/>
            <w:vAlign w:val="center"/>
          </w:tcPr>
          <w:p w:rsidR="007A1385" w:rsidRPr="00FC6F23" w:rsidRDefault="007A1385" w:rsidP="0058764C">
            <w:pPr>
              <w:jc w:val="center"/>
              <w:rPr>
                <w:spacing w:val="1"/>
                <w:sz w:val="24"/>
                <w:szCs w:val="24"/>
                <w:highlight w:val="yellow"/>
              </w:rPr>
            </w:pPr>
          </w:p>
        </w:tc>
        <w:tc>
          <w:tcPr>
            <w:tcW w:w="1417" w:type="dxa"/>
            <w:shd w:val="clear" w:color="auto" w:fill="auto"/>
            <w:vAlign w:val="center"/>
          </w:tcPr>
          <w:p w:rsidR="007A1385" w:rsidRPr="00FC6F23" w:rsidRDefault="007A1385" w:rsidP="0058764C">
            <w:pPr>
              <w:jc w:val="center"/>
              <w:rPr>
                <w:spacing w:val="1"/>
                <w:sz w:val="24"/>
                <w:szCs w:val="24"/>
                <w:highlight w:val="yellow"/>
              </w:rPr>
            </w:pPr>
          </w:p>
        </w:tc>
      </w:tr>
      <w:tr w:rsidR="007A1385" w:rsidRPr="00FC6F23" w:rsidTr="0058764C">
        <w:trPr>
          <w:trHeight w:val="209"/>
        </w:trPr>
        <w:tc>
          <w:tcPr>
            <w:tcW w:w="543" w:type="dxa"/>
            <w:shd w:val="clear" w:color="auto" w:fill="auto"/>
            <w:vAlign w:val="center"/>
          </w:tcPr>
          <w:p w:rsidR="007A1385" w:rsidRPr="00FC6F23" w:rsidRDefault="007A1385" w:rsidP="0058764C">
            <w:pPr>
              <w:jc w:val="center"/>
              <w:rPr>
                <w:spacing w:val="1"/>
                <w:sz w:val="24"/>
                <w:szCs w:val="24"/>
              </w:rPr>
            </w:pPr>
          </w:p>
        </w:tc>
        <w:tc>
          <w:tcPr>
            <w:tcW w:w="5083" w:type="dxa"/>
            <w:shd w:val="clear" w:color="auto" w:fill="auto"/>
            <w:vAlign w:val="center"/>
          </w:tcPr>
          <w:p w:rsidR="007A1385" w:rsidRPr="00557AF1" w:rsidRDefault="007A1385" w:rsidP="0058764C">
            <w:pPr>
              <w:jc w:val="right"/>
              <w:rPr>
                <w:i/>
                <w:spacing w:val="1"/>
                <w:sz w:val="24"/>
                <w:szCs w:val="24"/>
              </w:rPr>
            </w:pPr>
            <w:r w:rsidRPr="00557AF1">
              <w:rPr>
                <w:i/>
                <w:spacing w:val="1"/>
                <w:sz w:val="24"/>
                <w:szCs w:val="24"/>
              </w:rPr>
              <w:t>- бюджета района</w:t>
            </w:r>
          </w:p>
        </w:tc>
        <w:tc>
          <w:tcPr>
            <w:tcW w:w="1549" w:type="dxa"/>
            <w:shd w:val="clear" w:color="auto" w:fill="auto"/>
            <w:vAlign w:val="center"/>
          </w:tcPr>
          <w:p w:rsidR="007A1385" w:rsidRPr="00557AF1" w:rsidRDefault="007A1385" w:rsidP="0058764C">
            <w:pPr>
              <w:jc w:val="center"/>
              <w:rPr>
                <w:i/>
                <w:spacing w:val="1"/>
                <w:sz w:val="24"/>
                <w:szCs w:val="24"/>
              </w:rPr>
            </w:pPr>
            <w:r>
              <w:rPr>
                <w:i/>
                <w:spacing w:val="1"/>
                <w:sz w:val="24"/>
                <w:szCs w:val="24"/>
              </w:rPr>
              <w:t>21 038,8</w:t>
            </w:r>
          </w:p>
        </w:tc>
        <w:tc>
          <w:tcPr>
            <w:tcW w:w="1560" w:type="dxa"/>
            <w:shd w:val="clear" w:color="auto" w:fill="auto"/>
            <w:vAlign w:val="center"/>
          </w:tcPr>
          <w:p w:rsidR="007A1385" w:rsidRPr="00557AF1" w:rsidRDefault="007A1385" w:rsidP="0058764C">
            <w:pPr>
              <w:jc w:val="center"/>
              <w:rPr>
                <w:i/>
                <w:spacing w:val="1"/>
                <w:sz w:val="24"/>
                <w:szCs w:val="24"/>
              </w:rPr>
            </w:pPr>
            <w:r>
              <w:rPr>
                <w:i/>
                <w:spacing w:val="1"/>
                <w:sz w:val="24"/>
                <w:szCs w:val="24"/>
              </w:rPr>
              <w:t>21 090,5</w:t>
            </w:r>
          </w:p>
        </w:tc>
        <w:tc>
          <w:tcPr>
            <w:tcW w:w="1417" w:type="dxa"/>
            <w:shd w:val="clear" w:color="auto" w:fill="auto"/>
            <w:vAlign w:val="center"/>
          </w:tcPr>
          <w:p w:rsidR="007A1385" w:rsidRPr="00557AF1" w:rsidRDefault="007A1385" w:rsidP="0058764C">
            <w:pPr>
              <w:jc w:val="center"/>
              <w:rPr>
                <w:i/>
                <w:spacing w:val="1"/>
                <w:sz w:val="24"/>
                <w:szCs w:val="24"/>
              </w:rPr>
            </w:pPr>
            <w:r>
              <w:rPr>
                <w:i/>
                <w:spacing w:val="1"/>
                <w:sz w:val="24"/>
                <w:szCs w:val="24"/>
              </w:rPr>
              <w:t>17 193,4</w:t>
            </w:r>
          </w:p>
        </w:tc>
      </w:tr>
      <w:tr w:rsidR="007A1385" w:rsidRPr="00FC6F23" w:rsidTr="0058764C">
        <w:trPr>
          <w:trHeight w:val="209"/>
        </w:trPr>
        <w:tc>
          <w:tcPr>
            <w:tcW w:w="543" w:type="dxa"/>
            <w:shd w:val="clear" w:color="auto" w:fill="auto"/>
            <w:vAlign w:val="center"/>
          </w:tcPr>
          <w:p w:rsidR="007A1385" w:rsidRPr="00FC6F23" w:rsidRDefault="007A1385" w:rsidP="0058764C">
            <w:pPr>
              <w:jc w:val="center"/>
              <w:rPr>
                <w:spacing w:val="1"/>
                <w:sz w:val="24"/>
                <w:szCs w:val="24"/>
              </w:rPr>
            </w:pPr>
          </w:p>
        </w:tc>
        <w:tc>
          <w:tcPr>
            <w:tcW w:w="5083" w:type="dxa"/>
            <w:shd w:val="clear" w:color="auto" w:fill="auto"/>
            <w:vAlign w:val="center"/>
          </w:tcPr>
          <w:p w:rsidR="007A1385" w:rsidRPr="00557AF1" w:rsidRDefault="007A1385" w:rsidP="0058764C">
            <w:pPr>
              <w:jc w:val="right"/>
              <w:rPr>
                <w:i/>
                <w:spacing w:val="1"/>
                <w:sz w:val="24"/>
                <w:szCs w:val="24"/>
              </w:rPr>
            </w:pPr>
            <w:r w:rsidRPr="00557AF1">
              <w:rPr>
                <w:i/>
                <w:spacing w:val="1"/>
                <w:sz w:val="24"/>
                <w:szCs w:val="24"/>
              </w:rPr>
              <w:t>- краевой бюджет</w:t>
            </w:r>
          </w:p>
        </w:tc>
        <w:tc>
          <w:tcPr>
            <w:tcW w:w="1549" w:type="dxa"/>
            <w:shd w:val="clear" w:color="auto" w:fill="auto"/>
            <w:vAlign w:val="center"/>
          </w:tcPr>
          <w:p w:rsidR="007A1385" w:rsidRPr="00557AF1" w:rsidRDefault="007A1385" w:rsidP="0058764C">
            <w:pPr>
              <w:jc w:val="center"/>
              <w:rPr>
                <w:i/>
                <w:spacing w:val="1"/>
                <w:sz w:val="24"/>
                <w:szCs w:val="24"/>
              </w:rPr>
            </w:pPr>
            <w:r w:rsidRPr="00557AF1">
              <w:rPr>
                <w:i/>
                <w:spacing w:val="1"/>
                <w:sz w:val="24"/>
                <w:szCs w:val="24"/>
              </w:rPr>
              <w:t>318,0</w:t>
            </w:r>
          </w:p>
        </w:tc>
        <w:tc>
          <w:tcPr>
            <w:tcW w:w="1560" w:type="dxa"/>
            <w:shd w:val="clear" w:color="auto" w:fill="auto"/>
            <w:vAlign w:val="center"/>
          </w:tcPr>
          <w:p w:rsidR="007A1385" w:rsidRPr="00557AF1" w:rsidRDefault="007A1385" w:rsidP="0058764C">
            <w:pPr>
              <w:jc w:val="center"/>
              <w:rPr>
                <w:i/>
                <w:spacing w:val="1"/>
                <w:sz w:val="24"/>
                <w:szCs w:val="24"/>
              </w:rPr>
            </w:pPr>
            <w:r w:rsidRPr="00557AF1">
              <w:rPr>
                <w:i/>
                <w:spacing w:val="1"/>
                <w:sz w:val="24"/>
                <w:szCs w:val="24"/>
              </w:rPr>
              <w:t>279,0</w:t>
            </w:r>
          </w:p>
        </w:tc>
        <w:tc>
          <w:tcPr>
            <w:tcW w:w="1417" w:type="dxa"/>
            <w:shd w:val="clear" w:color="auto" w:fill="auto"/>
            <w:vAlign w:val="center"/>
          </w:tcPr>
          <w:p w:rsidR="007A1385" w:rsidRPr="00557AF1" w:rsidRDefault="007A1385" w:rsidP="0058764C">
            <w:pPr>
              <w:jc w:val="center"/>
              <w:rPr>
                <w:i/>
                <w:spacing w:val="1"/>
                <w:sz w:val="24"/>
                <w:szCs w:val="24"/>
              </w:rPr>
            </w:pPr>
            <w:r w:rsidRPr="00557AF1">
              <w:rPr>
                <w:i/>
                <w:spacing w:val="1"/>
                <w:sz w:val="24"/>
                <w:szCs w:val="24"/>
              </w:rPr>
              <w:t>279,0</w:t>
            </w:r>
          </w:p>
        </w:tc>
      </w:tr>
      <w:tr w:rsidR="007A1385" w:rsidRPr="00FC6F23" w:rsidTr="0058764C">
        <w:tc>
          <w:tcPr>
            <w:tcW w:w="543" w:type="dxa"/>
            <w:shd w:val="clear" w:color="auto" w:fill="auto"/>
            <w:vAlign w:val="center"/>
          </w:tcPr>
          <w:p w:rsidR="007A1385" w:rsidRPr="00FC6F23" w:rsidRDefault="007A1385" w:rsidP="0058764C">
            <w:pPr>
              <w:jc w:val="center"/>
              <w:rPr>
                <w:spacing w:val="1"/>
                <w:sz w:val="24"/>
                <w:szCs w:val="24"/>
              </w:rPr>
            </w:pPr>
          </w:p>
        </w:tc>
        <w:tc>
          <w:tcPr>
            <w:tcW w:w="5083" w:type="dxa"/>
            <w:shd w:val="clear" w:color="auto" w:fill="auto"/>
          </w:tcPr>
          <w:p w:rsidR="007A1385" w:rsidRPr="00FC6F23" w:rsidRDefault="007A1385" w:rsidP="0058764C">
            <w:pPr>
              <w:rPr>
                <w:spacing w:val="1"/>
                <w:sz w:val="24"/>
                <w:szCs w:val="24"/>
              </w:rPr>
            </w:pPr>
            <w:r w:rsidRPr="00FC6F23">
              <w:rPr>
                <w:spacing w:val="1"/>
                <w:sz w:val="24"/>
                <w:szCs w:val="24"/>
              </w:rPr>
              <w:t>Всего</w:t>
            </w:r>
          </w:p>
        </w:tc>
        <w:tc>
          <w:tcPr>
            <w:tcW w:w="1549" w:type="dxa"/>
            <w:shd w:val="clear" w:color="auto" w:fill="auto"/>
            <w:vAlign w:val="center"/>
          </w:tcPr>
          <w:p w:rsidR="007A1385" w:rsidRPr="00FC6F23" w:rsidRDefault="007A1385" w:rsidP="0058764C">
            <w:pPr>
              <w:jc w:val="center"/>
              <w:rPr>
                <w:spacing w:val="1"/>
                <w:sz w:val="24"/>
                <w:szCs w:val="24"/>
              </w:rPr>
            </w:pPr>
            <w:r>
              <w:rPr>
                <w:spacing w:val="1"/>
                <w:sz w:val="24"/>
                <w:szCs w:val="24"/>
              </w:rPr>
              <w:t>93 160,1</w:t>
            </w:r>
          </w:p>
        </w:tc>
        <w:tc>
          <w:tcPr>
            <w:tcW w:w="1560" w:type="dxa"/>
            <w:shd w:val="clear" w:color="auto" w:fill="auto"/>
            <w:vAlign w:val="center"/>
          </w:tcPr>
          <w:p w:rsidR="007A1385" w:rsidRPr="00FC6F23" w:rsidRDefault="007A1385" w:rsidP="0058764C">
            <w:pPr>
              <w:jc w:val="center"/>
              <w:rPr>
                <w:spacing w:val="1"/>
                <w:sz w:val="24"/>
                <w:szCs w:val="24"/>
              </w:rPr>
            </w:pPr>
            <w:r>
              <w:rPr>
                <w:spacing w:val="1"/>
                <w:sz w:val="24"/>
                <w:szCs w:val="24"/>
              </w:rPr>
              <w:t>49 485,5</w:t>
            </w:r>
          </w:p>
        </w:tc>
        <w:tc>
          <w:tcPr>
            <w:tcW w:w="1417" w:type="dxa"/>
            <w:shd w:val="clear" w:color="auto" w:fill="auto"/>
            <w:vAlign w:val="center"/>
          </w:tcPr>
          <w:p w:rsidR="007A1385" w:rsidRPr="00FC6F23" w:rsidRDefault="007A1385" w:rsidP="0058764C">
            <w:pPr>
              <w:jc w:val="center"/>
              <w:rPr>
                <w:spacing w:val="1"/>
                <w:sz w:val="24"/>
                <w:szCs w:val="24"/>
              </w:rPr>
            </w:pPr>
            <w:r>
              <w:rPr>
                <w:spacing w:val="1"/>
                <w:sz w:val="24"/>
                <w:szCs w:val="24"/>
              </w:rPr>
              <w:t>29 163,6</w:t>
            </w:r>
          </w:p>
        </w:tc>
      </w:tr>
    </w:tbl>
    <w:p w:rsidR="007A1385" w:rsidRPr="00FC6F23" w:rsidRDefault="007A1385" w:rsidP="007A1385">
      <w:pPr>
        <w:autoSpaceDE w:val="0"/>
        <w:autoSpaceDN w:val="0"/>
        <w:adjustRightInd w:val="0"/>
        <w:ind w:firstLine="709"/>
        <w:jc w:val="both"/>
        <w:rPr>
          <w:rFonts w:eastAsia="Calibri"/>
          <w:sz w:val="28"/>
          <w:szCs w:val="28"/>
          <w:lang w:val="x-none" w:eastAsia="en-US" w:bidi="x-none"/>
        </w:rPr>
      </w:pPr>
    </w:p>
    <w:p w:rsidR="007A1385" w:rsidRPr="00FC6F23" w:rsidRDefault="007A1385" w:rsidP="007A1385">
      <w:pPr>
        <w:autoSpaceDE w:val="0"/>
        <w:autoSpaceDN w:val="0"/>
        <w:adjustRightInd w:val="0"/>
        <w:ind w:firstLine="709"/>
        <w:jc w:val="both"/>
        <w:rPr>
          <w:rFonts w:eastAsia="Calibri"/>
          <w:sz w:val="28"/>
          <w:szCs w:val="28"/>
          <w:lang w:val="x-none" w:eastAsia="en-US" w:bidi="x-none"/>
        </w:rPr>
      </w:pPr>
      <w:r w:rsidRPr="00FC6F23">
        <w:rPr>
          <w:rFonts w:eastAsia="Calibri"/>
          <w:sz w:val="28"/>
          <w:szCs w:val="28"/>
          <w:lang w:val="x-none" w:eastAsia="en-US" w:bidi="x-none"/>
        </w:rPr>
        <w:t>Безопасность образовательных учреждений - это условие сохранения жизни и здоровья обучающихся, воспитанников и работников, а также материальных ценностей образовательных учреждений от возможных несчастных случаев, пожаров, аварий и других чрезвычайных ситуаций. Из этого следует ц</w:t>
      </w:r>
      <w:r w:rsidRPr="00FC6F23">
        <w:rPr>
          <w:sz w:val="28"/>
        </w:rPr>
        <w:t xml:space="preserve">ель подпрограммы - обеспечение безопасных условий жизнедеятельности образовательных учреждений. </w:t>
      </w:r>
    </w:p>
    <w:p w:rsidR="007A1385" w:rsidRPr="00FC6F23" w:rsidRDefault="007A1385" w:rsidP="007A1385">
      <w:pPr>
        <w:autoSpaceDE w:val="0"/>
        <w:autoSpaceDN w:val="0"/>
        <w:adjustRightInd w:val="0"/>
        <w:ind w:firstLine="709"/>
        <w:jc w:val="both"/>
        <w:rPr>
          <w:rFonts w:eastAsia="Calibri"/>
          <w:sz w:val="28"/>
          <w:szCs w:val="28"/>
          <w:lang w:val="x-none" w:eastAsia="en-US" w:bidi="x-none"/>
        </w:rPr>
      </w:pPr>
      <w:r w:rsidRPr="00FC6F23">
        <w:rPr>
          <w:sz w:val="28"/>
        </w:rPr>
        <w:t>Достижение цели подпрограммы будет достигнуто за счет исполнения задач по приведению образовательных учреждений в соответствие с требованиями санитарных норм и правил, в соответствии с правилами пожарной безопасности, обеспечение антитеррористической защищенности, а также проведение текущих и капитальных ремонтов образовательных учреждений.</w:t>
      </w:r>
    </w:p>
    <w:p w:rsidR="007A1385" w:rsidRPr="00FC6F23" w:rsidRDefault="007A1385" w:rsidP="007A1385">
      <w:pPr>
        <w:ind w:firstLine="720"/>
        <w:jc w:val="both"/>
        <w:rPr>
          <w:sz w:val="28"/>
          <w:szCs w:val="28"/>
        </w:rPr>
      </w:pPr>
      <w:r w:rsidRPr="00FC6F23">
        <w:rPr>
          <w:sz w:val="28"/>
          <w:szCs w:val="28"/>
        </w:rPr>
        <w:t>Реализация данной подпрограммы приведет к достижению следующих показателей результативности:</w:t>
      </w:r>
    </w:p>
    <w:p w:rsidR="007A1385" w:rsidRPr="00FC6F23" w:rsidRDefault="007A1385" w:rsidP="007A1385">
      <w:pPr>
        <w:ind w:firstLine="743"/>
        <w:jc w:val="right"/>
        <w:rPr>
          <w:sz w:val="28"/>
        </w:rPr>
      </w:pPr>
      <w:r w:rsidRPr="00FC6F23">
        <w:rPr>
          <w:sz w:val="28"/>
        </w:rPr>
        <w:t>Таблица 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292"/>
        <w:gridCol w:w="1259"/>
        <w:gridCol w:w="1418"/>
        <w:gridCol w:w="1276"/>
      </w:tblGrid>
      <w:tr w:rsidR="007A1385" w:rsidRPr="00C00FC6" w:rsidTr="0058764C">
        <w:tc>
          <w:tcPr>
            <w:tcW w:w="453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Показатели</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Единица измерения</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2024 год</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2025 год</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2026 год</w:t>
            </w:r>
          </w:p>
        </w:tc>
      </w:tr>
      <w:tr w:rsidR="007A1385" w:rsidRPr="00C00FC6" w:rsidTr="0058764C">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Количество оснащенных пищеблоков образовательных учреждений</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r>
      <w:tr w:rsidR="007A1385" w:rsidRPr="00C00FC6" w:rsidTr="0058764C">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Количество оснащенных медицинских кабинетов образовательных учреждений</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9</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9</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9</w:t>
            </w:r>
          </w:p>
        </w:tc>
      </w:tr>
      <w:tr w:rsidR="007A1385" w:rsidRPr="00C00FC6" w:rsidTr="0058764C">
        <w:trPr>
          <w:trHeight w:val="854"/>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 xml:space="preserve">Количество систем водоснабжения и канализации, приведенных в соответствие с требованиями </w:t>
            </w:r>
            <w:proofErr w:type="spellStart"/>
            <w:r w:rsidRPr="00C00FC6">
              <w:rPr>
                <w:spacing w:val="1"/>
                <w:sz w:val="24"/>
                <w:szCs w:val="24"/>
              </w:rPr>
              <w:t>СанПин</w:t>
            </w:r>
            <w:proofErr w:type="spellEnd"/>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21</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22</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22</w:t>
            </w:r>
          </w:p>
        </w:tc>
      </w:tr>
      <w:tr w:rsidR="007A1385" w:rsidRPr="00C00FC6" w:rsidTr="0058764C">
        <w:trPr>
          <w:trHeight w:val="571"/>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Количество оборудованных площадок для сбора ТБО</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20</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20</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20</w:t>
            </w:r>
          </w:p>
        </w:tc>
      </w:tr>
      <w:tr w:rsidR="007A1385" w:rsidRPr="00C00FC6" w:rsidTr="0058764C">
        <w:trPr>
          <w:trHeight w:val="537"/>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Количество оборудованных игровых площадок</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10</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10</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10</w:t>
            </w:r>
          </w:p>
        </w:tc>
      </w:tr>
      <w:tr w:rsidR="007A1385" w:rsidRPr="00C00FC6" w:rsidTr="0058764C">
        <w:trPr>
          <w:trHeight w:val="287"/>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 xml:space="preserve">Количество учреждений, в которых повышен уровень искусственной освещенности в соответствие с требованиями </w:t>
            </w:r>
            <w:proofErr w:type="spellStart"/>
            <w:r w:rsidRPr="00C00FC6">
              <w:rPr>
                <w:spacing w:val="1"/>
                <w:sz w:val="24"/>
                <w:szCs w:val="24"/>
              </w:rPr>
              <w:t>СанПин</w:t>
            </w:r>
            <w:proofErr w:type="spellEnd"/>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r>
      <w:tr w:rsidR="007A1385" w:rsidRPr="00C00FC6" w:rsidTr="0058764C">
        <w:trPr>
          <w:trHeight w:val="537"/>
        </w:trPr>
        <w:tc>
          <w:tcPr>
            <w:tcW w:w="4536" w:type="dxa"/>
            <w:shd w:val="clear" w:color="auto" w:fill="auto"/>
            <w:vAlign w:val="center"/>
          </w:tcPr>
          <w:p w:rsidR="007A1385" w:rsidRPr="00C00FC6" w:rsidRDefault="007A1385" w:rsidP="0058764C">
            <w:pPr>
              <w:ind w:left="27"/>
              <w:rPr>
                <w:spacing w:val="1"/>
                <w:sz w:val="24"/>
                <w:szCs w:val="24"/>
              </w:rPr>
            </w:pPr>
            <w:r w:rsidRPr="00C00FC6">
              <w:rPr>
                <w:rFonts w:eastAsia="Calibri"/>
                <w:sz w:val="24"/>
                <w:szCs w:val="24"/>
                <w:lang w:eastAsia="en-US"/>
              </w:rPr>
              <w:t>Количество образовательных учреждений, пожарная сигнализация которых выведена на пульт пожарной охраны</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12</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12</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12</w:t>
            </w:r>
          </w:p>
        </w:tc>
      </w:tr>
      <w:tr w:rsidR="007A1385" w:rsidRPr="00C00FC6" w:rsidTr="0058764C">
        <w:trPr>
          <w:trHeight w:val="537"/>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lastRenderedPageBreak/>
              <w:t xml:space="preserve">Количество образовательных учреждений, оборудованных системой речевого оповещения при пожаре </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4</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4</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4</w:t>
            </w:r>
          </w:p>
        </w:tc>
      </w:tr>
      <w:tr w:rsidR="007A1385" w:rsidRPr="00C00FC6" w:rsidTr="0058764C">
        <w:trPr>
          <w:trHeight w:val="537"/>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 xml:space="preserve">Количество образовательных учреждений, </w:t>
            </w:r>
            <w:proofErr w:type="gramStart"/>
            <w:r w:rsidRPr="00C00FC6">
              <w:rPr>
                <w:spacing w:val="1"/>
                <w:sz w:val="24"/>
                <w:szCs w:val="24"/>
              </w:rPr>
              <w:t>пути</w:t>
            </w:r>
            <w:proofErr w:type="gramEnd"/>
            <w:r w:rsidRPr="00C00FC6">
              <w:rPr>
                <w:spacing w:val="1"/>
                <w:sz w:val="24"/>
                <w:szCs w:val="24"/>
              </w:rPr>
              <w:t xml:space="preserve"> эвакуации которых соответствуют правилам пожарной безопасности</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r>
      <w:tr w:rsidR="007A1385" w:rsidRPr="00C00FC6" w:rsidTr="0058764C">
        <w:trPr>
          <w:trHeight w:val="537"/>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Количество образовательных учреждений оснащенных камерами наружного видеонаблюдения</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13</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13</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13</w:t>
            </w:r>
          </w:p>
        </w:tc>
      </w:tr>
      <w:tr w:rsidR="007A1385" w:rsidRPr="00C00FC6" w:rsidTr="0058764C">
        <w:trPr>
          <w:trHeight w:val="537"/>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Количество образовательных учреждений, в которых установлены окна и входные двери</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r>
      <w:tr w:rsidR="007A1385" w:rsidRPr="00C00FC6" w:rsidTr="0058764C">
        <w:trPr>
          <w:trHeight w:val="537"/>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Количество образовательных организаций, имеющих ограждение территории</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12</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12</w:t>
            </w:r>
          </w:p>
        </w:tc>
        <w:tc>
          <w:tcPr>
            <w:tcW w:w="1276"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12</w:t>
            </w:r>
          </w:p>
        </w:tc>
      </w:tr>
      <w:tr w:rsidR="007A1385" w:rsidRPr="00FC6F23" w:rsidTr="0058764C">
        <w:trPr>
          <w:trHeight w:val="537"/>
        </w:trPr>
        <w:tc>
          <w:tcPr>
            <w:tcW w:w="4536" w:type="dxa"/>
            <w:shd w:val="clear" w:color="auto" w:fill="auto"/>
            <w:vAlign w:val="center"/>
          </w:tcPr>
          <w:p w:rsidR="007A1385" w:rsidRPr="00C00FC6" w:rsidRDefault="007A1385" w:rsidP="0058764C">
            <w:pPr>
              <w:ind w:left="27"/>
              <w:rPr>
                <w:spacing w:val="1"/>
                <w:sz w:val="24"/>
                <w:szCs w:val="24"/>
              </w:rPr>
            </w:pPr>
            <w:r w:rsidRPr="00C00FC6">
              <w:rPr>
                <w:spacing w:val="1"/>
                <w:sz w:val="24"/>
                <w:szCs w:val="24"/>
              </w:rPr>
              <w:t>Количество образовательных учреждений, подготовленных к новому учебному году</w:t>
            </w:r>
          </w:p>
        </w:tc>
        <w:tc>
          <w:tcPr>
            <w:tcW w:w="1292"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шт.</w:t>
            </w:r>
          </w:p>
        </w:tc>
        <w:tc>
          <w:tcPr>
            <w:tcW w:w="1259"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418" w:type="dxa"/>
            <w:shd w:val="clear" w:color="auto" w:fill="auto"/>
            <w:vAlign w:val="center"/>
          </w:tcPr>
          <w:p w:rsidR="007A1385" w:rsidRPr="00C00FC6" w:rsidRDefault="007A1385" w:rsidP="0058764C">
            <w:pPr>
              <w:tabs>
                <w:tab w:val="left" w:pos="567"/>
              </w:tabs>
              <w:jc w:val="center"/>
              <w:rPr>
                <w:sz w:val="24"/>
                <w:szCs w:val="24"/>
              </w:rPr>
            </w:pPr>
            <w:r w:rsidRPr="00C00FC6">
              <w:rPr>
                <w:sz w:val="24"/>
                <w:szCs w:val="24"/>
              </w:rPr>
              <w:t>14</w:t>
            </w:r>
          </w:p>
        </w:tc>
        <w:tc>
          <w:tcPr>
            <w:tcW w:w="1276" w:type="dxa"/>
            <w:shd w:val="clear" w:color="auto" w:fill="auto"/>
            <w:vAlign w:val="center"/>
          </w:tcPr>
          <w:p w:rsidR="007A1385" w:rsidRPr="00FC6F23" w:rsidRDefault="007A1385" w:rsidP="0058764C">
            <w:pPr>
              <w:tabs>
                <w:tab w:val="left" w:pos="567"/>
              </w:tabs>
              <w:jc w:val="center"/>
              <w:rPr>
                <w:sz w:val="24"/>
                <w:szCs w:val="24"/>
              </w:rPr>
            </w:pPr>
            <w:r w:rsidRPr="00C00FC6">
              <w:rPr>
                <w:sz w:val="24"/>
                <w:szCs w:val="24"/>
              </w:rPr>
              <w:t>14</w:t>
            </w:r>
          </w:p>
        </w:tc>
      </w:tr>
    </w:tbl>
    <w:p w:rsidR="007A1385" w:rsidRPr="00FC6F23" w:rsidRDefault="007A1385" w:rsidP="007A1385">
      <w:pPr>
        <w:tabs>
          <w:tab w:val="num" w:pos="1134"/>
        </w:tabs>
        <w:spacing w:line="276" w:lineRule="auto"/>
        <w:ind w:left="1418"/>
        <w:jc w:val="both"/>
        <w:rPr>
          <w:sz w:val="28"/>
        </w:rPr>
      </w:pPr>
    </w:p>
    <w:p w:rsidR="007A1385" w:rsidRPr="00212928" w:rsidRDefault="007A1385" w:rsidP="007A1385">
      <w:pPr>
        <w:numPr>
          <w:ilvl w:val="0"/>
          <w:numId w:val="2"/>
        </w:numPr>
        <w:tabs>
          <w:tab w:val="num" w:pos="928"/>
          <w:tab w:val="num" w:pos="1134"/>
        </w:tabs>
        <w:ind w:left="0" w:firstLine="1418"/>
        <w:jc w:val="both"/>
        <w:rPr>
          <w:sz w:val="28"/>
        </w:rPr>
      </w:pPr>
      <w:r w:rsidRPr="00FC6F23">
        <w:rPr>
          <w:sz w:val="28"/>
        </w:rPr>
        <w:t xml:space="preserve">по главному распорядителю бюджетных средств </w:t>
      </w:r>
      <w:r w:rsidRPr="00FC6F23">
        <w:rPr>
          <w:i/>
          <w:sz w:val="28"/>
        </w:rPr>
        <w:t xml:space="preserve">– Администрации Северо-Енисейского района </w:t>
      </w:r>
      <w:r w:rsidRPr="00FC6F23">
        <w:rPr>
          <w:sz w:val="28"/>
        </w:rPr>
        <w:t>предусмотрены бюджетные ассигнования на капитальные ремонты образовательных учреждений:</w:t>
      </w:r>
    </w:p>
    <w:p w:rsidR="007A1385" w:rsidRDefault="007A1385" w:rsidP="007A1385">
      <w:pPr>
        <w:tabs>
          <w:tab w:val="num" w:pos="0"/>
        </w:tabs>
        <w:ind w:firstLine="709"/>
        <w:jc w:val="both"/>
        <w:rPr>
          <w:sz w:val="28"/>
        </w:rPr>
      </w:pPr>
      <w:r w:rsidRPr="00212928">
        <w:rPr>
          <w:sz w:val="28"/>
        </w:rPr>
        <w:t>в 202</w:t>
      </w:r>
      <w:r>
        <w:rPr>
          <w:sz w:val="28"/>
        </w:rPr>
        <w:t>4</w:t>
      </w:r>
      <w:r w:rsidRPr="00212928">
        <w:rPr>
          <w:sz w:val="28"/>
        </w:rPr>
        <w:t xml:space="preserve"> году:</w:t>
      </w:r>
    </w:p>
    <w:p w:rsidR="007A1385" w:rsidRDefault="007A1385" w:rsidP="007A1385">
      <w:pPr>
        <w:tabs>
          <w:tab w:val="num" w:pos="0"/>
        </w:tabs>
        <w:ind w:firstLine="709"/>
        <w:jc w:val="both"/>
        <w:rPr>
          <w:sz w:val="28"/>
        </w:rPr>
      </w:pPr>
      <w:r>
        <w:rPr>
          <w:sz w:val="28"/>
        </w:rPr>
        <w:t>- к</w:t>
      </w:r>
      <w:r w:rsidRPr="00212928">
        <w:rPr>
          <w:sz w:val="28"/>
        </w:rPr>
        <w:t>апитальный ремонт кровли здания муниципального бюджетного общеобразовательного учреждения «Северо-Енисейская средняя школа № 2», ул. Карла Маркса, 26, гп Северо-Енисейский</w:t>
      </w:r>
      <w:r>
        <w:rPr>
          <w:sz w:val="28"/>
        </w:rPr>
        <w:t xml:space="preserve"> на сумму 15 885,6 </w:t>
      </w:r>
      <w:r w:rsidRPr="00FC6F23">
        <w:rPr>
          <w:sz w:val="28"/>
        </w:rPr>
        <w:t>тыс. рублей;</w:t>
      </w:r>
    </w:p>
    <w:p w:rsidR="007A1385" w:rsidRDefault="007A1385" w:rsidP="007A1385">
      <w:pPr>
        <w:tabs>
          <w:tab w:val="num" w:pos="0"/>
        </w:tabs>
        <w:ind w:firstLine="709"/>
        <w:jc w:val="both"/>
        <w:rPr>
          <w:sz w:val="28"/>
        </w:rPr>
      </w:pPr>
      <w:r>
        <w:rPr>
          <w:sz w:val="28"/>
        </w:rPr>
        <w:t>- к</w:t>
      </w:r>
      <w:r w:rsidRPr="00212928">
        <w:rPr>
          <w:sz w:val="28"/>
        </w:rPr>
        <w:t>апитальный ремонт участков сетей тепловодоснабжения на территории муниципального бюджетного общеобразовательного учреждения «Тейская средняя школа № 3», ул. Октябрьская, 8, п. Тея</w:t>
      </w:r>
      <w:r>
        <w:rPr>
          <w:sz w:val="28"/>
        </w:rPr>
        <w:t xml:space="preserve"> на сумму 1 040,6 </w:t>
      </w:r>
      <w:r w:rsidRPr="00FC6F23">
        <w:rPr>
          <w:sz w:val="28"/>
        </w:rPr>
        <w:t>тыс. рублей;</w:t>
      </w:r>
    </w:p>
    <w:p w:rsidR="007A1385" w:rsidRDefault="007A1385" w:rsidP="007A1385">
      <w:pPr>
        <w:tabs>
          <w:tab w:val="num" w:pos="0"/>
        </w:tabs>
        <w:ind w:firstLine="709"/>
        <w:jc w:val="both"/>
        <w:rPr>
          <w:sz w:val="28"/>
        </w:rPr>
      </w:pPr>
      <w:r>
        <w:rPr>
          <w:sz w:val="28"/>
        </w:rPr>
        <w:t>- к</w:t>
      </w:r>
      <w:r w:rsidRPr="00212928">
        <w:rPr>
          <w:sz w:val="28"/>
        </w:rPr>
        <w:t>апитальный ремонт здания муниципального бюджетного общеобразовательного учреждения «Брянковская средняя школа № 5» в части заметы инженерных систем, ул. Школьная, 42, п. Брянка</w:t>
      </w:r>
      <w:r>
        <w:rPr>
          <w:sz w:val="28"/>
        </w:rPr>
        <w:t xml:space="preserve"> на сумму 45 212,9 тыс. рублей;</w:t>
      </w:r>
    </w:p>
    <w:p w:rsidR="007A1385" w:rsidRDefault="007A1385" w:rsidP="007A1385">
      <w:pPr>
        <w:tabs>
          <w:tab w:val="num" w:pos="0"/>
        </w:tabs>
        <w:ind w:firstLine="709"/>
        <w:jc w:val="both"/>
        <w:rPr>
          <w:sz w:val="28"/>
        </w:rPr>
      </w:pPr>
      <w:r>
        <w:rPr>
          <w:sz w:val="28"/>
        </w:rPr>
        <w:t>- к</w:t>
      </w:r>
      <w:r w:rsidRPr="00212928">
        <w:rPr>
          <w:sz w:val="28"/>
        </w:rPr>
        <w:t>апитальный ремонт здания филиала муниципального бюджетного общеобразовательного учреждения «Вельминская основная школа № 9», ул. Набережная, 9/2, д. Куромба</w:t>
      </w:r>
      <w:r>
        <w:rPr>
          <w:sz w:val="28"/>
        </w:rPr>
        <w:t xml:space="preserve"> на сумму 3 746,1</w:t>
      </w:r>
      <w:r w:rsidRPr="00212928">
        <w:rPr>
          <w:sz w:val="28"/>
        </w:rPr>
        <w:t xml:space="preserve"> </w:t>
      </w:r>
      <w:r w:rsidRPr="00FC6F23">
        <w:rPr>
          <w:sz w:val="28"/>
        </w:rPr>
        <w:t>тыс. рублей;</w:t>
      </w:r>
    </w:p>
    <w:p w:rsidR="007A1385" w:rsidRDefault="007A1385" w:rsidP="007A1385">
      <w:pPr>
        <w:tabs>
          <w:tab w:val="num" w:pos="0"/>
        </w:tabs>
        <w:ind w:firstLine="709"/>
        <w:jc w:val="both"/>
        <w:rPr>
          <w:sz w:val="28"/>
        </w:rPr>
      </w:pPr>
      <w:r>
        <w:rPr>
          <w:sz w:val="28"/>
        </w:rPr>
        <w:t>- б</w:t>
      </w:r>
      <w:r w:rsidRPr="00212928">
        <w:rPr>
          <w:sz w:val="28"/>
        </w:rPr>
        <w:t>лагоустройство территории муниципального бюджетного дошкольного образовательного учреждения «Северо-Енисейский детский сад № 5» в части асфальтирования, ул. 40 лет Победы, 10, гп Северо-Енисейский</w:t>
      </w:r>
      <w:r>
        <w:rPr>
          <w:sz w:val="28"/>
        </w:rPr>
        <w:t xml:space="preserve"> на сумму 2 237,6 </w:t>
      </w:r>
      <w:r w:rsidRPr="00FC6F23">
        <w:rPr>
          <w:sz w:val="28"/>
        </w:rPr>
        <w:t>тыс. рублей;</w:t>
      </w:r>
    </w:p>
    <w:p w:rsidR="007A1385" w:rsidRDefault="007A1385" w:rsidP="007A1385">
      <w:pPr>
        <w:tabs>
          <w:tab w:val="num" w:pos="0"/>
        </w:tabs>
        <w:ind w:firstLine="709"/>
        <w:jc w:val="both"/>
        <w:rPr>
          <w:sz w:val="28"/>
        </w:rPr>
      </w:pPr>
      <w:r>
        <w:rPr>
          <w:sz w:val="28"/>
        </w:rPr>
        <w:t>- б</w:t>
      </w:r>
      <w:r w:rsidRPr="00212928">
        <w:rPr>
          <w:sz w:val="28"/>
        </w:rPr>
        <w:t>лагоустройство территории муниципального бюджетного общеобразовательного учреждения «Тейская средняя школа № 3» в части замены ограждения, ул. Октябрьская, 8, п. Тея</w:t>
      </w:r>
      <w:r>
        <w:rPr>
          <w:sz w:val="28"/>
        </w:rPr>
        <w:t xml:space="preserve"> на сумму 3 680,4 тыс. рублей.</w:t>
      </w:r>
    </w:p>
    <w:p w:rsidR="007A1385" w:rsidRDefault="007A1385" w:rsidP="007A1385">
      <w:pPr>
        <w:ind w:firstLine="741"/>
        <w:jc w:val="both"/>
        <w:rPr>
          <w:sz w:val="28"/>
        </w:rPr>
      </w:pPr>
      <w:r w:rsidRPr="00FC6F23">
        <w:rPr>
          <w:sz w:val="28"/>
        </w:rPr>
        <w:t>в 202</w:t>
      </w:r>
      <w:r>
        <w:rPr>
          <w:sz w:val="28"/>
        </w:rPr>
        <w:t>5</w:t>
      </w:r>
      <w:r w:rsidRPr="00FC6F23">
        <w:rPr>
          <w:sz w:val="28"/>
        </w:rPr>
        <w:t xml:space="preserve"> году:</w:t>
      </w:r>
    </w:p>
    <w:p w:rsidR="007A1385" w:rsidRPr="00FC6F23" w:rsidRDefault="007A1385" w:rsidP="007A1385">
      <w:pPr>
        <w:ind w:firstLine="741"/>
        <w:jc w:val="both"/>
        <w:rPr>
          <w:sz w:val="28"/>
        </w:rPr>
      </w:pPr>
      <w:r w:rsidRPr="00FC6F23">
        <w:rPr>
          <w:sz w:val="28"/>
        </w:rPr>
        <w:t xml:space="preserve">- </w:t>
      </w:r>
      <w:r>
        <w:rPr>
          <w:sz w:val="28"/>
        </w:rPr>
        <w:t>к</w:t>
      </w:r>
      <w:r w:rsidRPr="00212928">
        <w:rPr>
          <w:sz w:val="28"/>
        </w:rPr>
        <w:t xml:space="preserve">апитальный ремонт кровли здания спортивного зала муниципального бюджетного учреждения дополнительного образования «Северо-Енисейская спортивная школа» ул. Северная, 3 в </w:t>
      </w:r>
      <w:proofErr w:type="gramStart"/>
      <w:r w:rsidRPr="00212928">
        <w:rPr>
          <w:sz w:val="28"/>
        </w:rPr>
        <w:t>п</w:t>
      </w:r>
      <w:proofErr w:type="gramEnd"/>
      <w:r w:rsidRPr="00212928">
        <w:rPr>
          <w:sz w:val="28"/>
        </w:rPr>
        <w:t xml:space="preserve"> Тея</w:t>
      </w:r>
      <w:r>
        <w:rPr>
          <w:sz w:val="28"/>
        </w:rPr>
        <w:t xml:space="preserve"> на сумму 7 060,3 </w:t>
      </w:r>
      <w:r w:rsidRPr="00FC6F23">
        <w:rPr>
          <w:sz w:val="28"/>
        </w:rPr>
        <w:t>тыс. рублей;</w:t>
      </w:r>
    </w:p>
    <w:p w:rsidR="007A1385" w:rsidRPr="00FC6F23" w:rsidRDefault="007A1385" w:rsidP="007A1385">
      <w:pPr>
        <w:ind w:firstLine="741"/>
        <w:jc w:val="both"/>
        <w:rPr>
          <w:sz w:val="28"/>
        </w:rPr>
      </w:pPr>
      <w:r w:rsidRPr="00FC6F23">
        <w:rPr>
          <w:sz w:val="28"/>
        </w:rPr>
        <w:lastRenderedPageBreak/>
        <w:t xml:space="preserve">- </w:t>
      </w:r>
      <w:r>
        <w:rPr>
          <w:sz w:val="28"/>
        </w:rPr>
        <w:t>к</w:t>
      </w:r>
      <w:r w:rsidRPr="00212928">
        <w:rPr>
          <w:sz w:val="28"/>
        </w:rPr>
        <w:t>апитальный ремонт кровли здания муниципального бюджетного общеобразовательного учреждения «Тейская средняя школа № 3», ул. Октябрьская, 8, п. Тея</w:t>
      </w:r>
      <w:r>
        <w:rPr>
          <w:sz w:val="28"/>
        </w:rPr>
        <w:t xml:space="preserve"> на сумму 11 351,4 </w:t>
      </w:r>
      <w:r w:rsidRPr="00FC6F23">
        <w:rPr>
          <w:sz w:val="28"/>
        </w:rPr>
        <w:t>тыс. рублей;</w:t>
      </w:r>
    </w:p>
    <w:p w:rsidR="007A1385" w:rsidRDefault="007A1385" w:rsidP="007A1385">
      <w:pPr>
        <w:ind w:firstLine="741"/>
        <w:jc w:val="both"/>
        <w:rPr>
          <w:sz w:val="28"/>
        </w:rPr>
      </w:pPr>
      <w:r w:rsidRPr="00FC6F23">
        <w:rPr>
          <w:sz w:val="28"/>
        </w:rPr>
        <w:t xml:space="preserve">- </w:t>
      </w:r>
      <w:r>
        <w:rPr>
          <w:sz w:val="28"/>
        </w:rPr>
        <w:t>к</w:t>
      </w:r>
      <w:r w:rsidRPr="00212928">
        <w:rPr>
          <w:sz w:val="28"/>
        </w:rPr>
        <w:t>апитальный ремонт фасада здания муниципального бюджетного общеобразовательного учреждения «Вельминская основная школа № 9», ул. Центральная, 25, п. Вельмо</w:t>
      </w:r>
      <w:r>
        <w:rPr>
          <w:sz w:val="28"/>
        </w:rPr>
        <w:t xml:space="preserve"> на сумму 3 966,6 тыс. рублей;</w:t>
      </w:r>
    </w:p>
    <w:p w:rsidR="007A1385" w:rsidRDefault="007A1385" w:rsidP="007A1385">
      <w:pPr>
        <w:ind w:firstLine="741"/>
        <w:jc w:val="both"/>
        <w:rPr>
          <w:sz w:val="28"/>
        </w:rPr>
      </w:pPr>
      <w:r>
        <w:rPr>
          <w:sz w:val="28"/>
        </w:rPr>
        <w:t>- к</w:t>
      </w:r>
      <w:r w:rsidRPr="00212928">
        <w:rPr>
          <w:sz w:val="28"/>
        </w:rPr>
        <w:t>апитальный ремонт здания теплицы муниципального бюджетного общеобразовательного учреждения «Северо-Енисейская средняя школа № 2» по ул. Карла Маркса 26Б, гп Северо-Енисейский</w:t>
      </w:r>
      <w:r>
        <w:rPr>
          <w:sz w:val="28"/>
        </w:rPr>
        <w:t xml:space="preserve"> на сумму 2 573,9 </w:t>
      </w:r>
      <w:r w:rsidRPr="004F6CAC">
        <w:rPr>
          <w:sz w:val="28"/>
        </w:rPr>
        <w:t>тыс. рублей;</w:t>
      </w:r>
    </w:p>
    <w:p w:rsidR="007A1385" w:rsidRDefault="007A1385" w:rsidP="007A1385">
      <w:pPr>
        <w:ind w:firstLine="741"/>
        <w:jc w:val="both"/>
        <w:rPr>
          <w:sz w:val="28"/>
        </w:rPr>
      </w:pPr>
      <w:r>
        <w:rPr>
          <w:sz w:val="28"/>
        </w:rPr>
        <w:t>- б</w:t>
      </w:r>
      <w:r w:rsidRPr="004F6CAC">
        <w:rPr>
          <w:sz w:val="28"/>
        </w:rPr>
        <w:t>лагоустройство террито</w:t>
      </w:r>
      <w:r>
        <w:rPr>
          <w:sz w:val="28"/>
        </w:rPr>
        <w:t>р</w:t>
      </w:r>
      <w:r w:rsidRPr="004F6CAC">
        <w:rPr>
          <w:sz w:val="28"/>
        </w:rPr>
        <w:t>ии муниципального бюджетного общеобразовательного учреждения «Тейская средняя школа № 3» в части асфальтирования дворовой территории, ул. Октябрьская, 8, п. Тея</w:t>
      </w:r>
      <w:r>
        <w:rPr>
          <w:sz w:val="28"/>
        </w:rPr>
        <w:t xml:space="preserve"> на сумму 3 163,9 </w:t>
      </w:r>
      <w:r w:rsidRPr="004F6CAC">
        <w:rPr>
          <w:sz w:val="28"/>
        </w:rPr>
        <w:t>тыс. рублей</w:t>
      </w:r>
      <w:r>
        <w:rPr>
          <w:sz w:val="28"/>
        </w:rPr>
        <w:t>.</w:t>
      </w:r>
    </w:p>
    <w:p w:rsidR="007A1385" w:rsidRDefault="007A1385" w:rsidP="007A1385">
      <w:pPr>
        <w:ind w:firstLine="741"/>
        <w:jc w:val="both"/>
        <w:rPr>
          <w:sz w:val="28"/>
        </w:rPr>
      </w:pPr>
      <w:r w:rsidRPr="00FC6F23">
        <w:rPr>
          <w:sz w:val="28"/>
        </w:rPr>
        <w:t>в 202</w:t>
      </w:r>
      <w:r>
        <w:rPr>
          <w:sz w:val="28"/>
        </w:rPr>
        <w:t>6</w:t>
      </w:r>
      <w:r w:rsidRPr="00FC6F23">
        <w:rPr>
          <w:sz w:val="28"/>
        </w:rPr>
        <w:t xml:space="preserve"> году:</w:t>
      </w:r>
    </w:p>
    <w:p w:rsidR="007A1385" w:rsidRPr="00FC6F23" w:rsidRDefault="007A1385" w:rsidP="007A1385">
      <w:pPr>
        <w:ind w:firstLine="741"/>
        <w:jc w:val="both"/>
        <w:rPr>
          <w:sz w:val="28"/>
        </w:rPr>
      </w:pPr>
      <w:r>
        <w:rPr>
          <w:sz w:val="28"/>
        </w:rPr>
        <w:t>- б</w:t>
      </w:r>
      <w:r w:rsidRPr="004F6CAC">
        <w:rPr>
          <w:sz w:val="28"/>
        </w:rPr>
        <w:t>лагоустройство территории муниципального бюджетного общеобразовательного учреждения «Северо-Енисейская средняя школа № 1 им.</w:t>
      </w:r>
      <w:r w:rsidR="00D77F03">
        <w:rPr>
          <w:sz w:val="28"/>
        </w:rPr>
        <w:t xml:space="preserve"> </w:t>
      </w:r>
      <w:r w:rsidRPr="004F6CAC">
        <w:rPr>
          <w:sz w:val="28"/>
        </w:rPr>
        <w:t>Е.С. Белинского» в части асфальтирования территории и ремонта крыльца, ул. 40 лет Победы, 12, гп Северо-Енисейский</w:t>
      </w:r>
      <w:r>
        <w:rPr>
          <w:sz w:val="28"/>
        </w:rPr>
        <w:t xml:space="preserve"> на сумму 11 691,1 тыс. рублей.</w:t>
      </w:r>
    </w:p>
    <w:p w:rsidR="007A1385" w:rsidRPr="00FC6F23" w:rsidRDefault="007A1385" w:rsidP="007A1385">
      <w:pPr>
        <w:ind w:firstLine="741"/>
        <w:jc w:val="both"/>
        <w:rPr>
          <w:sz w:val="28"/>
        </w:rPr>
      </w:pPr>
    </w:p>
    <w:p w:rsidR="007A1385" w:rsidRPr="00FC6F23" w:rsidRDefault="007A1385" w:rsidP="007A1385">
      <w:pPr>
        <w:numPr>
          <w:ilvl w:val="0"/>
          <w:numId w:val="2"/>
        </w:numPr>
        <w:tabs>
          <w:tab w:val="clear" w:pos="1101"/>
          <w:tab w:val="num" w:pos="0"/>
          <w:tab w:val="num" w:pos="928"/>
        </w:tabs>
        <w:ind w:left="0" w:firstLine="1418"/>
        <w:jc w:val="both"/>
        <w:rPr>
          <w:sz w:val="28"/>
        </w:rPr>
      </w:pPr>
      <w:r w:rsidRPr="00FC6F23">
        <w:rPr>
          <w:sz w:val="28"/>
        </w:rPr>
        <w:t xml:space="preserve">по главному распорядителю бюджетных средств </w:t>
      </w:r>
      <w:r w:rsidRPr="00FC6F23">
        <w:rPr>
          <w:i/>
          <w:sz w:val="28"/>
        </w:rPr>
        <w:t xml:space="preserve">– Управление образования администрации Северо-Енисейского района </w:t>
      </w:r>
      <w:r w:rsidRPr="00FC6F23">
        <w:rPr>
          <w:sz w:val="28"/>
        </w:rPr>
        <w:t xml:space="preserve">предусмотрены субсидии на цели, не связанные с выполнением муниципального задания (иные цели). </w:t>
      </w:r>
    </w:p>
    <w:p w:rsidR="007A1385" w:rsidRDefault="007A1385" w:rsidP="0058764C">
      <w:pPr>
        <w:ind w:firstLine="743"/>
        <w:jc w:val="center"/>
        <w:rPr>
          <w:sz w:val="28"/>
        </w:rPr>
      </w:pPr>
      <w:r w:rsidRPr="00FC6F23">
        <w:rPr>
          <w:sz w:val="28"/>
        </w:rPr>
        <w:t>Информация по субсидиям на иные цели</w:t>
      </w:r>
    </w:p>
    <w:p w:rsidR="0058764C" w:rsidRPr="00FC6F23" w:rsidRDefault="0058764C" w:rsidP="0058764C">
      <w:pPr>
        <w:ind w:left="1101"/>
        <w:jc w:val="right"/>
        <w:rPr>
          <w:sz w:val="28"/>
        </w:rPr>
      </w:pPr>
      <w:r w:rsidRPr="00FC6F23">
        <w:rPr>
          <w:sz w:val="28"/>
        </w:rPr>
        <w:t>Таблица 7</w:t>
      </w:r>
    </w:p>
    <w:p w:rsidR="007A1385" w:rsidRPr="00FC6F23" w:rsidRDefault="007A1385" w:rsidP="007A1385">
      <w:pPr>
        <w:ind w:firstLine="743"/>
        <w:jc w:val="right"/>
        <w:rPr>
          <w:sz w:val="28"/>
        </w:rPr>
      </w:pPr>
      <w:r w:rsidRPr="00FC6F23">
        <w:rPr>
          <w:sz w:val="28"/>
        </w:rPr>
        <w:t>(тыс.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1701"/>
        <w:gridCol w:w="1276"/>
        <w:gridCol w:w="1275"/>
        <w:gridCol w:w="1276"/>
      </w:tblGrid>
      <w:tr w:rsidR="007A1385" w:rsidRPr="00FC6F23" w:rsidTr="0058764C">
        <w:trPr>
          <w:trHeight w:val="336"/>
        </w:trPr>
        <w:tc>
          <w:tcPr>
            <w:tcW w:w="567"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 xml:space="preserve">№ </w:t>
            </w:r>
            <w:proofErr w:type="gramStart"/>
            <w:r w:rsidRPr="00FC6F23">
              <w:rPr>
                <w:sz w:val="24"/>
                <w:szCs w:val="24"/>
              </w:rPr>
              <w:t>п</w:t>
            </w:r>
            <w:proofErr w:type="gramEnd"/>
            <w:r w:rsidRPr="00FC6F23">
              <w:rPr>
                <w:sz w:val="24"/>
                <w:szCs w:val="24"/>
              </w:rPr>
              <w:t>/п</w:t>
            </w:r>
          </w:p>
        </w:tc>
        <w:tc>
          <w:tcPr>
            <w:tcW w:w="3686"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Направление расходования средств (группы)</w:t>
            </w:r>
          </w:p>
        </w:tc>
        <w:tc>
          <w:tcPr>
            <w:tcW w:w="1701"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Показатели объема (количество объектов, учреждений</w:t>
            </w:r>
            <w:r>
              <w:rPr>
                <w:sz w:val="24"/>
                <w:szCs w:val="24"/>
              </w:rPr>
              <w:t>, ежегодно</w:t>
            </w:r>
            <w:r w:rsidRPr="00FC6F23">
              <w:rPr>
                <w:sz w:val="24"/>
                <w:szCs w:val="24"/>
              </w:rPr>
              <w:t>)</w:t>
            </w:r>
          </w:p>
        </w:tc>
        <w:tc>
          <w:tcPr>
            <w:tcW w:w="3827" w:type="dxa"/>
            <w:gridSpan w:val="3"/>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Предусмотрено средств, годы</w:t>
            </w:r>
          </w:p>
        </w:tc>
      </w:tr>
      <w:tr w:rsidR="007A1385" w:rsidRPr="00FC6F23" w:rsidTr="0058764C">
        <w:tc>
          <w:tcPr>
            <w:tcW w:w="567" w:type="dxa"/>
            <w:vMerge/>
            <w:shd w:val="clear" w:color="auto" w:fill="auto"/>
            <w:vAlign w:val="center"/>
          </w:tcPr>
          <w:p w:rsidR="007A1385" w:rsidRPr="00FC6F23" w:rsidRDefault="007A1385" w:rsidP="0058764C">
            <w:pPr>
              <w:tabs>
                <w:tab w:val="left" w:pos="567"/>
              </w:tabs>
              <w:jc w:val="center"/>
              <w:rPr>
                <w:sz w:val="24"/>
                <w:szCs w:val="24"/>
              </w:rPr>
            </w:pPr>
          </w:p>
        </w:tc>
        <w:tc>
          <w:tcPr>
            <w:tcW w:w="3686" w:type="dxa"/>
            <w:vMerge/>
            <w:shd w:val="clear" w:color="auto" w:fill="auto"/>
            <w:vAlign w:val="center"/>
          </w:tcPr>
          <w:p w:rsidR="007A1385" w:rsidRPr="00FC6F23" w:rsidRDefault="007A1385" w:rsidP="0058764C">
            <w:pPr>
              <w:tabs>
                <w:tab w:val="left" w:pos="567"/>
              </w:tabs>
              <w:jc w:val="center"/>
              <w:rPr>
                <w:sz w:val="24"/>
                <w:szCs w:val="24"/>
              </w:rPr>
            </w:pPr>
          </w:p>
        </w:tc>
        <w:tc>
          <w:tcPr>
            <w:tcW w:w="1701" w:type="dxa"/>
            <w:vMerge/>
            <w:shd w:val="clear" w:color="auto" w:fill="auto"/>
            <w:vAlign w:val="center"/>
          </w:tcPr>
          <w:p w:rsidR="007A1385" w:rsidRPr="00FC6F23" w:rsidRDefault="007A1385" w:rsidP="0058764C">
            <w:pPr>
              <w:tabs>
                <w:tab w:val="left" w:pos="567"/>
              </w:tabs>
              <w:jc w:val="center"/>
              <w:rPr>
                <w:sz w:val="24"/>
                <w:szCs w:val="24"/>
              </w:rPr>
            </w:pPr>
          </w:p>
        </w:tc>
        <w:tc>
          <w:tcPr>
            <w:tcW w:w="1276"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4</w:t>
            </w:r>
          </w:p>
        </w:tc>
        <w:tc>
          <w:tcPr>
            <w:tcW w:w="1275"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5</w:t>
            </w:r>
          </w:p>
        </w:tc>
        <w:tc>
          <w:tcPr>
            <w:tcW w:w="1276"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6</w:t>
            </w:r>
          </w:p>
        </w:tc>
      </w:tr>
      <w:tr w:rsidR="007A1385" w:rsidRPr="00FC6F23" w:rsidTr="0058764C">
        <w:tc>
          <w:tcPr>
            <w:tcW w:w="567"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w:t>
            </w:r>
          </w:p>
        </w:tc>
        <w:tc>
          <w:tcPr>
            <w:tcW w:w="3686" w:type="dxa"/>
            <w:shd w:val="clear" w:color="auto" w:fill="auto"/>
            <w:vAlign w:val="center"/>
          </w:tcPr>
          <w:p w:rsidR="007A1385" w:rsidRPr="00FC6F23" w:rsidRDefault="007A1385" w:rsidP="0058764C">
            <w:pPr>
              <w:tabs>
                <w:tab w:val="left" w:pos="567"/>
                <w:tab w:val="left" w:pos="1134"/>
              </w:tabs>
              <w:rPr>
                <w:sz w:val="24"/>
                <w:szCs w:val="24"/>
              </w:rPr>
            </w:pPr>
            <w:r w:rsidRPr="00FC6F23">
              <w:rPr>
                <w:sz w:val="24"/>
                <w:szCs w:val="24"/>
              </w:rPr>
              <w:t>Текущие ремонты учреждений</w:t>
            </w:r>
          </w:p>
        </w:tc>
        <w:tc>
          <w:tcPr>
            <w:tcW w:w="1701"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14</w:t>
            </w:r>
          </w:p>
        </w:tc>
        <w:tc>
          <w:tcPr>
            <w:tcW w:w="1276" w:type="dxa"/>
            <w:shd w:val="clear" w:color="auto" w:fill="auto"/>
            <w:vAlign w:val="center"/>
          </w:tcPr>
          <w:p w:rsidR="007A1385" w:rsidRPr="00FC6F23" w:rsidRDefault="007A1385" w:rsidP="0058764C">
            <w:pPr>
              <w:tabs>
                <w:tab w:val="left" w:pos="567"/>
              </w:tabs>
              <w:jc w:val="center"/>
              <w:rPr>
                <w:sz w:val="24"/>
                <w:szCs w:val="24"/>
              </w:rPr>
            </w:pPr>
            <w:r>
              <w:rPr>
                <w:sz w:val="24"/>
                <w:szCs w:val="24"/>
              </w:rPr>
              <w:t>17 571,4</w:t>
            </w:r>
          </w:p>
        </w:tc>
        <w:tc>
          <w:tcPr>
            <w:tcW w:w="1275" w:type="dxa"/>
            <w:shd w:val="clear" w:color="auto" w:fill="auto"/>
            <w:vAlign w:val="center"/>
          </w:tcPr>
          <w:p w:rsidR="007A1385" w:rsidRPr="00FC6F23" w:rsidRDefault="007A1385" w:rsidP="0058764C">
            <w:pPr>
              <w:tabs>
                <w:tab w:val="left" w:pos="567"/>
              </w:tabs>
              <w:jc w:val="center"/>
              <w:rPr>
                <w:sz w:val="24"/>
                <w:szCs w:val="24"/>
              </w:rPr>
            </w:pPr>
            <w:r>
              <w:rPr>
                <w:sz w:val="24"/>
                <w:szCs w:val="24"/>
              </w:rPr>
              <w:t>21 090,5</w:t>
            </w:r>
          </w:p>
        </w:tc>
        <w:tc>
          <w:tcPr>
            <w:tcW w:w="1276" w:type="dxa"/>
            <w:shd w:val="clear" w:color="auto" w:fill="auto"/>
            <w:vAlign w:val="center"/>
          </w:tcPr>
          <w:p w:rsidR="007A1385" w:rsidRPr="00FC6F23" w:rsidRDefault="007A1385" w:rsidP="0058764C">
            <w:pPr>
              <w:tabs>
                <w:tab w:val="left" w:pos="567"/>
              </w:tabs>
              <w:jc w:val="center"/>
              <w:rPr>
                <w:sz w:val="24"/>
                <w:szCs w:val="24"/>
              </w:rPr>
            </w:pPr>
            <w:r>
              <w:rPr>
                <w:sz w:val="24"/>
                <w:szCs w:val="24"/>
              </w:rPr>
              <w:t>17 193,4</w:t>
            </w:r>
          </w:p>
        </w:tc>
      </w:tr>
      <w:tr w:rsidR="007A1385" w:rsidRPr="00FC6F23" w:rsidTr="0058764C">
        <w:tc>
          <w:tcPr>
            <w:tcW w:w="567" w:type="dxa"/>
            <w:shd w:val="clear" w:color="auto" w:fill="auto"/>
            <w:vAlign w:val="center"/>
          </w:tcPr>
          <w:p w:rsidR="007A1385" w:rsidRPr="00FC6F23" w:rsidRDefault="007A1385" w:rsidP="0058764C">
            <w:pPr>
              <w:tabs>
                <w:tab w:val="left" w:pos="567"/>
              </w:tabs>
              <w:jc w:val="center"/>
              <w:rPr>
                <w:sz w:val="24"/>
                <w:szCs w:val="24"/>
              </w:rPr>
            </w:pPr>
            <w:r>
              <w:rPr>
                <w:sz w:val="24"/>
                <w:szCs w:val="24"/>
              </w:rPr>
              <w:t>2</w:t>
            </w:r>
          </w:p>
        </w:tc>
        <w:tc>
          <w:tcPr>
            <w:tcW w:w="3686" w:type="dxa"/>
            <w:shd w:val="clear" w:color="auto" w:fill="auto"/>
            <w:vAlign w:val="center"/>
          </w:tcPr>
          <w:p w:rsidR="007A1385" w:rsidRPr="00FC6F23" w:rsidRDefault="007A1385" w:rsidP="0058764C">
            <w:pPr>
              <w:tabs>
                <w:tab w:val="left" w:pos="567"/>
                <w:tab w:val="left" w:pos="1134"/>
              </w:tabs>
              <w:rPr>
                <w:sz w:val="24"/>
                <w:szCs w:val="24"/>
              </w:rPr>
            </w:pPr>
            <w:r w:rsidRPr="004F6CAC">
              <w:rPr>
                <w:sz w:val="24"/>
                <w:szCs w:val="24"/>
              </w:rPr>
              <w:t>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w:t>
            </w:r>
          </w:p>
        </w:tc>
        <w:tc>
          <w:tcPr>
            <w:tcW w:w="1701" w:type="dxa"/>
            <w:shd w:val="clear" w:color="auto" w:fill="auto"/>
            <w:vAlign w:val="center"/>
          </w:tcPr>
          <w:p w:rsidR="007A1385" w:rsidRPr="00FC6F23" w:rsidRDefault="007A1385" w:rsidP="0058764C">
            <w:pPr>
              <w:tabs>
                <w:tab w:val="left" w:pos="567"/>
              </w:tabs>
              <w:jc w:val="center"/>
              <w:rPr>
                <w:sz w:val="24"/>
                <w:szCs w:val="24"/>
              </w:rPr>
            </w:pPr>
            <w:r>
              <w:rPr>
                <w:sz w:val="24"/>
                <w:szCs w:val="24"/>
              </w:rPr>
              <w:t>1</w:t>
            </w:r>
          </w:p>
        </w:tc>
        <w:tc>
          <w:tcPr>
            <w:tcW w:w="1276" w:type="dxa"/>
            <w:shd w:val="clear" w:color="auto" w:fill="auto"/>
            <w:vAlign w:val="center"/>
          </w:tcPr>
          <w:p w:rsidR="007A1385" w:rsidRDefault="007A1385" w:rsidP="0058764C">
            <w:pPr>
              <w:tabs>
                <w:tab w:val="left" w:pos="567"/>
              </w:tabs>
              <w:jc w:val="center"/>
              <w:rPr>
                <w:sz w:val="24"/>
                <w:szCs w:val="24"/>
              </w:rPr>
            </w:pPr>
            <w:r>
              <w:rPr>
                <w:sz w:val="24"/>
                <w:szCs w:val="24"/>
              </w:rPr>
              <w:t>195,0</w:t>
            </w:r>
          </w:p>
        </w:tc>
        <w:tc>
          <w:tcPr>
            <w:tcW w:w="1275" w:type="dxa"/>
            <w:shd w:val="clear" w:color="auto" w:fill="auto"/>
            <w:vAlign w:val="center"/>
          </w:tcPr>
          <w:p w:rsidR="007A1385" w:rsidRDefault="007A1385" w:rsidP="0058764C">
            <w:pPr>
              <w:tabs>
                <w:tab w:val="left" w:pos="567"/>
              </w:tabs>
              <w:jc w:val="center"/>
              <w:rPr>
                <w:sz w:val="24"/>
                <w:szCs w:val="24"/>
              </w:rPr>
            </w:pPr>
            <w:r>
              <w:rPr>
                <w:sz w:val="24"/>
                <w:szCs w:val="24"/>
              </w:rPr>
              <w:t>156,0</w:t>
            </w:r>
          </w:p>
        </w:tc>
        <w:tc>
          <w:tcPr>
            <w:tcW w:w="1276" w:type="dxa"/>
            <w:shd w:val="clear" w:color="auto" w:fill="auto"/>
            <w:vAlign w:val="center"/>
          </w:tcPr>
          <w:p w:rsidR="007A1385" w:rsidRDefault="007A1385" w:rsidP="0058764C">
            <w:pPr>
              <w:tabs>
                <w:tab w:val="left" w:pos="567"/>
              </w:tabs>
              <w:jc w:val="center"/>
              <w:rPr>
                <w:sz w:val="24"/>
                <w:szCs w:val="24"/>
              </w:rPr>
            </w:pPr>
            <w:r>
              <w:rPr>
                <w:sz w:val="24"/>
                <w:szCs w:val="24"/>
              </w:rPr>
              <w:t>156,0</w:t>
            </w:r>
          </w:p>
        </w:tc>
      </w:tr>
      <w:tr w:rsidR="007A1385" w:rsidRPr="00FC6F23" w:rsidTr="0058764C">
        <w:tc>
          <w:tcPr>
            <w:tcW w:w="567" w:type="dxa"/>
            <w:shd w:val="clear" w:color="auto" w:fill="auto"/>
            <w:vAlign w:val="center"/>
          </w:tcPr>
          <w:p w:rsidR="007A1385" w:rsidRPr="00FC6F23" w:rsidRDefault="007A1385" w:rsidP="0058764C">
            <w:pPr>
              <w:tabs>
                <w:tab w:val="left" w:pos="567"/>
              </w:tabs>
              <w:jc w:val="center"/>
              <w:rPr>
                <w:sz w:val="24"/>
                <w:szCs w:val="24"/>
              </w:rPr>
            </w:pPr>
            <w:r>
              <w:rPr>
                <w:sz w:val="24"/>
                <w:szCs w:val="24"/>
              </w:rPr>
              <w:t>3</w:t>
            </w:r>
          </w:p>
        </w:tc>
        <w:tc>
          <w:tcPr>
            <w:tcW w:w="3686" w:type="dxa"/>
            <w:shd w:val="clear" w:color="auto" w:fill="auto"/>
            <w:vAlign w:val="center"/>
          </w:tcPr>
          <w:p w:rsidR="007A1385" w:rsidRPr="004F6CAC" w:rsidRDefault="007A1385" w:rsidP="0058764C">
            <w:pPr>
              <w:tabs>
                <w:tab w:val="left" w:pos="567"/>
                <w:tab w:val="left" w:pos="1134"/>
              </w:tabs>
              <w:rPr>
                <w:sz w:val="24"/>
                <w:szCs w:val="24"/>
              </w:rPr>
            </w:pPr>
            <w:r w:rsidRPr="004F6CAC">
              <w:rPr>
                <w:sz w:val="24"/>
                <w:szCs w:val="24"/>
              </w:rPr>
              <w:t>Субсидии бюджетам муниципальных образований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1701" w:type="dxa"/>
            <w:shd w:val="clear" w:color="auto" w:fill="auto"/>
            <w:vAlign w:val="center"/>
          </w:tcPr>
          <w:p w:rsidR="007A1385" w:rsidRDefault="007A1385" w:rsidP="0058764C">
            <w:pPr>
              <w:tabs>
                <w:tab w:val="left" w:pos="567"/>
              </w:tabs>
              <w:jc w:val="center"/>
              <w:rPr>
                <w:sz w:val="24"/>
                <w:szCs w:val="24"/>
              </w:rPr>
            </w:pPr>
            <w:r>
              <w:rPr>
                <w:sz w:val="24"/>
                <w:szCs w:val="24"/>
              </w:rPr>
              <w:t>1</w:t>
            </w:r>
          </w:p>
        </w:tc>
        <w:tc>
          <w:tcPr>
            <w:tcW w:w="1276" w:type="dxa"/>
            <w:shd w:val="clear" w:color="auto" w:fill="auto"/>
            <w:vAlign w:val="center"/>
          </w:tcPr>
          <w:p w:rsidR="007A1385" w:rsidRDefault="007A1385" w:rsidP="0058764C">
            <w:pPr>
              <w:tabs>
                <w:tab w:val="left" w:pos="567"/>
              </w:tabs>
              <w:jc w:val="center"/>
              <w:rPr>
                <w:sz w:val="24"/>
                <w:szCs w:val="24"/>
              </w:rPr>
            </w:pPr>
            <w:r>
              <w:rPr>
                <w:sz w:val="24"/>
                <w:szCs w:val="24"/>
              </w:rPr>
              <w:t>123,0</w:t>
            </w:r>
          </w:p>
        </w:tc>
        <w:tc>
          <w:tcPr>
            <w:tcW w:w="1275" w:type="dxa"/>
            <w:shd w:val="clear" w:color="auto" w:fill="auto"/>
            <w:vAlign w:val="center"/>
          </w:tcPr>
          <w:p w:rsidR="007A1385" w:rsidRDefault="007A1385" w:rsidP="0058764C">
            <w:pPr>
              <w:tabs>
                <w:tab w:val="left" w:pos="567"/>
              </w:tabs>
              <w:jc w:val="center"/>
              <w:rPr>
                <w:sz w:val="24"/>
                <w:szCs w:val="24"/>
              </w:rPr>
            </w:pPr>
            <w:r>
              <w:rPr>
                <w:sz w:val="24"/>
                <w:szCs w:val="24"/>
              </w:rPr>
              <w:t>123,0</w:t>
            </w:r>
          </w:p>
        </w:tc>
        <w:tc>
          <w:tcPr>
            <w:tcW w:w="1276" w:type="dxa"/>
            <w:shd w:val="clear" w:color="auto" w:fill="auto"/>
            <w:vAlign w:val="center"/>
          </w:tcPr>
          <w:p w:rsidR="007A1385" w:rsidRDefault="007A1385" w:rsidP="0058764C">
            <w:pPr>
              <w:tabs>
                <w:tab w:val="left" w:pos="567"/>
              </w:tabs>
              <w:jc w:val="center"/>
              <w:rPr>
                <w:sz w:val="24"/>
                <w:szCs w:val="24"/>
              </w:rPr>
            </w:pPr>
            <w:r>
              <w:rPr>
                <w:sz w:val="24"/>
                <w:szCs w:val="24"/>
              </w:rPr>
              <w:t>123,0</w:t>
            </w:r>
          </w:p>
        </w:tc>
      </w:tr>
      <w:tr w:rsidR="007A1385" w:rsidRPr="00FC6F23" w:rsidTr="0058764C">
        <w:tc>
          <w:tcPr>
            <w:tcW w:w="567" w:type="dxa"/>
            <w:shd w:val="clear" w:color="auto" w:fill="auto"/>
            <w:vAlign w:val="center"/>
          </w:tcPr>
          <w:p w:rsidR="007A1385" w:rsidRPr="00FC6F23" w:rsidRDefault="007A1385" w:rsidP="0058764C">
            <w:pPr>
              <w:tabs>
                <w:tab w:val="left" w:pos="567"/>
              </w:tabs>
              <w:jc w:val="center"/>
              <w:rPr>
                <w:sz w:val="24"/>
                <w:szCs w:val="24"/>
              </w:rPr>
            </w:pPr>
            <w:r>
              <w:rPr>
                <w:sz w:val="24"/>
                <w:szCs w:val="24"/>
              </w:rPr>
              <w:t>4</w:t>
            </w:r>
          </w:p>
        </w:tc>
        <w:tc>
          <w:tcPr>
            <w:tcW w:w="3686" w:type="dxa"/>
            <w:shd w:val="clear" w:color="auto" w:fill="auto"/>
            <w:vAlign w:val="center"/>
          </w:tcPr>
          <w:p w:rsidR="007A1385" w:rsidRPr="004F6CAC" w:rsidRDefault="007A1385" w:rsidP="0058764C">
            <w:pPr>
              <w:tabs>
                <w:tab w:val="left" w:pos="567"/>
                <w:tab w:val="left" w:pos="1134"/>
              </w:tabs>
              <w:rPr>
                <w:sz w:val="24"/>
                <w:szCs w:val="24"/>
              </w:rPr>
            </w:pPr>
            <w:r w:rsidRPr="00D11091">
              <w:rPr>
                <w:sz w:val="24"/>
                <w:szCs w:val="24"/>
              </w:rPr>
              <w:t xml:space="preserve">Приобретение и установка окон и </w:t>
            </w:r>
            <w:r w:rsidRPr="00D11091">
              <w:rPr>
                <w:sz w:val="24"/>
                <w:szCs w:val="24"/>
              </w:rPr>
              <w:lastRenderedPageBreak/>
              <w:t>входных дверей</w:t>
            </w:r>
          </w:p>
        </w:tc>
        <w:tc>
          <w:tcPr>
            <w:tcW w:w="1701" w:type="dxa"/>
            <w:shd w:val="clear" w:color="auto" w:fill="auto"/>
            <w:vAlign w:val="center"/>
          </w:tcPr>
          <w:p w:rsidR="007A1385" w:rsidRDefault="007A1385" w:rsidP="0058764C">
            <w:pPr>
              <w:tabs>
                <w:tab w:val="left" w:pos="567"/>
              </w:tabs>
              <w:jc w:val="center"/>
              <w:rPr>
                <w:sz w:val="24"/>
                <w:szCs w:val="24"/>
              </w:rPr>
            </w:pPr>
            <w:r>
              <w:rPr>
                <w:sz w:val="24"/>
                <w:szCs w:val="24"/>
              </w:rPr>
              <w:lastRenderedPageBreak/>
              <w:t>2</w:t>
            </w:r>
          </w:p>
        </w:tc>
        <w:tc>
          <w:tcPr>
            <w:tcW w:w="1276" w:type="dxa"/>
            <w:shd w:val="clear" w:color="auto" w:fill="auto"/>
            <w:vAlign w:val="center"/>
          </w:tcPr>
          <w:p w:rsidR="007A1385" w:rsidRDefault="007A1385" w:rsidP="0058764C">
            <w:pPr>
              <w:tabs>
                <w:tab w:val="left" w:pos="567"/>
              </w:tabs>
              <w:jc w:val="center"/>
              <w:rPr>
                <w:sz w:val="24"/>
                <w:szCs w:val="24"/>
              </w:rPr>
            </w:pPr>
            <w:r>
              <w:rPr>
                <w:sz w:val="24"/>
                <w:szCs w:val="24"/>
              </w:rPr>
              <w:t>3 467,4</w:t>
            </w:r>
          </w:p>
        </w:tc>
        <w:tc>
          <w:tcPr>
            <w:tcW w:w="1275" w:type="dxa"/>
            <w:shd w:val="clear" w:color="auto" w:fill="auto"/>
            <w:vAlign w:val="center"/>
          </w:tcPr>
          <w:p w:rsidR="007A1385" w:rsidRDefault="007A1385" w:rsidP="0058764C">
            <w:pPr>
              <w:tabs>
                <w:tab w:val="left" w:pos="567"/>
              </w:tabs>
              <w:jc w:val="center"/>
              <w:rPr>
                <w:sz w:val="24"/>
                <w:szCs w:val="24"/>
              </w:rPr>
            </w:pPr>
            <w:r>
              <w:rPr>
                <w:sz w:val="24"/>
                <w:szCs w:val="24"/>
              </w:rPr>
              <w:t>0,0</w:t>
            </w:r>
          </w:p>
        </w:tc>
        <w:tc>
          <w:tcPr>
            <w:tcW w:w="1276" w:type="dxa"/>
            <w:shd w:val="clear" w:color="auto" w:fill="auto"/>
            <w:vAlign w:val="center"/>
          </w:tcPr>
          <w:p w:rsidR="007A1385" w:rsidRDefault="007A1385" w:rsidP="0058764C">
            <w:pPr>
              <w:tabs>
                <w:tab w:val="left" w:pos="567"/>
              </w:tabs>
              <w:jc w:val="center"/>
              <w:rPr>
                <w:sz w:val="24"/>
                <w:szCs w:val="24"/>
              </w:rPr>
            </w:pPr>
            <w:r>
              <w:rPr>
                <w:sz w:val="24"/>
                <w:szCs w:val="24"/>
              </w:rPr>
              <w:t>0,0</w:t>
            </w:r>
          </w:p>
        </w:tc>
      </w:tr>
      <w:tr w:rsidR="007A1385" w:rsidRPr="00FC6F23" w:rsidTr="0058764C">
        <w:trPr>
          <w:trHeight w:val="355"/>
        </w:trPr>
        <w:tc>
          <w:tcPr>
            <w:tcW w:w="567" w:type="dxa"/>
            <w:shd w:val="clear" w:color="auto" w:fill="auto"/>
            <w:vAlign w:val="center"/>
          </w:tcPr>
          <w:p w:rsidR="007A1385" w:rsidRPr="00FC6F23" w:rsidRDefault="007A1385" w:rsidP="0058764C">
            <w:pPr>
              <w:tabs>
                <w:tab w:val="left" w:pos="567"/>
              </w:tabs>
              <w:jc w:val="center"/>
              <w:rPr>
                <w:sz w:val="24"/>
                <w:szCs w:val="24"/>
              </w:rPr>
            </w:pPr>
          </w:p>
        </w:tc>
        <w:tc>
          <w:tcPr>
            <w:tcW w:w="3686" w:type="dxa"/>
            <w:shd w:val="clear" w:color="auto" w:fill="auto"/>
            <w:vAlign w:val="center"/>
          </w:tcPr>
          <w:p w:rsidR="007A1385" w:rsidRPr="00FC6F23" w:rsidRDefault="007A1385" w:rsidP="0058764C">
            <w:pPr>
              <w:tabs>
                <w:tab w:val="left" w:pos="567"/>
                <w:tab w:val="left" w:pos="1134"/>
              </w:tabs>
              <w:rPr>
                <w:sz w:val="24"/>
                <w:szCs w:val="24"/>
              </w:rPr>
            </w:pPr>
            <w:r w:rsidRPr="00FC6F23">
              <w:rPr>
                <w:sz w:val="24"/>
                <w:szCs w:val="24"/>
              </w:rPr>
              <w:t>Всего</w:t>
            </w:r>
          </w:p>
        </w:tc>
        <w:tc>
          <w:tcPr>
            <w:tcW w:w="1701"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х</w:t>
            </w:r>
          </w:p>
        </w:tc>
        <w:tc>
          <w:tcPr>
            <w:tcW w:w="1276" w:type="dxa"/>
            <w:shd w:val="clear" w:color="auto" w:fill="auto"/>
            <w:vAlign w:val="center"/>
          </w:tcPr>
          <w:p w:rsidR="007A1385" w:rsidRPr="00FC6F23" w:rsidRDefault="007A1385" w:rsidP="0058764C">
            <w:pPr>
              <w:tabs>
                <w:tab w:val="left" w:pos="567"/>
              </w:tabs>
              <w:jc w:val="center"/>
              <w:rPr>
                <w:sz w:val="24"/>
                <w:szCs w:val="24"/>
              </w:rPr>
            </w:pPr>
            <w:r>
              <w:rPr>
                <w:sz w:val="24"/>
                <w:szCs w:val="24"/>
              </w:rPr>
              <w:t>21 356,8</w:t>
            </w:r>
          </w:p>
        </w:tc>
        <w:tc>
          <w:tcPr>
            <w:tcW w:w="1275" w:type="dxa"/>
            <w:shd w:val="clear" w:color="auto" w:fill="auto"/>
            <w:vAlign w:val="center"/>
          </w:tcPr>
          <w:p w:rsidR="007A1385" w:rsidRPr="00FC6F23" w:rsidRDefault="007A1385" w:rsidP="0058764C">
            <w:pPr>
              <w:tabs>
                <w:tab w:val="left" w:pos="567"/>
              </w:tabs>
              <w:jc w:val="center"/>
              <w:rPr>
                <w:sz w:val="24"/>
                <w:szCs w:val="24"/>
              </w:rPr>
            </w:pPr>
            <w:r>
              <w:rPr>
                <w:sz w:val="24"/>
                <w:szCs w:val="24"/>
              </w:rPr>
              <w:t>21 369,5</w:t>
            </w:r>
          </w:p>
        </w:tc>
        <w:tc>
          <w:tcPr>
            <w:tcW w:w="1276" w:type="dxa"/>
            <w:shd w:val="clear" w:color="auto" w:fill="auto"/>
            <w:vAlign w:val="center"/>
          </w:tcPr>
          <w:p w:rsidR="007A1385" w:rsidRPr="00FC6F23" w:rsidRDefault="007A1385" w:rsidP="0058764C">
            <w:pPr>
              <w:tabs>
                <w:tab w:val="left" w:pos="567"/>
              </w:tabs>
              <w:jc w:val="center"/>
              <w:rPr>
                <w:sz w:val="24"/>
                <w:szCs w:val="24"/>
              </w:rPr>
            </w:pPr>
            <w:r>
              <w:rPr>
                <w:sz w:val="24"/>
                <w:szCs w:val="24"/>
              </w:rPr>
              <w:t>17 472,4</w:t>
            </w:r>
          </w:p>
        </w:tc>
      </w:tr>
    </w:tbl>
    <w:p w:rsidR="007A1385" w:rsidRPr="00FC6F23" w:rsidRDefault="007A1385" w:rsidP="007A1385">
      <w:pPr>
        <w:ind w:firstLine="720"/>
        <w:jc w:val="both"/>
        <w:rPr>
          <w:sz w:val="28"/>
        </w:rPr>
      </w:pPr>
    </w:p>
    <w:p w:rsidR="007A1385" w:rsidRPr="00FC6F23" w:rsidRDefault="007A1385" w:rsidP="007A1385">
      <w:pPr>
        <w:ind w:firstLine="720"/>
        <w:jc w:val="both"/>
        <w:rPr>
          <w:sz w:val="28"/>
        </w:rPr>
      </w:pPr>
      <w:r w:rsidRPr="00FC6F23">
        <w:rPr>
          <w:sz w:val="28"/>
        </w:rPr>
        <w:t>П</w:t>
      </w:r>
      <w:r>
        <w:rPr>
          <w:sz w:val="28"/>
        </w:rPr>
        <w:t>одпрограмма 2. «Одаренные дети»</w:t>
      </w:r>
    </w:p>
    <w:p w:rsidR="007A1385" w:rsidRPr="00FC6F23" w:rsidRDefault="007A1385" w:rsidP="007A1385">
      <w:pPr>
        <w:ind w:firstLine="720"/>
        <w:jc w:val="right"/>
        <w:rPr>
          <w:sz w:val="28"/>
        </w:rPr>
      </w:pPr>
    </w:p>
    <w:p w:rsidR="007A1385" w:rsidRPr="00FC6F23" w:rsidRDefault="007A1385" w:rsidP="007A1385">
      <w:pPr>
        <w:autoSpaceDE w:val="0"/>
        <w:autoSpaceDN w:val="0"/>
        <w:adjustRightInd w:val="0"/>
        <w:spacing w:line="276" w:lineRule="auto"/>
        <w:ind w:firstLine="720"/>
        <w:jc w:val="both"/>
        <w:rPr>
          <w:sz w:val="28"/>
        </w:rPr>
      </w:pPr>
      <w:r w:rsidRPr="00FC6F23">
        <w:rPr>
          <w:rFonts w:eastAsia="Calibri"/>
          <w:sz w:val="28"/>
          <w:szCs w:val="28"/>
          <w:lang w:val="x-none" w:eastAsia="en-US" w:bidi="x-none"/>
        </w:rPr>
        <w:t xml:space="preserve">Одаренные дети - это дети, обладающие потенциалом к высоким достижениям и выдающимся результатам в одной или нескольких сферах деятельности. </w:t>
      </w:r>
      <w:r w:rsidRPr="00FC6F23">
        <w:rPr>
          <w:sz w:val="28"/>
        </w:rPr>
        <w:t xml:space="preserve">Основной целью подпрограммы является развитие системы выявления и поддержки одаренных детей. </w:t>
      </w:r>
    </w:p>
    <w:p w:rsidR="007A1385" w:rsidRPr="00FC6F23" w:rsidRDefault="007A1385" w:rsidP="007A1385">
      <w:pPr>
        <w:autoSpaceDE w:val="0"/>
        <w:autoSpaceDN w:val="0"/>
        <w:adjustRightInd w:val="0"/>
        <w:spacing w:line="276" w:lineRule="auto"/>
        <w:ind w:firstLine="720"/>
        <w:jc w:val="both"/>
        <w:rPr>
          <w:sz w:val="28"/>
        </w:rPr>
      </w:pPr>
      <w:r w:rsidRPr="00FC6F23">
        <w:rPr>
          <w:sz w:val="28"/>
        </w:rPr>
        <w:t>Цель достигается путем решения следующих задач:</w:t>
      </w:r>
    </w:p>
    <w:p w:rsidR="007A1385" w:rsidRPr="00FC6F23" w:rsidRDefault="007A1385" w:rsidP="007A1385">
      <w:pPr>
        <w:ind w:left="-85"/>
        <w:jc w:val="both"/>
        <w:rPr>
          <w:sz w:val="28"/>
          <w:szCs w:val="28"/>
        </w:rPr>
      </w:pPr>
      <w:r w:rsidRPr="00FC6F23">
        <w:rPr>
          <w:sz w:val="28"/>
          <w:szCs w:val="28"/>
        </w:rPr>
        <w:tab/>
      </w:r>
      <w:r w:rsidRPr="00FC6F23">
        <w:rPr>
          <w:sz w:val="28"/>
          <w:szCs w:val="28"/>
        </w:rPr>
        <w:tab/>
        <w:t>материально-техническая поддержка образовательных учреждений Северо-Енисейского района, осуществляющих работу с одаренными детьми;</w:t>
      </w:r>
    </w:p>
    <w:p w:rsidR="007A1385" w:rsidRPr="00FC6F23" w:rsidRDefault="007A1385" w:rsidP="0058764C">
      <w:pPr>
        <w:autoSpaceDE w:val="0"/>
        <w:autoSpaceDN w:val="0"/>
        <w:adjustRightInd w:val="0"/>
        <w:spacing w:line="276" w:lineRule="auto"/>
        <w:ind w:firstLine="720"/>
        <w:jc w:val="both"/>
        <w:rPr>
          <w:sz w:val="28"/>
          <w:lang w:val="x-none"/>
        </w:rPr>
      </w:pPr>
      <w:r w:rsidRPr="00FC6F23">
        <w:rPr>
          <w:sz w:val="28"/>
          <w:szCs w:val="28"/>
        </w:rPr>
        <w:t>сопровождение и поддержка деятельности с одаренными детьми.</w:t>
      </w:r>
    </w:p>
    <w:p w:rsidR="007A1385" w:rsidRPr="00FC6F23" w:rsidRDefault="007A1385" w:rsidP="007A1385">
      <w:pPr>
        <w:ind w:firstLine="720"/>
        <w:jc w:val="right"/>
        <w:rPr>
          <w:sz w:val="28"/>
        </w:rPr>
      </w:pPr>
      <w:r w:rsidRPr="00FC6F23">
        <w:rPr>
          <w:sz w:val="28"/>
        </w:rPr>
        <w:t>Таблица 8</w:t>
      </w:r>
    </w:p>
    <w:p w:rsidR="007A1385" w:rsidRPr="00FC6F23" w:rsidRDefault="007A1385" w:rsidP="007A1385">
      <w:pPr>
        <w:ind w:firstLine="720"/>
        <w:jc w:val="right"/>
        <w:rPr>
          <w:sz w:val="28"/>
        </w:rPr>
      </w:pPr>
      <w:r w:rsidRPr="00FC6F23">
        <w:rPr>
          <w:sz w:val="28"/>
        </w:rPr>
        <w:t>(тыс. рублей)</w:t>
      </w:r>
    </w:p>
    <w:tbl>
      <w:tblPr>
        <w:tblW w:w="989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087"/>
        <w:gridCol w:w="1559"/>
        <w:gridCol w:w="1418"/>
        <w:gridCol w:w="1293"/>
      </w:tblGrid>
      <w:tr w:rsidR="007A1385" w:rsidRPr="00FC6F23" w:rsidTr="0058764C">
        <w:tc>
          <w:tcPr>
            <w:tcW w:w="540"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w:t>
            </w:r>
          </w:p>
          <w:p w:rsidR="007A1385" w:rsidRPr="00FC6F23" w:rsidRDefault="007A1385" w:rsidP="0058764C">
            <w:pPr>
              <w:tabs>
                <w:tab w:val="left" w:pos="567"/>
              </w:tabs>
              <w:jc w:val="center"/>
              <w:rPr>
                <w:sz w:val="24"/>
                <w:szCs w:val="24"/>
              </w:rPr>
            </w:pPr>
            <w:proofErr w:type="gramStart"/>
            <w:r w:rsidRPr="00FC6F23">
              <w:rPr>
                <w:sz w:val="24"/>
                <w:szCs w:val="24"/>
              </w:rPr>
              <w:t>п</w:t>
            </w:r>
            <w:proofErr w:type="gramEnd"/>
            <w:r w:rsidRPr="00FC6F23">
              <w:rPr>
                <w:sz w:val="24"/>
                <w:szCs w:val="24"/>
              </w:rPr>
              <w:t>/п</w:t>
            </w:r>
          </w:p>
        </w:tc>
        <w:tc>
          <w:tcPr>
            <w:tcW w:w="5087"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Наименование ГРБС</w:t>
            </w:r>
          </w:p>
        </w:tc>
        <w:tc>
          <w:tcPr>
            <w:tcW w:w="4270" w:type="dxa"/>
            <w:gridSpan w:val="3"/>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Расходы, годы</w:t>
            </w:r>
          </w:p>
        </w:tc>
      </w:tr>
      <w:tr w:rsidR="007A1385" w:rsidRPr="00FC6F23" w:rsidTr="0058764C">
        <w:tc>
          <w:tcPr>
            <w:tcW w:w="540" w:type="dxa"/>
            <w:vMerge/>
            <w:shd w:val="clear" w:color="auto" w:fill="auto"/>
            <w:vAlign w:val="center"/>
          </w:tcPr>
          <w:p w:rsidR="007A1385" w:rsidRPr="00FC6F23" w:rsidRDefault="007A1385" w:rsidP="0058764C">
            <w:pPr>
              <w:tabs>
                <w:tab w:val="left" w:pos="567"/>
              </w:tabs>
              <w:jc w:val="center"/>
              <w:rPr>
                <w:sz w:val="24"/>
                <w:szCs w:val="24"/>
              </w:rPr>
            </w:pPr>
          </w:p>
        </w:tc>
        <w:tc>
          <w:tcPr>
            <w:tcW w:w="5087" w:type="dxa"/>
            <w:vMerge/>
            <w:shd w:val="clear" w:color="auto" w:fill="auto"/>
            <w:vAlign w:val="center"/>
          </w:tcPr>
          <w:p w:rsidR="007A1385" w:rsidRPr="00FC6F23" w:rsidRDefault="007A1385" w:rsidP="0058764C">
            <w:pPr>
              <w:tabs>
                <w:tab w:val="left" w:pos="567"/>
              </w:tabs>
              <w:jc w:val="center"/>
              <w:rPr>
                <w:sz w:val="24"/>
                <w:szCs w:val="24"/>
              </w:rPr>
            </w:pPr>
          </w:p>
        </w:tc>
        <w:tc>
          <w:tcPr>
            <w:tcW w:w="1559"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4</w:t>
            </w:r>
          </w:p>
        </w:tc>
        <w:tc>
          <w:tcPr>
            <w:tcW w:w="1418"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5</w:t>
            </w:r>
          </w:p>
        </w:tc>
        <w:tc>
          <w:tcPr>
            <w:tcW w:w="129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6</w:t>
            </w:r>
          </w:p>
        </w:tc>
      </w:tr>
      <w:tr w:rsidR="007A1385" w:rsidRPr="00FC6F23" w:rsidTr="0058764C">
        <w:trPr>
          <w:trHeight w:val="482"/>
        </w:trPr>
        <w:tc>
          <w:tcPr>
            <w:tcW w:w="540"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w:t>
            </w:r>
          </w:p>
        </w:tc>
        <w:tc>
          <w:tcPr>
            <w:tcW w:w="5087" w:type="dxa"/>
            <w:shd w:val="clear" w:color="auto" w:fill="auto"/>
          </w:tcPr>
          <w:p w:rsidR="007A1385" w:rsidRPr="00FC6F23" w:rsidRDefault="007A1385" w:rsidP="0058764C">
            <w:pPr>
              <w:shd w:val="clear" w:color="auto" w:fill="FFFFFF"/>
              <w:ind w:firstLine="34"/>
              <w:rPr>
                <w:spacing w:val="1"/>
                <w:sz w:val="24"/>
                <w:szCs w:val="24"/>
              </w:rPr>
            </w:pPr>
            <w:r w:rsidRPr="00FC6F23">
              <w:rPr>
                <w:spacing w:val="1"/>
                <w:sz w:val="24"/>
                <w:szCs w:val="24"/>
              </w:rPr>
              <w:t xml:space="preserve">Управление  образования администрации Северо-Енисейского района </w:t>
            </w:r>
          </w:p>
        </w:tc>
        <w:tc>
          <w:tcPr>
            <w:tcW w:w="1559"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1 974,4</w:t>
            </w:r>
          </w:p>
        </w:tc>
        <w:tc>
          <w:tcPr>
            <w:tcW w:w="1418"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1 974,4</w:t>
            </w:r>
          </w:p>
        </w:tc>
        <w:tc>
          <w:tcPr>
            <w:tcW w:w="129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1 974,4</w:t>
            </w:r>
          </w:p>
        </w:tc>
      </w:tr>
      <w:tr w:rsidR="007A1385" w:rsidRPr="00FC6F23" w:rsidTr="0058764C">
        <w:trPr>
          <w:trHeight w:val="60"/>
        </w:trPr>
        <w:tc>
          <w:tcPr>
            <w:tcW w:w="540" w:type="dxa"/>
            <w:shd w:val="clear" w:color="auto" w:fill="auto"/>
            <w:vAlign w:val="center"/>
          </w:tcPr>
          <w:p w:rsidR="007A1385" w:rsidRPr="00FC6F23" w:rsidRDefault="007A1385" w:rsidP="0058764C">
            <w:pPr>
              <w:tabs>
                <w:tab w:val="left" w:pos="567"/>
              </w:tabs>
              <w:jc w:val="center"/>
              <w:rPr>
                <w:i/>
                <w:sz w:val="24"/>
                <w:szCs w:val="24"/>
              </w:rPr>
            </w:pPr>
          </w:p>
        </w:tc>
        <w:tc>
          <w:tcPr>
            <w:tcW w:w="5087" w:type="dxa"/>
            <w:shd w:val="clear" w:color="auto" w:fill="auto"/>
          </w:tcPr>
          <w:p w:rsidR="007A1385" w:rsidRPr="00FC6F23" w:rsidRDefault="007A1385" w:rsidP="0058764C">
            <w:pPr>
              <w:shd w:val="clear" w:color="auto" w:fill="FFFFFF"/>
              <w:ind w:firstLine="34"/>
              <w:rPr>
                <w:i/>
                <w:spacing w:val="1"/>
                <w:sz w:val="24"/>
                <w:szCs w:val="24"/>
              </w:rPr>
            </w:pPr>
            <w:r w:rsidRPr="00FC6F23">
              <w:rPr>
                <w:i/>
                <w:spacing w:val="1"/>
                <w:sz w:val="24"/>
                <w:szCs w:val="24"/>
              </w:rPr>
              <w:t>в том числе за счет средств:</w:t>
            </w:r>
          </w:p>
        </w:tc>
        <w:tc>
          <w:tcPr>
            <w:tcW w:w="1559" w:type="dxa"/>
            <w:shd w:val="clear" w:color="auto" w:fill="auto"/>
            <w:vAlign w:val="center"/>
          </w:tcPr>
          <w:p w:rsidR="007A1385" w:rsidRPr="00FC6F23" w:rsidRDefault="007A1385" w:rsidP="0058764C">
            <w:pPr>
              <w:tabs>
                <w:tab w:val="left" w:pos="567"/>
              </w:tabs>
              <w:jc w:val="center"/>
              <w:rPr>
                <w:i/>
                <w:sz w:val="24"/>
                <w:szCs w:val="24"/>
              </w:rPr>
            </w:pPr>
          </w:p>
        </w:tc>
        <w:tc>
          <w:tcPr>
            <w:tcW w:w="1418" w:type="dxa"/>
            <w:shd w:val="clear" w:color="auto" w:fill="auto"/>
            <w:vAlign w:val="center"/>
          </w:tcPr>
          <w:p w:rsidR="007A1385" w:rsidRPr="00FC6F23" w:rsidRDefault="007A1385" w:rsidP="0058764C">
            <w:pPr>
              <w:tabs>
                <w:tab w:val="left" w:pos="567"/>
              </w:tabs>
              <w:jc w:val="center"/>
              <w:rPr>
                <w:i/>
                <w:sz w:val="24"/>
                <w:szCs w:val="24"/>
              </w:rPr>
            </w:pPr>
          </w:p>
        </w:tc>
        <w:tc>
          <w:tcPr>
            <w:tcW w:w="1293" w:type="dxa"/>
            <w:shd w:val="clear" w:color="auto" w:fill="auto"/>
            <w:vAlign w:val="center"/>
          </w:tcPr>
          <w:p w:rsidR="007A1385" w:rsidRPr="00FC6F23" w:rsidRDefault="007A1385" w:rsidP="0058764C">
            <w:pPr>
              <w:tabs>
                <w:tab w:val="left" w:pos="567"/>
              </w:tabs>
              <w:jc w:val="center"/>
              <w:rPr>
                <w:i/>
                <w:sz w:val="24"/>
                <w:szCs w:val="24"/>
              </w:rPr>
            </w:pPr>
          </w:p>
        </w:tc>
      </w:tr>
      <w:tr w:rsidR="007A1385" w:rsidRPr="00FC6F23" w:rsidTr="0058764C">
        <w:trPr>
          <w:trHeight w:val="60"/>
        </w:trPr>
        <w:tc>
          <w:tcPr>
            <w:tcW w:w="540" w:type="dxa"/>
            <w:shd w:val="clear" w:color="auto" w:fill="auto"/>
            <w:vAlign w:val="center"/>
          </w:tcPr>
          <w:p w:rsidR="007A1385" w:rsidRPr="00FC6F23" w:rsidRDefault="007A1385" w:rsidP="0058764C">
            <w:pPr>
              <w:tabs>
                <w:tab w:val="left" w:pos="567"/>
              </w:tabs>
              <w:jc w:val="center"/>
              <w:rPr>
                <w:i/>
                <w:sz w:val="24"/>
                <w:szCs w:val="24"/>
              </w:rPr>
            </w:pPr>
          </w:p>
        </w:tc>
        <w:tc>
          <w:tcPr>
            <w:tcW w:w="5087" w:type="dxa"/>
            <w:shd w:val="clear" w:color="auto" w:fill="auto"/>
          </w:tcPr>
          <w:p w:rsidR="007A1385" w:rsidRPr="00FC6F23" w:rsidRDefault="007A1385" w:rsidP="0058764C">
            <w:pPr>
              <w:shd w:val="clear" w:color="auto" w:fill="FFFFFF"/>
              <w:ind w:firstLine="34"/>
              <w:rPr>
                <w:i/>
                <w:spacing w:val="1"/>
                <w:sz w:val="24"/>
                <w:szCs w:val="24"/>
              </w:rPr>
            </w:pPr>
            <w:r w:rsidRPr="00FC6F23">
              <w:rPr>
                <w:i/>
                <w:spacing w:val="1"/>
                <w:sz w:val="24"/>
                <w:szCs w:val="24"/>
              </w:rPr>
              <w:t>- бюджета района</w:t>
            </w:r>
          </w:p>
        </w:tc>
        <w:tc>
          <w:tcPr>
            <w:tcW w:w="1559"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1 974,4</w:t>
            </w:r>
          </w:p>
        </w:tc>
        <w:tc>
          <w:tcPr>
            <w:tcW w:w="1418"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1 974,4</w:t>
            </w:r>
          </w:p>
        </w:tc>
        <w:tc>
          <w:tcPr>
            <w:tcW w:w="129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1 974,4</w:t>
            </w:r>
          </w:p>
        </w:tc>
      </w:tr>
      <w:tr w:rsidR="007A1385" w:rsidRPr="00FC6F23" w:rsidTr="0058764C">
        <w:trPr>
          <w:trHeight w:val="60"/>
        </w:trPr>
        <w:tc>
          <w:tcPr>
            <w:tcW w:w="540" w:type="dxa"/>
            <w:shd w:val="clear" w:color="auto" w:fill="auto"/>
            <w:vAlign w:val="center"/>
          </w:tcPr>
          <w:p w:rsidR="007A1385" w:rsidRPr="00FC6F23" w:rsidRDefault="007A1385" w:rsidP="0058764C">
            <w:pPr>
              <w:tabs>
                <w:tab w:val="left" w:pos="567"/>
              </w:tabs>
              <w:jc w:val="center"/>
              <w:rPr>
                <w:sz w:val="24"/>
                <w:szCs w:val="24"/>
              </w:rPr>
            </w:pPr>
          </w:p>
        </w:tc>
        <w:tc>
          <w:tcPr>
            <w:tcW w:w="5087" w:type="dxa"/>
            <w:shd w:val="clear" w:color="auto" w:fill="auto"/>
          </w:tcPr>
          <w:p w:rsidR="007A1385" w:rsidRPr="00FC6F23" w:rsidRDefault="007A1385" w:rsidP="0058764C">
            <w:pPr>
              <w:tabs>
                <w:tab w:val="left" w:pos="567"/>
              </w:tabs>
              <w:rPr>
                <w:sz w:val="24"/>
                <w:szCs w:val="24"/>
              </w:rPr>
            </w:pPr>
            <w:r w:rsidRPr="00FC6F23">
              <w:rPr>
                <w:sz w:val="24"/>
                <w:szCs w:val="24"/>
              </w:rPr>
              <w:t>Всего</w:t>
            </w:r>
          </w:p>
        </w:tc>
        <w:tc>
          <w:tcPr>
            <w:tcW w:w="1559"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1 974,4</w:t>
            </w:r>
          </w:p>
        </w:tc>
        <w:tc>
          <w:tcPr>
            <w:tcW w:w="1418"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1 974,4</w:t>
            </w:r>
          </w:p>
        </w:tc>
        <w:tc>
          <w:tcPr>
            <w:tcW w:w="129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1 974,4</w:t>
            </w:r>
          </w:p>
        </w:tc>
      </w:tr>
    </w:tbl>
    <w:p w:rsidR="007A1385" w:rsidRPr="00FC6F23" w:rsidRDefault="007A1385" w:rsidP="007A1385">
      <w:pPr>
        <w:autoSpaceDE w:val="0"/>
        <w:autoSpaceDN w:val="0"/>
        <w:adjustRightInd w:val="0"/>
        <w:spacing w:line="276" w:lineRule="auto"/>
        <w:ind w:firstLine="720"/>
        <w:jc w:val="both"/>
        <w:rPr>
          <w:rFonts w:eastAsia="Calibri"/>
          <w:sz w:val="28"/>
          <w:szCs w:val="28"/>
          <w:lang w:eastAsia="en-US" w:bidi="x-none"/>
        </w:rPr>
      </w:pPr>
    </w:p>
    <w:p w:rsidR="007A1385" w:rsidRPr="00FC6F23" w:rsidRDefault="007A1385" w:rsidP="007A1385">
      <w:pPr>
        <w:ind w:firstLine="720"/>
        <w:jc w:val="both"/>
        <w:rPr>
          <w:sz w:val="28"/>
          <w:szCs w:val="28"/>
        </w:rPr>
      </w:pPr>
      <w:r w:rsidRPr="00FC6F23">
        <w:rPr>
          <w:sz w:val="28"/>
          <w:szCs w:val="28"/>
        </w:rPr>
        <w:t>Реализация данной подпрограммы приведет к достижению следующих показателей результативности:</w:t>
      </w:r>
    </w:p>
    <w:p w:rsidR="007A1385" w:rsidRPr="00FC6F23" w:rsidRDefault="007A1385" w:rsidP="007A1385">
      <w:pPr>
        <w:ind w:firstLine="708"/>
        <w:jc w:val="right"/>
        <w:rPr>
          <w:sz w:val="28"/>
          <w:szCs w:val="28"/>
        </w:rPr>
      </w:pPr>
      <w:r w:rsidRPr="00FC6F23">
        <w:rPr>
          <w:sz w:val="28"/>
          <w:szCs w:val="28"/>
        </w:rPr>
        <w:t>Таблица 9</w:t>
      </w:r>
    </w:p>
    <w:tbl>
      <w:tblPr>
        <w:tblW w:w="9781" w:type="dxa"/>
        <w:tblInd w:w="7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70" w:type="dxa"/>
          <w:right w:w="70" w:type="dxa"/>
        </w:tblCellMar>
        <w:tblLook w:val="04A0" w:firstRow="1" w:lastRow="0" w:firstColumn="1" w:lastColumn="0" w:noHBand="0" w:noVBand="1"/>
      </w:tblPr>
      <w:tblGrid>
        <w:gridCol w:w="4253"/>
        <w:gridCol w:w="1703"/>
        <w:gridCol w:w="1276"/>
        <w:gridCol w:w="1272"/>
        <w:gridCol w:w="1277"/>
      </w:tblGrid>
      <w:tr w:rsidR="007A1385" w:rsidRPr="00A95B7C" w:rsidTr="0058764C">
        <w:trPr>
          <w:cantSplit/>
          <w:trHeight w:val="240"/>
          <w:tblHeader/>
        </w:trPr>
        <w:tc>
          <w:tcPr>
            <w:tcW w:w="4253"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autoSpaceDE w:val="0"/>
              <w:autoSpaceDN w:val="0"/>
              <w:adjustRightInd w:val="0"/>
              <w:spacing w:line="276" w:lineRule="auto"/>
              <w:jc w:val="center"/>
              <w:rPr>
                <w:sz w:val="24"/>
                <w:szCs w:val="24"/>
                <w:lang w:val="x-none" w:eastAsia="en-US" w:bidi="x-none"/>
              </w:rPr>
            </w:pPr>
            <w:r w:rsidRPr="00A95B7C">
              <w:rPr>
                <w:sz w:val="24"/>
                <w:szCs w:val="24"/>
                <w:lang w:eastAsia="en-US"/>
              </w:rPr>
              <w:t>Показатели</w:t>
            </w:r>
          </w:p>
        </w:tc>
        <w:tc>
          <w:tcPr>
            <w:tcW w:w="1703"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Единица</w:t>
            </w:r>
          </w:p>
          <w:p w:rsidR="007A1385" w:rsidRPr="00A95B7C" w:rsidRDefault="007A1385" w:rsidP="0058764C">
            <w:pPr>
              <w:jc w:val="center"/>
              <w:rPr>
                <w:sz w:val="24"/>
                <w:szCs w:val="24"/>
              </w:rPr>
            </w:pPr>
            <w:r w:rsidRPr="00A95B7C">
              <w:rPr>
                <w:sz w:val="24"/>
                <w:szCs w:val="24"/>
              </w:rPr>
              <w:t>измерения</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autoSpaceDE w:val="0"/>
              <w:autoSpaceDN w:val="0"/>
              <w:adjustRightInd w:val="0"/>
              <w:spacing w:line="276" w:lineRule="auto"/>
              <w:jc w:val="center"/>
              <w:rPr>
                <w:sz w:val="24"/>
                <w:szCs w:val="24"/>
                <w:lang w:val="x-none" w:eastAsia="en-US" w:bidi="x-none"/>
              </w:rPr>
            </w:pPr>
            <w:r w:rsidRPr="00A95B7C">
              <w:rPr>
                <w:sz w:val="24"/>
                <w:szCs w:val="24"/>
                <w:lang w:eastAsia="en-US"/>
              </w:rPr>
              <w:t>2024 год</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autoSpaceDE w:val="0"/>
              <w:autoSpaceDN w:val="0"/>
              <w:adjustRightInd w:val="0"/>
              <w:spacing w:line="276" w:lineRule="auto"/>
              <w:jc w:val="center"/>
              <w:rPr>
                <w:sz w:val="24"/>
                <w:szCs w:val="24"/>
                <w:lang w:val="x-none" w:eastAsia="en-US" w:bidi="x-none"/>
              </w:rPr>
            </w:pPr>
            <w:r w:rsidRPr="00A95B7C">
              <w:rPr>
                <w:sz w:val="24"/>
                <w:szCs w:val="24"/>
                <w:lang w:eastAsia="en-US"/>
              </w:rPr>
              <w:t>2025 год</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autoSpaceDE w:val="0"/>
              <w:autoSpaceDN w:val="0"/>
              <w:adjustRightInd w:val="0"/>
              <w:spacing w:line="276" w:lineRule="auto"/>
              <w:jc w:val="center"/>
              <w:rPr>
                <w:sz w:val="24"/>
                <w:szCs w:val="24"/>
                <w:lang w:val="x-none" w:eastAsia="en-US" w:bidi="x-none"/>
              </w:rPr>
            </w:pPr>
            <w:r w:rsidRPr="00A95B7C">
              <w:rPr>
                <w:sz w:val="24"/>
                <w:szCs w:val="24"/>
                <w:lang w:eastAsia="en-US"/>
              </w:rPr>
              <w:t>2026 год</w:t>
            </w:r>
          </w:p>
        </w:tc>
      </w:tr>
      <w:tr w:rsidR="007A1385" w:rsidRPr="00A95B7C" w:rsidTr="0058764C">
        <w:trPr>
          <w:cantSplit/>
          <w:trHeight w:val="360"/>
        </w:trPr>
        <w:tc>
          <w:tcPr>
            <w:tcW w:w="4253"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Доля муниципальных образовательных учреждений, осуществляющих работу с одаренными детьми, обеспеченных  оборудованием</w:t>
            </w:r>
          </w:p>
        </w:tc>
        <w:tc>
          <w:tcPr>
            <w:tcW w:w="1703"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85,7</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85,7</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85,7</w:t>
            </w:r>
          </w:p>
        </w:tc>
      </w:tr>
      <w:tr w:rsidR="007A1385" w:rsidRPr="00A95B7C" w:rsidTr="0058764C">
        <w:trPr>
          <w:cantSplit/>
          <w:trHeight w:val="693"/>
        </w:trPr>
        <w:tc>
          <w:tcPr>
            <w:tcW w:w="4253"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Количество детей разных возрастов, принявших участие в различных конкурсах, форумах, конференциях, фестивалях и других мероприятиях муниципального и более высокого уровней</w:t>
            </w:r>
          </w:p>
        </w:tc>
        <w:tc>
          <w:tcPr>
            <w:tcW w:w="1703"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Чел.</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985</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985</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985</w:t>
            </w:r>
          </w:p>
        </w:tc>
      </w:tr>
      <w:tr w:rsidR="007A1385" w:rsidRPr="00FC6F23" w:rsidTr="0058764C">
        <w:trPr>
          <w:cantSplit/>
          <w:trHeight w:val="240"/>
        </w:trPr>
        <w:tc>
          <w:tcPr>
            <w:tcW w:w="4253"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Численность детей – участников круглогодичных интенсивных школ и смотров</w:t>
            </w:r>
          </w:p>
        </w:tc>
        <w:tc>
          <w:tcPr>
            <w:tcW w:w="1703"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чел.</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55</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16"/>
              </w:rPr>
            </w:pPr>
            <w:r w:rsidRPr="00A95B7C">
              <w:rPr>
                <w:sz w:val="24"/>
                <w:szCs w:val="16"/>
              </w:rPr>
              <w:t>60</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FC6F23" w:rsidRDefault="007A1385" w:rsidP="0058764C">
            <w:pPr>
              <w:jc w:val="center"/>
              <w:rPr>
                <w:sz w:val="24"/>
                <w:szCs w:val="16"/>
              </w:rPr>
            </w:pPr>
            <w:r w:rsidRPr="00A95B7C">
              <w:rPr>
                <w:sz w:val="24"/>
                <w:szCs w:val="16"/>
              </w:rPr>
              <w:t>60</w:t>
            </w:r>
          </w:p>
        </w:tc>
      </w:tr>
    </w:tbl>
    <w:p w:rsidR="007A1385" w:rsidRPr="00FC6F23" w:rsidRDefault="007A1385" w:rsidP="007A1385">
      <w:pPr>
        <w:tabs>
          <w:tab w:val="num" w:pos="1101"/>
        </w:tabs>
        <w:spacing w:line="276" w:lineRule="auto"/>
        <w:ind w:left="1418"/>
        <w:jc w:val="both"/>
        <w:rPr>
          <w:sz w:val="28"/>
        </w:rPr>
      </w:pPr>
    </w:p>
    <w:p w:rsidR="007A1385" w:rsidRPr="00FC6F23" w:rsidRDefault="007A1385" w:rsidP="007A1385">
      <w:pPr>
        <w:ind w:firstLine="743"/>
        <w:jc w:val="both"/>
        <w:rPr>
          <w:sz w:val="28"/>
        </w:rPr>
      </w:pPr>
      <w:r w:rsidRPr="00FC6F23">
        <w:rPr>
          <w:sz w:val="28"/>
        </w:rPr>
        <w:t>Информация по субсидиям на иные цели</w:t>
      </w:r>
    </w:p>
    <w:p w:rsidR="007A1385" w:rsidRPr="00FC6F23" w:rsidRDefault="007A1385" w:rsidP="007A1385">
      <w:pPr>
        <w:ind w:firstLine="743"/>
        <w:jc w:val="right"/>
        <w:rPr>
          <w:sz w:val="28"/>
        </w:rPr>
      </w:pPr>
      <w:r w:rsidRPr="00FC6F23">
        <w:rPr>
          <w:sz w:val="28"/>
        </w:rPr>
        <w:t>Таблица 10</w:t>
      </w:r>
    </w:p>
    <w:p w:rsidR="007A1385" w:rsidRPr="00FC6F23" w:rsidRDefault="007A1385" w:rsidP="007A1385">
      <w:pPr>
        <w:ind w:firstLine="743"/>
        <w:jc w:val="right"/>
        <w:rPr>
          <w:sz w:val="28"/>
        </w:rPr>
      </w:pPr>
      <w:r w:rsidRPr="00FC6F23">
        <w:rPr>
          <w:sz w:val="28"/>
        </w:rPr>
        <w:t xml:space="preserve"> (тыс.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3690"/>
        <w:gridCol w:w="1892"/>
        <w:gridCol w:w="1234"/>
        <w:gridCol w:w="1134"/>
        <w:gridCol w:w="1268"/>
      </w:tblGrid>
      <w:tr w:rsidR="007A1385" w:rsidRPr="00A95B7C" w:rsidTr="0058764C">
        <w:trPr>
          <w:trHeight w:val="336"/>
        </w:trPr>
        <w:tc>
          <w:tcPr>
            <w:tcW w:w="563" w:type="dxa"/>
            <w:vMerge w:val="restart"/>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 xml:space="preserve">№ </w:t>
            </w:r>
            <w:proofErr w:type="gramStart"/>
            <w:r w:rsidRPr="00A95B7C">
              <w:rPr>
                <w:sz w:val="24"/>
                <w:szCs w:val="24"/>
              </w:rPr>
              <w:t>п</w:t>
            </w:r>
            <w:proofErr w:type="gramEnd"/>
            <w:r w:rsidRPr="00A95B7C">
              <w:rPr>
                <w:sz w:val="24"/>
                <w:szCs w:val="24"/>
              </w:rPr>
              <w:t>/п</w:t>
            </w:r>
          </w:p>
        </w:tc>
        <w:tc>
          <w:tcPr>
            <w:tcW w:w="3690" w:type="dxa"/>
            <w:vMerge w:val="restart"/>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Направление расходования средств (группы)</w:t>
            </w:r>
          </w:p>
        </w:tc>
        <w:tc>
          <w:tcPr>
            <w:tcW w:w="1892" w:type="dxa"/>
            <w:vMerge w:val="restart"/>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 xml:space="preserve">Показатели объема </w:t>
            </w:r>
            <w:r w:rsidRPr="00A95B7C">
              <w:rPr>
                <w:sz w:val="24"/>
                <w:szCs w:val="24"/>
              </w:rPr>
              <w:lastRenderedPageBreak/>
              <w:t>(количество человек, учреждений)</w:t>
            </w:r>
          </w:p>
        </w:tc>
        <w:tc>
          <w:tcPr>
            <w:tcW w:w="3636" w:type="dxa"/>
            <w:gridSpan w:val="3"/>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lastRenderedPageBreak/>
              <w:t>Предусмотрено средств, годы</w:t>
            </w:r>
          </w:p>
        </w:tc>
      </w:tr>
      <w:tr w:rsidR="007A1385" w:rsidRPr="00A95B7C" w:rsidTr="0058764C">
        <w:tc>
          <w:tcPr>
            <w:tcW w:w="563" w:type="dxa"/>
            <w:vMerge/>
            <w:shd w:val="clear" w:color="auto" w:fill="auto"/>
            <w:vAlign w:val="center"/>
          </w:tcPr>
          <w:p w:rsidR="007A1385" w:rsidRPr="00A95B7C" w:rsidRDefault="007A1385" w:rsidP="0058764C">
            <w:pPr>
              <w:tabs>
                <w:tab w:val="left" w:pos="567"/>
              </w:tabs>
              <w:jc w:val="center"/>
              <w:rPr>
                <w:sz w:val="24"/>
                <w:szCs w:val="24"/>
              </w:rPr>
            </w:pPr>
          </w:p>
        </w:tc>
        <w:tc>
          <w:tcPr>
            <w:tcW w:w="3690" w:type="dxa"/>
            <w:vMerge/>
            <w:shd w:val="clear" w:color="auto" w:fill="auto"/>
            <w:vAlign w:val="center"/>
          </w:tcPr>
          <w:p w:rsidR="007A1385" w:rsidRPr="00A95B7C" w:rsidRDefault="007A1385" w:rsidP="0058764C">
            <w:pPr>
              <w:tabs>
                <w:tab w:val="left" w:pos="567"/>
              </w:tabs>
              <w:jc w:val="center"/>
              <w:rPr>
                <w:sz w:val="24"/>
                <w:szCs w:val="24"/>
              </w:rPr>
            </w:pPr>
          </w:p>
        </w:tc>
        <w:tc>
          <w:tcPr>
            <w:tcW w:w="1892" w:type="dxa"/>
            <w:vMerge/>
            <w:shd w:val="clear" w:color="auto" w:fill="auto"/>
            <w:vAlign w:val="center"/>
          </w:tcPr>
          <w:p w:rsidR="007A1385" w:rsidRPr="00A95B7C" w:rsidRDefault="007A1385" w:rsidP="0058764C">
            <w:pPr>
              <w:tabs>
                <w:tab w:val="left" w:pos="567"/>
              </w:tabs>
              <w:jc w:val="center"/>
              <w:rPr>
                <w:sz w:val="24"/>
                <w:szCs w:val="24"/>
              </w:rPr>
            </w:pPr>
          </w:p>
        </w:tc>
        <w:tc>
          <w:tcPr>
            <w:tcW w:w="1234"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2024</w:t>
            </w:r>
          </w:p>
        </w:tc>
        <w:tc>
          <w:tcPr>
            <w:tcW w:w="1134"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 xml:space="preserve">2025 </w:t>
            </w:r>
          </w:p>
        </w:tc>
        <w:tc>
          <w:tcPr>
            <w:tcW w:w="1268"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2026</w:t>
            </w:r>
          </w:p>
        </w:tc>
      </w:tr>
      <w:tr w:rsidR="007A1385" w:rsidRPr="00A95B7C" w:rsidTr="0058764C">
        <w:tc>
          <w:tcPr>
            <w:tcW w:w="563"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lastRenderedPageBreak/>
              <w:t>1</w:t>
            </w:r>
          </w:p>
        </w:tc>
        <w:tc>
          <w:tcPr>
            <w:tcW w:w="3690" w:type="dxa"/>
            <w:shd w:val="clear" w:color="auto" w:fill="auto"/>
            <w:vAlign w:val="center"/>
          </w:tcPr>
          <w:p w:rsidR="007A1385" w:rsidRPr="00A95B7C" w:rsidRDefault="007A1385" w:rsidP="0058764C">
            <w:pPr>
              <w:tabs>
                <w:tab w:val="left" w:pos="567"/>
                <w:tab w:val="left" w:pos="1134"/>
              </w:tabs>
              <w:rPr>
                <w:sz w:val="24"/>
                <w:szCs w:val="24"/>
              </w:rPr>
            </w:pPr>
            <w:r w:rsidRPr="00A95B7C">
              <w:rPr>
                <w:color w:val="000000"/>
                <w:sz w:val="24"/>
                <w:szCs w:val="24"/>
              </w:rPr>
              <w:t>Обеспечение возможности участия детей в круглогодичных интенсивных школах и интеллектуальных смотрах различных направленностей</w:t>
            </w:r>
          </w:p>
        </w:tc>
        <w:tc>
          <w:tcPr>
            <w:tcW w:w="1892"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не менее 55</w:t>
            </w:r>
          </w:p>
        </w:tc>
        <w:tc>
          <w:tcPr>
            <w:tcW w:w="1234"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216,7</w:t>
            </w:r>
          </w:p>
        </w:tc>
        <w:tc>
          <w:tcPr>
            <w:tcW w:w="1134"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216,7</w:t>
            </w:r>
          </w:p>
        </w:tc>
        <w:tc>
          <w:tcPr>
            <w:tcW w:w="1268"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216,7</w:t>
            </w:r>
          </w:p>
        </w:tc>
      </w:tr>
      <w:tr w:rsidR="007A1385" w:rsidRPr="00A95B7C" w:rsidTr="0058764C">
        <w:trPr>
          <w:trHeight w:val="391"/>
        </w:trPr>
        <w:tc>
          <w:tcPr>
            <w:tcW w:w="563"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2</w:t>
            </w:r>
          </w:p>
        </w:tc>
        <w:tc>
          <w:tcPr>
            <w:tcW w:w="3690" w:type="dxa"/>
            <w:shd w:val="clear" w:color="auto" w:fill="auto"/>
            <w:vAlign w:val="center"/>
          </w:tcPr>
          <w:p w:rsidR="007A1385" w:rsidRPr="00A95B7C" w:rsidRDefault="007A1385" w:rsidP="0058764C">
            <w:pPr>
              <w:tabs>
                <w:tab w:val="left" w:pos="567"/>
                <w:tab w:val="left" w:pos="1134"/>
              </w:tabs>
              <w:rPr>
                <w:sz w:val="24"/>
                <w:szCs w:val="24"/>
              </w:rPr>
            </w:pPr>
            <w:r w:rsidRPr="00A95B7C">
              <w:rPr>
                <w:color w:val="000000"/>
                <w:sz w:val="24"/>
                <w:szCs w:val="24"/>
              </w:rPr>
              <w:t>Организация проведения и обеспечение участия одаренных детей разных возрастных категорий в мероприятиях различных уровней</w:t>
            </w:r>
          </w:p>
        </w:tc>
        <w:tc>
          <w:tcPr>
            <w:tcW w:w="1892"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не менее 985</w:t>
            </w:r>
          </w:p>
        </w:tc>
        <w:tc>
          <w:tcPr>
            <w:tcW w:w="1234"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1 757,7</w:t>
            </w:r>
          </w:p>
        </w:tc>
        <w:tc>
          <w:tcPr>
            <w:tcW w:w="1134"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1 757,7</w:t>
            </w:r>
          </w:p>
        </w:tc>
        <w:tc>
          <w:tcPr>
            <w:tcW w:w="1268"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1 757,7</w:t>
            </w:r>
          </w:p>
        </w:tc>
      </w:tr>
      <w:tr w:rsidR="007A1385" w:rsidRPr="00FC6F23" w:rsidTr="0058764C">
        <w:trPr>
          <w:trHeight w:val="355"/>
        </w:trPr>
        <w:tc>
          <w:tcPr>
            <w:tcW w:w="563" w:type="dxa"/>
            <w:shd w:val="clear" w:color="auto" w:fill="auto"/>
            <w:vAlign w:val="center"/>
          </w:tcPr>
          <w:p w:rsidR="007A1385" w:rsidRPr="00A95B7C" w:rsidRDefault="007A1385" w:rsidP="0058764C">
            <w:pPr>
              <w:tabs>
                <w:tab w:val="left" w:pos="567"/>
              </w:tabs>
              <w:jc w:val="center"/>
              <w:rPr>
                <w:sz w:val="24"/>
                <w:szCs w:val="24"/>
              </w:rPr>
            </w:pPr>
          </w:p>
        </w:tc>
        <w:tc>
          <w:tcPr>
            <w:tcW w:w="3690" w:type="dxa"/>
            <w:shd w:val="clear" w:color="auto" w:fill="auto"/>
            <w:vAlign w:val="center"/>
          </w:tcPr>
          <w:p w:rsidR="007A1385" w:rsidRPr="00A95B7C" w:rsidRDefault="007A1385" w:rsidP="0058764C">
            <w:pPr>
              <w:tabs>
                <w:tab w:val="left" w:pos="567"/>
                <w:tab w:val="left" w:pos="1134"/>
              </w:tabs>
              <w:rPr>
                <w:sz w:val="24"/>
                <w:szCs w:val="24"/>
              </w:rPr>
            </w:pPr>
            <w:r w:rsidRPr="00A95B7C">
              <w:rPr>
                <w:sz w:val="24"/>
                <w:szCs w:val="24"/>
              </w:rPr>
              <w:t>Всего</w:t>
            </w:r>
          </w:p>
        </w:tc>
        <w:tc>
          <w:tcPr>
            <w:tcW w:w="1892"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х</w:t>
            </w:r>
          </w:p>
        </w:tc>
        <w:tc>
          <w:tcPr>
            <w:tcW w:w="1234"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1 974,4</w:t>
            </w:r>
          </w:p>
        </w:tc>
        <w:tc>
          <w:tcPr>
            <w:tcW w:w="1134" w:type="dxa"/>
            <w:shd w:val="clear" w:color="auto" w:fill="auto"/>
            <w:vAlign w:val="center"/>
          </w:tcPr>
          <w:p w:rsidR="007A1385" w:rsidRPr="00A95B7C" w:rsidRDefault="007A1385" w:rsidP="0058764C">
            <w:pPr>
              <w:tabs>
                <w:tab w:val="left" w:pos="567"/>
              </w:tabs>
              <w:jc w:val="center"/>
              <w:rPr>
                <w:sz w:val="24"/>
                <w:szCs w:val="24"/>
              </w:rPr>
            </w:pPr>
            <w:r w:rsidRPr="00A95B7C">
              <w:rPr>
                <w:sz w:val="24"/>
                <w:szCs w:val="24"/>
              </w:rPr>
              <w:t>1 974,4</w:t>
            </w:r>
          </w:p>
        </w:tc>
        <w:tc>
          <w:tcPr>
            <w:tcW w:w="1268" w:type="dxa"/>
            <w:shd w:val="clear" w:color="auto" w:fill="auto"/>
            <w:vAlign w:val="center"/>
          </w:tcPr>
          <w:p w:rsidR="007A1385" w:rsidRPr="00FC6F23" w:rsidRDefault="007A1385" w:rsidP="0058764C">
            <w:pPr>
              <w:tabs>
                <w:tab w:val="left" w:pos="567"/>
              </w:tabs>
              <w:jc w:val="center"/>
              <w:rPr>
                <w:sz w:val="24"/>
                <w:szCs w:val="24"/>
              </w:rPr>
            </w:pPr>
            <w:r w:rsidRPr="00A95B7C">
              <w:rPr>
                <w:sz w:val="24"/>
                <w:szCs w:val="24"/>
              </w:rPr>
              <w:t>1 974,4</w:t>
            </w:r>
          </w:p>
        </w:tc>
      </w:tr>
    </w:tbl>
    <w:p w:rsidR="007A1385" w:rsidRPr="00FC6F23" w:rsidRDefault="007A1385" w:rsidP="007A1385">
      <w:pPr>
        <w:ind w:firstLine="720"/>
        <w:jc w:val="both"/>
        <w:rPr>
          <w:sz w:val="28"/>
        </w:rPr>
      </w:pPr>
      <w:r w:rsidRPr="00FC6F23">
        <w:rPr>
          <w:sz w:val="28"/>
        </w:rPr>
        <w:t xml:space="preserve"> </w:t>
      </w:r>
    </w:p>
    <w:p w:rsidR="007A1385" w:rsidRPr="00FC6F23" w:rsidRDefault="007A1385" w:rsidP="007A1385">
      <w:pPr>
        <w:autoSpaceDE w:val="0"/>
        <w:autoSpaceDN w:val="0"/>
        <w:adjustRightInd w:val="0"/>
        <w:spacing w:line="276" w:lineRule="auto"/>
        <w:ind w:firstLine="720"/>
        <w:jc w:val="both"/>
        <w:rPr>
          <w:rFonts w:eastAsia="Calibri"/>
          <w:sz w:val="28"/>
          <w:szCs w:val="28"/>
          <w:lang w:val="x-none" w:eastAsia="en-US" w:bidi="x-none"/>
        </w:rPr>
      </w:pPr>
      <w:r w:rsidRPr="00FC6F23">
        <w:rPr>
          <w:sz w:val="28"/>
        </w:rPr>
        <w:t xml:space="preserve">За период действия программы </w:t>
      </w:r>
      <w:r w:rsidRPr="00FC6F23">
        <w:rPr>
          <w:rFonts w:eastAsia="Calibri"/>
          <w:sz w:val="28"/>
          <w:szCs w:val="28"/>
          <w:lang w:val="x-none" w:eastAsia="en-US" w:bidi="x-none"/>
        </w:rPr>
        <w:t>наблюдаются положительные тенденции и достигнуты определенные результаты за счет проведения различных мероприятий, направленных на выявление сопровождения и поддержки интеллектуально, художественно и спортивно одаренных детей. Победители и призеры в школьном и муниципальном этапах конкурсных программ (олимпиады, научно-практические конференции учащихся, турниры, состязания) получают возможность принять участие в краевом, федеральном и международном уровнях.</w:t>
      </w:r>
    </w:p>
    <w:p w:rsidR="007A1385" w:rsidRPr="00FC6F23" w:rsidRDefault="007A1385" w:rsidP="007A1385">
      <w:pPr>
        <w:ind w:firstLine="720"/>
        <w:jc w:val="both"/>
        <w:rPr>
          <w:sz w:val="28"/>
          <w:lang w:val="x-none"/>
        </w:rPr>
      </w:pPr>
    </w:p>
    <w:p w:rsidR="007A1385" w:rsidRPr="00FC6F23" w:rsidRDefault="007A1385" w:rsidP="007A1385">
      <w:pPr>
        <w:ind w:firstLine="720"/>
        <w:jc w:val="both"/>
        <w:rPr>
          <w:sz w:val="28"/>
        </w:rPr>
      </w:pPr>
      <w:r w:rsidRPr="00FC6F23">
        <w:rPr>
          <w:sz w:val="28"/>
        </w:rPr>
        <w:t>Подпрограмма 3. «Сохранен</w:t>
      </w:r>
      <w:r>
        <w:rPr>
          <w:sz w:val="28"/>
        </w:rPr>
        <w:t>ие и укрепление здоровья детей»</w:t>
      </w:r>
    </w:p>
    <w:p w:rsidR="007A1385" w:rsidRPr="00FC6F23" w:rsidRDefault="007A1385" w:rsidP="007A1385">
      <w:pPr>
        <w:ind w:firstLine="720"/>
        <w:jc w:val="right"/>
        <w:rPr>
          <w:sz w:val="28"/>
        </w:rPr>
      </w:pPr>
      <w:r w:rsidRPr="00FC6F23">
        <w:rPr>
          <w:sz w:val="28"/>
        </w:rPr>
        <w:t>Таблица 11</w:t>
      </w:r>
    </w:p>
    <w:p w:rsidR="007A1385" w:rsidRPr="00FC6F23" w:rsidRDefault="007A1385" w:rsidP="007A1385">
      <w:pPr>
        <w:ind w:firstLine="720"/>
        <w:jc w:val="right"/>
        <w:rPr>
          <w:sz w:val="28"/>
        </w:rPr>
      </w:pPr>
      <w:r w:rsidRPr="00FC6F23">
        <w:rPr>
          <w:sz w:val="28"/>
        </w:rPr>
        <w:t>(тыс. рублей)</w:t>
      </w:r>
    </w:p>
    <w:tbl>
      <w:tblPr>
        <w:tblW w:w="985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370"/>
        <w:gridCol w:w="1276"/>
        <w:gridCol w:w="1363"/>
        <w:gridCol w:w="1308"/>
      </w:tblGrid>
      <w:tr w:rsidR="007A1385" w:rsidRPr="00FC6F23" w:rsidTr="0058764C">
        <w:tc>
          <w:tcPr>
            <w:tcW w:w="540"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w:t>
            </w:r>
          </w:p>
          <w:p w:rsidR="007A1385" w:rsidRPr="00FC6F23" w:rsidRDefault="007A1385" w:rsidP="0058764C">
            <w:pPr>
              <w:tabs>
                <w:tab w:val="left" w:pos="567"/>
              </w:tabs>
              <w:jc w:val="center"/>
              <w:rPr>
                <w:sz w:val="24"/>
                <w:szCs w:val="24"/>
              </w:rPr>
            </w:pPr>
            <w:proofErr w:type="gramStart"/>
            <w:r w:rsidRPr="00FC6F23">
              <w:rPr>
                <w:sz w:val="24"/>
                <w:szCs w:val="24"/>
              </w:rPr>
              <w:t>п</w:t>
            </w:r>
            <w:proofErr w:type="gramEnd"/>
            <w:r w:rsidRPr="00FC6F23">
              <w:rPr>
                <w:sz w:val="24"/>
                <w:szCs w:val="24"/>
              </w:rPr>
              <w:t>/п</w:t>
            </w:r>
          </w:p>
        </w:tc>
        <w:tc>
          <w:tcPr>
            <w:tcW w:w="5370"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Наименование ГРБС</w:t>
            </w:r>
          </w:p>
        </w:tc>
        <w:tc>
          <w:tcPr>
            <w:tcW w:w="3947" w:type="dxa"/>
            <w:gridSpan w:val="3"/>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Расходы, годы</w:t>
            </w:r>
          </w:p>
        </w:tc>
      </w:tr>
      <w:tr w:rsidR="007A1385" w:rsidRPr="00FC6F23" w:rsidTr="0058764C">
        <w:trPr>
          <w:trHeight w:val="268"/>
        </w:trPr>
        <w:tc>
          <w:tcPr>
            <w:tcW w:w="540" w:type="dxa"/>
            <w:vMerge/>
            <w:shd w:val="clear" w:color="auto" w:fill="auto"/>
            <w:vAlign w:val="center"/>
          </w:tcPr>
          <w:p w:rsidR="007A1385" w:rsidRPr="00FC6F23" w:rsidRDefault="007A1385" w:rsidP="0058764C">
            <w:pPr>
              <w:tabs>
                <w:tab w:val="left" w:pos="567"/>
              </w:tabs>
              <w:jc w:val="center"/>
              <w:rPr>
                <w:sz w:val="24"/>
                <w:szCs w:val="24"/>
              </w:rPr>
            </w:pPr>
          </w:p>
        </w:tc>
        <w:tc>
          <w:tcPr>
            <w:tcW w:w="5370" w:type="dxa"/>
            <w:vMerge/>
            <w:shd w:val="clear" w:color="auto" w:fill="auto"/>
            <w:vAlign w:val="center"/>
          </w:tcPr>
          <w:p w:rsidR="007A1385" w:rsidRPr="00FC6F23" w:rsidRDefault="007A1385" w:rsidP="0058764C">
            <w:pPr>
              <w:tabs>
                <w:tab w:val="left" w:pos="567"/>
              </w:tabs>
              <w:jc w:val="center"/>
              <w:rPr>
                <w:sz w:val="24"/>
                <w:szCs w:val="24"/>
              </w:rPr>
            </w:pPr>
          </w:p>
        </w:tc>
        <w:tc>
          <w:tcPr>
            <w:tcW w:w="1276"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4</w:t>
            </w:r>
          </w:p>
        </w:tc>
        <w:tc>
          <w:tcPr>
            <w:tcW w:w="136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5</w:t>
            </w:r>
          </w:p>
        </w:tc>
        <w:tc>
          <w:tcPr>
            <w:tcW w:w="1308"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6</w:t>
            </w:r>
          </w:p>
        </w:tc>
      </w:tr>
      <w:tr w:rsidR="007A1385" w:rsidRPr="00FC6F23" w:rsidTr="0058764C">
        <w:trPr>
          <w:trHeight w:val="372"/>
        </w:trPr>
        <w:tc>
          <w:tcPr>
            <w:tcW w:w="540"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w:t>
            </w:r>
          </w:p>
        </w:tc>
        <w:tc>
          <w:tcPr>
            <w:tcW w:w="5370" w:type="dxa"/>
            <w:shd w:val="clear" w:color="auto" w:fill="auto"/>
          </w:tcPr>
          <w:p w:rsidR="007A1385" w:rsidRPr="00FC6F23" w:rsidRDefault="007A1385" w:rsidP="0058764C">
            <w:pPr>
              <w:shd w:val="clear" w:color="auto" w:fill="FFFFFF"/>
              <w:ind w:firstLine="34"/>
              <w:rPr>
                <w:spacing w:val="1"/>
                <w:sz w:val="24"/>
                <w:szCs w:val="24"/>
              </w:rPr>
            </w:pPr>
            <w:r w:rsidRPr="00FC6F23">
              <w:rPr>
                <w:spacing w:val="1"/>
                <w:sz w:val="24"/>
                <w:szCs w:val="24"/>
              </w:rPr>
              <w:t xml:space="preserve">Управление  образования администрации Северо-Енисейского района </w:t>
            </w:r>
          </w:p>
        </w:tc>
        <w:tc>
          <w:tcPr>
            <w:tcW w:w="1276" w:type="dxa"/>
            <w:shd w:val="clear" w:color="auto" w:fill="auto"/>
            <w:vAlign w:val="center"/>
          </w:tcPr>
          <w:p w:rsidR="007A1385" w:rsidRPr="00FC6F23" w:rsidRDefault="007A1385" w:rsidP="0058764C">
            <w:pPr>
              <w:tabs>
                <w:tab w:val="left" w:pos="567"/>
              </w:tabs>
              <w:jc w:val="center"/>
              <w:rPr>
                <w:sz w:val="24"/>
                <w:szCs w:val="24"/>
              </w:rPr>
            </w:pPr>
            <w:r>
              <w:rPr>
                <w:sz w:val="24"/>
                <w:szCs w:val="24"/>
              </w:rPr>
              <w:t>52 603,1</w:t>
            </w:r>
          </w:p>
        </w:tc>
        <w:tc>
          <w:tcPr>
            <w:tcW w:w="1363" w:type="dxa"/>
            <w:shd w:val="clear" w:color="auto" w:fill="auto"/>
            <w:vAlign w:val="center"/>
          </w:tcPr>
          <w:p w:rsidR="007A1385" w:rsidRPr="00FC6F23" w:rsidRDefault="007A1385" w:rsidP="0058764C">
            <w:pPr>
              <w:tabs>
                <w:tab w:val="left" w:pos="567"/>
              </w:tabs>
              <w:jc w:val="center"/>
              <w:rPr>
                <w:sz w:val="24"/>
                <w:szCs w:val="24"/>
              </w:rPr>
            </w:pPr>
            <w:r>
              <w:rPr>
                <w:sz w:val="24"/>
                <w:szCs w:val="24"/>
              </w:rPr>
              <w:t>41 245,5</w:t>
            </w:r>
          </w:p>
        </w:tc>
        <w:tc>
          <w:tcPr>
            <w:tcW w:w="1308" w:type="dxa"/>
            <w:shd w:val="clear" w:color="auto" w:fill="auto"/>
            <w:vAlign w:val="center"/>
          </w:tcPr>
          <w:p w:rsidR="007A1385" w:rsidRPr="00FC6F23" w:rsidRDefault="007A1385" w:rsidP="0058764C">
            <w:pPr>
              <w:tabs>
                <w:tab w:val="left" w:pos="567"/>
              </w:tabs>
              <w:jc w:val="center"/>
              <w:rPr>
                <w:sz w:val="24"/>
                <w:szCs w:val="24"/>
              </w:rPr>
            </w:pPr>
            <w:r>
              <w:rPr>
                <w:sz w:val="24"/>
                <w:szCs w:val="24"/>
              </w:rPr>
              <w:t>34 681,8</w:t>
            </w:r>
          </w:p>
        </w:tc>
      </w:tr>
      <w:tr w:rsidR="007A1385" w:rsidRPr="00FC6F23" w:rsidTr="0058764C">
        <w:trPr>
          <w:trHeight w:val="255"/>
        </w:trPr>
        <w:tc>
          <w:tcPr>
            <w:tcW w:w="540" w:type="dxa"/>
            <w:vMerge/>
            <w:shd w:val="clear" w:color="auto" w:fill="auto"/>
            <w:vAlign w:val="center"/>
          </w:tcPr>
          <w:p w:rsidR="007A1385" w:rsidRPr="00FC6F23" w:rsidRDefault="007A1385" w:rsidP="0058764C">
            <w:pPr>
              <w:tabs>
                <w:tab w:val="left" w:pos="567"/>
              </w:tabs>
              <w:jc w:val="center"/>
              <w:rPr>
                <w:sz w:val="24"/>
                <w:szCs w:val="24"/>
              </w:rPr>
            </w:pPr>
          </w:p>
        </w:tc>
        <w:tc>
          <w:tcPr>
            <w:tcW w:w="5370" w:type="dxa"/>
            <w:shd w:val="clear" w:color="auto" w:fill="auto"/>
          </w:tcPr>
          <w:p w:rsidR="007A1385" w:rsidRPr="00FC6F23" w:rsidRDefault="007A1385" w:rsidP="0058764C">
            <w:pPr>
              <w:tabs>
                <w:tab w:val="left" w:pos="567"/>
              </w:tabs>
              <w:rPr>
                <w:sz w:val="24"/>
                <w:szCs w:val="24"/>
              </w:rPr>
            </w:pPr>
            <w:r w:rsidRPr="00FC6F23">
              <w:rPr>
                <w:i/>
                <w:sz w:val="24"/>
                <w:szCs w:val="24"/>
              </w:rPr>
              <w:t xml:space="preserve">в том числе за счет средств: </w:t>
            </w:r>
          </w:p>
        </w:tc>
        <w:tc>
          <w:tcPr>
            <w:tcW w:w="1276" w:type="dxa"/>
            <w:shd w:val="clear" w:color="auto" w:fill="auto"/>
            <w:vAlign w:val="center"/>
          </w:tcPr>
          <w:p w:rsidR="007A1385" w:rsidRPr="00FC6F23" w:rsidRDefault="007A1385" w:rsidP="0058764C">
            <w:pPr>
              <w:tabs>
                <w:tab w:val="left" w:pos="567"/>
              </w:tabs>
              <w:jc w:val="center"/>
              <w:rPr>
                <w:i/>
                <w:sz w:val="24"/>
                <w:szCs w:val="24"/>
              </w:rPr>
            </w:pPr>
          </w:p>
        </w:tc>
        <w:tc>
          <w:tcPr>
            <w:tcW w:w="1363" w:type="dxa"/>
            <w:shd w:val="clear" w:color="auto" w:fill="auto"/>
            <w:vAlign w:val="center"/>
          </w:tcPr>
          <w:p w:rsidR="007A1385" w:rsidRPr="00FC6F23" w:rsidRDefault="007A1385" w:rsidP="0058764C">
            <w:pPr>
              <w:tabs>
                <w:tab w:val="left" w:pos="567"/>
              </w:tabs>
              <w:jc w:val="center"/>
              <w:rPr>
                <w:i/>
                <w:sz w:val="24"/>
                <w:szCs w:val="24"/>
              </w:rPr>
            </w:pPr>
          </w:p>
        </w:tc>
        <w:tc>
          <w:tcPr>
            <w:tcW w:w="1308" w:type="dxa"/>
            <w:shd w:val="clear" w:color="auto" w:fill="auto"/>
            <w:vAlign w:val="center"/>
          </w:tcPr>
          <w:p w:rsidR="007A1385" w:rsidRPr="00FC6F23" w:rsidRDefault="007A1385" w:rsidP="0058764C">
            <w:pPr>
              <w:tabs>
                <w:tab w:val="left" w:pos="567"/>
              </w:tabs>
              <w:jc w:val="center"/>
              <w:rPr>
                <w:i/>
                <w:sz w:val="24"/>
                <w:szCs w:val="24"/>
              </w:rPr>
            </w:pPr>
          </w:p>
        </w:tc>
      </w:tr>
      <w:tr w:rsidR="007A1385" w:rsidRPr="00FC6F23" w:rsidTr="0058764C">
        <w:trPr>
          <w:trHeight w:val="255"/>
        </w:trPr>
        <w:tc>
          <w:tcPr>
            <w:tcW w:w="540" w:type="dxa"/>
            <w:shd w:val="clear" w:color="auto" w:fill="auto"/>
            <w:vAlign w:val="center"/>
          </w:tcPr>
          <w:p w:rsidR="007A1385" w:rsidRPr="00FC6F23" w:rsidRDefault="007A1385" w:rsidP="0058764C">
            <w:pPr>
              <w:tabs>
                <w:tab w:val="left" w:pos="567"/>
              </w:tabs>
              <w:jc w:val="center"/>
              <w:rPr>
                <w:sz w:val="24"/>
                <w:szCs w:val="24"/>
              </w:rPr>
            </w:pPr>
          </w:p>
        </w:tc>
        <w:tc>
          <w:tcPr>
            <w:tcW w:w="5370" w:type="dxa"/>
            <w:shd w:val="clear" w:color="auto" w:fill="auto"/>
          </w:tcPr>
          <w:p w:rsidR="007A1385" w:rsidRPr="00FC6F23" w:rsidRDefault="007A1385" w:rsidP="0058764C">
            <w:pPr>
              <w:tabs>
                <w:tab w:val="left" w:pos="567"/>
              </w:tabs>
              <w:rPr>
                <w:i/>
                <w:sz w:val="24"/>
                <w:szCs w:val="24"/>
              </w:rPr>
            </w:pPr>
            <w:r w:rsidRPr="00FC6F23">
              <w:rPr>
                <w:i/>
                <w:sz w:val="24"/>
                <w:szCs w:val="24"/>
              </w:rPr>
              <w:t>- бюджета района</w:t>
            </w:r>
          </w:p>
        </w:tc>
        <w:tc>
          <w:tcPr>
            <w:tcW w:w="1276" w:type="dxa"/>
            <w:shd w:val="clear" w:color="auto" w:fill="auto"/>
            <w:vAlign w:val="center"/>
          </w:tcPr>
          <w:p w:rsidR="007A1385" w:rsidRPr="00FC6F23" w:rsidRDefault="007A1385" w:rsidP="0058764C">
            <w:pPr>
              <w:tabs>
                <w:tab w:val="left" w:pos="567"/>
              </w:tabs>
              <w:jc w:val="center"/>
              <w:rPr>
                <w:i/>
                <w:sz w:val="24"/>
                <w:szCs w:val="24"/>
              </w:rPr>
            </w:pPr>
            <w:r>
              <w:rPr>
                <w:i/>
                <w:sz w:val="24"/>
                <w:szCs w:val="24"/>
              </w:rPr>
              <w:t>28 896,5</w:t>
            </w:r>
          </w:p>
        </w:tc>
        <w:tc>
          <w:tcPr>
            <w:tcW w:w="1363" w:type="dxa"/>
            <w:shd w:val="clear" w:color="auto" w:fill="auto"/>
            <w:vAlign w:val="center"/>
          </w:tcPr>
          <w:p w:rsidR="007A1385" w:rsidRPr="00FC6F23" w:rsidRDefault="007A1385" w:rsidP="0058764C">
            <w:pPr>
              <w:tabs>
                <w:tab w:val="left" w:pos="567"/>
              </w:tabs>
              <w:jc w:val="center"/>
              <w:rPr>
                <w:i/>
                <w:sz w:val="24"/>
                <w:szCs w:val="24"/>
              </w:rPr>
            </w:pPr>
            <w:r>
              <w:rPr>
                <w:i/>
                <w:sz w:val="24"/>
                <w:szCs w:val="24"/>
              </w:rPr>
              <w:t>17 415,0</w:t>
            </w:r>
          </w:p>
        </w:tc>
        <w:tc>
          <w:tcPr>
            <w:tcW w:w="1308" w:type="dxa"/>
            <w:shd w:val="clear" w:color="auto" w:fill="auto"/>
            <w:vAlign w:val="center"/>
          </w:tcPr>
          <w:p w:rsidR="007A1385" w:rsidRPr="00FC6F23" w:rsidRDefault="007A1385" w:rsidP="0058764C">
            <w:pPr>
              <w:tabs>
                <w:tab w:val="left" w:pos="567"/>
              </w:tabs>
              <w:jc w:val="center"/>
              <w:rPr>
                <w:i/>
                <w:sz w:val="24"/>
                <w:szCs w:val="24"/>
              </w:rPr>
            </w:pPr>
            <w:r>
              <w:rPr>
                <w:i/>
                <w:sz w:val="24"/>
                <w:szCs w:val="24"/>
              </w:rPr>
              <w:t>17 415,0</w:t>
            </w:r>
          </w:p>
        </w:tc>
      </w:tr>
      <w:tr w:rsidR="007A1385" w:rsidRPr="00FC6F23" w:rsidTr="0058764C">
        <w:trPr>
          <w:trHeight w:val="255"/>
        </w:trPr>
        <w:tc>
          <w:tcPr>
            <w:tcW w:w="540" w:type="dxa"/>
            <w:shd w:val="clear" w:color="auto" w:fill="auto"/>
            <w:vAlign w:val="center"/>
          </w:tcPr>
          <w:p w:rsidR="007A1385" w:rsidRPr="00FC6F23" w:rsidRDefault="007A1385" w:rsidP="0058764C">
            <w:pPr>
              <w:tabs>
                <w:tab w:val="left" w:pos="567"/>
              </w:tabs>
              <w:jc w:val="center"/>
              <w:rPr>
                <w:sz w:val="24"/>
                <w:szCs w:val="24"/>
              </w:rPr>
            </w:pPr>
          </w:p>
        </w:tc>
        <w:tc>
          <w:tcPr>
            <w:tcW w:w="5370" w:type="dxa"/>
            <w:shd w:val="clear" w:color="auto" w:fill="auto"/>
          </w:tcPr>
          <w:p w:rsidR="007A1385" w:rsidRPr="00FC6F23" w:rsidRDefault="007A1385" w:rsidP="0058764C">
            <w:pPr>
              <w:tabs>
                <w:tab w:val="left" w:pos="567"/>
              </w:tabs>
              <w:rPr>
                <w:i/>
                <w:sz w:val="24"/>
                <w:szCs w:val="24"/>
              </w:rPr>
            </w:pPr>
            <w:r w:rsidRPr="00FC6F23">
              <w:rPr>
                <w:i/>
                <w:sz w:val="24"/>
                <w:szCs w:val="24"/>
              </w:rPr>
              <w:t>- краевого бюджета</w:t>
            </w:r>
          </w:p>
        </w:tc>
        <w:tc>
          <w:tcPr>
            <w:tcW w:w="1276" w:type="dxa"/>
            <w:shd w:val="clear" w:color="auto" w:fill="auto"/>
            <w:vAlign w:val="center"/>
          </w:tcPr>
          <w:p w:rsidR="007A1385" w:rsidRPr="00FC6F23" w:rsidRDefault="007A1385" w:rsidP="0058764C">
            <w:pPr>
              <w:tabs>
                <w:tab w:val="left" w:pos="567"/>
              </w:tabs>
              <w:jc w:val="center"/>
              <w:rPr>
                <w:i/>
                <w:sz w:val="24"/>
                <w:szCs w:val="24"/>
              </w:rPr>
            </w:pPr>
            <w:r>
              <w:rPr>
                <w:i/>
                <w:sz w:val="24"/>
                <w:szCs w:val="24"/>
              </w:rPr>
              <w:t>23 706,6</w:t>
            </w:r>
          </w:p>
        </w:tc>
        <w:tc>
          <w:tcPr>
            <w:tcW w:w="1363" w:type="dxa"/>
            <w:shd w:val="clear" w:color="auto" w:fill="auto"/>
            <w:vAlign w:val="center"/>
          </w:tcPr>
          <w:p w:rsidR="007A1385" w:rsidRPr="00FC6F23" w:rsidRDefault="007A1385" w:rsidP="0058764C">
            <w:pPr>
              <w:tabs>
                <w:tab w:val="left" w:pos="567"/>
              </w:tabs>
              <w:jc w:val="center"/>
              <w:rPr>
                <w:i/>
                <w:sz w:val="24"/>
                <w:szCs w:val="24"/>
              </w:rPr>
            </w:pPr>
            <w:r>
              <w:rPr>
                <w:i/>
                <w:sz w:val="24"/>
                <w:szCs w:val="24"/>
              </w:rPr>
              <w:t>23 830,5</w:t>
            </w:r>
          </w:p>
        </w:tc>
        <w:tc>
          <w:tcPr>
            <w:tcW w:w="1308" w:type="dxa"/>
            <w:shd w:val="clear" w:color="auto" w:fill="auto"/>
            <w:vAlign w:val="center"/>
          </w:tcPr>
          <w:p w:rsidR="007A1385" w:rsidRPr="00FC6F23" w:rsidRDefault="007A1385" w:rsidP="0058764C">
            <w:pPr>
              <w:tabs>
                <w:tab w:val="left" w:pos="567"/>
              </w:tabs>
              <w:jc w:val="center"/>
              <w:rPr>
                <w:i/>
                <w:sz w:val="24"/>
                <w:szCs w:val="24"/>
              </w:rPr>
            </w:pPr>
            <w:r>
              <w:rPr>
                <w:i/>
                <w:sz w:val="24"/>
                <w:szCs w:val="24"/>
              </w:rPr>
              <w:t>17 266,2</w:t>
            </w:r>
          </w:p>
        </w:tc>
      </w:tr>
      <w:tr w:rsidR="007A1385" w:rsidRPr="00FC6F23" w:rsidTr="0058764C">
        <w:trPr>
          <w:trHeight w:val="344"/>
        </w:trPr>
        <w:tc>
          <w:tcPr>
            <w:tcW w:w="540" w:type="dxa"/>
            <w:shd w:val="clear" w:color="auto" w:fill="auto"/>
            <w:vAlign w:val="center"/>
          </w:tcPr>
          <w:p w:rsidR="007A1385" w:rsidRPr="00FC6F23" w:rsidRDefault="007A1385" w:rsidP="0058764C">
            <w:pPr>
              <w:tabs>
                <w:tab w:val="left" w:pos="567"/>
              </w:tabs>
              <w:jc w:val="center"/>
              <w:rPr>
                <w:sz w:val="24"/>
                <w:szCs w:val="24"/>
              </w:rPr>
            </w:pPr>
          </w:p>
        </w:tc>
        <w:tc>
          <w:tcPr>
            <w:tcW w:w="5370" w:type="dxa"/>
            <w:shd w:val="clear" w:color="auto" w:fill="auto"/>
          </w:tcPr>
          <w:p w:rsidR="007A1385" w:rsidRPr="00FC6F23" w:rsidRDefault="007A1385" w:rsidP="0058764C">
            <w:pPr>
              <w:tabs>
                <w:tab w:val="left" w:pos="567"/>
              </w:tabs>
              <w:rPr>
                <w:sz w:val="24"/>
                <w:szCs w:val="24"/>
              </w:rPr>
            </w:pPr>
            <w:r w:rsidRPr="00FC6F23">
              <w:rPr>
                <w:sz w:val="24"/>
                <w:szCs w:val="24"/>
              </w:rPr>
              <w:t>Всего</w:t>
            </w:r>
          </w:p>
        </w:tc>
        <w:tc>
          <w:tcPr>
            <w:tcW w:w="1276" w:type="dxa"/>
            <w:shd w:val="clear" w:color="auto" w:fill="auto"/>
            <w:vAlign w:val="center"/>
          </w:tcPr>
          <w:p w:rsidR="007A1385" w:rsidRPr="00FC6F23" w:rsidRDefault="007A1385" w:rsidP="0058764C">
            <w:pPr>
              <w:tabs>
                <w:tab w:val="left" w:pos="567"/>
              </w:tabs>
              <w:jc w:val="center"/>
              <w:rPr>
                <w:sz w:val="24"/>
                <w:szCs w:val="24"/>
              </w:rPr>
            </w:pPr>
            <w:r>
              <w:rPr>
                <w:sz w:val="24"/>
                <w:szCs w:val="24"/>
              </w:rPr>
              <w:t>52 603,1</w:t>
            </w:r>
          </w:p>
        </w:tc>
        <w:tc>
          <w:tcPr>
            <w:tcW w:w="1363" w:type="dxa"/>
            <w:shd w:val="clear" w:color="auto" w:fill="auto"/>
            <w:vAlign w:val="center"/>
          </w:tcPr>
          <w:p w:rsidR="007A1385" w:rsidRPr="00FC6F23" w:rsidRDefault="007A1385" w:rsidP="0058764C">
            <w:pPr>
              <w:tabs>
                <w:tab w:val="left" w:pos="567"/>
              </w:tabs>
              <w:jc w:val="center"/>
              <w:rPr>
                <w:sz w:val="24"/>
                <w:szCs w:val="24"/>
              </w:rPr>
            </w:pPr>
            <w:r>
              <w:rPr>
                <w:sz w:val="24"/>
                <w:szCs w:val="24"/>
              </w:rPr>
              <w:t>51 245,5</w:t>
            </w:r>
          </w:p>
        </w:tc>
        <w:tc>
          <w:tcPr>
            <w:tcW w:w="1308" w:type="dxa"/>
            <w:shd w:val="clear" w:color="auto" w:fill="auto"/>
            <w:vAlign w:val="center"/>
          </w:tcPr>
          <w:p w:rsidR="007A1385" w:rsidRPr="00FC6F23" w:rsidRDefault="007A1385" w:rsidP="0058764C">
            <w:pPr>
              <w:tabs>
                <w:tab w:val="left" w:pos="567"/>
              </w:tabs>
              <w:jc w:val="center"/>
              <w:rPr>
                <w:sz w:val="24"/>
                <w:szCs w:val="24"/>
              </w:rPr>
            </w:pPr>
            <w:r>
              <w:rPr>
                <w:sz w:val="24"/>
                <w:szCs w:val="24"/>
              </w:rPr>
              <w:t>34 681,8</w:t>
            </w:r>
          </w:p>
        </w:tc>
      </w:tr>
    </w:tbl>
    <w:p w:rsidR="007A1385" w:rsidRPr="00FC6F23" w:rsidRDefault="007A1385" w:rsidP="007A1385">
      <w:pPr>
        <w:ind w:firstLine="684"/>
        <w:jc w:val="both"/>
        <w:rPr>
          <w:sz w:val="28"/>
        </w:rPr>
      </w:pPr>
      <w:r w:rsidRPr="00FC6F23">
        <w:rPr>
          <w:rFonts w:eastAsia="Calibri"/>
          <w:sz w:val="28"/>
          <w:szCs w:val="28"/>
          <w:lang w:val="x-none" w:eastAsia="en-US" w:bidi="x-none"/>
        </w:rPr>
        <w:t>Работа по сохранению, укреплению здоровья школьников и о</w:t>
      </w:r>
      <w:r w:rsidRPr="00FC6F23">
        <w:rPr>
          <w:rFonts w:eastAsia="Calibri"/>
          <w:bCs/>
          <w:sz w:val="28"/>
          <w:szCs w:val="28"/>
          <w:lang w:val="x-none" w:eastAsia="en-US" w:bidi="x-none"/>
        </w:rPr>
        <w:t>рганизация отдыха, оздоровления и занятости детей в каникулярный период</w:t>
      </w:r>
      <w:r w:rsidRPr="00FC6F23">
        <w:rPr>
          <w:rFonts w:eastAsia="Calibri"/>
          <w:sz w:val="28"/>
          <w:szCs w:val="28"/>
          <w:lang w:val="x-none" w:eastAsia="en-US" w:bidi="x-none"/>
        </w:rPr>
        <w:t xml:space="preserve"> являются одними из важных направлений в деятельности Управления образования администрации Северо-Енисейского района и образовательных учреждений Северо-Енисейского района. Ц</w:t>
      </w:r>
      <w:r w:rsidRPr="00FC6F23">
        <w:rPr>
          <w:sz w:val="28"/>
        </w:rPr>
        <w:t>елью подпрограммы является создание условий, обеспечивающих полноценный отдых, оздоровление, занятость детей, сохранение и укрепление здоровья учащихся.</w:t>
      </w:r>
    </w:p>
    <w:p w:rsidR="007A1385" w:rsidRPr="00FC6F23" w:rsidRDefault="007A1385" w:rsidP="007A1385">
      <w:pPr>
        <w:ind w:firstLine="684"/>
        <w:jc w:val="both"/>
        <w:rPr>
          <w:sz w:val="28"/>
        </w:rPr>
      </w:pPr>
      <w:r w:rsidRPr="00FC6F23">
        <w:rPr>
          <w:sz w:val="28"/>
        </w:rPr>
        <w:t>Цель достигается путем решения следующих задач:</w:t>
      </w:r>
    </w:p>
    <w:p w:rsidR="007A1385" w:rsidRPr="00FC6F23" w:rsidRDefault="007A1385" w:rsidP="007A1385">
      <w:pPr>
        <w:ind w:firstLine="684"/>
        <w:jc w:val="both"/>
        <w:rPr>
          <w:sz w:val="28"/>
        </w:rPr>
      </w:pPr>
      <w:r w:rsidRPr="00FC6F23">
        <w:rPr>
          <w:sz w:val="28"/>
        </w:rPr>
        <w:t>повышение эффективности организации доступного и безопасного отдыха и оздоровления детей;</w:t>
      </w:r>
    </w:p>
    <w:p w:rsidR="007A1385" w:rsidRPr="00FC6F23" w:rsidRDefault="007A1385" w:rsidP="007A1385">
      <w:pPr>
        <w:ind w:firstLine="684"/>
        <w:jc w:val="both"/>
        <w:rPr>
          <w:sz w:val="28"/>
        </w:rPr>
      </w:pPr>
      <w:r w:rsidRPr="00FC6F23">
        <w:rPr>
          <w:sz w:val="28"/>
        </w:rPr>
        <w:lastRenderedPageBreak/>
        <w:t>пропаганда здорового образа жизни, развитие в районе системы спортивно-массовых мероприятий, укрепления здоровья;</w:t>
      </w:r>
    </w:p>
    <w:p w:rsidR="007A1385" w:rsidRPr="00FC6F23" w:rsidRDefault="007A1385" w:rsidP="007A1385">
      <w:pPr>
        <w:ind w:firstLine="684"/>
        <w:jc w:val="both"/>
        <w:rPr>
          <w:sz w:val="28"/>
        </w:rPr>
      </w:pPr>
      <w:r w:rsidRPr="00FC6F23">
        <w:rPr>
          <w:sz w:val="28"/>
        </w:rPr>
        <w:t>совершенствование навыков и умений поведения в экстремальных ситуациях;</w:t>
      </w:r>
    </w:p>
    <w:p w:rsidR="007A1385" w:rsidRPr="00FC6F23" w:rsidRDefault="007A1385" w:rsidP="007A1385">
      <w:pPr>
        <w:ind w:firstLine="684"/>
        <w:jc w:val="both"/>
        <w:rPr>
          <w:sz w:val="28"/>
        </w:rPr>
      </w:pPr>
      <w:r w:rsidRPr="00FC6F23">
        <w:rPr>
          <w:sz w:val="28"/>
        </w:rPr>
        <w:t>совершенствование организации питания учащихся.</w:t>
      </w:r>
    </w:p>
    <w:p w:rsidR="007A1385" w:rsidRPr="00FC6F23" w:rsidRDefault="007A1385" w:rsidP="007A1385">
      <w:pPr>
        <w:ind w:firstLine="720"/>
        <w:jc w:val="both"/>
        <w:rPr>
          <w:sz w:val="28"/>
          <w:szCs w:val="28"/>
        </w:rPr>
      </w:pPr>
      <w:r w:rsidRPr="00FC6F23">
        <w:rPr>
          <w:sz w:val="28"/>
          <w:szCs w:val="28"/>
        </w:rPr>
        <w:t>Реализация данной подпрограммы приведет к достижению следующих показателей результативности:</w:t>
      </w:r>
    </w:p>
    <w:p w:rsidR="007A1385" w:rsidRPr="00FC6F23" w:rsidRDefault="007A1385" w:rsidP="007A1385">
      <w:pPr>
        <w:ind w:firstLine="708"/>
        <w:jc w:val="right"/>
        <w:rPr>
          <w:sz w:val="28"/>
          <w:szCs w:val="28"/>
        </w:rPr>
      </w:pPr>
      <w:r w:rsidRPr="00FC6F23">
        <w:rPr>
          <w:sz w:val="28"/>
          <w:szCs w:val="28"/>
        </w:rPr>
        <w:t>Таблица 1</w:t>
      </w:r>
      <w:r>
        <w:rPr>
          <w:sz w:val="28"/>
          <w:szCs w:val="28"/>
        </w:rPr>
        <w:t>2</w:t>
      </w:r>
    </w:p>
    <w:tbl>
      <w:tblPr>
        <w:tblW w:w="9923" w:type="dxa"/>
        <w:tblInd w:w="-7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70" w:type="dxa"/>
          <w:right w:w="70" w:type="dxa"/>
        </w:tblCellMar>
        <w:tblLook w:val="04A0" w:firstRow="1" w:lastRow="0" w:firstColumn="1" w:lastColumn="0" w:noHBand="0" w:noVBand="1"/>
      </w:tblPr>
      <w:tblGrid>
        <w:gridCol w:w="4962"/>
        <w:gridCol w:w="1276"/>
        <w:gridCol w:w="1136"/>
        <w:gridCol w:w="1272"/>
        <w:gridCol w:w="1277"/>
      </w:tblGrid>
      <w:tr w:rsidR="007A1385" w:rsidRPr="00A95B7C" w:rsidTr="0058764C">
        <w:trPr>
          <w:cantSplit/>
          <w:trHeight w:val="240"/>
        </w:trPr>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autoSpaceDE w:val="0"/>
              <w:autoSpaceDN w:val="0"/>
              <w:adjustRightInd w:val="0"/>
              <w:spacing w:line="276" w:lineRule="auto"/>
              <w:jc w:val="center"/>
              <w:rPr>
                <w:sz w:val="24"/>
                <w:szCs w:val="24"/>
                <w:lang w:val="x-none" w:eastAsia="en-US" w:bidi="x-none"/>
              </w:rPr>
            </w:pPr>
            <w:r w:rsidRPr="00A95B7C">
              <w:rPr>
                <w:sz w:val="24"/>
                <w:szCs w:val="24"/>
                <w:lang w:eastAsia="en-US"/>
              </w:rPr>
              <w:t>Показатели</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Единица</w:t>
            </w:r>
          </w:p>
          <w:p w:rsidR="007A1385" w:rsidRPr="00A95B7C" w:rsidRDefault="007A1385" w:rsidP="0058764C">
            <w:pPr>
              <w:jc w:val="center"/>
              <w:rPr>
                <w:sz w:val="24"/>
                <w:szCs w:val="24"/>
              </w:rPr>
            </w:pPr>
            <w:r w:rsidRPr="00A95B7C">
              <w:rPr>
                <w:sz w:val="24"/>
                <w:szCs w:val="24"/>
              </w:rPr>
              <w:t>измерения</w:t>
            </w:r>
          </w:p>
        </w:tc>
        <w:tc>
          <w:tcPr>
            <w:tcW w:w="113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autoSpaceDE w:val="0"/>
              <w:autoSpaceDN w:val="0"/>
              <w:adjustRightInd w:val="0"/>
              <w:spacing w:line="276" w:lineRule="auto"/>
              <w:jc w:val="center"/>
              <w:rPr>
                <w:sz w:val="24"/>
                <w:szCs w:val="24"/>
                <w:lang w:val="x-none" w:eastAsia="en-US" w:bidi="x-none"/>
              </w:rPr>
            </w:pPr>
            <w:r w:rsidRPr="00A95B7C">
              <w:rPr>
                <w:sz w:val="24"/>
                <w:szCs w:val="24"/>
                <w:lang w:eastAsia="en-US"/>
              </w:rPr>
              <w:t>2024 год</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autoSpaceDE w:val="0"/>
              <w:autoSpaceDN w:val="0"/>
              <w:adjustRightInd w:val="0"/>
              <w:spacing w:line="276" w:lineRule="auto"/>
              <w:jc w:val="center"/>
              <w:rPr>
                <w:sz w:val="24"/>
                <w:szCs w:val="24"/>
                <w:lang w:val="x-none" w:eastAsia="en-US" w:bidi="x-none"/>
              </w:rPr>
            </w:pPr>
            <w:r w:rsidRPr="00A95B7C">
              <w:rPr>
                <w:sz w:val="24"/>
                <w:szCs w:val="24"/>
                <w:lang w:eastAsia="en-US"/>
              </w:rPr>
              <w:t>2025 год</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autoSpaceDE w:val="0"/>
              <w:autoSpaceDN w:val="0"/>
              <w:adjustRightInd w:val="0"/>
              <w:spacing w:line="276" w:lineRule="auto"/>
              <w:jc w:val="center"/>
              <w:rPr>
                <w:sz w:val="24"/>
                <w:szCs w:val="24"/>
                <w:lang w:val="x-none" w:eastAsia="en-US" w:bidi="x-none"/>
              </w:rPr>
            </w:pPr>
            <w:r w:rsidRPr="00A95B7C">
              <w:rPr>
                <w:sz w:val="24"/>
                <w:szCs w:val="24"/>
                <w:lang w:eastAsia="en-US"/>
              </w:rPr>
              <w:t>2026 год</w:t>
            </w:r>
          </w:p>
        </w:tc>
      </w:tr>
      <w:tr w:rsidR="007A1385" w:rsidRPr="00A95B7C" w:rsidTr="0058764C">
        <w:trPr>
          <w:cantSplit/>
          <w:trHeight w:val="360"/>
        </w:trPr>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Количество детей, отдохнувших на летних пришкольных оздоровительных площадках</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Чел.</w:t>
            </w:r>
          </w:p>
        </w:tc>
        <w:tc>
          <w:tcPr>
            <w:tcW w:w="113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540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540</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540</w:t>
            </w:r>
          </w:p>
        </w:tc>
      </w:tr>
      <w:tr w:rsidR="007A1385" w:rsidRPr="00A95B7C" w:rsidTr="0058764C">
        <w:trPr>
          <w:cantSplit/>
          <w:trHeight w:val="693"/>
        </w:trPr>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Доля детей от 7 до 17 лет, включенных в различные виды отдыха, оздоровления и занятости от общего числа детей от 7 до 17 лет</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w:t>
            </w:r>
          </w:p>
        </w:tc>
        <w:tc>
          <w:tcPr>
            <w:tcW w:w="113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81,0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81,0</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81,0</w:t>
            </w:r>
          </w:p>
        </w:tc>
      </w:tr>
      <w:tr w:rsidR="007A1385" w:rsidRPr="00A95B7C" w:rsidTr="0058764C">
        <w:trPr>
          <w:cantSplit/>
          <w:trHeight w:val="693"/>
        </w:trPr>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Количество детей, трудоустроенных в лагеря труда и отдыха</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Чел.</w:t>
            </w:r>
          </w:p>
        </w:tc>
        <w:tc>
          <w:tcPr>
            <w:tcW w:w="113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120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120</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120</w:t>
            </w:r>
          </w:p>
        </w:tc>
      </w:tr>
      <w:tr w:rsidR="007A1385" w:rsidRPr="00A95B7C" w:rsidTr="0058764C">
        <w:trPr>
          <w:cantSplit/>
          <w:trHeight w:val="240"/>
        </w:trPr>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Количество детей, отдохнувших по путевкам в загородных оздоровительных лагерях</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Чел.</w:t>
            </w:r>
          </w:p>
        </w:tc>
        <w:tc>
          <w:tcPr>
            <w:tcW w:w="113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85</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85</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85</w:t>
            </w:r>
          </w:p>
        </w:tc>
      </w:tr>
      <w:tr w:rsidR="007A1385" w:rsidRPr="00A95B7C" w:rsidTr="0058764C">
        <w:trPr>
          <w:cantSplit/>
          <w:trHeight w:val="240"/>
        </w:trPr>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Количество детей, посещающих учебно-тренировочные сборы</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Чел.</w:t>
            </w:r>
          </w:p>
        </w:tc>
        <w:tc>
          <w:tcPr>
            <w:tcW w:w="113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50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55</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60</w:t>
            </w:r>
          </w:p>
        </w:tc>
      </w:tr>
      <w:tr w:rsidR="007A1385" w:rsidRPr="00A95B7C" w:rsidTr="0058764C">
        <w:trPr>
          <w:cantSplit/>
          <w:trHeight w:val="240"/>
        </w:trPr>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Количество детей, отдохнувших на сплавах по рекам Северо-Енисейского района</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Чел.</w:t>
            </w:r>
          </w:p>
        </w:tc>
        <w:tc>
          <w:tcPr>
            <w:tcW w:w="113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90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90</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90</w:t>
            </w:r>
          </w:p>
        </w:tc>
      </w:tr>
      <w:tr w:rsidR="007A1385" w:rsidRPr="00FC6F23" w:rsidTr="0058764C">
        <w:trPr>
          <w:cantSplit/>
          <w:trHeight w:val="240"/>
        </w:trPr>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rPr>
                <w:sz w:val="24"/>
                <w:szCs w:val="24"/>
              </w:rPr>
            </w:pPr>
            <w:r w:rsidRPr="00A95B7C">
              <w:rPr>
                <w:sz w:val="24"/>
                <w:szCs w:val="24"/>
              </w:rPr>
              <w:t>Доля обучающихся муниципальных общеобразовательных организаций, получающих горячее питание</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w:t>
            </w:r>
          </w:p>
        </w:tc>
        <w:tc>
          <w:tcPr>
            <w:tcW w:w="1136"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99,02</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A95B7C" w:rsidRDefault="007A1385" w:rsidP="0058764C">
            <w:pPr>
              <w:jc w:val="center"/>
              <w:rPr>
                <w:sz w:val="24"/>
                <w:szCs w:val="24"/>
              </w:rPr>
            </w:pPr>
            <w:r w:rsidRPr="00A95B7C">
              <w:rPr>
                <w:sz w:val="24"/>
                <w:szCs w:val="24"/>
              </w:rPr>
              <w:t>99,02</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7A1385" w:rsidRPr="00FC6F23" w:rsidRDefault="007A1385" w:rsidP="0058764C">
            <w:pPr>
              <w:jc w:val="center"/>
              <w:rPr>
                <w:sz w:val="24"/>
                <w:szCs w:val="24"/>
              </w:rPr>
            </w:pPr>
            <w:r w:rsidRPr="00A95B7C">
              <w:rPr>
                <w:sz w:val="24"/>
                <w:szCs w:val="24"/>
              </w:rPr>
              <w:t>99,02</w:t>
            </w:r>
          </w:p>
        </w:tc>
      </w:tr>
    </w:tbl>
    <w:p w:rsidR="007A1385" w:rsidRPr="00FC6F23" w:rsidRDefault="007A1385" w:rsidP="007A1385">
      <w:pPr>
        <w:ind w:firstLine="743"/>
        <w:jc w:val="both"/>
        <w:rPr>
          <w:sz w:val="28"/>
        </w:rPr>
      </w:pPr>
    </w:p>
    <w:p w:rsidR="007A1385" w:rsidRPr="00FC6F23" w:rsidRDefault="007A1385" w:rsidP="007A1385">
      <w:pPr>
        <w:ind w:firstLine="743"/>
        <w:jc w:val="both"/>
        <w:rPr>
          <w:sz w:val="28"/>
        </w:rPr>
      </w:pPr>
      <w:r w:rsidRPr="00FC6F23">
        <w:rPr>
          <w:sz w:val="28"/>
        </w:rPr>
        <w:t xml:space="preserve">Расходы на финансовое обеспечение выполнения муниципального задания муниципальными бюджетными учреждениями составят </w:t>
      </w:r>
      <w:r>
        <w:rPr>
          <w:sz w:val="28"/>
        </w:rPr>
        <w:t>25 739,3</w:t>
      </w:r>
      <w:r w:rsidRPr="00FC6F23">
        <w:rPr>
          <w:sz w:val="28"/>
        </w:rPr>
        <w:t xml:space="preserve">  тыс. рублей, в том числе: на 202</w:t>
      </w:r>
      <w:r>
        <w:rPr>
          <w:sz w:val="28"/>
        </w:rPr>
        <w:t>4</w:t>
      </w:r>
      <w:r w:rsidRPr="00FC6F23">
        <w:rPr>
          <w:sz w:val="28"/>
        </w:rPr>
        <w:t xml:space="preserve"> год – </w:t>
      </w:r>
      <w:r>
        <w:rPr>
          <w:sz w:val="28"/>
        </w:rPr>
        <w:t>12 527,0</w:t>
      </w:r>
      <w:r w:rsidRPr="00FC6F23">
        <w:rPr>
          <w:sz w:val="28"/>
        </w:rPr>
        <w:t xml:space="preserve"> тыс. рублей, на 202</w:t>
      </w:r>
      <w:r>
        <w:rPr>
          <w:sz w:val="28"/>
        </w:rPr>
        <w:t>5</w:t>
      </w:r>
      <w:r w:rsidRPr="00FC6F23">
        <w:rPr>
          <w:sz w:val="28"/>
        </w:rPr>
        <w:t xml:space="preserve"> год – </w:t>
      </w:r>
      <w:r>
        <w:rPr>
          <w:sz w:val="28"/>
        </w:rPr>
        <w:t>6 570,3</w:t>
      </w:r>
      <w:r w:rsidRPr="00FC6F23">
        <w:rPr>
          <w:sz w:val="28"/>
        </w:rPr>
        <w:t xml:space="preserve"> тыс. рублей, на 202</w:t>
      </w:r>
      <w:r>
        <w:rPr>
          <w:sz w:val="28"/>
        </w:rPr>
        <w:t>6</w:t>
      </w:r>
      <w:r w:rsidRPr="00FC6F23">
        <w:rPr>
          <w:sz w:val="28"/>
        </w:rPr>
        <w:t xml:space="preserve"> год – </w:t>
      </w:r>
      <w:r>
        <w:rPr>
          <w:sz w:val="28"/>
        </w:rPr>
        <w:t>6 570,3</w:t>
      </w:r>
      <w:r w:rsidRPr="00FC6F23">
        <w:rPr>
          <w:sz w:val="28"/>
        </w:rPr>
        <w:t xml:space="preserve"> тыс. рублей.</w:t>
      </w:r>
    </w:p>
    <w:p w:rsidR="007A1385" w:rsidRPr="00FC6F23" w:rsidRDefault="007A1385" w:rsidP="007A1385">
      <w:pPr>
        <w:ind w:firstLine="743"/>
        <w:jc w:val="both"/>
        <w:rPr>
          <w:sz w:val="28"/>
        </w:rPr>
      </w:pPr>
      <w:r w:rsidRPr="00FC6F23">
        <w:rPr>
          <w:sz w:val="28"/>
        </w:rPr>
        <w:t>Информация по субсидиям на финансовое обеспечение выполнения муниципального задания:</w:t>
      </w:r>
    </w:p>
    <w:p w:rsidR="007A1385" w:rsidRPr="00FC6F23" w:rsidRDefault="007A1385" w:rsidP="007A1385">
      <w:pPr>
        <w:ind w:left="1100"/>
        <w:jc w:val="right"/>
        <w:rPr>
          <w:sz w:val="28"/>
        </w:rPr>
      </w:pPr>
      <w:r w:rsidRPr="00FC6F23">
        <w:rPr>
          <w:sz w:val="28"/>
        </w:rPr>
        <w:t>Таблица 1</w:t>
      </w:r>
      <w:r>
        <w:rPr>
          <w:sz w:val="28"/>
        </w:rPr>
        <w:t>3</w:t>
      </w:r>
    </w:p>
    <w:p w:rsidR="007A1385" w:rsidRPr="00FC6F23" w:rsidRDefault="007A1385" w:rsidP="007A1385">
      <w:pPr>
        <w:ind w:firstLine="743"/>
        <w:jc w:val="right"/>
        <w:rPr>
          <w:sz w:val="28"/>
        </w:rPr>
      </w:pPr>
      <w:r w:rsidRPr="00FC6F23">
        <w:rPr>
          <w:sz w:val="28"/>
        </w:rPr>
        <w:t>(тыс. рублей)</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543"/>
        <w:gridCol w:w="850"/>
        <w:gridCol w:w="850"/>
        <w:gridCol w:w="709"/>
        <w:gridCol w:w="1135"/>
        <w:gridCol w:w="1134"/>
        <w:gridCol w:w="1133"/>
      </w:tblGrid>
      <w:tr w:rsidR="007A1385" w:rsidRPr="00603F3D" w:rsidTr="0058764C">
        <w:trPr>
          <w:trHeight w:val="414"/>
          <w:tblHeader/>
        </w:trPr>
        <w:tc>
          <w:tcPr>
            <w:tcW w:w="426" w:type="dxa"/>
            <w:vMerge w:val="restart"/>
            <w:shd w:val="clear" w:color="auto" w:fill="auto"/>
            <w:vAlign w:val="center"/>
          </w:tcPr>
          <w:p w:rsidR="007A1385" w:rsidRPr="00603F3D" w:rsidRDefault="007A1385" w:rsidP="0058764C">
            <w:pPr>
              <w:jc w:val="center"/>
              <w:rPr>
                <w:sz w:val="24"/>
                <w:szCs w:val="24"/>
              </w:rPr>
            </w:pPr>
            <w:r w:rsidRPr="00603F3D">
              <w:rPr>
                <w:sz w:val="24"/>
                <w:szCs w:val="24"/>
              </w:rPr>
              <w:t xml:space="preserve">№ </w:t>
            </w:r>
            <w:proofErr w:type="gramStart"/>
            <w:r w:rsidRPr="00603F3D">
              <w:rPr>
                <w:sz w:val="24"/>
                <w:szCs w:val="24"/>
              </w:rPr>
              <w:t>п</w:t>
            </w:r>
            <w:proofErr w:type="gramEnd"/>
            <w:r w:rsidRPr="00603F3D">
              <w:rPr>
                <w:sz w:val="24"/>
                <w:szCs w:val="24"/>
              </w:rPr>
              <w:t>/п</w:t>
            </w:r>
          </w:p>
        </w:tc>
        <w:tc>
          <w:tcPr>
            <w:tcW w:w="3543" w:type="dxa"/>
            <w:vMerge w:val="restart"/>
            <w:shd w:val="clear" w:color="auto" w:fill="auto"/>
            <w:vAlign w:val="center"/>
          </w:tcPr>
          <w:p w:rsidR="007A1385" w:rsidRPr="00603F3D" w:rsidRDefault="007A1385" w:rsidP="0058764C">
            <w:pPr>
              <w:ind w:right="-108"/>
              <w:jc w:val="center"/>
              <w:rPr>
                <w:sz w:val="24"/>
                <w:szCs w:val="24"/>
              </w:rPr>
            </w:pPr>
            <w:r w:rsidRPr="00603F3D">
              <w:rPr>
                <w:sz w:val="24"/>
                <w:szCs w:val="24"/>
              </w:rPr>
              <w:t>Наименование муниципальной услуги (работы)</w:t>
            </w:r>
          </w:p>
        </w:tc>
        <w:tc>
          <w:tcPr>
            <w:tcW w:w="2409" w:type="dxa"/>
            <w:gridSpan w:val="3"/>
            <w:shd w:val="clear" w:color="auto" w:fill="auto"/>
            <w:vAlign w:val="center"/>
          </w:tcPr>
          <w:p w:rsidR="007A1385" w:rsidRPr="00603F3D" w:rsidRDefault="007A1385" w:rsidP="0058764C">
            <w:pPr>
              <w:ind w:right="151"/>
              <w:jc w:val="center"/>
              <w:rPr>
                <w:sz w:val="24"/>
                <w:szCs w:val="24"/>
              </w:rPr>
            </w:pPr>
            <w:r w:rsidRPr="00603F3D">
              <w:rPr>
                <w:sz w:val="24"/>
                <w:szCs w:val="24"/>
              </w:rPr>
              <w:t>Показатели объема</w:t>
            </w:r>
          </w:p>
          <w:p w:rsidR="007A1385" w:rsidRPr="00603F3D" w:rsidRDefault="007A1385" w:rsidP="0058764C">
            <w:pPr>
              <w:ind w:right="151"/>
              <w:jc w:val="center"/>
              <w:rPr>
                <w:sz w:val="24"/>
                <w:szCs w:val="24"/>
              </w:rPr>
            </w:pPr>
            <w:r w:rsidRPr="00603F3D">
              <w:rPr>
                <w:sz w:val="24"/>
                <w:szCs w:val="24"/>
              </w:rPr>
              <w:t>(количество потребителей)</w:t>
            </w:r>
          </w:p>
        </w:tc>
        <w:tc>
          <w:tcPr>
            <w:tcW w:w="3402" w:type="dxa"/>
            <w:gridSpan w:val="3"/>
            <w:shd w:val="clear" w:color="auto" w:fill="auto"/>
            <w:vAlign w:val="center"/>
          </w:tcPr>
          <w:p w:rsidR="007A1385" w:rsidRPr="00603F3D" w:rsidRDefault="007A1385" w:rsidP="0058764C">
            <w:pPr>
              <w:ind w:right="151"/>
              <w:jc w:val="center"/>
              <w:rPr>
                <w:sz w:val="24"/>
                <w:szCs w:val="24"/>
              </w:rPr>
            </w:pPr>
            <w:r w:rsidRPr="00603F3D">
              <w:rPr>
                <w:sz w:val="24"/>
                <w:szCs w:val="24"/>
              </w:rPr>
              <w:t>Предусмотрено средств</w:t>
            </w:r>
          </w:p>
          <w:p w:rsidR="007A1385" w:rsidRPr="00603F3D" w:rsidRDefault="007A1385" w:rsidP="0058764C">
            <w:pPr>
              <w:ind w:right="151"/>
              <w:jc w:val="center"/>
              <w:rPr>
                <w:sz w:val="24"/>
                <w:szCs w:val="24"/>
              </w:rPr>
            </w:pPr>
          </w:p>
        </w:tc>
      </w:tr>
      <w:tr w:rsidR="007A1385" w:rsidRPr="00603F3D" w:rsidTr="0058764C">
        <w:trPr>
          <w:trHeight w:val="414"/>
          <w:tblHeader/>
        </w:trPr>
        <w:tc>
          <w:tcPr>
            <w:tcW w:w="426" w:type="dxa"/>
            <w:vMerge/>
            <w:shd w:val="clear" w:color="auto" w:fill="auto"/>
            <w:vAlign w:val="center"/>
          </w:tcPr>
          <w:p w:rsidR="007A1385" w:rsidRPr="00603F3D" w:rsidRDefault="007A1385" w:rsidP="0058764C">
            <w:pPr>
              <w:jc w:val="center"/>
              <w:rPr>
                <w:sz w:val="24"/>
                <w:szCs w:val="24"/>
              </w:rPr>
            </w:pPr>
          </w:p>
        </w:tc>
        <w:tc>
          <w:tcPr>
            <w:tcW w:w="3543" w:type="dxa"/>
            <w:vMerge/>
            <w:shd w:val="clear" w:color="auto" w:fill="auto"/>
            <w:vAlign w:val="center"/>
          </w:tcPr>
          <w:p w:rsidR="007A1385" w:rsidRPr="00603F3D" w:rsidRDefault="007A1385" w:rsidP="0058764C">
            <w:pPr>
              <w:ind w:right="-108"/>
              <w:jc w:val="center"/>
              <w:rPr>
                <w:sz w:val="24"/>
                <w:szCs w:val="24"/>
              </w:rPr>
            </w:pPr>
          </w:p>
        </w:tc>
        <w:tc>
          <w:tcPr>
            <w:tcW w:w="2409" w:type="dxa"/>
            <w:gridSpan w:val="3"/>
            <w:shd w:val="clear" w:color="auto" w:fill="auto"/>
            <w:vAlign w:val="center"/>
          </w:tcPr>
          <w:p w:rsidR="007A1385" w:rsidRPr="00603F3D" w:rsidRDefault="007A1385" w:rsidP="0058764C">
            <w:pPr>
              <w:ind w:right="151"/>
              <w:jc w:val="center"/>
              <w:rPr>
                <w:sz w:val="24"/>
                <w:szCs w:val="24"/>
              </w:rPr>
            </w:pPr>
            <w:r w:rsidRPr="00603F3D">
              <w:rPr>
                <w:sz w:val="24"/>
                <w:szCs w:val="24"/>
              </w:rPr>
              <w:t>годы</w:t>
            </w:r>
          </w:p>
        </w:tc>
        <w:tc>
          <w:tcPr>
            <w:tcW w:w="3402" w:type="dxa"/>
            <w:gridSpan w:val="3"/>
            <w:shd w:val="clear" w:color="auto" w:fill="auto"/>
            <w:vAlign w:val="center"/>
          </w:tcPr>
          <w:p w:rsidR="007A1385" w:rsidRPr="00603F3D" w:rsidRDefault="007A1385" w:rsidP="0058764C">
            <w:pPr>
              <w:ind w:right="151"/>
              <w:jc w:val="center"/>
              <w:rPr>
                <w:sz w:val="24"/>
                <w:szCs w:val="24"/>
              </w:rPr>
            </w:pPr>
            <w:r w:rsidRPr="00603F3D">
              <w:rPr>
                <w:sz w:val="24"/>
                <w:szCs w:val="24"/>
              </w:rPr>
              <w:t>годы</w:t>
            </w:r>
          </w:p>
        </w:tc>
      </w:tr>
      <w:tr w:rsidR="007A1385" w:rsidRPr="00603F3D" w:rsidTr="0058764C">
        <w:trPr>
          <w:tblHeader/>
        </w:trPr>
        <w:tc>
          <w:tcPr>
            <w:tcW w:w="426" w:type="dxa"/>
            <w:vMerge/>
            <w:shd w:val="clear" w:color="auto" w:fill="auto"/>
            <w:vAlign w:val="center"/>
          </w:tcPr>
          <w:p w:rsidR="007A1385" w:rsidRPr="00603F3D" w:rsidRDefault="007A1385" w:rsidP="0058764C">
            <w:pPr>
              <w:jc w:val="center"/>
              <w:rPr>
                <w:sz w:val="24"/>
                <w:szCs w:val="24"/>
              </w:rPr>
            </w:pPr>
          </w:p>
        </w:tc>
        <w:tc>
          <w:tcPr>
            <w:tcW w:w="3543" w:type="dxa"/>
            <w:vMerge/>
            <w:shd w:val="clear" w:color="auto" w:fill="auto"/>
            <w:vAlign w:val="center"/>
          </w:tcPr>
          <w:p w:rsidR="007A1385" w:rsidRPr="00603F3D" w:rsidRDefault="007A1385" w:rsidP="0058764C">
            <w:pPr>
              <w:jc w:val="center"/>
              <w:rPr>
                <w:sz w:val="24"/>
                <w:szCs w:val="24"/>
              </w:rPr>
            </w:pPr>
          </w:p>
        </w:tc>
        <w:tc>
          <w:tcPr>
            <w:tcW w:w="850" w:type="dxa"/>
            <w:shd w:val="clear" w:color="auto" w:fill="auto"/>
            <w:vAlign w:val="center"/>
          </w:tcPr>
          <w:p w:rsidR="007A1385" w:rsidRPr="00603F3D" w:rsidRDefault="007A1385" w:rsidP="0058764C">
            <w:pPr>
              <w:jc w:val="center"/>
              <w:rPr>
                <w:sz w:val="24"/>
                <w:szCs w:val="24"/>
              </w:rPr>
            </w:pPr>
            <w:r w:rsidRPr="00603F3D">
              <w:rPr>
                <w:sz w:val="24"/>
                <w:szCs w:val="24"/>
              </w:rPr>
              <w:t>2024</w:t>
            </w:r>
          </w:p>
        </w:tc>
        <w:tc>
          <w:tcPr>
            <w:tcW w:w="850" w:type="dxa"/>
            <w:shd w:val="clear" w:color="auto" w:fill="auto"/>
            <w:vAlign w:val="center"/>
          </w:tcPr>
          <w:p w:rsidR="007A1385" w:rsidRPr="00603F3D" w:rsidRDefault="007A1385" w:rsidP="0058764C">
            <w:pPr>
              <w:tabs>
                <w:tab w:val="left" w:pos="886"/>
              </w:tabs>
              <w:jc w:val="center"/>
              <w:rPr>
                <w:sz w:val="24"/>
                <w:szCs w:val="24"/>
              </w:rPr>
            </w:pPr>
            <w:r w:rsidRPr="00603F3D">
              <w:rPr>
                <w:sz w:val="24"/>
                <w:szCs w:val="24"/>
              </w:rPr>
              <w:t>2025</w:t>
            </w:r>
          </w:p>
        </w:tc>
        <w:tc>
          <w:tcPr>
            <w:tcW w:w="709" w:type="dxa"/>
            <w:shd w:val="clear" w:color="auto" w:fill="auto"/>
            <w:vAlign w:val="center"/>
          </w:tcPr>
          <w:p w:rsidR="007A1385" w:rsidRPr="00603F3D" w:rsidRDefault="007A1385" w:rsidP="0058764C">
            <w:pPr>
              <w:tabs>
                <w:tab w:val="left" w:pos="776"/>
                <w:tab w:val="left" w:pos="885"/>
              </w:tabs>
              <w:jc w:val="center"/>
              <w:rPr>
                <w:sz w:val="24"/>
                <w:szCs w:val="24"/>
              </w:rPr>
            </w:pPr>
            <w:r w:rsidRPr="00603F3D">
              <w:rPr>
                <w:sz w:val="24"/>
                <w:szCs w:val="24"/>
              </w:rPr>
              <w:t>2026</w:t>
            </w:r>
          </w:p>
        </w:tc>
        <w:tc>
          <w:tcPr>
            <w:tcW w:w="1135" w:type="dxa"/>
            <w:shd w:val="clear" w:color="auto" w:fill="auto"/>
            <w:vAlign w:val="center"/>
          </w:tcPr>
          <w:p w:rsidR="007A1385" w:rsidRPr="00603F3D" w:rsidRDefault="007A1385" w:rsidP="0058764C">
            <w:pPr>
              <w:jc w:val="center"/>
              <w:rPr>
                <w:sz w:val="24"/>
                <w:szCs w:val="24"/>
              </w:rPr>
            </w:pPr>
            <w:r w:rsidRPr="00603F3D">
              <w:rPr>
                <w:sz w:val="24"/>
                <w:szCs w:val="24"/>
              </w:rPr>
              <w:t>2024</w:t>
            </w:r>
          </w:p>
        </w:tc>
        <w:tc>
          <w:tcPr>
            <w:tcW w:w="1134" w:type="dxa"/>
            <w:shd w:val="clear" w:color="auto" w:fill="auto"/>
            <w:vAlign w:val="center"/>
          </w:tcPr>
          <w:p w:rsidR="007A1385" w:rsidRPr="00603F3D" w:rsidRDefault="007A1385" w:rsidP="0058764C">
            <w:pPr>
              <w:tabs>
                <w:tab w:val="left" w:pos="886"/>
              </w:tabs>
              <w:jc w:val="center"/>
              <w:rPr>
                <w:sz w:val="24"/>
                <w:szCs w:val="24"/>
              </w:rPr>
            </w:pPr>
            <w:r w:rsidRPr="00603F3D">
              <w:rPr>
                <w:sz w:val="24"/>
                <w:szCs w:val="24"/>
              </w:rPr>
              <w:t>2025</w:t>
            </w:r>
          </w:p>
        </w:tc>
        <w:tc>
          <w:tcPr>
            <w:tcW w:w="1133" w:type="dxa"/>
            <w:shd w:val="clear" w:color="auto" w:fill="auto"/>
            <w:vAlign w:val="center"/>
          </w:tcPr>
          <w:p w:rsidR="007A1385" w:rsidRPr="00603F3D" w:rsidRDefault="007A1385" w:rsidP="0058764C">
            <w:pPr>
              <w:tabs>
                <w:tab w:val="left" w:pos="776"/>
                <w:tab w:val="left" w:pos="885"/>
              </w:tabs>
              <w:jc w:val="center"/>
              <w:rPr>
                <w:sz w:val="24"/>
                <w:szCs w:val="24"/>
              </w:rPr>
            </w:pPr>
            <w:r w:rsidRPr="00603F3D">
              <w:rPr>
                <w:sz w:val="24"/>
                <w:szCs w:val="24"/>
              </w:rPr>
              <w:t>2026</w:t>
            </w:r>
          </w:p>
        </w:tc>
      </w:tr>
      <w:tr w:rsidR="007A1385" w:rsidRPr="00603F3D" w:rsidTr="0058764C">
        <w:trPr>
          <w:trHeight w:val="705"/>
        </w:trPr>
        <w:tc>
          <w:tcPr>
            <w:tcW w:w="426" w:type="dxa"/>
            <w:shd w:val="clear" w:color="auto" w:fill="auto"/>
            <w:vAlign w:val="center"/>
          </w:tcPr>
          <w:p w:rsidR="007A1385" w:rsidRPr="00603F3D" w:rsidRDefault="007A1385" w:rsidP="0058764C">
            <w:pPr>
              <w:jc w:val="center"/>
              <w:rPr>
                <w:sz w:val="24"/>
                <w:szCs w:val="24"/>
              </w:rPr>
            </w:pPr>
            <w:r w:rsidRPr="00603F3D">
              <w:rPr>
                <w:sz w:val="24"/>
                <w:szCs w:val="24"/>
              </w:rPr>
              <w:t>1</w:t>
            </w:r>
          </w:p>
        </w:tc>
        <w:tc>
          <w:tcPr>
            <w:tcW w:w="3543" w:type="dxa"/>
            <w:shd w:val="clear" w:color="auto" w:fill="auto"/>
            <w:vAlign w:val="center"/>
          </w:tcPr>
          <w:p w:rsidR="007A1385" w:rsidRPr="00603F3D" w:rsidRDefault="007A1385" w:rsidP="0058764C">
            <w:pPr>
              <w:tabs>
                <w:tab w:val="left" w:pos="1734"/>
              </w:tabs>
              <w:rPr>
                <w:sz w:val="24"/>
                <w:szCs w:val="24"/>
              </w:rPr>
            </w:pPr>
            <w:r w:rsidRPr="00603F3D">
              <w:rPr>
                <w:sz w:val="24"/>
                <w:szCs w:val="24"/>
              </w:rPr>
              <w:t>Организация отдыха детей и молодежи (в каникулярное время с дневным пребыванием/</w:t>
            </w:r>
            <w:r w:rsidRPr="00603F3D">
              <w:t xml:space="preserve"> </w:t>
            </w:r>
            <w:r w:rsidRPr="00603F3D">
              <w:rPr>
                <w:sz w:val="24"/>
                <w:szCs w:val="24"/>
              </w:rPr>
              <w:t>с круглосуточным пребыванием)</w:t>
            </w:r>
          </w:p>
        </w:tc>
        <w:tc>
          <w:tcPr>
            <w:tcW w:w="850" w:type="dxa"/>
            <w:shd w:val="clear" w:color="auto" w:fill="auto"/>
            <w:vAlign w:val="center"/>
          </w:tcPr>
          <w:p w:rsidR="007A1385" w:rsidRPr="00603F3D" w:rsidRDefault="007A1385" w:rsidP="0058764C">
            <w:pPr>
              <w:jc w:val="center"/>
              <w:rPr>
                <w:sz w:val="24"/>
                <w:szCs w:val="24"/>
              </w:rPr>
            </w:pPr>
            <w:r w:rsidRPr="00603F3D">
              <w:rPr>
                <w:sz w:val="24"/>
                <w:szCs w:val="24"/>
              </w:rPr>
              <w:t>540/85</w:t>
            </w:r>
          </w:p>
        </w:tc>
        <w:tc>
          <w:tcPr>
            <w:tcW w:w="850" w:type="dxa"/>
            <w:shd w:val="clear" w:color="auto" w:fill="auto"/>
            <w:vAlign w:val="center"/>
          </w:tcPr>
          <w:p w:rsidR="007A1385" w:rsidRPr="00603F3D" w:rsidRDefault="007A1385" w:rsidP="0058764C">
            <w:pPr>
              <w:jc w:val="center"/>
              <w:rPr>
                <w:sz w:val="24"/>
                <w:szCs w:val="24"/>
              </w:rPr>
            </w:pPr>
            <w:r w:rsidRPr="00603F3D">
              <w:rPr>
                <w:sz w:val="24"/>
                <w:szCs w:val="24"/>
              </w:rPr>
              <w:t>540/85</w:t>
            </w:r>
          </w:p>
        </w:tc>
        <w:tc>
          <w:tcPr>
            <w:tcW w:w="709" w:type="dxa"/>
            <w:shd w:val="clear" w:color="auto" w:fill="auto"/>
            <w:vAlign w:val="center"/>
          </w:tcPr>
          <w:p w:rsidR="007A1385" w:rsidRPr="00603F3D" w:rsidRDefault="007A1385" w:rsidP="0058764C">
            <w:pPr>
              <w:tabs>
                <w:tab w:val="left" w:pos="776"/>
              </w:tabs>
              <w:jc w:val="center"/>
              <w:rPr>
                <w:sz w:val="24"/>
                <w:szCs w:val="24"/>
              </w:rPr>
            </w:pPr>
            <w:r w:rsidRPr="00603F3D">
              <w:rPr>
                <w:sz w:val="24"/>
                <w:szCs w:val="24"/>
              </w:rPr>
              <w:t>540/85</w:t>
            </w:r>
          </w:p>
        </w:tc>
        <w:tc>
          <w:tcPr>
            <w:tcW w:w="1135" w:type="dxa"/>
            <w:shd w:val="clear" w:color="auto" w:fill="auto"/>
            <w:vAlign w:val="center"/>
          </w:tcPr>
          <w:p w:rsidR="007A1385" w:rsidRPr="00603F3D" w:rsidRDefault="007A1385" w:rsidP="0058764C">
            <w:pPr>
              <w:tabs>
                <w:tab w:val="left" w:pos="884"/>
              </w:tabs>
              <w:jc w:val="center"/>
              <w:rPr>
                <w:sz w:val="24"/>
                <w:szCs w:val="24"/>
              </w:rPr>
            </w:pPr>
            <w:r>
              <w:rPr>
                <w:sz w:val="24"/>
                <w:szCs w:val="24"/>
              </w:rPr>
              <w:t>12 527,0</w:t>
            </w:r>
          </w:p>
        </w:tc>
        <w:tc>
          <w:tcPr>
            <w:tcW w:w="1134" w:type="dxa"/>
            <w:shd w:val="clear" w:color="auto" w:fill="auto"/>
            <w:vAlign w:val="center"/>
          </w:tcPr>
          <w:p w:rsidR="007A1385" w:rsidRPr="00603F3D" w:rsidRDefault="007A1385" w:rsidP="0058764C">
            <w:pPr>
              <w:jc w:val="center"/>
              <w:rPr>
                <w:sz w:val="24"/>
                <w:szCs w:val="24"/>
              </w:rPr>
            </w:pPr>
            <w:r>
              <w:rPr>
                <w:sz w:val="24"/>
                <w:szCs w:val="24"/>
              </w:rPr>
              <w:t>6 570,3</w:t>
            </w:r>
          </w:p>
        </w:tc>
        <w:tc>
          <w:tcPr>
            <w:tcW w:w="1133" w:type="dxa"/>
            <w:shd w:val="clear" w:color="auto" w:fill="auto"/>
            <w:vAlign w:val="center"/>
          </w:tcPr>
          <w:p w:rsidR="007A1385" w:rsidRPr="00603F3D" w:rsidRDefault="007A1385" w:rsidP="0058764C">
            <w:pPr>
              <w:jc w:val="center"/>
              <w:rPr>
                <w:sz w:val="24"/>
                <w:szCs w:val="24"/>
              </w:rPr>
            </w:pPr>
            <w:r>
              <w:rPr>
                <w:sz w:val="24"/>
                <w:szCs w:val="24"/>
              </w:rPr>
              <w:t>6 570,3</w:t>
            </w:r>
          </w:p>
        </w:tc>
      </w:tr>
    </w:tbl>
    <w:p w:rsidR="007A1385" w:rsidRPr="00FC6F23" w:rsidRDefault="007A1385" w:rsidP="007A1385">
      <w:pPr>
        <w:ind w:firstLine="743"/>
        <w:jc w:val="right"/>
        <w:rPr>
          <w:sz w:val="28"/>
        </w:rPr>
      </w:pPr>
    </w:p>
    <w:p w:rsidR="007A1385" w:rsidRPr="00FC6F23" w:rsidRDefault="007A1385" w:rsidP="007A1385">
      <w:pPr>
        <w:ind w:firstLine="709"/>
        <w:jc w:val="both"/>
        <w:rPr>
          <w:sz w:val="28"/>
        </w:rPr>
      </w:pPr>
    </w:p>
    <w:p w:rsidR="007A1385" w:rsidRPr="00FC6F23" w:rsidRDefault="007A1385" w:rsidP="007A1385">
      <w:pPr>
        <w:ind w:firstLine="709"/>
        <w:jc w:val="both"/>
        <w:rPr>
          <w:sz w:val="28"/>
        </w:rPr>
      </w:pPr>
      <w:proofErr w:type="gramStart"/>
      <w:r w:rsidRPr="00FC6F23">
        <w:rPr>
          <w:sz w:val="28"/>
        </w:rPr>
        <w:lastRenderedPageBreak/>
        <w:t>Предоставление путевок детям в загородные оздоровительные лагеря, расположенные на территории края, и предоставления питания в лагерях с дневным пребыванием (пришкольные площадки) обеспечено с частичной оплатой за счет средств краевого бюджета из расчета 70 процентов средней стоимости путевки (путевки с полной оплатой их стоимости за счет средств краевого бюджета предоставляются детям-сиротам, детям-инвалидам, одаренным детям (в соответствии с Законом Красноярского края от</w:t>
      </w:r>
      <w:proofErr w:type="gramEnd"/>
      <w:r w:rsidRPr="00FC6F23">
        <w:rPr>
          <w:sz w:val="28"/>
        </w:rPr>
        <w:t xml:space="preserve"> </w:t>
      </w:r>
      <w:proofErr w:type="gramStart"/>
      <w:r w:rsidRPr="00FC6F23">
        <w:rPr>
          <w:sz w:val="28"/>
        </w:rPr>
        <w:t xml:space="preserve">07.07.2018 № 8-3618). </w:t>
      </w:r>
      <w:proofErr w:type="gramEnd"/>
    </w:p>
    <w:p w:rsidR="007A1385" w:rsidRPr="00FC6F23" w:rsidRDefault="007A1385" w:rsidP="007A1385">
      <w:pPr>
        <w:ind w:firstLine="709"/>
        <w:jc w:val="both"/>
        <w:rPr>
          <w:sz w:val="28"/>
          <w:szCs w:val="28"/>
        </w:rPr>
      </w:pPr>
    </w:p>
    <w:p w:rsidR="007A1385" w:rsidRPr="00FC6F23" w:rsidRDefault="007A1385" w:rsidP="007A1385">
      <w:pPr>
        <w:ind w:firstLine="709"/>
        <w:jc w:val="both"/>
        <w:rPr>
          <w:sz w:val="28"/>
        </w:rPr>
      </w:pPr>
      <w:r w:rsidRPr="00FC6F23">
        <w:rPr>
          <w:sz w:val="28"/>
        </w:rPr>
        <w:t>В рамках подпрограммы предусмотрены субсидии на иные цели в 202</w:t>
      </w:r>
      <w:r>
        <w:rPr>
          <w:sz w:val="28"/>
        </w:rPr>
        <w:t>4</w:t>
      </w:r>
      <w:r w:rsidRPr="00FC6F23">
        <w:rPr>
          <w:sz w:val="28"/>
        </w:rPr>
        <w:t xml:space="preserve"> году – </w:t>
      </w:r>
      <w:r>
        <w:rPr>
          <w:sz w:val="28"/>
        </w:rPr>
        <w:t>40 076,0</w:t>
      </w:r>
      <w:r w:rsidRPr="00FC6F23">
        <w:rPr>
          <w:sz w:val="28"/>
        </w:rPr>
        <w:t> тыс. рублей, в 202</w:t>
      </w:r>
      <w:r>
        <w:rPr>
          <w:sz w:val="28"/>
        </w:rPr>
        <w:t>5</w:t>
      </w:r>
      <w:r w:rsidRPr="00FC6F23">
        <w:rPr>
          <w:sz w:val="28"/>
        </w:rPr>
        <w:t xml:space="preserve"> году – </w:t>
      </w:r>
      <w:r>
        <w:rPr>
          <w:sz w:val="28"/>
        </w:rPr>
        <w:t>34 675,2</w:t>
      </w:r>
      <w:r w:rsidRPr="00FC6F23">
        <w:rPr>
          <w:sz w:val="28"/>
        </w:rPr>
        <w:t> тыс. рублей, в 202</w:t>
      </w:r>
      <w:r>
        <w:rPr>
          <w:sz w:val="28"/>
        </w:rPr>
        <w:t>6</w:t>
      </w:r>
      <w:r w:rsidRPr="00FC6F23">
        <w:rPr>
          <w:sz w:val="28"/>
        </w:rPr>
        <w:t xml:space="preserve"> году – </w:t>
      </w:r>
      <w:r>
        <w:rPr>
          <w:sz w:val="28"/>
        </w:rPr>
        <w:t>28 111,5</w:t>
      </w:r>
      <w:r w:rsidRPr="00FC6F23">
        <w:rPr>
          <w:sz w:val="28"/>
        </w:rPr>
        <w:t xml:space="preserve">  тыс. рублей. </w:t>
      </w:r>
    </w:p>
    <w:p w:rsidR="007A1385" w:rsidRPr="00FC6F23" w:rsidRDefault="007A1385" w:rsidP="007A1385">
      <w:pPr>
        <w:ind w:firstLine="743"/>
        <w:jc w:val="right"/>
        <w:rPr>
          <w:sz w:val="28"/>
        </w:rPr>
      </w:pPr>
    </w:p>
    <w:p w:rsidR="007A1385" w:rsidRPr="00FC6F23" w:rsidRDefault="007A1385" w:rsidP="007A1385">
      <w:pPr>
        <w:ind w:firstLine="743"/>
        <w:jc w:val="both"/>
        <w:rPr>
          <w:sz w:val="28"/>
        </w:rPr>
      </w:pPr>
      <w:r w:rsidRPr="00FC6F23">
        <w:rPr>
          <w:sz w:val="28"/>
        </w:rPr>
        <w:t>Информация по субсидиям на иные цели:</w:t>
      </w:r>
    </w:p>
    <w:p w:rsidR="007A1385" w:rsidRPr="00FC6F23" w:rsidRDefault="007A1385" w:rsidP="007A1385">
      <w:pPr>
        <w:ind w:firstLine="709"/>
        <w:jc w:val="right"/>
        <w:rPr>
          <w:sz w:val="28"/>
        </w:rPr>
      </w:pPr>
      <w:r w:rsidRPr="00FC6F23">
        <w:rPr>
          <w:sz w:val="28"/>
        </w:rPr>
        <w:t>Таблица 1</w:t>
      </w:r>
      <w:r>
        <w:rPr>
          <w:sz w:val="28"/>
        </w:rPr>
        <w:t>4</w:t>
      </w:r>
    </w:p>
    <w:p w:rsidR="007A1385" w:rsidRPr="00FC6F23" w:rsidRDefault="0058764C" w:rsidP="007A1385">
      <w:pPr>
        <w:ind w:firstLine="743"/>
        <w:jc w:val="right"/>
        <w:rPr>
          <w:sz w:val="28"/>
        </w:rPr>
      </w:pPr>
      <w:r>
        <w:rPr>
          <w:sz w:val="28"/>
        </w:rPr>
        <w:t xml:space="preserve"> </w:t>
      </w:r>
      <w:r w:rsidR="007A1385" w:rsidRPr="00FC6F23">
        <w:rPr>
          <w:sz w:val="28"/>
        </w:rPr>
        <w:t>(тыс.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3973"/>
        <w:gridCol w:w="1843"/>
        <w:gridCol w:w="1134"/>
        <w:gridCol w:w="1134"/>
        <w:gridCol w:w="1134"/>
      </w:tblGrid>
      <w:tr w:rsidR="007A1385" w:rsidRPr="00FC6F23" w:rsidTr="0058764C">
        <w:trPr>
          <w:trHeight w:val="336"/>
        </w:trPr>
        <w:tc>
          <w:tcPr>
            <w:tcW w:w="563"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 xml:space="preserve">№ </w:t>
            </w:r>
            <w:proofErr w:type="gramStart"/>
            <w:r w:rsidRPr="00FC6F23">
              <w:rPr>
                <w:sz w:val="24"/>
                <w:szCs w:val="24"/>
              </w:rPr>
              <w:t>п</w:t>
            </w:r>
            <w:proofErr w:type="gramEnd"/>
            <w:r w:rsidRPr="00FC6F23">
              <w:rPr>
                <w:sz w:val="24"/>
                <w:szCs w:val="24"/>
              </w:rPr>
              <w:t>/п</w:t>
            </w:r>
          </w:p>
        </w:tc>
        <w:tc>
          <w:tcPr>
            <w:tcW w:w="3973"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Направление расходования средств (группы)</w:t>
            </w:r>
          </w:p>
        </w:tc>
        <w:tc>
          <w:tcPr>
            <w:tcW w:w="1843"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Показатели объема (количество учреждений, обучающихся)</w:t>
            </w:r>
          </w:p>
        </w:tc>
        <w:tc>
          <w:tcPr>
            <w:tcW w:w="3402" w:type="dxa"/>
            <w:gridSpan w:val="3"/>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Предусмотрено средств, годы</w:t>
            </w:r>
          </w:p>
        </w:tc>
      </w:tr>
      <w:tr w:rsidR="007A1385" w:rsidRPr="00FC6F23" w:rsidTr="0058764C">
        <w:tc>
          <w:tcPr>
            <w:tcW w:w="563" w:type="dxa"/>
            <w:vMerge/>
            <w:shd w:val="clear" w:color="auto" w:fill="auto"/>
            <w:vAlign w:val="center"/>
          </w:tcPr>
          <w:p w:rsidR="007A1385" w:rsidRPr="00FC6F23" w:rsidRDefault="007A1385" w:rsidP="0058764C">
            <w:pPr>
              <w:tabs>
                <w:tab w:val="left" w:pos="567"/>
              </w:tabs>
              <w:jc w:val="center"/>
              <w:rPr>
                <w:sz w:val="24"/>
                <w:szCs w:val="24"/>
              </w:rPr>
            </w:pPr>
          </w:p>
        </w:tc>
        <w:tc>
          <w:tcPr>
            <w:tcW w:w="3973" w:type="dxa"/>
            <w:vMerge/>
            <w:shd w:val="clear" w:color="auto" w:fill="auto"/>
            <w:vAlign w:val="center"/>
          </w:tcPr>
          <w:p w:rsidR="007A1385" w:rsidRPr="00FC6F23" w:rsidRDefault="007A1385" w:rsidP="0058764C">
            <w:pPr>
              <w:tabs>
                <w:tab w:val="left" w:pos="567"/>
              </w:tabs>
              <w:jc w:val="center"/>
              <w:rPr>
                <w:sz w:val="24"/>
                <w:szCs w:val="24"/>
              </w:rPr>
            </w:pPr>
          </w:p>
        </w:tc>
        <w:tc>
          <w:tcPr>
            <w:tcW w:w="1843" w:type="dxa"/>
            <w:vMerge/>
            <w:shd w:val="clear" w:color="auto" w:fill="auto"/>
            <w:vAlign w:val="center"/>
          </w:tcPr>
          <w:p w:rsidR="007A1385" w:rsidRPr="00FC6F23" w:rsidRDefault="007A1385" w:rsidP="0058764C">
            <w:pPr>
              <w:tabs>
                <w:tab w:val="left" w:pos="567"/>
              </w:tabs>
              <w:jc w:val="center"/>
              <w:rPr>
                <w:sz w:val="24"/>
                <w:szCs w:val="24"/>
              </w:rPr>
            </w:pPr>
          </w:p>
        </w:tc>
        <w:tc>
          <w:tcPr>
            <w:tcW w:w="1134"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4</w:t>
            </w:r>
          </w:p>
        </w:tc>
        <w:tc>
          <w:tcPr>
            <w:tcW w:w="1134"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5</w:t>
            </w:r>
          </w:p>
        </w:tc>
        <w:tc>
          <w:tcPr>
            <w:tcW w:w="1134"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6</w:t>
            </w:r>
          </w:p>
        </w:tc>
      </w:tr>
      <w:tr w:rsidR="007A1385" w:rsidRPr="00FC6F23" w:rsidTr="0058764C">
        <w:trPr>
          <w:trHeight w:val="370"/>
        </w:trPr>
        <w:tc>
          <w:tcPr>
            <w:tcW w:w="56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w:t>
            </w:r>
          </w:p>
        </w:tc>
        <w:tc>
          <w:tcPr>
            <w:tcW w:w="3973" w:type="dxa"/>
            <w:shd w:val="clear" w:color="auto" w:fill="auto"/>
            <w:vAlign w:val="center"/>
          </w:tcPr>
          <w:p w:rsidR="007A1385" w:rsidRPr="00945971" w:rsidRDefault="007A1385" w:rsidP="0058764C">
            <w:pPr>
              <w:tabs>
                <w:tab w:val="left" w:pos="567"/>
                <w:tab w:val="left" w:pos="1134"/>
              </w:tabs>
              <w:rPr>
                <w:sz w:val="24"/>
                <w:szCs w:val="24"/>
              </w:rPr>
            </w:pPr>
            <w:r w:rsidRPr="00945971">
              <w:rPr>
                <w:sz w:val="24"/>
                <w:szCs w:val="24"/>
              </w:rPr>
              <w:t>Расходы на обеспечение обучающихся первых-пятых классов общеобразовательных организаций Северо-Енисейского района питанием без взимания платы в виде молока питьевого</w:t>
            </w:r>
          </w:p>
        </w:tc>
        <w:tc>
          <w:tcPr>
            <w:tcW w:w="1843"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621 чел.</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3 185,7</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3 185,7</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3 185,7</w:t>
            </w:r>
          </w:p>
        </w:tc>
      </w:tr>
      <w:tr w:rsidR="007A1385" w:rsidRPr="00FC6F23" w:rsidTr="0058764C">
        <w:trPr>
          <w:trHeight w:val="380"/>
        </w:trPr>
        <w:tc>
          <w:tcPr>
            <w:tcW w:w="56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w:t>
            </w:r>
          </w:p>
        </w:tc>
        <w:tc>
          <w:tcPr>
            <w:tcW w:w="3973" w:type="dxa"/>
            <w:shd w:val="clear" w:color="auto" w:fill="auto"/>
            <w:vAlign w:val="center"/>
          </w:tcPr>
          <w:p w:rsidR="007A1385" w:rsidRPr="00945971" w:rsidRDefault="007A1385" w:rsidP="0058764C">
            <w:pPr>
              <w:tabs>
                <w:tab w:val="left" w:pos="567"/>
                <w:tab w:val="left" w:pos="1134"/>
              </w:tabs>
              <w:rPr>
                <w:sz w:val="24"/>
                <w:szCs w:val="24"/>
              </w:rPr>
            </w:pPr>
            <w:r w:rsidRPr="00945971">
              <w:rPr>
                <w:sz w:val="24"/>
                <w:szCs w:val="24"/>
              </w:rPr>
              <w:t>Финансовое обеспечение расходов по организации отдыха, оздоровления и занятости детей (обучающихся) в лагерях труда и отдыха, организованных образовательными организациями Северо-Енисейского района в каникулярное время</w:t>
            </w:r>
          </w:p>
        </w:tc>
        <w:tc>
          <w:tcPr>
            <w:tcW w:w="1843"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120 чел.</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1 870,5</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0,0</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0,0</w:t>
            </w:r>
          </w:p>
        </w:tc>
      </w:tr>
      <w:tr w:rsidR="007A1385" w:rsidRPr="00FC6F23" w:rsidTr="0058764C">
        <w:trPr>
          <w:trHeight w:val="355"/>
        </w:trPr>
        <w:tc>
          <w:tcPr>
            <w:tcW w:w="56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3</w:t>
            </w:r>
          </w:p>
        </w:tc>
        <w:tc>
          <w:tcPr>
            <w:tcW w:w="3973" w:type="dxa"/>
            <w:shd w:val="clear" w:color="auto" w:fill="auto"/>
            <w:vAlign w:val="center"/>
          </w:tcPr>
          <w:p w:rsidR="007A1385" w:rsidRPr="00945971" w:rsidRDefault="007A1385" w:rsidP="0058764C">
            <w:pPr>
              <w:tabs>
                <w:tab w:val="left" w:pos="567"/>
                <w:tab w:val="left" w:pos="1134"/>
              </w:tabs>
              <w:rPr>
                <w:sz w:val="24"/>
                <w:szCs w:val="24"/>
              </w:rPr>
            </w:pPr>
            <w:r w:rsidRPr="00945971">
              <w:rPr>
                <w:sz w:val="24"/>
                <w:szCs w:val="24"/>
              </w:rPr>
              <w:t xml:space="preserve">Финансовое обеспечение расходов по организации и проведению учебных сборов с </w:t>
            </w:r>
            <w:proofErr w:type="gramStart"/>
            <w:r w:rsidRPr="00945971">
              <w:rPr>
                <w:sz w:val="24"/>
                <w:szCs w:val="24"/>
              </w:rPr>
              <w:t>обучающимися</w:t>
            </w:r>
            <w:proofErr w:type="gramEnd"/>
            <w:r w:rsidRPr="00945971">
              <w:rPr>
                <w:sz w:val="24"/>
                <w:szCs w:val="24"/>
              </w:rPr>
              <w:t xml:space="preserve"> 10-х классов муниципальных общеобразовательных организаций Северо-Енисейского района</w:t>
            </w:r>
          </w:p>
        </w:tc>
        <w:tc>
          <w:tcPr>
            <w:tcW w:w="1843"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45 чел.</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1</w:t>
            </w:r>
            <w:r>
              <w:rPr>
                <w:sz w:val="24"/>
                <w:szCs w:val="24"/>
              </w:rPr>
              <w:t> 374,5</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0,0</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0,0</w:t>
            </w:r>
          </w:p>
        </w:tc>
      </w:tr>
      <w:tr w:rsidR="007A1385" w:rsidRPr="00FC6F23" w:rsidTr="0058764C">
        <w:trPr>
          <w:trHeight w:val="355"/>
        </w:trPr>
        <w:tc>
          <w:tcPr>
            <w:tcW w:w="56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4</w:t>
            </w:r>
          </w:p>
        </w:tc>
        <w:tc>
          <w:tcPr>
            <w:tcW w:w="3973" w:type="dxa"/>
            <w:shd w:val="clear" w:color="auto" w:fill="auto"/>
            <w:vAlign w:val="center"/>
          </w:tcPr>
          <w:p w:rsidR="007A1385" w:rsidRPr="00945971" w:rsidRDefault="007A1385" w:rsidP="0058764C">
            <w:pPr>
              <w:tabs>
                <w:tab w:val="left" w:pos="567"/>
                <w:tab w:val="left" w:pos="1134"/>
              </w:tabs>
              <w:rPr>
                <w:sz w:val="24"/>
                <w:szCs w:val="24"/>
              </w:rPr>
            </w:pPr>
            <w:r w:rsidRPr="00945971">
              <w:rPr>
                <w:sz w:val="24"/>
                <w:szCs w:val="24"/>
              </w:rPr>
              <w:t>Финансовое обеспечение расходов по организации и проведению сплавов по рекам Большой Пит и Чиримба, организованных с участием обучающихся муниципальных общеобразовательных организаций Северо-Енисейского района</w:t>
            </w:r>
          </w:p>
        </w:tc>
        <w:tc>
          <w:tcPr>
            <w:tcW w:w="1843"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90 чел.</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2 052,3</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0,0</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0,0</w:t>
            </w:r>
          </w:p>
        </w:tc>
      </w:tr>
      <w:tr w:rsidR="007A1385" w:rsidRPr="00FC6F23" w:rsidTr="0058764C">
        <w:trPr>
          <w:trHeight w:val="355"/>
        </w:trPr>
        <w:tc>
          <w:tcPr>
            <w:tcW w:w="56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5</w:t>
            </w:r>
          </w:p>
        </w:tc>
        <w:tc>
          <w:tcPr>
            <w:tcW w:w="3973" w:type="dxa"/>
            <w:shd w:val="clear" w:color="auto" w:fill="auto"/>
            <w:vAlign w:val="center"/>
          </w:tcPr>
          <w:p w:rsidR="007A1385" w:rsidRPr="00945971" w:rsidRDefault="007A1385" w:rsidP="0058764C">
            <w:pPr>
              <w:tabs>
                <w:tab w:val="left" w:pos="567"/>
                <w:tab w:val="left" w:pos="1134"/>
              </w:tabs>
              <w:rPr>
                <w:sz w:val="24"/>
                <w:szCs w:val="24"/>
              </w:rPr>
            </w:pPr>
            <w:r w:rsidRPr="00945971">
              <w:rPr>
                <w:sz w:val="24"/>
                <w:szCs w:val="24"/>
              </w:rPr>
              <w:t xml:space="preserve">Финансовое обеспечение расходов </w:t>
            </w:r>
            <w:r w:rsidRPr="00945971">
              <w:rPr>
                <w:sz w:val="24"/>
                <w:szCs w:val="24"/>
              </w:rPr>
              <w:lastRenderedPageBreak/>
              <w:t>по организации и проведению учебно-тренировочных сборов</w:t>
            </w:r>
          </w:p>
        </w:tc>
        <w:tc>
          <w:tcPr>
            <w:tcW w:w="1843"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lastRenderedPageBreak/>
              <w:t>50 чел.</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227,4</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0,0</w:t>
            </w:r>
          </w:p>
        </w:tc>
        <w:tc>
          <w:tcPr>
            <w:tcW w:w="1134" w:type="dxa"/>
            <w:shd w:val="clear" w:color="auto" w:fill="auto"/>
            <w:vAlign w:val="center"/>
          </w:tcPr>
          <w:p w:rsidR="007A1385" w:rsidRPr="00945971" w:rsidRDefault="007A1385" w:rsidP="0058764C">
            <w:pPr>
              <w:tabs>
                <w:tab w:val="left" w:pos="567"/>
              </w:tabs>
              <w:jc w:val="center"/>
              <w:rPr>
                <w:sz w:val="24"/>
                <w:szCs w:val="24"/>
              </w:rPr>
            </w:pPr>
            <w:r w:rsidRPr="00945971">
              <w:rPr>
                <w:sz w:val="24"/>
                <w:szCs w:val="24"/>
              </w:rPr>
              <w:t>0,0</w:t>
            </w:r>
          </w:p>
        </w:tc>
      </w:tr>
      <w:tr w:rsidR="007A1385" w:rsidRPr="00FC6F23" w:rsidTr="0058764C">
        <w:trPr>
          <w:trHeight w:val="355"/>
        </w:trPr>
        <w:tc>
          <w:tcPr>
            <w:tcW w:w="563" w:type="dxa"/>
            <w:shd w:val="clear" w:color="auto" w:fill="auto"/>
            <w:vAlign w:val="center"/>
          </w:tcPr>
          <w:p w:rsidR="007A1385" w:rsidRPr="00914E3D" w:rsidRDefault="007A1385" w:rsidP="0058764C">
            <w:pPr>
              <w:tabs>
                <w:tab w:val="left" w:pos="567"/>
              </w:tabs>
              <w:jc w:val="center"/>
              <w:rPr>
                <w:sz w:val="24"/>
                <w:szCs w:val="24"/>
              </w:rPr>
            </w:pPr>
            <w:r w:rsidRPr="00914E3D">
              <w:rPr>
                <w:sz w:val="24"/>
                <w:szCs w:val="24"/>
              </w:rPr>
              <w:lastRenderedPageBreak/>
              <w:t>6</w:t>
            </w:r>
          </w:p>
        </w:tc>
        <w:tc>
          <w:tcPr>
            <w:tcW w:w="3973" w:type="dxa"/>
            <w:shd w:val="clear" w:color="auto" w:fill="auto"/>
            <w:vAlign w:val="center"/>
          </w:tcPr>
          <w:p w:rsidR="007A1385" w:rsidRPr="00914E3D" w:rsidRDefault="007A1385" w:rsidP="0058764C">
            <w:pPr>
              <w:tabs>
                <w:tab w:val="left" w:pos="567"/>
                <w:tab w:val="left" w:pos="1134"/>
              </w:tabs>
              <w:rPr>
                <w:sz w:val="24"/>
                <w:szCs w:val="24"/>
              </w:rPr>
            </w:pPr>
            <w:r w:rsidRPr="00914E3D">
              <w:rPr>
                <w:sz w:val="24"/>
                <w:szCs w:val="24"/>
              </w:rPr>
              <w:t>Обеспечение бесплатным горячим питанием</w:t>
            </w:r>
          </w:p>
        </w:tc>
        <w:tc>
          <w:tcPr>
            <w:tcW w:w="1843" w:type="dxa"/>
            <w:shd w:val="clear" w:color="auto" w:fill="auto"/>
            <w:vAlign w:val="center"/>
          </w:tcPr>
          <w:p w:rsidR="007A1385" w:rsidRPr="00945971" w:rsidRDefault="007A1385" w:rsidP="0058764C">
            <w:pPr>
              <w:tabs>
                <w:tab w:val="left" w:pos="567"/>
              </w:tabs>
              <w:jc w:val="center"/>
              <w:rPr>
                <w:sz w:val="24"/>
                <w:szCs w:val="24"/>
              </w:rPr>
            </w:pPr>
            <w:r>
              <w:rPr>
                <w:sz w:val="24"/>
                <w:szCs w:val="24"/>
              </w:rPr>
              <w:t>1 207 чел.</w:t>
            </w:r>
          </w:p>
        </w:tc>
        <w:tc>
          <w:tcPr>
            <w:tcW w:w="1134" w:type="dxa"/>
            <w:shd w:val="clear" w:color="auto" w:fill="auto"/>
            <w:vAlign w:val="center"/>
          </w:tcPr>
          <w:p w:rsidR="007A1385" w:rsidRPr="00945971" w:rsidRDefault="007A1385" w:rsidP="0058764C">
            <w:pPr>
              <w:tabs>
                <w:tab w:val="left" w:pos="567"/>
              </w:tabs>
              <w:jc w:val="center"/>
              <w:rPr>
                <w:sz w:val="24"/>
                <w:szCs w:val="24"/>
              </w:rPr>
            </w:pPr>
            <w:r>
              <w:rPr>
                <w:sz w:val="24"/>
                <w:szCs w:val="24"/>
              </w:rPr>
              <w:t>31 365,6</w:t>
            </w:r>
          </w:p>
        </w:tc>
        <w:tc>
          <w:tcPr>
            <w:tcW w:w="1134" w:type="dxa"/>
            <w:shd w:val="clear" w:color="auto" w:fill="auto"/>
            <w:vAlign w:val="center"/>
          </w:tcPr>
          <w:p w:rsidR="007A1385" w:rsidRPr="00945971" w:rsidRDefault="007A1385" w:rsidP="0058764C">
            <w:pPr>
              <w:tabs>
                <w:tab w:val="left" w:pos="567"/>
              </w:tabs>
              <w:jc w:val="center"/>
              <w:rPr>
                <w:sz w:val="24"/>
                <w:szCs w:val="24"/>
              </w:rPr>
            </w:pPr>
            <w:r>
              <w:rPr>
                <w:sz w:val="24"/>
                <w:szCs w:val="24"/>
              </w:rPr>
              <w:t>31 489,5</w:t>
            </w:r>
          </w:p>
        </w:tc>
        <w:tc>
          <w:tcPr>
            <w:tcW w:w="1134" w:type="dxa"/>
            <w:shd w:val="clear" w:color="auto" w:fill="auto"/>
            <w:vAlign w:val="center"/>
          </w:tcPr>
          <w:p w:rsidR="007A1385" w:rsidRPr="00945971" w:rsidRDefault="007A1385" w:rsidP="0058764C">
            <w:pPr>
              <w:tabs>
                <w:tab w:val="left" w:pos="567"/>
              </w:tabs>
              <w:jc w:val="center"/>
              <w:rPr>
                <w:sz w:val="24"/>
                <w:szCs w:val="24"/>
              </w:rPr>
            </w:pPr>
            <w:r>
              <w:rPr>
                <w:sz w:val="24"/>
                <w:szCs w:val="24"/>
              </w:rPr>
              <w:t>24 925,8</w:t>
            </w:r>
          </w:p>
        </w:tc>
      </w:tr>
      <w:tr w:rsidR="007A1385" w:rsidRPr="00FC6F23" w:rsidTr="0058764C">
        <w:trPr>
          <w:trHeight w:val="355"/>
        </w:trPr>
        <w:tc>
          <w:tcPr>
            <w:tcW w:w="563" w:type="dxa"/>
            <w:shd w:val="clear" w:color="auto" w:fill="auto"/>
            <w:vAlign w:val="center"/>
          </w:tcPr>
          <w:p w:rsidR="007A1385" w:rsidRPr="00FC6F23" w:rsidRDefault="007A1385" w:rsidP="0058764C">
            <w:pPr>
              <w:tabs>
                <w:tab w:val="left" w:pos="567"/>
              </w:tabs>
              <w:jc w:val="center"/>
              <w:rPr>
                <w:sz w:val="24"/>
                <w:szCs w:val="24"/>
              </w:rPr>
            </w:pPr>
          </w:p>
        </w:tc>
        <w:tc>
          <w:tcPr>
            <w:tcW w:w="3973" w:type="dxa"/>
            <w:shd w:val="clear" w:color="auto" w:fill="auto"/>
            <w:vAlign w:val="center"/>
          </w:tcPr>
          <w:p w:rsidR="007A1385" w:rsidRPr="00FC6F23" w:rsidRDefault="007A1385" w:rsidP="0058764C">
            <w:pPr>
              <w:tabs>
                <w:tab w:val="left" w:pos="567"/>
                <w:tab w:val="left" w:pos="1134"/>
              </w:tabs>
              <w:rPr>
                <w:sz w:val="24"/>
                <w:szCs w:val="24"/>
              </w:rPr>
            </w:pPr>
            <w:r w:rsidRPr="00FC6F23">
              <w:rPr>
                <w:sz w:val="24"/>
                <w:szCs w:val="24"/>
              </w:rPr>
              <w:t>Всего</w:t>
            </w:r>
          </w:p>
        </w:tc>
        <w:tc>
          <w:tcPr>
            <w:tcW w:w="1843"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х</w:t>
            </w:r>
          </w:p>
        </w:tc>
        <w:tc>
          <w:tcPr>
            <w:tcW w:w="1134" w:type="dxa"/>
            <w:shd w:val="clear" w:color="auto" w:fill="auto"/>
            <w:vAlign w:val="center"/>
          </w:tcPr>
          <w:p w:rsidR="007A1385" w:rsidRPr="00FC6F23" w:rsidRDefault="007A1385" w:rsidP="0058764C">
            <w:pPr>
              <w:tabs>
                <w:tab w:val="left" w:pos="567"/>
              </w:tabs>
              <w:jc w:val="center"/>
              <w:rPr>
                <w:sz w:val="24"/>
                <w:szCs w:val="24"/>
              </w:rPr>
            </w:pPr>
            <w:r>
              <w:rPr>
                <w:sz w:val="24"/>
                <w:szCs w:val="24"/>
              </w:rPr>
              <w:t>40 076,0</w:t>
            </w:r>
          </w:p>
        </w:tc>
        <w:tc>
          <w:tcPr>
            <w:tcW w:w="1134" w:type="dxa"/>
            <w:shd w:val="clear" w:color="auto" w:fill="auto"/>
            <w:vAlign w:val="center"/>
          </w:tcPr>
          <w:p w:rsidR="007A1385" w:rsidRPr="00945971" w:rsidRDefault="007A1385" w:rsidP="0058764C">
            <w:pPr>
              <w:tabs>
                <w:tab w:val="left" w:pos="567"/>
              </w:tabs>
              <w:jc w:val="center"/>
              <w:rPr>
                <w:sz w:val="24"/>
                <w:szCs w:val="24"/>
              </w:rPr>
            </w:pPr>
            <w:r>
              <w:rPr>
                <w:sz w:val="24"/>
                <w:szCs w:val="24"/>
              </w:rPr>
              <w:t>34 675,2</w:t>
            </w:r>
          </w:p>
        </w:tc>
        <w:tc>
          <w:tcPr>
            <w:tcW w:w="1134" w:type="dxa"/>
            <w:shd w:val="clear" w:color="auto" w:fill="auto"/>
            <w:vAlign w:val="center"/>
          </w:tcPr>
          <w:p w:rsidR="007A1385" w:rsidRPr="00945971" w:rsidRDefault="007A1385" w:rsidP="0058764C">
            <w:pPr>
              <w:tabs>
                <w:tab w:val="left" w:pos="567"/>
              </w:tabs>
              <w:jc w:val="center"/>
              <w:rPr>
                <w:sz w:val="24"/>
                <w:szCs w:val="24"/>
              </w:rPr>
            </w:pPr>
            <w:r>
              <w:rPr>
                <w:sz w:val="24"/>
                <w:szCs w:val="24"/>
              </w:rPr>
              <w:t>28 111,5</w:t>
            </w:r>
          </w:p>
        </w:tc>
      </w:tr>
    </w:tbl>
    <w:p w:rsidR="007A1385" w:rsidRDefault="007A1385" w:rsidP="007A1385">
      <w:pPr>
        <w:ind w:firstLine="720"/>
        <w:jc w:val="both"/>
        <w:rPr>
          <w:sz w:val="28"/>
        </w:rPr>
      </w:pPr>
    </w:p>
    <w:p w:rsidR="007A1385" w:rsidRPr="00FC6F23" w:rsidRDefault="007A1385" w:rsidP="007A1385">
      <w:pPr>
        <w:ind w:firstLine="720"/>
        <w:jc w:val="both"/>
        <w:rPr>
          <w:sz w:val="28"/>
        </w:rPr>
      </w:pPr>
    </w:p>
    <w:p w:rsidR="007A1385" w:rsidRPr="00FC6F23" w:rsidRDefault="007A1385" w:rsidP="007A1385">
      <w:pPr>
        <w:ind w:firstLine="720"/>
        <w:jc w:val="both"/>
        <w:rPr>
          <w:sz w:val="28"/>
        </w:rPr>
      </w:pPr>
      <w:r w:rsidRPr="00FC6F23">
        <w:rPr>
          <w:sz w:val="28"/>
        </w:rPr>
        <w:t>Подпрограмма 4. «Развитие дошкольного, общего и дополнительного образования»:</w:t>
      </w:r>
    </w:p>
    <w:p w:rsidR="007A1385" w:rsidRPr="00FC6F23" w:rsidRDefault="007A1385" w:rsidP="007A1385">
      <w:pPr>
        <w:ind w:firstLine="720"/>
        <w:jc w:val="right"/>
        <w:rPr>
          <w:sz w:val="28"/>
        </w:rPr>
      </w:pPr>
      <w:r w:rsidRPr="00FC6F23">
        <w:rPr>
          <w:sz w:val="28"/>
        </w:rPr>
        <w:t>Таблица 1</w:t>
      </w:r>
      <w:r>
        <w:rPr>
          <w:sz w:val="28"/>
        </w:rPr>
        <w:t>5</w:t>
      </w:r>
    </w:p>
    <w:p w:rsidR="007A1385" w:rsidRPr="00FC6F23" w:rsidRDefault="007A1385" w:rsidP="007A1385">
      <w:pPr>
        <w:ind w:firstLine="720"/>
        <w:jc w:val="right"/>
        <w:rPr>
          <w:sz w:val="28"/>
        </w:rPr>
      </w:pPr>
      <w:r w:rsidRPr="00FC6F23">
        <w:rPr>
          <w:sz w:val="28"/>
        </w:rPr>
        <w:t>(тыс. рублей)</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661"/>
        <w:gridCol w:w="1560"/>
        <w:gridCol w:w="1676"/>
        <w:gridCol w:w="1442"/>
      </w:tblGrid>
      <w:tr w:rsidR="007A1385" w:rsidRPr="00FC6F23" w:rsidTr="0058764C">
        <w:tc>
          <w:tcPr>
            <w:tcW w:w="540" w:type="dxa"/>
            <w:vMerge w:val="restart"/>
            <w:shd w:val="clear" w:color="auto" w:fill="auto"/>
            <w:vAlign w:val="center"/>
          </w:tcPr>
          <w:p w:rsidR="007A1385" w:rsidRPr="00FC6F23" w:rsidRDefault="007A1385" w:rsidP="001F78CD">
            <w:pPr>
              <w:tabs>
                <w:tab w:val="left" w:pos="567"/>
              </w:tabs>
              <w:jc w:val="center"/>
              <w:rPr>
                <w:sz w:val="24"/>
                <w:szCs w:val="24"/>
              </w:rPr>
            </w:pPr>
            <w:r w:rsidRPr="00FC6F23">
              <w:rPr>
                <w:sz w:val="24"/>
                <w:szCs w:val="24"/>
              </w:rPr>
              <w:t>№</w:t>
            </w:r>
          </w:p>
          <w:p w:rsidR="007A1385" w:rsidRPr="00FC6F23" w:rsidRDefault="007A1385" w:rsidP="001F78CD">
            <w:pPr>
              <w:tabs>
                <w:tab w:val="left" w:pos="567"/>
              </w:tabs>
              <w:jc w:val="center"/>
              <w:rPr>
                <w:sz w:val="24"/>
                <w:szCs w:val="24"/>
              </w:rPr>
            </w:pPr>
            <w:proofErr w:type="gramStart"/>
            <w:r w:rsidRPr="00FC6F23">
              <w:rPr>
                <w:sz w:val="24"/>
                <w:szCs w:val="24"/>
              </w:rPr>
              <w:t>п</w:t>
            </w:r>
            <w:proofErr w:type="gramEnd"/>
            <w:r w:rsidRPr="00FC6F23">
              <w:rPr>
                <w:sz w:val="24"/>
                <w:szCs w:val="24"/>
              </w:rPr>
              <w:t>/п</w:t>
            </w:r>
          </w:p>
        </w:tc>
        <w:tc>
          <w:tcPr>
            <w:tcW w:w="4661" w:type="dxa"/>
            <w:vMerge w:val="restart"/>
            <w:shd w:val="clear" w:color="auto" w:fill="auto"/>
            <w:vAlign w:val="center"/>
          </w:tcPr>
          <w:p w:rsidR="007A1385" w:rsidRPr="00FC6F23" w:rsidRDefault="007A1385" w:rsidP="001F78CD">
            <w:pPr>
              <w:tabs>
                <w:tab w:val="left" w:pos="567"/>
              </w:tabs>
              <w:jc w:val="center"/>
              <w:rPr>
                <w:sz w:val="24"/>
                <w:szCs w:val="24"/>
              </w:rPr>
            </w:pPr>
            <w:r w:rsidRPr="00FC6F23">
              <w:rPr>
                <w:sz w:val="24"/>
                <w:szCs w:val="24"/>
              </w:rPr>
              <w:t>Наименование ГРБС</w:t>
            </w:r>
          </w:p>
        </w:tc>
        <w:tc>
          <w:tcPr>
            <w:tcW w:w="4678" w:type="dxa"/>
            <w:gridSpan w:val="3"/>
            <w:shd w:val="clear" w:color="auto" w:fill="auto"/>
            <w:vAlign w:val="center"/>
          </w:tcPr>
          <w:p w:rsidR="007A1385" w:rsidRPr="00FC6F23" w:rsidRDefault="007A1385" w:rsidP="001F78CD">
            <w:pPr>
              <w:tabs>
                <w:tab w:val="left" w:pos="567"/>
              </w:tabs>
              <w:jc w:val="center"/>
              <w:rPr>
                <w:sz w:val="24"/>
                <w:szCs w:val="24"/>
              </w:rPr>
            </w:pPr>
            <w:r w:rsidRPr="00FC6F23">
              <w:rPr>
                <w:sz w:val="24"/>
                <w:szCs w:val="24"/>
              </w:rPr>
              <w:t>Расходы, годы</w:t>
            </w:r>
          </w:p>
        </w:tc>
      </w:tr>
      <w:tr w:rsidR="007A1385" w:rsidRPr="00FC6F23" w:rsidTr="0058764C">
        <w:tc>
          <w:tcPr>
            <w:tcW w:w="540" w:type="dxa"/>
            <w:vMerge/>
            <w:shd w:val="clear" w:color="auto" w:fill="auto"/>
            <w:vAlign w:val="center"/>
          </w:tcPr>
          <w:p w:rsidR="007A1385" w:rsidRPr="00FC6F23" w:rsidRDefault="007A1385" w:rsidP="001F78CD">
            <w:pPr>
              <w:tabs>
                <w:tab w:val="left" w:pos="567"/>
              </w:tabs>
              <w:jc w:val="center"/>
              <w:rPr>
                <w:sz w:val="24"/>
                <w:szCs w:val="24"/>
              </w:rPr>
            </w:pPr>
          </w:p>
        </w:tc>
        <w:tc>
          <w:tcPr>
            <w:tcW w:w="4661" w:type="dxa"/>
            <w:vMerge/>
            <w:shd w:val="clear" w:color="auto" w:fill="auto"/>
            <w:vAlign w:val="center"/>
          </w:tcPr>
          <w:p w:rsidR="007A1385" w:rsidRPr="00FC6F23" w:rsidRDefault="007A1385" w:rsidP="001F78CD">
            <w:pPr>
              <w:tabs>
                <w:tab w:val="left" w:pos="567"/>
              </w:tabs>
              <w:jc w:val="center"/>
              <w:rPr>
                <w:sz w:val="24"/>
                <w:szCs w:val="24"/>
              </w:rPr>
            </w:pPr>
          </w:p>
        </w:tc>
        <w:tc>
          <w:tcPr>
            <w:tcW w:w="1560" w:type="dxa"/>
            <w:shd w:val="clear" w:color="auto" w:fill="auto"/>
            <w:vAlign w:val="center"/>
          </w:tcPr>
          <w:p w:rsidR="007A1385" w:rsidRPr="00FC6F23" w:rsidRDefault="007A1385" w:rsidP="001F78CD">
            <w:pPr>
              <w:tabs>
                <w:tab w:val="left" w:pos="567"/>
              </w:tabs>
              <w:jc w:val="center"/>
              <w:rPr>
                <w:sz w:val="24"/>
                <w:szCs w:val="24"/>
              </w:rPr>
            </w:pPr>
            <w:r w:rsidRPr="00FC6F23">
              <w:rPr>
                <w:sz w:val="24"/>
                <w:szCs w:val="24"/>
              </w:rPr>
              <w:t>202</w:t>
            </w:r>
            <w:r>
              <w:rPr>
                <w:sz w:val="24"/>
                <w:szCs w:val="24"/>
              </w:rPr>
              <w:t>4</w:t>
            </w:r>
          </w:p>
        </w:tc>
        <w:tc>
          <w:tcPr>
            <w:tcW w:w="1676" w:type="dxa"/>
            <w:shd w:val="clear" w:color="auto" w:fill="auto"/>
            <w:vAlign w:val="center"/>
          </w:tcPr>
          <w:p w:rsidR="007A1385" w:rsidRPr="00FC6F23" w:rsidRDefault="007A1385" w:rsidP="001F78CD">
            <w:pPr>
              <w:tabs>
                <w:tab w:val="left" w:pos="567"/>
              </w:tabs>
              <w:jc w:val="center"/>
              <w:rPr>
                <w:sz w:val="24"/>
                <w:szCs w:val="24"/>
              </w:rPr>
            </w:pPr>
            <w:r w:rsidRPr="00FC6F23">
              <w:rPr>
                <w:sz w:val="24"/>
                <w:szCs w:val="24"/>
              </w:rPr>
              <w:t>202</w:t>
            </w:r>
            <w:r>
              <w:rPr>
                <w:sz w:val="24"/>
                <w:szCs w:val="24"/>
              </w:rPr>
              <w:t>5</w:t>
            </w:r>
          </w:p>
        </w:tc>
        <w:tc>
          <w:tcPr>
            <w:tcW w:w="1442" w:type="dxa"/>
            <w:shd w:val="clear" w:color="auto" w:fill="auto"/>
            <w:vAlign w:val="center"/>
          </w:tcPr>
          <w:p w:rsidR="007A1385" w:rsidRPr="00FC6F23" w:rsidRDefault="007A1385" w:rsidP="001F78CD">
            <w:pPr>
              <w:tabs>
                <w:tab w:val="left" w:pos="567"/>
              </w:tabs>
              <w:jc w:val="center"/>
              <w:rPr>
                <w:sz w:val="24"/>
                <w:szCs w:val="24"/>
              </w:rPr>
            </w:pPr>
            <w:r w:rsidRPr="00FC6F23">
              <w:rPr>
                <w:sz w:val="24"/>
                <w:szCs w:val="24"/>
              </w:rPr>
              <w:t>202</w:t>
            </w:r>
            <w:r>
              <w:rPr>
                <w:sz w:val="24"/>
                <w:szCs w:val="24"/>
              </w:rPr>
              <w:t>6</w:t>
            </w:r>
          </w:p>
        </w:tc>
      </w:tr>
      <w:tr w:rsidR="007A1385" w:rsidRPr="00FC6F23" w:rsidTr="0058764C">
        <w:trPr>
          <w:trHeight w:val="372"/>
        </w:trPr>
        <w:tc>
          <w:tcPr>
            <w:tcW w:w="540" w:type="dxa"/>
            <w:vMerge w:val="restart"/>
            <w:shd w:val="clear" w:color="auto" w:fill="auto"/>
            <w:vAlign w:val="center"/>
          </w:tcPr>
          <w:p w:rsidR="007A1385" w:rsidRPr="00FC6F23" w:rsidRDefault="007A1385" w:rsidP="001F78CD">
            <w:pPr>
              <w:tabs>
                <w:tab w:val="left" w:pos="567"/>
              </w:tabs>
              <w:jc w:val="center"/>
              <w:rPr>
                <w:sz w:val="24"/>
                <w:szCs w:val="24"/>
              </w:rPr>
            </w:pPr>
            <w:r w:rsidRPr="00FC6F23">
              <w:rPr>
                <w:sz w:val="24"/>
                <w:szCs w:val="24"/>
              </w:rPr>
              <w:t>1</w:t>
            </w:r>
          </w:p>
        </w:tc>
        <w:tc>
          <w:tcPr>
            <w:tcW w:w="4661" w:type="dxa"/>
            <w:shd w:val="clear" w:color="auto" w:fill="auto"/>
            <w:vAlign w:val="center"/>
          </w:tcPr>
          <w:p w:rsidR="007A1385" w:rsidRPr="00FC6F23" w:rsidRDefault="007A1385" w:rsidP="001F78CD">
            <w:pPr>
              <w:shd w:val="clear" w:color="auto" w:fill="FFFFFF"/>
              <w:ind w:firstLine="34"/>
              <w:rPr>
                <w:spacing w:val="1"/>
                <w:sz w:val="24"/>
                <w:szCs w:val="24"/>
              </w:rPr>
            </w:pPr>
            <w:r w:rsidRPr="00FC6F23">
              <w:rPr>
                <w:spacing w:val="1"/>
                <w:sz w:val="24"/>
                <w:szCs w:val="24"/>
              </w:rPr>
              <w:t xml:space="preserve">Управление  образования администрации Северо-Енисейского района </w:t>
            </w:r>
          </w:p>
        </w:tc>
        <w:tc>
          <w:tcPr>
            <w:tcW w:w="1560" w:type="dxa"/>
            <w:shd w:val="clear" w:color="auto" w:fill="auto"/>
            <w:vAlign w:val="center"/>
          </w:tcPr>
          <w:p w:rsidR="007A1385" w:rsidRPr="00FC6F23" w:rsidRDefault="007A1385" w:rsidP="001F78CD">
            <w:pPr>
              <w:tabs>
                <w:tab w:val="left" w:pos="567"/>
              </w:tabs>
              <w:jc w:val="center"/>
              <w:rPr>
                <w:sz w:val="24"/>
                <w:szCs w:val="24"/>
              </w:rPr>
            </w:pPr>
            <w:r>
              <w:rPr>
                <w:sz w:val="24"/>
                <w:szCs w:val="24"/>
              </w:rPr>
              <w:t>737 970,2</w:t>
            </w:r>
          </w:p>
        </w:tc>
        <w:tc>
          <w:tcPr>
            <w:tcW w:w="1676" w:type="dxa"/>
            <w:shd w:val="clear" w:color="auto" w:fill="auto"/>
            <w:vAlign w:val="center"/>
          </w:tcPr>
          <w:p w:rsidR="007A1385" w:rsidRPr="00FC6F23" w:rsidRDefault="007A1385" w:rsidP="001F78CD">
            <w:pPr>
              <w:tabs>
                <w:tab w:val="left" w:pos="567"/>
              </w:tabs>
              <w:jc w:val="center"/>
              <w:rPr>
                <w:sz w:val="24"/>
                <w:szCs w:val="24"/>
              </w:rPr>
            </w:pPr>
            <w:r>
              <w:rPr>
                <w:sz w:val="24"/>
                <w:szCs w:val="24"/>
              </w:rPr>
              <w:t>724 603,0</w:t>
            </w:r>
          </w:p>
        </w:tc>
        <w:tc>
          <w:tcPr>
            <w:tcW w:w="1442" w:type="dxa"/>
            <w:shd w:val="clear" w:color="auto" w:fill="auto"/>
            <w:vAlign w:val="center"/>
          </w:tcPr>
          <w:p w:rsidR="007A1385" w:rsidRPr="00FC6F23" w:rsidRDefault="007A1385" w:rsidP="001F78CD">
            <w:pPr>
              <w:tabs>
                <w:tab w:val="left" w:pos="567"/>
              </w:tabs>
              <w:jc w:val="center"/>
              <w:rPr>
                <w:sz w:val="24"/>
                <w:szCs w:val="24"/>
              </w:rPr>
            </w:pPr>
            <w:r>
              <w:rPr>
                <w:sz w:val="24"/>
                <w:szCs w:val="24"/>
              </w:rPr>
              <w:t>725 306,6</w:t>
            </w:r>
          </w:p>
        </w:tc>
      </w:tr>
      <w:tr w:rsidR="007A1385" w:rsidRPr="00FC6F23" w:rsidTr="0058764C">
        <w:trPr>
          <w:trHeight w:val="315"/>
        </w:trPr>
        <w:tc>
          <w:tcPr>
            <w:tcW w:w="540" w:type="dxa"/>
            <w:vMerge/>
            <w:shd w:val="clear" w:color="auto" w:fill="auto"/>
            <w:vAlign w:val="center"/>
          </w:tcPr>
          <w:p w:rsidR="007A1385" w:rsidRPr="00FC6F23" w:rsidRDefault="007A1385" w:rsidP="001F78CD">
            <w:pPr>
              <w:tabs>
                <w:tab w:val="left" w:pos="567"/>
              </w:tabs>
              <w:jc w:val="center"/>
              <w:rPr>
                <w:sz w:val="24"/>
                <w:szCs w:val="24"/>
              </w:rPr>
            </w:pPr>
          </w:p>
        </w:tc>
        <w:tc>
          <w:tcPr>
            <w:tcW w:w="4661" w:type="dxa"/>
            <w:shd w:val="clear" w:color="auto" w:fill="auto"/>
          </w:tcPr>
          <w:p w:rsidR="007A1385" w:rsidRPr="00FC6F23" w:rsidRDefault="007A1385" w:rsidP="001F78CD">
            <w:pPr>
              <w:rPr>
                <w:i/>
                <w:sz w:val="24"/>
                <w:szCs w:val="24"/>
              </w:rPr>
            </w:pPr>
            <w:r w:rsidRPr="00FC6F23">
              <w:rPr>
                <w:i/>
                <w:sz w:val="24"/>
                <w:szCs w:val="24"/>
              </w:rPr>
              <w:t xml:space="preserve">в том числе за счет средств: </w:t>
            </w:r>
          </w:p>
        </w:tc>
        <w:tc>
          <w:tcPr>
            <w:tcW w:w="1560" w:type="dxa"/>
            <w:shd w:val="clear" w:color="auto" w:fill="auto"/>
            <w:vAlign w:val="center"/>
          </w:tcPr>
          <w:p w:rsidR="007A1385" w:rsidRPr="00FC6F23" w:rsidRDefault="007A1385" w:rsidP="001F78CD">
            <w:pPr>
              <w:tabs>
                <w:tab w:val="left" w:pos="567"/>
              </w:tabs>
              <w:jc w:val="center"/>
              <w:rPr>
                <w:sz w:val="24"/>
                <w:szCs w:val="24"/>
              </w:rPr>
            </w:pPr>
          </w:p>
        </w:tc>
        <w:tc>
          <w:tcPr>
            <w:tcW w:w="1676" w:type="dxa"/>
            <w:shd w:val="clear" w:color="auto" w:fill="auto"/>
            <w:vAlign w:val="center"/>
          </w:tcPr>
          <w:p w:rsidR="007A1385" w:rsidRPr="00FC6F23" w:rsidRDefault="007A1385" w:rsidP="001F78CD">
            <w:pPr>
              <w:tabs>
                <w:tab w:val="left" w:pos="567"/>
              </w:tabs>
              <w:jc w:val="center"/>
              <w:rPr>
                <w:sz w:val="24"/>
                <w:szCs w:val="24"/>
              </w:rPr>
            </w:pPr>
          </w:p>
        </w:tc>
        <w:tc>
          <w:tcPr>
            <w:tcW w:w="1442" w:type="dxa"/>
            <w:shd w:val="clear" w:color="auto" w:fill="auto"/>
            <w:vAlign w:val="center"/>
          </w:tcPr>
          <w:p w:rsidR="007A1385" w:rsidRPr="00FC6F23" w:rsidRDefault="007A1385" w:rsidP="001F78CD">
            <w:pPr>
              <w:tabs>
                <w:tab w:val="left" w:pos="567"/>
              </w:tabs>
              <w:jc w:val="center"/>
              <w:rPr>
                <w:sz w:val="24"/>
                <w:szCs w:val="24"/>
              </w:rPr>
            </w:pPr>
          </w:p>
        </w:tc>
      </w:tr>
      <w:tr w:rsidR="007A1385" w:rsidRPr="00FC6F23" w:rsidTr="0058764C">
        <w:trPr>
          <w:trHeight w:val="344"/>
        </w:trPr>
        <w:tc>
          <w:tcPr>
            <w:tcW w:w="540" w:type="dxa"/>
            <w:shd w:val="clear" w:color="auto" w:fill="auto"/>
            <w:vAlign w:val="center"/>
          </w:tcPr>
          <w:p w:rsidR="007A1385" w:rsidRPr="00FC6F23" w:rsidRDefault="007A1385" w:rsidP="001F78CD">
            <w:pPr>
              <w:tabs>
                <w:tab w:val="left" w:pos="567"/>
              </w:tabs>
              <w:jc w:val="center"/>
              <w:rPr>
                <w:sz w:val="24"/>
                <w:szCs w:val="24"/>
              </w:rPr>
            </w:pPr>
          </w:p>
        </w:tc>
        <w:tc>
          <w:tcPr>
            <w:tcW w:w="4661" w:type="dxa"/>
            <w:shd w:val="clear" w:color="auto" w:fill="auto"/>
          </w:tcPr>
          <w:p w:rsidR="007A1385" w:rsidRPr="00FC6F23" w:rsidRDefault="007A1385" w:rsidP="001F78CD">
            <w:pPr>
              <w:rPr>
                <w:i/>
                <w:sz w:val="24"/>
                <w:szCs w:val="24"/>
              </w:rPr>
            </w:pPr>
            <w:r w:rsidRPr="00FC6F23">
              <w:rPr>
                <w:i/>
                <w:sz w:val="24"/>
                <w:szCs w:val="24"/>
              </w:rPr>
              <w:t>- бюджета района</w:t>
            </w:r>
          </w:p>
        </w:tc>
        <w:tc>
          <w:tcPr>
            <w:tcW w:w="1560" w:type="dxa"/>
            <w:shd w:val="clear" w:color="auto" w:fill="auto"/>
            <w:vAlign w:val="center"/>
          </w:tcPr>
          <w:p w:rsidR="007A1385" w:rsidRPr="00FC6F23" w:rsidRDefault="007A1385" w:rsidP="001F78CD">
            <w:pPr>
              <w:tabs>
                <w:tab w:val="left" w:pos="567"/>
              </w:tabs>
              <w:jc w:val="center"/>
              <w:rPr>
                <w:i/>
                <w:sz w:val="24"/>
                <w:szCs w:val="24"/>
              </w:rPr>
            </w:pPr>
            <w:r>
              <w:rPr>
                <w:i/>
                <w:sz w:val="24"/>
                <w:szCs w:val="24"/>
              </w:rPr>
              <w:t>403 470,4</w:t>
            </w:r>
          </w:p>
        </w:tc>
        <w:tc>
          <w:tcPr>
            <w:tcW w:w="1676" w:type="dxa"/>
            <w:shd w:val="clear" w:color="auto" w:fill="auto"/>
            <w:vAlign w:val="center"/>
          </w:tcPr>
          <w:p w:rsidR="007A1385" w:rsidRPr="00FC6F23" w:rsidRDefault="007A1385" w:rsidP="001F78CD">
            <w:pPr>
              <w:tabs>
                <w:tab w:val="left" w:pos="567"/>
              </w:tabs>
              <w:jc w:val="center"/>
              <w:rPr>
                <w:i/>
                <w:sz w:val="24"/>
                <w:szCs w:val="24"/>
              </w:rPr>
            </w:pPr>
            <w:r>
              <w:rPr>
                <w:i/>
                <w:sz w:val="24"/>
                <w:szCs w:val="24"/>
              </w:rPr>
              <w:t>391 689,5</w:t>
            </w:r>
          </w:p>
        </w:tc>
        <w:tc>
          <w:tcPr>
            <w:tcW w:w="1442" w:type="dxa"/>
            <w:shd w:val="clear" w:color="auto" w:fill="auto"/>
            <w:vAlign w:val="center"/>
          </w:tcPr>
          <w:p w:rsidR="007A1385" w:rsidRPr="00FC6F23" w:rsidRDefault="007A1385" w:rsidP="001F78CD">
            <w:pPr>
              <w:tabs>
                <w:tab w:val="left" w:pos="567"/>
              </w:tabs>
              <w:jc w:val="center"/>
              <w:rPr>
                <w:i/>
                <w:sz w:val="24"/>
                <w:szCs w:val="24"/>
              </w:rPr>
            </w:pPr>
            <w:r>
              <w:rPr>
                <w:i/>
                <w:sz w:val="24"/>
                <w:szCs w:val="24"/>
              </w:rPr>
              <w:t>391 689,5</w:t>
            </w:r>
          </w:p>
        </w:tc>
      </w:tr>
      <w:tr w:rsidR="007A1385" w:rsidRPr="00FC6F23" w:rsidTr="0058764C">
        <w:trPr>
          <w:trHeight w:val="344"/>
        </w:trPr>
        <w:tc>
          <w:tcPr>
            <w:tcW w:w="540" w:type="dxa"/>
            <w:shd w:val="clear" w:color="auto" w:fill="auto"/>
            <w:vAlign w:val="center"/>
          </w:tcPr>
          <w:p w:rsidR="007A1385" w:rsidRPr="00FC6F23" w:rsidRDefault="007A1385" w:rsidP="001F78CD">
            <w:pPr>
              <w:tabs>
                <w:tab w:val="left" w:pos="567"/>
              </w:tabs>
              <w:jc w:val="center"/>
              <w:rPr>
                <w:sz w:val="24"/>
                <w:szCs w:val="24"/>
              </w:rPr>
            </w:pPr>
          </w:p>
        </w:tc>
        <w:tc>
          <w:tcPr>
            <w:tcW w:w="4661" w:type="dxa"/>
            <w:shd w:val="clear" w:color="auto" w:fill="auto"/>
          </w:tcPr>
          <w:p w:rsidR="007A1385" w:rsidRPr="00FC6F23" w:rsidRDefault="007A1385" w:rsidP="001F78CD">
            <w:pPr>
              <w:rPr>
                <w:i/>
                <w:sz w:val="24"/>
                <w:szCs w:val="24"/>
              </w:rPr>
            </w:pPr>
            <w:r w:rsidRPr="00FC6F23">
              <w:rPr>
                <w:i/>
                <w:sz w:val="24"/>
                <w:szCs w:val="24"/>
              </w:rPr>
              <w:t>- краевого бюджета</w:t>
            </w:r>
          </w:p>
        </w:tc>
        <w:tc>
          <w:tcPr>
            <w:tcW w:w="1560" w:type="dxa"/>
            <w:shd w:val="clear" w:color="auto" w:fill="auto"/>
            <w:vAlign w:val="center"/>
          </w:tcPr>
          <w:p w:rsidR="007A1385" w:rsidRPr="00FC6F23" w:rsidRDefault="007A1385" w:rsidP="001F78CD">
            <w:pPr>
              <w:tabs>
                <w:tab w:val="left" w:pos="567"/>
              </w:tabs>
              <w:jc w:val="center"/>
              <w:rPr>
                <w:i/>
                <w:sz w:val="24"/>
                <w:szCs w:val="24"/>
              </w:rPr>
            </w:pPr>
            <w:r>
              <w:rPr>
                <w:i/>
                <w:sz w:val="24"/>
                <w:szCs w:val="24"/>
              </w:rPr>
              <w:t>321 098,5</w:t>
            </w:r>
          </w:p>
        </w:tc>
        <w:tc>
          <w:tcPr>
            <w:tcW w:w="1676" w:type="dxa"/>
            <w:shd w:val="clear" w:color="auto" w:fill="auto"/>
            <w:vAlign w:val="center"/>
          </w:tcPr>
          <w:p w:rsidR="007A1385" w:rsidRPr="00FC6F23" w:rsidRDefault="007A1385" w:rsidP="001F78CD">
            <w:pPr>
              <w:tabs>
                <w:tab w:val="left" w:pos="567"/>
              </w:tabs>
              <w:jc w:val="center"/>
              <w:rPr>
                <w:i/>
                <w:sz w:val="24"/>
                <w:szCs w:val="24"/>
              </w:rPr>
            </w:pPr>
            <w:r>
              <w:rPr>
                <w:i/>
                <w:sz w:val="24"/>
                <w:szCs w:val="24"/>
              </w:rPr>
              <w:t>318 842,1</w:t>
            </w:r>
          </w:p>
        </w:tc>
        <w:tc>
          <w:tcPr>
            <w:tcW w:w="1442" w:type="dxa"/>
            <w:shd w:val="clear" w:color="auto" w:fill="auto"/>
            <w:vAlign w:val="center"/>
          </w:tcPr>
          <w:p w:rsidR="007A1385" w:rsidRPr="00FC6F23" w:rsidRDefault="007A1385" w:rsidP="001F78CD">
            <w:pPr>
              <w:tabs>
                <w:tab w:val="left" w:pos="567"/>
              </w:tabs>
              <w:jc w:val="center"/>
              <w:rPr>
                <w:i/>
                <w:sz w:val="24"/>
                <w:szCs w:val="24"/>
              </w:rPr>
            </w:pPr>
            <w:r>
              <w:rPr>
                <w:i/>
                <w:sz w:val="24"/>
                <w:szCs w:val="24"/>
              </w:rPr>
              <w:t>318 842,1</w:t>
            </w:r>
          </w:p>
        </w:tc>
      </w:tr>
      <w:tr w:rsidR="007A1385" w:rsidRPr="00FC6F23" w:rsidTr="0058764C">
        <w:trPr>
          <w:trHeight w:val="344"/>
        </w:trPr>
        <w:tc>
          <w:tcPr>
            <w:tcW w:w="540" w:type="dxa"/>
            <w:shd w:val="clear" w:color="auto" w:fill="auto"/>
            <w:vAlign w:val="center"/>
          </w:tcPr>
          <w:p w:rsidR="007A1385" w:rsidRPr="00FC6F23" w:rsidRDefault="007A1385" w:rsidP="001F78CD">
            <w:pPr>
              <w:tabs>
                <w:tab w:val="left" w:pos="567"/>
              </w:tabs>
              <w:jc w:val="center"/>
              <w:rPr>
                <w:sz w:val="24"/>
                <w:szCs w:val="24"/>
              </w:rPr>
            </w:pPr>
          </w:p>
        </w:tc>
        <w:tc>
          <w:tcPr>
            <w:tcW w:w="4661" w:type="dxa"/>
            <w:shd w:val="clear" w:color="auto" w:fill="auto"/>
          </w:tcPr>
          <w:p w:rsidR="007A1385" w:rsidRPr="00FC6F23" w:rsidRDefault="007A1385" w:rsidP="001F78CD">
            <w:pPr>
              <w:rPr>
                <w:i/>
                <w:sz w:val="24"/>
                <w:szCs w:val="24"/>
              </w:rPr>
            </w:pPr>
            <w:r w:rsidRPr="00FC6F23">
              <w:rPr>
                <w:i/>
                <w:sz w:val="24"/>
                <w:szCs w:val="24"/>
              </w:rPr>
              <w:t>- внебюджетные источники</w:t>
            </w:r>
          </w:p>
        </w:tc>
        <w:tc>
          <w:tcPr>
            <w:tcW w:w="1560" w:type="dxa"/>
            <w:shd w:val="clear" w:color="auto" w:fill="auto"/>
            <w:vAlign w:val="center"/>
          </w:tcPr>
          <w:p w:rsidR="007A1385" w:rsidRPr="00FC6F23" w:rsidRDefault="007A1385" w:rsidP="001F78CD">
            <w:pPr>
              <w:tabs>
                <w:tab w:val="left" w:pos="567"/>
              </w:tabs>
              <w:jc w:val="center"/>
              <w:rPr>
                <w:i/>
                <w:sz w:val="24"/>
                <w:szCs w:val="24"/>
              </w:rPr>
            </w:pPr>
            <w:r>
              <w:rPr>
                <w:i/>
                <w:sz w:val="24"/>
                <w:szCs w:val="24"/>
              </w:rPr>
              <w:t>13 401,3</w:t>
            </w:r>
          </w:p>
        </w:tc>
        <w:tc>
          <w:tcPr>
            <w:tcW w:w="1676" w:type="dxa"/>
            <w:shd w:val="clear" w:color="auto" w:fill="auto"/>
            <w:vAlign w:val="center"/>
          </w:tcPr>
          <w:p w:rsidR="007A1385" w:rsidRPr="00FC6F23" w:rsidRDefault="007A1385" w:rsidP="001F78CD">
            <w:pPr>
              <w:tabs>
                <w:tab w:val="left" w:pos="567"/>
              </w:tabs>
              <w:jc w:val="center"/>
              <w:rPr>
                <w:i/>
                <w:sz w:val="24"/>
                <w:szCs w:val="24"/>
              </w:rPr>
            </w:pPr>
            <w:r>
              <w:rPr>
                <w:i/>
                <w:sz w:val="24"/>
                <w:szCs w:val="24"/>
              </w:rPr>
              <w:t>14 071,4</w:t>
            </w:r>
          </w:p>
        </w:tc>
        <w:tc>
          <w:tcPr>
            <w:tcW w:w="1442" w:type="dxa"/>
            <w:shd w:val="clear" w:color="auto" w:fill="auto"/>
            <w:vAlign w:val="center"/>
          </w:tcPr>
          <w:p w:rsidR="007A1385" w:rsidRPr="00FC6F23" w:rsidRDefault="007A1385" w:rsidP="001F78CD">
            <w:pPr>
              <w:tabs>
                <w:tab w:val="left" w:pos="567"/>
              </w:tabs>
              <w:jc w:val="center"/>
              <w:rPr>
                <w:i/>
                <w:sz w:val="24"/>
                <w:szCs w:val="24"/>
              </w:rPr>
            </w:pPr>
            <w:r>
              <w:rPr>
                <w:i/>
                <w:sz w:val="24"/>
                <w:szCs w:val="24"/>
              </w:rPr>
              <w:t>14 775,0</w:t>
            </w:r>
          </w:p>
        </w:tc>
      </w:tr>
      <w:tr w:rsidR="007A1385" w:rsidRPr="00FC6F23" w:rsidTr="0058764C">
        <w:trPr>
          <w:trHeight w:val="344"/>
        </w:trPr>
        <w:tc>
          <w:tcPr>
            <w:tcW w:w="540" w:type="dxa"/>
            <w:shd w:val="clear" w:color="auto" w:fill="auto"/>
            <w:vAlign w:val="center"/>
          </w:tcPr>
          <w:p w:rsidR="007A1385" w:rsidRPr="00FC6F23" w:rsidRDefault="007A1385" w:rsidP="001F78CD">
            <w:pPr>
              <w:tabs>
                <w:tab w:val="left" w:pos="567"/>
              </w:tabs>
              <w:jc w:val="center"/>
              <w:rPr>
                <w:sz w:val="24"/>
                <w:szCs w:val="24"/>
              </w:rPr>
            </w:pPr>
          </w:p>
        </w:tc>
        <w:tc>
          <w:tcPr>
            <w:tcW w:w="4661" w:type="dxa"/>
            <w:shd w:val="clear" w:color="auto" w:fill="auto"/>
          </w:tcPr>
          <w:p w:rsidR="007A1385" w:rsidRPr="00FC6F23" w:rsidRDefault="007A1385" w:rsidP="001F78CD">
            <w:pPr>
              <w:rPr>
                <w:sz w:val="24"/>
                <w:szCs w:val="24"/>
              </w:rPr>
            </w:pPr>
            <w:r w:rsidRPr="00FC6F23">
              <w:rPr>
                <w:sz w:val="24"/>
                <w:szCs w:val="24"/>
              </w:rPr>
              <w:t>Всего</w:t>
            </w:r>
          </w:p>
        </w:tc>
        <w:tc>
          <w:tcPr>
            <w:tcW w:w="1560" w:type="dxa"/>
            <w:shd w:val="clear" w:color="auto" w:fill="auto"/>
            <w:vAlign w:val="center"/>
          </w:tcPr>
          <w:p w:rsidR="007A1385" w:rsidRPr="00FC6F23" w:rsidRDefault="007A1385" w:rsidP="001F78CD">
            <w:pPr>
              <w:tabs>
                <w:tab w:val="left" w:pos="567"/>
              </w:tabs>
              <w:jc w:val="center"/>
              <w:rPr>
                <w:sz w:val="24"/>
                <w:szCs w:val="24"/>
              </w:rPr>
            </w:pPr>
            <w:r>
              <w:rPr>
                <w:sz w:val="24"/>
                <w:szCs w:val="24"/>
              </w:rPr>
              <w:t>737 970,2</w:t>
            </w:r>
          </w:p>
        </w:tc>
        <w:tc>
          <w:tcPr>
            <w:tcW w:w="1676" w:type="dxa"/>
            <w:shd w:val="clear" w:color="auto" w:fill="auto"/>
            <w:vAlign w:val="center"/>
          </w:tcPr>
          <w:p w:rsidR="007A1385" w:rsidRPr="00FC6F23" w:rsidRDefault="007A1385" w:rsidP="001F78CD">
            <w:pPr>
              <w:tabs>
                <w:tab w:val="left" w:pos="567"/>
              </w:tabs>
              <w:jc w:val="center"/>
              <w:rPr>
                <w:sz w:val="24"/>
                <w:szCs w:val="24"/>
              </w:rPr>
            </w:pPr>
            <w:r>
              <w:rPr>
                <w:sz w:val="24"/>
                <w:szCs w:val="24"/>
              </w:rPr>
              <w:t>724 603,0</w:t>
            </w:r>
          </w:p>
        </w:tc>
        <w:tc>
          <w:tcPr>
            <w:tcW w:w="1442" w:type="dxa"/>
            <w:shd w:val="clear" w:color="auto" w:fill="auto"/>
            <w:vAlign w:val="center"/>
          </w:tcPr>
          <w:p w:rsidR="007A1385" w:rsidRPr="00FC6F23" w:rsidRDefault="007A1385" w:rsidP="001F78CD">
            <w:pPr>
              <w:tabs>
                <w:tab w:val="left" w:pos="567"/>
              </w:tabs>
              <w:jc w:val="center"/>
              <w:rPr>
                <w:sz w:val="24"/>
                <w:szCs w:val="24"/>
              </w:rPr>
            </w:pPr>
            <w:r>
              <w:rPr>
                <w:sz w:val="24"/>
                <w:szCs w:val="24"/>
              </w:rPr>
              <w:t>725 306,6</w:t>
            </w:r>
          </w:p>
        </w:tc>
      </w:tr>
    </w:tbl>
    <w:p w:rsidR="007A1385" w:rsidRPr="00FC6F23" w:rsidRDefault="007A1385" w:rsidP="007A1385">
      <w:pPr>
        <w:ind w:firstLine="743"/>
        <w:jc w:val="both"/>
        <w:rPr>
          <w:sz w:val="28"/>
        </w:rPr>
      </w:pPr>
      <w:r w:rsidRPr="00FC6F23">
        <w:rPr>
          <w:sz w:val="28"/>
        </w:rPr>
        <w:t>Целью подпрограммы является создание в системе дошкольного, общего и дополнительного образования равных возможностей для своевременного и качественного образования.</w:t>
      </w:r>
    </w:p>
    <w:p w:rsidR="007A1385" w:rsidRDefault="007A1385" w:rsidP="007A1385">
      <w:pPr>
        <w:ind w:firstLine="709"/>
        <w:jc w:val="both"/>
        <w:rPr>
          <w:rFonts w:eastAsia="Calibri"/>
          <w:sz w:val="28"/>
          <w:szCs w:val="28"/>
          <w:lang w:eastAsia="en-US" w:bidi="x-none"/>
        </w:rPr>
      </w:pPr>
      <w:r w:rsidRPr="00FC6F23">
        <w:rPr>
          <w:rFonts w:eastAsia="Calibri"/>
          <w:sz w:val="28"/>
          <w:szCs w:val="28"/>
          <w:lang w:val="x-none" w:eastAsia="en-US" w:bidi="x-none"/>
        </w:rPr>
        <w:t>По состоянию на 01.09.20</w:t>
      </w:r>
      <w:r w:rsidRPr="00FC6F23">
        <w:rPr>
          <w:rFonts w:eastAsia="Calibri"/>
          <w:sz w:val="28"/>
          <w:szCs w:val="28"/>
          <w:lang w:eastAsia="en-US" w:bidi="x-none"/>
        </w:rPr>
        <w:t>2</w:t>
      </w:r>
      <w:r>
        <w:rPr>
          <w:rFonts w:eastAsia="Calibri"/>
          <w:sz w:val="28"/>
          <w:szCs w:val="28"/>
          <w:lang w:eastAsia="en-US" w:bidi="x-none"/>
        </w:rPr>
        <w:t>3</w:t>
      </w:r>
      <w:r w:rsidRPr="00FC6F23">
        <w:rPr>
          <w:rFonts w:eastAsia="Calibri"/>
          <w:sz w:val="28"/>
          <w:szCs w:val="28"/>
          <w:lang w:eastAsia="en-US" w:bidi="x-none"/>
        </w:rPr>
        <w:t xml:space="preserve"> года</w:t>
      </w:r>
      <w:r w:rsidRPr="00FC6F23">
        <w:rPr>
          <w:rFonts w:eastAsia="Calibri"/>
          <w:sz w:val="28"/>
          <w:szCs w:val="28"/>
          <w:lang w:val="x-none" w:eastAsia="en-US" w:bidi="x-none"/>
        </w:rPr>
        <w:t xml:space="preserve"> районная сеть образовательных учреждений включает:</w:t>
      </w:r>
    </w:p>
    <w:p w:rsidR="004931F0" w:rsidRPr="004931F0" w:rsidRDefault="004931F0" w:rsidP="007A1385">
      <w:pPr>
        <w:ind w:firstLine="709"/>
        <w:jc w:val="both"/>
        <w:rPr>
          <w:rFonts w:eastAsia="Calibri"/>
          <w:sz w:val="28"/>
          <w:szCs w:val="28"/>
          <w:lang w:eastAsia="en-US" w:bidi="x-none"/>
        </w:rPr>
      </w:pPr>
    </w:p>
    <w:p w:rsidR="007A1385" w:rsidRPr="00FC6F23" w:rsidRDefault="007A1385" w:rsidP="007A1385">
      <w:pPr>
        <w:ind w:firstLine="709"/>
        <w:jc w:val="both"/>
        <w:rPr>
          <w:rFonts w:eastAsia="Calibri"/>
          <w:b/>
          <w:i/>
          <w:sz w:val="28"/>
          <w:szCs w:val="28"/>
          <w:lang w:val="x-none" w:eastAsia="en-US" w:bidi="x-none"/>
        </w:rPr>
      </w:pPr>
      <w:r w:rsidRPr="00FC6F23">
        <w:rPr>
          <w:rFonts w:eastAsia="Calibri"/>
          <w:b/>
          <w:i/>
          <w:sz w:val="28"/>
          <w:szCs w:val="28"/>
          <w:lang w:val="x-none" w:eastAsia="en-US" w:bidi="x-none"/>
        </w:rPr>
        <w:t>Дошкольное образование</w:t>
      </w:r>
    </w:p>
    <w:p w:rsidR="007A1385" w:rsidRPr="00FC6F23" w:rsidRDefault="007A1385" w:rsidP="007A1385">
      <w:pPr>
        <w:shd w:val="clear" w:color="auto" w:fill="FFFFFF"/>
        <w:ind w:firstLine="709"/>
        <w:jc w:val="both"/>
        <w:rPr>
          <w:rFonts w:eastAsia="Calibri"/>
          <w:sz w:val="22"/>
          <w:szCs w:val="22"/>
          <w:lang w:val="x-none" w:eastAsia="en-US" w:bidi="x-none"/>
        </w:rPr>
      </w:pPr>
      <w:r w:rsidRPr="00FC6F23">
        <w:rPr>
          <w:rFonts w:eastAsia="Calibri"/>
          <w:snapToGrid w:val="0"/>
          <w:sz w:val="28"/>
          <w:szCs w:val="28"/>
          <w:lang w:val="x-none" w:eastAsia="en-US" w:bidi="x-none"/>
        </w:rPr>
        <w:t xml:space="preserve">В системе дошкольного образования функционирует </w:t>
      </w:r>
      <w:r w:rsidRPr="00FC6F23">
        <w:rPr>
          <w:rFonts w:eastAsia="Calibri"/>
          <w:snapToGrid w:val="0"/>
          <w:sz w:val="28"/>
          <w:szCs w:val="28"/>
          <w:lang w:eastAsia="en-US" w:bidi="x-none"/>
        </w:rPr>
        <w:t>5</w:t>
      </w:r>
      <w:r w:rsidRPr="00FC6F23">
        <w:rPr>
          <w:rFonts w:eastAsia="Calibri"/>
          <w:snapToGrid w:val="0"/>
          <w:sz w:val="28"/>
          <w:szCs w:val="28"/>
          <w:lang w:val="x-none" w:eastAsia="en-US" w:bidi="x-none"/>
        </w:rPr>
        <w:t xml:space="preserve"> дошкольных учреждений.</w:t>
      </w:r>
      <w:r w:rsidRPr="00FC6F23">
        <w:rPr>
          <w:rFonts w:eastAsia="Calibri"/>
          <w:sz w:val="22"/>
          <w:szCs w:val="22"/>
          <w:lang w:val="x-none" w:eastAsia="en-US" w:bidi="x-none"/>
        </w:rPr>
        <w:t xml:space="preserve"> </w:t>
      </w:r>
    </w:p>
    <w:p w:rsidR="007A1385" w:rsidRPr="00FC6F23" w:rsidRDefault="007A1385" w:rsidP="007A1385">
      <w:pPr>
        <w:shd w:val="clear" w:color="auto" w:fill="FFFFFF"/>
        <w:ind w:firstLine="709"/>
        <w:jc w:val="both"/>
        <w:rPr>
          <w:snapToGrid w:val="0"/>
          <w:sz w:val="28"/>
          <w:szCs w:val="28"/>
        </w:rPr>
      </w:pPr>
      <w:r w:rsidRPr="00FC6F23">
        <w:rPr>
          <w:sz w:val="28"/>
          <w:szCs w:val="28"/>
        </w:rPr>
        <w:t>О</w:t>
      </w:r>
      <w:r w:rsidRPr="00FC6F23">
        <w:rPr>
          <w:snapToGrid w:val="0"/>
          <w:sz w:val="28"/>
          <w:szCs w:val="28"/>
        </w:rPr>
        <w:t xml:space="preserve">бщее количество мест в </w:t>
      </w:r>
      <w:proofErr w:type="gramStart"/>
      <w:r w:rsidRPr="00FC6F23">
        <w:rPr>
          <w:snapToGrid w:val="0"/>
          <w:sz w:val="28"/>
          <w:szCs w:val="28"/>
        </w:rPr>
        <w:t>учреждениях, реализующих программы дошкольного образования  по состоянию на 1 сентября 202</w:t>
      </w:r>
      <w:r>
        <w:rPr>
          <w:snapToGrid w:val="0"/>
          <w:sz w:val="28"/>
          <w:szCs w:val="28"/>
        </w:rPr>
        <w:t>3</w:t>
      </w:r>
      <w:r w:rsidRPr="00FC6F23">
        <w:rPr>
          <w:snapToGrid w:val="0"/>
          <w:sz w:val="28"/>
          <w:szCs w:val="28"/>
        </w:rPr>
        <w:t xml:space="preserve"> года составило</w:t>
      </w:r>
      <w:proofErr w:type="gramEnd"/>
      <w:r w:rsidRPr="00FC6F23">
        <w:rPr>
          <w:snapToGrid w:val="0"/>
          <w:sz w:val="28"/>
          <w:szCs w:val="28"/>
        </w:rPr>
        <w:t xml:space="preserve"> 754 места (укомплектовано в дошкольные образовательные учреждения </w:t>
      </w:r>
      <w:r>
        <w:rPr>
          <w:snapToGrid w:val="0"/>
          <w:sz w:val="28"/>
          <w:szCs w:val="28"/>
        </w:rPr>
        <w:t>498</w:t>
      </w:r>
      <w:r w:rsidRPr="00FC6F23">
        <w:rPr>
          <w:snapToGrid w:val="0"/>
          <w:sz w:val="28"/>
          <w:szCs w:val="28"/>
        </w:rPr>
        <w:t xml:space="preserve"> ребенка).</w:t>
      </w:r>
    </w:p>
    <w:p w:rsidR="007A1385" w:rsidRPr="00FC6F23" w:rsidRDefault="007A1385" w:rsidP="007A1385">
      <w:pPr>
        <w:adjustRightInd w:val="0"/>
        <w:ind w:firstLine="709"/>
        <w:jc w:val="both"/>
        <w:outlineLvl w:val="2"/>
        <w:rPr>
          <w:rFonts w:eastAsia="Calibri"/>
          <w:b/>
          <w:i/>
          <w:snapToGrid w:val="0"/>
          <w:sz w:val="28"/>
          <w:szCs w:val="28"/>
          <w:lang w:eastAsia="en-US" w:bidi="x-none"/>
        </w:rPr>
      </w:pPr>
    </w:p>
    <w:p w:rsidR="007A1385" w:rsidRPr="00FC6F23" w:rsidRDefault="007A1385" w:rsidP="007A1385">
      <w:pPr>
        <w:adjustRightInd w:val="0"/>
        <w:ind w:firstLine="709"/>
        <w:jc w:val="both"/>
        <w:outlineLvl w:val="2"/>
        <w:rPr>
          <w:rFonts w:eastAsia="Calibri"/>
          <w:b/>
          <w:i/>
          <w:snapToGrid w:val="0"/>
          <w:sz w:val="28"/>
          <w:szCs w:val="28"/>
          <w:lang w:val="x-none" w:eastAsia="en-US" w:bidi="x-none"/>
        </w:rPr>
      </w:pPr>
      <w:r w:rsidRPr="00FC6F23">
        <w:rPr>
          <w:rFonts w:eastAsia="Calibri"/>
          <w:b/>
          <w:i/>
          <w:snapToGrid w:val="0"/>
          <w:sz w:val="28"/>
          <w:szCs w:val="28"/>
          <w:lang w:val="x-none" w:eastAsia="en-US" w:bidi="x-none"/>
        </w:rPr>
        <w:t>Общее образование</w:t>
      </w:r>
    </w:p>
    <w:p w:rsidR="007A1385" w:rsidRPr="00FC6F23" w:rsidRDefault="007A1385" w:rsidP="007A1385">
      <w:pPr>
        <w:ind w:firstLine="709"/>
        <w:jc w:val="both"/>
        <w:rPr>
          <w:rFonts w:eastAsia="Calibri"/>
          <w:sz w:val="28"/>
          <w:szCs w:val="28"/>
          <w:lang w:eastAsia="en-US" w:bidi="x-none"/>
        </w:rPr>
      </w:pPr>
      <w:r w:rsidRPr="00FC6F23">
        <w:rPr>
          <w:rFonts w:eastAsia="Calibri"/>
          <w:sz w:val="28"/>
          <w:szCs w:val="28"/>
          <w:lang w:val="x-none" w:eastAsia="en-US" w:bidi="x-none"/>
        </w:rPr>
        <w:t xml:space="preserve">Система общего образования состоит из </w:t>
      </w:r>
      <w:r w:rsidRPr="00FC6F23">
        <w:rPr>
          <w:rFonts w:eastAsia="Calibri"/>
          <w:sz w:val="28"/>
          <w:szCs w:val="28"/>
          <w:lang w:eastAsia="en-US" w:bidi="x-none"/>
        </w:rPr>
        <w:t>7</w:t>
      </w:r>
      <w:r w:rsidRPr="00FC6F23">
        <w:rPr>
          <w:rFonts w:eastAsia="Calibri"/>
          <w:sz w:val="28"/>
          <w:szCs w:val="28"/>
          <w:lang w:val="x-none" w:eastAsia="en-US" w:bidi="x-none"/>
        </w:rPr>
        <w:t xml:space="preserve"> муниципальных общеобразовательных учреждений, из них 6 средних общеобразовательных школ и 1 основная общеобразовательная школа.</w:t>
      </w:r>
    </w:p>
    <w:p w:rsidR="007A1385" w:rsidRPr="00FC6F23" w:rsidRDefault="007A1385" w:rsidP="007A1385">
      <w:pPr>
        <w:widowControl w:val="0"/>
        <w:tabs>
          <w:tab w:val="left" w:pos="4820"/>
        </w:tabs>
        <w:autoSpaceDE w:val="0"/>
        <w:autoSpaceDN w:val="0"/>
        <w:adjustRightInd w:val="0"/>
        <w:ind w:firstLine="709"/>
        <w:jc w:val="both"/>
        <w:rPr>
          <w:rFonts w:eastAsia="Calibri"/>
          <w:snapToGrid w:val="0"/>
          <w:sz w:val="28"/>
          <w:szCs w:val="28"/>
          <w:lang w:eastAsia="en-US" w:bidi="x-none"/>
        </w:rPr>
      </w:pPr>
      <w:r w:rsidRPr="00FC6F23">
        <w:rPr>
          <w:rFonts w:eastAsia="Calibri"/>
          <w:sz w:val="28"/>
          <w:szCs w:val="28"/>
          <w:lang w:val="x-none" w:eastAsia="en-US" w:bidi="x-none"/>
        </w:rPr>
        <w:t>О</w:t>
      </w:r>
      <w:r w:rsidRPr="00FC6F23">
        <w:rPr>
          <w:rFonts w:eastAsia="Calibri"/>
          <w:snapToGrid w:val="0"/>
          <w:sz w:val="28"/>
          <w:szCs w:val="28"/>
          <w:lang w:val="x-none" w:eastAsia="en-US" w:bidi="x-none"/>
        </w:rPr>
        <w:t xml:space="preserve">бщее количество </w:t>
      </w:r>
      <w:r w:rsidRPr="00FC6F23">
        <w:rPr>
          <w:rFonts w:eastAsia="Calibri"/>
          <w:snapToGrid w:val="0"/>
          <w:sz w:val="28"/>
          <w:szCs w:val="28"/>
          <w:lang w:eastAsia="en-US" w:bidi="x-none"/>
        </w:rPr>
        <w:t xml:space="preserve">загруженных </w:t>
      </w:r>
      <w:r w:rsidRPr="00FC6F23">
        <w:rPr>
          <w:rFonts w:eastAsia="Calibri"/>
          <w:snapToGrid w:val="0"/>
          <w:sz w:val="28"/>
          <w:szCs w:val="28"/>
          <w:lang w:val="x-none" w:eastAsia="en-US" w:bidi="x-none"/>
        </w:rPr>
        <w:t xml:space="preserve">мест в учреждениях, реализующих программы </w:t>
      </w:r>
      <w:r w:rsidRPr="00FC6F23">
        <w:rPr>
          <w:rFonts w:eastAsia="Calibri"/>
          <w:snapToGrid w:val="0"/>
          <w:sz w:val="28"/>
          <w:szCs w:val="28"/>
          <w:lang w:eastAsia="en-US" w:bidi="x-none"/>
        </w:rPr>
        <w:t>общего</w:t>
      </w:r>
      <w:r w:rsidRPr="00FC6F23">
        <w:rPr>
          <w:rFonts w:eastAsia="Calibri"/>
          <w:snapToGrid w:val="0"/>
          <w:sz w:val="28"/>
          <w:szCs w:val="28"/>
          <w:lang w:val="x-none" w:eastAsia="en-US" w:bidi="x-none"/>
        </w:rPr>
        <w:t xml:space="preserve"> образования </w:t>
      </w:r>
      <w:r w:rsidRPr="00FC6F23">
        <w:rPr>
          <w:rFonts w:eastAsia="Calibri"/>
          <w:snapToGrid w:val="0"/>
          <w:sz w:val="28"/>
          <w:szCs w:val="28"/>
          <w:lang w:eastAsia="en-US" w:bidi="x-none"/>
        </w:rPr>
        <w:t>по состоянию на 01.09.</w:t>
      </w:r>
      <w:r w:rsidRPr="00FC6F23">
        <w:rPr>
          <w:rFonts w:eastAsia="Calibri"/>
          <w:snapToGrid w:val="0"/>
          <w:sz w:val="28"/>
          <w:szCs w:val="28"/>
          <w:lang w:val="x-none" w:eastAsia="en-US" w:bidi="x-none"/>
        </w:rPr>
        <w:t>20</w:t>
      </w:r>
      <w:r w:rsidRPr="00FC6F23">
        <w:rPr>
          <w:rFonts w:eastAsia="Calibri"/>
          <w:snapToGrid w:val="0"/>
          <w:sz w:val="28"/>
          <w:szCs w:val="28"/>
          <w:lang w:eastAsia="en-US" w:bidi="x-none"/>
        </w:rPr>
        <w:t>2</w:t>
      </w:r>
      <w:r>
        <w:rPr>
          <w:rFonts w:eastAsia="Calibri"/>
          <w:snapToGrid w:val="0"/>
          <w:sz w:val="28"/>
          <w:szCs w:val="28"/>
          <w:lang w:eastAsia="en-US" w:bidi="x-none"/>
        </w:rPr>
        <w:t xml:space="preserve">3 </w:t>
      </w:r>
      <w:r w:rsidRPr="009A0454">
        <w:rPr>
          <w:rFonts w:eastAsia="Calibri"/>
          <w:snapToGrid w:val="0"/>
          <w:sz w:val="28"/>
          <w:szCs w:val="28"/>
          <w:lang w:val="x-none" w:eastAsia="en-US" w:bidi="x-none"/>
        </w:rPr>
        <w:t>год</w:t>
      </w:r>
      <w:r w:rsidRPr="009A0454">
        <w:rPr>
          <w:rFonts w:eastAsia="Calibri"/>
          <w:snapToGrid w:val="0"/>
          <w:sz w:val="28"/>
          <w:szCs w:val="28"/>
          <w:lang w:eastAsia="en-US" w:bidi="x-none"/>
        </w:rPr>
        <w:t>а</w:t>
      </w:r>
      <w:r w:rsidRPr="009A0454">
        <w:rPr>
          <w:rFonts w:eastAsia="Calibri"/>
          <w:snapToGrid w:val="0"/>
          <w:sz w:val="28"/>
          <w:szCs w:val="28"/>
          <w:lang w:val="x-none" w:eastAsia="en-US" w:bidi="x-none"/>
        </w:rPr>
        <w:t xml:space="preserve"> </w:t>
      </w:r>
      <w:r w:rsidRPr="009A0454">
        <w:rPr>
          <w:rFonts w:eastAsia="Calibri"/>
          <w:snapToGrid w:val="0"/>
          <w:sz w:val="28"/>
          <w:szCs w:val="28"/>
          <w:lang w:eastAsia="en-US" w:bidi="x-none"/>
        </w:rPr>
        <w:t>1219 ученик</w:t>
      </w:r>
      <w:r w:rsidRPr="009A0454">
        <w:rPr>
          <w:rFonts w:eastAsia="Calibri"/>
          <w:snapToGrid w:val="0"/>
          <w:sz w:val="28"/>
          <w:szCs w:val="28"/>
          <w:lang w:val="x-none" w:eastAsia="en-US" w:bidi="x-none"/>
        </w:rPr>
        <w:t>.</w:t>
      </w:r>
    </w:p>
    <w:p w:rsidR="007A1385" w:rsidRPr="00FC6F23" w:rsidRDefault="007A1385" w:rsidP="007A1385">
      <w:pPr>
        <w:ind w:firstLine="709"/>
        <w:jc w:val="both"/>
        <w:rPr>
          <w:rFonts w:eastAsia="Calibri"/>
          <w:sz w:val="28"/>
          <w:szCs w:val="28"/>
          <w:lang w:eastAsia="en-US" w:bidi="x-none"/>
        </w:rPr>
      </w:pPr>
    </w:p>
    <w:p w:rsidR="007A1385" w:rsidRPr="009A0454" w:rsidRDefault="007A1385" w:rsidP="007A1385">
      <w:pPr>
        <w:tabs>
          <w:tab w:val="left" w:pos="709"/>
        </w:tabs>
        <w:ind w:firstLine="709"/>
        <w:jc w:val="both"/>
        <w:rPr>
          <w:rFonts w:eastAsia="Calibri"/>
          <w:b/>
          <w:i/>
          <w:snapToGrid w:val="0"/>
          <w:sz w:val="28"/>
          <w:szCs w:val="28"/>
          <w:lang w:val="x-none" w:eastAsia="en-US" w:bidi="x-none"/>
        </w:rPr>
      </w:pPr>
      <w:r w:rsidRPr="009A0454">
        <w:rPr>
          <w:rFonts w:eastAsia="Calibri"/>
          <w:b/>
          <w:i/>
          <w:snapToGrid w:val="0"/>
          <w:sz w:val="28"/>
          <w:szCs w:val="28"/>
          <w:lang w:val="x-none" w:eastAsia="en-US" w:bidi="x-none"/>
        </w:rPr>
        <w:t>Дополнительное образование детей</w:t>
      </w:r>
    </w:p>
    <w:p w:rsidR="007A1385" w:rsidRPr="009A0454" w:rsidRDefault="007A1385" w:rsidP="007A1385">
      <w:pPr>
        <w:ind w:firstLine="540"/>
        <w:jc w:val="both"/>
        <w:rPr>
          <w:rFonts w:eastAsia="Calibri"/>
          <w:snapToGrid w:val="0"/>
          <w:sz w:val="28"/>
          <w:szCs w:val="28"/>
          <w:lang w:val="x-none" w:eastAsia="en-US" w:bidi="x-none"/>
        </w:rPr>
      </w:pPr>
      <w:r w:rsidRPr="009A0454">
        <w:rPr>
          <w:rFonts w:eastAsia="Calibri"/>
          <w:snapToGrid w:val="0"/>
          <w:sz w:val="28"/>
          <w:szCs w:val="28"/>
          <w:lang w:val="x-none" w:eastAsia="en-US" w:bidi="x-none"/>
        </w:rPr>
        <w:t xml:space="preserve">В муниципальной системе образования действует 2 учреждения дополнительного образования детей. </w:t>
      </w:r>
    </w:p>
    <w:p w:rsidR="007A1385" w:rsidRPr="00FC6F23" w:rsidRDefault="007A1385" w:rsidP="007A1385">
      <w:pPr>
        <w:ind w:firstLine="540"/>
        <w:jc w:val="both"/>
        <w:rPr>
          <w:rFonts w:eastAsia="Calibri"/>
          <w:snapToGrid w:val="0"/>
          <w:sz w:val="28"/>
          <w:szCs w:val="28"/>
          <w:lang w:val="x-none" w:eastAsia="en-US" w:bidi="x-none"/>
        </w:rPr>
      </w:pPr>
      <w:r w:rsidRPr="00F31FDA">
        <w:rPr>
          <w:rFonts w:eastAsia="Calibri"/>
          <w:snapToGrid w:val="0"/>
          <w:sz w:val="28"/>
          <w:szCs w:val="28"/>
          <w:lang w:val="x-none" w:eastAsia="en-US" w:bidi="x-none"/>
        </w:rPr>
        <w:lastRenderedPageBreak/>
        <w:t>По состоянию на 01.09.20</w:t>
      </w:r>
      <w:r w:rsidRPr="00F31FDA">
        <w:rPr>
          <w:rFonts w:eastAsia="Calibri"/>
          <w:snapToGrid w:val="0"/>
          <w:sz w:val="28"/>
          <w:szCs w:val="28"/>
          <w:lang w:eastAsia="en-US" w:bidi="x-none"/>
        </w:rPr>
        <w:t>23 года</w:t>
      </w:r>
      <w:r w:rsidRPr="00F31FDA">
        <w:rPr>
          <w:rFonts w:eastAsia="Calibri"/>
          <w:snapToGrid w:val="0"/>
          <w:sz w:val="28"/>
          <w:szCs w:val="28"/>
          <w:lang w:val="x-none" w:eastAsia="en-US" w:bidi="x-none"/>
        </w:rPr>
        <w:t xml:space="preserve"> доля детей, занимающихся дополнительным образованием, составляет </w:t>
      </w:r>
      <w:r w:rsidRPr="00F31FDA">
        <w:rPr>
          <w:rFonts w:eastAsia="Calibri"/>
          <w:snapToGrid w:val="0"/>
          <w:sz w:val="28"/>
          <w:szCs w:val="28"/>
          <w:lang w:eastAsia="en-US" w:bidi="x-none"/>
        </w:rPr>
        <w:t xml:space="preserve">80 </w:t>
      </w:r>
      <w:r w:rsidRPr="00F31FDA">
        <w:rPr>
          <w:rFonts w:eastAsia="Calibri"/>
          <w:snapToGrid w:val="0"/>
          <w:sz w:val="28"/>
          <w:szCs w:val="28"/>
          <w:lang w:val="x-none" w:eastAsia="en-US" w:bidi="x-none"/>
        </w:rPr>
        <w:t>% от общей численности детей в возрасте от 5 до 18 лет</w:t>
      </w:r>
      <w:r w:rsidRPr="00F31FDA">
        <w:rPr>
          <w:rFonts w:eastAsia="Calibri"/>
          <w:snapToGrid w:val="0"/>
          <w:sz w:val="28"/>
          <w:szCs w:val="28"/>
          <w:lang w:eastAsia="en-US" w:bidi="x-none"/>
        </w:rPr>
        <w:t xml:space="preserve"> (загруженность составляет 2449 воспитанник</w:t>
      </w:r>
      <w:r>
        <w:rPr>
          <w:rFonts w:eastAsia="Calibri"/>
          <w:snapToGrid w:val="0"/>
          <w:sz w:val="28"/>
          <w:szCs w:val="28"/>
          <w:lang w:eastAsia="en-US" w:bidi="x-none"/>
        </w:rPr>
        <w:t>а</w:t>
      </w:r>
      <w:r w:rsidRPr="00F31FDA">
        <w:rPr>
          <w:rFonts w:eastAsia="Calibri"/>
          <w:snapToGrid w:val="0"/>
          <w:sz w:val="28"/>
          <w:szCs w:val="28"/>
          <w:lang w:eastAsia="en-US" w:bidi="x-none"/>
        </w:rPr>
        <w:t>)</w:t>
      </w:r>
      <w:r w:rsidRPr="00F31FDA">
        <w:rPr>
          <w:rFonts w:eastAsia="Calibri"/>
          <w:snapToGrid w:val="0"/>
          <w:sz w:val="28"/>
          <w:szCs w:val="28"/>
          <w:lang w:val="x-none" w:eastAsia="en-US" w:bidi="x-none"/>
        </w:rPr>
        <w:t>.</w:t>
      </w:r>
    </w:p>
    <w:p w:rsidR="007A1385" w:rsidRPr="00FC6F23" w:rsidRDefault="007A1385" w:rsidP="007A1385">
      <w:pPr>
        <w:ind w:firstLine="743"/>
        <w:jc w:val="both"/>
        <w:rPr>
          <w:sz w:val="28"/>
        </w:rPr>
      </w:pPr>
    </w:p>
    <w:p w:rsidR="007A1385" w:rsidRPr="00FC6F23" w:rsidRDefault="007A1385" w:rsidP="007A1385">
      <w:pPr>
        <w:ind w:firstLine="720"/>
        <w:jc w:val="both"/>
        <w:rPr>
          <w:sz w:val="28"/>
          <w:szCs w:val="28"/>
        </w:rPr>
      </w:pPr>
      <w:r w:rsidRPr="00FC6F23">
        <w:rPr>
          <w:sz w:val="28"/>
          <w:szCs w:val="28"/>
        </w:rPr>
        <w:t>Реализация данной подпрограммы приведет к достижению следующих показателей результативности:</w:t>
      </w:r>
    </w:p>
    <w:p w:rsidR="007A1385" w:rsidRPr="00FC6F23" w:rsidRDefault="007A1385" w:rsidP="007A1385">
      <w:pPr>
        <w:ind w:firstLine="720"/>
        <w:jc w:val="right"/>
        <w:rPr>
          <w:sz w:val="28"/>
        </w:rPr>
      </w:pPr>
      <w:r w:rsidRPr="00FC6F23">
        <w:rPr>
          <w:sz w:val="28"/>
        </w:rPr>
        <w:t>Таблица 1</w:t>
      </w:r>
      <w:r>
        <w:rPr>
          <w:sz w:val="28"/>
        </w:rPr>
        <w:t>6</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292"/>
        <w:gridCol w:w="1118"/>
        <w:gridCol w:w="1265"/>
        <w:gridCol w:w="1134"/>
      </w:tblGrid>
      <w:tr w:rsidR="007A1385" w:rsidRPr="00E27E6D" w:rsidTr="0058764C">
        <w:trPr>
          <w:tblHeader/>
        </w:trPr>
        <w:tc>
          <w:tcPr>
            <w:tcW w:w="5070" w:type="dxa"/>
            <w:shd w:val="clear" w:color="auto" w:fill="auto"/>
            <w:vAlign w:val="center"/>
          </w:tcPr>
          <w:p w:rsidR="007A1385" w:rsidRPr="00E27E6D" w:rsidRDefault="007A1385" w:rsidP="0058764C">
            <w:pPr>
              <w:tabs>
                <w:tab w:val="left" w:pos="567"/>
              </w:tabs>
              <w:jc w:val="center"/>
              <w:rPr>
                <w:sz w:val="24"/>
                <w:szCs w:val="24"/>
              </w:rPr>
            </w:pPr>
            <w:r w:rsidRPr="00E27E6D">
              <w:rPr>
                <w:sz w:val="24"/>
                <w:szCs w:val="24"/>
              </w:rPr>
              <w:t>Показатели</w:t>
            </w:r>
          </w:p>
        </w:tc>
        <w:tc>
          <w:tcPr>
            <w:tcW w:w="1292" w:type="dxa"/>
            <w:shd w:val="clear" w:color="auto" w:fill="auto"/>
            <w:vAlign w:val="center"/>
          </w:tcPr>
          <w:p w:rsidR="007A1385" w:rsidRPr="00E27E6D" w:rsidRDefault="007A1385" w:rsidP="0058764C">
            <w:pPr>
              <w:tabs>
                <w:tab w:val="left" w:pos="567"/>
              </w:tabs>
              <w:jc w:val="center"/>
              <w:rPr>
                <w:sz w:val="24"/>
                <w:szCs w:val="24"/>
              </w:rPr>
            </w:pPr>
            <w:r w:rsidRPr="00E27E6D">
              <w:rPr>
                <w:sz w:val="24"/>
                <w:szCs w:val="24"/>
              </w:rPr>
              <w:t>Единица измерения</w:t>
            </w:r>
          </w:p>
        </w:tc>
        <w:tc>
          <w:tcPr>
            <w:tcW w:w="1118" w:type="dxa"/>
            <w:shd w:val="clear" w:color="auto" w:fill="auto"/>
            <w:vAlign w:val="center"/>
          </w:tcPr>
          <w:p w:rsidR="007A1385" w:rsidRPr="00E27E6D" w:rsidRDefault="007A1385" w:rsidP="0058764C">
            <w:pPr>
              <w:tabs>
                <w:tab w:val="left" w:pos="567"/>
              </w:tabs>
              <w:jc w:val="center"/>
              <w:rPr>
                <w:sz w:val="24"/>
                <w:szCs w:val="24"/>
              </w:rPr>
            </w:pPr>
            <w:r w:rsidRPr="00E27E6D">
              <w:rPr>
                <w:sz w:val="24"/>
                <w:szCs w:val="24"/>
              </w:rPr>
              <w:t>2024 год</w:t>
            </w:r>
          </w:p>
        </w:tc>
        <w:tc>
          <w:tcPr>
            <w:tcW w:w="1265" w:type="dxa"/>
            <w:shd w:val="clear" w:color="auto" w:fill="auto"/>
            <w:vAlign w:val="center"/>
          </w:tcPr>
          <w:p w:rsidR="007A1385" w:rsidRPr="00E27E6D" w:rsidRDefault="007A1385" w:rsidP="0058764C">
            <w:pPr>
              <w:tabs>
                <w:tab w:val="left" w:pos="567"/>
              </w:tabs>
              <w:jc w:val="center"/>
              <w:rPr>
                <w:sz w:val="24"/>
                <w:szCs w:val="24"/>
              </w:rPr>
            </w:pPr>
            <w:r w:rsidRPr="00E27E6D">
              <w:rPr>
                <w:sz w:val="24"/>
                <w:szCs w:val="24"/>
              </w:rPr>
              <w:t>2025 год</w:t>
            </w:r>
          </w:p>
        </w:tc>
        <w:tc>
          <w:tcPr>
            <w:tcW w:w="1134" w:type="dxa"/>
            <w:shd w:val="clear" w:color="auto" w:fill="auto"/>
            <w:vAlign w:val="center"/>
          </w:tcPr>
          <w:p w:rsidR="007A1385" w:rsidRPr="00E27E6D" w:rsidRDefault="007A1385" w:rsidP="0058764C">
            <w:pPr>
              <w:tabs>
                <w:tab w:val="left" w:pos="567"/>
              </w:tabs>
              <w:jc w:val="center"/>
              <w:rPr>
                <w:sz w:val="24"/>
                <w:szCs w:val="24"/>
              </w:rPr>
            </w:pPr>
            <w:r w:rsidRPr="00E27E6D">
              <w:rPr>
                <w:sz w:val="24"/>
                <w:szCs w:val="24"/>
              </w:rPr>
              <w:t>2026 год</w:t>
            </w:r>
          </w:p>
        </w:tc>
      </w:tr>
      <w:tr w:rsidR="007A1385" w:rsidRPr="00E27E6D" w:rsidTr="0058764C">
        <w:tc>
          <w:tcPr>
            <w:tcW w:w="5070" w:type="dxa"/>
            <w:shd w:val="clear" w:color="auto" w:fill="auto"/>
          </w:tcPr>
          <w:p w:rsidR="007A1385" w:rsidRPr="00E27E6D" w:rsidRDefault="007A1385" w:rsidP="0058764C">
            <w:pPr>
              <w:jc w:val="both"/>
              <w:rPr>
                <w:sz w:val="24"/>
                <w:szCs w:val="24"/>
              </w:rPr>
            </w:pPr>
            <w:r w:rsidRPr="00E27E6D">
              <w:rPr>
                <w:sz w:val="24"/>
                <w:szCs w:val="24"/>
              </w:rPr>
              <w:t>Доля детей в возрасте от 3 до 7 лет, которым предоставлена возможность получать услуги дошкольного образования, в общей численности детей в возрасте от 3 до 7 лет (с учетом групп кратковременного пребывания)</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98,73</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98,75</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98,75</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 xml:space="preserve">Доля выпускников, сдавших  ЕГЭ по русскому языку и математике, в общей численности            </w:t>
            </w:r>
            <w:r w:rsidRPr="00E27E6D">
              <w:rPr>
                <w:sz w:val="24"/>
                <w:szCs w:val="24"/>
              </w:rPr>
              <w:br/>
              <w:t>выпускников, сдавших ЕГЭ по данным предметам</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100</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Доля выпускников, набравших более 50 баллов по результатам ЕГЭ (в расчете на 1 предмет) в общей численности выпускников, сдавших ЕГЭ</w:t>
            </w:r>
          </w:p>
        </w:tc>
        <w:tc>
          <w:tcPr>
            <w:tcW w:w="1292" w:type="dxa"/>
            <w:shd w:val="clear" w:color="auto" w:fill="auto"/>
            <w:vAlign w:val="center"/>
          </w:tcPr>
          <w:p w:rsidR="007A1385" w:rsidRPr="00E27E6D" w:rsidRDefault="007A1385" w:rsidP="0058764C">
            <w:pPr>
              <w:tabs>
                <w:tab w:val="left" w:pos="567"/>
              </w:tabs>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71</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71</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71</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учреждений</w:t>
            </w:r>
          </w:p>
        </w:tc>
        <w:tc>
          <w:tcPr>
            <w:tcW w:w="1292" w:type="dxa"/>
            <w:shd w:val="clear" w:color="auto" w:fill="auto"/>
            <w:vAlign w:val="center"/>
          </w:tcPr>
          <w:p w:rsidR="007A1385" w:rsidRPr="00E27E6D" w:rsidRDefault="007A1385" w:rsidP="0058764C">
            <w:pPr>
              <w:tabs>
                <w:tab w:val="left" w:pos="567"/>
              </w:tabs>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85,71</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86,61</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89,29</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Доля общеобразовательных организаций (с числом обучающихся более 50), в которых действуют управляющие советы</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100</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Доля детей с ограниченными возможностями здоровья, обучающихся в общеобразовательных учреждениях, имеющих лицензию и аккредитованных по программам специальных (коррекционных) образовательных учреждений, от количества детей данной категории, обучающихся в общеобразовательных организациях</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100</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 xml:space="preserve">Доля общеобразовательных организаций, своевременно прошедших независимую оценку </w:t>
            </w:r>
            <w:proofErr w:type="gramStart"/>
            <w:r w:rsidRPr="00E27E6D">
              <w:rPr>
                <w:sz w:val="24"/>
                <w:szCs w:val="24"/>
              </w:rPr>
              <w:t>качества условий оказания услуг образовательных организаций</w:t>
            </w:r>
            <w:proofErr w:type="gramEnd"/>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100</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Доля детей в возрасте от 5 до 18 лет, охваченных дополнительным образованием</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81</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81</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81</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Доля детей в возрасте от 5 до 18 лет, использующих сертификаты дополнительного образования</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32,9</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32,9</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32,9</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w:t>
            </w:r>
            <w:r w:rsidRPr="00E27E6D">
              <w:rPr>
                <w:sz w:val="24"/>
                <w:szCs w:val="24"/>
              </w:rPr>
              <w:lastRenderedPageBreak/>
              <w:t>общей численности детей в возрасте от 5 до 18 лет</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lastRenderedPageBreak/>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32,9</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32,9</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32,9</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lastRenderedPageBreak/>
              <w:t>Доля образовательных организаций, в которых оценка деятельности, их руководителей и основных категорий работников осуществляется на основе показателей эффективности деятельности</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100</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100</w:t>
            </w:r>
          </w:p>
        </w:tc>
      </w:tr>
      <w:tr w:rsidR="007A1385" w:rsidRPr="00E27E6D" w:rsidTr="0058764C">
        <w:tc>
          <w:tcPr>
            <w:tcW w:w="5070" w:type="dxa"/>
            <w:shd w:val="clear" w:color="auto" w:fill="auto"/>
          </w:tcPr>
          <w:p w:rsidR="007A1385" w:rsidRPr="00E27E6D" w:rsidRDefault="007A1385" w:rsidP="0058764C">
            <w:pPr>
              <w:autoSpaceDE w:val="0"/>
              <w:autoSpaceDN w:val="0"/>
              <w:adjustRightInd w:val="0"/>
              <w:rPr>
                <w:sz w:val="24"/>
                <w:szCs w:val="24"/>
              </w:rPr>
            </w:pPr>
            <w:r w:rsidRPr="00E27E6D">
              <w:rPr>
                <w:sz w:val="24"/>
                <w:szCs w:val="24"/>
              </w:rPr>
              <w:t>Доля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10</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25</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25</w:t>
            </w:r>
          </w:p>
        </w:tc>
      </w:tr>
      <w:tr w:rsidR="007A1385" w:rsidRPr="00E27E6D" w:rsidTr="0058764C">
        <w:tc>
          <w:tcPr>
            <w:tcW w:w="5070" w:type="dxa"/>
            <w:shd w:val="clear" w:color="auto" w:fill="auto"/>
          </w:tcPr>
          <w:p w:rsidR="007A1385" w:rsidRPr="00E27E6D" w:rsidRDefault="007A1385" w:rsidP="0058764C">
            <w:pPr>
              <w:autoSpaceDE w:val="0"/>
              <w:autoSpaceDN w:val="0"/>
              <w:adjustRightInd w:val="0"/>
              <w:rPr>
                <w:sz w:val="24"/>
                <w:szCs w:val="24"/>
              </w:rPr>
            </w:pPr>
            <w:r w:rsidRPr="00E27E6D">
              <w:rPr>
                <w:sz w:val="24"/>
                <w:szCs w:val="24"/>
              </w:rPr>
              <w:t>Доля  учителей общеобразовательных организаций, вовлеченных в национальную систему профессионального роста педагогических работников</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30</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40</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40</w:t>
            </w:r>
          </w:p>
        </w:tc>
      </w:tr>
      <w:tr w:rsidR="007A1385" w:rsidRPr="00E27E6D"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Доля педагогических работников, прошедших добровольную независимую оценку квалификации</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5</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7</w:t>
            </w:r>
          </w:p>
        </w:tc>
        <w:tc>
          <w:tcPr>
            <w:tcW w:w="1134" w:type="dxa"/>
            <w:shd w:val="clear" w:color="auto" w:fill="auto"/>
            <w:vAlign w:val="center"/>
          </w:tcPr>
          <w:p w:rsidR="007A1385" w:rsidRPr="00E27E6D" w:rsidRDefault="007A1385" w:rsidP="0058764C">
            <w:pPr>
              <w:jc w:val="center"/>
              <w:rPr>
                <w:sz w:val="24"/>
                <w:szCs w:val="24"/>
              </w:rPr>
            </w:pPr>
            <w:r w:rsidRPr="00E27E6D">
              <w:rPr>
                <w:sz w:val="24"/>
                <w:szCs w:val="24"/>
              </w:rPr>
              <w:t>7</w:t>
            </w:r>
          </w:p>
        </w:tc>
      </w:tr>
      <w:tr w:rsidR="007A1385" w:rsidRPr="00FC6F23" w:rsidTr="0058764C">
        <w:tc>
          <w:tcPr>
            <w:tcW w:w="5070" w:type="dxa"/>
            <w:shd w:val="clear" w:color="auto" w:fill="auto"/>
            <w:vAlign w:val="center"/>
          </w:tcPr>
          <w:p w:rsidR="007A1385" w:rsidRPr="00E27E6D" w:rsidRDefault="007A1385" w:rsidP="0058764C">
            <w:pPr>
              <w:jc w:val="both"/>
              <w:rPr>
                <w:sz w:val="24"/>
                <w:szCs w:val="24"/>
              </w:rPr>
            </w:pPr>
            <w:r w:rsidRPr="00E27E6D">
              <w:rPr>
                <w:sz w:val="24"/>
                <w:szCs w:val="24"/>
              </w:rPr>
              <w:t>Количество муниципальных мероприятий, проводимых с целью обеспечения непрерывности профессионального мастерства  педагогических работников</w:t>
            </w:r>
          </w:p>
        </w:tc>
        <w:tc>
          <w:tcPr>
            <w:tcW w:w="1292" w:type="dxa"/>
            <w:shd w:val="clear" w:color="auto" w:fill="auto"/>
            <w:vAlign w:val="center"/>
          </w:tcPr>
          <w:p w:rsidR="007A1385" w:rsidRPr="00E27E6D" w:rsidRDefault="007A1385" w:rsidP="0058764C">
            <w:pPr>
              <w:jc w:val="center"/>
              <w:rPr>
                <w:sz w:val="24"/>
                <w:szCs w:val="24"/>
              </w:rPr>
            </w:pPr>
            <w:r w:rsidRPr="00E27E6D">
              <w:rPr>
                <w:sz w:val="24"/>
                <w:szCs w:val="24"/>
              </w:rPr>
              <w:t>Шт.</w:t>
            </w:r>
          </w:p>
        </w:tc>
        <w:tc>
          <w:tcPr>
            <w:tcW w:w="1118" w:type="dxa"/>
            <w:shd w:val="clear" w:color="auto" w:fill="auto"/>
            <w:vAlign w:val="center"/>
          </w:tcPr>
          <w:p w:rsidR="007A1385" w:rsidRPr="00E27E6D" w:rsidRDefault="007A1385" w:rsidP="0058764C">
            <w:pPr>
              <w:jc w:val="center"/>
              <w:rPr>
                <w:sz w:val="24"/>
                <w:szCs w:val="24"/>
              </w:rPr>
            </w:pPr>
            <w:r w:rsidRPr="00E27E6D">
              <w:rPr>
                <w:sz w:val="24"/>
                <w:szCs w:val="24"/>
              </w:rPr>
              <w:t>11</w:t>
            </w:r>
          </w:p>
        </w:tc>
        <w:tc>
          <w:tcPr>
            <w:tcW w:w="1265" w:type="dxa"/>
            <w:shd w:val="clear" w:color="auto" w:fill="auto"/>
            <w:vAlign w:val="center"/>
          </w:tcPr>
          <w:p w:rsidR="007A1385" w:rsidRPr="00E27E6D" w:rsidRDefault="007A1385" w:rsidP="0058764C">
            <w:pPr>
              <w:jc w:val="center"/>
              <w:rPr>
                <w:sz w:val="24"/>
                <w:szCs w:val="24"/>
              </w:rPr>
            </w:pPr>
            <w:r w:rsidRPr="00E27E6D">
              <w:rPr>
                <w:sz w:val="24"/>
                <w:szCs w:val="24"/>
              </w:rPr>
              <w:t>12</w:t>
            </w:r>
          </w:p>
        </w:tc>
        <w:tc>
          <w:tcPr>
            <w:tcW w:w="1134" w:type="dxa"/>
            <w:shd w:val="clear" w:color="auto" w:fill="auto"/>
            <w:vAlign w:val="center"/>
          </w:tcPr>
          <w:p w:rsidR="007A1385" w:rsidRPr="00FC6F23" w:rsidRDefault="007A1385" w:rsidP="0058764C">
            <w:pPr>
              <w:jc w:val="center"/>
              <w:rPr>
                <w:sz w:val="24"/>
                <w:szCs w:val="24"/>
              </w:rPr>
            </w:pPr>
            <w:r w:rsidRPr="00E27E6D">
              <w:rPr>
                <w:sz w:val="24"/>
                <w:szCs w:val="24"/>
              </w:rPr>
              <w:t>12</w:t>
            </w:r>
          </w:p>
        </w:tc>
      </w:tr>
    </w:tbl>
    <w:p w:rsidR="007A1385" w:rsidRPr="00FC6F23" w:rsidRDefault="007A1385" w:rsidP="007A1385">
      <w:pPr>
        <w:ind w:firstLine="743"/>
        <w:jc w:val="both"/>
        <w:rPr>
          <w:sz w:val="28"/>
        </w:rPr>
      </w:pPr>
    </w:p>
    <w:p w:rsidR="007A1385" w:rsidRPr="00FC6F23" w:rsidRDefault="007A1385" w:rsidP="007A1385">
      <w:pPr>
        <w:ind w:firstLine="743"/>
        <w:jc w:val="both"/>
        <w:rPr>
          <w:sz w:val="28"/>
        </w:rPr>
      </w:pPr>
      <w:r w:rsidRPr="00FC6F23">
        <w:rPr>
          <w:sz w:val="28"/>
        </w:rPr>
        <w:t xml:space="preserve">Расходы на финансовое обеспечение выполнения муниципального задания муниципальными бюджетными учреждениями составят  </w:t>
      </w:r>
      <w:r>
        <w:rPr>
          <w:sz w:val="28"/>
        </w:rPr>
        <w:t>2 101 691,6</w:t>
      </w:r>
      <w:r w:rsidRPr="00FC6F23">
        <w:rPr>
          <w:sz w:val="28"/>
        </w:rPr>
        <w:t xml:space="preserve"> тыс. рублей, в том числе: в 202</w:t>
      </w:r>
      <w:r>
        <w:rPr>
          <w:sz w:val="28"/>
        </w:rPr>
        <w:t>4</w:t>
      </w:r>
      <w:r w:rsidRPr="00FC6F23">
        <w:rPr>
          <w:sz w:val="28"/>
        </w:rPr>
        <w:t xml:space="preserve"> году – </w:t>
      </w:r>
      <w:r>
        <w:rPr>
          <w:sz w:val="28"/>
        </w:rPr>
        <w:t>708 322,1</w:t>
      </w:r>
      <w:r w:rsidRPr="00FC6F23">
        <w:rPr>
          <w:sz w:val="28"/>
        </w:rPr>
        <w:t> тыс. рублей, в 202</w:t>
      </w:r>
      <w:r>
        <w:rPr>
          <w:sz w:val="28"/>
        </w:rPr>
        <w:t>5</w:t>
      </w:r>
      <w:r w:rsidRPr="00FC6F23">
        <w:rPr>
          <w:sz w:val="28"/>
        </w:rPr>
        <w:t xml:space="preserve"> году – </w:t>
      </w:r>
      <w:r>
        <w:rPr>
          <w:sz w:val="28"/>
        </w:rPr>
        <w:t>696 684,8</w:t>
      </w:r>
      <w:r w:rsidRPr="00FC6F23">
        <w:rPr>
          <w:sz w:val="28"/>
        </w:rPr>
        <w:t> тыс. рублей, в 202</w:t>
      </w:r>
      <w:r>
        <w:rPr>
          <w:sz w:val="28"/>
        </w:rPr>
        <w:t>6</w:t>
      </w:r>
      <w:r w:rsidRPr="00FC6F23">
        <w:rPr>
          <w:sz w:val="28"/>
        </w:rPr>
        <w:t xml:space="preserve"> году – </w:t>
      </w:r>
      <w:r>
        <w:rPr>
          <w:sz w:val="28"/>
        </w:rPr>
        <w:t>696 684,8</w:t>
      </w:r>
      <w:r w:rsidRPr="00FC6F23">
        <w:rPr>
          <w:sz w:val="28"/>
        </w:rPr>
        <w:t> тыс. рублей.</w:t>
      </w:r>
    </w:p>
    <w:p w:rsidR="007A1385" w:rsidRPr="00FC6F23" w:rsidRDefault="007A1385" w:rsidP="007A1385">
      <w:pPr>
        <w:ind w:firstLine="743"/>
        <w:jc w:val="both"/>
        <w:rPr>
          <w:sz w:val="28"/>
        </w:rPr>
      </w:pPr>
    </w:p>
    <w:p w:rsidR="007A1385" w:rsidRPr="00FC6F23" w:rsidRDefault="007A1385" w:rsidP="007A1385">
      <w:pPr>
        <w:ind w:firstLine="743"/>
        <w:jc w:val="both"/>
        <w:rPr>
          <w:sz w:val="28"/>
        </w:rPr>
      </w:pPr>
      <w:r w:rsidRPr="00FC6F23">
        <w:rPr>
          <w:sz w:val="28"/>
        </w:rPr>
        <w:t>Информация по субсидиям на финансовое обеспечение выполнения муниципального задания:</w:t>
      </w:r>
    </w:p>
    <w:p w:rsidR="007A1385" w:rsidRPr="00FC6F23" w:rsidRDefault="007A1385" w:rsidP="007A1385">
      <w:pPr>
        <w:ind w:left="1100"/>
        <w:jc w:val="right"/>
        <w:rPr>
          <w:sz w:val="28"/>
        </w:rPr>
      </w:pPr>
      <w:r w:rsidRPr="00FC6F23">
        <w:rPr>
          <w:sz w:val="28"/>
        </w:rPr>
        <w:t>Таблица 1</w:t>
      </w:r>
      <w:r>
        <w:rPr>
          <w:sz w:val="28"/>
        </w:rPr>
        <w:t>7</w:t>
      </w:r>
    </w:p>
    <w:p w:rsidR="007A1385" w:rsidRDefault="007A1385" w:rsidP="007A1385">
      <w:pPr>
        <w:ind w:left="1101"/>
        <w:jc w:val="right"/>
        <w:rPr>
          <w:sz w:val="28"/>
        </w:rPr>
      </w:pPr>
      <w:r w:rsidRPr="00FC6F23">
        <w:rPr>
          <w:sz w:val="28"/>
        </w:rPr>
        <w:t>(тыс. рублей)</w:t>
      </w:r>
    </w:p>
    <w:p w:rsidR="007A1385" w:rsidRPr="00FC6F23" w:rsidRDefault="007A1385" w:rsidP="007A1385">
      <w:pPr>
        <w:ind w:left="1101"/>
        <w:jc w:val="right"/>
        <w:rPr>
          <w:sz w:val="28"/>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74"/>
        <w:gridCol w:w="709"/>
        <w:gridCol w:w="1285"/>
        <w:gridCol w:w="993"/>
        <w:gridCol w:w="992"/>
        <w:gridCol w:w="992"/>
        <w:gridCol w:w="992"/>
        <w:gridCol w:w="993"/>
        <w:gridCol w:w="992"/>
      </w:tblGrid>
      <w:tr w:rsidR="007A1385" w:rsidRPr="00FD24E2" w:rsidTr="004931F0">
        <w:trPr>
          <w:trHeight w:val="312"/>
        </w:trPr>
        <w:tc>
          <w:tcPr>
            <w:tcW w:w="568" w:type="dxa"/>
            <w:vMerge w:val="restart"/>
            <w:shd w:val="clear" w:color="auto" w:fill="auto"/>
            <w:vAlign w:val="center"/>
          </w:tcPr>
          <w:p w:rsidR="007A1385" w:rsidRPr="00FD24E2" w:rsidRDefault="007A1385" w:rsidP="0058764C">
            <w:pPr>
              <w:jc w:val="center"/>
              <w:rPr>
                <w:sz w:val="18"/>
                <w:szCs w:val="18"/>
              </w:rPr>
            </w:pPr>
            <w:bookmarkStart w:id="146" w:name="OLE_LINK2"/>
            <w:bookmarkStart w:id="147" w:name="OLE_LINK3"/>
            <w:r w:rsidRPr="00FD24E2">
              <w:rPr>
                <w:sz w:val="18"/>
                <w:szCs w:val="18"/>
              </w:rPr>
              <w:t xml:space="preserve">№ </w:t>
            </w:r>
            <w:proofErr w:type="gramStart"/>
            <w:r w:rsidRPr="00FD24E2">
              <w:rPr>
                <w:sz w:val="18"/>
                <w:szCs w:val="18"/>
              </w:rPr>
              <w:t>п</w:t>
            </w:r>
            <w:proofErr w:type="gramEnd"/>
            <w:r w:rsidRPr="00FD24E2">
              <w:rPr>
                <w:sz w:val="18"/>
                <w:szCs w:val="18"/>
              </w:rPr>
              <w:t>/п</w:t>
            </w:r>
          </w:p>
        </w:tc>
        <w:tc>
          <w:tcPr>
            <w:tcW w:w="1974" w:type="dxa"/>
            <w:vMerge w:val="restart"/>
            <w:shd w:val="clear" w:color="auto" w:fill="auto"/>
            <w:vAlign w:val="center"/>
          </w:tcPr>
          <w:p w:rsidR="007A1385" w:rsidRPr="00FD24E2" w:rsidRDefault="007A1385" w:rsidP="0058764C">
            <w:pPr>
              <w:ind w:right="-108"/>
              <w:jc w:val="center"/>
              <w:rPr>
                <w:sz w:val="18"/>
                <w:szCs w:val="18"/>
              </w:rPr>
            </w:pPr>
            <w:r w:rsidRPr="00FD24E2">
              <w:rPr>
                <w:sz w:val="18"/>
                <w:szCs w:val="18"/>
              </w:rPr>
              <w:t>Наименование муниципальной услуги (работы)</w:t>
            </w:r>
          </w:p>
        </w:tc>
        <w:tc>
          <w:tcPr>
            <w:tcW w:w="709" w:type="dxa"/>
            <w:vMerge w:val="restart"/>
            <w:shd w:val="clear" w:color="auto" w:fill="auto"/>
            <w:vAlign w:val="center"/>
          </w:tcPr>
          <w:p w:rsidR="007A1385" w:rsidRPr="00FD24E2" w:rsidRDefault="007A1385" w:rsidP="0058764C">
            <w:pPr>
              <w:jc w:val="center"/>
              <w:rPr>
                <w:sz w:val="18"/>
                <w:szCs w:val="18"/>
              </w:rPr>
            </w:pPr>
            <w:r w:rsidRPr="00FD24E2">
              <w:rPr>
                <w:sz w:val="18"/>
                <w:szCs w:val="18"/>
              </w:rPr>
              <w:t>Количество учреждений предоставляющих услуги</w:t>
            </w:r>
          </w:p>
        </w:tc>
        <w:tc>
          <w:tcPr>
            <w:tcW w:w="1285" w:type="dxa"/>
            <w:vMerge w:val="restart"/>
            <w:shd w:val="clear" w:color="auto" w:fill="auto"/>
            <w:vAlign w:val="center"/>
          </w:tcPr>
          <w:p w:rsidR="007A1385" w:rsidRPr="00FD24E2" w:rsidRDefault="007A1385" w:rsidP="0058764C">
            <w:pPr>
              <w:jc w:val="center"/>
              <w:rPr>
                <w:sz w:val="18"/>
                <w:szCs w:val="18"/>
              </w:rPr>
            </w:pPr>
            <w:r w:rsidRPr="00FD24E2">
              <w:rPr>
                <w:sz w:val="18"/>
                <w:szCs w:val="18"/>
              </w:rPr>
              <w:t>Потребители</w:t>
            </w:r>
          </w:p>
        </w:tc>
        <w:tc>
          <w:tcPr>
            <w:tcW w:w="2977" w:type="dxa"/>
            <w:gridSpan w:val="3"/>
            <w:shd w:val="clear" w:color="auto" w:fill="auto"/>
            <w:vAlign w:val="center"/>
          </w:tcPr>
          <w:p w:rsidR="007A1385" w:rsidRPr="00FD24E2" w:rsidRDefault="007A1385" w:rsidP="0058764C">
            <w:pPr>
              <w:ind w:right="151"/>
              <w:jc w:val="center"/>
              <w:rPr>
                <w:sz w:val="18"/>
                <w:szCs w:val="18"/>
              </w:rPr>
            </w:pPr>
            <w:r w:rsidRPr="00FD24E2">
              <w:rPr>
                <w:sz w:val="18"/>
                <w:szCs w:val="18"/>
              </w:rPr>
              <w:t>Показатели объема</w:t>
            </w:r>
          </w:p>
          <w:p w:rsidR="007A1385" w:rsidRPr="00FD24E2" w:rsidRDefault="007A1385" w:rsidP="0058764C">
            <w:pPr>
              <w:ind w:right="151"/>
              <w:jc w:val="center"/>
              <w:rPr>
                <w:sz w:val="18"/>
                <w:szCs w:val="18"/>
              </w:rPr>
            </w:pPr>
            <w:r w:rsidRPr="00FD24E2">
              <w:rPr>
                <w:sz w:val="18"/>
                <w:szCs w:val="18"/>
              </w:rPr>
              <w:t>(количество потребителей)</w:t>
            </w:r>
          </w:p>
        </w:tc>
        <w:tc>
          <w:tcPr>
            <w:tcW w:w="2977" w:type="dxa"/>
            <w:gridSpan w:val="3"/>
            <w:shd w:val="clear" w:color="auto" w:fill="auto"/>
            <w:vAlign w:val="center"/>
          </w:tcPr>
          <w:p w:rsidR="007A1385" w:rsidRPr="00FD24E2" w:rsidRDefault="007A1385" w:rsidP="0058764C">
            <w:pPr>
              <w:ind w:right="151"/>
              <w:jc w:val="center"/>
              <w:rPr>
                <w:sz w:val="18"/>
                <w:szCs w:val="18"/>
              </w:rPr>
            </w:pPr>
            <w:r w:rsidRPr="00FD24E2">
              <w:rPr>
                <w:sz w:val="18"/>
                <w:szCs w:val="18"/>
              </w:rPr>
              <w:t>Предусмотрено средств</w:t>
            </w:r>
          </w:p>
          <w:p w:rsidR="007A1385" w:rsidRPr="00FD24E2" w:rsidRDefault="007A1385" w:rsidP="0058764C">
            <w:pPr>
              <w:ind w:right="151"/>
              <w:jc w:val="center"/>
              <w:rPr>
                <w:sz w:val="18"/>
                <w:szCs w:val="18"/>
              </w:rPr>
            </w:pPr>
          </w:p>
        </w:tc>
      </w:tr>
      <w:tr w:rsidR="007A1385" w:rsidRPr="00FD24E2" w:rsidTr="004931F0">
        <w:trPr>
          <w:trHeight w:val="495"/>
          <w:tblHeader/>
        </w:trPr>
        <w:tc>
          <w:tcPr>
            <w:tcW w:w="568" w:type="dxa"/>
            <w:vMerge/>
            <w:shd w:val="clear" w:color="auto" w:fill="auto"/>
            <w:vAlign w:val="center"/>
          </w:tcPr>
          <w:p w:rsidR="007A1385" w:rsidRPr="00FD24E2" w:rsidRDefault="007A1385" w:rsidP="0058764C">
            <w:pPr>
              <w:jc w:val="center"/>
              <w:rPr>
                <w:sz w:val="18"/>
                <w:szCs w:val="18"/>
              </w:rPr>
            </w:pPr>
          </w:p>
        </w:tc>
        <w:tc>
          <w:tcPr>
            <w:tcW w:w="1974" w:type="dxa"/>
            <w:vMerge/>
            <w:shd w:val="clear" w:color="auto" w:fill="auto"/>
            <w:vAlign w:val="center"/>
          </w:tcPr>
          <w:p w:rsidR="007A1385" w:rsidRPr="00FD24E2" w:rsidRDefault="007A1385" w:rsidP="0058764C">
            <w:pPr>
              <w:ind w:right="-108"/>
              <w:jc w:val="center"/>
              <w:rPr>
                <w:sz w:val="18"/>
                <w:szCs w:val="18"/>
              </w:rPr>
            </w:pPr>
          </w:p>
        </w:tc>
        <w:tc>
          <w:tcPr>
            <w:tcW w:w="709" w:type="dxa"/>
            <w:vMerge/>
            <w:shd w:val="clear" w:color="auto" w:fill="auto"/>
            <w:vAlign w:val="center"/>
          </w:tcPr>
          <w:p w:rsidR="007A1385" w:rsidRPr="00FD24E2" w:rsidRDefault="007A1385" w:rsidP="0058764C">
            <w:pPr>
              <w:jc w:val="center"/>
              <w:rPr>
                <w:sz w:val="18"/>
                <w:szCs w:val="18"/>
              </w:rPr>
            </w:pPr>
          </w:p>
        </w:tc>
        <w:tc>
          <w:tcPr>
            <w:tcW w:w="1285" w:type="dxa"/>
            <w:vMerge/>
            <w:shd w:val="clear" w:color="auto" w:fill="auto"/>
            <w:vAlign w:val="center"/>
          </w:tcPr>
          <w:p w:rsidR="007A1385" w:rsidRPr="00FD24E2" w:rsidRDefault="007A1385" w:rsidP="0058764C">
            <w:pPr>
              <w:jc w:val="center"/>
              <w:rPr>
                <w:sz w:val="18"/>
                <w:szCs w:val="18"/>
              </w:rPr>
            </w:pPr>
          </w:p>
        </w:tc>
        <w:tc>
          <w:tcPr>
            <w:tcW w:w="2977" w:type="dxa"/>
            <w:gridSpan w:val="3"/>
            <w:shd w:val="clear" w:color="auto" w:fill="auto"/>
            <w:vAlign w:val="center"/>
          </w:tcPr>
          <w:p w:rsidR="007A1385" w:rsidRPr="00FD24E2" w:rsidRDefault="007A1385" w:rsidP="0058764C">
            <w:pPr>
              <w:ind w:right="151"/>
              <w:jc w:val="center"/>
              <w:rPr>
                <w:sz w:val="18"/>
                <w:szCs w:val="18"/>
              </w:rPr>
            </w:pPr>
            <w:r w:rsidRPr="00FD24E2">
              <w:rPr>
                <w:sz w:val="18"/>
                <w:szCs w:val="18"/>
              </w:rPr>
              <w:t>годы</w:t>
            </w:r>
          </w:p>
        </w:tc>
        <w:tc>
          <w:tcPr>
            <w:tcW w:w="2977" w:type="dxa"/>
            <w:gridSpan w:val="3"/>
            <w:shd w:val="clear" w:color="auto" w:fill="auto"/>
            <w:vAlign w:val="center"/>
          </w:tcPr>
          <w:p w:rsidR="007A1385" w:rsidRPr="00FD24E2" w:rsidRDefault="007A1385" w:rsidP="0058764C">
            <w:pPr>
              <w:ind w:right="151"/>
              <w:jc w:val="center"/>
              <w:rPr>
                <w:sz w:val="18"/>
                <w:szCs w:val="18"/>
              </w:rPr>
            </w:pPr>
            <w:r w:rsidRPr="00FD24E2">
              <w:rPr>
                <w:sz w:val="18"/>
                <w:szCs w:val="18"/>
              </w:rPr>
              <w:t>годы</w:t>
            </w:r>
          </w:p>
        </w:tc>
      </w:tr>
      <w:tr w:rsidR="007A1385" w:rsidRPr="00FD24E2" w:rsidTr="004931F0">
        <w:trPr>
          <w:tblHeader/>
        </w:trPr>
        <w:tc>
          <w:tcPr>
            <w:tcW w:w="568" w:type="dxa"/>
            <w:vMerge/>
            <w:shd w:val="clear" w:color="auto" w:fill="auto"/>
            <w:vAlign w:val="center"/>
          </w:tcPr>
          <w:p w:rsidR="007A1385" w:rsidRPr="00FD24E2" w:rsidRDefault="007A1385" w:rsidP="0058764C">
            <w:pPr>
              <w:jc w:val="center"/>
              <w:rPr>
                <w:sz w:val="18"/>
                <w:szCs w:val="18"/>
              </w:rPr>
            </w:pPr>
          </w:p>
        </w:tc>
        <w:tc>
          <w:tcPr>
            <w:tcW w:w="1974" w:type="dxa"/>
            <w:vMerge/>
            <w:shd w:val="clear" w:color="auto" w:fill="auto"/>
            <w:vAlign w:val="center"/>
          </w:tcPr>
          <w:p w:rsidR="007A1385" w:rsidRPr="00FD24E2" w:rsidRDefault="007A1385" w:rsidP="0058764C">
            <w:pPr>
              <w:jc w:val="center"/>
              <w:rPr>
                <w:sz w:val="18"/>
                <w:szCs w:val="18"/>
              </w:rPr>
            </w:pPr>
          </w:p>
        </w:tc>
        <w:tc>
          <w:tcPr>
            <w:tcW w:w="709" w:type="dxa"/>
            <w:vMerge/>
            <w:shd w:val="clear" w:color="auto" w:fill="auto"/>
            <w:vAlign w:val="center"/>
          </w:tcPr>
          <w:p w:rsidR="007A1385" w:rsidRPr="00FD24E2" w:rsidRDefault="007A1385" w:rsidP="0058764C">
            <w:pPr>
              <w:jc w:val="center"/>
              <w:rPr>
                <w:sz w:val="18"/>
                <w:szCs w:val="18"/>
              </w:rPr>
            </w:pPr>
          </w:p>
        </w:tc>
        <w:tc>
          <w:tcPr>
            <w:tcW w:w="1285" w:type="dxa"/>
            <w:vMerge/>
            <w:shd w:val="clear" w:color="auto" w:fill="auto"/>
            <w:vAlign w:val="center"/>
          </w:tcPr>
          <w:p w:rsidR="007A1385" w:rsidRPr="00FD24E2" w:rsidRDefault="007A1385" w:rsidP="0058764C">
            <w:pPr>
              <w:jc w:val="center"/>
              <w:rPr>
                <w:sz w:val="18"/>
                <w:szCs w:val="18"/>
              </w:rPr>
            </w:pPr>
          </w:p>
        </w:tc>
        <w:tc>
          <w:tcPr>
            <w:tcW w:w="993" w:type="dxa"/>
            <w:shd w:val="clear" w:color="auto" w:fill="auto"/>
            <w:vAlign w:val="center"/>
          </w:tcPr>
          <w:p w:rsidR="007A1385" w:rsidRPr="00FD24E2" w:rsidRDefault="007A1385" w:rsidP="0058764C">
            <w:pPr>
              <w:jc w:val="center"/>
              <w:rPr>
                <w:sz w:val="18"/>
                <w:szCs w:val="18"/>
              </w:rPr>
            </w:pPr>
            <w:r w:rsidRPr="00FD24E2">
              <w:rPr>
                <w:sz w:val="18"/>
                <w:szCs w:val="18"/>
              </w:rPr>
              <w:t>2024</w:t>
            </w:r>
          </w:p>
        </w:tc>
        <w:tc>
          <w:tcPr>
            <w:tcW w:w="992" w:type="dxa"/>
            <w:shd w:val="clear" w:color="auto" w:fill="auto"/>
            <w:vAlign w:val="center"/>
          </w:tcPr>
          <w:p w:rsidR="007A1385" w:rsidRPr="00FD24E2" w:rsidRDefault="007A1385" w:rsidP="0058764C">
            <w:pPr>
              <w:tabs>
                <w:tab w:val="left" w:pos="886"/>
              </w:tabs>
              <w:jc w:val="center"/>
              <w:rPr>
                <w:sz w:val="18"/>
                <w:szCs w:val="18"/>
              </w:rPr>
            </w:pPr>
            <w:r w:rsidRPr="00FD24E2">
              <w:rPr>
                <w:sz w:val="18"/>
                <w:szCs w:val="18"/>
              </w:rPr>
              <w:t>2025</w:t>
            </w:r>
          </w:p>
        </w:tc>
        <w:tc>
          <w:tcPr>
            <w:tcW w:w="992" w:type="dxa"/>
            <w:shd w:val="clear" w:color="auto" w:fill="auto"/>
            <w:vAlign w:val="center"/>
          </w:tcPr>
          <w:p w:rsidR="007A1385" w:rsidRPr="00FD24E2" w:rsidRDefault="007A1385" w:rsidP="0058764C">
            <w:pPr>
              <w:tabs>
                <w:tab w:val="left" w:pos="776"/>
                <w:tab w:val="left" w:pos="885"/>
              </w:tabs>
              <w:jc w:val="center"/>
              <w:rPr>
                <w:sz w:val="18"/>
                <w:szCs w:val="18"/>
              </w:rPr>
            </w:pPr>
            <w:r w:rsidRPr="00FD24E2">
              <w:rPr>
                <w:sz w:val="18"/>
                <w:szCs w:val="18"/>
              </w:rPr>
              <w:t>2026</w:t>
            </w:r>
          </w:p>
        </w:tc>
        <w:tc>
          <w:tcPr>
            <w:tcW w:w="992" w:type="dxa"/>
            <w:shd w:val="clear" w:color="auto" w:fill="auto"/>
            <w:vAlign w:val="center"/>
          </w:tcPr>
          <w:p w:rsidR="007A1385" w:rsidRPr="00FD24E2" w:rsidRDefault="007A1385" w:rsidP="0058764C">
            <w:pPr>
              <w:jc w:val="center"/>
              <w:rPr>
                <w:sz w:val="18"/>
                <w:szCs w:val="18"/>
              </w:rPr>
            </w:pPr>
            <w:r w:rsidRPr="00FD24E2">
              <w:rPr>
                <w:sz w:val="18"/>
                <w:szCs w:val="18"/>
              </w:rPr>
              <w:t>2024</w:t>
            </w:r>
          </w:p>
        </w:tc>
        <w:tc>
          <w:tcPr>
            <w:tcW w:w="993" w:type="dxa"/>
            <w:shd w:val="clear" w:color="auto" w:fill="auto"/>
            <w:vAlign w:val="center"/>
          </w:tcPr>
          <w:p w:rsidR="007A1385" w:rsidRPr="00FD24E2" w:rsidRDefault="007A1385" w:rsidP="0058764C">
            <w:pPr>
              <w:tabs>
                <w:tab w:val="left" w:pos="886"/>
              </w:tabs>
              <w:jc w:val="center"/>
              <w:rPr>
                <w:sz w:val="18"/>
                <w:szCs w:val="18"/>
              </w:rPr>
            </w:pPr>
            <w:r w:rsidRPr="00FD24E2">
              <w:rPr>
                <w:sz w:val="18"/>
                <w:szCs w:val="18"/>
              </w:rPr>
              <w:t>2025</w:t>
            </w:r>
          </w:p>
        </w:tc>
        <w:tc>
          <w:tcPr>
            <w:tcW w:w="992" w:type="dxa"/>
            <w:shd w:val="clear" w:color="auto" w:fill="auto"/>
            <w:vAlign w:val="center"/>
          </w:tcPr>
          <w:p w:rsidR="007A1385" w:rsidRPr="00FD24E2" w:rsidRDefault="007A1385" w:rsidP="0058764C">
            <w:pPr>
              <w:tabs>
                <w:tab w:val="left" w:pos="776"/>
                <w:tab w:val="left" w:pos="885"/>
              </w:tabs>
              <w:jc w:val="center"/>
              <w:rPr>
                <w:sz w:val="18"/>
                <w:szCs w:val="18"/>
              </w:rPr>
            </w:pPr>
            <w:r w:rsidRPr="00FD24E2">
              <w:rPr>
                <w:sz w:val="18"/>
                <w:szCs w:val="18"/>
              </w:rPr>
              <w:t>2026</w:t>
            </w:r>
          </w:p>
        </w:tc>
      </w:tr>
      <w:tr w:rsidR="007A1385" w:rsidRPr="00FD24E2" w:rsidTr="004931F0">
        <w:tc>
          <w:tcPr>
            <w:tcW w:w="568"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1</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sz w:val="18"/>
                <w:szCs w:val="18"/>
              </w:rPr>
              <w:t xml:space="preserve">Реализация основных общеобразовательных программ дошкольного </w:t>
            </w:r>
            <w:r w:rsidRPr="00FD24E2">
              <w:rPr>
                <w:sz w:val="18"/>
                <w:szCs w:val="18"/>
              </w:rPr>
              <w:lastRenderedPageBreak/>
              <w:t>образования</w:t>
            </w:r>
            <w:r>
              <w:rPr>
                <w:sz w:val="18"/>
                <w:szCs w:val="18"/>
              </w:rPr>
              <w:t xml:space="preserve"> от 1 до 3 лет</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lastRenderedPageBreak/>
              <w:t>9</w:t>
            </w: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 xml:space="preserve">Физические лица до </w:t>
            </w:r>
            <w:r>
              <w:rPr>
                <w:sz w:val="18"/>
                <w:szCs w:val="18"/>
              </w:rPr>
              <w:t>3</w:t>
            </w:r>
            <w:r w:rsidRPr="00FD24E2">
              <w:rPr>
                <w:sz w:val="18"/>
                <w:szCs w:val="18"/>
              </w:rPr>
              <w:t xml:space="preserve"> лет (число детей)</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138</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138</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138</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20 133,7</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19 907,0</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19 907,0</w:t>
            </w:r>
          </w:p>
        </w:tc>
      </w:tr>
      <w:tr w:rsidR="007A1385" w:rsidRPr="00FD24E2" w:rsidTr="004931F0">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lastRenderedPageBreak/>
              <w:t>2</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sz w:val="18"/>
                <w:szCs w:val="18"/>
              </w:rPr>
              <w:t>Реализация основных общеобразовательных программ дошкольного образования</w:t>
            </w:r>
            <w:r>
              <w:rPr>
                <w:sz w:val="18"/>
                <w:szCs w:val="18"/>
              </w:rPr>
              <w:t xml:space="preserve"> от 3 до 7 лет</w:t>
            </w:r>
          </w:p>
        </w:tc>
        <w:tc>
          <w:tcPr>
            <w:tcW w:w="709" w:type="dxa"/>
            <w:shd w:val="clear" w:color="auto" w:fill="auto"/>
            <w:vAlign w:val="center"/>
          </w:tcPr>
          <w:p w:rsidR="007A1385" w:rsidRPr="00FD24E2" w:rsidRDefault="007A1385" w:rsidP="0058764C">
            <w:pPr>
              <w:tabs>
                <w:tab w:val="left" w:pos="567"/>
              </w:tabs>
              <w:jc w:val="center"/>
              <w:rPr>
                <w:sz w:val="18"/>
                <w:szCs w:val="18"/>
              </w:rPr>
            </w:pP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 xml:space="preserve">Физические лица до </w:t>
            </w:r>
            <w:r>
              <w:rPr>
                <w:sz w:val="18"/>
                <w:szCs w:val="18"/>
              </w:rPr>
              <w:t>7</w:t>
            </w:r>
            <w:r w:rsidRPr="00FD24E2">
              <w:rPr>
                <w:sz w:val="18"/>
                <w:szCs w:val="18"/>
              </w:rPr>
              <w:t xml:space="preserve"> лет (число детей)</w:t>
            </w:r>
          </w:p>
        </w:tc>
        <w:tc>
          <w:tcPr>
            <w:tcW w:w="993" w:type="dxa"/>
            <w:shd w:val="clear" w:color="auto" w:fill="auto"/>
            <w:vAlign w:val="center"/>
          </w:tcPr>
          <w:p w:rsidR="007A1385" w:rsidRDefault="007A1385" w:rsidP="0058764C">
            <w:pPr>
              <w:tabs>
                <w:tab w:val="left" w:pos="567"/>
              </w:tabs>
              <w:jc w:val="center"/>
              <w:rPr>
                <w:sz w:val="18"/>
                <w:szCs w:val="18"/>
              </w:rPr>
            </w:pPr>
            <w:r>
              <w:rPr>
                <w:sz w:val="18"/>
                <w:szCs w:val="18"/>
              </w:rPr>
              <w:t>335</w:t>
            </w:r>
          </w:p>
        </w:tc>
        <w:tc>
          <w:tcPr>
            <w:tcW w:w="992" w:type="dxa"/>
            <w:shd w:val="clear" w:color="auto" w:fill="auto"/>
            <w:vAlign w:val="center"/>
          </w:tcPr>
          <w:p w:rsidR="007A1385" w:rsidRDefault="007A1385" w:rsidP="0058764C">
            <w:pPr>
              <w:tabs>
                <w:tab w:val="left" w:pos="567"/>
              </w:tabs>
              <w:jc w:val="center"/>
              <w:rPr>
                <w:sz w:val="18"/>
                <w:szCs w:val="18"/>
              </w:rPr>
            </w:pPr>
            <w:r>
              <w:rPr>
                <w:sz w:val="18"/>
                <w:szCs w:val="18"/>
              </w:rPr>
              <w:t>350</w:t>
            </w:r>
          </w:p>
        </w:tc>
        <w:tc>
          <w:tcPr>
            <w:tcW w:w="992" w:type="dxa"/>
            <w:shd w:val="clear" w:color="auto" w:fill="auto"/>
            <w:vAlign w:val="center"/>
          </w:tcPr>
          <w:p w:rsidR="007A1385" w:rsidRDefault="007A1385" w:rsidP="0058764C">
            <w:pPr>
              <w:tabs>
                <w:tab w:val="left" w:pos="567"/>
              </w:tabs>
              <w:jc w:val="center"/>
              <w:rPr>
                <w:sz w:val="18"/>
                <w:szCs w:val="18"/>
              </w:rPr>
            </w:pPr>
            <w:r>
              <w:rPr>
                <w:sz w:val="18"/>
                <w:szCs w:val="18"/>
              </w:rPr>
              <w:t>350</w:t>
            </w:r>
          </w:p>
        </w:tc>
        <w:tc>
          <w:tcPr>
            <w:tcW w:w="992" w:type="dxa"/>
            <w:shd w:val="clear" w:color="auto" w:fill="auto"/>
            <w:vAlign w:val="center"/>
          </w:tcPr>
          <w:p w:rsidR="007A1385" w:rsidRDefault="007A1385" w:rsidP="0058764C">
            <w:pPr>
              <w:tabs>
                <w:tab w:val="left" w:pos="567"/>
              </w:tabs>
              <w:jc w:val="center"/>
              <w:rPr>
                <w:sz w:val="16"/>
                <w:szCs w:val="16"/>
              </w:rPr>
            </w:pPr>
            <w:r>
              <w:rPr>
                <w:sz w:val="16"/>
                <w:szCs w:val="16"/>
              </w:rPr>
              <w:t>76 907,0</w:t>
            </w:r>
          </w:p>
        </w:tc>
        <w:tc>
          <w:tcPr>
            <w:tcW w:w="993" w:type="dxa"/>
            <w:shd w:val="clear" w:color="auto" w:fill="auto"/>
            <w:vAlign w:val="center"/>
          </w:tcPr>
          <w:p w:rsidR="007A1385" w:rsidRDefault="007A1385" w:rsidP="0058764C">
            <w:pPr>
              <w:tabs>
                <w:tab w:val="left" w:pos="567"/>
              </w:tabs>
              <w:jc w:val="center"/>
              <w:rPr>
                <w:sz w:val="16"/>
                <w:szCs w:val="16"/>
              </w:rPr>
            </w:pPr>
            <w:r>
              <w:rPr>
                <w:sz w:val="16"/>
                <w:szCs w:val="16"/>
              </w:rPr>
              <w:t>78 904,0</w:t>
            </w:r>
          </w:p>
        </w:tc>
        <w:tc>
          <w:tcPr>
            <w:tcW w:w="992" w:type="dxa"/>
            <w:shd w:val="clear" w:color="auto" w:fill="auto"/>
            <w:vAlign w:val="center"/>
          </w:tcPr>
          <w:p w:rsidR="007A1385" w:rsidRDefault="007A1385" w:rsidP="0058764C">
            <w:pPr>
              <w:tabs>
                <w:tab w:val="left" w:pos="567"/>
              </w:tabs>
              <w:jc w:val="center"/>
              <w:rPr>
                <w:sz w:val="16"/>
                <w:szCs w:val="16"/>
              </w:rPr>
            </w:pPr>
            <w:r>
              <w:rPr>
                <w:sz w:val="16"/>
                <w:szCs w:val="16"/>
              </w:rPr>
              <w:t>78 904,0</w:t>
            </w:r>
          </w:p>
        </w:tc>
      </w:tr>
      <w:tr w:rsidR="007A1385" w:rsidRPr="00FD24E2" w:rsidTr="004931F0">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3</w:t>
            </w:r>
          </w:p>
        </w:tc>
        <w:tc>
          <w:tcPr>
            <w:tcW w:w="1974" w:type="dxa"/>
            <w:shd w:val="clear" w:color="auto" w:fill="auto"/>
            <w:vAlign w:val="center"/>
          </w:tcPr>
          <w:p w:rsidR="007A1385" w:rsidRPr="00FD24E2" w:rsidRDefault="007A1385" w:rsidP="0058764C">
            <w:pPr>
              <w:tabs>
                <w:tab w:val="left" w:pos="567"/>
              </w:tabs>
              <w:rPr>
                <w:sz w:val="18"/>
                <w:szCs w:val="18"/>
              </w:rPr>
            </w:pPr>
            <w:r w:rsidRPr="005A4836">
              <w:rPr>
                <w:sz w:val="18"/>
                <w:szCs w:val="18"/>
              </w:rPr>
              <w:t>Реализация основных общеобразовательных программ дошкольного образования 3-8 лет (адаптированная образовательная программа)</w:t>
            </w:r>
          </w:p>
        </w:tc>
        <w:tc>
          <w:tcPr>
            <w:tcW w:w="709" w:type="dxa"/>
            <w:shd w:val="clear" w:color="auto" w:fill="auto"/>
            <w:vAlign w:val="center"/>
          </w:tcPr>
          <w:p w:rsidR="007A1385" w:rsidRPr="00FD24E2" w:rsidRDefault="007A1385" w:rsidP="0058764C">
            <w:pPr>
              <w:tabs>
                <w:tab w:val="left" w:pos="567"/>
              </w:tabs>
              <w:jc w:val="center"/>
              <w:rPr>
                <w:sz w:val="18"/>
                <w:szCs w:val="18"/>
              </w:rPr>
            </w:pP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Физические лица до 8 лет</w:t>
            </w:r>
          </w:p>
          <w:p w:rsidR="007A1385" w:rsidRPr="00FD24E2" w:rsidRDefault="007A1385" w:rsidP="0058764C">
            <w:pPr>
              <w:tabs>
                <w:tab w:val="left" w:pos="567"/>
              </w:tabs>
              <w:jc w:val="center"/>
              <w:rPr>
                <w:sz w:val="18"/>
                <w:szCs w:val="18"/>
              </w:rPr>
            </w:pPr>
            <w:r w:rsidRPr="00FD24E2">
              <w:rPr>
                <w:sz w:val="18"/>
                <w:szCs w:val="18"/>
              </w:rPr>
              <w:t>(число детей)</w:t>
            </w:r>
          </w:p>
        </w:tc>
        <w:tc>
          <w:tcPr>
            <w:tcW w:w="993" w:type="dxa"/>
            <w:shd w:val="clear" w:color="auto" w:fill="auto"/>
            <w:vAlign w:val="center"/>
          </w:tcPr>
          <w:p w:rsidR="007A1385" w:rsidRDefault="007A1385" w:rsidP="0058764C">
            <w:pPr>
              <w:tabs>
                <w:tab w:val="left" w:pos="567"/>
              </w:tabs>
              <w:jc w:val="center"/>
              <w:rPr>
                <w:sz w:val="18"/>
                <w:szCs w:val="18"/>
              </w:rPr>
            </w:pPr>
            <w:r>
              <w:rPr>
                <w:sz w:val="18"/>
                <w:szCs w:val="18"/>
              </w:rPr>
              <w:t>25</w:t>
            </w:r>
          </w:p>
        </w:tc>
        <w:tc>
          <w:tcPr>
            <w:tcW w:w="992" w:type="dxa"/>
            <w:shd w:val="clear" w:color="auto" w:fill="auto"/>
            <w:vAlign w:val="center"/>
          </w:tcPr>
          <w:p w:rsidR="007A1385" w:rsidRDefault="007A1385" w:rsidP="0058764C">
            <w:pPr>
              <w:tabs>
                <w:tab w:val="left" w:pos="567"/>
              </w:tabs>
              <w:jc w:val="center"/>
              <w:rPr>
                <w:sz w:val="18"/>
                <w:szCs w:val="18"/>
              </w:rPr>
            </w:pPr>
            <w:r>
              <w:rPr>
                <w:sz w:val="18"/>
                <w:szCs w:val="18"/>
              </w:rPr>
              <w:t>10</w:t>
            </w:r>
          </w:p>
        </w:tc>
        <w:tc>
          <w:tcPr>
            <w:tcW w:w="992" w:type="dxa"/>
            <w:shd w:val="clear" w:color="auto" w:fill="auto"/>
            <w:vAlign w:val="center"/>
          </w:tcPr>
          <w:p w:rsidR="007A1385" w:rsidRDefault="007A1385" w:rsidP="0058764C">
            <w:pPr>
              <w:tabs>
                <w:tab w:val="left" w:pos="567"/>
              </w:tabs>
              <w:jc w:val="center"/>
              <w:rPr>
                <w:sz w:val="18"/>
                <w:szCs w:val="18"/>
              </w:rPr>
            </w:pPr>
            <w:r>
              <w:rPr>
                <w:sz w:val="18"/>
                <w:szCs w:val="18"/>
              </w:rPr>
              <w:t>10</w:t>
            </w:r>
          </w:p>
        </w:tc>
        <w:tc>
          <w:tcPr>
            <w:tcW w:w="992" w:type="dxa"/>
            <w:shd w:val="clear" w:color="auto" w:fill="auto"/>
            <w:vAlign w:val="center"/>
          </w:tcPr>
          <w:p w:rsidR="007A1385" w:rsidRDefault="007A1385" w:rsidP="0058764C">
            <w:pPr>
              <w:tabs>
                <w:tab w:val="left" w:pos="567"/>
              </w:tabs>
              <w:jc w:val="center"/>
              <w:rPr>
                <w:sz w:val="16"/>
                <w:szCs w:val="16"/>
              </w:rPr>
            </w:pPr>
            <w:r>
              <w:rPr>
                <w:sz w:val="16"/>
                <w:szCs w:val="16"/>
              </w:rPr>
              <w:t>7 574,1</w:t>
            </w:r>
          </w:p>
        </w:tc>
        <w:tc>
          <w:tcPr>
            <w:tcW w:w="993" w:type="dxa"/>
            <w:shd w:val="clear" w:color="auto" w:fill="auto"/>
            <w:vAlign w:val="center"/>
          </w:tcPr>
          <w:p w:rsidR="007A1385" w:rsidRDefault="007A1385" w:rsidP="0058764C">
            <w:pPr>
              <w:tabs>
                <w:tab w:val="left" w:pos="567"/>
              </w:tabs>
              <w:jc w:val="center"/>
              <w:rPr>
                <w:sz w:val="16"/>
                <w:szCs w:val="16"/>
              </w:rPr>
            </w:pPr>
            <w:r>
              <w:rPr>
                <w:sz w:val="16"/>
                <w:szCs w:val="16"/>
              </w:rPr>
              <w:t>4 001,6</w:t>
            </w:r>
          </w:p>
        </w:tc>
        <w:tc>
          <w:tcPr>
            <w:tcW w:w="992" w:type="dxa"/>
            <w:shd w:val="clear" w:color="auto" w:fill="auto"/>
            <w:vAlign w:val="center"/>
          </w:tcPr>
          <w:p w:rsidR="007A1385" w:rsidRDefault="007A1385" w:rsidP="0058764C">
            <w:pPr>
              <w:tabs>
                <w:tab w:val="left" w:pos="567"/>
              </w:tabs>
              <w:jc w:val="center"/>
              <w:rPr>
                <w:sz w:val="16"/>
                <w:szCs w:val="16"/>
              </w:rPr>
            </w:pPr>
            <w:r>
              <w:rPr>
                <w:sz w:val="16"/>
                <w:szCs w:val="16"/>
              </w:rPr>
              <w:t>4 001,6</w:t>
            </w:r>
          </w:p>
        </w:tc>
      </w:tr>
      <w:tr w:rsidR="007A1385" w:rsidRPr="00FD24E2" w:rsidTr="004931F0">
        <w:trPr>
          <w:trHeight w:val="438"/>
        </w:trPr>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4</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sz w:val="18"/>
                <w:szCs w:val="18"/>
              </w:rPr>
              <w:t>Присмотр и уход (</w:t>
            </w:r>
            <w:proofErr w:type="gramStart"/>
            <w:r w:rsidRPr="00FD24E2">
              <w:rPr>
                <w:sz w:val="18"/>
                <w:szCs w:val="18"/>
              </w:rPr>
              <w:t>группа полного дня</w:t>
            </w:r>
            <w:proofErr w:type="gramEnd"/>
            <w:r w:rsidRPr="00FD24E2">
              <w:rPr>
                <w:sz w:val="18"/>
                <w:szCs w:val="18"/>
              </w:rPr>
              <w:t>)</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9</w:t>
            </w: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Физические лица до 8 лет</w:t>
            </w:r>
          </w:p>
          <w:p w:rsidR="007A1385" w:rsidRPr="00FD24E2" w:rsidRDefault="007A1385" w:rsidP="0058764C">
            <w:pPr>
              <w:tabs>
                <w:tab w:val="left" w:pos="567"/>
              </w:tabs>
              <w:jc w:val="center"/>
              <w:rPr>
                <w:sz w:val="18"/>
                <w:szCs w:val="18"/>
              </w:rPr>
            </w:pPr>
            <w:r w:rsidRPr="00FD24E2">
              <w:rPr>
                <w:sz w:val="18"/>
                <w:szCs w:val="18"/>
              </w:rPr>
              <w:t>(число детей)</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473</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488</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488</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92 263,5</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87 850,4</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87 850,4</w:t>
            </w:r>
          </w:p>
        </w:tc>
      </w:tr>
      <w:tr w:rsidR="007A1385" w:rsidRPr="00FD24E2" w:rsidTr="004931F0">
        <w:trPr>
          <w:trHeight w:val="438"/>
        </w:trPr>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5</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sz w:val="18"/>
                <w:szCs w:val="18"/>
              </w:rPr>
              <w:t>Присмотр и уход (</w:t>
            </w:r>
            <w:proofErr w:type="gramStart"/>
            <w:r w:rsidRPr="00FD24E2">
              <w:rPr>
                <w:sz w:val="18"/>
                <w:szCs w:val="18"/>
              </w:rPr>
              <w:t>группа полного дня</w:t>
            </w:r>
            <w:proofErr w:type="gramEnd"/>
            <w:r>
              <w:rPr>
                <w:sz w:val="18"/>
                <w:szCs w:val="18"/>
              </w:rPr>
              <w:t>, льготная категория</w:t>
            </w:r>
            <w:r w:rsidRPr="00FD24E2">
              <w:rPr>
                <w:sz w:val="18"/>
                <w:szCs w:val="18"/>
              </w:rPr>
              <w:t>)</w:t>
            </w:r>
          </w:p>
        </w:tc>
        <w:tc>
          <w:tcPr>
            <w:tcW w:w="709" w:type="dxa"/>
            <w:shd w:val="clear" w:color="auto" w:fill="auto"/>
            <w:vAlign w:val="center"/>
          </w:tcPr>
          <w:p w:rsidR="007A1385" w:rsidRPr="00FD24E2" w:rsidRDefault="007A1385" w:rsidP="0058764C">
            <w:pPr>
              <w:tabs>
                <w:tab w:val="left" w:pos="567"/>
              </w:tabs>
              <w:jc w:val="center"/>
              <w:rPr>
                <w:sz w:val="18"/>
                <w:szCs w:val="18"/>
              </w:rPr>
            </w:pP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Физические лица до 8 лет</w:t>
            </w:r>
          </w:p>
          <w:p w:rsidR="007A1385" w:rsidRPr="00FD24E2" w:rsidRDefault="007A1385" w:rsidP="0058764C">
            <w:pPr>
              <w:tabs>
                <w:tab w:val="left" w:pos="567"/>
              </w:tabs>
              <w:jc w:val="center"/>
              <w:rPr>
                <w:sz w:val="18"/>
                <w:szCs w:val="18"/>
              </w:rPr>
            </w:pPr>
            <w:r w:rsidRPr="00FD24E2">
              <w:rPr>
                <w:sz w:val="18"/>
                <w:szCs w:val="18"/>
              </w:rPr>
              <w:t>(число детей)</w:t>
            </w:r>
          </w:p>
        </w:tc>
        <w:tc>
          <w:tcPr>
            <w:tcW w:w="993" w:type="dxa"/>
            <w:shd w:val="clear" w:color="auto" w:fill="auto"/>
            <w:vAlign w:val="center"/>
          </w:tcPr>
          <w:p w:rsidR="007A1385" w:rsidRDefault="007A1385" w:rsidP="0058764C">
            <w:pPr>
              <w:tabs>
                <w:tab w:val="left" w:pos="567"/>
              </w:tabs>
              <w:jc w:val="center"/>
              <w:rPr>
                <w:sz w:val="18"/>
                <w:szCs w:val="18"/>
              </w:rPr>
            </w:pPr>
            <w:r>
              <w:rPr>
                <w:sz w:val="18"/>
                <w:szCs w:val="18"/>
              </w:rPr>
              <w:t>25</w:t>
            </w:r>
          </w:p>
        </w:tc>
        <w:tc>
          <w:tcPr>
            <w:tcW w:w="992" w:type="dxa"/>
            <w:shd w:val="clear" w:color="auto" w:fill="auto"/>
            <w:vAlign w:val="center"/>
          </w:tcPr>
          <w:p w:rsidR="007A1385" w:rsidRDefault="007A1385" w:rsidP="0058764C">
            <w:pPr>
              <w:tabs>
                <w:tab w:val="left" w:pos="567"/>
              </w:tabs>
              <w:jc w:val="center"/>
              <w:rPr>
                <w:sz w:val="18"/>
                <w:szCs w:val="18"/>
              </w:rPr>
            </w:pPr>
            <w:r>
              <w:rPr>
                <w:sz w:val="18"/>
                <w:szCs w:val="18"/>
              </w:rPr>
              <w:t>10</w:t>
            </w:r>
          </w:p>
        </w:tc>
        <w:tc>
          <w:tcPr>
            <w:tcW w:w="992" w:type="dxa"/>
            <w:shd w:val="clear" w:color="auto" w:fill="auto"/>
            <w:vAlign w:val="center"/>
          </w:tcPr>
          <w:p w:rsidR="007A1385" w:rsidRDefault="007A1385" w:rsidP="0058764C">
            <w:pPr>
              <w:tabs>
                <w:tab w:val="left" w:pos="567"/>
              </w:tabs>
              <w:jc w:val="center"/>
              <w:rPr>
                <w:sz w:val="18"/>
                <w:szCs w:val="18"/>
              </w:rPr>
            </w:pPr>
            <w:r>
              <w:rPr>
                <w:sz w:val="18"/>
                <w:szCs w:val="18"/>
              </w:rPr>
              <w:t>10</w:t>
            </w:r>
          </w:p>
        </w:tc>
        <w:tc>
          <w:tcPr>
            <w:tcW w:w="992" w:type="dxa"/>
            <w:shd w:val="clear" w:color="auto" w:fill="auto"/>
            <w:vAlign w:val="center"/>
          </w:tcPr>
          <w:p w:rsidR="007A1385" w:rsidRDefault="007A1385" w:rsidP="0058764C">
            <w:pPr>
              <w:tabs>
                <w:tab w:val="left" w:pos="567"/>
              </w:tabs>
              <w:jc w:val="center"/>
              <w:rPr>
                <w:sz w:val="16"/>
                <w:szCs w:val="16"/>
              </w:rPr>
            </w:pPr>
            <w:r>
              <w:rPr>
                <w:sz w:val="16"/>
                <w:szCs w:val="16"/>
              </w:rPr>
              <w:t>23 678,3</w:t>
            </w:r>
          </w:p>
        </w:tc>
        <w:tc>
          <w:tcPr>
            <w:tcW w:w="993" w:type="dxa"/>
            <w:shd w:val="clear" w:color="auto" w:fill="auto"/>
            <w:vAlign w:val="center"/>
          </w:tcPr>
          <w:p w:rsidR="007A1385" w:rsidRDefault="007A1385" w:rsidP="0058764C">
            <w:pPr>
              <w:tabs>
                <w:tab w:val="left" w:pos="567"/>
              </w:tabs>
              <w:jc w:val="center"/>
              <w:rPr>
                <w:sz w:val="16"/>
                <w:szCs w:val="16"/>
              </w:rPr>
            </w:pPr>
            <w:r>
              <w:rPr>
                <w:sz w:val="16"/>
                <w:szCs w:val="16"/>
              </w:rPr>
              <w:t>21 666,7</w:t>
            </w:r>
          </w:p>
        </w:tc>
        <w:tc>
          <w:tcPr>
            <w:tcW w:w="992" w:type="dxa"/>
            <w:shd w:val="clear" w:color="auto" w:fill="auto"/>
            <w:vAlign w:val="center"/>
          </w:tcPr>
          <w:p w:rsidR="007A1385" w:rsidRDefault="007A1385" w:rsidP="0058764C">
            <w:pPr>
              <w:tabs>
                <w:tab w:val="left" w:pos="567"/>
              </w:tabs>
              <w:jc w:val="center"/>
              <w:rPr>
                <w:sz w:val="16"/>
                <w:szCs w:val="16"/>
              </w:rPr>
            </w:pPr>
            <w:r>
              <w:rPr>
                <w:sz w:val="16"/>
                <w:szCs w:val="16"/>
              </w:rPr>
              <w:t>21 666,7</w:t>
            </w:r>
          </w:p>
        </w:tc>
      </w:tr>
      <w:tr w:rsidR="007A1385" w:rsidRPr="00FD24E2" w:rsidTr="004931F0">
        <w:trPr>
          <w:trHeight w:val="364"/>
        </w:trPr>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6</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sz w:val="18"/>
                <w:szCs w:val="18"/>
              </w:rPr>
              <w:t>Присмотр и уход (группа продленного дня)</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6</w:t>
            </w: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 xml:space="preserve">Физические лица </w:t>
            </w:r>
          </w:p>
          <w:p w:rsidR="007A1385" w:rsidRPr="00FD24E2" w:rsidRDefault="007A1385" w:rsidP="0058764C">
            <w:pPr>
              <w:tabs>
                <w:tab w:val="left" w:pos="567"/>
              </w:tabs>
              <w:jc w:val="center"/>
              <w:rPr>
                <w:sz w:val="18"/>
                <w:szCs w:val="18"/>
              </w:rPr>
            </w:pPr>
            <w:r w:rsidRPr="00FD24E2">
              <w:rPr>
                <w:sz w:val="18"/>
                <w:szCs w:val="18"/>
              </w:rPr>
              <w:t xml:space="preserve">(число </w:t>
            </w:r>
            <w:proofErr w:type="gramStart"/>
            <w:r w:rsidRPr="00FD24E2">
              <w:rPr>
                <w:sz w:val="18"/>
                <w:szCs w:val="18"/>
              </w:rPr>
              <w:t>обучающихся</w:t>
            </w:r>
            <w:proofErr w:type="gramEnd"/>
            <w:r w:rsidRPr="00FD24E2">
              <w:rPr>
                <w:sz w:val="18"/>
                <w:szCs w:val="18"/>
              </w:rPr>
              <w:t>)</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228</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228</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228</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7 214,0</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7 214,0</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7 214,0</w:t>
            </w:r>
          </w:p>
        </w:tc>
      </w:tr>
      <w:tr w:rsidR="007A1385" w:rsidRPr="00FD24E2" w:rsidTr="004931F0">
        <w:trPr>
          <w:trHeight w:val="645"/>
        </w:trPr>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7</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sz w:val="18"/>
                <w:szCs w:val="18"/>
              </w:rPr>
              <w:t>Реализация основных общеобразовательных программ начального общего образования</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7</w:t>
            </w: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Физические лица до 18 лет</w:t>
            </w:r>
          </w:p>
          <w:p w:rsidR="007A1385" w:rsidRPr="00FD24E2" w:rsidRDefault="007A1385" w:rsidP="0058764C">
            <w:pPr>
              <w:tabs>
                <w:tab w:val="left" w:pos="567"/>
              </w:tabs>
              <w:jc w:val="center"/>
              <w:rPr>
                <w:sz w:val="18"/>
                <w:szCs w:val="18"/>
              </w:rPr>
            </w:pPr>
            <w:r w:rsidRPr="00FD24E2">
              <w:rPr>
                <w:sz w:val="18"/>
                <w:szCs w:val="18"/>
              </w:rPr>
              <w:t xml:space="preserve">(число </w:t>
            </w:r>
            <w:proofErr w:type="gramStart"/>
            <w:r w:rsidRPr="00FD24E2">
              <w:rPr>
                <w:sz w:val="18"/>
                <w:szCs w:val="18"/>
              </w:rPr>
              <w:t>обучающихся</w:t>
            </w:r>
            <w:proofErr w:type="gramEnd"/>
            <w:r w:rsidRPr="00FD24E2">
              <w:rPr>
                <w:sz w:val="18"/>
                <w:szCs w:val="18"/>
              </w:rPr>
              <w:t>)</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434</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434</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435</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131 243,0</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131 243,0</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131545,4</w:t>
            </w:r>
          </w:p>
        </w:tc>
      </w:tr>
      <w:tr w:rsidR="007A1385" w:rsidRPr="00FD24E2" w:rsidTr="004931F0">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8</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sz w:val="18"/>
                <w:szCs w:val="18"/>
              </w:rPr>
              <w:t>Реализация основных общеобразовательных программ основного общего образования</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7</w:t>
            </w: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Физические лица до 18 лет</w:t>
            </w:r>
          </w:p>
          <w:p w:rsidR="007A1385" w:rsidRPr="00FD24E2" w:rsidRDefault="007A1385" w:rsidP="0058764C">
            <w:pPr>
              <w:tabs>
                <w:tab w:val="left" w:pos="567"/>
              </w:tabs>
              <w:jc w:val="center"/>
              <w:rPr>
                <w:sz w:val="18"/>
                <w:szCs w:val="18"/>
              </w:rPr>
            </w:pPr>
            <w:r w:rsidRPr="00FD24E2">
              <w:rPr>
                <w:sz w:val="18"/>
                <w:szCs w:val="18"/>
              </w:rPr>
              <w:t xml:space="preserve">(число </w:t>
            </w:r>
            <w:proofErr w:type="gramStart"/>
            <w:r w:rsidRPr="00FD24E2">
              <w:rPr>
                <w:sz w:val="18"/>
                <w:szCs w:val="18"/>
              </w:rPr>
              <w:t>обучающихся</w:t>
            </w:r>
            <w:proofErr w:type="gramEnd"/>
            <w:r w:rsidRPr="00FD24E2">
              <w:rPr>
                <w:sz w:val="18"/>
                <w:szCs w:val="18"/>
              </w:rPr>
              <w:t>)</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559</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544</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544</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169 046,0</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168 668,7</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168 668,7</w:t>
            </w:r>
          </w:p>
        </w:tc>
      </w:tr>
      <w:tr w:rsidR="007A1385" w:rsidRPr="00FD24E2" w:rsidTr="004931F0">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9</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sz w:val="18"/>
                <w:szCs w:val="18"/>
              </w:rPr>
              <w:t>Реализация основных общеобразовательных программ среднего общего образования</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6</w:t>
            </w: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Физические лица до 18 лет</w:t>
            </w:r>
          </w:p>
          <w:p w:rsidR="007A1385" w:rsidRPr="00FD24E2" w:rsidRDefault="007A1385" w:rsidP="0058764C">
            <w:pPr>
              <w:tabs>
                <w:tab w:val="left" w:pos="567"/>
              </w:tabs>
              <w:jc w:val="center"/>
              <w:rPr>
                <w:sz w:val="18"/>
                <w:szCs w:val="18"/>
              </w:rPr>
            </w:pPr>
            <w:r w:rsidRPr="00FD24E2">
              <w:rPr>
                <w:sz w:val="18"/>
                <w:szCs w:val="18"/>
              </w:rPr>
              <w:t xml:space="preserve">(число </w:t>
            </w:r>
            <w:proofErr w:type="gramStart"/>
            <w:r w:rsidRPr="00FD24E2">
              <w:rPr>
                <w:sz w:val="18"/>
                <w:szCs w:val="18"/>
              </w:rPr>
              <w:t>обучающихся</w:t>
            </w:r>
            <w:proofErr w:type="gramEnd"/>
            <w:r w:rsidRPr="00FD24E2">
              <w:rPr>
                <w:sz w:val="18"/>
                <w:szCs w:val="18"/>
              </w:rPr>
              <w:t>)</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134</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140</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140</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40 522,0</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48 561,6</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48 425,9</w:t>
            </w:r>
          </w:p>
        </w:tc>
      </w:tr>
      <w:tr w:rsidR="007A1385" w:rsidRPr="004D582D" w:rsidTr="004931F0">
        <w:tc>
          <w:tcPr>
            <w:tcW w:w="568" w:type="dxa"/>
            <w:shd w:val="clear" w:color="auto" w:fill="auto"/>
            <w:vAlign w:val="center"/>
          </w:tcPr>
          <w:p w:rsidR="007A1385" w:rsidRPr="004D582D" w:rsidRDefault="007A1385" w:rsidP="0058764C">
            <w:pPr>
              <w:tabs>
                <w:tab w:val="left" w:pos="567"/>
              </w:tabs>
              <w:jc w:val="center"/>
              <w:rPr>
                <w:sz w:val="18"/>
                <w:szCs w:val="18"/>
              </w:rPr>
            </w:pPr>
            <w:r>
              <w:rPr>
                <w:sz w:val="18"/>
                <w:szCs w:val="18"/>
              </w:rPr>
              <w:t>10</w:t>
            </w:r>
          </w:p>
        </w:tc>
        <w:tc>
          <w:tcPr>
            <w:tcW w:w="1974" w:type="dxa"/>
            <w:shd w:val="clear" w:color="auto" w:fill="auto"/>
            <w:vAlign w:val="center"/>
          </w:tcPr>
          <w:p w:rsidR="007A1385" w:rsidRPr="004D582D" w:rsidRDefault="007A1385" w:rsidP="0058764C">
            <w:pPr>
              <w:tabs>
                <w:tab w:val="left" w:pos="567"/>
              </w:tabs>
              <w:rPr>
                <w:sz w:val="18"/>
                <w:szCs w:val="18"/>
              </w:rPr>
            </w:pPr>
            <w:r w:rsidRPr="004D582D">
              <w:rPr>
                <w:sz w:val="18"/>
                <w:szCs w:val="18"/>
              </w:rPr>
              <w:t>Реализация дополнительных общеразвивающих программ (спортивная подготовка по неолимпийским видам спорта)</w:t>
            </w:r>
          </w:p>
        </w:tc>
        <w:tc>
          <w:tcPr>
            <w:tcW w:w="709" w:type="dxa"/>
            <w:shd w:val="clear" w:color="auto" w:fill="auto"/>
            <w:vAlign w:val="center"/>
          </w:tcPr>
          <w:p w:rsidR="007A1385" w:rsidRPr="004D582D" w:rsidRDefault="007A1385" w:rsidP="0058764C">
            <w:pPr>
              <w:tabs>
                <w:tab w:val="left" w:pos="567"/>
              </w:tabs>
              <w:jc w:val="center"/>
              <w:rPr>
                <w:sz w:val="18"/>
                <w:szCs w:val="18"/>
              </w:rPr>
            </w:pPr>
            <w:r w:rsidRPr="004D582D">
              <w:rPr>
                <w:sz w:val="18"/>
                <w:szCs w:val="18"/>
              </w:rPr>
              <w:t>1</w:t>
            </w:r>
          </w:p>
        </w:tc>
        <w:tc>
          <w:tcPr>
            <w:tcW w:w="1285" w:type="dxa"/>
            <w:shd w:val="clear" w:color="auto" w:fill="auto"/>
            <w:vAlign w:val="center"/>
          </w:tcPr>
          <w:p w:rsidR="007A1385" w:rsidRPr="004D582D" w:rsidRDefault="007A1385" w:rsidP="0058764C">
            <w:pPr>
              <w:tabs>
                <w:tab w:val="left" w:pos="567"/>
              </w:tabs>
              <w:jc w:val="center"/>
              <w:rPr>
                <w:sz w:val="18"/>
                <w:szCs w:val="18"/>
              </w:rPr>
            </w:pPr>
            <w:r w:rsidRPr="004D582D">
              <w:rPr>
                <w:sz w:val="18"/>
                <w:szCs w:val="18"/>
              </w:rPr>
              <w:t>Физические лица</w:t>
            </w:r>
          </w:p>
          <w:p w:rsidR="007A1385" w:rsidRPr="004D582D" w:rsidRDefault="007A1385" w:rsidP="0058764C">
            <w:pPr>
              <w:tabs>
                <w:tab w:val="left" w:pos="567"/>
              </w:tabs>
              <w:jc w:val="center"/>
              <w:rPr>
                <w:sz w:val="18"/>
                <w:szCs w:val="18"/>
              </w:rPr>
            </w:pPr>
            <w:r w:rsidRPr="004D582D">
              <w:rPr>
                <w:sz w:val="18"/>
                <w:szCs w:val="18"/>
              </w:rPr>
              <w:t>(человек)</w:t>
            </w:r>
          </w:p>
        </w:tc>
        <w:tc>
          <w:tcPr>
            <w:tcW w:w="993" w:type="dxa"/>
            <w:shd w:val="clear" w:color="auto" w:fill="auto"/>
            <w:vAlign w:val="center"/>
          </w:tcPr>
          <w:p w:rsidR="007A1385" w:rsidRPr="004D582D" w:rsidRDefault="007A1385" w:rsidP="0058764C">
            <w:pPr>
              <w:tabs>
                <w:tab w:val="left" w:pos="567"/>
              </w:tabs>
              <w:jc w:val="center"/>
              <w:rPr>
                <w:sz w:val="18"/>
                <w:szCs w:val="18"/>
              </w:rPr>
            </w:pPr>
            <w:r w:rsidRPr="004D582D">
              <w:rPr>
                <w:sz w:val="18"/>
                <w:szCs w:val="18"/>
              </w:rPr>
              <w:t>28</w:t>
            </w:r>
          </w:p>
        </w:tc>
        <w:tc>
          <w:tcPr>
            <w:tcW w:w="992" w:type="dxa"/>
            <w:shd w:val="clear" w:color="auto" w:fill="auto"/>
            <w:vAlign w:val="center"/>
          </w:tcPr>
          <w:p w:rsidR="007A1385" w:rsidRPr="004D582D" w:rsidRDefault="007A1385" w:rsidP="0058764C">
            <w:pPr>
              <w:tabs>
                <w:tab w:val="left" w:pos="567"/>
              </w:tabs>
              <w:jc w:val="center"/>
              <w:rPr>
                <w:sz w:val="18"/>
                <w:szCs w:val="18"/>
              </w:rPr>
            </w:pPr>
            <w:r w:rsidRPr="004D582D">
              <w:rPr>
                <w:sz w:val="18"/>
                <w:szCs w:val="18"/>
              </w:rPr>
              <w:t>28</w:t>
            </w:r>
          </w:p>
        </w:tc>
        <w:tc>
          <w:tcPr>
            <w:tcW w:w="992" w:type="dxa"/>
            <w:shd w:val="clear" w:color="auto" w:fill="auto"/>
            <w:vAlign w:val="center"/>
          </w:tcPr>
          <w:p w:rsidR="007A1385" w:rsidRPr="004D582D" w:rsidRDefault="007A1385" w:rsidP="0058764C">
            <w:pPr>
              <w:tabs>
                <w:tab w:val="left" w:pos="567"/>
              </w:tabs>
              <w:jc w:val="center"/>
              <w:rPr>
                <w:sz w:val="18"/>
                <w:szCs w:val="18"/>
              </w:rPr>
            </w:pPr>
            <w:r w:rsidRPr="004D582D">
              <w:rPr>
                <w:sz w:val="18"/>
                <w:szCs w:val="18"/>
              </w:rPr>
              <w:t>28</w:t>
            </w:r>
          </w:p>
        </w:tc>
        <w:tc>
          <w:tcPr>
            <w:tcW w:w="992" w:type="dxa"/>
            <w:shd w:val="clear" w:color="auto" w:fill="auto"/>
            <w:vAlign w:val="center"/>
          </w:tcPr>
          <w:p w:rsidR="007A1385" w:rsidRPr="004D582D" w:rsidRDefault="007A1385" w:rsidP="0058764C">
            <w:pPr>
              <w:tabs>
                <w:tab w:val="left" w:pos="567"/>
              </w:tabs>
              <w:jc w:val="center"/>
              <w:rPr>
                <w:sz w:val="18"/>
                <w:szCs w:val="18"/>
              </w:rPr>
            </w:pPr>
            <w:r w:rsidRPr="004D582D">
              <w:rPr>
                <w:sz w:val="18"/>
                <w:szCs w:val="18"/>
              </w:rPr>
              <w:t>4 662,7</w:t>
            </w:r>
          </w:p>
        </w:tc>
        <w:tc>
          <w:tcPr>
            <w:tcW w:w="993" w:type="dxa"/>
            <w:shd w:val="clear" w:color="auto" w:fill="auto"/>
            <w:vAlign w:val="center"/>
          </w:tcPr>
          <w:p w:rsidR="007A1385" w:rsidRPr="004D582D" w:rsidRDefault="007A1385" w:rsidP="0058764C">
            <w:pPr>
              <w:tabs>
                <w:tab w:val="left" w:pos="567"/>
              </w:tabs>
              <w:jc w:val="center"/>
              <w:rPr>
                <w:sz w:val="18"/>
                <w:szCs w:val="18"/>
              </w:rPr>
            </w:pPr>
            <w:r w:rsidRPr="004D582D">
              <w:rPr>
                <w:sz w:val="18"/>
                <w:szCs w:val="18"/>
              </w:rPr>
              <w:t>4 291,7</w:t>
            </w:r>
          </w:p>
        </w:tc>
        <w:tc>
          <w:tcPr>
            <w:tcW w:w="992" w:type="dxa"/>
            <w:shd w:val="clear" w:color="auto" w:fill="auto"/>
            <w:vAlign w:val="center"/>
          </w:tcPr>
          <w:p w:rsidR="007A1385" w:rsidRPr="004D582D" w:rsidRDefault="007A1385" w:rsidP="0058764C">
            <w:pPr>
              <w:tabs>
                <w:tab w:val="left" w:pos="567"/>
              </w:tabs>
              <w:jc w:val="center"/>
              <w:rPr>
                <w:sz w:val="18"/>
                <w:szCs w:val="18"/>
              </w:rPr>
            </w:pPr>
            <w:r w:rsidRPr="004D582D">
              <w:rPr>
                <w:sz w:val="18"/>
                <w:szCs w:val="18"/>
              </w:rPr>
              <w:t>4 291,7</w:t>
            </w:r>
          </w:p>
        </w:tc>
      </w:tr>
      <w:tr w:rsidR="007A1385" w:rsidRPr="00FD24E2" w:rsidTr="004931F0">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11</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color w:val="000000"/>
                <w:sz w:val="18"/>
                <w:szCs w:val="18"/>
              </w:rPr>
              <w:t>Реализация дополнительных общеразвивающих программ физкультурно-спортивной направленности</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1</w:t>
            </w: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color w:val="000000"/>
                <w:sz w:val="18"/>
                <w:szCs w:val="18"/>
              </w:rPr>
              <w:t>Физические лица (человеко-часы)</w:t>
            </w:r>
          </w:p>
        </w:tc>
        <w:tc>
          <w:tcPr>
            <w:tcW w:w="993" w:type="dxa"/>
            <w:shd w:val="clear" w:color="auto" w:fill="auto"/>
            <w:vAlign w:val="center"/>
          </w:tcPr>
          <w:p w:rsidR="007A1385" w:rsidRPr="005A4836" w:rsidRDefault="007A1385" w:rsidP="0058764C">
            <w:pPr>
              <w:tabs>
                <w:tab w:val="left" w:pos="567"/>
              </w:tabs>
              <w:jc w:val="center"/>
              <w:rPr>
                <w:sz w:val="16"/>
                <w:szCs w:val="16"/>
              </w:rPr>
            </w:pPr>
            <w:r w:rsidRPr="005A4836">
              <w:rPr>
                <w:sz w:val="16"/>
                <w:szCs w:val="16"/>
              </w:rPr>
              <w:t>247 539,15</w:t>
            </w:r>
          </w:p>
        </w:tc>
        <w:tc>
          <w:tcPr>
            <w:tcW w:w="992" w:type="dxa"/>
            <w:shd w:val="clear" w:color="auto" w:fill="auto"/>
            <w:vAlign w:val="center"/>
          </w:tcPr>
          <w:p w:rsidR="007A1385" w:rsidRPr="005A4836" w:rsidRDefault="007A1385" w:rsidP="0058764C">
            <w:pPr>
              <w:tabs>
                <w:tab w:val="left" w:pos="567"/>
              </w:tabs>
              <w:jc w:val="center"/>
              <w:rPr>
                <w:sz w:val="16"/>
                <w:szCs w:val="16"/>
              </w:rPr>
            </w:pPr>
            <w:r w:rsidRPr="005A4836">
              <w:rPr>
                <w:sz w:val="16"/>
                <w:szCs w:val="16"/>
              </w:rPr>
              <w:t>247 539,15</w:t>
            </w:r>
          </w:p>
        </w:tc>
        <w:tc>
          <w:tcPr>
            <w:tcW w:w="992" w:type="dxa"/>
            <w:shd w:val="clear" w:color="auto" w:fill="auto"/>
            <w:vAlign w:val="center"/>
          </w:tcPr>
          <w:p w:rsidR="007A1385" w:rsidRPr="005A4836" w:rsidRDefault="007A1385" w:rsidP="0058764C">
            <w:pPr>
              <w:tabs>
                <w:tab w:val="left" w:pos="567"/>
              </w:tabs>
              <w:jc w:val="center"/>
              <w:rPr>
                <w:sz w:val="16"/>
                <w:szCs w:val="16"/>
              </w:rPr>
            </w:pPr>
            <w:r w:rsidRPr="005A4836">
              <w:rPr>
                <w:sz w:val="16"/>
                <w:szCs w:val="16"/>
              </w:rPr>
              <w:t>247 539,15</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53 958,6</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54 757,6</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54 757,6</w:t>
            </w:r>
          </w:p>
        </w:tc>
      </w:tr>
      <w:tr w:rsidR="007A1385" w:rsidRPr="00FD24E2" w:rsidTr="004931F0">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12</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color w:val="000000"/>
                <w:sz w:val="18"/>
                <w:szCs w:val="18"/>
              </w:rPr>
              <w:t>Реализация дополнительных общеразвивающих программ художественной направленности</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1</w:t>
            </w:r>
          </w:p>
        </w:tc>
        <w:tc>
          <w:tcPr>
            <w:tcW w:w="1285" w:type="dxa"/>
            <w:shd w:val="clear" w:color="auto" w:fill="auto"/>
          </w:tcPr>
          <w:p w:rsidR="007A1385" w:rsidRPr="00FD24E2" w:rsidRDefault="007A1385" w:rsidP="0058764C">
            <w:pPr>
              <w:jc w:val="center"/>
              <w:rPr>
                <w:color w:val="000000"/>
                <w:sz w:val="18"/>
                <w:szCs w:val="18"/>
              </w:rPr>
            </w:pPr>
            <w:r w:rsidRPr="00FD24E2">
              <w:rPr>
                <w:color w:val="000000"/>
                <w:sz w:val="18"/>
                <w:szCs w:val="18"/>
              </w:rPr>
              <w:t>Физические лица (</w:t>
            </w:r>
            <w:proofErr w:type="gramStart"/>
            <w:r w:rsidRPr="00FD24E2">
              <w:rPr>
                <w:color w:val="000000"/>
                <w:sz w:val="18"/>
                <w:szCs w:val="18"/>
              </w:rPr>
              <w:t>человеко- часы</w:t>
            </w:r>
            <w:proofErr w:type="gramEnd"/>
            <w:r w:rsidRPr="00FD24E2">
              <w:rPr>
                <w:color w:val="000000"/>
                <w:sz w:val="18"/>
                <w:szCs w:val="18"/>
              </w:rPr>
              <w:t>)</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41 954,47</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41 954,47</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41 954,47</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12 366,5</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12 145,0</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12 145,0</w:t>
            </w:r>
          </w:p>
        </w:tc>
      </w:tr>
      <w:tr w:rsidR="007A1385" w:rsidRPr="00FD24E2" w:rsidTr="004931F0">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13</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color w:val="000000"/>
                <w:sz w:val="18"/>
                <w:szCs w:val="18"/>
              </w:rPr>
              <w:t xml:space="preserve">Реализация дополнительных общеразвивающих программ технической </w:t>
            </w:r>
            <w:r w:rsidRPr="00FD24E2">
              <w:rPr>
                <w:color w:val="000000"/>
                <w:sz w:val="18"/>
                <w:szCs w:val="18"/>
              </w:rPr>
              <w:lastRenderedPageBreak/>
              <w:t>направленности</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lastRenderedPageBreak/>
              <w:t>1</w:t>
            </w:r>
          </w:p>
        </w:tc>
        <w:tc>
          <w:tcPr>
            <w:tcW w:w="1285" w:type="dxa"/>
            <w:shd w:val="clear" w:color="auto" w:fill="auto"/>
          </w:tcPr>
          <w:p w:rsidR="007A1385" w:rsidRPr="00FD24E2" w:rsidRDefault="007A1385" w:rsidP="0058764C">
            <w:pPr>
              <w:jc w:val="center"/>
              <w:rPr>
                <w:color w:val="000000"/>
                <w:sz w:val="18"/>
                <w:szCs w:val="18"/>
              </w:rPr>
            </w:pPr>
            <w:r w:rsidRPr="00FD24E2">
              <w:rPr>
                <w:color w:val="000000"/>
                <w:sz w:val="18"/>
                <w:szCs w:val="18"/>
              </w:rPr>
              <w:t>Физические лица (</w:t>
            </w:r>
            <w:proofErr w:type="gramStart"/>
            <w:r w:rsidRPr="00FD24E2">
              <w:rPr>
                <w:color w:val="000000"/>
                <w:sz w:val="18"/>
                <w:szCs w:val="18"/>
              </w:rPr>
              <w:t>человеко- часы</w:t>
            </w:r>
            <w:proofErr w:type="gramEnd"/>
            <w:r w:rsidRPr="00FD24E2">
              <w:rPr>
                <w:color w:val="000000"/>
                <w:sz w:val="18"/>
                <w:szCs w:val="18"/>
              </w:rPr>
              <w:t>)</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26 620,92</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26 620,92</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26 620,92</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7 846,8</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7 706,2</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7 706,2</w:t>
            </w:r>
          </w:p>
        </w:tc>
      </w:tr>
      <w:tr w:rsidR="007A1385" w:rsidRPr="00FD24E2" w:rsidTr="004931F0">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lastRenderedPageBreak/>
              <w:t>14</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color w:val="000000"/>
                <w:sz w:val="18"/>
                <w:szCs w:val="18"/>
              </w:rPr>
              <w:t>Реализация дополнительных общеразвивающих программ социально-педагогической направленности</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1</w:t>
            </w:r>
          </w:p>
        </w:tc>
        <w:tc>
          <w:tcPr>
            <w:tcW w:w="1285" w:type="dxa"/>
            <w:shd w:val="clear" w:color="auto" w:fill="auto"/>
          </w:tcPr>
          <w:p w:rsidR="007A1385" w:rsidRPr="00FD24E2" w:rsidRDefault="007A1385" w:rsidP="0058764C">
            <w:pPr>
              <w:jc w:val="center"/>
              <w:rPr>
                <w:color w:val="000000"/>
                <w:sz w:val="18"/>
                <w:szCs w:val="18"/>
              </w:rPr>
            </w:pPr>
            <w:r w:rsidRPr="00FD24E2">
              <w:rPr>
                <w:color w:val="000000"/>
                <w:sz w:val="18"/>
                <w:szCs w:val="18"/>
              </w:rPr>
              <w:t>Физические лица (человеко-часы)</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39 555,27</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39 555,27</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39 555,27</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11 659,3</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11 450,5</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11 450,5</w:t>
            </w:r>
          </w:p>
        </w:tc>
      </w:tr>
      <w:tr w:rsidR="007A1385" w:rsidRPr="00FD24E2" w:rsidTr="004931F0">
        <w:trPr>
          <w:trHeight w:val="1119"/>
        </w:trPr>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15</w:t>
            </w:r>
          </w:p>
        </w:tc>
        <w:tc>
          <w:tcPr>
            <w:tcW w:w="1974" w:type="dxa"/>
            <w:shd w:val="clear" w:color="auto" w:fill="auto"/>
            <w:vAlign w:val="center"/>
          </w:tcPr>
          <w:p w:rsidR="007A1385" w:rsidRPr="00FD24E2" w:rsidRDefault="007A1385" w:rsidP="0058764C">
            <w:pPr>
              <w:tabs>
                <w:tab w:val="left" w:pos="567"/>
              </w:tabs>
              <w:rPr>
                <w:sz w:val="18"/>
                <w:szCs w:val="18"/>
              </w:rPr>
            </w:pPr>
            <w:r w:rsidRPr="00FD24E2">
              <w:rPr>
                <w:color w:val="000000"/>
                <w:sz w:val="18"/>
                <w:szCs w:val="18"/>
              </w:rPr>
              <w:t>Реализация дополнительных общеразвивающих программ естественнонаучной направленности</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1</w:t>
            </w:r>
          </w:p>
        </w:tc>
        <w:tc>
          <w:tcPr>
            <w:tcW w:w="1285" w:type="dxa"/>
            <w:shd w:val="clear" w:color="auto" w:fill="auto"/>
            <w:vAlign w:val="center"/>
          </w:tcPr>
          <w:p w:rsidR="007A1385" w:rsidRPr="00FD24E2" w:rsidRDefault="007A1385" w:rsidP="0058764C">
            <w:pPr>
              <w:tabs>
                <w:tab w:val="left" w:pos="567"/>
              </w:tabs>
              <w:jc w:val="center"/>
              <w:rPr>
                <w:sz w:val="18"/>
                <w:szCs w:val="18"/>
              </w:rPr>
            </w:pPr>
            <w:r w:rsidRPr="00FD24E2">
              <w:rPr>
                <w:color w:val="000000"/>
                <w:sz w:val="18"/>
                <w:szCs w:val="18"/>
              </w:rPr>
              <w:t>Физические лица (человеко-часы)</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5 868,72</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5 868,72</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5 868,72</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1 729,9</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1 698,9</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1 698,9</w:t>
            </w:r>
          </w:p>
        </w:tc>
      </w:tr>
      <w:tr w:rsidR="007A1385" w:rsidRPr="00377E70" w:rsidTr="004931F0">
        <w:trPr>
          <w:trHeight w:val="300"/>
        </w:trPr>
        <w:tc>
          <w:tcPr>
            <w:tcW w:w="568" w:type="dxa"/>
            <w:shd w:val="clear" w:color="auto" w:fill="auto"/>
            <w:vAlign w:val="center"/>
          </w:tcPr>
          <w:p w:rsidR="007A1385" w:rsidRPr="00377E70" w:rsidRDefault="007A1385" w:rsidP="0058764C">
            <w:pPr>
              <w:tabs>
                <w:tab w:val="left" w:pos="567"/>
              </w:tabs>
              <w:jc w:val="center"/>
              <w:rPr>
                <w:sz w:val="18"/>
                <w:szCs w:val="18"/>
              </w:rPr>
            </w:pPr>
            <w:r>
              <w:rPr>
                <w:sz w:val="18"/>
                <w:szCs w:val="18"/>
              </w:rPr>
              <w:t>16</w:t>
            </w:r>
          </w:p>
        </w:tc>
        <w:tc>
          <w:tcPr>
            <w:tcW w:w="1974" w:type="dxa"/>
            <w:shd w:val="clear" w:color="auto" w:fill="auto"/>
            <w:vAlign w:val="center"/>
          </w:tcPr>
          <w:p w:rsidR="007A1385" w:rsidRPr="00377E70" w:rsidRDefault="007A1385" w:rsidP="0058764C">
            <w:pPr>
              <w:tabs>
                <w:tab w:val="left" w:pos="567"/>
              </w:tabs>
              <w:rPr>
                <w:sz w:val="18"/>
                <w:szCs w:val="18"/>
              </w:rPr>
            </w:pPr>
            <w:r w:rsidRPr="00377E70">
              <w:rPr>
                <w:sz w:val="18"/>
                <w:szCs w:val="18"/>
              </w:rPr>
              <w:t>Реализация основных общеобразовательных программ основного общего образования (форма очно-заочная)</w:t>
            </w:r>
          </w:p>
        </w:tc>
        <w:tc>
          <w:tcPr>
            <w:tcW w:w="709" w:type="dxa"/>
            <w:shd w:val="clear" w:color="auto" w:fill="auto"/>
            <w:vAlign w:val="center"/>
          </w:tcPr>
          <w:p w:rsidR="007A1385" w:rsidRPr="00377E70" w:rsidRDefault="007A1385" w:rsidP="0058764C">
            <w:pPr>
              <w:tabs>
                <w:tab w:val="left" w:pos="567"/>
              </w:tabs>
              <w:jc w:val="center"/>
              <w:rPr>
                <w:sz w:val="18"/>
                <w:szCs w:val="18"/>
              </w:rPr>
            </w:pPr>
            <w:r w:rsidRPr="00377E70">
              <w:rPr>
                <w:sz w:val="18"/>
                <w:szCs w:val="18"/>
              </w:rPr>
              <w:t>4</w:t>
            </w:r>
          </w:p>
        </w:tc>
        <w:tc>
          <w:tcPr>
            <w:tcW w:w="1285" w:type="dxa"/>
            <w:shd w:val="clear" w:color="auto" w:fill="auto"/>
            <w:vAlign w:val="center"/>
          </w:tcPr>
          <w:p w:rsidR="007A1385" w:rsidRPr="00377E70" w:rsidRDefault="007A1385" w:rsidP="0058764C">
            <w:pPr>
              <w:tabs>
                <w:tab w:val="left" w:pos="567"/>
              </w:tabs>
              <w:jc w:val="center"/>
              <w:rPr>
                <w:sz w:val="18"/>
                <w:szCs w:val="18"/>
              </w:rPr>
            </w:pPr>
            <w:r w:rsidRPr="00377E70">
              <w:rPr>
                <w:sz w:val="18"/>
                <w:szCs w:val="18"/>
              </w:rPr>
              <w:t>Физические лица</w:t>
            </w:r>
          </w:p>
        </w:tc>
        <w:tc>
          <w:tcPr>
            <w:tcW w:w="993" w:type="dxa"/>
            <w:shd w:val="clear" w:color="auto" w:fill="auto"/>
            <w:vAlign w:val="center"/>
          </w:tcPr>
          <w:p w:rsidR="007A1385" w:rsidRPr="00377E70" w:rsidRDefault="007A1385" w:rsidP="0058764C">
            <w:pPr>
              <w:tabs>
                <w:tab w:val="left" w:pos="567"/>
              </w:tabs>
              <w:jc w:val="center"/>
              <w:rPr>
                <w:sz w:val="18"/>
                <w:szCs w:val="18"/>
              </w:rPr>
            </w:pPr>
            <w:r w:rsidRPr="00377E70">
              <w:rPr>
                <w:sz w:val="18"/>
                <w:szCs w:val="18"/>
              </w:rPr>
              <w:t>11</w:t>
            </w:r>
          </w:p>
        </w:tc>
        <w:tc>
          <w:tcPr>
            <w:tcW w:w="992" w:type="dxa"/>
            <w:shd w:val="clear" w:color="auto" w:fill="auto"/>
            <w:vAlign w:val="center"/>
          </w:tcPr>
          <w:p w:rsidR="007A1385" w:rsidRPr="00377E70" w:rsidRDefault="007A1385" w:rsidP="0058764C">
            <w:pPr>
              <w:tabs>
                <w:tab w:val="left" w:pos="567"/>
              </w:tabs>
              <w:jc w:val="center"/>
              <w:rPr>
                <w:sz w:val="18"/>
                <w:szCs w:val="18"/>
              </w:rPr>
            </w:pPr>
            <w:r w:rsidRPr="00377E70">
              <w:rPr>
                <w:sz w:val="18"/>
                <w:szCs w:val="18"/>
              </w:rPr>
              <w:t>9</w:t>
            </w:r>
          </w:p>
        </w:tc>
        <w:tc>
          <w:tcPr>
            <w:tcW w:w="992" w:type="dxa"/>
            <w:shd w:val="clear" w:color="auto" w:fill="auto"/>
            <w:vAlign w:val="center"/>
          </w:tcPr>
          <w:p w:rsidR="007A1385" w:rsidRPr="00377E70" w:rsidRDefault="007A1385" w:rsidP="0058764C">
            <w:pPr>
              <w:tabs>
                <w:tab w:val="left" w:pos="567"/>
              </w:tabs>
              <w:jc w:val="center"/>
              <w:rPr>
                <w:sz w:val="18"/>
                <w:szCs w:val="18"/>
              </w:rPr>
            </w:pPr>
            <w:r w:rsidRPr="00377E70">
              <w:rPr>
                <w:sz w:val="18"/>
                <w:szCs w:val="18"/>
              </w:rPr>
              <w:t>9</w:t>
            </w:r>
          </w:p>
        </w:tc>
        <w:tc>
          <w:tcPr>
            <w:tcW w:w="992" w:type="dxa"/>
            <w:shd w:val="clear" w:color="auto" w:fill="auto"/>
            <w:vAlign w:val="center"/>
          </w:tcPr>
          <w:p w:rsidR="007A1385" w:rsidRPr="00377E70" w:rsidRDefault="007A1385" w:rsidP="0058764C">
            <w:pPr>
              <w:tabs>
                <w:tab w:val="left" w:pos="567"/>
              </w:tabs>
              <w:jc w:val="center"/>
              <w:rPr>
                <w:sz w:val="16"/>
                <w:szCs w:val="16"/>
              </w:rPr>
            </w:pPr>
            <w:r w:rsidRPr="00377E70">
              <w:rPr>
                <w:sz w:val="16"/>
                <w:szCs w:val="16"/>
              </w:rPr>
              <w:t>3 272,2</w:t>
            </w:r>
          </w:p>
        </w:tc>
        <w:tc>
          <w:tcPr>
            <w:tcW w:w="993" w:type="dxa"/>
            <w:shd w:val="clear" w:color="auto" w:fill="auto"/>
            <w:vAlign w:val="center"/>
          </w:tcPr>
          <w:p w:rsidR="007A1385" w:rsidRPr="00377E70" w:rsidRDefault="007A1385" w:rsidP="0058764C">
            <w:pPr>
              <w:tabs>
                <w:tab w:val="left" w:pos="567"/>
              </w:tabs>
              <w:jc w:val="center"/>
              <w:rPr>
                <w:sz w:val="16"/>
                <w:szCs w:val="16"/>
              </w:rPr>
            </w:pPr>
            <w:r w:rsidRPr="00377E70">
              <w:rPr>
                <w:sz w:val="16"/>
                <w:szCs w:val="16"/>
              </w:rPr>
              <w:t>2 710,8</w:t>
            </w:r>
          </w:p>
        </w:tc>
        <w:tc>
          <w:tcPr>
            <w:tcW w:w="992" w:type="dxa"/>
            <w:shd w:val="clear" w:color="auto" w:fill="auto"/>
            <w:vAlign w:val="center"/>
          </w:tcPr>
          <w:p w:rsidR="007A1385" w:rsidRPr="00377E70" w:rsidRDefault="007A1385" w:rsidP="0058764C">
            <w:pPr>
              <w:tabs>
                <w:tab w:val="left" w:pos="567"/>
              </w:tabs>
              <w:jc w:val="center"/>
              <w:rPr>
                <w:sz w:val="16"/>
                <w:szCs w:val="16"/>
              </w:rPr>
            </w:pPr>
            <w:r w:rsidRPr="00377E70">
              <w:rPr>
                <w:sz w:val="16"/>
                <w:szCs w:val="16"/>
              </w:rPr>
              <w:t>2 710,8</w:t>
            </w:r>
          </w:p>
        </w:tc>
      </w:tr>
      <w:tr w:rsidR="007A1385" w:rsidRPr="00FD24E2" w:rsidTr="004931F0">
        <w:trPr>
          <w:trHeight w:val="670"/>
        </w:trPr>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17</w:t>
            </w:r>
          </w:p>
        </w:tc>
        <w:tc>
          <w:tcPr>
            <w:tcW w:w="1974" w:type="dxa"/>
            <w:shd w:val="clear" w:color="auto" w:fill="auto"/>
            <w:vAlign w:val="center"/>
          </w:tcPr>
          <w:p w:rsidR="007A1385" w:rsidRPr="00FD24E2" w:rsidRDefault="007A1385" w:rsidP="0058764C">
            <w:pPr>
              <w:tabs>
                <w:tab w:val="left" w:pos="567"/>
              </w:tabs>
              <w:rPr>
                <w:color w:val="000000"/>
                <w:sz w:val="18"/>
                <w:szCs w:val="18"/>
              </w:rPr>
            </w:pPr>
            <w:r w:rsidRPr="00FD24E2">
              <w:rPr>
                <w:color w:val="000000"/>
                <w:sz w:val="18"/>
                <w:szCs w:val="18"/>
              </w:rPr>
              <w:t>Реализация основных общеобразовательных программ начального общего об</w:t>
            </w:r>
            <w:r>
              <w:rPr>
                <w:color w:val="000000"/>
                <w:sz w:val="18"/>
                <w:szCs w:val="18"/>
              </w:rPr>
              <w:t xml:space="preserve">разования (проходящие </w:t>
            </w:r>
            <w:proofErr w:type="gramStart"/>
            <w:r>
              <w:rPr>
                <w:color w:val="000000"/>
                <w:sz w:val="18"/>
                <w:szCs w:val="18"/>
              </w:rPr>
              <w:t xml:space="preserve">обучение </w:t>
            </w:r>
            <w:r w:rsidRPr="00FD24E2">
              <w:rPr>
                <w:color w:val="000000"/>
                <w:sz w:val="18"/>
                <w:szCs w:val="18"/>
              </w:rPr>
              <w:t>по состоянию</w:t>
            </w:r>
            <w:proofErr w:type="gramEnd"/>
            <w:r w:rsidRPr="00FD24E2">
              <w:rPr>
                <w:color w:val="000000"/>
                <w:sz w:val="18"/>
                <w:szCs w:val="18"/>
              </w:rPr>
              <w:t xml:space="preserve"> здоровья на дому)</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1</w:t>
            </w:r>
          </w:p>
        </w:tc>
        <w:tc>
          <w:tcPr>
            <w:tcW w:w="1285" w:type="dxa"/>
            <w:shd w:val="clear" w:color="auto" w:fill="auto"/>
            <w:vAlign w:val="center"/>
          </w:tcPr>
          <w:p w:rsidR="007A1385" w:rsidRPr="00FD24E2" w:rsidRDefault="007A1385" w:rsidP="0058764C">
            <w:pPr>
              <w:tabs>
                <w:tab w:val="left" w:pos="567"/>
              </w:tabs>
              <w:jc w:val="center"/>
              <w:rPr>
                <w:color w:val="000000"/>
                <w:sz w:val="18"/>
                <w:szCs w:val="18"/>
              </w:rPr>
            </w:pPr>
            <w:r w:rsidRPr="00FD24E2">
              <w:rPr>
                <w:color w:val="000000"/>
                <w:sz w:val="18"/>
                <w:szCs w:val="18"/>
              </w:rPr>
              <w:t>Физические лица</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2</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2</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1</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594,9</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602,4</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435,6</w:t>
            </w:r>
          </w:p>
        </w:tc>
      </w:tr>
      <w:tr w:rsidR="007A1385" w:rsidRPr="00FD24E2" w:rsidTr="004931F0">
        <w:trPr>
          <w:trHeight w:val="410"/>
        </w:trPr>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18</w:t>
            </w:r>
          </w:p>
        </w:tc>
        <w:tc>
          <w:tcPr>
            <w:tcW w:w="1974" w:type="dxa"/>
            <w:shd w:val="clear" w:color="auto" w:fill="auto"/>
            <w:vAlign w:val="center"/>
          </w:tcPr>
          <w:p w:rsidR="007A1385" w:rsidRPr="00FD24E2" w:rsidRDefault="007A1385" w:rsidP="0058764C">
            <w:pPr>
              <w:tabs>
                <w:tab w:val="left" w:pos="567"/>
              </w:tabs>
              <w:rPr>
                <w:color w:val="000000"/>
                <w:sz w:val="18"/>
                <w:szCs w:val="18"/>
              </w:rPr>
            </w:pPr>
            <w:r w:rsidRPr="00FD24E2">
              <w:rPr>
                <w:color w:val="000000"/>
                <w:sz w:val="18"/>
                <w:szCs w:val="18"/>
              </w:rPr>
              <w:t xml:space="preserve">Реализация основных общеобразовательных программ основного общего образования (проходящие </w:t>
            </w:r>
            <w:proofErr w:type="gramStart"/>
            <w:r w:rsidRPr="00FD24E2">
              <w:rPr>
                <w:color w:val="000000"/>
                <w:sz w:val="18"/>
                <w:szCs w:val="18"/>
              </w:rPr>
              <w:t>обучение по состоянию</w:t>
            </w:r>
            <w:proofErr w:type="gramEnd"/>
            <w:r w:rsidRPr="00FD24E2">
              <w:rPr>
                <w:color w:val="000000"/>
                <w:sz w:val="18"/>
                <w:szCs w:val="18"/>
              </w:rPr>
              <w:t xml:space="preserve"> здоровья на дому)</w:t>
            </w:r>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7</w:t>
            </w:r>
          </w:p>
        </w:tc>
        <w:tc>
          <w:tcPr>
            <w:tcW w:w="1285" w:type="dxa"/>
            <w:shd w:val="clear" w:color="auto" w:fill="auto"/>
            <w:vAlign w:val="center"/>
          </w:tcPr>
          <w:p w:rsidR="007A1385" w:rsidRPr="00FD24E2" w:rsidRDefault="007A1385" w:rsidP="0058764C">
            <w:pPr>
              <w:tabs>
                <w:tab w:val="left" w:pos="567"/>
              </w:tabs>
              <w:jc w:val="center"/>
              <w:rPr>
                <w:color w:val="000000"/>
                <w:sz w:val="18"/>
                <w:szCs w:val="18"/>
              </w:rPr>
            </w:pPr>
            <w:r w:rsidRPr="00FD24E2">
              <w:rPr>
                <w:color w:val="000000"/>
                <w:sz w:val="18"/>
                <w:szCs w:val="18"/>
              </w:rPr>
              <w:t>Физические лица</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4</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4</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4</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1 189,9</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1 204,8</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1 204,8</w:t>
            </w:r>
          </w:p>
        </w:tc>
      </w:tr>
      <w:tr w:rsidR="007A1385" w:rsidRPr="00FD24E2" w:rsidTr="004931F0">
        <w:trPr>
          <w:trHeight w:val="255"/>
        </w:trPr>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19</w:t>
            </w:r>
          </w:p>
        </w:tc>
        <w:tc>
          <w:tcPr>
            <w:tcW w:w="1974" w:type="dxa"/>
            <w:shd w:val="clear" w:color="auto" w:fill="auto"/>
            <w:vAlign w:val="center"/>
          </w:tcPr>
          <w:p w:rsidR="007A1385" w:rsidRPr="00FD24E2" w:rsidRDefault="007A1385" w:rsidP="0058764C">
            <w:pPr>
              <w:tabs>
                <w:tab w:val="left" w:pos="567"/>
              </w:tabs>
              <w:rPr>
                <w:color w:val="000000"/>
                <w:sz w:val="18"/>
                <w:szCs w:val="18"/>
              </w:rPr>
            </w:pPr>
            <w:proofErr w:type="gramStart"/>
            <w:r w:rsidRPr="00FD24E2">
              <w:rPr>
                <w:color w:val="000000"/>
                <w:sz w:val="18"/>
                <w:szCs w:val="18"/>
              </w:rPr>
              <w:t>Реализация основных общеобразовательных программ начального общего образования (адаптированная образователь</w:t>
            </w:r>
            <w:r>
              <w:rPr>
                <w:color w:val="000000"/>
                <w:sz w:val="18"/>
                <w:szCs w:val="18"/>
              </w:rPr>
              <w:t>ная программа (обучающиеся</w:t>
            </w:r>
            <w:r w:rsidRPr="00FD24E2">
              <w:rPr>
                <w:color w:val="000000"/>
                <w:sz w:val="18"/>
                <w:szCs w:val="18"/>
              </w:rPr>
              <w:t xml:space="preserve"> с ограниченными возможностями здоровья (ОВЗ))</w:t>
            </w:r>
            <w:proofErr w:type="gramEnd"/>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7</w:t>
            </w:r>
          </w:p>
        </w:tc>
        <w:tc>
          <w:tcPr>
            <w:tcW w:w="1285" w:type="dxa"/>
            <w:shd w:val="clear" w:color="auto" w:fill="auto"/>
            <w:vAlign w:val="center"/>
          </w:tcPr>
          <w:p w:rsidR="007A1385" w:rsidRPr="00FD24E2" w:rsidRDefault="007A1385" w:rsidP="0058764C">
            <w:pPr>
              <w:tabs>
                <w:tab w:val="left" w:pos="567"/>
              </w:tabs>
              <w:jc w:val="center"/>
              <w:rPr>
                <w:color w:val="000000"/>
                <w:sz w:val="18"/>
                <w:szCs w:val="18"/>
              </w:rPr>
            </w:pPr>
            <w:r w:rsidRPr="00FD24E2">
              <w:rPr>
                <w:color w:val="000000"/>
                <w:sz w:val="18"/>
                <w:szCs w:val="18"/>
              </w:rPr>
              <w:t>Физические лица</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47</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27</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27</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13 981,1</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8 132,3</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8 132,3</w:t>
            </w:r>
          </w:p>
        </w:tc>
      </w:tr>
      <w:tr w:rsidR="007A1385" w:rsidRPr="00FC6F23" w:rsidTr="004931F0">
        <w:trPr>
          <w:trHeight w:val="1431"/>
        </w:trPr>
        <w:tc>
          <w:tcPr>
            <w:tcW w:w="568" w:type="dxa"/>
            <w:shd w:val="clear" w:color="auto" w:fill="auto"/>
            <w:vAlign w:val="center"/>
          </w:tcPr>
          <w:p w:rsidR="007A1385" w:rsidRPr="00FD24E2" w:rsidRDefault="007A1385" w:rsidP="0058764C">
            <w:pPr>
              <w:tabs>
                <w:tab w:val="left" w:pos="567"/>
              </w:tabs>
              <w:jc w:val="center"/>
              <w:rPr>
                <w:sz w:val="18"/>
                <w:szCs w:val="18"/>
              </w:rPr>
            </w:pPr>
            <w:r>
              <w:rPr>
                <w:sz w:val="18"/>
                <w:szCs w:val="18"/>
              </w:rPr>
              <w:t>20</w:t>
            </w:r>
          </w:p>
        </w:tc>
        <w:tc>
          <w:tcPr>
            <w:tcW w:w="1974" w:type="dxa"/>
            <w:shd w:val="clear" w:color="auto" w:fill="auto"/>
            <w:vAlign w:val="center"/>
          </w:tcPr>
          <w:p w:rsidR="007A1385" w:rsidRPr="00FD24E2" w:rsidRDefault="007A1385" w:rsidP="0058764C">
            <w:pPr>
              <w:tabs>
                <w:tab w:val="left" w:pos="567"/>
              </w:tabs>
              <w:rPr>
                <w:color w:val="000000"/>
                <w:sz w:val="18"/>
                <w:szCs w:val="18"/>
              </w:rPr>
            </w:pPr>
            <w:proofErr w:type="gramStart"/>
            <w:r w:rsidRPr="00FD24E2">
              <w:rPr>
                <w:color w:val="000000"/>
                <w:sz w:val="18"/>
                <w:szCs w:val="18"/>
              </w:rPr>
              <w:t>Реализация основных общеобразовательных программ основного общего образования (адаптированная образовательная программа</w:t>
            </w:r>
            <w:r>
              <w:rPr>
                <w:color w:val="000000"/>
                <w:sz w:val="18"/>
                <w:szCs w:val="18"/>
              </w:rPr>
              <w:t xml:space="preserve"> (</w:t>
            </w:r>
            <w:r w:rsidRPr="00FD24E2">
              <w:rPr>
                <w:color w:val="000000"/>
                <w:sz w:val="18"/>
                <w:szCs w:val="18"/>
              </w:rPr>
              <w:t>обучающиеся с ограниченными возможностями здоровья (ОВЗ))</w:t>
            </w:r>
            <w:proofErr w:type="gramEnd"/>
          </w:p>
        </w:tc>
        <w:tc>
          <w:tcPr>
            <w:tcW w:w="709" w:type="dxa"/>
            <w:shd w:val="clear" w:color="auto" w:fill="auto"/>
            <w:vAlign w:val="center"/>
          </w:tcPr>
          <w:p w:rsidR="007A1385" w:rsidRPr="00FD24E2" w:rsidRDefault="007A1385" w:rsidP="0058764C">
            <w:pPr>
              <w:tabs>
                <w:tab w:val="left" w:pos="567"/>
              </w:tabs>
              <w:jc w:val="center"/>
              <w:rPr>
                <w:sz w:val="18"/>
                <w:szCs w:val="18"/>
              </w:rPr>
            </w:pPr>
            <w:r w:rsidRPr="00FD24E2">
              <w:rPr>
                <w:sz w:val="18"/>
                <w:szCs w:val="18"/>
              </w:rPr>
              <w:t>7</w:t>
            </w:r>
          </w:p>
        </w:tc>
        <w:tc>
          <w:tcPr>
            <w:tcW w:w="1285" w:type="dxa"/>
            <w:shd w:val="clear" w:color="auto" w:fill="auto"/>
            <w:vAlign w:val="center"/>
          </w:tcPr>
          <w:p w:rsidR="007A1385" w:rsidRPr="00FD24E2" w:rsidRDefault="007A1385" w:rsidP="0058764C">
            <w:pPr>
              <w:tabs>
                <w:tab w:val="left" w:pos="567"/>
              </w:tabs>
              <w:jc w:val="center"/>
              <w:rPr>
                <w:color w:val="000000"/>
                <w:sz w:val="18"/>
                <w:szCs w:val="18"/>
              </w:rPr>
            </w:pPr>
            <w:r w:rsidRPr="00FD24E2">
              <w:rPr>
                <w:color w:val="000000"/>
                <w:sz w:val="18"/>
                <w:szCs w:val="18"/>
              </w:rPr>
              <w:t>Физические лица</w:t>
            </w:r>
          </w:p>
        </w:tc>
        <w:tc>
          <w:tcPr>
            <w:tcW w:w="993" w:type="dxa"/>
            <w:shd w:val="clear" w:color="auto" w:fill="auto"/>
            <w:vAlign w:val="center"/>
          </w:tcPr>
          <w:p w:rsidR="007A1385" w:rsidRPr="00FD24E2" w:rsidRDefault="007A1385" w:rsidP="0058764C">
            <w:pPr>
              <w:tabs>
                <w:tab w:val="left" w:pos="567"/>
              </w:tabs>
              <w:jc w:val="center"/>
              <w:rPr>
                <w:sz w:val="18"/>
                <w:szCs w:val="18"/>
              </w:rPr>
            </w:pPr>
            <w:r>
              <w:rPr>
                <w:sz w:val="18"/>
                <w:szCs w:val="18"/>
              </w:rPr>
              <w:t>28</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18</w:t>
            </w:r>
          </w:p>
        </w:tc>
        <w:tc>
          <w:tcPr>
            <w:tcW w:w="992" w:type="dxa"/>
            <w:shd w:val="clear" w:color="auto" w:fill="auto"/>
            <w:vAlign w:val="center"/>
          </w:tcPr>
          <w:p w:rsidR="007A1385" w:rsidRPr="00FD24E2" w:rsidRDefault="007A1385" w:rsidP="0058764C">
            <w:pPr>
              <w:tabs>
                <w:tab w:val="left" w:pos="567"/>
              </w:tabs>
              <w:jc w:val="center"/>
              <w:rPr>
                <w:sz w:val="18"/>
                <w:szCs w:val="18"/>
              </w:rPr>
            </w:pPr>
            <w:r>
              <w:rPr>
                <w:sz w:val="18"/>
                <w:szCs w:val="18"/>
              </w:rPr>
              <w:t>18</w:t>
            </w:r>
          </w:p>
        </w:tc>
        <w:tc>
          <w:tcPr>
            <w:tcW w:w="992" w:type="dxa"/>
            <w:shd w:val="clear" w:color="auto" w:fill="auto"/>
            <w:vAlign w:val="center"/>
          </w:tcPr>
          <w:p w:rsidR="007A1385" w:rsidRPr="00FD24E2" w:rsidRDefault="007A1385" w:rsidP="0058764C">
            <w:pPr>
              <w:tabs>
                <w:tab w:val="left" w:pos="567"/>
              </w:tabs>
              <w:jc w:val="center"/>
              <w:rPr>
                <w:sz w:val="16"/>
                <w:szCs w:val="16"/>
              </w:rPr>
            </w:pPr>
            <w:r>
              <w:rPr>
                <w:sz w:val="16"/>
                <w:szCs w:val="16"/>
              </w:rPr>
              <w:t>8 329,2</w:t>
            </w:r>
          </w:p>
        </w:tc>
        <w:tc>
          <w:tcPr>
            <w:tcW w:w="993" w:type="dxa"/>
            <w:shd w:val="clear" w:color="auto" w:fill="auto"/>
            <w:vAlign w:val="center"/>
          </w:tcPr>
          <w:p w:rsidR="007A1385" w:rsidRPr="00FD24E2" w:rsidRDefault="007A1385" w:rsidP="0058764C">
            <w:pPr>
              <w:tabs>
                <w:tab w:val="left" w:pos="567"/>
              </w:tabs>
              <w:jc w:val="center"/>
              <w:rPr>
                <w:sz w:val="16"/>
                <w:szCs w:val="16"/>
              </w:rPr>
            </w:pPr>
            <w:r>
              <w:rPr>
                <w:sz w:val="16"/>
                <w:szCs w:val="16"/>
              </w:rPr>
              <w:t>5 421,5</w:t>
            </w:r>
          </w:p>
        </w:tc>
        <w:tc>
          <w:tcPr>
            <w:tcW w:w="992" w:type="dxa"/>
            <w:shd w:val="clear" w:color="auto" w:fill="auto"/>
            <w:vAlign w:val="center"/>
          </w:tcPr>
          <w:p w:rsidR="007A1385" w:rsidRPr="00FC6F23" w:rsidRDefault="007A1385" w:rsidP="0058764C">
            <w:pPr>
              <w:tabs>
                <w:tab w:val="left" w:pos="567"/>
              </w:tabs>
              <w:jc w:val="center"/>
              <w:rPr>
                <w:sz w:val="16"/>
                <w:szCs w:val="16"/>
              </w:rPr>
            </w:pPr>
            <w:r>
              <w:rPr>
                <w:sz w:val="16"/>
                <w:szCs w:val="16"/>
              </w:rPr>
              <w:t>5 421,5</w:t>
            </w:r>
          </w:p>
        </w:tc>
      </w:tr>
      <w:bookmarkEnd w:id="146"/>
      <w:bookmarkEnd w:id="147"/>
    </w:tbl>
    <w:p w:rsidR="007A1385" w:rsidRPr="00FC6F23" w:rsidRDefault="007A1385" w:rsidP="007A1385">
      <w:pPr>
        <w:ind w:firstLine="709"/>
        <w:jc w:val="both"/>
        <w:rPr>
          <w:sz w:val="28"/>
        </w:rPr>
      </w:pPr>
    </w:p>
    <w:p w:rsidR="007A1385" w:rsidRPr="00FC6F23" w:rsidRDefault="007A1385" w:rsidP="007A1385">
      <w:pPr>
        <w:ind w:firstLine="709"/>
        <w:jc w:val="both"/>
        <w:rPr>
          <w:sz w:val="28"/>
        </w:rPr>
      </w:pPr>
      <w:r w:rsidRPr="00FC6F23">
        <w:rPr>
          <w:sz w:val="28"/>
        </w:rPr>
        <w:t>В результате оказания вышеуказанных муниципальных услуг:</w:t>
      </w:r>
    </w:p>
    <w:p w:rsidR="007A1385" w:rsidRPr="00FC6F23" w:rsidRDefault="007A1385" w:rsidP="007A1385">
      <w:pPr>
        <w:ind w:firstLine="709"/>
        <w:jc w:val="both"/>
        <w:rPr>
          <w:sz w:val="28"/>
        </w:rPr>
      </w:pPr>
      <w:r w:rsidRPr="00FC6F23">
        <w:rPr>
          <w:sz w:val="28"/>
        </w:rPr>
        <w:t>- в 2023</w:t>
      </w:r>
      <w:r>
        <w:rPr>
          <w:sz w:val="28"/>
        </w:rPr>
        <w:t>-2024</w:t>
      </w:r>
      <w:r w:rsidRPr="00FC6F23">
        <w:rPr>
          <w:sz w:val="28"/>
        </w:rPr>
        <w:t xml:space="preserve"> году </w:t>
      </w:r>
      <w:r>
        <w:rPr>
          <w:sz w:val="28"/>
        </w:rPr>
        <w:t>498</w:t>
      </w:r>
      <w:r w:rsidRPr="00FC6F23">
        <w:rPr>
          <w:sz w:val="28"/>
        </w:rPr>
        <w:t xml:space="preserve"> детей получат дошкольное образование,  1 2</w:t>
      </w:r>
      <w:r>
        <w:rPr>
          <w:sz w:val="28"/>
        </w:rPr>
        <w:t>19</w:t>
      </w:r>
      <w:r w:rsidRPr="00FC6F23">
        <w:rPr>
          <w:sz w:val="28"/>
        </w:rPr>
        <w:t> учащи</w:t>
      </w:r>
      <w:r>
        <w:rPr>
          <w:sz w:val="28"/>
        </w:rPr>
        <w:t>хся</w:t>
      </w:r>
      <w:r w:rsidRPr="00FC6F23">
        <w:rPr>
          <w:sz w:val="28"/>
        </w:rPr>
        <w:t xml:space="preserve"> получат общее образование, </w:t>
      </w:r>
      <w:r>
        <w:rPr>
          <w:sz w:val="28"/>
        </w:rPr>
        <w:t>891</w:t>
      </w:r>
      <w:r w:rsidRPr="00FC6F23">
        <w:rPr>
          <w:sz w:val="28"/>
        </w:rPr>
        <w:t> ребенок получит дополнительное образование.</w:t>
      </w:r>
    </w:p>
    <w:p w:rsidR="007A1385" w:rsidRPr="00FC6F23" w:rsidRDefault="007A1385" w:rsidP="007A1385">
      <w:pPr>
        <w:ind w:firstLine="709"/>
        <w:jc w:val="both"/>
        <w:rPr>
          <w:sz w:val="28"/>
        </w:rPr>
      </w:pPr>
      <w:r w:rsidRPr="00FC6F23">
        <w:rPr>
          <w:sz w:val="28"/>
        </w:rPr>
        <w:t xml:space="preserve">Расходы на субсидии на цели, не связанные с финансовым обеспечением выполнения муниципального задания муниципальными бюджетными учреждениями составят </w:t>
      </w:r>
      <w:r>
        <w:rPr>
          <w:sz w:val="28"/>
        </w:rPr>
        <w:t xml:space="preserve">43 940,5 </w:t>
      </w:r>
      <w:r w:rsidRPr="00FC6F23">
        <w:rPr>
          <w:sz w:val="28"/>
        </w:rPr>
        <w:t>тыс. рублей, в том числе: в 202</w:t>
      </w:r>
      <w:r>
        <w:rPr>
          <w:sz w:val="28"/>
        </w:rPr>
        <w:t>4</w:t>
      </w:r>
      <w:r w:rsidRPr="00FC6F23">
        <w:rPr>
          <w:sz w:val="28"/>
        </w:rPr>
        <w:t xml:space="preserve"> году – </w:t>
      </w:r>
      <w:r>
        <w:rPr>
          <w:sz w:val="28"/>
        </w:rPr>
        <w:t>16 246,8</w:t>
      </w:r>
      <w:r w:rsidRPr="00FC6F23">
        <w:rPr>
          <w:sz w:val="28"/>
        </w:rPr>
        <w:t xml:space="preserve"> </w:t>
      </w:r>
      <w:r w:rsidRPr="00FC6F23">
        <w:rPr>
          <w:sz w:val="28"/>
        </w:rPr>
        <w:lastRenderedPageBreak/>
        <w:t>тыс. рублей, в 202</w:t>
      </w:r>
      <w:r>
        <w:rPr>
          <w:sz w:val="28"/>
        </w:rPr>
        <w:t>5</w:t>
      </w:r>
      <w:r w:rsidRPr="00FC6F23">
        <w:rPr>
          <w:sz w:val="28"/>
        </w:rPr>
        <w:t xml:space="preserve"> году – </w:t>
      </w:r>
      <w:r>
        <w:rPr>
          <w:sz w:val="28"/>
        </w:rPr>
        <w:t>13 846,8</w:t>
      </w:r>
      <w:r w:rsidRPr="00FC6F23">
        <w:rPr>
          <w:sz w:val="28"/>
        </w:rPr>
        <w:t xml:space="preserve"> тыс. рублей, в 202</w:t>
      </w:r>
      <w:r>
        <w:rPr>
          <w:sz w:val="28"/>
        </w:rPr>
        <w:t>6</w:t>
      </w:r>
      <w:r w:rsidRPr="00FC6F23">
        <w:rPr>
          <w:sz w:val="28"/>
        </w:rPr>
        <w:t xml:space="preserve"> году – </w:t>
      </w:r>
      <w:r>
        <w:rPr>
          <w:sz w:val="28"/>
        </w:rPr>
        <w:t>13 846,8</w:t>
      </w:r>
      <w:r w:rsidRPr="00FC6F23">
        <w:rPr>
          <w:sz w:val="28"/>
        </w:rPr>
        <w:t> тыс. рублей.</w:t>
      </w:r>
    </w:p>
    <w:p w:rsidR="007A1385" w:rsidRPr="00FC6F23" w:rsidRDefault="007A1385" w:rsidP="007A1385">
      <w:pPr>
        <w:ind w:firstLine="709"/>
        <w:jc w:val="both"/>
        <w:rPr>
          <w:sz w:val="28"/>
        </w:rPr>
      </w:pPr>
    </w:p>
    <w:p w:rsidR="007A1385" w:rsidRPr="00FC6F23" w:rsidRDefault="007A1385" w:rsidP="007A1385">
      <w:pPr>
        <w:ind w:firstLine="709"/>
        <w:jc w:val="both"/>
        <w:rPr>
          <w:sz w:val="28"/>
        </w:rPr>
      </w:pPr>
      <w:r w:rsidRPr="00FC6F23">
        <w:rPr>
          <w:sz w:val="28"/>
        </w:rPr>
        <w:t xml:space="preserve">Информация по субсидиям на иные цели:                                </w:t>
      </w:r>
    </w:p>
    <w:p w:rsidR="007A1385" w:rsidRPr="00FC6F23" w:rsidRDefault="007A1385" w:rsidP="007A1385">
      <w:pPr>
        <w:ind w:left="1101"/>
        <w:jc w:val="right"/>
        <w:rPr>
          <w:sz w:val="28"/>
        </w:rPr>
      </w:pPr>
      <w:r w:rsidRPr="00FC6F23">
        <w:rPr>
          <w:sz w:val="28"/>
        </w:rPr>
        <w:t>Таблица 1</w:t>
      </w:r>
      <w:r>
        <w:rPr>
          <w:sz w:val="28"/>
        </w:rPr>
        <w:t>8</w:t>
      </w:r>
    </w:p>
    <w:p w:rsidR="007A1385" w:rsidRPr="00FC6F23" w:rsidRDefault="007A1385" w:rsidP="007A1385">
      <w:pPr>
        <w:ind w:firstLine="709"/>
        <w:jc w:val="right"/>
        <w:rPr>
          <w:sz w:val="28"/>
        </w:rPr>
      </w:pPr>
      <w:r w:rsidRPr="00FC6F23">
        <w:rPr>
          <w:sz w:val="28"/>
        </w:rPr>
        <w:t>(тыс. рублей)</w:t>
      </w:r>
    </w:p>
    <w:tbl>
      <w:tblPr>
        <w:tblW w:w="4941"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3958"/>
        <w:gridCol w:w="1899"/>
        <w:gridCol w:w="1150"/>
        <w:gridCol w:w="1152"/>
        <w:gridCol w:w="1140"/>
      </w:tblGrid>
      <w:tr w:rsidR="007A1385" w:rsidRPr="00E27E6D" w:rsidTr="0058764C">
        <w:trPr>
          <w:trHeight w:val="388"/>
        </w:trPr>
        <w:tc>
          <w:tcPr>
            <w:tcW w:w="294" w:type="pct"/>
            <w:vMerge w:val="restart"/>
            <w:shd w:val="clear" w:color="auto" w:fill="auto"/>
            <w:vAlign w:val="center"/>
          </w:tcPr>
          <w:p w:rsidR="007A1385" w:rsidRPr="00E27E6D" w:rsidRDefault="007A1385" w:rsidP="0058764C">
            <w:pPr>
              <w:jc w:val="center"/>
              <w:rPr>
                <w:sz w:val="24"/>
                <w:szCs w:val="24"/>
              </w:rPr>
            </w:pPr>
            <w:r w:rsidRPr="00E27E6D">
              <w:rPr>
                <w:sz w:val="24"/>
                <w:szCs w:val="24"/>
              </w:rPr>
              <w:t xml:space="preserve">№ </w:t>
            </w:r>
            <w:proofErr w:type="gramStart"/>
            <w:r w:rsidRPr="00E27E6D">
              <w:rPr>
                <w:sz w:val="24"/>
                <w:szCs w:val="24"/>
              </w:rPr>
              <w:t>п</w:t>
            </w:r>
            <w:proofErr w:type="gramEnd"/>
            <w:r w:rsidRPr="00E27E6D">
              <w:rPr>
                <w:sz w:val="24"/>
                <w:szCs w:val="24"/>
              </w:rPr>
              <w:t>/п</w:t>
            </w:r>
          </w:p>
        </w:tc>
        <w:tc>
          <w:tcPr>
            <w:tcW w:w="2003" w:type="pct"/>
            <w:vMerge w:val="restart"/>
            <w:shd w:val="clear" w:color="auto" w:fill="auto"/>
            <w:vAlign w:val="center"/>
          </w:tcPr>
          <w:p w:rsidR="007A1385" w:rsidRPr="00E27E6D" w:rsidRDefault="007A1385" w:rsidP="0058764C">
            <w:pPr>
              <w:jc w:val="center"/>
              <w:rPr>
                <w:sz w:val="24"/>
                <w:szCs w:val="24"/>
              </w:rPr>
            </w:pPr>
            <w:r w:rsidRPr="00E27E6D">
              <w:rPr>
                <w:sz w:val="24"/>
                <w:szCs w:val="24"/>
              </w:rPr>
              <w:t>Направление расходования средств (группы)</w:t>
            </w:r>
          </w:p>
        </w:tc>
        <w:tc>
          <w:tcPr>
            <w:tcW w:w="961" w:type="pct"/>
            <w:vMerge w:val="restart"/>
            <w:shd w:val="clear" w:color="auto" w:fill="auto"/>
            <w:vAlign w:val="center"/>
          </w:tcPr>
          <w:p w:rsidR="007A1385" w:rsidRPr="00E27E6D" w:rsidRDefault="007A1385" w:rsidP="0058764C">
            <w:pPr>
              <w:jc w:val="center"/>
              <w:rPr>
                <w:sz w:val="24"/>
                <w:szCs w:val="24"/>
              </w:rPr>
            </w:pPr>
            <w:r w:rsidRPr="00E27E6D">
              <w:rPr>
                <w:sz w:val="24"/>
                <w:szCs w:val="24"/>
              </w:rPr>
              <w:t>Показатели объема (количество объектов, учреждений)</w:t>
            </w:r>
          </w:p>
        </w:tc>
        <w:tc>
          <w:tcPr>
            <w:tcW w:w="1742" w:type="pct"/>
            <w:gridSpan w:val="3"/>
            <w:shd w:val="clear" w:color="auto" w:fill="auto"/>
            <w:vAlign w:val="center"/>
          </w:tcPr>
          <w:p w:rsidR="007A1385" w:rsidRPr="00E27E6D" w:rsidRDefault="007A1385" w:rsidP="0058764C">
            <w:pPr>
              <w:jc w:val="center"/>
              <w:rPr>
                <w:sz w:val="24"/>
                <w:szCs w:val="24"/>
              </w:rPr>
            </w:pPr>
            <w:r w:rsidRPr="00E27E6D">
              <w:rPr>
                <w:sz w:val="24"/>
                <w:szCs w:val="24"/>
              </w:rPr>
              <w:t>Предусмотрено средств, годы</w:t>
            </w:r>
          </w:p>
          <w:p w:rsidR="007A1385" w:rsidRPr="00E27E6D" w:rsidRDefault="007A1385" w:rsidP="0058764C">
            <w:pPr>
              <w:jc w:val="center"/>
              <w:rPr>
                <w:sz w:val="24"/>
                <w:szCs w:val="24"/>
              </w:rPr>
            </w:pPr>
          </w:p>
        </w:tc>
      </w:tr>
      <w:tr w:rsidR="007A1385" w:rsidRPr="00E27E6D" w:rsidTr="0058764C">
        <w:trPr>
          <w:trHeight w:val="719"/>
        </w:trPr>
        <w:tc>
          <w:tcPr>
            <w:tcW w:w="294" w:type="pct"/>
            <w:vMerge/>
            <w:shd w:val="clear" w:color="auto" w:fill="auto"/>
            <w:vAlign w:val="center"/>
          </w:tcPr>
          <w:p w:rsidR="007A1385" w:rsidRPr="00E27E6D" w:rsidRDefault="007A1385" w:rsidP="0058764C">
            <w:pPr>
              <w:jc w:val="center"/>
              <w:rPr>
                <w:sz w:val="24"/>
                <w:szCs w:val="24"/>
              </w:rPr>
            </w:pPr>
          </w:p>
        </w:tc>
        <w:tc>
          <w:tcPr>
            <w:tcW w:w="2003" w:type="pct"/>
            <w:vMerge/>
            <w:shd w:val="clear" w:color="auto" w:fill="auto"/>
            <w:vAlign w:val="center"/>
          </w:tcPr>
          <w:p w:rsidR="007A1385" w:rsidRPr="00E27E6D" w:rsidRDefault="007A1385" w:rsidP="0058764C">
            <w:pPr>
              <w:jc w:val="center"/>
              <w:rPr>
                <w:sz w:val="24"/>
                <w:szCs w:val="24"/>
              </w:rPr>
            </w:pPr>
          </w:p>
        </w:tc>
        <w:tc>
          <w:tcPr>
            <w:tcW w:w="961" w:type="pct"/>
            <w:vMerge/>
            <w:shd w:val="clear" w:color="auto" w:fill="auto"/>
            <w:vAlign w:val="center"/>
          </w:tcPr>
          <w:p w:rsidR="007A1385" w:rsidRPr="00E27E6D" w:rsidRDefault="007A1385" w:rsidP="0058764C">
            <w:pPr>
              <w:jc w:val="center"/>
              <w:rPr>
                <w:sz w:val="24"/>
                <w:szCs w:val="24"/>
              </w:rPr>
            </w:pPr>
          </w:p>
        </w:tc>
        <w:tc>
          <w:tcPr>
            <w:tcW w:w="582" w:type="pct"/>
            <w:shd w:val="clear" w:color="auto" w:fill="auto"/>
            <w:vAlign w:val="center"/>
          </w:tcPr>
          <w:p w:rsidR="007A1385" w:rsidRPr="00E27E6D" w:rsidRDefault="007A1385" w:rsidP="0058764C">
            <w:pPr>
              <w:jc w:val="center"/>
              <w:rPr>
                <w:sz w:val="24"/>
                <w:szCs w:val="24"/>
              </w:rPr>
            </w:pPr>
            <w:r w:rsidRPr="00E27E6D">
              <w:rPr>
                <w:sz w:val="24"/>
                <w:szCs w:val="24"/>
              </w:rPr>
              <w:t>2024</w:t>
            </w:r>
          </w:p>
        </w:tc>
        <w:tc>
          <w:tcPr>
            <w:tcW w:w="583" w:type="pct"/>
            <w:shd w:val="clear" w:color="auto" w:fill="auto"/>
            <w:vAlign w:val="center"/>
          </w:tcPr>
          <w:p w:rsidR="007A1385" w:rsidRPr="00E27E6D" w:rsidRDefault="007A1385" w:rsidP="0058764C">
            <w:pPr>
              <w:tabs>
                <w:tab w:val="left" w:pos="886"/>
              </w:tabs>
              <w:jc w:val="center"/>
              <w:rPr>
                <w:sz w:val="24"/>
                <w:szCs w:val="24"/>
              </w:rPr>
            </w:pPr>
            <w:r w:rsidRPr="00E27E6D">
              <w:rPr>
                <w:sz w:val="24"/>
                <w:szCs w:val="24"/>
              </w:rPr>
              <w:t>2025</w:t>
            </w:r>
          </w:p>
        </w:tc>
        <w:tc>
          <w:tcPr>
            <w:tcW w:w="577" w:type="pct"/>
            <w:shd w:val="clear" w:color="auto" w:fill="auto"/>
            <w:vAlign w:val="center"/>
          </w:tcPr>
          <w:p w:rsidR="007A1385" w:rsidRPr="00E27E6D" w:rsidRDefault="007A1385" w:rsidP="0058764C">
            <w:pPr>
              <w:tabs>
                <w:tab w:val="left" w:pos="776"/>
                <w:tab w:val="left" w:pos="885"/>
              </w:tabs>
              <w:jc w:val="center"/>
              <w:rPr>
                <w:sz w:val="24"/>
                <w:szCs w:val="24"/>
              </w:rPr>
            </w:pPr>
            <w:r w:rsidRPr="00E27E6D">
              <w:rPr>
                <w:sz w:val="24"/>
                <w:szCs w:val="24"/>
              </w:rPr>
              <w:t>2026</w:t>
            </w:r>
          </w:p>
        </w:tc>
      </w:tr>
      <w:tr w:rsidR="007A1385" w:rsidRPr="00E27E6D" w:rsidTr="0058764C">
        <w:tc>
          <w:tcPr>
            <w:tcW w:w="294" w:type="pct"/>
            <w:shd w:val="clear" w:color="auto" w:fill="auto"/>
            <w:vAlign w:val="center"/>
          </w:tcPr>
          <w:p w:rsidR="007A1385" w:rsidRPr="00E27E6D" w:rsidRDefault="007A1385" w:rsidP="0058764C">
            <w:pPr>
              <w:jc w:val="center"/>
              <w:rPr>
                <w:sz w:val="24"/>
                <w:szCs w:val="24"/>
              </w:rPr>
            </w:pPr>
            <w:r w:rsidRPr="00E27E6D">
              <w:rPr>
                <w:sz w:val="24"/>
                <w:szCs w:val="24"/>
              </w:rPr>
              <w:t>1</w:t>
            </w:r>
          </w:p>
        </w:tc>
        <w:tc>
          <w:tcPr>
            <w:tcW w:w="2003" w:type="pct"/>
            <w:shd w:val="clear" w:color="auto" w:fill="auto"/>
          </w:tcPr>
          <w:p w:rsidR="007A1385" w:rsidRPr="00E27E6D" w:rsidRDefault="007A1385" w:rsidP="0058764C">
            <w:pPr>
              <w:tabs>
                <w:tab w:val="left" w:pos="1134"/>
              </w:tabs>
              <w:ind w:right="-10"/>
              <w:rPr>
                <w:sz w:val="24"/>
                <w:szCs w:val="24"/>
              </w:rPr>
            </w:pPr>
            <w:r w:rsidRPr="00E27E6D">
              <w:rPr>
                <w:sz w:val="24"/>
                <w:szCs w:val="24"/>
              </w:rPr>
              <w:t>Приобретение основных сре</w:t>
            </w:r>
            <w:proofErr w:type="gramStart"/>
            <w:r w:rsidRPr="00E27E6D">
              <w:rPr>
                <w:sz w:val="24"/>
                <w:szCs w:val="24"/>
              </w:rPr>
              <w:t>дств дл</w:t>
            </w:r>
            <w:proofErr w:type="gramEnd"/>
            <w:r w:rsidRPr="00E27E6D">
              <w:rPr>
                <w:sz w:val="24"/>
                <w:szCs w:val="24"/>
              </w:rPr>
              <w:t>я осуществления деятельности учреждений</w:t>
            </w:r>
          </w:p>
        </w:tc>
        <w:tc>
          <w:tcPr>
            <w:tcW w:w="961" w:type="pct"/>
            <w:shd w:val="clear" w:color="auto" w:fill="auto"/>
            <w:vAlign w:val="center"/>
          </w:tcPr>
          <w:p w:rsidR="007A1385" w:rsidRPr="00E27E6D" w:rsidRDefault="007A1385" w:rsidP="0058764C">
            <w:pPr>
              <w:ind w:right="151"/>
              <w:jc w:val="center"/>
              <w:rPr>
                <w:sz w:val="24"/>
                <w:szCs w:val="24"/>
              </w:rPr>
            </w:pPr>
            <w:r w:rsidRPr="00E27E6D">
              <w:rPr>
                <w:sz w:val="24"/>
                <w:szCs w:val="24"/>
              </w:rPr>
              <w:t>х</w:t>
            </w:r>
          </w:p>
        </w:tc>
        <w:tc>
          <w:tcPr>
            <w:tcW w:w="582" w:type="pct"/>
            <w:shd w:val="clear" w:color="auto" w:fill="auto"/>
            <w:vAlign w:val="center"/>
          </w:tcPr>
          <w:p w:rsidR="007A1385" w:rsidRPr="00E27E6D" w:rsidRDefault="007A1385" w:rsidP="0058764C">
            <w:pPr>
              <w:ind w:right="151"/>
              <w:jc w:val="center"/>
              <w:rPr>
                <w:sz w:val="22"/>
                <w:szCs w:val="22"/>
              </w:rPr>
            </w:pPr>
            <w:r w:rsidRPr="00E27E6D">
              <w:rPr>
                <w:sz w:val="22"/>
                <w:szCs w:val="22"/>
              </w:rPr>
              <w:t>6 217,9</w:t>
            </w:r>
          </w:p>
        </w:tc>
        <w:tc>
          <w:tcPr>
            <w:tcW w:w="583" w:type="pct"/>
            <w:shd w:val="clear" w:color="auto" w:fill="auto"/>
            <w:vAlign w:val="center"/>
          </w:tcPr>
          <w:p w:rsidR="007A1385" w:rsidRPr="00E27E6D" w:rsidRDefault="007A1385" w:rsidP="0058764C">
            <w:pPr>
              <w:ind w:right="151"/>
              <w:jc w:val="center"/>
              <w:rPr>
                <w:sz w:val="22"/>
                <w:szCs w:val="22"/>
              </w:rPr>
            </w:pPr>
            <w:r w:rsidRPr="00E27E6D">
              <w:rPr>
                <w:sz w:val="22"/>
                <w:szCs w:val="22"/>
              </w:rPr>
              <w:t>5 217,9</w:t>
            </w:r>
          </w:p>
        </w:tc>
        <w:tc>
          <w:tcPr>
            <w:tcW w:w="577" w:type="pct"/>
            <w:shd w:val="clear" w:color="auto" w:fill="auto"/>
            <w:vAlign w:val="center"/>
          </w:tcPr>
          <w:p w:rsidR="007A1385" w:rsidRPr="00E27E6D" w:rsidRDefault="007A1385" w:rsidP="0058764C">
            <w:pPr>
              <w:ind w:right="151"/>
              <w:jc w:val="center"/>
              <w:rPr>
                <w:sz w:val="22"/>
                <w:szCs w:val="22"/>
              </w:rPr>
            </w:pPr>
            <w:r w:rsidRPr="00E27E6D">
              <w:rPr>
                <w:sz w:val="22"/>
                <w:szCs w:val="22"/>
              </w:rPr>
              <w:t>5 217,9</w:t>
            </w:r>
          </w:p>
        </w:tc>
      </w:tr>
      <w:tr w:rsidR="007A1385" w:rsidRPr="00E27E6D" w:rsidTr="0058764C">
        <w:tc>
          <w:tcPr>
            <w:tcW w:w="294" w:type="pct"/>
            <w:shd w:val="clear" w:color="auto" w:fill="auto"/>
            <w:vAlign w:val="center"/>
          </w:tcPr>
          <w:p w:rsidR="007A1385" w:rsidRPr="00E27E6D" w:rsidRDefault="007A1385" w:rsidP="0058764C">
            <w:pPr>
              <w:jc w:val="center"/>
              <w:rPr>
                <w:sz w:val="24"/>
                <w:szCs w:val="24"/>
              </w:rPr>
            </w:pPr>
            <w:r w:rsidRPr="00E27E6D">
              <w:rPr>
                <w:sz w:val="24"/>
                <w:szCs w:val="24"/>
              </w:rPr>
              <w:t>2</w:t>
            </w:r>
          </w:p>
        </w:tc>
        <w:tc>
          <w:tcPr>
            <w:tcW w:w="2003" w:type="pct"/>
            <w:shd w:val="clear" w:color="auto" w:fill="auto"/>
          </w:tcPr>
          <w:p w:rsidR="007A1385" w:rsidRPr="00E27E6D" w:rsidRDefault="007A1385" w:rsidP="0058764C">
            <w:pPr>
              <w:tabs>
                <w:tab w:val="left" w:pos="1134"/>
              </w:tabs>
              <w:ind w:right="-10"/>
              <w:rPr>
                <w:sz w:val="24"/>
                <w:szCs w:val="24"/>
              </w:rPr>
            </w:pPr>
            <w:r w:rsidRPr="00E27E6D">
              <w:rPr>
                <w:sz w:val="24"/>
                <w:szCs w:val="24"/>
              </w:rPr>
              <w:t>Гарантии и компенсации для лиц, работающих в Северо-Енисейском районе</w:t>
            </w:r>
          </w:p>
        </w:tc>
        <w:tc>
          <w:tcPr>
            <w:tcW w:w="961" w:type="pct"/>
            <w:shd w:val="clear" w:color="auto" w:fill="auto"/>
            <w:vAlign w:val="center"/>
          </w:tcPr>
          <w:p w:rsidR="007A1385" w:rsidRPr="00E27E6D" w:rsidRDefault="007A1385" w:rsidP="0058764C">
            <w:pPr>
              <w:ind w:right="151"/>
              <w:jc w:val="center"/>
              <w:rPr>
                <w:sz w:val="24"/>
                <w:szCs w:val="24"/>
              </w:rPr>
            </w:pPr>
            <w:r w:rsidRPr="00E27E6D">
              <w:rPr>
                <w:sz w:val="24"/>
                <w:szCs w:val="24"/>
              </w:rPr>
              <w:t xml:space="preserve">  14</w:t>
            </w:r>
          </w:p>
        </w:tc>
        <w:tc>
          <w:tcPr>
            <w:tcW w:w="582" w:type="pct"/>
            <w:shd w:val="clear" w:color="auto" w:fill="auto"/>
            <w:vAlign w:val="center"/>
          </w:tcPr>
          <w:p w:rsidR="007A1385" w:rsidRPr="00E27E6D" w:rsidRDefault="007A1385" w:rsidP="0058764C">
            <w:pPr>
              <w:ind w:right="151"/>
              <w:jc w:val="center"/>
              <w:rPr>
                <w:sz w:val="22"/>
                <w:szCs w:val="22"/>
              </w:rPr>
            </w:pPr>
            <w:r w:rsidRPr="00E27E6D">
              <w:rPr>
                <w:sz w:val="22"/>
                <w:szCs w:val="22"/>
              </w:rPr>
              <w:t>7 512,6</w:t>
            </w:r>
          </w:p>
        </w:tc>
        <w:tc>
          <w:tcPr>
            <w:tcW w:w="583" w:type="pct"/>
            <w:shd w:val="clear" w:color="auto" w:fill="auto"/>
            <w:vAlign w:val="center"/>
          </w:tcPr>
          <w:p w:rsidR="007A1385" w:rsidRPr="00E27E6D" w:rsidRDefault="007A1385" w:rsidP="0058764C">
            <w:pPr>
              <w:ind w:right="151"/>
              <w:jc w:val="center"/>
              <w:rPr>
                <w:sz w:val="22"/>
                <w:szCs w:val="22"/>
              </w:rPr>
            </w:pPr>
            <w:r w:rsidRPr="00E27E6D">
              <w:rPr>
                <w:sz w:val="22"/>
                <w:szCs w:val="22"/>
              </w:rPr>
              <w:t>6 112,6</w:t>
            </w:r>
          </w:p>
        </w:tc>
        <w:tc>
          <w:tcPr>
            <w:tcW w:w="577" w:type="pct"/>
            <w:shd w:val="clear" w:color="auto" w:fill="auto"/>
            <w:vAlign w:val="center"/>
          </w:tcPr>
          <w:p w:rsidR="007A1385" w:rsidRPr="00E27E6D" w:rsidRDefault="007A1385" w:rsidP="0058764C">
            <w:pPr>
              <w:ind w:right="151"/>
              <w:jc w:val="center"/>
              <w:rPr>
                <w:sz w:val="22"/>
                <w:szCs w:val="22"/>
              </w:rPr>
            </w:pPr>
            <w:r w:rsidRPr="00E27E6D">
              <w:rPr>
                <w:sz w:val="22"/>
                <w:szCs w:val="22"/>
              </w:rPr>
              <w:t>6 112,6</w:t>
            </w:r>
          </w:p>
        </w:tc>
      </w:tr>
      <w:tr w:rsidR="007A1385" w:rsidRPr="00FC6F23" w:rsidTr="0058764C">
        <w:tc>
          <w:tcPr>
            <w:tcW w:w="294" w:type="pct"/>
            <w:shd w:val="clear" w:color="auto" w:fill="auto"/>
            <w:vAlign w:val="center"/>
          </w:tcPr>
          <w:p w:rsidR="007A1385" w:rsidRPr="00E27E6D" w:rsidRDefault="007A1385" w:rsidP="0058764C">
            <w:pPr>
              <w:jc w:val="center"/>
              <w:rPr>
                <w:sz w:val="24"/>
                <w:szCs w:val="24"/>
              </w:rPr>
            </w:pPr>
            <w:r w:rsidRPr="00E27E6D">
              <w:rPr>
                <w:sz w:val="24"/>
                <w:szCs w:val="24"/>
              </w:rPr>
              <w:t>3</w:t>
            </w:r>
          </w:p>
        </w:tc>
        <w:tc>
          <w:tcPr>
            <w:tcW w:w="2003" w:type="pct"/>
            <w:shd w:val="clear" w:color="auto" w:fill="auto"/>
          </w:tcPr>
          <w:p w:rsidR="007A1385" w:rsidRPr="00E27E6D" w:rsidRDefault="007A1385" w:rsidP="0058764C">
            <w:pPr>
              <w:tabs>
                <w:tab w:val="left" w:pos="1134"/>
              </w:tabs>
              <w:ind w:right="-10"/>
              <w:rPr>
                <w:sz w:val="24"/>
                <w:szCs w:val="24"/>
              </w:rPr>
            </w:pPr>
            <w:r w:rsidRPr="00E27E6D">
              <w:rPr>
                <w:sz w:val="24"/>
                <w:szCs w:val="24"/>
              </w:rPr>
              <w:t>Выплата компенсации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961" w:type="pct"/>
            <w:shd w:val="clear" w:color="auto" w:fill="auto"/>
            <w:vAlign w:val="center"/>
          </w:tcPr>
          <w:p w:rsidR="007A1385" w:rsidRPr="00E27E6D" w:rsidRDefault="007A1385" w:rsidP="0058764C">
            <w:pPr>
              <w:ind w:right="151"/>
              <w:jc w:val="center"/>
              <w:rPr>
                <w:sz w:val="24"/>
                <w:szCs w:val="24"/>
              </w:rPr>
            </w:pPr>
            <w:r w:rsidRPr="00E27E6D">
              <w:rPr>
                <w:sz w:val="24"/>
                <w:szCs w:val="24"/>
              </w:rPr>
              <w:t>9</w:t>
            </w:r>
          </w:p>
        </w:tc>
        <w:tc>
          <w:tcPr>
            <w:tcW w:w="582" w:type="pct"/>
            <w:shd w:val="clear" w:color="auto" w:fill="auto"/>
            <w:vAlign w:val="center"/>
          </w:tcPr>
          <w:p w:rsidR="007A1385" w:rsidRPr="00E27E6D" w:rsidRDefault="007A1385" w:rsidP="0058764C">
            <w:pPr>
              <w:ind w:right="151"/>
              <w:jc w:val="center"/>
              <w:rPr>
                <w:sz w:val="22"/>
                <w:szCs w:val="22"/>
              </w:rPr>
            </w:pPr>
            <w:r w:rsidRPr="00E27E6D">
              <w:rPr>
                <w:sz w:val="22"/>
                <w:szCs w:val="22"/>
              </w:rPr>
              <w:t>2 516,3</w:t>
            </w:r>
          </w:p>
        </w:tc>
        <w:tc>
          <w:tcPr>
            <w:tcW w:w="583" w:type="pct"/>
            <w:shd w:val="clear" w:color="auto" w:fill="auto"/>
            <w:vAlign w:val="center"/>
          </w:tcPr>
          <w:p w:rsidR="007A1385" w:rsidRPr="00E27E6D" w:rsidRDefault="007A1385" w:rsidP="0058764C">
            <w:pPr>
              <w:ind w:right="151"/>
              <w:jc w:val="center"/>
              <w:rPr>
                <w:sz w:val="22"/>
                <w:szCs w:val="22"/>
              </w:rPr>
            </w:pPr>
            <w:r w:rsidRPr="00E27E6D">
              <w:rPr>
                <w:sz w:val="22"/>
                <w:szCs w:val="22"/>
              </w:rPr>
              <w:t>2 516,3</w:t>
            </w:r>
          </w:p>
        </w:tc>
        <w:tc>
          <w:tcPr>
            <w:tcW w:w="577" w:type="pct"/>
            <w:shd w:val="clear" w:color="auto" w:fill="auto"/>
            <w:vAlign w:val="center"/>
          </w:tcPr>
          <w:p w:rsidR="007A1385" w:rsidRPr="00FC6F23" w:rsidRDefault="007A1385" w:rsidP="0058764C">
            <w:pPr>
              <w:ind w:right="151"/>
              <w:jc w:val="center"/>
              <w:rPr>
                <w:sz w:val="22"/>
                <w:szCs w:val="22"/>
              </w:rPr>
            </w:pPr>
            <w:r w:rsidRPr="00E27E6D">
              <w:rPr>
                <w:sz w:val="22"/>
                <w:szCs w:val="22"/>
              </w:rPr>
              <w:t>2 516,3</w:t>
            </w:r>
          </w:p>
        </w:tc>
      </w:tr>
    </w:tbl>
    <w:p w:rsidR="007A1385" w:rsidRPr="00FC6F23" w:rsidRDefault="007A1385" w:rsidP="007A1385">
      <w:pPr>
        <w:ind w:firstLine="709"/>
        <w:jc w:val="both"/>
        <w:rPr>
          <w:sz w:val="28"/>
        </w:rPr>
      </w:pPr>
    </w:p>
    <w:p w:rsidR="007A1385" w:rsidRDefault="007A1385" w:rsidP="004931F0">
      <w:pPr>
        <w:spacing w:before="240"/>
        <w:ind w:firstLine="709"/>
        <w:jc w:val="both"/>
        <w:rPr>
          <w:sz w:val="28"/>
        </w:rPr>
      </w:pPr>
      <w:r w:rsidRPr="00FC6F23">
        <w:rPr>
          <w:sz w:val="28"/>
        </w:rPr>
        <w:t>За счет указанных расходов в дошкольные, общеобразовательные учреждения и  учреждения дополнительного образования в 202</w:t>
      </w:r>
      <w:r>
        <w:rPr>
          <w:sz w:val="28"/>
        </w:rPr>
        <w:t>4</w:t>
      </w:r>
      <w:r w:rsidRPr="00FC6F23">
        <w:rPr>
          <w:sz w:val="28"/>
        </w:rPr>
        <w:t xml:space="preserve"> году планируется приобретение</w:t>
      </w:r>
      <w:r>
        <w:rPr>
          <w:sz w:val="28"/>
        </w:rPr>
        <w:t xml:space="preserve"> шкафа детского, кукол, наборов канцелярии, пальчиковые игры, книги, конструкторы ЛЕГО, пазлы, калькуляторы, химические реактивы, спортивный инвентарь (мячи, обручи, маты), папки с файлами, стулья ученические, набор посуды для уроков технологии.</w:t>
      </w:r>
    </w:p>
    <w:p w:rsidR="007A1385" w:rsidRPr="00FC6F23" w:rsidRDefault="007A1385" w:rsidP="004931F0">
      <w:pPr>
        <w:spacing w:before="240"/>
        <w:ind w:firstLine="709"/>
        <w:jc w:val="both"/>
        <w:rPr>
          <w:sz w:val="28"/>
        </w:rPr>
      </w:pPr>
      <w:r w:rsidRPr="00FC6F23">
        <w:rPr>
          <w:sz w:val="28"/>
        </w:rPr>
        <w:t xml:space="preserve"> Подпрограмма 5. «Обеспечение реализации муниципальной программы»:</w:t>
      </w:r>
    </w:p>
    <w:p w:rsidR="007A1385" w:rsidRPr="00FC6F23" w:rsidRDefault="007A1385" w:rsidP="004931F0">
      <w:pPr>
        <w:spacing w:before="240"/>
        <w:ind w:firstLine="720"/>
        <w:jc w:val="right"/>
        <w:rPr>
          <w:sz w:val="28"/>
        </w:rPr>
      </w:pPr>
      <w:r w:rsidRPr="00FC6F23">
        <w:rPr>
          <w:sz w:val="28"/>
        </w:rPr>
        <w:t>Таблица 1</w:t>
      </w:r>
      <w:r>
        <w:rPr>
          <w:sz w:val="28"/>
        </w:rPr>
        <w:t>9</w:t>
      </w:r>
    </w:p>
    <w:p w:rsidR="007A1385" w:rsidRPr="00FC6F23" w:rsidRDefault="007A1385" w:rsidP="007A1385">
      <w:pPr>
        <w:ind w:firstLine="720"/>
        <w:jc w:val="right"/>
        <w:rPr>
          <w:sz w:val="28"/>
        </w:rPr>
      </w:pPr>
      <w:r w:rsidRPr="00FC6F23">
        <w:rPr>
          <w:sz w:val="28"/>
        </w:rPr>
        <w:t>(тыс. рублей)</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5227"/>
        <w:gridCol w:w="1418"/>
        <w:gridCol w:w="1559"/>
        <w:gridCol w:w="1134"/>
      </w:tblGrid>
      <w:tr w:rsidR="007A1385" w:rsidRPr="00FC6F23" w:rsidTr="004931F0">
        <w:tc>
          <w:tcPr>
            <w:tcW w:w="541"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 xml:space="preserve">№ </w:t>
            </w:r>
            <w:proofErr w:type="gramStart"/>
            <w:r w:rsidRPr="00FC6F23">
              <w:rPr>
                <w:sz w:val="24"/>
                <w:szCs w:val="24"/>
              </w:rPr>
              <w:t>п</w:t>
            </w:r>
            <w:proofErr w:type="gramEnd"/>
            <w:r w:rsidRPr="00FC6F23">
              <w:rPr>
                <w:sz w:val="24"/>
                <w:szCs w:val="24"/>
              </w:rPr>
              <w:t>/п</w:t>
            </w:r>
          </w:p>
        </w:tc>
        <w:tc>
          <w:tcPr>
            <w:tcW w:w="5227" w:type="dxa"/>
            <w:vMerge w:val="restart"/>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Наименование ГРБС</w:t>
            </w:r>
          </w:p>
        </w:tc>
        <w:tc>
          <w:tcPr>
            <w:tcW w:w="4111" w:type="dxa"/>
            <w:gridSpan w:val="3"/>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Расходы, годы</w:t>
            </w:r>
          </w:p>
        </w:tc>
      </w:tr>
      <w:tr w:rsidR="007A1385" w:rsidRPr="00FC6F23" w:rsidTr="004931F0">
        <w:tc>
          <w:tcPr>
            <w:tcW w:w="541" w:type="dxa"/>
            <w:vMerge/>
            <w:shd w:val="clear" w:color="auto" w:fill="auto"/>
            <w:vAlign w:val="center"/>
          </w:tcPr>
          <w:p w:rsidR="007A1385" w:rsidRPr="00FC6F23" w:rsidRDefault="007A1385" w:rsidP="0058764C">
            <w:pPr>
              <w:tabs>
                <w:tab w:val="left" w:pos="567"/>
              </w:tabs>
              <w:jc w:val="center"/>
              <w:rPr>
                <w:sz w:val="24"/>
                <w:szCs w:val="24"/>
              </w:rPr>
            </w:pPr>
          </w:p>
        </w:tc>
        <w:tc>
          <w:tcPr>
            <w:tcW w:w="5227" w:type="dxa"/>
            <w:vMerge/>
            <w:shd w:val="clear" w:color="auto" w:fill="auto"/>
            <w:vAlign w:val="center"/>
          </w:tcPr>
          <w:p w:rsidR="007A1385" w:rsidRPr="00FC6F23" w:rsidRDefault="007A1385" w:rsidP="0058764C">
            <w:pPr>
              <w:tabs>
                <w:tab w:val="left" w:pos="567"/>
              </w:tabs>
              <w:jc w:val="center"/>
              <w:rPr>
                <w:sz w:val="24"/>
                <w:szCs w:val="24"/>
              </w:rPr>
            </w:pPr>
          </w:p>
        </w:tc>
        <w:tc>
          <w:tcPr>
            <w:tcW w:w="1418"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4</w:t>
            </w:r>
          </w:p>
        </w:tc>
        <w:tc>
          <w:tcPr>
            <w:tcW w:w="1559"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5</w:t>
            </w:r>
          </w:p>
        </w:tc>
        <w:tc>
          <w:tcPr>
            <w:tcW w:w="1134"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202</w:t>
            </w:r>
            <w:r>
              <w:rPr>
                <w:sz w:val="24"/>
                <w:szCs w:val="24"/>
              </w:rPr>
              <w:t>6</w:t>
            </w:r>
          </w:p>
        </w:tc>
      </w:tr>
      <w:tr w:rsidR="007A1385" w:rsidRPr="00FC6F23" w:rsidTr="004931F0">
        <w:trPr>
          <w:trHeight w:val="372"/>
        </w:trPr>
        <w:tc>
          <w:tcPr>
            <w:tcW w:w="541" w:type="dxa"/>
            <w:shd w:val="clear" w:color="auto" w:fill="auto"/>
            <w:vAlign w:val="center"/>
          </w:tcPr>
          <w:p w:rsidR="007A1385" w:rsidRPr="00FC6F23" w:rsidRDefault="007A1385" w:rsidP="0058764C">
            <w:pPr>
              <w:tabs>
                <w:tab w:val="left" w:pos="567"/>
              </w:tabs>
              <w:jc w:val="center"/>
              <w:rPr>
                <w:sz w:val="24"/>
                <w:szCs w:val="24"/>
              </w:rPr>
            </w:pPr>
            <w:r w:rsidRPr="00FC6F23">
              <w:rPr>
                <w:sz w:val="24"/>
                <w:szCs w:val="24"/>
              </w:rPr>
              <w:t>1</w:t>
            </w:r>
          </w:p>
        </w:tc>
        <w:tc>
          <w:tcPr>
            <w:tcW w:w="5227" w:type="dxa"/>
            <w:shd w:val="clear" w:color="auto" w:fill="auto"/>
            <w:vAlign w:val="center"/>
          </w:tcPr>
          <w:p w:rsidR="007A1385" w:rsidRPr="00FC6F23" w:rsidRDefault="007A1385" w:rsidP="0058764C">
            <w:pPr>
              <w:shd w:val="clear" w:color="auto" w:fill="FFFFFF"/>
              <w:ind w:firstLine="34"/>
              <w:jc w:val="both"/>
              <w:rPr>
                <w:sz w:val="24"/>
                <w:szCs w:val="24"/>
              </w:rPr>
            </w:pPr>
            <w:r w:rsidRPr="00FC6F23">
              <w:rPr>
                <w:sz w:val="24"/>
                <w:szCs w:val="24"/>
              </w:rPr>
              <w:t>Управление образования администрации Северо-Енисейского района</w:t>
            </w:r>
          </w:p>
        </w:tc>
        <w:tc>
          <w:tcPr>
            <w:tcW w:w="1418" w:type="dxa"/>
            <w:shd w:val="clear" w:color="auto" w:fill="auto"/>
            <w:vAlign w:val="center"/>
          </w:tcPr>
          <w:p w:rsidR="007A1385" w:rsidRPr="00FC6F23" w:rsidRDefault="007A1385" w:rsidP="0058764C">
            <w:pPr>
              <w:tabs>
                <w:tab w:val="left" w:pos="567"/>
              </w:tabs>
              <w:jc w:val="center"/>
              <w:rPr>
                <w:sz w:val="24"/>
                <w:szCs w:val="24"/>
              </w:rPr>
            </w:pPr>
            <w:r>
              <w:rPr>
                <w:sz w:val="24"/>
                <w:szCs w:val="24"/>
              </w:rPr>
              <w:t>87 245,9</w:t>
            </w:r>
          </w:p>
        </w:tc>
        <w:tc>
          <w:tcPr>
            <w:tcW w:w="1559" w:type="dxa"/>
            <w:shd w:val="clear" w:color="auto" w:fill="auto"/>
            <w:vAlign w:val="center"/>
          </w:tcPr>
          <w:p w:rsidR="007A1385" w:rsidRPr="00FC6F23" w:rsidRDefault="007A1385" w:rsidP="0058764C">
            <w:pPr>
              <w:tabs>
                <w:tab w:val="left" w:pos="567"/>
              </w:tabs>
              <w:jc w:val="center"/>
              <w:rPr>
                <w:sz w:val="24"/>
                <w:szCs w:val="24"/>
              </w:rPr>
            </w:pPr>
            <w:r>
              <w:rPr>
                <w:sz w:val="24"/>
                <w:szCs w:val="24"/>
              </w:rPr>
              <w:t>86 795,9</w:t>
            </w:r>
          </w:p>
        </w:tc>
        <w:tc>
          <w:tcPr>
            <w:tcW w:w="1134" w:type="dxa"/>
            <w:shd w:val="clear" w:color="auto" w:fill="auto"/>
            <w:vAlign w:val="center"/>
          </w:tcPr>
          <w:p w:rsidR="007A1385" w:rsidRPr="00FC6F23" w:rsidRDefault="007A1385" w:rsidP="0058764C">
            <w:pPr>
              <w:tabs>
                <w:tab w:val="left" w:pos="567"/>
              </w:tabs>
              <w:jc w:val="center"/>
              <w:rPr>
                <w:sz w:val="24"/>
                <w:szCs w:val="24"/>
              </w:rPr>
            </w:pPr>
            <w:r>
              <w:rPr>
                <w:sz w:val="24"/>
                <w:szCs w:val="24"/>
              </w:rPr>
              <w:t>86 795,9</w:t>
            </w:r>
          </w:p>
        </w:tc>
      </w:tr>
      <w:tr w:rsidR="007A1385" w:rsidRPr="00FC6F23" w:rsidTr="004931F0">
        <w:trPr>
          <w:trHeight w:val="236"/>
        </w:trPr>
        <w:tc>
          <w:tcPr>
            <w:tcW w:w="541" w:type="dxa"/>
            <w:shd w:val="clear" w:color="auto" w:fill="auto"/>
            <w:vAlign w:val="center"/>
          </w:tcPr>
          <w:p w:rsidR="007A1385" w:rsidRPr="00FC6F23" w:rsidRDefault="007A1385" w:rsidP="0058764C">
            <w:pPr>
              <w:tabs>
                <w:tab w:val="left" w:pos="567"/>
              </w:tabs>
              <w:jc w:val="center"/>
              <w:rPr>
                <w:sz w:val="24"/>
                <w:szCs w:val="24"/>
              </w:rPr>
            </w:pPr>
          </w:p>
        </w:tc>
        <w:tc>
          <w:tcPr>
            <w:tcW w:w="5227" w:type="dxa"/>
            <w:shd w:val="clear" w:color="auto" w:fill="auto"/>
            <w:vAlign w:val="center"/>
          </w:tcPr>
          <w:p w:rsidR="007A1385" w:rsidRPr="00FC6F23" w:rsidRDefault="007A1385" w:rsidP="0058764C">
            <w:pPr>
              <w:jc w:val="both"/>
              <w:rPr>
                <w:i/>
                <w:sz w:val="24"/>
                <w:szCs w:val="24"/>
              </w:rPr>
            </w:pPr>
            <w:r w:rsidRPr="00FC6F23">
              <w:rPr>
                <w:i/>
                <w:sz w:val="24"/>
                <w:szCs w:val="24"/>
              </w:rPr>
              <w:t>в том числе за счет средств:</w:t>
            </w:r>
          </w:p>
        </w:tc>
        <w:tc>
          <w:tcPr>
            <w:tcW w:w="1418" w:type="dxa"/>
            <w:shd w:val="clear" w:color="auto" w:fill="auto"/>
            <w:vAlign w:val="center"/>
          </w:tcPr>
          <w:p w:rsidR="007A1385" w:rsidRPr="00FC6F23" w:rsidRDefault="007A1385" w:rsidP="0058764C">
            <w:pPr>
              <w:tabs>
                <w:tab w:val="left" w:pos="567"/>
              </w:tabs>
              <w:jc w:val="center"/>
              <w:rPr>
                <w:i/>
                <w:sz w:val="24"/>
                <w:szCs w:val="24"/>
              </w:rPr>
            </w:pPr>
          </w:p>
        </w:tc>
        <w:tc>
          <w:tcPr>
            <w:tcW w:w="1559" w:type="dxa"/>
            <w:shd w:val="clear" w:color="auto" w:fill="auto"/>
            <w:vAlign w:val="center"/>
          </w:tcPr>
          <w:p w:rsidR="007A1385" w:rsidRPr="00FC6F23" w:rsidRDefault="007A1385" w:rsidP="0058764C">
            <w:pPr>
              <w:tabs>
                <w:tab w:val="left" w:pos="567"/>
              </w:tabs>
              <w:jc w:val="center"/>
              <w:rPr>
                <w:i/>
                <w:sz w:val="24"/>
                <w:szCs w:val="24"/>
              </w:rPr>
            </w:pPr>
          </w:p>
        </w:tc>
        <w:tc>
          <w:tcPr>
            <w:tcW w:w="1134" w:type="dxa"/>
            <w:shd w:val="clear" w:color="auto" w:fill="auto"/>
            <w:vAlign w:val="center"/>
          </w:tcPr>
          <w:p w:rsidR="007A1385" w:rsidRPr="00FC6F23" w:rsidRDefault="007A1385" w:rsidP="0058764C">
            <w:pPr>
              <w:tabs>
                <w:tab w:val="left" w:pos="567"/>
              </w:tabs>
              <w:jc w:val="center"/>
              <w:rPr>
                <w:i/>
                <w:sz w:val="24"/>
                <w:szCs w:val="24"/>
              </w:rPr>
            </w:pPr>
          </w:p>
        </w:tc>
      </w:tr>
      <w:tr w:rsidR="007A1385" w:rsidRPr="00FC6F23" w:rsidTr="004931F0">
        <w:trPr>
          <w:trHeight w:val="285"/>
        </w:trPr>
        <w:tc>
          <w:tcPr>
            <w:tcW w:w="541" w:type="dxa"/>
            <w:shd w:val="clear" w:color="auto" w:fill="auto"/>
            <w:vAlign w:val="center"/>
          </w:tcPr>
          <w:p w:rsidR="007A1385" w:rsidRPr="00FC6F23" w:rsidRDefault="007A1385" w:rsidP="0058764C">
            <w:pPr>
              <w:tabs>
                <w:tab w:val="left" w:pos="567"/>
              </w:tabs>
              <w:jc w:val="center"/>
              <w:rPr>
                <w:sz w:val="24"/>
                <w:szCs w:val="24"/>
              </w:rPr>
            </w:pPr>
          </w:p>
        </w:tc>
        <w:tc>
          <w:tcPr>
            <w:tcW w:w="5227" w:type="dxa"/>
            <w:shd w:val="clear" w:color="auto" w:fill="auto"/>
            <w:vAlign w:val="center"/>
          </w:tcPr>
          <w:p w:rsidR="007A1385" w:rsidRPr="00FC6F23" w:rsidRDefault="007A1385" w:rsidP="0058764C">
            <w:pPr>
              <w:ind w:left="16"/>
              <w:rPr>
                <w:i/>
                <w:sz w:val="24"/>
                <w:szCs w:val="24"/>
              </w:rPr>
            </w:pPr>
            <w:r w:rsidRPr="00FC6F23">
              <w:rPr>
                <w:i/>
                <w:sz w:val="24"/>
                <w:szCs w:val="24"/>
              </w:rPr>
              <w:t>- бюджета района</w:t>
            </w:r>
          </w:p>
        </w:tc>
        <w:tc>
          <w:tcPr>
            <w:tcW w:w="1418" w:type="dxa"/>
            <w:shd w:val="clear" w:color="auto" w:fill="auto"/>
            <w:vAlign w:val="center"/>
          </w:tcPr>
          <w:p w:rsidR="007A1385" w:rsidRPr="00FC6F23" w:rsidRDefault="007A1385" w:rsidP="0058764C">
            <w:pPr>
              <w:tabs>
                <w:tab w:val="left" w:pos="567"/>
              </w:tabs>
              <w:jc w:val="center"/>
              <w:rPr>
                <w:sz w:val="24"/>
                <w:szCs w:val="24"/>
              </w:rPr>
            </w:pPr>
            <w:r>
              <w:rPr>
                <w:sz w:val="24"/>
                <w:szCs w:val="24"/>
              </w:rPr>
              <w:t>83 564,5</w:t>
            </w:r>
          </w:p>
        </w:tc>
        <w:tc>
          <w:tcPr>
            <w:tcW w:w="1559" w:type="dxa"/>
            <w:shd w:val="clear" w:color="auto" w:fill="auto"/>
            <w:vAlign w:val="center"/>
          </w:tcPr>
          <w:p w:rsidR="007A1385" w:rsidRPr="00FC6F23" w:rsidRDefault="007A1385" w:rsidP="0058764C">
            <w:pPr>
              <w:tabs>
                <w:tab w:val="left" w:pos="567"/>
              </w:tabs>
              <w:jc w:val="center"/>
              <w:rPr>
                <w:sz w:val="24"/>
                <w:szCs w:val="24"/>
              </w:rPr>
            </w:pPr>
            <w:r>
              <w:rPr>
                <w:sz w:val="24"/>
                <w:szCs w:val="24"/>
              </w:rPr>
              <w:t>83 114,5</w:t>
            </w:r>
          </w:p>
        </w:tc>
        <w:tc>
          <w:tcPr>
            <w:tcW w:w="1134" w:type="dxa"/>
            <w:shd w:val="clear" w:color="auto" w:fill="auto"/>
            <w:vAlign w:val="center"/>
          </w:tcPr>
          <w:p w:rsidR="007A1385" w:rsidRPr="00FC6F23" w:rsidRDefault="007A1385" w:rsidP="0058764C">
            <w:pPr>
              <w:tabs>
                <w:tab w:val="left" w:pos="567"/>
              </w:tabs>
              <w:jc w:val="center"/>
              <w:rPr>
                <w:sz w:val="24"/>
                <w:szCs w:val="24"/>
              </w:rPr>
            </w:pPr>
            <w:r>
              <w:rPr>
                <w:sz w:val="24"/>
                <w:szCs w:val="24"/>
              </w:rPr>
              <w:t>83 114,5</w:t>
            </w:r>
          </w:p>
        </w:tc>
      </w:tr>
      <w:tr w:rsidR="007A1385" w:rsidRPr="00FC6F23" w:rsidTr="004931F0">
        <w:trPr>
          <w:trHeight w:val="285"/>
        </w:trPr>
        <w:tc>
          <w:tcPr>
            <w:tcW w:w="541" w:type="dxa"/>
            <w:shd w:val="clear" w:color="auto" w:fill="auto"/>
            <w:vAlign w:val="center"/>
          </w:tcPr>
          <w:p w:rsidR="007A1385" w:rsidRPr="00FC6F23" w:rsidRDefault="007A1385" w:rsidP="0058764C">
            <w:pPr>
              <w:tabs>
                <w:tab w:val="left" w:pos="567"/>
              </w:tabs>
              <w:jc w:val="center"/>
              <w:rPr>
                <w:sz w:val="24"/>
                <w:szCs w:val="24"/>
              </w:rPr>
            </w:pPr>
          </w:p>
        </w:tc>
        <w:tc>
          <w:tcPr>
            <w:tcW w:w="5227" w:type="dxa"/>
            <w:shd w:val="clear" w:color="auto" w:fill="auto"/>
            <w:vAlign w:val="center"/>
          </w:tcPr>
          <w:p w:rsidR="007A1385" w:rsidRPr="00FC6F23" w:rsidRDefault="007A1385" w:rsidP="0058764C">
            <w:pPr>
              <w:ind w:left="16"/>
              <w:rPr>
                <w:i/>
                <w:sz w:val="24"/>
                <w:szCs w:val="24"/>
              </w:rPr>
            </w:pPr>
            <w:r w:rsidRPr="00FC6F23">
              <w:rPr>
                <w:i/>
                <w:sz w:val="24"/>
                <w:szCs w:val="24"/>
              </w:rPr>
              <w:t>- краевого бюджета</w:t>
            </w:r>
          </w:p>
        </w:tc>
        <w:tc>
          <w:tcPr>
            <w:tcW w:w="1418" w:type="dxa"/>
            <w:shd w:val="clear" w:color="auto" w:fill="auto"/>
            <w:vAlign w:val="center"/>
          </w:tcPr>
          <w:p w:rsidR="007A1385" w:rsidRPr="00FC6F23" w:rsidRDefault="007A1385" w:rsidP="0058764C">
            <w:pPr>
              <w:tabs>
                <w:tab w:val="left" w:pos="567"/>
              </w:tabs>
              <w:jc w:val="center"/>
              <w:rPr>
                <w:sz w:val="24"/>
                <w:szCs w:val="24"/>
              </w:rPr>
            </w:pPr>
            <w:r>
              <w:rPr>
                <w:sz w:val="24"/>
                <w:szCs w:val="24"/>
              </w:rPr>
              <w:t>3 681,4</w:t>
            </w:r>
          </w:p>
        </w:tc>
        <w:tc>
          <w:tcPr>
            <w:tcW w:w="1559" w:type="dxa"/>
            <w:shd w:val="clear" w:color="auto" w:fill="auto"/>
            <w:vAlign w:val="center"/>
          </w:tcPr>
          <w:p w:rsidR="007A1385" w:rsidRPr="00FC6F23" w:rsidRDefault="007A1385" w:rsidP="0058764C">
            <w:pPr>
              <w:tabs>
                <w:tab w:val="left" w:pos="567"/>
              </w:tabs>
              <w:jc w:val="center"/>
              <w:rPr>
                <w:sz w:val="24"/>
                <w:szCs w:val="24"/>
              </w:rPr>
            </w:pPr>
            <w:r>
              <w:rPr>
                <w:sz w:val="24"/>
                <w:szCs w:val="24"/>
              </w:rPr>
              <w:t>3 681,4</w:t>
            </w:r>
          </w:p>
        </w:tc>
        <w:tc>
          <w:tcPr>
            <w:tcW w:w="1134" w:type="dxa"/>
            <w:shd w:val="clear" w:color="auto" w:fill="auto"/>
            <w:vAlign w:val="center"/>
          </w:tcPr>
          <w:p w:rsidR="007A1385" w:rsidRPr="00FC6F23" w:rsidRDefault="007A1385" w:rsidP="0058764C">
            <w:pPr>
              <w:tabs>
                <w:tab w:val="left" w:pos="567"/>
              </w:tabs>
              <w:jc w:val="center"/>
              <w:rPr>
                <w:sz w:val="24"/>
                <w:szCs w:val="24"/>
              </w:rPr>
            </w:pPr>
            <w:r>
              <w:rPr>
                <w:sz w:val="24"/>
                <w:szCs w:val="24"/>
              </w:rPr>
              <w:t>3 681,4</w:t>
            </w:r>
          </w:p>
        </w:tc>
      </w:tr>
      <w:tr w:rsidR="007A1385" w:rsidRPr="00FC6F23" w:rsidTr="004931F0">
        <w:trPr>
          <w:trHeight w:val="285"/>
        </w:trPr>
        <w:tc>
          <w:tcPr>
            <w:tcW w:w="541" w:type="dxa"/>
            <w:shd w:val="clear" w:color="auto" w:fill="auto"/>
            <w:vAlign w:val="center"/>
          </w:tcPr>
          <w:p w:rsidR="007A1385" w:rsidRPr="00FC6F23" w:rsidRDefault="007A1385" w:rsidP="0058764C">
            <w:pPr>
              <w:tabs>
                <w:tab w:val="left" w:pos="567"/>
              </w:tabs>
              <w:jc w:val="center"/>
              <w:rPr>
                <w:sz w:val="24"/>
                <w:szCs w:val="24"/>
              </w:rPr>
            </w:pPr>
          </w:p>
        </w:tc>
        <w:tc>
          <w:tcPr>
            <w:tcW w:w="5227" w:type="dxa"/>
            <w:shd w:val="clear" w:color="auto" w:fill="auto"/>
            <w:vAlign w:val="center"/>
          </w:tcPr>
          <w:p w:rsidR="007A1385" w:rsidRPr="00FC6F23" w:rsidRDefault="007A1385" w:rsidP="0058764C">
            <w:pPr>
              <w:ind w:left="16"/>
              <w:rPr>
                <w:sz w:val="24"/>
                <w:szCs w:val="24"/>
              </w:rPr>
            </w:pPr>
            <w:r w:rsidRPr="00FC6F23">
              <w:rPr>
                <w:sz w:val="24"/>
                <w:szCs w:val="24"/>
              </w:rPr>
              <w:t>Всего</w:t>
            </w:r>
          </w:p>
        </w:tc>
        <w:tc>
          <w:tcPr>
            <w:tcW w:w="1418" w:type="dxa"/>
            <w:shd w:val="clear" w:color="auto" w:fill="auto"/>
            <w:vAlign w:val="center"/>
          </w:tcPr>
          <w:p w:rsidR="007A1385" w:rsidRPr="00FC6F23" w:rsidRDefault="007A1385" w:rsidP="0058764C">
            <w:pPr>
              <w:tabs>
                <w:tab w:val="left" w:pos="567"/>
              </w:tabs>
              <w:jc w:val="center"/>
              <w:rPr>
                <w:sz w:val="24"/>
                <w:szCs w:val="24"/>
              </w:rPr>
            </w:pPr>
            <w:r>
              <w:rPr>
                <w:sz w:val="24"/>
                <w:szCs w:val="24"/>
              </w:rPr>
              <w:t>87 245,9</w:t>
            </w:r>
          </w:p>
        </w:tc>
        <w:tc>
          <w:tcPr>
            <w:tcW w:w="1559" w:type="dxa"/>
            <w:shd w:val="clear" w:color="auto" w:fill="auto"/>
            <w:vAlign w:val="center"/>
          </w:tcPr>
          <w:p w:rsidR="007A1385" w:rsidRPr="00FC6F23" w:rsidRDefault="007A1385" w:rsidP="0058764C">
            <w:pPr>
              <w:tabs>
                <w:tab w:val="left" w:pos="567"/>
              </w:tabs>
              <w:jc w:val="center"/>
              <w:rPr>
                <w:sz w:val="24"/>
                <w:szCs w:val="24"/>
              </w:rPr>
            </w:pPr>
            <w:r>
              <w:rPr>
                <w:sz w:val="24"/>
                <w:szCs w:val="24"/>
              </w:rPr>
              <w:t>86 795,9</w:t>
            </w:r>
          </w:p>
        </w:tc>
        <w:tc>
          <w:tcPr>
            <w:tcW w:w="1134" w:type="dxa"/>
            <w:shd w:val="clear" w:color="auto" w:fill="auto"/>
            <w:vAlign w:val="center"/>
          </w:tcPr>
          <w:p w:rsidR="007A1385" w:rsidRPr="00FC6F23" w:rsidRDefault="007A1385" w:rsidP="0058764C">
            <w:pPr>
              <w:tabs>
                <w:tab w:val="left" w:pos="567"/>
              </w:tabs>
              <w:jc w:val="center"/>
              <w:rPr>
                <w:sz w:val="24"/>
                <w:szCs w:val="24"/>
              </w:rPr>
            </w:pPr>
            <w:r>
              <w:rPr>
                <w:sz w:val="24"/>
                <w:szCs w:val="24"/>
              </w:rPr>
              <w:t>86 795,9</w:t>
            </w:r>
          </w:p>
        </w:tc>
      </w:tr>
    </w:tbl>
    <w:p w:rsidR="007A1385" w:rsidRPr="00FC6F23" w:rsidRDefault="007A1385" w:rsidP="007A1385">
      <w:pPr>
        <w:ind w:firstLine="720"/>
        <w:jc w:val="both"/>
        <w:rPr>
          <w:sz w:val="28"/>
          <w:szCs w:val="28"/>
        </w:rPr>
      </w:pPr>
    </w:p>
    <w:p w:rsidR="007A1385" w:rsidRPr="00FC6F23" w:rsidRDefault="007A1385" w:rsidP="007A1385">
      <w:pPr>
        <w:ind w:firstLine="720"/>
        <w:jc w:val="both"/>
        <w:rPr>
          <w:sz w:val="28"/>
          <w:szCs w:val="28"/>
        </w:rPr>
      </w:pPr>
      <w:r w:rsidRPr="00FC6F23">
        <w:rPr>
          <w:sz w:val="28"/>
          <w:szCs w:val="28"/>
        </w:rPr>
        <w:t>Реализация данной подпрограммы приведет к достижению следующих показателей результативности:</w:t>
      </w:r>
    </w:p>
    <w:p w:rsidR="007A1385" w:rsidRPr="00FC6F23" w:rsidRDefault="007A1385" w:rsidP="007A1385">
      <w:pPr>
        <w:ind w:firstLine="720"/>
        <w:jc w:val="right"/>
        <w:rPr>
          <w:sz w:val="28"/>
        </w:rPr>
      </w:pPr>
      <w:r w:rsidRPr="00FC6F23">
        <w:rPr>
          <w:sz w:val="28"/>
        </w:rPr>
        <w:t xml:space="preserve">Таблица </w:t>
      </w:r>
      <w:r>
        <w:rPr>
          <w:sz w:val="28"/>
        </w:rPr>
        <w:t>20</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292"/>
        <w:gridCol w:w="1255"/>
        <w:gridCol w:w="1412"/>
        <w:gridCol w:w="1276"/>
      </w:tblGrid>
      <w:tr w:rsidR="007A1385" w:rsidRPr="00EF5387" w:rsidTr="0058764C">
        <w:trPr>
          <w:tblHeader/>
        </w:trPr>
        <w:tc>
          <w:tcPr>
            <w:tcW w:w="4644"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lastRenderedPageBreak/>
              <w:t>Показатели</w:t>
            </w:r>
          </w:p>
        </w:tc>
        <w:tc>
          <w:tcPr>
            <w:tcW w:w="129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Единица измерения</w:t>
            </w:r>
          </w:p>
        </w:tc>
        <w:tc>
          <w:tcPr>
            <w:tcW w:w="1255"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2024 год</w:t>
            </w:r>
          </w:p>
        </w:tc>
        <w:tc>
          <w:tcPr>
            <w:tcW w:w="141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2025 год</w:t>
            </w:r>
          </w:p>
        </w:tc>
        <w:tc>
          <w:tcPr>
            <w:tcW w:w="1276"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2026 год</w:t>
            </w:r>
          </w:p>
        </w:tc>
      </w:tr>
      <w:tr w:rsidR="007A1385" w:rsidRPr="00EF5387" w:rsidTr="0058764C">
        <w:trPr>
          <w:trHeight w:val="1462"/>
        </w:trPr>
        <w:tc>
          <w:tcPr>
            <w:tcW w:w="4644" w:type="dxa"/>
            <w:shd w:val="clear" w:color="auto" w:fill="auto"/>
            <w:vAlign w:val="center"/>
          </w:tcPr>
          <w:p w:rsidR="007A1385" w:rsidRPr="00EF5387" w:rsidRDefault="007A1385" w:rsidP="0058764C">
            <w:pPr>
              <w:tabs>
                <w:tab w:val="left" w:pos="567"/>
              </w:tabs>
              <w:jc w:val="both"/>
              <w:rPr>
                <w:sz w:val="24"/>
                <w:szCs w:val="24"/>
              </w:rPr>
            </w:pPr>
            <w:r w:rsidRPr="00EF5387">
              <w:rPr>
                <w:sz w:val="24"/>
                <w:szCs w:val="24"/>
              </w:rPr>
              <w:t>Своевременность утверждения муниципальных заданий подведомственных организаций на текущий финансовый год и плановый период в установленный срок</w:t>
            </w:r>
          </w:p>
        </w:tc>
        <w:tc>
          <w:tcPr>
            <w:tcW w:w="129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w:t>
            </w:r>
          </w:p>
        </w:tc>
        <w:tc>
          <w:tcPr>
            <w:tcW w:w="1255"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100</w:t>
            </w:r>
          </w:p>
        </w:tc>
        <w:tc>
          <w:tcPr>
            <w:tcW w:w="141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100</w:t>
            </w:r>
          </w:p>
        </w:tc>
        <w:tc>
          <w:tcPr>
            <w:tcW w:w="1276"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100</w:t>
            </w:r>
          </w:p>
        </w:tc>
      </w:tr>
      <w:tr w:rsidR="007A1385" w:rsidRPr="00EF5387" w:rsidTr="0058764C">
        <w:tc>
          <w:tcPr>
            <w:tcW w:w="4644" w:type="dxa"/>
            <w:shd w:val="clear" w:color="auto" w:fill="auto"/>
            <w:vAlign w:val="center"/>
          </w:tcPr>
          <w:p w:rsidR="007A1385" w:rsidRPr="00EF5387" w:rsidRDefault="007A1385" w:rsidP="0058764C">
            <w:pPr>
              <w:tabs>
                <w:tab w:val="left" w:pos="567"/>
              </w:tabs>
              <w:jc w:val="both"/>
              <w:rPr>
                <w:sz w:val="24"/>
                <w:szCs w:val="24"/>
              </w:rPr>
            </w:pPr>
            <w:r w:rsidRPr="00EF5387">
              <w:rPr>
                <w:sz w:val="24"/>
                <w:szCs w:val="24"/>
                <w:lang w:eastAsia="ar-SA"/>
              </w:rPr>
              <w:t>Своевременность  утверждения планов финансово-хозяйственной деятельности  подведомственных организаций на текущий финансовый год и плановый период в установленный срок</w:t>
            </w:r>
          </w:p>
        </w:tc>
        <w:tc>
          <w:tcPr>
            <w:tcW w:w="129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w:t>
            </w:r>
          </w:p>
        </w:tc>
        <w:tc>
          <w:tcPr>
            <w:tcW w:w="1255"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100</w:t>
            </w:r>
          </w:p>
        </w:tc>
        <w:tc>
          <w:tcPr>
            <w:tcW w:w="141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100</w:t>
            </w:r>
          </w:p>
        </w:tc>
        <w:tc>
          <w:tcPr>
            <w:tcW w:w="1276"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100</w:t>
            </w:r>
          </w:p>
        </w:tc>
      </w:tr>
      <w:tr w:rsidR="007A1385" w:rsidRPr="00EF5387" w:rsidTr="0058764C">
        <w:tc>
          <w:tcPr>
            <w:tcW w:w="4644" w:type="dxa"/>
            <w:shd w:val="clear" w:color="auto" w:fill="auto"/>
            <w:vAlign w:val="center"/>
          </w:tcPr>
          <w:p w:rsidR="007A1385" w:rsidRPr="00EF5387" w:rsidRDefault="007A1385" w:rsidP="0058764C">
            <w:pPr>
              <w:tabs>
                <w:tab w:val="left" w:pos="567"/>
              </w:tabs>
              <w:jc w:val="both"/>
              <w:rPr>
                <w:sz w:val="24"/>
                <w:szCs w:val="24"/>
              </w:rPr>
            </w:pPr>
            <w:r w:rsidRPr="00EF5387">
              <w:rPr>
                <w:sz w:val="24"/>
                <w:szCs w:val="24"/>
              </w:rPr>
              <w:t>Соблюдение сроков сдачи отчетности</w:t>
            </w:r>
          </w:p>
        </w:tc>
        <w:tc>
          <w:tcPr>
            <w:tcW w:w="129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w:t>
            </w:r>
          </w:p>
        </w:tc>
        <w:tc>
          <w:tcPr>
            <w:tcW w:w="1255"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100</w:t>
            </w:r>
          </w:p>
        </w:tc>
        <w:tc>
          <w:tcPr>
            <w:tcW w:w="141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100</w:t>
            </w:r>
          </w:p>
        </w:tc>
        <w:tc>
          <w:tcPr>
            <w:tcW w:w="1276"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100</w:t>
            </w:r>
          </w:p>
        </w:tc>
      </w:tr>
      <w:tr w:rsidR="007A1385" w:rsidRPr="00FC6F23" w:rsidTr="0058764C">
        <w:tc>
          <w:tcPr>
            <w:tcW w:w="4644" w:type="dxa"/>
            <w:shd w:val="clear" w:color="auto" w:fill="auto"/>
          </w:tcPr>
          <w:p w:rsidR="007A1385" w:rsidRPr="00EF5387" w:rsidRDefault="007A1385" w:rsidP="0058764C">
            <w:pPr>
              <w:suppressAutoHyphens/>
              <w:autoSpaceDE w:val="0"/>
              <w:jc w:val="both"/>
              <w:rPr>
                <w:sz w:val="24"/>
                <w:szCs w:val="24"/>
                <w:lang w:val="x-none" w:eastAsia="ar-SA" w:bidi="x-none"/>
              </w:rPr>
            </w:pPr>
            <w:r w:rsidRPr="00EF5387">
              <w:rPr>
                <w:sz w:val="24"/>
                <w:szCs w:val="24"/>
                <w:lang w:eastAsia="ar-SA"/>
              </w:rPr>
              <w:t>Уровень удовлетворенности жителей района качеством предоставления муниципальных  услуг по отрасли образования</w:t>
            </w:r>
          </w:p>
        </w:tc>
        <w:tc>
          <w:tcPr>
            <w:tcW w:w="129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w:t>
            </w:r>
          </w:p>
        </w:tc>
        <w:tc>
          <w:tcPr>
            <w:tcW w:w="1255"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93,2</w:t>
            </w:r>
          </w:p>
        </w:tc>
        <w:tc>
          <w:tcPr>
            <w:tcW w:w="1412" w:type="dxa"/>
            <w:shd w:val="clear" w:color="auto" w:fill="auto"/>
            <w:vAlign w:val="center"/>
          </w:tcPr>
          <w:p w:rsidR="007A1385" w:rsidRPr="00EF5387" w:rsidRDefault="007A1385" w:rsidP="0058764C">
            <w:pPr>
              <w:tabs>
                <w:tab w:val="left" w:pos="567"/>
              </w:tabs>
              <w:jc w:val="center"/>
              <w:rPr>
                <w:sz w:val="24"/>
                <w:szCs w:val="24"/>
              </w:rPr>
            </w:pPr>
            <w:r w:rsidRPr="00EF5387">
              <w:rPr>
                <w:sz w:val="24"/>
                <w:szCs w:val="24"/>
              </w:rPr>
              <w:t>93,2</w:t>
            </w:r>
          </w:p>
        </w:tc>
        <w:tc>
          <w:tcPr>
            <w:tcW w:w="1276" w:type="dxa"/>
            <w:shd w:val="clear" w:color="auto" w:fill="auto"/>
            <w:vAlign w:val="center"/>
          </w:tcPr>
          <w:p w:rsidR="007A1385" w:rsidRPr="00FC6F23" w:rsidRDefault="007A1385" w:rsidP="0058764C">
            <w:pPr>
              <w:tabs>
                <w:tab w:val="left" w:pos="567"/>
              </w:tabs>
              <w:jc w:val="center"/>
              <w:rPr>
                <w:sz w:val="24"/>
                <w:szCs w:val="24"/>
              </w:rPr>
            </w:pPr>
            <w:r w:rsidRPr="00EF5387">
              <w:rPr>
                <w:sz w:val="24"/>
                <w:szCs w:val="24"/>
              </w:rPr>
              <w:t>94,0</w:t>
            </w:r>
          </w:p>
        </w:tc>
      </w:tr>
    </w:tbl>
    <w:p w:rsidR="007A1385" w:rsidRPr="00FC6F23" w:rsidRDefault="007A1385" w:rsidP="007A1385">
      <w:pPr>
        <w:ind w:firstLine="720"/>
        <w:jc w:val="both"/>
        <w:rPr>
          <w:sz w:val="28"/>
        </w:rPr>
      </w:pPr>
    </w:p>
    <w:p w:rsidR="007A1385" w:rsidRPr="00FC6F23" w:rsidRDefault="007A1385" w:rsidP="007A1385">
      <w:pPr>
        <w:autoSpaceDE w:val="0"/>
        <w:autoSpaceDN w:val="0"/>
        <w:adjustRightInd w:val="0"/>
        <w:ind w:firstLine="709"/>
        <w:jc w:val="both"/>
        <w:rPr>
          <w:rFonts w:eastAsia="Calibri"/>
          <w:sz w:val="28"/>
          <w:szCs w:val="28"/>
          <w:lang w:val="x-none" w:eastAsia="en-US" w:bidi="x-none"/>
        </w:rPr>
      </w:pPr>
      <w:r w:rsidRPr="00FC6F23">
        <w:rPr>
          <w:rFonts w:eastAsia="Calibri"/>
          <w:sz w:val="28"/>
          <w:szCs w:val="28"/>
          <w:lang w:val="x-none" w:eastAsia="en-US" w:bidi="x-none"/>
        </w:rPr>
        <w:t>Управление образования администрации Северо-Енисейского района является органом администрации Северо-Енисейского района, обладающим правами юридического лица. Управление действует в целях осуществления полномочий администрации Северо-Енисейского района по решению вопросов местного значения в области образования, организации отдыха детей в каникулярное время, а также выполнения государственных полномочий в области опеки и попечительства.</w:t>
      </w:r>
    </w:p>
    <w:p w:rsidR="007A1385" w:rsidRPr="00FC6F23" w:rsidRDefault="007A1385" w:rsidP="007A1385">
      <w:pPr>
        <w:autoSpaceDE w:val="0"/>
        <w:autoSpaceDN w:val="0"/>
        <w:adjustRightInd w:val="0"/>
        <w:ind w:firstLine="709"/>
        <w:jc w:val="both"/>
        <w:rPr>
          <w:rFonts w:eastAsia="Calibri"/>
          <w:sz w:val="28"/>
          <w:szCs w:val="28"/>
          <w:lang w:val="x-none" w:eastAsia="en-US" w:bidi="x-none"/>
        </w:rPr>
      </w:pPr>
      <w:proofErr w:type="gramStart"/>
      <w:r w:rsidRPr="00FC6F23">
        <w:rPr>
          <w:sz w:val="28"/>
          <w:szCs w:val="28"/>
        </w:rPr>
        <w:t>Для обеспечения оплаты труда и иных выплат в соответствии с решениями Северо-Енисейского районного Совета депутатов от 05.03.2010 № 697-60 «Об утверждении Положения об оплате труда муниципальных служащих Северо-Енисейского района, депутатов Северо-Енисейского районного Совета депутатов, осуществляющих свои полномочия на постоянной основе, должностных лиц Контрольно-счетной комиссии Северо-Енисейского района», от 25.05.2010  № 36-5 «Об утверждении Положения о премировании и выплате материальной помощи муниципальным служащим Северо-Енисейского</w:t>
      </w:r>
      <w:proofErr w:type="gramEnd"/>
      <w:r w:rsidRPr="00FC6F23">
        <w:rPr>
          <w:sz w:val="28"/>
          <w:szCs w:val="28"/>
        </w:rPr>
        <w:t xml:space="preserve"> </w:t>
      </w:r>
      <w:proofErr w:type="gramStart"/>
      <w:r w:rsidRPr="00FC6F23">
        <w:rPr>
          <w:sz w:val="28"/>
          <w:szCs w:val="28"/>
        </w:rPr>
        <w:t>района», от 10.02.2017 № 245-20 «О системах оплаты труда работников муниципальных учреждений района», постановлением администрации Северо-Енисейского района от 30.09.2013 № 469-п «Об утверждении Положения о новой системе оплаты труда работников органов местного самоуправления Северо-Енисейского района, замещающих должности, не относящиеся к должностям муниципальной службы», решением Северо-Енисейского районного Совета депутатов от 30.06.2010 № 51-7 «О гарантиях и компенсациях для лиц, работающих в Северо-Енисейском районе в</w:t>
      </w:r>
      <w:proofErr w:type="gramEnd"/>
      <w:r w:rsidRPr="00FC6F23">
        <w:rPr>
          <w:sz w:val="28"/>
          <w:szCs w:val="28"/>
        </w:rPr>
        <w:t xml:space="preserve"> </w:t>
      </w:r>
      <w:proofErr w:type="gramStart"/>
      <w:r w:rsidRPr="00FC6F23">
        <w:rPr>
          <w:sz w:val="28"/>
          <w:szCs w:val="28"/>
        </w:rPr>
        <w:t xml:space="preserve">организациях, финансируемых за счет средств бюджета района», постановлением администрации Северо-Енисейского района от 06.05.2011 № 217-п «Об определении порядка и размеров возмещения расходов, связанных со служебными командировками работникам администрации района, ее органов с правами юридического лица» предусмотрено дополнительное финансовое обеспечение лиц, осуществляющих переданные государственные полномочия за счет средств бюджета района в соответствии с постановлением </w:t>
      </w:r>
      <w:r w:rsidRPr="00FC6F23">
        <w:rPr>
          <w:sz w:val="28"/>
          <w:szCs w:val="28"/>
        </w:rPr>
        <w:lastRenderedPageBreak/>
        <w:t>администрации Северо-Енисейского района «О дополнительном финансовом обеспечении государственных</w:t>
      </w:r>
      <w:proofErr w:type="gramEnd"/>
      <w:r w:rsidRPr="00FC6F23">
        <w:rPr>
          <w:sz w:val="28"/>
          <w:szCs w:val="28"/>
        </w:rPr>
        <w:t xml:space="preserve"> полномочий, переданных Красноярским краем муниципальному образованию»  в 202</w:t>
      </w:r>
      <w:r>
        <w:rPr>
          <w:sz w:val="28"/>
          <w:szCs w:val="28"/>
        </w:rPr>
        <w:t>4</w:t>
      </w:r>
      <w:r w:rsidRPr="00FC6F23">
        <w:rPr>
          <w:sz w:val="28"/>
          <w:szCs w:val="28"/>
        </w:rPr>
        <w:t xml:space="preserve"> году в сумме </w:t>
      </w:r>
      <w:r>
        <w:rPr>
          <w:sz w:val="28"/>
          <w:szCs w:val="28"/>
        </w:rPr>
        <w:t>310,4</w:t>
      </w:r>
      <w:r w:rsidRPr="00FC6F23">
        <w:rPr>
          <w:sz w:val="28"/>
          <w:szCs w:val="28"/>
        </w:rPr>
        <w:t xml:space="preserve"> тыс. рублей.</w:t>
      </w:r>
    </w:p>
    <w:p w:rsidR="007A1385" w:rsidRPr="00FC6F23" w:rsidRDefault="007A1385" w:rsidP="007A1385">
      <w:pPr>
        <w:ind w:firstLine="567"/>
        <w:jc w:val="both"/>
        <w:rPr>
          <w:sz w:val="28"/>
        </w:rPr>
      </w:pPr>
      <w:r w:rsidRPr="00FC6F23">
        <w:rPr>
          <w:sz w:val="28"/>
        </w:rPr>
        <w:t>Реализация данной подпрограммы позволит повысить эффективность управления муниципальными финансами и использования муниципального имущества в части вопросов реализации программы, совершенствование системы оплаты труда и мер социальной защиты и поддержки в области образования.</w:t>
      </w:r>
    </w:p>
    <w:p w:rsidR="00AB5249" w:rsidRPr="001B129E" w:rsidRDefault="00AB5249" w:rsidP="00AB5249">
      <w:pPr>
        <w:ind w:firstLine="720"/>
        <w:jc w:val="both"/>
        <w:rPr>
          <w:sz w:val="28"/>
        </w:rPr>
      </w:pPr>
    </w:p>
    <w:p w:rsidR="00D46D1E" w:rsidRPr="00A11715" w:rsidRDefault="00D46D1E" w:rsidP="00D46D1E">
      <w:pPr>
        <w:jc w:val="center"/>
        <w:outlineLvl w:val="2"/>
        <w:rPr>
          <w:b/>
          <w:sz w:val="28"/>
          <w:szCs w:val="28"/>
        </w:rPr>
      </w:pPr>
      <w:r w:rsidRPr="00A11715">
        <w:rPr>
          <w:b/>
          <w:sz w:val="28"/>
          <w:szCs w:val="28"/>
        </w:rPr>
        <w:t>Реформирование и модернизация жилищно-коммунального хозяйства и повышение энергетической эффективности</w:t>
      </w:r>
    </w:p>
    <w:p w:rsidR="00D46D1E" w:rsidRPr="00A11715" w:rsidRDefault="00D46D1E" w:rsidP="00D46D1E"/>
    <w:p w:rsidR="00D46D1E" w:rsidRDefault="00D46D1E" w:rsidP="00D46D1E">
      <w:pPr>
        <w:ind w:firstLine="709"/>
        <w:jc w:val="both"/>
        <w:rPr>
          <w:sz w:val="28"/>
          <w:szCs w:val="28"/>
        </w:rPr>
      </w:pPr>
      <w:r w:rsidRPr="00A11715">
        <w:rPr>
          <w:sz w:val="28"/>
          <w:szCs w:val="28"/>
        </w:rPr>
        <w:t xml:space="preserve">На реализацию муниципальной программы «Реформирование и модернизация жилищно-коммунального хозяйства и повышение энергетической эффективности» (далее – Программа) предусмотрены расходы в общем объеме </w:t>
      </w:r>
      <w:r>
        <w:rPr>
          <w:sz w:val="28"/>
          <w:szCs w:val="28"/>
        </w:rPr>
        <w:t>3 676 598,1</w:t>
      </w:r>
      <w:r w:rsidRPr="00A11715">
        <w:rPr>
          <w:sz w:val="28"/>
          <w:szCs w:val="28"/>
        </w:rPr>
        <w:t xml:space="preserve"> тыс. рублей, </w:t>
      </w:r>
      <w:r>
        <w:rPr>
          <w:sz w:val="28"/>
          <w:szCs w:val="28"/>
        </w:rPr>
        <w:t>в том числе по годам:</w:t>
      </w:r>
    </w:p>
    <w:p w:rsidR="00D46D1E" w:rsidRDefault="00D46D1E" w:rsidP="00D46D1E">
      <w:pPr>
        <w:ind w:firstLine="709"/>
        <w:jc w:val="both"/>
        <w:rPr>
          <w:sz w:val="28"/>
          <w:szCs w:val="28"/>
        </w:rPr>
      </w:pPr>
      <w:r>
        <w:rPr>
          <w:sz w:val="28"/>
          <w:szCs w:val="28"/>
        </w:rPr>
        <w:t>2024 год – 1 36</w:t>
      </w:r>
      <w:r w:rsidR="001A09C4">
        <w:rPr>
          <w:sz w:val="28"/>
          <w:szCs w:val="28"/>
        </w:rPr>
        <w:t>9</w:t>
      </w:r>
      <w:r>
        <w:rPr>
          <w:sz w:val="28"/>
          <w:szCs w:val="28"/>
        </w:rPr>
        <w:t> </w:t>
      </w:r>
      <w:r w:rsidR="001A09C4">
        <w:rPr>
          <w:sz w:val="28"/>
          <w:szCs w:val="28"/>
        </w:rPr>
        <w:t>025,7</w:t>
      </w:r>
      <w:r>
        <w:rPr>
          <w:sz w:val="28"/>
          <w:szCs w:val="28"/>
        </w:rPr>
        <w:t> тыс. рублей;</w:t>
      </w:r>
    </w:p>
    <w:p w:rsidR="00D46D1E" w:rsidRDefault="00D46D1E" w:rsidP="00D46D1E">
      <w:pPr>
        <w:ind w:firstLine="709"/>
        <w:jc w:val="both"/>
        <w:rPr>
          <w:sz w:val="28"/>
          <w:szCs w:val="28"/>
        </w:rPr>
      </w:pPr>
      <w:r>
        <w:rPr>
          <w:sz w:val="28"/>
          <w:szCs w:val="28"/>
        </w:rPr>
        <w:t>2025 год – 1 203 297,7 тыс. рублей;</w:t>
      </w:r>
    </w:p>
    <w:p w:rsidR="00D46D1E" w:rsidRDefault="00D46D1E" w:rsidP="00D46D1E">
      <w:pPr>
        <w:ind w:firstLine="709"/>
        <w:jc w:val="both"/>
        <w:rPr>
          <w:sz w:val="28"/>
          <w:szCs w:val="28"/>
        </w:rPr>
      </w:pPr>
      <w:r>
        <w:rPr>
          <w:sz w:val="28"/>
          <w:szCs w:val="28"/>
        </w:rPr>
        <w:t>2026 год – 1 104 274,7 тыс. рублей;</w:t>
      </w:r>
    </w:p>
    <w:p w:rsidR="00D46D1E" w:rsidRDefault="00D46D1E" w:rsidP="00D46D1E">
      <w:pPr>
        <w:ind w:firstLine="709"/>
        <w:jc w:val="both"/>
        <w:rPr>
          <w:sz w:val="28"/>
          <w:szCs w:val="28"/>
        </w:rPr>
      </w:pPr>
      <w:r>
        <w:rPr>
          <w:sz w:val="28"/>
          <w:szCs w:val="28"/>
        </w:rPr>
        <w:t>из них</w:t>
      </w:r>
      <w:r w:rsidRPr="00A11715">
        <w:rPr>
          <w:sz w:val="28"/>
          <w:szCs w:val="28"/>
        </w:rPr>
        <w:t xml:space="preserve"> за счет сре</w:t>
      </w:r>
      <w:proofErr w:type="gramStart"/>
      <w:r w:rsidRPr="00A11715">
        <w:rPr>
          <w:sz w:val="28"/>
          <w:szCs w:val="28"/>
        </w:rPr>
        <w:t xml:space="preserve">дств </w:t>
      </w:r>
      <w:r>
        <w:rPr>
          <w:sz w:val="28"/>
          <w:szCs w:val="28"/>
        </w:rPr>
        <w:t>кр</w:t>
      </w:r>
      <w:proofErr w:type="gramEnd"/>
      <w:r>
        <w:rPr>
          <w:sz w:val="28"/>
          <w:szCs w:val="28"/>
        </w:rPr>
        <w:t xml:space="preserve">аевого </w:t>
      </w:r>
      <w:r w:rsidRPr="00A11715">
        <w:rPr>
          <w:sz w:val="28"/>
          <w:szCs w:val="28"/>
        </w:rPr>
        <w:t xml:space="preserve">бюджета </w:t>
      </w:r>
      <w:r>
        <w:rPr>
          <w:sz w:val="28"/>
          <w:szCs w:val="28"/>
        </w:rPr>
        <w:t>–</w:t>
      </w:r>
      <w:r w:rsidRPr="00A11715">
        <w:rPr>
          <w:sz w:val="28"/>
          <w:szCs w:val="28"/>
        </w:rPr>
        <w:t> </w:t>
      </w:r>
      <w:r>
        <w:rPr>
          <w:sz w:val="28"/>
          <w:szCs w:val="28"/>
        </w:rPr>
        <w:t>370 735,1</w:t>
      </w:r>
      <w:r w:rsidRPr="00A11715">
        <w:rPr>
          <w:sz w:val="28"/>
          <w:szCs w:val="28"/>
        </w:rPr>
        <w:t xml:space="preserve"> тыс. рублей, </w:t>
      </w:r>
      <w:r>
        <w:rPr>
          <w:sz w:val="28"/>
          <w:szCs w:val="28"/>
        </w:rPr>
        <w:t>в том числе по годам:</w:t>
      </w:r>
    </w:p>
    <w:p w:rsidR="00D46D1E" w:rsidRDefault="00D46D1E" w:rsidP="00D46D1E">
      <w:pPr>
        <w:ind w:firstLine="709"/>
        <w:jc w:val="both"/>
        <w:rPr>
          <w:sz w:val="28"/>
          <w:szCs w:val="28"/>
        </w:rPr>
      </w:pPr>
      <w:r>
        <w:rPr>
          <w:sz w:val="28"/>
          <w:szCs w:val="28"/>
        </w:rPr>
        <w:t>2024 год – 121 577,5 тыс. рублей;</w:t>
      </w:r>
    </w:p>
    <w:p w:rsidR="00D46D1E" w:rsidRDefault="00D46D1E" w:rsidP="00D46D1E">
      <w:pPr>
        <w:ind w:firstLine="709"/>
        <w:jc w:val="both"/>
        <w:rPr>
          <w:sz w:val="28"/>
          <w:szCs w:val="28"/>
        </w:rPr>
      </w:pPr>
      <w:r>
        <w:rPr>
          <w:sz w:val="28"/>
          <w:szCs w:val="28"/>
        </w:rPr>
        <w:t>2025 год – 124 578,8 тыс. рублей;</w:t>
      </w:r>
    </w:p>
    <w:p w:rsidR="00D46D1E" w:rsidRDefault="00D46D1E" w:rsidP="00D46D1E">
      <w:pPr>
        <w:ind w:firstLine="709"/>
        <w:jc w:val="both"/>
        <w:rPr>
          <w:sz w:val="28"/>
          <w:szCs w:val="28"/>
        </w:rPr>
      </w:pPr>
      <w:r>
        <w:rPr>
          <w:sz w:val="28"/>
          <w:szCs w:val="28"/>
        </w:rPr>
        <w:t>2026 год – 124 578,8 тыс. рублей.</w:t>
      </w:r>
    </w:p>
    <w:p w:rsidR="00D46D1E" w:rsidRPr="00A11715" w:rsidRDefault="00D46D1E" w:rsidP="00D46D1E">
      <w:pPr>
        <w:ind w:firstLine="709"/>
        <w:jc w:val="both"/>
        <w:rPr>
          <w:sz w:val="28"/>
          <w:szCs w:val="28"/>
        </w:rPr>
      </w:pPr>
    </w:p>
    <w:p w:rsidR="00D46D1E" w:rsidRPr="00A11715" w:rsidRDefault="00D46D1E" w:rsidP="00D46D1E">
      <w:pPr>
        <w:tabs>
          <w:tab w:val="left" w:pos="57"/>
          <w:tab w:val="left" w:pos="233"/>
          <w:tab w:val="left" w:pos="310"/>
          <w:tab w:val="left" w:pos="1900"/>
        </w:tabs>
        <w:ind w:firstLine="709"/>
        <w:jc w:val="both"/>
        <w:rPr>
          <w:sz w:val="28"/>
          <w:szCs w:val="28"/>
          <w:lang w:eastAsia="ar-SA"/>
        </w:rPr>
      </w:pPr>
      <w:r w:rsidRPr="00A11715">
        <w:rPr>
          <w:sz w:val="28"/>
          <w:szCs w:val="28"/>
        </w:rPr>
        <w:t>Подпрограмма 1.</w:t>
      </w:r>
      <w:r w:rsidRPr="00A11715">
        <w:rPr>
          <w:sz w:val="28"/>
          <w:szCs w:val="28"/>
          <w:lang w:eastAsia="ar-SA"/>
        </w:rPr>
        <w:t xml:space="preserve"> «Модернизация, реконструкция, капитальный ремонт объектов коммунальной инфраструктуры и обновление материально-технической базы предприятий жилищно-коммунального хозяйства Северо-Енисейского района» </w:t>
      </w:r>
    </w:p>
    <w:p w:rsidR="00D46D1E" w:rsidRPr="00A11715" w:rsidRDefault="00D46D1E" w:rsidP="00D46D1E">
      <w:pPr>
        <w:ind w:firstLine="709"/>
        <w:jc w:val="both"/>
        <w:rPr>
          <w:sz w:val="28"/>
          <w:szCs w:val="28"/>
        </w:rPr>
      </w:pPr>
    </w:p>
    <w:p w:rsidR="00D46D1E" w:rsidRPr="00A11715" w:rsidRDefault="00D46D1E" w:rsidP="00D46D1E">
      <w:pPr>
        <w:ind w:firstLine="709"/>
        <w:jc w:val="both"/>
        <w:rPr>
          <w:sz w:val="28"/>
          <w:szCs w:val="28"/>
        </w:rPr>
      </w:pPr>
      <w:r w:rsidRPr="00A11715">
        <w:rPr>
          <w:sz w:val="28"/>
          <w:szCs w:val="28"/>
        </w:rPr>
        <w:t>На реализацию подпрограммы предусмотрены расходы:</w:t>
      </w:r>
    </w:p>
    <w:p w:rsidR="00D46D1E" w:rsidRPr="00A11715" w:rsidRDefault="00D46D1E" w:rsidP="00D46D1E">
      <w:pPr>
        <w:ind w:firstLine="741"/>
        <w:jc w:val="right"/>
        <w:rPr>
          <w:sz w:val="28"/>
          <w:szCs w:val="28"/>
        </w:rPr>
      </w:pPr>
      <w:r w:rsidRPr="00A11715">
        <w:rPr>
          <w:sz w:val="28"/>
          <w:szCs w:val="28"/>
        </w:rPr>
        <w:t xml:space="preserve">Таблица </w:t>
      </w:r>
      <w:r>
        <w:rPr>
          <w:sz w:val="28"/>
          <w:szCs w:val="28"/>
        </w:rPr>
        <w:t>21</w:t>
      </w:r>
    </w:p>
    <w:p w:rsidR="00D46D1E" w:rsidRPr="00A11715" w:rsidRDefault="00D46D1E" w:rsidP="00D46D1E">
      <w:pPr>
        <w:ind w:firstLine="741"/>
        <w:jc w:val="right"/>
        <w:rPr>
          <w:sz w:val="28"/>
          <w:szCs w:val="28"/>
        </w:rPr>
      </w:pPr>
      <w:r w:rsidRPr="00A11715">
        <w:rPr>
          <w:sz w:val="28"/>
          <w:szCs w:val="28"/>
        </w:rPr>
        <w:t>(тыс. рублей)</w:t>
      </w:r>
    </w:p>
    <w:tbl>
      <w:tblPr>
        <w:tblW w:w="98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622"/>
        <w:gridCol w:w="4534"/>
        <w:gridCol w:w="1701"/>
        <w:gridCol w:w="1560"/>
        <w:gridCol w:w="1417"/>
      </w:tblGrid>
      <w:tr w:rsidR="00D46D1E" w:rsidRPr="00A11715" w:rsidTr="004931F0">
        <w:trPr>
          <w:trHeight w:val="334"/>
          <w:tblHeader/>
        </w:trPr>
        <w:tc>
          <w:tcPr>
            <w:tcW w:w="622" w:type="dxa"/>
            <w:vMerge w:val="restart"/>
            <w:shd w:val="clear" w:color="auto" w:fill="FFFFFF"/>
            <w:vAlign w:val="center"/>
          </w:tcPr>
          <w:p w:rsidR="00D46D1E" w:rsidRPr="00A11715" w:rsidRDefault="00D46D1E" w:rsidP="00A90EC1">
            <w:pPr>
              <w:jc w:val="center"/>
              <w:rPr>
                <w:sz w:val="24"/>
                <w:szCs w:val="24"/>
              </w:rPr>
            </w:pPr>
            <w:r w:rsidRPr="00A11715">
              <w:rPr>
                <w:sz w:val="24"/>
                <w:szCs w:val="24"/>
              </w:rPr>
              <w:t xml:space="preserve">№ </w:t>
            </w:r>
            <w:proofErr w:type="gramStart"/>
            <w:r w:rsidRPr="00A11715">
              <w:rPr>
                <w:sz w:val="24"/>
                <w:szCs w:val="24"/>
              </w:rPr>
              <w:t>п</w:t>
            </w:r>
            <w:proofErr w:type="gramEnd"/>
            <w:r w:rsidRPr="00A11715">
              <w:rPr>
                <w:sz w:val="24"/>
                <w:szCs w:val="24"/>
              </w:rPr>
              <w:t>/п</w:t>
            </w:r>
          </w:p>
        </w:tc>
        <w:tc>
          <w:tcPr>
            <w:tcW w:w="4534" w:type="dxa"/>
            <w:vMerge w:val="restart"/>
            <w:shd w:val="clear" w:color="auto" w:fill="FFFFFF"/>
            <w:vAlign w:val="center"/>
          </w:tcPr>
          <w:p w:rsidR="00D46D1E" w:rsidRPr="00A11715" w:rsidRDefault="00D46D1E" w:rsidP="00A90EC1">
            <w:pPr>
              <w:jc w:val="center"/>
              <w:rPr>
                <w:sz w:val="24"/>
                <w:szCs w:val="24"/>
              </w:rPr>
            </w:pPr>
            <w:r w:rsidRPr="00A11715">
              <w:rPr>
                <w:sz w:val="24"/>
                <w:szCs w:val="24"/>
              </w:rPr>
              <w:t>Наименование ГРБС</w:t>
            </w:r>
          </w:p>
        </w:tc>
        <w:tc>
          <w:tcPr>
            <w:tcW w:w="4678" w:type="dxa"/>
            <w:gridSpan w:val="3"/>
            <w:shd w:val="clear" w:color="auto" w:fill="FFFFFF"/>
            <w:vAlign w:val="center"/>
          </w:tcPr>
          <w:p w:rsidR="00D46D1E" w:rsidRPr="00A11715" w:rsidRDefault="00D46D1E" w:rsidP="00A90EC1">
            <w:pPr>
              <w:jc w:val="center"/>
              <w:rPr>
                <w:sz w:val="24"/>
                <w:szCs w:val="24"/>
              </w:rPr>
            </w:pPr>
            <w:r w:rsidRPr="00A11715">
              <w:rPr>
                <w:sz w:val="24"/>
                <w:szCs w:val="24"/>
              </w:rPr>
              <w:t>Расходы, годы</w:t>
            </w:r>
          </w:p>
        </w:tc>
      </w:tr>
      <w:tr w:rsidR="00D46D1E" w:rsidRPr="00A11715" w:rsidTr="004931F0">
        <w:trPr>
          <w:trHeight w:val="407"/>
          <w:tblHeader/>
        </w:trPr>
        <w:tc>
          <w:tcPr>
            <w:tcW w:w="622" w:type="dxa"/>
            <w:vMerge/>
            <w:shd w:val="clear" w:color="auto" w:fill="FFFFFF"/>
            <w:vAlign w:val="center"/>
          </w:tcPr>
          <w:p w:rsidR="00D46D1E" w:rsidRPr="00A11715" w:rsidRDefault="00D46D1E" w:rsidP="00A90EC1">
            <w:pPr>
              <w:jc w:val="center"/>
              <w:rPr>
                <w:sz w:val="24"/>
                <w:szCs w:val="24"/>
              </w:rPr>
            </w:pPr>
          </w:p>
        </w:tc>
        <w:tc>
          <w:tcPr>
            <w:tcW w:w="4534" w:type="dxa"/>
            <w:vMerge/>
            <w:shd w:val="clear" w:color="auto" w:fill="FFFFFF"/>
            <w:vAlign w:val="center"/>
          </w:tcPr>
          <w:p w:rsidR="00D46D1E" w:rsidRPr="00A11715" w:rsidRDefault="00D46D1E" w:rsidP="00A90EC1">
            <w:pPr>
              <w:jc w:val="center"/>
              <w:rPr>
                <w:sz w:val="24"/>
                <w:szCs w:val="24"/>
              </w:rPr>
            </w:pPr>
          </w:p>
        </w:tc>
        <w:tc>
          <w:tcPr>
            <w:tcW w:w="1701" w:type="dxa"/>
            <w:tcBorders>
              <w:bottom w:val="single" w:sz="4" w:space="0" w:color="auto"/>
            </w:tcBorders>
            <w:shd w:val="clear" w:color="auto" w:fill="FFFFFF"/>
            <w:vAlign w:val="center"/>
          </w:tcPr>
          <w:p w:rsidR="00D46D1E" w:rsidRPr="00A11715" w:rsidRDefault="00D46D1E" w:rsidP="00A90EC1">
            <w:pPr>
              <w:jc w:val="center"/>
              <w:rPr>
                <w:sz w:val="24"/>
                <w:szCs w:val="24"/>
              </w:rPr>
            </w:pPr>
            <w:r w:rsidRPr="00A11715">
              <w:rPr>
                <w:sz w:val="24"/>
                <w:szCs w:val="24"/>
              </w:rPr>
              <w:t>202</w:t>
            </w:r>
            <w:r>
              <w:rPr>
                <w:sz w:val="24"/>
                <w:szCs w:val="24"/>
              </w:rPr>
              <w:t>4</w:t>
            </w:r>
            <w:r w:rsidRPr="00A11715">
              <w:rPr>
                <w:sz w:val="24"/>
                <w:szCs w:val="24"/>
              </w:rPr>
              <w:t xml:space="preserve"> </w:t>
            </w:r>
          </w:p>
        </w:tc>
        <w:tc>
          <w:tcPr>
            <w:tcW w:w="1560" w:type="dxa"/>
            <w:tcBorders>
              <w:bottom w:val="single" w:sz="4" w:space="0" w:color="auto"/>
            </w:tcBorders>
            <w:shd w:val="clear" w:color="auto" w:fill="FFFFFF"/>
            <w:vAlign w:val="center"/>
          </w:tcPr>
          <w:p w:rsidR="00D46D1E" w:rsidRPr="00A11715" w:rsidRDefault="00D46D1E" w:rsidP="00A90EC1">
            <w:pPr>
              <w:jc w:val="center"/>
              <w:rPr>
                <w:sz w:val="24"/>
                <w:szCs w:val="24"/>
              </w:rPr>
            </w:pPr>
            <w:r w:rsidRPr="00A11715">
              <w:rPr>
                <w:sz w:val="24"/>
                <w:szCs w:val="24"/>
              </w:rPr>
              <w:t>202</w:t>
            </w:r>
            <w:r>
              <w:rPr>
                <w:sz w:val="24"/>
                <w:szCs w:val="24"/>
              </w:rPr>
              <w:t>5</w:t>
            </w:r>
            <w:r w:rsidRPr="00A11715">
              <w:rPr>
                <w:sz w:val="24"/>
                <w:szCs w:val="24"/>
              </w:rPr>
              <w:t xml:space="preserve"> </w:t>
            </w:r>
          </w:p>
        </w:tc>
        <w:tc>
          <w:tcPr>
            <w:tcW w:w="1417" w:type="dxa"/>
            <w:tcBorders>
              <w:bottom w:val="single" w:sz="4" w:space="0" w:color="auto"/>
            </w:tcBorders>
            <w:shd w:val="clear" w:color="auto" w:fill="FFFFFF"/>
            <w:vAlign w:val="center"/>
          </w:tcPr>
          <w:p w:rsidR="00D46D1E" w:rsidRPr="00A11715" w:rsidRDefault="00D46D1E" w:rsidP="00A90EC1">
            <w:pPr>
              <w:jc w:val="center"/>
              <w:rPr>
                <w:sz w:val="24"/>
                <w:szCs w:val="24"/>
              </w:rPr>
            </w:pPr>
            <w:r w:rsidRPr="00A11715">
              <w:rPr>
                <w:sz w:val="24"/>
                <w:szCs w:val="24"/>
              </w:rPr>
              <w:t>202</w:t>
            </w:r>
            <w:r>
              <w:rPr>
                <w:sz w:val="24"/>
                <w:szCs w:val="24"/>
              </w:rPr>
              <w:t>6</w:t>
            </w:r>
            <w:r w:rsidRPr="00A11715">
              <w:rPr>
                <w:sz w:val="24"/>
                <w:szCs w:val="24"/>
              </w:rPr>
              <w:t xml:space="preserve"> </w:t>
            </w:r>
          </w:p>
        </w:tc>
      </w:tr>
      <w:tr w:rsidR="00D46D1E" w:rsidRPr="00A11715" w:rsidTr="004931F0">
        <w:trPr>
          <w:trHeight w:val="407"/>
          <w:tblHeader/>
        </w:trPr>
        <w:tc>
          <w:tcPr>
            <w:tcW w:w="622" w:type="dxa"/>
            <w:shd w:val="clear" w:color="auto" w:fill="FFFFFF"/>
            <w:vAlign w:val="center"/>
          </w:tcPr>
          <w:p w:rsidR="00D46D1E" w:rsidRPr="00A11715" w:rsidRDefault="00D46D1E" w:rsidP="00A90EC1">
            <w:pPr>
              <w:jc w:val="center"/>
              <w:rPr>
                <w:sz w:val="24"/>
                <w:szCs w:val="24"/>
              </w:rPr>
            </w:pPr>
            <w:r w:rsidRPr="00A11715">
              <w:rPr>
                <w:sz w:val="24"/>
                <w:szCs w:val="24"/>
              </w:rPr>
              <w:t>1</w:t>
            </w:r>
          </w:p>
        </w:tc>
        <w:tc>
          <w:tcPr>
            <w:tcW w:w="4534" w:type="dxa"/>
            <w:shd w:val="clear" w:color="auto" w:fill="FFFFFF"/>
            <w:vAlign w:val="center"/>
          </w:tcPr>
          <w:p w:rsidR="00D46D1E" w:rsidRPr="00A11715" w:rsidRDefault="00D46D1E" w:rsidP="00A90EC1">
            <w:pPr>
              <w:jc w:val="both"/>
              <w:rPr>
                <w:sz w:val="24"/>
                <w:szCs w:val="24"/>
              </w:rPr>
            </w:pPr>
            <w:r w:rsidRPr="00A11715">
              <w:rPr>
                <w:sz w:val="24"/>
                <w:szCs w:val="24"/>
              </w:rPr>
              <w:t>Администрация Северо-Енисейского района</w:t>
            </w:r>
          </w:p>
        </w:tc>
        <w:tc>
          <w:tcPr>
            <w:tcW w:w="1701" w:type="dxa"/>
            <w:tcBorders>
              <w:bottom w:val="single" w:sz="4" w:space="0" w:color="auto"/>
            </w:tcBorders>
            <w:shd w:val="clear" w:color="auto" w:fill="FFFFFF"/>
            <w:vAlign w:val="center"/>
          </w:tcPr>
          <w:p w:rsidR="00D46D1E" w:rsidRPr="00A11715" w:rsidRDefault="00D46D1E" w:rsidP="00A90EC1">
            <w:pPr>
              <w:jc w:val="center"/>
              <w:rPr>
                <w:sz w:val="24"/>
                <w:szCs w:val="24"/>
              </w:rPr>
            </w:pPr>
            <w:r>
              <w:rPr>
                <w:sz w:val="24"/>
                <w:szCs w:val="24"/>
              </w:rPr>
              <w:t>140 475,2</w:t>
            </w:r>
          </w:p>
        </w:tc>
        <w:tc>
          <w:tcPr>
            <w:tcW w:w="1560" w:type="dxa"/>
            <w:tcBorders>
              <w:bottom w:val="single" w:sz="4" w:space="0" w:color="auto"/>
            </w:tcBorders>
            <w:shd w:val="clear" w:color="auto" w:fill="FFFFFF"/>
            <w:vAlign w:val="center"/>
          </w:tcPr>
          <w:p w:rsidR="00D46D1E" w:rsidRPr="00A11715" w:rsidRDefault="00D46D1E" w:rsidP="00A90EC1">
            <w:pPr>
              <w:jc w:val="center"/>
              <w:rPr>
                <w:sz w:val="24"/>
                <w:szCs w:val="24"/>
              </w:rPr>
            </w:pPr>
            <w:r>
              <w:rPr>
                <w:sz w:val="24"/>
                <w:szCs w:val="24"/>
              </w:rPr>
              <w:t>100 00</w:t>
            </w:r>
            <w:r w:rsidRPr="00A11715">
              <w:rPr>
                <w:sz w:val="24"/>
                <w:szCs w:val="24"/>
              </w:rPr>
              <w:t>0,0</w:t>
            </w:r>
          </w:p>
        </w:tc>
        <w:tc>
          <w:tcPr>
            <w:tcW w:w="1417" w:type="dxa"/>
            <w:tcBorders>
              <w:bottom w:val="single" w:sz="4" w:space="0" w:color="auto"/>
            </w:tcBorders>
            <w:shd w:val="clear" w:color="auto" w:fill="FFFFFF"/>
            <w:vAlign w:val="center"/>
          </w:tcPr>
          <w:p w:rsidR="00D46D1E" w:rsidRPr="00A11715" w:rsidRDefault="00D46D1E" w:rsidP="00A90EC1">
            <w:pPr>
              <w:jc w:val="center"/>
              <w:rPr>
                <w:sz w:val="24"/>
                <w:szCs w:val="24"/>
              </w:rPr>
            </w:pPr>
            <w:r w:rsidRPr="00A11715">
              <w:rPr>
                <w:sz w:val="24"/>
                <w:szCs w:val="24"/>
              </w:rPr>
              <w:t>0,0</w:t>
            </w:r>
          </w:p>
        </w:tc>
      </w:tr>
      <w:tr w:rsidR="00D46D1E" w:rsidRPr="00A11715" w:rsidTr="004931F0">
        <w:trPr>
          <w:trHeight w:val="151"/>
          <w:tblHeader/>
        </w:trPr>
        <w:tc>
          <w:tcPr>
            <w:tcW w:w="622" w:type="dxa"/>
            <w:shd w:val="clear" w:color="auto" w:fill="FFFFFF"/>
            <w:vAlign w:val="center"/>
          </w:tcPr>
          <w:p w:rsidR="00D46D1E" w:rsidRPr="00A11715" w:rsidRDefault="00D46D1E" w:rsidP="00A90EC1">
            <w:pPr>
              <w:jc w:val="center"/>
              <w:rPr>
                <w:sz w:val="24"/>
                <w:szCs w:val="24"/>
              </w:rPr>
            </w:pPr>
          </w:p>
        </w:tc>
        <w:tc>
          <w:tcPr>
            <w:tcW w:w="4534" w:type="dxa"/>
            <w:shd w:val="clear" w:color="auto" w:fill="FFFFFF"/>
          </w:tcPr>
          <w:p w:rsidR="00D46D1E" w:rsidRPr="00A11715" w:rsidRDefault="00D46D1E" w:rsidP="00A90EC1">
            <w:pPr>
              <w:rPr>
                <w:sz w:val="24"/>
                <w:szCs w:val="24"/>
              </w:rPr>
            </w:pPr>
            <w:r w:rsidRPr="00A11715">
              <w:rPr>
                <w:i/>
                <w:sz w:val="24"/>
                <w:szCs w:val="24"/>
              </w:rPr>
              <w:t>в том числе за счет средств:</w:t>
            </w:r>
          </w:p>
        </w:tc>
        <w:tc>
          <w:tcPr>
            <w:tcW w:w="1701" w:type="dxa"/>
            <w:tcBorders>
              <w:bottom w:val="single" w:sz="4" w:space="0" w:color="auto"/>
            </w:tcBorders>
            <w:shd w:val="clear" w:color="auto" w:fill="FFFFFF"/>
            <w:vAlign w:val="center"/>
          </w:tcPr>
          <w:p w:rsidR="00D46D1E" w:rsidRPr="00A11715" w:rsidRDefault="00D46D1E" w:rsidP="00A90EC1">
            <w:pPr>
              <w:jc w:val="center"/>
              <w:rPr>
                <w:sz w:val="24"/>
                <w:szCs w:val="24"/>
              </w:rPr>
            </w:pPr>
          </w:p>
        </w:tc>
        <w:tc>
          <w:tcPr>
            <w:tcW w:w="1560" w:type="dxa"/>
            <w:tcBorders>
              <w:bottom w:val="single" w:sz="4" w:space="0" w:color="auto"/>
            </w:tcBorders>
            <w:shd w:val="clear" w:color="auto" w:fill="FFFFFF"/>
            <w:vAlign w:val="center"/>
          </w:tcPr>
          <w:p w:rsidR="00D46D1E" w:rsidRPr="00A11715" w:rsidRDefault="00D46D1E" w:rsidP="00A90EC1">
            <w:pPr>
              <w:jc w:val="center"/>
              <w:rPr>
                <w:sz w:val="24"/>
                <w:szCs w:val="24"/>
              </w:rPr>
            </w:pPr>
          </w:p>
        </w:tc>
        <w:tc>
          <w:tcPr>
            <w:tcW w:w="1417" w:type="dxa"/>
            <w:tcBorders>
              <w:bottom w:val="single" w:sz="4" w:space="0" w:color="auto"/>
            </w:tcBorders>
            <w:shd w:val="clear" w:color="auto" w:fill="FFFFFF"/>
            <w:vAlign w:val="center"/>
          </w:tcPr>
          <w:p w:rsidR="00D46D1E" w:rsidRPr="00A11715" w:rsidRDefault="00D46D1E" w:rsidP="00A90EC1">
            <w:pPr>
              <w:jc w:val="center"/>
              <w:rPr>
                <w:sz w:val="24"/>
                <w:szCs w:val="24"/>
              </w:rPr>
            </w:pPr>
          </w:p>
        </w:tc>
      </w:tr>
      <w:tr w:rsidR="00D46D1E" w:rsidRPr="00A11715" w:rsidTr="004931F0">
        <w:trPr>
          <w:trHeight w:val="283"/>
          <w:tblHeader/>
        </w:trPr>
        <w:tc>
          <w:tcPr>
            <w:tcW w:w="622" w:type="dxa"/>
            <w:shd w:val="clear" w:color="auto" w:fill="FFFFFF"/>
            <w:vAlign w:val="center"/>
          </w:tcPr>
          <w:p w:rsidR="00D46D1E" w:rsidRPr="00A11715" w:rsidRDefault="00D46D1E" w:rsidP="00A90EC1">
            <w:pPr>
              <w:jc w:val="center"/>
              <w:rPr>
                <w:sz w:val="24"/>
                <w:szCs w:val="24"/>
              </w:rPr>
            </w:pPr>
          </w:p>
        </w:tc>
        <w:tc>
          <w:tcPr>
            <w:tcW w:w="4534" w:type="dxa"/>
            <w:shd w:val="clear" w:color="auto" w:fill="FFFFFF"/>
          </w:tcPr>
          <w:p w:rsidR="00D46D1E" w:rsidRPr="00A11715" w:rsidRDefault="00D46D1E" w:rsidP="00A90EC1">
            <w:pPr>
              <w:jc w:val="right"/>
              <w:rPr>
                <w:sz w:val="24"/>
                <w:szCs w:val="24"/>
              </w:rPr>
            </w:pPr>
            <w:r w:rsidRPr="00A11715">
              <w:rPr>
                <w:i/>
                <w:sz w:val="24"/>
                <w:szCs w:val="24"/>
              </w:rPr>
              <w:t>- бюджета района</w:t>
            </w:r>
          </w:p>
        </w:tc>
        <w:tc>
          <w:tcPr>
            <w:tcW w:w="1701" w:type="dxa"/>
            <w:tcBorders>
              <w:bottom w:val="single" w:sz="4" w:space="0" w:color="auto"/>
            </w:tcBorders>
            <w:shd w:val="clear" w:color="auto" w:fill="FFFFFF"/>
            <w:vAlign w:val="center"/>
          </w:tcPr>
          <w:p w:rsidR="00D46D1E" w:rsidRPr="00A11715" w:rsidRDefault="005F2DCF" w:rsidP="00A90EC1">
            <w:pPr>
              <w:jc w:val="center"/>
              <w:rPr>
                <w:sz w:val="24"/>
                <w:szCs w:val="24"/>
              </w:rPr>
            </w:pPr>
            <w:r>
              <w:rPr>
                <w:sz w:val="24"/>
                <w:szCs w:val="24"/>
              </w:rPr>
              <w:t>140 475,2</w:t>
            </w:r>
          </w:p>
        </w:tc>
        <w:tc>
          <w:tcPr>
            <w:tcW w:w="1560" w:type="dxa"/>
            <w:tcBorders>
              <w:bottom w:val="single" w:sz="4" w:space="0" w:color="auto"/>
            </w:tcBorders>
            <w:shd w:val="clear" w:color="auto" w:fill="FFFFFF"/>
            <w:vAlign w:val="center"/>
          </w:tcPr>
          <w:p w:rsidR="00D46D1E" w:rsidRPr="00A11715" w:rsidRDefault="00D46D1E" w:rsidP="00A90EC1">
            <w:pPr>
              <w:jc w:val="center"/>
              <w:rPr>
                <w:sz w:val="24"/>
                <w:szCs w:val="24"/>
              </w:rPr>
            </w:pPr>
            <w:r>
              <w:rPr>
                <w:sz w:val="24"/>
                <w:szCs w:val="24"/>
              </w:rPr>
              <w:t>100 00</w:t>
            </w:r>
            <w:r w:rsidRPr="00A11715">
              <w:rPr>
                <w:sz w:val="24"/>
                <w:szCs w:val="24"/>
              </w:rPr>
              <w:t>0,0</w:t>
            </w:r>
          </w:p>
        </w:tc>
        <w:tc>
          <w:tcPr>
            <w:tcW w:w="1417" w:type="dxa"/>
            <w:tcBorders>
              <w:bottom w:val="single" w:sz="4" w:space="0" w:color="auto"/>
            </w:tcBorders>
            <w:shd w:val="clear" w:color="auto" w:fill="FFFFFF"/>
            <w:vAlign w:val="center"/>
          </w:tcPr>
          <w:p w:rsidR="00D46D1E" w:rsidRPr="00A11715" w:rsidRDefault="00D46D1E" w:rsidP="00A90EC1">
            <w:pPr>
              <w:jc w:val="center"/>
              <w:rPr>
                <w:sz w:val="24"/>
                <w:szCs w:val="24"/>
              </w:rPr>
            </w:pPr>
            <w:r w:rsidRPr="00A11715">
              <w:rPr>
                <w:sz w:val="24"/>
                <w:szCs w:val="24"/>
              </w:rPr>
              <w:t>0,0</w:t>
            </w:r>
          </w:p>
        </w:tc>
      </w:tr>
      <w:tr w:rsidR="00D46D1E" w:rsidRPr="00A11715" w:rsidTr="004931F0">
        <w:trPr>
          <w:trHeight w:val="238"/>
        </w:trPr>
        <w:tc>
          <w:tcPr>
            <w:tcW w:w="622" w:type="dxa"/>
            <w:shd w:val="clear" w:color="auto" w:fill="FFFFFF"/>
            <w:vAlign w:val="center"/>
          </w:tcPr>
          <w:p w:rsidR="00D46D1E" w:rsidRPr="00A11715" w:rsidRDefault="00D46D1E" w:rsidP="00A90EC1">
            <w:pPr>
              <w:jc w:val="center"/>
              <w:rPr>
                <w:sz w:val="24"/>
                <w:szCs w:val="24"/>
              </w:rPr>
            </w:pPr>
          </w:p>
        </w:tc>
        <w:tc>
          <w:tcPr>
            <w:tcW w:w="4534" w:type="dxa"/>
            <w:shd w:val="clear" w:color="auto" w:fill="FFFFFF"/>
            <w:vAlign w:val="center"/>
          </w:tcPr>
          <w:p w:rsidR="00D46D1E" w:rsidRPr="00A11715" w:rsidRDefault="00D46D1E" w:rsidP="00A90EC1">
            <w:pPr>
              <w:rPr>
                <w:sz w:val="24"/>
                <w:szCs w:val="24"/>
              </w:rPr>
            </w:pPr>
            <w:r w:rsidRPr="00A11715">
              <w:rPr>
                <w:sz w:val="24"/>
                <w:szCs w:val="24"/>
              </w:rPr>
              <w:t>Всего:</w:t>
            </w:r>
          </w:p>
        </w:tc>
        <w:tc>
          <w:tcPr>
            <w:tcW w:w="1701" w:type="dxa"/>
            <w:shd w:val="clear" w:color="auto" w:fill="FFFFFF"/>
            <w:vAlign w:val="center"/>
          </w:tcPr>
          <w:p w:rsidR="00D46D1E" w:rsidRPr="00A11715" w:rsidRDefault="005F2DCF" w:rsidP="00A90EC1">
            <w:pPr>
              <w:jc w:val="center"/>
              <w:rPr>
                <w:sz w:val="24"/>
                <w:szCs w:val="24"/>
              </w:rPr>
            </w:pPr>
            <w:r>
              <w:rPr>
                <w:sz w:val="24"/>
                <w:szCs w:val="24"/>
              </w:rPr>
              <w:t>140 475,2</w:t>
            </w:r>
          </w:p>
        </w:tc>
        <w:tc>
          <w:tcPr>
            <w:tcW w:w="1560" w:type="dxa"/>
            <w:shd w:val="clear" w:color="auto" w:fill="FFFFFF"/>
            <w:vAlign w:val="center"/>
          </w:tcPr>
          <w:p w:rsidR="00D46D1E" w:rsidRPr="00A11715" w:rsidRDefault="00D46D1E" w:rsidP="00A90EC1">
            <w:pPr>
              <w:jc w:val="center"/>
              <w:rPr>
                <w:sz w:val="24"/>
                <w:szCs w:val="24"/>
              </w:rPr>
            </w:pPr>
            <w:r>
              <w:rPr>
                <w:sz w:val="24"/>
                <w:szCs w:val="24"/>
              </w:rPr>
              <w:t>10</w:t>
            </w:r>
            <w:r w:rsidRPr="00A11715">
              <w:rPr>
                <w:sz w:val="24"/>
                <w:szCs w:val="24"/>
              </w:rPr>
              <w:t>0</w:t>
            </w:r>
            <w:r>
              <w:rPr>
                <w:sz w:val="24"/>
                <w:szCs w:val="24"/>
              </w:rPr>
              <w:t xml:space="preserve"> 000</w:t>
            </w:r>
            <w:r w:rsidRPr="00A11715">
              <w:rPr>
                <w:sz w:val="24"/>
                <w:szCs w:val="24"/>
              </w:rPr>
              <w:t>,0</w:t>
            </w:r>
          </w:p>
        </w:tc>
        <w:tc>
          <w:tcPr>
            <w:tcW w:w="1417" w:type="dxa"/>
            <w:shd w:val="clear" w:color="auto" w:fill="FFFFFF"/>
            <w:vAlign w:val="center"/>
          </w:tcPr>
          <w:p w:rsidR="00D46D1E" w:rsidRPr="00A11715" w:rsidRDefault="00D46D1E" w:rsidP="00A90EC1">
            <w:pPr>
              <w:jc w:val="center"/>
              <w:rPr>
                <w:sz w:val="24"/>
                <w:szCs w:val="24"/>
              </w:rPr>
            </w:pPr>
            <w:r w:rsidRPr="00A11715">
              <w:rPr>
                <w:sz w:val="24"/>
                <w:szCs w:val="24"/>
              </w:rPr>
              <w:t>0,0</w:t>
            </w:r>
          </w:p>
        </w:tc>
      </w:tr>
    </w:tbl>
    <w:p w:rsidR="00D46D1E" w:rsidRPr="00A11715" w:rsidRDefault="00D46D1E" w:rsidP="00D46D1E">
      <w:pPr>
        <w:tabs>
          <w:tab w:val="left" w:pos="0"/>
        </w:tabs>
        <w:autoSpaceDE w:val="0"/>
        <w:autoSpaceDN w:val="0"/>
        <w:adjustRightInd w:val="0"/>
        <w:jc w:val="both"/>
        <w:rPr>
          <w:rFonts w:ascii="Arial" w:hAnsi="Arial" w:cs="Arial"/>
          <w:sz w:val="28"/>
          <w:szCs w:val="28"/>
        </w:rPr>
      </w:pPr>
      <w:r w:rsidRPr="00A11715">
        <w:rPr>
          <w:sz w:val="28"/>
          <w:szCs w:val="28"/>
        </w:rPr>
        <w:tab/>
        <w:t xml:space="preserve">Целью подпрограммы является повышение </w:t>
      </w:r>
      <w:proofErr w:type="gramStart"/>
      <w:r w:rsidRPr="00A11715">
        <w:rPr>
          <w:sz w:val="28"/>
          <w:szCs w:val="28"/>
        </w:rPr>
        <w:t>надежности функционирования систем жизнеобеспечения населения</w:t>
      </w:r>
      <w:proofErr w:type="gramEnd"/>
      <w:r w:rsidRPr="00A11715">
        <w:rPr>
          <w:sz w:val="28"/>
          <w:szCs w:val="28"/>
        </w:rPr>
        <w:t>. Цель достигается решением задач – обеспечение безопасного функционирования объектов жилищно-коммунального хозяйства</w:t>
      </w:r>
      <w:r w:rsidRPr="00A11715">
        <w:rPr>
          <w:rFonts w:ascii="Arial" w:hAnsi="Arial" w:cs="Arial"/>
          <w:sz w:val="28"/>
          <w:szCs w:val="28"/>
        </w:rPr>
        <w:t xml:space="preserve"> </w:t>
      </w:r>
      <w:r w:rsidRPr="00A11715">
        <w:rPr>
          <w:sz w:val="28"/>
          <w:szCs w:val="28"/>
        </w:rPr>
        <w:t>и обновление материально-технической базы предприятий коммунального комплекса района.</w:t>
      </w:r>
    </w:p>
    <w:p w:rsidR="00D46D1E" w:rsidRDefault="00D46D1E" w:rsidP="00D46D1E">
      <w:pPr>
        <w:ind w:firstLine="720"/>
        <w:jc w:val="both"/>
        <w:rPr>
          <w:sz w:val="28"/>
          <w:szCs w:val="28"/>
        </w:rPr>
      </w:pPr>
    </w:p>
    <w:p w:rsidR="00D46D1E" w:rsidRDefault="00D46D1E" w:rsidP="00D46D1E">
      <w:pPr>
        <w:ind w:firstLine="720"/>
        <w:jc w:val="both"/>
        <w:rPr>
          <w:sz w:val="28"/>
          <w:szCs w:val="28"/>
        </w:rPr>
      </w:pPr>
      <w:r>
        <w:rPr>
          <w:sz w:val="28"/>
          <w:szCs w:val="28"/>
        </w:rPr>
        <w:lastRenderedPageBreak/>
        <w:t>Мероприятия подпрограммы:</w:t>
      </w:r>
    </w:p>
    <w:p w:rsidR="00D46D1E" w:rsidRDefault="00D46D1E" w:rsidP="00D46D1E">
      <w:pPr>
        <w:ind w:firstLine="720"/>
        <w:jc w:val="both"/>
        <w:rPr>
          <w:sz w:val="28"/>
          <w:szCs w:val="28"/>
        </w:rPr>
      </w:pPr>
      <w:r>
        <w:rPr>
          <w:sz w:val="28"/>
          <w:szCs w:val="28"/>
        </w:rPr>
        <w:t xml:space="preserve">продолжение строительства </w:t>
      </w:r>
      <w:r w:rsidRPr="00532E07">
        <w:rPr>
          <w:sz w:val="28"/>
          <w:szCs w:val="28"/>
        </w:rPr>
        <w:t>расходного склада нефтепродуктов, ул. Энергетиков, 2А, п. Енашимо</w:t>
      </w:r>
      <w:r>
        <w:rPr>
          <w:sz w:val="28"/>
          <w:szCs w:val="28"/>
        </w:rPr>
        <w:t xml:space="preserve"> на 2024 год – 50 000,0 тыс. рублей, на 2025 год – 100 000,0 тыс. рублей;</w:t>
      </w:r>
    </w:p>
    <w:p w:rsidR="00D46D1E" w:rsidRDefault="00D46D1E" w:rsidP="00D46D1E">
      <w:pPr>
        <w:ind w:firstLine="720"/>
        <w:jc w:val="both"/>
        <w:rPr>
          <w:sz w:val="28"/>
          <w:szCs w:val="28"/>
        </w:rPr>
      </w:pPr>
      <w:r>
        <w:rPr>
          <w:sz w:val="28"/>
          <w:szCs w:val="28"/>
        </w:rPr>
        <w:t>с</w:t>
      </w:r>
      <w:r w:rsidRPr="00532E07">
        <w:rPr>
          <w:sz w:val="28"/>
          <w:szCs w:val="28"/>
        </w:rPr>
        <w:t xml:space="preserve">убсидия на возмещение фактически понесенных затрат по капитальному ремонту участка сетей теплоснабжения, холодного и горячего водоснабжения от ТК-60 до ТК-72а гп </w:t>
      </w:r>
      <w:proofErr w:type="gramStart"/>
      <w:r w:rsidRPr="00532E07">
        <w:rPr>
          <w:sz w:val="28"/>
          <w:szCs w:val="28"/>
        </w:rPr>
        <w:t>Северо-Енисейский</w:t>
      </w:r>
      <w:proofErr w:type="gramEnd"/>
      <w:r>
        <w:rPr>
          <w:sz w:val="28"/>
          <w:szCs w:val="28"/>
        </w:rPr>
        <w:t xml:space="preserve"> – 21 766,5 тыс. рублей;</w:t>
      </w:r>
    </w:p>
    <w:p w:rsidR="00D46D1E" w:rsidRDefault="00D46D1E" w:rsidP="00D46D1E">
      <w:pPr>
        <w:ind w:firstLine="720"/>
        <w:jc w:val="both"/>
        <w:rPr>
          <w:sz w:val="28"/>
          <w:szCs w:val="28"/>
        </w:rPr>
      </w:pPr>
      <w:r>
        <w:rPr>
          <w:sz w:val="28"/>
          <w:szCs w:val="28"/>
        </w:rPr>
        <w:t xml:space="preserve">приобретение, доставка и монтаж нового котла </w:t>
      </w:r>
      <w:r w:rsidRPr="000155C8">
        <w:rPr>
          <w:sz w:val="28"/>
          <w:szCs w:val="28"/>
        </w:rPr>
        <w:t xml:space="preserve"> для котельной №1, ул. Набережная,6А, гп Северо-Енисейский</w:t>
      </w:r>
      <w:r>
        <w:rPr>
          <w:sz w:val="28"/>
          <w:szCs w:val="28"/>
        </w:rPr>
        <w:t xml:space="preserve"> с демонтажем старого котла – 41 304,6 тыс. рублей;</w:t>
      </w:r>
    </w:p>
    <w:p w:rsidR="00D46D1E" w:rsidRDefault="00D46D1E" w:rsidP="00D46D1E">
      <w:pPr>
        <w:ind w:firstLine="720"/>
        <w:jc w:val="both"/>
        <w:rPr>
          <w:sz w:val="28"/>
          <w:szCs w:val="28"/>
        </w:rPr>
      </w:pPr>
      <w:r>
        <w:rPr>
          <w:sz w:val="28"/>
          <w:szCs w:val="28"/>
        </w:rPr>
        <w:t xml:space="preserve">приобретение, доставка и монтаж нового котла </w:t>
      </w:r>
      <w:r w:rsidRPr="000155C8">
        <w:rPr>
          <w:sz w:val="28"/>
          <w:szCs w:val="28"/>
        </w:rPr>
        <w:t xml:space="preserve"> для котельной, ул. Первомайская,1, п. Тея</w:t>
      </w:r>
      <w:r>
        <w:rPr>
          <w:sz w:val="28"/>
          <w:szCs w:val="28"/>
        </w:rPr>
        <w:t xml:space="preserve"> с демонтажем старого котла – 24 066,1 тыс. рублей;</w:t>
      </w:r>
    </w:p>
    <w:p w:rsidR="00D46D1E" w:rsidRDefault="00D46D1E" w:rsidP="00D46D1E">
      <w:pPr>
        <w:ind w:firstLine="720"/>
        <w:jc w:val="both"/>
        <w:rPr>
          <w:sz w:val="28"/>
          <w:szCs w:val="28"/>
        </w:rPr>
      </w:pPr>
      <w:r>
        <w:rPr>
          <w:sz w:val="28"/>
          <w:szCs w:val="28"/>
        </w:rPr>
        <w:t>к</w:t>
      </w:r>
      <w:r w:rsidRPr="00C57121">
        <w:rPr>
          <w:sz w:val="28"/>
          <w:szCs w:val="28"/>
        </w:rPr>
        <w:t>апитальный ремонт участка сети теплоснабжения, ул. Центральная, п. Вангаш</w:t>
      </w:r>
      <w:r>
        <w:rPr>
          <w:sz w:val="28"/>
          <w:szCs w:val="28"/>
        </w:rPr>
        <w:t xml:space="preserve"> – 2 638,0 тыс. рублей.</w:t>
      </w:r>
    </w:p>
    <w:p w:rsidR="00D46D1E" w:rsidRPr="00A11715" w:rsidRDefault="00D46D1E" w:rsidP="00D46D1E">
      <w:pPr>
        <w:ind w:firstLine="720"/>
        <w:jc w:val="both"/>
        <w:rPr>
          <w:sz w:val="28"/>
          <w:szCs w:val="28"/>
        </w:rPr>
      </w:pPr>
    </w:p>
    <w:p w:rsidR="00D46D1E" w:rsidRPr="00A11715" w:rsidRDefault="00D46D1E" w:rsidP="00D46D1E">
      <w:pPr>
        <w:ind w:firstLine="720"/>
        <w:jc w:val="both"/>
        <w:rPr>
          <w:sz w:val="28"/>
          <w:szCs w:val="28"/>
        </w:rPr>
      </w:pPr>
      <w:r w:rsidRPr="00A11715">
        <w:rPr>
          <w:sz w:val="28"/>
          <w:szCs w:val="28"/>
        </w:rPr>
        <w:t>Реализация данной подпрограммы приведет к достижению следующих показателей результативности:</w:t>
      </w:r>
    </w:p>
    <w:p w:rsidR="00D46D1E" w:rsidRPr="00A11715" w:rsidRDefault="00D46D1E" w:rsidP="00D46D1E">
      <w:pPr>
        <w:ind w:firstLine="720"/>
        <w:jc w:val="right"/>
        <w:rPr>
          <w:sz w:val="28"/>
          <w:szCs w:val="28"/>
        </w:rPr>
      </w:pPr>
      <w:r w:rsidRPr="00A11715">
        <w:rPr>
          <w:sz w:val="28"/>
          <w:szCs w:val="28"/>
        </w:rPr>
        <w:t>Таблица 2</w:t>
      </w:r>
      <w:r>
        <w:rPr>
          <w:sz w:val="28"/>
          <w:szCs w:val="28"/>
        </w:rPr>
        <w:t>2</w:t>
      </w:r>
      <w:r w:rsidRPr="00A11715">
        <w:rPr>
          <w:sz w:val="28"/>
          <w:szCs w:val="28"/>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2"/>
        <w:gridCol w:w="1596"/>
        <w:gridCol w:w="1368"/>
        <w:gridCol w:w="1254"/>
        <w:gridCol w:w="1231"/>
      </w:tblGrid>
      <w:tr w:rsidR="00D46D1E" w:rsidRPr="00A11715" w:rsidTr="00A90EC1">
        <w:tc>
          <w:tcPr>
            <w:tcW w:w="4332" w:type="dxa"/>
            <w:shd w:val="clear" w:color="auto" w:fill="auto"/>
            <w:vAlign w:val="center"/>
          </w:tcPr>
          <w:p w:rsidR="00D46D1E" w:rsidRPr="00A11715" w:rsidRDefault="00D46D1E" w:rsidP="00A90EC1">
            <w:pPr>
              <w:jc w:val="center"/>
              <w:rPr>
                <w:sz w:val="24"/>
                <w:szCs w:val="24"/>
              </w:rPr>
            </w:pPr>
            <w:r w:rsidRPr="00A11715">
              <w:rPr>
                <w:sz w:val="24"/>
                <w:szCs w:val="24"/>
              </w:rPr>
              <w:t>Показатели</w:t>
            </w:r>
          </w:p>
        </w:tc>
        <w:tc>
          <w:tcPr>
            <w:tcW w:w="1596" w:type="dxa"/>
            <w:shd w:val="clear" w:color="auto" w:fill="auto"/>
            <w:vAlign w:val="center"/>
          </w:tcPr>
          <w:p w:rsidR="00D46D1E" w:rsidRPr="00A11715" w:rsidRDefault="00D46D1E" w:rsidP="00A90EC1">
            <w:pPr>
              <w:jc w:val="center"/>
              <w:rPr>
                <w:sz w:val="24"/>
                <w:szCs w:val="24"/>
              </w:rPr>
            </w:pPr>
            <w:r w:rsidRPr="00A11715">
              <w:rPr>
                <w:sz w:val="24"/>
                <w:szCs w:val="24"/>
              </w:rPr>
              <w:t>Единица измерения</w:t>
            </w:r>
          </w:p>
        </w:tc>
        <w:tc>
          <w:tcPr>
            <w:tcW w:w="1368"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4</w:t>
            </w:r>
            <w:r w:rsidRPr="00A11715">
              <w:rPr>
                <w:sz w:val="24"/>
                <w:szCs w:val="24"/>
              </w:rPr>
              <w:t xml:space="preserve"> год</w:t>
            </w:r>
          </w:p>
        </w:tc>
        <w:tc>
          <w:tcPr>
            <w:tcW w:w="1254"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5</w:t>
            </w:r>
            <w:r w:rsidRPr="00A11715">
              <w:rPr>
                <w:sz w:val="24"/>
                <w:szCs w:val="24"/>
              </w:rPr>
              <w:t xml:space="preserve"> год</w:t>
            </w:r>
          </w:p>
        </w:tc>
        <w:tc>
          <w:tcPr>
            <w:tcW w:w="1231"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6</w:t>
            </w:r>
            <w:r w:rsidRPr="00A11715">
              <w:rPr>
                <w:sz w:val="24"/>
                <w:szCs w:val="24"/>
              </w:rPr>
              <w:t xml:space="preserve"> год</w:t>
            </w:r>
          </w:p>
        </w:tc>
      </w:tr>
      <w:tr w:rsidR="00D46D1E" w:rsidRPr="00A11715" w:rsidTr="00A90EC1">
        <w:trPr>
          <w:trHeight w:val="651"/>
        </w:trPr>
        <w:tc>
          <w:tcPr>
            <w:tcW w:w="4332" w:type="dxa"/>
            <w:shd w:val="clear" w:color="auto" w:fill="auto"/>
          </w:tcPr>
          <w:p w:rsidR="00D46D1E" w:rsidRPr="00693023" w:rsidRDefault="00D46D1E" w:rsidP="00A90EC1">
            <w:pPr>
              <w:widowControl w:val="0"/>
              <w:autoSpaceDE w:val="0"/>
              <w:autoSpaceDN w:val="0"/>
              <w:adjustRightInd w:val="0"/>
              <w:rPr>
                <w:rFonts w:eastAsia="Batang"/>
                <w:sz w:val="24"/>
                <w:szCs w:val="24"/>
              </w:rPr>
            </w:pPr>
            <w:r w:rsidRPr="00693023">
              <w:rPr>
                <w:rFonts w:eastAsia="Batang"/>
                <w:sz w:val="24"/>
                <w:szCs w:val="24"/>
              </w:rPr>
              <w:t>Снижение уровня износа коммунальной инфраструктуры</w:t>
            </w:r>
          </w:p>
        </w:tc>
        <w:tc>
          <w:tcPr>
            <w:tcW w:w="1596" w:type="dxa"/>
            <w:shd w:val="clear" w:color="auto" w:fill="auto"/>
            <w:vAlign w:val="center"/>
          </w:tcPr>
          <w:p w:rsidR="00D46D1E" w:rsidRPr="00A11715" w:rsidRDefault="00D46D1E" w:rsidP="00A90EC1">
            <w:pPr>
              <w:ind w:hanging="29"/>
              <w:jc w:val="center"/>
              <w:rPr>
                <w:rFonts w:eastAsia="Batang"/>
                <w:sz w:val="24"/>
                <w:szCs w:val="24"/>
              </w:rPr>
            </w:pPr>
            <w:r w:rsidRPr="00A11715">
              <w:rPr>
                <w:rFonts w:eastAsia="Batang"/>
                <w:sz w:val="24"/>
                <w:szCs w:val="24"/>
              </w:rPr>
              <w:t>%</w:t>
            </w:r>
          </w:p>
        </w:tc>
        <w:tc>
          <w:tcPr>
            <w:tcW w:w="1368" w:type="dxa"/>
            <w:shd w:val="clear" w:color="auto" w:fill="auto"/>
            <w:vAlign w:val="center"/>
          </w:tcPr>
          <w:p w:rsidR="00D46D1E" w:rsidRPr="00A11715" w:rsidRDefault="00D46D1E" w:rsidP="00A90EC1">
            <w:pPr>
              <w:widowControl w:val="0"/>
              <w:autoSpaceDE w:val="0"/>
              <w:autoSpaceDN w:val="0"/>
              <w:adjustRightInd w:val="0"/>
              <w:jc w:val="center"/>
              <w:rPr>
                <w:sz w:val="22"/>
                <w:szCs w:val="22"/>
              </w:rPr>
            </w:pPr>
            <w:r w:rsidRPr="00A11715">
              <w:rPr>
                <w:sz w:val="22"/>
                <w:szCs w:val="22"/>
              </w:rPr>
              <w:t>70</w:t>
            </w:r>
          </w:p>
        </w:tc>
        <w:tc>
          <w:tcPr>
            <w:tcW w:w="1254" w:type="dxa"/>
            <w:shd w:val="clear" w:color="auto" w:fill="auto"/>
            <w:vAlign w:val="center"/>
          </w:tcPr>
          <w:p w:rsidR="00D46D1E" w:rsidRPr="00A11715" w:rsidRDefault="00D46D1E" w:rsidP="00A90EC1">
            <w:pPr>
              <w:widowControl w:val="0"/>
              <w:autoSpaceDE w:val="0"/>
              <w:autoSpaceDN w:val="0"/>
              <w:adjustRightInd w:val="0"/>
              <w:jc w:val="center"/>
              <w:rPr>
                <w:sz w:val="22"/>
                <w:szCs w:val="22"/>
              </w:rPr>
            </w:pPr>
            <w:r w:rsidRPr="00A11715">
              <w:rPr>
                <w:sz w:val="22"/>
                <w:szCs w:val="22"/>
              </w:rPr>
              <w:t>70</w:t>
            </w:r>
          </w:p>
        </w:tc>
        <w:tc>
          <w:tcPr>
            <w:tcW w:w="1231" w:type="dxa"/>
            <w:shd w:val="clear" w:color="auto" w:fill="auto"/>
            <w:vAlign w:val="center"/>
          </w:tcPr>
          <w:p w:rsidR="00D46D1E" w:rsidRPr="00A11715" w:rsidRDefault="00D46D1E" w:rsidP="00A90EC1">
            <w:pPr>
              <w:widowControl w:val="0"/>
              <w:autoSpaceDE w:val="0"/>
              <w:autoSpaceDN w:val="0"/>
              <w:adjustRightInd w:val="0"/>
              <w:jc w:val="center"/>
              <w:rPr>
                <w:sz w:val="22"/>
                <w:szCs w:val="22"/>
              </w:rPr>
            </w:pPr>
            <w:r w:rsidRPr="00A11715">
              <w:rPr>
                <w:sz w:val="22"/>
                <w:szCs w:val="22"/>
              </w:rPr>
              <w:t>70</w:t>
            </w:r>
          </w:p>
        </w:tc>
      </w:tr>
    </w:tbl>
    <w:p w:rsidR="00D46D1E" w:rsidRDefault="00D46D1E" w:rsidP="00D46D1E">
      <w:pPr>
        <w:spacing w:before="120"/>
        <w:ind w:firstLine="709"/>
        <w:jc w:val="both"/>
        <w:rPr>
          <w:sz w:val="28"/>
          <w:szCs w:val="28"/>
        </w:rPr>
      </w:pPr>
      <w:r w:rsidRPr="00A11715">
        <w:rPr>
          <w:sz w:val="28"/>
          <w:szCs w:val="28"/>
        </w:rPr>
        <w:t>В рамках подпрограммы предусмотрены средства на реализацию следующих мероприятий:</w:t>
      </w:r>
    </w:p>
    <w:p w:rsidR="00D46D1E" w:rsidRDefault="00D46D1E" w:rsidP="00D46D1E">
      <w:pPr>
        <w:ind w:firstLine="720"/>
        <w:jc w:val="both"/>
        <w:rPr>
          <w:sz w:val="28"/>
          <w:szCs w:val="28"/>
        </w:rPr>
      </w:pPr>
      <w:r w:rsidRPr="00A11715">
        <w:rPr>
          <w:sz w:val="28"/>
          <w:szCs w:val="28"/>
        </w:rPr>
        <w:tab/>
      </w:r>
    </w:p>
    <w:p w:rsidR="00D46D1E" w:rsidRPr="00A11715" w:rsidRDefault="00D46D1E" w:rsidP="00D46D1E">
      <w:pPr>
        <w:ind w:firstLine="720"/>
        <w:jc w:val="both"/>
        <w:rPr>
          <w:sz w:val="28"/>
          <w:szCs w:val="28"/>
        </w:rPr>
      </w:pPr>
      <w:r w:rsidRPr="00A11715">
        <w:rPr>
          <w:sz w:val="28"/>
          <w:szCs w:val="28"/>
        </w:rPr>
        <w:t xml:space="preserve">Подпрограмма </w:t>
      </w:r>
      <w:r>
        <w:rPr>
          <w:sz w:val="28"/>
          <w:szCs w:val="28"/>
        </w:rPr>
        <w:t>2</w:t>
      </w:r>
      <w:r w:rsidRPr="00A11715">
        <w:rPr>
          <w:sz w:val="28"/>
          <w:szCs w:val="28"/>
        </w:rPr>
        <w:t>. «</w:t>
      </w:r>
      <w:r w:rsidRPr="00D502E3">
        <w:rPr>
          <w:sz w:val="28"/>
          <w:szCs w:val="28"/>
        </w:rPr>
        <w:t>Чистая вода Северо-Енисейского района</w:t>
      </w:r>
      <w:r w:rsidRPr="00A11715">
        <w:rPr>
          <w:sz w:val="28"/>
          <w:szCs w:val="28"/>
        </w:rPr>
        <w:t>»</w:t>
      </w:r>
    </w:p>
    <w:p w:rsidR="00D46D1E" w:rsidRDefault="00D46D1E" w:rsidP="00D46D1E">
      <w:pPr>
        <w:autoSpaceDE w:val="0"/>
        <w:autoSpaceDN w:val="0"/>
        <w:adjustRightInd w:val="0"/>
        <w:ind w:firstLine="709"/>
        <w:jc w:val="both"/>
        <w:rPr>
          <w:sz w:val="28"/>
          <w:szCs w:val="28"/>
        </w:rPr>
      </w:pPr>
      <w:r w:rsidRPr="00A11715">
        <w:rPr>
          <w:sz w:val="28"/>
          <w:szCs w:val="28"/>
        </w:rPr>
        <w:t>Целью подпрограммы является</w:t>
      </w:r>
      <w:r>
        <w:rPr>
          <w:sz w:val="28"/>
          <w:szCs w:val="28"/>
        </w:rPr>
        <w:t xml:space="preserve"> обеспечение населения Северо-Енисейского района качественной питьевой водой, соответствующей требованиям безопасности, установленным санитарно-эпидемиологическими правилами.</w:t>
      </w:r>
      <w:r w:rsidRPr="00D502E3">
        <w:rPr>
          <w:sz w:val="28"/>
          <w:szCs w:val="28"/>
        </w:rPr>
        <w:t xml:space="preserve"> </w:t>
      </w:r>
      <w:r w:rsidRPr="00A11715">
        <w:rPr>
          <w:sz w:val="28"/>
          <w:szCs w:val="28"/>
        </w:rPr>
        <w:t>Цель достигается решением задач</w:t>
      </w:r>
      <w:r>
        <w:rPr>
          <w:sz w:val="28"/>
          <w:szCs w:val="28"/>
        </w:rPr>
        <w:t>и – модернизация систем водоснабжения, водоотведения и очистки сточных вод Северо-Енисейского района</w:t>
      </w:r>
    </w:p>
    <w:p w:rsidR="00D46D1E" w:rsidRPr="00A11715" w:rsidRDefault="00D46D1E" w:rsidP="00D46D1E">
      <w:pPr>
        <w:autoSpaceDE w:val="0"/>
        <w:autoSpaceDN w:val="0"/>
        <w:adjustRightInd w:val="0"/>
        <w:ind w:firstLine="709"/>
        <w:jc w:val="both"/>
        <w:rPr>
          <w:sz w:val="28"/>
          <w:szCs w:val="28"/>
        </w:rPr>
      </w:pPr>
    </w:p>
    <w:p w:rsidR="00D46D1E" w:rsidRPr="00A11715" w:rsidRDefault="00D46D1E" w:rsidP="008E4764">
      <w:pPr>
        <w:spacing w:before="240"/>
        <w:ind w:firstLine="720"/>
        <w:jc w:val="both"/>
        <w:rPr>
          <w:sz w:val="28"/>
          <w:szCs w:val="28"/>
        </w:rPr>
      </w:pPr>
      <w:r w:rsidRPr="00A11715">
        <w:rPr>
          <w:sz w:val="28"/>
          <w:szCs w:val="28"/>
        </w:rPr>
        <w:t>На реализацию данной подпрограммы предусматриваются расходы:</w:t>
      </w:r>
    </w:p>
    <w:p w:rsidR="00D46D1E" w:rsidRPr="00A11715" w:rsidRDefault="00D46D1E" w:rsidP="008E4764">
      <w:pPr>
        <w:spacing w:before="240"/>
        <w:ind w:firstLine="720"/>
        <w:jc w:val="right"/>
        <w:rPr>
          <w:sz w:val="28"/>
          <w:szCs w:val="28"/>
        </w:rPr>
      </w:pPr>
      <w:r w:rsidRPr="00A11715">
        <w:rPr>
          <w:sz w:val="28"/>
          <w:szCs w:val="28"/>
        </w:rPr>
        <w:t>Таблица 2</w:t>
      </w:r>
      <w:r>
        <w:rPr>
          <w:sz w:val="28"/>
          <w:szCs w:val="28"/>
        </w:rPr>
        <w:t>3</w:t>
      </w:r>
    </w:p>
    <w:p w:rsidR="00D46D1E" w:rsidRPr="00A11715" w:rsidRDefault="00D46D1E" w:rsidP="00D46D1E">
      <w:pPr>
        <w:ind w:firstLine="720"/>
        <w:jc w:val="right"/>
        <w:rPr>
          <w:sz w:val="28"/>
          <w:szCs w:val="28"/>
        </w:rPr>
      </w:pPr>
      <w:r w:rsidRPr="00A11715">
        <w:rPr>
          <w:sz w:val="28"/>
          <w:szCs w:val="28"/>
        </w:rPr>
        <w:t>(тыс. рублей)</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6"/>
        <w:gridCol w:w="4787"/>
        <w:gridCol w:w="1485"/>
        <w:gridCol w:w="1634"/>
        <w:gridCol w:w="1417"/>
      </w:tblGrid>
      <w:tr w:rsidR="00D46D1E" w:rsidRPr="00A11715" w:rsidTr="00A90EC1">
        <w:trPr>
          <w:trHeight w:val="330"/>
        </w:trPr>
        <w:tc>
          <w:tcPr>
            <w:tcW w:w="556" w:type="dxa"/>
            <w:vMerge w:val="restart"/>
            <w:shd w:val="clear" w:color="auto" w:fill="auto"/>
            <w:vAlign w:val="center"/>
          </w:tcPr>
          <w:p w:rsidR="00D46D1E" w:rsidRPr="00A11715" w:rsidRDefault="00D46D1E" w:rsidP="00A90EC1">
            <w:pPr>
              <w:jc w:val="center"/>
              <w:rPr>
                <w:bCs/>
                <w:sz w:val="24"/>
                <w:szCs w:val="24"/>
              </w:rPr>
            </w:pPr>
            <w:r w:rsidRPr="00A11715">
              <w:rPr>
                <w:bCs/>
                <w:sz w:val="24"/>
                <w:szCs w:val="24"/>
              </w:rPr>
              <w:t xml:space="preserve">№ </w:t>
            </w:r>
            <w:proofErr w:type="gramStart"/>
            <w:r w:rsidRPr="00A11715">
              <w:rPr>
                <w:bCs/>
                <w:sz w:val="24"/>
                <w:szCs w:val="24"/>
              </w:rPr>
              <w:t>п</w:t>
            </w:r>
            <w:proofErr w:type="gramEnd"/>
            <w:r w:rsidRPr="00A11715">
              <w:rPr>
                <w:bCs/>
                <w:sz w:val="24"/>
                <w:szCs w:val="24"/>
              </w:rPr>
              <w:t>/п</w:t>
            </w:r>
          </w:p>
        </w:tc>
        <w:tc>
          <w:tcPr>
            <w:tcW w:w="4787" w:type="dxa"/>
            <w:vMerge w:val="restart"/>
            <w:shd w:val="clear" w:color="auto" w:fill="auto"/>
            <w:vAlign w:val="center"/>
          </w:tcPr>
          <w:p w:rsidR="00D46D1E" w:rsidRPr="00A11715" w:rsidRDefault="00D46D1E" w:rsidP="00A90EC1">
            <w:pPr>
              <w:jc w:val="center"/>
              <w:rPr>
                <w:bCs/>
                <w:sz w:val="24"/>
                <w:szCs w:val="24"/>
              </w:rPr>
            </w:pPr>
            <w:r w:rsidRPr="00A11715">
              <w:rPr>
                <w:bCs/>
                <w:sz w:val="24"/>
                <w:szCs w:val="24"/>
              </w:rPr>
              <w:t>Наименование ГРБС</w:t>
            </w:r>
          </w:p>
        </w:tc>
        <w:tc>
          <w:tcPr>
            <w:tcW w:w="4536" w:type="dxa"/>
            <w:gridSpan w:val="3"/>
            <w:shd w:val="clear" w:color="auto" w:fill="auto"/>
            <w:vAlign w:val="center"/>
          </w:tcPr>
          <w:p w:rsidR="00D46D1E" w:rsidRPr="00A11715" w:rsidRDefault="00D46D1E" w:rsidP="00A90EC1">
            <w:pPr>
              <w:jc w:val="center"/>
              <w:rPr>
                <w:bCs/>
                <w:sz w:val="24"/>
                <w:szCs w:val="24"/>
              </w:rPr>
            </w:pPr>
            <w:r w:rsidRPr="00A11715">
              <w:rPr>
                <w:bCs/>
                <w:sz w:val="24"/>
                <w:szCs w:val="24"/>
              </w:rPr>
              <w:t>Расходы, годы</w:t>
            </w:r>
          </w:p>
        </w:tc>
      </w:tr>
      <w:tr w:rsidR="00D46D1E" w:rsidRPr="00A11715" w:rsidTr="00A90EC1">
        <w:trPr>
          <w:trHeight w:val="379"/>
        </w:trPr>
        <w:tc>
          <w:tcPr>
            <w:tcW w:w="556" w:type="dxa"/>
            <w:vMerge/>
            <w:shd w:val="clear" w:color="auto" w:fill="auto"/>
            <w:vAlign w:val="center"/>
          </w:tcPr>
          <w:p w:rsidR="00D46D1E" w:rsidRPr="00A11715" w:rsidRDefault="00D46D1E" w:rsidP="00A90EC1">
            <w:pPr>
              <w:jc w:val="center"/>
              <w:rPr>
                <w:bCs/>
                <w:sz w:val="24"/>
                <w:szCs w:val="24"/>
              </w:rPr>
            </w:pPr>
          </w:p>
        </w:tc>
        <w:tc>
          <w:tcPr>
            <w:tcW w:w="4787" w:type="dxa"/>
            <w:vMerge/>
            <w:shd w:val="clear" w:color="auto" w:fill="auto"/>
            <w:vAlign w:val="center"/>
          </w:tcPr>
          <w:p w:rsidR="00D46D1E" w:rsidRPr="00A11715" w:rsidRDefault="00D46D1E" w:rsidP="00A90EC1">
            <w:pPr>
              <w:jc w:val="center"/>
              <w:rPr>
                <w:bCs/>
                <w:sz w:val="24"/>
                <w:szCs w:val="24"/>
              </w:rPr>
            </w:pPr>
          </w:p>
        </w:tc>
        <w:tc>
          <w:tcPr>
            <w:tcW w:w="1485"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4</w:t>
            </w:r>
            <w:r w:rsidRPr="00A11715">
              <w:rPr>
                <w:sz w:val="24"/>
                <w:szCs w:val="24"/>
              </w:rPr>
              <w:t xml:space="preserve"> </w:t>
            </w:r>
          </w:p>
        </w:tc>
        <w:tc>
          <w:tcPr>
            <w:tcW w:w="1634"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5</w:t>
            </w:r>
            <w:r w:rsidRPr="00A11715">
              <w:rPr>
                <w:sz w:val="24"/>
                <w:szCs w:val="24"/>
              </w:rPr>
              <w:t xml:space="preserve"> </w:t>
            </w:r>
          </w:p>
        </w:tc>
        <w:tc>
          <w:tcPr>
            <w:tcW w:w="1417"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6</w:t>
            </w:r>
            <w:r w:rsidRPr="00A11715">
              <w:rPr>
                <w:sz w:val="24"/>
                <w:szCs w:val="24"/>
              </w:rPr>
              <w:t xml:space="preserve"> </w:t>
            </w:r>
          </w:p>
        </w:tc>
      </w:tr>
      <w:tr w:rsidR="00D46D1E" w:rsidRPr="00A11715" w:rsidTr="00A90EC1">
        <w:tc>
          <w:tcPr>
            <w:tcW w:w="556" w:type="dxa"/>
            <w:shd w:val="clear" w:color="auto" w:fill="auto"/>
            <w:vAlign w:val="center"/>
          </w:tcPr>
          <w:p w:rsidR="00D46D1E" w:rsidRPr="00A11715" w:rsidRDefault="00D46D1E" w:rsidP="00A90EC1">
            <w:pPr>
              <w:jc w:val="center"/>
              <w:rPr>
                <w:bCs/>
                <w:sz w:val="24"/>
                <w:szCs w:val="24"/>
              </w:rPr>
            </w:pPr>
            <w:r w:rsidRPr="00A11715">
              <w:rPr>
                <w:bCs/>
                <w:sz w:val="24"/>
                <w:szCs w:val="24"/>
              </w:rPr>
              <w:t>1</w:t>
            </w:r>
          </w:p>
        </w:tc>
        <w:tc>
          <w:tcPr>
            <w:tcW w:w="4787" w:type="dxa"/>
            <w:shd w:val="clear" w:color="auto" w:fill="auto"/>
            <w:vAlign w:val="center"/>
          </w:tcPr>
          <w:p w:rsidR="00D46D1E" w:rsidRPr="00A11715" w:rsidRDefault="00D46D1E" w:rsidP="00A90EC1">
            <w:pPr>
              <w:rPr>
                <w:bCs/>
                <w:sz w:val="24"/>
                <w:szCs w:val="24"/>
              </w:rPr>
            </w:pPr>
            <w:r w:rsidRPr="00A11715">
              <w:rPr>
                <w:bCs/>
                <w:sz w:val="24"/>
                <w:szCs w:val="24"/>
              </w:rPr>
              <w:t>Администрация Северо-Енисейского района</w:t>
            </w:r>
          </w:p>
        </w:tc>
        <w:tc>
          <w:tcPr>
            <w:tcW w:w="1485" w:type="dxa"/>
            <w:shd w:val="clear" w:color="auto" w:fill="auto"/>
            <w:vAlign w:val="center"/>
          </w:tcPr>
          <w:p w:rsidR="00D46D1E" w:rsidRPr="00A11715" w:rsidRDefault="00D46D1E" w:rsidP="00A90EC1">
            <w:pPr>
              <w:jc w:val="center"/>
              <w:outlineLvl w:val="0"/>
              <w:rPr>
                <w:bCs/>
                <w:sz w:val="24"/>
                <w:szCs w:val="24"/>
              </w:rPr>
            </w:pPr>
            <w:r>
              <w:rPr>
                <w:bCs/>
                <w:sz w:val="24"/>
                <w:szCs w:val="24"/>
              </w:rPr>
              <w:t>87 777,5</w:t>
            </w:r>
          </w:p>
        </w:tc>
        <w:tc>
          <w:tcPr>
            <w:tcW w:w="1634" w:type="dxa"/>
            <w:shd w:val="clear" w:color="auto" w:fill="auto"/>
          </w:tcPr>
          <w:p w:rsidR="00D46D1E" w:rsidRDefault="00D46D1E" w:rsidP="00A90EC1">
            <w:pPr>
              <w:jc w:val="center"/>
            </w:pPr>
            <w:r w:rsidRPr="005A7814">
              <w:rPr>
                <w:bCs/>
                <w:sz w:val="24"/>
                <w:szCs w:val="24"/>
              </w:rPr>
              <w:t>0,0</w:t>
            </w:r>
          </w:p>
        </w:tc>
        <w:tc>
          <w:tcPr>
            <w:tcW w:w="1417" w:type="dxa"/>
            <w:shd w:val="clear" w:color="auto" w:fill="auto"/>
          </w:tcPr>
          <w:p w:rsidR="00D46D1E" w:rsidRDefault="00D46D1E" w:rsidP="00A90EC1">
            <w:pPr>
              <w:jc w:val="center"/>
            </w:pPr>
            <w:r w:rsidRPr="005A7814">
              <w:rPr>
                <w:bCs/>
                <w:sz w:val="24"/>
                <w:szCs w:val="24"/>
              </w:rPr>
              <w:t>0,0</w:t>
            </w:r>
          </w:p>
        </w:tc>
      </w:tr>
      <w:tr w:rsidR="00D46D1E" w:rsidRPr="00A11715" w:rsidTr="00A90EC1">
        <w:tc>
          <w:tcPr>
            <w:tcW w:w="556" w:type="dxa"/>
            <w:shd w:val="clear" w:color="auto" w:fill="auto"/>
            <w:vAlign w:val="center"/>
          </w:tcPr>
          <w:p w:rsidR="00D46D1E" w:rsidRPr="00A11715" w:rsidRDefault="00D46D1E" w:rsidP="00A90EC1">
            <w:pPr>
              <w:jc w:val="center"/>
              <w:rPr>
                <w:bCs/>
                <w:sz w:val="24"/>
                <w:szCs w:val="24"/>
              </w:rPr>
            </w:pPr>
          </w:p>
        </w:tc>
        <w:tc>
          <w:tcPr>
            <w:tcW w:w="4787" w:type="dxa"/>
            <w:shd w:val="clear" w:color="auto" w:fill="auto"/>
            <w:vAlign w:val="center"/>
          </w:tcPr>
          <w:p w:rsidR="00D46D1E" w:rsidRPr="00A11715" w:rsidRDefault="00D46D1E" w:rsidP="00A90EC1">
            <w:pPr>
              <w:jc w:val="right"/>
              <w:rPr>
                <w:i/>
                <w:sz w:val="24"/>
                <w:szCs w:val="24"/>
              </w:rPr>
            </w:pPr>
            <w:r w:rsidRPr="00A11715">
              <w:rPr>
                <w:i/>
                <w:sz w:val="24"/>
                <w:szCs w:val="24"/>
              </w:rPr>
              <w:t>в том числе за счет средств:</w:t>
            </w:r>
          </w:p>
        </w:tc>
        <w:tc>
          <w:tcPr>
            <w:tcW w:w="1485" w:type="dxa"/>
            <w:shd w:val="clear" w:color="auto" w:fill="auto"/>
            <w:vAlign w:val="center"/>
          </w:tcPr>
          <w:p w:rsidR="00D46D1E" w:rsidRPr="00A11715" w:rsidRDefault="00D46D1E" w:rsidP="00A90EC1">
            <w:pPr>
              <w:jc w:val="center"/>
              <w:outlineLvl w:val="0"/>
              <w:rPr>
                <w:bCs/>
                <w:sz w:val="24"/>
                <w:szCs w:val="24"/>
              </w:rPr>
            </w:pPr>
          </w:p>
        </w:tc>
        <w:tc>
          <w:tcPr>
            <w:tcW w:w="1634" w:type="dxa"/>
            <w:shd w:val="clear" w:color="auto" w:fill="auto"/>
          </w:tcPr>
          <w:p w:rsidR="00D46D1E" w:rsidRDefault="00D46D1E" w:rsidP="00A90EC1">
            <w:pPr>
              <w:jc w:val="center"/>
            </w:pPr>
            <w:r w:rsidRPr="005A7814">
              <w:rPr>
                <w:bCs/>
                <w:sz w:val="24"/>
                <w:szCs w:val="24"/>
              </w:rPr>
              <w:t>0,0</w:t>
            </w:r>
          </w:p>
        </w:tc>
        <w:tc>
          <w:tcPr>
            <w:tcW w:w="1417" w:type="dxa"/>
            <w:shd w:val="clear" w:color="auto" w:fill="auto"/>
          </w:tcPr>
          <w:p w:rsidR="00D46D1E" w:rsidRDefault="00D46D1E" w:rsidP="00A90EC1">
            <w:pPr>
              <w:jc w:val="center"/>
            </w:pPr>
            <w:r w:rsidRPr="005A7814">
              <w:rPr>
                <w:bCs/>
                <w:sz w:val="24"/>
                <w:szCs w:val="24"/>
              </w:rPr>
              <w:t>0,0</w:t>
            </w:r>
          </w:p>
        </w:tc>
      </w:tr>
      <w:tr w:rsidR="00D46D1E" w:rsidRPr="00A11715" w:rsidTr="00A90EC1">
        <w:tc>
          <w:tcPr>
            <w:tcW w:w="556" w:type="dxa"/>
            <w:shd w:val="clear" w:color="auto" w:fill="auto"/>
            <w:vAlign w:val="center"/>
          </w:tcPr>
          <w:p w:rsidR="00D46D1E" w:rsidRPr="00A11715" w:rsidRDefault="00D46D1E" w:rsidP="00A90EC1">
            <w:pPr>
              <w:jc w:val="center"/>
              <w:rPr>
                <w:bCs/>
                <w:sz w:val="24"/>
                <w:szCs w:val="24"/>
              </w:rPr>
            </w:pPr>
          </w:p>
        </w:tc>
        <w:tc>
          <w:tcPr>
            <w:tcW w:w="4787" w:type="dxa"/>
            <w:shd w:val="clear" w:color="auto" w:fill="auto"/>
            <w:vAlign w:val="center"/>
          </w:tcPr>
          <w:p w:rsidR="00D46D1E" w:rsidRPr="00A11715" w:rsidRDefault="00D46D1E" w:rsidP="00A90EC1">
            <w:pPr>
              <w:jc w:val="right"/>
              <w:rPr>
                <w:i/>
                <w:sz w:val="24"/>
                <w:szCs w:val="24"/>
              </w:rPr>
            </w:pPr>
            <w:r w:rsidRPr="00A11715">
              <w:rPr>
                <w:i/>
                <w:sz w:val="24"/>
                <w:szCs w:val="24"/>
              </w:rPr>
              <w:t xml:space="preserve"> бюджета района</w:t>
            </w:r>
          </w:p>
        </w:tc>
        <w:tc>
          <w:tcPr>
            <w:tcW w:w="1485" w:type="dxa"/>
            <w:shd w:val="clear" w:color="auto" w:fill="auto"/>
          </w:tcPr>
          <w:p w:rsidR="00D46D1E" w:rsidRDefault="00D46D1E" w:rsidP="00A90EC1">
            <w:pPr>
              <w:jc w:val="center"/>
            </w:pPr>
            <w:r>
              <w:rPr>
                <w:bCs/>
                <w:sz w:val="24"/>
                <w:szCs w:val="24"/>
              </w:rPr>
              <w:t>87 777,5</w:t>
            </w:r>
          </w:p>
        </w:tc>
        <w:tc>
          <w:tcPr>
            <w:tcW w:w="1634" w:type="dxa"/>
            <w:shd w:val="clear" w:color="auto" w:fill="auto"/>
          </w:tcPr>
          <w:p w:rsidR="00D46D1E" w:rsidRDefault="00D46D1E" w:rsidP="00A90EC1">
            <w:pPr>
              <w:jc w:val="center"/>
            </w:pPr>
            <w:r w:rsidRPr="005A7814">
              <w:rPr>
                <w:bCs/>
                <w:sz w:val="24"/>
                <w:szCs w:val="24"/>
              </w:rPr>
              <w:t>0,0</w:t>
            </w:r>
          </w:p>
        </w:tc>
        <w:tc>
          <w:tcPr>
            <w:tcW w:w="1417" w:type="dxa"/>
            <w:shd w:val="clear" w:color="auto" w:fill="auto"/>
          </w:tcPr>
          <w:p w:rsidR="00D46D1E" w:rsidRDefault="00D46D1E" w:rsidP="00A90EC1">
            <w:pPr>
              <w:jc w:val="center"/>
            </w:pPr>
            <w:r w:rsidRPr="005A7814">
              <w:rPr>
                <w:bCs/>
                <w:sz w:val="24"/>
                <w:szCs w:val="24"/>
              </w:rPr>
              <w:t>0,0</w:t>
            </w:r>
          </w:p>
        </w:tc>
      </w:tr>
      <w:tr w:rsidR="00D46D1E" w:rsidRPr="00A11715" w:rsidTr="00A90EC1">
        <w:trPr>
          <w:trHeight w:val="416"/>
        </w:trPr>
        <w:tc>
          <w:tcPr>
            <w:tcW w:w="556" w:type="dxa"/>
            <w:shd w:val="clear" w:color="auto" w:fill="auto"/>
            <w:vAlign w:val="center"/>
          </w:tcPr>
          <w:p w:rsidR="00D46D1E" w:rsidRPr="00A11715" w:rsidRDefault="00D46D1E" w:rsidP="00A90EC1">
            <w:pPr>
              <w:jc w:val="center"/>
              <w:rPr>
                <w:bCs/>
                <w:sz w:val="24"/>
                <w:szCs w:val="24"/>
              </w:rPr>
            </w:pPr>
          </w:p>
        </w:tc>
        <w:tc>
          <w:tcPr>
            <w:tcW w:w="4787" w:type="dxa"/>
            <w:shd w:val="clear" w:color="auto" w:fill="auto"/>
            <w:vAlign w:val="center"/>
          </w:tcPr>
          <w:p w:rsidR="00D46D1E" w:rsidRPr="00A11715" w:rsidRDefault="00D46D1E" w:rsidP="00A90EC1">
            <w:pPr>
              <w:rPr>
                <w:bCs/>
                <w:sz w:val="24"/>
                <w:szCs w:val="24"/>
              </w:rPr>
            </w:pPr>
            <w:r w:rsidRPr="00A11715">
              <w:rPr>
                <w:bCs/>
                <w:sz w:val="24"/>
                <w:szCs w:val="24"/>
              </w:rPr>
              <w:t>Всего</w:t>
            </w:r>
          </w:p>
        </w:tc>
        <w:tc>
          <w:tcPr>
            <w:tcW w:w="1485" w:type="dxa"/>
            <w:shd w:val="clear" w:color="auto" w:fill="auto"/>
          </w:tcPr>
          <w:p w:rsidR="00D46D1E" w:rsidRDefault="00D46D1E" w:rsidP="00A90EC1">
            <w:pPr>
              <w:jc w:val="center"/>
            </w:pPr>
            <w:r>
              <w:rPr>
                <w:bCs/>
                <w:sz w:val="24"/>
                <w:szCs w:val="24"/>
              </w:rPr>
              <w:t>87 777,5</w:t>
            </w:r>
          </w:p>
        </w:tc>
        <w:tc>
          <w:tcPr>
            <w:tcW w:w="1634" w:type="dxa"/>
            <w:shd w:val="clear" w:color="auto" w:fill="auto"/>
          </w:tcPr>
          <w:p w:rsidR="00D46D1E" w:rsidRDefault="00D46D1E" w:rsidP="00A90EC1">
            <w:pPr>
              <w:jc w:val="center"/>
            </w:pPr>
            <w:r w:rsidRPr="005A7814">
              <w:rPr>
                <w:bCs/>
                <w:sz w:val="24"/>
                <w:szCs w:val="24"/>
              </w:rPr>
              <w:t>0,0</w:t>
            </w:r>
          </w:p>
        </w:tc>
        <w:tc>
          <w:tcPr>
            <w:tcW w:w="1417" w:type="dxa"/>
            <w:shd w:val="clear" w:color="auto" w:fill="auto"/>
          </w:tcPr>
          <w:p w:rsidR="00D46D1E" w:rsidRDefault="00D46D1E" w:rsidP="00A90EC1">
            <w:pPr>
              <w:jc w:val="center"/>
            </w:pPr>
            <w:r w:rsidRPr="005A7814">
              <w:rPr>
                <w:bCs/>
                <w:sz w:val="24"/>
                <w:szCs w:val="24"/>
              </w:rPr>
              <w:t>0,0</w:t>
            </w:r>
          </w:p>
        </w:tc>
      </w:tr>
    </w:tbl>
    <w:p w:rsidR="00D46D1E" w:rsidRPr="00A11715" w:rsidRDefault="00D46D1E" w:rsidP="00D46D1E">
      <w:pPr>
        <w:ind w:firstLine="720"/>
        <w:jc w:val="both"/>
        <w:rPr>
          <w:sz w:val="28"/>
          <w:szCs w:val="28"/>
        </w:rPr>
      </w:pPr>
    </w:p>
    <w:p w:rsidR="00D46D1E" w:rsidRDefault="00D46D1E" w:rsidP="00D46D1E">
      <w:pPr>
        <w:ind w:firstLine="720"/>
        <w:jc w:val="both"/>
        <w:rPr>
          <w:sz w:val="28"/>
          <w:szCs w:val="28"/>
        </w:rPr>
      </w:pPr>
      <w:r>
        <w:rPr>
          <w:sz w:val="28"/>
          <w:szCs w:val="28"/>
        </w:rPr>
        <w:t>Предусмотрены расходы капитального характера:</w:t>
      </w:r>
    </w:p>
    <w:p w:rsidR="00D46D1E" w:rsidRDefault="00D46D1E" w:rsidP="00D46D1E">
      <w:pPr>
        <w:ind w:firstLine="720"/>
        <w:jc w:val="both"/>
        <w:rPr>
          <w:sz w:val="28"/>
          <w:szCs w:val="28"/>
        </w:rPr>
      </w:pPr>
      <w:r>
        <w:rPr>
          <w:sz w:val="28"/>
          <w:szCs w:val="28"/>
        </w:rPr>
        <w:t>на с</w:t>
      </w:r>
      <w:r w:rsidRPr="006A15D8">
        <w:rPr>
          <w:sz w:val="28"/>
          <w:szCs w:val="28"/>
        </w:rPr>
        <w:t>троительство объекта «Водозабор подземных вод для хозяйственно-питьевого водоснабжения», гп Северо-Енисейский, пер. Артельский, 9</w:t>
      </w:r>
      <w:r>
        <w:rPr>
          <w:sz w:val="28"/>
          <w:szCs w:val="28"/>
        </w:rPr>
        <w:t xml:space="preserve"> в сумме 70 000,0 тыс. рублей;</w:t>
      </w:r>
    </w:p>
    <w:p w:rsidR="00D46D1E" w:rsidRDefault="00D46D1E" w:rsidP="00D46D1E">
      <w:pPr>
        <w:ind w:firstLine="720"/>
        <w:jc w:val="both"/>
        <w:rPr>
          <w:sz w:val="28"/>
          <w:szCs w:val="28"/>
        </w:rPr>
      </w:pPr>
      <w:r>
        <w:rPr>
          <w:sz w:val="28"/>
          <w:szCs w:val="28"/>
        </w:rPr>
        <w:t>п</w:t>
      </w:r>
      <w:r w:rsidRPr="001C4C19">
        <w:rPr>
          <w:sz w:val="28"/>
          <w:szCs w:val="28"/>
        </w:rPr>
        <w:t xml:space="preserve">одготовка проектной документации с выполнением инженерно-геологических, инженерно-геодезических изысканий и получением положительного заключения государственной экспертизы на строительство водозабора подземных вод по ул. Нагорная, 3А </w:t>
      </w:r>
      <w:r>
        <w:rPr>
          <w:sz w:val="28"/>
          <w:szCs w:val="28"/>
        </w:rPr>
        <w:t xml:space="preserve">  </w:t>
      </w:r>
      <w:r w:rsidRPr="001C4C19">
        <w:rPr>
          <w:sz w:val="28"/>
          <w:szCs w:val="28"/>
        </w:rPr>
        <w:t xml:space="preserve">в </w:t>
      </w:r>
      <w:proofErr w:type="gramStart"/>
      <w:r w:rsidRPr="001C4C19">
        <w:rPr>
          <w:sz w:val="28"/>
          <w:szCs w:val="28"/>
        </w:rPr>
        <w:t>п</w:t>
      </w:r>
      <w:proofErr w:type="gramEnd"/>
      <w:r w:rsidRPr="001C4C19">
        <w:rPr>
          <w:sz w:val="28"/>
          <w:szCs w:val="28"/>
        </w:rPr>
        <w:t xml:space="preserve"> Новая </w:t>
      </w:r>
      <w:r>
        <w:rPr>
          <w:sz w:val="28"/>
          <w:szCs w:val="28"/>
        </w:rPr>
        <w:t xml:space="preserve"> </w:t>
      </w:r>
      <w:r w:rsidRPr="001C4C19">
        <w:rPr>
          <w:sz w:val="28"/>
          <w:szCs w:val="28"/>
        </w:rPr>
        <w:t>Калами</w:t>
      </w:r>
      <w:r>
        <w:rPr>
          <w:sz w:val="28"/>
          <w:szCs w:val="28"/>
        </w:rPr>
        <w:t xml:space="preserve">        в сумме 9 055,8 тыс. рублей;</w:t>
      </w:r>
    </w:p>
    <w:p w:rsidR="008E4764" w:rsidRDefault="00D46D1E" w:rsidP="008E4764">
      <w:pPr>
        <w:ind w:firstLine="720"/>
        <w:jc w:val="both"/>
        <w:rPr>
          <w:sz w:val="28"/>
          <w:szCs w:val="28"/>
        </w:rPr>
      </w:pPr>
      <w:r>
        <w:rPr>
          <w:sz w:val="28"/>
          <w:szCs w:val="28"/>
        </w:rPr>
        <w:t>п</w:t>
      </w:r>
      <w:r w:rsidRPr="001C4C19">
        <w:rPr>
          <w:sz w:val="28"/>
          <w:szCs w:val="28"/>
        </w:rPr>
        <w:t xml:space="preserve">одготовка проектной документации с выполнением инженерно-геологических, инженерно-геодезических изысканий и получением положительного заключения государственной экспертизы на строительство водозабора подземных вод по ул. 50 лет Октября, 16 в </w:t>
      </w:r>
      <w:proofErr w:type="gramStart"/>
      <w:r w:rsidRPr="001C4C19">
        <w:rPr>
          <w:sz w:val="28"/>
          <w:szCs w:val="28"/>
        </w:rPr>
        <w:t>п</w:t>
      </w:r>
      <w:proofErr w:type="gramEnd"/>
      <w:r w:rsidRPr="001C4C19">
        <w:rPr>
          <w:sz w:val="28"/>
          <w:szCs w:val="28"/>
        </w:rPr>
        <w:t xml:space="preserve"> Тея</w:t>
      </w:r>
      <w:r>
        <w:rPr>
          <w:sz w:val="28"/>
          <w:szCs w:val="28"/>
        </w:rPr>
        <w:t xml:space="preserve"> в сумме 8 721,7 тыс. рублей.</w:t>
      </w:r>
    </w:p>
    <w:p w:rsidR="00D46D1E" w:rsidRPr="00A11715" w:rsidRDefault="00D46D1E" w:rsidP="008E4764">
      <w:pPr>
        <w:ind w:firstLine="720"/>
        <w:jc w:val="both"/>
        <w:rPr>
          <w:sz w:val="28"/>
          <w:szCs w:val="28"/>
        </w:rPr>
      </w:pPr>
      <w:r w:rsidRPr="00A11715">
        <w:rPr>
          <w:sz w:val="28"/>
          <w:szCs w:val="28"/>
        </w:rPr>
        <w:t>Реализация данной подпрограммы приведет к достижению следующих показателей результативности:</w:t>
      </w:r>
    </w:p>
    <w:p w:rsidR="00D46D1E" w:rsidRPr="00A11715" w:rsidRDefault="00D46D1E" w:rsidP="00D46D1E">
      <w:pPr>
        <w:ind w:firstLine="720"/>
        <w:jc w:val="right"/>
        <w:rPr>
          <w:sz w:val="28"/>
          <w:szCs w:val="28"/>
        </w:rPr>
      </w:pPr>
      <w:r w:rsidRPr="00A11715">
        <w:rPr>
          <w:sz w:val="28"/>
          <w:szCs w:val="28"/>
        </w:rPr>
        <w:t>Таблица 2</w:t>
      </w:r>
      <w:r>
        <w:rPr>
          <w:sz w:val="28"/>
          <w:szCs w:val="28"/>
        </w:rPr>
        <w:t>4</w:t>
      </w:r>
      <w:r w:rsidRPr="00A11715">
        <w:rPr>
          <w:sz w:val="28"/>
          <w:szCs w:val="28"/>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2"/>
        <w:gridCol w:w="1596"/>
        <w:gridCol w:w="1368"/>
        <w:gridCol w:w="1254"/>
        <w:gridCol w:w="1231"/>
      </w:tblGrid>
      <w:tr w:rsidR="00D46D1E" w:rsidRPr="00A11715" w:rsidTr="00A90EC1">
        <w:tc>
          <w:tcPr>
            <w:tcW w:w="4332" w:type="dxa"/>
            <w:shd w:val="clear" w:color="auto" w:fill="auto"/>
            <w:vAlign w:val="center"/>
          </w:tcPr>
          <w:p w:rsidR="00D46D1E" w:rsidRPr="00A11715" w:rsidRDefault="00D46D1E" w:rsidP="00A90EC1">
            <w:pPr>
              <w:jc w:val="center"/>
              <w:rPr>
                <w:sz w:val="24"/>
                <w:szCs w:val="24"/>
              </w:rPr>
            </w:pPr>
            <w:r w:rsidRPr="00A11715">
              <w:rPr>
                <w:sz w:val="24"/>
                <w:szCs w:val="24"/>
              </w:rPr>
              <w:t>Показатели</w:t>
            </w:r>
          </w:p>
        </w:tc>
        <w:tc>
          <w:tcPr>
            <w:tcW w:w="1596" w:type="dxa"/>
            <w:shd w:val="clear" w:color="auto" w:fill="auto"/>
            <w:vAlign w:val="center"/>
          </w:tcPr>
          <w:p w:rsidR="00D46D1E" w:rsidRPr="00A11715" w:rsidRDefault="00D46D1E" w:rsidP="00A90EC1">
            <w:pPr>
              <w:jc w:val="center"/>
              <w:rPr>
                <w:sz w:val="24"/>
                <w:szCs w:val="24"/>
              </w:rPr>
            </w:pPr>
            <w:r w:rsidRPr="00A11715">
              <w:rPr>
                <w:sz w:val="24"/>
                <w:szCs w:val="24"/>
              </w:rPr>
              <w:t>Единица измерения</w:t>
            </w:r>
          </w:p>
        </w:tc>
        <w:tc>
          <w:tcPr>
            <w:tcW w:w="1368"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4</w:t>
            </w:r>
            <w:r w:rsidRPr="00A11715">
              <w:rPr>
                <w:sz w:val="24"/>
                <w:szCs w:val="24"/>
              </w:rPr>
              <w:t xml:space="preserve"> год</w:t>
            </w:r>
          </w:p>
        </w:tc>
        <w:tc>
          <w:tcPr>
            <w:tcW w:w="1254"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5</w:t>
            </w:r>
            <w:r w:rsidRPr="00A11715">
              <w:rPr>
                <w:sz w:val="24"/>
                <w:szCs w:val="24"/>
              </w:rPr>
              <w:t xml:space="preserve"> год</w:t>
            </w:r>
          </w:p>
        </w:tc>
        <w:tc>
          <w:tcPr>
            <w:tcW w:w="1231"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6</w:t>
            </w:r>
            <w:r w:rsidRPr="00A11715">
              <w:rPr>
                <w:sz w:val="24"/>
                <w:szCs w:val="24"/>
              </w:rPr>
              <w:t xml:space="preserve"> год</w:t>
            </w:r>
          </w:p>
        </w:tc>
      </w:tr>
      <w:tr w:rsidR="00D46D1E" w:rsidRPr="00A11715" w:rsidTr="00A90EC1">
        <w:trPr>
          <w:trHeight w:val="651"/>
        </w:trPr>
        <w:tc>
          <w:tcPr>
            <w:tcW w:w="4332" w:type="dxa"/>
            <w:shd w:val="clear" w:color="auto" w:fill="auto"/>
          </w:tcPr>
          <w:p w:rsidR="00D46D1E" w:rsidRPr="00693023" w:rsidRDefault="00D46D1E" w:rsidP="00A90EC1">
            <w:pPr>
              <w:widowControl w:val="0"/>
              <w:autoSpaceDE w:val="0"/>
              <w:autoSpaceDN w:val="0"/>
              <w:adjustRightInd w:val="0"/>
              <w:jc w:val="both"/>
              <w:rPr>
                <w:rFonts w:eastAsia="Batang"/>
                <w:sz w:val="24"/>
                <w:szCs w:val="24"/>
              </w:rPr>
            </w:pPr>
            <w:r>
              <w:rPr>
                <w:rFonts w:eastAsia="Batang"/>
                <w:sz w:val="24"/>
                <w:szCs w:val="24"/>
              </w:rPr>
              <w:t>Удельный вес проб питьевой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1596" w:type="dxa"/>
            <w:shd w:val="clear" w:color="auto" w:fill="auto"/>
            <w:vAlign w:val="center"/>
          </w:tcPr>
          <w:p w:rsidR="00D46D1E" w:rsidRPr="00A11715" w:rsidRDefault="00D46D1E" w:rsidP="00A90EC1">
            <w:pPr>
              <w:ind w:hanging="29"/>
              <w:jc w:val="center"/>
              <w:rPr>
                <w:rFonts w:eastAsia="Batang"/>
                <w:sz w:val="24"/>
                <w:szCs w:val="24"/>
              </w:rPr>
            </w:pPr>
            <w:r w:rsidRPr="00A11715">
              <w:rPr>
                <w:rFonts w:eastAsia="Batang"/>
                <w:sz w:val="24"/>
                <w:szCs w:val="24"/>
              </w:rPr>
              <w:t>%</w:t>
            </w:r>
          </w:p>
        </w:tc>
        <w:tc>
          <w:tcPr>
            <w:tcW w:w="1368" w:type="dxa"/>
            <w:shd w:val="clear" w:color="auto" w:fill="auto"/>
            <w:vAlign w:val="center"/>
          </w:tcPr>
          <w:p w:rsidR="00D46D1E" w:rsidRPr="00A11715" w:rsidRDefault="00D46D1E" w:rsidP="00A90EC1">
            <w:pPr>
              <w:widowControl w:val="0"/>
              <w:autoSpaceDE w:val="0"/>
              <w:autoSpaceDN w:val="0"/>
              <w:adjustRightInd w:val="0"/>
              <w:jc w:val="center"/>
              <w:rPr>
                <w:sz w:val="22"/>
                <w:szCs w:val="22"/>
              </w:rPr>
            </w:pPr>
            <w:r>
              <w:rPr>
                <w:sz w:val="22"/>
                <w:szCs w:val="22"/>
              </w:rPr>
              <w:t>5</w:t>
            </w:r>
          </w:p>
        </w:tc>
        <w:tc>
          <w:tcPr>
            <w:tcW w:w="1254" w:type="dxa"/>
            <w:shd w:val="clear" w:color="auto" w:fill="auto"/>
            <w:vAlign w:val="center"/>
          </w:tcPr>
          <w:p w:rsidR="00D46D1E" w:rsidRPr="00A11715" w:rsidRDefault="00D46D1E" w:rsidP="00A90EC1">
            <w:pPr>
              <w:widowControl w:val="0"/>
              <w:autoSpaceDE w:val="0"/>
              <w:autoSpaceDN w:val="0"/>
              <w:adjustRightInd w:val="0"/>
              <w:jc w:val="center"/>
              <w:rPr>
                <w:sz w:val="22"/>
                <w:szCs w:val="22"/>
              </w:rPr>
            </w:pPr>
            <w:r>
              <w:rPr>
                <w:sz w:val="22"/>
                <w:szCs w:val="22"/>
              </w:rPr>
              <w:t>5</w:t>
            </w:r>
          </w:p>
        </w:tc>
        <w:tc>
          <w:tcPr>
            <w:tcW w:w="1231" w:type="dxa"/>
            <w:shd w:val="clear" w:color="auto" w:fill="auto"/>
            <w:vAlign w:val="center"/>
          </w:tcPr>
          <w:p w:rsidR="00D46D1E" w:rsidRPr="00A11715" w:rsidRDefault="00D46D1E" w:rsidP="00A90EC1">
            <w:pPr>
              <w:widowControl w:val="0"/>
              <w:autoSpaceDE w:val="0"/>
              <w:autoSpaceDN w:val="0"/>
              <w:adjustRightInd w:val="0"/>
              <w:jc w:val="center"/>
              <w:rPr>
                <w:sz w:val="22"/>
                <w:szCs w:val="22"/>
              </w:rPr>
            </w:pPr>
            <w:r>
              <w:rPr>
                <w:sz w:val="22"/>
                <w:szCs w:val="22"/>
              </w:rPr>
              <w:t>5</w:t>
            </w:r>
          </w:p>
        </w:tc>
      </w:tr>
    </w:tbl>
    <w:p w:rsidR="00D46D1E" w:rsidRDefault="00D46D1E" w:rsidP="008E4764">
      <w:pPr>
        <w:ind w:firstLine="709"/>
        <w:jc w:val="both"/>
        <w:rPr>
          <w:sz w:val="28"/>
          <w:szCs w:val="28"/>
        </w:rPr>
      </w:pPr>
      <w:r w:rsidRPr="00A11715">
        <w:rPr>
          <w:sz w:val="28"/>
          <w:szCs w:val="28"/>
        </w:rPr>
        <w:t>В рамках подпрограммы предусмотрены средства на реализацию следующих мероприятий:</w:t>
      </w:r>
    </w:p>
    <w:p w:rsidR="00D46D1E" w:rsidRDefault="00D46D1E" w:rsidP="008E4764">
      <w:pPr>
        <w:jc w:val="both"/>
        <w:rPr>
          <w:sz w:val="28"/>
          <w:szCs w:val="28"/>
        </w:rPr>
      </w:pPr>
    </w:p>
    <w:p w:rsidR="00D46D1E" w:rsidRPr="00A11715" w:rsidRDefault="00D46D1E" w:rsidP="008E4764">
      <w:pPr>
        <w:jc w:val="both"/>
        <w:rPr>
          <w:sz w:val="28"/>
          <w:szCs w:val="28"/>
        </w:rPr>
      </w:pPr>
      <w:r>
        <w:rPr>
          <w:sz w:val="28"/>
          <w:szCs w:val="28"/>
        </w:rPr>
        <w:tab/>
      </w:r>
      <w:r w:rsidRPr="00A11715">
        <w:rPr>
          <w:sz w:val="28"/>
          <w:szCs w:val="28"/>
        </w:rPr>
        <w:t>Подпрограмма 3. «Доступность коммунально-бытовых услуг для населения Северо-Енисейского района»</w:t>
      </w:r>
    </w:p>
    <w:p w:rsidR="00D46D1E" w:rsidRPr="00A11715" w:rsidRDefault="00D46D1E" w:rsidP="008E4764">
      <w:pPr>
        <w:autoSpaceDE w:val="0"/>
        <w:autoSpaceDN w:val="0"/>
        <w:adjustRightInd w:val="0"/>
        <w:ind w:firstLine="709"/>
        <w:jc w:val="both"/>
        <w:rPr>
          <w:sz w:val="28"/>
          <w:szCs w:val="28"/>
        </w:rPr>
      </w:pPr>
    </w:p>
    <w:p w:rsidR="00D46D1E" w:rsidRPr="00A11715" w:rsidRDefault="00D46D1E" w:rsidP="008E4764">
      <w:pPr>
        <w:ind w:firstLine="720"/>
        <w:jc w:val="both"/>
        <w:rPr>
          <w:sz w:val="28"/>
          <w:szCs w:val="28"/>
        </w:rPr>
      </w:pPr>
      <w:r w:rsidRPr="00A11715">
        <w:rPr>
          <w:sz w:val="28"/>
          <w:szCs w:val="28"/>
        </w:rPr>
        <w:t>На реализацию данной подпрограммы предусматриваются расходы:</w:t>
      </w:r>
    </w:p>
    <w:p w:rsidR="00D46D1E" w:rsidRPr="00A11715" w:rsidRDefault="00D46D1E" w:rsidP="00D46D1E">
      <w:pPr>
        <w:ind w:firstLine="720"/>
        <w:jc w:val="right"/>
        <w:rPr>
          <w:sz w:val="28"/>
          <w:szCs w:val="28"/>
        </w:rPr>
      </w:pPr>
      <w:r w:rsidRPr="00A11715">
        <w:rPr>
          <w:sz w:val="28"/>
          <w:szCs w:val="28"/>
        </w:rPr>
        <w:t>Таблица 2</w:t>
      </w:r>
      <w:r>
        <w:rPr>
          <w:sz w:val="28"/>
          <w:szCs w:val="28"/>
        </w:rPr>
        <w:t>5</w:t>
      </w:r>
    </w:p>
    <w:p w:rsidR="00D46D1E" w:rsidRPr="00A11715" w:rsidRDefault="00D46D1E" w:rsidP="00D46D1E">
      <w:pPr>
        <w:ind w:firstLine="720"/>
        <w:jc w:val="right"/>
        <w:rPr>
          <w:sz w:val="28"/>
          <w:szCs w:val="28"/>
        </w:rPr>
      </w:pPr>
      <w:r w:rsidRPr="00A11715">
        <w:rPr>
          <w:sz w:val="28"/>
          <w:szCs w:val="28"/>
        </w:rPr>
        <w:t>(тыс. рублей)</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6"/>
        <w:gridCol w:w="4787"/>
        <w:gridCol w:w="1485"/>
        <w:gridCol w:w="1634"/>
        <w:gridCol w:w="1417"/>
      </w:tblGrid>
      <w:tr w:rsidR="00D46D1E" w:rsidRPr="00A11715" w:rsidTr="00A90EC1">
        <w:trPr>
          <w:trHeight w:val="330"/>
        </w:trPr>
        <w:tc>
          <w:tcPr>
            <w:tcW w:w="556" w:type="dxa"/>
            <w:vMerge w:val="restart"/>
            <w:shd w:val="clear" w:color="auto" w:fill="auto"/>
            <w:vAlign w:val="center"/>
          </w:tcPr>
          <w:p w:rsidR="00D46D1E" w:rsidRPr="00A11715" w:rsidRDefault="00D46D1E" w:rsidP="00A90EC1">
            <w:pPr>
              <w:jc w:val="center"/>
              <w:rPr>
                <w:bCs/>
                <w:sz w:val="24"/>
                <w:szCs w:val="24"/>
              </w:rPr>
            </w:pPr>
            <w:r w:rsidRPr="00A11715">
              <w:rPr>
                <w:bCs/>
                <w:sz w:val="24"/>
                <w:szCs w:val="24"/>
              </w:rPr>
              <w:t xml:space="preserve">№ </w:t>
            </w:r>
            <w:proofErr w:type="gramStart"/>
            <w:r w:rsidRPr="00A11715">
              <w:rPr>
                <w:bCs/>
                <w:sz w:val="24"/>
                <w:szCs w:val="24"/>
              </w:rPr>
              <w:t>п</w:t>
            </w:r>
            <w:proofErr w:type="gramEnd"/>
            <w:r w:rsidRPr="00A11715">
              <w:rPr>
                <w:bCs/>
                <w:sz w:val="24"/>
                <w:szCs w:val="24"/>
              </w:rPr>
              <w:t>/п</w:t>
            </w:r>
          </w:p>
        </w:tc>
        <w:tc>
          <w:tcPr>
            <w:tcW w:w="4787" w:type="dxa"/>
            <w:vMerge w:val="restart"/>
            <w:shd w:val="clear" w:color="auto" w:fill="auto"/>
            <w:vAlign w:val="center"/>
          </w:tcPr>
          <w:p w:rsidR="00D46D1E" w:rsidRPr="00A11715" w:rsidRDefault="00D46D1E" w:rsidP="00A90EC1">
            <w:pPr>
              <w:jc w:val="center"/>
              <w:rPr>
                <w:bCs/>
                <w:sz w:val="24"/>
                <w:szCs w:val="24"/>
              </w:rPr>
            </w:pPr>
            <w:r w:rsidRPr="00A11715">
              <w:rPr>
                <w:bCs/>
                <w:sz w:val="24"/>
                <w:szCs w:val="24"/>
              </w:rPr>
              <w:t>Наименование ГРБС</w:t>
            </w:r>
          </w:p>
        </w:tc>
        <w:tc>
          <w:tcPr>
            <w:tcW w:w="4536" w:type="dxa"/>
            <w:gridSpan w:val="3"/>
            <w:shd w:val="clear" w:color="auto" w:fill="auto"/>
            <w:vAlign w:val="center"/>
          </w:tcPr>
          <w:p w:rsidR="00D46D1E" w:rsidRPr="00A11715" w:rsidRDefault="00D46D1E" w:rsidP="00A90EC1">
            <w:pPr>
              <w:jc w:val="center"/>
              <w:rPr>
                <w:bCs/>
                <w:sz w:val="24"/>
                <w:szCs w:val="24"/>
              </w:rPr>
            </w:pPr>
            <w:r w:rsidRPr="00A11715">
              <w:rPr>
                <w:bCs/>
                <w:sz w:val="24"/>
                <w:szCs w:val="24"/>
              </w:rPr>
              <w:t>Расходы, годы</w:t>
            </w:r>
          </w:p>
        </w:tc>
      </w:tr>
      <w:tr w:rsidR="00D46D1E" w:rsidRPr="00A11715" w:rsidTr="00A90EC1">
        <w:trPr>
          <w:trHeight w:val="379"/>
        </w:trPr>
        <w:tc>
          <w:tcPr>
            <w:tcW w:w="556" w:type="dxa"/>
            <w:vMerge/>
            <w:shd w:val="clear" w:color="auto" w:fill="auto"/>
            <w:vAlign w:val="center"/>
          </w:tcPr>
          <w:p w:rsidR="00D46D1E" w:rsidRPr="00A11715" w:rsidRDefault="00D46D1E" w:rsidP="00A90EC1">
            <w:pPr>
              <w:jc w:val="center"/>
              <w:rPr>
                <w:bCs/>
                <w:sz w:val="24"/>
                <w:szCs w:val="24"/>
              </w:rPr>
            </w:pPr>
          </w:p>
        </w:tc>
        <w:tc>
          <w:tcPr>
            <w:tcW w:w="4787" w:type="dxa"/>
            <w:vMerge/>
            <w:shd w:val="clear" w:color="auto" w:fill="auto"/>
            <w:vAlign w:val="center"/>
          </w:tcPr>
          <w:p w:rsidR="00D46D1E" w:rsidRPr="00A11715" w:rsidRDefault="00D46D1E" w:rsidP="00A90EC1">
            <w:pPr>
              <w:jc w:val="center"/>
              <w:rPr>
                <w:bCs/>
                <w:sz w:val="24"/>
                <w:szCs w:val="24"/>
              </w:rPr>
            </w:pPr>
          </w:p>
        </w:tc>
        <w:tc>
          <w:tcPr>
            <w:tcW w:w="1485"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4</w:t>
            </w:r>
            <w:r w:rsidRPr="00A11715">
              <w:rPr>
                <w:sz w:val="24"/>
                <w:szCs w:val="24"/>
              </w:rPr>
              <w:t xml:space="preserve"> </w:t>
            </w:r>
          </w:p>
        </w:tc>
        <w:tc>
          <w:tcPr>
            <w:tcW w:w="1634"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5</w:t>
            </w:r>
            <w:r w:rsidRPr="00A11715">
              <w:rPr>
                <w:sz w:val="24"/>
                <w:szCs w:val="24"/>
              </w:rPr>
              <w:t xml:space="preserve"> </w:t>
            </w:r>
          </w:p>
        </w:tc>
        <w:tc>
          <w:tcPr>
            <w:tcW w:w="1417"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6</w:t>
            </w:r>
            <w:r w:rsidRPr="00A11715">
              <w:rPr>
                <w:sz w:val="24"/>
                <w:szCs w:val="24"/>
              </w:rPr>
              <w:t xml:space="preserve"> </w:t>
            </w:r>
          </w:p>
        </w:tc>
      </w:tr>
      <w:tr w:rsidR="00D46D1E" w:rsidRPr="00A11715" w:rsidTr="00A90EC1">
        <w:tc>
          <w:tcPr>
            <w:tcW w:w="556" w:type="dxa"/>
            <w:shd w:val="clear" w:color="auto" w:fill="auto"/>
            <w:vAlign w:val="center"/>
          </w:tcPr>
          <w:p w:rsidR="00D46D1E" w:rsidRPr="00A11715" w:rsidRDefault="00D46D1E" w:rsidP="00A90EC1">
            <w:pPr>
              <w:jc w:val="center"/>
              <w:rPr>
                <w:bCs/>
                <w:sz w:val="24"/>
                <w:szCs w:val="24"/>
              </w:rPr>
            </w:pPr>
            <w:r w:rsidRPr="00A11715">
              <w:rPr>
                <w:bCs/>
                <w:sz w:val="24"/>
                <w:szCs w:val="24"/>
              </w:rPr>
              <w:t>1</w:t>
            </w:r>
          </w:p>
        </w:tc>
        <w:tc>
          <w:tcPr>
            <w:tcW w:w="4787" w:type="dxa"/>
            <w:shd w:val="clear" w:color="auto" w:fill="auto"/>
            <w:vAlign w:val="center"/>
          </w:tcPr>
          <w:p w:rsidR="00D46D1E" w:rsidRPr="00A11715" w:rsidRDefault="00D46D1E" w:rsidP="00A90EC1">
            <w:pPr>
              <w:rPr>
                <w:bCs/>
                <w:sz w:val="24"/>
                <w:szCs w:val="24"/>
              </w:rPr>
            </w:pPr>
            <w:r w:rsidRPr="00A11715">
              <w:rPr>
                <w:bCs/>
                <w:sz w:val="24"/>
                <w:szCs w:val="24"/>
              </w:rPr>
              <w:t>Администрация Северо-Енисейского района</w:t>
            </w:r>
          </w:p>
        </w:tc>
        <w:tc>
          <w:tcPr>
            <w:tcW w:w="1485" w:type="dxa"/>
            <w:shd w:val="clear" w:color="auto" w:fill="auto"/>
            <w:vAlign w:val="center"/>
          </w:tcPr>
          <w:p w:rsidR="00D46D1E" w:rsidRPr="00A11715" w:rsidRDefault="00A11642" w:rsidP="00A90EC1">
            <w:pPr>
              <w:jc w:val="center"/>
              <w:outlineLvl w:val="0"/>
              <w:rPr>
                <w:bCs/>
                <w:sz w:val="24"/>
                <w:szCs w:val="24"/>
              </w:rPr>
            </w:pPr>
            <w:r>
              <w:rPr>
                <w:bCs/>
                <w:sz w:val="24"/>
                <w:szCs w:val="24"/>
              </w:rPr>
              <w:t>1 098 405,6</w:t>
            </w:r>
          </w:p>
        </w:tc>
        <w:tc>
          <w:tcPr>
            <w:tcW w:w="1634" w:type="dxa"/>
            <w:shd w:val="clear" w:color="auto" w:fill="auto"/>
            <w:vAlign w:val="center"/>
          </w:tcPr>
          <w:p w:rsidR="00D46D1E" w:rsidRPr="00A11715" w:rsidRDefault="00D46D1E" w:rsidP="00A90EC1">
            <w:pPr>
              <w:jc w:val="center"/>
              <w:outlineLvl w:val="0"/>
              <w:rPr>
                <w:bCs/>
                <w:sz w:val="24"/>
                <w:szCs w:val="24"/>
              </w:rPr>
            </w:pPr>
            <w:r>
              <w:rPr>
                <w:bCs/>
                <w:sz w:val="24"/>
                <w:szCs w:val="24"/>
              </w:rPr>
              <w:t>1 059 216,0</w:t>
            </w:r>
          </w:p>
        </w:tc>
        <w:tc>
          <w:tcPr>
            <w:tcW w:w="1417" w:type="dxa"/>
            <w:shd w:val="clear" w:color="auto" w:fill="auto"/>
            <w:vAlign w:val="center"/>
          </w:tcPr>
          <w:p w:rsidR="00D46D1E" w:rsidRPr="00A11715" w:rsidRDefault="00D46D1E" w:rsidP="00A90EC1">
            <w:pPr>
              <w:jc w:val="center"/>
              <w:outlineLvl w:val="0"/>
              <w:rPr>
                <w:bCs/>
                <w:sz w:val="24"/>
                <w:szCs w:val="24"/>
              </w:rPr>
            </w:pPr>
            <w:r>
              <w:rPr>
                <w:bCs/>
                <w:sz w:val="24"/>
                <w:szCs w:val="24"/>
              </w:rPr>
              <w:t>1 060 193,0</w:t>
            </w:r>
          </w:p>
        </w:tc>
      </w:tr>
      <w:tr w:rsidR="00D46D1E" w:rsidRPr="00A11715" w:rsidTr="00A90EC1">
        <w:tc>
          <w:tcPr>
            <w:tcW w:w="556" w:type="dxa"/>
            <w:shd w:val="clear" w:color="auto" w:fill="auto"/>
            <w:vAlign w:val="center"/>
          </w:tcPr>
          <w:p w:rsidR="00D46D1E" w:rsidRPr="00A11715" w:rsidRDefault="00D46D1E" w:rsidP="00A90EC1">
            <w:pPr>
              <w:jc w:val="center"/>
              <w:rPr>
                <w:bCs/>
                <w:sz w:val="24"/>
                <w:szCs w:val="24"/>
              </w:rPr>
            </w:pPr>
          </w:p>
        </w:tc>
        <w:tc>
          <w:tcPr>
            <w:tcW w:w="4787" w:type="dxa"/>
            <w:shd w:val="clear" w:color="auto" w:fill="auto"/>
            <w:vAlign w:val="center"/>
          </w:tcPr>
          <w:p w:rsidR="00D46D1E" w:rsidRPr="00A11715" w:rsidRDefault="00D46D1E" w:rsidP="00A90EC1">
            <w:pPr>
              <w:jc w:val="right"/>
              <w:rPr>
                <w:i/>
                <w:sz w:val="24"/>
                <w:szCs w:val="24"/>
              </w:rPr>
            </w:pPr>
            <w:r w:rsidRPr="00A11715">
              <w:rPr>
                <w:i/>
                <w:sz w:val="24"/>
                <w:szCs w:val="24"/>
              </w:rPr>
              <w:t>в том числе за счет средств:</w:t>
            </w:r>
          </w:p>
        </w:tc>
        <w:tc>
          <w:tcPr>
            <w:tcW w:w="1485" w:type="dxa"/>
            <w:shd w:val="clear" w:color="auto" w:fill="auto"/>
            <w:vAlign w:val="center"/>
          </w:tcPr>
          <w:p w:rsidR="00D46D1E" w:rsidRPr="00A11715" w:rsidRDefault="00D46D1E" w:rsidP="00A90EC1">
            <w:pPr>
              <w:jc w:val="center"/>
              <w:outlineLvl w:val="0"/>
              <w:rPr>
                <w:bCs/>
                <w:sz w:val="24"/>
                <w:szCs w:val="24"/>
              </w:rPr>
            </w:pPr>
          </w:p>
        </w:tc>
        <w:tc>
          <w:tcPr>
            <w:tcW w:w="1634" w:type="dxa"/>
            <w:shd w:val="clear" w:color="auto" w:fill="auto"/>
            <w:vAlign w:val="center"/>
          </w:tcPr>
          <w:p w:rsidR="00D46D1E" w:rsidRPr="00A11715" w:rsidRDefault="00D46D1E" w:rsidP="00A90EC1">
            <w:pPr>
              <w:jc w:val="right"/>
              <w:outlineLvl w:val="0"/>
              <w:rPr>
                <w:bCs/>
                <w:sz w:val="24"/>
                <w:szCs w:val="24"/>
              </w:rPr>
            </w:pPr>
          </w:p>
        </w:tc>
        <w:tc>
          <w:tcPr>
            <w:tcW w:w="1417" w:type="dxa"/>
            <w:shd w:val="clear" w:color="auto" w:fill="auto"/>
            <w:vAlign w:val="center"/>
          </w:tcPr>
          <w:p w:rsidR="00D46D1E" w:rsidRPr="00A11715" w:rsidRDefault="00D46D1E" w:rsidP="00A90EC1">
            <w:pPr>
              <w:jc w:val="right"/>
              <w:outlineLvl w:val="0"/>
              <w:rPr>
                <w:bCs/>
                <w:sz w:val="24"/>
                <w:szCs w:val="24"/>
              </w:rPr>
            </w:pPr>
          </w:p>
        </w:tc>
      </w:tr>
      <w:tr w:rsidR="00D46D1E" w:rsidRPr="00A11715" w:rsidTr="00A90EC1">
        <w:tc>
          <w:tcPr>
            <w:tcW w:w="556" w:type="dxa"/>
            <w:shd w:val="clear" w:color="auto" w:fill="auto"/>
            <w:vAlign w:val="center"/>
          </w:tcPr>
          <w:p w:rsidR="00D46D1E" w:rsidRPr="00A11715" w:rsidRDefault="00D46D1E" w:rsidP="00A90EC1">
            <w:pPr>
              <w:jc w:val="center"/>
              <w:rPr>
                <w:bCs/>
                <w:sz w:val="24"/>
                <w:szCs w:val="24"/>
              </w:rPr>
            </w:pPr>
          </w:p>
        </w:tc>
        <w:tc>
          <w:tcPr>
            <w:tcW w:w="4787" w:type="dxa"/>
            <w:shd w:val="clear" w:color="auto" w:fill="auto"/>
            <w:vAlign w:val="center"/>
          </w:tcPr>
          <w:p w:rsidR="00D46D1E" w:rsidRPr="00A11715" w:rsidRDefault="00D46D1E" w:rsidP="00A90EC1">
            <w:pPr>
              <w:jc w:val="right"/>
              <w:rPr>
                <w:i/>
                <w:sz w:val="24"/>
                <w:szCs w:val="24"/>
              </w:rPr>
            </w:pPr>
            <w:r w:rsidRPr="00A11715">
              <w:rPr>
                <w:i/>
                <w:sz w:val="24"/>
                <w:szCs w:val="24"/>
              </w:rPr>
              <w:t>краевого бюджета</w:t>
            </w:r>
          </w:p>
        </w:tc>
        <w:tc>
          <w:tcPr>
            <w:tcW w:w="1485" w:type="dxa"/>
            <w:shd w:val="clear" w:color="auto" w:fill="auto"/>
            <w:vAlign w:val="center"/>
          </w:tcPr>
          <w:p w:rsidR="00D46D1E" w:rsidRPr="00A11715" w:rsidRDefault="00D46D1E" w:rsidP="00A90EC1">
            <w:pPr>
              <w:jc w:val="center"/>
              <w:outlineLvl w:val="0"/>
              <w:rPr>
                <w:bCs/>
                <w:sz w:val="24"/>
                <w:szCs w:val="24"/>
              </w:rPr>
            </w:pPr>
            <w:r>
              <w:rPr>
                <w:bCs/>
                <w:sz w:val="24"/>
                <w:szCs w:val="24"/>
              </w:rPr>
              <w:t>115 025,0</w:t>
            </w:r>
          </w:p>
        </w:tc>
        <w:tc>
          <w:tcPr>
            <w:tcW w:w="1634" w:type="dxa"/>
            <w:shd w:val="clear" w:color="auto" w:fill="auto"/>
          </w:tcPr>
          <w:p w:rsidR="00D46D1E" w:rsidRPr="00A11715" w:rsidRDefault="00D46D1E" w:rsidP="00A90EC1">
            <w:pPr>
              <w:jc w:val="center"/>
              <w:rPr>
                <w:sz w:val="24"/>
                <w:szCs w:val="24"/>
              </w:rPr>
            </w:pPr>
            <w:r>
              <w:rPr>
                <w:sz w:val="24"/>
                <w:szCs w:val="24"/>
              </w:rPr>
              <w:t>118 411,0</w:t>
            </w:r>
          </w:p>
        </w:tc>
        <w:tc>
          <w:tcPr>
            <w:tcW w:w="1417" w:type="dxa"/>
            <w:shd w:val="clear" w:color="auto" w:fill="auto"/>
          </w:tcPr>
          <w:p w:rsidR="00D46D1E" w:rsidRPr="00A11715" w:rsidRDefault="00D46D1E" w:rsidP="00A90EC1">
            <w:pPr>
              <w:jc w:val="center"/>
              <w:rPr>
                <w:sz w:val="24"/>
                <w:szCs w:val="24"/>
              </w:rPr>
            </w:pPr>
            <w:r>
              <w:rPr>
                <w:sz w:val="24"/>
                <w:szCs w:val="24"/>
              </w:rPr>
              <w:t>118 411,0</w:t>
            </w:r>
          </w:p>
        </w:tc>
      </w:tr>
      <w:tr w:rsidR="00D46D1E" w:rsidRPr="00A11715" w:rsidTr="00A90EC1">
        <w:tc>
          <w:tcPr>
            <w:tcW w:w="556" w:type="dxa"/>
            <w:shd w:val="clear" w:color="auto" w:fill="auto"/>
            <w:vAlign w:val="center"/>
          </w:tcPr>
          <w:p w:rsidR="00D46D1E" w:rsidRPr="00A11715" w:rsidRDefault="00D46D1E" w:rsidP="00A90EC1">
            <w:pPr>
              <w:jc w:val="center"/>
              <w:rPr>
                <w:bCs/>
                <w:sz w:val="24"/>
                <w:szCs w:val="24"/>
              </w:rPr>
            </w:pPr>
          </w:p>
        </w:tc>
        <w:tc>
          <w:tcPr>
            <w:tcW w:w="4787" w:type="dxa"/>
            <w:shd w:val="clear" w:color="auto" w:fill="auto"/>
            <w:vAlign w:val="center"/>
          </w:tcPr>
          <w:p w:rsidR="00D46D1E" w:rsidRPr="00A11715" w:rsidRDefault="00D46D1E" w:rsidP="00A90EC1">
            <w:pPr>
              <w:jc w:val="right"/>
              <w:rPr>
                <w:i/>
                <w:sz w:val="24"/>
                <w:szCs w:val="24"/>
              </w:rPr>
            </w:pPr>
            <w:r w:rsidRPr="00A11715">
              <w:rPr>
                <w:i/>
                <w:sz w:val="24"/>
                <w:szCs w:val="24"/>
              </w:rPr>
              <w:t xml:space="preserve"> бюджета района</w:t>
            </w:r>
          </w:p>
        </w:tc>
        <w:tc>
          <w:tcPr>
            <w:tcW w:w="1485" w:type="dxa"/>
            <w:shd w:val="clear" w:color="auto" w:fill="auto"/>
            <w:vAlign w:val="center"/>
          </w:tcPr>
          <w:p w:rsidR="00D46D1E" w:rsidRPr="00A11715" w:rsidRDefault="00A11642" w:rsidP="00A90EC1">
            <w:pPr>
              <w:jc w:val="center"/>
              <w:outlineLvl w:val="0"/>
              <w:rPr>
                <w:bCs/>
                <w:sz w:val="24"/>
                <w:szCs w:val="24"/>
              </w:rPr>
            </w:pPr>
            <w:r>
              <w:rPr>
                <w:bCs/>
                <w:sz w:val="24"/>
                <w:szCs w:val="24"/>
              </w:rPr>
              <w:t>983 380,6</w:t>
            </w:r>
          </w:p>
        </w:tc>
        <w:tc>
          <w:tcPr>
            <w:tcW w:w="1634" w:type="dxa"/>
            <w:shd w:val="clear" w:color="auto" w:fill="auto"/>
          </w:tcPr>
          <w:p w:rsidR="00D46D1E" w:rsidRPr="00A11715" w:rsidRDefault="00D46D1E" w:rsidP="00A90EC1">
            <w:pPr>
              <w:jc w:val="center"/>
              <w:rPr>
                <w:sz w:val="24"/>
                <w:szCs w:val="24"/>
              </w:rPr>
            </w:pPr>
            <w:r>
              <w:rPr>
                <w:sz w:val="24"/>
                <w:szCs w:val="24"/>
              </w:rPr>
              <w:t>940 805,0</w:t>
            </w:r>
          </w:p>
        </w:tc>
        <w:tc>
          <w:tcPr>
            <w:tcW w:w="1417" w:type="dxa"/>
            <w:shd w:val="clear" w:color="auto" w:fill="auto"/>
          </w:tcPr>
          <w:p w:rsidR="00D46D1E" w:rsidRPr="00A11715" w:rsidRDefault="00D46D1E" w:rsidP="00A90EC1">
            <w:pPr>
              <w:jc w:val="center"/>
              <w:rPr>
                <w:sz w:val="24"/>
                <w:szCs w:val="24"/>
              </w:rPr>
            </w:pPr>
            <w:r>
              <w:rPr>
                <w:sz w:val="24"/>
                <w:szCs w:val="24"/>
              </w:rPr>
              <w:t>941 782,0</w:t>
            </w:r>
          </w:p>
        </w:tc>
      </w:tr>
      <w:tr w:rsidR="00D46D1E" w:rsidRPr="00A11715" w:rsidTr="00A90EC1">
        <w:trPr>
          <w:trHeight w:val="416"/>
        </w:trPr>
        <w:tc>
          <w:tcPr>
            <w:tcW w:w="556" w:type="dxa"/>
            <w:shd w:val="clear" w:color="auto" w:fill="auto"/>
            <w:vAlign w:val="center"/>
          </w:tcPr>
          <w:p w:rsidR="00D46D1E" w:rsidRPr="00A11715" w:rsidRDefault="00D46D1E" w:rsidP="00A90EC1">
            <w:pPr>
              <w:jc w:val="center"/>
              <w:rPr>
                <w:bCs/>
                <w:sz w:val="24"/>
                <w:szCs w:val="24"/>
              </w:rPr>
            </w:pPr>
          </w:p>
        </w:tc>
        <w:tc>
          <w:tcPr>
            <w:tcW w:w="4787" w:type="dxa"/>
            <w:shd w:val="clear" w:color="auto" w:fill="auto"/>
            <w:vAlign w:val="center"/>
          </w:tcPr>
          <w:p w:rsidR="00D46D1E" w:rsidRPr="00A11715" w:rsidRDefault="00D46D1E" w:rsidP="00A90EC1">
            <w:pPr>
              <w:rPr>
                <w:bCs/>
                <w:sz w:val="24"/>
                <w:szCs w:val="24"/>
              </w:rPr>
            </w:pPr>
            <w:r w:rsidRPr="00A11715">
              <w:rPr>
                <w:bCs/>
                <w:sz w:val="24"/>
                <w:szCs w:val="24"/>
              </w:rPr>
              <w:t>Всего</w:t>
            </w:r>
          </w:p>
        </w:tc>
        <w:tc>
          <w:tcPr>
            <w:tcW w:w="1485" w:type="dxa"/>
            <w:shd w:val="clear" w:color="auto" w:fill="auto"/>
            <w:vAlign w:val="center"/>
          </w:tcPr>
          <w:p w:rsidR="00D46D1E" w:rsidRPr="00A11715" w:rsidRDefault="00A11642" w:rsidP="00A90EC1">
            <w:pPr>
              <w:jc w:val="center"/>
              <w:outlineLvl w:val="0"/>
              <w:rPr>
                <w:bCs/>
                <w:sz w:val="24"/>
                <w:szCs w:val="24"/>
              </w:rPr>
            </w:pPr>
            <w:r>
              <w:rPr>
                <w:bCs/>
                <w:sz w:val="24"/>
                <w:szCs w:val="24"/>
              </w:rPr>
              <w:t>1 098 405,6</w:t>
            </w:r>
          </w:p>
        </w:tc>
        <w:tc>
          <w:tcPr>
            <w:tcW w:w="1634" w:type="dxa"/>
            <w:shd w:val="clear" w:color="auto" w:fill="auto"/>
            <w:vAlign w:val="center"/>
          </w:tcPr>
          <w:p w:rsidR="00D46D1E" w:rsidRPr="00A11715" w:rsidRDefault="00D46D1E" w:rsidP="00A90EC1">
            <w:pPr>
              <w:jc w:val="center"/>
              <w:outlineLvl w:val="0"/>
              <w:rPr>
                <w:bCs/>
                <w:sz w:val="24"/>
                <w:szCs w:val="24"/>
              </w:rPr>
            </w:pPr>
            <w:r>
              <w:rPr>
                <w:bCs/>
                <w:sz w:val="24"/>
                <w:szCs w:val="24"/>
              </w:rPr>
              <w:t>1 059 216,0</w:t>
            </w:r>
          </w:p>
        </w:tc>
        <w:tc>
          <w:tcPr>
            <w:tcW w:w="1417" w:type="dxa"/>
            <w:shd w:val="clear" w:color="auto" w:fill="auto"/>
            <w:vAlign w:val="center"/>
          </w:tcPr>
          <w:p w:rsidR="00D46D1E" w:rsidRPr="00A11715" w:rsidRDefault="00D46D1E" w:rsidP="00A90EC1">
            <w:pPr>
              <w:jc w:val="center"/>
              <w:outlineLvl w:val="0"/>
              <w:rPr>
                <w:bCs/>
                <w:sz w:val="24"/>
                <w:szCs w:val="24"/>
              </w:rPr>
            </w:pPr>
            <w:r>
              <w:rPr>
                <w:bCs/>
                <w:sz w:val="24"/>
                <w:szCs w:val="24"/>
              </w:rPr>
              <w:t>1 060 193,0</w:t>
            </w:r>
          </w:p>
        </w:tc>
      </w:tr>
    </w:tbl>
    <w:p w:rsidR="00D46D1E" w:rsidRPr="00A11715" w:rsidRDefault="00D46D1E" w:rsidP="00D46D1E">
      <w:pPr>
        <w:ind w:firstLine="720"/>
        <w:jc w:val="both"/>
        <w:rPr>
          <w:sz w:val="28"/>
          <w:szCs w:val="28"/>
        </w:rPr>
      </w:pPr>
    </w:p>
    <w:p w:rsidR="00D46D1E" w:rsidRPr="00A11715" w:rsidRDefault="00D46D1E" w:rsidP="00D46D1E">
      <w:pPr>
        <w:autoSpaceDE w:val="0"/>
        <w:autoSpaceDN w:val="0"/>
        <w:adjustRightInd w:val="0"/>
        <w:ind w:firstLine="709"/>
        <w:jc w:val="both"/>
        <w:rPr>
          <w:sz w:val="28"/>
          <w:szCs w:val="28"/>
        </w:rPr>
      </w:pPr>
      <w:r w:rsidRPr="00A11715">
        <w:rPr>
          <w:sz w:val="28"/>
          <w:szCs w:val="28"/>
        </w:rPr>
        <w:t xml:space="preserve">Целью подпрограммы является обеспечение условий доступности коммунально-бытовых услуг для населения Северо-Енисейского района. Для решения поставленной цели требуется решение следующей задачи: </w:t>
      </w:r>
    </w:p>
    <w:p w:rsidR="00D46D1E" w:rsidRPr="00A11715" w:rsidRDefault="00D46D1E" w:rsidP="00D46D1E">
      <w:pPr>
        <w:autoSpaceDE w:val="0"/>
        <w:autoSpaceDN w:val="0"/>
        <w:adjustRightInd w:val="0"/>
        <w:ind w:firstLine="709"/>
        <w:jc w:val="both"/>
        <w:rPr>
          <w:sz w:val="28"/>
          <w:szCs w:val="28"/>
        </w:rPr>
      </w:pPr>
      <w:r w:rsidRPr="00A11715">
        <w:rPr>
          <w:sz w:val="28"/>
          <w:szCs w:val="28"/>
        </w:rPr>
        <w:lastRenderedPageBreak/>
        <w:t xml:space="preserve">внедрение рыночных механизмов жилищно-коммунального хозяйства и обеспечение доступности предоставляемых коммунально-бытовых услуг. </w:t>
      </w:r>
    </w:p>
    <w:p w:rsidR="00D46D1E" w:rsidRPr="00A11715" w:rsidRDefault="00D46D1E" w:rsidP="00D46D1E">
      <w:pPr>
        <w:ind w:firstLine="720"/>
        <w:jc w:val="both"/>
        <w:rPr>
          <w:sz w:val="28"/>
          <w:szCs w:val="28"/>
        </w:rPr>
      </w:pPr>
      <w:r w:rsidRPr="00A11715">
        <w:rPr>
          <w:sz w:val="28"/>
          <w:szCs w:val="28"/>
        </w:rPr>
        <w:t xml:space="preserve">Подпрограммой предусмотрено субсидирование расходов, в том числе по бюджетам: </w:t>
      </w:r>
    </w:p>
    <w:p w:rsidR="00D46D1E" w:rsidRPr="00A11715" w:rsidRDefault="00D46D1E" w:rsidP="00D46D1E">
      <w:pPr>
        <w:ind w:firstLine="720"/>
        <w:jc w:val="both"/>
        <w:rPr>
          <w:sz w:val="28"/>
          <w:szCs w:val="28"/>
        </w:rPr>
      </w:pPr>
      <w:r w:rsidRPr="00A11715">
        <w:rPr>
          <w:sz w:val="28"/>
          <w:szCs w:val="28"/>
        </w:rPr>
        <w:t>бюджет края:</w:t>
      </w:r>
    </w:p>
    <w:p w:rsidR="00D46D1E" w:rsidRPr="00A11715" w:rsidRDefault="00D46D1E" w:rsidP="00D46D1E">
      <w:pPr>
        <w:ind w:firstLine="720"/>
        <w:jc w:val="both"/>
        <w:rPr>
          <w:rFonts w:cs="Calibri"/>
          <w:sz w:val="28"/>
          <w:szCs w:val="28"/>
          <w:lang w:eastAsia="en-US"/>
        </w:rPr>
      </w:pPr>
      <w:proofErr w:type="gramStart"/>
      <w:r>
        <w:rPr>
          <w:rFonts w:cs="Calibri"/>
          <w:sz w:val="28"/>
          <w:szCs w:val="28"/>
          <w:lang w:eastAsia="en-US"/>
        </w:rPr>
        <w:t>с</w:t>
      </w:r>
      <w:r w:rsidRPr="009A761A">
        <w:rPr>
          <w:rFonts w:cs="Calibri"/>
          <w:sz w:val="28"/>
          <w:szCs w:val="28"/>
          <w:lang w:eastAsia="en-US"/>
        </w:rPr>
        <w:t>убвенции бюджетам муниципальных образований на реализацию отдельных мер по обеспечению ограничения платы граждан за коммунальные услуги (в соответствии с Законом края от 1 декабря 2014 года № 7-2839) в рамках комплекса процессных мероприятий «Обеспечение доступности платы граждан»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cs="Calibri"/>
          <w:sz w:val="28"/>
          <w:szCs w:val="28"/>
          <w:lang w:eastAsia="en-US"/>
        </w:rPr>
        <w:t xml:space="preserve">  в 2024 году в сумме 115 025,0</w:t>
      </w:r>
      <w:r w:rsidRPr="00A11715">
        <w:rPr>
          <w:rFonts w:cs="Calibri"/>
          <w:sz w:val="28"/>
          <w:szCs w:val="28"/>
          <w:lang w:eastAsia="en-US"/>
        </w:rPr>
        <w:t xml:space="preserve"> тыс. рублей </w:t>
      </w:r>
      <w:r>
        <w:rPr>
          <w:rFonts w:cs="Calibri"/>
          <w:sz w:val="28"/>
          <w:szCs w:val="28"/>
          <w:lang w:eastAsia="en-US"/>
        </w:rPr>
        <w:t>в 2025-2026</w:t>
      </w:r>
      <w:proofErr w:type="gramEnd"/>
      <w:r>
        <w:rPr>
          <w:rFonts w:cs="Calibri"/>
          <w:sz w:val="28"/>
          <w:szCs w:val="28"/>
          <w:lang w:eastAsia="en-US"/>
        </w:rPr>
        <w:t xml:space="preserve"> </w:t>
      </w:r>
      <w:proofErr w:type="gramStart"/>
      <w:r>
        <w:rPr>
          <w:rFonts w:cs="Calibri"/>
          <w:sz w:val="28"/>
          <w:szCs w:val="28"/>
          <w:lang w:eastAsia="en-US"/>
        </w:rPr>
        <w:t>годах</w:t>
      </w:r>
      <w:proofErr w:type="gramEnd"/>
      <w:r>
        <w:rPr>
          <w:rFonts w:cs="Calibri"/>
          <w:sz w:val="28"/>
          <w:szCs w:val="28"/>
          <w:lang w:eastAsia="en-US"/>
        </w:rPr>
        <w:t xml:space="preserve"> в сумме  118 411,0 тыс. рублей </w:t>
      </w:r>
      <w:r w:rsidRPr="00A11715">
        <w:rPr>
          <w:rFonts w:cs="Calibri"/>
          <w:sz w:val="28"/>
          <w:szCs w:val="28"/>
          <w:lang w:eastAsia="en-US"/>
        </w:rPr>
        <w:t>ежегодно;</w:t>
      </w:r>
    </w:p>
    <w:p w:rsidR="00D46D1E" w:rsidRPr="00A11715" w:rsidRDefault="00D46D1E" w:rsidP="00D46D1E">
      <w:pPr>
        <w:tabs>
          <w:tab w:val="left" w:pos="709"/>
        </w:tabs>
        <w:jc w:val="both"/>
        <w:rPr>
          <w:rFonts w:cs="Calibri"/>
          <w:sz w:val="28"/>
          <w:szCs w:val="28"/>
          <w:lang w:eastAsia="en-US"/>
        </w:rPr>
      </w:pPr>
      <w:r w:rsidRPr="00A11715">
        <w:rPr>
          <w:rFonts w:cs="Calibri"/>
          <w:sz w:val="28"/>
          <w:szCs w:val="28"/>
          <w:lang w:eastAsia="en-US"/>
        </w:rPr>
        <w:t xml:space="preserve">          бюджет района:</w:t>
      </w:r>
    </w:p>
    <w:p w:rsidR="00D46D1E" w:rsidRPr="00A11715" w:rsidRDefault="00D46D1E" w:rsidP="00D46D1E">
      <w:pPr>
        <w:ind w:firstLine="709"/>
        <w:jc w:val="both"/>
        <w:rPr>
          <w:rFonts w:cs="Calibri"/>
          <w:sz w:val="28"/>
          <w:szCs w:val="28"/>
          <w:lang w:eastAsia="en-US"/>
        </w:rPr>
      </w:pPr>
      <w:r w:rsidRPr="00A11715">
        <w:rPr>
          <w:rFonts w:cs="Calibri"/>
          <w:sz w:val="28"/>
          <w:szCs w:val="28"/>
          <w:lang w:eastAsia="en-US"/>
        </w:rPr>
        <w:t xml:space="preserve">субсидия на финансовое обеспечение затрат по приобретению (закупу) котельно-печного топлива в сумме </w:t>
      </w:r>
      <w:r>
        <w:rPr>
          <w:rFonts w:cs="Calibri"/>
          <w:sz w:val="28"/>
          <w:szCs w:val="28"/>
          <w:lang w:eastAsia="en-US"/>
        </w:rPr>
        <w:t>835 857,0</w:t>
      </w:r>
      <w:r w:rsidRPr="00A11715">
        <w:rPr>
          <w:rFonts w:cs="Calibri"/>
          <w:sz w:val="28"/>
          <w:szCs w:val="28"/>
          <w:lang w:eastAsia="en-US"/>
        </w:rPr>
        <w:t xml:space="preserve"> тыс. рублей </w:t>
      </w:r>
      <w:r>
        <w:rPr>
          <w:rFonts w:cs="Calibri"/>
          <w:sz w:val="28"/>
          <w:szCs w:val="28"/>
          <w:lang w:eastAsia="en-US"/>
        </w:rPr>
        <w:t>ежегодно</w:t>
      </w:r>
      <w:r w:rsidRPr="00A11715">
        <w:rPr>
          <w:rFonts w:cs="Calibri"/>
          <w:sz w:val="28"/>
          <w:szCs w:val="28"/>
          <w:lang w:eastAsia="en-US"/>
        </w:rPr>
        <w:t>;</w:t>
      </w:r>
    </w:p>
    <w:p w:rsidR="00D46D1E" w:rsidRDefault="00D46D1E" w:rsidP="00D46D1E">
      <w:pPr>
        <w:ind w:firstLine="709"/>
        <w:jc w:val="both"/>
        <w:rPr>
          <w:rFonts w:cs="Calibri"/>
          <w:sz w:val="28"/>
          <w:szCs w:val="28"/>
          <w:lang w:eastAsia="en-US"/>
        </w:rPr>
      </w:pPr>
      <w:proofErr w:type="gramStart"/>
      <w:r>
        <w:rPr>
          <w:rFonts w:cs="Calibri"/>
          <w:sz w:val="28"/>
          <w:szCs w:val="28"/>
          <w:lang w:eastAsia="en-US"/>
        </w:rPr>
        <w:t>с</w:t>
      </w:r>
      <w:r w:rsidRPr="00186303">
        <w:rPr>
          <w:rFonts w:cs="Calibri"/>
          <w:sz w:val="28"/>
          <w:szCs w:val="28"/>
          <w:lang w:eastAsia="en-US"/>
        </w:rPr>
        <w:t>убсидия на возмещение фактически понесенных затрат</w:t>
      </w:r>
      <w:r>
        <w:rPr>
          <w:rFonts w:cs="Calibri"/>
          <w:sz w:val="28"/>
          <w:szCs w:val="28"/>
          <w:lang w:eastAsia="en-US"/>
        </w:rPr>
        <w:t xml:space="preserve"> по</w:t>
      </w:r>
      <w:r w:rsidRPr="00186303">
        <w:rPr>
          <w:rFonts w:cs="Calibri"/>
          <w:sz w:val="28"/>
          <w:szCs w:val="28"/>
          <w:lang w:eastAsia="en-US"/>
        </w:rPr>
        <w:t xml:space="preserve"> доставк</w:t>
      </w:r>
      <w:r>
        <w:rPr>
          <w:rFonts w:cs="Calibri"/>
          <w:sz w:val="28"/>
          <w:szCs w:val="28"/>
          <w:lang w:eastAsia="en-US"/>
        </w:rPr>
        <w:t>е</w:t>
      </w:r>
      <w:r w:rsidRPr="00186303">
        <w:rPr>
          <w:rFonts w:cs="Calibri"/>
          <w:sz w:val="28"/>
          <w:szCs w:val="28"/>
          <w:lang w:eastAsia="en-US"/>
        </w:rPr>
        <w:t xml:space="preserve"> товарной нефти от пункта отпуска товарной нефти Юрубчено-Тохомского месторождения до котельных гп Северо-Енисейского протяженностью 265 километров</w:t>
      </w:r>
      <w:r w:rsidRPr="00A11715">
        <w:rPr>
          <w:rFonts w:cs="Calibri"/>
          <w:sz w:val="28"/>
          <w:szCs w:val="28"/>
          <w:lang w:eastAsia="en-US"/>
        </w:rPr>
        <w:t xml:space="preserve"> </w:t>
      </w:r>
      <w:r>
        <w:rPr>
          <w:rFonts w:cs="Calibri"/>
          <w:sz w:val="28"/>
          <w:szCs w:val="28"/>
          <w:lang w:eastAsia="en-US"/>
        </w:rPr>
        <w:t xml:space="preserve">в 2024 году </w:t>
      </w:r>
      <w:r w:rsidRPr="00A11715">
        <w:rPr>
          <w:rFonts w:cs="Calibri"/>
          <w:sz w:val="28"/>
          <w:szCs w:val="28"/>
          <w:lang w:eastAsia="en-US"/>
        </w:rPr>
        <w:t xml:space="preserve">в сумме </w:t>
      </w:r>
      <w:r>
        <w:rPr>
          <w:rFonts w:cs="Calibri"/>
          <w:sz w:val="28"/>
          <w:szCs w:val="28"/>
          <w:lang w:eastAsia="en-US"/>
        </w:rPr>
        <w:t>24 695 9 тыс. рублей, в 2025 году в сумме 25 708,4 тыс. рублей, в 2026 году в сумме 26 685,4 тыс. рублей;</w:t>
      </w:r>
      <w:proofErr w:type="gramEnd"/>
    </w:p>
    <w:p w:rsidR="00D46D1E" w:rsidRDefault="00D46D1E" w:rsidP="00D46D1E">
      <w:pPr>
        <w:ind w:firstLine="709"/>
        <w:jc w:val="both"/>
        <w:rPr>
          <w:rFonts w:cs="Calibri"/>
          <w:sz w:val="28"/>
          <w:szCs w:val="28"/>
          <w:lang w:eastAsia="en-US"/>
        </w:rPr>
      </w:pPr>
      <w:r>
        <w:rPr>
          <w:rFonts w:cs="Calibri"/>
          <w:sz w:val="28"/>
          <w:szCs w:val="28"/>
          <w:lang w:eastAsia="en-US"/>
        </w:rPr>
        <w:t>с</w:t>
      </w:r>
      <w:r w:rsidRPr="00C20D73">
        <w:rPr>
          <w:rFonts w:cs="Calibri"/>
          <w:sz w:val="28"/>
          <w:szCs w:val="28"/>
          <w:lang w:eastAsia="en-US"/>
        </w:rPr>
        <w:t>убсидия на возмещение фактически понесенных затрат</w:t>
      </w:r>
      <w:r>
        <w:rPr>
          <w:rFonts w:cs="Calibri"/>
          <w:sz w:val="28"/>
          <w:szCs w:val="28"/>
          <w:lang w:eastAsia="en-US"/>
        </w:rPr>
        <w:t xml:space="preserve"> по</w:t>
      </w:r>
      <w:r w:rsidRPr="00C20D73">
        <w:rPr>
          <w:rFonts w:cs="Calibri"/>
          <w:sz w:val="28"/>
          <w:szCs w:val="28"/>
          <w:lang w:eastAsia="en-US"/>
        </w:rPr>
        <w:t xml:space="preserve"> доставк</w:t>
      </w:r>
      <w:r>
        <w:rPr>
          <w:rFonts w:cs="Calibri"/>
          <w:sz w:val="28"/>
          <w:szCs w:val="28"/>
          <w:lang w:eastAsia="en-US"/>
        </w:rPr>
        <w:t>е</w:t>
      </w:r>
      <w:r w:rsidRPr="00C20D73">
        <w:rPr>
          <w:rFonts w:cs="Calibri"/>
          <w:sz w:val="28"/>
          <w:szCs w:val="28"/>
          <w:lang w:eastAsia="en-US"/>
        </w:rPr>
        <w:t xml:space="preserve"> товарной нефти от пункта отпуска товарной нефти Юрубчено-Тохомского месторождения до ее места хранения в Северо-Енисейском районе протяженностью 286 километров</w:t>
      </w:r>
      <w:r>
        <w:rPr>
          <w:rFonts w:cs="Calibri"/>
          <w:sz w:val="28"/>
          <w:szCs w:val="28"/>
          <w:lang w:eastAsia="en-US"/>
        </w:rPr>
        <w:t xml:space="preserve"> в 2024 году в сумме 20 621,</w:t>
      </w:r>
      <w:r w:rsidR="00A11642">
        <w:rPr>
          <w:rFonts w:cs="Calibri"/>
          <w:sz w:val="28"/>
          <w:szCs w:val="28"/>
          <w:lang w:eastAsia="en-US"/>
        </w:rPr>
        <w:t>3</w:t>
      </w:r>
      <w:r>
        <w:rPr>
          <w:rFonts w:cs="Calibri"/>
          <w:sz w:val="28"/>
          <w:szCs w:val="28"/>
          <w:lang w:eastAsia="en-US"/>
        </w:rPr>
        <w:t xml:space="preserve"> тыс. рублей;</w:t>
      </w:r>
    </w:p>
    <w:p w:rsidR="00D46D1E" w:rsidRDefault="00D46D1E" w:rsidP="00D46D1E">
      <w:pPr>
        <w:ind w:firstLine="709"/>
        <w:jc w:val="both"/>
        <w:rPr>
          <w:rFonts w:cs="Calibri"/>
          <w:sz w:val="28"/>
          <w:szCs w:val="28"/>
          <w:lang w:eastAsia="en-US"/>
        </w:rPr>
      </w:pPr>
      <w:r>
        <w:rPr>
          <w:rFonts w:cs="Calibri"/>
          <w:sz w:val="28"/>
          <w:szCs w:val="28"/>
          <w:lang w:eastAsia="en-US"/>
        </w:rPr>
        <w:t>с</w:t>
      </w:r>
      <w:r w:rsidRPr="00186303">
        <w:rPr>
          <w:rFonts w:cs="Calibri"/>
          <w:sz w:val="28"/>
          <w:szCs w:val="28"/>
          <w:lang w:eastAsia="en-US"/>
        </w:rPr>
        <w:t>убсидия на возмещение фактически понесенных затрат</w:t>
      </w:r>
      <w:r>
        <w:rPr>
          <w:rFonts w:cs="Calibri"/>
          <w:sz w:val="28"/>
          <w:szCs w:val="28"/>
          <w:lang w:eastAsia="en-US"/>
        </w:rPr>
        <w:t xml:space="preserve"> по</w:t>
      </w:r>
      <w:r w:rsidRPr="00186303">
        <w:rPr>
          <w:rFonts w:cs="Calibri"/>
          <w:sz w:val="28"/>
          <w:szCs w:val="28"/>
          <w:lang w:eastAsia="en-US"/>
        </w:rPr>
        <w:t xml:space="preserve"> доставк</w:t>
      </w:r>
      <w:r>
        <w:rPr>
          <w:rFonts w:cs="Calibri"/>
          <w:sz w:val="28"/>
          <w:szCs w:val="28"/>
          <w:lang w:eastAsia="en-US"/>
        </w:rPr>
        <w:t>е</w:t>
      </w:r>
      <w:r w:rsidRPr="00186303">
        <w:rPr>
          <w:rFonts w:cs="Calibri"/>
          <w:sz w:val="28"/>
          <w:szCs w:val="28"/>
          <w:lang w:eastAsia="en-US"/>
        </w:rPr>
        <w:t xml:space="preserve"> товарной нефти от ее места хранения в Северо-Енисейском районе до котельных гп Северо-Енисейского протяженностью 71 километр</w:t>
      </w:r>
      <w:r>
        <w:rPr>
          <w:rFonts w:cs="Calibri"/>
          <w:sz w:val="28"/>
          <w:szCs w:val="28"/>
          <w:lang w:eastAsia="en-US"/>
        </w:rPr>
        <w:t xml:space="preserve"> в 2024 году в сумме 10 428,5 тыс. рублей;</w:t>
      </w:r>
    </w:p>
    <w:p w:rsidR="00D46D1E" w:rsidRPr="00A11715" w:rsidRDefault="00D46D1E" w:rsidP="00D46D1E">
      <w:pPr>
        <w:ind w:firstLine="709"/>
        <w:jc w:val="both"/>
        <w:rPr>
          <w:rFonts w:cs="Calibri"/>
          <w:sz w:val="28"/>
          <w:szCs w:val="28"/>
          <w:lang w:eastAsia="en-US"/>
        </w:rPr>
      </w:pPr>
      <w:r w:rsidRPr="00A11715">
        <w:rPr>
          <w:rFonts w:cs="Calibri"/>
          <w:sz w:val="28"/>
          <w:szCs w:val="28"/>
          <w:lang w:eastAsia="en-US"/>
        </w:rPr>
        <w:t>субсидия на возмещение фактически понесенных затрат по хранени</w:t>
      </w:r>
      <w:r>
        <w:rPr>
          <w:rFonts w:cs="Calibri"/>
          <w:sz w:val="28"/>
          <w:szCs w:val="28"/>
          <w:lang w:eastAsia="en-US"/>
        </w:rPr>
        <w:t>ю</w:t>
      </w:r>
      <w:r w:rsidRPr="00A11715">
        <w:rPr>
          <w:rFonts w:cs="Calibri"/>
          <w:sz w:val="28"/>
          <w:szCs w:val="28"/>
          <w:lang w:eastAsia="en-US"/>
        </w:rPr>
        <w:t xml:space="preserve"> нефти, находящейся в муниципальной собственности Северо-Енисейского района </w:t>
      </w:r>
      <w:r>
        <w:rPr>
          <w:rFonts w:cs="Calibri"/>
          <w:sz w:val="28"/>
          <w:szCs w:val="28"/>
          <w:lang w:eastAsia="en-US"/>
        </w:rPr>
        <w:t>в</w:t>
      </w:r>
      <w:r w:rsidRPr="00A11715">
        <w:rPr>
          <w:rFonts w:cs="Calibri"/>
          <w:sz w:val="28"/>
          <w:szCs w:val="28"/>
          <w:lang w:eastAsia="en-US"/>
        </w:rPr>
        <w:t xml:space="preserve"> 202</w:t>
      </w:r>
      <w:r>
        <w:rPr>
          <w:rFonts w:cs="Calibri"/>
          <w:sz w:val="28"/>
          <w:szCs w:val="28"/>
          <w:lang w:eastAsia="en-US"/>
        </w:rPr>
        <w:t>4</w:t>
      </w:r>
      <w:r w:rsidRPr="00A11715">
        <w:rPr>
          <w:rFonts w:cs="Calibri"/>
          <w:sz w:val="28"/>
          <w:szCs w:val="28"/>
          <w:lang w:eastAsia="en-US"/>
        </w:rPr>
        <w:t xml:space="preserve"> год</w:t>
      </w:r>
      <w:r>
        <w:rPr>
          <w:rFonts w:cs="Calibri"/>
          <w:sz w:val="28"/>
          <w:szCs w:val="28"/>
          <w:lang w:eastAsia="en-US"/>
        </w:rPr>
        <w:t>у</w:t>
      </w:r>
      <w:r w:rsidRPr="00A11715">
        <w:rPr>
          <w:rFonts w:cs="Calibri"/>
          <w:sz w:val="28"/>
          <w:szCs w:val="28"/>
          <w:lang w:eastAsia="en-US"/>
        </w:rPr>
        <w:t xml:space="preserve"> в </w:t>
      </w:r>
      <w:r w:rsidRPr="006A1019">
        <w:rPr>
          <w:rFonts w:cs="Calibri"/>
          <w:sz w:val="28"/>
          <w:szCs w:val="28"/>
          <w:lang w:eastAsia="en-US"/>
        </w:rPr>
        <w:t xml:space="preserve">сумме </w:t>
      </w:r>
      <w:r>
        <w:rPr>
          <w:rFonts w:cs="Calibri"/>
          <w:sz w:val="28"/>
          <w:szCs w:val="28"/>
          <w:lang w:eastAsia="en-US"/>
        </w:rPr>
        <w:t>12 538,4</w:t>
      </w:r>
      <w:r w:rsidRPr="006A1019">
        <w:rPr>
          <w:rFonts w:cs="Calibri"/>
          <w:sz w:val="28"/>
          <w:szCs w:val="28"/>
          <w:lang w:eastAsia="en-US"/>
        </w:rPr>
        <w:t xml:space="preserve"> тыс</w:t>
      </w:r>
      <w:r w:rsidRPr="00A11715">
        <w:rPr>
          <w:rFonts w:cs="Calibri"/>
          <w:sz w:val="28"/>
          <w:szCs w:val="28"/>
          <w:lang w:eastAsia="en-US"/>
        </w:rPr>
        <w:t>. рублей;</w:t>
      </w:r>
    </w:p>
    <w:p w:rsidR="00D46D1E" w:rsidRDefault="00D46D1E" w:rsidP="00D46D1E">
      <w:pPr>
        <w:ind w:firstLine="709"/>
        <w:jc w:val="both"/>
        <w:rPr>
          <w:rFonts w:cs="Calibri"/>
          <w:sz w:val="28"/>
          <w:szCs w:val="28"/>
          <w:lang w:eastAsia="en-US"/>
        </w:rPr>
      </w:pPr>
      <w:r>
        <w:rPr>
          <w:rFonts w:cs="Calibri"/>
          <w:sz w:val="28"/>
          <w:szCs w:val="28"/>
          <w:lang w:eastAsia="en-US"/>
        </w:rPr>
        <w:t>с</w:t>
      </w:r>
      <w:r w:rsidRPr="00186303">
        <w:rPr>
          <w:rFonts w:cs="Calibri"/>
          <w:sz w:val="28"/>
          <w:szCs w:val="28"/>
          <w:lang w:eastAsia="en-US"/>
        </w:rPr>
        <w:t xml:space="preserve">убсидия на возмещение фактически понесенных затрат по строительству и содержанию (эксплуатации) автозимника от 266 километра автомобильной дороги «Епишино–Северо-Енисейский» до пункта отпуска товарной нефти Юрубчено-Тохомского месторождения протяженностью </w:t>
      </w:r>
      <w:r>
        <w:rPr>
          <w:rFonts w:cs="Calibri"/>
          <w:sz w:val="28"/>
          <w:szCs w:val="28"/>
          <w:lang w:eastAsia="en-US"/>
        </w:rPr>
        <w:t>205,4</w:t>
      </w:r>
      <w:r w:rsidRPr="00186303">
        <w:rPr>
          <w:rFonts w:cs="Calibri"/>
          <w:sz w:val="28"/>
          <w:szCs w:val="28"/>
          <w:lang w:eastAsia="en-US"/>
        </w:rPr>
        <w:t xml:space="preserve"> километров </w:t>
      </w:r>
      <w:r>
        <w:rPr>
          <w:rFonts w:cs="Calibri"/>
          <w:sz w:val="28"/>
          <w:szCs w:val="28"/>
          <w:lang w:eastAsia="en-US"/>
        </w:rPr>
        <w:t xml:space="preserve">в </w:t>
      </w:r>
      <w:r w:rsidRPr="006A1019">
        <w:rPr>
          <w:rFonts w:cs="Calibri"/>
          <w:sz w:val="28"/>
          <w:szCs w:val="28"/>
          <w:lang w:eastAsia="en-US"/>
        </w:rPr>
        <w:t xml:space="preserve">сумме </w:t>
      </w:r>
      <w:r>
        <w:rPr>
          <w:rFonts w:cs="Calibri"/>
          <w:sz w:val="28"/>
          <w:szCs w:val="28"/>
          <w:lang w:eastAsia="en-US"/>
        </w:rPr>
        <w:t>44 851,7</w:t>
      </w:r>
      <w:r w:rsidRPr="006A1019">
        <w:rPr>
          <w:rFonts w:cs="Calibri"/>
          <w:sz w:val="28"/>
          <w:szCs w:val="28"/>
          <w:lang w:eastAsia="en-US"/>
        </w:rPr>
        <w:t xml:space="preserve"> тыс</w:t>
      </w:r>
      <w:r>
        <w:rPr>
          <w:rFonts w:cs="Calibri"/>
          <w:sz w:val="28"/>
          <w:szCs w:val="28"/>
          <w:lang w:eastAsia="en-US"/>
        </w:rPr>
        <w:t>. рублей ежегодно;</w:t>
      </w:r>
    </w:p>
    <w:p w:rsidR="00D46D1E" w:rsidRPr="00A11715" w:rsidRDefault="00D46D1E" w:rsidP="00D46D1E">
      <w:pPr>
        <w:ind w:firstLine="709"/>
        <w:jc w:val="both"/>
        <w:rPr>
          <w:rFonts w:cs="Calibri"/>
          <w:sz w:val="28"/>
          <w:szCs w:val="28"/>
          <w:lang w:eastAsia="en-US"/>
        </w:rPr>
      </w:pPr>
      <w:r w:rsidRPr="00A11715">
        <w:rPr>
          <w:rFonts w:cs="Calibri"/>
          <w:sz w:val="28"/>
          <w:szCs w:val="28"/>
          <w:lang w:eastAsia="en-US"/>
        </w:rPr>
        <w:t>субсидия на возмещение фактически понесенных затрат по доставк</w:t>
      </w:r>
      <w:r>
        <w:rPr>
          <w:rFonts w:cs="Calibri"/>
          <w:sz w:val="28"/>
          <w:szCs w:val="28"/>
          <w:lang w:eastAsia="en-US"/>
        </w:rPr>
        <w:t>е</w:t>
      </w:r>
      <w:r w:rsidRPr="00A11715">
        <w:rPr>
          <w:rFonts w:cs="Calibri"/>
          <w:sz w:val="28"/>
          <w:szCs w:val="28"/>
          <w:lang w:eastAsia="en-US"/>
        </w:rPr>
        <w:t xml:space="preserve"> воды автомобильным транспортом от центральной водокачки к водоразборным колонкам и на содержание водоразборных колонок гп Северо-Енисейский в </w:t>
      </w:r>
      <w:r w:rsidRPr="006A1019">
        <w:rPr>
          <w:rFonts w:cs="Calibri"/>
          <w:sz w:val="28"/>
          <w:szCs w:val="28"/>
          <w:lang w:eastAsia="en-US"/>
        </w:rPr>
        <w:t xml:space="preserve">сумме </w:t>
      </w:r>
      <w:r>
        <w:rPr>
          <w:rFonts w:cs="Calibri"/>
          <w:sz w:val="28"/>
          <w:szCs w:val="28"/>
          <w:lang w:eastAsia="en-US"/>
        </w:rPr>
        <w:t>10 049,2</w:t>
      </w:r>
      <w:r w:rsidRPr="006A1019">
        <w:rPr>
          <w:rFonts w:cs="Calibri"/>
          <w:sz w:val="28"/>
          <w:szCs w:val="28"/>
          <w:lang w:eastAsia="en-US"/>
        </w:rPr>
        <w:t xml:space="preserve"> тыс.</w:t>
      </w:r>
      <w:r w:rsidRPr="00A11715">
        <w:rPr>
          <w:rFonts w:cs="Calibri"/>
          <w:sz w:val="28"/>
          <w:szCs w:val="28"/>
          <w:lang w:eastAsia="en-US"/>
        </w:rPr>
        <w:t xml:space="preserve"> рублей ежегодно;</w:t>
      </w:r>
    </w:p>
    <w:p w:rsidR="00D46D1E" w:rsidRPr="00A11715" w:rsidRDefault="00D46D1E" w:rsidP="00D46D1E">
      <w:pPr>
        <w:ind w:firstLine="709"/>
        <w:jc w:val="both"/>
        <w:rPr>
          <w:rFonts w:cs="Calibri"/>
          <w:sz w:val="28"/>
          <w:szCs w:val="28"/>
          <w:lang w:eastAsia="en-US"/>
        </w:rPr>
      </w:pPr>
      <w:r w:rsidRPr="00A11715">
        <w:rPr>
          <w:rFonts w:cs="Calibri"/>
          <w:sz w:val="28"/>
          <w:szCs w:val="28"/>
          <w:lang w:eastAsia="en-US"/>
        </w:rPr>
        <w:t xml:space="preserve">субсидия на возмещение недополученных доходов по </w:t>
      </w:r>
      <w:r>
        <w:rPr>
          <w:rFonts w:cs="Calibri"/>
          <w:sz w:val="28"/>
          <w:szCs w:val="28"/>
          <w:lang w:eastAsia="en-US"/>
        </w:rPr>
        <w:t xml:space="preserve">оказанию </w:t>
      </w:r>
      <w:r w:rsidRPr="00A11715">
        <w:rPr>
          <w:rFonts w:cs="Calibri"/>
          <w:sz w:val="28"/>
          <w:szCs w:val="28"/>
          <w:lang w:eastAsia="en-US"/>
        </w:rPr>
        <w:t>бытов</w:t>
      </w:r>
      <w:r>
        <w:rPr>
          <w:rFonts w:cs="Calibri"/>
          <w:sz w:val="28"/>
          <w:szCs w:val="28"/>
          <w:lang w:eastAsia="en-US"/>
        </w:rPr>
        <w:t>ых</w:t>
      </w:r>
      <w:r w:rsidRPr="00A11715">
        <w:rPr>
          <w:rFonts w:cs="Calibri"/>
          <w:sz w:val="28"/>
          <w:szCs w:val="28"/>
          <w:lang w:eastAsia="en-US"/>
        </w:rPr>
        <w:t xml:space="preserve"> услуг </w:t>
      </w:r>
      <w:r>
        <w:rPr>
          <w:rFonts w:cs="Calibri"/>
          <w:sz w:val="28"/>
          <w:szCs w:val="28"/>
          <w:lang w:eastAsia="en-US"/>
        </w:rPr>
        <w:t xml:space="preserve">общих отделений </w:t>
      </w:r>
      <w:r w:rsidRPr="00A11715">
        <w:rPr>
          <w:rFonts w:cs="Calibri"/>
          <w:sz w:val="28"/>
          <w:szCs w:val="28"/>
          <w:lang w:eastAsia="en-US"/>
        </w:rPr>
        <w:t>бан</w:t>
      </w:r>
      <w:r>
        <w:rPr>
          <w:rFonts w:cs="Calibri"/>
          <w:sz w:val="28"/>
          <w:szCs w:val="28"/>
          <w:lang w:eastAsia="en-US"/>
        </w:rPr>
        <w:t>ь</w:t>
      </w:r>
      <w:r w:rsidRPr="00A11715">
        <w:rPr>
          <w:rFonts w:cs="Calibri"/>
          <w:sz w:val="28"/>
          <w:szCs w:val="28"/>
          <w:lang w:eastAsia="en-US"/>
        </w:rPr>
        <w:t xml:space="preserve"> </w:t>
      </w:r>
      <w:r>
        <w:rPr>
          <w:rFonts w:cs="Calibri"/>
          <w:sz w:val="28"/>
          <w:szCs w:val="28"/>
          <w:lang w:eastAsia="en-US"/>
        </w:rPr>
        <w:t xml:space="preserve">гп </w:t>
      </w:r>
      <w:proofErr w:type="gramStart"/>
      <w:r>
        <w:rPr>
          <w:rFonts w:cs="Calibri"/>
          <w:sz w:val="28"/>
          <w:szCs w:val="28"/>
          <w:lang w:eastAsia="en-US"/>
        </w:rPr>
        <w:t>Северо-Енисейский</w:t>
      </w:r>
      <w:proofErr w:type="gramEnd"/>
      <w:r>
        <w:rPr>
          <w:rFonts w:cs="Calibri"/>
          <w:sz w:val="28"/>
          <w:szCs w:val="28"/>
          <w:lang w:eastAsia="en-US"/>
        </w:rPr>
        <w:t xml:space="preserve">, </w:t>
      </w:r>
      <w:r w:rsidRPr="00A11715">
        <w:rPr>
          <w:rFonts w:cs="Calibri"/>
          <w:sz w:val="28"/>
          <w:szCs w:val="28"/>
          <w:lang w:eastAsia="en-US"/>
        </w:rPr>
        <w:t xml:space="preserve">п. Тея, п. Вангаш, п. Новая Калами, п. Енашимо в сумме </w:t>
      </w:r>
      <w:r>
        <w:rPr>
          <w:rFonts w:cs="Calibri"/>
          <w:sz w:val="28"/>
          <w:szCs w:val="28"/>
          <w:lang w:eastAsia="en-US"/>
        </w:rPr>
        <w:t>13 671,6</w:t>
      </w:r>
      <w:r w:rsidRPr="006A1019">
        <w:rPr>
          <w:rFonts w:cs="Calibri"/>
          <w:sz w:val="28"/>
          <w:szCs w:val="28"/>
          <w:lang w:eastAsia="en-US"/>
        </w:rPr>
        <w:t xml:space="preserve"> тыс</w:t>
      </w:r>
      <w:r w:rsidRPr="00A11715">
        <w:rPr>
          <w:rFonts w:cs="Calibri"/>
          <w:sz w:val="28"/>
          <w:szCs w:val="28"/>
          <w:lang w:eastAsia="en-US"/>
        </w:rPr>
        <w:t>. рублей ежегодно;</w:t>
      </w:r>
    </w:p>
    <w:p w:rsidR="00D46D1E" w:rsidRPr="00A11715" w:rsidRDefault="00D46D1E" w:rsidP="00D46D1E">
      <w:pPr>
        <w:ind w:firstLine="709"/>
        <w:jc w:val="both"/>
        <w:rPr>
          <w:rFonts w:cs="Calibri"/>
          <w:sz w:val="28"/>
          <w:szCs w:val="28"/>
          <w:lang w:eastAsia="en-US"/>
        </w:rPr>
      </w:pPr>
      <w:r w:rsidRPr="00A11715">
        <w:rPr>
          <w:rFonts w:cs="Calibri"/>
          <w:bCs/>
          <w:sz w:val="28"/>
          <w:szCs w:val="28"/>
          <w:lang w:eastAsia="en-US"/>
        </w:rPr>
        <w:lastRenderedPageBreak/>
        <w:t xml:space="preserve">субсидия на возмещение </w:t>
      </w:r>
      <w:r w:rsidRPr="00A11715">
        <w:rPr>
          <w:rFonts w:cs="Calibri"/>
          <w:sz w:val="28"/>
          <w:szCs w:val="28"/>
          <w:lang w:eastAsia="en-US"/>
        </w:rPr>
        <w:t>недополученных доходов</w:t>
      </w:r>
      <w:r>
        <w:rPr>
          <w:rFonts w:cs="Calibri"/>
          <w:sz w:val="28"/>
          <w:szCs w:val="28"/>
          <w:lang w:eastAsia="en-US"/>
        </w:rPr>
        <w:t>,</w:t>
      </w:r>
      <w:r w:rsidRPr="00A11715">
        <w:rPr>
          <w:rFonts w:cs="Calibri"/>
          <w:sz w:val="28"/>
          <w:szCs w:val="28"/>
          <w:lang w:eastAsia="en-US"/>
        </w:rPr>
        <w:t xml:space="preserve"> </w:t>
      </w:r>
      <w:r w:rsidRPr="00A11715">
        <w:rPr>
          <w:rFonts w:cs="Calibri"/>
          <w:bCs/>
          <w:sz w:val="28"/>
          <w:szCs w:val="28"/>
          <w:lang w:eastAsia="en-US"/>
        </w:rPr>
        <w:t>связанных с производств</w:t>
      </w:r>
      <w:r>
        <w:rPr>
          <w:rFonts w:cs="Calibri"/>
          <w:bCs/>
          <w:sz w:val="28"/>
          <w:szCs w:val="28"/>
          <w:lang w:eastAsia="en-US"/>
        </w:rPr>
        <w:t>ом</w:t>
      </w:r>
      <w:r w:rsidRPr="00A11715">
        <w:rPr>
          <w:rFonts w:cs="Calibri"/>
          <w:bCs/>
          <w:sz w:val="28"/>
          <w:szCs w:val="28"/>
          <w:lang w:eastAsia="en-US"/>
        </w:rPr>
        <w:t xml:space="preserve"> и (или) реализации топлива твердого (швырок всех групп пород) </w:t>
      </w:r>
      <w:r w:rsidRPr="00A11715">
        <w:rPr>
          <w:rFonts w:cs="Calibri"/>
          <w:sz w:val="28"/>
          <w:szCs w:val="28"/>
          <w:lang w:eastAsia="en-US"/>
        </w:rPr>
        <w:t xml:space="preserve">в </w:t>
      </w:r>
      <w:r w:rsidRPr="006A1019">
        <w:rPr>
          <w:rFonts w:cs="Calibri"/>
          <w:sz w:val="28"/>
          <w:szCs w:val="28"/>
          <w:lang w:eastAsia="en-US"/>
        </w:rPr>
        <w:t xml:space="preserve">сумме </w:t>
      </w:r>
      <w:r>
        <w:rPr>
          <w:rFonts w:cs="Calibri"/>
          <w:sz w:val="28"/>
          <w:szCs w:val="28"/>
          <w:lang w:eastAsia="en-US"/>
        </w:rPr>
        <w:t>10 667,0</w:t>
      </w:r>
      <w:r w:rsidRPr="006A1019">
        <w:rPr>
          <w:rFonts w:cs="Calibri"/>
          <w:sz w:val="28"/>
          <w:szCs w:val="28"/>
          <w:lang w:eastAsia="en-US"/>
        </w:rPr>
        <w:t xml:space="preserve"> тыс</w:t>
      </w:r>
      <w:r>
        <w:rPr>
          <w:rFonts w:cs="Calibri"/>
          <w:sz w:val="28"/>
          <w:szCs w:val="28"/>
          <w:lang w:eastAsia="en-US"/>
        </w:rPr>
        <w:t>. рублей ежегодно.</w:t>
      </w:r>
    </w:p>
    <w:p w:rsidR="00D46D1E" w:rsidRPr="00A11715" w:rsidRDefault="00D46D1E" w:rsidP="00D46D1E">
      <w:pPr>
        <w:ind w:firstLine="720"/>
        <w:jc w:val="both"/>
        <w:rPr>
          <w:sz w:val="28"/>
          <w:szCs w:val="28"/>
        </w:rPr>
      </w:pPr>
      <w:r w:rsidRPr="00A11715">
        <w:rPr>
          <w:sz w:val="28"/>
          <w:szCs w:val="28"/>
        </w:rPr>
        <w:t>Реализация данной подпрограммы приведет к достижению следующих показателей результативности:</w:t>
      </w:r>
    </w:p>
    <w:p w:rsidR="00D46D1E" w:rsidRPr="00A11715" w:rsidRDefault="00D46D1E" w:rsidP="00D46D1E">
      <w:pPr>
        <w:ind w:firstLine="720"/>
        <w:jc w:val="right"/>
        <w:rPr>
          <w:sz w:val="28"/>
          <w:szCs w:val="28"/>
        </w:rPr>
      </w:pPr>
      <w:r w:rsidRPr="00A11715">
        <w:rPr>
          <w:sz w:val="28"/>
          <w:szCs w:val="28"/>
        </w:rPr>
        <w:t>Таблица 2</w:t>
      </w:r>
      <w:r>
        <w:rPr>
          <w:sz w:val="28"/>
          <w:szCs w:val="28"/>
        </w:rPr>
        <w:t>6</w:t>
      </w:r>
      <w:r w:rsidRPr="00A11715">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1"/>
        <w:gridCol w:w="1870"/>
        <w:gridCol w:w="1490"/>
        <w:gridCol w:w="1621"/>
        <w:gridCol w:w="1626"/>
      </w:tblGrid>
      <w:tr w:rsidR="00D46D1E" w:rsidRPr="00A11715" w:rsidTr="008E4764">
        <w:trPr>
          <w:trHeight w:val="233"/>
          <w:jc w:val="center"/>
        </w:trPr>
        <w:tc>
          <w:tcPr>
            <w:tcW w:w="3131" w:type="dxa"/>
            <w:shd w:val="clear" w:color="auto" w:fill="auto"/>
            <w:vAlign w:val="center"/>
          </w:tcPr>
          <w:p w:rsidR="00D46D1E" w:rsidRPr="00A11715" w:rsidRDefault="00D46D1E" w:rsidP="00A90EC1">
            <w:pPr>
              <w:jc w:val="center"/>
              <w:rPr>
                <w:bCs/>
                <w:sz w:val="24"/>
                <w:szCs w:val="24"/>
              </w:rPr>
            </w:pPr>
            <w:r w:rsidRPr="00A11715">
              <w:rPr>
                <w:bCs/>
                <w:sz w:val="24"/>
                <w:szCs w:val="24"/>
              </w:rPr>
              <w:t>Показатели</w:t>
            </w:r>
          </w:p>
        </w:tc>
        <w:tc>
          <w:tcPr>
            <w:tcW w:w="1870" w:type="dxa"/>
            <w:shd w:val="clear" w:color="auto" w:fill="auto"/>
            <w:vAlign w:val="center"/>
          </w:tcPr>
          <w:p w:rsidR="00D46D1E" w:rsidRPr="00A11715" w:rsidRDefault="00D46D1E" w:rsidP="00A90EC1">
            <w:pPr>
              <w:jc w:val="center"/>
              <w:rPr>
                <w:bCs/>
                <w:sz w:val="24"/>
                <w:szCs w:val="24"/>
              </w:rPr>
            </w:pPr>
            <w:r w:rsidRPr="00A11715">
              <w:rPr>
                <w:bCs/>
                <w:sz w:val="24"/>
                <w:szCs w:val="24"/>
              </w:rPr>
              <w:t>Единица измерения</w:t>
            </w:r>
          </w:p>
        </w:tc>
        <w:tc>
          <w:tcPr>
            <w:tcW w:w="1490" w:type="dxa"/>
            <w:shd w:val="clear" w:color="auto" w:fill="auto"/>
            <w:vAlign w:val="center"/>
          </w:tcPr>
          <w:p w:rsidR="00D46D1E" w:rsidRPr="00A11715" w:rsidRDefault="00D46D1E" w:rsidP="00A90EC1">
            <w:pPr>
              <w:jc w:val="center"/>
              <w:rPr>
                <w:bCs/>
                <w:sz w:val="24"/>
                <w:szCs w:val="24"/>
              </w:rPr>
            </w:pPr>
            <w:r w:rsidRPr="00A11715">
              <w:rPr>
                <w:bCs/>
                <w:sz w:val="24"/>
                <w:szCs w:val="24"/>
              </w:rPr>
              <w:t>202</w:t>
            </w:r>
            <w:r>
              <w:rPr>
                <w:bCs/>
                <w:sz w:val="24"/>
                <w:szCs w:val="24"/>
              </w:rPr>
              <w:t>4</w:t>
            </w:r>
            <w:r w:rsidRPr="00A11715">
              <w:rPr>
                <w:bCs/>
                <w:sz w:val="24"/>
                <w:szCs w:val="24"/>
              </w:rPr>
              <w:t xml:space="preserve"> год</w:t>
            </w:r>
          </w:p>
        </w:tc>
        <w:tc>
          <w:tcPr>
            <w:tcW w:w="1621" w:type="dxa"/>
            <w:shd w:val="clear" w:color="auto" w:fill="auto"/>
            <w:vAlign w:val="center"/>
          </w:tcPr>
          <w:p w:rsidR="00D46D1E" w:rsidRPr="00A11715" w:rsidRDefault="00D46D1E" w:rsidP="00A90EC1">
            <w:pPr>
              <w:jc w:val="center"/>
              <w:rPr>
                <w:bCs/>
                <w:sz w:val="24"/>
                <w:szCs w:val="24"/>
              </w:rPr>
            </w:pPr>
            <w:r>
              <w:rPr>
                <w:bCs/>
                <w:sz w:val="24"/>
                <w:szCs w:val="24"/>
              </w:rPr>
              <w:t>2025</w:t>
            </w:r>
            <w:r w:rsidRPr="00A11715">
              <w:rPr>
                <w:bCs/>
                <w:sz w:val="24"/>
                <w:szCs w:val="24"/>
              </w:rPr>
              <w:t xml:space="preserve"> год</w:t>
            </w:r>
          </w:p>
        </w:tc>
        <w:tc>
          <w:tcPr>
            <w:tcW w:w="1626" w:type="dxa"/>
            <w:shd w:val="clear" w:color="auto" w:fill="auto"/>
            <w:vAlign w:val="center"/>
          </w:tcPr>
          <w:p w:rsidR="00D46D1E" w:rsidRPr="00A11715" w:rsidRDefault="00D46D1E" w:rsidP="00A90EC1">
            <w:pPr>
              <w:jc w:val="center"/>
              <w:rPr>
                <w:bCs/>
                <w:sz w:val="24"/>
                <w:szCs w:val="24"/>
              </w:rPr>
            </w:pPr>
            <w:r w:rsidRPr="00A11715">
              <w:rPr>
                <w:bCs/>
                <w:sz w:val="24"/>
                <w:szCs w:val="24"/>
              </w:rPr>
              <w:t>202</w:t>
            </w:r>
            <w:r>
              <w:rPr>
                <w:bCs/>
                <w:sz w:val="24"/>
                <w:szCs w:val="24"/>
              </w:rPr>
              <w:t>6</w:t>
            </w:r>
            <w:r w:rsidRPr="00A11715">
              <w:rPr>
                <w:bCs/>
                <w:sz w:val="24"/>
                <w:szCs w:val="24"/>
              </w:rPr>
              <w:t xml:space="preserve"> год</w:t>
            </w:r>
          </w:p>
        </w:tc>
      </w:tr>
      <w:tr w:rsidR="00D46D1E" w:rsidRPr="00A11715" w:rsidTr="008E4764">
        <w:trPr>
          <w:trHeight w:val="627"/>
          <w:jc w:val="center"/>
        </w:trPr>
        <w:tc>
          <w:tcPr>
            <w:tcW w:w="3131" w:type="dxa"/>
            <w:shd w:val="clear" w:color="auto" w:fill="auto"/>
          </w:tcPr>
          <w:p w:rsidR="00D46D1E" w:rsidRPr="00A11715" w:rsidRDefault="00D46D1E" w:rsidP="00A90EC1">
            <w:pPr>
              <w:widowControl w:val="0"/>
              <w:autoSpaceDE w:val="0"/>
              <w:autoSpaceDN w:val="0"/>
              <w:adjustRightInd w:val="0"/>
              <w:rPr>
                <w:color w:val="000000"/>
                <w:sz w:val="24"/>
                <w:szCs w:val="24"/>
              </w:rPr>
            </w:pPr>
            <w:r w:rsidRPr="00A11715">
              <w:rPr>
                <w:color w:val="000000"/>
                <w:sz w:val="24"/>
                <w:szCs w:val="24"/>
              </w:rPr>
              <w:t>Объем завозимого котельно-печного топлива</w:t>
            </w:r>
          </w:p>
        </w:tc>
        <w:tc>
          <w:tcPr>
            <w:tcW w:w="1870" w:type="dxa"/>
            <w:shd w:val="clear" w:color="auto" w:fill="auto"/>
            <w:vAlign w:val="center"/>
          </w:tcPr>
          <w:p w:rsidR="00D46D1E" w:rsidRPr="00A11715" w:rsidRDefault="00D46D1E" w:rsidP="00A90EC1">
            <w:pPr>
              <w:widowControl w:val="0"/>
              <w:autoSpaceDE w:val="0"/>
              <w:autoSpaceDN w:val="0"/>
              <w:adjustRightInd w:val="0"/>
              <w:jc w:val="center"/>
              <w:rPr>
                <w:sz w:val="24"/>
                <w:szCs w:val="24"/>
              </w:rPr>
            </w:pPr>
            <w:r w:rsidRPr="00A11715">
              <w:rPr>
                <w:sz w:val="24"/>
                <w:szCs w:val="24"/>
              </w:rPr>
              <w:t>тн</w:t>
            </w:r>
          </w:p>
        </w:tc>
        <w:tc>
          <w:tcPr>
            <w:tcW w:w="1490" w:type="dxa"/>
            <w:shd w:val="clear" w:color="auto" w:fill="auto"/>
            <w:vAlign w:val="center"/>
          </w:tcPr>
          <w:p w:rsidR="00D46D1E" w:rsidRPr="008C202A" w:rsidRDefault="00D46D1E" w:rsidP="00A90EC1">
            <w:pPr>
              <w:jc w:val="center"/>
              <w:rPr>
                <w:sz w:val="24"/>
                <w:szCs w:val="24"/>
              </w:rPr>
            </w:pPr>
            <w:r>
              <w:rPr>
                <w:sz w:val="24"/>
                <w:szCs w:val="24"/>
              </w:rPr>
              <w:t>15 000</w:t>
            </w:r>
          </w:p>
        </w:tc>
        <w:tc>
          <w:tcPr>
            <w:tcW w:w="1621" w:type="dxa"/>
            <w:shd w:val="clear" w:color="auto" w:fill="auto"/>
            <w:vAlign w:val="center"/>
          </w:tcPr>
          <w:p w:rsidR="00D46D1E" w:rsidRDefault="00D46D1E" w:rsidP="00A90EC1">
            <w:pPr>
              <w:jc w:val="center"/>
            </w:pPr>
            <w:r>
              <w:rPr>
                <w:sz w:val="24"/>
                <w:szCs w:val="24"/>
              </w:rPr>
              <w:t>15 000</w:t>
            </w:r>
          </w:p>
        </w:tc>
        <w:tc>
          <w:tcPr>
            <w:tcW w:w="1626" w:type="dxa"/>
            <w:shd w:val="clear" w:color="auto" w:fill="auto"/>
            <w:vAlign w:val="center"/>
          </w:tcPr>
          <w:p w:rsidR="00D46D1E" w:rsidRDefault="00D46D1E" w:rsidP="00A90EC1">
            <w:pPr>
              <w:jc w:val="center"/>
            </w:pPr>
            <w:r>
              <w:rPr>
                <w:sz w:val="24"/>
                <w:szCs w:val="24"/>
              </w:rPr>
              <w:t>15 000</w:t>
            </w:r>
          </w:p>
        </w:tc>
      </w:tr>
      <w:tr w:rsidR="00D46D1E" w:rsidRPr="00A11715" w:rsidTr="008E4764">
        <w:trPr>
          <w:trHeight w:val="627"/>
          <w:jc w:val="center"/>
        </w:trPr>
        <w:tc>
          <w:tcPr>
            <w:tcW w:w="3131" w:type="dxa"/>
            <w:shd w:val="clear" w:color="auto" w:fill="auto"/>
          </w:tcPr>
          <w:p w:rsidR="00D46D1E" w:rsidRPr="00A11715" w:rsidRDefault="00D46D1E" w:rsidP="00A90EC1">
            <w:pPr>
              <w:widowControl w:val="0"/>
              <w:autoSpaceDE w:val="0"/>
              <w:autoSpaceDN w:val="0"/>
              <w:adjustRightInd w:val="0"/>
              <w:rPr>
                <w:color w:val="000000"/>
                <w:sz w:val="24"/>
                <w:szCs w:val="24"/>
              </w:rPr>
            </w:pPr>
            <w:r w:rsidRPr="00A11715">
              <w:rPr>
                <w:color w:val="000000"/>
                <w:sz w:val="24"/>
                <w:szCs w:val="24"/>
              </w:rPr>
              <w:t>Отношение предъявленной населению платы за ЖКУ к фактическим затратам на их оказание</w:t>
            </w:r>
          </w:p>
        </w:tc>
        <w:tc>
          <w:tcPr>
            <w:tcW w:w="1870" w:type="dxa"/>
            <w:shd w:val="clear" w:color="auto" w:fill="auto"/>
            <w:vAlign w:val="center"/>
          </w:tcPr>
          <w:p w:rsidR="00D46D1E" w:rsidRPr="00A11715" w:rsidRDefault="00D46D1E" w:rsidP="00A90EC1">
            <w:pPr>
              <w:widowControl w:val="0"/>
              <w:autoSpaceDE w:val="0"/>
              <w:autoSpaceDN w:val="0"/>
              <w:adjustRightInd w:val="0"/>
              <w:jc w:val="center"/>
              <w:rPr>
                <w:sz w:val="24"/>
                <w:szCs w:val="24"/>
              </w:rPr>
            </w:pPr>
            <w:r w:rsidRPr="00A11715">
              <w:rPr>
                <w:sz w:val="24"/>
                <w:szCs w:val="24"/>
              </w:rPr>
              <w:t>%</w:t>
            </w:r>
          </w:p>
        </w:tc>
        <w:tc>
          <w:tcPr>
            <w:tcW w:w="1490" w:type="dxa"/>
            <w:shd w:val="clear" w:color="auto" w:fill="auto"/>
            <w:vAlign w:val="center"/>
          </w:tcPr>
          <w:p w:rsidR="00D46D1E" w:rsidRPr="00A11715" w:rsidRDefault="00D46D1E" w:rsidP="00A90EC1">
            <w:pPr>
              <w:jc w:val="center"/>
              <w:rPr>
                <w:sz w:val="24"/>
                <w:szCs w:val="24"/>
              </w:rPr>
            </w:pPr>
            <w:r w:rsidRPr="00A11715">
              <w:rPr>
                <w:sz w:val="24"/>
                <w:szCs w:val="24"/>
              </w:rPr>
              <w:t>63</w:t>
            </w:r>
          </w:p>
        </w:tc>
        <w:tc>
          <w:tcPr>
            <w:tcW w:w="1621" w:type="dxa"/>
            <w:shd w:val="clear" w:color="auto" w:fill="auto"/>
            <w:vAlign w:val="center"/>
          </w:tcPr>
          <w:p w:rsidR="00D46D1E" w:rsidRPr="00A11715" w:rsidRDefault="00D46D1E" w:rsidP="00A90EC1">
            <w:pPr>
              <w:jc w:val="center"/>
              <w:rPr>
                <w:sz w:val="24"/>
                <w:szCs w:val="24"/>
              </w:rPr>
            </w:pPr>
            <w:r w:rsidRPr="00A11715">
              <w:rPr>
                <w:sz w:val="24"/>
                <w:szCs w:val="24"/>
              </w:rPr>
              <w:t>63</w:t>
            </w:r>
          </w:p>
        </w:tc>
        <w:tc>
          <w:tcPr>
            <w:tcW w:w="1626" w:type="dxa"/>
            <w:shd w:val="clear" w:color="auto" w:fill="auto"/>
            <w:vAlign w:val="center"/>
          </w:tcPr>
          <w:p w:rsidR="00D46D1E" w:rsidRPr="00A11715" w:rsidRDefault="00D46D1E" w:rsidP="00A90EC1">
            <w:pPr>
              <w:jc w:val="center"/>
              <w:rPr>
                <w:sz w:val="24"/>
                <w:szCs w:val="24"/>
              </w:rPr>
            </w:pPr>
            <w:r w:rsidRPr="00A11715">
              <w:rPr>
                <w:sz w:val="24"/>
                <w:szCs w:val="24"/>
              </w:rPr>
              <w:t>63</w:t>
            </w:r>
          </w:p>
        </w:tc>
      </w:tr>
      <w:tr w:rsidR="00D46D1E" w:rsidRPr="00A11715" w:rsidTr="008E4764">
        <w:trPr>
          <w:trHeight w:val="627"/>
          <w:jc w:val="center"/>
        </w:trPr>
        <w:tc>
          <w:tcPr>
            <w:tcW w:w="3131" w:type="dxa"/>
            <w:shd w:val="clear" w:color="auto" w:fill="auto"/>
            <w:vAlign w:val="center"/>
          </w:tcPr>
          <w:p w:rsidR="00D46D1E" w:rsidRPr="00A11715" w:rsidRDefault="00D46D1E" w:rsidP="00A90EC1">
            <w:pPr>
              <w:widowControl w:val="0"/>
              <w:autoSpaceDE w:val="0"/>
              <w:autoSpaceDN w:val="0"/>
              <w:adjustRightInd w:val="0"/>
              <w:rPr>
                <w:sz w:val="24"/>
                <w:szCs w:val="24"/>
              </w:rPr>
            </w:pPr>
            <w:r w:rsidRPr="00A11715">
              <w:rPr>
                <w:sz w:val="24"/>
                <w:szCs w:val="24"/>
              </w:rPr>
              <w:t>Количество посещений общих отделений муниципальных бань</w:t>
            </w:r>
          </w:p>
        </w:tc>
        <w:tc>
          <w:tcPr>
            <w:tcW w:w="1870" w:type="dxa"/>
            <w:shd w:val="clear" w:color="auto" w:fill="auto"/>
            <w:vAlign w:val="center"/>
          </w:tcPr>
          <w:p w:rsidR="00D46D1E" w:rsidRPr="00A11715" w:rsidRDefault="00D46D1E" w:rsidP="00A90EC1">
            <w:pPr>
              <w:widowControl w:val="0"/>
              <w:autoSpaceDE w:val="0"/>
              <w:autoSpaceDN w:val="0"/>
              <w:adjustRightInd w:val="0"/>
              <w:jc w:val="center"/>
              <w:rPr>
                <w:sz w:val="24"/>
                <w:szCs w:val="24"/>
              </w:rPr>
            </w:pPr>
            <w:r w:rsidRPr="00A11715">
              <w:rPr>
                <w:sz w:val="24"/>
                <w:szCs w:val="24"/>
              </w:rPr>
              <w:t>чел.</w:t>
            </w:r>
          </w:p>
        </w:tc>
        <w:tc>
          <w:tcPr>
            <w:tcW w:w="1490" w:type="dxa"/>
            <w:shd w:val="clear" w:color="auto" w:fill="auto"/>
            <w:vAlign w:val="center"/>
          </w:tcPr>
          <w:p w:rsidR="00D46D1E" w:rsidRPr="00A11715" w:rsidRDefault="00D46D1E" w:rsidP="00A90EC1">
            <w:pPr>
              <w:jc w:val="center"/>
              <w:rPr>
                <w:sz w:val="24"/>
                <w:szCs w:val="24"/>
                <w:highlight w:val="yellow"/>
              </w:rPr>
            </w:pPr>
            <w:r>
              <w:rPr>
                <w:sz w:val="24"/>
                <w:szCs w:val="24"/>
              </w:rPr>
              <w:t>12 780</w:t>
            </w:r>
          </w:p>
        </w:tc>
        <w:tc>
          <w:tcPr>
            <w:tcW w:w="1621" w:type="dxa"/>
            <w:shd w:val="clear" w:color="auto" w:fill="auto"/>
            <w:vAlign w:val="center"/>
          </w:tcPr>
          <w:p w:rsidR="00D46D1E" w:rsidRPr="00A11715" w:rsidRDefault="00D46D1E" w:rsidP="00A90EC1">
            <w:pPr>
              <w:jc w:val="center"/>
              <w:rPr>
                <w:sz w:val="24"/>
                <w:szCs w:val="24"/>
                <w:highlight w:val="yellow"/>
              </w:rPr>
            </w:pPr>
            <w:r>
              <w:rPr>
                <w:sz w:val="24"/>
                <w:szCs w:val="24"/>
              </w:rPr>
              <w:t>12 780</w:t>
            </w:r>
          </w:p>
        </w:tc>
        <w:tc>
          <w:tcPr>
            <w:tcW w:w="1626" w:type="dxa"/>
            <w:shd w:val="clear" w:color="auto" w:fill="auto"/>
            <w:vAlign w:val="center"/>
          </w:tcPr>
          <w:p w:rsidR="00D46D1E" w:rsidRPr="00A11715" w:rsidRDefault="00D46D1E" w:rsidP="00A90EC1">
            <w:pPr>
              <w:jc w:val="center"/>
              <w:rPr>
                <w:sz w:val="24"/>
                <w:szCs w:val="24"/>
                <w:lang w:bidi="x-none"/>
              </w:rPr>
            </w:pPr>
            <w:r>
              <w:rPr>
                <w:sz w:val="24"/>
                <w:szCs w:val="24"/>
              </w:rPr>
              <w:t>12 780</w:t>
            </w:r>
          </w:p>
        </w:tc>
      </w:tr>
      <w:tr w:rsidR="00D46D1E" w:rsidRPr="00A11715" w:rsidTr="008E4764">
        <w:trPr>
          <w:trHeight w:val="627"/>
          <w:jc w:val="center"/>
        </w:trPr>
        <w:tc>
          <w:tcPr>
            <w:tcW w:w="3131" w:type="dxa"/>
            <w:shd w:val="clear" w:color="auto" w:fill="auto"/>
          </w:tcPr>
          <w:p w:rsidR="00D46D1E" w:rsidRPr="00A11715" w:rsidRDefault="00D46D1E" w:rsidP="00A90EC1">
            <w:pPr>
              <w:widowControl w:val="0"/>
              <w:autoSpaceDE w:val="0"/>
              <w:autoSpaceDN w:val="0"/>
              <w:adjustRightInd w:val="0"/>
              <w:rPr>
                <w:sz w:val="24"/>
                <w:szCs w:val="24"/>
              </w:rPr>
            </w:pPr>
            <w:r w:rsidRPr="00A11715">
              <w:rPr>
                <w:color w:val="000000"/>
                <w:sz w:val="24"/>
                <w:szCs w:val="24"/>
              </w:rPr>
              <w:t>Объем топлива твердого (швырок всех групп пород), необходимый для теплоснабжения населения, проживающего в неблагоустроенном секторе района</w:t>
            </w:r>
          </w:p>
        </w:tc>
        <w:tc>
          <w:tcPr>
            <w:tcW w:w="1870" w:type="dxa"/>
            <w:shd w:val="clear" w:color="auto" w:fill="auto"/>
            <w:vAlign w:val="center"/>
          </w:tcPr>
          <w:p w:rsidR="00D46D1E" w:rsidRPr="00A11715" w:rsidRDefault="00D46D1E" w:rsidP="00A90EC1">
            <w:pPr>
              <w:widowControl w:val="0"/>
              <w:autoSpaceDE w:val="0"/>
              <w:autoSpaceDN w:val="0"/>
              <w:adjustRightInd w:val="0"/>
              <w:jc w:val="center"/>
              <w:rPr>
                <w:sz w:val="22"/>
                <w:szCs w:val="22"/>
              </w:rPr>
            </w:pPr>
            <w:r w:rsidRPr="00A11715">
              <w:rPr>
                <w:sz w:val="22"/>
                <w:szCs w:val="22"/>
              </w:rPr>
              <w:t>скл. куб. м</w:t>
            </w:r>
          </w:p>
        </w:tc>
        <w:tc>
          <w:tcPr>
            <w:tcW w:w="1490" w:type="dxa"/>
            <w:shd w:val="clear" w:color="auto" w:fill="auto"/>
            <w:vAlign w:val="center"/>
          </w:tcPr>
          <w:p w:rsidR="00D46D1E" w:rsidRPr="00A11715" w:rsidRDefault="00D46D1E" w:rsidP="00A90EC1">
            <w:pPr>
              <w:jc w:val="center"/>
            </w:pPr>
            <w:r w:rsidRPr="00A11715">
              <w:rPr>
                <w:sz w:val="22"/>
                <w:szCs w:val="22"/>
              </w:rPr>
              <w:t xml:space="preserve">6 815 </w:t>
            </w:r>
          </w:p>
        </w:tc>
        <w:tc>
          <w:tcPr>
            <w:tcW w:w="1621" w:type="dxa"/>
            <w:shd w:val="clear" w:color="auto" w:fill="auto"/>
            <w:vAlign w:val="center"/>
          </w:tcPr>
          <w:p w:rsidR="00D46D1E" w:rsidRPr="00A11715" w:rsidRDefault="00D46D1E" w:rsidP="00A90EC1">
            <w:pPr>
              <w:jc w:val="center"/>
            </w:pPr>
            <w:r w:rsidRPr="00A11715">
              <w:rPr>
                <w:sz w:val="22"/>
                <w:szCs w:val="22"/>
              </w:rPr>
              <w:t>6 815</w:t>
            </w:r>
          </w:p>
        </w:tc>
        <w:tc>
          <w:tcPr>
            <w:tcW w:w="1626" w:type="dxa"/>
            <w:shd w:val="clear" w:color="auto" w:fill="auto"/>
            <w:vAlign w:val="center"/>
          </w:tcPr>
          <w:p w:rsidR="00D46D1E" w:rsidRPr="00A11715" w:rsidRDefault="00D46D1E" w:rsidP="00A90EC1">
            <w:pPr>
              <w:jc w:val="center"/>
            </w:pPr>
            <w:r w:rsidRPr="00A11715">
              <w:rPr>
                <w:sz w:val="22"/>
                <w:szCs w:val="22"/>
              </w:rPr>
              <w:t>6 815</w:t>
            </w:r>
          </w:p>
        </w:tc>
      </w:tr>
      <w:tr w:rsidR="00D46D1E" w:rsidRPr="00A11715" w:rsidTr="008E4764">
        <w:trPr>
          <w:jc w:val="center"/>
        </w:trPr>
        <w:tc>
          <w:tcPr>
            <w:tcW w:w="3131" w:type="dxa"/>
            <w:shd w:val="clear" w:color="auto" w:fill="auto"/>
          </w:tcPr>
          <w:p w:rsidR="00D46D1E" w:rsidRPr="00A11715" w:rsidRDefault="00D46D1E" w:rsidP="00A90EC1">
            <w:pPr>
              <w:rPr>
                <w:sz w:val="24"/>
                <w:szCs w:val="24"/>
              </w:rPr>
            </w:pPr>
            <w:r w:rsidRPr="00A11715">
              <w:rPr>
                <w:sz w:val="24"/>
                <w:szCs w:val="24"/>
              </w:rPr>
              <w:t>Количество водоразборных колонок, обеспечивающих население неблагоустроенного сектора питьевой водой</w:t>
            </w:r>
          </w:p>
        </w:tc>
        <w:tc>
          <w:tcPr>
            <w:tcW w:w="1870" w:type="dxa"/>
            <w:shd w:val="clear" w:color="auto" w:fill="auto"/>
            <w:vAlign w:val="center"/>
          </w:tcPr>
          <w:p w:rsidR="00D46D1E" w:rsidRPr="00A11715" w:rsidRDefault="00D46D1E" w:rsidP="00A90EC1">
            <w:pPr>
              <w:jc w:val="center"/>
              <w:rPr>
                <w:sz w:val="24"/>
                <w:szCs w:val="24"/>
                <w:lang w:val="x-none" w:eastAsia="en-US" w:bidi="x-none"/>
              </w:rPr>
            </w:pPr>
            <w:r w:rsidRPr="00A11715">
              <w:rPr>
                <w:sz w:val="24"/>
                <w:szCs w:val="24"/>
                <w:lang w:eastAsia="en-US"/>
              </w:rPr>
              <w:t>ед.</w:t>
            </w:r>
          </w:p>
        </w:tc>
        <w:tc>
          <w:tcPr>
            <w:tcW w:w="1490" w:type="dxa"/>
            <w:shd w:val="clear" w:color="auto" w:fill="auto"/>
            <w:vAlign w:val="center"/>
          </w:tcPr>
          <w:p w:rsidR="00D46D1E" w:rsidRPr="00A11715" w:rsidRDefault="00D46D1E" w:rsidP="00A90EC1">
            <w:pPr>
              <w:jc w:val="center"/>
              <w:rPr>
                <w:sz w:val="24"/>
                <w:szCs w:val="24"/>
              </w:rPr>
            </w:pPr>
            <w:r w:rsidRPr="00A11715">
              <w:rPr>
                <w:sz w:val="24"/>
                <w:szCs w:val="24"/>
              </w:rPr>
              <w:t>14</w:t>
            </w:r>
          </w:p>
        </w:tc>
        <w:tc>
          <w:tcPr>
            <w:tcW w:w="1621" w:type="dxa"/>
            <w:shd w:val="clear" w:color="auto" w:fill="auto"/>
            <w:vAlign w:val="center"/>
          </w:tcPr>
          <w:p w:rsidR="00D46D1E" w:rsidRPr="00A11715" w:rsidRDefault="00D46D1E" w:rsidP="00A90EC1">
            <w:pPr>
              <w:jc w:val="center"/>
              <w:rPr>
                <w:sz w:val="24"/>
                <w:szCs w:val="24"/>
              </w:rPr>
            </w:pPr>
            <w:r w:rsidRPr="00A11715">
              <w:rPr>
                <w:sz w:val="24"/>
                <w:szCs w:val="24"/>
              </w:rPr>
              <w:t>14</w:t>
            </w:r>
          </w:p>
        </w:tc>
        <w:tc>
          <w:tcPr>
            <w:tcW w:w="1626" w:type="dxa"/>
            <w:shd w:val="clear" w:color="auto" w:fill="auto"/>
            <w:vAlign w:val="center"/>
          </w:tcPr>
          <w:p w:rsidR="00D46D1E" w:rsidRPr="00A11715" w:rsidRDefault="00D46D1E" w:rsidP="00A90EC1">
            <w:pPr>
              <w:jc w:val="center"/>
              <w:rPr>
                <w:sz w:val="24"/>
                <w:szCs w:val="24"/>
              </w:rPr>
            </w:pPr>
            <w:r w:rsidRPr="00A11715">
              <w:rPr>
                <w:sz w:val="24"/>
                <w:szCs w:val="24"/>
              </w:rPr>
              <w:t>14</w:t>
            </w:r>
          </w:p>
        </w:tc>
      </w:tr>
      <w:tr w:rsidR="00D46D1E" w:rsidRPr="00A11715" w:rsidTr="008E4764">
        <w:trPr>
          <w:jc w:val="center"/>
        </w:trPr>
        <w:tc>
          <w:tcPr>
            <w:tcW w:w="3131" w:type="dxa"/>
            <w:shd w:val="clear" w:color="auto" w:fill="auto"/>
          </w:tcPr>
          <w:p w:rsidR="00D46D1E" w:rsidRPr="00A11715" w:rsidRDefault="00D46D1E" w:rsidP="00A90EC1">
            <w:pPr>
              <w:rPr>
                <w:sz w:val="24"/>
                <w:szCs w:val="24"/>
              </w:rPr>
            </w:pPr>
            <w:proofErr w:type="gramStart"/>
            <w:r w:rsidRPr="00A11715">
              <w:rPr>
                <w:sz w:val="24"/>
                <w:szCs w:val="24"/>
              </w:rPr>
              <w:t>Объем хранения  котельно-печного топлива, находящейся в муниципальной собственности Северо-Енисейского района</w:t>
            </w:r>
            <w:proofErr w:type="gramEnd"/>
          </w:p>
        </w:tc>
        <w:tc>
          <w:tcPr>
            <w:tcW w:w="1870" w:type="dxa"/>
            <w:shd w:val="clear" w:color="auto" w:fill="auto"/>
            <w:vAlign w:val="center"/>
          </w:tcPr>
          <w:p w:rsidR="00D46D1E" w:rsidRPr="00A11715" w:rsidRDefault="00D46D1E" w:rsidP="00A90EC1">
            <w:pPr>
              <w:jc w:val="center"/>
              <w:rPr>
                <w:sz w:val="24"/>
                <w:szCs w:val="24"/>
                <w:lang w:eastAsia="en-US"/>
              </w:rPr>
            </w:pPr>
            <w:r>
              <w:rPr>
                <w:sz w:val="24"/>
                <w:szCs w:val="24"/>
                <w:lang w:eastAsia="en-US"/>
              </w:rPr>
              <w:t>тн</w:t>
            </w:r>
          </w:p>
        </w:tc>
        <w:tc>
          <w:tcPr>
            <w:tcW w:w="1490" w:type="dxa"/>
            <w:shd w:val="clear" w:color="auto" w:fill="auto"/>
            <w:vAlign w:val="center"/>
          </w:tcPr>
          <w:p w:rsidR="00D46D1E" w:rsidRPr="00A11715" w:rsidRDefault="00D46D1E" w:rsidP="00A90EC1">
            <w:pPr>
              <w:jc w:val="center"/>
              <w:rPr>
                <w:sz w:val="24"/>
                <w:szCs w:val="24"/>
              </w:rPr>
            </w:pPr>
            <w:r>
              <w:rPr>
                <w:sz w:val="24"/>
                <w:szCs w:val="24"/>
              </w:rPr>
              <w:t>9 900</w:t>
            </w:r>
          </w:p>
        </w:tc>
        <w:tc>
          <w:tcPr>
            <w:tcW w:w="1621" w:type="dxa"/>
            <w:shd w:val="clear" w:color="auto" w:fill="auto"/>
            <w:vAlign w:val="center"/>
          </w:tcPr>
          <w:p w:rsidR="00D46D1E" w:rsidRPr="00A11715" w:rsidRDefault="00D46D1E" w:rsidP="00A90EC1">
            <w:pPr>
              <w:jc w:val="center"/>
              <w:rPr>
                <w:sz w:val="24"/>
                <w:szCs w:val="24"/>
              </w:rPr>
            </w:pPr>
            <w:r w:rsidRPr="00A11715">
              <w:rPr>
                <w:sz w:val="24"/>
                <w:szCs w:val="24"/>
              </w:rPr>
              <w:t>0</w:t>
            </w:r>
          </w:p>
        </w:tc>
        <w:tc>
          <w:tcPr>
            <w:tcW w:w="1626" w:type="dxa"/>
            <w:shd w:val="clear" w:color="auto" w:fill="auto"/>
            <w:vAlign w:val="center"/>
          </w:tcPr>
          <w:p w:rsidR="00D46D1E" w:rsidRPr="00A11715" w:rsidRDefault="00D46D1E" w:rsidP="00A90EC1">
            <w:pPr>
              <w:jc w:val="center"/>
              <w:rPr>
                <w:sz w:val="24"/>
                <w:szCs w:val="24"/>
              </w:rPr>
            </w:pPr>
            <w:r w:rsidRPr="00A11715">
              <w:rPr>
                <w:sz w:val="24"/>
                <w:szCs w:val="24"/>
              </w:rPr>
              <w:t>0</w:t>
            </w:r>
          </w:p>
        </w:tc>
      </w:tr>
      <w:tr w:rsidR="00D46D1E" w:rsidRPr="00A11715" w:rsidTr="008E4764">
        <w:trPr>
          <w:jc w:val="center"/>
        </w:trPr>
        <w:tc>
          <w:tcPr>
            <w:tcW w:w="3131" w:type="dxa"/>
            <w:shd w:val="clear" w:color="auto" w:fill="auto"/>
          </w:tcPr>
          <w:p w:rsidR="00D46D1E" w:rsidRPr="00A11715" w:rsidRDefault="00D46D1E" w:rsidP="00A90EC1">
            <w:pPr>
              <w:rPr>
                <w:sz w:val="24"/>
                <w:szCs w:val="24"/>
              </w:rPr>
            </w:pPr>
            <w:r>
              <w:rPr>
                <w:sz w:val="24"/>
                <w:szCs w:val="24"/>
              </w:rPr>
              <w:t>Строительство и содержание (эксплуатация) автозимника протяженностью 205,4 км, связанного с доставкой в Северо-Енисейский район котельно-печного топлива</w:t>
            </w:r>
          </w:p>
        </w:tc>
        <w:tc>
          <w:tcPr>
            <w:tcW w:w="1870" w:type="dxa"/>
            <w:shd w:val="clear" w:color="auto" w:fill="auto"/>
            <w:vAlign w:val="center"/>
          </w:tcPr>
          <w:p w:rsidR="00D46D1E" w:rsidRPr="00A11715" w:rsidRDefault="00D46D1E" w:rsidP="00A90EC1">
            <w:pPr>
              <w:jc w:val="center"/>
              <w:rPr>
                <w:sz w:val="24"/>
                <w:szCs w:val="24"/>
                <w:lang w:eastAsia="en-US"/>
              </w:rPr>
            </w:pPr>
            <w:r>
              <w:rPr>
                <w:sz w:val="24"/>
                <w:szCs w:val="24"/>
                <w:lang w:eastAsia="en-US"/>
              </w:rPr>
              <w:t>км</w:t>
            </w:r>
          </w:p>
        </w:tc>
        <w:tc>
          <w:tcPr>
            <w:tcW w:w="1490" w:type="dxa"/>
            <w:shd w:val="clear" w:color="auto" w:fill="auto"/>
            <w:vAlign w:val="center"/>
          </w:tcPr>
          <w:p w:rsidR="00D46D1E" w:rsidRPr="00A11715" w:rsidRDefault="00D46D1E" w:rsidP="00A90EC1">
            <w:pPr>
              <w:jc w:val="center"/>
              <w:rPr>
                <w:sz w:val="24"/>
                <w:szCs w:val="24"/>
              </w:rPr>
            </w:pPr>
            <w:r>
              <w:rPr>
                <w:sz w:val="24"/>
                <w:szCs w:val="24"/>
              </w:rPr>
              <w:t>205,4</w:t>
            </w:r>
          </w:p>
        </w:tc>
        <w:tc>
          <w:tcPr>
            <w:tcW w:w="1621" w:type="dxa"/>
            <w:shd w:val="clear" w:color="auto" w:fill="auto"/>
            <w:vAlign w:val="center"/>
          </w:tcPr>
          <w:p w:rsidR="00D46D1E" w:rsidRPr="00A11715" w:rsidRDefault="00D46D1E" w:rsidP="00A90EC1">
            <w:pPr>
              <w:jc w:val="center"/>
              <w:rPr>
                <w:sz w:val="24"/>
                <w:szCs w:val="24"/>
              </w:rPr>
            </w:pPr>
            <w:r>
              <w:rPr>
                <w:sz w:val="24"/>
                <w:szCs w:val="24"/>
              </w:rPr>
              <w:t>205,4</w:t>
            </w:r>
          </w:p>
        </w:tc>
        <w:tc>
          <w:tcPr>
            <w:tcW w:w="1626" w:type="dxa"/>
            <w:shd w:val="clear" w:color="auto" w:fill="auto"/>
            <w:vAlign w:val="center"/>
          </w:tcPr>
          <w:p w:rsidR="00D46D1E" w:rsidRPr="00A11715" w:rsidRDefault="00D46D1E" w:rsidP="00A90EC1">
            <w:pPr>
              <w:jc w:val="center"/>
              <w:rPr>
                <w:sz w:val="24"/>
                <w:szCs w:val="24"/>
              </w:rPr>
            </w:pPr>
            <w:r>
              <w:rPr>
                <w:sz w:val="24"/>
                <w:szCs w:val="24"/>
              </w:rPr>
              <w:t>205,4</w:t>
            </w:r>
          </w:p>
        </w:tc>
      </w:tr>
    </w:tbl>
    <w:p w:rsidR="00D46D1E" w:rsidRPr="00A11715" w:rsidRDefault="00D46D1E" w:rsidP="00D46D1E">
      <w:pPr>
        <w:ind w:firstLine="720"/>
        <w:jc w:val="both"/>
        <w:rPr>
          <w:sz w:val="28"/>
          <w:szCs w:val="28"/>
        </w:rPr>
      </w:pPr>
      <w:r w:rsidRPr="00A11715">
        <w:rPr>
          <w:sz w:val="28"/>
          <w:szCs w:val="28"/>
        </w:rPr>
        <w:tab/>
      </w:r>
    </w:p>
    <w:p w:rsidR="00D46D1E" w:rsidRPr="00A11715" w:rsidRDefault="00D46D1E" w:rsidP="00D46D1E">
      <w:pPr>
        <w:ind w:firstLine="720"/>
        <w:jc w:val="both"/>
        <w:rPr>
          <w:sz w:val="28"/>
          <w:szCs w:val="28"/>
        </w:rPr>
      </w:pPr>
      <w:r w:rsidRPr="00A11715">
        <w:rPr>
          <w:sz w:val="28"/>
          <w:szCs w:val="28"/>
        </w:rPr>
        <w:t>Подпрограмма 4. «Энергосбережение и повышение энергетической эффективности в Северо-Енисейском районе»</w:t>
      </w:r>
    </w:p>
    <w:p w:rsidR="00D46D1E" w:rsidRPr="00A11715" w:rsidRDefault="00D46D1E" w:rsidP="008E4764">
      <w:pPr>
        <w:spacing w:before="240"/>
        <w:ind w:firstLine="720"/>
        <w:jc w:val="both"/>
        <w:rPr>
          <w:sz w:val="28"/>
          <w:szCs w:val="28"/>
        </w:rPr>
      </w:pPr>
      <w:r w:rsidRPr="00A11715">
        <w:rPr>
          <w:sz w:val="28"/>
          <w:szCs w:val="28"/>
        </w:rPr>
        <w:t>На реализацию данной подпрограммы предусматриваются расходы:</w:t>
      </w:r>
    </w:p>
    <w:p w:rsidR="00D46D1E" w:rsidRPr="00A11715" w:rsidRDefault="00D46D1E" w:rsidP="008E4764">
      <w:pPr>
        <w:spacing w:before="240"/>
        <w:ind w:firstLine="720"/>
        <w:jc w:val="right"/>
        <w:rPr>
          <w:sz w:val="28"/>
          <w:szCs w:val="28"/>
        </w:rPr>
      </w:pPr>
      <w:r w:rsidRPr="00A11715">
        <w:rPr>
          <w:sz w:val="28"/>
          <w:szCs w:val="28"/>
        </w:rPr>
        <w:t>Таблица 2</w:t>
      </w:r>
      <w:r>
        <w:rPr>
          <w:sz w:val="28"/>
          <w:szCs w:val="28"/>
        </w:rPr>
        <w:t>7</w:t>
      </w:r>
    </w:p>
    <w:p w:rsidR="00D46D1E" w:rsidRPr="00A11715" w:rsidRDefault="00D46D1E" w:rsidP="00D46D1E">
      <w:pPr>
        <w:ind w:firstLine="720"/>
        <w:jc w:val="right"/>
        <w:rPr>
          <w:sz w:val="28"/>
          <w:szCs w:val="28"/>
        </w:rPr>
      </w:pPr>
      <w:r w:rsidRPr="00A11715">
        <w:rPr>
          <w:sz w:val="28"/>
          <w:szCs w:val="28"/>
        </w:rPr>
        <w:t>(тыс. рублей)</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6"/>
        <w:gridCol w:w="5071"/>
        <w:gridCol w:w="1559"/>
        <w:gridCol w:w="1276"/>
        <w:gridCol w:w="1417"/>
      </w:tblGrid>
      <w:tr w:rsidR="00D46D1E" w:rsidRPr="00A11715" w:rsidTr="008E4764">
        <w:trPr>
          <w:trHeight w:val="330"/>
        </w:trPr>
        <w:tc>
          <w:tcPr>
            <w:tcW w:w="556" w:type="dxa"/>
            <w:vMerge w:val="restart"/>
            <w:shd w:val="clear" w:color="auto" w:fill="auto"/>
            <w:vAlign w:val="center"/>
          </w:tcPr>
          <w:p w:rsidR="00D46D1E" w:rsidRPr="00A11715" w:rsidRDefault="00D46D1E" w:rsidP="00A90EC1">
            <w:pPr>
              <w:jc w:val="center"/>
              <w:rPr>
                <w:bCs/>
                <w:sz w:val="24"/>
                <w:szCs w:val="24"/>
              </w:rPr>
            </w:pPr>
            <w:r w:rsidRPr="00A11715">
              <w:rPr>
                <w:bCs/>
                <w:sz w:val="24"/>
                <w:szCs w:val="24"/>
              </w:rPr>
              <w:lastRenderedPageBreak/>
              <w:t xml:space="preserve">№ </w:t>
            </w:r>
            <w:proofErr w:type="gramStart"/>
            <w:r w:rsidRPr="00A11715">
              <w:rPr>
                <w:bCs/>
                <w:sz w:val="24"/>
                <w:szCs w:val="24"/>
              </w:rPr>
              <w:t>п</w:t>
            </w:r>
            <w:proofErr w:type="gramEnd"/>
            <w:r w:rsidRPr="00A11715">
              <w:rPr>
                <w:bCs/>
                <w:sz w:val="24"/>
                <w:szCs w:val="24"/>
              </w:rPr>
              <w:t>/п</w:t>
            </w:r>
          </w:p>
        </w:tc>
        <w:tc>
          <w:tcPr>
            <w:tcW w:w="5071" w:type="dxa"/>
            <w:vMerge w:val="restart"/>
            <w:shd w:val="clear" w:color="auto" w:fill="auto"/>
            <w:vAlign w:val="center"/>
          </w:tcPr>
          <w:p w:rsidR="00D46D1E" w:rsidRPr="00A11715" w:rsidRDefault="00D46D1E" w:rsidP="00A90EC1">
            <w:pPr>
              <w:jc w:val="center"/>
              <w:rPr>
                <w:bCs/>
                <w:sz w:val="24"/>
                <w:szCs w:val="24"/>
              </w:rPr>
            </w:pPr>
            <w:r w:rsidRPr="00A11715">
              <w:rPr>
                <w:bCs/>
                <w:sz w:val="24"/>
                <w:szCs w:val="24"/>
              </w:rPr>
              <w:t>Наименование ГРБС</w:t>
            </w:r>
          </w:p>
        </w:tc>
        <w:tc>
          <w:tcPr>
            <w:tcW w:w="4252" w:type="dxa"/>
            <w:gridSpan w:val="3"/>
            <w:shd w:val="clear" w:color="auto" w:fill="auto"/>
            <w:vAlign w:val="center"/>
          </w:tcPr>
          <w:p w:rsidR="00D46D1E" w:rsidRPr="00A11715" w:rsidRDefault="00D46D1E" w:rsidP="00A90EC1">
            <w:pPr>
              <w:jc w:val="center"/>
              <w:rPr>
                <w:bCs/>
                <w:sz w:val="24"/>
                <w:szCs w:val="24"/>
              </w:rPr>
            </w:pPr>
            <w:r w:rsidRPr="00A11715">
              <w:rPr>
                <w:bCs/>
                <w:sz w:val="24"/>
                <w:szCs w:val="24"/>
              </w:rPr>
              <w:t>Расходы, годы</w:t>
            </w:r>
          </w:p>
        </w:tc>
      </w:tr>
      <w:tr w:rsidR="00D46D1E" w:rsidRPr="00A11715" w:rsidTr="008E4764">
        <w:trPr>
          <w:trHeight w:val="379"/>
        </w:trPr>
        <w:tc>
          <w:tcPr>
            <w:tcW w:w="556" w:type="dxa"/>
            <w:vMerge/>
            <w:shd w:val="clear" w:color="auto" w:fill="auto"/>
            <w:vAlign w:val="center"/>
          </w:tcPr>
          <w:p w:rsidR="00D46D1E" w:rsidRPr="00A11715" w:rsidRDefault="00D46D1E" w:rsidP="00A90EC1">
            <w:pPr>
              <w:jc w:val="center"/>
              <w:rPr>
                <w:bCs/>
                <w:sz w:val="24"/>
                <w:szCs w:val="24"/>
              </w:rPr>
            </w:pPr>
          </w:p>
        </w:tc>
        <w:tc>
          <w:tcPr>
            <w:tcW w:w="5071" w:type="dxa"/>
            <w:vMerge/>
            <w:shd w:val="clear" w:color="auto" w:fill="auto"/>
            <w:vAlign w:val="center"/>
          </w:tcPr>
          <w:p w:rsidR="00D46D1E" w:rsidRPr="00A11715" w:rsidRDefault="00D46D1E" w:rsidP="00A90EC1">
            <w:pPr>
              <w:jc w:val="center"/>
              <w:rPr>
                <w:bCs/>
                <w:sz w:val="24"/>
                <w:szCs w:val="24"/>
              </w:rPr>
            </w:pPr>
          </w:p>
        </w:tc>
        <w:tc>
          <w:tcPr>
            <w:tcW w:w="1559"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4</w:t>
            </w:r>
            <w:r w:rsidRPr="00A11715">
              <w:rPr>
                <w:sz w:val="24"/>
                <w:szCs w:val="24"/>
              </w:rPr>
              <w:t xml:space="preserve"> </w:t>
            </w:r>
          </w:p>
        </w:tc>
        <w:tc>
          <w:tcPr>
            <w:tcW w:w="1276"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5</w:t>
            </w:r>
            <w:r w:rsidRPr="00A11715">
              <w:rPr>
                <w:sz w:val="24"/>
                <w:szCs w:val="24"/>
              </w:rPr>
              <w:t xml:space="preserve"> </w:t>
            </w:r>
          </w:p>
        </w:tc>
        <w:tc>
          <w:tcPr>
            <w:tcW w:w="1417"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6</w:t>
            </w:r>
            <w:r w:rsidRPr="00A11715">
              <w:rPr>
                <w:sz w:val="24"/>
                <w:szCs w:val="24"/>
              </w:rPr>
              <w:t xml:space="preserve"> </w:t>
            </w:r>
          </w:p>
        </w:tc>
      </w:tr>
      <w:tr w:rsidR="00D46D1E" w:rsidRPr="00A11715" w:rsidTr="008E4764">
        <w:tc>
          <w:tcPr>
            <w:tcW w:w="556" w:type="dxa"/>
            <w:shd w:val="clear" w:color="auto" w:fill="auto"/>
            <w:vAlign w:val="center"/>
          </w:tcPr>
          <w:p w:rsidR="00D46D1E" w:rsidRPr="00A11715" w:rsidRDefault="00D46D1E" w:rsidP="00A90EC1">
            <w:pPr>
              <w:jc w:val="center"/>
              <w:rPr>
                <w:bCs/>
                <w:sz w:val="24"/>
                <w:szCs w:val="24"/>
              </w:rPr>
            </w:pPr>
            <w:r w:rsidRPr="00A11715">
              <w:rPr>
                <w:bCs/>
                <w:sz w:val="24"/>
                <w:szCs w:val="24"/>
              </w:rPr>
              <w:t>1</w:t>
            </w:r>
          </w:p>
        </w:tc>
        <w:tc>
          <w:tcPr>
            <w:tcW w:w="5071" w:type="dxa"/>
            <w:shd w:val="clear" w:color="auto" w:fill="auto"/>
            <w:vAlign w:val="center"/>
          </w:tcPr>
          <w:p w:rsidR="00D46D1E" w:rsidRPr="00A11715" w:rsidRDefault="00D46D1E" w:rsidP="00A90EC1">
            <w:pPr>
              <w:rPr>
                <w:bCs/>
                <w:sz w:val="24"/>
                <w:szCs w:val="24"/>
              </w:rPr>
            </w:pPr>
            <w:r w:rsidRPr="00A11715">
              <w:rPr>
                <w:bCs/>
                <w:sz w:val="24"/>
                <w:szCs w:val="24"/>
              </w:rPr>
              <w:t>Администрация Северо-Енисейского района</w:t>
            </w:r>
          </w:p>
        </w:tc>
        <w:tc>
          <w:tcPr>
            <w:tcW w:w="1559" w:type="dxa"/>
            <w:shd w:val="clear" w:color="auto" w:fill="auto"/>
            <w:vAlign w:val="center"/>
          </w:tcPr>
          <w:p w:rsidR="00D46D1E" w:rsidRPr="00A11715" w:rsidRDefault="00D46D1E" w:rsidP="00A90EC1">
            <w:pPr>
              <w:jc w:val="center"/>
            </w:pPr>
            <w:r>
              <w:rPr>
                <w:bCs/>
                <w:sz w:val="24"/>
                <w:szCs w:val="24"/>
              </w:rPr>
              <w:t>6 552,5</w:t>
            </w:r>
          </w:p>
        </w:tc>
        <w:tc>
          <w:tcPr>
            <w:tcW w:w="1276" w:type="dxa"/>
            <w:shd w:val="clear" w:color="auto" w:fill="auto"/>
            <w:vAlign w:val="center"/>
          </w:tcPr>
          <w:p w:rsidR="00D46D1E" w:rsidRPr="00D416F2" w:rsidRDefault="00D46D1E" w:rsidP="00A90EC1">
            <w:pPr>
              <w:jc w:val="center"/>
              <w:rPr>
                <w:sz w:val="24"/>
                <w:szCs w:val="24"/>
              </w:rPr>
            </w:pPr>
            <w:r w:rsidRPr="00D416F2">
              <w:rPr>
                <w:sz w:val="24"/>
                <w:szCs w:val="24"/>
              </w:rPr>
              <w:t>6 167,8</w:t>
            </w:r>
          </w:p>
        </w:tc>
        <w:tc>
          <w:tcPr>
            <w:tcW w:w="1417" w:type="dxa"/>
            <w:shd w:val="clear" w:color="auto" w:fill="auto"/>
            <w:vAlign w:val="center"/>
          </w:tcPr>
          <w:p w:rsidR="00D46D1E" w:rsidRPr="00D416F2" w:rsidRDefault="00D46D1E" w:rsidP="00A90EC1">
            <w:pPr>
              <w:jc w:val="center"/>
              <w:rPr>
                <w:sz w:val="24"/>
                <w:szCs w:val="24"/>
              </w:rPr>
            </w:pPr>
            <w:r w:rsidRPr="00D416F2">
              <w:rPr>
                <w:sz w:val="24"/>
                <w:szCs w:val="24"/>
              </w:rPr>
              <w:t>6 167,8</w:t>
            </w:r>
          </w:p>
        </w:tc>
      </w:tr>
      <w:tr w:rsidR="00D46D1E" w:rsidRPr="00A11715" w:rsidTr="008E4764">
        <w:tc>
          <w:tcPr>
            <w:tcW w:w="556" w:type="dxa"/>
            <w:shd w:val="clear" w:color="auto" w:fill="auto"/>
            <w:vAlign w:val="center"/>
          </w:tcPr>
          <w:p w:rsidR="00D46D1E" w:rsidRPr="00A11715" w:rsidRDefault="00D46D1E" w:rsidP="00A90EC1">
            <w:pPr>
              <w:jc w:val="center"/>
              <w:rPr>
                <w:bCs/>
                <w:sz w:val="24"/>
                <w:szCs w:val="24"/>
              </w:rPr>
            </w:pPr>
          </w:p>
        </w:tc>
        <w:tc>
          <w:tcPr>
            <w:tcW w:w="5071" w:type="dxa"/>
            <w:shd w:val="clear" w:color="auto" w:fill="auto"/>
            <w:vAlign w:val="center"/>
          </w:tcPr>
          <w:p w:rsidR="00D46D1E" w:rsidRPr="00A11715" w:rsidRDefault="00D46D1E" w:rsidP="00A90EC1">
            <w:pPr>
              <w:jc w:val="right"/>
              <w:rPr>
                <w:i/>
                <w:sz w:val="24"/>
                <w:szCs w:val="24"/>
              </w:rPr>
            </w:pPr>
            <w:r w:rsidRPr="00A11715">
              <w:rPr>
                <w:i/>
                <w:sz w:val="24"/>
                <w:szCs w:val="24"/>
              </w:rPr>
              <w:t>в том числе за счет средств:</w:t>
            </w:r>
          </w:p>
        </w:tc>
        <w:tc>
          <w:tcPr>
            <w:tcW w:w="1559" w:type="dxa"/>
            <w:shd w:val="clear" w:color="auto" w:fill="auto"/>
            <w:vAlign w:val="center"/>
          </w:tcPr>
          <w:p w:rsidR="00D46D1E" w:rsidRPr="00A11715" w:rsidRDefault="00D46D1E" w:rsidP="00A90EC1">
            <w:pPr>
              <w:jc w:val="right"/>
              <w:outlineLvl w:val="0"/>
              <w:rPr>
                <w:bCs/>
                <w:sz w:val="24"/>
                <w:szCs w:val="24"/>
              </w:rPr>
            </w:pPr>
          </w:p>
        </w:tc>
        <w:tc>
          <w:tcPr>
            <w:tcW w:w="1276" w:type="dxa"/>
            <w:shd w:val="clear" w:color="auto" w:fill="auto"/>
            <w:vAlign w:val="center"/>
          </w:tcPr>
          <w:p w:rsidR="00D46D1E" w:rsidRPr="00D416F2" w:rsidRDefault="00D46D1E" w:rsidP="00A90EC1">
            <w:pPr>
              <w:jc w:val="right"/>
              <w:outlineLvl w:val="0"/>
              <w:rPr>
                <w:bCs/>
                <w:sz w:val="24"/>
                <w:szCs w:val="24"/>
              </w:rPr>
            </w:pPr>
          </w:p>
        </w:tc>
        <w:tc>
          <w:tcPr>
            <w:tcW w:w="1417" w:type="dxa"/>
            <w:shd w:val="clear" w:color="auto" w:fill="auto"/>
            <w:vAlign w:val="center"/>
          </w:tcPr>
          <w:p w:rsidR="00D46D1E" w:rsidRPr="00D416F2" w:rsidRDefault="00D46D1E" w:rsidP="00A90EC1">
            <w:pPr>
              <w:jc w:val="right"/>
              <w:outlineLvl w:val="0"/>
              <w:rPr>
                <w:bCs/>
                <w:sz w:val="24"/>
                <w:szCs w:val="24"/>
              </w:rPr>
            </w:pPr>
          </w:p>
        </w:tc>
      </w:tr>
      <w:tr w:rsidR="00D46D1E" w:rsidRPr="00A11715" w:rsidTr="008E4764">
        <w:tc>
          <w:tcPr>
            <w:tcW w:w="556" w:type="dxa"/>
            <w:shd w:val="clear" w:color="auto" w:fill="auto"/>
            <w:vAlign w:val="center"/>
          </w:tcPr>
          <w:p w:rsidR="00D46D1E" w:rsidRPr="00A11715" w:rsidRDefault="00D46D1E" w:rsidP="00A90EC1">
            <w:pPr>
              <w:jc w:val="center"/>
              <w:rPr>
                <w:bCs/>
                <w:sz w:val="24"/>
                <w:szCs w:val="24"/>
              </w:rPr>
            </w:pPr>
          </w:p>
        </w:tc>
        <w:tc>
          <w:tcPr>
            <w:tcW w:w="5071" w:type="dxa"/>
            <w:shd w:val="clear" w:color="auto" w:fill="auto"/>
            <w:vAlign w:val="center"/>
          </w:tcPr>
          <w:p w:rsidR="00D46D1E" w:rsidRPr="00A11715" w:rsidRDefault="00D46D1E" w:rsidP="00A90EC1">
            <w:pPr>
              <w:jc w:val="right"/>
              <w:rPr>
                <w:i/>
                <w:sz w:val="24"/>
                <w:szCs w:val="24"/>
              </w:rPr>
            </w:pPr>
            <w:r w:rsidRPr="00A11715">
              <w:rPr>
                <w:i/>
                <w:sz w:val="24"/>
                <w:szCs w:val="24"/>
              </w:rPr>
              <w:t>краевого бюджета</w:t>
            </w:r>
          </w:p>
        </w:tc>
        <w:tc>
          <w:tcPr>
            <w:tcW w:w="1559" w:type="dxa"/>
            <w:shd w:val="clear" w:color="auto" w:fill="auto"/>
            <w:vAlign w:val="center"/>
          </w:tcPr>
          <w:p w:rsidR="00D46D1E" w:rsidRPr="00A11715" w:rsidRDefault="00D46D1E" w:rsidP="00A90EC1">
            <w:pPr>
              <w:jc w:val="center"/>
            </w:pPr>
            <w:r>
              <w:rPr>
                <w:bCs/>
                <w:sz w:val="24"/>
                <w:szCs w:val="24"/>
              </w:rPr>
              <w:t>6 552,5</w:t>
            </w:r>
          </w:p>
        </w:tc>
        <w:tc>
          <w:tcPr>
            <w:tcW w:w="1276" w:type="dxa"/>
            <w:shd w:val="clear" w:color="auto" w:fill="auto"/>
            <w:vAlign w:val="center"/>
          </w:tcPr>
          <w:p w:rsidR="00D46D1E" w:rsidRPr="00D416F2" w:rsidRDefault="00D46D1E" w:rsidP="00A90EC1">
            <w:pPr>
              <w:jc w:val="center"/>
              <w:rPr>
                <w:sz w:val="24"/>
                <w:szCs w:val="24"/>
              </w:rPr>
            </w:pPr>
            <w:r w:rsidRPr="00D416F2">
              <w:rPr>
                <w:sz w:val="24"/>
                <w:szCs w:val="24"/>
              </w:rPr>
              <w:t>6 167,8</w:t>
            </w:r>
          </w:p>
        </w:tc>
        <w:tc>
          <w:tcPr>
            <w:tcW w:w="1417" w:type="dxa"/>
            <w:shd w:val="clear" w:color="auto" w:fill="auto"/>
            <w:vAlign w:val="center"/>
          </w:tcPr>
          <w:p w:rsidR="00D46D1E" w:rsidRPr="00D416F2" w:rsidRDefault="00D46D1E" w:rsidP="00A90EC1">
            <w:pPr>
              <w:jc w:val="center"/>
              <w:rPr>
                <w:sz w:val="24"/>
                <w:szCs w:val="24"/>
              </w:rPr>
            </w:pPr>
            <w:r w:rsidRPr="00D416F2">
              <w:rPr>
                <w:sz w:val="24"/>
                <w:szCs w:val="24"/>
              </w:rPr>
              <w:t>6 167,8</w:t>
            </w:r>
          </w:p>
        </w:tc>
      </w:tr>
      <w:tr w:rsidR="00D46D1E" w:rsidRPr="00A11715" w:rsidTr="008E4764">
        <w:trPr>
          <w:trHeight w:val="416"/>
        </w:trPr>
        <w:tc>
          <w:tcPr>
            <w:tcW w:w="556" w:type="dxa"/>
            <w:shd w:val="clear" w:color="auto" w:fill="auto"/>
            <w:vAlign w:val="center"/>
          </w:tcPr>
          <w:p w:rsidR="00D46D1E" w:rsidRPr="00A11715" w:rsidRDefault="00D46D1E" w:rsidP="00A90EC1">
            <w:pPr>
              <w:jc w:val="center"/>
              <w:rPr>
                <w:bCs/>
                <w:sz w:val="24"/>
                <w:szCs w:val="24"/>
              </w:rPr>
            </w:pPr>
          </w:p>
        </w:tc>
        <w:tc>
          <w:tcPr>
            <w:tcW w:w="5071" w:type="dxa"/>
            <w:shd w:val="clear" w:color="auto" w:fill="auto"/>
            <w:vAlign w:val="center"/>
          </w:tcPr>
          <w:p w:rsidR="00D46D1E" w:rsidRPr="00A11715" w:rsidRDefault="00D46D1E" w:rsidP="00A90EC1">
            <w:pPr>
              <w:rPr>
                <w:bCs/>
                <w:sz w:val="24"/>
                <w:szCs w:val="24"/>
              </w:rPr>
            </w:pPr>
            <w:r w:rsidRPr="00A11715">
              <w:rPr>
                <w:bCs/>
                <w:sz w:val="24"/>
                <w:szCs w:val="24"/>
              </w:rPr>
              <w:t>Всего</w:t>
            </w:r>
          </w:p>
        </w:tc>
        <w:tc>
          <w:tcPr>
            <w:tcW w:w="1559" w:type="dxa"/>
            <w:shd w:val="clear" w:color="auto" w:fill="auto"/>
            <w:vAlign w:val="center"/>
          </w:tcPr>
          <w:p w:rsidR="00D46D1E" w:rsidRPr="00A11715" w:rsidRDefault="00D46D1E" w:rsidP="00A90EC1">
            <w:pPr>
              <w:jc w:val="center"/>
            </w:pPr>
            <w:r>
              <w:rPr>
                <w:bCs/>
                <w:sz w:val="24"/>
                <w:szCs w:val="24"/>
              </w:rPr>
              <w:t>6 552,5</w:t>
            </w:r>
          </w:p>
        </w:tc>
        <w:tc>
          <w:tcPr>
            <w:tcW w:w="1276" w:type="dxa"/>
            <w:shd w:val="clear" w:color="auto" w:fill="auto"/>
            <w:vAlign w:val="center"/>
          </w:tcPr>
          <w:p w:rsidR="00D46D1E" w:rsidRPr="00D416F2" w:rsidRDefault="00D46D1E" w:rsidP="00A90EC1">
            <w:pPr>
              <w:jc w:val="center"/>
              <w:rPr>
                <w:sz w:val="24"/>
                <w:szCs w:val="24"/>
              </w:rPr>
            </w:pPr>
            <w:r w:rsidRPr="00D416F2">
              <w:rPr>
                <w:sz w:val="24"/>
                <w:szCs w:val="24"/>
              </w:rPr>
              <w:t>6 167,8</w:t>
            </w:r>
          </w:p>
        </w:tc>
        <w:tc>
          <w:tcPr>
            <w:tcW w:w="1417" w:type="dxa"/>
            <w:shd w:val="clear" w:color="auto" w:fill="auto"/>
            <w:vAlign w:val="center"/>
          </w:tcPr>
          <w:p w:rsidR="00D46D1E" w:rsidRPr="00D416F2" w:rsidRDefault="00D46D1E" w:rsidP="00A90EC1">
            <w:pPr>
              <w:jc w:val="center"/>
              <w:rPr>
                <w:sz w:val="24"/>
                <w:szCs w:val="24"/>
              </w:rPr>
            </w:pPr>
            <w:r w:rsidRPr="00D416F2">
              <w:rPr>
                <w:sz w:val="24"/>
                <w:szCs w:val="24"/>
              </w:rPr>
              <w:t>6 167,8</w:t>
            </w:r>
          </w:p>
        </w:tc>
      </w:tr>
    </w:tbl>
    <w:p w:rsidR="00D46D1E" w:rsidRPr="00A11715" w:rsidRDefault="00D46D1E" w:rsidP="00D46D1E">
      <w:pPr>
        <w:autoSpaceDE w:val="0"/>
        <w:autoSpaceDN w:val="0"/>
        <w:adjustRightInd w:val="0"/>
        <w:ind w:firstLine="709"/>
        <w:jc w:val="both"/>
        <w:rPr>
          <w:sz w:val="28"/>
          <w:szCs w:val="28"/>
        </w:rPr>
      </w:pPr>
      <w:r w:rsidRPr="00A11715">
        <w:rPr>
          <w:sz w:val="28"/>
          <w:szCs w:val="28"/>
        </w:rPr>
        <w:t xml:space="preserve">Целью подпрограммы является формирование целостности и эффективной системы управления энергосбережением и повышением энергетической эффективности. </w:t>
      </w:r>
    </w:p>
    <w:p w:rsidR="00D46D1E" w:rsidRPr="00A11715" w:rsidRDefault="00D46D1E" w:rsidP="00D46D1E">
      <w:pPr>
        <w:autoSpaceDE w:val="0"/>
        <w:autoSpaceDN w:val="0"/>
        <w:adjustRightInd w:val="0"/>
        <w:ind w:firstLine="709"/>
        <w:jc w:val="both"/>
        <w:rPr>
          <w:sz w:val="28"/>
          <w:szCs w:val="28"/>
        </w:rPr>
      </w:pPr>
      <w:r w:rsidRPr="00A11715">
        <w:rPr>
          <w:sz w:val="28"/>
          <w:szCs w:val="28"/>
        </w:rPr>
        <w:t>Задача – обеспечение комфортных условий проживания и предоставления услуг по энергосбережению по доступным ценам для собственников и нанимателей жилых помещений в зонах децентрализованного электроснабжения.</w:t>
      </w:r>
    </w:p>
    <w:p w:rsidR="00D46D1E" w:rsidRPr="00A11715" w:rsidRDefault="00D46D1E" w:rsidP="00D46D1E">
      <w:pPr>
        <w:autoSpaceDE w:val="0"/>
        <w:autoSpaceDN w:val="0"/>
        <w:adjustRightInd w:val="0"/>
        <w:ind w:firstLine="709"/>
        <w:jc w:val="both"/>
        <w:rPr>
          <w:sz w:val="28"/>
          <w:szCs w:val="28"/>
        </w:rPr>
      </w:pPr>
    </w:p>
    <w:p w:rsidR="00D46D1E" w:rsidRPr="00A11715" w:rsidRDefault="00D46D1E" w:rsidP="00D46D1E">
      <w:pPr>
        <w:autoSpaceDE w:val="0"/>
        <w:autoSpaceDN w:val="0"/>
        <w:adjustRightInd w:val="0"/>
        <w:ind w:firstLine="709"/>
        <w:jc w:val="both"/>
        <w:rPr>
          <w:sz w:val="28"/>
          <w:szCs w:val="28"/>
        </w:rPr>
      </w:pPr>
      <w:proofErr w:type="gramStart"/>
      <w:r w:rsidRPr="00A11715">
        <w:rPr>
          <w:sz w:val="28"/>
          <w:szCs w:val="28"/>
        </w:rPr>
        <w:t xml:space="preserve">Подпрограммой предусмотрены средства краевого бюджета в виде </w:t>
      </w:r>
      <w:r>
        <w:rPr>
          <w:sz w:val="28"/>
          <w:szCs w:val="28"/>
        </w:rPr>
        <w:t>с</w:t>
      </w:r>
      <w:r w:rsidRPr="00A464B1">
        <w:rPr>
          <w:sz w:val="28"/>
          <w:szCs w:val="28"/>
        </w:rPr>
        <w:t>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соответствии с Законом края от 20 декабря 2012 года № 3-963), в рамках комплекса процессных мероприятий «Обеспечение реализации мероприятий в сфере энергетики» государственной программы</w:t>
      </w:r>
      <w:proofErr w:type="gramEnd"/>
      <w:r w:rsidRPr="00A464B1">
        <w:rPr>
          <w:sz w:val="28"/>
          <w:szCs w:val="28"/>
        </w:rPr>
        <w:t xml:space="preserve"> Красноярского края «Реформирование и модернизация жилищно-коммунального хозяйства и повышение энергетической эффективности»</w:t>
      </w:r>
      <w:r>
        <w:rPr>
          <w:sz w:val="28"/>
          <w:szCs w:val="28"/>
        </w:rPr>
        <w:t>.</w:t>
      </w:r>
    </w:p>
    <w:p w:rsidR="00D46D1E" w:rsidRPr="00A11715" w:rsidRDefault="00D46D1E" w:rsidP="00D46D1E">
      <w:pPr>
        <w:ind w:firstLine="720"/>
        <w:jc w:val="both"/>
        <w:rPr>
          <w:sz w:val="28"/>
          <w:szCs w:val="28"/>
        </w:rPr>
      </w:pPr>
      <w:r w:rsidRPr="00A11715">
        <w:rPr>
          <w:sz w:val="28"/>
          <w:szCs w:val="28"/>
        </w:rPr>
        <w:t>Реализация данной подпрограммы приведет к достижению следующих показателей результативности:</w:t>
      </w:r>
    </w:p>
    <w:p w:rsidR="00D46D1E" w:rsidRPr="00A11715" w:rsidRDefault="00D46D1E" w:rsidP="00D46D1E">
      <w:pPr>
        <w:ind w:firstLine="720"/>
        <w:jc w:val="right"/>
        <w:rPr>
          <w:sz w:val="28"/>
          <w:szCs w:val="28"/>
        </w:rPr>
      </w:pPr>
      <w:r w:rsidRPr="00A11715">
        <w:rPr>
          <w:sz w:val="28"/>
          <w:szCs w:val="28"/>
        </w:rPr>
        <w:t>Таблица 2</w:t>
      </w:r>
      <w:r>
        <w:rPr>
          <w:sz w:val="28"/>
          <w:szCs w:val="28"/>
        </w:rPr>
        <w:t>8</w:t>
      </w:r>
      <w:r w:rsidRPr="00A11715">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1"/>
        <w:gridCol w:w="1870"/>
        <w:gridCol w:w="1490"/>
        <w:gridCol w:w="1621"/>
        <w:gridCol w:w="1582"/>
      </w:tblGrid>
      <w:tr w:rsidR="00D46D1E" w:rsidRPr="00A11715" w:rsidTr="00A90EC1">
        <w:trPr>
          <w:trHeight w:val="233"/>
          <w:jc w:val="center"/>
        </w:trPr>
        <w:tc>
          <w:tcPr>
            <w:tcW w:w="3131" w:type="dxa"/>
            <w:shd w:val="clear" w:color="auto" w:fill="auto"/>
            <w:vAlign w:val="center"/>
          </w:tcPr>
          <w:p w:rsidR="00D46D1E" w:rsidRPr="00A11715" w:rsidRDefault="00D46D1E" w:rsidP="00A90EC1">
            <w:pPr>
              <w:jc w:val="center"/>
              <w:rPr>
                <w:bCs/>
                <w:sz w:val="24"/>
                <w:szCs w:val="24"/>
              </w:rPr>
            </w:pPr>
            <w:r w:rsidRPr="00A11715">
              <w:rPr>
                <w:bCs/>
                <w:sz w:val="24"/>
                <w:szCs w:val="24"/>
              </w:rPr>
              <w:t>Показатели</w:t>
            </w:r>
          </w:p>
        </w:tc>
        <w:tc>
          <w:tcPr>
            <w:tcW w:w="1870" w:type="dxa"/>
            <w:shd w:val="clear" w:color="auto" w:fill="auto"/>
            <w:vAlign w:val="center"/>
          </w:tcPr>
          <w:p w:rsidR="00D46D1E" w:rsidRPr="00A11715" w:rsidRDefault="00D46D1E" w:rsidP="00A90EC1">
            <w:pPr>
              <w:jc w:val="center"/>
              <w:rPr>
                <w:bCs/>
                <w:sz w:val="24"/>
                <w:szCs w:val="24"/>
              </w:rPr>
            </w:pPr>
            <w:r w:rsidRPr="00A11715">
              <w:rPr>
                <w:bCs/>
                <w:sz w:val="24"/>
                <w:szCs w:val="24"/>
              </w:rPr>
              <w:t>Единица измерения</w:t>
            </w:r>
          </w:p>
        </w:tc>
        <w:tc>
          <w:tcPr>
            <w:tcW w:w="1490" w:type="dxa"/>
            <w:shd w:val="clear" w:color="auto" w:fill="auto"/>
            <w:vAlign w:val="center"/>
          </w:tcPr>
          <w:p w:rsidR="00D46D1E" w:rsidRPr="00A11715" w:rsidRDefault="00D46D1E" w:rsidP="00A90EC1">
            <w:pPr>
              <w:jc w:val="center"/>
              <w:rPr>
                <w:bCs/>
                <w:sz w:val="24"/>
                <w:szCs w:val="24"/>
              </w:rPr>
            </w:pPr>
            <w:r w:rsidRPr="00A11715">
              <w:rPr>
                <w:bCs/>
                <w:sz w:val="24"/>
                <w:szCs w:val="24"/>
              </w:rPr>
              <w:t>202</w:t>
            </w:r>
            <w:r>
              <w:rPr>
                <w:bCs/>
                <w:sz w:val="24"/>
                <w:szCs w:val="24"/>
              </w:rPr>
              <w:t>4</w:t>
            </w:r>
            <w:r w:rsidRPr="00A11715">
              <w:rPr>
                <w:bCs/>
                <w:sz w:val="24"/>
                <w:szCs w:val="24"/>
              </w:rPr>
              <w:t xml:space="preserve"> год</w:t>
            </w:r>
          </w:p>
        </w:tc>
        <w:tc>
          <w:tcPr>
            <w:tcW w:w="1621" w:type="dxa"/>
            <w:shd w:val="clear" w:color="auto" w:fill="auto"/>
            <w:vAlign w:val="center"/>
          </w:tcPr>
          <w:p w:rsidR="00D46D1E" w:rsidRPr="00A11715" w:rsidRDefault="00D46D1E" w:rsidP="00A90EC1">
            <w:pPr>
              <w:jc w:val="center"/>
              <w:rPr>
                <w:bCs/>
                <w:sz w:val="24"/>
                <w:szCs w:val="24"/>
              </w:rPr>
            </w:pPr>
            <w:r w:rsidRPr="00A11715">
              <w:rPr>
                <w:bCs/>
                <w:sz w:val="24"/>
                <w:szCs w:val="24"/>
              </w:rPr>
              <w:t>202</w:t>
            </w:r>
            <w:r>
              <w:rPr>
                <w:bCs/>
                <w:sz w:val="24"/>
                <w:szCs w:val="24"/>
              </w:rPr>
              <w:t>5</w:t>
            </w:r>
            <w:r w:rsidRPr="00A11715">
              <w:rPr>
                <w:bCs/>
                <w:sz w:val="24"/>
                <w:szCs w:val="24"/>
              </w:rPr>
              <w:t xml:space="preserve"> год</w:t>
            </w:r>
          </w:p>
        </w:tc>
        <w:tc>
          <w:tcPr>
            <w:tcW w:w="1582" w:type="dxa"/>
            <w:shd w:val="clear" w:color="auto" w:fill="auto"/>
            <w:vAlign w:val="center"/>
          </w:tcPr>
          <w:p w:rsidR="00D46D1E" w:rsidRPr="00A11715" w:rsidRDefault="00D46D1E" w:rsidP="00A90EC1">
            <w:pPr>
              <w:jc w:val="center"/>
              <w:rPr>
                <w:bCs/>
                <w:sz w:val="24"/>
                <w:szCs w:val="24"/>
              </w:rPr>
            </w:pPr>
            <w:r w:rsidRPr="00A11715">
              <w:rPr>
                <w:bCs/>
                <w:sz w:val="24"/>
                <w:szCs w:val="24"/>
              </w:rPr>
              <w:t>202</w:t>
            </w:r>
            <w:r>
              <w:rPr>
                <w:bCs/>
                <w:sz w:val="24"/>
                <w:szCs w:val="24"/>
              </w:rPr>
              <w:t>6</w:t>
            </w:r>
            <w:r w:rsidRPr="00A11715">
              <w:rPr>
                <w:bCs/>
                <w:sz w:val="24"/>
                <w:szCs w:val="24"/>
              </w:rPr>
              <w:t xml:space="preserve"> год</w:t>
            </w:r>
          </w:p>
        </w:tc>
      </w:tr>
      <w:tr w:rsidR="00D46D1E" w:rsidRPr="00A11715" w:rsidTr="00A90EC1">
        <w:trPr>
          <w:trHeight w:val="627"/>
          <w:jc w:val="center"/>
        </w:trPr>
        <w:tc>
          <w:tcPr>
            <w:tcW w:w="3131" w:type="dxa"/>
            <w:shd w:val="clear" w:color="auto" w:fill="auto"/>
          </w:tcPr>
          <w:p w:rsidR="00D46D1E" w:rsidRPr="006C3486" w:rsidRDefault="00D46D1E" w:rsidP="00A90EC1">
            <w:pPr>
              <w:widowControl w:val="0"/>
              <w:autoSpaceDE w:val="0"/>
              <w:autoSpaceDN w:val="0"/>
              <w:adjustRightInd w:val="0"/>
              <w:jc w:val="both"/>
              <w:rPr>
                <w:color w:val="000000"/>
                <w:sz w:val="24"/>
                <w:szCs w:val="24"/>
              </w:rPr>
            </w:pPr>
            <w:r w:rsidRPr="006C3486">
              <w:rPr>
                <w:color w:val="000000"/>
                <w:spacing w:val="-6"/>
                <w:sz w:val="24"/>
                <w:szCs w:val="24"/>
              </w:rPr>
              <w:t>Доля выравнивания платы граждан за электрическую энергию в зонах децентрализованного электроснабжения по отношению к централизованному электроснабжению</w:t>
            </w:r>
          </w:p>
        </w:tc>
        <w:tc>
          <w:tcPr>
            <w:tcW w:w="1870" w:type="dxa"/>
            <w:shd w:val="clear" w:color="auto" w:fill="auto"/>
            <w:vAlign w:val="center"/>
          </w:tcPr>
          <w:p w:rsidR="00D46D1E" w:rsidRPr="00A11715" w:rsidRDefault="00D46D1E" w:rsidP="00A90EC1">
            <w:pPr>
              <w:widowControl w:val="0"/>
              <w:autoSpaceDE w:val="0"/>
              <w:autoSpaceDN w:val="0"/>
              <w:adjustRightInd w:val="0"/>
              <w:jc w:val="center"/>
              <w:rPr>
                <w:sz w:val="24"/>
                <w:szCs w:val="24"/>
              </w:rPr>
            </w:pPr>
            <w:r w:rsidRPr="00A11715">
              <w:rPr>
                <w:sz w:val="24"/>
                <w:szCs w:val="24"/>
              </w:rPr>
              <w:t>%</w:t>
            </w:r>
          </w:p>
        </w:tc>
        <w:tc>
          <w:tcPr>
            <w:tcW w:w="1490" w:type="dxa"/>
            <w:shd w:val="clear" w:color="auto" w:fill="auto"/>
            <w:vAlign w:val="center"/>
          </w:tcPr>
          <w:p w:rsidR="00D46D1E" w:rsidRPr="00A11715" w:rsidRDefault="00D46D1E" w:rsidP="00A90EC1">
            <w:pPr>
              <w:jc w:val="center"/>
              <w:rPr>
                <w:sz w:val="24"/>
                <w:szCs w:val="24"/>
              </w:rPr>
            </w:pPr>
            <w:r w:rsidRPr="00A11715">
              <w:rPr>
                <w:sz w:val="24"/>
                <w:szCs w:val="24"/>
              </w:rPr>
              <w:t>100</w:t>
            </w:r>
          </w:p>
        </w:tc>
        <w:tc>
          <w:tcPr>
            <w:tcW w:w="1621" w:type="dxa"/>
            <w:shd w:val="clear" w:color="auto" w:fill="auto"/>
            <w:vAlign w:val="center"/>
          </w:tcPr>
          <w:p w:rsidR="00D46D1E" w:rsidRPr="00A11715" w:rsidRDefault="00D46D1E" w:rsidP="00A90EC1">
            <w:pPr>
              <w:jc w:val="center"/>
              <w:rPr>
                <w:sz w:val="24"/>
                <w:szCs w:val="24"/>
              </w:rPr>
            </w:pPr>
            <w:r w:rsidRPr="00A11715">
              <w:rPr>
                <w:sz w:val="24"/>
                <w:szCs w:val="24"/>
              </w:rPr>
              <w:t>100</w:t>
            </w:r>
          </w:p>
        </w:tc>
        <w:tc>
          <w:tcPr>
            <w:tcW w:w="1582" w:type="dxa"/>
            <w:shd w:val="clear" w:color="auto" w:fill="auto"/>
            <w:vAlign w:val="center"/>
          </w:tcPr>
          <w:p w:rsidR="00D46D1E" w:rsidRPr="00A11715" w:rsidRDefault="00D46D1E" w:rsidP="00A90EC1">
            <w:pPr>
              <w:jc w:val="center"/>
              <w:rPr>
                <w:sz w:val="24"/>
                <w:szCs w:val="24"/>
                <w:lang w:bidi="x-none"/>
              </w:rPr>
            </w:pPr>
            <w:r w:rsidRPr="00A11715">
              <w:rPr>
                <w:sz w:val="24"/>
                <w:szCs w:val="24"/>
              </w:rPr>
              <w:t>100</w:t>
            </w:r>
          </w:p>
        </w:tc>
      </w:tr>
    </w:tbl>
    <w:p w:rsidR="00D46D1E" w:rsidRPr="001B129E" w:rsidRDefault="00D46D1E" w:rsidP="00D46D1E">
      <w:pPr>
        <w:ind w:firstLine="720"/>
        <w:jc w:val="both"/>
        <w:rPr>
          <w:sz w:val="28"/>
        </w:rPr>
      </w:pPr>
    </w:p>
    <w:p w:rsidR="00D46D1E" w:rsidRPr="00A11715" w:rsidRDefault="00D46D1E" w:rsidP="00D46D1E">
      <w:pPr>
        <w:ind w:firstLine="720"/>
        <w:jc w:val="both"/>
        <w:rPr>
          <w:sz w:val="28"/>
          <w:szCs w:val="28"/>
        </w:rPr>
      </w:pPr>
      <w:r w:rsidRPr="00A11715">
        <w:rPr>
          <w:sz w:val="28"/>
          <w:szCs w:val="28"/>
        </w:rPr>
        <w:t xml:space="preserve">Подпрограмма </w:t>
      </w:r>
      <w:r>
        <w:rPr>
          <w:sz w:val="28"/>
          <w:szCs w:val="28"/>
        </w:rPr>
        <w:t>5</w:t>
      </w:r>
      <w:r w:rsidRPr="00A11715">
        <w:rPr>
          <w:sz w:val="28"/>
          <w:szCs w:val="28"/>
        </w:rPr>
        <w:t xml:space="preserve">. </w:t>
      </w:r>
      <w:r w:rsidRPr="00070FF9">
        <w:rPr>
          <w:sz w:val="28"/>
          <w:szCs w:val="28"/>
        </w:rPr>
        <w:t>«Участие в организации деятельности по обращению с твердыми коммунальными отходами на территории Северо-Енисейского района»</w:t>
      </w:r>
    </w:p>
    <w:p w:rsidR="00D46D1E" w:rsidRPr="00A11715" w:rsidRDefault="00D46D1E" w:rsidP="008E4764">
      <w:pPr>
        <w:spacing w:before="240"/>
        <w:ind w:firstLine="720"/>
        <w:jc w:val="both"/>
        <w:rPr>
          <w:sz w:val="28"/>
          <w:szCs w:val="28"/>
        </w:rPr>
      </w:pPr>
      <w:r w:rsidRPr="00A11715">
        <w:rPr>
          <w:sz w:val="28"/>
          <w:szCs w:val="28"/>
        </w:rPr>
        <w:t>На реализацию данной подпрограммы предусматриваются расходы:</w:t>
      </w:r>
    </w:p>
    <w:p w:rsidR="00D46D1E" w:rsidRPr="00A11715" w:rsidRDefault="00D46D1E" w:rsidP="008E4764">
      <w:pPr>
        <w:spacing w:before="240"/>
        <w:ind w:firstLine="720"/>
        <w:jc w:val="right"/>
        <w:rPr>
          <w:sz w:val="28"/>
          <w:szCs w:val="28"/>
        </w:rPr>
      </w:pPr>
      <w:r w:rsidRPr="00A11715">
        <w:rPr>
          <w:sz w:val="28"/>
          <w:szCs w:val="28"/>
        </w:rPr>
        <w:t>Таблица 2</w:t>
      </w:r>
      <w:r>
        <w:rPr>
          <w:sz w:val="28"/>
          <w:szCs w:val="28"/>
        </w:rPr>
        <w:t>7</w:t>
      </w:r>
    </w:p>
    <w:p w:rsidR="00D46D1E" w:rsidRPr="00A11715" w:rsidRDefault="00D46D1E" w:rsidP="00D46D1E">
      <w:pPr>
        <w:ind w:firstLine="720"/>
        <w:jc w:val="right"/>
        <w:rPr>
          <w:sz w:val="28"/>
          <w:szCs w:val="28"/>
        </w:rPr>
      </w:pPr>
      <w:r w:rsidRPr="00A11715">
        <w:rPr>
          <w:sz w:val="28"/>
          <w:szCs w:val="28"/>
        </w:rPr>
        <w:t>(тыс. рублей)</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6"/>
        <w:gridCol w:w="5071"/>
        <w:gridCol w:w="1559"/>
        <w:gridCol w:w="1276"/>
        <w:gridCol w:w="1417"/>
      </w:tblGrid>
      <w:tr w:rsidR="00D46D1E" w:rsidRPr="00A11715" w:rsidTr="008E4764">
        <w:trPr>
          <w:trHeight w:val="330"/>
        </w:trPr>
        <w:tc>
          <w:tcPr>
            <w:tcW w:w="556" w:type="dxa"/>
            <w:vMerge w:val="restart"/>
            <w:shd w:val="clear" w:color="auto" w:fill="auto"/>
            <w:vAlign w:val="center"/>
          </w:tcPr>
          <w:p w:rsidR="00D46D1E" w:rsidRPr="00A11715" w:rsidRDefault="00D46D1E" w:rsidP="00A90EC1">
            <w:pPr>
              <w:jc w:val="center"/>
              <w:rPr>
                <w:bCs/>
                <w:sz w:val="24"/>
                <w:szCs w:val="24"/>
              </w:rPr>
            </w:pPr>
            <w:r w:rsidRPr="00A11715">
              <w:rPr>
                <w:bCs/>
                <w:sz w:val="24"/>
                <w:szCs w:val="24"/>
              </w:rPr>
              <w:t xml:space="preserve">№ </w:t>
            </w:r>
            <w:proofErr w:type="gramStart"/>
            <w:r w:rsidRPr="00A11715">
              <w:rPr>
                <w:bCs/>
                <w:sz w:val="24"/>
                <w:szCs w:val="24"/>
              </w:rPr>
              <w:lastRenderedPageBreak/>
              <w:t>п</w:t>
            </w:r>
            <w:proofErr w:type="gramEnd"/>
            <w:r w:rsidRPr="00A11715">
              <w:rPr>
                <w:bCs/>
                <w:sz w:val="24"/>
                <w:szCs w:val="24"/>
              </w:rPr>
              <w:t>/п</w:t>
            </w:r>
          </w:p>
        </w:tc>
        <w:tc>
          <w:tcPr>
            <w:tcW w:w="5071" w:type="dxa"/>
            <w:vMerge w:val="restart"/>
            <w:shd w:val="clear" w:color="auto" w:fill="auto"/>
            <w:vAlign w:val="center"/>
          </w:tcPr>
          <w:p w:rsidR="00D46D1E" w:rsidRPr="00A11715" w:rsidRDefault="00D46D1E" w:rsidP="00A90EC1">
            <w:pPr>
              <w:jc w:val="center"/>
              <w:rPr>
                <w:bCs/>
                <w:sz w:val="24"/>
                <w:szCs w:val="24"/>
              </w:rPr>
            </w:pPr>
            <w:r w:rsidRPr="00A11715">
              <w:rPr>
                <w:bCs/>
                <w:sz w:val="24"/>
                <w:szCs w:val="24"/>
              </w:rPr>
              <w:lastRenderedPageBreak/>
              <w:t>Наименование ГРБС</w:t>
            </w:r>
          </w:p>
        </w:tc>
        <w:tc>
          <w:tcPr>
            <w:tcW w:w="4252" w:type="dxa"/>
            <w:gridSpan w:val="3"/>
            <w:shd w:val="clear" w:color="auto" w:fill="auto"/>
            <w:vAlign w:val="center"/>
          </w:tcPr>
          <w:p w:rsidR="00D46D1E" w:rsidRPr="00A11715" w:rsidRDefault="00D46D1E" w:rsidP="00A90EC1">
            <w:pPr>
              <w:jc w:val="center"/>
              <w:rPr>
                <w:bCs/>
                <w:sz w:val="24"/>
                <w:szCs w:val="24"/>
              </w:rPr>
            </w:pPr>
            <w:r w:rsidRPr="00A11715">
              <w:rPr>
                <w:bCs/>
                <w:sz w:val="24"/>
                <w:szCs w:val="24"/>
              </w:rPr>
              <w:t>Расходы, годы</w:t>
            </w:r>
          </w:p>
        </w:tc>
      </w:tr>
      <w:tr w:rsidR="00D46D1E" w:rsidRPr="00A11715" w:rsidTr="008E4764">
        <w:trPr>
          <w:trHeight w:val="379"/>
        </w:trPr>
        <w:tc>
          <w:tcPr>
            <w:tcW w:w="556" w:type="dxa"/>
            <w:vMerge/>
            <w:shd w:val="clear" w:color="auto" w:fill="auto"/>
            <w:vAlign w:val="center"/>
          </w:tcPr>
          <w:p w:rsidR="00D46D1E" w:rsidRPr="00A11715" w:rsidRDefault="00D46D1E" w:rsidP="00A90EC1">
            <w:pPr>
              <w:jc w:val="center"/>
              <w:rPr>
                <w:bCs/>
                <w:sz w:val="24"/>
                <w:szCs w:val="24"/>
              </w:rPr>
            </w:pPr>
          </w:p>
        </w:tc>
        <w:tc>
          <w:tcPr>
            <w:tcW w:w="5071" w:type="dxa"/>
            <w:vMerge/>
            <w:shd w:val="clear" w:color="auto" w:fill="auto"/>
            <w:vAlign w:val="center"/>
          </w:tcPr>
          <w:p w:rsidR="00D46D1E" w:rsidRPr="00A11715" w:rsidRDefault="00D46D1E" w:rsidP="00A90EC1">
            <w:pPr>
              <w:jc w:val="center"/>
              <w:rPr>
                <w:bCs/>
                <w:sz w:val="24"/>
                <w:szCs w:val="24"/>
              </w:rPr>
            </w:pPr>
          </w:p>
        </w:tc>
        <w:tc>
          <w:tcPr>
            <w:tcW w:w="1559"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4</w:t>
            </w:r>
            <w:r w:rsidRPr="00A11715">
              <w:rPr>
                <w:sz w:val="24"/>
                <w:szCs w:val="24"/>
              </w:rPr>
              <w:t xml:space="preserve"> </w:t>
            </w:r>
          </w:p>
        </w:tc>
        <w:tc>
          <w:tcPr>
            <w:tcW w:w="1276"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5</w:t>
            </w:r>
            <w:r w:rsidRPr="00A11715">
              <w:rPr>
                <w:sz w:val="24"/>
                <w:szCs w:val="24"/>
              </w:rPr>
              <w:t xml:space="preserve"> </w:t>
            </w:r>
          </w:p>
        </w:tc>
        <w:tc>
          <w:tcPr>
            <w:tcW w:w="1417" w:type="dxa"/>
            <w:shd w:val="clear" w:color="auto" w:fill="auto"/>
            <w:vAlign w:val="center"/>
          </w:tcPr>
          <w:p w:rsidR="00D46D1E" w:rsidRPr="00A11715" w:rsidRDefault="00D46D1E" w:rsidP="00A90EC1">
            <w:pPr>
              <w:jc w:val="center"/>
              <w:rPr>
                <w:sz w:val="24"/>
                <w:szCs w:val="24"/>
              </w:rPr>
            </w:pPr>
            <w:r w:rsidRPr="00A11715">
              <w:rPr>
                <w:sz w:val="24"/>
                <w:szCs w:val="24"/>
              </w:rPr>
              <w:t>202</w:t>
            </w:r>
            <w:r>
              <w:rPr>
                <w:sz w:val="24"/>
                <w:szCs w:val="24"/>
              </w:rPr>
              <w:t>6</w:t>
            </w:r>
            <w:r w:rsidRPr="00A11715">
              <w:rPr>
                <w:sz w:val="24"/>
                <w:szCs w:val="24"/>
              </w:rPr>
              <w:t xml:space="preserve"> </w:t>
            </w:r>
          </w:p>
        </w:tc>
      </w:tr>
      <w:tr w:rsidR="00D46D1E" w:rsidRPr="00A11715" w:rsidTr="008E4764">
        <w:tc>
          <w:tcPr>
            <w:tcW w:w="556" w:type="dxa"/>
            <w:shd w:val="clear" w:color="auto" w:fill="auto"/>
            <w:vAlign w:val="center"/>
          </w:tcPr>
          <w:p w:rsidR="00D46D1E" w:rsidRPr="00A11715" w:rsidRDefault="00D46D1E" w:rsidP="00A90EC1">
            <w:pPr>
              <w:jc w:val="center"/>
              <w:rPr>
                <w:bCs/>
                <w:sz w:val="24"/>
                <w:szCs w:val="24"/>
              </w:rPr>
            </w:pPr>
            <w:r w:rsidRPr="00A11715">
              <w:rPr>
                <w:bCs/>
                <w:sz w:val="24"/>
                <w:szCs w:val="24"/>
              </w:rPr>
              <w:lastRenderedPageBreak/>
              <w:t>1</w:t>
            </w:r>
          </w:p>
        </w:tc>
        <w:tc>
          <w:tcPr>
            <w:tcW w:w="5071" w:type="dxa"/>
            <w:shd w:val="clear" w:color="auto" w:fill="auto"/>
            <w:vAlign w:val="center"/>
          </w:tcPr>
          <w:p w:rsidR="00D46D1E" w:rsidRPr="00A11715" w:rsidRDefault="00D46D1E" w:rsidP="00A90EC1">
            <w:pPr>
              <w:rPr>
                <w:bCs/>
                <w:sz w:val="24"/>
                <w:szCs w:val="24"/>
              </w:rPr>
            </w:pPr>
            <w:r w:rsidRPr="00A11715">
              <w:rPr>
                <w:bCs/>
                <w:sz w:val="24"/>
                <w:szCs w:val="24"/>
              </w:rPr>
              <w:t>Администрация Северо-Енисейского района</w:t>
            </w:r>
          </w:p>
        </w:tc>
        <w:tc>
          <w:tcPr>
            <w:tcW w:w="1559" w:type="dxa"/>
            <w:shd w:val="clear" w:color="auto" w:fill="auto"/>
            <w:vAlign w:val="center"/>
          </w:tcPr>
          <w:p w:rsidR="00D46D1E" w:rsidRPr="00070FF9" w:rsidRDefault="00D46D1E" w:rsidP="00A90EC1">
            <w:pPr>
              <w:jc w:val="center"/>
              <w:rPr>
                <w:sz w:val="24"/>
                <w:szCs w:val="24"/>
              </w:rPr>
            </w:pPr>
            <w:r w:rsidRPr="00070FF9">
              <w:rPr>
                <w:sz w:val="24"/>
                <w:szCs w:val="24"/>
              </w:rPr>
              <w:t>35 814,9</w:t>
            </w:r>
          </w:p>
        </w:tc>
        <w:tc>
          <w:tcPr>
            <w:tcW w:w="1276" w:type="dxa"/>
            <w:shd w:val="clear" w:color="auto" w:fill="auto"/>
            <w:vAlign w:val="center"/>
          </w:tcPr>
          <w:p w:rsidR="00D46D1E" w:rsidRPr="00070FF9" w:rsidRDefault="00D46D1E" w:rsidP="00A90EC1">
            <w:pPr>
              <w:jc w:val="center"/>
              <w:rPr>
                <w:sz w:val="24"/>
                <w:szCs w:val="24"/>
              </w:rPr>
            </w:pPr>
            <w:r>
              <w:rPr>
                <w:sz w:val="24"/>
                <w:szCs w:val="24"/>
              </w:rPr>
              <w:t>37 913,9</w:t>
            </w:r>
          </w:p>
        </w:tc>
        <w:tc>
          <w:tcPr>
            <w:tcW w:w="1417" w:type="dxa"/>
            <w:shd w:val="clear" w:color="auto" w:fill="auto"/>
            <w:vAlign w:val="center"/>
          </w:tcPr>
          <w:p w:rsidR="00D46D1E" w:rsidRPr="00070FF9" w:rsidRDefault="00D46D1E" w:rsidP="00A90EC1">
            <w:pPr>
              <w:jc w:val="center"/>
              <w:rPr>
                <w:sz w:val="24"/>
                <w:szCs w:val="24"/>
              </w:rPr>
            </w:pPr>
            <w:r>
              <w:rPr>
                <w:sz w:val="24"/>
                <w:szCs w:val="24"/>
              </w:rPr>
              <w:t>37 913,9</w:t>
            </w:r>
          </w:p>
        </w:tc>
      </w:tr>
      <w:tr w:rsidR="00D46D1E" w:rsidRPr="00A11715" w:rsidTr="008E4764">
        <w:tc>
          <w:tcPr>
            <w:tcW w:w="556" w:type="dxa"/>
            <w:shd w:val="clear" w:color="auto" w:fill="auto"/>
            <w:vAlign w:val="center"/>
          </w:tcPr>
          <w:p w:rsidR="00D46D1E" w:rsidRPr="00A11715" w:rsidRDefault="00D46D1E" w:rsidP="00A90EC1">
            <w:pPr>
              <w:jc w:val="center"/>
              <w:rPr>
                <w:bCs/>
                <w:sz w:val="24"/>
                <w:szCs w:val="24"/>
              </w:rPr>
            </w:pPr>
          </w:p>
        </w:tc>
        <w:tc>
          <w:tcPr>
            <w:tcW w:w="5071" w:type="dxa"/>
            <w:shd w:val="clear" w:color="auto" w:fill="auto"/>
            <w:vAlign w:val="center"/>
          </w:tcPr>
          <w:p w:rsidR="00D46D1E" w:rsidRPr="00A11715" w:rsidRDefault="00D46D1E" w:rsidP="00A90EC1">
            <w:pPr>
              <w:jc w:val="right"/>
              <w:rPr>
                <w:i/>
                <w:sz w:val="24"/>
                <w:szCs w:val="24"/>
              </w:rPr>
            </w:pPr>
            <w:r w:rsidRPr="00A11715">
              <w:rPr>
                <w:i/>
                <w:sz w:val="24"/>
                <w:szCs w:val="24"/>
              </w:rPr>
              <w:t>в том числе за счет средств:</w:t>
            </w:r>
          </w:p>
        </w:tc>
        <w:tc>
          <w:tcPr>
            <w:tcW w:w="1559" w:type="dxa"/>
            <w:shd w:val="clear" w:color="auto" w:fill="auto"/>
            <w:vAlign w:val="center"/>
          </w:tcPr>
          <w:p w:rsidR="00D46D1E" w:rsidRPr="00070FF9" w:rsidRDefault="00D46D1E" w:rsidP="00A90EC1">
            <w:pPr>
              <w:jc w:val="right"/>
              <w:outlineLvl w:val="0"/>
              <w:rPr>
                <w:bCs/>
                <w:sz w:val="24"/>
                <w:szCs w:val="24"/>
              </w:rPr>
            </w:pPr>
          </w:p>
        </w:tc>
        <w:tc>
          <w:tcPr>
            <w:tcW w:w="1276" w:type="dxa"/>
            <w:shd w:val="clear" w:color="auto" w:fill="auto"/>
            <w:vAlign w:val="center"/>
          </w:tcPr>
          <w:p w:rsidR="00D46D1E" w:rsidRPr="00070FF9" w:rsidRDefault="00D46D1E" w:rsidP="00A90EC1">
            <w:pPr>
              <w:jc w:val="right"/>
              <w:outlineLvl w:val="0"/>
              <w:rPr>
                <w:bCs/>
                <w:sz w:val="24"/>
                <w:szCs w:val="24"/>
              </w:rPr>
            </w:pPr>
          </w:p>
        </w:tc>
        <w:tc>
          <w:tcPr>
            <w:tcW w:w="1417" w:type="dxa"/>
            <w:shd w:val="clear" w:color="auto" w:fill="auto"/>
            <w:vAlign w:val="center"/>
          </w:tcPr>
          <w:p w:rsidR="00D46D1E" w:rsidRPr="00070FF9" w:rsidRDefault="00D46D1E" w:rsidP="00A90EC1">
            <w:pPr>
              <w:jc w:val="right"/>
              <w:outlineLvl w:val="0"/>
              <w:rPr>
                <w:bCs/>
                <w:sz w:val="24"/>
                <w:szCs w:val="24"/>
              </w:rPr>
            </w:pPr>
          </w:p>
        </w:tc>
      </w:tr>
      <w:tr w:rsidR="00D46D1E" w:rsidRPr="00A11715" w:rsidTr="008E4764">
        <w:tc>
          <w:tcPr>
            <w:tcW w:w="556" w:type="dxa"/>
            <w:shd w:val="clear" w:color="auto" w:fill="auto"/>
            <w:vAlign w:val="center"/>
          </w:tcPr>
          <w:p w:rsidR="00D46D1E" w:rsidRPr="00A11715" w:rsidRDefault="00D46D1E" w:rsidP="00A90EC1">
            <w:pPr>
              <w:jc w:val="center"/>
              <w:rPr>
                <w:bCs/>
                <w:sz w:val="24"/>
                <w:szCs w:val="24"/>
              </w:rPr>
            </w:pPr>
          </w:p>
        </w:tc>
        <w:tc>
          <w:tcPr>
            <w:tcW w:w="5071" w:type="dxa"/>
            <w:shd w:val="clear" w:color="auto" w:fill="auto"/>
            <w:vAlign w:val="center"/>
          </w:tcPr>
          <w:p w:rsidR="00D46D1E" w:rsidRPr="00A11715" w:rsidRDefault="00D46D1E" w:rsidP="00A90EC1">
            <w:pPr>
              <w:jc w:val="right"/>
              <w:rPr>
                <w:i/>
                <w:sz w:val="24"/>
                <w:szCs w:val="24"/>
              </w:rPr>
            </w:pPr>
            <w:r w:rsidRPr="00A11715">
              <w:rPr>
                <w:i/>
                <w:sz w:val="24"/>
                <w:szCs w:val="24"/>
              </w:rPr>
              <w:t xml:space="preserve"> </w:t>
            </w:r>
            <w:r>
              <w:rPr>
                <w:i/>
                <w:sz w:val="24"/>
                <w:szCs w:val="24"/>
              </w:rPr>
              <w:t>б</w:t>
            </w:r>
            <w:r w:rsidRPr="00A11715">
              <w:rPr>
                <w:i/>
                <w:sz w:val="24"/>
                <w:szCs w:val="24"/>
              </w:rPr>
              <w:t>юджет</w:t>
            </w:r>
            <w:r>
              <w:rPr>
                <w:i/>
                <w:sz w:val="24"/>
                <w:szCs w:val="24"/>
              </w:rPr>
              <w:t xml:space="preserve"> района</w:t>
            </w:r>
          </w:p>
        </w:tc>
        <w:tc>
          <w:tcPr>
            <w:tcW w:w="1559" w:type="dxa"/>
            <w:shd w:val="clear" w:color="auto" w:fill="auto"/>
            <w:vAlign w:val="center"/>
          </w:tcPr>
          <w:p w:rsidR="00D46D1E" w:rsidRPr="00070FF9" w:rsidRDefault="00D46D1E" w:rsidP="00A90EC1">
            <w:pPr>
              <w:jc w:val="center"/>
              <w:rPr>
                <w:sz w:val="24"/>
                <w:szCs w:val="24"/>
              </w:rPr>
            </w:pPr>
            <w:r w:rsidRPr="00070FF9">
              <w:rPr>
                <w:sz w:val="24"/>
                <w:szCs w:val="24"/>
              </w:rPr>
              <w:t>35 814,9</w:t>
            </w:r>
          </w:p>
        </w:tc>
        <w:tc>
          <w:tcPr>
            <w:tcW w:w="1276" w:type="dxa"/>
            <w:shd w:val="clear" w:color="auto" w:fill="auto"/>
            <w:vAlign w:val="center"/>
          </w:tcPr>
          <w:p w:rsidR="00D46D1E" w:rsidRPr="00070FF9" w:rsidRDefault="00D46D1E" w:rsidP="00A90EC1">
            <w:pPr>
              <w:jc w:val="center"/>
              <w:rPr>
                <w:sz w:val="24"/>
                <w:szCs w:val="24"/>
              </w:rPr>
            </w:pPr>
            <w:r>
              <w:rPr>
                <w:sz w:val="24"/>
                <w:szCs w:val="24"/>
              </w:rPr>
              <w:t>37 913,9</w:t>
            </w:r>
          </w:p>
        </w:tc>
        <w:tc>
          <w:tcPr>
            <w:tcW w:w="1417" w:type="dxa"/>
            <w:shd w:val="clear" w:color="auto" w:fill="auto"/>
            <w:vAlign w:val="center"/>
          </w:tcPr>
          <w:p w:rsidR="00D46D1E" w:rsidRPr="00070FF9" w:rsidRDefault="00D46D1E" w:rsidP="00A90EC1">
            <w:pPr>
              <w:jc w:val="center"/>
              <w:rPr>
                <w:sz w:val="24"/>
                <w:szCs w:val="24"/>
              </w:rPr>
            </w:pPr>
            <w:r>
              <w:rPr>
                <w:sz w:val="24"/>
                <w:szCs w:val="24"/>
              </w:rPr>
              <w:t>37 913,9</w:t>
            </w:r>
          </w:p>
        </w:tc>
      </w:tr>
      <w:tr w:rsidR="00D46D1E" w:rsidRPr="00A11715" w:rsidTr="008E4764">
        <w:trPr>
          <w:trHeight w:val="416"/>
        </w:trPr>
        <w:tc>
          <w:tcPr>
            <w:tcW w:w="556" w:type="dxa"/>
            <w:shd w:val="clear" w:color="auto" w:fill="auto"/>
            <w:vAlign w:val="center"/>
          </w:tcPr>
          <w:p w:rsidR="00D46D1E" w:rsidRPr="00A11715" w:rsidRDefault="00D46D1E" w:rsidP="00A90EC1">
            <w:pPr>
              <w:jc w:val="center"/>
              <w:rPr>
                <w:bCs/>
                <w:sz w:val="24"/>
                <w:szCs w:val="24"/>
              </w:rPr>
            </w:pPr>
          </w:p>
        </w:tc>
        <w:tc>
          <w:tcPr>
            <w:tcW w:w="5071" w:type="dxa"/>
            <w:shd w:val="clear" w:color="auto" w:fill="auto"/>
            <w:vAlign w:val="center"/>
          </w:tcPr>
          <w:p w:rsidR="00D46D1E" w:rsidRPr="00A11715" w:rsidRDefault="00D46D1E" w:rsidP="00A90EC1">
            <w:pPr>
              <w:rPr>
                <w:bCs/>
                <w:sz w:val="24"/>
                <w:szCs w:val="24"/>
              </w:rPr>
            </w:pPr>
            <w:r w:rsidRPr="00A11715">
              <w:rPr>
                <w:bCs/>
                <w:sz w:val="24"/>
                <w:szCs w:val="24"/>
              </w:rPr>
              <w:t>Всего</w:t>
            </w:r>
          </w:p>
        </w:tc>
        <w:tc>
          <w:tcPr>
            <w:tcW w:w="1559" w:type="dxa"/>
            <w:shd w:val="clear" w:color="auto" w:fill="auto"/>
            <w:vAlign w:val="center"/>
          </w:tcPr>
          <w:p w:rsidR="00D46D1E" w:rsidRPr="00070FF9" w:rsidRDefault="00D46D1E" w:rsidP="00A90EC1">
            <w:pPr>
              <w:jc w:val="center"/>
              <w:rPr>
                <w:sz w:val="24"/>
                <w:szCs w:val="24"/>
              </w:rPr>
            </w:pPr>
            <w:r w:rsidRPr="00070FF9">
              <w:rPr>
                <w:sz w:val="24"/>
                <w:szCs w:val="24"/>
              </w:rPr>
              <w:t>35 814,9</w:t>
            </w:r>
          </w:p>
        </w:tc>
        <w:tc>
          <w:tcPr>
            <w:tcW w:w="1276" w:type="dxa"/>
            <w:shd w:val="clear" w:color="auto" w:fill="auto"/>
            <w:vAlign w:val="center"/>
          </w:tcPr>
          <w:p w:rsidR="00D46D1E" w:rsidRPr="00070FF9" w:rsidRDefault="00D46D1E" w:rsidP="00A90EC1">
            <w:pPr>
              <w:jc w:val="center"/>
              <w:rPr>
                <w:sz w:val="24"/>
                <w:szCs w:val="24"/>
              </w:rPr>
            </w:pPr>
            <w:r>
              <w:rPr>
                <w:sz w:val="24"/>
                <w:szCs w:val="24"/>
              </w:rPr>
              <w:t>37 913,9</w:t>
            </w:r>
          </w:p>
        </w:tc>
        <w:tc>
          <w:tcPr>
            <w:tcW w:w="1417" w:type="dxa"/>
            <w:shd w:val="clear" w:color="auto" w:fill="auto"/>
            <w:vAlign w:val="center"/>
          </w:tcPr>
          <w:p w:rsidR="00D46D1E" w:rsidRPr="00070FF9" w:rsidRDefault="00D46D1E" w:rsidP="00A90EC1">
            <w:pPr>
              <w:jc w:val="center"/>
              <w:rPr>
                <w:sz w:val="24"/>
                <w:szCs w:val="24"/>
              </w:rPr>
            </w:pPr>
            <w:r>
              <w:rPr>
                <w:sz w:val="24"/>
                <w:szCs w:val="24"/>
              </w:rPr>
              <w:t>37 913,9</w:t>
            </w:r>
          </w:p>
        </w:tc>
      </w:tr>
    </w:tbl>
    <w:p w:rsidR="00D46D1E" w:rsidRPr="00A11715" w:rsidRDefault="00D46D1E" w:rsidP="00D46D1E">
      <w:pPr>
        <w:autoSpaceDE w:val="0"/>
        <w:autoSpaceDN w:val="0"/>
        <w:adjustRightInd w:val="0"/>
        <w:ind w:firstLine="709"/>
        <w:jc w:val="both"/>
        <w:rPr>
          <w:sz w:val="28"/>
          <w:szCs w:val="28"/>
        </w:rPr>
      </w:pPr>
      <w:r w:rsidRPr="00A11715">
        <w:rPr>
          <w:sz w:val="28"/>
          <w:szCs w:val="28"/>
        </w:rPr>
        <w:t xml:space="preserve">Целью подпрограммы является формирование </w:t>
      </w:r>
      <w:r>
        <w:rPr>
          <w:sz w:val="28"/>
          <w:szCs w:val="28"/>
        </w:rPr>
        <w:t>комплексной системы обращения с твердыми коммунальными отходами на территории Северо-Енисейского района.</w:t>
      </w:r>
    </w:p>
    <w:p w:rsidR="00D46D1E" w:rsidRPr="00A11715" w:rsidRDefault="00D46D1E" w:rsidP="00D46D1E">
      <w:pPr>
        <w:autoSpaceDE w:val="0"/>
        <w:autoSpaceDN w:val="0"/>
        <w:adjustRightInd w:val="0"/>
        <w:ind w:firstLine="709"/>
        <w:jc w:val="both"/>
        <w:rPr>
          <w:sz w:val="28"/>
          <w:szCs w:val="28"/>
        </w:rPr>
      </w:pPr>
      <w:r w:rsidRPr="00A11715">
        <w:rPr>
          <w:sz w:val="28"/>
          <w:szCs w:val="28"/>
        </w:rPr>
        <w:t xml:space="preserve">Задача – </w:t>
      </w:r>
      <w:r>
        <w:rPr>
          <w:sz w:val="28"/>
          <w:szCs w:val="28"/>
        </w:rPr>
        <w:t>улучшение санитарно-эпидемиологической обстановки на территории населенных пунктов Северо-Енисейского района</w:t>
      </w:r>
      <w:r w:rsidRPr="00A11715">
        <w:rPr>
          <w:sz w:val="28"/>
          <w:szCs w:val="28"/>
        </w:rPr>
        <w:t>.</w:t>
      </w:r>
    </w:p>
    <w:p w:rsidR="00D46D1E" w:rsidRPr="008E4764" w:rsidRDefault="00D46D1E" w:rsidP="008E4764">
      <w:pPr>
        <w:pStyle w:val="3"/>
        <w:ind w:firstLine="0"/>
        <w:jc w:val="both"/>
        <w:rPr>
          <w:b w:val="0"/>
        </w:rPr>
      </w:pPr>
      <w:r>
        <w:tab/>
      </w:r>
      <w:r w:rsidRPr="008E4764">
        <w:rPr>
          <w:b w:val="0"/>
        </w:rPr>
        <w:t>Подпрограммой предусмотрены мероприятия за счет средств, поступивших в бюджет Северо-Енисейского района за негативное воздействие на окружающую среду:</w:t>
      </w:r>
    </w:p>
    <w:p w:rsidR="00D46D1E" w:rsidRDefault="00D46D1E" w:rsidP="00D46D1E">
      <w:pPr>
        <w:jc w:val="both"/>
        <w:rPr>
          <w:sz w:val="28"/>
          <w:szCs w:val="28"/>
        </w:rPr>
      </w:pPr>
      <w:r>
        <w:rPr>
          <w:sz w:val="28"/>
          <w:szCs w:val="28"/>
        </w:rPr>
        <w:tab/>
        <w:t>р</w:t>
      </w:r>
      <w:r w:rsidRPr="006B1600">
        <w:rPr>
          <w:sz w:val="28"/>
          <w:szCs w:val="28"/>
        </w:rPr>
        <w:t>азработка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r>
        <w:rPr>
          <w:sz w:val="28"/>
          <w:szCs w:val="28"/>
        </w:rPr>
        <w:t xml:space="preserve"> – 29 100,0 тыс. рублей;</w:t>
      </w:r>
    </w:p>
    <w:p w:rsidR="00D46D1E" w:rsidRDefault="00D46D1E" w:rsidP="00D46D1E">
      <w:pPr>
        <w:jc w:val="both"/>
        <w:rPr>
          <w:sz w:val="28"/>
          <w:szCs w:val="28"/>
        </w:rPr>
      </w:pPr>
      <w:r>
        <w:rPr>
          <w:sz w:val="28"/>
          <w:szCs w:val="28"/>
        </w:rPr>
        <w:tab/>
        <w:t>р</w:t>
      </w:r>
      <w:r w:rsidRPr="00DC061D">
        <w:rPr>
          <w:sz w:val="28"/>
          <w:szCs w:val="28"/>
        </w:rPr>
        <w:t>екультивация объектов размещения отходов, в том числе твердых коммунальных отходов</w:t>
      </w:r>
      <w:r>
        <w:rPr>
          <w:sz w:val="28"/>
          <w:szCs w:val="28"/>
        </w:rPr>
        <w:t xml:space="preserve"> – 6 714,9 тыс. рублей.</w:t>
      </w:r>
    </w:p>
    <w:p w:rsidR="00D46D1E" w:rsidRPr="00A11715" w:rsidRDefault="00D46D1E" w:rsidP="00D46D1E">
      <w:pPr>
        <w:ind w:firstLine="720"/>
        <w:jc w:val="both"/>
        <w:rPr>
          <w:sz w:val="28"/>
          <w:szCs w:val="28"/>
        </w:rPr>
      </w:pPr>
      <w:r w:rsidRPr="00902A87">
        <w:rPr>
          <w:sz w:val="28"/>
          <w:szCs w:val="28"/>
        </w:rPr>
        <w:t>Реализация данной подпрограммы приведет к достижению следующих показателей результативности:</w:t>
      </w:r>
    </w:p>
    <w:p w:rsidR="00D46D1E" w:rsidRPr="00A11715" w:rsidRDefault="00D46D1E" w:rsidP="00D46D1E">
      <w:pPr>
        <w:ind w:firstLine="720"/>
        <w:jc w:val="right"/>
        <w:rPr>
          <w:sz w:val="28"/>
          <w:szCs w:val="28"/>
        </w:rPr>
      </w:pPr>
      <w:r w:rsidRPr="00A11715">
        <w:rPr>
          <w:sz w:val="28"/>
          <w:szCs w:val="28"/>
        </w:rPr>
        <w:t>Таблица 2</w:t>
      </w:r>
      <w:r>
        <w:rPr>
          <w:sz w:val="28"/>
          <w:szCs w:val="28"/>
        </w:rPr>
        <w:t>8</w:t>
      </w:r>
      <w:r w:rsidRPr="00A11715">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1"/>
        <w:gridCol w:w="1870"/>
        <w:gridCol w:w="1490"/>
        <w:gridCol w:w="1621"/>
        <w:gridCol w:w="1582"/>
      </w:tblGrid>
      <w:tr w:rsidR="00D46D1E" w:rsidRPr="00A11715" w:rsidTr="00A90EC1">
        <w:trPr>
          <w:trHeight w:val="233"/>
          <w:jc w:val="center"/>
        </w:trPr>
        <w:tc>
          <w:tcPr>
            <w:tcW w:w="3131" w:type="dxa"/>
            <w:shd w:val="clear" w:color="auto" w:fill="auto"/>
            <w:vAlign w:val="center"/>
          </w:tcPr>
          <w:p w:rsidR="00D46D1E" w:rsidRPr="00A11715" w:rsidRDefault="00D46D1E" w:rsidP="00A90EC1">
            <w:pPr>
              <w:jc w:val="center"/>
              <w:rPr>
                <w:bCs/>
                <w:sz w:val="24"/>
                <w:szCs w:val="24"/>
              </w:rPr>
            </w:pPr>
            <w:r w:rsidRPr="00A11715">
              <w:rPr>
                <w:bCs/>
                <w:sz w:val="24"/>
                <w:szCs w:val="24"/>
              </w:rPr>
              <w:t>Показатели</w:t>
            </w:r>
          </w:p>
        </w:tc>
        <w:tc>
          <w:tcPr>
            <w:tcW w:w="1870" w:type="dxa"/>
            <w:shd w:val="clear" w:color="auto" w:fill="auto"/>
            <w:vAlign w:val="center"/>
          </w:tcPr>
          <w:p w:rsidR="00D46D1E" w:rsidRPr="00A11715" w:rsidRDefault="00D46D1E" w:rsidP="00A90EC1">
            <w:pPr>
              <w:jc w:val="center"/>
              <w:rPr>
                <w:bCs/>
                <w:sz w:val="24"/>
                <w:szCs w:val="24"/>
              </w:rPr>
            </w:pPr>
            <w:r w:rsidRPr="00A11715">
              <w:rPr>
                <w:bCs/>
                <w:sz w:val="24"/>
                <w:szCs w:val="24"/>
              </w:rPr>
              <w:t>Единица измерения</w:t>
            </w:r>
          </w:p>
        </w:tc>
        <w:tc>
          <w:tcPr>
            <w:tcW w:w="1490" w:type="dxa"/>
            <w:shd w:val="clear" w:color="auto" w:fill="auto"/>
            <w:vAlign w:val="center"/>
          </w:tcPr>
          <w:p w:rsidR="00D46D1E" w:rsidRPr="00A11715" w:rsidRDefault="00D46D1E" w:rsidP="00A90EC1">
            <w:pPr>
              <w:jc w:val="center"/>
              <w:rPr>
                <w:bCs/>
                <w:sz w:val="24"/>
                <w:szCs w:val="24"/>
              </w:rPr>
            </w:pPr>
            <w:r w:rsidRPr="00A11715">
              <w:rPr>
                <w:bCs/>
                <w:sz w:val="24"/>
                <w:szCs w:val="24"/>
              </w:rPr>
              <w:t>202</w:t>
            </w:r>
            <w:r>
              <w:rPr>
                <w:bCs/>
                <w:sz w:val="24"/>
                <w:szCs w:val="24"/>
              </w:rPr>
              <w:t>4</w:t>
            </w:r>
            <w:r w:rsidRPr="00A11715">
              <w:rPr>
                <w:bCs/>
                <w:sz w:val="24"/>
                <w:szCs w:val="24"/>
              </w:rPr>
              <w:t xml:space="preserve"> год</w:t>
            </w:r>
          </w:p>
        </w:tc>
        <w:tc>
          <w:tcPr>
            <w:tcW w:w="1621" w:type="dxa"/>
            <w:shd w:val="clear" w:color="auto" w:fill="auto"/>
            <w:vAlign w:val="center"/>
          </w:tcPr>
          <w:p w:rsidR="00D46D1E" w:rsidRPr="00A11715" w:rsidRDefault="00D46D1E" w:rsidP="00A90EC1">
            <w:pPr>
              <w:jc w:val="center"/>
              <w:rPr>
                <w:bCs/>
                <w:sz w:val="24"/>
                <w:szCs w:val="24"/>
              </w:rPr>
            </w:pPr>
            <w:r w:rsidRPr="00A11715">
              <w:rPr>
                <w:bCs/>
                <w:sz w:val="24"/>
                <w:szCs w:val="24"/>
              </w:rPr>
              <w:t>202</w:t>
            </w:r>
            <w:r>
              <w:rPr>
                <w:bCs/>
                <w:sz w:val="24"/>
                <w:szCs w:val="24"/>
              </w:rPr>
              <w:t>5</w:t>
            </w:r>
            <w:r w:rsidRPr="00A11715">
              <w:rPr>
                <w:bCs/>
                <w:sz w:val="24"/>
                <w:szCs w:val="24"/>
              </w:rPr>
              <w:t xml:space="preserve"> год</w:t>
            </w:r>
          </w:p>
        </w:tc>
        <w:tc>
          <w:tcPr>
            <w:tcW w:w="1582" w:type="dxa"/>
            <w:shd w:val="clear" w:color="auto" w:fill="auto"/>
            <w:vAlign w:val="center"/>
          </w:tcPr>
          <w:p w:rsidR="00D46D1E" w:rsidRPr="00A11715" w:rsidRDefault="00D46D1E" w:rsidP="00A90EC1">
            <w:pPr>
              <w:jc w:val="center"/>
              <w:rPr>
                <w:bCs/>
                <w:sz w:val="24"/>
                <w:szCs w:val="24"/>
              </w:rPr>
            </w:pPr>
            <w:r w:rsidRPr="00A11715">
              <w:rPr>
                <w:bCs/>
                <w:sz w:val="24"/>
                <w:szCs w:val="24"/>
              </w:rPr>
              <w:t>202</w:t>
            </w:r>
            <w:r>
              <w:rPr>
                <w:bCs/>
                <w:sz w:val="24"/>
                <w:szCs w:val="24"/>
              </w:rPr>
              <w:t>6</w:t>
            </w:r>
            <w:r w:rsidRPr="00A11715">
              <w:rPr>
                <w:bCs/>
                <w:sz w:val="24"/>
                <w:szCs w:val="24"/>
              </w:rPr>
              <w:t xml:space="preserve"> год</w:t>
            </w:r>
          </w:p>
        </w:tc>
      </w:tr>
      <w:tr w:rsidR="00D46D1E" w:rsidRPr="00A11715" w:rsidTr="00A90EC1">
        <w:trPr>
          <w:trHeight w:val="627"/>
          <w:jc w:val="center"/>
        </w:trPr>
        <w:tc>
          <w:tcPr>
            <w:tcW w:w="3131" w:type="dxa"/>
            <w:shd w:val="clear" w:color="auto" w:fill="auto"/>
          </w:tcPr>
          <w:p w:rsidR="00D46D1E" w:rsidRPr="00902A87" w:rsidRDefault="00D46D1E" w:rsidP="00A90EC1">
            <w:pPr>
              <w:widowControl w:val="0"/>
              <w:autoSpaceDE w:val="0"/>
              <w:autoSpaceDN w:val="0"/>
              <w:adjustRightInd w:val="0"/>
              <w:jc w:val="both"/>
              <w:rPr>
                <w:color w:val="000000"/>
                <w:sz w:val="24"/>
                <w:szCs w:val="24"/>
              </w:rPr>
            </w:pPr>
            <w:r w:rsidRPr="00902A87">
              <w:rPr>
                <w:color w:val="000000"/>
                <w:sz w:val="24"/>
                <w:szCs w:val="24"/>
              </w:rPr>
              <w:t xml:space="preserve">Разработка </w:t>
            </w:r>
            <w:r w:rsidRPr="00902A87">
              <w:rPr>
                <w:sz w:val="24"/>
                <w:szCs w:val="24"/>
              </w:rPr>
              <w:t>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p>
        </w:tc>
        <w:tc>
          <w:tcPr>
            <w:tcW w:w="1870" w:type="dxa"/>
            <w:shd w:val="clear" w:color="auto" w:fill="auto"/>
            <w:vAlign w:val="center"/>
          </w:tcPr>
          <w:p w:rsidR="00D46D1E" w:rsidRPr="00A11715" w:rsidRDefault="00D46D1E" w:rsidP="00A90EC1">
            <w:pPr>
              <w:widowControl w:val="0"/>
              <w:autoSpaceDE w:val="0"/>
              <w:autoSpaceDN w:val="0"/>
              <w:adjustRightInd w:val="0"/>
              <w:jc w:val="center"/>
              <w:rPr>
                <w:sz w:val="24"/>
                <w:szCs w:val="24"/>
              </w:rPr>
            </w:pPr>
            <w:r>
              <w:rPr>
                <w:sz w:val="24"/>
                <w:szCs w:val="24"/>
              </w:rPr>
              <w:t>ед.</w:t>
            </w:r>
          </w:p>
        </w:tc>
        <w:tc>
          <w:tcPr>
            <w:tcW w:w="1490" w:type="dxa"/>
            <w:shd w:val="clear" w:color="auto" w:fill="auto"/>
            <w:vAlign w:val="center"/>
          </w:tcPr>
          <w:p w:rsidR="00D46D1E" w:rsidRPr="00A11715" w:rsidRDefault="00D46D1E" w:rsidP="00A90EC1">
            <w:pPr>
              <w:jc w:val="center"/>
              <w:rPr>
                <w:sz w:val="24"/>
                <w:szCs w:val="24"/>
              </w:rPr>
            </w:pPr>
            <w:r>
              <w:rPr>
                <w:sz w:val="24"/>
                <w:szCs w:val="24"/>
              </w:rPr>
              <w:t>не менее 3</w:t>
            </w:r>
          </w:p>
        </w:tc>
        <w:tc>
          <w:tcPr>
            <w:tcW w:w="1621" w:type="dxa"/>
            <w:shd w:val="clear" w:color="auto" w:fill="auto"/>
            <w:vAlign w:val="center"/>
          </w:tcPr>
          <w:p w:rsidR="00D46D1E" w:rsidRPr="00A11715" w:rsidRDefault="00D46D1E" w:rsidP="00A90EC1">
            <w:pPr>
              <w:jc w:val="center"/>
              <w:rPr>
                <w:sz w:val="24"/>
                <w:szCs w:val="24"/>
              </w:rPr>
            </w:pPr>
            <w:r>
              <w:rPr>
                <w:sz w:val="24"/>
                <w:szCs w:val="24"/>
              </w:rPr>
              <w:t>не менее 1</w:t>
            </w:r>
          </w:p>
        </w:tc>
        <w:tc>
          <w:tcPr>
            <w:tcW w:w="1582" w:type="dxa"/>
            <w:shd w:val="clear" w:color="auto" w:fill="auto"/>
            <w:vAlign w:val="center"/>
          </w:tcPr>
          <w:p w:rsidR="00D46D1E" w:rsidRPr="00A11715" w:rsidRDefault="00D46D1E" w:rsidP="00A90EC1">
            <w:pPr>
              <w:jc w:val="center"/>
              <w:rPr>
                <w:sz w:val="24"/>
                <w:szCs w:val="24"/>
                <w:lang w:bidi="x-none"/>
              </w:rPr>
            </w:pPr>
            <w:r>
              <w:rPr>
                <w:sz w:val="24"/>
                <w:szCs w:val="24"/>
                <w:lang w:bidi="x-none"/>
              </w:rPr>
              <w:t>0</w:t>
            </w:r>
          </w:p>
        </w:tc>
      </w:tr>
      <w:tr w:rsidR="00D46D1E" w:rsidRPr="00A11715" w:rsidTr="00A90EC1">
        <w:trPr>
          <w:trHeight w:val="627"/>
          <w:jc w:val="center"/>
        </w:trPr>
        <w:tc>
          <w:tcPr>
            <w:tcW w:w="3131" w:type="dxa"/>
            <w:shd w:val="clear" w:color="auto" w:fill="auto"/>
          </w:tcPr>
          <w:p w:rsidR="00D46D1E" w:rsidRPr="00902A87" w:rsidRDefault="00D46D1E" w:rsidP="00A90EC1">
            <w:pPr>
              <w:widowControl w:val="0"/>
              <w:autoSpaceDE w:val="0"/>
              <w:autoSpaceDN w:val="0"/>
              <w:adjustRightInd w:val="0"/>
              <w:jc w:val="both"/>
              <w:rPr>
                <w:color w:val="000000"/>
                <w:sz w:val="24"/>
                <w:szCs w:val="24"/>
              </w:rPr>
            </w:pPr>
            <w:r>
              <w:rPr>
                <w:sz w:val="24"/>
                <w:szCs w:val="24"/>
              </w:rPr>
              <w:t>Р</w:t>
            </w:r>
            <w:r w:rsidRPr="00902A87">
              <w:rPr>
                <w:sz w:val="24"/>
                <w:szCs w:val="24"/>
              </w:rPr>
              <w:t>екультивация объектов размещения отходов, в том числе твердых коммунальных отходов</w:t>
            </w:r>
          </w:p>
        </w:tc>
        <w:tc>
          <w:tcPr>
            <w:tcW w:w="1870" w:type="dxa"/>
            <w:shd w:val="clear" w:color="auto" w:fill="auto"/>
            <w:vAlign w:val="center"/>
          </w:tcPr>
          <w:p w:rsidR="00D46D1E" w:rsidRDefault="00D46D1E" w:rsidP="00A90EC1">
            <w:pPr>
              <w:widowControl w:val="0"/>
              <w:autoSpaceDE w:val="0"/>
              <w:autoSpaceDN w:val="0"/>
              <w:adjustRightInd w:val="0"/>
              <w:jc w:val="center"/>
              <w:rPr>
                <w:sz w:val="24"/>
                <w:szCs w:val="24"/>
              </w:rPr>
            </w:pPr>
          </w:p>
          <w:p w:rsidR="00D46D1E" w:rsidRDefault="00D46D1E" w:rsidP="00A90EC1">
            <w:pPr>
              <w:widowControl w:val="0"/>
              <w:autoSpaceDE w:val="0"/>
              <w:autoSpaceDN w:val="0"/>
              <w:adjustRightInd w:val="0"/>
              <w:jc w:val="center"/>
              <w:rPr>
                <w:sz w:val="24"/>
                <w:szCs w:val="24"/>
              </w:rPr>
            </w:pPr>
            <w:r>
              <w:rPr>
                <w:sz w:val="24"/>
                <w:szCs w:val="24"/>
              </w:rPr>
              <w:t>Объект</w:t>
            </w:r>
          </w:p>
          <w:p w:rsidR="00D46D1E" w:rsidRPr="00A11715" w:rsidRDefault="00D46D1E" w:rsidP="00A90EC1">
            <w:pPr>
              <w:widowControl w:val="0"/>
              <w:autoSpaceDE w:val="0"/>
              <w:autoSpaceDN w:val="0"/>
              <w:adjustRightInd w:val="0"/>
              <w:jc w:val="center"/>
              <w:rPr>
                <w:sz w:val="24"/>
                <w:szCs w:val="24"/>
              </w:rPr>
            </w:pPr>
          </w:p>
        </w:tc>
        <w:tc>
          <w:tcPr>
            <w:tcW w:w="1490" w:type="dxa"/>
            <w:shd w:val="clear" w:color="auto" w:fill="auto"/>
            <w:vAlign w:val="center"/>
          </w:tcPr>
          <w:p w:rsidR="00D46D1E" w:rsidRDefault="00D46D1E" w:rsidP="00A90EC1">
            <w:pPr>
              <w:jc w:val="center"/>
            </w:pPr>
            <w:r w:rsidRPr="001346C0">
              <w:rPr>
                <w:sz w:val="24"/>
                <w:szCs w:val="24"/>
              </w:rPr>
              <w:t xml:space="preserve">не менее </w:t>
            </w:r>
            <w:r>
              <w:rPr>
                <w:sz w:val="24"/>
                <w:szCs w:val="24"/>
              </w:rPr>
              <w:t>1</w:t>
            </w:r>
          </w:p>
        </w:tc>
        <w:tc>
          <w:tcPr>
            <w:tcW w:w="1621" w:type="dxa"/>
            <w:shd w:val="clear" w:color="auto" w:fill="auto"/>
            <w:vAlign w:val="center"/>
          </w:tcPr>
          <w:p w:rsidR="00D46D1E" w:rsidRDefault="00D46D1E" w:rsidP="00A90EC1">
            <w:pPr>
              <w:jc w:val="center"/>
            </w:pPr>
            <w:r w:rsidRPr="001346C0">
              <w:rPr>
                <w:sz w:val="24"/>
                <w:szCs w:val="24"/>
              </w:rPr>
              <w:t>не менее 3</w:t>
            </w:r>
          </w:p>
        </w:tc>
        <w:tc>
          <w:tcPr>
            <w:tcW w:w="1582" w:type="dxa"/>
            <w:shd w:val="clear" w:color="auto" w:fill="auto"/>
            <w:vAlign w:val="center"/>
          </w:tcPr>
          <w:p w:rsidR="00D46D1E" w:rsidRDefault="00D46D1E" w:rsidP="00A90EC1">
            <w:pPr>
              <w:jc w:val="center"/>
            </w:pPr>
            <w:r w:rsidRPr="001346C0">
              <w:rPr>
                <w:sz w:val="24"/>
                <w:szCs w:val="24"/>
              </w:rPr>
              <w:t>не менее 3</w:t>
            </w:r>
          </w:p>
        </w:tc>
      </w:tr>
    </w:tbl>
    <w:p w:rsidR="00A815D8" w:rsidRDefault="00A815D8" w:rsidP="00A815D8"/>
    <w:p w:rsidR="00E76CB2" w:rsidRDefault="00E76CB2" w:rsidP="00E76CB2">
      <w:pPr>
        <w:pStyle w:val="3"/>
        <w:ind w:firstLine="0"/>
        <w:jc w:val="center"/>
      </w:pPr>
      <w:r>
        <w:t>Защита населения и территории Северо-Енисейского района от чрезвычайных ситуаций природного и техногенного характера и обеспечение профилактики правонарушений</w:t>
      </w:r>
    </w:p>
    <w:p w:rsidR="00E76CB2" w:rsidRDefault="00E76CB2" w:rsidP="00E76CB2"/>
    <w:p w:rsidR="00E76CB2" w:rsidRDefault="00E76CB2" w:rsidP="00E76CB2">
      <w:pPr>
        <w:ind w:firstLine="567"/>
        <w:jc w:val="both"/>
        <w:rPr>
          <w:sz w:val="28"/>
          <w:szCs w:val="28"/>
        </w:rPr>
      </w:pPr>
      <w:r>
        <w:rPr>
          <w:sz w:val="28"/>
          <w:szCs w:val="28"/>
        </w:rPr>
        <w:t>На реализацию муниципальной программы «Защита населения и территории Северо-Енисейского района от чрезвычайных ситуаций природного и техногенного характера и обеспечение профилактики правонарушений» (далее – Программа) предусмотрены бюджетные ассигнования из бюджета района в общем объеме 2 080 042,5 тыс. рублей</w:t>
      </w:r>
      <w:r w:rsidRPr="00BD68E4">
        <w:rPr>
          <w:sz w:val="28"/>
        </w:rPr>
        <w:t xml:space="preserve"> </w:t>
      </w:r>
      <w:r>
        <w:rPr>
          <w:sz w:val="28"/>
        </w:rPr>
        <w:t>за счет средств бюджета</w:t>
      </w:r>
      <w:r>
        <w:rPr>
          <w:sz w:val="28"/>
          <w:szCs w:val="28"/>
        </w:rPr>
        <w:t>, в том числе по годам:</w:t>
      </w:r>
    </w:p>
    <w:p w:rsidR="00E76CB2" w:rsidRDefault="00E76CB2" w:rsidP="00E76CB2">
      <w:pPr>
        <w:ind w:firstLine="567"/>
        <w:jc w:val="both"/>
        <w:rPr>
          <w:sz w:val="28"/>
          <w:szCs w:val="28"/>
        </w:rPr>
      </w:pPr>
      <w:r>
        <w:rPr>
          <w:sz w:val="28"/>
          <w:szCs w:val="28"/>
        </w:rPr>
        <w:t>2024 год – 71 217,5 тыс. рублей;</w:t>
      </w:r>
    </w:p>
    <w:p w:rsidR="00E76CB2" w:rsidRDefault="00E76CB2" w:rsidP="00E76CB2">
      <w:pPr>
        <w:ind w:firstLine="567"/>
        <w:jc w:val="both"/>
        <w:rPr>
          <w:sz w:val="28"/>
          <w:szCs w:val="28"/>
        </w:rPr>
      </w:pPr>
      <w:r>
        <w:rPr>
          <w:sz w:val="28"/>
          <w:szCs w:val="28"/>
        </w:rPr>
        <w:lastRenderedPageBreak/>
        <w:t>2025 год – 68 212,5 тыс. рублей;</w:t>
      </w:r>
    </w:p>
    <w:p w:rsidR="00E76CB2" w:rsidRDefault="00E76CB2" w:rsidP="00E76CB2">
      <w:pPr>
        <w:ind w:firstLine="567"/>
        <w:jc w:val="both"/>
        <w:rPr>
          <w:sz w:val="28"/>
          <w:szCs w:val="28"/>
        </w:rPr>
      </w:pPr>
      <w:r>
        <w:rPr>
          <w:sz w:val="28"/>
          <w:szCs w:val="28"/>
        </w:rPr>
        <w:t>2026 год – 68 612,5 тыс. рублей</w:t>
      </w:r>
      <w:r>
        <w:rPr>
          <w:sz w:val="28"/>
        </w:rPr>
        <w:t>.</w:t>
      </w:r>
    </w:p>
    <w:p w:rsidR="00E76CB2" w:rsidRDefault="00E76CB2" w:rsidP="00E76CB2">
      <w:pPr>
        <w:ind w:firstLine="567"/>
        <w:jc w:val="both"/>
        <w:rPr>
          <w:sz w:val="28"/>
          <w:szCs w:val="28"/>
        </w:rPr>
      </w:pPr>
    </w:p>
    <w:p w:rsidR="00E76CB2" w:rsidRDefault="00E76CB2" w:rsidP="00E76CB2">
      <w:pPr>
        <w:ind w:firstLine="567"/>
        <w:jc w:val="both"/>
        <w:rPr>
          <w:sz w:val="28"/>
          <w:szCs w:val="28"/>
        </w:rPr>
      </w:pPr>
      <w:r>
        <w:rPr>
          <w:sz w:val="28"/>
          <w:szCs w:val="28"/>
        </w:rPr>
        <w:t xml:space="preserve">В рамках данной муниципальной программы реализуются 3 подпрограммы. </w:t>
      </w:r>
    </w:p>
    <w:p w:rsidR="00E76CB2" w:rsidRDefault="00E76CB2" w:rsidP="00E76CB2">
      <w:pPr>
        <w:ind w:firstLine="567"/>
        <w:jc w:val="both"/>
        <w:rPr>
          <w:sz w:val="28"/>
          <w:szCs w:val="28"/>
        </w:rPr>
      </w:pPr>
    </w:p>
    <w:p w:rsidR="00E76CB2" w:rsidRDefault="00E76CB2" w:rsidP="00E76CB2">
      <w:pPr>
        <w:ind w:firstLine="567"/>
        <w:jc w:val="both"/>
        <w:rPr>
          <w:sz w:val="28"/>
          <w:szCs w:val="28"/>
        </w:rPr>
      </w:pPr>
      <w:r>
        <w:rPr>
          <w:sz w:val="28"/>
          <w:szCs w:val="28"/>
        </w:rPr>
        <w:t>Подпрограмма 1. «</w:t>
      </w:r>
      <w:r>
        <w:rPr>
          <w:color w:val="000000"/>
          <w:sz w:val="28"/>
          <w:szCs w:val="28"/>
        </w:rPr>
        <w:t>Обеспечение предупреждения возникновения и развития чрезвычайных ситуаций природного и техногенного характера</w:t>
      </w:r>
      <w:r>
        <w:rPr>
          <w:sz w:val="28"/>
          <w:szCs w:val="28"/>
        </w:rPr>
        <w:t xml:space="preserve">»: </w:t>
      </w:r>
    </w:p>
    <w:p w:rsidR="00E76CB2" w:rsidRDefault="00E76CB2" w:rsidP="00E76CB2">
      <w:pPr>
        <w:pStyle w:val="af0"/>
        <w:ind w:firstLine="748"/>
        <w:jc w:val="right"/>
        <w:rPr>
          <w:rFonts w:ascii="Times New Roman" w:hAnsi="Times New Roman" w:cs="Times New Roman"/>
          <w:sz w:val="28"/>
          <w:szCs w:val="28"/>
        </w:rPr>
      </w:pPr>
      <w:r>
        <w:rPr>
          <w:rFonts w:ascii="Times New Roman" w:hAnsi="Times New Roman" w:cs="Times New Roman"/>
          <w:sz w:val="28"/>
          <w:szCs w:val="28"/>
        </w:rPr>
        <w:t>Таблица 29</w:t>
      </w:r>
    </w:p>
    <w:p w:rsidR="00E76CB2" w:rsidRDefault="00E76CB2" w:rsidP="00E76CB2">
      <w:pPr>
        <w:pStyle w:val="af0"/>
        <w:ind w:firstLine="748"/>
        <w:jc w:val="right"/>
        <w:rPr>
          <w:rFonts w:ascii="Times New Roman" w:hAnsi="Times New Roman" w:cs="Times New Roman"/>
          <w:sz w:val="28"/>
          <w:szCs w:val="28"/>
        </w:rPr>
      </w:pPr>
      <w:r>
        <w:rPr>
          <w:rFonts w:ascii="Times New Roman" w:hAnsi="Times New Roman" w:cs="Times New Roman"/>
          <w:sz w:val="28"/>
          <w:szCs w:val="28"/>
        </w:rPr>
        <w:t xml:space="preserve">(тыс. рублей)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4687"/>
        <w:gridCol w:w="1510"/>
        <w:gridCol w:w="1479"/>
        <w:gridCol w:w="1559"/>
      </w:tblGrid>
      <w:tr w:rsidR="00E76CB2" w:rsidTr="0063147D">
        <w:tc>
          <w:tcPr>
            <w:tcW w:w="5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w:t>
            </w:r>
          </w:p>
          <w:p w:rsidR="00E76CB2" w:rsidRDefault="00E76CB2" w:rsidP="0063147D">
            <w:pPr>
              <w:spacing w:line="276" w:lineRule="auto"/>
              <w:jc w:val="center"/>
              <w:rPr>
                <w:sz w:val="24"/>
                <w:szCs w:val="24"/>
                <w:lang w:val="x-none" w:eastAsia="en-US" w:bidi="x-none"/>
              </w:rPr>
            </w:pPr>
            <w:proofErr w:type="gramStart"/>
            <w:r>
              <w:rPr>
                <w:sz w:val="24"/>
                <w:szCs w:val="24"/>
                <w:lang w:eastAsia="en-US"/>
              </w:rPr>
              <w:t>п</w:t>
            </w:r>
            <w:proofErr w:type="gramEnd"/>
            <w:r>
              <w:rPr>
                <w:sz w:val="24"/>
                <w:szCs w:val="24"/>
                <w:lang w:eastAsia="en-US"/>
              </w:rPr>
              <w:t>/п</w:t>
            </w:r>
          </w:p>
        </w:tc>
        <w:tc>
          <w:tcPr>
            <w:tcW w:w="46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Наименование ГРБС</w:t>
            </w:r>
          </w:p>
        </w:tc>
        <w:tc>
          <w:tcPr>
            <w:tcW w:w="45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Расходы, годы</w:t>
            </w:r>
          </w:p>
        </w:tc>
      </w:tr>
      <w:tr w:rsidR="00E76CB2" w:rsidTr="006314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rPr>
                <w:sz w:val="24"/>
                <w:szCs w:val="24"/>
                <w:lang w:val="x-none" w:eastAsia="en-US" w:bidi="x-none"/>
              </w:rPr>
            </w:pPr>
          </w:p>
        </w:tc>
        <w:tc>
          <w:tcPr>
            <w:tcW w:w="468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rPr>
                <w:sz w:val="24"/>
                <w:szCs w:val="24"/>
                <w:lang w:val="x-none" w:eastAsia="en-US" w:bidi="x-none"/>
              </w:rPr>
            </w:pP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 xml:space="preserve">2024 </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 xml:space="preserve">2025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 xml:space="preserve">2026 </w:t>
            </w:r>
          </w:p>
        </w:tc>
      </w:tr>
      <w:tr w:rsidR="00E76CB2" w:rsidTr="0063147D">
        <w:tc>
          <w:tcPr>
            <w:tcW w:w="55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center"/>
              <w:rPr>
                <w:sz w:val="24"/>
                <w:szCs w:val="24"/>
                <w:lang w:val="x-none" w:eastAsia="en-US" w:bidi="x-none"/>
              </w:rPr>
            </w:pPr>
            <w:r>
              <w:rPr>
                <w:sz w:val="24"/>
                <w:szCs w:val="24"/>
                <w:lang w:eastAsia="en-US"/>
              </w:rPr>
              <w:t>1</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both"/>
              <w:rPr>
                <w:sz w:val="24"/>
                <w:szCs w:val="24"/>
                <w:lang w:val="x-none" w:eastAsia="en-US" w:bidi="x-none"/>
              </w:rPr>
            </w:pPr>
            <w:r>
              <w:rPr>
                <w:sz w:val="24"/>
                <w:szCs w:val="24"/>
                <w:lang w:eastAsia="en-US"/>
              </w:rPr>
              <w:t>Администрация Северо-Енисейского района</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2A65CE" w:rsidRDefault="00E76CB2" w:rsidP="0063147D">
            <w:pPr>
              <w:spacing w:line="276" w:lineRule="auto"/>
              <w:jc w:val="center"/>
              <w:rPr>
                <w:sz w:val="24"/>
                <w:szCs w:val="24"/>
                <w:lang w:eastAsia="en-US" w:bidi="x-none"/>
              </w:rPr>
            </w:pPr>
            <w:r>
              <w:rPr>
                <w:sz w:val="24"/>
                <w:szCs w:val="24"/>
                <w:lang w:eastAsia="en-US" w:bidi="x-none"/>
              </w:rPr>
              <w:t>61 889,7</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2A65CE" w:rsidRDefault="00E76CB2" w:rsidP="0063147D">
            <w:pPr>
              <w:spacing w:line="276" w:lineRule="auto"/>
              <w:jc w:val="center"/>
              <w:rPr>
                <w:sz w:val="24"/>
                <w:szCs w:val="24"/>
                <w:lang w:eastAsia="en-US" w:bidi="x-none"/>
              </w:rPr>
            </w:pPr>
            <w:r>
              <w:rPr>
                <w:sz w:val="24"/>
                <w:szCs w:val="24"/>
                <w:lang w:eastAsia="en-US" w:bidi="x-none"/>
              </w:rPr>
              <w:t>60 777,3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2A65CE" w:rsidRDefault="00E76CB2" w:rsidP="0063147D">
            <w:pPr>
              <w:spacing w:line="276" w:lineRule="auto"/>
              <w:jc w:val="center"/>
              <w:rPr>
                <w:sz w:val="24"/>
                <w:szCs w:val="24"/>
                <w:lang w:eastAsia="en-US" w:bidi="x-none"/>
              </w:rPr>
            </w:pPr>
            <w:r>
              <w:rPr>
                <w:sz w:val="24"/>
                <w:szCs w:val="24"/>
                <w:lang w:eastAsia="en-US" w:bidi="x-none"/>
              </w:rPr>
              <w:t>61 177,3</w:t>
            </w:r>
          </w:p>
        </w:tc>
      </w:tr>
      <w:tr w:rsidR="00E76CB2" w:rsidTr="0063147D">
        <w:tc>
          <w:tcPr>
            <w:tcW w:w="55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center"/>
              <w:rPr>
                <w:sz w:val="24"/>
                <w:szCs w:val="24"/>
                <w:lang w:eastAsia="en-US"/>
              </w:rPr>
            </w:pPr>
          </w:p>
        </w:tc>
        <w:tc>
          <w:tcPr>
            <w:tcW w:w="4687"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jc w:val="right"/>
              <w:rPr>
                <w:i/>
                <w:sz w:val="24"/>
                <w:szCs w:val="24"/>
              </w:rPr>
            </w:pPr>
            <w:r>
              <w:rPr>
                <w:i/>
                <w:sz w:val="24"/>
                <w:szCs w:val="24"/>
              </w:rPr>
              <w:t>в том числе за счет средств:</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p>
        </w:tc>
      </w:tr>
      <w:tr w:rsidR="00E76CB2" w:rsidTr="0063147D">
        <w:tc>
          <w:tcPr>
            <w:tcW w:w="55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center"/>
              <w:rPr>
                <w:sz w:val="24"/>
                <w:szCs w:val="24"/>
                <w:lang w:eastAsia="en-US"/>
              </w:rPr>
            </w:pPr>
          </w:p>
        </w:tc>
        <w:tc>
          <w:tcPr>
            <w:tcW w:w="4687"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jc w:val="right"/>
              <w:rPr>
                <w:i/>
                <w:sz w:val="24"/>
                <w:szCs w:val="24"/>
              </w:rPr>
            </w:pPr>
            <w:r>
              <w:rPr>
                <w:i/>
                <w:sz w:val="24"/>
                <w:szCs w:val="24"/>
              </w:rPr>
              <w:t>бюджета района</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2A65CE" w:rsidRDefault="00E76CB2" w:rsidP="0063147D">
            <w:pPr>
              <w:spacing w:line="276" w:lineRule="auto"/>
              <w:jc w:val="center"/>
              <w:rPr>
                <w:sz w:val="24"/>
                <w:szCs w:val="24"/>
                <w:lang w:eastAsia="en-US" w:bidi="x-none"/>
              </w:rPr>
            </w:pPr>
            <w:r>
              <w:rPr>
                <w:sz w:val="24"/>
                <w:szCs w:val="24"/>
                <w:lang w:eastAsia="en-US" w:bidi="x-none"/>
              </w:rPr>
              <w:t>61 889,7</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2A65CE" w:rsidRDefault="00E76CB2" w:rsidP="0063147D">
            <w:pPr>
              <w:spacing w:line="276" w:lineRule="auto"/>
              <w:jc w:val="center"/>
              <w:rPr>
                <w:sz w:val="24"/>
                <w:szCs w:val="24"/>
                <w:lang w:eastAsia="en-US" w:bidi="x-none"/>
              </w:rPr>
            </w:pPr>
            <w:r>
              <w:rPr>
                <w:sz w:val="24"/>
                <w:szCs w:val="24"/>
                <w:lang w:eastAsia="en-US" w:bidi="x-none"/>
              </w:rPr>
              <w:t>60 777,3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2A65CE" w:rsidRDefault="00E76CB2" w:rsidP="0063147D">
            <w:pPr>
              <w:spacing w:line="276" w:lineRule="auto"/>
              <w:jc w:val="center"/>
              <w:rPr>
                <w:sz w:val="24"/>
                <w:szCs w:val="24"/>
                <w:lang w:eastAsia="en-US" w:bidi="x-none"/>
              </w:rPr>
            </w:pPr>
            <w:r>
              <w:rPr>
                <w:sz w:val="24"/>
                <w:szCs w:val="24"/>
                <w:lang w:eastAsia="en-US" w:bidi="x-none"/>
              </w:rPr>
              <w:t>61 177,3</w:t>
            </w:r>
          </w:p>
        </w:tc>
      </w:tr>
      <w:tr w:rsidR="00E76CB2" w:rsidTr="0063147D">
        <w:tc>
          <w:tcPr>
            <w:tcW w:w="55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both"/>
              <w:rPr>
                <w:sz w:val="24"/>
                <w:szCs w:val="24"/>
                <w:lang w:val="x-none" w:eastAsia="en-US" w:bidi="x-none"/>
              </w:rPr>
            </w:pP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both"/>
              <w:rPr>
                <w:sz w:val="24"/>
                <w:szCs w:val="24"/>
                <w:lang w:val="x-none" w:eastAsia="en-US" w:bidi="x-none"/>
              </w:rPr>
            </w:pPr>
            <w:r>
              <w:rPr>
                <w:sz w:val="24"/>
                <w:szCs w:val="24"/>
                <w:lang w:eastAsia="en-US"/>
              </w:rPr>
              <w:t>Всего</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2A65CE" w:rsidRDefault="00E76CB2" w:rsidP="0063147D">
            <w:pPr>
              <w:spacing w:line="276" w:lineRule="auto"/>
              <w:jc w:val="center"/>
              <w:rPr>
                <w:sz w:val="24"/>
                <w:szCs w:val="24"/>
                <w:lang w:eastAsia="en-US" w:bidi="x-none"/>
              </w:rPr>
            </w:pPr>
            <w:r>
              <w:rPr>
                <w:sz w:val="24"/>
                <w:szCs w:val="24"/>
                <w:lang w:eastAsia="en-US" w:bidi="x-none"/>
              </w:rPr>
              <w:t>61 889,7</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2A65CE" w:rsidRDefault="00E76CB2" w:rsidP="0063147D">
            <w:pPr>
              <w:spacing w:line="276" w:lineRule="auto"/>
              <w:jc w:val="center"/>
              <w:rPr>
                <w:sz w:val="24"/>
                <w:szCs w:val="24"/>
                <w:lang w:eastAsia="en-US" w:bidi="x-none"/>
              </w:rPr>
            </w:pPr>
            <w:r>
              <w:rPr>
                <w:sz w:val="24"/>
                <w:szCs w:val="24"/>
                <w:lang w:eastAsia="en-US" w:bidi="x-none"/>
              </w:rPr>
              <w:t>60 777,3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2A65CE" w:rsidRDefault="00E76CB2" w:rsidP="0063147D">
            <w:pPr>
              <w:spacing w:line="276" w:lineRule="auto"/>
              <w:jc w:val="center"/>
              <w:rPr>
                <w:sz w:val="24"/>
                <w:szCs w:val="24"/>
                <w:lang w:eastAsia="en-US" w:bidi="x-none"/>
              </w:rPr>
            </w:pPr>
            <w:r>
              <w:rPr>
                <w:sz w:val="24"/>
                <w:szCs w:val="24"/>
                <w:lang w:eastAsia="en-US" w:bidi="x-none"/>
              </w:rPr>
              <w:t>61 177,3</w:t>
            </w:r>
          </w:p>
        </w:tc>
      </w:tr>
    </w:tbl>
    <w:p w:rsidR="00E76CB2" w:rsidRDefault="00E76CB2" w:rsidP="00E76CB2">
      <w:pPr>
        <w:autoSpaceDE w:val="0"/>
        <w:autoSpaceDN w:val="0"/>
        <w:adjustRightInd w:val="0"/>
        <w:ind w:firstLine="567"/>
        <w:jc w:val="both"/>
        <w:rPr>
          <w:sz w:val="28"/>
          <w:szCs w:val="28"/>
        </w:rPr>
      </w:pPr>
      <w:r>
        <w:rPr>
          <w:sz w:val="28"/>
          <w:szCs w:val="28"/>
        </w:rPr>
        <w:t>Целью подпрограммы является последовательное снижение рисков чрезвычайных ситуаций, повышение защищенности населения и территории Северо-Енисейского района от угроз природного и техногенного характера.</w:t>
      </w:r>
    </w:p>
    <w:p w:rsidR="00E76CB2" w:rsidRDefault="00E76CB2" w:rsidP="00E76CB2">
      <w:pPr>
        <w:jc w:val="both"/>
        <w:rPr>
          <w:sz w:val="16"/>
          <w:szCs w:val="16"/>
        </w:rPr>
      </w:pPr>
    </w:p>
    <w:p w:rsidR="00E76CB2" w:rsidRDefault="00E76CB2" w:rsidP="00E76CB2">
      <w:pPr>
        <w:ind w:firstLine="567"/>
        <w:jc w:val="both"/>
        <w:rPr>
          <w:sz w:val="28"/>
          <w:szCs w:val="28"/>
        </w:rPr>
      </w:pPr>
      <w:r>
        <w:rPr>
          <w:sz w:val="28"/>
          <w:szCs w:val="28"/>
        </w:rPr>
        <w:t>Задачами подпрограммы являются:</w:t>
      </w:r>
    </w:p>
    <w:p w:rsidR="00E76CB2" w:rsidRDefault="00E76CB2" w:rsidP="00E76CB2">
      <w:pPr>
        <w:ind w:firstLine="567"/>
        <w:jc w:val="both"/>
        <w:rPr>
          <w:sz w:val="28"/>
          <w:szCs w:val="28"/>
        </w:rPr>
      </w:pPr>
      <w:r>
        <w:rPr>
          <w:sz w:val="28"/>
          <w:szCs w:val="28"/>
        </w:rPr>
        <w:t>- предупреждение возникновения и развития чрезвычайных ситуаций природного и техногенного характера на территории Северо-Енисейского района.</w:t>
      </w:r>
    </w:p>
    <w:p w:rsidR="00E76CB2" w:rsidRDefault="00E76CB2" w:rsidP="00E76CB2">
      <w:pPr>
        <w:ind w:firstLine="567"/>
        <w:jc w:val="both"/>
        <w:rPr>
          <w:sz w:val="28"/>
          <w:szCs w:val="28"/>
        </w:rPr>
      </w:pPr>
      <w:r>
        <w:rPr>
          <w:sz w:val="28"/>
          <w:szCs w:val="28"/>
        </w:rPr>
        <w:t>- обеспечение деятельности муниципального казенного учреждения «Аварийно-спасательное формирование Северо-Енисейского района» (далее МКУ «АСФ»).</w:t>
      </w:r>
    </w:p>
    <w:p w:rsidR="00E76CB2" w:rsidRDefault="00E76CB2" w:rsidP="00E76CB2">
      <w:pPr>
        <w:ind w:firstLine="720"/>
        <w:jc w:val="both"/>
        <w:rPr>
          <w:sz w:val="28"/>
          <w:szCs w:val="28"/>
        </w:rPr>
      </w:pPr>
    </w:p>
    <w:p w:rsidR="00E76CB2" w:rsidRDefault="00E76CB2" w:rsidP="00E76CB2">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E76CB2" w:rsidRDefault="00E76CB2" w:rsidP="00E76CB2">
      <w:pPr>
        <w:pStyle w:val="af0"/>
        <w:ind w:firstLine="748"/>
        <w:jc w:val="right"/>
        <w:rPr>
          <w:rFonts w:ascii="Times New Roman" w:hAnsi="Times New Roman" w:cs="Times New Roman"/>
          <w:sz w:val="28"/>
          <w:szCs w:val="28"/>
        </w:rPr>
      </w:pPr>
      <w:r>
        <w:rPr>
          <w:rFonts w:ascii="Times New Roman" w:hAnsi="Times New Roman" w:cs="Times New Roman"/>
          <w:sz w:val="28"/>
          <w:szCs w:val="28"/>
        </w:rPr>
        <w:t xml:space="preserve">Таблица 30 </w:t>
      </w:r>
    </w:p>
    <w:tbl>
      <w:tblPr>
        <w:tblW w:w="97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0"/>
        <w:gridCol w:w="1890"/>
        <w:gridCol w:w="1276"/>
        <w:gridCol w:w="1276"/>
        <w:gridCol w:w="1349"/>
      </w:tblGrid>
      <w:tr w:rsidR="00E76CB2" w:rsidTr="0063147D">
        <w:tc>
          <w:tcPr>
            <w:tcW w:w="400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Показатели</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Единица</w:t>
            </w:r>
          </w:p>
          <w:p w:rsidR="00E76CB2" w:rsidRDefault="00E76CB2" w:rsidP="0063147D">
            <w:pPr>
              <w:spacing w:line="276" w:lineRule="auto"/>
              <w:jc w:val="center"/>
              <w:rPr>
                <w:sz w:val="24"/>
                <w:szCs w:val="24"/>
                <w:lang w:val="x-none" w:eastAsia="en-US" w:bidi="x-none"/>
              </w:rPr>
            </w:pPr>
            <w:r>
              <w:rPr>
                <w:sz w:val="24"/>
                <w:szCs w:val="24"/>
                <w:lang w:eastAsia="en-US"/>
              </w:rPr>
              <w:t>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2024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2025 год</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2026 год</w:t>
            </w:r>
          </w:p>
        </w:tc>
      </w:tr>
      <w:tr w:rsidR="00E76CB2" w:rsidTr="0063147D">
        <w:tc>
          <w:tcPr>
            <w:tcW w:w="4000"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rPr>
                <w:sz w:val="24"/>
                <w:szCs w:val="24"/>
                <w:lang w:val="x-none" w:eastAsia="en-US" w:bidi="x-none"/>
              </w:rPr>
            </w:pPr>
            <w:r>
              <w:rPr>
                <w:sz w:val="24"/>
                <w:szCs w:val="24"/>
                <w:lang w:eastAsia="en-US"/>
              </w:rPr>
              <w:t>Предотвращение гибели людей при ЧС природного и техногенного характера</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5C1F9B" w:rsidRDefault="00E76CB2" w:rsidP="0063147D">
            <w:pPr>
              <w:spacing w:line="276" w:lineRule="auto"/>
              <w:jc w:val="center"/>
              <w:rPr>
                <w:sz w:val="24"/>
                <w:szCs w:val="24"/>
                <w:lang w:eastAsia="en-US" w:bidi="x-none"/>
              </w:rPr>
            </w:pPr>
            <w:r>
              <w:rPr>
                <w:sz w:val="24"/>
                <w:szCs w:val="24"/>
                <w:lang w:eastAsia="en-US" w:bidi="x-none"/>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5C1F9B" w:rsidRDefault="00E76CB2" w:rsidP="0063147D">
            <w:pPr>
              <w:spacing w:line="276" w:lineRule="auto"/>
              <w:jc w:val="center"/>
              <w:rPr>
                <w:sz w:val="24"/>
                <w:szCs w:val="24"/>
                <w:lang w:eastAsia="en-US" w:bidi="x-none"/>
              </w:rPr>
            </w:pPr>
            <w:r>
              <w:rPr>
                <w:sz w:val="24"/>
                <w:szCs w:val="24"/>
                <w:lang w:eastAsia="en-US" w:bidi="x-none"/>
              </w:rPr>
              <w:t>1</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5C1F9B" w:rsidRDefault="00E76CB2" w:rsidP="0063147D">
            <w:pPr>
              <w:spacing w:line="276" w:lineRule="auto"/>
              <w:jc w:val="center"/>
              <w:rPr>
                <w:sz w:val="24"/>
                <w:szCs w:val="24"/>
                <w:lang w:eastAsia="en-US" w:bidi="x-none"/>
              </w:rPr>
            </w:pPr>
            <w:r>
              <w:rPr>
                <w:sz w:val="24"/>
                <w:szCs w:val="24"/>
                <w:lang w:eastAsia="en-US" w:bidi="x-none"/>
              </w:rPr>
              <w:t>1</w:t>
            </w:r>
          </w:p>
        </w:tc>
      </w:tr>
      <w:tr w:rsidR="00E76CB2" w:rsidTr="0063147D">
        <w:tc>
          <w:tcPr>
            <w:tcW w:w="4000"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rPr>
                <w:sz w:val="24"/>
                <w:szCs w:val="24"/>
                <w:lang w:val="x-none" w:eastAsia="en-US" w:bidi="x-none"/>
              </w:rPr>
            </w:pPr>
            <w:r>
              <w:rPr>
                <w:sz w:val="24"/>
                <w:szCs w:val="24"/>
                <w:lang w:eastAsia="en-US"/>
              </w:rPr>
              <w:t>Снижение числа пострадавших при ЧС природного и техногенного характера</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5C1F9B" w:rsidRDefault="00E76CB2" w:rsidP="0063147D">
            <w:pPr>
              <w:spacing w:line="276" w:lineRule="auto"/>
              <w:jc w:val="center"/>
              <w:rPr>
                <w:sz w:val="24"/>
                <w:szCs w:val="24"/>
                <w:lang w:eastAsia="en-US" w:bidi="x-none"/>
              </w:rPr>
            </w:pPr>
            <w:r>
              <w:rPr>
                <w:sz w:val="24"/>
                <w:szCs w:val="24"/>
                <w:lang w:eastAsia="en-US" w:bidi="x-none"/>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5C1F9B" w:rsidRDefault="00E76CB2" w:rsidP="0063147D">
            <w:pPr>
              <w:spacing w:line="276" w:lineRule="auto"/>
              <w:jc w:val="center"/>
              <w:rPr>
                <w:sz w:val="24"/>
                <w:szCs w:val="24"/>
                <w:lang w:eastAsia="en-US" w:bidi="x-none"/>
              </w:rPr>
            </w:pPr>
            <w:r>
              <w:rPr>
                <w:sz w:val="24"/>
                <w:szCs w:val="24"/>
                <w:lang w:eastAsia="en-US" w:bidi="x-none"/>
              </w:rPr>
              <w:t>2</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5C1F9B" w:rsidRDefault="00E76CB2" w:rsidP="0063147D">
            <w:pPr>
              <w:spacing w:line="276" w:lineRule="auto"/>
              <w:jc w:val="center"/>
              <w:rPr>
                <w:sz w:val="24"/>
                <w:szCs w:val="24"/>
                <w:lang w:eastAsia="en-US" w:bidi="x-none"/>
              </w:rPr>
            </w:pPr>
            <w:r>
              <w:rPr>
                <w:sz w:val="24"/>
                <w:szCs w:val="24"/>
                <w:lang w:eastAsia="en-US" w:bidi="x-none"/>
              </w:rPr>
              <w:t>2</w:t>
            </w:r>
          </w:p>
        </w:tc>
      </w:tr>
      <w:tr w:rsidR="00E76CB2" w:rsidTr="0063147D">
        <w:tc>
          <w:tcPr>
            <w:tcW w:w="4000"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rPr>
                <w:sz w:val="24"/>
                <w:szCs w:val="24"/>
                <w:lang w:val="x-none" w:eastAsia="en-US" w:bidi="x-none"/>
              </w:rPr>
            </w:pPr>
            <w:r>
              <w:rPr>
                <w:sz w:val="24"/>
                <w:szCs w:val="24"/>
                <w:lang w:eastAsia="en-US"/>
              </w:rPr>
              <w:t>Охват подготовкой населения к действиям при возникновении ЧС природного и техногенного характера от численности населения района</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50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50</w:t>
            </w:r>
          </w:p>
        </w:tc>
      </w:tr>
      <w:tr w:rsidR="00E76CB2" w:rsidTr="0063147D">
        <w:tc>
          <w:tcPr>
            <w:tcW w:w="4000" w:type="dxa"/>
            <w:tcBorders>
              <w:top w:val="single" w:sz="4" w:space="0" w:color="auto"/>
              <w:left w:val="single" w:sz="4" w:space="0" w:color="auto"/>
              <w:bottom w:val="single" w:sz="4" w:space="0" w:color="auto"/>
              <w:right w:val="single" w:sz="4" w:space="0" w:color="auto"/>
            </w:tcBorders>
            <w:shd w:val="clear" w:color="auto" w:fill="auto"/>
          </w:tcPr>
          <w:p w:rsidR="00E76CB2" w:rsidRPr="0046606A" w:rsidRDefault="00E76CB2" w:rsidP="0063147D">
            <w:pPr>
              <w:spacing w:line="276" w:lineRule="auto"/>
              <w:rPr>
                <w:sz w:val="24"/>
                <w:szCs w:val="24"/>
                <w:lang w:eastAsia="en-US"/>
              </w:rPr>
            </w:pPr>
            <w:r w:rsidRPr="0046606A">
              <w:rPr>
                <w:color w:val="000000"/>
                <w:sz w:val="24"/>
                <w:szCs w:val="24"/>
              </w:rPr>
              <w:t xml:space="preserve">Количество населения района, охваченного муниципальной </w:t>
            </w:r>
            <w:r w:rsidRPr="0046606A">
              <w:rPr>
                <w:color w:val="000000"/>
                <w:sz w:val="24"/>
                <w:szCs w:val="24"/>
              </w:rPr>
              <w:lastRenderedPageBreak/>
              <w:t xml:space="preserve">системой оповещения и </w:t>
            </w:r>
            <w:r w:rsidRPr="0046606A">
              <w:rPr>
                <w:bCs/>
                <w:color w:val="000000"/>
                <w:sz w:val="24"/>
                <w:szCs w:val="24"/>
              </w:rPr>
              <w:t>с помощью электросирен С-40 и сре</w:t>
            </w:r>
            <w:proofErr w:type="gramStart"/>
            <w:r w:rsidRPr="0046606A">
              <w:rPr>
                <w:bCs/>
                <w:color w:val="000000"/>
                <w:sz w:val="24"/>
                <w:szCs w:val="24"/>
              </w:rPr>
              <w:t>дств гр</w:t>
            </w:r>
            <w:proofErr w:type="gramEnd"/>
            <w:r w:rsidRPr="0046606A">
              <w:rPr>
                <w:bCs/>
                <w:color w:val="000000"/>
                <w:sz w:val="24"/>
                <w:szCs w:val="24"/>
              </w:rPr>
              <w:t>омкоговорящей связи от числа населения района</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90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90</w:t>
            </w:r>
          </w:p>
        </w:tc>
      </w:tr>
      <w:tr w:rsidR="00E76CB2" w:rsidTr="0063147D">
        <w:tc>
          <w:tcPr>
            <w:tcW w:w="4000" w:type="dxa"/>
            <w:tcBorders>
              <w:top w:val="single" w:sz="4" w:space="0" w:color="auto"/>
              <w:left w:val="single" w:sz="4" w:space="0" w:color="auto"/>
              <w:bottom w:val="single" w:sz="4" w:space="0" w:color="auto"/>
              <w:right w:val="single" w:sz="4" w:space="0" w:color="auto"/>
            </w:tcBorders>
            <w:shd w:val="clear" w:color="auto" w:fill="auto"/>
          </w:tcPr>
          <w:p w:rsidR="00E76CB2" w:rsidRPr="00662BD2" w:rsidRDefault="00E76CB2" w:rsidP="0063147D">
            <w:pPr>
              <w:spacing w:line="276" w:lineRule="auto"/>
              <w:rPr>
                <w:color w:val="000000"/>
                <w:sz w:val="24"/>
                <w:szCs w:val="24"/>
              </w:rPr>
            </w:pPr>
            <w:r w:rsidRPr="00662BD2">
              <w:rPr>
                <w:color w:val="000000"/>
                <w:sz w:val="24"/>
                <w:szCs w:val="24"/>
              </w:rPr>
              <w:lastRenderedPageBreak/>
              <w:t>Количество изготовленных и распространенных печатных продукций (листовка, памятка и т.д.)</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1 182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1 182</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1 182</w:t>
            </w:r>
          </w:p>
        </w:tc>
      </w:tr>
      <w:tr w:rsidR="00E76CB2" w:rsidTr="0063147D">
        <w:trPr>
          <w:trHeight w:val="1645"/>
        </w:trPr>
        <w:tc>
          <w:tcPr>
            <w:tcW w:w="4000" w:type="dxa"/>
            <w:tcBorders>
              <w:top w:val="single" w:sz="4" w:space="0" w:color="auto"/>
              <w:left w:val="single" w:sz="4" w:space="0" w:color="auto"/>
              <w:bottom w:val="single" w:sz="4" w:space="0" w:color="auto"/>
              <w:right w:val="single" w:sz="4" w:space="0" w:color="auto"/>
            </w:tcBorders>
            <w:shd w:val="clear" w:color="auto" w:fill="auto"/>
          </w:tcPr>
          <w:p w:rsidR="00E76CB2" w:rsidRPr="00F12543" w:rsidRDefault="00E76CB2" w:rsidP="0063147D">
            <w:pPr>
              <w:spacing w:line="276" w:lineRule="auto"/>
              <w:jc w:val="both"/>
              <w:rPr>
                <w:sz w:val="24"/>
                <w:szCs w:val="24"/>
                <w:lang w:val="x-none" w:eastAsia="en-US" w:bidi="x-none"/>
              </w:rPr>
            </w:pPr>
            <w:r w:rsidRPr="00F12543">
              <w:rPr>
                <w:sz w:val="24"/>
                <w:szCs w:val="24"/>
                <w:lang w:eastAsia="en-US"/>
              </w:rPr>
              <w:t>Повышение эффективности проведения профилактических мероприятий МКУ «АСФ», охват специальной подготовкой сотрудников МКУ «АСФ»</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F12543" w:rsidRDefault="00E76CB2" w:rsidP="0063147D">
            <w:pPr>
              <w:spacing w:line="276" w:lineRule="auto"/>
              <w:jc w:val="center"/>
              <w:rPr>
                <w:sz w:val="24"/>
                <w:szCs w:val="24"/>
                <w:lang w:val="x-none" w:eastAsia="en-US" w:bidi="x-none"/>
              </w:rPr>
            </w:pPr>
            <w:r w:rsidRPr="00F12543">
              <w:rPr>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F12543" w:rsidRDefault="00E76CB2" w:rsidP="0063147D">
            <w:pPr>
              <w:spacing w:line="276" w:lineRule="auto"/>
              <w:jc w:val="center"/>
              <w:rPr>
                <w:sz w:val="24"/>
                <w:szCs w:val="24"/>
                <w:lang w:val="x-none" w:eastAsia="en-US" w:bidi="x-none"/>
              </w:rPr>
            </w:pPr>
            <w:r>
              <w:rPr>
                <w:sz w:val="24"/>
                <w:szCs w:val="24"/>
                <w:lang w:eastAsia="en-US"/>
              </w:rPr>
              <w:t>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F12543" w:rsidRDefault="00E76CB2" w:rsidP="0063147D">
            <w:pPr>
              <w:spacing w:line="276" w:lineRule="auto"/>
              <w:jc w:val="center"/>
              <w:rPr>
                <w:sz w:val="24"/>
                <w:szCs w:val="24"/>
                <w:lang w:val="x-none" w:eastAsia="en-US" w:bidi="x-none"/>
              </w:rPr>
            </w:pPr>
            <w:r>
              <w:rPr>
                <w:sz w:val="24"/>
                <w:szCs w:val="24"/>
                <w:lang w:eastAsia="en-US"/>
              </w:rPr>
              <w:t>85</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F12543" w:rsidRDefault="00E76CB2" w:rsidP="0063147D">
            <w:pPr>
              <w:spacing w:line="276" w:lineRule="auto"/>
              <w:jc w:val="center"/>
              <w:rPr>
                <w:sz w:val="24"/>
                <w:szCs w:val="24"/>
                <w:lang w:val="x-none" w:eastAsia="en-US" w:bidi="x-none"/>
              </w:rPr>
            </w:pPr>
            <w:r>
              <w:rPr>
                <w:sz w:val="24"/>
                <w:szCs w:val="24"/>
                <w:lang w:eastAsia="en-US"/>
              </w:rPr>
              <w:t>85</w:t>
            </w:r>
          </w:p>
        </w:tc>
      </w:tr>
    </w:tbl>
    <w:p w:rsidR="00E76CB2" w:rsidRDefault="00E76CB2" w:rsidP="00E76CB2">
      <w:pPr>
        <w:ind w:firstLine="567"/>
        <w:jc w:val="both"/>
        <w:rPr>
          <w:sz w:val="28"/>
          <w:szCs w:val="28"/>
        </w:rPr>
      </w:pPr>
      <w:r>
        <w:rPr>
          <w:sz w:val="28"/>
          <w:szCs w:val="28"/>
        </w:rPr>
        <w:t>В рамках данной подпрограммы предусмотрены ассигнования на реализацию следующих мероприятий:</w:t>
      </w:r>
    </w:p>
    <w:p w:rsidR="00E76CB2" w:rsidRDefault="00E76CB2" w:rsidP="00E76CB2">
      <w:pPr>
        <w:pStyle w:val="a3"/>
        <w:spacing w:after="0" w:line="240" w:lineRule="auto"/>
        <w:ind w:left="0" w:firstLine="567"/>
        <w:jc w:val="both"/>
        <w:rPr>
          <w:rFonts w:ascii="Times New Roman" w:hAnsi="Times New Roman"/>
          <w:sz w:val="28"/>
          <w:szCs w:val="28"/>
        </w:rPr>
      </w:pPr>
      <w:r>
        <w:rPr>
          <w:rFonts w:ascii="Times New Roman" w:hAnsi="Times New Roman"/>
          <w:sz w:val="28"/>
          <w:szCs w:val="28"/>
        </w:rPr>
        <w:t>оказание авиационных услуг в период весеннего половодья и пожароопасного сезона - 1 500,0 тыс. рублей ежегодно;</w:t>
      </w:r>
    </w:p>
    <w:p w:rsidR="00E76CB2" w:rsidRPr="00AF6D33" w:rsidRDefault="00E76CB2" w:rsidP="00E76CB2">
      <w:pPr>
        <w:pStyle w:val="a3"/>
        <w:spacing w:after="0" w:line="240" w:lineRule="auto"/>
        <w:ind w:left="0" w:firstLine="567"/>
        <w:jc w:val="both"/>
        <w:rPr>
          <w:rFonts w:ascii="Times New Roman" w:hAnsi="Times New Roman"/>
          <w:sz w:val="28"/>
          <w:szCs w:val="28"/>
        </w:rPr>
      </w:pPr>
      <w:r w:rsidRPr="00AF6D33">
        <w:rPr>
          <w:rFonts w:ascii="Times New Roman" w:hAnsi="Times New Roman"/>
          <w:sz w:val="28"/>
          <w:szCs w:val="28"/>
        </w:rPr>
        <w:t xml:space="preserve">обеспечение работы оперативных групп по </w:t>
      </w:r>
      <w:proofErr w:type="gramStart"/>
      <w:r w:rsidRPr="00AF6D33">
        <w:rPr>
          <w:rFonts w:ascii="Times New Roman" w:hAnsi="Times New Roman"/>
          <w:sz w:val="28"/>
          <w:szCs w:val="28"/>
        </w:rPr>
        <w:t>контролю за</w:t>
      </w:r>
      <w:proofErr w:type="gramEnd"/>
      <w:r w:rsidRPr="00AF6D33">
        <w:rPr>
          <w:rFonts w:ascii="Times New Roman" w:hAnsi="Times New Roman"/>
          <w:sz w:val="28"/>
          <w:szCs w:val="28"/>
        </w:rPr>
        <w:t xml:space="preserve"> противопожарным состоянием припоселковых лесов, безопасностью на водных объектах и ледовых переправах </w:t>
      </w:r>
      <w:r>
        <w:rPr>
          <w:rFonts w:ascii="Times New Roman" w:hAnsi="Times New Roman"/>
          <w:sz w:val="28"/>
          <w:szCs w:val="28"/>
        </w:rPr>
        <w:t>в пожароопасный и в</w:t>
      </w:r>
      <w:r w:rsidRPr="00AF6D33">
        <w:rPr>
          <w:rFonts w:ascii="Times New Roman" w:hAnsi="Times New Roman"/>
          <w:sz w:val="28"/>
          <w:szCs w:val="28"/>
        </w:rPr>
        <w:t xml:space="preserve"> паводкоопасный период </w:t>
      </w:r>
      <w:r>
        <w:rPr>
          <w:rFonts w:ascii="Times New Roman" w:hAnsi="Times New Roman"/>
          <w:sz w:val="28"/>
          <w:szCs w:val="28"/>
        </w:rPr>
        <w:t>- 100,0 тыс. рублей ежегодно;</w:t>
      </w:r>
    </w:p>
    <w:p w:rsidR="00E76CB2" w:rsidRDefault="00E76CB2" w:rsidP="00E76CB2">
      <w:pPr>
        <w:pStyle w:val="a3"/>
        <w:spacing w:after="0" w:line="240" w:lineRule="auto"/>
        <w:ind w:left="0" w:firstLine="567"/>
        <w:jc w:val="both"/>
        <w:rPr>
          <w:rFonts w:ascii="Times New Roman" w:hAnsi="Times New Roman"/>
          <w:sz w:val="28"/>
          <w:szCs w:val="28"/>
        </w:rPr>
      </w:pPr>
      <w:r w:rsidRPr="00AF6D33">
        <w:rPr>
          <w:rFonts w:ascii="Times New Roman" w:hAnsi="Times New Roman"/>
          <w:sz w:val="28"/>
          <w:szCs w:val="28"/>
        </w:rPr>
        <w:t>получение специализированной гидрометеорологической информации</w:t>
      </w:r>
      <w:r>
        <w:rPr>
          <w:rFonts w:ascii="Times New Roman" w:hAnsi="Times New Roman"/>
          <w:sz w:val="28"/>
          <w:szCs w:val="28"/>
        </w:rPr>
        <w:t xml:space="preserve"> – 100,0 тыс. рублей ежегодно;</w:t>
      </w:r>
    </w:p>
    <w:p w:rsidR="00E76CB2" w:rsidRDefault="00E76CB2" w:rsidP="00E76CB2">
      <w:pPr>
        <w:pStyle w:val="a3"/>
        <w:spacing w:after="0" w:line="240" w:lineRule="auto"/>
        <w:ind w:left="0" w:firstLine="567"/>
        <w:jc w:val="both"/>
        <w:rPr>
          <w:rFonts w:ascii="Times New Roman" w:hAnsi="Times New Roman"/>
          <w:sz w:val="28"/>
          <w:szCs w:val="28"/>
        </w:rPr>
      </w:pPr>
      <w:r>
        <w:rPr>
          <w:rFonts w:ascii="Times New Roman" w:hAnsi="Times New Roman"/>
          <w:sz w:val="28"/>
          <w:szCs w:val="28"/>
        </w:rPr>
        <w:t>обеспечение пропаганды знаний в области гражданской обороны и защиты населения и территории района от чрезвычайных ситуаций природного и техногенного характера - 10,0 тыс. рублей ежегодно;</w:t>
      </w:r>
    </w:p>
    <w:p w:rsidR="00E76CB2" w:rsidRDefault="00E76CB2" w:rsidP="00E76CB2">
      <w:pPr>
        <w:pStyle w:val="a3"/>
        <w:spacing w:after="0" w:line="240" w:lineRule="auto"/>
        <w:ind w:left="0" w:firstLine="567"/>
        <w:jc w:val="both"/>
        <w:rPr>
          <w:rFonts w:ascii="Times New Roman" w:hAnsi="Times New Roman"/>
          <w:sz w:val="28"/>
          <w:szCs w:val="28"/>
        </w:rPr>
      </w:pPr>
      <w:r>
        <w:rPr>
          <w:rFonts w:ascii="Times New Roman" w:hAnsi="Times New Roman"/>
          <w:sz w:val="28"/>
          <w:szCs w:val="28"/>
        </w:rPr>
        <w:t>а</w:t>
      </w:r>
      <w:r w:rsidRPr="00817EE3">
        <w:rPr>
          <w:rFonts w:ascii="Times New Roman" w:hAnsi="Times New Roman"/>
          <w:sz w:val="28"/>
          <w:szCs w:val="28"/>
        </w:rPr>
        <w:t>ттестация объекта информатизации по требованиям безопасности информации или проведение технического контроля объекта информатизации</w:t>
      </w:r>
      <w:r>
        <w:rPr>
          <w:rFonts w:ascii="Times New Roman" w:hAnsi="Times New Roman"/>
          <w:sz w:val="28"/>
          <w:szCs w:val="28"/>
        </w:rPr>
        <w:t xml:space="preserve"> в  2024 году  -350,0 тыс. рублей, в 2026 году – 350,0 тыс. рублей;</w:t>
      </w:r>
    </w:p>
    <w:p w:rsidR="00E76CB2" w:rsidRDefault="00E76CB2" w:rsidP="00E76CB2">
      <w:pPr>
        <w:pStyle w:val="a3"/>
        <w:spacing w:after="0" w:line="240" w:lineRule="auto"/>
        <w:ind w:left="0" w:firstLine="567"/>
        <w:jc w:val="both"/>
        <w:rPr>
          <w:rFonts w:ascii="Times New Roman" w:hAnsi="Times New Roman"/>
          <w:color w:val="000000"/>
          <w:sz w:val="28"/>
          <w:szCs w:val="28"/>
        </w:rPr>
      </w:pPr>
      <w:r>
        <w:rPr>
          <w:rFonts w:ascii="Times New Roman" w:hAnsi="Times New Roman"/>
          <w:color w:val="000000"/>
          <w:sz w:val="28"/>
          <w:szCs w:val="28"/>
        </w:rPr>
        <w:t>подключение стартовых пакетов спутниковой связи ИРИДИУМ с годовым обслуживанием - 150,0 тыс. рублей ежегодно;</w:t>
      </w:r>
    </w:p>
    <w:p w:rsidR="00E76CB2" w:rsidRDefault="00E76CB2" w:rsidP="00E76CB2">
      <w:pPr>
        <w:pStyle w:val="a3"/>
        <w:spacing w:after="0" w:line="240" w:lineRule="auto"/>
        <w:ind w:left="0" w:firstLine="567"/>
        <w:jc w:val="both"/>
        <w:rPr>
          <w:rFonts w:ascii="Times New Roman" w:hAnsi="Times New Roman" w:cs="Times New Roman"/>
          <w:sz w:val="28"/>
          <w:szCs w:val="28"/>
        </w:rPr>
      </w:pPr>
      <w:r w:rsidRPr="00A515AB">
        <w:rPr>
          <w:rFonts w:ascii="Times New Roman" w:hAnsi="Times New Roman" w:cs="Times New Roman"/>
          <w:sz w:val="28"/>
          <w:szCs w:val="28"/>
        </w:rPr>
        <w:t xml:space="preserve">финансовое обеспечение </w:t>
      </w:r>
      <w:r>
        <w:rPr>
          <w:rFonts w:ascii="Times New Roman" w:hAnsi="Times New Roman" w:cs="Times New Roman"/>
          <w:sz w:val="28"/>
          <w:szCs w:val="28"/>
        </w:rPr>
        <w:t xml:space="preserve">деятельности </w:t>
      </w:r>
      <w:r w:rsidRPr="00A515AB">
        <w:rPr>
          <w:rFonts w:ascii="Times New Roman" w:hAnsi="Times New Roman" w:cs="Times New Roman"/>
          <w:sz w:val="28"/>
          <w:szCs w:val="28"/>
        </w:rPr>
        <w:t>М</w:t>
      </w:r>
      <w:r>
        <w:rPr>
          <w:rFonts w:ascii="Times New Roman" w:hAnsi="Times New Roman" w:cs="Times New Roman"/>
          <w:sz w:val="28"/>
          <w:szCs w:val="28"/>
        </w:rPr>
        <w:t>КУ «АСФ» в 2024 году 53 980,0 тыс. рублей, в 2025 году – 53 237,3 тыс. рублей, в 2026 году – 53 287,3 тыс. рублей;</w:t>
      </w:r>
    </w:p>
    <w:p w:rsidR="00E76CB2" w:rsidRDefault="00E76CB2" w:rsidP="00E76CB2">
      <w:pPr>
        <w:pStyle w:val="a3"/>
        <w:spacing w:after="0" w:line="240" w:lineRule="auto"/>
        <w:ind w:left="0" w:firstLine="567"/>
        <w:jc w:val="both"/>
        <w:rPr>
          <w:rFonts w:ascii="Times New Roman" w:hAnsi="Times New Roman" w:cs="Times New Roman"/>
          <w:sz w:val="28"/>
          <w:szCs w:val="28"/>
        </w:rPr>
      </w:pPr>
      <w:r w:rsidRPr="001C5F79">
        <w:rPr>
          <w:rFonts w:ascii="Times New Roman" w:hAnsi="Times New Roman" w:cs="Times New Roman"/>
          <w:color w:val="000000"/>
          <w:sz w:val="28"/>
          <w:szCs w:val="28"/>
        </w:rPr>
        <w:t xml:space="preserve">Финансовое обеспечение возможности оперативного развертывания в нежилом здании инфекционного госпиталя ул. Маяковского, 12, гп </w:t>
      </w:r>
      <w:proofErr w:type="gramStart"/>
      <w:r w:rsidRPr="001C5F79">
        <w:rPr>
          <w:rFonts w:ascii="Times New Roman" w:hAnsi="Times New Roman" w:cs="Times New Roman"/>
          <w:color w:val="000000"/>
          <w:sz w:val="28"/>
          <w:szCs w:val="28"/>
        </w:rPr>
        <w:t>Северо-Енисейский</w:t>
      </w:r>
      <w:proofErr w:type="gramEnd"/>
      <w:r w:rsidRPr="001C5F79">
        <w:rPr>
          <w:rFonts w:ascii="Times New Roman" w:hAnsi="Times New Roman" w:cs="Times New Roman"/>
          <w:color w:val="000000"/>
          <w:sz w:val="28"/>
          <w:szCs w:val="28"/>
        </w:rPr>
        <w:t xml:space="preserve"> в случае ухудшения санитарно-эпидемиологической ситуации в Северо-Енисейском районе</w:t>
      </w:r>
      <w:r>
        <w:rPr>
          <w:rFonts w:ascii="Times New Roman" w:hAnsi="Times New Roman" w:cs="Times New Roman"/>
          <w:color w:val="000000"/>
          <w:sz w:val="28"/>
          <w:szCs w:val="28"/>
        </w:rPr>
        <w:t xml:space="preserve"> </w:t>
      </w:r>
      <w:r>
        <w:rPr>
          <w:rFonts w:ascii="Times New Roman" w:hAnsi="Times New Roman" w:cs="Times New Roman"/>
          <w:sz w:val="28"/>
          <w:szCs w:val="28"/>
        </w:rPr>
        <w:t>в 2024 году 5 699,8 тыс. рублей, в 2025 году – 5 680,0 тыс. рублей, в 2026 году – 5 680,0 тыс. рублей.</w:t>
      </w:r>
    </w:p>
    <w:p w:rsidR="00E76CB2" w:rsidRPr="00A515AB" w:rsidRDefault="00E76CB2" w:rsidP="00E76CB2">
      <w:pPr>
        <w:pStyle w:val="a3"/>
        <w:spacing w:after="0" w:line="240" w:lineRule="auto"/>
        <w:ind w:left="0" w:firstLine="567"/>
        <w:jc w:val="both"/>
        <w:rPr>
          <w:rFonts w:ascii="Times New Roman" w:hAnsi="Times New Roman" w:cs="Times New Roman"/>
          <w:color w:val="000000"/>
          <w:sz w:val="28"/>
          <w:szCs w:val="28"/>
        </w:rPr>
      </w:pPr>
    </w:p>
    <w:p w:rsidR="00E76CB2" w:rsidRDefault="00E76CB2" w:rsidP="00E76CB2">
      <w:pPr>
        <w:ind w:firstLine="720"/>
        <w:jc w:val="both"/>
        <w:rPr>
          <w:sz w:val="28"/>
          <w:szCs w:val="28"/>
        </w:rPr>
      </w:pPr>
      <w:r>
        <w:rPr>
          <w:sz w:val="28"/>
          <w:szCs w:val="28"/>
        </w:rPr>
        <w:t>Подпрограмма  2.  «Обеспечение первичных мер пожарной безопасности в населенных пунктах района»:</w:t>
      </w:r>
    </w:p>
    <w:p w:rsidR="00E76CB2" w:rsidRDefault="00E76CB2" w:rsidP="00E76CB2">
      <w:pPr>
        <w:ind w:firstLine="720"/>
        <w:jc w:val="right"/>
        <w:rPr>
          <w:sz w:val="28"/>
          <w:szCs w:val="28"/>
        </w:rPr>
      </w:pPr>
      <w:r>
        <w:rPr>
          <w:sz w:val="28"/>
          <w:szCs w:val="28"/>
        </w:rPr>
        <w:t xml:space="preserve">Таблица 31 </w:t>
      </w:r>
    </w:p>
    <w:p w:rsidR="00E76CB2" w:rsidRDefault="00E76CB2" w:rsidP="00E76CB2">
      <w:pPr>
        <w:ind w:firstLine="720"/>
        <w:jc w:val="right"/>
        <w:rPr>
          <w:sz w:val="28"/>
          <w:szCs w:val="28"/>
        </w:rPr>
      </w:pPr>
      <w:r>
        <w:rPr>
          <w:sz w:val="28"/>
          <w:szCs w:val="28"/>
        </w:rPr>
        <w:t>(тыс. рублей)</w:t>
      </w:r>
    </w:p>
    <w:tbl>
      <w:tblPr>
        <w:tblW w:w="982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235"/>
        <w:gridCol w:w="1276"/>
        <w:gridCol w:w="1276"/>
        <w:gridCol w:w="1358"/>
      </w:tblGrid>
      <w:tr w:rsidR="00E76CB2" w:rsidTr="0063147D">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w:t>
            </w:r>
          </w:p>
          <w:p w:rsidR="00E76CB2" w:rsidRDefault="00E76CB2" w:rsidP="0063147D">
            <w:pPr>
              <w:spacing w:line="276" w:lineRule="auto"/>
              <w:jc w:val="center"/>
              <w:rPr>
                <w:sz w:val="24"/>
                <w:szCs w:val="24"/>
                <w:lang w:val="x-none" w:eastAsia="en-US" w:bidi="x-none"/>
              </w:rPr>
            </w:pPr>
            <w:proofErr w:type="gramStart"/>
            <w:r>
              <w:rPr>
                <w:sz w:val="24"/>
                <w:szCs w:val="24"/>
                <w:lang w:eastAsia="en-US"/>
              </w:rPr>
              <w:lastRenderedPageBreak/>
              <w:t>п</w:t>
            </w:r>
            <w:proofErr w:type="gramEnd"/>
            <w:r>
              <w:rPr>
                <w:sz w:val="24"/>
                <w:szCs w:val="24"/>
                <w:lang w:eastAsia="en-US"/>
              </w:rPr>
              <w:t>/п</w:t>
            </w:r>
          </w:p>
        </w:tc>
        <w:tc>
          <w:tcPr>
            <w:tcW w:w="5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lastRenderedPageBreak/>
              <w:t>Наименование ГРБС</w:t>
            </w:r>
          </w:p>
        </w:tc>
        <w:tc>
          <w:tcPr>
            <w:tcW w:w="39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Расходы, годы</w:t>
            </w:r>
          </w:p>
        </w:tc>
      </w:tr>
      <w:tr w:rsidR="00E76CB2" w:rsidTr="006314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rPr>
                <w:sz w:val="24"/>
                <w:szCs w:val="24"/>
                <w:lang w:val="x-none" w:eastAsia="en-US" w:bidi="x-none"/>
              </w:rPr>
            </w:pPr>
          </w:p>
        </w:tc>
        <w:tc>
          <w:tcPr>
            <w:tcW w:w="52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rPr>
                <w:sz w:val="24"/>
                <w:szCs w:val="24"/>
                <w:lang w:val="x-none" w:eastAsia="en-US" w:bidi="x-none"/>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 xml:space="preserve">2024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 xml:space="preserve">2025 </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 xml:space="preserve">2026 </w:t>
            </w:r>
          </w:p>
        </w:tc>
      </w:tr>
      <w:tr w:rsidR="00E76CB2" w:rsidTr="0063147D">
        <w:trPr>
          <w:trHeight w:val="550"/>
        </w:trPr>
        <w:tc>
          <w:tcPr>
            <w:tcW w:w="67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center"/>
              <w:rPr>
                <w:sz w:val="24"/>
                <w:szCs w:val="24"/>
                <w:lang w:val="x-none" w:eastAsia="en-US" w:bidi="x-none"/>
              </w:rPr>
            </w:pPr>
            <w:r>
              <w:rPr>
                <w:sz w:val="24"/>
                <w:szCs w:val="24"/>
                <w:lang w:eastAsia="en-US"/>
              </w:rPr>
              <w:lastRenderedPageBreak/>
              <w:t>1</w:t>
            </w:r>
          </w:p>
        </w:tc>
        <w:tc>
          <w:tcPr>
            <w:tcW w:w="523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both"/>
              <w:rPr>
                <w:sz w:val="24"/>
                <w:szCs w:val="24"/>
                <w:lang w:val="x-none" w:eastAsia="en-US" w:bidi="x-none"/>
              </w:rPr>
            </w:pPr>
            <w:r>
              <w:rPr>
                <w:sz w:val="24"/>
                <w:szCs w:val="24"/>
                <w:lang w:eastAsia="en-US"/>
              </w:rPr>
              <w:t>Администрация Северо-Енисейского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5B3DFE" w:rsidRDefault="00E76CB2" w:rsidP="0063147D">
            <w:pPr>
              <w:spacing w:line="276" w:lineRule="auto"/>
              <w:jc w:val="center"/>
              <w:rPr>
                <w:sz w:val="24"/>
                <w:szCs w:val="24"/>
                <w:lang w:eastAsia="en-US" w:bidi="x-none"/>
              </w:rPr>
            </w:pPr>
            <w:r>
              <w:rPr>
                <w:sz w:val="24"/>
                <w:szCs w:val="24"/>
                <w:lang w:eastAsia="en-US" w:bidi="x-none"/>
              </w:rPr>
              <w:t>8 222,8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356941" w:rsidRDefault="00E76CB2" w:rsidP="0063147D">
            <w:pPr>
              <w:spacing w:line="276" w:lineRule="auto"/>
              <w:jc w:val="center"/>
              <w:rPr>
                <w:sz w:val="24"/>
                <w:szCs w:val="24"/>
                <w:lang w:eastAsia="en-US" w:bidi="x-none"/>
              </w:rPr>
            </w:pPr>
            <w:r>
              <w:rPr>
                <w:sz w:val="24"/>
                <w:szCs w:val="24"/>
                <w:lang w:eastAsia="en-US" w:bidi="x-none"/>
              </w:rPr>
              <w:t>6 330,1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356941" w:rsidRDefault="00E76CB2" w:rsidP="0063147D">
            <w:pPr>
              <w:spacing w:line="276" w:lineRule="auto"/>
              <w:jc w:val="center"/>
              <w:rPr>
                <w:sz w:val="24"/>
                <w:szCs w:val="24"/>
                <w:lang w:eastAsia="en-US" w:bidi="x-none"/>
              </w:rPr>
            </w:pPr>
            <w:r>
              <w:rPr>
                <w:sz w:val="24"/>
                <w:szCs w:val="24"/>
                <w:lang w:eastAsia="en-US" w:bidi="x-none"/>
              </w:rPr>
              <w:t>6 330,1</w:t>
            </w:r>
          </w:p>
        </w:tc>
      </w:tr>
      <w:tr w:rsidR="00E76CB2" w:rsidTr="0063147D">
        <w:trPr>
          <w:trHeight w:val="289"/>
        </w:trPr>
        <w:tc>
          <w:tcPr>
            <w:tcW w:w="67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center"/>
              <w:rPr>
                <w:sz w:val="24"/>
                <w:szCs w:val="24"/>
                <w:lang w:eastAsia="en-US"/>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jc w:val="right"/>
              <w:rPr>
                <w:i/>
                <w:sz w:val="24"/>
                <w:szCs w:val="24"/>
              </w:rPr>
            </w:pPr>
            <w:r>
              <w:rPr>
                <w:i/>
                <w:sz w:val="24"/>
                <w:szCs w:val="24"/>
              </w:rPr>
              <w:t>в том числе за счет средств: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p>
        </w:tc>
      </w:tr>
      <w:tr w:rsidR="00E76CB2" w:rsidTr="0063147D">
        <w:trPr>
          <w:trHeight w:val="199"/>
        </w:trPr>
        <w:tc>
          <w:tcPr>
            <w:tcW w:w="67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center"/>
              <w:rPr>
                <w:sz w:val="24"/>
                <w:szCs w:val="24"/>
                <w:lang w:eastAsia="en-US"/>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jc w:val="right"/>
              <w:rPr>
                <w:i/>
                <w:sz w:val="24"/>
                <w:szCs w:val="24"/>
              </w:rPr>
            </w:pPr>
            <w:r>
              <w:rPr>
                <w:i/>
                <w:sz w:val="24"/>
                <w:szCs w:val="24"/>
              </w:rPr>
              <w:t>бюджета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5B3DFE" w:rsidRDefault="00E76CB2" w:rsidP="0063147D">
            <w:pPr>
              <w:spacing w:line="276" w:lineRule="auto"/>
              <w:jc w:val="center"/>
              <w:rPr>
                <w:sz w:val="24"/>
                <w:szCs w:val="24"/>
                <w:lang w:eastAsia="en-US" w:bidi="x-none"/>
              </w:rPr>
            </w:pPr>
            <w:r>
              <w:rPr>
                <w:sz w:val="24"/>
                <w:szCs w:val="24"/>
                <w:lang w:eastAsia="en-US" w:bidi="x-none"/>
              </w:rPr>
              <w:t>8 222,8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356941" w:rsidRDefault="00E76CB2" w:rsidP="0063147D">
            <w:pPr>
              <w:spacing w:line="276" w:lineRule="auto"/>
              <w:jc w:val="center"/>
              <w:rPr>
                <w:sz w:val="24"/>
                <w:szCs w:val="24"/>
                <w:lang w:eastAsia="en-US" w:bidi="x-none"/>
              </w:rPr>
            </w:pPr>
            <w:r>
              <w:rPr>
                <w:sz w:val="24"/>
                <w:szCs w:val="24"/>
                <w:lang w:eastAsia="en-US" w:bidi="x-none"/>
              </w:rPr>
              <w:t>6 330,1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356941" w:rsidRDefault="00E76CB2" w:rsidP="0063147D">
            <w:pPr>
              <w:spacing w:line="276" w:lineRule="auto"/>
              <w:jc w:val="center"/>
              <w:rPr>
                <w:sz w:val="24"/>
                <w:szCs w:val="24"/>
                <w:lang w:eastAsia="en-US" w:bidi="x-none"/>
              </w:rPr>
            </w:pPr>
            <w:r>
              <w:rPr>
                <w:sz w:val="24"/>
                <w:szCs w:val="24"/>
                <w:lang w:eastAsia="en-US" w:bidi="x-none"/>
              </w:rPr>
              <w:t>6 330,1</w:t>
            </w:r>
          </w:p>
        </w:tc>
      </w:tr>
      <w:tr w:rsidR="00E76CB2" w:rsidTr="0063147D">
        <w:tc>
          <w:tcPr>
            <w:tcW w:w="67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both"/>
              <w:rPr>
                <w:sz w:val="24"/>
                <w:szCs w:val="24"/>
                <w:lang w:val="x-none" w:eastAsia="en-US" w:bidi="x-none"/>
              </w:rPr>
            </w:pPr>
          </w:p>
        </w:tc>
        <w:tc>
          <w:tcPr>
            <w:tcW w:w="523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both"/>
              <w:rPr>
                <w:sz w:val="24"/>
                <w:szCs w:val="24"/>
                <w:lang w:val="x-none" w:eastAsia="en-US" w:bidi="x-none"/>
              </w:rPr>
            </w:pPr>
            <w:r>
              <w:rPr>
                <w:sz w:val="24"/>
                <w:szCs w:val="24"/>
                <w:lang w:eastAsia="en-US"/>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5B3DFE" w:rsidRDefault="00E76CB2" w:rsidP="0063147D">
            <w:pPr>
              <w:spacing w:line="276" w:lineRule="auto"/>
              <w:jc w:val="center"/>
              <w:rPr>
                <w:sz w:val="24"/>
                <w:szCs w:val="24"/>
                <w:lang w:eastAsia="en-US" w:bidi="x-none"/>
              </w:rPr>
            </w:pPr>
            <w:r>
              <w:rPr>
                <w:sz w:val="24"/>
                <w:szCs w:val="24"/>
                <w:lang w:eastAsia="en-US" w:bidi="x-none"/>
              </w:rPr>
              <w:t>8 222,8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356941" w:rsidRDefault="00E76CB2" w:rsidP="0063147D">
            <w:pPr>
              <w:spacing w:line="276" w:lineRule="auto"/>
              <w:jc w:val="center"/>
              <w:rPr>
                <w:sz w:val="24"/>
                <w:szCs w:val="24"/>
                <w:lang w:eastAsia="en-US" w:bidi="x-none"/>
              </w:rPr>
            </w:pPr>
            <w:r>
              <w:rPr>
                <w:sz w:val="24"/>
                <w:szCs w:val="24"/>
                <w:lang w:eastAsia="en-US" w:bidi="x-none"/>
              </w:rPr>
              <w:t>6 330,1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356941" w:rsidRDefault="00E76CB2" w:rsidP="0063147D">
            <w:pPr>
              <w:spacing w:line="276" w:lineRule="auto"/>
              <w:jc w:val="center"/>
              <w:rPr>
                <w:sz w:val="24"/>
                <w:szCs w:val="24"/>
                <w:lang w:eastAsia="en-US" w:bidi="x-none"/>
              </w:rPr>
            </w:pPr>
            <w:r>
              <w:rPr>
                <w:sz w:val="24"/>
                <w:szCs w:val="24"/>
                <w:lang w:eastAsia="en-US" w:bidi="x-none"/>
              </w:rPr>
              <w:t>6 330,1</w:t>
            </w:r>
          </w:p>
        </w:tc>
      </w:tr>
    </w:tbl>
    <w:p w:rsidR="00E76CB2" w:rsidRDefault="00E76CB2" w:rsidP="00E76CB2">
      <w:pPr>
        <w:pStyle w:val="a3"/>
        <w:ind w:left="0" w:firstLine="709"/>
        <w:jc w:val="both"/>
        <w:rPr>
          <w:rFonts w:ascii="Times New Roman" w:hAnsi="Times New Roman"/>
          <w:sz w:val="28"/>
          <w:szCs w:val="28"/>
        </w:rPr>
      </w:pPr>
      <w:r>
        <w:rPr>
          <w:rFonts w:ascii="Times New Roman" w:hAnsi="Times New Roman"/>
          <w:sz w:val="28"/>
          <w:szCs w:val="28"/>
        </w:rPr>
        <w:t>Целью подпрограммы является профилактика пожаров в населенных пунктах района.</w:t>
      </w:r>
    </w:p>
    <w:p w:rsidR="00E76CB2" w:rsidRDefault="00E76CB2" w:rsidP="00E76CB2">
      <w:pPr>
        <w:pStyle w:val="a3"/>
        <w:spacing w:after="0"/>
        <w:jc w:val="both"/>
        <w:rPr>
          <w:rFonts w:ascii="Times New Roman" w:hAnsi="Times New Roman"/>
          <w:sz w:val="28"/>
          <w:szCs w:val="28"/>
        </w:rPr>
      </w:pPr>
      <w:r>
        <w:rPr>
          <w:rFonts w:ascii="Times New Roman" w:hAnsi="Times New Roman"/>
          <w:sz w:val="28"/>
          <w:szCs w:val="28"/>
        </w:rPr>
        <w:t>Задачами подпрограммы являются:</w:t>
      </w:r>
    </w:p>
    <w:p w:rsidR="00E76CB2" w:rsidRDefault="00E76CB2" w:rsidP="00E76CB2">
      <w:pPr>
        <w:pStyle w:val="a3"/>
        <w:spacing w:after="0"/>
        <w:ind w:left="0" w:firstLine="709"/>
        <w:jc w:val="both"/>
        <w:rPr>
          <w:rFonts w:ascii="Times New Roman" w:hAnsi="Times New Roman"/>
          <w:sz w:val="28"/>
          <w:szCs w:val="28"/>
        </w:rPr>
      </w:pPr>
      <w:r>
        <w:rPr>
          <w:rFonts w:ascii="Times New Roman" w:hAnsi="Times New Roman"/>
          <w:sz w:val="28"/>
          <w:szCs w:val="28"/>
        </w:rPr>
        <w:t>1. Предупреждение возникновения и развития пожаров на территории населенных пунктов района.</w:t>
      </w:r>
    </w:p>
    <w:p w:rsidR="00E76CB2" w:rsidRDefault="00E76CB2" w:rsidP="00E76CB2">
      <w:pPr>
        <w:pStyle w:val="a3"/>
        <w:spacing w:after="0"/>
        <w:ind w:left="0" w:firstLine="709"/>
        <w:jc w:val="both"/>
        <w:rPr>
          <w:rFonts w:ascii="Times New Roman" w:hAnsi="Times New Roman"/>
          <w:sz w:val="28"/>
          <w:szCs w:val="28"/>
        </w:rPr>
      </w:pPr>
      <w:r>
        <w:rPr>
          <w:rFonts w:ascii="Times New Roman" w:hAnsi="Times New Roman"/>
          <w:sz w:val="28"/>
          <w:szCs w:val="28"/>
        </w:rPr>
        <w:t>2. Укрепление материально-технической базы.</w:t>
      </w:r>
    </w:p>
    <w:p w:rsidR="00E76CB2" w:rsidRDefault="00E76CB2" w:rsidP="00E76CB2">
      <w:pPr>
        <w:pStyle w:val="a3"/>
        <w:spacing w:after="0"/>
        <w:ind w:left="0" w:firstLine="709"/>
        <w:jc w:val="both"/>
        <w:rPr>
          <w:rFonts w:ascii="Times New Roman" w:hAnsi="Times New Roman"/>
          <w:sz w:val="28"/>
          <w:szCs w:val="28"/>
        </w:rPr>
      </w:pPr>
      <w:r>
        <w:rPr>
          <w:rFonts w:ascii="Times New Roman" w:hAnsi="Times New Roman"/>
          <w:sz w:val="28"/>
          <w:szCs w:val="28"/>
        </w:rPr>
        <w:t>3. Обеспечение информирования населения о мерах пожарной безопасности.</w:t>
      </w:r>
    </w:p>
    <w:p w:rsidR="00E76CB2" w:rsidRDefault="00E76CB2" w:rsidP="00E76CB2">
      <w:pPr>
        <w:ind w:firstLine="567"/>
        <w:jc w:val="both"/>
        <w:rPr>
          <w:sz w:val="28"/>
          <w:szCs w:val="28"/>
        </w:rPr>
      </w:pPr>
      <w:r>
        <w:rPr>
          <w:sz w:val="28"/>
          <w:szCs w:val="28"/>
        </w:rPr>
        <w:t>В рамках данной подпрограммы предусмотрены ассигнования на реализацию следующих мероприятий:</w:t>
      </w:r>
    </w:p>
    <w:p w:rsidR="00E76CB2" w:rsidRDefault="00E76CB2" w:rsidP="00E76CB2">
      <w:pPr>
        <w:ind w:firstLine="567"/>
        <w:jc w:val="both"/>
        <w:rPr>
          <w:sz w:val="28"/>
          <w:szCs w:val="28"/>
        </w:rPr>
      </w:pPr>
      <w:r>
        <w:rPr>
          <w:sz w:val="28"/>
          <w:szCs w:val="28"/>
        </w:rPr>
        <w:tab/>
        <w:t>с</w:t>
      </w:r>
      <w:r w:rsidRPr="005D3976">
        <w:rPr>
          <w:sz w:val="28"/>
          <w:szCs w:val="28"/>
        </w:rPr>
        <w:t>убсидия на возмещение фактически понесенных затрат по предоставлению специализированной техники (колесного трактора с телегой) для сбора и транспортировки мусора к месту его накопления, загруженного гражданами, организациями, индивидуальными предпринимателями в связи с обеспечением первичных мер пожарной безопасности в населенных пунктах Северо-Енисейского района</w:t>
      </w:r>
      <w:r>
        <w:rPr>
          <w:sz w:val="28"/>
          <w:szCs w:val="28"/>
        </w:rPr>
        <w:t xml:space="preserve"> – 1 893,8 тыс. рублей ежегодно;</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п</w:t>
      </w:r>
      <w:r w:rsidRPr="00405C2F">
        <w:rPr>
          <w:rFonts w:ascii="Times New Roman" w:hAnsi="Times New Roman"/>
          <w:sz w:val="28"/>
          <w:szCs w:val="28"/>
        </w:rPr>
        <w:t>риобретение пожарных извещателей</w:t>
      </w:r>
      <w:r>
        <w:rPr>
          <w:rFonts w:ascii="Times New Roman" w:hAnsi="Times New Roman"/>
          <w:sz w:val="28"/>
          <w:szCs w:val="28"/>
        </w:rPr>
        <w:t xml:space="preserve"> - 100,0 тыс. рублей ежегодно;</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о</w:t>
      </w:r>
      <w:r w:rsidRPr="00405C2F">
        <w:rPr>
          <w:rFonts w:ascii="Times New Roman" w:hAnsi="Times New Roman"/>
          <w:sz w:val="28"/>
          <w:szCs w:val="28"/>
        </w:rPr>
        <w:t>рганизация доступа к видеонаблюдению с использованием фотоловушек</w:t>
      </w:r>
      <w:r>
        <w:rPr>
          <w:rFonts w:ascii="Times New Roman" w:hAnsi="Times New Roman"/>
          <w:sz w:val="28"/>
          <w:szCs w:val="28"/>
        </w:rPr>
        <w:t xml:space="preserve">  в 2024 году 150,0 тыс. рублей;</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у</w:t>
      </w:r>
      <w:r w:rsidRPr="002A024D">
        <w:rPr>
          <w:rFonts w:ascii="Times New Roman" w:hAnsi="Times New Roman"/>
          <w:sz w:val="28"/>
          <w:szCs w:val="28"/>
        </w:rPr>
        <w:t>становка пожарных гидрантов, ремонт и обслуживание сетей противопожарного водопровода</w:t>
      </w:r>
      <w:r>
        <w:rPr>
          <w:rFonts w:ascii="Times New Roman" w:hAnsi="Times New Roman"/>
          <w:sz w:val="28"/>
          <w:szCs w:val="28"/>
        </w:rPr>
        <w:t xml:space="preserve"> - 100,0 тыс. рублей ежегодно;</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очистка от снега подъездов к противопожарному водоснабжению (пожарным водоемам, пирсам, гидрантам) в 2024 году – 2 236,2 тыс. рублей, в 2025-2026 годы – 750,0 тыс. рублей ежегодно;</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устройство незамерзающих прорубей в естественных водоисточниках в 2024 году - 200,0 тыс. рублей, в 2025-2026 годы -100,0 тыс. рублей ежегодно;</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устройство минерализованных защитных противопожарных полос в 2024 году – 2 631,4 тыс. рублей, в 2025-2026 годы – 2 500,0 тыс. рублей ежегодно;</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приобретение первичных средств пожаротушения, противопожарного инвентаря, знаков пожарной безопасности - 150,0 тыс. рублей ежегодно;</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ремонт и обслуживание системы оповещения населения района на случай пожара в 2023 – 400,0 тыс. рублей, в 2025-2026 годы - 375,0 тыс. рублей ежегодно;</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изготовление печатной продукции на тему исполнения первичных мер пожарной безопасности для населения района - 30,0 тыс. рублей ежегодно;</w:t>
      </w:r>
    </w:p>
    <w:p w:rsidR="00E76CB2" w:rsidRDefault="00E76CB2" w:rsidP="00E76CB2">
      <w:pPr>
        <w:pStyle w:val="a3"/>
        <w:spacing w:after="0" w:line="240" w:lineRule="auto"/>
        <w:ind w:left="0" w:firstLine="720"/>
        <w:jc w:val="both"/>
        <w:rPr>
          <w:rFonts w:ascii="Times New Roman" w:hAnsi="Times New Roman"/>
          <w:sz w:val="28"/>
          <w:szCs w:val="28"/>
        </w:rPr>
      </w:pPr>
      <w:r>
        <w:rPr>
          <w:rFonts w:ascii="Times New Roman" w:hAnsi="Times New Roman"/>
          <w:sz w:val="28"/>
          <w:szCs w:val="28"/>
        </w:rPr>
        <w:t>изготовление и прокат видео- и телевизионной информации для населения района - 50,0 тыс. рублей ежегодно;</w:t>
      </w:r>
    </w:p>
    <w:p w:rsidR="00E76CB2" w:rsidRDefault="00E76CB2" w:rsidP="00E76CB2">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софинансирования </w:t>
      </w:r>
      <w:r w:rsidRPr="00353708">
        <w:rPr>
          <w:rFonts w:ascii="Times New Roman" w:hAnsi="Times New Roman"/>
          <w:sz w:val="28"/>
          <w:szCs w:val="28"/>
        </w:rPr>
        <w:t>субсидии бюджетам муниципальных образований края на обеспечение первичных мер пожарной безопасности в рамках подпрограммы «Предупреждение, спасение, помощь населению края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w:t>
      </w:r>
      <w:r>
        <w:rPr>
          <w:rFonts w:ascii="Times New Roman" w:hAnsi="Times New Roman"/>
          <w:sz w:val="28"/>
          <w:szCs w:val="28"/>
        </w:rPr>
        <w:t xml:space="preserve"> на устройство 7 минерализованных защитных противопожарных полос - 281,3</w:t>
      </w:r>
      <w:r w:rsidRPr="00353708">
        <w:rPr>
          <w:rFonts w:ascii="Times New Roman" w:hAnsi="Times New Roman"/>
          <w:sz w:val="28"/>
          <w:szCs w:val="28"/>
        </w:rPr>
        <w:t xml:space="preserve"> тыс. рублей</w:t>
      </w:r>
      <w:r>
        <w:rPr>
          <w:rFonts w:ascii="Times New Roman" w:hAnsi="Times New Roman"/>
          <w:sz w:val="28"/>
          <w:szCs w:val="28"/>
        </w:rPr>
        <w:t xml:space="preserve"> ежегодно.</w:t>
      </w:r>
    </w:p>
    <w:p w:rsidR="00E76CB2" w:rsidRDefault="00E76CB2" w:rsidP="00E76CB2">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E76CB2" w:rsidRDefault="00E76CB2" w:rsidP="00E76CB2">
      <w:pPr>
        <w:pStyle w:val="af0"/>
        <w:ind w:firstLine="748"/>
        <w:jc w:val="right"/>
        <w:rPr>
          <w:rFonts w:ascii="Times New Roman" w:hAnsi="Times New Roman" w:cs="Times New Roman"/>
          <w:sz w:val="28"/>
          <w:szCs w:val="28"/>
        </w:rPr>
      </w:pPr>
      <w:r>
        <w:rPr>
          <w:rFonts w:ascii="Times New Roman" w:hAnsi="Times New Roman" w:cs="Times New Roman"/>
          <w:sz w:val="28"/>
          <w:szCs w:val="28"/>
        </w:rPr>
        <w:t xml:space="preserve">Таблица 32 </w:t>
      </w:r>
    </w:p>
    <w:tbl>
      <w:tblPr>
        <w:tblW w:w="985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1995"/>
        <w:gridCol w:w="1311"/>
        <w:gridCol w:w="1311"/>
        <w:gridCol w:w="1140"/>
      </w:tblGrid>
      <w:tr w:rsidR="00E76CB2" w:rsidTr="0063147D">
        <w:tc>
          <w:tcPr>
            <w:tcW w:w="409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Показатели</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Единица</w:t>
            </w:r>
          </w:p>
          <w:p w:rsidR="00E76CB2" w:rsidRDefault="00E76CB2" w:rsidP="0063147D">
            <w:pPr>
              <w:spacing w:line="276" w:lineRule="auto"/>
              <w:jc w:val="center"/>
              <w:rPr>
                <w:sz w:val="24"/>
                <w:szCs w:val="24"/>
                <w:lang w:val="x-none" w:eastAsia="en-US" w:bidi="x-none"/>
              </w:rPr>
            </w:pPr>
            <w:r>
              <w:rPr>
                <w:sz w:val="24"/>
                <w:szCs w:val="24"/>
                <w:lang w:eastAsia="en-US"/>
              </w:rPr>
              <w:t>измерения</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2024 год</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2025 год</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2026 год</w:t>
            </w:r>
          </w:p>
        </w:tc>
      </w:tr>
      <w:tr w:rsidR="00E76CB2" w:rsidTr="0063147D">
        <w:trPr>
          <w:trHeight w:val="360"/>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pStyle w:val="ConsPlusNormal"/>
              <w:spacing w:line="276" w:lineRule="auto"/>
              <w:ind w:firstLine="0"/>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t>Предотвращение гибели населения района при пожарах</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чел.</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13594D" w:rsidRDefault="00E76CB2" w:rsidP="0063147D">
            <w:pPr>
              <w:spacing w:line="276" w:lineRule="auto"/>
              <w:jc w:val="center"/>
              <w:rPr>
                <w:sz w:val="24"/>
                <w:szCs w:val="24"/>
                <w:lang w:eastAsia="en-US" w:bidi="x-none"/>
              </w:rPr>
            </w:pPr>
            <w:r>
              <w:rPr>
                <w:sz w:val="24"/>
                <w:szCs w:val="24"/>
                <w:lang w:eastAsia="en-US" w:bidi="x-none"/>
              </w:rPr>
              <w:t>1</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13594D" w:rsidRDefault="00E76CB2" w:rsidP="0063147D">
            <w:pPr>
              <w:spacing w:line="276" w:lineRule="auto"/>
              <w:jc w:val="center"/>
              <w:rPr>
                <w:sz w:val="24"/>
                <w:szCs w:val="24"/>
                <w:lang w:eastAsia="en-US" w:bidi="x-none"/>
              </w:rPr>
            </w:pPr>
            <w:r>
              <w:rPr>
                <w:sz w:val="24"/>
                <w:szCs w:val="24"/>
                <w:lang w:eastAsia="en-US" w:bidi="x-none"/>
              </w:rPr>
              <w:t>1</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13594D" w:rsidRDefault="00E76CB2" w:rsidP="0063147D">
            <w:pPr>
              <w:spacing w:line="276" w:lineRule="auto"/>
              <w:jc w:val="center"/>
              <w:rPr>
                <w:sz w:val="24"/>
                <w:szCs w:val="24"/>
                <w:lang w:eastAsia="en-US" w:bidi="x-none"/>
              </w:rPr>
            </w:pPr>
            <w:r>
              <w:rPr>
                <w:sz w:val="24"/>
                <w:szCs w:val="24"/>
                <w:lang w:eastAsia="en-US" w:bidi="x-none"/>
              </w:rPr>
              <w:t>1</w:t>
            </w:r>
          </w:p>
        </w:tc>
      </w:tr>
      <w:tr w:rsidR="00E76CB2" w:rsidTr="0063147D">
        <w:trPr>
          <w:trHeight w:val="539"/>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pStyle w:val="ConsPlusNormal"/>
              <w:spacing w:line="276" w:lineRule="auto"/>
              <w:ind w:firstLine="0"/>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t>Снижение травмирования населения района при пожарах</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чел.</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13594D" w:rsidRDefault="00E76CB2" w:rsidP="0063147D">
            <w:pPr>
              <w:spacing w:line="276" w:lineRule="auto"/>
              <w:jc w:val="center"/>
              <w:rPr>
                <w:sz w:val="24"/>
                <w:szCs w:val="24"/>
                <w:lang w:eastAsia="en-US" w:bidi="x-none"/>
              </w:rPr>
            </w:pPr>
            <w:r>
              <w:rPr>
                <w:sz w:val="24"/>
                <w:szCs w:val="24"/>
                <w:lang w:eastAsia="en-US" w:bidi="x-none"/>
              </w:rPr>
              <w:t>2</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13594D" w:rsidRDefault="00E76CB2" w:rsidP="0063147D">
            <w:pPr>
              <w:spacing w:line="276" w:lineRule="auto"/>
              <w:jc w:val="center"/>
              <w:rPr>
                <w:sz w:val="24"/>
                <w:szCs w:val="24"/>
                <w:lang w:eastAsia="en-US" w:bidi="x-none"/>
              </w:rPr>
            </w:pPr>
            <w:r>
              <w:rPr>
                <w:sz w:val="24"/>
                <w:szCs w:val="24"/>
                <w:lang w:eastAsia="en-US" w:bidi="x-none"/>
              </w:rPr>
              <w:t>2</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13594D" w:rsidRDefault="00E76CB2" w:rsidP="0063147D">
            <w:pPr>
              <w:spacing w:line="276" w:lineRule="auto"/>
              <w:jc w:val="center"/>
              <w:rPr>
                <w:sz w:val="24"/>
                <w:szCs w:val="24"/>
                <w:lang w:eastAsia="en-US" w:bidi="x-none"/>
              </w:rPr>
            </w:pPr>
            <w:r>
              <w:rPr>
                <w:sz w:val="24"/>
                <w:szCs w:val="24"/>
                <w:lang w:eastAsia="en-US" w:bidi="x-none"/>
              </w:rPr>
              <w:t>2</w:t>
            </w:r>
          </w:p>
        </w:tc>
      </w:tr>
      <w:tr w:rsidR="00E76CB2" w:rsidTr="0063147D">
        <w:trPr>
          <w:trHeight w:val="348"/>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pStyle w:val="ConsPlusNormal"/>
              <w:spacing w:line="276" w:lineRule="auto"/>
              <w:ind w:firstLine="0"/>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t>Устройство минерализованных защитных противопожарных полос</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шт.</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B21751" w:rsidRDefault="00E76CB2" w:rsidP="0063147D">
            <w:pPr>
              <w:spacing w:line="276" w:lineRule="auto"/>
              <w:jc w:val="center"/>
              <w:rPr>
                <w:sz w:val="24"/>
                <w:szCs w:val="24"/>
                <w:lang w:eastAsia="en-US" w:bidi="x-none"/>
              </w:rPr>
            </w:pPr>
            <w:r>
              <w:rPr>
                <w:sz w:val="24"/>
                <w:szCs w:val="24"/>
                <w:lang w:eastAsia="en-US" w:bidi="x-none"/>
              </w:rPr>
              <w:t>7</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13594D" w:rsidRDefault="00E76CB2" w:rsidP="0063147D">
            <w:pPr>
              <w:spacing w:line="276" w:lineRule="auto"/>
              <w:jc w:val="center"/>
              <w:rPr>
                <w:sz w:val="24"/>
                <w:szCs w:val="24"/>
                <w:lang w:eastAsia="en-US" w:bidi="x-none"/>
              </w:rPr>
            </w:pPr>
            <w:r>
              <w:rPr>
                <w:sz w:val="24"/>
                <w:szCs w:val="24"/>
                <w:lang w:eastAsia="en-US" w:bidi="x-none"/>
              </w:rPr>
              <w:t>7</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13594D" w:rsidRDefault="00E76CB2" w:rsidP="0063147D">
            <w:pPr>
              <w:spacing w:line="276" w:lineRule="auto"/>
              <w:jc w:val="center"/>
              <w:rPr>
                <w:sz w:val="24"/>
                <w:szCs w:val="24"/>
                <w:lang w:eastAsia="en-US" w:bidi="x-none"/>
              </w:rPr>
            </w:pPr>
            <w:r>
              <w:rPr>
                <w:sz w:val="24"/>
                <w:szCs w:val="24"/>
                <w:lang w:eastAsia="en-US" w:bidi="x-none"/>
              </w:rPr>
              <w:t>7</w:t>
            </w:r>
          </w:p>
        </w:tc>
      </w:tr>
      <w:tr w:rsidR="00E76CB2" w:rsidTr="0063147D">
        <w:trPr>
          <w:trHeight w:val="348"/>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Pr="00CF7E07" w:rsidRDefault="00E76CB2" w:rsidP="0063147D">
            <w:pPr>
              <w:pStyle w:val="ConsPlusNormal"/>
              <w:spacing w:line="276" w:lineRule="auto"/>
              <w:ind w:firstLine="0"/>
              <w:rPr>
                <w:rFonts w:ascii="Times New Roman" w:hAnsi="Times New Roman" w:cs="Times New Roman"/>
                <w:sz w:val="24"/>
                <w:szCs w:val="24"/>
                <w:lang w:eastAsia="en-US"/>
              </w:rPr>
            </w:pPr>
            <w:r w:rsidRPr="00CF7E07">
              <w:rPr>
                <w:rFonts w:ascii="Times New Roman" w:hAnsi="Times New Roman" w:cs="Times New Roman"/>
                <w:sz w:val="24"/>
                <w:szCs w:val="24"/>
              </w:rPr>
              <w:t>Охват населения района, оповещаемого с помощью электросирен С-40 и средствами громкоговорящей связи от числа населения района</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90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bidi="x-none"/>
              </w:rPr>
            </w:pPr>
            <w:r>
              <w:rPr>
                <w:sz w:val="24"/>
                <w:szCs w:val="24"/>
                <w:lang w:eastAsia="en-US" w:bidi="x-none"/>
              </w:rPr>
              <w:t>90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bidi="x-none"/>
              </w:rPr>
            </w:pPr>
            <w:r>
              <w:rPr>
                <w:sz w:val="24"/>
                <w:szCs w:val="24"/>
                <w:lang w:eastAsia="en-US" w:bidi="x-none"/>
              </w:rPr>
              <w:t>90</w:t>
            </w:r>
          </w:p>
        </w:tc>
      </w:tr>
      <w:tr w:rsidR="00E76CB2" w:rsidTr="0063147D">
        <w:trPr>
          <w:trHeight w:val="348"/>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Pr="00CF7E07" w:rsidRDefault="00E76CB2" w:rsidP="0063147D">
            <w:pPr>
              <w:pStyle w:val="ConsPlusNormal"/>
              <w:spacing w:line="276" w:lineRule="auto"/>
              <w:ind w:firstLine="0"/>
              <w:rPr>
                <w:rFonts w:ascii="Times New Roman" w:hAnsi="Times New Roman" w:cs="Times New Roman"/>
                <w:sz w:val="24"/>
                <w:szCs w:val="24"/>
              </w:rPr>
            </w:pPr>
            <w:r w:rsidRPr="00B21751">
              <w:rPr>
                <w:rFonts w:ascii="Times New Roman" w:hAnsi="Times New Roman" w:cs="Times New Roman"/>
                <w:sz w:val="24"/>
                <w:szCs w:val="24"/>
              </w:rPr>
              <w:t>Субсидия на возмещение фактически понесенных затрат по предоставлению специализированной техники (колесного трактора с телегой) для сбора и транспортировки мусора к месту его накопления, загруженного гражданами, организациями, индивидуальными предпринимателями в связи с обеспечением первичных мер пожарной безопасности в населенных пунктах Северо-Енисейского района</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шт.</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510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bidi="x-none"/>
              </w:rPr>
            </w:pPr>
            <w:r>
              <w:rPr>
                <w:sz w:val="24"/>
                <w:szCs w:val="24"/>
                <w:lang w:eastAsia="en-US" w:bidi="x-none"/>
              </w:rPr>
              <w:t>510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bidi="x-none"/>
              </w:rPr>
            </w:pPr>
            <w:r>
              <w:rPr>
                <w:sz w:val="24"/>
                <w:szCs w:val="24"/>
                <w:lang w:eastAsia="en-US" w:bidi="x-none"/>
              </w:rPr>
              <w:t>510</w:t>
            </w:r>
          </w:p>
        </w:tc>
      </w:tr>
      <w:tr w:rsidR="00E76CB2" w:rsidTr="0063147D">
        <w:trPr>
          <w:trHeight w:val="348"/>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rPr>
                <w:sz w:val="24"/>
                <w:szCs w:val="24"/>
                <w:lang w:val="x-none" w:eastAsia="en-US" w:bidi="x-none"/>
              </w:rPr>
            </w:pPr>
            <w:r>
              <w:rPr>
                <w:sz w:val="24"/>
                <w:szCs w:val="24"/>
                <w:lang w:eastAsia="en-US"/>
              </w:rPr>
              <w:t>Обеспечение населенных пунктов района первичными средствами пожаротушения, пожарными знаками</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95</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95</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95</w:t>
            </w:r>
          </w:p>
        </w:tc>
      </w:tr>
      <w:tr w:rsidR="00E76CB2" w:rsidTr="0063147D">
        <w:trPr>
          <w:trHeight w:val="348"/>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rPr>
                <w:sz w:val="24"/>
                <w:szCs w:val="24"/>
                <w:lang w:eastAsia="en-US"/>
              </w:rPr>
            </w:pPr>
            <w:r>
              <w:rPr>
                <w:sz w:val="24"/>
                <w:szCs w:val="24"/>
                <w:lang w:eastAsia="en-US"/>
              </w:rPr>
              <w:t>Обеспечение отдельных категорий семей с детьми АДПИ</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шт.</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50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50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r>
              <w:rPr>
                <w:sz w:val="24"/>
                <w:szCs w:val="24"/>
                <w:lang w:eastAsia="en-US"/>
              </w:rPr>
              <w:t>50</w:t>
            </w:r>
          </w:p>
        </w:tc>
      </w:tr>
      <w:tr w:rsidR="00E76CB2" w:rsidTr="0063147D">
        <w:trPr>
          <w:trHeight w:val="330"/>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pStyle w:val="ConsPlusNormal"/>
              <w:spacing w:line="276" w:lineRule="auto"/>
              <w:ind w:firstLine="0"/>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t>Количество изготовленных и распространенных печатных продукций (листовка, памятка и т.д.)</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шт.</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818</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818</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818</w:t>
            </w:r>
          </w:p>
        </w:tc>
      </w:tr>
      <w:tr w:rsidR="00E76CB2" w:rsidTr="0063147D">
        <w:trPr>
          <w:trHeight w:val="285"/>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pStyle w:val="ConsPlusNormal"/>
              <w:spacing w:line="276" w:lineRule="auto"/>
              <w:ind w:firstLine="0"/>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lastRenderedPageBreak/>
              <w:t>Количество изготовленных видеороликов и прокат их на телевидении</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шт.</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4</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4</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4</w:t>
            </w:r>
          </w:p>
        </w:tc>
      </w:tr>
    </w:tbl>
    <w:p w:rsidR="00E76CB2" w:rsidRDefault="00E76CB2" w:rsidP="00E76CB2"/>
    <w:p w:rsidR="00E76CB2" w:rsidRDefault="00E76CB2" w:rsidP="00E76CB2">
      <w:pPr>
        <w:ind w:firstLine="708"/>
        <w:rPr>
          <w:sz w:val="28"/>
          <w:szCs w:val="28"/>
        </w:rPr>
      </w:pPr>
    </w:p>
    <w:p w:rsidR="00E76CB2" w:rsidRDefault="00E76CB2" w:rsidP="00E76CB2">
      <w:pPr>
        <w:ind w:firstLine="708"/>
        <w:rPr>
          <w:sz w:val="28"/>
          <w:szCs w:val="28"/>
        </w:rPr>
      </w:pPr>
      <w:r>
        <w:rPr>
          <w:sz w:val="28"/>
          <w:szCs w:val="28"/>
        </w:rPr>
        <w:t xml:space="preserve">Подпрограмма 3. «Профилактика правонарушений в районе». </w:t>
      </w:r>
    </w:p>
    <w:p w:rsidR="00E76CB2" w:rsidRDefault="00E76CB2" w:rsidP="00E76CB2">
      <w:pPr>
        <w:ind w:firstLine="720"/>
        <w:jc w:val="right"/>
        <w:rPr>
          <w:sz w:val="28"/>
          <w:szCs w:val="28"/>
        </w:rPr>
      </w:pPr>
    </w:p>
    <w:p w:rsidR="00E76CB2" w:rsidRDefault="00E76CB2" w:rsidP="00E76CB2">
      <w:pPr>
        <w:ind w:firstLine="720"/>
        <w:jc w:val="right"/>
        <w:rPr>
          <w:sz w:val="28"/>
          <w:szCs w:val="28"/>
        </w:rPr>
      </w:pPr>
      <w:r>
        <w:rPr>
          <w:sz w:val="28"/>
          <w:szCs w:val="28"/>
        </w:rPr>
        <w:t>Таблица 33</w:t>
      </w:r>
    </w:p>
    <w:p w:rsidR="00E76CB2" w:rsidRDefault="00E76CB2" w:rsidP="00E76CB2">
      <w:pPr>
        <w:ind w:firstLine="720"/>
        <w:jc w:val="right"/>
        <w:rPr>
          <w:sz w:val="28"/>
          <w:szCs w:val="28"/>
        </w:rPr>
      </w:pPr>
      <w:r>
        <w:rPr>
          <w:sz w:val="28"/>
          <w:szCs w:val="28"/>
        </w:rPr>
        <w:t>(тыс. рублей)</w:t>
      </w:r>
    </w:p>
    <w:tbl>
      <w:tblPr>
        <w:tblW w:w="996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377"/>
        <w:gridCol w:w="1276"/>
        <w:gridCol w:w="1276"/>
        <w:gridCol w:w="1358"/>
      </w:tblGrid>
      <w:tr w:rsidR="00E76CB2" w:rsidTr="0063147D">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w:t>
            </w:r>
          </w:p>
          <w:p w:rsidR="00E76CB2" w:rsidRDefault="00E76CB2" w:rsidP="0063147D">
            <w:pPr>
              <w:spacing w:line="276" w:lineRule="auto"/>
              <w:jc w:val="center"/>
              <w:rPr>
                <w:sz w:val="24"/>
                <w:szCs w:val="24"/>
                <w:lang w:val="x-none" w:eastAsia="en-US" w:bidi="x-none"/>
              </w:rPr>
            </w:pPr>
            <w:proofErr w:type="gramStart"/>
            <w:r>
              <w:rPr>
                <w:sz w:val="24"/>
                <w:szCs w:val="24"/>
                <w:lang w:eastAsia="en-US"/>
              </w:rPr>
              <w:t>п</w:t>
            </w:r>
            <w:proofErr w:type="gramEnd"/>
            <w:r>
              <w:rPr>
                <w:sz w:val="24"/>
                <w:szCs w:val="24"/>
                <w:lang w:eastAsia="en-US"/>
              </w:rPr>
              <w:t>/п</w:t>
            </w:r>
          </w:p>
        </w:tc>
        <w:tc>
          <w:tcPr>
            <w:tcW w:w="53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Наименование ГРБС</w:t>
            </w:r>
          </w:p>
        </w:tc>
        <w:tc>
          <w:tcPr>
            <w:tcW w:w="39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Расходы, годы</w:t>
            </w:r>
          </w:p>
        </w:tc>
      </w:tr>
      <w:tr w:rsidR="00E76CB2" w:rsidTr="006314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rPr>
                <w:sz w:val="24"/>
                <w:szCs w:val="24"/>
                <w:lang w:val="x-none" w:eastAsia="en-US" w:bidi="x-none"/>
              </w:rPr>
            </w:pPr>
          </w:p>
        </w:tc>
        <w:tc>
          <w:tcPr>
            <w:tcW w:w="537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rPr>
                <w:sz w:val="24"/>
                <w:szCs w:val="24"/>
                <w:lang w:val="x-none" w:eastAsia="en-US" w:bidi="x-none"/>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 xml:space="preserve">2025 </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2026</w:t>
            </w:r>
          </w:p>
        </w:tc>
      </w:tr>
      <w:tr w:rsidR="00E76CB2" w:rsidTr="0063147D">
        <w:trPr>
          <w:trHeight w:val="550"/>
        </w:trPr>
        <w:tc>
          <w:tcPr>
            <w:tcW w:w="67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center"/>
              <w:rPr>
                <w:sz w:val="24"/>
                <w:szCs w:val="24"/>
                <w:lang w:val="x-none" w:eastAsia="en-US" w:bidi="x-none"/>
              </w:rPr>
            </w:pPr>
            <w:r>
              <w:rPr>
                <w:sz w:val="24"/>
                <w:szCs w:val="24"/>
                <w:lang w:eastAsia="en-US"/>
              </w:rPr>
              <w:t>1</w:t>
            </w:r>
          </w:p>
        </w:tc>
        <w:tc>
          <w:tcPr>
            <w:tcW w:w="5377"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rPr>
                <w:sz w:val="24"/>
                <w:szCs w:val="24"/>
                <w:lang w:val="x-none" w:eastAsia="en-US" w:bidi="x-none"/>
              </w:rPr>
            </w:pPr>
            <w:r>
              <w:rPr>
                <w:sz w:val="24"/>
                <w:szCs w:val="24"/>
                <w:lang w:eastAsia="en-US"/>
              </w:rPr>
              <w:t xml:space="preserve"> Администрация Северо-Енисейского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spacing w:line="276" w:lineRule="auto"/>
              <w:jc w:val="center"/>
              <w:rPr>
                <w:sz w:val="24"/>
                <w:szCs w:val="24"/>
                <w:lang w:eastAsia="en-US" w:bidi="x-none"/>
              </w:rPr>
            </w:pPr>
            <w:r>
              <w:rPr>
                <w:sz w:val="24"/>
                <w:szCs w:val="24"/>
                <w:lang w:eastAsia="en-US" w:bidi="x-none"/>
              </w:rPr>
              <w:t>1 105,0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spacing w:line="276" w:lineRule="auto"/>
              <w:jc w:val="center"/>
              <w:rPr>
                <w:sz w:val="24"/>
                <w:szCs w:val="24"/>
                <w:lang w:eastAsia="en-US" w:bidi="x-none"/>
              </w:rPr>
            </w:pPr>
            <w:r>
              <w:rPr>
                <w:sz w:val="24"/>
                <w:szCs w:val="24"/>
                <w:lang w:eastAsia="en-US" w:bidi="x-none"/>
              </w:rPr>
              <w:t>1 105,0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spacing w:line="276" w:lineRule="auto"/>
              <w:jc w:val="center"/>
              <w:rPr>
                <w:sz w:val="24"/>
                <w:szCs w:val="24"/>
                <w:lang w:eastAsia="en-US" w:bidi="x-none"/>
              </w:rPr>
            </w:pPr>
            <w:r>
              <w:rPr>
                <w:sz w:val="24"/>
                <w:szCs w:val="24"/>
                <w:lang w:eastAsia="en-US" w:bidi="x-none"/>
              </w:rPr>
              <w:t>1 105,0</w:t>
            </w:r>
          </w:p>
        </w:tc>
      </w:tr>
      <w:tr w:rsidR="00E76CB2" w:rsidTr="0063147D">
        <w:trPr>
          <w:trHeight w:val="2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center"/>
              <w:rPr>
                <w:sz w:val="24"/>
                <w:szCs w:val="24"/>
                <w:lang w:eastAsia="en-US"/>
              </w:rPr>
            </w:pPr>
          </w:p>
        </w:tc>
        <w:tc>
          <w:tcPr>
            <w:tcW w:w="5377"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rPr>
                <w:sz w:val="24"/>
                <w:szCs w:val="24"/>
              </w:rPr>
            </w:pPr>
            <w:r>
              <w:rPr>
                <w:i/>
                <w:sz w:val="24"/>
                <w:szCs w:val="24"/>
              </w:rPr>
              <w:t>в том числе за счет средств: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eastAsia="en-US"/>
              </w:rPr>
            </w:pPr>
          </w:p>
        </w:tc>
      </w:tr>
      <w:tr w:rsidR="00E76CB2" w:rsidTr="0063147D">
        <w:trPr>
          <w:trHeight w:val="203"/>
        </w:trPr>
        <w:tc>
          <w:tcPr>
            <w:tcW w:w="67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center"/>
              <w:rPr>
                <w:sz w:val="24"/>
                <w:szCs w:val="24"/>
                <w:lang w:eastAsia="en-US"/>
              </w:rPr>
            </w:pPr>
          </w:p>
        </w:tc>
        <w:tc>
          <w:tcPr>
            <w:tcW w:w="5377"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jc w:val="right"/>
              <w:rPr>
                <w:sz w:val="24"/>
                <w:szCs w:val="24"/>
              </w:rPr>
            </w:pPr>
            <w:r>
              <w:rPr>
                <w:i/>
                <w:sz w:val="24"/>
                <w:szCs w:val="24"/>
              </w:rPr>
              <w:t>- бюджета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spacing w:line="276" w:lineRule="auto"/>
              <w:jc w:val="center"/>
              <w:rPr>
                <w:sz w:val="24"/>
                <w:szCs w:val="24"/>
                <w:lang w:eastAsia="en-US" w:bidi="x-none"/>
              </w:rPr>
            </w:pPr>
            <w:r>
              <w:rPr>
                <w:sz w:val="24"/>
                <w:szCs w:val="24"/>
                <w:lang w:eastAsia="en-US" w:bidi="x-none"/>
              </w:rPr>
              <w:t>1 105,0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spacing w:line="276" w:lineRule="auto"/>
              <w:jc w:val="center"/>
              <w:rPr>
                <w:sz w:val="24"/>
                <w:szCs w:val="24"/>
                <w:lang w:eastAsia="en-US" w:bidi="x-none"/>
              </w:rPr>
            </w:pPr>
            <w:r>
              <w:rPr>
                <w:sz w:val="24"/>
                <w:szCs w:val="24"/>
                <w:lang w:eastAsia="en-US" w:bidi="x-none"/>
              </w:rPr>
              <w:t>1 105,0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spacing w:line="276" w:lineRule="auto"/>
              <w:jc w:val="center"/>
              <w:rPr>
                <w:sz w:val="24"/>
                <w:szCs w:val="24"/>
                <w:lang w:eastAsia="en-US" w:bidi="x-none"/>
              </w:rPr>
            </w:pPr>
            <w:r>
              <w:rPr>
                <w:sz w:val="24"/>
                <w:szCs w:val="24"/>
                <w:lang w:eastAsia="en-US" w:bidi="x-none"/>
              </w:rPr>
              <w:t>1 105,0</w:t>
            </w:r>
          </w:p>
        </w:tc>
      </w:tr>
      <w:tr w:rsidR="00E76CB2" w:rsidTr="0063147D">
        <w:tc>
          <w:tcPr>
            <w:tcW w:w="675"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both"/>
              <w:rPr>
                <w:sz w:val="24"/>
                <w:szCs w:val="24"/>
                <w:lang w:val="x-none" w:eastAsia="en-US" w:bidi="x-none"/>
              </w:rPr>
            </w:pPr>
          </w:p>
        </w:tc>
        <w:tc>
          <w:tcPr>
            <w:tcW w:w="5377" w:type="dxa"/>
            <w:tcBorders>
              <w:top w:val="single" w:sz="4" w:space="0" w:color="auto"/>
              <w:left w:val="single" w:sz="4" w:space="0" w:color="auto"/>
              <w:bottom w:val="single" w:sz="4" w:space="0" w:color="auto"/>
              <w:right w:val="single" w:sz="4" w:space="0" w:color="auto"/>
            </w:tcBorders>
            <w:shd w:val="clear" w:color="auto" w:fill="auto"/>
          </w:tcPr>
          <w:p w:rsidR="00E76CB2" w:rsidRDefault="00E76CB2" w:rsidP="0063147D">
            <w:pPr>
              <w:spacing w:line="276" w:lineRule="auto"/>
              <w:jc w:val="both"/>
              <w:rPr>
                <w:sz w:val="24"/>
                <w:szCs w:val="24"/>
                <w:lang w:val="x-none" w:eastAsia="en-US" w:bidi="x-none"/>
              </w:rPr>
            </w:pPr>
            <w:r>
              <w:rPr>
                <w:sz w:val="24"/>
                <w:szCs w:val="24"/>
                <w:lang w:eastAsia="en-US"/>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spacing w:line="276" w:lineRule="auto"/>
              <w:jc w:val="center"/>
              <w:rPr>
                <w:sz w:val="24"/>
                <w:szCs w:val="24"/>
                <w:lang w:eastAsia="en-US" w:bidi="x-none"/>
              </w:rPr>
            </w:pPr>
            <w:r>
              <w:rPr>
                <w:sz w:val="24"/>
                <w:szCs w:val="24"/>
                <w:lang w:eastAsia="en-US" w:bidi="x-none"/>
              </w:rPr>
              <w:t>1 105,0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spacing w:line="276" w:lineRule="auto"/>
              <w:jc w:val="center"/>
              <w:rPr>
                <w:sz w:val="24"/>
                <w:szCs w:val="24"/>
                <w:lang w:eastAsia="en-US" w:bidi="x-none"/>
              </w:rPr>
            </w:pPr>
            <w:r>
              <w:rPr>
                <w:sz w:val="24"/>
                <w:szCs w:val="24"/>
                <w:lang w:eastAsia="en-US" w:bidi="x-none"/>
              </w:rPr>
              <w:t>1 105,0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spacing w:line="276" w:lineRule="auto"/>
              <w:jc w:val="center"/>
              <w:rPr>
                <w:sz w:val="24"/>
                <w:szCs w:val="24"/>
                <w:lang w:eastAsia="en-US" w:bidi="x-none"/>
              </w:rPr>
            </w:pPr>
            <w:r>
              <w:rPr>
                <w:sz w:val="24"/>
                <w:szCs w:val="24"/>
                <w:lang w:eastAsia="en-US" w:bidi="x-none"/>
              </w:rPr>
              <w:t>1 105,0</w:t>
            </w:r>
          </w:p>
        </w:tc>
      </w:tr>
    </w:tbl>
    <w:p w:rsidR="00E76CB2" w:rsidRDefault="00E76CB2" w:rsidP="00E76CB2">
      <w:pPr>
        <w:ind w:firstLine="720"/>
        <w:jc w:val="both"/>
        <w:rPr>
          <w:sz w:val="28"/>
          <w:szCs w:val="28"/>
        </w:rPr>
      </w:pPr>
    </w:p>
    <w:p w:rsidR="00E76CB2" w:rsidRDefault="00E76CB2" w:rsidP="00E76CB2">
      <w:pPr>
        <w:ind w:firstLine="708"/>
        <w:jc w:val="both"/>
        <w:rPr>
          <w:sz w:val="28"/>
          <w:szCs w:val="28"/>
        </w:rPr>
      </w:pPr>
      <w:r>
        <w:rPr>
          <w:sz w:val="28"/>
          <w:szCs w:val="28"/>
        </w:rPr>
        <w:t>Целью подпрограммы является повышение эффективности профилактики правонарушений и обеспечения общественной безопасности на территории Северо-Енисейского района.</w:t>
      </w:r>
    </w:p>
    <w:p w:rsidR="00E76CB2" w:rsidRDefault="00E76CB2" w:rsidP="00E76CB2">
      <w:pPr>
        <w:ind w:firstLine="708"/>
        <w:jc w:val="both"/>
        <w:rPr>
          <w:sz w:val="28"/>
          <w:szCs w:val="28"/>
        </w:rPr>
      </w:pPr>
      <w:r>
        <w:rPr>
          <w:sz w:val="28"/>
          <w:szCs w:val="28"/>
        </w:rPr>
        <w:t xml:space="preserve">Задачами подпрограммы являются: </w:t>
      </w:r>
    </w:p>
    <w:p w:rsidR="00E76CB2" w:rsidRDefault="00E76CB2" w:rsidP="00E76CB2">
      <w:pPr>
        <w:ind w:left="33"/>
        <w:jc w:val="both"/>
        <w:rPr>
          <w:sz w:val="28"/>
          <w:szCs w:val="28"/>
        </w:rPr>
      </w:pPr>
      <w:r>
        <w:rPr>
          <w:sz w:val="28"/>
          <w:szCs w:val="28"/>
        </w:rPr>
        <w:t>1. Повышение качества и результативности противодействия преступности и обеспечения общественной безопасности.</w:t>
      </w:r>
    </w:p>
    <w:p w:rsidR="00E76CB2" w:rsidRDefault="00E76CB2" w:rsidP="00E76CB2">
      <w:pPr>
        <w:jc w:val="both"/>
        <w:rPr>
          <w:spacing w:val="1"/>
          <w:sz w:val="28"/>
          <w:szCs w:val="28"/>
        </w:rPr>
      </w:pPr>
      <w:r>
        <w:rPr>
          <w:sz w:val="28"/>
          <w:szCs w:val="28"/>
        </w:rPr>
        <w:t xml:space="preserve"> 2. Предупреждение совершения правонарушений.</w:t>
      </w:r>
    </w:p>
    <w:p w:rsidR="00E76CB2" w:rsidRDefault="00E76CB2" w:rsidP="00E76CB2">
      <w:pPr>
        <w:ind w:firstLine="720"/>
        <w:jc w:val="both"/>
        <w:rPr>
          <w:sz w:val="28"/>
          <w:szCs w:val="28"/>
        </w:rPr>
      </w:pPr>
      <w:r>
        <w:rPr>
          <w:sz w:val="28"/>
          <w:szCs w:val="28"/>
        </w:rPr>
        <w:t>Подпрограммой запланированы следующие мероприятия:</w:t>
      </w:r>
    </w:p>
    <w:p w:rsidR="00E76CB2" w:rsidRDefault="00E76CB2" w:rsidP="00E76CB2">
      <w:pPr>
        <w:ind w:firstLine="708"/>
        <w:jc w:val="both"/>
        <w:rPr>
          <w:sz w:val="28"/>
          <w:szCs w:val="28"/>
        </w:rPr>
      </w:pPr>
      <w:r>
        <w:rPr>
          <w:sz w:val="28"/>
          <w:szCs w:val="28"/>
        </w:rPr>
        <w:t>- ок</w:t>
      </w:r>
      <w:r w:rsidRPr="00540419">
        <w:rPr>
          <w:sz w:val="28"/>
          <w:szCs w:val="28"/>
        </w:rPr>
        <w:t>азание услуг по предоставлению доступа к системе видеонаблюдения, установленной в местах с массовым пребыванием людей гп Северо-Енисейский</w:t>
      </w:r>
      <w:r>
        <w:rPr>
          <w:sz w:val="28"/>
          <w:szCs w:val="28"/>
        </w:rPr>
        <w:t xml:space="preserve"> – 1 100,0 тыс. рублей ежегодно;</w:t>
      </w:r>
    </w:p>
    <w:p w:rsidR="00E76CB2" w:rsidRDefault="00E76CB2" w:rsidP="00E76CB2">
      <w:pPr>
        <w:ind w:firstLine="708"/>
        <w:jc w:val="both"/>
        <w:rPr>
          <w:spacing w:val="1"/>
          <w:sz w:val="28"/>
          <w:szCs w:val="28"/>
        </w:rPr>
      </w:pPr>
      <w:r>
        <w:rPr>
          <w:spacing w:val="1"/>
          <w:sz w:val="28"/>
          <w:szCs w:val="28"/>
        </w:rPr>
        <w:t xml:space="preserve">- выпуск цветных информационных буклетов правоохранительной направленности и </w:t>
      </w:r>
      <w:r w:rsidR="003C0124">
        <w:rPr>
          <w:spacing w:val="1"/>
          <w:sz w:val="28"/>
          <w:szCs w:val="28"/>
        </w:rPr>
        <w:t>буклетов,</w:t>
      </w:r>
      <w:r>
        <w:rPr>
          <w:spacing w:val="1"/>
          <w:sz w:val="28"/>
          <w:szCs w:val="28"/>
        </w:rPr>
        <w:t xml:space="preserve"> пропагандирующих идеи патриотизма межнационального и межрелигиозного взаимоуважения и взаимопомощи в сумме 5,0 тыс. рублей ежегодно.</w:t>
      </w:r>
    </w:p>
    <w:p w:rsidR="00E76CB2" w:rsidRDefault="00E76CB2" w:rsidP="00E76CB2">
      <w:pPr>
        <w:ind w:firstLine="720"/>
        <w:jc w:val="both"/>
        <w:rPr>
          <w:sz w:val="28"/>
          <w:szCs w:val="28"/>
        </w:rPr>
      </w:pPr>
    </w:p>
    <w:p w:rsidR="00E76CB2" w:rsidRDefault="00E76CB2" w:rsidP="00E76CB2">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E76CB2" w:rsidRDefault="00E76CB2" w:rsidP="00E76CB2">
      <w:pPr>
        <w:pStyle w:val="af0"/>
        <w:ind w:firstLine="748"/>
        <w:jc w:val="right"/>
        <w:rPr>
          <w:rFonts w:ascii="Times New Roman" w:hAnsi="Times New Roman" w:cs="Times New Roman"/>
          <w:sz w:val="28"/>
          <w:szCs w:val="28"/>
        </w:rPr>
      </w:pPr>
      <w:r>
        <w:rPr>
          <w:rFonts w:ascii="Times New Roman" w:hAnsi="Times New Roman" w:cs="Times New Roman"/>
          <w:sz w:val="28"/>
          <w:szCs w:val="28"/>
        </w:rPr>
        <w:t>Таблица 34</w:t>
      </w:r>
    </w:p>
    <w:tbl>
      <w:tblPr>
        <w:tblW w:w="985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1995"/>
        <w:gridCol w:w="1311"/>
        <w:gridCol w:w="1311"/>
        <w:gridCol w:w="1140"/>
      </w:tblGrid>
      <w:tr w:rsidR="00E76CB2" w:rsidTr="0063147D">
        <w:tc>
          <w:tcPr>
            <w:tcW w:w="4098"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Показатели</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Единица</w:t>
            </w:r>
          </w:p>
          <w:p w:rsidR="00E76CB2" w:rsidRDefault="00E76CB2" w:rsidP="0063147D">
            <w:pPr>
              <w:spacing w:line="276" w:lineRule="auto"/>
              <w:jc w:val="center"/>
              <w:rPr>
                <w:sz w:val="24"/>
                <w:szCs w:val="24"/>
                <w:lang w:val="x-none" w:eastAsia="en-US" w:bidi="x-none"/>
              </w:rPr>
            </w:pPr>
            <w:r>
              <w:rPr>
                <w:sz w:val="24"/>
                <w:szCs w:val="24"/>
                <w:lang w:eastAsia="en-US"/>
              </w:rPr>
              <w:t>измерения</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2024 год</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2025 год</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2026 год</w:t>
            </w:r>
          </w:p>
        </w:tc>
      </w:tr>
      <w:tr w:rsidR="00E76CB2" w:rsidTr="0063147D">
        <w:trPr>
          <w:trHeight w:val="360"/>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Pr="00C4351B" w:rsidRDefault="00E76CB2" w:rsidP="0063147D">
            <w:pPr>
              <w:spacing w:line="276" w:lineRule="auto"/>
              <w:jc w:val="both"/>
              <w:rPr>
                <w:sz w:val="24"/>
                <w:szCs w:val="24"/>
                <w:lang w:val="x-none" w:eastAsia="en-US" w:bidi="x-none"/>
              </w:rPr>
            </w:pPr>
            <w:r w:rsidRPr="00C4351B">
              <w:rPr>
                <w:sz w:val="24"/>
                <w:szCs w:val="24"/>
                <w:lang w:eastAsia="en-US"/>
              </w:rPr>
              <w:t>Повышение раскрываемости преступлений</w:t>
            </w:r>
            <w:r>
              <w:rPr>
                <w:sz w:val="24"/>
                <w:szCs w:val="24"/>
                <w:lang w:eastAsia="en-US"/>
              </w:rPr>
              <w:t xml:space="preserve"> и правонарушений</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pStyle w:val="ConsPlusNormal"/>
              <w:spacing w:line="276" w:lineRule="auto"/>
              <w:ind w:firstLine="0"/>
              <w:jc w:val="center"/>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t>75</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pStyle w:val="ConsPlusNormal"/>
              <w:spacing w:line="276" w:lineRule="auto"/>
              <w:ind w:firstLine="0"/>
              <w:jc w:val="center"/>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t>75</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pStyle w:val="ConsPlusNormal"/>
              <w:spacing w:line="276" w:lineRule="auto"/>
              <w:ind w:firstLine="0"/>
              <w:jc w:val="center"/>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t>75</w:t>
            </w:r>
          </w:p>
        </w:tc>
      </w:tr>
      <w:tr w:rsidR="00E76CB2" w:rsidTr="0063147D">
        <w:trPr>
          <w:trHeight w:val="539"/>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Pr="00C4351B" w:rsidRDefault="00E76CB2" w:rsidP="0063147D">
            <w:pPr>
              <w:spacing w:line="276" w:lineRule="auto"/>
              <w:jc w:val="both"/>
              <w:rPr>
                <w:rFonts w:eastAsia="Calibri"/>
                <w:sz w:val="24"/>
                <w:szCs w:val="24"/>
                <w:lang w:val="x-none" w:eastAsia="en-US" w:bidi="x-none"/>
              </w:rPr>
            </w:pPr>
            <w:r w:rsidRPr="00C4351B">
              <w:rPr>
                <w:sz w:val="24"/>
                <w:szCs w:val="24"/>
                <w:lang w:eastAsia="en-US"/>
              </w:rPr>
              <w:t>Количество установленных в общественных местах систем видеонаблюдения</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ед.</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pStyle w:val="ConsPlusNormal"/>
              <w:spacing w:line="276" w:lineRule="auto"/>
              <w:ind w:firstLine="0"/>
              <w:jc w:val="center"/>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t>40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pStyle w:val="ConsPlusNormal"/>
              <w:spacing w:line="276" w:lineRule="auto"/>
              <w:ind w:firstLine="0"/>
              <w:jc w:val="center"/>
              <w:rPr>
                <w:rFonts w:ascii="Times New Roman" w:hAnsi="Times New Roman" w:cs="Times New Roman"/>
                <w:sz w:val="24"/>
                <w:szCs w:val="24"/>
                <w:lang w:eastAsia="en-US" w:bidi="x-none"/>
              </w:rPr>
            </w:pPr>
            <w:r>
              <w:rPr>
                <w:rFonts w:ascii="Times New Roman" w:hAnsi="Times New Roman" w:cs="Times New Roman"/>
                <w:sz w:val="24"/>
                <w:szCs w:val="24"/>
                <w:lang w:eastAsia="en-US" w:bidi="x-none"/>
              </w:rPr>
              <w:t>40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pStyle w:val="ConsPlusNormal"/>
              <w:spacing w:line="276" w:lineRule="auto"/>
              <w:ind w:firstLine="0"/>
              <w:jc w:val="center"/>
              <w:rPr>
                <w:rFonts w:ascii="Times New Roman" w:hAnsi="Times New Roman" w:cs="Times New Roman"/>
                <w:sz w:val="24"/>
                <w:szCs w:val="24"/>
                <w:lang w:eastAsia="en-US" w:bidi="x-none"/>
              </w:rPr>
            </w:pPr>
            <w:r>
              <w:rPr>
                <w:rFonts w:ascii="Times New Roman" w:hAnsi="Times New Roman" w:cs="Times New Roman"/>
                <w:sz w:val="24"/>
                <w:szCs w:val="24"/>
                <w:lang w:eastAsia="en-US" w:bidi="x-none"/>
              </w:rPr>
              <w:t>40</w:t>
            </w:r>
          </w:p>
        </w:tc>
      </w:tr>
      <w:tr w:rsidR="00E76CB2" w:rsidTr="0063147D">
        <w:trPr>
          <w:trHeight w:val="348"/>
        </w:trPr>
        <w:tc>
          <w:tcPr>
            <w:tcW w:w="4098" w:type="dxa"/>
            <w:tcBorders>
              <w:top w:val="single" w:sz="4" w:space="0" w:color="auto"/>
              <w:left w:val="single" w:sz="4" w:space="0" w:color="auto"/>
              <w:bottom w:val="single" w:sz="4" w:space="0" w:color="auto"/>
              <w:right w:val="single" w:sz="4" w:space="0" w:color="auto"/>
            </w:tcBorders>
            <w:shd w:val="clear" w:color="auto" w:fill="auto"/>
          </w:tcPr>
          <w:p w:rsidR="00E76CB2" w:rsidRPr="00C4351B" w:rsidRDefault="00E76CB2" w:rsidP="0063147D">
            <w:pPr>
              <w:spacing w:line="276" w:lineRule="auto"/>
              <w:jc w:val="both"/>
              <w:rPr>
                <w:sz w:val="24"/>
                <w:szCs w:val="24"/>
                <w:lang w:val="x-none" w:eastAsia="en-US" w:bidi="x-none"/>
              </w:rPr>
            </w:pPr>
            <w:r w:rsidRPr="00C4351B">
              <w:rPr>
                <w:sz w:val="24"/>
                <w:szCs w:val="24"/>
                <w:lang w:eastAsia="en-US"/>
              </w:rPr>
              <w:t>Количество обслуживаемых систем видеонаблюдения</w:t>
            </w:r>
            <w:r>
              <w:rPr>
                <w:sz w:val="24"/>
                <w:szCs w:val="24"/>
                <w:lang w:eastAsia="en-US"/>
              </w:rPr>
              <w:t>, установленных</w:t>
            </w:r>
            <w:r w:rsidRPr="00C4351B">
              <w:rPr>
                <w:sz w:val="24"/>
                <w:szCs w:val="24"/>
                <w:lang w:eastAsia="en-US"/>
              </w:rPr>
              <w:t xml:space="preserve"> в общественных местах</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spacing w:line="276" w:lineRule="auto"/>
              <w:jc w:val="center"/>
              <w:rPr>
                <w:sz w:val="24"/>
                <w:szCs w:val="24"/>
                <w:lang w:val="x-none" w:eastAsia="en-US" w:bidi="x-none"/>
              </w:rPr>
            </w:pPr>
            <w:r>
              <w:rPr>
                <w:sz w:val="24"/>
                <w:szCs w:val="24"/>
                <w:lang w:eastAsia="en-US"/>
              </w:rPr>
              <w:t>%.</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Default="00E76CB2" w:rsidP="0063147D">
            <w:pPr>
              <w:pStyle w:val="ConsPlusNormal"/>
              <w:spacing w:line="276" w:lineRule="auto"/>
              <w:ind w:firstLine="0"/>
              <w:jc w:val="center"/>
              <w:rPr>
                <w:rFonts w:ascii="Times New Roman" w:hAnsi="Times New Roman" w:cs="Times New Roman"/>
                <w:sz w:val="24"/>
                <w:szCs w:val="24"/>
                <w:lang w:val="x-none" w:eastAsia="en-US" w:bidi="x-none"/>
              </w:rPr>
            </w:pPr>
            <w:r>
              <w:rPr>
                <w:rFonts w:ascii="Times New Roman" w:hAnsi="Times New Roman" w:cs="Times New Roman"/>
                <w:sz w:val="24"/>
                <w:szCs w:val="24"/>
                <w:lang w:eastAsia="en-US"/>
              </w:rPr>
              <w:t>100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pStyle w:val="ConsPlusNormal"/>
              <w:spacing w:line="276" w:lineRule="auto"/>
              <w:ind w:firstLine="0"/>
              <w:jc w:val="center"/>
              <w:rPr>
                <w:rFonts w:ascii="Times New Roman" w:hAnsi="Times New Roman" w:cs="Times New Roman"/>
                <w:sz w:val="24"/>
                <w:szCs w:val="24"/>
                <w:lang w:eastAsia="en-US" w:bidi="x-none"/>
              </w:rPr>
            </w:pPr>
            <w:r>
              <w:rPr>
                <w:rFonts w:ascii="Times New Roman" w:hAnsi="Times New Roman" w:cs="Times New Roman"/>
                <w:sz w:val="24"/>
                <w:szCs w:val="24"/>
                <w:lang w:eastAsia="en-US" w:bidi="x-none"/>
              </w:rPr>
              <w:t>100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76CB2" w:rsidRPr="000674A2" w:rsidRDefault="00E76CB2" w:rsidP="0063147D">
            <w:pPr>
              <w:pStyle w:val="ConsPlusNormal"/>
              <w:spacing w:line="276" w:lineRule="auto"/>
              <w:ind w:firstLine="0"/>
              <w:jc w:val="center"/>
              <w:rPr>
                <w:rFonts w:ascii="Times New Roman" w:hAnsi="Times New Roman" w:cs="Times New Roman"/>
                <w:sz w:val="24"/>
                <w:szCs w:val="24"/>
                <w:lang w:eastAsia="en-US" w:bidi="x-none"/>
              </w:rPr>
            </w:pPr>
            <w:r>
              <w:rPr>
                <w:rFonts w:ascii="Times New Roman" w:hAnsi="Times New Roman" w:cs="Times New Roman"/>
                <w:sz w:val="24"/>
                <w:szCs w:val="24"/>
                <w:lang w:eastAsia="en-US" w:bidi="x-none"/>
              </w:rPr>
              <w:t>100</w:t>
            </w:r>
          </w:p>
        </w:tc>
      </w:tr>
    </w:tbl>
    <w:p w:rsidR="00CE7BDD" w:rsidRPr="00CD527D" w:rsidRDefault="00CE7BDD" w:rsidP="00CE7BDD">
      <w:pPr>
        <w:spacing w:before="120"/>
        <w:ind w:firstLine="720"/>
        <w:jc w:val="center"/>
        <w:rPr>
          <w:b/>
          <w:sz w:val="28"/>
          <w:szCs w:val="28"/>
        </w:rPr>
      </w:pPr>
      <w:r w:rsidRPr="00CD527D">
        <w:rPr>
          <w:b/>
          <w:sz w:val="28"/>
          <w:szCs w:val="28"/>
        </w:rPr>
        <w:lastRenderedPageBreak/>
        <w:t>Развитие культуры</w:t>
      </w:r>
    </w:p>
    <w:p w:rsidR="00CE7BDD" w:rsidRPr="00CD527D" w:rsidRDefault="00CE7BDD" w:rsidP="00CE7BDD">
      <w:pPr>
        <w:spacing w:before="120"/>
        <w:ind w:firstLine="720"/>
        <w:jc w:val="both"/>
        <w:rPr>
          <w:sz w:val="28"/>
        </w:rPr>
      </w:pPr>
      <w:r w:rsidRPr="00CD527D">
        <w:rPr>
          <w:sz w:val="28"/>
        </w:rPr>
        <w:t xml:space="preserve">На реализацию муниципальной программы «Развитие культуры» (далее – Программа) предусмотрены расходы в общем объеме </w:t>
      </w:r>
      <w:r>
        <w:rPr>
          <w:sz w:val="28"/>
        </w:rPr>
        <w:t>930 942,0</w:t>
      </w:r>
      <w:r w:rsidRPr="00CD527D">
        <w:rPr>
          <w:sz w:val="28"/>
        </w:rPr>
        <w:t> тыс. рублей, в том числе по годам:</w:t>
      </w:r>
    </w:p>
    <w:p w:rsidR="00CE7BDD" w:rsidRPr="00CD527D" w:rsidRDefault="00CE7BDD" w:rsidP="00CE7BDD">
      <w:pPr>
        <w:ind w:firstLine="720"/>
        <w:jc w:val="both"/>
        <w:rPr>
          <w:sz w:val="28"/>
        </w:rPr>
      </w:pPr>
      <w:r w:rsidRPr="00CD527D">
        <w:rPr>
          <w:sz w:val="28"/>
        </w:rPr>
        <w:t>202</w:t>
      </w:r>
      <w:r>
        <w:rPr>
          <w:sz w:val="28"/>
        </w:rPr>
        <w:t xml:space="preserve">4 год – </w:t>
      </w:r>
      <w:r>
        <w:rPr>
          <w:sz w:val="28"/>
          <w:szCs w:val="28"/>
        </w:rPr>
        <w:t>266 675,8</w:t>
      </w:r>
      <w:r w:rsidRPr="00CD527D">
        <w:rPr>
          <w:sz w:val="28"/>
          <w:szCs w:val="28"/>
        </w:rPr>
        <w:t xml:space="preserve"> </w:t>
      </w:r>
      <w:r w:rsidRPr="00CD527D">
        <w:rPr>
          <w:sz w:val="28"/>
        </w:rPr>
        <w:t>тыс. рублей;</w:t>
      </w:r>
    </w:p>
    <w:p w:rsidR="00CE7BDD" w:rsidRPr="00CD527D" w:rsidRDefault="00CE7BDD" w:rsidP="00CE7BDD">
      <w:pPr>
        <w:ind w:firstLine="720"/>
        <w:jc w:val="both"/>
        <w:rPr>
          <w:sz w:val="28"/>
        </w:rPr>
      </w:pPr>
      <w:r w:rsidRPr="00CD527D">
        <w:rPr>
          <w:sz w:val="28"/>
        </w:rPr>
        <w:t>202</w:t>
      </w:r>
      <w:r>
        <w:rPr>
          <w:sz w:val="28"/>
        </w:rPr>
        <w:t>5</w:t>
      </w:r>
      <w:r w:rsidRPr="00CD527D">
        <w:rPr>
          <w:sz w:val="28"/>
        </w:rPr>
        <w:t xml:space="preserve"> год –</w:t>
      </w:r>
      <w:r>
        <w:rPr>
          <w:sz w:val="28"/>
        </w:rPr>
        <w:t xml:space="preserve"> 406 243,7</w:t>
      </w:r>
      <w:r w:rsidRPr="00CD527D">
        <w:rPr>
          <w:sz w:val="28"/>
        </w:rPr>
        <w:t> тыс. рублей;</w:t>
      </w:r>
    </w:p>
    <w:p w:rsidR="00CE7BDD" w:rsidRDefault="00CE7BDD" w:rsidP="00CE7BDD">
      <w:pPr>
        <w:ind w:firstLine="720"/>
        <w:jc w:val="both"/>
        <w:rPr>
          <w:sz w:val="28"/>
        </w:rPr>
      </w:pPr>
      <w:r w:rsidRPr="00CD527D">
        <w:rPr>
          <w:sz w:val="28"/>
        </w:rPr>
        <w:t>202</w:t>
      </w:r>
      <w:r>
        <w:rPr>
          <w:sz w:val="28"/>
        </w:rPr>
        <w:t>6</w:t>
      </w:r>
      <w:r w:rsidRPr="00CD527D">
        <w:rPr>
          <w:sz w:val="28"/>
        </w:rPr>
        <w:t xml:space="preserve"> год –</w:t>
      </w:r>
      <w:r>
        <w:rPr>
          <w:sz w:val="28"/>
        </w:rPr>
        <w:t xml:space="preserve"> 258 022,5</w:t>
      </w:r>
      <w:r w:rsidRPr="00CD527D">
        <w:rPr>
          <w:sz w:val="28"/>
        </w:rPr>
        <w:t> тыс. рублей; из них:</w:t>
      </w:r>
    </w:p>
    <w:p w:rsidR="00CE7BDD" w:rsidRPr="00CD527D" w:rsidRDefault="00CE7BDD" w:rsidP="00CE7BDD">
      <w:pPr>
        <w:ind w:firstLine="720"/>
        <w:jc w:val="both"/>
        <w:rPr>
          <w:sz w:val="28"/>
        </w:rPr>
      </w:pPr>
      <w:r w:rsidRPr="00CD527D">
        <w:rPr>
          <w:sz w:val="28"/>
        </w:rPr>
        <w:t xml:space="preserve">за счет средств </w:t>
      </w:r>
      <w:r>
        <w:rPr>
          <w:sz w:val="28"/>
        </w:rPr>
        <w:t>федерального</w:t>
      </w:r>
      <w:r w:rsidRPr="00CD527D">
        <w:rPr>
          <w:sz w:val="28"/>
        </w:rPr>
        <w:t xml:space="preserve"> бюджета – </w:t>
      </w:r>
      <w:r>
        <w:rPr>
          <w:sz w:val="28"/>
        </w:rPr>
        <w:t>136,0</w:t>
      </w:r>
      <w:r w:rsidRPr="00CD527D">
        <w:rPr>
          <w:sz w:val="28"/>
        </w:rPr>
        <w:t xml:space="preserve"> тыс. рублей, в том числе по годам:</w:t>
      </w:r>
    </w:p>
    <w:p w:rsidR="00CE7BDD" w:rsidRPr="00CD527D" w:rsidRDefault="00CE7BDD" w:rsidP="00CE7BDD">
      <w:pPr>
        <w:ind w:firstLine="720"/>
        <w:jc w:val="both"/>
        <w:rPr>
          <w:sz w:val="28"/>
        </w:rPr>
      </w:pPr>
      <w:r w:rsidRPr="00CD527D">
        <w:rPr>
          <w:sz w:val="28"/>
        </w:rPr>
        <w:t>202</w:t>
      </w:r>
      <w:r>
        <w:rPr>
          <w:sz w:val="28"/>
        </w:rPr>
        <w:t>4</w:t>
      </w:r>
      <w:r w:rsidRPr="00CD527D">
        <w:rPr>
          <w:sz w:val="28"/>
        </w:rPr>
        <w:t xml:space="preserve"> год – </w:t>
      </w:r>
      <w:r>
        <w:rPr>
          <w:sz w:val="28"/>
        </w:rPr>
        <w:t>68,0</w:t>
      </w:r>
      <w:r w:rsidRPr="00CD527D">
        <w:rPr>
          <w:sz w:val="28"/>
        </w:rPr>
        <w:t> тыс. рублей;</w:t>
      </w:r>
    </w:p>
    <w:p w:rsidR="00CE7BDD" w:rsidRPr="00CD527D" w:rsidRDefault="00CE7BDD" w:rsidP="00CE7BDD">
      <w:pPr>
        <w:ind w:firstLine="720"/>
        <w:jc w:val="both"/>
        <w:rPr>
          <w:sz w:val="28"/>
        </w:rPr>
      </w:pPr>
      <w:r w:rsidRPr="00CD527D">
        <w:rPr>
          <w:sz w:val="28"/>
        </w:rPr>
        <w:t>202</w:t>
      </w:r>
      <w:r>
        <w:rPr>
          <w:sz w:val="28"/>
        </w:rPr>
        <w:t>5</w:t>
      </w:r>
      <w:r w:rsidRPr="00CD527D">
        <w:rPr>
          <w:sz w:val="28"/>
        </w:rPr>
        <w:t xml:space="preserve"> год – </w:t>
      </w:r>
      <w:r>
        <w:rPr>
          <w:sz w:val="28"/>
        </w:rPr>
        <w:t>68,0</w:t>
      </w:r>
      <w:r w:rsidRPr="00CD527D">
        <w:rPr>
          <w:sz w:val="28"/>
        </w:rPr>
        <w:t> тыс. рублей;</w:t>
      </w:r>
    </w:p>
    <w:p w:rsidR="00CE7BDD" w:rsidRPr="00CD527D" w:rsidRDefault="00CE7BDD" w:rsidP="00CE7BDD">
      <w:pPr>
        <w:ind w:firstLine="720"/>
        <w:jc w:val="both"/>
        <w:rPr>
          <w:sz w:val="28"/>
        </w:rPr>
      </w:pPr>
      <w:r w:rsidRPr="00CD527D">
        <w:rPr>
          <w:sz w:val="28"/>
        </w:rPr>
        <w:t>202</w:t>
      </w:r>
      <w:r>
        <w:rPr>
          <w:sz w:val="28"/>
        </w:rPr>
        <w:t>6</w:t>
      </w:r>
      <w:r w:rsidRPr="00CD527D">
        <w:rPr>
          <w:sz w:val="28"/>
        </w:rPr>
        <w:t xml:space="preserve"> год – </w:t>
      </w:r>
      <w:r>
        <w:rPr>
          <w:sz w:val="28"/>
        </w:rPr>
        <w:t>0,0</w:t>
      </w:r>
      <w:r w:rsidRPr="00CD527D">
        <w:rPr>
          <w:sz w:val="28"/>
        </w:rPr>
        <w:t> тыс. рублей;</w:t>
      </w:r>
    </w:p>
    <w:p w:rsidR="00CE7BDD" w:rsidRPr="00CD527D" w:rsidRDefault="00CE7BDD" w:rsidP="00CE7BDD">
      <w:pPr>
        <w:ind w:firstLine="720"/>
        <w:jc w:val="both"/>
        <w:rPr>
          <w:sz w:val="28"/>
        </w:rPr>
      </w:pPr>
      <w:r w:rsidRPr="00CD527D">
        <w:rPr>
          <w:sz w:val="28"/>
        </w:rPr>
        <w:t>за счет сре</w:t>
      </w:r>
      <w:proofErr w:type="gramStart"/>
      <w:r w:rsidRPr="00CD527D">
        <w:rPr>
          <w:sz w:val="28"/>
        </w:rPr>
        <w:t>дств кр</w:t>
      </w:r>
      <w:proofErr w:type="gramEnd"/>
      <w:r w:rsidRPr="00CD527D">
        <w:rPr>
          <w:sz w:val="28"/>
        </w:rPr>
        <w:t xml:space="preserve">аевого бюджета – </w:t>
      </w:r>
      <w:r>
        <w:rPr>
          <w:sz w:val="28"/>
        </w:rPr>
        <w:t>430,7</w:t>
      </w:r>
      <w:r w:rsidRPr="00CD527D">
        <w:rPr>
          <w:sz w:val="28"/>
        </w:rPr>
        <w:t xml:space="preserve"> тыс. рублей, в том числе по годам:</w:t>
      </w:r>
    </w:p>
    <w:p w:rsidR="00CE7BDD" w:rsidRPr="00CD527D" w:rsidRDefault="00CE7BDD" w:rsidP="00CE7BDD">
      <w:pPr>
        <w:ind w:firstLine="720"/>
        <w:jc w:val="both"/>
        <w:rPr>
          <w:sz w:val="28"/>
        </w:rPr>
      </w:pPr>
      <w:r w:rsidRPr="00CD527D">
        <w:rPr>
          <w:sz w:val="28"/>
        </w:rPr>
        <w:t>202</w:t>
      </w:r>
      <w:r>
        <w:rPr>
          <w:sz w:val="28"/>
        </w:rPr>
        <w:t>4</w:t>
      </w:r>
      <w:r w:rsidRPr="00CD527D">
        <w:rPr>
          <w:sz w:val="28"/>
        </w:rPr>
        <w:t xml:space="preserve"> год – </w:t>
      </w:r>
      <w:r>
        <w:rPr>
          <w:sz w:val="28"/>
        </w:rPr>
        <w:t>143,5</w:t>
      </w:r>
      <w:r w:rsidRPr="00CD527D">
        <w:rPr>
          <w:sz w:val="28"/>
        </w:rPr>
        <w:t> тыс. рублей;</w:t>
      </w:r>
    </w:p>
    <w:p w:rsidR="00CE7BDD" w:rsidRPr="00CD527D" w:rsidRDefault="00CE7BDD" w:rsidP="00CE7BDD">
      <w:pPr>
        <w:ind w:firstLine="720"/>
        <w:jc w:val="both"/>
        <w:rPr>
          <w:sz w:val="28"/>
        </w:rPr>
      </w:pPr>
      <w:r w:rsidRPr="00CD527D">
        <w:rPr>
          <w:sz w:val="28"/>
        </w:rPr>
        <w:t>202</w:t>
      </w:r>
      <w:r>
        <w:rPr>
          <w:sz w:val="28"/>
        </w:rPr>
        <w:t>5</w:t>
      </w:r>
      <w:r w:rsidRPr="00CD527D">
        <w:rPr>
          <w:sz w:val="28"/>
        </w:rPr>
        <w:t xml:space="preserve"> год – </w:t>
      </w:r>
      <w:r>
        <w:rPr>
          <w:sz w:val="28"/>
        </w:rPr>
        <w:t>143,6</w:t>
      </w:r>
      <w:r w:rsidRPr="00CD527D">
        <w:rPr>
          <w:sz w:val="28"/>
        </w:rPr>
        <w:t> тыс. рублей;</w:t>
      </w:r>
    </w:p>
    <w:p w:rsidR="00CE7BDD" w:rsidRPr="00CD527D" w:rsidRDefault="00CE7BDD" w:rsidP="00CE7BDD">
      <w:pPr>
        <w:ind w:firstLine="720"/>
        <w:jc w:val="both"/>
        <w:rPr>
          <w:sz w:val="28"/>
        </w:rPr>
      </w:pPr>
      <w:r w:rsidRPr="00CD527D">
        <w:rPr>
          <w:sz w:val="28"/>
        </w:rPr>
        <w:t>202</w:t>
      </w:r>
      <w:r>
        <w:rPr>
          <w:sz w:val="28"/>
        </w:rPr>
        <w:t>6</w:t>
      </w:r>
      <w:r w:rsidRPr="00CD527D">
        <w:rPr>
          <w:sz w:val="28"/>
        </w:rPr>
        <w:t xml:space="preserve"> год – </w:t>
      </w:r>
      <w:r>
        <w:rPr>
          <w:sz w:val="28"/>
        </w:rPr>
        <w:t>143,6</w:t>
      </w:r>
      <w:r w:rsidRPr="00CD527D">
        <w:rPr>
          <w:sz w:val="28"/>
        </w:rPr>
        <w:t> тыс. рублей;</w:t>
      </w:r>
    </w:p>
    <w:p w:rsidR="00CE7BDD" w:rsidRPr="00CD527D" w:rsidRDefault="00CE7BDD" w:rsidP="00CE7BDD">
      <w:pPr>
        <w:ind w:firstLine="720"/>
        <w:jc w:val="both"/>
        <w:rPr>
          <w:sz w:val="28"/>
        </w:rPr>
      </w:pPr>
      <w:r w:rsidRPr="00CD527D">
        <w:rPr>
          <w:sz w:val="28"/>
        </w:rPr>
        <w:t xml:space="preserve">за счет средств бюджета района – </w:t>
      </w:r>
      <w:r>
        <w:rPr>
          <w:sz w:val="28"/>
        </w:rPr>
        <w:t>860 456,3</w:t>
      </w:r>
      <w:r w:rsidRPr="00CD527D">
        <w:rPr>
          <w:sz w:val="28"/>
        </w:rPr>
        <w:t xml:space="preserve"> тыс. рублей, в том числе по годам:</w:t>
      </w:r>
    </w:p>
    <w:p w:rsidR="00CE7BDD" w:rsidRPr="00CD527D" w:rsidRDefault="00CE7BDD" w:rsidP="00CE7BDD">
      <w:pPr>
        <w:ind w:firstLine="720"/>
        <w:jc w:val="both"/>
        <w:rPr>
          <w:sz w:val="28"/>
        </w:rPr>
      </w:pPr>
      <w:r w:rsidRPr="00CD527D">
        <w:rPr>
          <w:sz w:val="28"/>
        </w:rPr>
        <w:t>202</w:t>
      </w:r>
      <w:r>
        <w:rPr>
          <w:sz w:val="28"/>
        </w:rPr>
        <w:t>4</w:t>
      </w:r>
      <w:r w:rsidRPr="00CD527D">
        <w:rPr>
          <w:sz w:val="28"/>
        </w:rPr>
        <w:t xml:space="preserve"> год – </w:t>
      </w:r>
      <w:r>
        <w:rPr>
          <w:sz w:val="28"/>
        </w:rPr>
        <w:t>265 820,8</w:t>
      </w:r>
      <w:r w:rsidRPr="00CD527D">
        <w:rPr>
          <w:sz w:val="28"/>
        </w:rPr>
        <w:t> тыс. рублей;</w:t>
      </w:r>
    </w:p>
    <w:p w:rsidR="00CE7BDD" w:rsidRPr="00CD527D" w:rsidRDefault="00CE7BDD" w:rsidP="00CE7BDD">
      <w:pPr>
        <w:ind w:firstLine="720"/>
        <w:jc w:val="both"/>
        <w:rPr>
          <w:sz w:val="28"/>
        </w:rPr>
      </w:pPr>
      <w:r w:rsidRPr="00CD527D">
        <w:rPr>
          <w:sz w:val="28"/>
        </w:rPr>
        <w:t>202</w:t>
      </w:r>
      <w:r>
        <w:rPr>
          <w:sz w:val="28"/>
        </w:rPr>
        <w:t>5</w:t>
      </w:r>
      <w:r w:rsidRPr="00CD527D">
        <w:rPr>
          <w:sz w:val="28"/>
        </w:rPr>
        <w:t xml:space="preserve"> год – </w:t>
      </w:r>
      <w:r>
        <w:rPr>
          <w:sz w:val="28"/>
        </w:rPr>
        <w:t>405 388,6</w:t>
      </w:r>
      <w:r w:rsidRPr="00CD527D">
        <w:rPr>
          <w:sz w:val="28"/>
        </w:rPr>
        <w:t> тыс. рублей;</w:t>
      </w:r>
    </w:p>
    <w:p w:rsidR="00CE7BDD" w:rsidRPr="00CD527D" w:rsidRDefault="00CE7BDD" w:rsidP="00CE7BDD">
      <w:pPr>
        <w:ind w:firstLine="720"/>
        <w:jc w:val="both"/>
        <w:rPr>
          <w:sz w:val="28"/>
        </w:rPr>
      </w:pPr>
      <w:r w:rsidRPr="00CD527D">
        <w:rPr>
          <w:sz w:val="28"/>
        </w:rPr>
        <w:t>202</w:t>
      </w:r>
      <w:r>
        <w:rPr>
          <w:sz w:val="28"/>
        </w:rPr>
        <w:t>6</w:t>
      </w:r>
      <w:r w:rsidRPr="00CD527D">
        <w:rPr>
          <w:sz w:val="28"/>
        </w:rPr>
        <w:t xml:space="preserve"> год – </w:t>
      </w:r>
      <w:r>
        <w:rPr>
          <w:sz w:val="28"/>
        </w:rPr>
        <w:t>257 235,4</w:t>
      </w:r>
      <w:r w:rsidRPr="00CD527D">
        <w:rPr>
          <w:sz w:val="28"/>
        </w:rPr>
        <w:t> тыс. рублей;</w:t>
      </w:r>
    </w:p>
    <w:p w:rsidR="00CE7BDD" w:rsidRPr="00CD527D" w:rsidRDefault="00CE7BDD" w:rsidP="00CE7BDD">
      <w:pPr>
        <w:ind w:firstLine="720"/>
        <w:jc w:val="both"/>
        <w:rPr>
          <w:sz w:val="28"/>
        </w:rPr>
      </w:pPr>
      <w:r w:rsidRPr="00CD527D">
        <w:rPr>
          <w:sz w:val="28"/>
        </w:rPr>
        <w:t xml:space="preserve">за счет внебюджетных средств – 1 </w:t>
      </w:r>
      <w:r>
        <w:rPr>
          <w:sz w:val="28"/>
        </w:rPr>
        <w:t>930</w:t>
      </w:r>
      <w:r w:rsidRPr="00CD527D">
        <w:rPr>
          <w:sz w:val="28"/>
        </w:rPr>
        <w:t>,</w:t>
      </w:r>
      <w:r>
        <w:rPr>
          <w:sz w:val="28"/>
        </w:rPr>
        <w:t>6</w:t>
      </w:r>
      <w:r w:rsidRPr="00CD527D">
        <w:rPr>
          <w:sz w:val="28"/>
        </w:rPr>
        <w:t xml:space="preserve"> тыс. рублей, в том числе по годам:</w:t>
      </w:r>
    </w:p>
    <w:p w:rsidR="00CE7BDD" w:rsidRPr="00CD527D" w:rsidRDefault="00CE7BDD" w:rsidP="00CE7BDD">
      <w:pPr>
        <w:ind w:firstLine="720"/>
        <w:jc w:val="both"/>
        <w:rPr>
          <w:sz w:val="28"/>
        </w:rPr>
      </w:pPr>
      <w:r w:rsidRPr="00CD527D">
        <w:rPr>
          <w:sz w:val="28"/>
        </w:rPr>
        <w:t>202</w:t>
      </w:r>
      <w:r>
        <w:rPr>
          <w:sz w:val="28"/>
        </w:rPr>
        <w:t>4</w:t>
      </w:r>
      <w:r w:rsidRPr="00CD527D">
        <w:rPr>
          <w:sz w:val="28"/>
        </w:rPr>
        <w:t xml:space="preserve"> год – </w:t>
      </w:r>
      <w:r>
        <w:rPr>
          <w:sz w:val="28"/>
        </w:rPr>
        <w:t>643</w:t>
      </w:r>
      <w:r w:rsidRPr="00CD527D">
        <w:rPr>
          <w:sz w:val="28"/>
        </w:rPr>
        <w:t>,</w:t>
      </w:r>
      <w:r>
        <w:rPr>
          <w:sz w:val="28"/>
        </w:rPr>
        <w:t>5</w:t>
      </w:r>
      <w:r w:rsidRPr="00CD527D">
        <w:rPr>
          <w:sz w:val="28"/>
        </w:rPr>
        <w:t> тыс. рублей;</w:t>
      </w:r>
    </w:p>
    <w:p w:rsidR="00CE7BDD" w:rsidRPr="00CD527D" w:rsidRDefault="00CE7BDD" w:rsidP="00CE7BDD">
      <w:pPr>
        <w:ind w:firstLine="720"/>
        <w:jc w:val="both"/>
        <w:rPr>
          <w:sz w:val="28"/>
        </w:rPr>
      </w:pPr>
      <w:r w:rsidRPr="00CD527D">
        <w:rPr>
          <w:sz w:val="28"/>
        </w:rPr>
        <w:t>202</w:t>
      </w:r>
      <w:r>
        <w:rPr>
          <w:sz w:val="28"/>
        </w:rPr>
        <w:t>5</w:t>
      </w:r>
      <w:r w:rsidRPr="00CD527D">
        <w:rPr>
          <w:sz w:val="28"/>
        </w:rPr>
        <w:t xml:space="preserve"> год – </w:t>
      </w:r>
      <w:r>
        <w:rPr>
          <w:sz w:val="28"/>
        </w:rPr>
        <w:t>643</w:t>
      </w:r>
      <w:r w:rsidRPr="00CD527D">
        <w:rPr>
          <w:sz w:val="28"/>
        </w:rPr>
        <w:t>,</w:t>
      </w:r>
      <w:r>
        <w:rPr>
          <w:sz w:val="28"/>
        </w:rPr>
        <w:t>5</w:t>
      </w:r>
      <w:r w:rsidRPr="00CD527D">
        <w:rPr>
          <w:sz w:val="28"/>
        </w:rPr>
        <w:t> тыс. рублей;</w:t>
      </w:r>
    </w:p>
    <w:p w:rsidR="00CE7BDD" w:rsidRPr="00CD527D" w:rsidRDefault="00CE7BDD" w:rsidP="00CE7BDD">
      <w:pPr>
        <w:ind w:firstLine="720"/>
        <w:jc w:val="both"/>
        <w:rPr>
          <w:sz w:val="28"/>
        </w:rPr>
      </w:pPr>
      <w:r w:rsidRPr="00CD527D">
        <w:rPr>
          <w:sz w:val="28"/>
        </w:rPr>
        <w:t>202</w:t>
      </w:r>
      <w:r>
        <w:rPr>
          <w:sz w:val="28"/>
        </w:rPr>
        <w:t>6</w:t>
      </w:r>
      <w:r w:rsidRPr="00CD527D">
        <w:rPr>
          <w:sz w:val="28"/>
        </w:rPr>
        <w:t xml:space="preserve"> год – </w:t>
      </w:r>
      <w:r>
        <w:rPr>
          <w:sz w:val="28"/>
        </w:rPr>
        <w:t>643</w:t>
      </w:r>
      <w:r w:rsidRPr="00CD527D">
        <w:rPr>
          <w:sz w:val="28"/>
        </w:rPr>
        <w:t>,</w:t>
      </w:r>
      <w:r>
        <w:rPr>
          <w:sz w:val="28"/>
        </w:rPr>
        <w:t>5</w:t>
      </w:r>
      <w:r w:rsidRPr="00CD527D">
        <w:rPr>
          <w:sz w:val="28"/>
        </w:rPr>
        <w:t> тыс. рублей.</w:t>
      </w:r>
    </w:p>
    <w:p w:rsidR="00CE7BDD" w:rsidRPr="00CD527D" w:rsidRDefault="00CE7BDD" w:rsidP="00CE7BDD">
      <w:pPr>
        <w:spacing w:before="120"/>
        <w:ind w:firstLine="720"/>
        <w:jc w:val="both"/>
        <w:rPr>
          <w:sz w:val="28"/>
        </w:rPr>
      </w:pPr>
      <w:r w:rsidRPr="00CD527D">
        <w:rPr>
          <w:sz w:val="28"/>
        </w:rPr>
        <w:t>Подпрограмма 1 «Сохранение культурного наследия»:</w:t>
      </w:r>
    </w:p>
    <w:p w:rsidR="00CE7BDD" w:rsidRPr="00CD527D" w:rsidRDefault="00CE7BDD" w:rsidP="00CE7BDD">
      <w:pPr>
        <w:tabs>
          <w:tab w:val="left" w:pos="7635"/>
          <w:tab w:val="right" w:pos="9637"/>
        </w:tabs>
        <w:spacing w:before="120"/>
        <w:ind w:firstLine="720"/>
        <w:jc w:val="right"/>
        <w:rPr>
          <w:sz w:val="28"/>
        </w:rPr>
      </w:pPr>
      <w:r w:rsidRPr="00CD527D">
        <w:rPr>
          <w:sz w:val="28"/>
        </w:rPr>
        <w:t xml:space="preserve">    Таблица </w:t>
      </w:r>
      <w:r>
        <w:rPr>
          <w:sz w:val="28"/>
        </w:rPr>
        <w:t>35</w:t>
      </w:r>
    </w:p>
    <w:p w:rsidR="00CE7BDD" w:rsidRPr="00CD527D" w:rsidRDefault="00CE7BDD" w:rsidP="00CE7BDD">
      <w:pPr>
        <w:ind w:firstLine="720"/>
        <w:jc w:val="right"/>
        <w:rPr>
          <w:sz w:val="28"/>
          <w:szCs w:val="28"/>
        </w:rPr>
      </w:pPr>
      <w:r w:rsidRPr="00CD527D">
        <w:rPr>
          <w:sz w:val="28"/>
          <w:szCs w:val="28"/>
        </w:rPr>
        <w:t>(тыс. рублей)</w:t>
      </w:r>
    </w:p>
    <w:tbl>
      <w:tblPr>
        <w:tblW w:w="496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5165"/>
        <w:gridCol w:w="1436"/>
        <w:gridCol w:w="1436"/>
        <w:gridCol w:w="1293"/>
      </w:tblGrid>
      <w:tr w:rsidR="00CE7BDD" w:rsidRPr="00CD527D" w:rsidTr="0058764C">
        <w:trPr>
          <w:tblHeader/>
        </w:trPr>
        <w:tc>
          <w:tcPr>
            <w:tcW w:w="303" w:type="pct"/>
            <w:vMerge w:val="restart"/>
            <w:shd w:val="clear" w:color="auto" w:fill="auto"/>
            <w:vAlign w:val="center"/>
          </w:tcPr>
          <w:p w:rsidR="00CE7BDD" w:rsidRPr="00CD527D" w:rsidRDefault="00CE7BDD" w:rsidP="0058764C">
            <w:pPr>
              <w:jc w:val="center"/>
              <w:rPr>
                <w:sz w:val="24"/>
                <w:szCs w:val="24"/>
              </w:rPr>
            </w:pPr>
            <w:r w:rsidRPr="00CD527D">
              <w:rPr>
                <w:sz w:val="24"/>
                <w:szCs w:val="24"/>
              </w:rPr>
              <w:t>№</w:t>
            </w:r>
          </w:p>
          <w:p w:rsidR="00CE7BDD" w:rsidRPr="00CD527D" w:rsidRDefault="00CE7BDD" w:rsidP="0058764C">
            <w:pPr>
              <w:jc w:val="center"/>
              <w:rPr>
                <w:sz w:val="24"/>
                <w:szCs w:val="24"/>
              </w:rPr>
            </w:pPr>
            <w:proofErr w:type="gramStart"/>
            <w:r w:rsidRPr="00CD527D">
              <w:rPr>
                <w:sz w:val="24"/>
                <w:szCs w:val="24"/>
              </w:rPr>
              <w:t>п</w:t>
            </w:r>
            <w:proofErr w:type="gramEnd"/>
            <w:r w:rsidRPr="00CD527D">
              <w:rPr>
                <w:sz w:val="24"/>
                <w:szCs w:val="24"/>
              </w:rPr>
              <w:t>/п</w:t>
            </w:r>
          </w:p>
        </w:tc>
        <w:tc>
          <w:tcPr>
            <w:tcW w:w="2600" w:type="pct"/>
            <w:vMerge w:val="restart"/>
            <w:shd w:val="clear" w:color="auto" w:fill="auto"/>
            <w:vAlign w:val="center"/>
          </w:tcPr>
          <w:p w:rsidR="00CE7BDD" w:rsidRPr="00CD527D" w:rsidRDefault="00CE7BDD" w:rsidP="0058764C">
            <w:pPr>
              <w:jc w:val="center"/>
              <w:rPr>
                <w:sz w:val="24"/>
                <w:szCs w:val="24"/>
              </w:rPr>
            </w:pPr>
            <w:r w:rsidRPr="00CD527D">
              <w:rPr>
                <w:sz w:val="24"/>
                <w:szCs w:val="24"/>
              </w:rPr>
              <w:t>Наименование ГРБС</w:t>
            </w:r>
          </w:p>
        </w:tc>
        <w:tc>
          <w:tcPr>
            <w:tcW w:w="2097" w:type="pct"/>
            <w:gridSpan w:val="3"/>
            <w:shd w:val="clear" w:color="auto" w:fill="auto"/>
            <w:vAlign w:val="center"/>
          </w:tcPr>
          <w:p w:rsidR="00CE7BDD" w:rsidRPr="00CD527D" w:rsidRDefault="00CE7BDD" w:rsidP="0058764C">
            <w:pPr>
              <w:jc w:val="center"/>
              <w:rPr>
                <w:sz w:val="24"/>
                <w:szCs w:val="24"/>
              </w:rPr>
            </w:pPr>
            <w:r w:rsidRPr="00CD527D">
              <w:rPr>
                <w:sz w:val="24"/>
                <w:szCs w:val="24"/>
              </w:rPr>
              <w:t>Расходы, годы</w:t>
            </w:r>
          </w:p>
        </w:tc>
      </w:tr>
      <w:tr w:rsidR="00CE7BDD" w:rsidRPr="00CD527D" w:rsidTr="0058764C">
        <w:trPr>
          <w:tblHeader/>
        </w:trPr>
        <w:tc>
          <w:tcPr>
            <w:tcW w:w="303" w:type="pct"/>
            <w:vMerge/>
            <w:shd w:val="clear" w:color="auto" w:fill="auto"/>
            <w:vAlign w:val="center"/>
          </w:tcPr>
          <w:p w:rsidR="00CE7BDD" w:rsidRPr="00CD527D" w:rsidRDefault="00CE7BDD" w:rsidP="0058764C">
            <w:pPr>
              <w:jc w:val="center"/>
              <w:rPr>
                <w:sz w:val="24"/>
                <w:szCs w:val="24"/>
              </w:rPr>
            </w:pPr>
          </w:p>
        </w:tc>
        <w:tc>
          <w:tcPr>
            <w:tcW w:w="2600" w:type="pct"/>
            <w:vMerge/>
            <w:shd w:val="clear" w:color="auto" w:fill="auto"/>
          </w:tcPr>
          <w:p w:rsidR="00CE7BDD" w:rsidRPr="00CD527D" w:rsidRDefault="00CE7BDD" w:rsidP="0058764C">
            <w:pPr>
              <w:jc w:val="center"/>
              <w:rPr>
                <w:sz w:val="24"/>
                <w:szCs w:val="24"/>
              </w:rPr>
            </w:pPr>
          </w:p>
        </w:tc>
        <w:tc>
          <w:tcPr>
            <w:tcW w:w="723" w:type="pct"/>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4</w:t>
            </w:r>
            <w:r w:rsidRPr="00CD527D">
              <w:rPr>
                <w:sz w:val="24"/>
                <w:szCs w:val="24"/>
              </w:rPr>
              <w:t xml:space="preserve"> </w:t>
            </w:r>
          </w:p>
        </w:tc>
        <w:tc>
          <w:tcPr>
            <w:tcW w:w="723" w:type="pct"/>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r w:rsidRPr="00CD527D">
              <w:rPr>
                <w:sz w:val="24"/>
                <w:szCs w:val="24"/>
              </w:rPr>
              <w:t xml:space="preserve"> </w:t>
            </w:r>
          </w:p>
        </w:tc>
        <w:tc>
          <w:tcPr>
            <w:tcW w:w="651" w:type="pct"/>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r w:rsidRPr="00CD527D">
              <w:rPr>
                <w:sz w:val="24"/>
                <w:szCs w:val="24"/>
              </w:rPr>
              <w:t xml:space="preserve"> </w:t>
            </w:r>
          </w:p>
        </w:tc>
      </w:tr>
      <w:tr w:rsidR="00CE7BDD" w:rsidRPr="00CD527D" w:rsidTr="0058764C">
        <w:trPr>
          <w:tblHeader/>
        </w:trPr>
        <w:tc>
          <w:tcPr>
            <w:tcW w:w="303" w:type="pct"/>
            <w:shd w:val="clear" w:color="auto" w:fill="auto"/>
            <w:vAlign w:val="center"/>
          </w:tcPr>
          <w:p w:rsidR="00CE7BDD" w:rsidRPr="00CD527D" w:rsidRDefault="00CE7BDD" w:rsidP="0058764C">
            <w:pPr>
              <w:jc w:val="center"/>
              <w:rPr>
                <w:sz w:val="24"/>
                <w:szCs w:val="24"/>
              </w:rPr>
            </w:pPr>
            <w:r>
              <w:rPr>
                <w:sz w:val="24"/>
                <w:szCs w:val="24"/>
              </w:rPr>
              <w:t>1</w:t>
            </w:r>
          </w:p>
        </w:tc>
        <w:tc>
          <w:tcPr>
            <w:tcW w:w="2600" w:type="pct"/>
            <w:shd w:val="clear" w:color="auto" w:fill="auto"/>
          </w:tcPr>
          <w:p w:rsidR="00CE7BDD" w:rsidRPr="00CD527D" w:rsidRDefault="00CE7BDD" w:rsidP="0058764C">
            <w:pPr>
              <w:rPr>
                <w:sz w:val="24"/>
                <w:szCs w:val="24"/>
              </w:rPr>
            </w:pPr>
            <w:r>
              <w:rPr>
                <w:sz w:val="24"/>
                <w:szCs w:val="24"/>
              </w:rPr>
              <w:t>Администрация Северо-Енисейского района</w:t>
            </w:r>
          </w:p>
        </w:tc>
        <w:tc>
          <w:tcPr>
            <w:tcW w:w="723" w:type="pct"/>
            <w:shd w:val="clear" w:color="auto" w:fill="auto"/>
            <w:vAlign w:val="center"/>
          </w:tcPr>
          <w:p w:rsidR="00CE7BDD" w:rsidRPr="00CD527D" w:rsidRDefault="00CE7BDD" w:rsidP="0058764C">
            <w:pPr>
              <w:jc w:val="center"/>
              <w:rPr>
                <w:sz w:val="24"/>
                <w:szCs w:val="24"/>
              </w:rPr>
            </w:pPr>
            <w:r>
              <w:rPr>
                <w:sz w:val="24"/>
                <w:szCs w:val="24"/>
              </w:rPr>
              <w:t>1 805,5</w:t>
            </w:r>
          </w:p>
        </w:tc>
        <w:tc>
          <w:tcPr>
            <w:tcW w:w="723" w:type="pct"/>
            <w:shd w:val="clear" w:color="auto" w:fill="auto"/>
            <w:vAlign w:val="center"/>
          </w:tcPr>
          <w:p w:rsidR="00CE7BDD" w:rsidRPr="00CD527D" w:rsidRDefault="00CE7BDD" w:rsidP="0058764C">
            <w:pPr>
              <w:jc w:val="center"/>
              <w:rPr>
                <w:sz w:val="24"/>
                <w:szCs w:val="24"/>
              </w:rPr>
            </w:pPr>
            <w:r>
              <w:rPr>
                <w:sz w:val="24"/>
                <w:szCs w:val="24"/>
              </w:rPr>
              <w:t>3 454,5</w:t>
            </w:r>
          </w:p>
        </w:tc>
        <w:tc>
          <w:tcPr>
            <w:tcW w:w="651" w:type="pct"/>
            <w:shd w:val="clear" w:color="auto" w:fill="auto"/>
            <w:vAlign w:val="center"/>
          </w:tcPr>
          <w:p w:rsidR="00CE7BDD" w:rsidRPr="00CD527D" w:rsidRDefault="00CE7BDD" w:rsidP="0058764C">
            <w:pPr>
              <w:jc w:val="center"/>
              <w:rPr>
                <w:sz w:val="24"/>
                <w:szCs w:val="24"/>
              </w:rPr>
            </w:pPr>
            <w:r>
              <w:rPr>
                <w:sz w:val="24"/>
                <w:szCs w:val="24"/>
              </w:rPr>
              <w:t>0,0</w:t>
            </w:r>
          </w:p>
        </w:tc>
      </w:tr>
      <w:tr w:rsidR="00CE7BDD" w:rsidRPr="00CD527D" w:rsidTr="0058764C">
        <w:trPr>
          <w:tblHeader/>
        </w:trPr>
        <w:tc>
          <w:tcPr>
            <w:tcW w:w="303" w:type="pct"/>
            <w:shd w:val="clear" w:color="auto" w:fill="auto"/>
            <w:vAlign w:val="center"/>
          </w:tcPr>
          <w:p w:rsidR="00CE7BDD" w:rsidRPr="00CD527D" w:rsidRDefault="00CE7BDD" w:rsidP="0058764C">
            <w:pPr>
              <w:jc w:val="center"/>
              <w:rPr>
                <w:sz w:val="24"/>
                <w:szCs w:val="24"/>
              </w:rPr>
            </w:pPr>
          </w:p>
        </w:tc>
        <w:tc>
          <w:tcPr>
            <w:tcW w:w="2600" w:type="pct"/>
            <w:shd w:val="clear" w:color="auto" w:fill="auto"/>
          </w:tcPr>
          <w:p w:rsidR="00CE7BDD" w:rsidRPr="00CD527D" w:rsidRDefault="00CE7BDD" w:rsidP="0058764C">
            <w:pPr>
              <w:jc w:val="right"/>
              <w:rPr>
                <w:sz w:val="24"/>
                <w:szCs w:val="24"/>
              </w:rPr>
            </w:pPr>
            <w:r w:rsidRPr="00CD527D">
              <w:rPr>
                <w:i/>
                <w:sz w:val="24"/>
                <w:szCs w:val="24"/>
              </w:rPr>
              <w:t>в том числе за счет средств:</w:t>
            </w:r>
          </w:p>
        </w:tc>
        <w:tc>
          <w:tcPr>
            <w:tcW w:w="723" w:type="pct"/>
            <w:shd w:val="clear" w:color="auto" w:fill="auto"/>
            <w:vAlign w:val="center"/>
          </w:tcPr>
          <w:p w:rsidR="00CE7BDD" w:rsidRPr="00CD527D" w:rsidRDefault="00CE7BDD" w:rsidP="0058764C">
            <w:pPr>
              <w:jc w:val="center"/>
              <w:rPr>
                <w:sz w:val="24"/>
                <w:szCs w:val="24"/>
              </w:rPr>
            </w:pPr>
          </w:p>
        </w:tc>
        <w:tc>
          <w:tcPr>
            <w:tcW w:w="723" w:type="pct"/>
            <w:shd w:val="clear" w:color="auto" w:fill="auto"/>
            <w:vAlign w:val="center"/>
          </w:tcPr>
          <w:p w:rsidR="00CE7BDD" w:rsidRPr="00CD527D" w:rsidRDefault="00CE7BDD" w:rsidP="0058764C">
            <w:pPr>
              <w:jc w:val="center"/>
              <w:rPr>
                <w:sz w:val="24"/>
                <w:szCs w:val="24"/>
              </w:rPr>
            </w:pPr>
          </w:p>
        </w:tc>
        <w:tc>
          <w:tcPr>
            <w:tcW w:w="651" w:type="pct"/>
            <w:shd w:val="clear" w:color="auto" w:fill="auto"/>
            <w:vAlign w:val="center"/>
          </w:tcPr>
          <w:p w:rsidR="00CE7BDD" w:rsidRPr="00CD527D" w:rsidRDefault="00CE7BDD" w:rsidP="0058764C">
            <w:pPr>
              <w:jc w:val="center"/>
              <w:rPr>
                <w:sz w:val="24"/>
                <w:szCs w:val="24"/>
              </w:rPr>
            </w:pPr>
          </w:p>
        </w:tc>
      </w:tr>
      <w:tr w:rsidR="00CE7BDD" w:rsidRPr="00CD527D" w:rsidTr="0058764C">
        <w:trPr>
          <w:tblHeader/>
        </w:trPr>
        <w:tc>
          <w:tcPr>
            <w:tcW w:w="303" w:type="pct"/>
            <w:shd w:val="clear" w:color="auto" w:fill="auto"/>
            <w:vAlign w:val="center"/>
          </w:tcPr>
          <w:p w:rsidR="00CE7BDD" w:rsidRPr="00CD527D" w:rsidRDefault="00CE7BDD" w:rsidP="0058764C">
            <w:pPr>
              <w:jc w:val="center"/>
              <w:rPr>
                <w:sz w:val="24"/>
                <w:szCs w:val="24"/>
              </w:rPr>
            </w:pPr>
          </w:p>
        </w:tc>
        <w:tc>
          <w:tcPr>
            <w:tcW w:w="2600" w:type="pct"/>
            <w:shd w:val="clear" w:color="auto" w:fill="auto"/>
          </w:tcPr>
          <w:p w:rsidR="00CE7BDD" w:rsidRPr="00CD527D" w:rsidRDefault="00CE7BDD" w:rsidP="0058764C">
            <w:pPr>
              <w:jc w:val="right"/>
              <w:rPr>
                <w:i/>
                <w:sz w:val="24"/>
                <w:szCs w:val="24"/>
              </w:rPr>
            </w:pPr>
            <w:r w:rsidRPr="00CD527D">
              <w:rPr>
                <w:i/>
                <w:sz w:val="24"/>
                <w:szCs w:val="24"/>
              </w:rPr>
              <w:t>-  бюджета района</w:t>
            </w:r>
          </w:p>
        </w:tc>
        <w:tc>
          <w:tcPr>
            <w:tcW w:w="723" w:type="pct"/>
            <w:shd w:val="clear" w:color="auto" w:fill="auto"/>
            <w:vAlign w:val="center"/>
          </w:tcPr>
          <w:p w:rsidR="00CE7BDD" w:rsidRPr="00CD527D" w:rsidRDefault="00CE7BDD" w:rsidP="0058764C">
            <w:pPr>
              <w:jc w:val="center"/>
              <w:rPr>
                <w:sz w:val="24"/>
                <w:szCs w:val="24"/>
              </w:rPr>
            </w:pPr>
            <w:r>
              <w:rPr>
                <w:sz w:val="24"/>
                <w:szCs w:val="24"/>
              </w:rPr>
              <w:t>1 801,5</w:t>
            </w:r>
          </w:p>
        </w:tc>
        <w:tc>
          <w:tcPr>
            <w:tcW w:w="723" w:type="pct"/>
            <w:shd w:val="clear" w:color="auto" w:fill="auto"/>
            <w:vAlign w:val="center"/>
          </w:tcPr>
          <w:p w:rsidR="00CE7BDD" w:rsidRPr="00CD527D" w:rsidRDefault="00CE7BDD" w:rsidP="0058764C">
            <w:pPr>
              <w:jc w:val="center"/>
              <w:rPr>
                <w:sz w:val="24"/>
                <w:szCs w:val="24"/>
              </w:rPr>
            </w:pPr>
            <w:r>
              <w:rPr>
                <w:sz w:val="24"/>
                <w:szCs w:val="24"/>
              </w:rPr>
              <w:t>3 454,5</w:t>
            </w:r>
          </w:p>
        </w:tc>
        <w:tc>
          <w:tcPr>
            <w:tcW w:w="651" w:type="pct"/>
            <w:shd w:val="clear" w:color="auto" w:fill="auto"/>
            <w:vAlign w:val="center"/>
          </w:tcPr>
          <w:p w:rsidR="00CE7BDD" w:rsidRPr="00CD527D" w:rsidRDefault="00CE7BDD" w:rsidP="0058764C">
            <w:pPr>
              <w:jc w:val="center"/>
              <w:rPr>
                <w:sz w:val="24"/>
                <w:szCs w:val="24"/>
              </w:rPr>
            </w:pPr>
            <w:r>
              <w:rPr>
                <w:sz w:val="24"/>
                <w:szCs w:val="24"/>
              </w:rPr>
              <w:t>0,0</w:t>
            </w:r>
          </w:p>
        </w:tc>
      </w:tr>
      <w:tr w:rsidR="00CE7BDD" w:rsidRPr="00CD527D" w:rsidTr="0058764C">
        <w:trPr>
          <w:trHeight w:val="669"/>
        </w:trPr>
        <w:tc>
          <w:tcPr>
            <w:tcW w:w="303" w:type="pct"/>
            <w:shd w:val="clear" w:color="auto" w:fill="auto"/>
            <w:vAlign w:val="center"/>
          </w:tcPr>
          <w:p w:rsidR="00CE7BDD" w:rsidRPr="00CD527D" w:rsidRDefault="00CE7BDD" w:rsidP="0058764C">
            <w:pPr>
              <w:jc w:val="center"/>
              <w:rPr>
                <w:sz w:val="24"/>
                <w:szCs w:val="24"/>
              </w:rPr>
            </w:pPr>
            <w:r>
              <w:rPr>
                <w:sz w:val="24"/>
                <w:szCs w:val="24"/>
              </w:rPr>
              <w:t>2</w:t>
            </w:r>
          </w:p>
        </w:tc>
        <w:tc>
          <w:tcPr>
            <w:tcW w:w="2600" w:type="pct"/>
            <w:shd w:val="clear" w:color="auto" w:fill="auto"/>
            <w:vAlign w:val="center"/>
          </w:tcPr>
          <w:p w:rsidR="00CE7BDD" w:rsidRPr="00CD527D" w:rsidRDefault="00CE7BDD" w:rsidP="0058764C">
            <w:pPr>
              <w:rPr>
                <w:sz w:val="24"/>
                <w:szCs w:val="24"/>
              </w:rPr>
            </w:pPr>
            <w:r w:rsidRPr="00CD527D">
              <w:rPr>
                <w:sz w:val="24"/>
                <w:szCs w:val="24"/>
              </w:rPr>
              <w:t>Отдел культуры администрации Северо-Енисейского района</w:t>
            </w:r>
          </w:p>
        </w:tc>
        <w:tc>
          <w:tcPr>
            <w:tcW w:w="723" w:type="pct"/>
            <w:shd w:val="clear" w:color="auto" w:fill="auto"/>
            <w:vAlign w:val="center"/>
          </w:tcPr>
          <w:p w:rsidR="00CE7BDD" w:rsidRPr="00CD527D" w:rsidRDefault="00CE7BDD" w:rsidP="0058764C">
            <w:pPr>
              <w:jc w:val="center"/>
              <w:rPr>
                <w:sz w:val="24"/>
                <w:szCs w:val="24"/>
              </w:rPr>
            </w:pPr>
            <w:r>
              <w:rPr>
                <w:sz w:val="24"/>
                <w:szCs w:val="24"/>
              </w:rPr>
              <w:t>45 710,0</w:t>
            </w:r>
          </w:p>
        </w:tc>
        <w:tc>
          <w:tcPr>
            <w:tcW w:w="723" w:type="pct"/>
            <w:shd w:val="clear" w:color="auto" w:fill="auto"/>
            <w:vAlign w:val="center"/>
          </w:tcPr>
          <w:p w:rsidR="00CE7BDD" w:rsidRPr="00CD527D" w:rsidRDefault="00CE7BDD" w:rsidP="0058764C">
            <w:pPr>
              <w:jc w:val="center"/>
              <w:rPr>
                <w:sz w:val="24"/>
                <w:szCs w:val="24"/>
              </w:rPr>
            </w:pPr>
            <w:r>
              <w:rPr>
                <w:sz w:val="24"/>
                <w:szCs w:val="24"/>
              </w:rPr>
              <w:t>45 710,1</w:t>
            </w:r>
          </w:p>
        </w:tc>
        <w:tc>
          <w:tcPr>
            <w:tcW w:w="651" w:type="pct"/>
            <w:shd w:val="clear" w:color="auto" w:fill="auto"/>
            <w:vAlign w:val="center"/>
          </w:tcPr>
          <w:p w:rsidR="00CE7BDD" w:rsidRPr="00CD527D" w:rsidRDefault="00CE7BDD" w:rsidP="0058764C">
            <w:pPr>
              <w:jc w:val="center"/>
              <w:rPr>
                <w:sz w:val="24"/>
                <w:szCs w:val="24"/>
              </w:rPr>
            </w:pPr>
            <w:r>
              <w:rPr>
                <w:sz w:val="24"/>
                <w:szCs w:val="24"/>
              </w:rPr>
              <w:t>45 642,1</w:t>
            </w:r>
          </w:p>
        </w:tc>
      </w:tr>
      <w:tr w:rsidR="00CE7BDD" w:rsidRPr="00CD527D" w:rsidTr="0058764C">
        <w:tc>
          <w:tcPr>
            <w:tcW w:w="303" w:type="pct"/>
            <w:shd w:val="clear" w:color="auto" w:fill="auto"/>
            <w:vAlign w:val="center"/>
          </w:tcPr>
          <w:p w:rsidR="00CE7BDD" w:rsidRPr="00CD527D" w:rsidRDefault="00CE7BDD" w:rsidP="0058764C">
            <w:pPr>
              <w:jc w:val="center"/>
              <w:rPr>
                <w:sz w:val="24"/>
                <w:szCs w:val="24"/>
              </w:rPr>
            </w:pPr>
          </w:p>
        </w:tc>
        <w:tc>
          <w:tcPr>
            <w:tcW w:w="2600" w:type="pct"/>
            <w:shd w:val="clear" w:color="auto" w:fill="auto"/>
          </w:tcPr>
          <w:p w:rsidR="00CE7BDD" w:rsidRPr="00CD527D" w:rsidRDefault="00CE7BDD" w:rsidP="0058764C">
            <w:pPr>
              <w:widowControl w:val="0"/>
              <w:autoSpaceDE w:val="0"/>
              <w:autoSpaceDN w:val="0"/>
              <w:adjustRightInd w:val="0"/>
              <w:jc w:val="right"/>
              <w:rPr>
                <w:i/>
                <w:sz w:val="24"/>
                <w:szCs w:val="24"/>
              </w:rPr>
            </w:pPr>
            <w:r w:rsidRPr="00CD527D">
              <w:rPr>
                <w:i/>
                <w:sz w:val="24"/>
                <w:szCs w:val="24"/>
              </w:rPr>
              <w:t>в том числе за счет средств:</w:t>
            </w:r>
          </w:p>
        </w:tc>
        <w:tc>
          <w:tcPr>
            <w:tcW w:w="723" w:type="pct"/>
            <w:shd w:val="clear" w:color="auto" w:fill="auto"/>
            <w:vAlign w:val="center"/>
          </w:tcPr>
          <w:p w:rsidR="00CE7BDD" w:rsidRPr="00CD527D" w:rsidRDefault="00CE7BDD" w:rsidP="0058764C">
            <w:pPr>
              <w:ind w:hanging="108"/>
              <w:jc w:val="center"/>
              <w:rPr>
                <w:sz w:val="24"/>
                <w:szCs w:val="24"/>
              </w:rPr>
            </w:pPr>
          </w:p>
        </w:tc>
        <w:tc>
          <w:tcPr>
            <w:tcW w:w="723" w:type="pct"/>
            <w:shd w:val="clear" w:color="auto" w:fill="auto"/>
            <w:vAlign w:val="center"/>
          </w:tcPr>
          <w:p w:rsidR="00CE7BDD" w:rsidRPr="00CD527D" w:rsidRDefault="00CE7BDD" w:rsidP="0058764C">
            <w:pPr>
              <w:ind w:hanging="108"/>
              <w:jc w:val="center"/>
              <w:rPr>
                <w:sz w:val="24"/>
                <w:szCs w:val="24"/>
              </w:rPr>
            </w:pPr>
          </w:p>
        </w:tc>
        <w:tc>
          <w:tcPr>
            <w:tcW w:w="651" w:type="pct"/>
            <w:shd w:val="clear" w:color="auto" w:fill="auto"/>
            <w:vAlign w:val="center"/>
          </w:tcPr>
          <w:p w:rsidR="00CE7BDD" w:rsidRPr="00CD527D" w:rsidRDefault="00CE7BDD" w:rsidP="0058764C">
            <w:pPr>
              <w:ind w:hanging="108"/>
              <w:jc w:val="center"/>
              <w:rPr>
                <w:sz w:val="24"/>
                <w:szCs w:val="24"/>
              </w:rPr>
            </w:pPr>
          </w:p>
        </w:tc>
      </w:tr>
      <w:tr w:rsidR="00CE7BDD" w:rsidRPr="00CD527D" w:rsidTr="0058764C">
        <w:tc>
          <w:tcPr>
            <w:tcW w:w="303" w:type="pct"/>
            <w:shd w:val="clear" w:color="auto" w:fill="auto"/>
            <w:vAlign w:val="center"/>
          </w:tcPr>
          <w:p w:rsidR="00CE7BDD" w:rsidRPr="00CD527D" w:rsidRDefault="00CE7BDD" w:rsidP="0058764C">
            <w:pPr>
              <w:jc w:val="center"/>
              <w:rPr>
                <w:sz w:val="24"/>
                <w:szCs w:val="24"/>
              </w:rPr>
            </w:pPr>
          </w:p>
        </w:tc>
        <w:tc>
          <w:tcPr>
            <w:tcW w:w="2600" w:type="pct"/>
            <w:shd w:val="clear" w:color="auto" w:fill="auto"/>
          </w:tcPr>
          <w:p w:rsidR="00CE7BDD" w:rsidRPr="00CD527D" w:rsidRDefault="00CE7BDD" w:rsidP="0058764C">
            <w:pPr>
              <w:widowControl w:val="0"/>
              <w:autoSpaceDE w:val="0"/>
              <w:autoSpaceDN w:val="0"/>
              <w:adjustRightInd w:val="0"/>
              <w:jc w:val="right"/>
              <w:rPr>
                <w:i/>
                <w:sz w:val="24"/>
                <w:szCs w:val="24"/>
              </w:rPr>
            </w:pPr>
            <w:r>
              <w:rPr>
                <w:i/>
                <w:sz w:val="24"/>
                <w:szCs w:val="24"/>
              </w:rPr>
              <w:t>- федерального бюджета</w:t>
            </w:r>
          </w:p>
        </w:tc>
        <w:tc>
          <w:tcPr>
            <w:tcW w:w="723" w:type="pct"/>
            <w:shd w:val="clear" w:color="auto" w:fill="auto"/>
            <w:vAlign w:val="center"/>
          </w:tcPr>
          <w:p w:rsidR="00CE7BDD" w:rsidRPr="00CD527D" w:rsidRDefault="00CE7BDD" w:rsidP="0058764C">
            <w:pPr>
              <w:ind w:hanging="108"/>
              <w:jc w:val="center"/>
              <w:rPr>
                <w:sz w:val="24"/>
                <w:szCs w:val="24"/>
              </w:rPr>
            </w:pPr>
            <w:r>
              <w:rPr>
                <w:sz w:val="24"/>
                <w:szCs w:val="24"/>
              </w:rPr>
              <w:t>68,0</w:t>
            </w:r>
          </w:p>
        </w:tc>
        <w:tc>
          <w:tcPr>
            <w:tcW w:w="723" w:type="pct"/>
            <w:shd w:val="clear" w:color="auto" w:fill="auto"/>
            <w:vAlign w:val="center"/>
          </w:tcPr>
          <w:p w:rsidR="00CE7BDD" w:rsidRPr="00CD527D" w:rsidRDefault="00CE7BDD" w:rsidP="0058764C">
            <w:pPr>
              <w:ind w:hanging="108"/>
              <w:jc w:val="center"/>
              <w:rPr>
                <w:sz w:val="24"/>
                <w:szCs w:val="24"/>
              </w:rPr>
            </w:pPr>
            <w:r>
              <w:rPr>
                <w:sz w:val="24"/>
                <w:szCs w:val="24"/>
              </w:rPr>
              <w:t>68,0</w:t>
            </w:r>
          </w:p>
        </w:tc>
        <w:tc>
          <w:tcPr>
            <w:tcW w:w="651" w:type="pct"/>
            <w:shd w:val="clear" w:color="auto" w:fill="auto"/>
            <w:vAlign w:val="center"/>
          </w:tcPr>
          <w:p w:rsidR="00CE7BDD" w:rsidRPr="00CD527D" w:rsidRDefault="00CE7BDD" w:rsidP="0058764C">
            <w:pPr>
              <w:ind w:hanging="108"/>
              <w:jc w:val="center"/>
              <w:rPr>
                <w:sz w:val="24"/>
                <w:szCs w:val="24"/>
              </w:rPr>
            </w:pPr>
            <w:r>
              <w:rPr>
                <w:sz w:val="24"/>
                <w:szCs w:val="24"/>
              </w:rPr>
              <w:t>0,0</w:t>
            </w:r>
          </w:p>
        </w:tc>
      </w:tr>
      <w:tr w:rsidR="00CE7BDD" w:rsidRPr="00CD527D" w:rsidTr="0058764C">
        <w:tc>
          <w:tcPr>
            <w:tcW w:w="303" w:type="pct"/>
            <w:shd w:val="clear" w:color="auto" w:fill="auto"/>
            <w:vAlign w:val="center"/>
          </w:tcPr>
          <w:p w:rsidR="00CE7BDD" w:rsidRPr="00CD527D" w:rsidRDefault="00CE7BDD" w:rsidP="0058764C">
            <w:pPr>
              <w:jc w:val="center"/>
              <w:rPr>
                <w:sz w:val="24"/>
                <w:szCs w:val="24"/>
              </w:rPr>
            </w:pPr>
          </w:p>
        </w:tc>
        <w:tc>
          <w:tcPr>
            <w:tcW w:w="2600" w:type="pct"/>
            <w:shd w:val="clear" w:color="auto" w:fill="auto"/>
          </w:tcPr>
          <w:p w:rsidR="00CE7BDD" w:rsidRPr="00CD527D" w:rsidRDefault="00CE7BDD" w:rsidP="0058764C">
            <w:pPr>
              <w:widowControl w:val="0"/>
              <w:autoSpaceDE w:val="0"/>
              <w:autoSpaceDN w:val="0"/>
              <w:adjustRightInd w:val="0"/>
              <w:jc w:val="right"/>
              <w:rPr>
                <w:i/>
                <w:sz w:val="24"/>
                <w:szCs w:val="24"/>
              </w:rPr>
            </w:pPr>
            <w:r w:rsidRPr="00CD527D">
              <w:rPr>
                <w:i/>
                <w:sz w:val="24"/>
                <w:szCs w:val="24"/>
              </w:rPr>
              <w:t>- краевого бюджета</w:t>
            </w:r>
          </w:p>
        </w:tc>
        <w:tc>
          <w:tcPr>
            <w:tcW w:w="723" w:type="pct"/>
            <w:shd w:val="clear" w:color="auto" w:fill="auto"/>
            <w:vAlign w:val="center"/>
          </w:tcPr>
          <w:p w:rsidR="00CE7BDD" w:rsidRPr="00CD527D" w:rsidRDefault="00CE7BDD" w:rsidP="0058764C">
            <w:pPr>
              <w:ind w:hanging="108"/>
              <w:jc w:val="center"/>
              <w:rPr>
                <w:sz w:val="24"/>
                <w:szCs w:val="24"/>
              </w:rPr>
            </w:pPr>
            <w:r>
              <w:rPr>
                <w:sz w:val="24"/>
                <w:szCs w:val="24"/>
              </w:rPr>
              <w:t>143,5</w:t>
            </w:r>
          </w:p>
        </w:tc>
        <w:tc>
          <w:tcPr>
            <w:tcW w:w="723" w:type="pct"/>
            <w:shd w:val="clear" w:color="auto" w:fill="auto"/>
            <w:vAlign w:val="center"/>
          </w:tcPr>
          <w:p w:rsidR="00CE7BDD" w:rsidRPr="00CD527D" w:rsidRDefault="00CE7BDD" w:rsidP="0058764C">
            <w:pPr>
              <w:ind w:hanging="108"/>
              <w:jc w:val="center"/>
              <w:rPr>
                <w:sz w:val="24"/>
                <w:szCs w:val="24"/>
              </w:rPr>
            </w:pPr>
            <w:r>
              <w:rPr>
                <w:sz w:val="24"/>
                <w:szCs w:val="24"/>
              </w:rPr>
              <w:t>143,6</w:t>
            </w:r>
          </w:p>
        </w:tc>
        <w:tc>
          <w:tcPr>
            <w:tcW w:w="651" w:type="pct"/>
            <w:shd w:val="clear" w:color="auto" w:fill="auto"/>
            <w:vAlign w:val="center"/>
          </w:tcPr>
          <w:p w:rsidR="00CE7BDD" w:rsidRPr="00CD527D" w:rsidRDefault="00CE7BDD" w:rsidP="0058764C">
            <w:pPr>
              <w:ind w:hanging="108"/>
              <w:jc w:val="center"/>
              <w:rPr>
                <w:sz w:val="24"/>
                <w:szCs w:val="24"/>
              </w:rPr>
            </w:pPr>
            <w:r>
              <w:rPr>
                <w:sz w:val="24"/>
                <w:szCs w:val="24"/>
              </w:rPr>
              <w:t>143,6</w:t>
            </w:r>
          </w:p>
        </w:tc>
      </w:tr>
      <w:tr w:rsidR="00CE7BDD" w:rsidRPr="00CD527D" w:rsidTr="0058764C">
        <w:tc>
          <w:tcPr>
            <w:tcW w:w="303" w:type="pct"/>
            <w:shd w:val="clear" w:color="auto" w:fill="auto"/>
            <w:vAlign w:val="center"/>
          </w:tcPr>
          <w:p w:rsidR="00CE7BDD" w:rsidRPr="00CD527D" w:rsidRDefault="00CE7BDD" w:rsidP="0058764C">
            <w:pPr>
              <w:jc w:val="center"/>
              <w:rPr>
                <w:sz w:val="24"/>
                <w:szCs w:val="24"/>
              </w:rPr>
            </w:pPr>
          </w:p>
        </w:tc>
        <w:tc>
          <w:tcPr>
            <w:tcW w:w="2600" w:type="pct"/>
            <w:shd w:val="clear" w:color="auto" w:fill="auto"/>
          </w:tcPr>
          <w:p w:rsidR="00CE7BDD" w:rsidRPr="00CD527D" w:rsidRDefault="00CE7BDD" w:rsidP="0058764C">
            <w:pPr>
              <w:widowControl w:val="0"/>
              <w:autoSpaceDE w:val="0"/>
              <w:autoSpaceDN w:val="0"/>
              <w:adjustRightInd w:val="0"/>
              <w:jc w:val="right"/>
              <w:rPr>
                <w:i/>
                <w:sz w:val="24"/>
                <w:szCs w:val="24"/>
              </w:rPr>
            </w:pPr>
            <w:r w:rsidRPr="00CD527D">
              <w:rPr>
                <w:i/>
                <w:sz w:val="24"/>
                <w:szCs w:val="24"/>
              </w:rPr>
              <w:t>-  бюджета района</w:t>
            </w:r>
          </w:p>
        </w:tc>
        <w:tc>
          <w:tcPr>
            <w:tcW w:w="723" w:type="pct"/>
            <w:shd w:val="clear" w:color="auto" w:fill="auto"/>
            <w:vAlign w:val="center"/>
          </w:tcPr>
          <w:p w:rsidR="00CE7BDD" w:rsidRPr="00CD527D" w:rsidRDefault="00CE7BDD" w:rsidP="0058764C">
            <w:pPr>
              <w:ind w:hanging="108"/>
              <w:jc w:val="center"/>
              <w:rPr>
                <w:sz w:val="24"/>
                <w:szCs w:val="24"/>
              </w:rPr>
            </w:pPr>
            <w:r>
              <w:rPr>
                <w:sz w:val="24"/>
                <w:szCs w:val="24"/>
              </w:rPr>
              <w:t>45 320,1</w:t>
            </w:r>
          </w:p>
        </w:tc>
        <w:tc>
          <w:tcPr>
            <w:tcW w:w="723" w:type="pct"/>
            <w:shd w:val="clear" w:color="auto" w:fill="auto"/>
            <w:vAlign w:val="center"/>
          </w:tcPr>
          <w:p w:rsidR="00CE7BDD" w:rsidRPr="00CD527D" w:rsidRDefault="00CE7BDD" w:rsidP="0058764C">
            <w:pPr>
              <w:ind w:hanging="108"/>
              <w:jc w:val="center"/>
              <w:rPr>
                <w:sz w:val="24"/>
                <w:szCs w:val="24"/>
              </w:rPr>
            </w:pPr>
            <w:r>
              <w:rPr>
                <w:sz w:val="24"/>
                <w:szCs w:val="24"/>
              </w:rPr>
              <w:t>45 320,1</w:t>
            </w:r>
          </w:p>
        </w:tc>
        <w:tc>
          <w:tcPr>
            <w:tcW w:w="651" w:type="pct"/>
            <w:shd w:val="clear" w:color="auto" w:fill="auto"/>
            <w:vAlign w:val="center"/>
          </w:tcPr>
          <w:p w:rsidR="00CE7BDD" w:rsidRPr="00CD527D" w:rsidRDefault="00CE7BDD" w:rsidP="0058764C">
            <w:pPr>
              <w:ind w:hanging="108"/>
              <w:jc w:val="center"/>
              <w:rPr>
                <w:sz w:val="24"/>
                <w:szCs w:val="24"/>
              </w:rPr>
            </w:pPr>
            <w:r>
              <w:rPr>
                <w:sz w:val="24"/>
                <w:szCs w:val="24"/>
              </w:rPr>
              <w:t>45 320,1</w:t>
            </w:r>
          </w:p>
        </w:tc>
      </w:tr>
      <w:tr w:rsidR="00CE7BDD" w:rsidRPr="00CD527D" w:rsidTr="0058764C">
        <w:tc>
          <w:tcPr>
            <w:tcW w:w="303" w:type="pct"/>
            <w:shd w:val="clear" w:color="auto" w:fill="auto"/>
            <w:vAlign w:val="center"/>
          </w:tcPr>
          <w:p w:rsidR="00CE7BDD" w:rsidRPr="00CD527D" w:rsidRDefault="00CE7BDD" w:rsidP="0058764C">
            <w:pPr>
              <w:jc w:val="center"/>
              <w:rPr>
                <w:sz w:val="24"/>
                <w:szCs w:val="24"/>
              </w:rPr>
            </w:pPr>
          </w:p>
        </w:tc>
        <w:tc>
          <w:tcPr>
            <w:tcW w:w="2600" w:type="pct"/>
            <w:shd w:val="clear" w:color="auto" w:fill="auto"/>
          </w:tcPr>
          <w:p w:rsidR="00CE7BDD" w:rsidRPr="00CD527D" w:rsidRDefault="00CE7BDD" w:rsidP="0058764C">
            <w:pPr>
              <w:widowControl w:val="0"/>
              <w:autoSpaceDE w:val="0"/>
              <w:autoSpaceDN w:val="0"/>
              <w:adjustRightInd w:val="0"/>
              <w:jc w:val="right"/>
              <w:rPr>
                <w:i/>
                <w:sz w:val="24"/>
                <w:szCs w:val="24"/>
              </w:rPr>
            </w:pPr>
            <w:r w:rsidRPr="00CD527D">
              <w:rPr>
                <w:i/>
                <w:sz w:val="24"/>
                <w:szCs w:val="24"/>
              </w:rPr>
              <w:t>- внебюджетные источники</w:t>
            </w:r>
          </w:p>
        </w:tc>
        <w:tc>
          <w:tcPr>
            <w:tcW w:w="723" w:type="pct"/>
            <w:shd w:val="clear" w:color="auto" w:fill="auto"/>
            <w:vAlign w:val="center"/>
          </w:tcPr>
          <w:p w:rsidR="00CE7BDD" w:rsidRPr="00CD527D" w:rsidRDefault="00CE7BDD" w:rsidP="0058764C">
            <w:pPr>
              <w:ind w:hanging="108"/>
              <w:jc w:val="center"/>
              <w:rPr>
                <w:sz w:val="24"/>
                <w:szCs w:val="24"/>
              </w:rPr>
            </w:pPr>
            <w:r>
              <w:rPr>
                <w:sz w:val="24"/>
                <w:szCs w:val="24"/>
              </w:rPr>
              <w:t>178,4</w:t>
            </w:r>
          </w:p>
        </w:tc>
        <w:tc>
          <w:tcPr>
            <w:tcW w:w="723" w:type="pct"/>
            <w:shd w:val="clear" w:color="auto" w:fill="auto"/>
            <w:vAlign w:val="center"/>
          </w:tcPr>
          <w:p w:rsidR="00CE7BDD" w:rsidRPr="00CD527D" w:rsidRDefault="00CE7BDD" w:rsidP="0058764C">
            <w:pPr>
              <w:ind w:hanging="108"/>
              <w:jc w:val="center"/>
              <w:rPr>
                <w:sz w:val="24"/>
                <w:szCs w:val="24"/>
              </w:rPr>
            </w:pPr>
            <w:r>
              <w:rPr>
                <w:sz w:val="24"/>
                <w:szCs w:val="24"/>
              </w:rPr>
              <w:t>178,4</w:t>
            </w:r>
          </w:p>
        </w:tc>
        <w:tc>
          <w:tcPr>
            <w:tcW w:w="651" w:type="pct"/>
            <w:shd w:val="clear" w:color="auto" w:fill="auto"/>
            <w:vAlign w:val="center"/>
          </w:tcPr>
          <w:p w:rsidR="00CE7BDD" w:rsidRPr="00CD527D" w:rsidRDefault="00CE7BDD" w:rsidP="0058764C">
            <w:pPr>
              <w:ind w:hanging="108"/>
              <w:jc w:val="center"/>
              <w:rPr>
                <w:sz w:val="24"/>
                <w:szCs w:val="24"/>
              </w:rPr>
            </w:pPr>
            <w:r>
              <w:rPr>
                <w:sz w:val="24"/>
                <w:szCs w:val="24"/>
              </w:rPr>
              <w:t>178,4</w:t>
            </w:r>
          </w:p>
        </w:tc>
      </w:tr>
      <w:tr w:rsidR="00CE7BDD" w:rsidRPr="00CD527D" w:rsidTr="0058764C">
        <w:tc>
          <w:tcPr>
            <w:tcW w:w="303" w:type="pct"/>
            <w:shd w:val="clear" w:color="auto" w:fill="auto"/>
          </w:tcPr>
          <w:p w:rsidR="00CE7BDD" w:rsidRPr="00CD527D" w:rsidRDefault="00CE7BDD" w:rsidP="0058764C">
            <w:pPr>
              <w:jc w:val="center"/>
              <w:rPr>
                <w:sz w:val="24"/>
                <w:szCs w:val="24"/>
              </w:rPr>
            </w:pPr>
          </w:p>
        </w:tc>
        <w:tc>
          <w:tcPr>
            <w:tcW w:w="2600" w:type="pct"/>
            <w:shd w:val="clear" w:color="auto" w:fill="auto"/>
            <w:vAlign w:val="center"/>
          </w:tcPr>
          <w:p w:rsidR="00CE7BDD" w:rsidRPr="00CD527D" w:rsidRDefault="00CE7BDD" w:rsidP="0058764C">
            <w:pPr>
              <w:rPr>
                <w:sz w:val="24"/>
                <w:szCs w:val="24"/>
              </w:rPr>
            </w:pPr>
            <w:r w:rsidRPr="00CD527D">
              <w:rPr>
                <w:sz w:val="24"/>
                <w:szCs w:val="24"/>
              </w:rPr>
              <w:t>Всего</w:t>
            </w:r>
          </w:p>
        </w:tc>
        <w:tc>
          <w:tcPr>
            <w:tcW w:w="723" w:type="pct"/>
            <w:shd w:val="clear" w:color="auto" w:fill="auto"/>
            <w:vAlign w:val="center"/>
          </w:tcPr>
          <w:p w:rsidR="00CE7BDD" w:rsidRPr="00CD527D" w:rsidRDefault="00CE7BDD" w:rsidP="0058764C">
            <w:pPr>
              <w:jc w:val="center"/>
              <w:rPr>
                <w:sz w:val="24"/>
                <w:szCs w:val="24"/>
              </w:rPr>
            </w:pPr>
            <w:r>
              <w:rPr>
                <w:sz w:val="24"/>
                <w:szCs w:val="24"/>
              </w:rPr>
              <w:t>47 511,5</w:t>
            </w:r>
          </w:p>
        </w:tc>
        <w:tc>
          <w:tcPr>
            <w:tcW w:w="723" w:type="pct"/>
            <w:shd w:val="clear" w:color="auto" w:fill="auto"/>
            <w:vAlign w:val="center"/>
          </w:tcPr>
          <w:p w:rsidR="00CE7BDD" w:rsidRPr="00CD527D" w:rsidRDefault="00CE7BDD" w:rsidP="0058764C">
            <w:pPr>
              <w:jc w:val="center"/>
              <w:rPr>
                <w:sz w:val="24"/>
                <w:szCs w:val="24"/>
              </w:rPr>
            </w:pPr>
            <w:r>
              <w:rPr>
                <w:sz w:val="24"/>
                <w:szCs w:val="24"/>
              </w:rPr>
              <w:t>49 164,6</w:t>
            </w:r>
          </w:p>
        </w:tc>
        <w:tc>
          <w:tcPr>
            <w:tcW w:w="651" w:type="pct"/>
            <w:shd w:val="clear" w:color="auto" w:fill="auto"/>
            <w:vAlign w:val="center"/>
          </w:tcPr>
          <w:p w:rsidR="00CE7BDD" w:rsidRPr="00CD527D" w:rsidRDefault="00CE7BDD" w:rsidP="0058764C">
            <w:pPr>
              <w:jc w:val="center"/>
              <w:rPr>
                <w:sz w:val="24"/>
                <w:szCs w:val="24"/>
              </w:rPr>
            </w:pPr>
            <w:r>
              <w:rPr>
                <w:sz w:val="24"/>
                <w:szCs w:val="24"/>
              </w:rPr>
              <w:t>45 642,1</w:t>
            </w:r>
          </w:p>
        </w:tc>
      </w:tr>
    </w:tbl>
    <w:p w:rsidR="00CE7BDD" w:rsidRPr="00CD527D" w:rsidRDefault="00CE7BDD" w:rsidP="00CE7BDD">
      <w:pPr>
        <w:ind w:firstLine="709"/>
        <w:jc w:val="both"/>
        <w:rPr>
          <w:sz w:val="28"/>
        </w:rPr>
      </w:pPr>
      <w:r w:rsidRPr="00CD527D">
        <w:rPr>
          <w:sz w:val="28"/>
          <w:szCs w:val="28"/>
        </w:rPr>
        <w:t xml:space="preserve">Целью подпрограммы является </w:t>
      </w:r>
      <w:r w:rsidRPr="00CD527D">
        <w:rPr>
          <w:sz w:val="28"/>
        </w:rPr>
        <w:t xml:space="preserve">сохранение и эффективное использование </w:t>
      </w:r>
    </w:p>
    <w:p w:rsidR="00CE7BDD" w:rsidRPr="00CD527D" w:rsidRDefault="00CE7BDD" w:rsidP="00CE7BDD">
      <w:pPr>
        <w:jc w:val="both"/>
        <w:rPr>
          <w:sz w:val="28"/>
          <w:szCs w:val="28"/>
        </w:rPr>
      </w:pPr>
      <w:r w:rsidRPr="00CD527D">
        <w:rPr>
          <w:sz w:val="28"/>
        </w:rPr>
        <w:t>культурного наследия Северо-Енисейского района</w:t>
      </w:r>
      <w:r w:rsidRPr="00CD527D">
        <w:rPr>
          <w:sz w:val="28"/>
          <w:szCs w:val="28"/>
        </w:rPr>
        <w:t xml:space="preserve">. Для достижения поставленной в подпрограмме цели необходимо решение следующих задач: </w:t>
      </w:r>
    </w:p>
    <w:p w:rsidR="00CE7BDD" w:rsidRPr="00CD527D" w:rsidRDefault="00CE7BDD" w:rsidP="00CE7BDD">
      <w:pPr>
        <w:spacing w:before="120"/>
        <w:ind w:left="741"/>
        <w:jc w:val="both"/>
        <w:rPr>
          <w:sz w:val="28"/>
          <w:szCs w:val="28"/>
        </w:rPr>
      </w:pPr>
      <w:r w:rsidRPr="00CD527D">
        <w:rPr>
          <w:sz w:val="28"/>
          <w:szCs w:val="28"/>
        </w:rPr>
        <w:lastRenderedPageBreak/>
        <w:t>- развитие библиотечного дела;</w:t>
      </w:r>
    </w:p>
    <w:p w:rsidR="00CE7BDD" w:rsidRPr="00CD527D" w:rsidRDefault="00CE7BDD" w:rsidP="00CE7BDD">
      <w:pPr>
        <w:spacing w:before="120"/>
        <w:ind w:left="741"/>
        <w:jc w:val="both"/>
        <w:rPr>
          <w:sz w:val="28"/>
          <w:szCs w:val="28"/>
        </w:rPr>
      </w:pPr>
      <w:r w:rsidRPr="00CD527D">
        <w:rPr>
          <w:sz w:val="28"/>
          <w:szCs w:val="28"/>
        </w:rPr>
        <w:t>- развитие музейного дела.</w:t>
      </w:r>
    </w:p>
    <w:p w:rsidR="00CE7BDD" w:rsidRPr="00CD527D" w:rsidRDefault="00CE7BDD" w:rsidP="00CE7BDD">
      <w:pPr>
        <w:spacing w:before="120"/>
        <w:ind w:firstLine="720"/>
        <w:jc w:val="both"/>
        <w:rPr>
          <w:sz w:val="28"/>
        </w:rPr>
      </w:pPr>
      <w:r w:rsidRPr="00CD527D">
        <w:rPr>
          <w:sz w:val="28"/>
        </w:rPr>
        <w:t>При реализации данной подпрограммы будут достигнуты следующие показатели:</w:t>
      </w:r>
    </w:p>
    <w:p w:rsidR="00CE7BDD" w:rsidRPr="00CD527D" w:rsidRDefault="00CE7BDD" w:rsidP="00CE7BDD">
      <w:pPr>
        <w:spacing w:before="120"/>
        <w:ind w:firstLine="720"/>
        <w:jc w:val="right"/>
        <w:rPr>
          <w:sz w:val="28"/>
        </w:rPr>
      </w:pPr>
      <w:r w:rsidRPr="00CD527D">
        <w:rPr>
          <w:sz w:val="28"/>
        </w:rPr>
        <w:t xml:space="preserve">Таблица </w:t>
      </w:r>
      <w:r>
        <w:rPr>
          <w:sz w:val="28"/>
        </w:rPr>
        <w:t>36</w:t>
      </w:r>
    </w:p>
    <w:tbl>
      <w:tblPr>
        <w:tblW w:w="998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9"/>
        <w:gridCol w:w="1559"/>
        <w:gridCol w:w="1240"/>
        <w:gridCol w:w="1276"/>
        <w:gridCol w:w="1301"/>
      </w:tblGrid>
      <w:tr w:rsidR="00CE7BDD" w:rsidRPr="00CD527D" w:rsidTr="0058764C">
        <w:trPr>
          <w:tblHeader/>
        </w:trPr>
        <w:tc>
          <w:tcPr>
            <w:tcW w:w="4609" w:type="dxa"/>
            <w:shd w:val="clear" w:color="auto" w:fill="auto"/>
            <w:vAlign w:val="center"/>
          </w:tcPr>
          <w:p w:rsidR="00CE7BDD" w:rsidRPr="00CD527D" w:rsidRDefault="00CE7BDD" w:rsidP="0058764C">
            <w:pPr>
              <w:spacing w:before="120"/>
              <w:jc w:val="center"/>
              <w:rPr>
                <w:sz w:val="24"/>
                <w:szCs w:val="24"/>
              </w:rPr>
            </w:pPr>
            <w:r w:rsidRPr="00CD527D">
              <w:rPr>
                <w:sz w:val="24"/>
                <w:szCs w:val="24"/>
              </w:rPr>
              <w:t>Показатели</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Единица измерения</w:t>
            </w:r>
          </w:p>
        </w:tc>
        <w:tc>
          <w:tcPr>
            <w:tcW w:w="1240"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4</w:t>
            </w:r>
            <w:r w:rsidRPr="00CD527D">
              <w:rPr>
                <w:sz w:val="24"/>
                <w:szCs w:val="24"/>
              </w:rPr>
              <w:t xml:space="preserve"> год</w:t>
            </w:r>
          </w:p>
        </w:tc>
        <w:tc>
          <w:tcPr>
            <w:tcW w:w="1276"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r w:rsidRPr="00CD527D">
              <w:rPr>
                <w:sz w:val="24"/>
                <w:szCs w:val="24"/>
              </w:rPr>
              <w:t xml:space="preserve"> год</w:t>
            </w:r>
          </w:p>
        </w:tc>
        <w:tc>
          <w:tcPr>
            <w:tcW w:w="1301"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r w:rsidRPr="00CD527D">
              <w:rPr>
                <w:sz w:val="24"/>
                <w:szCs w:val="24"/>
              </w:rPr>
              <w:t xml:space="preserve"> год</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highlight w:val="yellow"/>
              </w:rPr>
            </w:pPr>
            <w:r w:rsidRPr="00CD527D">
              <w:rPr>
                <w:sz w:val="24"/>
                <w:szCs w:val="24"/>
              </w:rPr>
              <w:t>Процент представленных (во всех формах) музейных предметов от общего количества предметов основного фонда музея</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w:t>
            </w:r>
          </w:p>
        </w:tc>
        <w:tc>
          <w:tcPr>
            <w:tcW w:w="1240" w:type="dxa"/>
            <w:shd w:val="clear" w:color="auto" w:fill="auto"/>
            <w:vAlign w:val="center"/>
          </w:tcPr>
          <w:p w:rsidR="00CE7BDD" w:rsidRPr="00203010" w:rsidRDefault="00CE7BDD" w:rsidP="0058764C">
            <w:pPr>
              <w:jc w:val="center"/>
              <w:rPr>
                <w:sz w:val="24"/>
                <w:szCs w:val="24"/>
              </w:rPr>
            </w:pPr>
            <w:r w:rsidRPr="00203010">
              <w:rPr>
                <w:sz w:val="24"/>
                <w:szCs w:val="24"/>
              </w:rPr>
              <w:t>39,9</w:t>
            </w:r>
          </w:p>
        </w:tc>
        <w:tc>
          <w:tcPr>
            <w:tcW w:w="1276" w:type="dxa"/>
            <w:shd w:val="clear" w:color="auto" w:fill="auto"/>
            <w:vAlign w:val="center"/>
          </w:tcPr>
          <w:p w:rsidR="00CE7BDD" w:rsidRPr="00203010" w:rsidRDefault="00CE7BDD" w:rsidP="0058764C">
            <w:pPr>
              <w:jc w:val="center"/>
              <w:rPr>
                <w:sz w:val="24"/>
                <w:szCs w:val="24"/>
              </w:rPr>
            </w:pPr>
            <w:r w:rsidRPr="00203010">
              <w:rPr>
                <w:sz w:val="24"/>
                <w:szCs w:val="24"/>
              </w:rPr>
              <w:t>41,0</w:t>
            </w:r>
          </w:p>
        </w:tc>
        <w:tc>
          <w:tcPr>
            <w:tcW w:w="1301" w:type="dxa"/>
            <w:shd w:val="clear" w:color="auto" w:fill="auto"/>
            <w:vAlign w:val="center"/>
          </w:tcPr>
          <w:p w:rsidR="00CE7BDD" w:rsidRPr="00203010" w:rsidRDefault="00CE7BDD" w:rsidP="0058764C">
            <w:pPr>
              <w:jc w:val="center"/>
              <w:rPr>
                <w:sz w:val="24"/>
                <w:szCs w:val="24"/>
                <w:lang w:val="en-US"/>
              </w:rPr>
            </w:pPr>
            <w:r w:rsidRPr="00203010">
              <w:rPr>
                <w:sz w:val="24"/>
                <w:szCs w:val="24"/>
              </w:rPr>
              <w:t>41,0</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highlight w:val="yellow"/>
              </w:rPr>
            </w:pPr>
            <w:r w:rsidRPr="00CD527D">
              <w:rPr>
                <w:sz w:val="24"/>
                <w:szCs w:val="24"/>
              </w:rPr>
              <w:t>Число посетителей (индивидуальные посещения, экскурсионные посещения, мероприятия)</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240" w:type="dxa"/>
            <w:shd w:val="clear" w:color="auto" w:fill="auto"/>
            <w:vAlign w:val="center"/>
          </w:tcPr>
          <w:p w:rsidR="00CE7BDD" w:rsidRPr="00203010" w:rsidRDefault="00CE7BDD" w:rsidP="0058764C">
            <w:pPr>
              <w:jc w:val="center"/>
              <w:rPr>
                <w:sz w:val="24"/>
                <w:szCs w:val="24"/>
              </w:rPr>
            </w:pPr>
            <w:r w:rsidRPr="00203010">
              <w:rPr>
                <w:sz w:val="24"/>
                <w:szCs w:val="24"/>
              </w:rPr>
              <w:t xml:space="preserve">9 </w:t>
            </w:r>
            <w:r w:rsidRPr="00203010">
              <w:rPr>
                <w:sz w:val="24"/>
                <w:szCs w:val="24"/>
                <w:lang w:val="en-US"/>
              </w:rPr>
              <w:t>2</w:t>
            </w:r>
            <w:r w:rsidRPr="00203010">
              <w:rPr>
                <w:sz w:val="24"/>
                <w:szCs w:val="24"/>
              </w:rPr>
              <w:t>00</w:t>
            </w:r>
          </w:p>
        </w:tc>
        <w:tc>
          <w:tcPr>
            <w:tcW w:w="1276" w:type="dxa"/>
            <w:shd w:val="clear" w:color="auto" w:fill="auto"/>
            <w:vAlign w:val="center"/>
          </w:tcPr>
          <w:p w:rsidR="00CE7BDD" w:rsidRPr="00203010" w:rsidRDefault="00CE7BDD" w:rsidP="0058764C">
            <w:pPr>
              <w:jc w:val="center"/>
              <w:rPr>
                <w:sz w:val="24"/>
                <w:szCs w:val="24"/>
              </w:rPr>
            </w:pPr>
            <w:r w:rsidRPr="00203010">
              <w:rPr>
                <w:sz w:val="24"/>
                <w:szCs w:val="24"/>
              </w:rPr>
              <w:t>9 200</w:t>
            </w:r>
          </w:p>
        </w:tc>
        <w:tc>
          <w:tcPr>
            <w:tcW w:w="1301" w:type="dxa"/>
            <w:shd w:val="clear" w:color="auto" w:fill="auto"/>
            <w:vAlign w:val="center"/>
          </w:tcPr>
          <w:p w:rsidR="00CE7BDD" w:rsidRPr="00203010" w:rsidRDefault="00CE7BDD" w:rsidP="0058764C">
            <w:pPr>
              <w:jc w:val="center"/>
              <w:rPr>
                <w:sz w:val="24"/>
                <w:szCs w:val="24"/>
              </w:rPr>
            </w:pPr>
            <w:r w:rsidRPr="00203010">
              <w:rPr>
                <w:sz w:val="24"/>
                <w:szCs w:val="24"/>
              </w:rPr>
              <w:t>9 200</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rPr>
            </w:pPr>
            <w:r w:rsidRPr="00CD527D">
              <w:rPr>
                <w:sz w:val="24"/>
                <w:szCs w:val="24"/>
              </w:rPr>
              <w:t xml:space="preserve">Количество выездных мероприятий (выставок) </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240" w:type="dxa"/>
            <w:shd w:val="clear" w:color="auto" w:fill="auto"/>
            <w:vAlign w:val="center"/>
          </w:tcPr>
          <w:p w:rsidR="00CE7BDD" w:rsidRPr="00203010" w:rsidRDefault="00CE7BDD" w:rsidP="0058764C">
            <w:pPr>
              <w:jc w:val="center"/>
              <w:rPr>
                <w:sz w:val="24"/>
                <w:szCs w:val="24"/>
              </w:rPr>
            </w:pPr>
            <w:r w:rsidRPr="00203010">
              <w:rPr>
                <w:sz w:val="24"/>
                <w:szCs w:val="24"/>
              </w:rPr>
              <w:t>7</w:t>
            </w:r>
          </w:p>
        </w:tc>
        <w:tc>
          <w:tcPr>
            <w:tcW w:w="1276" w:type="dxa"/>
            <w:shd w:val="clear" w:color="auto" w:fill="auto"/>
            <w:vAlign w:val="center"/>
          </w:tcPr>
          <w:p w:rsidR="00CE7BDD" w:rsidRPr="00203010" w:rsidRDefault="00CE7BDD" w:rsidP="0058764C">
            <w:pPr>
              <w:jc w:val="center"/>
              <w:rPr>
                <w:sz w:val="24"/>
                <w:szCs w:val="24"/>
              </w:rPr>
            </w:pPr>
            <w:r w:rsidRPr="00203010">
              <w:rPr>
                <w:sz w:val="24"/>
                <w:szCs w:val="24"/>
              </w:rPr>
              <w:t>7</w:t>
            </w:r>
          </w:p>
        </w:tc>
        <w:tc>
          <w:tcPr>
            <w:tcW w:w="1301" w:type="dxa"/>
            <w:shd w:val="clear" w:color="auto" w:fill="auto"/>
            <w:vAlign w:val="center"/>
          </w:tcPr>
          <w:p w:rsidR="00CE7BDD" w:rsidRPr="00203010" w:rsidRDefault="00CE7BDD" w:rsidP="0058764C">
            <w:pPr>
              <w:jc w:val="center"/>
              <w:rPr>
                <w:sz w:val="24"/>
                <w:szCs w:val="24"/>
              </w:rPr>
            </w:pPr>
            <w:r w:rsidRPr="00203010">
              <w:rPr>
                <w:sz w:val="24"/>
                <w:szCs w:val="24"/>
              </w:rPr>
              <w:t>8</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highlight w:val="yellow"/>
              </w:rPr>
            </w:pPr>
            <w:r w:rsidRPr="00CD527D">
              <w:rPr>
                <w:sz w:val="24"/>
                <w:szCs w:val="24"/>
              </w:rPr>
              <w:t>Число книговыдач</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240" w:type="dxa"/>
            <w:shd w:val="clear" w:color="auto" w:fill="auto"/>
            <w:vAlign w:val="center"/>
          </w:tcPr>
          <w:p w:rsidR="00CE7BDD" w:rsidRPr="00B41197" w:rsidRDefault="00CE7BDD" w:rsidP="0058764C">
            <w:pPr>
              <w:jc w:val="center"/>
              <w:rPr>
                <w:sz w:val="24"/>
                <w:szCs w:val="24"/>
              </w:rPr>
            </w:pPr>
            <w:r w:rsidRPr="00B41197">
              <w:rPr>
                <w:sz w:val="24"/>
                <w:szCs w:val="24"/>
              </w:rPr>
              <w:t>225 517</w:t>
            </w:r>
          </w:p>
        </w:tc>
        <w:tc>
          <w:tcPr>
            <w:tcW w:w="1276" w:type="dxa"/>
            <w:shd w:val="clear" w:color="auto" w:fill="auto"/>
            <w:vAlign w:val="center"/>
          </w:tcPr>
          <w:p w:rsidR="00CE7BDD" w:rsidRPr="00B41197" w:rsidRDefault="00CE7BDD" w:rsidP="0058764C">
            <w:pPr>
              <w:jc w:val="center"/>
              <w:rPr>
                <w:sz w:val="24"/>
                <w:szCs w:val="24"/>
              </w:rPr>
            </w:pPr>
            <w:r w:rsidRPr="00B41197">
              <w:rPr>
                <w:sz w:val="24"/>
                <w:szCs w:val="24"/>
              </w:rPr>
              <w:t>225 520</w:t>
            </w:r>
          </w:p>
        </w:tc>
        <w:tc>
          <w:tcPr>
            <w:tcW w:w="1301" w:type="dxa"/>
            <w:shd w:val="clear" w:color="auto" w:fill="auto"/>
            <w:vAlign w:val="center"/>
          </w:tcPr>
          <w:p w:rsidR="00CE7BDD" w:rsidRPr="00B41197" w:rsidRDefault="00CE7BDD" w:rsidP="0058764C">
            <w:pPr>
              <w:jc w:val="center"/>
              <w:rPr>
                <w:sz w:val="24"/>
                <w:szCs w:val="24"/>
              </w:rPr>
            </w:pPr>
            <w:r w:rsidRPr="00B41197">
              <w:rPr>
                <w:sz w:val="24"/>
                <w:szCs w:val="24"/>
              </w:rPr>
              <w:t>225 520</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rPr>
            </w:pPr>
            <w:r w:rsidRPr="00CD527D">
              <w:rPr>
                <w:sz w:val="24"/>
                <w:szCs w:val="24"/>
              </w:rPr>
              <w:t xml:space="preserve">Количество посещений </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240" w:type="dxa"/>
            <w:shd w:val="clear" w:color="auto" w:fill="auto"/>
            <w:vAlign w:val="center"/>
          </w:tcPr>
          <w:p w:rsidR="00CE7BDD" w:rsidRPr="00B41197" w:rsidRDefault="00CE7BDD" w:rsidP="0058764C">
            <w:pPr>
              <w:jc w:val="center"/>
              <w:rPr>
                <w:sz w:val="24"/>
                <w:szCs w:val="24"/>
              </w:rPr>
            </w:pPr>
            <w:r w:rsidRPr="00B41197">
              <w:rPr>
                <w:sz w:val="24"/>
                <w:szCs w:val="24"/>
              </w:rPr>
              <w:t>71 550</w:t>
            </w:r>
          </w:p>
        </w:tc>
        <w:tc>
          <w:tcPr>
            <w:tcW w:w="1276" w:type="dxa"/>
            <w:shd w:val="clear" w:color="auto" w:fill="auto"/>
            <w:vAlign w:val="center"/>
          </w:tcPr>
          <w:p w:rsidR="00CE7BDD" w:rsidRPr="00B41197" w:rsidRDefault="00CE7BDD" w:rsidP="0058764C">
            <w:pPr>
              <w:jc w:val="center"/>
              <w:rPr>
                <w:sz w:val="24"/>
                <w:szCs w:val="24"/>
              </w:rPr>
            </w:pPr>
            <w:r w:rsidRPr="00B41197">
              <w:rPr>
                <w:sz w:val="24"/>
                <w:szCs w:val="24"/>
              </w:rPr>
              <w:t>71 700</w:t>
            </w:r>
          </w:p>
        </w:tc>
        <w:tc>
          <w:tcPr>
            <w:tcW w:w="1301" w:type="dxa"/>
            <w:shd w:val="clear" w:color="auto" w:fill="auto"/>
            <w:vAlign w:val="center"/>
          </w:tcPr>
          <w:p w:rsidR="00CE7BDD" w:rsidRPr="00B41197" w:rsidRDefault="00CE7BDD" w:rsidP="0058764C">
            <w:pPr>
              <w:jc w:val="center"/>
              <w:rPr>
                <w:sz w:val="24"/>
                <w:szCs w:val="24"/>
              </w:rPr>
            </w:pPr>
            <w:r w:rsidRPr="00B41197">
              <w:rPr>
                <w:sz w:val="24"/>
                <w:szCs w:val="24"/>
              </w:rPr>
              <w:t>71 800</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rPr>
            </w:pPr>
            <w:r w:rsidRPr="00CD527D">
              <w:rPr>
                <w:sz w:val="24"/>
                <w:szCs w:val="24"/>
              </w:rPr>
              <w:t>Увеличение объема электронного каталога</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w:t>
            </w:r>
          </w:p>
        </w:tc>
        <w:tc>
          <w:tcPr>
            <w:tcW w:w="1240" w:type="dxa"/>
            <w:shd w:val="clear" w:color="auto" w:fill="auto"/>
            <w:vAlign w:val="center"/>
          </w:tcPr>
          <w:p w:rsidR="00CE7BDD" w:rsidRPr="00B41197" w:rsidRDefault="00CE7BDD" w:rsidP="0058764C">
            <w:pPr>
              <w:jc w:val="center"/>
              <w:rPr>
                <w:sz w:val="24"/>
                <w:szCs w:val="24"/>
              </w:rPr>
            </w:pPr>
            <w:r w:rsidRPr="00B41197">
              <w:rPr>
                <w:sz w:val="24"/>
                <w:szCs w:val="24"/>
              </w:rPr>
              <w:t>2,4</w:t>
            </w:r>
          </w:p>
        </w:tc>
        <w:tc>
          <w:tcPr>
            <w:tcW w:w="1276" w:type="dxa"/>
            <w:shd w:val="clear" w:color="auto" w:fill="auto"/>
            <w:vAlign w:val="center"/>
          </w:tcPr>
          <w:p w:rsidR="00CE7BDD" w:rsidRPr="00B41197" w:rsidRDefault="00CE7BDD" w:rsidP="0058764C">
            <w:pPr>
              <w:jc w:val="center"/>
              <w:rPr>
                <w:sz w:val="24"/>
                <w:szCs w:val="24"/>
              </w:rPr>
            </w:pPr>
            <w:r w:rsidRPr="00B41197">
              <w:rPr>
                <w:sz w:val="24"/>
                <w:szCs w:val="24"/>
              </w:rPr>
              <w:t>2,4</w:t>
            </w:r>
          </w:p>
        </w:tc>
        <w:tc>
          <w:tcPr>
            <w:tcW w:w="1301" w:type="dxa"/>
            <w:shd w:val="clear" w:color="auto" w:fill="auto"/>
            <w:vAlign w:val="center"/>
          </w:tcPr>
          <w:p w:rsidR="00CE7BDD" w:rsidRPr="00B41197" w:rsidRDefault="00CE7BDD" w:rsidP="0058764C">
            <w:pPr>
              <w:jc w:val="center"/>
              <w:rPr>
                <w:sz w:val="24"/>
                <w:szCs w:val="24"/>
              </w:rPr>
            </w:pPr>
            <w:r w:rsidRPr="00B41197">
              <w:rPr>
                <w:sz w:val="24"/>
                <w:szCs w:val="24"/>
              </w:rPr>
              <w:t>2,5</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rPr>
            </w:pPr>
            <w:r w:rsidRPr="00CD527D">
              <w:rPr>
                <w:sz w:val="24"/>
                <w:szCs w:val="24"/>
              </w:rPr>
              <w:t>Число зарегистрированных пользователей</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240" w:type="dxa"/>
            <w:shd w:val="clear" w:color="auto" w:fill="auto"/>
            <w:vAlign w:val="center"/>
          </w:tcPr>
          <w:p w:rsidR="00CE7BDD" w:rsidRPr="00B41197" w:rsidRDefault="00CE7BDD" w:rsidP="0058764C">
            <w:pPr>
              <w:jc w:val="center"/>
              <w:rPr>
                <w:sz w:val="24"/>
                <w:szCs w:val="24"/>
              </w:rPr>
            </w:pPr>
            <w:r w:rsidRPr="00B41197">
              <w:rPr>
                <w:sz w:val="24"/>
                <w:szCs w:val="24"/>
              </w:rPr>
              <w:t>7 87</w:t>
            </w:r>
            <w:r>
              <w:rPr>
                <w:sz w:val="24"/>
                <w:szCs w:val="24"/>
              </w:rPr>
              <w:t>3</w:t>
            </w:r>
          </w:p>
        </w:tc>
        <w:tc>
          <w:tcPr>
            <w:tcW w:w="1276" w:type="dxa"/>
            <w:shd w:val="clear" w:color="auto" w:fill="auto"/>
            <w:vAlign w:val="center"/>
          </w:tcPr>
          <w:p w:rsidR="00CE7BDD" w:rsidRPr="00B41197" w:rsidRDefault="00CE7BDD" w:rsidP="0058764C">
            <w:pPr>
              <w:jc w:val="center"/>
              <w:rPr>
                <w:sz w:val="24"/>
                <w:szCs w:val="24"/>
              </w:rPr>
            </w:pPr>
            <w:r w:rsidRPr="00B41197">
              <w:rPr>
                <w:sz w:val="24"/>
                <w:szCs w:val="24"/>
              </w:rPr>
              <w:t>7 87</w:t>
            </w:r>
            <w:r>
              <w:rPr>
                <w:sz w:val="24"/>
                <w:szCs w:val="24"/>
              </w:rPr>
              <w:t>4</w:t>
            </w:r>
          </w:p>
        </w:tc>
        <w:tc>
          <w:tcPr>
            <w:tcW w:w="1301" w:type="dxa"/>
            <w:shd w:val="clear" w:color="auto" w:fill="auto"/>
            <w:vAlign w:val="center"/>
          </w:tcPr>
          <w:p w:rsidR="00CE7BDD" w:rsidRPr="00B41197" w:rsidRDefault="00CE7BDD" w:rsidP="0058764C">
            <w:pPr>
              <w:jc w:val="center"/>
              <w:rPr>
                <w:sz w:val="24"/>
                <w:szCs w:val="24"/>
              </w:rPr>
            </w:pPr>
            <w:r w:rsidRPr="00B41197">
              <w:rPr>
                <w:sz w:val="24"/>
                <w:szCs w:val="24"/>
              </w:rPr>
              <w:t>7 875</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rPr>
            </w:pPr>
            <w:r w:rsidRPr="00CD527D">
              <w:rPr>
                <w:sz w:val="24"/>
                <w:szCs w:val="24"/>
              </w:rPr>
              <w:t xml:space="preserve">Количество поступлений новой литературы </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экз.</w:t>
            </w:r>
          </w:p>
        </w:tc>
        <w:tc>
          <w:tcPr>
            <w:tcW w:w="1240" w:type="dxa"/>
            <w:shd w:val="clear" w:color="auto" w:fill="auto"/>
            <w:vAlign w:val="center"/>
          </w:tcPr>
          <w:p w:rsidR="00CE7BDD" w:rsidRPr="00203010" w:rsidRDefault="00CE7BDD" w:rsidP="0058764C">
            <w:pPr>
              <w:jc w:val="center"/>
              <w:rPr>
                <w:sz w:val="24"/>
                <w:szCs w:val="24"/>
              </w:rPr>
            </w:pPr>
            <w:r w:rsidRPr="00203010">
              <w:rPr>
                <w:sz w:val="24"/>
                <w:szCs w:val="24"/>
              </w:rPr>
              <w:t>2 500</w:t>
            </w:r>
          </w:p>
        </w:tc>
        <w:tc>
          <w:tcPr>
            <w:tcW w:w="1276" w:type="dxa"/>
            <w:shd w:val="clear" w:color="auto" w:fill="auto"/>
            <w:vAlign w:val="center"/>
          </w:tcPr>
          <w:p w:rsidR="00CE7BDD" w:rsidRPr="00203010" w:rsidRDefault="00CE7BDD" w:rsidP="0058764C">
            <w:pPr>
              <w:jc w:val="center"/>
              <w:rPr>
                <w:sz w:val="24"/>
                <w:szCs w:val="24"/>
              </w:rPr>
            </w:pPr>
            <w:r w:rsidRPr="00203010">
              <w:rPr>
                <w:sz w:val="24"/>
                <w:szCs w:val="24"/>
              </w:rPr>
              <w:t>2 500</w:t>
            </w:r>
          </w:p>
        </w:tc>
        <w:tc>
          <w:tcPr>
            <w:tcW w:w="1301" w:type="dxa"/>
            <w:shd w:val="clear" w:color="auto" w:fill="auto"/>
            <w:vAlign w:val="center"/>
          </w:tcPr>
          <w:p w:rsidR="00CE7BDD" w:rsidRPr="00203010" w:rsidRDefault="00CE7BDD" w:rsidP="0058764C">
            <w:pPr>
              <w:jc w:val="center"/>
              <w:rPr>
                <w:sz w:val="24"/>
                <w:szCs w:val="24"/>
              </w:rPr>
            </w:pPr>
            <w:r w:rsidRPr="00203010">
              <w:rPr>
                <w:sz w:val="24"/>
                <w:szCs w:val="24"/>
              </w:rPr>
              <w:t>2 500</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rPr>
            </w:pPr>
            <w:r w:rsidRPr="00CD527D">
              <w:rPr>
                <w:sz w:val="24"/>
                <w:szCs w:val="24"/>
              </w:rPr>
              <w:t>Количество предметов из числа основного фонда, внесенных в электронный каталог</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w:t>
            </w:r>
          </w:p>
        </w:tc>
        <w:tc>
          <w:tcPr>
            <w:tcW w:w="1240" w:type="dxa"/>
            <w:shd w:val="clear" w:color="auto" w:fill="auto"/>
            <w:vAlign w:val="center"/>
          </w:tcPr>
          <w:p w:rsidR="00CE7BDD" w:rsidRPr="00203010" w:rsidRDefault="00CE7BDD" w:rsidP="0058764C">
            <w:pPr>
              <w:jc w:val="center"/>
              <w:rPr>
                <w:sz w:val="24"/>
                <w:szCs w:val="24"/>
              </w:rPr>
            </w:pPr>
            <w:r w:rsidRPr="00203010">
              <w:rPr>
                <w:sz w:val="24"/>
                <w:szCs w:val="24"/>
              </w:rPr>
              <w:t>100</w:t>
            </w:r>
          </w:p>
        </w:tc>
        <w:tc>
          <w:tcPr>
            <w:tcW w:w="1276" w:type="dxa"/>
            <w:shd w:val="clear" w:color="auto" w:fill="auto"/>
            <w:vAlign w:val="center"/>
          </w:tcPr>
          <w:p w:rsidR="00CE7BDD" w:rsidRPr="00203010" w:rsidRDefault="00CE7BDD" w:rsidP="0058764C">
            <w:pPr>
              <w:jc w:val="center"/>
              <w:rPr>
                <w:sz w:val="24"/>
                <w:szCs w:val="24"/>
              </w:rPr>
            </w:pPr>
            <w:r w:rsidRPr="00203010">
              <w:rPr>
                <w:sz w:val="24"/>
                <w:szCs w:val="24"/>
              </w:rPr>
              <w:t>100</w:t>
            </w:r>
          </w:p>
        </w:tc>
        <w:tc>
          <w:tcPr>
            <w:tcW w:w="1301" w:type="dxa"/>
            <w:shd w:val="clear" w:color="auto" w:fill="auto"/>
            <w:vAlign w:val="center"/>
          </w:tcPr>
          <w:p w:rsidR="00CE7BDD" w:rsidRPr="00203010" w:rsidRDefault="00CE7BDD" w:rsidP="0058764C">
            <w:pPr>
              <w:jc w:val="center"/>
              <w:rPr>
                <w:sz w:val="24"/>
                <w:szCs w:val="24"/>
              </w:rPr>
            </w:pPr>
            <w:r w:rsidRPr="00203010">
              <w:rPr>
                <w:sz w:val="24"/>
                <w:szCs w:val="24"/>
              </w:rPr>
              <w:t>100</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rPr>
            </w:pPr>
            <w:r w:rsidRPr="00CD527D">
              <w:rPr>
                <w:sz w:val="24"/>
                <w:szCs w:val="24"/>
              </w:rPr>
              <w:t>Количество экземпляров книжного фонда</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240" w:type="dxa"/>
            <w:shd w:val="clear" w:color="auto" w:fill="auto"/>
            <w:vAlign w:val="center"/>
          </w:tcPr>
          <w:p w:rsidR="00CE7BDD" w:rsidRPr="00203010" w:rsidRDefault="00CE7BDD" w:rsidP="0058764C">
            <w:pPr>
              <w:jc w:val="center"/>
              <w:rPr>
                <w:sz w:val="24"/>
                <w:szCs w:val="24"/>
              </w:rPr>
            </w:pPr>
            <w:r w:rsidRPr="00203010">
              <w:rPr>
                <w:sz w:val="24"/>
                <w:szCs w:val="24"/>
              </w:rPr>
              <w:t>107 000</w:t>
            </w:r>
          </w:p>
        </w:tc>
        <w:tc>
          <w:tcPr>
            <w:tcW w:w="1276" w:type="dxa"/>
            <w:shd w:val="clear" w:color="auto" w:fill="auto"/>
            <w:vAlign w:val="center"/>
          </w:tcPr>
          <w:p w:rsidR="00CE7BDD" w:rsidRPr="00203010" w:rsidRDefault="00CE7BDD" w:rsidP="0058764C">
            <w:pPr>
              <w:jc w:val="center"/>
              <w:rPr>
                <w:sz w:val="24"/>
                <w:szCs w:val="24"/>
              </w:rPr>
            </w:pPr>
            <w:r w:rsidRPr="00203010">
              <w:rPr>
                <w:sz w:val="24"/>
                <w:szCs w:val="24"/>
              </w:rPr>
              <w:t>107 000</w:t>
            </w:r>
          </w:p>
        </w:tc>
        <w:tc>
          <w:tcPr>
            <w:tcW w:w="1301" w:type="dxa"/>
            <w:shd w:val="clear" w:color="auto" w:fill="auto"/>
            <w:vAlign w:val="center"/>
          </w:tcPr>
          <w:p w:rsidR="00CE7BDD" w:rsidRPr="00203010" w:rsidRDefault="00CE7BDD" w:rsidP="0058764C">
            <w:pPr>
              <w:jc w:val="center"/>
              <w:rPr>
                <w:sz w:val="24"/>
                <w:szCs w:val="24"/>
              </w:rPr>
            </w:pPr>
            <w:r w:rsidRPr="00203010">
              <w:rPr>
                <w:sz w:val="24"/>
                <w:szCs w:val="24"/>
              </w:rPr>
              <w:t>107 000</w:t>
            </w:r>
          </w:p>
        </w:tc>
      </w:tr>
      <w:tr w:rsidR="00CE7BDD" w:rsidRPr="00CD527D" w:rsidTr="0058764C">
        <w:trPr>
          <w:tblHeader/>
        </w:trPr>
        <w:tc>
          <w:tcPr>
            <w:tcW w:w="4609" w:type="dxa"/>
            <w:shd w:val="clear" w:color="auto" w:fill="auto"/>
          </w:tcPr>
          <w:p w:rsidR="00CE7BDD" w:rsidRPr="00CD527D" w:rsidRDefault="00CE7BDD" w:rsidP="0058764C">
            <w:pPr>
              <w:spacing w:before="120"/>
              <w:jc w:val="both"/>
              <w:rPr>
                <w:sz w:val="24"/>
                <w:szCs w:val="24"/>
              </w:rPr>
            </w:pPr>
            <w:r w:rsidRPr="00CD527D">
              <w:rPr>
                <w:sz w:val="24"/>
                <w:szCs w:val="24"/>
              </w:rPr>
              <w:t>Пополнение основного фонда</w:t>
            </w:r>
          </w:p>
        </w:tc>
        <w:tc>
          <w:tcPr>
            <w:tcW w:w="1559"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240" w:type="dxa"/>
            <w:shd w:val="clear" w:color="auto" w:fill="auto"/>
            <w:vAlign w:val="center"/>
          </w:tcPr>
          <w:p w:rsidR="00CE7BDD" w:rsidRPr="00203010" w:rsidRDefault="00CE7BDD" w:rsidP="0058764C">
            <w:pPr>
              <w:jc w:val="center"/>
              <w:rPr>
                <w:sz w:val="24"/>
                <w:szCs w:val="24"/>
              </w:rPr>
            </w:pPr>
            <w:r w:rsidRPr="00203010">
              <w:rPr>
                <w:sz w:val="24"/>
                <w:szCs w:val="24"/>
              </w:rPr>
              <w:t>12</w:t>
            </w:r>
          </w:p>
        </w:tc>
        <w:tc>
          <w:tcPr>
            <w:tcW w:w="1276" w:type="dxa"/>
            <w:shd w:val="clear" w:color="auto" w:fill="auto"/>
            <w:vAlign w:val="center"/>
          </w:tcPr>
          <w:p w:rsidR="00CE7BDD" w:rsidRPr="00203010" w:rsidRDefault="00CE7BDD" w:rsidP="0058764C">
            <w:pPr>
              <w:jc w:val="center"/>
              <w:rPr>
                <w:sz w:val="24"/>
                <w:szCs w:val="24"/>
              </w:rPr>
            </w:pPr>
            <w:r w:rsidRPr="00203010">
              <w:rPr>
                <w:sz w:val="24"/>
                <w:szCs w:val="24"/>
              </w:rPr>
              <w:t>12</w:t>
            </w:r>
          </w:p>
        </w:tc>
        <w:tc>
          <w:tcPr>
            <w:tcW w:w="1301" w:type="dxa"/>
            <w:shd w:val="clear" w:color="auto" w:fill="auto"/>
            <w:vAlign w:val="center"/>
          </w:tcPr>
          <w:p w:rsidR="00CE7BDD" w:rsidRPr="00203010" w:rsidRDefault="00CE7BDD" w:rsidP="0058764C">
            <w:pPr>
              <w:jc w:val="center"/>
              <w:rPr>
                <w:sz w:val="24"/>
                <w:szCs w:val="24"/>
              </w:rPr>
            </w:pPr>
            <w:r w:rsidRPr="00203010">
              <w:rPr>
                <w:sz w:val="24"/>
                <w:szCs w:val="24"/>
              </w:rPr>
              <w:t>12</w:t>
            </w:r>
          </w:p>
        </w:tc>
      </w:tr>
    </w:tbl>
    <w:p w:rsidR="00CE7BDD" w:rsidRPr="00CD527D" w:rsidRDefault="00CE7BDD" w:rsidP="00CE7BDD">
      <w:pPr>
        <w:ind w:firstLine="720"/>
        <w:jc w:val="both"/>
        <w:rPr>
          <w:sz w:val="28"/>
        </w:rPr>
      </w:pPr>
      <w:r w:rsidRPr="00CD527D">
        <w:rPr>
          <w:sz w:val="28"/>
        </w:rPr>
        <w:t xml:space="preserve">Предусмотрены бюджетные ассигнования в сумме </w:t>
      </w:r>
      <w:r>
        <w:rPr>
          <w:sz w:val="28"/>
        </w:rPr>
        <w:t>5 256,0</w:t>
      </w:r>
      <w:r w:rsidRPr="00CD527D">
        <w:rPr>
          <w:sz w:val="28"/>
        </w:rPr>
        <w:t xml:space="preserve">  тыс. рублей</w:t>
      </w:r>
      <w:r>
        <w:rPr>
          <w:sz w:val="28"/>
        </w:rPr>
        <w:t>,</w:t>
      </w:r>
      <w:r w:rsidRPr="00CD527D">
        <w:rPr>
          <w:sz w:val="28"/>
        </w:rPr>
        <w:t xml:space="preserve"> а именно:</w:t>
      </w:r>
    </w:p>
    <w:p w:rsidR="00CE7BDD" w:rsidRDefault="00CE7BDD" w:rsidP="00CE7BDD">
      <w:pPr>
        <w:spacing w:before="120"/>
        <w:ind w:firstLine="720"/>
        <w:jc w:val="both"/>
        <w:rPr>
          <w:sz w:val="28"/>
        </w:rPr>
      </w:pPr>
      <w:r>
        <w:rPr>
          <w:sz w:val="28"/>
        </w:rPr>
        <w:t>- к</w:t>
      </w:r>
      <w:r w:rsidRPr="00406FFF">
        <w:rPr>
          <w:sz w:val="28"/>
        </w:rPr>
        <w:t>апитальный ремонт здания библиотеки-филиала «Истоки» поселка Тея, ул. Октябрьская, 6, п. Тея</w:t>
      </w:r>
      <w:r>
        <w:rPr>
          <w:sz w:val="28"/>
        </w:rPr>
        <w:t xml:space="preserve"> в 2024 году </w:t>
      </w:r>
      <w:r w:rsidRPr="00CD527D">
        <w:rPr>
          <w:sz w:val="28"/>
        </w:rPr>
        <w:t xml:space="preserve">в сумме </w:t>
      </w:r>
      <w:r>
        <w:rPr>
          <w:sz w:val="28"/>
        </w:rPr>
        <w:t>1 801,5</w:t>
      </w:r>
      <w:r w:rsidRPr="00CD527D">
        <w:rPr>
          <w:sz w:val="28"/>
        </w:rPr>
        <w:t xml:space="preserve">  тыс. рублей</w:t>
      </w:r>
      <w:r>
        <w:rPr>
          <w:sz w:val="28"/>
        </w:rPr>
        <w:t>;</w:t>
      </w:r>
    </w:p>
    <w:p w:rsidR="00CE7BDD" w:rsidRDefault="00CE7BDD" w:rsidP="00CE7BDD">
      <w:pPr>
        <w:spacing w:before="120"/>
        <w:ind w:firstLine="720"/>
        <w:jc w:val="both"/>
        <w:rPr>
          <w:sz w:val="28"/>
        </w:rPr>
      </w:pPr>
      <w:r>
        <w:rPr>
          <w:sz w:val="28"/>
        </w:rPr>
        <w:t>- у</w:t>
      </w:r>
      <w:r w:rsidRPr="00406FFF">
        <w:rPr>
          <w:sz w:val="28"/>
        </w:rPr>
        <w:t>стройство водоотводной канавы, здание библиотеки-филиала «Истоки», ул. Октябрьская, 6, п. Тея</w:t>
      </w:r>
      <w:r>
        <w:rPr>
          <w:sz w:val="28"/>
        </w:rPr>
        <w:t xml:space="preserve"> в 2025 году 3 454,5 тыс. рублей.</w:t>
      </w:r>
    </w:p>
    <w:p w:rsidR="00CE7BDD" w:rsidRPr="00CD527D" w:rsidRDefault="00CE7BDD" w:rsidP="00CE7BDD">
      <w:pPr>
        <w:spacing w:before="120"/>
        <w:ind w:firstLine="720"/>
        <w:jc w:val="both"/>
        <w:rPr>
          <w:sz w:val="28"/>
        </w:rPr>
      </w:pPr>
      <w:r w:rsidRPr="00CD527D">
        <w:rPr>
          <w:sz w:val="28"/>
        </w:rPr>
        <w:t xml:space="preserve">Субсидии муниципальным бюджетным учреждениям Северо-Енисейского района на выполнение муниципального задания составят </w:t>
      </w:r>
      <w:r>
        <w:rPr>
          <w:sz w:val="28"/>
        </w:rPr>
        <w:t>98 401,5</w:t>
      </w:r>
      <w:r w:rsidRPr="00CD527D">
        <w:rPr>
          <w:sz w:val="28"/>
        </w:rPr>
        <w:t> тыс. рублей, в том числе: 202</w:t>
      </w:r>
      <w:r>
        <w:rPr>
          <w:sz w:val="28"/>
        </w:rPr>
        <w:t>4</w:t>
      </w:r>
      <w:r w:rsidRPr="00CD527D">
        <w:rPr>
          <w:sz w:val="28"/>
        </w:rPr>
        <w:t xml:space="preserve"> год – </w:t>
      </w:r>
      <w:r>
        <w:rPr>
          <w:sz w:val="28"/>
        </w:rPr>
        <w:t>42 408,7</w:t>
      </w:r>
      <w:r w:rsidRPr="00CD527D">
        <w:rPr>
          <w:sz w:val="28"/>
        </w:rPr>
        <w:t> тыс. рублей, 202</w:t>
      </w:r>
      <w:r>
        <w:rPr>
          <w:sz w:val="28"/>
        </w:rPr>
        <w:t>5</w:t>
      </w:r>
      <w:r w:rsidRPr="00CD527D">
        <w:rPr>
          <w:sz w:val="28"/>
        </w:rPr>
        <w:t xml:space="preserve"> год – </w:t>
      </w:r>
      <w:r>
        <w:rPr>
          <w:sz w:val="28"/>
        </w:rPr>
        <w:t>42 408,7</w:t>
      </w:r>
      <w:r w:rsidRPr="00CD527D">
        <w:rPr>
          <w:sz w:val="28"/>
        </w:rPr>
        <w:t> тыс. рублей, 202</w:t>
      </w:r>
      <w:r>
        <w:rPr>
          <w:sz w:val="28"/>
        </w:rPr>
        <w:t>6</w:t>
      </w:r>
      <w:r w:rsidRPr="00CD527D">
        <w:rPr>
          <w:sz w:val="28"/>
        </w:rPr>
        <w:t xml:space="preserve"> год – </w:t>
      </w:r>
      <w:r>
        <w:rPr>
          <w:sz w:val="28"/>
        </w:rPr>
        <w:t>42 408,7</w:t>
      </w:r>
      <w:r w:rsidRPr="00CD527D">
        <w:rPr>
          <w:sz w:val="28"/>
        </w:rPr>
        <w:t> тыс. рублей.</w:t>
      </w:r>
    </w:p>
    <w:p w:rsidR="00CE7BDD" w:rsidRPr="00CD527D" w:rsidRDefault="00CE7BDD" w:rsidP="00CE7BDD">
      <w:pPr>
        <w:ind w:firstLine="720"/>
        <w:jc w:val="both"/>
        <w:rPr>
          <w:sz w:val="28"/>
        </w:rPr>
      </w:pPr>
      <w:r w:rsidRPr="00CD527D">
        <w:rPr>
          <w:sz w:val="28"/>
        </w:rPr>
        <w:t>Информация по субсидиям на финансовое обеспечение выполнения муниципального задания</w:t>
      </w:r>
    </w:p>
    <w:p w:rsidR="00CE7BDD" w:rsidRPr="00CD527D" w:rsidRDefault="00CE7BDD" w:rsidP="00CE7BDD">
      <w:pPr>
        <w:ind w:firstLine="720"/>
        <w:jc w:val="right"/>
        <w:rPr>
          <w:sz w:val="28"/>
        </w:rPr>
      </w:pPr>
      <w:r w:rsidRPr="00CD527D">
        <w:rPr>
          <w:sz w:val="28"/>
        </w:rPr>
        <w:t>Таблица 3</w:t>
      </w:r>
      <w:r>
        <w:rPr>
          <w:sz w:val="28"/>
        </w:rPr>
        <w:t>7</w:t>
      </w:r>
    </w:p>
    <w:p w:rsidR="00CE7BDD" w:rsidRPr="00CD527D" w:rsidRDefault="00CE7BDD" w:rsidP="00CE7BDD">
      <w:pPr>
        <w:ind w:firstLine="720"/>
        <w:jc w:val="right"/>
        <w:rPr>
          <w:sz w:val="28"/>
        </w:rPr>
      </w:pPr>
      <w:r w:rsidRPr="00CD527D">
        <w:rPr>
          <w:sz w:val="28"/>
        </w:rPr>
        <w:t>(тыс. рублей)</w:t>
      </w:r>
    </w:p>
    <w:tbl>
      <w:tblPr>
        <w:tblW w:w="4988"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8"/>
        <w:gridCol w:w="1691"/>
        <w:gridCol w:w="991"/>
        <w:gridCol w:w="844"/>
        <w:gridCol w:w="850"/>
        <w:gridCol w:w="989"/>
        <w:gridCol w:w="993"/>
        <w:gridCol w:w="989"/>
        <w:gridCol w:w="1135"/>
        <w:gridCol w:w="983"/>
      </w:tblGrid>
      <w:tr w:rsidR="00CE7BDD" w:rsidRPr="00CD527D" w:rsidTr="0058764C">
        <w:trPr>
          <w:trHeight w:val="103"/>
          <w:tblHeader/>
        </w:trPr>
        <w:tc>
          <w:tcPr>
            <w:tcW w:w="254" w:type="pct"/>
            <w:vMerge w:val="restart"/>
            <w:shd w:val="clear" w:color="auto" w:fill="auto"/>
            <w:vAlign w:val="center"/>
          </w:tcPr>
          <w:p w:rsidR="00CE7BDD" w:rsidRPr="00CD527D" w:rsidRDefault="00CE7BDD" w:rsidP="0058764C">
            <w:pPr>
              <w:jc w:val="center"/>
            </w:pPr>
            <w:r w:rsidRPr="00CD527D">
              <w:lastRenderedPageBreak/>
              <w:t>№</w:t>
            </w:r>
          </w:p>
          <w:p w:rsidR="00CE7BDD" w:rsidRPr="00CD527D" w:rsidRDefault="00CE7BDD" w:rsidP="0058764C">
            <w:pPr>
              <w:jc w:val="center"/>
            </w:pPr>
            <w:proofErr w:type="gramStart"/>
            <w:r w:rsidRPr="00CD527D">
              <w:t>п</w:t>
            </w:r>
            <w:proofErr w:type="gramEnd"/>
            <w:r w:rsidRPr="00CD527D">
              <w:t>/п</w:t>
            </w:r>
          </w:p>
        </w:tc>
        <w:tc>
          <w:tcPr>
            <w:tcW w:w="848" w:type="pct"/>
            <w:vMerge w:val="restart"/>
            <w:shd w:val="clear" w:color="auto" w:fill="auto"/>
            <w:vAlign w:val="center"/>
          </w:tcPr>
          <w:p w:rsidR="00CE7BDD" w:rsidRPr="00CD527D" w:rsidRDefault="00CE7BDD" w:rsidP="0058764C">
            <w:pPr>
              <w:jc w:val="center"/>
            </w:pPr>
            <w:r w:rsidRPr="00CD527D">
              <w:t>Наименование муниципальной услуги (работы)</w:t>
            </w:r>
          </w:p>
        </w:tc>
        <w:tc>
          <w:tcPr>
            <w:tcW w:w="497" w:type="pct"/>
            <w:vMerge w:val="restart"/>
            <w:shd w:val="clear" w:color="auto" w:fill="auto"/>
            <w:vAlign w:val="center"/>
          </w:tcPr>
          <w:p w:rsidR="00CE7BDD" w:rsidRPr="00CD527D" w:rsidRDefault="00CE7BDD" w:rsidP="0058764C">
            <w:pPr>
              <w:jc w:val="center"/>
            </w:pPr>
            <w:r w:rsidRPr="00CD527D">
              <w:t>Количество учреждений предоставляющих услуги</w:t>
            </w:r>
          </w:p>
        </w:tc>
        <w:tc>
          <w:tcPr>
            <w:tcW w:w="423" w:type="pct"/>
            <w:vMerge w:val="restart"/>
            <w:shd w:val="clear" w:color="auto" w:fill="auto"/>
            <w:vAlign w:val="center"/>
          </w:tcPr>
          <w:p w:rsidR="00CE7BDD" w:rsidRPr="00CD527D" w:rsidRDefault="00CE7BDD" w:rsidP="0058764C">
            <w:pPr>
              <w:spacing w:before="120"/>
              <w:ind w:right="-107"/>
              <w:jc w:val="center"/>
            </w:pPr>
            <w:r w:rsidRPr="00CD527D">
              <w:t>Наименование показателя, единица измерения</w:t>
            </w:r>
          </w:p>
        </w:tc>
        <w:tc>
          <w:tcPr>
            <w:tcW w:w="1420" w:type="pct"/>
            <w:gridSpan w:val="3"/>
            <w:shd w:val="clear" w:color="auto" w:fill="auto"/>
            <w:vAlign w:val="center"/>
          </w:tcPr>
          <w:p w:rsidR="00CE7BDD" w:rsidRPr="00CD527D" w:rsidRDefault="00CE7BDD" w:rsidP="0058764C">
            <w:pPr>
              <w:jc w:val="center"/>
            </w:pPr>
            <w:r w:rsidRPr="00CD527D">
              <w:t>Показатели объема (количество потребителей)</w:t>
            </w:r>
          </w:p>
        </w:tc>
        <w:tc>
          <w:tcPr>
            <w:tcW w:w="1558" w:type="pct"/>
            <w:gridSpan w:val="3"/>
            <w:shd w:val="clear" w:color="auto" w:fill="auto"/>
            <w:vAlign w:val="center"/>
          </w:tcPr>
          <w:p w:rsidR="00CE7BDD" w:rsidRPr="00CD527D" w:rsidRDefault="00CE7BDD" w:rsidP="0058764C">
            <w:pPr>
              <w:jc w:val="center"/>
            </w:pPr>
            <w:r w:rsidRPr="00CD527D">
              <w:t>Предусмотрено средств</w:t>
            </w:r>
          </w:p>
          <w:p w:rsidR="00CE7BDD" w:rsidRPr="00CD527D" w:rsidRDefault="00CE7BDD" w:rsidP="0058764C">
            <w:pPr>
              <w:jc w:val="center"/>
            </w:pPr>
          </w:p>
        </w:tc>
      </w:tr>
      <w:tr w:rsidR="00CE7BDD" w:rsidRPr="00CD527D" w:rsidTr="0058764C">
        <w:trPr>
          <w:trHeight w:val="375"/>
          <w:tblHeader/>
        </w:trPr>
        <w:tc>
          <w:tcPr>
            <w:tcW w:w="254" w:type="pct"/>
            <w:vMerge/>
            <w:shd w:val="clear" w:color="auto" w:fill="auto"/>
            <w:vAlign w:val="center"/>
          </w:tcPr>
          <w:p w:rsidR="00CE7BDD" w:rsidRPr="00CD527D" w:rsidRDefault="00CE7BDD" w:rsidP="0058764C">
            <w:pPr>
              <w:jc w:val="center"/>
            </w:pPr>
          </w:p>
        </w:tc>
        <w:tc>
          <w:tcPr>
            <w:tcW w:w="848" w:type="pct"/>
            <w:vMerge/>
            <w:shd w:val="clear" w:color="auto" w:fill="auto"/>
            <w:vAlign w:val="center"/>
          </w:tcPr>
          <w:p w:rsidR="00CE7BDD" w:rsidRPr="00CD527D" w:rsidRDefault="00CE7BDD" w:rsidP="0058764C">
            <w:pPr>
              <w:jc w:val="center"/>
            </w:pPr>
          </w:p>
        </w:tc>
        <w:tc>
          <w:tcPr>
            <w:tcW w:w="497" w:type="pct"/>
            <w:vMerge/>
            <w:shd w:val="clear" w:color="auto" w:fill="auto"/>
            <w:vAlign w:val="center"/>
          </w:tcPr>
          <w:p w:rsidR="00CE7BDD" w:rsidRPr="00CD527D" w:rsidRDefault="00CE7BDD" w:rsidP="0058764C">
            <w:pPr>
              <w:jc w:val="center"/>
            </w:pPr>
          </w:p>
        </w:tc>
        <w:tc>
          <w:tcPr>
            <w:tcW w:w="423" w:type="pct"/>
            <w:vMerge/>
            <w:shd w:val="clear" w:color="auto" w:fill="auto"/>
            <w:vAlign w:val="center"/>
          </w:tcPr>
          <w:p w:rsidR="00CE7BDD" w:rsidRPr="00CD527D" w:rsidRDefault="00CE7BDD" w:rsidP="0058764C">
            <w:pPr>
              <w:spacing w:before="120"/>
              <w:ind w:right="-107"/>
              <w:jc w:val="center"/>
            </w:pPr>
          </w:p>
        </w:tc>
        <w:tc>
          <w:tcPr>
            <w:tcW w:w="1420" w:type="pct"/>
            <w:gridSpan w:val="3"/>
            <w:shd w:val="clear" w:color="auto" w:fill="auto"/>
            <w:vAlign w:val="center"/>
          </w:tcPr>
          <w:p w:rsidR="00CE7BDD" w:rsidRPr="00CD527D" w:rsidRDefault="00CE7BDD" w:rsidP="0058764C">
            <w:pPr>
              <w:jc w:val="center"/>
            </w:pPr>
            <w:r w:rsidRPr="00CD527D">
              <w:t>годы</w:t>
            </w:r>
          </w:p>
        </w:tc>
        <w:tc>
          <w:tcPr>
            <w:tcW w:w="1558" w:type="pct"/>
            <w:gridSpan w:val="3"/>
            <w:shd w:val="clear" w:color="auto" w:fill="auto"/>
            <w:vAlign w:val="center"/>
          </w:tcPr>
          <w:p w:rsidR="00CE7BDD" w:rsidRPr="00CD527D" w:rsidRDefault="00CE7BDD" w:rsidP="0058764C">
            <w:pPr>
              <w:jc w:val="center"/>
            </w:pPr>
            <w:r w:rsidRPr="00CD527D">
              <w:t>годы</w:t>
            </w:r>
          </w:p>
        </w:tc>
      </w:tr>
      <w:tr w:rsidR="00CE7BDD" w:rsidRPr="00CD527D" w:rsidTr="0058764C">
        <w:trPr>
          <w:trHeight w:val="855"/>
          <w:tblHeader/>
        </w:trPr>
        <w:tc>
          <w:tcPr>
            <w:tcW w:w="254" w:type="pct"/>
            <w:vMerge/>
            <w:shd w:val="clear" w:color="auto" w:fill="auto"/>
            <w:vAlign w:val="center"/>
          </w:tcPr>
          <w:p w:rsidR="00CE7BDD" w:rsidRPr="00CD527D" w:rsidRDefault="00CE7BDD" w:rsidP="0058764C">
            <w:pPr>
              <w:jc w:val="center"/>
            </w:pPr>
          </w:p>
        </w:tc>
        <w:tc>
          <w:tcPr>
            <w:tcW w:w="848" w:type="pct"/>
            <w:vMerge/>
            <w:shd w:val="clear" w:color="auto" w:fill="auto"/>
            <w:vAlign w:val="center"/>
          </w:tcPr>
          <w:p w:rsidR="00CE7BDD" w:rsidRPr="00CD527D" w:rsidRDefault="00CE7BDD" w:rsidP="0058764C">
            <w:pPr>
              <w:jc w:val="center"/>
            </w:pPr>
          </w:p>
        </w:tc>
        <w:tc>
          <w:tcPr>
            <w:tcW w:w="497" w:type="pct"/>
            <w:vMerge/>
            <w:shd w:val="clear" w:color="auto" w:fill="auto"/>
            <w:vAlign w:val="center"/>
          </w:tcPr>
          <w:p w:rsidR="00CE7BDD" w:rsidRPr="00CD527D" w:rsidRDefault="00CE7BDD" w:rsidP="0058764C">
            <w:pPr>
              <w:jc w:val="center"/>
            </w:pPr>
          </w:p>
        </w:tc>
        <w:tc>
          <w:tcPr>
            <w:tcW w:w="423" w:type="pct"/>
            <w:vMerge/>
            <w:shd w:val="clear" w:color="auto" w:fill="auto"/>
            <w:vAlign w:val="center"/>
          </w:tcPr>
          <w:p w:rsidR="00CE7BDD" w:rsidRPr="00CD527D" w:rsidRDefault="00CE7BDD" w:rsidP="0058764C">
            <w:pPr>
              <w:spacing w:before="120"/>
              <w:jc w:val="center"/>
            </w:pPr>
          </w:p>
        </w:tc>
        <w:tc>
          <w:tcPr>
            <w:tcW w:w="426" w:type="pct"/>
            <w:shd w:val="clear" w:color="auto" w:fill="auto"/>
            <w:vAlign w:val="center"/>
          </w:tcPr>
          <w:p w:rsidR="00CE7BDD" w:rsidRPr="00CD527D" w:rsidRDefault="00CE7BDD" w:rsidP="0058764C">
            <w:pPr>
              <w:jc w:val="center"/>
            </w:pPr>
            <w:r w:rsidRPr="00CD527D">
              <w:t>20</w:t>
            </w:r>
            <w:r>
              <w:t>24</w:t>
            </w:r>
          </w:p>
        </w:tc>
        <w:tc>
          <w:tcPr>
            <w:tcW w:w="496" w:type="pct"/>
            <w:shd w:val="clear" w:color="auto" w:fill="auto"/>
            <w:vAlign w:val="center"/>
          </w:tcPr>
          <w:p w:rsidR="00CE7BDD" w:rsidRPr="00CD527D" w:rsidRDefault="00CE7BDD" w:rsidP="0058764C">
            <w:pPr>
              <w:jc w:val="center"/>
            </w:pPr>
            <w:r w:rsidRPr="00CD527D">
              <w:t>202</w:t>
            </w:r>
            <w:r>
              <w:t>5</w:t>
            </w:r>
            <w:r w:rsidRPr="00CD527D">
              <w:t xml:space="preserve"> </w:t>
            </w:r>
          </w:p>
        </w:tc>
        <w:tc>
          <w:tcPr>
            <w:tcW w:w="498" w:type="pct"/>
            <w:shd w:val="clear" w:color="auto" w:fill="auto"/>
            <w:vAlign w:val="center"/>
          </w:tcPr>
          <w:p w:rsidR="00CE7BDD" w:rsidRPr="00CD527D" w:rsidRDefault="00CE7BDD" w:rsidP="0058764C">
            <w:pPr>
              <w:jc w:val="center"/>
            </w:pPr>
            <w:r w:rsidRPr="00CD527D">
              <w:t>202</w:t>
            </w:r>
            <w:r>
              <w:t>6</w:t>
            </w:r>
          </w:p>
        </w:tc>
        <w:tc>
          <w:tcPr>
            <w:tcW w:w="496" w:type="pct"/>
            <w:shd w:val="clear" w:color="auto" w:fill="auto"/>
            <w:vAlign w:val="center"/>
          </w:tcPr>
          <w:p w:rsidR="00CE7BDD" w:rsidRPr="00CD527D" w:rsidRDefault="00CE7BDD" w:rsidP="0058764C">
            <w:pPr>
              <w:jc w:val="center"/>
            </w:pPr>
            <w:r w:rsidRPr="00CD527D">
              <w:t>202</w:t>
            </w:r>
            <w:r>
              <w:t>4</w:t>
            </w:r>
            <w:r w:rsidRPr="00CD527D">
              <w:t xml:space="preserve"> </w:t>
            </w:r>
          </w:p>
        </w:tc>
        <w:tc>
          <w:tcPr>
            <w:tcW w:w="569" w:type="pct"/>
            <w:shd w:val="clear" w:color="auto" w:fill="auto"/>
            <w:vAlign w:val="center"/>
          </w:tcPr>
          <w:p w:rsidR="00CE7BDD" w:rsidRPr="00CD527D" w:rsidRDefault="00CE7BDD" w:rsidP="0058764C">
            <w:pPr>
              <w:jc w:val="center"/>
            </w:pPr>
            <w:r w:rsidRPr="00CD527D">
              <w:t>202</w:t>
            </w:r>
            <w:r>
              <w:t>5</w:t>
            </w:r>
          </w:p>
        </w:tc>
        <w:tc>
          <w:tcPr>
            <w:tcW w:w="493" w:type="pct"/>
            <w:shd w:val="clear" w:color="auto" w:fill="auto"/>
            <w:vAlign w:val="center"/>
          </w:tcPr>
          <w:p w:rsidR="00CE7BDD" w:rsidRPr="00CD527D" w:rsidRDefault="00CE7BDD" w:rsidP="0058764C">
            <w:pPr>
              <w:jc w:val="center"/>
            </w:pPr>
            <w:r w:rsidRPr="00CD527D">
              <w:t>202</w:t>
            </w:r>
            <w:r>
              <w:t>6</w:t>
            </w:r>
            <w:r w:rsidRPr="00CD527D">
              <w:t xml:space="preserve"> </w:t>
            </w:r>
          </w:p>
        </w:tc>
      </w:tr>
      <w:tr w:rsidR="00CE7BDD" w:rsidRPr="003811F6" w:rsidTr="0058764C">
        <w:trPr>
          <w:trHeight w:val="1455"/>
        </w:trPr>
        <w:tc>
          <w:tcPr>
            <w:tcW w:w="254" w:type="pct"/>
            <w:shd w:val="clear" w:color="auto" w:fill="auto"/>
            <w:vAlign w:val="center"/>
          </w:tcPr>
          <w:p w:rsidR="00CE7BDD" w:rsidRPr="003811F6" w:rsidRDefault="00CE7BDD" w:rsidP="0058764C">
            <w:pPr>
              <w:spacing w:before="120"/>
              <w:jc w:val="center"/>
            </w:pPr>
            <w:r w:rsidRPr="003811F6">
              <w:t>1</w:t>
            </w:r>
          </w:p>
        </w:tc>
        <w:tc>
          <w:tcPr>
            <w:tcW w:w="848" w:type="pct"/>
            <w:shd w:val="clear" w:color="auto" w:fill="auto"/>
            <w:vAlign w:val="center"/>
          </w:tcPr>
          <w:p w:rsidR="00CE7BDD" w:rsidRPr="003811F6" w:rsidRDefault="00CE7BDD" w:rsidP="0058764C">
            <w:pPr>
              <w:spacing w:before="120"/>
            </w:pPr>
            <w:r w:rsidRPr="003811F6">
              <w:t>Библиотечное, библиографическое и информационное обслуживание пользователей библиотеки</w:t>
            </w:r>
          </w:p>
        </w:tc>
        <w:tc>
          <w:tcPr>
            <w:tcW w:w="497" w:type="pct"/>
            <w:shd w:val="clear" w:color="auto" w:fill="auto"/>
            <w:vAlign w:val="center"/>
          </w:tcPr>
          <w:p w:rsidR="00CE7BDD" w:rsidRPr="003811F6" w:rsidRDefault="00CE7BDD" w:rsidP="0058764C">
            <w:pPr>
              <w:spacing w:before="120"/>
              <w:jc w:val="center"/>
            </w:pPr>
            <w:r w:rsidRPr="003811F6">
              <w:t>1</w:t>
            </w:r>
          </w:p>
        </w:tc>
        <w:tc>
          <w:tcPr>
            <w:tcW w:w="423" w:type="pct"/>
            <w:shd w:val="clear" w:color="auto" w:fill="auto"/>
            <w:vAlign w:val="center"/>
          </w:tcPr>
          <w:p w:rsidR="00CE7BDD" w:rsidRPr="003811F6" w:rsidRDefault="00CE7BDD" w:rsidP="0058764C">
            <w:pPr>
              <w:spacing w:before="120"/>
              <w:jc w:val="center"/>
            </w:pPr>
            <w:r w:rsidRPr="003811F6">
              <w:t>Количество посещений (ед.)</w:t>
            </w:r>
          </w:p>
        </w:tc>
        <w:tc>
          <w:tcPr>
            <w:tcW w:w="426" w:type="pct"/>
            <w:shd w:val="clear" w:color="auto" w:fill="auto"/>
            <w:vAlign w:val="center"/>
          </w:tcPr>
          <w:p w:rsidR="00CE7BDD" w:rsidRPr="003811F6" w:rsidRDefault="00CE7BDD" w:rsidP="0058764C">
            <w:pPr>
              <w:jc w:val="center"/>
            </w:pPr>
            <w:r w:rsidRPr="003811F6">
              <w:t xml:space="preserve">71 </w:t>
            </w:r>
            <w:r>
              <w:t>55</w:t>
            </w:r>
            <w:r w:rsidRPr="003811F6">
              <w:t>0</w:t>
            </w:r>
          </w:p>
        </w:tc>
        <w:tc>
          <w:tcPr>
            <w:tcW w:w="496" w:type="pct"/>
            <w:shd w:val="clear" w:color="auto" w:fill="auto"/>
            <w:vAlign w:val="center"/>
          </w:tcPr>
          <w:p w:rsidR="00CE7BDD" w:rsidRPr="003811F6" w:rsidRDefault="00CE7BDD" w:rsidP="0058764C">
            <w:pPr>
              <w:jc w:val="center"/>
            </w:pPr>
            <w:r w:rsidRPr="003811F6">
              <w:t xml:space="preserve">71 </w:t>
            </w:r>
            <w:r>
              <w:t>700</w:t>
            </w:r>
          </w:p>
        </w:tc>
        <w:tc>
          <w:tcPr>
            <w:tcW w:w="498" w:type="pct"/>
            <w:shd w:val="clear" w:color="auto" w:fill="auto"/>
            <w:vAlign w:val="center"/>
          </w:tcPr>
          <w:p w:rsidR="00CE7BDD" w:rsidRPr="003811F6" w:rsidRDefault="00CE7BDD" w:rsidP="0058764C">
            <w:pPr>
              <w:jc w:val="center"/>
            </w:pPr>
            <w:r w:rsidRPr="003811F6">
              <w:t xml:space="preserve">71 </w:t>
            </w:r>
            <w:r>
              <w:t>800</w:t>
            </w:r>
          </w:p>
        </w:tc>
        <w:tc>
          <w:tcPr>
            <w:tcW w:w="496" w:type="pct"/>
            <w:shd w:val="clear" w:color="auto" w:fill="auto"/>
            <w:vAlign w:val="center"/>
          </w:tcPr>
          <w:p w:rsidR="00CE7BDD" w:rsidRPr="003811F6" w:rsidRDefault="00CE7BDD" w:rsidP="0058764C">
            <w:pPr>
              <w:jc w:val="center"/>
            </w:pPr>
            <w:r>
              <w:t>25 496,1</w:t>
            </w:r>
          </w:p>
        </w:tc>
        <w:tc>
          <w:tcPr>
            <w:tcW w:w="569" w:type="pct"/>
            <w:shd w:val="clear" w:color="auto" w:fill="auto"/>
            <w:vAlign w:val="center"/>
          </w:tcPr>
          <w:p w:rsidR="00CE7BDD" w:rsidRPr="003811F6" w:rsidRDefault="00CE7BDD" w:rsidP="0058764C">
            <w:pPr>
              <w:jc w:val="center"/>
            </w:pPr>
            <w:r>
              <w:t>25 496,1</w:t>
            </w:r>
          </w:p>
        </w:tc>
        <w:tc>
          <w:tcPr>
            <w:tcW w:w="493" w:type="pct"/>
            <w:shd w:val="clear" w:color="auto" w:fill="auto"/>
            <w:vAlign w:val="center"/>
          </w:tcPr>
          <w:p w:rsidR="00CE7BDD" w:rsidRPr="003811F6" w:rsidRDefault="00CE7BDD" w:rsidP="0058764C">
            <w:pPr>
              <w:jc w:val="center"/>
            </w:pPr>
            <w:r>
              <w:t>25496,1</w:t>
            </w:r>
          </w:p>
        </w:tc>
      </w:tr>
      <w:tr w:rsidR="00CE7BDD" w:rsidRPr="003811F6" w:rsidTr="0058764C">
        <w:trPr>
          <w:trHeight w:val="1455"/>
        </w:trPr>
        <w:tc>
          <w:tcPr>
            <w:tcW w:w="254" w:type="pct"/>
            <w:shd w:val="clear" w:color="auto" w:fill="auto"/>
            <w:vAlign w:val="center"/>
          </w:tcPr>
          <w:p w:rsidR="00CE7BDD" w:rsidRPr="003811F6" w:rsidRDefault="00CE7BDD" w:rsidP="0058764C">
            <w:pPr>
              <w:spacing w:before="120"/>
              <w:jc w:val="center"/>
            </w:pPr>
            <w:r w:rsidRPr="003811F6">
              <w:t>2</w:t>
            </w:r>
          </w:p>
        </w:tc>
        <w:tc>
          <w:tcPr>
            <w:tcW w:w="848" w:type="pct"/>
            <w:shd w:val="clear" w:color="auto" w:fill="auto"/>
            <w:vAlign w:val="center"/>
          </w:tcPr>
          <w:p w:rsidR="00CE7BDD" w:rsidRPr="003811F6" w:rsidRDefault="00CE7BDD" w:rsidP="0058764C">
            <w:pPr>
              <w:spacing w:before="120"/>
            </w:pPr>
            <w:r w:rsidRPr="003811F6">
              <w:t xml:space="preserve">Формирование, учет, изучение и обеспечение физического сохранения и безопасности фондов библиотек, включая оцифровку фондов </w:t>
            </w:r>
          </w:p>
        </w:tc>
        <w:tc>
          <w:tcPr>
            <w:tcW w:w="497" w:type="pct"/>
            <w:shd w:val="clear" w:color="auto" w:fill="auto"/>
            <w:vAlign w:val="center"/>
          </w:tcPr>
          <w:p w:rsidR="00CE7BDD" w:rsidRPr="003811F6" w:rsidRDefault="00CE7BDD" w:rsidP="0058764C">
            <w:pPr>
              <w:spacing w:before="120"/>
              <w:jc w:val="center"/>
            </w:pPr>
            <w:r w:rsidRPr="003811F6">
              <w:t>1</w:t>
            </w:r>
          </w:p>
        </w:tc>
        <w:tc>
          <w:tcPr>
            <w:tcW w:w="423" w:type="pct"/>
            <w:shd w:val="clear" w:color="auto" w:fill="auto"/>
            <w:vAlign w:val="center"/>
          </w:tcPr>
          <w:p w:rsidR="00CE7BDD" w:rsidRPr="003811F6" w:rsidRDefault="00CE7BDD" w:rsidP="0058764C">
            <w:pPr>
              <w:jc w:val="center"/>
            </w:pPr>
            <w:r w:rsidRPr="003811F6">
              <w:t>Количество документов (ед.)</w:t>
            </w:r>
          </w:p>
        </w:tc>
        <w:tc>
          <w:tcPr>
            <w:tcW w:w="426" w:type="pct"/>
            <w:shd w:val="clear" w:color="auto" w:fill="auto"/>
            <w:vAlign w:val="center"/>
          </w:tcPr>
          <w:p w:rsidR="00CE7BDD" w:rsidRPr="003811F6" w:rsidRDefault="00CE7BDD" w:rsidP="0058764C">
            <w:pPr>
              <w:jc w:val="center"/>
            </w:pPr>
            <w:r w:rsidRPr="003811F6">
              <w:t>1</w:t>
            </w:r>
          </w:p>
        </w:tc>
        <w:tc>
          <w:tcPr>
            <w:tcW w:w="496" w:type="pct"/>
            <w:shd w:val="clear" w:color="auto" w:fill="auto"/>
            <w:vAlign w:val="center"/>
          </w:tcPr>
          <w:p w:rsidR="00CE7BDD" w:rsidRPr="003811F6" w:rsidRDefault="00CE7BDD" w:rsidP="0058764C">
            <w:pPr>
              <w:jc w:val="center"/>
            </w:pPr>
            <w:r w:rsidRPr="003811F6">
              <w:t>1</w:t>
            </w:r>
          </w:p>
        </w:tc>
        <w:tc>
          <w:tcPr>
            <w:tcW w:w="498" w:type="pct"/>
            <w:shd w:val="clear" w:color="auto" w:fill="auto"/>
            <w:vAlign w:val="center"/>
          </w:tcPr>
          <w:p w:rsidR="00CE7BDD" w:rsidRPr="003811F6" w:rsidRDefault="00CE7BDD" w:rsidP="0058764C">
            <w:pPr>
              <w:jc w:val="center"/>
            </w:pPr>
            <w:r w:rsidRPr="003811F6">
              <w:t>1</w:t>
            </w:r>
          </w:p>
        </w:tc>
        <w:tc>
          <w:tcPr>
            <w:tcW w:w="496" w:type="pct"/>
            <w:shd w:val="clear" w:color="auto" w:fill="auto"/>
            <w:vAlign w:val="center"/>
          </w:tcPr>
          <w:p w:rsidR="00CE7BDD" w:rsidRPr="003811F6" w:rsidRDefault="00CE7BDD" w:rsidP="0058764C">
            <w:pPr>
              <w:jc w:val="center"/>
            </w:pPr>
            <w:r>
              <w:t>8 568,4</w:t>
            </w:r>
          </w:p>
        </w:tc>
        <w:tc>
          <w:tcPr>
            <w:tcW w:w="569" w:type="pct"/>
            <w:shd w:val="clear" w:color="auto" w:fill="auto"/>
            <w:vAlign w:val="center"/>
          </w:tcPr>
          <w:p w:rsidR="00CE7BDD" w:rsidRPr="003811F6" w:rsidRDefault="00CE7BDD" w:rsidP="0058764C">
            <w:pPr>
              <w:jc w:val="center"/>
            </w:pPr>
            <w:r>
              <w:t>8 568,4</w:t>
            </w:r>
          </w:p>
        </w:tc>
        <w:tc>
          <w:tcPr>
            <w:tcW w:w="493" w:type="pct"/>
            <w:shd w:val="clear" w:color="auto" w:fill="auto"/>
            <w:vAlign w:val="center"/>
          </w:tcPr>
          <w:p w:rsidR="00CE7BDD" w:rsidRPr="003811F6" w:rsidRDefault="00CE7BDD" w:rsidP="0058764C">
            <w:pPr>
              <w:jc w:val="center"/>
            </w:pPr>
            <w:r>
              <w:t>8 568,4</w:t>
            </w:r>
          </w:p>
        </w:tc>
      </w:tr>
      <w:tr w:rsidR="00CE7BDD" w:rsidRPr="00091A1C" w:rsidTr="0058764C">
        <w:tc>
          <w:tcPr>
            <w:tcW w:w="254" w:type="pct"/>
            <w:shd w:val="clear" w:color="auto" w:fill="auto"/>
            <w:vAlign w:val="center"/>
          </w:tcPr>
          <w:p w:rsidR="00CE7BDD" w:rsidRPr="003811F6" w:rsidRDefault="00CE7BDD" w:rsidP="0058764C">
            <w:pPr>
              <w:spacing w:before="120"/>
              <w:jc w:val="center"/>
            </w:pPr>
            <w:r w:rsidRPr="003811F6">
              <w:t>3</w:t>
            </w:r>
          </w:p>
        </w:tc>
        <w:tc>
          <w:tcPr>
            <w:tcW w:w="848" w:type="pct"/>
            <w:shd w:val="clear" w:color="auto" w:fill="auto"/>
            <w:vAlign w:val="center"/>
          </w:tcPr>
          <w:p w:rsidR="00CE7BDD" w:rsidRPr="003811F6" w:rsidRDefault="00CE7BDD" w:rsidP="0058764C">
            <w:pPr>
              <w:spacing w:before="120"/>
            </w:pPr>
            <w:r w:rsidRPr="003811F6">
              <w:t>Публичный показ музейных предметов, музейных коллекций</w:t>
            </w:r>
          </w:p>
        </w:tc>
        <w:tc>
          <w:tcPr>
            <w:tcW w:w="497" w:type="pct"/>
            <w:shd w:val="clear" w:color="auto" w:fill="auto"/>
            <w:vAlign w:val="center"/>
          </w:tcPr>
          <w:p w:rsidR="00CE7BDD" w:rsidRPr="003811F6" w:rsidRDefault="00CE7BDD" w:rsidP="0058764C">
            <w:pPr>
              <w:spacing w:before="120"/>
              <w:jc w:val="center"/>
            </w:pPr>
            <w:r w:rsidRPr="003811F6">
              <w:t>1</w:t>
            </w:r>
          </w:p>
        </w:tc>
        <w:tc>
          <w:tcPr>
            <w:tcW w:w="423" w:type="pct"/>
            <w:shd w:val="clear" w:color="auto" w:fill="auto"/>
            <w:vAlign w:val="center"/>
          </w:tcPr>
          <w:p w:rsidR="00CE7BDD" w:rsidRPr="003811F6" w:rsidRDefault="00CE7BDD" w:rsidP="0058764C">
            <w:pPr>
              <w:spacing w:before="120"/>
              <w:jc w:val="center"/>
            </w:pPr>
            <w:r w:rsidRPr="003811F6">
              <w:t>Число посетителей (чел.)</w:t>
            </w:r>
          </w:p>
        </w:tc>
        <w:tc>
          <w:tcPr>
            <w:tcW w:w="426" w:type="pct"/>
            <w:shd w:val="clear" w:color="auto" w:fill="auto"/>
            <w:vAlign w:val="center"/>
          </w:tcPr>
          <w:p w:rsidR="00CE7BDD" w:rsidRPr="003811F6" w:rsidRDefault="00CE7BDD" w:rsidP="0058764C">
            <w:pPr>
              <w:jc w:val="center"/>
            </w:pPr>
            <w:r w:rsidRPr="003811F6">
              <w:t>9 200</w:t>
            </w:r>
          </w:p>
        </w:tc>
        <w:tc>
          <w:tcPr>
            <w:tcW w:w="496" w:type="pct"/>
            <w:shd w:val="clear" w:color="auto" w:fill="auto"/>
            <w:vAlign w:val="center"/>
          </w:tcPr>
          <w:p w:rsidR="00CE7BDD" w:rsidRPr="003811F6" w:rsidRDefault="00CE7BDD" w:rsidP="0058764C">
            <w:pPr>
              <w:jc w:val="center"/>
            </w:pPr>
            <w:r w:rsidRPr="003811F6">
              <w:t>9 200</w:t>
            </w:r>
          </w:p>
        </w:tc>
        <w:tc>
          <w:tcPr>
            <w:tcW w:w="498" w:type="pct"/>
            <w:shd w:val="clear" w:color="auto" w:fill="auto"/>
            <w:vAlign w:val="center"/>
          </w:tcPr>
          <w:p w:rsidR="00CE7BDD" w:rsidRPr="003811F6" w:rsidRDefault="00CE7BDD" w:rsidP="0058764C">
            <w:pPr>
              <w:jc w:val="center"/>
            </w:pPr>
            <w:r w:rsidRPr="003811F6">
              <w:t>9 200</w:t>
            </w:r>
          </w:p>
        </w:tc>
        <w:tc>
          <w:tcPr>
            <w:tcW w:w="496" w:type="pct"/>
            <w:shd w:val="clear" w:color="auto" w:fill="auto"/>
            <w:vAlign w:val="center"/>
          </w:tcPr>
          <w:p w:rsidR="00CE7BDD" w:rsidRPr="003811F6" w:rsidRDefault="00CE7BDD" w:rsidP="0058764C">
            <w:pPr>
              <w:jc w:val="center"/>
            </w:pPr>
            <w:r>
              <w:t>8 344,2</w:t>
            </w:r>
          </w:p>
        </w:tc>
        <w:tc>
          <w:tcPr>
            <w:tcW w:w="569" w:type="pct"/>
            <w:shd w:val="clear" w:color="auto" w:fill="auto"/>
            <w:vAlign w:val="center"/>
          </w:tcPr>
          <w:p w:rsidR="00CE7BDD" w:rsidRPr="003811F6" w:rsidRDefault="00CE7BDD" w:rsidP="0058764C">
            <w:pPr>
              <w:jc w:val="center"/>
            </w:pPr>
            <w:r>
              <w:t>8 344,2</w:t>
            </w:r>
          </w:p>
        </w:tc>
        <w:tc>
          <w:tcPr>
            <w:tcW w:w="493" w:type="pct"/>
            <w:shd w:val="clear" w:color="auto" w:fill="auto"/>
            <w:vAlign w:val="center"/>
          </w:tcPr>
          <w:p w:rsidR="00CE7BDD" w:rsidRPr="003811F6" w:rsidRDefault="00CE7BDD" w:rsidP="0058764C">
            <w:pPr>
              <w:jc w:val="center"/>
            </w:pPr>
            <w:r>
              <w:t>8 344,2</w:t>
            </w:r>
          </w:p>
        </w:tc>
      </w:tr>
    </w:tbl>
    <w:p w:rsidR="00CE7BDD" w:rsidRPr="00CD527D" w:rsidRDefault="00CE7BDD" w:rsidP="00CE7BDD">
      <w:pPr>
        <w:spacing w:before="120"/>
        <w:ind w:firstLine="720"/>
        <w:jc w:val="both"/>
        <w:rPr>
          <w:sz w:val="28"/>
        </w:rPr>
      </w:pPr>
      <w:r w:rsidRPr="00CD527D">
        <w:rPr>
          <w:sz w:val="28"/>
        </w:rPr>
        <w:t>Услуги «</w:t>
      </w:r>
      <w:r w:rsidRPr="00CD527D">
        <w:rPr>
          <w:sz w:val="28"/>
          <w:szCs w:val="28"/>
        </w:rPr>
        <w:t xml:space="preserve">Библиотечное, библиографическое и информационное обслуживание пользователей библиотеки», «Формирование, учет, изучение, обеспечение физического сохранения и безопасности фондов библиотек, включая оцифровку фондов» </w:t>
      </w:r>
      <w:r w:rsidRPr="00CD527D">
        <w:rPr>
          <w:sz w:val="28"/>
        </w:rPr>
        <w:t>будут предоставляться</w:t>
      </w:r>
      <w:r w:rsidRPr="00CD527D">
        <w:rPr>
          <w:sz w:val="28"/>
          <w:szCs w:val="28"/>
        </w:rPr>
        <w:t xml:space="preserve"> муниципальн</w:t>
      </w:r>
      <w:r>
        <w:rPr>
          <w:sz w:val="28"/>
          <w:szCs w:val="28"/>
        </w:rPr>
        <w:t>ому</w:t>
      </w:r>
      <w:r w:rsidRPr="00CD527D">
        <w:rPr>
          <w:sz w:val="28"/>
          <w:szCs w:val="28"/>
        </w:rPr>
        <w:t xml:space="preserve"> бюджетн</w:t>
      </w:r>
      <w:r>
        <w:rPr>
          <w:sz w:val="28"/>
          <w:szCs w:val="28"/>
        </w:rPr>
        <w:t>ому</w:t>
      </w:r>
      <w:r w:rsidRPr="00CD527D">
        <w:rPr>
          <w:sz w:val="28"/>
          <w:szCs w:val="28"/>
        </w:rPr>
        <w:t xml:space="preserve"> учреждени</w:t>
      </w:r>
      <w:r>
        <w:rPr>
          <w:sz w:val="28"/>
          <w:szCs w:val="28"/>
        </w:rPr>
        <w:t>ю</w:t>
      </w:r>
      <w:r w:rsidRPr="00CD527D">
        <w:rPr>
          <w:sz w:val="28"/>
          <w:szCs w:val="28"/>
        </w:rPr>
        <w:t xml:space="preserve"> «Централизованная библиотечная система». </w:t>
      </w:r>
    </w:p>
    <w:p w:rsidR="00CE7BDD" w:rsidRPr="00CD527D" w:rsidRDefault="00CE7BDD" w:rsidP="00CE7BDD">
      <w:pPr>
        <w:spacing w:before="120"/>
        <w:ind w:firstLine="720"/>
        <w:jc w:val="both"/>
        <w:rPr>
          <w:sz w:val="28"/>
        </w:rPr>
      </w:pPr>
      <w:r w:rsidRPr="00CD527D">
        <w:rPr>
          <w:sz w:val="28"/>
        </w:rPr>
        <w:t>Услуга «</w:t>
      </w:r>
      <w:r w:rsidRPr="00CD527D">
        <w:rPr>
          <w:sz w:val="28"/>
          <w:szCs w:val="28"/>
        </w:rPr>
        <w:t>Публичный показ музейных предметов, музейных коллекций</w:t>
      </w:r>
      <w:r w:rsidRPr="00CD527D">
        <w:rPr>
          <w:sz w:val="28"/>
        </w:rPr>
        <w:t xml:space="preserve">» будет предоставляться </w:t>
      </w:r>
      <w:r w:rsidRPr="00CD527D">
        <w:rPr>
          <w:sz w:val="28"/>
          <w:szCs w:val="28"/>
        </w:rPr>
        <w:t>муниципальным бюджетным учреждением «Муниципальный музей истории золотодобычи Северо-Енисейского района»</w:t>
      </w:r>
      <w:r w:rsidRPr="00CD527D">
        <w:rPr>
          <w:sz w:val="28"/>
        </w:rPr>
        <w:t>.</w:t>
      </w:r>
    </w:p>
    <w:p w:rsidR="00CE7BDD" w:rsidRPr="00CD527D" w:rsidRDefault="00CE7BDD" w:rsidP="00CE7BDD">
      <w:pPr>
        <w:spacing w:before="120"/>
        <w:ind w:firstLine="720"/>
        <w:jc w:val="both"/>
        <w:rPr>
          <w:sz w:val="28"/>
        </w:rPr>
      </w:pPr>
      <w:proofErr w:type="gramStart"/>
      <w:r w:rsidRPr="00CD527D">
        <w:rPr>
          <w:sz w:val="28"/>
        </w:rPr>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выделяемых бюджетным учреждениям, составляет </w:t>
      </w:r>
      <w:r>
        <w:rPr>
          <w:sz w:val="28"/>
        </w:rPr>
        <w:t>9 300,9</w:t>
      </w:r>
      <w:r w:rsidRPr="00CD527D">
        <w:rPr>
          <w:sz w:val="28"/>
        </w:rPr>
        <w:t xml:space="preserve"> тыс. рублей, в том числе: 202</w:t>
      </w:r>
      <w:r>
        <w:rPr>
          <w:sz w:val="28"/>
        </w:rPr>
        <w:t>4</w:t>
      </w:r>
      <w:r w:rsidRPr="00CD527D">
        <w:rPr>
          <w:sz w:val="28"/>
        </w:rPr>
        <w:t xml:space="preserve"> год – </w:t>
      </w:r>
      <w:r>
        <w:rPr>
          <w:sz w:val="28"/>
        </w:rPr>
        <w:t>3 122,9</w:t>
      </w:r>
      <w:r w:rsidRPr="00CD527D">
        <w:rPr>
          <w:sz w:val="28"/>
        </w:rPr>
        <w:t> тыс. рублей, 202</w:t>
      </w:r>
      <w:r>
        <w:rPr>
          <w:sz w:val="28"/>
        </w:rPr>
        <w:t>5</w:t>
      </w:r>
      <w:r w:rsidRPr="00CD527D">
        <w:rPr>
          <w:sz w:val="28"/>
        </w:rPr>
        <w:t xml:space="preserve"> год – </w:t>
      </w:r>
      <w:r>
        <w:rPr>
          <w:sz w:val="28"/>
        </w:rPr>
        <w:t>3 123,0</w:t>
      </w:r>
      <w:r w:rsidRPr="00CD527D">
        <w:rPr>
          <w:sz w:val="28"/>
        </w:rPr>
        <w:t> тыс. рублей, 202</w:t>
      </w:r>
      <w:r>
        <w:rPr>
          <w:sz w:val="28"/>
        </w:rPr>
        <w:t>6</w:t>
      </w:r>
      <w:r w:rsidRPr="00CD527D">
        <w:rPr>
          <w:sz w:val="28"/>
        </w:rPr>
        <w:t xml:space="preserve"> год – </w:t>
      </w:r>
      <w:r>
        <w:rPr>
          <w:sz w:val="28"/>
        </w:rPr>
        <w:t>3 055,0</w:t>
      </w:r>
      <w:r w:rsidRPr="00CD527D">
        <w:rPr>
          <w:sz w:val="28"/>
        </w:rPr>
        <w:t> тыс. рублей.</w:t>
      </w:r>
      <w:proofErr w:type="gramEnd"/>
    </w:p>
    <w:p w:rsidR="00CE7BDD" w:rsidRPr="00CD527D" w:rsidRDefault="00CE7BDD" w:rsidP="00CE7BDD">
      <w:pPr>
        <w:ind w:firstLine="720"/>
        <w:jc w:val="both"/>
        <w:rPr>
          <w:sz w:val="28"/>
        </w:rPr>
      </w:pPr>
    </w:p>
    <w:p w:rsidR="00CE7BDD" w:rsidRPr="00CD527D" w:rsidRDefault="00CE7BDD" w:rsidP="00CE7BDD">
      <w:pPr>
        <w:ind w:firstLine="720"/>
        <w:jc w:val="center"/>
        <w:rPr>
          <w:sz w:val="28"/>
        </w:rPr>
      </w:pPr>
      <w:r w:rsidRPr="00CD527D">
        <w:rPr>
          <w:sz w:val="28"/>
        </w:rPr>
        <w:t>Информация по субсидиям на иные цели</w:t>
      </w:r>
    </w:p>
    <w:p w:rsidR="00CE7BDD" w:rsidRPr="00CD527D" w:rsidRDefault="00CE7BDD" w:rsidP="00CE7BDD">
      <w:pPr>
        <w:ind w:firstLine="720"/>
        <w:jc w:val="right"/>
        <w:rPr>
          <w:sz w:val="28"/>
        </w:rPr>
      </w:pPr>
      <w:r w:rsidRPr="00CD527D">
        <w:rPr>
          <w:sz w:val="28"/>
        </w:rPr>
        <w:t xml:space="preserve">Таблица </w:t>
      </w:r>
      <w:r>
        <w:rPr>
          <w:sz w:val="28"/>
        </w:rPr>
        <w:t>38</w:t>
      </w:r>
    </w:p>
    <w:tbl>
      <w:tblPr>
        <w:tblW w:w="0" w:type="auto"/>
        <w:tblInd w:w="-106"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000" w:firstRow="0" w:lastRow="0" w:firstColumn="0" w:lastColumn="0" w:noHBand="0" w:noVBand="0"/>
      </w:tblPr>
      <w:tblGrid>
        <w:gridCol w:w="513"/>
        <w:gridCol w:w="3325"/>
        <w:gridCol w:w="2046"/>
        <w:gridCol w:w="1537"/>
        <w:gridCol w:w="1298"/>
        <w:gridCol w:w="1276"/>
      </w:tblGrid>
      <w:tr w:rsidR="00CE7BDD" w:rsidRPr="00CD527D" w:rsidTr="0058764C">
        <w:trPr>
          <w:trHeight w:val="515"/>
        </w:trPr>
        <w:tc>
          <w:tcPr>
            <w:tcW w:w="0" w:type="auto"/>
            <w:vMerge w:val="restart"/>
            <w:tcBorders>
              <w:top w:val="single" w:sz="4" w:space="0" w:color="auto"/>
              <w:left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sidRPr="00CD527D">
              <w:rPr>
                <w:sz w:val="22"/>
                <w:szCs w:val="22"/>
              </w:rPr>
              <w:t>№</w:t>
            </w:r>
          </w:p>
          <w:p w:rsidR="00CE7BDD" w:rsidRPr="00CD527D" w:rsidRDefault="00CE7BDD" w:rsidP="0058764C">
            <w:pPr>
              <w:jc w:val="center"/>
              <w:rPr>
                <w:sz w:val="22"/>
                <w:szCs w:val="22"/>
              </w:rPr>
            </w:pPr>
            <w:proofErr w:type="gramStart"/>
            <w:r w:rsidRPr="00CD527D">
              <w:rPr>
                <w:sz w:val="22"/>
                <w:szCs w:val="22"/>
              </w:rPr>
              <w:t>п</w:t>
            </w:r>
            <w:proofErr w:type="gramEnd"/>
            <w:r w:rsidRPr="00CD527D">
              <w:rPr>
                <w:sz w:val="22"/>
                <w:szCs w:val="22"/>
              </w:rPr>
              <w:t>/п</w:t>
            </w:r>
          </w:p>
        </w:tc>
        <w:tc>
          <w:tcPr>
            <w:tcW w:w="3325" w:type="dxa"/>
            <w:vMerge w:val="restart"/>
            <w:tcBorders>
              <w:top w:val="single" w:sz="4" w:space="0" w:color="auto"/>
              <w:left w:val="nil"/>
              <w:right w:val="single" w:sz="4" w:space="0" w:color="auto"/>
            </w:tcBorders>
            <w:shd w:val="clear" w:color="auto" w:fill="auto"/>
            <w:vAlign w:val="center"/>
          </w:tcPr>
          <w:p w:rsidR="00CE7BDD" w:rsidRPr="00CD527D" w:rsidRDefault="00CE7BDD" w:rsidP="0058764C">
            <w:pPr>
              <w:jc w:val="center"/>
              <w:rPr>
                <w:sz w:val="22"/>
                <w:szCs w:val="22"/>
              </w:rPr>
            </w:pPr>
            <w:r w:rsidRPr="00CD527D">
              <w:rPr>
                <w:sz w:val="22"/>
                <w:szCs w:val="22"/>
              </w:rPr>
              <w:t>Направление расходования средств (группы)</w:t>
            </w:r>
          </w:p>
        </w:tc>
        <w:tc>
          <w:tcPr>
            <w:tcW w:w="2046" w:type="dxa"/>
            <w:vMerge w:val="restart"/>
            <w:tcBorders>
              <w:top w:val="single" w:sz="4" w:space="0" w:color="auto"/>
              <w:left w:val="nil"/>
              <w:right w:val="single" w:sz="4" w:space="0" w:color="auto"/>
            </w:tcBorders>
            <w:shd w:val="clear" w:color="auto" w:fill="auto"/>
            <w:vAlign w:val="center"/>
          </w:tcPr>
          <w:p w:rsidR="00CE7BDD" w:rsidRPr="00CD527D" w:rsidRDefault="00CE7BDD" w:rsidP="0058764C">
            <w:pPr>
              <w:jc w:val="center"/>
              <w:rPr>
                <w:sz w:val="22"/>
                <w:szCs w:val="22"/>
              </w:rPr>
            </w:pPr>
            <w:r w:rsidRPr="00CD527D">
              <w:rPr>
                <w:sz w:val="22"/>
                <w:szCs w:val="22"/>
              </w:rPr>
              <w:t>Показатели объема (количество объектов, учреждений)</w:t>
            </w:r>
          </w:p>
        </w:tc>
        <w:tc>
          <w:tcPr>
            <w:tcW w:w="4111" w:type="dxa"/>
            <w:gridSpan w:val="3"/>
            <w:tcBorders>
              <w:top w:val="single" w:sz="4" w:space="0" w:color="auto"/>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p>
          <w:p w:rsidR="00CE7BDD" w:rsidRPr="00CD527D" w:rsidRDefault="00CE7BDD" w:rsidP="0058764C">
            <w:pPr>
              <w:jc w:val="center"/>
              <w:rPr>
                <w:sz w:val="22"/>
                <w:szCs w:val="22"/>
              </w:rPr>
            </w:pPr>
            <w:r w:rsidRPr="00CD527D">
              <w:rPr>
                <w:sz w:val="22"/>
                <w:szCs w:val="22"/>
              </w:rPr>
              <w:t>Предусмотрено средств, годы</w:t>
            </w:r>
          </w:p>
          <w:p w:rsidR="00CE7BDD" w:rsidRPr="00CD527D" w:rsidRDefault="00CE7BDD" w:rsidP="0058764C">
            <w:pPr>
              <w:jc w:val="center"/>
              <w:rPr>
                <w:sz w:val="22"/>
                <w:szCs w:val="22"/>
              </w:rPr>
            </w:pPr>
          </w:p>
        </w:tc>
      </w:tr>
      <w:tr w:rsidR="00CE7BDD" w:rsidRPr="00CD527D" w:rsidTr="0058764C">
        <w:trPr>
          <w:trHeight w:val="551"/>
        </w:trPr>
        <w:tc>
          <w:tcPr>
            <w:tcW w:w="0" w:type="auto"/>
            <w:vMerge/>
            <w:tcBorders>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p>
        </w:tc>
        <w:tc>
          <w:tcPr>
            <w:tcW w:w="3325" w:type="dxa"/>
            <w:vMerge/>
            <w:tcBorders>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p>
        </w:tc>
        <w:tc>
          <w:tcPr>
            <w:tcW w:w="2046" w:type="dxa"/>
            <w:vMerge/>
            <w:tcBorders>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p>
        </w:tc>
        <w:tc>
          <w:tcPr>
            <w:tcW w:w="1537" w:type="dxa"/>
            <w:tcBorders>
              <w:top w:val="single" w:sz="4" w:space="0" w:color="auto"/>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4</w:t>
            </w:r>
            <w:r w:rsidRPr="00CD527D">
              <w:rPr>
                <w:sz w:val="24"/>
                <w:szCs w:val="24"/>
              </w:rPr>
              <w:t xml:space="preserve"> </w:t>
            </w:r>
          </w:p>
        </w:tc>
        <w:tc>
          <w:tcPr>
            <w:tcW w:w="1298" w:type="dxa"/>
            <w:tcBorders>
              <w:top w:val="single" w:sz="4" w:space="0" w:color="auto"/>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r w:rsidRPr="00CD527D">
              <w:rPr>
                <w:sz w:val="24"/>
                <w:szCs w:val="24"/>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r w:rsidRPr="00CD527D">
              <w:rPr>
                <w:sz w:val="24"/>
                <w:szCs w:val="24"/>
              </w:rPr>
              <w:t xml:space="preserve"> </w:t>
            </w:r>
          </w:p>
        </w:tc>
      </w:tr>
      <w:tr w:rsidR="00CE7BDD" w:rsidRPr="00CD527D" w:rsidTr="0058764C">
        <w:trPr>
          <w:trHeight w:val="349"/>
        </w:trPr>
        <w:tc>
          <w:tcPr>
            <w:tcW w:w="0" w:type="auto"/>
            <w:tcBorders>
              <w:top w:val="nil"/>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sidRPr="00CD527D">
              <w:rPr>
                <w:sz w:val="22"/>
                <w:szCs w:val="22"/>
              </w:rPr>
              <w:t>1</w:t>
            </w:r>
          </w:p>
        </w:tc>
        <w:tc>
          <w:tcPr>
            <w:tcW w:w="3325" w:type="dxa"/>
            <w:tcBorders>
              <w:top w:val="nil"/>
              <w:left w:val="nil"/>
              <w:bottom w:val="single" w:sz="4" w:space="0" w:color="auto"/>
              <w:right w:val="single" w:sz="4" w:space="0" w:color="auto"/>
            </w:tcBorders>
            <w:shd w:val="clear" w:color="auto" w:fill="auto"/>
          </w:tcPr>
          <w:p w:rsidR="00CE7BDD" w:rsidRPr="00CD527D" w:rsidRDefault="00CE7BDD" w:rsidP="0058764C">
            <w:pPr>
              <w:rPr>
                <w:sz w:val="22"/>
                <w:szCs w:val="22"/>
              </w:rPr>
            </w:pPr>
            <w:r w:rsidRPr="00CD527D">
              <w:rPr>
                <w:sz w:val="22"/>
                <w:szCs w:val="22"/>
              </w:rPr>
              <w:t xml:space="preserve">Гарантии и компенсации для </w:t>
            </w:r>
            <w:r w:rsidRPr="00CD527D">
              <w:rPr>
                <w:sz w:val="22"/>
                <w:szCs w:val="22"/>
              </w:rPr>
              <w:lastRenderedPageBreak/>
              <w:t>лиц, работающих в Северо-Енисейском районе</w:t>
            </w:r>
          </w:p>
        </w:tc>
        <w:tc>
          <w:tcPr>
            <w:tcW w:w="204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sidRPr="00CD527D">
              <w:rPr>
                <w:sz w:val="22"/>
                <w:szCs w:val="22"/>
              </w:rPr>
              <w:lastRenderedPageBreak/>
              <w:t>х</w:t>
            </w:r>
          </w:p>
        </w:tc>
        <w:tc>
          <w:tcPr>
            <w:tcW w:w="1537"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515</w:t>
            </w:r>
            <w:r w:rsidRPr="00CD527D">
              <w:rPr>
                <w:sz w:val="24"/>
                <w:szCs w:val="24"/>
              </w:rPr>
              <w:t>,0</w:t>
            </w:r>
          </w:p>
        </w:tc>
        <w:tc>
          <w:tcPr>
            <w:tcW w:w="1298"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515</w:t>
            </w:r>
            <w:r w:rsidRPr="00CD527D">
              <w:rPr>
                <w:sz w:val="24"/>
                <w:szCs w:val="24"/>
              </w:rPr>
              <w:t>,0</w:t>
            </w:r>
          </w:p>
        </w:tc>
        <w:tc>
          <w:tcPr>
            <w:tcW w:w="127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515</w:t>
            </w:r>
            <w:r w:rsidRPr="00CD527D">
              <w:rPr>
                <w:sz w:val="24"/>
                <w:szCs w:val="24"/>
              </w:rPr>
              <w:t>,0</w:t>
            </w:r>
          </w:p>
        </w:tc>
      </w:tr>
      <w:tr w:rsidR="00CE7BDD" w:rsidRPr="00CD527D" w:rsidTr="0058764C">
        <w:trPr>
          <w:trHeight w:val="349"/>
        </w:trPr>
        <w:tc>
          <w:tcPr>
            <w:tcW w:w="0" w:type="auto"/>
            <w:tcBorders>
              <w:top w:val="nil"/>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Pr>
                <w:sz w:val="22"/>
                <w:szCs w:val="22"/>
              </w:rPr>
              <w:lastRenderedPageBreak/>
              <w:t>2</w:t>
            </w:r>
          </w:p>
        </w:tc>
        <w:tc>
          <w:tcPr>
            <w:tcW w:w="3325" w:type="dxa"/>
            <w:tcBorders>
              <w:top w:val="nil"/>
              <w:left w:val="nil"/>
              <w:bottom w:val="single" w:sz="4" w:space="0" w:color="auto"/>
              <w:right w:val="single" w:sz="4" w:space="0" w:color="auto"/>
            </w:tcBorders>
            <w:shd w:val="clear" w:color="auto" w:fill="auto"/>
          </w:tcPr>
          <w:p w:rsidR="00CE7BDD" w:rsidRPr="00CD527D" w:rsidRDefault="00CE7BDD" w:rsidP="0058764C">
            <w:pPr>
              <w:rPr>
                <w:sz w:val="22"/>
                <w:szCs w:val="22"/>
              </w:rPr>
            </w:pPr>
            <w:r w:rsidRPr="00CD527D">
              <w:rPr>
                <w:sz w:val="22"/>
                <w:szCs w:val="22"/>
              </w:rPr>
              <w:t>Комплектование библиотечного фонда</w:t>
            </w:r>
          </w:p>
        </w:tc>
        <w:tc>
          <w:tcPr>
            <w:tcW w:w="204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sidRPr="00CD527D">
              <w:rPr>
                <w:sz w:val="22"/>
                <w:szCs w:val="22"/>
              </w:rPr>
              <w:t>х</w:t>
            </w:r>
          </w:p>
        </w:tc>
        <w:tc>
          <w:tcPr>
            <w:tcW w:w="1537"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9</w:t>
            </w:r>
            <w:r w:rsidRPr="00CD527D">
              <w:rPr>
                <w:sz w:val="24"/>
                <w:szCs w:val="24"/>
              </w:rPr>
              <w:t>00,0</w:t>
            </w:r>
          </w:p>
        </w:tc>
        <w:tc>
          <w:tcPr>
            <w:tcW w:w="1298"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9</w:t>
            </w:r>
            <w:r w:rsidRPr="00CD527D">
              <w:rPr>
                <w:sz w:val="24"/>
                <w:szCs w:val="24"/>
              </w:rPr>
              <w:t>00,0</w:t>
            </w:r>
          </w:p>
        </w:tc>
        <w:tc>
          <w:tcPr>
            <w:tcW w:w="127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9</w:t>
            </w:r>
            <w:r w:rsidRPr="00CD527D">
              <w:rPr>
                <w:sz w:val="24"/>
                <w:szCs w:val="24"/>
              </w:rPr>
              <w:t>00,0</w:t>
            </w:r>
          </w:p>
        </w:tc>
      </w:tr>
      <w:tr w:rsidR="00CE7BDD" w:rsidRPr="00CD527D" w:rsidTr="0058764C">
        <w:trPr>
          <w:trHeight w:val="349"/>
        </w:trPr>
        <w:tc>
          <w:tcPr>
            <w:tcW w:w="0" w:type="auto"/>
            <w:tcBorders>
              <w:top w:val="nil"/>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Pr>
                <w:sz w:val="22"/>
                <w:szCs w:val="22"/>
              </w:rPr>
              <w:t>3</w:t>
            </w:r>
          </w:p>
        </w:tc>
        <w:tc>
          <w:tcPr>
            <w:tcW w:w="3325" w:type="dxa"/>
            <w:tcBorders>
              <w:top w:val="nil"/>
              <w:left w:val="nil"/>
              <w:bottom w:val="single" w:sz="4" w:space="0" w:color="auto"/>
              <w:right w:val="single" w:sz="4" w:space="0" w:color="auto"/>
            </w:tcBorders>
            <w:shd w:val="clear" w:color="auto" w:fill="auto"/>
          </w:tcPr>
          <w:p w:rsidR="00CE7BDD" w:rsidRPr="00CD527D" w:rsidRDefault="00CE7BDD" w:rsidP="0058764C">
            <w:pPr>
              <w:rPr>
                <w:sz w:val="22"/>
                <w:szCs w:val="22"/>
              </w:rPr>
            </w:pPr>
            <w:r w:rsidRPr="00CD527D">
              <w:rPr>
                <w:sz w:val="22"/>
                <w:szCs w:val="22"/>
              </w:rPr>
              <w:t xml:space="preserve">Субсидии бюджетам муниципальных образований на комплектование книжных фондов библиотек муниципальных образований Красноярского края в рамках </w:t>
            </w:r>
            <w:r>
              <w:rPr>
                <w:sz w:val="22"/>
                <w:szCs w:val="22"/>
              </w:rPr>
              <w:t xml:space="preserve">ведомственного проекта </w:t>
            </w:r>
            <w:r w:rsidRPr="00CD527D">
              <w:rPr>
                <w:sz w:val="22"/>
                <w:szCs w:val="22"/>
              </w:rPr>
              <w:t>подпрограммы «</w:t>
            </w:r>
            <w:r>
              <w:rPr>
                <w:sz w:val="22"/>
                <w:szCs w:val="22"/>
              </w:rPr>
              <w:t>Сохранение культурного и исторического наследия» государственной программы Красноярского края «развитие культуры и туризма»</w:t>
            </w:r>
          </w:p>
        </w:tc>
        <w:tc>
          <w:tcPr>
            <w:tcW w:w="204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sidRPr="00CD527D">
              <w:rPr>
                <w:sz w:val="22"/>
                <w:szCs w:val="22"/>
              </w:rPr>
              <w:t>х</w:t>
            </w:r>
          </w:p>
        </w:tc>
        <w:tc>
          <w:tcPr>
            <w:tcW w:w="1537"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150,8</w:t>
            </w:r>
          </w:p>
        </w:tc>
        <w:tc>
          <w:tcPr>
            <w:tcW w:w="1298"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150,8</w:t>
            </w:r>
          </w:p>
        </w:tc>
        <w:tc>
          <w:tcPr>
            <w:tcW w:w="127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150,8</w:t>
            </w:r>
          </w:p>
        </w:tc>
      </w:tr>
      <w:tr w:rsidR="00CE7BDD" w:rsidRPr="00CD527D" w:rsidTr="0058764C">
        <w:trPr>
          <w:trHeight w:val="349"/>
        </w:trPr>
        <w:tc>
          <w:tcPr>
            <w:tcW w:w="0" w:type="auto"/>
            <w:tcBorders>
              <w:top w:val="nil"/>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Pr>
                <w:sz w:val="22"/>
                <w:szCs w:val="22"/>
              </w:rPr>
              <w:t>4</w:t>
            </w:r>
          </w:p>
        </w:tc>
        <w:tc>
          <w:tcPr>
            <w:tcW w:w="3325" w:type="dxa"/>
            <w:tcBorders>
              <w:top w:val="nil"/>
              <w:left w:val="nil"/>
              <w:bottom w:val="single" w:sz="4" w:space="0" w:color="auto"/>
              <w:right w:val="single" w:sz="4" w:space="0" w:color="auto"/>
            </w:tcBorders>
            <w:shd w:val="clear" w:color="auto" w:fill="auto"/>
          </w:tcPr>
          <w:p w:rsidR="00CE7BDD" w:rsidRPr="00CD527D" w:rsidRDefault="00CE7BDD" w:rsidP="0058764C">
            <w:pPr>
              <w:rPr>
                <w:sz w:val="22"/>
                <w:szCs w:val="22"/>
              </w:rPr>
            </w:pPr>
            <w:r w:rsidRPr="00CD527D">
              <w:rPr>
                <w:sz w:val="22"/>
                <w:szCs w:val="22"/>
              </w:rPr>
              <w:t xml:space="preserve">Расходы на проведение текущего ремонта </w:t>
            </w:r>
          </w:p>
        </w:tc>
        <w:tc>
          <w:tcPr>
            <w:tcW w:w="204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sidRPr="00CD527D">
              <w:rPr>
                <w:sz w:val="22"/>
                <w:szCs w:val="22"/>
              </w:rPr>
              <w:t>х</w:t>
            </w:r>
          </w:p>
        </w:tc>
        <w:tc>
          <w:tcPr>
            <w:tcW w:w="1537"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1 300,0</w:t>
            </w:r>
          </w:p>
        </w:tc>
        <w:tc>
          <w:tcPr>
            <w:tcW w:w="1298"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1 300,0</w:t>
            </w:r>
          </w:p>
        </w:tc>
        <w:tc>
          <w:tcPr>
            <w:tcW w:w="127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1 300,0</w:t>
            </w:r>
          </w:p>
        </w:tc>
      </w:tr>
      <w:tr w:rsidR="00CE7BDD" w:rsidRPr="00CD527D" w:rsidTr="0058764C">
        <w:trPr>
          <w:trHeight w:val="349"/>
        </w:trPr>
        <w:tc>
          <w:tcPr>
            <w:tcW w:w="0" w:type="auto"/>
            <w:tcBorders>
              <w:top w:val="nil"/>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Pr>
                <w:sz w:val="22"/>
                <w:szCs w:val="22"/>
              </w:rPr>
              <w:t>5</w:t>
            </w:r>
          </w:p>
        </w:tc>
        <w:tc>
          <w:tcPr>
            <w:tcW w:w="3325" w:type="dxa"/>
            <w:tcBorders>
              <w:top w:val="nil"/>
              <w:left w:val="nil"/>
              <w:bottom w:val="single" w:sz="4" w:space="0" w:color="auto"/>
              <w:right w:val="single" w:sz="4" w:space="0" w:color="auto"/>
            </w:tcBorders>
            <w:shd w:val="clear" w:color="auto" w:fill="auto"/>
          </w:tcPr>
          <w:p w:rsidR="00CE7BDD" w:rsidRPr="00CD527D" w:rsidRDefault="00CE7BDD" w:rsidP="0058764C">
            <w:pPr>
              <w:rPr>
                <w:sz w:val="22"/>
                <w:szCs w:val="22"/>
              </w:rPr>
            </w:pPr>
            <w:r w:rsidRPr="004D3DAD">
              <w:rPr>
                <w:sz w:val="22"/>
                <w:szCs w:val="22"/>
              </w:rPr>
              <w:t>Государственная поддержка отрасли культуры (модернизация библиотек в части комплектования книжных фондов) в рамках ведомственного проекта «Сохранение культурного и исторического наследия» государственной программы Красноярского края «Развитие культуры и туризма»</w:t>
            </w:r>
          </w:p>
        </w:tc>
        <w:tc>
          <w:tcPr>
            <w:tcW w:w="204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Pr>
                <w:sz w:val="22"/>
                <w:szCs w:val="22"/>
              </w:rPr>
              <w:t>х</w:t>
            </w:r>
          </w:p>
        </w:tc>
        <w:tc>
          <w:tcPr>
            <w:tcW w:w="1537" w:type="dxa"/>
            <w:tcBorders>
              <w:top w:val="nil"/>
              <w:left w:val="nil"/>
              <w:bottom w:val="single" w:sz="4" w:space="0" w:color="auto"/>
              <w:right w:val="single" w:sz="4" w:space="0" w:color="auto"/>
            </w:tcBorders>
            <w:shd w:val="clear" w:color="auto" w:fill="auto"/>
            <w:vAlign w:val="center"/>
          </w:tcPr>
          <w:p w:rsidR="00CE7BDD" w:rsidRDefault="00CE7BDD" w:rsidP="0058764C">
            <w:pPr>
              <w:jc w:val="center"/>
              <w:rPr>
                <w:sz w:val="24"/>
                <w:szCs w:val="24"/>
              </w:rPr>
            </w:pPr>
            <w:r>
              <w:rPr>
                <w:sz w:val="24"/>
                <w:szCs w:val="24"/>
              </w:rPr>
              <w:t>100,4</w:t>
            </w:r>
          </w:p>
        </w:tc>
        <w:tc>
          <w:tcPr>
            <w:tcW w:w="1298" w:type="dxa"/>
            <w:tcBorders>
              <w:top w:val="nil"/>
              <w:left w:val="nil"/>
              <w:bottom w:val="single" w:sz="4" w:space="0" w:color="auto"/>
              <w:right w:val="single" w:sz="4" w:space="0" w:color="auto"/>
            </w:tcBorders>
            <w:shd w:val="clear" w:color="auto" w:fill="auto"/>
            <w:vAlign w:val="center"/>
          </w:tcPr>
          <w:p w:rsidR="00CE7BDD" w:rsidRDefault="00CE7BDD" w:rsidP="0058764C">
            <w:pPr>
              <w:jc w:val="center"/>
              <w:rPr>
                <w:sz w:val="24"/>
                <w:szCs w:val="24"/>
              </w:rPr>
            </w:pPr>
            <w:r>
              <w:rPr>
                <w:sz w:val="24"/>
                <w:szCs w:val="24"/>
              </w:rPr>
              <w:t>100,5</w:t>
            </w:r>
          </w:p>
        </w:tc>
        <w:tc>
          <w:tcPr>
            <w:tcW w:w="1276" w:type="dxa"/>
            <w:tcBorders>
              <w:top w:val="nil"/>
              <w:left w:val="nil"/>
              <w:bottom w:val="single" w:sz="4" w:space="0" w:color="auto"/>
              <w:right w:val="single" w:sz="4" w:space="0" w:color="auto"/>
            </w:tcBorders>
            <w:shd w:val="clear" w:color="auto" w:fill="auto"/>
            <w:vAlign w:val="center"/>
          </w:tcPr>
          <w:p w:rsidR="00CE7BDD" w:rsidRDefault="00CE7BDD" w:rsidP="0058764C">
            <w:pPr>
              <w:jc w:val="center"/>
              <w:rPr>
                <w:sz w:val="24"/>
                <w:szCs w:val="24"/>
              </w:rPr>
            </w:pPr>
            <w:r>
              <w:rPr>
                <w:sz w:val="24"/>
                <w:szCs w:val="24"/>
              </w:rPr>
              <w:t>32,5</w:t>
            </w:r>
          </w:p>
        </w:tc>
      </w:tr>
      <w:tr w:rsidR="00CE7BDD" w:rsidRPr="00CD527D" w:rsidTr="0058764C">
        <w:trPr>
          <w:trHeight w:val="349"/>
        </w:trPr>
        <w:tc>
          <w:tcPr>
            <w:tcW w:w="0" w:type="auto"/>
            <w:tcBorders>
              <w:top w:val="nil"/>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Pr>
                <w:sz w:val="22"/>
                <w:szCs w:val="22"/>
              </w:rPr>
              <w:t>6</w:t>
            </w:r>
          </w:p>
        </w:tc>
        <w:tc>
          <w:tcPr>
            <w:tcW w:w="3325" w:type="dxa"/>
            <w:tcBorders>
              <w:top w:val="nil"/>
              <w:left w:val="nil"/>
              <w:bottom w:val="single" w:sz="4" w:space="0" w:color="auto"/>
              <w:right w:val="single" w:sz="4" w:space="0" w:color="auto"/>
            </w:tcBorders>
            <w:shd w:val="clear" w:color="auto" w:fill="auto"/>
          </w:tcPr>
          <w:p w:rsidR="00CE7BDD" w:rsidRPr="00CD527D" w:rsidRDefault="00CE7BDD" w:rsidP="0058764C">
            <w:pPr>
              <w:rPr>
                <w:sz w:val="22"/>
                <w:szCs w:val="22"/>
              </w:rPr>
            </w:pPr>
            <w:r>
              <w:rPr>
                <w:sz w:val="22"/>
                <w:szCs w:val="22"/>
              </w:rPr>
              <w:t>Увеличение стоимости основных средств</w:t>
            </w:r>
          </w:p>
        </w:tc>
        <w:tc>
          <w:tcPr>
            <w:tcW w:w="204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Pr>
                <w:sz w:val="22"/>
                <w:szCs w:val="22"/>
              </w:rPr>
              <w:t>х</w:t>
            </w:r>
          </w:p>
        </w:tc>
        <w:tc>
          <w:tcPr>
            <w:tcW w:w="1537"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156,7</w:t>
            </w:r>
          </w:p>
        </w:tc>
        <w:tc>
          <w:tcPr>
            <w:tcW w:w="1298"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156,7</w:t>
            </w:r>
          </w:p>
        </w:tc>
        <w:tc>
          <w:tcPr>
            <w:tcW w:w="127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156,7</w:t>
            </w:r>
          </w:p>
        </w:tc>
      </w:tr>
      <w:tr w:rsidR="00CE7BDD" w:rsidRPr="00CD527D" w:rsidTr="0058764C">
        <w:trPr>
          <w:trHeight w:val="349"/>
        </w:trPr>
        <w:tc>
          <w:tcPr>
            <w:tcW w:w="0" w:type="auto"/>
            <w:tcBorders>
              <w:top w:val="nil"/>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p>
        </w:tc>
        <w:tc>
          <w:tcPr>
            <w:tcW w:w="3325" w:type="dxa"/>
            <w:tcBorders>
              <w:top w:val="nil"/>
              <w:left w:val="nil"/>
              <w:bottom w:val="single" w:sz="4" w:space="0" w:color="auto"/>
              <w:right w:val="single" w:sz="4" w:space="0" w:color="auto"/>
            </w:tcBorders>
            <w:shd w:val="clear" w:color="auto" w:fill="auto"/>
          </w:tcPr>
          <w:p w:rsidR="00CE7BDD" w:rsidRPr="00CD527D" w:rsidRDefault="00CE7BDD" w:rsidP="0058764C">
            <w:pPr>
              <w:rPr>
                <w:sz w:val="22"/>
                <w:szCs w:val="22"/>
              </w:rPr>
            </w:pPr>
            <w:r w:rsidRPr="00CD527D">
              <w:rPr>
                <w:sz w:val="22"/>
                <w:szCs w:val="22"/>
              </w:rPr>
              <w:t>Всего</w:t>
            </w:r>
          </w:p>
        </w:tc>
        <w:tc>
          <w:tcPr>
            <w:tcW w:w="204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2"/>
                <w:szCs w:val="22"/>
              </w:rPr>
            </w:pPr>
            <w:r w:rsidRPr="00CD527D">
              <w:rPr>
                <w:sz w:val="22"/>
                <w:szCs w:val="22"/>
              </w:rPr>
              <w:t>х</w:t>
            </w:r>
          </w:p>
        </w:tc>
        <w:tc>
          <w:tcPr>
            <w:tcW w:w="1537"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3 122,9</w:t>
            </w:r>
          </w:p>
        </w:tc>
        <w:tc>
          <w:tcPr>
            <w:tcW w:w="1298"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3 123,0</w:t>
            </w:r>
          </w:p>
        </w:tc>
        <w:tc>
          <w:tcPr>
            <w:tcW w:w="1276" w:type="dxa"/>
            <w:tcBorders>
              <w:top w:val="nil"/>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3 055,0</w:t>
            </w:r>
          </w:p>
        </w:tc>
      </w:tr>
    </w:tbl>
    <w:p w:rsidR="00CE7BDD" w:rsidRPr="00CD527D" w:rsidRDefault="00CE7BDD" w:rsidP="00CE7BDD">
      <w:pPr>
        <w:tabs>
          <w:tab w:val="center" w:pos="5321"/>
          <w:tab w:val="right" w:pos="9922"/>
        </w:tabs>
        <w:spacing w:after="200"/>
        <w:ind w:left="-114" w:firstLine="912"/>
        <w:jc w:val="both"/>
        <w:rPr>
          <w:rFonts w:cs="Calibri"/>
          <w:sz w:val="28"/>
          <w:szCs w:val="28"/>
          <w:lang w:eastAsia="en-US"/>
        </w:rPr>
      </w:pPr>
    </w:p>
    <w:p w:rsidR="00CE7BDD" w:rsidRPr="00CD527D" w:rsidRDefault="00CE7BDD" w:rsidP="00CE7BDD">
      <w:pPr>
        <w:spacing w:before="120"/>
        <w:ind w:firstLine="720"/>
        <w:jc w:val="both"/>
        <w:rPr>
          <w:sz w:val="28"/>
        </w:rPr>
      </w:pPr>
      <w:r w:rsidRPr="00CD527D">
        <w:rPr>
          <w:sz w:val="28"/>
        </w:rPr>
        <w:t>Подпрограмма 2. «Поддержка искусства и народного творчества»:</w:t>
      </w:r>
    </w:p>
    <w:p w:rsidR="00CE7BDD" w:rsidRPr="00CD527D" w:rsidRDefault="00CE7BDD" w:rsidP="00C64DD1">
      <w:pPr>
        <w:ind w:firstLine="720"/>
        <w:jc w:val="right"/>
        <w:rPr>
          <w:sz w:val="28"/>
        </w:rPr>
      </w:pPr>
      <w:r w:rsidRPr="00CD527D">
        <w:rPr>
          <w:sz w:val="28"/>
        </w:rPr>
        <w:t xml:space="preserve">Таблица </w:t>
      </w:r>
      <w:r>
        <w:rPr>
          <w:sz w:val="28"/>
        </w:rPr>
        <w:t>39</w:t>
      </w:r>
    </w:p>
    <w:p w:rsidR="00CE7BDD" w:rsidRPr="00CD527D" w:rsidRDefault="00CE7BDD" w:rsidP="00C64DD1">
      <w:pPr>
        <w:ind w:firstLine="720"/>
        <w:jc w:val="right"/>
        <w:rPr>
          <w:sz w:val="28"/>
        </w:rPr>
      </w:pPr>
      <w:r w:rsidRPr="00CD527D">
        <w:rPr>
          <w:sz w:val="28"/>
        </w:rPr>
        <w:t>(тыс. рублей)</w:t>
      </w:r>
    </w:p>
    <w:tbl>
      <w:tblPr>
        <w:tblW w:w="998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5422"/>
        <w:gridCol w:w="1383"/>
        <w:gridCol w:w="1308"/>
        <w:gridCol w:w="1276"/>
      </w:tblGrid>
      <w:tr w:rsidR="00CE7BDD" w:rsidRPr="00CD527D" w:rsidTr="0058764C">
        <w:tc>
          <w:tcPr>
            <w:tcW w:w="594" w:type="dxa"/>
            <w:vMerge w:val="restart"/>
            <w:shd w:val="clear" w:color="auto" w:fill="auto"/>
            <w:vAlign w:val="center"/>
          </w:tcPr>
          <w:p w:rsidR="00CE7BDD" w:rsidRPr="00CD527D" w:rsidRDefault="00CE7BDD" w:rsidP="0058764C">
            <w:pPr>
              <w:jc w:val="center"/>
              <w:rPr>
                <w:sz w:val="24"/>
                <w:szCs w:val="24"/>
              </w:rPr>
            </w:pPr>
            <w:r w:rsidRPr="00CD527D">
              <w:rPr>
                <w:sz w:val="24"/>
                <w:szCs w:val="24"/>
              </w:rPr>
              <w:t>№</w:t>
            </w:r>
          </w:p>
          <w:p w:rsidR="00CE7BDD" w:rsidRPr="00CD527D" w:rsidRDefault="00CE7BDD" w:rsidP="0058764C">
            <w:pPr>
              <w:jc w:val="center"/>
              <w:rPr>
                <w:sz w:val="24"/>
                <w:szCs w:val="24"/>
              </w:rPr>
            </w:pPr>
            <w:proofErr w:type="gramStart"/>
            <w:r w:rsidRPr="00CD527D">
              <w:rPr>
                <w:sz w:val="24"/>
                <w:szCs w:val="24"/>
              </w:rPr>
              <w:t>п</w:t>
            </w:r>
            <w:proofErr w:type="gramEnd"/>
            <w:r w:rsidRPr="00CD527D">
              <w:rPr>
                <w:sz w:val="24"/>
                <w:szCs w:val="24"/>
              </w:rPr>
              <w:t>/п</w:t>
            </w:r>
          </w:p>
        </w:tc>
        <w:tc>
          <w:tcPr>
            <w:tcW w:w="5422" w:type="dxa"/>
            <w:vMerge w:val="restart"/>
            <w:shd w:val="clear" w:color="auto" w:fill="auto"/>
            <w:vAlign w:val="center"/>
          </w:tcPr>
          <w:p w:rsidR="00CE7BDD" w:rsidRPr="00CD527D" w:rsidRDefault="00CE7BDD" w:rsidP="0058764C">
            <w:pPr>
              <w:jc w:val="center"/>
              <w:rPr>
                <w:sz w:val="24"/>
                <w:szCs w:val="24"/>
              </w:rPr>
            </w:pPr>
            <w:r w:rsidRPr="00CD527D">
              <w:rPr>
                <w:sz w:val="24"/>
                <w:szCs w:val="24"/>
              </w:rPr>
              <w:t>Наименование ГРБС</w:t>
            </w:r>
          </w:p>
        </w:tc>
        <w:tc>
          <w:tcPr>
            <w:tcW w:w="3967" w:type="dxa"/>
            <w:gridSpan w:val="3"/>
            <w:shd w:val="clear" w:color="auto" w:fill="auto"/>
            <w:vAlign w:val="center"/>
          </w:tcPr>
          <w:p w:rsidR="00CE7BDD" w:rsidRPr="00CD527D" w:rsidRDefault="00CE7BDD" w:rsidP="0058764C">
            <w:pPr>
              <w:jc w:val="center"/>
              <w:rPr>
                <w:sz w:val="24"/>
                <w:szCs w:val="24"/>
              </w:rPr>
            </w:pPr>
            <w:r w:rsidRPr="00CD527D">
              <w:rPr>
                <w:sz w:val="24"/>
                <w:szCs w:val="24"/>
              </w:rPr>
              <w:t>Расходы, годы</w:t>
            </w:r>
          </w:p>
        </w:tc>
      </w:tr>
      <w:tr w:rsidR="00CE7BDD" w:rsidRPr="00CD527D" w:rsidTr="0058764C">
        <w:trPr>
          <w:trHeight w:val="404"/>
        </w:trPr>
        <w:tc>
          <w:tcPr>
            <w:tcW w:w="594" w:type="dxa"/>
            <w:vMerge/>
            <w:shd w:val="clear" w:color="auto" w:fill="auto"/>
            <w:vAlign w:val="center"/>
          </w:tcPr>
          <w:p w:rsidR="00CE7BDD" w:rsidRPr="00CD527D" w:rsidRDefault="00CE7BDD" w:rsidP="0058764C">
            <w:pPr>
              <w:jc w:val="center"/>
              <w:rPr>
                <w:sz w:val="24"/>
                <w:szCs w:val="24"/>
              </w:rPr>
            </w:pPr>
          </w:p>
        </w:tc>
        <w:tc>
          <w:tcPr>
            <w:tcW w:w="5422" w:type="dxa"/>
            <w:vMerge/>
            <w:shd w:val="clear" w:color="auto" w:fill="auto"/>
            <w:vAlign w:val="center"/>
          </w:tcPr>
          <w:p w:rsidR="00CE7BDD" w:rsidRPr="00CD527D" w:rsidRDefault="00CE7BDD" w:rsidP="0058764C">
            <w:pPr>
              <w:jc w:val="center"/>
              <w:rPr>
                <w:sz w:val="24"/>
                <w:szCs w:val="24"/>
              </w:rPr>
            </w:pPr>
          </w:p>
        </w:tc>
        <w:tc>
          <w:tcPr>
            <w:tcW w:w="1383" w:type="dxa"/>
            <w:shd w:val="clear" w:color="auto" w:fill="auto"/>
            <w:vAlign w:val="center"/>
          </w:tcPr>
          <w:p w:rsidR="00CE7BDD" w:rsidRPr="00CD527D" w:rsidRDefault="00CE7BDD" w:rsidP="0058764C">
            <w:pPr>
              <w:jc w:val="center"/>
              <w:rPr>
                <w:sz w:val="24"/>
                <w:szCs w:val="24"/>
              </w:rPr>
            </w:pPr>
            <w:r w:rsidRPr="00CD527D">
              <w:rPr>
                <w:sz w:val="24"/>
                <w:szCs w:val="24"/>
              </w:rPr>
              <w:t>20</w:t>
            </w:r>
            <w:r>
              <w:rPr>
                <w:sz w:val="24"/>
                <w:szCs w:val="24"/>
              </w:rPr>
              <w:t>24</w:t>
            </w:r>
            <w:r w:rsidRPr="00CD527D">
              <w:rPr>
                <w:sz w:val="24"/>
                <w:szCs w:val="24"/>
              </w:rPr>
              <w:t xml:space="preserve"> </w:t>
            </w:r>
          </w:p>
        </w:tc>
        <w:tc>
          <w:tcPr>
            <w:tcW w:w="1308"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r w:rsidRPr="00CD527D">
              <w:rPr>
                <w:sz w:val="24"/>
                <w:szCs w:val="24"/>
              </w:rPr>
              <w:t xml:space="preserve"> </w:t>
            </w:r>
          </w:p>
        </w:tc>
        <w:tc>
          <w:tcPr>
            <w:tcW w:w="1276"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r w:rsidRPr="00CD527D">
              <w:rPr>
                <w:sz w:val="24"/>
                <w:szCs w:val="24"/>
              </w:rPr>
              <w:t xml:space="preserve"> </w:t>
            </w:r>
          </w:p>
        </w:tc>
      </w:tr>
      <w:tr w:rsidR="00CE7BDD" w:rsidRPr="00CD527D" w:rsidTr="0058764C">
        <w:trPr>
          <w:trHeight w:val="562"/>
        </w:trPr>
        <w:tc>
          <w:tcPr>
            <w:tcW w:w="594" w:type="dxa"/>
            <w:shd w:val="clear" w:color="auto" w:fill="auto"/>
            <w:vAlign w:val="center"/>
          </w:tcPr>
          <w:p w:rsidR="00CE7BDD" w:rsidRPr="00CD527D" w:rsidRDefault="00CE7BDD" w:rsidP="0058764C">
            <w:pPr>
              <w:spacing w:before="120"/>
              <w:jc w:val="center"/>
              <w:rPr>
                <w:sz w:val="24"/>
                <w:szCs w:val="24"/>
              </w:rPr>
            </w:pPr>
            <w:r w:rsidRPr="00CD527D">
              <w:rPr>
                <w:sz w:val="24"/>
                <w:szCs w:val="24"/>
              </w:rPr>
              <w:t>1</w:t>
            </w:r>
          </w:p>
        </w:tc>
        <w:tc>
          <w:tcPr>
            <w:tcW w:w="5422" w:type="dxa"/>
            <w:shd w:val="clear" w:color="auto" w:fill="auto"/>
            <w:vAlign w:val="center"/>
          </w:tcPr>
          <w:p w:rsidR="00CE7BDD" w:rsidRPr="00CD527D" w:rsidRDefault="00CE7BDD" w:rsidP="0058764C">
            <w:pPr>
              <w:rPr>
                <w:sz w:val="24"/>
                <w:szCs w:val="24"/>
              </w:rPr>
            </w:pPr>
            <w:r w:rsidRPr="00CD527D">
              <w:rPr>
                <w:sz w:val="24"/>
                <w:szCs w:val="24"/>
              </w:rPr>
              <w:t>Отдел культуры администрации Северо-Енисейского района</w:t>
            </w:r>
          </w:p>
        </w:tc>
        <w:tc>
          <w:tcPr>
            <w:tcW w:w="1383" w:type="dxa"/>
            <w:shd w:val="clear" w:color="auto" w:fill="auto"/>
            <w:vAlign w:val="center"/>
          </w:tcPr>
          <w:p w:rsidR="00CE7BDD" w:rsidRPr="00CD527D" w:rsidRDefault="00CE7BDD" w:rsidP="0058764C">
            <w:pPr>
              <w:jc w:val="center"/>
              <w:rPr>
                <w:sz w:val="24"/>
                <w:szCs w:val="24"/>
              </w:rPr>
            </w:pPr>
            <w:r>
              <w:rPr>
                <w:sz w:val="24"/>
                <w:szCs w:val="24"/>
              </w:rPr>
              <w:t>107 027,9</w:t>
            </w:r>
          </w:p>
        </w:tc>
        <w:tc>
          <w:tcPr>
            <w:tcW w:w="1308" w:type="dxa"/>
            <w:shd w:val="clear" w:color="auto" w:fill="auto"/>
            <w:vAlign w:val="center"/>
          </w:tcPr>
          <w:p w:rsidR="00CE7BDD" w:rsidRPr="00CD527D" w:rsidRDefault="00CE7BDD" w:rsidP="0058764C">
            <w:pPr>
              <w:jc w:val="center"/>
              <w:rPr>
                <w:sz w:val="24"/>
                <w:szCs w:val="24"/>
              </w:rPr>
            </w:pPr>
            <w:r>
              <w:rPr>
                <w:sz w:val="24"/>
                <w:szCs w:val="24"/>
              </w:rPr>
              <w:t>107 027,9</w:t>
            </w:r>
          </w:p>
        </w:tc>
        <w:tc>
          <w:tcPr>
            <w:tcW w:w="1276" w:type="dxa"/>
            <w:shd w:val="clear" w:color="auto" w:fill="auto"/>
            <w:vAlign w:val="center"/>
          </w:tcPr>
          <w:p w:rsidR="00CE7BDD" w:rsidRPr="00CD527D" w:rsidRDefault="00CE7BDD" w:rsidP="0058764C">
            <w:pPr>
              <w:jc w:val="center"/>
              <w:rPr>
                <w:sz w:val="24"/>
                <w:szCs w:val="24"/>
              </w:rPr>
            </w:pPr>
            <w:r>
              <w:rPr>
                <w:sz w:val="24"/>
                <w:szCs w:val="24"/>
              </w:rPr>
              <w:t>107 027,9</w:t>
            </w:r>
          </w:p>
        </w:tc>
      </w:tr>
      <w:tr w:rsidR="00CE7BDD" w:rsidRPr="00CD527D" w:rsidTr="0058764C">
        <w:tc>
          <w:tcPr>
            <w:tcW w:w="594" w:type="dxa"/>
            <w:shd w:val="clear" w:color="auto" w:fill="auto"/>
            <w:vAlign w:val="center"/>
          </w:tcPr>
          <w:p w:rsidR="00CE7BDD" w:rsidRPr="00CD527D" w:rsidRDefault="00CE7BDD" w:rsidP="0058764C">
            <w:pPr>
              <w:spacing w:before="120"/>
              <w:jc w:val="center"/>
              <w:rPr>
                <w:sz w:val="24"/>
                <w:szCs w:val="24"/>
              </w:rPr>
            </w:pPr>
          </w:p>
        </w:tc>
        <w:tc>
          <w:tcPr>
            <w:tcW w:w="5422" w:type="dxa"/>
            <w:shd w:val="clear" w:color="auto" w:fill="auto"/>
            <w:vAlign w:val="center"/>
          </w:tcPr>
          <w:p w:rsidR="00CE7BDD" w:rsidRPr="00CD527D" w:rsidRDefault="00CE7BDD" w:rsidP="0058764C">
            <w:pPr>
              <w:jc w:val="right"/>
            </w:pPr>
            <w:r w:rsidRPr="00CD527D">
              <w:rPr>
                <w:i/>
              </w:rPr>
              <w:t>в том числе за счет средств:</w:t>
            </w:r>
          </w:p>
        </w:tc>
        <w:tc>
          <w:tcPr>
            <w:tcW w:w="1383" w:type="dxa"/>
            <w:shd w:val="clear" w:color="auto" w:fill="auto"/>
            <w:vAlign w:val="center"/>
          </w:tcPr>
          <w:p w:rsidR="00CE7BDD" w:rsidRPr="00CD527D" w:rsidRDefault="00CE7BDD" w:rsidP="0058764C">
            <w:pPr>
              <w:jc w:val="center"/>
              <w:rPr>
                <w:sz w:val="24"/>
                <w:szCs w:val="24"/>
              </w:rPr>
            </w:pPr>
          </w:p>
        </w:tc>
        <w:tc>
          <w:tcPr>
            <w:tcW w:w="1308" w:type="dxa"/>
            <w:shd w:val="clear" w:color="auto" w:fill="auto"/>
            <w:vAlign w:val="center"/>
          </w:tcPr>
          <w:p w:rsidR="00CE7BDD" w:rsidRPr="00CD527D" w:rsidRDefault="00CE7BDD" w:rsidP="0058764C">
            <w:pPr>
              <w:jc w:val="center"/>
              <w:rPr>
                <w:sz w:val="24"/>
                <w:szCs w:val="24"/>
              </w:rPr>
            </w:pPr>
          </w:p>
        </w:tc>
        <w:tc>
          <w:tcPr>
            <w:tcW w:w="1276" w:type="dxa"/>
            <w:shd w:val="clear" w:color="auto" w:fill="auto"/>
            <w:vAlign w:val="center"/>
          </w:tcPr>
          <w:p w:rsidR="00CE7BDD" w:rsidRPr="00CD527D" w:rsidRDefault="00CE7BDD" w:rsidP="0058764C">
            <w:pPr>
              <w:jc w:val="center"/>
              <w:rPr>
                <w:sz w:val="24"/>
                <w:szCs w:val="24"/>
              </w:rPr>
            </w:pPr>
          </w:p>
        </w:tc>
      </w:tr>
      <w:tr w:rsidR="00CE7BDD" w:rsidRPr="00CD527D" w:rsidTr="0058764C">
        <w:tc>
          <w:tcPr>
            <w:tcW w:w="594" w:type="dxa"/>
            <w:shd w:val="clear" w:color="auto" w:fill="auto"/>
            <w:vAlign w:val="center"/>
          </w:tcPr>
          <w:p w:rsidR="00CE7BDD" w:rsidRPr="00CD527D" w:rsidRDefault="00CE7BDD" w:rsidP="0058764C">
            <w:pPr>
              <w:spacing w:before="120"/>
              <w:jc w:val="center"/>
              <w:rPr>
                <w:sz w:val="24"/>
                <w:szCs w:val="24"/>
              </w:rPr>
            </w:pPr>
          </w:p>
        </w:tc>
        <w:tc>
          <w:tcPr>
            <w:tcW w:w="5422" w:type="dxa"/>
            <w:shd w:val="clear" w:color="auto" w:fill="auto"/>
            <w:vAlign w:val="center"/>
          </w:tcPr>
          <w:p w:rsidR="00CE7BDD" w:rsidRPr="00CD527D" w:rsidRDefault="00CE7BDD" w:rsidP="0058764C">
            <w:pPr>
              <w:jc w:val="right"/>
            </w:pPr>
            <w:r w:rsidRPr="00CD527D">
              <w:rPr>
                <w:i/>
              </w:rPr>
              <w:t>-  бюджета района</w:t>
            </w:r>
          </w:p>
        </w:tc>
        <w:tc>
          <w:tcPr>
            <w:tcW w:w="1383" w:type="dxa"/>
            <w:shd w:val="clear" w:color="auto" w:fill="auto"/>
            <w:vAlign w:val="center"/>
          </w:tcPr>
          <w:p w:rsidR="00CE7BDD" w:rsidRPr="00CD527D" w:rsidRDefault="00CE7BDD" w:rsidP="0058764C">
            <w:pPr>
              <w:jc w:val="center"/>
              <w:rPr>
                <w:sz w:val="24"/>
                <w:szCs w:val="24"/>
              </w:rPr>
            </w:pPr>
            <w:r>
              <w:rPr>
                <w:sz w:val="24"/>
                <w:szCs w:val="24"/>
              </w:rPr>
              <w:t>106 562,8</w:t>
            </w:r>
          </w:p>
        </w:tc>
        <w:tc>
          <w:tcPr>
            <w:tcW w:w="1308" w:type="dxa"/>
            <w:shd w:val="clear" w:color="auto" w:fill="auto"/>
            <w:vAlign w:val="center"/>
          </w:tcPr>
          <w:p w:rsidR="00CE7BDD" w:rsidRPr="00CD527D" w:rsidRDefault="00CE7BDD" w:rsidP="0058764C">
            <w:pPr>
              <w:jc w:val="center"/>
              <w:rPr>
                <w:sz w:val="24"/>
                <w:szCs w:val="24"/>
              </w:rPr>
            </w:pPr>
            <w:r>
              <w:rPr>
                <w:sz w:val="24"/>
                <w:szCs w:val="24"/>
              </w:rPr>
              <w:t>106 562,8</w:t>
            </w:r>
          </w:p>
        </w:tc>
        <w:tc>
          <w:tcPr>
            <w:tcW w:w="1276" w:type="dxa"/>
            <w:shd w:val="clear" w:color="auto" w:fill="auto"/>
            <w:vAlign w:val="center"/>
          </w:tcPr>
          <w:p w:rsidR="00CE7BDD" w:rsidRPr="00CD527D" w:rsidRDefault="00CE7BDD" w:rsidP="0058764C">
            <w:pPr>
              <w:jc w:val="center"/>
              <w:rPr>
                <w:sz w:val="24"/>
                <w:szCs w:val="24"/>
              </w:rPr>
            </w:pPr>
            <w:r>
              <w:rPr>
                <w:sz w:val="24"/>
                <w:szCs w:val="24"/>
              </w:rPr>
              <w:t>106 562,8</w:t>
            </w:r>
          </w:p>
        </w:tc>
      </w:tr>
      <w:tr w:rsidR="00CE7BDD" w:rsidRPr="00CD527D" w:rsidTr="0058764C">
        <w:tc>
          <w:tcPr>
            <w:tcW w:w="594" w:type="dxa"/>
            <w:shd w:val="clear" w:color="auto" w:fill="auto"/>
            <w:vAlign w:val="center"/>
          </w:tcPr>
          <w:p w:rsidR="00CE7BDD" w:rsidRPr="00CD527D" w:rsidRDefault="00CE7BDD" w:rsidP="0058764C">
            <w:pPr>
              <w:spacing w:before="120"/>
              <w:jc w:val="center"/>
              <w:rPr>
                <w:sz w:val="24"/>
                <w:szCs w:val="24"/>
              </w:rPr>
            </w:pPr>
          </w:p>
        </w:tc>
        <w:tc>
          <w:tcPr>
            <w:tcW w:w="5422" w:type="dxa"/>
            <w:shd w:val="clear" w:color="auto" w:fill="auto"/>
            <w:vAlign w:val="center"/>
          </w:tcPr>
          <w:p w:rsidR="00CE7BDD" w:rsidRPr="00CD527D" w:rsidRDefault="00CE7BDD" w:rsidP="0058764C">
            <w:pPr>
              <w:jc w:val="right"/>
              <w:rPr>
                <w:i/>
              </w:rPr>
            </w:pPr>
            <w:r w:rsidRPr="00CD527D">
              <w:rPr>
                <w:i/>
              </w:rPr>
              <w:t>- внебюджетные источники</w:t>
            </w:r>
          </w:p>
        </w:tc>
        <w:tc>
          <w:tcPr>
            <w:tcW w:w="1383" w:type="dxa"/>
            <w:shd w:val="clear" w:color="auto" w:fill="auto"/>
            <w:vAlign w:val="center"/>
          </w:tcPr>
          <w:p w:rsidR="00CE7BDD" w:rsidRPr="00CD527D" w:rsidRDefault="00CE7BDD" w:rsidP="0058764C">
            <w:pPr>
              <w:jc w:val="center"/>
              <w:rPr>
                <w:sz w:val="24"/>
                <w:szCs w:val="24"/>
              </w:rPr>
            </w:pPr>
            <w:r>
              <w:rPr>
                <w:sz w:val="24"/>
                <w:szCs w:val="24"/>
              </w:rPr>
              <w:t>465,1</w:t>
            </w:r>
          </w:p>
        </w:tc>
        <w:tc>
          <w:tcPr>
            <w:tcW w:w="1308" w:type="dxa"/>
            <w:shd w:val="clear" w:color="auto" w:fill="auto"/>
            <w:vAlign w:val="center"/>
          </w:tcPr>
          <w:p w:rsidR="00CE7BDD" w:rsidRPr="00CD527D" w:rsidRDefault="00CE7BDD" w:rsidP="0058764C">
            <w:pPr>
              <w:jc w:val="center"/>
              <w:rPr>
                <w:sz w:val="24"/>
                <w:szCs w:val="24"/>
              </w:rPr>
            </w:pPr>
            <w:r>
              <w:rPr>
                <w:sz w:val="24"/>
                <w:szCs w:val="24"/>
              </w:rPr>
              <w:t>465,1</w:t>
            </w:r>
          </w:p>
        </w:tc>
        <w:tc>
          <w:tcPr>
            <w:tcW w:w="1276" w:type="dxa"/>
            <w:shd w:val="clear" w:color="auto" w:fill="auto"/>
            <w:vAlign w:val="center"/>
          </w:tcPr>
          <w:p w:rsidR="00CE7BDD" w:rsidRPr="00CD527D" w:rsidRDefault="00CE7BDD" w:rsidP="0058764C">
            <w:pPr>
              <w:jc w:val="center"/>
              <w:rPr>
                <w:sz w:val="24"/>
                <w:szCs w:val="24"/>
              </w:rPr>
            </w:pPr>
            <w:r>
              <w:rPr>
                <w:sz w:val="24"/>
                <w:szCs w:val="24"/>
              </w:rPr>
              <w:t>465,1</w:t>
            </w:r>
          </w:p>
        </w:tc>
      </w:tr>
      <w:tr w:rsidR="00CE7BDD" w:rsidRPr="00CD527D" w:rsidTr="0058764C">
        <w:tc>
          <w:tcPr>
            <w:tcW w:w="594" w:type="dxa"/>
            <w:shd w:val="clear" w:color="auto" w:fill="auto"/>
            <w:vAlign w:val="center"/>
          </w:tcPr>
          <w:p w:rsidR="00CE7BDD" w:rsidRPr="00CD527D" w:rsidRDefault="00CE7BDD" w:rsidP="0058764C">
            <w:pPr>
              <w:spacing w:before="120"/>
              <w:jc w:val="center"/>
              <w:rPr>
                <w:sz w:val="24"/>
                <w:szCs w:val="24"/>
              </w:rPr>
            </w:pPr>
            <w:r w:rsidRPr="00CD527D">
              <w:rPr>
                <w:sz w:val="24"/>
                <w:szCs w:val="24"/>
              </w:rPr>
              <w:t>2</w:t>
            </w:r>
          </w:p>
        </w:tc>
        <w:tc>
          <w:tcPr>
            <w:tcW w:w="5422" w:type="dxa"/>
            <w:shd w:val="clear" w:color="auto" w:fill="auto"/>
            <w:vAlign w:val="center"/>
          </w:tcPr>
          <w:p w:rsidR="00CE7BDD" w:rsidRPr="00CD527D" w:rsidRDefault="00CE7BDD" w:rsidP="0058764C">
            <w:pPr>
              <w:rPr>
                <w:sz w:val="24"/>
                <w:szCs w:val="24"/>
              </w:rPr>
            </w:pPr>
            <w:r w:rsidRPr="00CD527D">
              <w:rPr>
                <w:sz w:val="24"/>
                <w:szCs w:val="24"/>
              </w:rPr>
              <w:t xml:space="preserve">Администрация Северо-Енисейского района </w:t>
            </w:r>
          </w:p>
        </w:tc>
        <w:tc>
          <w:tcPr>
            <w:tcW w:w="1383" w:type="dxa"/>
            <w:shd w:val="clear" w:color="auto" w:fill="auto"/>
            <w:vAlign w:val="center"/>
          </w:tcPr>
          <w:p w:rsidR="00CE7BDD" w:rsidRPr="00CD527D" w:rsidRDefault="00CE7BDD" w:rsidP="0058764C">
            <w:pPr>
              <w:jc w:val="center"/>
              <w:rPr>
                <w:sz w:val="24"/>
                <w:szCs w:val="24"/>
              </w:rPr>
            </w:pPr>
            <w:r>
              <w:rPr>
                <w:sz w:val="24"/>
                <w:szCs w:val="24"/>
              </w:rPr>
              <w:t>6 783,9</w:t>
            </w:r>
          </w:p>
        </w:tc>
        <w:tc>
          <w:tcPr>
            <w:tcW w:w="1308" w:type="dxa"/>
            <w:shd w:val="clear" w:color="auto" w:fill="auto"/>
            <w:vAlign w:val="center"/>
          </w:tcPr>
          <w:p w:rsidR="00CE7BDD" w:rsidRPr="00CD527D" w:rsidRDefault="00CE7BDD" w:rsidP="0058764C">
            <w:pPr>
              <w:jc w:val="center"/>
              <w:rPr>
                <w:sz w:val="24"/>
                <w:szCs w:val="24"/>
              </w:rPr>
            </w:pPr>
            <w:r>
              <w:rPr>
                <w:sz w:val="24"/>
                <w:szCs w:val="24"/>
              </w:rPr>
              <w:t>144 698,8</w:t>
            </w:r>
          </w:p>
        </w:tc>
        <w:tc>
          <w:tcPr>
            <w:tcW w:w="1276" w:type="dxa"/>
            <w:shd w:val="clear" w:color="auto" w:fill="auto"/>
            <w:vAlign w:val="center"/>
          </w:tcPr>
          <w:p w:rsidR="00CE7BDD" w:rsidRPr="00CD527D" w:rsidRDefault="00CE7BDD" w:rsidP="0058764C">
            <w:pPr>
              <w:jc w:val="center"/>
              <w:rPr>
                <w:sz w:val="24"/>
                <w:szCs w:val="24"/>
              </w:rPr>
            </w:pPr>
            <w:r>
              <w:rPr>
                <w:sz w:val="24"/>
                <w:szCs w:val="24"/>
              </w:rPr>
              <w:t>0,0</w:t>
            </w:r>
          </w:p>
        </w:tc>
      </w:tr>
      <w:tr w:rsidR="00CE7BDD" w:rsidRPr="00CD527D" w:rsidTr="0058764C">
        <w:trPr>
          <w:trHeight w:val="325"/>
        </w:trPr>
        <w:tc>
          <w:tcPr>
            <w:tcW w:w="594" w:type="dxa"/>
            <w:shd w:val="clear" w:color="auto" w:fill="auto"/>
            <w:vAlign w:val="center"/>
          </w:tcPr>
          <w:p w:rsidR="00CE7BDD" w:rsidRPr="00CD527D" w:rsidRDefault="00CE7BDD" w:rsidP="0058764C">
            <w:pPr>
              <w:spacing w:before="120"/>
              <w:jc w:val="center"/>
              <w:rPr>
                <w:sz w:val="24"/>
                <w:szCs w:val="24"/>
              </w:rPr>
            </w:pPr>
          </w:p>
        </w:tc>
        <w:tc>
          <w:tcPr>
            <w:tcW w:w="5422" w:type="dxa"/>
            <w:shd w:val="clear" w:color="auto" w:fill="auto"/>
            <w:vAlign w:val="center"/>
          </w:tcPr>
          <w:p w:rsidR="00CE7BDD" w:rsidRPr="00CD527D" w:rsidRDefault="00CE7BDD" w:rsidP="0058764C">
            <w:pPr>
              <w:jc w:val="right"/>
              <w:rPr>
                <w:sz w:val="24"/>
                <w:szCs w:val="24"/>
              </w:rPr>
            </w:pPr>
            <w:r w:rsidRPr="00CD527D">
              <w:rPr>
                <w:i/>
              </w:rPr>
              <w:t>в том числе за счет средств:</w:t>
            </w:r>
          </w:p>
        </w:tc>
        <w:tc>
          <w:tcPr>
            <w:tcW w:w="1383" w:type="dxa"/>
            <w:shd w:val="clear" w:color="auto" w:fill="auto"/>
            <w:vAlign w:val="center"/>
          </w:tcPr>
          <w:p w:rsidR="00CE7BDD" w:rsidRPr="00CD527D" w:rsidRDefault="00CE7BDD" w:rsidP="0058764C">
            <w:pPr>
              <w:jc w:val="center"/>
              <w:rPr>
                <w:sz w:val="24"/>
                <w:szCs w:val="24"/>
              </w:rPr>
            </w:pPr>
          </w:p>
        </w:tc>
        <w:tc>
          <w:tcPr>
            <w:tcW w:w="1308" w:type="dxa"/>
            <w:shd w:val="clear" w:color="auto" w:fill="auto"/>
            <w:vAlign w:val="center"/>
          </w:tcPr>
          <w:p w:rsidR="00CE7BDD" w:rsidRPr="00CD527D" w:rsidRDefault="00CE7BDD" w:rsidP="0058764C">
            <w:pPr>
              <w:jc w:val="center"/>
              <w:rPr>
                <w:sz w:val="24"/>
                <w:szCs w:val="24"/>
              </w:rPr>
            </w:pPr>
          </w:p>
        </w:tc>
        <w:tc>
          <w:tcPr>
            <w:tcW w:w="1276" w:type="dxa"/>
            <w:shd w:val="clear" w:color="auto" w:fill="auto"/>
            <w:vAlign w:val="center"/>
          </w:tcPr>
          <w:p w:rsidR="00CE7BDD" w:rsidRPr="00CD527D" w:rsidRDefault="00CE7BDD" w:rsidP="0058764C">
            <w:pPr>
              <w:jc w:val="center"/>
              <w:rPr>
                <w:sz w:val="24"/>
                <w:szCs w:val="24"/>
              </w:rPr>
            </w:pPr>
          </w:p>
        </w:tc>
      </w:tr>
      <w:tr w:rsidR="00CE7BDD" w:rsidRPr="00CD527D" w:rsidTr="0058764C">
        <w:tc>
          <w:tcPr>
            <w:tcW w:w="594" w:type="dxa"/>
            <w:shd w:val="clear" w:color="auto" w:fill="auto"/>
            <w:vAlign w:val="center"/>
          </w:tcPr>
          <w:p w:rsidR="00CE7BDD" w:rsidRPr="00CD527D" w:rsidRDefault="00CE7BDD" w:rsidP="0058764C">
            <w:pPr>
              <w:spacing w:before="120"/>
              <w:jc w:val="center"/>
              <w:rPr>
                <w:sz w:val="24"/>
                <w:szCs w:val="24"/>
              </w:rPr>
            </w:pPr>
          </w:p>
        </w:tc>
        <w:tc>
          <w:tcPr>
            <w:tcW w:w="5422" w:type="dxa"/>
            <w:shd w:val="clear" w:color="auto" w:fill="auto"/>
            <w:vAlign w:val="center"/>
          </w:tcPr>
          <w:p w:rsidR="00CE7BDD" w:rsidRPr="00CD527D" w:rsidRDefault="00CE7BDD" w:rsidP="0058764C">
            <w:pPr>
              <w:jc w:val="right"/>
              <w:rPr>
                <w:sz w:val="24"/>
                <w:szCs w:val="24"/>
              </w:rPr>
            </w:pPr>
            <w:r w:rsidRPr="00CD527D">
              <w:rPr>
                <w:i/>
              </w:rPr>
              <w:t>-  бюджета района</w:t>
            </w:r>
          </w:p>
        </w:tc>
        <w:tc>
          <w:tcPr>
            <w:tcW w:w="1383" w:type="dxa"/>
            <w:shd w:val="clear" w:color="auto" w:fill="auto"/>
            <w:vAlign w:val="center"/>
          </w:tcPr>
          <w:p w:rsidR="00CE7BDD" w:rsidRPr="00CD527D" w:rsidRDefault="00CE7BDD" w:rsidP="0058764C">
            <w:pPr>
              <w:jc w:val="center"/>
              <w:rPr>
                <w:sz w:val="24"/>
                <w:szCs w:val="24"/>
              </w:rPr>
            </w:pPr>
            <w:r>
              <w:rPr>
                <w:sz w:val="24"/>
                <w:szCs w:val="24"/>
              </w:rPr>
              <w:t>6 783,9</w:t>
            </w:r>
          </w:p>
        </w:tc>
        <w:tc>
          <w:tcPr>
            <w:tcW w:w="1308" w:type="dxa"/>
            <w:shd w:val="clear" w:color="auto" w:fill="auto"/>
            <w:vAlign w:val="center"/>
          </w:tcPr>
          <w:p w:rsidR="00CE7BDD" w:rsidRPr="00CD527D" w:rsidRDefault="00CE7BDD" w:rsidP="0058764C">
            <w:pPr>
              <w:jc w:val="center"/>
              <w:rPr>
                <w:sz w:val="24"/>
                <w:szCs w:val="24"/>
              </w:rPr>
            </w:pPr>
            <w:r>
              <w:rPr>
                <w:sz w:val="24"/>
                <w:szCs w:val="24"/>
              </w:rPr>
              <w:t>144 698,8</w:t>
            </w:r>
          </w:p>
        </w:tc>
        <w:tc>
          <w:tcPr>
            <w:tcW w:w="1276" w:type="dxa"/>
            <w:shd w:val="clear" w:color="auto" w:fill="auto"/>
            <w:vAlign w:val="center"/>
          </w:tcPr>
          <w:p w:rsidR="00CE7BDD" w:rsidRPr="00CD527D" w:rsidRDefault="00CE7BDD" w:rsidP="0058764C">
            <w:pPr>
              <w:jc w:val="center"/>
              <w:rPr>
                <w:sz w:val="24"/>
                <w:szCs w:val="24"/>
              </w:rPr>
            </w:pPr>
            <w:r>
              <w:rPr>
                <w:sz w:val="24"/>
                <w:szCs w:val="24"/>
              </w:rPr>
              <w:t>0,0</w:t>
            </w:r>
          </w:p>
        </w:tc>
      </w:tr>
      <w:tr w:rsidR="00CE7BDD" w:rsidRPr="00CD527D" w:rsidTr="0058764C">
        <w:tc>
          <w:tcPr>
            <w:tcW w:w="594" w:type="dxa"/>
            <w:shd w:val="clear" w:color="auto" w:fill="auto"/>
            <w:vAlign w:val="center"/>
          </w:tcPr>
          <w:p w:rsidR="00CE7BDD" w:rsidRPr="00CD527D" w:rsidRDefault="00CE7BDD" w:rsidP="0058764C">
            <w:pPr>
              <w:spacing w:before="120"/>
              <w:jc w:val="center"/>
              <w:rPr>
                <w:sz w:val="24"/>
                <w:szCs w:val="24"/>
              </w:rPr>
            </w:pPr>
          </w:p>
        </w:tc>
        <w:tc>
          <w:tcPr>
            <w:tcW w:w="5422" w:type="dxa"/>
            <w:shd w:val="clear" w:color="auto" w:fill="auto"/>
            <w:vAlign w:val="center"/>
          </w:tcPr>
          <w:p w:rsidR="00CE7BDD" w:rsidRPr="00CD527D" w:rsidRDefault="00CE7BDD" w:rsidP="0058764C">
            <w:pPr>
              <w:rPr>
                <w:sz w:val="24"/>
                <w:szCs w:val="24"/>
              </w:rPr>
            </w:pPr>
            <w:r w:rsidRPr="00CD527D">
              <w:rPr>
                <w:sz w:val="24"/>
                <w:szCs w:val="24"/>
              </w:rPr>
              <w:t>Всего</w:t>
            </w:r>
          </w:p>
        </w:tc>
        <w:tc>
          <w:tcPr>
            <w:tcW w:w="1383" w:type="dxa"/>
            <w:shd w:val="clear" w:color="auto" w:fill="auto"/>
            <w:vAlign w:val="center"/>
          </w:tcPr>
          <w:p w:rsidR="00CE7BDD" w:rsidRPr="00CD527D" w:rsidRDefault="00CE7BDD" w:rsidP="0058764C">
            <w:pPr>
              <w:jc w:val="center"/>
              <w:rPr>
                <w:sz w:val="24"/>
                <w:szCs w:val="24"/>
              </w:rPr>
            </w:pPr>
            <w:r>
              <w:rPr>
                <w:sz w:val="24"/>
                <w:szCs w:val="24"/>
              </w:rPr>
              <w:t>113 811,8</w:t>
            </w:r>
          </w:p>
        </w:tc>
        <w:tc>
          <w:tcPr>
            <w:tcW w:w="1308" w:type="dxa"/>
            <w:shd w:val="clear" w:color="auto" w:fill="auto"/>
            <w:vAlign w:val="center"/>
          </w:tcPr>
          <w:p w:rsidR="00CE7BDD" w:rsidRPr="00CD527D" w:rsidRDefault="00CE7BDD" w:rsidP="0058764C">
            <w:pPr>
              <w:jc w:val="center"/>
              <w:rPr>
                <w:sz w:val="24"/>
                <w:szCs w:val="24"/>
              </w:rPr>
            </w:pPr>
            <w:r>
              <w:rPr>
                <w:sz w:val="24"/>
                <w:szCs w:val="24"/>
              </w:rPr>
              <w:t>251 726,7</w:t>
            </w:r>
          </w:p>
        </w:tc>
        <w:tc>
          <w:tcPr>
            <w:tcW w:w="1276" w:type="dxa"/>
            <w:shd w:val="clear" w:color="auto" w:fill="auto"/>
            <w:vAlign w:val="center"/>
          </w:tcPr>
          <w:p w:rsidR="00CE7BDD" w:rsidRPr="00CD527D" w:rsidRDefault="00CE7BDD" w:rsidP="0058764C">
            <w:pPr>
              <w:jc w:val="center"/>
              <w:rPr>
                <w:sz w:val="24"/>
                <w:szCs w:val="24"/>
              </w:rPr>
            </w:pPr>
            <w:r>
              <w:rPr>
                <w:sz w:val="24"/>
                <w:szCs w:val="24"/>
              </w:rPr>
              <w:t>106 562,8</w:t>
            </w:r>
          </w:p>
        </w:tc>
      </w:tr>
    </w:tbl>
    <w:p w:rsidR="00CE7BDD" w:rsidRPr="00CD527D" w:rsidRDefault="00CE7BDD" w:rsidP="00CE7BDD">
      <w:pPr>
        <w:spacing w:before="120"/>
        <w:ind w:firstLine="709"/>
        <w:jc w:val="both"/>
        <w:rPr>
          <w:sz w:val="28"/>
          <w:szCs w:val="28"/>
        </w:rPr>
      </w:pPr>
      <w:r w:rsidRPr="00CD527D">
        <w:rPr>
          <w:sz w:val="28"/>
          <w:szCs w:val="28"/>
        </w:rPr>
        <w:t xml:space="preserve">Целью подпрограммы является </w:t>
      </w:r>
      <w:r w:rsidRPr="00CD527D">
        <w:rPr>
          <w:sz w:val="28"/>
        </w:rPr>
        <w:t>обеспечение доступа населения Северо-Енисейского района к культурным благам и участию в культурной жизни</w:t>
      </w:r>
      <w:r w:rsidRPr="00CD527D">
        <w:rPr>
          <w:sz w:val="28"/>
          <w:szCs w:val="28"/>
        </w:rPr>
        <w:t xml:space="preserve">. Для </w:t>
      </w:r>
      <w:r w:rsidRPr="00CD527D">
        <w:rPr>
          <w:sz w:val="28"/>
          <w:szCs w:val="28"/>
        </w:rPr>
        <w:lastRenderedPageBreak/>
        <w:t xml:space="preserve">достижения поставленной в подпрограмме цели необходимо решение следующих задач: </w:t>
      </w:r>
    </w:p>
    <w:p w:rsidR="00CE7BDD" w:rsidRPr="00CD527D" w:rsidRDefault="00CE7BDD" w:rsidP="00CE7BDD">
      <w:pPr>
        <w:spacing w:before="120"/>
        <w:ind w:firstLine="720"/>
        <w:jc w:val="both"/>
        <w:rPr>
          <w:sz w:val="28"/>
        </w:rPr>
      </w:pPr>
      <w:r w:rsidRPr="00CD527D">
        <w:rPr>
          <w:sz w:val="28"/>
        </w:rPr>
        <w:t>- организация деятельности клубных формирований;</w:t>
      </w:r>
    </w:p>
    <w:p w:rsidR="00CE7BDD" w:rsidRPr="00CD527D" w:rsidRDefault="00CE7BDD" w:rsidP="00CE7BDD">
      <w:pPr>
        <w:spacing w:before="120"/>
        <w:ind w:firstLine="720"/>
        <w:jc w:val="both"/>
        <w:rPr>
          <w:sz w:val="28"/>
        </w:rPr>
      </w:pPr>
      <w:r w:rsidRPr="00CD527D">
        <w:rPr>
          <w:sz w:val="28"/>
        </w:rPr>
        <w:t>- сохранение и развитие традиционной народной культуры;</w:t>
      </w:r>
    </w:p>
    <w:p w:rsidR="00CE7BDD" w:rsidRPr="00CD527D" w:rsidRDefault="00CE7BDD" w:rsidP="00CE7BDD">
      <w:pPr>
        <w:spacing w:before="120"/>
        <w:ind w:firstLine="720"/>
        <w:jc w:val="both"/>
        <w:rPr>
          <w:sz w:val="28"/>
        </w:rPr>
      </w:pPr>
      <w:r w:rsidRPr="00CD527D">
        <w:rPr>
          <w:sz w:val="28"/>
        </w:rPr>
        <w:t>- предоставление услуг дополнительного образования детей в области культуры.</w:t>
      </w:r>
    </w:p>
    <w:p w:rsidR="00CE7BDD" w:rsidRPr="00CD527D" w:rsidRDefault="00CE7BDD" w:rsidP="00CE7BDD">
      <w:pPr>
        <w:ind w:firstLine="720"/>
        <w:jc w:val="both"/>
        <w:rPr>
          <w:sz w:val="28"/>
          <w:szCs w:val="28"/>
        </w:rPr>
      </w:pPr>
    </w:p>
    <w:p w:rsidR="00CE7BDD" w:rsidRPr="00CD527D" w:rsidRDefault="00CE7BDD" w:rsidP="00CE7BDD">
      <w:pPr>
        <w:ind w:firstLine="720"/>
        <w:jc w:val="both"/>
        <w:rPr>
          <w:sz w:val="28"/>
          <w:szCs w:val="28"/>
        </w:rPr>
      </w:pPr>
      <w:r w:rsidRPr="00CD527D">
        <w:rPr>
          <w:sz w:val="28"/>
          <w:szCs w:val="28"/>
        </w:rPr>
        <w:t>Реализация данной подпрограммы приведет к достижению следующих показателей результативности:</w:t>
      </w:r>
    </w:p>
    <w:p w:rsidR="00CE7BDD" w:rsidRPr="00CD527D" w:rsidRDefault="00CE7BDD" w:rsidP="00CE7BDD">
      <w:pPr>
        <w:ind w:firstLine="720"/>
        <w:jc w:val="right"/>
        <w:rPr>
          <w:sz w:val="28"/>
        </w:rPr>
      </w:pPr>
      <w:r w:rsidRPr="00CD527D">
        <w:rPr>
          <w:sz w:val="28"/>
        </w:rPr>
        <w:t xml:space="preserve">Таблица </w:t>
      </w:r>
      <w:r>
        <w:rPr>
          <w:sz w:val="28"/>
        </w:rPr>
        <w:t>40</w:t>
      </w:r>
    </w:p>
    <w:tbl>
      <w:tblPr>
        <w:tblW w:w="987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2"/>
        <w:gridCol w:w="1701"/>
        <w:gridCol w:w="1134"/>
        <w:gridCol w:w="1134"/>
        <w:gridCol w:w="1266"/>
      </w:tblGrid>
      <w:tr w:rsidR="00CE7BDD" w:rsidRPr="00CD527D" w:rsidTr="0058764C">
        <w:tc>
          <w:tcPr>
            <w:tcW w:w="4642" w:type="dxa"/>
            <w:shd w:val="clear" w:color="auto" w:fill="auto"/>
            <w:vAlign w:val="center"/>
          </w:tcPr>
          <w:p w:rsidR="00CE7BDD" w:rsidRPr="00CD527D" w:rsidRDefault="00CE7BDD" w:rsidP="0058764C">
            <w:pPr>
              <w:spacing w:before="120"/>
              <w:jc w:val="center"/>
              <w:rPr>
                <w:sz w:val="24"/>
                <w:szCs w:val="24"/>
              </w:rPr>
            </w:pPr>
            <w:r w:rsidRPr="00CD527D">
              <w:rPr>
                <w:sz w:val="24"/>
                <w:szCs w:val="24"/>
              </w:rPr>
              <w:t>Показатели</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Единица измерения</w:t>
            </w:r>
          </w:p>
        </w:tc>
        <w:tc>
          <w:tcPr>
            <w:tcW w:w="1134"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4</w:t>
            </w:r>
            <w:r w:rsidRPr="00CD527D">
              <w:rPr>
                <w:sz w:val="24"/>
                <w:szCs w:val="24"/>
              </w:rPr>
              <w:t xml:space="preserve"> год</w:t>
            </w:r>
          </w:p>
        </w:tc>
        <w:tc>
          <w:tcPr>
            <w:tcW w:w="1134"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r w:rsidRPr="00CD527D">
              <w:rPr>
                <w:sz w:val="24"/>
                <w:szCs w:val="24"/>
              </w:rPr>
              <w:t xml:space="preserve"> год</w:t>
            </w:r>
          </w:p>
        </w:tc>
        <w:tc>
          <w:tcPr>
            <w:tcW w:w="1266"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r w:rsidRPr="00CD527D">
              <w:rPr>
                <w:sz w:val="24"/>
                <w:szCs w:val="24"/>
              </w:rPr>
              <w:t xml:space="preserve"> год</w:t>
            </w:r>
          </w:p>
        </w:tc>
      </w:tr>
      <w:tr w:rsidR="00CE7BDD" w:rsidRPr="00CD527D" w:rsidTr="0058764C">
        <w:tc>
          <w:tcPr>
            <w:tcW w:w="4642" w:type="dxa"/>
            <w:shd w:val="clear" w:color="auto" w:fill="auto"/>
            <w:vAlign w:val="center"/>
          </w:tcPr>
          <w:p w:rsidR="00CE7BDD" w:rsidRPr="00CD527D" w:rsidRDefault="00CE7BDD" w:rsidP="0058764C">
            <w:pPr>
              <w:jc w:val="both"/>
              <w:rPr>
                <w:sz w:val="24"/>
                <w:szCs w:val="24"/>
              </w:rPr>
            </w:pPr>
            <w:r w:rsidRPr="00CD527D">
              <w:rPr>
                <w:sz w:val="24"/>
                <w:szCs w:val="24"/>
              </w:rPr>
              <w:t>Количество новых постановок народного театра «Самородок»</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4</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4</w:t>
            </w:r>
          </w:p>
        </w:tc>
        <w:tc>
          <w:tcPr>
            <w:tcW w:w="1266" w:type="dxa"/>
            <w:shd w:val="clear" w:color="auto" w:fill="auto"/>
            <w:vAlign w:val="center"/>
          </w:tcPr>
          <w:p w:rsidR="00CE7BDD" w:rsidRPr="00CD527D" w:rsidRDefault="00CE7BDD" w:rsidP="0058764C">
            <w:pPr>
              <w:spacing w:before="120"/>
              <w:jc w:val="center"/>
              <w:rPr>
                <w:sz w:val="24"/>
                <w:szCs w:val="24"/>
              </w:rPr>
            </w:pPr>
            <w:r w:rsidRPr="00CD527D">
              <w:rPr>
                <w:sz w:val="24"/>
                <w:szCs w:val="24"/>
              </w:rPr>
              <w:t>4</w:t>
            </w:r>
          </w:p>
        </w:tc>
      </w:tr>
      <w:tr w:rsidR="00CE7BDD" w:rsidRPr="00CD527D" w:rsidTr="0058764C">
        <w:tc>
          <w:tcPr>
            <w:tcW w:w="4642" w:type="dxa"/>
            <w:shd w:val="clear" w:color="auto" w:fill="auto"/>
            <w:vAlign w:val="center"/>
          </w:tcPr>
          <w:p w:rsidR="00CE7BDD" w:rsidRPr="00CD527D" w:rsidRDefault="00CE7BDD" w:rsidP="0058764C">
            <w:pPr>
              <w:jc w:val="both"/>
              <w:rPr>
                <w:sz w:val="24"/>
                <w:szCs w:val="24"/>
              </w:rPr>
            </w:pPr>
            <w:r w:rsidRPr="00CD527D">
              <w:rPr>
                <w:sz w:val="24"/>
                <w:szCs w:val="24"/>
              </w:rPr>
              <w:t>Количество клубных формирований культурно-досугового типа</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134" w:type="dxa"/>
            <w:shd w:val="clear" w:color="auto" w:fill="auto"/>
            <w:vAlign w:val="center"/>
          </w:tcPr>
          <w:p w:rsidR="00CE7BDD" w:rsidRPr="00CD527D" w:rsidRDefault="00CE7BDD" w:rsidP="0058764C">
            <w:pPr>
              <w:spacing w:before="120"/>
              <w:jc w:val="center"/>
              <w:rPr>
                <w:sz w:val="24"/>
                <w:szCs w:val="24"/>
              </w:rPr>
            </w:pPr>
            <w:r>
              <w:rPr>
                <w:sz w:val="24"/>
                <w:szCs w:val="24"/>
              </w:rPr>
              <w:t>61</w:t>
            </w:r>
          </w:p>
        </w:tc>
        <w:tc>
          <w:tcPr>
            <w:tcW w:w="1134" w:type="dxa"/>
            <w:shd w:val="clear" w:color="auto" w:fill="auto"/>
            <w:vAlign w:val="center"/>
          </w:tcPr>
          <w:p w:rsidR="00CE7BDD" w:rsidRPr="00CD527D" w:rsidRDefault="00CE7BDD" w:rsidP="0058764C">
            <w:pPr>
              <w:spacing w:before="120"/>
              <w:jc w:val="center"/>
              <w:rPr>
                <w:sz w:val="24"/>
                <w:szCs w:val="24"/>
              </w:rPr>
            </w:pPr>
            <w:r>
              <w:rPr>
                <w:sz w:val="24"/>
                <w:szCs w:val="24"/>
              </w:rPr>
              <w:t>6</w:t>
            </w:r>
            <w:r w:rsidRPr="00CD527D">
              <w:rPr>
                <w:sz w:val="24"/>
                <w:szCs w:val="24"/>
              </w:rPr>
              <w:t>1</w:t>
            </w:r>
          </w:p>
        </w:tc>
        <w:tc>
          <w:tcPr>
            <w:tcW w:w="1266" w:type="dxa"/>
            <w:shd w:val="clear" w:color="auto" w:fill="auto"/>
            <w:vAlign w:val="center"/>
          </w:tcPr>
          <w:p w:rsidR="00CE7BDD" w:rsidRPr="00CD527D" w:rsidRDefault="00CE7BDD" w:rsidP="0058764C">
            <w:pPr>
              <w:spacing w:before="120"/>
              <w:jc w:val="center"/>
              <w:rPr>
                <w:sz w:val="24"/>
                <w:szCs w:val="24"/>
              </w:rPr>
            </w:pPr>
            <w:r>
              <w:rPr>
                <w:sz w:val="24"/>
                <w:szCs w:val="24"/>
              </w:rPr>
              <w:t>6</w:t>
            </w:r>
            <w:r w:rsidRPr="00CD527D">
              <w:rPr>
                <w:sz w:val="24"/>
                <w:szCs w:val="24"/>
              </w:rPr>
              <w:t>1</w:t>
            </w:r>
          </w:p>
        </w:tc>
      </w:tr>
      <w:tr w:rsidR="00CE7BDD" w:rsidRPr="00CD527D" w:rsidTr="0058764C">
        <w:tc>
          <w:tcPr>
            <w:tcW w:w="4642" w:type="dxa"/>
            <w:shd w:val="clear" w:color="auto" w:fill="auto"/>
            <w:vAlign w:val="center"/>
          </w:tcPr>
          <w:p w:rsidR="00CE7BDD" w:rsidRPr="00CD527D" w:rsidRDefault="00CE7BDD" w:rsidP="0058764C">
            <w:pPr>
              <w:jc w:val="both"/>
              <w:rPr>
                <w:sz w:val="24"/>
                <w:szCs w:val="24"/>
              </w:rPr>
            </w:pPr>
            <w:r w:rsidRPr="00CD527D">
              <w:rPr>
                <w:sz w:val="24"/>
                <w:szCs w:val="24"/>
              </w:rPr>
              <w:t>Количество посетителей</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1 3</w:t>
            </w:r>
            <w:r>
              <w:rPr>
                <w:sz w:val="24"/>
                <w:szCs w:val="24"/>
              </w:rPr>
              <w:t>75</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1 3</w:t>
            </w:r>
            <w:r>
              <w:rPr>
                <w:sz w:val="24"/>
                <w:szCs w:val="24"/>
              </w:rPr>
              <w:t>80</w:t>
            </w:r>
          </w:p>
        </w:tc>
        <w:tc>
          <w:tcPr>
            <w:tcW w:w="1266" w:type="dxa"/>
            <w:shd w:val="clear" w:color="auto" w:fill="auto"/>
            <w:vAlign w:val="center"/>
          </w:tcPr>
          <w:p w:rsidR="00CE7BDD" w:rsidRPr="00CD527D" w:rsidRDefault="00CE7BDD" w:rsidP="0058764C">
            <w:pPr>
              <w:spacing w:before="120"/>
              <w:jc w:val="center"/>
              <w:rPr>
                <w:sz w:val="24"/>
                <w:szCs w:val="24"/>
              </w:rPr>
            </w:pPr>
            <w:r w:rsidRPr="00CD527D">
              <w:rPr>
                <w:sz w:val="24"/>
                <w:szCs w:val="24"/>
              </w:rPr>
              <w:t>1 3</w:t>
            </w:r>
            <w:r>
              <w:rPr>
                <w:sz w:val="24"/>
                <w:szCs w:val="24"/>
              </w:rPr>
              <w:t>85</w:t>
            </w:r>
          </w:p>
        </w:tc>
      </w:tr>
      <w:tr w:rsidR="00CE7BDD" w:rsidRPr="00CD527D" w:rsidTr="0058764C">
        <w:tc>
          <w:tcPr>
            <w:tcW w:w="4642" w:type="dxa"/>
            <w:shd w:val="clear" w:color="auto" w:fill="auto"/>
            <w:vAlign w:val="center"/>
          </w:tcPr>
          <w:p w:rsidR="00CE7BDD" w:rsidRPr="00CD527D" w:rsidRDefault="00CE7BDD" w:rsidP="0058764C">
            <w:pPr>
              <w:jc w:val="both"/>
              <w:rPr>
                <w:sz w:val="24"/>
                <w:szCs w:val="24"/>
              </w:rPr>
            </w:pPr>
            <w:r w:rsidRPr="00CD527D">
              <w:rPr>
                <w:sz w:val="24"/>
                <w:szCs w:val="24"/>
              </w:rPr>
              <w:t xml:space="preserve">Численность участников в клубных формированиях культурно-досугового типа </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чел.</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96</w:t>
            </w:r>
            <w:r>
              <w:rPr>
                <w:sz w:val="24"/>
                <w:szCs w:val="24"/>
              </w:rPr>
              <w:t>5</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965</w:t>
            </w:r>
          </w:p>
        </w:tc>
        <w:tc>
          <w:tcPr>
            <w:tcW w:w="1266" w:type="dxa"/>
            <w:shd w:val="clear" w:color="auto" w:fill="auto"/>
            <w:vAlign w:val="center"/>
          </w:tcPr>
          <w:p w:rsidR="00CE7BDD" w:rsidRPr="00CD527D" w:rsidRDefault="00CE7BDD" w:rsidP="0058764C">
            <w:pPr>
              <w:spacing w:before="120"/>
              <w:jc w:val="center"/>
              <w:rPr>
                <w:sz w:val="24"/>
                <w:szCs w:val="24"/>
              </w:rPr>
            </w:pPr>
            <w:r w:rsidRPr="00CD527D">
              <w:rPr>
                <w:sz w:val="24"/>
                <w:szCs w:val="24"/>
              </w:rPr>
              <w:t>965</w:t>
            </w:r>
          </w:p>
        </w:tc>
      </w:tr>
      <w:tr w:rsidR="00CE7BDD" w:rsidRPr="00CD527D" w:rsidTr="0058764C">
        <w:tc>
          <w:tcPr>
            <w:tcW w:w="4642" w:type="dxa"/>
            <w:shd w:val="clear" w:color="auto" w:fill="auto"/>
            <w:vAlign w:val="center"/>
          </w:tcPr>
          <w:p w:rsidR="00CE7BDD" w:rsidRPr="00CD527D" w:rsidRDefault="00CE7BDD" w:rsidP="0058764C">
            <w:pPr>
              <w:jc w:val="both"/>
              <w:rPr>
                <w:sz w:val="24"/>
                <w:szCs w:val="24"/>
              </w:rPr>
            </w:pPr>
            <w:r w:rsidRPr="00CD527D">
              <w:rPr>
                <w:rFonts w:eastAsia="Calibri"/>
                <w:color w:val="000000"/>
                <w:sz w:val="22"/>
                <w:szCs w:val="22"/>
              </w:rPr>
              <w:t>Количество посетителей культурно-досуговых мероприятий</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чел.</w:t>
            </w:r>
          </w:p>
        </w:tc>
        <w:tc>
          <w:tcPr>
            <w:tcW w:w="1134" w:type="dxa"/>
            <w:shd w:val="clear" w:color="auto" w:fill="auto"/>
            <w:vAlign w:val="center"/>
          </w:tcPr>
          <w:p w:rsidR="00CE7BDD" w:rsidRPr="00CD527D" w:rsidRDefault="00CE7BDD" w:rsidP="0058764C">
            <w:pPr>
              <w:spacing w:before="120"/>
              <w:jc w:val="center"/>
              <w:rPr>
                <w:sz w:val="24"/>
                <w:szCs w:val="24"/>
              </w:rPr>
            </w:pPr>
            <w:r>
              <w:rPr>
                <w:sz w:val="24"/>
                <w:szCs w:val="24"/>
              </w:rPr>
              <w:t>86 132</w:t>
            </w:r>
          </w:p>
        </w:tc>
        <w:tc>
          <w:tcPr>
            <w:tcW w:w="1134" w:type="dxa"/>
            <w:shd w:val="clear" w:color="auto" w:fill="auto"/>
            <w:vAlign w:val="center"/>
          </w:tcPr>
          <w:p w:rsidR="00CE7BDD" w:rsidRPr="00CD527D" w:rsidRDefault="00CE7BDD" w:rsidP="0058764C">
            <w:pPr>
              <w:spacing w:before="120"/>
              <w:jc w:val="center"/>
              <w:rPr>
                <w:sz w:val="24"/>
                <w:szCs w:val="24"/>
              </w:rPr>
            </w:pPr>
            <w:r>
              <w:rPr>
                <w:sz w:val="24"/>
                <w:szCs w:val="24"/>
              </w:rPr>
              <w:t>88 716</w:t>
            </w:r>
          </w:p>
        </w:tc>
        <w:tc>
          <w:tcPr>
            <w:tcW w:w="1266" w:type="dxa"/>
            <w:shd w:val="clear" w:color="auto" w:fill="auto"/>
            <w:vAlign w:val="center"/>
          </w:tcPr>
          <w:p w:rsidR="00CE7BDD" w:rsidRPr="00CD527D" w:rsidRDefault="00CE7BDD" w:rsidP="0058764C">
            <w:pPr>
              <w:spacing w:before="120"/>
              <w:jc w:val="center"/>
              <w:rPr>
                <w:sz w:val="24"/>
                <w:szCs w:val="24"/>
              </w:rPr>
            </w:pPr>
            <w:r>
              <w:rPr>
                <w:sz w:val="24"/>
                <w:szCs w:val="24"/>
              </w:rPr>
              <w:t>91 370</w:t>
            </w:r>
          </w:p>
        </w:tc>
      </w:tr>
      <w:tr w:rsidR="00CE7BDD" w:rsidRPr="00CD527D" w:rsidTr="0058764C">
        <w:trPr>
          <w:trHeight w:val="490"/>
        </w:trPr>
        <w:tc>
          <w:tcPr>
            <w:tcW w:w="4642" w:type="dxa"/>
            <w:shd w:val="clear" w:color="auto" w:fill="auto"/>
            <w:vAlign w:val="center"/>
          </w:tcPr>
          <w:p w:rsidR="00CE7BDD" w:rsidRPr="00CD527D" w:rsidRDefault="00CE7BDD" w:rsidP="0058764C">
            <w:pPr>
              <w:rPr>
                <w:rFonts w:eastAsia="Calibri"/>
                <w:color w:val="000000"/>
                <w:sz w:val="22"/>
                <w:szCs w:val="22"/>
              </w:rPr>
            </w:pPr>
            <w:r w:rsidRPr="00CD527D">
              <w:rPr>
                <w:rFonts w:eastAsia="Calibri"/>
                <w:color w:val="000000"/>
                <w:sz w:val="22"/>
                <w:szCs w:val="22"/>
              </w:rPr>
              <w:t>Количество концертов, концертных программ, выставок и иных зрелищных мероприятий</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780</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780</w:t>
            </w:r>
          </w:p>
        </w:tc>
        <w:tc>
          <w:tcPr>
            <w:tcW w:w="1266" w:type="dxa"/>
            <w:shd w:val="clear" w:color="auto" w:fill="auto"/>
            <w:vAlign w:val="center"/>
          </w:tcPr>
          <w:p w:rsidR="00CE7BDD" w:rsidRPr="00CD527D" w:rsidRDefault="00CE7BDD" w:rsidP="0058764C">
            <w:pPr>
              <w:spacing w:before="120"/>
              <w:jc w:val="center"/>
              <w:rPr>
                <w:sz w:val="24"/>
                <w:szCs w:val="24"/>
              </w:rPr>
            </w:pPr>
            <w:r w:rsidRPr="00CD527D">
              <w:rPr>
                <w:sz w:val="24"/>
                <w:szCs w:val="24"/>
              </w:rPr>
              <w:t>780</w:t>
            </w:r>
          </w:p>
        </w:tc>
      </w:tr>
      <w:tr w:rsidR="00CE7BDD" w:rsidRPr="00CD527D" w:rsidTr="0058764C">
        <w:tc>
          <w:tcPr>
            <w:tcW w:w="4642" w:type="dxa"/>
            <w:shd w:val="clear" w:color="auto" w:fill="auto"/>
            <w:vAlign w:val="center"/>
          </w:tcPr>
          <w:p w:rsidR="00CE7BDD" w:rsidRPr="00CD527D" w:rsidRDefault="00CE7BDD" w:rsidP="0058764C">
            <w:pPr>
              <w:jc w:val="both"/>
              <w:rPr>
                <w:sz w:val="24"/>
                <w:szCs w:val="24"/>
              </w:rPr>
            </w:pPr>
            <w:r w:rsidRPr="00CD527D">
              <w:rPr>
                <w:sz w:val="24"/>
                <w:szCs w:val="24"/>
              </w:rPr>
              <w:t>Количество сеансов</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ед.</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90</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90</w:t>
            </w:r>
          </w:p>
        </w:tc>
        <w:tc>
          <w:tcPr>
            <w:tcW w:w="1266" w:type="dxa"/>
            <w:shd w:val="clear" w:color="auto" w:fill="auto"/>
            <w:vAlign w:val="center"/>
          </w:tcPr>
          <w:p w:rsidR="00CE7BDD" w:rsidRPr="00CD527D" w:rsidRDefault="00CE7BDD" w:rsidP="0058764C">
            <w:pPr>
              <w:spacing w:before="120"/>
              <w:jc w:val="center"/>
              <w:rPr>
                <w:sz w:val="24"/>
                <w:szCs w:val="24"/>
              </w:rPr>
            </w:pPr>
            <w:r w:rsidRPr="00CD527D">
              <w:rPr>
                <w:sz w:val="24"/>
                <w:szCs w:val="24"/>
              </w:rPr>
              <w:t>90</w:t>
            </w:r>
          </w:p>
        </w:tc>
      </w:tr>
      <w:tr w:rsidR="00CE7BDD" w:rsidRPr="00CD527D" w:rsidTr="0058764C">
        <w:tc>
          <w:tcPr>
            <w:tcW w:w="4642" w:type="dxa"/>
            <w:shd w:val="clear" w:color="auto" w:fill="auto"/>
            <w:vAlign w:val="center"/>
          </w:tcPr>
          <w:p w:rsidR="00CE7BDD" w:rsidRPr="00CD527D" w:rsidRDefault="00CE7BDD" w:rsidP="0058764C">
            <w:pPr>
              <w:jc w:val="both"/>
              <w:rPr>
                <w:sz w:val="24"/>
                <w:szCs w:val="24"/>
              </w:rPr>
            </w:pPr>
            <w:r w:rsidRPr="00CD527D">
              <w:rPr>
                <w:rFonts w:eastAsia="Calibri"/>
                <w:color w:val="000000"/>
                <w:sz w:val="22"/>
                <w:szCs w:val="22"/>
              </w:rPr>
              <w:t>Количество посетителей</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чел.</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2 9</w:t>
            </w:r>
            <w:r>
              <w:rPr>
                <w:sz w:val="24"/>
                <w:szCs w:val="24"/>
              </w:rPr>
              <w:t>70</w:t>
            </w:r>
          </w:p>
        </w:tc>
        <w:tc>
          <w:tcPr>
            <w:tcW w:w="1134" w:type="dxa"/>
            <w:shd w:val="clear" w:color="auto" w:fill="auto"/>
            <w:vAlign w:val="center"/>
          </w:tcPr>
          <w:p w:rsidR="00CE7BDD" w:rsidRPr="00CD527D" w:rsidRDefault="00CE7BDD" w:rsidP="0058764C">
            <w:pPr>
              <w:spacing w:before="120"/>
              <w:jc w:val="center"/>
              <w:rPr>
                <w:sz w:val="24"/>
                <w:szCs w:val="24"/>
              </w:rPr>
            </w:pPr>
            <w:r>
              <w:rPr>
                <w:sz w:val="24"/>
                <w:szCs w:val="24"/>
              </w:rPr>
              <w:t>3 000</w:t>
            </w:r>
          </w:p>
        </w:tc>
        <w:tc>
          <w:tcPr>
            <w:tcW w:w="1266" w:type="dxa"/>
            <w:shd w:val="clear" w:color="auto" w:fill="auto"/>
            <w:vAlign w:val="center"/>
          </w:tcPr>
          <w:p w:rsidR="00CE7BDD" w:rsidRPr="00CD527D" w:rsidRDefault="00CE7BDD" w:rsidP="0058764C">
            <w:pPr>
              <w:spacing w:before="120"/>
              <w:jc w:val="center"/>
              <w:rPr>
                <w:sz w:val="24"/>
                <w:szCs w:val="24"/>
              </w:rPr>
            </w:pPr>
            <w:r>
              <w:rPr>
                <w:sz w:val="24"/>
                <w:szCs w:val="24"/>
              </w:rPr>
              <w:t>3 050</w:t>
            </w:r>
          </w:p>
        </w:tc>
      </w:tr>
      <w:tr w:rsidR="00CE7BDD" w:rsidRPr="00CD527D" w:rsidTr="0058764C">
        <w:tc>
          <w:tcPr>
            <w:tcW w:w="4642" w:type="dxa"/>
            <w:shd w:val="clear" w:color="auto" w:fill="auto"/>
            <w:vAlign w:val="center"/>
          </w:tcPr>
          <w:p w:rsidR="00CE7BDD" w:rsidRPr="00CD527D" w:rsidRDefault="00CE7BDD" w:rsidP="0058764C">
            <w:pPr>
              <w:rPr>
                <w:rFonts w:eastAsia="Calibri"/>
                <w:sz w:val="22"/>
                <w:szCs w:val="22"/>
              </w:rPr>
            </w:pPr>
            <w:r w:rsidRPr="00CD527D">
              <w:rPr>
                <w:rFonts w:eastAsia="Calibri"/>
                <w:sz w:val="22"/>
                <w:szCs w:val="22"/>
              </w:rPr>
              <w:t xml:space="preserve">Количество волонтеров, вовлеченных в программу «Волонтеры культуры» </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чел.</w:t>
            </w:r>
          </w:p>
        </w:tc>
        <w:tc>
          <w:tcPr>
            <w:tcW w:w="1134" w:type="dxa"/>
            <w:shd w:val="clear" w:color="auto" w:fill="auto"/>
            <w:vAlign w:val="center"/>
          </w:tcPr>
          <w:p w:rsidR="00CE7BDD" w:rsidRPr="00CD527D" w:rsidRDefault="00CE7BDD" w:rsidP="0058764C">
            <w:pPr>
              <w:spacing w:before="120"/>
              <w:jc w:val="center"/>
              <w:rPr>
                <w:sz w:val="24"/>
                <w:szCs w:val="24"/>
              </w:rPr>
            </w:pPr>
            <w:r>
              <w:rPr>
                <w:sz w:val="24"/>
                <w:szCs w:val="24"/>
              </w:rPr>
              <w:t>180</w:t>
            </w:r>
          </w:p>
        </w:tc>
        <w:tc>
          <w:tcPr>
            <w:tcW w:w="1134" w:type="dxa"/>
            <w:shd w:val="clear" w:color="auto" w:fill="auto"/>
            <w:vAlign w:val="center"/>
          </w:tcPr>
          <w:p w:rsidR="00CE7BDD" w:rsidRPr="00CD527D" w:rsidRDefault="00CE7BDD" w:rsidP="0058764C">
            <w:pPr>
              <w:spacing w:before="120"/>
              <w:jc w:val="center"/>
              <w:rPr>
                <w:sz w:val="24"/>
                <w:szCs w:val="24"/>
              </w:rPr>
            </w:pPr>
            <w:r>
              <w:rPr>
                <w:sz w:val="24"/>
                <w:szCs w:val="24"/>
              </w:rPr>
              <w:t>200</w:t>
            </w:r>
          </w:p>
        </w:tc>
        <w:tc>
          <w:tcPr>
            <w:tcW w:w="1266" w:type="dxa"/>
            <w:shd w:val="clear" w:color="auto" w:fill="auto"/>
            <w:vAlign w:val="center"/>
          </w:tcPr>
          <w:p w:rsidR="00CE7BDD" w:rsidRPr="00CD527D" w:rsidRDefault="00CE7BDD" w:rsidP="0058764C">
            <w:pPr>
              <w:spacing w:before="120"/>
              <w:jc w:val="center"/>
              <w:rPr>
                <w:sz w:val="24"/>
                <w:szCs w:val="24"/>
              </w:rPr>
            </w:pPr>
            <w:r>
              <w:rPr>
                <w:sz w:val="24"/>
                <w:szCs w:val="24"/>
              </w:rPr>
              <w:t>216</w:t>
            </w:r>
          </w:p>
        </w:tc>
      </w:tr>
      <w:tr w:rsidR="00CE7BDD" w:rsidRPr="00CD527D" w:rsidTr="0058764C">
        <w:tc>
          <w:tcPr>
            <w:tcW w:w="4642" w:type="dxa"/>
            <w:shd w:val="clear" w:color="auto" w:fill="auto"/>
            <w:vAlign w:val="center"/>
          </w:tcPr>
          <w:p w:rsidR="00CE7BDD" w:rsidRPr="00CD527D" w:rsidRDefault="00CE7BDD" w:rsidP="0058764C">
            <w:pPr>
              <w:rPr>
                <w:rFonts w:eastAsia="Calibri"/>
                <w:color w:val="000000"/>
                <w:sz w:val="22"/>
                <w:szCs w:val="22"/>
              </w:rPr>
            </w:pPr>
            <w:r w:rsidRPr="00CD527D">
              <w:rPr>
                <w:rFonts w:eastAsia="Calibri"/>
                <w:color w:val="000000"/>
                <w:sz w:val="22"/>
                <w:szCs w:val="22"/>
              </w:rPr>
              <w:t>Количество систематически обучающихся учащихся</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чел.</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75</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75</w:t>
            </w:r>
          </w:p>
        </w:tc>
        <w:tc>
          <w:tcPr>
            <w:tcW w:w="1266" w:type="dxa"/>
            <w:shd w:val="clear" w:color="auto" w:fill="auto"/>
            <w:vAlign w:val="center"/>
          </w:tcPr>
          <w:p w:rsidR="00CE7BDD" w:rsidRPr="00CD527D" w:rsidRDefault="00CE7BDD" w:rsidP="0058764C">
            <w:pPr>
              <w:spacing w:before="120"/>
              <w:jc w:val="center"/>
              <w:rPr>
                <w:sz w:val="24"/>
                <w:szCs w:val="24"/>
              </w:rPr>
            </w:pPr>
            <w:r w:rsidRPr="00CD527D">
              <w:rPr>
                <w:sz w:val="24"/>
                <w:szCs w:val="24"/>
              </w:rPr>
              <w:t>75</w:t>
            </w:r>
          </w:p>
        </w:tc>
      </w:tr>
      <w:tr w:rsidR="00CE7BDD" w:rsidRPr="00CD527D" w:rsidTr="0058764C">
        <w:tc>
          <w:tcPr>
            <w:tcW w:w="4642" w:type="dxa"/>
            <w:shd w:val="clear" w:color="auto" w:fill="auto"/>
            <w:vAlign w:val="center"/>
          </w:tcPr>
          <w:p w:rsidR="00CE7BDD" w:rsidRPr="00CD527D" w:rsidRDefault="00CE7BDD" w:rsidP="0058764C">
            <w:pPr>
              <w:rPr>
                <w:rFonts w:eastAsia="Calibri"/>
                <w:color w:val="000000"/>
                <w:sz w:val="22"/>
                <w:szCs w:val="22"/>
              </w:rPr>
            </w:pPr>
            <w:r w:rsidRPr="00CD527D">
              <w:rPr>
                <w:rFonts w:eastAsia="Calibri"/>
                <w:color w:val="000000"/>
                <w:sz w:val="22"/>
                <w:szCs w:val="22"/>
              </w:rPr>
              <w:t>Количество выпускников на конец учебного года</w:t>
            </w:r>
          </w:p>
        </w:tc>
        <w:tc>
          <w:tcPr>
            <w:tcW w:w="1701" w:type="dxa"/>
            <w:shd w:val="clear" w:color="auto" w:fill="auto"/>
            <w:vAlign w:val="center"/>
          </w:tcPr>
          <w:p w:rsidR="00CE7BDD" w:rsidRPr="00CD527D" w:rsidRDefault="00CE7BDD" w:rsidP="0058764C">
            <w:pPr>
              <w:spacing w:before="120"/>
              <w:jc w:val="center"/>
              <w:rPr>
                <w:sz w:val="24"/>
                <w:szCs w:val="24"/>
              </w:rPr>
            </w:pPr>
            <w:r w:rsidRPr="00CD527D">
              <w:rPr>
                <w:sz w:val="24"/>
                <w:szCs w:val="24"/>
              </w:rPr>
              <w:t>чел.</w:t>
            </w:r>
          </w:p>
        </w:tc>
        <w:tc>
          <w:tcPr>
            <w:tcW w:w="1134" w:type="dxa"/>
            <w:shd w:val="clear" w:color="auto" w:fill="auto"/>
            <w:vAlign w:val="center"/>
          </w:tcPr>
          <w:p w:rsidR="00CE7BDD" w:rsidRPr="00CD527D" w:rsidRDefault="00CE7BDD" w:rsidP="0058764C">
            <w:pPr>
              <w:spacing w:before="120"/>
              <w:jc w:val="center"/>
              <w:rPr>
                <w:sz w:val="24"/>
                <w:szCs w:val="24"/>
              </w:rPr>
            </w:pPr>
            <w:r>
              <w:rPr>
                <w:sz w:val="24"/>
                <w:szCs w:val="24"/>
              </w:rPr>
              <w:t>10</w:t>
            </w:r>
          </w:p>
        </w:tc>
        <w:tc>
          <w:tcPr>
            <w:tcW w:w="1134" w:type="dxa"/>
            <w:shd w:val="clear" w:color="auto" w:fill="auto"/>
            <w:vAlign w:val="center"/>
          </w:tcPr>
          <w:p w:rsidR="00CE7BDD" w:rsidRPr="00CD527D" w:rsidRDefault="00CE7BDD" w:rsidP="0058764C">
            <w:pPr>
              <w:spacing w:before="120"/>
              <w:jc w:val="center"/>
              <w:rPr>
                <w:sz w:val="24"/>
                <w:szCs w:val="24"/>
              </w:rPr>
            </w:pPr>
            <w:r>
              <w:rPr>
                <w:sz w:val="24"/>
                <w:szCs w:val="24"/>
              </w:rPr>
              <w:t>10</w:t>
            </w:r>
          </w:p>
        </w:tc>
        <w:tc>
          <w:tcPr>
            <w:tcW w:w="1266" w:type="dxa"/>
            <w:shd w:val="clear" w:color="auto" w:fill="auto"/>
            <w:vAlign w:val="center"/>
          </w:tcPr>
          <w:p w:rsidR="00CE7BDD" w:rsidRPr="00CD527D" w:rsidRDefault="00CE7BDD" w:rsidP="0058764C">
            <w:pPr>
              <w:spacing w:before="120"/>
              <w:jc w:val="center"/>
              <w:rPr>
                <w:sz w:val="24"/>
                <w:szCs w:val="24"/>
              </w:rPr>
            </w:pPr>
            <w:r>
              <w:rPr>
                <w:sz w:val="24"/>
                <w:szCs w:val="24"/>
              </w:rPr>
              <w:t>10</w:t>
            </w:r>
          </w:p>
        </w:tc>
      </w:tr>
    </w:tbl>
    <w:p w:rsidR="00CE7BDD" w:rsidRDefault="00CE7BDD" w:rsidP="00CE7BDD">
      <w:pPr>
        <w:ind w:firstLine="720"/>
        <w:jc w:val="both"/>
        <w:rPr>
          <w:sz w:val="28"/>
        </w:rPr>
      </w:pPr>
    </w:p>
    <w:p w:rsidR="00CE7BDD" w:rsidRDefault="00CE7BDD" w:rsidP="00CE7BDD">
      <w:pPr>
        <w:ind w:firstLine="720"/>
        <w:jc w:val="both"/>
        <w:rPr>
          <w:sz w:val="28"/>
        </w:rPr>
      </w:pPr>
      <w:r w:rsidRPr="00CD527D">
        <w:rPr>
          <w:sz w:val="28"/>
        </w:rPr>
        <w:t>Предусмотрены бюджетные ассигнования в 202</w:t>
      </w:r>
      <w:r>
        <w:rPr>
          <w:sz w:val="28"/>
        </w:rPr>
        <w:t>4</w:t>
      </w:r>
      <w:r w:rsidRPr="00CD527D">
        <w:rPr>
          <w:sz w:val="28"/>
        </w:rPr>
        <w:t xml:space="preserve"> году в сумме </w:t>
      </w:r>
      <w:r>
        <w:rPr>
          <w:sz w:val="28"/>
        </w:rPr>
        <w:t>912,3</w:t>
      </w:r>
      <w:r w:rsidRPr="00CD527D">
        <w:rPr>
          <w:sz w:val="28"/>
        </w:rPr>
        <w:t xml:space="preserve"> тыс. рублей на </w:t>
      </w:r>
      <w:r>
        <w:rPr>
          <w:sz w:val="28"/>
        </w:rPr>
        <w:t>к</w:t>
      </w:r>
      <w:r w:rsidRPr="005C062F">
        <w:rPr>
          <w:sz w:val="28"/>
        </w:rPr>
        <w:t xml:space="preserve">апитальный ремонт здания сельского Дома культуры поселка Вангаш, ул. </w:t>
      </w:r>
      <w:proofErr w:type="gramStart"/>
      <w:r w:rsidRPr="005C062F">
        <w:rPr>
          <w:sz w:val="28"/>
        </w:rPr>
        <w:t>Центральная</w:t>
      </w:r>
      <w:proofErr w:type="gramEnd"/>
      <w:r w:rsidRPr="005C062F">
        <w:rPr>
          <w:sz w:val="28"/>
        </w:rPr>
        <w:t>, 21, п. Вангаш</w:t>
      </w:r>
      <w:r>
        <w:rPr>
          <w:sz w:val="28"/>
        </w:rPr>
        <w:t>.</w:t>
      </w:r>
    </w:p>
    <w:p w:rsidR="00CE7BDD" w:rsidRDefault="00CE7BDD" w:rsidP="00CE7BDD">
      <w:pPr>
        <w:spacing w:before="120"/>
        <w:ind w:firstLine="720"/>
        <w:jc w:val="both"/>
        <w:rPr>
          <w:sz w:val="28"/>
        </w:rPr>
      </w:pPr>
      <w:r>
        <w:rPr>
          <w:sz w:val="28"/>
        </w:rPr>
        <w:t>Так же в 2024 году предусмотрен м</w:t>
      </w:r>
      <w:r w:rsidRPr="005C062F">
        <w:rPr>
          <w:sz w:val="28"/>
        </w:rPr>
        <w:t>онтаж и приобретение модульного сценического комплекса для поселка Вангаш</w:t>
      </w:r>
      <w:r>
        <w:rPr>
          <w:sz w:val="28"/>
        </w:rPr>
        <w:t xml:space="preserve"> на сумму 5 871,6 тыс. рублей.</w:t>
      </w:r>
    </w:p>
    <w:p w:rsidR="00CE7BDD" w:rsidRDefault="00CE7BDD" w:rsidP="00CE7BDD">
      <w:pPr>
        <w:spacing w:before="120"/>
        <w:ind w:firstLine="720"/>
        <w:jc w:val="both"/>
        <w:rPr>
          <w:sz w:val="28"/>
        </w:rPr>
      </w:pPr>
      <w:r>
        <w:rPr>
          <w:sz w:val="28"/>
        </w:rPr>
        <w:t>В 2025 году планируется с</w:t>
      </w:r>
      <w:r w:rsidRPr="003A7B8D">
        <w:rPr>
          <w:sz w:val="28"/>
        </w:rPr>
        <w:t>троительство здания культурно-досугового центра, ул. Школьная, 26В, п.</w:t>
      </w:r>
      <w:r w:rsidR="00C64DD1">
        <w:rPr>
          <w:sz w:val="28"/>
        </w:rPr>
        <w:t xml:space="preserve"> </w:t>
      </w:r>
      <w:r w:rsidRPr="003A7B8D">
        <w:rPr>
          <w:sz w:val="28"/>
        </w:rPr>
        <w:t>Брянка</w:t>
      </w:r>
      <w:r>
        <w:rPr>
          <w:sz w:val="28"/>
        </w:rPr>
        <w:t xml:space="preserve"> на сумму 144 698,8 тыс. рублей.</w:t>
      </w:r>
    </w:p>
    <w:p w:rsidR="00CE7BDD" w:rsidRPr="00CD527D" w:rsidRDefault="00CE7BDD" w:rsidP="00CE7BDD">
      <w:pPr>
        <w:spacing w:before="120"/>
        <w:ind w:firstLine="720"/>
        <w:jc w:val="both"/>
        <w:rPr>
          <w:sz w:val="28"/>
        </w:rPr>
      </w:pPr>
      <w:r w:rsidRPr="00CD527D">
        <w:rPr>
          <w:sz w:val="28"/>
        </w:rPr>
        <w:t xml:space="preserve">Субсидии бюджетным учреждениям на выполнение муниципального задания составят </w:t>
      </w:r>
      <w:r>
        <w:rPr>
          <w:sz w:val="28"/>
        </w:rPr>
        <w:t>303 230,5</w:t>
      </w:r>
      <w:r w:rsidRPr="00CD527D">
        <w:rPr>
          <w:sz w:val="28"/>
        </w:rPr>
        <w:t xml:space="preserve"> тыс. рублей, в том числе: 202</w:t>
      </w:r>
      <w:r>
        <w:rPr>
          <w:sz w:val="28"/>
        </w:rPr>
        <w:t>4</w:t>
      </w:r>
      <w:r w:rsidRPr="00CD527D">
        <w:rPr>
          <w:sz w:val="28"/>
        </w:rPr>
        <w:t xml:space="preserve"> год – </w:t>
      </w:r>
      <w:r>
        <w:rPr>
          <w:sz w:val="28"/>
        </w:rPr>
        <w:t xml:space="preserve">101 076,8 </w:t>
      </w:r>
      <w:r w:rsidRPr="00CD527D">
        <w:rPr>
          <w:sz w:val="28"/>
        </w:rPr>
        <w:t>тыс. рублей, 202</w:t>
      </w:r>
      <w:r>
        <w:rPr>
          <w:sz w:val="28"/>
        </w:rPr>
        <w:t>5</w:t>
      </w:r>
      <w:r w:rsidRPr="00CD527D">
        <w:rPr>
          <w:sz w:val="28"/>
        </w:rPr>
        <w:t xml:space="preserve"> год – </w:t>
      </w:r>
      <w:r>
        <w:rPr>
          <w:sz w:val="28"/>
        </w:rPr>
        <w:t>101 076,8</w:t>
      </w:r>
      <w:r w:rsidRPr="00CD527D">
        <w:rPr>
          <w:sz w:val="28"/>
        </w:rPr>
        <w:t> тыс. рублей, 202</w:t>
      </w:r>
      <w:r>
        <w:rPr>
          <w:sz w:val="28"/>
        </w:rPr>
        <w:t>6</w:t>
      </w:r>
      <w:r w:rsidRPr="00CD527D">
        <w:rPr>
          <w:sz w:val="28"/>
        </w:rPr>
        <w:t xml:space="preserve"> год – </w:t>
      </w:r>
      <w:r>
        <w:rPr>
          <w:sz w:val="28"/>
        </w:rPr>
        <w:t>101 076,8</w:t>
      </w:r>
      <w:r w:rsidRPr="00CD527D">
        <w:rPr>
          <w:sz w:val="28"/>
        </w:rPr>
        <w:t> тыс. рублей.</w:t>
      </w:r>
    </w:p>
    <w:p w:rsidR="00CE7BDD" w:rsidRPr="00CD527D" w:rsidRDefault="00CE7BDD" w:rsidP="00CE7BDD">
      <w:pPr>
        <w:ind w:firstLine="720"/>
        <w:jc w:val="right"/>
        <w:rPr>
          <w:sz w:val="28"/>
        </w:rPr>
      </w:pPr>
    </w:p>
    <w:p w:rsidR="00CE7BDD" w:rsidRPr="00CD527D" w:rsidRDefault="00CE7BDD" w:rsidP="00CE7BDD">
      <w:pPr>
        <w:ind w:firstLine="720"/>
        <w:jc w:val="both"/>
        <w:rPr>
          <w:sz w:val="28"/>
        </w:rPr>
      </w:pPr>
      <w:r w:rsidRPr="00CD527D">
        <w:rPr>
          <w:sz w:val="28"/>
        </w:rPr>
        <w:lastRenderedPageBreak/>
        <w:t>Информация по субсидиям на финансовое обеспечение выполнения муниципального задания</w:t>
      </w:r>
    </w:p>
    <w:p w:rsidR="00CE7BDD" w:rsidRPr="00CD527D" w:rsidRDefault="00CE7BDD" w:rsidP="00CE7BDD">
      <w:pPr>
        <w:ind w:firstLine="720"/>
        <w:jc w:val="right"/>
        <w:rPr>
          <w:sz w:val="28"/>
        </w:rPr>
      </w:pPr>
      <w:r w:rsidRPr="00CD527D">
        <w:rPr>
          <w:sz w:val="28"/>
        </w:rPr>
        <w:t xml:space="preserve">Таблица </w:t>
      </w:r>
      <w:r>
        <w:rPr>
          <w:sz w:val="28"/>
        </w:rPr>
        <w:t>41</w:t>
      </w:r>
    </w:p>
    <w:p w:rsidR="00CE7BDD" w:rsidRPr="00CD527D" w:rsidRDefault="00CE7BDD" w:rsidP="00CE7BDD">
      <w:pPr>
        <w:ind w:firstLine="720"/>
        <w:jc w:val="right"/>
        <w:rPr>
          <w:sz w:val="28"/>
        </w:rPr>
      </w:pPr>
      <w:r w:rsidRPr="00CD527D">
        <w:rPr>
          <w:sz w:val="28"/>
        </w:rPr>
        <w:t>(тыс. рублей)</w:t>
      </w:r>
    </w:p>
    <w:tbl>
      <w:tblPr>
        <w:tblW w:w="5035" w:type="pct"/>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656"/>
        <w:gridCol w:w="845"/>
        <w:gridCol w:w="1428"/>
        <w:gridCol w:w="852"/>
        <w:gridCol w:w="852"/>
        <w:gridCol w:w="902"/>
        <w:gridCol w:w="989"/>
        <w:gridCol w:w="991"/>
        <w:gridCol w:w="993"/>
      </w:tblGrid>
      <w:tr w:rsidR="00CE7BDD" w:rsidRPr="00CD527D" w:rsidTr="0058764C">
        <w:trPr>
          <w:trHeight w:val="444"/>
        </w:trPr>
        <w:tc>
          <w:tcPr>
            <w:tcW w:w="278" w:type="pct"/>
            <w:vMerge w:val="restart"/>
            <w:shd w:val="clear" w:color="auto" w:fill="auto"/>
            <w:vAlign w:val="center"/>
          </w:tcPr>
          <w:p w:rsidR="00CE7BDD" w:rsidRPr="00CD527D" w:rsidRDefault="00CE7BDD" w:rsidP="0058764C">
            <w:pPr>
              <w:spacing w:before="120"/>
              <w:jc w:val="center"/>
            </w:pPr>
            <w:r w:rsidRPr="00CD527D">
              <w:t>№</w:t>
            </w:r>
          </w:p>
          <w:p w:rsidR="00CE7BDD" w:rsidRPr="00CD527D" w:rsidRDefault="00CE7BDD" w:rsidP="0058764C">
            <w:pPr>
              <w:spacing w:before="120"/>
              <w:jc w:val="center"/>
            </w:pPr>
            <w:proofErr w:type="gramStart"/>
            <w:r w:rsidRPr="00CD527D">
              <w:t>п</w:t>
            </w:r>
            <w:proofErr w:type="gramEnd"/>
            <w:r w:rsidRPr="00CD527D">
              <w:t>/п</w:t>
            </w:r>
          </w:p>
        </w:tc>
        <w:tc>
          <w:tcPr>
            <w:tcW w:w="823" w:type="pct"/>
            <w:vMerge w:val="restart"/>
            <w:shd w:val="clear" w:color="auto" w:fill="auto"/>
            <w:vAlign w:val="center"/>
          </w:tcPr>
          <w:p w:rsidR="00CE7BDD" w:rsidRPr="00CD527D" w:rsidRDefault="00CE7BDD" w:rsidP="0058764C">
            <w:pPr>
              <w:spacing w:before="120"/>
              <w:jc w:val="center"/>
            </w:pPr>
            <w:r w:rsidRPr="00CD527D">
              <w:t>Наименование муниципальной услуги (работы)</w:t>
            </w:r>
          </w:p>
        </w:tc>
        <w:tc>
          <w:tcPr>
            <w:tcW w:w="420" w:type="pct"/>
            <w:vMerge w:val="restart"/>
            <w:shd w:val="clear" w:color="auto" w:fill="auto"/>
            <w:vAlign w:val="center"/>
          </w:tcPr>
          <w:p w:rsidR="00CE7BDD" w:rsidRPr="00CD527D" w:rsidRDefault="00CE7BDD" w:rsidP="0058764C">
            <w:pPr>
              <w:spacing w:before="120"/>
              <w:jc w:val="center"/>
            </w:pPr>
            <w:r w:rsidRPr="00CD527D">
              <w:t>Количество учреждений предоставляющих услуги</w:t>
            </w:r>
          </w:p>
        </w:tc>
        <w:tc>
          <w:tcPr>
            <w:tcW w:w="709" w:type="pct"/>
            <w:vMerge w:val="restart"/>
            <w:shd w:val="clear" w:color="auto" w:fill="auto"/>
            <w:vAlign w:val="center"/>
          </w:tcPr>
          <w:p w:rsidR="00CE7BDD" w:rsidRPr="00CD527D" w:rsidRDefault="00CE7BDD" w:rsidP="0058764C">
            <w:pPr>
              <w:spacing w:before="120"/>
              <w:jc w:val="center"/>
            </w:pPr>
            <w:r w:rsidRPr="00CD527D">
              <w:t xml:space="preserve">Наименование показателя, единица измерения </w:t>
            </w:r>
          </w:p>
        </w:tc>
        <w:tc>
          <w:tcPr>
            <w:tcW w:w="1294" w:type="pct"/>
            <w:gridSpan w:val="3"/>
            <w:shd w:val="clear" w:color="auto" w:fill="auto"/>
            <w:vAlign w:val="center"/>
          </w:tcPr>
          <w:p w:rsidR="00CE7BDD" w:rsidRPr="00CD527D" w:rsidRDefault="00CE7BDD" w:rsidP="0058764C">
            <w:pPr>
              <w:spacing w:before="120"/>
              <w:jc w:val="center"/>
            </w:pPr>
            <w:r w:rsidRPr="00CD527D">
              <w:t>Показатели объема (количество потребителей)</w:t>
            </w:r>
          </w:p>
        </w:tc>
        <w:tc>
          <w:tcPr>
            <w:tcW w:w="1476" w:type="pct"/>
            <w:gridSpan w:val="3"/>
            <w:shd w:val="clear" w:color="auto" w:fill="auto"/>
            <w:vAlign w:val="center"/>
          </w:tcPr>
          <w:p w:rsidR="00CE7BDD" w:rsidRPr="00CD527D" w:rsidRDefault="00CE7BDD" w:rsidP="0058764C">
            <w:pPr>
              <w:spacing w:before="120"/>
              <w:jc w:val="center"/>
            </w:pPr>
            <w:r w:rsidRPr="00CD527D">
              <w:t>Предусмотрено средств</w:t>
            </w:r>
            <w:r w:rsidRPr="00CD527D">
              <w:br/>
              <w:t xml:space="preserve"> </w:t>
            </w:r>
          </w:p>
        </w:tc>
      </w:tr>
      <w:tr w:rsidR="00CE7BDD" w:rsidRPr="00CD527D" w:rsidTr="0058764C">
        <w:trPr>
          <w:trHeight w:val="301"/>
          <w:tblHeader/>
        </w:trPr>
        <w:tc>
          <w:tcPr>
            <w:tcW w:w="278" w:type="pct"/>
            <w:vMerge/>
            <w:shd w:val="clear" w:color="auto" w:fill="auto"/>
            <w:vAlign w:val="center"/>
          </w:tcPr>
          <w:p w:rsidR="00CE7BDD" w:rsidRPr="00CD527D" w:rsidRDefault="00CE7BDD" w:rsidP="0058764C">
            <w:pPr>
              <w:spacing w:before="120"/>
              <w:jc w:val="center"/>
            </w:pPr>
          </w:p>
        </w:tc>
        <w:tc>
          <w:tcPr>
            <w:tcW w:w="823" w:type="pct"/>
            <w:vMerge/>
            <w:shd w:val="clear" w:color="auto" w:fill="auto"/>
            <w:vAlign w:val="center"/>
          </w:tcPr>
          <w:p w:rsidR="00CE7BDD" w:rsidRPr="00CD527D" w:rsidRDefault="00CE7BDD" w:rsidP="0058764C">
            <w:pPr>
              <w:spacing w:before="120"/>
              <w:jc w:val="center"/>
            </w:pPr>
          </w:p>
        </w:tc>
        <w:tc>
          <w:tcPr>
            <w:tcW w:w="420" w:type="pct"/>
            <w:vMerge/>
            <w:shd w:val="clear" w:color="auto" w:fill="auto"/>
            <w:vAlign w:val="center"/>
          </w:tcPr>
          <w:p w:rsidR="00CE7BDD" w:rsidRPr="00CD527D" w:rsidRDefault="00CE7BDD" w:rsidP="0058764C">
            <w:pPr>
              <w:spacing w:before="120"/>
              <w:jc w:val="center"/>
            </w:pPr>
          </w:p>
        </w:tc>
        <w:tc>
          <w:tcPr>
            <w:tcW w:w="709" w:type="pct"/>
            <w:vMerge/>
            <w:shd w:val="clear" w:color="auto" w:fill="auto"/>
            <w:vAlign w:val="center"/>
          </w:tcPr>
          <w:p w:rsidR="00CE7BDD" w:rsidRPr="00CD527D" w:rsidRDefault="00CE7BDD" w:rsidP="0058764C">
            <w:pPr>
              <w:spacing w:before="120"/>
              <w:jc w:val="center"/>
            </w:pPr>
          </w:p>
        </w:tc>
        <w:tc>
          <w:tcPr>
            <w:tcW w:w="1294" w:type="pct"/>
            <w:gridSpan w:val="3"/>
            <w:shd w:val="clear" w:color="auto" w:fill="auto"/>
            <w:vAlign w:val="center"/>
          </w:tcPr>
          <w:p w:rsidR="00CE7BDD" w:rsidRPr="00CD527D" w:rsidRDefault="00CE7BDD" w:rsidP="0058764C">
            <w:pPr>
              <w:spacing w:before="120"/>
              <w:jc w:val="center"/>
            </w:pPr>
            <w:r w:rsidRPr="00CD527D">
              <w:t>годы</w:t>
            </w:r>
          </w:p>
        </w:tc>
        <w:tc>
          <w:tcPr>
            <w:tcW w:w="1476" w:type="pct"/>
            <w:gridSpan w:val="3"/>
            <w:shd w:val="clear" w:color="auto" w:fill="auto"/>
            <w:vAlign w:val="center"/>
          </w:tcPr>
          <w:p w:rsidR="00CE7BDD" w:rsidRPr="00CD527D" w:rsidRDefault="00CE7BDD" w:rsidP="0058764C">
            <w:pPr>
              <w:spacing w:before="120"/>
              <w:jc w:val="center"/>
            </w:pPr>
            <w:r w:rsidRPr="00CD527D">
              <w:t>годы</w:t>
            </w:r>
          </w:p>
        </w:tc>
      </w:tr>
      <w:tr w:rsidR="00CE7BDD" w:rsidRPr="00CD527D" w:rsidTr="0058764C">
        <w:trPr>
          <w:trHeight w:val="945"/>
          <w:tblHeader/>
        </w:trPr>
        <w:tc>
          <w:tcPr>
            <w:tcW w:w="278" w:type="pct"/>
            <w:vMerge/>
            <w:shd w:val="clear" w:color="auto" w:fill="auto"/>
            <w:vAlign w:val="center"/>
          </w:tcPr>
          <w:p w:rsidR="00CE7BDD" w:rsidRPr="00CD527D" w:rsidRDefault="00CE7BDD" w:rsidP="0058764C">
            <w:pPr>
              <w:spacing w:before="120"/>
              <w:jc w:val="center"/>
            </w:pPr>
          </w:p>
        </w:tc>
        <w:tc>
          <w:tcPr>
            <w:tcW w:w="823" w:type="pct"/>
            <w:vMerge/>
            <w:shd w:val="clear" w:color="auto" w:fill="auto"/>
            <w:vAlign w:val="center"/>
          </w:tcPr>
          <w:p w:rsidR="00CE7BDD" w:rsidRPr="00CD527D" w:rsidRDefault="00CE7BDD" w:rsidP="0058764C">
            <w:pPr>
              <w:spacing w:before="120"/>
              <w:jc w:val="center"/>
            </w:pPr>
          </w:p>
        </w:tc>
        <w:tc>
          <w:tcPr>
            <w:tcW w:w="420" w:type="pct"/>
            <w:vMerge/>
            <w:shd w:val="clear" w:color="auto" w:fill="auto"/>
            <w:vAlign w:val="center"/>
          </w:tcPr>
          <w:p w:rsidR="00CE7BDD" w:rsidRPr="00CD527D" w:rsidRDefault="00CE7BDD" w:rsidP="0058764C">
            <w:pPr>
              <w:spacing w:before="120"/>
              <w:jc w:val="center"/>
            </w:pPr>
          </w:p>
        </w:tc>
        <w:tc>
          <w:tcPr>
            <w:tcW w:w="709" w:type="pct"/>
            <w:vMerge/>
            <w:shd w:val="clear" w:color="auto" w:fill="auto"/>
            <w:vAlign w:val="center"/>
          </w:tcPr>
          <w:p w:rsidR="00CE7BDD" w:rsidRPr="00CD527D" w:rsidRDefault="00CE7BDD" w:rsidP="0058764C">
            <w:pPr>
              <w:spacing w:before="120"/>
              <w:jc w:val="center"/>
            </w:pPr>
          </w:p>
        </w:tc>
        <w:tc>
          <w:tcPr>
            <w:tcW w:w="423" w:type="pct"/>
            <w:shd w:val="clear" w:color="auto" w:fill="auto"/>
            <w:vAlign w:val="center"/>
          </w:tcPr>
          <w:p w:rsidR="00CE7BDD" w:rsidRPr="00CD527D" w:rsidRDefault="00CE7BDD" w:rsidP="0058764C">
            <w:pPr>
              <w:spacing w:before="120"/>
              <w:jc w:val="center"/>
            </w:pPr>
            <w:r w:rsidRPr="00CD527D">
              <w:t>202</w:t>
            </w:r>
            <w:r>
              <w:t>4</w:t>
            </w:r>
            <w:r w:rsidRPr="00CD527D">
              <w:t xml:space="preserve"> </w:t>
            </w:r>
          </w:p>
        </w:tc>
        <w:tc>
          <w:tcPr>
            <w:tcW w:w="423" w:type="pct"/>
            <w:shd w:val="clear" w:color="auto" w:fill="auto"/>
            <w:vAlign w:val="center"/>
          </w:tcPr>
          <w:p w:rsidR="00CE7BDD" w:rsidRPr="00CD527D" w:rsidRDefault="00CE7BDD" w:rsidP="0058764C">
            <w:pPr>
              <w:spacing w:before="120"/>
              <w:jc w:val="center"/>
            </w:pPr>
            <w:r w:rsidRPr="00CD527D">
              <w:t>202</w:t>
            </w:r>
            <w:r>
              <w:t>5</w:t>
            </w:r>
            <w:r w:rsidRPr="00CD527D">
              <w:t xml:space="preserve"> </w:t>
            </w:r>
          </w:p>
        </w:tc>
        <w:tc>
          <w:tcPr>
            <w:tcW w:w="448" w:type="pct"/>
            <w:shd w:val="clear" w:color="auto" w:fill="auto"/>
            <w:vAlign w:val="center"/>
          </w:tcPr>
          <w:p w:rsidR="00CE7BDD" w:rsidRPr="00CD527D" w:rsidRDefault="00CE7BDD" w:rsidP="0058764C">
            <w:pPr>
              <w:spacing w:before="120"/>
              <w:jc w:val="center"/>
            </w:pPr>
            <w:r w:rsidRPr="00CD527D">
              <w:t>202</w:t>
            </w:r>
            <w:r>
              <w:t>6</w:t>
            </w:r>
          </w:p>
        </w:tc>
        <w:tc>
          <w:tcPr>
            <w:tcW w:w="491" w:type="pct"/>
            <w:shd w:val="clear" w:color="auto" w:fill="auto"/>
            <w:vAlign w:val="center"/>
          </w:tcPr>
          <w:p w:rsidR="00CE7BDD" w:rsidRPr="00CD527D" w:rsidRDefault="00CE7BDD" w:rsidP="0058764C">
            <w:pPr>
              <w:spacing w:before="120"/>
              <w:jc w:val="center"/>
            </w:pPr>
            <w:r w:rsidRPr="00CD527D">
              <w:t>202</w:t>
            </w:r>
            <w:r>
              <w:t>4</w:t>
            </w:r>
            <w:r w:rsidRPr="00CD527D">
              <w:t xml:space="preserve"> </w:t>
            </w:r>
          </w:p>
        </w:tc>
        <w:tc>
          <w:tcPr>
            <w:tcW w:w="492" w:type="pct"/>
            <w:shd w:val="clear" w:color="auto" w:fill="auto"/>
            <w:vAlign w:val="center"/>
          </w:tcPr>
          <w:p w:rsidR="00CE7BDD" w:rsidRPr="00CD527D" w:rsidRDefault="00CE7BDD" w:rsidP="0058764C">
            <w:pPr>
              <w:spacing w:before="120"/>
              <w:jc w:val="center"/>
            </w:pPr>
            <w:r w:rsidRPr="00CD527D">
              <w:t>202</w:t>
            </w:r>
            <w:r>
              <w:t>5</w:t>
            </w:r>
            <w:r w:rsidRPr="00CD527D">
              <w:t xml:space="preserve"> </w:t>
            </w:r>
          </w:p>
        </w:tc>
        <w:tc>
          <w:tcPr>
            <w:tcW w:w="492" w:type="pct"/>
            <w:shd w:val="clear" w:color="auto" w:fill="auto"/>
            <w:vAlign w:val="center"/>
          </w:tcPr>
          <w:p w:rsidR="00CE7BDD" w:rsidRPr="00CD527D" w:rsidRDefault="00CE7BDD" w:rsidP="0058764C">
            <w:pPr>
              <w:spacing w:before="120"/>
              <w:jc w:val="center"/>
            </w:pPr>
            <w:r w:rsidRPr="00CD527D">
              <w:t>202</w:t>
            </w:r>
            <w:r>
              <w:t>6</w:t>
            </w:r>
            <w:r w:rsidRPr="00CD527D">
              <w:t xml:space="preserve"> </w:t>
            </w:r>
          </w:p>
        </w:tc>
      </w:tr>
      <w:tr w:rsidR="00CE7BDD" w:rsidRPr="00CD527D" w:rsidTr="0058764C">
        <w:trPr>
          <w:trHeight w:val="945"/>
          <w:tblHeader/>
        </w:trPr>
        <w:tc>
          <w:tcPr>
            <w:tcW w:w="278" w:type="pct"/>
            <w:vMerge w:val="restart"/>
            <w:shd w:val="clear" w:color="auto" w:fill="auto"/>
            <w:vAlign w:val="center"/>
          </w:tcPr>
          <w:p w:rsidR="00CE7BDD" w:rsidRPr="00CD527D" w:rsidRDefault="00CE7BDD" w:rsidP="0058764C">
            <w:pPr>
              <w:spacing w:before="120"/>
              <w:jc w:val="center"/>
            </w:pPr>
            <w:r w:rsidRPr="00CD527D">
              <w:t>1</w:t>
            </w:r>
          </w:p>
        </w:tc>
        <w:tc>
          <w:tcPr>
            <w:tcW w:w="823" w:type="pct"/>
            <w:vMerge w:val="restart"/>
            <w:shd w:val="clear" w:color="auto" w:fill="auto"/>
            <w:vAlign w:val="center"/>
          </w:tcPr>
          <w:p w:rsidR="00CE7BDD" w:rsidRPr="00CD527D" w:rsidRDefault="00CE7BDD" w:rsidP="0058764C">
            <w:pPr>
              <w:spacing w:before="120"/>
              <w:jc w:val="center"/>
            </w:pPr>
            <w:r w:rsidRPr="00CD527D">
              <w:t>Организация и проведение мероприятий</w:t>
            </w:r>
          </w:p>
        </w:tc>
        <w:tc>
          <w:tcPr>
            <w:tcW w:w="420" w:type="pct"/>
            <w:vMerge w:val="restart"/>
            <w:shd w:val="clear" w:color="auto" w:fill="auto"/>
            <w:vAlign w:val="center"/>
          </w:tcPr>
          <w:p w:rsidR="00CE7BDD" w:rsidRPr="00CD527D" w:rsidRDefault="00CE7BDD" w:rsidP="0058764C">
            <w:pPr>
              <w:spacing w:before="120"/>
              <w:jc w:val="center"/>
              <w:rPr>
                <w:highlight w:val="yellow"/>
              </w:rPr>
            </w:pPr>
            <w:r w:rsidRPr="00CD527D">
              <w:t>1</w:t>
            </w:r>
          </w:p>
        </w:tc>
        <w:tc>
          <w:tcPr>
            <w:tcW w:w="709" w:type="pct"/>
            <w:shd w:val="clear" w:color="auto" w:fill="auto"/>
            <w:vAlign w:val="center"/>
          </w:tcPr>
          <w:p w:rsidR="00CE7BDD" w:rsidRPr="00CD527D" w:rsidRDefault="00CE7BDD" w:rsidP="0058764C">
            <w:pPr>
              <w:spacing w:before="120"/>
              <w:jc w:val="center"/>
            </w:pPr>
            <w:r w:rsidRPr="00CD527D">
              <w:t>Количество мероприятий (ед.)</w:t>
            </w:r>
          </w:p>
        </w:tc>
        <w:tc>
          <w:tcPr>
            <w:tcW w:w="423" w:type="pct"/>
            <w:shd w:val="clear" w:color="auto" w:fill="auto"/>
            <w:vAlign w:val="center"/>
          </w:tcPr>
          <w:p w:rsidR="00CE7BDD" w:rsidRPr="00CD527D" w:rsidRDefault="00CE7BDD" w:rsidP="0058764C">
            <w:pPr>
              <w:spacing w:before="120"/>
              <w:jc w:val="center"/>
            </w:pPr>
            <w:r w:rsidRPr="00CD527D">
              <w:t>780</w:t>
            </w:r>
          </w:p>
        </w:tc>
        <w:tc>
          <w:tcPr>
            <w:tcW w:w="423" w:type="pct"/>
            <w:shd w:val="clear" w:color="auto" w:fill="auto"/>
            <w:vAlign w:val="center"/>
          </w:tcPr>
          <w:p w:rsidR="00CE7BDD" w:rsidRPr="00CD527D" w:rsidRDefault="00CE7BDD" w:rsidP="0058764C">
            <w:pPr>
              <w:spacing w:before="120"/>
              <w:jc w:val="center"/>
            </w:pPr>
            <w:r w:rsidRPr="00CD527D">
              <w:t>780</w:t>
            </w:r>
          </w:p>
        </w:tc>
        <w:tc>
          <w:tcPr>
            <w:tcW w:w="448" w:type="pct"/>
            <w:shd w:val="clear" w:color="auto" w:fill="auto"/>
            <w:vAlign w:val="center"/>
          </w:tcPr>
          <w:p w:rsidR="00CE7BDD" w:rsidRPr="00CD527D" w:rsidRDefault="00CE7BDD" w:rsidP="0058764C">
            <w:pPr>
              <w:spacing w:before="120"/>
              <w:jc w:val="center"/>
            </w:pPr>
            <w:r w:rsidRPr="00CD527D">
              <w:t>780</w:t>
            </w:r>
          </w:p>
        </w:tc>
        <w:tc>
          <w:tcPr>
            <w:tcW w:w="491" w:type="pct"/>
            <w:vMerge w:val="restart"/>
            <w:shd w:val="clear" w:color="auto" w:fill="auto"/>
            <w:vAlign w:val="center"/>
          </w:tcPr>
          <w:p w:rsidR="00CE7BDD" w:rsidRPr="00CD527D" w:rsidRDefault="00CE7BDD" w:rsidP="0058764C">
            <w:pPr>
              <w:spacing w:before="120"/>
              <w:jc w:val="center"/>
            </w:pPr>
            <w:r>
              <w:t>66 603,0</w:t>
            </w:r>
          </w:p>
        </w:tc>
        <w:tc>
          <w:tcPr>
            <w:tcW w:w="492" w:type="pct"/>
            <w:vMerge w:val="restart"/>
            <w:shd w:val="clear" w:color="auto" w:fill="auto"/>
            <w:vAlign w:val="center"/>
          </w:tcPr>
          <w:p w:rsidR="00CE7BDD" w:rsidRPr="00CD527D" w:rsidRDefault="00CE7BDD" w:rsidP="0058764C">
            <w:pPr>
              <w:spacing w:before="120"/>
              <w:jc w:val="center"/>
            </w:pPr>
            <w:r>
              <w:t>66 603,0</w:t>
            </w:r>
          </w:p>
        </w:tc>
        <w:tc>
          <w:tcPr>
            <w:tcW w:w="492" w:type="pct"/>
            <w:vMerge w:val="restart"/>
            <w:shd w:val="clear" w:color="auto" w:fill="auto"/>
            <w:vAlign w:val="center"/>
          </w:tcPr>
          <w:p w:rsidR="00CE7BDD" w:rsidRPr="00CD527D" w:rsidRDefault="00CE7BDD" w:rsidP="0058764C">
            <w:pPr>
              <w:spacing w:before="120"/>
              <w:jc w:val="center"/>
            </w:pPr>
            <w:r>
              <w:t>66 603,0</w:t>
            </w:r>
          </w:p>
        </w:tc>
      </w:tr>
      <w:tr w:rsidR="00CE7BDD" w:rsidRPr="00CD527D" w:rsidTr="0058764C">
        <w:trPr>
          <w:trHeight w:val="945"/>
          <w:tblHeader/>
        </w:trPr>
        <w:tc>
          <w:tcPr>
            <w:tcW w:w="278" w:type="pct"/>
            <w:vMerge/>
            <w:shd w:val="clear" w:color="auto" w:fill="auto"/>
            <w:vAlign w:val="center"/>
          </w:tcPr>
          <w:p w:rsidR="00CE7BDD" w:rsidRPr="00CD527D" w:rsidRDefault="00CE7BDD" w:rsidP="0058764C">
            <w:pPr>
              <w:spacing w:before="120"/>
              <w:jc w:val="center"/>
            </w:pPr>
          </w:p>
        </w:tc>
        <w:tc>
          <w:tcPr>
            <w:tcW w:w="823" w:type="pct"/>
            <w:vMerge/>
            <w:shd w:val="clear" w:color="auto" w:fill="auto"/>
            <w:vAlign w:val="center"/>
          </w:tcPr>
          <w:p w:rsidR="00CE7BDD" w:rsidRPr="00CD527D" w:rsidRDefault="00CE7BDD" w:rsidP="0058764C">
            <w:pPr>
              <w:spacing w:before="120"/>
              <w:jc w:val="center"/>
            </w:pPr>
          </w:p>
        </w:tc>
        <w:tc>
          <w:tcPr>
            <w:tcW w:w="420" w:type="pct"/>
            <w:vMerge/>
            <w:shd w:val="clear" w:color="auto" w:fill="auto"/>
            <w:vAlign w:val="center"/>
          </w:tcPr>
          <w:p w:rsidR="00CE7BDD" w:rsidRPr="00CD527D" w:rsidRDefault="00CE7BDD" w:rsidP="0058764C">
            <w:pPr>
              <w:spacing w:before="120"/>
              <w:jc w:val="center"/>
            </w:pPr>
          </w:p>
        </w:tc>
        <w:tc>
          <w:tcPr>
            <w:tcW w:w="709" w:type="pct"/>
            <w:shd w:val="clear" w:color="auto" w:fill="auto"/>
            <w:vAlign w:val="center"/>
          </w:tcPr>
          <w:p w:rsidR="00CE7BDD" w:rsidRPr="00CD527D" w:rsidRDefault="00CE7BDD" w:rsidP="0058764C">
            <w:pPr>
              <w:spacing w:before="120"/>
              <w:jc w:val="center"/>
            </w:pPr>
            <w:r w:rsidRPr="00CD527D">
              <w:t>Количество участников мероприятий</w:t>
            </w:r>
          </w:p>
          <w:p w:rsidR="00CE7BDD" w:rsidRPr="00CD527D" w:rsidRDefault="00CE7BDD" w:rsidP="0058764C">
            <w:pPr>
              <w:spacing w:before="120"/>
              <w:jc w:val="center"/>
            </w:pPr>
            <w:r w:rsidRPr="00CD527D">
              <w:t>(чел.)</w:t>
            </w:r>
          </w:p>
        </w:tc>
        <w:tc>
          <w:tcPr>
            <w:tcW w:w="423" w:type="pct"/>
            <w:shd w:val="clear" w:color="auto" w:fill="auto"/>
            <w:vAlign w:val="center"/>
          </w:tcPr>
          <w:p w:rsidR="00CE7BDD" w:rsidRPr="00CD527D" w:rsidRDefault="00CE7BDD" w:rsidP="0058764C">
            <w:pPr>
              <w:spacing w:before="120"/>
              <w:jc w:val="center"/>
            </w:pPr>
            <w:r>
              <w:t>86 132</w:t>
            </w:r>
          </w:p>
        </w:tc>
        <w:tc>
          <w:tcPr>
            <w:tcW w:w="423" w:type="pct"/>
            <w:shd w:val="clear" w:color="auto" w:fill="auto"/>
            <w:vAlign w:val="center"/>
          </w:tcPr>
          <w:p w:rsidR="00CE7BDD" w:rsidRPr="00CD527D" w:rsidRDefault="00CE7BDD" w:rsidP="0058764C">
            <w:pPr>
              <w:spacing w:before="120"/>
              <w:jc w:val="center"/>
            </w:pPr>
            <w:r>
              <w:t>88 716</w:t>
            </w:r>
          </w:p>
        </w:tc>
        <w:tc>
          <w:tcPr>
            <w:tcW w:w="448" w:type="pct"/>
            <w:shd w:val="clear" w:color="auto" w:fill="auto"/>
            <w:vAlign w:val="center"/>
          </w:tcPr>
          <w:p w:rsidR="00CE7BDD" w:rsidRPr="00CD527D" w:rsidRDefault="00CE7BDD" w:rsidP="0058764C">
            <w:pPr>
              <w:spacing w:before="120"/>
              <w:jc w:val="center"/>
            </w:pPr>
            <w:r>
              <w:t>91 370</w:t>
            </w:r>
          </w:p>
        </w:tc>
        <w:tc>
          <w:tcPr>
            <w:tcW w:w="491" w:type="pct"/>
            <w:vMerge/>
            <w:shd w:val="clear" w:color="auto" w:fill="auto"/>
            <w:vAlign w:val="center"/>
          </w:tcPr>
          <w:p w:rsidR="00CE7BDD" w:rsidRPr="00CD527D" w:rsidRDefault="00CE7BDD" w:rsidP="0058764C">
            <w:pPr>
              <w:spacing w:before="120"/>
              <w:jc w:val="center"/>
            </w:pPr>
          </w:p>
        </w:tc>
        <w:tc>
          <w:tcPr>
            <w:tcW w:w="492" w:type="pct"/>
            <w:vMerge/>
            <w:shd w:val="clear" w:color="auto" w:fill="auto"/>
            <w:vAlign w:val="center"/>
          </w:tcPr>
          <w:p w:rsidR="00CE7BDD" w:rsidRPr="00CD527D" w:rsidRDefault="00CE7BDD" w:rsidP="0058764C">
            <w:pPr>
              <w:spacing w:before="120"/>
              <w:jc w:val="center"/>
            </w:pPr>
          </w:p>
        </w:tc>
        <w:tc>
          <w:tcPr>
            <w:tcW w:w="492" w:type="pct"/>
            <w:vMerge/>
            <w:shd w:val="clear" w:color="auto" w:fill="auto"/>
            <w:vAlign w:val="center"/>
          </w:tcPr>
          <w:p w:rsidR="00CE7BDD" w:rsidRPr="00CD527D" w:rsidRDefault="00CE7BDD" w:rsidP="0058764C">
            <w:pPr>
              <w:spacing w:before="120"/>
              <w:jc w:val="center"/>
            </w:pPr>
          </w:p>
        </w:tc>
      </w:tr>
      <w:tr w:rsidR="00CE7BDD" w:rsidRPr="00CD527D" w:rsidTr="0058764C">
        <w:trPr>
          <w:trHeight w:val="2667"/>
          <w:tblHeader/>
        </w:trPr>
        <w:tc>
          <w:tcPr>
            <w:tcW w:w="278" w:type="pct"/>
            <w:vMerge w:val="restart"/>
            <w:shd w:val="clear" w:color="auto" w:fill="auto"/>
            <w:vAlign w:val="center"/>
          </w:tcPr>
          <w:p w:rsidR="00CE7BDD" w:rsidRPr="00CD527D" w:rsidRDefault="00CE7BDD" w:rsidP="0058764C">
            <w:pPr>
              <w:spacing w:before="120"/>
              <w:jc w:val="center"/>
            </w:pPr>
            <w:r w:rsidRPr="00CD527D">
              <w:t>2</w:t>
            </w:r>
          </w:p>
        </w:tc>
        <w:tc>
          <w:tcPr>
            <w:tcW w:w="823" w:type="pct"/>
            <w:vMerge w:val="restart"/>
            <w:shd w:val="clear" w:color="auto" w:fill="auto"/>
            <w:vAlign w:val="center"/>
          </w:tcPr>
          <w:p w:rsidR="00CE7BDD" w:rsidRPr="00CD527D" w:rsidRDefault="00CE7BDD" w:rsidP="0058764C">
            <w:pPr>
              <w:spacing w:before="120"/>
              <w:jc w:val="center"/>
            </w:pPr>
            <w:r w:rsidRPr="00CD527D">
              <w:t>Организация деятельности клубных формирований и формирований самодеятельного народного творчества</w:t>
            </w:r>
          </w:p>
        </w:tc>
        <w:tc>
          <w:tcPr>
            <w:tcW w:w="420" w:type="pct"/>
            <w:vMerge w:val="restart"/>
            <w:shd w:val="clear" w:color="auto" w:fill="auto"/>
            <w:vAlign w:val="center"/>
          </w:tcPr>
          <w:p w:rsidR="00CE7BDD" w:rsidRPr="00CD527D" w:rsidRDefault="00CE7BDD" w:rsidP="0058764C">
            <w:pPr>
              <w:spacing w:before="120"/>
              <w:jc w:val="center"/>
              <w:rPr>
                <w:highlight w:val="yellow"/>
              </w:rPr>
            </w:pPr>
            <w:r w:rsidRPr="00CD527D">
              <w:t>1</w:t>
            </w:r>
          </w:p>
        </w:tc>
        <w:tc>
          <w:tcPr>
            <w:tcW w:w="709" w:type="pct"/>
            <w:shd w:val="clear" w:color="auto" w:fill="auto"/>
            <w:vAlign w:val="center"/>
          </w:tcPr>
          <w:p w:rsidR="00CE7BDD" w:rsidRPr="00CD527D" w:rsidRDefault="00CE7BDD" w:rsidP="0058764C">
            <w:pPr>
              <w:spacing w:before="120"/>
              <w:jc w:val="center"/>
            </w:pPr>
            <w:r w:rsidRPr="00CD527D">
              <w:t>Количество клубных формирований, (ед.)</w:t>
            </w:r>
          </w:p>
        </w:tc>
        <w:tc>
          <w:tcPr>
            <w:tcW w:w="423" w:type="pct"/>
            <w:shd w:val="clear" w:color="auto" w:fill="auto"/>
            <w:vAlign w:val="center"/>
          </w:tcPr>
          <w:p w:rsidR="00CE7BDD" w:rsidRPr="00CD527D" w:rsidRDefault="00CE7BDD" w:rsidP="0058764C">
            <w:pPr>
              <w:spacing w:before="120"/>
              <w:jc w:val="center"/>
            </w:pPr>
            <w:r>
              <w:t>61</w:t>
            </w:r>
          </w:p>
        </w:tc>
        <w:tc>
          <w:tcPr>
            <w:tcW w:w="423" w:type="pct"/>
            <w:shd w:val="clear" w:color="auto" w:fill="auto"/>
            <w:vAlign w:val="center"/>
          </w:tcPr>
          <w:p w:rsidR="00CE7BDD" w:rsidRPr="00CD527D" w:rsidRDefault="00CE7BDD" w:rsidP="0058764C">
            <w:pPr>
              <w:spacing w:before="120"/>
              <w:jc w:val="center"/>
            </w:pPr>
            <w:r>
              <w:t>61</w:t>
            </w:r>
          </w:p>
        </w:tc>
        <w:tc>
          <w:tcPr>
            <w:tcW w:w="448" w:type="pct"/>
            <w:shd w:val="clear" w:color="auto" w:fill="auto"/>
            <w:vAlign w:val="center"/>
          </w:tcPr>
          <w:p w:rsidR="00CE7BDD" w:rsidRPr="00CD527D" w:rsidRDefault="00CE7BDD" w:rsidP="0058764C">
            <w:pPr>
              <w:spacing w:before="120"/>
              <w:jc w:val="center"/>
            </w:pPr>
            <w:r>
              <w:t>61</w:t>
            </w:r>
          </w:p>
        </w:tc>
        <w:tc>
          <w:tcPr>
            <w:tcW w:w="491" w:type="pct"/>
            <w:vMerge w:val="restart"/>
            <w:shd w:val="clear" w:color="auto" w:fill="auto"/>
            <w:vAlign w:val="center"/>
          </w:tcPr>
          <w:p w:rsidR="00CE7BDD" w:rsidRPr="00CD527D" w:rsidRDefault="00CE7BDD" w:rsidP="0058764C">
            <w:pPr>
              <w:spacing w:before="120"/>
              <w:jc w:val="center"/>
            </w:pPr>
            <w:r>
              <w:t>20 412,7</w:t>
            </w:r>
          </w:p>
        </w:tc>
        <w:tc>
          <w:tcPr>
            <w:tcW w:w="492" w:type="pct"/>
            <w:vMerge w:val="restart"/>
            <w:shd w:val="clear" w:color="auto" w:fill="auto"/>
            <w:vAlign w:val="center"/>
          </w:tcPr>
          <w:p w:rsidR="00CE7BDD" w:rsidRPr="00CD527D" w:rsidRDefault="00CE7BDD" w:rsidP="0058764C">
            <w:pPr>
              <w:spacing w:before="120"/>
              <w:jc w:val="center"/>
            </w:pPr>
            <w:r>
              <w:t>20 412,7</w:t>
            </w:r>
          </w:p>
        </w:tc>
        <w:tc>
          <w:tcPr>
            <w:tcW w:w="492" w:type="pct"/>
            <w:vMerge w:val="restart"/>
            <w:shd w:val="clear" w:color="auto" w:fill="auto"/>
            <w:vAlign w:val="center"/>
          </w:tcPr>
          <w:p w:rsidR="00CE7BDD" w:rsidRPr="00CD527D" w:rsidRDefault="00CE7BDD" w:rsidP="0058764C">
            <w:pPr>
              <w:spacing w:before="120"/>
              <w:jc w:val="center"/>
            </w:pPr>
            <w:r>
              <w:t>20 412,7</w:t>
            </w:r>
          </w:p>
        </w:tc>
      </w:tr>
      <w:tr w:rsidR="00CE7BDD" w:rsidRPr="00CD527D" w:rsidTr="0058764C">
        <w:trPr>
          <w:trHeight w:val="945"/>
          <w:tblHeader/>
        </w:trPr>
        <w:tc>
          <w:tcPr>
            <w:tcW w:w="278" w:type="pct"/>
            <w:vMerge/>
            <w:shd w:val="clear" w:color="auto" w:fill="auto"/>
            <w:vAlign w:val="center"/>
          </w:tcPr>
          <w:p w:rsidR="00CE7BDD" w:rsidRPr="00CD527D" w:rsidRDefault="00CE7BDD" w:rsidP="0058764C">
            <w:pPr>
              <w:spacing w:before="120"/>
              <w:jc w:val="center"/>
            </w:pPr>
          </w:p>
        </w:tc>
        <w:tc>
          <w:tcPr>
            <w:tcW w:w="823" w:type="pct"/>
            <w:vMerge/>
            <w:shd w:val="clear" w:color="auto" w:fill="auto"/>
            <w:vAlign w:val="center"/>
          </w:tcPr>
          <w:p w:rsidR="00CE7BDD" w:rsidRPr="00CD527D" w:rsidRDefault="00CE7BDD" w:rsidP="0058764C">
            <w:pPr>
              <w:spacing w:before="120"/>
              <w:jc w:val="center"/>
            </w:pPr>
          </w:p>
        </w:tc>
        <w:tc>
          <w:tcPr>
            <w:tcW w:w="420" w:type="pct"/>
            <w:vMerge/>
            <w:shd w:val="clear" w:color="auto" w:fill="auto"/>
            <w:vAlign w:val="center"/>
          </w:tcPr>
          <w:p w:rsidR="00CE7BDD" w:rsidRPr="00CD527D" w:rsidRDefault="00CE7BDD" w:rsidP="0058764C">
            <w:pPr>
              <w:spacing w:before="120"/>
              <w:jc w:val="center"/>
            </w:pPr>
          </w:p>
        </w:tc>
        <w:tc>
          <w:tcPr>
            <w:tcW w:w="709" w:type="pct"/>
            <w:shd w:val="clear" w:color="auto" w:fill="auto"/>
            <w:vAlign w:val="center"/>
          </w:tcPr>
          <w:p w:rsidR="00CE7BDD" w:rsidRPr="00CD527D" w:rsidRDefault="00CE7BDD" w:rsidP="0058764C">
            <w:pPr>
              <w:spacing w:before="120"/>
              <w:jc w:val="center"/>
            </w:pPr>
            <w:r w:rsidRPr="00CD527D">
              <w:t xml:space="preserve">Число участников, (чел.) </w:t>
            </w:r>
          </w:p>
        </w:tc>
        <w:tc>
          <w:tcPr>
            <w:tcW w:w="423" w:type="pct"/>
            <w:shd w:val="clear" w:color="auto" w:fill="auto"/>
            <w:vAlign w:val="center"/>
          </w:tcPr>
          <w:p w:rsidR="00CE7BDD" w:rsidRPr="00CD527D" w:rsidRDefault="00CE7BDD" w:rsidP="0058764C">
            <w:pPr>
              <w:spacing w:before="120"/>
              <w:jc w:val="center"/>
            </w:pPr>
            <w:r>
              <w:t>965</w:t>
            </w:r>
          </w:p>
        </w:tc>
        <w:tc>
          <w:tcPr>
            <w:tcW w:w="423" w:type="pct"/>
            <w:shd w:val="clear" w:color="auto" w:fill="auto"/>
            <w:vAlign w:val="center"/>
          </w:tcPr>
          <w:p w:rsidR="00CE7BDD" w:rsidRPr="00CD527D" w:rsidRDefault="00CE7BDD" w:rsidP="0058764C">
            <w:pPr>
              <w:spacing w:before="120"/>
              <w:jc w:val="center"/>
            </w:pPr>
            <w:r w:rsidRPr="00CD527D">
              <w:t>965</w:t>
            </w:r>
          </w:p>
        </w:tc>
        <w:tc>
          <w:tcPr>
            <w:tcW w:w="448" w:type="pct"/>
            <w:shd w:val="clear" w:color="auto" w:fill="auto"/>
            <w:vAlign w:val="center"/>
          </w:tcPr>
          <w:p w:rsidR="00CE7BDD" w:rsidRPr="00CD527D" w:rsidRDefault="00CE7BDD" w:rsidP="0058764C">
            <w:pPr>
              <w:spacing w:before="120"/>
              <w:jc w:val="center"/>
            </w:pPr>
            <w:r w:rsidRPr="00CD527D">
              <w:t>965</w:t>
            </w:r>
          </w:p>
        </w:tc>
        <w:tc>
          <w:tcPr>
            <w:tcW w:w="491" w:type="pct"/>
            <w:vMerge/>
            <w:shd w:val="clear" w:color="auto" w:fill="auto"/>
            <w:vAlign w:val="center"/>
          </w:tcPr>
          <w:p w:rsidR="00CE7BDD" w:rsidRPr="00CD527D" w:rsidRDefault="00CE7BDD" w:rsidP="0058764C">
            <w:pPr>
              <w:spacing w:before="120"/>
              <w:jc w:val="center"/>
            </w:pPr>
          </w:p>
        </w:tc>
        <w:tc>
          <w:tcPr>
            <w:tcW w:w="492" w:type="pct"/>
            <w:vMerge/>
            <w:shd w:val="clear" w:color="auto" w:fill="auto"/>
            <w:vAlign w:val="center"/>
          </w:tcPr>
          <w:p w:rsidR="00CE7BDD" w:rsidRPr="00CD527D" w:rsidRDefault="00CE7BDD" w:rsidP="0058764C">
            <w:pPr>
              <w:spacing w:before="120"/>
              <w:jc w:val="center"/>
            </w:pPr>
          </w:p>
        </w:tc>
        <w:tc>
          <w:tcPr>
            <w:tcW w:w="492" w:type="pct"/>
            <w:vMerge/>
            <w:shd w:val="clear" w:color="auto" w:fill="auto"/>
            <w:vAlign w:val="center"/>
          </w:tcPr>
          <w:p w:rsidR="00CE7BDD" w:rsidRPr="00CD527D" w:rsidRDefault="00CE7BDD" w:rsidP="0058764C">
            <w:pPr>
              <w:spacing w:before="120"/>
              <w:jc w:val="center"/>
            </w:pPr>
          </w:p>
        </w:tc>
      </w:tr>
      <w:tr w:rsidR="00CE7BDD" w:rsidRPr="00CD527D" w:rsidTr="0058764C">
        <w:tc>
          <w:tcPr>
            <w:tcW w:w="278" w:type="pct"/>
            <w:shd w:val="clear" w:color="auto" w:fill="auto"/>
            <w:vAlign w:val="center"/>
          </w:tcPr>
          <w:p w:rsidR="00CE7BDD" w:rsidRPr="00CD527D" w:rsidRDefault="00CE7BDD" w:rsidP="0058764C">
            <w:pPr>
              <w:spacing w:before="120"/>
              <w:jc w:val="center"/>
            </w:pPr>
            <w:r w:rsidRPr="00CD527D">
              <w:t>3</w:t>
            </w:r>
          </w:p>
        </w:tc>
        <w:tc>
          <w:tcPr>
            <w:tcW w:w="823" w:type="pct"/>
            <w:shd w:val="clear" w:color="auto" w:fill="auto"/>
            <w:vAlign w:val="center"/>
          </w:tcPr>
          <w:p w:rsidR="00CE7BDD" w:rsidRPr="00CD527D" w:rsidRDefault="00CE7BDD" w:rsidP="0058764C">
            <w:pPr>
              <w:spacing w:before="120"/>
            </w:pPr>
            <w:r w:rsidRPr="00CD527D">
              <w:t>Реализация дополнительных предпрофессиональных программ в области искусств</w:t>
            </w:r>
          </w:p>
        </w:tc>
        <w:tc>
          <w:tcPr>
            <w:tcW w:w="420" w:type="pct"/>
            <w:shd w:val="clear" w:color="auto" w:fill="auto"/>
            <w:vAlign w:val="center"/>
          </w:tcPr>
          <w:p w:rsidR="00CE7BDD" w:rsidRPr="00CD527D" w:rsidRDefault="00CE7BDD" w:rsidP="0058764C">
            <w:pPr>
              <w:spacing w:before="120"/>
              <w:jc w:val="center"/>
            </w:pPr>
            <w:r w:rsidRPr="00CD527D">
              <w:t>1</w:t>
            </w:r>
          </w:p>
        </w:tc>
        <w:tc>
          <w:tcPr>
            <w:tcW w:w="709" w:type="pct"/>
            <w:shd w:val="clear" w:color="auto" w:fill="auto"/>
            <w:vAlign w:val="center"/>
          </w:tcPr>
          <w:p w:rsidR="00CE7BDD" w:rsidRPr="00CD527D" w:rsidRDefault="00CE7BDD" w:rsidP="0058764C">
            <w:pPr>
              <w:spacing w:before="120"/>
              <w:jc w:val="center"/>
            </w:pPr>
            <w:r w:rsidRPr="00CD527D">
              <w:t>Количество человеко-часов (человеко-час)</w:t>
            </w:r>
          </w:p>
        </w:tc>
        <w:tc>
          <w:tcPr>
            <w:tcW w:w="423" w:type="pct"/>
            <w:shd w:val="clear" w:color="auto" w:fill="auto"/>
            <w:vAlign w:val="center"/>
          </w:tcPr>
          <w:p w:rsidR="00CE7BDD" w:rsidRPr="00CD527D" w:rsidRDefault="00CE7BDD" w:rsidP="0058764C">
            <w:pPr>
              <w:spacing w:before="120"/>
              <w:jc w:val="center"/>
            </w:pPr>
            <w:r>
              <w:t>25 865</w:t>
            </w:r>
          </w:p>
        </w:tc>
        <w:tc>
          <w:tcPr>
            <w:tcW w:w="423" w:type="pct"/>
            <w:shd w:val="clear" w:color="auto" w:fill="auto"/>
            <w:vAlign w:val="center"/>
          </w:tcPr>
          <w:p w:rsidR="00CE7BDD" w:rsidRPr="00CD527D" w:rsidRDefault="00CE7BDD" w:rsidP="0058764C">
            <w:pPr>
              <w:spacing w:before="120"/>
              <w:jc w:val="center"/>
            </w:pPr>
            <w:r>
              <w:t>25 865</w:t>
            </w:r>
          </w:p>
        </w:tc>
        <w:tc>
          <w:tcPr>
            <w:tcW w:w="448" w:type="pct"/>
            <w:shd w:val="clear" w:color="auto" w:fill="auto"/>
            <w:vAlign w:val="center"/>
          </w:tcPr>
          <w:p w:rsidR="00CE7BDD" w:rsidRPr="00CD527D" w:rsidRDefault="00CE7BDD" w:rsidP="0058764C">
            <w:pPr>
              <w:spacing w:before="120"/>
              <w:jc w:val="center"/>
            </w:pPr>
            <w:r>
              <w:t>25 865</w:t>
            </w:r>
          </w:p>
        </w:tc>
        <w:tc>
          <w:tcPr>
            <w:tcW w:w="491" w:type="pct"/>
            <w:shd w:val="clear" w:color="auto" w:fill="auto"/>
            <w:vAlign w:val="center"/>
          </w:tcPr>
          <w:p w:rsidR="00CE7BDD" w:rsidRPr="00CD527D" w:rsidRDefault="00CE7BDD" w:rsidP="0058764C">
            <w:pPr>
              <w:spacing w:before="120"/>
              <w:jc w:val="center"/>
            </w:pPr>
            <w:r>
              <w:t>12 618,3</w:t>
            </w:r>
          </w:p>
        </w:tc>
        <w:tc>
          <w:tcPr>
            <w:tcW w:w="492" w:type="pct"/>
            <w:shd w:val="clear" w:color="auto" w:fill="auto"/>
            <w:vAlign w:val="center"/>
          </w:tcPr>
          <w:p w:rsidR="00CE7BDD" w:rsidRPr="00CD527D" w:rsidRDefault="00CE7BDD" w:rsidP="0058764C">
            <w:pPr>
              <w:spacing w:before="120"/>
              <w:jc w:val="center"/>
            </w:pPr>
            <w:r>
              <w:t>12 618,3</w:t>
            </w:r>
          </w:p>
        </w:tc>
        <w:tc>
          <w:tcPr>
            <w:tcW w:w="492" w:type="pct"/>
            <w:shd w:val="clear" w:color="auto" w:fill="auto"/>
            <w:vAlign w:val="center"/>
          </w:tcPr>
          <w:p w:rsidR="00CE7BDD" w:rsidRPr="00CD527D" w:rsidRDefault="00CE7BDD" w:rsidP="0058764C">
            <w:pPr>
              <w:spacing w:before="120"/>
              <w:jc w:val="center"/>
            </w:pPr>
            <w:r>
              <w:t>12 618,3</w:t>
            </w:r>
          </w:p>
        </w:tc>
      </w:tr>
      <w:tr w:rsidR="00CE7BDD" w:rsidRPr="00CD527D" w:rsidTr="0058764C">
        <w:trPr>
          <w:trHeight w:val="2687"/>
        </w:trPr>
        <w:tc>
          <w:tcPr>
            <w:tcW w:w="278" w:type="pct"/>
            <w:shd w:val="clear" w:color="auto" w:fill="auto"/>
            <w:vAlign w:val="center"/>
          </w:tcPr>
          <w:p w:rsidR="00CE7BDD" w:rsidRPr="00CD527D" w:rsidRDefault="00CE7BDD" w:rsidP="0058764C">
            <w:pPr>
              <w:spacing w:before="120"/>
              <w:jc w:val="center"/>
            </w:pPr>
            <w:r w:rsidRPr="00CD527D">
              <w:t>4</w:t>
            </w:r>
          </w:p>
        </w:tc>
        <w:tc>
          <w:tcPr>
            <w:tcW w:w="823" w:type="pct"/>
            <w:shd w:val="clear" w:color="auto" w:fill="auto"/>
            <w:vAlign w:val="center"/>
          </w:tcPr>
          <w:p w:rsidR="00CE7BDD" w:rsidRPr="00CD527D" w:rsidRDefault="00CE7BDD" w:rsidP="0058764C">
            <w:pPr>
              <w:spacing w:before="120"/>
            </w:pPr>
            <w:r w:rsidRPr="00CD527D">
              <w:t>Реализация дополнительных общеразвивающих программ</w:t>
            </w:r>
          </w:p>
        </w:tc>
        <w:tc>
          <w:tcPr>
            <w:tcW w:w="420" w:type="pct"/>
            <w:shd w:val="clear" w:color="auto" w:fill="auto"/>
            <w:vAlign w:val="center"/>
          </w:tcPr>
          <w:p w:rsidR="00CE7BDD" w:rsidRPr="00CD527D" w:rsidRDefault="00CE7BDD" w:rsidP="0058764C">
            <w:pPr>
              <w:spacing w:before="120"/>
              <w:jc w:val="center"/>
            </w:pPr>
            <w:r w:rsidRPr="00CD527D">
              <w:t>1</w:t>
            </w:r>
          </w:p>
        </w:tc>
        <w:tc>
          <w:tcPr>
            <w:tcW w:w="709" w:type="pct"/>
            <w:shd w:val="clear" w:color="auto" w:fill="auto"/>
            <w:vAlign w:val="center"/>
          </w:tcPr>
          <w:p w:rsidR="00CE7BDD" w:rsidRPr="00CD527D" w:rsidRDefault="00CE7BDD" w:rsidP="0058764C">
            <w:pPr>
              <w:spacing w:before="120"/>
              <w:jc w:val="center"/>
            </w:pPr>
            <w:r w:rsidRPr="00CD527D">
              <w:t xml:space="preserve">Количество  </w:t>
            </w:r>
            <w:proofErr w:type="gramStart"/>
            <w:r w:rsidRPr="00CD527D">
              <w:t>человеко- часов</w:t>
            </w:r>
            <w:proofErr w:type="gramEnd"/>
            <w:r w:rsidRPr="00CD527D">
              <w:t xml:space="preserve"> (человеко-час)</w:t>
            </w:r>
          </w:p>
        </w:tc>
        <w:tc>
          <w:tcPr>
            <w:tcW w:w="423" w:type="pct"/>
            <w:shd w:val="clear" w:color="auto" w:fill="auto"/>
            <w:vAlign w:val="center"/>
          </w:tcPr>
          <w:p w:rsidR="00CE7BDD" w:rsidRPr="00CD527D" w:rsidRDefault="00CE7BDD" w:rsidP="0058764C">
            <w:pPr>
              <w:spacing w:before="120"/>
              <w:jc w:val="center"/>
            </w:pPr>
            <w:r>
              <w:t>2 957,5</w:t>
            </w:r>
          </w:p>
        </w:tc>
        <w:tc>
          <w:tcPr>
            <w:tcW w:w="423" w:type="pct"/>
            <w:shd w:val="clear" w:color="auto" w:fill="auto"/>
            <w:vAlign w:val="center"/>
          </w:tcPr>
          <w:p w:rsidR="00CE7BDD" w:rsidRPr="00CD527D" w:rsidRDefault="00CE7BDD" w:rsidP="0058764C">
            <w:pPr>
              <w:spacing w:before="120"/>
              <w:jc w:val="center"/>
            </w:pPr>
            <w:r>
              <w:t>2 957,5</w:t>
            </w:r>
          </w:p>
        </w:tc>
        <w:tc>
          <w:tcPr>
            <w:tcW w:w="448" w:type="pct"/>
            <w:shd w:val="clear" w:color="auto" w:fill="auto"/>
            <w:vAlign w:val="center"/>
          </w:tcPr>
          <w:p w:rsidR="00CE7BDD" w:rsidRPr="00CD527D" w:rsidRDefault="00CE7BDD" w:rsidP="0058764C">
            <w:pPr>
              <w:spacing w:before="120"/>
              <w:jc w:val="center"/>
            </w:pPr>
            <w:r>
              <w:t>2 957,5</w:t>
            </w:r>
          </w:p>
        </w:tc>
        <w:tc>
          <w:tcPr>
            <w:tcW w:w="491" w:type="pct"/>
            <w:shd w:val="clear" w:color="auto" w:fill="auto"/>
            <w:vAlign w:val="center"/>
          </w:tcPr>
          <w:p w:rsidR="00CE7BDD" w:rsidRPr="00CD527D" w:rsidRDefault="00CE7BDD" w:rsidP="0058764C">
            <w:pPr>
              <w:spacing w:before="120"/>
              <w:jc w:val="center"/>
            </w:pPr>
            <w:r>
              <w:t>1 442,8</w:t>
            </w:r>
          </w:p>
        </w:tc>
        <w:tc>
          <w:tcPr>
            <w:tcW w:w="492" w:type="pct"/>
            <w:shd w:val="clear" w:color="auto" w:fill="auto"/>
            <w:vAlign w:val="center"/>
          </w:tcPr>
          <w:p w:rsidR="00CE7BDD" w:rsidRPr="00CD527D" w:rsidRDefault="00CE7BDD" w:rsidP="0058764C">
            <w:pPr>
              <w:spacing w:before="120"/>
              <w:jc w:val="center"/>
            </w:pPr>
            <w:r>
              <w:t>1 442,8</w:t>
            </w:r>
          </w:p>
        </w:tc>
        <w:tc>
          <w:tcPr>
            <w:tcW w:w="492" w:type="pct"/>
            <w:shd w:val="clear" w:color="auto" w:fill="auto"/>
            <w:vAlign w:val="center"/>
          </w:tcPr>
          <w:p w:rsidR="00CE7BDD" w:rsidRPr="00CD527D" w:rsidRDefault="00CE7BDD" w:rsidP="0058764C">
            <w:pPr>
              <w:spacing w:before="120"/>
              <w:jc w:val="center"/>
            </w:pPr>
            <w:r>
              <w:t>1 442,8</w:t>
            </w:r>
          </w:p>
        </w:tc>
      </w:tr>
    </w:tbl>
    <w:p w:rsidR="00CE7BDD" w:rsidRPr="00CD527D" w:rsidRDefault="00CE7BDD" w:rsidP="00CE7BDD">
      <w:pPr>
        <w:spacing w:before="120"/>
        <w:ind w:firstLine="720"/>
        <w:jc w:val="both"/>
        <w:rPr>
          <w:sz w:val="28"/>
          <w:szCs w:val="28"/>
        </w:rPr>
      </w:pPr>
      <w:r w:rsidRPr="00CD527D">
        <w:rPr>
          <w:sz w:val="28"/>
        </w:rPr>
        <w:t>Услуги «</w:t>
      </w:r>
      <w:r w:rsidRPr="00CD527D">
        <w:rPr>
          <w:sz w:val="28"/>
          <w:szCs w:val="28"/>
        </w:rPr>
        <w:t>Организация и проведение мероприятий</w:t>
      </w:r>
      <w:r w:rsidRPr="00CD527D">
        <w:rPr>
          <w:sz w:val="28"/>
        </w:rPr>
        <w:t xml:space="preserve">», </w:t>
      </w:r>
      <w:r w:rsidRPr="00CD527D">
        <w:rPr>
          <w:sz w:val="28"/>
          <w:szCs w:val="28"/>
        </w:rPr>
        <w:t xml:space="preserve">«Организация деятельности клубных формирований и формирований самодеятельного </w:t>
      </w:r>
      <w:r w:rsidRPr="00CD527D">
        <w:rPr>
          <w:sz w:val="28"/>
          <w:szCs w:val="28"/>
        </w:rPr>
        <w:lastRenderedPageBreak/>
        <w:t xml:space="preserve">народного творчества» </w:t>
      </w:r>
      <w:r w:rsidRPr="00CD527D">
        <w:rPr>
          <w:sz w:val="28"/>
        </w:rPr>
        <w:t>будут предоставляться</w:t>
      </w:r>
      <w:r w:rsidRPr="00CD527D">
        <w:rPr>
          <w:sz w:val="28"/>
          <w:szCs w:val="28"/>
        </w:rPr>
        <w:t xml:space="preserve"> муниципальному бюджетному учреждению «Централизованная клубная система». </w:t>
      </w:r>
    </w:p>
    <w:p w:rsidR="00CE7BDD" w:rsidRPr="00CD527D" w:rsidRDefault="00CE7BDD" w:rsidP="00CE7BDD">
      <w:pPr>
        <w:spacing w:before="120"/>
        <w:ind w:firstLine="720"/>
        <w:jc w:val="both"/>
        <w:rPr>
          <w:color w:val="000000"/>
          <w:sz w:val="28"/>
          <w:szCs w:val="28"/>
          <w:lang w:val="x-none" w:eastAsia="ar-SA" w:bidi="x-none"/>
        </w:rPr>
      </w:pPr>
      <w:r w:rsidRPr="00CD527D">
        <w:rPr>
          <w:sz w:val="28"/>
        </w:rPr>
        <w:t>Услуги «</w:t>
      </w:r>
      <w:r w:rsidRPr="00CD527D">
        <w:rPr>
          <w:sz w:val="28"/>
          <w:szCs w:val="28"/>
        </w:rPr>
        <w:t xml:space="preserve">Реализация дополнительных общеразвивающих программ», «Реализация дополнительных предпрофессиональных программ в области искусств» </w:t>
      </w:r>
      <w:r w:rsidRPr="00CD527D">
        <w:rPr>
          <w:sz w:val="28"/>
        </w:rPr>
        <w:t>будут предоставляться</w:t>
      </w:r>
      <w:r w:rsidRPr="00CD527D">
        <w:rPr>
          <w:sz w:val="28"/>
          <w:szCs w:val="28"/>
        </w:rPr>
        <w:t xml:space="preserve"> муниципальному бюджетному учреждению дополнительного образования «Северо-Енисейская детская школа искусств», в </w:t>
      </w:r>
      <w:r w:rsidRPr="00CD527D">
        <w:rPr>
          <w:color w:val="000000"/>
          <w:sz w:val="28"/>
          <w:szCs w:val="28"/>
          <w:lang w:val="x-none" w:eastAsia="ar-SA" w:bidi="x-none"/>
        </w:rPr>
        <w:t>целях реализации общеобразовательных дополнительных программ по следующим направлениям: «Фортепиано»,</w:t>
      </w:r>
      <w:r w:rsidRPr="00CD527D">
        <w:rPr>
          <w:color w:val="000000"/>
          <w:sz w:val="28"/>
          <w:szCs w:val="28"/>
          <w:lang w:eastAsia="ar-SA" w:bidi="x-none"/>
        </w:rPr>
        <w:t xml:space="preserve"> </w:t>
      </w:r>
      <w:r w:rsidRPr="00CD527D">
        <w:rPr>
          <w:color w:val="000000"/>
          <w:sz w:val="28"/>
          <w:szCs w:val="28"/>
          <w:lang w:val="x-none" w:eastAsia="ar-SA" w:bidi="x-none"/>
        </w:rPr>
        <w:t>«Духовые инструменты» (флейта, саксофон, труба), «Сольное пение»</w:t>
      </w:r>
      <w:r w:rsidRPr="00CD527D">
        <w:rPr>
          <w:color w:val="000000"/>
          <w:sz w:val="28"/>
          <w:szCs w:val="28"/>
          <w:lang w:eastAsia="ar-SA" w:bidi="x-none"/>
        </w:rPr>
        <w:t>, «Живопись»</w:t>
      </w:r>
      <w:r w:rsidRPr="00CD527D">
        <w:rPr>
          <w:color w:val="000000"/>
          <w:sz w:val="28"/>
          <w:szCs w:val="28"/>
          <w:lang w:val="x-none" w:eastAsia="ar-SA" w:bidi="x-none"/>
        </w:rPr>
        <w:t>.</w:t>
      </w:r>
    </w:p>
    <w:p w:rsidR="00CE7BDD" w:rsidRPr="00CD527D" w:rsidRDefault="00CE7BDD" w:rsidP="00CE7BDD">
      <w:pPr>
        <w:spacing w:before="120"/>
        <w:ind w:firstLine="720"/>
        <w:jc w:val="both"/>
        <w:rPr>
          <w:sz w:val="28"/>
        </w:rPr>
      </w:pPr>
      <w:proofErr w:type="gramStart"/>
      <w:r w:rsidRPr="00CD527D">
        <w:rPr>
          <w:sz w:val="28"/>
        </w:rPr>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выделяемых муниципальному бюджетному учреждению </w:t>
      </w:r>
      <w:r w:rsidRPr="00CD527D">
        <w:rPr>
          <w:sz w:val="28"/>
          <w:szCs w:val="28"/>
        </w:rPr>
        <w:t>«Северо-Енисейская детская школа искусств» и муниципальному бюджетному учреждению «Централизованная клубная система»</w:t>
      </w:r>
      <w:r w:rsidRPr="00CD527D">
        <w:rPr>
          <w:sz w:val="28"/>
        </w:rPr>
        <w:t xml:space="preserve"> составляет </w:t>
      </w:r>
      <w:r>
        <w:rPr>
          <w:sz w:val="28"/>
        </w:rPr>
        <w:t>12 039,2</w:t>
      </w:r>
      <w:r w:rsidRPr="00CD527D">
        <w:rPr>
          <w:sz w:val="28"/>
        </w:rPr>
        <w:t xml:space="preserve"> тыс. рублей, в том числе: 202</w:t>
      </w:r>
      <w:r>
        <w:rPr>
          <w:sz w:val="28"/>
        </w:rPr>
        <w:t>4</w:t>
      </w:r>
      <w:r w:rsidRPr="00CD527D">
        <w:rPr>
          <w:sz w:val="28"/>
        </w:rPr>
        <w:t xml:space="preserve"> год – </w:t>
      </w:r>
      <w:r>
        <w:rPr>
          <w:sz w:val="28"/>
        </w:rPr>
        <w:t>5 486,0</w:t>
      </w:r>
      <w:r w:rsidRPr="00CD527D">
        <w:rPr>
          <w:sz w:val="28"/>
        </w:rPr>
        <w:t> тыс. рублей, 202</w:t>
      </w:r>
      <w:r>
        <w:rPr>
          <w:sz w:val="28"/>
        </w:rPr>
        <w:t>5</w:t>
      </w:r>
      <w:r w:rsidRPr="00CD527D">
        <w:rPr>
          <w:sz w:val="28"/>
        </w:rPr>
        <w:t xml:space="preserve"> год – </w:t>
      </w:r>
      <w:r>
        <w:rPr>
          <w:sz w:val="28"/>
        </w:rPr>
        <w:t>5 486,0</w:t>
      </w:r>
      <w:r w:rsidRPr="00CD527D">
        <w:rPr>
          <w:sz w:val="28"/>
        </w:rPr>
        <w:t> тыс. рублей, 202</w:t>
      </w:r>
      <w:r>
        <w:rPr>
          <w:sz w:val="28"/>
        </w:rPr>
        <w:t>6</w:t>
      </w:r>
      <w:r w:rsidRPr="00CD527D">
        <w:rPr>
          <w:sz w:val="28"/>
        </w:rPr>
        <w:t xml:space="preserve"> год – </w:t>
      </w:r>
      <w:r>
        <w:rPr>
          <w:sz w:val="28"/>
        </w:rPr>
        <w:t>5 486,0</w:t>
      </w:r>
      <w:r w:rsidRPr="00CD527D">
        <w:rPr>
          <w:sz w:val="28"/>
        </w:rPr>
        <w:t> тыс. рублей.</w:t>
      </w:r>
      <w:proofErr w:type="gramEnd"/>
    </w:p>
    <w:p w:rsidR="00CE7BDD" w:rsidRPr="00CD527D" w:rsidRDefault="00CE7BDD" w:rsidP="00CE7BDD">
      <w:pPr>
        <w:ind w:firstLine="720"/>
        <w:jc w:val="right"/>
        <w:rPr>
          <w:sz w:val="28"/>
        </w:rPr>
      </w:pPr>
    </w:p>
    <w:p w:rsidR="00CE7BDD" w:rsidRPr="00CD527D" w:rsidRDefault="00CE7BDD" w:rsidP="00CE7BDD">
      <w:pPr>
        <w:ind w:firstLine="720"/>
        <w:jc w:val="center"/>
        <w:rPr>
          <w:sz w:val="28"/>
          <w:szCs w:val="28"/>
        </w:rPr>
      </w:pPr>
      <w:r w:rsidRPr="00CD527D">
        <w:rPr>
          <w:sz w:val="28"/>
          <w:szCs w:val="28"/>
        </w:rPr>
        <w:t>Информация по субсидиям на иные цели</w:t>
      </w:r>
    </w:p>
    <w:p w:rsidR="00CE7BDD" w:rsidRPr="00CD527D" w:rsidRDefault="00CE7BDD" w:rsidP="00CE7BDD">
      <w:pPr>
        <w:ind w:firstLine="720"/>
        <w:jc w:val="right"/>
        <w:rPr>
          <w:sz w:val="28"/>
        </w:rPr>
      </w:pPr>
      <w:r w:rsidRPr="00CD527D">
        <w:rPr>
          <w:sz w:val="28"/>
        </w:rPr>
        <w:t xml:space="preserve">Таблица </w:t>
      </w:r>
      <w:r>
        <w:rPr>
          <w:sz w:val="28"/>
        </w:rPr>
        <w:t>42</w:t>
      </w:r>
    </w:p>
    <w:p w:rsidR="00CE7BDD" w:rsidRPr="00CD527D" w:rsidRDefault="00CE7BDD" w:rsidP="00CE7BDD">
      <w:pPr>
        <w:ind w:firstLine="720"/>
        <w:jc w:val="right"/>
        <w:rPr>
          <w:sz w:val="28"/>
          <w:szCs w:val="28"/>
        </w:rPr>
      </w:pPr>
      <w:r w:rsidRPr="00CD527D">
        <w:rPr>
          <w:sz w:val="28"/>
        </w:rPr>
        <w:t>(тыс. рублей)</w:t>
      </w:r>
    </w:p>
    <w:tbl>
      <w:tblPr>
        <w:tblW w:w="9887" w:type="dxa"/>
        <w:tblInd w:w="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000" w:firstRow="0" w:lastRow="0" w:firstColumn="0" w:lastColumn="0" w:noHBand="0" w:noVBand="0"/>
      </w:tblPr>
      <w:tblGrid>
        <w:gridCol w:w="540"/>
        <w:gridCol w:w="4028"/>
        <w:gridCol w:w="1634"/>
        <w:gridCol w:w="1120"/>
        <w:gridCol w:w="1289"/>
        <w:gridCol w:w="1276"/>
      </w:tblGrid>
      <w:tr w:rsidR="00CE7BDD" w:rsidRPr="00CD527D" w:rsidTr="0058764C">
        <w:trPr>
          <w:trHeight w:val="515"/>
        </w:trPr>
        <w:tc>
          <w:tcPr>
            <w:tcW w:w="540" w:type="dxa"/>
            <w:vMerge w:val="restart"/>
            <w:tcBorders>
              <w:top w:val="single" w:sz="4" w:space="0" w:color="auto"/>
              <w:left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w:t>
            </w:r>
          </w:p>
          <w:p w:rsidR="00CE7BDD" w:rsidRPr="00CD527D" w:rsidRDefault="00CE7BDD" w:rsidP="0058764C">
            <w:pPr>
              <w:jc w:val="center"/>
              <w:rPr>
                <w:sz w:val="24"/>
                <w:szCs w:val="24"/>
              </w:rPr>
            </w:pPr>
            <w:proofErr w:type="gramStart"/>
            <w:r w:rsidRPr="00CD527D">
              <w:rPr>
                <w:sz w:val="24"/>
                <w:szCs w:val="24"/>
              </w:rPr>
              <w:t>п</w:t>
            </w:r>
            <w:proofErr w:type="gramEnd"/>
            <w:r w:rsidRPr="00CD527D">
              <w:rPr>
                <w:sz w:val="24"/>
                <w:szCs w:val="24"/>
              </w:rPr>
              <w:t>/п</w:t>
            </w:r>
          </w:p>
        </w:tc>
        <w:tc>
          <w:tcPr>
            <w:tcW w:w="4028" w:type="dxa"/>
            <w:vMerge w:val="restart"/>
            <w:tcBorders>
              <w:top w:val="single" w:sz="4" w:space="0" w:color="auto"/>
              <w:left w:val="nil"/>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Направление расходования средств (группы)</w:t>
            </w:r>
          </w:p>
        </w:tc>
        <w:tc>
          <w:tcPr>
            <w:tcW w:w="1634" w:type="dxa"/>
            <w:vMerge w:val="restart"/>
            <w:tcBorders>
              <w:top w:val="single" w:sz="4" w:space="0" w:color="auto"/>
              <w:left w:val="nil"/>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Показатели объема (количество объектов, учреждений)</w:t>
            </w:r>
          </w:p>
        </w:tc>
        <w:tc>
          <w:tcPr>
            <w:tcW w:w="3685" w:type="dxa"/>
            <w:gridSpan w:val="3"/>
            <w:tcBorders>
              <w:top w:val="single" w:sz="4" w:space="0" w:color="auto"/>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Предусмотрено средств, годы</w:t>
            </w:r>
          </w:p>
          <w:p w:rsidR="00CE7BDD" w:rsidRPr="00CD527D" w:rsidRDefault="00CE7BDD" w:rsidP="0058764C">
            <w:pPr>
              <w:jc w:val="center"/>
              <w:rPr>
                <w:sz w:val="24"/>
                <w:szCs w:val="24"/>
              </w:rPr>
            </w:pPr>
          </w:p>
        </w:tc>
      </w:tr>
      <w:tr w:rsidR="00CE7BDD" w:rsidRPr="00CD527D" w:rsidTr="0058764C">
        <w:trPr>
          <w:trHeight w:val="551"/>
        </w:trPr>
        <w:tc>
          <w:tcPr>
            <w:tcW w:w="540" w:type="dxa"/>
            <w:vMerge/>
            <w:tcBorders>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p>
        </w:tc>
        <w:tc>
          <w:tcPr>
            <w:tcW w:w="4028" w:type="dxa"/>
            <w:vMerge/>
            <w:tcBorders>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p>
        </w:tc>
        <w:tc>
          <w:tcPr>
            <w:tcW w:w="1634" w:type="dxa"/>
            <w:vMerge/>
            <w:tcBorders>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p>
        </w:tc>
        <w:tc>
          <w:tcPr>
            <w:tcW w:w="1120" w:type="dxa"/>
            <w:tcBorders>
              <w:top w:val="single" w:sz="4" w:space="0" w:color="auto"/>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4</w:t>
            </w:r>
            <w:r w:rsidRPr="00CD527D">
              <w:rPr>
                <w:sz w:val="24"/>
                <w:szCs w:val="24"/>
              </w:rPr>
              <w:t xml:space="preserve"> </w:t>
            </w:r>
          </w:p>
        </w:tc>
        <w:tc>
          <w:tcPr>
            <w:tcW w:w="1289" w:type="dxa"/>
            <w:tcBorders>
              <w:top w:val="single" w:sz="4" w:space="0" w:color="auto"/>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r w:rsidRPr="00CD527D">
              <w:rPr>
                <w:sz w:val="24"/>
                <w:szCs w:val="24"/>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r w:rsidRPr="00CD527D">
              <w:rPr>
                <w:sz w:val="24"/>
                <w:szCs w:val="24"/>
              </w:rPr>
              <w:t xml:space="preserve"> </w:t>
            </w:r>
          </w:p>
        </w:tc>
      </w:tr>
      <w:tr w:rsidR="00CE7BDD" w:rsidRPr="00CD527D" w:rsidTr="0058764C">
        <w:trPr>
          <w:trHeight w:val="553"/>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1</w:t>
            </w:r>
          </w:p>
        </w:tc>
        <w:tc>
          <w:tcPr>
            <w:tcW w:w="4028"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both"/>
              <w:rPr>
                <w:sz w:val="24"/>
                <w:szCs w:val="24"/>
              </w:rPr>
            </w:pPr>
            <w:r w:rsidRPr="00CD527D">
              <w:rPr>
                <w:sz w:val="24"/>
                <w:szCs w:val="24"/>
              </w:rPr>
              <w:t>Гарантии и компенсации для лиц, работающих в Северо-Енисейском районе</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ind w:left="-62"/>
              <w:jc w:val="center"/>
              <w:rPr>
                <w:sz w:val="24"/>
                <w:szCs w:val="24"/>
              </w:rPr>
            </w:pPr>
            <w:r w:rsidRPr="00CD527D">
              <w:rPr>
                <w:sz w:val="24"/>
                <w:szCs w:val="24"/>
              </w:rPr>
              <w:t>х</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1 236,0</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1 236,0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1 236,0</w:t>
            </w:r>
          </w:p>
        </w:tc>
      </w:tr>
      <w:tr w:rsidR="00CE7BDD" w:rsidRPr="00CD527D" w:rsidTr="0058764C">
        <w:trPr>
          <w:trHeight w:val="553"/>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2</w:t>
            </w:r>
          </w:p>
        </w:tc>
        <w:tc>
          <w:tcPr>
            <w:tcW w:w="4028"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both"/>
              <w:rPr>
                <w:sz w:val="24"/>
                <w:szCs w:val="24"/>
              </w:rPr>
            </w:pPr>
            <w:r w:rsidRPr="00CD527D">
              <w:rPr>
                <w:sz w:val="24"/>
                <w:szCs w:val="24"/>
              </w:rPr>
              <w:t>Расходы на проведение текущего ремонта</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ind w:left="-62"/>
              <w:jc w:val="center"/>
              <w:rPr>
                <w:sz w:val="24"/>
                <w:szCs w:val="24"/>
              </w:rPr>
            </w:pPr>
            <w:r w:rsidRPr="00CD527D">
              <w:rPr>
                <w:sz w:val="24"/>
                <w:szCs w:val="24"/>
              </w:rPr>
              <w:t>х</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2 250,0</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2 250,0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2 250,0</w:t>
            </w:r>
          </w:p>
        </w:tc>
      </w:tr>
      <w:tr w:rsidR="00CE7BDD" w:rsidRPr="00CD527D" w:rsidTr="0058764C">
        <w:trPr>
          <w:trHeight w:val="553"/>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sidRPr="00CD527D">
              <w:rPr>
                <w:sz w:val="24"/>
                <w:szCs w:val="24"/>
              </w:rPr>
              <w:t>3</w:t>
            </w:r>
          </w:p>
        </w:tc>
        <w:tc>
          <w:tcPr>
            <w:tcW w:w="4028"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both"/>
              <w:rPr>
                <w:sz w:val="24"/>
                <w:szCs w:val="24"/>
              </w:rPr>
            </w:pPr>
            <w:r>
              <w:rPr>
                <w:sz w:val="24"/>
                <w:szCs w:val="24"/>
              </w:rPr>
              <w:t xml:space="preserve">Увеличение стоимости основных средств </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ind w:left="-62"/>
              <w:jc w:val="center"/>
              <w:rPr>
                <w:sz w:val="24"/>
                <w:szCs w:val="24"/>
              </w:rPr>
            </w:pPr>
            <w:r w:rsidRPr="00CD527D">
              <w:rPr>
                <w:sz w:val="24"/>
                <w:szCs w:val="24"/>
              </w:rPr>
              <w:t>х</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2 000,0</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2 000,0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r>
              <w:rPr>
                <w:sz w:val="24"/>
                <w:szCs w:val="24"/>
              </w:rPr>
              <w:t>2 000,0</w:t>
            </w:r>
          </w:p>
        </w:tc>
      </w:tr>
      <w:tr w:rsidR="00CE7BDD" w:rsidRPr="00CD527D" w:rsidTr="0058764C">
        <w:trPr>
          <w:trHeight w:val="553"/>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jc w:val="center"/>
              <w:rPr>
                <w:sz w:val="24"/>
                <w:szCs w:val="24"/>
              </w:rPr>
            </w:pPr>
          </w:p>
        </w:tc>
        <w:tc>
          <w:tcPr>
            <w:tcW w:w="4028"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080951" w:rsidRDefault="00CE7BDD" w:rsidP="0058764C">
            <w:pPr>
              <w:jc w:val="both"/>
              <w:rPr>
                <w:sz w:val="24"/>
                <w:szCs w:val="24"/>
              </w:rPr>
            </w:pPr>
            <w:r>
              <w:rPr>
                <w:sz w:val="24"/>
                <w:szCs w:val="24"/>
              </w:rPr>
              <w:t>Всего:</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Pr="00CD527D" w:rsidRDefault="00CE7BDD" w:rsidP="0058764C">
            <w:pPr>
              <w:ind w:left="-62"/>
              <w:jc w:val="center"/>
              <w:rPr>
                <w:sz w:val="24"/>
                <w:szCs w:val="24"/>
              </w:rPr>
            </w:pPr>
            <w:r>
              <w:rPr>
                <w:sz w:val="24"/>
                <w:szCs w:val="24"/>
              </w:rPr>
              <w:t>х</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Default="00CE7BDD" w:rsidP="0058764C">
            <w:pPr>
              <w:jc w:val="center"/>
              <w:rPr>
                <w:sz w:val="24"/>
                <w:szCs w:val="24"/>
              </w:rPr>
            </w:pPr>
            <w:r>
              <w:rPr>
                <w:sz w:val="24"/>
                <w:szCs w:val="24"/>
              </w:rPr>
              <w:t>5 486,0</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Default="00CE7BDD" w:rsidP="0058764C">
            <w:pPr>
              <w:jc w:val="center"/>
              <w:rPr>
                <w:sz w:val="24"/>
                <w:szCs w:val="24"/>
              </w:rPr>
            </w:pPr>
            <w:r>
              <w:rPr>
                <w:sz w:val="24"/>
                <w:szCs w:val="24"/>
              </w:rPr>
              <w:t xml:space="preserve">5 486,0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BDD" w:rsidRDefault="00CE7BDD" w:rsidP="0058764C">
            <w:pPr>
              <w:jc w:val="center"/>
              <w:rPr>
                <w:sz w:val="24"/>
                <w:szCs w:val="24"/>
              </w:rPr>
            </w:pPr>
            <w:r>
              <w:rPr>
                <w:sz w:val="24"/>
                <w:szCs w:val="24"/>
              </w:rPr>
              <w:t>5 486,0</w:t>
            </w:r>
          </w:p>
        </w:tc>
      </w:tr>
    </w:tbl>
    <w:p w:rsidR="00CE7BDD" w:rsidRPr="00CD527D" w:rsidRDefault="00CE7BDD" w:rsidP="00CE7BDD">
      <w:pPr>
        <w:spacing w:before="120"/>
        <w:ind w:firstLine="720"/>
        <w:jc w:val="both"/>
        <w:rPr>
          <w:sz w:val="28"/>
        </w:rPr>
      </w:pPr>
    </w:p>
    <w:p w:rsidR="00CE7BDD" w:rsidRPr="00CD527D" w:rsidRDefault="00CE7BDD" w:rsidP="00CE7BDD">
      <w:pPr>
        <w:spacing w:before="120"/>
        <w:ind w:firstLine="720"/>
        <w:jc w:val="both"/>
        <w:rPr>
          <w:sz w:val="28"/>
        </w:rPr>
      </w:pPr>
      <w:r w:rsidRPr="00CD527D">
        <w:rPr>
          <w:sz w:val="28"/>
        </w:rPr>
        <w:t>Подпрограмма 3. «Обеспечение содержания (эксплуатации) имущества муниципальных учреждений Северо-Енисейского района»</w:t>
      </w:r>
    </w:p>
    <w:p w:rsidR="00CE7BDD" w:rsidRPr="00CD527D" w:rsidRDefault="00CE7BDD" w:rsidP="00CE7BDD">
      <w:pPr>
        <w:ind w:firstLine="720"/>
        <w:jc w:val="right"/>
        <w:rPr>
          <w:sz w:val="28"/>
        </w:rPr>
      </w:pPr>
      <w:r w:rsidRPr="00CD527D">
        <w:rPr>
          <w:sz w:val="28"/>
        </w:rPr>
        <w:t xml:space="preserve">Таблица </w:t>
      </w:r>
      <w:r>
        <w:rPr>
          <w:sz w:val="28"/>
        </w:rPr>
        <w:t>43</w:t>
      </w:r>
    </w:p>
    <w:p w:rsidR="00CE7BDD" w:rsidRPr="00CD527D" w:rsidRDefault="00CE7BDD" w:rsidP="00CE7BDD">
      <w:pPr>
        <w:ind w:firstLine="720"/>
        <w:jc w:val="right"/>
        <w:rPr>
          <w:sz w:val="28"/>
        </w:rPr>
      </w:pPr>
      <w:r w:rsidRPr="00CD527D">
        <w:rPr>
          <w:sz w:val="28"/>
        </w:rPr>
        <w:t>(тыс. рублей)</w:t>
      </w:r>
    </w:p>
    <w:tbl>
      <w:tblPr>
        <w:tblW w:w="986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
        <w:gridCol w:w="5176"/>
        <w:gridCol w:w="1408"/>
        <w:gridCol w:w="1417"/>
        <w:gridCol w:w="1276"/>
      </w:tblGrid>
      <w:tr w:rsidR="00CE7BDD" w:rsidRPr="00CD527D" w:rsidTr="0058764C">
        <w:trPr>
          <w:trHeight w:val="587"/>
        </w:trPr>
        <w:tc>
          <w:tcPr>
            <w:tcW w:w="590" w:type="dxa"/>
            <w:vMerge w:val="restart"/>
            <w:shd w:val="clear" w:color="auto" w:fill="auto"/>
            <w:vAlign w:val="center"/>
          </w:tcPr>
          <w:p w:rsidR="00CE7BDD" w:rsidRPr="00CD527D" w:rsidRDefault="00CE7BDD" w:rsidP="0058764C">
            <w:pPr>
              <w:spacing w:before="120"/>
              <w:jc w:val="center"/>
              <w:rPr>
                <w:sz w:val="24"/>
                <w:szCs w:val="24"/>
              </w:rPr>
            </w:pPr>
            <w:r w:rsidRPr="00CD527D">
              <w:rPr>
                <w:sz w:val="24"/>
                <w:szCs w:val="24"/>
              </w:rPr>
              <w:t>№</w:t>
            </w:r>
          </w:p>
          <w:p w:rsidR="00CE7BDD" w:rsidRPr="00CD527D" w:rsidRDefault="00CE7BDD" w:rsidP="0058764C">
            <w:pPr>
              <w:spacing w:before="120"/>
              <w:jc w:val="center"/>
              <w:rPr>
                <w:sz w:val="24"/>
                <w:szCs w:val="24"/>
              </w:rPr>
            </w:pPr>
            <w:proofErr w:type="gramStart"/>
            <w:r w:rsidRPr="00CD527D">
              <w:rPr>
                <w:sz w:val="24"/>
                <w:szCs w:val="24"/>
              </w:rPr>
              <w:t>п</w:t>
            </w:r>
            <w:proofErr w:type="gramEnd"/>
            <w:r w:rsidRPr="00CD527D">
              <w:rPr>
                <w:sz w:val="24"/>
                <w:szCs w:val="24"/>
              </w:rPr>
              <w:t>/п</w:t>
            </w:r>
          </w:p>
        </w:tc>
        <w:tc>
          <w:tcPr>
            <w:tcW w:w="5176" w:type="dxa"/>
            <w:vMerge w:val="restart"/>
            <w:shd w:val="clear" w:color="auto" w:fill="auto"/>
            <w:vAlign w:val="center"/>
          </w:tcPr>
          <w:p w:rsidR="00CE7BDD" w:rsidRPr="00CD527D" w:rsidRDefault="00CE7BDD" w:rsidP="0058764C">
            <w:pPr>
              <w:spacing w:before="120"/>
              <w:jc w:val="center"/>
              <w:rPr>
                <w:sz w:val="24"/>
                <w:szCs w:val="24"/>
              </w:rPr>
            </w:pPr>
            <w:r w:rsidRPr="00CD527D">
              <w:rPr>
                <w:sz w:val="24"/>
                <w:szCs w:val="24"/>
              </w:rPr>
              <w:t>Наименование ГРБС</w:t>
            </w:r>
          </w:p>
        </w:tc>
        <w:tc>
          <w:tcPr>
            <w:tcW w:w="4101" w:type="dxa"/>
            <w:gridSpan w:val="3"/>
            <w:shd w:val="clear" w:color="auto" w:fill="auto"/>
            <w:vAlign w:val="center"/>
          </w:tcPr>
          <w:p w:rsidR="00CE7BDD" w:rsidRPr="00CD527D" w:rsidRDefault="00CE7BDD" w:rsidP="0058764C">
            <w:pPr>
              <w:spacing w:before="120"/>
              <w:jc w:val="center"/>
              <w:rPr>
                <w:sz w:val="24"/>
                <w:szCs w:val="24"/>
              </w:rPr>
            </w:pPr>
            <w:r w:rsidRPr="00CD527D">
              <w:rPr>
                <w:sz w:val="24"/>
                <w:szCs w:val="24"/>
              </w:rPr>
              <w:t>Расходы, годы</w:t>
            </w:r>
          </w:p>
        </w:tc>
      </w:tr>
      <w:tr w:rsidR="00CE7BDD" w:rsidRPr="00CD527D" w:rsidTr="0058764C">
        <w:tc>
          <w:tcPr>
            <w:tcW w:w="590" w:type="dxa"/>
            <w:vMerge/>
            <w:shd w:val="clear" w:color="auto" w:fill="auto"/>
            <w:vAlign w:val="center"/>
          </w:tcPr>
          <w:p w:rsidR="00CE7BDD" w:rsidRPr="00CD527D" w:rsidRDefault="00CE7BDD" w:rsidP="0058764C">
            <w:pPr>
              <w:spacing w:before="120"/>
              <w:jc w:val="center"/>
              <w:rPr>
                <w:sz w:val="24"/>
                <w:szCs w:val="24"/>
              </w:rPr>
            </w:pPr>
          </w:p>
        </w:tc>
        <w:tc>
          <w:tcPr>
            <w:tcW w:w="5176" w:type="dxa"/>
            <w:vMerge/>
            <w:shd w:val="clear" w:color="auto" w:fill="auto"/>
            <w:vAlign w:val="center"/>
          </w:tcPr>
          <w:p w:rsidR="00CE7BDD" w:rsidRPr="00CD527D" w:rsidRDefault="00CE7BDD" w:rsidP="0058764C">
            <w:pPr>
              <w:spacing w:before="120"/>
              <w:jc w:val="center"/>
              <w:rPr>
                <w:sz w:val="24"/>
                <w:szCs w:val="24"/>
              </w:rPr>
            </w:pPr>
          </w:p>
        </w:tc>
        <w:tc>
          <w:tcPr>
            <w:tcW w:w="1408"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4</w:t>
            </w:r>
            <w:r w:rsidRPr="00CD527D">
              <w:rPr>
                <w:sz w:val="24"/>
                <w:szCs w:val="24"/>
              </w:rPr>
              <w:t xml:space="preserve"> </w:t>
            </w:r>
          </w:p>
        </w:tc>
        <w:tc>
          <w:tcPr>
            <w:tcW w:w="1417"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r w:rsidRPr="00CD527D">
              <w:rPr>
                <w:sz w:val="24"/>
                <w:szCs w:val="24"/>
              </w:rPr>
              <w:t xml:space="preserve"> </w:t>
            </w:r>
          </w:p>
        </w:tc>
        <w:tc>
          <w:tcPr>
            <w:tcW w:w="1276"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r w:rsidRPr="00CD527D">
              <w:rPr>
                <w:sz w:val="24"/>
                <w:szCs w:val="24"/>
              </w:rPr>
              <w:t xml:space="preserve"> </w:t>
            </w:r>
          </w:p>
        </w:tc>
      </w:tr>
      <w:tr w:rsidR="00CE7BDD" w:rsidRPr="00CD527D" w:rsidTr="0058764C">
        <w:tc>
          <w:tcPr>
            <w:tcW w:w="590" w:type="dxa"/>
            <w:shd w:val="clear" w:color="auto" w:fill="auto"/>
            <w:vAlign w:val="center"/>
          </w:tcPr>
          <w:p w:rsidR="00CE7BDD" w:rsidRPr="00CD527D" w:rsidRDefault="00CE7BDD" w:rsidP="0058764C">
            <w:pPr>
              <w:spacing w:before="120"/>
              <w:jc w:val="center"/>
              <w:rPr>
                <w:sz w:val="24"/>
                <w:szCs w:val="24"/>
              </w:rPr>
            </w:pPr>
            <w:r w:rsidRPr="00CD527D">
              <w:rPr>
                <w:sz w:val="24"/>
                <w:szCs w:val="24"/>
              </w:rPr>
              <w:t>1</w:t>
            </w:r>
          </w:p>
        </w:tc>
        <w:tc>
          <w:tcPr>
            <w:tcW w:w="5176" w:type="dxa"/>
            <w:shd w:val="clear" w:color="auto" w:fill="auto"/>
          </w:tcPr>
          <w:p w:rsidR="00CE7BDD" w:rsidRPr="00CD527D" w:rsidRDefault="00CE7BDD" w:rsidP="0058764C">
            <w:pPr>
              <w:rPr>
                <w:sz w:val="24"/>
                <w:szCs w:val="24"/>
              </w:rPr>
            </w:pPr>
            <w:r w:rsidRPr="00CD527D">
              <w:rPr>
                <w:sz w:val="24"/>
                <w:szCs w:val="24"/>
              </w:rPr>
              <w:t>Отдел культуры администрации Северо-Енисейского района</w:t>
            </w:r>
          </w:p>
        </w:tc>
        <w:tc>
          <w:tcPr>
            <w:tcW w:w="1408" w:type="dxa"/>
            <w:shd w:val="clear" w:color="auto" w:fill="auto"/>
            <w:vAlign w:val="center"/>
          </w:tcPr>
          <w:p w:rsidR="00CE7BDD" w:rsidRPr="00CD527D" w:rsidRDefault="00CE7BDD" w:rsidP="0058764C">
            <w:pPr>
              <w:jc w:val="center"/>
              <w:rPr>
                <w:sz w:val="24"/>
                <w:szCs w:val="24"/>
              </w:rPr>
            </w:pPr>
            <w:r>
              <w:rPr>
                <w:sz w:val="24"/>
                <w:szCs w:val="24"/>
              </w:rPr>
              <w:t>51 930,9</w:t>
            </w:r>
          </w:p>
        </w:tc>
        <w:tc>
          <w:tcPr>
            <w:tcW w:w="1417" w:type="dxa"/>
            <w:shd w:val="clear" w:color="auto" w:fill="auto"/>
            <w:vAlign w:val="center"/>
          </w:tcPr>
          <w:p w:rsidR="00CE7BDD" w:rsidRPr="00CD527D" w:rsidRDefault="00CE7BDD" w:rsidP="0058764C">
            <w:pPr>
              <w:jc w:val="center"/>
              <w:rPr>
                <w:sz w:val="24"/>
                <w:szCs w:val="24"/>
              </w:rPr>
            </w:pPr>
            <w:r>
              <w:rPr>
                <w:sz w:val="24"/>
                <w:szCs w:val="24"/>
              </w:rPr>
              <w:t>51 930,9</w:t>
            </w:r>
          </w:p>
        </w:tc>
        <w:tc>
          <w:tcPr>
            <w:tcW w:w="1276" w:type="dxa"/>
            <w:shd w:val="clear" w:color="auto" w:fill="auto"/>
            <w:vAlign w:val="center"/>
          </w:tcPr>
          <w:p w:rsidR="00CE7BDD" w:rsidRPr="00CD527D" w:rsidRDefault="00CE7BDD" w:rsidP="0058764C">
            <w:pPr>
              <w:jc w:val="center"/>
              <w:rPr>
                <w:sz w:val="24"/>
                <w:szCs w:val="24"/>
              </w:rPr>
            </w:pPr>
            <w:r>
              <w:rPr>
                <w:sz w:val="24"/>
                <w:szCs w:val="24"/>
              </w:rPr>
              <w:t>51 930,9</w:t>
            </w:r>
          </w:p>
        </w:tc>
      </w:tr>
      <w:tr w:rsidR="00CE7BDD" w:rsidRPr="00CD527D" w:rsidTr="0058764C">
        <w:tc>
          <w:tcPr>
            <w:tcW w:w="590" w:type="dxa"/>
            <w:shd w:val="clear" w:color="auto" w:fill="auto"/>
            <w:vAlign w:val="center"/>
          </w:tcPr>
          <w:p w:rsidR="00CE7BDD" w:rsidRPr="00CD527D" w:rsidRDefault="00CE7BDD" w:rsidP="0058764C">
            <w:pPr>
              <w:spacing w:before="120"/>
              <w:jc w:val="center"/>
              <w:rPr>
                <w:sz w:val="24"/>
                <w:szCs w:val="24"/>
              </w:rPr>
            </w:pPr>
          </w:p>
        </w:tc>
        <w:tc>
          <w:tcPr>
            <w:tcW w:w="5176" w:type="dxa"/>
            <w:shd w:val="clear" w:color="auto" w:fill="auto"/>
          </w:tcPr>
          <w:p w:rsidR="00CE7BDD" w:rsidRPr="00CD527D" w:rsidRDefault="00CE7BDD" w:rsidP="0058764C">
            <w:pPr>
              <w:jc w:val="right"/>
            </w:pPr>
            <w:r w:rsidRPr="00CD527D">
              <w:rPr>
                <w:i/>
              </w:rPr>
              <w:t>в том числе за счет средств:</w:t>
            </w:r>
          </w:p>
        </w:tc>
        <w:tc>
          <w:tcPr>
            <w:tcW w:w="1408" w:type="dxa"/>
            <w:shd w:val="clear" w:color="auto" w:fill="auto"/>
            <w:vAlign w:val="center"/>
          </w:tcPr>
          <w:p w:rsidR="00CE7BDD" w:rsidRPr="00CD527D" w:rsidRDefault="00CE7BDD" w:rsidP="0058764C">
            <w:pPr>
              <w:jc w:val="center"/>
              <w:rPr>
                <w:sz w:val="24"/>
                <w:szCs w:val="24"/>
              </w:rPr>
            </w:pPr>
          </w:p>
        </w:tc>
        <w:tc>
          <w:tcPr>
            <w:tcW w:w="1417" w:type="dxa"/>
            <w:shd w:val="clear" w:color="auto" w:fill="auto"/>
            <w:vAlign w:val="center"/>
          </w:tcPr>
          <w:p w:rsidR="00CE7BDD" w:rsidRPr="00CD527D" w:rsidRDefault="00CE7BDD" w:rsidP="0058764C">
            <w:pPr>
              <w:jc w:val="center"/>
              <w:rPr>
                <w:sz w:val="24"/>
                <w:szCs w:val="24"/>
              </w:rPr>
            </w:pPr>
          </w:p>
        </w:tc>
        <w:tc>
          <w:tcPr>
            <w:tcW w:w="1276" w:type="dxa"/>
            <w:shd w:val="clear" w:color="auto" w:fill="auto"/>
            <w:vAlign w:val="center"/>
          </w:tcPr>
          <w:p w:rsidR="00CE7BDD" w:rsidRPr="00CD527D" w:rsidRDefault="00CE7BDD" w:rsidP="0058764C">
            <w:pPr>
              <w:jc w:val="center"/>
              <w:rPr>
                <w:sz w:val="24"/>
                <w:szCs w:val="24"/>
              </w:rPr>
            </w:pPr>
          </w:p>
        </w:tc>
      </w:tr>
      <w:tr w:rsidR="00CE7BDD" w:rsidRPr="00CD527D" w:rsidTr="0058764C">
        <w:tc>
          <w:tcPr>
            <w:tcW w:w="590" w:type="dxa"/>
            <w:shd w:val="clear" w:color="auto" w:fill="auto"/>
            <w:vAlign w:val="center"/>
          </w:tcPr>
          <w:p w:rsidR="00CE7BDD" w:rsidRPr="00CD527D" w:rsidRDefault="00CE7BDD" w:rsidP="0058764C">
            <w:pPr>
              <w:spacing w:before="120"/>
              <w:jc w:val="center"/>
              <w:rPr>
                <w:sz w:val="24"/>
                <w:szCs w:val="24"/>
              </w:rPr>
            </w:pPr>
          </w:p>
        </w:tc>
        <w:tc>
          <w:tcPr>
            <w:tcW w:w="5176" w:type="dxa"/>
            <w:shd w:val="clear" w:color="auto" w:fill="auto"/>
          </w:tcPr>
          <w:p w:rsidR="00CE7BDD" w:rsidRPr="00CD527D" w:rsidRDefault="00CE7BDD" w:rsidP="0058764C">
            <w:pPr>
              <w:jc w:val="right"/>
            </w:pPr>
            <w:r w:rsidRPr="00CD527D">
              <w:rPr>
                <w:i/>
              </w:rPr>
              <w:t>-  бюджета района</w:t>
            </w:r>
          </w:p>
        </w:tc>
        <w:tc>
          <w:tcPr>
            <w:tcW w:w="1408" w:type="dxa"/>
            <w:shd w:val="clear" w:color="auto" w:fill="auto"/>
            <w:vAlign w:val="center"/>
          </w:tcPr>
          <w:p w:rsidR="00CE7BDD" w:rsidRPr="00CD527D" w:rsidRDefault="00CE7BDD" w:rsidP="0058764C">
            <w:pPr>
              <w:jc w:val="center"/>
              <w:rPr>
                <w:sz w:val="24"/>
                <w:szCs w:val="24"/>
              </w:rPr>
            </w:pPr>
            <w:r>
              <w:rPr>
                <w:sz w:val="24"/>
                <w:szCs w:val="24"/>
              </w:rPr>
              <w:t>51 930,9</w:t>
            </w:r>
          </w:p>
        </w:tc>
        <w:tc>
          <w:tcPr>
            <w:tcW w:w="1417" w:type="dxa"/>
            <w:shd w:val="clear" w:color="auto" w:fill="auto"/>
            <w:vAlign w:val="center"/>
          </w:tcPr>
          <w:p w:rsidR="00CE7BDD" w:rsidRPr="00CD527D" w:rsidRDefault="00CE7BDD" w:rsidP="0058764C">
            <w:pPr>
              <w:jc w:val="center"/>
              <w:rPr>
                <w:sz w:val="24"/>
                <w:szCs w:val="24"/>
              </w:rPr>
            </w:pPr>
            <w:r>
              <w:rPr>
                <w:sz w:val="24"/>
                <w:szCs w:val="24"/>
              </w:rPr>
              <w:t>51 930,9</w:t>
            </w:r>
          </w:p>
        </w:tc>
        <w:tc>
          <w:tcPr>
            <w:tcW w:w="1276" w:type="dxa"/>
            <w:shd w:val="clear" w:color="auto" w:fill="auto"/>
            <w:vAlign w:val="center"/>
          </w:tcPr>
          <w:p w:rsidR="00CE7BDD" w:rsidRPr="00CD527D" w:rsidRDefault="00CE7BDD" w:rsidP="0058764C">
            <w:pPr>
              <w:jc w:val="center"/>
              <w:rPr>
                <w:sz w:val="24"/>
                <w:szCs w:val="24"/>
              </w:rPr>
            </w:pPr>
            <w:r>
              <w:rPr>
                <w:sz w:val="24"/>
                <w:szCs w:val="24"/>
              </w:rPr>
              <w:t>51 930,9</w:t>
            </w:r>
          </w:p>
        </w:tc>
      </w:tr>
      <w:tr w:rsidR="00CE7BDD" w:rsidRPr="00CD527D" w:rsidTr="0058764C">
        <w:tc>
          <w:tcPr>
            <w:tcW w:w="590" w:type="dxa"/>
            <w:shd w:val="clear" w:color="auto" w:fill="auto"/>
            <w:vAlign w:val="center"/>
          </w:tcPr>
          <w:p w:rsidR="00CE7BDD" w:rsidRPr="00CD527D" w:rsidRDefault="00CE7BDD" w:rsidP="0058764C">
            <w:pPr>
              <w:spacing w:before="120"/>
              <w:jc w:val="center"/>
              <w:rPr>
                <w:sz w:val="24"/>
                <w:szCs w:val="24"/>
              </w:rPr>
            </w:pPr>
          </w:p>
        </w:tc>
        <w:tc>
          <w:tcPr>
            <w:tcW w:w="5176" w:type="dxa"/>
            <w:shd w:val="clear" w:color="auto" w:fill="auto"/>
            <w:vAlign w:val="center"/>
          </w:tcPr>
          <w:p w:rsidR="00CE7BDD" w:rsidRPr="00CD527D" w:rsidRDefault="00CE7BDD" w:rsidP="0058764C">
            <w:pPr>
              <w:rPr>
                <w:sz w:val="24"/>
                <w:szCs w:val="24"/>
              </w:rPr>
            </w:pPr>
            <w:r w:rsidRPr="00CD527D">
              <w:rPr>
                <w:sz w:val="24"/>
                <w:szCs w:val="24"/>
              </w:rPr>
              <w:t>Всего</w:t>
            </w:r>
          </w:p>
        </w:tc>
        <w:tc>
          <w:tcPr>
            <w:tcW w:w="1408" w:type="dxa"/>
            <w:shd w:val="clear" w:color="auto" w:fill="auto"/>
            <w:vAlign w:val="center"/>
          </w:tcPr>
          <w:p w:rsidR="00CE7BDD" w:rsidRPr="00CD527D" w:rsidRDefault="00CE7BDD" w:rsidP="0058764C">
            <w:pPr>
              <w:jc w:val="center"/>
              <w:rPr>
                <w:sz w:val="24"/>
                <w:szCs w:val="24"/>
              </w:rPr>
            </w:pPr>
            <w:r>
              <w:rPr>
                <w:sz w:val="24"/>
                <w:szCs w:val="24"/>
              </w:rPr>
              <w:t>51 930,9</w:t>
            </w:r>
          </w:p>
        </w:tc>
        <w:tc>
          <w:tcPr>
            <w:tcW w:w="1417" w:type="dxa"/>
            <w:shd w:val="clear" w:color="auto" w:fill="auto"/>
            <w:vAlign w:val="center"/>
          </w:tcPr>
          <w:p w:rsidR="00CE7BDD" w:rsidRPr="00CD527D" w:rsidRDefault="00CE7BDD" w:rsidP="0058764C">
            <w:pPr>
              <w:jc w:val="center"/>
              <w:rPr>
                <w:sz w:val="24"/>
                <w:szCs w:val="24"/>
              </w:rPr>
            </w:pPr>
            <w:r>
              <w:rPr>
                <w:sz w:val="24"/>
                <w:szCs w:val="24"/>
              </w:rPr>
              <w:t>51 930,9</w:t>
            </w:r>
          </w:p>
        </w:tc>
        <w:tc>
          <w:tcPr>
            <w:tcW w:w="1276" w:type="dxa"/>
            <w:shd w:val="clear" w:color="auto" w:fill="auto"/>
            <w:vAlign w:val="center"/>
          </w:tcPr>
          <w:p w:rsidR="00CE7BDD" w:rsidRPr="00CD527D" w:rsidRDefault="00CE7BDD" w:rsidP="0058764C">
            <w:pPr>
              <w:jc w:val="center"/>
              <w:rPr>
                <w:sz w:val="24"/>
                <w:szCs w:val="24"/>
              </w:rPr>
            </w:pPr>
            <w:r>
              <w:rPr>
                <w:sz w:val="24"/>
                <w:szCs w:val="24"/>
              </w:rPr>
              <w:t>51 930,9</w:t>
            </w:r>
          </w:p>
        </w:tc>
      </w:tr>
    </w:tbl>
    <w:p w:rsidR="00CE7BDD" w:rsidRPr="00CD527D" w:rsidRDefault="00CE7BDD" w:rsidP="00CE7BDD">
      <w:pPr>
        <w:spacing w:before="120"/>
        <w:ind w:firstLine="709"/>
        <w:jc w:val="both"/>
        <w:rPr>
          <w:sz w:val="28"/>
          <w:szCs w:val="28"/>
        </w:rPr>
      </w:pPr>
      <w:r w:rsidRPr="00CD527D">
        <w:rPr>
          <w:sz w:val="28"/>
          <w:szCs w:val="28"/>
        </w:rPr>
        <w:t xml:space="preserve">Целью подпрограммы является </w:t>
      </w:r>
      <w:r w:rsidRPr="00CD527D">
        <w:rPr>
          <w:sz w:val="28"/>
        </w:rPr>
        <w:t>обеспечение функционирования муниципальных учреждений Северо-Енисейского района и повышения качества и доступности муниципальных услуг</w:t>
      </w:r>
      <w:r w:rsidRPr="00CD527D">
        <w:rPr>
          <w:sz w:val="28"/>
          <w:szCs w:val="28"/>
        </w:rPr>
        <w:t xml:space="preserve">. Для достижения поставленной в подпрограмме цели необходимо решение следующей задачи: </w:t>
      </w:r>
    </w:p>
    <w:p w:rsidR="00CE7BDD" w:rsidRPr="00CD527D" w:rsidRDefault="00CE7BDD" w:rsidP="00CE7BDD">
      <w:pPr>
        <w:spacing w:before="120"/>
        <w:ind w:firstLine="709"/>
        <w:jc w:val="both"/>
        <w:rPr>
          <w:sz w:val="28"/>
          <w:szCs w:val="28"/>
        </w:rPr>
      </w:pPr>
      <w:r w:rsidRPr="00CD527D">
        <w:rPr>
          <w:sz w:val="28"/>
          <w:szCs w:val="28"/>
        </w:rPr>
        <w:t>- обеспечение содержания, технической эксплуатации и обслуживания объектов недвижимого и движимого имущества муниципальных учреждений Северо-Енисейского района.</w:t>
      </w:r>
    </w:p>
    <w:p w:rsidR="00CE7BDD" w:rsidRPr="00CD527D" w:rsidRDefault="00CE7BDD" w:rsidP="00CE7BDD">
      <w:pPr>
        <w:ind w:firstLine="720"/>
        <w:jc w:val="both"/>
        <w:rPr>
          <w:sz w:val="28"/>
          <w:szCs w:val="28"/>
        </w:rPr>
      </w:pPr>
    </w:p>
    <w:p w:rsidR="00CE7BDD" w:rsidRPr="00CD527D" w:rsidRDefault="00CE7BDD" w:rsidP="00CE7BDD">
      <w:pPr>
        <w:ind w:firstLine="720"/>
        <w:jc w:val="both"/>
        <w:rPr>
          <w:sz w:val="28"/>
          <w:szCs w:val="28"/>
        </w:rPr>
      </w:pPr>
      <w:r w:rsidRPr="00CD527D">
        <w:rPr>
          <w:sz w:val="28"/>
          <w:szCs w:val="28"/>
        </w:rPr>
        <w:t>Реализация данной подпрограммы приведет к достижению следующих показателей результативности:</w:t>
      </w:r>
    </w:p>
    <w:p w:rsidR="00CE7BDD" w:rsidRPr="00CD527D" w:rsidRDefault="00CE7BDD" w:rsidP="00CE7BDD">
      <w:pPr>
        <w:ind w:firstLine="720"/>
        <w:jc w:val="right"/>
        <w:rPr>
          <w:sz w:val="28"/>
        </w:rPr>
      </w:pPr>
      <w:r w:rsidRPr="00CD527D">
        <w:rPr>
          <w:sz w:val="28"/>
        </w:rPr>
        <w:t xml:space="preserve">Таблица </w:t>
      </w:r>
      <w:r>
        <w:rPr>
          <w:sz w:val="28"/>
        </w:rPr>
        <w:t>44</w:t>
      </w:r>
    </w:p>
    <w:tbl>
      <w:tblPr>
        <w:tblW w:w="987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2"/>
        <w:gridCol w:w="1417"/>
        <w:gridCol w:w="1134"/>
        <w:gridCol w:w="1276"/>
        <w:gridCol w:w="1408"/>
      </w:tblGrid>
      <w:tr w:rsidR="00CE7BDD" w:rsidRPr="00CD527D" w:rsidTr="0058764C">
        <w:trPr>
          <w:trHeight w:val="465"/>
          <w:tblHeader/>
        </w:trPr>
        <w:tc>
          <w:tcPr>
            <w:tcW w:w="4642" w:type="dxa"/>
            <w:shd w:val="clear" w:color="auto" w:fill="auto"/>
            <w:vAlign w:val="center"/>
          </w:tcPr>
          <w:p w:rsidR="00CE7BDD" w:rsidRPr="00CD527D" w:rsidRDefault="00CE7BDD" w:rsidP="0058764C">
            <w:pPr>
              <w:jc w:val="center"/>
              <w:rPr>
                <w:sz w:val="24"/>
                <w:szCs w:val="24"/>
              </w:rPr>
            </w:pPr>
            <w:r w:rsidRPr="00CD527D">
              <w:rPr>
                <w:sz w:val="24"/>
                <w:szCs w:val="24"/>
              </w:rPr>
              <w:t>Показатели</w:t>
            </w:r>
          </w:p>
        </w:tc>
        <w:tc>
          <w:tcPr>
            <w:tcW w:w="1417" w:type="dxa"/>
            <w:shd w:val="clear" w:color="auto" w:fill="auto"/>
            <w:vAlign w:val="center"/>
          </w:tcPr>
          <w:p w:rsidR="00CE7BDD" w:rsidRPr="00CD527D" w:rsidRDefault="00CE7BDD" w:rsidP="0058764C">
            <w:pPr>
              <w:jc w:val="center"/>
              <w:rPr>
                <w:sz w:val="24"/>
                <w:szCs w:val="24"/>
              </w:rPr>
            </w:pPr>
            <w:r w:rsidRPr="00CD527D">
              <w:rPr>
                <w:sz w:val="24"/>
                <w:szCs w:val="24"/>
              </w:rPr>
              <w:t>Единица измерения</w:t>
            </w:r>
          </w:p>
        </w:tc>
        <w:tc>
          <w:tcPr>
            <w:tcW w:w="1134"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4</w:t>
            </w:r>
            <w:r w:rsidRPr="00CD527D">
              <w:rPr>
                <w:sz w:val="24"/>
                <w:szCs w:val="24"/>
              </w:rPr>
              <w:t xml:space="preserve"> год</w:t>
            </w:r>
          </w:p>
        </w:tc>
        <w:tc>
          <w:tcPr>
            <w:tcW w:w="1276"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r w:rsidRPr="00CD527D">
              <w:rPr>
                <w:sz w:val="24"/>
                <w:szCs w:val="24"/>
              </w:rPr>
              <w:t xml:space="preserve"> год</w:t>
            </w:r>
          </w:p>
        </w:tc>
        <w:tc>
          <w:tcPr>
            <w:tcW w:w="1408"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r w:rsidRPr="00CD527D">
              <w:rPr>
                <w:sz w:val="24"/>
                <w:szCs w:val="24"/>
              </w:rPr>
              <w:t xml:space="preserve"> год</w:t>
            </w:r>
          </w:p>
        </w:tc>
      </w:tr>
      <w:tr w:rsidR="00CE7BDD" w:rsidRPr="00CD527D" w:rsidTr="0058764C">
        <w:tc>
          <w:tcPr>
            <w:tcW w:w="4642" w:type="dxa"/>
            <w:shd w:val="clear" w:color="auto" w:fill="auto"/>
          </w:tcPr>
          <w:p w:rsidR="00CE7BDD" w:rsidRPr="00CD527D" w:rsidRDefault="00CE7BDD" w:rsidP="0058764C">
            <w:pPr>
              <w:rPr>
                <w:sz w:val="28"/>
                <w:szCs w:val="28"/>
              </w:rPr>
            </w:pPr>
            <w:r w:rsidRPr="008D0EFD">
              <w:rPr>
                <w:bCs/>
                <w:sz w:val="24"/>
                <w:szCs w:val="24"/>
              </w:rPr>
              <w:t>Обеспечение эксплуатационно-технического обслуживания объектов и помещений, а так же содержание указанных объектов, помещений и прилегающей территории в надлежащем</w:t>
            </w:r>
            <w:r w:rsidRPr="00CD527D">
              <w:rPr>
                <w:bCs/>
                <w:sz w:val="28"/>
                <w:szCs w:val="28"/>
              </w:rPr>
              <w:t xml:space="preserve"> </w:t>
            </w:r>
            <w:r w:rsidRPr="008D0EFD">
              <w:rPr>
                <w:bCs/>
                <w:sz w:val="24"/>
                <w:szCs w:val="24"/>
              </w:rPr>
              <w:t>состоянии</w:t>
            </w:r>
          </w:p>
        </w:tc>
        <w:tc>
          <w:tcPr>
            <w:tcW w:w="1417" w:type="dxa"/>
            <w:shd w:val="clear" w:color="auto" w:fill="auto"/>
            <w:vAlign w:val="center"/>
          </w:tcPr>
          <w:p w:rsidR="00CE7BDD" w:rsidRPr="00CD527D" w:rsidRDefault="00CE7BDD" w:rsidP="0058764C">
            <w:pPr>
              <w:spacing w:before="120"/>
              <w:jc w:val="center"/>
              <w:rPr>
                <w:sz w:val="24"/>
                <w:szCs w:val="24"/>
              </w:rPr>
            </w:pPr>
            <w:r w:rsidRPr="00CD527D">
              <w:rPr>
                <w:sz w:val="24"/>
                <w:szCs w:val="24"/>
              </w:rPr>
              <w:t>кв. м</w:t>
            </w:r>
          </w:p>
        </w:tc>
        <w:tc>
          <w:tcPr>
            <w:tcW w:w="1134" w:type="dxa"/>
            <w:shd w:val="clear" w:color="auto" w:fill="auto"/>
            <w:vAlign w:val="center"/>
          </w:tcPr>
          <w:p w:rsidR="00CE7BDD" w:rsidRPr="00CD527D" w:rsidRDefault="00CE7BDD" w:rsidP="0058764C">
            <w:pPr>
              <w:spacing w:before="120"/>
              <w:jc w:val="center"/>
              <w:rPr>
                <w:sz w:val="24"/>
                <w:szCs w:val="24"/>
              </w:rPr>
            </w:pPr>
            <w:r w:rsidRPr="00CD527D">
              <w:rPr>
                <w:sz w:val="24"/>
                <w:szCs w:val="24"/>
              </w:rPr>
              <w:t>22 646,3</w:t>
            </w:r>
          </w:p>
        </w:tc>
        <w:tc>
          <w:tcPr>
            <w:tcW w:w="1276" w:type="dxa"/>
            <w:shd w:val="clear" w:color="auto" w:fill="auto"/>
            <w:vAlign w:val="center"/>
          </w:tcPr>
          <w:p w:rsidR="00CE7BDD" w:rsidRPr="00CD527D" w:rsidRDefault="00CE7BDD" w:rsidP="0058764C">
            <w:pPr>
              <w:spacing w:before="120"/>
              <w:jc w:val="center"/>
              <w:rPr>
                <w:sz w:val="24"/>
                <w:szCs w:val="24"/>
              </w:rPr>
            </w:pPr>
            <w:r w:rsidRPr="00CD527D">
              <w:rPr>
                <w:sz w:val="24"/>
                <w:szCs w:val="24"/>
              </w:rPr>
              <w:t>22 646,3</w:t>
            </w:r>
          </w:p>
        </w:tc>
        <w:tc>
          <w:tcPr>
            <w:tcW w:w="1408" w:type="dxa"/>
            <w:shd w:val="clear" w:color="auto" w:fill="auto"/>
            <w:vAlign w:val="center"/>
          </w:tcPr>
          <w:p w:rsidR="00CE7BDD" w:rsidRPr="00CD527D" w:rsidRDefault="00CE7BDD" w:rsidP="0058764C">
            <w:pPr>
              <w:spacing w:before="120"/>
              <w:jc w:val="center"/>
              <w:rPr>
                <w:sz w:val="24"/>
                <w:szCs w:val="24"/>
              </w:rPr>
            </w:pPr>
            <w:r w:rsidRPr="00CD527D">
              <w:rPr>
                <w:sz w:val="24"/>
                <w:szCs w:val="24"/>
              </w:rPr>
              <w:t>22 646,3</w:t>
            </w:r>
          </w:p>
        </w:tc>
      </w:tr>
    </w:tbl>
    <w:p w:rsidR="00CE7BDD" w:rsidRPr="00CD527D" w:rsidRDefault="00CE7BDD" w:rsidP="00C64DD1">
      <w:pPr>
        <w:ind w:firstLine="709"/>
        <w:jc w:val="both"/>
        <w:rPr>
          <w:sz w:val="28"/>
          <w:szCs w:val="28"/>
          <w:lang w:val="x-none" w:eastAsia="ar-SA" w:bidi="x-none"/>
        </w:rPr>
      </w:pPr>
      <w:r w:rsidRPr="00CD527D">
        <w:rPr>
          <w:sz w:val="28"/>
          <w:szCs w:val="28"/>
          <w:lang w:val="x-none" w:eastAsia="ar-SA" w:bidi="x-none"/>
        </w:rPr>
        <w:t>Ожидаемые результаты подпрограммы:</w:t>
      </w:r>
    </w:p>
    <w:p w:rsidR="00CE7BDD" w:rsidRPr="00CD527D" w:rsidRDefault="00CE7BDD" w:rsidP="00CE7BDD">
      <w:pPr>
        <w:ind w:firstLine="709"/>
        <w:jc w:val="both"/>
        <w:rPr>
          <w:sz w:val="28"/>
          <w:szCs w:val="28"/>
          <w:lang w:val="x-none" w:eastAsia="ar-SA" w:bidi="x-none"/>
        </w:rPr>
      </w:pPr>
      <w:r w:rsidRPr="00CD527D">
        <w:rPr>
          <w:sz w:val="28"/>
          <w:szCs w:val="28"/>
          <w:lang w:val="x-none" w:eastAsia="ar-SA" w:bidi="x-none"/>
        </w:rPr>
        <w:t>- содержание объектов и прилегающих к ним территорий муниципальных учреждений в соответствии с санитарно-эпидемиологическими нормами и правилами;</w:t>
      </w:r>
    </w:p>
    <w:p w:rsidR="00CE7BDD" w:rsidRPr="00CD527D" w:rsidRDefault="00CE7BDD" w:rsidP="00CE7BDD">
      <w:pPr>
        <w:ind w:firstLine="709"/>
        <w:jc w:val="both"/>
        <w:rPr>
          <w:sz w:val="28"/>
          <w:szCs w:val="28"/>
          <w:lang w:val="x-none" w:eastAsia="ar-SA" w:bidi="x-none"/>
        </w:rPr>
      </w:pPr>
      <w:r w:rsidRPr="00CD527D">
        <w:rPr>
          <w:sz w:val="28"/>
          <w:szCs w:val="28"/>
          <w:lang w:val="x-none" w:eastAsia="ar-SA" w:bidi="x-none"/>
        </w:rPr>
        <w:t>- созданий условий для безопасного пребывания граждан в муниципальных учреждениях;</w:t>
      </w:r>
    </w:p>
    <w:p w:rsidR="00CE7BDD" w:rsidRPr="00CD527D" w:rsidRDefault="00CE7BDD" w:rsidP="00CE7BDD">
      <w:pPr>
        <w:ind w:firstLine="709"/>
        <w:jc w:val="both"/>
        <w:rPr>
          <w:sz w:val="28"/>
          <w:szCs w:val="28"/>
          <w:lang w:val="x-none" w:eastAsia="ar-SA" w:bidi="x-none"/>
        </w:rPr>
      </w:pPr>
      <w:r w:rsidRPr="00CD527D">
        <w:rPr>
          <w:sz w:val="28"/>
          <w:szCs w:val="28"/>
          <w:lang w:val="x-none" w:eastAsia="ar-SA" w:bidi="x-none"/>
        </w:rPr>
        <w:t>- обеспечение антитеррористической безопасности;</w:t>
      </w:r>
    </w:p>
    <w:p w:rsidR="00CE7BDD" w:rsidRPr="00CD527D" w:rsidRDefault="00CE7BDD" w:rsidP="00CE7BDD">
      <w:pPr>
        <w:ind w:firstLine="709"/>
        <w:jc w:val="both"/>
        <w:rPr>
          <w:sz w:val="28"/>
          <w:szCs w:val="28"/>
          <w:lang w:val="x-none" w:eastAsia="ar-SA" w:bidi="x-none"/>
        </w:rPr>
      </w:pPr>
      <w:r w:rsidRPr="00CD527D">
        <w:rPr>
          <w:sz w:val="28"/>
          <w:szCs w:val="28"/>
          <w:lang w:val="x-none" w:eastAsia="ar-SA" w:bidi="x-none"/>
        </w:rPr>
        <w:t>- обеспечение эксплуатационных требований, предъявляемых к зданиям (помещениям) муниципальных учреждений согласно нормам пожарной безопасности.</w:t>
      </w:r>
    </w:p>
    <w:p w:rsidR="00CE7BDD" w:rsidRPr="00CD527D" w:rsidRDefault="00CE7BDD" w:rsidP="00CE7BDD">
      <w:pPr>
        <w:spacing w:before="120"/>
        <w:ind w:firstLine="720"/>
        <w:jc w:val="both"/>
        <w:rPr>
          <w:sz w:val="28"/>
        </w:rPr>
      </w:pPr>
      <w:r w:rsidRPr="00CD527D">
        <w:rPr>
          <w:sz w:val="28"/>
        </w:rPr>
        <w:t>Подпрограмма 4 «Обеспечение реализации муниципальной программы»:</w:t>
      </w:r>
    </w:p>
    <w:p w:rsidR="00CE7BDD" w:rsidRPr="00CD527D" w:rsidRDefault="00CE7BDD" w:rsidP="00CE7BDD">
      <w:pPr>
        <w:ind w:firstLine="720"/>
        <w:jc w:val="right"/>
        <w:rPr>
          <w:sz w:val="28"/>
        </w:rPr>
      </w:pPr>
    </w:p>
    <w:p w:rsidR="00CE7BDD" w:rsidRPr="00CD527D" w:rsidRDefault="00CE7BDD" w:rsidP="00CE7BDD">
      <w:pPr>
        <w:ind w:firstLine="720"/>
        <w:jc w:val="right"/>
        <w:rPr>
          <w:sz w:val="28"/>
        </w:rPr>
      </w:pPr>
      <w:r w:rsidRPr="00CD527D">
        <w:rPr>
          <w:sz w:val="28"/>
        </w:rPr>
        <w:t xml:space="preserve">Таблица </w:t>
      </w:r>
      <w:r>
        <w:rPr>
          <w:sz w:val="28"/>
        </w:rPr>
        <w:t>45</w:t>
      </w:r>
    </w:p>
    <w:p w:rsidR="00CE7BDD" w:rsidRPr="00CD527D" w:rsidRDefault="00CE7BDD" w:rsidP="00CE7BDD">
      <w:pPr>
        <w:ind w:firstLine="720"/>
        <w:jc w:val="right"/>
        <w:rPr>
          <w:sz w:val="28"/>
        </w:rPr>
      </w:pPr>
      <w:r w:rsidRPr="00CD527D">
        <w:rPr>
          <w:sz w:val="28"/>
        </w:rPr>
        <w:t>(тыс. рублей)</w:t>
      </w:r>
    </w:p>
    <w:tbl>
      <w:tblPr>
        <w:tblW w:w="1000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
        <w:gridCol w:w="4751"/>
        <w:gridCol w:w="1530"/>
        <w:gridCol w:w="1571"/>
        <w:gridCol w:w="1559"/>
      </w:tblGrid>
      <w:tr w:rsidR="00CE7BDD" w:rsidRPr="00CD527D" w:rsidTr="0058764C">
        <w:trPr>
          <w:trHeight w:val="587"/>
        </w:trPr>
        <w:tc>
          <w:tcPr>
            <w:tcW w:w="590" w:type="dxa"/>
            <w:vMerge w:val="restart"/>
            <w:shd w:val="clear" w:color="auto" w:fill="auto"/>
            <w:vAlign w:val="center"/>
          </w:tcPr>
          <w:p w:rsidR="00CE7BDD" w:rsidRPr="00CD527D" w:rsidRDefault="00CE7BDD" w:rsidP="0058764C">
            <w:pPr>
              <w:spacing w:before="120"/>
              <w:jc w:val="center"/>
              <w:rPr>
                <w:sz w:val="24"/>
                <w:szCs w:val="24"/>
              </w:rPr>
            </w:pPr>
            <w:r w:rsidRPr="00CD527D">
              <w:rPr>
                <w:sz w:val="24"/>
                <w:szCs w:val="24"/>
              </w:rPr>
              <w:t>№</w:t>
            </w:r>
          </w:p>
          <w:p w:rsidR="00CE7BDD" w:rsidRPr="00CD527D" w:rsidRDefault="00CE7BDD" w:rsidP="0058764C">
            <w:pPr>
              <w:spacing w:before="120"/>
              <w:jc w:val="center"/>
              <w:rPr>
                <w:sz w:val="24"/>
                <w:szCs w:val="24"/>
              </w:rPr>
            </w:pPr>
            <w:proofErr w:type="gramStart"/>
            <w:r w:rsidRPr="00CD527D">
              <w:rPr>
                <w:sz w:val="24"/>
                <w:szCs w:val="24"/>
              </w:rPr>
              <w:t>п</w:t>
            </w:r>
            <w:proofErr w:type="gramEnd"/>
            <w:r w:rsidRPr="00CD527D">
              <w:rPr>
                <w:sz w:val="24"/>
                <w:szCs w:val="24"/>
              </w:rPr>
              <w:t>/п</w:t>
            </w:r>
          </w:p>
        </w:tc>
        <w:tc>
          <w:tcPr>
            <w:tcW w:w="4751" w:type="dxa"/>
            <w:vMerge w:val="restart"/>
            <w:shd w:val="clear" w:color="auto" w:fill="auto"/>
            <w:vAlign w:val="center"/>
          </w:tcPr>
          <w:p w:rsidR="00CE7BDD" w:rsidRPr="00CD527D" w:rsidRDefault="00CE7BDD" w:rsidP="0058764C">
            <w:pPr>
              <w:spacing w:before="120"/>
              <w:jc w:val="center"/>
              <w:rPr>
                <w:sz w:val="24"/>
                <w:szCs w:val="24"/>
              </w:rPr>
            </w:pPr>
            <w:r w:rsidRPr="00CD527D">
              <w:rPr>
                <w:sz w:val="24"/>
                <w:szCs w:val="24"/>
              </w:rPr>
              <w:t>Наименование ГРБС</w:t>
            </w:r>
          </w:p>
        </w:tc>
        <w:tc>
          <w:tcPr>
            <w:tcW w:w="4660" w:type="dxa"/>
            <w:gridSpan w:val="3"/>
            <w:shd w:val="clear" w:color="auto" w:fill="auto"/>
            <w:vAlign w:val="center"/>
          </w:tcPr>
          <w:p w:rsidR="00CE7BDD" w:rsidRPr="00CD527D" w:rsidRDefault="00CE7BDD" w:rsidP="0058764C">
            <w:pPr>
              <w:spacing w:before="120"/>
              <w:jc w:val="center"/>
              <w:rPr>
                <w:sz w:val="24"/>
                <w:szCs w:val="24"/>
              </w:rPr>
            </w:pPr>
            <w:r w:rsidRPr="00CD527D">
              <w:rPr>
                <w:sz w:val="24"/>
                <w:szCs w:val="24"/>
              </w:rPr>
              <w:t>Расходы, годы</w:t>
            </w:r>
          </w:p>
        </w:tc>
      </w:tr>
      <w:tr w:rsidR="00CE7BDD" w:rsidRPr="00CD527D" w:rsidTr="0058764C">
        <w:tc>
          <w:tcPr>
            <w:tcW w:w="590" w:type="dxa"/>
            <w:vMerge/>
            <w:shd w:val="clear" w:color="auto" w:fill="auto"/>
            <w:vAlign w:val="center"/>
          </w:tcPr>
          <w:p w:rsidR="00CE7BDD" w:rsidRPr="00CD527D" w:rsidRDefault="00CE7BDD" w:rsidP="0058764C">
            <w:pPr>
              <w:spacing w:before="120"/>
              <w:jc w:val="center"/>
              <w:rPr>
                <w:sz w:val="24"/>
                <w:szCs w:val="24"/>
              </w:rPr>
            </w:pPr>
          </w:p>
        </w:tc>
        <w:tc>
          <w:tcPr>
            <w:tcW w:w="4751" w:type="dxa"/>
            <w:vMerge/>
            <w:shd w:val="clear" w:color="auto" w:fill="auto"/>
            <w:vAlign w:val="center"/>
          </w:tcPr>
          <w:p w:rsidR="00CE7BDD" w:rsidRPr="00CD527D" w:rsidRDefault="00CE7BDD" w:rsidP="0058764C">
            <w:pPr>
              <w:spacing w:before="120"/>
              <w:jc w:val="center"/>
              <w:rPr>
                <w:sz w:val="24"/>
                <w:szCs w:val="24"/>
              </w:rPr>
            </w:pPr>
          </w:p>
        </w:tc>
        <w:tc>
          <w:tcPr>
            <w:tcW w:w="1530"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4</w:t>
            </w:r>
          </w:p>
        </w:tc>
        <w:tc>
          <w:tcPr>
            <w:tcW w:w="1571"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p>
        </w:tc>
        <w:tc>
          <w:tcPr>
            <w:tcW w:w="1559"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p>
        </w:tc>
      </w:tr>
      <w:tr w:rsidR="00CE7BDD" w:rsidRPr="00CD527D" w:rsidTr="0058764C">
        <w:tc>
          <w:tcPr>
            <w:tcW w:w="590" w:type="dxa"/>
            <w:shd w:val="clear" w:color="auto" w:fill="auto"/>
            <w:vAlign w:val="center"/>
          </w:tcPr>
          <w:p w:rsidR="00CE7BDD" w:rsidRPr="00CD527D" w:rsidRDefault="00CE7BDD" w:rsidP="0058764C">
            <w:pPr>
              <w:spacing w:before="120"/>
              <w:jc w:val="center"/>
              <w:rPr>
                <w:sz w:val="24"/>
                <w:szCs w:val="24"/>
              </w:rPr>
            </w:pPr>
            <w:r w:rsidRPr="00CD527D">
              <w:rPr>
                <w:sz w:val="24"/>
                <w:szCs w:val="24"/>
              </w:rPr>
              <w:t>1</w:t>
            </w:r>
          </w:p>
        </w:tc>
        <w:tc>
          <w:tcPr>
            <w:tcW w:w="4751" w:type="dxa"/>
            <w:shd w:val="clear" w:color="auto" w:fill="auto"/>
          </w:tcPr>
          <w:p w:rsidR="00CE7BDD" w:rsidRPr="00CD527D" w:rsidRDefault="00CE7BDD" w:rsidP="0058764C">
            <w:pPr>
              <w:rPr>
                <w:sz w:val="24"/>
                <w:szCs w:val="24"/>
              </w:rPr>
            </w:pPr>
            <w:r w:rsidRPr="00CD527D">
              <w:rPr>
                <w:sz w:val="24"/>
                <w:szCs w:val="24"/>
              </w:rPr>
              <w:t>Отдел культуры администрации Северо-Енисейского района</w:t>
            </w:r>
          </w:p>
        </w:tc>
        <w:tc>
          <w:tcPr>
            <w:tcW w:w="1530" w:type="dxa"/>
            <w:shd w:val="clear" w:color="auto" w:fill="auto"/>
            <w:vAlign w:val="center"/>
          </w:tcPr>
          <w:p w:rsidR="00CE7BDD" w:rsidRPr="00CD527D" w:rsidRDefault="00CE7BDD" w:rsidP="0058764C">
            <w:pPr>
              <w:jc w:val="center"/>
              <w:rPr>
                <w:sz w:val="24"/>
                <w:szCs w:val="24"/>
              </w:rPr>
            </w:pPr>
            <w:r>
              <w:rPr>
                <w:sz w:val="24"/>
                <w:szCs w:val="24"/>
              </w:rPr>
              <w:t>53 421,6</w:t>
            </w:r>
          </w:p>
        </w:tc>
        <w:tc>
          <w:tcPr>
            <w:tcW w:w="1571" w:type="dxa"/>
            <w:shd w:val="clear" w:color="auto" w:fill="auto"/>
            <w:vAlign w:val="center"/>
          </w:tcPr>
          <w:p w:rsidR="00CE7BDD" w:rsidRPr="00CD527D" w:rsidRDefault="00CE7BDD" w:rsidP="0058764C">
            <w:pPr>
              <w:jc w:val="center"/>
              <w:rPr>
                <w:sz w:val="24"/>
                <w:szCs w:val="24"/>
              </w:rPr>
            </w:pPr>
            <w:r>
              <w:rPr>
                <w:sz w:val="24"/>
                <w:szCs w:val="24"/>
              </w:rPr>
              <w:t>53 421,6</w:t>
            </w:r>
          </w:p>
        </w:tc>
        <w:tc>
          <w:tcPr>
            <w:tcW w:w="1559" w:type="dxa"/>
            <w:shd w:val="clear" w:color="auto" w:fill="auto"/>
            <w:vAlign w:val="center"/>
          </w:tcPr>
          <w:p w:rsidR="00CE7BDD" w:rsidRPr="00CD527D" w:rsidRDefault="00CE7BDD" w:rsidP="0058764C">
            <w:pPr>
              <w:jc w:val="center"/>
              <w:rPr>
                <w:sz w:val="24"/>
                <w:szCs w:val="24"/>
              </w:rPr>
            </w:pPr>
            <w:r>
              <w:rPr>
                <w:sz w:val="24"/>
                <w:szCs w:val="24"/>
              </w:rPr>
              <w:t>53 421,6</w:t>
            </w:r>
          </w:p>
        </w:tc>
      </w:tr>
      <w:tr w:rsidR="00CE7BDD" w:rsidRPr="00CD527D" w:rsidTr="0058764C">
        <w:tc>
          <w:tcPr>
            <w:tcW w:w="590" w:type="dxa"/>
            <w:shd w:val="clear" w:color="auto" w:fill="auto"/>
            <w:vAlign w:val="center"/>
          </w:tcPr>
          <w:p w:rsidR="00CE7BDD" w:rsidRPr="00CD527D" w:rsidRDefault="00CE7BDD" w:rsidP="0058764C">
            <w:pPr>
              <w:spacing w:before="120"/>
              <w:jc w:val="center"/>
              <w:rPr>
                <w:sz w:val="24"/>
                <w:szCs w:val="24"/>
              </w:rPr>
            </w:pPr>
          </w:p>
        </w:tc>
        <w:tc>
          <w:tcPr>
            <w:tcW w:w="4751" w:type="dxa"/>
            <w:shd w:val="clear" w:color="auto" w:fill="auto"/>
          </w:tcPr>
          <w:p w:rsidR="00CE7BDD" w:rsidRPr="00CD527D" w:rsidRDefault="00CE7BDD" w:rsidP="0058764C">
            <w:pPr>
              <w:jc w:val="right"/>
              <w:rPr>
                <w:sz w:val="24"/>
                <w:szCs w:val="24"/>
              </w:rPr>
            </w:pPr>
            <w:r w:rsidRPr="00CD527D">
              <w:rPr>
                <w:i/>
              </w:rPr>
              <w:t>в том числе за счет средств:</w:t>
            </w:r>
          </w:p>
        </w:tc>
        <w:tc>
          <w:tcPr>
            <w:tcW w:w="1530" w:type="dxa"/>
            <w:shd w:val="clear" w:color="auto" w:fill="auto"/>
            <w:vAlign w:val="center"/>
          </w:tcPr>
          <w:p w:rsidR="00CE7BDD" w:rsidRPr="00CD527D" w:rsidRDefault="00CE7BDD" w:rsidP="0058764C">
            <w:pPr>
              <w:jc w:val="center"/>
              <w:rPr>
                <w:sz w:val="24"/>
                <w:szCs w:val="24"/>
              </w:rPr>
            </w:pPr>
          </w:p>
        </w:tc>
        <w:tc>
          <w:tcPr>
            <w:tcW w:w="1571" w:type="dxa"/>
            <w:shd w:val="clear" w:color="auto" w:fill="auto"/>
            <w:vAlign w:val="center"/>
          </w:tcPr>
          <w:p w:rsidR="00CE7BDD" w:rsidRPr="00CD527D" w:rsidRDefault="00CE7BDD" w:rsidP="0058764C">
            <w:pPr>
              <w:jc w:val="center"/>
              <w:rPr>
                <w:sz w:val="24"/>
                <w:szCs w:val="24"/>
              </w:rPr>
            </w:pPr>
          </w:p>
        </w:tc>
        <w:tc>
          <w:tcPr>
            <w:tcW w:w="1559" w:type="dxa"/>
            <w:shd w:val="clear" w:color="auto" w:fill="auto"/>
            <w:vAlign w:val="center"/>
          </w:tcPr>
          <w:p w:rsidR="00CE7BDD" w:rsidRPr="00CD527D" w:rsidRDefault="00CE7BDD" w:rsidP="0058764C">
            <w:pPr>
              <w:jc w:val="center"/>
              <w:rPr>
                <w:sz w:val="24"/>
                <w:szCs w:val="24"/>
              </w:rPr>
            </w:pPr>
          </w:p>
        </w:tc>
      </w:tr>
      <w:tr w:rsidR="00CE7BDD" w:rsidRPr="00CD527D" w:rsidTr="0058764C">
        <w:tc>
          <w:tcPr>
            <w:tcW w:w="590" w:type="dxa"/>
            <w:shd w:val="clear" w:color="auto" w:fill="auto"/>
            <w:vAlign w:val="center"/>
          </w:tcPr>
          <w:p w:rsidR="00CE7BDD" w:rsidRPr="00CD527D" w:rsidRDefault="00CE7BDD" w:rsidP="0058764C">
            <w:pPr>
              <w:spacing w:before="120"/>
              <w:jc w:val="center"/>
              <w:rPr>
                <w:sz w:val="24"/>
                <w:szCs w:val="24"/>
              </w:rPr>
            </w:pPr>
          </w:p>
        </w:tc>
        <w:tc>
          <w:tcPr>
            <w:tcW w:w="4751" w:type="dxa"/>
            <w:shd w:val="clear" w:color="auto" w:fill="auto"/>
          </w:tcPr>
          <w:p w:rsidR="00CE7BDD" w:rsidRPr="00CD527D" w:rsidRDefault="00CE7BDD" w:rsidP="0058764C">
            <w:pPr>
              <w:jc w:val="right"/>
              <w:rPr>
                <w:sz w:val="24"/>
                <w:szCs w:val="24"/>
              </w:rPr>
            </w:pPr>
            <w:r w:rsidRPr="00CD527D">
              <w:rPr>
                <w:i/>
              </w:rPr>
              <w:t>-  бюджета района</w:t>
            </w:r>
          </w:p>
        </w:tc>
        <w:tc>
          <w:tcPr>
            <w:tcW w:w="1530" w:type="dxa"/>
            <w:shd w:val="clear" w:color="auto" w:fill="auto"/>
            <w:vAlign w:val="center"/>
          </w:tcPr>
          <w:p w:rsidR="00CE7BDD" w:rsidRPr="00CD527D" w:rsidRDefault="00CE7BDD" w:rsidP="0058764C">
            <w:pPr>
              <w:jc w:val="center"/>
              <w:rPr>
                <w:sz w:val="24"/>
                <w:szCs w:val="24"/>
              </w:rPr>
            </w:pPr>
            <w:r>
              <w:rPr>
                <w:sz w:val="24"/>
                <w:szCs w:val="24"/>
              </w:rPr>
              <w:t>53 421,6</w:t>
            </w:r>
          </w:p>
        </w:tc>
        <w:tc>
          <w:tcPr>
            <w:tcW w:w="1571" w:type="dxa"/>
            <w:shd w:val="clear" w:color="auto" w:fill="auto"/>
            <w:vAlign w:val="center"/>
          </w:tcPr>
          <w:p w:rsidR="00CE7BDD" w:rsidRPr="00CD527D" w:rsidRDefault="00CE7BDD" w:rsidP="0058764C">
            <w:pPr>
              <w:jc w:val="center"/>
              <w:rPr>
                <w:sz w:val="24"/>
                <w:szCs w:val="24"/>
              </w:rPr>
            </w:pPr>
            <w:r>
              <w:rPr>
                <w:sz w:val="24"/>
                <w:szCs w:val="24"/>
              </w:rPr>
              <w:t>53 421,6</w:t>
            </w:r>
          </w:p>
        </w:tc>
        <w:tc>
          <w:tcPr>
            <w:tcW w:w="1559" w:type="dxa"/>
            <w:shd w:val="clear" w:color="auto" w:fill="auto"/>
            <w:vAlign w:val="center"/>
          </w:tcPr>
          <w:p w:rsidR="00CE7BDD" w:rsidRPr="00CD527D" w:rsidRDefault="00CE7BDD" w:rsidP="0058764C">
            <w:pPr>
              <w:jc w:val="center"/>
              <w:rPr>
                <w:sz w:val="24"/>
                <w:szCs w:val="24"/>
              </w:rPr>
            </w:pPr>
            <w:r>
              <w:rPr>
                <w:sz w:val="24"/>
                <w:szCs w:val="24"/>
              </w:rPr>
              <w:t>53 421,6</w:t>
            </w:r>
          </w:p>
        </w:tc>
      </w:tr>
      <w:tr w:rsidR="00CE7BDD" w:rsidRPr="00CD527D" w:rsidTr="0058764C">
        <w:tc>
          <w:tcPr>
            <w:tcW w:w="590" w:type="dxa"/>
            <w:shd w:val="clear" w:color="auto" w:fill="auto"/>
            <w:vAlign w:val="center"/>
          </w:tcPr>
          <w:p w:rsidR="00CE7BDD" w:rsidRPr="00CD527D" w:rsidRDefault="00CE7BDD" w:rsidP="0058764C">
            <w:pPr>
              <w:spacing w:before="120"/>
              <w:jc w:val="center"/>
              <w:rPr>
                <w:sz w:val="24"/>
                <w:szCs w:val="24"/>
              </w:rPr>
            </w:pPr>
          </w:p>
        </w:tc>
        <w:tc>
          <w:tcPr>
            <w:tcW w:w="4751" w:type="dxa"/>
            <w:shd w:val="clear" w:color="auto" w:fill="auto"/>
            <w:vAlign w:val="center"/>
          </w:tcPr>
          <w:p w:rsidR="00CE7BDD" w:rsidRPr="00CD527D" w:rsidRDefault="00CE7BDD" w:rsidP="0058764C">
            <w:pPr>
              <w:rPr>
                <w:sz w:val="24"/>
                <w:szCs w:val="24"/>
              </w:rPr>
            </w:pPr>
            <w:r w:rsidRPr="00CD527D">
              <w:rPr>
                <w:sz w:val="24"/>
                <w:szCs w:val="24"/>
              </w:rPr>
              <w:t>Всего</w:t>
            </w:r>
          </w:p>
        </w:tc>
        <w:tc>
          <w:tcPr>
            <w:tcW w:w="1530" w:type="dxa"/>
            <w:shd w:val="clear" w:color="auto" w:fill="auto"/>
            <w:vAlign w:val="center"/>
          </w:tcPr>
          <w:p w:rsidR="00CE7BDD" w:rsidRPr="00CD527D" w:rsidRDefault="00CE7BDD" w:rsidP="0058764C">
            <w:pPr>
              <w:jc w:val="center"/>
              <w:rPr>
                <w:sz w:val="24"/>
                <w:szCs w:val="24"/>
              </w:rPr>
            </w:pPr>
            <w:r>
              <w:rPr>
                <w:sz w:val="24"/>
                <w:szCs w:val="24"/>
              </w:rPr>
              <w:t>53 421,6</w:t>
            </w:r>
          </w:p>
        </w:tc>
        <w:tc>
          <w:tcPr>
            <w:tcW w:w="1571" w:type="dxa"/>
            <w:shd w:val="clear" w:color="auto" w:fill="auto"/>
            <w:vAlign w:val="center"/>
          </w:tcPr>
          <w:p w:rsidR="00CE7BDD" w:rsidRPr="00CD527D" w:rsidRDefault="00CE7BDD" w:rsidP="0058764C">
            <w:pPr>
              <w:jc w:val="center"/>
              <w:rPr>
                <w:sz w:val="24"/>
                <w:szCs w:val="24"/>
              </w:rPr>
            </w:pPr>
            <w:r>
              <w:rPr>
                <w:sz w:val="24"/>
                <w:szCs w:val="24"/>
              </w:rPr>
              <w:t>53 421,6</w:t>
            </w:r>
          </w:p>
        </w:tc>
        <w:tc>
          <w:tcPr>
            <w:tcW w:w="1559" w:type="dxa"/>
            <w:shd w:val="clear" w:color="auto" w:fill="auto"/>
            <w:vAlign w:val="center"/>
          </w:tcPr>
          <w:p w:rsidR="00CE7BDD" w:rsidRPr="00CD527D" w:rsidRDefault="00CE7BDD" w:rsidP="0058764C">
            <w:pPr>
              <w:jc w:val="center"/>
              <w:rPr>
                <w:sz w:val="24"/>
                <w:szCs w:val="24"/>
              </w:rPr>
            </w:pPr>
            <w:r>
              <w:rPr>
                <w:sz w:val="24"/>
                <w:szCs w:val="24"/>
              </w:rPr>
              <w:t>53 421,6</w:t>
            </w:r>
          </w:p>
        </w:tc>
      </w:tr>
    </w:tbl>
    <w:p w:rsidR="00CE7BDD" w:rsidRPr="00CD527D" w:rsidRDefault="00CE7BDD" w:rsidP="00CE7BDD">
      <w:pPr>
        <w:ind w:firstLine="709"/>
        <w:jc w:val="both"/>
        <w:rPr>
          <w:sz w:val="28"/>
          <w:szCs w:val="28"/>
        </w:rPr>
      </w:pPr>
      <w:r w:rsidRPr="00CD527D">
        <w:rPr>
          <w:sz w:val="28"/>
          <w:szCs w:val="28"/>
        </w:rPr>
        <w:lastRenderedPageBreak/>
        <w:t xml:space="preserve">Целью подпрограммы является обеспечение условий для эффективного функционирования и развития отрасли культура, формирование муниципальной политики в области культуры и искусства, обеспечение прав граждан на реализацию творческого потенциала на доступ к культурным ценностям всем категориям граждан,  создание условий для устойчивого развития культуры и искусства. Для достижения поставленной в подпрограмме цели необходимо решение следующей задачи: </w:t>
      </w:r>
    </w:p>
    <w:p w:rsidR="00CE7BDD" w:rsidRPr="00CD527D" w:rsidRDefault="00CE7BDD" w:rsidP="00CE7BDD">
      <w:pPr>
        <w:ind w:firstLine="709"/>
        <w:jc w:val="both"/>
        <w:rPr>
          <w:sz w:val="28"/>
          <w:szCs w:val="28"/>
        </w:rPr>
      </w:pPr>
      <w:r w:rsidRPr="00CD527D">
        <w:rPr>
          <w:sz w:val="28"/>
          <w:szCs w:val="28"/>
        </w:rPr>
        <w:t>- создание условий для устойчивого развития отрасли «культура» в Северо-Енисейском районе.</w:t>
      </w:r>
    </w:p>
    <w:p w:rsidR="00CE7BDD" w:rsidRPr="00CD527D" w:rsidRDefault="00CE7BDD" w:rsidP="00CE7BDD">
      <w:pPr>
        <w:ind w:firstLine="720"/>
        <w:jc w:val="both"/>
        <w:rPr>
          <w:sz w:val="28"/>
          <w:szCs w:val="28"/>
        </w:rPr>
      </w:pPr>
      <w:r w:rsidRPr="00CD527D">
        <w:rPr>
          <w:sz w:val="28"/>
          <w:szCs w:val="28"/>
        </w:rPr>
        <w:t>Реализация данной подпрограммы приведет к достижению следующих показателей результативности:</w:t>
      </w:r>
    </w:p>
    <w:p w:rsidR="00CE7BDD" w:rsidRPr="00CD527D" w:rsidRDefault="00CE7BDD" w:rsidP="00CE7BDD">
      <w:pPr>
        <w:ind w:firstLine="720"/>
        <w:jc w:val="right"/>
        <w:rPr>
          <w:sz w:val="28"/>
        </w:rPr>
      </w:pPr>
      <w:r w:rsidRPr="00CD527D">
        <w:rPr>
          <w:sz w:val="28"/>
        </w:rPr>
        <w:t xml:space="preserve">Таблица </w:t>
      </w:r>
      <w:r>
        <w:rPr>
          <w:sz w:val="28"/>
        </w:rPr>
        <w:t>46</w:t>
      </w:r>
    </w:p>
    <w:tbl>
      <w:tblPr>
        <w:tblW w:w="988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2"/>
        <w:gridCol w:w="1417"/>
        <w:gridCol w:w="1277"/>
        <w:gridCol w:w="1275"/>
        <w:gridCol w:w="1276"/>
      </w:tblGrid>
      <w:tr w:rsidR="00CE7BDD" w:rsidRPr="00CD527D" w:rsidTr="0058764C">
        <w:trPr>
          <w:trHeight w:val="465"/>
        </w:trPr>
        <w:tc>
          <w:tcPr>
            <w:tcW w:w="4642" w:type="dxa"/>
            <w:shd w:val="clear" w:color="auto" w:fill="auto"/>
            <w:vAlign w:val="center"/>
          </w:tcPr>
          <w:p w:rsidR="00CE7BDD" w:rsidRPr="00CD527D" w:rsidRDefault="00CE7BDD" w:rsidP="0058764C">
            <w:pPr>
              <w:jc w:val="center"/>
              <w:rPr>
                <w:sz w:val="24"/>
                <w:szCs w:val="24"/>
              </w:rPr>
            </w:pPr>
            <w:r w:rsidRPr="00CD527D">
              <w:rPr>
                <w:sz w:val="24"/>
                <w:szCs w:val="24"/>
              </w:rPr>
              <w:t>Показатели</w:t>
            </w:r>
          </w:p>
        </w:tc>
        <w:tc>
          <w:tcPr>
            <w:tcW w:w="1417" w:type="dxa"/>
            <w:shd w:val="clear" w:color="auto" w:fill="auto"/>
            <w:vAlign w:val="center"/>
          </w:tcPr>
          <w:p w:rsidR="00CE7BDD" w:rsidRPr="00CD527D" w:rsidRDefault="00CE7BDD" w:rsidP="0058764C">
            <w:pPr>
              <w:jc w:val="center"/>
              <w:rPr>
                <w:sz w:val="24"/>
                <w:szCs w:val="24"/>
              </w:rPr>
            </w:pPr>
            <w:r w:rsidRPr="00CD527D">
              <w:rPr>
                <w:sz w:val="24"/>
                <w:szCs w:val="24"/>
              </w:rPr>
              <w:t>Единица измерения</w:t>
            </w:r>
          </w:p>
        </w:tc>
        <w:tc>
          <w:tcPr>
            <w:tcW w:w="1277"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4</w:t>
            </w:r>
            <w:r w:rsidRPr="00CD527D">
              <w:rPr>
                <w:sz w:val="24"/>
                <w:szCs w:val="24"/>
              </w:rPr>
              <w:t xml:space="preserve"> год</w:t>
            </w:r>
          </w:p>
        </w:tc>
        <w:tc>
          <w:tcPr>
            <w:tcW w:w="1275"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5</w:t>
            </w:r>
            <w:r w:rsidRPr="00CD527D">
              <w:rPr>
                <w:sz w:val="24"/>
                <w:szCs w:val="24"/>
              </w:rPr>
              <w:t xml:space="preserve"> год</w:t>
            </w:r>
          </w:p>
        </w:tc>
        <w:tc>
          <w:tcPr>
            <w:tcW w:w="1276" w:type="dxa"/>
            <w:shd w:val="clear" w:color="auto" w:fill="auto"/>
            <w:vAlign w:val="center"/>
          </w:tcPr>
          <w:p w:rsidR="00CE7BDD" w:rsidRPr="00CD527D" w:rsidRDefault="00CE7BDD" w:rsidP="0058764C">
            <w:pPr>
              <w:jc w:val="center"/>
              <w:rPr>
                <w:sz w:val="24"/>
                <w:szCs w:val="24"/>
              </w:rPr>
            </w:pPr>
            <w:r w:rsidRPr="00CD527D">
              <w:rPr>
                <w:sz w:val="24"/>
                <w:szCs w:val="24"/>
              </w:rPr>
              <w:t>202</w:t>
            </w:r>
            <w:r>
              <w:rPr>
                <w:sz w:val="24"/>
                <w:szCs w:val="24"/>
              </w:rPr>
              <w:t>6</w:t>
            </w:r>
            <w:r w:rsidRPr="00CD527D">
              <w:rPr>
                <w:sz w:val="24"/>
                <w:szCs w:val="24"/>
              </w:rPr>
              <w:t xml:space="preserve"> год</w:t>
            </w:r>
          </w:p>
        </w:tc>
      </w:tr>
      <w:tr w:rsidR="00CE7BDD" w:rsidRPr="00CD527D" w:rsidTr="0058764C">
        <w:tc>
          <w:tcPr>
            <w:tcW w:w="4642" w:type="dxa"/>
            <w:shd w:val="clear" w:color="auto" w:fill="auto"/>
          </w:tcPr>
          <w:p w:rsidR="00CE7BDD" w:rsidRPr="00CD527D" w:rsidRDefault="00CE7BDD" w:rsidP="0058764C">
            <w:pPr>
              <w:rPr>
                <w:sz w:val="24"/>
                <w:szCs w:val="24"/>
              </w:rPr>
            </w:pPr>
            <w:r w:rsidRPr="00CD527D">
              <w:rPr>
                <w:sz w:val="22"/>
                <w:szCs w:val="22"/>
              </w:rPr>
              <w:t xml:space="preserve">Исполнение сроков предоставления форм бюджетной отчетности по всем подведомственным учреждениям в вышестоящие организации </w:t>
            </w:r>
          </w:p>
        </w:tc>
        <w:tc>
          <w:tcPr>
            <w:tcW w:w="1417" w:type="dxa"/>
            <w:shd w:val="clear" w:color="auto" w:fill="auto"/>
          </w:tcPr>
          <w:p w:rsidR="00CE7BDD" w:rsidRPr="00CD527D" w:rsidRDefault="00CE7BDD" w:rsidP="0058764C">
            <w:pPr>
              <w:spacing w:before="120"/>
              <w:jc w:val="center"/>
              <w:rPr>
                <w:sz w:val="24"/>
                <w:szCs w:val="24"/>
              </w:rPr>
            </w:pPr>
            <w:r w:rsidRPr="00CD527D">
              <w:rPr>
                <w:sz w:val="24"/>
                <w:szCs w:val="24"/>
              </w:rPr>
              <w:t>%</w:t>
            </w:r>
          </w:p>
        </w:tc>
        <w:tc>
          <w:tcPr>
            <w:tcW w:w="1277" w:type="dxa"/>
            <w:shd w:val="clear" w:color="auto" w:fill="auto"/>
          </w:tcPr>
          <w:p w:rsidR="00CE7BDD" w:rsidRPr="00CD527D" w:rsidRDefault="00CE7BDD" w:rsidP="0058764C">
            <w:pPr>
              <w:spacing w:before="120"/>
              <w:jc w:val="center"/>
              <w:rPr>
                <w:sz w:val="24"/>
                <w:szCs w:val="24"/>
              </w:rPr>
            </w:pPr>
            <w:r w:rsidRPr="00CD527D">
              <w:rPr>
                <w:sz w:val="24"/>
                <w:szCs w:val="24"/>
              </w:rPr>
              <w:t>100</w:t>
            </w:r>
          </w:p>
        </w:tc>
        <w:tc>
          <w:tcPr>
            <w:tcW w:w="1275" w:type="dxa"/>
            <w:shd w:val="clear" w:color="auto" w:fill="auto"/>
          </w:tcPr>
          <w:p w:rsidR="00CE7BDD" w:rsidRPr="00CD527D" w:rsidRDefault="00CE7BDD" w:rsidP="0058764C">
            <w:pPr>
              <w:spacing w:before="120"/>
              <w:jc w:val="center"/>
              <w:rPr>
                <w:sz w:val="24"/>
                <w:szCs w:val="24"/>
              </w:rPr>
            </w:pPr>
            <w:r w:rsidRPr="00CD527D">
              <w:rPr>
                <w:sz w:val="24"/>
                <w:szCs w:val="24"/>
              </w:rPr>
              <w:t>100</w:t>
            </w:r>
          </w:p>
        </w:tc>
        <w:tc>
          <w:tcPr>
            <w:tcW w:w="1276" w:type="dxa"/>
            <w:shd w:val="clear" w:color="auto" w:fill="auto"/>
          </w:tcPr>
          <w:p w:rsidR="00CE7BDD" w:rsidRPr="00CD527D" w:rsidRDefault="00CE7BDD" w:rsidP="0058764C">
            <w:pPr>
              <w:spacing w:before="120"/>
              <w:jc w:val="center"/>
              <w:rPr>
                <w:sz w:val="24"/>
                <w:szCs w:val="24"/>
              </w:rPr>
            </w:pPr>
            <w:r w:rsidRPr="00CD527D">
              <w:rPr>
                <w:sz w:val="24"/>
                <w:szCs w:val="24"/>
              </w:rPr>
              <w:t>100</w:t>
            </w:r>
          </w:p>
        </w:tc>
      </w:tr>
      <w:tr w:rsidR="00CE7BDD" w:rsidRPr="00CD527D" w:rsidTr="0058764C">
        <w:tc>
          <w:tcPr>
            <w:tcW w:w="4642" w:type="dxa"/>
            <w:shd w:val="clear" w:color="auto" w:fill="auto"/>
          </w:tcPr>
          <w:p w:rsidR="00CE7BDD" w:rsidRPr="00CD527D" w:rsidRDefault="00CE7BDD" w:rsidP="0058764C">
            <w:pPr>
              <w:rPr>
                <w:sz w:val="24"/>
                <w:szCs w:val="24"/>
              </w:rPr>
            </w:pPr>
            <w:r w:rsidRPr="00CD527D">
              <w:rPr>
                <w:sz w:val="22"/>
                <w:szCs w:val="22"/>
              </w:rPr>
              <w:t>Соблюдение сроков предоставления отчетности</w:t>
            </w:r>
          </w:p>
        </w:tc>
        <w:tc>
          <w:tcPr>
            <w:tcW w:w="1417" w:type="dxa"/>
            <w:shd w:val="clear" w:color="auto" w:fill="auto"/>
          </w:tcPr>
          <w:p w:rsidR="00CE7BDD" w:rsidRPr="00CD527D" w:rsidRDefault="00CE7BDD" w:rsidP="0058764C">
            <w:pPr>
              <w:spacing w:before="120"/>
              <w:jc w:val="center"/>
              <w:rPr>
                <w:sz w:val="24"/>
                <w:szCs w:val="24"/>
              </w:rPr>
            </w:pPr>
            <w:r w:rsidRPr="00CD527D">
              <w:rPr>
                <w:sz w:val="24"/>
                <w:szCs w:val="24"/>
              </w:rPr>
              <w:t>%</w:t>
            </w:r>
          </w:p>
        </w:tc>
        <w:tc>
          <w:tcPr>
            <w:tcW w:w="1277" w:type="dxa"/>
            <w:shd w:val="clear" w:color="auto" w:fill="auto"/>
          </w:tcPr>
          <w:p w:rsidR="00CE7BDD" w:rsidRPr="00CD527D" w:rsidRDefault="00CE7BDD" w:rsidP="0058764C">
            <w:pPr>
              <w:spacing w:before="120"/>
              <w:jc w:val="center"/>
              <w:rPr>
                <w:sz w:val="24"/>
                <w:szCs w:val="24"/>
              </w:rPr>
            </w:pPr>
            <w:r w:rsidRPr="00CD527D">
              <w:rPr>
                <w:sz w:val="24"/>
                <w:szCs w:val="24"/>
              </w:rPr>
              <w:t>100</w:t>
            </w:r>
          </w:p>
        </w:tc>
        <w:tc>
          <w:tcPr>
            <w:tcW w:w="1275" w:type="dxa"/>
            <w:shd w:val="clear" w:color="auto" w:fill="auto"/>
          </w:tcPr>
          <w:p w:rsidR="00CE7BDD" w:rsidRPr="00CD527D" w:rsidRDefault="00CE7BDD" w:rsidP="0058764C">
            <w:pPr>
              <w:spacing w:before="120"/>
              <w:jc w:val="center"/>
              <w:rPr>
                <w:sz w:val="24"/>
                <w:szCs w:val="24"/>
              </w:rPr>
            </w:pPr>
            <w:r w:rsidRPr="00CD527D">
              <w:rPr>
                <w:sz w:val="24"/>
                <w:szCs w:val="24"/>
              </w:rPr>
              <w:t>100</w:t>
            </w:r>
          </w:p>
        </w:tc>
        <w:tc>
          <w:tcPr>
            <w:tcW w:w="1276" w:type="dxa"/>
            <w:shd w:val="clear" w:color="auto" w:fill="auto"/>
          </w:tcPr>
          <w:p w:rsidR="00CE7BDD" w:rsidRPr="00CD527D" w:rsidRDefault="00CE7BDD" w:rsidP="0058764C">
            <w:pPr>
              <w:spacing w:before="120"/>
              <w:jc w:val="center"/>
              <w:rPr>
                <w:sz w:val="24"/>
                <w:szCs w:val="24"/>
              </w:rPr>
            </w:pPr>
            <w:r w:rsidRPr="00CD527D">
              <w:rPr>
                <w:sz w:val="24"/>
                <w:szCs w:val="24"/>
              </w:rPr>
              <w:t>100</w:t>
            </w:r>
          </w:p>
        </w:tc>
      </w:tr>
      <w:tr w:rsidR="00CE7BDD" w:rsidRPr="00CD527D" w:rsidTr="0058764C">
        <w:tc>
          <w:tcPr>
            <w:tcW w:w="4642" w:type="dxa"/>
            <w:shd w:val="clear" w:color="auto" w:fill="auto"/>
          </w:tcPr>
          <w:p w:rsidR="00CE7BDD" w:rsidRPr="00CD527D" w:rsidRDefault="00CE7BDD" w:rsidP="0058764C">
            <w:pPr>
              <w:rPr>
                <w:sz w:val="22"/>
                <w:szCs w:val="22"/>
              </w:rPr>
            </w:pPr>
            <w:r w:rsidRPr="00CD527D">
              <w:rPr>
                <w:sz w:val="22"/>
                <w:szCs w:val="22"/>
              </w:rPr>
              <w:t>Исполнение расходных обязательств к общему объему утвержденных бюджетных ассигнований на очередной финансовый год</w:t>
            </w:r>
          </w:p>
        </w:tc>
        <w:tc>
          <w:tcPr>
            <w:tcW w:w="1417" w:type="dxa"/>
            <w:shd w:val="clear" w:color="auto" w:fill="auto"/>
          </w:tcPr>
          <w:p w:rsidR="00CE7BDD" w:rsidRPr="00CD527D" w:rsidRDefault="00CE7BDD" w:rsidP="0058764C">
            <w:pPr>
              <w:spacing w:before="120"/>
              <w:jc w:val="center"/>
              <w:rPr>
                <w:sz w:val="24"/>
                <w:szCs w:val="24"/>
              </w:rPr>
            </w:pPr>
            <w:r w:rsidRPr="00CD527D">
              <w:rPr>
                <w:sz w:val="24"/>
                <w:szCs w:val="24"/>
              </w:rPr>
              <w:t>%</w:t>
            </w:r>
          </w:p>
        </w:tc>
        <w:tc>
          <w:tcPr>
            <w:tcW w:w="1277" w:type="dxa"/>
            <w:shd w:val="clear" w:color="auto" w:fill="auto"/>
          </w:tcPr>
          <w:p w:rsidR="00CE7BDD" w:rsidRPr="00CD527D" w:rsidRDefault="00CE7BDD" w:rsidP="0058764C">
            <w:pPr>
              <w:spacing w:before="120"/>
              <w:jc w:val="center"/>
              <w:rPr>
                <w:sz w:val="24"/>
                <w:szCs w:val="24"/>
              </w:rPr>
            </w:pPr>
            <w:r w:rsidRPr="00CD527D">
              <w:rPr>
                <w:sz w:val="24"/>
                <w:szCs w:val="24"/>
              </w:rPr>
              <w:t>100</w:t>
            </w:r>
          </w:p>
        </w:tc>
        <w:tc>
          <w:tcPr>
            <w:tcW w:w="1275" w:type="dxa"/>
            <w:shd w:val="clear" w:color="auto" w:fill="auto"/>
          </w:tcPr>
          <w:p w:rsidR="00CE7BDD" w:rsidRPr="00CD527D" w:rsidRDefault="00CE7BDD" w:rsidP="0058764C">
            <w:pPr>
              <w:spacing w:before="120"/>
              <w:jc w:val="center"/>
              <w:rPr>
                <w:sz w:val="24"/>
                <w:szCs w:val="24"/>
              </w:rPr>
            </w:pPr>
            <w:r w:rsidRPr="00CD527D">
              <w:rPr>
                <w:sz w:val="24"/>
                <w:szCs w:val="24"/>
              </w:rPr>
              <w:t>100</w:t>
            </w:r>
          </w:p>
        </w:tc>
        <w:tc>
          <w:tcPr>
            <w:tcW w:w="1276" w:type="dxa"/>
            <w:shd w:val="clear" w:color="auto" w:fill="auto"/>
          </w:tcPr>
          <w:p w:rsidR="00CE7BDD" w:rsidRPr="00CD527D" w:rsidRDefault="00CE7BDD" w:rsidP="0058764C">
            <w:pPr>
              <w:spacing w:before="120"/>
              <w:jc w:val="center"/>
              <w:rPr>
                <w:sz w:val="24"/>
                <w:szCs w:val="24"/>
              </w:rPr>
            </w:pPr>
            <w:r w:rsidRPr="00CD527D">
              <w:rPr>
                <w:sz w:val="24"/>
                <w:szCs w:val="24"/>
              </w:rPr>
              <w:t>100</w:t>
            </w:r>
          </w:p>
        </w:tc>
      </w:tr>
    </w:tbl>
    <w:p w:rsidR="00CE7BDD" w:rsidRPr="00191FFD" w:rsidRDefault="00CE7BDD" w:rsidP="00CE7BDD">
      <w:pPr>
        <w:ind w:firstLine="709"/>
        <w:jc w:val="both"/>
        <w:rPr>
          <w:sz w:val="28"/>
          <w:szCs w:val="28"/>
        </w:rPr>
      </w:pPr>
      <w:r>
        <w:rPr>
          <w:sz w:val="28"/>
          <w:szCs w:val="28"/>
        </w:rPr>
        <w:t>О</w:t>
      </w:r>
      <w:r w:rsidRPr="00191FFD">
        <w:rPr>
          <w:sz w:val="28"/>
          <w:szCs w:val="28"/>
        </w:rPr>
        <w:t xml:space="preserve">дним из значимых событий </w:t>
      </w:r>
      <w:r>
        <w:rPr>
          <w:sz w:val="28"/>
          <w:szCs w:val="28"/>
        </w:rPr>
        <w:t xml:space="preserve">2024 </w:t>
      </w:r>
      <w:r w:rsidRPr="00191FFD">
        <w:rPr>
          <w:sz w:val="28"/>
          <w:szCs w:val="28"/>
        </w:rPr>
        <w:t xml:space="preserve">года в культурной жизни Северо-Енисейского района станет создание муниципального бюджетного учреждения «Северо-Енисейский </w:t>
      </w:r>
      <w:r>
        <w:rPr>
          <w:sz w:val="28"/>
          <w:szCs w:val="28"/>
        </w:rPr>
        <w:t>драматический театр «Самородок» на сумму 22 662,8 тыс. рублей на 2024 год и плановый период 2025-2026 годов.</w:t>
      </w:r>
    </w:p>
    <w:p w:rsidR="00CE7BDD" w:rsidRPr="00191FFD" w:rsidRDefault="00CE7BDD" w:rsidP="00CE7BDD">
      <w:pPr>
        <w:ind w:firstLine="709"/>
        <w:jc w:val="both"/>
        <w:rPr>
          <w:sz w:val="28"/>
          <w:szCs w:val="28"/>
        </w:rPr>
      </w:pPr>
      <w:r w:rsidRPr="00191FFD">
        <w:rPr>
          <w:sz w:val="28"/>
          <w:szCs w:val="28"/>
        </w:rPr>
        <w:t xml:space="preserve">Театр - особый вид искусства, представляющий синтез литературного, музыкального, хореографического и вокального творчества, развивающий </w:t>
      </w:r>
      <w:proofErr w:type="gramStart"/>
      <w:r w:rsidRPr="00191FFD">
        <w:rPr>
          <w:sz w:val="28"/>
          <w:szCs w:val="28"/>
        </w:rPr>
        <w:t>эстетическое</w:t>
      </w:r>
      <w:proofErr w:type="gramEnd"/>
      <w:r w:rsidRPr="00191FFD">
        <w:rPr>
          <w:sz w:val="28"/>
          <w:szCs w:val="28"/>
        </w:rPr>
        <w:t xml:space="preserve"> и этические начала человека. Для современников он является предметом суждений о восприятии обществом социокультурных и исторических процессов, веяний времени, наиболее важных событий. Театр беспрестанно развивается, находясь в творческом поиске, он некий «пульс» общественной жизни. Театральное искусство - одно из самых зрелищных и понятных, как ребенку, так и взрослому. Именно благодаря театральному искусству можно донести до зрителя ту или иную проблему, раскрыть тайну, преподать историю. Одним спектаклем можно донести то, что человек не мог понять из учебников, лишь потому, что неподдельные эмоции актера проникают в душу зрителя, будоражат ее и заставляют думать, сопереживать, откликаться. </w:t>
      </w:r>
    </w:p>
    <w:p w:rsidR="00CE7BDD" w:rsidRPr="00191FFD" w:rsidRDefault="00CE7BDD" w:rsidP="00CE7BDD">
      <w:pPr>
        <w:jc w:val="both"/>
        <w:rPr>
          <w:sz w:val="28"/>
          <w:szCs w:val="28"/>
        </w:rPr>
      </w:pPr>
      <w:r w:rsidRPr="00191FFD">
        <w:rPr>
          <w:sz w:val="28"/>
          <w:szCs w:val="28"/>
        </w:rPr>
        <w:tab/>
      </w:r>
      <w:proofErr w:type="gramStart"/>
      <w:r w:rsidRPr="00191FFD">
        <w:rPr>
          <w:sz w:val="28"/>
          <w:szCs w:val="28"/>
        </w:rPr>
        <w:t>Основной целью создания в гп Северо-Енисейский муниципального драматического театра «Самородок» является формирование и удовлетворение потребностей населения в сценическом искусстве на основе сохранения русской национальной культуры; возрождение духовных ценностей, пропаганды культурно-бытовых традиций; содействие процессу формирования общества с высокими моральными, нравственными, гражданскими и духовными качествами; поднятие престижа Северо-Енисейского района, как территории высокой культуры.</w:t>
      </w:r>
      <w:proofErr w:type="gramEnd"/>
    </w:p>
    <w:p w:rsidR="00CE7BDD" w:rsidRPr="00191FFD" w:rsidRDefault="00CE7BDD" w:rsidP="00CE7BDD">
      <w:pPr>
        <w:jc w:val="both"/>
        <w:rPr>
          <w:sz w:val="28"/>
          <w:szCs w:val="28"/>
        </w:rPr>
      </w:pPr>
      <w:r w:rsidRPr="00191FFD">
        <w:rPr>
          <w:sz w:val="28"/>
          <w:szCs w:val="28"/>
        </w:rPr>
        <w:lastRenderedPageBreak/>
        <w:tab/>
      </w:r>
      <w:proofErr w:type="gramStart"/>
      <w:r w:rsidRPr="00191FFD">
        <w:rPr>
          <w:sz w:val="28"/>
          <w:szCs w:val="28"/>
        </w:rPr>
        <w:t>Задачами  муниципального драматического театра «Самородок» станут развитие, пропаганда и популяризация всех видов театрального искусства и достижений театральной сцены; создание условий для роста профессионального мастерства деятелей театра; привлечение молодежи к культуре и искусству; содействие развитию театрального искусства на территории Северо-Енисейского района; оказание научно-методической и практической помощи другим учреждениям и организациям по развитию культуры и искусства;</w:t>
      </w:r>
      <w:proofErr w:type="gramEnd"/>
      <w:r w:rsidRPr="00191FFD">
        <w:rPr>
          <w:sz w:val="28"/>
          <w:szCs w:val="28"/>
        </w:rPr>
        <w:t xml:space="preserve"> формирование и развитие межрегиональных контактов между муниципальными театрами и деятелями культуры и искусства региона и за его пределами; взаимодействие с государственными органами, учреждениями культуры, образовательными учреждениями, общественными организациями с целью создания благоприятных условий для развития детско-юношеских, молодежных театральных коллективов; участие в реализации программ в области культуры на территории Северо-Енисейского района.</w:t>
      </w:r>
    </w:p>
    <w:p w:rsidR="00CE7BDD" w:rsidRPr="00CD527D" w:rsidRDefault="00CE7BDD" w:rsidP="00CE7BDD">
      <w:pPr>
        <w:spacing w:before="120"/>
        <w:ind w:firstLine="720"/>
        <w:jc w:val="both"/>
        <w:rPr>
          <w:sz w:val="28"/>
        </w:rPr>
      </w:pPr>
      <w:r w:rsidRPr="00CD527D">
        <w:rPr>
          <w:sz w:val="28"/>
        </w:rPr>
        <w:t>В рамках данной подпрограммы средства бюджета района будут направлены на обеспечение деятельности, руководство и управление в сфере установленных функций Отдела культуры администрации Северо-Енисейского района.</w:t>
      </w:r>
    </w:p>
    <w:p w:rsidR="00A815D8" w:rsidRDefault="00A815D8" w:rsidP="00C707FC">
      <w:pPr>
        <w:jc w:val="center"/>
        <w:outlineLvl w:val="2"/>
        <w:rPr>
          <w:b/>
          <w:sz w:val="28"/>
          <w:szCs w:val="28"/>
        </w:rPr>
      </w:pPr>
      <w:bookmarkStart w:id="148" w:name="_Toc464122014"/>
    </w:p>
    <w:p w:rsidR="00AF566F" w:rsidRDefault="00AF566F" w:rsidP="00AF566F">
      <w:pPr>
        <w:pStyle w:val="3"/>
        <w:ind w:firstLine="0"/>
        <w:jc w:val="center"/>
      </w:pPr>
      <w:bookmarkStart w:id="149" w:name="_Toc89525629"/>
      <w:r w:rsidRPr="00555916">
        <w:t>Развитие физической культуры, спорта и молодежной политики</w:t>
      </w:r>
    </w:p>
    <w:p w:rsidR="00AF566F" w:rsidRDefault="00AF566F" w:rsidP="00AF566F"/>
    <w:bookmarkEnd w:id="149"/>
    <w:p w:rsidR="00E46A0F" w:rsidRDefault="00E46A0F" w:rsidP="00E46A0F">
      <w:pPr>
        <w:ind w:firstLine="720"/>
        <w:jc w:val="both"/>
        <w:rPr>
          <w:sz w:val="28"/>
        </w:rPr>
      </w:pPr>
      <w:r>
        <w:rPr>
          <w:sz w:val="28"/>
        </w:rPr>
        <w:t xml:space="preserve">На реализацию муниципальной программы «Развитие физической культуры, спорта и молодежной политики» (далее – Программа) предусмотрены </w:t>
      </w:r>
      <w:r w:rsidR="00B70675">
        <w:rPr>
          <w:sz w:val="28"/>
        </w:rPr>
        <w:t xml:space="preserve">расходы </w:t>
      </w:r>
      <w:r>
        <w:rPr>
          <w:sz w:val="28"/>
        </w:rPr>
        <w:t xml:space="preserve">в </w:t>
      </w:r>
      <w:r w:rsidR="00B70675">
        <w:rPr>
          <w:sz w:val="28"/>
        </w:rPr>
        <w:t xml:space="preserve">общей сумме </w:t>
      </w:r>
      <w:r>
        <w:rPr>
          <w:sz w:val="28"/>
        </w:rPr>
        <w:t>407 110,6 тыс. рублей, в том числе по годам:</w:t>
      </w:r>
    </w:p>
    <w:p w:rsidR="00E46A0F" w:rsidRDefault="00E46A0F" w:rsidP="00E46A0F">
      <w:pPr>
        <w:ind w:firstLine="720"/>
        <w:jc w:val="both"/>
        <w:rPr>
          <w:sz w:val="28"/>
        </w:rPr>
      </w:pPr>
      <w:r>
        <w:rPr>
          <w:sz w:val="28"/>
        </w:rPr>
        <w:t>2024 году – 165 910,1 тыс. рублей;</w:t>
      </w:r>
    </w:p>
    <w:p w:rsidR="00E46A0F" w:rsidRDefault="00E46A0F" w:rsidP="00E46A0F">
      <w:pPr>
        <w:ind w:firstLine="720"/>
        <w:jc w:val="both"/>
        <w:rPr>
          <w:sz w:val="28"/>
        </w:rPr>
      </w:pPr>
      <w:r>
        <w:rPr>
          <w:sz w:val="28"/>
        </w:rPr>
        <w:t>2025 году – 134 175,1 тыс. рублей;</w:t>
      </w:r>
    </w:p>
    <w:p w:rsidR="00E46A0F" w:rsidRDefault="00E46A0F" w:rsidP="00E46A0F">
      <w:pPr>
        <w:ind w:firstLine="720"/>
        <w:jc w:val="both"/>
        <w:rPr>
          <w:sz w:val="28"/>
        </w:rPr>
      </w:pPr>
      <w:r>
        <w:rPr>
          <w:sz w:val="28"/>
        </w:rPr>
        <w:t>2026 году – 107 025,4 тыс. рублей;</w:t>
      </w:r>
    </w:p>
    <w:p w:rsidR="00E46A0F" w:rsidRDefault="00E46A0F" w:rsidP="00E46A0F">
      <w:pPr>
        <w:ind w:firstLine="720"/>
        <w:jc w:val="both"/>
        <w:rPr>
          <w:sz w:val="28"/>
        </w:rPr>
      </w:pPr>
      <w:r>
        <w:rPr>
          <w:sz w:val="28"/>
        </w:rPr>
        <w:t>общий объем финансирования за счет сре</w:t>
      </w:r>
      <w:proofErr w:type="gramStart"/>
      <w:r>
        <w:rPr>
          <w:sz w:val="28"/>
        </w:rPr>
        <w:t>дств кр</w:t>
      </w:r>
      <w:proofErr w:type="gramEnd"/>
      <w:r>
        <w:rPr>
          <w:sz w:val="28"/>
        </w:rPr>
        <w:t>аевого бюджета –  845,4 тыс. рублей, в том числе по годам:</w:t>
      </w:r>
    </w:p>
    <w:p w:rsidR="00E46A0F" w:rsidRDefault="00E46A0F" w:rsidP="00E46A0F">
      <w:pPr>
        <w:ind w:firstLine="720"/>
        <w:jc w:val="both"/>
        <w:rPr>
          <w:sz w:val="28"/>
        </w:rPr>
      </w:pPr>
      <w:r>
        <w:rPr>
          <w:sz w:val="28"/>
        </w:rPr>
        <w:t>2024 году – 316,0 тыс. рублей;</w:t>
      </w:r>
    </w:p>
    <w:p w:rsidR="00E46A0F" w:rsidRDefault="00E46A0F" w:rsidP="00E46A0F">
      <w:pPr>
        <w:ind w:firstLine="720"/>
        <w:jc w:val="both"/>
        <w:rPr>
          <w:sz w:val="28"/>
        </w:rPr>
      </w:pPr>
      <w:r>
        <w:rPr>
          <w:sz w:val="28"/>
        </w:rPr>
        <w:t>2025 году – 316,0 тыс. рублей;</w:t>
      </w:r>
    </w:p>
    <w:p w:rsidR="00E46A0F" w:rsidRDefault="00E46A0F" w:rsidP="00E46A0F">
      <w:pPr>
        <w:ind w:firstLine="720"/>
        <w:jc w:val="both"/>
        <w:rPr>
          <w:sz w:val="28"/>
        </w:rPr>
      </w:pPr>
      <w:r>
        <w:rPr>
          <w:sz w:val="28"/>
        </w:rPr>
        <w:t>2026 году – 316,0 тыс. рублей;</w:t>
      </w:r>
    </w:p>
    <w:p w:rsidR="00E46A0F" w:rsidRDefault="00E46A0F" w:rsidP="00E46A0F">
      <w:pPr>
        <w:ind w:firstLine="720"/>
        <w:jc w:val="both"/>
        <w:rPr>
          <w:sz w:val="28"/>
        </w:rPr>
      </w:pPr>
      <w:r>
        <w:rPr>
          <w:sz w:val="28"/>
        </w:rPr>
        <w:t>общий объем финансирования за счет средств бюджета</w:t>
      </w:r>
      <w:r w:rsidR="00B70675">
        <w:rPr>
          <w:sz w:val="28"/>
        </w:rPr>
        <w:t xml:space="preserve"> района</w:t>
      </w:r>
      <w:r>
        <w:rPr>
          <w:sz w:val="28"/>
        </w:rPr>
        <w:t xml:space="preserve"> – 339 889,5 тыс. рублей, в том числе по годам:</w:t>
      </w:r>
    </w:p>
    <w:p w:rsidR="00E46A0F" w:rsidRDefault="00E46A0F" w:rsidP="00E46A0F">
      <w:pPr>
        <w:ind w:firstLine="720"/>
        <w:jc w:val="both"/>
        <w:rPr>
          <w:sz w:val="28"/>
        </w:rPr>
      </w:pPr>
      <w:r>
        <w:rPr>
          <w:sz w:val="28"/>
        </w:rPr>
        <w:t>2024 году – 165 594,1 тыс. рублей;</w:t>
      </w:r>
    </w:p>
    <w:p w:rsidR="00E46A0F" w:rsidRDefault="00E46A0F" w:rsidP="00E46A0F">
      <w:pPr>
        <w:ind w:firstLine="720"/>
        <w:jc w:val="both"/>
        <w:rPr>
          <w:sz w:val="28"/>
        </w:rPr>
      </w:pPr>
      <w:r>
        <w:rPr>
          <w:sz w:val="28"/>
        </w:rPr>
        <w:t>2025 году – 133 859,1 тыс. рублей;</w:t>
      </w:r>
    </w:p>
    <w:p w:rsidR="00E46A0F" w:rsidRDefault="00E46A0F" w:rsidP="00E46A0F">
      <w:pPr>
        <w:ind w:firstLine="720"/>
        <w:jc w:val="both"/>
        <w:rPr>
          <w:sz w:val="28"/>
        </w:rPr>
      </w:pPr>
      <w:r>
        <w:rPr>
          <w:sz w:val="28"/>
        </w:rPr>
        <w:t>2026 году – 106 709,4 тыс. рублей.</w:t>
      </w:r>
    </w:p>
    <w:p w:rsidR="00E46A0F" w:rsidRDefault="00E46A0F" w:rsidP="00E46A0F">
      <w:pPr>
        <w:ind w:firstLine="720"/>
        <w:jc w:val="both"/>
        <w:rPr>
          <w:sz w:val="28"/>
        </w:rPr>
      </w:pPr>
    </w:p>
    <w:p w:rsidR="00E46A0F" w:rsidRDefault="00E46A0F" w:rsidP="00E46A0F">
      <w:pPr>
        <w:spacing w:before="120"/>
        <w:ind w:firstLine="720"/>
        <w:jc w:val="both"/>
        <w:rPr>
          <w:sz w:val="28"/>
        </w:rPr>
      </w:pPr>
      <w:r>
        <w:rPr>
          <w:sz w:val="28"/>
        </w:rPr>
        <w:t xml:space="preserve">Бюджетные ассигнования распределены по следующим подпрограммам. </w:t>
      </w:r>
    </w:p>
    <w:p w:rsidR="00E46A0F" w:rsidRDefault="00E46A0F" w:rsidP="00E46A0F">
      <w:pPr>
        <w:spacing w:before="120"/>
        <w:ind w:firstLine="720"/>
        <w:jc w:val="both"/>
        <w:rPr>
          <w:sz w:val="28"/>
        </w:rPr>
      </w:pPr>
      <w:r>
        <w:rPr>
          <w:sz w:val="28"/>
        </w:rPr>
        <w:t>Подпрограмма 1 «Развитие массовой физической культуры и спорта»:</w:t>
      </w:r>
    </w:p>
    <w:p w:rsidR="00E46A0F" w:rsidRDefault="00E46A0F" w:rsidP="00E46A0F">
      <w:pPr>
        <w:spacing w:before="120"/>
        <w:ind w:firstLine="720"/>
        <w:jc w:val="right"/>
        <w:rPr>
          <w:sz w:val="28"/>
        </w:rPr>
      </w:pPr>
      <w:r>
        <w:rPr>
          <w:sz w:val="28"/>
        </w:rPr>
        <w:t>Таблица 47</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4661"/>
        <w:gridCol w:w="1560"/>
        <w:gridCol w:w="1559"/>
        <w:gridCol w:w="1559"/>
      </w:tblGrid>
      <w:tr w:rsidR="00E46A0F" w:rsidTr="00A90EC1">
        <w:trPr>
          <w:trHeight w:val="257"/>
        </w:trPr>
        <w:tc>
          <w:tcPr>
            <w:tcW w:w="540" w:type="dxa"/>
            <w:vMerge w:val="restart"/>
            <w:shd w:val="clear" w:color="auto" w:fill="auto"/>
            <w:vAlign w:val="center"/>
          </w:tcPr>
          <w:p w:rsidR="00E46A0F" w:rsidRDefault="00E46A0F" w:rsidP="00A90EC1">
            <w:pPr>
              <w:spacing w:before="120"/>
              <w:jc w:val="center"/>
              <w:rPr>
                <w:sz w:val="24"/>
                <w:szCs w:val="24"/>
              </w:rPr>
            </w:pPr>
            <w:r>
              <w:rPr>
                <w:sz w:val="24"/>
                <w:szCs w:val="24"/>
              </w:rPr>
              <w:t>№</w:t>
            </w:r>
          </w:p>
          <w:p w:rsidR="00E46A0F" w:rsidRDefault="00E46A0F" w:rsidP="00A90EC1">
            <w:pPr>
              <w:spacing w:before="120"/>
              <w:jc w:val="center"/>
              <w:rPr>
                <w:sz w:val="24"/>
                <w:szCs w:val="24"/>
              </w:rPr>
            </w:pPr>
            <w:proofErr w:type="gramStart"/>
            <w:r>
              <w:rPr>
                <w:sz w:val="24"/>
                <w:szCs w:val="24"/>
              </w:rPr>
              <w:t>п</w:t>
            </w:r>
            <w:proofErr w:type="gramEnd"/>
            <w:r>
              <w:rPr>
                <w:sz w:val="24"/>
                <w:szCs w:val="24"/>
              </w:rPr>
              <w:t>/п</w:t>
            </w:r>
          </w:p>
        </w:tc>
        <w:tc>
          <w:tcPr>
            <w:tcW w:w="4661" w:type="dxa"/>
            <w:vMerge w:val="restart"/>
            <w:shd w:val="clear" w:color="auto" w:fill="auto"/>
            <w:vAlign w:val="center"/>
          </w:tcPr>
          <w:p w:rsidR="00E46A0F" w:rsidRDefault="00E46A0F" w:rsidP="00A90EC1">
            <w:pPr>
              <w:spacing w:before="120"/>
              <w:jc w:val="center"/>
              <w:rPr>
                <w:sz w:val="24"/>
                <w:szCs w:val="24"/>
              </w:rPr>
            </w:pPr>
            <w:r>
              <w:rPr>
                <w:sz w:val="24"/>
                <w:szCs w:val="24"/>
              </w:rPr>
              <w:t>Наименование ГРБС</w:t>
            </w:r>
          </w:p>
        </w:tc>
        <w:tc>
          <w:tcPr>
            <w:tcW w:w="4678" w:type="dxa"/>
            <w:gridSpan w:val="3"/>
            <w:shd w:val="clear" w:color="auto" w:fill="auto"/>
            <w:vAlign w:val="center"/>
          </w:tcPr>
          <w:p w:rsidR="00E46A0F" w:rsidRDefault="00E46A0F" w:rsidP="00A90EC1">
            <w:pPr>
              <w:spacing w:before="120"/>
              <w:jc w:val="center"/>
              <w:rPr>
                <w:sz w:val="24"/>
                <w:szCs w:val="24"/>
              </w:rPr>
            </w:pPr>
            <w:r>
              <w:rPr>
                <w:sz w:val="24"/>
                <w:szCs w:val="24"/>
              </w:rPr>
              <w:t xml:space="preserve">Расходы </w:t>
            </w:r>
            <w:r w:rsidRPr="00D0783C">
              <w:rPr>
                <w:sz w:val="24"/>
                <w:szCs w:val="24"/>
              </w:rPr>
              <w:t>(тыс. рублей)</w:t>
            </w:r>
            <w:r>
              <w:rPr>
                <w:sz w:val="24"/>
                <w:szCs w:val="24"/>
              </w:rPr>
              <w:t>, годы</w:t>
            </w:r>
            <w:r w:rsidRPr="00D0783C">
              <w:rPr>
                <w:sz w:val="24"/>
                <w:szCs w:val="24"/>
              </w:rPr>
              <w:t xml:space="preserve"> </w:t>
            </w:r>
          </w:p>
        </w:tc>
      </w:tr>
      <w:tr w:rsidR="00E46A0F" w:rsidTr="00A90EC1">
        <w:trPr>
          <w:trHeight w:val="418"/>
        </w:trPr>
        <w:tc>
          <w:tcPr>
            <w:tcW w:w="540" w:type="dxa"/>
            <w:vMerge/>
            <w:shd w:val="clear" w:color="auto" w:fill="auto"/>
            <w:vAlign w:val="center"/>
          </w:tcPr>
          <w:p w:rsidR="00E46A0F" w:rsidRDefault="00E46A0F" w:rsidP="00A90EC1">
            <w:pPr>
              <w:spacing w:before="120"/>
              <w:jc w:val="center"/>
              <w:rPr>
                <w:sz w:val="24"/>
                <w:szCs w:val="24"/>
              </w:rPr>
            </w:pPr>
          </w:p>
        </w:tc>
        <w:tc>
          <w:tcPr>
            <w:tcW w:w="4661" w:type="dxa"/>
            <w:vMerge/>
            <w:shd w:val="clear" w:color="auto" w:fill="auto"/>
            <w:vAlign w:val="center"/>
          </w:tcPr>
          <w:p w:rsidR="00E46A0F" w:rsidRDefault="00E46A0F" w:rsidP="00A90EC1">
            <w:pPr>
              <w:spacing w:before="120"/>
              <w:jc w:val="center"/>
              <w:rPr>
                <w:sz w:val="24"/>
                <w:szCs w:val="24"/>
              </w:rPr>
            </w:pPr>
          </w:p>
        </w:tc>
        <w:tc>
          <w:tcPr>
            <w:tcW w:w="1560" w:type="dxa"/>
            <w:shd w:val="clear" w:color="auto" w:fill="auto"/>
            <w:vAlign w:val="center"/>
          </w:tcPr>
          <w:p w:rsidR="00E46A0F" w:rsidRDefault="00E46A0F" w:rsidP="00A90EC1">
            <w:pPr>
              <w:jc w:val="center"/>
              <w:rPr>
                <w:sz w:val="24"/>
                <w:szCs w:val="24"/>
              </w:rPr>
            </w:pPr>
            <w:r>
              <w:rPr>
                <w:sz w:val="24"/>
                <w:szCs w:val="24"/>
              </w:rPr>
              <w:t xml:space="preserve">2024 </w:t>
            </w:r>
          </w:p>
        </w:tc>
        <w:tc>
          <w:tcPr>
            <w:tcW w:w="1559" w:type="dxa"/>
            <w:shd w:val="clear" w:color="auto" w:fill="auto"/>
            <w:vAlign w:val="center"/>
          </w:tcPr>
          <w:p w:rsidR="00E46A0F" w:rsidRDefault="00E46A0F" w:rsidP="00A90EC1">
            <w:pPr>
              <w:jc w:val="center"/>
              <w:rPr>
                <w:sz w:val="24"/>
                <w:szCs w:val="24"/>
              </w:rPr>
            </w:pPr>
            <w:r>
              <w:rPr>
                <w:sz w:val="24"/>
                <w:szCs w:val="24"/>
              </w:rPr>
              <w:t xml:space="preserve">2025 </w:t>
            </w:r>
          </w:p>
        </w:tc>
        <w:tc>
          <w:tcPr>
            <w:tcW w:w="1559" w:type="dxa"/>
            <w:shd w:val="clear" w:color="auto" w:fill="auto"/>
            <w:vAlign w:val="center"/>
          </w:tcPr>
          <w:p w:rsidR="00E46A0F" w:rsidRDefault="00E46A0F" w:rsidP="00A90EC1">
            <w:pPr>
              <w:jc w:val="center"/>
              <w:rPr>
                <w:sz w:val="24"/>
                <w:szCs w:val="24"/>
              </w:rPr>
            </w:pPr>
            <w:r>
              <w:rPr>
                <w:sz w:val="24"/>
                <w:szCs w:val="24"/>
              </w:rPr>
              <w:t xml:space="preserve">2026 </w:t>
            </w:r>
          </w:p>
        </w:tc>
      </w:tr>
      <w:tr w:rsidR="00E46A0F" w:rsidTr="00A90EC1">
        <w:trPr>
          <w:trHeight w:val="418"/>
        </w:trPr>
        <w:tc>
          <w:tcPr>
            <w:tcW w:w="540" w:type="dxa"/>
            <w:shd w:val="clear" w:color="auto" w:fill="auto"/>
            <w:vAlign w:val="center"/>
          </w:tcPr>
          <w:p w:rsidR="00E46A0F" w:rsidRPr="001B129E" w:rsidRDefault="00E46A0F" w:rsidP="00A90EC1">
            <w:pPr>
              <w:jc w:val="center"/>
              <w:rPr>
                <w:spacing w:val="1"/>
                <w:sz w:val="24"/>
                <w:szCs w:val="24"/>
              </w:rPr>
            </w:pPr>
            <w:r w:rsidRPr="001B129E">
              <w:rPr>
                <w:spacing w:val="1"/>
                <w:sz w:val="24"/>
                <w:szCs w:val="24"/>
              </w:rPr>
              <w:lastRenderedPageBreak/>
              <w:t>1</w:t>
            </w:r>
          </w:p>
        </w:tc>
        <w:tc>
          <w:tcPr>
            <w:tcW w:w="4661" w:type="dxa"/>
            <w:shd w:val="clear" w:color="auto" w:fill="auto"/>
            <w:vAlign w:val="center"/>
          </w:tcPr>
          <w:p w:rsidR="00E46A0F" w:rsidRPr="001B129E" w:rsidRDefault="00E46A0F" w:rsidP="00A90EC1">
            <w:pPr>
              <w:rPr>
                <w:spacing w:val="1"/>
                <w:sz w:val="24"/>
                <w:szCs w:val="24"/>
              </w:rPr>
            </w:pPr>
            <w:r w:rsidRPr="001B129E">
              <w:rPr>
                <w:spacing w:val="1"/>
                <w:sz w:val="24"/>
                <w:szCs w:val="24"/>
              </w:rPr>
              <w:t>Администрация Северо-Енисейского района</w:t>
            </w:r>
          </w:p>
        </w:tc>
        <w:tc>
          <w:tcPr>
            <w:tcW w:w="1560" w:type="dxa"/>
            <w:shd w:val="clear" w:color="auto" w:fill="auto"/>
            <w:vAlign w:val="center"/>
          </w:tcPr>
          <w:p w:rsidR="00E46A0F" w:rsidRPr="001B129E" w:rsidRDefault="00E46A0F" w:rsidP="00A90EC1">
            <w:pPr>
              <w:jc w:val="center"/>
              <w:rPr>
                <w:spacing w:val="1"/>
                <w:sz w:val="24"/>
                <w:szCs w:val="24"/>
              </w:rPr>
            </w:pPr>
            <w:r>
              <w:rPr>
                <w:spacing w:val="1"/>
                <w:sz w:val="24"/>
                <w:szCs w:val="24"/>
              </w:rPr>
              <w:t>55 384,6</w:t>
            </w:r>
          </w:p>
        </w:tc>
        <w:tc>
          <w:tcPr>
            <w:tcW w:w="1559" w:type="dxa"/>
            <w:shd w:val="clear" w:color="auto" w:fill="auto"/>
            <w:vAlign w:val="center"/>
          </w:tcPr>
          <w:p w:rsidR="00E46A0F" w:rsidRPr="001B129E" w:rsidRDefault="00E46A0F" w:rsidP="00A90EC1">
            <w:pPr>
              <w:jc w:val="center"/>
              <w:rPr>
                <w:spacing w:val="1"/>
                <w:sz w:val="24"/>
                <w:szCs w:val="24"/>
              </w:rPr>
            </w:pPr>
            <w:r>
              <w:rPr>
                <w:spacing w:val="1"/>
                <w:sz w:val="24"/>
                <w:szCs w:val="24"/>
              </w:rPr>
              <w:t>27 997,1</w:t>
            </w:r>
          </w:p>
        </w:tc>
        <w:tc>
          <w:tcPr>
            <w:tcW w:w="1559" w:type="dxa"/>
            <w:shd w:val="clear" w:color="auto" w:fill="auto"/>
            <w:vAlign w:val="center"/>
          </w:tcPr>
          <w:p w:rsidR="00E46A0F" w:rsidRPr="001B129E" w:rsidRDefault="00E46A0F" w:rsidP="00A90EC1">
            <w:pPr>
              <w:jc w:val="center"/>
              <w:rPr>
                <w:spacing w:val="1"/>
                <w:sz w:val="24"/>
                <w:szCs w:val="24"/>
              </w:rPr>
            </w:pPr>
            <w:r w:rsidRPr="001B129E">
              <w:rPr>
                <w:spacing w:val="1"/>
                <w:sz w:val="24"/>
                <w:szCs w:val="24"/>
              </w:rPr>
              <w:t>0,0</w:t>
            </w:r>
          </w:p>
        </w:tc>
      </w:tr>
      <w:tr w:rsidR="00E46A0F" w:rsidTr="00A90EC1">
        <w:trPr>
          <w:trHeight w:val="418"/>
        </w:trPr>
        <w:tc>
          <w:tcPr>
            <w:tcW w:w="540" w:type="dxa"/>
            <w:shd w:val="clear" w:color="auto" w:fill="auto"/>
            <w:vAlign w:val="center"/>
          </w:tcPr>
          <w:p w:rsidR="00E46A0F" w:rsidRPr="001B129E" w:rsidRDefault="00E46A0F" w:rsidP="00A90EC1">
            <w:pPr>
              <w:jc w:val="center"/>
              <w:rPr>
                <w:spacing w:val="1"/>
                <w:sz w:val="24"/>
                <w:szCs w:val="24"/>
              </w:rPr>
            </w:pPr>
          </w:p>
        </w:tc>
        <w:tc>
          <w:tcPr>
            <w:tcW w:w="4661" w:type="dxa"/>
            <w:shd w:val="clear" w:color="auto" w:fill="auto"/>
            <w:vAlign w:val="center"/>
          </w:tcPr>
          <w:p w:rsidR="00E46A0F" w:rsidRPr="00F63CC3" w:rsidRDefault="00E46A0F" w:rsidP="00A90EC1">
            <w:pPr>
              <w:jc w:val="right"/>
              <w:rPr>
                <w:i/>
                <w:spacing w:val="1"/>
                <w:sz w:val="24"/>
                <w:szCs w:val="24"/>
              </w:rPr>
            </w:pPr>
            <w:r w:rsidRPr="00F63CC3">
              <w:rPr>
                <w:i/>
                <w:spacing w:val="1"/>
                <w:sz w:val="24"/>
                <w:szCs w:val="24"/>
              </w:rPr>
              <w:t>в том числе за счет средств:</w:t>
            </w:r>
          </w:p>
        </w:tc>
        <w:tc>
          <w:tcPr>
            <w:tcW w:w="1560" w:type="dxa"/>
            <w:shd w:val="clear" w:color="auto" w:fill="auto"/>
            <w:vAlign w:val="center"/>
          </w:tcPr>
          <w:p w:rsidR="00E46A0F" w:rsidRDefault="00E46A0F" w:rsidP="00A90EC1">
            <w:pPr>
              <w:jc w:val="center"/>
              <w:rPr>
                <w:spacing w:val="1"/>
                <w:sz w:val="24"/>
                <w:szCs w:val="24"/>
              </w:rPr>
            </w:pPr>
          </w:p>
        </w:tc>
        <w:tc>
          <w:tcPr>
            <w:tcW w:w="1559" w:type="dxa"/>
            <w:shd w:val="clear" w:color="auto" w:fill="auto"/>
            <w:vAlign w:val="center"/>
          </w:tcPr>
          <w:p w:rsidR="00E46A0F" w:rsidRDefault="00E46A0F" w:rsidP="00A90EC1">
            <w:pPr>
              <w:jc w:val="center"/>
              <w:rPr>
                <w:spacing w:val="1"/>
                <w:sz w:val="24"/>
                <w:szCs w:val="24"/>
              </w:rPr>
            </w:pPr>
          </w:p>
        </w:tc>
        <w:tc>
          <w:tcPr>
            <w:tcW w:w="1559" w:type="dxa"/>
            <w:shd w:val="clear" w:color="auto" w:fill="auto"/>
            <w:vAlign w:val="center"/>
          </w:tcPr>
          <w:p w:rsidR="00E46A0F" w:rsidRPr="001B129E" w:rsidRDefault="00E46A0F" w:rsidP="00A90EC1">
            <w:pPr>
              <w:jc w:val="center"/>
              <w:rPr>
                <w:spacing w:val="1"/>
                <w:sz w:val="24"/>
                <w:szCs w:val="24"/>
              </w:rPr>
            </w:pPr>
          </w:p>
        </w:tc>
      </w:tr>
      <w:tr w:rsidR="00E46A0F" w:rsidTr="00A90EC1">
        <w:trPr>
          <w:trHeight w:val="418"/>
        </w:trPr>
        <w:tc>
          <w:tcPr>
            <w:tcW w:w="540" w:type="dxa"/>
            <w:shd w:val="clear" w:color="auto" w:fill="auto"/>
            <w:vAlign w:val="center"/>
          </w:tcPr>
          <w:p w:rsidR="00E46A0F" w:rsidRPr="001B129E" w:rsidRDefault="00E46A0F" w:rsidP="00A90EC1">
            <w:pPr>
              <w:jc w:val="center"/>
              <w:rPr>
                <w:spacing w:val="1"/>
                <w:sz w:val="24"/>
                <w:szCs w:val="24"/>
              </w:rPr>
            </w:pPr>
          </w:p>
        </w:tc>
        <w:tc>
          <w:tcPr>
            <w:tcW w:w="4661" w:type="dxa"/>
            <w:shd w:val="clear" w:color="auto" w:fill="auto"/>
            <w:vAlign w:val="center"/>
          </w:tcPr>
          <w:p w:rsidR="00E46A0F" w:rsidRPr="00F63CC3" w:rsidRDefault="00E46A0F" w:rsidP="00A90EC1">
            <w:pPr>
              <w:jc w:val="right"/>
              <w:rPr>
                <w:i/>
                <w:spacing w:val="1"/>
                <w:sz w:val="24"/>
                <w:szCs w:val="24"/>
              </w:rPr>
            </w:pPr>
            <w:r w:rsidRPr="00F63CC3">
              <w:rPr>
                <w:i/>
                <w:spacing w:val="1"/>
                <w:sz w:val="24"/>
                <w:szCs w:val="24"/>
              </w:rPr>
              <w:t>- бюджета района</w:t>
            </w:r>
          </w:p>
        </w:tc>
        <w:tc>
          <w:tcPr>
            <w:tcW w:w="1560" w:type="dxa"/>
            <w:shd w:val="clear" w:color="auto" w:fill="auto"/>
            <w:vAlign w:val="center"/>
          </w:tcPr>
          <w:p w:rsidR="00E46A0F" w:rsidRPr="001B129E" w:rsidRDefault="00E46A0F" w:rsidP="00A90EC1">
            <w:pPr>
              <w:jc w:val="center"/>
              <w:rPr>
                <w:spacing w:val="1"/>
                <w:sz w:val="24"/>
                <w:szCs w:val="24"/>
              </w:rPr>
            </w:pPr>
          </w:p>
        </w:tc>
        <w:tc>
          <w:tcPr>
            <w:tcW w:w="1559" w:type="dxa"/>
            <w:shd w:val="clear" w:color="auto" w:fill="auto"/>
            <w:vAlign w:val="center"/>
          </w:tcPr>
          <w:p w:rsidR="00E46A0F" w:rsidRPr="001B129E" w:rsidRDefault="00E46A0F" w:rsidP="00A90EC1">
            <w:pPr>
              <w:jc w:val="center"/>
              <w:rPr>
                <w:spacing w:val="1"/>
                <w:sz w:val="24"/>
                <w:szCs w:val="24"/>
              </w:rPr>
            </w:pPr>
            <w:r>
              <w:rPr>
                <w:spacing w:val="1"/>
                <w:sz w:val="24"/>
                <w:szCs w:val="24"/>
              </w:rPr>
              <w:t>0,0</w:t>
            </w:r>
          </w:p>
        </w:tc>
        <w:tc>
          <w:tcPr>
            <w:tcW w:w="1559" w:type="dxa"/>
            <w:shd w:val="clear" w:color="auto" w:fill="auto"/>
            <w:vAlign w:val="center"/>
          </w:tcPr>
          <w:p w:rsidR="00E46A0F" w:rsidRPr="001B129E" w:rsidRDefault="00E46A0F" w:rsidP="00A90EC1">
            <w:pPr>
              <w:jc w:val="center"/>
              <w:rPr>
                <w:spacing w:val="1"/>
                <w:sz w:val="24"/>
                <w:szCs w:val="24"/>
              </w:rPr>
            </w:pPr>
            <w:r w:rsidRPr="001B129E">
              <w:rPr>
                <w:spacing w:val="1"/>
                <w:sz w:val="24"/>
                <w:szCs w:val="24"/>
              </w:rPr>
              <w:t>0,0</w:t>
            </w:r>
          </w:p>
        </w:tc>
      </w:tr>
      <w:tr w:rsidR="00E46A0F" w:rsidTr="00A90EC1">
        <w:tc>
          <w:tcPr>
            <w:tcW w:w="540" w:type="dxa"/>
            <w:shd w:val="clear" w:color="auto" w:fill="auto"/>
            <w:vAlign w:val="center"/>
          </w:tcPr>
          <w:p w:rsidR="00E46A0F" w:rsidRDefault="00E46A0F" w:rsidP="00A90EC1">
            <w:pPr>
              <w:spacing w:before="120"/>
              <w:jc w:val="center"/>
              <w:rPr>
                <w:sz w:val="24"/>
                <w:szCs w:val="24"/>
              </w:rPr>
            </w:pPr>
            <w:r>
              <w:rPr>
                <w:sz w:val="24"/>
                <w:szCs w:val="24"/>
              </w:rPr>
              <w:t>2</w:t>
            </w:r>
          </w:p>
        </w:tc>
        <w:tc>
          <w:tcPr>
            <w:tcW w:w="4661" w:type="dxa"/>
            <w:shd w:val="clear" w:color="auto" w:fill="auto"/>
          </w:tcPr>
          <w:p w:rsidR="00E46A0F" w:rsidRDefault="00E46A0F" w:rsidP="00A90EC1">
            <w:pPr>
              <w:widowControl w:val="0"/>
              <w:autoSpaceDE w:val="0"/>
              <w:autoSpaceDN w:val="0"/>
              <w:adjustRightInd w:val="0"/>
              <w:rPr>
                <w:sz w:val="24"/>
                <w:szCs w:val="24"/>
              </w:rPr>
            </w:pPr>
            <w:r>
              <w:rPr>
                <w:sz w:val="24"/>
                <w:szCs w:val="24"/>
              </w:rPr>
              <w:t>Отдел физической культуры, спорта и молодежной политики администрации Северо-Енисейского района</w:t>
            </w:r>
          </w:p>
        </w:tc>
        <w:tc>
          <w:tcPr>
            <w:tcW w:w="1560" w:type="dxa"/>
            <w:shd w:val="clear" w:color="auto" w:fill="auto"/>
            <w:vAlign w:val="center"/>
          </w:tcPr>
          <w:p w:rsidR="00E46A0F" w:rsidRDefault="00E46A0F" w:rsidP="00A90EC1">
            <w:pPr>
              <w:ind w:hanging="108"/>
              <w:jc w:val="center"/>
              <w:rPr>
                <w:sz w:val="24"/>
                <w:szCs w:val="24"/>
              </w:rPr>
            </w:pPr>
            <w:r>
              <w:rPr>
                <w:sz w:val="24"/>
                <w:szCs w:val="24"/>
              </w:rPr>
              <w:t>71 194,6</w:t>
            </w:r>
          </w:p>
        </w:tc>
        <w:tc>
          <w:tcPr>
            <w:tcW w:w="1559" w:type="dxa"/>
            <w:shd w:val="clear" w:color="auto" w:fill="auto"/>
            <w:vAlign w:val="center"/>
          </w:tcPr>
          <w:p w:rsidR="00E46A0F" w:rsidRDefault="00E46A0F" w:rsidP="00A90EC1">
            <w:pPr>
              <w:ind w:hanging="108"/>
              <w:jc w:val="center"/>
              <w:rPr>
                <w:sz w:val="24"/>
                <w:szCs w:val="24"/>
              </w:rPr>
            </w:pPr>
            <w:r>
              <w:rPr>
                <w:sz w:val="24"/>
                <w:szCs w:val="24"/>
              </w:rPr>
              <w:t>68 376,6</w:t>
            </w:r>
          </w:p>
        </w:tc>
        <w:tc>
          <w:tcPr>
            <w:tcW w:w="1559" w:type="dxa"/>
            <w:shd w:val="clear" w:color="auto" w:fill="auto"/>
            <w:vAlign w:val="center"/>
          </w:tcPr>
          <w:p w:rsidR="00E46A0F" w:rsidRDefault="00E46A0F" w:rsidP="00A90EC1">
            <w:pPr>
              <w:ind w:hanging="108"/>
              <w:jc w:val="center"/>
              <w:rPr>
                <w:sz w:val="24"/>
                <w:szCs w:val="24"/>
              </w:rPr>
            </w:pPr>
            <w:r>
              <w:rPr>
                <w:sz w:val="24"/>
                <w:szCs w:val="24"/>
              </w:rPr>
              <w:t>68 424,0</w:t>
            </w:r>
          </w:p>
        </w:tc>
      </w:tr>
      <w:tr w:rsidR="00E46A0F" w:rsidTr="00A90EC1">
        <w:tc>
          <w:tcPr>
            <w:tcW w:w="540" w:type="dxa"/>
            <w:shd w:val="clear" w:color="auto" w:fill="auto"/>
            <w:vAlign w:val="center"/>
          </w:tcPr>
          <w:p w:rsidR="00E46A0F" w:rsidRDefault="00E46A0F" w:rsidP="00A90EC1">
            <w:pPr>
              <w:spacing w:before="120"/>
              <w:jc w:val="center"/>
              <w:rPr>
                <w:sz w:val="24"/>
                <w:szCs w:val="24"/>
              </w:rPr>
            </w:pPr>
          </w:p>
        </w:tc>
        <w:tc>
          <w:tcPr>
            <w:tcW w:w="4661" w:type="dxa"/>
            <w:shd w:val="clear" w:color="auto" w:fill="auto"/>
          </w:tcPr>
          <w:p w:rsidR="00E46A0F" w:rsidRDefault="00E46A0F" w:rsidP="00A90EC1">
            <w:pPr>
              <w:widowControl w:val="0"/>
              <w:autoSpaceDE w:val="0"/>
              <w:autoSpaceDN w:val="0"/>
              <w:adjustRightInd w:val="0"/>
              <w:jc w:val="right"/>
              <w:rPr>
                <w:i/>
                <w:sz w:val="24"/>
                <w:szCs w:val="24"/>
              </w:rPr>
            </w:pPr>
            <w:r>
              <w:rPr>
                <w:i/>
                <w:sz w:val="24"/>
                <w:szCs w:val="24"/>
              </w:rPr>
              <w:t>в том числе за счет средств:</w:t>
            </w:r>
          </w:p>
        </w:tc>
        <w:tc>
          <w:tcPr>
            <w:tcW w:w="1560" w:type="dxa"/>
            <w:shd w:val="clear" w:color="auto" w:fill="auto"/>
            <w:vAlign w:val="center"/>
          </w:tcPr>
          <w:p w:rsidR="00E46A0F" w:rsidRDefault="00E46A0F" w:rsidP="00A90EC1">
            <w:pPr>
              <w:ind w:hanging="108"/>
              <w:jc w:val="center"/>
              <w:rPr>
                <w:sz w:val="24"/>
                <w:szCs w:val="24"/>
              </w:rPr>
            </w:pPr>
          </w:p>
        </w:tc>
        <w:tc>
          <w:tcPr>
            <w:tcW w:w="1559" w:type="dxa"/>
            <w:shd w:val="clear" w:color="auto" w:fill="auto"/>
            <w:vAlign w:val="center"/>
          </w:tcPr>
          <w:p w:rsidR="00E46A0F" w:rsidRDefault="00E46A0F" w:rsidP="00A90EC1">
            <w:pPr>
              <w:ind w:hanging="108"/>
              <w:jc w:val="center"/>
              <w:rPr>
                <w:sz w:val="24"/>
                <w:szCs w:val="24"/>
              </w:rPr>
            </w:pPr>
          </w:p>
        </w:tc>
        <w:tc>
          <w:tcPr>
            <w:tcW w:w="1559" w:type="dxa"/>
            <w:shd w:val="clear" w:color="auto" w:fill="auto"/>
            <w:vAlign w:val="center"/>
          </w:tcPr>
          <w:p w:rsidR="00E46A0F" w:rsidRDefault="00E46A0F" w:rsidP="00A90EC1">
            <w:pPr>
              <w:ind w:hanging="108"/>
              <w:jc w:val="center"/>
              <w:rPr>
                <w:sz w:val="24"/>
                <w:szCs w:val="24"/>
              </w:rPr>
            </w:pPr>
          </w:p>
        </w:tc>
      </w:tr>
      <w:tr w:rsidR="00E46A0F" w:rsidTr="00A90EC1">
        <w:tc>
          <w:tcPr>
            <w:tcW w:w="540" w:type="dxa"/>
            <w:shd w:val="clear" w:color="auto" w:fill="auto"/>
            <w:vAlign w:val="center"/>
          </w:tcPr>
          <w:p w:rsidR="00E46A0F" w:rsidRDefault="00E46A0F" w:rsidP="00A90EC1">
            <w:pPr>
              <w:spacing w:before="120"/>
              <w:jc w:val="center"/>
              <w:rPr>
                <w:sz w:val="24"/>
                <w:szCs w:val="24"/>
              </w:rPr>
            </w:pPr>
          </w:p>
        </w:tc>
        <w:tc>
          <w:tcPr>
            <w:tcW w:w="4661" w:type="dxa"/>
            <w:shd w:val="clear" w:color="auto" w:fill="auto"/>
          </w:tcPr>
          <w:p w:rsidR="00E46A0F" w:rsidRDefault="00E46A0F" w:rsidP="00A90EC1">
            <w:pPr>
              <w:widowControl w:val="0"/>
              <w:autoSpaceDE w:val="0"/>
              <w:autoSpaceDN w:val="0"/>
              <w:adjustRightInd w:val="0"/>
              <w:jc w:val="right"/>
              <w:rPr>
                <w:i/>
                <w:sz w:val="24"/>
                <w:szCs w:val="24"/>
              </w:rPr>
            </w:pPr>
            <w:r>
              <w:rPr>
                <w:i/>
                <w:sz w:val="24"/>
                <w:szCs w:val="24"/>
              </w:rPr>
              <w:t>-  бюджета района</w:t>
            </w:r>
          </w:p>
        </w:tc>
        <w:tc>
          <w:tcPr>
            <w:tcW w:w="1560" w:type="dxa"/>
            <w:shd w:val="clear" w:color="auto" w:fill="auto"/>
            <w:vAlign w:val="center"/>
          </w:tcPr>
          <w:p w:rsidR="00E46A0F" w:rsidRDefault="00E46A0F" w:rsidP="00A90EC1">
            <w:pPr>
              <w:ind w:hanging="108"/>
              <w:jc w:val="center"/>
              <w:rPr>
                <w:sz w:val="24"/>
                <w:szCs w:val="24"/>
              </w:rPr>
            </w:pPr>
            <w:r>
              <w:rPr>
                <w:sz w:val="24"/>
                <w:szCs w:val="24"/>
              </w:rPr>
              <w:t>71 194,6</w:t>
            </w:r>
          </w:p>
        </w:tc>
        <w:tc>
          <w:tcPr>
            <w:tcW w:w="1559" w:type="dxa"/>
            <w:shd w:val="clear" w:color="auto" w:fill="auto"/>
            <w:vAlign w:val="center"/>
          </w:tcPr>
          <w:p w:rsidR="00E46A0F" w:rsidRDefault="00E46A0F" w:rsidP="00A90EC1">
            <w:pPr>
              <w:ind w:hanging="108"/>
              <w:jc w:val="center"/>
              <w:rPr>
                <w:sz w:val="24"/>
                <w:szCs w:val="24"/>
              </w:rPr>
            </w:pPr>
            <w:r>
              <w:rPr>
                <w:sz w:val="24"/>
                <w:szCs w:val="24"/>
              </w:rPr>
              <w:t>68 376,6</w:t>
            </w:r>
          </w:p>
        </w:tc>
        <w:tc>
          <w:tcPr>
            <w:tcW w:w="1559" w:type="dxa"/>
            <w:shd w:val="clear" w:color="auto" w:fill="auto"/>
            <w:vAlign w:val="center"/>
          </w:tcPr>
          <w:p w:rsidR="00E46A0F" w:rsidRDefault="00E46A0F" w:rsidP="00A90EC1">
            <w:pPr>
              <w:ind w:hanging="108"/>
              <w:jc w:val="center"/>
              <w:rPr>
                <w:sz w:val="24"/>
                <w:szCs w:val="24"/>
              </w:rPr>
            </w:pPr>
            <w:r>
              <w:rPr>
                <w:sz w:val="24"/>
                <w:szCs w:val="24"/>
              </w:rPr>
              <w:t>68 424,0</w:t>
            </w:r>
          </w:p>
        </w:tc>
      </w:tr>
      <w:tr w:rsidR="00CA751B" w:rsidTr="00A90EC1">
        <w:tc>
          <w:tcPr>
            <w:tcW w:w="540" w:type="dxa"/>
            <w:shd w:val="clear" w:color="auto" w:fill="auto"/>
          </w:tcPr>
          <w:p w:rsidR="00CA751B" w:rsidRDefault="00CA751B" w:rsidP="00A90EC1">
            <w:pPr>
              <w:spacing w:before="120"/>
              <w:jc w:val="center"/>
              <w:rPr>
                <w:sz w:val="24"/>
                <w:szCs w:val="24"/>
              </w:rPr>
            </w:pPr>
          </w:p>
        </w:tc>
        <w:tc>
          <w:tcPr>
            <w:tcW w:w="4661" w:type="dxa"/>
            <w:shd w:val="clear" w:color="auto" w:fill="auto"/>
            <w:vAlign w:val="center"/>
          </w:tcPr>
          <w:p w:rsidR="00CA751B" w:rsidRDefault="00CA751B" w:rsidP="00A90EC1">
            <w:pPr>
              <w:rPr>
                <w:sz w:val="24"/>
                <w:szCs w:val="24"/>
              </w:rPr>
            </w:pPr>
            <w:r>
              <w:rPr>
                <w:sz w:val="24"/>
                <w:szCs w:val="24"/>
              </w:rPr>
              <w:t>Всего</w:t>
            </w:r>
          </w:p>
        </w:tc>
        <w:tc>
          <w:tcPr>
            <w:tcW w:w="1560" w:type="dxa"/>
            <w:shd w:val="clear" w:color="auto" w:fill="auto"/>
            <w:vAlign w:val="center"/>
          </w:tcPr>
          <w:p w:rsidR="00CA751B" w:rsidRDefault="00CA751B" w:rsidP="0058764C">
            <w:pPr>
              <w:ind w:hanging="108"/>
              <w:jc w:val="center"/>
              <w:rPr>
                <w:sz w:val="24"/>
                <w:szCs w:val="24"/>
              </w:rPr>
            </w:pPr>
            <w:r>
              <w:rPr>
                <w:sz w:val="24"/>
                <w:szCs w:val="24"/>
              </w:rPr>
              <w:t>126 579,3</w:t>
            </w:r>
          </w:p>
        </w:tc>
        <w:tc>
          <w:tcPr>
            <w:tcW w:w="1559" w:type="dxa"/>
            <w:shd w:val="clear" w:color="auto" w:fill="auto"/>
            <w:vAlign w:val="center"/>
          </w:tcPr>
          <w:p w:rsidR="00CA751B" w:rsidRDefault="00CA751B" w:rsidP="0058764C">
            <w:pPr>
              <w:ind w:hanging="108"/>
              <w:jc w:val="center"/>
              <w:rPr>
                <w:sz w:val="24"/>
                <w:szCs w:val="24"/>
              </w:rPr>
            </w:pPr>
            <w:r>
              <w:rPr>
                <w:sz w:val="24"/>
                <w:szCs w:val="24"/>
              </w:rPr>
              <w:t>96 373,7</w:t>
            </w:r>
          </w:p>
        </w:tc>
        <w:tc>
          <w:tcPr>
            <w:tcW w:w="1559" w:type="dxa"/>
            <w:shd w:val="clear" w:color="auto" w:fill="auto"/>
            <w:vAlign w:val="center"/>
          </w:tcPr>
          <w:p w:rsidR="00CA751B" w:rsidRDefault="00CA751B" w:rsidP="0058764C">
            <w:pPr>
              <w:ind w:hanging="108"/>
              <w:jc w:val="center"/>
              <w:rPr>
                <w:sz w:val="24"/>
                <w:szCs w:val="24"/>
              </w:rPr>
            </w:pPr>
            <w:r>
              <w:rPr>
                <w:sz w:val="24"/>
                <w:szCs w:val="24"/>
              </w:rPr>
              <w:t>68 424,0</w:t>
            </w:r>
          </w:p>
        </w:tc>
      </w:tr>
    </w:tbl>
    <w:p w:rsidR="00E46A0F" w:rsidRDefault="00E46A0F" w:rsidP="00E46A0F">
      <w:pPr>
        <w:spacing w:before="120"/>
        <w:ind w:left="-57" w:firstLine="766"/>
        <w:jc w:val="both"/>
        <w:rPr>
          <w:sz w:val="28"/>
        </w:rPr>
      </w:pPr>
      <w:r>
        <w:rPr>
          <w:bCs/>
          <w:sz w:val="28"/>
          <w:szCs w:val="28"/>
          <w:lang w:val="x-none" w:eastAsia="ar-SA" w:bidi="x-none"/>
        </w:rPr>
        <w:t>Цель подпрограммы - обеспечение развития массовой физической культуры на территории Северо-Енисейского района</w:t>
      </w:r>
      <w:r>
        <w:rPr>
          <w:sz w:val="28"/>
        </w:rPr>
        <w:t xml:space="preserve"> </w:t>
      </w:r>
    </w:p>
    <w:p w:rsidR="00E46A0F" w:rsidRDefault="00E46A0F" w:rsidP="00E46A0F">
      <w:pPr>
        <w:spacing w:before="120"/>
        <w:ind w:left="-57" w:firstLine="766"/>
        <w:jc w:val="both"/>
        <w:rPr>
          <w:sz w:val="28"/>
        </w:rPr>
      </w:pPr>
      <w:r>
        <w:rPr>
          <w:sz w:val="28"/>
          <w:szCs w:val="28"/>
        </w:rPr>
        <w:t>Для достижения цели подпрограммы поставлены</w:t>
      </w:r>
      <w:r>
        <w:rPr>
          <w:sz w:val="28"/>
        </w:rPr>
        <w:t xml:space="preserve"> следующе задачи:</w:t>
      </w:r>
    </w:p>
    <w:p w:rsidR="00E46A0F" w:rsidRDefault="00E46A0F" w:rsidP="00E46A0F">
      <w:pPr>
        <w:ind w:left="-57" w:firstLine="766"/>
        <w:jc w:val="both"/>
        <w:rPr>
          <w:sz w:val="28"/>
        </w:rPr>
      </w:pPr>
      <w:proofErr w:type="gramStart"/>
      <w:r>
        <w:rPr>
          <w:sz w:val="28"/>
        </w:rPr>
        <w:t>развитие устойчивой потребности всех категорий населения к здоровому образу жизни, формирование мотивации к регулярным занятиям физической культурой и спортом посредством проведения, участия в районных физкультурно-спортивных мероприятий на территории Северо-Енисейского района и участия в официальных физкультурных мероприятиях Красноярского края;</w:t>
      </w:r>
      <w:proofErr w:type="gramEnd"/>
    </w:p>
    <w:p w:rsidR="00E46A0F" w:rsidRDefault="00E46A0F" w:rsidP="00E46A0F">
      <w:pPr>
        <w:ind w:left="-57"/>
        <w:jc w:val="both"/>
        <w:rPr>
          <w:sz w:val="28"/>
        </w:rPr>
      </w:pPr>
      <w:r>
        <w:rPr>
          <w:sz w:val="28"/>
        </w:rPr>
        <w:t xml:space="preserve">     </w:t>
      </w:r>
      <w:r>
        <w:rPr>
          <w:sz w:val="28"/>
        </w:rPr>
        <w:tab/>
        <w:t>привлечение молодежи и взрослого населения района к систематическим занятиям спортом, через организацию работы спортивных клубов по месту жительства граждан;</w:t>
      </w:r>
    </w:p>
    <w:p w:rsidR="00E46A0F" w:rsidRDefault="00E46A0F" w:rsidP="00E46A0F">
      <w:pPr>
        <w:ind w:left="-57"/>
        <w:jc w:val="both"/>
        <w:rPr>
          <w:sz w:val="28"/>
        </w:rPr>
      </w:pPr>
      <w:r>
        <w:rPr>
          <w:sz w:val="28"/>
        </w:rPr>
        <w:t xml:space="preserve">      </w:t>
      </w:r>
      <w:r>
        <w:rPr>
          <w:sz w:val="28"/>
        </w:rPr>
        <w:tab/>
        <w:t>развитие и совершенствование инфраструктуры физической культуры и спорта в Северо-Енисейском районе;</w:t>
      </w:r>
    </w:p>
    <w:p w:rsidR="00E46A0F" w:rsidRDefault="00E46A0F" w:rsidP="00E46A0F">
      <w:pPr>
        <w:ind w:left="-57"/>
        <w:jc w:val="both"/>
        <w:rPr>
          <w:sz w:val="28"/>
        </w:rPr>
      </w:pPr>
      <w:r>
        <w:rPr>
          <w:sz w:val="28"/>
        </w:rPr>
        <w:tab/>
      </w:r>
      <w:r>
        <w:rPr>
          <w:sz w:val="28"/>
        </w:rPr>
        <w:tab/>
        <w:t>создание благоприятных условий для оздоровления населения Северо-Енисейского района, развитие массовой физической культуры и спорта, привлечение широких масс населения к занятиям физической культурой и спортом.</w:t>
      </w:r>
    </w:p>
    <w:p w:rsidR="00E46A0F" w:rsidRDefault="00E46A0F" w:rsidP="00E46A0F">
      <w:pPr>
        <w:ind w:left="-57"/>
        <w:jc w:val="both"/>
        <w:rPr>
          <w:sz w:val="28"/>
        </w:rPr>
      </w:pPr>
      <w:r>
        <w:rPr>
          <w:sz w:val="28"/>
        </w:rPr>
        <w:tab/>
      </w:r>
      <w:r>
        <w:rPr>
          <w:sz w:val="28"/>
        </w:rPr>
        <w:tab/>
        <w:t xml:space="preserve">Решение поставленных задач обеспечивает муниципальное казенное учреждение  «Спортивный комплекс Северо-Енисейского района «Нерика». </w:t>
      </w:r>
    </w:p>
    <w:p w:rsidR="00E46A0F" w:rsidRDefault="00E46A0F" w:rsidP="00E46A0F">
      <w:pPr>
        <w:ind w:firstLine="720"/>
        <w:jc w:val="both"/>
        <w:rPr>
          <w:sz w:val="28"/>
        </w:rPr>
      </w:pPr>
      <w:r>
        <w:rPr>
          <w:sz w:val="28"/>
        </w:rPr>
        <w:t xml:space="preserve">     </w:t>
      </w:r>
      <w:r>
        <w:rPr>
          <w:sz w:val="28"/>
        </w:rPr>
        <w:tab/>
      </w:r>
    </w:p>
    <w:p w:rsidR="00E46A0F" w:rsidRDefault="00E46A0F" w:rsidP="00E46A0F">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E46A0F" w:rsidRDefault="00E46A0F" w:rsidP="00E46A0F">
      <w:pPr>
        <w:jc w:val="right"/>
        <w:rPr>
          <w:sz w:val="28"/>
        </w:rPr>
      </w:pPr>
      <w:r>
        <w:rPr>
          <w:sz w:val="28"/>
        </w:rPr>
        <w:t>Таблица 48</w:t>
      </w:r>
    </w:p>
    <w:tbl>
      <w:tblPr>
        <w:tblW w:w="988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3"/>
        <w:gridCol w:w="1417"/>
        <w:gridCol w:w="1338"/>
        <w:gridCol w:w="1355"/>
        <w:gridCol w:w="1276"/>
      </w:tblGrid>
      <w:tr w:rsidR="00E46A0F" w:rsidTr="00A90EC1">
        <w:trPr>
          <w:tblHeader/>
        </w:trPr>
        <w:tc>
          <w:tcPr>
            <w:tcW w:w="4503" w:type="dxa"/>
            <w:shd w:val="clear" w:color="auto" w:fill="auto"/>
            <w:vAlign w:val="center"/>
          </w:tcPr>
          <w:p w:rsidR="00E46A0F" w:rsidRDefault="00E46A0F" w:rsidP="00A90EC1">
            <w:pPr>
              <w:spacing w:before="120"/>
              <w:jc w:val="center"/>
              <w:rPr>
                <w:sz w:val="22"/>
                <w:szCs w:val="22"/>
              </w:rPr>
            </w:pPr>
            <w:r>
              <w:rPr>
                <w:sz w:val="22"/>
                <w:szCs w:val="22"/>
              </w:rPr>
              <w:t>Показатели</w:t>
            </w:r>
          </w:p>
        </w:tc>
        <w:tc>
          <w:tcPr>
            <w:tcW w:w="1417" w:type="dxa"/>
            <w:shd w:val="clear" w:color="auto" w:fill="auto"/>
            <w:vAlign w:val="center"/>
          </w:tcPr>
          <w:p w:rsidR="00E46A0F" w:rsidRDefault="00E46A0F" w:rsidP="00A90EC1">
            <w:pPr>
              <w:spacing w:before="120"/>
              <w:jc w:val="center"/>
              <w:rPr>
                <w:sz w:val="22"/>
                <w:szCs w:val="22"/>
              </w:rPr>
            </w:pPr>
            <w:r>
              <w:rPr>
                <w:sz w:val="22"/>
                <w:szCs w:val="22"/>
              </w:rPr>
              <w:t>Единица измерения</w:t>
            </w:r>
          </w:p>
        </w:tc>
        <w:tc>
          <w:tcPr>
            <w:tcW w:w="1338" w:type="dxa"/>
            <w:shd w:val="clear" w:color="auto" w:fill="auto"/>
            <w:vAlign w:val="center"/>
          </w:tcPr>
          <w:p w:rsidR="00E46A0F" w:rsidRDefault="00E46A0F" w:rsidP="00A90EC1">
            <w:pPr>
              <w:jc w:val="center"/>
              <w:rPr>
                <w:sz w:val="22"/>
                <w:szCs w:val="22"/>
              </w:rPr>
            </w:pPr>
            <w:r>
              <w:rPr>
                <w:sz w:val="22"/>
                <w:szCs w:val="22"/>
              </w:rPr>
              <w:t>2024 год</w:t>
            </w:r>
          </w:p>
        </w:tc>
        <w:tc>
          <w:tcPr>
            <w:tcW w:w="1355" w:type="dxa"/>
            <w:shd w:val="clear" w:color="auto" w:fill="auto"/>
            <w:vAlign w:val="center"/>
          </w:tcPr>
          <w:p w:rsidR="00E46A0F" w:rsidRDefault="00E46A0F" w:rsidP="00A90EC1">
            <w:pPr>
              <w:jc w:val="center"/>
              <w:rPr>
                <w:sz w:val="22"/>
                <w:szCs w:val="22"/>
              </w:rPr>
            </w:pPr>
            <w:r>
              <w:rPr>
                <w:sz w:val="22"/>
                <w:szCs w:val="22"/>
              </w:rPr>
              <w:t>2025 год</w:t>
            </w:r>
          </w:p>
        </w:tc>
        <w:tc>
          <w:tcPr>
            <w:tcW w:w="1276" w:type="dxa"/>
            <w:shd w:val="clear" w:color="auto" w:fill="auto"/>
            <w:vAlign w:val="center"/>
          </w:tcPr>
          <w:p w:rsidR="00E46A0F" w:rsidRDefault="00E46A0F" w:rsidP="00A90EC1">
            <w:pPr>
              <w:jc w:val="center"/>
              <w:rPr>
                <w:sz w:val="22"/>
                <w:szCs w:val="22"/>
              </w:rPr>
            </w:pPr>
            <w:r>
              <w:rPr>
                <w:sz w:val="22"/>
                <w:szCs w:val="22"/>
              </w:rPr>
              <w:t>2026 год</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rPr>
              <w:t xml:space="preserve">Доля населения Северо-Енисейского района, систематически </w:t>
            </w:r>
            <w:proofErr w:type="gramStart"/>
            <w:r>
              <w:rPr>
                <w:sz w:val="24"/>
                <w:szCs w:val="24"/>
              </w:rPr>
              <w:t>занимающихся</w:t>
            </w:r>
            <w:proofErr w:type="gramEnd"/>
            <w:r>
              <w:rPr>
                <w:sz w:val="24"/>
                <w:szCs w:val="24"/>
              </w:rPr>
              <w:t xml:space="preserve"> физической культурой и спортом, от общей численности населения района</w:t>
            </w:r>
          </w:p>
        </w:tc>
        <w:tc>
          <w:tcPr>
            <w:tcW w:w="1417" w:type="dxa"/>
            <w:shd w:val="clear" w:color="auto" w:fill="auto"/>
            <w:vAlign w:val="center"/>
          </w:tcPr>
          <w:p w:rsidR="00E46A0F" w:rsidRDefault="00E46A0F" w:rsidP="00A90EC1">
            <w:pPr>
              <w:ind w:hanging="108"/>
              <w:jc w:val="center"/>
              <w:rPr>
                <w:sz w:val="24"/>
                <w:szCs w:val="24"/>
              </w:rPr>
            </w:pPr>
            <w:r>
              <w:rPr>
                <w:sz w:val="24"/>
                <w:szCs w:val="24"/>
              </w:rPr>
              <w:t>%</w:t>
            </w:r>
          </w:p>
        </w:tc>
        <w:tc>
          <w:tcPr>
            <w:tcW w:w="1338" w:type="dxa"/>
            <w:shd w:val="clear" w:color="auto" w:fill="auto"/>
            <w:vAlign w:val="center"/>
          </w:tcPr>
          <w:p w:rsidR="00E46A0F" w:rsidRDefault="00E46A0F" w:rsidP="00A90EC1">
            <w:pPr>
              <w:ind w:hanging="108"/>
              <w:jc w:val="center"/>
              <w:rPr>
                <w:sz w:val="24"/>
                <w:szCs w:val="24"/>
              </w:rPr>
            </w:pPr>
            <w:r>
              <w:rPr>
                <w:sz w:val="24"/>
                <w:szCs w:val="24"/>
              </w:rPr>
              <w:t>51,5</w:t>
            </w:r>
          </w:p>
        </w:tc>
        <w:tc>
          <w:tcPr>
            <w:tcW w:w="1355" w:type="dxa"/>
            <w:shd w:val="clear" w:color="auto" w:fill="auto"/>
            <w:vAlign w:val="center"/>
          </w:tcPr>
          <w:p w:rsidR="00E46A0F" w:rsidRDefault="00E46A0F" w:rsidP="00A90EC1">
            <w:pPr>
              <w:ind w:hanging="108"/>
              <w:jc w:val="center"/>
              <w:rPr>
                <w:sz w:val="24"/>
                <w:szCs w:val="24"/>
              </w:rPr>
            </w:pPr>
            <w:r>
              <w:rPr>
                <w:sz w:val="24"/>
                <w:szCs w:val="24"/>
              </w:rPr>
              <w:t>53</w:t>
            </w:r>
          </w:p>
        </w:tc>
        <w:tc>
          <w:tcPr>
            <w:tcW w:w="1276" w:type="dxa"/>
            <w:shd w:val="clear" w:color="auto" w:fill="auto"/>
            <w:vAlign w:val="center"/>
          </w:tcPr>
          <w:p w:rsidR="00E46A0F" w:rsidRDefault="00E46A0F" w:rsidP="00A90EC1">
            <w:pPr>
              <w:ind w:hanging="108"/>
              <w:jc w:val="center"/>
              <w:rPr>
                <w:sz w:val="24"/>
                <w:szCs w:val="24"/>
              </w:rPr>
            </w:pPr>
            <w:r>
              <w:rPr>
                <w:sz w:val="24"/>
                <w:szCs w:val="24"/>
              </w:rPr>
              <w:t>53</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rPr>
              <w:t xml:space="preserve">Количество участников официальных физкультурных мероприятий и спортивных соревнований, проводимых на территории Северо-Енисейского района, согласно календарному плану </w:t>
            </w:r>
            <w:r>
              <w:rPr>
                <w:sz w:val="24"/>
                <w:szCs w:val="24"/>
              </w:rPr>
              <w:lastRenderedPageBreak/>
              <w:t xml:space="preserve">физкультурно-спортивных мероприятий Северо-Енисейского района </w:t>
            </w:r>
          </w:p>
        </w:tc>
        <w:tc>
          <w:tcPr>
            <w:tcW w:w="1417" w:type="dxa"/>
            <w:shd w:val="clear" w:color="auto" w:fill="auto"/>
            <w:vAlign w:val="center"/>
          </w:tcPr>
          <w:p w:rsidR="00E46A0F" w:rsidRDefault="00E46A0F" w:rsidP="00A90EC1">
            <w:pPr>
              <w:ind w:hanging="108"/>
              <w:jc w:val="center"/>
              <w:rPr>
                <w:sz w:val="24"/>
                <w:szCs w:val="24"/>
              </w:rPr>
            </w:pPr>
            <w:r>
              <w:rPr>
                <w:sz w:val="24"/>
                <w:szCs w:val="24"/>
              </w:rPr>
              <w:lastRenderedPageBreak/>
              <w:t>чел.</w:t>
            </w:r>
          </w:p>
        </w:tc>
        <w:tc>
          <w:tcPr>
            <w:tcW w:w="1338" w:type="dxa"/>
            <w:shd w:val="clear" w:color="auto" w:fill="auto"/>
            <w:vAlign w:val="center"/>
          </w:tcPr>
          <w:p w:rsidR="00E46A0F" w:rsidRDefault="00E46A0F" w:rsidP="00A90EC1">
            <w:pPr>
              <w:ind w:hanging="108"/>
              <w:jc w:val="center"/>
              <w:rPr>
                <w:sz w:val="24"/>
                <w:szCs w:val="24"/>
              </w:rPr>
            </w:pPr>
            <w:r>
              <w:rPr>
                <w:sz w:val="24"/>
                <w:szCs w:val="24"/>
              </w:rPr>
              <w:t>4 350</w:t>
            </w:r>
          </w:p>
        </w:tc>
        <w:tc>
          <w:tcPr>
            <w:tcW w:w="1355" w:type="dxa"/>
            <w:shd w:val="clear" w:color="auto" w:fill="auto"/>
            <w:vAlign w:val="center"/>
          </w:tcPr>
          <w:p w:rsidR="00E46A0F" w:rsidRDefault="00E46A0F" w:rsidP="00A90EC1">
            <w:pPr>
              <w:ind w:hanging="108"/>
              <w:jc w:val="center"/>
              <w:rPr>
                <w:sz w:val="24"/>
                <w:szCs w:val="24"/>
              </w:rPr>
            </w:pPr>
            <w:r>
              <w:rPr>
                <w:sz w:val="24"/>
                <w:szCs w:val="24"/>
              </w:rPr>
              <w:t>4 350</w:t>
            </w:r>
          </w:p>
        </w:tc>
        <w:tc>
          <w:tcPr>
            <w:tcW w:w="1276" w:type="dxa"/>
            <w:shd w:val="clear" w:color="auto" w:fill="auto"/>
            <w:vAlign w:val="center"/>
          </w:tcPr>
          <w:p w:rsidR="00E46A0F" w:rsidRDefault="00E46A0F" w:rsidP="00A90EC1">
            <w:pPr>
              <w:ind w:hanging="108"/>
              <w:jc w:val="center"/>
              <w:rPr>
                <w:sz w:val="24"/>
                <w:szCs w:val="24"/>
              </w:rPr>
            </w:pPr>
            <w:r>
              <w:rPr>
                <w:sz w:val="24"/>
                <w:szCs w:val="24"/>
              </w:rPr>
              <w:t>4 350</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rPr>
              <w:lastRenderedPageBreak/>
              <w:t>Количество участников официальных физкультурных мероприятий и спортивных соревнований Красноярского края, согласно официальному календарному плану физкультурных и спортивных мероприятий Красноярского края</w:t>
            </w:r>
          </w:p>
        </w:tc>
        <w:tc>
          <w:tcPr>
            <w:tcW w:w="1417" w:type="dxa"/>
            <w:shd w:val="clear" w:color="auto" w:fill="auto"/>
            <w:vAlign w:val="center"/>
          </w:tcPr>
          <w:p w:rsidR="00E46A0F" w:rsidRDefault="00E46A0F" w:rsidP="00A90EC1">
            <w:pPr>
              <w:ind w:hanging="108"/>
              <w:jc w:val="center"/>
              <w:rPr>
                <w:sz w:val="24"/>
                <w:szCs w:val="24"/>
              </w:rPr>
            </w:pPr>
            <w:r>
              <w:rPr>
                <w:sz w:val="24"/>
                <w:szCs w:val="24"/>
              </w:rPr>
              <w:t>чел.</w:t>
            </w:r>
          </w:p>
        </w:tc>
        <w:tc>
          <w:tcPr>
            <w:tcW w:w="1338" w:type="dxa"/>
            <w:shd w:val="clear" w:color="auto" w:fill="auto"/>
            <w:vAlign w:val="center"/>
          </w:tcPr>
          <w:p w:rsidR="00E46A0F" w:rsidRDefault="00E46A0F" w:rsidP="00A90EC1">
            <w:pPr>
              <w:ind w:hanging="108"/>
              <w:jc w:val="center"/>
              <w:rPr>
                <w:sz w:val="24"/>
                <w:szCs w:val="24"/>
              </w:rPr>
            </w:pPr>
            <w:r>
              <w:rPr>
                <w:sz w:val="24"/>
                <w:szCs w:val="24"/>
              </w:rPr>
              <w:t>100</w:t>
            </w:r>
          </w:p>
        </w:tc>
        <w:tc>
          <w:tcPr>
            <w:tcW w:w="1355" w:type="dxa"/>
            <w:shd w:val="clear" w:color="auto" w:fill="auto"/>
            <w:vAlign w:val="center"/>
          </w:tcPr>
          <w:p w:rsidR="00E46A0F" w:rsidRDefault="00E46A0F" w:rsidP="00A90EC1">
            <w:pPr>
              <w:ind w:hanging="108"/>
              <w:jc w:val="center"/>
              <w:rPr>
                <w:sz w:val="24"/>
                <w:szCs w:val="24"/>
              </w:rPr>
            </w:pPr>
            <w:r>
              <w:rPr>
                <w:sz w:val="24"/>
                <w:szCs w:val="24"/>
              </w:rPr>
              <w:t>100</w:t>
            </w:r>
          </w:p>
        </w:tc>
        <w:tc>
          <w:tcPr>
            <w:tcW w:w="1276" w:type="dxa"/>
            <w:shd w:val="clear" w:color="auto" w:fill="auto"/>
            <w:vAlign w:val="center"/>
          </w:tcPr>
          <w:p w:rsidR="00E46A0F" w:rsidRDefault="00E46A0F" w:rsidP="00A90EC1">
            <w:pPr>
              <w:ind w:hanging="108"/>
              <w:jc w:val="center"/>
              <w:rPr>
                <w:sz w:val="24"/>
                <w:szCs w:val="24"/>
              </w:rPr>
            </w:pPr>
            <w:r>
              <w:rPr>
                <w:sz w:val="24"/>
                <w:szCs w:val="24"/>
              </w:rPr>
              <w:t>100</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rPr>
              <w:t xml:space="preserve">Количество молодежи и взрослого населения района систематически занимающегося физической культурой и спортом в спортивных клубах по месту жительства граждан </w:t>
            </w:r>
          </w:p>
        </w:tc>
        <w:tc>
          <w:tcPr>
            <w:tcW w:w="1417" w:type="dxa"/>
            <w:shd w:val="clear" w:color="auto" w:fill="auto"/>
            <w:vAlign w:val="center"/>
          </w:tcPr>
          <w:p w:rsidR="00E46A0F" w:rsidRDefault="00E46A0F" w:rsidP="00A90EC1">
            <w:pPr>
              <w:ind w:hanging="108"/>
              <w:jc w:val="center"/>
              <w:rPr>
                <w:sz w:val="24"/>
                <w:szCs w:val="24"/>
              </w:rPr>
            </w:pPr>
            <w:r>
              <w:rPr>
                <w:sz w:val="24"/>
                <w:szCs w:val="24"/>
              </w:rPr>
              <w:t>чел.</w:t>
            </w:r>
          </w:p>
        </w:tc>
        <w:tc>
          <w:tcPr>
            <w:tcW w:w="1338" w:type="dxa"/>
            <w:shd w:val="clear" w:color="auto" w:fill="auto"/>
            <w:vAlign w:val="center"/>
          </w:tcPr>
          <w:p w:rsidR="00E46A0F" w:rsidRDefault="00E46A0F" w:rsidP="00A90EC1">
            <w:pPr>
              <w:ind w:hanging="108"/>
              <w:jc w:val="center"/>
              <w:rPr>
                <w:sz w:val="24"/>
                <w:szCs w:val="24"/>
              </w:rPr>
            </w:pPr>
            <w:r>
              <w:rPr>
                <w:sz w:val="24"/>
                <w:szCs w:val="24"/>
              </w:rPr>
              <w:t>650</w:t>
            </w:r>
          </w:p>
        </w:tc>
        <w:tc>
          <w:tcPr>
            <w:tcW w:w="1355" w:type="dxa"/>
            <w:shd w:val="clear" w:color="auto" w:fill="auto"/>
            <w:vAlign w:val="center"/>
          </w:tcPr>
          <w:p w:rsidR="00E46A0F" w:rsidRDefault="00E46A0F" w:rsidP="00A90EC1">
            <w:pPr>
              <w:ind w:hanging="108"/>
              <w:jc w:val="center"/>
              <w:rPr>
                <w:sz w:val="24"/>
                <w:szCs w:val="24"/>
              </w:rPr>
            </w:pPr>
            <w:r>
              <w:rPr>
                <w:sz w:val="24"/>
                <w:szCs w:val="24"/>
              </w:rPr>
              <w:t>650</w:t>
            </w:r>
          </w:p>
        </w:tc>
        <w:tc>
          <w:tcPr>
            <w:tcW w:w="1276" w:type="dxa"/>
            <w:shd w:val="clear" w:color="auto" w:fill="auto"/>
            <w:vAlign w:val="center"/>
          </w:tcPr>
          <w:p w:rsidR="00E46A0F" w:rsidRDefault="00E46A0F" w:rsidP="00A90EC1">
            <w:pPr>
              <w:ind w:hanging="108"/>
              <w:jc w:val="center"/>
              <w:rPr>
                <w:sz w:val="24"/>
                <w:szCs w:val="24"/>
              </w:rPr>
            </w:pPr>
            <w:r>
              <w:rPr>
                <w:sz w:val="24"/>
                <w:szCs w:val="24"/>
              </w:rPr>
              <w:t>650</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rPr>
              <w:t xml:space="preserve">Обеспеченность спортивными сооружениями в Северо-Енисейском районе       </w:t>
            </w:r>
          </w:p>
        </w:tc>
        <w:tc>
          <w:tcPr>
            <w:tcW w:w="1417" w:type="dxa"/>
            <w:shd w:val="clear" w:color="auto" w:fill="auto"/>
            <w:vAlign w:val="center"/>
          </w:tcPr>
          <w:p w:rsidR="00E46A0F" w:rsidRDefault="00E46A0F" w:rsidP="00A90EC1">
            <w:pPr>
              <w:ind w:hanging="108"/>
              <w:jc w:val="center"/>
              <w:rPr>
                <w:sz w:val="24"/>
                <w:szCs w:val="24"/>
              </w:rPr>
            </w:pPr>
            <w:r>
              <w:rPr>
                <w:sz w:val="24"/>
                <w:szCs w:val="24"/>
              </w:rPr>
              <w:t>ед.</w:t>
            </w:r>
          </w:p>
        </w:tc>
        <w:tc>
          <w:tcPr>
            <w:tcW w:w="1338" w:type="dxa"/>
            <w:shd w:val="clear" w:color="auto" w:fill="auto"/>
            <w:vAlign w:val="center"/>
          </w:tcPr>
          <w:p w:rsidR="00E46A0F" w:rsidRDefault="00E46A0F" w:rsidP="00A90EC1">
            <w:pPr>
              <w:ind w:hanging="108"/>
              <w:jc w:val="center"/>
              <w:rPr>
                <w:sz w:val="24"/>
                <w:szCs w:val="24"/>
              </w:rPr>
            </w:pPr>
            <w:r>
              <w:rPr>
                <w:sz w:val="24"/>
                <w:szCs w:val="24"/>
              </w:rPr>
              <w:t>52</w:t>
            </w:r>
          </w:p>
        </w:tc>
        <w:tc>
          <w:tcPr>
            <w:tcW w:w="1355" w:type="dxa"/>
            <w:shd w:val="clear" w:color="auto" w:fill="auto"/>
            <w:vAlign w:val="center"/>
          </w:tcPr>
          <w:p w:rsidR="00E46A0F" w:rsidRDefault="00E46A0F" w:rsidP="00A90EC1">
            <w:pPr>
              <w:ind w:hanging="108"/>
              <w:jc w:val="center"/>
              <w:rPr>
                <w:sz w:val="24"/>
                <w:szCs w:val="24"/>
              </w:rPr>
            </w:pPr>
            <w:r>
              <w:rPr>
                <w:sz w:val="24"/>
                <w:szCs w:val="24"/>
              </w:rPr>
              <w:t>52</w:t>
            </w:r>
          </w:p>
        </w:tc>
        <w:tc>
          <w:tcPr>
            <w:tcW w:w="1276" w:type="dxa"/>
            <w:shd w:val="clear" w:color="auto" w:fill="auto"/>
            <w:vAlign w:val="center"/>
          </w:tcPr>
          <w:p w:rsidR="00E46A0F" w:rsidRDefault="00E46A0F" w:rsidP="00A90EC1">
            <w:pPr>
              <w:ind w:hanging="108"/>
              <w:jc w:val="center"/>
              <w:rPr>
                <w:sz w:val="24"/>
                <w:szCs w:val="24"/>
              </w:rPr>
            </w:pPr>
            <w:r>
              <w:rPr>
                <w:sz w:val="24"/>
                <w:szCs w:val="24"/>
              </w:rPr>
              <w:t>52</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rPr>
              <w:t xml:space="preserve">Количество населения систематически занимающегося физической культурой и спортом на спортивных объектах Северо-Енисейского района </w:t>
            </w:r>
          </w:p>
        </w:tc>
        <w:tc>
          <w:tcPr>
            <w:tcW w:w="1417" w:type="dxa"/>
            <w:shd w:val="clear" w:color="auto" w:fill="auto"/>
            <w:vAlign w:val="center"/>
          </w:tcPr>
          <w:p w:rsidR="00E46A0F" w:rsidRDefault="00E46A0F" w:rsidP="00A90EC1">
            <w:pPr>
              <w:ind w:hanging="108"/>
              <w:jc w:val="center"/>
              <w:rPr>
                <w:sz w:val="24"/>
                <w:szCs w:val="24"/>
              </w:rPr>
            </w:pPr>
            <w:r>
              <w:rPr>
                <w:sz w:val="24"/>
                <w:szCs w:val="24"/>
              </w:rPr>
              <w:t>чел.</w:t>
            </w:r>
          </w:p>
        </w:tc>
        <w:tc>
          <w:tcPr>
            <w:tcW w:w="1338" w:type="dxa"/>
            <w:shd w:val="clear" w:color="auto" w:fill="auto"/>
            <w:vAlign w:val="center"/>
          </w:tcPr>
          <w:p w:rsidR="00E46A0F" w:rsidRDefault="00E46A0F" w:rsidP="00A90EC1">
            <w:pPr>
              <w:ind w:hanging="108"/>
              <w:jc w:val="center"/>
              <w:rPr>
                <w:sz w:val="24"/>
                <w:szCs w:val="24"/>
              </w:rPr>
            </w:pPr>
            <w:r>
              <w:rPr>
                <w:sz w:val="24"/>
                <w:szCs w:val="24"/>
              </w:rPr>
              <w:t>1 320</w:t>
            </w:r>
          </w:p>
        </w:tc>
        <w:tc>
          <w:tcPr>
            <w:tcW w:w="1355" w:type="dxa"/>
            <w:shd w:val="clear" w:color="auto" w:fill="auto"/>
            <w:vAlign w:val="center"/>
          </w:tcPr>
          <w:p w:rsidR="00E46A0F" w:rsidRDefault="00E46A0F" w:rsidP="00A90EC1">
            <w:pPr>
              <w:ind w:hanging="108"/>
              <w:jc w:val="center"/>
              <w:rPr>
                <w:sz w:val="24"/>
                <w:szCs w:val="24"/>
              </w:rPr>
            </w:pPr>
            <w:r>
              <w:rPr>
                <w:sz w:val="24"/>
                <w:szCs w:val="24"/>
              </w:rPr>
              <w:t>1 350</w:t>
            </w:r>
          </w:p>
        </w:tc>
        <w:tc>
          <w:tcPr>
            <w:tcW w:w="1276" w:type="dxa"/>
            <w:shd w:val="clear" w:color="auto" w:fill="auto"/>
            <w:vAlign w:val="center"/>
          </w:tcPr>
          <w:p w:rsidR="00E46A0F" w:rsidRDefault="00E46A0F" w:rsidP="00A90EC1">
            <w:pPr>
              <w:ind w:hanging="108"/>
              <w:jc w:val="center"/>
              <w:rPr>
                <w:sz w:val="24"/>
                <w:szCs w:val="24"/>
              </w:rPr>
            </w:pPr>
            <w:r>
              <w:rPr>
                <w:sz w:val="24"/>
                <w:szCs w:val="24"/>
              </w:rPr>
              <w:t>1 350</w:t>
            </w:r>
          </w:p>
        </w:tc>
      </w:tr>
    </w:tbl>
    <w:p w:rsidR="00E46A0F" w:rsidRDefault="00E46A0F" w:rsidP="00E46A0F">
      <w:pPr>
        <w:spacing w:before="120"/>
        <w:ind w:firstLine="709"/>
        <w:jc w:val="both"/>
        <w:rPr>
          <w:sz w:val="28"/>
        </w:rPr>
      </w:pPr>
      <w:r>
        <w:rPr>
          <w:sz w:val="28"/>
        </w:rPr>
        <w:t xml:space="preserve">На проведение спортивных мероприятий и участие в соревнованиях за пределами района предусмотрено 4 128 тыс. рублей ежегодно. </w:t>
      </w:r>
    </w:p>
    <w:p w:rsidR="00E46A0F" w:rsidRDefault="00E46A0F" w:rsidP="00E46A0F">
      <w:pPr>
        <w:spacing w:before="120"/>
        <w:ind w:firstLine="709"/>
        <w:jc w:val="both"/>
        <w:rPr>
          <w:sz w:val="28"/>
        </w:rPr>
      </w:pPr>
      <w:r>
        <w:rPr>
          <w:sz w:val="28"/>
        </w:rPr>
        <w:t>Финансовое обеспечение муниципального казенного учреждения  «Спортивный комплекс Северо-Енисейского района «Нерика» на 2024 год – 67 066,0 тыс. рублей, на 2025 год – 64 248,0 тыс. рублей, на 2026 год – 64 295,4 тыс. рублей.</w:t>
      </w:r>
      <w:r w:rsidRPr="00FF1340">
        <w:rPr>
          <w:sz w:val="28"/>
        </w:rPr>
        <w:t xml:space="preserve"> </w:t>
      </w:r>
    </w:p>
    <w:p w:rsidR="00E46A0F" w:rsidRDefault="00E46A0F" w:rsidP="00E46A0F">
      <w:pPr>
        <w:ind w:firstLine="720"/>
        <w:jc w:val="both"/>
        <w:rPr>
          <w:sz w:val="28"/>
        </w:rPr>
      </w:pPr>
      <w:r>
        <w:rPr>
          <w:sz w:val="28"/>
        </w:rPr>
        <w:t>П</w:t>
      </w:r>
      <w:r w:rsidRPr="001B129E">
        <w:rPr>
          <w:sz w:val="28"/>
        </w:rPr>
        <w:t xml:space="preserve">о главному распорядителю бюджетных средств </w:t>
      </w:r>
      <w:r w:rsidRPr="001B129E">
        <w:rPr>
          <w:i/>
          <w:sz w:val="28"/>
        </w:rPr>
        <w:t xml:space="preserve">– Администрации Северо-Енисейского района </w:t>
      </w:r>
      <w:r w:rsidRPr="001B129E">
        <w:rPr>
          <w:sz w:val="28"/>
        </w:rPr>
        <w:t>предусмотрены бюджетные ассигнования</w:t>
      </w:r>
      <w:r w:rsidRPr="00F819AD">
        <w:rPr>
          <w:sz w:val="28"/>
        </w:rPr>
        <w:t xml:space="preserve"> </w:t>
      </w:r>
    </w:p>
    <w:p w:rsidR="00E46A0F" w:rsidRDefault="00E46A0F" w:rsidP="00E46A0F">
      <w:pPr>
        <w:ind w:firstLine="720"/>
        <w:jc w:val="both"/>
        <w:rPr>
          <w:sz w:val="28"/>
        </w:rPr>
      </w:pPr>
      <w:r>
        <w:rPr>
          <w:sz w:val="28"/>
        </w:rPr>
        <w:t>на 2024 год:</w:t>
      </w:r>
    </w:p>
    <w:p w:rsidR="00E46A0F" w:rsidRDefault="00E46A0F" w:rsidP="00E46A0F">
      <w:pPr>
        <w:ind w:firstLine="720"/>
        <w:jc w:val="both"/>
        <w:rPr>
          <w:sz w:val="28"/>
        </w:rPr>
      </w:pPr>
      <w:r>
        <w:rPr>
          <w:sz w:val="28"/>
        </w:rPr>
        <w:t>с</w:t>
      </w:r>
      <w:r w:rsidRPr="00F27EDC">
        <w:rPr>
          <w:sz w:val="28"/>
        </w:rPr>
        <w:t xml:space="preserve">троительство </w:t>
      </w:r>
      <w:proofErr w:type="spellStart"/>
      <w:r w:rsidRPr="00F27EDC">
        <w:rPr>
          <w:sz w:val="28"/>
        </w:rPr>
        <w:t>скейт</w:t>
      </w:r>
      <w:proofErr w:type="spellEnd"/>
      <w:r w:rsidRPr="00F27EDC">
        <w:rPr>
          <w:sz w:val="28"/>
        </w:rPr>
        <w:t xml:space="preserve">-парка «Виражи», ул. Ленина, 9Д, гп </w:t>
      </w:r>
      <w:proofErr w:type="gramStart"/>
      <w:r w:rsidRPr="00F27EDC">
        <w:rPr>
          <w:sz w:val="28"/>
        </w:rPr>
        <w:t>Северо-Енисейский</w:t>
      </w:r>
      <w:proofErr w:type="gramEnd"/>
      <w:r>
        <w:rPr>
          <w:sz w:val="28"/>
        </w:rPr>
        <w:t xml:space="preserve"> на сумму 22 116,4 тыс. рублей;</w:t>
      </w:r>
    </w:p>
    <w:p w:rsidR="00E46A0F" w:rsidRDefault="00E46A0F" w:rsidP="00E46A0F">
      <w:pPr>
        <w:ind w:firstLine="720"/>
        <w:jc w:val="both"/>
        <w:rPr>
          <w:sz w:val="28"/>
        </w:rPr>
      </w:pPr>
      <w:r>
        <w:rPr>
          <w:sz w:val="28"/>
        </w:rPr>
        <w:t>р</w:t>
      </w:r>
      <w:r w:rsidRPr="007C1FA1">
        <w:rPr>
          <w:sz w:val="28"/>
        </w:rPr>
        <w:t xml:space="preserve">еконструкция здания бассейна «Аяхта», ул. Фабричная, 1Б, гп </w:t>
      </w:r>
      <w:proofErr w:type="gramStart"/>
      <w:r w:rsidRPr="007C1FA1">
        <w:rPr>
          <w:sz w:val="28"/>
        </w:rPr>
        <w:t>Северо-Енисейский</w:t>
      </w:r>
      <w:proofErr w:type="gramEnd"/>
      <w:r w:rsidRPr="007C1FA1">
        <w:rPr>
          <w:sz w:val="28"/>
        </w:rPr>
        <w:t xml:space="preserve"> в части изменения параметров крыши</w:t>
      </w:r>
      <w:r>
        <w:rPr>
          <w:sz w:val="28"/>
        </w:rPr>
        <w:t xml:space="preserve"> на сумму 27 997,1 тыс. рублей;</w:t>
      </w:r>
    </w:p>
    <w:p w:rsidR="00E46A0F" w:rsidRDefault="00E46A0F" w:rsidP="00E46A0F">
      <w:pPr>
        <w:ind w:firstLine="720"/>
        <w:jc w:val="both"/>
        <w:rPr>
          <w:sz w:val="28"/>
        </w:rPr>
      </w:pPr>
      <w:r>
        <w:rPr>
          <w:sz w:val="28"/>
        </w:rPr>
        <w:t>на 2025 год:</w:t>
      </w:r>
    </w:p>
    <w:p w:rsidR="00E46A0F" w:rsidRDefault="00E46A0F" w:rsidP="00E46A0F">
      <w:pPr>
        <w:ind w:firstLine="720"/>
        <w:jc w:val="both"/>
        <w:rPr>
          <w:sz w:val="28"/>
        </w:rPr>
      </w:pPr>
      <w:r>
        <w:rPr>
          <w:sz w:val="28"/>
        </w:rPr>
        <w:t>к</w:t>
      </w:r>
      <w:r w:rsidRPr="00AC4DDA">
        <w:rPr>
          <w:sz w:val="28"/>
        </w:rPr>
        <w:t>апитальный ремонт поселкового стадиона, ул. Фабричная, 1, гп Северо-Енисейский на монтаж зрительских трибун</w:t>
      </w:r>
      <w:r w:rsidRPr="00652FBB">
        <w:rPr>
          <w:sz w:val="28"/>
        </w:rPr>
        <w:t xml:space="preserve"> и ограждения </w:t>
      </w:r>
      <w:r>
        <w:rPr>
          <w:sz w:val="28"/>
        </w:rPr>
        <w:t>на сумму 27 997,1 тыс. рублей.</w:t>
      </w:r>
    </w:p>
    <w:p w:rsidR="00E46A0F" w:rsidRDefault="00E46A0F" w:rsidP="00E46A0F">
      <w:pPr>
        <w:ind w:firstLine="720"/>
        <w:jc w:val="both"/>
        <w:rPr>
          <w:sz w:val="28"/>
        </w:rPr>
      </w:pPr>
    </w:p>
    <w:p w:rsidR="00E46A0F" w:rsidRDefault="00E46A0F" w:rsidP="00E46A0F">
      <w:pPr>
        <w:ind w:firstLine="720"/>
        <w:jc w:val="both"/>
        <w:rPr>
          <w:sz w:val="28"/>
        </w:rPr>
      </w:pPr>
      <w:r>
        <w:rPr>
          <w:sz w:val="28"/>
        </w:rPr>
        <w:t>Подпрограмма 2. «Развитие молодежной политики в районе».</w:t>
      </w:r>
    </w:p>
    <w:p w:rsidR="00E46A0F" w:rsidRDefault="00E46A0F" w:rsidP="00E46A0F">
      <w:pPr>
        <w:ind w:firstLine="720"/>
        <w:jc w:val="both"/>
        <w:rPr>
          <w:sz w:val="28"/>
        </w:rPr>
      </w:pPr>
    </w:p>
    <w:p w:rsidR="00E46A0F" w:rsidRDefault="00E46A0F" w:rsidP="00E46A0F">
      <w:pPr>
        <w:ind w:firstLine="709"/>
        <w:rPr>
          <w:bCs/>
          <w:sz w:val="28"/>
          <w:szCs w:val="28"/>
        </w:rPr>
      </w:pPr>
      <w:r>
        <w:rPr>
          <w:sz w:val="28"/>
          <w:szCs w:val="28"/>
        </w:rPr>
        <w:t>Целью подпрограммы является с</w:t>
      </w:r>
      <w:r>
        <w:rPr>
          <w:bCs/>
          <w:sz w:val="28"/>
          <w:szCs w:val="28"/>
        </w:rPr>
        <w:t>оздание условий успешной социализации и эффективной самореализации молодежи Северо-Енисейского района.</w:t>
      </w:r>
    </w:p>
    <w:p w:rsidR="00E46A0F" w:rsidRDefault="00E46A0F" w:rsidP="00E46A0F">
      <w:pPr>
        <w:ind w:firstLine="709"/>
        <w:rPr>
          <w:bCs/>
          <w:sz w:val="28"/>
          <w:szCs w:val="28"/>
        </w:rPr>
      </w:pPr>
      <w:r>
        <w:rPr>
          <w:bCs/>
          <w:sz w:val="28"/>
          <w:szCs w:val="28"/>
        </w:rPr>
        <w:t>Для достижения цели поставлены и решаются следующие задачи:</w:t>
      </w:r>
    </w:p>
    <w:p w:rsidR="00E46A0F" w:rsidRDefault="00E46A0F" w:rsidP="00E46A0F">
      <w:pPr>
        <w:ind w:firstLine="709"/>
        <w:jc w:val="both"/>
        <w:rPr>
          <w:sz w:val="28"/>
          <w:szCs w:val="28"/>
        </w:rPr>
      </w:pPr>
      <w:r>
        <w:rPr>
          <w:bCs/>
          <w:sz w:val="28"/>
          <w:szCs w:val="28"/>
        </w:rPr>
        <w:lastRenderedPageBreak/>
        <w:t>о</w:t>
      </w:r>
      <w:r w:rsidRPr="00425EB2">
        <w:rPr>
          <w:bCs/>
          <w:sz w:val="28"/>
          <w:szCs w:val="28"/>
        </w:rPr>
        <w:t xml:space="preserve">рганизация мероприятий в сфере молодежной политики, направленных на вовлечение молодежи в инновационную, предпринимательскую, </w:t>
      </w:r>
      <w:r>
        <w:rPr>
          <w:bCs/>
          <w:sz w:val="28"/>
          <w:szCs w:val="28"/>
        </w:rPr>
        <w:t>д</w:t>
      </w:r>
      <w:r w:rsidRPr="00425EB2">
        <w:rPr>
          <w:bCs/>
          <w:sz w:val="28"/>
          <w:szCs w:val="28"/>
        </w:rPr>
        <w:t>обровольческую деятельность, а также на развитие гражданской активности молодежи и формирование здорового образа жизни</w:t>
      </w:r>
      <w:r>
        <w:rPr>
          <w:bCs/>
          <w:sz w:val="28"/>
          <w:szCs w:val="28"/>
        </w:rPr>
        <w:t>;</w:t>
      </w:r>
      <w:r>
        <w:rPr>
          <w:sz w:val="28"/>
          <w:szCs w:val="28"/>
        </w:rPr>
        <w:t xml:space="preserve"> </w:t>
      </w:r>
    </w:p>
    <w:p w:rsidR="00E46A0F" w:rsidRDefault="00E46A0F" w:rsidP="00E46A0F">
      <w:pPr>
        <w:ind w:firstLine="709"/>
        <w:jc w:val="both"/>
        <w:rPr>
          <w:sz w:val="28"/>
          <w:szCs w:val="28"/>
        </w:rPr>
      </w:pPr>
      <w:r>
        <w:rPr>
          <w:bCs/>
          <w:sz w:val="28"/>
          <w:szCs w:val="28"/>
        </w:rPr>
        <w:t>о</w:t>
      </w:r>
      <w:r w:rsidRPr="00425EB2">
        <w:rPr>
          <w:bCs/>
          <w:sz w:val="28"/>
          <w:szCs w:val="28"/>
        </w:rPr>
        <w:t>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r>
        <w:rPr>
          <w:bCs/>
          <w:sz w:val="28"/>
          <w:szCs w:val="28"/>
        </w:rPr>
        <w:t>;</w:t>
      </w:r>
    </w:p>
    <w:p w:rsidR="00E46A0F" w:rsidRDefault="00E46A0F" w:rsidP="00E46A0F">
      <w:pPr>
        <w:ind w:firstLine="709"/>
        <w:jc w:val="both"/>
        <w:rPr>
          <w:sz w:val="28"/>
          <w:szCs w:val="28"/>
        </w:rPr>
      </w:pPr>
      <w:r>
        <w:rPr>
          <w:bCs/>
          <w:sz w:val="28"/>
          <w:szCs w:val="28"/>
        </w:rPr>
        <w:t>о</w:t>
      </w:r>
      <w:r w:rsidRPr="00425EB2">
        <w:rPr>
          <w:bCs/>
          <w:sz w:val="28"/>
          <w:szCs w:val="28"/>
        </w:rPr>
        <w:t>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r>
        <w:rPr>
          <w:bCs/>
          <w:sz w:val="28"/>
          <w:szCs w:val="28"/>
        </w:rPr>
        <w:t>;</w:t>
      </w:r>
    </w:p>
    <w:p w:rsidR="00E46A0F" w:rsidRDefault="00E46A0F" w:rsidP="00E46A0F">
      <w:pPr>
        <w:ind w:firstLine="709"/>
        <w:jc w:val="both"/>
        <w:rPr>
          <w:sz w:val="28"/>
          <w:szCs w:val="28"/>
        </w:rPr>
      </w:pPr>
      <w:r>
        <w:rPr>
          <w:sz w:val="28"/>
          <w:szCs w:val="28"/>
        </w:rPr>
        <w:t>обеспечение деятельности (оказание услуг) муниципальным бюджетным учреждением «Молодежный центр «АУРУМ» Северо-Енисейского района».</w:t>
      </w:r>
    </w:p>
    <w:p w:rsidR="00E46A0F" w:rsidRDefault="00E46A0F" w:rsidP="00E46A0F">
      <w:pPr>
        <w:ind w:left="7799"/>
        <w:jc w:val="right"/>
        <w:rPr>
          <w:sz w:val="28"/>
          <w:szCs w:val="28"/>
        </w:rPr>
      </w:pPr>
    </w:p>
    <w:p w:rsidR="00E46A0F" w:rsidRDefault="00E46A0F" w:rsidP="00E46A0F">
      <w:pPr>
        <w:ind w:left="7799"/>
        <w:jc w:val="right"/>
        <w:rPr>
          <w:sz w:val="28"/>
          <w:szCs w:val="28"/>
        </w:rPr>
      </w:pPr>
      <w:r>
        <w:rPr>
          <w:sz w:val="28"/>
          <w:szCs w:val="28"/>
        </w:rPr>
        <w:t>Таблица 49</w:t>
      </w:r>
    </w:p>
    <w:tbl>
      <w:tblPr>
        <w:tblW w:w="4941"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4596"/>
        <w:gridCol w:w="1561"/>
        <w:gridCol w:w="1561"/>
        <w:gridCol w:w="1557"/>
      </w:tblGrid>
      <w:tr w:rsidR="00E46A0F" w:rsidTr="00A90EC1">
        <w:trPr>
          <w:tblHeader/>
        </w:trPr>
        <w:tc>
          <w:tcPr>
            <w:tcW w:w="306" w:type="pct"/>
            <w:vMerge w:val="restart"/>
            <w:shd w:val="clear" w:color="auto" w:fill="auto"/>
            <w:vAlign w:val="center"/>
          </w:tcPr>
          <w:p w:rsidR="00E46A0F" w:rsidRDefault="00E46A0F" w:rsidP="00A90EC1">
            <w:pPr>
              <w:jc w:val="center"/>
              <w:rPr>
                <w:sz w:val="24"/>
                <w:szCs w:val="24"/>
              </w:rPr>
            </w:pPr>
            <w:r>
              <w:rPr>
                <w:sz w:val="24"/>
                <w:szCs w:val="24"/>
              </w:rPr>
              <w:t>№</w:t>
            </w:r>
          </w:p>
          <w:p w:rsidR="00E46A0F" w:rsidRDefault="00E46A0F" w:rsidP="00A90EC1">
            <w:pPr>
              <w:jc w:val="center"/>
              <w:rPr>
                <w:sz w:val="24"/>
                <w:szCs w:val="24"/>
              </w:rPr>
            </w:pPr>
            <w:proofErr w:type="gramStart"/>
            <w:r>
              <w:rPr>
                <w:sz w:val="24"/>
                <w:szCs w:val="24"/>
              </w:rPr>
              <w:t>п</w:t>
            </w:r>
            <w:proofErr w:type="gramEnd"/>
            <w:r>
              <w:rPr>
                <w:sz w:val="24"/>
                <w:szCs w:val="24"/>
              </w:rPr>
              <w:t>/п</w:t>
            </w:r>
          </w:p>
        </w:tc>
        <w:tc>
          <w:tcPr>
            <w:tcW w:w="2326" w:type="pct"/>
            <w:vMerge w:val="restart"/>
            <w:shd w:val="clear" w:color="auto" w:fill="auto"/>
            <w:vAlign w:val="center"/>
          </w:tcPr>
          <w:p w:rsidR="00E46A0F" w:rsidRDefault="00E46A0F" w:rsidP="00A90EC1">
            <w:pPr>
              <w:jc w:val="center"/>
              <w:rPr>
                <w:sz w:val="24"/>
                <w:szCs w:val="24"/>
              </w:rPr>
            </w:pPr>
            <w:r>
              <w:rPr>
                <w:sz w:val="24"/>
                <w:szCs w:val="24"/>
              </w:rPr>
              <w:t>Наименование ГРБС</w:t>
            </w:r>
          </w:p>
        </w:tc>
        <w:tc>
          <w:tcPr>
            <w:tcW w:w="2368" w:type="pct"/>
            <w:gridSpan w:val="3"/>
            <w:shd w:val="clear" w:color="auto" w:fill="auto"/>
            <w:vAlign w:val="center"/>
          </w:tcPr>
          <w:p w:rsidR="00E46A0F" w:rsidRDefault="00E46A0F" w:rsidP="00A90EC1">
            <w:pPr>
              <w:jc w:val="center"/>
              <w:rPr>
                <w:sz w:val="24"/>
                <w:szCs w:val="24"/>
              </w:rPr>
            </w:pPr>
            <w:r>
              <w:rPr>
                <w:sz w:val="24"/>
                <w:szCs w:val="24"/>
              </w:rPr>
              <w:t xml:space="preserve">Расходы </w:t>
            </w:r>
            <w:r w:rsidRPr="002C5196">
              <w:rPr>
                <w:sz w:val="24"/>
                <w:szCs w:val="24"/>
              </w:rPr>
              <w:t>(тыс. рублей)</w:t>
            </w:r>
            <w:r>
              <w:rPr>
                <w:sz w:val="24"/>
                <w:szCs w:val="24"/>
              </w:rPr>
              <w:t>, годы</w:t>
            </w:r>
          </w:p>
        </w:tc>
      </w:tr>
      <w:tr w:rsidR="00E46A0F" w:rsidTr="00A90EC1">
        <w:trPr>
          <w:tblHeader/>
        </w:trPr>
        <w:tc>
          <w:tcPr>
            <w:tcW w:w="306" w:type="pct"/>
            <w:vMerge/>
            <w:shd w:val="clear" w:color="auto" w:fill="auto"/>
            <w:vAlign w:val="center"/>
          </w:tcPr>
          <w:p w:rsidR="00E46A0F" w:rsidRDefault="00E46A0F" w:rsidP="00A90EC1">
            <w:pPr>
              <w:jc w:val="center"/>
              <w:rPr>
                <w:sz w:val="24"/>
                <w:szCs w:val="24"/>
              </w:rPr>
            </w:pPr>
          </w:p>
        </w:tc>
        <w:tc>
          <w:tcPr>
            <w:tcW w:w="2326" w:type="pct"/>
            <w:vMerge/>
            <w:shd w:val="clear" w:color="auto" w:fill="auto"/>
          </w:tcPr>
          <w:p w:rsidR="00E46A0F" w:rsidRDefault="00E46A0F" w:rsidP="00A90EC1">
            <w:pPr>
              <w:jc w:val="center"/>
              <w:rPr>
                <w:sz w:val="24"/>
                <w:szCs w:val="24"/>
              </w:rPr>
            </w:pPr>
          </w:p>
        </w:tc>
        <w:tc>
          <w:tcPr>
            <w:tcW w:w="790" w:type="pct"/>
            <w:shd w:val="clear" w:color="auto" w:fill="auto"/>
            <w:vAlign w:val="center"/>
          </w:tcPr>
          <w:p w:rsidR="00E46A0F" w:rsidRDefault="00E46A0F" w:rsidP="00A90EC1">
            <w:pPr>
              <w:jc w:val="center"/>
              <w:rPr>
                <w:sz w:val="24"/>
                <w:szCs w:val="24"/>
              </w:rPr>
            </w:pPr>
            <w:r>
              <w:rPr>
                <w:sz w:val="24"/>
                <w:szCs w:val="24"/>
              </w:rPr>
              <w:t xml:space="preserve">2024 </w:t>
            </w:r>
          </w:p>
        </w:tc>
        <w:tc>
          <w:tcPr>
            <w:tcW w:w="790" w:type="pct"/>
            <w:shd w:val="clear" w:color="auto" w:fill="auto"/>
            <w:vAlign w:val="center"/>
          </w:tcPr>
          <w:p w:rsidR="00E46A0F" w:rsidRDefault="00E46A0F" w:rsidP="00A90EC1">
            <w:pPr>
              <w:jc w:val="center"/>
              <w:rPr>
                <w:sz w:val="24"/>
                <w:szCs w:val="24"/>
              </w:rPr>
            </w:pPr>
            <w:r>
              <w:rPr>
                <w:sz w:val="24"/>
                <w:szCs w:val="24"/>
              </w:rPr>
              <w:t xml:space="preserve">2025 </w:t>
            </w:r>
          </w:p>
        </w:tc>
        <w:tc>
          <w:tcPr>
            <w:tcW w:w="788" w:type="pct"/>
            <w:shd w:val="clear" w:color="auto" w:fill="auto"/>
            <w:vAlign w:val="center"/>
          </w:tcPr>
          <w:p w:rsidR="00E46A0F" w:rsidRDefault="00E46A0F" w:rsidP="00A90EC1">
            <w:pPr>
              <w:jc w:val="center"/>
              <w:rPr>
                <w:sz w:val="24"/>
                <w:szCs w:val="24"/>
              </w:rPr>
            </w:pPr>
            <w:r>
              <w:rPr>
                <w:sz w:val="24"/>
                <w:szCs w:val="24"/>
              </w:rPr>
              <w:t xml:space="preserve">2265 </w:t>
            </w:r>
          </w:p>
        </w:tc>
      </w:tr>
      <w:tr w:rsidR="00E46A0F" w:rsidTr="00A90EC1">
        <w:tc>
          <w:tcPr>
            <w:tcW w:w="306" w:type="pct"/>
            <w:shd w:val="clear" w:color="auto" w:fill="auto"/>
            <w:vAlign w:val="center"/>
          </w:tcPr>
          <w:p w:rsidR="00E46A0F" w:rsidRDefault="00E46A0F" w:rsidP="00A90EC1">
            <w:pPr>
              <w:jc w:val="center"/>
              <w:rPr>
                <w:sz w:val="24"/>
                <w:szCs w:val="24"/>
              </w:rPr>
            </w:pPr>
            <w:r>
              <w:rPr>
                <w:sz w:val="24"/>
                <w:szCs w:val="24"/>
              </w:rPr>
              <w:t>1</w:t>
            </w:r>
          </w:p>
        </w:tc>
        <w:tc>
          <w:tcPr>
            <w:tcW w:w="2326" w:type="pct"/>
            <w:shd w:val="clear" w:color="auto" w:fill="auto"/>
          </w:tcPr>
          <w:p w:rsidR="00E46A0F" w:rsidRDefault="00E46A0F" w:rsidP="00A90EC1">
            <w:pPr>
              <w:jc w:val="both"/>
              <w:rPr>
                <w:sz w:val="24"/>
                <w:szCs w:val="24"/>
              </w:rPr>
            </w:pPr>
            <w:r>
              <w:rPr>
                <w:sz w:val="24"/>
                <w:szCs w:val="24"/>
              </w:rPr>
              <w:t>Отдел физической культуры, спорта и молодежной политики администрации Северо-Енисейского района</w:t>
            </w:r>
          </w:p>
        </w:tc>
        <w:tc>
          <w:tcPr>
            <w:tcW w:w="790" w:type="pct"/>
            <w:shd w:val="clear" w:color="auto" w:fill="auto"/>
            <w:vAlign w:val="center"/>
          </w:tcPr>
          <w:p w:rsidR="00E46A0F" w:rsidRDefault="00E46A0F" w:rsidP="00A90EC1">
            <w:pPr>
              <w:jc w:val="center"/>
              <w:rPr>
                <w:sz w:val="24"/>
                <w:szCs w:val="24"/>
              </w:rPr>
            </w:pPr>
            <w:r>
              <w:rPr>
                <w:sz w:val="24"/>
                <w:szCs w:val="24"/>
              </w:rPr>
              <w:t>17 589,3</w:t>
            </w:r>
          </w:p>
        </w:tc>
        <w:tc>
          <w:tcPr>
            <w:tcW w:w="790" w:type="pct"/>
            <w:shd w:val="clear" w:color="auto" w:fill="auto"/>
            <w:vAlign w:val="center"/>
          </w:tcPr>
          <w:p w:rsidR="00E46A0F" w:rsidRDefault="00E46A0F" w:rsidP="00A90EC1">
            <w:pPr>
              <w:jc w:val="center"/>
              <w:rPr>
                <w:sz w:val="24"/>
                <w:szCs w:val="24"/>
              </w:rPr>
            </w:pPr>
            <w:r>
              <w:rPr>
                <w:sz w:val="24"/>
                <w:szCs w:val="24"/>
              </w:rPr>
              <w:t>17 050,0</w:t>
            </w:r>
          </w:p>
        </w:tc>
        <w:tc>
          <w:tcPr>
            <w:tcW w:w="788" w:type="pct"/>
            <w:shd w:val="clear" w:color="auto" w:fill="auto"/>
            <w:vAlign w:val="center"/>
          </w:tcPr>
          <w:p w:rsidR="00E46A0F" w:rsidRDefault="00E46A0F" w:rsidP="00A90EC1">
            <w:pPr>
              <w:jc w:val="center"/>
              <w:rPr>
                <w:sz w:val="24"/>
                <w:szCs w:val="24"/>
              </w:rPr>
            </w:pPr>
            <w:r>
              <w:rPr>
                <w:sz w:val="24"/>
                <w:szCs w:val="24"/>
              </w:rPr>
              <w:t>17 350,0</w:t>
            </w:r>
          </w:p>
        </w:tc>
      </w:tr>
      <w:tr w:rsidR="00E46A0F" w:rsidTr="00A90EC1">
        <w:tc>
          <w:tcPr>
            <w:tcW w:w="306" w:type="pct"/>
            <w:shd w:val="clear" w:color="auto" w:fill="auto"/>
            <w:vAlign w:val="center"/>
          </w:tcPr>
          <w:p w:rsidR="00E46A0F" w:rsidRDefault="00E46A0F" w:rsidP="00A90EC1">
            <w:pPr>
              <w:jc w:val="center"/>
              <w:rPr>
                <w:sz w:val="24"/>
                <w:szCs w:val="24"/>
              </w:rPr>
            </w:pPr>
          </w:p>
        </w:tc>
        <w:tc>
          <w:tcPr>
            <w:tcW w:w="2326" w:type="pct"/>
            <w:shd w:val="clear" w:color="auto" w:fill="auto"/>
          </w:tcPr>
          <w:p w:rsidR="00E46A0F" w:rsidRDefault="00E46A0F" w:rsidP="00A90EC1">
            <w:pPr>
              <w:widowControl w:val="0"/>
              <w:autoSpaceDE w:val="0"/>
              <w:autoSpaceDN w:val="0"/>
              <w:adjustRightInd w:val="0"/>
              <w:jc w:val="right"/>
              <w:rPr>
                <w:i/>
                <w:sz w:val="24"/>
                <w:szCs w:val="24"/>
              </w:rPr>
            </w:pPr>
            <w:r>
              <w:rPr>
                <w:i/>
                <w:sz w:val="24"/>
                <w:szCs w:val="24"/>
              </w:rPr>
              <w:t>в том числе за счет средств:</w:t>
            </w:r>
          </w:p>
        </w:tc>
        <w:tc>
          <w:tcPr>
            <w:tcW w:w="790" w:type="pct"/>
            <w:shd w:val="clear" w:color="auto" w:fill="auto"/>
            <w:vAlign w:val="center"/>
          </w:tcPr>
          <w:p w:rsidR="00E46A0F" w:rsidRDefault="00E46A0F" w:rsidP="00A90EC1">
            <w:pPr>
              <w:ind w:hanging="108"/>
              <w:jc w:val="center"/>
              <w:rPr>
                <w:sz w:val="24"/>
                <w:szCs w:val="24"/>
              </w:rPr>
            </w:pPr>
          </w:p>
        </w:tc>
        <w:tc>
          <w:tcPr>
            <w:tcW w:w="790" w:type="pct"/>
            <w:shd w:val="clear" w:color="auto" w:fill="auto"/>
            <w:vAlign w:val="center"/>
          </w:tcPr>
          <w:p w:rsidR="00E46A0F" w:rsidRDefault="00E46A0F" w:rsidP="00A90EC1">
            <w:pPr>
              <w:ind w:hanging="108"/>
              <w:jc w:val="center"/>
              <w:rPr>
                <w:sz w:val="24"/>
                <w:szCs w:val="24"/>
              </w:rPr>
            </w:pPr>
          </w:p>
        </w:tc>
        <w:tc>
          <w:tcPr>
            <w:tcW w:w="788" w:type="pct"/>
            <w:shd w:val="clear" w:color="auto" w:fill="auto"/>
            <w:vAlign w:val="center"/>
          </w:tcPr>
          <w:p w:rsidR="00E46A0F" w:rsidRDefault="00E46A0F" w:rsidP="00A90EC1">
            <w:pPr>
              <w:ind w:hanging="108"/>
              <w:jc w:val="center"/>
              <w:rPr>
                <w:sz w:val="24"/>
                <w:szCs w:val="24"/>
              </w:rPr>
            </w:pPr>
          </w:p>
        </w:tc>
      </w:tr>
      <w:tr w:rsidR="00E46A0F" w:rsidTr="00A90EC1">
        <w:tc>
          <w:tcPr>
            <w:tcW w:w="306" w:type="pct"/>
            <w:shd w:val="clear" w:color="auto" w:fill="auto"/>
            <w:vAlign w:val="center"/>
          </w:tcPr>
          <w:p w:rsidR="00E46A0F" w:rsidRDefault="00E46A0F" w:rsidP="00A90EC1">
            <w:pPr>
              <w:jc w:val="center"/>
              <w:rPr>
                <w:sz w:val="24"/>
                <w:szCs w:val="24"/>
              </w:rPr>
            </w:pPr>
          </w:p>
        </w:tc>
        <w:tc>
          <w:tcPr>
            <w:tcW w:w="2326" w:type="pct"/>
            <w:shd w:val="clear" w:color="auto" w:fill="auto"/>
          </w:tcPr>
          <w:p w:rsidR="00E46A0F" w:rsidRDefault="00E46A0F" w:rsidP="00A90EC1">
            <w:pPr>
              <w:widowControl w:val="0"/>
              <w:autoSpaceDE w:val="0"/>
              <w:autoSpaceDN w:val="0"/>
              <w:adjustRightInd w:val="0"/>
              <w:jc w:val="right"/>
              <w:rPr>
                <w:i/>
                <w:sz w:val="24"/>
                <w:szCs w:val="24"/>
              </w:rPr>
            </w:pPr>
            <w:r>
              <w:rPr>
                <w:i/>
                <w:sz w:val="24"/>
                <w:szCs w:val="24"/>
              </w:rPr>
              <w:t>- краевого бюджета</w:t>
            </w:r>
          </w:p>
        </w:tc>
        <w:tc>
          <w:tcPr>
            <w:tcW w:w="790" w:type="pct"/>
            <w:shd w:val="clear" w:color="auto" w:fill="auto"/>
            <w:vAlign w:val="center"/>
          </w:tcPr>
          <w:p w:rsidR="00E46A0F" w:rsidRDefault="00E46A0F" w:rsidP="00A90EC1">
            <w:pPr>
              <w:ind w:hanging="108"/>
              <w:jc w:val="center"/>
              <w:rPr>
                <w:sz w:val="24"/>
                <w:szCs w:val="24"/>
              </w:rPr>
            </w:pPr>
            <w:r>
              <w:rPr>
                <w:sz w:val="24"/>
                <w:szCs w:val="24"/>
              </w:rPr>
              <w:t>316,0</w:t>
            </w:r>
          </w:p>
        </w:tc>
        <w:tc>
          <w:tcPr>
            <w:tcW w:w="790" w:type="pct"/>
            <w:shd w:val="clear" w:color="auto" w:fill="auto"/>
            <w:vAlign w:val="center"/>
          </w:tcPr>
          <w:p w:rsidR="00E46A0F" w:rsidRDefault="00E46A0F" w:rsidP="00A90EC1">
            <w:pPr>
              <w:ind w:hanging="108"/>
              <w:jc w:val="center"/>
              <w:rPr>
                <w:sz w:val="24"/>
                <w:szCs w:val="24"/>
              </w:rPr>
            </w:pPr>
            <w:r>
              <w:rPr>
                <w:sz w:val="24"/>
                <w:szCs w:val="24"/>
              </w:rPr>
              <w:t>316,0</w:t>
            </w:r>
          </w:p>
        </w:tc>
        <w:tc>
          <w:tcPr>
            <w:tcW w:w="788" w:type="pct"/>
            <w:shd w:val="clear" w:color="auto" w:fill="auto"/>
            <w:vAlign w:val="center"/>
          </w:tcPr>
          <w:p w:rsidR="00E46A0F" w:rsidRDefault="00E46A0F" w:rsidP="00A90EC1">
            <w:pPr>
              <w:ind w:hanging="108"/>
              <w:jc w:val="center"/>
              <w:rPr>
                <w:sz w:val="24"/>
                <w:szCs w:val="24"/>
              </w:rPr>
            </w:pPr>
            <w:r>
              <w:rPr>
                <w:sz w:val="24"/>
                <w:szCs w:val="24"/>
              </w:rPr>
              <w:t>316,0</w:t>
            </w:r>
          </w:p>
        </w:tc>
      </w:tr>
      <w:tr w:rsidR="00E46A0F" w:rsidTr="00A90EC1">
        <w:tc>
          <w:tcPr>
            <w:tcW w:w="306" w:type="pct"/>
            <w:shd w:val="clear" w:color="auto" w:fill="auto"/>
            <w:vAlign w:val="center"/>
          </w:tcPr>
          <w:p w:rsidR="00E46A0F" w:rsidRDefault="00E46A0F" w:rsidP="00A90EC1">
            <w:pPr>
              <w:jc w:val="center"/>
              <w:rPr>
                <w:sz w:val="24"/>
                <w:szCs w:val="24"/>
              </w:rPr>
            </w:pPr>
          </w:p>
        </w:tc>
        <w:tc>
          <w:tcPr>
            <w:tcW w:w="2326" w:type="pct"/>
            <w:shd w:val="clear" w:color="auto" w:fill="auto"/>
          </w:tcPr>
          <w:p w:rsidR="00E46A0F" w:rsidRDefault="00E46A0F" w:rsidP="00A90EC1">
            <w:pPr>
              <w:widowControl w:val="0"/>
              <w:autoSpaceDE w:val="0"/>
              <w:autoSpaceDN w:val="0"/>
              <w:adjustRightInd w:val="0"/>
              <w:jc w:val="right"/>
              <w:rPr>
                <w:i/>
                <w:sz w:val="24"/>
                <w:szCs w:val="24"/>
              </w:rPr>
            </w:pPr>
            <w:r>
              <w:rPr>
                <w:i/>
                <w:sz w:val="24"/>
                <w:szCs w:val="24"/>
              </w:rPr>
              <w:t>-  бюджета района</w:t>
            </w:r>
          </w:p>
        </w:tc>
        <w:tc>
          <w:tcPr>
            <w:tcW w:w="790" w:type="pct"/>
            <w:shd w:val="clear" w:color="auto" w:fill="auto"/>
            <w:vAlign w:val="center"/>
          </w:tcPr>
          <w:p w:rsidR="00E46A0F" w:rsidRDefault="00E46A0F" w:rsidP="00A90EC1">
            <w:pPr>
              <w:ind w:hanging="108"/>
              <w:jc w:val="center"/>
              <w:rPr>
                <w:sz w:val="24"/>
                <w:szCs w:val="24"/>
              </w:rPr>
            </w:pPr>
            <w:r>
              <w:rPr>
                <w:sz w:val="24"/>
                <w:szCs w:val="24"/>
              </w:rPr>
              <w:t>17 273,3</w:t>
            </w:r>
          </w:p>
        </w:tc>
        <w:tc>
          <w:tcPr>
            <w:tcW w:w="790" w:type="pct"/>
            <w:shd w:val="clear" w:color="auto" w:fill="auto"/>
            <w:vAlign w:val="center"/>
          </w:tcPr>
          <w:p w:rsidR="00E46A0F" w:rsidRDefault="00E46A0F" w:rsidP="00A90EC1">
            <w:pPr>
              <w:ind w:hanging="108"/>
              <w:jc w:val="center"/>
              <w:rPr>
                <w:sz w:val="24"/>
                <w:szCs w:val="24"/>
              </w:rPr>
            </w:pPr>
            <w:r>
              <w:rPr>
                <w:sz w:val="24"/>
                <w:szCs w:val="24"/>
              </w:rPr>
              <w:t>16 734,0</w:t>
            </w:r>
          </w:p>
        </w:tc>
        <w:tc>
          <w:tcPr>
            <w:tcW w:w="788" w:type="pct"/>
            <w:shd w:val="clear" w:color="auto" w:fill="auto"/>
            <w:vAlign w:val="center"/>
          </w:tcPr>
          <w:p w:rsidR="00E46A0F" w:rsidRDefault="00E46A0F" w:rsidP="00A90EC1">
            <w:pPr>
              <w:ind w:hanging="108"/>
              <w:jc w:val="center"/>
              <w:rPr>
                <w:sz w:val="24"/>
                <w:szCs w:val="24"/>
              </w:rPr>
            </w:pPr>
            <w:r>
              <w:rPr>
                <w:sz w:val="24"/>
                <w:szCs w:val="24"/>
              </w:rPr>
              <w:t>17 034,0</w:t>
            </w:r>
          </w:p>
        </w:tc>
      </w:tr>
      <w:tr w:rsidR="00E46A0F" w:rsidTr="00A90EC1">
        <w:tc>
          <w:tcPr>
            <w:tcW w:w="306" w:type="pct"/>
            <w:shd w:val="clear" w:color="auto" w:fill="auto"/>
          </w:tcPr>
          <w:p w:rsidR="00E46A0F" w:rsidRDefault="00E46A0F" w:rsidP="00A90EC1">
            <w:pPr>
              <w:jc w:val="center"/>
              <w:rPr>
                <w:sz w:val="24"/>
                <w:szCs w:val="24"/>
              </w:rPr>
            </w:pPr>
          </w:p>
        </w:tc>
        <w:tc>
          <w:tcPr>
            <w:tcW w:w="2326" w:type="pct"/>
            <w:shd w:val="clear" w:color="auto" w:fill="auto"/>
            <w:vAlign w:val="center"/>
          </w:tcPr>
          <w:p w:rsidR="00E46A0F" w:rsidRDefault="00E46A0F" w:rsidP="00A90EC1">
            <w:pPr>
              <w:rPr>
                <w:sz w:val="24"/>
                <w:szCs w:val="24"/>
              </w:rPr>
            </w:pPr>
            <w:r>
              <w:rPr>
                <w:sz w:val="24"/>
                <w:szCs w:val="24"/>
              </w:rPr>
              <w:t>Всего</w:t>
            </w:r>
          </w:p>
        </w:tc>
        <w:tc>
          <w:tcPr>
            <w:tcW w:w="790" w:type="pct"/>
            <w:shd w:val="clear" w:color="auto" w:fill="auto"/>
            <w:vAlign w:val="center"/>
          </w:tcPr>
          <w:p w:rsidR="00E46A0F" w:rsidRDefault="00E46A0F" w:rsidP="001729FE">
            <w:pPr>
              <w:jc w:val="center"/>
              <w:rPr>
                <w:sz w:val="24"/>
                <w:szCs w:val="24"/>
              </w:rPr>
            </w:pPr>
            <w:r>
              <w:rPr>
                <w:sz w:val="24"/>
                <w:szCs w:val="24"/>
              </w:rPr>
              <w:t>17 589,3</w:t>
            </w:r>
          </w:p>
        </w:tc>
        <w:tc>
          <w:tcPr>
            <w:tcW w:w="790" w:type="pct"/>
            <w:shd w:val="clear" w:color="auto" w:fill="auto"/>
            <w:vAlign w:val="center"/>
          </w:tcPr>
          <w:p w:rsidR="00E46A0F" w:rsidRDefault="00E46A0F" w:rsidP="001729FE">
            <w:pPr>
              <w:jc w:val="center"/>
              <w:rPr>
                <w:sz w:val="24"/>
                <w:szCs w:val="24"/>
              </w:rPr>
            </w:pPr>
            <w:r>
              <w:rPr>
                <w:sz w:val="24"/>
                <w:szCs w:val="24"/>
              </w:rPr>
              <w:t>17 050,0</w:t>
            </w:r>
          </w:p>
        </w:tc>
        <w:tc>
          <w:tcPr>
            <w:tcW w:w="788" w:type="pct"/>
            <w:shd w:val="clear" w:color="auto" w:fill="auto"/>
            <w:vAlign w:val="center"/>
          </w:tcPr>
          <w:p w:rsidR="00E46A0F" w:rsidRDefault="00E46A0F" w:rsidP="001729FE">
            <w:pPr>
              <w:jc w:val="center"/>
              <w:rPr>
                <w:sz w:val="24"/>
                <w:szCs w:val="24"/>
              </w:rPr>
            </w:pPr>
            <w:r>
              <w:rPr>
                <w:sz w:val="24"/>
                <w:szCs w:val="24"/>
              </w:rPr>
              <w:t>17 350,0</w:t>
            </w:r>
          </w:p>
        </w:tc>
      </w:tr>
    </w:tbl>
    <w:p w:rsidR="00E46A0F" w:rsidRDefault="00E46A0F" w:rsidP="00E46A0F">
      <w:pPr>
        <w:ind w:firstLine="709"/>
        <w:jc w:val="both"/>
        <w:rPr>
          <w:sz w:val="28"/>
        </w:rPr>
      </w:pPr>
    </w:p>
    <w:p w:rsidR="00E46A0F" w:rsidRDefault="00E46A0F" w:rsidP="00E46A0F">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E46A0F" w:rsidRDefault="00E46A0F" w:rsidP="00E46A0F">
      <w:pPr>
        <w:ind w:firstLine="709"/>
        <w:jc w:val="right"/>
        <w:rPr>
          <w:sz w:val="28"/>
          <w:szCs w:val="28"/>
        </w:rPr>
      </w:pPr>
      <w:r>
        <w:rPr>
          <w:sz w:val="28"/>
          <w:szCs w:val="28"/>
        </w:rPr>
        <w:t>Таблица 50</w:t>
      </w:r>
    </w:p>
    <w:tbl>
      <w:tblPr>
        <w:tblW w:w="988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3"/>
        <w:gridCol w:w="1417"/>
        <w:gridCol w:w="1338"/>
        <w:gridCol w:w="1355"/>
        <w:gridCol w:w="1276"/>
      </w:tblGrid>
      <w:tr w:rsidR="00E46A0F" w:rsidTr="00A90EC1">
        <w:tc>
          <w:tcPr>
            <w:tcW w:w="4503" w:type="dxa"/>
            <w:shd w:val="clear" w:color="auto" w:fill="auto"/>
            <w:vAlign w:val="center"/>
          </w:tcPr>
          <w:p w:rsidR="00E46A0F" w:rsidRDefault="00E46A0F" w:rsidP="00A90EC1">
            <w:pPr>
              <w:spacing w:before="120"/>
              <w:jc w:val="center"/>
              <w:rPr>
                <w:sz w:val="22"/>
                <w:szCs w:val="22"/>
              </w:rPr>
            </w:pPr>
            <w:r>
              <w:rPr>
                <w:sz w:val="22"/>
                <w:szCs w:val="22"/>
              </w:rPr>
              <w:t>Показатели</w:t>
            </w:r>
          </w:p>
        </w:tc>
        <w:tc>
          <w:tcPr>
            <w:tcW w:w="1417" w:type="dxa"/>
            <w:shd w:val="clear" w:color="auto" w:fill="auto"/>
            <w:vAlign w:val="center"/>
          </w:tcPr>
          <w:p w:rsidR="00E46A0F" w:rsidRDefault="00E46A0F" w:rsidP="00A90EC1">
            <w:pPr>
              <w:spacing w:before="120"/>
              <w:jc w:val="center"/>
              <w:rPr>
                <w:sz w:val="22"/>
                <w:szCs w:val="22"/>
              </w:rPr>
            </w:pPr>
            <w:r>
              <w:rPr>
                <w:sz w:val="22"/>
                <w:szCs w:val="22"/>
              </w:rPr>
              <w:t>Единица измерения</w:t>
            </w:r>
          </w:p>
        </w:tc>
        <w:tc>
          <w:tcPr>
            <w:tcW w:w="1338" w:type="dxa"/>
            <w:shd w:val="clear" w:color="auto" w:fill="auto"/>
            <w:vAlign w:val="center"/>
          </w:tcPr>
          <w:p w:rsidR="00E46A0F" w:rsidRDefault="00E46A0F" w:rsidP="00A90EC1">
            <w:pPr>
              <w:jc w:val="center"/>
              <w:rPr>
                <w:sz w:val="22"/>
                <w:szCs w:val="22"/>
              </w:rPr>
            </w:pPr>
            <w:r>
              <w:rPr>
                <w:sz w:val="22"/>
                <w:szCs w:val="22"/>
              </w:rPr>
              <w:t>2024 год</w:t>
            </w:r>
          </w:p>
        </w:tc>
        <w:tc>
          <w:tcPr>
            <w:tcW w:w="1355" w:type="dxa"/>
            <w:shd w:val="clear" w:color="auto" w:fill="auto"/>
            <w:vAlign w:val="center"/>
          </w:tcPr>
          <w:p w:rsidR="00E46A0F" w:rsidRDefault="00E46A0F" w:rsidP="00A90EC1">
            <w:pPr>
              <w:jc w:val="center"/>
              <w:rPr>
                <w:sz w:val="22"/>
                <w:szCs w:val="22"/>
              </w:rPr>
            </w:pPr>
            <w:r>
              <w:rPr>
                <w:sz w:val="22"/>
                <w:szCs w:val="22"/>
              </w:rPr>
              <w:t>2025 год</w:t>
            </w:r>
          </w:p>
        </w:tc>
        <w:tc>
          <w:tcPr>
            <w:tcW w:w="1276" w:type="dxa"/>
            <w:shd w:val="clear" w:color="auto" w:fill="auto"/>
            <w:vAlign w:val="center"/>
          </w:tcPr>
          <w:p w:rsidR="00E46A0F" w:rsidRDefault="00E46A0F" w:rsidP="00A90EC1">
            <w:pPr>
              <w:jc w:val="center"/>
              <w:rPr>
                <w:sz w:val="22"/>
                <w:szCs w:val="22"/>
              </w:rPr>
            </w:pPr>
            <w:r>
              <w:rPr>
                <w:sz w:val="22"/>
                <w:szCs w:val="22"/>
              </w:rPr>
              <w:t>2026 год</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rPr>
              <w:t>Количество проведенных  мероприятий</w:t>
            </w:r>
          </w:p>
        </w:tc>
        <w:tc>
          <w:tcPr>
            <w:tcW w:w="1417" w:type="dxa"/>
            <w:shd w:val="clear" w:color="auto" w:fill="auto"/>
            <w:vAlign w:val="center"/>
          </w:tcPr>
          <w:p w:rsidR="00E46A0F" w:rsidRDefault="00E46A0F" w:rsidP="00A90EC1">
            <w:pPr>
              <w:ind w:hanging="108"/>
              <w:jc w:val="center"/>
              <w:rPr>
                <w:sz w:val="24"/>
                <w:szCs w:val="24"/>
              </w:rPr>
            </w:pPr>
            <w:r>
              <w:rPr>
                <w:sz w:val="24"/>
                <w:szCs w:val="24"/>
              </w:rPr>
              <w:t>ед.</w:t>
            </w:r>
          </w:p>
        </w:tc>
        <w:tc>
          <w:tcPr>
            <w:tcW w:w="1338" w:type="dxa"/>
            <w:shd w:val="clear" w:color="auto" w:fill="auto"/>
            <w:vAlign w:val="center"/>
          </w:tcPr>
          <w:p w:rsidR="00E46A0F" w:rsidRDefault="00E46A0F" w:rsidP="00A90EC1">
            <w:pPr>
              <w:ind w:hanging="108"/>
              <w:jc w:val="center"/>
              <w:rPr>
                <w:sz w:val="24"/>
                <w:szCs w:val="24"/>
              </w:rPr>
            </w:pPr>
            <w:r>
              <w:rPr>
                <w:sz w:val="24"/>
                <w:szCs w:val="24"/>
              </w:rPr>
              <w:t>149</w:t>
            </w:r>
          </w:p>
        </w:tc>
        <w:tc>
          <w:tcPr>
            <w:tcW w:w="1355" w:type="dxa"/>
            <w:shd w:val="clear" w:color="auto" w:fill="auto"/>
            <w:vAlign w:val="center"/>
          </w:tcPr>
          <w:p w:rsidR="00E46A0F" w:rsidRDefault="00E46A0F" w:rsidP="00A90EC1">
            <w:pPr>
              <w:ind w:hanging="108"/>
              <w:jc w:val="center"/>
              <w:rPr>
                <w:sz w:val="24"/>
                <w:szCs w:val="24"/>
              </w:rPr>
            </w:pPr>
            <w:r>
              <w:rPr>
                <w:sz w:val="24"/>
                <w:szCs w:val="24"/>
              </w:rPr>
              <w:t>158</w:t>
            </w:r>
          </w:p>
        </w:tc>
        <w:tc>
          <w:tcPr>
            <w:tcW w:w="1276" w:type="dxa"/>
            <w:shd w:val="clear" w:color="auto" w:fill="auto"/>
            <w:vAlign w:val="center"/>
          </w:tcPr>
          <w:p w:rsidR="00E46A0F" w:rsidRDefault="00E46A0F" w:rsidP="00A90EC1">
            <w:pPr>
              <w:ind w:hanging="108"/>
              <w:jc w:val="center"/>
              <w:rPr>
                <w:sz w:val="24"/>
                <w:szCs w:val="24"/>
              </w:rPr>
            </w:pPr>
            <w:r>
              <w:rPr>
                <w:sz w:val="24"/>
                <w:szCs w:val="24"/>
              </w:rPr>
              <w:t>158</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rPr>
              <w:t xml:space="preserve">Количество участников </w:t>
            </w:r>
          </w:p>
        </w:tc>
        <w:tc>
          <w:tcPr>
            <w:tcW w:w="1417" w:type="dxa"/>
            <w:shd w:val="clear" w:color="auto" w:fill="auto"/>
            <w:vAlign w:val="center"/>
          </w:tcPr>
          <w:p w:rsidR="00E46A0F" w:rsidRDefault="00E46A0F" w:rsidP="00A90EC1">
            <w:pPr>
              <w:ind w:hanging="108"/>
              <w:jc w:val="center"/>
              <w:rPr>
                <w:sz w:val="24"/>
                <w:szCs w:val="24"/>
              </w:rPr>
            </w:pPr>
            <w:r>
              <w:rPr>
                <w:sz w:val="24"/>
                <w:szCs w:val="24"/>
              </w:rPr>
              <w:t>чел.</w:t>
            </w:r>
          </w:p>
        </w:tc>
        <w:tc>
          <w:tcPr>
            <w:tcW w:w="1338" w:type="dxa"/>
            <w:shd w:val="clear" w:color="auto" w:fill="auto"/>
            <w:vAlign w:val="center"/>
          </w:tcPr>
          <w:p w:rsidR="00E46A0F" w:rsidRDefault="00E46A0F" w:rsidP="00A90EC1">
            <w:pPr>
              <w:ind w:hanging="108"/>
              <w:jc w:val="center"/>
              <w:rPr>
                <w:sz w:val="24"/>
                <w:szCs w:val="24"/>
              </w:rPr>
            </w:pPr>
            <w:r>
              <w:rPr>
                <w:sz w:val="24"/>
                <w:szCs w:val="24"/>
              </w:rPr>
              <w:t>4 100</w:t>
            </w:r>
          </w:p>
        </w:tc>
        <w:tc>
          <w:tcPr>
            <w:tcW w:w="1355" w:type="dxa"/>
            <w:shd w:val="clear" w:color="auto" w:fill="auto"/>
          </w:tcPr>
          <w:p w:rsidR="00E46A0F" w:rsidRDefault="00E46A0F" w:rsidP="00A90EC1">
            <w:pPr>
              <w:jc w:val="center"/>
            </w:pPr>
            <w:r>
              <w:rPr>
                <w:sz w:val="24"/>
                <w:szCs w:val="24"/>
              </w:rPr>
              <w:t>4 550</w:t>
            </w:r>
          </w:p>
        </w:tc>
        <w:tc>
          <w:tcPr>
            <w:tcW w:w="1276" w:type="dxa"/>
            <w:shd w:val="clear" w:color="auto" w:fill="auto"/>
          </w:tcPr>
          <w:p w:rsidR="00E46A0F" w:rsidRDefault="00E46A0F" w:rsidP="00A90EC1">
            <w:pPr>
              <w:jc w:val="center"/>
            </w:pPr>
            <w:r>
              <w:rPr>
                <w:sz w:val="24"/>
                <w:szCs w:val="24"/>
              </w:rPr>
              <w:t xml:space="preserve"> 4 550</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rPr>
              <w:t xml:space="preserve">Количество реализованных проектов, не менее      </w:t>
            </w:r>
          </w:p>
        </w:tc>
        <w:tc>
          <w:tcPr>
            <w:tcW w:w="1417" w:type="dxa"/>
            <w:shd w:val="clear" w:color="auto" w:fill="auto"/>
            <w:vAlign w:val="center"/>
          </w:tcPr>
          <w:p w:rsidR="00E46A0F" w:rsidRDefault="00E46A0F" w:rsidP="00A90EC1">
            <w:pPr>
              <w:ind w:hanging="108"/>
              <w:jc w:val="center"/>
              <w:rPr>
                <w:sz w:val="24"/>
                <w:szCs w:val="24"/>
              </w:rPr>
            </w:pPr>
            <w:r>
              <w:rPr>
                <w:sz w:val="24"/>
                <w:szCs w:val="24"/>
              </w:rPr>
              <w:t>ед.</w:t>
            </w:r>
          </w:p>
        </w:tc>
        <w:tc>
          <w:tcPr>
            <w:tcW w:w="1338" w:type="dxa"/>
            <w:shd w:val="clear" w:color="auto" w:fill="auto"/>
            <w:vAlign w:val="center"/>
          </w:tcPr>
          <w:p w:rsidR="00E46A0F" w:rsidRDefault="00E46A0F" w:rsidP="00A90EC1">
            <w:pPr>
              <w:ind w:hanging="108"/>
              <w:jc w:val="center"/>
              <w:rPr>
                <w:sz w:val="24"/>
                <w:szCs w:val="24"/>
              </w:rPr>
            </w:pPr>
            <w:r>
              <w:rPr>
                <w:sz w:val="24"/>
                <w:szCs w:val="24"/>
              </w:rPr>
              <w:t>7</w:t>
            </w:r>
          </w:p>
        </w:tc>
        <w:tc>
          <w:tcPr>
            <w:tcW w:w="1355" w:type="dxa"/>
            <w:shd w:val="clear" w:color="auto" w:fill="auto"/>
            <w:vAlign w:val="center"/>
          </w:tcPr>
          <w:p w:rsidR="00E46A0F" w:rsidRDefault="00E46A0F" w:rsidP="00A90EC1">
            <w:pPr>
              <w:ind w:hanging="108"/>
              <w:jc w:val="center"/>
              <w:rPr>
                <w:sz w:val="24"/>
                <w:szCs w:val="24"/>
              </w:rPr>
            </w:pPr>
            <w:r>
              <w:rPr>
                <w:sz w:val="24"/>
                <w:szCs w:val="24"/>
              </w:rPr>
              <w:t>7</w:t>
            </w:r>
          </w:p>
        </w:tc>
        <w:tc>
          <w:tcPr>
            <w:tcW w:w="1276" w:type="dxa"/>
            <w:shd w:val="clear" w:color="auto" w:fill="auto"/>
            <w:vAlign w:val="center"/>
          </w:tcPr>
          <w:p w:rsidR="00E46A0F" w:rsidRDefault="00E46A0F" w:rsidP="00A90EC1">
            <w:pPr>
              <w:ind w:hanging="108"/>
              <w:jc w:val="center"/>
              <w:rPr>
                <w:sz w:val="24"/>
                <w:szCs w:val="24"/>
              </w:rPr>
            </w:pPr>
            <w:r>
              <w:rPr>
                <w:sz w:val="24"/>
                <w:szCs w:val="24"/>
              </w:rPr>
              <w:t>7</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rPr>
                <w:sz w:val="24"/>
                <w:szCs w:val="24"/>
              </w:rPr>
            </w:pPr>
            <w:r>
              <w:rPr>
                <w:sz w:val="24"/>
                <w:szCs w:val="24"/>
                <w:lang w:eastAsia="ar-SA"/>
              </w:rPr>
              <w:t>Количество молодых людей, являющихся членами проектной команды, не менее</w:t>
            </w:r>
          </w:p>
        </w:tc>
        <w:tc>
          <w:tcPr>
            <w:tcW w:w="1417" w:type="dxa"/>
            <w:shd w:val="clear" w:color="auto" w:fill="auto"/>
            <w:vAlign w:val="center"/>
          </w:tcPr>
          <w:p w:rsidR="00E46A0F" w:rsidRDefault="00E46A0F" w:rsidP="00A90EC1">
            <w:pPr>
              <w:ind w:hanging="108"/>
              <w:jc w:val="center"/>
              <w:rPr>
                <w:sz w:val="24"/>
                <w:szCs w:val="24"/>
              </w:rPr>
            </w:pPr>
            <w:r>
              <w:rPr>
                <w:sz w:val="24"/>
                <w:szCs w:val="24"/>
              </w:rPr>
              <w:t>чел.</w:t>
            </w:r>
          </w:p>
        </w:tc>
        <w:tc>
          <w:tcPr>
            <w:tcW w:w="1338" w:type="dxa"/>
            <w:shd w:val="clear" w:color="auto" w:fill="auto"/>
            <w:vAlign w:val="center"/>
          </w:tcPr>
          <w:p w:rsidR="00E46A0F" w:rsidRDefault="00E46A0F" w:rsidP="00A90EC1">
            <w:pPr>
              <w:ind w:hanging="108"/>
              <w:jc w:val="center"/>
              <w:rPr>
                <w:sz w:val="24"/>
                <w:szCs w:val="24"/>
              </w:rPr>
            </w:pPr>
            <w:r>
              <w:rPr>
                <w:sz w:val="24"/>
                <w:szCs w:val="24"/>
              </w:rPr>
              <w:t>25</w:t>
            </w:r>
          </w:p>
        </w:tc>
        <w:tc>
          <w:tcPr>
            <w:tcW w:w="1355" w:type="dxa"/>
            <w:shd w:val="clear" w:color="auto" w:fill="auto"/>
            <w:vAlign w:val="center"/>
          </w:tcPr>
          <w:p w:rsidR="00E46A0F" w:rsidRDefault="00E46A0F" w:rsidP="00A90EC1">
            <w:pPr>
              <w:ind w:hanging="108"/>
              <w:jc w:val="center"/>
              <w:rPr>
                <w:sz w:val="24"/>
                <w:szCs w:val="24"/>
              </w:rPr>
            </w:pPr>
            <w:r>
              <w:rPr>
                <w:sz w:val="24"/>
                <w:szCs w:val="24"/>
              </w:rPr>
              <w:t>25</w:t>
            </w:r>
          </w:p>
        </w:tc>
        <w:tc>
          <w:tcPr>
            <w:tcW w:w="1276" w:type="dxa"/>
            <w:shd w:val="clear" w:color="auto" w:fill="auto"/>
            <w:vAlign w:val="center"/>
          </w:tcPr>
          <w:p w:rsidR="00E46A0F" w:rsidRDefault="00E46A0F" w:rsidP="00A90EC1">
            <w:pPr>
              <w:ind w:hanging="108"/>
              <w:jc w:val="center"/>
              <w:rPr>
                <w:sz w:val="24"/>
                <w:szCs w:val="24"/>
              </w:rPr>
            </w:pPr>
            <w:r>
              <w:rPr>
                <w:sz w:val="24"/>
                <w:szCs w:val="24"/>
              </w:rPr>
              <w:t>25</w:t>
            </w:r>
          </w:p>
        </w:tc>
      </w:tr>
      <w:tr w:rsidR="00E46A0F" w:rsidTr="00A90EC1">
        <w:tc>
          <w:tcPr>
            <w:tcW w:w="4503" w:type="dxa"/>
            <w:shd w:val="clear" w:color="auto" w:fill="auto"/>
            <w:vAlign w:val="center"/>
          </w:tcPr>
          <w:p w:rsidR="00E46A0F" w:rsidRDefault="00E46A0F" w:rsidP="00A90EC1">
            <w:pPr>
              <w:widowControl w:val="0"/>
              <w:autoSpaceDE w:val="0"/>
              <w:autoSpaceDN w:val="0"/>
              <w:adjustRightInd w:val="0"/>
              <w:jc w:val="both"/>
              <w:rPr>
                <w:sz w:val="24"/>
                <w:szCs w:val="24"/>
                <w:lang w:val="x-none" w:eastAsia="ar-SA" w:bidi="x-none"/>
              </w:rPr>
            </w:pPr>
            <w:r>
              <w:rPr>
                <w:sz w:val="24"/>
                <w:szCs w:val="24"/>
                <w:lang w:eastAsia="ar-SA"/>
              </w:rPr>
              <w:t xml:space="preserve">Количество участников мероприятий, реализованных за счет средств </w:t>
            </w:r>
            <w:r w:rsidRPr="00044FE2">
              <w:rPr>
                <w:sz w:val="24"/>
                <w:szCs w:val="24"/>
                <w:lang w:eastAsia="ar-SA"/>
              </w:rPr>
              <w:t>субсидии</w:t>
            </w:r>
            <w:r w:rsidRPr="00044FE2">
              <w:t xml:space="preserve"> </w:t>
            </w:r>
            <w:r w:rsidRPr="00044FE2">
              <w:rPr>
                <w:sz w:val="24"/>
                <w:szCs w:val="24"/>
                <w:lang w:eastAsia="ar-SA"/>
              </w:rPr>
              <w:t xml:space="preserve">бюджетам муниципальных образований на поддержку деятельности муниципальных молодежных центров в рамках подпрограммы «Вовлечение молодежи в социальную практику» государственной программы Красноярского края «Молодежь </w:t>
            </w:r>
            <w:r w:rsidRPr="00044FE2">
              <w:rPr>
                <w:sz w:val="24"/>
                <w:szCs w:val="24"/>
                <w:lang w:eastAsia="ar-SA"/>
              </w:rPr>
              <w:lastRenderedPageBreak/>
              <w:t>Красноярского края в ХХ</w:t>
            </w:r>
            <w:proofErr w:type="gramStart"/>
            <w:r w:rsidRPr="00044FE2">
              <w:rPr>
                <w:sz w:val="24"/>
                <w:szCs w:val="24"/>
                <w:lang w:eastAsia="ar-SA"/>
              </w:rPr>
              <w:t>I</w:t>
            </w:r>
            <w:proofErr w:type="gramEnd"/>
            <w:r w:rsidRPr="00044FE2">
              <w:rPr>
                <w:sz w:val="24"/>
                <w:szCs w:val="24"/>
                <w:lang w:eastAsia="ar-SA"/>
              </w:rPr>
              <w:t xml:space="preserve"> веке», не менее</w:t>
            </w:r>
          </w:p>
        </w:tc>
        <w:tc>
          <w:tcPr>
            <w:tcW w:w="1417" w:type="dxa"/>
            <w:shd w:val="clear" w:color="auto" w:fill="auto"/>
            <w:vAlign w:val="center"/>
          </w:tcPr>
          <w:p w:rsidR="00E46A0F" w:rsidRDefault="00E46A0F" w:rsidP="00A90EC1">
            <w:pPr>
              <w:ind w:hanging="108"/>
              <w:jc w:val="center"/>
              <w:rPr>
                <w:sz w:val="24"/>
                <w:szCs w:val="24"/>
              </w:rPr>
            </w:pPr>
            <w:r>
              <w:rPr>
                <w:sz w:val="24"/>
                <w:szCs w:val="24"/>
              </w:rPr>
              <w:lastRenderedPageBreak/>
              <w:t>чел.</w:t>
            </w:r>
          </w:p>
        </w:tc>
        <w:tc>
          <w:tcPr>
            <w:tcW w:w="1338" w:type="dxa"/>
            <w:shd w:val="clear" w:color="auto" w:fill="auto"/>
            <w:vAlign w:val="center"/>
          </w:tcPr>
          <w:p w:rsidR="00E46A0F" w:rsidRDefault="00E46A0F" w:rsidP="00A90EC1">
            <w:pPr>
              <w:ind w:hanging="108"/>
              <w:jc w:val="center"/>
              <w:rPr>
                <w:sz w:val="24"/>
                <w:szCs w:val="24"/>
              </w:rPr>
            </w:pPr>
            <w:r>
              <w:rPr>
                <w:sz w:val="24"/>
                <w:szCs w:val="24"/>
              </w:rPr>
              <w:t>400</w:t>
            </w:r>
          </w:p>
        </w:tc>
        <w:tc>
          <w:tcPr>
            <w:tcW w:w="1355" w:type="dxa"/>
            <w:shd w:val="clear" w:color="auto" w:fill="auto"/>
            <w:vAlign w:val="center"/>
          </w:tcPr>
          <w:p w:rsidR="00E46A0F" w:rsidRDefault="00E46A0F" w:rsidP="00A90EC1">
            <w:pPr>
              <w:ind w:hanging="108"/>
              <w:jc w:val="center"/>
              <w:rPr>
                <w:sz w:val="24"/>
                <w:szCs w:val="24"/>
              </w:rPr>
            </w:pPr>
            <w:r>
              <w:rPr>
                <w:sz w:val="24"/>
                <w:szCs w:val="24"/>
              </w:rPr>
              <w:t>400</w:t>
            </w:r>
          </w:p>
        </w:tc>
        <w:tc>
          <w:tcPr>
            <w:tcW w:w="1276" w:type="dxa"/>
            <w:shd w:val="clear" w:color="auto" w:fill="auto"/>
            <w:vAlign w:val="center"/>
          </w:tcPr>
          <w:p w:rsidR="00E46A0F" w:rsidRDefault="00E46A0F" w:rsidP="00A90EC1">
            <w:pPr>
              <w:ind w:hanging="108"/>
              <w:jc w:val="center"/>
              <w:rPr>
                <w:sz w:val="24"/>
                <w:szCs w:val="24"/>
              </w:rPr>
            </w:pPr>
            <w:r>
              <w:rPr>
                <w:sz w:val="24"/>
                <w:szCs w:val="24"/>
              </w:rPr>
              <w:t>400</w:t>
            </w:r>
          </w:p>
        </w:tc>
      </w:tr>
    </w:tbl>
    <w:p w:rsidR="00E46A0F" w:rsidRDefault="00E46A0F" w:rsidP="00E46A0F">
      <w:pPr>
        <w:ind w:firstLine="720"/>
        <w:jc w:val="both"/>
        <w:rPr>
          <w:sz w:val="28"/>
        </w:rPr>
      </w:pPr>
    </w:p>
    <w:p w:rsidR="00E46A0F" w:rsidRDefault="00E46A0F" w:rsidP="00E46A0F">
      <w:pPr>
        <w:ind w:firstLine="720"/>
        <w:jc w:val="both"/>
        <w:rPr>
          <w:sz w:val="28"/>
        </w:rPr>
      </w:pPr>
      <w:r>
        <w:rPr>
          <w:sz w:val="28"/>
        </w:rPr>
        <w:t>Информация по субсидиям на финансовое обеспечение выполнения муниципального задания</w:t>
      </w:r>
    </w:p>
    <w:p w:rsidR="00E46A0F" w:rsidRDefault="00E46A0F" w:rsidP="00E46A0F">
      <w:pPr>
        <w:ind w:firstLine="709"/>
        <w:jc w:val="right"/>
        <w:rPr>
          <w:sz w:val="28"/>
        </w:rPr>
      </w:pPr>
      <w:r>
        <w:rPr>
          <w:sz w:val="28"/>
        </w:rPr>
        <w:t>Таблица 51</w:t>
      </w:r>
    </w:p>
    <w:tbl>
      <w:tblPr>
        <w:tblW w:w="500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3086"/>
        <w:gridCol w:w="916"/>
        <w:gridCol w:w="714"/>
        <w:gridCol w:w="712"/>
        <w:gridCol w:w="720"/>
        <w:gridCol w:w="1148"/>
        <w:gridCol w:w="1126"/>
        <w:gridCol w:w="1128"/>
      </w:tblGrid>
      <w:tr w:rsidR="00E46A0F" w:rsidTr="00C64DD1">
        <w:trPr>
          <w:trHeight w:val="1215"/>
        </w:trPr>
        <w:tc>
          <w:tcPr>
            <w:tcW w:w="224" w:type="pct"/>
            <w:vMerge w:val="restart"/>
            <w:shd w:val="clear" w:color="auto" w:fill="auto"/>
            <w:vAlign w:val="center"/>
          </w:tcPr>
          <w:p w:rsidR="00E46A0F" w:rsidRDefault="00E46A0F" w:rsidP="00A90EC1">
            <w:pPr>
              <w:jc w:val="center"/>
              <w:rPr>
                <w:sz w:val="24"/>
                <w:szCs w:val="24"/>
              </w:rPr>
            </w:pPr>
            <w:r>
              <w:rPr>
                <w:sz w:val="24"/>
                <w:szCs w:val="24"/>
              </w:rPr>
              <w:t>№</w:t>
            </w:r>
          </w:p>
          <w:p w:rsidR="00E46A0F" w:rsidRDefault="00E46A0F" w:rsidP="00A90EC1">
            <w:pPr>
              <w:jc w:val="center"/>
              <w:rPr>
                <w:sz w:val="24"/>
                <w:szCs w:val="24"/>
              </w:rPr>
            </w:pPr>
            <w:proofErr w:type="gramStart"/>
            <w:r>
              <w:rPr>
                <w:sz w:val="24"/>
                <w:szCs w:val="24"/>
              </w:rPr>
              <w:t>п</w:t>
            </w:r>
            <w:proofErr w:type="gramEnd"/>
            <w:r>
              <w:rPr>
                <w:sz w:val="24"/>
                <w:szCs w:val="24"/>
              </w:rPr>
              <w:t>/п</w:t>
            </w:r>
          </w:p>
        </w:tc>
        <w:tc>
          <w:tcPr>
            <w:tcW w:w="1544" w:type="pct"/>
            <w:vMerge w:val="restart"/>
            <w:shd w:val="clear" w:color="auto" w:fill="auto"/>
            <w:vAlign w:val="center"/>
          </w:tcPr>
          <w:p w:rsidR="00E46A0F" w:rsidRDefault="00E46A0F" w:rsidP="00A90EC1">
            <w:pPr>
              <w:jc w:val="center"/>
              <w:rPr>
                <w:sz w:val="24"/>
                <w:szCs w:val="24"/>
              </w:rPr>
            </w:pPr>
            <w:r>
              <w:rPr>
                <w:sz w:val="24"/>
                <w:szCs w:val="24"/>
              </w:rPr>
              <w:t>Наименование государственной услуги (работы)</w:t>
            </w:r>
          </w:p>
        </w:tc>
        <w:tc>
          <w:tcPr>
            <w:tcW w:w="458" w:type="pct"/>
            <w:vMerge w:val="restart"/>
            <w:shd w:val="clear" w:color="auto" w:fill="auto"/>
            <w:vAlign w:val="center"/>
          </w:tcPr>
          <w:p w:rsidR="00E46A0F" w:rsidRDefault="00E46A0F" w:rsidP="00A90EC1">
            <w:pPr>
              <w:spacing w:before="120"/>
              <w:jc w:val="center"/>
              <w:rPr>
                <w:sz w:val="24"/>
                <w:szCs w:val="24"/>
              </w:rPr>
            </w:pPr>
            <w:r>
              <w:rPr>
                <w:sz w:val="24"/>
                <w:szCs w:val="24"/>
              </w:rPr>
              <w:t>Единица измерения</w:t>
            </w:r>
          </w:p>
        </w:tc>
        <w:tc>
          <w:tcPr>
            <w:tcW w:w="1073" w:type="pct"/>
            <w:gridSpan w:val="3"/>
            <w:shd w:val="clear" w:color="auto" w:fill="auto"/>
            <w:vAlign w:val="center"/>
          </w:tcPr>
          <w:p w:rsidR="00E46A0F" w:rsidRDefault="00E46A0F" w:rsidP="00A90EC1">
            <w:pPr>
              <w:jc w:val="center"/>
              <w:rPr>
                <w:sz w:val="24"/>
                <w:szCs w:val="24"/>
              </w:rPr>
            </w:pPr>
            <w:r>
              <w:rPr>
                <w:sz w:val="24"/>
                <w:szCs w:val="24"/>
              </w:rPr>
              <w:t xml:space="preserve">Показатели объема (количество мероприятий) </w:t>
            </w:r>
          </w:p>
        </w:tc>
        <w:tc>
          <w:tcPr>
            <w:tcW w:w="1702" w:type="pct"/>
            <w:gridSpan w:val="3"/>
            <w:shd w:val="clear" w:color="auto" w:fill="auto"/>
            <w:vAlign w:val="center"/>
          </w:tcPr>
          <w:p w:rsidR="00E46A0F" w:rsidRDefault="00E46A0F" w:rsidP="00A90EC1">
            <w:pPr>
              <w:jc w:val="center"/>
              <w:rPr>
                <w:sz w:val="24"/>
                <w:szCs w:val="24"/>
              </w:rPr>
            </w:pPr>
            <w:r>
              <w:rPr>
                <w:sz w:val="24"/>
                <w:szCs w:val="24"/>
              </w:rPr>
              <w:t>Предусмотрено средств,</w:t>
            </w:r>
          </w:p>
          <w:p w:rsidR="00E46A0F" w:rsidRDefault="00E46A0F" w:rsidP="00A90EC1">
            <w:pPr>
              <w:jc w:val="center"/>
              <w:rPr>
                <w:sz w:val="24"/>
                <w:szCs w:val="24"/>
              </w:rPr>
            </w:pPr>
            <w:r>
              <w:rPr>
                <w:sz w:val="24"/>
                <w:szCs w:val="24"/>
              </w:rPr>
              <w:t xml:space="preserve"> </w:t>
            </w:r>
            <w:r w:rsidRPr="004C2648">
              <w:rPr>
                <w:sz w:val="24"/>
                <w:szCs w:val="24"/>
              </w:rPr>
              <w:t>(тыс. рублей)</w:t>
            </w:r>
          </w:p>
        </w:tc>
      </w:tr>
      <w:tr w:rsidR="00E46A0F" w:rsidTr="00C64DD1">
        <w:trPr>
          <w:trHeight w:val="150"/>
        </w:trPr>
        <w:tc>
          <w:tcPr>
            <w:tcW w:w="224" w:type="pct"/>
            <w:vMerge/>
            <w:shd w:val="clear" w:color="auto" w:fill="auto"/>
            <w:vAlign w:val="center"/>
          </w:tcPr>
          <w:p w:rsidR="00E46A0F" w:rsidRDefault="00E46A0F" w:rsidP="00A90EC1">
            <w:pPr>
              <w:jc w:val="center"/>
              <w:rPr>
                <w:sz w:val="24"/>
                <w:szCs w:val="24"/>
              </w:rPr>
            </w:pPr>
          </w:p>
        </w:tc>
        <w:tc>
          <w:tcPr>
            <w:tcW w:w="1544" w:type="pct"/>
            <w:vMerge/>
            <w:shd w:val="clear" w:color="auto" w:fill="auto"/>
            <w:vAlign w:val="center"/>
          </w:tcPr>
          <w:p w:rsidR="00E46A0F" w:rsidRDefault="00E46A0F" w:rsidP="00A90EC1">
            <w:pPr>
              <w:jc w:val="center"/>
              <w:rPr>
                <w:sz w:val="24"/>
                <w:szCs w:val="24"/>
              </w:rPr>
            </w:pPr>
          </w:p>
        </w:tc>
        <w:tc>
          <w:tcPr>
            <w:tcW w:w="458" w:type="pct"/>
            <w:vMerge/>
            <w:shd w:val="clear" w:color="auto" w:fill="auto"/>
            <w:vAlign w:val="center"/>
          </w:tcPr>
          <w:p w:rsidR="00E46A0F" w:rsidRDefault="00E46A0F" w:rsidP="00A90EC1">
            <w:pPr>
              <w:spacing w:before="120"/>
              <w:jc w:val="center"/>
              <w:rPr>
                <w:sz w:val="24"/>
                <w:szCs w:val="24"/>
              </w:rPr>
            </w:pPr>
          </w:p>
        </w:tc>
        <w:tc>
          <w:tcPr>
            <w:tcW w:w="1073" w:type="pct"/>
            <w:gridSpan w:val="3"/>
            <w:shd w:val="clear" w:color="auto" w:fill="auto"/>
            <w:vAlign w:val="center"/>
          </w:tcPr>
          <w:p w:rsidR="00E46A0F" w:rsidRDefault="00E46A0F" w:rsidP="00A90EC1">
            <w:pPr>
              <w:jc w:val="center"/>
              <w:rPr>
                <w:sz w:val="24"/>
                <w:szCs w:val="24"/>
              </w:rPr>
            </w:pPr>
            <w:r>
              <w:rPr>
                <w:sz w:val="24"/>
                <w:szCs w:val="24"/>
              </w:rPr>
              <w:t>годы</w:t>
            </w:r>
          </w:p>
        </w:tc>
        <w:tc>
          <w:tcPr>
            <w:tcW w:w="1702" w:type="pct"/>
            <w:gridSpan w:val="3"/>
            <w:shd w:val="clear" w:color="auto" w:fill="auto"/>
            <w:vAlign w:val="center"/>
          </w:tcPr>
          <w:p w:rsidR="00E46A0F" w:rsidRDefault="00E46A0F" w:rsidP="00A90EC1">
            <w:pPr>
              <w:jc w:val="center"/>
              <w:rPr>
                <w:sz w:val="24"/>
                <w:szCs w:val="24"/>
              </w:rPr>
            </w:pPr>
            <w:r>
              <w:rPr>
                <w:sz w:val="24"/>
                <w:szCs w:val="24"/>
              </w:rPr>
              <w:t>годы</w:t>
            </w:r>
          </w:p>
        </w:tc>
      </w:tr>
      <w:tr w:rsidR="00E46A0F" w:rsidTr="00C64DD1">
        <w:trPr>
          <w:trHeight w:val="450"/>
        </w:trPr>
        <w:tc>
          <w:tcPr>
            <w:tcW w:w="224" w:type="pct"/>
            <w:vMerge/>
            <w:shd w:val="clear" w:color="auto" w:fill="auto"/>
            <w:vAlign w:val="center"/>
          </w:tcPr>
          <w:p w:rsidR="00E46A0F" w:rsidRDefault="00E46A0F" w:rsidP="00A90EC1">
            <w:pPr>
              <w:jc w:val="center"/>
              <w:rPr>
                <w:sz w:val="24"/>
                <w:szCs w:val="24"/>
                <w:highlight w:val="yellow"/>
              </w:rPr>
            </w:pPr>
          </w:p>
        </w:tc>
        <w:tc>
          <w:tcPr>
            <w:tcW w:w="1544" w:type="pct"/>
            <w:vMerge/>
            <w:shd w:val="clear" w:color="auto" w:fill="auto"/>
            <w:vAlign w:val="center"/>
          </w:tcPr>
          <w:p w:rsidR="00E46A0F" w:rsidRDefault="00E46A0F" w:rsidP="00A90EC1">
            <w:pPr>
              <w:jc w:val="center"/>
              <w:rPr>
                <w:sz w:val="24"/>
                <w:szCs w:val="24"/>
                <w:highlight w:val="yellow"/>
              </w:rPr>
            </w:pPr>
          </w:p>
        </w:tc>
        <w:tc>
          <w:tcPr>
            <w:tcW w:w="458" w:type="pct"/>
            <w:vMerge/>
            <w:shd w:val="clear" w:color="auto" w:fill="auto"/>
            <w:vAlign w:val="center"/>
          </w:tcPr>
          <w:p w:rsidR="00E46A0F" w:rsidRDefault="00E46A0F" w:rsidP="00A90EC1">
            <w:pPr>
              <w:spacing w:before="120"/>
              <w:jc w:val="center"/>
              <w:rPr>
                <w:sz w:val="24"/>
                <w:szCs w:val="24"/>
                <w:highlight w:val="yellow"/>
              </w:rPr>
            </w:pPr>
          </w:p>
        </w:tc>
        <w:tc>
          <w:tcPr>
            <w:tcW w:w="357" w:type="pct"/>
            <w:shd w:val="clear" w:color="auto" w:fill="auto"/>
            <w:vAlign w:val="center"/>
          </w:tcPr>
          <w:p w:rsidR="00E46A0F" w:rsidRDefault="00E46A0F" w:rsidP="00A90EC1">
            <w:pPr>
              <w:jc w:val="center"/>
              <w:rPr>
                <w:sz w:val="24"/>
                <w:szCs w:val="24"/>
              </w:rPr>
            </w:pPr>
          </w:p>
          <w:p w:rsidR="00E46A0F" w:rsidRDefault="00E46A0F" w:rsidP="00A90EC1">
            <w:pPr>
              <w:jc w:val="center"/>
              <w:rPr>
                <w:sz w:val="24"/>
                <w:szCs w:val="24"/>
              </w:rPr>
            </w:pPr>
            <w:r>
              <w:rPr>
                <w:sz w:val="24"/>
                <w:szCs w:val="24"/>
              </w:rPr>
              <w:t>2024</w:t>
            </w:r>
          </w:p>
          <w:p w:rsidR="00E46A0F" w:rsidRDefault="00E46A0F" w:rsidP="00A90EC1">
            <w:pPr>
              <w:jc w:val="center"/>
              <w:rPr>
                <w:sz w:val="24"/>
                <w:szCs w:val="24"/>
              </w:rPr>
            </w:pPr>
          </w:p>
        </w:tc>
        <w:tc>
          <w:tcPr>
            <w:tcW w:w="356" w:type="pct"/>
            <w:shd w:val="clear" w:color="auto" w:fill="auto"/>
            <w:vAlign w:val="center"/>
          </w:tcPr>
          <w:p w:rsidR="00E46A0F" w:rsidRDefault="00E46A0F" w:rsidP="00A90EC1">
            <w:pPr>
              <w:jc w:val="center"/>
              <w:rPr>
                <w:sz w:val="24"/>
                <w:szCs w:val="24"/>
              </w:rPr>
            </w:pPr>
          </w:p>
          <w:p w:rsidR="00E46A0F" w:rsidRDefault="00E46A0F" w:rsidP="00A90EC1">
            <w:pPr>
              <w:jc w:val="center"/>
              <w:rPr>
                <w:sz w:val="24"/>
                <w:szCs w:val="24"/>
              </w:rPr>
            </w:pPr>
            <w:r>
              <w:rPr>
                <w:sz w:val="24"/>
                <w:szCs w:val="24"/>
              </w:rPr>
              <w:t>2025</w:t>
            </w:r>
          </w:p>
          <w:p w:rsidR="00E46A0F" w:rsidRDefault="00E46A0F" w:rsidP="00A90EC1">
            <w:pPr>
              <w:jc w:val="center"/>
              <w:rPr>
                <w:sz w:val="24"/>
                <w:szCs w:val="24"/>
              </w:rPr>
            </w:pPr>
          </w:p>
        </w:tc>
        <w:tc>
          <w:tcPr>
            <w:tcW w:w="360" w:type="pct"/>
            <w:shd w:val="clear" w:color="auto" w:fill="auto"/>
            <w:vAlign w:val="center"/>
          </w:tcPr>
          <w:p w:rsidR="00E46A0F" w:rsidRDefault="00E46A0F" w:rsidP="00A90EC1">
            <w:pPr>
              <w:jc w:val="center"/>
              <w:rPr>
                <w:sz w:val="24"/>
                <w:szCs w:val="24"/>
              </w:rPr>
            </w:pPr>
          </w:p>
          <w:p w:rsidR="00E46A0F" w:rsidRDefault="00E46A0F" w:rsidP="00A90EC1">
            <w:pPr>
              <w:jc w:val="center"/>
              <w:rPr>
                <w:sz w:val="24"/>
                <w:szCs w:val="24"/>
              </w:rPr>
            </w:pPr>
            <w:r>
              <w:rPr>
                <w:sz w:val="24"/>
                <w:szCs w:val="24"/>
              </w:rPr>
              <w:t>2026</w:t>
            </w:r>
          </w:p>
          <w:p w:rsidR="00E46A0F" w:rsidRDefault="00E46A0F" w:rsidP="00A90EC1">
            <w:pPr>
              <w:jc w:val="center"/>
              <w:rPr>
                <w:sz w:val="24"/>
                <w:szCs w:val="24"/>
              </w:rPr>
            </w:pPr>
          </w:p>
        </w:tc>
        <w:tc>
          <w:tcPr>
            <w:tcW w:w="574" w:type="pct"/>
            <w:shd w:val="clear" w:color="auto" w:fill="auto"/>
            <w:vAlign w:val="center"/>
          </w:tcPr>
          <w:p w:rsidR="00E46A0F" w:rsidRDefault="00E46A0F" w:rsidP="00A90EC1">
            <w:pPr>
              <w:jc w:val="center"/>
              <w:rPr>
                <w:sz w:val="24"/>
                <w:szCs w:val="24"/>
              </w:rPr>
            </w:pPr>
            <w:r>
              <w:rPr>
                <w:sz w:val="24"/>
                <w:szCs w:val="24"/>
              </w:rPr>
              <w:t xml:space="preserve">2024 </w:t>
            </w:r>
          </w:p>
        </w:tc>
        <w:tc>
          <w:tcPr>
            <w:tcW w:w="563" w:type="pct"/>
            <w:shd w:val="clear" w:color="auto" w:fill="auto"/>
            <w:vAlign w:val="center"/>
          </w:tcPr>
          <w:p w:rsidR="00E46A0F" w:rsidRDefault="00E46A0F" w:rsidP="00A90EC1">
            <w:pPr>
              <w:jc w:val="center"/>
              <w:rPr>
                <w:sz w:val="24"/>
                <w:szCs w:val="24"/>
              </w:rPr>
            </w:pPr>
            <w:r>
              <w:rPr>
                <w:sz w:val="24"/>
                <w:szCs w:val="24"/>
              </w:rPr>
              <w:t xml:space="preserve">2025 </w:t>
            </w:r>
          </w:p>
        </w:tc>
        <w:tc>
          <w:tcPr>
            <w:tcW w:w="564" w:type="pct"/>
            <w:shd w:val="clear" w:color="auto" w:fill="auto"/>
            <w:vAlign w:val="center"/>
          </w:tcPr>
          <w:p w:rsidR="00E46A0F" w:rsidRDefault="00E46A0F" w:rsidP="00A90EC1">
            <w:pPr>
              <w:jc w:val="center"/>
              <w:rPr>
                <w:sz w:val="24"/>
                <w:szCs w:val="24"/>
              </w:rPr>
            </w:pPr>
            <w:r>
              <w:rPr>
                <w:sz w:val="24"/>
                <w:szCs w:val="24"/>
              </w:rPr>
              <w:t xml:space="preserve">2026 </w:t>
            </w:r>
          </w:p>
        </w:tc>
      </w:tr>
      <w:tr w:rsidR="00E46A0F" w:rsidTr="00C64DD1">
        <w:tc>
          <w:tcPr>
            <w:tcW w:w="224" w:type="pct"/>
            <w:shd w:val="clear" w:color="auto" w:fill="auto"/>
            <w:vAlign w:val="center"/>
          </w:tcPr>
          <w:p w:rsidR="00E46A0F" w:rsidRDefault="00E46A0F" w:rsidP="00A90EC1">
            <w:pPr>
              <w:spacing w:before="120"/>
              <w:jc w:val="center"/>
              <w:rPr>
                <w:sz w:val="24"/>
                <w:szCs w:val="24"/>
              </w:rPr>
            </w:pPr>
            <w:r>
              <w:rPr>
                <w:sz w:val="24"/>
                <w:szCs w:val="24"/>
              </w:rPr>
              <w:t>1</w:t>
            </w:r>
          </w:p>
        </w:tc>
        <w:tc>
          <w:tcPr>
            <w:tcW w:w="1544" w:type="pct"/>
            <w:shd w:val="clear" w:color="auto" w:fill="auto"/>
          </w:tcPr>
          <w:p w:rsidR="00E46A0F" w:rsidRDefault="00E46A0F" w:rsidP="00A90EC1">
            <w:pPr>
              <w:jc w:val="both"/>
              <w:rPr>
                <w:sz w:val="24"/>
                <w:szCs w:val="24"/>
                <w:highlight w:val="yellow"/>
              </w:rPr>
            </w:pPr>
            <w:r>
              <w:rPr>
                <w:sz w:val="24"/>
                <w:szCs w:val="24"/>
              </w:rPr>
              <w:t>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458" w:type="pct"/>
            <w:shd w:val="clear" w:color="auto" w:fill="auto"/>
            <w:vAlign w:val="center"/>
          </w:tcPr>
          <w:p w:rsidR="00E46A0F" w:rsidRDefault="00E46A0F" w:rsidP="00A90EC1">
            <w:pPr>
              <w:spacing w:before="120"/>
              <w:jc w:val="center"/>
              <w:rPr>
                <w:sz w:val="24"/>
                <w:szCs w:val="24"/>
              </w:rPr>
            </w:pPr>
            <w:r>
              <w:rPr>
                <w:sz w:val="24"/>
                <w:szCs w:val="24"/>
              </w:rPr>
              <w:t>ед.</w:t>
            </w:r>
          </w:p>
        </w:tc>
        <w:tc>
          <w:tcPr>
            <w:tcW w:w="357" w:type="pct"/>
            <w:shd w:val="clear" w:color="auto" w:fill="auto"/>
            <w:vAlign w:val="center"/>
          </w:tcPr>
          <w:p w:rsidR="00E46A0F" w:rsidRDefault="00E46A0F" w:rsidP="00A90EC1">
            <w:pPr>
              <w:jc w:val="center"/>
              <w:rPr>
                <w:sz w:val="24"/>
                <w:szCs w:val="24"/>
              </w:rPr>
            </w:pPr>
            <w:r>
              <w:rPr>
                <w:sz w:val="24"/>
                <w:szCs w:val="24"/>
              </w:rPr>
              <w:t>54</w:t>
            </w:r>
          </w:p>
        </w:tc>
        <w:tc>
          <w:tcPr>
            <w:tcW w:w="356" w:type="pct"/>
            <w:shd w:val="clear" w:color="auto" w:fill="auto"/>
            <w:vAlign w:val="center"/>
          </w:tcPr>
          <w:p w:rsidR="00E46A0F" w:rsidRDefault="00E46A0F" w:rsidP="00A90EC1">
            <w:pPr>
              <w:jc w:val="center"/>
              <w:rPr>
                <w:sz w:val="24"/>
                <w:szCs w:val="24"/>
              </w:rPr>
            </w:pPr>
            <w:r>
              <w:rPr>
                <w:sz w:val="24"/>
                <w:szCs w:val="24"/>
              </w:rPr>
              <w:t>57</w:t>
            </w:r>
          </w:p>
        </w:tc>
        <w:tc>
          <w:tcPr>
            <w:tcW w:w="360" w:type="pct"/>
            <w:shd w:val="clear" w:color="auto" w:fill="auto"/>
            <w:vAlign w:val="center"/>
          </w:tcPr>
          <w:p w:rsidR="00E46A0F" w:rsidRDefault="00E46A0F" w:rsidP="00A90EC1">
            <w:pPr>
              <w:jc w:val="center"/>
              <w:rPr>
                <w:sz w:val="24"/>
                <w:szCs w:val="24"/>
              </w:rPr>
            </w:pPr>
            <w:r>
              <w:rPr>
                <w:sz w:val="24"/>
                <w:szCs w:val="24"/>
              </w:rPr>
              <w:t>57</w:t>
            </w:r>
          </w:p>
        </w:tc>
        <w:tc>
          <w:tcPr>
            <w:tcW w:w="574" w:type="pct"/>
            <w:shd w:val="clear" w:color="auto" w:fill="auto"/>
            <w:vAlign w:val="center"/>
          </w:tcPr>
          <w:p w:rsidR="00E46A0F" w:rsidRDefault="00E46A0F" w:rsidP="00A90EC1">
            <w:pPr>
              <w:jc w:val="center"/>
              <w:rPr>
                <w:sz w:val="24"/>
                <w:szCs w:val="24"/>
              </w:rPr>
            </w:pPr>
            <w:r>
              <w:rPr>
                <w:sz w:val="24"/>
                <w:szCs w:val="24"/>
              </w:rPr>
              <w:t>5 669,7</w:t>
            </w:r>
          </w:p>
        </w:tc>
        <w:tc>
          <w:tcPr>
            <w:tcW w:w="563" w:type="pct"/>
            <w:shd w:val="clear" w:color="auto" w:fill="auto"/>
            <w:vAlign w:val="center"/>
          </w:tcPr>
          <w:p w:rsidR="00E46A0F" w:rsidRDefault="00E46A0F" w:rsidP="00A90EC1">
            <w:pPr>
              <w:jc w:val="center"/>
              <w:rPr>
                <w:sz w:val="24"/>
                <w:szCs w:val="24"/>
              </w:rPr>
            </w:pPr>
            <w:r>
              <w:rPr>
                <w:sz w:val="24"/>
                <w:szCs w:val="24"/>
              </w:rPr>
              <w:t>5 566,1</w:t>
            </w:r>
          </w:p>
        </w:tc>
        <w:tc>
          <w:tcPr>
            <w:tcW w:w="564" w:type="pct"/>
            <w:shd w:val="clear" w:color="auto" w:fill="auto"/>
            <w:vAlign w:val="center"/>
          </w:tcPr>
          <w:p w:rsidR="00E46A0F" w:rsidRDefault="00E46A0F" w:rsidP="00A90EC1">
            <w:pPr>
              <w:jc w:val="center"/>
              <w:rPr>
                <w:sz w:val="24"/>
                <w:szCs w:val="24"/>
              </w:rPr>
            </w:pPr>
            <w:r>
              <w:rPr>
                <w:sz w:val="24"/>
                <w:szCs w:val="24"/>
              </w:rPr>
              <w:t>5 566,1</w:t>
            </w:r>
          </w:p>
        </w:tc>
      </w:tr>
      <w:tr w:rsidR="00E46A0F" w:rsidTr="00C64DD1">
        <w:tc>
          <w:tcPr>
            <w:tcW w:w="224" w:type="pct"/>
            <w:shd w:val="clear" w:color="auto" w:fill="auto"/>
            <w:vAlign w:val="center"/>
          </w:tcPr>
          <w:p w:rsidR="00E46A0F" w:rsidRDefault="00E46A0F" w:rsidP="00A90EC1">
            <w:pPr>
              <w:spacing w:before="120"/>
              <w:jc w:val="center"/>
              <w:rPr>
                <w:sz w:val="24"/>
                <w:szCs w:val="24"/>
              </w:rPr>
            </w:pPr>
            <w:r>
              <w:rPr>
                <w:sz w:val="24"/>
                <w:szCs w:val="24"/>
              </w:rPr>
              <w:t>2</w:t>
            </w:r>
          </w:p>
        </w:tc>
        <w:tc>
          <w:tcPr>
            <w:tcW w:w="1544" w:type="pct"/>
            <w:shd w:val="clear" w:color="auto" w:fill="auto"/>
          </w:tcPr>
          <w:p w:rsidR="00E46A0F" w:rsidRDefault="00E46A0F" w:rsidP="00A90EC1">
            <w:pPr>
              <w:jc w:val="both"/>
              <w:rPr>
                <w:sz w:val="24"/>
                <w:szCs w:val="24"/>
                <w:highlight w:val="yellow"/>
              </w:rPr>
            </w:pPr>
            <w:r>
              <w:rPr>
                <w:sz w:val="24"/>
                <w:szCs w:val="24"/>
              </w:rPr>
              <w:t>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458" w:type="pct"/>
            <w:shd w:val="clear" w:color="auto" w:fill="auto"/>
            <w:vAlign w:val="center"/>
          </w:tcPr>
          <w:p w:rsidR="00E46A0F" w:rsidRDefault="00E46A0F" w:rsidP="00A90EC1">
            <w:pPr>
              <w:spacing w:before="120"/>
              <w:jc w:val="center"/>
              <w:rPr>
                <w:sz w:val="24"/>
                <w:szCs w:val="24"/>
              </w:rPr>
            </w:pPr>
            <w:r>
              <w:rPr>
                <w:sz w:val="24"/>
                <w:szCs w:val="24"/>
              </w:rPr>
              <w:t>ед.</w:t>
            </w:r>
          </w:p>
        </w:tc>
        <w:tc>
          <w:tcPr>
            <w:tcW w:w="357" w:type="pct"/>
            <w:shd w:val="clear" w:color="auto" w:fill="auto"/>
            <w:vAlign w:val="center"/>
          </w:tcPr>
          <w:p w:rsidR="00E46A0F" w:rsidRDefault="00E46A0F" w:rsidP="00A90EC1">
            <w:pPr>
              <w:jc w:val="center"/>
              <w:rPr>
                <w:sz w:val="24"/>
                <w:szCs w:val="24"/>
              </w:rPr>
            </w:pPr>
            <w:r>
              <w:rPr>
                <w:sz w:val="24"/>
                <w:szCs w:val="24"/>
              </w:rPr>
              <w:t xml:space="preserve">54 </w:t>
            </w:r>
          </w:p>
        </w:tc>
        <w:tc>
          <w:tcPr>
            <w:tcW w:w="356" w:type="pct"/>
            <w:shd w:val="clear" w:color="auto" w:fill="auto"/>
            <w:vAlign w:val="center"/>
          </w:tcPr>
          <w:p w:rsidR="00E46A0F" w:rsidRDefault="00E46A0F" w:rsidP="00A90EC1">
            <w:pPr>
              <w:jc w:val="center"/>
              <w:rPr>
                <w:sz w:val="24"/>
                <w:szCs w:val="24"/>
              </w:rPr>
            </w:pPr>
            <w:r>
              <w:rPr>
                <w:sz w:val="24"/>
                <w:szCs w:val="24"/>
              </w:rPr>
              <w:t>57</w:t>
            </w:r>
          </w:p>
        </w:tc>
        <w:tc>
          <w:tcPr>
            <w:tcW w:w="360" w:type="pct"/>
            <w:shd w:val="clear" w:color="auto" w:fill="auto"/>
            <w:vAlign w:val="center"/>
          </w:tcPr>
          <w:p w:rsidR="00E46A0F" w:rsidRDefault="00E46A0F" w:rsidP="00A90EC1">
            <w:pPr>
              <w:jc w:val="center"/>
              <w:rPr>
                <w:sz w:val="24"/>
                <w:szCs w:val="24"/>
              </w:rPr>
            </w:pPr>
            <w:r>
              <w:rPr>
                <w:sz w:val="24"/>
                <w:szCs w:val="24"/>
              </w:rPr>
              <w:t>57</w:t>
            </w:r>
          </w:p>
        </w:tc>
        <w:tc>
          <w:tcPr>
            <w:tcW w:w="574" w:type="pct"/>
            <w:shd w:val="clear" w:color="auto" w:fill="auto"/>
            <w:vAlign w:val="center"/>
          </w:tcPr>
          <w:p w:rsidR="00E46A0F" w:rsidRDefault="00E46A0F" w:rsidP="00A90EC1">
            <w:pPr>
              <w:jc w:val="center"/>
              <w:rPr>
                <w:sz w:val="24"/>
                <w:szCs w:val="24"/>
              </w:rPr>
            </w:pPr>
            <w:r>
              <w:rPr>
                <w:sz w:val="24"/>
                <w:szCs w:val="24"/>
              </w:rPr>
              <w:t>6 659,7</w:t>
            </w:r>
          </w:p>
        </w:tc>
        <w:tc>
          <w:tcPr>
            <w:tcW w:w="563" w:type="pct"/>
            <w:shd w:val="clear" w:color="auto" w:fill="auto"/>
            <w:vAlign w:val="center"/>
          </w:tcPr>
          <w:p w:rsidR="00E46A0F" w:rsidRDefault="00E46A0F" w:rsidP="00A90EC1">
            <w:pPr>
              <w:jc w:val="center"/>
              <w:rPr>
                <w:sz w:val="24"/>
                <w:szCs w:val="24"/>
              </w:rPr>
            </w:pPr>
            <w:r>
              <w:rPr>
                <w:sz w:val="24"/>
                <w:szCs w:val="24"/>
              </w:rPr>
              <w:t>6 556,1</w:t>
            </w:r>
          </w:p>
        </w:tc>
        <w:tc>
          <w:tcPr>
            <w:tcW w:w="564" w:type="pct"/>
            <w:shd w:val="clear" w:color="auto" w:fill="auto"/>
            <w:vAlign w:val="center"/>
          </w:tcPr>
          <w:p w:rsidR="00E46A0F" w:rsidRDefault="00E46A0F" w:rsidP="00A90EC1">
            <w:pPr>
              <w:jc w:val="center"/>
              <w:rPr>
                <w:sz w:val="24"/>
                <w:szCs w:val="24"/>
              </w:rPr>
            </w:pPr>
            <w:r>
              <w:rPr>
                <w:sz w:val="24"/>
                <w:szCs w:val="24"/>
              </w:rPr>
              <w:t>6 556,1</w:t>
            </w:r>
          </w:p>
        </w:tc>
      </w:tr>
      <w:tr w:rsidR="00E46A0F" w:rsidTr="00C64DD1">
        <w:tc>
          <w:tcPr>
            <w:tcW w:w="224" w:type="pct"/>
            <w:shd w:val="clear" w:color="auto" w:fill="auto"/>
            <w:vAlign w:val="center"/>
          </w:tcPr>
          <w:p w:rsidR="00E46A0F" w:rsidRDefault="00E46A0F" w:rsidP="00A90EC1">
            <w:pPr>
              <w:spacing w:before="120"/>
              <w:jc w:val="center"/>
              <w:rPr>
                <w:sz w:val="24"/>
                <w:szCs w:val="24"/>
              </w:rPr>
            </w:pPr>
            <w:r>
              <w:rPr>
                <w:sz w:val="24"/>
                <w:szCs w:val="24"/>
              </w:rPr>
              <w:t>3</w:t>
            </w:r>
          </w:p>
        </w:tc>
        <w:tc>
          <w:tcPr>
            <w:tcW w:w="1544" w:type="pct"/>
            <w:shd w:val="clear" w:color="auto" w:fill="auto"/>
          </w:tcPr>
          <w:p w:rsidR="00E46A0F" w:rsidRDefault="00E46A0F" w:rsidP="00A90EC1">
            <w:pPr>
              <w:jc w:val="both"/>
              <w:rPr>
                <w:sz w:val="24"/>
                <w:szCs w:val="24"/>
              </w:rPr>
            </w:pPr>
            <w:r>
              <w:rPr>
                <w:sz w:val="24"/>
                <w:szCs w:val="24"/>
              </w:rPr>
              <w:t xml:space="preserve">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w:t>
            </w:r>
            <w:r>
              <w:rPr>
                <w:sz w:val="24"/>
                <w:szCs w:val="24"/>
              </w:rPr>
              <w:lastRenderedPageBreak/>
              <w:t>молодежи</w:t>
            </w:r>
          </w:p>
        </w:tc>
        <w:tc>
          <w:tcPr>
            <w:tcW w:w="458" w:type="pct"/>
            <w:shd w:val="clear" w:color="auto" w:fill="auto"/>
            <w:vAlign w:val="center"/>
          </w:tcPr>
          <w:p w:rsidR="00E46A0F" w:rsidRDefault="00E46A0F" w:rsidP="00A90EC1">
            <w:pPr>
              <w:spacing w:before="120"/>
              <w:jc w:val="center"/>
              <w:rPr>
                <w:sz w:val="24"/>
                <w:szCs w:val="24"/>
              </w:rPr>
            </w:pPr>
            <w:r>
              <w:rPr>
                <w:sz w:val="24"/>
                <w:szCs w:val="24"/>
              </w:rPr>
              <w:lastRenderedPageBreak/>
              <w:t>ед.</w:t>
            </w:r>
          </w:p>
        </w:tc>
        <w:tc>
          <w:tcPr>
            <w:tcW w:w="357" w:type="pct"/>
            <w:shd w:val="clear" w:color="auto" w:fill="auto"/>
            <w:vAlign w:val="center"/>
          </w:tcPr>
          <w:p w:rsidR="00E46A0F" w:rsidRDefault="00E46A0F" w:rsidP="00A90EC1">
            <w:pPr>
              <w:jc w:val="center"/>
              <w:rPr>
                <w:sz w:val="24"/>
                <w:szCs w:val="24"/>
              </w:rPr>
            </w:pPr>
            <w:r>
              <w:rPr>
                <w:sz w:val="24"/>
                <w:szCs w:val="24"/>
              </w:rPr>
              <w:t>41</w:t>
            </w:r>
          </w:p>
        </w:tc>
        <w:tc>
          <w:tcPr>
            <w:tcW w:w="356" w:type="pct"/>
            <w:shd w:val="clear" w:color="auto" w:fill="auto"/>
            <w:vAlign w:val="center"/>
          </w:tcPr>
          <w:p w:rsidR="00E46A0F" w:rsidRDefault="00E46A0F" w:rsidP="00A90EC1">
            <w:pPr>
              <w:jc w:val="center"/>
              <w:rPr>
                <w:sz w:val="24"/>
                <w:szCs w:val="24"/>
              </w:rPr>
            </w:pPr>
            <w:r>
              <w:rPr>
                <w:sz w:val="24"/>
                <w:szCs w:val="24"/>
              </w:rPr>
              <w:t>44</w:t>
            </w:r>
          </w:p>
        </w:tc>
        <w:tc>
          <w:tcPr>
            <w:tcW w:w="360" w:type="pct"/>
            <w:shd w:val="clear" w:color="auto" w:fill="auto"/>
            <w:vAlign w:val="center"/>
          </w:tcPr>
          <w:p w:rsidR="00E46A0F" w:rsidRDefault="00E46A0F" w:rsidP="00A90EC1">
            <w:pPr>
              <w:jc w:val="center"/>
              <w:rPr>
                <w:sz w:val="24"/>
                <w:szCs w:val="24"/>
              </w:rPr>
            </w:pPr>
            <w:r>
              <w:rPr>
                <w:sz w:val="24"/>
                <w:szCs w:val="24"/>
              </w:rPr>
              <w:t>44</w:t>
            </w:r>
          </w:p>
        </w:tc>
        <w:tc>
          <w:tcPr>
            <w:tcW w:w="574" w:type="pct"/>
            <w:shd w:val="clear" w:color="auto" w:fill="auto"/>
            <w:vAlign w:val="center"/>
          </w:tcPr>
          <w:p w:rsidR="00E46A0F" w:rsidRDefault="00E46A0F" w:rsidP="00A90EC1">
            <w:pPr>
              <w:jc w:val="center"/>
              <w:rPr>
                <w:bCs/>
                <w:iCs/>
                <w:sz w:val="24"/>
                <w:szCs w:val="24"/>
              </w:rPr>
            </w:pPr>
            <w:r>
              <w:rPr>
                <w:bCs/>
                <w:iCs/>
                <w:sz w:val="24"/>
                <w:szCs w:val="24"/>
              </w:rPr>
              <w:t>4 403,9</w:t>
            </w:r>
          </w:p>
        </w:tc>
        <w:tc>
          <w:tcPr>
            <w:tcW w:w="563" w:type="pct"/>
            <w:shd w:val="clear" w:color="auto" w:fill="auto"/>
            <w:vAlign w:val="center"/>
          </w:tcPr>
          <w:p w:rsidR="00E46A0F" w:rsidRDefault="00E46A0F" w:rsidP="00A90EC1">
            <w:pPr>
              <w:jc w:val="center"/>
              <w:rPr>
                <w:sz w:val="24"/>
                <w:szCs w:val="24"/>
              </w:rPr>
            </w:pPr>
            <w:r>
              <w:rPr>
                <w:sz w:val="24"/>
                <w:szCs w:val="24"/>
              </w:rPr>
              <w:t>4 382,8</w:t>
            </w:r>
          </w:p>
        </w:tc>
        <w:tc>
          <w:tcPr>
            <w:tcW w:w="564" w:type="pct"/>
            <w:shd w:val="clear" w:color="auto" w:fill="auto"/>
            <w:vAlign w:val="center"/>
          </w:tcPr>
          <w:p w:rsidR="00E46A0F" w:rsidRDefault="00E46A0F" w:rsidP="00A90EC1">
            <w:pPr>
              <w:jc w:val="center"/>
              <w:rPr>
                <w:sz w:val="24"/>
                <w:szCs w:val="24"/>
              </w:rPr>
            </w:pPr>
            <w:r>
              <w:rPr>
                <w:sz w:val="24"/>
                <w:szCs w:val="24"/>
              </w:rPr>
              <w:t>4 382,8</w:t>
            </w:r>
          </w:p>
        </w:tc>
      </w:tr>
      <w:tr w:rsidR="00E46A0F" w:rsidTr="00C64DD1">
        <w:tc>
          <w:tcPr>
            <w:tcW w:w="224" w:type="pct"/>
            <w:shd w:val="clear" w:color="auto" w:fill="auto"/>
            <w:vAlign w:val="center"/>
          </w:tcPr>
          <w:p w:rsidR="00E46A0F" w:rsidRDefault="00E46A0F" w:rsidP="00A90EC1">
            <w:pPr>
              <w:spacing w:before="120"/>
              <w:jc w:val="center"/>
              <w:rPr>
                <w:sz w:val="24"/>
                <w:szCs w:val="24"/>
              </w:rPr>
            </w:pPr>
          </w:p>
        </w:tc>
        <w:tc>
          <w:tcPr>
            <w:tcW w:w="1544" w:type="pct"/>
            <w:shd w:val="clear" w:color="auto" w:fill="auto"/>
            <w:vAlign w:val="center"/>
          </w:tcPr>
          <w:p w:rsidR="00E46A0F" w:rsidRDefault="00E46A0F" w:rsidP="00A90EC1">
            <w:pPr>
              <w:jc w:val="center"/>
              <w:rPr>
                <w:sz w:val="24"/>
                <w:szCs w:val="24"/>
              </w:rPr>
            </w:pPr>
            <w:r>
              <w:rPr>
                <w:sz w:val="24"/>
                <w:szCs w:val="24"/>
              </w:rPr>
              <w:t>ВСЕГО</w:t>
            </w:r>
          </w:p>
        </w:tc>
        <w:tc>
          <w:tcPr>
            <w:tcW w:w="458" w:type="pct"/>
            <w:shd w:val="clear" w:color="auto" w:fill="auto"/>
            <w:vAlign w:val="center"/>
          </w:tcPr>
          <w:p w:rsidR="00E46A0F" w:rsidRDefault="00E46A0F" w:rsidP="00A90EC1">
            <w:pPr>
              <w:spacing w:before="120"/>
              <w:jc w:val="center"/>
              <w:rPr>
                <w:sz w:val="24"/>
                <w:szCs w:val="24"/>
              </w:rPr>
            </w:pPr>
          </w:p>
        </w:tc>
        <w:tc>
          <w:tcPr>
            <w:tcW w:w="357" w:type="pct"/>
            <w:shd w:val="clear" w:color="auto" w:fill="auto"/>
            <w:vAlign w:val="center"/>
          </w:tcPr>
          <w:p w:rsidR="00E46A0F" w:rsidRDefault="00E46A0F" w:rsidP="00A90EC1">
            <w:pPr>
              <w:jc w:val="center"/>
              <w:rPr>
                <w:sz w:val="24"/>
                <w:szCs w:val="24"/>
              </w:rPr>
            </w:pPr>
            <w:r>
              <w:rPr>
                <w:sz w:val="24"/>
                <w:szCs w:val="24"/>
              </w:rPr>
              <w:t>149</w:t>
            </w:r>
          </w:p>
        </w:tc>
        <w:tc>
          <w:tcPr>
            <w:tcW w:w="356" w:type="pct"/>
            <w:shd w:val="clear" w:color="auto" w:fill="auto"/>
            <w:vAlign w:val="center"/>
          </w:tcPr>
          <w:p w:rsidR="00E46A0F" w:rsidRDefault="00E46A0F" w:rsidP="00A90EC1">
            <w:pPr>
              <w:jc w:val="center"/>
              <w:rPr>
                <w:sz w:val="24"/>
                <w:szCs w:val="24"/>
              </w:rPr>
            </w:pPr>
            <w:r>
              <w:rPr>
                <w:sz w:val="24"/>
                <w:szCs w:val="24"/>
              </w:rPr>
              <w:t>158</w:t>
            </w:r>
          </w:p>
        </w:tc>
        <w:tc>
          <w:tcPr>
            <w:tcW w:w="360" w:type="pct"/>
            <w:shd w:val="clear" w:color="auto" w:fill="auto"/>
            <w:vAlign w:val="center"/>
          </w:tcPr>
          <w:p w:rsidR="00E46A0F" w:rsidRDefault="00E46A0F" w:rsidP="00A90EC1">
            <w:pPr>
              <w:jc w:val="center"/>
              <w:rPr>
                <w:sz w:val="24"/>
                <w:szCs w:val="24"/>
              </w:rPr>
            </w:pPr>
            <w:r>
              <w:rPr>
                <w:sz w:val="24"/>
                <w:szCs w:val="24"/>
              </w:rPr>
              <w:t>158</w:t>
            </w:r>
          </w:p>
        </w:tc>
        <w:tc>
          <w:tcPr>
            <w:tcW w:w="574" w:type="pct"/>
            <w:shd w:val="clear" w:color="auto" w:fill="auto"/>
            <w:vAlign w:val="center"/>
          </w:tcPr>
          <w:p w:rsidR="00E46A0F" w:rsidRDefault="00E46A0F" w:rsidP="00A90EC1">
            <w:pPr>
              <w:jc w:val="center"/>
              <w:rPr>
                <w:bCs/>
                <w:iCs/>
                <w:sz w:val="24"/>
                <w:szCs w:val="24"/>
              </w:rPr>
            </w:pPr>
            <w:r>
              <w:rPr>
                <w:bCs/>
                <w:iCs/>
                <w:sz w:val="24"/>
                <w:szCs w:val="24"/>
              </w:rPr>
              <w:t>14 317,4</w:t>
            </w:r>
          </w:p>
        </w:tc>
        <w:tc>
          <w:tcPr>
            <w:tcW w:w="563" w:type="pct"/>
            <w:shd w:val="clear" w:color="auto" w:fill="auto"/>
            <w:vAlign w:val="center"/>
          </w:tcPr>
          <w:p w:rsidR="00E46A0F" w:rsidRDefault="00E46A0F" w:rsidP="00A90EC1">
            <w:pPr>
              <w:jc w:val="center"/>
              <w:rPr>
                <w:sz w:val="24"/>
                <w:szCs w:val="24"/>
              </w:rPr>
            </w:pPr>
            <w:r>
              <w:rPr>
                <w:sz w:val="24"/>
                <w:szCs w:val="24"/>
              </w:rPr>
              <w:t>14 589,0</w:t>
            </w:r>
          </w:p>
        </w:tc>
        <w:tc>
          <w:tcPr>
            <w:tcW w:w="564" w:type="pct"/>
            <w:shd w:val="clear" w:color="auto" w:fill="auto"/>
            <w:vAlign w:val="center"/>
          </w:tcPr>
          <w:p w:rsidR="00E46A0F" w:rsidRDefault="00E46A0F" w:rsidP="00A90EC1">
            <w:pPr>
              <w:jc w:val="center"/>
              <w:rPr>
                <w:sz w:val="24"/>
                <w:szCs w:val="24"/>
              </w:rPr>
            </w:pPr>
            <w:r>
              <w:rPr>
                <w:sz w:val="24"/>
                <w:szCs w:val="24"/>
              </w:rPr>
              <w:t>14 439,0</w:t>
            </w:r>
          </w:p>
        </w:tc>
      </w:tr>
    </w:tbl>
    <w:p w:rsidR="00E46A0F" w:rsidRDefault="00E46A0F" w:rsidP="00E46A0F">
      <w:pPr>
        <w:ind w:firstLine="720"/>
        <w:jc w:val="both"/>
        <w:rPr>
          <w:sz w:val="28"/>
        </w:rPr>
      </w:pPr>
    </w:p>
    <w:p w:rsidR="00E46A0F" w:rsidRDefault="00E46A0F" w:rsidP="00E46A0F">
      <w:pPr>
        <w:ind w:firstLine="720"/>
        <w:jc w:val="both"/>
        <w:rPr>
          <w:sz w:val="28"/>
        </w:rPr>
      </w:pPr>
      <w:r>
        <w:rPr>
          <w:sz w:val="28"/>
        </w:rPr>
        <w:t>Информация по субсидиям на</w:t>
      </w:r>
      <w:r>
        <w:rPr>
          <w:color w:val="FF0000"/>
          <w:sz w:val="28"/>
        </w:rPr>
        <w:t xml:space="preserve"> </w:t>
      </w:r>
      <w:r>
        <w:rPr>
          <w:sz w:val="28"/>
        </w:rPr>
        <w:t>цели, не связанные с финансовым обеспечением выполнения муниципального задания на оказание муниципальных услуг</w:t>
      </w:r>
    </w:p>
    <w:p w:rsidR="00E46A0F" w:rsidRDefault="00E46A0F" w:rsidP="00C64DD1">
      <w:pPr>
        <w:spacing w:before="120"/>
        <w:ind w:firstLine="720"/>
        <w:jc w:val="right"/>
        <w:rPr>
          <w:sz w:val="28"/>
          <w:szCs w:val="28"/>
        </w:rPr>
      </w:pPr>
      <w:r>
        <w:rPr>
          <w:sz w:val="28"/>
        </w:rPr>
        <w:t>Таблица 52</w:t>
      </w:r>
    </w:p>
    <w:tbl>
      <w:tblPr>
        <w:tblW w:w="9800" w:type="dxa"/>
        <w:tblInd w:w="89"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000" w:firstRow="0" w:lastRow="0" w:firstColumn="0" w:lastColumn="0" w:noHBand="0" w:noVBand="0"/>
      </w:tblPr>
      <w:tblGrid>
        <w:gridCol w:w="540"/>
        <w:gridCol w:w="3732"/>
        <w:gridCol w:w="1558"/>
        <w:gridCol w:w="1271"/>
        <w:gridCol w:w="1423"/>
        <w:gridCol w:w="1276"/>
      </w:tblGrid>
      <w:tr w:rsidR="00E46A0F" w:rsidTr="00A90EC1">
        <w:trPr>
          <w:trHeight w:val="515"/>
        </w:trPr>
        <w:tc>
          <w:tcPr>
            <w:tcW w:w="0" w:type="auto"/>
            <w:vMerge w:val="restart"/>
            <w:tcBorders>
              <w:top w:val="single" w:sz="4" w:space="0" w:color="auto"/>
              <w:left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w:t>
            </w:r>
          </w:p>
          <w:p w:rsidR="00E46A0F" w:rsidRDefault="00E46A0F" w:rsidP="00A90EC1">
            <w:pPr>
              <w:jc w:val="center"/>
              <w:rPr>
                <w:sz w:val="24"/>
                <w:szCs w:val="24"/>
              </w:rPr>
            </w:pPr>
            <w:proofErr w:type="gramStart"/>
            <w:r>
              <w:rPr>
                <w:sz w:val="24"/>
                <w:szCs w:val="24"/>
              </w:rPr>
              <w:t>п</w:t>
            </w:r>
            <w:proofErr w:type="gramEnd"/>
            <w:r>
              <w:rPr>
                <w:sz w:val="24"/>
                <w:szCs w:val="24"/>
              </w:rPr>
              <w:t>/п</w:t>
            </w:r>
          </w:p>
        </w:tc>
        <w:tc>
          <w:tcPr>
            <w:tcW w:w="3732" w:type="dxa"/>
            <w:vMerge w:val="restart"/>
            <w:tcBorders>
              <w:top w:val="single" w:sz="4" w:space="0" w:color="auto"/>
              <w:left w:val="nil"/>
              <w:right w:val="single" w:sz="4" w:space="0" w:color="auto"/>
            </w:tcBorders>
            <w:shd w:val="clear" w:color="auto" w:fill="auto"/>
            <w:vAlign w:val="center"/>
          </w:tcPr>
          <w:p w:rsidR="00E46A0F" w:rsidRDefault="00E46A0F" w:rsidP="00A90EC1">
            <w:pPr>
              <w:jc w:val="center"/>
              <w:rPr>
                <w:sz w:val="24"/>
                <w:szCs w:val="24"/>
              </w:rPr>
            </w:pPr>
            <w:r>
              <w:rPr>
                <w:sz w:val="24"/>
                <w:szCs w:val="24"/>
              </w:rPr>
              <w:t>Направление расходования средств (группы)</w:t>
            </w:r>
          </w:p>
        </w:tc>
        <w:tc>
          <w:tcPr>
            <w:tcW w:w="1558" w:type="dxa"/>
            <w:vMerge w:val="restart"/>
            <w:tcBorders>
              <w:top w:val="single" w:sz="4" w:space="0" w:color="auto"/>
              <w:left w:val="nil"/>
              <w:right w:val="single" w:sz="4" w:space="0" w:color="auto"/>
            </w:tcBorders>
            <w:shd w:val="clear" w:color="auto" w:fill="auto"/>
            <w:vAlign w:val="center"/>
          </w:tcPr>
          <w:p w:rsidR="00E46A0F" w:rsidRDefault="00E46A0F" w:rsidP="00A90EC1">
            <w:pPr>
              <w:jc w:val="center"/>
              <w:rPr>
                <w:sz w:val="24"/>
                <w:szCs w:val="24"/>
              </w:rPr>
            </w:pPr>
            <w:r>
              <w:rPr>
                <w:sz w:val="24"/>
                <w:szCs w:val="24"/>
              </w:rPr>
              <w:t>Показатели объема (количество объектов, учреждений)</w:t>
            </w:r>
          </w:p>
        </w:tc>
        <w:tc>
          <w:tcPr>
            <w:tcW w:w="3970" w:type="dxa"/>
            <w:gridSpan w:val="3"/>
            <w:tcBorders>
              <w:top w:val="single" w:sz="4" w:space="0" w:color="auto"/>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 xml:space="preserve">Предусмотрено средств по годам, </w:t>
            </w:r>
            <w:r w:rsidRPr="004C2648">
              <w:rPr>
                <w:sz w:val="24"/>
                <w:szCs w:val="24"/>
              </w:rPr>
              <w:t>(тыс. рублей)</w:t>
            </w:r>
          </w:p>
        </w:tc>
      </w:tr>
      <w:tr w:rsidR="00E46A0F" w:rsidTr="00A90EC1">
        <w:trPr>
          <w:trHeight w:val="551"/>
        </w:trPr>
        <w:tc>
          <w:tcPr>
            <w:tcW w:w="0" w:type="auto"/>
            <w:vMerge/>
            <w:tcBorders>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3732" w:type="dxa"/>
            <w:vMerge/>
            <w:tcBorders>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1558" w:type="dxa"/>
            <w:vMerge/>
            <w:tcBorders>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1271" w:type="dxa"/>
            <w:tcBorders>
              <w:top w:val="single" w:sz="4" w:space="0" w:color="auto"/>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 xml:space="preserve">2024 </w:t>
            </w:r>
          </w:p>
        </w:tc>
        <w:tc>
          <w:tcPr>
            <w:tcW w:w="1423" w:type="dxa"/>
            <w:tcBorders>
              <w:top w:val="single" w:sz="4" w:space="0" w:color="auto"/>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 xml:space="preserve">2025 </w:t>
            </w:r>
          </w:p>
        </w:tc>
        <w:tc>
          <w:tcPr>
            <w:tcW w:w="1276" w:type="dxa"/>
            <w:tcBorders>
              <w:top w:val="single" w:sz="4" w:space="0" w:color="auto"/>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 xml:space="preserve">2026 </w:t>
            </w:r>
          </w:p>
        </w:tc>
      </w:tr>
      <w:tr w:rsidR="00E46A0F" w:rsidTr="00A90EC1">
        <w:trPr>
          <w:trHeight w:val="553"/>
        </w:trPr>
        <w:tc>
          <w:tcPr>
            <w:tcW w:w="0" w:type="auto"/>
            <w:vMerge w:val="restart"/>
            <w:tcBorders>
              <w:top w:val="nil"/>
              <w:left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1</w:t>
            </w:r>
          </w:p>
        </w:tc>
        <w:tc>
          <w:tcPr>
            <w:tcW w:w="3732" w:type="dxa"/>
            <w:tcBorders>
              <w:top w:val="nil"/>
              <w:left w:val="nil"/>
              <w:bottom w:val="single" w:sz="4" w:space="0" w:color="auto"/>
              <w:right w:val="single" w:sz="4" w:space="0" w:color="auto"/>
            </w:tcBorders>
            <w:shd w:val="clear" w:color="auto" w:fill="auto"/>
            <w:vAlign w:val="center"/>
          </w:tcPr>
          <w:p w:rsidR="00E46A0F" w:rsidRDefault="00E46A0F" w:rsidP="00A90EC1">
            <w:pPr>
              <w:jc w:val="both"/>
              <w:rPr>
                <w:sz w:val="24"/>
                <w:szCs w:val="24"/>
              </w:rPr>
            </w:pPr>
            <w:r>
              <w:rPr>
                <w:sz w:val="24"/>
                <w:szCs w:val="24"/>
              </w:rPr>
              <w:t>В рамках участия в национальном проекте «Образования» федерального проекта «Социальная активность» с</w:t>
            </w:r>
            <w:r w:rsidRPr="000A5EA9">
              <w:rPr>
                <w:sz w:val="24"/>
                <w:szCs w:val="24"/>
              </w:rPr>
              <w:t>убсидии бюджетам муниципальных образований на поддержку деятельности муниципальных ресурсных центров поддержки добровольчества (волонтерства) в рамках подпрограммы «Вовлечение молодежи Красноярского края в социальную практику» государственной программы Красноярского края «Молодежь Красноярского края в ХХ</w:t>
            </w:r>
            <w:proofErr w:type="gramStart"/>
            <w:r w:rsidRPr="000A5EA9">
              <w:rPr>
                <w:sz w:val="24"/>
                <w:szCs w:val="24"/>
              </w:rPr>
              <w:t>I</w:t>
            </w:r>
            <w:proofErr w:type="gramEnd"/>
            <w:r w:rsidRPr="000A5EA9">
              <w:rPr>
                <w:sz w:val="24"/>
                <w:szCs w:val="24"/>
              </w:rPr>
              <w:t xml:space="preserve"> веке»</w:t>
            </w:r>
          </w:p>
        </w:tc>
        <w:tc>
          <w:tcPr>
            <w:tcW w:w="1558" w:type="dxa"/>
            <w:vMerge w:val="restart"/>
            <w:tcBorders>
              <w:top w:val="nil"/>
              <w:left w:val="nil"/>
              <w:right w:val="single" w:sz="4" w:space="0" w:color="auto"/>
            </w:tcBorders>
            <w:shd w:val="clear" w:color="auto" w:fill="auto"/>
            <w:vAlign w:val="center"/>
          </w:tcPr>
          <w:p w:rsidR="00E46A0F" w:rsidRDefault="00E46A0F" w:rsidP="00A90EC1">
            <w:pPr>
              <w:jc w:val="center"/>
              <w:rPr>
                <w:sz w:val="24"/>
                <w:szCs w:val="24"/>
              </w:rPr>
            </w:pPr>
            <w:r>
              <w:rPr>
                <w:sz w:val="24"/>
                <w:szCs w:val="24"/>
              </w:rPr>
              <w:t>1</w:t>
            </w:r>
          </w:p>
        </w:tc>
        <w:tc>
          <w:tcPr>
            <w:tcW w:w="1271" w:type="dxa"/>
            <w:tcBorders>
              <w:top w:val="nil"/>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11,0</w:t>
            </w:r>
          </w:p>
        </w:tc>
        <w:tc>
          <w:tcPr>
            <w:tcW w:w="1423" w:type="dxa"/>
            <w:tcBorders>
              <w:top w:val="nil"/>
              <w:left w:val="nil"/>
              <w:bottom w:val="single" w:sz="4" w:space="0" w:color="auto"/>
              <w:right w:val="single" w:sz="4" w:space="0" w:color="auto"/>
            </w:tcBorders>
            <w:shd w:val="clear" w:color="auto" w:fill="auto"/>
            <w:vAlign w:val="center"/>
          </w:tcPr>
          <w:p w:rsidR="00E46A0F" w:rsidRDefault="00E46A0F" w:rsidP="00A90EC1">
            <w:pPr>
              <w:jc w:val="center"/>
            </w:pPr>
            <w:r>
              <w:rPr>
                <w:sz w:val="24"/>
                <w:szCs w:val="24"/>
              </w:rPr>
              <w:t>11,0</w:t>
            </w:r>
          </w:p>
        </w:tc>
        <w:tc>
          <w:tcPr>
            <w:tcW w:w="1276" w:type="dxa"/>
            <w:tcBorders>
              <w:top w:val="nil"/>
              <w:left w:val="nil"/>
              <w:bottom w:val="single" w:sz="4" w:space="0" w:color="auto"/>
              <w:right w:val="single" w:sz="4" w:space="0" w:color="auto"/>
            </w:tcBorders>
            <w:shd w:val="clear" w:color="auto" w:fill="auto"/>
            <w:vAlign w:val="center"/>
          </w:tcPr>
          <w:p w:rsidR="00E46A0F" w:rsidRDefault="00E46A0F" w:rsidP="00A90EC1">
            <w:pPr>
              <w:jc w:val="center"/>
            </w:pPr>
            <w:r>
              <w:rPr>
                <w:sz w:val="24"/>
                <w:szCs w:val="24"/>
              </w:rPr>
              <w:t>0,0</w:t>
            </w:r>
          </w:p>
        </w:tc>
      </w:tr>
      <w:tr w:rsidR="00E46A0F" w:rsidTr="00A90EC1">
        <w:trPr>
          <w:trHeight w:val="378"/>
        </w:trPr>
        <w:tc>
          <w:tcPr>
            <w:tcW w:w="0" w:type="auto"/>
            <w:vMerge/>
            <w:tcBorders>
              <w:left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3732" w:type="dxa"/>
            <w:tcBorders>
              <w:top w:val="nil"/>
              <w:left w:val="nil"/>
              <w:bottom w:val="single" w:sz="4" w:space="0" w:color="auto"/>
              <w:right w:val="single" w:sz="4" w:space="0" w:color="auto"/>
            </w:tcBorders>
            <w:shd w:val="clear" w:color="auto" w:fill="auto"/>
            <w:vAlign w:val="center"/>
          </w:tcPr>
          <w:p w:rsidR="00E46A0F" w:rsidRDefault="00E46A0F" w:rsidP="00A90EC1">
            <w:pPr>
              <w:jc w:val="both"/>
              <w:rPr>
                <w:sz w:val="24"/>
                <w:szCs w:val="24"/>
              </w:rPr>
            </w:pPr>
            <w:r>
              <w:rPr>
                <w:sz w:val="24"/>
                <w:szCs w:val="24"/>
              </w:rPr>
              <w:t>бюджет края</w:t>
            </w:r>
          </w:p>
        </w:tc>
        <w:tc>
          <w:tcPr>
            <w:tcW w:w="1558" w:type="dxa"/>
            <w:vMerge/>
            <w:tcBorders>
              <w:left w:val="nil"/>
              <w:right w:val="single" w:sz="4" w:space="0" w:color="auto"/>
            </w:tcBorders>
            <w:shd w:val="clear" w:color="auto" w:fill="auto"/>
            <w:vAlign w:val="center"/>
          </w:tcPr>
          <w:p w:rsidR="00E46A0F" w:rsidRDefault="00E46A0F" w:rsidP="00A90EC1">
            <w:pPr>
              <w:jc w:val="center"/>
              <w:rPr>
                <w:sz w:val="24"/>
                <w:szCs w:val="24"/>
              </w:rPr>
            </w:pPr>
          </w:p>
        </w:tc>
        <w:tc>
          <w:tcPr>
            <w:tcW w:w="1271" w:type="dxa"/>
            <w:tcBorders>
              <w:top w:val="nil"/>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0,0</w:t>
            </w:r>
          </w:p>
        </w:tc>
        <w:tc>
          <w:tcPr>
            <w:tcW w:w="1423" w:type="dxa"/>
            <w:tcBorders>
              <w:top w:val="nil"/>
              <w:left w:val="nil"/>
              <w:bottom w:val="single" w:sz="4" w:space="0" w:color="auto"/>
              <w:right w:val="single" w:sz="4" w:space="0" w:color="auto"/>
            </w:tcBorders>
            <w:shd w:val="clear" w:color="auto" w:fill="auto"/>
            <w:vAlign w:val="center"/>
          </w:tcPr>
          <w:p w:rsidR="00E46A0F" w:rsidRPr="00656700" w:rsidRDefault="00E46A0F" w:rsidP="00A90EC1">
            <w:pPr>
              <w:jc w:val="center"/>
              <w:rPr>
                <w:sz w:val="24"/>
                <w:szCs w:val="24"/>
              </w:rPr>
            </w:pPr>
            <w:r>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E46A0F" w:rsidRPr="00656700" w:rsidRDefault="00E46A0F" w:rsidP="00A90EC1">
            <w:pPr>
              <w:jc w:val="center"/>
              <w:rPr>
                <w:sz w:val="24"/>
                <w:szCs w:val="24"/>
              </w:rPr>
            </w:pPr>
            <w:r>
              <w:rPr>
                <w:sz w:val="24"/>
                <w:szCs w:val="24"/>
              </w:rPr>
              <w:t>0,0</w:t>
            </w:r>
          </w:p>
        </w:tc>
      </w:tr>
      <w:tr w:rsidR="00E46A0F" w:rsidTr="00A90EC1">
        <w:trPr>
          <w:trHeight w:val="413"/>
        </w:trPr>
        <w:tc>
          <w:tcPr>
            <w:tcW w:w="0" w:type="auto"/>
            <w:vMerge/>
            <w:tcBorders>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3732" w:type="dxa"/>
            <w:tcBorders>
              <w:top w:val="nil"/>
              <w:left w:val="nil"/>
              <w:bottom w:val="single" w:sz="4" w:space="0" w:color="auto"/>
              <w:right w:val="single" w:sz="4" w:space="0" w:color="auto"/>
            </w:tcBorders>
            <w:shd w:val="clear" w:color="auto" w:fill="auto"/>
            <w:vAlign w:val="center"/>
          </w:tcPr>
          <w:p w:rsidR="00E46A0F" w:rsidRDefault="00E46A0F" w:rsidP="00A90EC1">
            <w:pPr>
              <w:jc w:val="both"/>
              <w:rPr>
                <w:sz w:val="24"/>
                <w:szCs w:val="24"/>
              </w:rPr>
            </w:pPr>
            <w:r>
              <w:rPr>
                <w:sz w:val="24"/>
                <w:szCs w:val="24"/>
              </w:rPr>
              <w:t>бюджет района</w:t>
            </w:r>
          </w:p>
        </w:tc>
        <w:tc>
          <w:tcPr>
            <w:tcW w:w="1558" w:type="dxa"/>
            <w:vMerge/>
            <w:tcBorders>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1271" w:type="dxa"/>
            <w:tcBorders>
              <w:top w:val="nil"/>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11,0</w:t>
            </w:r>
          </w:p>
        </w:tc>
        <w:tc>
          <w:tcPr>
            <w:tcW w:w="1423" w:type="dxa"/>
            <w:tcBorders>
              <w:top w:val="nil"/>
              <w:left w:val="nil"/>
              <w:bottom w:val="single" w:sz="4" w:space="0" w:color="auto"/>
              <w:right w:val="single" w:sz="4" w:space="0" w:color="auto"/>
            </w:tcBorders>
            <w:shd w:val="clear" w:color="auto" w:fill="auto"/>
            <w:vAlign w:val="center"/>
          </w:tcPr>
          <w:p w:rsidR="00E46A0F" w:rsidRPr="00656700" w:rsidRDefault="00E46A0F" w:rsidP="00A90EC1">
            <w:pPr>
              <w:jc w:val="center"/>
              <w:rPr>
                <w:sz w:val="24"/>
                <w:szCs w:val="24"/>
              </w:rPr>
            </w:pPr>
            <w:r>
              <w:rPr>
                <w:sz w:val="24"/>
                <w:szCs w:val="24"/>
              </w:rPr>
              <w:t>11,0</w:t>
            </w:r>
          </w:p>
        </w:tc>
        <w:tc>
          <w:tcPr>
            <w:tcW w:w="1276" w:type="dxa"/>
            <w:tcBorders>
              <w:top w:val="nil"/>
              <w:left w:val="nil"/>
              <w:bottom w:val="single" w:sz="4" w:space="0" w:color="auto"/>
              <w:right w:val="single" w:sz="4" w:space="0" w:color="auto"/>
            </w:tcBorders>
            <w:shd w:val="clear" w:color="auto" w:fill="auto"/>
            <w:vAlign w:val="center"/>
          </w:tcPr>
          <w:p w:rsidR="00E46A0F" w:rsidRPr="00656700" w:rsidRDefault="00E46A0F" w:rsidP="00A90EC1">
            <w:pPr>
              <w:jc w:val="center"/>
              <w:rPr>
                <w:sz w:val="24"/>
                <w:szCs w:val="24"/>
              </w:rPr>
            </w:pPr>
            <w:r>
              <w:rPr>
                <w:sz w:val="24"/>
                <w:szCs w:val="24"/>
              </w:rPr>
              <w:t>0,0</w:t>
            </w:r>
          </w:p>
        </w:tc>
      </w:tr>
      <w:tr w:rsidR="00E46A0F" w:rsidTr="00A90EC1">
        <w:trPr>
          <w:trHeight w:val="553"/>
        </w:trPr>
        <w:tc>
          <w:tcPr>
            <w:tcW w:w="0" w:type="auto"/>
            <w:tcBorders>
              <w:top w:val="nil"/>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2</w:t>
            </w:r>
          </w:p>
        </w:tc>
        <w:tc>
          <w:tcPr>
            <w:tcW w:w="3732" w:type="dxa"/>
            <w:tcBorders>
              <w:top w:val="nil"/>
              <w:left w:val="nil"/>
              <w:bottom w:val="single" w:sz="4" w:space="0" w:color="auto"/>
              <w:right w:val="single" w:sz="4" w:space="0" w:color="auto"/>
            </w:tcBorders>
            <w:shd w:val="clear" w:color="auto" w:fill="auto"/>
            <w:vAlign w:val="center"/>
          </w:tcPr>
          <w:p w:rsidR="00E46A0F" w:rsidRDefault="00F72C9B" w:rsidP="00A90EC1">
            <w:pPr>
              <w:jc w:val="both"/>
              <w:rPr>
                <w:sz w:val="24"/>
                <w:szCs w:val="24"/>
              </w:rPr>
            </w:pPr>
            <w:r w:rsidRPr="00F72C9B">
              <w:rPr>
                <w:sz w:val="24"/>
                <w:szCs w:val="24"/>
              </w:rPr>
              <w:t>Субсидии бюджетам муниципальных образований на поддержку деятельности муниципальных молодежных центров в рамках комплекса процессных мероприятий «Вовлечение молодежи в социальную практику» государственной программы Красноярского края «Молодежь Красноярского края в XXI веке»</w:t>
            </w:r>
          </w:p>
        </w:tc>
        <w:tc>
          <w:tcPr>
            <w:tcW w:w="1558" w:type="dxa"/>
            <w:vMerge w:val="restart"/>
            <w:tcBorders>
              <w:top w:val="nil"/>
              <w:left w:val="nil"/>
              <w:right w:val="single" w:sz="4" w:space="0" w:color="auto"/>
            </w:tcBorders>
            <w:shd w:val="clear" w:color="auto" w:fill="auto"/>
            <w:vAlign w:val="center"/>
          </w:tcPr>
          <w:p w:rsidR="00E46A0F" w:rsidRDefault="00E46A0F" w:rsidP="00A90EC1">
            <w:pPr>
              <w:jc w:val="center"/>
              <w:rPr>
                <w:sz w:val="24"/>
                <w:szCs w:val="24"/>
              </w:rPr>
            </w:pPr>
            <w:r>
              <w:rPr>
                <w:sz w:val="24"/>
                <w:szCs w:val="24"/>
              </w:rPr>
              <w:t>1</w:t>
            </w:r>
          </w:p>
        </w:tc>
        <w:tc>
          <w:tcPr>
            <w:tcW w:w="1271" w:type="dxa"/>
            <w:tcBorders>
              <w:top w:val="nil"/>
              <w:left w:val="nil"/>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395,0</w:t>
            </w:r>
          </w:p>
        </w:tc>
        <w:tc>
          <w:tcPr>
            <w:tcW w:w="1423" w:type="dxa"/>
            <w:tcBorders>
              <w:top w:val="nil"/>
              <w:left w:val="nil"/>
              <w:bottom w:val="single" w:sz="4" w:space="0" w:color="auto"/>
              <w:right w:val="single" w:sz="4" w:space="0" w:color="auto"/>
            </w:tcBorders>
            <w:shd w:val="clear" w:color="auto" w:fill="auto"/>
            <w:vAlign w:val="center"/>
          </w:tcPr>
          <w:p w:rsidR="00E46A0F" w:rsidRPr="002A7350" w:rsidRDefault="00E46A0F" w:rsidP="00A90EC1">
            <w:pPr>
              <w:jc w:val="center"/>
              <w:rPr>
                <w:sz w:val="24"/>
                <w:szCs w:val="24"/>
              </w:rPr>
            </w:pPr>
            <w:r>
              <w:rPr>
                <w:sz w:val="24"/>
                <w:szCs w:val="24"/>
              </w:rPr>
              <w:t>395,0</w:t>
            </w:r>
          </w:p>
        </w:tc>
        <w:tc>
          <w:tcPr>
            <w:tcW w:w="1276" w:type="dxa"/>
            <w:tcBorders>
              <w:top w:val="nil"/>
              <w:left w:val="nil"/>
              <w:bottom w:val="single" w:sz="4" w:space="0" w:color="auto"/>
              <w:right w:val="single" w:sz="4" w:space="0" w:color="auto"/>
            </w:tcBorders>
            <w:shd w:val="clear" w:color="auto" w:fill="auto"/>
            <w:vAlign w:val="center"/>
          </w:tcPr>
          <w:p w:rsidR="00E46A0F" w:rsidRPr="002A7350" w:rsidRDefault="00E46A0F" w:rsidP="00A90EC1">
            <w:pPr>
              <w:jc w:val="center"/>
              <w:rPr>
                <w:sz w:val="24"/>
                <w:szCs w:val="24"/>
              </w:rPr>
            </w:pPr>
            <w:r>
              <w:rPr>
                <w:sz w:val="24"/>
                <w:szCs w:val="24"/>
              </w:rPr>
              <w:t>395,0</w:t>
            </w:r>
          </w:p>
        </w:tc>
      </w:tr>
      <w:tr w:rsidR="00E46A0F" w:rsidTr="00A90EC1">
        <w:trPr>
          <w:trHeight w:val="400"/>
        </w:trPr>
        <w:tc>
          <w:tcPr>
            <w:tcW w:w="0" w:type="auto"/>
            <w:vMerge w:val="restart"/>
            <w:tcBorders>
              <w:top w:val="nil"/>
              <w:left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3732"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Pr="002A7350" w:rsidRDefault="00E46A0F" w:rsidP="00A90EC1">
            <w:pPr>
              <w:rPr>
                <w:sz w:val="24"/>
                <w:szCs w:val="24"/>
              </w:rPr>
            </w:pPr>
            <w:r w:rsidRPr="002A7350">
              <w:rPr>
                <w:sz w:val="24"/>
                <w:szCs w:val="24"/>
              </w:rPr>
              <w:t>бюджет края</w:t>
            </w:r>
          </w:p>
        </w:tc>
        <w:tc>
          <w:tcPr>
            <w:tcW w:w="1558" w:type="dxa"/>
            <w:vMerge/>
            <w:tcBorders>
              <w:left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316,0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Pr="002A7350" w:rsidRDefault="00E46A0F" w:rsidP="00A90EC1">
            <w:pPr>
              <w:jc w:val="center"/>
              <w:rPr>
                <w:sz w:val="24"/>
                <w:szCs w:val="24"/>
              </w:rPr>
            </w:pPr>
            <w:r>
              <w:rPr>
                <w:sz w:val="24"/>
                <w:szCs w:val="24"/>
              </w:rPr>
              <w:t>316,0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Pr="002A7350" w:rsidRDefault="00E46A0F" w:rsidP="00A90EC1">
            <w:pPr>
              <w:jc w:val="center"/>
              <w:rPr>
                <w:sz w:val="24"/>
                <w:szCs w:val="24"/>
              </w:rPr>
            </w:pPr>
            <w:r>
              <w:rPr>
                <w:sz w:val="24"/>
                <w:szCs w:val="24"/>
              </w:rPr>
              <w:t>316,0</w:t>
            </w:r>
          </w:p>
        </w:tc>
      </w:tr>
      <w:tr w:rsidR="00E46A0F" w:rsidTr="00A90EC1">
        <w:trPr>
          <w:trHeight w:val="420"/>
        </w:trPr>
        <w:tc>
          <w:tcPr>
            <w:tcW w:w="0" w:type="auto"/>
            <w:vMerge/>
            <w:tcBorders>
              <w:top w:val="nil"/>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3732"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Pr="002A7350" w:rsidRDefault="00E46A0F" w:rsidP="00A90EC1">
            <w:pPr>
              <w:rPr>
                <w:sz w:val="24"/>
                <w:szCs w:val="24"/>
              </w:rPr>
            </w:pPr>
            <w:r w:rsidRPr="002A7350">
              <w:rPr>
                <w:sz w:val="24"/>
                <w:szCs w:val="24"/>
              </w:rPr>
              <w:t>бюджет района</w:t>
            </w:r>
          </w:p>
        </w:tc>
        <w:tc>
          <w:tcPr>
            <w:tcW w:w="1558" w:type="dxa"/>
            <w:vMerge/>
            <w:tcBorders>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79,0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79,0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79,0</w:t>
            </w:r>
          </w:p>
        </w:tc>
      </w:tr>
      <w:tr w:rsidR="00E46A0F" w:rsidTr="00A90EC1">
        <w:trPr>
          <w:trHeight w:val="91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3</w:t>
            </w:r>
          </w:p>
        </w:tc>
        <w:tc>
          <w:tcPr>
            <w:tcW w:w="3732" w:type="dxa"/>
            <w:tcBorders>
              <w:top w:val="single" w:sz="4" w:space="0" w:color="auto"/>
              <w:left w:val="single" w:sz="4" w:space="0" w:color="auto"/>
              <w:bottom w:val="single" w:sz="4" w:space="0" w:color="auto"/>
              <w:right w:val="single" w:sz="4" w:space="0" w:color="auto"/>
            </w:tcBorders>
            <w:shd w:val="clear" w:color="auto" w:fill="auto"/>
          </w:tcPr>
          <w:p w:rsidR="00E46A0F" w:rsidRDefault="00E46A0F" w:rsidP="00A90EC1">
            <w:pPr>
              <w:jc w:val="both"/>
              <w:rPr>
                <w:sz w:val="24"/>
                <w:szCs w:val="24"/>
              </w:rPr>
            </w:pPr>
            <w:r>
              <w:rPr>
                <w:sz w:val="24"/>
                <w:szCs w:val="24"/>
              </w:rPr>
              <w:t>Гарантии и компенсации для лиц, работающих в Северо-Енисейском районе</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1</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450,0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150,0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450,0</w:t>
            </w:r>
          </w:p>
        </w:tc>
      </w:tr>
      <w:tr w:rsidR="00E46A0F" w:rsidTr="00A90EC1">
        <w:trPr>
          <w:trHeight w:val="59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3732"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rPr>
                <w:bCs/>
                <w:sz w:val="24"/>
                <w:szCs w:val="24"/>
              </w:rPr>
            </w:pPr>
            <w:r>
              <w:rPr>
                <w:bCs/>
                <w:sz w:val="24"/>
                <w:szCs w:val="24"/>
              </w:rPr>
              <w:t>Всего</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856,0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545,0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46A0F" w:rsidRDefault="00E46A0F" w:rsidP="00A90EC1">
            <w:pPr>
              <w:jc w:val="center"/>
              <w:rPr>
                <w:sz w:val="24"/>
                <w:szCs w:val="24"/>
              </w:rPr>
            </w:pPr>
            <w:r>
              <w:rPr>
                <w:sz w:val="24"/>
                <w:szCs w:val="24"/>
              </w:rPr>
              <w:t>845,0</w:t>
            </w:r>
          </w:p>
        </w:tc>
      </w:tr>
    </w:tbl>
    <w:p w:rsidR="00E46A0F" w:rsidRDefault="00E46A0F" w:rsidP="00E46A0F">
      <w:pPr>
        <w:ind w:firstLine="720"/>
        <w:jc w:val="both"/>
        <w:rPr>
          <w:sz w:val="28"/>
        </w:rPr>
      </w:pPr>
      <w:r>
        <w:rPr>
          <w:sz w:val="28"/>
        </w:rPr>
        <w:t xml:space="preserve"> </w:t>
      </w:r>
    </w:p>
    <w:p w:rsidR="00E46A0F" w:rsidRDefault="00E46A0F" w:rsidP="00E46A0F">
      <w:pPr>
        <w:spacing w:before="120"/>
        <w:ind w:firstLine="720"/>
        <w:jc w:val="both"/>
        <w:rPr>
          <w:sz w:val="28"/>
        </w:rPr>
      </w:pPr>
      <w:r>
        <w:rPr>
          <w:sz w:val="28"/>
        </w:rPr>
        <w:t>Подпрограмма 5 «Обеспечение реализации муниципальной программы»:</w:t>
      </w:r>
    </w:p>
    <w:p w:rsidR="00C64DD1" w:rsidRDefault="00C64DD1" w:rsidP="00E46A0F">
      <w:pPr>
        <w:ind w:firstLine="709"/>
        <w:jc w:val="right"/>
        <w:rPr>
          <w:sz w:val="28"/>
          <w:szCs w:val="28"/>
        </w:rPr>
      </w:pPr>
    </w:p>
    <w:p w:rsidR="00E46A0F" w:rsidRDefault="00E46A0F" w:rsidP="00E46A0F">
      <w:pPr>
        <w:ind w:firstLine="709"/>
        <w:jc w:val="right"/>
        <w:rPr>
          <w:sz w:val="28"/>
          <w:szCs w:val="28"/>
        </w:rPr>
      </w:pPr>
      <w:r>
        <w:rPr>
          <w:sz w:val="28"/>
          <w:szCs w:val="28"/>
        </w:rPr>
        <w:t>Таблица 53</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585"/>
        <w:gridCol w:w="1553"/>
        <w:gridCol w:w="1553"/>
        <w:gridCol w:w="1549"/>
      </w:tblGrid>
      <w:tr w:rsidR="00E46A0F" w:rsidTr="00A90EC1">
        <w:tc>
          <w:tcPr>
            <w:tcW w:w="276" w:type="pct"/>
            <w:vMerge w:val="restart"/>
            <w:shd w:val="clear" w:color="auto" w:fill="auto"/>
            <w:vAlign w:val="center"/>
          </w:tcPr>
          <w:p w:rsidR="00E46A0F" w:rsidRDefault="00E46A0F" w:rsidP="00A90EC1">
            <w:pPr>
              <w:jc w:val="center"/>
              <w:rPr>
                <w:sz w:val="24"/>
                <w:szCs w:val="24"/>
              </w:rPr>
            </w:pPr>
            <w:r>
              <w:rPr>
                <w:sz w:val="24"/>
                <w:szCs w:val="24"/>
              </w:rPr>
              <w:t>№</w:t>
            </w:r>
          </w:p>
          <w:p w:rsidR="00E46A0F" w:rsidRDefault="00E46A0F" w:rsidP="00A90EC1">
            <w:pPr>
              <w:jc w:val="center"/>
              <w:rPr>
                <w:sz w:val="24"/>
                <w:szCs w:val="24"/>
              </w:rPr>
            </w:pPr>
            <w:proofErr w:type="gramStart"/>
            <w:r>
              <w:rPr>
                <w:sz w:val="24"/>
                <w:szCs w:val="24"/>
              </w:rPr>
              <w:t>п</w:t>
            </w:r>
            <w:proofErr w:type="gramEnd"/>
            <w:r>
              <w:rPr>
                <w:sz w:val="24"/>
                <w:szCs w:val="24"/>
              </w:rPr>
              <w:t>/п</w:t>
            </w:r>
          </w:p>
        </w:tc>
        <w:tc>
          <w:tcPr>
            <w:tcW w:w="2344" w:type="pct"/>
            <w:vMerge w:val="restart"/>
            <w:shd w:val="clear" w:color="auto" w:fill="auto"/>
            <w:vAlign w:val="center"/>
          </w:tcPr>
          <w:p w:rsidR="00E46A0F" w:rsidRDefault="00E46A0F" w:rsidP="00A90EC1">
            <w:pPr>
              <w:jc w:val="center"/>
              <w:rPr>
                <w:sz w:val="24"/>
                <w:szCs w:val="24"/>
              </w:rPr>
            </w:pPr>
            <w:r>
              <w:rPr>
                <w:sz w:val="24"/>
                <w:szCs w:val="24"/>
              </w:rPr>
              <w:t>Наименование ГРБС</w:t>
            </w:r>
          </w:p>
        </w:tc>
        <w:tc>
          <w:tcPr>
            <w:tcW w:w="2380" w:type="pct"/>
            <w:gridSpan w:val="3"/>
            <w:shd w:val="clear" w:color="auto" w:fill="auto"/>
            <w:vAlign w:val="center"/>
          </w:tcPr>
          <w:p w:rsidR="00E46A0F" w:rsidRDefault="00E46A0F" w:rsidP="00A90EC1">
            <w:pPr>
              <w:jc w:val="center"/>
              <w:rPr>
                <w:sz w:val="24"/>
                <w:szCs w:val="24"/>
              </w:rPr>
            </w:pPr>
            <w:r>
              <w:rPr>
                <w:sz w:val="24"/>
                <w:szCs w:val="24"/>
              </w:rPr>
              <w:t>Расходы</w:t>
            </w:r>
            <w:r w:rsidRPr="00A33788">
              <w:rPr>
                <w:sz w:val="24"/>
                <w:szCs w:val="24"/>
              </w:rPr>
              <w:t xml:space="preserve"> (тыс. рублей),</w:t>
            </w:r>
            <w:r>
              <w:rPr>
                <w:sz w:val="24"/>
                <w:szCs w:val="24"/>
              </w:rPr>
              <w:t xml:space="preserve"> годы</w:t>
            </w:r>
          </w:p>
        </w:tc>
      </w:tr>
      <w:tr w:rsidR="00E46A0F" w:rsidTr="00A90EC1">
        <w:tc>
          <w:tcPr>
            <w:tcW w:w="276" w:type="pct"/>
            <w:vMerge/>
            <w:shd w:val="clear" w:color="auto" w:fill="auto"/>
            <w:vAlign w:val="center"/>
          </w:tcPr>
          <w:p w:rsidR="00E46A0F" w:rsidRDefault="00E46A0F" w:rsidP="00A90EC1">
            <w:pPr>
              <w:jc w:val="center"/>
              <w:rPr>
                <w:sz w:val="24"/>
                <w:szCs w:val="24"/>
              </w:rPr>
            </w:pPr>
          </w:p>
        </w:tc>
        <w:tc>
          <w:tcPr>
            <w:tcW w:w="2344" w:type="pct"/>
            <w:vMerge/>
            <w:shd w:val="clear" w:color="auto" w:fill="auto"/>
          </w:tcPr>
          <w:p w:rsidR="00E46A0F" w:rsidRDefault="00E46A0F" w:rsidP="00A90EC1">
            <w:pPr>
              <w:jc w:val="center"/>
              <w:rPr>
                <w:sz w:val="24"/>
                <w:szCs w:val="24"/>
              </w:rPr>
            </w:pPr>
          </w:p>
        </w:tc>
        <w:tc>
          <w:tcPr>
            <w:tcW w:w="794" w:type="pct"/>
            <w:shd w:val="clear" w:color="auto" w:fill="auto"/>
            <w:vAlign w:val="center"/>
          </w:tcPr>
          <w:p w:rsidR="00E46A0F" w:rsidRDefault="00E46A0F" w:rsidP="00A90EC1">
            <w:pPr>
              <w:jc w:val="center"/>
              <w:rPr>
                <w:sz w:val="24"/>
                <w:szCs w:val="24"/>
              </w:rPr>
            </w:pPr>
            <w:r>
              <w:rPr>
                <w:sz w:val="24"/>
                <w:szCs w:val="24"/>
              </w:rPr>
              <w:t xml:space="preserve">2024 </w:t>
            </w:r>
          </w:p>
        </w:tc>
        <w:tc>
          <w:tcPr>
            <w:tcW w:w="794" w:type="pct"/>
            <w:shd w:val="clear" w:color="auto" w:fill="auto"/>
            <w:vAlign w:val="center"/>
          </w:tcPr>
          <w:p w:rsidR="00E46A0F" w:rsidRDefault="00E46A0F" w:rsidP="00A90EC1">
            <w:pPr>
              <w:jc w:val="center"/>
              <w:rPr>
                <w:sz w:val="24"/>
                <w:szCs w:val="24"/>
              </w:rPr>
            </w:pPr>
            <w:r>
              <w:rPr>
                <w:sz w:val="24"/>
                <w:szCs w:val="24"/>
              </w:rPr>
              <w:t xml:space="preserve">2025 </w:t>
            </w:r>
          </w:p>
        </w:tc>
        <w:tc>
          <w:tcPr>
            <w:tcW w:w="792" w:type="pct"/>
            <w:shd w:val="clear" w:color="auto" w:fill="auto"/>
            <w:vAlign w:val="center"/>
          </w:tcPr>
          <w:p w:rsidR="00E46A0F" w:rsidRDefault="00E46A0F" w:rsidP="00A90EC1">
            <w:pPr>
              <w:jc w:val="center"/>
              <w:rPr>
                <w:sz w:val="24"/>
                <w:szCs w:val="24"/>
              </w:rPr>
            </w:pPr>
            <w:r>
              <w:rPr>
                <w:sz w:val="24"/>
                <w:szCs w:val="24"/>
              </w:rPr>
              <w:t xml:space="preserve">2026 </w:t>
            </w:r>
          </w:p>
        </w:tc>
      </w:tr>
      <w:tr w:rsidR="00E46A0F" w:rsidTr="00A90EC1">
        <w:tc>
          <w:tcPr>
            <w:tcW w:w="276" w:type="pct"/>
            <w:shd w:val="clear" w:color="auto" w:fill="auto"/>
            <w:vAlign w:val="center"/>
          </w:tcPr>
          <w:p w:rsidR="00E46A0F" w:rsidRDefault="00E46A0F" w:rsidP="00A90EC1">
            <w:pPr>
              <w:jc w:val="center"/>
              <w:rPr>
                <w:sz w:val="24"/>
                <w:szCs w:val="24"/>
              </w:rPr>
            </w:pPr>
            <w:r>
              <w:rPr>
                <w:sz w:val="24"/>
                <w:szCs w:val="24"/>
              </w:rPr>
              <w:t>1</w:t>
            </w:r>
          </w:p>
        </w:tc>
        <w:tc>
          <w:tcPr>
            <w:tcW w:w="2344" w:type="pct"/>
            <w:shd w:val="clear" w:color="auto" w:fill="auto"/>
          </w:tcPr>
          <w:p w:rsidR="00E46A0F" w:rsidRDefault="00E46A0F" w:rsidP="00A90EC1">
            <w:pPr>
              <w:jc w:val="both"/>
              <w:rPr>
                <w:sz w:val="24"/>
                <w:szCs w:val="24"/>
              </w:rPr>
            </w:pPr>
            <w:r>
              <w:rPr>
                <w:sz w:val="24"/>
                <w:szCs w:val="24"/>
              </w:rPr>
              <w:t>Отдел физической культуры, спорта и молодежной политики администрации Северо-Енисейского района</w:t>
            </w:r>
          </w:p>
        </w:tc>
        <w:tc>
          <w:tcPr>
            <w:tcW w:w="794" w:type="pct"/>
            <w:shd w:val="clear" w:color="auto" w:fill="auto"/>
            <w:vAlign w:val="center"/>
          </w:tcPr>
          <w:p w:rsidR="00E46A0F" w:rsidRDefault="00E46A0F" w:rsidP="00A90EC1">
            <w:pPr>
              <w:jc w:val="center"/>
              <w:rPr>
                <w:sz w:val="24"/>
                <w:szCs w:val="24"/>
              </w:rPr>
            </w:pPr>
            <w:r>
              <w:rPr>
                <w:sz w:val="24"/>
                <w:szCs w:val="24"/>
              </w:rPr>
              <w:t>21 691,5</w:t>
            </w:r>
          </w:p>
        </w:tc>
        <w:tc>
          <w:tcPr>
            <w:tcW w:w="794" w:type="pct"/>
            <w:shd w:val="clear" w:color="auto" w:fill="auto"/>
            <w:vAlign w:val="center"/>
          </w:tcPr>
          <w:p w:rsidR="00E46A0F" w:rsidRDefault="00E46A0F" w:rsidP="00A90EC1">
            <w:pPr>
              <w:jc w:val="center"/>
              <w:rPr>
                <w:sz w:val="24"/>
                <w:szCs w:val="24"/>
              </w:rPr>
            </w:pPr>
            <w:r>
              <w:rPr>
                <w:sz w:val="24"/>
                <w:szCs w:val="24"/>
              </w:rPr>
              <w:t>20 701,5</w:t>
            </w:r>
          </w:p>
        </w:tc>
        <w:tc>
          <w:tcPr>
            <w:tcW w:w="792" w:type="pct"/>
            <w:shd w:val="clear" w:color="auto" w:fill="auto"/>
            <w:vAlign w:val="center"/>
          </w:tcPr>
          <w:p w:rsidR="00E46A0F" w:rsidRDefault="00E46A0F" w:rsidP="00A90EC1">
            <w:pPr>
              <w:jc w:val="center"/>
              <w:rPr>
                <w:sz w:val="24"/>
                <w:szCs w:val="24"/>
              </w:rPr>
            </w:pPr>
            <w:r>
              <w:rPr>
                <w:sz w:val="24"/>
                <w:szCs w:val="24"/>
              </w:rPr>
              <w:t>21 201,5</w:t>
            </w:r>
          </w:p>
        </w:tc>
      </w:tr>
      <w:tr w:rsidR="00E46A0F" w:rsidTr="00A90EC1">
        <w:tc>
          <w:tcPr>
            <w:tcW w:w="276" w:type="pct"/>
            <w:shd w:val="clear" w:color="auto" w:fill="auto"/>
            <w:vAlign w:val="center"/>
          </w:tcPr>
          <w:p w:rsidR="00E46A0F" w:rsidRDefault="00E46A0F" w:rsidP="00A90EC1">
            <w:pPr>
              <w:jc w:val="center"/>
              <w:rPr>
                <w:sz w:val="24"/>
                <w:szCs w:val="24"/>
              </w:rPr>
            </w:pPr>
          </w:p>
        </w:tc>
        <w:tc>
          <w:tcPr>
            <w:tcW w:w="2344" w:type="pct"/>
            <w:shd w:val="clear" w:color="auto" w:fill="auto"/>
            <w:vAlign w:val="center"/>
          </w:tcPr>
          <w:p w:rsidR="00E46A0F" w:rsidRDefault="00E46A0F" w:rsidP="00A90EC1">
            <w:pPr>
              <w:spacing w:before="120"/>
              <w:jc w:val="right"/>
              <w:rPr>
                <w:sz w:val="24"/>
                <w:szCs w:val="24"/>
              </w:rPr>
            </w:pPr>
            <w:r>
              <w:rPr>
                <w:i/>
                <w:sz w:val="24"/>
                <w:szCs w:val="24"/>
              </w:rPr>
              <w:t>в том числе за счет средств:</w:t>
            </w:r>
          </w:p>
        </w:tc>
        <w:tc>
          <w:tcPr>
            <w:tcW w:w="794" w:type="pct"/>
            <w:shd w:val="clear" w:color="auto" w:fill="auto"/>
            <w:vAlign w:val="center"/>
          </w:tcPr>
          <w:p w:rsidR="00E46A0F" w:rsidRDefault="00E46A0F" w:rsidP="00A90EC1">
            <w:pPr>
              <w:jc w:val="center"/>
              <w:rPr>
                <w:sz w:val="24"/>
                <w:szCs w:val="24"/>
              </w:rPr>
            </w:pPr>
          </w:p>
        </w:tc>
        <w:tc>
          <w:tcPr>
            <w:tcW w:w="794" w:type="pct"/>
            <w:shd w:val="clear" w:color="auto" w:fill="auto"/>
            <w:vAlign w:val="center"/>
          </w:tcPr>
          <w:p w:rsidR="00E46A0F" w:rsidRDefault="00E46A0F" w:rsidP="00A90EC1">
            <w:pPr>
              <w:jc w:val="center"/>
              <w:rPr>
                <w:sz w:val="24"/>
                <w:szCs w:val="24"/>
              </w:rPr>
            </w:pPr>
          </w:p>
        </w:tc>
        <w:tc>
          <w:tcPr>
            <w:tcW w:w="792" w:type="pct"/>
            <w:shd w:val="clear" w:color="auto" w:fill="auto"/>
            <w:vAlign w:val="center"/>
          </w:tcPr>
          <w:p w:rsidR="00E46A0F" w:rsidRDefault="00E46A0F" w:rsidP="00A90EC1">
            <w:pPr>
              <w:jc w:val="center"/>
              <w:rPr>
                <w:sz w:val="24"/>
                <w:szCs w:val="24"/>
              </w:rPr>
            </w:pPr>
          </w:p>
        </w:tc>
      </w:tr>
      <w:tr w:rsidR="00E46A0F" w:rsidTr="00A90EC1">
        <w:tc>
          <w:tcPr>
            <w:tcW w:w="276" w:type="pct"/>
            <w:shd w:val="clear" w:color="auto" w:fill="auto"/>
            <w:vAlign w:val="center"/>
          </w:tcPr>
          <w:p w:rsidR="00E46A0F" w:rsidRDefault="00E46A0F" w:rsidP="00A90EC1">
            <w:pPr>
              <w:jc w:val="center"/>
              <w:rPr>
                <w:sz w:val="24"/>
                <w:szCs w:val="24"/>
              </w:rPr>
            </w:pPr>
          </w:p>
        </w:tc>
        <w:tc>
          <w:tcPr>
            <w:tcW w:w="2344" w:type="pct"/>
            <w:shd w:val="clear" w:color="auto" w:fill="auto"/>
            <w:vAlign w:val="center"/>
          </w:tcPr>
          <w:p w:rsidR="00E46A0F" w:rsidRDefault="00E46A0F" w:rsidP="00A90EC1">
            <w:pPr>
              <w:spacing w:before="120"/>
              <w:jc w:val="right"/>
              <w:rPr>
                <w:i/>
                <w:sz w:val="24"/>
                <w:szCs w:val="24"/>
              </w:rPr>
            </w:pPr>
            <w:r>
              <w:rPr>
                <w:i/>
                <w:sz w:val="24"/>
                <w:szCs w:val="24"/>
              </w:rPr>
              <w:t>- бюджета района</w:t>
            </w:r>
          </w:p>
        </w:tc>
        <w:tc>
          <w:tcPr>
            <w:tcW w:w="794" w:type="pct"/>
            <w:shd w:val="clear" w:color="auto" w:fill="auto"/>
            <w:vAlign w:val="center"/>
          </w:tcPr>
          <w:p w:rsidR="00E46A0F" w:rsidRDefault="00E46A0F" w:rsidP="00A90EC1">
            <w:pPr>
              <w:jc w:val="center"/>
              <w:rPr>
                <w:sz w:val="24"/>
                <w:szCs w:val="24"/>
              </w:rPr>
            </w:pPr>
            <w:r>
              <w:rPr>
                <w:sz w:val="24"/>
                <w:szCs w:val="24"/>
              </w:rPr>
              <w:t>21 691,5</w:t>
            </w:r>
          </w:p>
        </w:tc>
        <w:tc>
          <w:tcPr>
            <w:tcW w:w="794" w:type="pct"/>
            <w:shd w:val="clear" w:color="auto" w:fill="auto"/>
            <w:vAlign w:val="center"/>
          </w:tcPr>
          <w:p w:rsidR="00E46A0F" w:rsidRDefault="00E46A0F" w:rsidP="00A90EC1">
            <w:pPr>
              <w:jc w:val="center"/>
              <w:rPr>
                <w:sz w:val="24"/>
                <w:szCs w:val="24"/>
              </w:rPr>
            </w:pPr>
            <w:r>
              <w:rPr>
                <w:sz w:val="24"/>
                <w:szCs w:val="24"/>
              </w:rPr>
              <w:t>20 701,5</w:t>
            </w:r>
          </w:p>
        </w:tc>
        <w:tc>
          <w:tcPr>
            <w:tcW w:w="792" w:type="pct"/>
            <w:shd w:val="clear" w:color="auto" w:fill="auto"/>
            <w:vAlign w:val="center"/>
          </w:tcPr>
          <w:p w:rsidR="00E46A0F" w:rsidRDefault="00E46A0F" w:rsidP="00A90EC1">
            <w:pPr>
              <w:jc w:val="center"/>
              <w:rPr>
                <w:sz w:val="24"/>
                <w:szCs w:val="24"/>
              </w:rPr>
            </w:pPr>
            <w:r>
              <w:rPr>
                <w:sz w:val="24"/>
                <w:szCs w:val="24"/>
              </w:rPr>
              <w:t>21 201,5</w:t>
            </w:r>
          </w:p>
        </w:tc>
      </w:tr>
      <w:tr w:rsidR="00E46A0F" w:rsidTr="00A90EC1">
        <w:trPr>
          <w:trHeight w:val="530"/>
        </w:trPr>
        <w:tc>
          <w:tcPr>
            <w:tcW w:w="276" w:type="pct"/>
            <w:shd w:val="clear" w:color="auto" w:fill="auto"/>
          </w:tcPr>
          <w:p w:rsidR="00E46A0F" w:rsidRDefault="00E46A0F" w:rsidP="00A90EC1">
            <w:pPr>
              <w:jc w:val="center"/>
              <w:rPr>
                <w:sz w:val="24"/>
                <w:szCs w:val="24"/>
              </w:rPr>
            </w:pPr>
          </w:p>
        </w:tc>
        <w:tc>
          <w:tcPr>
            <w:tcW w:w="2344" w:type="pct"/>
            <w:shd w:val="clear" w:color="auto" w:fill="auto"/>
            <w:vAlign w:val="center"/>
          </w:tcPr>
          <w:p w:rsidR="00E46A0F" w:rsidRDefault="00E46A0F" w:rsidP="00A90EC1">
            <w:pPr>
              <w:rPr>
                <w:sz w:val="24"/>
                <w:szCs w:val="24"/>
              </w:rPr>
            </w:pPr>
            <w:r>
              <w:rPr>
                <w:sz w:val="24"/>
                <w:szCs w:val="24"/>
              </w:rPr>
              <w:t>Всего</w:t>
            </w:r>
          </w:p>
        </w:tc>
        <w:tc>
          <w:tcPr>
            <w:tcW w:w="794" w:type="pct"/>
            <w:shd w:val="clear" w:color="auto" w:fill="auto"/>
            <w:vAlign w:val="center"/>
          </w:tcPr>
          <w:p w:rsidR="00E46A0F" w:rsidRDefault="00E46A0F" w:rsidP="00A90EC1">
            <w:pPr>
              <w:jc w:val="center"/>
              <w:rPr>
                <w:sz w:val="24"/>
                <w:szCs w:val="24"/>
              </w:rPr>
            </w:pPr>
            <w:r>
              <w:rPr>
                <w:sz w:val="24"/>
                <w:szCs w:val="24"/>
              </w:rPr>
              <w:t>21 691,5</w:t>
            </w:r>
          </w:p>
        </w:tc>
        <w:tc>
          <w:tcPr>
            <w:tcW w:w="794" w:type="pct"/>
            <w:shd w:val="clear" w:color="auto" w:fill="auto"/>
            <w:vAlign w:val="center"/>
          </w:tcPr>
          <w:p w:rsidR="00E46A0F" w:rsidRDefault="00E46A0F" w:rsidP="00A90EC1">
            <w:pPr>
              <w:jc w:val="center"/>
              <w:rPr>
                <w:sz w:val="24"/>
                <w:szCs w:val="24"/>
              </w:rPr>
            </w:pPr>
            <w:r>
              <w:rPr>
                <w:sz w:val="24"/>
                <w:szCs w:val="24"/>
              </w:rPr>
              <w:t>20 701,5</w:t>
            </w:r>
          </w:p>
        </w:tc>
        <w:tc>
          <w:tcPr>
            <w:tcW w:w="792" w:type="pct"/>
            <w:shd w:val="clear" w:color="auto" w:fill="auto"/>
            <w:vAlign w:val="center"/>
          </w:tcPr>
          <w:p w:rsidR="00E46A0F" w:rsidRDefault="00E46A0F" w:rsidP="00A90EC1">
            <w:pPr>
              <w:jc w:val="center"/>
              <w:rPr>
                <w:sz w:val="24"/>
                <w:szCs w:val="24"/>
              </w:rPr>
            </w:pPr>
            <w:r>
              <w:rPr>
                <w:sz w:val="24"/>
                <w:szCs w:val="24"/>
              </w:rPr>
              <w:t>21 201,5</w:t>
            </w:r>
          </w:p>
        </w:tc>
      </w:tr>
    </w:tbl>
    <w:p w:rsidR="00E46A0F" w:rsidRDefault="00E46A0F" w:rsidP="00E46A0F">
      <w:pPr>
        <w:ind w:firstLine="709"/>
        <w:jc w:val="both"/>
        <w:rPr>
          <w:sz w:val="28"/>
        </w:rPr>
      </w:pPr>
    </w:p>
    <w:p w:rsidR="00E46A0F" w:rsidRDefault="00E46A0F" w:rsidP="00E46A0F">
      <w:pPr>
        <w:ind w:firstLine="709"/>
        <w:jc w:val="both"/>
        <w:rPr>
          <w:sz w:val="28"/>
        </w:rPr>
      </w:pPr>
      <w:r>
        <w:rPr>
          <w:sz w:val="28"/>
        </w:rPr>
        <w:t xml:space="preserve">Цель подпрограммы –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w:t>
      </w:r>
    </w:p>
    <w:p w:rsidR="00E46A0F" w:rsidRDefault="00E46A0F" w:rsidP="00E46A0F">
      <w:pPr>
        <w:ind w:firstLine="709"/>
        <w:jc w:val="both"/>
        <w:rPr>
          <w:sz w:val="28"/>
        </w:rPr>
      </w:pPr>
      <w:r>
        <w:rPr>
          <w:sz w:val="28"/>
        </w:rPr>
        <w:t xml:space="preserve">Реализация данной подпрограммы </w:t>
      </w:r>
      <w:proofErr w:type="gramStart"/>
      <w:r>
        <w:rPr>
          <w:sz w:val="28"/>
        </w:rPr>
        <w:t>позволит достигнуть</w:t>
      </w:r>
      <w:proofErr w:type="gramEnd"/>
      <w:r>
        <w:rPr>
          <w:sz w:val="28"/>
        </w:rPr>
        <w:t xml:space="preserve"> следующие показатели результативности:</w:t>
      </w:r>
    </w:p>
    <w:p w:rsidR="00E46A0F" w:rsidRDefault="00E46A0F" w:rsidP="00E46A0F">
      <w:pPr>
        <w:ind w:firstLine="709"/>
        <w:jc w:val="right"/>
        <w:rPr>
          <w:sz w:val="28"/>
          <w:szCs w:val="28"/>
        </w:rPr>
      </w:pPr>
      <w:r>
        <w:rPr>
          <w:sz w:val="28"/>
          <w:szCs w:val="28"/>
        </w:rPr>
        <w:t>Таблица 54</w:t>
      </w:r>
    </w:p>
    <w:tbl>
      <w:tblPr>
        <w:tblW w:w="97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6"/>
        <w:gridCol w:w="1417"/>
        <w:gridCol w:w="1277"/>
        <w:gridCol w:w="1275"/>
        <w:gridCol w:w="1276"/>
      </w:tblGrid>
      <w:tr w:rsidR="00E46A0F" w:rsidTr="00A90EC1">
        <w:tc>
          <w:tcPr>
            <w:tcW w:w="4546" w:type="dxa"/>
            <w:shd w:val="clear" w:color="auto" w:fill="auto"/>
            <w:vAlign w:val="center"/>
          </w:tcPr>
          <w:p w:rsidR="00E46A0F" w:rsidRDefault="00E46A0F" w:rsidP="00A90EC1">
            <w:pPr>
              <w:jc w:val="center"/>
              <w:rPr>
                <w:sz w:val="24"/>
                <w:szCs w:val="24"/>
              </w:rPr>
            </w:pPr>
            <w:r>
              <w:rPr>
                <w:sz w:val="24"/>
                <w:szCs w:val="24"/>
              </w:rPr>
              <w:t>Показатели</w:t>
            </w:r>
          </w:p>
        </w:tc>
        <w:tc>
          <w:tcPr>
            <w:tcW w:w="1417" w:type="dxa"/>
            <w:shd w:val="clear" w:color="auto" w:fill="auto"/>
            <w:vAlign w:val="center"/>
          </w:tcPr>
          <w:p w:rsidR="00E46A0F" w:rsidRDefault="00E46A0F" w:rsidP="00A90EC1">
            <w:pPr>
              <w:jc w:val="center"/>
              <w:rPr>
                <w:sz w:val="24"/>
                <w:szCs w:val="24"/>
              </w:rPr>
            </w:pPr>
            <w:r>
              <w:rPr>
                <w:sz w:val="24"/>
                <w:szCs w:val="24"/>
              </w:rPr>
              <w:t>Единица измерения</w:t>
            </w:r>
          </w:p>
        </w:tc>
        <w:tc>
          <w:tcPr>
            <w:tcW w:w="1277" w:type="dxa"/>
            <w:shd w:val="clear" w:color="auto" w:fill="auto"/>
            <w:vAlign w:val="center"/>
          </w:tcPr>
          <w:p w:rsidR="00E46A0F" w:rsidRDefault="00E46A0F" w:rsidP="00A90EC1">
            <w:pPr>
              <w:jc w:val="center"/>
              <w:rPr>
                <w:sz w:val="24"/>
                <w:szCs w:val="24"/>
              </w:rPr>
            </w:pPr>
            <w:r>
              <w:rPr>
                <w:sz w:val="24"/>
                <w:szCs w:val="24"/>
              </w:rPr>
              <w:t>2024 год</w:t>
            </w:r>
          </w:p>
        </w:tc>
        <w:tc>
          <w:tcPr>
            <w:tcW w:w="1275" w:type="dxa"/>
            <w:shd w:val="clear" w:color="auto" w:fill="auto"/>
            <w:vAlign w:val="center"/>
          </w:tcPr>
          <w:p w:rsidR="00E46A0F" w:rsidRDefault="00E46A0F" w:rsidP="00A90EC1">
            <w:pPr>
              <w:jc w:val="center"/>
              <w:rPr>
                <w:sz w:val="24"/>
                <w:szCs w:val="24"/>
              </w:rPr>
            </w:pPr>
            <w:r>
              <w:rPr>
                <w:sz w:val="24"/>
                <w:szCs w:val="24"/>
              </w:rPr>
              <w:t>2025 год</w:t>
            </w:r>
          </w:p>
        </w:tc>
        <w:tc>
          <w:tcPr>
            <w:tcW w:w="1276" w:type="dxa"/>
            <w:shd w:val="clear" w:color="auto" w:fill="auto"/>
            <w:vAlign w:val="center"/>
          </w:tcPr>
          <w:p w:rsidR="00E46A0F" w:rsidRDefault="00E46A0F" w:rsidP="00A90EC1">
            <w:pPr>
              <w:jc w:val="center"/>
              <w:rPr>
                <w:sz w:val="24"/>
                <w:szCs w:val="24"/>
              </w:rPr>
            </w:pPr>
            <w:r>
              <w:rPr>
                <w:sz w:val="24"/>
                <w:szCs w:val="24"/>
              </w:rPr>
              <w:t>2026 год</w:t>
            </w:r>
          </w:p>
        </w:tc>
      </w:tr>
      <w:tr w:rsidR="00E46A0F" w:rsidTr="00A90EC1">
        <w:tc>
          <w:tcPr>
            <w:tcW w:w="4546" w:type="dxa"/>
            <w:shd w:val="clear" w:color="auto" w:fill="auto"/>
            <w:vAlign w:val="center"/>
          </w:tcPr>
          <w:p w:rsidR="00E46A0F" w:rsidRDefault="00E46A0F" w:rsidP="00A90EC1">
            <w:pPr>
              <w:rPr>
                <w:color w:val="000000"/>
                <w:sz w:val="24"/>
                <w:szCs w:val="24"/>
              </w:rPr>
            </w:pPr>
            <w:proofErr w:type="gramStart"/>
            <w:r>
              <w:rPr>
                <w:color w:val="000000"/>
                <w:sz w:val="24"/>
                <w:szCs w:val="24"/>
              </w:rPr>
              <w:t>Проведение мониторинга результатов деятельности бюджетных и казенных учреждений, подведомственных отделу физической культуры, спорта и молодежной политики администрации Северо-Енисейского района в отношении которых отдел по физической культуры, спорта и молодежной политики администрации Северо-Енисейского района осуществляет функции и полномочия учредителя</w:t>
            </w:r>
            <w:proofErr w:type="gramEnd"/>
          </w:p>
        </w:tc>
        <w:tc>
          <w:tcPr>
            <w:tcW w:w="1417" w:type="dxa"/>
            <w:shd w:val="clear" w:color="auto" w:fill="auto"/>
            <w:vAlign w:val="center"/>
          </w:tcPr>
          <w:p w:rsidR="00E46A0F" w:rsidRDefault="00E46A0F" w:rsidP="00A90EC1">
            <w:pPr>
              <w:jc w:val="center"/>
              <w:rPr>
                <w:sz w:val="24"/>
                <w:szCs w:val="24"/>
              </w:rPr>
            </w:pPr>
            <w:r>
              <w:rPr>
                <w:sz w:val="24"/>
                <w:szCs w:val="24"/>
              </w:rPr>
              <w:t>%</w:t>
            </w:r>
          </w:p>
        </w:tc>
        <w:tc>
          <w:tcPr>
            <w:tcW w:w="1277" w:type="dxa"/>
            <w:shd w:val="clear" w:color="auto" w:fill="auto"/>
            <w:vAlign w:val="center"/>
          </w:tcPr>
          <w:p w:rsidR="00E46A0F" w:rsidRDefault="00E46A0F" w:rsidP="00A90EC1">
            <w:pPr>
              <w:jc w:val="center"/>
              <w:rPr>
                <w:sz w:val="24"/>
                <w:szCs w:val="24"/>
              </w:rPr>
            </w:pPr>
            <w:r>
              <w:rPr>
                <w:sz w:val="24"/>
                <w:szCs w:val="24"/>
              </w:rPr>
              <w:t>100</w:t>
            </w:r>
          </w:p>
        </w:tc>
        <w:tc>
          <w:tcPr>
            <w:tcW w:w="1275" w:type="dxa"/>
            <w:shd w:val="clear" w:color="auto" w:fill="auto"/>
            <w:vAlign w:val="center"/>
          </w:tcPr>
          <w:p w:rsidR="00E46A0F" w:rsidRDefault="00E46A0F" w:rsidP="00A90EC1">
            <w:pPr>
              <w:jc w:val="center"/>
              <w:rPr>
                <w:sz w:val="24"/>
                <w:szCs w:val="24"/>
              </w:rPr>
            </w:pPr>
            <w:r>
              <w:rPr>
                <w:sz w:val="24"/>
                <w:szCs w:val="24"/>
              </w:rPr>
              <w:t>100</w:t>
            </w:r>
          </w:p>
        </w:tc>
        <w:tc>
          <w:tcPr>
            <w:tcW w:w="1276" w:type="dxa"/>
            <w:shd w:val="clear" w:color="auto" w:fill="auto"/>
            <w:vAlign w:val="center"/>
          </w:tcPr>
          <w:p w:rsidR="00E46A0F" w:rsidRDefault="00E46A0F" w:rsidP="00A90EC1">
            <w:pPr>
              <w:jc w:val="center"/>
              <w:rPr>
                <w:sz w:val="24"/>
                <w:szCs w:val="24"/>
              </w:rPr>
            </w:pPr>
            <w:r>
              <w:rPr>
                <w:sz w:val="24"/>
                <w:szCs w:val="24"/>
              </w:rPr>
              <w:t>100</w:t>
            </w:r>
          </w:p>
        </w:tc>
      </w:tr>
      <w:tr w:rsidR="00E46A0F" w:rsidTr="00A90EC1">
        <w:tc>
          <w:tcPr>
            <w:tcW w:w="4546" w:type="dxa"/>
            <w:shd w:val="clear" w:color="auto" w:fill="auto"/>
            <w:vAlign w:val="center"/>
          </w:tcPr>
          <w:p w:rsidR="00E46A0F" w:rsidRDefault="00E46A0F" w:rsidP="00A90EC1">
            <w:pPr>
              <w:rPr>
                <w:color w:val="000000"/>
                <w:sz w:val="24"/>
                <w:szCs w:val="24"/>
              </w:rPr>
            </w:pPr>
            <w:r>
              <w:rPr>
                <w:color w:val="000000"/>
                <w:sz w:val="24"/>
                <w:szCs w:val="24"/>
              </w:rPr>
              <w:t>Своевременность утверждения муниципальных заданий бюджетных учреждений, в отношении которых отдел физической культуры, спорта и молодежной политики администрации Северо-Енисейского района осуществляет функции и полномочия учредителя</w:t>
            </w:r>
          </w:p>
        </w:tc>
        <w:tc>
          <w:tcPr>
            <w:tcW w:w="1417" w:type="dxa"/>
            <w:shd w:val="clear" w:color="auto" w:fill="auto"/>
            <w:vAlign w:val="center"/>
          </w:tcPr>
          <w:p w:rsidR="00E46A0F" w:rsidRDefault="00E46A0F" w:rsidP="00A90EC1">
            <w:pPr>
              <w:jc w:val="center"/>
              <w:rPr>
                <w:sz w:val="24"/>
                <w:szCs w:val="24"/>
              </w:rPr>
            </w:pPr>
            <w:r>
              <w:rPr>
                <w:sz w:val="24"/>
                <w:szCs w:val="24"/>
              </w:rPr>
              <w:t>%</w:t>
            </w:r>
          </w:p>
        </w:tc>
        <w:tc>
          <w:tcPr>
            <w:tcW w:w="1277" w:type="dxa"/>
            <w:shd w:val="clear" w:color="auto" w:fill="auto"/>
            <w:vAlign w:val="center"/>
          </w:tcPr>
          <w:p w:rsidR="00E46A0F" w:rsidRDefault="00E46A0F" w:rsidP="00A90EC1">
            <w:pPr>
              <w:jc w:val="center"/>
              <w:rPr>
                <w:sz w:val="24"/>
                <w:szCs w:val="24"/>
              </w:rPr>
            </w:pPr>
            <w:r>
              <w:rPr>
                <w:sz w:val="24"/>
                <w:szCs w:val="24"/>
              </w:rPr>
              <w:t>100</w:t>
            </w:r>
          </w:p>
        </w:tc>
        <w:tc>
          <w:tcPr>
            <w:tcW w:w="1275" w:type="dxa"/>
            <w:shd w:val="clear" w:color="auto" w:fill="auto"/>
            <w:vAlign w:val="center"/>
          </w:tcPr>
          <w:p w:rsidR="00E46A0F" w:rsidRDefault="00E46A0F" w:rsidP="00A90EC1">
            <w:pPr>
              <w:jc w:val="center"/>
              <w:rPr>
                <w:sz w:val="24"/>
                <w:szCs w:val="24"/>
              </w:rPr>
            </w:pPr>
            <w:r>
              <w:rPr>
                <w:sz w:val="24"/>
                <w:szCs w:val="24"/>
              </w:rPr>
              <w:t>100</w:t>
            </w:r>
          </w:p>
        </w:tc>
        <w:tc>
          <w:tcPr>
            <w:tcW w:w="1276" w:type="dxa"/>
            <w:shd w:val="clear" w:color="auto" w:fill="auto"/>
            <w:vAlign w:val="center"/>
          </w:tcPr>
          <w:p w:rsidR="00E46A0F" w:rsidRDefault="00E46A0F" w:rsidP="00A90EC1">
            <w:pPr>
              <w:jc w:val="center"/>
              <w:rPr>
                <w:sz w:val="24"/>
                <w:szCs w:val="24"/>
              </w:rPr>
            </w:pPr>
            <w:r>
              <w:rPr>
                <w:sz w:val="24"/>
                <w:szCs w:val="24"/>
              </w:rPr>
              <w:t>100</w:t>
            </w:r>
          </w:p>
        </w:tc>
      </w:tr>
      <w:tr w:rsidR="00E46A0F" w:rsidTr="00A90EC1">
        <w:tc>
          <w:tcPr>
            <w:tcW w:w="4546" w:type="dxa"/>
            <w:shd w:val="clear" w:color="auto" w:fill="auto"/>
            <w:vAlign w:val="center"/>
          </w:tcPr>
          <w:p w:rsidR="00E46A0F" w:rsidRDefault="00E46A0F" w:rsidP="00A90EC1">
            <w:pPr>
              <w:rPr>
                <w:color w:val="000000"/>
                <w:sz w:val="24"/>
                <w:szCs w:val="24"/>
              </w:rPr>
            </w:pPr>
            <w:r>
              <w:rPr>
                <w:color w:val="000000"/>
                <w:sz w:val="24"/>
                <w:szCs w:val="24"/>
              </w:rPr>
              <w:t>Своевременность предоставления бюджетной и бухгалтерской отчетности</w:t>
            </w:r>
          </w:p>
        </w:tc>
        <w:tc>
          <w:tcPr>
            <w:tcW w:w="1417" w:type="dxa"/>
            <w:shd w:val="clear" w:color="auto" w:fill="auto"/>
            <w:vAlign w:val="center"/>
          </w:tcPr>
          <w:p w:rsidR="00E46A0F" w:rsidRDefault="00E46A0F" w:rsidP="00A90EC1">
            <w:pPr>
              <w:jc w:val="center"/>
              <w:rPr>
                <w:sz w:val="24"/>
                <w:szCs w:val="24"/>
              </w:rPr>
            </w:pPr>
            <w:r>
              <w:rPr>
                <w:sz w:val="24"/>
                <w:szCs w:val="24"/>
              </w:rPr>
              <w:t>%</w:t>
            </w:r>
          </w:p>
        </w:tc>
        <w:tc>
          <w:tcPr>
            <w:tcW w:w="1277" w:type="dxa"/>
            <w:shd w:val="clear" w:color="auto" w:fill="auto"/>
            <w:vAlign w:val="center"/>
          </w:tcPr>
          <w:p w:rsidR="00E46A0F" w:rsidRDefault="00E46A0F" w:rsidP="00A90EC1">
            <w:pPr>
              <w:jc w:val="center"/>
              <w:rPr>
                <w:sz w:val="24"/>
                <w:szCs w:val="24"/>
              </w:rPr>
            </w:pPr>
            <w:r>
              <w:rPr>
                <w:sz w:val="24"/>
                <w:szCs w:val="24"/>
              </w:rPr>
              <w:t>100</w:t>
            </w:r>
          </w:p>
        </w:tc>
        <w:tc>
          <w:tcPr>
            <w:tcW w:w="1275" w:type="dxa"/>
            <w:shd w:val="clear" w:color="auto" w:fill="auto"/>
            <w:vAlign w:val="center"/>
          </w:tcPr>
          <w:p w:rsidR="00E46A0F" w:rsidRDefault="00E46A0F" w:rsidP="00A90EC1">
            <w:pPr>
              <w:jc w:val="center"/>
              <w:rPr>
                <w:sz w:val="24"/>
                <w:szCs w:val="24"/>
              </w:rPr>
            </w:pPr>
            <w:r>
              <w:rPr>
                <w:sz w:val="24"/>
                <w:szCs w:val="24"/>
              </w:rPr>
              <w:t>100</w:t>
            </w:r>
          </w:p>
        </w:tc>
        <w:tc>
          <w:tcPr>
            <w:tcW w:w="1276" w:type="dxa"/>
            <w:shd w:val="clear" w:color="auto" w:fill="auto"/>
            <w:vAlign w:val="center"/>
          </w:tcPr>
          <w:p w:rsidR="00E46A0F" w:rsidRDefault="00E46A0F" w:rsidP="00A90EC1">
            <w:pPr>
              <w:jc w:val="center"/>
              <w:rPr>
                <w:sz w:val="24"/>
                <w:szCs w:val="24"/>
              </w:rPr>
            </w:pPr>
            <w:r>
              <w:rPr>
                <w:sz w:val="24"/>
                <w:szCs w:val="24"/>
              </w:rPr>
              <w:t>100</w:t>
            </w:r>
          </w:p>
        </w:tc>
      </w:tr>
      <w:tr w:rsidR="00E46A0F" w:rsidTr="00A90EC1">
        <w:tc>
          <w:tcPr>
            <w:tcW w:w="4546" w:type="dxa"/>
            <w:shd w:val="clear" w:color="auto" w:fill="auto"/>
            <w:vAlign w:val="center"/>
          </w:tcPr>
          <w:p w:rsidR="00E46A0F" w:rsidRDefault="00E46A0F" w:rsidP="00A90EC1">
            <w:pPr>
              <w:rPr>
                <w:color w:val="000000"/>
                <w:sz w:val="24"/>
                <w:szCs w:val="24"/>
              </w:rPr>
            </w:pPr>
            <w:r>
              <w:rPr>
                <w:color w:val="000000"/>
                <w:sz w:val="24"/>
                <w:szCs w:val="24"/>
              </w:rPr>
              <w:t>Своевременность разработки нормативных правовых актов, договоров и соглашений, формирующих расходные обязательства</w:t>
            </w:r>
          </w:p>
        </w:tc>
        <w:tc>
          <w:tcPr>
            <w:tcW w:w="1417" w:type="dxa"/>
            <w:shd w:val="clear" w:color="auto" w:fill="auto"/>
            <w:vAlign w:val="center"/>
          </w:tcPr>
          <w:p w:rsidR="00E46A0F" w:rsidRDefault="00E46A0F" w:rsidP="00A90EC1">
            <w:pPr>
              <w:jc w:val="center"/>
              <w:rPr>
                <w:sz w:val="24"/>
                <w:szCs w:val="24"/>
              </w:rPr>
            </w:pPr>
            <w:r>
              <w:rPr>
                <w:sz w:val="24"/>
                <w:szCs w:val="24"/>
              </w:rPr>
              <w:t>%</w:t>
            </w:r>
          </w:p>
        </w:tc>
        <w:tc>
          <w:tcPr>
            <w:tcW w:w="1277" w:type="dxa"/>
            <w:shd w:val="clear" w:color="auto" w:fill="auto"/>
            <w:vAlign w:val="center"/>
          </w:tcPr>
          <w:p w:rsidR="00E46A0F" w:rsidRDefault="00E46A0F" w:rsidP="00A90EC1">
            <w:pPr>
              <w:jc w:val="center"/>
              <w:rPr>
                <w:sz w:val="24"/>
                <w:szCs w:val="24"/>
              </w:rPr>
            </w:pPr>
            <w:r>
              <w:rPr>
                <w:sz w:val="24"/>
                <w:szCs w:val="24"/>
              </w:rPr>
              <w:t>100</w:t>
            </w:r>
          </w:p>
        </w:tc>
        <w:tc>
          <w:tcPr>
            <w:tcW w:w="1275" w:type="dxa"/>
            <w:shd w:val="clear" w:color="auto" w:fill="auto"/>
            <w:vAlign w:val="center"/>
          </w:tcPr>
          <w:p w:rsidR="00E46A0F" w:rsidRDefault="00E46A0F" w:rsidP="00A90EC1">
            <w:pPr>
              <w:jc w:val="center"/>
              <w:rPr>
                <w:sz w:val="24"/>
                <w:szCs w:val="24"/>
              </w:rPr>
            </w:pPr>
            <w:r>
              <w:rPr>
                <w:sz w:val="24"/>
                <w:szCs w:val="24"/>
              </w:rPr>
              <w:t>100</w:t>
            </w:r>
          </w:p>
        </w:tc>
        <w:tc>
          <w:tcPr>
            <w:tcW w:w="1276" w:type="dxa"/>
            <w:shd w:val="clear" w:color="auto" w:fill="auto"/>
            <w:vAlign w:val="center"/>
          </w:tcPr>
          <w:p w:rsidR="00E46A0F" w:rsidRDefault="00E46A0F" w:rsidP="00A90EC1">
            <w:pPr>
              <w:jc w:val="center"/>
              <w:rPr>
                <w:sz w:val="24"/>
                <w:szCs w:val="24"/>
              </w:rPr>
            </w:pPr>
            <w:r>
              <w:rPr>
                <w:sz w:val="24"/>
                <w:szCs w:val="24"/>
              </w:rPr>
              <w:t>100</w:t>
            </w:r>
          </w:p>
        </w:tc>
      </w:tr>
    </w:tbl>
    <w:p w:rsidR="00E46A0F" w:rsidRDefault="00E46A0F" w:rsidP="00E46A0F">
      <w:pPr>
        <w:spacing w:after="120"/>
        <w:ind w:firstLine="720"/>
        <w:jc w:val="both"/>
        <w:rPr>
          <w:sz w:val="28"/>
        </w:rPr>
      </w:pPr>
      <w:r>
        <w:rPr>
          <w:sz w:val="28"/>
        </w:rPr>
        <w:lastRenderedPageBreak/>
        <w:t xml:space="preserve"> Реализация подпрограммы обеспечит деятельность и выполнение функций отдела физической культуры, спорта и молодежной политики администрации Северо-Енисейского района по выработке и реализации муниципальной политики и нормативно-правовому регулированию в сфере физической культуры, спорта и молодежной политики, а также по управлению муниципальным имуществом в сфере физической культуры, спорта и молодежной политики.</w:t>
      </w:r>
    </w:p>
    <w:p w:rsidR="00E46A0F" w:rsidRDefault="00E46A0F" w:rsidP="00E46A0F">
      <w:pPr>
        <w:spacing w:before="120"/>
        <w:ind w:firstLine="720"/>
        <w:jc w:val="both"/>
        <w:rPr>
          <w:sz w:val="28"/>
        </w:rPr>
      </w:pPr>
      <w:r>
        <w:rPr>
          <w:sz w:val="28"/>
        </w:rPr>
        <w:t>Подпрограмма 6 «Развитие адаптивной физической культуры в Северо-Енисейском районе»:</w:t>
      </w:r>
    </w:p>
    <w:p w:rsidR="00E46A0F" w:rsidRDefault="00E46A0F" w:rsidP="00E46A0F">
      <w:pPr>
        <w:ind w:firstLine="709"/>
        <w:jc w:val="right"/>
        <w:rPr>
          <w:sz w:val="28"/>
          <w:szCs w:val="28"/>
        </w:rPr>
      </w:pPr>
      <w:r>
        <w:rPr>
          <w:sz w:val="28"/>
          <w:szCs w:val="28"/>
        </w:rPr>
        <w:t>Таблица 55</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86"/>
        <w:gridCol w:w="1553"/>
        <w:gridCol w:w="1553"/>
        <w:gridCol w:w="1549"/>
      </w:tblGrid>
      <w:tr w:rsidR="00E46A0F" w:rsidTr="00A90EC1">
        <w:tc>
          <w:tcPr>
            <w:tcW w:w="259" w:type="pct"/>
            <w:vMerge w:val="restart"/>
            <w:shd w:val="clear" w:color="auto" w:fill="auto"/>
            <w:vAlign w:val="center"/>
          </w:tcPr>
          <w:p w:rsidR="00E46A0F" w:rsidRDefault="00E46A0F" w:rsidP="00A90EC1">
            <w:pPr>
              <w:jc w:val="center"/>
              <w:rPr>
                <w:sz w:val="24"/>
                <w:szCs w:val="24"/>
              </w:rPr>
            </w:pPr>
            <w:r>
              <w:rPr>
                <w:sz w:val="24"/>
                <w:szCs w:val="24"/>
              </w:rPr>
              <w:t>№</w:t>
            </w:r>
          </w:p>
          <w:p w:rsidR="00E46A0F" w:rsidRDefault="00E46A0F" w:rsidP="00A90EC1">
            <w:pPr>
              <w:jc w:val="center"/>
              <w:rPr>
                <w:sz w:val="24"/>
                <w:szCs w:val="24"/>
              </w:rPr>
            </w:pPr>
            <w:proofErr w:type="gramStart"/>
            <w:r>
              <w:rPr>
                <w:sz w:val="24"/>
                <w:szCs w:val="24"/>
              </w:rPr>
              <w:t>п</w:t>
            </w:r>
            <w:proofErr w:type="gramEnd"/>
            <w:r>
              <w:rPr>
                <w:sz w:val="24"/>
                <w:szCs w:val="24"/>
              </w:rPr>
              <w:t>/п</w:t>
            </w:r>
          </w:p>
        </w:tc>
        <w:tc>
          <w:tcPr>
            <w:tcW w:w="2349" w:type="pct"/>
            <w:vMerge w:val="restart"/>
            <w:shd w:val="clear" w:color="auto" w:fill="auto"/>
            <w:vAlign w:val="center"/>
          </w:tcPr>
          <w:p w:rsidR="00E46A0F" w:rsidRDefault="00E46A0F" w:rsidP="00A90EC1">
            <w:pPr>
              <w:jc w:val="center"/>
              <w:rPr>
                <w:sz w:val="24"/>
                <w:szCs w:val="24"/>
              </w:rPr>
            </w:pPr>
            <w:r>
              <w:rPr>
                <w:sz w:val="24"/>
                <w:szCs w:val="24"/>
              </w:rPr>
              <w:t>Наименование ГРБС</w:t>
            </w:r>
          </w:p>
        </w:tc>
        <w:tc>
          <w:tcPr>
            <w:tcW w:w="2392" w:type="pct"/>
            <w:gridSpan w:val="3"/>
            <w:shd w:val="clear" w:color="auto" w:fill="auto"/>
            <w:vAlign w:val="center"/>
          </w:tcPr>
          <w:p w:rsidR="00E46A0F" w:rsidRDefault="00E46A0F" w:rsidP="00A90EC1">
            <w:pPr>
              <w:jc w:val="center"/>
              <w:rPr>
                <w:sz w:val="24"/>
                <w:szCs w:val="24"/>
              </w:rPr>
            </w:pPr>
            <w:r>
              <w:rPr>
                <w:sz w:val="24"/>
                <w:szCs w:val="24"/>
              </w:rPr>
              <w:t>Расходы</w:t>
            </w:r>
            <w:r w:rsidRPr="00A33788">
              <w:rPr>
                <w:sz w:val="24"/>
                <w:szCs w:val="24"/>
              </w:rPr>
              <w:t xml:space="preserve"> (тыс. рублей),</w:t>
            </w:r>
            <w:r>
              <w:rPr>
                <w:sz w:val="24"/>
                <w:szCs w:val="24"/>
              </w:rPr>
              <w:t xml:space="preserve"> годы</w:t>
            </w:r>
          </w:p>
        </w:tc>
      </w:tr>
      <w:tr w:rsidR="00E46A0F" w:rsidTr="00A90EC1">
        <w:tc>
          <w:tcPr>
            <w:tcW w:w="259" w:type="pct"/>
            <w:vMerge/>
            <w:shd w:val="clear" w:color="auto" w:fill="auto"/>
            <w:vAlign w:val="center"/>
          </w:tcPr>
          <w:p w:rsidR="00E46A0F" w:rsidRDefault="00E46A0F" w:rsidP="00A90EC1">
            <w:pPr>
              <w:jc w:val="center"/>
              <w:rPr>
                <w:sz w:val="24"/>
                <w:szCs w:val="24"/>
              </w:rPr>
            </w:pPr>
          </w:p>
        </w:tc>
        <w:tc>
          <w:tcPr>
            <w:tcW w:w="2349" w:type="pct"/>
            <w:vMerge/>
            <w:shd w:val="clear" w:color="auto" w:fill="auto"/>
          </w:tcPr>
          <w:p w:rsidR="00E46A0F" w:rsidRDefault="00E46A0F" w:rsidP="00A90EC1">
            <w:pPr>
              <w:jc w:val="center"/>
              <w:rPr>
                <w:sz w:val="24"/>
                <w:szCs w:val="24"/>
              </w:rPr>
            </w:pPr>
          </w:p>
        </w:tc>
        <w:tc>
          <w:tcPr>
            <w:tcW w:w="798" w:type="pct"/>
            <w:shd w:val="clear" w:color="auto" w:fill="auto"/>
            <w:vAlign w:val="center"/>
          </w:tcPr>
          <w:p w:rsidR="00E46A0F" w:rsidRDefault="00E46A0F" w:rsidP="00A90EC1">
            <w:pPr>
              <w:jc w:val="center"/>
              <w:rPr>
                <w:sz w:val="24"/>
                <w:szCs w:val="24"/>
              </w:rPr>
            </w:pPr>
            <w:r>
              <w:rPr>
                <w:sz w:val="24"/>
                <w:szCs w:val="24"/>
              </w:rPr>
              <w:t xml:space="preserve">2024 </w:t>
            </w:r>
          </w:p>
        </w:tc>
        <w:tc>
          <w:tcPr>
            <w:tcW w:w="798" w:type="pct"/>
            <w:shd w:val="clear" w:color="auto" w:fill="auto"/>
            <w:vAlign w:val="center"/>
          </w:tcPr>
          <w:p w:rsidR="00E46A0F" w:rsidRDefault="00E46A0F" w:rsidP="00A90EC1">
            <w:pPr>
              <w:jc w:val="center"/>
              <w:rPr>
                <w:sz w:val="24"/>
                <w:szCs w:val="24"/>
              </w:rPr>
            </w:pPr>
            <w:r>
              <w:rPr>
                <w:sz w:val="24"/>
                <w:szCs w:val="24"/>
              </w:rPr>
              <w:t xml:space="preserve">2025 </w:t>
            </w:r>
          </w:p>
        </w:tc>
        <w:tc>
          <w:tcPr>
            <w:tcW w:w="796" w:type="pct"/>
            <w:shd w:val="clear" w:color="auto" w:fill="auto"/>
            <w:vAlign w:val="center"/>
          </w:tcPr>
          <w:p w:rsidR="00E46A0F" w:rsidRDefault="00E46A0F" w:rsidP="00A90EC1">
            <w:pPr>
              <w:jc w:val="center"/>
              <w:rPr>
                <w:sz w:val="24"/>
                <w:szCs w:val="24"/>
              </w:rPr>
            </w:pPr>
            <w:r>
              <w:rPr>
                <w:sz w:val="24"/>
                <w:szCs w:val="24"/>
              </w:rPr>
              <w:t xml:space="preserve">2026 </w:t>
            </w:r>
          </w:p>
        </w:tc>
      </w:tr>
      <w:tr w:rsidR="00E46A0F" w:rsidTr="00A90EC1">
        <w:tc>
          <w:tcPr>
            <w:tcW w:w="259" w:type="pct"/>
            <w:shd w:val="clear" w:color="auto" w:fill="auto"/>
            <w:vAlign w:val="center"/>
          </w:tcPr>
          <w:p w:rsidR="00E46A0F" w:rsidRDefault="00E46A0F" w:rsidP="00A90EC1">
            <w:pPr>
              <w:jc w:val="center"/>
              <w:rPr>
                <w:sz w:val="24"/>
                <w:szCs w:val="24"/>
              </w:rPr>
            </w:pPr>
            <w:r>
              <w:rPr>
                <w:sz w:val="24"/>
                <w:szCs w:val="24"/>
              </w:rPr>
              <w:t>1</w:t>
            </w:r>
          </w:p>
        </w:tc>
        <w:tc>
          <w:tcPr>
            <w:tcW w:w="2349" w:type="pct"/>
            <w:shd w:val="clear" w:color="auto" w:fill="auto"/>
          </w:tcPr>
          <w:p w:rsidR="00E46A0F" w:rsidRDefault="00E46A0F" w:rsidP="00A90EC1">
            <w:pPr>
              <w:jc w:val="both"/>
              <w:rPr>
                <w:sz w:val="24"/>
                <w:szCs w:val="24"/>
              </w:rPr>
            </w:pPr>
            <w:r>
              <w:rPr>
                <w:sz w:val="24"/>
                <w:szCs w:val="24"/>
              </w:rPr>
              <w:t>Отдел физической культуры, спорта и молодежной политики администрации Северо-Енисейского района</w:t>
            </w:r>
          </w:p>
        </w:tc>
        <w:tc>
          <w:tcPr>
            <w:tcW w:w="798" w:type="pct"/>
            <w:shd w:val="clear" w:color="auto" w:fill="auto"/>
            <w:vAlign w:val="center"/>
          </w:tcPr>
          <w:p w:rsidR="00E46A0F" w:rsidRDefault="00E46A0F" w:rsidP="00A90EC1">
            <w:pPr>
              <w:jc w:val="center"/>
              <w:rPr>
                <w:sz w:val="24"/>
                <w:szCs w:val="24"/>
              </w:rPr>
            </w:pPr>
            <w:r>
              <w:rPr>
                <w:sz w:val="24"/>
                <w:szCs w:val="24"/>
              </w:rPr>
              <w:t>50,0</w:t>
            </w:r>
          </w:p>
        </w:tc>
        <w:tc>
          <w:tcPr>
            <w:tcW w:w="798" w:type="pct"/>
            <w:shd w:val="clear" w:color="auto" w:fill="auto"/>
            <w:vAlign w:val="center"/>
          </w:tcPr>
          <w:p w:rsidR="00E46A0F" w:rsidRDefault="00E46A0F" w:rsidP="00A90EC1">
            <w:pPr>
              <w:jc w:val="center"/>
              <w:rPr>
                <w:sz w:val="24"/>
                <w:szCs w:val="24"/>
              </w:rPr>
            </w:pPr>
            <w:r>
              <w:rPr>
                <w:sz w:val="24"/>
                <w:szCs w:val="24"/>
              </w:rPr>
              <w:t>50,0</w:t>
            </w:r>
          </w:p>
        </w:tc>
        <w:tc>
          <w:tcPr>
            <w:tcW w:w="796" w:type="pct"/>
            <w:shd w:val="clear" w:color="auto" w:fill="auto"/>
            <w:vAlign w:val="center"/>
          </w:tcPr>
          <w:p w:rsidR="00E46A0F" w:rsidRDefault="00E46A0F" w:rsidP="00A90EC1">
            <w:pPr>
              <w:jc w:val="center"/>
              <w:rPr>
                <w:sz w:val="24"/>
                <w:szCs w:val="24"/>
              </w:rPr>
            </w:pPr>
            <w:r>
              <w:rPr>
                <w:sz w:val="24"/>
                <w:szCs w:val="24"/>
              </w:rPr>
              <w:t>50,0</w:t>
            </w:r>
          </w:p>
        </w:tc>
      </w:tr>
      <w:tr w:rsidR="00E46A0F" w:rsidTr="00A90EC1">
        <w:tc>
          <w:tcPr>
            <w:tcW w:w="259" w:type="pct"/>
            <w:shd w:val="clear" w:color="auto" w:fill="auto"/>
            <w:vAlign w:val="center"/>
          </w:tcPr>
          <w:p w:rsidR="00E46A0F" w:rsidRDefault="00E46A0F" w:rsidP="00A90EC1">
            <w:pPr>
              <w:jc w:val="center"/>
              <w:rPr>
                <w:sz w:val="24"/>
                <w:szCs w:val="24"/>
              </w:rPr>
            </w:pPr>
          </w:p>
        </w:tc>
        <w:tc>
          <w:tcPr>
            <w:tcW w:w="2349" w:type="pct"/>
            <w:shd w:val="clear" w:color="auto" w:fill="auto"/>
            <w:vAlign w:val="center"/>
          </w:tcPr>
          <w:p w:rsidR="00E46A0F" w:rsidRDefault="00E46A0F" w:rsidP="00A90EC1">
            <w:pPr>
              <w:spacing w:before="120"/>
              <w:jc w:val="right"/>
              <w:rPr>
                <w:sz w:val="24"/>
                <w:szCs w:val="24"/>
              </w:rPr>
            </w:pPr>
            <w:r>
              <w:rPr>
                <w:i/>
                <w:sz w:val="24"/>
                <w:szCs w:val="24"/>
              </w:rPr>
              <w:t>в том числе за счет средств:</w:t>
            </w:r>
          </w:p>
        </w:tc>
        <w:tc>
          <w:tcPr>
            <w:tcW w:w="798" w:type="pct"/>
            <w:shd w:val="clear" w:color="auto" w:fill="auto"/>
            <w:vAlign w:val="center"/>
          </w:tcPr>
          <w:p w:rsidR="00E46A0F" w:rsidRDefault="00E46A0F" w:rsidP="00A90EC1">
            <w:pPr>
              <w:jc w:val="center"/>
              <w:rPr>
                <w:sz w:val="24"/>
                <w:szCs w:val="24"/>
              </w:rPr>
            </w:pPr>
          </w:p>
        </w:tc>
        <w:tc>
          <w:tcPr>
            <w:tcW w:w="798" w:type="pct"/>
            <w:shd w:val="clear" w:color="auto" w:fill="auto"/>
            <w:vAlign w:val="center"/>
          </w:tcPr>
          <w:p w:rsidR="00E46A0F" w:rsidRDefault="00E46A0F" w:rsidP="00A90EC1">
            <w:pPr>
              <w:jc w:val="center"/>
              <w:rPr>
                <w:sz w:val="24"/>
                <w:szCs w:val="24"/>
              </w:rPr>
            </w:pPr>
          </w:p>
        </w:tc>
        <w:tc>
          <w:tcPr>
            <w:tcW w:w="796" w:type="pct"/>
            <w:shd w:val="clear" w:color="auto" w:fill="auto"/>
            <w:vAlign w:val="center"/>
          </w:tcPr>
          <w:p w:rsidR="00E46A0F" w:rsidRDefault="00E46A0F" w:rsidP="00A90EC1">
            <w:pPr>
              <w:jc w:val="center"/>
              <w:rPr>
                <w:sz w:val="24"/>
                <w:szCs w:val="24"/>
              </w:rPr>
            </w:pPr>
          </w:p>
        </w:tc>
      </w:tr>
      <w:tr w:rsidR="00E46A0F" w:rsidTr="00A90EC1">
        <w:tc>
          <w:tcPr>
            <w:tcW w:w="259" w:type="pct"/>
            <w:shd w:val="clear" w:color="auto" w:fill="auto"/>
            <w:vAlign w:val="center"/>
          </w:tcPr>
          <w:p w:rsidR="00E46A0F" w:rsidRDefault="00E46A0F" w:rsidP="00A90EC1">
            <w:pPr>
              <w:jc w:val="center"/>
              <w:rPr>
                <w:sz w:val="24"/>
                <w:szCs w:val="24"/>
              </w:rPr>
            </w:pPr>
          </w:p>
        </w:tc>
        <w:tc>
          <w:tcPr>
            <w:tcW w:w="2349" w:type="pct"/>
            <w:shd w:val="clear" w:color="auto" w:fill="auto"/>
            <w:vAlign w:val="center"/>
          </w:tcPr>
          <w:p w:rsidR="00E46A0F" w:rsidRDefault="00E46A0F" w:rsidP="00A90EC1">
            <w:pPr>
              <w:spacing w:before="120"/>
              <w:jc w:val="right"/>
              <w:rPr>
                <w:i/>
                <w:sz w:val="24"/>
                <w:szCs w:val="24"/>
              </w:rPr>
            </w:pPr>
            <w:r>
              <w:rPr>
                <w:i/>
                <w:sz w:val="24"/>
                <w:szCs w:val="24"/>
              </w:rPr>
              <w:t>- бюджета района</w:t>
            </w:r>
          </w:p>
        </w:tc>
        <w:tc>
          <w:tcPr>
            <w:tcW w:w="798" w:type="pct"/>
            <w:shd w:val="clear" w:color="auto" w:fill="auto"/>
            <w:vAlign w:val="center"/>
          </w:tcPr>
          <w:p w:rsidR="00E46A0F" w:rsidRDefault="00E46A0F" w:rsidP="00A90EC1">
            <w:pPr>
              <w:jc w:val="center"/>
              <w:rPr>
                <w:sz w:val="24"/>
                <w:szCs w:val="24"/>
              </w:rPr>
            </w:pPr>
            <w:r>
              <w:rPr>
                <w:sz w:val="24"/>
                <w:szCs w:val="24"/>
              </w:rPr>
              <w:t>50,0</w:t>
            </w:r>
          </w:p>
        </w:tc>
        <w:tc>
          <w:tcPr>
            <w:tcW w:w="798" w:type="pct"/>
            <w:shd w:val="clear" w:color="auto" w:fill="auto"/>
            <w:vAlign w:val="center"/>
          </w:tcPr>
          <w:p w:rsidR="00E46A0F" w:rsidRDefault="00E46A0F" w:rsidP="00A90EC1">
            <w:pPr>
              <w:jc w:val="center"/>
              <w:rPr>
                <w:sz w:val="24"/>
                <w:szCs w:val="24"/>
              </w:rPr>
            </w:pPr>
            <w:r>
              <w:rPr>
                <w:sz w:val="24"/>
                <w:szCs w:val="24"/>
              </w:rPr>
              <w:t>50,0</w:t>
            </w:r>
          </w:p>
        </w:tc>
        <w:tc>
          <w:tcPr>
            <w:tcW w:w="796" w:type="pct"/>
            <w:shd w:val="clear" w:color="auto" w:fill="auto"/>
            <w:vAlign w:val="center"/>
          </w:tcPr>
          <w:p w:rsidR="00E46A0F" w:rsidRDefault="00E46A0F" w:rsidP="00A90EC1">
            <w:pPr>
              <w:jc w:val="center"/>
              <w:rPr>
                <w:sz w:val="24"/>
                <w:szCs w:val="24"/>
              </w:rPr>
            </w:pPr>
            <w:r>
              <w:rPr>
                <w:sz w:val="24"/>
                <w:szCs w:val="24"/>
              </w:rPr>
              <w:t>50,0</w:t>
            </w:r>
          </w:p>
        </w:tc>
      </w:tr>
      <w:tr w:rsidR="00E46A0F" w:rsidTr="00A90EC1">
        <w:trPr>
          <w:trHeight w:val="530"/>
        </w:trPr>
        <w:tc>
          <w:tcPr>
            <w:tcW w:w="259" w:type="pct"/>
            <w:shd w:val="clear" w:color="auto" w:fill="auto"/>
          </w:tcPr>
          <w:p w:rsidR="00E46A0F" w:rsidRDefault="00E46A0F" w:rsidP="00A90EC1">
            <w:pPr>
              <w:jc w:val="center"/>
              <w:rPr>
                <w:sz w:val="24"/>
                <w:szCs w:val="24"/>
              </w:rPr>
            </w:pPr>
          </w:p>
        </w:tc>
        <w:tc>
          <w:tcPr>
            <w:tcW w:w="2349" w:type="pct"/>
            <w:shd w:val="clear" w:color="auto" w:fill="auto"/>
            <w:vAlign w:val="center"/>
          </w:tcPr>
          <w:p w:rsidR="00E46A0F" w:rsidRDefault="00E46A0F" w:rsidP="00A90EC1">
            <w:pPr>
              <w:rPr>
                <w:sz w:val="24"/>
                <w:szCs w:val="24"/>
              </w:rPr>
            </w:pPr>
            <w:r>
              <w:rPr>
                <w:sz w:val="24"/>
                <w:szCs w:val="24"/>
              </w:rPr>
              <w:t>Всего</w:t>
            </w:r>
          </w:p>
        </w:tc>
        <w:tc>
          <w:tcPr>
            <w:tcW w:w="798" w:type="pct"/>
            <w:shd w:val="clear" w:color="auto" w:fill="auto"/>
            <w:vAlign w:val="center"/>
          </w:tcPr>
          <w:p w:rsidR="00E46A0F" w:rsidRDefault="00E46A0F" w:rsidP="00A90EC1">
            <w:pPr>
              <w:jc w:val="center"/>
              <w:rPr>
                <w:sz w:val="24"/>
                <w:szCs w:val="24"/>
              </w:rPr>
            </w:pPr>
            <w:r>
              <w:rPr>
                <w:sz w:val="24"/>
                <w:szCs w:val="24"/>
              </w:rPr>
              <w:t>50,0</w:t>
            </w:r>
          </w:p>
        </w:tc>
        <w:tc>
          <w:tcPr>
            <w:tcW w:w="798" w:type="pct"/>
            <w:shd w:val="clear" w:color="auto" w:fill="auto"/>
            <w:vAlign w:val="center"/>
          </w:tcPr>
          <w:p w:rsidR="00E46A0F" w:rsidRDefault="00E46A0F" w:rsidP="00A90EC1">
            <w:pPr>
              <w:jc w:val="center"/>
              <w:rPr>
                <w:sz w:val="24"/>
                <w:szCs w:val="24"/>
              </w:rPr>
            </w:pPr>
            <w:r>
              <w:rPr>
                <w:sz w:val="24"/>
                <w:szCs w:val="24"/>
              </w:rPr>
              <w:t>50,0</w:t>
            </w:r>
          </w:p>
        </w:tc>
        <w:tc>
          <w:tcPr>
            <w:tcW w:w="796" w:type="pct"/>
            <w:shd w:val="clear" w:color="auto" w:fill="auto"/>
            <w:vAlign w:val="center"/>
          </w:tcPr>
          <w:p w:rsidR="00E46A0F" w:rsidRDefault="00E46A0F" w:rsidP="00A90EC1">
            <w:pPr>
              <w:jc w:val="center"/>
              <w:rPr>
                <w:sz w:val="24"/>
                <w:szCs w:val="24"/>
              </w:rPr>
            </w:pPr>
            <w:r>
              <w:rPr>
                <w:sz w:val="24"/>
                <w:szCs w:val="24"/>
              </w:rPr>
              <w:t>50,0</w:t>
            </w:r>
          </w:p>
        </w:tc>
      </w:tr>
    </w:tbl>
    <w:p w:rsidR="00E46A0F" w:rsidRDefault="00E46A0F" w:rsidP="00E46A0F">
      <w:pPr>
        <w:ind w:firstLine="709"/>
        <w:jc w:val="both"/>
        <w:rPr>
          <w:sz w:val="28"/>
        </w:rPr>
      </w:pPr>
    </w:p>
    <w:p w:rsidR="00E46A0F" w:rsidRDefault="00E46A0F" w:rsidP="00E46A0F">
      <w:pPr>
        <w:spacing w:after="120"/>
        <w:ind w:firstLine="720"/>
        <w:jc w:val="both"/>
        <w:rPr>
          <w:sz w:val="28"/>
        </w:rPr>
      </w:pPr>
      <w:r>
        <w:rPr>
          <w:sz w:val="28"/>
        </w:rPr>
        <w:t xml:space="preserve">Цель подпрограммы – развитие адаптивной физической культуры и адаптивного спорта, физической реабилитации с ограниченными возможностями здоровья и инвалидов, содействие оздоровлению населения средствами адаптивной физической культуры. </w:t>
      </w:r>
    </w:p>
    <w:p w:rsidR="00E46A0F" w:rsidRDefault="00E46A0F" w:rsidP="00E46A0F">
      <w:pPr>
        <w:spacing w:after="120"/>
        <w:ind w:firstLine="720"/>
        <w:jc w:val="both"/>
        <w:rPr>
          <w:sz w:val="28"/>
        </w:rPr>
      </w:pPr>
      <w:r>
        <w:rPr>
          <w:sz w:val="28"/>
        </w:rPr>
        <w:t xml:space="preserve">Цель достигается посредством реализации задачи – создание условий, обеспечивающих систематические занятия адаптивной физической культурой, в том числе адаптивным спортом инвалидов и лиц с ограниченными возможностями здоровья в качестве средства физической реабилитации и социальной адаптации. </w:t>
      </w:r>
    </w:p>
    <w:p w:rsidR="00E46A0F" w:rsidRDefault="00E46A0F" w:rsidP="00E46A0F">
      <w:pPr>
        <w:spacing w:after="120"/>
        <w:ind w:firstLine="720"/>
        <w:jc w:val="both"/>
        <w:rPr>
          <w:sz w:val="28"/>
        </w:rPr>
      </w:pPr>
      <w:r>
        <w:rPr>
          <w:sz w:val="28"/>
        </w:rPr>
        <w:t>Средства подпрограммы направлены на проведение физкультурно-спортивных мероприятий с маломобильной категорией населения.</w:t>
      </w:r>
    </w:p>
    <w:p w:rsidR="00E46A0F" w:rsidRDefault="00E46A0F" w:rsidP="00E46A0F">
      <w:pPr>
        <w:ind w:firstLine="709"/>
        <w:jc w:val="both"/>
        <w:rPr>
          <w:sz w:val="28"/>
        </w:rPr>
      </w:pPr>
      <w:r>
        <w:rPr>
          <w:sz w:val="28"/>
        </w:rPr>
        <w:t xml:space="preserve">Реализация данной подпрограммы </w:t>
      </w:r>
      <w:proofErr w:type="gramStart"/>
      <w:r>
        <w:rPr>
          <w:sz w:val="28"/>
        </w:rPr>
        <w:t>позволит достигнуть</w:t>
      </w:r>
      <w:proofErr w:type="gramEnd"/>
      <w:r>
        <w:rPr>
          <w:sz w:val="28"/>
        </w:rPr>
        <w:t xml:space="preserve"> следующие показатели результативности:</w:t>
      </w:r>
    </w:p>
    <w:p w:rsidR="00E46A0F" w:rsidRDefault="00E46A0F" w:rsidP="00E46A0F">
      <w:pPr>
        <w:ind w:firstLine="709"/>
        <w:jc w:val="right"/>
        <w:rPr>
          <w:sz w:val="28"/>
          <w:szCs w:val="28"/>
        </w:rPr>
      </w:pPr>
      <w:r>
        <w:rPr>
          <w:sz w:val="28"/>
          <w:szCs w:val="28"/>
        </w:rPr>
        <w:t>Таблица 56</w:t>
      </w:r>
    </w:p>
    <w:tbl>
      <w:tblPr>
        <w:tblW w:w="97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6"/>
        <w:gridCol w:w="1417"/>
        <w:gridCol w:w="1277"/>
        <w:gridCol w:w="1275"/>
        <w:gridCol w:w="1276"/>
      </w:tblGrid>
      <w:tr w:rsidR="00E46A0F" w:rsidTr="00A90EC1">
        <w:tc>
          <w:tcPr>
            <w:tcW w:w="4546" w:type="dxa"/>
            <w:shd w:val="clear" w:color="auto" w:fill="auto"/>
            <w:vAlign w:val="center"/>
          </w:tcPr>
          <w:p w:rsidR="00E46A0F" w:rsidRDefault="00E46A0F" w:rsidP="00A90EC1">
            <w:pPr>
              <w:jc w:val="center"/>
              <w:rPr>
                <w:sz w:val="24"/>
                <w:szCs w:val="24"/>
              </w:rPr>
            </w:pPr>
            <w:r>
              <w:rPr>
                <w:sz w:val="24"/>
                <w:szCs w:val="24"/>
              </w:rPr>
              <w:t>Показатели</w:t>
            </w:r>
          </w:p>
        </w:tc>
        <w:tc>
          <w:tcPr>
            <w:tcW w:w="1417" w:type="dxa"/>
            <w:shd w:val="clear" w:color="auto" w:fill="auto"/>
            <w:vAlign w:val="center"/>
          </w:tcPr>
          <w:p w:rsidR="00E46A0F" w:rsidRDefault="00E46A0F" w:rsidP="00A90EC1">
            <w:pPr>
              <w:jc w:val="center"/>
              <w:rPr>
                <w:sz w:val="24"/>
                <w:szCs w:val="24"/>
              </w:rPr>
            </w:pPr>
            <w:r>
              <w:rPr>
                <w:sz w:val="24"/>
                <w:szCs w:val="24"/>
              </w:rPr>
              <w:t>Единица измерения</w:t>
            </w:r>
          </w:p>
        </w:tc>
        <w:tc>
          <w:tcPr>
            <w:tcW w:w="1277" w:type="dxa"/>
            <w:shd w:val="clear" w:color="auto" w:fill="auto"/>
            <w:vAlign w:val="center"/>
          </w:tcPr>
          <w:p w:rsidR="00E46A0F" w:rsidRDefault="00E46A0F" w:rsidP="00A90EC1">
            <w:pPr>
              <w:jc w:val="center"/>
              <w:rPr>
                <w:sz w:val="24"/>
                <w:szCs w:val="24"/>
              </w:rPr>
            </w:pPr>
            <w:r>
              <w:rPr>
                <w:sz w:val="24"/>
                <w:szCs w:val="24"/>
              </w:rPr>
              <w:t>2024 год</w:t>
            </w:r>
          </w:p>
        </w:tc>
        <w:tc>
          <w:tcPr>
            <w:tcW w:w="1275" w:type="dxa"/>
            <w:shd w:val="clear" w:color="auto" w:fill="auto"/>
            <w:vAlign w:val="center"/>
          </w:tcPr>
          <w:p w:rsidR="00E46A0F" w:rsidRDefault="00E46A0F" w:rsidP="00A90EC1">
            <w:pPr>
              <w:jc w:val="center"/>
              <w:rPr>
                <w:sz w:val="24"/>
                <w:szCs w:val="24"/>
              </w:rPr>
            </w:pPr>
            <w:r>
              <w:rPr>
                <w:sz w:val="24"/>
                <w:szCs w:val="24"/>
              </w:rPr>
              <w:t>2025 год</w:t>
            </w:r>
          </w:p>
        </w:tc>
        <w:tc>
          <w:tcPr>
            <w:tcW w:w="1276" w:type="dxa"/>
            <w:shd w:val="clear" w:color="auto" w:fill="auto"/>
            <w:vAlign w:val="center"/>
          </w:tcPr>
          <w:p w:rsidR="00E46A0F" w:rsidRDefault="00E46A0F" w:rsidP="00A90EC1">
            <w:pPr>
              <w:jc w:val="center"/>
              <w:rPr>
                <w:sz w:val="24"/>
                <w:szCs w:val="24"/>
              </w:rPr>
            </w:pPr>
            <w:r>
              <w:rPr>
                <w:sz w:val="24"/>
                <w:szCs w:val="24"/>
              </w:rPr>
              <w:t>2026 год</w:t>
            </w:r>
          </w:p>
        </w:tc>
      </w:tr>
      <w:tr w:rsidR="00E46A0F" w:rsidTr="00A90EC1">
        <w:tc>
          <w:tcPr>
            <w:tcW w:w="4546" w:type="dxa"/>
            <w:shd w:val="clear" w:color="auto" w:fill="auto"/>
            <w:vAlign w:val="center"/>
          </w:tcPr>
          <w:p w:rsidR="00E46A0F" w:rsidRDefault="00E46A0F" w:rsidP="00A90EC1">
            <w:pPr>
              <w:rPr>
                <w:color w:val="000000"/>
                <w:sz w:val="24"/>
                <w:szCs w:val="24"/>
              </w:rPr>
            </w:pPr>
            <w:r>
              <w:rPr>
                <w:color w:val="000000"/>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7" w:type="dxa"/>
            <w:shd w:val="clear" w:color="auto" w:fill="auto"/>
            <w:vAlign w:val="center"/>
          </w:tcPr>
          <w:p w:rsidR="00E46A0F" w:rsidRDefault="00E46A0F" w:rsidP="00A90EC1">
            <w:pPr>
              <w:jc w:val="center"/>
              <w:rPr>
                <w:sz w:val="24"/>
                <w:szCs w:val="24"/>
              </w:rPr>
            </w:pPr>
            <w:r>
              <w:rPr>
                <w:sz w:val="24"/>
                <w:szCs w:val="24"/>
              </w:rPr>
              <w:t>%</w:t>
            </w:r>
          </w:p>
        </w:tc>
        <w:tc>
          <w:tcPr>
            <w:tcW w:w="1277" w:type="dxa"/>
            <w:shd w:val="clear" w:color="auto" w:fill="auto"/>
            <w:vAlign w:val="center"/>
          </w:tcPr>
          <w:p w:rsidR="00E46A0F" w:rsidRDefault="00E46A0F" w:rsidP="00A90EC1">
            <w:pPr>
              <w:jc w:val="center"/>
              <w:rPr>
                <w:sz w:val="24"/>
                <w:szCs w:val="24"/>
              </w:rPr>
            </w:pPr>
            <w:r>
              <w:rPr>
                <w:sz w:val="24"/>
                <w:szCs w:val="24"/>
              </w:rPr>
              <w:t>20</w:t>
            </w:r>
          </w:p>
        </w:tc>
        <w:tc>
          <w:tcPr>
            <w:tcW w:w="1275" w:type="dxa"/>
            <w:shd w:val="clear" w:color="auto" w:fill="auto"/>
            <w:vAlign w:val="center"/>
          </w:tcPr>
          <w:p w:rsidR="00E46A0F" w:rsidRDefault="00E46A0F" w:rsidP="00A90EC1">
            <w:pPr>
              <w:jc w:val="center"/>
              <w:rPr>
                <w:sz w:val="24"/>
                <w:szCs w:val="24"/>
              </w:rPr>
            </w:pPr>
            <w:r>
              <w:rPr>
                <w:sz w:val="24"/>
                <w:szCs w:val="24"/>
              </w:rPr>
              <w:t>20,5</w:t>
            </w:r>
          </w:p>
        </w:tc>
        <w:tc>
          <w:tcPr>
            <w:tcW w:w="1276" w:type="dxa"/>
            <w:shd w:val="clear" w:color="auto" w:fill="auto"/>
            <w:vAlign w:val="center"/>
          </w:tcPr>
          <w:p w:rsidR="00E46A0F" w:rsidRDefault="00E46A0F" w:rsidP="00A90EC1">
            <w:pPr>
              <w:jc w:val="center"/>
              <w:rPr>
                <w:sz w:val="24"/>
                <w:szCs w:val="24"/>
              </w:rPr>
            </w:pPr>
            <w:r>
              <w:rPr>
                <w:sz w:val="24"/>
                <w:szCs w:val="24"/>
              </w:rPr>
              <w:t>20,5</w:t>
            </w:r>
          </w:p>
        </w:tc>
      </w:tr>
      <w:tr w:rsidR="00E46A0F" w:rsidTr="00A90EC1">
        <w:tc>
          <w:tcPr>
            <w:tcW w:w="4546" w:type="dxa"/>
            <w:shd w:val="clear" w:color="auto" w:fill="auto"/>
            <w:vAlign w:val="center"/>
          </w:tcPr>
          <w:p w:rsidR="00E46A0F" w:rsidRDefault="00E46A0F" w:rsidP="00A90EC1">
            <w:pPr>
              <w:rPr>
                <w:color w:val="000000"/>
                <w:sz w:val="24"/>
                <w:szCs w:val="24"/>
              </w:rPr>
            </w:pPr>
            <w:r>
              <w:rPr>
                <w:color w:val="000000"/>
                <w:sz w:val="24"/>
                <w:szCs w:val="24"/>
              </w:rPr>
              <w:t xml:space="preserve">Доля лиц с ограниченными возможностями здоровья и инвалидов от 6 до 18 лет, систематически занимающихся физической культурой и </w:t>
            </w:r>
            <w:r>
              <w:rPr>
                <w:color w:val="000000"/>
                <w:sz w:val="24"/>
                <w:szCs w:val="24"/>
              </w:rPr>
              <w:lastRenderedPageBreak/>
              <w:t>спортом, в общей численности данной категории населения</w:t>
            </w:r>
          </w:p>
        </w:tc>
        <w:tc>
          <w:tcPr>
            <w:tcW w:w="1417" w:type="dxa"/>
            <w:shd w:val="clear" w:color="auto" w:fill="auto"/>
            <w:vAlign w:val="center"/>
          </w:tcPr>
          <w:p w:rsidR="00E46A0F" w:rsidRDefault="00E46A0F" w:rsidP="00A90EC1">
            <w:pPr>
              <w:jc w:val="center"/>
              <w:rPr>
                <w:sz w:val="24"/>
                <w:szCs w:val="24"/>
              </w:rPr>
            </w:pPr>
            <w:r>
              <w:rPr>
                <w:sz w:val="24"/>
                <w:szCs w:val="24"/>
              </w:rPr>
              <w:lastRenderedPageBreak/>
              <w:t>%</w:t>
            </w:r>
          </w:p>
        </w:tc>
        <w:tc>
          <w:tcPr>
            <w:tcW w:w="1277" w:type="dxa"/>
            <w:shd w:val="clear" w:color="auto" w:fill="auto"/>
            <w:vAlign w:val="center"/>
          </w:tcPr>
          <w:p w:rsidR="00E46A0F" w:rsidRDefault="00E46A0F" w:rsidP="00A90EC1">
            <w:pPr>
              <w:jc w:val="center"/>
              <w:rPr>
                <w:sz w:val="24"/>
                <w:szCs w:val="24"/>
              </w:rPr>
            </w:pPr>
            <w:r>
              <w:rPr>
                <w:sz w:val="24"/>
                <w:szCs w:val="24"/>
              </w:rPr>
              <w:t>46,8</w:t>
            </w:r>
          </w:p>
        </w:tc>
        <w:tc>
          <w:tcPr>
            <w:tcW w:w="1275" w:type="dxa"/>
            <w:shd w:val="clear" w:color="auto" w:fill="auto"/>
            <w:vAlign w:val="center"/>
          </w:tcPr>
          <w:p w:rsidR="00E46A0F" w:rsidRDefault="00E46A0F" w:rsidP="00A90EC1">
            <w:pPr>
              <w:jc w:val="center"/>
              <w:rPr>
                <w:sz w:val="24"/>
                <w:szCs w:val="24"/>
              </w:rPr>
            </w:pPr>
            <w:r>
              <w:rPr>
                <w:sz w:val="24"/>
                <w:szCs w:val="24"/>
              </w:rPr>
              <w:t>50</w:t>
            </w:r>
          </w:p>
        </w:tc>
        <w:tc>
          <w:tcPr>
            <w:tcW w:w="1276" w:type="dxa"/>
            <w:shd w:val="clear" w:color="auto" w:fill="auto"/>
            <w:vAlign w:val="center"/>
          </w:tcPr>
          <w:p w:rsidR="00E46A0F" w:rsidRDefault="00E46A0F" w:rsidP="00A90EC1">
            <w:pPr>
              <w:jc w:val="center"/>
              <w:rPr>
                <w:sz w:val="24"/>
                <w:szCs w:val="24"/>
              </w:rPr>
            </w:pPr>
            <w:r>
              <w:rPr>
                <w:sz w:val="24"/>
                <w:szCs w:val="24"/>
              </w:rPr>
              <w:t>50</w:t>
            </w:r>
          </w:p>
        </w:tc>
      </w:tr>
      <w:tr w:rsidR="00E46A0F" w:rsidTr="00A90EC1">
        <w:tc>
          <w:tcPr>
            <w:tcW w:w="4546" w:type="dxa"/>
            <w:shd w:val="clear" w:color="auto" w:fill="auto"/>
            <w:vAlign w:val="center"/>
          </w:tcPr>
          <w:p w:rsidR="00E46A0F" w:rsidRDefault="00E46A0F" w:rsidP="00A90EC1">
            <w:pPr>
              <w:rPr>
                <w:color w:val="000000"/>
                <w:sz w:val="24"/>
                <w:szCs w:val="24"/>
              </w:rPr>
            </w:pPr>
            <w:r>
              <w:rPr>
                <w:color w:val="000000"/>
                <w:sz w:val="24"/>
                <w:szCs w:val="24"/>
              </w:rPr>
              <w:lastRenderedPageBreak/>
              <w:t>Количество участников официальных физкультурно-спортивных мероприятий Северо-Енисейского района для маломобильной категории населения</w:t>
            </w:r>
          </w:p>
        </w:tc>
        <w:tc>
          <w:tcPr>
            <w:tcW w:w="1417" w:type="dxa"/>
            <w:shd w:val="clear" w:color="auto" w:fill="auto"/>
            <w:vAlign w:val="center"/>
          </w:tcPr>
          <w:p w:rsidR="00E46A0F" w:rsidRDefault="00E46A0F" w:rsidP="00A90EC1">
            <w:pPr>
              <w:jc w:val="center"/>
              <w:rPr>
                <w:sz w:val="24"/>
                <w:szCs w:val="24"/>
              </w:rPr>
            </w:pPr>
            <w:r>
              <w:rPr>
                <w:sz w:val="24"/>
                <w:szCs w:val="24"/>
              </w:rPr>
              <w:t>чел.</w:t>
            </w:r>
          </w:p>
        </w:tc>
        <w:tc>
          <w:tcPr>
            <w:tcW w:w="1277" w:type="dxa"/>
            <w:shd w:val="clear" w:color="auto" w:fill="auto"/>
            <w:vAlign w:val="center"/>
          </w:tcPr>
          <w:p w:rsidR="00E46A0F" w:rsidRDefault="00E46A0F" w:rsidP="00A90EC1">
            <w:pPr>
              <w:jc w:val="center"/>
              <w:rPr>
                <w:sz w:val="24"/>
                <w:szCs w:val="24"/>
              </w:rPr>
            </w:pPr>
            <w:r>
              <w:rPr>
                <w:sz w:val="24"/>
                <w:szCs w:val="24"/>
              </w:rPr>
              <w:t>60</w:t>
            </w:r>
          </w:p>
        </w:tc>
        <w:tc>
          <w:tcPr>
            <w:tcW w:w="1275" w:type="dxa"/>
            <w:shd w:val="clear" w:color="auto" w:fill="auto"/>
            <w:vAlign w:val="center"/>
          </w:tcPr>
          <w:p w:rsidR="00E46A0F" w:rsidRDefault="00E46A0F" w:rsidP="00A90EC1">
            <w:pPr>
              <w:jc w:val="center"/>
              <w:rPr>
                <w:sz w:val="24"/>
                <w:szCs w:val="24"/>
              </w:rPr>
            </w:pPr>
            <w:r>
              <w:rPr>
                <w:sz w:val="24"/>
                <w:szCs w:val="24"/>
              </w:rPr>
              <w:t>60</w:t>
            </w:r>
          </w:p>
        </w:tc>
        <w:tc>
          <w:tcPr>
            <w:tcW w:w="1276" w:type="dxa"/>
            <w:shd w:val="clear" w:color="auto" w:fill="auto"/>
            <w:vAlign w:val="center"/>
          </w:tcPr>
          <w:p w:rsidR="00E46A0F" w:rsidRDefault="00E46A0F" w:rsidP="00A90EC1">
            <w:pPr>
              <w:jc w:val="center"/>
              <w:rPr>
                <w:sz w:val="24"/>
                <w:szCs w:val="24"/>
              </w:rPr>
            </w:pPr>
            <w:r>
              <w:rPr>
                <w:sz w:val="24"/>
                <w:szCs w:val="24"/>
              </w:rPr>
              <w:t>60</w:t>
            </w:r>
          </w:p>
        </w:tc>
      </w:tr>
    </w:tbl>
    <w:p w:rsidR="00AF566F" w:rsidRDefault="00AF566F" w:rsidP="00C707FC">
      <w:pPr>
        <w:jc w:val="center"/>
        <w:outlineLvl w:val="2"/>
        <w:rPr>
          <w:b/>
          <w:sz w:val="28"/>
          <w:szCs w:val="28"/>
        </w:rPr>
      </w:pPr>
    </w:p>
    <w:p w:rsidR="001B408F" w:rsidRDefault="001B408F" w:rsidP="001B408F">
      <w:pPr>
        <w:jc w:val="center"/>
        <w:outlineLvl w:val="2"/>
        <w:rPr>
          <w:b/>
          <w:sz w:val="28"/>
          <w:szCs w:val="28"/>
        </w:rPr>
      </w:pPr>
      <w:r w:rsidRPr="000250C8">
        <w:rPr>
          <w:b/>
          <w:sz w:val="28"/>
          <w:szCs w:val="28"/>
        </w:rPr>
        <w:t>Развитие транспортной системы</w:t>
      </w:r>
    </w:p>
    <w:p w:rsidR="001B408F" w:rsidRDefault="001B408F" w:rsidP="001B408F">
      <w:pPr>
        <w:spacing w:before="120"/>
        <w:ind w:firstLine="741"/>
        <w:jc w:val="both"/>
        <w:rPr>
          <w:sz w:val="28"/>
        </w:rPr>
      </w:pPr>
      <w:r>
        <w:rPr>
          <w:sz w:val="28"/>
        </w:rPr>
        <w:t xml:space="preserve">На реализацию муниципальной программы «Развитие транспортной системы Северо-Енисейского района» (далее – Программа) предусмотрены расходы в общем объеме </w:t>
      </w:r>
      <w:r w:rsidR="000D606F">
        <w:rPr>
          <w:sz w:val="28"/>
        </w:rPr>
        <w:t>505 739,1</w:t>
      </w:r>
      <w:r>
        <w:rPr>
          <w:sz w:val="28"/>
        </w:rPr>
        <w:t> тыс. рублей</w:t>
      </w:r>
      <w:r w:rsidRPr="008B4EE4">
        <w:rPr>
          <w:sz w:val="28"/>
        </w:rPr>
        <w:t xml:space="preserve"> </w:t>
      </w:r>
      <w:r>
        <w:rPr>
          <w:sz w:val="28"/>
        </w:rPr>
        <w:t>за счет средств бюджета района, в том числе по годам:</w:t>
      </w:r>
    </w:p>
    <w:p w:rsidR="001B408F" w:rsidRDefault="001B408F" w:rsidP="001B408F">
      <w:pPr>
        <w:ind w:firstLine="741"/>
        <w:jc w:val="both"/>
        <w:rPr>
          <w:sz w:val="28"/>
        </w:rPr>
      </w:pPr>
      <w:r>
        <w:rPr>
          <w:sz w:val="28"/>
        </w:rPr>
        <w:t>в 2024 году – 177 338,2 тыс. рублей;</w:t>
      </w:r>
    </w:p>
    <w:p w:rsidR="001B408F" w:rsidRDefault="001B408F" w:rsidP="001B408F">
      <w:pPr>
        <w:ind w:firstLine="741"/>
        <w:jc w:val="both"/>
        <w:rPr>
          <w:sz w:val="28"/>
        </w:rPr>
      </w:pPr>
      <w:r>
        <w:rPr>
          <w:sz w:val="28"/>
        </w:rPr>
        <w:t>в 2025 году – 167 640,4 тыс. рублей;</w:t>
      </w:r>
    </w:p>
    <w:p w:rsidR="001B408F" w:rsidRDefault="001B408F" w:rsidP="001B408F">
      <w:pPr>
        <w:ind w:firstLine="741"/>
        <w:jc w:val="both"/>
        <w:rPr>
          <w:sz w:val="28"/>
        </w:rPr>
      </w:pPr>
      <w:r>
        <w:rPr>
          <w:sz w:val="28"/>
        </w:rPr>
        <w:t>в 2026 году – 160 760,</w:t>
      </w:r>
      <w:r w:rsidR="000D606F">
        <w:rPr>
          <w:sz w:val="28"/>
        </w:rPr>
        <w:t>5</w:t>
      </w:r>
      <w:r>
        <w:rPr>
          <w:sz w:val="28"/>
        </w:rPr>
        <w:t> тыс. рублей;</w:t>
      </w:r>
    </w:p>
    <w:p w:rsidR="001B408F" w:rsidRDefault="001B408F" w:rsidP="001B408F">
      <w:pPr>
        <w:ind w:firstLine="741"/>
        <w:jc w:val="both"/>
        <w:rPr>
          <w:sz w:val="28"/>
        </w:rPr>
      </w:pPr>
    </w:p>
    <w:p w:rsidR="001B408F" w:rsidRDefault="001B408F" w:rsidP="001B408F">
      <w:pPr>
        <w:ind w:firstLine="741"/>
        <w:jc w:val="both"/>
        <w:rPr>
          <w:sz w:val="28"/>
        </w:rPr>
      </w:pPr>
      <w:r>
        <w:rPr>
          <w:sz w:val="28"/>
        </w:rPr>
        <w:t xml:space="preserve">Бюджетные средства на реализацию Программы распределены ГРБС </w:t>
      </w:r>
      <w:proofErr w:type="gramStart"/>
      <w:r>
        <w:rPr>
          <w:sz w:val="28"/>
        </w:rPr>
        <w:t>–А</w:t>
      </w:r>
      <w:proofErr w:type="gramEnd"/>
      <w:r>
        <w:rPr>
          <w:sz w:val="28"/>
        </w:rPr>
        <w:t>дминистрации Северо-Енисейского района.</w:t>
      </w:r>
    </w:p>
    <w:p w:rsidR="001B408F" w:rsidRDefault="001B408F" w:rsidP="001B408F">
      <w:pPr>
        <w:ind w:firstLine="741"/>
        <w:jc w:val="both"/>
        <w:rPr>
          <w:sz w:val="28"/>
        </w:rPr>
      </w:pPr>
    </w:p>
    <w:p w:rsidR="001B408F" w:rsidRDefault="001B408F" w:rsidP="001B408F">
      <w:pPr>
        <w:spacing w:before="120"/>
        <w:ind w:firstLine="741"/>
        <w:rPr>
          <w:sz w:val="28"/>
        </w:rPr>
      </w:pPr>
      <w:r>
        <w:rPr>
          <w:sz w:val="28"/>
        </w:rPr>
        <w:t>Подпрограмма 1. «Дороги Северо-Енисейского района»:</w:t>
      </w:r>
    </w:p>
    <w:p w:rsidR="001B408F" w:rsidRDefault="001B408F" w:rsidP="001B408F">
      <w:pPr>
        <w:spacing w:before="120"/>
        <w:ind w:firstLine="741"/>
        <w:rPr>
          <w:sz w:val="28"/>
        </w:rPr>
      </w:pPr>
      <w:r>
        <w:rPr>
          <w:sz w:val="28"/>
        </w:rPr>
        <w:t>Цель подпрограммы - развитие современной и эффективной транспортной инфраструктуры.</w:t>
      </w:r>
    </w:p>
    <w:p w:rsidR="001B408F" w:rsidRDefault="001B408F" w:rsidP="001B408F">
      <w:pPr>
        <w:spacing w:before="120"/>
        <w:ind w:firstLine="741"/>
        <w:jc w:val="both"/>
        <w:rPr>
          <w:sz w:val="28"/>
        </w:rPr>
      </w:pPr>
      <w:r>
        <w:rPr>
          <w:sz w:val="28"/>
        </w:rPr>
        <w:t>Для достижения поставленной цели необходимо выполнить задачу:</w:t>
      </w:r>
    </w:p>
    <w:p w:rsidR="001B408F" w:rsidRDefault="001B408F" w:rsidP="001B408F">
      <w:pPr>
        <w:spacing w:before="120"/>
        <w:ind w:firstLine="741"/>
        <w:jc w:val="both"/>
        <w:rPr>
          <w:sz w:val="28"/>
        </w:rPr>
      </w:pPr>
      <w:r>
        <w:rPr>
          <w:sz w:val="28"/>
        </w:rPr>
        <w:t>- обеспечение сохранности, модернизация и развитие сети автомобильных дорог района;</w:t>
      </w:r>
    </w:p>
    <w:p w:rsidR="001B408F" w:rsidRDefault="001B408F" w:rsidP="001B408F">
      <w:pPr>
        <w:spacing w:before="120"/>
        <w:ind w:firstLine="741"/>
        <w:jc w:val="both"/>
        <w:rPr>
          <w:sz w:val="28"/>
        </w:rPr>
      </w:pPr>
      <w:r>
        <w:rPr>
          <w:sz w:val="28"/>
        </w:rPr>
        <w:t>- выполнение работ по капитальному ремонту и ремонту дворовых территорий многоквартирных домов, проездов к дворовым территориям многоквартирных домов населенных пунктов;</w:t>
      </w:r>
    </w:p>
    <w:p w:rsidR="001B408F" w:rsidRDefault="001B408F" w:rsidP="001B408F">
      <w:pPr>
        <w:spacing w:before="120"/>
        <w:ind w:firstLine="741"/>
        <w:jc w:val="both"/>
        <w:rPr>
          <w:sz w:val="28"/>
        </w:rPr>
      </w:pPr>
      <w:r>
        <w:rPr>
          <w:sz w:val="28"/>
        </w:rPr>
        <w:t>- выполнение работ по ремонту улично-дорожной сети Северо-Енисейского района, строительству и реконструкции автомобильных дорог общего пользования местного значения Северо-Енисейского района;</w:t>
      </w:r>
    </w:p>
    <w:p w:rsidR="001B408F" w:rsidRDefault="001B408F" w:rsidP="001B408F">
      <w:pPr>
        <w:spacing w:before="120"/>
        <w:ind w:firstLine="741"/>
        <w:jc w:val="both"/>
        <w:rPr>
          <w:sz w:val="28"/>
        </w:rPr>
      </w:pPr>
      <w:r>
        <w:rPr>
          <w:sz w:val="28"/>
        </w:rPr>
        <w:t>- содержание автомобильных дорог общего пользования местного значения Северо-Енисейского района.</w:t>
      </w:r>
    </w:p>
    <w:p w:rsidR="001B408F" w:rsidRDefault="001B408F" w:rsidP="00C64DD1">
      <w:pPr>
        <w:ind w:firstLine="709"/>
        <w:jc w:val="right"/>
        <w:rPr>
          <w:sz w:val="28"/>
          <w:szCs w:val="28"/>
        </w:rPr>
      </w:pPr>
      <w:r>
        <w:rPr>
          <w:sz w:val="28"/>
          <w:szCs w:val="28"/>
        </w:rPr>
        <w:t>Таблица 57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1417"/>
        <w:gridCol w:w="1559"/>
        <w:gridCol w:w="1276"/>
      </w:tblGrid>
      <w:tr w:rsidR="001B408F" w:rsidTr="00A90EC1">
        <w:trPr>
          <w:tblHead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Наименование ГРБС</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Расходы </w:t>
            </w:r>
            <w:r w:rsidRPr="00CE0182">
              <w:rPr>
                <w:sz w:val="24"/>
                <w:szCs w:val="24"/>
              </w:rPr>
              <w:t>(тыс. рублей),</w:t>
            </w:r>
            <w:r>
              <w:rPr>
                <w:sz w:val="24"/>
                <w:szCs w:val="24"/>
              </w:rPr>
              <w:t xml:space="preserve"> годы</w:t>
            </w:r>
          </w:p>
        </w:tc>
      </w:tr>
      <w:tr w:rsidR="001B408F" w:rsidTr="00A90EC1">
        <w:trPr>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rPr>
                <w:sz w:val="24"/>
                <w:szCs w:val="24"/>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2024 </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2025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2026</w:t>
            </w:r>
          </w:p>
        </w:tc>
      </w:tr>
      <w:tr w:rsidR="001B408F" w:rsidTr="00A90EC1">
        <w:tc>
          <w:tcPr>
            <w:tcW w:w="567"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rPr>
                <w:sz w:val="24"/>
                <w:szCs w:val="24"/>
              </w:rPr>
            </w:pPr>
            <w:r>
              <w:rPr>
                <w:sz w:val="24"/>
                <w:szCs w:val="24"/>
              </w:rPr>
              <w:t>Администрация Северо-Енисейского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1B408F" w:rsidRPr="00394D33" w:rsidRDefault="001B408F" w:rsidP="00A90EC1">
            <w:pPr>
              <w:jc w:val="center"/>
              <w:rPr>
                <w:sz w:val="24"/>
                <w:szCs w:val="24"/>
              </w:rPr>
            </w:pPr>
            <w:r w:rsidRPr="00394D33">
              <w:rPr>
                <w:sz w:val="24"/>
                <w:szCs w:val="24"/>
              </w:rPr>
              <w:t>119 929,4</w:t>
            </w:r>
          </w:p>
        </w:tc>
        <w:tc>
          <w:tcPr>
            <w:tcW w:w="1559" w:type="dxa"/>
            <w:tcBorders>
              <w:top w:val="single" w:sz="4" w:space="0" w:color="auto"/>
              <w:left w:val="single" w:sz="4" w:space="0" w:color="auto"/>
              <w:bottom w:val="single" w:sz="4" w:space="0" w:color="auto"/>
              <w:right w:val="single" w:sz="4" w:space="0" w:color="auto"/>
            </w:tcBorders>
          </w:tcPr>
          <w:p w:rsidR="001B408F" w:rsidRPr="00394D33" w:rsidRDefault="001B408F" w:rsidP="00A90EC1">
            <w:pPr>
              <w:jc w:val="center"/>
              <w:rPr>
                <w:sz w:val="24"/>
                <w:szCs w:val="24"/>
              </w:rPr>
            </w:pPr>
            <w:r w:rsidRPr="00394D33">
              <w:rPr>
                <w:sz w:val="24"/>
                <w:szCs w:val="24"/>
              </w:rPr>
              <w:t>113 902,3</w:t>
            </w:r>
          </w:p>
        </w:tc>
        <w:tc>
          <w:tcPr>
            <w:tcW w:w="1276" w:type="dxa"/>
            <w:tcBorders>
              <w:top w:val="single" w:sz="4" w:space="0" w:color="auto"/>
              <w:left w:val="single" w:sz="4" w:space="0" w:color="auto"/>
              <w:bottom w:val="single" w:sz="4" w:space="0" w:color="auto"/>
              <w:right w:val="single" w:sz="4" w:space="0" w:color="auto"/>
            </w:tcBorders>
          </w:tcPr>
          <w:p w:rsidR="001B408F" w:rsidRPr="00394D33" w:rsidRDefault="001B408F" w:rsidP="00A90EC1">
            <w:pPr>
              <w:jc w:val="center"/>
              <w:rPr>
                <w:sz w:val="24"/>
                <w:szCs w:val="24"/>
              </w:rPr>
            </w:pPr>
            <w:r w:rsidRPr="00394D33">
              <w:rPr>
                <w:sz w:val="24"/>
                <w:szCs w:val="24"/>
              </w:rPr>
              <w:t>103 613,4</w:t>
            </w:r>
          </w:p>
        </w:tc>
      </w:tr>
      <w:tr w:rsidR="001B408F" w:rsidTr="00A90EC1">
        <w:tc>
          <w:tcPr>
            <w:tcW w:w="567"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right"/>
              <w:rPr>
                <w:i/>
                <w:sz w:val="24"/>
                <w:szCs w:val="24"/>
              </w:rPr>
            </w:pPr>
            <w:r>
              <w:rPr>
                <w:i/>
                <w:sz w:val="24"/>
                <w:szCs w:val="24"/>
              </w:rPr>
              <w:t>в том числе за счет средств:</w:t>
            </w:r>
          </w:p>
        </w:tc>
        <w:tc>
          <w:tcPr>
            <w:tcW w:w="1417" w:type="dxa"/>
            <w:tcBorders>
              <w:top w:val="single" w:sz="4" w:space="0" w:color="auto"/>
              <w:left w:val="single" w:sz="4" w:space="0" w:color="auto"/>
              <w:bottom w:val="single" w:sz="4" w:space="0" w:color="auto"/>
              <w:right w:val="single" w:sz="4" w:space="0" w:color="auto"/>
            </w:tcBorders>
            <w:vAlign w:val="center"/>
          </w:tcPr>
          <w:p w:rsidR="001B408F" w:rsidRPr="00394D33" w:rsidRDefault="001B408F" w:rsidP="00A90EC1">
            <w:pPr>
              <w:jc w:val="center"/>
              <w:rPr>
                <w:i/>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408F" w:rsidRPr="00394D33" w:rsidRDefault="001B408F" w:rsidP="00A90EC1">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B408F" w:rsidRPr="00394D33" w:rsidRDefault="001B408F" w:rsidP="00A90EC1">
            <w:pPr>
              <w:jc w:val="center"/>
              <w:rPr>
                <w:sz w:val="24"/>
                <w:szCs w:val="24"/>
              </w:rPr>
            </w:pPr>
          </w:p>
        </w:tc>
      </w:tr>
      <w:tr w:rsidR="001B408F" w:rsidTr="00A90EC1">
        <w:tc>
          <w:tcPr>
            <w:tcW w:w="567"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ind w:left="27" w:firstLine="284"/>
              <w:jc w:val="right"/>
              <w:rPr>
                <w:i/>
                <w:sz w:val="24"/>
                <w:szCs w:val="24"/>
              </w:rPr>
            </w:pPr>
            <w:r>
              <w:rPr>
                <w:i/>
                <w:sz w:val="24"/>
                <w:szCs w:val="24"/>
              </w:rPr>
              <w:t>- бюджета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1B408F" w:rsidRPr="00394D33" w:rsidRDefault="001B408F" w:rsidP="00A90EC1">
            <w:pPr>
              <w:jc w:val="center"/>
              <w:rPr>
                <w:sz w:val="24"/>
                <w:szCs w:val="24"/>
              </w:rPr>
            </w:pPr>
            <w:r w:rsidRPr="00394D33">
              <w:rPr>
                <w:sz w:val="24"/>
                <w:szCs w:val="24"/>
              </w:rPr>
              <w:t>119 929,4</w:t>
            </w:r>
          </w:p>
        </w:tc>
        <w:tc>
          <w:tcPr>
            <w:tcW w:w="1559" w:type="dxa"/>
            <w:tcBorders>
              <w:top w:val="single" w:sz="4" w:space="0" w:color="auto"/>
              <w:left w:val="single" w:sz="4" w:space="0" w:color="auto"/>
              <w:bottom w:val="single" w:sz="4" w:space="0" w:color="auto"/>
              <w:right w:val="single" w:sz="4" w:space="0" w:color="auto"/>
            </w:tcBorders>
          </w:tcPr>
          <w:p w:rsidR="001B408F" w:rsidRPr="00394D33" w:rsidRDefault="001B408F" w:rsidP="00A90EC1">
            <w:pPr>
              <w:jc w:val="center"/>
              <w:rPr>
                <w:sz w:val="24"/>
                <w:szCs w:val="24"/>
              </w:rPr>
            </w:pPr>
            <w:r w:rsidRPr="00394D33">
              <w:rPr>
                <w:sz w:val="24"/>
                <w:szCs w:val="24"/>
              </w:rPr>
              <w:t>113 902,3</w:t>
            </w:r>
          </w:p>
        </w:tc>
        <w:tc>
          <w:tcPr>
            <w:tcW w:w="1276" w:type="dxa"/>
            <w:tcBorders>
              <w:top w:val="single" w:sz="4" w:space="0" w:color="auto"/>
              <w:left w:val="single" w:sz="4" w:space="0" w:color="auto"/>
              <w:bottom w:val="single" w:sz="4" w:space="0" w:color="auto"/>
              <w:right w:val="single" w:sz="4" w:space="0" w:color="auto"/>
            </w:tcBorders>
          </w:tcPr>
          <w:p w:rsidR="001B408F" w:rsidRPr="00394D33" w:rsidRDefault="001B408F" w:rsidP="00A90EC1">
            <w:pPr>
              <w:jc w:val="center"/>
              <w:rPr>
                <w:sz w:val="24"/>
                <w:szCs w:val="24"/>
              </w:rPr>
            </w:pPr>
            <w:r w:rsidRPr="00394D33">
              <w:rPr>
                <w:sz w:val="24"/>
                <w:szCs w:val="24"/>
              </w:rPr>
              <w:t>103 613,4</w:t>
            </w:r>
          </w:p>
        </w:tc>
      </w:tr>
      <w:tr w:rsidR="001B408F" w:rsidTr="00A90EC1">
        <w:trPr>
          <w:trHeight w:val="372"/>
        </w:trPr>
        <w:tc>
          <w:tcPr>
            <w:tcW w:w="567"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rPr>
                <w:sz w:val="24"/>
                <w:szCs w:val="24"/>
              </w:rPr>
            </w:pPr>
            <w:r>
              <w:rPr>
                <w:sz w:val="24"/>
                <w:szCs w:val="24"/>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1B408F" w:rsidRPr="00394D33" w:rsidRDefault="001B408F" w:rsidP="00A90EC1">
            <w:pPr>
              <w:jc w:val="center"/>
              <w:rPr>
                <w:sz w:val="24"/>
                <w:szCs w:val="24"/>
              </w:rPr>
            </w:pPr>
            <w:r w:rsidRPr="00394D33">
              <w:rPr>
                <w:sz w:val="24"/>
                <w:szCs w:val="24"/>
              </w:rPr>
              <w:t>119 929,4</w:t>
            </w:r>
          </w:p>
        </w:tc>
        <w:tc>
          <w:tcPr>
            <w:tcW w:w="1559" w:type="dxa"/>
            <w:tcBorders>
              <w:top w:val="single" w:sz="4" w:space="0" w:color="auto"/>
              <w:left w:val="single" w:sz="4" w:space="0" w:color="auto"/>
              <w:bottom w:val="single" w:sz="4" w:space="0" w:color="auto"/>
              <w:right w:val="single" w:sz="4" w:space="0" w:color="auto"/>
            </w:tcBorders>
          </w:tcPr>
          <w:p w:rsidR="001B408F" w:rsidRPr="00394D33" w:rsidRDefault="001B408F" w:rsidP="00A90EC1">
            <w:pPr>
              <w:jc w:val="center"/>
              <w:rPr>
                <w:sz w:val="24"/>
                <w:szCs w:val="24"/>
              </w:rPr>
            </w:pPr>
            <w:r w:rsidRPr="00394D33">
              <w:rPr>
                <w:sz w:val="24"/>
                <w:szCs w:val="24"/>
              </w:rPr>
              <w:t>113 902,3</w:t>
            </w:r>
          </w:p>
        </w:tc>
        <w:tc>
          <w:tcPr>
            <w:tcW w:w="1276" w:type="dxa"/>
            <w:tcBorders>
              <w:top w:val="single" w:sz="4" w:space="0" w:color="auto"/>
              <w:left w:val="single" w:sz="4" w:space="0" w:color="auto"/>
              <w:bottom w:val="single" w:sz="4" w:space="0" w:color="auto"/>
              <w:right w:val="single" w:sz="4" w:space="0" w:color="auto"/>
            </w:tcBorders>
          </w:tcPr>
          <w:p w:rsidR="001B408F" w:rsidRPr="00394D33" w:rsidRDefault="001B408F" w:rsidP="00A90EC1">
            <w:pPr>
              <w:jc w:val="center"/>
              <w:rPr>
                <w:sz w:val="24"/>
                <w:szCs w:val="24"/>
              </w:rPr>
            </w:pPr>
            <w:r w:rsidRPr="00394D33">
              <w:rPr>
                <w:sz w:val="24"/>
                <w:szCs w:val="24"/>
              </w:rPr>
              <w:t>103 613,4</w:t>
            </w:r>
          </w:p>
        </w:tc>
      </w:tr>
    </w:tbl>
    <w:p w:rsidR="001B408F" w:rsidRDefault="001B408F" w:rsidP="001B408F">
      <w:pPr>
        <w:spacing w:before="120"/>
        <w:ind w:firstLine="741"/>
        <w:jc w:val="both"/>
        <w:rPr>
          <w:sz w:val="28"/>
          <w:szCs w:val="28"/>
        </w:rPr>
      </w:pPr>
      <w:r>
        <w:rPr>
          <w:sz w:val="28"/>
        </w:rPr>
        <w:t>Финансирование мероприятий подпрограммы «Дороги Северо-Енисейского района»</w:t>
      </w:r>
      <w:r w:rsidRPr="009F382C">
        <w:rPr>
          <w:sz w:val="28"/>
          <w:szCs w:val="28"/>
        </w:rPr>
        <w:t xml:space="preserve">  будет осуществляться</w:t>
      </w:r>
      <w:r>
        <w:rPr>
          <w:sz w:val="28"/>
        </w:rPr>
        <w:t xml:space="preserve"> за счет ассигнований дорожного </w:t>
      </w:r>
      <w:r>
        <w:rPr>
          <w:sz w:val="28"/>
        </w:rPr>
        <w:lastRenderedPageBreak/>
        <w:t>фонда Северо-Енисейского района,  сформированного в составе бюджета района.</w:t>
      </w:r>
    </w:p>
    <w:p w:rsidR="001B408F" w:rsidRDefault="001B408F" w:rsidP="001B408F">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1B408F" w:rsidRDefault="001B408F" w:rsidP="001B408F">
      <w:pPr>
        <w:ind w:firstLine="709"/>
        <w:jc w:val="right"/>
        <w:rPr>
          <w:color w:val="FF0000"/>
          <w:sz w:val="28"/>
          <w:szCs w:val="28"/>
        </w:rPr>
      </w:pPr>
      <w:r>
        <w:rPr>
          <w:sz w:val="28"/>
          <w:szCs w:val="28"/>
        </w:rPr>
        <w:t>Таблица 58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5"/>
        <w:gridCol w:w="1560"/>
        <w:gridCol w:w="1559"/>
        <w:gridCol w:w="1559"/>
      </w:tblGrid>
      <w:tr w:rsidR="001B408F" w:rsidTr="00A90EC1">
        <w:tc>
          <w:tcPr>
            <w:tcW w:w="3828"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Показатели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2024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2025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2026 год</w:t>
            </w:r>
          </w:p>
        </w:tc>
      </w:tr>
      <w:tr w:rsidR="001B408F" w:rsidTr="00A90EC1">
        <w:tc>
          <w:tcPr>
            <w:tcW w:w="3828" w:type="dxa"/>
            <w:tcBorders>
              <w:top w:val="single" w:sz="4" w:space="0" w:color="auto"/>
              <w:left w:val="single" w:sz="4" w:space="0" w:color="auto"/>
              <w:bottom w:val="single" w:sz="4" w:space="0" w:color="auto"/>
              <w:right w:val="single" w:sz="4" w:space="0" w:color="auto"/>
            </w:tcBorders>
            <w:hideMark/>
          </w:tcPr>
          <w:p w:rsidR="001B408F" w:rsidRDefault="001B408F" w:rsidP="00A90EC1">
            <w:pPr>
              <w:jc w:val="both"/>
              <w:rPr>
                <w:sz w:val="24"/>
                <w:szCs w:val="24"/>
              </w:rPr>
            </w:pPr>
            <w:r>
              <w:rPr>
                <w:sz w:val="24"/>
                <w:szCs w:val="24"/>
              </w:rPr>
              <w:t xml:space="preserve">Протяженность автомобильных дорог общего пользования местного значения, </w:t>
            </w:r>
            <w:proofErr w:type="gramStart"/>
            <w:r>
              <w:rPr>
                <w:sz w:val="24"/>
                <w:szCs w:val="24"/>
              </w:rPr>
              <w:t>работы</w:t>
            </w:r>
            <w:proofErr w:type="gramEnd"/>
            <w:r>
              <w:rPr>
                <w:sz w:val="24"/>
                <w:szCs w:val="24"/>
              </w:rPr>
              <w:t xml:space="preserve"> по содержанию которых выполняются </w:t>
            </w:r>
          </w:p>
          <w:p w:rsidR="001B408F" w:rsidRDefault="001B408F" w:rsidP="00A90EC1">
            <w:pPr>
              <w:jc w:val="both"/>
              <w:rPr>
                <w:sz w:val="24"/>
                <w:szCs w:val="24"/>
              </w:rPr>
            </w:pPr>
            <w:r>
              <w:rPr>
                <w:sz w:val="24"/>
                <w:szCs w:val="24"/>
              </w:rPr>
              <w:t xml:space="preserve">в объеме действующих нормативов (допустимый уровень) и их удельный вес в общей протяженности автомобильных дорог общего пользования местного значения </w:t>
            </w:r>
          </w:p>
        </w:tc>
        <w:tc>
          <w:tcPr>
            <w:tcW w:w="1275"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proofErr w:type="gramStart"/>
            <w:r>
              <w:rPr>
                <w:sz w:val="24"/>
                <w:szCs w:val="24"/>
              </w:rPr>
              <w:t>км</w:t>
            </w:r>
            <w:proofErr w:type="gramEnd"/>
            <w:r>
              <w:rPr>
                <w:sz w:val="24"/>
                <w:szCs w:val="24"/>
              </w:rPr>
              <w:t xml:space="preserve"> / %</w:t>
            </w:r>
          </w:p>
        </w:tc>
        <w:tc>
          <w:tcPr>
            <w:tcW w:w="1560"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108,36/100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pPr>
            <w:r w:rsidRPr="00AA04DD">
              <w:rPr>
                <w:sz w:val="24"/>
                <w:szCs w:val="24"/>
              </w:rPr>
              <w:t>108,36/100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pPr>
            <w:r w:rsidRPr="00AA04DD">
              <w:rPr>
                <w:sz w:val="24"/>
                <w:szCs w:val="24"/>
              </w:rPr>
              <w:t>108,36/100</w:t>
            </w:r>
          </w:p>
        </w:tc>
      </w:tr>
      <w:tr w:rsidR="001B408F" w:rsidTr="00A90EC1">
        <w:tc>
          <w:tcPr>
            <w:tcW w:w="3828" w:type="dxa"/>
            <w:tcBorders>
              <w:top w:val="single" w:sz="4" w:space="0" w:color="auto"/>
              <w:left w:val="single" w:sz="4" w:space="0" w:color="auto"/>
              <w:bottom w:val="single" w:sz="4" w:space="0" w:color="auto"/>
              <w:right w:val="single" w:sz="4" w:space="0" w:color="auto"/>
            </w:tcBorders>
          </w:tcPr>
          <w:p w:rsidR="001B408F" w:rsidRDefault="001B408F" w:rsidP="00A90EC1">
            <w:pPr>
              <w:jc w:val="both"/>
              <w:rPr>
                <w:sz w:val="24"/>
                <w:szCs w:val="24"/>
              </w:rPr>
            </w:pPr>
            <w:r>
              <w:rPr>
                <w:sz w:val="24"/>
                <w:szCs w:val="24"/>
              </w:rPr>
              <w:t>Протяженность автомобильных дорог общего пользования местного значения, на которых проведены работы по ремонту и капитальному ремонту и их удельный вес в общей протяженности автомобильных дорог общего пользования местного значения</w:t>
            </w:r>
          </w:p>
        </w:tc>
        <w:tc>
          <w:tcPr>
            <w:tcW w:w="1275"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roofErr w:type="gramStart"/>
            <w:r>
              <w:rPr>
                <w:sz w:val="24"/>
                <w:szCs w:val="24"/>
              </w:rPr>
              <w:t>км</w:t>
            </w:r>
            <w:proofErr w:type="gramEnd"/>
            <w:r>
              <w:rPr>
                <w:sz w:val="24"/>
                <w:szCs w:val="24"/>
              </w:rPr>
              <w:t xml:space="preserve"> / %</w:t>
            </w:r>
          </w:p>
        </w:tc>
        <w:tc>
          <w:tcPr>
            <w:tcW w:w="1560"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5,26/4,85</w:t>
            </w: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AA04DD" w:rsidRDefault="001B408F" w:rsidP="00A90EC1">
            <w:pPr>
              <w:jc w:val="center"/>
              <w:rPr>
                <w:sz w:val="24"/>
                <w:szCs w:val="24"/>
              </w:rPr>
            </w:pPr>
            <w:r>
              <w:rPr>
                <w:sz w:val="24"/>
                <w:szCs w:val="24"/>
              </w:rPr>
              <w:t>6,37/5,88</w:t>
            </w: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AA04DD" w:rsidRDefault="001B408F" w:rsidP="00A90EC1">
            <w:pPr>
              <w:jc w:val="center"/>
              <w:rPr>
                <w:sz w:val="24"/>
                <w:szCs w:val="24"/>
              </w:rPr>
            </w:pPr>
            <w:r>
              <w:rPr>
                <w:sz w:val="24"/>
                <w:szCs w:val="24"/>
              </w:rPr>
              <w:t>4,58/4,23</w:t>
            </w:r>
          </w:p>
        </w:tc>
      </w:tr>
    </w:tbl>
    <w:p w:rsidR="001B408F" w:rsidRDefault="001B408F" w:rsidP="001B408F">
      <w:pPr>
        <w:spacing w:before="120"/>
        <w:ind w:firstLine="741"/>
        <w:jc w:val="both"/>
        <w:rPr>
          <w:sz w:val="28"/>
        </w:rPr>
      </w:pPr>
      <w:r>
        <w:rPr>
          <w:sz w:val="28"/>
        </w:rPr>
        <w:t>В рамках подпрограммы запланированы мероприятия:</w:t>
      </w:r>
    </w:p>
    <w:p w:rsidR="001B408F" w:rsidRDefault="001B408F" w:rsidP="00C64DD1">
      <w:pPr>
        <w:spacing w:before="120"/>
        <w:ind w:left="7788" w:firstLine="11"/>
        <w:jc w:val="right"/>
        <w:rPr>
          <w:sz w:val="28"/>
        </w:rPr>
      </w:pPr>
      <w:r>
        <w:rPr>
          <w:sz w:val="28"/>
          <w:szCs w:val="28"/>
        </w:rPr>
        <w:t>Таблица 59</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609"/>
        <w:gridCol w:w="1550"/>
        <w:gridCol w:w="1541"/>
        <w:gridCol w:w="1541"/>
      </w:tblGrid>
      <w:tr w:rsidR="001B408F" w:rsidTr="00A90EC1">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609" w:type="dxa"/>
            <w:vMerge w:val="restar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Наименование </w:t>
            </w:r>
          </w:p>
        </w:tc>
        <w:tc>
          <w:tcPr>
            <w:tcW w:w="4632" w:type="dxa"/>
            <w:gridSpan w:val="3"/>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Расходы </w:t>
            </w:r>
            <w:r w:rsidRPr="0040006A">
              <w:rPr>
                <w:sz w:val="24"/>
                <w:szCs w:val="24"/>
              </w:rPr>
              <w:t>(тыс. рублей),</w:t>
            </w:r>
            <w:r>
              <w:rPr>
                <w:sz w:val="24"/>
                <w:szCs w:val="24"/>
              </w:rPr>
              <w:t xml:space="preserve"> годы</w:t>
            </w:r>
          </w:p>
        </w:tc>
      </w:tr>
      <w:tr w:rsidR="001B408F" w:rsidTr="00A90EC1">
        <w:tc>
          <w:tcPr>
            <w:tcW w:w="540" w:type="dxa"/>
            <w:vMerge/>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rPr>
                <w:sz w:val="24"/>
                <w:szCs w:val="24"/>
              </w:rPr>
            </w:pPr>
          </w:p>
        </w:tc>
        <w:tc>
          <w:tcPr>
            <w:tcW w:w="4609" w:type="dxa"/>
            <w:vMerge/>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2024 </w:t>
            </w:r>
          </w:p>
        </w:tc>
        <w:tc>
          <w:tcPr>
            <w:tcW w:w="1541"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2025</w:t>
            </w:r>
          </w:p>
        </w:tc>
        <w:tc>
          <w:tcPr>
            <w:tcW w:w="1541"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2026 </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1</w:t>
            </w:r>
          </w:p>
        </w:tc>
        <w:tc>
          <w:tcPr>
            <w:tcW w:w="4609" w:type="dxa"/>
            <w:tcBorders>
              <w:top w:val="single" w:sz="4" w:space="0" w:color="auto"/>
              <w:left w:val="single" w:sz="4" w:space="0" w:color="auto"/>
              <w:bottom w:val="single" w:sz="4" w:space="0" w:color="auto"/>
              <w:right w:val="single" w:sz="4" w:space="0" w:color="auto"/>
            </w:tcBorders>
            <w:hideMark/>
          </w:tcPr>
          <w:p w:rsidR="001B408F" w:rsidRPr="00416224" w:rsidRDefault="001B408F" w:rsidP="00A90EC1">
            <w:pPr>
              <w:spacing w:before="120"/>
              <w:ind w:firstLine="62"/>
              <w:jc w:val="both"/>
              <w:rPr>
                <w:sz w:val="24"/>
                <w:szCs w:val="24"/>
              </w:rPr>
            </w:pPr>
            <w:r w:rsidRPr="00416224">
              <w:rPr>
                <w:sz w:val="24"/>
                <w:szCs w:val="24"/>
              </w:rPr>
              <w:t>Содержание автомобильных дорог общего пользования местного значения, в том числе по населенным пунктам:</w:t>
            </w:r>
          </w:p>
          <w:p w:rsidR="001B408F" w:rsidRPr="00416224" w:rsidRDefault="001B408F" w:rsidP="00A90EC1">
            <w:pP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B40439" w:rsidRDefault="001B408F" w:rsidP="00A90EC1">
            <w:pPr>
              <w:jc w:val="center"/>
              <w:rPr>
                <w:sz w:val="24"/>
                <w:szCs w:val="24"/>
              </w:rPr>
            </w:pPr>
            <w:r>
              <w:rPr>
                <w:sz w:val="24"/>
                <w:szCs w:val="24"/>
              </w:rPr>
              <w:t>52 458,5</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B40439" w:rsidRDefault="001B408F" w:rsidP="00A90EC1">
            <w:pPr>
              <w:jc w:val="center"/>
              <w:rPr>
                <w:sz w:val="24"/>
                <w:szCs w:val="24"/>
              </w:rPr>
            </w:pPr>
            <w:r>
              <w:rPr>
                <w:sz w:val="24"/>
                <w:szCs w:val="24"/>
              </w:rPr>
              <w:t>52 458,5</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B40439" w:rsidRDefault="001B408F" w:rsidP="00A90EC1">
            <w:pPr>
              <w:jc w:val="center"/>
              <w:rPr>
                <w:sz w:val="24"/>
                <w:szCs w:val="24"/>
              </w:rPr>
            </w:pPr>
            <w:r>
              <w:rPr>
                <w:sz w:val="24"/>
                <w:szCs w:val="24"/>
              </w:rPr>
              <w:t>52 458,5</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Pr="00416224" w:rsidRDefault="001B408F" w:rsidP="00A90EC1">
            <w:pPr>
              <w:rPr>
                <w:sz w:val="24"/>
                <w:szCs w:val="24"/>
              </w:rPr>
            </w:pPr>
            <w:r w:rsidRPr="00416224">
              <w:rPr>
                <w:sz w:val="24"/>
                <w:szCs w:val="24"/>
              </w:rPr>
              <w:t>гп Северо-Енисейский</w:t>
            </w: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40 276,5</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40 276,5</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40 276,5</w:t>
            </w:r>
          </w:p>
        </w:tc>
      </w:tr>
      <w:tr w:rsidR="001B408F" w:rsidTr="00A90EC1">
        <w:trPr>
          <w:trHeight w:val="461"/>
        </w:trPr>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Pr="00416224" w:rsidRDefault="001B408F" w:rsidP="00A90EC1">
            <w:pPr>
              <w:rPr>
                <w:sz w:val="24"/>
                <w:szCs w:val="24"/>
              </w:rPr>
            </w:pPr>
            <w:r w:rsidRPr="00416224">
              <w:rPr>
                <w:sz w:val="24"/>
                <w:szCs w:val="24"/>
              </w:rPr>
              <w:t>п. Тея</w:t>
            </w: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5 251,3</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5 251,3</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5 251,3</w:t>
            </w:r>
          </w:p>
        </w:tc>
      </w:tr>
      <w:tr w:rsidR="001B408F" w:rsidTr="00A90EC1">
        <w:trPr>
          <w:trHeight w:val="489"/>
        </w:trPr>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Pr="00416224" w:rsidRDefault="001B408F" w:rsidP="00A90EC1">
            <w:pPr>
              <w:rPr>
                <w:sz w:val="24"/>
                <w:szCs w:val="24"/>
              </w:rPr>
            </w:pPr>
            <w:r w:rsidRPr="00416224">
              <w:rPr>
                <w:sz w:val="24"/>
                <w:szCs w:val="24"/>
              </w:rPr>
              <w:t>п. Новая Калами</w:t>
            </w: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2 978,8</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2 978,8</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2 978,8</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Default="001B408F" w:rsidP="00A90EC1">
            <w:pPr>
              <w:rPr>
                <w:sz w:val="24"/>
                <w:szCs w:val="24"/>
              </w:rPr>
            </w:pPr>
            <w:r w:rsidRPr="00416224">
              <w:rPr>
                <w:sz w:val="24"/>
                <w:szCs w:val="24"/>
              </w:rPr>
              <w:t>п. Енашимо</w:t>
            </w:r>
          </w:p>
          <w:p w:rsidR="001B408F" w:rsidRPr="00416224" w:rsidRDefault="001B408F" w:rsidP="00A90EC1">
            <w:pP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166,1</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166,1</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166,1</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Default="001B408F" w:rsidP="00A90EC1">
            <w:pPr>
              <w:rPr>
                <w:sz w:val="24"/>
                <w:szCs w:val="24"/>
              </w:rPr>
            </w:pPr>
            <w:r w:rsidRPr="00416224">
              <w:rPr>
                <w:sz w:val="24"/>
                <w:szCs w:val="24"/>
              </w:rPr>
              <w:t xml:space="preserve">п. Вангаш </w:t>
            </w:r>
          </w:p>
          <w:p w:rsidR="001B408F" w:rsidRPr="00416224" w:rsidRDefault="001B408F" w:rsidP="00A90EC1">
            <w:pP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657,3</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657,3</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657,3</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Default="001B408F" w:rsidP="00A90EC1">
            <w:pPr>
              <w:pStyle w:val="12"/>
              <w:spacing w:after="0" w:line="240" w:lineRule="auto"/>
              <w:ind w:left="0"/>
              <w:rPr>
                <w:rFonts w:ascii="Times New Roman" w:hAnsi="Times New Roman"/>
                <w:sz w:val="24"/>
                <w:szCs w:val="24"/>
                <w:lang w:val="ru-RU"/>
              </w:rPr>
            </w:pPr>
            <w:r w:rsidRPr="00416224">
              <w:rPr>
                <w:rFonts w:ascii="Times New Roman" w:hAnsi="Times New Roman"/>
                <w:sz w:val="24"/>
                <w:szCs w:val="24"/>
                <w:lang w:val="ru-RU"/>
              </w:rPr>
              <w:t>п. Новоерудинский</w:t>
            </w:r>
          </w:p>
          <w:p w:rsidR="001B408F" w:rsidRPr="00416224" w:rsidRDefault="001B408F" w:rsidP="00A90EC1">
            <w:pPr>
              <w:pStyle w:val="12"/>
              <w:spacing w:after="0" w:line="240" w:lineRule="auto"/>
              <w:ind w:left="0"/>
              <w:rPr>
                <w:rFonts w:ascii="Times New Roman" w:hAnsi="Times New Roman"/>
                <w:sz w:val="24"/>
                <w:szCs w:val="24"/>
                <w:lang w:val="ru-RU"/>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487,7</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487,7</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487,7</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Default="001B408F" w:rsidP="00A90EC1">
            <w:pPr>
              <w:pStyle w:val="12"/>
              <w:spacing w:after="0" w:line="240" w:lineRule="auto"/>
              <w:ind w:left="0"/>
              <w:rPr>
                <w:rFonts w:ascii="Times New Roman" w:hAnsi="Times New Roman"/>
                <w:sz w:val="24"/>
                <w:szCs w:val="24"/>
                <w:lang w:val="ru-RU"/>
              </w:rPr>
            </w:pPr>
            <w:r w:rsidRPr="00416224">
              <w:rPr>
                <w:rFonts w:ascii="Times New Roman" w:hAnsi="Times New Roman"/>
                <w:sz w:val="24"/>
                <w:szCs w:val="24"/>
                <w:lang w:val="ru-RU"/>
              </w:rPr>
              <w:t>п. Брянка</w:t>
            </w:r>
          </w:p>
          <w:p w:rsidR="001B408F" w:rsidRPr="00416224" w:rsidRDefault="001B408F" w:rsidP="00A90EC1">
            <w:pPr>
              <w:pStyle w:val="12"/>
              <w:spacing w:after="0" w:line="240" w:lineRule="auto"/>
              <w:ind w:left="0"/>
              <w:rPr>
                <w:rFonts w:ascii="Times New Roman" w:hAnsi="Times New Roman"/>
                <w:sz w:val="24"/>
                <w:szCs w:val="24"/>
                <w:lang w:val="ru-RU"/>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2 016,2</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2 016,2</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2 016,2</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Pr="00416224" w:rsidRDefault="001B408F" w:rsidP="00A90EC1">
            <w:pPr>
              <w:pStyle w:val="12"/>
              <w:spacing w:after="0" w:line="240" w:lineRule="auto"/>
              <w:ind w:left="0"/>
              <w:rPr>
                <w:rFonts w:ascii="Times New Roman" w:hAnsi="Times New Roman"/>
                <w:sz w:val="24"/>
                <w:szCs w:val="24"/>
                <w:lang w:val="ru-RU"/>
              </w:rPr>
            </w:pPr>
            <w:r w:rsidRPr="00416224">
              <w:rPr>
                <w:rFonts w:ascii="Times New Roman" w:hAnsi="Times New Roman"/>
                <w:sz w:val="24"/>
                <w:szCs w:val="24"/>
                <w:lang w:val="ru-RU"/>
              </w:rPr>
              <w:t>п. Вельмо</w:t>
            </w: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624,6</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624,6</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624,6</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lastRenderedPageBreak/>
              <w:t xml:space="preserve">2 </w:t>
            </w:r>
          </w:p>
        </w:tc>
        <w:tc>
          <w:tcPr>
            <w:tcW w:w="4609" w:type="dxa"/>
            <w:tcBorders>
              <w:top w:val="single" w:sz="4" w:space="0" w:color="auto"/>
              <w:left w:val="single" w:sz="4" w:space="0" w:color="auto"/>
              <w:bottom w:val="single" w:sz="4" w:space="0" w:color="auto"/>
              <w:right w:val="single" w:sz="4" w:space="0" w:color="auto"/>
            </w:tcBorders>
          </w:tcPr>
          <w:p w:rsidR="001B408F" w:rsidRPr="00416224" w:rsidRDefault="001B408F" w:rsidP="00A90EC1">
            <w:pPr>
              <w:pStyle w:val="12"/>
              <w:spacing w:after="0" w:line="240" w:lineRule="auto"/>
              <w:ind w:left="0"/>
              <w:rPr>
                <w:rFonts w:ascii="Times New Roman" w:hAnsi="Times New Roman"/>
                <w:sz w:val="24"/>
                <w:szCs w:val="24"/>
                <w:lang w:val="ru-RU"/>
              </w:rPr>
            </w:pPr>
            <w:r w:rsidRPr="00416224">
              <w:rPr>
                <w:rFonts w:ascii="Times New Roman" w:hAnsi="Times New Roman"/>
                <w:sz w:val="24"/>
                <w:szCs w:val="24"/>
                <w:lang w:val="ru-RU"/>
              </w:rPr>
              <w:t xml:space="preserve">Выполнение работ по ремонту улично-дорожной </w:t>
            </w:r>
            <w:proofErr w:type="gramStart"/>
            <w:r w:rsidRPr="00416224">
              <w:rPr>
                <w:rFonts w:ascii="Times New Roman" w:hAnsi="Times New Roman"/>
                <w:sz w:val="24"/>
                <w:szCs w:val="24"/>
                <w:lang w:val="ru-RU"/>
              </w:rPr>
              <w:t>сети</w:t>
            </w:r>
            <w:proofErr w:type="gramEnd"/>
            <w:r w:rsidRPr="00416224">
              <w:rPr>
                <w:rFonts w:ascii="Times New Roman" w:hAnsi="Times New Roman"/>
                <w:sz w:val="24"/>
                <w:szCs w:val="24"/>
              </w:rPr>
              <w:t xml:space="preserve"> в том числе по населенным пунктам:</w:t>
            </w:r>
          </w:p>
          <w:p w:rsidR="001B408F" w:rsidRPr="00416224" w:rsidRDefault="001B408F" w:rsidP="00A90EC1">
            <w:pPr>
              <w:pStyle w:val="12"/>
              <w:spacing w:after="0" w:line="240" w:lineRule="auto"/>
              <w:ind w:left="0"/>
              <w:rPr>
                <w:rFonts w:ascii="Times New Roman" w:hAnsi="Times New Roman"/>
                <w:sz w:val="24"/>
                <w:szCs w:val="24"/>
                <w:lang w:val="ru-RU"/>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67 470,9</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61 443,8</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51 154,9</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Default="001B408F" w:rsidP="00A90EC1">
            <w:pPr>
              <w:rPr>
                <w:sz w:val="24"/>
                <w:szCs w:val="24"/>
              </w:rPr>
            </w:pPr>
            <w:r w:rsidRPr="00416224">
              <w:rPr>
                <w:sz w:val="24"/>
                <w:szCs w:val="24"/>
              </w:rPr>
              <w:t>гп Северо-Енисейский</w:t>
            </w:r>
          </w:p>
          <w:p w:rsidR="001B408F" w:rsidRPr="00416224" w:rsidRDefault="001B408F" w:rsidP="00A90EC1">
            <w:pP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35 572,1</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35 340,8</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26 478,7</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Default="001B408F" w:rsidP="00A90EC1">
            <w:pPr>
              <w:rPr>
                <w:sz w:val="24"/>
                <w:szCs w:val="24"/>
              </w:rPr>
            </w:pPr>
            <w:r w:rsidRPr="00416224">
              <w:rPr>
                <w:sz w:val="24"/>
                <w:szCs w:val="24"/>
              </w:rPr>
              <w:t>п. Тея</w:t>
            </w:r>
          </w:p>
          <w:p w:rsidR="001B408F" w:rsidRPr="00416224" w:rsidRDefault="001B408F" w:rsidP="00A90EC1">
            <w:pP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6 155,4</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9 428,1</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7 736,4</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Default="001B408F" w:rsidP="00A90EC1">
            <w:pPr>
              <w:rPr>
                <w:sz w:val="24"/>
                <w:szCs w:val="24"/>
              </w:rPr>
            </w:pPr>
            <w:r w:rsidRPr="00416224">
              <w:rPr>
                <w:sz w:val="24"/>
                <w:szCs w:val="24"/>
              </w:rPr>
              <w:t>п. Новая Калами</w:t>
            </w:r>
            <w:r>
              <w:rPr>
                <w:sz w:val="24"/>
                <w:szCs w:val="24"/>
              </w:rPr>
              <w:t xml:space="preserve">, </w:t>
            </w:r>
            <w:r w:rsidRPr="00416224">
              <w:rPr>
                <w:sz w:val="24"/>
                <w:szCs w:val="24"/>
              </w:rPr>
              <w:t xml:space="preserve"> п. Енашимо</w:t>
            </w:r>
          </w:p>
          <w:p w:rsidR="001B408F" w:rsidRPr="00416224" w:rsidRDefault="001B408F" w:rsidP="00A90EC1">
            <w:pP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7 046,7</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5 515,8</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9 532,9</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Default="001B408F" w:rsidP="00A90EC1">
            <w:pPr>
              <w:rPr>
                <w:sz w:val="24"/>
                <w:szCs w:val="24"/>
              </w:rPr>
            </w:pPr>
            <w:r w:rsidRPr="00416224">
              <w:rPr>
                <w:sz w:val="24"/>
                <w:szCs w:val="24"/>
              </w:rPr>
              <w:t>п. Вангаш и п. Новоерудинский</w:t>
            </w:r>
          </w:p>
          <w:p w:rsidR="001B408F" w:rsidRPr="00416224" w:rsidRDefault="001B408F" w:rsidP="00A90EC1">
            <w:pP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14 252,6</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1 085,7</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r>
              <w:rPr>
                <w:sz w:val="24"/>
                <w:szCs w:val="24"/>
              </w:rPr>
              <w:t>0,0</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tcPr>
          <w:p w:rsidR="001B408F" w:rsidRDefault="001B408F" w:rsidP="00A90EC1">
            <w:pPr>
              <w:pStyle w:val="12"/>
              <w:spacing w:after="0" w:line="240" w:lineRule="auto"/>
              <w:ind w:left="0"/>
              <w:rPr>
                <w:rFonts w:ascii="Times New Roman" w:hAnsi="Times New Roman"/>
                <w:sz w:val="24"/>
                <w:szCs w:val="24"/>
                <w:lang w:val="ru-RU"/>
              </w:rPr>
            </w:pPr>
            <w:r w:rsidRPr="00416224">
              <w:rPr>
                <w:rFonts w:ascii="Times New Roman" w:hAnsi="Times New Roman"/>
                <w:sz w:val="24"/>
                <w:szCs w:val="24"/>
                <w:lang w:val="ru-RU"/>
              </w:rPr>
              <w:t>п. Брянка</w:t>
            </w:r>
          </w:p>
          <w:p w:rsidR="001B408F" w:rsidRPr="00416224" w:rsidRDefault="001B408F" w:rsidP="00A90EC1">
            <w:pPr>
              <w:pStyle w:val="12"/>
              <w:spacing w:after="0" w:line="240" w:lineRule="auto"/>
              <w:ind w:left="0"/>
              <w:rPr>
                <w:rFonts w:ascii="Times New Roman" w:hAnsi="Times New Roman"/>
                <w:sz w:val="24"/>
                <w:szCs w:val="24"/>
                <w:lang w:val="ru-RU"/>
              </w:rPr>
            </w:pP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4 444,1</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10 073,4</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7 406,9</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p w:rsidR="001B408F" w:rsidRPr="00F9756C" w:rsidRDefault="001B408F" w:rsidP="00A90EC1">
            <w:pPr>
              <w:jc w:val="center"/>
              <w:rPr>
                <w:sz w:val="24"/>
                <w:szCs w:val="24"/>
              </w:rPr>
            </w:pPr>
          </w:p>
        </w:tc>
        <w:tc>
          <w:tcPr>
            <w:tcW w:w="4609" w:type="dxa"/>
            <w:tcBorders>
              <w:top w:val="single" w:sz="4" w:space="0" w:color="auto"/>
              <w:left w:val="single" w:sz="4" w:space="0" w:color="auto"/>
              <w:bottom w:val="single" w:sz="4" w:space="0" w:color="auto"/>
              <w:right w:val="single" w:sz="4" w:space="0" w:color="auto"/>
            </w:tcBorders>
            <w:vAlign w:val="center"/>
          </w:tcPr>
          <w:p w:rsidR="001B408F" w:rsidRPr="00416224" w:rsidRDefault="001B408F" w:rsidP="00A90EC1">
            <w:pPr>
              <w:pStyle w:val="12"/>
              <w:spacing w:after="0" w:line="240" w:lineRule="auto"/>
              <w:ind w:left="0"/>
              <w:rPr>
                <w:rFonts w:ascii="Times New Roman" w:hAnsi="Times New Roman"/>
                <w:sz w:val="24"/>
                <w:szCs w:val="24"/>
              </w:rPr>
            </w:pPr>
            <w:r w:rsidRPr="00416224">
              <w:rPr>
                <w:rFonts w:ascii="Times New Roman" w:hAnsi="Times New Roman"/>
                <w:sz w:val="24"/>
                <w:szCs w:val="24"/>
                <w:lang w:val="ru-RU"/>
              </w:rPr>
              <w:t>Всего</w:t>
            </w:r>
          </w:p>
        </w:tc>
        <w:tc>
          <w:tcPr>
            <w:tcW w:w="1550"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119 929,4</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113 902,3</w:t>
            </w:r>
          </w:p>
        </w:tc>
        <w:tc>
          <w:tcPr>
            <w:tcW w:w="1541" w:type="dxa"/>
            <w:tcBorders>
              <w:top w:val="single" w:sz="4" w:space="0" w:color="auto"/>
              <w:left w:val="single" w:sz="4" w:space="0" w:color="auto"/>
              <w:bottom w:val="single" w:sz="4" w:space="0" w:color="auto"/>
              <w:right w:val="single" w:sz="4" w:space="0" w:color="auto"/>
            </w:tcBorders>
            <w:vAlign w:val="center"/>
          </w:tcPr>
          <w:p w:rsidR="001B408F" w:rsidRPr="00F9756C" w:rsidRDefault="001B408F" w:rsidP="00A90EC1">
            <w:pPr>
              <w:jc w:val="center"/>
              <w:rPr>
                <w:sz w:val="24"/>
                <w:szCs w:val="24"/>
              </w:rPr>
            </w:pPr>
            <w:r>
              <w:rPr>
                <w:sz w:val="24"/>
                <w:szCs w:val="24"/>
              </w:rPr>
              <w:t>103 613,4</w:t>
            </w:r>
          </w:p>
        </w:tc>
      </w:tr>
    </w:tbl>
    <w:p w:rsidR="001B408F" w:rsidRDefault="001B408F" w:rsidP="001B408F">
      <w:pPr>
        <w:spacing w:before="120"/>
        <w:ind w:firstLine="708"/>
        <w:jc w:val="both"/>
        <w:rPr>
          <w:sz w:val="28"/>
        </w:rPr>
      </w:pPr>
    </w:p>
    <w:p w:rsidR="001B408F" w:rsidRDefault="001B408F" w:rsidP="001B408F">
      <w:pPr>
        <w:spacing w:before="120"/>
        <w:ind w:firstLine="708"/>
        <w:jc w:val="both"/>
        <w:rPr>
          <w:sz w:val="28"/>
        </w:rPr>
      </w:pPr>
      <w:r>
        <w:rPr>
          <w:sz w:val="28"/>
        </w:rPr>
        <w:t>Подпрограмма 2. «Повышение безопасности дорожного движения в Северо-Енисейском районе».</w:t>
      </w:r>
    </w:p>
    <w:p w:rsidR="001B408F" w:rsidRPr="003C510D" w:rsidRDefault="001B408F" w:rsidP="001B408F">
      <w:pPr>
        <w:spacing w:before="120"/>
        <w:ind w:firstLine="708"/>
        <w:jc w:val="both"/>
        <w:rPr>
          <w:sz w:val="28"/>
        </w:rPr>
      </w:pPr>
      <w:r w:rsidRPr="003C510D">
        <w:rPr>
          <w:sz w:val="28"/>
        </w:rPr>
        <w:t xml:space="preserve">Целью данной подпрограммы является </w:t>
      </w:r>
      <w:r w:rsidRPr="003C510D">
        <w:rPr>
          <w:sz w:val="28"/>
          <w:szCs w:val="28"/>
        </w:rPr>
        <w:t>повышение комплексной безопасности дорожного движения.</w:t>
      </w:r>
    </w:p>
    <w:p w:rsidR="001B408F" w:rsidRPr="003C510D" w:rsidRDefault="001B408F" w:rsidP="001B408F">
      <w:pPr>
        <w:autoSpaceDE w:val="0"/>
        <w:autoSpaceDN w:val="0"/>
        <w:adjustRightInd w:val="0"/>
        <w:ind w:firstLine="709"/>
        <w:jc w:val="both"/>
        <w:outlineLvl w:val="0"/>
        <w:rPr>
          <w:sz w:val="28"/>
          <w:szCs w:val="28"/>
          <w:lang w:eastAsia="en-US" w:bidi="x-none"/>
        </w:rPr>
      </w:pPr>
      <w:r w:rsidRPr="003C510D">
        <w:rPr>
          <w:sz w:val="28"/>
          <w:szCs w:val="28"/>
        </w:rPr>
        <w:t>Задача подпрограммы - снижение влияния дорожных условий на безопасность дорожного движения.</w:t>
      </w:r>
    </w:p>
    <w:p w:rsidR="001B408F" w:rsidRPr="003C510D" w:rsidRDefault="001B408F" w:rsidP="001B408F">
      <w:pPr>
        <w:spacing w:before="120"/>
        <w:ind w:left="7788" w:firstLine="11"/>
        <w:jc w:val="right"/>
        <w:rPr>
          <w:sz w:val="28"/>
          <w:szCs w:val="28"/>
        </w:rPr>
      </w:pPr>
      <w:r w:rsidRPr="003C510D">
        <w:rPr>
          <w:sz w:val="28"/>
          <w:szCs w:val="28"/>
        </w:rPr>
        <w:t xml:space="preserve">Таблица </w:t>
      </w:r>
      <w:r w:rsidR="00C64DD1">
        <w:rPr>
          <w:sz w:val="28"/>
          <w:szCs w:val="28"/>
        </w:rPr>
        <w:t>60</w:t>
      </w:r>
    </w:p>
    <w:p w:rsidR="001B408F" w:rsidRPr="003C510D" w:rsidRDefault="001B408F" w:rsidP="001B408F">
      <w:pPr>
        <w:widowControl w:val="0"/>
        <w:autoSpaceDE w:val="0"/>
        <w:autoSpaceDN w:val="0"/>
        <w:adjustRightInd w:val="0"/>
        <w:ind w:left="720"/>
        <w:jc w:val="right"/>
        <w:rPr>
          <w:sz w:val="28"/>
          <w:szCs w:val="28"/>
          <w:lang w:val="x-none" w:eastAsia="en-US"/>
        </w:rPr>
      </w:pPr>
      <w:r w:rsidRPr="003C510D">
        <w:rPr>
          <w:sz w:val="28"/>
          <w:szCs w:val="28"/>
          <w:lang w:val="x-none" w:eastAsia="en-US"/>
        </w:rPr>
        <w:t>(тыс. рублей)</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661"/>
        <w:gridCol w:w="1560"/>
        <w:gridCol w:w="1559"/>
        <w:gridCol w:w="1559"/>
      </w:tblGrid>
      <w:tr w:rsidR="001B408F" w:rsidRPr="003C510D" w:rsidTr="00A90EC1">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 xml:space="preserve">№ </w:t>
            </w:r>
            <w:proofErr w:type="gramStart"/>
            <w:r w:rsidRPr="003C510D">
              <w:rPr>
                <w:sz w:val="24"/>
                <w:szCs w:val="24"/>
              </w:rPr>
              <w:t>п</w:t>
            </w:r>
            <w:proofErr w:type="gramEnd"/>
            <w:r w:rsidRPr="003C510D">
              <w:rPr>
                <w:sz w:val="24"/>
                <w:szCs w:val="24"/>
              </w:rPr>
              <w:t>/п</w:t>
            </w:r>
          </w:p>
        </w:tc>
        <w:tc>
          <w:tcPr>
            <w:tcW w:w="4661" w:type="dxa"/>
            <w:vMerge w:val="restart"/>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Наименование ГРБС</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Расходы, годы</w:t>
            </w:r>
          </w:p>
        </w:tc>
      </w:tr>
      <w:tr w:rsidR="001B408F" w:rsidRPr="003C510D" w:rsidTr="00A90EC1">
        <w:tc>
          <w:tcPr>
            <w:tcW w:w="0" w:type="auto"/>
            <w:vMerge/>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rPr>
                <w:sz w:val="24"/>
                <w:szCs w:val="24"/>
              </w:rPr>
            </w:pPr>
          </w:p>
        </w:tc>
        <w:tc>
          <w:tcPr>
            <w:tcW w:w="4661" w:type="dxa"/>
            <w:vMerge/>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202</w:t>
            </w:r>
            <w:r>
              <w:rPr>
                <w:sz w:val="24"/>
                <w:szCs w:val="24"/>
              </w:rPr>
              <w:t>4</w:t>
            </w:r>
            <w:r w:rsidRPr="003C510D">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202</w:t>
            </w:r>
            <w:r>
              <w:rPr>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202</w:t>
            </w:r>
            <w:r>
              <w:rPr>
                <w:sz w:val="24"/>
                <w:szCs w:val="24"/>
              </w:rPr>
              <w:t>6</w:t>
            </w:r>
            <w:r w:rsidRPr="003C510D">
              <w:rPr>
                <w:sz w:val="24"/>
                <w:szCs w:val="24"/>
              </w:rPr>
              <w:t xml:space="preserve"> </w:t>
            </w:r>
          </w:p>
        </w:tc>
      </w:tr>
      <w:tr w:rsidR="001B408F" w:rsidRPr="003C510D" w:rsidTr="00A90EC1">
        <w:tc>
          <w:tcPr>
            <w:tcW w:w="540" w:type="dxa"/>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1</w:t>
            </w:r>
          </w:p>
        </w:tc>
        <w:tc>
          <w:tcPr>
            <w:tcW w:w="4661" w:type="dxa"/>
            <w:tcBorders>
              <w:top w:val="single" w:sz="4" w:space="0" w:color="auto"/>
              <w:left w:val="single" w:sz="4" w:space="0" w:color="auto"/>
              <w:bottom w:val="single" w:sz="4" w:space="0" w:color="auto"/>
              <w:right w:val="single" w:sz="4" w:space="0" w:color="auto"/>
            </w:tcBorders>
            <w:hideMark/>
          </w:tcPr>
          <w:p w:rsidR="001B408F" w:rsidRPr="003C510D" w:rsidRDefault="001B408F" w:rsidP="00A90EC1">
            <w:pPr>
              <w:rPr>
                <w:sz w:val="24"/>
                <w:szCs w:val="24"/>
              </w:rPr>
            </w:pPr>
            <w:r w:rsidRPr="003C510D">
              <w:rPr>
                <w:sz w:val="24"/>
                <w:szCs w:val="24"/>
              </w:rPr>
              <w:t>Администрация Северо-Енисейского района</w:t>
            </w:r>
          </w:p>
        </w:tc>
        <w:tc>
          <w:tcPr>
            <w:tcW w:w="1560" w:type="dxa"/>
            <w:tcBorders>
              <w:top w:val="single" w:sz="4" w:space="0" w:color="auto"/>
              <w:left w:val="single" w:sz="4" w:space="0" w:color="auto"/>
              <w:bottom w:val="single" w:sz="4" w:space="0" w:color="auto"/>
              <w:right w:val="single" w:sz="4" w:space="0" w:color="auto"/>
            </w:tcBorders>
            <w:vAlign w:val="center"/>
          </w:tcPr>
          <w:p w:rsidR="001B408F" w:rsidRPr="003C510D" w:rsidRDefault="00BD4A4F" w:rsidP="00A90EC1">
            <w:pPr>
              <w:jc w:val="center"/>
              <w:rPr>
                <w:sz w:val="24"/>
                <w:szCs w:val="24"/>
              </w:rPr>
            </w:pPr>
            <w:r>
              <w:rPr>
                <w:sz w:val="24"/>
                <w:szCs w:val="24"/>
              </w:rPr>
              <w:t>7 254,9</w:t>
            </w: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r>
              <w:rPr>
                <w:sz w:val="24"/>
                <w:szCs w:val="24"/>
              </w:rPr>
              <w:t>0,0</w:t>
            </w: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r>
              <w:rPr>
                <w:sz w:val="24"/>
                <w:szCs w:val="24"/>
              </w:rPr>
              <w:t>0,0</w:t>
            </w:r>
          </w:p>
        </w:tc>
      </w:tr>
      <w:tr w:rsidR="001B408F" w:rsidRPr="003C510D"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tcPr>
          <w:p w:rsidR="001B408F" w:rsidRPr="003C510D" w:rsidRDefault="001B408F" w:rsidP="00A90EC1">
            <w:pPr>
              <w:rPr>
                <w:sz w:val="24"/>
                <w:szCs w:val="24"/>
              </w:rPr>
            </w:pPr>
            <w:r w:rsidRPr="003C510D">
              <w:rPr>
                <w:i/>
                <w:sz w:val="24"/>
                <w:szCs w:val="24"/>
              </w:rPr>
              <w:t>в том числе за счет средств:</w:t>
            </w:r>
          </w:p>
        </w:tc>
        <w:tc>
          <w:tcPr>
            <w:tcW w:w="1560"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p>
        </w:tc>
      </w:tr>
      <w:tr w:rsidR="001B408F" w:rsidRPr="003C510D"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tcPr>
          <w:p w:rsidR="001B408F" w:rsidRPr="003C510D" w:rsidRDefault="001B408F" w:rsidP="00A90EC1">
            <w:pPr>
              <w:jc w:val="right"/>
              <w:rPr>
                <w:sz w:val="24"/>
                <w:szCs w:val="24"/>
              </w:rPr>
            </w:pPr>
            <w:r w:rsidRPr="003C510D">
              <w:rPr>
                <w:i/>
                <w:sz w:val="24"/>
                <w:szCs w:val="24"/>
              </w:rPr>
              <w:t>- бюджета района</w:t>
            </w:r>
          </w:p>
        </w:tc>
        <w:tc>
          <w:tcPr>
            <w:tcW w:w="1560"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BD4A4F">
            <w:pPr>
              <w:jc w:val="center"/>
              <w:rPr>
                <w:sz w:val="24"/>
                <w:szCs w:val="24"/>
              </w:rPr>
            </w:pPr>
            <w:r>
              <w:rPr>
                <w:sz w:val="24"/>
                <w:szCs w:val="24"/>
              </w:rPr>
              <w:t>7</w:t>
            </w:r>
            <w:r w:rsidR="00BD4A4F">
              <w:rPr>
                <w:sz w:val="24"/>
                <w:szCs w:val="24"/>
              </w:rPr>
              <w:t> </w:t>
            </w:r>
            <w:r>
              <w:rPr>
                <w:sz w:val="24"/>
                <w:szCs w:val="24"/>
              </w:rPr>
              <w:t>25</w:t>
            </w:r>
            <w:r w:rsidR="00BD4A4F">
              <w:rPr>
                <w:sz w:val="24"/>
                <w:szCs w:val="24"/>
              </w:rPr>
              <w:t>4,9</w:t>
            </w: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r>
              <w:rPr>
                <w:sz w:val="24"/>
                <w:szCs w:val="24"/>
              </w:rPr>
              <w:t>0,0</w:t>
            </w: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r>
              <w:rPr>
                <w:sz w:val="24"/>
                <w:szCs w:val="24"/>
              </w:rPr>
              <w:t>0,0</w:t>
            </w:r>
          </w:p>
        </w:tc>
      </w:tr>
      <w:tr w:rsidR="001B408F" w:rsidRPr="003C510D"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hideMark/>
          </w:tcPr>
          <w:p w:rsidR="001B408F" w:rsidRPr="003C510D" w:rsidRDefault="001B408F" w:rsidP="00A90EC1">
            <w:pPr>
              <w:rPr>
                <w:sz w:val="24"/>
                <w:szCs w:val="24"/>
                <w:lang w:val="x-none" w:eastAsia="en-US"/>
              </w:rPr>
            </w:pPr>
            <w:r w:rsidRPr="003C510D">
              <w:rPr>
                <w:rFonts w:cs="Calibri"/>
                <w:sz w:val="24"/>
                <w:szCs w:val="24"/>
                <w:lang w:eastAsia="en-US"/>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BD4A4F">
            <w:pPr>
              <w:jc w:val="center"/>
              <w:rPr>
                <w:sz w:val="24"/>
                <w:szCs w:val="24"/>
              </w:rPr>
            </w:pPr>
            <w:r>
              <w:rPr>
                <w:sz w:val="24"/>
                <w:szCs w:val="24"/>
              </w:rPr>
              <w:t>7</w:t>
            </w:r>
            <w:r w:rsidR="00BD4A4F">
              <w:rPr>
                <w:sz w:val="24"/>
                <w:szCs w:val="24"/>
              </w:rPr>
              <w:t> </w:t>
            </w:r>
            <w:r>
              <w:rPr>
                <w:sz w:val="24"/>
                <w:szCs w:val="24"/>
              </w:rPr>
              <w:t>25</w:t>
            </w:r>
            <w:r w:rsidR="00BD4A4F">
              <w:rPr>
                <w:sz w:val="24"/>
                <w:szCs w:val="24"/>
              </w:rPr>
              <w:t>4,9</w:t>
            </w: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r>
              <w:rPr>
                <w:sz w:val="24"/>
                <w:szCs w:val="24"/>
              </w:rPr>
              <w:t>0,0</w:t>
            </w:r>
          </w:p>
        </w:tc>
        <w:tc>
          <w:tcPr>
            <w:tcW w:w="1559" w:type="dxa"/>
            <w:tcBorders>
              <w:top w:val="single" w:sz="4" w:space="0" w:color="auto"/>
              <w:left w:val="single" w:sz="4" w:space="0" w:color="auto"/>
              <w:bottom w:val="single" w:sz="4" w:space="0" w:color="auto"/>
              <w:right w:val="single" w:sz="4" w:space="0" w:color="auto"/>
            </w:tcBorders>
            <w:vAlign w:val="center"/>
          </w:tcPr>
          <w:p w:rsidR="001B408F" w:rsidRPr="003C510D" w:rsidRDefault="001B408F" w:rsidP="00A90EC1">
            <w:pPr>
              <w:jc w:val="center"/>
              <w:rPr>
                <w:sz w:val="24"/>
                <w:szCs w:val="24"/>
              </w:rPr>
            </w:pPr>
            <w:r>
              <w:rPr>
                <w:sz w:val="24"/>
                <w:szCs w:val="24"/>
              </w:rPr>
              <w:t>0,0</w:t>
            </w:r>
          </w:p>
        </w:tc>
      </w:tr>
    </w:tbl>
    <w:p w:rsidR="001B408F" w:rsidRPr="003C510D" w:rsidRDefault="001B408F" w:rsidP="001B408F">
      <w:pPr>
        <w:autoSpaceDE w:val="0"/>
        <w:autoSpaceDN w:val="0"/>
        <w:adjustRightInd w:val="0"/>
        <w:ind w:firstLine="709"/>
        <w:jc w:val="both"/>
        <w:outlineLvl w:val="0"/>
        <w:rPr>
          <w:sz w:val="28"/>
        </w:rPr>
      </w:pPr>
      <w:r w:rsidRPr="003C510D">
        <w:rPr>
          <w:sz w:val="28"/>
        </w:rPr>
        <w:t xml:space="preserve">В рамках данной подпрограммы средства бюджета будут направлены, на приобретение и установку </w:t>
      </w:r>
      <w:r>
        <w:rPr>
          <w:sz w:val="28"/>
        </w:rPr>
        <w:t>187</w:t>
      </w:r>
      <w:r w:rsidRPr="003C510D">
        <w:rPr>
          <w:sz w:val="28"/>
        </w:rPr>
        <w:t xml:space="preserve"> штук дорожных знаков, </w:t>
      </w:r>
      <w:r>
        <w:rPr>
          <w:sz w:val="28"/>
        </w:rPr>
        <w:t xml:space="preserve">светофоров 4 штук, </w:t>
      </w:r>
      <w:r w:rsidRPr="003C510D">
        <w:rPr>
          <w:sz w:val="28"/>
        </w:rPr>
        <w:t>на устройство и восстановление дорожной разметки, восстановление разметки пешеходных переходов</w:t>
      </w:r>
      <w:r>
        <w:rPr>
          <w:sz w:val="28"/>
        </w:rPr>
        <w:t>, установка пешеходных ограждений 299м</w:t>
      </w:r>
      <w:r w:rsidRPr="003C510D">
        <w:rPr>
          <w:sz w:val="28"/>
        </w:rPr>
        <w:t>.</w:t>
      </w:r>
    </w:p>
    <w:p w:rsidR="001B408F" w:rsidRPr="003C510D" w:rsidRDefault="001B408F" w:rsidP="001B408F">
      <w:pPr>
        <w:ind w:firstLine="720"/>
        <w:jc w:val="both"/>
        <w:rPr>
          <w:sz w:val="28"/>
        </w:rPr>
      </w:pPr>
      <w:r w:rsidRPr="003C510D">
        <w:rPr>
          <w:sz w:val="28"/>
        </w:rPr>
        <w:t xml:space="preserve"> </w:t>
      </w:r>
    </w:p>
    <w:p w:rsidR="001B408F" w:rsidRPr="003C510D" w:rsidRDefault="001B408F" w:rsidP="001B408F">
      <w:pPr>
        <w:ind w:firstLine="720"/>
        <w:jc w:val="both"/>
        <w:rPr>
          <w:sz w:val="28"/>
          <w:szCs w:val="28"/>
        </w:rPr>
      </w:pPr>
      <w:r w:rsidRPr="003C510D">
        <w:rPr>
          <w:sz w:val="28"/>
          <w:szCs w:val="28"/>
        </w:rPr>
        <w:t>Реализация данной подпрограммы приведет к достижению следующих показателей результативности:</w:t>
      </w:r>
    </w:p>
    <w:p w:rsidR="001B408F" w:rsidRPr="003C510D" w:rsidRDefault="001B408F" w:rsidP="001B408F">
      <w:pPr>
        <w:ind w:firstLine="708"/>
        <w:jc w:val="right"/>
        <w:rPr>
          <w:sz w:val="28"/>
          <w:szCs w:val="28"/>
        </w:rPr>
      </w:pPr>
      <w:r w:rsidRPr="003C510D">
        <w:rPr>
          <w:sz w:val="28"/>
          <w:szCs w:val="28"/>
        </w:rPr>
        <w:t xml:space="preserve">Таблица </w:t>
      </w:r>
      <w:r w:rsidR="00C64DD1">
        <w:rPr>
          <w:sz w:val="28"/>
          <w:szCs w:val="28"/>
        </w:rPr>
        <w:t>61</w:t>
      </w:r>
    </w:p>
    <w:tbl>
      <w:tblPr>
        <w:tblW w:w="4952" w:type="pct"/>
        <w:tblLook w:val="04A0" w:firstRow="1" w:lastRow="0" w:firstColumn="1" w:lastColumn="0" w:noHBand="0" w:noVBand="1"/>
      </w:tblPr>
      <w:tblGrid>
        <w:gridCol w:w="629"/>
        <w:gridCol w:w="4083"/>
        <w:gridCol w:w="1438"/>
        <w:gridCol w:w="1295"/>
        <w:gridCol w:w="1230"/>
        <w:gridCol w:w="1226"/>
      </w:tblGrid>
      <w:tr w:rsidR="001B408F" w:rsidRPr="003C510D" w:rsidTr="00A90EC1">
        <w:trPr>
          <w:trHeight w:val="630"/>
        </w:trPr>
        <w:tc>
          <w:tcPr>
            <w:tcW w:w="318" w:type="pct"/>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 xml:space="preserve">№ </w:t>
            </w:r>
            <w:proofErr w:type="gramStart"/>
            <w:r w:rsidRPr="003C510D">
              <w:rPr>
                <w:sz w:val="24"/>
                <w:szCs w:val="24"/>
              </w:rPr>
              <w:t>п</w:t>
            </w:r>
            <w:proofErr w:type="gramEnd"/>
            <w:r w:rsidRPr="003C510D">
              <w:rPr>
                <w:sz w:val="24"/>
                <w:szCs w:val="24"/>
              </w:rPr>
              <w:t>/п</w:t>
            </w:r>
          </w:p>
        </w:tc>
        <w:tc>
          <w:tcPr>
            <w:tcW w:w="2062" w:type="pct"/>
            <w:tcBorders>
              <w:top w:val="single" w:sz="4" w:space="0" w:color="auto"/>
              <w:left w:val="nil"/>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Показатели</w:t>
            </w:r>
          </w:p>
        </w:tc>
        <w:tc>
          <w:tcPr>
            <w:tcW w:w="726" w:type="pct"/>
            <w:tcBorders>
              <w:top w:val="single" w:sz="4" w:space="0" w:color="auto"/>
              <w:left w:val="single" w:sz="4" w:space="0" w:color="auto"/>
              <w:bottom w:val="single" w:sz="4" w:space="0" w:color="000000"/>
              <w:right w:val="single" w:sz="4" w:space="0" w:color="auto"/>
            </w:tcBorders>
            <w:vAlign w:val="center"/>
            <w:hideMark/>
          </w:tcPr>
          <w:p w:rsidR="001B408F" w:rsidRPr="003C510D" w:rsidRDefault="001B408F" w:rsidP="00A90EC1">
            <w:pPr>
              <w:jc w:val="center"/>
              <w:rPr>
                <w:sz w:val="24"/>
                <w:szCs w:val="24"/>
              </w:rPr>
            </w:pPr>
            <w:r w:rsidRPr="003C510D">
              <w:rPr>
                <w:sz w:val="24"/>
                <w:szCs w:val="24"/>
              </w:rPr>
              <w:t>Единицы измерения</w:t>
            </w:r>
          </w:p>
        </w:tc>
        <w:tc>
          <w:tcPr>
            <w:tcW w:w="654" w:type="pct"/>
            <w:tcBorders>
              <w:top w:val="single" w:sz="4" w:space="0" w:color="auto"/>
              <w:left w:val="nil"/>
              <w:bottom w:val="single" w:sz="4" w:space="0" w:color="auto"/>
              <w:right w:val="single" w:sz="4" w:space="0" w:color="auto"/>
            </w:tcBorders>
            <w:vAlign w:val="center"/>
            <w:hideMark/>
          </w:tcPr>
          <w:p w:rsidR="001B408F" w:rsidRPr="003C510D" w:rsidRDefault="001B408F" w:rsidP="00A90EC1">
            <w:pPr>
              <w:jc w:val="center"/>
              <w:rPr>
                <w:sz w:val="24"/>
                <w:szCs w:val="24"/>
              </w:rPr>
            </w:pPr>
            <w:r>
              <w:rPr>
                <w:sz w:val="24"/>
                <w:szCs w:val="24"/>
              </w:rPr>
              <w:t>2024</w:t>
            </w:r>
            <w:r w:rsidRPr="003C510D">
              <w:rPr>
                <w:sz w:val="24"/>
                <w:szCs w:val="24"/>
              </w:rPr>
              <w:t xml:space="preserve"> год</w:t>
            </w:r>
          </w:p>
        </w:tc>
        <w:tc>
          <w:tcPr>
            <w:tcW w:w="621" w:type="pct"/>
            <w:tcBorders>
              <w:top w:val="single" w:sz="4" w:space="0" w:color="auto"/>
              <w:left w:val="nil"/>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202</w:t>
            </w:r>
            <w:r>
              <w:rPr>
                <w:sz w:val="24"/>
                <w:szCs w:val="24"/>
              </w:rPr>
              <w:t>5</w:t>
            </w:r>
            <w:r w:rsidRPr="003C510D">
              <w:rPr>
                <w:sz w:val="24"/>
                <w:szCs w:val="24"/>
              </w:rPr>
              <w:t xml:space="preserve"> год</w:t>
            </w:r>
          </w:p>
        </w:tc>
        <w:tc>
          <w:tcPr>
            <w:tcW w:w="619" w:type="pct"/>
            <w:tcBorders>
              <w:top w:val="single" w:sz="4" w:space="0" w:color="auto"/>
              <w:left w:val="nil"/>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202</w:t>
            </w:r>
            <w:r>
              <w:rPr>
                <w:sz w:val="24"/>
                <w:szCs w:val="24"/>
              </w:rPr>
              <w:t>6</w:t>
            </w:r>
            <w:r w:rsidRPr="003C510D">
              <w:rPr>
                <w:sz w:val="24"/>
                <w:szCs w:val="24"/>
              </w:rPr>
              <w:t xml:space="preserve"> год</w:t>
            </w:r>
          </w:p>
        </w:tc>
      </w:tr>
      <w:tr w:rsidR="001B408F" w:rsidRPr="003C510D" w:rsidTr="00A90EC1">
        <w:trPr>
          <w:trHeight w:val="445"/>
        </w:trPr>
        <w:tc>
          <w:tcPr>
            <w:tcW w:w="318" w:type="pct"/>
            <w:tcBorders>
              <w:top w:val="single" w:sz="4" w:space="0" w:color="auto"/>
              <w:left w:val="single" w:sz="4" w:space="0" w:color="auto"/>
              <w:bottom w:val="single" w:sz="4" w:space="0" w:color="auto"/>
              <w:right w:val="single" w:sz="4" w:space="0" w:color="auto"/>
            </w:tcBorders>
            <w:vAlign w:val="center"/>
            <w:hideMark/>
          </w:tcPr>
          <w:p w:rsidR="001B408F" w:rsidRPr="003C510D" w:rsidRDefault="001B408F" w:rsidP="00A90EC1">
            <w:pPr>
              <w:jc w:val="center"/>
              <w:rPr>
                <w:sz w:val="24"/>
                <w:szCs w:val="24"/>
              </w:rPr>
            </w:pPr>
            <w:r w:rsidRPr="003C510D">
              <w:rPr>
                <w:sz w:val="24"/>
                <w:szCs w:val="24"/>
              </w:rPr>
              <w:t>1</w:t>
            </w:r>
          </w:p>
        </w:tc>
        <w:tc>
          <w:tcPr>
            <w:tcW w:w="2062" w:type="pct"/>
            <w:tcBorders>
              <w:top w:val="single" w:sz="4" w:space="0" w:color="auto"/>
              <w:left w:val="nil"/>
              <w:bottom w:val="single" w:sz="4" w:space="0" w:color="auto"/>
              <w:right w:val="single" w:sz="4" w:space="0" w:color="000000"/>
            </w:tcBorders>
            <w:hideMark/>
          </w:tcPr>
          <w:p w:rsidR="001B408F" w:rsidRPr="003C510D" w:rsidRDefault="001B408F" w:rsidP="00A90EC1">
            <w:pPr>
              <w:rPr>
                <w:sz w:val="24"/>
                <w:szCs w:val="24"/>
              </w:rPr>
            </w:pPr>
            <w:r w:rsidRPr="003C510D">
              <w:rPr>
                <w:sz w:val="24"/>
                <w:szCs w:val="24"/>
              </w:rPr>
              <w:t>Снижение количества дорожно-транспортных происшествий</w:t>
            </w:r>
          </w:p>
        </w:tc>
        <w:tc>
          <w:tcPr>
            <w:tcW w:w="726" w:type="pct"/>
            <w:tcBorders>
              <w:top w:val="single" w:sz="4" w:space="0" w:color="000000"/>
              <w:left w:val="single" w:sz="4" w:space="0" w:color="000000"/>
              <w:bottom w:val="single" w:sz="4" w:space="0" w:color="000000"/>
              <w:right w:val="single" w:sz="4" w:space="0" w:color="000000"/>
            </w:tcBorders>
            <w:vAlign w:val="center"/>
            <w:hideMark/>
          </w:tcPr>
          <w:p w:rsidR="001B408F" w:rsidRPr="003C510D" w:rsidRDefault="001B408F" w:rsidP="00A90EC1">
            <w:pPr>
              <w:tabs>
                <w:tab w:val="left" w:pos="1134"/>
              </w:tabs>
              <w:autoSpaceDE w:val="0"/>
              <w:jc w:val="center"/>
              <w:rPr>
                <w:sz w:val="24"/>
                <w:szCs w:val="24"/>
              </w:rPr>
            </w:pPr>
            <w:r w:rsidRPr="003C510D">
              <w:rPr>
                <w:sz w:val="24"/>
                <w:szCs w:val="24"/>
              </w:rPr>
              <w:t>ед.</w:t>
            </w:r>
          </w:p>
        </w:tc>
        <w:tc>
          <w:tcPr>
            <w:tcW w:w="654" w:type="pct"/>
            <w:tcBorders>
              <w:top w:val="single" w:sz="4" w:space="0" w:color="auto"/>
              <w:left w:val="single" w:sz="4" w:space="0" w:color="000000"/>
              <w:bottom w:val="single" w:sz="4" w:space="0" w:color="auto"/>
              <w:right w:val="single" w:sz="4" w:space="0" w:color="auto"/>
            </w:tcBorders>
            <w:vAlign w:val="center"/>
            <w:hideMark/>
          </w:tcPr>
          <w:p w:rsidR="001B408F" w:rsidRPr="003C510D" w:rsidRDefault="001B408F" w:rsidP="00A90EC1">
            <w:pPr>
              <w:jc w:val="center"/>
              <w:rPr>
                <w:sz w:val="22"/>
                <w:szCs w:val="22"/>
              </w:rPr>
            </w:pPr>
            <w:r>
              <w:rPr>
                <w:sz w:val="22"/>
                <w:szCs w:val="22"/>
              </w:rPr>
              <w:t>89</w:t>
            </w:r>
          </w:p>
        </w:tc>
        <w:tc>
          <w:tcPr>
            <w:tcW w:w="621" w:type="pct"/>
            <w:tcBorders>
              <w:top w:val="single" w:sz="4" w:space="0" w:color="auto"/>
              <w:left w:val="nil"/>
              <w:bottom w:val="single" w:sz="4" w:space="0" w:color="auto"/>
              <w:right w:val="single" w:sz="4" w:space="0" w:color="auto"/>
            </w:tcBorders>
            <w:vAlign w:val="center"/>
            <w:hideMark/>
          </w:tcPr>
          <w:p w:rsidR="001B408F" w:rsidRPr="003C510D" w:rsidRDefault="001B408F" w:rsidP="00A90EC1">
            <w:pPr>
              <w:jc w:val="center"/>
              <w:rPr>
                <w:sz w:val="22"/>
                <w:szCs w:val="22"/>
              </w:rPr>
            </w:pPr>
            <w:r>
              <w:rPr>
                <w:sz w:val="22"/>
                <w:szCs w:val="22"/>
              </w:rPr>
              <w:t>84</w:t>
            </w:r>
          </w:p>
        </w:tc>
        <w:tc>
          <w:tcPr>
            <w:tcW w:w="619" w:type="pct"/>
            <w:tcBorders>
              <w:top w:val="single" w:sz="4" w:space="0" w:color="auto"/>
              <w:left w:val="nil"/>
              <w:bottom w:val="single" w:sz="4" w:space="0" w:color="auto"/>
              <w:right w:val="single" w:sz="4" w:space="0" w:color="auto"/>
            </w:tcBorders>
            <w:vAlign w:val="center"/>
            <w:hideMark/>
          </w:tcPr>
          <w:p w:rsidR="001B408F" w:rsidRPr="003C510D" w:rsidRDefault="001B408F" w:rsidP="00A90EC1">
            <w:pPr>
              <w:jc w:val="center"/>
              <w:rPr>
                <w:sz w:val="22"/>
                <w:szCs w:val="22"/>
              </w:rPr>
            </w:pPr>
            <w:r>
              <w:rPr>
                <w:sz w:val="22"/>
                <w:szCs w:val="22"/>
              </w:rPr>
              <w:t>79</w:t>
            </w:r>
          </w:p>
        </w:tc>
      </w:tr>
    </w:tbl>
    <w:p w:rsidR="001B408F" w:rsidRDefault="001B408F" w:rsidP="001B408F">
      <w:pPr>
        <w:autoSpaceDE w:val="0"/>
        <w:autoSpaceDN w:val="0"/>
        <w:adjustRightInd w:val="0"/>
        <w:ind w:firstLine="709"/>
        <w:jc w:val="both"/>
        <w:outlineLvl w:val="0"/>
        <w:rPr>
          <w:sz w:val="28"/>
        </w:rPr>
      </w:pPr>
    </w:p>
    <w:p w:rsidR="001B408F" w:rsidRDefault="001B408F" w:rsidP="001B408F">
      <w:pPr>
        <w:autoSpaceDE w:val="0"/>
        <w:autoSpaceDN w:val="0"/>
        <w:adjustRightInd w:val="0"/>
        <w:ind w:firstLine="709"/>
        <w:jc w:val="center"/>
        <w:outlineLvl w:val="0"/>
        <w:rPr>
          <w:sz w:val="28"/>
          <w:szCs w:val="28"/>
        </w:rPr>
      </w:pPr>
      <w:r>
        <w:rPr>
          <w:sz w:val="28"/>
        </w:rPr>
        <w:t xml:space="preserve">Подпрограмма 3. </w:t>
      </w:r>
      <w:r>
        <w:rPr>
          <w:sz w:val="28"/>
          <w:szCs w:val="28"/>
        </w:rPr>
        <w:t>«Развитие транспортного комплекса Северо-Енисейского района»</w:t>
      </w:r>
    </w:p>
    <w:p w:rsidR="001B408F" w:rsidRDefault="001B408F" w:rsidP="001B408F">
      <w:pPr>
        <w:autoSpaceDE w:val="0"/>
        <w:autoSpaceDN w:val="0"/>
        <w:adjustRightInd w:val="0"/>
        <w:ind w:firstLine="709"/>
        <w:jc w:val="center"/>
        <w:outlineLvl w:val="0"/>
        <w:rPr>
          <w:sz w:val="28"/>
          <w:szCs w:val="28"/>
        </w:rPr>
      </w:pPr>
    </w:p>
    <w:p w:rsidR="001B408F" w:rsidRDefault="001B408F" w:rsidP="001B408F">
      <w:pPr>
        <w:tabs>
          <w:tab w:val="left" w:pos="709"/>
        </w:tabs>
        <w:ind w:left="-48"/>
        <w:jc w:val="both"/>
        <w:rPr>
          <w:rFonts w:eastAsia="Calibri" w:cs="Arial"/>
          <w:sz w:val="28"/>
          <w:szCs w:val="28"/>
          <w:lang w:val="x-none" w:eastAsia="en-US" w:bidi="x-none"/>
        </w:rPr>
      </w:pPr>
      <w:r>
        <w:rPr>
          <w:rFonts w:eastAsia="Calibri" w:cs="Arial"/>
          <w:sz w:val="28"/>
          <w:szCs w:val="28"/>
          <w:lang w:val="x-none" w:eastAsia="en-US" w:bidi="x-none"/>
        </w:rPr>
        <w:tab/>
        <w:t>Цель</w:t>
      </w:r>
      <w:r>
        <w:rPr>
          <w:rFonts w:eastAsia="Calibri" w:cs="Arial"/>
          <w:sz w:val="28"/>
          <w:szCs w:val="28"/>
          <w:lang w:eastAsia="en-US" w:bidi="x-none"/>
        </w:rPr>
        <w:t>ю</w:t>
      </w:r>
      <w:r>
        <w:rPr>
          <w:rFonts w:eastAsia="Calibri" w:cs="Arial"/>
          <w:sz w:val="28"/>
          <w:szCs w:val="28"/>
          <w:lang w:val="x-none" w:eastAsia="en-US" w:bidi="x-none"/>
        </w:rPr>
        <w:t xml:space="preserve"> данной подпрограммы является обеспечение потребности населения в перевозках.</w:t>
      </w:r>
    </w:p>
    <w:p w:rsidR="001B408F" w:rsidRDefault="001B408F" w:rsidP="001B408F">
      <w:pPr>
        <w:autoSpaceDE w:val="0"/>
        <w:autoSpaceDN w:val="0"/>
        <w:adjustRightInd w:val="0"/>
        <w:ind w:firstLine="709"/>
        <w:jc w:val="both"/>
        <w:outlineLvl w:val="0"/>
      </w:pPr>
      <w:r>
        <w:rPr>
          <w:rFonts w:eastAsia="Arial Unicode MS" w:cs="Arial"/>
          <w:sz w:val="28"/>
          <w:szCs w:val="28"/>
          <w:lang w:val="x-none" w:eastAsia="ar-SA" w:bidi="x-none"/>
        </w:rPr>
        <w:t>Задача подпрограммы - обеспечение финансовой поддержки организаций автомобильного транспорта, занимающихся пассажирскими перевозками.</w:t>
      </w:r>
    </w:p>
    <w:p w:rsidR="001B408F" w:rsidRDefault="001B408F" w:rsidP="00C64DD1">
      <w:pPr>
        <w:spacing w:before="120"/>
        <w:ind w:left="7788" w:firstLine="11"/>
        <w:jc w:val="right"/>
        <w:rPr>
          <w:sz w:val="28"/>
          <w:szCs w:val="28"/>
        </w:rPr>
      </w:pPr>
      <w:r>
        <w:rPr>
          <w:sz w:val="28"/>
          <w:szCs w:val="28"/>
        </w:rPr>
        <w:t xml:space="preserve">Таблица </w:t>
      </w:r>
      <w:r w:rsidR="00C64DD1">
        <w:rPr>
          <w:sz w:val="28"/>
          <w:szCs w:val="28"/>
        </w:rPr>
        <w:t>62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96"/>
        <w:gridCol w:w="1549"/>
        <w:gridCol w:w="1548"/>
        <w:gridCol w:w="1548"/>
      </w:tblGrid>
      <w:tr w:rsidR="001B408F" w:rsidTr="00A90EC1">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596" w:type="dxa"/>
            <w:vMerge w:val="restar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Наименование ГРБС</w:t>
            </w:r>
          </w:p>
        </w:tc>
        <w:tc>
          <w:tcPr>
            <w:tcW w:w="4645" w:type="dxa"/>
            <w:gridSpan w:val="3"/>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Расходы </w:t>
            </w:r>
            <w:r w:rsidRPr="0040006A">
              <w:rPr>
                <w:sz w:val="24"/>
                <w:szCs w:val="24"/>
              </w:rPr>
              <w:t>(тыс. рублей),</w:t>
            </w:r>
            <w:r>
              <w:rPr>
                <w:sz w:val="24"/>
                <w:szCs w:val="24"/>
              </w:rPr>
              <w:t xml:space="preserve"> годы</w:t>
            </w:r>
          </w:p>
        </w:tc>
      </w:tr>
      <w:tr w:rsidR="001B408F" w:rsidTr="00A90EC1">
        <w:tc>
          <w:tcPr>
            <w:tcW w:w="540" w:type="dxa"/>
            <w:vMerge/>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rPr>
                <w:sz w:val="24"/>
                <w:szCs w:val="24"/>
              </w:rPr>
            </w:pPr>
          </w:p>
        </w:tc>
        <w:tc>
          <w:tcPr>
            <w:tcW w:w="4596" w:type="dxa"/>
            <w:vMerge/>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rPr>
                <w:sz w:val="24"/>
                <w:szCs w:val="24"/>
              </w:rPr>
            </w:pPr>
          </w:p>
        </w:tc>
        <w:tc>
          <w:tcPr>
            <w:tcW w:w="1549"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2024 </w:t>
            </w:r>
          </w:p>
        </w:tc>
        <w:tc>
          <w:tcPr>
            <w:tcW w:w="1548"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2025</w:t>
            </w:r>
          </w:p>
        </w:tc>
        <w:tc>
          <w:tcPr>
            <w:tcW w:w="1548"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2026 </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1</w:t>
            </w:r>
          </w:p>
        </w:tc>
        <w:tc>
          <w:tcPr>
            <w:tcW w:w="4596" w:type="dxa"/>
            <w:tcBorders>
              <w:top w:val="single" w:sz="4" w:space="0" w:color="auto"/>
              <w:left w:val="single" w:sz="4" w:space="0" w:color="auto"/>
              <w:bottom w:val="single" w:sz="4" w:space="0" w:color="auto"/>
              <w:right w:val="single" w:sz="4" w:space="0" w:color="auto"/>
            </w:tcBorders>
            <w:hideMark/>
          </w:tcPr>
          <w:p w:rsidR="001B408F" w:rsidRDefault="001B408F" w:rsidP="00A90EC1">
            <w:pPr>
              <w:rPr>
                <w:sz w:val="24"/>
                <w:szCs w:val="24"/>
              </w:rPr>
            </w:pPr>
            <w:r>
              <w:rPr>
                <w:sz w:val="24"/>
                <w:szCs w:val="24"/>
              </w:rPr>
              <w:t>Администрация Северо-Енисейского района</w:t>
            </w:r>
          </w:p>
        </w:tc>
        <w:tc>
          <w:tcPr>
            <w:tcW w:w="1549" w:type="dxa"/>
            <w:tcBorders>
              <w:top w:val="single" w:sz="4" w:space="0" w:color="auto"/>
              <w:left w:val="single" w:sz="4" w:space="0" w:color="auto"/>
              <w:bottom w:val="single" w:sz="4" w:space="0" w:color="auto"/>
              <w:right w:val="single" w:sz="4" w:space="0" w:color="auto"/>
            </w:tcBorders>
            <w:vAlign w:val="center"/>
            <w:hideMark/>
          </w:tcPr>
          <w:p w:rsidR="001B408F" w:rsidRPr="00B40439" w:rsidRDefault="001B408F" w:rsidP="00A90EC1">
            <w:pPr>
              <w:jc w:val="center"/>
              <w:rPr>
                <w:sz w:val="24"/>
                <w:szCs w:val="24"/>
              </w:rPr>
            </w:pPr>
            <w:r>
              <w:rPr>
                <w:sz w:val="24"/>
                <w:szCs w:val="24"/>
              </w:rPr>
              <w:t>50 153,9</w:t>
            </w:r>
          </w:p>
        </w:tc>
        <w:tc>
          <w:tcPr>
            <w:tcW w:w="1548" w:type="dxa"/>
            <w:tcBorders>
              <w:top w:val="single" w:sz="4" w:space="0" w:color="auto"/>
              <w:left w:val="single" w:sz="4" w:space="0" w:color="auto"/>
              <w:bottom w:val="single" w:sz="4" w:space="0" w:color="auto"/>
              <w:right w:val="single" w:sz="4" w:space="0" w:color="auto"/>
            </w:tcBorders>
            <w:vAlign w:val="center"/>
            <w:hideMark/>
          </w:tcPr>
          <w:p w:rsidR="001B408F" w:rsidRPr="00B40439" w:rsidRDefault="001B408F" w:rsidP="00A90EC1">
            <w:pPr>
              <w:jc w:val="center"/>
              <w:rPr>
                <w:sz w:val="24"/>
                <w:szCs w:val="24"/>
              </w:rPr>
            </w:pPr>
            <w:r>
              <w:rPr>
                <w:sz w:val="24"/>
                <w:szCs w:val="24"/>
              </w:rPr>
              <w:t>53 738,1</w:t>
            </w:r>
          </w:p>
        </w:tc>
        <w:tc>
          <w:tcPr>
            <w:tcW w:w="1548" w:type="dxa"/>
            <w:tcBorders>
              <w:top w:val="single" w:sz="4" w:space="0" w:color="auto"/>
              <w:left w:val="single" w:sz="4" w:space="0" w:color="auto"/>
              <w:bottom w:val="single" w:sz="4" w:space="0" w:color="auto"/>
              <w:right w:val="single" w:sz="4" w:space="0" w:color="auto"/>
            </w:tcBorders>
            <w:vAlign w:val="center"/>
            <w:hideMark/>
          </w:tcPr>
          <w:p w:rsidR="001B408F" w:rsidRPr="00B40439" w:rsidRDefault="001B408F" w:rsidP="00A90EC1">
            <w:pPr>
              <w:jc w:val="center"/>
              <w:rPr>
                <w:sz w:val="24"/>
                <w:szCs w:val="24"/>
              </w:rPr>
            </w:pPr>
            <w:r>
              <w:rPr>
                <w:sz w:val="24"/>
                <w:szCs w:val="24"/>
              </w:rPr>
              <w:t>57 147,1</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tc>
        <w:tc>
          <w:tcPr>
            <w:tcW w:w="4596" w:type="dxa"/>
            <w:tcBorders>
              <w:top w:val="single" w:sz="4" w:space="0" w:color="auto"/>
              <w:left w:val="single" w:sz="4" w:space="0" w:color="auto"/>
              <w:bottom w:val="single" w:sz="4" w:space="0" w:color="auto"/>
              <w:right w:val="single" w:sz="4" w:space="0" w:color="auto"/>
            </w:tcBorders>
          </w:tcPr>
          <w:p w:rsidR="001B408F" w:rsidRDefault="001B408F" w:rsidP="00A90EC1">
            <w:pPr>
              <w:rPr>
                <w:sz w:val="24"/>
                <w:szCs w:val="24"/>
              </w:rPr>
            </w:pPr>
            <w:r>
              <w:rPr>
                <w:i/>
                <w:sz w:val="24"/>
                <w:szCs w:val="24"/>
              </w:rPr>
              <w:t>в том числе за счет средств:</w:t>
            </w:r>
          </w:p>
        </w:tc>
        <w:tc>
          <w:tcPr>
            <w:tcW w:w="1549"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tc>
        <w:tc>
          <w:tcPr>
            <w:tcW w:w="1548"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tc>
        <w:tc>
          <w:tcPr>
            <w:tcW w:w="1548"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tc>
        <w:tc>
          <w:tcPr>
            <w:tcW w:w="4596" w:type="dxa"/>
            <w:tcBorders>
              <w:top w:val="single" w:sz="4" w:space="0" w:color="auto"/>
              <w:left w:val="single" w:sz="4" w:space="0" w:color="auto"/>
              <w:bottom w:val="single" w:sz="4" w:space="0" w:color="auto"/>
              <w:right w:val="single" w:sz="4" w:space="0" w:color="auto"/>
            </w:tcBorders>
          </w:tcPr>
          <w:p w:rsidR="001B408F" w:rsidRDefault="001B408F" w:rsidP="00A90EC1">
            <w:pPr>
              <w:jc w:val="right"/>
              <w:rPr>
                <w:sz w:val="24"/>
                <w:szCs w:val="24"/>
              </w:rPr>
            </w:pPr>
            <w:r>
              <w:rPr>
                <w:i/>
                <w:sz w:val="24"/>
                <w:szCs w:val="24"/>
              </w:rPr>
              <w:t>- бюджета района</w:t>
            </w:r>
          </w:p>
        </w:tc>
        <w:tc>
          <w:tcPr>
            <w:tcW w:w="1549" w:type="dxa"/>
            <w:tcBorders>
              <w:top w:val="single" w:sz="4" w:space="0" w:color="auto"/>
              <w:left w:val="single" w:sz="4" w:space="0" w:color="auto"/>
              <w:bottom w:val="single" w:sz="4" w:space="0" w:color="auto"/>
              <w:right w:val="single" w:sz="4" w:space="0" w:color="auto"/>
            </w:tcBorders>
            <w:vAlign w:val="center"/>
          </w:tcPr>
          <w:p w:rsidR="001B408F" w:rsidRPr="00B40439" w:rsidRDefault="001B408F" w:rsidP="00A90EC1">
            <w:pPr>
              <w:jc w:val="center"/>
              <w:rPr>
                <w:sz w:val="24"/>
                <w:szCs w:val="24"/>
              </w:rPr>
            </w:pPr>
            <w:r>
              <w:rPr>
                <w:sz w:val="24"/>
                <w:szCs w:val="24"/>
              </w:rPr>
              <w:t>50 153,9</w:t>
            </w:r>
          </w:p>
        </w:tc>
        <w:tc>
          <w:tcPr>
            <w:tcW w:w="1548" w:type="dxa"/>
            <w:tcBorders>
              <w:top w:val="single" w:sz="4" w:space="0" w:color="auto"/>
              <w:left w:val="single" w:sz="4" w:space="0" w:color="auto"/>
              <w:bottom w:val="single" w:sz="4" w:space="0" w:color="auto"/>
              <w:right w:val="single" w:sz="4" w:space="0" w:color="auto"/>
            </w:tcBorders>
            <w:vAlign w:val="center"/>
          </w:tcPr>
          <w:p w:rsidR="001B408F" w:rsidRPr="00B40439" w:rsidRDefault="001B408F" w:rsidP="00A90EC1">
            <w:pPr>
              <w:jc w:val="center"/>
              <w:rPr>
                <w:sz w:val="24"/>
                <w:szCs w:val="24"/>
              </w:rPr>
            </w:pPr>
            <w:r>
              <w:rPr>
                <w:sz w:val="24"/>
                <w:szCs w:val="24"/>
              </w:rPr>
              <w:t>53 738,1</w:t>
            </w:r>
          </w:p>
        </w:tc>
        <w:tc>
          <w:tcPr>
            <w:tcW w:w="1548" w:type="dxa"/>
            <w:tcBorders>
              <w:top w:val="single" w:sz="4" w:space="0" w:color="auto"/>
              <w:left w:val="single" w:sz="4" w:space="0" w:color="auto"/>
              <w:bottom w:val="single" w:sz="4" w:space="0" w:color="auto"/>
              <w:right w:val="single" w:sz="4" w:space="0" w:color="auto"/>
            </w:tcBorders>
            <w:vAlign w:val="center"/>
          </w:tcPr>
          <w:p w:rsidR="001B408F" w:rsidRPr="00B40439" w:rsidRDefault="001B408F" w:rsidP="00A90EC1">
            <w:pPr>
              <w:jc w:val="center"/>
              <w:rPr>
                <w:sz w:val="24"/>
                <w:szCs w:val="24"/>
              </w:rPr>
            </w:pPr>
            <w:r>
              <w:rPr>
                <w:sz w:val="24"/>
                <w:szCs w:val="24"/>
              </w:rPr>
              <w:t>57 147,1</w:t>
            </w:r>
          </w:p>
        </w:tc>
      </w:tr>
      <w:tr w:rsidR="001B408F" w:rsidTr="00A90EC1">
        <w:tc>
          <w:tcPr>
            <w:tcW w:w="540" w:type="dxa"/>
            <w:tcBorders>
              <w:top w:val="single" w:sz="4" w:space="0" w:color="auto"/>
              <w:left w:val="single" w:sz="4" w:space="0" w:color="auto"/>
              <w:bottom w:val="single" w:sz="4" w:space="0" w:color="auto"/>
              <w:right w:val="single" w:sz="4" w:space="0" w:color="auto"/>
            </w:tcBorders>
            <w:vAlign w:val="center"/>
          </w:tcPr>
          <w:p w:rsidR="001B408F" w:rsidRDefault="001B408F" w:rsidP="00A90EC1">
            <w:pPr>
              <w:jc w:val="center"/>
              <w:rPr>
                <w:sz w:val="24"/>
                <w:szCs w:val="24"/>
              </w:rPr>
            </w:pPr>
          </w:p>
        </w:tc>
        <w:tc>
          <w:tcPr>
            <w:tcW w:w="4596" w:type="dxa"/>
            <w:tcBorders>
              <w:top w:val="single" w:sz="4" w:space="0" w:color="auto"/>
              <w:left w:val="single" w:sz="4" w:space="0" w:color="auto"/>
              <w:bottom w:val="single" w:sz="4" w:space="0" w:color="auto"/>
              <w:right w:val="single" w:sz="4" w:space="0" w:color="auto"/>
            </w:tcBorders>
            <w:hideMark/>
          </w:tcPr>
          <w:p w:rsidR="001B408F" w:rsidRDefault="001B408F" w:rsidP="00A90EC1">
            <w:pPr>
              <w:pStyle w:val="12"/>
              <w:spacing w:after="0" w:line="240" w:lineRule="auto"/>
              <w:ind w:left="0"/>
              <w:rPr>
                <w:rFonts w:ascii="Times New Roman" w:hAnsi="Times New Roman"/>
                <w:sz w:val="24"/>
                <w:szCs w:val="24"/>
              </w:rPr>
            </w:pPr>
            <w:r>
              <w:rPr>
                <w:rFonts w:ascii="Times New Roman" w:hAnsi="Times New Roman" w:cs="Calibri"/>
                <w:sz w:val="24"/>
                <w:szCs w:val="24"/>
                <w:lang w:val="ru-RU"/>
              </w:rPr>
              <w:t>Всего</w:t>
            </w:r>
          </w:p>
        </w:tc>
        <w:tc>
          <w:tcPr>
            <w:tcW w:w="1549" w:type="dxa"/>
            <w:tcBorders>
              <w:top w:val="single" w:sz="4" w:space="0" w:color="auto"/>
              <w:left w:val="single" w:sz="4" w:space="0" w:color="auto"/>
              <w:bottom w:val="single" w:sz="4" w:space="0" w:color="auto"/>
              <w:right w:val="single" w:sz="4" w:space="0" w:color="auto"/>
            </w:tcBorders>
            <w:vAlign w:val="center"/>
          </w:tcPr>
          <w:p w:rsidR="001B408F" w:rsidRPr="00B40439" w:rsidRDefault="001B408F" w:rsidP="00A90EC1">
            <w:pPr>
              <w:jc w:val="center"/>
              <w:rPr>
                <w:sz w:val="24"/>
                <w:szCs w:val="24"/>
              </w:rPr>
            </w:pPr>
            <w:r>
              <w:rPr>
                <w:sz w:val="24"/>
                <w:szCs w:val="24"/>
              </w:rPr>
              <w:t>50 153,9</w:t>
            </w:r>
          </w:p>
        </w:tc>
        <w:tc>
          <w:tcPr>
            <w:tcW w:w="1548" w:type="dxa"/>
            <w:tcBorders>
              <w:top w:val="single" w:sz="4" w:space="0" w:color="auto"/>
              <w:left w:val="single" w:sz="4" w:space="0" w:color="auto"/>
              <w:bottom w:val="single" w:sz="4" w:space="0" w:color="auto"/>
              <w:right w:val="single" w:sz="4" w:space="0" w:color="auto"/>
            </w:tcBorders>
            <w:vAlign w:val="center"/>
          </w:tcPr>
          <w:p w:rsidR="001B408F" w:rsidRPr="00B40439" w:rsidRDefault="001B408F" w:rsidP="00A90EC1">
            <w:pPr>
              <w:jc w:val="center"/>
              <w:rPr>
                <w:sz w:val="24"/>
                <w:szCs w:val="24"/>
              </w:rPr>
            </w:pPr>
            <w:r>
              <w:rPr>
                <w:sz w:val="24"/>
                <w:szCs w:val="24"/>
              </w:rPr>
              <w:t>53 738,1</w:t>
            </w:r>
          </w:p>
        </w:tc>
        <w:tc>
          <w:tcPr>
            <w:tcW w:w="1548" w:type="dxa"/>
            <w:tcBorders>
              <w:top w:val="single" w:sz="4" w:space="0" w:color="auto"/>
              <w:left w:val="single" w:sz="4" w:space="0" w:color="auto"/>
              <w:bottom w:val="single" w:sz="4" w:space="0" w:color="auto"/>
              <w:right w:val="single" w:sz="4" w:space="0" w:color="auto"/>
            </w:tcBorders>
            <w:vAlign w:val="center"/>
          </w:tcPr>
          <w:p w:rsidR="001B408F" w:rsidRPr="00B40439" w:rsidRDefault="001B408F" w:rsidP="00A90EC1">
            <w:pPr>
              <w:jc w:val="center"/>
              <w:rPr>
                <w:sz w:val="24"/>
                <w:szCs w:val="24"/>
              </w:rPr>
            </w:pPr>
            <w:r>
              <w:rPr>
                <w:sz w:val="24"/>
                <w:szCs w:val="24"/>
              </w:rPr>
              <w:t>57 147,1</w:t>
            </w:r>
          </w:p>
        </w:tc>
      </w:tr>
    </w:tbl>
    <w:p w:rsidR="001B408F" w:rsidRDefault="001B408F" w:rsidP="001B408F">
      <w:pPr>
        <w:spacing w:before="120"/>
        <w:ind w:firstLine="741"/>
        <w:jc w:val="both"/>
        <w:rPr>
          <w:sz w:val="28"/>
        </w:rPr>
      </w:pPr>
      <w:r>
        <w:rPr>
          <w:sz w:val="28"/>
        </w:rPr>
        <w:t>В рамках подпрограммы предусмотрены с</w:t>
      </w:r>
      <w:r w:rsidRPr="00EA75D3">
        <w:rPr>
          <w:sz w:val="28"/>
        </w:rPr>
        <w:t>убсиди</w:t>
      </w:r>
      <w:r>
        <w:rPr>
          <w:sz w:val="28"/>
        </w:rPr>
        <w:t>и:</w:t>
      </w:r>
    </w:p>
    <w:p w:rsidR="001B408F" w:rsidRDefault="001B408F" w:rsidP="001B408F">
      <w:pPr>
        <w:spacing w:before="120"/>
        <w:ind w:firstLine="741"/>
        <w:jc w:val="both"/>
        <w:rPr>
          <w:sz w:val="28"/>
        </w:rPr>
      </w:pPr>
      <w:r w:rsidRPr="00EA75D3">
        <w:rPr>
          <w:sz w:val="28"/>
        </w:rPr>
        <w:t xml:space="preserve"> </w:t>
      </w:r>
      <w:r w:rsidRPr="00745DB7">
        <w:rPr>
          <w:sz w:val="28"/>
        </w:rPr>
        <w:t>на возмещение недополученных доходов, возникающих у перевозчиков при прохождении муниципальных маршрутов регулярных перевозок пассажиров по регулируемым тарифам автомобильным транспортом общего пользования</w:t>
      </w:r>
      <w:r>
        <w:rPr>
          <w:sz w:val="28"/>
        </w:rPr>
        <w:t xml:space="preserve"> на 2024 год в сумме 46 548,3 тыс. рублей, на 2024 год – 50 132,5 тыс. рублей, на 2025 год – 53 541,5 тыс. рублей;</w:t>
      </w:r>
    </w:p>
    <w:p w:rsidR="001B408F" w:rsidRDefault="001B408F" w:rsidP="001B408F">
      <w:pPr>
        <w:spacing w:before="120"/>
        <w:ind w:firstLine="741"/>
        <w:jc w:val="both"/>
        <w:rPr>
          <w:sz w:val="28"/>
        </w:rPr>
      </w:pPr>
      <w:r w:rsidRPr="00745DB7">
        <w:rPr>
          <w:sz w:val="28"/>
        </w:rPr>
        <w:t>на возмещение фактически понесенных затрат по содержанию конечного остановочного пункта межпоселкового общественного транспорта (663282, Красноярский край, Северо-Енисейский район, гп Северо-Енисейский, ул. Шевченко, 2А)</w:t>
      </w:r>
      <w:r>
        <w:rPr>
          <w:sz w:val="28"/>
        </w:rPr>
        <w:t xml:space="preserve"> в сумме 3 605,5 тыс. рублей ежегодно.</w:t>
      </w:r>
    </w:p>
    <w:p w:rsidR="001B408F" w:rsidRDefault="001B408F" w:rsidP="001B408F">
      <w:pPr>
        <w:spacing w:before="120"/>
        <w:ind w:firstLine="741"/>
        <w:jc w:val="both"/>
        <w:rPr>
          <w:sz w:val="28"/>
        </w:rPr>
      </w:pPr>
      <w:r>
        <w:rPr>
          <w:sz w:val="28"/>
        </w:rPr>
        <w:t>Предусмотрены ассигнования на о</w:t>
      </w:r>
      <w:r w:rsidRPr="00745DB7">
        <w:rPr>
          <w:sz w:val="28"/>
        </w:rPr>
        <w:t>беспечение функций, возложенных на органы местного самоуправления по организации транспортного обслуживания населения в границах района</w:t>
      </w:r>
      <w:r>
        <w:rPr>
          <w:sz w:val="28"/>
        </w:rPr>
        <w:t xml:space="preserve"> в сумме 0,1 тыс. рублей.</w:t>
      </w:r>
    </w:p>
    <w:p w:rsidR="001B408F" w:rsidRDefault="001B408F" w:rsidP="001B408F">
      <w:pPr>
        <w:spacing w:before="120"/>
        <w:ind w:firstLine="720"/>
        <w:jc w:val="both"/>
        <w:rPr>
          <w:sz w:val="28"/>
        </w:rPr>
      </w:pPr>
      <w:r>
        <w:rPr>
          <w:sz w:val="28"/>
        </w:rPr>
        <w:t>Реализация подпрограммы позволит обеспечить выполнение регулярных пассажирских перевозок, тем самым сохранить транспортную доступность населения района в гп Северо-Енисейском и между населенными пунктами в границах Северо-Енисейского района.</w:t>
      </w:r>
    </w:p>
    <w:p w:rsidR="001B408F" w:rsidRDefault="001B408F" w:rsidP="001B408F">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1B408F" w:rsidRDefault="001B408F" w:rsidP="001B408F">
      <w:pPr>
        <w:ind w:firstLine="708"/>
        <w:jc w:val="right"/>
        <w:rPr>
          <w:sz w:val="28"/>
          <w:szCs w:val="28"/>
        </w:rPr>
      </w:pPr>
      <w:r>
        <w:rPr>
          <w:sz w:val="28"/>
          <w:szCs w:val="28"/>
        </w:rPr>
        <w:t>Таблица 6</w:t>
      </w:r>
      <w:r w:rsidR="00C64DD1">
        <w:rPr>
          <w:sz w:val="28"/>
          <w:szCs w:val="28"/>
        </w:rPr>
        <w:t>3</w:t>
      </w:r>
    </w:p>
    <w:tbl>
      <w:tblPr>
        <w:tblW w:w="4898" w:type="pct"/>
        <w:tblInd w:w="108" w:type="dxa"/>
        <w:tblLook w:val="04A0" w:firstRow="1" w:lastRow="0" w:firstColumn="1" w:lastColumn="0" w:noHBand="0" w:noVBand="1"/>
      </w:tblPr>
      <w:tblGrid>
        <w:gridCol w:w="540"/>
        <w:gridCol w:w="4080"/>
        <w:gridCol w:w="1434"/>
        <w:gridCol w:w="1291"/>
        <w:gridCol w:w="1226"/>
        <w:gridCol w:w="1222"/>
      </w:tblGrid>
      <w:tr w:rsidR="001B408F" w:rsidTr="00A90EC1">
        <w:trPr>
          <w:trHeight w:val="630"/>
        </w:trPr>
        <w:tc>
          <w:tcPr>
            <w:tcW w:w="266" w:type="pc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2085" w:type="pct"/>
            <w:tcBorders>
              <w:top w:val="single" w:sz="4" w:space="0" w:color="auto"/>
              <w:left w:val="nil"/>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Показатели</w:t>
            </w:r>
          </w:p>
        </w:tc>
        <w:tc>
          <w:tcPr>
            <w:tcW w:w="734" w:type="pct"/>
            <w:tcBorders>
              <w:top w:val="single" w:sz="4" w:space="0" w:color="auto"/>
              <w:left w:val="single" w:sz="4" w:space="0" w:color="auto"/>
              <w:bottom w:val="single" w:sz="4" w:space="0" w:color="000000"/>
              <w:right w:val="single" w:sz="4" w:space="0" w:color="auto"/>
            </w:tcBorders>
            <w:vAlign w:val="center"/>
            <w:hideMark/>
          </w:tcPr>
          <w:p w:rsidR="001B408F" w:rsidRDefault="001B408F" w:rsidP="00A90EC1">
            <w:pPr>
              <w:jc w:val="center"/>
              <w:rPr>
                <w:sz w:val="24"/>
                <w:szCs w:val="24"/>
              </w:rPr>
            </w:pPr>
            <w:r>
              <w:rPr>
                <w:sz w:val="24"/>
                <w:szCs w:val="24"/>
              </w:rPr>
              <w:t>Единицы измерения</w:t>
            </w:r>
          </w:p>
        </w:tc>
        <w:tc>
          <w:tcPr>
            <w:tcW w:w="661" w:type="pct"/>
            <w:tcBorders>
              <w:top w:val="single" w:sz="4" w:space="0" w:color="auto"/>
              <w:left w:val="nil"/>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2024 год</w:t>
            </w:r>
          </w:p>
        </w:tc>
        <w:tc>
          <w:tcPr>
            <w:tcW w:w="628" w:type="pct"/>
            <w:tcBorders>
              <w:top w:val="single" w:sz="4" w:space="0" w:color="auto"/>
              <w:left w:val="nil"/>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2025 год</w:t>
            </w:r>
          </w:p>
        </w:tc>
        <w:tc>
          <w:tcPr>
            <w:tcW w:w="626" w:type="pct"/>
            <w:tcBorders>
              <w:top w:val="single" w:sz="4" w:space="0" w:color="auto"/>
              <w:left w:val="nil"/>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2026 год</w:t>
            </w:r>
          </w:p>
        </w:tc>
      </w:tr>
      <w:tr w:rsidR="001B408F" w:rsidTr="00A90EC1">
        <w:trPr>
          <w:trHeight w:val="266"/>
        </w:trPr>
        <w:tc>
          <w:tcPr>
            <w:tcW w:w="266" w:type="pc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1</w:t>
            </w:r>
          </w:p>
        </w:tc>
        <w:tc>
          <w:tcPr>
            <w:tcW w:w="2085" w:type="pct"/>
            <w:tcBorders>
              <w:top w:val="single" w:sz="4" w:space="0" w:color="auto"/>
              <w:left w:val="nil"/>
              <w:bottom w:val="single" w:sz="4" w:space="0" w:color="auto"/>
              <w:right w:val="single" w:sz="4" w:space="0" w:color="000000"/>
            </w:tcBorders>
            <w:vAlign w:val="center"/>
            <w:hideMark/>
          </w:tcPr>
          <w:p w:rsidR="001B408F" w:rsidRDefault="001B408F" w:rsidP="00A90EC1">
            <w:pPr>
              <w:tabs>
                <w:tab w:val="left" w:pos="1134"/>
              </w:tabs>
              <w:autoSpaceDE w:val="0"/>
              <w:rPr>
                <w:sz w:val="24"/>
                <w:szCs w:val="24"/>
              </w:rPr>
            </w:pPr>
            <w:r>
              <w:rPr>
                <w:sz w:val="24"/>
                <w:szCs w:val="24"/>
              </w:rPr>
              <w:t>Количество перевезенных пассажиров</w:t>
            </w:r>
          </w:p>
        </w:tc>
        <w:tc>
          <w:tcPr>
            <w:tcW w:w="734" w:type="pct"/>
            <w:tcBorders>
              <w:top w:val="single" w:sz="4" w:space="0" w:color="000000"/>
              <w:left w:val="single" w:sz="4" w:space="0" w:color="000000"/>
              <w:bottom w:val="single" w:sz="4" w:space="0" w:color="000000"/>
              <w:right w:val="single" w:sz="4" w:space="0" w:color="000000"/>
            </w:tcBorders>
            <w:vAlign w:val="center"/>
            <w:hideMark/>
          </w:tcPr>
          <w:p w:rsidR="001B408F" w:rsidRDefault="001B408F" w:rsidP="00A90EC1">
            <w:pPr>
              <w:tabs>
                <w:tab w:val="left" w:pos="1134"/>
              </w:tabs>
              <w:autoSpaceDE w:val="0"/>
              <w:jc w:val="center"/>
              <w:rPr>
                <w:sz w:val="24"/>
                <w:szCs w:val="24"/>
              </w:rPr>
            </w:pPr>
            <w:r>
              <w:rPr>
                <w:sz w:val="24"/>
                <w:szCs w:val="24"/>
              </w:rPr>
              <w:t>тыс. чел.</w:t>
            </w:r>
          </w:p>
        </w:tc>
        <w:tc>
          <w:tcPr>
            <w:tcW w:w="661" w:type="pct"/>
            <w:tcBorders>
              <w:top w:val="single" w:sz="4" w:space="0" w:color="auto"/>
              <w:left w:val="single" w:sz="4" w:space="0" w:color="000000"/>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117,6</w:t>
            </w:r>
          </w:p>
        </w:tc>
        <w:tc>
          <w:tcPr>
            <w:tcW w:w="628" w:type="pct"/>
            <w:tcBorders>
              <w:top w:val="single" w:sz="4" w:space="0" w:color="auto"/>
              <w:left w:val="nil"/>
              <w:bottom w:val="single" w:sz="4" w:space="0" w:color="auto"/>
              <w:right w:val="single" w:sz="4" w:space="0" w:color="auto"/>
            </w:tcBorders>
            <w:vAlign w:val="center"/>
          </w:tcPr>
          <w:p w:rsidR="001B408F" w:rsidRPr="00F65486" w:rsidRDefault="001B408F" w:rsidP="00A90EC1">
            <w:pPr>
              <w:jc w:val="center"/>
              <w:rPr>
                <w:sz w:val="24"/>
                <w:szCs w:val="24"/>
              </w:rPr>
            </w:pPr>
            <w:r w:rsidRPr="00F65486">
              <w:rPr>
                <w:sz w:val="24"/>
                <w:szCs w:val="24"/>
              </w:rPr>
              <w:t>117,6</w:t>
            </w:r>
          </w:p>
        </w:tc>
        <w:tc>
          <w:tcPr>
            <w:tcW w:w="626" w:type="pct"/>
            <w:tcBorders>
              <w:top w:val="single" w:sz="4" w:space="0" w:color="auto"/>
              <w:left w:val="nil"/>
              <w:bottom w:val="single" w:sz="4" w:space="0" w:color="auto"/>
              <w:right w:val="single" w:sz="4" w:space="0" w:color="auto"/>
            </w:tcBorders>
            <w:vAlign w:val="center"/>
          </w:tcPr>
          <w:p w:rsidR="001B408F" w:rsidRPr="00F65486" w:rsidRDefault="001B408F" w:rsidP="00A90EC1">
            <w:pPr>
              <w:jc w:val="center"/>
              <w:rPr>
                <w:sz w:val="24"/>
                <w:szCs w:val="24"/>
              </w:rPr>
            </w:pPr>
            <w:r>
              <w:rPr>
                <w:sz w:val="24"/>
                <w:szCs w:val="24"/>
              </w:rPr>
              <w:t>117,6</w:t>
            </w:r>
          </w:p>
        </w:tc>
      </w:tr>
      <w:tr w:rsidR="001B408F" w:rsidTr="00A90EC1">
        <w:trPr>
          <w:trHeight w:val="257"/>
        </w:trPr>
        <w:tc>
          <w:tcPr>
            <w:tcW w:w="266" w:type="pc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2</w:t>
            </w:r>
          </w:p>
        </w:tc>
        <w:tc>
          <w:tcPr>
            <w:tcW w:w="2085" w:type="pct"/>
            <w:tcBorders>
              <w:top w:val="single" w:sz="4" w:space="0" w:color="auto"/>
              <w:left w:val="nil"/>
              <w:bottom w:val="single" w:sz="4" w:space="0" w:color="auto"/>
              <w:right w:val="single" w:sz="4" w:space="0" w:color="000000"/>
            </w:tcBorders>
            <w:vAlign w:val="center"/>
            <w:hideMark/>
          </w:tcPr>
          <w:p w:rsidR="001B408F" w:rsidRDefault="001B408F" w:rsidP="00A90EC1">
            <w:pPr>
              <w:tabs>
                <w:tab w:val="left" w:pos="1134"/>
              </w:tabs>
              <w:autoSpaceDE w:val="0"/>
              <w:rPr>
                <w:sz w:val="24"/>
                <w:szCs w:val="24"/>
              </w:rPr>
            </w:pPr>
            <w:r>
              <w:rPr>
                <w:sz w:val="24"/>
                <w:szCs w:val="24"/>
              </w:rPr>
              <w:t>Количество выполненных рейсов регулярных перевозок городского сообщения (в одном направлении)</w:t>
            </w:r>
          </w:p>
        </w:tc>
        <w:tc>
          <w:tcPr>
            <w:tcW w:w="734" w:type="pct"/>
            <w:tcBorders>
              <w:top w:val="single" w:sz="4" w:space="0" w:color="000000"/>
              <w:left w:val="single" w:sz="4" w:space="0" w:color="000000"/>
              <w:bottom w:val="single" w:sz="4" w:space="0" w:color="000000"/>
              <w:right w:val="single" w:sz="4" w:space="0" w:color="000000"/>
            </w:tcBorders>
            <w:vAlign w:val="center"/>
            <w:hideMark/>
          </w:tcPr>
          <w:p w:rsidR="001B408F" w:rsidRDefault="001B408F" w:rsidP="00A90EC1">
            <w:pPr>
              <w:tabs>
                <w:tab w:val="left" w:pos="1134"/>
              </w:tabs>
              <w:autoSpaceDE w:val="0"/>
              <w:jc w:val="center"/>
              <w:rPr>
                <w:sz w:val="24"/>
                <w:szCs w:val="24"/>
              </w:rPr>
            </w:pPr>
            <w:r>
              <w:rPr>
                <w:sz w:val="24"/>
                <w:szCs w:val="24"/>
              </w:rPr>
              <w:t>ед.</w:t>
            </w:r>
          </w:p>
        </w:tc>
        <w:tc>
          <w:tcPr>
            <w:tcW w:w="661" w:type="pct"/>
            <w:tcBorders>
              <w:top w:val="single" w:sz="4" w:space="0" w:color="auto"/>
              <w:left w:val="single" w:sz="4" w:space="0" w:color="000000"/>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30 200</w:t>
            </w:r>
          </w:p>
        </w:tc>
        <w:tc>
          <w:tcPr>
            <w:tcW w:w="628" w:type="pct"/>
            <w:tcBorders>
              <w:top w:val="single" w:sz="4" w:space="0" w:color="auto"/>
              <w:left w:val="nil"/>
              <w:bottom w:val="single" w:sz="4" w:space="0" w:color="auto"/>
              <w:right w:val="single" w:sz="4" w:space="0" w:color="auto"/>
            </w:tcBorders>
            <w:vAlign w:val="center"/>
          </w:tcPr>
          <w:p w:rsidR="001B408F" w:rsidRPr="00F65486" w:rsidRDefault="001B408F" w:rsidP="00A90EC1">
            <w:pPr>
              <w:jc w:val="center"/>
              <w:rPr>
                <w:sz w:val="24"/>
                <w:szCs w:val="24"/>
              </w:rPr>
            </w:pPr>
            <w:r>
              <w:rPr>
                <w:sz w:val="24"/>
                <w:szCs w:val="24"/>
              </w:rPr>
              <w:t>30 200</w:t>
            </w:r>
          </w:p>
        </w:tc>
        <w:tc>
          <w:tcPr>
            <w:tcW w:w="626" w:type="pct"/>
            <w:tcBorders>
              <w:top w:val="single" w:sz="4" w:space="0" w:color="auto"/>
              <w:left w:val="nil"/>
              <w:bottom w:val="single" w:sz="4" w:space="0" w:color="auto"/>
              <w:right w:val="single" w:sz="4" w:space="0" w:color="auto"/>
            </w:tcBorders>
            <w:vAlign w:val="center"/>
          </w:tcPr>
          <w:p w:rsidR="001B408F" w:rsidRPr="00F65486" w:rsidRDefault="001B408F" w:rsidP="00A90EC1">
            <w:pPr>
              <w:jc w:val="center"/>
              <w:rPr>
                <w:sz w:val="24"/>
                <w:szCs w:val="24"/>
              </w:rPr>
            </w:pPr>
            <w:r>
              <w:rPr>
                <w:sz w:val="24"/>
                <w:szCs w:val="24"/>
              </w:rPr>
              <w:t>30 200</w:t>
            </w:r>
          </w:p>
        </w:tc>
      </w:tr>
      <w:tr w:rsidR="001B408F" w:rsidTr="00A90EC1">
        <w:trPr>
          <w:trHeight w:val="562"/>
        </w:trPr>
        <w:tc>
          <w:tcPr>
            <w:tcW w:w="266" w:type="pct"/>
            <w:tcBorders>
              <w:top w:val="single" w:sz="4" w:space="0" w:color="auto"/>
              <w:left w:val="single" w:sz="4" w:space="0" w:color="auto"/>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3</w:t>
            </w:r>
          </w:p>
        </w:tc>
        <w:tc>
          <w:tcPr>
            <w:tcW w:w="2085" w:type="pct"/>
            <w:tcBorders>
              <w:top w:val="single" w:sz="4" w:space="0" w:color="auto"/>
              <w:left w:val="nil"/>
              <w:bottom w:val="single" w:sz="4" w:space="0" w:color="auto"/>
              <w:right w:val="single" w:sz="4" w:space="0" w:color="000000"/>
            </w:tcBorders>
            <w:vAlign w:val="center"/>
            <w:hideMark/>
          </w:tcPr>
          <w:p w:rsidR="001B408F" w:rsidRDefault="001B408F" w:rsidP="00A90EC1">
            <w:pPr>
              <w:tabs>
                <w:tab w:val="left" w:pos="1134"/>
              </w:tabs>
              <w:autoSpaceDE w:val="0"/>
              <w:rPr>
                <w:sz w:val="24"/>
                <w:szCs w:val="24"/>
              </w:rPr>
            </w:pPr>
            <w:r>
              <w:rPr>
                <w:sz w:val="24"/>
                <w:szCs w:val="24"/>
              </w:rPr>
              <w:t>Количество выполненных рейсов регулярных перевозок пригородного и междугородного сообщения (в одном направлении)</w:t>
            </w:r>
          </w:p>
        </w:tc>
        <w:tc>
          <w:tcPr>
            <w:tcW w:w="734" w:type="pct"/>
            <w:tcBorders>
              <w:top w:val="single" w:sz="4" w:space="0" w:color="000000"/>
              <w:left w:val="single" w:sz="4" w:space="0" w:color="000000"/>
              <w:bottom w:val="single" w:sz="4" w:space="0" w:color="auto"/>
              <w:right w:val="single" w:sz="4" w:space="0" w:color="000000"/>
            </w:tcBorders>
            <w:vAlign w:val="center"/>
            <w:hideMark/>
          </w:tcPr>
          <w:p w:rsidR="001B408F" w:rsidRDefault="001B408F" w:rsidP="00A90EC1">
            <w:pPr>
              <w:tabs>
                <w:tab w:val="left" w:pos="1134"/>
              </w:tabs>
              <w:jc w:val="center"/>
              <w:rPr>
                <w:sz w:val="24"/>
                <w:szCs w:val="24"/>
              </w:rPr>
            </w:pPr>
            <w:r>
              <w:rPr>
                <w:sz w:val="24"/>
                <w:szCs w:val="24"/>
              </w:rPr>
              <w:t>ед.</w:t>
            </w:r>
          </w:p>
        </w:tc>
        <w:tc>
          <w:tcPr>
            <w:tcW w:w="661" w:type="pct"/>
            <w:tcBorders>
              <w:top w:val="single" w:sz="4" w:space="0" w:color="auto"/>
              <w:left w:val="single" w:sz="4" w:space="0" w:color="000000"/>
              <w:bottom w:val="single" w:sz="4" w:space="0" w:color="auto"/>
              <w:right w:val="single" w:sz="4" w:space="0" w:color="auto"/>
            </w:tcBorders>
            <w:vAlign w:val="center"/>
            <w:hideMark/>
          </w:tcPr>
          <w:p w:rsidR="001B408F" w:rsidRDefault="001B408F" w:rsidP="00A90EC1">
            <w:pPr>
              <w:jc w:val="center"/>
              <w:rPr>
                <w:sz w:val="24"/>
                <w:szCs w:val="24"/>
              </w:rPr>
            </w:pPr>
            <w:r>
              <w:rPr>
                <w:sz w:val="24"/>
                <w:szCs w:val="24"/>
              </w:rPr>
              <w:t>5 478</w:t>
            </w:r>
          </w:p>
        </w:tc>
        <w:tc>
          <w:tcPr>
            <w:tcW w:w="628" w:type="pct"/>
            <w:tcBorders>
              <w:top w:val="single" w:sz="4" w:space="0" w:color="auto"/>
              <w:left w:val="nil"/>
              <w:bottom w:val="single" w:sz="4" w:space="0" w:color="auto"/>
              <w:right w:val="single" w:sz="4" w:space="0" w:color="auto"/>
            </w:tcBorders>
            <w:vAlign w:val="center"/>
          </w:tcPr>
          <w:p w:rsidR="001B408F" w:rsidRDefault="001B408F" w:rsidP="00A90EC1">
            <w:pPr>
              <w:jc w:val="center"/>
              <w:rPr>
                <w:sz w:val="24"/>
                <w:szCs w:val="24"/>
              </w:rPr>
            </w:pPr>
            <w:r>
              <w:rPr>
                <w:sz w:val="24"/>
                <w:szCs w:val="24"/>
              </w:rPr>
              <w:t>5 478</w:t>
            </w:r>
          </w:p>
        </w:tc>
        <w:tc>
          <w:tcPr>
            <w:tcW w:w="626" w:type="pct"/>
            <w:tcBorders>
              <w:top w:val="single" w:sz="4" w:space="0" w:color="auto"/>
              <w:left w:val="nil"/>
              <w:bottom w:val="single" w:sz="4" w:space="0" w:color="auto"/>
              <w:right w:val="single" w:sz="4" w:space="0" w:color="auto"/>
            </w:tcBorders>
            <w:vAlign w:val="center"/>
          </w:tcPr>
          <w:p w:rsidR="001B408F" w:rsidRDefault="001B408F" w:rsidP="00A90EC1">
            <w:pPr>
              <w:jc w:val="center"/>
              <w:rPr>
                <w:sz w:val="24"/>
                <w:szCs w:val="24"/>
              </w:rPr>
            </w:pPr>
            <w:r>
              <w:rPr>
                <w:sz w:val="24"/>
                <w:szCs w:val="24"/>
              </w:rPr>
              <w:t>5 478</w:t>
            </w:r>
          </w:p>
        </w:tc>
      </w:tr>
    </w:tbl>
    <w:p w:rsidR="00AF566F" w:rsidRDefault="00AF566F" w:rsidP="00C707FC">
      <w:pPr>
        <w:jc w:val="center"/>
        <w:outlineLvl w:val="2"/>
        <w:rPr>
          <w:b/>
          <w:sz w:val="28"/>
          <w:szCs w:val="28"/>
        </w:rPr>
      </w:pPr>
    </w:p>
    <w:p w:rsidR="00C707FC" w:rsidRPr="00495141" w:rsidRDefault="00C707FC" w:rsidP="00C707FC">
      <w:pPr>
        <w:jc w:val="center"/>
        <w:outlineLvl w:val="2"/>
        <w:rPr>
          <w:b/>
          <w:sz w:val="28"/>
          <w:szCs w:val="28"/>
        </w:rPr>
      </w:pPr>
      <w:r w:rsidRPr="000250C8">
        <w:rPr>
          <w:b/>
          <w:sz w:val="28"/>
          <w:szCs w:val="28"/>
        </w:rPr>
        <w:lastRenderedPageBreak/>
        <w:t>Развитие местного самоуправления</w:t>
      </w:r>
    </w:p>
    <w:p w:rsidR="003D2FAF" w:rsidRPr="00495141" w:rsidRDefault="003D2FAF" w:rsidP="003D2FAF">
      <w:pPr>
        <w:spacing w:before="120"/>
        <w:ind w:firstLine="720"/>
        <w:jc w:val="both"/>
        <w:rPr>
          <w:sz w:val="28"/>
        </w:rPr>
      </w:pPr>
      <w:r w:rsidRPr="00495141">
        <w:rPr>
          <w:sz w:val="28"/>
        </w:rPr>
        <w:t xml:space="preserve">На реализацию муниципальной программы «Развитие местного самоуправления» (далее – Программа) предусмотрены расходы в общем объеме  </w:t>
      </w:r>
      <w:r w:rsidR="00CF06BF">
        <w:rPr>
          <w:sz w:val="28"/>
        </w:rPr>
        <w:t>119 942,1</w:t>
      </w:r>
      <w:r w:rsidRPr="00495141">
        <w:rPr>
          <w:sz w:val="28"/>
        </w:rPr>
        <w:t> тыс. рублей, общий объем финансирования за счет средств бюджета района, в том числе по годам:</w:t>
      </w:r>
    </w:p>
    <w:p w:rsidR="003D2FAF" w:rsidRPr="00495141" w:rsidRDefault="003D2FAF" w:rsidP="003D2FAF">
      <w:pPr>
        <w:ind w:firstLine="709"/>
        <w:jc w:val="both"/>
        <w:rPr>
          <w:bCs/>
          <w:sz w:val="28"/>
          <w:szCs w:val="32"/>
        </w:rPr>
      </w:pPr>
      <w:r w:rsidRPr="00495141">
        <w:rPr>
          <w:bCs/>
          <w:sz w:val="28"/>
          <w:szCs w:val="32"/>
        </w:rPr>
        <w:t>20</w:t>
      </w:r>
      <w:r>
        <w:rPr>
          <w:bCs/>
          <w:sz w:val="28"/>
          <w:szCs w:val="32"/>
        </w:rPr>
        <w:t>24</w:t>
      </w:r>
      <w:r w:rsidRPr="00495141">
        <w:rPr>
          <w:bCs/>
          <w:sz w:val="28"/>
          <w:szCs w:val="32"/>
        </w:rPr>
        <w:t xml:space="preserve"> год – </w:t>
      </w:r>
      <w:r>
        <w:rPr>
          <w:bCs/>
          <w:sz w:val="28"/>
          <w:szCs w:val="32"/>
        </w:rPr>
        <w:t>40 328,3</w:t>
      </w:r>
      <w:r w:rsidRPr="00495141">
        <w:rPr>
          <w:bCs/>
          <w:sz w:val="28"/>
          <w:szCs w:val="32"/>
        </w:rPr>
        <w:t> тыс. рублей;</w:t>
      </w:r>
    </w:p>
    <w:p w:rsidR="003D2FAF" w:rsidRPr="00495141" w:rsidRDefault="003D2FAF" w:rsidP="003D2FAF">
      <w:pPr>
        <w:ind w:firstLine="709"/>
        <w:jc w:val="both"/>
        <w:rPr>
          <w:bCs/>
          <w:sz w:val="28"/>
          <w:szCs w:val="32"/>
        </w:rPr>
      </w:pPr>
      <w:r w:rsidRPr="00495141">
        <w:rPr>
          <w:bCs/>
          <w:sz w:val="28"/>
          <w:szCs w:val="32"/>
        </w:rPr>
        <w:t>202</w:t>
      </w:r>
      <w:r>
        <w:rPr>
          <w:bCs/>
          <w:sz w:val="28"/>
          <w:szCs w:val="32"/>
        </w:rPr>
        <w:t>5</w:t>
      </w:r>
      <w:r w:rsidRPr="00495141">
        <w:rPr>
          <w:bCs/>
          <w:sz w:val="28"/>
          <w:szCs w:val="32"/>
        </w:rPr>
        <w:t xml:space="preserve"> год – </w:t>
      </w:r>
      <w:r>
        <w:rPr>
          <w:bCs/>
          <w:sz w:val="28"/>
          <w:szCs w:val="32"/>
        </w:rPr>
        <w:t>39 806,9</w:t>
      </w:r>
      <w:r w:rsidRPr="00495141">
        <w:rPr>
          <w:bCs/>
          <w:sz w:val="28"/>
          <w:szCs w:val="32"/>
        </w:rPr>
        <w:t> тыс. рублей;</w:t>
      </w:r>
    </w:p>
    <w:p w:rsidR="003D2FAF" w:rsidRDefault="003D2FAF" w:rsidP="003D2FAF">
      <w:pPr>
        <w:ind w:firstLine="709"/>
        <w:jc w:val="both"/>
        <w:rPr>
          <w:bCs/>
          <w:sz w:val="28"/>
          <w:szCs w:val="32"/>
        </w:rPr>
      </w:pPr>
      <w:r w:rsidRPr="00495141">
        <w:rPr>
          <w:bCs/>
          <w:sz w:val="28"/>
          <w:szCs w:val="32"/>
        </w:rPr>
        <w:t>202</w:t>
      </w:r>
      <w:r>
        <w:rPr>
          <w:bCs/>
          <w:sz w:val="28"/>
          <w:szCs w:val="32"/>
        </w:rPr>
        <w:t>6</w:t>
      </w:r>
      <w:r w:rsidRPr="00495141">
        <w:rPr>
          <w:bCs/>
          <w:sz w:val="28"/>
          <w:szCs w:val="32"/>
        </w:rPr>
        <w:t xml:space="preserve"> год – </w:t>
      </w:r>
      <w:r>
        <w:rPr>
          <w:bCs/>
          <w:sz w:val="28"/>
          <w:szCs w:val="32"/>
        </w:rPr>
        <w:t>39 806,9</w:t>
      </w:r>
      <w:r w:rsidRPr="00495141">
        <w:rPr>
          <w:bCs/>
          <w:sz w:val="28"/>
          <w:szCs w:val="32"/>
        </w:rPr>
        <w:t> </w:t>
      </w:r>
      <w:r>
        <w:rPr>
          <w:bCs/>
          <w:sz w:val="28"/>
          <w:szCs w:val="32"/>
        </w:rPr>
        <w:t>тыс. рублей.</w:t>
      </w:r>
    </w:p>
    <w:p w:rsidR="003D2FAF" w:rsidRPr="00495141" w:rsidRDefault="003D2FAF" w:rsidP="003D2FAF">
      <w:pPr>
        <w:spacing w:before="120"/>
        <w:ind w:firstLine="720"/>
        <w:jc w:val="both"/>
        <w:rPr>
          <w:sz w:val="28"/>
          <w:szCs w:val="28"/>
        </w:rPr>
      </w:pPr>
      <w:r w:rsidRPr="00495141">
        <w:rPr>
          <w:sz w:val="28"/>
          <w:szCs w:val="28"/>
        </w:rPr>
        <w:t>Подпрограмма 1</w:t>
      </w:r>
      <w:r>
        <w:rPr>
          <w:sz w:val="28"/>
          <w:szCs w:val="28"/>
        </w:rPr>
        <w:t>.</w:t>
      </w:r>
      <w:r w:rsidRPr="00495141">
        <w:rPr>
          <w:sz w:val="28"/>
          <w:szCs w:val="28"/>
        </w:rPr>
        <w:t xml:space="preserve"> «Создание условий для обеспечения населения района услугами торговли»:</w:t>
      </w:r>
    </w:p>
    <w:p w:rsidR="003D2FAF" w:rsidRPr="00495141" w:rsidRDefault="003D2FAF" w:rsidP="003D2FAF">
      <w:pPr>
        <w:spacing w:before="120"/>
        <w:ind w:firstLine="720"/>
        <w:jc w:val="right"/>
        <w:rPr>
          <w:sz w:val="28"/>
          <w:szCs w:val="28"/>
        </w:rPr>
      </w:pPr>
      <w:r w:rsidRPr="00495141">
        <w:rPr>
          <w:sz w:val="28"/>
          <w:szCs w:val="28"/>
        </w:rPr>
        <w:t xml:space="preserve">Таблица </w:t>
      </w:r>
      <w:r>
        <w:rPr>
          <w:sz w:val="28"/>
          <w:szCs w:val="28"/>
        </w:rPr>
        <w:t>6</w:t>
      </w:r>
      <w:r w:rsidR="00C64DD1">
        <w:rPr>
          <w:sz w:val="28"/>
          <w:szCs w:val="28"/>
        </w:rPr>
        <w:t>4</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4536"/>
        <w:gridCol w:w="1418"/>
        <w:gridCol w:w="1559"/>
        <w:gridCol w:w="1701"/>
      </w:tblGrid>
      <w:tr w:rsidR="003D2FAF" w:rsidRPr="00495141" w:rsidTr="00C64DD1">
        <w:tc>
          <w:tcPr>
            <w:tcW w:w="567"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 xml:space="preserve">№ </w:t>
            </w:r>
            <w:proofErr w:type="gramStart"/>
            <w:r w:rsidRPr="00495141">
              <w:rPr>
                <w:rFonts w:cs="Calibri"/>
                <w:sz w:val="24"/>
                <w:szCs w:val="24"/>
                <w:lang w:eastAsia="en-US"/>
              </w:rPr>
              <w:t>п</w:t>
            </w:r>
            <w:proofErr w:type="gramEnd"/>
            <w:r w:rsidRPr="00495141">
              <w:rPr>
                <w:rFonts w:cs="Calibri"/>
                <w:sz w:val="24"/>
                <w:szCs w:val="24"/>
                <w:lang w:eastAsia="en-US"/>
              </w:rPr>
              <w:t>/п</w:t>
            </w:r>
          </w:p>
        </w:tc>
        <w:tc>
          <w:tcPr>
            <w:tcW w:w="4536"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Наименование ГРБС</w:t>
            </w:r>
          </w:p>
        </w:tc>
        <w:tc>
          <w:tcPr>
            <w:tcW w:w="4678" w:type="dxa"/>
            <w:gridSpan w:val="3"/>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Расходы (тыс. рублей), годы</w:t>
            </w:r>
          </w:p>
        </w:tc>
      </w:tr>
      <w:tr w:rsidR="003D2FAF" w:rsidRPr="00495141" w:rsidTr="00C64DD1">
        <w:tc>
          <w:tcPr>
            <w:tcW w:w="567" w:type="dxa"/>
            <w:vMerge/>
            <w:shd w:val="clear" w:color="auto" w:fill="auto"/>
            <w:vAlign w:val="center"/>
          </w:tcPr>
          <w:p w:rsidR="003D2FAF" w:rsidRPr="00495141" w:rsidRDefault="003D2FAF" w:rsidP="0063147D">
            <w:pPr>
              <w:jc w:val="center"/>
              <w:rPr>
                <w:sz w:val="24"/>
                <w:szCs w:val="24"/>
                <w:lang w:val="x-none" w:eastAsia="en-US"/>
              </w:rPr>
            </w:pPr>
          </w:p>
        </w:tc>
        <w:tc>
          <w:tcPr>
            <w:tcW w:w="4536" w:type="dxa"/>
            <w:vMerge/>
            <w:shd w:val="clear" w:color="auto" w:fill="auto"/>
            <w:vAlign w:val="center"/>
          </w:tcPr>
          <w:p w:rsidR="003D2FAF" w:rsidRPr="00495141" w:rsidRDefault="003D2FAF" w:rsidP="0063147D">
            <w:pPr>
              <w:jc w:val="center"/>
              <w:rPr>
                <w:sz w:val="24"/>
                <w:szCs w:val="24"/>
                <w:lang w:val="x-none" w:eastAsia="en-US"/>
              </w:rPr>
            </w:pPr>
          </w:p>
        </w:tc>
        <w:tc>
          <w:tcPr>
            <w:tcW w:w="1418"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w:t>
            </w:r>
            <w:r>
              <w:rPr>
                <w:rFonts w:cs="Calibri"/>
                <w:sz w:val="24"/>
                <w:szCs w:val="24"/>
                <w:lang w:eastAsia="en-US"/>
              </w:rPr>
              <w:t>24</w:t>
            </w:r>
          </w:p>
        </w:tc>
        <w:tc>
          <w:tcPr>
            <w:tcW w:w="1559"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5</w:t>
            </w:r>
          </w:p>
        </w:tc>
        <w:tc>
          <w:tcPr>
            <w:tcW w:w="1701"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6</w:t>
            </w:r>
          </w:p>
        </w:tc>
      </w:tr>
      <w:tr w:rsidR="003D2FAF" w:rsidRPr="00495141" w:rsidTr="00C64DD1">
        <w:trPr>
          <w:trHeight w:val="588"/>
        </w:trPr>
        <w:tc>
          <w:tcPr>
            <w:tcW w:w="567"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1</w:t>
            </w:r>
          </w:p>
        </w:tc>
        <w:tc>
          <w:tcPr>
            <w:tcW w:w="4536" w:type="dxa"/>
            <w:shd w:val="clear" w:color="auto" w:fill="auto"/>
          </w:tcPr>
          <w:p w:rsidR="003D2FAF" w:rsidRPr="00495141" w:rsidRDefault="003D2FAF" w:rsidP="0063147D">
            <w:pPr>
              <w:rPr>
                <w:sz w:val="24"/>
                <w:szCs w:val="24"/>
              </w:rPr>
            </w:pPr>
            <w:r w:rsidRPr="00495141">
              <w:rPr>
                <w:sz w:val="24"/>
                <w:szCs w:val="24"/>
              </w:rPr>
              <w:t>Администрация Северо-Енисейского района</w:t>
            </w:r>
          </w:p>
        </w:tc>
        <w:tc>
          <w:tcPr>
            <w:tcW w:w="1418" w:type="dxa"/>
            <w:shd w:val="clear" w:color="auto" w:fill="auto"/>
            <w:vAlign w:val="center"/>
          </w:tcPr>
          <w:p w:rsidR="003D2FAF" w:rsidRPr="00520E99" w:rsidRDefault="003D2FAF" w:rsidP="0063147D">
            <w:pPr>
              <w:jc w:val="center"/>
              <w:rPr>
                <w:sz w:val="24"/>
                <w:szCs w:val="24"/>
              </w:rPr>
            </w:pPr>
            <w:r w:rsidRPr="00520E99">
              <w:rPr>
                <w:sz w:val="24"/>
                <w:szCs w:val="24"/>
              </w:rPr>
              <w:t>28 219,7</w:t>
            </w:r>
          </w:p>
        </w:tc>
        <w:tc>
          <w:tcPr>
            <w:tcW w:w="1559" w:type="dxa"/>
            <w:shd w:val="clear" w:color="auto" w:fill="auto"/>
            <w:vAlign w:val="center"/>
          </w:tcPr>
          <w:p w:rsidR="003D2FAF" w:rsidRPr="00520E99" w:rsidRDefault="003D2FAF" w:rsidP="0063147D">
            <w:pPr>
              <w:jc w:val="center"/>
              <w:rPr>
                <w:sz w:val="24"/>
                <w:szCs w:val="24"/>
              </w:rPr>
            </w:pPr>
            <w:r>
              <w:rPr>
                <w:sz w:val="24"/>
                <w:szCs w:val="24"/>
              </w:rPr>
              <w:t>28 219,7</w:t>
            </w:r>
          </w:p>
        </w:tc>
        <w:tc>
          <w:tcPr>
            <w:tcW w:w="1701" w:type="dxa"/>
            <w:shd w:val="clear" w:color="auto" w:fill="auto"/>
            <w:vAlign w:val="center"/>
          </w:tcPr>
          <w:p w:rsidR="003D2FAF" w:rsidRPr="00520E99" w:rsidRDefault="003D2FAF" w:rsidP="0063147D">
            <w:pPr>
              <w:jc w:val="center"/>
              <w:rPr>
                <w:sz w:val="24"/>
                <w:szCs w:val="24"/>
              </w:rPr>
            </w:pPr>
            <w:r>
              <w:rPr>
                <w:sz w:val="24"/>
                <w:szCs w:val="24"/>
              </w:rPr>
              <w:t>28 219,7</w:t>
            </w:r>
          </w:p>
        </w:tc>
      </w:tr>
      <w:tr w:rsidR="003D2FAF" w:rsidRPr="00495141" w:rsidTr="00C64DD1">
        <w:trPr>
          <w:trHeight w:val="267"/>
        </w:trPr>
        <w:tc>
          <w:tcPr>
            <w:tcW w:w="567" w:type="dxa"/>
            <w:shd w:val="clear" w:color="auto" w:fill="auto"/>
            <w:vAlign w:val="center"/>
          </w:tcPr>
          <w:p w:rsidR="003D2FAF" w:rsidRPr="00495141" w:rsidRDefault="003D2FAF" w:rsidP="0063147D">
            <w:pPr>
              <w:jc w:val="center"/>
              <w:rPr>
                <w:rFonts w:cs="Calibri"/>
                <w:sz w:val="24"/>
                <w:szCs w:val="24"/>
                <w:lang w:eastAsia="en-US"/>
              </w:rPr>
            </w:pPr>
          </w:p>
        </w:tc>
        <w:tc>
          <w:tcPr>
            <w:tcW w:w="4536" w:type="dxa"/>
            <w:shd w:val="clear" w:color="auto" w:fill="auto"/>
          </w:tcPr>
          <w:p w:rsidR="003D2FAF" w:rsidRDefault="003D2FAF" w:rsidP="0063147D">
            <w:pPr>
              <w:rPr>
                <w:sz w:val="24"/>
                <w:szCs w:val="24"/>
              </w:rPr>
            </w:pPr>
            <w:r>
              <w:rPr>
                <w:i/>
                <w:sz w:val="24"/>
                <w:szCs w:val="24"/>
              </w:rPr>
              <w:t>в том числе за счет средств:</w:t>
            </w:r>
          </w:p>
        </w:tc>
        <w:tc>
          <w:tcPr>
            <w:tcW w:w="1418" w:type="dxa"/>
            <w:shd w:val="clear" w:color="auto" w:fill="auto"/>
            <w:vAlign w:val="center"/>
          </w:tcPr>
          <w:p w:rsidR="003D2FAF" w:rsidRPr="00520E99" w:rsidRDefault="003D2FAF" w:rsidP="0063147D">
            <w:pPr>
              <w:jc w:val="center"/>
              <w:rPr>
                <w:bCs/>
                <w:sz w:val="24"/>
                <w:szCs w:val="24"/>
              </w:rPr>
            </w:pPr>
          </w:p>
        </w:tc>
        <w:tc>
          <w:tcPr>
            <w:tcW w:w="1559" w:type="dxa"/>
            <w:shd w:val="clear" w:color="auto" w:fill="auto"/>
            <w:vAlign w:val="center"/>
          </w:tcPr>
          <w:p w:rsidR="003D2FAF" w:rsidRPr="00520E99" w:rsidRDefault="003D2FAF" w:rsidP="0063147D">
            <w:pPr>
              <w:jc w:val="center"/>
              <w:rPr>
                <w:bCs/>
                <w:sz w:val="24"/>
                <w:szCs w:val="24"/>
              </w:rPr>
            </w:pPr>
          </w:p>
        </w:tc>
        <w:tc>
          <w:tcPr>
            <w:tcW w:w="1701" w:type="dxa"/>
            <w:shd w:val="clear" w:color="auto" w:fill="auto"/>
            <w:vAlign w:val="center"/>
          </w:tcPr>
          <w:p w:rsidR="003D2FAF" w:rsidRPr="00520E99" w:rsidRDefault="003D2FAF" w:rsidP="0063147D">
            <w:pPr>
              <w:jc w:val="center"/>
              <w:rPr>
                <w:bCs/>
                <w:sz w:val="24"/>
                <w:szCs w:val="24"/>
              </w:rPr>
            </w:pPr>
          </w:p>
        </w:tc>
      </w:tr>
      <w:tr w:rsidR="003D2FAF" w:rsidRPr="00495141" w:rsidTr="00C64DD1">
        <w:trPr>
          <w:trHeight w:val="257"/>
        </w:trPr>
        <w:tc>
          <w:tcPr>
            <w:tcW w:w="567" w:type="dxa"/>
            <w:shd w:val="clear" w:color="auto" w:fill="auto"/>
            <w:vAlign w:val="center"/>
          </w:tcPr>
          <w:p w:rsidR="003D2FAF" w:rsidRPr="00495141" w:rsidRDefault="003D2FAF" w:rsidP="0063147D">
            <w:pPr>
              <w:jc w:val="center"/>
              <w:rPr>
                <w:rFonts w:cs="Calibri"/>
                <w:sz w:val="24"/>
                <w:szCs w:val="24"/>
                <w:lang w:eastAsia="en-US"/>
              </w:rPr>
            </w:pPr>
          </w:p>
        </w:tc>
        <w:tc>
          <w:tcPr>
            <w:tcW w:w="4536" w:type="dxa"/>
            <w:shd w:val="clear" w:color="auto" w:fill="auto"/>
          </w:tcPr>
          <w:p w:rsidR="003D2FAF" w:rsidRDefault="003D2FAF" w:rsidP="00C64DD1">
            <w:pPr>
              <w:rPr>
                <w:sz w:val="24"/>
                <w:szCs w:val="24"/>
              </w:rPr>
            </w:pPr>
            <w:r>
              <w:rPr>
                <w:i/>
                <w:sz w:val="24"/>
                <w:szCs w:val="24"/>
              </w:rPr>
              <w:t>- бюджета района</w:t>
            </w:r>
          </w:p>
        </w:tc>
        <w:tc>
          <w:tcPr>
            <w:tcW w:w="1418" w:type="dxa"/>
            <w:shd w:val="clear" w:color="auto" w:fill="auto"/>
            <w:vAlign w:val="center"/>
          </w:tcPr>
          <w:p w:rsidR="003D2FAF" w:rsidRPr="00520E99" w:rsidRDefault="003D2FAF" w:rsidP="0063147D">
            <w:pPr>
              <w:jc w:val="center"/>
              <w:rPr>
                <w:sz w:val="24"/>
                <w:szCs w:val="24"/>
              </w:rPr>
            </w:pPr>
            <w:r w:rsidRPr="00520E99">
              <w:rPr>
                <w:sz w:val="24"/>
                <w:szCs w:val="24"/>
              </w:rPr>
              <w:t>28 219,7</w:t>
            </w:r>
          </w:p>
        </w:tc>
        <w:tc>
          <w:tcPr>
            <w:tcW w:w="1559" w:type="dxa"/>
            <w:shd w:val="clear" w:color="auto" w:fill="auto"/>
            <w:vAlign w:val="center"/>
          </w:tcPr>
          <w:p w:rsidR="003D2FAF" w:rsidRPr="00520E99" w:rsidRDefault="003D2FAF" w:rsidP="0063147D">
            <w:pPr>
              <w:jc w:val="center"/>
              <w:rPr>
                <w:sz w:val="24"/>
                <w:szCs w:val="24"/>
              </w:rPr>
            </w:pPr>
            <w:r>
              <w:rPr>
                <w:sz w:val="24"/>
                <w:szCs w:val="24"/>
              </w:rPr>
              <w:t>28 219,7</w:t>
            </w:r>
          </w:p>
        </w:tc>
        <w:tc>
          <w:tcPr>
            <w:tcW w:w="1701" w:type="dxa"/>
            <w:shd w:val="clear" w:color="auto" w:fill="auto"/>
            <w:vAlign w:val="center"/>
          </w:tcPr>
          <w:p w:rsidR="003D2FAF" w:rsidRPr="00520E99" w:rsidRDefault="003D2FAF" w:rsidP="0063147D">
            <w:pPr>
              <w:jc w:val="center"/>
              <w:rPr>
                <w:sz w:val="24"/>
                <w:szCs w:val="24"/>
              </w:rPr>
            </w:pPr>
            <w:r>
              <w:rPr>
                <w:sz w:val="24"/>
                <w:szCs w:val="24"/>
              </w:rPr>
              <w:t>28 219,7</w:t>
            </w:r>
          </w:p>
        </w:tc>
      </w:tr>
      <w:tr w:rsidR="003D2FAF" w:rsidRPr="00495141" w:rsidTr="00C64DD1">
        <w:trPr>
          <w:trHeight w:val="343"/>
        </w:trPr>
        <w:tc>
          <w:tcPr>
            <w:tcW w:w="567" w:type="dxa"/>
            <w:shd w:val="clear" w:color="auto" w:fill="auto"/>
            <w:vAlign w:val="center"/>
          </w:tcPr>
          <w:p w:rsidR="003D2FAF" w:rsidRPr="00495141" w:rsidRDefault="003D2FAF" w:rsidP="0063147D">
            <w:pPr>
              <w:jc w:val="center"/>
              <w:rPr>
                <w:sz w:val="24"/>
                <w:szCs w:val="24"/>
                <w:lang w:val="x-none" w:eastAsia="en-US"/>
              </w:rPr>
            </w:pPr>
          </w:p>
        </w:tc>
        <w:tc>
          <w:tcPr>
            <w:tcW w:w="4536" w:type="dxa"/>
            <w:shd w:val="clear" w:color="auto" w:fill="auto"/>
          </w:tcPr>
          <w:p w:rsidR="003D2FAF" w:rsidRPr="00495141" w:rsidRDefault="003D2FAF" w:rsidP="0063147D">
            <w:pPr>
              <w:rPr>
                <w:sz w:val="24"/>
                <w:szCs w:val="24"/>
              </w:rPr>
            </w:pPr>
            <w:r w:rsidRPr="00495141">
              <w:rPr>
                <w:sz w:val="24"/>
                <w:szCs w:val="24"/>
              </w:rPr>
              <w:t>Всего:</w:t>
            </w:r>
          </w:p>
        </w:tc>
        <w:tc>
          <w:tcPr>
            <w:tcW w:w="1418" w:type="dxa"/>
            <w:shd w:val="clear" w:color="auto" w:fill="auto"/>
            <w:vAlign w:val="center"/>
          </w:tcPr>
          <w:p w:rsidR="003D2FAF" w:rsidRPr="00520E99" w:rsidRDefault="003D2FAF" w:rsidP="0063147D">
            <w:pPr>
              <w:jc w:val="center"/>
              <w:rPr>
                <w:sz w:val="24"/>
                <w:szCs w:val="24"/>
              </w:rPr>
            </w:pPr>
            <w:r w:rsidRPr="00520E99">
              <w:rPr>
                <w:sz w:val="24"/>
                <w:szCs w:val="24"/>
              </w:rPr>
              <w:t>28 219,7</w:t>
            </w:r>
          </w:p>
        </w:tc>
        <w:tc>
          <w:tcPr>
            <w:tcW w:w="1559" w:type="dxa"/>
            <w:shd w:val="clear" w:color="auto" w:fill="auto"/>
            <w:vAlign w:val="center"/>
          </w:tcPr>
          <w:p w:rsidR="003D2FAF" w:rsidRPr="00520E99" w:rsidRDefault="003D2FAF" w:rsidP="0063147D">
            <w:pPr>
              <w:jc w:val="center"/>
              <w:rPr>
                <w:sz w:val="24"/>
                <w:szCs w:val="24"/>
              </w:rPr>
            </w:pPr>
            <w:r>
              <w:rPr>
                <w:sz w:val="24"/>
                <w:szCs w:val="24"/>
              </w:rPr>
              <w:t>28 219,7</w:t>
            </w:r>
          </w:p>
        </w:tc>
        <w:tc>
          <w:tcPr>
            <w:tcW w:w="1701" w:type="dxa"/>
            <w:shd w:val="clear" w:color="auto" w:fill="auto"/>
            <w:vAlign w:val="center"/>
          </w:tcPr>
          <w:p w:rsidR="003D2FAF" w:rsidRPr="00520E99" w:rsidRDefault="003D2FAF" w:rsidP="0063147D">
            <w:pPr>
              <w:jc w:val="center"/>
              <w:rPr>
                <w:sz w:val="24"/>
                <w:szCs w:val="24"/>
              </w:rPr>
            </w:pPr>
            <w:r>
              <w:rPr>
                <w:sz w:val="24"/>
                <w:szCs w:val="24"/>
              </w:rPr>
              <w:t>28 219,7</w:t>
            </w:r>
          </w:p>
        </w:tc>
      </w:tr>
    </w:tbl>
    <w:p w:rsidR="003D2FAF" w:rsidRPr="00495141" w:rsidRDefault="003D2FAF" w:rsidP="003D2FAF">
      <w:pPr>
        <w:spacing w:before="120"/>
        <w:ind w:firstLine="709"/>
        <w:jc w:val="both"/>
        <w:rPr>
          <w:sz w:val="28"/>
          <w:szCs w:val="28"/>
        </w:rPr>
      </w:pPr>
      <w:r w:rsidRPr="00495141">
        <w:rPr>
          <w:sz w:val="28"/>
          <w:szCs w:val="28"/>
        </w:rPr>
        <w:t xml:space="preserve">Цель подпрограммы является создание условий для достижений доступности услуг торговли для населения Северо-Енисейского района. Для достижения поставленной в подпрограмме цели необходимо решение следующей задачи: </w:t>
      </w:r>
    </w:p>
    <w:p w:rsidR="003D2FAF" w:rsidRPr="00495141" w:rsidRDefault="003D2FAF" w:rsidP="003D2FAF">
      <w:pPr>
        <w:spacing w:before="120"/>
        <w:ind w:firstLine="709"/>
        <w:jc w:val="both"/>
        <w:rPr>
          <w:sz w:val="28"/>
          <w:szCs w:val="28"/>
        </w:rPr>
      </w:pPr>
      <w:r w:rsidRPr="00495141">
        <w:rPr>
          <w:sz w:val="28"/>
          <w:szCs w:val="28"/>
        </w:rPr>
        <w:t xml:space="preserve">- обеспечение доступности потребительского рынка и удовлетворение спроса на социально значимые </w:t>
      </w:r>
      <w:r>
        <w:rPr>
          <w:sz w:val="28"/>
          <w:szCs w:val="28"/>
        </w:rPr>
        <w:t>продовольственные</w:t>
      </w:r>
      <w:r w:rsidRPr="0035128E">
        <w:rPr>
          <w:sz w:val="28"/>
          <w:szCs w:val="28"/>
        </w:rPr>
        <w:t xml:space="preserve"> и непродовольственны</w:t>
      </w:r>
      <w:r>
        <w:rPr>
          <w:sz w:val="28"/>
          <w:szCs w:val="28"/>
        </w:rPr>
        <w:t>е</w:t>
      </w:r>
      <w:r w:rsidRPr="0035128E">
        <w:rPr>
          <w:sz w:val="28"/>
          <w:szCs w:val="28"/>
        </w:rPr>
        <w:t xml:space="preserve"> товар</w:t>
      </w:r>
      <w:r>
        <w:rPr>
          <w:sz w:val="28"/>
          <w:szCs w:val="28"/>
        </w:rPr>
        <w:t>ы для населения района путем предоставления с</w:t>
      </w:r>
      <w:r w:rsidRPr="00520E99">
        <w:rPr>
          <w:sz w:val="28"/>
          <w:szCs w:val="28"/>
        </w:rPr>
        <w:t>убсиди</w:t>
      </w:r>
      <w:r>
        <w:rPr>
          <w:sz w:val="28"/>
          <w:szCs w:val="28"/>
        </w:rPr>
        <w:t>и</w:t>
      </w:r>
      <w:r w:rsidRPr="00520E99">
        <w:rPr>
          <w:sz w:val="28"/>
          <w:szCs w:val="28"/>
        </w:rPr>
        <w:t xml:space="preserve"> на возмещение фактически понесенных затрат по доставке пищевых продуктов и непродовольственных товаров первой необходимости (включая транспортно-заготовительные расходы)</w:t>
      </w:r>
      <w:r>
        <w:rPr>
          <w:sz w:val="28"/>
          <w:szCs w:val="28"/>
        </w:rPr>
        <w:t>.</w:t>
      </w:r>
    </w:p>
    <w:p w:rsidR="003D2FAF" w:rsidRPr="00495141" w:rsidRDefault="003D2FAF" w:rsidP="003D2FAF">
      <w:pPr>
        <w:ind w:firstLine="720"/>
        <w:jc w:val="both"/>
        <w:rPr>
          <w:sz w:val="28"/>
          <w:szCs w:val="28"/>
        </w:rPr>
      </w:pPr>
      <w:r w:rsidRPr="00495141">
        <w:rPr>
          <w:sz w:val="28"/>
          <w:szCs w:val="28"/>
        </w:rPr>
        <w:t>Реализация данной подпрограммы приведет к достижению следующих показателей результативности:</w:t>
      </w:r>
    </w:p>
    <w:p w:rsidR="003D2FAF" w:rsidRPr="00515FED" w:rsidRDefault="003D2FAF" w:rsidP="003D2FAF">
      <w:pPr>
        <w:ind w:left="717"/>
        <w:jc w:val="right"/>
        <w:rPr>
          <w:sz w:val="28"/>
          <w:szCs w:val="28"/>
          <w:lang w:eastAsia="en-US"/>
        </w:rPr>
      </w:pPr>
      <w:r w:rsidRPr="00495141">
        <w:rPr>
          <w:sz w:val="28"/>
          <w:szCs w:val="28"/>
          <w:lang w:val="x-none" w:eastAsia="en-US"/>
        </w:rPr>
        <w:t xml:space="preserve">                                                                                            Таблица </w:t>
      </w:r>
      <w:r>
        <w:rPr>
          <w:sz w:val="28"/>
          <w:szCs w:val="28"/>
          <w:lang w:eastAsia="en-US"/>
        </w:rPr>
        <w:t>6</w:t>
      </w:r>
      <w:r w:rsidR="001F78CD">
        <w:rPr>
          <w:sz w:val="28"/>
          <w:szCs w:val="28"/>
          <w:lang w:eastAsia="en-US"/>
        </w:rPr>
        <w:t>5</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53"/>
        <w:gridCol w:w="1276"/>
        <w:gridCol w:w="1417"/>
        <w:gridCol w:w="1418"/>
        <w:gridCol w:w="1417"/>
      </w:tblGrid>
      <w:tr w:rsidR="003D2FAF" w:rsidRPr="00495141" w:rsidTr="0063147D">
        <w:trPr>
          <w:tblHeader/>
        </w:trPr>
        <w:tc>
          <w:tcPr>
            <w:tcW w:w="4253"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Показатели</w:t>
            </w:r>
          </w:p>
        </w:tc>
        <w:tc>
          <w:tcPr>
            <w:tcW w:w="1276"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Единица измерения</w:t>
            </w:r>
          </w:p>
        </w:tc>
        <w:tc>
          <w:tcPr>
            <w:tcW w:w="1417"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w:t>
            </w:r>
            <w:r>
              <w:rPr>
                <w:rFonts w:cs="Calibri"/>
                <w:sz w:val="24"/>
                <w:szCs w:val="24"/>
                <w:lang w:eastAsia="en-US"/>
              </w:rPr>
              <w:t>24</w:t>
            </w:r>
            <w:r w:rsidRPr="00495141">
              <w:rPr>
                <w:rFonts w:cs="Calibri"/>
                <w:sz w:val="24"/>
                <w:szCs w:val="24"/>
                <w:lang w:eastAsia="en-US"/>
              </w:rPr>
              <w:t xml:space="preserve"> год</w:t>
            </w:r>
          </w:p>
        </w:tc>
        <w:tc>
          <w:tcPr>
            <w:tcW w:w="1418"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5</w:t>
            </w:r>
            <w:r w:rsidRPr="00495141">
              <w:rPr>
                <w:rFonts w:cs="Calibri"/>
                <w:sz w:val="24"/>
                <w:szCs w:val="24"/>
                <w:lang w:eastAsia="en-US"/>
              </w:rPr>
              <w:t xml:space="preserve"> год</w:t>
            </w:r>
          </w:p>
        </w:tc>
        <w:tc>
          <w:tcPr>
            <w:tcW w:w="1417"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6</w:t>
            </w:r>
            <w:r w:rsidRPr="00495141">
              <w:rPr>
                <w:rFonts w:cs="Calibri"/>
                <w:sz w:val="24"/>
                <w:szCs w:val="24"/>
                <w:lang w:eastAsia="en-US"/>
              </w:rPr>
              <w:t xml:space="preserve"> год</w:t>
            </w:r>
          </w:p>
        </w:tc>
      </w:tr>
      <w:tr w:rsidR="003D2FAF" w:rsidRPr="00495141" w:rsidTr="0063147D">
        <w:tc>
          <w:tcPr>
            <w:tcW w:w="4253" w:type="dxa"/>
            <w:shd w:val="clear" w:color="auto" w:fill="auto"/>
            <w:vAlign w:val="center"/>
          </w:tcPr>
          <w:p w:rsidR="003D2FAF" w:rsidRPr="00DB1737" w:rsidRDefault="003D2FAF" w:rsidP="0063147D">
            <w:pPr>
              <w:widowControl w:val="0"/>
              <w:autoSpaceDE w:val="0"/>
              <w:autoSpaceDN w:val="0"/>
              <w:adjustRightInd w:val="0"/>
              <w:rPr>
                <w:sz w:val="24"/>
                <w:szCs w:val="24"/>
              </w:rPr>
            </w:pPr>
            <w:r>
              <w:rPr>
                <w:sz w:val="24"/>
                <w:szCs w:val="24"/>
              </w:rPr>
              <w:t xml:space="preserve">Доставка </w:t>
            </w:r>
            <w:r w:rsidRPr="00DB1737">
              <w:rPr>
                <w:sz w:val="24"/>
                <w:szCs w:val="24"/>
              </w:rPr>
              <w:t>пищевых продуктов и непродовольственных товаров</w:t>
            </w:r>
          </w:p>
        </w:tc>
        <w:tc>
          <w:tcPr>
            <w:tcW w:w="1276" w:type="dxa"/>
            <w:shd w:val="clear" w:color="auto" w:fill="auto"/>
            <w:vAlign w:val="center"/>
          </w:tcPr>
          <w:p w:rsidR="003D2FAF" w:rsidRPr="00495141" w:rsidRDefault="003D2FAF" w:rsidP="0063147D">
            <w:pPr>
              <w:autoSpaceDE w:val="0"/>
              <w:autoSpaceDN w:val="0"/>
              <w:adjustRightInd w:val="0"/>
              <w:jc w:val="center"/>
              <w:rPr>
                <w:sz w:val="24"/>
                <w:szCs w:val="24"/>
              </w:rPr>
            </w:pPr>
            <w:r>
              <w:rPr>
                <w:sz w:val="24"/>
                <w:szCs w:val="24"/>
              </w:rPr>
              <w:t>т</w:t>
            </w:r>
            <w:r w:rsidRPr="00495141">
              <w:rPr>
                <w:sz w:val="24"/>
                <w:szCs w:val="24"/>
              </w:rPr>
              <w:t>н</w:t>
            </w:r>
          </w:p>
        </w:tc>
        <w:tc>
          <w:tcPr>
            <w:tcW w:w="1417" w:type="dxa"/>
            <w:shd w:val="clear" w:color="auto" w:fill="auto"/>
            <w:vAlign w:val="center"/>
          </w:tcPr>
          <w:p w:rsidR="003D2FAF" w:rsidRPr="00495141" w:rsidRDefault="003D2FAF" w:rsidP="0063147D">
            <w:pPr>
              <w:autoSpaceDE w:val="0"/>
              <w:autoSpaceDN w:val="0"/>
              <w:adjustRightInd w:val="0"/>
              <w:jc w:val="center"/>
              <w:rPr>
                <w:sz w:val="24"/>
                <w:szCs w:val="24"/>
              </w:rPr>
            </w:pPr>
            <w:r>
              <w:rPr>
                <w:sz w:val="24"/>
                <w:szCs w:val="24"/>
              </w:rPr>
              <w:t>1 400</w:t>
            </w:r>
          </w:p>
        </w:tc>
        <w:tc>
          <w:tcPr>
            <w:tcW w:w="1418" w:type="dxa"/>
            <w:shd w:val="clear" w:color="auto" w:fill="auto"/>
            <w:vAlign w:val="center"/>
          </w:tcPr>
          <w:p w:rsidR="003D2FAF" w:rsidRDefault="003D2FAF" w:rsidP="0063147D">
            <w:pPr>
              <w:jc w:val="center"/>
            </w:pPr>
            <w:r>
              <w:rPr>
                <w:sz w:val="24"/>
                <w:szCs w:val="24"/>
              </w:rPr>
              <w:t>1 400</w:t>
            </w:r>
          </w:p>
        </w:tc>
        <w:tc>
          <w:tcPr>
            <w:tcW w:w="1417" w:type="dxa"/>
            <w:shd w:val="clear" w:color="auto" w:fill="auto"/>
            <w:vAlign w:val="center"/>
          </w:tcPr>
          <w:p w:rsidR="003D2FAF" w:rsidRDefault="003D2FAF" w:rsidP="0063147D">
            <w:pPr>
              <w:jc w:val="center"/>
            </w:pPr>
            <w:r>
              <w:rPr>
                <w:sz w:val="24"/>
                <w:szCs w:val="24"/>
              </w:rPr>
              <w:t>1 400</w:t>
            </w:r>
          </w:p>
        </w:tc>
      </w:tr>
    </w:tbl>
    <w:p w:rsidR="003D2FAF" w:rsidRDefault="003D2FAF" w:rsidP="003D2FAF">
      <w:pPr>
        <w:spacing w:before="120"/>
        <w:ind w:firstLine="720"/>
        <w:jc w:val="both"/>
        <w:rPr>
          <w:sz w:val="28"/>
          <w:szCs w:val="28"/>
        </w:rPr>
      </w:pPr>
    </w:p>
    <w:p w:rsidR="003D2FAF" w:rsidRDefault="003D2FAF" w:rsidP="003D2FAF">
      <w:pPr>
        <w:spacing w:before="120"/>
        <w:ind w:firstLine="720"/>
        <w:jc w:val="both"/>
        <w:rPr>
          <w:sz w:val="28"/>
          <w:szCs w:val="28"/>
        </w:rPr>
      </w:pPr>
      <w:r w:rsidRPr="00495141">
        <w:rPr>
          <w:sz w:val="28"/>
          <w:szCs w:val="28"/>
        </w:rPr>
        <w:t xml:space="preserve">Подпрограмма </w:t>
      </w:r>
      <w:r>
        <w:rPr>
          <w:sz w:val="28"/>
          <w:szCs w:val="28"/>
        </w:rPr>
        <w:t>2.</w:t>
      </w:r>
      <w:r w:rsidRPr="00495141">
        <w:rPr>
          <w:sz w:val="28"/>
          <w:szCs w:val="28"/>
        </w:rPr>
        <w:t xml:space="preserve"> «Развитие и поддержка субъектов малого и среднего предпринимательства на террит</w:t>
      </w:r>
      <w:r>
        <w:rPr>
          <w:sz w:val="28"/>
          <w:szCs w:val="28"/>
        </w:rPr>
        <w:t xml:space="preserve">ории Северо-Енисейского района»: </w:t>
      </w:r>
    </w:p>
    <w:p w:rsidR="003D2FAF" w:rsidRPr="00495141" w:rsidRDefault="003D2FAF" w:rsidP="003D2FAF">
      <w:pPr>
        <w:spacing w:before="120"/>
        <w:ind w:firstLine="720"/>
        <w:jc w:val="right"/>
        <w:rPr>
          <w:sz w:val="28"/>
          <w:szCs w:val="28"/>
        </w:rPr>
      </w:pPr>
      <w:r w:rsidRPr="00495141">
        <w:rPr>
          <w:sz w:val="28"/>
          <w:szCs w:val="28"/>
        </w:rPr>
        <w:t xml:space="preserve">Таблица </w:t>
      </w:r>
      <w:r>
        <w:rPr>
          <w:sz w:val="28"/>
          <w:szCs w:val="28"/>
        </w:rPr>
        <w:t>6</w:t>
      </w:r>
      <w:r w:rsidR="001F78CD">
        <w:rPr>
          <w:sz w:val="28"/>
          <w:szCs w:val="28"/>
        </w:rPr>
        <w:t>6</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4536"/>
        <w:gridCol w:w="1418"/>
        <w:gridCol w:w="1559"/>
        <w:gridCol w:w="1701"/>
      </w:tblGrid>
      <w:tr w:rsidR="003D2FAF" w:rsidRPr="00495141" w:rsidTr="001F78CD">
        <w:tc>
          <w:tcPr>
            <w:tcW w:w="567"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 xml:space="preserve">№ </w:t>
            </w:r>
            <w:proofErr w:type="gramStart"/>
            <w:r w:rsidRPr="00495141">
              <w:rPr>
                <w:rFonts w:cs="Calibri"/>
                <w:sz w:val="24"/>
                <w:szCs w:val="24"/>
                <w:lang w:eastAsia="en-US"/>
              </w:rPr>
              <w:t>п</w:t>
            </w:r>
            <w:proofErr w:type="gramEnd"/>
            <w:r w:rsidRPr="00495141">
              <w:rPr>
                <w:rFonts w:cs="Calibri"/>
                <w:sz w:val="24"/>
                <w:szCs w:val="24"/>
                <w:lang w:eastAsia="en-US"/>
              </w:rPr>
              <w:t>/п</w:t>
            </w:r>
          </w:p>
        </w:tc>
        <w:tc>
          <w:tcPr>
            <w:tcW w:w="4536"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Наименование ГРБС</w:t>
            </w:r>
          </w:p>
        </w:tc>
        <w:tc>
          <w:tcPr>
            <w:tcW w:w="4678" w:type="dxa"/>
            <w:gridSpan w:val="3"/>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Расходы (тыс. рублей), годы</w:t>
            </w:r>
          </w:p>
        </w:tc>
      </w:tr>
      <w:tr w:rsidR="003D2FAF" w:rsidRPr="00495141" w:rsidTr="001F78CD">
        <w:tc>
          <w:tcPr>
            <w:tcW w:w="567" w:type="dxa"/>
            <w:vMerge/>
            <w:shd w:val="clear" w:color="auto" w:fill="auto"/>
            <w:vAlign w:val="center"/>
          </w:tcPr>
          <w:p w:rsidR="003D2FAF" w:rsidRPr="00495141" w:rsidRDefault="003D2FAF" w:rsidP="0063147D">
            <w:pPr>
              <w:jc w:val="center"/>
              <w:rPr>
                <w:sz w:val="24"/>
                <w:szCs w:val="24"/>
                <w:lang w:val="x-none" w:eastAsia="en-US"/>
              </w:rPr>
            </w:pPr>
          </w:p>
        </w:tc>
        <w:tc>
          <w:tcPr>
            <w:tcW w:w="4536" w:type="dxa"/>
            <w:vMerge/>
            <w:shd w:val="clear" w:color="auto" w:fill="auto"/>
            <w:vAlign w:val="center"/>
          </w:tcPr>
          <w:p w:rsidR="003D2FAF" w:rsidRPr="00495141" w:rsidRDefault="003D2FAF" w:rsidP="0063147D">
            <w:pPr>
              <w:jc w:val="center"/>
              <w:rPr>
                <w:sz w:val="24"/>
                <w:szCs w:val="24"/>
                <w:lang w:val="x-none" w:eastAsia="en-US"/>
              </w:rPr>
            </w:pPr>
          </w:p>
        </w:tc>
        <w:tc>
          <w:tcPr>
            <w:tcW w:w="1418"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w:t>
            </w:r>
            <w:r>
              <w:rPr>
                <w:rFonts w:cs="Calibri"/>
                <w:sz w:val="24"/>
                <w:szCs w:val="24"/>
                <w:lang w:eastAsia="en-US"/>
              </w:rPr>
              <w:t>24</w:t>
            </w:r>
          </w:p>
        </w:tc>
        <w:tc>
          <w:tcPr>
            <w:tcW w:w="1559"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5</w:t>
            </w:r>
          </w:p>
        </w:tc>
        <w:tc>
          <w:tcPr>
            <w:tcW w:w="1701"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6</w:t>
            </w:r>
          </w:p>
        </w:tc>
      </w:tr>
      <w:tr w:rsidR="003D2FAF" w:rsidRPr="00495141" w:rsidTr="001F78CD">
        <w:trPr>
          <w:trHeight w:val="588"/>
        </w:trPr>
        <w:tc>
          <w:tcPr>
            <w:tcW w:w="567"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1</w:t>
            </w:r>
          </w:p>
        </w:tc>
        <w:tc>
          <w:tcPr>
            <w:tcW w:w="4536" w:type="dxa"/>
            <w:shd w:val="clear" w:color="auto" w:fill="auto"/>
          </w:tcPr>
          <w:p w:rsidR="003D2FAF" w:rsidRPr="00495141" w:rsidRDefault="003D2FAF" w:rsidP="0063147D">
            <w:pPr>
              <w:rPr>
                <w:sz w:val="24"/>
                <w:szCs w:val="24"/>
              </w:rPr>
            </w:pPr>
            <w:r w:rsidRPr="00495141">
              <w:rPr>
                <w:sz w:val="24"/>
                <w:szCs w:val="24"/>
              </w:rPr>
              <w:t>Администрация Северо-Енисейского района</w:t>
            </w:r>
          </w:p>
        </w:tc>
        <w:tc>
          <w:tcPr>
            <w:tcW w:w="1418" w:type="dxa"/>
            <w:shd w:val="clear" w:color="auto" w:fill="auto"/>
            <w:vAlign w:val="center"/>
          </w:tcPr>
          <w:p w:rsidR="003D2FAF" w:rsidRPr="00520E99" w:rsidRDefault="003D2FAF" w:rsidP="0063147D">
            <w:pPr>
              <w:jc w:val="center"/>
              <w:rPr>
                <w:sz w:val="24"/>
                <w:szCs w:val="24"/>
              </w:rPr>
            </w:pPr>
            <w:r>
              <w:rPr>
                <w:sz w:val="24"/>
                <w:szCs w:val="24"/>
              </w:rPr>
              <w:t>1 087,2</w:t>
            </w:r>
          </w:p>
        </w:tc>
        <w:tc>
          <w:tcPr>
            <w:tcW w:w="1559" w:type="dxa"/>
            <w:shd w:val="clear" w:color="auto" w:fill="auto"/>
            <w:vAlign w:val="center"/>
          </w:tcPr>
          <w:p w:rsidR="003D2FAF" w:rsidRPr="00520E99" w:rsidRDefault="003D2FAF" w:rsidP="0063147D">
            <w:pPr>
              <w:jc w:val="center"/>
              <w:rPr>
                <w:sz w:val="24"/>
                <w:szCs w:val="24"/>
              </w:rPr>
            </w:pPr>
            <w:r>
              <w:rPr>
                <w:sz w:val="24"/>
                <w:szCs w:val="24"/>
              </w:rPr>
              <w:t>1 087,2</w:t>
            </w:r>
          </w:p>
        </w:tc>
        <w:tc>
          <w:tcPr>
            <w:tcW w:w="1701" w:type="dxa"/>
            <w:shd w:val="clear" w:color="auto" w:fill="auto"/>
            <w:vAlign w:val="center"/>
          </w:tcPr>
          <w:p w:rsidR="003D2FAF" w:rsidRPr="00520E99" w:rsidRDefault="003D2FAF" w:rsidP="0063147D">
            <w:pPr>
              <w:jc w:val="center"/>
              <w:rPr>
                <w:sz w:val="24"/>
                <w:szCs w:val="24"/>
              </w:rPr>
            </w:pPr>
            <w:r>
              <w:rPr>
                <w:sz w:val="24"/>
                <w:szCs w:val="24"/>
              </w:rPr>
              <w:t>1 087,2</w:t>
            </w:r>
          </w:p>
        </w:tc>
      </w:tr>
      <w:tr w:rsidR="003D2FAF" w:rsidRPr="00495141" w:rsidTr="001F78CD">
        <w:trPr>
          <w:trHeight w:val="267"/>
        </w:trPr>
        <w:tc>
          <w:tcPr>
            <w:tcW w:w="567" w:type="dxa"/>
            <w:shd w:val="clear" w:color="auto" w:fill="auto"/>
            <w:vAlign w:val="center"/>
          </w:tcPr>
          <w:p w:rsidR="003D2FAF" w:rsidRPr="00495141" w:rsidRDefault="003D2FAF" w:rsidP="0063147D">
            <w:pPr>
              <w:jc w:val="center"/>
              <w:rPr>
                <w:rFonts w:cs="Calibri"/>
                <w:sz w:val="24"/>
                <w:szCs w:val="24"/>
                <w:lang w:eastAsia="en-US"/>
              </w:rPr>
            </w:pPr>
          </w:p>
        </w:tc>
        <w:tc>
          <w:tcPr>
            <w:tcW w:w="4536" w:type="dxa"/>
            <w:shd w:val="clear" w:color="auto" w:fill="auto"/>
          </w:tcPr>
          <w:p w:rsidR="003D2FAF" w:rsidRDefault="003D2FAF" w:rsidP="0063147D">
            <w:pPr>
              <w:rPr>
                <w:sz w:val="24"/>
                <w:szCs w:val="24"/>
              </w:rPr>
            </w:pPr>
            <w:r>
              <w:rPr>
                <w:i/>
                <w:sz w:val="24"/>
                <w:szCs w:val="24"/>
              </w:rPr>
              <w:t>в том числе за счет средств:</w:t>
            </w:r>
          </w:p>
        </w:tc>
        <w:tc>
          <w:tcPr>
            <w:tcW w:w="1418" w:type="dxa"/>
            <w:shd w:val="clear" w:color="auto" w:fill="auto"/>
            <w:vAlign w:val="center"/>
          </w:tcPr>
          <w:p w:rsidR="003D2FAF" w:rsidRPr="00520E99" w:rsidRDefault="003D2FAF" w:rsidP="0063147D">
            <w:pPr>
              <w:jc w:val="center"/>
              <w:rPr>
                <w:bCs/>
                <w:sz w:val="24"/>
                <w:szCs w:val="24"/>
              </w:rPr>
            </w:pPr>
          </w:p>
        </w:tc>
        <w:tc>
          <w:tcPr>
            <w:tcW w:w="1559" w:type="dxa"/>
            <w:shd w:val="clear" w:color="auto" w:fill="auto"/>
            <w:vAlign w:val="center"/>
          </w:tcPr>
          <w:p w:rsidR="003D2FAF" w:rsidRPr="00520E99" w:rsidRDefault="003D2FAF" w:rsidP="0063147D">
            <w:pPr>
              <w:jc w:val="center"/>
              <w:rPr>
                <w:bCs/>
                <w:sz w:val="24"/>
                <w:szCs w:val="24"/>
              </w:rPr>
            </w:pPr>
          </w:p>
        </w:tc>
        <w:tc>
          <w:tcPr>
            <w:tcW w:w="1701" w:type="dxa"/>
            <w:shd w:val="clear" w:color="auto" w:fill="auto"/>
            <w:vAlign w:val="center"/>
          </w:tcPr>
          <w:p w:rsidR="003D2FAF" w:rsidRPr="00520E99" w:rsidRDefault="003D2FAF" w:rsidP="0063147D">
            <w:pPr>
              <w:jc w:val="center"/>
              <w:rPr>
                <w:bCs/>
                <w:sz w:val="24"/>
                <w:szCs w:val="24"/>
              </w:rPr>
            </w:pPr>
          </w:p>
        </w:tc>
      </w:tr>
      <w:tr w:rsidR="003D2FAF" w:rsidRPr="00495141" w:rsidTr="001F78CD">
        <w:trPr>
          <w:trHeight w:val="257"/>
        </w:trPr>
        <w:tc>
          <w:tcPr>
            <w:tcW w:w="567" w:type="dxa"/>
            <w:shd w:val="clear" w:color="auto" w:fill="auto"/>
            <w:vAlign w:val="center"/>
          </w:tcPr>
          <w:p w:rsidR="003D2FAF" w:rsidRPr="00495141" w:rsidRDefault="003D2FAF" w:rsidP="0063147D">
            <w:pPr>
              <w:jc w:val="center"/>
              <w:rPr>
                <w:rFonts w:cs="Calibri"/>
                <w:sz w:val="24"/>
                <w:szCs w:val="24"/>
                <w:lang w:eastAsia="en-US"/>
              </w:rPr>
            </w:pPr>
          </w:p>
        </w:tc>
        <w:tc>
          <w:tcPr>
            <w:tcW w:w="4536" w:type="dxa"/>
            <w:shd w:val="clear" w:color="auto" w:fill="auto"/>
          </w:tcPr>
          <w:p w:rsidR="003D2FAF" w:rsidRDefault="003D2FAF" w:rsidP="0063147D">
            <w:pPr>
              <w:jc w:val="right"/>
              <w:rPr>
                <w:sz w:val="24"/>
                <w:szCs w:val="24"/>
              </w:rPr>
            </w:pPr>
            <w:r>
              <w:rPr>
                <w:i/>
                <w:sz w:val="24"/>
                <w:szCs w:val="24"/>
              </w:rPr>
              <w:t>- бюджета района</w:t>
            </w:r>
          </w:p>
        </w:tc>
        <w:tc>
          <w:tcPr>
            <w:tcW w:w="1418" w:type="dxa"/>
            <w:shd w:val="clear" w:color="auto" w:fill="auto"/>
            <w:vAlign w:val="center"/>
          </w:tcPr>
          <w:p w:rsidR="003D2FAF" w:rsidRPr="00520E99" w:rsidRDefault="003D2FAF" w:rsidP="0063147D">
            <w:pPr>
              <w:jc w:val="center"/>
              <w:rPr>
                <w:sz w:val="24"/>
                <w:szCs w:val="24"/>
              </w:rPr>
            </w:pPr>
            <w:r>
              <w:rPr>
                <w:sz w:val="24"/>
                <w:szCs w:val="24"/>
              </w:rPr>
              <w:t>1 087,2</w:t>
            </w:r>
          </w:p>
        </w:tc>
        <w:tc>
          <w:tcPr>
            <w:tcW w:w="1559" w:type="dxa"/>
            <w:shd w:val="clear" w:color="auto" w:fill="auto"/>
            <w:vAlign w:val="center"/>
          </w:tcPr>
          <w:p w:rsidR="003D2FAF" w:rsidRPr="00520E99" w:rsidRDefault="003D2FAF" w:rsidP="0063147D">
            <w:pPr>
              <w:jc w:val="center"/>
              <w:rPr>
                <w:sz w:val="24"/>
                <w:szCs w:val="24"/>
              </w:rPr>
            </w:pPr>
            <w:r>
              <w:rPr>
                <w:sz w:val="24"/>
                <w:szCs w:val="24"/>
              </w:rPr>
              <w:t>1 087,2</w:t>
            </w:r>
          </w:p>
        </w:tc>
        <w:tc>
          <w:tcPr>
            <w:tcW w:w="1701" w:type="dxa"/>
            <w:shd w:val="clear" w:color="auto" w:fill="auto"/>
            <w:vAlign w:val="center"/>
          </w:tcPr>
          <w:p w:rsidR="003D2FAF" w:rsidRPr="00520E99" w:rsidRDefault="003D2FAF" w:rsidP="0063147D">
            <w:pPr>
              <w:jc w:val="center"/>
              <w:rPr>
                <w:sz w:val="24"/>
                <w:szCs w:val="24"/>
              </w:rPr>
            </w:pPr>
            <w:r>
              <w:rPr>
                <w:sz w:val="24"/>
                <w:szCs w:val="24"/>
              </w:rPr>
              <w:t>1 087,2</w:t>
            </w:r>
          </w:p>
        </w:tc>
      </w:tr>
      <w:tr w:rsidR="003D2FAF" w:rsidRPr="00495141" w:rsidTr="001F78CD">
        <w:trPr>
          <w:trHeight w:val="343"/>
        </w:trPr>
        <w:tc>
          <w:tcPr>
            <w:tcW w:w="567" w:type="dxa"/>
            <w:shd w:val="clear" w:color="auto" w:fill="auto"/>
            <w:vAlign w:val="center"/>
          </w:tcPr>
          <w:p w:rsidR="003D2FAF" w:rsidRPr="00495141" w:rsidRDefault="003D2FAF" w:rsidP="0063147D">
            <w:pPr>
              <w:jc w:val="center"/>
              <w:rPr>
                <w:sz w:val="24"/>
                <w:szCs w:val="24"/>
                <w:lang w:val="x-none" w:eastAsia="en-US"/>
              </w:rPr>
            </w:pPr>
          </w:p>
        </w:tc>
        <w:tc>
          <w:tcPr>
            <w:tcW w:w="4536" w:type="dxa"/>
            <w:shd w:val="clear" w:color="auto" w:fill="auto"/>
          </w:tcPr>
          <w:p w:rsidR="003D2FAF" w:rsidRPr="00495141" w:rsidRDefault="003D2FAF" w:rsidP="0063147D">
            <w:pPr>
              <w:rPr>
                <w:sz w:val="24"/>
                <w:szCs w:val="24"/>
              </w:rPr>
            </w:pPr>
            <w:r w:rsidRPr="00495141">
              <w:rPr>
                <w:sz w:val="24"/>
                <w:szCs w:val="24"/>
              </w:rPr>
              <w:t>Всего:</w:t>
            </w:r>
          </w:p>
        </w:tc>
        <w:tc>
          <w:tcPr>
            <w:tcW w:w="1418" w:type="dxa"/>
            <w:shd w:val="clear" w:color="auto" w:fill="auto"/>
            <w:vAlign w:val="center"/>
          </w:tcPr>
          <w:p w:rsidR="003D2FAF" w:rsidRPr="00520E99" w:rsidRDefault="003D2FAF" w:rsidP="0063147D">
            <w:pPr>
              <w:jc w:val="center"/>
              <w:rPr>
                <w:sz w:val="24"/>
                <w:szCs w:val="24"/>
              </w:rPr>
            </w:pPr>
            <w:r>
              <w:rPr>
                <w:sz w:val="24"/>
                <w:szCs w:val="24"/>
              </w:rPr>
              <w:t>1 087,2</w:t>
            </w:r>
          </w:p>
        </w:tc>
        <w:tc>
          <w:tcPr>
            <w:tcW w:w="1559" w:type="dxa"/>
            <w:shd w:val="clear" w:color="auto" w:fill="auto"/>
            <w:vAlign w:val="center"/>
          </w:tcPr>
          <w:p w:rsidR="003D2FAF" w:rsidRPr="00520E99" w:rsidRDefault="003D2FAF" w:rsidP="0063147D">
            <w:pPr>
              <w:jc w:val="center"/>
              <w:rPr>
                <w:sz w:val="24"/>
                <w:szCs w:val="24"/>
              </w:rPr>
            </w:pPr>
            <w:r>
              <w:rPr>
                <w:sz w:val="24"/>
                <w:szCs w:val="24"/>
              </w:rPr>
              <w:t>1 087,2</w:t>
            </w:r>
          </w:p>
        </w:tc>
        <w:tc>
          <w:tcPr>
            <w:tcW w:w="1701" w:type="dxa"/>
            <w:shd w:val="clear" w:color="auto" w:fill="auto"/>
            <w:vAlign w:val="center"/>
          </w:tcPr>
          <w:p w:rsidR="003D2FAF" w:rsidRPr="00520E99" w:rsidRDefault="003D2FAF" w:rsidP="0063147D">
            <w:pPr>
              <w:jc w:val="center"/>
              <w:rPr>
                <w:sz w:val="24"/>
                <w:szCs w:val="24"/>
              </w:rPr>
            </w:pPr>
            <w:r>
              <w:rPr>
                <w:sz w:val="24"/>
                <w:szCs w:val="24"/>
              </w:rPr>
              <w:t>1 087,2</w:t>
            </w:r>
          </w:p>
        </w:tc>
      </w:tr>
    </w:tbl>
    <w:p w:rsidR="003D2FAF" w:rsidRDefault="003D2FAF" w:rsidP="003D2FAF">
      <w:pPr>
        <w:spacing w:before="120"/>
        <w:ind w:firstLine="709"/>
        <w:jc w:val="both"/>
        <w:rPr>
          <w:sz w:val="28"/>
          <w:szCs w:val="28"/>
        </w:rPr>
      </w:pPr>
      <w:r w:rsidRPr="00495141">
        <w:rPr>
          <w:sz w:val="28"/>
          <w:szCs w:val="28"/>
        </w:rPr>
        <w:t>Цель</w:t>
      </w:r>
      <w:r>
        <w:rPr>
          <w:sz w:val="28"/>
          <w:szCs w:val="28"/>
        </w:rPr>
        <w:t>ю</w:t>
      </w:r>
      <w:r w:rsidRPr="00495141">
        <w:rPr>
          <w:sz w:val="28"/>
          <w:szCs w:val="28"/>
        </w:rPr>
        <w:t xml:space="preserve"> подпрограммы является </w:t>
      </w:r>
      <w:r>
        <w:rPr>
          <w:sz w:val="28"/>
          <w:szCs w:val="28"/>
        </w:rPr>
        <w:t>создание благоприятных условий для устойчивого функционирования и развития малого и среднего предпринимательства на территории района.</w:t>
      </w:r>
      <w:r w:rsidRPr="00495141">
        <w:rPr>
          <w:sz w:val="28"/>
          <w:szCs w:val="28"/>
        </w:rPr>
        <w:t xml:space="preserve"> Для достижения поставленной в подпрограмме цели необходимо решение следующей задачи: </w:t>
      </w:r>
    </w:p>
    <w:p w:rsidR="003D2FAF" w:rsidRDefault="003D2FAF" w:rsidP="003D2FAF">
      <w:pPr>
        <w:spacing w:before="120"/>
        <w:ind w:firstLine="709"/>
        <w:jc w:val="both"/>
        <w:rPr>
          <w:sz w:val="28"/>
          <w:szCs w:val="28"/>
        </w:rPr>
      </w:pPr>
      <w:r>
        <w:rPr>
          <w:sz w:val="28"/>
          <w:szCs w:val="28"/>
        </w:rPr>
        <w:t>- финансовая поддержка субъектов малого и среднего предпринимательства за счет средств бюджета края - с</w:t>
      </w:r>
      <w:r w:rsidRPr="00B90375">
        <w:rPr>
          <w:sz w:val="28"/>
          <w:szCs w:val="28"/>
        </w:rPr>
        <w:t>убсидии бюджетам муниципальных образований на реализацию муниципальных программ развития субъектов малого и среднего предпринимательства в рамках ведомственного проекта «Развитие субъектов малого и среднего предпринимательства» государственной программы Красноярского края «Развитие малого и среднего предпринимательства и инновационной деятельности»</w:t>
      </w:r>
      <w:r>
        <w:rPr>
          <w:sz w:val="28"/>
          <w:szCs w:val="28"/>
        </w:rPr>
        <w:t xml:space="preserve"> - 543,6 тыс. рублей ежегодно и софинансирование бюджета района - 543,6 тыс. рублей ежегодно.</w:t>
      </w:r>
    </w:p>
    <w:p w:rsidR="003D2FAF" w:rsidRPr="00495141" w:rsidRDefault="003D2FAF" w:rsidP="003D2FAF">
      <w:pPr>
        <w:ind w:firstLine="720"/>
        <w:jc w:val="both"/>
        <w:rPr>
          <w:sz w:val="28"/>
          <w:szCs w:val="28"/>
        </w:rPr>
      </w:pPr>
      <w:r w:rsidRPr="00495141">
        <w:rPr>
          <w:sz w:val="28"/>
          <w:szCs w:val="28"/>
        </w:rPr>
        <w:t>Реализация данной подпрограммы приведет к достижению следующих показателей результативности:</w:t>
      </w:r>
    </w:p>
    <w:p w:rsidR="003D2FAF" w:rsidRPr="00515FED" w:rsidRDefault="003D2FAF" w:rsidP="003D2FAF">
      <w:pPr>
        <w:ind w:left="717"/>
        <w:jc w:val="right"/>
        <w:rPr>
          <w:sz w:val="28"/>
          <w:szCs w:val="28"/>
          <w:lang w:eastAsia="en-US"/>
        </w:rPr>
      </w:pPr>
      <w:r w:rsidRPr="00495141">
        <w:rPr>
          <w:sz w:val="28"/>
          <w:szCs w:val="28"/>
          <w:lang w:val="x-none" w:eastAsia="en-US"/>
        </w:rPr>
        <w:t xml:space="preserve">                                                                                            Таблица </w:t>
      </w:r>
      <w:r>
        <w:rPr>
          <w:sz w:val="28"/>
          <w:szCs w:val="28"/>
          <w:lang w:eastAsia="en-US"/>
        </w:rPr>
        <w:t>6</w:t>
      </w:r>
      <w:r w:rsidR="001F78CD">
        <w:rPr>
          <w:sz w:val="28"/>
          <w:szCs w:val="28"/>
          <w:lang w:eastAsia="en-US"/>
        </w:rPr>
        <w:t>7</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53"/>
        <w:gridCol w:w="1276"/>
        <w:gridCol w:w="1417"/>
        <w:gridCol w:w="1418"/>
        <w:gridCol w:w="1417"/>
      </w:tblGrid>
      <w:tr w:rsidR="003D2FAF" w:rsidRPr="00495141" w:rsidTr="0063147D">
        <w:trPr>
          <w:tblHeader/>
        </w:trPr>
        <w:tc>
          <w:tcPr>
            <w:tcW w:w="4253"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Показатели</w:t>
            </w:r>
          </w:p>
        </w:tc>
        <w:tc>
          <w:tcPr>
            <w:tcW w:w="1276"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Единица измерения</w:t>
            </w:r>
          </w:p>
        </w:tc>
        <w:tc>
          <w:tcPr>
            <w:tcW w:w="1417"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w:t>
            </w:r>
            <w:r>
              <w:rPr>
                <w:rFonts w:cs="Calibri"/>
                <w:sz w:val="24"/>
                <w:szCs w:val="24"/>
                <w:lang w:eastAsia="en-US"/>
              </w:rPr>
              <w:t>24</w:t>
            </w:r>
            <w:r w:rsidRPr="00495141">
              <w:rPr>
                <w:rFonts w:cs="Calibri"/>
                <w:sz w:val="24"/>
                <w:szCs w:val="24"/>
                <w:lang w:eastAsia="en-US"/>
              </w:rPr>
              <w:t xml:space="preserve"> год</w:t>
            </w:r>
          </w:p>
        </w:tc>
        <w:tc>
          <w:tcPr>
            <w:tcW w:w="1418"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5</w:t>
            </w:r>
            <w:r w:rsidRPr="00495141">
              <w:rPr>
                <w:rFonts w:cs="Calibri"/>
                <w:sz w:val="24"/>
                <w:szCs w:val="24"/>
                <w:lang w:eastAsia="en-US"/>
              </w:rPr>
              <w:t xml:space="preserve"> год</w:t>
            </w:r>
          </w:p>
        </w:tc>
        <w:tc>
          <w:tcPr>
            <w:tcW w:w="1417"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6</w:t>
            </w:r>
            <w:r w:rsidRPr="00495141">
              <w:rPr>
                <w:rFonts w:cs="Calibri"/>
                <w:sz w:val="24"/>
                <w:szCs w:val="24"/>
                <w:lang w:eastAsia="en-US"/>
              </w:rPr>
              <w:t xml:space="preserve"> год</w:t>
            </w:r>
          </w:p>
        </w:tc>
      </w:tr>
      <w:tr w:rsidR="003D2FAF" w:rsidRPr="00495141" w:rsidTr="0063147D">
        <w:tc>
          <w:tcPr>
            <w:tcW w:w="4253" w:type="dxa"/>
            <w:shd w:val="clear" w:color="auto" w:fill="auto"/>
            <w:vAlign w:val="center"/>
          </w:tcPr>
          <w:p w:rsidR="003D2FAF" w:rsidRPr="00DB1737" w:rsidRDefault="003D2FAF" w:rsidP="0063147D">
            <w:pPr>
              <w:widowControl w:val="0"/>
              <w:autoSpaceDE w:val="0"/>
              <w:autoSpaceDN w:val="0"/>
              <w:adjustRightInd w:val="0"/>
              <w:rPr>
                <w:sz w:val="24"/>
                <w:szCs w:val="24"/>
              </w:rPr>
            </w:pPr>
            <w:r>
              <w:rPr>
                <w:sz w:val="24"/>
                <w:szCs w:val="24"/>
              </w:rPr>
              <w:t>Количество субъектов малого и среднего предпринимательства, получивших государственную (муниципальную) поддержку</w:t>
            </w:r>
          </w:p>
        </w:tc>
        <w:tc>
          <w:tcPr>
            <w:tcW w:w="1276" w:type="dxa"/>
            <w:shd w:val="clear" w:color="auto" w:fill="auto"/>
            <w:vAlign w:val="center"/>
          </w:tcPr>
          <w:p w:rsidR="003D2FAF" w:rsidRPr="00495141" w:rsidRDefault="003D2FAF" w:rsidP="0063147D">
            <w:pPr>
              <w:autoSpaceDE w:val="0"/>
              <w:autoSpaceDN w:val="0"/>
              <w:adjustRightInd w:val="0"/>
              <w:jc w:val="center"/>
              <w:rPr>
                <w:sz w:val="24"/>
                <w:szCs w:val="24"/>
              </w:rPr>
            </w:pPr>
            <w:r>
              <w:rPr>
                <w:sz w:val="24"/>
                <w:szCs w:val="24"/>
              </w:rPr>
              <w:t>ед.</w:t>
            </w:r>
          </w:p>
        </w:tc>
        <w:tc>
          <w:tcPr>
            <w:tcW w:w="1417" w:type="dxa"/>
            <w:shd w:val="clear" w:color="auto" w:fill="auto"/>
            <w:vAlign w:val="center"/>
          </w:tcPr>
          <w:p w:rsidR="003D2FAF" w:rsidRPr="00495141" w:rsidRDefault="003D2FAF" w:rsidP="0063147D">
            <w:pPr>
              <w:autoSpaceDE w:val="0"/>
              <w:autoSpaceDN w:val="0"/>
              <w:adjustRightInd w:val="0"/>
              <w:jc w:val="center"/>
              <w:rPr>
                <w:sz w:val="24"/>
                <w:szCs w:val="24"/>
              </w:rPr>
            </w:pPr>
            <w:r>
              <w:rPr>
                <w:sz w:val="24"/>
                <w:szCs w:val="24"/>
              </w:rPr>
              <w:t>не менее 2</w:t>
            </w:r>
          </w:p>
        </w:tc>
        <w:tc>
          <w:tcPr>
            <w:tcW w:w="1418" w:type="dxa"/>
            <w:shd w:val="clear" w:color="auto" w:fill="auto"/>
            <w:vAlign w:val="center"/>
          </w:tcPr>
          <w:p w:rsidR="003D2FAF" w:rsidRPr="00BB7E19" w:rsidRDefault="003D2FAF" w:rsidP="0063147D">
            <w:pPr>
              <w:jc w:val="center"/>
              <w:rPr>
                <w:sz w:val="24"/>
                <w:szCs w:val="24"/>
              </w:rPr>
            </w:pPr>
            <w:r>
              <w:rPr>
                <w:sz w:val="24"/>
                <w:szCs w:val="24"/>
              </w:rPr>
              <w:t>н</w:t>
            </w:r>
            <w:r w:rsidRPr="00BB7E19">
              <w:rPr>
                <w:sz w:val="24"/>
                <w:szCs w:val="24"/>
              </w:rPr>
              <w:t>е менее 2</w:t>
            </w:r>
          </w:p>
        </w:tc>
        <w:tc>
          <w:tcPr>
            <w:tcW w:w="1417" w:type="dxa"/>
            <w:shd w:val="clear" w:color="auto" w:fill="auto"/>
            <w:vAlign w:val="center"/>
          </w:tcPr>
          <w:p w:rsidR="003D2FAF" w:rsidRPr="00BB7E19" w:rsidRDefault="003D2FAF" w:rsidP="0063147D">
            <w:pPr>
              <w:jc w:val="center"/>
              <w:rPr>
                <w:sz w:val="24"/>
                <w:szCs w:val="24"/>
              </w:rPr>
            </w:pPr>
            <w:r>
              <w:rPr>
                <w:sz w:val="24"/>
                <w:szCs w:val="24"/>
              </w:rPr>
              <w:t>не менее 2</w:t>
            </w:r>
          </w:p>
        </w:tc>
      </w:tr>
    </w:tbl>
    <w:p w:rsidR="00091D48" w:rsidRDefault="00091D48" w:rsidP="003D2FAF">
      <w:pPr>
        <w:spacing w:before="120"/>
        <w:ind w:firstLine="709"/>
        <w:jc w:val="both"/>
        <w:rPr>
          <w:sz w:val="28"/>
          <w:szCs w:val="28"/>
        </w:rPr>
      </w:pPr>
    </w:p>
    <w:p w:rsidR="003D2FAF" w:rsidRPr="00495141" w:rsidRDefault="003D2FAF" w:rsidP="003D2FAF">
      <w:pPr>
        <w:spacing w:before="120"/>
        <w:ind w:firstLine="709"/>
        <w:jc w:val="both"/>
        <w:rPr>
          <w:sz w:val="28"/>
          <w:szCs w:val="28"/>
        </w:rPr>
      </w:pPr>
      <w:r w:rsidRPr="00495141">
        <w:rPr>
          <w:sz w:val="28"/>
          <w:szCs w:val="28"/>
        </w:rPr>
        <w:t xml:space="preserve">Подпрограмма </w:t>
      </w:r>
      <w:r>
        <w:rPr>
          <w:sz w:val="28"/>
          <w:szCs w:val="28"/>
        </w:rPr>
        <w:t>3.</w:t>
      </w:r>
      <w:r w:rsidRPr="00495141">
        <w:rPr>
          <w:sz w:val="28"/>
          <w:szCs w:val="28"/>
        </w:rPr>
        <w:t xml:space="preserve"> «Развитие сельского хозяйства на территории Северо-Енисейского района»:</w:t>
      </w:r>
    </w:p>
    <w:p w:rsidR="003D2FAF" w:rsidRPr="00515FED" w:rsidRDefault="003D2FAF" w:rsidP="003D2FAF">
      <w:pPr>
        <w:widowControl w:val="0"/>
        <w:autoSpaceDE w:val="0"/>
        <w:autoSpaceDN w:val="0"/>
        <w:adjustRightInd w:val="0"/>
        <w:ind w:left="720"/>
        <w:jc w:val="right"/>
        <w:rPr>
          <w:sz w:val="28"/>
          <w:szCs w:val="28"/>
          <w:lang w:eastAsia="en-US"/>
        </w:rPr>
      </w:pPr>
      <w:r w:rsidRPr="00495141">
        <w:rPr>
          <w:sz w:val="28"/>
          <w:szCs w:val="28"/>
          <w:lang w:val="x-none" w:eastAsia="en-US"/>
        </w:rPr>
        <w:t xml:space="preserve">Таблица </w:t>
      </w:r>
      <w:r>
        <w:rPr>
          <w:sz w:val="28"/>
          <w:szCs w:val="28"/>
          <w:lang w:eastAsia="en-US"/>
        </w:rPr>
        <w:t>6</w:t>
      </w:r>
      <w:r w:rsidR="001F78CD">
        <w:rPr>
          <w:sz w:val="28"/>
          <w:szCs w:val="28"/>
          <w:lang w:eastAsia="en-US"/>
        </w:rPr>
        <w:t>8</w:t>
      </w:r>
    </w:p>
    <w:p w:rsidR="003D2FAF" w:rsidRPr="00495141" w:rsidRDefault="003D2FAF" w:rsidP="003D2FAF">
      <w:pPr>
        <w:widowControl w:val="0"/>
        <w:autoSpaceDE w:val="0"/>
        <w:autoSpaceDN w:val="0"/>
        <w:adjustRightInd w:val="0"/>
        <w:ind w:left="720"/>
        <w:jc w:val="right"/>
        <w:rPr>
          <w:sz w:val="28"/>
          <w:szCs w:val="28"/>
          <w:lang w:val="x-none" w:eastAsia="en-US"/>
        </w:rPr>
      </w:pPr>
      <w:r w:rsidRPr="00495141">
        <w:rPr>
          <w:sz w:val="28"/>
          <w:szCs w:val="28"/>
          <w:lang w:val="x-none" w:eastAsia="en-US"/>
        </w:rPr>
        <w:t>(тыс. рублей)</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4563"/>
        <w:gridCol w:w="1701"/>
        <w:gridCol w:w="1560"/>
        <w:gridCol w:w="1417"/>
      </w:tblGrid>
      <w:tr w:rsidR="003D2FAF" w:rsidRPr="00495141" w:rsidTr="001F78CD">
        <w:tc>
          <w:tcPr>
            <w:tcW w:w="540"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 xml:space="preserve">№ </w:t>
            </w:r>
            <w:proofErr w:type="gramStart"/>
            <w:r w:rsidRPr="00495141">
              <w:rPr>
                <w:rFonts w:cs="Calibri"/>
                <w:sz w:val="24"/>
                <w:szCs w:val="24"/>
                <w:lang w:eastAsia="en-US"/>
              </w:rPr>
              <w:t>п</w:t>
            </w:r>
            <w:proofErr w:type="gramEnd"/>
            <w:r w:rsidRPr="00495141">
              <w:rPr>
                <w:rFonts w:cs="Calibri"/>
                <w:sz w:val="24"/>
                <w:szCs w:val="24"/>
                <w:lang w:eastAsia="en-US"/>
              </w:rPr>
              <w:t>/п</w:t>
            </w:r>
          </w:p>
        </w:tc>
        <w:tc>
          <w:tcPr>
            <w:tcW w:w="4563"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Наименование ГРБС</w:t>
            </w:r>
          </w:p>
        </w:tc>
        <w:tc>
          <w:tcPr>
            <w:tcW w:w="4678" w:type="dxa"/>
            <w:gridSpan w:val="3"/>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Расходы, годы</w:t>
            </w:r>
          </w:p>
        </w:tc>
      </w:tr>
      <w:tr w:rsidR="003D2FAF" w:rsidRPr="00495141" w:rsidTr="001F78CD">
        <w:tc>
          <w:tcPr>
            <w:tcW w:w="540" w:type="dxa"/>
            <w:vMerge/>
            <w:shd w:val="clear" w:color="auto" w:fill="auto"/>
            <w:vAlign w:val="center"/>
          </w:tcPr>
          <w:p w:rsidR="003D2FAF" w:rsidRPr="00495141" w:rsidRDefault="003D2FAF" w:rsidP="0063147D">
            <w:pPr>
              <w:jc w:val="center"/>
              <w:rPr>
                <w:sz w:val="24"/>
                <w:szCs w:val="24"/>
                <w:lang w:val="x-none" w:eastAsia="en-US"/>
              </w:rPr>
            </w:pPr>
          </w:p>
        </w:tc>
        <w:tc>
          <w:tcPr>
            <w:tcW w:w="4563" w:type="dxa"/>
            <w:vMerge/>
            <w:shd w:val="clear" w:color="auto" w:fill="auto"/>
            <w:vAlign w:val="center"/>
          </w:tcPr>
          <w:p w:rsidR="003D2FAF" w:rsidRPr="00495141" w:rsidRDefault="003D2FAF" w:rsidP="0063147D">
            <w:pPr>
              <w:jc w:val="center"/>
              <w:rPr>
                <w:sz w:val="24"/>
                <w:szCs w:val="24"/>
                <w:lang w:val="x-none" w:eastAsia="en-US"/>
              </w:rPr>
            </w:pPr>
          </w:p>
        </w:tc>
        <w:tc>
          <w:tcPr>
            <w:tcW w:w="1701"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w:t>
            </w:r>
            <w:r>
              <w:rPr>
                <w:rFonts w:cs="Calibri"/>
                <w:sz w:val="24"/>
                <w:szCs w:val="24"/>
                <w:lang w:eastAsia="en-US"/>
              </w:rPr>
              <w:t>24</w:t>
            </w:r>
          </w:p>
        </w:tc>
        <w:tc>
          <w:tcPr>
            <w:tcW w:w="1560"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5</w:t>
            </w:r>
          </w:p>
        </w:tc>
        <w:tc>
          <w:tcPr>
            <w:tcW w:w="1417"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6</w:t>
            </w:r>
          </w:p>
        </w:tc>
      </w:tr>
      <w:tr w:rsidR="003D2FAF" w:rsidRPr="00495141" w:rsidTr="001F78CD">
        <w:tc>
          <w:tcPr>
            <w:tcW w:w="540"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1</w:t>
            </w:r>
          </w:p>
        </w:tc>
        <w:tc>
          <w:tcPr>
            <w:tcW w:w="4563" w:type="dxa"/>
            <w:shd w:val="clear" w:color="auto" w:fill="auto"/>
          </w:tcPr>
          <w:p w:rsidR="003D2FAF" w:rsidRPr="00495141" w:rsidRDefault="003D2FAF" w:rsidP="0063147D">
            <w:pPr>
              <w:rPr>
                <w:sz w:val="24"/>
                <w:szCs w:val="24"/>
              </w:rPr>
            </w:pPr>
            <w:r w:rsidRPr="00495141">
              <w:rPr>
                <w:sz w:val="24"/>
                <w:szCs w:val="24"/>
              </w:rPr>
              <w:t>Администрация Северо-Енисейского района</w:t>
            </w:r>
          </w:p>
        </w:tc>
        <w:tc>
          <w:tcPr>
            <w:tcW w:w="1701" w:type="dxa"/>
            <w:shd w:val="clear" w:color="auto" w:fill="auto"/>
            <w:vAlign w:val="center"/>
          </w:tcPr>
          <w:p w:rsidR="003D2FAF" w:rsidRPr="00495141" w:rsidRDefault="003D2FAF" w:rsidP="0063147D">
            <w:pPr>
              <w:jc w:val="center"/>
              <w:rPr>
                <w:sz w:val="24"/>
                <w:szCs w:val="24"/>
              </w:rPr>
            </w:pPr>
            <w:r>
              <w:rPr>
                <w:sz w:val="24"/>
                <w:szCs w:val="24"/>
              </w:rPr>
              <w:t>500</w:t>
            </w:r>
            <w:r w:rsidRPr="00495141">
              <w:rPr>
                <w:sz w:val="24"/>
                <w:szCs w:val="24"/>
              </w:rPr>
              <w:t>,0</w:t>
            </w:r>
          </w:p>
        </w:tc>
        <w:tc>
          <w:tcPr>
            <w:tcW w:w="1560" w:type="dxa"/>
            <w:shd w:val="clear" w:color="auto" w:fill="auto"/>
            <w:vAlign w:val="center"/>
          </w:tcPr>
          <w:p w:rsidR="003D2FAF" w:rsidRPr="00495141" w:rsidRDefault="003D2FAF" w:rsidP="0063147D">
            <w:pPr>
              <w:jc w:val="center"/>
              <w:rPr>
                <w:sz w:val="24"/>
                <w:szCs w:val="24"/>
              </w:rPr>
            </w:pPr>
            <w:r>
              <w:rPr>
                <w:sz w:val="24"/>
                <w:szCs w:val="24"/>
              </w:rPr>
              <w:t>500</w:t>
            </w:r>
            <w:r w:rsidRPr="00495141">
              <w:rPr>
                <w:sz w:val="24"/>
                <w:szCs w:val="24"/>
              </w:rPr>
              <w:t>,0</w:t>
            </w:r>
          </w:p>
        </w:tc>
        <w:tc>
          <w:tcPr>
            <w:tcW w:w="1417" w:type="dxa"/>
            <w:shd w:val="clear" w:color="auto" w:fill="auto"/>
            <w:vAlign w:val="center"/>
          </w:tcPr>
          <w:p w:rsidR="003D2FAF" w:rsidRPr="00495141" w:rsidRDefault="003D2FAF" w:rsidP="0063147D">
            <w:pPr>
              <w:jc w:val="center"/>
              <w:rPr>
                <w:sz w:val="24"/>
                <w:szCs w:val="24"/>
              </w:rPr>
            </w:pPr>
            <w:r>
              <w:rPr>
                <w:sz w:val="24"/>
                <w:szCs w:val="24"/>
              </w:rPr>
              <w:t>500</w:t>
            </w:r>
            <w:r w:rsidRPr="00495141">
              <w:rPr>
                <w:sz w:val="24"/>
                <w:szCs w:val="24"/>
              </w:rPr>
              <w:t>,0</w:t>
            </w:r>
          </w:p>
        </w:tc>
      </w:tr>
      <w:tr w:rsidR="003D2FAF" w:rsidRPr="00495141" w:rsidTr="001F78CD">
        <w:tc>
          <w:tcPr>
            <w:tcW w:w="540" w:type="dxa"/>
            <w:shd w:val="clear" w:color="auto" w:fill="auto"/>
            <w:vAlign w:val="center"/>
          </w:tcPr>
          <w:p w:rsidR="003D2FAF" w:rsidRPr="00495141" w:rsidRDefault="003D2FAF" w:rsidP="0063147D">
            <w:pPr>
              <w:jc w:val="center"/>
              <w:rPr>
                <w:rFonts w:cs="Calibri"/>
                <w:sz w:val="24"/>
                <w:szCs w:val="24"/>
                <w:lang w:eastAsia="en-US"/>
              </w:rPr>
            </w:pPr>
          </w:p>
        </w:tc>
        <w:tc>
          <w:tcPr>
            <w:tcW w:w="4563" w:type="dxa"/>
            <w:shd w:val="clear" w:color="auto" w:fill="auto"/>
          </w:tcPr>
          <w:p w:rsidR="003D2FAF" w:rsidRDefault="003D2FAF" w:rsidP="0063147D">
            <w:pPr>
              <w:rPr>
                <w:sz w:val="24"/>
                <w:szCs w:val="24"/>
              </w:rPr>
            </w:pPr>
            <w:r>
              <w:rPr>
                <w:i/>
                <w:sz w:val="24"/>
                <w:szCs w:val="24"/>
              </w:rPr>
              <w:t>в том числе за счет средств:</w:t>
            </w:r>
          </w:p>
        </w:tc>
        <w:tc>
          <w:tcPr>
            <w:tcW w:w="1701" w:type="dxa"/>
            <w:shd w:val="clear" w:color="auto" w:fill="auto"/>
            <w:vAlign w:val="center"/>
          </w:tcPr>
          <w:p w:rsidR="003D2FAF" w:rsidRPr="00495141" w:rsidRDefault="003D2FAF" w:rsidP="0063147D">
            <w:pPr>
              <w:jc w:val="center"/>
              <w:rPr>
                <w:sz w:val="24"/>
                <w:szCs w:val="24"/>
              </w:rPr>
            </w:pPr>
          </w:p>
        </w:tc>
        <w:tc>
          <w:tcPr>
            <w:tcW w:w="1560" w:type="dxa"/>
            <w:shd w:val="clear" w:color="auto" w:fill="auto"/>
            <w:vAlign w:val="center"/>
          </w:tcPr>
          <w:p w:rsidR="003D2FAF" w:rsidRPr="00495141" w:rsidRDefault="003D2FAF" w:rsidP="0063147D">
            <w:pPr>
              <w:jc w:val="center"/>
              <w:rPr>
                <w:sz w:val="24"/>
                <w:szCs w:val="24"/>
              </w:rPr>
            </w:pPr>
          </w:p>
        </w:tc>
        <w:tc>
          <w:tcPr>
            <w:tcW w:w="1417" w:type="dxa"/>
            <w:shd w:val="clear" w:color="auto" w:fill="auto"/>
            <w:vAlign w:val="center"/>
          </w:tcPr>
          <w:p w:rsidR="003D2FAF" w:rsidRPr="00495141" w:rsidRDefault="003D2FAF" w:rsidP="0063147D">
            <w:pPr>
              <w:jc w:val="center"/>
              <w:rPr>
                <w:sz w:val="24"/>
                <w:szCs w:val="24"/>
              </w:rPr>
            </w:pPr>
          </w:p>
        </w:tc>
      </w:tr>
      <w:tr w:rsidR="003D2FAF" w:rsidRPr="00495141" w:rsidTr="001F78CD">
        <w:tc>
          <w:tcPr>
            <w:tcW w:w="540" w:type="dxa"/>
            <w:shd w:val="clear" w:color="auto" w:fill="auto"/>
            <w:vAlign w:val="center"/>
          </w:tcPr>
          <w:p w:rsidR="003D2FAF" w:rsidRPr="00495141" w:rsidRDefault="003D2FAF" w:rsidP="0063147D">
            <w:pPr>
              <w:jc w:val="center"/>
              <w:rPr>
                <w:rFonts w:cs="Calibri"/>
                <w:sz w:val="24"/>
                <w:szCs w:val="24"/>
                <w:lang w:eastAsia="en-US"/>
              </w:rPr>
            </w:pPr>
          </w:p>
        </w:tc>
        <w:tc>
          <w:tcPr>
            <w:tcW w:w="4563" w:type="dxa"/>
            <w:shd w:val="clear" w:color="auto" w:fill="auto"/>
          </w:tcPr>
          <w:p w:rsidR="003D2FAF" w:rsidRDefault="003D2FAF" w:rsidP="00091D48">
            <w:pPr>
              <w:rPr>
                <w:sz w:val="24"/>
                <w:szCs w:val="24"/>
              </w:rPr>
            </w:pPr>
            <w:r>
              <w:rPr>
                <w:i/>
                <w:sz w:val="24"/>
                <w:szCs w:val="24"/>
              </w:rPr>
              <w:t>- бюджета района</w:t>
            </w:r>
          </w:p>
        </w:tc>
        <w:tc>
          <w:tcPr>
            <w:tcW w:w="1701" w:type="dxa"/>
            <w:shd w:val="clear" w:color="auto" w:fill="auto"/>
            <w:vAlign w:val="center"/>
          </w:tcPr>
          <w:p w:rsidR="003D2FAF" w:rsidRPr="00495141" w:rsidRDefault="003D2FAF" w:rsidP="0063147D">
            <w:pPr>
              <w:jc w:val="center"/>
              <w:rPr>
                <w:sz w:val="24"/>
                <w:szCs w:val="24"/>
              </w:rPr>
            </w:pPr>
            <w:r>
              <w:rPr>
                <w:sz w:val="24"/>
                <w:szCs w:val="24"/>
              </w:rPr>
              <w:t>500</w:t>
            </w:r>
            <w:r w:rsidRPr="00495141">
              <w:rPr>
                <w:sz w:val="24"/>
                <w:szCs w:val="24"/>
              </w:rPr>
              <w:t>,0</w:t>
            </w:r>
          </w:p>
        </w:tc>
        <w:tc>
          <w:tcPr>
            <w:tcW w:w="1560" w:type="dxa"/>
            <w:shd w:val="clear" w:color="auto" w:fill="auto"/>
            <w:vAlign w:val="center"/>
          </w:tcPr>
          <w:p w:rsidR="003D2FAF" w:rsidRPr="00495141" w:rsidRDefault="003D2FAF" w:rsidP="0063147D">
            <w:pPr>
              <w:jc w:val="center"/>
              <w:rPr>
                <w:sz w:val="24"/>
                <w:szCs w:val="24"/>
              </w:rPr>
            </w:pPr>
            <w:r>
              <w:rPr>
                <w:sz w:val="24"/>
                <w:szCs w:val="24"/>
              </w:rPr>
              <w:t>500</w:t>
            </w:r>
            <w:r w:rsidRPr="00495141">
              <w:rPr>
                <w:sz w:val="24"/>
                <w:szCs w:val="24"/>
              </w:rPr>
              <w:t>,0</w:t>
            </w:r>
          </w:p>
        </w:tc>
        <w:tc>
          <w:tcPr>
            <w:tcW w:w="1417" w:type="dxa"/>
            <w:shd w:val="clear" w:color="auto" w:fill="auto"/>
            <w:vAlign w:val="center"/>
          </w:tcPr>
          <w:p w:rsidR="003D2FAF" w:rsidRPr="00495141" w:rsidRDefault="003D2FAF" w:rsidP="0063147D">
            <w:pPr>
              <w:jc w:val="center"/>
              <w:rPr>
                <w:sz w:val="24"/>
                <w:szCs w:val="24"/>
              </w:rPr>
            </w:pPr>
            <w:r>
              <w:rPr>
                <w:sz w:val="24"/>
                <w:szCs w:val="24"/>
              </w:rPr>
              <w:t>500</w:t>
            </w:r>
            <w:r w:rsidRPr="00495141">
              <w:rPr>
                <w:sz w:val="24"/>
                <w:szCs w:val="24"/>
              </w:rPr>
              <w:t>,0</w:t>
            </w:r>
          </w:p>
        </w:tc>
      </w:tr>
      <w:tr w:rsidR="003D2FAF" w:rsidRPr="00495141" w:rsidTr="001F78CD">
        <w:tc>
          <w:tcPr>
            <w:tcW w:w="540" w:type="dxa"/>
            <w:shd w:val="clear" w:color="auto" w:fill="auto"/>
            <w:vAlign w:val="center"/>
          </w:tcPr>
          <w:p w:rsidR="003D2FAF" w:rsidRPr="00495141" w:rsidRDefault="003D2FAF" w:rsidP="0063147D">
            <w:pPr>
              <w:jc w:val="center"/>
              <w:rPr>
                <w:rFonts w:cs="Calibri"/>
                <w:sz w:val="24"/>
                <w:szCs w:val="24"/>
                <w:lang w:eastAsia="en-US"/>
              </w:rPr>
            </w:pPr>
          </w:p>
        </w:tc>
        <w:tc>
          <w:tcPr>
            <w:tcW w:w="4563" w:type="dxa"/>
            <w:shd w:val="clear" w:color="auto" w:fill="auto"/>
          </w:tcPr>
          <w:p w:rsidR="003D2FAF" w:rsidRPr="00495141" w:rsidRDefault="003D2FAF" w:rsidP="0063147D">
            <w:pPr>
              <w:rPr>
                <w:sz w:val="24"/>
                <w:szCs w:val="24"/>
              </w:rPr>
            </w:pPr>
            <w:r w:rsidRPr="00495141">
              <w:rPr>
                <w:sz w:val="24"/>
                <w:szCs w:val="24"/>
              </w:rPr>
              <w:t>Всего:</w:t>
            </w:r>
          </w:p>
        </w:tc>
        <w:tc>
          <w:tcPr>
            <w:tcW w:w="1701" w:type="dxa"/>
            <w:shd w:val="clear" w:color="auto" w:fill="auto"/>
            <w:vAlign w:val="center"/>
          </w:tcPr>
          <w:p w:rsidR="003D2FAF" w:rsidRPr="00495141" w:rsidRDefault="003D2FAF" w:rsidP="0063147D">
            <w:pPr>
              <w:jc w:val="center"/>
              <w:rPr>
                <w:sz w:val="24"/>
                <w:szCs w:val="24"/>
              </w:rPr>
            </w:pPr>
            <w:r>
              <w:rPr>
                <w:sz w:val="24"/>
                <w:szCs w:val="24"/>
              </w:rPr>
              <w:t>500</w:t>
            </w:r>
            <w:r w:rsidRPr="00495141">
              <w:rPr>
                <w:sz w:val="24"/>
                <w:szCs w:val="24"/>
              </w:rPr>
              <w:t>,0</w:t>
            </w:r>
          </w:p>
        </w:tc>
        <w:tc>
          <w:tcPr>
            <w:tcW w:w="1560" w:type="dxa"/>
            <w:shd w:val="clear" w:color="auto" w:fill="auto"/>
            <w:vAlign w:val="center"/>
          </w:tcPr>
          <w:p w:rsidR="003D2FAF" w:rsidRPr="00495141" w:rsidRDefault="003D2FAF" w:rsidP="0063147D">
            <w:pPr>
              <w:jc w:val="center"/>
              <w:rPr>
                <w:sz w:val="24"/>
                <w:szCs w:val="24"/>
              </w:rPr>
            </w:pPr>
            <w:r>
              <w:rPr>
                <w:sz w:val="24"/>
                <w:szCs w:val="24"/>
              </w:rPr>
              <w:t>500</w:t>
            </w:r>
            <w:r w:rsidRPr="00495141">
              <w:rPr>
                <w:sz w:val="24"/>
                <w:szCs w:val="24"/>
              </w:rPr>
              <w:t>,0</w:t>
            </w:r>
          </w:p>
        </w:tc>
        <w:tc>
          <w:tcPr>
            <w:tcW w:w="1417" w:type="dxa"/>
            <w:shd w:val="clear" w:color="auto" w:fill="auto"/>
            <w:vAlign w:val="center"/>
          </w:tcPr>
          <w:p w:rsidR="003D2FAF" w:rsidRPr="00495141" w:rsidRDefault="003D2FAF" w:rsidP="0063147D">
            <w:pPr>
              <w:jc w:val="center"/>
              <w:rPr>
                <w:sz w:val="24"/>
                <w:szCs w:val="24"/>
              </w:rPr>
            </w:pPr>
            <w:r>
              <w:rPr>
                <w:sz w:val="24"/>
                <w:szCs w:val="24"/>
              </w:rPr>
              <w:t>500</w:t>
            </w:r>
            <w:r w:rsidRPr="00495141">
              <w:rPr>
                <w:sz w:val="24"/>
                <w:szCs w:val="24"/>
              </w:rPr>
              <w:t>,0</w:t>
            </w:r>
          </w:p>
        </w:tc>
      </w:tr>
    </w:tbl>
    <w:p w:rsidR="003D2FAF" w:rsidRDefault="003D2FAF" w:rsidP="00091D48">
      <w:pPr>
        <w:ind w:firstLine="709"/>
        <w:jc w:val="both"/>
        <w:rPr>
          <w:sz w:val="28"/>
          <w:szCs w:val="28"/>
        </w:rPr>
      </w:pPr>
      <w:r w:rsidRPr="00495141">
        <w:rPr>
          <w:sz w:val="28"/>
          <w:szCs w:val="28"/>
        </w:rPr>
        <w:t>Цель</w:t>
      </w:r>
      <w:r>
        <w:rPr>
          <w:sz w:val="28"/>
          <w:szCs w:val="28"/>
        </w:rPr>
        <w:t>ю</w:t>
      </w:r>
      <w:r w:rsidRPr="00495141">
        <w:rPr>
          <w:sz w:val="28"/>
          <w:szCs w:val="28"/>
        </w:rPr>
        <w:t xml:space="preserve"> подпрограммы является развитие подсобных хозяйств жителей Северо-Енисейского района, рост занятости и рост уровня жизни населения района. Для достижения поставленной в подпрограмме цели необходимо решение следующей задачи: </w:t>
      </w:r>
    </w:p>
    <w:p w:rsidR="003D2FAF" w:rsidRPr="00495141" w:rsidRDefault="003D2FAF" w:rsidP="00091D48">
      <w:pPr>
        <w:ind w:firstLine="709"/>
        <w:jc w:val="both"/>
        <w:rPr>
          <w:sz w:val="28"/>
          <w:szCs w:val="28"/>
        </w:rPr>
      </w:pPr>
      <w:r w:rsidRPr="00495141">
        <w:rPr>
          <w:sz w:val="28"/>
          <w:szCs w:val="28"/>
        </w:rPr>
        <w:t>- поддержка и дальнейшее развитие подсобных хозяйств ж</w:t>
      </w:r>
      <w:r>
        <w:rPr>
          <w:sz w:val="28"/>
          <w:szCs w:val="28"/>
        </w:rPr>
        <w:t>ителей Северо-Е</w:t>
      </w:r>
      <w:r w:rsidRPr="00495141">
        <w:rPr>
          <w:sz w:val="28"/>
          <w:szCs w:val="28"/>
        </w:rPr>
        <w:t xml:space="preserve">нисейского района, повышение уровня жизни населений района. </w:t>
      </w:r>
    </w:p>
    <w:p w:rsidR="003D2FAF" w:rsidRPr="00495141" w:rsidRDefault="003D2FAF" w:rsidP="003D2FAF">
      <w:pPr>
        <w:ind w:firstLine="720"/>
        <w:jc w:val="both"/>
        <w:rPr>
          <w:sz w:val="28"/>
          <w:szCs w:val="28"/>
        </w:rPr>
      </w:pPr>
      <w:r w:rsidRPr="00495141">
        <w:rPr>
          <w:sz w:val="28"/>
          <w:szCs w:val="28"/>
        </w:rPr>
        <w:t>Реализация данной подпрограммы приведет к достижению следующих показателей результативности:</w:t>
      </w:r>
    </w:p>
    <w:p w:rsidR="003D2FAF" w:rsidRPr="00495141" w:rsidRDefault="003D2FAF" w:rsidP="003D2FAF">
      <w:pPr>
        <w:ind w:left="717"/>
        <w:jc w:val="right"/>
        <w:rPr>
          <w:sz w:val="28"/>
          <w:szCs w:val="28"/>
          <w:lang w:val="x-none" w:eastAsia="en-US"/>
        </w:rPr>
      </w:pPr>
      <w:r w:rsidRPr="00495141">
        <w:rPr>
          <w:sz w:val="28"/>
          <w:szCs w:val="28"/>
          <w:lang w:val="x-none" w:eastAsia="en-US"/>
        </w:rPr>
        <w:lastRenderedPageBreak/>
        <w:t xml:space="preserve">Таблица </w:t>
      </w:r>
      <w:r w:rsidRPr="00495141">
        <w:rPr>
          <w:color w:val="FF0000"/>
          <w:sz w:val="28"/>
          <w:szCs w:val="28"/>
          <w:lang w:val="x-none" w:eastAsia="en-US"/>
        </w:rPr>
        <w:t xml:space="preserve"> </w:t>
      </w:r>
      <w:r>
        <w:rPr>
          <w:sz w:val="28"/>
          <w:szCs w:val="28"/>
          <w:lang w:eastAsia="en-US"/>
        </w:rPr>
        <w:t>6</w:t>
      </w:r>
      <w:r w:rsidR="00091D48">
        <w:rPr>
          <w:sz w:val="28"/>
          <w:szCs w:val="28"/>
          <w:lang w:eastAsia="en-US"/>
        </w:rPr>
        <w:t>9</w:t>
      </w:r>
      <w:r w:rsidRPr="00495141">
        <w:rPr>
          <w:color w:val="FF0000"/>
          <w:sz w:val="28"/>
          <w:szCs w:val="28"/>
          <w:lang w:val="x-none" w:eastAsia="en-US"/>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4"/>
        <w:gridCol w:w="1701"/>
        <w:gridCol w:w="1418"/>
        <w:gridCol w:w="1559"/>
        <w:gridCol w:w="1559"/>
      </w:tblGrid>
      <w:tr w:rsidR="003D2FAF" w:rsidRPr="00495141" w:rsidTr="0063147D">
        <w:tc>
          <w:tcPr>
            <w:tcW w:w="3544"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Показатели</w:t>
            </w:r>
          </w:p>
        </w:tc>
        <w:tc>
          <w:tcPr>
            <w:tcW w:w="1701"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Единица измерения</w:t>
            </w:r>
          </w:p>
        </w:tc>
        <w:tc>
          <w:tcPr>
            <w:tcW w:w="1418"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w:t>
            </w:r>
            <w:r>
              <w:rPr>
                <w:rFonts w:cs="Calibri"/>
                <w:sz w:val="24"/>
                <w:szCs w:val="24"/>
                <w:lang w:eastAsia="en-US"/>
              </w:rPr>
              <w:t>24</w:t>
            </w:r>
            <w:r w:rsidRPr="00495141">
              <w:rPr>
                <w:rFonts w:cs="Calibri"/>
                <w:sz w:val="24"/>
                <w:szCs w:val="24"/>
                <w:lang w:eastAsia="en-US"/>
              </w:rPr>
              <w:t xml:space="preserve"> год</w:t>
            </w:r>
          </w:p>
        </w:tc>
        <w:tc>
          <w:tcPr>
            <w:tcW w:w="1559"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5</w:t>
            </w:r>
            <w:r w:rsidRPr="00495141">
              <w:rPr>
                <w:rFonts w:cs="Calibri"/>
                <w:sz w:val="24"/>
                <w:szCs w:val="24"/>
                <w:lang w:eastAsia="en-US"/>
              </w:rPr>
              <w:t xml:space="preserve"> год</w:t>
            </w:r>
          </w:p>
        </w:tc>
        <w:tc>
          <w:tcPr>
            <w:tcW w:w="1559"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6</w:t>
            </w:r>
            <w:r w:rsidRPr="00495141">
              <w:rPr>
                <w:rFonts w:cs="Calibri"/>
                <w:sz w:val="24"/>
                <w:szCs w:val="24"/>
                <w:lang w:eastAsia="en-US"/>
              </w:rPr>
              <w:t xml:space="preserve"> год</w:t>
            </w:r>
          </w:p>
        </w:tc>
      </w:tr>
      <w:tr w:rsidR="003D2FAF" w:rsidRPr="00495141" w:rsidTr="0063147D">
        <w:tc>
          <w:tcPr>
            <w:tcW w:w="3544" w:type="dxa"/>
            <w:shd w:val="clear" w:color="auto" w:fill="auto"/>
            <w:vAlign w:val="center"/>
          </w:tcPr>
          <w:p w:rsidR="003D2FAF" w:rsidRPr="00495141" w:rsidRDefault="003D2FAF" w:rsidP="0063147D">
            <w:pPr>
              <w:widowControl w:val="0"/>
              <w:autoSpaceDE w:val="0"/>
              <w:autoSpaceDN w:val="0"/>
              <w:adjustRightInd w:val="0"/>
              <w:rPr>
                <w:sz w:val="24"/>
                <w:szCs w:val="24"/>
              </w:rPr>
            </w:pPr>
            <w:r>
              <w:rPr>
                <w:sz w:val="24"/>
                <w:szCs w:val="24"/>
              </w:rPr>
              <w:t>Возмещение части затрат, гражданам, ведущим подсобное хозяйство на территории Северо-Енисейского района</w:t>
            </w:r>
          </w:p>
        </w:tc>
        <w:tc>
          <w:tcPr>
            <w:tcW w:w="1701" w:type="dxa"/>
            <w:shd w:val="clear" w:color="auto" w:fill="auto"/>
            <w:vAlign w:val="center"/>
          </w:tcPr>
          <w:p w:rsidR="003D2FAF" w:rsidRPr="00495141" w:rsidRDefault="003D2FAF" w:rsidP="0063147D">
            <w:pPr>
              <w:autoSpaceDE w:val="0"/>
              <w:autoSpaceDN w:val="0"/>
              <w:adjustRightInd w:val="0"/>
              <w:jc w:val="center"/>
              <w:rPr>
                <w:sz w:val="24"/>
                <w:szCs w:val="24"/>
              </w:rPr>
            </w:pPr>
            <w:r>
              <w:rPr>
                <w:sz w:val="24"/>
                <w:szCs w:val="24"/>
              </w:rPr>
              <w:t>чел.</w:t>
            </w:r>
          </w:p>
        </w:tc>
        <w:tc>
          <w:tcPr>
            <w:tcW w:w="1418" w:type="dxa"/>
            <w:shd w:val="clear" w:color="auto" w:fill="auto"/>
            <w:vAlign w:val="center"/>
          </w:tcPr>
          <w:p w:rsidR="003D2FAF" w:rsidRPr="00495141" w:rsidRDefault="003D2FAF" w:rsidP="0063147D">
            <w:pPr>
              <w:autoSpaceDE w:val="0"/>
              <w:autoSpaceDN w:val="0"/>
              <w:adjustRightInd w:val="0"/>
              <w:jc w:val="center"/>
              <w:rPr>
                <w:sz w:val="24"/>
                <w:szCs w:val="24"/>
              </w:rPr>
            </w:pPr>
            <w:r>
              <w:rPr>
                <w:sz w:val="24"/>
                <w:szCs w:val="24"/>
              </w:rPr>
              <w:t>10</w:t>
            </w:r>
          </w:p>
        </w:tc>
        <w:tc>
          <w:tcPr>
            <w:tcW w:w="1559" w:type="dxa"/>
            <w:shd w:val="clear" w:color="auto" w:fill="auto"/>
            <w:vAlign w:val="center"/>
          </w:tcPr>
          <w:p w:rsidR="003D2FAF" w:rsidRPr="00495141" w:rsidRDefault="003D2FAF" w:rsidP="0063147D">
            <w:pPr>
              <w:autoSpaceDE w:val="0"/>
              <w:autoSpaceDN w:val="0"/>
              <w:adjustRightInd w:val="0"/>
              <w:jc w:val="center"/>
              <w:rPr>
                <w:sz w:val="24"/>
                <w:szCs w:val="24"/>
              </w:rPr>
            </w:pPr>
            <w:r>
              <w:rPr>
                <w:sz w:val="24"/>
                <w:szCs w:val="24"/>
              </w:rPr>
              <w:t>10</w:t>
            </w:r>
          </w:p>
        </w:tc>
        <w:tc>
          <w:tcPr>
            <w:tcW w:w="1559" w:type="dxa"/>
            <w:shd w:val="clear" w:color="auto" w:fill="auto"/>
            <w:vAlign w:val="center"/>
          </w:tcPr>
          <w:p w:rsidR="003D2FAF" w:rsidRPr="00495141" w:rsidRDefault="003D2FAF" w:rsidP="0063147D">
            <w:pPr>
              <w:autoSpaceDE w:val="0"/>
              <w:autoSpaceDN w:val="0"/>
              <w:adjustRightInd w:val="0"/>
              <w:jc w:val="center"/>
              <w:rPr>
                <w:sz w:val="24"/>
                <w:szCs w:val="24"/>
              </w:rPr>
            </w:pPr>
            <w:r>
              <w:rPr>
                <w:sz w:val="24"/>
                <w:szCs w:val="24"/>
              </w:rPr>
              <w:t>10</w:t>
            </w:r>
          </w:p>
        </w:tc>
      </w:tr>
    </w:tbl>
    <w:p w:rsidR="003D2FAF" w:rsidRPr="00495141" w:rsidRDefault="003D2FAF" w:rsidP="003D2FAF">
      <w:pPr>
        <w:jc w:val="center"/>
        <w:outlineLvl w:val="2"/>
        <w:rPr>
          <w:b/>
          <w:sz w:val="28"/>
          <w:szCs w:val="28"/>
          <w:highlight w:val="yellow"/>
        </w:rPr>
      </w:pPr>
    </w:p>
    <w:p w:rsidR="003D2FAF" w:rsidRPr="00495141" w:rsidRDefault="003D2FAF" w:rsidP="003D2FAF">
      <w:pPr>
        <w:autoSpaceDE w:val="0"/>
        <w:autoSpaceDN w:val="0"/>
        <w:adjustRightInd w:val="0"/>
        <w:ind w:firstLine="708"/>
        <w:jc w:val="both"/>
        <w:rPr>
          <w:rFonts w:eastAsia="Calibri"/>
          <w:sz w:val="28"/>
          <w:szCs w:val="28"/>
          <w:lang w:val="x-none" w:eastAsia="en-US" w:bidi="x-none"/>
        </w:rPr>
      </w:pPr>
      <w:r w:rsidRPr="00495141">
        <w:rPr>
          <w:rFonts w:eastAsia="Calibri"/>
          <w:sz w:val="28"/>
          <w:szCs w:val="28"/>
          <w:lang w:val="x-none" w:eastAsia="en-US" w:bidi="x-none"/>
        </w:rPr>
        <w:t>Получателями средств, в рамках настоящей Подпрограммы, являются жители Северо-Енисейского района, которым предоставлены, или которыми приобретены земельные участки, оформленные в установленном порядке, вид разрешенного использования которых связан с осуществлением сельскохозяйственной деятельности при условии использования земельного участка по его целевому назначению (видам разрешенного использования).</w:t>
      </w:r>
    </w:p>
    <w:p w:rsidR="003D2FAF" w:rsidRPr="00495141" w:rsidRDefault="003D2FAF" w:rsidP="003D2FAF">
      <w:pPr>
        <w:autoSpaceDE w:val="0"/>
        <w:autoSpaceDN w:val="0"/>
        <w:adjustRightInd w:val="0"/>
        <w:ind w:firstLine="708"/>
        <w:jc w:val="both"/>
        <w:rPr>
          <w:rFonts w:eastAsia="Calibri"/>
          <w:sz w:val="28"/>
          <w:szCs w:val="28"/>
          <w:lang w:val="x-none" w:eastAsia="en-US" w:bidi="x-none"/>
        </w:rPr>
      </w:pPr>
      <w:r w:rsidRPr="00495141">
        <w:rPr>
          <w:rFonts w:eastAsia="Calibri"/>
          <w:sz w:val="28"/>
          <w:szCs w:val="28"/>
          <w:lang w:val="x-none" w:eastAsia="en-US" w:bidi="x-none"/>
        </w:rPr>
        <w:t>Поддержка жителей района осуществляется на основании решения Конкурсной комиссии по распределению субсидий гражданам, ведущим подсобное хозяйство на территории Северо-Енисейского района.</w:t>
      </w:r>
    </w:p>
    <w:p w:rsidR="003D2FAF" w:rsidRPr="00495141" w:rsidRDefault="003D2FAF" w:rsidP="003D2FAF">
      <w:pPr>
        <w:autoSpaceDE w:val="0"/>
        <w:autoSpaceDN w:val="0"/>
        <w:adjustRightInd w:val="0"/>
        <w:ind w:firstLine="708"/>
        <w:jc w:val="both"/>
        <w:rPr>
          <w:rFonts w:eastAsia="Calibri" w:cs="Arial"/>
          <w:sz w:val="28"/>
          <w:szCs w:val="28"/>
          <w:lang w:val="x-none" w:eastAsia="en-US" w:bidi="x-none"/>
        </w:rPr>
      </w:pPr>
      <w:r w:rsidRPr="00495141">
        <w:rPr>
          <w:rFonts w:eastAsia="Calibri"/>
          <w:sz w:val="28"/>
          <w:szCs w:val="28"/>
          <w:lang w:val="x-none" w:eastAsia="en-US" w:bidi="x-none"/>
        </w:rPr>
        <w:t xml:space="preserve"> Поддержка подсобных хозяйств в Северо-Енисейском районе осуществляется в виде </w:t>
      </w:r>
      <w:r w:rsidRPr="00495141">
        <w:rPr>
          <w:rFonts w:eastAsia="Calibri" w:cs="Arial"/>
          <w:sz w:val="28"/>
          <w:szCs w:val="28"/>
          <w:lang w:val="x-none" w:eastAsia="en-US" w:bidi="x-none"/>
        </w:rPr>
        <w:t xml:space="preserve">возмещения части затрат, гражданам, ведущим подсобное хозяйство на территории Северо-Енисейского района в </w:t>
      </w:r>
      <w:r>
        <w:rPr>
          <w:rFonts w:eastAsia="Calibri" w:cs="Arial"/>
          <w:sz w:val="28"/>
          <w:szCs w:val="28"/>
          <w:lang w:eastAsia="en-US" w:bidi="x-none"/>
        </w:rPr>
        <w:t>размере</w:t>
      </w:r>
      <w:r w:rsidRPr="00495141">
        <w:rPr>
          <w:rFonts w:eastAsia="Calibri" w:cs="Arial"/>
          <w:sz w:val="28"/>
          <w:szCs w:val="28"/>
          <w:lang w:val="x-none" w:eastAsia="en-US" w:bidi="x-none"/>
        </w:rPr>
        <w:t xml:space="preserve"> до 100,0  тыс. рублей </w:t>
      </w:r>
      <w:r>
        <w:rPr>
          <w:rFonts w:eastAsia="Calibri" w:cs="Arial"/>
          <w:sz w:val="28"/>
          <w:szCs w:val="28"/>
          <w:lang w:eastAsia="en-US" w:bidi="x-none"/>
        </w:rPr>
        <w:t>на одного заявителя</w:t>
      </w:r>
      <w:r w:rsidRPr="00495141">
        <w:rPr>
          <w:rFonts w:eastAsia="Calibri" w:cs="Arial"/>
          <w:sz w:val="28"/>
          <w:szCs w:val="28"/>
          <w:lang w:val="x-none" w:eastAsia="en-US" w:bidi="x-none"/>
        </w:rPr>
        <w:t>, но не более 50 процентов от понесенных затрат на следующие цели:</w:t>
      </w:r>
    </w:p>
    <w:p w:rsidR="003D2FAF" w:rsidRPr="00495141" w:rsidRDefault="003D2FAF" w:rsidP="003D2FAF">
      <w:pPr>
        <w:autoSpaceDE w:val="0"/>
        <w:autoSpaceDN w:val="0"/>
        <w:adjustRightInd w:val="0"/>
        <w:ind w:firstLine="708"/>
        <w:jc w:val="both"/>
        <w:rPr>
          <w:rFonts w:eastAsia="Calibri" w:cs="Arial"/>
          <w:sz w:val="28"/>
          <w:szCs w:val="28"/>
          <w:lang w:val="x-none" w:eastAsia="en-US" w:bidi="x-none"/>
        </w:rPr>
      </w:pPr>
      <w:r w:rsidRPr="00495141">
        <w:rPr>
          <w:rFonts w:eastAsia="Calibri" w:cs="Arial"/>
          <w:sz w:val="28"/>
          <w:szCs w:val="28"/>
          <w:lang w:val="x-none" w:eastAsia="en-US" w:bidi="x-none"/>
        </w:rPr>
        <w:t>- приобретение витаминных добавок и кормов для сельскохозяйственных животных, имеющихся в подсобном хозяйстве;</w:t>
      </w:r>
    </w:p>
    <w:p w:rsidR="003D2FAF" w:rsidRPr="00495141" w:rsidRDefault="003D2FAF" w:rsidP="003D2FAF">
      <w:pPr>
        <w:autoSpaceDE w:val="0"/>
        <w:autoSpaceDN w:val="0"/>
        <w:adjustRightInd w:val="0"/>
        <w:ind w:firstLine="708"/>
        <w:jc w:val="both"/>
        <w:rPr>
          <w:rFonts w:eastAsia="Calibri" w:cs="Arial"/>
          <w:sz w:val="28"/>
          <w:szCs w:val="28"/>
          <w:lang w:val="x-none" w:eastAsia="en-US" w:bidi="x-none"/>
        </w:rPr>
      </w:pPr>
      <w:r w:rsidRPr="00495141">
        <w:rPr>
          <w:rFonts w:eastAsia="Calibri" w:cs="Arial"/>
          <w:sz w:val="28"/>
          <w:szCs w:val="28"/>
          <w:lang w:val="x-none" w:eastAsia="en-US" w:bidi="x-none"/>
        </w:rPr>
        <w:t>- приобретение минеральных удобрений и сортовых семян;</w:t>
      </w:r>
    </w:p>
    <w:p w:rsidR="003D2FAF" w:rsidRPr="00495141" w:rsidRDefault="003D2FAF" w:rsidP="003D2FAF">
      <w:pPr>
        <w:autoSpaceDE w:val="0"/>
        <w:autoSpaceDN w:val="0"/>
        <w:adjustRightInd w:val="0"/>
        <w:ind w:firstLine="708"/>
        <w:jc w:val="both"/>
        <w:rPr>
          <w:rFonts w:eastAsia="Calibri" w:cs="Arial"/>
          <w:sz w:val="28"/>
          <w:szCs w:val="28"/>
          <w:lang w:val="x-none" w:eastAsia="en-US" w:bidi="x-none"/>
        </w:rPr>
      </w:pPr>
      <w:r w:rsidRPr="00495141">
        <w:rPr>
          <w:rFonts w:eastAsia="Calibri" w:cs="Arial"/>
          <w:sz w:val="28"/>
          <w:szCs w:val="28"/>
          <w:lang w:val="x-none" w:eastAsia="en-US" w:bidi="x-none"/>
        </w:rPr>
        <w:t>- оплата зооветеринарных, санитарных услуг;</w:t>
      </w:r>
    </w:p>
    <w:p w:rsidR="003D2FAF" w:rsidRPr="00495141" w:rsidRDefault="003D2FAF" w:rsidP="003D2FAF">
      <w:pPr>
        <w:autoSpaceDE w:val="0"/>
        <w:autoSpaceDN w:val="0"/>
        <w:adjustRightInd w:val="0"/>
        <w:ind w:firstLine="708"/>
        <w:jc w:val="both"/>
        <w:rPr>
          <w:rFonts w:eastAsia="Calibri" w:cs="Arial"/>
          <w:sz w:val="28"/>
          <w:szCs w:val="28"/>
          <w:lang w:val="x-none" w:eastAsia="en-US" w:bidi="x-none"/>
        </w:rPr>
      </w:pPr>
      <w:r w:rsidRPr="00495141">
        <w:rPr>
          <w:rFonts w:eastAsia="Calibri" w:cs="Arial"/>
          <w:sz w:val="28"/>
          <w:szCs w:val="28"/>
          <w:lang w:val="x-none" w:eastAsia="en-US" w:bidi="x-none"/>
        </w:rPr>
        <w:t>- приобретение новых средств малой механизации, инвентаря, оборудования и навесного оборудования для сельскохозяйственной техники (не бывших в эксплуатации);</w:t>
      </w:r>
    </w:p>
    <w:p w:rsidR="003D2FAF" w:rsidRPr="00495141" w:rsidRDefault="003D2FAF" w:rsidP="003D2FAF">
      <w:pPr>
        <w:autoSpaceDE w:val="0"/>
        <w:autoSpaceDN w:val="0"/>
        <w:adjustRightInd w:val="0"/>
        <w:ind w:firstLine="708"/>
        <w:jc w:val="both"/>
        <w:rPr>
          <w:rFonts w:eastAsia="Calibri" w:cs="Arial"/>
          <w:sz w:val="28"/>
          <w:szCs w:val="28"/>
          <w:lang w:val="x-none" w:eastAsia="en-US" w:bidi="x-none"/>
        </w:rPr>
      </w:pPr>
      <w:r w:rsidRPr="00495141">
        <w:rPr>
          <w:rFonts w:eastAsia="Calibri" w:cs="Arial"/>
          <w:sz w:val="28"/>
          <w:szCs w:val="28"/>
          <w:lang w:val="x-none" w:eastAsia="en-US" w:bidi="x-none"/>
        </w:rPr>
        <w:t>- приобретение строительных материалов для строительства и ремонта производственных помещений, необходимых для производства и хранения сельскохозяйственной продукции, а также животноводческих помещений;</w:t>
      </w:r>
    </w:p>
    <w:p w:rsidR="003D2FAF" w:rsidRDefault="003D2FAF" w:rsidP="003D2FAF">
      <w:pPr>
        <w:ind w:firstLine="708"/>
        <w:rPr>
          <w:sz w:val="28"/>
          <w:szCs w:val="28"/>
          <w:lang w:eastAsia="ar-SA" w:bidi="x-none"/>
        </w:rPr>
      </w:pPr>
      <w:r w:rsidRPr="00495141">
        <w:rPr>
          <w:sz w:val="28"/>
          <w:szCs w:val="28"/>
          <w:lang w:val="x-none" w:eastAsia="ar-SA" w:bidi="x-none"/>
        </w:rPr>
        <w:t>- приобретение сельскохозяйственных животных.</w:t>
      </w:r>
    </w:p>
    <w:p w:rsidR="003D2FAF" w:rsidRDefault="003D2FAF" w:rsidP="003D2FAF">
      <w:pPr>
        <w:ind w:firstLine="708"/>
        <w:rPr>
          <w:sz w:val="28"/>
          <w:szCs w:val="28"/>
          <w:lang w:eastAsia="ar-SA" w:bidi="x-none"/>
        </w:rPr>
      </w:pPr>
    </w:p>
    <w:p w:rsidR="003D2FAF" w:rsidRDefault="003D2FAF" w:rsidP="003D2FAF">
      <w:pPr>
        <w:rPr>
          <w:sz w:val="28"/>
          <w:szCs w:val="28"/>
        </w:rPr>
      </w:pPr>
      <w:r>
        <w:rPr>
          <w:sz w:val="28"/>
          <w:szCs w:val="28"/>
        </w:rPr>
        <w:tab/>
      </w:r>
      <w:r w:rsidRPr="00495141">
        <w:rPr>
          <w:sz w:val="28"/>
          <w:szCs w:val="28"/>
        </w:rPr>
        <w:t>Подпрограмма</w:t>
      </w:r>
      <w:r>
        <w:rPr>
          <w:sz w:val="28"/>
          <w:szCs w:val="28"/>
        </w:rPr>
        <w:t xml:space="preserve"> 4. «Обеспечение реализации общественных и гражданских инициатив, поддержка социально ориентированных коммерческих организаций»</w:t>
      </w:r>
    </w:p>
    <w:p w:rsidR="003D2FAF" w:rsidRDefault="003D2FAF" w:rsidP="003D2FAF">
      <w:pPr>
        <w:rPr>
          <w:sz w:val="28"/>
          <w:szCs w:val="28"/>
        </w:rPr>
      </w:pPr>
    </w:p>
    <w:p w:rsidR="003D2FAF" w:rsidRPr="00515FED" w:rsidRDefault="003D2FAF" w:rsidP="003D2FAF">
      <w:pPr>
        <w:widowControl w:val="0"/>
        <w:autoSpaceDE w:val="0"/>
        <w:autoSpaceDN w:val="0"/>
        <w:adjustRightInd w:val="0"/>
        <w:ind w:left="720"/>
        <w:jc w:val="right"/>
        <w:rPr>
          <w:sz w:val="28"/>
          <w:szCs w:val="28"/>
          <w:lang w:eastAsia="en-US"/>
        </w:rPr>
      </w:pPr>
      <w:r w:rsidRPr="00495141">
        <w:rPr>
          <w:sz w:val="28"/>
          <w:szCs w:val="28"/>
          <w:lang w:val="x-none" w:eastAsia="en-US"/>
        </w:rPr>
        <w:t xml:space="preserve">Таблица </w:t>
      </w:r>
      <w:r w:rsidR="00091D48">
        <w:rPr>
          <w:sz w:val="28"/>
          <w:szCs w:val="28"/>
          <w:lang w:eastAsia="en-US"/>
        </w:rPr>
        <w:t>70</w:t>
      </w:r>
    </w:p>
    <w:p w:rsidR="003D2FAF" w:rsidRPr="00495141" w:rsidRDefault="003D2FAF" w:rsidP="003D2FAF">
      <w:pPr>
        <w:widowControl w:val="0"/>
        <w:autoSpaceDE w:val="0"/>
        <w:autoSpaceDN w:val="0"/>
        <w:adjustRightInd w:val="0"/>
        <w:ind w:left="720"/>
        <w:jc w:val="right"/>
        <w:rPr>
          <w:sz w:val="28"/>
          <w:szCs w:val="28"/>
          <w:lang w:val="x-none" w:eastAsia="en-US"/>
        </w:rPr>
      </w:pPr>
      <w:r w:rsidRPr="00495141">
        <w:rPr>
          <w:sz w:val="28"/>
          <w:szCs w:val="28"/>
          <w:lang w:val="x-none" w:eastAsia="en-US"/>
        </w:rPr>
        <w:t>(тыс. рублей)</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4563"/>
        <w:gridCol w:w="1560"/>
        <w:gridCol w:w="1559"/>
        <w:gridCol w:w="1559"/>
      </w:tblGrid>
      <w:tr w:rsidR="003D2FAF" w:rsidRPr="00495141" w:rsidTr="00091D48">
        <w:tc>
          <w:tcPr>
            <w:tcW w:w="540"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 xml:space="preserve">№ </w:t>
            </w:r>
            <w:proofErr w:type="gramStart"/>
            <w:r w:rsidRPr="00495141">
              <w:rPr>
                <w:rFonts w:cs="Calibri"/>
                <w:sz w:val="24"/>
                <w:szCs w:val="24"/>
                <w:lang w:eastAsia="en-US"/>
              </w:rPr>
              <w:t>п</w:t>
            </w:r>
            <w:proofErr w:type="gramEnd"/>
            <w:r w:rsidRPr="00495141">
              <w:rPr>
                <w:rFonts w:cs="Calibri"/>
                <w:sz w:val="24"/>
                <w:szCs w:val="24"/>
                <w:lang w:eastAsia="en-US"/>
              </w:rPr>
              <w:t>/п</w:t>
            </w:r>
          </w:p>
        </w:tc>
        <w:tc>
          <w:tcPr>
            <w:tcW w:w="4563"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Наименование ГРБС</w:t>
            </w:r>
          </w:p>
        </w:tc>
        <w:tc>
          <w:tcPr>
            <w:tcW w:w="4678" w:type="dxa"/>
            <w:gridSpan w:val="3"/>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Расходы, годы</w:t>
            </w:r>
          </w:p>
        </w:tc>
      </w:tr>
      <w:tr w:rsidR="003D2FAF" w:rsidRPr="00495141" w:rsidTr="00091D48">
        <w:tc>
          <w:tcPr>
            <w:tcW w:w="540" w:type="dxa"/>
            <w:vMerge/>
            <w:shd w:val="clear" w:color="auto" w:fill="auto"/>
            <w:vAlign w:val="center"/>
          </w:tcPr>
          <w:p w:rsidR="003D2FAF" w:rsidRPr="00495141" w:rsidRDefault="003D2FAF" w:rsidP="0063147D">
            <w:pPr>
              <w:jc w:val="center"/>
              <w:rPr>
                <w:sz w:val="24"/>
                <w:szCs w:val="24"/>
                <w:lang w:val="x-none" w:eastAsia="en-US"/>
              </w:rPr>
            </w:pPr>
          </w:p>
        </w:tc>
        <w:tc>
          <w:tcPr>
            <w:tcW w:w="4563" w:type="dxa"/>
            <w:vMerge/>
            <w:shd w:val="clear" w:color="auto" w:fill="auto"/>
            <w:vAlign w:val="center"/>
          </w:tcPr>
          <w:p w:rsidR="003D2FAF" w:rsidRPr="00495141" w:rsidRDefault="003D2FAF" w:rsidP="0063147D">
            <w:pPr>
              <w:jc w:val="center"/>
              <w:rPr>
                <w:sz w:val="24"/>
                <w:szCs w:val="24"/>
                <w:lang w:val="x-none" w:eastAsia="en-US"/>
              </w:rPr>
            </w:pPr>
          </w:p>
        </w:tc>
        <w:tc>
          <w:tcPr>
            <w:tcW w:w="1560"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w:t>
            </w:r>
            <w:r>
              <w:rPr>
                <w:rFonts w:cs="Calibri"/>
                <w:sz w:val="24"/>
                <w:szCs w:val="24"/>
                <w:lang w:eastAsia="en-US"/>
              </w:rPr>
              <w:t>24</w:t>
            </w:r>
          </w:p>
        </w:tc>
        <w:tc>
          <w:tcPr>
            <w:tcW w:w="1559"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5</w:t>
            </w:r>
          </w:p>
        </w:tc>
        <w:tc>
          <w:tcPr>
            <w:tcW w:w="1559"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6</w:t>
            </w:r>
          </w:p>
        </w:tc>
      </w:tr>
      <w:tr w:rsidR="003D2FAF" w:rsidRPr="00495141" w:rsidTr="00091D48">
        <w:tc>
          <w:tcPr>
            <w:tcW w:w="540"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1</w:t>
            </w:r>
          </w:p>
        </w:tc>
        <w:tc>
          <w:tcPr>
            <w:tcW w:w="4563" w:type="dxa"/>
            <w:shd w:val="clear" w:color="auto" w:fill="auto"/>
          </w:tcPr>
          <w:p w:rsidR="003D2FAF" w:rsidRPr="00495141" w:rsidRDefault="003D2FAF" w:rsidP="0063147D">
            <w:pPr>
              <w:rPr>
                <w:sz w:val="24"/>
                <w:szCs w:val="24"/>
              </w:rPr>
            </w:pPr>
            <w:r w:rsidRPr="00495141">
              <w:rPr>
                <w:sz w:val="24"/>
                <w:szCs w:val="24"/>
              </w:rPr>
              <w:t>Администрация Северо-Енисейского района</w:t>
            </w:r>
          </w:p>
        </w:tc>
        <w:tc>
          <w:tcPr>
            <w:tcW w:w="1560" w:type="dxa"/>
            <w:shd w:val="clear" w:color="auto" w:fill="auto"/>
            <w:vAlign w:val="center"/>
          </w:tcPr>
          <w:p w:rsidR="003D2FAF" w:rsidRPr="00495141" w:rsidRDefault="003D2FAF" w:rsidP="0063147D">
            <w:pPr>
              <w:jc w:val="center"/>
              <w:rPr>
                <w:sz w:val="24"/>
                <w:szCs w:val="24"/>
              </w:rPr>
            </w:pPr>
            <w:r>
              <w:rPr>
                <w:sz w:val="24"/>
                <w:szCs w:val="24"/>
              </w:rPr>
              <w:t>521,4</w:t>
            </w:r>
          </w:p>
        </w:tc>
        <w:tc>
          <w:tcPr>
            <w:tcW w:w="1559" w:type="dxa"/>
            <w:shd w:val="clear" w:color="auto" w:fill="auto"/>
            <w:vAlign w:val="center"/>
          </w:tcPr>
          <w:p w:rsidR="003D2FAF" w:rsidRPr="00495141" w:rsidRDefault="003D2FAF" w:rsidP="0063147D">
            <w:pPr>
              <w:jc w:val="center"/>
              <w:rPr>
                <w:sz w:val="24"/>
                <w:szCs w:val="24"/>
              </w:rPr>
            </w:pPr>
            <w:r>
              <w:rPr>
                <w:sz w:val="24"/>
                <w:szCs w:val="24"/>
              </w:rPr>
              <w:t>0</w:t>
            </w:r>
            <w:r w:rsidRPr="00495141">
              <w:rPr>
                <w:sz w:val="24"/>
                <w:szCs w:val="24"/>
              </w:rPr>
              <w:t>,0</w:t>
            </w:r>
          </w:p>
        </w:tc>
        <w:tc>
          <w:tcPr>
            <w:tcW w:w="1559" w:type="dxa"/>
            <w:shd w:val="clear" w:color="auto" w:fill="auto"/>
            <w:vAlign w:val="center"/>
          </w:tcPr>
          <w:p w:rsidR="003D2FAF" w:rsidRPr="00495141" w:rsidRDefault="003D2FAF" w:rsidP="0063147D">
            <w:pPr>
              <w:jc w:val="center"/>
              <w:rPr>
                <w:sz w:val="24"/>
                <w:szCs w:val="24"/>
              </w:rPr>
            </w:pPr>
            <w:r>
              <w:rPr>
                <w:sz w:val="24"/>
                <w:szCs w:val="24"/>
              </w:rPr>
              <w:t>0</w:t>
            </w:r>
            <w:r w:rsidRPr="00495141">
              <w:rPr>
                <w:sz w:val="24"/>
                <w:szCs w:val="24"/>
              </w:rPr>
              <w:t>,0</w:t>
            </w:r>
          </w:p>
        </w:tc>
      </w:tr>
      <w:tr w:rsidR="003D2FAF" w:rsidRPr="00495141" w:rsidTr="00091D48">
        <w:tc>
          <w:tcPr>
            <w:tcW w:w="540" w:type="dxa"/>
            <w:shd w:val="clear" w:color="auto" w:fill="auto"/>
            <w:vAlign w:val="center"/>
          </w:tcPr>
          <w:p w:rsidR="003D2FAF" w:rsidRPr="00495141" w:rsidRDefault="003D2FAF" w:rsidP="0063147D">
            <w:pPr>
              <w:jc w:val="center"/>
              <w:rPr>
                <w:rFonts w:cs="Calibri"/>
                <w:sz w:val="24"/>
                <w:szCs w:val="24"/>
                <w:lang w:eastAsia="en-US"/>
              </w:rPr>
            </w:pPr>
          </w:p>
        </w:tc>
        <w:tc>
          <w:tcPr>
            <w:tcW w:w="4563" w:type="dxa"/>
            <w:shd w:val="clear" w:color="auto" w:fill="auto"/>
          </w:tcPr>
          <w:p w:rsidR="003D2FAF" w:rsidRDefault="003D2FAF" w:rsidP="0063147D">
            <w:pPr>
              <w:rPr>
                <w:sz w:val="24"/>
                <w:szCs w:val="24"/>
              </w:rPr>
            </w:pPr>
            <w:r>
              <w:rPr>
                <w:i/>
                <w:sz w:val="24"/>
                <w:szCs w:val="24"/>
              </w:rPr>
              <w:t>в том числе за счет средств:</w:t>
            </w:r>
          </w:p>
        </w:tc>
        <w:tc>
          <w:tcPr>
            <w:tcW w:w="1560" w:type="dxa"/>
            <w:shd w:val="clear" w:color="auto" w:fill="auto"/>
            <w:vAlign w:val="center"/>
          </w:tcPr>
          <w:p w:rsidR="003D2FAF" w:rsidRPr="00495141" w:rsidRDefault="003D2FAF" w:rsidP="0063147D">
            <w:pPr>
              <w:jc w:val="center"/>
              <w:rPr>
                <w:sz w:val="24"/>
                <w:szCs w:val="24"/>
              </w:rPr>
            </w:pPr>
          </w:p>
        </w:tc>
        <w:tc>
          <w:tcPr>
            <w:tcW w:w="1559" w:type="dxa"/>
            <w:shd w:val="clear" w:color="auto" w:fill="auto"/>
            <w:vAlign w:val="center"/>
          </w:tcPr>
          <w:p w:rsidR="003D2FAF" w:rsidRPr="00495141" w:rsidRDefault="003D2FAF" w:rsidP="0063147D">
            <w:pPr>
              <w:jc w:val="center"/>
              <w:rPr>
                <w:sz w:val="24"/>
                <w:szCs w:val="24"/>
              </w:rPr>
            </w:pPr>
          </w:p>
        </w:tc>
        <w:tc>
          <w:tcPr>
            <w:tcW w:w="1559" w:type="dxa"/>
            <w:shd w:val="clear" w:color="auto" w:fill="auto"/>
            <w:vAlign w:val="center"/>
          </w:tcPr>
          <w:p w:rsidR="003D2FAF" w:rsidRPr="00495141" w:rsidRDefault="003D2FAF" w:rsidP="0063147D">
            <w:pPr>
              <w:jc w:val="center"/>
              <w:rPr>
                <w:sz w:val="24"/>
                <w:szCs w:val="24"/>
              </w:rPr>
            </w:pPr>
          </w:p>
        </w:tc>
      </w:tr>
      <w:tr w:rsidR="003D2FAF" w:rsidRPr="00495141" w:rsidTr="00091D48">
        <w:tc>
          <w:tcPr>
            <w:tcW w:w="540" w:type="dxa"/>
            <w:shd w:val="clear" w:color="auto" w:fill="auto"/>
            <w:vAlign w:val="center"/>
          </w:tcPr>
          <w:p w:rsidR="003D2FAF" w:rsidRPr="00495141" w:rsidRDefault="003D2FAF" w:rsidP="0063147D">
            <w:pPr>
              <w:jc w:val="center"/>
              <w:rPr>
                <w:rFonts w:cs="Calibri"/>
                <w:sz w:val="24"/>
                <w:szCs w:val="24"/>
                <w:lang w:eastAsia="en-US"/>
              </w:rPr>
            </w:pPr>
          </w:p>
        </w:tc>
        <w:tc>
          <w:tcPr>
            <w:tcW w:w="4563" w:type="dxa"/>
            <w:shd w:val="clear" w:color="auto" w:fill="auto"/>
          </w:tcPr>
          <w:p w:rsidR="003D2FAF" w:rsidRDefault="003D2FAF" w:rsidP="0063147D">
            <w:pPr>
              <w:jc w:val="right"/>
              <w:rPr>
                <w:sz w:val="24"/>
                <w:szCs w:val="24"/>
              </w:rPr>
            </w:pPr>
            <w:r>
              <w:rPr>
                <w:i/>
                <w:sz w:val="24"/>
                <w:szCs w:val="24"/>
              </w:rPr>
              <w:t>- бюджета района</w:t>
            </w:r>
          </w:p>
        </w:tc>
        <w:tc>
          <w:tcPr>
            <w:tcW w:w="1560" w:type="dxa"/>
            <w:shd w:val="clear" w:color="auto" w:fill="auto"/>
          </w:tcPr>
          <w:p w:rsidR="003D2FAF" w:rsidRDefault="003D2FAF" w:rsidP="0063147D">
            <w:pPr>
              <w:jc w:val="center"/>
            </w:pPr>
            <w:r w:rsidRPr="00887A25">
              <w:rPr>
                <w:sz w:val="24"/>
                <w:szCs w:val="24"/>
              </w:rPr>
              <w:t>521,4</w:t>
            </w:r>
          </w:p>
        </w:tc>
        <w:tc>
          <w:tcPr>
            <w:tcW w:w="1559" w:type="dxa"/>
            <w:shd w:val="clear" w:color="auto" w:fill="auto"/>
            <w:vAlign w:val="center"/>
          </w:tcPr>
          <w:p w:rsidR="003D2FAF" w:rsidRPr="00495141" w:rsidRDefault="003D2FAF" w:rsidP="0063147D">
            <w:pPr>
              <w:jc w:val="center"/>
              <w:rPr>
                <w:sz w:val="24"/>
                <w:szCs w:val="24"/>
              </w:rPr>
            </w:pPr>
            <w:r>
              <w:rPr>
                <w:sz w:val="24"/>
                <w:szCs w:val="24"/>
              </w:rPr>
              <w:t>0</w:t>
            </w:r>
            <w:r w:rsidRPr="00495141">
              <w:rPr>
                <w:sz w:val="24"/>
                <w:szCs w:val="24"/>
              </w:rPr>
              <w:t>,0</w:t>
            </w:r>
          </w:p>
        </w:tc>
        <w:tc>
          <w:tcPr>
            <w:tcW w:w="1559" w:type="dxa"/>
            <w:shd w:val="clear" w:color="auto" w:fill="auto"/>
            <w:vAlign w:val="center"/>
          </w:tcPr>
          <w:p w:rsidR="003D2FAF" w:rsidRPr="00495141" w:rsidRDefault="003D2FAF" w:rsidP="0063147D">
            <w:pPr>
              <w:jc w:val="center"/>
              <w:rPr>
                <w:sz w:val="24"/>
                <w:szCs w:val="24"/>
              </w:rPr>
            </w:pPr>
            <w:r>
              <w:rPr>
                <w:sz w:val="24"/>
                <w:szCs w:val="24"/>
              </w:rPr>
              <w:t>0</w:t>
            </w:r>
            <w:r w:rsidRPr="00495141">
              <w:rPr>
                <w:sz w:val="24"/>
                <w:szCs w:val="24"/>
              </w:rPr>
              <w:t>,0</w:t>
            </w:r>
          </w:p>
        </w:tc>
      </w:tr>
      <w:tr w:rsidR="003D2FAF" w:rsidRPr="00495141" w:rsidTr="00091D48">
        <w:tc>
          <w:tcPr>
            <w:tcW w:w="540" w:type="dxa"/>
            <w:shd w:val="clear" w:color="auto" w:fill="auto"/>
            <w:vAlign w:val="center"/>
          </w:tcPr>
          <w:p w:rsidR="003D2FAF" w:rsidRPr="00495141" w:rsidRDefault="003D2FAF" w:rsidP="0063147D">
            <w:pPr>
              <w:jc w:val="center"/>
              <w:rPr>
                <w:rFonts w:cs="Calibri"/>
                <w:sz w:val="24"/>
                <w:szCs w:val="24"/>
                <w:lang w:eastAsia="en-US"/>
              </w:rPr>
            </w:pPr>
          </w:p>
        </w:tc>
        <w:tc>
          <w:tcPr>
            <w:tcW w:w="4563" w:type="dxa"/>
            <w:shd w:val="clear" w:color="auto" w:fill="auto"/>
          </w:tcPr>
          <w:p w:rsidR="003D2FAF" w:rsidRPr="00495141" w:rsidRDefault="003D2FAF" w:rsidP="0063147D">
            <w:pPr>
              <w:rPr>
                <w:sz w:val="24"/>
                <w:szCs w:val="24"/>
              </w:rPr>
            </w:pPr>
            <w:r w:rsidRPr="00495141">
              <w:rPr>
                <w:sz w:val="24"/>
                <w:szCs w:val="24"/>
              </w:rPr>
              <w:t>Всего:</w:t>
            </w:r>
          </w:p>
        </w:tc>
        <w:tc>
          <w:tcPr>
            <w:tcW w:w="1560" w:type="dxa"/>
            <w:shd w:val="clear" w:color="auto" w:fill="auto"/>
          </w:tcPr>
          <w:p w:rsidR="003D2FAF" w:rsidRDefault="003D2FAF" w:rsidP="0063147D">
            <w:pPr>
              <w:jc w:val="center"/>
            </w:pPr>
            <w:r w:rsidRPr="00887A25">
              <w:rPr>
                <w:sz w:val="24"/>
                <w:szCs w:val="24"/>
              </w:rPr>
              <w:t>521,4</w:t>
            </w:r>
          </w:p>
        </w:tc>
        <w:tc>
          <w:tcPr>
            <w:tcW w:w="1559" w:type="dxa"/>
            <w:shd w:val="clear" w:color="auto" w:fill="auto"/>
            <w:vAlign w:val="center"/>
          </w:tcPr>
          <w:p w:rsidR="003D2FAF" w:rsidRPr="00495141" w:rsidRDefault="003D2FAF" w:rsidP="0063147D">
            <w:pPr>
              <w:jc w:val="center"/>
              <w:rPr>
                <w:sz w:val="24"/>
                <w:szCs w:val="24"/>
              </w:rPr>
            </w:pPr>
            <w:r>
              <w:rPr>
                <w:sz w:val="24"/>
                <w:szCs w:val="24"/>
              </w:rPr>
              <w:t>0</w:t>
            </w:r>
            <w:r w:rsidRPr="00495141">
              <w:rPr>
                <w:sz w:val="24"/>
                <w:szCs w:val="24"/>
              </w:rPr>
              <w:t>,0</w:t>
            </w:r>
          </w:p>
        </w:tc>
        <w:tc>
          <w:tcPr>
            <w:tcW w:w="1559" w:type="dxa"/>
            <w:shd w:val="clear" w:color="auto" w:fill="auto"/>
            <w:vAlign w:val="center"/>
          </w:tcPr>
          <w:p w:rsidR="003D2FAF" w:rsidRPr="00495141" w:rsidRDefault="003D2FAF" w:rsidP="0063147D">
            <w:pPr>
              <w:jc w:val="center"/>
              <w:rPr>
                <w:sz w:val="24"/>
                <w:szCs w:val="24"/>
              </w:rPr>
            </w:pPr>
            <w:r>
              <w:rPr>
                <w:sz w:val="24"/>
                <w:szCs w:val="24"/>
              </w:rPr>
              <w:t>0</w:t>
            </w:r>
            <w:r w:rsidRPr="00495141">
              <w:rPr>
                <w:sz w:val="24"/>
                <w:szCs w:val="24"/>
              </w:rPr>
              <w:t>,0</w:t>
            </w:r>
          </w:p>
        </w:tc>
      </w:tr>
    </w:tbl>
    <w:p w:rsidR="003D2FAF" w:rsidRDefault="003D2FAF" w:rsidP="003D2FAF">
      <w:pPr>
        <w:spacing w:before="240"/>
        <w:ind w:firstLine="709"/>
        <w:jc w:val="both"/>
        <w:rPr>
          <w:sz w:val="28"/>
          <w:szCs w:val="28"/>
        </w:rPr>
      </w:pPr>
      <w:r>
        <w:rPr>
          <w:sz w:val="28"/>
          <w:szCs w:val="28"/>
        </w:rPr>
        <w:lastRenderedPageBreak/>
        <w:t>Цель подпрограммы содействие формированию пространства, способствующего развитию гражданских инициатив, и поддержка социально ориентированных некоммерческих организаций (далее – СОНКО) на территории Северо-Енисейского района.</w:t>
      </w:r>
      <w:r w:rsidRPr="002D783D">
        <w:rPr>
          <w:sz w:val="28"/>
          <w:szCs w:val="28"/>
        </w:rPr>
        <w:t xml:space="preserve"> </w:t>
      </w:r>
      <w:r w:rsidRPr="00495141">
        <w:rPr>
          <w:sz w:val="28"/>
          <w:szCs w:val="28"/>
        </w:rPr>
        <w:t>Для достижения поставленной в подпрограмме цели необходимо решение следующ</w:t>
      </w:r>
      <w:r>
        <w:rPr>
          <w:sz w:val="28"/>
          <w:szCs w:val="28"/>
        </w:rPr>
        <w:t>их</w:t>
      </w:r>
      <w:r w:rsidRPr="00495141">
        <w:rPr>
          <w:sz w:val="28"/>
          <w:szCs w:val="28"/>
        </w:rPr>
        <w:t xml:space="preserve"> задач:</w:t>
      </w:r>
    </w:p>
    <w:p w:rsidR="003D2FAF" w:rsidRDefault="003D2FAF" w:rsidP="003D2FAF">
      <w:pPr>
        <w:spacing w:before="240"/>
        <w:jc w:val="both"/>
        <w:rPr>
          <w:sz w:val="28"/>
          <w:szCs w:val="28"/>
        </w:rPr>
      </w:pPr>
      <w:r>
        <w:rPr>
          <w:sz w:val="28"/>
          <w:szCs w:val="28"/>
        </w:rPr>
        <w:tab/>
        <w:t>- содействие формированию пространства, способствующего развитию гражданских инициатив путем проведения мероприятий для активных граждан, СОНКО;</w:t>
      </w:r>
    </w:p>
    <w:p w:rsidR="003D2FAF" w:rsidRDefault="003D2FAF" w:rsidP="003D2FAF">
      <w:pPr>
        <w:jc w:val="both"/>
        <w:rPr>
          <w:sz w:val="28"/>
          <w:szCs w:val="28"/>
        </w:rPr>
      </w:pPr>
      <w:r>
        <w:rPr>
          <w:sz w:val="28"/>
          <w:szCs w:val="28"/>
        </w:rPr>
        <w:tab/>
        <w:t>- информационная поддержка СОНКО;</w:t>
      </w:r>
    </w:p>
    <w:p w:rsidR="003D2FAF" w:rsidRDefault="003D2FAF" w:rsidP="003D2FAF">
      <w:pPr>
        <w:jc w:val="both"/>
        <w:rPr>
          <w:sz w:val="28"/>
          <w:szCs w:val="28"/>
        </w:rPr>
      </w:pPr>
      <w:r>
        <w:rPr>
          <w:sz w:val="28"/>
          <w:szCs w:val="28"/>
        </w:rPr>
        <w:tab/>
        <w:t>- правовая поддержка СОНКО;</w:t>
      </w:r>
    </w:p>
    <w:p w:rsidR="003D2FAF" w:rsidRDefault="003D2FAF" w:rsidP="003D2FAF">
      <w:pPr>
        <w:jc w:val="both"/>
        <w:rPr>
          <w:sz w:val="28"/>
          <w:szCs w:val="28"/>
        </w:rPr>
      </w:pPr>
      <w:r>
        <w:rPr>
          <w:sz w:val="28"/>
          <w:szCs w:val="28"/>
        </w:rPr>
        <w:tab/>
        <w:t>- финансовая поддержка СОНКО;</w:t>
      </w:r>
    </w:p>
    <w:p w:rsidR="003D2FAF" w:rsidRDefault="003D2FAF" w:rsidP="003D2FAF">
      <w:pPr>
        <w:jc w:val="both"/>
        <w:rPr>
          <w:sz w:val="28"/>
          <w:szCs w:val="28"/>
        </w:rPr>
      </w:pPr>
      <w:r>
        <w:rPr>
          <w:sz w:val="28"/>
          <w:szCs w:val="28"/>
        </w:rPr>
        <w:tab/>
        <w:t>- имущественная поддержка СОНКО.</w:t>
      </w:r>
    </w:p>
    <w:p w:rsidR="003D2FAF" w:rsidRDefault="003D2FAF" w:rsidP="003D2FAF">
      <w:pPr>
        <w:ind w:firstLine="720"/>
        <w:jc w:val="both"/>
        <w:rPr>
          <w:sz w:val="28"/>
          <w:szCs w:val="28"/>
        </w:rPr>
      </w:pPr>
    </w:p>
    <w:p w:rsidR="003D2FAF" w:rsidRDefault="003D2FAF" w:rsidP="003D2FAF">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3D2FAF" w:rsidRDefault="003D2FAF" w:rsidP="003D2FAF">
      <w:pPr>
        <w:ind w:firstLine="708"/>
        <w:jc w:val="right"/>
        <w:rPr>
          <w:sz w:val="28"/>
          <w:szCs w:val="28"/>
        </w:rPr>
      </w:pPr>
      <w:r>
        <w:rPr>
          <w:sz w:val="28"/>
          <w:szCs w:val="28"/>
        </w:rPr>
        <w:t xml:space="preserve">Таблица </w:t>
      </w:r>
      <w:r w:rsidR="00BE5AA4">
        <w:rPr>
          <w:sz w:val="28"/>
          <w:szCs w:val="28"/>
        </w:rPr>
        <w:t>71</w:t>
      </w:r>
      <w:r>
        <w:rPr>
          <w:sz w:val="28"/>
          <w:szCs w:val="28"/>
        </w:rPr>
        <w:t xml:space="preserve"> </w:t>
      </w:r>
    </w:p>
    <w:tbl>
      <w:tblPr>
        <w:tblW w:w="4898" w:type="pct"/>
        <w:tblInd w:w="108" w:type="dxa"/>
        <w:tblLook w:val="04A0" w:firstRow="1" w:lastRow="0" w:firstColumn="1" w:lastColumn="0" w:noHBand="0" w:noVBand="1"/>
      </w:tblPr>
      <w:tblGrid>
        <w:gridCol w:w="540"/>
        <w:gridCol w:w="4080"/>
        <w:gridCol w:w="1434"/>
        <w:gridCol w:w="1291"/>
        <w:gridCol w:w="1226"/>
        <w:gridCol w:w="1222"/>
      </w:tblGrid>
      <w:tr w:rsidR="003D2FAF" w:rsidTr="0063147D">
        <w:trPr>
          <w:trHeight w:val="630"/>
        </w:trPr>
        <w:tc>
          <w:tcPr>
            <w:tcW w:w="266" w:type="pct"/>
            <w:tcBorders>
              <w:top w:val="single" w:sz="4" w:space="0" w:color="auto"/>
              <w:left w:val="single" w:sz="4" w:space="0" w:color="auto"/>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2085"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Показатели</w:t>
            </w:r>
          </w:p>
        </w:tc>
        <w:tc>
          <w:tcPr>
            <w:tcW w:w="734" w:type="pct"/>
            <w:tcBorders>
              <w:top w:val="single" w:sz="4" w:space="0" w:color="auto"/>
              <w:left w:val="single" w:sz="4" w:space="0" w:color="auto"/>
              <w:bottom w:val="single" w:sz="4" w:space="0" w:color="000000"/>
              <w:right w:val="single" w:sz="4" w:space="0" w:color="auto"/>
            </w:tcBorders>
            <w:vAlign w:val="center"/>
            <w:hideMark/>
          </w:tcPr>
          <w:p w:rsidR="003D2FAF" w:rsidRDefault="003D2FAF" w:rsidP="0063147D">
            <w:pPr>
              <w:jc w:val="center"/>
              <w:rPr>
                <w:sz w:val="24"/>
                <w:szCs w:val="24"/>
              </w:rPr>
            </w:pPr>
            <w:r>
              <w:rPr>
                <w:sz w:val="24"/>
                <w:szCs w:val="24"/>
              </w:rPr>
              <w:t>Единицы измерения</w:t>
            </w:r>
          </w:p>
        </w:tc>
        <w:tc>
          <w:tcPr>
            <w:tcW w:w="661"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2024 год</w:t>
            </w:r>
          </w:p>
        </w:tc>
        <w:tc>
          <w:tcPr>
            <w:tcW w:w="628"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2025 год</w:t>
            </w:r>
          </w:p>
        </w:tc>
        <w:tc>
          <w:tcPr>
            <w:tcW w:w="626"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2026 год</w:t>
            </w:r>
          </w:p>
        </w:tc>
      </w:tr>
      <w:tr w:rsidR="003D2FAF" w:rsidTr="0063147D">
        <w:trPr>
          <w:trHeight w:val="445"/>
        </w:trPr>
        <w:tc>
          <w:tcPr>
            <w:tcW w:w="266" w:type="pct"/>
            <w:tcBorders>
              <w:top w:val="single" w:sz="4" w:space="0" w:color="auto"/>
              <w:left w:val="single" w:sz="4" w:space="0" w:color="auto"/>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1</w:t>
            </w:r>
          </w:p>
        </w:tc>
        <w:tc>
          <w:tcPr>
            <w:tcW w:w="2085" w:type="pct"/>
            <w:tcBorders>
              <w:top w:val="single" w:sz="4" w:space="0" w:color="auto"/>
              <w:left w:val="nil"/>
              <w:bottom w:val="single" w:sz="4" w:space="0" w:color="auto"/>
              <w:right w:val="single" w:sz="4" w:space="0" w:color="000000"/>
            </w:tcBorders>
          </w:tcPr>
          <w:p w:rsidR="003D2FAF" w:rsidRDefault="003D2FAF" w:rsidP="0063147D">
            <w:pPr>
              <w:tabs>
                <w:tab w:val="left" w:pos="1134"/>
              </w:tabs>
              <w:autoSpaceDE w:val="0"/>
              <w:rPr>
                <w:sz w:val="24"/>
                <w:szCs w:val="24"/>
              </w:rPr>
            </w:pPr>
            <w:r>
              <w:rPr>
                <w:sz w:val="24"/>
                <w:szCs w:val="24"/>
              </w:rPr>
              <w:t>Количество участников, принявших участие в мероприятиях, направленных на развитие гражданских инициатив и поддержку социально ориентированных некоммерческих организаций</w:t>
            </w:r>
          </w:p>
        </w:tc>
        <w:tc>
          <w:tcPr>
            <w:tcW w:w="734" w:type="pct"/>
            <w:tcBorders>
              <w:top w:val="single" w:sz="4" w:space="0" w:color="000000"/>
              <w:left w:val="single" w:sz="4" w:space="0" w:color="000000"/>
              <w:bottom w:val="single" w:sz="4" w:space="0" w:color="000000"/>
              <w:right w:val="single" w:sz="4" w:space="0" w:color="000000"/>
            </w:tcBorders>
            <w:vAlign w:val="center"/>
            <w:hideMark/>
          </w:tcPr>
          <w:p w:rsidR="003D2FAF" w:rsidRDefault="003D2FAF" w:rsidP="0063147D">
            <w:pPr>
              <w:tabs>
                <w:tab w:val="left" w:pos="1134"/>
              </w:tabs>
              <w:autoSpaceDE w:val="0"/>
              <w:jc w:val="center"/>
              <w:rPr>
                <w:sz w:val="24"/>
                <w:szCs w:val="24"/>
              </w:rPr>
            </w:pPr>
            <w:r>
              <w:rPr>
                <w:sz w:val="24"/>
                <w:szCs w:val="24"/>
              </w:rPr>
              <w:t>чел.</w:t>
            </w:r>
          </w:p>
        </w:tc>
        <w:tc>
          <w:tcPr>
            <w:tcW w:w="661" w:type="pct"/>
            <w:tcBorders>
              <w:top w:val="single" w:sz="4" w:space="0" w:color="auto"/>
              <w:left w:val="single" w:sz="4" w:space="0" w:color="000000"/>
              <w:bottom w:val="single" w:sz="4" w:space="0" w:color="auto"/>
              <w:right w:val="single" w:sz="4" w:space="0" w:color="auto"/>
            </w:tcBorders>
            <w:vAlign w:val="center"/>
          </w:tcPr>
          <w:p w:rsidR="003D2FAF" w:rsidRDefault="003D2FAF" w:rsidP="0063147D">
            <w:pPr>
              <w:tabs>
                <w:tab w:val="left" w:pos="1134"/>
              </w:tabs>
              <w:autoSpaceDE w:val="0"/>
              <w:jc w:val="center"/>
              <w:rPr>
                <w:sz w:val="24"/>
                <w:szCs w:val="24"/>
              </w:rPr>
            </w:pPr>
            <w:r>
              <w:rPr>
                <w:sz w:val="24"/>
                <w:szCs w:val="24"/>
              </w:rPr>
              <w:t>180</w:t>
            </w:r>
          </w:p>
        </w:tc>
        <w:tc>
          <w:tcPr>
            <w:tcW w:w="628" w:type="pct"/>
            <w:tcBorders>
              <w:top w:val="single" w:sz="4" w:space="0" w:color="auto"/>
              <w:left w:val="nil"/>
              <w:bottom w:val="single" w:sz="4" w:space="0" w:color="auto"/>
              <w:right w:val="single" w:sz="4" w:space="0" w:color="auto"/>
            </w:tcBorders>
            <w:vAlign w:val="center"/>
          </w:tcPr>
          <w:p w:rsidR="003D2FAF" w:rsidRDefault="003D2FAF" w:rsidP="0063147D">
            <w:pPr>
              <w:tabs>
                <w:tab w:val="left" w:pos="1134"/>
              </w:tabs>
              <w:autoSpaceDE w:val="0"/>
              <w:jc w:val="center"/>
              <w:rPr>
                <w:sz w:val="24"/>
                <w:szCs w:val="24"/>
              </w:rPr>
            </w:pPr>
            <w:r>
              <w:rPr>
                <w:sz w:val="24"/>
                <w:szCs w:val="24"/>
              </w:rPr>
              <w:t>190</w:t>
            </w:r>
          </w:p>
        </w:tc>
        <w:tc>
          <w:tcPr>
            <w:tcW w:w="626" w:type="pct"/>
            <w:tcBorders>
              <w:top w:val="single" w:sz="4" w:space="0" w:color="auto"/>
              <w:left w:val="nil"/>
              <w:bottom w:val="single" w:sz="4" w:space="0" w:color="auto"/>
              <w:right w:val="single" w:sz="4" w:space="0" w:color="auto"/>
            </w:tcBorders>
            <w:vAlign w:val="center"/>
          </w:tcPr>
          <w:p w:rsidR="003D2FAF" w:rsidRDefault="003D2FAF" w:rsidP="0063147D">
            <w:pPr>
              <w:tabs>
                <w:tab w:val="left" w:pos="1134"/>
              </w:tabs>
              <w:autoSpaceDE w:val="0"/>
              <w:jc w:val="center"/>
              <w:rPr>
                <w:sz w:val="24"/>
                <w:szCs w:val="24"/>
              </w:rPr>
            </w:pPr>
            <w:r>
              <w:rPr>
                <w:sz w:val="24"/>
                <w:szCs w:val="24"/>
              </w:rPr>
              <w:t>190</w:t>
            </w:r>
          </w:p>
        </w:tc>
      </w:tr>
      <w:tr w:rsidR="003D2FAF" w:rsidTr="0063147D">
        <w:trPr>
          <w:trHeight w:val="266"/>
        </w:trPr>
        <w:tc>
          <w:tcPr>
            <w:tcW w:w="266" w:type="pct"/>
            <w:tcBorders>
              <w:top w:val="single" w:sz="4" w:space="0" w:color="auto"/>
              <w:left w:val="single" w:sz="4" w:space="0" w:color="auto"/>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2</w:t>
            </w:r>
          </w:p>
        </w:tc>
        <w:tc>
          <w:tcPr>
            <w:tcW w:w="2085" w:type="pct"/>
            <w:tcBorders>
              <w:top w:val="single" w:sz="4" w:space="0" w:color="auto"/>
              <w:left w:val="nil"/>
              <w:bottom w:val="single" w:sz="4" w:space="0" w:color="auto"/>
              <w:right w:val="single" w:sz="4" w:space="0" w:color="000000"/>
            </w:tcBorders>
            <w:vAlign w:val="center"/>
          </w:tcPr>
          <w:p w:rsidR="003D2FAF" w:rsidRDefault="003D2FAF" w:rsidP="0063147D">
            <w:pPr>
              <w:tabs>
                <w:tab w:val="left" w:pos="1134"/>
              </w:tabs>
              <w:autoSpaceDE w:val="0"/>
              <w:rPr>
                <w:sz w:val="24"/>
                <w:szCs w:val="24"/>
              </w:rPr>
            </w:pPr>
            <w:r>
              <w:rPr>
                <w:sz w:val="24"/>
                <w:szCs w:val="24"/>
              </w:rPr>
              <w:t>Количество социально ориентированных некоммерческих организаций и инициативных групп Северо-Енисейского района, получивших информационную поддержку</w:t>
            </w:r>
          </w:p>
        </w:tc>
        <w:tc>
          <w:tcPr>
            <w:tcW w:w="734" w:type="pct"/>
            <w:tcBorders>
              <w:top w:val="single" w:sz="4" w:space="0" w:color="000000"/>
              <w:left w:val="single" w:sz="4" w:space="0" w:color="000000"/>
              <w:bottom w:val="single" w:sz="4" w:space="0" w:color="000000"/>
              <w:right w:val="single" w:sz="4" w:space="0" w:color="000000"/>
            </w:tcBorders>
            <w:vAlign w:val="center"/>
            <w:hideMark/>
          </w:tcPr>
          <w:p w:rsidR="003D2FAF" w:rsidRDefault="003D2FAF" w:rsidP="0063147D">
            <w:pPr>
              <w:tabs>
                <w:tab w:val="left" w:pos="1134"/>
              </w:tabs>
              <w:autoSpaceDE w:val="0"/>
              <w:jc w:val="center"/>
              <w:rPr>
                <w:sz w:val="24"/>
                <w:szCs w:val="24"/>
              </w:rPr>
            </w:pPr>
            <w:r>
              <w:rPr>
                <w:sz w:val="24"/>
                <w:szCs w:val="24"/>
              </w:rPr>
              <w:t>ед.</w:t>
            </w:r>
          </w:p>
        </w:tc>
        <w:tc>
          <w:tcPr>
            <w:tcW w:w="661" w:type="pct"/>
            <w:tcBorders>
              <w:top w:val="single" w:sz="4" w:space="0" w:color="auto"/>
              <w:left w:val="single" w:sz="4" w:space="0" w:color="000000"/>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2</w:t>
            </w:r>
          </w:p>
        </w:tc>
        <w:tc>
          <w:tcPr>
            <w:tcW w:w="628" w:type="pct"/>
            <w:tcBorders>
              <w:top w:val="single" w:sz="4" w:space="0" w:color="auto"/>
              <w:left w:val="nil"/>
              <w:bottom w:val="single" w:sz="4" w:space="0" w:color="auto"/>
              <w:right w:val="single" w:sz="4" w:space="0" w:color="auto"/>
            </w:tcBorders>
            <w:vAlign w:val="center"/>
          </w:tcPr>
          <w:p w:rsidR="003D2FAF" w:rsidRDefault="003D2FAF" w:rsidP="0063147D">
            <w:pPr>
              <w:jc w:val="center"/>
              <w:rPr>
                <w:sz w:val="24"/>
                <w:szCs w:val="24"/>
              </w:rPr>
            </w:pPr>
            <w:r>
              <w:rPr>
                <w:sz w:val="24"/>
                <w:szCs w:val="24"/>
              </w:rPr>
              <w:t>2</w:t>
            </w:r>
          </w:p>
        </w:tc>
        <w:tc>
          <w:tcPr>
            <w:tcW w:w="626" w:type="pct"/>
            <w:tcBorders>
              <w:top w:val="single" w:sz="4" w:space="0" w:color="auto"/>
              <w:left w:val="nil"/>
              <w:bottom w:val="single" w:sz="4" w:space="0" w:color="auto"/>
              <w:right w:val="single" w:sz="4" w:space="0" w:color="auto"/>
            </w:tcBorders>
            <w:vAlign w:val="center"/>
          </w:tcPr>
          <w:p w:rsidR="003D2FAF" w:rsidRDefault="003D2FAF" w:rsidP="0063147D">
            <w:pPr>
              <w:jc w:val="center"/>
              <w:rPr>
                <w:sz w:val="24"/>
                <w:szCs w:val="24"/>
              </w:rPr>
            </w:pPr>
            <w:r>
              <w:rPr>
                <w:sz w:val="24"/>
                <w:szCs w:val="24"/>
              </w:rPr>
              <w:t>2</w:t>
            </w:r>
          </w:p>
        </w:tc>
      </w:tr>
      <w:tr w:rsidR="003D2FAF" w:rsidTr="0063147D">
        <w:trPr>
          <w:trHeight w:val="257"/>
        </w:trPr>
        <w:tc>
          <w:tcPr>
            <w:tcW w:w="266" w:type="pct"/>
            <w:tcBorders>
              <w:top w:val="single" w:sz="4" w:space="0" w:color="auto"/>
              <w:left w:val="single" w:sz="4" w:space="0" w:color="auto"/>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3</w:t>
            </w:r>
          </w:p>
        </w:tc>
        <w:tc>
          <w:tcPr>
            <w:tcW w:w="2085" w:type="pct"/>
            <w:tcBorders>
              <w:top w:val="single" w:sz="4" w:space="0" w:color="auto"/>
              <w:left w:val="nil"/>
              <w:bottom w:val="single" w:sz="4" w:space="0" w:color="auto"/>
              <w:right w:val="single" w:sz="4" w:space="0" w:color="000000"/>
            </w:tcBorders>
            <w:vAlign w:val="center"/>
          </w:tcPr>
          <w:p w:rsidR="003D2FAF" w:rsidRDefault="003D2FAF" w:rsidP="0063147D">
            <w:pPr>
              <w:tabs>
                <w:tab w:val="left" w:pos="1134"/>
              </w:tabs>
              <w:autoSpaceDE w:val="0"/>
              <w:rPr>
                <w:sz w:val="24"/>
                <w:szCs w:val="24"/>
              </w:rPr>
            </w:pPr>
            <w:r>
              <w:rPr>
                <w:sz w:val="24"/>
                <w:szCs w:val="24"/>
              </w:rPr>
              <w:t>Количество материалов, направленных на развитие гражданских инициатив и поддержку социально ориентированных некоммерческих организаций, размещенных в средствах массовой информации</w:t>
            </w:r>
          </w:p>
        </w:tc>
        <w:tc>
          <w:tcPr>
            <w:tcW w:w="734" w:type="pct"/>
            <w:tcBorders>
              <w:top w:val="single" w:sz="4" w:space="0" w:color="000000"/>
              <w:left w:val="single" w:sz="4" w:space="0" w:color="000000"/>
              <w:bottom w:val="single" w:sz="4" w:space="0" w:color="000000"/>
              <w:right w:val="single" w:sz="4" w:space="0" w:color="000000"/>
            </w:tcBorders>
            <w:vAlign w:val="center"/>
            <w:hideMark/>
          </w:tcPr>
          <w:p w:rsidR="003D2FAF" w:rsidRDefault="003D2FAF" w:rsidP="0063147D">
            <w:pPr>
              <w:tabs>
                <w:tab w:val="left" w:pos="1134"/>
              </w:tabs>
              <w:autoSpaceDE w:val="0"/>
              <w:jc w:val="center"/>
              <w:rPr>
                <w:sz w:val="24"/>
                <w:szCs w:val="24"/>
              </w:rPr>
            </w:pPr>
            <w:r>
              <w:rPr>
                <w:sz w:val="24"/>
                <w:szCs w:val="24"/>
              </w:rPr>
              <w:t>стр.</w:t>
            </w:r>
          </w:p>
        </w:tc>
        <w:tc>
          <w:tcPr>
            <w:tcW w:w="661" w:type="pct"/>
            <w:tcBorders>
              <w:top w:val="single" w:sz="4" w:space="0" w:color="auto"/>
              <w:left w:val="single" w:sz="4" w:space="0" w:color="000000"/>
              <w:bottom w:val="single" w:sz="4" w:space="0" w:color="auto"/>
              <w:right w:val="single" w:sz="4" w:space="0" w:color="auto"/>
            </w:tcBorders>
            <w:vAlign w:val="center"/>
          </w:tcPr>
          <w:p w:rsidR="003D2FAF" w:rsidRDefault="003D2FAF" w:rsidP="0063147D">
            <w:pPr>
              <w:jc w:val="center"/>
              <w:rPr>
                <w:sz w:val="24"/>
                <w:szCs w:val="24"/>
              </w:rPr>
            </w:pPr>
            <w:r>
              <w:rPr>
                <w:sz w:val="24"/>
                <w:szCs w:val="24"/>
              </w:rPr>
              <w:t>10</w:t>
            </w:r>
          </w:p>
        </w:tc>
        <w:tc>
          <w:tcPr>
            <w:tcW w:w="628" w:type="pct"/>
            <w:tcBorders>
              <w:top w:val="single" w:sz="4" w:space="0" w:color="auto"/>
              <w:left w:val="nil"/>
              <w:bottom w:val="single" w:sz="4" w:space="0" w:color="auto"/>
              <w:right w:val="single" w:sz="4" w:space="0" w:color="auto"/>
            </w:tcBorders>
            <w:vAlign w:val="center"/>
          </w:tcPr>
          <w:p w:rsidR="003D2FAF" w:rsidRDefault="003D2FAF" w:rsidP="0063147D">
            <w:pPr>
              <w:jc w:val="center"/>
              <w:rPr>
                <w:sz w:val="24"/>
                <w:szCs w:val="24"/>
              </w:rPr>
            </w:pPr>
            <w:r>
              <w:rPr>
                <w:sz w:val="24"/>
                <w:szCs w:val="24"/>
              </w:rPr>
              <w:t>10</w:t>
            </w:r>
          </w:p>
        </w:tc>
        <w:tc>
          <w:tcPr>
            <w:tcW w:w="626" w:type="pct"/>
            <w:tcBorders>
              <w:top w:val="single" w:sz="4" w:space="0" w:color="auto"/>
              <w:left w:val="nil"/>
              <w:bottom w:val="single" w:sz="4" w:space="0" w:color="auto"/>
              <w:right w:val="single" w:sz="4" w:space="0" w:color="auto"/>
            </w:tcBorders>
            <w:vAlign w:val="center"/>
          </w:tcPr>
          <w:p w:rsidR="003D2FAF" w:rsidRDefault="003D2FAF" w:rsidP="0063147D">
            <w:pPr>
              <w:jc w:val="center"/>
              <w:rPr>
                <w:sz w:val="24"/>
                <w:szCs w:val="24"/>
              </w:rPr>
            </w:pPr>
            <w:r>
              <w:rPr>
                <w:sz w:val="24"/>
                <w:szCs w:val="24"/>
              </w:rPr>
              <w:t>10</w:t>
            </w:r>
          </w:p>
        </w:tc>
      </w:tr>
      <w:tr w:rsidR="003D2FAF" w:rsidTr="0063147D">
        <w:trPr>
          <w:trHeight w:val="562"/>
        </w:trPr>
        <w:tc>
          <w:tcPr>
            <w:tcW w:w="266" w:type="pct"/>
            <w:tcBorders>
              <w:top w:val="single" w:sz="4" w:space="0" w:color="auto"/>
              <w:left w:val="single" w:sz="4" w:space="0" w:color="auto"/>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4</w:t>
            </w:r>
          </w:p>
        </w:tc>
        <w:tc>
          <w:tcPr>
            <w:tcW w:w="2085" w:type="pct"/>
            <w:tcBorders>
              <w:top w:val="single" w:sz="4" w:space="0" w:color="auto"/>
              <w:left w:val="nil"/>
              <w:bottom w:val="single" w:sz="4" w:space="0" w:color="auto"/>
              <w:right w:val="single" w:sz="4" w:space="0" w:color="000000"/>
            </w:tcBorders>
            <w:vAlign w:val="center"/>
            <w:hideMark/>
          </w:tcPr>
          <w:p w:rsidR="003D2FAF" w:rsidRDefault="003D2FAF" w:rsidP="0063147D">
            <w:pPr>
              <w:tabs>
                <w:tab w:val="left" w:pos="1134"/>
              </w:tabs>
              <w:autoSpaceDE w:val="0"/>
              <w:rPr>
                <w:sz w:val="24"/>
                <w:szCs w:val="24"/>
              </w:rPr>
            </w:pPr>
            <w:r>
              <w:rPr>
                <w:sz w:val="24"/>
                <w:szCs w:val="24"/>
              </w:rPr>
              <w:t>Количество социально ориентированных некоммерческих организаций, получивших финансовую поддержку</w:t>
            </w:r>
          </w:p>
        </w:tc>
        <w:tc>
          <w:tcPr>
            <w:tcW w:w="734" w:type="pct"/>
            <w:tcBorders>
              <w:top w:val="single" w:sz="4" w:space="0" w:color="000000"/>
              <w:left w:val="single" w:sz="4" w:space="0" w:color="000000"/>
              <w:bottom w:val="single" w:sz="4" w:space="0" w:color="000000"/>
              <w:right w:val="single" w:sz="4" w:space="0" w:color="000000"/>
            </w:tcBorders>
            <w:vAlign w:val="center"/>
            <w:hideMark/>
          </w:tcPr>
          <w:p w:rsidR="003D2FAF" w:rsidRDefault="003D2FAF" w:rsidP="0063147D">
            <w:pPr>
              <w:tabs>
                <w:tab w:val="left" w:pos="1134"/>
              </w:tabs>
              <w:jc w:val="center"/>
              <w:rPr>
                <w:sz w:val="24"/>
                <w:szCs w:val="24"/>
              </w:rPr>
            </w:pPr>
            <w:r>
              <w:rPr>
                <w:sz w:val="24"/>
                <w:szCs w:val="24"/>
              </w:rPr>
              <w:t>ед.</w:t>
            </w:r>
          </w:p>
        </w:tc>
        <w:tc>
          <w:tcPr>
            <w:tcW w:w="661" w:type="pct"/>
            <w:tcBorders>
              <w:top w:val="single" w:sz="4" w:space="0" w:color="auto"/>
              <w:left w:val="single" w:sz="4" w:space="0" w:color="000000"/>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1</w:t>
            </w:r>
          </w:p>
        </w:tc>
        <w:tc>
          <w:tcPr>
            <w:tcW w:w="628"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1</w:t>
            </w:r>
          </w:p>
        </w:tc>
        <w:tc>
          <w:tcPr>
            <w:tcW w:w="626"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0</w:t>
            </w:r>
          </w:p>
        </w:tc>
      </w:tr>
      <w:tr w:rsidR="003D2FAF" w:rsidTr="0063147D">
        <w:trPr>
          <w:trHeight w:val="562"/>
        </w:trPr>
        <w:tc>
          <w:tcPr>
            <w:tcW w:w="266" w:type="pct"/>
            <w:tcBorders>
              <w:top w:val="single" w:sz="4" w:space="0" w:color="auto"/>
              <w:left w:val="single" w:sz="4" w:space="0" w:color="auto"/>
              <w:bottom w:val="single" w:sz="4" w:space="0" w:color="auto"/>
              <w:right w:val="single" w:sz="4" w:space="0" w:color="auto"/>
            </w:tcBorders>
            <w:vAlign w:val="center"/>
          </w:tcPr>
          <w:p w:rsidR="003D2FAF" w:rsidRDefault="003D2FAF" w:rsidP="0063147D">
            <w:pPr>
              <w:jc w:val="center"/>
              <w:rPr>
                <w:sz w:val="24"/>
                <w:szCs w:val="24"/>
              </w:rPr>
            </w:pPr>
            <w:r>
              <w:rPr>
                <w:sz w:val="24"/>
                <w:szCs w:val="24"/>
              </w:rPr>
              <w:t>5</w:t>
            </w:r>
          </w:p>
        </w:tc>
        <w:tc>
          <w:tcPr>
            <w:tcW w:w="2085" w:type="pct"/>
            <w:tcBorders>
              <w:top w:val="single" w:sz="4" w:space="0" w:color="auto"/>
              <w:left w:val="nil"/>
              <w:bottom w:val="single" w:sz="4" w:space="0" w:color="auto"/>
              <w:right w:val="single" w:sz="4" w:space="0" w:color="000000"/>
            </w:tcBorders>
            <w:vAlign w:val="center"/>
          </w:tcPr>
          <w:p w:rsidR="003D2FAF" w:rsidRDefault="003D2FAF" w:rsidP="0063147D">
            <w:pPr>
              <w:tabs>
                <w:tab w:val="left" w:pos="1134"/>
              </w:tabs>
              <w:autoSpaceDE w:val="0"/>
              <w:rPr>
                <w:sz w:val="24"/>
                <w:szCs w:val="24"/>
              </w:rPr>
            </w:pPr>
            <w:r>
              <w:rPr>
                <w:sz w:val="24"/>
                <w:szCs w:val="24"/>
              </w:rPr>
              <w:t>Количество социально ориентированных некоммерческих организаций, получивших имущественную поддержку</w:t>
            </w:r>
          </w:p>
        </w:tc>
        <w:tc>
          <w:tcPr>
            <w:tcW w:w="734" w:type="pct"/>
            <w:tcBorders>
              <w:top w:val="single" w:sz="4" w:space="0" w:color="000000"/>
              <w:left w:val="single" w:sz="4" w:space="0" w:color="000000"/>
              <w:bottom w:val="single" w:sz="4" w:space="0" w:color="auto"/>
              <w:right w:val="single" w:sz="4" w:space="0" w:color="000000"/>
            </w:tcBorders>
            <w:vAlign w:val="center"/>
          </w:tcPr>
          <w:p w:rsidR="003D2FAF" w:rsidRDefault="003D2FAF" w:rsidP="0063147D">
            <w:pPr>
              <w:tabs>
                <w:tab w:val="left" w:pos="1134"/>
              </w:tabs>
              <w:jc w:val="center"/>
              <w:rPr>
                <w:sz w:val="24"/>
                <w:szCs w:val="24"/>
              </w:rPr>
            </w:pPr>
            <w:r>
              <w:rPr>
                <w:sz w:val="24"/>
                <w:szCs w:val="24"/>
              </w:rPr>
              <w:t>ед.</w:t>
            </w:r>
          </w:p>
        </w:tc>
        <w:tc>
          <w:tcPr>
            <w:tcW w:w="661" w:type="pct"/>
            <w:tcBorders>
              <w:top w:val="single" w:sz="4" w:space="0" w:color="auto"/>
              <w:left w:val="single" w:sz="4" w:space="0" w:color="000000"/>
              <w:bottom w:val="single" w:sz="4" w:space="0" w:color="auto"/>
              <w:right w:val="single" w:sz="4" w:space="0" w:color="auto"/>
            </w:tcBorders>
            <w:vAlign w:val="center"/>
          </w:tcPr>
          <w:p w:rsidR="003D2FAF" w:rsidRDefault="003D2FAF" w:rsidP="0063147D">
            <w:pPr>
              <w:jc w:val="center"/>
              <w:rPr>
                <w:sz w:val="24"/>
                <w:szCs w:val="24"/>
              </w:rPr>
            </w:pPr>
            <w:r>
              <w:rPr>
                <w:sz w:val="24"/>
                <w:szCs w:val="24"/>
              </w:rPr>
              <w:t>1</w:t>
            </w:r>
          </w:p>
        </w:tc>
        <w:tc>
          <w:tcPr>
            <w:tcW w:w="628" w:type="pct"/>
            <w:tcBorders>
              <w:top w:val="single" w:sz="4" w:space="0" w:color="auto"/>
              <w:left w:val="nil"/>
              <w:bottom w:val="single" w:sz="4" w:space="0" w:color="auto"/>
              <w:right w:val="single" w:sz="4" w:space="0" w:color="auto"/>
            </w:tcBorders>
            <w:vAlign w:val="center"/>
          </w:tcPr>
          <w:p w:rsidR="003D2FAF" w:rsidRDefault="003D2FAF" w:rsidP="0063147D">
            <w:pPr>
              <w:jc w:val="center"/>
              <w:rPr>
                <w:sz w:val="24"/>
                <w:szCs w:val="24"/>
              </w:rPr>
            </w:pPr>
            <w:r>
              <w:rPr>
                <w:sz w:val="24"/>
                <w:szCs w:val="24"/>
              </w:rPr>
              <w:t>1</w:t>
            </w:r>
          </w:p>
        </w:tc>
        <w:tc>
          <w:tcPr>
            <w:tcW w:w="626" w:type="pct"/>
            <w:tcBorders>
              <w:top w:val="single" w:sz="4" w:space="0" w:color="auto"/>
              <w:left w:val="nil"/>
              <w:bottom w:val="single" w:sz="4" w:space="0" w:color="auto"/>
              <w:right w:val="single" w:sz="4" w:space="0" w:color="auto"/>
            </w:tcBorders>
            <w:vAlign w:val="center"/>
          </w:tcPr>
          <w:p w:rsidR="003D2FAF" w:rsidRDefault="003D2FAF" w:rsidP="0063147D">
            <w:pPr>
              <w:jc w:val="center"/>
              <w:rPr>
                <w:sz w:val="24"/>
                <w:szCs w:val="24"/>
              </w:rPr>
            </w:pPr>
            <w:r>
              <w:rPr>
                <w:sz w:val="24"/>
                <w:szCs w:val="24"/>
              </w:rPr>
              <w:t>1</w:t>
            </w:r>
          </w:p>
        </w:tc>
      </w:tr>
    </w:tbl>
    <w:p w:rsidR="003D2FAF" w:rsidRDefault="003D2FAF" w:rsidP="003D2FAF">
      <w:pPr>
        <w:pStyle w:val="3"/>
        <w:ind w:firstLine="0"/>
        <w:jc w:val="both"/>
        <w:rPr>
          <w:highlight w:val="yellow"/>
        </w:rPr>
      </w:pPr>
    </w:p>
    <w:p w:rsidR="003D2FAF" w:rsidRDefault="003D2FAF" w:rsidP="003D2FAF">
      <w:pPr>
        <w:ind w:firstLine="709"/>
        <w:jc w:val="center"/>
        <w:rPr>
          <w:sz w:val="28"/>
          <w:szCs w:val="28"/>
        </w:rPr>
      </w:pPr>
      <w:r w:rsidRPr="00AF41E8">
        <w:rPr>
          <w:sz w:val="28"/>
          <w:szCs w:val="28"/>
        </w:rPr>
        <w:t>Подпрограмма</w:t>
      </w:r>
      <w:r>
        <w:rPr>
          <w:sz w:val="28"/>
          <w:szCs w:val="28"/>
        </w:rPr>
        <w:t xml:space="preserve"> 5. «Поддержка местных инициатив»</w:t>
      </w:r>
    </w:p>
    <w:p w:rsidR="003D2FAF" w:rsidRPr="00515FED" w:rsidRDefault="003D2FAF" w:rsidP="003D2FAF">
      <w:pPr>
        <w:widowControl w:val="0"/>
        <w:autoSpaceDE w:val="0"/>
        <w:autoSpaceDN w:val="0"/>
        <w:adjustRightInd w:val="0"/>
        <w:ind w:left="720"/>
        <w:jc w:val="right"/>
        <w:rPr>
          <w:sz w:val="28"/>
          <w:szCs w:val="28"/>
          <w:lang w:eastAsia="en-US"/>
        </w:rPr>
      </w:pPr>
      <w:r w:rsidRPr="00495141">
        <w:rPr>
          <w:sz w:val="28"/>
          <w:szCs w:val="28"/>
          <w:lang w:val="x-none" w:eastAsia="en-US"/>
        </w:rPr>
        <w:t>Таблица</w:t>
      </w:r>
      <w:r>
        <w:rPr>
          <w:sz w:val="28"/>
          <w:szCs w:val="28"/>
          <w:lang w:eastAsia="en-US"/>
        </w:rPr>
        <w:t xml:space="preserve"> </w:t>
      </w:r>
      <w:r w:rsidR="00BE5AA4">
        <w:rPr>
          <w:sz w:val="28"/>
          <w:szCs w:val="28"/>
          <w:lang w:eastAsia="en-US"/>
        </w:rPr>
        <w:t>72</w:t>
      </w:r>
      <w:r w:rsidRPr="00495141">
        <w:rPr>
          <w:sz w:val="28"/>
          <w:szCs w:val="28"/>
          <w:lang w:val="x-none" w:eastAsia="en-US"/>
        </w:rPr>
        <w:t xml:space="preserve"> </w:t>
      </w:r>
    </w:p>
    <w:tbl>
      <w:tblPr>
        <w:tblW w:w="98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4705"/>
        <w:gridCol w:w="1476"/>
        <w:gridCol w:w="1676"/>
        <w:gridCol w:w="1417"/>
      </w:tblGrid>
      <w:tr w:rsidR="003D2FAF" w:rsidRPr="00495141" w:rsidTr="0063147D">
        <w:tc>
          <w:tcPr>
            <w:tcW w:w="540"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lastRenderedPageBreak/>
              <w:t xml:space="preserve">№ </w:t>
            </w:r>
            <w:proofErr w:type="gramStart"/>
            <w:r w:rsidRPr="00495141">
              <w:rPr>
                <w:rFonts w:cs="Calibri"/>
                <w:sz w:val="24"/>
                <w:szCs w:val="24"/>
                <w:lang w:eastAsia="en-US"/>
              </w:rPr>
              <w:t>п</w:t>
            </w:r>
            <w:proofErr w:type="gramEnd"/>
            <w:r w:rsidRPr="00495141">
              <w:rPr>
                <w:rFonts w:cs="Calibri"/>
                <w:sz w:val="24"/>
                <w:szCs w:val="24"/>
                <w:lang w:eastAsia="en-US"/>
              </w:rPr>
              <w:t>/п</w:t>
            </w:r>
          </w:p>
        </w:tc>
        <w:tc>
          <w:tcPr>
            <w:tcW w:w="4705" w:type="dxa"/>
            <w:vMerge w:val="restart"/>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Наименование ГРБС</w:t>
            </w:r>
          </w:p>
        </w:tc>
        <w:tc>
          <w:tcPr>
            <w:tcW w:w="4569" w:type="dxa"/>
            <w:gridSpan w:val="3"/>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Расходы, годы</w:t>
            </w:r>
            <w:r>
              <w:rPr>
                <w:rFonts w:cs="Calibri"/>
                <w:sz w:val="24"/>
                <w:szCs w:val="24"/>
                <w:lang w:eastAsia="en-US"/>
              </w:rPr>
              <w:t xml:space="preserve"> </w:t>
            </w:r>
            <w:r w:rsidRPr="00472790">
              <w:rPr>
                <w:sz w:val="24"/>
                <w:szCs w:val="24"/>
                <w:lang w:val="x-none" w:eastAsia="en-US"/>
              </w:rPr>
              <w:t>(тыс. рублей)</w:t>
            </w:r>
          </w:p>
        </w:tc>
      </w:tr>
      <w:tr w:rsidR="003D2FAF" w:rsidRPr="00495141" w:rsidTr="0063147D">
        <w:tc>
          <w:tcPr>
            <w:tcW w:w="540" w:type="dxa"/>
            <w:vMerge/>
            <w:shd w:val="clear" w:color="auto" w:fill="auto"/>
            <w:vAlign w:val="center"/>
          </w:tcPr>
          <w:p w:rsidR="003D2FAF" w:rsidRPr="00495141" w:rsidRDefault="003D2FAF" w:rsidP="0063147D">
            <w:pPr>
              <w:jc w:val="center"/>
              <w:rPr>
                <w:sz w:val="24"/>
                <w:szCs w:val="24"/>
                <w:lang w:val="x-none" w:eastAsia="en-US"/>
              </w:rPr>
            </w:pPr>
          </w:p>
        </w:tc>
        <w:tc>
          <w:tcPr>
            <w:tcW w:w="4705" w:type="dxa"/>
            <w:vMerge/>
            <w:shd w:val="clear" w:color="auto" w:fill="auto"/>
            <w:vAlign w:val="center"/>
          </w:tcPr>
          <w:p w:rsidR="003D2FAF" w:rsidRPr="00495141" w:rsidRDefault="003D2FAF" w:rsidP="0063147D">
            <w:pPr>
              <w:jc w:val="center"/>
              <w:rPr>
                <w:sz w:val="24"/>
                <w:szCs w:val="24"/>
                <w:lang w:val="x-none" w:eastAsia="en-US"/>
              </w:rPr>
            </w:pPr>
          </w:p>
        </w:tc>
        <w:tc>
          <w:tcPr>
            <w:tcW w:w="1476"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w:t>
            </w:r>
            <w:r>
              <w:rPr>
                <w:rFonts w:cs="Calibri"/>
                <w:sz w:val="24"/>
                <w:szCs w:val="24"/>
                <w:lang w:eastAsia="en-US"/>
              </w:rPr>
              <w:t>24</w:t>
            </w:r>
          </w:p>
        </w:tc>
        <w:tc>
          <w:tcPr>
            <w:tcW w:w="1676"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5</w:t>
            </w:r>
          </w:p>
        </w:tc>
        <w:tc>
          <w:tcPr>
            <w:tcW w:w="1417"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202</w:t>
            </w:r>
            <w:r>
              <w:rPr>
                <w:rFonts w:cs="Calibri"/>
                <w:sz w:val="24"/>
                <w:szCs w:val="24"/>
                <w:lang w:eastAsia="en-US"/>
              </w:rPr>
              <w:t>6</w:t>
            </w:r>
          </w:p>
        </w:tc>
      </w:tr>
      <w:tr w:rsidR="003D2FAF" w:rsidRPr="00495141" w:rsidTr="0063147D">
        <w:tc>
          <w:tcPr>
            <w:tcW w:w="540" w:type="dxa"/>
            <w:shd w:val="clear" w:color="auto" w:fill="auto"/>
            <w:vAlign w:val="center"/>
          </w:tcPr>
          <w:p w:rsidR="003D2FAF" w:rsidRPr="00495141" w:rsidRDefault="003D2FAF" w:rsidP="0063147D">
            <w:pPr>
              <w:jc w:val="center"/>
              <w:rPr>
                <w:sz w:val="24"/>
                <w:szCs w:val="24"/>
                <w:lang w:val="x-none" w:eastAsia="en-US"/>
              </w:rPr>
            </w:pPr>
            <w:r w:rsidRPr="00495141">
              <w:rPr>
                <w:rFonts w:cs="Calibri"/>
                <w:sz w:val="24"/>
                <w:szCs w:val="24"/>
                <w:lang w:eastAsia="en-US"/>
              </w:rPr>
              <w:t>1</w:t>
            </w:r>
          </w:p>
        </w:tc>
        <w:tc>
          <w:tcPr>
            <w:tcW w:w="4705" w:type="dxa"/>
            <w:shd w:val="clear" w:color="auto" w:fill="auto"/>
          </w:tcPr>
          <w:p w:rsidR="003D2FAF" w:rsidRPr="00495141" w:rsidRDefault="003D2FAF" w:rsidP="0063147D">
            <w:pPr>
              <w:rPr>
                <w:sz w:val="24"/>
                <w:szCs w:val="24"/>
              </w:rPr>
            </w:pPr>
            <w:r w:rsidRPr="00495141">
              <w:rPr>
                <w:sz w:val="24"/>
                <w:szCs w:val="24"/>
              </w:rPr>
              <w:t>Администрация Северо-Енисейского района</w:t>
            </w:r>
          </w:p>
        </w:tc>
        <w:tc>
          <w:tcPr>
            <w:tcW w:w="1476" w:type="dxa"/>
            <w:shd w:val="clear" w:color="auto" w:fill="auto"/>
            <w:vAlign w:val="center"/>
          </w:tcPr>
          <w:p w:rsidR="003D2FAF" w:rsidRPr="00495141" w:rsidRDefault="003D2FAF" w:rsidP="0063147D">
            <w:pPr>
              <w:jc w:val="center"/>
              <w:rPr>
                <w:sz w:val="24"/>
                <w:szCs w:val="24"/>
              </w:rPr>
            </w:pPr>
            <w:r>
              <w:rPr>
                <w:sz w:val="24"/>
                <w:szCs w:val="24"/>
              </w:rPr>
              <w:t>10 000,0</w:t>
            </w:r>
          </w:p>
        </w:tc>
        <w:tc>
          <w:tcPr>
            <w:tcW w:w="1676" w:type="dxa"/>
            <w:shd w:val="clear" w:color="auto" w:fill="auto"/>
            <w:vAlign w:val="center"/>
          </w:tcPr>
          <w:p w:rsidR="003D2FAF" w:rsidRPr="00495141" w:rsidRDefault="003D2FAF" w:rsidP="0063147D">
            <w:pPr>
              <w:jc w:val="center"/>
              <w:rPr>
                <w:sz w:val="24"/>
                <w:szCs w:val="24"/>
              </w:rPr>
            </w:pPr>
            <w:r>
              <w:rPr>
                <w:sz w:val="24"/>
                <w:szCs w:val="24"/>
              </w:rPr>
              <w:t>10 000,0</w:t>
            </w:r>
          </w:p>
        </w:tc>
        <w:tc>
          <w:tcPr>
            <w:tcW w:w="1417" w:type="dxa"/>
            <w:shd w:val="clear" w:color="auto" w:fill="auto"/>
            <w:vAlign w:val="center"/>
          </w:tcPr>
          <w:p w:rsidR="003D2FAF" w:rsidRPr="00495141" w:rsidRDefault="003D2FAF" w:rsidP="0063147D">
            <w:pPr>
              <w:jc w:val="center"/>
              <w:rPr>
                <w:sz w:val="24"/>
                <w:szCs w:val="24"/>
              </w:rPr>
            </w:pPr>
            <w:r>
              <w:rPr>
                <w:sz w:val="24"/>
                <w:szCs w:val="24"/>
              </w:rPr>
              <w:t>10 000,0</w:t>
            </w:r>
          </w:p>
        </w:tc>
      </w:tr>
      <w:tr w:rsidR="003D2FAF" w:rsidRPr="00495141" w:rsidTr="0063147D">
        <w:tc>
          <w:tcPr>
            <w:tcW w:w="540" w:type="dxa"/>
            <w:shd w:val="clear" w:color="auto" w:fill="auto"/>
            <w:vAlign w:val="center"/>
          </w:tcPr>
          <w:p w:rsidR="003D2FAF" w:rsidRPr="00495141" w:rsidRDefault="003D2FAF" w:rsidP="0063147D">
            <w:pPr>
              <w:jc w:val="center"/>
              <w:rPr>
                <w:rFonts w:cs="Calibri"/>
                <w:sz w:val="24"/>
                <w:szCs w:val="24"/>
                <w:lang w:eastAsia="en-US"/>
              </w:rPr>
            </w:pPr>
          </w:p>
        </w:tc>
        <w:tc>
          <w:tcPr>
            <w:tcW w:w="4705" w:type="dxa"/>
            <w:shd w:val="clear" w:color="auto" w:fill="auto"/>
          </w:tcPr>
          <w:p w:rsidR="003D2FAF" w:rsidRDefault="003D2FAF" w:rsidP="0063147D">
            <w:pPr>
              <w:rPr>
                <w:sz w:val="24"/>
                <w:szCs w:val="24"/>
              </w:rPr>
            </w:pPr>
            <w:r>
              <w:rPr>
                <w:i/>
                <w:sz w:val="24"/>
                <w:szCs w:val="24"/>
              </w:rPr>
              <w:t>в том числе за счет средств:</w:t>
            </w:r>
          </w:p>
        </w:tc>
        <w:tc>
          <w:tcPr>
            <w:tcW w:w="1476" w:type="dxa"/>
            <w:shd w:val="clear" w:color="auto" w:fill="auto"/>
            <w:vAlign w:val="center"/>
          </w:tcPr>
          <w:p w:rsidR="003D2FAF" w:rsidRPr="00495141" w:rsidRDefault="003D2FAF" w:rsidP="0063147D">
            <w:pPr>
              <w:jc w:val="center"/>
              <w:rPr>
                <w:sz w:val="24"/>
                <w:szCs w:val="24"/>
              </w:rPr>
            </w:pPr>
          </w:p>
        </w:tc>
        <w:tc>
          <w:tcPr>
            <w:tcW w:w="1676" w:type="dxa"/>
            <w:shd w:val="clear" w:color="auto" w:fill="auto"/>
            <w:vAlign w:val="center"/>
          </w:tcPr>
          <w:p w:rsidR="003D2FAF" w:rsidRPr="00495141" w:rsidRDefault="003D2FAF" w:rsidP="0063147D">
            <w:pPr>
              <w:jc w:val="center"/>
              <w:rPr>
                <w:sz w:val="24"/>
                <w:szCs w:val="24"/>
              </w:rPr>
            </w:pPr>
          </w:p>
        </w:tc>
        <w:tc>
          <w:tcPr>
            <w:tcW w:w="1417" w:type="dxa"/>
            <w:shd w:val="clear" w:color="auto" w:fill="auto"/>
            <w:vAlign w:val="center"/>
          </w:tcPr>
          <w:p w:rsidR="003D2FAF" w:rsidRPr="00495141" w:rsidRDefault="003D2FAF" w:rsidP="0063147D">
            <w:pPr>
              <w:jc w:val="center"/>
              <w:rPr>
                <w:sz w:val="24"/>
                <w:szCs w:val="24"/>
              </w:rPr>
            </w:pPr>
          </w:p>
        </w:tc>
      </w:tr>
      <w:tr w:rsidR="003D2FAF" w:rsidRPr="00495141" w:rsidTr="0063147D">
        <w:tc>
          <w:tcPr>
            <w:tcW w:w="540" w:type="dxa"/>
            <w:shd w:val="clear" w:color="auto" w:fill="auto"/>
            <w:vAlign w:val="center"/>
          </w:tcPr>
          <w:p w:rsidR="003D2FAF" w:rsidRPr="00495141" w:rsidRDefault="003D2FAF" w:rsidP="0063147D">
            <w:pPr>
              <w:jc w:val="center"/>
              <w:rPr>
                <w:rFonts w:cs="Calibri"/>
                <w:sz w:val="24"/>
                <w:szCs w:val="24"/>
                <w:lang w:eastAsia="en-US"/>
              </w:rPr>
            </w:pPr>
          </w:p>
        </w:tc>
        <w:tc>
          <w:tcPr>
            <w:tcW w:w="4705" w:type="dxa"/>
            <w:shd w:val="clear" w:color="auto" w:fill="auto"/>
          </w:tcPr>
          <w:p w:rsidR="003D2FAF" w:rsidRDefault="003D2FAF" w:rsidP="0063147D">
            <w:pPr>
              <w:jc w:val="right"/>
              <w:rPr>
                <w:sz w:val="24"/>
                <w:szCs w:val="24"/>
              </w:rPr>
            </w:pPr>
            <w:r>
              <w:rPr>
                <w:i/>
                <w:sz w:val="24"/>
                <w:szCs w:val="24"/>
              </w:rPr>
              <w:t>- бюджета района</w:t>
            </w:r>
          </w:p>
        </w:tc>
        <w:tc>
          <w:tcPr>
            <w:tcW w:w="1476" w:type="dxa"/>
            <w:shd w:val="clear" w:color="auto" w:fill="auto"/>
            <w:vAlign w:val="center"/>
          </w:tcPr>
          <w:p w:rsidR="003D2FAF" w:rsidRPr="00495141" w:rsidRDefault="003D2FAF" w:rsidP="0063147D">
            <w:pPr>
              <w:jc w:val="center"/>
              <w:rPr>
                <w:sz w:val="24"/>
                <w:szCs w:val="24"/>
              </w:rPr>
            </w:pPr>
            <w:r>
              <w:rPr>
                <w:sz w:val="24"/>
                <w:szCs w:val="24"/>
              </w:rPr>
              <w:t>10 000,0</w:t>
            </w:r>
          </w:p>
        </w:tc>
        <w:tc>
          <w:tcPr>
            <w:tcW w:w="1676" w:type="dxa"/>
            <w:shd w:val="clear" w:color="auto" w:fill="auto"/>
            <w:vAlign w:val="center"/>
          </w:tcPr>
          <w:p w:rsidR="003D2FAF" w:rsidRPr="00495141" w:rsidRDefault="003D2FAF" w:rsidP="0063147D">
            <w:pPr>
              <w:jc w:val="center"/>
              <w:rPr>
                <w:sz w:val="24"/>
                <w:szCs w:val="24"/>
              </w:rPr>
            </w:pPr>
            <w:r>
              <w:rPr>
                <w:sz w:val="24"/>
                <w:szCs w:val="24"/>
              </w:rPr>
              <w:t>10 000,0</w:t>
            </w:r>
          </w:p>
        </w:tc>
        <w:tc>
          <w:tcPr>
            <w:tcW w:w="1417" w:type="dxa"/>
            <w:shd w:val="clear" w:color="auto" w:fill="auto"/>
            <w:vAlign w:val="center"/>
          </w:tcPr>
          <w:p w:rsidR="003D2FAF" w:rsidRPr="00495141" w:rsidRDefault="003D2FAF" w:rsidP="0063147D">
            <w:pPr>
              <w:jc w:val="center"/>
              <w:rPr>
                <w:sz w:val="24"/>
                <w:szCs w:val="24"/>
              </w:rPr>
            </w:pPr>
            <w:r>
              <w:rPr>
                <w:sz w:val="24"/>
                <w:szCs w:val="24"/>
              </w:rPr>
              <w:t>10 000,0</w:t>
            </w:r>
          </w:p>
        </w:tc>
      </w:tr>
      <w:tr w:rsidR="003D2FAF" w:rsidRPr="00495141" w:rsidTr="0063147D">
        <w:tc>
          <w:tcPr>
            <w:tcW w:w="540" w:type="dxa"/>
            <w:shd w:val="clear" w:color="auto" w:fill="auto"/>
            <w:vAlign w:val="center"/>
          </w:tcPr>
          <w:p w:rsidR="003D2FAF" w:rsidRPr="00495141" w:rsidRDefault="003D2FAF" w:rsidP="0063147D">
            <w:pPr>
              <w:jc w:val="center"/>
              <w:rPr>
                <w:rFonts w:cs="Calibri"/>
                <w:sz w:val="24"/>
                <w:szCs w:val="24"/>
                <w:lang w:eastAsia="en-US"/>
              </w:rPr>
            </w:pPr>
          </w:p>
        </w:tc>
        <w:tc>
          <w:tcPr>
            <w:tcW w:w="4705" w:type="dxa"/>
            <w:shd w:val="clear" w:color="auto" w:fill="auto"/>
          </w:tcPr>
          <w:p w:rsidR="003D2FAF" w:rsidRPr="00495141" w:rsidRDefault="003D2FAF" w:rsidP="0063147D">
            <w:pPr>
              <w:rPr>
                <w:sz w:val="24"/>
                <w:szCs w:val="24"/>
              </w:rPr>
            </w:pPr>
            <w:r w:rsidRPr="00495141">
              <w:rPr>
                <w:sz w:val="24"/>
                <w:szCs w:val="24"/>
              </w:rPr>
              <w:t>Всего:</w:t>
            </w:r>
          </w:p>
        </w:tc>
        <w:tc>
          <w:tcPr>
            <w:tcW w:w="1476" w:type="dxa"/>
            <w:shd w:val="clear" w:color="auto" w:fill="auto"/>
            <w:vAlign w:val="center"/>
          </w:tcPr>
          <w:p w:rsidR="003D2FAF" w:rsidRPr="00495141" w:rsidRDefault="003D2FAF" w:rsidP="0063147D">
            <w:pPr>
              <w:jc w:val="center"/>
              <w:rPr>
                <w:sz w:val="24"/>
                <w:szCs w:val="24"/>
              </w:rPr>
            </w:pPr>
            <w:r>
              <w:rPr>
                <w:sz w:val="24"/>
                <w:szCs w:val="24"/>
              </w:rPr>
              <w:t>10 000,0</w:t>
            </w:r>
          </w:p>
        </w:tc>
        <w:tc>
          <w:tcPr>
            <w:tcW w:w="1676" w:type="dxa"/>
            <w:shd w:val="clear" w:color="auto" w:fill="auto"/>
            <w:vAlign w:val="center"/>
          </w:tcPr>
          <w:p w:rsidR="003D2FAF" w:rsidRPr="00495141" w:rsidRDefault="003D2FAF" w:rsidP="0063147D">
            <w:pPr>
              <w:jc w:val="center"/>
              <w:rPr>
                <w:sz w:val="24"/>
                <w:szCs w:val="24"/>
              </w:rPr>
            </w:pPr>
            <w:r>
              <w:rPr>
                <w:sz w:val="24"/>
                <w:szCs w:val="24"/>
              </w:rPr>
              <w:t>10 000,0</w:t>
            </w:r>
          </w:p>
        </w:tc>
        <w:tc>
          <w:tcPr>
            <w:tcW w:w="1417" w:type="dxa"/>
            <w:shd w:val="clear" w:color="auto" w:fill="auto"/>
            <w:vAlign w:val="center"/>
          </w:tcPr>
          <w:p w:rsidR="003D2FAF" w:rsidRPr="00495141" w:rsidRDefault="003D2FAF" w:rsidP="0063147D">
            <w:pPr>
              <w:jc w:val="center"/>
              <w:rPr>
                <w:sz w:val="24"/>
                <w:szCs w:val="24"/>
              </w:rPr>
            </w:pPr>
            <w:r>
              <w:rPr>
                <w:sz w:val="24"/>
                <w:szCs w:val="24"/>
              </w:rPr>
              <w:t>10 000,0</w:t>
            </w:r>
          </w:p>
        </w:tc>
      </w:tr>
    </w:tbl>
    <w:p w:rsidR="003D2FAF" w:rsidRDefault="003D2FAF" w:rsidP="003D2FAF">
      <w:pPr>
        <w:spacing w:before="240"/>
        <w:ind w:firstLine="709"/>
        <w:jc w:val="both"/>
        <w:rPr>
          <w:sz w:val="28"/>
          <w:szCs w:val="28"/>
        </w:rPr>
      </w:pPr>
      <w:r>
        <w:rPr>
          <w:sz w:val="28"/>
          <w:szCs w:val="28"/>
        </w:rPr>
        <w:t xml:space="preserve">Цель подпрограммы содействие повышению эффективности бюджетных расходов за счет вовлечения населения Северо-Енисейского района в процессы принятия решений на местном уровне. </w:t>
      </w:r>
      <w:r w:rsidRPr="00495141">
        <w:rPr>
          <w:sz w:val="28"/>
          <w:szCs w:val="28"/>
        </w:rPr>
        <w:t>Для достижения поставленной в подпрограмме цели необходимо решение следующ</w:t>
      </w:r>
      <w:r>
        <w:rPr>
          <w:sz w:val="28"/>
          <w:szCs w:val="28"/>
        </w:rPr>
        <w:t>ей</w:t>
      </w:r>
      <w:r w:rsidRPr="00495141">
        <w:rPr>
          <w:sz w:val="28"/>
          <w:szCs w:val="28"/>
        </w:rPr>
        <w:t xml:space="preserve"> задач</w:t>
      </w:r>
      <w:r>
        <w:rPr>
          <w:sz w:val="28"/>
          <w:szCs w:val="28"/>
        </w:rPr>
        <w:t>и</w:t>
      </w:r>
      <w:r w:rsidRPr="00495141">
        <w:rPr>
          <w:sz w:val="28"/>
          <w:szCs w:val="28"/>
        </w:rPr>
        <w:t>:</w:t>
      </w:r>
    </w:p>
    <w:p w:rsidR="003D2FAF" w:rsidRDefault="003D2FAF" w:rsidP="003D2FAF">
      <w:pPr>
        <w:spacing w:before="240"/>
        <w:ind w:firstLine="709"/>
        <w:jc w:val="both"/>
        <w:rPr>
          <w:sz w:val="28"/>
          <w:szCs w:val="28"/>
        </w:rPr>
      </w:pPr>
      <w:r>
        <w:rPr>
          <w:sz w:val="28"/>
          <w:szCs w:val="28"/>
        </w:rPr>
        <w:t>- участие населения Северо-Енисейского района в выявлении и определении степени приоритетности проблем местного значения; развитие общественной инфраструктуры населенных пунктов Красноярского края.</w:t>
      </w:r>
    </w:p>
    <w:p w:rsidR="003D2FAF" w:rsidRDefault="003D2FAF" w:rsidP="003D2FAF">
      <w:pPr>
        <w:spacing w:before="240"/>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3D2FAF" w:rsidRDefault="003D2FAF" w:rsidP="003D2FAF">
      <w:pPr>
        <w:ind w:firstLine="708"/>
        <w:jc w:val="right"/>
        <w:rPr>
          <w:sz w:val="28"/>
          <w:szCs w:val="28"/>
        </w:rPr>
      </w:pPr>
      <w:r>
        <w:rPr>
          <w:sz w:val="28"/>
          <w:szCs w:val="28"/>
        </w:rPr>
        <w:t xml:space="preserve">Таблица </w:t>
      </w:r>
      <w:r w:rsidR="00BE5AA4">
        <w:rPr>
          <w:sz w:val="28"/>
          <w:szCs w:val="28"/>
        </w:rPr>
        <w:t>73</w:t>
      </w:r>
      <w:r>
        <w:rPr>
          <w:sz w:val="28"/>
          <w:szCs w:val="28"/>
        </w:rPr>
        <w:t xml:space="preserve"> </w:t>
      </w:r>
    </w:p>
    <w:tbl>
      <w:tblPr>
        <w:tblW w:w="5000" w:type="pct"/>
        <w:tblLook w:val="04A0" w:firstRow="1" w:lastRow="0" w:firstColumn="1" w:lastColumn="0" w:noHBand="0" w:noVBand="1"/>
      </w:tblPr>
      <w:tblGrid>
        <w:gridCol w:w="619"/>
        <w:gridCol w:w="4010"/>
        <w:gridCol w:w="1412"/>
        <w:gridCol w:w="1274"/>
        <w:gridCol w:w="1288"/>
        <w:gridCol w:w="1394"/>
      </w:tblGrid>
      <w:tr w:rsidR="003D2FAF" w:rsidTr="0063147D">
        <w:trPr>
          <w:trHeight w:val="630"/>
        </w:trPr>
        <w:tc>
          <w:tcPr>
            <w:tcW w:w="310" w:type="pct"/>
            <w:tcBorders>
              <w:top w:val="single" w:sz="4" w:space="0" w:color="auto"/>
              <w:left w:val="single" w:sz="4" w:space="0" w:color="auto"/>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2006"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Показатели</w:t>
            </w:r>
          </w:p>
        </w:tc>
        <w:tc>
          <w:tcPr>
            <w:tcW w:w="706" w:type="pct"/>
            <w:tcBorders>
              <w:top w:val="single" w:sz="4" w:space="0" w:color="auto"/>
              <w:left w:val="single" w:sz="4" w:space="0" w:color="auto"/>
              <w:bottom w:val="single" w:sz="4" w:space="0" w:color="000000"/>
              <w:right w:val="single" w:sz="4" w:space="0" w:color="auto"/>
            </w:tcBorders>
            <w:vAlign w:val="center"/>
            <w:hideMark/>
          </w:tcPr>
          <w:p w:rsidR="003D2FAF" w:rsidRDefault="003D2FAF" w:rsidP="0063147D">
            <w:pPr>
              <w:jc w:val="center"/>
              <w:rPr>
                <w:sz w:val="24"/>
                <w:szCs w:val="24"/>
              </w:rPr>
            </w:pPr>
            <w:r>
              <w:rPr>
                <w:sz w:val="24"/>
                <w:szCs w:val="24"/>
              </w:rPr>
              <w:t>Единицы измерения</w:t>
            </w:r>
          </w:p>
        </w:tc>
        <w:tc>
          <w:tcPr>
            <w:tcW w:w="637"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2024 год</w:t>
            </w:r>
          </w:p>
        </w:tc>
        <w:tc>
          <w:tcPr>
            <w:tcW w:w="644"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2025 год</w:t>
            </w:r>
          </w:p>
        </w:tc>
        <w:tc>
          <w:tcPr>
            <w:tcW w:w="697" w:type="pct"/>
            <w:tcBorders>
              <w:top w:val="single" w:sz="4" w:space="0" w:color="auto"/>
              <w:left w:val="nil"/>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2026 год</w:t>
            </w:r>
          </w:p>
        </w:tc>
      </w:tr>
      <w:tr w:rsidR="003D2FAF" w:rsidTr="0063147D">
        <w:trPr>
          <w:trHeight w:val="445"/>
        </w:trPr>
        <w:tc>
          <w:tcPr>
            <w:tcW w:w="310" w:type="pct"/>
            <w:tcBorders>
              <w:top w:val="single" w:sz="4" w:space="0" w:color="auto"/>
              <w:left w:val="single" w:sz="4" w:space="0" w:color="auto"/>
              <w:bottom w:val="single" w:sz="4" w:space="0" w:color="auto"/>
              <w:right w:val="single" w:sz="4" w:space="0" w:color="auto"/>
            </w:tcBorders>
            <w:vAlign w:val="center"/>
            <w:hideMark/>
          </w:tcPr>
          <w:p w:rsidR="003D2FAF" w:rsidRDefault="003D2FAF" w:rsidP="0063147D">
            <w:pPr>
              <w:jc w:val="center"/>
              <w:rPr>
                <w:sz w:val="24"/>
                <w:szCs w:val="24"/>
              </w:rPr>
            </w:pPr>
            <w:r>
              <w:rPr>
                <w:sz w:val="24"/>
                <w:szCs w:val="24"/>
              </w:rPr>
              <w:t>1</w:t>
            </w:r>
          </w:p>
        </w:tc>
        <w:tc>
          <w:tcPr>
            <w:tcW w:w="2006" w:type="pct"/>
            <w:tcBorders>
              <w:top w:val="single" w:sz="4" w:space="0" w:color="auto"/>
              <w:left w:val="nil"/>
              <w:bottom w:val="single" w:sz="4" w:space="0" w:color="auto"/>
              <w:right w:val="single" w:sz="4" w:space="0" w:color="000000"/>
            </w:tcBorders>
          </w:tcPr>
          <w:p w:rsidR="003D2FAF" w:rsidRDefault="003D2FAF" w:rsidP="0063147D">
            <w:pPr>
              <w:tabs>
                <w:tab w:val="left" w:pos="1134"/>
              </w:tabs>
              <w:autoSpaceDE w:val="0"/>
              <w:rPr>
                <w:sz w:val="24"/>
                <w:szCs w:val="24"/>
              </w:rPr>
            </w:pPr>
            <w:r>
              <w:rPr>
                <w:sz w:val="24"/>
                <w:szCs w:val="24"/>
              </w:rPr>
              <w:t>Количество реализованных проектов с участием населения</w:t>
            </w:r>
          </w:p>
        </w:tc>
        <w:tc>
          <w:tcPr>
            <w:tcW w:w="706" w:type="pct"/>
            <w:tcBorders>
              <w:top w:val="single" w:sz="4" w:space="0" w:color="000000"/>
              <w:left w:val="single" w:sz="4" w:space="0" w:color="000000"/>
              <w:bottom w:val="single" w:sz="4" w:space="0" w:color="000000"/>
              <w:right w:val="single" w:sz="4" w:space="0" w:color="000000"/>
            </w:tcBorders>
            <w:vAlign w:val="center"/>
            <w:hideMark/>
          </w:tcPr>
          <w:p w:rsidR="003D2FAF" w:rsidRDefault="003D2FAF" w:rsidP="0063147D">
            <w:pPr>
              <w:tabs>
                <w:tab w:val="left" w:pos="1134"/>
              </w:tabs>
              <w:autoSpaceDE w:val="0"/>
              <w:jc w:val="center"/>
              <w:rPr>
                <w:sz w:val="24"/>
                <w:szCs w:val="24"/>
              </w:rPr>
            </w:pPr>
            <w:r>
              <w:rPr>
                <w:sz w:val="24"/>
                <w:szCs w:val="24"/>
              </w:rPr>
              <w:t>шт.</w:t>
            </w:r>
          </w:p>
        </w:tc>
        <w:tc>
          <w:tcPr>
            <w:tcW w:w="637" w:type="pct"/>
            <w:tcBorders>
              <w:top w:val="single" w:sz="4" w:space="0" w:color="auto"/>
              <w:left w:val="single" w:sz="4" w:space="0" w:color="000000"/>
              <w:bottom w:val="single" w:sz="4" w:space="0" w:color="auto"/>
              <w:right w:val="single" w:sz="4" w:space="0" w:color="auto"/>
            </w:tcBorders>
            <w:vAlign w:val="center"/>
          </w:tcPr>
          <w:p w:rsidR="003D2FAF" w:rsidRDefault="003D2FAF" w:rsidP="0063147D">
            <w:pPr>
              <w:tabs>
                <w:tab w:val="left" w:pos="1134"/>
              </w:tabs>
              <w:autoSpaceDE w:val="0"/>
              <w:jc w:val="center"/>
              <w:rPr>
                <w:sz w:val="24"/>
                <w:szCs w:val="24"/>
              </w:rPr>
            </w:pPr>
            <w:r>
              <w:rPr>
                <w:sz w:val="24"/>
                <w:szCs w:val="24"/>
              </w:rPr>
              <w:t>не менее 10</w:t>
            </w:r>
          </w:p>
        </w:tc>
        <w:tc>
          <w:tcPr>
            <w:tcW w:w="644" w:type="pct"/>
            <w:tcBorders>
              <w:top w:val="single" w:sz="4" w:space="0" w:color="auto"/>
              <w:left w:val="nil"/>
              <w:bottom w:val="single" w:sz="4" w:space="0" w:color="auto"/>
              <w:right w:val="single" w:sz="4" w:space="0" w:color="auto"/>
            </w:tcBorders>
            <w:vAlign w:val="center"/>
          </w:tcPr>
          <w:p w:rsidR="003D2FAF" w:rsidRDefault="003D2FAF" w:rsidP="0063147D">
            <w:pPr>
              <w:tabs>
                <w:tab w:val="left" w:pos="1134"/>
              </w:tabs>
              <w:autoSpaceDE w:val="0"/>
              <w:jc w:val="center"/>
              <w:rPr>
                <w:sz w:val="24"/>
                <w:szCs w:val="24"/>
              </w:rPr>
            </w:pPr>
            <w:r>
              <w:rPr>
                <w:sz w:val="24"/>
                <w:szCs w:val="24"/>
              </w:rPr>
              <w:t>не менее 10</w:t>
            </w:r>
          </w:p>
        </w:tc>
        <w:tc>
          <w:tcPr>
            <w:tcW w:w="697" w:type="pct"/>
            <w:tcBorders>
              <w:top w:val="single" w:sz="4" w:space="0" w:color="auto"/>
              <w:left w:val="nil"/>
              <w:bottom w:val="single" w:sz="4" w:space="0" w:color="auto"/>
              <w:right w:val="single" w:sz="4" w:space="0" w:color="auto"/>
            </w:tcBorders>
            <w:vAlign w:val="center"/>
          </w:tcPr>
          <w:p w:rsidR="003D2FAF" w:rsidRDefault="003D2FAF" w:rsidP="0063147D">
            <w:pPr>
              <w:tabs>
                <w:tab w:val="left" w:pos="1134"/>
              </w:tabs>
              <w:autoSpaceDE w:val="0"/>
              <w:jc w:val="center"/>
              <w:rPr>
                <w:sz w:val="24"/>
                <w:szCs w:val="24"/>
              </w:rPr>
            </w:pPr>
            <w:r>
              <w:rPr>
                <w:sz w:val="24"/>
                <w:szCs w:val="24"/>
              </w:rPr>
              <w:t>не менее 10</w:t>
            </w:r>
          </w:p>
        </w:tc>
      </w:tr>
    </w:tbl>
    <w:p w:rsidR="003D2FAF" w:rsidRDefault="003D2FAF" w:rsidP="003D2FAF">
      <w:pPr>
        <w:ind w:firstLine="709"/>
        <w:jc w:val="both"/>
        <w:rPr>
          <w:sz w:val="28"/>
          <w:szCs w:val="28"/>
        </w:rPr>
      </w:pPr>
      <w:r>
        <w:rPr>
          <w:sz w:val="28"/>
          <w:szCs w:val="28"/>
        </w:rPr>
        <w:t xml:space="preserve">Реализация подпрограммы позволит обеспечить непосредственное участие граждан в определении приоритетных направлений расходования бюджета района путем разработки и внесения в администрацию района проектов, направленных на решение местных проблем, имеющих наибольшую значимость для жителей Северо-Енисейского района. </w:t>
      </w:r>
    </w:p>
    <w:p w:rsidR="00C707FC" w:rsidRDefault="00C707FC" w:rsidP="00C707FC">
      <w:pPr>
        <w:pStyle w:val="3"/>
        <w:ind w:firstLine="0"/>
        <w:jc w:val="center"/>
        <w:rPr>
          <w:highlight w:val="yellow"/>
        </w:rPr>
      </w:pPr>
    </w:p>
    <w:p w:rsidR="00706651" w:rsidRPr="003053FF" w:rsidRDefault="00706651" w:rsidP="00706651">
      <w:pPr>
        <w:jc w:val="center"/>
        <w:outlineLvl w:val="2"/>
        <w:rPr>
          <w:b/>
          <w:sz w:val="28"/>
          <w:szCs w:val="28"/>
        </w:rPr>
      </w:pPr>
      <w:bookmarkStart w:id="150" w:name="_Toc369024285"/>
      <w:bookmarkStart w:id="151" w:name="_Toc464122003"/>
      <w:r w:rsidRPr="000250C8">
        <w:rPr>
          <w:b/>
          <w:sz w:val="28"/>
          <w:szCs w:val="28"/>
        </w:rPr>
        <w:t>Создание условий для обеспечения доступным и комфортным жильем граждан Северо-Енисейского района</w:t>
      </w:r>
      <w:r w:rsidRPr="003053FF">
        <w:rPr>
          <w:b/>
          <w:sz w:val="28"/>
          <w:szCs w:val="28"/>
        </w:rPr>
        <w:t xml:space="preserve"> </w:t>
      </w:r>
    </w:p>
    <w:p w:rsidR="00706651" w:rsidRPr="003053FF" w:rsidRDefault="00706651" w:rsidP="00706651"/>
    <w:bookmarkEnd w:id="150"/>
    <w:bookmarkEnd w:id="151"/>
    <w:p w:rsidR="00706651" w:rsidRPr="003053FF" w:rsidRDefault="00706651" w:rsidP="00706651"/>
    <w:p w:rsidR="00224637" w:rsidRDefault="00224637" w:rsidP="00224637">
      <w:pPr>
        <w:ind w:firstLine="741"/>
        <w:jc w:val="both"/>
        <w:rPr>
          <w:sz w:val="28"/>
        </w:rPr>
      </w:pPr>
      <w:r w:rsidRPr="003053FF">
        <w:rPr>
          <w:sz w:val="28"/>
        </w:rPr>
        <w:t>На реализацию муниципальной программы «Создание условий</w:t>
      </w:r>
      <w:r w:rsidRPr="003053FF">
        <w:rPr>
          <w:sz w:val="28"/>
          <w:szCs w:val="28"/>
        </w:rPr>
        <w:t xml:space="preserve"> для обеспечения доступным и комфортным жильем граждан Северо-Енисейского района</w:t>
      </w:r>
      <w:r w:rsidRPr="003053FF">
        <w:rPr>
          <w:sz w:val="28"/>
        </w:rPr>
        <w:t xml:space="preserve">» (далее – Программа) предусмотрены расходы в сумме </w:t>
      </w:r>
      <w:r>
        <w:rPr>
          <w:sz w:val="28"/>
        </w:rPr>
        <w:t>803 263,4</w:t>
      </w:r>
      <w:r w:rsidRPr="003053FF">
        <w:rPr>
          <w:sz w:val="28"/>
        </w:rPr>
        <w:t xml:space="preserve"> тыс. рублей, в том числе по годам</w:t>
      </w:r>
      <w:r w:rsidRPr="00C67825">
        <w:rPr>
          <w:sz w:val="28"/>
        </w:rPr>
        <w:t xml:space="preserve"> </w:t>
      </w:r>
      <w:r w:rsidRPr="003053FF">
        <w:rPr>
          <w:sz w:val="28"/>
        </w:rPr>
        <w:t>за счет средств бюджета района:</w:t>
      </w:r>
    </w:p>
    <w:p w:rsidR="00224637" w:rsidRPr="003053FF" w:rsidRDefault="00224637" w:rsidP="00224637">
      <w:pPr>
        <w:ind w:firstLine="741"/>
        <w:jc w:val="both"/>
        <w:rPr>
          <w:sz w:val="28"/>
        </w:rPr>
      </w:pPr>
      <w:r w:rsidRPr="003053FF">
        <w:rPr>
          <w:sz w:val="28"/>
        </w:rPr>
        <w:t>202</w:t>
      </w:r>
      <w:r>
        <w:rPr>
          <w:sz w:val="28"/>
        </w:rPr>
        <w:t>4</w:t>
      </w:r>
      <w:r w:rsidRPr="003053FF">
        <w:rPr>
          <w:sz w:val="28"/>
        </w:rPr>
        <w:t xml:space="preserve"> год – </w:t>
      </w:r>
      <w:r>
        <w:rPr>
          <w:sz w:val="28"/>
        </w:rPr>
        <w:t>356 588,1</w:t>
      </w:r>
      <w:r w:rsidRPr="003053FF">
        <w:rPr>
          <w:sz w:val="28"/>
        </w:rPr>
        <w:t xml:space="preserve"> тыс. рублей;</w:t>
      </w:r>
    </w:p>
    <w:p w:rsidR="00224637" w:rsidRPr="003053FF" w:rsidRDefault="00224637" w:rsidP="00224637">
      <w:pPr>
        <w:ind w:firstLine="741"/>
        <w:jc w:val="both"/>
        <w:rPr>
          <w:sz w:val="28"/>
        </w:rPr>
      </w:pPr>
      <w:r w:rsidRPr="003053FF">
        <w:rPr>
          <w:sz w:val="28"/>
        </w:rPr>
        <w:t>202</w:t>
      </w:r>
      <w:r>
        <w:rPr>
          <w:sz w:val="28"/>
        </w:rPr>
        <w:t>5</w:t>
      </w:r>
      <w:r w:rsidRPr="003053FF">
        <w:rPr>
          <w:sz w:val="28"/>
        </w:rPr>
        <w:t xml:space="preserve"> год – </w:t>
      </w:r>
      <w:r>
        <w:rPr>
          <w:sz w:val="28"/>
        </w:rPr>
        <w:t>117 695,9</w:t>
      </w:r>
      <w:r w:rsidRPr="003053FF">
        <w:rPr>
          <w:sz w:val="28"/>
        </w:rPr>
        <w:t xml:space="preserve"> тыс. рублей;</w:t>
      </w:r>
    </w:p>
    <w:p w:rsidR="00224637" w:rsidRPr="003053FF" w:rsidRDefault="00224637" w:rsidP="00224637">
      <w:pPr>
        <w:ind w:firstLine="741"/>
        <w:jc w:val="both"/>
        <w:rPr>
          <w:sz w:val="28"/>
        </w:rPr>
      </w:pPr>
      <w:r w:rsidRPr="003053FF">
        <w:rPr>
          <w:sz w:val="28"/>
        </w:rPr>
        <w:t>2</w:t>
      </w:r>
      <w:r>
        <w:rPr>
          <w:sz w:val="28"/>
        </w:rPr>
        <w:t>026 год – 328 979,5 тыс. рублей.</w:t>
      </w:r>
    </w:p>
    <w:p w:rsidR="00224637" w:rsidRDefault="00224637" w:rsidP="00224637">
      <w:pPr>
        <w:ind w:firstLine="741"/>
        <w:jc w:val="both"/>
        <w:rPr>
          <w:sz w:val="28"/>
        </w:rPr>
      </w:pPr>
    </w:p>
    <w:p w:rsidR="00224637" w:rsidRDefault="00224637" w:rsidP="00224637">
      <w:pPr>
        <w:ind w:firstLine="741"/>
        <w:jc w:val="both"/>
        <w:rPr>
          <w:sz w:val="28"/>
          <w:szCs w:val="28"/>
        </w:rPr>
      </w:pPr>
      <w:r w:rsidRPr="003053FF">
        <w:rPr>
          <w:sz w:val="28"/>
          <w:szCs w:val="28"/>
        </w:rPr>
        <w:t>Подпрограмма 1</w:t>
      </w:r>
      <w:r>
        <w:rPr>
          <w:sz w:val="28"/>
          <w:szCs w:val="28"/>
        </w:rPr>
        <w:t>.</w:t>
      </w:r>
      <w:r w:rsidRPr="003053FF">
        <w:rPr>
          <w:sz w:val="28"/>
          <w:szCs w:val="28"/>
        </w:rPr>
        <w:t xml:space="preserve"> «Стимулирование жилищного строительства на территории Северо-Енисейского района»</w:t>
      </w:r>
      <w:r>
        <w:rPr>
          <w:sz w:val="28"/>
          <w:szCs w:val="28"/>
        </w:rPr>
        <w:t>.</w:t>
      </w:r>
    </w:p>
    <w:p w:rsidR="00224637" w:rsidRPr="00840A8A" w:rsidRDefault="00224637" w:rsidP="00224637">
      <w:pPr>
        <w:widowControl w:val="0"/>
        <w:spacing w:line="316" w:lineRule="atLeast"/>
        <w:jc w:val="both"/>
        <w:rPr>
          <w:sz w:val="28"/>
          <w:szCs w:val="28"/>
        </w:rPr>
      </w:pPr>
      <w:r>
        <w:rPr>
          <w:rFonts w:eastAsia="Calibri" w:cs="Arial"/>
          <w:sz w:val="28"/>
          <w:szCs w:val="28"/>
          <w:lang w:eastAsia="en-US" w:bidi="x-none"/>
        </w:rPr>
        <w:tab/>
      </w:r>
      <w:r>
        <w:rPr>
          <w:rFonts w:eastAsia="Calibri" w:cs="Arial"/>
          <w:sz w:val="28"/>
          <w:szCs w:val="28"/>
          <w:lang w:val="x-none" w:eastAsia="en-US" w:bidi="x-none"/>
        </w:rPr>
        <w:t>Цель</w:t>
      </w:r>
      <w:r>
        <w:rPr>
          <w:rFonts w:eastAsia="Calibri" w:cs="Arial"/>
          <w:sz w:val="28"/>
          <w:szCs w:val="28"/>
          <w:lang w:eastAsia="en-US" w:bidi="x-none"/>
        </w:rPr>
        <w:t>ю</w:t>
      </w:r>
      <w:r>
        <w:rPr>
          <w:rFonts w:eastAsia="Calibri" w:cs="Arial"/>
          <w:sz w:val="28"/>
          <w:szCs w:val="28"/>
          <w:lang w:val="x-none" w:eastAsia="en-US" w:bidi="x-none"/>
        </w:rPr>
        <w:t xml:space="preserve"> данной подпрограммы является </w:t>
      </w:r>
      <w:r w:rsidRPr="00840A8A">
        <w:rPr>
          <w:sz w:val="28"/>
          <w:szCs w:val="28"/>
        </w:rPr>
        <w:t>о</w:t>
      </w:r>
      <w:r w:rsidRPr="00840A8A">
        <w:rPr>
          <w:sz w:val="28"/>
          <w:szCs w:val="28"/>
          <w:lang w:eastAsia="ar-SA"/>
        </w:rPr>
        <w:t>беспечение увеличения объемов ввода в эксплуатацию жилья, в том числе экономического класса на территории Северо-Енисейского района и обеспечение территорий населенных пунктов района документацией по планировке территории</w:t>
      </w:r>
      <w:r w:rsidRPr="00840A8A">
        <w:rPr>
          <w:sz w:val="28"/>
          <w:szCs w:val="28"/>
        </w:rPr>
        <w:t>.</w:t>
      </w:r>
    </w:p>
    <w:p w:rsidR="00224637" w:rsidRDefault="00224637" w:rsidP="00224637">
      <w:pPr>
        <w:widowControl w:val="0"/>
        <w:tabs>
          <w:tab w:val="left" w:pos="470"/>
        </w:tabs>
        <w:autoSpaceDE w:val="0"/>
        <w:autoSpaceDN w:val="0"/>
        <w:adjustRightInd w:val="0"/>
        <w:spacing w:line="316" w:lineRule="atLeast"/>
        <w:jc w:val="both"/>
        <w:rPr>
          <w:rFonts w:eastAsia="Arial Unicode MS" w:cs="Arial"/>
          <w:sz w:val="28"/>
          <w:szCs w:val="28"/>
          <w:lang w:eastAsia="ar-SA" w:bidi="x-none"/>
        </w:rPr>
      </w:pPr>
      <w:r>
        <w:rPr>
          <w:rFonts w:eastAsia="Arial Unicode MS" w:cs="Arial"/>
          <w:sz w:val="28"/>
          <w:szCs w:val="28"/>
          <w:lang w:eastAsia="ar-SA" w:bidi="x-none"/>
        </w:rPr>
        <w:lastRenderedPageBreak/>
        <w:tab/>
      </w:r>
      <w:r>
        <w:rPr>
          <w:rFonts w:eastAsia="Arial Unicode MS" w:cs="Arial"/>
          <w:sz w:val="28"/>
          <w:szCs w:val="28"/>
          <w:lang w:eastAsia="ar-SA" w:bidi="x-none"/>
        </w:rPr>
        <w:tab/>
      </w:r>
      <w:r>
        <w:rPr>
          <w:rFonts w:eastAsia="Arial Unicode MS" w:cs="Arial"/>
          <w:sz w:val="28"/>
          <w:szCs w:val="28"/>
          <w:lang w:val="x-none" w:eastAsia="ar-SA" w:bidi="x-none"/>
        </w:rPr>
        <w:t>Задач</w:t>
      </w:r>
      <w:r>
        <w:rPr>
          <w:rFonts w:eastAsia="Arial Unicode MS" w:cs="Arial"/>
          <w:sz w:val="28"/>
          <w:szCs w:val="28"/>
          <w:lang w:eastAsia="ar-SA" w:bidi="x-none"/>
        </w:rPr>
        <w:t>и</w:t>
      </w:r>
      <w:r>
        <w:rPr>
          <w:rFonts w:eastAsia="Arial Unicode MS" w:cs="Arial"/>
          <w:sz w:val="28"/>
          <w:szCs w:val="28"/>
          <w:lang w:val="x-none" w:eastAsia="ar-SA" w:bidi="x-none"/>
        </w:rPr>
        <w:t xml:space="preserve"> подпрограммы</w:t>
      </w:r>
      <w:r>
        <w:rPr>
          <w:rFonts w:eastAsia="Arial Unicode MS" w:cs="Arial"/>
          <w:sz w:val="28"/>
          <w:szCs w:val="28"/>
          <w:lang w:eastAsia="ar-SA" w:bidi="x-none"/>
        </w:rPr>
        <w:t>:</w:t>
      </w:r>
    </w:p>
    <w:p w:rsidR="00224637" w:rsidRPr="00317061" w:rsidRDefault="00224637" w:rsidP="00224637">
      <w:pPr>
        <w:widowControl w:val="0"/>
        <w:tabs>
          <w:tab w:val="left" w:pos="470"/>
        </w:tabs>
        <w:autoSpaceDE w:val="0"/>
        <w:autoSpaceDN w:val="0"/>
        <w:adjustRightInd w:val="0"/>
        <w:spacing w:line="316" w:lineRule="atLeast"/>
        <w:jc w:val="both"/>
        <w:rPr>
          <w:sz w:val="28"/>
          <w:szCs w:val="28"/>
          <w:lang w:eastAsia="ar-SA"/>
        </w:rPr>
      </w:pPr>
      <w:r>
        <w:rPr>
          <w:rFonts w:eastAsia="Arial Unicode MS" w:cs="Arial"/>
          <w:sz w:val="28"/>
          <w:szCs w:val="28"/>
          <w:lang w:eastAsia="ar-SA" w:bidi="x-none"/>
        </w:rPr>
        <w:tab/>
      </w:r>
      <w:r>
        <w:rPr>
          <w:rFonts w:eastAsia="Arial Unicode MS" w:cs="Arial"/>
          <w:sz w:val="28"/>
          <w:szCs w:val="28"/>
          <w:lang w:eastAsia="ar-SA" w:bidi="x-none"/>
        </w:rPr>
        <w:tab/>
      </w:r>
      <w:r w:rsidRPr="00317061">
        <w:rPr>
          <w:sz w:val="28"/>
          <w:szCs w:val="28"/>
        </w:rPr>
        <w:t>строительство объектов коммунальной и транспортной инфраструктуры для обеспечения земельных участков микрорайона «Сосновый бор» в гп Северо-Енисейский с целью развития жилищного строительства</w:t>
      </w:r>
      <w:r w:rsidRPr="00317061">
        <w:rPr>
          <w:sz w:val="28"/>
          <w:szCs w:val="28"/>
          <w:lang w:eastAsia="ar-SA"/>
        </w:rPr>
        <w:t>;</w:t>
      </w:r>
    </w:p>
    <w:p w:rsidR="00224637" w:rsidRPr="00317061" w:rsidRDefault="00224637" w:rsidP="00224637">
      <w:pPr>
        <w:widowControl w:val="0"/>
        <w:suppressAutoHyphens/>
        <w:autoSpaceDE w:val="0"/>
        <w:autoSpaceDN w:val="0"/>
        <w:adjustRightInd w:val="0"/>
        <w:spacing w:line="345" w:lineRule="atLeast"/>
        <w:jc w:val="both"/>
        <w:rPr>
          <w:sz w:val="28"/>
          <w:szCs w:val="28"/>
          <w:lang w:eastAsia="ar-SA"/>
        </w:rPr>
      </w:pPr>
      <w:r>
        <w:rPr>
          <w:sz w:val="28"/>
          <w:szCs w:val="28"/>
          <w:lang w:eastAsia="ar-SA"/>
        </w:rPr>
        <w:tab/>
      </w:r>
      <w:r w:rsidRPr="00317061">
        <w:rPr>
          <w:sz w:val="28"/>
          <w:szCs w:val="28"/>
          <w:lang w:eastAsia="ar-SA"/>
        </w:rPr>
        <w:t>обеспечение территорий населенных пунктов  Северо-Енисейского района документацией по планировке территории.</w:t>
      </w:r>
    </w:p>
    <w:p w:rsidR="00224637" w:rsidRDefault="00224637" w:rsidP="00224637">
      <w:pPr>
        <w:spacing w:before="120"/>
        <w:ind w:left="7788" w:firstLine="11"/>
        <w:jc w:val="right"/>
        <w:rPr>
          <w:sz w:val="28"/>
          <w:szCs w:val="28"/>
        </w:rPr>
      </w:pPr>
      <w:r>
        <w:rPr>
          <w:sz w:val="28"/>
          <w:szCs w:val="28"/>
        </w:rPr>
        <w:t>Таблица 74</w:t>
      </w:r>
    </w:p>
    <w:p w:rsidR="00224637" w:rsidRDefault="00224637" w:rsidP="00224637">
      <w:pPr>
        <w:pStyle w:val="12"/>
        <w:widowControl w:val="0"/>
        <w:autoSpaceDE w:val="0"/>
        <w:autoSpaceDN w:val="0"/>
        <w:adjustRightInd w:val="0"/>
        <w:spacing w:after="0" w:line="240" w:lineRule="auto"/>
        <w:jc w:val="right"/>
        <w:rPr>
          <w:rFonts w:ascii="Times New Roman" w:hAnsi="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606"/>
        <w:gridCol w:w="1550"/>
        <w:gridCol w:w="1542"/>
        <w:gridCol w:w="1542"/>
      </w:tblGrid>
      <w:tr w:rsidR="00224637" w:rsidTr="00D77F03">
        <w:tc>
          <w:tcPr>
            <w:tcW w:w="541"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606"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Наименование ГРБС</w:t>
            </w:r>
          </w:p>
        </w:tc>
        <w:tc>
          <w:tcPr>
            <w:tcW w:w="4634" w:type="dxa"/>
            <w:gridSpan w:val="3"/>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Расходы </w:t>
            </w:r>
            <w:r w:rsidRPr="0040006A">
              <w:rPr>
                <w:sz w:val="24"/>
                <w:szCs w:val="24"/>
              </w:rPr>
              <w:t>(тыс. рублей),</w:t>
            </w:r>
            <w:r>
              <w:rPr>
                <w:sz w:val="24"/>
                <w:szCs w:val="24"/>
              </w:rPr>
              <w:t xml:space="preserve"> годы</w:t>
            </w:r>
          </w:p>
        </w:tc>
      </w:tr>
      <w:tr w:rsidR="00224637" w:rsidTr="00D77F03">
        <w:tc>
          <w:tcPr>
            <w:tcW w:w="541" w:type="dxa"/>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4606" w:type="dxa"/>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2024 </w:t>
            </w:r>
          </w:p>
        </w:tc>
        <w:tc>
          <w:tcPr>
            <w:tcW w:w="1542"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2025</w:t>
            </w:r>
          </w:p>
        </w:tc>
        <w:tc>
          <w:tcPr>
            <w:tcW w:w="1542"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2026 </w:t>
            </w:r>
          </w:p>
        </w:tc>
      </w:tr>
      <w:tr w:rsidR="00224637" w:rsidTr="00D77F03">
        <w:tc>
          <w:tcPr>
            <w:tcW w:w="541"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1</w:t>
            </w:r>
          </w:p>
        </w:tc>
        <w:tc>
          <w:tcPr>
            <w:tcW w:w="4606" w:type="dxa"/>
            <w:tcBorders>
              <w:top w:val="single" w:sz="4" w:space="0" w:color="auto"/>
              <w:left w:val="single" w:sz="4" w:space="0" w:color="auto"/>
              <w:bottom w:val="single" w:sz="4" w:space="0" w:color="auto"/>
              <w:right w:val="single" w:sz="4" w:space="0" w:color="auto"/>
            </w:tcBorders>
            <w:hideMark/>
          </w:tcPr>
          <w:p w:rsidR="00224637" w:rsidRDefault="00224637" w:rsidP="00D77F03">
            <w:pPr>
              <w:rPr>
                <w:sz w:val="24"/>
                <w:szCs w:val="24"/>
              </w:rPr>
            </w:pPr>
            <w:r>
              <w:rPr>
                <w:sz w:val="24"/>
                <w:szCs w:val="24"/>
              </w:rPr>
              <w:t>Администрация Северо-Енисейского района</w:t>
            </w:r>
          </w:p>
        </w:tc>
        <w:tc>
          <w:tcPr>
            <w:tcW w:w="1550" w:type="dxa"/>
            <w:tcBorders>
              <w:top w:val="single" w:sz="4" w:space="0" w:color="auto"/>
              <w:left w:val="single" w:sz="4" w:space="0" w:color="auto"/>
              <w:bottom w:val="single" w:sz="4" w:space="0" w:color="auto"/>
              <w:right w:val="single" w:sz="4" w:space="0" w:color="auto"/>
            </w:tcBorders>
            <w:vAlign w:val="center"/>
            <w:hideMark/>
          </w:tcPr>
          <w:p w:rsidR="00224637" w:rsidRPr="00B40439" w:rsidRDefault="00224637" w:rsidP="00D77F03">
            <w:pPr>
              <w:jc w:val="center"/>
              <w:rPr>
                <w:sz w:val="24"/>
                <w:szCs w:val="24"/>
              </w:rPr>
            </w:pPr>
            <w:r>
              <w:rPr>
                <w:sz w:val="24"/>
                <w:szCs w:val="24"/>
              </w:rPr>
              <w:t>57 505,3</w:t>
            </w:r>
          </w:p>
        </w:tc>
        <w:tc>
          <w:tcPr>
            <w:tcW w:w="1542" w:type="dxa"/>
            <w:tcBorders>
              <w:top w:val="single" w:sz="4" w:space="0" w:color="auto"/>
              <w:left w:val="single" w:sz="4" w:space="0" w:color="auto"/>
              <w:bottom w:val="single" w:sz="4" w:space="0" w:color="auto"/>
              <w:right w:val="single" w:sz="4" w:space="0" w:color="auto"/>
            </w:tcBorders>
            <w:vAlign w:val="center"/>
            <w:hideMark/>
          </w:tcPr>
          <w:p w:rsidR="00224637" w:rsidRPr="00B40439" w:rsidRDefault="00224637" w:rsidP="00D77F03">
            <w:pPr>
              <w:jc w:val="center"/>
              <w:rPr>
                <w:sz w:val="24"/>
                <w:szCs w:val="24"/>
              </w:rPr>
            </w:pPr>
            <w:r>
              <w:rPr>
                <w:sz w:val="24"/>
                <w:szCs w:val="24"/>
              </w:rPr>
              <w:t>0,0</w:t>
            </w:r>
          </w:p>
        </w:tc>
        <w:tc>
          <w:tcPr>
            <w:tcW w:w="1542" w:type="dxa"/>
            <w:tcBorders>
              <w:top w:val="single" w:sz="4" w:space="0" w:color="auto"/>
              <w:left w:val="single" w:sz="4" w:space="0" w:color="auto"/>
              <w:bottom w:val="single" w:sz="4" w:space="0" w:color="auto"/>
              <w:right w:val="single" w:sz="4" w:space="0" w:color="auto"/>
            </w:tcBorders>
            <w:vAlign w:val="center"/>
            <w:hideMark/>
          </w:tcPr>
          <w:p w:rsidR="00224637" w:rsidRPr="00B40439" w:rsidRDefault="00224637" w:rsidP="00D77F03">
            <w:pPr>
              <w:jc w:val="center"/>
              <w:rPr>
                <w:sz w:val="24"/>
                <w:szCs w:val="24"/>
              </w:rPr>
            </w:pPr>
            <w:r>
              <w:rPr>
                <w:sz w:val="24"/>
                <w:szCs w:val="24"/>
              </w:rPr>
              <w:t>0,0</w:t>
            </w:r>
          </w:p>
        </w:tc>
      </w:tr>
      <w:tr w:rsidR="00224637" w:rsidTr="00D77F03">
        <w:tc>
          <w:tcPr>
            <w:tcW w:w="541"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06" w:type="dxa"/>
            <w:tcBorders>
              <w:top w:val="single" w:sz="4" w:space="0" w:color="auto"/>
              <w:left w:val="single" w:sz="4" w:space="0" w:color="auto"/>
              <w:bottom w:val="single" w:sz="4" w:space="0" w:color="auto"/>
              <w:right w:val="single" w:sz="4" w:space="0" w:color="auto"/>
            </w:tcBorders>
          </w:tcPr>
          <w:p w:rsidR="00224637" w:rsidRDefault="00224637" w:rsidP="00D77F03">
            <w:pPr>
              <w:rPr>
                <w:sz w:val="24"/>
                <w:szCs w:val="24"/>
              </w:rPr>
            </w:pPr>
            <w:r>
              <w:rPr>
                <w:i/>
                <w:sz w:val="24"/>
                <w:szCs w:val="24"/>
              </w:rPr>
              <w:t>в том числе за счет средств:</w:t>
            </w:r>
          </w:p>
        </w:tc>
        <w:tc>
          <w:tcPr>
            <w:tcW w:w="155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1542"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1542"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r>
      <w:tr w:rsidR="00224637" w:rsidTr="00D77F03">
        <w:tc>
          <w:tcPr>
            <w:tcW w:w="541"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06" w:type="dxa"/>
            <w:tcBorders>
              <w:top w:val="single" w:sz="4" w:space="0" w:color="auto"/>
              <w:left w:val="single" w:sz="4" w:space="0" w:color="auto"/>
              <w:bottom w:val="single" w:sz="4" w:space="0" w:color="auto"/>
              <w:right w:val="single" w:sz="4" w:space="0" w:color="auto"/>
            </w:tcBorders>
          </w:tcPr>
          <w:p w:rsidR="00224637" w:rsidRDefault="00224637" w:rsidP="00D77F03">
            <w:pPr>
              <w:jc w:val="right"/>
              <w:rPr>
                <w:sz w:val="24"/>
                <w:szCs w:val="24"/>
              </w:rPr>
            </w:pPr>
            <w:r>
              <w:rPr>
                <w:i/>
                <w:sz w:val="24"/>
                <w:szCs w:val="24"/>
              </w:rPr>
              <w:t>- бюджета района</w:t>
            </w:r>
          </w:p>
        </w:tc>
        <w:tc>
          <w:tcPr>
            <w:tcW w:w="155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57 505,3</w:t>
            </w:r>
          </w:p>
        </w:tc>
        <w:tc>
          <w:tcPr>
            <w:tcW w:w="1542"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0,0</w:t>
            </w:r>
          </w:p>
        </w:tc>
        <w:tc>
          <w:tcPr>
            <w:tcW w:w="1542"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0,0</w:t>
            </w:r>
          </w:p>
        </w:tc>
      </w:tr>
      <w:tr w:rsidR="00224637" w:rsidTr="00D77F03">
        <w:tc>
          <w:tcPr>
            <w:tcW w:w="541"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rsidR="00224637" w:rsidRDefault="00224637" w:rsidP="00D77F03">
            <w:pPr>
              <w:pStyle w:val="12"/>
              <w:spacing w:after="0" w:line="240" w:lineRule="auto"/>
              <w:ind w:left="0"/>
              <w:rPr>
                <w:rFonts w:ascii="Times New Roman" w:hAnsi="Times New Roman"/>
                <w:sz w:val="24"/>
                <w:szCs w:val="24"/>
              </w:rPr>
            </w:pPr>
            <w:r>
              <w:rPr>
                <w:rFonts w:ascii="Times New Roman" w:hAnsi="Times New Roman" w:cs="Calibri"/>
                <w:sz w:val="24"/>
                <w:szCs w:val="24"/>
                <w:lang w:val="ru-RU"/>
              </w:rPr>
              <w:t>Всего</w:t>
            </w:r>
          </w:p>
        </w:tc>
        <w:tc>
          <w:tcPr>
            <w:tcW w:w="155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57 505,3</w:t>
            </w:r>
          </w:p>
        </w:tc>
        <w:tc>
          <w:tcPr>
            <w:tcW w:w="1542"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0,0</w:t>
            </w:r>
          </w:p>
        </w:tc>
        <w:tc>
          <w:tcPr>
            <w:tcW w:w="1542" w:type="dxa"/>
            <w:tcBorders>
              <w:top w:val="single" w:sz="4" w:space="0" w:color="auto"/>
              <w:left w:val="single" w:sz="4" w:space="0" w:color="auto"/>
              <w:bottom w:val="single" w:sz="4" w:space="0" w:color="auto"/>
              <w:right w:val="single" w:sz="4" w:space="0" w:color="auto"/>
            </w:tcBorders>
            <w:vAlign w:val="center"/>
            <w:hideMark/>
          </w:tcPr>
          <w:p w:rsidR="00224637" w:rsidRPr="00B40439" w:rsidRDefault="00224637" w:rsidP="00D77F03">
            <w:pPr>
              <w:jc w:val="center"/>
              <w:rPr>
                <w:sz w:val="24"/>
                <w:szCs w:val="24"/>
              </w:rPr>
            </w:pPr>
            <w:r>
              <w:rPr>
                <w:sz w:val="24"/>
                <w:szCs w:val="24"/>
              </w:rPr>
              <w:t>0,0</w:t>
            </w:r>
          </w:p>
        </w:tc>
      </w:tr>
    </w:tbl>
    <w:p w:rsidR="00224637" w:rsidRDefault="00224637" w:rsidP="00224637">
      <w:pPr>
        <w:ind w:firstLine="720"/>
        <w:jc w:val="both"/>
        <w:rPr>
          <w:sz w:val="28"/>
          <w:szCs w:val="28"/>
        </w:rPr>
      </w:pPr>
    </w:p>
    <w:p w:rsidR="00224637" w:rsidRPr="003053FF" w:rsidRDefault="00224637" w:rsidP="00224637">
      <w:pPr>
        <w:ind w:firstLine="720"/>
        <w:jc w:val="both"/>
        <w:rPr>
          <w:sz w:val="28"/>
          <w:szCs w:val="28"/>
        </w:rPr>
      </w:pPr>
      <w:r w:rsidRPr="003053FF">
        <w:rPr>
          <w:sz w:val="28"/>
          <w:szCs w:val="28"/>
        </w:rPr>
        <w:t>Реализация данной подпрограммы приведет к достижению следующих показателей результативности:</w:t>
      </w:r>
    </w:p>
    <w:p w:rsidR="00224637" w:rsidRPr="003053FF" w:rsidRDefault="00224637" w:rsidP="00224637">
      <w:pPr>
        <w:ind w:firstLine="743"/>
        <w:jc w:val="right"/>
        <w:rPr>
          <w:sz w:val="28"/>
        </w:rPr>
      </w:pPr>
      <w:r w:rsidRPr="003053FF">
        <w:rPr>
          <w:sz w:val="28"/>
        </w:rPr>
        <w:t xml:space="preserve">Таблица </w:t>
      </w:r>
      <w:r>
        <w:rPr>
          <w:sz w:val="28"/>
        </w:rPr>
        <w:t>75</w:t>
      </w:r>
    </w:p>
    <w:tbl>
      <w:tblPr>
        <w:tblW w:w="978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9"/>
        <w:gridCol w:w="1292"/>
        <w:gridCol w:w="1260"/>
        <w:gridCol w:w="1276"/>
        <w:gridCol w:w="1265"/>
      </w:tblGrid>
      <w:tr w:rsidR="00224637" w:rsidRPr="003053FF" w:rsidTr="00D77F03">
        <w:trPr>
          <w:trHeight w:val="611"/>
        </w:trPr>
        <w:tc>
          <w:tcPr>
            <w:tcW w:w="4689" w:type="dxa"/>
            <w:shd w:val="clear" w:color="auto" w:fill="auto"/>
            <w:vAlign w:val="center"/>
          </w:tcPr>
          <w:p w:rsidR="00224637" w:rsidRPr="003053FF" w:rsidRDefault="00224637" w:rsidP="00D77F03">
            <w:pPr>
              <w:jc w:val="center"/>
              <w:rPr>
                <w:sz w:val="24"/>
                <w:szCs w:val="24"/>
              </w:rPr>
            </w:pPr>
            <w:r w:rsidRPr="003053FF">
              <w:rPr>
                <w:sz w:val="24"/>
                <w:szCs w:val="24"/>
              </w:rPr>
              <w:t>Показатели</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Единица</w:t>
            </w:r>
          </w:p>
          <w:p w:rsidR="00224637" w:rsidRPr="003053FF" w:rsidRDefault="00224637" w:rsidP="00D77F03">
            <w:pPr>
              <w:jc w:val="center"/>
              <w:rPr>
                <w:sz w:val="24"/>
                <w:szCs w:val="24"/>
              </w:rPr>
            </w:pPr>
            <w:r w:rsidRPr="003053FF">
              <w:rPr>
                <w:sz w:val="24"/>
                <w:szCs w:val="24"/>
              </w:rPr>
              <w:t>измерения</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4</w:t>
            </w:r>
            <w:r w:rsidRPr="003053FF">
              <w:rPr>
                <w:sz w:val="24"/>
                <w:szCs w:val="24"/>
              </w:rPr>
              <w:t xml:space="preserve"> год</w:t>
            </w:r>
          </w:p>
        </w:tc>
        <w:tc>
          <w:tcPr>
            <w:tcW w:w="1276"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5</w:t>
            </w:r>
            <w:r w:rsidRPr="003053FF">
              <w:rPr>
                <w:sz w:val="24"/>
                <w:szCs w:val="24"/>
              </w:rPr>
              <w:t xml:space="preserve"> год</w:t>
            </w:r>
          </w:p>
        </w:tc>
        <w:tc>
          <w:tcPr>
            <w:tcW w:w="1265"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6</w:t>
            </w:r>
            <w:r w:rsidRPr="003053FF">
              <w:rPr>
                <w:sz w:val="24"/>
                <w:szCs w:val="24"/>
              </w:rPr>
              <w:t xml:space="preserve"> год</w:t>
            </w:r>
          </w:p>
        </w:tc>
      </w:tr>
      <w:tr w:rsidR="00224637" w:rsidRPr="003053FF" w:rsidTr="00D77F03">
        <w:trPr>
          <w:trHeight w:val="511"/>
        </w:trPr>
        <w:tc>
          <w:tcPr>
            <w:tcW w:w="4689" w:type="dxa"/>
            <w:shd w:val="clear" w:color="auto" w:fill="auto"/>
            <w:vAlign w:val="center"/>
          </w:tcPr>
          <w:p w:rsidR="00224637" w:rsidRPr="00851A6A" w:rsidRDefault="00224637" w:rsidP="00D77F03">
            <w:pPr>
              <w:autoSpaceDE w:val="0"/>
              <w:autoSpaceDN w:val="0"/>
              <w:adjustRightInd w:val="0"/>
              <w:jc w:val="both"/>
              <w:rPr>
                <w:sz w:val="24"/>
                <w:szCs w:val="24"/>
              </w:rPr>
            </w:pPr>
            <w:r w:rsidRPr="00851A6A">
              <w:rPr>
                <w:sz w:val="24"/>
                <w:szCs w:val="24"/>
              </w:rPr>
              <w:t>Количество подготовленных проектов планировки и межевания территории</w:t>
            </w:r>
          </w:p>
        </w:tc>
        <w:tc>
          <w:tcPr>
            <w:tcW w:w="1292" w:type="dxa"/>
            <w:shd w:val="clear" w:color="auto" w:fill="FFFFFF"/>
            <w:vAlign w:val="center"/>
          </w:tcPr>
          <w:p w:rsidR="00224637" w:rsidRPr="00851A6A" w:rsidRDefault="00224637" w:rsidP="00D77F03">
            <w:pPr>
              <w:jc w:val="center"/>
              <w:rPr>
                <w:sz w:val="24"/>
                <w:szCs w:val="24"/>
              </w:rPr>
            </w:pPr>
            <w:r w:rsidRPr="00851A6A">
              <w:rPr>
                <w:sz w:val="24"/>
                <w:szCs w:val="24"/>
              </w:rPr>
              <w:t>проект</w:t>
            </w:r>
          </w:p>
        </w:tc>
        <w:tc>
          <w:tcPr>
            <w:tcW w:w="1260" w:type="dxa"/>
            <w:shd w:val="clear" w:color="auto" w:fill="FFFFFF"/>
            <w:vAlign w:val="center"/>
          </w:tcPr>
          <w:p w:rsidR="00224637" w:rsidRPr="006D3666" w:rsidRDefault="00224637" w:rsidP="00D77F03">
            <w:pPr>
              <w:autoSpaceDE w:val="0"/>
              <w:autoSpaceDN w:val="0"/>
              <w:adjustRightInd w:val="0"/>
              <w:jc w:val="center"/>
              <w:rPr>
                <w:sz w:val="24"/>
                <w:szCs w:val="24"/>
              </w:rPr>
            </w:pPr>
            <w:r w:rsidRPr="006D3666">
              <w:rPr>
                <w:sz w:val="24"/>
                <w:szCs w:val="24"/>
              </w:rPr>
              <w:t>0</w:t>
            </w:r>
          </w:p>
        </w:tc>
        <w:tc>
          <w:tcPr>
            <w:tcW w:w="1276" w:type="dxa"/>
            <w:shd w:val="clear" w:color="auto" w:fill="FFFFFF"/>
            <w:vAlign w:val="center"/>
          </w:tcPr>
          <w:p w:rsidR="00224637" w:rsidRPr="006D3666" w:rsidRDefault="00224637" w:rsidP="00D77F03">
            <w:pPr>
              <w:autoSpaceDE w:val="0"/>
              <w:autoSpaceDN w:val="0"/>
              <w:adjustRightInd w:val="0"/>
              <w:jc w:val="center"/>
              <w:rPr>
                <w:sz w:val="24"/>
                <w:szCs w:val="24"/>
              </w:rPr>
            </w:pPr>
            <w:r w:rsidRPr="006D3666">
              <w:rPr>
                <w:sz w:val="24"/>
                <w:szCs w:val="24"/>
              </w:rPr>
              <w:t>4</w:t>
            </w:r>
          </w:p>
        </w:tc>
        <w:tc>
          <w:tcPr>
            <w:tcW w:w="1265" w:type="dxa"/>
            <w:shd w:val="clear" w:color="auto" w:fill="FFFFFF"/>
            <w:vAlign w:val="center"/>
          </w:tcPr>
          <w:p w:rsidR="00224637" w:rsidRPr="006D3666" w:rsidRDefault="00224637" w:rsidP="00D77F03">
            <w:pPr>
              <w:autoSpaceDE w:val="0"/>
              <w:autoSpaceDN w:val="0"/>
              <w:adjustRightInd w:val="0"/>
              <w:ind w:hanging="73"/>
              <w:jc w:val="center"/>
              <w:rPr>
                <w:sz w:val="24"/>
                <w:szCs w:val="24"/>
              </w:rPr>
            </w:pPr>
            <w:r w:rsidRPr="006D3666">
              <w:rPr>
                <w:sz w:val="24"/>
                <w:szCs w:val="24"/>
              </w:rPr>
              <w:t>3</w:t>
            </w:r>
          </w:p>
        </w:tc>
      </w:tr>
      <w:tr w:rsidR="00224637" w:rsidRPr="003053FF" w:rsidTr="00D77F03">
        <w:trPr>
          <w:trHeight w:val="645"/>
        </w:trPr>
        <w:tc>
          <w:tcPr>
            <w:tcW w:w="4689" w:type="dxa"/>
            <w:shd w:val="clear" w:color="auto" w:fill="auto"/>
            <w:vAlign w:val="center"/>
          </w:tcPr>
          <w:p w:rsidR="00224637" w:rsidRPr="00851A6A" w:rsidRDefault="00224637" w:rsidP="00D77F03">
            <w:pPr>
              <w:autoSpaceDE w:val="0"/>
              <w:autoSpaceDN w:val="0"/>
              <w:adjustRightInd w:val="0"/>
              <w:jc w:val="both"/>
              <w:rPr>
                <w:sz w:val="24"/>
                <w:szCs w:val="24"/>
              </w:rPr>
            </w:pPr>
            <w:r w:rsidRPr="00851A6A">
              <w:rPr>
                <w:sz w:val="24"/>
                <w:szCs w:val="24"/>
              </w:rPr>
              <w:t>Количество предоставленных земельных участков</w:t>
            </w:r>
          </w:p>
        </w:tc>
        <w:tc>
          <w:tcPr>
            <w:tcW w:w="1292" w:type="dxa"/>
            <w:shd w:val="clear" w:color="auto" w:fill="FFFFFF"/>
            <w:vAlign w:val="center"/>
          </w:tcPr>
          <w:p w:rsidR="00224637" w:rsidRPr="00851A6A" w:rsidRDefault="00224637" w:rsidP="00D77F03">
            <w:pPr>
              <w:jc w:val="center"/>
              <w:rPr>
                <w:sz w:val="24"/>
                <w:szCs w:val="24"/>
              </w:rPr>
            </w:pPr>
            <w:r w:rsidRPr="00851A6A">
              <w:rPr>
                <w:sz w:val="24"/>
                <w:szCs w:val="24"/>
              </w:rPr>
              <w:t>участок</w:t>
            </w:r>
          </w:p>
        </w:tc>
        <w:tc>
          <w:tcPr>
            <w:tcW w:w="1260" w:type="dxa"/>
            <w:shd w:val="clear" w:color="auto" w:fill="FFFFFF"/>
            <w:vAlign w:val="center"/>
          </w:tcPr>
          <w:p w:rsidR="00224637" w:rsidRPr="006D3666" w:rsidRDefault="00224637" w:rsidP="00D77F03">
            <w:pPr>
              <w:autoSpaceDE w:val="0"/>
              <w:autoSpaceDN w:val="0"/>
              <w:adjustRightInd w:val="0"/>
              <w:jc w:val="center"/>
              <w:rPr>
                <w:sz w:val="24"/>
                <w:szCs w:val="24"/>
              </w:rPr>
            </w:pPr>
            <w:r w:rsidRPr="006D3666">
              <w:rPr>
                <w:sz w:val="24"/>
                <w:szCs w:val="24"/>
              </w:rPr>
              <w:t>0</w:t>
            </w:r>
          </w:p>
        </w:tc>
        <w:tc>
          <w:tcPr>
            <w:tcW w:w="1276" w:type="dxa"/>
            <w:shd w:val="clear" w:color="auto" w:fill="FFFFFF"/>
            <w:vAlign w:val="center"/>
          </w:tcPr>
          <w:p w:rsidR="00224637" w:rsidRPr="006D3666" w:rsidRDefault="00224637" w:rsidP="00D77F03">
            <w:pPr>
              <w:autoSpaceDE w:val="0"/>
              <w:autoSpaceDN w:val="0"/>
              <w:adjustRightInd w:val="0"/>
              <w:jc w:val="center"/>
              <w:rPr>
                <w:sz w:val="24"/>
                <w:szCs w:val="24"/>
              </w:rPr>
            </w:pPr>
            <w:r w:rsidRPr="006D3666">
              <w:rPr>
                <w:sz w:val="24"/>
                <w:szCs w:val="24"/>
              </w:rPr>
              <w:t>5</w:t>
            </w:r>
          </w:p>
        </w:tc>
        <w:tc>
          <w:tcPr>
            <w:tcW w:w="1265" w:type="dxa"/>
            <w:shd w:val="clear" w:color="auto" w:fill="FFFFFF"/>
            <w:vAlign w:val="center"/>
          </w:tcPr>
          <w:p w:rsidR="00224637" w:rsidRPr="006D3666" w:rsidRDefault="00224637" w:rsidP="00D77F03">
            <w:pPr>
              <w:autoSpaceDE w:val="0"/>
              <w:autoSpaceDN w:val="0"/>
              <w:adjustRightInd w:val="0"/>
              <w:ind w:hanging="73"/>
              <w:jc w:val="center"/>
              <w:rPr>
                <w:sz w:val="24"/>
                <w:szCs w:val="24"/>
              </w:rPr>
            </w:pPr>
            <w:r w:rsidRPr="006D3666">
              <w:rPr>
                <w:sz w:val="24"/>
                <w:szCs w:val="24"/>
              </w:rPr>
              <w:t>2</w:t>
            </w:r>
          </w:p>
        </w:tc>
      </w:tr>
      <w:tr w:rsidR="00224637" w:rsidRPr="003053FF" w:rsidTr="00D77F03">
        <w:trPr>
          <w:trHeight w:val="558"/>
        </w:trPr>
        <w:tc>
          <w:tcPr>
            <w:tcW w:w="4689" w:type="dxa"/>
            <w:shd w:val="clear" w:color="auto" w:fill="auto"/>
            <w:vAlign w:val="center"/>
          </w:tcPr>
          <w:p w:rsidR="00224637" w:rsidRPr="00851A6A" w:rsidRDefault="00224637" w:rsidP="00D77F03">
            <w:pPr>
              <w:autoSpaceDE w:val="0"/>
              <w:autoSpaceDN w:val="0"/>
              <w:adjustRightInd w:val="0"/>
              <w:jc w:val="both"/>
              <w:rPr>
                <w:sz w:val="24"/>
                <w:szCs w:val="24"/>
              </w:rPr>
            </w:pPr>
            <w:r w:rsidRPr="00851A6A">
              <w:rPr>
                <w:sz w:val="24"/>
                <w:szCs w:val="24"/>
              </w:rPr>
              <w:t>Количество построенных объектов коммунальной инфраструктуры</w:t>
            </w:r>
          </w:p>
        </w:tc>
        <w:tc>
          <w:tcPr>
            <w:tcW w:w="1292" w:type="dxa"/>
            <w:shd w:val="clear" w:color="auto" w:fill="FFFFFF"/>
            <w:vAlign w:val="center"/>
          </w:tcPr>
          <w:p w:rsidR="00224637" w:rsidRPr="00851A6A" w:rsidRDefault="00224637" w:rsidP="00D77F03">
            <w:pPr>
              <w:autoSpaceDE w:val="0"/>
              <w:autoSpaceDN w:val="0"/>
              <w:adjustRightInd w:val="0"/>
              <w:jc w:val="center"/>
              <w:rPr>
                <w:sz w:val="24"/>
                <w:szCs w:val="24"/>
              </w:rPr>
            </w:pPr>
            <w:r w:rsidRPr="00851A6A">
              <w:rPr>
                <w:sz w:val="24"/>
                <w:szCs w:val="24"/>
              </w:rPr>
              <w:t>объект</w:t>
            </w:r>
          </w:p>
        </w:tc>
        <w:tc>
          <w:tcPr>
            <w:tcW w:w="1260" w:type="dxa"/>
            <w:shd w:val="clear" w:color="auto" w:fill="FFFFFF"/>
            <w:vAlign w:val="center"/>
          </w:tcPr>
          <w:p w:rsidR="00224637" w:rsidRPr="006D3666" w:rsidRDefault="00224637" w:rsidP="00D77F03">
            <w:pPr>
              <w:autoSpaceDE w:val="0"/>
              <w:autoSpaceDN w:val="0"/>
              <w:adjustRightInd w:val="0"/>
              <w:jc w:val="center"/>
              <w:rPr>
                <w:sz w:val="24"/>
                <w:szCs w:val="24"/>
              </w:rPr>
            </w:pPr>
            <w:r w:rsidRPr="006D3666">
              <w:rPr>
                <w:sz w:val="24"/>
                <w:szCs w:val="24"/>
              </w:rPr>
              <w:t>0</w:t>
            </w:r>
          </w:p>
        </w:tc>
        <w:tc>
          <w:tcPr>
            <w:tcW w:w="1276" w:type="dxa"/>
            <w:shd w:val="clear" w:color="auto" w:fill="FFFFFF"/>
            <w:vAlign w:val="center"/>
          </w:tcPr>
          <w:p w:rsidR="00224637" w:rsidRPr="006D3666" w:rsidRDefault="00224637" w:rsidP="00D77F03">
            <w:pPr>
              <w:autoSpaceDE w:val="0"/>
              <w:autoSpaceDN w:val="0"/>
              <w:adjustRightInd w:val="0"/>
              <w:jc w:val="center"/>
              <w:rPr>
                <w:sz w:val="24"/>
                <w:szCs w:val="24"/>
              </w:rPr>
            </w:pPr>
            <w:r w:rsidRPr="006D3666">
              <w:rPr>
                <w:sz w:val="24"/>
                <w:szCs w:val="24"/>
              </w:rPr>
              <w:t>1</w:t>
            </w:r>
          </w:p>
        </w:tc>
        <w:tc>
          <w:tcPr>
            <w:tcW w:w="1265" w:type="dxa"/>
            <w:shd w:val="clear" w:color="auto" w:fill="FFFFFF"/>
            <w:vAlign w:val="center"/>
          </w:tcPr>
          <w:p w:rsidR="00224637" w:rsidRPr="006D3666" w:rsidRDefault="00224637" w:rsidP="00D77F03">
            <w:pPr>
              <w:autoSpaceDE w:val="0"/>
              <w:autoSpaceDN w:val="0"/>
              <w:adjustRightInd w:val="0"/>
              <w:ind w:hanging="73"/>
              <w:jc w:val="center"/>
              <w:rPr>
                <w:sz w:val="24"/>
                <w:szCs w:val="24"/>
              </w:rPr>
            </w:pPr>
            <w:r w:rsidRPr="006D3666">
              <w:rPr>
                <w:sz w:val="24"/>
                <w:szCs w:val="24"/>
              </w:rPr>
              <w:t>0</w:t>
            </w:r>
          </w:p>
        </w:tc>
      </w:tr>
      <w:tr w:rsidR="00224637" w:rsidRPr="003053FF" w:rsidTr="00D77F03">
        <w:trPr>
          <w:trHeight w:val="566"/>
        </w:trPr>
        <w:tc>
          <w:tcPr>
            <w:tcW w:w="4689" w:type="dxa"/>
            <w:shd w:val="clear" w:color="auto" w:fill="auto"/>
            <w:vAlign w:val="center"/>
          </w:tcPr>
          <w:p w:rsidR="00224637" w:rsidRPr="00851A6A" w:rsidRDefault="00224637" w:rsidP="00D77F03">
            <w:pPr>
              <w:autoSpaceDE w:val="0"/>
              <w:autoSpaceDN w:val="0"/>
              <w:adjustRightInd w:val="0"/>
              <w:jc w:val="both"/>
              <w:rPr>
                <w:sz w:val="24"/>
                <w:szCs w:val="24"/>
              </w:rPr>
            </w:pPr>
            <w:r w:rsidRPr="00851A6A">
              <w:rPr>
                <w:sz w:val="24"/>
                <w:szCs w:val="24"/>
              </w:rPr>
              <w:t>Количество построенных жилых домов жилых микрорайонов</w:t>
            </w:r>
          </w:p>
        </w:tc>
        <w:tc>
          <w:tcPr>
            <w:tcW w:w="1292" w:type="dxa"/>
            <w:shd w:val="clear" w:color="auto" w:fill="FFFFFF"/>
            <w:vAlign w:val="center"/>
          </w:tcPr>
          <w:p w:rsidR="00224637" w:rsidRPr="00851A6A" w:rsidRDefault="00224637" w:rsidP="00D77F03">
            <w:pPr>
              <w:jc w:val="center"/>
              <w:rPr>
                <w:sz w:val="24"/>
                <w:szCs w:val="24"/>
              </w:rPr>
            </w:pPr>
            <w:r w:rsidRPr="00851A6A">
              <w:rPr>
                <w:sz w:val="24"/>
                <w:szCs w:val="24"/>
              </w:rPr>
              <w:t>дом</w:t>
            </w:r>
          </w:p>
        </w:tc>
        <w:tc>
          <w:tcPr>
            <w:tcW w:w="1260" w:type="dxa"/>
            <w:shd w:val="clear" w:color="auto" w:fill="FFFFFF"/>
            <w:vAlign w:val="center"/>
          </w:tcPr>
          <w:p w:rsidR="00224637" w:rsidRPr="006D3666" w:rsidRDefault="00224637" w:rsidP="00D77F03">
            <w:pPr>
              <w:autoSpaceDE w:val="0"/>
              <w:autoSpaceDN w:val="0"/>
              <w:adjustRightInd w:val="0"/>
              <w:jc w:val="center"/>
              <w:rPr>
                <w:sz w:val="24"/>
                <w:szCs w:val="24"/>
              </w:rPr>
            </w:pPr>
            <w:r w:rsidRPr="006D3666">
              <w:rPr>
                <w:sz w:val="24"/>
                <w:szCs w:val="24"/>
              </w:rPr>
              <w:t>0</w:t>
            </w:r>
          </w:p>
        </w:tc>
        <w:tc>
          <w:tcPr>
            <w:tcW w:w="1276" w:type="dxa"/>
            <w:shd w:val="clear" w:color="auto" w:fill="FFFFFF"/>
            <w:vAlign w:val="center"/>
          </w:tcPr>
          <w:p w:rsidR="00224637" w:rsidRPr="006D3666" w:rsidRDefault="00224637" w:rsidP="00D77F03">
            <w:pPr>
              <w:autoSpaceDE w:val="0"/>
              <w:autoSpaceDN w:val="0"/>
              <w:adjustRightInd w:val="0"/>
              <w:jc w:val="center"/>
              <w:rPr>
                <w:sz w:val="24"/>
                <w:szCs w:val="24"/>
              </w:rPr>
            </w:pPr>
            <w:r w:rsidRPr="006D3666">
              <w:rPr>
                <w:sz w:val="24"/>
                <w:szCs w:val="24"/>
              </w:rPr>
              <w:t>5</w:t>
            </w:r>
          </w:p>
        </w:tc>
        <w:tc>
          <w:tcPr>
            <w:tcW w:w="1265" w:type="dxa"/>
            <w:shd w:val="clear" w:color="auto" w:fill="FFFFFF"/>
            <w:vAlign w:val="center"/>
          </w:tcPr>
          <w:p w:rsidR="00224637" w:rsidRPr="006D3666" w:rsidRDefault="00224637" w:rsidP="00D77F03">
            <w:pPr>
              <w:autoSpaceDE w:val="0"/>
              <w:autoSpaceDN w:val="0"/>
              <w:adjustRightInd w:val="0"/>
              <w:ind w:hanging="73"/>
              <w:jc w:val="center"/>
              <w:rPr>
                <w:sz w:val="24"/>
                <w:szCs w:val="24"/>
              </w:rPr>
            </w:pPr>
            <w:r w:rsidRPr="006D3666">
              <w:rPr>
                <w:sz w:val="24"/>
                <w:szCs w:val="24"/>
              </w:rPr>
              <w:t>2</w:t>
            </w:r>
          </w:p>
        </w:tc>
      </w:tr>
    </w:tbl>
    <w:p w:rsidR="00224637" w:rsidRDefault="00224637" w:rsidP="00224637">
      <w:pPr>
        <w:ind w:firstLine="741"/>
        <w:jc w:val="both"/>
        <w:rPr>
          <w:sz w:val="28"/>
          <w:szCs w:val="28"/>
        </w:rPr>
      </w:pPr>
    </w:p>
    <w:p w:rsidR="00224637" w:rsidRDefault="00224637" w:rsidP="00224637">
      <w:pPr>
        <w:ind w:firstLine="741"/>
        <w:jc w:val="both"/>
        <w:rPr>
          <w:sz w:val="28"/>
          <w:szCs w:val="28"/>
        </w:rPr>
      </w:pPr>
      <w:r w:rsidRPr="006D3666">
        <w:rPr>
          <w:sz w:val="28"/>
          <w:szCs w:val="28"/>
        </w:rPr>
        <w:t>Предусмотрено продолжение строительства коммунальной и транспортной инфраструктуры объекта «Микрорайон «Сосновый бор», гп Северо-Енисейский общей площадью 25253 кв. м.</w:t>
      </w:r>
    </w:p>
    <w:p w:rsidR="00224637" w:rsidRDefault="00224637" w:rsidP="00224637">
      <w:pPr>
        <w:ind w:firstLine="741"/>
        <w:jc w:val="both"/>
        <w:rPr>
          <w:sz w:val="28"/>
          <w:szCs w:val="28"/>
        </w:rPr>
      </w:pPr>
    </w:p>
    <w:p w:rsidR="00224637" w:rsidRPr="005E3908" w:rsidRDefault="00224637" w:rsidP="00224637">
      <w:pPr>
        <w:ind w:firstLine="709"/>
        <w:rPr>
          <w:sz w:val="28"/>
          <w:szCs w:val="28"/>
        </w:rPr>
      </w:pPr>
      <w:r w:rsidRPr="005E3908">
        <w:rPr>
          <w:sz w:val="28"/>
          <w:szCs w:val="28"/>
        </w:rPr>
        <w:t>Подпрограмма 2</w:t>
      </w:r>
      <w:r>
        <w:rPr>
          <w:sz w:val="28"/>
          <w:szCs w:val="28"/>
        </w:rPr>
        <w:t>.</w:t>
      </w:r>
      <w:r w:rsidRPr="005E3908">
        <w:rPr>
          <w:sz w:val="28"/>
          <w:szCs w:val="28"/>
        </w:rPr>
        <w:t xml:space="preserve"> «Переселение граждан из аварийного жилищного фонда в Северо-Енисейском районе» (реализация подпрограммы приостановлена с 2015 года);</w:t>
      </w:r>
    </w:p>
    <w:p w:rsidR="00224637" w:rsidRPr="003053FF" w:rsidRDefault="00224637" w:rsidP="00224637">
      <w:pPr>
        <w:ind w:firstLine="741"/>
        <w:jc w:val="both"/>
        <w:rPr>
          <w:sz w:val="28"/>
          <w:szCs w:val="28"/>
        </w:rPr>
      </w:pPr>
      <w:r w:rsidRPr="003053FF">
        <w:rPr>
          <w:sz w:val="28"/>
          <w:szCs w:val="28"/>
        </w:rPr>
        <w:t xml:space="preserve"> </w:t>
      </w:r>
    </w:p>
    <w:p w:rsidR="00224637" w:rsidRPr="003053FF" w:rsidRDefault="00224637" w:rsidP="00224637">
      <w:pPr>
        <w:ind w:firstLine="743"/>
        <w:jc w:val="both"/>
        <w:rPr>
          <w:sz w:val="28"/>
        </w:rPr>
      </w:pPr>
      <w:r w:rsidRPr="003053FF">
        <w:rPr>
          <w:sz w:val="28"/>
        </w:rPr>
        <w:t>Подпрограмма 3</w:t>
      </w:r>
      <w:r>
        <w:rPr>
          <w:sz w:val="28"/>
        </w:rPr>
        <w:t>.</w:t>
      </w:r>
      <w:r w:rsidRPr="003053FF">
        <w:rPr>
          <w:sz w:val="28"/>
        </w:rPr>
        <w:t xml:space="preserve"> «Улучшение жилищных условий отдельных категорий граждан, проживающих на территории Северо-Енисейского района»</w:t>
      </w:r>
    </w:p>
    <w:p w:rsidR="00224637" w:rsidRPr="003053FF" w:rsidRDefault="00224637" w:rsidP="00224637">
      <w:pPr>
        <w:ind w:firstLine="743"/>
        <w:jc w:val="both"/>
        <w:rPr>
          <w:sz w:val="28"/>
        </w:rPr>
      </w:pPr>
    </w:p>
    <w:p w:rsidR="00224637" w:rsidRDefault="00224637" w:rsidP="00224637">
      <w:pPr>
        <w:jc w:val="right"/>
        <w:rPr>
          <w:sz w:val="28"/>
          <w:szCs w:val="28"/>
        </w:rPr>
      </w:pPr>
      <w:r w:rsidRPr="003053FF">
        <w:rPr>
          <w:sz w:val="28"/>
          <w:szCs w:val="28"/>
        </w:rPr>
        <w:t xml:space="preserve">Таблица </w:t>
      </w:r>
      <w:r>
        <w:rPr>
          <w:sz w:val="28"/>
          <w:szCs w:val="28"/>
        </w:rPr>
        <w:t>76</w:t>
      </w:r>
    </w:p>
    <w:p w:rsidR="00224637" w:rsidRPr="003053FF" w:rsidRDefault="00224637" w:rsidP="00224637">
      <w:pPr>
        <w:jc w:val="right"/>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602"/>
        <w:gridCol w:w="1547"/>
        <w:gridCol w:w="1546"/>
        <w:gridCol w:w="1546"/>
      </w:tblGrid>
      <w:tr w:rsidR="00224637" w:rsidTr="00D77F03">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602"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Наименование ГРБС</w:t>
            </w:r>
          </w:p>
        </w:tc>
        <w:tc>
          <w:tcPr>
            <w:tcW w:w="4639" w:type="dxa"/>
            <w:gridSpan w:val="3"/>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Расходы </w:t>
            </w:r>
            <w:r w:rsidRPr="0040006A">
              <w:rPr>
                <w:sz w:val="24"/>
                <w:szCs w:val="24"/>
              </w:rPr>
              <w:t>(тыс. рублей),</w:t>
            </w:r>
            <w:r>
              <w:rPr>
                <w:sz w:val="24"/>
                <w:szCs w:val="24"/>
              </w:rPr>
              <w:t xml:space="preserve"> годы</w:t>
            </w:r>
          </w:p>
        </w:tc>
      </w:tr>
      <w:tr w:rsidR="00224637" w:rsidTr="00D77F03">
        <w:tc>
          <w:tcPr>
            <w:tcW w:w="540" w:type="dxa"/>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4602" w:type="dxa"/>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1547"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2024 </w:t>
            </w:r>
          </w:p>
        </w:tc>
        <w:tc>
          <w:tcPr>
            <w:tcW w:w="1546"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2025</w:t>
            </w:r>
          </w:p>
        </w:tc>
        <w:tc>
          <w:tcPr>
            <w:tcW w:w="1546"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2026 </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1</w:t>
            </w:r>
          </w:p>
        </w:tc>
        <w:tc>
          <w:tcPr>
            <w:tcW w:w="4602" w:type="dxa"/>
            <w:tcBorders>
              <w:top w:val="single" w:sz="4" w:space="0" w:color="auto"/>
              <w:left w:val="single" w:sz="4" w:space="0" w:color="auto"/>
              <w:bottom w:val="single" w:sz="4" w:space="0" w:color="auto"/>
              <w:right w:val="single" w:sz="4" w:space="0" w:color="auto"/>
            </w:tcBorders>
            <w:hideMark/>
          </w:tcPr>
          <w:p w:rsidR="00224637" w:rsidRDefault="00224637" w:rsidP="00D77F03">
            <w:pPr>
              <w:rPr>
                <w:sz w:val="24"/>
                <w:szCs w:val="24"/>
              </w:rPr>
            </w:pPr>
            <w:r>
              <w:rPr>
                <w:sz w:val="24"/>
                <w:szCs w:val="24"/>
              </w:rPr>
              <w:t>Администрация Северо-Енисейского района</w:t>
            </w:r>
          </w:p>
        </w:tc>
        <w:tc>
          <w:tcPr>
            <w:tcW w:w="1547"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2 000,0</w:t>
            </w:r>
          </w:p>
        </w:tc>
        <w:tc>
          <w:tcPr>
            <w:tcW w:w="1546"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2 000,0</w:t>
            </w:r>
          </w:p>
        </w:tc>
        <w:tc>
          <w:tcPr>
            <w:tcW w:w="1546"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2 000,0</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02" w:type="dxa"/>
            <w:tcBorders>
              <w:top w:val="single" w:sz="4" w:space="0" w:color="auto"/>
              <w:left w:val="single" w:sz="4" w:space="0" w:color="auto"/>
              <w:bottom w:val="single" w:sz="4" w:space="0" w:color="auto"/>
              <w:right w:val="single" w:sz="4" w:space="0" w:color="auto"/>
            </w:tcBorders>
          </w:tcPr>
          <w:p w:rsidR="00224637" w:rsidRDefault="00224637" w:rsidP="00D77F03">
            <w:pPr>
              <w:rPr>
                <w:sz w:val="24"/>
                <w:szCs w:val="24"/>
              </w:rPr>
            </w:pPr>
            <w:r>
              <w:rPr>
                <w:i/>
                <w:sz w:val="24"/>
                <w:szCs w:val="24"/>
              </w:rPr>
              <w:t>в том числе за счет средств:</w:t>
            </w:r>
          </w:p>
        </w:tc>
        <w:tc>
          <w:tcPr>
            <w:tcW w:w="1547"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1546"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1546"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02" w:type="dxa"/>
            <w:tcBorders>
              <w:top w:val="single" w:sz="4" w:space="0" w:color="auto"/>
              <w:left w:val="single" w:sz="4" w:space="0" w:color="auto"/>
              <w:bottom w:val="single" w:sz="4" w:space="0" w:color="auto"/>
              <w:right w:val="single" w:sz="4" w:space="0" w:color="auto"/>
            </w:tcBorders>
          </w:tcPr>
          <w:p w:rsidR="00224637" w:rsidRDefault="00224637" w:rsidP="00D77F03">
            <w:pPr>
              <w:jc w:val="right"/>
              <w:rPr>
                <w:sz w:val="24"/>
                <w:szCs w:val="24"/>
              </w:rPr>
            </w:pPr>
            <w:r>
              <w:rPr>
                <w:i/>
                <w:sz w:val="24"/>
                <w:szCs w:val="24"/>
              </w:rPr>
              <w:t>- бюджета района</w:t>
            </w:r>
          </w:p>
        </w:tc>
        <w:tc>
          <w:tcPr>
            <w:tcW w:w="1547"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2 000,0</w:t>
            </w:r>
          </w:p>
        </w:tc>
        <w:tc>
          <w:tcPr>
            <w:tcW w:w="1546"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2 000,0</w:t>
            </w:r>
          </w:p>
        </w:tc>
        <w:tc>
          <w:tcPr>
            <w:tcW w:w="1546"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2 000,0</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02" w:type="dxa"/>
            <w:tcBorders>
              <w:top w:val="single" w:sz="4" w:space="0" w:color="auto"/>
              <w:left w:val="single" w:sz="4" w:space="0" w:color="auto"/>
              <w:bottom w:val="single" w:sz="4" w:space="0" w:color="auto"/>
              <w:right w:val="single" w:sz="4" w:space="0" w:color="auto"/>
            </w:tcBorders>
            <w:hideMark/>
          </w:tcPr>
          <w:p w:rsidR="00224637" w:rsidRDefault="00224637" w:rsidP="00D77F03">
            <w:pPr>
              <w:pStyle w:val="12"/>
              <w:spacing w:after="0" w:line="240" w:lineRule="auto"/>
              <w:ind w:left="0"/>
              <w:rPr>
                <w:rFonts w:ascii="Times New Roman" w:hAnsi="Times New Roman"/>
                <w:sz w:val="24"/>
                <w:szCs w:val="24"/>
              </w:rPr>
            </w:pPr>
            <w:r>
              <w:rPr>
                <w:rFonts w:ascii="Times New Roman" w:hAnsi="Times New Roman" w:cs="Calibri"/>
                <w:sz w:val="24"/>
                <w:szCs w:val="24"/>
                <w:lang w:val="ru-RU"/>
              </w:rPr>
              <w:t>Всего</w:t>
            </w:r>
          </w:p>
        </w:tc>
        <w:tc>
          <w:tcPr>
            <w:tcW w:w="1547"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2 000,0</w:t>
            </w:r>
          </w:p>
        </w:tc>
        <w:tc>
          <w:tcPr>
            <w:tcW w:w="1546"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2 000,0</w:t>
            </w:r>
          </w:p>
        </w:tc>
        <w:tc>
          <w:tcPr>
            <w:tcW w:w="1546"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2 000,0</w:t>
            </w:r>
          </w:p>
        </w:tc>
      </w:tr>
    </w:tbl>
    <w:p w:rsidR="00224637" w:rsidRPr="003053FF" w:rsidRDefault="00224637" w:rsidP="00224637">
      <w:pPr>
        <w:widowControl w:val="0"/>
        <w:spacing w:line="316" w:lineRule="atLeast"/>
        <w:ind w:firstLine="709"/>
        <w:rPr>
          <w:sz w:val="28"/>
        </w:rPr>
      </w:pPr>
    </w:p>
    <w:p w:rsidR="00224637" w:rsidRPr="003053FF" w:rsidRDefault="00224637" w:rsidP="00224637">
      <w:pPr>
        <w:widowControl w:val="0"/>
        <w:spacing w:line="316" w:lineRule="atLeast"/>
        <w:ind w:firstLine="709"/>
        <w:jc w:val="both"/>
        <w:rPr>
          <w:sz w:val="28"/>
          <w:szCs w:val="28"/>
        </w:rPr>
      </w:pPr>
      <w:r w:rsidRPr="003053FF">
        <w:rPr>
          <w:sz w:val="28"/>
        </w:rPr>
        <w:t>Целью подпрограммы</w:t>
      </w:r>
      <w:r w:rsidRPr="003053FF">
        <w:rPr>
          <w:sz w:val="28"/>
          <w:szCs w:val="28"/>
        </w:rPr>
        <w:t xml:space="preserve"> является предоставление государственной поддержки молодым семьям, признанным в установленном порядке, нуждающимися в улучшении жилищных условий. Для достижения поставленной в подпрограмме цели необходимо решение следующей задачи:</w:t>
      </w:r>
    </w:p>
    <w:p w:rsidR="00224637" w:rsidRPr="003053FF" w:rsidRDefault="00224637" w:rsidP="00224637">
      <w:pPr>
        <w:widowControl w:val="0"/>
        <w:spacing w:line="316" w:lineRule="atLeast"/>
        <w:ind w:firstLine="709"/>
        <w:jc w:val="both"/>
        <w:rPr>
          <w:sz w:val="28"/>
          <w:szCs w:val="28"/>
        </w:rPr>
      </w:pPr>
      <w:r w:rsidRPr="003053FF">
        <w:rPr>
          <w:sz w:val="28"/>
        </w:rPr>
        <w:t xml:space="preserve">- предоставление молодым семьям – участникам подпрограммы социальных выплат на приобретение жилья или строительство индивидуального жилого дома. </w:t>
      </w:r>
      <w:r w:rsidRPr="003053FF">
        <w:rPr>
          <w:sz w:val="28"/>
          <w:szCs w:val="28"/>
        </w:rPr>
        <w:t xml:space="preserve"> </w:t>
      </w:r>
    </w:p>
    <w:p w:rsidR="00224637" w:rsidRPr="003053FF" w:rsidRDefault="00224637" w:rsidP="00224637">
      <w:pPr>
        <w:ind w:firstLine="720"/>
        <w:jc w:val="both"/>
        <w:rPr>
          <w:sz w:val="28"/>
          <w:szCs w:val="28"/>
        </w:rPr>
      </w:pPr>
    </w:p>
    <w:p w:rsidR="00224637" w:rsidRPr="003053FF" w:rsidRDefault="00224637" w:rsidP="00224637">
      <w:pPr>
        <w:ind w:firstLine="720"/>
        <w:jc w:val="both"/>
        <w:rPr>
          <w:sz w:val="28"/>
          <w:szCs w:val="28"/>
        </w:rPr>
      </w:pPr>
      <w:r w:rsidRPr="003053FF">
        <w:rPr>
          <w:sz w:val="28"/>
          <w:szCs w:val="28"/>
        </w:rPr>
        <w:t>Реализация данной подпрограммы приведет к достижению следующих показателей результативности:</w:t>
      </w:r>
    </w:p>
    <w:p w:rsidR="00224637" w:rsidRPr="003053FF" w:rsidRDefault="00224637" w:rsidP="00224637">
      <w:pPr>
        <w:ind w:firstLine="743"/>
        <w:jc w:val="right"/>
        <w:rPr>
          <w:sz w:val="28"/>
        </w:rPr>
      </w:pPr>
      <w:r w:rsidRPr="003053FF">
        <w:rPr>
          <w:sz w:val="28"/>
        </w:rPr>
        <w:t xml:space="preserve">Таблица </w:t>
      </w:r>
      <w:r>
        <w:rPr>
          <w:sz w:val="28"/>
        </w:rPr>
        <w:t>77</w:t>
      </w:r>
    </w:p>
    <w:tbl>
      <w:tblPr>
        <w:tblW w:w="978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9"/>
        <w:gridCol w:w="1292"/>
        <w:gridCol w:w="1260"/>
        <w:gridCol w:w="1276"/>
        <w:gridCol w:w="1265"/>
      </w:tblGrid>
      <w:tr w:rsidR="00224637" w:rsidRPr="003053FF" w:rsidTr="00D77F03">
        <w:trPr>
          <w:trHeight w:val="611"/>
        </w:trPr>
        <w:tc>
          <w:tcPr>
            <w:tcW w:w="4689" w:type="dxa"/>
            <w:shd w:val="clear" w:color="auto" w:fill="auto"/>
            <w:vAlign w:val="center"/>
          </w:tcPr>
          <w:p w:rsidR="00224637" w:rsidRPr="003053FF" w:rsidRDefault="00224637" w:rsidP="00D77F03">
            <w:pPr>
              <w:jc w:val="center"/>
              <w:rPr>
                <w:sz w:val="24"/>
                <w:szCs w:val="24"/>
              </w:rPr>
            </w:pPr>
            <w:r w:rsidRPr="003053FF">
              <w:rPr>
                <w:sz w:val="24"/>
                <w:szCs w:val="24"/>
              </w:rPr>
              <w:t>Показатели</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Единица</w:t>
            </w:r>
          </w:p>
          <w:p w:rsidR="00224637" w:rsidRPr="003053FF" w:rsidRDefault="00224637" w:rsidP="00D77F03">
            <w:pPr>
              <w:jc w:val="center"/>
              <w:rPr>
                <w:sz w:val="24"/>
                <w:szCs w:val="24"/>
              </w:rPr>
            </w:pPr>
            <w:r w:rsidRPr="003053FF">
              <w:rPr>
                <w:sz w:val="24"/>
                <w:szCs w:val="24"/>
              </w:rPr>
              <w:t>измерения</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4</w:t>
            </w:r>
            <w:r w:rsidRPr="003053FF">
              <w:rPr>
                <w:sz w:val="24"/>
                <w:szCs w:val="24"/>
              </w:rPr>
              <w:t xml:space="preserve"> год</w:t>
            </w:r>
          </w:p>
        </w:tc>
        <w:tc>
          <w:tcPr>
            <w:tcW w:w="1276"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5</w:t>
            </w:r>
            <w:r w:rsidRPr="003053FF">
              <w:rPr>
                <w:sz w:val="24"/>
                <w:szCs w:val="24"/>
              </w:rPr>
              <w:t xml:space="preserve"> год</w:t>
            </w:r>
          </w:p>
        </w:tc>
        <w:tc>
          <w:tcPr>
            <w:tcW w:w="1265"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6</w:t>
            </w:r>
            <w:r w:rsidRPr="003053FF">
              <w:rPr>
                <w:sz w:val="24"/>
                <w:szCs w:val="24"/>
              </w:rPr>
              <w:t xml:space="preserve"> год</w:t>
            </w:r>
          </w:p>
        </w:tc>
      </w:tr>
      <w:tr w:rsidR="00224637" w:rsidRPr="003053FF" w:rsidTr="00D77F03">
        <w:trPr>
          <w:trHeight w:val="1076"/>
        </w:trPr>
        <w:tc>
          <w:tcPr>
            <w:tcW w:w="4689" w:type="dxa"/>
            <w:shd w:val="clear" w:color="auto" w:fill="auto"/>
          </w:tcPr>
          <w:p w:rsidR="00224637" w:rsidRPr="003053FF" w:rsidRDefault="00224637" w:rsidP="00D77F03">
            <w:pPr>
              <w:jc w:val="both"/>
              <w:rPr>
                <w:sz w:val="24"/>
                <w:szCs w:val="24"/>
              </w:rPr>
            </w:pPr>
            <w:r w:rsidRPr="003053FF">
              <w:rPr>
                <w:sz w:val="22"/>
                <w:szCs w:val="22"/>
              </w:rPr>
              <w:t>Доля молодых семей, улучшивших жилищные условия за счет полученной социальной выплаты, к общему количеству молодых семей, состоящих на учете нуждающихся в улучшении жилищных условий за весь период действия подпрограммы</w:t>
            </w:r>
          </w:p>
        </w:tc>
        <w:tc>
          <w:tcPr>
            <w:tcW w:w="1292" w:type="dxa"/>
            <w:shd w:val="clear" w:color="auto" w:fill="FFFFFF"/>
            <w:vAlign w:val="center"/>
          </w:tcPr>
          <w:p w:rsidR="00224637" w:rsidRPr="003053FF" w:rsidRDefault="00224637" w:rsidP="00D77F03">
            <w:pPr>
              <w:jc w:val="center"/>
              <w:rPr>
                <w:sz w:val="24"/>
                <w:szCs w:val="24"/>
              </w:rPr>
            </w:pPr>
            <w:r w:rsidRPr="003053FF">
              <w:rPr>
                <w:sz w:val="24"/>
                <w:szCs w:val="24"/>
              </w:rPr>
              <w:t>%</w:t>
            </w:r>
          </w:p>
        </w:tc>
        <w:tc>
          <w:tcPr>
            <w:tcW w:w="1260" w:type="dxa"/>
            <w:shd w:val="clear" w:color="auto" w:fill="FFFFFF"/>
            <w:vAlign w:val="center"/>
          </w:tcPr>
          <w:p w:rsidR="00224637" w:rsidRPr="006D3666" w:rsidRDefault="00224637" w:rsidP="00D77F03">
            <w:pPr>
              <w:jc w:val="center"/>
              <w:rPr>
                <w:sz w:val="24"/>
                <w:szCs w:val="24"/>
              </w:rPr>
            </w:pPr>
            <w:r>
              <w:rPr>
                <w:sz w:val="24"/>
                <w:szCs w:val="24"/>
              </w:rPr>
              <w:t>81,3</w:t>
            </w:r>
          </w:p>
        </w:tc>
        <w:tc>
          <w:tcPr>
            <w:tcW w:w="1276" w:type="dxa"/>
            <w:shd w:val="clear" w:color="auto" w:fill="FFFFFF"/>
            <w:vAlign w:val="center"/>
          </w:tcPr>
          <w:p w:rsidR="00224637" w:rsidRPr="006D3666" w:rsidRDefault="00224637" w:rsidP="00D77F03">
            <w:pPr>
              <w:jc w:val="center"/>
              <w:rPr>
                <w:sz w:val="24"/>
                <w:szCs w:val="24"/>
              </w:rPr>
            </w:pPr>
            <w:r>
              <w:rPr>
                <w:sz w:val="24"/>
                <w:szCs w:val="24"/>
              </w:rPr>
              <w:t>86,6</w:t>
            </w:r>
          </w:p>
        </w:tc>
        <w:tc>
          <w:tcPr>
            <w:tcW w:w="1265" w:type="dxa"/>
            <w:shd w:val="clear" w:color="auto" w:fill="FFFFFF"/>
            <w:vAlign w:val="center"/>
          </w:tcPr>
          <w:p w:rsidR="00224637" w:rsidRPr="006D3666" w:rsidRDefault="00224637" w:rsidP="00D77F03">
            <w:pPr>
              <w:jc w:val="center"/>
              <w:rPr>
                <w:sz w:val="24"/>
                <w:szCs w:val="24"/>
              </w:rPr>
            </w:pPr>
            <w:r>
              <w:rPr>
                <w:sz w:val="24"/>
                <w:szCs w:val="24"/>
              </w:rPr>
              <w:t>91,9</w:t>
            </w:r>
          </w:p>
        </w:tc>
      </w:tr>
      <w:tr w:rsidR="00224637" w:rsidRPr="003053FF" w:rsidTr="00D77F03">
        <w:trPr>
          <w:trHeight w:val="1076"/>
        </w:trPr>
        <w:tc>
          <w:tcPr>
            <w:tcW w:w="4689" w:type="dxa"/>
            <w:shd w:val="clear" w:color="auto" w:fill="auto"/>
          </w:tcPr>
          <w:p w:rsidR="00224637" w:rsidRPr="003053FF" w:rsidRDefault="00224637" w:rsidP="00D77F03">
            <w:pPr>
              <w:jc w:val="both"/>
              <w:rPr>
                <w:sz w:val="24"/>
                <w:szCs w:val="24"/>
              </w:rPr>
            </w:pPr>
            <w:proofErr w:type="gramStart"/>
            <w:r w:rsidRPr="003053FF">
              <w:rPr>
                <w:sz w:val="22"/>
                <w:szCs w:val="22"/>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периода</w:t>
            </w:r>
            <w:proofErr w:type="gramEnd"/>
          </w:p>
        </w:tc>
        <w:tc>
          <w:tcPr>
            <w:tcW w:w="1292" w:type="dxa"/>
            <w:shd w:val="clear" w:color="auto" w:fill="FFFFFF"/>
            <w:vAlign w:val="center"/>
          </w:tcPr>
          <w:p w:rsidR="00224637" w:rsidRPr="003053FF" w:rsidRDefault="00224637" w:rsidP="00D77F03">
            <w:pPr>
              <w:jc w:val="center"/>
              <w:rPr>
                <w:sz w:val="24"/>
                <w:szCs w:val="24"/>
              </w:rPr>
            </w:pPr>
            <w:r w:rsidRPr="003053FF">
              <w:rPr>
                <w:sz w:val="24"/>
                <w:szCs w:val="24"/>
              </w:rPr>
              <w:t>%</w:t>
            </w:r>
          </w:p>
        </w:tc>
        <w:tc>
          <w:tcPr>
            <w:tcW w:w="1260" w:type="dxa"/>
            <w:shd w:val="clear" w:color="auto" w:fill="FFFFFF"/>
            <w:vAlign w:val="center"/>
          </w:tcPr>
          <w:p w:rsidR="00224637" w:rsidRPr="006D3666" w:rsidRDefault="00224637" w:rsidP="00D77F03">
            <w:pPr>
              <w:jc w:val="center"/>
              <w:rPr>
                <w:sz w:val="24"/>
                <w:szCs w:val="24"/>
              </w:rPr>
            </w:pPr>
            <w:r w:rsidRPr="006D3666">
              <w:rPr>
                <w:sz w:val="24"/>
                <w:szCs w:val="24"/>
              </w:rPr>
              <w:t>95</w:t>
            </w:r>
          </w:p>
        </w:tc>
        <w:tc>
          <w:tcPr>
            <w:tcW w:w="1276" w:type="dxa"/>
            <w:shd w:val="clear" w:color="auto" w:fill="FFFFFF"/>
            <w:vAlign w:val="center"/>
          </w:tcPr>
          <w:p w:rsidR="00224637" w:rsidRPr="006D3666" w:rsidRDefault="00224637" w:rsidP="00D77F03">
            <w:pPr>
              <w:jc w:val="center"/>
              <w:rPr>
                <w:sz w:val="24"/>
                <w:szCs w:val="24"/>
              </w:rPr>
            </w:pPr>
            <w:r w:rsidRPr="006D3666">
              <w:rPr>
                <w:sz w:val="24"/>
                <w:szCs w:val="24"/>
              </w:rPr>
              <w:t>95</w:t>
            </w:r>
          </w:p>
        </w:tc>
        <w:tc>
          <w:tcPr>
            <w:tcW w:w="1265" w:type="dxa"/>
            <w:shd w:val="clear" w:color="auto" w:fill="FFFFFF"/>
            <w:vAlign w:val="center"/>
          </w:tcPr>
          <w:p w:rsidR="00224637" w:rsidRPr="006D3666" w:rsidRDefault="00224637" w:rsidP="00D77F03">
            <w:pPr>
              <w:jc w:val="center"/>
              <w:rPr>
                <w:sz w:val="24"/>
                <w:szCs w:val="24"/>
              </w:rPr>
            </w:pPr>
            <w:r w:rsidRPr="006D3666">
              <w:rPr>
                <w:sz w:val="24"/>
                <w:szCs w:val="24"/>
              </w:rPr>
              <w:t>95</w:t>
            </w:r>
          </w:p>
        </w:tc>
      </w:tr>
      <w:tr w:rsidR="00224637" w:rsidRPr="003053FF" w:rsidTr="00D77F03">
        <w:trPr>
          <w:trHeight w:val="255"/>
        </w:trPr>
        <w:tc>
          <w:tcPr>
            <w:tcW w:w="4689" w:type="dxa"/>
            <w:shd w:val="clear" w:color="auto" w:fill="FFFFFF"/>
          </w:tcPr>
          <w:p w:rsidR="00224637" w:rsidRPr="003053FF" w:rsidRDefault="00224637" w:rsidP="00D77F03">
            <w:pPr>
              <w:jc w:val="both"/>
              <w:rPr>
                <w:sz w:val="24"/>
                <w:szCs w:val="24"/>
              </w:rPr>
            </w:pPr>
            <w:r w:rsidRPr="003053FF">
              <w:rPr>
                <w:sz w:val="22"/>
                <w:szCs w:val="22"/>
              </w:rPr>
              <w:t>Доля молодых семей, получивших свидетельства о выделении социальных выплат на приобретение или строительство жилья и реализовавших свое право, привлекших дополнительные денежные средства, к общему количеству молодых семей, получивших свидетельства и реализовавших свое право</w:t>
            </w:r>
          </w:p>
        </w:tc>
        <w:tc>
          <w:tcPr>
            <w:tcW w:w="1292" w:type="dxa"/>
            <w:shd w:val="clear" w:color="auto" w:fill="FFFFFF"/>
            <w:vAlign w:val="center"/>
          </w:tcPr>
          <w:p w:rsidR="00224637" w:rsidRPr="003053FF" w:rsidRDefault="00224637" w:rsidP="00D77F03">
            <w:pPr>
              <w:jc w:val="center"/>
              <w:rPr>
                <w:sz w:val="24"/>
                <w:szCs w:val="24"/>
              </w:rPr>
            </w:pPr>
            <w:r w:rsidRPr="003053FF">
              <w:rPr>
                <w:sz w:val="24"/>
                <w:szCs w:val="24"/>
              </w:rPr>
              <w:t>%</w:t>
            </w:r>
          </w:p>
        </w:tc>
        <w:tc>
          <w:tcPr>
            <w:tcW w:w="1260" w:type="dxa"/>
            <w:shd w:val="clear" w:color="auto" w:fill="FFFFFF"/>
            <w:vAlign w:val="center"/>
          </w:tcPr>
          <w:p w:rsidR="00224637" w:rsidRPr="006D3666" w:rsidRDefault="00224637" w:rsidP="00D77F03">
            <w:pPr>
              <w:jc w:val="center"/>
              <w:rPr>
                <w:sz w:val="24"/>
                <w:szCs w:val="24"/>
              </w:rPr>
            </w:pPr>
            <w:r w:rsidRPr="006D3666">
              <w:rPr>
                <w:sz w:val="24"/>
                <w:szCs w:val="24"/>
              </w:rPr>
              <w:t>40</w:t>
            </w:r>
          </w:p>
        </w:tc>
        <w:tc>
          <w:tcPr>
            <w:tcW w:w="1276" w:type="dxa"/>
            <w:shd w:val="clear" w:color="auto" w:fill="FFFFFF"/>
            <w:vAlign w:val="center"/>
          </w:tcPr>
          <w:p w:rsidR="00224637" w:rsidRPr="006D3666" w:rsidRDefault="00224637" w:rsidP="00D77F03">
            <w:pPr>
              <w:jc w:val="center"/>
              <w:rPr>
                <w:sz w:val="24"/>
                <w:szCs w:val="24"/>
              </w:rPr>
            </w:pPr>
            <w:r w:rsidRPr="006D3666">
              <w:rPr>
                <w:sz w:val="24"/>
                <w:szCs w:val="24"/>
              </w:rPr>
              <w:t>40</w:t>
            </w:r>
          </w:p>
        </w:tc>
        <w:tc>
          <w:tcPr>
            <w:tcW w:w="1265" w:type="dxa"/>
            <w:shd w:val="clear" w:color="auto" w:fill="FFFFFF"/>
            <w:vAlign w:val="center"/>
          </w:tcPr>
          <w:p w:rsidR="00224637" w:rsidRPr="006D3666" w:rsidRDefault="00224637" w:rsidP="00D77F03">
            <w:pPr>
              <w:jc w:val="center"/>
              <w:rPr>
                <w:sz w:val="24"/>
                <w:szCs w:val="24"/>
              </w:rPr>
            </w:pPr>
            <w:r w:rsidRPr="006D3666">
              <w:rPr>
                <w:sz w:val="24"/>
                <w:szCs w:val="24"/>
              </w:rPr>
              <w:t>40</w:t>
            </w:r>
          </w:p>
        </w:tc>
      </w:tr>
      <w:tr w:rsidR="00224637" w:rsidRPr="003053FF" w:rsidTr="00D77F03">
        <w:trPr>
          <w:trHeight w:val="547"/>
        </w:trPr>
        <w:tc>
          <w:tcPr>
            <w:tcW w:w="4689" w:type="dxa"/>
            <w:shd w:val="clear" w:color="auto" w:fill="auto"/>
          </w:tcPr>
          <w:p w:rsidR="00224637" w:rsidRPr="003053FF" w:rsidRDefault="00224637" w:rsidP="00D77F03">
            <w:pPr>
              <w:jc w:val="both"/>
              <w:rPr>
                <w:sz w:val="24"/>
                <w:szCs w:val="24"/>
              </w:rPr>
            </w:pPr>
            <w:r w:rsidRPr="003053FF">
              <w:rPr>
                <w:sz w:val="22"/>
                <w:szCs w:val="22"/>
              </w:rPr>
              <w:t>Количество молодых семей, получивших социальную выплату</w:t>
            </w:r>
          </w:p>
        </w:tc>
        <w:tc>
          <w:tcPr>
            <w:tcW w:w="1292" w:type="dxa"/>
            <w:shd w:val="clear" w:color="auto" w:fill="FFFFFF"/>
            <w:vAlign w:val="center"/>
          </w:tcPr>
          <w:p w:rsidR="00224637" w:rsidRPr="003053FF" w:rsidRDefault="00224637" w:rsidP="00D77F03">
            <w:pPr>
              <w:jc w:val="center"/>
              <w:rPr>
                <w:sz w:val="24"/>
                <w:szCs w:val="24"/>
              </w:rPr>
            </w:pPr>
            <w:r>
              <w:rPr>
                <w:sz w:val="24"/>
                <w:szCs w:val="24"/>
              </w:rPr>
              <w:t>е</w:t>
            </w:r>
            <w:r w:rsidRPr="003053FF">
              <w:rPr>
                <w:sz w:val="24"/>
                <w:szCs w:val="24"/>
              </w:rPr>
              <w:t>д.</w:t>
            </w:r>
          </w:p>
        </w:tc>
        <w:tc>
          <w:tcPr>
            <w:tcW w:w="1260" w:type="dxa"/>
            <w:shd w:val="clear" w:color="auto" w:fill="FFFFFF"/>
            <w:vAlign w:val="center"/>
          </w:tcPr>
          <w:p w:rsidR="00224637" w:rsidRPr="006D3666" w:rsidRDefault="00224637" w:rsidP="00D77F03">
            <w:pPr>
              <w:jc w:val="center"/>
              <w:rPr>
                <w:sz w:val="24"/>
                <w:szCs w:val="24"/>
              </w:rPr>
            </w:pPr>
            <w:r>
              <w:rPr>
                <w:sz w:val="24"/>
                <w:szCs w:val="24"/>
              </w:rPr>
              <w:t>3</w:t>
            </w:r>
          </w:p>
        </w:tc>
        <w:tc>
          <w:tcPr>
            <w:tcW w:w="1276" w:type="dxa"/>
            <w:shd w:val="clear" w:color="auto" w:fill="FFFFFF"/>
            <w:vAlign w:val="center"/>
          </w:tcPr>
          <w:p w:rsidR="00224637" w:rsidRPr="006D3666" w:rsidRDefault="00224637" w:rsidP="00D77F03">
            <w:pPr>
              <w:jc w:val="center"/>
              <w:rPr>
                <w:sz w:val="24"/>
                <w:szCs w:val="24"/>
              </w:rPr>
            </w:pPr>
            <w:r>
              <w:rPr>
                <w:sz w:val="24"/>
                <w:szCs w:val="24"/>
              </w:rPr>
              <w:t>3</w:t>
            </w:r>
          </w:p>
        </w:tc>
        <w:tc>
          <w:tcPr>
            <w:tcW w:w="1265" w:type="dxa"/>
            <w:shd w:val="clear" w:color="auto" w:fill="FFFFFF"/>
            <w:vAlign w:val="center"/>
          </w:tcPr>
          <w:p w:rsidR="00224637" w:rsidRPr="006D3666" w:rsidRDefault="00224637" w:rsidP="00D77F03">
            <w:pPr>
              <w:jc w:val="center"/>
              <w:rPr>
                <w:sz w:val="24"/>
                <w:szCs w:val="24"/>
              </w:rPr>
            </w:pPr>
            <w:r>
              <w:rPr>
                <w:sz w:val="24"/>
                <w:szCs w:val="24"/>
              </w:rPr>
              <w:t>3</w:t>
            </w:r>
          </w:p>
        </w:tc>
      </w:tr>
      <w:tr w:rsidR="00224637" w:rsidRPr="003053FF" w:rsidTr="00D77F03">
        <w:trPr>
          <w:trHeight w:val="795"/>
        </w:trPr>
        <w:tc>
          <w:tcPr>
            <w:tcW w:w="4689" w:type="dxa"/>
            <w:shd w:val="clear" w:color="auto" w:fill="auto"/>
          </w:tcPr>
          <w:p w:rsidR="00224637" w:rsidRPr="003053FF" w:rsidRDefault="00224637" w:rsidP="00D77F03">
            <w:pPr>
              <w:jc w:val="both"/>
              <w:rPr>
                <w:sz w:val="24"/>
                <w:szCs w:val="24"/>
              </w:rPr>
            </w:pPr>
            <w:r w:rsidRPr="003053FF">
              <w:rPr>
                <w:sz w:val="22"/>
                <w:szCs w:val="22"/>
              </w:rPr>
              <w:t>Количество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привлекших дополнительные денежные средства</w:t>
            </w:r>
          </w:p>
        </w:tc>
        <w:tc>
          <w:tcPr>
            <w:tcW w:w="1292" w:type="dxa"/>
            <w:shd w:val="clear" w:color="auto" w:fill="FFFFFF"/>
            <w:vAlign w:val="center"/>
          </w:tcPr>
          <w:p w:rsidR="00224637" w:rsidRPr="003053FF" w:rsidRDefault="00224637" w:rsidP="00D77F03">
            <w:pPr>
              <w:jc w:val="center"/>
              <w:rPr>
                <w:sz w:val="24"/>
                <w:szCs w:val="24"/>
              </w:rPr>
            </w:pPr>
            <w:r>
              <w:rPr>
                <w:sz w:val="24"/>
                <w:szCs w:val="24"/>
              </w:rPr>
              <w:t>е</w:t>
            </w:r>
            <w:r w:rsidRPr="003053FF">
              <w:rPr>
                <w:sz w:val="24"/>
                <w:szCs w:val="24"/>
              </w:rPr>
              <w:t>д.</w:t>
            </w:r>
          </w:p>
        </w:tc>
        <w:tc>
          <w:tcPr>
            <w:tcW w:w="1260" w:type="dxa"/>
            <w:shd w:val="clear" w:color="auto" w:fill="FFFFFF"/>
            <w:vAlign w:val="center"/>
          </w:tcPr>
          <w:p w:rsidR="00224637" w:rsidRPr="006D3666" w:rsidRDefault="00224637" w:rsidP="00D77F03">
            <w:pPr>
              <w:jc w:val="center"/>
              <w:rPr>
                <w:sz w:val="24"/>
                <w:szCs w:val="24"/>
              </w:rPr>
            </w:pPr>
            <w:r>
              <w:rPr>
                <w:sz w:val="24"/>
                <w:szCs w:val="24"/>
              </w:rPr>
              <w:t>3</w:t>
            </w:r>
          </w:p>
        </w:tc>
        <w:tc>
          <w:tcPr>
            <w:tcW w:w="1276" w:type="dxa"/>
            <w:shd w:val="clear" w:color="auto" w:fill="FFFFFF"/>
            <w:vAlign w:val="center"/>
          </w:tcPr>
          <w:p w:rsidR="00224637" w:rsidRPr="006D3666" w:rsidRDefault="00224637" w:rsidP="00D77F03">
            <w:pPr>
              <w:jc w:val="center"/>
              <w:rPr>
                <w:sz w:val="24"/>
                <w:szCs w:val="24"/>
              </w:rPr>
            </w:pPr>
            <w:r>
              <w:rPr>
                <w:sz w:val="24"/>
                <w:szCs w:val="24"/>
              </w:rPr>
              <w:t>3</w:t>
            </w:r>
          </w:p>
        </w:tc>
        <w:tc>
          <w:tcPr>
            <w:tcW w:w="1265" w:type="dxa"/>
            <w:shd w:val="clear" w:color="auto" w:fill="FFFFFF"/>
            <w:vAlign w:val="center"/>
          </w:tcPr>
          <w:p w:rsidR="00224637" w:rsidRPr="006D3666" w:rsidRDefault="00224637" w:rsidP="00D77F03">
            <w:pPr>
              <w:jc w:val="center"/>
              <w:rPr>
                <w:sz w:val="24"/>
                <w:szCs w:val="24"/>
              </w:rPr>
            </w:pPr>
            <w:r>
              <w:rPr>
                <w:sz w:val="24"/>
                <w:szCs w:val="24"/>
              </w:rPr>
              <w:t>3</w:t>
            </w:r>
          </w:p>
        </w:tc>
      </w:tr>
    </w:tbl>
    <w:p w:rsidR="00224637" w:rsidRPr="003053FF" w:rsidRDefault="00224637" w:rsidP="00224637">
      <w:pPr>
        <w:ind w:firstLine="743"/>
        <w:jc w:val="both"/>
        <w:rPr>
          <w:sz w:val="28"/>
        </w:rPr>
      </w:pPr>
    </w:p>
    <w:p w:rsidR="00224637" w:rsidRDefault="00224637" w:rsidP="00224637">
      <w:pPr>
        <w:spacing w:before="120"/>
        <w:ind w:firstLine="709"/>
        <w:jc w:val="both"/>
        <w:rPr>
          <w:sz w:val="28"/>
          <w:szCs w:val="28"/>
        </w:rPr>
      </w:pPr>
      <w:r w:rsidRPr="003053FF">
        <w:rPr>
          <w:sz w:val="28"/>
          <w:szCs w:val="28"/>
        </w:rPr>
        <w:lastRenderedPageBreak/>
        <w:t xml:space="preserve">В рамках подпрограммы предусмотрено софинансирование субсидии бюджетам муниципальных образований на предоставление социальных выплат молодым семьям на приобретение (строительство) жилья в рамках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в сумме </w:t>
      </w:r>
      <w:r>
        <w:rPr>
          <w:sz w:val="28"/>
          <w:szCs w:val="28"/>
        </w:rPr>
        <w:t>2 000,0</w:t>
      </w:r>
      <w:r w:rsidRPr="003053FF">
        <w:rPr>
          <w:sz w:val="28"/>
          <w:szCs w:val="28"/>
        </w:rPr>
        <w:t xml:space="preserve"> тыс. рублей ежегодно.</w:t>
      </w:r>
    </w:p>
    <w:p w:rsidR="00224637" w:rsidRPr="003053FF" w:rsidRDefault="00224637" w:rsidP="00224637">
      <w:pPr>
        <w:spacing w:before="120"/>
        <w:ind w:firstLine="709"/>
        <w:jc w:val="both"/>
        <w:rPr>
          <w:sz w:val="28"/>
          <w:szCs w:val="28"/>
        </w:rPr>
      </w:pPr>
    </w:p>
    <w:p w:rsidR="00224637" w:rsidRPr="003053FF" w:rsidRDefault="00224637" w:rsidP="00224637">
      <w:pPr>
        <w:spacing w:before="120"/>
        <w:ind w:firstLine="709"/>
        <w:jc w:val="both"/>
        <w:rPr>
          <w:sz w:val="28"/>
          <w:szCs w:val="28"/>
        </w:rPr>
      </w:pPr>
      <w:r w:rsidRPr="003053FF">
        <w:rPr>
          <w:sz w:val="28"/>
        </w:rPr>
        <w:t>Подпрограмма 4</w:t>
      </w:r>
      <w:r>
        <w:rPr>
          <w:sz w:val="28"/>
        </w:rPr>
        <w:t>.</w:t>
      </w:r>
      <w:r w:rsidRPr="003053FF">
        <w:rPr>
          <w:sz w:val="28"/>
        </w:rPr>
        <w:t xml:space="preserve"> </w:t>
      </w:r>
      <w:r w:rsidRPr="003053FF">
        <w:rPr>
          <w:sz w:val="28"/>
          <w:szCs w:val="28"/>
        </w:rPr>
        <w:t>«Развитие среднеэтажного и малоэтажного жилищного строительства в Северо-Енисейском районе»</w:t>
      </w:r>
    </w:p>
    <w:p w:rsidR="00224637" w:rsidRDefault="00224637" w:rsidP="00224637">
      <w:pPr>
        <w:jc w:val="right"/>
        <w:rPr>
          <w:sz w:val="28"/>
          <w:szCs w:val="28"/>
        </w:rPr>
      </w:pPr>
      <w:r w:rsidRPr="003053FF">
        <w:rPr>
          <w:sz w:val="28"/>
          <w:szCs w:val="28"/>
        </w:rPr>
        <w:t xml:space="preserve">Таблица </w:t>
      </w:r>
      <w:r>
        <w:rPr>
          <w:sz w:val="28"/>
          <w:szCs w:val="28"/>
        </w:rPr>
        <w:t>78</w:t>
      </w:r>
    </w:p>
    <w:p w:rsidR="00224637" w:rsidRPr="003053FF" w:rsidRDefault="00224637" w:rsidP="00224637">
      <w:pPr>
        <w:jc w:val="right"/>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93"/>
        <w:gridCol w:w="1551"/>
        <w:gridCol w:w="1547"/>
        <w:gridCol w:w="1550"/>
      </w:tblGrid>
      <w:tr w:rsidR="00224637" w:rsidTr="00D77F03">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593"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Наименование ГРБС</w:t>
            </w:r>
          </w:p>
        </w:tc>
        <w:tc>
          <w:tcPr>
            <w:tcW w:w="4648" w:type="dxa"/>
            <w:gridSpan w:val="3"/>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Расходы </w:t>
            </w:r>
            <w:r w:rsidRPr="0040006A">
              <w:rPr>
                <w:sz w:val="24"/>
                <w:szCs w:val="24"/>
              </w:rPr>
              <w:t>(тыс. рублей),</w:t>
            </w:r>
            <w:r>
              <w:rPr>
                <w:sz w:val="24"/>
                <w:szCs w:val="24"/>
              </w:rPr>
              <w:t xml:space="preserve"> годы</w:t>
            </w:r>
          </w:p>
        </w:tc>
      </w:tr>
      <w:tr w:rsidR="00224637" w:rsidTr="00D77F03">
        <w:tc>
          <w:tcPr>
            <w:tcW w:w="540" w:type="dxa"/>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4593" w:type="dxa"/>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1551"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2024 </w:t>
            </w:r>
          </w:p>
        </w:tc>
        <w:tc>
          <w:tcPr>
            <w:tcW w:w="1547"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2025</w:t>
            </w:r>
          </w:p>
        </w:tc>
        <w:tc>
          <w:tcPr>
            <w:tcW w:w="155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2026 </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1</w:t>
            </w:r>
          </w:p>
        </w:tc>
        <w:tc>
          <w:tcPr>
            <w:tcW w:w="4593" w:type="dxa"/>
            <w:tcBorders>
              <w:top w:val="single" w:sz="4" w:space="0" w:color="auto"/>
              <w:left w:val="single" w:sz="4" w:space="0" w:color="auto"/>
              <w:bottom w:val="single" w:sz="4" w:space="0" w:color="auto"/>
              <w:right w:val="single" w:sz="4" w:space="0" w:color="auto"/>
            </w:tcBorders>
            <w:hideMark/>
          </w:tcPr>
          <w:p w:rsidR="00224637" w:rsidRDefault="00224637" w:rsidP="00D77F03">
            <w:pPr>
              <w:rPr>
                <w:sz w:val="24"/>
                <w:szCs w:val="24"/>
              </w:rPr>
            </w:pPr>
            <w:r>
              <w:rPr>
                <w:sz w:val="24"/>
                <w:szCs w:val="24"/>
              </w:rPr>
              <w:t>Администрация Северо-Енисейского района</w:t>
            </w:r>
          </w:p>
        </w:tc>
        <w:tc>
          <w:tcPr>
            <w:tcW w:w="1551" w:type="dxa"/>
            <w:tcBorders>
              <w:top w:val="single" w:sz="4" w:space="0" w:color="auto"/>
              <w:left w:val="single" w:sz="4" w:space="0" w:color="auto"/>
              <w:bottom w:val="single" w:sz="4" w:space="0" w:color="auto"/>
              <w:right w:val="single" w:sz="4" w:space="0" w:color="auto"/>
            </w:tcBorders>
            <w:vAlign w:val="center"/>
            <w:hideMark/>
          </w:tcPr>
          <w:p w:rsidR="00224637" w:rsidRPr="00B40439" w:rsidRDefault="00224637" w:rsidP="00D77F03">
            <w:pPr>
              <w:jc w:val="center"/>
              <w:rPr>
                <w:sz w:val="24"/>
                <w:szCs w:val="24"/>
              </w:rPr>
            </w:pPr>
            <w:r>
              <w:rPr>
                <w:sz w:val="24"/>
                <w:szCs w:val="24"/>
              </w:rPr>
              <w:t>218 748,1</w:t>
            </w:r>
          </w:p>
        </w:tc>
        <w:tc>
          <w:tcPr>
            <w:tcW w:w="1547" w:type="dxa"/>
            <w:tcBorders>
              <w:top w:val="single" w:sz="4" w:space="0" w:color="auto"/>
              <w:left w:val="single" w:sz="4" w:space="0" w:color="auto"/>
              <w:bottom w:val="single" w:sz="4" w:space="0" w:color="auto"/>
              <w:right w:val="single" w:sz="4" w:space="0" w:color="auto"/>
            </w:tcBorders>
            <w:vAlign w:val="center"/>
            <w:hideMark/>
          </w:tcPr>
          <w:p w:rsidR="00224637" w:rsidRPr="00B40439" w:rsidRDefault="00224637" w:rsidP="00D77F03">
            <w:pPr>
              <w:jc w:val="center"/>
              <w:rPr>
                <w:sz w:val="24"/>
                <w:szCs w:val="24"/>
              </w:rPr>
            </w:pPr>
            <w:r>
              <w:rPr>
                <w:sz w:val="24"/>
                <w:szCs w:val="24"/>
              </w:rPr>
              <w:t>14 231,8</w:t>
            </w:r>
          </w:p>
        </w:tc>
        <w:tc>
          <w:tcPr>
            <w:tcW w:w="1550" w:type="dxa"/>
            <w:tcBorders>
              <w:top w:val="single" w:sz="4" w:space="0" w:color="auto"/>
              <w:left w:val="single" w:sz="4" w:space="0" w:color="auto"/>
              <w:bottom w:val="single" w:sz="4" w:space="0" w:color="auto"/>
              <w:right w:val="single" w:sz="4" w:space="0" w:color="auto"/>
            </w:tcBorders>
            <w:vAlign w:val="center"/>
            <w:hideMark/>
          </w:tcPr>
          <w:p w:rsidR="00224637" w:rsidRPr="00B40439" w:rsidRDefault="00224637" w:rsidP="00D77F03">
            <w:pPr>
              <w:jc w:val="center"/>
              <w:rPr>
                <w:sz w:val="24"/>
                <w:szCs w:val="24"/>
              </w:rPr>
            </w:pPr>
            <w:r>
              <w:rPr>
                <w:sz w:val="24"/>
                <w:szCs w:val="24"/>
              </w:rPr>
              <w:t>164 057,2</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593" w:type="dxa"/>
            <w:tcBorders>
              <w:top w:val="single" w:sz="4" w:space="0" w:color="auto"/>
              <w:left w:val="single" w:sz="4" w:space="0" w:color="auto"/>
              <w:bottom w:val="single" w:sz="4" w:space="0" w:color="auto"/>
              <w:right w:val="single" w:sz="4" w:space="0" w:color="auto"/>
            </w:tcBorders>
          </w:tcPr>
          <w:p w:rsidR="00224637" w:rsidRDefault="00224637" w:rsidP="00D77F03">
            <w:pPr>
              <w:rPr>
                <w:sz w:val="24"/>
                <w:szCs w:val="24"/>
              </w:rPr>
            </w:pPr>
            <w:r>
              <w:rPr>
                <w:i/>
                <w:sz w:val="24"/>
                <w:szCs w:val="24"/>
              </w:rPr>
              <w:t>в том числе за счет средств:</w:t>
            </w:r>
          </w:p>
        </w:tc>
        <w:tc>
          <w:tcPr>
            <w:tcW w:w="1551"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593" w:type="dxa"/>
            <w:tcBorders>
              <w:top w:val="single" w:sz="4" w:space="0" w:color="auto"/>
              <w:left w:val="single" w:sz="4" w:space="0" w:color="auto"/>
              <w:bottom w:val="single" w:sz="4" w:space="0" w:color="auto"/>
              <w:right w:val="single" w:sz="4" w:space="0" w:color="auto"/>
            </w:tcBorders>
          </w:tcPr>
          <w:p w:rsidR="00224637" w:rsidRDefault="00224637" w:rsidP="00D77F03">
            <w:pPr>
              <w:jc w:val="right"/>
              <w:rPr>
                <w:sz w:val="24"/>
                <w:szCs w:val="24"/>
              </w:rPr>
            </w:pPr>
            <w:r>
              <w:rPr>
                <w:i/>
                <w:sz w:val="24"/>
                <w:szCs w:val="24"/>
              </w:rPr>
              <w:t>- бюджета района</w:t>
            </w:r>
          </w:p>
        </w:tc>
        <w:tc>
          <w:tcPr>
            <w:tcW w:w="1551"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218 748,1</w:t>
            </w:r>
          </w:p>
        </w:tc>
        <w:tc>
          <w:tcPr>
            <w:tcW w:w="1547"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14 231,8</w:t>
            </w:r>
          </w:p>
        </w:tc>
        <w:tc>
          <w:tcPr>
            <w:tcW w:w="155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164 057,2</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593" w:type="dxa"/>
            <w:tcBorders>
              <w:top w:val="single" w:sz="4" w:space="0" w:color="auto"/>
              <w:left w:val="single" w:sz="4" w:space="0" w:color="auto"/>
              <w:bottom w:val="single" w:sz="4" w:space="0" w:color="auto"/>
              <w:right w:val="single" w:sz="4" w:space="0" w:color="auto"/>
            </w:tcBorders>
            <w:hideMark/>
          </w:tcPr>
          <w:p w:rsidR="00224637" w:rsidRDefault="00224637" w:rsidP="00D77F03">
            <w:pPr>
              <w:pStyle w:val="12"/>
              <w:spacing w:after="0" w:line="240" w:lineRule="auto"/>
              <w:ind w:left="0"/>
              <w:rPr>
                <w:rFonts w:ascii="Times New Roman" w:hAnsi="Times New Roman"/>
                <w:sz w:val="24"/>
                <w:szCs w:val="24"/>
              </w:rPr>
            </w:pPr>
            <w:r>
              <w:rPr>
                <w:rFonts w:ascii="Times New Roman" w:hAnsi="Times New Roman" w:cs="Calibri"/>
                <w:sz w:val="24"/>
                <w:szCs w:val="24"/>
                <w:lang w:val="ru-RU"/>
              </w:rPr>
              <w:t>Всего</w:t>
            </w:r>
          </w:p>
        </w:tc>
        <w:tc>
          <w:tcPr>
            <w:tcW w:w="1551"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218 748,1</w:t>
            </w:r>
          </w:p>
        </w:tc>
        <w:tc>
          <w:tcPr>
            <w:tcW w:w="1547"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14 231,8</w:t>
            </w:r>
          </w:p>
        </w:tc>
        <w:tc>
          <w:tcPr>
            <w:tcW w:w="155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164 057,2</w:t>
            </w:r>
          </w:p>
        </w:tc>
      </w:tr>
    </w:tbl>
    <w:p w:rsidR="00224637" w:rsidRPr="003053FF" w:rsidRDefault="00224637" w:rsidP="00224637">
      <w:pPr>
        <w:ind w:firstLine="743"/>
        <w:jc w:val="both"/>
        <w:rPr>
          <w:sz w:val="28"/>
        </w:rPr>
      </w:pPr>
    </w:p>
    <w:p w:rsidR="00224637" w:rsidRPr="003053FF" w:rsidRDefault="00224637" w:rsidP="00224637">
      <w:pPr>
        <w:ind w:firstLine="743"/>
        <w:jc w:val="both"/>
        <w:rPr>
          <w:sz w:val="28"/>
          <w:szCs w:val="28"/>
        </w:rPr>
      </w:pPr>
      <w:r w:rsidRPr="003053FF">
        <w:rPr>
          <w:sz w:val="28"/>
        </w:rPr>
        <w:t xml:space="preserve">Целью подпрограммы является </w:t>
      </w:r>
      <w:r w:rsidRPr="003053FF">
        <w:rPr>
          <w:sz w:val="28"/>
          <w:szCs w:val="28"/>
        </w:rPr>
        <w:t>создание комфортных жилищных условий для граждан района. Для достижения поставленной в подпрограмме цели необходимо решение следующей задачи:</w:t>
      </w:r>
    </w:p>
    <w:p w:rsidR="00224637" w:rsidRPr="003053FF" w:rsidRDefault="00224637" w:rsidP="00224637">
      <w:pPr>
        <w:ind w:firstLine="743"/>
        <w:jc w:val="both"/>
        <w:rPr>
          <w:sz w:val="28"/>
        </w:rPr>
      </w:pPr>
      <w:r w:rsidRPr="003053FF">
        <w:rPr>
          <w:sz w:val="28"/>
          <w:szCs w:val="28"/>
        </w:rPr>
        <w:t>- строительство среднеэтажных и малоэтажных жилых домов в населенных пунктах Северо-Енисейского района.</w:t>
      </w:r>
    </w:p>
    <w:p w:rsidR="00224637" w:rsidRPr="003053FF" w:rsidRDefault="00224637" w:rsidP="00224637">
      <w:pPr>
        <w:ind w:firstLine="743"/>
        <w:jc w:val="both"/>
        <w:rPr>
          <w:sz w:val="28"/>
        </w:rPr>
      </w:pPr>
    </w:p>
    <w:p w:rsidR="00224637" w:rsidRPr="003053FF" w:rsidRDefault="00224637" w:rsidP="00224637">
      <w:pPr>
        <w:ind w:firstLine="720"/>
        <w:jc w:val="both"/>
        <w:rPr>
          <w:sz w:val="28"/>
          <w:szCs w:val="28"/>
        </w:rPr>
      </w:pPr>
      <w:r w:rsidRPr="003053FF">
        <w:rPr>
          <w:sz w:val="28"/>
          <w:szCs w:val="28"/>
        </w:rPr>
        <w:t>Реализация данной подпрограммы приведет к достижению следующих показателей результативности:</w:t>
      </w:r>
    </w:p>
    <w:p w:rsidR="00224637" w:rsidRPr="003053FF" w:rsidRDefault="00224637" w:rsidP="00224637">
      <w:pPr>
        <w:jc w:val="right"/>
        <w:rPr>
          <w:sz w:val="28"/>
          <w:szCs w:val="28"/>
        </w:rPr>
      </w:pPr>
      <w:r w:rsidRPr="003053FF">
        <w:rPr>
          <w:sz w:val="28"/>
          <w:szCs w:val="28"/>
        </w:rPr>
        <w:t xml:space="preserve">Таблица </w:t>
      </w:r>
      <w:r>
        <w:rPr>
          <w:sz w:val="28"/>
          <w:szCs w:val="28"/>
        </w:rPr>
        <w:t>79</w:t>
      </w:r>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8"/>
        <w:gridCol w:w="1338"/>
        <w:gridCol w:w="1651"/>
        <w:gridCol w:w="1562"/>
        <w:gridCol w:w="1368"/>
      </w:tblGrid>
      <w:tr w:rsidR="00224637" w:rsidRPr="003053FF" w:rsidTr="00D77F03">
        <w:trPr>
          <w:tblHeader/>
        </w:trPr>
        <w:tc>
          <w:tcPr>
            <w:tcW w:w="3838" w:type="dxa"/>
            <w:shd w:val="clear" w:color="auto" w:fill="auto"/>
            <w:vAlign w:val="center"/>
          </w:tcPr>
          <w:p w:rsidR="00224637" w:rsidRPr="003053FF" w:rsidRDefault="00224637" w:rsidP="00D77F03">
            <w:pPr>
              <w:jc w:val="center"/>
              <w:rPr>
                <w:sz w:val="24"/>
                <w:szCs w:val="24"/>
              </w:rPr>
            </w:pPr>
            <w:r w:rsidRPr="003053FF">
              <w:rPr>
                <w:sz w:val="24"/>
                <w:szCs w:val="24"/>
              </w:rPr>
              <w:t>Показатели</w:t>
            </w:r>
          </w:p>
        </w:tc>
        <w:tc>
          <w:tcPr>
            <w:tcW w:w="1338" w:type="dxa"/>
            <w:shd w:val="clear" w:color="auto" w:fill="auto"/>
            <w:vAlign w:val="center"/>
          </w:tcPr>
          <w:p w:rsidR="00224637" w:rsidRPr="003053FF" w:rsidRDefault="00224637" w:rsidP="00D77F03">
            <w:pPr>
              <w:jc w:val="center"/>
              <w:rPr>
                <w:sz w:val="24"/>
                <w:szCs w:val="24"/>
              </w:rPr>
            </w:pPr>
            <w:r w:rsidRPr="003053FF">
              <w:rPr>
                <w:sz w:val="24"/>
                <w:szCs w:val="24"/>
              </w:rPr>
              <w:t>Единица измерения</w:t>
            </w:r>
          </w:p>
        </w:tc>
        <w:tc>
          <w:tcPr>
            <w:tcW w:w="1651"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4</w:t>
            </w:r>
            <w:r w:rsidRPr="003053FF">
              <w:rPr>
                <w:sz w:val="24"/>
                <w:szCs w:val="24"/>
              </w:rPr>
              <w:t xml:space="preserve"> год</w:t>
            </w:r>
          </w:p>
        </w:tc>
        <w:tc>
          <w:tcPr>
            <w:tcW w:w="1562"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 xml:space="preserve">5 </w:t>
            </w:r>
            <w:r w:rsidRPr="003053FF">
              <w:rPr>
                <w:sz w:val="24"/>
                <w:szCs w:val="24"/>
              </w:rPr>
              <w:t>год</w:t>
            </w:r>
          </w:p>
        </w:tc>
        <w:tc>
          <w:tcPr>
            <w:tcW w:w="1368"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6</w:t>
            </w:r>
            <w:r w:rsidRPr="003053FF">
              <w:rPr>
                <w:sz w:val="24"/>
                <w:szCs w:val="24"/>
              </w:rPr>
              <w:t xml:space="preserve"> год</w:t>
            </w:r>
          </w:p>
        </w:tc>
      </w:tr>
      <w:tr w:rsidR="00224637" w:rsidRPr="003053FF" w:rsidTr="00D77F03">
        <w:trPr>
          <w:tblHeader/>
        </w:trPr>
        <w:tc>
          <w:tcPr>
            <w:tcW w:w="3838" w:type="dxa"/>
            <w:shd w:val="clear" w:color="auto" w:fill="auto"/>
            <w:vAlign w:val="center"/>
          </w:tcPr>
          <w:p w:rsidR="00224637" w:rsidRPr="003053FF" w:rsidRDefault="00224637" w:rsidP="00D77F03">
            <w:pPr>
              <w:jc w:val="both"/>
              <w:rPr>
                <w:sz w:val="24"/>
                <w:szCs w:val="24"/>
              </w:rPr>
            </w:pPr>
            <w:r w:rsidRPr="003053FF">
              <w:rPr>
                <w:sz w:val="24"/>
                <w:szCs w:val="24"/>
              </w:rPr>
              <w:t>Доля ветхого и аварийного жилья в районе по количеству домов</w:t>
            </w:r>
          </w:p>
        </w:tc>
        <w:tc>
          <w:tcPr>
            <w:tcW w:w="1338" w:type="dxa"/>
            <w:shd w:val="clear" w:color="auto" w:fill="auto"/>
            <w:vAlign w:val="center"/>
          </w:tcPr>
          <w:p w:rsidR="00224637" w:rsidRPr="003053FF" w:rsidRDefault="00224637" w:rsidP="00D77F03">
            <w:pPr>
              <w:jc w:val="center"/>
              <w:rPr>
                <w:sz w:val="24"/>
                <w:szCs w:val="24"/>
              </w:rPr>
            </w:pPr>
            <w:r w:rsidRPr="003053FF">
              <w:rPr>
                <w:sz w:val="24"/>
                <w:szCs w:val="24"/>
              </w:rPr>
              <w:t>%</w:t>
            </w:r>
          </w:p>
        </w:tc>
        <w:tc>
          <w:tcPr>
            <w:tcW w:w="1651"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sidRPr="006D3666">
              <w:rPr>
                <w:rFonts w:cs="Arial"/>
                <w:sz w:val="24"/>
                <w:szCs w:val="24"/>
              </w:rPr>
              <w:t>36,2</w:t>
            </w:r>
          </w:p>
        </w:tc>
        <w:tc>
          <w:tcPr>
            <w:tcW w:w="1562"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sidRPr="006D3666">
              <w:rPr>
                <w:rFonts w:cs="Arial"/>
                <w:sz w:val="24"/>
                <w:szCs w:val="24"/>
              </w:rPr>
              <w:t>3</w:t>
            </w:r>
            <w:r>
              <w:rPr>
                <w:rFonts w:cs="Arial"/>
                <w:sz w:val="24"/>
                <w:szCs w:val="24"/>
              </w:rPr>
              <w:t>5,9</w:t>
            </w:r>
          </w:p>
        </w:tc>
        <w:tc>
          <w:tcPr>
            <w:tcW w:w="1368"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35,1</w:t>
            </w:r>
          </w:p>
        </w:tc>
      </w:tr>
      <w:tr w:rsidR="00224637" w:rsidRPr="003053FF" w:rsidTr="00D77F03">
        <w:trPr>
          <w:tblHeader/>
        </w:trPr>
        <w:tc>
          <w:tcPr>
            <w:tcW w:w="3838" w:type="dxa"/>
            <w:shd w:val="clear" w:color="auto" w:fill="auto"/>
            <w:vAlign w:val="center"/>
          </w:tcPr>
          <w:p w:rsidR="00224637" w:rsidRPr="003053FF" w:rsidRDefault="00224637" w:rsidP="00D77F03">
            <w:pPr>
              <w:jc w:val="both"/>
              <w:rPr>
                <w:sz w:val="24"/>
                <w:szCs w:val="24"/>
              </w:rPr>
            </w:pPr>
            <w:r w:rsidRPr="003053FF">
              <w:rPr>
                <w:sz w:val="24"/>
                <w:szCs w:val="24"/>
              </w:rPr>
              <w:t xml:space="preserve">Доля ветхого и аварийного жилья в районе по </w:t>
            </w:r>
            <w:proofErr w:type="gramStart"/>
            <w:r w:rsidRPr="003053FF">
              <w:rPr>
                <w:sz w:val="24"/>
                <w:szCs w:val="24"/>
              </w:rPr>
              <w:t>общей площади жилья</w:t>
            </w:r>
            <w:r>
              <w:rPr>
                <w:sz w:val="24"/>
                <w:szCs w:val="24"/>
              </w:rPr>
              <w:t xml:space="preserve"> к общей площади жилья</w:t>
            </w:r>
            <w:proofErr w:type="gramEnd"/>
          </w:p>
        </w:tc>
        <w:tc>
          <w:tcPr>
            <w:tcW w:w="1338" w:type="dxa"/>
            <w:shd w:val="clear" w:color="auto" w:fill="auto"/>
            <w:vAlign w:val="center"/>
          </w:tcPr>
          <w:p w:rsidR="00224637" w:rsidRPr="003053FF" w:rsidRDefault="00224637" w:rsidP="00D77F03">
            <w:pPr>
              <w:jc w:val="center"/>
              <w:rPr>
                <w:sz w:val="24"/>
                <w:szCs w:val="24"/>
              </w:rPr>
            </w:pPr>
            <w:r w:rsidRPr="003053FF">
              <w:rPr>
                <w:sz w:val="24"/>
                <w:szCs w:val="24"/>
              </w:rPr>
              <w:t>%</w:t>
            </w:r>
          </w:p>
        </w:tc>
        <w:tc>
          <w:tcPr>
            <w:tcW w:w="1651"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7,8</w:t>
            </w:r>
          </w:p>
        </w:tc>
        <w:tc>
          <w:tcPr>
            <w:tcW w:w="1562"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7,7</w:t>
            </w:r>
          </w:p>
        </w:tc>
        <w:tc>
          <w:tcPr>
            <w:tcW w:w="1368"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7,4</w:t>
            </w:r>
          </w:p>
        </w:tc>
      </w:tr>
      <w:tr w:rsidR="00224637" w:rsidRPr="003053FF" w:rsidTr="00D77F03">
        <w:trPr>
          <w:tblHeader/>
        </w:trPr>
        <w:tc>
          <w:tcPr>
            <w:tcW w:w="3838" w:type="dxa"/>
            <w:shd w:val="clear" w:color="auto" w:fill="auto"/>
            <w:vAlign w:val="center"/>
          </w:tcPr>
          <w:p w:rsidR="00224637" w:rsidRPr="003053FF" w:rsidRDefault="00224637" w:rsidP="00D77F03">
            <w:pPr>
              <w:jc w:val="both"/>
              <w:rPr>
                <w:color w:val="FF0000"/>
                <w:sz w:val="24"/>
                <w:szCs w:val="24"/>
              </w:rPr>
            </w:pPr>
            <w:r w:rsidRPr="003053FF">
              <w:rPr>
                <w:sz w:val="24"/>
                <w:szCs w:val="24"/>
              </w:rPr>
              <w:t>Количество построенных среднеэтажных и малоэтажных жилых домов в населенных пунктах района</w:t>
            </w:r>
          </w:p>
        </w:tc>
        <w:tc>
          <w:tcPr>
            <w:tcW w:w="1338" w:type="dxa"/>
            <w:shd w:val="clear" w:color="auto" w:fill="auto"/>
            <w:vAlign w:val="center"/>
          </w:tcPr>
          <w:p w:rsidR="00224637" w:rsidRPr="003053FF" w:rsidRDefault="00224637" w:rsidP="00D77F03">
            <w:pPr>
              <w:jc w:val="center"/>
              <w:rPr>
                <w:color w:val="FF0000"/>
                <w:sz w:val="24"/>
                <w:szCs w:val="24"/>
              </w:rPr>
            </w:pPr>
            <w:r>
              <w:rPr>
                <w:sz w:val="24"/>
                <w:szCs w:val="24"/>
              </w:rPr>
              <w:t>о</w:t>
            </w:r>
            <w:r w:rsidRPr="003053FF">
              <w:rPr>
                <w:sz w:val="24"/>
                <w:szCs w:val="24"/>
              </w:rPr>
              <w:t>бъект</w:t>
            </w:r>
          </w:p>
        </w:tc>
        <w:tc>
          <w:tcPr>
            <w:tcW w:w="1651"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sidRPr="006D3666">
              <w:rPr>
                <w:rFonts w:cs="Arial"/>
                <w:sz w:val="24"/>
                <w:szCs w:val="24"/>
              </w:rPr>
              <w:t>1</w:t>
            </w:r>
          </w:p>
        </w:tc>
        <w:tc>
          <w:tcPr>
            <w:tcW w:w="1562"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0</w:t>
            </w:r>
          </w:p>
        </w:tc>
        <w:tc>
          <w:tcPr>
            <w:tcW w:w="1368"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1</w:t>
            </w:r>
          </w:p>
        </w:tc>
      </w:tr>
      <w:tr w:rsidR="00224637" w:rsidRPr="003053FF" w:rsidTr="00D77F03">
        <w:trPr>
          <w:tblHeader/>
        </w:trPr>
        <w:tc>
          <w:tcPr>
            <w:tcW w:w="3838" w:type="dxa"/>
            <w:shd w:val="clear" w:color="auto" w:fill="auto"/>
            <w:vAlign w:val="center"/>
          </w:tcPr>
          <w:p w:rsidR="00224637" w:rsidRPr="003053FF" w:rsidRDefault="00224637" w:rsidP="00D77F03">
            <w:pPr>
              <w:jc w:val="both"/>
              <w:rPr>
                <w:color w:val="FF0000"/>
                <w:sz w:val="24"/>
                <w:szCs w:val="24"/>
              </w:rPr>
            </w:pPr>
            <w:r w:rsidRPr="003053FF">
              <w:rPr>
                <w:sz w:val="24"/>
                <w:szCs w:val="24"/>
              </w:rPr>
              <w:t>Площадь построенных среднеэтажных и малоэтажных жилых домов в населенных пунктах района</w:t>
            </w:r>
          </w:p>
        </w:tc>
        <w:tc>
          <w:tcPr>
            <w:tcW w:w="1338" w:type="dxa"/>
            <w:shd w:val="clear" w:color="auto" w:fill="auto"/>
            <w:vAlign w:val="center"/>
          </w:tcPr>
          <w:p w:rsidR="00224637" w:rsidRPr="003053FF" w:rsidRDefault="00224637" w:rsidP="00D77F03">
            <w:pPr>
              <w:jc w:val="center"/>
              <w:rPr>
                <w:color w:val="FF0000"/>
                <w:sz w:val="24"/>
                <w:szCs w:val="24"/>
              </w:rPr>
            </w:pPr>
            <w:r>
              <w:rPr>
                <w:sz w:val="24"/>
                <w:szCs w:val="24"/>
              </w:rPr>
              <w:t>к</w:t>
            </w:r>
            <w:r w:rsidRPr="003053FF">
              <w:rPr>
                <w:sz w:val="24"/>
                <w:szCs w:val="24"/>
              </w:rPr>
              <w:t>в. м</w:t>
            </w:r>
          </w:p>
        </w:tc>
        <w:tc>
          <w:tcPr>
            <w:tcW w:w="1651"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1 714,4</w:t>
            </w:r>
          </w:p>
        </w:tc>
        <w:tc>
          <w:tcPr>
            <w:tcW w:w="1562"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0</w:t>
            </w:r>
          </w:p>
        </w:tc>
        <w:tc>
          <w:tcPr>
            <w:tcW w:w="1368"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768,6</w:t>
            </w:r>
          </w:p>
        </w:tc>
      </w:tr>
    </w:tbl>
    <w:p w:rsidR="00224637" w:rsidRPr="003053FF" w:rsidRDefault="00224637" w:rsidP="00224637">
      <w:pPr>
        <w:ind w:firstLine="743"/>
        <w:jc w:val="both"/>
        <w:rPr>
          <w:sz w:val="28"/>
          <w:szCs w:val="28"/>
        </w:rPr>
      </w:pPr>
    </w:p>
    <w:p w:rsidR="00224637" w:rsidRPr="003053FF" w:rsidRDefault="00224637" w:rsidP="00224637">
      <w:pPr>
        <w:tabs>
          <w:tab w:val="center" w:pos="5321"/>
          <w:tab w:val="right" w:pos="9922"/>
        </w:tabs>
        <w:spacing w:after="200"/>
        <w:ind w:left="-114" w:firstLine="912"/>
        <w:jc w:val="both"/>
        <w:rPr>
          <w:sz w:val="28"/>
          <w:szCs w:val="28"/>
          <w:lang w:val="x-none" w:eastAsia="en-US"/>
        </w:rPr>
      </w:pPr>
      <w:r w:rsidRPr="003053FF">
        <w:rPr>
          <w:sz w:val="28"/>
          <w:szCs w:val="28"/>
          <w:lang w:val="x-none" w:eastAsia="en-US"/>
        </w:rPr>
        <w:t>В рамках подпрограммы предусмотрены бюджетные ассигнования по годам</w:t>
      </w:r>
      <w:r w:rsidRPr="003053FF">
        <w:rPr>
          <w:sz w:val="28"/>
          <w:szCs w:val="28"/>
          <w:lang w:eastAsia="en-US"/>
        </w:rPr>
        <w:t xml:space="preserve"> реализации</w:t>
      </w:r>
      <w:r w:rsidRPr="003053FF">
        <w:rPr>
          <w:sz w:val="28"/>
          <w:szCs w:val="28"/>
          <w:lang w:val="x-none" w:eastAsia="en-US"/>
        </w:rPr>
        <w:t xml:space="preserve">: </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lastRenderedPageBreak/>
        <w:t>на 2024 год с</w:t>
      </w:r>
      <w:r w:rsidRPr="00893C20">
        <w:rPr>
          <w:sz w:val="28"/>
          <w:szCs w:val="28"/>
          <w:lang w:eastAsia="en-US"/>
        </w:rPr>
        <w:t>троительство 24 квартирного дома, ул. 50 лет Октября, 12Д, п. Тея</w:t>
      </w:r>
      <w:r>
        <w:rPr>
          <w:sz w:val="28"/>
          <w:szCs w:val="28"/>
          <w:lang w:eastAsia="en-US"/>
        </w:rPr>
        <w:t xml:space="preserve"> в сумме 218 746,1 тыс. рублей;</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t>на 2025 год п</w:t>
      </w:r>
      <w:r w:rsidRPr="00CF6A46">
        <w:rPr>
          <w:sz w:val="28"/>
          <w:szCs w:val="28"/>
          <w:lang w:eastAsia="en-US"/>
        </w:rPr>
        <w:t>одготовка проектной документации с получением положительного заключения государственной экспертизы и проведением проверки достоверности определения сметной стоимости на строительство 60 квартирного дома, ул. Ленина, 40А, гп Северо-Енисейский</w:t>
      </w:r>
      <w:r>
        <w:rPr>
          <w:sz w:val="28"/>
          <w:szCs w:val="28"/>
          <w:lang w:eastAsia="en-US"/>
        </w:rPr>
        <w:t xml:space="preserve"> на сумму 14 231,8 тыс. рублей;</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t>на 2026 год с</w:t>
      </w:r>
      <w:r w:rsidRPr="00B265D2">
        <w:rPr>
          <w:sz w:val="28"/>
          <w:szCs w:val="28"/>
          <w:lang w:eastAsia="en-US"/>
        </w:rPr>
        <w:t>троительство 16 квартирного дома, ул. Новая, 9А, п. Брянка</w:t>
      </w:r>
      <w:r>
        <w:rPr>
          <w:sz w:val="28"/>
          <w:szCs w:val="28"/>
          <w:lang w:eastAsia="en-US"/>
        </w:rPr>
        <w:t xml:space="preserve"> в сумме 164 057,2 тыс. рублей.</w:t>
      </w:r>
    </w:p>
    <w:p w:rsidR="00224637" w:rsidRPr="003053FF" w:rsidRDefault="00224637" w:rsidP="00224637">
      <w:pPr>
        <w:tabs>
          <w:tab w:val="center" w:pos="5321"/>
          <w:tab w:val="right" w:pos="9922"/>
        </w:tabs>
        <w:ind w:left="-114" w:firstLine="912"/>
        <w:jc w:val="both"/>
        <w:rPr>
          <w:sz w:val="28"/>
          <w:szCs w:val="28"/>
          <w:lang w:eastAsia="en-US"/>
        </w:rPr>
      </w:pPr>
    </w:p>
    <w:p w:rsidR="00224637" w:rsidRPr="003053FF" w:rsidRDefault="00224637" w:rsidP="00224637">
      <w:pPr>
        <w:ind w:firstLine="743"/>
        <w:jc w:val="both"/>
        <w:rPr>
          <w:sz w:val="28"/>
          <w:szCs w:val="28"/>
        </w:rPr>
      </w:pPr>
      <w:r w:rsidRPr="003053FF">
        <w:rPr>
          <w:sz w:val="28"/>
          <w:szCs w:val="28"/>
        </w:rPr>
        <w:t>Подпрограмма 5</w:t>
      </w:r>
      <w:r>
        <w:rPr>
          <w:sz w:val="28"/>
          <w:szCs w:val="28"/>
        </w:rPr>
        <w:t>.</w:t>
      </w:r>
      <w:r w:rsidRPr="003053FF">
        <w:rPr>
          <w:sz w:val="28"/>
          <w:szCs w:val="28"/>
        </w:rPr>
        <w:t xml:space="preserve"> «</w:t>
      </w:r>
      <w:r>
        <w:rPr>
          <w:sz w:val="28"/>
          <w:szCs w:val="28"/>
        </w:rPr>
        <w:t>Текущий и к</w:t>
      </w:r>
      <w:r w:rsidRPr="003053FF">
        <w:rPr>
          <w:sz w:val="28"/>
          <w:szCs w:val="28"/>
        </w:rPr>
        <w:t>апитальный ремонт муниципальных жилых помещений и общего имущества в многоквартирных домах, расположенных на территории Северо-Енисейского района»</w:t>
      </w:r>
    </w:p>
    <w:p w:rsidR="00224637" w:rsidRDefault="00224637" w:rsidP="00224637">
      <w:pPr>
        <w:jc w:val="right"/>
        <w:rPr>
          <w:sz w:val="28"/>
          <w:szCs w:val="28"/>
        </w:rPr>
      </w:pPr>
      <w:r w:rsidRPr="003053FF">
        <w:rPr>
          <w:sz w:val="28"/>
          <w:szCs w:val="28"/>
        </w:rPr>
        <w:tab/>
        <w:t xml:space="preserve">Таблица </w:t>
      </w:r>
      <w:r>
        <w:rPr>
          <w:sz w:val="28"/>
          <w:szCs w:val="28"/>
        </w:rPr>
        <w:t>80</w:t>
      </w:r>
    </w:p>
    <w:p w:rsidR="00224637" w:rsidRPr="003053FF" w:rsidRDefault="00224637" w:rsidP="00224637">
      <w:pPr>
        <w:jc w:val="right"/>
        <w:rPr>
          <w:sz w:val="28"/>
          <w:szCs w:val="28"/>
        </w:rPr>
      </w:pP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661"/>
        <w:gridCol w:w="1560"/>
        <w:gridCol w:w="1559"/>
        <w:gridCol w:w="1559"/>
      </w:tblGrid>
      <w:tr w:rsidR="00224637" w:rsidTr="00D77F03">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661"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Наименование ГРБС</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Расходы </w:t>
            </w:r>
            <w:r w:rsidRPr="0040006A">
              <w:rPr>
                <w:sz w:val="24"/>
                <w:szCs w:val="24"/>
              </w:rPr>
              <w:t>(тыс. рублей),</w:t>
            </w:r>
            <w:r>
              <w:rPr>
                <w:sz w:val="24"/>
                <w:szCs w:val="24"/>
              </w:rPr>
              <w:t xml:space="preserve"> годы</w:t>
            </w:r>
          </w:p>
        </w:tc>
      </w:tr>
      <w:tr w:rsidR="00224637" w:rsidTr="00D77F03">
        <w:tc>
          <w:tcPr>
            <w:tcW w:w="0" w:type="auto"/>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4661" w:type="dxa"/>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2024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2025</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2026 </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1</w:t>
            </w:r>
          </w:p>
        </w:tc>
        <w:tc>
          <w:tcPr>
            <w:tcW w:w="4661" w:type="dxa"/>
            <w:tcBorders>
              <w:top w:val="single" w:sz="4" w:space="0" w:color="auto"/>
              <w:left w:val="single" w:sz="4" w:space="0" w:color="auto"/>
              <w:bottom w:val="single" w:sz="4" w:space="0" w:color="auto"/>
              <w:right w:val="single" w:sz="4" w:space="0" w:color="auto"/>
            </w:tcBorders>
            <w:hideMark/>
          </w:tcPr>
          <w:p w:rsidR="00224637" w:rsidRDefault="00224637" w:rsidP="00D77F03">
            <w:pPr>
              <w:rPr>
                <w:sz w:val="24"/>
                <w:szCs w:val="24"/>
              </w:rPr>
            </w:pPr>
            <w:r>
              <w:rPr>
                <w:sz w:val="24"/>
                <w:szCs w:val="24"/>
              </w:rPr>
              <w:t>Администрация Северо-Енисейского района</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36 837,7</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61 065,1</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122 123,2</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tcPr>
          <w:p w:rsidR="00224637" w:rsidRDefault="00224637" w:rsidP="00D77F03">
            <w:pPr>
              <w:rPr>
                <w:sz w:val="24"/>
                <w:szCs w:val="24"/>
              </w:rPr>
            </w:pPr>
            <w:r>
              <w:rPr>
                <w:i/>
                <w:sz w:val="24"/>
                <w:szCs w:val="24"/>
              </w:rPr>
              <w:t>в том числе за счет средств:</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tcPr>
          <w:p w:rsidR="00224637" w:rsidRDefault="00224637" w:rsidP="00D77F03">
            <w:pPr>
              <w:jc w:val="right"/>
              <w:rPr>
                <w:sz w:val="24"/>
                <w:szCs w:val="24"/>
              </w:rPr>
            </w:pPr>
            <w:r>
              <w:rPr>
                <w:i/>
                <w:sz w:val="24"/>
                <w:szCs w:val="24"/>
              </w:rPr>
              <w:t>- бюджета района</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36 837,7</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61 065,1</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122 123,2</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hideMark/>
          </w:tcPr>
          <w:p w:rsidR="00224637" w:rsidRDefault="00224637" w:rsidP="00D77F03">
            <w:pPr>
              <w:pStyle w:val="12"/>
              <w:spacing w:after="0" w:line="240" w:lineRule="auto"/>
              <w:ind w:left="0"/>
              <w:rPr>
                <w:rFonts w:ascii="Times New Roman" w:hAnsi="Times New Roman"/>
                <w:sz w:val="24"/>
                <w:szCs w:val="24"/>
              </w:rPr>
            </w:pPr>
            <w:r>
              <w:rPr>
                <w:rFonts w:ascii="Times New Roman" w:hAnsi="Times New Roman" w:cs="Calibri"/>
                <w:sz w:val="24"/>
                <w:szCs w:val="24"/>
                <w:lang w:val="ru-RU"/>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36 837,7</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61 065,1</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122 123,2</w:t>
            </w:r>
          </w:p>
        </w:tc>
      </w:tr>
    </w:tbl>
    <w:p w:rsidR="00224637" w:rsidRPr="003053FF" w:rsidRDefault="00224637" w:rsidP="00224637">
      <w:pPr>
        <w:tabs>
          <w:tab w:val="center" w:pos="5321"/>
          <w:tab w:val="right" w:pos="9922"/>
        </w:tabs>
        <w:spacing w:after="200"/>
        <w:ind w:left="-114" w:firstLine="912"/>
        <w:jc w:val="both"/>
        <w:rPr>
          <w:sz w:val="28"/>
          <w:szCs w:val="28"/>
          <w:lang w:val="x-none" w:bidi="x-none"/>
        </w:rPr>
      </w:pPr>
    </w:p>
    <w:p w:rsidR="00224637" w:rsidRDefault="00224637" w:rsidP="00224637">
      <w:pPr>
        <w:tabs>
          <w:tab w:val="center" w:pos="5321"/>
          <w:tab w:val="right" w:pos="9922"/>
        </w:tabs>
        <w:ind w:left="-114" w:firstLine="912"/>
        <w:jc w:val="both"/>
        <w:rPr>
          <w:sz w:val="28"/>
          <w:szCs w:val="28"/>
          <w:lang w:eastAsia="en-US"/>
        </w:rPr>
      </w:pPr>
      <w:r w:rsidRPr="003053FF">
        <w:rPr>
          <w:sz w:val="28"/>
          <w:szCs w:val="28"/>
          <w:lang w:val="x-none" w:bidi="x-none"/>
        </w:rPr>
        <w:t xml:space="preserve">Основной целью подпрограммы является приведение технического состояния муниципальных жилых помещений и общества имущества в многоквартирных домах, расположенных на территории района  в соответствии с санитарными и пожарно-техническими нормами. </w:t>
      </w:r>
      <w:r>
        <w:rPr>
          <w:sz w:val="28"/>
          <w:szCs w:val="28"/>
          <w:lang w:eastAsia="en-US"/>
        </w:rPr>
        <w:t>Для</w:t>
      </w:r>
      <w:r w:rsidRPr="003053FF">
        <w:rPr>
          <w:sz w:val="28"/>
          <w:szCs w:val="28"/>
          <w:lang w:val="x-none" w:eastAsia="en-US"/>
        </w:rPr>
        <w:t xml:space="preserve"> достижения поставленной в подпрограмме цели необходимо </w:t>
      </w:r>
      <w:r>
        <w:rPr>
          <w:sz w:val="28"/>
          <w:szCs w:val="28"/>
          <w:lang w:eastAsia="en-US"/>
        </w:rPr>
        <w:t>решение задач:</w:t>
      </w:r>
    </w:p>
    <w:p w:rsidR="00224637" w:rsidRDefault="00224637" w:rsidP="00224637">
      <w:pPr>
        <w:tabs>
          <w:tab w:val="center" w:pos="5321"/>
          <w:tab w:val="right" w:pos="9922"/>
        </w:tabs>
        <w:ind w:left="-114" w:firstLine="912"/>
        <w:jc w:val="both"/>
        <w:rPr>
          <w:sz w:val="28"/>
          <w:szCs w:val="28"/>
          <w:lang w:eastAsia="en-US"/>
        </w:rPr>
      </w:pPr>
      <w:r>
        <w:rPr>
          <w:sz w:val="28"/>
          <w:szCs w:val="28"/>
          <w:lang w:val="x-none" w:eastAsia="en-US"/>
        </w:rPr>
        <w:t>капитальны</w:t>
      </w:r>
      <w:r>
        <w:rPr>
          <w:sz w:val="28"/>
          <w:szCs w:val="28"/>
          <w:lang w:eastAsia="en-US"/>
        </w:rPr>
        <w:t>й</w:t>
      </w:r>
      <w:r w:rsidRPr="003053FF">
        <w:rPr>
          <w:sz w:val="28"/>
          <w:szCs w:val="28"/>
          <w:lang w:val="x-none" w:eastAsia="en-US"/>
        </w:rPr>
        <w:t xml:space="preserve"> ремонт муниципальных жилых помещений и общего имущества в многоквартирных домах, рас</w:t>
      </w:r>
      <w:r>
        <w:rPr>
          <w:sz w:val="28"/>
          <w:szCs w:val="28"/>
          <w:lang w:val="x-none" w:eastAsia="en-US"/>
        </w:rPr>
        <w:t>положенных на территории района</w:t>
      </w:r>
      <w:r>
        <w:rPr>
          <w:sz w:val="28"/>
          <w:szCs w:val="28"/>
          <w:lang w:eastAsia="en-US"/>
        </w:rPr>
        <w:t>;</w:t>
      </w:r>
    </w:p>
    <w:p w:rsidR="00224637" w:rsidRPr="00D63931" w:rsidRDefault="00224637" w:rsidP="00224637">
      <w:pPr>
        <w:tabs>
          <w:tab w:val="center" w:pos="5321"/>
          <w:tab w:val="right" w:pos="9922"/>
        </w:tabs>
        <w:ind w:left="-114" w:firstLine="912"/>
        <w:jc w:val="both"/>
        <w:rPr>
          <w:sz w:val="28"/>
          <w:szCs w:val="28"/>
          <w:lang w:eastAsia="en-US"/>
        </w:rPr>
      </w:pPr>
      <w:r>
        <w:rPr>
          <w:sz w:val="28"/>
          <w:szCs w:val="28"/>
          <w:lang w:eastAsia="en-US"/>
        </w:rPr>
        <w:t>т</w:t>
      </w:r>
      <w:r w:rsidRPr="00D63931">
        <w:rPr>
          <w:sz w:val="28"/>
          <w:szCs w:val="28"/>
          <w:lang w:eastAsia="en-US"/>
        </w:rPr>
        <w:t>екущий ремонт муниципальных помещений и отдельных технологических элементов муниципальных квартир</w:t>
      </w:r>
      <w:r>
        <w:rPr>
          <w:sz w:val="28"/>
          <w:szCs w:val="28"/>
          <w:lang w:eastAsia="en-US"/>
        </w:rPr>
        <w:t>.</w:t>
      </w:r>
    </w:p>
    <w:p w:rsidR="00224637" w:rsidRPr="003053FF" w:rsidRDefault="00224637" w:rsidP="00224637">
      <w:pPr>
        <w:ind w:firstLine="720"/>
        <w:jc w:val="both"/>
        <w:rPr>
          <w:sz w:val="28"/>
          <w:szCs w:val="28"/>
        </w:rPr>
      </w:pPr>
    </w:p>
    <w:p w:rsidR="00224637" w:rsidRPr="003053FF" w:rsidRDefault="00224637" w:rsidP="00224637">
      <w:pPr>
        <w:ind w:firstLine="720"/>
        <w:jc w:val="both"/>
        <w:rPr>
          <w:sz w:val="28"/>
          <w:szCs w:val="28"/>
        </w:rPr>
      </w:pPr>
      <w:r w:rsidRPr="003053FF">
        <w:rPr>
          <w:sz w:val="28"/>
          <w:szCs w:val="28"/>
        </w:rPr>
        <w:t>Реализация данной подпрограммы приведет к достижению следующих показателей результативности:</w:t>
      </w:r>
    </w:p>
    <w:p w:rsidR="00224637" w:rsidRPr="003053FF" w:rsidRDefault="00224637" w:rsidP="00224637">
      <w:pPr>
        <w:tabs>
          <w:tab w:val="center" w:pos="5321"/>
          <w:tab w:val="right" w:pos="9922"/>
        </w:tabs>
        <w:spacing w:after="200"/>
        <w:ind w:left="-114" w:firstLine="912"/>
        <w:jc w:val="both"/>
        <w:rPr>
          <w:sz w:val="28"/>
          <w:szCs w:val="22"/>
          <w:lang w:val="x-none" w:eastAsia="en-US"/>
        </w:rPr>
      </w:pPr>
    </w:p>
    <w:p w:rsidR="00224637" w:rsidRPr="00224637" w:rsidRDefault="00224637" w:rsidP="00224637">
      <w:pPr>
        <w:tabs>
          <w:tab w:val="center" w:pos="5321"/>
          <w:tab w:val="right" w:pos="9639"/>
        </w:tabs>
        <w:ind w:left="-114" w:right="-2" w:firstLine="912"/>
        <w:jc w:val="right"/>
        <w:rPr>
          <w:sz w:val="28"/>
          <w:szCs w:val="28"/>
          <w:lang w:eastAsia="en-US"/>
        </w:rPr>
      </w:pPr>
      <w:r w:rsidRPr="003053FF">
        <w:rPr>
          <w:sz w:val="28"/>
          <w:szCs w:val="28"/>
          <w:lang w:val="x-none" w:eastAsia="en-US"/>
        </w:rPr>
        <w:t xml:space="preserve">Таблица </w:t>
      </w:r>
      <w:r>
        <w:rPr>
          <w:sz w:val="28"/>
          <w:szCs w:val="28"/>
          <w:lang w:eastAsia="en-US"/>
        </w:rPr>
        <w:t>81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559"/>
        <w:gridCol w:w="1276"/>
        <w:gridCol w:w="1418"/>
        <w:gridCol w:w="1417"/>
      </w:tblGrid>
      <w:tr w:rsidR="00224637" w:rsidRPr="003053FF" w:rsidTr="00D77F03">
        <w:trPr>
          <w:tblHeader/>
        </w:trPr>
        <w:tc>
          <w:tcPr>
            <w:tcW w:w="4111" w:type="dxa"/>
            <w:shd w:val="clear" w:color="auto" w:fill="auto"/>
            <w:vAlign w:val="center"/>
          </w:tcPr>
          <w:p w:rsidR="00224637" w:rsidRPr="003053FF" w:rsidRDefault="00224637" w:rsidP="00D77F03">
            <w:pPr>
              <w:jc w:val="center"/>
              <w:rPr>
                <w:sz w:val="24"/>
                <w:szCs w:val="24"/>
              </w:rPr>
            </w:pPr>
            <w:r w:rsidRPr="003053FF">
              <w:rPr>
                <w:sz w:val="24"/>
                <w:szCs w:val="24"/>
              </w:rPr>
              <w:t>Показатели</w:t>
            </w:r>
          </w:p>
        </w:tc>
        <w:tc>
          <w:tcPr>
            <w:tcW w:w="1559" w:type="dxa"/>
            <w:shd w:val="clear" w:color="auto" w:fill="auto"/>
            <w:vAlign w:val="center"/>
          </w:tcPr>
          <w:p w:rsidR="00224637" w:rsidRPr="003053FF" w:rsidRDefault="00224637" w:rsidP="00D77F03">
            <w:pPr>
              <w:jc w:val="center"/>
              <w:rPr>
                <w:sz w:val="24"/>
                <w:szCs w:val="24"/>
              </w:rPr>
            </w:pPr>
            <w:r w:rsidRPr="003053FF">
              <w:rPr>
                <w:sz w:val="24"/>
                <w:szCs w:val="24"/>
              </w:rPr>
              <w:t>Единица измерения</w:t>
            </w:r>
          </w:p>
        </w:tc>
        <w:tc>
          <w:tcPr>
            <w:tcW w:w="1276"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4</w:t>
            </w:r>
            <w:r w:rsidRPr="003053FF">
              <w:rPr>
                <w:sz w:val="24"/>
                <w:szCs w:val="24"/>
              </w:rPr>
              <w:t xml:space="preserve"> год</w:t>
            </w:r>
          </w:p>
        </w:tc>
        <w:tc>
          <w:tcPr>
            <w:tcW w:w="1418"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5</w:t>
            </w:r>
            <w:r w:rsidRPr="003053FF">
              <w:rPr>
                <w:sz w:val="24"/>
                <w:szCs w:val="24"/>
              </w:rPr>
              <w:t xml:space="preserve"> год</w:t>
            </w:r>
          </w:p>
        </w:tc>
        <w:tc>
          <w:tcPr>
            <w:tcW w:w="1417"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6</w:t>
            </w:r>
            <w:r w:rsidRPr="003053FF">
              <w:rPr>
                <w:sz w:val="24"/>
                <w:szCs w:val="24"/>
              </w:rPr>
              <w:t xml:space="preserve"> год</w:t>
            </w:r>
          </w:p>
        </w:tc>
      </w:tr>
      <w:tr w:rsidR="00224637" w:rsidRPr="003053FF" w:rsidTr="00D77F03">
        <w:trPr>
          <w:trHeight w:val="1587"/>
          <w:tblHeader/>
        </w:trPr>
        <w:tc>
          <w:tcPr>
            <w:tcW w:w="4111" w:type="dxa"/>
            <w:shd w:val="clear" w:color="auto" w:fill="auto"/>
            <w:vAlign w:val="center"/>
          </w:tcPr>
          <w:p w:rsidR="00224637" w:rsidRPr="003053FF" w:rsidRDefault="00224637" w:rsidP="00D77F03">
            <w:pPr>
              <w:jc w:val="both"/>
              <w:rPr>
                <w:sz w:val="24"/>
                <w:szCs w:val="24"/>
              </w:rPr>
            </w:pPr>
            <w:r w:rsidRPr="003053FF">
              <w:rPr>
                <w:sz w:val="24"/>
                <w:szCs w:val="24"/>
              </w:rPr>
              <w:t xml:space="preserve">Количество многоквартирных жилых домов, расположенных на территории Северо-Енисейского района, в которых выполнен капитальный ремонт общего имущества </w:t>
            </w:r>
          </w:p>
        </w:tc>
        <w:tc>
          <w:tcPr>
            <w:tcW w:w="1559" w:type="dxa"/>
            <w:shd w:val="clear" w:color="auto" w:fill="auto"/>
            <w:vAlign w:val="center"/>
          </w:tcPr>
          <w:p w:rsidR="00224637" w:rsidRPr="003053FF" w:rsidRDefault="00224637" w:rsidP="00D77F03">
            <w:pPr>
              <w:jc w:val="center"/>
              <w:rPr>
                <w:sz w:val="24"/>
                <w:szCs w:val="24"/>
              </w:rPr>
            </w:pPr>
            <w:r>
              <w:rPr>
                <w:sz w:val="24"/>
                <w:szCs w:val="24"/>
              </w:rPr>
              <w:t>о</w:t>
            </w:r>
            <w:r w:rsidRPr="003053FF">
              <w:rPr>
                <w:sz w:val="24"/>
                <w:szCs w:val="24"/>
              </w:rPr>
              <w:t xml:space="preserve">бъект </w:t>
            </w:r>
          </w:p>
        </w:tc>
        <w:tc>
          <w:tcPr>
            <w:tcW w:w="1276"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2</w:t>
            </w:r>
          </w:p>
        </w:tc>
        <w:tc>
          <w:tcPr>
            <w:tcW w:w="1418"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1</w:t>
            </w:r>
          </w:p>
        </w:tc>
        <w:tc>
          <w:tcPr>
            <w:tcW w:w="1417"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1</w:t>
            </w:r>
          </w:p>
        </w:tc>
      </w:tr>
      <w:tr w:rsidR="00224637" w:rsidRPr="003053FF" w:rsidTr="00D77F03">
        <w:trPr>
          <w:trHeight w:val="1587"/>
          <w:tblHeader/>
        </w:trPr>
        <w:tc>
          <w:tcPr>
            <w:tcW w:w="4111" w:type="dxa"/>
            <w:shd w:val="clear" w:color="auto" w:fill="auto"/>
            <w:vAlign w:val="center"/>
          </w:tcPr>
          <w:p w:rsidR="00224637" w:rsidRPr="00E27BC8" w:rsidRDefault="00224637" w:rsidP="00D77F03">
            <w:pPr>
              <w:jc w:val="both"/>
              <w:rPr>
                <w:sz w:val="24"/>
                <w:szCs w:val="24"/>
              </w:rPr>
            </w:pPr>
            <w:r w:rsidRPr="00E27BC8">
              <w:rPr>
                <w:sz w:val="24"/>
                <w:szCs w:val="24"/>
              </w:rPr>
              <w:lastRenderedPageBreak/>
              <w:t xml:space="preserve">Площадь многоквартирных жилых домов, расположенных на территории Северо-Енисейского района, в которых выполнен капитальный ремонт общего имущества </w:t>
            </w:r>
          </w:p>
        </w:tc>
        <w:tc>
          <w:tcPr>
            <w:tcW w:w="1559" w:type="dxa"/>
            <w:shd w:val="clear" w:color="auto" w:fill="auto"/>
            <w:vAlign w:val="center"/>
          </w:tcPr>
          <w:p w:rsidR="00224637" w:rsidRDefault="00224637" w:rsidP="00D77F03">
            <w:pPr>
              <w:jc w:val="center"/>
              <w:rPr>
                <w:sz w:val="24"/>
                <w:szCs w:val="24"/>
              </w:rPr>
            </w:pPr>
            <w:r>
              <w:rPr>
                <w:sz w:val="24"/>
                <w:szCs w:val="24"/>
              </w:rPr>
              <w:t>м. кв.</w:t>
            </w:r>
          </w:p>
        </w:tc>
        <w:tc>
          <w:tcPr>
            <w:tcW w:w="1276"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854,2</w:t>
            </w:r>
          </w:p>
        </w:tc>
        <w:tc>
          <w:tcPr>
            <w:tcW w:w="1418"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250,3</w:t>
            </w:r>
          </w:p>
        </w:tc>
        <w:tc>
          <w:tcPr>
            <w:tcW w:w="1417"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92,6</w:t>
            </w:r>
          </w:p>
        </w:tc>
      </w:tr>
      <w:tr w:rsidR="00224637" w:rsidRPr="003053FF" w:rsidTr="00D77F03">
        <w:trPr>
          <w:trHeight w:val="2115"/>
          <w:tblHeader/>
        </w:trPr>
        <w:tc>
          <w:tcPr>
            <w:tcW w:w="4111" w:type="dxa"/>
            <w:shd w:val="clear" w:color="auto" w:fill="auto"/>
            <w:vAlign w:val="center"/>
          </w:tcPr>
          <w:p w:rsidR="00224637" w:rsidRPr="003053FF" w:rsidRDefault="00224637" w:rsidP="00D77F03">
            <w:pPr>
              <w:jc w:val="both"/>
              <w:rPr>
                <w:sz w:val="24"/>
                <w:szCs w:val="24"/>
              </w:rPr>
            </w:pPr>
            <w:r w:rsidRPr="003053FF">
              <w:rPr>
                <w:sz w:val="24"/>
                <w:szCs w:val="24"/>
              </w:rPr>
              <w:t>Количество капитально отремонтированных муниципальных жилых помещений и отдельных технологических элементов муниципальных квартир, расположенных на территории Северо-Енисейского района</w:t>
            </w:r>
          </w:p>
        </w:tc>
        <w:tc>
          <w:tcPr>
            <w:tcW w:w="1559" w:type="dxa"/>
            <w:shd w:val="clear" w:color="auto" w:fill="auto"/>
            <w:vAlign w:val="center"/>
          </w:tcPr>
          <w:p w:rsidR="00224637" w:rsidRPr="003053FF" w:rsidRDefault="00224637" w:rsidP="00D77F03">
            <w:pPr>
              <w:jc w:val="center"/>
              <w:rPr>
                <w:sz w:val="24"/>
                <w:szCs w:val="24"/>
              </w:rPr>
            </w:pPr>
            <w:r>
              <w:rPr>
                <w:sz w:val="24"/>
                <w:szCs w:val="24"/>
              </w:rPr>
              <w:t>о</w:t>
            </w:r>
            <w:r w:rsidRPr="003053FF">
              <w:rPr>
                <w:sz w:val="24"/>
                <w:szCs w:val="24"/>
              </w:rPr>
              <w:t>бъект</w:t>
            </w:r>
          </w:p>
        </w:tc>
        <w:tc>
          <w:tcPr>
            <w:tcW w:w="1276"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6</w:t>
            </w:r>
          </w:p>
        </w:tc>
        <w:tc>
          <w:tcPr>
            <w:tcW w:w="1418"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12</w:t>
            </w:r>
          </w:p>
        </w:tc>
        <w:tc>
          <w:tcPr>
            <w:tcW w:w="1417"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sidRPr="006D3666">
              <w:rPr>
                <w:rFonts w:cs="Arial"/>
                <w:sz w:val="24"/>
                <w:szCs w:val="24"/>
              </w:rPr>
              <w:t>1</w:t>
            </w:r>
            <w:r>
              <w:rPr>
                <w:rFonts w:cs="Arial"/>
                <w:sz w:val="24"/>
                <w:szCs w:val="24"/>
              </w:rPr>
              <w:t>9</w:t>
            </w:r>
          </w:p>
        </w:tc>
      </w:tr>
      <w:tr w:rsidR="00224637" w:rsidRPr="003053FF" w:rsidTr="00D77F03">
        <w:trPr>
          <w:trHeight w:val="2115"/>
          <w:tblHeader/>
        </w:trPr>
        <w:tc>
          <w:tcPr>
            <w:tcW w:w="4111" w:type="dxa"/>
            <w:shd w:val="clear" w:color="auto" w:fill="auto"/>
            <w:vAlign w:val="center"/>
          </w:tcPr>
          <w:p w:rsidR="00224637" w:rsidRPr="003053FF" w:rsidRDefault="00224637" w:rsidP="00D77F03">
            <w:pPr>
              <w:jc w:val="both"/>
              <w:rPr>
                <w:sz w:val="24"/>
                <w:szCs w:val="24"/>
              </w:rPr>
            </w:pPr>
            <w:r w:rsidRPr="00E525FE">
              <w:rPr>
                <w:sz w:val="24"/>
                <w:szCs w:val="24"/>
              </w:rPr>
              <w:t>Площадь капитально отремонтированных муниципальных жилых помещений и отдельных технологических элементов муниципальных квартир, расположенных на территории Северо-Енисейского района</w:t>
            </w:r>
          </w:p>
        </w:tc>
        <w:tc>
          <w:tcPr>
            <w:tcW w:w="1559" w:type="dxa"/>
            <w:shd w:val="clear" w:color="auto" w:fill="auto"/>
            <w:vAlign w:val="center"/>
          </w:tcPr>
          <w:p w:rsidR="00224637" w:rsidRDefault="00224637" w:rsidP="00D77F03">
            <w:pPr>
              <w:jc w:val="center"/>
              <w:rPr>
                <w:sz w:val="24"/>
                <w:szCs w:val="24"/>
              </w:rPr>
            </w:pPr>
            <w:r w:rsidRPr="00E525FE">
              <w:rPr>
                <w:sz w:val="24"/>
                <w:szCs w:val="24"/>
              </w:rPr>
              <w:t>м. кв.</w:t>
            </w:r>
          </w:p>
        </w:tc>
        <w:tc>
          <w:tcPr>
            <w:tcW w:w="1276"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290,3</w:t>
            </w:r>
          </w:p>
        </w:tc>
        <w:tc>
          <w:tcPr>
            <w:tcW w:w="1418"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589,1</w:t>
            </w:r>
          </w:p>
        </w:tc>
        <w:tc>
          <w:tcPr>
            <w:tcW w:w="1417"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995,6</w:t>
            </w:r>
          </w:p>
        </w:tc>
      </w:tr>
      <w:tr w:rsidR="00224637" w:rsidRPr="003053FF" w:rsidTr="00D77F03">
        <w:trPr>
          <w:trHeight w:val="2115"/>
          <w:tblHeader/>
        </w:trPr>
        <w:tc>
          <w:tcPr>
            <w:tcW w:w="4111" w:type="dxa"/>
            <w:shd w:val="clear" w:color="auto" w:fill="auto"/>
          </w:tcPr>
          <w:p w:rsidR="00224637" w:rsidRPr="00CF79BA" w:rsidRDefault="00224637" w:rsidP="00D77F03">
            <w:pPr>
              <w:autoSpaceDE w:val="0"/>
              <w:autoSpaceDN w:val="0"/>
              <w:adjustRightInd w:val="0"/>
              <w:jc w:val="both"/>
              <w:rPr>
                <w:sz w:val="24"/>
                <w:szCs w:val="24"/>
              </w:rPr>
            </w:pPr>
            <w:r w:rsidRPr="00CF79BA">
              <w:rPr>
                <w:sz w:val="24"/>
                <w:szCs w:val="24"/>
              </w:rPr>
              <w:t>Количество муниципальных жилых помещений, многоквартирных жилых домов и отдельных технологических элементов муниципальных квартир, расположенных на территории Северо-Енисейского района, в которых выполнен текущий ремонт общего имущества</w:t>
            </w:r>
          </w:p>
        </w:tc>
        <w:tc>
          <w:tcPr>
            <w:tcW w:w="1559" w:type="dxa"/>
            <w:shd w:val="clear" w:color="auto" w:fill="auto"/>
            <w:vAlign w:val="center"/>
          </w:tcPr>
          <w:p w:rsidR="00224637" w:rsidRPr="001C3816" w:rsidRDefault="00224637" w:rsidP="00D77F03">
            <w:pPr>
              <w:autoSpaceDE w:val="0"/>
              <w:autoSpaceDN w:val="0"/>
              <w:adjustRightInd w:val="0"/>
              <w:jc w:val="center"/>
            </w:pPr>
            <w:r w:rsidRPr="001C3816">
              <w:t>объект</w:t>
            </w:r>
          </w:p>
        </w:tc>
        <w:tc>
          <w:tcPr>
            <w:tcW w:w="1276"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31</w:t>
            </w:r>
          </w:p>
        </w:tc>
        <w:tc>
          <w:tcPr>
            <w:tcW w:w="1418"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0</w:t>
            </w:r>
          </w:p>
        </w:tc>
        <w:tc>
          <w:tcPr>
            <w:tcW w:w="1417" w:type="dxa"/>
            <w:shd w:val="clear" w:color="auto" w:fill="auto"/>
            <w:vAlign w:val="center"/>
          </w:tcPr>
          <w:p w:rsidR="00224637" w:rsidRPr="006D3666" w:rsidRDefault="00224637" w:rsidP="00D77F03">
            <w:pPr>
              <w:autoSpaceDE w:val="0"/>
              <w:autoSpaceDN w:val="0"/>
              <w:adjustRightInd w:val="0"/>
              <w:jc w:val="center"/>
              <w:rPr>
                <w:rFonts w:cs="Arial"/>
                <w:sz w:val="24"/>
                <w:szCs w:val="24"/>
              </w:rPr>
            </w:pPr>
            <w:r>
              <w:rPr>
                <w:rFonts w:cs="Arial"/>
                <w:sz w:val="24"/>
                <w:szCs w:val="24"/>
              </w:rPr>
              <w:t>0</w:t>
            </w:r>
          </w:p>
        </w:tc>
      </w:tr>
    </w:tbl>
    <w:p w:rsidR="00224637" w:rsidRPr="003053FF" w:rsidRDefault="00224637" w:rsidP="00224637">
      <w:pPr>
        <w:tabs>
          <w:tab w:val="center" w:pos="5321"/>
          <w:tab w:val="right" w:pos="9922"/>
        </w:tabs>
        <w:spacing w:after="200"/>
        <w:ind w:left="-114" w:firstLine="912"/>
        <w:jc w:val="both"/>
        <w:rPr>
          <w:sz w:val="28"/>
          <w:szCs w:val="28"/>
          <w:lang w:val="x-none" w:eastAsia="en-US"/>
        </w:rPr>
      </w:pPr>
    </w:p>
    <w:p w:rsidR="00224637" w:rsidRPr="00E40076" w:rsidRDefault="00224637" w:rsidP="00224637">
      <w:pPr>
        <w:tabs>
          <w:tab w:val="center" w:pos="5321"/>
          <w:tab w:val="right" w:pos="9922"/>
        </w:tabs>
        <w:spacing w:after="200"/>
        <w:ind w:firstLine="798"/>
        <w:jc w:val="both"/>
        <w:rPr>
          <w:sz w:val="28"/>
          <w:szCs w:val="28"/>
          <w:lang w:eastAsia="en-US"/>
        </w:rPr>
      </w:pPr>
      <w:r w:rsidRPr="003053FF">
        <w:rPr>
          <w:sz w:val="28"/>
          <w:szCs w:val="28"/>
          <w:lang w:val="x-none" w:eastAsia="en-US"/>
        </w:rPr>
        <w:t>В рамках подпрограммы предусмотрены бюджетные ассигнования на проведение капитальных ремонтов жилых домов</w:t>
      </w:r>
      <w:r>
        <w:rPr>
          <w:sz w:val="28"/>
          <w:szCs w:val="28"/>
          <w:lang w:eastAsia="en-US"/>
        </w:rPr>
        <w:t>,</w:t>
      </w:r>
      <w:r w:rsidRPr="003053FF">
        <w:rPr>
          <w:sz w:val="28"/>
          <w:szCs w:val="28"/>
          <w:lang w:val="x-none" w:eastAsia="en-US"/>
        </w:rPr>
        <w:t xml:space="preserve"> </w:t>
      </w:r>
      <w:r>
        <w:rPr>
          <w:sz w:val="28"/>
          <w:szCs w:val="28"/>
          <w:lang w:val="x-none" w:eastAsia="en-US"/>
        </w:rPr>
        <w:t>в том числе</w:t>
      </w:r>
      <w:r>
        <w:rPr>
          <w:sz w:val="28"/>
          <w:szCs w:val="28"/>
          <w:lang w:eastAsia="en-US"/>
        </w:rPr>
        <w:t xml:space="preserve"> по годам:</w:t>
      </w:r>
    </w:p>
    <w:p w:rsidR="00224637" w:rsidRDefault="00224637" w:rsidP="00224637">
      <w:pPr>
        <w:ind w:left="741"/>
        <w:jc w:val="both"/>
        <w:rPr>
          <w:sz w:val="28"/>
          <w:szCs w:val="28"/>
        </w:rPr>
      </w:pPr>
      <w:r>
        <w:rPr>
          <w:sz w:val="28"/>
          <w:szCs w:val="28"/>
        </w:rPr>
        <w:t>Н</w:t>
      </w:r>
      <w:r w:rsidRPr="003053FF">
        <w:rPr>
          <w:sz w:val="28"/>
          <w:szCs w:val="28"/>
        </w:rPr>
        <w:t>а 202</w:t>
      </w:r>
      <w:r>
        <w:rPr>
          <w:sz w:val="28"/>
          <w:szCs w:val="28"/>
        </w:rPr>
        <w:t>4 год</w:t>
      </w:r>
    </w:p>
    <w:p w:rsidR="00224637" w:rsidRDefault="00224637" w:rsidP="00224637">
      <w:pPr>
        <w:ind w:left="741"/>
        <w:jc w:val="both"/>
        <w:rPr>
          <w:sz w:val="28"/>
          <w:szCs w:val="28"/>
        </w:rPr>
      </w:pPr>
      <w:r>
        <w:rPr>
          <w:sz w:val="28"/>
          <w:szCs w:val="28"/>
        </w:rPr>
        <w:t xml:space="preserve">гп </w:t>
      </w:r>
      <w:proofErr w:type="gramStart"/>
      <w:r>
        <w:rPr>
          <w:sz w:val="28"/>
          <w:szCs w:val="28"/>
        </w:rPr>
        <w:t>Северо-Енисейский</w:t>
      </w:r>
      <w:proofErr w:type="gramEnd"/>
      <w:r>
        <w:rPr>
          <w:sz w:val="28"/>
          <w:szCs w:val="28"/>
        </w:rPr>
        <w:t xml:space="preserve">: </w:t>
      </w:r>
      <w:r w:rsidRPr="00893C20">
        <w:rPr>
          <w:sz w:val="28"/>
          <w:szCs w:val="28"/>
        </w:rPr>
        <w:t>16 квартирного дома, ул. Донского, д. 61А</w:t>
      </w:r>
      <w:r>
        <w:rPr>
          <w:sz w:val="28"/>
          <w:szCs w:val="28"/>
        </w:rPr>
        <w:t xml:space="preserve"> в сумме 1 590,7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п. Тея:</w:t>
      </w:r>
    </w:p>
    <w:p w:rsidR="00224637" w:rsidRDefault="00224637" w:rsidP="00224637">
      <w:pPr>
        <w:ind w:left="741"/>
        <w:jc w:val="both"/>
        <w:rPr>
          <w:sz w:val="28"/>
          <w:szCs w:val="28"/>
        </w:rPr>
      </w:pPr>
      <w:r w:rsidRPr="002F063B">
        <w:rPr>
          <w:sz w:val="28"/>
          <w:szCs w:val="28"/>
        </w:rPr>
        <w:t>2 квартирного дома, ул. Металлистов, д. 15, кв</w:t>
      </w:r>
      <w:r>
        <w:rPr>
          <w:sz w:val="28"/>
          <w:szCs w:val="28"/>
        </w:rPr>
        <w:t>.</w:t>
      </w:r>
      <w:r w:rsidRPr="002F063B">
        <w:rPr>
          <w:sz w:val="28"/>
          <w:szCs w:val="28"/>
        </w:rPr>
        <w:t xml:space="preserve"> 2</w:t>
      </w:r>
      <w:r>
        <w:rPr>
          <w:sz w:val="28"/>
          <w:szCs w:val="28"/>
        </w:rPr>
        <w:t xml:space="preserve"> в сумме 933,7 тыс. рублей;</w:t>
      </w:r>
    </w:p>
    <w:p w:rsidR="00224637" w:rsidRDefault="00224637" w:rsidP="00224637">
      <w:pPr>
        <w:ind w:left="741"/>
        <w:jc w:val="both"/>
        <w:rPr>
          <w:sz w:val="28"/>
          <w:szCs w:val="28"/>
        </w:rPr>
      </w:pPr>
      <w:r w:rsidRPr="000154AB">
        <w:rPr>
          <w:sz w:val="28"/>
          <w:szCs w:val="28"/>
        </w:rPr>
        <w:t>4 квартирного дома, ул. Октябрьская, д. 31А, кв. 1, п. Тея</w:t>
      </w:r>
      <w:r>
        <w:rPr>
          <w:sz w:val="28"/>
          <w:szCs w:val="28"/>
        </w:rPr>
        <w:t xml:space="preserve"> в сумме 1 979,7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 xml:space="preserve">п. </w:t>
      </w:r>
      <w:proofErr w:type="gramStart"/>
      <w:r>
        <w:rPr>
          <w:sz w:val="28"/>
          <w:szCs w:val="28"/>
        </w:rPr>
        <w:t>Новая</w:t>
      </w:r>
      <w:proofErr w:type="gramEnd"/>
      <w:r>
        <w:rPr>
          <w:sz w:val="28"/>
          <w:szCs w:val="28"/>
        </w:rPr>
        <w:t xml:space="preserve"> Калами: </w:t>
      </w:r>
      <w:r w:rsidRPr="008539AB">
        <w:rPr>
          <w:sz w:val="28"/>
          <w:szCs w:val="28"/>
        </w:rPr>
        <w:t>2 квартирного дома, ул. Дражников, д.</w:t>
      </w:r>
      <w:r>
        <w:rPr>
          <w:sz w:val="28"/>
          <w:szCs w:val="28"/>
        </w:rPr>
        <w:t xml:space="preserve"> </w:t>
      </w:r>
      <w:r w:rsidRPr="008539AB">
        <w:rPr>
          <w:sz w:val="28"/>
          <w:szCs w:val="28"/>
        </w:rPr>
        <w:t>20, кв. 1</w:t>
      </w:r>
      <w:r>
        <w:rPr>
          <w:sz w:val="28"/>
          <w:szCs w:val="28"/>
        </w:rPr>
        <w:t>в сумме 5 789,8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 xml:space="preserve">п. Енашимо: </w:t>
      </w:r>
      <w:r w:rsidRPr="008539AB">
        <w:rPr>
          <w:sz w:val="28"/>
          <w:szCs w:val="28"/>
        </w:rPr>
        <w:t xml:space="preserve">2 квартирного дома, ул. </w:t>
      </w:r>
      <w:proofErr w:type="gramStart"/>
      <w:r w:rsidRPr="008539AB">
        <w:rPr>
          <w:sz w:val="28"/>
          <w:szCs w:val="28"/>
        </w:rPr>
        <w:t>Зеленая</w:t>
      </w:r>
      <w:proofErr w:type="gramEnd"/>
      <w:r w:rsidRPr="008539AB">
        <w:rPr>
          <w:sz w:val="28"/>
          <w:szCs w:val="28"/>
        </w:rPr>
        <w:t>, д.</w:t>
      </w:r>
      <w:r>
        <w:rPr>
          <w:sz w:val="28"/>
          <w:szCs w:val="28"/>
        </w:rPr>
        <w:t xml:space="preserve"> </w:t>
      </w:r>
      <w:r w:rsidRPr="008539AB">
        <w:rPr>
          <w:sz w:val="28"/>
          <w:szCs w:val="28"/>
        </w:rPr>
        <w:t>5, кв. 2</w:t>
      </w:r>
      <w:r>
        <w:rPr>
          <w:sz w:val="28"/>
          <w:szCs w:val="28"/>
        </w:rPr>
        <w:t xml:space="preserve"> в сумме 969,5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 xml:space="preserve">п. Вангаш: </w:t>
      </w:r>
      <w:r w:rsidRPr="008539AB">
        <w:rPr>
          <w:sz w:val="28"/>
          <w:szCs w:val="28"/>
        </w:rPr>
        <w:t xml:space="preserve">4 квартирного дома, ул. </w:t>
      </w:r>
      <w:proofErr w:type="gramStart"/>
      <w:r w:rsidRPr="008539AB">
        <w:rPr>
          <w:sz w:val="28"/>
          <w:szCs w:val="28"/>
        </w:rPr>
        <w:t>Студенческая</w:t>
      </w:r>
      <w:proofErr w:type="gramEnd"/>
      <w:r w:rsidRPr="008539AB">
        <w:rPr>
          <w:sz w:val="28"/>
          <w:szCs w:val="28"/>
        </w:rPr>
        <w:t>,</w:t>
      </w:r>
      <w:r>
        <w:rPr>
          <w:sz w:val="28"/>
          <w:szCs w:val="28"/>
        </w:rPr>
        <w:t xml:space="preserve"> </w:t>
      </w:r>
      <w:r w:rsidRPr="008539AB">
        <w:rPr>
          <w:sz w:val="28"/>
          <w:szCs w:val="28"/>
        </w:rPr>
        <w:t xml:space="preserve"> д.</w:t>
      </w:r>
      <w:r>
        <w:rPr>
          <w:sz w:val="28"/>
          <w:szCs w:val="28"/>
        </w:rPr>
        <w:t xml:space="preserve"> </w:t>
      </w:r>
      <w:r w:rsidRPr="008539AB">
        <w:rPr>
          <w:sz w:val="28"/>
          <w:szCs w:val="28"/>
        </w:rPr>
        <w:t>4, кв. 1</w:t>
      </w:r>
      <w:r>
        <w:rPr>
          <w:sz w:val="28"/>
          <w:szCs w:val="28"/>
        </w:rPr>
        <w:t xml:space="preserve"> в сумме 1 851,1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proofErr w:type="gramStart"/>
      <w:r>
        <w:rPr>
          <w:sz w:val="28"/>
          <w:szCs w:val="28"/>
        </w:rPr>
        <w:t xml:space="preserve">п. Брянка: </w:t>
      </w:r>
      <w:r w:rsidRPr="008539AB">
        <w:rPr>
          <w:sz w:val="28"/>
          <w:szCs w:val="28"/>
        </w:rPr>
        <w:t>2 квартирного дома, ул. Лесная, д. 5, кв. 1, 2</w:t>
      </w:r>
      <w:r>
        <w:rPr>
          <w:sz w:val="28"/>
          <w:szCs w:val="28"/>
        </w:rPr>
        <w:t xml:space="preserve"> в сумме 4 277,5 тыс. рублей.</w:t>
      </w:r>
      <w:proofErr w:type="gramEnd"/>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На 2025 год</w:t>
      </w:r>
    </w:p>
    <w:p w:rsidR="00224637" w:rsidRDefault="00224637" w:rsidP="00224637">
      <w:pPr>
        <w:ind w:left="741"/>
        <w:jc w:val="both"/>
        <w:rPr>
          <w:sz w:val="28"/>
          <w:szCs w:val="28"/>
        </w:rPr>
      </w:pPr>
      <w:r>
        <w:rPr>
          <w:sz w:val="28"/>
          <w:szCs w:val="28"/>
        </w:rPr>
        <w:t>гп Северо-Енисейский:</w:t>
      </w:r>
    </w:p>
    <w:p w:rsidR="00224637" w:rsidRDefault="00224637" w:rsidP="00224637">
      <w:pPr>
        <w:ind w:left="741"/>
        <w:jc w:val="both"/>
        <w:rPr>
          <w:sz w:val="28"/>
          <w:szCs w:val="28"/>
        </w:rPr>
      </w:pPr>
      <w:r w:rsidRPr="009846AB">
        <w:rPr>
          <w:sz w:val="28"/>
          <w:szCs w:val="28"/>
        </w:rPr>
        <w:t xml:space="preserve">2 квартирного дома, ул. </w:t>
      </w:r>
      <w:proofErr w:type="gramStart"/>
      <w:r w:rsidRPr="009846AB">
        <w:rPr>
          <w:sz w:val="28"/>
          <w:szCs w:val="28"/>
        </w:rPr>
        <w:t>Нагорная</w:t>
      </w:r>
      <w:proofErr w:type="gramEnd"/>
      <w:r w:rsidRPr="009846AB">
        <w:rPr>
          <w:sz w:val="28"/>
          <w:szCs w:val="28"/>
        </w:rPr>
        <w:t xml:space="preserve">, </w:t>
      </w:r>
      <w:r>
        <w:rPr>
          <w:sz w:val="28"/>
          <w:szCs w:val="28"/>
        </w:rPr>
        <w:t xml:space="preserve"> </w:t>
      </w:r>
      <w:r w:rsidRPr="009846AB">
        <w:rPr>
          <w:sz w:val="28"/>
          <w:szCs w:val="28"/>
        </w:rPr>
        <w:t>д. 12, кв. 2</w:t>
      </w:r>
      <w:r>
        <w:rPr>
          <w:sz w:val="28"/>
          <w:szCs w:val="28"/>
        </w:rPr>
        <w:t xml:space="preserve"> в сумме 8 889,7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п. Тея:</w:t>
      </w:r>
    </w:p>
    <w:p w:rsidR="00224637" w:rsidRDefault="00224637" w:rsidP="00224637">
      <w:pPr>
        <w:ind w:left="741"/>
        <w:jc w:val="both"/>
        <w:rPr>
          <w:sz w:val="28"/>
          <w:szCs w:val="28"/>
        </w:rPr>
      </w:pPr>
      <w:r w:rsidRPr="000154AB">
        <w:rPr>
          <w:sz w:val="28"/>
          <w:szCs w:val="28"/>
        </w:rPr>
        <w:t xml:space="preserve">2 квартирного дома, ул. </w:t>
      </w:r>
      <w:proofErr w:type="gramStart"/>
      <w:r w:rsidRPr="000154AB">
        <w:rPr>
          <w:sz w:val="28"/>
          <w:szCs w:val="28"/>
        </w:rPr>
        <w:t>Лесная</w:t>
      </w:r>
      <w:proofErr w:type="gramEnd"/>
      <w:r w:rsidRPr="000154AB">
        <w:rPr>
          <w:sz w:val="28"/>
          <w:szCs w:val="28"/>
        </w:rPr>
        <w:t xml:space="preserve">, </w:t>
      </w:r>
      <w:r>
        <w:rPr>
          <w:sz w:val="28"/>
          <w:szCs w:val="28"/>
        </w:rPr>
        <w:t xml:space="preserve"> </w:t>
      </w:r>
      <w:r w:rsidRPr="000154AB">
        <w:rPr>
          <w:sz w:val="28"/>
          <w:szCs w:val="28"/>
        </w:rPr>
        <w:t>д. 17, кв. 1</w:t>
      </w:r>
      <w:r>
        <w:rPr>
          <w:sz w:val="28"/>
          <w:szCs w:val="28"/>
        </w:rPr>
        <w:t>в сумме 6 399,2 тыс. рублей;</w:t>
      </w:r>
    </w:p>
    <w:p w:rsidR="00224637" w:rsidRDefault="00224637" w:rsidP="00224637">
      <w:pPr>
        <w:ind w:left="741"/>
        <w:jc w:val="both"/>
        <w:rPr>
          <w:sz w:val="28"/>
          <w:szCs w:val="28"/>
        </w:rPr>
      </w:pPr>
      <w:r w:rsidRPr="007B5E9C">
        <w:rPr>
          <w:sz w:val="28"/>
          <w:szCs w:val="28"/>
        </w:rPr>
        <w:t xml:space="preserve">3 квартирного дома, ул. </w:t>
      </w:r>
      <w:proofErr w:type="gramStart"/>
      <w:r w:rsidRPr="007B5E9C">
        <w:rPr>
          <w:sz w:val="28"/>
          <w:szCs w:val="28"/>
        </w:rPr>
        <w:t>Северная</w:t>
      </w:r>
      <w:proofErr w:type="gramEnd"/>
      <w:r w:rsidRPr="007B5E9C">
        <w:rPr>
          <w:sz w:val="28"/>
          <w:szCs w:val="28"/>
        </w:rPr>
        <w:t>, д. 5, кв. 1, 2</w:t>
      </w:r>
      <w:r>
        <w:rPr>
          <w:sz w:val="28"/>
          <w:szCs w:val="28"/>
        </w:rPr>
        <w:t xml:space="preserve"> в сумме 10 362,8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 xml:space="preserve">п. Новая Калами: </w:t>
      </w:r>
    </w:p>
    <w:p w:rsidR="00224637" w:rsidRDefault="00224637" w:rsidP="00224637">
      <w:pPr>
        <w:ind w:left="741"/>
        <w:jc w:val="both"/>
        <w:rPr>
          <w:sz w:val="28"/>
          <w:szCs w:val="28"/>
        </w:rPr>
      </w:pPr>
      <w:r w:rsidRPr="007B5E9C">
        <w:rPr>
          <w:sz w:val="28"/>
          <w:szCs w:val="28"/>
        </w:rPr>
        <w:t xml:space="preserve">4 квартирного дома, ул. </w:t>
      </w:r>
      <w:proofErr w:type="gramStart"/>
      <w:r w:rsidRPr="007B5E9C">
        <w:rPr>
          <w:sz w:val="28"/>
          <w:szCs w:val="28"/>
        </w:rPr>
        <w:t>Юбилейная</w:t>
      </w:r>
      <w:proofErr w:type="gramEnd"/>
      <w:r w:rsidRPr="007B5E9C">
        <w:rPr>
          <w:sz w:val="28"/>
          <w:szCs w:val="28"/>
        </w:rPr>
        <w:t xml:space="preserve">, </w:t>
      </w:r>
      <w:r>
        <w:rPr>
          <w:sz w:val="28"/>
          <w:szCs w:val="28"/>
        </w:rPr>
        <w:t xml:space="preserve"> </w:t>
      </w:r>
      <w:r w:rsidRPr="007B5E9C">
        <w:rPr>
          <w:sz w:val="28"/>
          <w:szCs w:val="28"/>
        </w:rPr>
        <w:t>д. 41</w:t>
      </w:r>
      <w:r>
        <w:rPr>
          <w:sz w:val="28"/>
          <w:szCs w:val="28"/>
        </w:rPr>
        <w:t xml:space="preserve"> на сумму 540,1 тыс. рублей;</w:t>
      </w:r>
    </w:p>
    <w:p w:rsidR="00224637" w:rsidRDefault="00224637" w:rsidP="00224637">
      <w:pPr>
        <w:ind w:left="741"/>
        <w:jc w:val="both"/>
        <w:rPr>
          <w:sz w:val="28"/>
          <w:szCs w:val="28"/>
        </w:rPr>
      </w:pPr>
      <w:r w:rsidRPr="007B5E9C">
        <w:rPr>
          <w:sz w:val="28"/>
          <w:szCs w:val="28"/>
        </w:rPr>
        <w:t xml:space="preserve">2 квартирного дома, ул. </w:t>
      </w:r>
      <w:proofErr w:type="gramStart"/>
      <w:r w:rsidRPr="007B5E9C">
        <w:rPr>
          <w:sz w:val="28"/>
          <w:szCs w:val="28"/>
        </w:rPr>
        <w:t>Юбилейная</w:t>
      </w:r>
      <w:proofErr w:type="gramEnd"/>
      <w:r w:rsidRPr="007B5E9C">
        <w:rPr>
          <w:sz w:val="28"/>
          <w:szCs w:val="28"/>
        </w:rPr>
        <w:t>, д. 28 кв.</w:t>
      </w:r>
      <w:r>
        <w:rPr>
          <w:sz w:val="28"/>
          <w:szCs w:val="28"/>
        </w:rPr>
        <w:t xml:space="preserve"> </w:t>
      </w:r>
      <w:r w:rsidRPr="007B5E9C">
        <w:rPr>
          <w:sz w:val="28"/>
          <w:szCs w:val="28"/>
        </w:rPr>
        <w:t>2</w:t>
      </w:r>
      <w:r>
        <w:rPr>
          <w:sz w:val="28"/>
          <w:szCs w:val="28"/>
        </w:rPr>
        <w:t xml:space="preserve"> в сумме 4 241,1 тыс. рублей;</w:t>
      </w:r>
    </w:p>
    <w:p w:rsidR="00224637" w:rsidRDefault="00224637" w:rsidP="00224637">
      <w:pPr>
        <w:ind w:left="741"/>
        <w:jc w:val="both"/>
        <w:rPr>
          <w:sz w:val="28"/>
          <w:szCs w:val="28"/>
        </w:rPr>
      </w:pPr>
      <w:r w:rsidRPr="007B5E9C">
        <w:rPr>
          <w:sz w:val="28"/>
          <w:szCs w:val="28"/>
        </w:rPr>
        <w:t>2 квартирного дома, ул. Дражников, д. 2 кв.</w:t>
      </w:r>
      <w:r>
        <w:rPr>
          <w:sz w:val="28"/>
          <w:szCs w:val="28"/>
        </w:rPr>
        <w:t xml:space="preserve"> </w:t>
      </w:r>
      <w:r w:rsidRPr="007B5E9C">
        <w:rPr>
          <w:sz w:val="28"/>
          <w:szCs w:val="28"/>
        </w:rPr>
        <w:t>2</w:t>
      </w:r>
      <w:r>
        <w:rPr>
          <w:sz w:val="28"/>
          <w:szCs w:val="28"/>
        </w:rPr>
        <w:t xml:space="preserve"> в сумме 4 823,9 тыс. рублей;</w:t>
      </w:r>
    </w:p>
    <w:p w:rsidR="00224637" w:rsidRDefault="00224637" w:rsidP="00224637">
      <w:pPr>
        <w:ind w:left="741"/>
        <w:jc w:val="both"/>
        <w:rPr>
          <w:sz w:val="28"/>
          <w:szCs w:val="28"/>
        </w:rPr>
      </w:pPr>
      <w:r w:rsidRPr="007B5E9C">
        <w:rPr>
          <w:sz w:val="28"/>
          <w:szCs w:val="28"/>
        </w:rPr>
        <w:t xml:space="preserve">2 квартирного дома, ул. Дражников, </w:t>
      </w:r>
      <w:r>
        <w:rPr>
          <w:sz w:val="28"/>
          <w:szCs w:val="28"/>
        </w:rPr>
        <w:t xml:space="preserve"> </w:t>
      </w:r>
      <w:r w:rsidRPr="007B5E9C">
        <w:rPr>
          <w:sz w:val="28"/>
          <w:szCs w:val="28"/>
        </w:rPr>
        <w:t>д. 11 кв.</w:t>
      </w:r>
      <w:r>
        <w:rPr>
          <w:sz w:val="28"/>
          <w:szCs w:val="28"/>
        </w:rPr>
        <w:t xml:space="preserve"> </w:t>
      </w:r>
      <w:r w:rsidRPr="007B5E9C">
        <w:rPr>
          <w:sz w:val="28"/>
          <w:szCs w:val="28"/>
        </w:rPr>
        <w:t>1</w:t>
      </w:r>
      <w:r>
        <w:rPr>
          <w:sz w:val="28"/>
          <w:szCs w:val="28"/>
        </w:rPr>
        <w:t xml:space="preserve"> в сумме 4 813,7 тыс. рублей;</w:t>
      </w:r>
    </w:p>
    <w:p w:rsidR="00224637" w:rsidRDefault="00224637" w:rsidP="00224637">
      <w:pPr>
        <w:ind w:left="741"/>
        <w:jc w:val="both"/>
        <w:rPr>
          <w:sz w:val="28"/>
          <w:szCs w:val="28"/>
        </w:rPr>
      </w:pPr>
      <w:r w:rsidRPr="007B5E9C">
        <w:rPr>
          <w:sz w:val="28"/>
          <w:szCs w:val="28"/>
        </w:rPr>
        <w:t xml:space="preserve">2 квартирного </w:t>
      </w:r>
      <w:r>
        <w:rPr>
          <w:sz w:val="28"/>
          <w:szCs w:val="28"/>
        </w:rPr>
        <w:t>дома, ул. Дражников,  д. 25 кв. 2 в 4 912,7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п. Брянка:</w:t>
      </w:r>
    </w:p>
    <w:p w:rsidR="00224637" w:rsidRDefault="00224637" w:rsidP="00224637">
      <w:pPr>
        <w:ind w:left="741"/>
        <w:jc w:val="both"/>
        <w:rPr>
          <w:sz w:val="28"/>
          <w:szCs w:val="28"/>
        </w:rPr>
      </w:pPr>
      <w:r w:rsidRPr="00DC58EB">
        <w:rPr>
          <w:sz w:val="28"/>
          <w:szCs w:val="28"/>
        </w:rPr>
        <w:t xml:space="preserve">2 квартирного дома, ул. </w:t>
      </w:r>
      <w:proofErr w:type="gramStart"/>
      <w:r w:rsidRPr="00DC58EB">
        <w:rPr>
          <w:sz w:val="28"/>
          <w:szCs w:val="28"/>
        </w:rPr>
        <w:t>Северная</w:t>
      </w:r>
      <w:proofErr w:type="gramEnd"/>
      <w:r w:rsidRPr="00DC58EB">
        <w:rPr>
          <w:sz w:val="28"/>
          <w:szCs w:val="28"/>
        </w:rPr>
        <w:t>, д. 8, кв. 1, 2</w:t>
      </w:r>
      <w:r>
        <w:rPr>
          <w:sz w:val="28"/>
          <w:szCs w:val="28"/>
        </w:rPr>
        <w:t xml:space="preserve"> в сумме 10 267,5 тыс. рублей;</w:t>
      </w:r>
    </w:p>
    <w:p w:rsidR="00224637" w:rsidRDefault="00224637" w:rsidP="00224637">
      <w:pPr>
        <w:ind w:left="741"/>
        <w:jc w:val="both"/>
        <w:rPr>
          <w:sz w:val="28"/>
          <w:szCs w:val="28"/>
        </w:rPr>
      </w:pPr>
      <w:r w:rsidRPr="00DC58EB">
        <w:rPr>
          <w:sz w:val="28"/>
          <w:szCs w:val="28"/>
        </w:rPr>
        <w:t>4 квартирного дома, ул. Набережная, д. 27В, кв. 3, 4</w:t>
      </w:r>
      <w:r>
        <w:rPr>
          <w:sz w:val="28"/>
          <w:szCs w:val="28"/>
        </w:rPr>
        <w:t xml:space="preserve"> в сумме 5 814,5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На 2026 год</w:t>
      </w:r>
    </w:p>
    <w:p w:rsidR="00224637" w:rsidRDefault="00224637" w:rsidP="00224637">
      <w:pPr>
        <w:ind w:left="741"/>
        <w:jc w:val="both"/>
        <w:rPr>
          <w:sz w:val="28"/>
          <w:szCs w:val="28"/>
        </w:rPr>
      </w:pPr>
      <w:r>
        <w:rPr>
          <w:sz w:val="28"/>
          <w:szCs w:val="28"/>
        </w:rPr>
        <w:t>гп Северо-Енисейский:</w:t>
      </w:r>
    </w:p>
    <w:p w:rsidR="00224637" w:rsidRDefault="00224637" w:rsidP="00224637">
      <w:pPr>
        <w:ind w:left="741"/>
        <w:jc w:val="both"/>
        <w:rPr>
          <w:sz w:val="28"/>
          <w:szCs w:val="28"/>
        </w:rPr>
      </w:pPr>
      <w:r w:rsidRPr="009846AB">
        <w:rPr>
          <w:sz w:val="28"/>
          <w:szCs w:val="28"/>
        </w:rPr>
        <w:t>2 квартирного дома, ул. Фрунзе, д. 12, кв. 2</w:t>
      </w:r>
      <w:r>
        <w:rPr>
          <w:sz w:val="28"/>
          <w:szCs w:val="28"/>
        </w:rPr>
        <w:t xml:space="preserve"> в сумме 5 880,7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п. Тея:</w:t>
      </w:r>
    </w:p>
    <w:p w:rsidR="00224637" w:rsidRDefault="00224637" w:rsidP="00224637">
      <w:pPr>
        <w:ind w:left="741"/>
        <w:jc w:val="both"/>
        <w:rPr>
          <w:sz w:val="28"/>
          <w:szCs w:val="28"/>
        </w:rPr>
      </w:pPr>
      <w:r w:rsidRPr="00DC58EB">
        <w:rPr>
          <w:sz w:val="28"/>
          <w:szCs w:val="28"/>
        </w:rPr>
        <w:t>2 квартирного дома, ул. 60 лет ВЛКСМ, д. 4</w:t>
      </w:r>
      <w:r>
        <w:rPr>
          <w:sz w:val="28"/>
          <w:szCs w:val="28"/>
        </w:rPr>
        <w:t xml:space="preserve"> в сумме 11 539,0 тыс. рублей;</w:t>
      </w:r>
    </w:p>
    <w:p w:rsidR="00224637" w:rsidRDefault="00224637" w:rsidP="00224637">
      <w:pPr>
        <w:ind w:left="741"/>
        <w:jc w:val="both"/>
        <w:rPr>
          <w:sz w:val="28"/>
          <w:szCs w:val="28"/>
        </w:rPr>
      </w:pPr>
      <w:r w:rsidRPr="00DC58EB">
        <w:rPr>
          <w:sz w:val="28"/>
          <w:szCs w:val="28"/>
        </w:rPr>
        <w:t xml:space="preserve">4 квартирного дома, ул. </w:t>
      </w:r>
      <w:proofErr w:type="gramStart"/>
      <w:r w:rsidRPr="00DC58EB">
        <w:rPr>
          <w:sz w:val="28"/>
          <w:szCs w:val="28"/>
        </w:rPr>
        <w:t>Шоссейная</w:t>
      </w:r>
      <w:proofErr w:type="gramEnd"/>
      <w:r w:rsidRPr="00DC58EB">
        <w:rPr>
          <w:sz w:val="28"/>
          <w:szCs w:val="28"/>
        </w:rPr>
        <w:t>, д. 45, кв. 2</w:t>
      </w:r>
      <w:r>
        <w:rPr>
          <w:sz w:val="28"/>
          <w:szCs w:val="28"/>
        </w:rPr>
        <w:t xml:space="preserve"> в сумме 9 209,1 тыс. рублей;</w:t>
      </w:r>
    </w:p>
    <w:p w:rsidR="00224637" w:rsidRDefault="00224637" w:rsidP="00224637">
      <w:pPr>
        <w:ind w:left="741"/>
        <w:jc w:val="both"/>
        <w:rPr>
          <w:sz w:val="28"/>
          <w:szCs w:val="28"/>
        </w:rPr>
      </w:pPr>
      <w:r w:rsidRPr="00DC58EB">
        <w:rPr>
          <w:sz w:val="28"/>
          <w:szCs w:val="28"/>
        </w:rPr>
        <w:t xml:space="preserve">3 квартирного дома, ул. </w:t>
      </w:r>
      <w:proofErr w:type="gramStart"/>
      <w:r w:rsidRPr="00DC58EB">
        <w:rPr>
          <w:sz w:val="28"/>
          <w:szCs w:val="28"/>
        </w:rPr>
        <w:t>Первомайская</w:t>
      </w:r>
      <w:proofErr w:type="gramEnd"/>
      <w:r w:rsidRPr="00DC58EB">
        <w:rPr>
          <w:sz w:val="28"/>
          <w:szCs w:val="28"/>
        </w:rPr>
        <w:t>, д. 5, кв. 2</w:t>
      </w:r>
      <w:r>
        <w:rPr>
          <w:sz w:val="28"/>
          <w:szCs w:val="28"/>
        </w:rPr>
        <w:t xml:space="preserve"> в сумме 6 823,2 тыс. рублей.</w:t>
      </w:r>
    </w:p>
    <w:p w:rsidR="00224637" w:rsidRDefault="00224637" w:rsidP="00224637">
      <w:pPr>
        <w:ind w:left="741"/>
        <w:jc w:val="both"/>
        <w:rPr>
          <w:sz w:val="28"/>
          <w:szCs w:val="28"/>
        </w:rPr>
      </w:pPr>
    </w:p>
    <w:p w:rsidR="00224637" w:rsidRDefault="00224637" w:rsidP="00224637">
      <w:pPr>
        <w:ind w:left="741"/>
        <w:jc w:val="both"/>
        <w:rPr>
          <w:sz w:val="28"/>
          <w:szCs w:val="28"/>
        </w:rPr>
      </w:pPr>
      <w:r>
        <w:rPr>
          <w:sz w:val="28"/>
          <w:szCs w:val="28"/>
        </w:rPr>
        <w:t xml:space="preserve">п. Новая Калами: </w:t>
      </w:r>
    </w:p>
    <w:p w:rsidR="00224637" w:rsidRDefault="00224637" w:rsidP="00224637">
      <w:pPr>
        <w:ind w:left="741"/>
        <w:jc w:val="both"/>
        <w:rPr>
          <w:sz w:val="28"/>
          <w:szCs w:val="28"/>
        </w:rPr>
      </w:pPr>
      <w:r w:rsidRPr="00DC58EB">
        <w:rPr>
          <w:sz w:val="28"/>
          <w:szCs w:val="28"/>
        </w:rPr>
        <w:t xml:space="preserve">4 квартирного дома, ул. </w:t>
      </w:r>
      <w:proofErr w:type="gramStart"/>
      <w:r w:rsidRPr="00DC58EB">
        <w:rPr>
          <w:sz w:val="28"/>
          <w:szCs w:val="28"/>
        </w:rPr>
        <w:t>Нагорная</w:t>
      </w:r>
      <w:proofErr w:type="gramEnd"/>
      <w:r w:rsidRPr="00DC58EB">
        <w:rPr>
          <w:sz w:val="28"/>
          <w:szCs w:val="28"/>
        </w:rPr>
        <w:t>, д. 8 кв. 1, 2</w:t>
      </w:r>
      <w:r>
        <w:rPr>
          <w:sz w:val="28"/>
          <w:szCs w:val="28"/>
        </w:rPr>
        <w:t xml:space="preserve"> в сумме 10 528,3 тыс. рублей;</w:t>
      </w:r>
    </w:p>
    <w:p w:rsidR="00224637" w:rsidRDefault="00224637" w:rsidP="00224637">
      <w:pPr>
        <w:ind w:left="741"/>
        <w:jc w:val="both"/>
        <w:rPr>
          <w:sz w:val="28"/>
          <w:szCs w:val="28"/>
        </w:rPr>
      </w:pPr>
      <w:r w:rsidRPr="00DC58EB">
        <w:rPr>
          <w:sz w:val="28"/>
          <w:szCs w:val="28"/>
        </w:rPr>
        <w:lastRenderedPageBreak/>
        <w:t xml:space="preserve">4 квартирного дома, ул. </w:t>
      </w:r>
      <w:proofErr w:type="gramStart"/>
      <w:r w:rsidRPr="00DC58EB">
        <w:rPr>
          <w:sz w:val="28"/>
          <w:szCs w:val="28"/>
        </w:rPr>
        <w:t>Нагорная</w:t>
      </w:r>
      <w:proofErr w:type="gramEnd"/>
      <w:r w:rsidRPr="00DC58EB">
        <w:rPr>
          <w:sz w:val="28"/>
          <w:szCs w:val="28"/>
        </w:rPr>
        <w:t>, д. 10 кв. 1</w:t>
      </w:r>
      <w:r>
        <w:rPr>
          <w:sz w:val="28"/>
          <w:szCs w:val="28"/>
        </w:rPr>
        <w:t xml:space="preserve"> в сумме 6 042,9 тыс. рублей;</w:t>
      </w:r>
    </w:p>
    <w:p w:rsidR="00224637" w:rsidRDefault="00224637" w:rsidP="00224637">
      <w:pPr>
        <w:ind w:left="741"/>
        <w:jc w:val="both"/>
        <w:rPr>
          <w:sz w:val="28"/>
          <w:szCs w:val="28"/>
        </w:rPr>
      </w:pPr>
      <w:r w:rsidRPr="00DC58EB">
        <w:rPr>
          <w:sz w:val="28"/>
          <w:szCs w:val="28"/>
        </w:rPr>
        <w:t xml:space="preserve">2 квартирного дома, ул. </w:t>
      </w:r>
      <w:proofErr w:type="gramStart"/>
      <w:r w:rsidRPr="00DC58EB">
        <w:rPr>
          <w:sz w:val="28"/>
          <w:szCs w:val="28"/>
        </w:rPr>
        <w:t>Нагорная</w:t>
      </w:r>
      <w:proofErr w:type="gramEnd"/>
      <w:r w:rsidRPr="00DC58EB">
        <w:rPr>
          <w:sz w:val="28"/>
          <w:szCs w:val="28"/>
        </w:rPr>
        <w:t>, д. 15 кв. 2</w:t>
      </w:r>
      <w:r>
        <w:rPr>
          <w:sz w:val="28"/>
          <w:szCs w:val="28"/>
        </w:rPr>
        <w:t xml:space="preserve"> в сумме 4 761,9 тыс. рублей;</w:t>
      </w:r>
    </w:p>
    <w:p w:rsidR="00224637" w:rsidRDefault="00224637" w:rsidP="00224637">
      <w:pPr>
        <w:ind w:left="741"/>
        <w:jc w:val="both"/>
        <w:rPr>
          <w:sz w:val="28"/>
          <w:szCs w:val="28"/>
        </w:rPr>
      </w:pPr>
      <w:r w:rsidRPr="00F414DB">
        <w:rPr>
          <w:sz w:val="28"/>
          <w:szCs w:val="28"/>
        </w:rPr>
        <w:t xml:space="preserve">4 квартирного дома, ул. </w:t>
      </w:r>
      <w:proofErr w:type="gramStart"/>
      <w:r w:rsidRPr="00F414DB">
        <w:rPr>
          <w:sz w:val="28"/>
          <w:szCs w:val="28"/>
        </w:rPr>
        <w:t>Лесная</w:t>
      </w:r>
      <w:proofErr w:type="gramEnd"/>
      <w:r w:rsidRPr="00F414DB">
        <w:rPr>
          <w:sz w:val="28"/>
          <w:szCs w:val="28"/>
        </w:rPr>
        <w:t>, д. 7 кв. 1, 3, 4</w:t>
      </w:r>
      <w:r>
        <w:rPr>
          <w:sz w:val="28"/>
          <w:szCs w:val="28"/>
        </w:rPr>
        <w:t xml:space="preserve"> в сумме 19 184,1 тыс. рублей;</w:t>
      </w:r>
    </w:p>
    <w:p w:rsidR="00224637" w:rsidRDefault="00224637" w:rsidP="00224637">
      <w:pPr>
        <w:ind w:firstLine="741"/>
        <w:jc w:val="both"/>
        <w:rPr>
          <w:sz w:val="28"/>
          <w:szCs w:val="28"/>
        </w:rPr>
      </w:pPr>
      <w:r w:rsidRPr="00F414DB">
        <w:rPr>
          <w:sz w:val="28"/>
          <w:szCs w:val="28"/>
        </w:rPr>
        <w:t xml:space="preserve">2 квартирного дома, ул. </w:t>
      </w:r>
      <w:proofErr w:type="gramStart"/>
      <w:r w:rsidRPr="00F414DB">
        <w:rPr>
          <w:sz w:val="28"/>
          <w:szCs w:val="28"/>
        </w:rPr>
        <w:t>Юбилейная</w:t>
      </w:r>
      <w:proofErr w:type="gramEnd"/>
      <w:r w:rsidRPr="00F414DB">
        <w:rPr>
          <w:sz w:val="28"/>
          <w:szCs w:val="28"/>
        </w:rPr>
        <w:t>, д. 55 кв. 2</w:t>
      </w:r>
      <w:r>
        <w:rPr>
          <w:sz w:val="28"/>
          <w:szCs w:val="28"/>
        </w:rPr>
        <w:t xml:space="preserve"> в сумме 5 258,2 тыс. рублей;</w:t>
      </w:r>
    </w:p>
    <w:p w:rsidR="00224637" w:rsidRDefault="00224637" w:rsidP="00224637">
      <w:pPr>
        <w:ind w:firstLine="741"/>
        <w:jc w:val="both"/>
        <w:rPr>
          <w:sz w:val="28"/>
          <w:szCs w:val="28"/>
        </w:rPr>
      </w:pPr>
      <w:r w:rsidRPr="00F414DB">
        <w:rPr>
          <w:sz w:val="28"/>
          <w:szCs w:val="28"/>
        </w:rPr>
        <w:t xml:space="preserve">2 квартирного дома, ул. </w:t>
      </w:r>
      <w:proofErr w:type="gramStart"/>
      <w:r w:rsidRPr="00F414DB">
        <w:rPr>
          <w:sz w:val="28"/>
          <w:szCs w:val="28"/>
        </w:rPr>
        <w:t>Юбилейная</w:t>
      </w:r>
      <w:proofErr w:type="gramEnd"/>
      <w:r w:rsidRPr="00F414DB">
        <w:rPr>
          <w:sz w:val="28"/>
          <w:szCs w:val="28"/>
        </w:rPr>
        <w:t>, д. 5, кв. 1</w:t>
      </w:r>
      <w:r>
        <w:rPr>
          <w:sz w:val="28"/>
          <w:szCs w:val="28"/>
        </w:rPr>
        <w:t xml:space="preserve"> в сумме 6 282,2 тыс. рублей.</w:t>
      </w:r>
    </w:p>
    <w:p w:rsidR="00224637" w:rsidRDefault="00224637" w:rsidP="00224637">
      <w:pPr>
        <w:ind w:firstLine="741"/>
        <w:jc w:val="both"/>
        <w:rPr>
          <w:sz w:val="28"/>
          <w:szCs w:val="28"/>
        </w:rPr>
      </w:pPr>
    </w:p>
    <w:p w:rsidR="00224637" w:rsidRDefault="00224637" w:rsidP="00224637">
      <w:pPr>
        <w:ind w:firstLine="741"/>
        <w:jc w:val="both"/>
        <w:rPr>
          <w:sz w:val="28"/>
          <w:szCs w:val="28"/>
        </w:rPr>
      </w:pPr>
      <w:r>
        <w:rPr>
          <w:sz w:val="28"/>
          <w:szCs w:val="28"/>
        </w:rPr>
        <w:t>п. Енашимо:</w:t>
      </w:r>
    </w:p>
    <w:p w:rsidR="00224637" w:rsidRDefault="00224637" w:rsidP="00224637">
      <w:pPr>
        <w:ind w:firstLine="741"/>
        <w:jc w:val="both"/>
        <w:rPr>
          <w:sz w:val="28"/>
          <w:szCs w:val="28"/>
        </w:rPr>
      </w:pPr>
      <w:r w:rsidRPr="00F414DB">
        <w:rPr>
          <w:sz w:val="28"/>
          <w:szCs w:val="28"/>
        </w:rPr>
        <w:t xml:space="preserve">5 квартирного дома, ул. </w:t>
      </w:r>
      <w:proofErr w:type="gramStart"/>
      <w:r w:rsidRPr="00F414DB">
        <w:rPr>
          <w:sz w:val="28"/>
          <w:szCs w:val="28"/>
        </w:rPr>
        <w:t>Лесная</w:t>
      </w:r>
      <w:proofErr w:type="gramEnd"/>
      <w:r w:rsidRPr="00F414DB">
        <w:rPr>
          <w:sz w:val="28"/>
          <w:szCs w:val="28"/>
        </w:rPr>
        <w:t>, д. 2 кв. 2, 3, 5</w:t>
      </w:r>
      <w:r>
        <w:rPr>
          <w:sz w:val="28"/>
          <w:szCs w:val="28"/>
        </w:rPr>
        <w:t xml:space="preserve"> в сумме 12 586,4 тыс. рублей;</w:t>
      </w:r>
    </w:p>
    <w:p w:rsidR="00224637" w:rsidRDefault="00224637" w:rsidP="00224637">
      <w:pPr>
        <w:ind w:firstLine="741"/>
        <w:jc w:val="both"/>
        <w:rPr>
          <w:sz w:val="28"/>
          <w:szCs w:val="28"/>
        </w:rPr>
      </w:pPr>
      <w:r w:rsidRPr="00F414DB">
        <w:rPr>
          <w:sz w:val="28"/>
          <w:szCs w:val="28"/>
        </w:rPr>
        <w:t xml:space="preserve">2 квартирного дома, ул. </w:t>
      </w:r>
      <w:proofErr w:type="gramStart"/>
      <w:r w:rsidRPr="00F414DB">
        <w:rPr>
          <w:sz w:val="28"/>
          <w:szCs w:val="28"/>
        </w:rPr>
        <w:t>Зеленая</w:t>
      </w:r>
      <w:proofErr w:type="gramEnd"/>
      <w:r w:rsidRPr="00F414DB">
        <w:rPr>
          <w:sz w:val="28"/>
          <w:szCs w:val="28"/>
        </w:rPr>
        <w:t>, д. 3</w:t>
      </w:r>
      <w:r>
        <w:rPr>
          <w:sz w:val="28"/>
          <w:szCs w:val="28"/>
        </w:rPr>
        <w:t xml:space="preserve"> в сумме 8 964,5 тыс. рублей.</w:t>
      </w:r>
    </w:p>
    <w:p w:rsidR="00224637" w:rsidRDefault="00224637" w:rsidP="00224637">
      <w:pPr>
        <w:ind w:firstLine="741"/>
        <w:jc w:val="both"/>
        <w:rPr>
          <w:sz w:val="28"/>
          <w:szCs w:val="28"/>
        </w:rPr>
      </w:pPr>
    </w:p>
    <w:p w:rsidR="00224637" w:rsidRDefault="00224637" w:rsidP="00224637">
      <w:pPr>
        <w:ind w:left="741"/>
        <w:jc w:val="both"/>
        <w:rPr>
          <w:sz w:val="28"/>
          <w:szCs w:val="28"/>
        </w:rPr>
      </w:pPr>
      <w:r>
        <w:rPr>
          <w:sz w:val="28"/>
          <w:szCs w:val="28"/>
        </w:rPr>
        <w:t>п. Брянка:</w:t>
      </w:r>
    </w:p>
    <w:p w:rsidR="00224637" w:rsidRDefault="00224637" w:rsidP="00224637">
      <w:pPr>
        <w:ind w:firstLine="741"/>
        <w:jc w:val="both"/>
        <w:rPr>
          <w:sz w:val="28"/>
          <w:szCs w:val="28"/>
        </w:rPr>
      </w:pPr>
      <w:r w:rsidRPr="00F414DB">
        <w:rPr>
          <w:sz w:val="28"/>
          <w:szCs w:val="28"/>
        </w:rPr>
        <w:t xml:space="preserve">2 квартирного дома, ул. </w:t>
      </w:r>
      <w:proofErr w:type="gramStart"/>
      <w:r w:rsidRPr="00F414DB">
        <w:rPr>
          <w:sz w:val="28"/>
          <w:szCs w:val="28"/>
        </w:rPr>
        <w:t>Новая</w:t>
      </w:r>
      <w:proofErr w:type="gramEnd"/>
      <w:r w:rsidRPr="00F414DB">
        <w:rPr>
          <w:sz w:val="28"/>
          <w:szCs w:val="28"/>
        </w:rPr>
        <w:t>, д. 5, кв. 2</w:t>
      </w:r>
      <w:r>
        <w:rPr>
          <w:sz w:val="28"/>
          <w:szCs w:val="28"/>
        </w:rPr>
        <w:t xml:space="preserve"> в сумме 4 701,5 тыс. рублей;</w:t>
      </w:r>
    </w:p>
    <w:p w:rsidR="00224637" w:rsidRDefault="00224637" w:rsidP="00224637">
      <w:pPr>
        <w:ind w:firstLine="741"/>
        <w:jc w:val="both"/>
        <w:rPr>
          <w:sz w:val="28"/>
          <w:szCs w:val="28"/>
        </w:rPr>
      </w:pPr>
      <w:r w:rsidRPr="00F414DB">
        <w:rPr>
          <w:sz w:val="28"/>
          <w:szCs w:val="28"/>
        </w:rPr>
        <w:t xml:space="preserve">4 квартирного дома, ул. </w:t>
      </w:r>
      <w:proofErr w:type="gramStart"/>
      <w:r w:rsidRPr="00F414DB">
        <w:rPr>
          <w:sz w:val="28"/>
          <w:szCs w:val="28"/>
        </w:rPr>
        <w:t>Заречная</w:t>
      </w:r>
      <w:proofErr w:type="gramEnd"/>
      <w:r w:rsidRPr="00F414DB">
        <w:rPr>
          <w:sz w:val="28"/>
          <w:szCs w:val="28"/>
        </w:rPr>
        <w:t>, д. 10, кв. 2</w:t>
      </w:r>
      <w:r>
        <w:rPr>
          <w:sz w:val="28"/>
          <w:szCs w:val="28"/>
        </w:rPr>
        <w:t xml:space="preserve"> в сумме 4 644,4 тыс. рублей;</w:t>
      </w:r>
    </w:p>
    <w:p w:rsidR="00224637" w:rsidRDefault="00224637" w:rsidP="00224637">
      <w:pPr>
        <w:ind w:firstLine="741"/>
        <w:jc w:val="both"/>
        <w:rPr>
          <w:sz w:val="28"/>
          <w:szCs w:val="28"/>
        </w:rPr>
      </w:pPr>
      <w:r w:rsidRPr="00F414DB">
        <w:rPr>
          <w:sz w:val="28"/>
          <w:szCs w:val="28"/>
        </w:rPr>
        <w:t xml:space="preserve">2 квартирного дома, ул. </w:t>
      </w:r>
      <w:proofErr w:type="gramStart"/>
      <w:r w:rsidRPr="00F414DB">
        <w:rPr>
          <w:sz w:val="28"/>
          <w:szCs w:val="28"/>
        </w:rPr>
        <w:t>Лесная</w:t>
      </w:r>
      <w:proofErr w:type="gramEnd"/>
      <w:r w:rsidRPr="00F414DB">
        <w:rPr>
          <w:sz w:val="28"/>
          <w:szCs w:val="28"/>
        </w:rPr>
        <w:t>, д. 6, кв. 2</w:t>
      </w:r>
      <w:r>
        <w:rPr>
          <w:sz w:val="28"/>
          <w:szCs w:val="28"/>
        </w:rPr>
        <w:t xml:space="preserve"> в сумме 5 716,6 тыс. рублей.</w:t>
      </w:r>
    </w:p>
    <w:p w:rsidR="00224637" w:rsidRDefault="00224637" w:rsidP="00224637">
      <w:pPr>
        <w:ind w:firstLine="741"/>
        <w:jc w:val="both"/>
        <w:rPr>
          <w:sz w:val="28"/>
          <w:szCs w:val="28"/>
        </w:rPr>
      </w:pPr>
    </w:p>
    <w:p w:rsidR="00224637" w:rsidRDefault="00224637" w:rsidP="00224637">
      <w:pPr>
        <w:ind w:firstLine="741"/>
        <w:jc w:val="both"/>
        <w:rPr>
          <w:sz w:val="28"/>
          <w:szCs w:val="28"/>
        </w:rPr>
      </w:pPr>
    </w:p>
    <w:p w:rsidR="00224637" w:rsidRDefault="00224637" w:rsidP="00224637">
      <w:pPr>
        <w:ind w:firstLine="741"/>
        <w:jc w:val="both"/>
        <w:rPr>
          <w:sz w:val="28"/>
          <w:szCs w:val="28"/>
        </w:rPr>
      </w:pPr>
      <w:r>
        <w:rPr>
          <w:sz w:val="28"/>
          <w:szCs w:val="28"/>
        </w:rPr>
        <w:t>Предусмотрены бюджетные ассигнования на т</w:t>
      </w:r>
      <w:r w:rsidRPr="0055050F">
        <w:rPr>
          <w:sz w:val="28"/>
          <w:szCs w:val="28"/>
        </w:rPr>
        <w:t xml:space="preserve">екущий ремонт муниципальных помещений и отдельных технологических </w:t>
      </w:r>
      <w:proofErr w:type="gramStart"/>
      <w:r w:rsidRPr="0055050F">
        <w:rPr>
          <w:sz w:val="28"/>
          <w:szCs w:val="28"/>
        </w:rPr>
        <w:t>элементов</w:t>
      </w:r>
      <w:proofErr w:type="gramEnd"/>
      <w:r w:rsidRPr="0055050F">
        <w:rPr>
          <w:sz w:val="28"/>
          <w:szCs w:val="28"/>
        </w:rPr>
        <w:t xml:space="preserve"> муниципальных</w:t>
      </w:r>
      <w:r>
        <w:rPr>
          <w:sz w:val="28"/>
          <w:szCs w:val="28"/>
        </w:rPr>
        <w:t xml:space="preserve"> 29-ти домов в сумме 19 445,8 тыс. рублей в 2024 году.</w:t>
      </w:r>
    </w:p>
    <w:p w:rsidR="00224637" w:rsidRPr="003053FF" w:rsidRDefault="00224637" w:rsidP="00224637">
      <w:pPr>
        <w:ind w:firstLine="741"/>
        <w:jc w:val="both"/>
        <w:rPr>
          <w:sz w:val="28"/>
          <w:szCs w:val="28"/>
        </w:rPr>
      </w:pPr>
    </w:p>
    <w:p w:rsidR="00224637" w:rsidRPr="003053FF" w:rsidRDefault="00224637" w:rsidP="00224637">
      <w:pPr>
        <w:tabs>
          <w:tab w:val="center" w:pos="5321"/>
          <w:tab w:val="right" w:pos="9922"/>
        </w:tabs>
        <w:spacing w:after="200"/>
        <w:ind w:left="-114" w:firstLine="912"/>
        <w:jc w:val="both"/>
        <w:rPr>
          <w:sz w:val="28"/>
          <w:szCs w:val="28"/>
          <w:lang w:val="x-none" w:eastAsia="en-US"/>
        </w:rPr>
      </w:pPr>
      <w:r w:rsidRPr="003053FF">
        <w:rPr>
          <w:sz w:val="28"/>
          <w:szCs w:val="28"/>
          <w:lang w:val="x-none" w:eastAsia="en-US"/>
        </w:rPr>
        <w:t>Подпрограмма 6</w:t>
      </w:r>
      <w:r>
        <w:rPr>
          <w:sz w:val="28"/>
          <w:szCs w:val="28"/>
          <w:lang w:eastAsia="en-US"/>
        </w:rPr>
        <w:t>.</w:t>
      </w:r>
      <w:r w:rsidRPr="003053FF">
        <w:rPr>
          <w:sz w:val="28"/>
          <w:szCs w:val="28"/>
          <w:lang w:val="x-none" w:eastAsia="en-US"/>
        </w:rPr>
        <w:t xml:space="preserve"> «Реализация мероприятий в области градостроительной деятельности на территории Северо-Енисейского района»</w:t>
      </w:r>
    </w:p>
    <w:p w:rsidR="00224637" w:rsidRDefault="00224637" w:rsidP="00224637">
      <w:pPr>
        <w:jc w:val="right"/>
        <w:rPr>
          <w:sz w:val="28"/>
          <w:szCs w:val="28"/>
        </w:rPr>
      </w:pPr>
      <w:r w:rsidRPr="003053FF">
        <w:rPr>
          <w:sz w:val="28"/>
          <w:szCs w:val="28"/>
        </w:rPr>
        <w:t xml:space="preserve">Таблица </w:t>
      </w:r>
      <w:r>
        <w:rPr>
          <w:sz w:val="28"/>
          <w:szCs w:val="28"/>
        </w:rPr>
        <w:t>82</w:t>
      </w:r>
    </w:p>
    <w:p w:rsidR="00224637" w:rsidRPr="003053FF" w:rsidRDefault="00224637" w:rsidP="00224637">
      <w:pPr>
        <w:jc w:val="right"/>
        <w:rPr>
          <w:sz w:val="28"/>
          <w:szCs w:val="28"/>
        </w:rPr>
      </w:pP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661"/>
        <w:gridCol w:w="1560"/>
        <w:gridCol w:w="1559"/>
        <w:gridCol w:w="1559"/>
      </w:tblGrid>
      <w:tr w:rsidR="00224637" w:rsidTr="00D77F03">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661"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Наименование ГРБС</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Расходы </w:t>
            </w:r>
            <w:r w:rsidRPr="0040006A">
              <w:rPr>
                <w:sz w:val="24"/>
                <w:szCs w:val="24"/>
              </w:rPr>
              <w:t>(тыс. рублей),</w:t>
            </w:r>
            <w:r>
              <w:rPr>
                <w:sz w:val="24"/>
                <w:szCs w:val="24"/>
              </w:rPr>
              <w:t xml:space="preserve"> годы</w:t>
            </w:r>
          </w:p>
        </w:tc>
      </w:tr>
      <w:tr w:rsidR="00224637" w:rsidTr="00D77F03">
        <w:tc>
          <w:tcPr>
            <w:tcW w:w="0" w:type="auto"/>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4661" w:type="dxa"/>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2024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2025</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2026 </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1</w:t>
            </w:r>
          </w:p>
        </w:tc>
        <w:tc>
          <w:tcPr>
            <w:tcW w:w="4661" w:type="dxa"/>
            <w:tcBorders>
              <w:top w:val="single" w:sz="4" w:space="0" w:color="auto"/>
              <w:left w:val="single" w:sz="4" w:space="0" w:color="auto"/>
              <w:bottom w:val="single" w:sz="4" w:space="0" w:color="auto"/>
              <w:right w:val="single" w:sz="4" w:space="0" w:color="auto"/>
            </w:tcBorders>
            <w:hideMark/>
          </w:tcPr>
          <w:p w:rsidR="00224637" w:rsidRDefault="00224637" w:rsidP="00D77F03">
            <w:pPr>
              <w:rPr>
                <w:sz w:val="24"/>
                <w:szCs w:val="24"/>
              </w:rPr>
            </w:pPr>
            <w:r>
              <w:rPr>
                <w:sz w:val="24"/>
                <w:szCs w:val="24"/>
              </w:rPr>
              <w:t>Администрация Северо-Енисейского района</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4 600,0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r w:rsidRPr="00FB44B5">
              <w:rPr>
                <w:sz w:val="24"/>
                <w:szCs w:val="24"/>
              </w:rPr>
              <w:t>3 </w:t>
            </w:r>
            <w:r>
              <w:rPr>
                <w:sz w:val="24"/>
                <w:szCs w:val="24"/>
              </w:rPr>
              <w:t>5</w:t>
            </w:r>
            <w:r w:rsidRPr="00FB44B5">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r w:rsidRPr="00FB44B5">
              <w:rPr>
                <w:sz w:val="24"/>
                <w:szCs w:val="24"/>
              </w:rPr>
              <w:t>3 900,0</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tcPr>
          <w:p w:rsidR="00224637" w:rsidRDefault="00224637" w:rsidP="00D77F03">
            <w:pPr>
              <w:rPr>
                <w:sz w:val="24"/>
                <w:szCs w:val="24"/>
              </w:rPr>
            </w:pPr>
            <w:r>
              <w:rPr>
                <w:i/>
                <w:sz w:val="24"/>
                <w:szCs w:val="24"/>
              </w:rPr>
              <w:t>в том числе за счет средств:</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tcPr>
          <w:p w:rsidR="00224637" w:rsidRDefault="00224637" w:rsidP="00D77F03">
            <w:pPr>
              <w:jc w:val="right"/>
              <w:rPr>
                <w:sz w:val="24"/>
                <w:szCs w:val="24"/>
              </w:rPr>
            </w:pPr>
            <w:r>
              <w:rPr>
                <w:i/>
                <w:sz w:val="24"/>
                <w:szCs w:val="24"/>
              </w:rPr>
              <w:t>- бюджета района</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r>
              <w:rPr>
                <w:sz w:val="24"/>
                <w:szCs w:val="24"/>
              </w:rPr>
              <w:t>4</w:t>
            </w:r>
            <w:r w:rsidRPr="00F7419B">
              <w:rPr>
                <w:sz w:val="24"/>
                <w:szCs w:val="24"/>
              </w:rPr>
              <w:t> </w:t>
            </w:r>
            <w:r>
              <w:rPr>
                <w:sz w:val="24"/>
                <w:szCs w:val="24"/>
              </w:rPr>
              <w:t>6</w:t>
            </w:r>
            <w:r w:rsidRPr="00F7419B">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r w:rsidRPr="00FB44B5">
              <w:rPr>
                <w:sz w:val="24"/>
                <w:szCs w:val="24"/>
              </w:rPr>
              <w:t>3 </w:t>
            </w:r>
            <w:r>
              <w:rPr>
                <w:sz w:val="24"/>
                <w:szCs w:val="24"/>
              </w:rPr>
              <w:t>5</w:t>
            </w:r>
            <w:r w:rsidRPr="00FB44B5">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r w:rsidRPr="00FB44B5">
              <w:rPr>
                <w:sz w:val="24"/>
                <w:szCs w:val="24"/>
              </w:rPr>
              <w:t>3 900,0</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hideMark/>
          </w:tcPr>
          <w:p w:rsidR="00224637" w:rsidRDefault="00224637" w:rsidP="00D77F03">
            <w:pPr>
              <w:pStyle w:val="12"/>
              <w:spacing w:after="0" w:line="240" w:lineRule="auto"/>
              <w:ind w:left="0"/>
              <w:rPr>
                <w:rFonts w:ascii="Times New Roman" w:hAnsi="Times New Roman"/>
                <w:sz w:val="24"/>
                <w:szCs w:val="24"/>
              </w:rPr>
            </w:pPr>
            <w:r>
              <w:rPr>
                <w:rFonts w:ascii="Times New Roman" w:hAnsi="Times New Roman" w:cs="Calibri"/>
                <w:sz w:val="24"/>
                <w:szCs w:val="24"/>
                <w:lang w:val="ru-RU"/>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r>
              <w:rPr>
                <w:sz w:val="24"/>
                <w:szCs w:val="24"/>
              </w:rPr>
              <w:t>4</w:t>
            </w:r>
            <w:r w:rsidRPr="00F7419B">
              <w:rPr>
                <w:sz w:val="24"/>
                <w:szCs w:val="24"/>
              </w:rPr>
              <w:t> </w:t>
            </w:r>
            <w:r>
              <w:rPr>
                <w:sz w:val="24"/>
                <w:szCs w:val="24"/>
              </w:rPr>
              <w:t>6</w:t>
            </w:r>
            <w:r w:rsidRPr="00F7419B">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r w:rsidRPr="00FB44B5">
              <w:rPr>
                <w:sz w:val="24"/>
                <w:szCs w:val="24"/>
              </w:rPr>
              <w:t>3 </w:t>
            </w:r>
            <w:r>
              <w:rPr>
                <w:sz w:val="24"/>
                <w:szCs w:val="24"/>
              </w:rPr>
              <w:t>5</w:t>
            </w:r>
            <w:r w:rsidRPr="00FB44B5">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pPr>
            <w:r w:rsidRPr="00FB44B5">
              <w:rPr>
                <w:sz w:val="24"/>
                <w:szCs w:val="24"/>
              </w:rPr>
              <w:t>3 900,0</w:t>
            </w:r>
          </w:p>
        </w:tc>
      </w:tr>
    </w:tbl>
    <w:p w:rsidR="00224637" w:rsidRPr="003053FF" w:rsidRDefault="00224637" w:rsidP="00224637">
      <w:pPr>
        <w:tabs>
          <w:tab w:val="center" w:pos="5321"/>
          <w:tab w:val="right" w:pos="9922"/>
        </w:tabs>
        <w:spacing w:after="200"/>
        <w:ind w:left="-114" w:firstLine="912"/>
        <w:jc w:val="both"/>
        <w:rPr>
          <w:sz w:val="28"/>
          <w:szCs w:val="28"/>
          <w:lang w:val="x-none" w:eastAsia="en-US"/>
        </w:rPr>
      </w:pPr>
    </w:p>
    <w:p w:rsidR="00224637" w:rsidRPr="003053FF" w:rsidRDefault="00224637" w:rsidP="00224637">
      <w:pPr>
        <w:tabs>
          <w:tab w:val="center" w:pos="5321"/>
          <w:tab w:val="right" w:pos="9922"/>
        </w:tabs>
        <w:ind w:left="-114" w:firstLine="912"/>
        <w:jc w:val="both"/>
        <w:rPr>
          <w:sz w:val="28"/>
          <w:szCs w:val="28"/>
          <w:lang w:val="x-none" w:eastAsia="en-US"/>
        </w:rPr>
      </w:pPr>
      <w:r w:rsidRPr="003053FF">
        <w:rPr>
          <w:sz w:val="28"/>
          <w:szCs w:val="28"/>
          <w:lang w:val="x-none" w:eastAsia="en-US"/>
        </w:rPr>
        <w:t>Целью подпрограммы является реализация мероприятий в области градостроительной деятельности с целью создания условий устойчивого развития жилищного строительства на территории населенных пунктов Северо-</w:t>
      </w:r>
      <w:r>
        <w:rPr>
          <w:sz w:val="28"/>
          <w:szCs w:val="28"/>
          <w:lang w:eastAsia="en-US"/>
        </w:rPr>
        <w:t>Е</w:t>
      </w:r>
      <w:r w:rsidRPr="003053FF">
        <w:rPr>
          <w:sz w:val="28"/>
          <w:szCs w:val="28"/>
          <w:lang w:val="x-none" w:eastAsia="en-US"/>
        </w:rPr>
        <w:t>енисейского района, рационального и эффективного использования территории Северо-Енисейского района. Для достижения поставленной в подпрограмме цели необходимо решение следующей задачи:</w:t>
      </w:r>
    </w:p>
    <w:p w:rsidR="00224637" w:rsidRPr="003053FF" w:rsidRDefault="00224637" w:rsidP="00224637">
      <w:pPr>
        <w:tabs>
          <w:tab w:val="center" w:pos="5321"/>
          <w:tab w:val="right" w:pos="9922"/>
        </w:tabs>
        <w:ind w:left="-114" w:firstLine="912"/>
        <w:jc w:val="both"/>
        <w:rPr>
          <w:sz w:val="28"/>
          <w:szCs w:val="28"/>
          <w:lang w:val="x-none" w:eastAsia="en-US"/>
        </w:rPr>
      </w:pPr>
      <w:r w:rsidRPr="003053FF">
        <w:rPr>
          <w:sz w:val="28"/>
          <w:szCs w:val="28"/>
          <w:lang w:val="x-none" w:eastAsia="en-US"/>
        </w:rPr>
        <w:t xml:space="preserve">- </w:t>
      </w:r>
      <w:r w:rsidRPr="003053FF">
        <w:rPr>
          <w:sz w:val="28"/>
          <w:szCs w:val="28"/>
          <w:lang w:val="x-none" w:bidi="x-none"/>
        </w:rPr>
        <w:t xml:space="preserve">обеспечение территорий населенных пунктов Северо-Енисейского района актуализированными документами территориального планирования, актуализированными документами градостроительного зонирования, актуализированными материалами инженерно-геодезических изысканий </w:t>
      </w:r>
      <w:r w:rsidRPr="003053FF">
        <w:rPr>
          <w:sz w:val="28"/>
          <w:szCs w:val="28"/>
          <w:lang w:val="x-none" w:bidi="x-none"/>
        </w:rPr>
        <w:lastRenderedPageBreak/>
        <w:t>(топографическими планами) для подготовки документации по планировке территории, архитектурно строительного проектирования, актуализированными адресными планами, сводом документированных сведений для осуществления градостроительной деятельности, в целях создания условий для обеспечения доступным и комфортным жильем граждан Северо-Енисейского района</w:t>
      </w:r>
      <w:r w:rsidRPr="003053FF">
        <w:rPr>
          <w:sz w:val="28"/>
          <w:szCs w:val="28"/>
          <w:lang w:val="x-none" w:eastAsia="en-US"/>
        </w:rPr>
        <w:t>.</w:t>
      </w:r>
    </w:p>
    <w:p w:rsidR="00224637" w:rsidRDefault="00224637" w:rsidP="00224637">
      <w:pPr>
        <w:ind w:firstLine="720"/>
        <w:jc w:val="both"/>
        <w:rPr>
          <w:sz w:val="28"/>
          <w:szCs w:val="28"/>
        </w:rPr>
      </w:pPr>
    </w:p>
    <w:p w:rsidR="00224637" w:rsidRPr="003053FF" w:rsidRDefault="00224637" w:rsidP="00224637">
      <w:pPr>
        <w:ind w:firstLine="720"/>
        <w:jc w:val="both"/>
        <w:rPr>
          <w:sz w:val="28"/>
          <w:szCs w:val="28"/>
        </w:rPr>
      </w:pPr>
      <w:r w:rsidRPr="003053FF">
        <w:rPr>
          <w:sz w:val="28"/>
          <w:szCs w:val="28"/>
        </w:rPr>
        <w:t>Реализация данной подпрограммы приведет к достижению следующих показателей результативности:</w:t>
      </w:r>
    </w:p>
    <w:p w:rsidR="00224637" w:rsidRPr="003053FF" w:rsidRDefault="00224637" w:rsidP="00224637">
      <w:pPr>
        <w:jc w:val="right"/>
        <w:rPr>
          <w:sz w:val="28"/>
          <w:szCs w:val="28"/>
        </w:rPr>
      </w:pPr>
      <w:r w:rsidRPr="003053FF">
        <w:rPr>
          <w:sz w:val="28"/>
          <w:szCs w:val="28"/>
        </w:rPr>
        <w:t xml:space="preserve"> Таблица </w:t>
      </w:r>
      <w:r>
        <w:rPr>
          <w:sz w:val="28"/>
          <w:szCs w:val="28"/>
        </w:rPr>
        <w:t>83</w:t>
      </w:r>
    </w:p>
    <w:tbl>
      <w:tblPr>
        <w:tblW w:w="984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1292"/>
        <w:gridCol w:w="1247"/>
        <w:gridCol w:w="1260"/>
        <w:gridCol w:w="1260"/>
      </w:tblGrid>
      <w:tr w:rsidR="00224637" w:rsidRPr="003053FF" w:rsidTr="00D77F03">
        <w:trPr>
          <w:tblHeader/>
        </w:trPr>
        <w:tc>
          <w:tcPr>
            <w:tcW w:w="4782" w:type="dxa"/>
            <w:shd w:val="clear" w:color="auto" w:fill="auto"/>
            <w:vAlign w:val="center"/>
          </w:tcPr>
          <w:p w:rsidR="00224637" w:rsidRPr="003053FF" w:rsidRDefault="00224637" w:rsidP="00D77F03">
            <w:pPr>
              <w:jc w:val="center"/>
              <w:rPr>
                <w:sz w:val="24"/>
                <w:szCs w:val="24"/>
              </w:rPr>
            </w:pPr>
            <w:r w:rsidRPr="003053FF">
              <w:rPr>
                <w:sz w:val="24"/>
                <w:szCs w:val="24"/>
              </w:rPr>
              <w:t>Показатели</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Единица измерения</w:t>
            </w:r>
          </w:p>
        </w:tc>
        <w:tc>
          <w:tcPr>
            <w:tcW w:w="1247" w:type="dxa"/>
            <w:shd w:val="clear" w:color="auto" w:fill="auto"/>
            <w:vAlign w:val="center"/>
          </w:tcPr>
          <w:p w:rsidR="00224637" w:rsidRPr="003053FF" w:rsidRDefault="00224637" w:rsidP="00D77F03">
            <w:pPr>
              <w:jc w:val="center"/>
              <w:rPr>
                <w:sz w:val="24"/>
                <w:szCs w:val="24"/>
              </w:rPr>
            </w:pPr>
            <w:r w:rsidRPr="003053FF">
              <w:rPr>
                <w:sz w:val="24"/>
                <w:szCs w:val="24"/>
              </w:rPr>
              <w:t>20</w:t>
            </w:r>
            <w:r>
              <w:rPr>
                <w:sz w:val="24"/>
                <w:szCs w:val="24"/>
              </w:rPr>
              <w:t>24</w:t>
            </w:r>
            <w:r w:rsidRPr="003053FF">
              <w:rPr>
                <w:sz w:val="24"/>
                <w:szCs w:val="24"/>
              </w:rPr>
              <w:t xml:space="preserve"> год</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5</w:t>
            </w:r>
            <w:r w:rsidRPr="003053FF">
              <w:rPr>
                <w:sz w:val="24"/>
                <w:szCs w:val="24"/>
              </w:rPr>
              <w:t xml:space="preserve"> год</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6</w:t>
            </w:r>
            <w:r w:rsidRPr="003053FF">
              <w:rPr>
                <w:sz w:val="24"/>
                <w:szCs w:val="24"/>
              </w:rPr>
              <w:t xml:space="preserve"> год</w:t>
            </w:r>
          </w:p>
        </w:tc>
      </w:tr>
      <w:tr w:rsidR="00224637" w:rsidRPr="003053FF" w:rsidTr="00D77F03">
        <w:trPr>
          <w:tblHeader/>
        </w:trPr>
        <w:tc>
          <w:tcPr>
            <w:tcW w:w="4782" w:type="dxa"/>
            <w:shd w:val="clear" w:color="auto" w:fill="auto"/>
          </w:tcPr>
          <w:p w:rsidR="00224637" w:rsidRPr="003053FF" w:rsidRDefault="00224637" w:rsidP="00D77F03">
            <w:pPr>
              <w:rPr>
                <w:sz w:val="24"/>
                <w:szCs w:val="24"/>
              </w:rPr>
            </w:pPr>
            <w:r w:rsidRPr="003053FF">
              <w:rPr>
                <w:sz w:val="24"/>
                <w:szCs w:val="24"/>
              </w:rPr>
              <w:t>Обеспечение  территорий района и территорий населенных пунктов района актуализированными документами территориального планирования:</w:t>
            </w:r>
          </w:p>
          <w:p w:rsidR="00224637" w:rsidRPr="003053FF" w:rsidRDefault="00224637" w:rsidP="00D77F03">
            <w:pPr>
              <w:widowControl w:val="0"/>
              <w:autoSpaceDE w:val="0"/>
              <w:autoSpaceDN w:val="0"/>
              <w:adjustRightInd w:val="0"/>
              <w:rPr>
                <w:sz w:val="24"/>
                <w:szCs w:val="24"/>
              </w:rPr>
            </w:pPr>
            <w:r w:rsidRPr="003053FF">
              <w:rPr>
                <w:sz w:val="24"/>
                <w:szCs w:val="24"/>
              </w:rPr>
              <w:t>Генеральный план населенного пункта</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w:t>
            </w:r>
          </w:p>
        </w:tc>
        <w:tc>
          <w:tcPr>
            <w:tcW w:w="1247"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100</w:t>
            </w:r>
          </w:p>
        </w:tc>
        <w:tc>
          <w:tcPr>
            <w:tcW w:w="1260"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100</w:t>
            </w:r>
          </w:p>
        </w:tc>
        <w:tc>
          <w:tcPr>
            <w:tcW w:w="1260"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100</w:t>
            </w:r>
          </w:p>
        </w:tc>
      </w:tr>
      <w:tr w:rsidR="00224637" w:rsidRPr="003053FF" w:rsidTr="00D77F03">
        <w:trPr>
          <w:tblHeader/>
        </w:trPr>
        <w:tc>
          <w:tcPr>
            <w:tcW w:w="4782" w:type="dxa"/>
            <w:shd w:val="clear" w:color="auto" w:fill="auto"/>
          </w:tcPr>
          <w:p w:rsidR="00224637" w:rsidRPr="003053FF" w:rsidRDefault="00224637" w:rsidP="00D77F03">
            <w:pPr>
              <w:rPr>
                <w:sz w:val="24"/>
                <w:szCs w:val="24"/>
              </w:rPr>
            </w:pPr>
            <w:r w:rsidRPr="003053FF">
              <w:rPr>
                <w:sz w:val="24"/>
                <w:szCs w:val="24"/>
              </w:rPr>
              <w:t xml:space="preserve">Обеспечение  территорий района актуализированными документами градостроительного зонирования </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w:t>
            </w:r>
          </w:p>
        </w:tc>
        <w:tc>
          <w:tcPr>
            <w:tcW w:w="1247"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100</w:t>
            </w:r>
          </w:p>
        </w:tc>
        <w:tc>
          <w:tcPr>
            <w:tcW w:w="1260"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100</w:t>
            </w:r>
          </w:p>
        </w:tc>
        <w:tc>
          <w:tcPr>
            <w:tcW w:w="1260"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100</w:t>
            </w:r>
          </w:p>
        </w:tc>
      </w:tr>
      <w:tr w:rsidR="00224637" w:rsidRPr="003053FF" w:rsidTr="00D77F03">
        <w:trPr>
          <w:tblHeader/>
        </w:trPr>
        <w:tc>
          <w:tcPr>
            <w:tcW w:w="4782" w:type="dxa"/>
            <w:shd w:val="clear" w:color="auto" w:fill="auto"/>
          </w:tcPr>
          <w:p w:rsidR="00224637" w:rsidRPr="003053FF" w:rsidRDefault="00224637" w:rsidP="00D77F03">
            <w:pPr>
              <w:rPr>
                <w:sz w:val="24"/>
                <w:szCs w:val="24"/>
                <w:u w:val="single"/>
              </w:rPr>
            </w:pPr>
            <w:r w:rsidRPr="003053FF">
              <w:rPr>
                <w:sz w:val="24"/>
                <w:szCs w:val="24"/>
              </w:rPr>
              <w:t>Обеспечение территорий населенных пунктов района  актуализированными топографическими  планами</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w:t>
            </w:r>
          </w:p>
        </w:tc>
        <w:tc>
          <w:tcPr>
            <w:tcW w:w="1247"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90</w:t>
            </w:r>
          </w:p>
        </w:tc>
        <w:tc>
          <w:tcPr>
            <w:tcW w:w="1260"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90</w:t>
            </w:r>
          </w:p>
        </w:tc>
        <w:tc>
          <w:tcPr>
            <w:tcW w:w="1260"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95</w:t>
            </w:r>
          </w:p>
        </w:tc>
      </w:tr>
      <w:tr w:rsidR="00224637" w:rsidRPr="003053FF" w:rsidTr="00D77F03">
        <w:trPr>
          <w:tblHeader/>
        </w:trPr>
        <w:tc>
          <w:tcPr>
            <w:tcW w:w="4782" w:type="dxa"/>
            <w:shd w:val="clear" w:color="auto" w:fill="auto"/>
          </w:tcPr>
          <w:p w:rsidR="00224637" w:rsidRPr="003053FF" w:rsidRDefault="00224637" w:rsidP="00D77F03">
            <w:pPr>
              <w:rPr>
                <w:sz w:val="24"/>
                <w:szCs w:val="24"/>
                <w:u w:val="single"/>
              </w:rPr>
            </w:pPr>
            <w:r w:rsidRPr="003053FF">
              <w:rPr>
                <w:color w:val="000000"/>
                <w:sz w:val="24"/>
                <w:szCs w:val="24"/>
              </w:rPr>
              <w:t xml:space="preserve">Обеспечение </w:t>
            </w:r>
            <w:r w:rsidRPr="003053FF">
              <w:rPr>
                <w:sz w:val="24"/>
                <w:szCs w:val="24"/>
              </w:rPr>
              <w:t>территорий</w:t>
            </w:r>
            <w:r w:rsidRPr="003053FF">
              <w:rPr>
                <w:color w:val="000000"/>
                <w:sz w:val="24"/>
                <w:szCs w:val="24"/>
              </w:rPr>
              <w:t xml:space="preserve"> населенных пунктов района </w:t>
            </w:r>
            <w:r w:rsidRPr="003053FF">
              <w:rPr>
                <w:sz w:val="24"/>
                <w:szCs w:val="24"/>
              </w:rPr>
              <w:t>актуализированными адресными планами</w:t>
            </w:r>
            <w:r w:rsidRPr="003053FF">
              <w:rPr>
                <w:color w:val="000000"/>
                <w:sz w:val="24"/>
                <w:szCs w:val="24"/>
              </w:rPr>
              <w:t xml:space="preserve"> </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w:t>
            </w:r>
          </w:p>
        </w:tc>
        <w:tc>
          <w:tcPr>
            <w:tcW w:w="1247"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100</w:t>
            </w:r>
          </w:p>
        </w:tc>
        <w:tc>
          <w:tcPr>
            <w:tcW w:w="1260"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100</w:t>
            </w:r>
          </w:p>
        </w:tc>
        <w:tc>
          <w:tcPr>
            <w:tcW w:w="1260" w:type="dxa"/>
            <w:shd w:val="clear" w:color="auto" w:fill="auto"/>
            <w:vAlign w:val="center"/>
          </w:tcPr>
          <w:p w:rsidR="00224637" w:rsidRPr="006D3666" w:rsidRDefault="00224637" w:rsidP="00D77F03">
            <w:pPr>
              <w:autoSpaceDE w:val="0"/>
              <w:autoSpaceDN w:val="0"/>
              <w:adjustRightInd w:val="0"/>
              <w:jc w:val="center"/>
              <w:rPr>
                <w:sz w:val="24"/>
                <w:szCs w:val="24"/>
              </w:rPr>
            </w:pPr>
            <w:r w:rsidRPr="006D3666">
              <w:rPr>
                <w:sz w:val="24"/>
                <w:szCs w:val="24"/>
              </w:rPr>
              <w:t>100</w:t>
            </w:r>
          </w:p>
        </w:tc>
      </w:tr>
    </w:tbl>
    <w:p w:rsidR="00224637" w:rsidRPr="003053FF" w:rsidRDefault="00224637" w:rsidP="00224637">
      <w:pPr>
        <w:tabs>
          <w:tab w:val="left" w:pos="228"/>
          <w:tab w:val="left" w:pos="9106"/>
        </w:tabs>
        <w:ind w:firstLine="798"/>
        <w:contextualSpacing/>
        <w:jc w:val="both"/>
        <w:rPr>
          <w:color w:val="000000"/>
          <w:sz w:val="28"/>
          <w:szCs w:val="28"/>
        </w:rPr>
      </w:pPr>
    </w:p>
    <w:p w:rsidR="00224637" w:rsidRDefault="00224637" w:rsidP="00224637">
      <w:pPr>
        <w:tabs>
          <w:tab w:val="center" w:pos="5321"/>
          <w:tab w:val="right" w:pos="9922"/>
        </w:tabs>
        <w:ind w:left="-114" w:firstLine="912"/>
        <w:jc w:val="both"/>
        <w:rPr>
          <w:sz w:val="28"/>
          <w:szCs w:val="28"/>
          <w:lang w:eastAsia="en-US"/>
        </w:rPr>
      </w:pPr>
      <w:r w:rsidRPr="003053FF">
        <w:rPr>
          <w:sz w:val="28"/>
          <w:szCs w:val="28"/>
          <w:lang w:val="x-none" w:eastAsia="en-US"/>
        </w:rPr>
        <w:t>В рамках подпрограммы предусмотрены бюджетные ассигнования на следующие мероприятия, в том числе:</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t>п</w:t>
      </w:r>
      <w:r w:rsidRPr="00AC13A4">
        <w:rPr>
          <w:sz w:val="28"/>
          <w:szCs w:val="28"/>
          <w:lang w:eastAsia="en-US"/>
        </w:rPr>
        <w:t>одготовка проектов комплексного благоустройства территорий</w:t>
      </w:r>
      <w:r>
        <w:rPr>
          <w:sz w:val="28"/>
          <w:szCs w:val="28"/>
          <w:lang w:eastAsia="en-US"/>
        </w:rPr>
        <w:t xml:space="preserve"> на сумму 600,0 тыс. рублей;</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t>п</w:t>
      </w:r>
      <w:r w:rsidRPr="004A4AB1">
        <w:rPr>
          <w:sz w:val="28"/>
          <w:szCs w:val="28"/>
          <w:lang w:eastAsia="en-US"/>
        </w:rPr>
        <w:t>одготовка документации по планировке территории населенных пунктов Северо-Енисейского района</w:t>
      </w:r>
      <w:r>
        <w:rPr>
          <w:sz w:val="28"/>
          <w:szCs w:val="28"/>
          <w:lang w:eastAsia="en-US"/>
        </w:rPr>
        <w:t xml:space="preserve"> на сумму 600,0 тыс. рублей ежегодно;</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t>п</w:t>
      </w:r>
      <w:r w:rsidRPr="004A4AB1">
        <w:rPr>
          <w:sz w:val="28"/>
          <w:szCs w:val="28"/>
          <w:lang w:eastAsia="en-US"/>
        </w:rPr>
        <w:t>одготовка проекта внесения изменений в Правила землепользования и застройки территории района</w:t>
      </w:r>
      <w:r>
        <w:rPr>
          <w:sz w:val="28"/>
          <w:szCs w:val="28"/>
          <w:lang w:eastAsia="en-US"/>
        </w:rPr>
        <w:t xml:space="preserve"> на сумму 600,0 тыс. рублей ежегодно;</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t>и</w:t>
      </w:r>
      <w:r w:rsidRPr="004A4AB1">
        <w:rPr>
          <w:sz w:val="28"/>
          <w:szCs w:val="28"/>
          <w:lang w:eastAsia="en-US"/>
        </w:rPr>
        <w:t>нженерно-геодезические изыскания территории населенных пунктов</w:t>
      </w:r>
      <w:r>
        <w:rPr>
          <w:sz w:val="28"/>
          <w:szCs w:val="28"/>
          <w:lang w:eastAsia="en-US"/>
        </w:rPr>
        <w:t xml:space="preserve"> на сумму 600,0 тыс. рублей ежегодно;</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t>п</w:t>
      </w:r>
      <w:r w:rsidRPr="004A4AB1">
        <w:rPr>
          <w:sz w:val="28"/>
          <w:szCs w:val="28"/>
          <w:lang w:eastAsia="en-US"/>
        </w:rPr>
        <w:t>одготовка проекта внесения изменений в схему территориального планирования Северо-Енисейского района</w:t>
      </w:r>
      <w:r>
        <w:rPr>
          <w:sz w:val="28"/>
          <w:szCs w:val="28"/>
          <w:lang w:eastAsia="en-US"/>
        </w:rPr>
        <w:t xml:space="preserve"> на сумму 600,0 тыс. рублей на 2025-2026 годы;</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t>в</w:t>
      </w:r>
      <w:r w:rsidRPr="004A4AB1">
        <w:rPr>
          <w:sz w:val="28"/>
          <w:szCs w:val="28"/>
          <w:lang w:eastAsia="en-US"/>
        </w:rPr>
        <w:t>ыполнение работ по описанию границ населенных пунктов, границ территориальных зон, границ зон с особыми условиями использования территории, установленных в Правилах землепользования и застройки территории Северо-Енисейского района для внесения сведений о них в ЕГРН</w:t>
      </w:r>
      <w:r>
        <w:rPr>
          <w:sz w:val="28"/>
          <w:szCs w:val="28"/>
          <w:lang w:eastAsia="en-US"/>
        </w:rPr>
        <w:t xml:space="preserve"> на 2024 год -1 300,0 тыс. рублей, на 2025-2026 годы сумму 600,0 тыс. рублей ежегодно;</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t>а</w:t>
      </w:r>
      <w:r w:rsidRPr="004A4AB1">
        <w:rPr>
          <w:sz w:val="28"/>
          <w:szCs w:val="28"/>
          <w:lang w:eastAsia="en-US"/>
        </w:rPr>
        <w:t>ктуализация схем теплоснабжения населенных пунктов Северо-Енисейского района</w:t>
      </w:r>
      <w:r>
        <w:rPr>
          <w:sz w:val="28"/>
          <w:szCs w:val="28"/>
          <w:lang w:eastAsia="en-US"/>
        </w:rPr>
        <w:t xml:space="preserve"> на сумму 500,0 тыс. рублей ежегодно;</w:t>
      </w:r>
    </w:p>
    <w:p w:rsidR="00224637" w:rsidRDefault="00224637" w:rsidP="00224637">
      <w:pPr>
        <w:tabs>
          <w:tab w:val="center" w:pos="5321"/>
          <w:tab w:val="right" w:pos="9922"/>
        </w:tabs>
        <w:ind w:left="-114" w:firstLine="912"/>
        <w:jc w:val="both"/>
        <w:rPr>
          <w:sz w:val="28"/>
          <w:szCs w:val="28"/>
          <w:lang w:eastAsia="en-US"/>
        </w:rPr>
      </w:pPr>
      <w:r>
        <w:rPr>
          <w:sz w:val="28"/>
          <w:szCs w:val="28"/>
          <w:lang w:eastAsia="en-US"/>
        </w:rPr>
        <w:lastRenderedPageBreak/>
        <w:t>а</w:t>
      </w:r>
      <w:r w:rsidRPr="004A4AB1">
        <w:rPr>
          <w:sz w:val="28"/>
          <w:szCs w:val="28"/>
          <w:lang w:eastAsia="en-US"/>
        </w:rPr>
        <w:t xml:space="preserve">ктуализация схем водоснабжения и водоотведения населенных пунктов Северо-Енисейского района </w:t>
      </w:r>
      <w:r>
        <w:rPr>
          <w:sz w:val="28"/>
          <w:szCs w:val="28"/>
          <w:lang w:eastAsia="en-US"/>
        </w:rPr>
        <w:t>на сумму 400,0 тыс. рублей на 2024 и 2026 годы.</w:t>
      </w:r>
    </w:p>
    <w:p w:rsidR="00224637" w:rsidRDefault="00224637" w:rsidP="00224637">
      <w:pPr>
        <w:tabs>
          <w:tab w:val="center" w:pos="5321"/>
          <w:tab w:val="right" w:pos="9922"/>
        </w:tabs>
        <w:ind w:left="-114" w:firstLine="912"/>
        <w:jc w:val="both"/>
        <w:rPr>
          <w:sz w:val="28"/>
          <w:szCs w:val="28"/>
          <w:lang w:eastAsia="en-US"/>
        </w:rPr>
      </w:pPr>
    </w:p>
    <w:p w:rsidR="00224637" w:rsidRPr="003053FF" w:rsidRDefault="00224637" w:rsidP="00224637">
      <w:pPr>
        <w:ind w:firstLine="743"/>
        <w:jc w:val="both"/>
        <w:rPr>
          <w:sz w:val="28"/>
          <w:szCs w:val="28"/>
        </w:rPr>
      </w:pPr>
      <w:r w:rsidRPr="003053FF">
        <w:rPr>
          <w:sz w:val="28"/>
        </w:rPr>
        <w:t>Подпрограмма 7</w:t>
      </w:r>
      <w:r>
        <w:rPr>
          <w:sz w:val="28"/>
        </w:rPr>
        <w:t>.</w:t>
      </w:r>
      <w:r w:rsidRPr="003053FF">
        <w:rPr>
          <w:sz w:val="28"/>
        </w:rPr>
        <w:t xml:space="preserve"> </w:t>
      </w:r>
      <w:r w:rsidRPr="003053FF">
        <w:rPr>
          <w:sz w:val="28"/>
          <w:szCs w:val="28"/>
        </w:rPr>
        <w:t xml:space="preserve">«Обеспечение условий реализации муниципальной программы» </w:t>
      </w:r>
    </w:p>
    <w:p w:rsidR="00224637" w:rsidRDefault="00224637" w:rsidP="00224637">
      <w:pPr>
        <w:jc w:val="right"/>
        <w:rPr>
          <w:sz w:val="28"/>
          <w:szCs w:val="28"/>
        </w:rPr>
      </w:pPr>
      <w:bookmarkStart w:id="152" w:name="_Toc369024284"/>
      <w:bookmarkStart w:id="153" w:name="_Toc369025200"/>
      <w:r w:rsidRPr="003053FF">
        <w:rPr>
          <w:sz w:val="28"/>
          <w:szCs w:val="28"/>
        </w:rPr>
        <w:t xml:space="preserve">Таблица </w:t>
      </w:r>
      <w:r>
        <w:rPr>
          <w:sz w:val="28"/>
          <w:szCs w:val="28"/>
        </w:rPr>
        <w:t>84</w:t>
      </w:r>
    </w:p>
    <w:p w:rsidR="00224637" w:rsidRPr="003053FF" w:rsidRDefault="00224637" w:rsidP="00224637">
      <w:pPr>
        <w:jc w:val="right"/>
        <w:rPr>
          <w:sz w:val="28"/>
          <w:szCs w:val="28"/>
        </w:rPr>
      </w:pP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661"/>
        <w:gridCol w:w="1560"/>
        <w:gridCol w:w="1559"/>
        <w:gridCol w:w="1559"/>
      </w:tblGrid>
      <w:tr w:rsidR="00224637" w:rsidTr="00D77F03">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661" w:type="dxa"/>
            <w:vMerge w:val="restart"/>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Наименование ГРБС</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Расходы </w:t>
            </w:r>
            <w:r w:rsidRPr="0040006A">
              <w:rPr>
                <w:sz w:val="24"/>
                <w:szCs w:val="24"/>
              </w:rPr>
              <w:t>(тыс. рублей),</w:t>
            </w:r>
            <w:r>
              <w:rPr>
                <w:sz w:val="24"/>
                <w:szCs w:val="24"/>
              </w:rPr>
              <w:t xml:space="preserve"> годы</w:t>
            </w:r>
          </w:p>
        </w:tc>
      </w:tr>
      <w:tr w:rsidR="00224637" w:rsidTr="00D77F03">
        <w:tc>
          <w:tcPr>
            <w:tcW w:w="0" w:type="auto"/>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4661" w:type="dxa"/>
            <w:vMerge/>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2024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2025</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 xml:space="preserve">2026 </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hideMark/>
          </w:tcPr>
          <w:p w:rsidR="00224637" w:rsidRDefault="00224637" w:rsidP="00D77F03">
            <w:pPr>
              <w:jc w:val="center"/>
              <w:rPr>
                <w:sz w:val="24"/>
                <w:szCs w:val="24"/>
              </w:rPr>
            </w:pPr>
            <w:r>
              <w:rPr>
                <w:sz w:val="24"/>
                <w:szCs w:val="24"/>
              </w:rPr>
              <w:t>1</w:t>
            </w:r>
          </w:p>
        </w:tc>
        <w:tc>
          <w:tcPr>
            <w:tcW w:w="4661" w:type="dxa"/>
            <w:tcBorders>
              <w:top w:val="single" w:sz="4" w:space="0" w:color="auto"/>
              <w:left w:val="single" w:sz="4" w:space="0" w:color="auto"/>
              <w:bottom w:val="single" w:sz="4" w:space="0" w:color="auto"/>
              <w:right w:val="single" w:sz="4" w:space="0" w:color="auto"/>
            </w:tcBorders>
            <w:hideMark/>
          </w:tcPr>
          <w:p w:rsidR="00224637" w:rsidRDefault="00224637" w:rsidP="00D77F03">
            <w:pPr>
              <w:rPr>
                <w:sz w:val="24"/>
                <w:szCs w:val="24"/>
              </w:rPr>
            </w:pPr>
            <w:r>
              <w:rPr>
                <w:sz w:val="24"/>
                <w:szCs w:val="24"/>
              </w:rPr>
              <w:t>Администрация Северо-Енисейского района</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36 899,0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4E7DC8" w:rsidRDefault="00224637" w:rsidP="00D77F03">
            <w:pPr>
              <w:jc w:val="center"/>
              <w:rPr>
                <w:sz w:val="24"/>
                <w:szCs w:val="24"/>
              </w:rPr>
            </w:pPr>
            <w:r>
              <w:rPr>
                <w:sz w:val="24"/>
                <w:szCs w:val="24"/>
              </w:rPr>
              <w:t>36 899,0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4E7DC8" w:rsidRDefault="00224637" w:rsidP="00D77F03">
            <w:pPr>
              <w:jc w:val="center"/>
              <w:rPr>
                <w:sz w:val="24"/>
                <w:szCs w:val="24"/>
              </w:rPr>
            </w:pPr>
            <w:r>
              <w:rPr>
                <w:sz w:val="24"/>
                <w:szCs w:val="24"/>
              </w:rPr>
              <w:t>36 899,0</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tcPr>
          <w:p w:rsidR="00224637" w:rsidRDefault="00224637" w:rsidP="00D77F03">
            <w:pPr>
              <w:rPr>
                <w:sz w:val="24"/>
                <w:szCs w:val="24"/>
              </w:rPr>
            </w:pPr>
            <w:r>
              <w:rPr>
                <w:i/>
                <w:sz w:val="24"/>
                <w:szCs w:val="24"/>
              </w:rPr>
              <w:t>в том числе за счет средств:</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4E7DC8" w:rsidRDefault="00224637" w:rsidP="00D77F03">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4E7DC8" w:rsidRDefault="00224637" w:rsidP="00D77F03">
            <w:pPr>
              <w:jc w:val="center"/>
              <w:rPr>
                <w:sz w:val="24"/>
                <w:szCs w:val="24"/>
              </w:rPr>
            </w:pP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tcPr>
          <w:p w:rsidR="00224637" w:rsidRDefault="00224637" w:rsidP="00D77F03">
            <w:pPr>
              <w:jc w:val="right"/>
              <w:rPr>
                <w:sz w:val="24"/>
                <w:szCs w:val="24"/>
              </w:rPr>
            </w:pPr>
            <w:r>
              <w:rPr>
                <w:i/>
                <w:sz w:val="24"/>
                <w:szCs w:val="24"/>
              </w:rPr>
              <w:t>- бюджета района</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36 899,0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4E7DC8" w:rsidRDefault="00224637" w:rsidP="00D77F03">
            <w:pPr>
              <w:jc w:val="center"/>
              <w:rPr>
                <w:sz w:val="24"/>
                <w:szCs w:val="24"/>
              </w:rPr>
            </w:pPr>
            <w:r>
              <w:rPr>
                <w:sz w:val="24"/>
                <w:szCs w:val="24"/>
              </w:rPr>
              <w:t>36 899,0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4E7DC8" w:rsidRDefault="00224637" w:rsidP="00D77F03">
            <w:pPr>
              <w:jc w:val="center"/>
              <w:rPr>
                <w:sz w:val="24"/>
                <w:szCs w:val="24"/>
              </w:rPr>
            </w:pPr>
            <w:r>
              <w:rPr>
                <w:sz w:val="24"/>
                <w:szCs w:val="24"/>
              </w:rPr>
              <w:t>36 899,0</w:t>
            </w:r>
          </w:p>
        </w:tc>
      </w:tr>
      <w:tr w:rsidR="00224637" w:rsidTr="00D77F03">
        <w:tc>
          <w:tcPr>
            <w:tcW w:w="540" w:type="dxa"/>
            <w:tcBorders>
              <w:top w:val="single" w:sz="4" w:space="0" w:color="auto"/>
              <w:left w:val="single" w:sz="4" w:space="0" w:color="auto"/>
              <w:bottom w:val="single" w:sz="4" w:space="0" w:color="auto"/>
              <w:right w:val="single" w:sz="4" w:space="0" w:color="auto"/>
            </w:tcBorders>
            <w:vAlign w:val="center"/>
          </w:tcPr>
          <w:p w:rsidR="00224637" w:rsidRDefault="00224637" w:rsidP="00D77F03">
            <w:pPr>
              <w:jc w:val="center"/>
              <w:rPr>
                <w:sz w:val="24"/>
                <w:szCs w:val="24"/>
              </w:rPr>
            </w:pPr>
          </w:p>
        </w:tc>
        <w:tc>
          <w:tcPr>
            <w:tcW w:w="4661" w:type="dxa"/>
            <w:tcBorders>
              <w:top w:val="single" w:sz="4" w:space="0" w:color="auto"/>
              <w:left w:val="single" w:sz="4" w:space="0" w:color="auto"/>
              <w:bottom w:val="single" w:sz="4" w:space="0" w:color="auto"/>
              <w:right w:val="single" w:sz="4" w:space="0" w:color="auto"/>
            </w:tcBorders>
            <w:hideMark/>
          </w:tcPr>
          <w:p w:rsidR="00224637" w:rsidRDefault="00224637" w:rsidP="00D77F03">
            <w:pPr>
              <w:pStyle w:val="12"/>
              <w:spacing w:after="0" w:line="240" w:lineRule="auto"/>
              <w:ind w:left="0"/>
              <w:rPr>
                <w:rFonts w:ascii="Times New Roman" w:hAnsi="Times New Roman"/>
                <w:sz w:val="24"/>
                <w:szCs w:val="24"/>
              </w:rPr>
            </w:pPr>
            <w:r>
              <w:rPr>
                <w:rFonts w:ascii="Times New Roman" w:hAnsi="Times New Roman" w:cs="Calibri"/>
                <w:sz w:val="24"/>
                <w:szCs w:val="24"/>
                <w:lang w:val="ru-RU"/>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224637" w:rsidRPr="00B40439" w:rsidRDefault="00224637" w:rsidP="00D77F03">
            <w:pPr>
              <w:jc w:val="center"/>
              <w:rPr>
                <w:sz w:val="24"/>
                <w:szCs w:val="24"/>
              </w:rPr>
            </w:pPr>
            <w:r>
              <w:rPr>
                <w:sz w:val="24"/>
                <w:szCs w:val="24"/>
              </w:rPr>
              <w:t>36 899,0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4E7DC8" w:rsidRDefault="00224637" w:rsidP="00D77F03">
            <w:pPr>
              <w:jc w:val="center"/>
              <w:rPr>
                <w:sz w:val="24"/>
                <w:szCs w:val="24"/>
              </w:rPr>
            </w:pPr>
            <w:r>
              <w:rPr>
                <w:sz w:val="24"/>
                <w:szCs w:val="24"/>
              </w:rPr>
              <w:t>36 899,0</w:t>
            </w:r>
          </w:p>
        </w:tc>
        <w:tc>
          <w:tcPr>
            <w:tcW w:w="1559" w:type="dxa"/>
            <w:tcBorders>
              <w:top w:val="single" w:sz="4" w:space="0" w:color="auto"/>
              <w:left w:val="single" w:sz="4" w:space="0" w:color="auto"/>
              <w:bottom w:val="single" w:sz="4" w:space="0" w:color="auto"/>
              <w:right w:val="single" w:sz="4" w:space="0" w:color="auto"/>
            </w:tcBorders>
            <w:vAlign w:val="center"/>
          </w:tcPr>
          <w:p w:rsidR="00224637" w:rsidRPr="004E7DC8" w:rsidRDefault="00224637" w:rsidP="00D77F03">
            <w:pPr>
              <w:jc w:val="center"/>
              <w:rPr>
                <w:sz w:val="24"/>
                <w:szCs w:val="24"/>
              </w:rPr>
            </w:pPr>
            <w:r>
              <w:rPr>
                <w:sz w:val="24"/>
                <w:szCs w:val="24"/>
              </w:rPr>
              <w:t>36 899,0</w:t>
            </w:r>
          </w:p>
        </w:tc>
      </w:tr>
    </w:tbl>
    <w:p w:rsidR="00224637" w:rsidRPr="003053FF" w:rsidRDefault="00224637" w:rsidP="00224637">
      <w:pPr>
        <w:ind w:firstLine="709"/>
        <w:jc w:val="both"/>
        <w:rPr>
          <w:sz w:val="28"/>
        </w:rPr>
      </w:pPr>
    </w:p>
    <w:p w:rsidR="00224637" w:rsidRPr="003053FF" w:rsidRDefault="00224637" w:rsidP="00224637">
      <w:pPr>
        <w:tabs>
          <w:tab w:val="center" w:pos="5321"/>
          <w:tab w:val="right" w:pos="9922"/>
        </w:tabs>
        <w:ind w:left="-114" w:firstLine="912"/>
        <w:jc w:val="both"/>
        <w:rPr>
          <w:sz w:val="28"/>
          <w:szCs w:val="28"/>
          <w:lang w:val="x-none" w:eastAsia="en-US"/>
        </w:rPr>
      </w:pPr>
      <w:r w:rsidRPr="003053FF">
        <w:rPr>
          <w:sz w:val="28"/>
          <w:szCs w:val="28"/>
          <w:lang w:val="x-none" w:eastAsia="en-US"/>
        </w:rPr>
        <w:t>Целью подпрограммы является обеспечение эффективной организации деятельности учреждения. Для достижения поставленной в подпрограмме цели необходимо решение следующей задачи:</w:t>
      </w:r>
    </w:p>
    <w:p w:rsidR="00224637" w:rsidRPr="003053FF" w:rsidRDefault="00224637" w:rsidP="00224637">
      <w:pPr>
        <w:tabs>
          <w:tab w:val="center" w:pos="5321"/>
          <w:tab w:val="right" w:pos="9922"/>
        </w:tabs>
        <w:ind w:left="-114" w:firstLine="912"/>
        <w:jc w:val="both"/>
        <w:rPr>
          <w:rFonts w:ascii="Calibri" w:hAnsi="Calibri"/>
          <w:sz w:val="28"/>
          <w:szCs w:val="22"/>
          <w:lang w:val="x-none" w:eastAsia="en-US"/>
        </w:rPr>
      </w:pPr>
      <w:r w:rsidRPr="003053FF">
        <w:rPr>
          <w:sz w:val="28"/>
          <w:szCs w:val="28"/>
          <w:lang w:val="x-none" w:eastAsia="en-US"/>
        </w:rPr>
        <w:t>- создание условий для эффективного, ответственного и прозрачного управления финансовыми ресурсами, выполнения установленных функций и полномочий.</w:t>
      </w:r>
    </w:p>
    <w:p w:rsidR="00224637" w:rsidRDefault="00224637" w:rsidP="00224637">
      <w:pPr>
        <w:ind w:firstLine="720"/>
        <w:jc w:val="both"/>
        <w:rPr>
          <w:sz w:val="28"/>
          <w:szCs w:val="28"/>
        </w:rPr>
      </w:pPr>
    </w:p>
    <w:p w:rsidR="00224637" w:rsidRPr="003053FF" w:rsidRDefault="00224637" w:rsidP="00224637">
      <w:pPr>
        <w:ind w:firstLine="720"/>
        <w:jc w:val="both"/>
        <w:rPr>
          <w:sz w:val="28"/>
          <w:szCs w:val="28"/>
        </w:rPr>
      </w:pPr>
      <w:r w:rsidRPr="003053FF">
        <w:rPr>
          <w:sz w:val="28"/>
          <w:szCs w:val="28"/>
        </w:rPr>
        <w:t>Реализация данной подпрограммы приведет к достижению следующих показателей результативности:</w:t>
      </w:r>
    </w:p>
    <w:p w:rsidR="00224637" w:rsidRPr="003053FF" w:rsidRDefault="00224637" w:rsidP="00224637">
      <w:pPr>
        <w:jc w:val="right"/>
        <w:rPr>
          <w:sz w:val="28"/>
          <w:szCs w:val="28"/>
        </w:rPr>
      </w:pPr>
      <w:r w:rsidRPr="003053FF">
        <w:rPr>
          <w:sz w:val="28"/>
          <w:szCs w:val="28"/>
        </w:rPr>
        <w:t>Таблица</w:t>
      </w:r>
      <w:bookmarkEnd w:id="152"/>
      <w:bookmarkEnd w:id="153"/>
      <w:r w:rsidRPr="003053FF">
        <w:rPr>
          <w:sz w:val="28"/>
          <w:szCs w:val="28"/>
        </w:rPr>
        <w:t xml:space="preserve"> </w:t>
      </w:r>
      <w:r>
        <w:rPr>
          <w:sz w:val="28"/>
          <w:szCs w:val="28"/>
        </w:rPr>
        <w:t>85</w:t>
      </w:r>
    </w:p>
    <w:tbl>
      <w:tblPr>
        <w:tblW w:w="984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1292"/>
        <w:gridCol w:w="1247"/>
        <w:gridCol w:w="1260"/>
        <w:gridCol w:w="1260"/>
      </w:tblGrid>
      <w:tr w:rsidR="00224637" w:rsidRPr="003053FF" w:rsidTr="00D77F03">
        <w:trPr>
          <w:tblHeader/>
        </w:trPr>
        <w:tc>
          <w:tcPr>
            <w:tcW w:w="4782" w:type="dxa"/>
            <w:shd w:val="clear" w:color="auto" w:fill="auto"/>
            <w:vAlign w:val="center"/>
          </w:tcPr>
          <w:p w:rsidR="00224637" w:rsidRPr="003053FF" w:rsidRDefault="00224637" w:rsidP="00D77F03">
            <w:pPr>
              <w:jc w:val="center"/>
              <w:rPr>
                <w:sz w:val="24"/>
                <w:szCs w:val="24"/>
              </w:rPr>
            </w:pPr>
            <w:r w:rsidRPr="003053FF">
              <w:rPr>
                <w:sz w:val="24"/>
                <w:szCs w:val="24"/>
              </w:rPr>
              <w:t>Показатели</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Единица измерения</w:t>
            </w:r>
          </w:p>
        </w:tc>
        <w:tc>
          <w:tcPr>
            <w:tcW w:w="1247" w:type="dxa"/>
            <w:shd w:val="clear" w:color="auto" w:fill="auto"/>
            <w:vAlign w:val="center"/>
          </w:tcPr>
          <w:p w:rsidR="00224637" w:rsidRPr="003053FF" w:rsidRDefault="00224637" w:rsidP="00D77F03">
            <w:pPr>
              <w:jc w:val="center"/>
              <w:rPr>
                <w:sz w:val="24"/>
                <w:szCs w:val="24"/>
              </w:rPr>
            </w:pPr>
            <w:r w:rsidRPr="003053FF">
              <w:rPr>
                <w:sz w:val="24"/>
                <w:szCs w:val="24"/>
              </w:rPr>
              <w:t>20</w:t>
            </w:r>
            <w:r>
              <w:rPr>
                <w:sz w:val="24"/>
                <w:szCs w:val="24"/>
              </w:rPr>
              <w:t>24</w:t>
            </w:r>
            <w:r w:rsidRPr="003053FF">
              <w:rPr>
                <w:sz w:val="24"/>
                <w:szCs w:val="24"/>
              </w:rPr>
              <w:t xml:space="preserve"> год</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5</w:t>
            </w:r>
            <w:r w:rsidRPr="003053FF">
              <w:rPr>
                <w:sz w:val="24"/>
                <w:szCs w:val="24"/>
              </w:rPr>
              <w:t xml:space="preserve"> год</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202</w:t>
            </w:r>
            <w:r>
              <w:rPr>
                <w:sz w:val="24"/>
                <w:szCs w:val="24"/>
              </w:rPr>
              <w:t>6</w:t>
            </w:r>
            <w:r w:rsidRPr="003053FF">
              <w:rPr>
                <w:sz w:val="24"/>
                <w:szCs w:val="24"/>
              </w:rPr>
              <w:t xml:space="preserve"> год</w:t>
            </w:r>
          </w:p>
        </w:tc>
      </w:tr>
      <w:tr w:rsidR="00224637" w:rsidRPr="003053FF" w:rsidTr="00D77F03">
        <w:tc>
          <w:tcPr>
            <w:tcW w:w="4782" w:type="dxa"/>
            <w:shd w:val="clear" w:color="auto" w:fill="auto"/>
          </w:tcPr>
          <w:p w:rsidR="00224637" w:rsidRPr="003053FF" w:rsidRDefault="00224637" w:rsidP="00D77F03">
            <w:pPr>
              <w:rPr>
                <w:bCs/>
                <w:sz w:val="24"/>
                <w:szCs w:val="24"/>
              </w:rPr>
            </w:pPr>
            <w:r w:rsidRPr="003053FF">
              <w:rPr>
                <w:bCs/>
                <w:sz w:val="24"/>
                <w:szCs w:val="24"/>
              </w:rPr>
              <w:t>Составление проектно-сметной документации на объекты строительства и капитального ремонта</w:t>
            </w:r>
          </w:p>
        </w:tc>
        <w:tc>
          <w:tcPr>
            <w:tcW w:w="1292" w:type="dxa"/>
            <w:shd w:val="clear" w:color="auto" w:fill="auto"/>
            <w:vAlign w:val="center"/>
          </w:tcPr>
          <w:p w:rsidR="00224637" w:rsidRPr="003053FF" w:rsidRDefault="00224637" w:rsidP="00D77F03">
            <w:pPr>
              <w:tabs>
                <w:tab w:val="left" w:pos="1134"/>
              </w:tabs>
              <w:autoSpaceDE w:val="0"/>
              <w:autoSpaceDN w:val="0"/>
              <w:adjustRightInd w:val="0"/>
              <w:jc w:val="center"/>
              <w:rPr>
                <w:sz w:val="24"/>
                <w:szCs w:val="24"/>
              </w:rPr>
            </w:pPr>
            <w:r w:rsidRPr="003053FF">
              <w:rPr>
                <w:sz w:val="24"/>
                <w:szCs w:val="24"/>
              </w:rPr>
              <w:t>%</w:t>
            </w:r>
          </w:p>
        </w:tc>
        <w:tc>
          <w:tcPr>
            <w:tcW w:w="1247" w:type="dxa"/>
            <w:shd w:val="clear" w:color="auto" w:fill="auto"/>
            <w:vAlign w:val="center"/>
          </w:tcPr>
          <w:p w:rsidR="00224637" w:rsidRPr="003053FF" w:rsidRDefault="00224637" w:rsidP="00D77F03">
            <w:pPr>
              <w:jc w:val="center"/>
              <w:rPr>
                <w:sz w:val="24"/>
                <w:szCs w:val="24"/>
              </w:rPr>
            </w:pPr>
            <w:r w:rsidRPr="003053FF">
              <w:rPr>
                <w:sz w:val="24"/>
                <w:szCs w:val="24"/>
              </w:rPr>
              <w:t>100</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100</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100</w:t>
            </w:r>
          </w:p>
        </w:tc>
      </w:tr>
      <w:tr w:rsidR="00224637" w:rsidRPr="003053FF" w:rsidTr="00D77F03">
        <w:tc>
          <w:tcPr>
            <w:tcW w:w="4782" w:type="dxa"/>
            <w:shd w:val="clear" w:color="auto" w:fill="auto"/>
          </w:tcPr>
          <w:p w:rsidR="00224637" w:rsidRPr="003053FF" w:rsidRDefault="00224637" w:rsidP="00D77F03">
            <w:pPr>
              <w:rPr>
                <w:sz w:val="24"/>
                <w:szCs w:val="24"/>
              </w:rPr>
            </w:pPr>
            <w:r w:rsidRPr="003053FF">
              <w:rPr>
                <w:sz w:val="24"/>
                <w:szCs w:val="24"/>
              </w:rPr>
              <w:t>Обеспечение своевременного проведения обследования технического состояния зданий и сооружений и осуществление технического контроля  на объектах капитального строительства</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w:t>
            </w:r>
          </w:p>
        </w:tc>
        <w:tc>
          <w:tcPr>
            <w:tcW w:w="1247" w:type="dxa"/>
            <w:shd w:val="clear" w:color="auto" w:fill="auto"/>
            <w:vAlign w:val="center"/>
          </w:tcPr>
          <w:p w:rsidR="00224637" w:rsidRPr="003053FF" w:rsidRDefault="00224637" w:rsidP="00D77F03">
            <w:pPr>
              <w:jc w:val="center"/>
              <w:rPr>
                <w:sz w:val="24"/>
                <w:szCs w:val="24"/>
              </w:rPr>
            </w:pPr>
            <w:r w:rsidRPr="003053FF">
              <w:rPr>
                <w:sz w:val="24"/>
                <w:szCs w:val="24"/>
              </w:rPr>
              <w:t>100</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100</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100</w:t>
            </w:r>
          </w:p>
        </w:tc>
      </w:tr>
      <w:tr w:rsidR="00224637" w:rsidRPr="003053FF" w:rsidTr="00D77F03">
        <w:tc>
          <w:tcPr>
            <w:tcW w:w="4782" w:type="dxa"/>
            <w:shd w:val="clear" w:color="auto" w:fill="auto"/>
          </w:tcPr>
          <w:p w:rsidR="00224637" w:rsidRPr="003053FF" w:rsidRDefault="00224637" w:rsidP="00D77F03">
            <w:pPr>
              <w:rPr>
                <w:sz w:val="24"/>
                <w:szCs w:val="24"/>
              </w:rPr>
            </w:pPr>
            <w:r w:rsidRPr="003053FF">
              <w:rPr>
                <w:sz w:val="24"/>
                <w:szCs w:val="24"/>
              </w:rPr>
              <w:t>Обеспечение качественного выполнения функций муниципального заказчика при размещении и выполнении муниципального заказа на выполнение работ (оказание услуг, поставку товаров) для  муниципальных нужд Северо-Енисейского района</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 xml:space="preserve">% </w:t>
            </w:r>
          </w:p>
        </w:tc>
        <w:tc>
          <w:tcPr>
            <w:tcW w:w="1247" w:type="dxa"/>
            <w:shd w:val="clear" w:color="auto" w:fill="auto"/>
            <w:vAlign w:val="center"/>
          </w:tcPr>
          <w:p w:rsidR="00224637" w:rsidRPr="003053FF" w:rsidRDefault="00224637" w:rsidP="00D77F03">
            <w:pPr>
              <w:jc w:val="center"/>
              <w:rPr>
                <w:sz w:val="24"/>
                <w:szCs w:val="24"/>
              </w:rPr>
            </w:pPr>
            <w:r w:rsidRPr="003053FF">
              <w:rPr>
                <w:sz w:val="24"/>
                <w:szCs w:val="24"/>
              </w:rPr>
              <w:t>100</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100</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100</w:t>
            </w:r>
          </w:p>
        </w:tc>
      </w:tr>
      <w:tr w:rsidR="00224637" w:rsidRPr="003053FF" w:rsidTr="00D77F03">
        <w:tc>
          <w:tcPr>
            <w:tcW w:w="4782" w:type="dxa"/>
            <w:shd w:val="clear" w:color="auto" w:fill="auto"/>
          </w:tcPr>
          <w:p w:rsidR="00224637" w:rsidRPr="003053FF" w:rsidRDefault="00224637" w:rsidP="00D77F03">
            <w:pPr>
              <w:rPr>
                <w:sz w:val="24"/>
                <w:szCs w:val="24"/>
              </w:rPr>
            </w:pPr>
            <w:r w:rsidRPr="003053FF">
              <w:rPr>
                <w:bCs/>
                <w:sz w:val="24"/>
                <w:szCs w:val="24"/>
              </w:rPr>
              <w:t>Исполнение сроков предоставления форм бюджетной и иной отчетности главному распорядителю средств</w:t>
            </w:r>
          </w:p>
        </w:tc>
        <w:tc>
          <w:tcPr>
            <w:tcW w:w="1292" w:type="dxa"/>
            <w:shd w:val="clear" w:color="auto" w:fill="auto"/>
            <w:vAlign w:val="center"/>
          </w:tcPr>
          <w:p w:rsidR="00224637" w:rsidRPr="003053FF" w:rsidRDefault="00224637" w:rsidP="00D77F03">
            <w:pPr>
              <w:jc w:val="center"/>
              <w:rPr>
                <w:sz w:val="24"/>
                <w:szCs w:val="24"/>
              </w:rPr>
            </w:pPr>
            <w:r w:rsidRPr="003053FF">
              <w:rPr>
                <w:sz w:val="24"/>
                <w:szCs w:val="24"/>
              </w:rPr>
              <w:t>%</w:t>
            </w:r>
          </w:p>
        </w:tc>
        <w:tc>
          <w:tcPr>
            <w:tcW w:w="1247" w:type="dxa"/>
            <w:shd w:val="clear" w:color="auto" w:fill="auto"/>
            <w:vAlign w:val="center"/>
          </w:tcPr>
          <w:p w:rsidR="00224637" w:rsidRPr="003053FF" w:rsidRDefault="00224637" w:rsidP="00D77F03">
            <w:pPr>
              <w:jc w:val="center"/>
              <w:rPr>
                <w:sz w:val="24"/>
                <w:szCs w:val="24"/>
              </w:rPr>
            </w:pPr>
            <w:r w:rsidRPr="003053FF">
              <w:rPr>
                <w:sz w:val="24"/>
                <w:szCs w:val="24"/>
              </w:rPr>
              <w:t>100</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100</w:t>
            </w:r>
          </w:p>
        </w:tc>
        <w:tc>
          <w:tcPr>
            <w:tcW w:w="1260" w:type="dxa"/>
            <w:shd w:val="clear" w:color="auto" w:fill="auto"/>
            <w:vAlign w:val="center"/>
          </w:tcPr>
          <w:p w:rsidR="00224637" w:rsidRPr="003053FF" w:rsidRDefault="00224637" w:rsidP="00D77F03">
            <w:pPr>
              <w:jc w:val="center"/>
              <w:rPr>
                <w:sz w:val="24"/>
                <w:szCs w:val="24"/>
              </w:rPr>
            </w:pPr>
            <w:r w:rsidRPr="003053FF">
              <w:rPr>
                <w:sz w:val="24"/>
                <w:szCs w:val="24"/>
              </w:rPr>
              <w:t>100</w:t>
            </w:r>
          </w:p>
        </w:tc>
      </w:tr>
    </w:tbl>
    <w:p w:rsidR="00224637" w:rsidRPr="003053FF" w:rsidRDefault="00224637" w:rsidP="00224637">
      <w:pPr>
        <w:spacing w:before="120"/>
        <w:ind w:firstLine="720"/>
        <w:jc w:val="both"/>
        <w:rPr>
          <w:sz w:val="28"/>
        </w:rPr>
      </w:pPr>
      <w:r w:rsidRPr="003053FF">
        <w:rPr>
          <w:sz w:val="28"/>
        </w:rPr>
        <w:t xml:space="preserve">В рамках данной подпрограммы средства бюджета района будут направлены на финансовое обеспечение деятельности муниципального </w:t>
      </w:r>
      <w:r w:rsidRPr="003053FF">
        <w:rPr>
          <w:sz w:val="28"/>
        </w:rPr>
        <w:lastRenderedPageBreak/>
        <w:t>казенного учреждения «Служба заказчика-застройщика Северо-Енисейского района».</w:t>
      </w:r>
    </w:p>
    <w:p w:rsidR="00C707FC" w:rsidRDefault="00C707FC" w:rsidP="00C707FC">
      <w:pPr>
        <w:rPr>
          <w:highlight w:val="yellow"/>
        </w:rPr>
      </w:pPr>
    </w:p>
    <w:p w:rsidR="00F85B18" w:rsidRPr="007F7E2A" w:rsidRDefault="00F85B18" w:rsidP="00F85B18">
      <w:pPr>
        <w:jc w:val="center"/>
        <w:outlineLvl w:val="2"/>
        <w:rPr>
          <w:b/>
          <w:sz w:val="28"/>
          <w:szCs w:val="28"/>
        </w:rPr>
      </w:pPr>
      <w:bookmarkStart w:id="154" w:name="_Toc369025201"/>
      <w:bookmarkEnd w:id="148"/>
      <w:r w:rsidRPr="007F7E2A">
        <w:rPr>
          <w:b/>
          <w:sz w:val="28"/>
          <w:szCs w:val="28"/>
        </w:rPr>
        <w:t>Управление муниципальными финансами</w:t>
      </w:r>
    </w:p>
    <w:p w:rsidR="00F85B18" w:rsidRPr="007F7E2A" w:rsidRDefault="00F85B18" w:rsidP="00F85B18"/>
    <w:p w:rsidR="00F85B18" w:rsidRPr="007F7E2A" w:rsidRDefault="00F85B18" w:rsidP="00F85B18">
      <w:pPr>
        <w:spacing w:before="120"/>
        <w:ind w:firstLine="720"/>
        <w:jc w:val="both"/>
        <w:rPr>
          <w:sz w:val="28"/>
        </w:rPr>
      </w:pPr>
      <w:r w:rsidRPr="007F7E2A">
        <w:rPr>
          <w:sz w:val="28"/>
        </w:rPr>
        <w:t xml:space="preserve">На реализацию муниципальной программы Северо-Енисейского района «Управление муниципальными финансами» (далее – Программа) предусмотрены расходы в общем объеме </w:t>
      </w:r>
      <w:r>
        <w:rPr>
          <w:sz w:val="28"/>
        </w:rPr>
        <w:t>184 287,5</w:t>
      </w:r>
      <w:r w:rsidRPr="007F7E2A">
        <w:rPr>
          <w:sz w:val="28"/>
        </w:rPr>
        <w:t> тыс. рублей за счет средств бюджета района, в том числе по годам:</w:t>
      </w:r>
    </w:p>
    <w:p w:rsidR="00F85B18" w:rsidRPr="007F7E2A" w:rsidRDefault="00F85B18" w:rsidP="00F85B18">
      <w:pPr>
        <w:ind w:firstLine="720"/>
        <w:jc w:val="both"/>
        <w:rPr>
          <w:sz w:val="28"/>
        </w:rPr>
      </w:pPr>
      <w:r w:rsidRPr="007F7E2A">
        <w:rPr>
          <w:sz w:val="28"/>
        </w:rPr>
        <w:t>202</w:t>
      </w:r>
      <w:r>
        <w:rPr>
          <w:sz w:val="28"/>
        </w:rPr>
        <w:t>4</w:t>
      </w:r>
      <w:r w:rsidRPr="007F7E2A">
        <w:rPr>
          <w:sz w:val="28"/>
        </w:rPr>
        <w:t xml:space="preserve"> год – </w:t>
      </w:r>
      <w:r>
        <w:rPr>
          <w:sz w:val="28"/>
        </w:rPr>
        <w:t>98 705,3</w:t>
      </w:r>
      <w:r w:rsidRPr="007F7E2A">
        <w:rPr>
          <w:sz w:val="28"/>
        </w:rPr>
        <w:t> тыс. рублей;</w:t>
      </w:r>
    </w:p>
    <w:p w:rsidR="00F85B18" w:rsidRPr="007F7E2A" w:rsidRDefault="00F85B18" w:rsidP="00F85B18">
      <w:pPr>
        <w:ind w:firstLine="720"/>
        <w:jc w:val="both"/>
        <w:rPr>
          <w:sz w:val="28"/>
        </w:rPr>
      </w:pPr>
      <w:r>
        <w:rPr>
          <w:sz w:val="28"/>
        </w:rPr>
        <w:t>2025</w:t>
      </w:r>
      <w:r w:rsidRPr="007F7E2A">
        <w:rPr>
          <w:sz w:val="28"/>
        </w:rPr>
        <w:t xml:space="preserve"> год – </w:t>
      </w:r>
      <w:r>
        <w:rPr>
          <w:sz w:val="28"/>
        </w:rPr>
        <w:t>42 791,1</w:t>
      </w:r>
      <w:r w:rsidRPr="007F7E2A">
        <w:rPr>
          <w:sz w:val="28"/>
        </w:rPr>
        <w:t> тыс. рублей;</w:t>
      </w:r>
    </w:p>
    <w:p w:rsidR="00F85B18" w:rsidRPr="007F7E2A" w:rsidRDefault="00F85B18" w:rsidP="00F85B18">
      <w:pPr>
        <w:ind w:firstLine="720"/>
        <w:jc w:val="both"/>
        <w:rPr>
          <w:sz w:val="28"/>
        </w:rPr>
      </w:pPr>
      <w:r>
        <w:rPr>
          <w:sz w:val="28"/>
        </w:rPr>
        <w:t>2026</w:t>
      </w:r>
      <w:r w:rsidRPr="007F7E2A">
        <w:rPr>
          <w:sz w:val="28"/>
        </w:rPr>
        <w:t xml:space="preserve"> год – </w:t>
      </w:r>
      <w:r>
        <w:rPr>
          <w:sz w:val="28"/>
        </w:rPr>
        <w:t>42 791,1</w:t>
      </w:r>
      <w:r w:rsidRPr="007F7E2A">
        <w:rPr>
          <w:sz w:val="28"/>
        </w:rPr>
        <w:t> тыс. рублей.</w:t>
      </w:r>
    </w:p>
    <w:p w:rsidR="00F85B18" w:rsidRPr="007F7E2A" w:rsidRDefault="00F85B18" w:rsidP="00F85B18">
      <w:pPr>
        <w:spacing w:before="120"/>
        <w:ind w:firstLine="720"/>
        <w:jc w:val="both"/>
        <w:rPr>
          <w:sz w:val="28"/>
        </w:rPr>
      </w:pPr>
      <w:r w:rsidRPr="007F7E2A">
        <w:rPr>
          <w:sz w:val="28"/>
        </w:rPr>
        <w:t xml:space="preserve">Подпрограмма </w:t>
      </w:r>
      <w:r>
        <w:rPr>
          <w:sz w:val="28"/>
        </w:rPr>
        <w:t>1</w:t>
      </w:r>
      <w:r w:rsidRPr="007F7E2A">
        <w:rPr>
          <w:sz w:val="28"/>
        </w:rPr>
        <w:t>. «</w:t>
      </w:r>
      <w:r w:rsidRPr="00063B63">
        <w:rPr>
          <w:sz w:val="28"/>
        </w:rPr>
        <w:t>Организация бюджетного процесса Северо-Енисейского района</w:t>
      </w:r>
      <w:r w:rsidRPr="007F7E2A">
        <w:rPr>
          <w:sz w:val="28"/>
        </w:rPr>
        <w:t>»:</w:t>
      </w:r>
    </w:p>
    <w:p w:rsidR="00F85B18" w:rsidRPr="007F7E2A" w:rsidRDefault="00F85B18" w:rsidP="00F85B18">
      <w:pPr>
        <w:ind w:firstLine="720"/>
        <w:jc w:val="right"/>
        <w:rPr>
          <w:sz w:val="28"/>
          <w:szCs w:val="28"/>
        </w:rPr>
      </w:pPr>
      <w:r w:rsidRPr="007F7E2A">
        <w:rPr>
          <w:sz w:val="28"/>
          <w:szCs w:val="28"/>
        </w:rPr>
        <w:t xml:space="preserve">Таблица </w:t>
      </w:r>
      <w:r>
        <w:rPr>
          <w:sz w:val="28"/>
          <w:szCs w:val="28"/>
        </w:rPr>
        <w:t>8</w:t>
      </w:r>
      <w:r w:rsidR="00452AAA">
        <w:rPr>
          <w:sz w:val="28"/>
          <w:szCs w:val="28"/>
        </w:rPr>
        <w:t>6</w:t>
      </w:r>
    </w:p>
    <w:p w:rsidR="00F85B18" w:rsidRPr="007F7E2A" w:rsidRDefault="00F85B18" w:rsidP="00F85B18">
      <w:pPr>
        <w:ind w:firstLine="720"/>
        <w:jc w:val="right"/>
        <w:rPr>
          <w:sz w:val="28"/>
          <w:szCs w:val="28"/>
        </w:rPr>
      </w:pPr>
      <w:r w:rsidRPr="007F7E2A">
        <w:rPr>
          <w:rFonts w:eastAsia="Calibri"/>
          <w:sz w:val="28"/>
          <w:szCs w:val="28"/>
        </w:rPr>
        <w:t>(тыс. рублей)</w:t>
      </w:r>
      <w:r w:rsidRPr="007F7E2A">
        <w:rPr>
          <w:sz w:val="28"/>
          <w:szCs w:val="28"/>
        </w:rPr>
        <w:t xml:space="preserve"> </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4"/>
        <w:gridCol w:w="4922"/>
        <w:gridCol w:w="1481"/>
        <w:gridCol w:w="1455"/>
        <w:gridCol w:w="1417"/>
      </w:tblGrid>
      <w:tr w:rsidR="00F85B18" w:rsidRPr="007F7E2A" w:rsidTr="003F5F71">
        <w:trPr>
          <w:trHeight w:val="545"/>
          <w:tblHeader/>
        </w:trPr>
        <w:tc>
          <w:tcPr>
            <w:tcW w:w="604" w:type="dxa"/>
            <w:vMerge w:val="restart"/>
            <w:shd w:val="clear" w:color="auto" w:fill="auto"/>
            <w:vAlign w:val="center"/>
          </w:tcPr>
          <w:p w:rsidR="00F85B18" w:rsidRPr="007F7E2A" w:rsidRDefault="00F85B18" w:rsidP="003F5F71">
            <w:pPr>
              <w:jc w:val="center"/>
              <w:rPr>
                <w:rFonts w:eastAsia="Calibri"/>
                <w:sz w:val="24"/>
                <w:szCs w:val="24"/>
              </w:rPr>
            </w:pPr>
            <w:r w:rsidRPr="007F7E2A">
              <w:rPr>
                <w:rFonts w:eastAsia="Calibri"/>
                <w:sz w:val="24"/>
                <w:szCs w:val="24"/>
              </w:rPr>
              <w:t xml:space="preserve">№ </w:t>
            </w:r>
            <w:proofErr w:type="gramStart"/>
            <w:r w:rsidRPr="007F7E2A">
              <w:rPr>
                <w:rFonts w:eastAsia="Calibri"/>
                <w:sz w:val="24"/>
                <w:szCs w:val="24"/>
              </w:rPr>
              <w:t>п</w:t>
            </w:r>
            <w:proofErr w:type="gramEnd"/>
            <w:r w:rsidRPr="007F7E2A">
              <w:rPr>
                <w:rFonts w:eastAsia="Calibri"/>
                <w:sz w:val="24"/>
                <w:szCs w:val="24"/>
              </w:rPr>
              <w:t>/п</w:t>
            </w:r>
          </w:p>
        </w:tc>
        <w:tc>
          <w:tcPr>
            <w:tcW w:w="4922" w:type="dxa"/>
            <w:vMerge w:val="restart"/>
            <w:shd w:val="clear" w:color="auto" w:fill="auto"/>
            <w:vAlign w:val="center"/>
          </w:tcPr>
          <w:p w:rsidR="00F85B18" w:rsidRPr="007F7E2A" w:rsidRDefault="00F85B18" w:rsidP="003F5F71">
            <w:pPr>
              <w:jc w:val="center"/>
              <w:rPr>
                <w:rFonts w:eastAsia="Calibri"/>
                <w:sz w:val="24"/>
                <w:szCs w:val="24"/>
              </w:rPr>
            </w:pPr>
            <w:r w:rsidRPr="007F7E2A">
              <w:rPr>
                <w:rFonts w:eastAsia="Calibri"/>
                <w:sz w:val="24"/>
                <w:szCs w:val="24"/>
              </w:rPr>
              <w:t>Наименование ГРБС</w:t>
            </w:r>
          </w:p>
        </w:tc>
        <w:tc>
          <w:tcPr>
            <w:tcW w:w="4353" w:type="dxa"/>
            <w:gridSpan w:val="3"/>
            <w:shd w:val="clear" w:color="auto" w:fill="auto"/>
            <w:vAlign w:val="center"/>
          </w:tcPr>
          <w:p w:rsidR="00F85B18" w:rsidRPr="007F7E2A" w:rsidRDefault="00F85B18" w:rsidP="003F5F71">
            <w:pPr>
              <w:jc w:val="center"/>
              <w:rPr>
                <w:rFonts w:eastAsia="Calibri"/>
                <w:sz w:val="24"/>
                <w:szCs w:val="24"/>
              </w:rPr>
            </w:pPr>
            <w:r w:rsidRPr="007F7E2A">
              <w:rPr>
                <w:rFonts w:eastAsia="Calibri"/>
                <w:sz w:val="24"/>
                <w:szCs w:val="24"/>
              </w:rPr>
              <w:t>Расходы, годы</w:t>
            </w:r>
          </w:p>
        </w:tc>
      </w:tr>
      <w:tr w:rsidR="00F85B18" w:rsidRPr="007F7E2A" w:rsidTr="003F5F71">
        <w:trPr>
          <w:trHeight w:val="144"/>
          <w:tblHeader/>
        </w:trPr>
        <w:tc>
          <w:tcPr>
            <w:tcW w:w="604" w:type="dxa"/>
            <w:vMerge/>
            <w:shd w:val="clear" w:color="auto" w:fill="auto"/>
            <w:vAlign w:val="center"/>
          </w:tcPr>
          <w:p w:rsidR="00F85B18" w:rsidRPr="007F7E2A" w:rsidRDefault="00F85B18" w:rsidP="003F5F71">
            <w:pPr>
              <w:jc w:val="center"/>
              <w:rPr>
                <w:rFonts w:eastAsia="Calibri"/>
                <w:sz w:val="24"/>
                <w:szCs w:val="24"/>
              </w:rPr>
            </w:pPr>
          </w:p>
        </w:tc>
        <w:tc>
          <w:tcPr>
            <w:tcW w:w="4922" w:type="dxa"/>
            <w:vMerge/>
            <w:shd w:val="clear" w:color="auto" w:fill="auto"/>
            <w:vAlign w:val="center"/>
          </w:tcPr>
          <w:p w:rsidR="00F85B18" w:rsidRPr="007F7E2A" w:rsidRDefault="00F85B18" w:rsidP="003F5F71">
            <w:pPr>
              <w:jc w:val="center"/>
              <w:rPr>
                <w:rFonts w:eastAsia="Calibri"/>
                <w:sz w:val="24"/>
                <w:szCs w:val="24"/>
              </w:rPr>
            </w:pPr>
          </w:p>
        </w:tc>
        <w:tc>
          <w:tcPr>
            <w:tcW w:w="1481" w:type="dxa"/>
            <w:shd w:val="clear" w:color="auto" w:fill="auto"/>
            <w:vAlign w:val="center"/>
          </w:tcPr>
          <w:p w:rsidR="00F85B18" w:rsidRPr="007F7E2A" w:rsidRDefault="00F85B18" w:rsidP="003F5F71">
            <w:pPr>
              <w:jc w:val="center"/>
              <w:rPr>
                <w:rFonts w:eastAsia="Calibri"/>
                <w:sz w:val="24"/>
                <w:szCs w:val="24"/>
              </w:rPr>
            </w:pPr>
            <w:r w:rsidRPr="007F7E2A">
              <w:rPr>
                <w:sz w:val="24"/>
                <w:szCs w:val="24"/>
              </w:rPr>
              <w:t>202</w:t>
            </w:r>
            <w:r>
              <w:rPr>
                <w:sz w:val="24"/>
                <w:szCs w:val="24"/>
              </w:rPr>
              <w:t>4</w:t>
            </w:r>
            <w:r w:rsidRPr="007F7E2A">
              <w:rPr>
                <w:rFonts w:eastAsia="Calibri"/>
                <w:sz w:val="24"/>
                <w:szCs w:val="24"/>
              </w:rPr>
              <w:t xml:space="preserve"> </w:t>
            </w:r>
          </w:p>
        </w:tc>
        <w:tc>
          <w:tcPr>
            <w:tcW w:w="1455" w:type="dxa"/>
            <w:shd w:val="clear" w:color="auto" w:fill="auto"/>
            <w:vAlign w:val="center"/>
          </w:tcPr>
          <w:p w:rsidR="00F85B18" w:rsidRPr="007F7E2A" w:rsidRDefault="00F85B18" w:rsidP="003F5F71">
            <w:pPr>
              <w:jc w:val="center"/>
              <w:rPr>
                <w:rFonts w:eastAsia="Calibri"/>
                <w:sz w:val="24"/>
                <w:szCs w:val="24"/>
              </w:rPr>
            </w:pPr>
            <w:r w:rsidRPr="007F7E2A">
              <w:rPr>
                <w:sz w:val="24"/>
                <w:szCs w:val="24"/>
              </w:rPr>
              <w:t>202</w:t>
            </w:r>
            <w:r>
              <w:rPr>
                <w:sz w:val="24"/>
                <w:szCs w:val="24"/>
              </w:rPr>
              <w:t>5</w:t>
            </w:r>
            <w:r w:rsidRPr="007F7E2A">
              <w:rPr>
                <w:rFonts w:eastAsia="Calibri"/>
                <w:sz w:val="24"/>
                <w:szCs w:val="24"/>
              </w:rPr>
              <w:t xml:space="preserve"> </w:t>
            </w:r>
          </w:p>
        </w:tc>
        <w:tc>
          <w:tcPr>
            <w:tcW w:w="1417" w:type="dxa"/>
            <w:shd w:val="clear" w:color="auto" w:fill="auto"/>
            <w:vAlign w:val="center"/>
          </w:tcPr>
          <w:p w:rsidR="00F85B18" w:rsidRPr="007F7E2A" w:rsidRDefault="00F85B18" w:rsidP="003F5F71">
            <w:pPr>
              <w:jc w:val="center"/>
              <w:rPr>
                <w:rFonts w:eastAsia="Calibri"/>
                <w:sz w:val="24"/>
                <w:szCs w:val="24"/>
              </w:rPr>
            </w:pPr>
            <w:r w:rsidRPr="007F7E2A">
              <w:rPr>
                <w:sz w:val="24"/>
                <w:szCs w:val="24"/>
              </w:rPr>
              <w:t>202</w:t>
            </w:r>
            <w:r>
              <w:rPr>
                <w:sz w:val="24"/>
                <w:szCs w:val="24"/>
              </w:rPr>
              <w:t>6</w:t>
            </w:r>
          </w:p>
        </w:tc>
      </w:tr>
      <w:tr w:rsidR="00F85B18" w:rsidRPr="007F7E2A" w:rsidTr="003F5F71">
        <w:trPr>
          <w:trHeight w:val="427"/>
        </w:trPr>
        <w:tc>
          <w:tcPr>
            <w:tcW w:w="604" w:type="dxa"/>
            <w:shd w:val="clear" w:color="auto" w:fill="auto"/>
            <w:vAlign w:val="center"/>
          </w:tcPr>
          <w:p w:rsidR="00F85B18" w:rsidRPr="007F7E2A" w:rsidRDefault="00F85B18" w:rsidP="003F5F71">
            <w:pPr>
              <w:jc w:val="center"/>
              <w:rPr>
                <w:rFonts w:eastAsia="Calibri"/>
                <w:sz w:val="24"/>
                <w:szCs w:val="24"/>
              </w:rPr>
            </w:pPr>
            <w:r w:rsidRPr="007F7E2A">
              <w:rPr>
                <w:rFonts w:eastAsia="Calibri"/>
                <w:sz w:val="24"/>
                <w:szCs w:val="24"/>
              </w:rPr>
              <w:t>1</w:t>
            </w:r>
          </w:p>
        </w:tc>
        <w:tc>
          <w:tcPr>
            <w:tcW w:w="4922" w:type="dxa"/>
            <w:shd w:val="clear" w:color="auto" w:fill="auto"/>
            <w:vAlign w:val="center"/>
          </w:tcPr>
          <w:p w:rsidR="00F85B18" w:rsidRPr="007F7E2A" w:rsidRDefault="00F85B18" w:rsidP="003F5F71">
            <w:pPr>
              <w:rPr>
                <w:rFonts w:eastAsia="Calibri"/>
                <w:sz w:val="24"/>
                <w:szCs w:val="24"/>
              </w:rPr>
            </w:pPr>
            <w:r w:rsidRPr="007F7E2A">
              <w:rPr>
                <w:rFonts w:eastAsia="Calibri"/>
                <w:sz w:val="24"/>
                <w:szCs w:val="24"/>
              </w:rPr>
              <w:t>Финансовое управление администрации Северо-Енисейского района</w:t>
            </w:r>
          </w:p>
        </w:tc>
        <w:tc>
          <w:tcPr>
            <w:tcW w:w="1481" w:type="dxa"/>
            <w:shd w:val="clear" w:color="auto" w:fill="auto"/>
          </w:tcPr>
          <w:p w:rsidR="00F85B18" w:rsidRPr="009D55F9" w:rsidRDefault="00F85B18" w:rsidP="003F5F71">
            <w:pPr>
              <w:jc w:val="center"/>
            </w:pPr>
            <w:r w:rsidRPr="009D55F9">
              <w:rPr>
                <w:rFonts w:eastAsia="Calibri"/>
                <w:sz w:val="24"/>
                <w:szCs w:val="24"/>
              </w:rPr>
              <w:t>42 791,1</w:t>
            </w:r>
          </w:p>
        </w:tc>
        <w:tc>
          <w:tcPr>
            <w:tcW w:w="1455" w:type="dxa"/>
            <w:shd w:val="clear" w:color="auto" w:fill="auto"/>
          </w:tcPr>
          <w:p w:rsidR="00F85B18" w:rsidRPr="009D55F9" w:rsidRDefault="00F85B18" w:rsidP="003F5F71">
            <w:pPr>
              <w:jc w:val="center"/>
            </w:pPr>
            <w:r w:rsidRPr="009D55F9">
              <w:rPr>
                <w:rFonts w:eastAsia="Calibri"/>
                <w:sz w:val="24"/>
                <w:szCs w:val="24"/>
              </w:rPr>
              <w:t>42 791,1</w:t>
            </w:r>
          </w:p>
        </w:tc>
        <w:tc>
          <w:tcPr>
            <w:tcW w:w="1417" w:type="dxa"/>
            <w:shd w:val="clear" w:color="auto" w:fill="auto"/>
          </w:tcPr>
          <w:p w:rsidR="00F85B18" w:rsidRPr="009D55F9" w:rsidRDefault="00F85B18" w:rsidP="003F5F71">
            <w:pPr>
              <w:jc w:val="center"/>
            </w:pPr>
            <w:r w:rsidRPr="009D55F9">
              <w:rPr>
                <w:rFonts w:eastAsia="Calibri"/>
                <w:sz w:val="24"/>
                <w:szCs w:val="24"/>
              </w:rPr>
              <w:t>42 791,1</w:t>
            </w:r>
          </w:p>
        </w:tc>
      </w:tr>
      <w:tr w:rsidR="00F85B18" w:rsidRPr="007F7E2A" w:rsidTr="003F5F71">
        <w:trPr>
          <w:trHeight w:val="427"/>
        </w:trPr>
        <w:tc>
          <w:tcPr>
            <w:tcW w:w="604" w:type="dxa"/>
            <w:shd w:val="clear" w:color="auto" w:fill="auto"/>
            <w:vAlign w:val="center"/>
          </w:tcPr>
          <w:p w:rsidR="00F85B18" w:rsidRPr="007F7E2A" w:rsidRDefault="00F85B18" w:rsidP="003F5F71">
            <w:pPr>
              <w:jc w:val="center"/>
              <w:rPr>
                <w:rFonts w:eastAsia="Calibri"/>
                <w:sz w:val="24"/>
                <w:szCs w:val="24"/>
              </w:rPr>
            </w:pPr>
          </w:p>
        </w:tc>
        <w:tc>
          <w:tcPr>
            <w:tcW w:w="4922" w:type="dxa"/>
            <w:shd w:val="clear" w:color="auto" w:fill="auto"/>
            <w:vAlign w:val="center"/>
          </w:tcPr>
          <w:p w:rsidR="00F85B18" w:rsidRPr="007F7E2A" w:rsidRDefault="00F85B18" w:rsidP="003F5F71">
            <w:pPr>
              <w:rPr>
                <w:sz w:val="24"/>
                <w:szCs w:val="24"/>
              </w:rPr>
            </w:pPr>
            <w:r w:rsidRPr="007F7E2A">
              <w:rPr>
                <w:i/>
                <w:sz w:val="24"/>
                <w:szCs w:val="24"/>
              </w:rPr>
              <w:t>в том числе за счет средств:</w:t>
            </w:r>
          </w:p>
        </w:tc>
        <w:tc>
          <w:tcPr>
            <w:tcW w:w="1481" w:type="dxa"/>
            <w:shd w:val="clear" w:color="auto" w:fill="auto"/>
            <w:vAlign w:val="center"/>
          </w:tcPr>
          <w:p w:rsidR="00F85B18" w:rsidRPr="009D55F9" w:rsidRDefault="00F85B18" w:rsidP="003F5F71">
            <w:pPr>
              <w:jc w:val="center"/>
              <w:rPr>
                <w:sz w:val="24"/>
                <w:szCs w:val="24"/>
              </w:rPr>
            </w:pPr>
          </w:p>
        </w:tc>
        <w:tc>
          <w:tcPr>
            <w:tcW w:w="1455" w:type="dxa"/>
            <w:shd w:val="clear" w:color="auto" w:fill="auto"/>
            <w:vAlign w:val="center"/>
          </w:tcPr>
          <w:p w:rsidR="00F85B18" w:rsidRPr="009D55F9" w:rsidRDefault="00F85B18" w:rsidP="003F5F71">
            <w:pPr>
              <w:jc w:val="center"/>
              <w:rPr>
                <w:sz w:val="24"/>
                <w:szCs w:val="24"/>
              </w:rPr>
            </w:pPr>
          </w:p>
        </w:tc>
        <w:tc>
          <w:tcPr>
            <w:tcW w:w="1417" w:type="dxa"/>
            <w:shd w:val="clear" w:color="auto" w:fill="auto"/>
            <w:vAlign w:val="center"/>
          </w:tcPr>
          <w:p w:rsidR="00F85B18" w:rsidRPr="009D55F9" w:rsidRDefault="00F85B18" w:rsidP="003F5F71">
            <w:pPr>
              <w:jc w:val="center"/>
              <w:rPr>
                <w:sz w:val="24"/>
                <w:szCs w:val="24"/>
              </w:rPr>
            </w:pPr>
          </w:p>
        </w:tc>
      </w:tr>
      <w:tr w:rsidR="00F85B18" w:rsidRPr="007F7E2A" w:rsidTr="003F5F71">
        <w:trPr>
          <w:trHeight w:val="427"/>
        </w:trPr>
        <w:tc>
          <w:tcPr>
            <w:tcW w:w="604" w:type="dxa"/>
            <w:shd w:val="clear" w:color="auto" w:fill="auto"/>
            <w:vAlign w:val="center"/>
          </w:tcPr>
          <w:p w:rsidR="00F85B18" w:rsidRPr="007F7E2A" w:rsidRDefault="00F85B18" w:rsidP="003F5F71">
            <w:pPr>
              <w:jc w:val="center"/>
              <w:rPr>
                <w:rFonts w:eastAsia="Calibri"/>
                <w:sz w:val="24"/>
                <w:szCs w:val="24"/>
              </w:rPr>
            </w:pPr>
          </w:p>
        </w:tc>
        <w:tc>
          <w:tcPr>
            <w:tcW w:w="4922" w:type="dxa"/>
            <w:shd w:val="clear" w:color="auto" w:fill="auto"/>
            <w:vAlign w:val="center"/>
          </w:tcPr>
          <w:p w:rsidR="00F85B18" w:rsidRPr="007F7E2A" w:rsidRDefault="00F85B18" w:rsidP="003F5F71">
            <w:pPr>
              <w:jc w:val="right"/>
              <w:rPr>
                <w:rFonts w:eastAsia="Calibri"/>
                <w:sz w:val="24"/>
                <w:szCs w:val="24"/>
              </w:rPr>
            </w:pPr>
            <w:r w:rsidRPr="007F7E2A">
              <w:rPr>
                <w:i/>
                <w:sz w:val="24"/>
                <w:szCs w:val="24"/>
              </w:rPr>
              <w:t>- бюджета района</w:t>
            </w:r>
          </w:p>
        </w:tc>
        <w:tc>
          <w:tcPr>
            <w:tcW w:w="1481" w:type="dxa"/>
            <w:shd w:val="clear" w:color="auto" w:fill="auto"/>
          </w:tcPr>
          <w:p w:rsidR="00F85B18" w:rsidRPr="009D55F9" w:rsidRDefault="00F85B18" w:rsidP="003F5F71">
            <w:pPr>
              <w:jc w:val="center"/>
            </w:pPr>
            <w:r w:rsidRPr="009D55F9">
              <w:rPr>
                <w:rFonts w:eastAsia="Calibri"/>
                <w:sz w:val="24"/>
                <w:szCs w:val="24"/>
              </w:rPr>
              <w:t>42 791,1</w:t>
            </w:r>
          </w:p>
        </w:tc>
        <w:tc>
          <w:tcPr>
            <w:tcW w:w="1455" w:type="dxa"/>
            <w:shd w:val="clear" w:color="auto" w:fill="auto"/>
          </w:tcPr>
          <w:p w:rsidR="00F85B18" w:rsidRPr="009D55F9" w:rsidRDefault="00F85B18" w:rsidP="003F5F71">
            <w:pPr>
              <w:jc w:val="center"/>
            </w:pPr>
            <w:r w:rsidRPr="009D55F9">
              <w:rPr>
                <w:rFonts w:eastAsia="Calibri"/>
                <w:sz w:val="24"/>
                <w:szCs w:val="24"/>
              </w:rPr>
              <w:t>42 791,1</w:t>
            </w:r>
          </w:p>
        </w:tc>
        <w:tc>
          <w:tcPr>
            <w:tcW w:w="1417" w:type="dxa"/>
            <w:shd w:val="clear" w:color="auto" w:fill="auto"/>
          </w:tcPr>
          <w:p w:rsidR="00F85B18" w:rsidRPr="009D55F9" w:rsidRDefault="00F85B18" w:rsidP="003F5F71">
            <w:pPr>
              <w:jc w:val="center"/>
            </w:pPr>
            <w:r w:rsidRPr="009D55F9">
              <w:rPr>
                <w:rFonts w:eastAsia="Calibri"/>
                <w:sz w:val="24"/>
                <w:szCs w:val="24"/>
              </w:rPr>
              <w:t>42 791,1</w:t>
            </w:r>
          </w:p>
        </w:tc>
      </w:tr>
      <w:tr w:rsidR="00F85B18" w:rsidRPr="007F7E2A" w:rsidTr="003F5F71">
        <w:trPr>
          <w:trHeight w:val="397"/>
        </w:trPr>
        <w:tc>
          <w:tcPr>
            <w:tcW w:w="604" w:type="dxa"/>
            <w:shd w:val="clear" w:color="auto" w:fill="auto"/>
            <w:vAlign w:val="center"/>
          </w:tcPr>
          <w:p w:rsidR="00F85B18" w:rsidRPr="007F7E2A" w:rsidRDefault="00F85B18" w:rsidP="003F5F71">
            <w:pPr>
              <w:jc w:val="center"/>
              <w:rPr>
                <w:rFonts w:eastAsia="Calibri"/>
                <w:sz w:val="24"/>
                <w:szCs w:val="24"/>
              </w:rPr>
            </w:pPr>
          </w:p>
        </w:tc>
        <w:tc>
          <w:tcPr>
            <w:tcW w:w="4922" w:type="dxa"/>
            <w:shd w:val="clear" w:color="auto" w:fill="auto"/>
            <w:vAlign w:val="center"/>
          </w:tcPr>
          <w:p w:rsidR="00F85B18" w:rsidRPr="007F7E2A" w:rsidRDefault="00F85B18" w:rsidP="003F5F71">
            <w:pPr>
              <w:rPr>
                <w:rFonts w:eastAsia="Calibri"/>
                <w:sz w:val="24"/>
                <w:szCs w:val="24"/>
              </w:rPr>
            </w:pPr>
            <w:r w:rsidRPr="007F7E2A">
              <w:rPr>
                <w:rFonts w:eastAsia="Calibri"/>
                <w:sz w:val="24"/>
                <w:szCs w:val="24"/>
              </w:rPr>
              <w:t>Всего</w:t>
            </w:r>
          </w:p>
        </w:tc>
        <w:tc>
          <w:tcPr>
            <w:tcW w:w="1481" w:type="dxa"/>
            <w:shd w:val="clear" w:color="auto" w:fill="auto"/>
          </w:tcPr>
          <w:p w:rsidR="00F85B18" w:rsidRPr="009D55F9" w:rsidRDefault="00F85B18" w:rsidP="003F5F71">
            <w:pPr>
              <w:jc w:val="center"/>
            </w:pPr>
            <w:r w:rsidRPr="009D55F9">
              <w:rPr>
                <w:rFonts w:eastAsia="Calibri"/>
                <w:sz w:val="24"/>
                <w:szCs w:val="24"/>
              </w:rPr>
              <w:t>42 791,1</w:t>
            </w:r>
          </w:p>
        </w:tc>
        <w:tc>
          <w:tcPr>
            <w:tcW w:w="1455" w:type="dxa"/>
            <w:shd w:val="clear" w:color="auto" w:fill="auto"/>
          </w:tcPr>
          <w:p w:rsidR="00F85B18" w:rsidRPr="009D55F9" w:rsidRDefault="00F85B18" w:rsidP="003F5F71">
            <w:pPr>
              <w:jc w:val="center"/>
            </w:pPr>
            <w:r w:rsidRPr="009D55F9">
              <w:rPr>
                <w:rFonts w:eastAsia="Calibri"/>
                <w:sz w:val="24"/>
                <w:szCs w:val="24"/>
              </w:rPr>
              <w:t>42 791,1</w:t>
            </w:r>
          </w:p>
        </w:tc>
        <w:tc>
          <w:tcPr>
            <w:tcW w:w="1417" w:type="dxa"/>
            <w:shd w:val="clear" w:color="auto" w:fill="auto"/>
          </w:tcPr>
          <w:p w:rsidR="00F85B18" w:rsidRPr="009D55F9" w:rsidRDefault="00F85B18" w:rsidP="003F5F71">
            <w:pPr>
              <w:jc w:val="center"/>
            </w:pPr>
            <w:r w:rsidRPr="009D55F9">
              <w:rPr>
                <w:rFonts w:eastAsia="Calibri"/>
                <w:sz w:val="24"/>
                <w:szCs w:val="24"/>
              </w:rPr>
              <w:t>42 791,1</w:t>
            </w:r>
          </w:p>
        </w:tc>
      </w:tr>
    </w:tbl>
    <w:p w:rsidR="00F85B18" w:rsidRPr="00B61CBA" w:rsidRDefault="00F85B18" w:rsidP="00F85B18">
      <w:pPr>
        <w:ind w:firstLine="720"/>
        <w:jc w:val="both"/>
        <w:rPr>
          <w:rFonts w:eastAsia="Calibri"/>
          <w:sz w:val="28"/>
          <w:szCs w:val="28"/>
          <w:lang w:eastAsia="en-US" w:bidi="x-none"/>
        </w:rPr>
      </w:pPr>
      <w:r w:rsidRPr="00B61CBA">
        <w:rPr>
          <w:sz w:val="28"/>
          <w:szCs w:val="28"/>
        </w:rPr>
        <w:t xml:space="preserve">Целью подпрограммы является </w:t>
      </w:r>
      <w:r>
        <w:rPr>
          <w:sz w:val="28"/>
          <w:szCs w:val="28"/>
        </w:rPr>
        <w:t>с</w:t>
      </w:r>
      <w:r w:rsidRPr="00B61CBA">
        <w:rPr>
          <w:sz w:val="28"/>
          <w:szCs w:val="28"/>
        </w:rPr>
        <w:t xml:space="preserve">оздание условий для эффективного управления </w:t>
      </w:r>
      <w:r w:rsidRPr="00B61CBA">
        <w:rPr>
          <w:rFonts w:eastAsia="Calibri"/>
          <w:sz w:val="28"/>
          <w:szCs w:val="28"/>
          <w:lang w:eastAsia="en-US"/>
        </w:rPr>
        <w:t>финансовыми ресурсами</w:t>
      </w:r>
      <w:r w:rsidRPr="00B61CBA">
        <w:rPr>
          <w:sz w:val="28"/>
          <w:szCs w:val="28"/>
        </w:rPr>
        <w:t>,</w:t>
      </w:r>
      <w:r w:rsidRPr="00B61CBA">
        <w:rPr>
          <w:rFonts w:eastAsia="Calibri"/>
          <w:sz w:val="28"/>
          <w:szCs w:val="28"/>
          <w:lang w:eastAsia="en-US"/>
        </w:rPr>
        <w:t xml:space="preserve"> повышение эффективности расходов бюджета Северо-Енисейского района</w:t>
      </w:r>
      <w:r w:rsidRPr="00B61CBA">
        <w:rPr>
          <w:sz w:val="28"/>
          <w:szCs w:val="28"/>
        </w:rPr>
        <w:t xml:space="preserve">, нормативно-методическое обеспечение бюджетного процесса в Северо-Енисейском районе, организация планирования и исполнения бюджета Северо-Енисейского района, осуществление внутреннего муниципального финансового контроля. </w:t>
      </w:r>
      <w:r w:rsidRPr="00B61CBA">
        <w:rPr>
          <w:rFonts w:eastAsia="Calibri"/>
          <w:sz w:val="28"/>
          <w:szCs w:val="28"/>
          <w:lang w:val="x-none" w:eastAsia="en-US" w:bidi="x-none"/>
        </w:rPr>
        <w:t>Для достижения поставленной цели требуется решение следующих задач:</w:t>
      </w:r>
    </w:p>
    <w:p w:rsidR="00F85B18" w:rsidRPr="00B61CBA" w:rsidRDefault="00F85B18" w:rsidP="00F85B18">
      <w:pPr>
        <w:autoSpaceDE w:val="0"/>
        <w:autoSpaceDN w:val="0"/>
        <w:adjustRightInd w:val="0"/>
        <w:jc w:val="both"/>
        <w:rPr>
          <w:rFonts w:eastAsia="Calibri"/>
          <w:sz w:val="28"/>
          <w:szCs w:val="28"/>
          <w:lang w:eastAsia="en-US"/>
        </w:rPr>
      </w:pPr>
      <w:r>
        <w:rPr>
          <w:rFonts w:eastAsia="Calibri"/>
          <w:sz w:val="28"/>
          <w:szCs w:val="28"/>
          <w:lang w:eastAsia="en-US"/>
        </w:rPr>
        <w:tab/>
        <w:t>п</w:t>
      </w:r>
      <w:r w:rsidRPr="00B61CBA">
        <w:rPr>
          <w:rFonts w:eastAsia="Calibri"/>
          <w:sz w:val="28"/>
          <w:szCs w:val="28"/>
          <w:lang w:eastAsia="en-US"/>
        </w:rPr>
        <w:t>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w:t>
      </w:r>
      <w:r>
        <w:rPr>
          <w:rFonts w:eastAsia="Calibri"/>
          <w:sz w:val="28"/>
          <w:szCs w:val="28"/>
          <w:lang w:eastAsia="en-US"/>
        </w:rPr>
        <w:t>стемы Северо-Енисейского района;</w:t>
      </w:r>
    </w:p>
    <w:p w:rsidR="00F85B18" w:rsidRPr="00B61CBA" w:rsidRDefault="00F85B18" w:rsidP="00F85B18">
      <w:pPr>
        <w:autoSpaceDE w:val="0"/>
        <w:autoSpaceDN w:val="0"/>
        <w:adjustRightInd w:val="0"/>
        <w:jc w:val="both"/>
        <w:rPr>
          <w:rFonts w:eastAsia="Calibri"/>
          <w:sz w:val="28"/>
          <w:szCs w:val="28"/>
          <w:lang w:eastAsia="en-US"/>
        </w:rPr>
      </w:pPr>
      <w:r>
        <w:rPr>
          <w:rFonts w:eastAsia="Calibri"/>
          <w:sz w:val="28"/>
          <w:szCs w:val="28"/>
          <w:lang w:eastAsia="en-US"/>
        </w:rPr>
        <w:tab/>
        <w:t>о</w:t>
      </w:r>
      <w:r w:rsidRPr="00B61CBA">
        <w:rPr>
          <w:rFonts w:eastAsia="Calibri"/>
          <w:sz w:val="28"/>
          <w:szCs w:val="28"/>
          <w:lang w:eastAsia="en-US"/>
        </w:rPr>
        <w:t>существление контроля соблюдения требований федерального законодательства, законодательства Красноярского края, муниципальных правовых актов органов местного самоуправления Северо-Енисейского района при осуществлении ф</w:t>
      </w:r>
      <w:r>
        <w:rPr>
          <w:rFonts w:eastAsia="Calibri"/>
          <w:sz w:val="28"/>
          <w:szCs w:val="28"/>
          <w:lang w:eastAsia="en-US"/>
        </w:rPr>
        <w:t>инансово-хозяйственных операций;</w:t>
      </w:r>
    </w:p>
    <w:p w:rsidR="00F85B18" w:rsidRPr="00B61CBA" w:rsidRDefault="00F85B18" w:rsidP="00F85B18">
      <w:pPr>
        <w:ind w:firstLine="720"/>
        <w:jc w:val="both"/>
        <w:rPr>
          <w:sz w:val="28"/>
          <w:szCs w:val="28"/>
        </w:rPr>
      </w:pPr>
      <w:r>
        <w:rPr>
          <w:rFonts w:eastAsia="Calibri"/>
          <w:sz w:val="28"/>
          <w:szCs w:val="28"/>
          <w:lang w:eastAsia="en-US"/>
        </w:rPr>
        <w:t>о</w:t>
      </w:r>
      <w:r w:rsidRPr="00B61CBA">
        <w:rPr>
          <w:rFonts w:eastAsia="Calibri"/>
          <w:sz w:val="28"/>
          <w:szCs w:val="28"/>
          <w:lang w:eastAsia="en-US"/>
        </w:rPr>
        <w:t>беспечение доступа для граждан в сети Интернет к информации о бюджете района и бюджетном процессе в компактной и доступной форме.</w:t>
      </w:r>
    </w:p>
    <w:p w:rsidR="00F85B18" w:rsidRDefault="00F85B18" w:rsidP="00F85B18">
      <w:pPr>
        <w:ind w:firstLine="720"/>
        <w:jc w:val="both"/>
        <w:rPr>
          <w:sz w:val="28"/>
          <w:szCs w:val="28"/>
        </w:rPr>
      </w:pPr>
    </w:p>
    <w:p w:rsidR="00F85B18" w:rsidRPr="007F7E2A" w:rsidRDefault="00F85B18" w:rsidP="00F85B18">
      <w:pPr>
        <w:ind w:firstLine="720"/>
        <w:jc w:val="both"/>
        <w:rPr>
          <w:sz w:val="28"/>
          <w:szCs w:val="28"/>
        </w:rPr>
      </w:pPr>
      <w:r w:rsidRPr="007F7E2A">
        <w:rPr>
          <w:sz w:val="28"/>
          <w:szCs w:val="28"/>
        </w:rPr>
        <w:t>Реализация данной подпрограммы приведет к достижению следующих показателей результативности:</w:t>
      </w:r>
    </w:p>
    <w:p w:rsidR="00F85B18" w:rsidRPr="007F7E2A" w:rsidRDefault="00F85B18" w:rsidP="00F85B18">
      <w:pPr>
        <w:spacing w:before="120"/>
        <w:ind w:firstLine="720"/>
        <w:jc w:val="right"/>
        <w:rPr>
          <w:sz w:val="28"/>
          <w:szCs w:val="28"/>
        </w:rPr>
      </w:pPr>
      <w:r w:rsidRPr="007F7E2A">
        <w:rPr>
          <w:sz w:val="28"/>
          <w:szCs w:val="28"/>
        </w:rPr>
        <w:lastRenderedPageBreak/>
        <w:t xml:space="preserve">Таблица </w:t>
      </w:r>
      <w:r>
        <w:rPr>
          <w:sz w:val="28"/>
          <w:szCs w:val="28"/>
        </w:rPr>
        <w:t>8</w:t>
      </w:r>
      <w:r w:rsidR="00781864">
        <w:rPr>
          <w:sz w:val="28"/>
          <w:szCs w:val="28"/>
        </w:rPr>
        <w:t>7</w:t>
      </w:r>
      <w:r w:rsidRPr="007F7E2A">
        <w:rPr>
          <w:sz w:val="28"/>
          <w:szCs w:val="28"/>
        </w:rPr>
        <w:t xml:space="preserve"> </w:t>
      </w:r>
    </w:p>
    <w:tbl>
      <w:tblPr>
        <w:tblW w:w="989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93"/>
        <w:gridCol w:w="992"/>
        <w:gridCol w:w="1559"/>
        <w:gridCol w:w="1417"/>
        <w:gridCol w:w="1432"/>
      </w:tblGrid>
      <w:tr w:rsidR="00F85B18" w:rsidRPr="007F7E2A" w:rsidTr="00781864">
        <w:tc>
          <w:tcPr>
            <w:tcW w:w="4493" w:type="dxa"/>
            <w:shd w:val="clear" w:color="auto" w:fill="auto"/>
            <w:vAlign w:val="center"/>
          </w:tcPr>
          <w:p w:rsidR="00F85B18" w:rsidRPr="007F7E2A" w:rsidRDefault="00F85B18" w:rsidP="003F5F71">
            <w:pPr>
              <w:autoSpaceDE w:val="0"/>
              <w:autoSpaceDN w:val="0"/>
              <w:adjustRightInd w:val="0"/>
              <w:jc w:val="center"/>
              <w:rPr>
                <w:sz w:val="24"/>
                <w:szCs w:val="24"/>
              </w:rPr>
            </w:pPr>
            <w:r w:rsidRPr="007F7E2A">
              <w:rPr>
                <w:sz w:val="24"/>
                <w:szCs w:val="24"/>
              </w:rPr>
              <w:t>Показатели</w:t>
            </w:r>
          </w:p>
        </w:tc>
        <w:tc>
          <w:tcPr>
            <w:tcW w:w="992" w:type="dxa"/>
            <w:shd w:val="clear" w:color="auto" w:fill="auto"/>
            <w:vAlign w:val="center"/>
          </w:tcPr>
          <w:p w:rsidR="00F85B18" w:rsidRPr="007F7E2A" w:rsidRDefault="00F85B18" w:rsidP="003F5F71">
            <w:pPr>
              <w:autoSpaceDE w:val="0"/>
              <w:autoSpaceDN w:val="0"/>
              <w:adjustRightInd w:val="0"/>
              <w:jc w:val="center"/>
              <w:rPr>
                <w:sz w:val="24"/>
                <w:szCs w:val="24"/>
              </w:rPr>
            </w:pPr>
            <w:r w:rsidRPr="007F7E2A">
              <w:rPr>
                <w:sz w:val="24"/>
                <w:szCs w:val="24"/>
              </w:rPr>
              <w:t>Единица измерения</w:t>
            </w:r>
          </w:p>
        </w:tc>
        <w:tc>
          <w:tcPr>
            <w:tcW w:w="1559" w:type="dxa"/>
            <w:shd w:val="clear" w:color="auto" w:fill="auto"/>
            <w:vAlign w:val="center"/>
          </w:tcPr>
          <w:p w:rsidR="00F85B18" w:rsidRPr="007F7E2A" w:rsidRDefault="00F85B18" w:rsidP="003F5F71">
            <w:pPr>
              <w:autoSpaceDE w:val="0"/>
              <w:autoSpaceDN w:val="0"/>
              <w:adjustRightInd w:val="0"/>
              <w:jc w:val="center"/>
              <w:rPr>
                <w:sz w:val="24"/>
                <w:szCs w:val="24"/>
              </w:rPr>
            </w:pPr>
            <w:r w:rsidRPr="007F7E2A">
              <w:rPr>
                <w:sz w:val="24"/>
                <w:szCs w:val="24"/>
              </w:rPr>
              <w:t>202</w:t>
            </w:r>
            <w:r>
              <w:rPr>
                <w:sz w:val="24"/>
                <w:szCs w:val="24"/>
              </w:rPr>
              <w:t>4</w:t>
            </w:r>
            <w:r w:rsidRPr="007F7E2A">
              <w:rPr>
                <w:sz w:val="24"/>
                <w:szCs w:val="24"/>
              </w:rPr>
              <w:t xml:space="preserve"> год</w:t>
            </w:r>
          </w:p>
        </w:tc>
        <w:tc>
          <w:tcPr>
            <w:tcW w:w="1417" w:type="dxa"/>
            <w:shd w:val="clear" w:color="auto" w:fill="auto"/>
            <w:vAlign w:val="center"/>
          </w:tcPr>
          <w:p w:rsidR="00F85B18" w:rsidRPr="007F7E2A" w:rsidRDefault="00F85B18" w:rsidP="003F5F71">
            <w:pPr>
              <w:autoSpaceDE w:val="0"/>
              <w:autoSpaceDN w:val="0"/>
              <w:adjustRightInd w:val="0"/>
              <w:jc w:val="center"/>
              <w:rPr>
                <w:sz w:val="24"/>
                <w:szCs w:val="24"/>
              </w:rPr>
            </w:pPr>
            <w:r w:rsidRPr="007F7E2A">
              <w:rPr>
                <w:sz w:val="24"/>
                <w:szCs w:val="24"/>
              </w:rPr>
              <w:t>202</w:t>
            </w:r>
            <w:r>
              <w:rPr>
                <w:sz w:val="24"/>
                <w:szCs w:val="24"/>
              </w:rPr>
              <w:t>5</w:t>
            </w:r>
            <w:r w:rsidRPr="007F7E2A">
              <w:rPr>
                <w:sz w:val="24"/>
                <w:szCs w:val="24"/>
              </w:rPr>
              <w:t xml:space="preserve"> год</w:t>
            </w:r>
          </w:p>
        </w:tc>
        <w:tc>
          <w:tcPr>
            <w:tcW w:w="1432" w:type="dxa"/>
            <w:shd w:val="clear" w:color="auto" w:fill="auto"/>
            <w:vAlign w:val="center"/>
          </w:tcPr>
          <w:p w:rsidR="00F85B18" w:rsidRPr="007F7E2A" w:rsidRDefault="00F85B18" w:rsidP="003F5F71">
            <w:pPr>
              <w:autoSpaceDE w:val="0"/>
              <w:autoSpaceDN w:val="0"/>
              <w:adjustRightInd w:val="0"/>
              <w:jc w:val="center"/>
              <w:rPr>
                <w:sz w:val="24"/>
                <w:szCs w:val="24"/>
              </w:rPr>
            </w:pPr>
            <w:r w:rsidRPr="007F7E2A">
              <w:rPr>
                <w:sz w:val="24"/>
                <w:szCs w:val="24"/>
              </w:rPr>
              <w:t>202</w:t>
            </w:r>
            <w:r>
              <w:rPr>
                <w:sz w:val="24"/>
                <w:szCs w:val="24"/>
              </w:rPr>
              <w:t>6</w:t>
            </w:r>
            <w:r w:rsidRPr="007F7E2A">
              <w:rPr>
                <w:sz w:val="24"/>
                <w:szCs w:val="24"/>
              </w:rPr>
              <w:t xml:space="preserve"> год</w:t>
            </w:r>
          </w:p>
        </w:tc>
      </w:tr>
      <w:tr w:rsidR="00F85B18" w:rsidRPr="007F7E2A" w:rsidTr="00781864">
        <w:tc>
          <w:tcPr>
            <w:tcW w:w="4493" w:type="dxa"/>
            <w:shd w:val="clear" w:color="auto" w:fill="auto"/>
          </w:tcPr>
          <w:p w:rsidR="00F85B18" w:rsidRPr="00B61CBA" w:rsidRDefault="00F85B18" w:rsidP="003F5F71">
            <w:pPr>
              <w:rPr>
                <w:sz w:val="24"/>
                <w:szCs w:val="24"/>
              </w:rPr>
            </w:pPr>
            <w:r w:rsidRPr="00B61CBA">
              <w:rPr>
                <w:spacing w:val="-1"/>
                <w:sz w:val="24"/>
                <w:szCs w:val="24"/>
              </w:rPr>
              <w:t xml:space="preserve">Доля расходов бюджета района, формируемых в </w:t>
            </w:r>
            <w:r w:rsidRPr="00B61CBA">
              <w:rPr>
                <w:sz w:val="24"/>
                <w:szCs w:val="24"/>
              </w:rPr>
              <w:t>рамках муниципальных программ района</w:t>
            </w:r>
          </w:p>
        </w:tc>
        <w:tc>
          <w:tcPr>
            <w:tcW w:w="992" w:type="dxa"/>
            <w:shd w:val="clear" w:color="auto" w:fill="auto"/>
            <w:vAlign w:val="center"/>
          </w:tcPr>
          <w:p w:rsidR="00F85B18" w:rsidRPr="00B61CBA" w:rsidRDefault="00F85B18" w:rsidP="003F5F71">
            <w:pPr>
              <w:pStyle w:val="ConsPlusCell"/>
              <w:jc w:val="center"/>
              <w:rPr>
                <w:rFonts w:ascii="Times New Roman" w:hAnsi="Times New Roman" w:cs="Times New Roman"/>
                <w:sz w:val="24"/>
                <w:szCs w:val="24"/>
              </w:rPr>
            </w:pPr>
            <w:r w:rsidRPr="00B61CBA">
              <w:rPr>
                <w:rFonts w:ascii="Times New Roman" w:hAnsi="Times New Roman" w:cs="Times New Roman"/>
                <w:sz w:val="24"/>
                <w:szCs w:val="24"/>
                <w:lang w:val="en-US"/>
              </w:rPr>
              <w:t>%</w:t>
            </w:r>
          </w:p>
        </w:tc>
        <w:tc>
          <w:tcPr>
            <w:tcW w:w="1559" w:type="dxa"/>
            <w:shd w:val="clear" w:color="auto" w:fill="auto"/>
            <w:vAlign w:val="center"/>
          </w:tcPr>
          <w:p w:rsidR="00F85B18" w:rsidRPr="00B61CBA" w:rsidRDefault="00F85B18" w:rsidP="003F5F71">
            <w:pPr>
              <w:ind w:left="-75" w:hanging="189"/>
              <w:jc w:val="center"/>
              <w:rPr>
                <w:sz w:val="24"/>
                <w:szCs w:val="24"/>
              </w:rPr>
            </w:pPr>
            <w:r>
              <w:rPr>
                <w:sz w:val="24"/>
                <w:szCs w:val="24"/>
              </w:rPr>
              <w:t>н</w:t>
            </w:r>
            <w:r w:rsidRPr="00B61CBA">
              <w:rPr>
                <w:sz w:val="24"/>
                <w:szCs w:val="24"/>
              </w:rPr>
              <w:t>е менее 89</w:t>
            </w:r>
          </w:p>
        </w:tc>
        <w:tc>
          <w:tcPr>
            <w:tcW w:w="1417" w:type="dxa"/>
            <w:shd w:val="clear" w:color="auto" w:fill="auto"/>
            <w:vAlign w:val="center"/>
          </w:tcPr>
          <w:p w:rsidR="00F85B18" w:rsidRPr="00B61CBA" w:rsidRDefault="00F85B18" w:rsidP="003F5F71">
            <w:pPr>
              <w:ind w:left="-75"/>
              <w:jc w:val="center"/>
              <w:rPr>
                <w:sz w:val="24"/>
                <w:szCs w:val="24"/>
              </w:rPr>
            </w:pPr>
            <w:r>
              <w:rPr>
                <w:sz w:val="24"/>
                <w:szCs w:val="24"/>
              </w:rPr>
              <w:t>н</w:t>
            </w:r>
            <w:r w:rsidRPr="00B61CBA">
              <w:rPr>
                <w:sz w:val="24"/>
                <w:szCs w:val="24"/>
              </w:rPr>
              <w:t>е менее 89</w:t>
            </w:r>
          </w:p>
        </w:tc>
        <w:tc>
          <w:tcPr>
            <w:tcW w:w="1432"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89</w:t>
            </w:r>
          </w:p>
        </w:tc>
      </w:tr>
      <w:tr w:rsidR="00F85B18" w:rsidRPr="007F7E2A" w:rsidTr="00781864">
        <w:tc>
          <w:tcPr>
            <w:tcW w:w="4493" w:type="dxa"/>
            <w:shd w:val="clear" w:color="auto" w:fill="auto"/>
          </w:tcPr>
          <w:p w:rsidR="00F85B18" w:rsidRPr="00B61CBA" w:rsidRDefault="00F85B18" w:rsidP="003F5F71">
            <w:pPr>
              <w:pStyle w:val="ConsPlusCell"/>
              <w:rPr>
                <w:rFonts w:ascii="Times New Roman" w:hAnsi="Times New Roman" w:cs="Times New Roman"/>
                <w:sz w:val="24"/>
                <w:szCs w:val="24"/>
              </w:rPr>
            </w:pPr>
            <w:r w:rsidRPr="00B61CBA">
              <w:rPr>
                <w:rFonts w:ascii="Times New Roman" w:hAnsi="Times New Roman" w:cs="Times New Roman"/>
                <w:sz w:val="24"/>
                <w:szCs w:val="24"/>
              </w:rPr>
              <w:t>Доля просроченной кредиторской задолженности в расходах бюджета района</w:t>
            </w:r>
          </w:p>
        </w:tc>
        <w:tc>
          <w:tcPr>
            <w:tcW w:w="992" w:type="dxa"/>
            <w:shd w:val="clear" w:color="auto" w:fill="auto"/>
            <w:vAlign w:val="center"/>
          </w:tcPr>
          <w:p w:rsidR="00F85B18" w:rsidRPr="00B61CBA" w:rsidRDefault="00F85B18" w:rsidP="003F5F71">
            <w:pPr>
              <w:pStyle w:val="ConsPlusCell"/>
              <w:jc w:val="center"/>
              <w:rPr>
                <w:rFonts w:ascii="Times New Roman" w:hAnsi="Times New Roman" w:cs="Times New Roman"/>
                <w:sz w:val="24"/>
                <w:szCs w:val="24"/>
              </w:rPr>
            </w:pPr>
            <w:r w:rsidRPr="00B61CBA">
              <w:rPr>
                <w:rFonts w:ascii="Times New Roman" w:hAnsi="Times New Roman" w:cs="Times New Roman"/>
                <w:sz w:val="24"/>
                <w:szCs w:val="24"/>
              </w:rPr>
              <w:t>%</w:t>
            </w:r>
          </w:p>
        </w:tc>
        <w:tc>
          <w:tcPr>
            <w:tcW w:w="1559" w:type="dxa"/>
            <w:shd w:val="clear" w:color="auto" w:fill="auto"/>
            <w:vAlign w:val="center"/>
          </w:tcPr>
          <w:p w:rsidR="00F85B18" w:rsidRPr="00B61CBA" w:rsidRDefault="00F85B18" w:rsidP="003F5F71">
            <w:pPr>
              <w:jc w:val="center"/>
              <w:rPr>
                <w:sz w:val="24"/>
                <w:szCs w:val="24"/>
              </w:rPr>
            </w:pPr>
            <w:r w:rsidRPr="00B61CBA">
              <w:rPr>
                <w:sz w:val="24"/>
                <w:szCs w:val="24"/>
              </w:rPr>
              <w:t>0</w:t>
            </w:r>
          </w:p>
        </w:tc>
        <w:tc>
          <w:tcPr>
            <w:tcW w:w="1417" w:type="dxa"/>
            <w:shd w:val="clear" w:color="auto" w:fill="auto"/>
            <w:vAlign w:val="center"/>
          </w:tcPr>
          <w:p w:rsidR="00F85B18" w:rsidRPr="00B61CBA" w:rsidRDefault="00F85B18" w:rsidP="003F5F71">
            <w:pPr>
              <w:jc w:val="center"/>
              <w:rPr>
                <w:sz w:val="24"/>
                <w:szCs w:val="24"/>
              </w:rPr>
            </w:pPr>
            <w:r w:rsidRPr="00B61CBA">
              <w:rPr>
                <w:sz w:val="24"/>
                <w:szCs w:val="24"/>
              </w:rPr>
              <w:t>0</w:t>
            </w:r>
          </w:p>
        </w:tc>
        <w:tc>
          <w:tcPr>
            <w:tcW w:w="1432" w:type="dxa"/>
            <w:shd w:val="clear" w:color="auto" w:fill="auto"/>
            <w:vAlign w:val="center"/>
          </w:tcPr>
          <w:p w:rsidR="00F85B18" w:rsidRPr="00B61CBA" w:rsidRDefault="00F85B18" w:rsidP="003F5F71">
            <w:pPr>
              <w:jc w:val="center"/>
              <w:rPr>
                <w:sz w:val="24"/>
                <w:szCs w:val="24"/>
              </w:rPr>
            </w:pPr>
            <w:r w:rsidRPr="00B61CBA">
              <w:rPr>
                <w:sz w:val="24"/>
                <w:szCs w:val="24"/>
              </w:rPr>
              <w:t>0</w:t>
            </w:r>
          </w:p>
        </w:tc>
      </w:tr>
      <w:tr w:rsidR="00F85B18" w:rsidRPr="007F7E2A" w:rsidTr="00781864">
        <w:tc>
          <w:tcPr>
            <w:tcW w:w="4493" w:type="dxa"/>
            <w:shd w:val="clear" w:color="auto" w:fill="auto"/>
          </w:tcPr>
          <w:p w:rsidR="00F85B18" w:rsidRPr="00B61CBA" w:rsidRDefault="00F85B18" w:rsidP="003F5F71">
            <w:pPr>
              <w:pStyle w:val="ConsPlusCell"/>
              <w:rPr>
                <w:rFonts w:ascii="Times New Roman" w:hAnsi="Times New Roman" w:cs="Times New Roman"/>
                <w:sz w:val="24"/>
                <w:szCs w:val="24"/>
              </w:rPr>
            </w:pPr>
            <w:r w:rsidRPr="00B61CBA">
              <w:rPr>
                <w:rFonts w:ascii="Times New Roman" w:hAnsi="Times New Roman" w:cs="Times New Roman"/>
                <w:sz w:val="24"/>
                <w:szCs w:val="24"/>
              </w:rPr>
              <w:t>Доля</w:t>
            </w:r>
            <w:r w:rsidRPr="00B61CBA">
              <w:rPr>
                <w:rFonts w:ascii="Times New Roman" w:hAnsi="Times New Roman" w:cs="Times New Roman"/>
                <w:spacing w:val="-1"/>
                <w:sz w:val="24"/>
                <w:szCs w:val="24"/>
              </w:rPr>
              <w:t xml:space="preserve"> исполненных расходных обязательств </w:t>
            </w:r>
            <w:r w:rsidRPr="00B61CBA">
              <w:rPr>
                <w:rFonts w:ascii="Times New Roman" w:hAnsi="Times New Roman" w:cs="Times New Roman"/>
                <w:sz w:val="24"/>
                <w:szCs w:val="24"/>
              </w:rPr>
              <w:t>района (за исключением безвозмездных поступлений)</w:t>
            </w:r>
          </w:p>
        </w:tc>
        <w:tc>
          <w:tcPr>
            <w:tcW w:w="992" w:type="dxa"/>
            <w:shd w:val="clear" w:color="auto" w:fill="auto"/>
            <w:vAlign w:val="center"/>
          </w:tcPr>
          <w:p w:rsidR="00F85B18" w:rsidRPr="00B61CBA" w:rsidRDefault="00F85B18" w:rsidP="003F5F71">
            <w:pPr>
              <w:pStyle w:val="ConsPlusCell"/>
              <w:jc w:val="center"/>
              <w:rPr>
                <w:rFonts w:ascii="Times New Roman" w:hAnsi="Times New Roman" w:cs="Times New Roman"/>
                <w:sz w:val="24"/>
                <w:szCs w:val="24"/>
              </w:rPr>
            </w:pPr>
            <w:r w:rsidRPr="00B61CBA">
              <w:rPr>
                <w:rFonts w:ascii="Times New Roman" w:hAnsi="Times New Roman" w:cs="Times New Roman"/>
                <w:sz w:val="24"/>
                <w:szCs w:val="24"/>
              </w:rPr>
              <w:t>%</w:t>
            </w:r>
          </w:p>
        </w:tc>
        <w:tc>
          <w:tcPr>
            <w:tcW w:w="1559" w:type="dxa"/>
            <w:shd w:val="clear" w:color="auto" w:fill="auto"/>
            <w:vAlign w:val="center"/>
          </w:tcPr>
          <w:p w:rsidR="00F85B18" w:rsidRPr="00B61CBA" w:rsidRDefault="00F85B18" w:rsidP="003F5F71">
            <w:pPr>
              <w:ind w:left="-75"/>
              <w:jc w:val="center"/>
              <w:rPr>
                <w:sz w:val="24"/>
                <w:szCs w:val="24"/>
              </w:rPr>
            </w:pPr>
            <w:r>
              <w:rPr>
                <w:sz w:val="24"/>
                <w:szCs w:val="24"/>
              </w:rPr>
              <w:t>н</w:t>
            </w:r>
            <w:r w:rsidRPr="00B61CBA">
              <w:rPr>
                <w:sz w:val="24"/>
                <w:szCs w:val="24"/>
              </w:rPr>
              <w:t>е менее 95</w:t>
            </w:r>
          </w:p>
        </w:tc>
        <w:tc>
          <w:tcPr>
            <w:tcW w:w="1417" w:type="dxa"/>
            <w:shd w:val="clear" w:color="auto" w:fill="auto"/>
            <w:vAlign w:val="center"/>
          </w:tcPr>
          <w:p w:rsidR="00F85B18" w:rsidRPr="00B61CBA" w:rsidRDefault="00F85B18" w:rsidP="003F5F71">
            <w:pPr>
              <w:ind w:left="-75"/>
              <w:jc w:val="center"/>
              <w:rPr>
                <w:sz w:val="24"/>
                <w:szCs w:val="24"/>
              </w:rPr>
            </w:pPr>
            <w:r>
              <w:rPr>
                <w:sz w:val="24"/>
                <w:szCs w:val="24"/>
              </w:rPr>
              <w:t>н</w:t>
            </w:r>
            <w:r w:rsidRPr="00B61CBA">
              <w:rPr>
                <w:sz w:val="24"/>
                <w:szCs w:val="24"/>
              </w:rPr>
              <w:t>е менее 95</w:t>
            </w:r>
          </w:p>
        </w:tc>
        <w:tc>
          <w:tcPr>
            <w:tcW w:w="1432"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95</w:t>
            </w:r>
          </w:p>
        </w:tc>
      </w:tr>
      <w:tr w:rsidR="00F85B18" w:rsidRPr="007F7E2A" w:rsidTr="00781864">
        <w:tc>
          <w:tcPr>
            <w:tcW w:w="4493" w:type="dxa"/>
            <w:shd w:val="clear" w:color="auto" w:fill="auto"/>
          </w:tcPr>
          <w:p w:rsidR="00F85B18" w:rsidRPr="00B61CBA" w:rsidRDefault="00F85B18" w:rsidP="003F5F71">
            <w:pPr>
              <w:pStyle w:val="ConsPlusCell"/>
              <w:rPr>
                <w:rFonts w:ascii="Times New Roman" w:hAnsi="Times New Roman" w:cs="Times New Roman"/>
                <w:sz w:val="24"/>
                <w:szCs w:val="24"/>
              </w:rPr>
            </w:pPr>
            <w:r w:rsidRPr="00B61CBA">
              <w:rPr>
                <w:rFonts w:ascii="Times New Roman" w:hAnsi="Times New Roman" w:cs="Times New Roman"/>
                <w:color w:val="000000"/>
                <w:sz w:val="24"/>
                <w:szCs w:val="24"/>
              </w:rPr>
              <w:t>Доля исполнения собственных доходов к плановым назначениям бюджета района</w:t>
            </w:r>
          </w:p>
        </w:tc>
        <w:tc>
          <w:tcPr>
            <w:tcW w:w="992" w:type="dxa"/>
            <w:shd w:val="clear" w:color="auto" w:fill="auto"/>
            <w:vAlign w:val="center"/>
          </w:tcPr>
          <w:p w:rsidR="00F85B18" w:rsidRPr="00B61CBA" w:rsidRDefault="00F85B18" w:rsidP="003F5F71">
            <w:pPr>
              <w:pStyle w:val="ConsPlusCell"/>
              <w:jc w:val="center"/>
              <w:rPr>
                <w:rFonts w:ascii="Times New Roman" w:hAnsi="Times New Roman" w:cs="Times New Roman"/>
                <w:sz w:val="24"/>
                <w:szCs w:val="24"/>
              </w:rPr>
            </w:pPr>
            <w:r w:rsidRPr="00B61CBA">
              <w:rPr>
                <w:rFonts w:ascii="Times New Roman" w:hAnsi="Times New Roman" w:cs="Times New Roman"/>
                <w:sz w:val="24"/>
                <w:szCs w:val="24"/>
              </w:rPr>
              <w:t>%</w:t>
            </w:r>
          </w:p>
        </w:tc>
        <w:tc>
          <w:tcPr>
            <w:tcW w:w="1559"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90</w:t>
            </w:r>
          </w:p>
        </w:tc>
        <w:tc>
          <w:tcPr>
            <w:tcW w:w="1417"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90</w:t>
            </w:r>
          </w:p>
        </w:tc>
        <w:tc>
          <w:tcPr>
            <w:tcW w:w="1432"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90</w:t>
            </w:r>
          </w:p>
        </w:tc>
      </w:tr>
      <w:tr w:rsidR="00F85B18" w:rsidRPr="007F7E2A" w:rsidTr="00781864">
        <w:tc>
          <w:tcPr>
            <w:tcW w:w="4493" w:type="dxa"/>
            <w:shd w:val="clear" w:color="auto" w:fill="auto"/>
          </w:tcPr>
          <w:p w:rsidR="00F85B18" w:rsidRPr="00B61CBA" w:rsidRDefault="00F85B18" w:rsidP="003F5F71">
            <w:pPr>
              <w:autoSpaceDE w:val="0"/>
              <w:autoSpaceDN w:val="0"/>
              <w:adjustRightInd w:val="0"/>
              <w:rPr>
                <w:color w:val="000000"/>
                <w:sz w:val="24"/>
                <w:szCs w:val="24"/>
              </w:rPr>
            </w:pPr>
            <w:r w:rsidRPr="00B61CBA">
              <w:rPr>
                <w:sz w:val="24"/>
                <w:szCs w:val="24"/>
              </w:rPr>
              <w:t>Своевременное представление проекта решения о бюджете района в Северо-Енисейский районный Совет депутатов</w:t>
            </w:r>
          </w:p>
        </w:tc>
        <w:tc>
          <w:tcPr>
            <w:tcW w:w="992" w:type="dxa"/>
            <w:shd w:val="clear" w:color="auto" w:fill="auto"/>
            <w:vAlign w:val="center"/>
          </w:tcPr>
          <w:p w:rsidR="00F85B18" w:rsidRPr="00B61CBA" w:rsidRDefault="00F85B18" w:rsidP="003F5F71">
            <w:pPr>
              <w:pStyle w:val="ConsPlusCell"/>
              <w:jc w:val="center"/>
              <w:rPr>
                <w:rFonts w:ascii="Times New Roman" w:hAnsi="Times New Roman" w:cs="Times New Roman"/>
                <w:sz w:val="24"/>
                <w:szCs w:val="24"/>
              </w:rPr>
            </w:pPr>
            <w:r w:rsidRPr="00B61CBA">
              <w:rPr>
                <w:rFonts w:ascii="Times New Roman" w:hAnsi="Times New Roman" w:cs="Times New Roman"/>
                <w:sz w:val="24"/>
                <w:szCs w:val="24"/>
              </w:rPr>
              <w:t>срок исполнения</w:t>
            </w:r>
          </w:p>
        </w:tc>
        <w:tc>
          <w:tcPr>
            <w:tcW w:w="1559" w:type="dxa"/>
            <w:shd w:val="clear" w:color="auto" w:fill="auto"/>
            <w:vAlign w:val="center"/>
          </w:tcPr>
          <w:p w:rsidR="00F85B18" w:rsidRPr="00B61CBA" w:rsidRDefault="00F85B18" w:rsidP="003F5F71">
            <w:pPr>
              <w:jc w:val="center"/>
              <w:rPr>
                <w:sz w:val="24"/>
                <w:szCs w:val="24"/>
              </w:rPr>
            </w:pPr>
            <w:r w:rsidRPr="00B61CBA">
              <w:rPr>
                <w:sz w:val="24"/>
                <w:szCs w:val="24"/>
              </w:rPr>
              <w:t>не позднее 15 ноября</w:t>
            </w:r>
          </w:p>
        </w:tc>
        <w:tc>
          <w:tcPr>
            <w:tcW w:w="1417" w:type="dxa"/>
            <w:shd w:val="clear" w:color="auto" w:fill="auto"/>
            <w:vAlign w:val="center"/>
          </w:tcPr>
          <w:p w:rsidR="00F85B18" w:rsidRPr="00B61CBA" w:rsidRDefault="00F85B18" w:rsidP="003F5F71">
            <w:pPr>
              <w:jc w:val="center"/>
              <w:rPr>
                <w:sz w:val="24"/>
                <w:szCs w:val="24"/>
              </w:rPr>
            </w:pPr>
            <w:r w:rsidRPr="00B61CBA">
              <w:rPr>
                <w:sz w:val="24"/>
                <w:szCs w:val="24"/>
              </w:rPr>
              <w:t>не позднее 15 ноября</w:t>
            </w:r>
          </w:p>
        </w:tc>
        <w:tc>
          <w:tcPr>
            <w:tcW w:w="1432" w:type="dxa"/>
            <w:shd w:val="clear" w:color="auto" w:fill="auto"/>
            <w:vAlign w:val="center"/>
          </w:tcPr>
          <w:p w:rsidR="00F85B18" w:rsidRPr="00B61CBA" w:rsidRDefault="00F85B18" w:rsidP="003F5F71">
            <w:pPr>
              <w:jc w:val="center"/>
              <w:rPr>
                <w:sz w:val="24"/>
                <w:szCs w:val="24"/>
              </w:rPr>
            </w:pPr>
            <w:r w:rsidRPr="00B61CBA">
              <w:rPr>
                <w:sz w:val="24"/>
                <w:szCs w:val="24"/>
              </w:rPr>
              <w:t>не позднее 15 ноября</w:t>
            </w:r>
          </w:p>
        </w:tc>
      </w:tr>
      <w:tr w:rsidR="00F85B18" w:rsidRPr="007F7E2A" w:rsidTr="00781864">
        <w:tc>
          <w:tcPr>
            <w:tcW w:w="4493" w:type="dxa"/>
            <w:shd w:val="clear" w:color="auto" w:fill="auto"/>
          </w:tcPr>
          <w:p w:rsidR="00F85B18" w:rsidRPr="00B61CBA" w:rsidRDefault="00F85B18" w:rsidP="003F5F71">
            <w:pPr>
              <w:autoSpaceDE w:val="0"/>
              <w:autoSpaceDN w:val="0"/>
              <w:adjustRightInd w:val="0"/>
              <w:rPr>
                <w:color w:val="000000"/>
                <w:sz w:val="24"/>
                <w:szCs w:val="24"/>
              </w:rPr>
            </w:pPr>
            <w:r w:rsidRPr="00B61CBA">
              <w:rPr>
                <w:sz w:val="24"/>
                <w:szCs w:val="24"/>
              </w:rPr>
              <w:t>Своевременное представление отчета об исполнении бюджета района в Северо-Енисейский районный Совет депутатов</w:t>
            </w:r>
          </w:p>
        </w:tc>
        <w:tc>
          <w:tcPr>
            <w:tcW w:w="992" w:type="dxa"/>
            <w:shd w:val="clear" w:color="auto" w:fill="auto"/>
            <w:vAlign w:val="center"/>
          </w:tcPr>
          <w:p w:rsidR="00F85B18" w:rsidRPr="00B61CBA" w:rsidRDefault="00F85B18" w:rsidP="003F5F71">
            <w:pPr>
              <w:pStyle w:val="ConsPlusCell"/>
              <w:jc w:val="center"/>
              <w:rPr>
                <w:rFonts w:ascii="Times New Roman" w:hAnsi="Times New Roman" w:cs="Times New Roman"/>
                <w:sz w:val="24"/>
                <w:szCs w:val="24"/>
              </w:rPr>
            </w:pPr>
            <w:r w:rsidRPr="00B61CBA">
              <w:rPr>
                <w:rFonts w:ascii="Times New Roman" w:hAnsi="Times New Roman" w:cs="Times New Roman"/>
                <w:sz w:val="24"/>
                <w:szCs w:val="24"/>
              </w:rPr>
              <w:t>срок исполнения</w:t>
            </w:r>
          </w:p>
        </w:tc>
        <w:tc>
          <w:tcPr>
            <w:tcW w:w="1559" w:type="dxa"/>
            <w:shd w:val="clear" w:color="auto" w:fill="auto"/>
            <w:vAlign w:val="center"/>
          </w:tcPr>
          <w:p w:rsidR="00F85B18" w:rsidRPr="00B61CBA" w:rsidRDefault="00F85B18" w:rsidP="003F5F71">
            <w:pPr>
              <w:jc w:val="center"/>
              <w:rPr>
                <w:sz w:val="24"/>
                <w:szCs w:val="24"/>
              </w:rPr>
            </w:pPr>
            <w:r w:rsidRPr="00B61CBA">
              <w:rPr>
                <w:sz w:val="24"/>
                <w:szCs w:val="24"/>
              </w:rPr>
              <w:t>не позднее 1 мая</w:t>
            </w:r>
          </w:p>
        </w:tc>
        <w:tc>
          <w:tcPr>
            <w:tcW w:w="1417" w:type="dxa"/>
            <w:shd w:val="clear" w:color="auto" w:fill="auto"/>
            <w:vAlign w:val="center"/>
          </w:tcPr>
          <w:p w:rsidR="00F85B18" w:rsidRPr="00B61CBA" w:rsidRDefault="00F85B18" w:rsidP="003F5F71">
            <w:pPr>
              <w:jc w:val="center"/>
              <w:rPr>
                <w:sz w:val="24"/>
                <w:szCs w:val="24"/>
              </w:rPr>
            </w:pPr>
            <w:r w:rsidRPr="00B61CBA">
              <w:rPr>
                <w:sz w:val="24"/>
                <w:szCs w:val="24"/>
              </w:rPr>
              <w:t>не позднее 1 мая</w:t>
            </w:r>
          </w:p>
        </w:tc>
        <w:tc>
          <w:tcPr>
            <w:tcW w:w="1432" w:type="dxa"/>
            <w:shd w:val="clear" w:color="auto" w:fill="auto"/>
            <w:vAlign w:val="center"/>
          </w:tcPr>
          <w:p w:rsidR="00F85B18" w:rsidRPr="00B61CBA" w:rsidRDefault="00F85B18" w:rsidP="003F5F71">
            <w:pPr>
              <w:jc w:val="center"/>
              <w:rPr>
                <w:sz w:val="24"/>
                <w:szCs w:val="24"/>
              </w:rPr>
            </w:pPr>
            <w:r w:rsidRPr="00B61CBA">
              <w:rPr>
                <w:sz w:val="24"/>
                <w:szCs w:val="24"/>
              </w:rPr>
              <w:t>не позднее 1 мая</w:t>
            </w:r>
          </w:p>
        </w:tc>
      </w:tr>
      <w:tr w:rsidR="00F85B18" w:rsidRPr="007F7E2A" w:rsidTr="00781864">
        <w:tc>
          <w:tcPr>
            <w:tcW w:w="4493" w:type="dxa"/>
            <w:shd w:val="clear" w:color="auto" w:fill="auto"/>
          </w:tcPr>
          <w:p w:rsidR="00F85B18" w:rsidRPr="00B61CBA" w:rsidRDefault="00F85B18" w:rsidP="003F5F71">
            <w:pPr>
              <w:pStyle w:val="ConsPlusCell"/>
              <w:rPr>
                <w:rFonts w:ascii="Times New Roman" w:hAnsi="Times New Roman" w:cs="Times New Roman"/>
                <w:sz w:val="24"/>
                <w:szCs w:val="24"/>
              </w:rPr>
            </w:pPr>
            <w:r w:rsidRPr="00B61CBA">
              <w:rPr>
                <w:rFonts w:ascii="Times New Roman" w:hAnsi="Times New Roman" w:cs="Times New Roman"/>
                <w:sz w:val="24"/>
                <w:szCs w:val="24"/>
              </w:rPr>
              <w:t>Значение рейтинговой оценки качества финансового менеджмента</w:t>
            </w:r>
          </w:p>
        </w:tc>
        <w:tc>
          <w:tcPr>
            <w:tcW w:w="992" w:type="dxa"/>
            <w:shd w:val="clear" w:color="auto" w:fill="auto"/>
            <w:vAlign w:val="center"/>
          </w:tcPr>
          <w:p w:rsidR="00F85B18" w:rsidRPr="00B61CBA" w:rsidRDefault="00F85B18" w:rsidP="003F5F71">
            <w:pPr>
              <w:pStyle w:val="ConsPlusCell"/>
              <w:jc w:val="center"/>
              <w:rPr>
                <w:rFonts w:ascii="Times New Roman" w:hAnsi="Times New Roman" w:cs="Times New Roman"/>
                <w:sz w:val="24"/>
                <w:szCs w:val="24"/>
              </w:rPr>
            </w:pPr>
            <w:r w:rsidRPr="00B61CBA">
              <w:rPr>
                <w:rFonts w:ascii="Times New Roman" w:hAnsi="Times New Roman" w:cs="Times New Roman"/>
                <w:sz w:val="24"/>
                <w:szCs w:val="24"/>
              </w:rPr>
              <w:t>балл</w:t>
            </w:r>
          </w:p>
        </w:tc>
        <w:tc>
          <w:tcPr>
            <w:tcW w:w="1559"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3</w:t>
            </w:r>
          </w:p>
        </w:tc>
        <w:tc>
          <w:tcPr>
            <w:tcW w:w="1417"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3</w:t>
            </w:r>
          </w:p>
        </w:tc>
        <w:tc>
          <w:tcPr>
            <w:tcW w:w="1432"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3</w:t>
            </w:r>
          </w:p>
        </w:tc>
      </w:tr>
      <w:tr w:rsidR="00F85B18" w:rsidRPr="007F7E2A" w:rsidTr="00781864">
        <w:tc>
          <w:tcPr>
            <w:tcW w:w="4493" w:type="dxa"/>
            <w:shd w:val="clear" w:color="auto" w:fill="auto"/>
          </w:tcPr>
          <w:p w:rsidR="00F85B18" w:rsidRPr="00B61CBA" w:rsidRDefault="00F85B18" w:rsidP="003F5F71">
            <w:pPr>
              <w:pStyle w:val="ConsPlusCell"/>
              <w:rPr>
                <w:rFonts w:ascii="Times New Roman" w:hAnsi="Times New Roman" w:cs="Times New Roman"/>
                <w:sz w:val="24"/>
                <w:szCs w:val="24"/>
              </w:rPr>
            </w:pPr>
            <w:r w:rsidRPr="00B61CBA">
              <w:rPr>
                <w:rFonts w:ascii="Times New Roman" w:hAnsi="Times New Roman" w:cs="Times New Roman"/>
                <w:sz w:val="24"/>
                <w:szCs w:val="24"/>
              </w:rPr>
              <w:t>Размещение на официальном сайте района Сводного рейтинга качества финансового менеджмента</w:t>
            </w:r>
          </w:p>
        </w:tc>
        <w:tc>
          <w:tcPr>
            <w:tcW w:w="992" w:type="dxa"/>
            <w:shd w:val="clear" w:color="auto" w:fill="auto"/>
            <w:vAlign w:val="center"/>
          </w:tcPr>
          <w:p w:rsidR="00F85B18" w:rsidRPr="00B61CBA" w:rsidRDefault="00F85B18" w:rsidP="003F5F71">
            <w:pPr>
              <w:pStyle w:val="ConsPlusCell"/>
              <w:jc w:val="center"/>
              <w:rPr>
                <w:rFonts w:ascii="Times New Roman" w:hAnsi="Times New Roman" w:cs="Times New Roman"/>
                <w:sz w:val="24"/>
                <w:szCs w:val="24"/>
              </w:rPr>
            </w:pPr>
            <w:r>
              <w:rPr>
                <w:rFonts w:ascii="Times New Roman" w:hAnsi="Times New Roman" w:cs="Times New Roman"/>
                <w:sz w:val="24"/>
                <w:szCs w:val="24"/>
              </w:rPr>
              <w:t>е</w:t>
            </w:r>
            <w:r w:rsidRPr="00B61CBA">
              <w:rPr>
                <w:rFonts w:ascii="Times New Roman" w:hAnsi="Times New Roman" w:cs="Times New Roman"/>
                <w:sz w:val="24"/>
                <w:szCs w:val="24"/>
              </w:rPr>
              <w:t>диниц</w:t>
            </w:r>
          </w:p>
        </w:tc>
        <w:tc>
          <w:tcPr>
            <w:tcW w:w="1559"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реже 1 раз в год</w:t>
            </w:r>
          </w:p>
        </w:tc>
        <w:tc>
          <w:tcPr>
            <w:tcW w:w="1417"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реже 1 раз в год</w:t>
            </w:r>
          </w:p>
        </w:tc>
        <w:tc>
          <w:tcPr>
            <w:tcW w:w="1432"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реже 1 раз в год</w:t>
            </w:r>
          </w:p>
        </w:tc>
      </w:tr>
      <w:tr w:rsidR="00F85B18" w:rsidRPr="007F7E2A" w:rsidTr="00781864">
        <w:tc>
          <w:tcPr>
            <w:tcW w:w="4493" w:type="dxa"/>
            <w:shd w:val="clear" w:color="auto" w:fill="auto"/>
          </w:tcPr>
          <w:p w:rsidR="00F85B18" w:rsidRPr="00B61CBA" w:rsidRDefault="00F85B18" w:rsidP="003F5F71">
            <w:pPr>
              <w:pStyle w:val="ConsPlusCell"/>
              <w:rPr>
                <w:rFonts w:ascii="Times New Roman" w:hAnsi="Times New Roman" w:cs="Times New Roman"/>
                <w:sz w:val="24"/>
                <w:szCs w:val="24"/>
              </w:rPr>
            </w:pPr>
            <w:r w:rsidRPr="00B61CBA">
              <w:rPr>
                <w:rFonts w:ascii="Times New Roman" w:hAnsi="Times New Roman" w:cs="Times New Roman"/>
                <w:sz w:val="24"/>
                <w:szCs w:val="24"/>
              </w:rPr>
              <w:t>Степень качества управления муниципальными финансами, присвоенная Министерством финансов Красноярского края по результатам комплексной оценки качества управления муниципальными финансами</w:t>
            </w:r>
          </w:p>
        </w:tc>
        <w:tc>
          <w:tcPr>
            <w:tcW w:w="992" w:type="dxa"/>
            <w:shd w:val="clear" w:color="auto" w:fill="auto"/>
            <w:vAlign w:val="center"/>
          </w:tcPr>
          <w:p w:rsidR="00F85B18" w:rsidRPr="00B61CBA" w:rsidRDefault="00F85B18" w:rsidP="003F5F71">
            <w:pPr>
              <w:pStyle w:val="ConsPlusCell"/>
              <w:ind w:left="-61" w:right="-90"/>
              <w:jc w:val="center"/>
              <w:rPr>
                <w:rFonts w:ascii="Times New Roman" w:hAnsi="Times New Roman" w:cs="Times New Roman"/>
                <w:sz w:val="24"/>
                <w:szCs w:val="24"/>
              </w:rPr>
            </w:pPr>
            <w:r w:rsidRPr="00B61CBA">
              <w:rPr>
                <w:rFonts w:ascii="Times New Roman" w:hAnsi="Times New Roman" w:cs="Times New Roman"/>
                <w:sz w:val="24"/>
                <w:szCs w:val="24"/>
              </w:rPr>
              <w:t>степень</w:t>
            </w:r>
          </w:p>
        </w:tc>
        <w:tc>
          <w:tcPr>
            <w:tcW w:w="1559" w:type="dxa"/>
            <w:shd w:val="clear" w:color="auto" w:fill="auto"/>
            <w:vAlign w:val="center"/>
          </w:tcPr>
          <w:p w:rsidR="00F85B18" w:rsidRPr="00B61CBA" w:rsidRDefault="00F85B18" w:rsidP="003F5F71">
            <w:pPr>
              <w:ind w:left="-61"/>
              <w:jc w:val="center"/>
              <w:rPr>
                <w:sz w:val="24"/>
                <w:szCs w:val="24"/>
              </w:rPr>
            </w:pPr>
            <w:r>
              <w:rPr>
                <w:sz w:val="24"/>
                <w:szCs w:val="24"/>
              </w:rPr>
              <w:t>н</w:t>
            </w:r>
            <w:r w:rsidRPr="00B61CBA">
              <w:rPr>
                <w:sz w:val="24"/>
                <w:szCs w:val="24"/>
              </w:rPr>
              <w:t xml:space="preserve">е ниже </w:t>
            </w:r>
            <w:r w:rsidRPr="00B61CBA">
              <w:rPr>
                <w:sz w:val="24"/>
                <w:szCs w:val="24"/>
                <w:lang w:val="en-US"/>
              </w:rPr>
              <w:t>II</w:t>
            </w:r>
            <w:r w:rsidRPr="00B61CBA">
              <w:rPr>
                <w:sz w:val="24"/>
                <w:szCs w:val="24"/>
              </w:rPr>
              <w:t xml:space="preserve"> степени качества</w:t>
            </w:r>
          </w:p>
        </w:tc>
        <w:tc>
          <w:tcPr>
            <w:tcW w:w="1417" w:type="dxa"/>
            <w:shd w:val="clear" w:color="auto" w:fill="auto"/>
            <w:vAlign w:val="center"/>
          </w:tcPr>
          <w:p w:rsidR="00F85B18" w:rsidRPr="00B61CBA" w:rsidRDefault="00F85B18" w:rsidP="003F5F71">
            <w:pPr>
              <w:ind w:left="-61"/>
              <w:jc w:val="center"/>
              <w:rPr>
                <w:sz w:val="24"/>
                <w:szCs w:val="24"/>
              </w:rPr>
            </w:pPr>
            <w:r>
              <w:rPr>
                <w:sz w:val="24"/>
                <w:szCs w:val="24"/>
              </w:rPr>
              <w:t>н</w:t>
            </w:r>
            <w:r w:rsidRPr="00B61CBA">
              <w:rPr>
                <w:sz w:val="24"/>
                <w:szCs w:val="24"/>
              </w:rPr>
              <w:t xml:space="preserve">е ниже </w:t>
            </w:r>
            <w:r w:rsidRPr="00B61CBA">
              <w:rPr>
                <w:sz w:val="24"/>
                <w:szCs w:val="24"/>
                <w:lang w:val="en-US"/>
              </w:rPr>
              <w:t>II</w:t>
            </w:r>
            <w:r w:rsidRPr="00B61CBA">
              <w:rPr>
                <w:sz w:val="24"/>
                <w:szCs w:val="24"/>
              </w:rPr>
              <w:t xml:space="preserve"> степени качества</w:t>
            </w:r>
          </w:p>
        </w:tc>
        <w:tc>
          <w:tcPr>
            <w:tcW w:w="1432" w:type="dxa"/>
            <w:shd w:val="clear" w:color="auto" w:fill="auto"/>
            <w:vAlign w:val="center"/>
          </w:tcPr>
          <w:p w:rsidR="00F85B18" w:rsidRPr="00B61CBA" w:rsidRDefault="00F85B18" w:rsidP="003F5F71">
            <w:pPr>
              <w:ind w:left="-61"/>
              <w:jc w:val="center"/>
              <w:rPr>
                <w:sz w:val="24"/>
                <w:szCs w:val="24"/>
              </w:rPr>
            </w:pPr>
            <w:r>
              <w:rPr>
                <w:sz w:val="24"/>
                <w:szCs w:val="24"/>
              </w:rPr>
              <w:t>н</w:t>
            </w:r>
            <w:r w:rsidRPr="00B61CBA">
              <w:rPr>
                <w:sz w:val="24"/>
                <w:szCs w:val="24"/>
              </w:rPr>
              <w:t xml:space="preserve">е ниже </w:t>
            </w:r>
            <w:r w:rsidRPr="00B61CBA">
              <w:rPr>
                <w:sz w:val="24"/>
                <w:szCs w:val="24"/>
                <w:lang w:val="en-US"/>
              </w:rPr>
              <w:t>II</w:t>
            </w:r>
            <w:r w:rsidRPr="00B61CBA">
              <w:rPr>
                <w:sz w:val="24"/>
                <w:szCs w:val="24"/>
              </w:rPr>
              <w:t xml:space="preserve"> степени качества</w:t>
            </w:r>
          </w:p>
        </w:tc>
      </w:tr>
      <w:tr w:rsidR="00F85B18" w:rsidRPr="007F7E2A" w:rsidTr="00781864">
        <w:tc>
          <w:tcPr>
            <w:tcW w:w="4493" w:type="dxa"/>
            <w:shd w:val="clear" w:color="auto" w:fill="auto"/>
          </w:tcPr>
          <w:p w:rsidR="00F85B18" w:rsidRPr="00B61CBA" w:rsidRDefault="00F85B18" w:rsidP="003F5F71">
            <w:pPr>
              <w:pStyle w:val="ConsPlusCell"/>
              <w:rPr>
                <w:rFonts w:ascii="Times New Roman" w:hAnsi="Times New Roman" w:cs="Times New Roman"/>
                <w:sz w:val="24"/>
                <w:szCs w:val="24"/>
              </w:rPr>
            </w:pPr>
            <w:r w:rsidRPr="00B61CBA">
              <w:rPr>
                <w:rFonts w:ascii="Times New Roman" w:hAnsi="Times New Roman" w:cs="Times New Roman"/>
                <w:sz w:val="24"/>
                <w:szCs w:val="24"/>
              </w:rPr>
              <w:t xml:space="preserve">Соотношение объема проверенных средств бюджета района к общему объему расходов бюджета </w:t>
            </w:r>
            <w:r w:rsidRPr="00B61CBA">
              <w:rPr>
                <w:rFonts w:ascii="Times New Roman" w:eastAsia="Calibri" w:hAnsi="Times New Roman" w:cs="Times New Roman"/>
                <w:sz w:val="24"/>
                <w:szCs w:val="24"/>
                <w:lang w:eastAsia="en-US"/>
              </w:rPr>
              <w:t>района</w:t>
            </w:r>
          </w:p>
        </w:tc>
        <w:tc>
          <w:tcPr>
            <w:tcW w:w="992" w:type="dxa"/>
            <w:shd w:val="clear" w:color="auto" w:fill="auto"/>
            <w:vAlign w:val="center"/>
          </w:tcPr>
          <w:p w:rsidR="00F85B18" w:rsidRPr="00B61CBA" w:rsidRDefault="00F85B18" w:rsidP="003F5F71">
            <w:pPr>
              <w:pStyle w:val="ConsPlusCell"/>
              <w:ind w:left="-76" w:right="-75"/>
              <w:jc w:val="center"/>
              <w:rPr>
                <w:rFonts w:ascii="Times New Roman" w:hAnsi="Times New Roman" w:cs="Times New Roman"/>
                <w:sz w:val="24"/>
                <w:szCs w:val="24"/>
                <w:lang w:val="en-US"/>
              </w:rPr>
            </w:pPr>
            <w:r w:rsidRPr="00B61CBA">
              <w:rPr>
                <w:rFonts w:ascii="Times New Roman" w:hAnsi="Times New Roman" w:cs="Times New Roman"/>
                <w:sz w:val="24"/>
                <w:szCs w:val="24"/>
                <w:lang w:val="en-US"/>
              </w:rPr>
              <w:t>%</w:t>
            </w:r>
          </w:p>
        </w:tc>
        <w:tc>
          <w:tcPr>
            <w:tcW w:w="1559"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5,4</w:t>
            </w:r>
          </w:p>
        </w:tc>
        <w:tc>
          <w:tcPr>
            <w:tcW w:w="1417"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5,4</w:t>
            </w:r>
          </w:p>
        </w:tc>
        <w:tc>
          <w:tcPr>
            <w:tcW w:w="1432"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менее 5,4</w:t>
            </w:r>
          </w:p>
        </w:tc>
      </w:tr>
      <w:tr w:rsidR="00F85B18" w:rsidRPr="007F7E2A" w:rsidTr="00781864">
        <w:tc>
          <w:tcPr>
            <w:tcW w:w="4493" w:type="dxa"/>
            <w:shd w:val="clear" w:color="auto" w:fill="auto"/>
          </w:tcPr>
          <w:p w:rsidR="00F85B18" w:rsidRPr="00B61CBA" w:rsidRDefault="00F85B18" w:rsidP="003F5F71">
            <w:pPr>
              <w:autoSpaceDE w:val="0"/>
              <w:autoSpaceDN w:val="0"/>
              <w:adjustRightInd w:val="0"/>
              <w:rPr>
                <w:sz w:val="24"/>
                <w:szCs w:val="24"/>
              </w:rPr>
            </w:pPr>
            <w:r w:rsidRPr="00B61CBA">
              <w:rPr>
                <w:sz w:val="24"/>
                <w:szCs w:val="24"/>
              </w:rPr>
              <w:t>Соотношение количества проведенных плановых контрольных мероприятий при осуществлении внутреннего муниципального финансового контроля к количеству запланированных</w:t>
            </w:r>
          </w:p>
        </w:tc>
        <w:tc>
          <w:tcPr>
            <w:tcW w:w="992" w:type="dxa"/>
            <w:shd w:val="clear" w:color="auto" w:fill="auto"/>
            <w:vAlign w:val="center"/>
          </w:tcPr>
          <w:p w:rsidR="00F85B18" w:rsidRPr="00B61CBA" w:rsidRDefault="00F85B18" w:rsidP="003F5F71">
            <w:pPr>
              <w:pStyle w:val="ConsPlusCell"/>
              <w:ind w:left="-76" w:right="-75"/>
              <w:jc w:val="center"/>
              <w:rPr>
                <w:rFonts w:ascii="Times New Roman" w:hAnsi="Times New Roman" w:cs="Times New Roman"/>
                <w:sz w:val="24"/>
                <w:szCs w:val="24"/>
              </w:rPr>
            </w:pPr>
            <w:r w:rsidRPr="00B61CBA">
              <w:rPr>
                <w:rFonts w:ascii="Times New Roman" w:hAnsi="Times New Roman" w:cs="Times New Roman"/>
                <w:sz w:val="24"/>
                <w:szCs w:val="24"/>
              </w:rPr>
              <w:t>%</w:t>
            </w:r>
          </w:p>
        </w:tc>
        <w:tc>
          <w:tcPr>
            <w:tcW w:w="1559" w:type="dxa"/>
            <w:shd w:val="clear" w:color="auto" w:fill="auto"/>
            <w:vAlign w:val="center"/>
          </w:tcPr>
          <w:p w:rsidR="00F85B18" w:rsidRPr="00B61CBA" w:rsidRDefault="00F85B18" w:rsidP="003F5F71">
            <w:pPr>
              <w:jc w:val="center"/>
              <w:rPr>
                <w:sz w:val="24"/>
                <w:szCs w:val="24"/>
              </w:rPr>
            </w:pPr>
            <w:r w:rsidRPr="00B61CBA">
              <w:rPr>
                <w:sz w:val="24"/>
                <w:szCs w:val="24"/>
              </w:rPr>
              <w:t>100</w:t>
            </w:r>
          </w:p>
        </w:tc>
        <w:tc>
          <w:tcPr>
            <w:tcW w:w="1417" w:type="dxa"/>
            <w:shd w:val="clear" w:color="auto" w:fill="auto"/>
            <w:vAlign w:val="center"/>
          </w:tcPr>
          <w:p w:rsidR="00F85B18" w:rsidRPr="00B61CBA" w:rsidRDefault="00F85B18" w:rsidP="003F5F71">
            <w:pPr>
              <w:jc w:val="center"/>
              <w:rPr>
                <w:sz w:val="24"/>
                <w:szCs w:val="24"/>
              </w:rPr>
            </w:pPr>
            <w:r w:rsidRPr="00B61CBA">
              <w:rPr>
                <w:sz w:val="24"/>
                <w:szCs w:val="24"/>
              </w:rPr>
              <w:t>100</w:t>
            </w:r>
          </w:p>
        </w:tc>
        <w:tc>
          <w:tcPr>
            <w:tcW w:w="1432" w:type="dxa"/>
            <w:shd w:val="clear" w:color="auto" w:fill="auto"/>
            <w:vAlign w:val="center"/>
          </w:tcPr>
          <w:p w:rsidR="00F85B18" w:rsidRPr="00B61CBA" w:rsidRDefault="00F85B18" w:rsidP="003F5F71">
            <w:pPr>
              <w:jc w:val="center"/>
              <w:rPr>
                <w:sz w:val="24"/>
                <w:szCs w:val="24"/>
              </w:rPr>
            </w:pPr>
            <w:r w:rsidRPr="00B61CBA">
              <w:rPr>
                <w:sz w:val="24"/>
                <w:szCs w:val="24"/>
              </w:rPr>
              <w:t>100</w:t>
            </w:r>
          </w:p>
        </w:tc>
      </w:tr>
      <w:tr w:rsidR="00F85B18" w:rsidRPr="007F7E2A" w:rsidTr="00781864">
        <w:tc>
          <w:tcPr>
            <w:tcW w:w="4493" w:type="dxa"/>
            <w:shd w:val="clear" w:color="auto" w:fill="auto"/>
          </w:tcPr>
          <w:p w:rsidR="00F85B18" w:rsidRPr="00B61CBA" w:rsidRDefault="00F85B18" w:rsidP="003F5F71">
            <w:pPr>
              <w:pStyle w:val="ConsPlusCell"/>
              <w:rPr>
                <w:rFonts w:ascii="Times New Roman" w:hAnsi="Times New Roman" w:cs="Times New Roman"/>
                <w:sz w:val="24"/>
                <w:szCs w:val="24"/>
              </w:rPr>
            </w:pPr>
            <w:r w:rsidRPr="00B61CBA">
              <w:rPr>
                <w:rFonts w:ascii="Times New Roman" w:hAnsi="Times New Roman" w:cs="Times New Roman"/>
                <w:sz w:val="24"/>
                <w:szCs w:val="24"/>
              </w:rPr>
              <w:t>Подготовка обзора выявленных нарушений по итогам контрольных мероприятий</w:t>
            </w:r>
          </w:p>
        </w:tc>
        <w:tc>
          <w:tcPr>
            <w:tcW w:w="992" w:type="dxa"/>
            <w:shd w:val="clear" w:color="auto" w:fill="auto"/>
            <w:vAlign w:val="center"/>
          </w:tcPr>
          <w:p w:rsidR="00F85B18" w:rsidRPr="00B61CBA" w:rsidRDefault="00F85B18" w:rsidP="003F5F71">
            <w:pPr>
              <w:pStyle w:val="ConsPlusCell"/>
              <w:ind w:left="-76" w:right="-75"/>
              <w:jc w:val="center"/>
              <w:rPr>
                <w:rFonts w:ascii="Times New Roman" w:hAnsi="Times New Roman" w:cs="Times New Roman"/>
                <w:sz w:val="24"/>
                <w:szCs w:val="24"/>
              </w:rPr>
            </w:pPr>
            <w:r w:rsidRPr="00B61CBA">
              <w:rPr>
                <w:rFonts w:ascii="Times New Roman" w:hAnsi="Times New Roman" w:cs="Times New Roman"/>
                <w:sz w:val="24"/>
                <w:szCs w:val="24"/>
              </w:rPr>
              <w:t>единиц</w:t>
            </w:r>
          </w:p>
        </w:tc>
        <w:tc>
          <w:tcPr>
            <w:tcW w:w="1559" w:type="dxa"/>
            <w:shd w:val="clear" w:color="auto" w:fill="auto"/>
            <w:vAlign w:val="center"/>
          </w:tcPr>
          <w:p w:rsidR="00F85B18" w:rsidRPr="00B61CBA" w:rsidRDefault="00F85B18" w:rsidP="003F5F71">
            <w:pPr>
              <w:jc w:val="center"/>
              <w:rPr>
                <w:sz w:val="24"/>
                <w:szCs w:val="24"/>
              </w:rPr>
            </w:pPr>
            <w:r w:rsidRPr="00B61CBA">
              <w:rPr>
                <w:sz w:val="24"/>
                <w:szCs w:val="24"/>
              </w:rPr>
              <w:t>1</w:t>
            </w:r>
          </w:p>
        </w:tc>
        <w:tc>
          <w:tcPr>
            <w:tcW w:w="1417" w:type="dxa"/>
            <w:shd w:val="clear" w:color="auto" w:fill="auto"/>
            <w:vAlign w:val="center"/>
          </w:tcPr>
          <w:p w:rsidR="00F85B18" w:rsidRPr="00B61CBA" w:rsidRDefault="00F85B18" w:rsidP="003F5F71">
            <w:pPr>
              <w:jc w:val="center"/>
              <w:rPr>
                <w:sz w:val="24"/>
                <w:szCs w:val="24"/>
              </w:rPr>
            </w:pPr>
            <w:r w:rsidRPr="00B61CBA">
              <w:rPr>
                <w:sz w:val="24"/>
                <w:szCs w:val="24"/>
              </w:rPr>
              <w:t>1</w:t>
            </w:r>
          </w:p>
        </w:tc>
        <w:tc>
          <w:tcPr>
            <w:tcW w:w="1432" w:type="dxa"/>
            <w:shd w:val="clear" w:color="auto" w:fill="auto"/>
            <w:vAlign w:val="center"/>
          </w:tcPr>
          <w:p w:rsidR="00F85B18" w:rsidRPr="00B61CBA" w:rsidRDefault="00F85B18" w:rsidP="003F5F71">
            <w:pPr>
              <w:jc w:val="center"/>
              <w:rPr>
                <w:sz w:val="24"/>
                <w:szCs w:val="24"/>
              </w:rPr>
            </w:pPr>
            <w:r w:rsidRPr="00B61CBA">
              <w:rPr>
                <w:sz w:val="24"/>
                <w:szCs w:val="24"/>
              </w:rPr>
              <w:t>1</w:t>
            </w:r>
          </w:p>
        </w:tc>
      </w:tr>
      <w:tr w:rsidR="00F85B18" w:rsidRPr="007F7E2A" w:rsidTr="00781864">
        <w:tc>
          <w:tcPr>
            <w:tcW w:w="4493" w:type="dxa"/>
            <w:shd w:val="clear" w:color="auto" w:fill="auto"/>
          </w:tcPr>
          <w:p w:rsidR="00F85B18" w:rsidRPr="00B61CBA" w:rsidRDefault="00F85B18" w:rsidP="003F5F71">
            <w:pPr>
              <w:rPr>
                <w:sz w:val="24"/>
                <w:szCs w:val="24"/>
              </w:rPr>
            </w:pPr>
            <w:r w:rsidRPr="00B61CBA">
              <w:rPr>
                <w:sz w:val="24"/>
                <w:szCs w:val="24"/>
              </w:rPr>
              <w:t>Размещение на официальном сайте района в сети Интернет</w:t>
            </w:r>
            <w:r w:rsidRPr="00B61CBA">
              <w:rPr>
                <w:sz w:val="24"/>
                <w:szCs w:val="24"/>
                <w:lang w:eastAsia="en-US"/>
              </w:rPr>
              <w:t xml:space="preserve"> информационного ресурса «Бюджет для граждан»</w:t>
            </w:r>
          </w:p>
        </w:tc>
        <w:tc>
          <w:tcPr>
            <w:tcW w:w="992" w:type="dxa"/>
            <w:shd w:val="clear" w:color="auto" w:fill="auto"/>
            <w:vAlign w:val="center"/>
          </w:tcPr>
          <w:p w:rsidR="00F85B18" w:rsidRPr="00B61CBA" w:rsidRDefault="00F85B18" w:rsidP="003F5F71">
            <w:pPr>
              <w:pStyle w:val="ConsPlusCell"/>
              <w:ind w:left="-61" w:right="-90"/>
              <w:jc w:val="center"/>
              <w:rPr>
                <w:rFonts w:ascii="Times New Roman" w:hAnsi="Times New Roman" w:cs="Times New Roman"/>
                <w:sz w:val="24"/>
                <w:szCs w:val="24"/>
              </w:rPr>
            </w:pPr>
            <w:r>
              <w:rPr>
                <w:rFonts w:ascii="Times New Roman" w:hAnsi="Times New Roman" w:cs="Times New Roman"/>
                <w:sz w:val="24"/>
                <w:szCs w:val="24"/>
              </w:rPr>
              <w:t>е</w:t>
            </w:r>
            <w:r w:rsidRPr="00B61CBA">
              <w:rPr>
                <w:rFonts w:ascii="Times New Roman" w:hAnsi="Times New Roman" w:cs="Times New Roman"/>
                <w:sz w:val="24"/>
                <w:szCs w:val="24"/>
              </w:rPr>
              <w:t>диниц</w:t>
            </w:r>
          </w:p>
        </w:tc>
        <w:tc>
          <w:tcPr>
            <w:tcW w:w="1559"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реже 1 раз в месяц</w:t>
            </w:r>
          </w:p>
        </w:tc>
        <w:tc>
          <w:tcPr>
            <w:tcW w:w="1417"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реже 1 раз в месяц</w:t>
            </w:r>
          </w:p>
        </w:tc>
        <w:tc>
          <w:tcPr>
            <w:tcW w:w="1432" w:type="dxa"/>
            <w:shd w:val="clear" w:color="auto" w:fill="auto"/>
            <w:vAlign w:val="center"/>
          </w:tcPr>
          <w:p w:rsidR="00F85B18" w:rsidRPr="00B61CBA" w:rsidRDefault="00F85B18" w:rsidP="003F5F71">
            <w:pPr>
              <w:jc w:val="center"/>
              <w:rPr>
                <w:sz w:val="24"/>
                <w:szCs w:val="24"/>
              </w:rPr>
            </w:pPr>
            <w:r>
              <w:rPr>
                <w:sz w:val="24"/>
                <w:szCs w:val="24"/>
              </w:rPr>
              <w:t>н</w:t>
            </w:r>
            <w:r w:rsidRPr="00B61CBA">
              <w:rPr>
                <w:sz w:val="24"/>
                <w:szCs w:val="24"/>
              </w:rPr>
              <w:t>е реже 1 раз в месяц</w:t>
            </w:r>
          </w:p>
        </w:tc>
      </w:tr>
    </w:tbl>
    <w:p w:rsidR="00F85B18" w:rsidRPr="007F7E2A" w:rsidRDefault="00F85B18" w:rsidP="00F85B18">
      <w:pPr>
        <w:spacing w:before="120"/>
        <w:ind w:firstLine="720"/>
        <w:jc w:val="both"/>
        <w:rPr>
          <w:sz w:val="28"/>
        </w:rPr>
      </w:pPr>
    </w:p>
    <w:p w:rsidR="00F85B18" w:rsidRPr="007F7E2A" w:rsidRDefault="00F85B18" w:rsidP="00F85B18">
      <w:pPr>
        <w:spacing w:before="120"/>
        <w:ind w:firstLine="720"/>
        <w:jc w:val="both"/>
        <w:rPr>
          <w:sz w:val="28"/>
        </w:rPr>
      </w:pPr>
      <w:r w:rsidRPr="007F7E2A">
        <w:rPr>
          <w:sz w:val="28"/>
        </w:rPr>
        <w:t xml:space="preserve">В рамках данной подпрограммы средства бюджета района будут направлены на руководство и управление в сфере установленных функций </w:t>
      </w:r>
      <w:r w:rsidRPr="007F7E2A">
        <w:rPr>
          <w:sz w:val="28"/>
        </w:rPr>
        <w:lastRenderedPageBreak/>
        <w:t xml:space="preserve">Финансового управления администрации Северо-Енисейского района, повышение качества планирования и управления муниципальными финансами, развитие программно-целевых принципов формирования бюджета. </w:t>
      </w:r>
    </w:p>
    <w:p w:rsidR="00F85B18" w:rsidRDefault="00F85B18" w:rsidP="00F85B18">
      <w:pPr>
        <w:ind w:firstLine="684"/>
        <w:jc w:val="both"/>
        <w:rPr>
          <w:sz w:val="28"/>
        </w:rPr>
      </w:pPr>
    </w:p>
    <w:p w:rsidR="0076158E" w:rsidRDefault="00F85B18" w:rsidP="00F85B18">
      <w:pPr>
        <w:ind w:firstLine="720"/>
        <w:jc w:val="both"/>
        <w:rPr>
          <w:sz w:val="28"/>
        </w:rPr>
      </w:pPr>
      <w:r w:rsidRPr="00297FB4">
        <w:rPr>
          <w:sz w:val="28"/>
        </w:rPr>
        <w:t>Подпрограмма 2. «Управление муниципальным долгом Северо-Енисейского района»</w:t>
      </w:r>
    </w:p>
    <w:p w:rsidR="0076158E" w:rsidRDefault="0076158E" w:rsidP="00F85B18">
      <w:pPr>
        <w:ind w:firstLine="720"/>
        <w:jc w:val="both"/>
        <w:rPr>
          <w:sz w:val="28"/>
        </w:rPr>
      </w:pPr>
    </w:p>
    <w:p w:rsidR="0076158E" w:rsidRDefault="0076158E" w:rsidP="0076158E">
      <w:pPr>
        <w:ind w:firstLine="720"/>
        <w:jc w:val="both"/>
        <w:rPr>
          <w:sz w:val="28"/>
        </w:rPr>
      </w:pPr>
      <w:r>
        <w:rPr>
          <w:sz w:val="28"/>
        </w:rPr>
        <w:t>Реализация п</w:t>
      </w:r>
      <w:r w:rsidRPr="00297FB4">
        <w:rPr>
          <w:sz w:val="28"/>
        </w:rPr>
        <w:t>одпрограмм</w:t>
      </w:r>
      <w:r>
        <w:rPr>
          <w:sz w:val="28"/>
        </w:rPr>
        <w:t xml:space="preserve">ы </w:t>
      </w:r>
      <w:r w:rsidRPr="00297FB4">
        <w:rPr>
          <w:sz w:val="28"/>
        </w:rPr>
        <w:t>2. «Управление муниципальным долгом Северо-Енисейского района»</w:t>
      </w:r>
      <w:r>
        <w:rPr>
          <w:sz w:val="28"/>
        </w:rPr>
        <w:t xml:space="preserve"> </w:t>
      </w:r>
      <w:proofErr w:type="gramStart"/>
      <w:r>
        <w:rPr>
          <w:sz w:val="28"/>
        </w:rPr>
        <w:t>приостановлена</w:t>
      </w:r>
      <w:proofErr w:type="gramEnd"/>
      <w:r w:rsidR="008D4BD2">
        <w:rPr>
          <w:sz w:val="28"/>
        </w:rPr>
        <w:t xml:space="preserve"> в связи с отсутствием планового привлечения заемных средств</w:t>
      </w:r>
      <w:r w:rsidR="00FE6469">
        <w:rPr>
          <w:sz w:val="28"/>
        </w:rPr>
        <w:t>.</w:t>
      </w:r>
      <w:r w:rsidR="008D4BD2">
        <w:rPr>
          <w:sz w:val="28"/>
        </w:rPr>
        <w:t xml:space="preserve"> </w:t>
      </w:r>
      <w:r>
        <w:rPr>
          <w:sz w:val="28"/>
        </w:rPr>
        <w:t xml:space="preserve"> </w:t>
      </w:r>
    </w:p>
    <w:p w:rsidR="00F85B18" w:rsidRPr="00A44386" w:rsidRDefault="00F85B18" w:rsidP="00F85B18">
      <w:pPr>
        <w:ind w:firstLine="684"/>
        <w:jc w:val="both"/>
        <w:rPr>
          <w:sz w:val="28"/>
        </w:rPr>
      </w:pPr>
    </w:p>
    <w:p w:rsidR="00F85B18" w:rsidRPr="00A44386" w:rsidRDefault="00F85B18" w:rsidP="00F85B18">
      <w:pPr>
        <w:ind w:firstLine="709"/>
        <w:jc w:val="center"/>
        <w:rPr>
          <w:sz w:val="28"/>
          <w:szCs w:val="28"/>
        </w:rPr>
      </w:pPr>
      <w:r w:rsidRPr="00A44386">
        <w:rPr>
          <w:sz w:val="28"/>
          <w:szCs w:val="28"/>
        </w:rPr>
        <w:t>Отдельное мероприятие «Межбюджетные трансферты из бюджета Северо-Енисейского района»</w:t>
      </w:r>
    </w:p>
    <w:p w:rsidR="00F85B18" w:rsidRPr="00A44386" w:rsidRDefault="00F85B18" w:rsidP="00F85B18">
      <w:pPr>
        <w:keepNext/>
        <w:jc w:val="right"/>
        <w:rPr>
          <w:sz w:val="28"/>
        </w:rPr>
      </w:pPr>
      <w:r w:rsidRPr="00A44386">
        <w:rPr>
          <w:sz w:val="28"/>
        </w:rPr>
        <w:t>Таблица 8</w:t>
      </w:r>
      <w:r w:rsidR="00576459">
        <w:rPr>
          <w:sz w:val="28"/>
        </w:rPr>
        <w:t>8</w:t>
      </w:r>
    </w:p>
    <w:p w:rsidR="00F85B18" w:rsidRPr="00A44386" w:rsidRDefault="00F85B18" w:rsidP="00F85B18">
      <w:pPr>
        <w:jc w:val="right"/>
        <w:rPr>
          <w:sz w:val="28"/>
          <w:szCs w:val="28"/>
        </w:rPr>
      </w:pPr>
      <w:r w:rsidRPr="00A44386">
        <w:rPr>
          <w:sz w:val="28"/>
          <w:szCs w:val="28"/>
        </w:rPr>
        <w:t>(тыс.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831"/>
        <w:gridCol w:w="1257"/>
        <w:gridCol w:w="1418"/>
        <w:gridCol w:w="1296"/>
        <w:gridCol w:w="1415"/>
      </w:tblGrid>
      <w:tr w:rsidR="00F85B18" w:rsidRPr="00A44386" w:rsidTr="003F5F71">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both"/>
              <w:rPr>
                <w:sz w:val="24"/>
                <w:szCs w:val="24"/>
                <w:lang w:val="x-none" w:eastAsia="en-US" w:bidi="x-none"/>
              </w:rPr>
            </w:pPr>
            <w:r w:rsidRPr="00A44386">
              <w:rPr>
                <w:sz w:val="24"/>
                <w:szCs w:val="24"/>
                <w:lang w:eastAsia="en-US"/>
              </w:rPr>
              <w:t xml:space="preserve">№ </w:t>
            </w:r>
            <w:proofErr w:type="gramStart"/>
            <w:r w:rsidRPr="00A44386">
              <w:rPr>
                <w:sz w:val="24"/>
                <w:szCs w:val="24"/>
                <w:lang w:eastAsia="en-US"/>
              </w:rPr>
              <w:t>п</w:t>
            </w:r>
            <w:proofErr w:type="gramEnd"/>
            <w:r w:rsidRPr="00A44386">
              <w:rPr>
                <w:sz w:val="24"/>
                <w:szCs w:val="24"/>
                <w:lang w:eastAsia="en-US"/>
              </w:rPr>
              <w:t>/п</w:t>
            </w:r>
          </w:p>
        </w:tc>
        <w:tc>
          <w:tcPr>
            <w:tcW w:w="38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Раздел, подраздел</w:t>
            </w:r>
          </w:p>
        </w:tc>
        <w:tc>
          <w:tcPr>
            <w:tcW w:w="4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Расходы, годы</w:t>
            </w:r>
          </w:p>
        </w:tc>
      </w:tr>
      <w:tr w:rsidR="00F85B18" w:rsidRPr="00A44386" w:rsidTr="003F5F7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rPr>
                <w:sz w:val="24"/>
                <w:szCs w:val="24"/>
                <w:lang w:val="x-none" w:eastAsia="en-US" w:bidi="x-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rPr>
                <w:sz w:val="24"/>
                <w:szCs w:val="24"/>
                <w:lang w:val="x-none" w:eastAsia="en-US" w:bidi="x-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rPr>
                <w:sz w:val="24"/>
                <w:szCs w:val="24"/>
                <w:lang w:val="x-none" w:eastAsia="en-US" w:bidi="x-none"/>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202</w:t>
            </w:r>
            <w:r>
              <w:rPr>
                <w:sz w:val="24"/>
                <w:szCs w:val="24"/>
                <w:lang w:eastAsia="en-US"/>
              </w:rPr>
              <w:t>4</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202</w:t>
            </w:r>
            <w:r>
              <w:rPr>
                <w:sz w:val="24"/>
                <w:szCs w:val="24"/>
                <w:lang w:eastAsia="en-US"/>
              </w:rPr>
              <w:t>5</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202</w:t>
            </w:r>
            <w:r>
              <w:rPr>
                <w:sz w:val="24"/>
                <w:szCs w:val="24"/>
                <w:lang w:eastAsia="en-US"/>
              </w:rPr>
              <w:t>6</w:t>
            </w:r>
            <w:r w:rsidRPr="00A44386">
              <w:rPr>
                <w:sz w:val="24"/>
                <w:szCs w:val="24"/>
                <w:lang w:eastAsia="en-US"/>
              </w:rPr>
              <w:t xml:space="preserve"> </w:t>
            </w:r>
          </w:p>
        </w:tc>
      </w:tr>
      <w:tr w:rsidR="00F85B18" w:rsidRPr="00A44386" w:rsidTr="003F5F71">
        <w:trPr>
          <w:trHeight w:val="59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1</w:t>
            </w: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rPr>
                <w:sz w:val="24"/>
                <w:szCs w:val="24"/>
                <w:lang w:val="x-none" w:eastAsia="en-US" w:bidi="x-none"/>
              </w:rPr>
            </w:pPr>
            <w:r w:rsidRPr="00A44386">
              <w:rPr>
                <w:rFonts w:eastAsia="Calibri"/>
                <w:sz w:val="24"/>
                <w:szCs w:val="24"/>
              </w:rPr>
              <w:t>Финансовое управление администрации Северо-Енисейского района</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rPr>
                <w:sz w:val="24"/>
                <w:szCs w:val="24"/>
              </w:rPr>
            </w:pPr>
            <w:r w:rsidRPr="00A44386">
              <w:rPr>
                <w:sz w:val="24"/>
                <w:szCs w:val="24"/>
              </w:rPr>
              <w:t>55 914,2</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rPr>
                <w:sz w:val="24"/>
                <w:szCs w:val="24"/>
              </w:rPr>
            </w:pPr>
            <w:r>
              <w:rPr>
                <w:sz w:val="24"/>
                <w:szCs w:val="24"/>
              </w:rPr>
              <w:t>0,0</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pPr>
            <w:r>
              <w:t>0,0</w:t>
            </w:r>
          </w:p>
        </w:tc>
      </w:tr>
      <w:tr w:rsidR="00F85B18" w:rsidRPr="00A44386" w:rsidTr="003F5F71">
        <w:trPr>
          <w:trHeight w:val="311"/>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eastAsia="en-US"/>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rPr>
                <w:i/>
                <w:sz w:val="24"/>
                <w:szCs w:val="24"/>
              </w:rPr>
            </w:pPr>
            <w:r w:rsidRPr="00A44386">
              <w:rPr>
                <w:i/>
                <w:sz w:val="24"/>
                <w:szCs w:val="24"/>
              </w:rPr>
              <w:t>в том числе за счет средств:</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rPr>
                <w:sz w:val="24"/>
                <w:szCs w:val="24"/>
              </w:rPr>
            </w:pP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rPr>
                <w:sz w:val="24"/>
                <w:szCs w:val="24"/>
              </w:rPr>
            </w:pP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pPr>
          </w:p>
        </w:tc>
      </w:tr>
      <w:tr w:rsidR="00F85B18" w:rsidRPr="00A44386" w:rsidTr="003F5F71">
        <w:trPr>
          <w:trHeight w:val="59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eastAsia="en-US"/>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right"/>
              <w:rPr>
                <w:i/>
                <w:sz w:val="24"/>
                <w:szCs w:val="24"/>
              </w:rPr>
            </w:pPr>
            <w:r w:rsidRPr="00A44386">
              <w:rPr>
                <w:i/>
                <w:sz w:val="24"/>
                <w:szCs w:val="24"/>
              </w:rPr>
              <w:t>- бюджета района</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14 03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pPr>
            <w:r w:rsidRPr="00A44386">
              <w:rPr>
                <w:sz w:val="24"/>
                <w:szCs w:val="24"/>
              </w:rPr>
              <w:t>55 914,2</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pPr>
            <w:r>
              <w:rPr>
                <w:sz w:val="24"/>
                <w:szCs w:val="24"/>
              </w:rPr>
              <w:t>0,0</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pPr>
            <w:r w:rsidRPr="00A44386">
              <w:rPr>
                <w:sz w:val="24"/>
                <w:szCs w:val="24"/>
              </w:rPr>
              <w:t>0,0</w:t>
            </w:r>
          </w:p>
        </w:tc>
      </w:tr>
      <w:tr w:rsidR="00F85B18" w:rsidRPr="00A44386" w:rsidTr="003F5F71">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spacing w:line="276" w:lineRule="auto"/>
              <w:rPr>
                <w:sz w:val="24"/>
                <w:szCs w:val="24"/>
                <w:lang w:val="x-none" w:eastAsia="en-US" w:bidi="x-none"/>
              </w:rPr>
            </w:pPr>
            <w:r w:rsidRPr="00A44386">
              <w:rPr>
                <w:sz w:val="24"/>
                <w:szCs w:val="24"/>
                <w:lang w:eastAsia="en-US"/>
              </w:rPr>
              <w:t>Всего</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F85B18" w:rsidRPr="00A44386" w:rsidRDefault="00F85B18" w:rsidP="003F5F71">
            <w:pPr>
              <w:spacing w:line="276" w:lineRule="auto"/>
              <w:jc w:val="center"/>
              <w:rPr>
                <w:sz w:val="24"/>
                <w:szCs w:val="24"/>
                <w:lang w:val="x-none" w:eastAsia="en-US" w:bidi="x-none"/>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rPr>
                <w:sz w:val="24"/>
                <w:szCs w:val="24"/>
              </w:rPr>
            </w:pPr>
            <w:r w:rsidRPr="00A44386">
              <w:rPr>
                <w:sz w:val="24"/>
                <w:szCs w:val="24"/>
              </w:rPr>
              <w:t>55 914,2</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pPr>
            <w:r>
              <w:rPr>
                <w:sz w:val="24"/>
                <w:szCs w:val="24"/>
              </w:rPr>
              <w:t>0,0</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F85B18" w:rsidRPr="00A44386" w:rsidRDefault="00F85B18" w:rsidP="003F5F71">
            <w:pPr>
              <w:jc w:val="center"/>
            </w:pPr>
            <w:r w:rsidRPr="00A44386">
              <w:rPr>
                <w:sz w:val="24"/>
                <w:szCs w:val="24"/>
              </w:rPr>
              <w:t>0,0</w:t>
            </w:r>
          </w:p>
        </w:tc>
      </w:tr>
    </w:tbl>
    <w:p w:rsidR="00F85B18" w:rsidRPr="00A44386" w:rsidRDefault="00F85B18" w:rsidP="00F85B18">
      <w:pPr>
        <w:autoSpaceDE w:val="0"/>
        <w:autoSpaceDN w:val="0"/>
        <w:adjustRightInd w:val="0"/>
        <w:ind w:firstLine="708"/>
        <w:jc w:val="both"/>
        <w:rPr>
          <w:sz w:val="28"/>
          <w:szCs w:val="28"/>
        </w:rPr>
      </w:pPr>
      <w:r w:rsidRPr="00A44386">
        <w:rPr>
          <w:sz w:val="28"/>
          <w:szCs w:val="28"/>
        </w:rPr>
        <w:t>Целью реализации отдельного мероприятия муниципальной программы является п</w:t>
      </w:r>
      <w:r w:rsidRPr="00A44386">
        <w:rPr>
          <w:rFonts w:eastAsia="Calibri"/>
          <w:color w:val="000000"/>
          <w:sz w:val="28"/>
          <w:szCs w:val="28"/>
          <w:lang w:eastAsia="en-US"/>
        </w:rPr>
        <w:t xml:space="preserve">редоставление бюджету Красноярского </w:t>
      </w:r>
      <w:r w:rsidRPr="00297FB4">
        <w:rPr>
          <w:rFonts w:eastAsia="Calibri"/>
          <w:color w:val="000000"/>
          <w:sz w:val="28"/>
          <w:szCs w:val="28"/>
          <w:lang w:eastAsia="en-US"/>
        </w:rPr>
        <w:t>края и муниципальным образованиям Красноярского края субсидий из бюдже</w:t>
      </w:r>
      <w:r w:rsidRPr="00A44386">
        <w:rPr>
          <w:rFonts w:eastAsia="Calibri"/>
          <w:color w:val="000000"/>
          <w:sz w:val="28"/>
          <w:szCs w:val="28"/>
          <w:lang w:eastAsia="en-US"/>
        </w:rPr>
        <w:t>та Северо-Енисейского района</w:t>
      </w:r>
    </w:p>
    <w:p w:rsidR="00F85B18" w:rsidRPr="00A44386" w:rsidRDefault="00F85B18" w:rsidP="00F85B18">
      <w:pPr>
        <w:ind w:firstLine="720"/>
        <w:jc w:val="both"/>
        <w:rPr>
          <w:sz w:val="28"/>
          <w:szCs w:val="28"/>
        </w:rPr>
      </w:pPr>
      <w:r w:rsidRPr="00A44386">
        <w:rPr>
          <w:sz w:val="28"/>
          <w:szCs w:val="28"/>
        </w:rPr>
        <w:t>Реализация данной подпрограммы приведет к достижению следующих показателей результативности:</w:t>
      </w:r>
    </w:p>
    <w:p w:rsidR="00F85B18" w:rsidRPr="00A44386" w:rsidRDefault="00F85B18" w:rsidP="00F85B18">
      <w:pPr>
        <w:ind w:firstLine="708"/>
        <w:jc w:val="right"/>
        <w:rPr>
          <w:sz w:val="28"/>
          <w:szCs w:val="28"/>
        </w:rPr>
      </w:pPr>
      <w:r w:rsidRPr="00A44386">
        <w:rPr>
          <w:sz w:val="28"/>
          <w:szCs w:val="28"/>
        </w:rPr>
        <w:t>Таблица 8</w:t>
      </w:r>
      <w:r w:rsidR="00576459">
        <w:rPr>
          <w:sz w:val="28"/>
          <w:szCs w:val="28"/>
        </w:rPr>
        <w:t>9</w:t>
      </w:r>
    </w:p>
    <w:tbl>
      <w:tblPr>
        <w:tblW w:w="9781" w:type="dxa"/>
        <w:tblInd w:w="7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70" w:type="dxa"/>
          <w:right w:w="70" w:type="dxa"/>
        </w:tblCellMar>
        <w:tblLook w:val="04A0" w:firstRow="1" w:lastRow="0" w:firstColumn="1" w:lastColumn="0" w:noHBand="0" w:noVBand="1"/>
      </w:tblPr>
      <w:tblGrid>
        <w:gridCol w:w="4256"/>
        <w:gridCol w:w="1704"/>
        <w:gridCol w:w="1277"/>
        <w:gridCol w:w="1273"/>
        <w:gridCol w:w="1271"/>
      </w:tblGrid>
      <w:tr w:rsidR="00F85B18" w:rsidRPr="00A44386" w:rsidTr="003F5F71">
        <w:trPr>
          <w:cantSplit/>
          <w:trHeight w:val="240"/>
        </w:trPr>
        <w:tc>
          <w:tcPr>
            <w:tcW w:w="4256" w:type="dxa"/>
            <w:tcBorders>
              <w:top w:val="single" w:sz="6" w:space="0" w:color="auto"/>
              <w:left w:val="single" w:sz="6" w:space="0" w:color="auto"/>
              <w:bottom w:val="single" w:sz="6" w:space="0" w:color="auto"/>
              <w:right w:val="single" w:sz="6" w:space="0" w:color="auto"/>
            </w:tcBorders>
            <w:shd w:val="clear" w:color="auto" w:fill="auto"/>
            <w:vAlign w:val="center"/>
          </w:tcPr>
          <w:p w:rsidR="00F85B18" w:rsidRPr="00A44386" w:rsidRDefault="00F85B18" w:rsidP="003F5F71">
            <w:pPr>
              <w:autoSpaceDE w:val="0"/>
              <w:autoSpaceDN w:val="0"/>
              <w:adjustRightInd w:val="0"/>
              <w:spacing w:line="276" w:lineRule="auto"/>
              <w:jc w:val="center"/>
              <w:rPr>
                <w:sz w:val="24"/>
                <w:szCs w:val="24"/>
                <w:lang w:val="x-none" w:eastAsia="en-US" w:bidi="x-none"/>
              </w:rPr>
            </w:pPr>
            <w:r w:rsidRPr="00A44386">
              <w:rPr>
                <w:sz w:val="24"/>
                <w:szCs w:val="24"/>
                <w:lang w:eastAsia="en-US"/>
              </w:rPr>
              <w:t>Показатели</w:t>
            </w:r>
          </w:p>
        </w:tc>
        <w:tc>
          <w:tcPr>
            <w:tcW w:w="1704" w:type="dxa"/>
            <w:tcBorders>
              <w:top w:val="single" w:sz="6" w:space="0" w:color="auto"/>
              <w:left w:val="single" w:sz="6" w:space="0" w:color="auto"/>
              <w:bottom w:val="single" w:sz="6" w:space="0" w:color="auto"/>
              <w:right w:val="single" w:sz="6" w:space="0" w:color="auto"/>
            </w:tcBorders>
            <w:shd w:val="clear" w:color="auto" w:fill="auto"/>
            <w:vAlign w:val="center"/>
          </w:tcPr>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Единица</w:t>
            </w:r>
          </w:p>
          <w:p w:rsidR="00F85B18" w:rsidRPr="00A44386" w:rsidRDefault="00F85B18" w:rsidP="003F5F71">
            <w:pPr>
              <w:spacing w:line="276" w:lineRule="auto"/>
              <w:jc w:val="center"/>
              <w:rPr>
                <w:sz w:val="24"/>
                <w:szCs w:val="24"/>
                <w:lang w:val="x-none" w:eastAsia="en-US" w:bidi="x-none"/>
              </w:rPr>
            </w:pPr>
            <w:r w:rsidRPr="00A44386">
              <w:rPr>
                <w:sz w:val="24"/>
                <w:szCs w:val="24"/>
                <w:lang w:eastAsia="en-US"/>
              </w:rPr>
              <w:t>измерения</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F85B18" w:rsidRPr="00A44386" w:rsidRDefault="00F85B18" w:rsidP="003F5F71">
            <w:pPr>
              <w:autoSpaceDE w:val="0"/>
              <w:autoSpaceDN w:val="0"/>
              <w:adjustRightInd w:val="0"/>
              <w:spacing w:line="276" w:lineRule="auto"/>
              <w:jc w:val="center"/>
              <w:rPr>
                <w:sz w:val="24"/>
                <w:szCs w:val="24"/>
                <w:lang w:val="x-none" w:eastAsia="en-US" w:bidi="x-none"/>
              </w:rPr>
            </w:pPr>
            <w:r w:rsidRPr="00A44386">
              <w:rPr>
                <w:sz w:val="24"/>
                <w:szCs w:val="24"/>
                <w:lang w:eastAsia="en-US"/>
              </w:rPr>
              <w:t>202</w:t>
            </w:r>
            <w:r>
              <w:rPr>
                <w:sz w:val="24"/>
                <w:szCs w:val="24"/>
                <w:lang w:eastAsia="en-US"/>
              </w:rPr>
              <w:t>4</w:t>
            </w:r>
            <w:r w:rsidRPr="00A44386">
              <w:rPr>
                <w:sz w:val="24"/>
                <w:szCs w:val="24"/>
                <w:lang w:eastAsia="en-US"/>
              </w:rPr>
              <w:t xml:space="preserve"> год</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tcPr>
          <w:p w:rsidR="00F85B18" w:rsidRPr="00A44386" w:rsidRDefault="00F85B18" w:rsidP="003F5F71">
            <w:pPr>
              <w:autoSpaceDE w:val="0"/>
              <w:autoSpaceDN w:val="0"/>
              <w:adjustRightInd w:val="0"/>
              <w:spacing w:line="276" w:lineRule="auto"/>
              <w:jc w:val="center"/>
              <w:rPr>
                <w:sz w:val="24"/>
                <w:szCs w:val="24"/>
                <w:lang w:val="x-none" w:eastAsia="en-US" w:bidi="x-none"/>
              </w:rPr>
            </w:pPr>
            <w:r w:rsidRPr="00A44386">
              <w:rPr>
                <w:sz w:val="24"/>
                <w:szCs w:val="24"/>
                <w:lang w:eastAsia="en-US"/>
              </w:rPr>
              <w:t>202</w:t>
            </w:r>
            <w:r>
              <w:rPr>
                <w:sz w:val="24"/>
                <w:szCs w:val="24"/>
                <w:lang w:eastAsia="en-US"/>
              </w:rPr>
              <w:t>5</w:t>
            </w:r>
            <w:r w:rsidRPr="00A44386">
              <w:rPr>
                <w:sz w:val="24"/>
                <w:szCs w:val="24"/>
                <w:lang w:eastAsia="en-US"/>
              </w:rPr>
              <w:t xml:space="preserve"> год</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tcPr>
          <w:p w:rsidR="00F85B18" w:rsidRPr="00A44386" w:rsidRDefault="00F85B18" w:rsidP="003F5F71">
            <w:pPr>
              <w:autoSpaceDE w:val="0"/>
              <w:autoSpaceDN w:val="0"/>
              <w:adjustRightInd w:val="0"/>
              <w:spacing w:line="276" w:lineRule="auto"/>
              <w:jc w:val="center"/>
              <w:rPr>
                <w:sz w:val="24"/>
                <w:szCs w:val="24"/>
                <w:lang w:val="x-none" w:eastAsia="en-US" w:bidi="x-none"/>
              </w:rPr>
            </w:pPr>
            <w:r w:rsidRPr="00A44386">
              <w:rPr>
                <w:sz w:val="24"/>
                <w:szCs w:val="24"/>
                <w:lang w:eastAsia="en-US"/>
              </w:rPr>
              <w:t>202</w:t>
            </w:r>
            <w:r>
              <w:rPr>
                <w:sz w:val="24"/>
                <w:szCs w:val="24"/>
                <w:lang w:eastAsia="en-US"/>
              </w:rPr>
              <w:t>6</w:t>
            </w:r>
            <w:r w:rsidRPr="00A44386">
              <w:rPr>
                <w:sz w:val="24"/>
                <w:szCs w:val="24"/>
                <w:lang w:eastAsia="en-US"/>
              </w:rPr>
              <w:t xml:space="preserve"> год</w:t>
            </w:r>
          </w:p>
        </w:tc>
      </w:tr>
      <w:tr w:rsidR="00F85B18" w:rsidRPr="00A44386" w:rsidTr="003F5F71">
        <w:trPr>
          <w:cantSplit/>
          <w:trHeight w:val="360"/>
        </w:trPr>
        <w:tc>
          <w:tcPr>
            <w:tcW w:w="4256" w:type="dxa"/>
            <w:tcBorders>
              <w:top w:val="single" w:sz="6" w:space="0" w:color="auto"/>
              <w:left w:val="single" w:sz="6" w:space="0" w:color="auto"/>
              <w:bottom w:val="single" w:sz="6" w:space="0" w:color="auto"/>
              <w:right w:val="single" w:sz="6" w:space="0" w:color="auto"/>
            </w:tcBorders>
            <w:shd w:val="clear" w:color="auto" w:fill="auto"/>
          </w:tcPr>
          <w:p w:rsidR="00F85B18" w:rsidRPr="00A44386" w:rsidRDefault="00F85B18" w:rsidP="003F5F71">
            <w:pPr>
              <w:tabs>
                <w:tab w:val="left" w:pos="6215"/>
              </w:tabs>
              <w:rPr>
                <w:lang w:eastAsia="en-US"/>
              </w:rPr>
            </w:pPr>
            <w:r w:rsidRPr="00A44386">
              <w:rPr>
                <w:sz w:val="22"/>
                <w:szCs w:val="22"/>
              </w:rPr>
              <w:t xml:space="preserve">Перечисление субсидии краевому бюджету из бюджета Северо-Енисейского района в соответствии с пунктом 1 статьи 15 Закона Красноярского края от 10.07.2007 года № 2-317 «О межбюджетных отношениях в Красноярском крае» </w:t>
            </w:r>
            <w:r w:rsidRPr="00A44386">
              <w:t>в указанные сроки и в полном объеме</w:t>
            </w:r>
          </w:p>
        </w:tc>
        <w:tc>
          <w:tcPr>
            <w:tcW w:w="1704" w:type="dxa"/>
            <w:tcBorders>
              <w:top w:val="single" w:sz="6" w:space="0" w:color="auto"/>
              <w:left w:val="single" w:sz="6" w:space="0" w:color="auto"/>
              <w:bottom w:val="single" w:sz="6" w:space="0" w:color="auto"/>
              <w:right w:val="single" w:sz="6" w:space="0" w:color="auto"/>
            </w:tcBorders>
            <w:shd w:val="clear" w:color="auto" w:fill="auto"/>
            <w:vAlign w:val="center"/>
          </w:tcPr>
          <w:p w:rsidR="00F85B18" w:rsidRPr="00A44386" w:rsidRDefault="00F85B18" w:rsidP="003F5F71">
            <w:pPr>
              <w:spacing w:line="276" w:lineRule="auto"/>
              <w:jc w:val="center"/>
              <w:rPr>
                <w:sz w:val="24"/>
                <w:szCs w:val="16"/>
                <w:lang w:eastAsia="en-US" w:bidi="x-none"/>
              </w:rPr>
            </w:pPr>
            <w:r w:rsidRPr="00A44386">
              <w:rPr>
                <w:sz w:val="24"/>
                <w:szCs w:val="16"/>
                <w:lang w:eastAsia="en-US" w:bidi="x-none"/>
              </w:rPr>
              <w:t>%</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F85B18" w:rsidRPr="00A44386" w:rsidRDefault="00F85B18" w:rsidP="003F5F71">
            <w:pPr>
              <w:spacing w:line="276" w:lineRule="auto"/>
              <w:jc w:val="center"/>
              <w:rPr>
                <w:sz w:val="24"/>
                <w:szCs w:val="16"/>
                <w:lang w:val="x-none" w:eastAsia="en-US" w:bidi="x-none"/>
              </w:rPr>
            </w:pPr>
            <w:r w:rsidRPr="00A44386">
              <w:rPr>
                <w:sz w:val="24"/>
                <w:szCs w:val="16"/>
                <w:lang w:eastAsia="en-US"/>
              </w:rPr>
              <w:t>100</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tcPr>
          <w:p w:rsidR="00F85B18" w:rsidRPr="00A44386" w:rsidRDefault="00F85B18" w:rsidP="003F5F71">
            <w:pPr>
              <w:spacing w:line="276" w:lineRule="auto"/>
              <w:jc w:val="center"/>
              <w:rPr>
                <w:sz w:val="24"/>
                <w:szCs w:val="16"/>
                <w:lang w:val="x-none" w:eastAsia="en-US" w:bidi="x-none"/>
              </w:rPr>
            </w:pPr>
            <w:r w:rsidRPr="00A44386">
              <w:rPr>
                <w:sz w:val="24"/>
                <w:szCs w:val="16"/>
                <w:lang w:eastAsia="en-US"/>
              </w:rPr>
              <w:t>100</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tcPr>
          <w:p w:rsidR="00F85B18" w:rsidRPr="00A44386" w:rsidRDefault="00F85B18" w:rsidP="003F5F71">
            <w:pPr>
              <w:spacing w:line="276" w:lineRule="auto"/>
              <w:jc w:val="center"/>
              <w:rPr>
                <w:sz w:val="24"/>
                <w:szCs w:val="16"/>
                <w:lang w:eastAsia="en-US" w:bidi="x-none"/>
              </w:rPr>
            </w:pPr>
            <w:r w:rsidRPr="00A44386">
              <w:rPr>
                <w:sz w:val="24"/>
                <w:szCs w:val="16"/>
                <w:lang w:eastAsia="en-US" w:bidi="x-none"/>
              </w:rPr>
              <w:t>100</w:t>
            </w:r>
          </w:p>
        </w:tc>
      </w:tr>
    </w:tbl>
    <w:p w:rsidR="00F85B18" w:rsidRPr="00A44386" w:rsidRDefault="00F85B18" w:rsidP="00F85B18">
      <w:pPr>
        <w:ind w:firstLine="741"/>
        <w:jc w:val="both"/>
        <w:rPr>
          <w:sz w:val="28"/>
          <w:szCs w:val="28"/>
        </w:rPr>
      </w:pPr>
      <w:r w:rsidRPr="00A44386">
        <w:rPr>
          <w:sz w:val="28"/>
          <w:szCs w:val="28"/>
        </w:rPr>
        <w:t>Предусмотрены бюджетные ассигнования в виде субсидии краевому бюджету из бюджета Северо-Енисейского района в соответствии с пунктом 1 статьи 15 Закона Красноярского края от 10.07.2007 года № 2-317 «О межбюджетных отношениях в Красноярском крае».</w:t>
      </w:r>
    </w:p>
    <w:p w:rsidR="00F85B18" w:rsidRDefault="00F85B18" w:rsidP="00F85B18">
      <w:pPr>
        <w:ind w:firstLine="709"/>
        <w:jc w:val="both"/>
        <w:rPr>
          <w:sz w:val="28"/>
          <w:szCs w:val="28"/>
        </w:rPr>
      </w:pPr>
      <w:r w:rsidRPr="00297FB4">
        <w:rPr>
          <w:sz w:val="28"/>
          <w:szCs w:val="28"/>
        </w:rPr>
        <w:t xml:space="preserve">Объем субсидии на 2024 рассчитан в соответствии с методикой расчета объема субсидии из бюджетов муниципальных районов, муниципальных округов, городских округов в краевой бюджет, утвержденной в приложении 6 к </w:t>
      </w:r>
      <w:r w:rsidRPr="00297FB4">
        <w:rPr>
          <w:sz w:val="28"/>
          <w:szCs w:val="28"/>
        </w:rPr>
        <w:lastRenderedPageBreak/>
        <w:t xml:space="preserve">Закону Красноярского края от 10.07.2007 года № 2-317 «О межбюджетных отношениях в Красноярском крае». </w:t>
      </w:r>
    </w:p>
    <w:p w:rsidR="00AF566F" w:rsidRDefault="00AF566F" w:rsidP="00544B54">
      <w:pPr>
        <w:ind w:firstLine="709"/>
        <w:jc w:val="both"/>
        <w:rPr>
          <w:sz w:val="28"/>
          <w:szCs w:val="28"/>
        </w:rPr>
      </w:pPr>
    </w:p>
    <w:p w:rsidR="00A815D8" w:rsidRDefault="00A815D8" w:rsidP="00A815D8">
      <w:pPr>
        <w:jc w:val="center"/>
        <w:outlineLvl w:val="2"/>
        <w:rPr>
          <w:b/>
          <w:sz w:val="28"/>
          <w:szCs w:val="28"/>
        </w:rPr>
      </w:pPr>
      <w:r w:rsidRPr="00546EDD">
        <w:rPr>
          <w:b/>
          <w:sz w:val="28"/>
          <w:szCs w:val="28"/>
        </w:rPr>
        <w:t>Содействие развитию гражданского общества</w:t>
      </w:r>
    </w:p>
    <w:p w:rsidR="00A815D8" w:rsidRPr="00CB0404" w:rsidRDefault="00A815D8" w:rsidP="00A815D8">
      <w:pPr>
        <w:spacing w:before="120"/>
        <w:ind w:firstLine="684"/>
        <w:jc w:val="both"/>
        <w:rPr>
          <w:sz w:val="28"/>
        </w:rPr>
      </w:pPr>
      <w:r w:rsidRPr="00CB0404">
        <w:rPr>
          <w:sz w:val="28"/>
        </w:rPr>
        <w:t xml:space="preserve">На реализацию муниципальной программы «Содействие развитию гражданского общества» (далее – Программа) предусмотрены расходы в общем объеме </w:t>
      </w:r>
      <w:r w:rsidR="007B5B71">
        <w:rPr>
          <w:sz w:val="28"/>
        </w:rPr>
        <w:t>119 794,9</w:t>
      </w:r>
      <w:r w:rsidRPr="00CB0404">
        <w:rPr>
          <w:sz w:val="28"/>
        </w:rPr>
        <w:t>тыс. рублей, в том числе по годам:</w:t>
      </w:r>
    </w:p>
    <w:p w:rsidR="00A815D8" w:rsidRPr="00CB0404" w:rsidRDefault="00A815D8" w:rsidP="00A815D8">
      <w:pPr>
        <w:ind w:firstLine="684"/>
        <w:jc w:val="both"/>
        <w:rPr>
          <w:sz w:val="28"/>
        </w:rPr>
      </w:pPr>
      <w:r w:rsidRPr="00CB0404">
        <w:rPr>
          <w:sz w:val="28"/>
        </w:rPr>
        <w:t>202</w:t>
      </w:r>
      <w:r w:rsidR="007B5B71">
        <w:rPr>
          <w:sz w:val="28"/>
        </w:rPr>
        <w:t>4</w:t>
      </w:r>
      <w:r>
        <w:rPr>
          <w:sz w:val="28"/>
        </w:rPr>
        <w:t xml:space="preserve"> году – 3</w:t>
      </w:r>
      <w:r w:rsidR="007B5B71">
        <w:rPr>
          <w:sz w:val="28"/>
        </w:rPr>
        <w:t>9</w:t>
      </w:r>
      <w:r>
        <w:rPr>
          <w:sz w:val="28"/>
        </w:rPr>
        <w:t> </w:t>
      </w:r>
      <w:r w:rsidR="007B5B71">
        <w:rPr>
          <w:sz w:val="28"/>
        </w:rPr>
        <w:t>931</w:t>
      </w:r>
      <w:r>
        <w:rPr>
          <w:sz w:val="28"/>
        </w:rPr>
        <w:t>,</w:t>
      </w:r>
      <w:r w:rsidR="007B5B71">
        <w:rPr>
          <w:sz w:val="28"/>
        </w:rPr>
        <w:t>6</w:t>
      </w:r>
      <w:r>
        <w:rPr>
          <w:sz w:val="28"/>
        </w:rPr>
        <w:t xml:space="preserve"> </w:t>
      </w:r>
      <w:r w:rsidRPr="00CB0404">
        <w:rPr>
          <w:sz w:val="28"/>
        </w:rPr>
        <w:t>тыс. рублей;</w:t>
      </w:r>
    </w:p>
    <w:p w:rsidR="00A815D8" w:rsidRDefault="00A815D8" w:rsidP="00A815D8">
      <w:pPr>
        <w:ind w:firstLine="684"/>
        <w:jc w:val="both"/>
        <w:rPr>
          <w:sz w:val="28"/>
        </w:rPr>
      </w:pPr>
      <w:r w:rsidRPr="00CB0404">
        <w:rPr>
          <w:sz w:val="28"/>
        </w:rPr>
        <w:t>202</w:t>
      </w:r>
      <w:r w:rsidR="007B5B71">
        <w:rPr>
          <w:sz w:val="28"/>
        </w:rPr>
        <w:t>5</w:t>
      </w:r>
      <w:r w:rsidRPr="00CB0404">
        <w:rPr>
          <w:sz w:val="28"/>
        </w:rPr>
        <w:t xml:space="preserve"> году – </w:t>
      </w:r>
      <w:r w:rsidR="007B5B71">
        <w:rPr>
          <w:sz w:val="28"/>
        </w:rPr>
        <w:t>39 931,6</w:t>
      </w:r>
      <w:r>
        <w:rPr>
          <w:sz w:val="28"/>
        </w:rPr>
        <w:t> тыс. рублей;</w:t>
      </w:r>
    </w:p>
    <w:p w:rsidR="00A815D8" w:rsidRDefault="00A815D8" w:rsidP="00A815D8">
      <w:pPr>
        <w:ind w:firstLine="684"/>
        <w:jc w:val="both"/>
        <w:rPr>
          <w:sz w:val="28"/>
        </w:rPr>
      </w:pPr>
      <w:r w:rsidRPr="00211704">
        <w:rPr>
          <w:sz w:val="28"/>
        </w:rPr>
        <w:t>2</w:t>
      </w:r>
      <w:r>
        <w:rPr>
          <w:sz w:val="28"/>
        </w:rPr>
        <w:t>02</w:t>
      </w:r>
      <w:r w:rsidR="007B5B71">
        <w:rPr>
          <w:sz w:val="28"/>
        </w:rPr>
        <w:t>6</w:t>
      </w:r>
      <w:r>
        <w:rPr>
          <w:sz w:val="28"/>
        </w:rPr>
        <w:t xml:space="preserve"> году – </w:t>
      </w:r>
      <w:r w:rsidR="007B5B71">
        <w:rPr>
          <w:sz w:val="28"/>
        </w:rPr>
        <w:t>39 931,6</w:t>
      </w:r>
      <w:r>
        <w:rPr>
          <w:sz w:val="28"/>
        </w:rPr>
        <w:t xml:space="preserve"> тыс. рублей.</w:t>
      </w:r>
    </w:p>
    <w:p w:rsidR="00A815D8" w:rsidRPr="00CB0404" w:rsidRDefault="00A815D8" w:rsidP="00A815D8">
      <w:pPr>
        <w:ind w:firstLine="684"/>
        <w:jc w:val="both"/>
        <w:rPr>
          <w:sz w:val="28"/>
        </w:rPr>
      </w:pPr>
    </w:p>
    <w:p w:rsidR="00A815D8" w:rsidRDefault="00A815D8" w:rsidP="00A815D8">
      <w:pPr>
        <w:ind w:firstLine="684"/>
        <w:jc w:val="both"/>
        <w:rPr>
          <w:sz w:val="28"/>
        </w:rPr>
      </w:pPr>
      <w:r w:rsidRPr="00CB0404">
        <w:rPr>
          <w:sz w:val="28"/>
        </w:rPr>
        <w:t xml:space="preserve">Бюджетные ассигнования на реализацию Программы распределены ГРБС – администрации Северо-Енисейского района. </w:t>
      </w:r>
    </w:p>
    <w:p w:rsidR="00A815D8" w:rsidRPr="00CB0404" w:rsidRDefault="00A815D8" w:rsidP="00A815D8">
      <w:pPr>
        <w:ind w:firstLine="684"/>
        <w:jc w:val="both"/>
        <w:rPr>
          <w:sz w:val="28"/>
        </w:rPr>
      </w:pPr>
    </w:p>
    <w:p w:rsidR="00A815D8" w:rsidRDefault="00A815D8" w:rsidP="00A815D8">
      <w:pPr>
        <w:ind w:firstLine="709"/>
        <w:jc w:val="both"/>
        <w:rPr>
          <w:sz w:val="28"/>
          <w:szCs w:val="28"/>
        </w:rPr>
      </w:pPr>
      <w:r w:rsidRPr="00CB0404">
        <w:rPr>
          <w:sz w:val="28"/>
          <w:szCs w:val="28"/>
        </w:rPr>
        <w:t xml:space="preserve">Подпрограмма 1. «Открытость власти и информирование населения </w:t>
      </w:r>
      <w:r>
        <w:rPr>
          <w:sz w:val="28"/>
          <w:szCs w:val="28"/>
        </w:rPr>
        <w:t xml:space="preserve">Северо-Енисейского района </w:t>
      </w:r>
      <w:r w:rsidRPr="00CB0404">
        <w:rPr>
          <w:sz w:val="28"/>
          <w:szCs w:val="28"/>
        </w:rPr>
        <w:t xml:space="preserve">о деятельности и решениях органов </w:t>
      </w:r>
      <w:r>
        <w:rPr>
          <w:sz w:val="28"/>
          <w:szCs w:val="28"/>
        </w:rPr>
        <w:t xml:space="preserve">местного самоуправления Северо-Енисейского района </w:t>
      </w:r>
      <w:r w:rsidRPr="00CB0404">
        <w:rPr>
          <w:sz w:val="28"/>
          <w:szCs w:val="28"/>
        </w:rPr>
        <w:t>и информационно – разъяснительная работа по актуальным социально значимым вопросам»:</w:t>
      </w:r>
    </w:p>
    <w:p w:rsidR="00576459" w:rsidRPr="00CB0404" w:rsidRDefault="00576459" w:rsidP="00A815D8">
      <w:pPr>
        <w:ind w:firstLine="709"/>
        <w:jc w:val="both"/>
        <w:rPr>
          <w:sz w:val="28"/>
          <w:szCs w:val="28"/>
        </w:rPr>
      </w:pPr>
    </w:p>
    <w:p w:rsidR="00A815D8" w:rsidRPr="00CB0404" w:rsidRDefault="00A815D8" w:rsidP="00A815D8">
      <w:pPr>
        <w:keepNext/>
        <w:jc w:val="right"/>
        <w:rPr>
          <w:sz w:val="28"/>
        </w:rPr>
      </w:pPr>
      <w:r w:rsidRPr="00CB0404">
        <w:rPr>
          <w:sz w:val="28"/>
        </w:rPr>
        <w:t xml:space="preserve">Таблица </w:t>
      </w:r>
      <w:r w:rsidR="00576459">
        <w:rPr>
          <w:sz w:val="28"/>
        </w:rPr>
        <w:t>90</w:t>
      </w:r>
    </w:p>
    <w:p w:rsidR="00A815D8" w:rsidRPr="00CB0404" w:rsidRDefault="00A815D8" w:rsidP="00A815D8">
      <w:pPr>
        <w:jc w:val="right"/>
        <w:rPr>
          <w:sz w:val="28"/>
          <w:szCs w:val="28"/>
        </w:rPr>
      </w:pPr>
      <w:r w:rsidRPr="00CB0404">
        <w:rPr>
          <w:sz w:val="28"/>
          <w:szCs w:val="28"/>
        </w:rPr>
        <w:t>(тыс. рублей)</w:t>
      </w:r>
    </w:p>
    <w:tbl>
      <w:tblPr>
        <w:tblW w:w="97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5106"/>
        <w:gridCol w:w="1418"/>
        <w:gridCol w:w="1296"/>
        <w:gridCol w:w="1415"/>
      </w:tblGrid>
      <w:tr w:rsidR="00A815D8" w:rsidRPr="00CB0404" w:rsidTr="00873DF7">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spacing w:line="276" w:lineRule="auto"/>
              <w:jc w:val="both"/>
              <w:rPr>
                <w:sz w:val="24"/>
                <w:szCs w:val="24"/>
                <w:lang w:val="x-none" w:eastAsia="en-US" w:bidi="x-none"/>
              </w:rPr>
            </w:pPr>
            <w:r w:rsidRPr="00CB0404">
              <w:rPr>
                <w:sz w:val="24"/>
                <w:szCs w:val="24"/>
                <w:lang w:eastAsia="en-US"/>
              </w:rPr>
              <w:t xml:space="preserve">№ </w:t>
            </w:r>
            <w:proofErr w:type="gramStart"/>
            <w:r w:rsidRPr="00CB0404">
              <w:rPr>
                <w:sz w:val="24"/>
                <w:szCs w:val="24"/>
                <w:lang w:eastAsia="en-US"/>
              </w:rPr>
              <w:t>п</w:t>
            </w:r>
            <w:proofErr w:type="gramEnd"/>
            <w:r w:rsidRPr="00CB0404">
              <w:rPr>
                <w:sz w:val="24"/>
                <w:szCs w:val="24"/>
                <w:lang w:eastAsia="en-US"/>
              </w:rPr>
              <w:t>/п</w:t>
            </w:r>
          </w:p>
        </w:tc>
        <w:tc>
          <w:tcPr>
            <w:tcW w:w="51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spacing w:line="276" w:lineRule="auto"/>
              <w:jc w:val="center"/>
              <w:rPr>
                <w:sz w:val="24"/>
                <w:szCs w:val="24"/>
                <w:lang w:val="x-none" w:eastAsia="en-US" w:bidi="x-none"/>
              </w:rPr>
            </w:pPr>
            <w:r w:rsidRPr="00CB0404">
              <w:rPr>
                <w:sz w:val="24"/>
                <w:szCs w:val="24"/>
                <w:lang w:eastAsia="en-US"/>
              </w:rPr>
              <w:t>Наименование ГРБС</w:t>
            </w:r>
          </w:p>
        </w:tc>
        <w:tc>
          <w:tcPr>
            <w:tcW w:w="4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spacing w:line="276" w:lineRule="auto"/>
              <w:jc w:val="center"/>
              <w:rPr>
                <w:sz w:val="24"/>
                <w:szCs w:val="24"/>
                <w:lang w:val="x-none" w:eastAsia="en-US" w:bidi="x-none"/>
              </w:rPr>
            </w:pPr>
            <w:r w:rsidRPr="00CB0404">
              <w:rPr>
                <w:sz w:val="24"/>
                <w:szCs w:val="24"/>
                <w:lang w:eastAsia="en-US"/>
              </w:rPr>
              <w:t>Расходы, годы</w:t>
            </w:r>
          </w:p>
        </w:tc>
      </w:tr>
      <w:tr w:rsidR="00A815D8" w:rsidRPr="00CB0404" w:rsidTr="00873DF7">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rPr>
                <w:sz w:val="24"/>
                <w:szCs w:val="24"/>
                <w:lang w:val="x-none" w:eastAsia="en-US" w:bidi="x-none"/>
              </w:rPr>
            </w:pPr>
          </w:p>
        </w:tc>
        <w:tc>
          <w:tcPr>
            <w:tcW w:w="51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rPr>
                <w:sz w:val="24"/>
                <w:szCs w:val="24"/>
                <w:lang w:val="x-none" w:eastAsia="en-US" w:bidi="x-none"/>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7B5B71">
            <w:pPr>
              <w:spacing w:line="276" w:lineRule="auto"/>
              <w:jc w:val="center"/>
              <w:rPr>
                <w:sz w:val="24"/>
                <w:szCs w:val="24"/>
                <w:lang w:val="x-none" w:eastAsia="en-US" w:bidi="x-none"/>
              </w:rPr>
            </w:pPr>
            <w:r w:rsidRPr="00CB0404">
              <w:rPr>
                <w:sz w:val="24"/>
                <w:szCs w:val="24"/>
                <w:lang w:eastAsia="en-US"/>
              </w:rPr>
              <w:t>20</w:t>
            </w:r>
            <w:r>
              <w:rPr>
                <w:sz w:val="24"/>
                <w:szCs w:val="24"/>
                <w:lang w:eastAsia="en-US"/>
              </w:rPr>
              <w:t>2</w:t>
            </w:r>
            <w:r w:rsidR="007B5B71">
              <w:rPr>
                <w:sz w:val="24"/>
                <w:szCs w:val="24"/>
                <w:lang w:eastAsia="en-US"/>
              </w:rPr>
              <w:t>4</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7B5B71">
            <w:pPr>
              <w:spacing w:line="276" w:lineRule="auto"/>
              <w:jc w:val="center"/>
              <w:rPr>
                <w:sz w:val="24"/>
                <w:szCs w:val="24"/>
                <w:lang w:val="x-none" w:eastAsia="en-US" w:bidi="x-none"/>
              </w:rPr>
            </w:pPr>
            <w:r w:rsidRPr="00CB0404">
              <w:rPr>
                <w:sz w:val="24"/>
                <w:szCs w:val="24"/>
                <w:lang w:eastAsia="en-US"/>
              </w:rPr>
              <w:t>202</w:t>
            </w:r>
            <w:r w:rsidR="007B5B71">
              <w:rPr>
                <w:sz w:val="24"/>
                <w:szCs w:val="24"/>
                <w:lang w:eastAsia="en-US"/>
              </w:rPr>
              <w:t>5</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7B5B71">
            <w:pPr>
              <w:spacing w:line="276" w:lineRule="auto"/>
              <w:jc w:val="center"/>
              <w:rPr>
                <w:sz w:val="24"/>
                <w:szCs w:val="24"/>
                <w:lang w:val="x-none" w:eastAsia="en-US" w:bidi="x-none"/>
              </w:rPr>
            </w:pPr>
            <w:r w:rsidRPr="00CB0404">
              <w:rPr>
                <w:sz w:val="24"/>
                <w:szCs w:val="24"/>
                <w:lang w:eastAsia="en-US"/>
              </w:rPr>
              <w:t>202</w:t>
            </w:r>
            <w:r w:rsidR="007B5B71">
              <w:rPr>
                <w:sz w:val="24"/>
                <w:szCs w:val="24"/>
                <w:lang w:eastAsia="en-US"/>
              </w:rPr>
              <w:t>6</w:t>
            </w:r>
          </w:p>
        </w:tc>
      </w:tr>
      <w:tr w:rsidR="00A815D8" w:rsidRPr="00CB0404" w:rsidTr="00873DF7">
        <w:trPr>
          <w:trHeight w:val="59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spacing w:line="276" w:lineRule="auto"/>
              <w:jc w:val="center"/>
              <w:rPr>
                <w:sz w:val="24"/>
                <w:szCs w:val="24"/>
                <w:lang w:val="x-none" w:eastAsia="en-US" w:bidi="x-none"/>
              </w:rPr>
            </w:pPr>
            <w:r w:rsidRPr="00CB0404">
              <w:rPr>
                <w:sz w:val="24"/>
                <w:szCs w:val="24"/>
                <w:lang w:eastAsia="en-US"/>
              </w:rPr>
              <w:t>1</w:t>
            </w:r>
          </w:p>
        </w:tc>
        <w:tc>
          <w:tcPr>
            <w:tcW w:w="5106"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spacing w:line="276" w:lineRule="auto"/>
              <w:rPr>
                <w:sz w:val="24"/>
                <w:szCs w:val="24"/>
                <w:lang w:val="x-none" w:eastAsia="en-US" w:bidi="x-none"/>
              </w:rPr>
            </w:pPr>
            <w:r w:rsidRPr="00CB0404">
              <w:rPr>
                <w:sz w:val="24"/>
                <w:szCs w:val="24"/>
                <w:lang w:eastAsia="en-US"/>
              </w:rPr>
              <w:t>Администрация Северо-Енисейского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7B5B71" w:rsidP="00873DF7">
            <w:pPr>
              <w:jc w:val="center"/>
              <w:rPr>
                <w:sz w:val="24"/>
                <w:szCs w:val="24"/>
              </w:rPr>
            </w:pPr>
            <w:r>
              <w:rPr>
                <w:sz w:val="24"/>
                <w:szCs w:val="24"/>
              </w:rPr>
              <w:t>39 931,6</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7B5B71" w:rsidP="00873DF7">
            <w:pPr>
              <w:jc w:val="center"/>
              <w:rPr>
                <w:sz w:val="24"/>
                <w:szCs w:val="24"/>
              </w:rPr>
            </w:pPr>
            <w:r>
              <w:rPr>
                <w:sz w:val="24"/>
                <w:szCs w:val="24"/>
              </w:rPr>
              <w:t>39 931,6</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7B5B71" w:rsidP="00873DF7">
            <w:pPr>
              <w:jc w:val="center"/>
              <w:rPr>
                <w:sz w:val="24"/>
                <w:szCs w:val="24"/>
              </w:rPr>
            </w:pPr>
            <w:r>
              <w:rPr>
                <w:sz w:val="24"/>
                <w:szCs w:val="24"/>
              </w:rPr>
              <w:t>39 931,6</w:t>
            </w:r>
          </w:p>
        </w:tc>
      </w:tr>
      <w:tr w:rsidR="00A815D8" w:rsidRPr="00CB0404" w:rsidTr="00873DF7">
        <w:trPr>
          <w:trHeight w:val="311"/>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spacing w:line="276" w:lineRule="auto"/>
              <w:jc w:val="center"/>
              <w:rPr>
                <w:sz w:val="24"/>
                <w:szCs w:val="24"/>
                <w:lang w:eastAsia="en-US"/>
              </w:rPr>
            </w:pPr>
          </w:p>
        </w:tc>
        <w:tc>
          <w:tcPr>
            <w:tcW w:w="5106"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Default="00A815D8" w:rsidP="00873DF7">
            <w:pPr>
              <w:rPr>
                <w:i/>
                <w:sz w:val="24"/>
                <w:szCs w:val="24"/>
              </w:rPr>
            </w:pPr>
            <w:r>
              <w:rPr>
                <w:i/>
                <w:sz w:val="24"/>
                <w:szCs w:val="24"/>
              </w:rPr>
              <w:t>в том числе за счет средств: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Default="00A815D8" w:rsidP="00873DF7">
            <w:pPr>
              <w:jc w:val="center"/>
              <w:rPr>
                <w:sz w:val="24"/>
                <w:szCs w:val="24"/>
              </w:rPr>
            </w:pP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Default="00A815D8" w:rsidP="00873DF7">
            <w:pPr>
              <w:jc w:val="center"/>
              <w:rPr>
                <w:sz w:val="24"/>
                <w:szCs w:val="24"/>
              </w:rPr>
            </w:pP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Default="00A815D8" w:rsidP="00873DF7">
            <w:pPr>
              <w:jc w:val="center"/>
              <w:rPr>
                <w:sz w:val="24"/>
                <w:szCs w:val="24"/>
              </w:rPr>
            </w:pPr>
          </w:p>
        </w:tc>
      </w:tr>
      <w:tr w:rsidR="00A815D8" w:rsidRPr="00CB0404" w:rsidTr="00873DF7">
        <w:trPr>
          <w:trHeight w:val="59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spacing w:line="276" w:lineRule="auto"/>
              <w:jc w:val="center"/>
              <w:rPr>
                <w:sz w:val="24"/>
                <w:szCs w:val="24"/>
                <w:lang w:eastAsia="en-US"/>
              </w:rPr>
            </w:pPr>
          </w:p>
        </w:tc>
        <w:tc>
          <w:tcPr>
            <w:tcW w:w="5106"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Default="00A815D8" w:rsidP="00873DF7">
            <w:pPr>
              <w:jc w:val="right"/>
              <w:rPr>
                <w:i/>
                <w:sz w:val="24"/>
                <w:szCs w:val="24"/>
              </w:rPr>
            </w:pPr>
            <w:r>
              <w:rPr>
                <w:i/>
                <w:sz w:val="24"/>
                <w:szCs w:val="24"/>
              </w:rPr>
              <w:t>- бюджета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7B5B71" w:rsidP="00873DF7">
            <w:pPr>
              <w:jc w:val="center"/>
              <w:rPr>
                <w:sz w:val="24"/>
                <w:szCs w:val="24"/>
              </w:rPr>
            </w:pPr>
            <w:r>
              <w:rPr>
                <w:sz w:val="24"/>
                <w:szCs w:val="24"/>
              </w:rPr>
              <w:t>39 931,6</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7B5B71" w:rsidP="00873DF7">
            <w:pPr>
              <w:jc w:val="center"/>
              <w:rPr>
                <w:sz w:val="24"/>
                <w:szCs w:val="24"/>
              </w:rPr>
            </w:pPr>
            <w:r>
              <w:rPr>
                <w:sz w:val="24"/>
                <w:szCs w:val="24"/>
              </w:rPr>
              <w:t>39 931,6</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7B5B71" w:rsidP="00873DF7">
            <w:pPr>
              <w:jc w:val="center"/>
              <w:rPr>
                <w:sz w:val="24"/>
                <w:szCs w:val="24"/>
              </w:rPr>
            </w:pPr>
            <w:r>
              <w:rPr>
                <w:sz w:val="24"/>
                <w:szCs w:val="24"/>
              </w:rPr>
              <w:t>39 931,6</w:t>
            </w:r>
          </w:p>
        </w:tc>
      </w:tr>
      <w:tr w:rsidR="00A815D8" w:rsidRPr="00CB0404" w:rsidTr="00873DF7">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spacing w:line="276" w:lineRule="auto"/>
              <w:jc w:val="center"/>
              <w:rPr>
                <w:sz w:val="24"/>
                <w:szCs w:val="24"/>
                <w:lang w:val="x-none" w:eastAsia="en-US" w:bidi="x-none"/>
              </w:rPr>
            </w:pPr>
          </w:p>
        </w:tc>
        <w:tc>
          <w:tcPr>
            <w:tcW w:w="5106"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A815D8" w:rsidP="00873DF7">
            <w:pPr>
              <w:spacing w:line="276" w:lineRule="auto"/>
              <w:rPr>
                <w:sz w:val="24"/>
                <w:szCs w:val="24"/>
                <w:lang w:val="x-none" w:eastAsia="en-US" w:bidi="x-none"/>
              </w:rPr>
            </w:pPr>
            <w:r w:rsidRPr="00CB0404">
              <w:rPr>
                <w:sz w:val="24"/>
                <w:szCs w:val="24"/>
                <w:lang w:eastAsia="en-US"/>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FF1F48" w:rsidRDefault="007B5B71" w:rsidP="00873DF7">
            <w:pPr>
              <w:jc w:val="center"/>
              <w:rPr>
                <w:i/>
                <w:sz w:val="24"/>
                <w:szCs w:val="24"/>
              </w:rPr>
            </w:pPr>
            <w:r>
              <w:rPr>
                <w:sz w:val="24"/>
                <w:szCs w:val="24"/>
              </w:rPr>
              <w:t>39 931,6</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7B5B71" w:rsidP="00873DF7">
            <w:pPr>
              <w:jc w:val="center"/>
              <w:rPr>
                <w:sz w:val="24"/>
                <w:szCs w:val="24"/>
              </w:rPr>
            </w:pPr>
            <w:r>
              <w:rPr>
                <w:sz w:val="24"/>
                <w:szCs w:val="24"/>
              </w:rPr>
              <w:t>39 931,6</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A815D8" w:rsidRPr="00CB0404" w:rsidRDefault="007B5B71" w:rsidP="00873DF7">
            <w:pPr>
              <w:jc w:val="center"/>
              <w:rPr>
                <w:sz w:val="24"/>
                <w:szCs w:val="24"/>
              </w:rPr>
            </w:pPr>
            <w:r>
              <w:rPr>
                <w:sz w:val="24"/>
                <w:szCs w:val="24"/>
              </w:rPr>
              <w:t>39 931,6</w:t>
            </w:r>
          </w:p>
        </w:tc>
      </w:tr>
    </w:tbl>
    <w:p w:rsidR="00A815D8" w:rsidRPr="00CB0404" w:rsidRDefault="00A815D8" w:rsidP="00A815D8">
      <w:pPr>
        <w:autoSpaceDE w:val="0"/>
        <w:autoSpaceDN w:val="0"/>
        <w:adjustRightInd w:val="0"/>
        <w:ind w:firstLine="708"/>
        <w:jc w:val="both"/>
        <w:rPr>
          <w:sz w:val="28"/>
          <w:szCs w:val="28"/>
        </w:rPr>
      </w:pPr>
      <w:r w:rsidRPr="00CB0404">
        <w:rPr>
          <w:sz w:val="28"/>
          <w:szCs w:val="28"/>
        </w:rPr>
        <w:t>Целью подпрограммы является</w:t>
      </w:r>
      <w:r w:rsidRPr="00CB0404">
        <w:rPr>
          <w:sz w:val="24"/>
          <w:szCs w:val="24"/>
        </w:rPr>
        <w:t xml:space="preserve"> </w:t>
      </w:r>
      <w:r w:rsidRPr="00CB0404">
        <w:rPr>
          <w:sz w:val="28"/>
          <w:szCs w:val="28"/>
        </w:rPr>
        <w:t xml:space="preserve">создание условий для </w:t>
      </w:r>
      <w:r>
        <w:rPr>
          <w:sz w:val="28"/>
          <w:szCs w:val="28"/>
        </w:rPr>
        <w:t>дальнейшего развития гражданского общества, повышения социальной активности населения, повышения прозрачности деятельности органов законодательной и исполнительной власти в Северо-Енисейском районе.</w:t>
      </w:r>
    </w:p>
    <w:p w:rsidR="00A815D8" w:rsidRPr="00CB0404" w:rsidRDefault="00A815D8" w:rsidP="00A815D8">
      <w:pPr>
        <w:autoSpaceDE w:val="0"/>
        <w:autoSpaceDN w:val="0"/>
        <w:adjustRightInd w:val="0"/>
        <w:ind w:firstLine="684"/>
        <w:jc w:val="both"/>
        <w:rPr>
          <w:sz w:val="28"/>
          <w:szCs w:val="28"/>
        </w:rPr>
      </w:pPr>
      <w:r w:rsidRPr="00CB0404">
        <w:rPr>
          <w:sz w:val="28"/>
          <w:szCs w:val="28"/>
        </w:rPr>
        <w:t>Задачами подпрограммы являются:</w:t>
      </w:r>
    </w:p>
    <w:p w:rsidR="00A815D8" w:rsidRPr="00CB0404" w:rsidRDefault="00A815D8" w:rsidP="00A815D8">
      <w:pPr>
        <w:autoSpaceDE w:val="0"/>
        <w:autoSpaceDN w:val="0"/>
        <w:adjustRightInd w:val="0"/>
        <w:ind w:firstLine="684"/>
        <w:jc w:val="both"/>
        <w:rPr>
          <w:sz w:val="28"/>
          <w:szCs w:val="28"/>
        </w:rPr>
      </w:pPr>
      <w:r w:rsidRPr="00CB0404">
        <w:rPr>
          <w:sz w:val="28"/>
          <w:szCs w:val="28"/>
        </w:rPr>
        <w:t>обеспечение производства и распространения материалов о деятельности органов местного самоуправления и социально-значимых материалов для граждан и организаций Северо-Енисейского района;</w:t>
      </w:r>
    </w:p>
    <w:p w:rsidR="00A815D8" w:rsidRPr="00CB0404" w:rsidRDefault="00A815D8" w:rsidP="00A815D8">
      <w:pPr>
        <w:spacing w:before="120"/>
        <w:ind w:firstLine="684"/>
        <w:jc w:val="both"/>
        <w:rPr>
          <w:sz w:val="28"/>
          <w:szCs w:val="28"/>
        </w:rPr>
      </w:pPr>
      <w:r w:rsidRPr="00CB0404">
        <w:rPr>
          <w:sz w:val="28"/>
          <w:szCs w:val="28"/>
        </w:rPr>
        <w:t>обеспечение текущей деятельности муниципального казенного учреждения «Северо-Енисейская муниципальная информационная служба» (МКУ «СЕМИС»).</w:t>
      </w:r>
    </w:p>
    <w:p w:rsidR="00A815D8" w:rsidRPr="00CB0404" w:rsidRDefault="00A815D8" w:rsidP="00A815D8">
      <w:pPr>
        <w:ind w:firstLine="720"/>
        <w:jc w:val="both"/>
        <w:rPr>
          <w:sz w:val="28"/>
          <w:szCs w:val="28"/>
        </w:rPr>
      </w:pPr>
      <w:r w:rsidRPr="00CB0404">
        <w:rPr>
          <w:sz w:val="28"/>
          <w:szCs w:val="28"/>
        </w:rPr>
        <w:t>Реализация данной подпрограммы приведет к достижению следующих показателей результативности:</w:t>
      </w:r>
    </w:p>
    <w:p w:rsidR="00A815D8" w:rsidRPr="00CB0404" w:rsidRDefault="00A815D8" w:rsidP="00A815D8">
      <w:pPr>
        <w:ind w:firstLine="708"/>
        <w:jc w:val="right"/>
        <w:rPr>
          <w:sz w:val="28"/>
          <w:szCs w:val="28"/>
        </w:rPr>
      </w:pPr>
      <w:r w:rsidRPr="00CB0404">
        <w:rPr>
          <w:sz w:val="28"/>
          <w:szCs w:val="28"/>
        </w:rPr>
        <w:t xml:space="preserve">Таблица </w:t>
      </w:r>
      <w:r w:rsidR="00502925">
        <w:rPr>
          <w:sz w:val="28"/>
          <w:szCs w:val="28"/>
        </w:rPr>
        <w:t>91</w:t>
      </w:r>
    </w:p>
    <w:tbl>
      <w:tblPr>
        <w:tblW w:w="9781" w:type="dxa"/>
        <w:tblInd w:w="7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70" w:type="dxa"/>
          <w:right w:w="70" w:type="dxa"/>
        </w:tblCellMar>
        <w:tblLook w:val="04A0" w:firstRow="1" w:lastRow="0" w:firstColumn="1" w:lastColumn="0" w:noHBand="0" w:noVBand="1"/>
      </w:tblPr>
      <w:tblGrid>
        <w:gridCol w:w="4256"/>
        <w:gridCol w:w="1704"/>
        <w:gridCol w:w="1277"/>
        <w:gridCol w:w="1273"/>
        <w:gridCol w:w="1271"/>
      </w:tblGrid>
      <w:tr w:rsidR="00A815D8" w:rsidRPr="00CB0404" w:rsidTr="00873DF7">
        <w:trPr>
          <w:cantSplit/>
          <w:trHeight w:val="240"/>
        </w:trPr>
        <w:tc>
          <w:tcPr>
            <w:tcW w:w="4256"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autoSpaceDE w:val="0"/>
              <w:autoSpaceDN w:val="0"/>
              <w:adjustRightInd w:val="0"/>
              <w:spacing w:line="276" w:lineRule="auto"/>
              <w:jc w:val="center"/>
              <w:rPr>
                <w:sz w:val="24"/>
                <w:szCs w:val="24"/>
                <w:lang w:val="x-none" w:eastAsia="en-US" w:bidi="x-none"/>
              </w:rPr>
            </w:pPr>
            <w:r w:rsidRPr="00CB0404">
              <w:rPr>
                <w:sz w:val="24"/>
                <w:szCs w:val="24"/>
                <w:lang w:eastAsia="en-US"/>
              </w:rPr>
              <w:t>Показатели</w:t>
            </w:r>
          </w:p>
        </w:tc>
        <w:tc>
          <w:tcPr>
            <w:tcW w:w="1704"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24"/>
                <w:lang w:val="x-none" w:eastAsia="en-US" w:bidi="x-none"/>
              </w:rPr>
            </w:pPr>
            <w:r w:rsidRPr="00CB0404">
              <w:rPr>
                <w:sz w:val="24"/>
                <w:szCs w:val="24"/>
                <w:lang w:eastAsia="en-US"/>
              </w:rPr>
              <w:t>Единица</w:t>
            </w:r>
          </w:p>
          <w:p w:rsidR="00A815D8" w:rsidRPr="00CB0404" w:rsidRDefault="00A815D8" w:rsidP="00873DF7">
            <w:pPr>
              <w:spacing w:line="276" w:lineRule="auto"/>
              <w:jc w:val="center"/>
              <w:rPr>
                <w:sz w:val="24"/>
                <w:szCs w:val="24"/>
                <w:lang w:val="x-none" w:eastAsia="en-US" w:bidi="x-none"/>
              </w:rPr>
            </w:pPr>
            <w:r w:rsidRPr="00CB0404">
              <w:rPr>
                <w:sz w:val="24"/>
                <w:szCs w:val="24"/>
                <w:lang w:eastAsia="en-US"/>
              </w:rPr>
              <w:t>измерения</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7B5B71">
            <w:pPr>
              <w:autoSpaceDE w:val="0"/>
              <w:autoSpaceDN w:val="0"/>
              <w:adjustRightInd w:val="0"/>
              <w:spacing w:line="276" w:lineRule="auto"/>
              <w:jc w:val="center"/>
              <w:rPr>
                <w:sz w:val="24"/>
                <w:szCs w:val="24"/>
                <w:lang w:val="x-none" w:eastAsia="en-US" w:bidi="x-none"/>
              </w:rPr>
            </w:pPr>
            <w:r w:rsidRPr="00CB0404">
              <w:rPr>
                <w:sz w:val="24"/>
                <w:szCs w:val="24"/>
                <w:lang w:eastAsia="en-US"/>
              </w:rPr>
              <w:t>2</w:t>
            </w:r>
            <w:r>
              <w:rPr>
                <w:sz w:val="24"/>
                <w:szCs w:val="24"/>
                <w:lang w:eastAsia="en-US"/>
              </w:rPr>
              <w:t>02</w:t>
            </w:r>
            <w:r w:rsidR="007B5B71">
              <w:rPr>
                <w:sz w:val="24"/>
                <w:szCs w:val="24"/>
                <w:lang w:eastAsia="en-US"/>
              </w:rPr>
              <w:t>4</w:t>
            </w:r>
            <w:r w:rsidRPr="00CB0404">
              <w:rPr>
                <w:sz w:val="24"/>
                <w:szCs w:val="24"/>
                <w:lang w:eastAsia="en-US"/>
              </w:rPr>
              <w:t xml:space="preserve"> год</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7B5B71">
            <w:pPr>
              <w:autoSpaceDE w:val="0"/>
              <w:autoSpaceDN w:val="0"/>
              <w:adjustRightInd w:val="0"/>
              <w:spacing w:line="276" w:lineRule="auto"/>
              <w:jc w:val="center"/>
              <w:rPr>
                <w:sz w:val="24"/>
                <w:szCs w:val="24"/>
                <w:lang w:val="x-none" w:eastAsia="en-US" w:bidi="x-none"/>
              </w:rPr>
            </w:pPr>
            <w:r w:rsidRPr="00CB0404">
              <w:rPr>
                <w:sz w:val="24"/>
                <w:szCs w:val="24"/>
                <w:lang w:eastAsia="en-US"/>
              </w:rPr>
              <w:t>202</w:t>
            </w:r>
            <w:r w:rsidR="007B5B71">
              <w:rPr>
                <w:sz w:val="24"/>
                <w:szCs w:val="24"/>
                <w:lang w:eastAsia="en-US"/>
              </w:rPr>
              <w:t>5</w:t>
            </w:r>
            <w:r w:rsidRPr="00CB0404">
              <w:rPr>
                <w:sz w:val="24"/>
                <w:szCs w:val="24"/>
                <w:lang w:eastAsia="en-US"/>
              </w:rPr>
              <w:t xml:space="preserve"> год</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7B5B71">
            <w:pPr>
              <w:autoSpaceDE w:val="0"/>
              <w:autoSpaceDN w:val="0"/>
              <w:adjustRightInd w:val="0"/>
              <w:spacing w:line="276" w:lineRule="auto"/>
              <w:jc w:val="center"/>
              <w:rPr>
                <w:sz w:val="24"/>
                <w:szCs w:val="24"/>
                <w:lang w:val="x-none" w:eastAsia="en-US" w:bidi="x-none"/>
              </w:rPr>
            </w:pPr>
            <w:r w:rsidRPr="00CB0404">
              <w:rPr>
                <w:sz w:val="24"/>
                <w:szCs w:val="24"/>
                <w:lang w:eastAsia="en-US"/>
              </w:rPr>
              <w:t>202</w:t>
            </w:r>
            <w:r w:rsidR="007B5B71">
              <w:rPr>
                <w:sz w:val="24"/>
                <w:szCs w:val="24"/>
                <w:lang w:eastAsia="en-US"/>
              </w:rPr>
              <w:t>6</w:t>
            </w:r>
            <w:r w:rsidRPr="00CB0404">
              <w:rPr>
                <w:sz w:val="24"/>
                <w:szCs w:val="24"/>
                <w:lang w:eastAsia="en-US"/>
              </w:rPr>
              <w:t xml:space="preserve"> год</w:t>
            </w:r>
          </w:p>
        </w:tc>
      </w:tr>
      <w:tr w:rsidR="00A815D8" w:rsidRPr="00CB0404" w:rsidTr="00873DF7">
        <w:trPr>
          <w:cantSplit/>
          <w:trHeight w:val="360"/>
        </w:trPr>
        <w:tc>
          <w:tcPr>
            <w:tcW w:w="4256"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rPr>
                <w:sz w:val="24"/>
                <w:szCs w:val="16"/>
                <w:lang w:val="x-none" w:eastAsia="en-US" w:bidi="x-none"/>
              </w:rPr>
            </w:pPr>
            <w:r w:rsidRPr="00CB0404">
              <w:rPr>
                <w:sz w:val="24"/>
                <w:szCs w:val="16"/>
                <w:lang w:eastAsia="en-US"/>
              </w:rPr>
              <w:lastRenderedPageBreak/>
              <w:t xml:space="preserve">Количество размещения материалов о деятельности и решениях органов местного самоуправления, иной официальной и социально-значимой информации в газете и ее приложениях </w:t>
            </w:r>
          </w:p>
        </w:tc>
        <w:tc>
          <w:tcPr>
            <w:tcW w:w="1704"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val="x-none" w:eastAsia="en-US" w:bidi="x-none"/>
              </w:rPr>
            </w:pPr>
            <w:r>
              <w:rPr>
                <w:sz w:val="24"/>
                <w:szCs w:val="16"/>
                <w:lang w:eastAsia="en-US"/>
              </w:rPr>
              <w:t>с</w:t>
            </w:r>
            <w:r w:rsidRPr="00CB0404">
              <w:rPr>
                <w:sz w:val="24"/>
                <w:szCs w:val="16"/>
                <w:lang w:eastAsia="en-US"/>
              </w:rPr>
              <w:t>тр. (формат А</w:t>
            </w:r>
            <w:proofErr w:type="gramStart"/>
            <w:r w:rsidRPr="00CB0404">
              <w:rPr>
                <w:sz w:val="24"/>
                <w:szCs w:val="16"/>
                <w:lang w:eastAsia="en-US"/>
              </w:rPr>
              <w:t>4</w:t>
            </w:r>
            <w:proofErr w:type="gramEnd"/>
            <w:r w:rsidRPr="00CB0404">
              <w:rPr>
                <w:sz w:val="24"/>
                <w:szCs w:val="16"/>
                <w:lang w:eastAsia="en-US"/>
              </w:rPr>
              <w:t>)</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420B97" w:rsidRDefault="00A815D8" w:rsidP="00873DF7">
            <w:pPr>
              <w:spacing w:line="276" w:lineRule="auto"/>
              <w:jc w:val="center"/>
              <w:rPr>
                <w:sz w:val="24"/>
                <w:szCs w:val="16"/>
                <w:lang w:eastAsia="en-US" w:bidi="x-none"/>
              </w:rPr>
            </w:pPr>
            <w:r>
              <w:rPr>
                <w:sz w:val="24"/>
                <w:szCs w:val="16"/>
                <w:lang w:eastAsia="en-US" w:bidi="x-none"/>
              </w:rPr>
              <w:t>5 885 628</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420B97" w:rsidRDefault="00A815D8" w:rsidP="00873DF7">
            <w:pPr>
              <w:spacing w:line="276" w:lineRule="auto"/>
              <w:jc w:val="center"/>
              <w:rPr>
                <w:sz w:val="24"/>
                <w:szCs w:val="16"/>
                <w:lang w:eastAsia="en-US" w:bidi="x-none"/>
              </w:rPr>
            </w:pPr>
            <w:r>
              <w:rPr>
                <w:sz w:val="24"/>
                <w:szCs w:val="16"/>
                <w:lang w:eastAsia="en-US" w:bidi="x-none"/>
              </w:rPr>
              <w:t>5 885 628</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420B97" w:rsidRDefault="00A815D8" w:rsidP="00873DF7">
            <w:pPr>
              <w:spacing w:line="276" w:lineRule="auto"/>
              <w:jc w:val="center"/>
              <w:rPr>
                <w:sz w:val="24"/>
                <w:szCs w:val="16"/>
                <w:lang w:eastAsia="en-US" w:bidi="x-none"/>
              </w:rPr>
            </w:pPr>
            <w:r>
              <w:rPr>
                <w:sz w:val="24"/>
                <w:szCs w:val="16"/>
                <w:lang w:eastAsia="en-US" w:bidi="x-none"/>
              </w:rPr>
              <w:t>5 885 628</w:t>
            </w:r>
          </w:p>
        </w:tc>
      </w:tr>
      <w:tr w:rsidR="00A815D8" w:rsidRPr="00CB0404" w:rsidTr="00873DF7">
        <w:trPr>
          <w:cantSplit/>
          <w:trHeight w:val="693"/>
        </w:trPr>
        <w:tc>
          <w:tcPr>
            <w:tcW w:w="4256"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7B5B71">
            <w:pPr>
              <w:spacing w:line="276" w:lineRule="auto"/>
              <w:rPr>
                <w:sz w:val="24"/>
                <w:szCs w:val="16"/>
                <w:lang w:val="x-none" w:eastAsia="en-US" w:bidi="x-none"/>
              </w:rPr>
            </w:pPr>
            <w:r w:rsidRPr="00CB0404">
              <w:rPr>
                <w:sz w:val="24"/>
                <w:szCs w:val="16"/>
                <w:lang w:eastAsia="en-US"/>
              </w:rPr>
              <w:t>Количество выходов газеты «Северо-Енисейский В</w:t>
            </w:r>
            <w:r w:rsidR="007B5B71">
              <w:rPr>
                <w:sz w:val="24"/>
                <w:szCs w:val="16"/>
                <w:lang w:eastAsia="en-US"/>
              </w:rPr>
              <w:t>естник</w:t>
            </w:r>
            <w:r w:rsidRPr="00CB0404">
              <w:rPr>
                <w:sz w:val="24"/>
                <w:szCs w:val="16"/>
                <w:lang w:eastAsia="en-US"/>
              </w:rPr>
              <w:t xml:space="preserve">» с социально-значимыми материалами </w:t>
            </w:r>
          </w:p>
        </w:tc>
        <w:tc>
          <w:tcPr>
            <w:tcW w:w="1704"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val="x-none" w:eastAsia="en-US" w:bidi="x-none"/>
              </w:rPr>
            </w:pPr>
            <w:r>
              <w:rPr>
                <w:sz w:val="24"/>
                <w:szCs w:val="16"/>
                <w:lang w:eastAsia="en-US"/>
              </w:rPr>
              <w:t>э</w:t>
            </w:r>
            <w:r w:rsidRPr="00CB0404">
              <w:rPr>
                <w:sz w:val="24"/>
                <w:szCs w:val="16"/>
                <w:lang w:eastAsia="en-US"/>
              </w:rPr>
              <w:t>кз.</w:t>
            </w:r>
          </w:p>
          <w:p w:rsidR="00A815D8" w:rsidRPr="00CB0404" w:rsidRDefault="00A815D8" w:rsidP="00873DF7">
            <w:pPr>
              <w:spacing w:line="276" w:lineRule="auto"/>
              <w:jc w:val="center"/>
              <w:rPr>
                <w:sz w:val="24"/>
                <w:szCs w:val="16"/>
                <w:lang w:val="x-none" w:eastAsia="en-US" w:bidi="x-none"/>
              </w:rPr>
            </w:pP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7B5B71">
            <w:pPr>
              <w:spacing w:line="276" w:lineRule="auto"/>
              <w:jc w:val="center"/>
              <w:rPr>
                <w:sz w:val="24"/>
                <w:szCs w:val="16"/>
                <w:lang w:val="x-none" w:eastAsia="en-US" w:bidi="x-none"/>
              </w:rPr>
            </w:pPr>
            <w:r w:rsidRPr="00CB0404">
              <w:rPr>
                <w:sz w:val="24"/>
                <w:szCs w:val="16"/>
                <w:lang w:eastAsia="en-US"/>
              </w:rPr>
              <w:t xml:space="preserve">115 </w:t>
            </w:r>
            <w:r w:rsidR="007B5B71">
              <w:rPr>
                <w:sz w:val="24"/>
                <w:szCs w:val="16"/>
                <w:lang w:eastAsia="en-US"/>
              </w:rPr>
              <w:t>125</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val="x-none" w:eastAsia="en-US" w:bidi="x-none"/>
              </w:rPr>
            </w:pPr>
            <w:r w:rsidRPr="00CB0404">
              <w:rPr>
                <w:sz w:val="24"/>
                <w:szCs w:val="16"/>
                <w:lang w:eastAsia="en-US"/>
              </w:rPr>
              <w:t xml:space="preserve">115 </w:t>
            </w:r>
            <w:r>
              <w:rPr>
                <w:sz w:val="24"/>
                <w:szCs w:val="16"/>
                <w:lang w:eastAsia="en-US"/>
              </w:rPr>
              <w:t>125</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val="x-none" w:eastAsia="en-US" w:bidi="x-none"/>
              </w:rPr>
            </w:pPr>
            <w:r w:rsidRPr="00CB0404">
              <w:rPr>
                <w:sz w:val="24"/>
                <w:szCs w:val="16"/>
                <w:lang w:eastAsia="en-US"/>
              </w:rPr>
              <w:t>115</w:t>
            </w:r>
            <w:r>
              <w:rPr>
                <w:sz w:val="24"/>
                <w:szCs w:val="16"/>
                <w:lang w:eastAsia="en-US"/>
              </w:rPr>
              <w:t xml:space="preserve"> 125</w:t>
            </w:r>
            <w:r w:rsidRPr="00CB0404">
              <w:rPr>
                <w:sz w:val="24"/>
                <w:szCs w:val="16"/>
                <w:lang w:eastAsia="en-US"/>
              </w:rPr>
              <w:t xml:space="preserve"> </w:t>
            </w:r>
          </w:p>
        </w:tc>
      </w:tr>
      <w:tr w:rsidR="00A815D8" w:rsidRPr="00CB0404" w:rsidTr="00873DF7">
        <w:trPr>
          <w:cantSplit/>
          <w:trHeight w:val="240"/>
        </w:trPr>
        <w:tc>
          <w:tcPr>
            <w:tcW w:w="4256"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7B5B71">
            <w:pPr>
              <w:spacing w:line="276" w:lineRule="auto"/>
              <w:rPr>
                <w:sz w:val="24"/>
                <w:szCs w:val="16"/>
                <w:lang w:val="x-none" w:eastAsia="en-US" w:bidi="x-none"/>
              </w:rPr>
            </w:pPr>
            <w:r w:rsidRPr="00CB0404">
              <w:rPr>
                <w:sz w:val="24"/>
                <w:szCs w:val="16"/>
                <w:lang w:eastAsia="en-US"/>
              </w:rPr>
              <w:t xml:space="preserve">Количество выходов социально-значимых материалов в программах «СЕМИС» - </w:t>
            </w:r>
            <w:r w:rsidR="007B5B71">
              <w:rPr>
                <w:sz w:val="24"/>
                <w:szCs w:val="16"/>
                <w:lang w:eastAsia="en-US"/>
              </w:rPr>
              <w:t>в сети интернет</w:t>
            </w:r>
          </w:p>
        </w:tc>
        <w:tc>
          <w:tcPr>
            <w:tcW w:w="1704"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val="x-none" w:eastAsia="en-US" w:bidi="x-none"/>
              </w:rPr>
            </w:pPr>
            <w:r>
              <w:rPr>
                <w:sz w:val="24"/>
                <w:szCs w:val="16"/>
                <w:lang w:eastAsia="en-US"/>
              </w:rPr>
              <w:t>шт.</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7B5B71">
            <w:pPr>
              <w:spacing w:line="276" w:lineRule="auto"/>
              <w:jc w:val="center"/>
              <w:rPr>
                <w:sz w:val="24"/>
                <w:szCs w:val="16"/>
                <w:lang w:val="x-none" w:eastAsia="en-US" w:bidi="x-none"/>
              </w:rPr>
            </w:pPr>
            <w:r w:rsidRPr="00CB0404">
              <w:rPr>
                <w:sz w:val="24"/>
                <w:szCs w:val="16"/>
                <w:lang w:eastAsia="en-US"/>
              </w:rPr>
              <w:t xml:space="preserve">1 </w:t>
            </w:r>
            <w:r>
              <w:rPr>
                <w:sz w:val="24"/>
                <w:szCs w:val="16"/>
                <w:lang w:eastAsia="en-US"/>
              </w:rPr>
              <w:t>4</w:t>
            </w:r>
            <w:r w:rsidR="007B5B71">
              <w:rPr>
                <w:sz w:val="24"/>
                <w:szCs w:val="16"/>
                <w:lang w:eastAsia="en-US"/>
              </w:rPr>
              <w:t>75</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val="x-none" w:eastAsia="en-US" w:bidi="x-none"/>
              </w:rPr>
            </w:pPr>
            <w:r w:rsidRPr="00CB0404">
              <w:rPr>
                <w:sz w:val="24"/>
                <w:szCs w:val="16"/>
                <w:lang w:eastAsia="en-US"/>
              </w:rPr>
              <w:t xml:space="preserve">1 </w:t>
            </w:r>
            <w:r>
              <w:rPr>
                <w:sz w:val="24"/>
                <w:szCs w:val="16"/>
                <w:lang w:eastAsia="en-US"/>
              </w:rPr>
              <w:t>475</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val="x-none" w:eastAsia="en-US" w:bidi="x-none"/>
              </w:rPr>
            </w:pPr>
            <w:r w:rsidRPr="00CB0404">
              <w:rPr>
                <w:sz w:val="24"/>
                <w:szCs w:val="16"/>
                <w:lang w:eastAsia="en-US"/>
              </w:rPr>
              <w:t xml:space="preserve">1 </w:t>
            </w:r>
            <w:r>
              <w:rPr>
                <w:sz w:val="24"/>
                <w:szCs w:val="16"/>
                <w:lang w:eastAsia="en-US"/>
              </w:rPr>
              <w:t>475</w:t>
            </w:r>
          </w:p>
        </w:tc>
      </w:tr>
      <w:tr w:rsidR="00A815D8" w:rsidRPr="00CB0404" w:rsidTr="00873DF7">
        <w:trPr>
          <w:cantSplit/>
          <w:trHeight w:val="240"/>
        </w:trPr>
        <w:tc>
          <w:tcPr>
            <w:tcW w:w="4256"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rPr>
                <w:sz w:val="24"/>
                <w:szCs w:val="16"/>
                <w:lang w:eastAsia="en-US"/>
              </w:rPr>
            </w:pPr>
            <w:r w:rsidRPr="00211704">
              <w:rPr>
                <w:sz w:val="24"/>
                <w:szCs w:val="16"/>
                <w:lang w:eastAsia="en-US"/>
              </w:rPr>
              <w:t xml:space="preserve">Количество социально-значимых материалов, размещенных на сайте </w:t>
            </w:r>
            <w:r>
              <w:rPr>
                <w:sz w:val="24"/>
                <w:szCs w:val="16"/>
                <w:lang w:eastAsia="en-US"/>
              </w:rPr>
              <w:t>«СЕМИС»</w:t>
            </w:r>
          </w:p>
        </w:tc>
        <w:tc>
          <w:tcPr>
            <w:tcW w:w="1704"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Default="00A815D8" w:rsidP="00873DF7">
            <w:pPr>
              <w:spacing w:line="276" w:lineRule="auto"/>
              <w:jc w:val="center"/>
              <w:rPr>
                <w:sz w:val="24"/>
                <w:szCs w:val="16"/>
                <w:lang w:eastAsia="en-US"/>
              </w:rPr>
            </w:pPr>
            <w:r>
              <w:rPr>
                <w:sz w:val="24"/>
                <w:szCs w:val="16"/>
                <w:lang w:eastAsia="en-US"/>
              </w:rPr>
              <w:t>просмотр</w:t>
            </w:r>
          </w:p>
        </w:tc>
        <w:tc>
          <w:tcPr>
            <w:tcW w:w="1277"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eastAsia="en-US"/>
              </w:rPr>
            </w:pPr>
            <w:r>
              <w:rPr>
                <w:sz w:val="24"/>
                <w:szCs w:val="16"/>
                <w:lang w:eastAsia="en-US"/>
              </w:rPr>
              <w:t>28 000</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eastAsia="en-US"/>
              </w:rPr>
            </w:pPr>
            <w:r>
              <w:rPr>
                <w:sz w:val="24"/>
                <w:szCs w:val="16"/>
                <w:lang w:eastAsia="en-US"/>
              </w:rPr>
              <w:t>28 000</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tcPr>
          <w:p w:rsidR="00A815D8" w:rsidRPr="00CB0404" w:rsidRDefault="00A815D8" w:rsidP="00873DF7">
            <w:pPr>
              <w:spacing w:line="276" w:lineRule="auto"/>
              <w:jc w:val="center"/>
              <w:rPr>
                <w:sz w:val="24"/>
                <w:szCs w:val="16"/>
                <w:lang w:eastAsia="en-US"/>
              </w:rPr>
            </w:pPr>
            <w:r>
              <w:rPr>
                <w:sz w:val="24"/>
                <w:szCs w:val="16"/>
                <w:lang w:eastAsia="en-US"/>
              </w:rPr>
              <w:t>28 000</w:t>
            </w:r>
          </w:p>
        </w:tc>
      </w:tr>
    </w:tbl>
    <w:p w:rsidR="00A815D8" w:rsidRPr="00CB0404" w:rsidRDefault="00A815D8" w:rsidP="00A815D8">
      <w:pPr>
        <w:ind w:firstLine="709"/>
        <w:jc w:val="both"/>
        <w:rPr>
          <w:sz w:val="28"/>
          <w:szCs w:val="28"/>
        </w:rPr>
      </w:pPr>
    </w:p>
    <w:p w:rsidR="00A815D8" w:rsidRPr="00DC23CA" w:rsidRDefault="00A815D8" w:rsidP="00A815D8">
      <w:pPr>
        <w:jc w:val="both"/>
        <w:rPr>
          <w:highlight w:val="yellow"/>
          <w:lang w:val="x-none"/>
        </w:rPr>
      </w:pPr>
      <w:r>
        <w:rPr>
          <w:sz w:val="28"/>
        </w:rPr>
        <w:tab/>
      </w:r>
      <w:r w:rsidRPr="003053FF">
        <w:rPr>
          <w:sz w:val="28"/>
        </w:rPr>
        <w:t xml:space="preserve">В рамках данной подпрограммы средства бюджета района будут </w:t>
      </w:r>
      <w:r>
        <w:rPr>
          <w:sz w:val="28"/>
        </w:rPr>
        <w:t>н</w:t>
      </w:r>
      <w:r w:rsidRPr="003053FF">
        <w:rPr>
          <w:sz w:val="28"/>
        </w:rPr>
        <w:t>аправлены на финансовое обеспечение деятельности муниципального казенного учреждения</w:t>
      </w:r>
      <w:r>
        <w:rPr>
          <w:sz w:val="28"/>
        </w:rPr>
        <w:t xml:space="preserve"> </w:t>
      </w:r>
      <w:r w:rsidRPr="00CB0404">
        <w:rPr>
          <w:sz w:val="28"/>
          <w:szCs w:val="28"/>
        </w:rPr>
        <w:t>«Северо-Енисейская муниципальная информационная служба»</w:t>
      </w:r>
      <w:r>
        <w:rPr>
          <w:sz w:val="28"/>
          <w:szCs w:val="28"/>
        </w:rPr>
        <w:t>.</w:t>
      </w:r>
    </w:p>
    <w:p w:rsidR="009F0BEF" w:rsidRDefault="009F0BEF" w:rsidP="009F0BEF">
      <w:pPr>
        <w:pStyle w:val="3"/>
        <w:ind w:firstLine="0"/>
        <w:jc w:val="center"/>
      </w:pPr>
      <w:bookmarkStart w:id="155" w:name="_Toc369024207"/>
      <w:bookmarkStart w:id="156" w:name="_Toc369025123"/>
      <w:bookmarkStart w:id="157" w:name="_Toc369024211"/>
      <w:bookmarkStart w:id="158" w:name="_Toc369025127"/>
      <w:bookmarkStart w:id="159" w:name="_Toc369025360"/>
      <w:bookmarkStart w:id="160" w:name="_Toc464122013"/>
      <w:bookmarkStart w:id="161" w:name="_Toc464122016"/>
      <w:r>
        <w:t>Управление муниципальным имуществом</w:t>
      </w:r>
    </w:p>
    <w:p w:rsidR="009F0BEF" w:rsidRDefault="009F0BEF" w:rsidP="009F0BEF"/>
    <w:p w:rsidR="006A722A" w:rsidRDefault="006A722A" w:rsidP="006A722A">
      <w:pPr>
        <w:spacing w:before="120"/>
        <w:ind w:firstLine="720"/>
        <w:jc w:val="both"/>
        <w:rPr>
          <w:sz w:val="28"/>
        </w:rPr>
      </w:pPr>
      <w:r>
        <w:rPr>
          <w:sz w:val="28"/>
          <w:szCs w:val="28"/>
        </w:rPr>
        <w:t xml:space="preserve">На реализацию муниципальной программы «Управление муниципальным имуществом» (далее – Программа) предусмотрены </w:t>
      </w:r>
      <w:r>
        <w:rPr>
          <w:sz w:val="28"/>
        </w:rPr>
        <w:t>расходы в общем объеме 176 471,3 тыс. рублей за счет средств бюджета района, в том числе по годам:</w:t>
      </w:r>
    </w:p>
    <w:p w:rsidR="006A722A" w:rsidRDefault="006A722A" w:rsidP="006A722A">
      <w:pPr>
        <w:ind w:firstLine="720"/>
        <w:jc w:val="both"/>
        <w:rPr>
          <w:sz w:val="28"/>
        </w:rPr>
      </w:pPr>
      <w:r>
        <w:rPr>
          <w:sz w:val="28"/>
        </w:rPr>
        <w:t>2024 год - 95 833,3 тыс. рублей;</w:t>
      </w:r>
    </w:p>
    <w:p w:rsidR="006A722A" w:rsidRDefault="006A722A" w:rsidP="006A722A">
      <w:pPr>
        <w:ind w:firstLine="720"/>
        <w:jc w:val="both"/>
        <w:rPr>
          <w:sz w:val="28"/>
        </w:rPr>
      </w:pPr>
      <w:r>
        <w:rPr>
          <w:sz w:val="28"/>
        </w:rPr>
        <w:t>2025 год - 45 621,5 тыс. рублей;</w:t>
      </w:r>
    </w:p>
    <w:p w:rsidR="006A722A" w:rsidRDefault="006A722A" w:rsidP="006A722A">
      <w:pPr>
        <w:ind w:firstLine="720"/>
        <w:jc w:val="both"/>
        <w:rPr>
          <w:sz w:val="28"/>
        </w:rPr>
      </w:pPr>
      <w:r>
        <w:rPr>
          <w:sz w:val="28"/>
        </w:rPr>
        <w:t>2026 год - 35 016,5 тыс. рублей.</w:t>
      </w:r>
    </w:p>
    <w:p w:rsidR="006A722A" w:rsidRDefault="006A722A" w:rsidP="006A722A">
      <w:pPr>
        <w:ind w:firstLine="709"/>
        <w:jc w:val="both"/>
        <w:rPr>
          <w:sz w:val="28"/>
          <w:szCs w:val="28"/>
        </w:rPr>
      </w:pPr>
    </w:p>
    <w:p w:rsidR="006A722A" w:rsidRDefault="006A722A" w:rsidP="006A722A">
      <w:pPr>
        <w:ind w:firstLine="709"/>
        <w:jc w:val="both"/>
        <w:rPr>
          <w:sz w:val="28"/>
          <w:szCs w:val="28"/>
        </w:rPr>
      </w:pPr>
      <w:r>
        <w:rPr>
          <w:sz w:val="28"/>
          <w:szCs w:val="28"/>
        </w:rPr>
        <w:t>Подпрограмма 1. «Повышение эффективности управления муниципальным имуществом, содержание и техническое обслуживание муниципального имущества»</w:t>
      </w:r>
    </w:p>
    <w:p w:rsidR="006A722A" w:rsidRDefault="006A722A" w:rsidP="00483FEF">
      <w:pPr>
        <w:jc w:val="right"/>
        <w:rPr>
          <w:sz w:val="28"/>
          <w:szCs w:val="28"/>
        </w:rPr>
      </w:pPr>
      <w:r>
        <w:rPr>
          <w:sz w:val="28"/>
          <w:szCs w:val="28"/>
        </w:rPr>
        <w:t xml:space="preserve">Таблица </w:t>
      </w:r>
      <w:r w:rsidR="00483FEF">
        <w:rPr>
          <w:sz w:val="28"/>
          <w:szCs w:val="28"/>
        </w:rPr>
        <w:t>92</w:t>
      </w:r>
    </w:p>
    <w:p w:rsidR="006A722A" w:rsidRDefault="00483FEF" w:rsidP="00483FEF">
      <w:pPr>
        <w:jc w:val="right"/>
        <w:rPr>
          <w:sz w:val="28"/>
          <w:szCs w:val="28"/>
        </w:rPr>
      </w:pPr>
      <w:r>
        <w:rPr>
          <w:sz w:val="28"/>
          <w:szCs w:val="28"/>
        </w:rPr>
        <w:t xml:space="preserve"> </w:t>
      </w:r>
      <w:r w:rsidR="006A722A">
        <w:rPr>
          <w:sz w:val="28"/>
          <w:szCs w:val="28"/>
        </w:rPr>
        <w:t>(тыс. рублей)</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661"/>
        <w:gridCol w:w="1701"/>
        <w:gridCol w:w="1560"/>
        <w:gridCol w:w="1417"/>
      </w:tblGrid>
      <w:tr w:rsidR="006A722A" w:rsidRPr="001B129E" w:rsidTr="00483FEF">
        <w:tc>
          <w:tcPr>
            <w:tcW w:w="540" w:type="dxa"/>
            <w:vMerge w:val="restart"/>
            <w:shd w:val="clear" w:color="auto" w:fill="auto"/>
            <w:vAlign w:val="center"/>
          </w:tcPr>
          <w:p w:rsidR="006A722A" w:rsidRPr="001B129E" w:rsidRDefault="006A722A" w:rsidP="007A366F">
            <w:pPr>
              <w:tabs>
                <w:tab w:val="left" w:pos="567"/>
              </w:tabs>
              <w:jc w:val="center"/>
              <w:rPr>
                <w:sz w:val="24"/>
                <w:szCs w:val="24"/>
              </w:rPr>
            </w:pPr>
            <w:r w:rsidRPr="001B129E">
              <w:rPr>
                <w:sz w:val="24"/>
                <w:szCs w:val="24"/>
              </w:rPr>
              <w:t>№</w:t>
            </w:r>
          </w:p>
          <w:p w:rsidR="006A722A" w:rsidRPr="001B129E" w:rsidRDefault="006A722A" w:rsidP="007A366F">
            <w:pPr>
              <w:tabs>
                <w:tab w:val="left" w:pos="567"/>
              </w:tabs>
              <w:jc w:val="center"/>
              <w:rPr>
                <w:sz w:val="24"/>
                <w:szCs w:val="24"/>
              </w:rPr>
            </w:pPr>
            <w:proofErr w:type="gramStart"/>
            <w:r w:rsidRPr="001B129E">
              <w:rPr>
                <w:sz w:val="24"/>
                <w:szCs w:val="24"/>
              </w:rPr>
              <w:t>п</w:t>
            </w:r>
            <w:proofErr w:type="gramEnd"/>
            <w:r w:rsidRPr="001B129E">
              <w:rPr>
                <w:sz w:val="24"/>
                <w:szCs w:val="24"/>
              </w:rPr>
              <w:t>/п</w:t>
            </w:r>
          </w:p>
        </w:tc>
        <w:tc>
          <w:tcPr>
            <w:tcW w:w="4661" w:type="dxa"/>
            <w:vMerge w:val="restart"/>
            <w:shd w:val="clear" w:color="auto" w:fill="auto"/>
            <w:vAlign w:val="center"/>
          </w:tcPr>
          <w:p w:rsidR="006A722A" w:rsidRPr="001B129E" w:rsidRDefault="006A722A" w:rsidP="007A366F">
            <w:pPr>
              <w:tabs>
                <w:tab w:val="left" w:pos="567"/>
              </w:tabs>
              <w:jc w:val="center"/>
              <w:rPr>
                <w:sz w:val="24"/>
                <w:szCs w:val="24"/>
              </w:rPr>
            </w:pPr>
            <w:r w:rsidRPr="001B129E">
              <w:rPr>
                <w:sz w:val="24"/>
                <w:szCs w:val="24"/>
              </w:rPr>
              <w:t>Наименование ГРБС</w:t>
            </w:r>
          </w:p>
        </w:tc>
        <w:tc>
          <w:tcPr>
            <w:tcW w:w="4678" w:type="dxa"/>
            <w:gridSpan w:val="3"/>
            <w:shd w:val="clear" w:color="auto" w:fill="auto"/>
            <w:vAlign w:val="center"/>
          </w:tcPr>
          <w:p w:rsidR="006A722A" w:rsidRPr="001B129E" w:rsidRDefault="006A722A" w:rsidP="007A366F">
            <w:pPr>
              <w:tabs>
                <w:tab w:val="left" w:pos="567"/>
              </w:tabs>
              <w:jc w:val="center"/>
              <w:rPr>
                <w:sz w:val="24"/>
                <w:szCs w:val="24"/>
              </w:rPr>
            </w:pPr>
            <w:r w:rsidRPr="001B129E">
              <w:rPr>
                <w:sz w:val="24"/>
                <w:szCs w:val="24"/>
              </w:rPr>
              <w:t>Расходы, годы</w:t>
            </w:r>
          </w:p>
        </w:tc>
      </w:tr>
      <w:tr w:rsidR="006A722A" w:rsidRPr="001B129E" w:rsidTr="00483FEF">
        <w:trPr>
          <w:trHeight w:val="268"/>
        </w:trPr>
        <w:tc>
          <w:tcPr>
            <w:tcW w:w="540" w:type="dxa"/>
            <w:vMerge/>
            <w:shd w:val="clear" w:color="auto" w:fill="auto"/>
            <w:vAlign w:val="center"/>
          </w:tcPr>
          <w:p w:rsidR="006A722A" w:rsidRPr="001B129E" w:rsidRDefault="006A722A" w:rsidP="007A366F">
            <w:pPr>
              <w:tabs>
                <w:tab w:val="left" w:pos="567"/>
              </w:tabs>
              <w:jc w:val="center"/>
              <w:rPr>
                <w:sz w:val="24"/>
                <w:szCs w:val="24"/>
              </w:rPr>
            </w:pPr>
          </w:p>
        </w:tc>
        <w:tc>
          <w:tcPr>
            <w:tcW w:w="4661" w:type="dxa"/>
            <w:vMerge/>
            <w:shd w:val="clear" w:color="auto" w:fill="auto"/>
            <w:vAlign w:val="center"/>
          </w:tcPr>
          <w:p w:rsidR="006A722A" w:rsidRPr="001B129E" w:rsidRDefault="006A722A" w:rsidP="007A366F">
            <w:pPr>
              <w:tabs>
                <w:tab w:val="left" w:pos="567"/>
              </w:tabs>
              <w:jc w:val="center"/>
              <w:rPr>
                <w:sz w:val="24"/>
                <w:szCs w:val="24"/>
              </w:rPr>
            </w:pPr>
          </w:p>
        </w:tc>
        <w:tc>
          <w:tcPr>
            <w:tcW w:w="1701" w:type="dxa"/>
            <w:shd w:val="clear" w:color="auto" w:fill="auto"/>
            <w:vAlign w:val="center"/>
          </w:tcPr>
          <w:p w:rsidR="006A722A" w:rsidRPr="001B129E" w:rsidRDefault="006A722A" w:rsidP="007A366F">
            <w:pPr>
              <w:tabs>
                <w:tab w:val="left" w:pos="567"/>
              </w:tabs>
              <w:jc w:val="center"/>
              <w:rPr>
                <w:sz w:val="24"/>
                <w:szCs w:val="24"/>
              </w:rPr>
            </w:pPr>
            <w:r w:rsidRPr="001B129E">
              <w:rPr>
                <w:sz w:val="24"/>
                <w:szCs w:val="24"/>
              </w:rPr>
              <w:t>202</w:t>
            </w:r>
            <w:r>
              <w:rPr>
                <w:sz w:val="24"/>
                <w:szCs w:val="24"/>
              </w:rPr>
              <w:t>4</w:t>
            </w:r>
          </w:p>
        </w:tc>
        <w:tc>
          <w:tcPr>
            <w:tcW w:w="1560" w:type="dxa"/>
            <w:shd w:val="clear" w:color="auto" w:fill="auto"/>
            <w:vAlign w:val="center"/>
          </w:tcPr>
          <w:p w:rsidR="006A722A" w:rsidRPr="001B129E" w:rsidRDefault="006A722A" w:rsidP="007A366F">
            <w:pPr>
              <w:tabs>
                <w:tab w:val="left" w:pos="567"/>
              </w:tabs>
              <w:jc w:val="center"/>
              <w:rPr>
                <w:sz w:val="24"/>
                <w:szCs w:val="24"/>
              </w:rPr>
            </w:pPr>
            <w:r w:rsidRPr="001B129E">
              <w:rPr>
                <w:sz w:val="24"/>
                <w:szCs w:val="24"/>
              </w:rPr>
              <w:t>20</w:t>
            </w:r>
            <w:r>
              <w:rPr>
                <w:sz w:val="24"/>
                <w:szCs w:val="24"/>
              </w:rPr>
              <w:t>25</w:t>
            </w:r>
          </w:p>
        </w:tc>
        <w:tc>
          <w:tcPr>
            <w:tcW w:w="1417" w:type="dxa"/>
            <w:shd w:val="clear" w:color="auto" w:fill="auto"/>
            <w:vAlign w:val="center"/>
          </w:tcPr>
          <w:p w:rsidR="006A722A" w:rsidRPr="001B129E" w:rsidRDefault="006A722A" w:rsidP="007A366F">
            <w:pPr>
              <w:tabs>
                <w:tab w:val="left" w:pos="567"/>
              </w:tabs>
              <w:jc w:val="center"/>
              <w:rPr>
                <w:sz w:val="24"/>
                <w:szCs w:val="24"/>
              </w:rPr>
            </w:pPr>
            <w:r w:rsidRPr="001B129E">
              <w:rPr>
                <w:sz w:val="24"/>
                <w:szCs w:val="24"/>
              </w:rPr>
              <w:t>202</w:t>
            </w:r>
            <w:r>
              <w:rPr>
                <w:sz w:val="24"/>
                <w:szCs w:val="24"/>
              </w:rPr>
              <w:t>6</w:t>
            </w:r>
          </w:p>
        </w:tc>
      </w:tr>
      <w:tr w:rsidR="006A722A" w:rsidRPr="001B129E" w:rsidTr="00483FEF">
        <w:trPr>
          <w:trHeight w:val="372"/>
        </w:trPr>
        <w:tc>
          <w:tcPr>
            <w:tcW w:w="540" w:type="dxa"/>
            <w:vMerge w:val="restart"/>
            <w:shd w:val="clear" w:color="auto" w:fill="auto"/>
            <w:vAlign w:val="center"/>
          </w:tcPr>
          <w:p w:rsidR="006A722A" w:rsidRPr="001B129E" w:rsidRDefault="006A722A" w:rsidP="007A366F">
            <w:pPr>
              <w:tabs>
                <w:tab w:val="left" w:pos="567"/>
              </w:tabs>
              <w:jc w:val="center"/>
              <w:rPr>
                <w:sz w:val="24"/>
                <w:szCs w:val="24"/>
              </w:rPr>
            </w:pPr>
            <w:r w:rsidRPr="001B129E">
              <w:rPr>
                <w:sz w:val="24"/>
                <w:szCs w:val="24"/>
              </w:rPr>
              <w:t>1</w:t>
            </w:r>
          </w:p>
        </w:tc>
        <w:tc>
          <w:tcPr>
            <w:tcW w:w="4661" w:type="dxa"/>
            <w:shd w:val="clear" w:color="auto" w:fill="auto"/>
          </w:tcPr>
          <w:p w:rsidR="006A722A" w:rsidRPr="001B129E" w:rsidRDefault="006A722A" w:rsidP="007A366F">
            <w:pPr>
              <w:shd w:val="clear" w:color="auto" w:fill="FFFFFF"/>
              <w:ind w:firstLine="34"/>
              <w:rPr>
                <w:spacing w:val="1"/>
                <w:sz w:val="24"/>
                <w:szCs w:val="24"/>
              </w:rPr>
            </w:pPr>
            <w:r>
              <w:rPr>
                <w:spacing w:val="1"/>
                <w:sz w:val="24"/>
                <w:szCs w:val="24"/>
              </w:rPr>
              <w:t>Комитет по управлению муниципальным имуществом</w:t>
            </w:r>
            <w:r w:rsidRPr="001B129E">
              <w:rPr>
                <w:spacing w:val="1"/>
                <w:sz w:val="24"/>
                <w:szCs w:val="24"/>
              </w:rPr>
              <w:t xml:space="preserve"> </w:t>
            </w:r>
          </w:p>
        </w:tc>
        <w:tc>
          <w:tcPr>
            <w:tcW w:w="1701" w:type="dxa"/>
            <w:shd w:val="clear" w:color="auto" w:fill="auto"/>
            <w:vAlign w:val="center"/>
          </w:tcPr>
          <w:p w:rsidR="006A722A" w:rsidRPr="001B129E" w:rsidRDefault="006A722A" w:rsidP="007A366F">
            <w:pPr>
              <w:tabs>
                <w:tab w:val="left" w:pos="567"/>
              </w:tabs>
              <w:jc w:val="center"/>
              <w:rPr>
                <w:sz w:val="24"/>
                <w:szCs w:val="24"/>
              </w:rPr>
            </w:pPr>
            <w:r>
              <w:rPr>
                <w:sz w:val="24"/>
                <w:szCs w:val="24"/>
              </w:rPr>
              <w:t>31 603,8</w:t>
            </w:r>
          </w:p>
        </w:tc>
        <w:tc>
          <w:tcPr>
            <w:tcW w:w="1560" w:type="dxa"/>
            <w:shd w:val="clear" w:color="auto" w:fill="auto"/>
            <w:vAlign w:val="center"/>
          </w:tcPr>
          <w:p w:rsidR="006A722A" w:rsidRPr="001B129E" w:rsidRDefault="006A722A" w:rsidP="007A366F">
            <w:pPr>
              <w:tabs>
                <w:tab w:val="left" w:pos="567"/>
              </w:tabs>
              <w:jc w:val="center"/>
              <w:rPr>
                <w:sz w:val="24"/>
                <w:szCs w:val="24"/>
              </w:rPr>
            </w:pPr>
            <w:r>
              <w:rPr>
                <w:sz w:val="24"/>
                <w:szCs w:val="24"/>
              </w:rPr>
              <w:t>31 591,9</w:t>
            </w:r>
          </w:p>
        </w:tc>
        <w:tc>
          <w:tcPr>
            <w:tcW w:w="1417" w:type="dxa"/>
            <w:shd w:val="clear" w:color="auto" w:fill="auto"/>
            <w:vAlign w:val="center"/>
          </w:tcPr>
          <w:p w:rsidR="006A722A" w:rsidRPr="001B129E" w:rsidRDefault="006A722A" w:rsidP="007A366F">
            <w:pPr>
              <w:tabs>
                <w:tab w:val="left" w:pos="567"/>
              </w:tabs>
              <w:jc w:val="center"/>
              <w:rPr>
                <w:sz w:val="24"/>
                <w:szCs w:val="24"/>
              </w:rPr>
            </w:pPr>
            <w:r>
              <w:rPr>
                <w:sz w:val="24"/>
                <w:szCs w:val="24"/>
              </w:rPr>
              <w:t>31 442,9</w:t>
            </w:r>
          </w:p>
        </w:tc>
      </w:tr>
      <w:tr w:rsidR="006A722A" w:rsidRPr="001B129E" w:rsidTr="00483FEF">
        <w:trPr>
          <w:trHeight w:val="255"/>
        </w:trPr>
        <w:tc>
          <w:tcPr>
            <w:tcW w:w="540" w:type="dxa"/>
            <w:vMerge/>
            <w:shd w:val="clear" w:color="auto" w:fill="auto"/>
            <w:vAlign w:val="center"/>
          </w:tcPr>
          <w:p w:rsidR="006A722A" w:rsidRPr="001B129E" w:rsidRDefault="006A722A" w:rsidP="007A366F">
            <w:pPr>
              <w:tabs>
                <w:tab w:val="left" w:pos="567"/>
              </w:tabs>
              <w:jc w:val="center"/>
              <w:rPr>
                <w:sz w:val="24"/>
                <w:szCs w:val="24"/>
              </w:rPr>
            </w:pPr>
          </w:p>
        </w:tc>
        <w:tc>
          <w:tcPr>
            <w:tcW w:w="4661" w:type="dxa"/>
            <w:shd w:val="clear" w:color="auto" w:fill="auto"/>
          </w:tcPr>
          <w:p w:rsidR="006A722A" w:rsidRPr="001B129E" w:rsidRDefault="006A722A" w:rsidP="007A366F">
            <w:pPr>
              <w:tabs>
                <w:tab w:val="left" w:pos="567"/>
              </w:tabs>
              <w:rPr>
                <w:sz w:val="24"/>
                <w:szCs w:val="24"/>
              </w:rPr>
            </w:pPr>
            <w:r>
              <w:rPr>
                <w:i/>
                <w:sz w:val="24"/>
                <w:szCs w:val="24"/>
              </w:rPr>
              <w:t>в том числе за счет средств:</w:t>
            </w:r>
          </w:p>
        </w:tc>
        <w:tc>
          <w:tcPr>
            <w:tcW w:w="1701" w:type="dxa"/>
            <w:shd w:val="clear" w:color="auto" w:fill="auto"/>
            <w:vAlign w:val="center"/>
          </w:tcPr>
          <w:p w:rsidR="006A722A" w:rsidRPr="001B129E" w:rsidRDefault="006A722A" w:rsidP="007A366F">
            <w:pPr>
              <w:tabs>
                <w:tab w:val="left" w:pos="567"/>
              </w:tabs>
              <w:jc w:val="center"/>
              <w:rPr>
                <w:i/>
                <w:sz w:val="24"/>
                <w:szCs w:val="24"/>
              </w:rPr>
            </w:pPr>
          </w:p>
        </w:tc>
        <w:tc>
          <w:tcPr>
            <w:tcW w:w="1560" w:type="dxa"/>
            <w:shd w:val="clear" w:color="auto" w:fill="auto"/>
            <w:vAlign w:val="center"/>
          </w:tcPr>
          <w:p w:rsidR="006A722A" w:rsidRPr="001B129E" w:rsidRDefault="006A722A" w:rsidP="007A366F">
            <w:pPr>
              <w:tabs>
                <w:tab w:val="left" w:pos="567"/>
              </w:tabs>
              <w:jc w:val="center"/>
              <w:rPr>
                <w:i/>
                <w:sz w:val="24"/>
                <w:szCs w:val="24"/>
              </w:rPr>
            </w:pPr>
          </w:p>
        </w:tc>
        <w:tc>
          <w:tcPr>
            <w:tcW w:w="1417" w:type="dxa"/>
            <w:shd w:val="clear" w:color="auto" w:fill="auto"/>
            <w:vAlign w:val="center"/>
          </w:tcPr>
          <w:p w:rsidR="006A722A" w:rsidRPr="001B129E" w:rsidRDefault="006A722A" w:rsidP="007A366F">
            <w:pPr>
              <w:tabs>
                <w:tab w:val="left" w:pos="567"/>
              </w:tabs>
              <w:jc w:val="center"/>
              <w:rPr>
                <w:i/>
                <w:sz w:val="24"/>
                <w:szCs w:val="24"/>
              </w:rPr>
            </w:pPr>
          </w:p>
        </w:tc>
      </w:tr>
      <w:tr w:rsidR="006A722A" w:rsidRPr="001B129E" w:rsidTr="00483FEF">
        <w:trPr>
          <w:trHeight w:val="386"/>
        </w:trPr>
        <w:tc>
          <w:tcPr>
            <w:tcW w:w="540" w:type="dxa"/>
            <w:shd w:val="clear" w:color="auto" w:fill="auto"/>
            <w:vAlign w:val="center"/>
          </w:tcPr>
          <w:p w:rsidR="006A722A" w:rsidRPr="001B129E" w:rsidRDefault="006A722A" w:rsidP="007A366F">
            <w:pPr>
              <w:tabs>
                <w:tab w:val="left" w:pos="567"/>
              </w:tabs>
              <w:jc w:val="center"/>
              <w:rPr>
                <w:sz w:val="24"/>
                <w:szCs w:val="24"/>
              </w:rPr>
            </w:pPr>
          </w:p>
        </w:tc>
        <w:tc>
          <w:tcPr>
            <w:tcW w:w="4661" w:type="dxa"/>
            <w:shd w:val="clear" w:color="auto" w:fill="auto"/>
          </w:tcPr>
          <w:p w:rsidR="006A722A" w:rsidRPr="001B129E" w:rsidRDefault="006A722A" w:rsidP="007A366F">
            <w:pPr>
              <w:tabs>
                <w:tab w:val="left" w:pos="567"/>
              </w:tabs>
              <w:jc w:val="right"/>
              <w:rPr>
                <w:i/>
                <w:sz w:val="24"/>
                <w:szCs w:val="24"/>
              </w:rPr>
            </w:pPr>
            <w:r>
              <w:rPr>
                <w:i/>
                <w:sz w:val="24"/>
                <w:szCs w:val="24"/>
              </w:rPr>
              <w:t>-</w:t>
            </w:r>
            <w:r w:rsidRPr="001B129E">
              <w:rPr>
                <w:i/>
                <w:sz w:val="24"/>
                <w:szCs w:val="24"/>
              </w:rPr>
              <w:t xml:space="preserve"> бюджета</w:t>
            </w:r>
            <w:r>
              <w:rPr>
                <w:i/>
                <w:sz w:val="24"/>
                <w:szCs w:val="24"/>
              </w:rPr>
              <w:t xml:space="preserve"> района</w:t>
            </w:r>
          </w:p>
        </w:tc>
        <w:tc>
          <w:tcPr>
            <w:tcW w:w="1701" w:type="dxa"/>
            <w:shd w:val="clear" w:color="auto" w:fill="auto"/>
            <w:vAlign w:val="center"/>
          </w:tcPr>
          <w:p w:rsidR="006A722A" w:rsidRPr="00AF566F" w:rsidRDefault="006A722A" w:rsidP="007A366F">
            <w:pPr>
              <w:tabs>
                <w:tab w:val="left" w:pos="567"/>
              </w:tabs>
              <w:jc w:val="center"/>
              <w:rPr>
                <w:sz w:val="24"/>
                <w:szCs w:val="24"/>
              </w:rPr>
            </w:pPr>
            <w:r>
              <w:rPr>
                <w:sz w:val="24"/>
                <w:szCs w:val="24"/>
              </w:rPr>
              <w:t>28 395,7</w:t>
            </w:r>
          </w:p>
        </w:tc>
        <w:tc>
          <w:tcPr>
            <w:tcW w:w="1560" w:type="dxa"/>
            <w:shd w:val="clear" w:color="auto" w:fill="auto"/>
            <w:vAlign w:val="center"/>
          </w:tcPr>
          <w:p w:rsidR="006A722A" w:rsidRPr="00AF566F" w:rsidRDefault="006A722A" w:rsidP="007A366F">
            <w:pPr>
              <w:tabs>
                <w:tab w:val="left" w:pos="567"/>
              </w:tabs>
              <w:jc w:val="center"/>
              <w:rPr>
                <w:sz w:val="24"/>
                <w:szCs w:val="24"/>
              </w:rPr>
            </w:pPr>
            <w:r>
              <w:rPr>
                <w:sz w:val="24"/>
                <w:szCs w:val="24"/>
              </w:rPr>
              <w:t>28 395,7</w:t>
            </w:r>
          </w:p>
        </w:tc>
        <w:tc>
          <w:tcPr>
            <w:tcW w:w="1417" w:type="dxa"/>
            <w:shd w:val="clear" w:color="auto" w:fill="auto"/>
            <w:vAlign w:val="center"/>
          </w:tcPr>
          <w:p w:rsidR="006A722A" w:rsidRPr="00AF566F" w:rsidRDefault="006A722A" w:rsidP="007A366F">
            <w:pPr>
              <w:tabs>
                <w:tab w:val="left" w:pos="567"/>
              </w:tabs>
              <w:jc w:val="center"/>
              <w:rPr>
                <w:sz w:val="24"/>
                <w:szCs w:val="24"/>
              </w:rPr>
            </w:pPr>
            <w:r>
              <w:rPr>
                <w:sz w:val="24"/>
                <w:szCs w:val="24"/>
              </w:rPr>
              <w:t>28 395,7</w:t>
            </w:r>
          </w:p>
        </w:tc>
      </w:tr>
      <w:tr w:rsidR="006A722A" w:rsidRPr="001B129E" w:rsidTr="00483FEF">
        <w:trPr>
          <w:trHeight w:val="255"/>
        </w:trPr>
        <w:tc>
          <w:tcPr>
            <w:tcW w:w="540" w:type="dxa"/>
            <w:shd w:val="clear" w:color="auto" w:fill="auto"/>
            <w:vAlign w:val="center"/>
          </w:tcPr>
          <w:p w:rsidR="006A722A" w:rsidRPr="001B129E" w:rsidRDefault="006A722A" w:rsidP="007A366F">
            <w:pPr>
              <w:tabs>
                <w:tab w:val="left" w:pos="567"/>
              </w:tabs>
              <w:jc w:val="center"/>
              <w:rPr>
                <w:sz w:val="24"/>
                <w:szCs w:val="24"/>
              </w:rPr>
            </w:pPr>
          </w:p>
        </w:tc>
        <w:tc>
          <w:tcPr>
            <w:tcW w:w="4661" w:type="dxa"/>
            <w:shd w:val="clear" w:color="auto" w:fill="auto"/>
          </w:tcPr>
          <w:p w:rsidR="006A722A" w:rsidRPr="001B129E" w:rsidRDefault="006A722A" w:rsidP="007A366F">
            <w:pPr>
              <w:tabs>
                <w:tab w:val="left" w:pos="567"/>
              </w:tabs>
              <w:jc w:val="right"/>
              <w:rPr>
                <w:i/>
                <w:sz w:val="24"/>
                <w:szCs w:val="24"/>
              </w:rPr>
            </w:pPr>
            <w:r>
              <w:rPr>
                <w:i/>
                <w:sz w:val="24"/>
                <w:szCs w:val="24"/>
              </w:rPr>
              <w:t>-</w:t>
            </w:r>
            <w:r w:rsidRPr="001B129E">
              <w:rPr>
                <w:i/>
                <w:sz w:val="24"/>
                <w:szCs w:val="24"/>
              </w:rPr>
              <w:t xml:space="preserve"> краевого бюджета</w:t>
            </w:r>
          </w:p>
        </w:tc>
        <w:tc>
          <w:tcPr>
            <w:tcW w:w="1701" w:type="dxa"/>
            <w:shd w:val="clear" w:color="auto" w:fill="auto"/>
            <w:vAlign w:val="center"/>
          </w:tcPr>
          <w:p w:rsidR="006A722A" w:rsidRPr="00AF566F" w:rsidRDefault="006A722A" w:rsidP="007A366F">
            <w:pPr>
              <w:tabs>
                <w:tab w:val="left" w:pos="567"/>
              </w:tabs>
              <w:jc w:val="center"/>
              <w:rPr>
                <w:sz w:val="24"/>
                <w:szCs w:val="24"/>
              </w:rPr>
            </w:pPr>
            <w:r>
              <w:rPr>
                <w:sz w:val="24"/>
                <w:szCs w:val="24"/>
              </w:rPr>
              <w:t>3 208,1</w:t>
            </w:r>
          </w:p>
        </w:tc>
        <w:tc>
          <w:tcPr>
            <w:tcW w:w="1560" w:type="dxa"/>
            <w:shd w:val="clear" w:color="auto" w:fill="auto"/>
          </w:tcPr>
          <w:p w:rsidR="006A722A" w:rsidRPr="00AE120C" w:rsidRDefault="006A722A" w:rsidP="007A366F">
            <w:pPr>
              <w:jc w:val="center"/>
              <w:rPr>
                <w:sz w:val="24"/>
                <w:szCs w:val="24"/>
              </w:rPr>
            </w:pPr>
            <w:r w:rsidRPr="00AE120C">
              <w:rPr>
                <w:sz w:val="24"/>
                <w:szCs w:val="24"/>
              </w:rPr>
              <w:t>3 196,2</w:t>
            </w:r>
          </w:p>
        </w:tc>
        <w:tc>
          <w:tcPr>
            <w:tcW w:w="1417" w:type="dxa"/>
            <w:shd w:val="clear" w:color="auto" w:fill="auto"/>
          </w:tcPr>
          <w:p w:rsidR="006A722A" w:rsidRPr="00AE120C" w:rsidRDefault="006A722A" w:rsidP="007A366F">
            <w:pPr>
              <w:jc w:val="center"/>
              <w:rPr>
                <w:sz w:val="24"/>
                <w:szCs w:val="24"/>
              </w:rPr>
            </w:pPr>
            <w:r w:rsidRPr="00AE120C">
              <w:rPr>
                <w:sz w:val="24"/>
                <w:szCs w:val="24"/>
              </w:rPr>
              <w:t>3 047,2</w:t>
            </w:r>
          </w:p>
        </w:tc>
      </w:tr>
      <w:tr w:rsidR="006A722A" w:rsidRPr="001B129E" w:rsidTr="00483FEF">
        <w:trPr>
          <w:trHeight w:val="255"/>
        </w:trPr>
        <w:tc>
          <w:tcPr>
            <w:tcW w:w="540" w:type="dxa"/>
            <w:shd w:val="clear" w:color="auto" w:fill="auto"/>
            <w:vAlign w:val="center"/>
          </w:tcPr>
          <w:p w:rsidR="006A722A" w:rsidRPr="001B129E" w:rsidRDefault="006A722A" w:rsidP="007A366F">
            <w:pPr>
              <w:tabs>
                <w:tab w:val="left" w:pos="567"/>
              </w:tabs>
              <w:jc w:val="center"/>
              <w:rPr>
                <w:sz w:val="24"/>
                <w:szCs w:val="24"/>
              </w:rPr>
            </w:pPr>
            <w:r>
              <w:rPr>
                <w:sz w:val="24"/>
                <w:szCs w:val="24"/>
              </w:rPr>
              <w:t>2</w:t>
            </w:r>
          </w:p>
        </w:tc>
        <w:tc>
          <w:tcPr>
            <w:tcW w:w="4661" w:type="dxa"/>
            <w:shd w:val="clear" w:color="auto" w:fill="auto"/>
            <w:vAlign w:val="center"/>
          </w:tcPr>
          <w:p w:rsidR="006A722A" w:rsidRPr="00CB0404" w:rsidRDefault="006A722A" w:rsidP="007A366F">
            <w:pPr>
              <w:spacing w:line="276" w:lineRule="auto"/>
              <w:rPr>
                <w:sz w:val="24"/>
                <w:szCs w:val="24"/>
                <w:lang w:val="x-none" w:eastAsia="en-US" w:bidi="x-none"/>
              </w:rPr>
            </w:pPr>
            <w:r w:rsidRPr="00CB0404">
              <w:rPr>
                <w:sz w:val="24"/>
                <w:szCs w:val="24"/>
                <w:lang w:eastAsia="en-US"/>
              </w:rPr>
              <w:t>Администрация Северо-Енисейского района</w:t>
            </w:r>
          </w:p>
        </w:tc>
        <w:tc>
          <w:tcPr>
            <w:tcW w:w="1701" w:type="dxa"/>
            <w:shd w:val="clear" w:color="auto" w:fill="auto"/>
            <w:vAlign w:val="center"/>
          </w:tcPr>
          <w:p w:rsidR="006A722A" w:rsidRPr="00AF566F" w:rsidRDefault="006A722A" w:rsidP="007A366F">
            <w:pPr>
              <w:tabs>
                <w:tab w:val="left" w:pos="567"/>
              </w:tabs>
              <w:jc w:val="center"/>
              <w:rPr>
                <w:sz w:val="24"/>
                <w:szCs w:val="24"/>
              </w:rPr>
            </w:pPr>
            <w:r>
              <w:rPr>
                <w:sz w:val="24"/>
                <w:szCs w:val="24"/>
              </w:rPr>
              <w:t>5 707,2</w:t>
            </w:r>
          </w:p>
        </w:tc>
        <w:tc>
          <w:tcPr>
            <w:tcW w:w="1560" w:type="dxa"/>
            <w:shd w:val="clear" w:color="auto" w:fill="auto"/>
            <w:vAlign w:val="center"/>
          </w:tcPr>
          <w:p w:rsidR="006A722A" w:rsidRPr="00AF566F" w:rsidRDefault="006A722A" w:rsidP="007A366F">
            <w:pPr>
              <w:jc w:val="center"/>
              <w:rPr>
                <w:sz w:val="24"/>
                <w:szCs w:val="24"/>
              </w:rPr>
            </w:pPr>
            <w:r>
              <w:rPr>
                <w:sz w:val="24"/>
                <w:szCs w:val="24"/>
              </w:rPr>
              <w:t>0,0</w:t>
            </w:r>
          </w:p>
        </w:tc>
        <w:tc>
          <w:tcPr>
            <w:tcW w:w="1417" w:type="dxa"/>
            <w:shd w:val="clear" w:color="auto" w:fill="auto"/>
            <w:vAlign w:val="center"/>
          </w:tcPr>
          <w:p w:rsidR="006A722A" w:rsidRPr="00AF566F" w:rsidRDefault="006A722A" w:rsidP="007A366F">
            <w:pPr>
              <w:jc w:val="center"/>
              <w:rPr>
                <w:sz w:val="24"/>
                <w:szCs w:val="24"/>
              </w:rPr>
            </w:pPr>
            <w:r>
              <w:rPr>
                <w:sz w:val="24"/>
                <w:szCs w:val="24"/>
              </w:rPr>
              <w:t>0,0</w:t>
            </w:r>
          </w:p>
        </w:tc>
      </w:tr>
      <w:tr w:rsidR="006A722A" w:rsidRPr="001B129E" w:rsidTr="00483FEF">
        <w:trPr>
          <w:trHeight w:val="255"/>
        </w:trPr>
        <w:tc>
          <w:tcPr>
            <w:tcW w:w="540" w:type="dxa"/>
            <w:shd w:val="clear" w:color="auto" w:fill="auto"/>
            <w:vAlign w:val="center"/>
          </w:tcPr>
          <w:p w:rsidR="006A722A" w:rsidRDefault="006A722A" w:rsidP="007A366F">
            <w:pPr>
              <w:tabs>
                <w:tab w:val="left" w:pos="567"/>
              </w:tabs>
              <w:jc w:val="center"/>
              <w:rPr>
                <w:sz w:val="24"/>
                <w:szCs w:val="24"/>
              </w:rPr>
            </w:pPr>
          </w:p>
        </w:tc>
        <w:tc>
          <w:tcPr>
            <w:tcW w:w="4661" w:type="dxa"/>
            <w:shd w:val="clear" w:color="auto" w:fill="auto"/>
            <w:vAlign w:val="center"/>
          </w:tcPr>
          <w:p w:rsidR="006A722A" w:rsidRDefault="006A722A" w:rsidP="007A366F">
            <w:pPr>
              <w:rPr>
                <w:i/>
                <w:sz w:val="24"/>
                <w:szCs w:val="24"/>
              </w:rPr>
            </w:pPr>
            <w:r>
              <w:rPr>
                <w:i/>
                <w:sz w:val="24"/>
                <w:szCs w:val="24"/>
              </w:rPr>
              <w:t>в том числе за счет средств:</w:t>
            </w:r>
          </w:p>
        </w:tc>
        <w:tc>
          <w:tcPr>
            <w:tcW w:w="1701" w:type="dxa"/>
            <w:shd w:val="clear" w:color="auto" w:fill="auto"/>
            <w:vAlign w:val="center"/>
          </w:tcPr>
          <w:p w:rsidR="006A722A" w:rsidRPr="00AF566F" w:rsidRDefault="006A722A" w:rsidP="007A366F">
            <w:pPr>
              <w:tabs>
                <w:tab w:val="left" w:pos="567"/>
              </w:tabs>
              <w:jc w:val="center"/>
              <w:rPr>
                <w:sz w:val="24"/>
                <w:szCs w:val="24"/>
              </w:rPr>
            </w:pPr>
          </w:p>
        </w:tc>
        <w:tc>
          <w:tcPr>
            <w:tcW w:w="1560" w:type="dxa"/>
            <w:shd w:val="clear" w:color="auto" w:fill="auto"/>
          </w:tcPr>
          <w:p w:rsidR="006A722A" w:rsidRPr="00AF566F" w:rsidRDefault="006A722A" w:rsidP="007A366F">
            <w:pPr>
              <w:jc w:val="center"/>
              <w:rPr>
                <w:sz w:val="24"/>
                <w:szCs w:val="24"/>
              </w:rPr>
            </w:pPr>
          </w:p>
        </w:tc>
        <w:tc>
          <w:tcPr>
            <w:tcW w:w="1417" w:type="dxa"/>
            <w:shd w:val="clear" w:color="auto" w:fill="auto"/>
          </w:tcPr>
          <w:p w:rsidR="006A722A" w:rsidRPr="00AF566F" w:rsidRDefault="006A722A" w:rsidP="007A366F">
            <w:pPr>
              <w:jc w:val="center"/>
              <w:rPr>
                <w:sz w:val="24"/>
                <w:szCs w:val="24"/>
              </w:rPr>
            </w:pPr>
          </w:p>
        </w:tc>
      </w:tr>
      <w:tr w:rsidR="006A722A" w:rsidRPr="001B129E" w:rsidTr="00483FEF">
        <w:trPr>
          <w:trHeight w:val="255"/>
        </w:trPr>
        <w:tc>
          <w:tcPr>
            <w:tcW w:w="540" w:type="dxa"/>
            <w:shd w:val="clear" w:color="auto" w:fill="auto"/>
            <w:vAlign w:val="center"/>
          </w:tcPr>
          <w:p w:rsidR="006A722A" w:rsidRDefault="006A722A" w:rsidP="007A366F">
            <w:pPr>
              <w:tabs>
                <w:tab w:val="left" w:pos="567"/>
              </w:tabs>
              <w:jc w:val="center"/>
              <w:rPr>
                <w:sz w:val="24"/>
                <w:szCs w:val="24"/>
              </w:rPr>
            </w:pPr>
          </w:p>
        </w:tc>
        <w:tc>
          <w:tcPr>
            <w:tcW w:w="4661" w:type="dxa"/>
            <w:shd w:val="clear" w:color="auto" w:fill="auto"/>
            <w:vAlign w:val="center"/>
          </w:tcPr>
          <w:p w:rsidR="006A722A" w:rsidRDefault="006A722A" w:rsidP="007A366F">
            <w:pPr>
              <w:jc w:val="right"/>
              <w:rPr>
                <w:i/>
                <w:sz w:val="24"/>
                <w:szCs w:val="24"/>
              </w:rPr>
            </w:pPr>
            <w:r>
              <w:rPr>
                <w:i/>
                <w:sz w:val="24"/>
                <w:szCs w:val="24"/>
              </w:rPr>
              <w:t>- бюджета района</w:t>
            </w:r>
          </w:p>
        </w:tc>
        <w:tc>
          <w:tcPr>
            <w:tcW w:w="1701" w:type="dxa"/>
            <w:shd w:val="clear" w:color="auto" w:fill="auto"/>
            <w:vAlign w:val="center"/>
          </w:tcPr>
          <w:p w:rsidR="006A722A" w:rsidRPr="00AF566F" w:rsidRDefault="006A722A" w:rsidP="007A366F">
            <w:pPr>
              <w:tabs>
                <w:tab w:val="left" w:pos="567"/>
              </w:tabs>
              <w:jc w:val="center"/>
              <w:rPr>
                <w:sz w:val="24"/>
                <w:szCs w:val="24"/>
              </w:rPr>
            </w:pPr>
            <w:r>
              <w:rPr>
                <w:sz w:val="24"/>
                <w:szCs w:val="24"/>
              </w:rPr>
              <w:t>5 707,2</w:t>
            </w:r>
          </w:p>
        </w:tc>
        <w:tc>
          <w:tcPr>
            <w:tcW w:w="1560" w:type="dxa"/>
            <w:shd w:val="clear" w:color="auto" w:fill="auto"/>
          </w:tcPr>
          <w:p w:rsidR="006A722A" w:rsidRPr="00AF566F" w:rsidRDefault="006A722A" w:rsidP="007A366F">
            <w:pPr>
              <w:jc w:val="center"/>
              <w:rPr>
                <w:sz w:val="24"/>
                <w:szCs w:val="24"/>
              </w:rPr>
            </w:pPr>
            <w:r>
              <w:rPr>
                <w:sz w:val="24"/>
                <w:szCs w:val="24"/>
              </w:rPr>
              <w:t>0,0</w:t>
            </w:r>
          </w:p>
        </w:tc>
        <w:tc>
          <w:tcPr>
            <w:tcW w:w="1417" w:type="dxa"/>
            <w:shd w:val="clear" w:color="auto" w:fill="auto"/>
          </w:tcPr>
          <w:p w:rsidR="006A722A" w:rsidRPr="00AF566F" w:rsidRDefault="006A722A" w:rsidP="007A366F">
            <w:pPr>
              <w:jc w:val="center"/>
              <w:rPr>
                <w:sz w:val="24"/>
                <w:szCs w:val="24"/>
              </w:rPr>
            </w:pPr>
            <w:r>
              <w:rPr>
                <w:sz w:val="24"/>
                <w:szCs w:val="24"/>
              </w:rPr>
              <w:t>0,0</w:t>
            </w:r>
          </w:p>
        </w:tc>
      </w:tr>
      <w:tr w:rsidR="006A722A" w:rsidRPr="001B129E" w:rsidTr="00483FEF">
        <w:trPr>
          <w:trHeight w:val="344"/>
        </w:trPr>
        <w:tc>
          <w:tcPr>
            <w:tcW w:w="540" w:type="dxa"/>
            <w:shd w:val="clear" w:color="auto" w:fill="auto"/>
            <w:vAlign w:val="center"/>
          </w:tcPr>
          <w:p w:rsidR="006A722A" w:rsidRPr="001B129E" w:rsidRDefault="006A722A" w:rsidP="007A366F">
            <w:pPr>
              <w:tabs>
                <w:tab w:val="left" w:pos="567"/>
              </w:tabs>
              <w:jc w:val="center"/>
              <w:rPr>
                <w:sz w:val="24"/>
                <w:szCs w:val="24"/>
              </w:rPr>
            </w:pPr>
          </w:p>
        </w:tc>
        <w:tc>
          <w:tcPr>
            <w:tcW w:w="4661" w:type="dxa"/>
            <w:shd w:val="clear" w:color="auto" w:fill="auto"/>
          </w:tcPr>
          <w:p w:rsidR="006A722A" w:rsidRPr="001B129E" w:rsidRDefault="006A722A" w:rsidP="007A366F">
            <w:pPr>
              <w:tabs>
                <w:tab w:val="left" w:pos="567"/>
              </w:tabs>
              <w:rPr>
                <w:sz w:val="24"/>
                <w:szCs w:val="24"/>
              </w:rPr>
            </w:pPr>
            <w:r w:rsidRPr="001B129E">
              <w:rPr>
                <w:sz w:val="24"/>
                <w:szCs w:val="24"/>
              </w:rPr>
              <w:t>Всего</w:t>
            </w:r>
          </w:p>
        </w:tc>
        <w:tc>
          <w:tcPr>
            <w:tcW w:w="1701" w:type="dxa"/>
            <w:shd w:val="clear" w:color="auto" w:fill="auto"/>
            <w:vAlign w:val="center"/>
          </w:tcPr>
          <w:p w:rsidR="006A722A" w:rsidRPr="001B129E" w:rsidRDefault="006A722A" w:rsidP="007A366F">
            <w:pPr>
              <w:tabs>
                <w:tab w:val="left" w:pos="567"/>
              </w:tabs>
              <w:jc w:val="center"/>
              <w:rPr>
                <w:sz w:val="24"/>
                <w:szCs w:val="24"/>
              </w:rPr>
            </w:pPr>
            <w:r>
              <w:rPr>
                <w:sz w:val="24"/>
                <w:szCs w:val="24"/>
              </w:rPr>
              <w:t>37 311,0</w:t>
            </w:r>
          </w:p>
        </w:tc>
        <w:tc>
          <w:tcPr>
            <w:tcW w:w="1560" w:type="dxa"/>
            <w:shd w:val="clear" w:color="auto" w:fill="auto"/>
            <w:vAlign w:val="center"/>
          </w:tcPr>
          <w:p w:rsidR="006A722A" w:rsidRPr="001B129E" w:rsidRDefault="006A722A" w:rsidP="007A366F">
            <w:pPr>
              <w:tabs>
                <w:tab w:val="left" w:pos="567"/>
              </w:tabs>
              <w:jc w:val="center"/>
              <w:rPr>
                <w:sz w:val="24"/>
                <w:szCs w:val="24"/>
              </w:rPr>
            </w:pPr>
            <w:r>
              <w:rPr>
                <w:sz w:val="24"/>
                <w:szCs w:val="24"/>
              </w:rPr>
              <w:t>31 591,9</w:t>
            </w:r>
          </w:p>
        </w:tc>
        <w:tc>
          <w:tcPr>
            <w:tcW w:w="1417" w:type="dxa"/>
            <w:shd w:val="clear" w:color="auto" w:fill="auto"/>
            <w:vAlign w:val="center"/>
          </w:tcPr>
          <w:p w:rsidR="006A722A" w:rsidRPr="001B129E" w:rsidRDefault="006A722A" w:rsidP="007A366F">
            <w:pPr>
              <w:tabs>
                <w:tab w:val="left" w:pos="567"/>
              </w:tabs>
              <w:jc w:val="center"/>
              <w:rPr>
                <w:sz w:val="24"/>
                <w:szCs w:val="24"/>
              </w:rPr>
            </w:pPr>
            <w:r>
              <w:rPr>
                <w:sz w:val="24"/>
                <w:szCs w:val="24"/>
              </w:rPr>
              <w:t>31 442,9</w:t>
            </w:r>
          </w:p>
        </w:tc>
      </w:tr>
    </w:tbl>
    <w:p w:rsidR="006A722A" w:rsidRDefault="006A722A" w:rsidP="006A722A">
      <w:pPr>
        <w:ind w:firstLine="709"/>
        <w:jc w:val="both"/>
        <w:rPr>
          <w:sz w:val="28"/>
          <w:szCs w:val="28"/>
        </w:rPr>
      </w:pPr>
      <w:r>
        <w:rPr>
          <w:sz w:val="28"/>
          <w:szCs w:val="28"/>
        </w:rPr>
        <w:lastRenderedPageBreak/>
        <w:t>Цель подпрограммы – реализация муниципальной политики, направленной на развитие Северо-Енисейского района и создание благоприятных условий для жизни граждан в области рационального использования и эффективного управления муниципальным имуществом, жилым и нежилым фондом, землями, расположенными на территории Северо-Енисейского района</w:t>
      </w:r>
    </w:p>
    <w:p w:rsidR="006A722A" w:rsidRDefault="006A722A" w:rsidP="006A722A">
      <w:pPr>
        <w:ind w:firstLine="709"/>
        <w:jc w:val="both"/>
        <w:rPr>
          <w:sz w:val="28"/>
          <w:szCs w:val="28"/>
        </w:rPr>
      </w:pPr>
      <w:r>
        <w:rPr>
          <w:sz w:val="28"/>
          <w:szCs w:val="28"/>
        </w:rPr>
        <w:t>К достижению цели приведет решение следующих задач подпрограммы:</w:t>
      </w:r>
    </w:p>
    <w:p w:rsidR="006A722A" w:rsidRDefault="006A722A" w:rsidP="006A722A">
      <w:pPr>
        <w:ind w:firstLine="709"/>
        <w:jc w:val="both"/>
        <w:rPr>
          <w:sz w:val="28"/>
          <w:szCs w:val="28"/>
        </w:rPr>
      </w:pPr>
      <w:r>
        <w:rPr>
          <w:sz w:val="28"/>
          <w:szCs w:val="28"/>
        </w:rPr>
        <w:t>совершенствование механизма управления и распоряжения объектами недвижимости;</w:t>
      </w:r>
    </w:p>
    <w:p w:rsidR="006A722A" w:rsidRDefault="006A722A" w:rsidP="006A722A">
      <w:pPr>
        <w:ind w:firstLine="709"/>
        <w:jc w:val="both"/>
        <w:rPr>
          <w:sz w:val="28"/>
          <w:szCs w:val="28"/>
        </w:rPr>
      </w:pPr>
      <w:r>
        <w:rPr>
          <w:sz w:val="28"/>
          <w:szCs w:val="28"/>
        </w:rPr>
        <w:t>функционирование аппарата Комитета по управлению муниципальным имуществом администрации Северо-Енисейского района;</w:t>
      </w:r>
    </w:p>
    <w:p w:rsidR="006A722A" w:rsidRDefault="006A722A" w:rsidP="006A722A">
      <w:pPr>
        <w:ind w:firstLine="709"/>
        <w:jc w:val="both"/>
        <w:rPr>
          <w:sz w:val="28"/>
          <w:szCs w:val="28"/>
        </w:rPr>
      </w:pPr>
      <w:r>
        <w:rPr>
          <w:sz w:val="28"/>
          <w:szCs w:val="28"/>
        </w:rPr>
        <w:t>исполнение администрацией Северо-Енисейского района полномочий собственника имущества юридических лиц в целях финансового обеспечения их деятельности, связанной с эксплуатацией и обслуживанием имущества, находящегося в их собственности или хозяйственном ведении.</w:t>
      </w:r>
    </w:p>
    <w:p w:rsidR="006A722A" w:rsidRDefault="006A722A" w:rsidP="006A722A">
      <w:pPr>
        <w:ind w:firstLine="709"/>
        <w:jc w:val="both"/>
        <w:rPr>
          <w:sz w:val="28"/>
          <w:szCs w:val="28"/>
        </w:rPr>
      </w:pPr>
    </w:p>
    <w:p w:rsidR="006A722A" w:rsidRDefault="006A722A" w:rsidP="006A722A">
      <w:pPr>
        <w:ind w:firstLine="709"/>
        <w:jc w:val="both"/>
        <w:rPr>
          <w:sz w:val="28"/>
          <w:szCs w:val="28"/>
        </w:rPr>
      </w:pPr>
      <w:r>
        <w:rPr>
          <w:sz w:val="28"/>
          <w:szCs w:val="28"/>
        </w:rPr>
        <w:t>Бюджетные ассигнования подпрограммы  предусмотрены на следующие мероприятия:</w:t>
      </w:r>
    </w:p>
    <w:p w:rsidR="006A722A" w:rsidRDefault="006A722A" w:rsidP="006A722A">
      <w:pPr>
        <w:ind w:firstLine="709"/>
        <w:jc w:val="both"/>
        <w:rPr>
          <w:sz w:val="28"/>
          <w:szCs w:val="28"/>
        </w:rPr>
      </w:pPr>
      <w:r>
        <w:rPr>
          <w:sz w:val="28"/>
          <w:szCs w:val="28"/>
        </w:rPr>
        <w:t>о</w:t>
      </w:r>
      <w:r w:rsidRPr="004156DD">
        <w:rPr>
          <w:sz w:val="28"/>
          <w:szCs w:val="28"/>
        </w:rPr>
        <w:t>формление технической и кадастровой документации на объекты недвижимости муниципальной собственности (жилищный фонд, нежилые помещения, здания, строения, сооружения, объекты внешнего благоустройства, объекты инженерной инфраструктуры), бесхозяйные объекты и объекты, принимаемые в муниципальную собственность</w:t>
      </w:r>
      <w:r>
        <w:rPr>
          <w:sz w:val="28"/>
          <w:szCs w:val="28"/>
        </w:rPr>
        <w:t xml:space="preserve"> в сумме 400,0 тыс. рублей ежегодно;</w:t>
      </w:r>
    </w:p>
    <w:p w:rsidR="006A722A" w:rsidRDefault="006A722A" w:rsidP="006A722A">
      <w:pPr>
        <w:ind w:firstLine="709"/>
        <w:jc w:val="both"/>
        <w:rPr>
          <w:sz w:val="28"/>
          <w:szCs w:val="28"/>
        </w:rPr>
      </w:pPr>
      <w:r>
        <w:rPr>
          <w:sz w:val="28"/>
          <w:szCs w:val="28"/>
        </w:rPr>
        <w:t>о</w:t>
      </w:r>
      <w:r w:rsidRPr="004156DD">
        <w:rPr>
          <w:sz w:val="28"/>
          <w:szCs w:val="28"/>
        </w:rPr>
        <w:t>пределение рыночной стоимости объектов муниципальной собственности</w:t>
      </w:r>
      <w:r>
        <w:rPr>
          <w:sz w:val="28"/>
          <w:szCs w:val="28"/>
        </w:rPr>
        <w:t xml:space="preserve"> в сумме 400,0 тыс. рублей ежегодно;</w:t>
      </w:r>
    </w:p>
    <w:p w:rsidR="006A722A" w:rsidRDefault="006A722A" w:rsidP="006A722A">
      <w:pPr>
        <w:ind w:firstLine="709"/>
        <w:jc w:val="both"/>
        <w:rPr>
          <w:sz w:val="28"/>
          <w:szCs w:val="28"/>
        </w:rPr>
      </w:pPr>
      <w:r>
        <w:rPr>
          <w:sz w:val="28"/>
          <w:szCs w:val="28"/>
        </w:rPr>
        <w:t>с</w:t>
      </w:r>
      <w:r w:rsidRPr="0044103F">
        <w:rPr>
          <w:sz w:val="28"/>
          <w:szCs w:val="28"/>
        </w:rPr>
        <w:t>редства бюджета для уплаты обязательных взносов на капитальный ремонт общего имущества многоквартирных домов в муниципальной собственности</w:t>
      </w:r>
      <w:r>
        <w:rPr>
          <w:sz w:val="28"/>
          <w:szCs w:val="28"/>
        </w:rPr>
        <w:t xml:space="preserve"> в сумме 7 000,0 тыс. рублей ежегодно;</w:t>
      </w:r>
    </w:p>
    <w:p w:rsidR="006A722A" w:rsidRDefault="006A722A" w:rsidP="006A722A">
      <w:pPr>
        <w:ind w:firstLine="709"/>
        <w:jc w:val="both"/>
        <w:rPr>
          <w:sz w:val="28"/>
          <w:szCs w:val="28"/>
        </w:rPr>
      </w:pPr>
      <w:r>
        <w:rPr>
          <w:sz w:val="28"/>
          <w:szCs w:val="28"/>
        </w:rPr>
        <w:t>п</w:t>
      </w:r>
      <w:r w:rsidRPr="00E570CA">
        <w:rPr>
          <w:sz w:val="28"/>
          <w:szCs w:val="28"/>
        </w:rPr>
        <w:t>роведение поверки индивидуальных (квартирных) приборов учета горячей и холодной воды, установленных в жилых помещениях, принадлежащих муниципальному образованию Северо-Енисейский район на праве собственности</w:t>
      </w:r>
      <w:r>
        <w:rPr>
          <w:sz w:val="28"/>
          <w:szCs w:val="28"/>
        </w:rPr>
        <w:t xml:space="preserve"> в сумме 400,0 тыс. рублей ежегодно;</w:t>
      </w:r>
    </w:p>
    <w:p w:rsidR="006A722A" w:rsidRDefault="006A722A" w:rsidP="006A722A">
      <w:pPr>
        <w:ind w:firstLine="709"/>
        <w:jc w:val="both"/>
        <w:rPr>
          <w:sz w:val="28"/>
          <w:szCs w:val="28"/>
        </w:rPr>
      </w:pPr>
      <w:r>
        <w:rPr>
          <w:sz w:val="28"/>
          <w:szCs w:val="28"/>
        </w:rPr>
        <w:t>оплата расходов у</w:t>
      </w:r>
      <w:r w:rsidRPr="00E570CA">
        <w:rPr>
          <w:sz w:val="28"/>
          <w:szCs w:val="28"/>
        </w:rPr>
        <w:t>правляющей организации по содержанию и текущему ремонту общего имущества многоквартирных домов, отоплению, в которых расположены пустующие жилые муниципальные помещения</w:t>
      </w:r>
      <w:r>
        <w:rPr>
          <w:sz w:val="28"/>
          <w:szCs w:val="28"/>
        </w:rPr>
        <w:t xml:space="preserve"> в сумме 4 000,0 тыс. рублей ежегодно;</w:t>
      </w:r>
    </w:p>
    <w:p w:rsidR="006A722A" w:rsidRDefault="006A722A" w:rsidP="006A722A">
      <w:pPr>
        <w:ind w:firstLine="709"/>
        <w:jc w:val="both"/>
        <w:rPr>
          <w:sz w:val="28"/>
          <w:szCs w:val="28"/>
        </w:rPr>
      </w:pPr>
      <w:r>
        <w:rPr>
          <w:sz w:val="28"/>
          <w:szCs w:val="28"/>
        </w:rPr>
        <w:t>п</w:t>
      </w:r>
      <w:r w:rsidRPr="004156DD">
        <w:rPr>
          <w:sz w:val="28"/>
          <w:szCs w:val="28"/>
        </w:rPr>
        <w:t>риобретение и установка индивидуальных (квартирных) приборов учета горячей и холодной воды, электросчетчиков для обеспечения жилых помещений муниципального жилого фонда</w:t>
      </w:r>
      <w:r>
        <w:rPr>
          <w:sz w:val="28"/>
          <w:szCs w:val="28"/>
        </w:rPr>
        <w:t xml:space="preserve"> в сумме 300,0 тыс. рублей ежегодно;</w:t>
      </w:r>
    </w:p>
    <w:p w:rsidR="006A722A" w:rsidRDefault="006A722A" w:rsidP="006A722A">
      <w:pPr>
        <w:ind w:firstLine="709"/>
        <w:jc w:val="both"/>
        <w:rPr>
          <w:sz w:val="28"/>
          <w:szCs w:val="28"/>
        </w:rPr>
      </w:pPr>
      <w:r>
        <w:rPr>
          <w:sz w:val="28"/>
          <w:szCs w:val="28"/>
        </w:rPr>
        <w:t>оплата расходов у</w:t>
      </w:r>
      <w:r w:rsidRPr="004156DD">
        <w:rPr>
          <w:sz w:val="28"/>
          <w:szCs w:val="28"/>
        </w:rPr>
        <w:t xml:space="preserve">правляющей организации по решениям, принятым на общих собраниях собственниками жилых помещений в многоквартирных домах, часть жилых помещений в которых принадлежит муниципальному образованию </w:t>
      </w:r>
      <w:proofErr w:type="gramStart"/>
      <w:r w:rsidRPr="004156DD">
        <w:rPr>
          <w:sz w:val="28"/>
          <w:szCs w:val="28"/>
        </w:rPr>
        <w:t>Северо-Енисейский</w:t>
      </w:r>
      <w:proofErr w:type="gramEnd"/>
      <w:r w:rsidRPr="004156DD">
        <w:rPr>
          <w:sz w:val="28"/>
          <w:szCs w:val="28"/>
        </w:rPr>
        <w:t xml:space="preserve"> район</w:t>
      </w:r>
      <w:r>
        <w:rPr>
          <w:sz w:val="28"/>
          <w:szCs w:val="28"/>
        </w:rPr>
        <w:t>а в сумме 30,0 тыс. рублей ежегодно;</w:t>
      </w:r>
    </w:p>
    <w:p w:rsidR="006A722A" w:rsidRDefault="006A722A" w:rsidP="006A722A">
      <w:pPr>
        <w:ind w:firstLine="709"/>
        <w:jc w:val="both"/>
        <w:rPr>
          <w:sz w:val="28"/>
          <w:szCs w:val="28"/>
        </w:rPr>
      </w:pPr>
      <w:r>
        <w:rPr>
          <w:sz w:val="28"/>
          <w:szCs w:val="28"/>
        </w:rPr>
        <w:t>р</w:t>
      </w:r>
      <w:r w:rsidRPr="007E51FB">
        <w:rPr>
          <w:sz w:val="28"/>
          <w:szCs w:val="28"/>
        </w:rPr>
        <w:t>асчистка муниципальных квартир от захламления</w:t>
      </w:r>
      <w:r>
        <w:rPr>
          <w:sz w:val="28"/>
          <w:szCs w:val="28"/>
        </w:rPr>
        <w:t xml:space="preserve"> в сумме 300,0 тыс. рублей ежегодно;</w:t>
      </w:r>
    </w:p>
    <w:p w:rsidR="006A722A" w:rsidRDefault="006A722A" w:rsidP="006A722A">
      <w:pPr>
        <w:ind w:firstLine="709"/>
        <w:jc w:val="both"/>
        <w:rPr>
          <w:sz w:val="28"/>
          <w:szCs w:val="28"/>
        </w:rPr>
      </w:pPr>
      <w:r>
        <w:rPr>
          <w:sz w:val="28"/>
          <w:szCs w:val="28"/>
        </w:rPr>
        <w:lastRenderedPageBreak/>
        <w:t>содержание 7 штатных единиц в сумме 15 565,7 тыс. рублей ежегодно;</w:t>
      </w:r>
    </w:p>
    <w:p w:rsidR="006A722A" w:rsidRDefault="006A722A" w:rsidP="006A722A">
      <w:pPr>
        <w:ind w:firstLine="709"/>
        <w:jc w:val="both"/>
        <w:rPr>
          <w:sz w:val="28"/>
          <w:szCs w:val="28"/>
        </w:rPr>
      </w:pPr>
      <w:proofErr w:type="gramStart"/>
      <w:r>
        <w:rPr>
          <w:sz w:val="28"/>
          <w:szCs w:val="28"/>
        </w:rPr>
        <w:t>с</w:t>
      </w:r>
      <w:r w:rsidRPr="00E570CA">
        <w:rPr>
          <w:sz w:val="28"/>
          <w:szCs w:val="28"/>
        </w:rPr>
        <w:t xml:space="preserve">убвенции </w:t>
      </w:r>
      <w:r w:rsidRPr="000B37EE">
        <w:rPr>
          <w:sz w:val="28"/>
          <w:szCs w:val="28"/>
        </w:rPr>
        <w:t>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w:t>
      </w:r>
      <w:proofErr w:type="gramEnd"/>
      <w:r w:rsidRPr="000B37EE">
        <w:rPr>
          <w:sz w:val="28"/>
          <w:szCs w:val="28"/>
        </w:rPr>
        <w:t xml:space="preserve"> </w:t>
      </w:r>
      <w:proofErr w:type="gramStart"/>
      <w:r w:rsidRPr="000B37EE">
        <w:rPr>
          <w:sz w:val="28"/>
          <w:szCs w:val="28"/>
        </w:rPr>
        <w:t>2009 года № 9-4225), в рамках комплекса процессных мероприятий «Выполнение государственных обязательств по улучшению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w:t>
      </w:r>
      <w:r>
        <w:rPr>
          <w:sz w:val="28"/>
          <w:szCs w:val="28"/>
        </w:rPr>
        <w:t xml:space="preserve"> на 2024 год в сумме 3 208,1 тыс. рублей, на 2025 год – 3 196,2 тыс. рублей, на 2026 год – 3 047,2 тыс. рублей в целях приобретения в муниципальную собственность</w:t>
      </w:r>
      <w:proofErr w:type="gramEnd"/>
      <w:r>
        <w:rPr>
          <w:sz w:val="28"/>
          <w:szCs w:val="28"/>
        </w:rPr>
        <w:t xml:space="preserve"> по 1 квартире ежегодно;</w:t>
      </w:r>
    </w:p>
    <w:p w:rsidR="006A722A" w:rsidRDefault="006A722A" w:rsidP="006A722A">
      <w:pPr>
        <w:ind w:firstLine="709"/>
        <w:jc w:val="both"/>
        <w:rPr>
          <w:sz w:val="28"/>
          <w:szCs w:val="28"/>
        </w:rPr>
      </w:pPr>
      <w:r>
        <w:rPr>
          <w:sz w:val="28"/>
          <w:szCs w:val="28"/>
        </w:rPr>
        <w:t>с</w:t>
      </w:r>
      <w:r w:rsidRPr="00345418">
        <w:rPr>
          <w:sz w:val="28"/>
          <w:szCs w:val="28"/>
        </w:rPr>
        <w:t xml:space="preserve">убсидия </w:t>
      </w:r>
      <w:r w:rsidRPr="009109D3">
        <w:rPr>
          <w:sz w:val="28"/>
          <w:szCs w:val="28"/>
        </w:rPr>
        <w:t xml:space="preserve">на возмещение фактически понесенных затрат, связанных с предоставлением дополнительных социальных гарантий семьям граждан, участвующих в специальной военной операции, на предоставление им жилищно-коммунальных услуг </w:t>
      </w:r>
      <w:r>
        <w:rPr>
          <w:sz w:val="28"/>
          <w:szCs w:val="28"/>
        </w:rPr>
        <w:t>на 2024 год в сумме 5 707,2 тыс. рублей.</w:t>
      </w:r>
    </w:p>
    <w:p w:rsidR="006A722A" w:rsidRDefault="006A722A" w:rsidP="006A722A">
      <w:pPr>
        <w:ind w:firstLine="709"/>
        <w:jc w:val="both"/>
        <w:rPr>
          <w:sz w:val="28"/>
          <w:szCs w:val="28"/>
        </w:rPr>
      </w:pPr>
    </w:p>
    <w:p w:rsidR="006A722A" w:rsidRDefault="006A722A" w:rsidP="006A722A">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6A722A" w:rsidRDefault="006A722A" w:rsidP="006A722A">
      <w:pPr>
        <w:pStyle w:val="a3"/>
        <w:spacing w:after="0" w:line="240" w:lineRule="auto"/>
        <w:ind w:left="1429"/>
        <w:jc w:val="right"/>
        <w:rPr>
          <w:rFonts w:ascii="Times New Roman" w:hAnsi="Times New Roman"/>
          <w:sz w:val="28"/>
          <w:szCs w:val="28"/>
        </w:rPr>
      </w:pPr>
      <w:r>
        <w:rPr>
          <w:rFonts w:ascii="Times New Roman" w:hAnsi="Times New Roman"/>
          <w:sz w:val="28"/>
          <w:szCs w:val="28"/>
        </w:rPr>
        <w:t xml:space="preserve">Таблица </w:t>
      </w:r>
      <w:r w:rsidR="007317FA">
        <w:rPr>
          <w:rFonts w:ascii="Times New Roman" w:hAnsi="Times New Roman"/>
          <w:sz w:val="28"/>
          <w:szCs w:val="28"/>
        </w:rPr>
        <w:t>93</w:t>
      </w:r>
      <w:r>
        <w:rPr>
          <w:rFonts w:ascii="Times New Roman" w:hAnsi="Times New Roman"/>
          <w:sz w:val="28"/>
          <w:szCs w:val="28"/>
        </w:rPr>
        <w:t xml:space="preserve"> </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418"/>
        <w:gridCol w:w="1276"/>
        <w:gridCol w:w="1275"/>
        <w:gridCol w:w="1266"/>
      </w:tblGrid>
      <w:tr w:rsidR="006A722A" w:rsidTr="007A366F">
        <w:trPr>
          <w:trHeight w:val="557"/>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Показатели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Единица</w:t>
            </w:r>
            <w:r>
              <w:rPr>
                <w:sz w:val="24"/>
                <w:szCs w:val="24"/>
              </w:rPr>
              <w:br/>
              <w:t>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2024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2025 год</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2026 год</w:t>
            </w:r>
          </w:p>
        </w:tc>
      </w:tr>
      <w:tr w:rsidR="006A722A" w:rsidTr="007A366F">
        <w:trPr>
          <w:trHeight w:val="588"/>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r>
              <w:rPr>
                <w:rFonts w:eastAsia="Arial"/>
                <w:sz w:val="24"/>
                <w:szCs w:val="24"/>
              </w:rPr>
              <w:t>Получение технических и кадастровых паспортов на объекты недвижимого имущества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25</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25</w:t>
            </w:r>
          </w:p>
        </w:tc>
      </w:tr>
      <w:tr w:rsidR="006A722A" w:rsidTr="007A366F">
        <w:trPr>
          <w:trHeight w:val="568"/>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highlight w:val="yellow"/>
              </w:rPr>
            </w:pPr>
            <w:r>
              <w:rPr>
                <w:rFonts w:eastAsia="Arial"/>
                <w:sz w:val="24"/>
                <w:szCs w:val="24"/>
              </w:rPr>
              <w:t>Получение результатов оценки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25</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25</w:t>
            </w:r>
          </w:p>
        </w:tc>
      </w:tr>
      <w:tr w:rsidR="006A722A" w:rsidTr="007A366F">
        <w:trPr>
          <w:trHeight w:val="568"/>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rFonts w:eastAsia="Arial"/>
                <w:sz w:val="24"/>
                <w:szCs w:val="24"/>
              </w:rPr>
            </w:pPr>
            <w:r>
              <w:rPr>
                <w:rFonts w:eastAsia="Arial"/>
                <w:sz w:val="24"/>
                <w:szCs w:val="24"/>
              </w:rPr>
              <w:t>Количество документов, подтверждающих прекращение существования объекта недвижимости в связи с гибелью или уничтожением такого объекта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30</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w:t>
            </w:r>
          </w:p>
        </w:tc>
      </w:tr>
      <w:tr w:rsidR="006A722A" w:rsidTr="007A366F">
        <w:trPr>
          <w:trHeight w:val="364"/>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r>
              <w:rPr>
                <w:rFonts w:eastAsia="Arial"/>
                <w:sz w:val="24"/>
                <w:szCs w:val="24"/>
              </w:rPr>
              <w:t>Увеличение доходной части бюджета Северо-Енисейского района за счет повышения эффективности использования муниципального имущества, земельных участков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20,0</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20,0</w:t>
            </w:r>
          </w:p>
        </w:tc>
      </w:tr>
      <w:tr w:rsidR="006A722A" w:rsidTr="007A366F">
        <w:trPr>
          <w:trHeight w:val="568"/>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r>
              <w:rPr>
                <w:rFonts w:eastAsia="Arial"/>
                <w:sz w:val="24"/>
                <w:szCs w:val="24"/>
              </w:rPr>
              <w:t>Обеспечение исполнения плановых назначений доходной части бюджета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99,0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99,0</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99,0</w:t>
            </w:r>
          </w:p>
        </w:tc>
      </w:tr>
      <w:tr w:rsidR="006A722A" w:rsidTr="007A366F">
        <w:trPr>
          <w:trHeight w:val="556"/>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r>
              <w:rPr>
                <w:rFonts w:eastAsia="Arial"/>
                <w:sz w:val="24"/>
                <w:szCs w:val="24"/>
              </w:rPr>
              <w:t>Обеспечение исполнения плановых назначений расходной части бюджета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99,0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99,0</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99,0</w:t>
            </w:r>
          </w:p>
        </w:tc>
      </w:tr>
      <w:tr w:rsidR="006A722A" w:rsidTr="007A366F">
        <w:trPr>
          <w:trHeight w:val="556"/>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rFonts w:eastAsia="Arial"/>
                <w:sz w:val="24"/>
                <w:szCs w:val="24"/>
              </w:rPr>
            </w:pPr>
            <w:r w:rsidRPr="00F82DAB">
              <w:rPr>
                <w:rFonts w:eastAsia="Arial"/>
                <w:sz w:val="24"/>
                <w:szCs w:val="24"/>
              </w:rPr>
              <w:t>Количество приобретенных жилых помещений для обеспечения детей-сирот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1</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22A" w:rsidRDefault="006A722A" w:rsidP="007A366F">
            <w:pPr>
              <w:jc w:val="center"/>
              <w:rPr>
                <w:sz w:val="24"/>
                <w:szCs w:val="24"/>
              </w:rPr>
            </w:pPr>
            <w:r>
              <w:rPr>
                <w:sz w:val="24"/>
                <w:szCs w:val="24"/>
              </w:rPr>
              <w:t>1</w:t>
            </w:r>
          </w:p>
        </w:tc>
      </w:tr>
    </w:tbl>
    <w:p w:rsidR="006A722A" w:rsidRDefault="006A722A" w:rsidP="006A722A">
      <w:pPr>
        <w:pStyle w:val="a3"/>
        <w:spacing w:after="0" w:line="240" w:lineRule="auto"/>
        <w:ind w:left="1429"/>
        <w:rPr>
          <w:rFonts w:ascii="Times New Roman" w:hAnsi="Times New Roman"/>
          <w:sz w:val="28"/>
          <w:szCs w:val="28"/>
        </w:rPr>
      </w:pPr>
    </w:p>
    <w:p w:rsidR="006A722A" w:rsidRDefault="006A722A" w:rsidP="006A722A">
      <w:pPr>
        <w:ind w:firstLine="709"/>
        <w:jc w:val="both"/>
        <w:rPr>
          <w:sz w:val="28"/>
          <w:szCs w:val="28"/>
        </w:rPr>
      </w:pPr>
      <w:r>
        <w:rPr>
          <w:sz w:val="28"/>
          <w:szCs w:val="28"/>
        </w:rPr>
        <w:t xml:space="preserve">Подпрограмма 2. «Реализация мероприятий в области земельных отношений и природопользования» </w:t>
      </w:r>
    </w:p>
    <w:p w:rsidR="006A722A" w:rsidRDefault="006A722A" w:rsidP="006A722A">
      <w:pPr>
        <w:ind w:left="709"/>
        <w:jc w:val="right"/>
        <w:rPr>
          <w:sz w:val="28"/>
          <w:szCs w:val="28"/>
        </w:rPr>
      </w:pPr>
      <w:r>
        <w:rPr>
          <w:sz w:val="28"/>
          <w:szCs w:val="28"/>
        </w:rPr>
        <w:t xml:space="preserve">Таблица </w:t>
      </w:r>
      <w:r w:rsidR="007317FA">
        <w:rPr>
          <w:sz w:val="28"/>
          <w:szCs w:val="28"/>
        </w:rPr>
        <w:t>94</w:t>
      </w:r>
    </w:p>
    <w:p w:rsidR="006A722A" w:rsidRDefault="006A722A" w:rsidP="006A722A">
      <w:pPr>
        <w:ind w:firstLine="741"/>
        <w:jc w:val="right"/>
        <w:rPr>
          <w:sz w:val="28"/>
        </w:rPr>
      </w:pPr>
      <w:r>
        <w:rPr>
          <w:sz w:val="28"/>
        </w:rPr>
        <w:lastRenderedPageBreak/>
        <w:t>(тыс. рублей)</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4745"/>
        <w:gridCol w:w="1701"/>
        <w:gridCol w:w="1418"/>
        <w:gridCol w:w="1559"/>
      </w:tblGrid>
      <w:tr w:rsidR="006A722A" w:rsidTr="007A366F">
        <w:tc>
          <w:tcPr>
            <w:tcW w:w="4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p>
        </w:tc>
        <w:tc>
          <w:tcPr>
            <w:tcW w:w="47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bookmarkStart w:id="162" w:name="_Toc369024183"/>
            <w:bookmarkStart w:id="163" w:name="_Toc369025099"/>
            <w:r>
              <w:rPr>
                <w:sz w:val="24"/>
                <w:szCs w:val="24"/>
              </w:rPr>
              <w:t>Наименование ГРБС</w:t>
            </w: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bookmarkStart w:id="164" w:name="_Toc369024184"/>
            <w:bookmarkStart w:id="165" w:name="_Toc369025100"/>
            <w:bookmarkStart w:id="166" w:name="_Toc369024185"/>
            <w:bookmarkStart w:id="167" w:name="_Toc369025101"/>
            <w:r>
              <w:rPr>
                <w:sz w:val="24"/>
                <w:szCs w:val="24"/>
              </w:rPr>
              <w:t>Расходы,</w:t>
            </w:r>
            <w:bookmarkEnd w:id="162"/>
            <w:bookmarkEnd w:id="163"/>
            <w:r>
              <w:rPr>
                <w:sz w:val="24"/>
                <w:szCs w:val="24"/>
              </w:rPr>
              <w:t xml:space="preserve"> </w:t>
            </w:r>
            <w:bookmarkStart w:id="168" w:name="_Toc369024186"/>
            <w:bookmarkStart w:id="169" w:name="_Toc369025102"/>
            <w:r>
              <w:rPr>
                <w:sz w:val="24"/>
                <w:szCs w:val="24"/>
              </w:rPr>
              <w:t>годы</w:t>
            </w:r>
            <w:bookmarkEnd w:id="164"/>
            <w:bookmarkEnd w:id="165"/>
          </w:p>
        </w:tc>
      </w:tr>
      <w:tr w:rsidR="006A722A" w:rsidTr="007A366F">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47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bookmarkStart w:id="170" w:name="_Toc369024187"/>
            <w:bookmarkStart w:id="171" w:name="_Toc369025103"/>
            <w:r>
              <w:rPr>
                <w:sz w:val="24"/>
                <w:szCs w:val="24"/>
              </w:rPr>
              <w:t>20</w:t>
            </w:r>
            <w:bookmarkEnd w:id="166"/>
            <w:bookmarkEnd w:id="167"/>
            <w:r>
              <w:rPr>
                <w:sz w:val="24"/>
                <w:szCs w:val="24"/>
              </w:rPr>
              <w:t>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bookmarkStart w:id="172" w:name="_Toc369024188"/>
            <w:bookmarkStart w:id="173" w:name="_Toc369025104"/>
            <w:r>
              <w:rPr>
                <w:sz w:val="24"/>
                <w:szCs w:val="24"/>
              </w:rPr>
              <w:t>20</w:t>
            </w:r>
            <w:bookmarkEnd w:id="168"/>
            <w:bookmarkEnd w:id="169"/>
            <w:r>
              <w:rPr>
                <w:sz w:val="24"/>
                <w:szCs w:val="24"/>
              </w:rPr>
              <w:t>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bookmarkStart w:id="174" w:name="_Toc369024189"/>
            <w:bookmarkStart w:id="175" w:name="_Toc369025105"/>
            <w:r>
              <w:rPr>
                <w:sz w:val="24"/>
                <w:szCs w:val="24"/>
              </w:rPr>
              <w:t>202</w:t>
            </w:r>
            <w:bookmarkEnd w:id="170"/>
            <w:bookmarkEnd w:id="171"/>
            <w:r>
              <w:rPr>
                <w:sz w:val="24"/>
                <w:szCs w:val="24"/>
              </w:rPr>
              <w:t>6</w:t>
            </w:r>
          </w:p>
        </w:tc>
      </w:tr>
      <w:bookmarkEnd w:id="172"/>
      <w:bookmarkEnd w:id="173"/>
      <w:bookmarkEnd w:id="174"/>
      <w:bookmarkEnd w:id="175"/>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r>
              <w:rPr>
                <w:sz w:val="24"/>
                <w:szCs w:val="24"/>
              </w:rPr>
              <w:t>1</w:t>
            </w:r>
          </w:p>
        </w:tc>
        <w:tc>
          <w:tcPr>
            <w:tcW w:w="474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r>
              <w:rPr>
                <w:sz w:val="24"/>
                <w:szCs w:val="24"/>
              </w:rPr>
              <w:t>Администрация Северо-Енисейского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1 350,0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Pr="00C15F24" w:rsidRDefault="006A722A" w:rsidP="007A366F">
            <w:pPr>
              <w:jc w:val="center"/>
              <w:rPr>
                <w:sz w:val="24"/>
                <w:szCs w:val="24"/>
              </w:rPr>
            </w:pPr>
            <w:r w:rsidRPr="00C15F24">
              <w:rPr>
                <w:sz w:val="24"/>
                <w:szCs w:val="24"/>
              </w:rPr>
              <w:t>500,0</w:t>
            </w:r>
          </w:p>
        </w:tc>
      </w:tr>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474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i/>
                <w:sz w:val="24"/>
                <w:szCs w:val="24"/>
              </w:rPr>
            </w:pPr>
            <w:r>
              <w:rPr>
                <w:i/>
                <w:sz w:val="24"/>
                <w:szCs w:val="24"/>
              </w:rPr>
              <w:t>в том числе за счет средств: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Pr="00C15F24" w:rsidRDefault="006A722A" w:rsidP="007A366F">
            <w:pPr>
              <w:jc w:val="center"/>
              <w:rPr>
                <w:sz w:val="24"/>
                <w:szCs w:val="24"/>
              </w:rPr>
            </w:pPr>
          </w:p>
        </w:tc>
      </w:tr>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474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right"/>
              <w:rPr>
                <w:i/>
                <w:sz w:val="24"/>
                <w:szCs w:val="24"/>
              </w:rPr>
            </w:pPr>
            <w:r>
              <w:rPr>
                <w:i/>
                <w:sz w:val="24"/>
                <w:szCs w:val="24"/>
              </w:rPr>
              <w:t>- бюджета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1 350,0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Pr="00C15F24" w:rsidRDefault="006A722A" w:rsidP="007A366F">
            <w:pPr>
              <w:jc w:val="center"/>
              <w:rPr>
                <w:sz w:val="24"/>
                <w:szCs w:val="24"/>
              </w:rPr>
            </w:pPr>
            <w:r w:rsidRPr="00C15F24">
              <w:rPr>
                <w:sz w:val="24"/>
                <w:szCs w:val="24"/>
              </w:rPr>
              <w:t>500,0</w:t>
            </w:r>
          </w:p>
        </w:tc>
      </w:tr>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474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r>
              <w:rPr>
                <w:sz w:val="24"/>
                <w:szCs w:val="24"/>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1 350,0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Pr="00C15F24" w:rsidRDefault="006A722A" w:rsidP="007A366F">
            <w:pPr>
              <w:jc w:val="center"/>
              <w:rPr>
                <w:sz w:val="24"/>
                <w:szCs w:val="24"/>
              </w:rPr>
            </w:pPr>
            <w:r w:rsidRPr="00C15F24">
              <w:rPr>
                <w:sz w:val="24"/>
                <w:szCs w:val="24"/>
              </w:rPr>
              <w:t>500,0</w:t>
            </w:r>
          </w:p>
        </w:tc>
      </w:tr>
    </w:tbl>
    <w:p w:rsidR="006A722A" w:rsidRDefault="006A722A" w:rsidP="007317FA">
      <w:pPr>
        <w:ind w:left="-114"/>
        <w:jc w:val="both"/>
        <w:rPr>
          <w:sz w:val="28"/>
          <w:szCs w:val="28"/>
        </w:rPr>
      </w:pPr>
      <w:bookmarkStart w:id="176" w:name="_Toc369024190"/>
      <w:bookmarkStart w:id="177" w:name="_Toc369025106"/>
      <w:r>
        <w:rPr>
          <w:sz w:val="28"/>
          <w:szCs w:val="28"/>
        </w:rPr>
        <w:t xml:space="preserve">         </w:t>
      </w:r>
      <w:r>
        <w:rPr>
          <w:sz w:val="28"/>
          <w:szCs w:val="28"/>
        </w:rPr>
        <w:tab/>
        <w:t>Цель подпрограммы - постановка на государственный кадастровый учет земельных участков. Цель достигается решением задачи – формирование земельных участков и постановка на государственный кадастровый учет.</w:t>
      </w:r>
    </w:p>
    <w:p w:rsidR="006A722A" w:rsidRDefault="006A722A" w:rsidP="006A722A">
      <w:pPr>
        <w:ind w:firstLine="709"/>
        <w:jc w:val="both"/>
        <w:rPr>
          <w:sz w:val="28"/>
          <w:szCs w:val="28"/>
        </w:rPr>
      </w:pPr>
      <w:r>
        <w:rPr>
          <w:sz w:val="28"/>
          <w:szCs w:val="28"/>
        </w:rPr>
        <w:t>Бюджетные ассигнования предусмотрены на следующие мероприятия:</w:t>
      </w:r>
    </w:p>
    <w:p w:rsidR="006A722A" w:rsidRDefault="006A722A" w:rsidP="006A722A">
      <w:pPr>
        <w:ind w:firstLine="709"/>
        <w:jc w:val="both"/>
        <w:rPr>
          <w:sz w:val="28"/>
          <w:szCs w:val="28"/>
        </w:rPr>
      </w:pPr>
      <w:r>
        <w:rPr>
          <w:sz w:val="28"/>
          <w:szCs w:val="28"/>
        </w:rPr>
        <w:t>в</w:t>
      </w:r>
      <w:r w:rsidRPr="00AD5533">
        <w:rPr>
          <w:sz w:val="28"/>
          <w:szCs w:val="28"/>
        </w:rPr>
        <w:t>ыполнение кадастровых работ по оформлению межевых планов земельных участков</w:t>
      </w:r>
      <w:r>
        <w:rPr>
          <w:sz w:val="28"/>
          <w:szCs w:val="28"/>
        </w:rPr>
        <w:t xml:space="preserve"> на 2024 год - 500,0 тыс. рублей, на 2025-2026 годы – 250,0 тыс. рублей ежегодно;</w:t>
      </w:r>
    </w:p>
    <w:p w:rsidR="006A722A" w:rsidRDefault="006A722A" w:rsidP="006A722A">
      <w:pPr>
        <w:ind w:firstLine="709"/>
        <w:jc w:val="both"/>
        <w:rPr>
          <w:sz w:val="28"/>
          <w:szCs w:val="28"/>
        </w:rPr>
      </w:pPr>
      <w:r>
        <w:rPr>
          <w:sz w:val="28"/>
          <w:szCs w:val="28"/>
        </w:rPr>
        <w:t>п</w:t>
      </w:r>
      <w:r w:rsidRPr="00AD5533">
        <w:rPr>
          <w:sz w:val="28"/>
          <w:szCs w:val="28"/>
        </w:rPr>
        <w:t>роведение работ по исправлению кадастровой ошибки в кадастровых сведениях, содержащихся в базе данных государственного кадастра недвижимости</w:t>
      </w:r>
      <w:r>
        <w:rPr>
          <w:sz w:val="28"/>
          <w:szCs w:val="28"/>
        </w:rPr>
        <w:t xml:space="preserve"> на 2024 год - 500,0 тыс. рублей;</w:t>
      </w:r>
    </w:p>
    <w:p w:rsidR="006A722A" w:rsidRDefault="006A722A" w:rsidP="006A722A">
      <w:pPr>
        <w:ind w:firstLine="709"/>
        <w:jc w:val="both"/>
        <w:rPr>
          <w:sz w:val="28"/>
          <w:szCs w:val="28"/>
        </w:rPr>
      </w:pPr>
      <w:r>
        <w:rPr>
          <w:sz w:val="28"/>
          <w:szCs w:val="28"/>
        </w:rPr>
        <w:t>о</w:t>
      </w:r>
      <w:r w:rsidRPr="00493546">
        <w:rPr>
          <w:sz w:val="28"/>
          <w:szCs w:val="28"/>
        </w:rPr>
        <w:t xml:space="preserve">пределение рыночной стоимости земельных участков </w:t>
      </w:r>
      <w:r>
        <w:rPr>
          <w:sz w:val="28"/>
          <w:szCs w:val="28"/>
        </w:rPr>
        <w:t>на 2024 год -  350,0 тыс. рублей, на 2025-2026 годы – 250,0 тыс. рублей ежегодно.</w:t>
      </w:r>
    </w:p>
    <w:p w:rsidR="006A722A" w:rsidRDefault="006A722A" w:rsidP="006A722A">
      <w:pPr>
        <w:ind w:firstLine="741"/>
        <w:jc w:val="both"/>
        <w:rPr>
          <w:sz w:val="28"/>
        </w:rPr>
      </w:pPr>
      <w:r>
        <w:rPr>
          <w:sz w:val="28"/>
        </w:rPr>
        <w:t>Реализация данной подпрограммы приведет к достижению следующих показателей результативности:</w:t>
      </w:r>
    </w:p>
    <w:p w:rsidR="006A722A" w:rsidRDefault="006A722A" w:rsidP="006A722A">
      <w:pPr>
        <w:jc w:val="right"/>
        <w:rPr>
          <w:sz w:val="28"/>
          <w:szCs w:val="28"/>
        </w:rPr>
      </w:pPr>
      <w:r>
        <w:rPr>
          <w:sz w:val="28"/>
          <w:szCs w:val="28"/>
        </w:rPr>
        <w:t>Таблица</w:t>
      </w:r>
      <w:bookmarkEnd w:id="176"/>
      <w:bookmarkEnd w:id="177"/>
      <w:r>
        <w:rPr>
          <w:sz w:val="28"/>
          <w:szCs w:val="28"/>
        </w:rPr>
        <w:t xml:space="preserve"> 9</w:t>
      </w:r>
      <w:r w:rsidR="007317FA">
        <w:rPr>
          <w:sz w:val="28"/>
          <w:szCs w:val="28"/>
        </w:rPr>
        <w:t>5</w:t>
      </w:r>
    </w:p>
    <w:tbl>
      <w:tblPr>
        <w:tblW w:w="9786" w:type="dxa"/>
        <w:tblInd w:w="10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5195"/>
        <w:gridCol w:w="1312"/>
        <w:gridCol w:w="1198"/>
        <w:gridCol w:w="972"/>
        <w:gridCol w:w="1109"/>
      </w:tblGrid>
      <w:tr w:rsidR="006A722A" w:rsidRPr="00AD5533" w:rsidTr="007A366F">
        <w:trPr>
          <w:trHeight w:val="726"/>
          <w:tblHeader/>
        </w:trPr>
        <w:tc>
          <w:tcPr>
            <w:tcW w:w="519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Показатели</w:t>
            </w:r>
          </w:p>
        </w:tc>
        <w:tc>
          <w:tcPr>
            <w:tcW w:w="1312"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Единица</w:t>
            </w:r>
            <w:r w:rsidRPr="00AD5533">
              <w:rPr>
                <w:sz w:val="24"/>
                <w:szCs w:val="24"/>
              </w:rPr>
              <w:br/>
              <w:t>измерения</w:t>
            </w:r>
          </w:p>
        </w:tc>
        <w:tc>
          <w:tcPr>
            <w:tcW w:w="1198"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202</w:t>
            </w:r>
            <w:r>
              <w:rPr>
                <w:sz w:val="24"/>
                <w:szCs w:val="24"/>
              </w:rPr>
              <w:t>4</w:t>
            </w:r>
            <w:r w:rsidRPr="00AD5533">
              <w:rPr>
                <w:sz w:val="24"/>
                <w:szCs w:val="24"/>
              </w:rPr>
              <w:t xml:space="preserve"> </w:t>
            </w:r>
          </w:p>
          <w:p w:rsidR="006A722A" w:rsidRPr="00AD5533" w:rsidRDefault="006A722A" w:rsidP="007A366F">
            <w:pPr>
              <w:jc w:val="center"/>
              <w:rPr>
                <w:sz w:val="24"/>
                <w:szCs w:val="24"/>
              </w:rPr>
            </w:pPr>
            <w:r w:rsidRPr="00AD5533">
              <w:rPr>
                <w:sz w:val="24"/>
                <w:szCs w:val="24"/>
              </w:rPr>
              <w:t>год</w:t>
            </w:r>
          </w:p>
        </w:tc>
        <w:tc>
          <w:tcPr>
            <w:tcW w:w="972"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202</w:t>
            </w:r>
            <w:r>
              <w:rPr>
                <w:sz w:val="24"/>
                <w:szCs w:val="24"/>
              </w:rPr>
              <w:t>5</w:t>
            </w:r>
            <w:r w:rsidRPr="00AD5533">
              <w:rPr>
                <w:sz w:val="24"/>
                <w:szCs w:val="24"/>
              </w:rPr>
              <w:t xml:space="preserve"> год</w:t>
            </w:r>
          </w:p>
        </w:tc>
        <w:tc>
          <w:tcPr>
            <w:tcW w:w="1109"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202</w:t>
            </w:r>
            <w:r>
              <w:rPr>
                <w:sz w:val="24"/>
                <w:szCs w:val="24"/>
              </w:rPr>
              <w:t>6</w:t>
            </w:r>
          </w:p>
          <w:p w:rsidR="006A722A" w:rsidRPr="00AD5533" w:rsidRDefault="006A722A" w:rsidP="007A366F">
            <w:pPr>
              <w:jc w:val="center"/>
              <w:rPr>
                <w:sz w:val="24"/>
                <w:szCs w:val="24"/>
              </w:rPr>
            </w:pPr>
            <w:r w:rsidRPr="00AD5533">
              <w:rPr>
                <w:sz w:val="24"/>
                <w:szCs w:val="24"/>
              </w:rPr>
              <w:t>год</w:t>
            </w:r>
          </w:p>
        </w:tc>
      </w:tr>
      <w:tr w:rsidR="006A722A" w:rsidRPr="00AD5533" w:rsidTr="007A366F">
        <w:trPr>
          <w:trHeight w:val="718"/>
        </w:trPr>
        <w:tc>
          <w:tcPr>
            <w:tcW w:w="5195" w:type="dxa"/>
            <w:tcBorders>
              <w:top w:val="single" w:sz="4" w:space="0" w:color="auto"/>
              <w:left w:val="single" w:sz="4" w:space="0" w:color="auto"/>
              <w:bottom w:val="single" w:sz="4" w:space="0" w:color="auto"/>
              <w:right w:val="single" w:sz="4" w:space="0" w:color="auto"/>
            </w:tcBorders>
            <w:shd w:val="clear" w:color="auto" w:fill="auto"/>
          </w:tcPr>
          <w:p w:rsidR="006A722A" w:rsidRPr="00AD5533" w:rsidRDefault="006A722A" w:rsidP="007A366F">
            <w:pPr>
              <w:rPr>
                <w:sz w:val="24"/>
                <w:szCs w:val="24"/>
              </w:rPr>
            </w:pPr>
            <w:r w:rsidRPr="00AD5533">
              <w:rPr>
                <w:sz w:val="24"/>
                <w:szCs w:val="24"/>
              </w:rPr>
              <w:t>Количество сформированных и поставленных на государственный кадастровый учет земельных участков</w:t>
            </w:r>
          </w:p>
        </w:tc>
        <w:tc>
          <w:tcPr>
            <w:tcW w:w="1312"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ед.</w:t>
            </w:r>
          </w:p>
        </w:tc>
        <w:tc>
          <w:tcPr>
            <w:tcW w:w="1198"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55</w:t>
            </w:r>
          </w:p>
        </w:tc>
        <w:tc>
          <w:tcPr>
            <w:tcW w:w="972"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55</w:t>
            </w:r>
          </w:p>
        </w:tc>
        <w:tc>
          <w:tcPr>
            <w:tcW w:w="1109"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55</w:t>
            </w:r>
          </w:p>
        </w:tc>
      </w:tr>
      <w:tr w:rsidR="006A722A" w:rsidRPr="00AD5533" w:rsidTr="007A366F">
        <w:trPr>
          <w:trHeight w:val="337"/>
        </w:trPr>
        <w:tc>
          <w:tcPr>
            <w:tcW w:w="5195" w:type="dxa"/>
            <w:tcBorders>
              <w:top w:val="single" w:sz="4" w:space="0" w:color="auto"/>
              <w:left w:val="single" w:sz="4" w:space="0" w:color="auto"/>
              <w:bottom w:val="single" w:sz="4" w:space="0" w:color="auto"/>
              <w:right w:val="single" w:sz="4" w:space="0" w:color="auto"/>
            </w:tcBorders>
            <w:shd w:val="clear" w:color="auto" w:fill="auto"/>
          </w:tcPr>
          <w:p w:rsidR="006A722A" w:rsidRPr="00AD5533" w:rsidRDefault="006A722A" w:rsidP="007A366F">
            <w:pPr>
              <w:rPr>
                <w:sz w:val="24"/>
                <w:szCs w:val="24"/>
              </w:rPr>
            </w:pPr>
            <w:r>
              <w:rPr>
                <w:sz w:val="24"/>
                <w:szCs w:val="24"/>
              </w:rPr>
              <w:t>Количество проведенных кадастровых работ по</w:t>
            </w:r>
            <w:r w:rsidRPr="00AD5533">
              <w:rPr>
                <w:sz w:val="24"/>
                <w:szCs w:val="24"/>
              </w:rPr>
              <w:t xml:space="preserve"> исправлению кадастровой ошибки в кадастровых сведениях, содержащихся в базе данных государственного кадастра</w:t>
            </w:r>
            <w:r>
              <w:rPr>
                <w:sz w:val="24"/>
                <w:szCs w:val="24"/>
              </w:rPr>
              <w:t xml:space="preserve"> </w:t>
            </w:r>
            <w:r w:rsidRPr="00AD5533">
              <w:rPr>
                <w:sz w:val="24"/>
                <w:szCs w:val="24"/>
              </w:rPr>
              <w:t>недвижимости</w:t>
            </w:r>
          </w:p>
        </w:tc>
        <w:tc>
          <w:tcPr>
            <w:tcW w:w="1312"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ед.</w:t>
            </w:r>
          </w:p>
        </w:tc>
        <w:tc>
          <w:tcPr>
            <w:tcW w:w="1198"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15</w:t>
            </w:r>
          </w:p>
        </w:tc>
        <w:tc>
          <w:tcPr>
            <w:tcW w:w="972"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Pr>
                <w:sz w:val="24"/>
                <w:szCs w:val="24"/>
              </w:rPr>
              <w:t>0</w:t>
            </w:r>
          </w:p>
        </w:tc>
        <w:tc>
          <w:tcPr>
            <w:tcW w:w="1109"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Pr>
                <w:sz w:val="24"/>
                <w:szCs w:val="24"/>
              </w:rPr>
              <w:t>0</w:t>
            </w:r>
          </w:p>
        </w:tc>
      </w:tr>
      <w:tr w:rsidR="006A722A" w:rsidRPr="00AD5533" w:rsidTr="007A366F">
        <w:trPr>
          <w:trHeight w:val="718"/>
        </w:trPr>
        <w:tc>
          <w:tcPr>
            <w:tcW w:w="5195" w:type="dxa"/>
            <w:tcBorders>
              <w:top w:val="single" w:sz="4" w:space="0" w:color="auto"/>
              <w:left w:val="single" w:sz="4" w:space="0" w:color="auto"/>
              <w:bottom w:val="single" w:sz="4" w:space="0" w:color="auto"/>
              <w:right w:val="single" w:sz="4" w:space="0" w:color="auto"/>
            </w:tcBorders>
            <w:shd w:val="clear" w:color="auto" w:fill="auto"/>
          </w:tcPr>
          <w:p w:rsidR="006A722A" w:rsidRPr="00AD5533" w:rsidRDefault="006A722A" w:rsidP="007A366F">
            <w:pPr>
              <w:rPr>
                <w:sz w:val="24"/>
                <w:szCs w:val="24"/>
              </w:rPr>
            </w:pPr>
            <w:r w:rsidRPr="00AD5533">
              <w:rPr>
                <w:sz w:val="24"/>
                <w:szCs w:val="24"/>
              </w:rPr>
              <w:t>Изготовление схем на земельные участки в рамках проведения муниципального земельного контроля</w:t>
            </w:r>
          </w:p>
        </w:tc>
        <w:tc>
          <w:tcPr>
            <w:tcW w:w="1312"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sidRPr="00AD5533">
              <w:rPr>
                <w:sz w:val="24"/>
                <w:szCs w:val="24"/>
              </w:rPr>
              <w:t>ед.</w:t>
            </w:r>
          </w:p>
        </w:tc>
        <w:tc>
          <w:tcPr>
            <w:tcW w:w="1198"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Pr>
                <w:sz w:val="24"/>
                <w:szCs w:val="24"/>
              </w:rPr>
              <w:t>3</w:t>
            </w:r>
            <w:r w:rsidRPr="00AD5533">
              <w:rPr>
                <w:sz w:val="24"/>
                <w:szCs w:val="24"/>
              </w:rPr>
              <w:t>5</w:t>
            </w:r>
          </w:p>
        </w:tc>
        <w:tc>
          <w:tcPr>
            <w:tcW w:w="972"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Pr>
                <w:sz w:val="24"/>
                <w:szCs w:val="24"/>
              </w:rPr>
              <w:t>3</w:t>
            </w:r>
            <w:r w:rsidRPr="00AD5533">
              <w:rPr>
                <w:sz w:val="24"/>
                <w:szCs w:val="24"/>
              </w:rPr>
              <w:t>5</w:t>
            </w:r>
          </w:p>
        </w:tc>
        <w:tc>
          <w:tcPr>
            <w:tcW w:w="1109" w:type="dxa"/>
            <w:tcBorders>
              <w:top w:val="single" w:sz="4" w:space="0" w:color="auto"/>
              <w:left w:val="nil"/>
              <w:bottom w:val="single" w:sz="4" w:space="0" w:color="auto"/>
              <w:right w:val="single" w:sz="4" w:space="0" w:color="auto"/>
            </w:tcBorders>
            <w:shd w:val="clear" w:color="auto" w:fill="auto"/>
            <w:vAlign w:val="center"/>
          </w:tcPr>
          <w:p w:rsidR="006A722A" w:rsidRPr="00AD5533" w:rsidRDefault="006A722A" w:rsidP="007A366F">
            <w:pPr>
              <w:jc w:val="center"/>
              <w:rPr>
                <w:sz w:val="24"/>
                <w:szCs w:val="24"/>
              </w:rPr>
            </w:pPr>
            <w:r>
              <w:rPr>
                <w:sz w:val="24"/>
                <w:szCs w:val="24"/>
              </w:rPr>
              <w:t>3</w:t>
            </w:r>
            <w:r w:rsidRPr="00AD5533">
              <w:rPr>
                <w:sz w:val="24"/>
                <w:szCs w:val="24"/>
              </w:rPr>
              <w:t>5</w:t>
            </w:r>
          </w:p>
        </w:tc>
      </w:tr>
    </w:tbl>
    <w:p w:rsidR="006A722A" w:rsidRDefault="006A722A" w:rsidP="006A722A">
      <w:pPr>
        <w:jc w:val="both"/>
        <w:rPr>
          <w:sz w:val="28"/>
          <w:szCs w:val="28"/>
        </w:rPr>
      </w:pPr>
    </w:p>
    <w:p w:rsidR="006A722A" w:rsidRDefault="006A722A" w:rsidP="006A722A">
      <w:pPr>
        <w:ind w:firstLine="709"/>
        <w:jc w:val="both"/>
        <w:rPr>
          <w:sz w:val="28"/>
          <w:szCs w:val="28"/>
        </w:rPr>
      </w:pPr>
      <w:r>
        <w:rPr>
          <w:sz w:val="28"/>
          <w:szCs w:val="28"/>
        </w:rPr>
        <w:t>Подпрограмма 3</w:t>
      </w:r>
      <w:r w:rsidRPr="00AD5533">
        <w:rPr>
          <w:sz w:val="28"/>
          <w:szCs w:val="28"/>
        </w:rPr>
        <w:t>.</w:t>
      </w:r>
      <w:r w:rsidRPr="00AD5533">
        <w:t xml:space="preserve"> </w:t>
      </w:r>
      <w:r w:rsidRPr="00AD5533">
        <w:rPr>
          <w:sz w:val="28"/>
          <w:szCs w:val="28"/>
        </w:rPr>
        <w:t>«Строительство, реконструкция, капитальный ремонт, техническое оснащение, обслуживание муниципальных объектов и приобретение муниципального имущества»</w:t>
      </w:r>
    </w:p>
    <w:p w:rsidR="006A722A" w:rsidRPr="00BF099B" w:rsidRDefault="006A722A" w:rsidP="006A722A">
      <w:pPr>
        <w:ind w:firstLine="709"/>
        <w:jc w:val="right"/>
        <w:rPr>
          <w:sz w:val="28"/>
          <w:szCs w:val="28"/>
        </w:rPr>
      </w:pPr>
      <w:r w:rsidRPr="00BF099B">
        <w:rPr>
          <w:sz w:val="28"/>
          <w:szCs w:val="28"/>
        </w:rPr>
        <w:t xml:space="preserve">Таблица </w:t>
      </w:r>
      <w:r>
        <w:rPr>
          <w:sz w:val="28"/>
          <w:szCs w:val="28"/>
        </w:rPr>
        <w:t>9</w:t>
      </w:r>
      <w:r w:rsidR="007317FA">
        <w:rPr>
          <w:sz w:val="28"/>
          <w:szCs w:val="28"/>
        </w:rPr>
        <w:t>6</w:t>
      </w:r>
    </w:p>
    <w:p w:rsidR="006A722A" w:rsidRDefault="006A722A" w:rsidP="006A722A">
      <w:pPr>
        <w:ind w:firstLine="709"/>
        <w:jc w:val="right"/>
        <w:rPr>
          <w:sz w:val="28"/>
          <w:szCs w:val="28"/>
        </w:rPr>
      </w:pPr>
      <w:r w:rsidRPr="00BF099B">
        <w:rPr>
          <w:sz w:val="28"/>
          <w:szCs w:val="28"/>
        </w:rPr>
        <w:t>(тыс. рублей)</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5029"/>
        <w:gridCol w:w="1417"/>
        <w:gridCol w:w="1560"/>
        <w:gridCol w:w="1417"/>
      </w:tblGrid>
      <w:tr w:rsidR="006A722A" w:rsidTr="007A366F">
        <w:tc>
          <w:tcPr>
            <w:tcW w:w="4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p>
        </w:tc>
        <w:tc>
          <w:tcPr>
            <w:tcW w:w="50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Наименование ГРБС</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Расходы, годы</w:t>
            </w:r>
          </w:p>
        </w:tc>
      </w:tr>
      <w:tr w:rsidR="006A722A" w:rsidTr="007A366F">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50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2024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2026</w:t>
            </w:r>
          </w:p>
        </w:tc>
      </w:tr>
      <w:tr w:rsidR="006A722A" w:rsidTr="007A366F">
        <w:tc>
          <w:tcPr>
            <w:tcW w:w="456" w:type="dxa"/>
            <w:tcBorders>
              <w:top w:val="single" w:sz="4" w:space="0" w:color="auto"/>
              <w:left w:val="single" w:sz="4" w:space="0" w:color="auto"/>
              <w:right w:val="single" w:sz="4" w:space="0" w:color="auto"/>
            </w:tcBorders>
            <w:shd w:val="clear" w:color="auto" w:fill="auto"/>
            <w:vAlign w:val="center"/>
          </w:tcPr>
          <w:p w:rsidR="006A722A" w:rsidRDefault="006A722A" w:rsidP="007A366F">
            <w:pPr>
              <w:rPr>
                <w:sz w:val="24"/>
                <w:szCs w:val="24"/>
              </w:rPr>
            </w:pPr>
            <w:r>
              <w:rPr>
                <w:sz w:val="24"/>
                <w:szCs w:val="24"/>
              </w:rPr>
              <w:t>1</w:t>
            </w:r>
          </w:p>
        </w:tc>
        <w:tc>
          <w:tcPr>
            <w:tcW w:w="5029" w:type="dxa"/>
            <w:tcBorders>
              <w:top w:val="single" w:sz="4" w:space="0" w:color="auto"/>
              <w:left w:val="single" w:sz="4" w:space="0" w:color="auto"/>
              <w:right w:val="single" w:sz="4" w:space="0" w:color="auto"/>
            </w:tcBorders>
            <w:shd w:val="clear" w:color="auto" w:fill="auto"/>
            <w:vAlign w:val="center"/>
          </w:tcPr>
          <w:p w:rsidR="006A722A" w:rsidRDefault="006A722A" w:rsidP="007A366F">
            <w:pPr>
              <w:rPr>
                <w:sz w:val="24"/>
                <w:szCs w:val="24"/>
              </w:rPr>
            </w:pPr>
            <w:r>
              <w:rPr>
                <w:sz w:val="24"/>
                <w:szCs w:val="24"/>
              </w:rPr>
              <w:t>Администрация Северо-Енисейского района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42 538,6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0,0</w:t>
            </w:r>
          </w:p>
        </w:tc>
      </w:tr>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502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i/>
                <w:sz w:val="24"/>
                <w:szCs w:val="24"/>
              </w:rPr>
            </w:pPr>
            <w:r>
              <w:rPr>
                <w:i/>
                <w:sz w:val="24"/>
                <w:szCs w:val="24"/>
              </w:rPr>
              <w:t>в том числе за счет средств: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A722A" w:rsidRDefault="006A722A" w:rsidP="007A366F">
            <w:pPr>
              <w:jc w:val="center"/>
              <w:rPr>
                <w:sz w:val="24"/>
                <w:szCs w:val="24"/>
              </w:rPr>
            </w:pPr>
          </w:p>
        </w:tc>
      </w:tr>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502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right"/>
              <w:rPr>
                <w:i/>
                <w:sz w:val="24"/>
                <w:szCs w:val="24"/>
              </w:rPr>
            </w:pPr>
            <w:r>
              <w:rPr>
                <w:i/>
                <w:sz w:val="24"/>
                <w:szCs w:val="24"/>
              </w:rPr>
              <w:t>- бюджета района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A722A" w:rsidRDefault="006A722A" w:rsidP="007A366F">
            <w:pPr>
              <w:jc w:val="center"/>
            </w:pPr>
            <w:r w:rsidRPr="006643C5">
              <w:rPr>
                <w:sz w:val="24"/>
                <w:szCs w:val="24"/>
              </w:rPr>
              <w:t>42 538,6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0,0</w:t>
            </w:r>
          </w:p>
        </w:tc>
      </w:tr>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502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r>
              <w:rPr>
                <w:sz w:val="24"/>
                <w:szCs w:val="24"/>
              </w:rPr>
              <w:t>Всего</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A722A" w:rsidRDefault="006A722A" w:rsidP="007A366F">
            <w:pPr>
              <w:jc w:val="center"/>
            </w:pPr>
            <w:r w:rsidRPr="006643C5">
              <w:rPr>
                <w:sz w:val="24"/>
                <w:szCs w:val="24"/>
              </w:rPr>
              <w:t>42 538,6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0,0</w:t>
            </w:r>
          </w:p>
        </w:tc>
      </w:tr>
    </w:tbl>
    <w:p w:rsidR="006A722A" w:rsidRDefault="006A722A" w:rsidP="006A722A">
      <w:pPr>
        <w:widowControl w:val="0"/>
        <w:ind w:firstLine="709"/>
        <w:jc w:val="both"/>
        <w:rPr>
          <w:sz w:val="28"/>
          <w:szCs w:val="28"/>
        </w:rPr>
      </w:pPr>
      <w:r w:rsidRPr="00A52008">
        <w:rPr>
          <w:sz w:val="28"/>
          <w:szCs w:val="28"/>
        </w:rPr>
        <w:lastRenderedPageBreak/>
        <w:t>Цель подпрограммы - повышение уровня материально-технической базы административно-социальной сферы Северо-Енисейского района. Цель достигается решением задачи - приведение зданий и сооружений муниципальных объектов Северо-Енисейского района в соответствие с санитарными и пожарно-техническими нормами; укрепление материально-технической базы, обслуживание муниципальных объектов и приобретение муниципального имущества.</w:t>
      </w:r>
    </w:p>
    <w:p w:rsidR="006A722A" w:rsidRDefault="006A722A" w:rsidP="006A722A">
      <w:pPr>
        <w:widowControl w:val="0"/>
        <w:ind w:firstLine="709"/>
        <w:jc w:val="both"/>
        <w:rPr>
          <w:sz w:val="28"/>
          <w:szCs w:val="28"/>
        </w:rPr>
      </w:pPr>
      <w:r w:rsidRPr="00C450F7">
        <w:rPr>
          <w:sz w:val="28"/>
          <w:szCs w:val="28"/>
        </w:rPr>
        <w:t xml:space="preserve">Бюджетные ассигнования </w:t>
      </w:r>
      <w:r>
        <w:rPr>
          <w:sz w:val="28"/>
          <w:szCs w:val="28"/>
        </w:rPr>
        <w:t xml:space="preserve"> </w:t>
      </w:r>
      <w:r w:rsidRPr="00C450F7">
        <w:rPr>
          <w:sz w:val="28"/>
          <w:szCs w:val="28"/>
        </w:rPr>
        <w:t>предусмотрены на следующие мероприятия:</w:t>
      </w:r>
    </w:p>
    <w:p w:rsidR="006A722A" w:rsidRDefault="006A722A" w:rsidP="006A722A">
      <w:pPr>
        <w:widowControl w:val="0"/>
        <w:ind w:firstLine="709"/>
        <w:jc w:val="both"/>
        <w:rPr>
          <w:sz w:val="28"/>
          <w:szCs w:val="28"/>
        </w:rPr>
      </w:pPr>
      <w:r>
        <w:rPr>
          <w:sz w:val="28"/>
          <w:szCs w:val="28"/>
        </w:rPr>
        <w:t>к</w:t>
      </w:r>
      <w:r w:rsidRPr="00CF7C31">
        <w:rPr>
          <w:sz w:val="28"/>
          <w:szCs w:val="28"/>
        </w:rPr>
        <w:t xml:space="preserve">апитальный ремонт здания администрации п. Новая Калами, п. Енашимо, ул. Юбилейная, 23, п. Новая Калами </w:t>
      </w:r>
      <w:r>
        <w:rPr>
          <w:sz w:val="28"/>
          <w:szCs w:val="28"/>
        </w:rPr>
        <w:t>- 20 094,7 тыс. рублей;</w:t>
      </w:r>
    </w:p>
    <w:p w:rsidR="006A722A" w:rsidRDefault="006A722A" w:rsidP="006A722A">
      <w:pPr>
        <w:widowControl w:val="0"/>
        <w:ind w:firstLine="709"/>
        <w:jc w:val="both"/>
        <w:rPr>
          <w:sz w:val="28"/>
          <w:szCs w:val="28"/>
        </w:rPr>
      </w:pPr>
      <w:r>
        <w:rPr>
          <w:sz w:val="28"/>
          <w:szCs w:val="28"/>
        </w:rPr>
        <w:t>к</w:t>
      </w:r>
      <w:r w:rsidRPr="0058798B">
        <w:rPr>
          <w:sz w:val="28"/>
          <w:szCs w:val="28"/>
        </w:rPr>
        <w:t xml:space="preserve">апитальный ремонт нежилого помещения, ул. </w:t>
      </w:r>
      <w:proofErr w:type="gramStart"/>
      <w:r w:rsidRPr="0058798B">
        <w:rPr>
          <w:sz w:val="28"/>
          <w:szCs w:val="28"/>
        </w:rPr>
        <w:t>Коммунистическая</w:t>
      </w:r>
      <w:proofErr w:type="gramEnd"/>
      <w:r w:rsidRPr="0058798B">
        <w:rPr>
          <w:sz w:val="28"/>
          <w:szCs w:val="28"/>
        </w:rPr>
        <w:t xml:space="preserve">, 7, помещение 2, гп Северо-Енисейский </w:t>
      </w:r>
      <w:r>
        <w:rPr>
          <w:sz w:val="28"/>
          <w:szCs w:val="28"/>
        </w:rPr>
        <w:t>- 8 688,3 тыс. рублей;</w:t>
      </w:r>
    </w:p>
    <w:p w:rsidR="006A722A" w:rsidRDefault="006A722A" w:rsidP="006A722A">
      <w:pPr>
        <w:widowControl w:val="0"/>
        <w:ind w:firstLine="709"/>
        <w:jc w:val="both"/>
        <w:rPr>
          <w:sz w:val="28"/>
          <w:szCs w:val="28"/>
        </w:rPr>
      </w:pPr>
      <w:r>
        <w:rPr>
          <w:sz w:val="28"/>
          <w:szCs w:val="28"/>
        </w:rPr>
        <w:t>к</w:t>
      </w:r>
      <w:r w:rsidRPr="0058798B">
        <w:rPr>
          <w:sz w:val="28"/>
          <w:szCs w:val="28"/>
        </w:rPr>
        <w:t xml:space="preserve">апитальный ремонт здания конечного остановочного пункта межпоселкового общественного транспорта, ул. Шевченко, 2А, гп Северо-Енисейский </w:t>
      </w:r>
      <w:r>
        <w:rPr>
          <w:sz w:val="28"/>
          <w:szCs w:val="28"/>
        </w:rPr>
        <w:t>- 4 280,0 тыс. рублей;</w:t>
      </w:r>
    </w:p>
    <w:p w:rsidR="006A722A" w:rsidRDefault="006A722A" w:rsidP="006A722A">
      <w:pPr>
        <w:widowControl w:val="0"/>
        <w:ind w:firstLine="709"/>
        <w:jc w:val="both"/>
        <w:rPr>
          <w:sz w:val="28"/>
          <w:szCs w:val="28"/>
        </w:rPr>
      </w:pPr>
      <w:r>
        <w:rPr>
          <w:sz w:val="28"/>
          <w:szCs w:val="28"/>
        </w:rPr>
        <w:t>п</w:t>
      </w:r>
      <w:r w:rsidRPr="0058798B">
        <w:rPr>
          <w:sz w:val="28"/>
          <w:szCs w:val="28"/>
        </w:rPr>
        <w:t xml:space="preserve">одготовка проектной документации с выполнением инженерно-геологических, инженерно-геодезических изысканий и получением положительного заключения государственной экспертизы на строительство бани в </w:t>
      </w:r>
      <w:proofErr w:type="gramStart"/>
      <w:r w:rsidRPr="0058798B">
        <w:rPr>
          <w:sz w:val="28"/>
          <w:szCs w:val="28"/>
        </w:rPr>
        <w:t>п</w:t>
      </w:r>
      <w:proofErr w:type="gramEnd"/>
      <w:r w:rsidRPr="0058798B">
        <w:rPr>
          <w:sz w:val="28"/>
          <w:szCs w:val="28"/>
        </w:rPr>
        <w:t xml:space="preserve"> Брянка</w:t>
      </w:r>
      <w:r>
        <w:rPr>
          <w:sz w:val="28"/>
          <w:szCs w:val="28"/>
        </w:rPr>
        <w:t xml:space="preserve"> – 7 706,3 тыс. рублей;</w:t>
      </w:r>
    </w:p>
    <w:p w:rsidR="006A722A" w:rsidRDefault="006A722A" w:rsidP="006A722A">
      <w:pPr>
        <w:widowControl w:val="0"/>
        <w:ind w:firstLine="709"/>
        <w:jc w:val="both"/>
        <w:rPr>
          <w:sz w:val="28"/>
          <w:szCs w:val="28"/>
        </w:rPr>
      </w:pPr>
      <w:r>
        <w:rPr>
          <w:sz w:val="28"/>
          <w:szCs w:val="28"/>
        </w:rPr>
        <w:t>т</w:t>
      </w:r>
      <w:r w:rsidRPr="0058798B">
        <w:rPr>
          <w:sz w:val="28"/>
          <w:szCs w:val="28"/>
        </w:rPr>
        <w:t>екущий ремонт здания хлебопекарни, ул. Клубная, 5/1, п. Тея</w:t>
      </w:r>
      <w:r>
        <w:rPr>
          <w:sz w:val="28"/>
          <w:szCs w:val="28"/>
        </w:rPr>
        <w:t xml:space="preserve"> – 889,7 тыс. рублей;</w:t>
      </w:r>
    </w:p>
    <w:p w:rsidR="006A722A" w:rsidRDefault="006A722A" w:rsidP="006A722A">
      <w:pPr>
        <w:widowControl w:val="0"/>
        <w:ind w:firstLine="709"/>
        <w:jc w:val="both"/>
        <w:rPr>
          <w:sz w:val="28"/>
          <w:szCs w:val="28"/>
        </w:rPr>
      </w:pPr>
      <w:r>
        <w:rPr>
          <w:sz w:val="28"/>
          <w:szCs w:val="28"/>
        </w:rPr>
        <w:t>ф</w:t>
      </w:r>
      <w:r w:rsidRPr="0058798B">
        <w:rPr>
          <w:sz w:val="28"/>
          <w:szCs w:val="28"/>
        </w:rPr>
        <w:t>инансовое обеспечение приобретения хлебопекарного оборудования</w:t>
      </w:r>
      <w:r>
        <w:rPr>
          <w:sz w:val="28"/>
          <w:szCs w:val="28"/>
        </w:rPr>
        <w:t xml:space="preserve"> (мукопросеиватели, тестомесильная машина, спиральный тестомес, холодильный шкаф, хлеборезка для сухарей) – 879,6 тыс. рублей.</w:t>
      </w:r>
    </w:p>
    <w:p w:rsidR="006A722A" w:rsidRDefault="006A722A" w:rsidP="006A722A">
      <w:pPr>
        <w:widowControl w:val="0"/>
        <w:ind w:firstLine="709"/>
        <w:jc w:val="both"/>
        <w:rPr>
          <w:sz w:val="28"/>
          <w:szCs w:val="28"/>
        </w:rPr>
      </w:pPr>
    </w:p>
    <w:p w:rsidR="006A722A" w:rsidRDefault="006A722A" w:rsidP="006A722A">
      <w:pPr>
        <w:ind w:firstLine="741"/>
        <w:jc w:val="both"/>
        <w:rPr>
          <w:sz w:val="28"/>
        </w:rPr>
      </w:pPr>
      <w:r>
        <w:rPr>
          <w:sz w:val="28"/>
        </w:rPr>
        <w:t>Реализация данной подпрограммы приведет к достижению следующих показателей результативности:</w:t>
      </w:r>
    </w:p>
    <w:p w:rsidR="006A722A" w:rsidRDefault="006A722A" w:rsidP="006A722A">
      <w:pPr>
        <w:jc w:val="right"/>
        <w:rPr>
          <w:sz w:val="28"/>
          <w:szCs w:val="28"/>
        </w:rPr>
      </w:pPr>
      <w:r>
        <w:rPr>
          <w:sz w:val="28"/>
          <w:szCs w:val="28"/>
        </w:rPr>
        <w:t>Таблица 9</w:t>
      </w:r>
      <w:r w:rsidR="007317FA">
        <w:rPr>
          <w:sz w:val="28"/>
          <w:szCs w:val="28"/>
        </w:rPr>
        <w:t>7</w:t>
      </w:r>
    </w:p>
    <w:tbl>
      <w:tblPr>
        <w:tblW w:w="9786" w:type="dxa"/>
        <w:tblInd w:w="10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5195"/>
        <w:gridCol w:w="1312"/>
        <w:gridCol w:w="1198"/>
        <w:gridCol w:w="972"/>
        <w:gridCol w:w="1109"/>
      </w:tblGrid>
      <w:tr w:rsidR="006A722A" w:rsidRPr="00C450F7" w:rsidTr="007A366F">
        <w:trPr>
          <w:trHeight w:val="726"/>
          <w:tblHeader/>
        </w:trPr>
        <w:tc>
          <w:tcPr>
            <w:tcW w:w="519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Показатели</w:t>
            </w:r>
          </w:p>
        </w:tc>
        <w:tc>
          <w:tcPr>
            <w:tcW w:w="131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Единица</w:t>
            </w:r>
            <w:r w:rsidRPr="00C450F7">
              <w:rPr>
                <w:sz w:val="24"/>
                <w:szCs w:val="24"/>
              </w:rPr>
              <w:br/>
              <w:t>измерения</w:t>
            </w:r>
          </w:p>
        </w:tc>
        <w:tc>
          <w:tcPr>
            <w:tcW w:w="1198"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202</w:t>
            </w:r>
            <w:r>
              <w:rPr>
                <w:sz w:val="24"/>
                <w:szCs w:val="24"/>
              </w:rPr>
              <w:t>4</w:t>
            </w:r>
            <w:r w:rsidRPr="00C450F7">
              <w:rPr>
                <w:sz w:val="24"/>
                <w:szCs w:val="24"/>
              </w:rPr>
              <w:t xml:space="preserve"> </w:t>
            </w:r>
          </w:p>
          <w:p w:rsidR="006A722A" w:rsidRPr="00C450F7" w:rsidRDefault="006A722A" w:rsidP="007A366F">
            <w:pPr>
              <w:jc w:val="center"/>
              <w:rPr>
                <w:sz w:val="24"/>
                <w:szCs w:val="24"/>
              </w:rPr>
            </w:pPr>
            <w:r w:rsidRPr="00C450F7">
              <w:rPr>
                <w:sz w:val="24"/>
                <w:szCs w:val="24"/>
              </w:rPr>
              <w:t>год</w:t>
            </w:r>
          </w:p>
        </w:tc>
        <w:tc>
          <w:tcPr>
            <w:tcW w:w="97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202</w:t>
            </w:r>
            <w:r>
              <w:rPr>
                <w:sz w:val="24"/>
                <w:szCs w:val="24"/>
              </w:rPr>
              <w:t>5</w:t>
            </w:r>
            <w:r w:rsidRPr="00C450F7">
              <w:rPr>
                <w:sz w:val="24"/>
                <w:szCs w:val="24"/>
              </w:rPr>
              <w:t xml:space="preserve"> год</w:t>
            </w:r>
          </w:p>
        </w:tc>
        <w:tc>
          <w:tcPr>
            <w:tcW w:w="1109"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202</w:t>
            </w:r>
            <w:r>
              <w:rPr>
                <w:sz w:val="24"/>
                <w:szCs w:val="24"/>
              </w:rPr>
              <w:t>6</w:t>
            </w:r>
          </w:p>
          <w:p w:rsidR="006A722A" w:rsidRPr="00C450F7" w:rsidRDefault="006A722A" w:rsidP="007A366F">
            <w:pPr>
              <w:jc w:val="center"/>
              <w:rPr>
                <w:sz w:val="24"/>
                <w:szCs w:val="24"/>
              </w:rPr>
            </w:pPr>
            <w:r w:rsidRPr="00C450F7">
              <w:rPr>
                <w:sz w:val="24"/>
                <w:szCs w:val="24"/>
              </w:rPr>
              <w:t>год</w:t>
            </w:r>
          </w:p>
        </w:tc>
      </w:tr>
      <w:tr w:rsidR="006A722A" w:rsidRPr="00C450F7" w:rsidTr="007A366F">
        <w:trPr>
          <w:trHeight w:val="718"/>
        </w:trPr>
        <w:tc>
          <w:tcPr>
            <w:tcW w:w="519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rPr>
                <w:sz w:val="24"/>
                <w:szCs w:val="24"/>
              </w:rPr>
            </w:pPr>
            <w:r w:rsidRPr="00C450F7">
              <w:rPr>
                <w:sz w:val="24"/>
                <w:szCs w:val="24"/>
              </w:rPr>
              <w:t>Количество капитально отремонтированных объектов административно-социальной сферы Северо-Енисейского района</w:t>
            </w:r>
          </w:p>
        </w:tc>
        <w:tc>
          <w:tcPr>
            <w:tcW w:w="131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sidRPr="00C450F7">
              <w:rPr>
                <w:rFonts w:eastAsia="Arial"/>
                <w:sz w:val="24"/>
                <w:szCs w:val="24"/>
              </w:rPr>
              <w:t>объект</w:t>
            </w:r>
          </w:p>
        </w:tc>
        <w:tc>
          <w:tcPr>
            <w:tcW w:w="1198"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Pr>
                <w:rFonts w:eastAsia="Arial"/>
                <w:sz w:val="24"/>
                <w:szCs w:val="24"/>
              </w:rPr>
              <w:t>3</w:t>
            </w:r>
          </w:p>
        </w:tc>
        <w:tc>
          <w:tcPr>
            <w:tcW w:w="97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sidRPr="00C450F7">
              <w:rPr>
                <w:rFonts w:eastAsia="Arial"/>
                <w:sz w:val="24"/>
                <w:szCs w:val="24"/>
              </w:rPr>
              <w:t>0</w:t>
            </w:r>
          </w:p>
        </w:tc>
        <w:tc>
          <w:tcPr>
            <w:tcW w:w="1109"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sidRPr="00C450F7">
              <w:rPr>
                <w:rFonts w:eastAsia="Arial"/>
                <w:sz w:val="24"/>
                <w:szCs w:val="24"/>
              </w:rPr>
              <w:t>0</w:t>
            </w:r>
          </w:p>
        </w:tc>
      </w:tr>
      <w:tr w:rsidR="006A722A" w:rsidRPr="00C450F7" w:rsidTr="007A366F">
        <w:trPr>
          <w:trHeight w:val="718"/>
        </w:trPr>
        <w:tc>
          <w:tcPr>
            <w:tcW w:w="5195" w:type="dxa"/>
            <w:tcBorders>
              <w:top w:val="single" w:sz="4" w:space="0" w:color="auto"/>
              <w:left w:val="single" w:sz="4" w:space="0" w:color="auto"/>
              <w:bottom w:val="single" w:sz="4" w:space="0" w:color="auto"/>
              <w:right w:val="single" w:sz="4" w:space="0" w:color="auto"/>
            </w:tcBorders>
            <w:shd w:val="clear" w:color="auto" w:fill="auto"/>
          </w:tcPr>
          <w:p w:rsidR="006A722A" w:rsidRPr="00C450F7" w:rsidRDefault="006A722A" w:rsidP="007A366F">
            <w:pPr>
              <w:rPr>
                <w:sz w:val="24"/>
                <w:szCs w:val="24"/>
              </w:rPr>
            </w:pPr>
            <w:r w:rsidRPr="00C450F7">
              <w:rPr>
                <w:sz w:val="24"/>
                <w:szCs w:val="24"/>
              </w:rPr>
              <w:t>Количество приобретенн</w:t>
            </w:r>
            <w:r>
              <w:rPr>
                <w:sz w:val="24"/>
                <w:szCs w:val="24"/>
              </w:rPr>
              <w:t xml:space="preserve">ого </w:t>
            </w:r>
            <w:r w:rsidRPr="00C450F7">
              <w:rPr>
                <w:sz w:val="24"/>
                <w:szCs w:val="24"/>
              </w:rPr>
              <w:t xml:space="preserve"> оборудования для технического оснащения муниципальных объектов административно-социальной сферы Северо-Енисейского района, в том числе для хозяйственных обществ</w:t>
            </w:r>
            <w:r>
              <w:rPr>
                <w:sz w:val="24"/>
                <w:szCs w:val="24"/>
              </w:rPr>
              <w:t>, учредителем которых является М</w:t>
            </w:r>
            <w:r w:rsidRPr="00C450F7">
              <w:rPr>
                <w:sz w:val="24"/>
                <w:szCs w:val="24"/>
              </w:rPr>
              <w:t>униципальное образование Северо-Енисейский район Красноярского края</w:t>
            </w:r>
          </w:p>
        </w:tc>
        <w:tc>
          <w:tcPr>
            <w:tcW w:w="131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шт.</w:t>
            </w:r>
          </w:p>
        </w:tc>
        <w:tc>
          <w:tcPr>
            <w:tcW w:w="1198"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Pr>
                <w:rFonts w:eastAsia="Arial"/>
                <w:sz w:val="24"/>
                <w:szCs w:val="24"/>
              </w:rPr>
              <w:t>5</w:t>
            </w:r>
          </w:p>
        </w:tc>
        <w:tc>
          <w:tcPr>
            <w:tcW w:w="97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sidRPr="00C450F7">
              <w:rPr>
                <w:rFonts w:eastAsia="Arial"/>
                <w:sz w:val="24"/>
                <w:szCs w:val="24"/>
              </w:rPr>
              <w:t>0</w:t>
            </w:r>
          </w:p>
        </w:tc>
        <w:tc>
          <w:tcPr>
            <w:tcW w:w="1109"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sidRPr="00C450F7">
              <w:rPr>
                <w:rFonts w:eastAsia="Arial"/>
                <w:sz w:val="24"/>
                <w:szCs w:val="24"/>
              </w:rPr>
              <w:t>0</w:t>
            </w:r>
          </w:p>
        </w:tc>
      </w:tr>
    </w:tbl>
    <w:p w:rsidR="006A722A" w:rsidRDefault="006A722A" w:rsidP="006A722A">
      <w:pPr>
        <w:widowControl w:val="0"/>
        <w:ind w:firstLine="709"/>
        <w:jc w:val="both"/>
        <w:rPr>
          <w:sz w:val="28"/>
          <w:szCs w:val="28"/>
        </w:rPr>
      </w:pPr>
    </w:p>
    <w:p w:rsidR="006A722A" w:rsidRDefault="006A722A" w:rsidP="006A722A">
      <w:pPr>
        <w:ind w:firstLine="709"/>
        <w:jc w:val="both"/>
        <w:rPr>
          <w:sz w:val="28"/>
          <w:szCs w:val="28"/>
        </w:rPr>
      </w:pPr>
      <w:r>
        <w:rPr>
          <w:sz w:val="28"/>
          <w:szCs w:val="28"/>
        </w:rPr>
        <w:t>Подпрограмма 4</w:t>
      </w:r>
      <w:r w:rsidRPr="00AD5533">
        <w:rPr>
          <w:sz w:val="28"/>
          <w:szCs w:val="28"/>
        </w:rPr>
        <w:t>.</w:t>
      </w:r>
      <w:r w:rsidRPr="00AD5533">
        <w:t xml:space="preserve"> </w:t>
      </w:r>
      <w:r w:rsidRPr="00AD5533">
        <w:rPr>
          <w:sz w:val="28"/>
          <w:szCs w:val="28"/>
        </w:rPr>
        <w:t>«</w:t>
      </w:r>
      <w:r w:rsidRPr="00CF0FFD">
        <w:rPr>
          <w:sz w:val="28"/>
          <w:szCs w:val="28"/>
        </w:rPr>
        <w:t>Снос ветхих и аварийных объектов на территории Северо-Енисейского района</w:t>
      </w:r>
      <w:r w:rsidRPr="00AD5533">
        <w:rPr>
          <w:sz w:val="28"/>
          <w:szCs w:val="28"/>
        </w:rPr>
        <w:t>»</w:t>
      </w:r>
    </w:p>
    <w:p w:rsidR="006A722A" w:rsidRPr="00BF099B" w:rsidRDefault="006A722A" w:rsidP="006A722A">
      <w:pPr>
        <w:ind w:firstLine="709"/>
        <w:jc w:val="right"/>
        <w:rPr>
          <w:sz w:val="28"/>
          <w:szCs w:val="28"/>
        </w:rPr>
      </w:pPr>
      <w:r w:rsidRPr="00BF099B">
        <w:rPr>
          <w:sz w:val="28"/>
          <w:szCs w:val="28"/>
        </w:rPr>
        <w:t xml:space="preserve">Таблица </w:t>
      </w:r>
      <w:r>
        <w:rPr>
          <w:sz w:val="28"/>
          <w:szCs w:val="28"/>
        </w:rPr>
        <w:t>9</w:t>
      </w:r>
      <w:r w:rsidR="00C30168">
        <w:rPr>
          <w:sz w:val="28"/>
          <w:szCs w:val="28"/>
        </w:rPr>
        <w:t>8</w:t>
      </w:r>
    </w:p>
    <w:p w:rsidR="006A722A" w:rsidRDefault="006A722A" w:rsidP="006A722A">
      <w:pPr>
        <w:ind w:firstLine="709"/>
        <w:jc w:val="right"/>
        <w:rPr>
          <w:sz w:val="28"/>
          <w:szCs w:val="28"/>
        </w:rPr>
      </w:pPr>
      <w:r w:rsidRPr="00BF099B">
        <w:rPr>
          <w:sz w:val="28"/>
          <w:szCs w:val="28"/>
        </w:rPr>
        <w:t>(тыс. рублей)</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5029"/>
        <w:gridCol w:w="1417"/>
        <w:gridCol w:w="1560"/>
        <w:gridCol w:w="1417"/>
      </w:tblGrid>
      <w:tr w:rsidR="006A722A" w:rsidTr="007A366F">
        <w:tc>
          <w:tcPr>
            <w:tcW w:w="4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p>
        </w:tc>
        <w:tc>
          <w:tcPr>
            <w:tcW w:w="50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Наименование ГРБС</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Расходы, годы</w:t>
            </w:r>
          </w:p>
        </w:tc>
      </w:tr>
      <w:tr w:rsidR="006A722A" w:rsidTr="007A366F">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50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2024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2026</w:t>
            </w:r>
          </w:p>
        </w:tc>
      </w:tr>
      <w:tr w:rsidR="006A722A" w:rsidTr="007A366F">
        <w:tc>
          <w:tcPr>
            <w:tcW w:w="456" w:type="dxa"/>
            <w:tcBorders>
              <w:top w:val="single" w:sz="4" w:space="0" w:color="auto"/>
              <w:left w:val="single" w:sz="4" w:space="0" w:color="auto"/>
              <w:right w:val="single" w:sz="4" w:space="0" w:color="auto"/>
            </w:tcBorders>
            <w:shd w:val="clear" w:color="auto" w:fill="auto"/>
            <w:vAlign w:val="center"/>
          </w:tcPr>
          <w:p w:rsidR="006A722A" w:rsidRDefault="006A722A" w:rsidP="007A366F">
            <w:pPr>
              <w:rPr>
                <w:sz w:val="24"/>
                <w:szCs w:val="24"/>
              </w:rPr>
            </w:pPr>
            <w:r>
              <w:rPr>
                <w:sz w:val="24"/>
                <w:szCs w:val="24"/>
              </w:rPr>
              <w:t>1</w:t>
            </w:r>
          </w:p>
        </w:tc>
        <w:tc>
          <w:tcPr>
            <w:tcW w:w="5029" w:type="dxa"/>
            <w:tcBorders>
              <w:top w:val="single" w:sz="4" w:space="0" w:color="auto"/>
              <w:left w:val="single" w:sz="4" w:space="0" w:color="auto"/>
              <w:right w:val="single" w:sz="4" w:space="0" w:color="auto"/>
            </w:tcBorders>
            <w:shd w:val="clear" w:color="auto" w:fill="auto"/>
            <w:vAlign w:val="center"/>
          </w:tcPr>
          <w:p w:rsidR="006A722A" w:rsidRDefault="006A722A" w:rsidP="007A366F">
            <w:pPr>
              <w:rPr>
                <w:sz w:val="24"/>
                <w:szCs w:val="24"/>
              </w:rPr>
            </w:pPr>
            <w:r>
              <w:rPr>
                <w:sz w:val="24"/>
                <w:szCs w:val="24"/>
              </w:rPr>
              <w:t>Администрация Северо-Енисейского района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14 633,7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13 529,6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3 073,6</w:t>
            </w:r>
          </w:p>
        </w:tc>
      </w:tr>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502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i/>
                <w:sz w:val="24"/>
                <w:szCs w:val="24"/>
              </w:rPr>
            </w:pPr>
            <w:r>
              <w:rPr>
                <w:i/>
                <w:sz w:val="24"/>
                <w:szCs w:val="24"/>
              </w:rPr>
              <w:t>в том числе за счет средств: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A722A" w:rsidRDefault="006A722A" w:rsidP="007A366F">
            <w:pPr>
              <w:jc w:val="center"/>
              <w:rPr>
                <w:sz w:val="24"/>
                <w:szCs w:val="24"/>
              </w:rPr>
            </w:pPr>
          </w:p>
        </w:tc>
      </w:tr>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502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right"/>
              <w:rPr>
                <w:i/>
                <w:sz w:val="24"/>
                <w:szCs w:val="24"/>
              </w:rPr>
            </w:pPr>
            <w:r>
              <w:rPr>
                <w:i/>
                <w:sz w:val="24"/>
                <w:szCs w:val="24"/>
              </w:rPr>
              <w:t>- бюджета района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14 633,7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13 529,6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3 073,6</w:t>
            </w:r>
          </w:p>
        </w:tc>
      </w:tr>
      <w:tr w:rsidR="006A722A" w:rsidTr="007A366F">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p>
        </w:tc>
        <w:tc>
          <w:tcPr>
            <w:tcW w:w="5029"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rPr>
                <w:sz w:val="24"/>
                <w:szCs w:val="24"/>
              </w:rPr>
            </w:pPr>
            <w:r>
              <w:rPr>
                <w:sz w:val="24"/>
                <w:szCs w:val="24"/>
              </w:rPr>
              <w:t>Всего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14 633,7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13 529,6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Default="006A722A" w:rsidP="007A366F">
            <w:pPr>
              <w:jc w:val="center"/>
              <w:rPr>
                <w:sz w:val="24"/>
                <w:szCs w:val="24"/>
              </w:rPr>
            </w:pPr>
            <w:r>
              <w:rPr>
                <w:sz w:val="24"/>
                <w:szCs w:val="24"/>
              </w:rPr>
              <w:t>3 073,6</w:t>
            </w:r>
          </w:p>
        </w:tc>
      </w:tr>
    </w:tbl>
    <w:p w:rsidR="006A722A" w:rsidRDefault="006A722A" w:rsidP="006A722A">
      <w:pPr>
        <w:widowControl w:val="0"/>
        <w:ind w:firstLine="709"/>
        <w:jc w:val="both"/>
        <w:rPr>
          <w:sz w:val="28"/>
          <w:szCs w:val="28"/>
        </w:rPr>
      </w:pPr>
      <w:r w:rsidRPr="00A52008">
        <w:rPr>
          <w:sz w:val="28"/>
          <w:szCs w:val="28"/>
        </w:rPr>
        <w:t>Цел</w:t>
      </w:r>
      <w:r>
        <w:rPr>
          <w:sz w:val="28"/>
          <w:szCs w:val="28"/>
        </w:rPr>
        <w:t>и</w:t>
      </w:r>
      <w:r w:rsidRPr="00A52008">
        <w:rPr>
          <w:sz w:val="28"/>
          <w:szCs w:val="28"/>
        </w:rPr>
        <w:t xml:space="preserve"> подпрограммы</w:t>
      </w:r>
      <w:r>
        <w:rPr>
          <w:sz w:val="28"/>
          <w:szCs w:val="28"/>
        </w:rPr>
        <w:t>:</w:t>
      </w:r>
    </w:p>
    <w:p w:rsidR="006A722A" w:rsidRDefault="006A722A" w:rsidP="006A722A">
      <w:pPr>
        <w:widowControl w:val="0"/>
        <w:ind w:firstLine="709"/>
        <w:jc w:val="both"/>
        <w:rPr>
          <w:sz w:val="28"/>
          <w:szCs w:val="28"/>
        </w:rPr>
      </w:pPr>
      <w:r>
        <w:rPr>
          <w:sz w:val="28"/>
          <w:szCs w:val="28"/>
        </w:rPr>
        <w:t>создание безопасных и благоприятных условий для проживания граждан;</w:t>
      </w:r>
    </w:p>
    <w:p w:rsidR="006A722A" w:rsidRDefault="006A722A" w:rsidP="006A722A">
      <w:pPr>
        <w:widowControl w:val="0"/>
        <w:ind w:firstLine="709"/>
        <w:jc w:val="both"/>
        <w:rPr>
          <w:sz w:val="28"/>
          <w:szCs w:val="28"/>
        </w:rPr>
      </w:pPr>
      <w:r>
        <w:rPr>
          <w:sz w:val="28"/>
          <w:szCs w:val="28"/>
        </w:rPr>
        <w:t>уменьшение объемов аварийного жилищного фонда, подлежащего сносу;</w:t>
      </w:r>
    </w:p>
    <w:p w:rsidR="006A722A" w:rsidRDefault="006A722A" w:rsidP="006A722A">
      <w:pPr>
        <w:widowControl w:val="0"/>
        <w:ind w:firstLine="709"/>
        <w:jc w:val="both"/>
        <w:rPr>
          <w:sz w:val="28"/>
          <w:szCs w:val="28"/>
        </w:rPr>
      </w:pPr>
      <w:r>
        <w:rPr>
          <w:sz w:val="28"/>
          <w:szCs w:val="28"/>
        </w:rPr>
        <w:t xml:space="preserve">уменьшение объемов нежилого фонда, учитываемого в муниципальной казне и свободного от прав третьих лиц, техническое </w:t>
      </w:r>
      <w:r w:rsidR="00C30168">
        <w:rPr>
          <w:sz w:val="28"/>
          <w:szCs w:val="28"/>
        </w:rPr>
        <w:t>состояние,</w:t>
      </w:r>
      <w:r>
        <w:rPr>
          <w:sz w:val="28"/>
          <w:szCs w:val="28"/>
        </w:rPr>
        <w:t xml:space="preserve"> которого не соответствует требованиям действующих нормативно-технических документов, правил, регламентов;</w:t>
      </w:r>
    </w:p>
    <w:p w:rsidR="006A722A" w:rsidRDefault="006A722A" w:rsidP="006A722A">
      <w:pPr>
        <w:widowControl w:val="0"/>
        <w:ind w:firstLine="709"/>
        <w:jc w:val="both"/>
        <w:rPr>
          <w:sz w:val="28"/>
          <w:szCs w:val="28"/>
        </w:rPr>
      </w:pPr>
      <w:r>
        <w:rPr>
          <w:sz w:val="28"/>
          <w:szCs w:val="28"/>
        </w:rPr>
        <w:t xml:space="preserve">снос объектов, в том числе изъятых для муниципальных нужд, затраты на снос которых не предусмотрены проектной документацией на строительство и реконструкцию автомобильных дорог, мостов и путепроводов местного   </w:t>
      </w:r>
      <w:r w:rsidRPr="00A52008">
        <w:rPr>
          <w:sz w:val="28"/>
          <w:szCs w:val="28"/>
        </w:rPr>
        <w:t xml:space="preserve">повышение уровня материально-технической базы административно-социальной сферы Северо-Енисейского района. </w:t>
      </w:r>
    </w:p>
    <w:p w:rsidR="006A722A" w:rsidRDefault="006A722A" w:rsidP="006A722A">
      <w:pPr>
        <w:widowControl w:val="0"/>
        <w:ind w:firstLine="709"/>
        <w:jc w:val="both"/>
        <w:rPr>
          <w:sz w:val="28"/>
          <w:szCs w:val="28"/>
        </w:rPr>
      </w:pPr>
    </w:p>
    <w:p w:rsidR="006A722A" w:rsidRDefault="006A722A" w:rsidP="006A722A">
      <w:pPr>
        <w:jc w:val="both"/>
        <w:rPr>
          <w:sz w:val="28"/>
          <w:szCs w:val="28"/>
        </w:rPr>
      </w:pPr>
      <w:r>
        <w:rPr>
          <w:sz w:val="28"/>
          <w:szCs w:val="28"/>
        </w:rPr>
        <w:tab/>
      </w:r>
      <w:proofErr w:type="gramStart"/>
      <w:r>
        <w:rPr>
          <w:sz w:val="28"/>
          <w:szCs w:val="28"/>
        </w:rPr>
        <w:t xml:space="preserve">Подпрограммой  </w:t>
      </w:r>
      <w:r w:rsidRPr="00C450F7">
        <w:rPr>
          <w:sz w:val="28"/>
          <w:szCs w:val="28"/>
        </w:rPr>
        <w:t xml:space="preserve">предусмотрены </w:t>
      </w:r>
      <w:r>
        <w:rPr>
          <w:sz w:val="28"/>
          <w:szCs w:val="28"/>
        </w:rPr>
        <w:t xml:space="preserve"> расходы на снос 24-х аварийных дома в населенных пунктах района и </w:t>
      </w:r>
      <w:r w:rsidRPr="00AE2581">
        <w:rPr>
          <w:sz w:val="28"/>
          <w:szCs w:val="28"/>
        </w:rPr>
        <w:t>нежилого здания, ул. Ленина, зд. 17А, п</w:t>
      </w:r>
      <w:r>
        <w:rPr>
          <w:sz w:val="28"/>
          <w:szCs w:val="28"/>
        </w:rPr>
        <w:t>. Н</w:t>
      </w:r>
      <w:r w:rsidRPr="00AE2581">
        <w:rPr>
          <w:sz w:val="28"/>
          <w:szCs w:val="28"/>
        </w:rPr>
        <w:t>овоерудинский</w:t>
      </w:r>
      <w:r>
        <w:rPr>
          <w:sz w:val="28"/>
          <w:szCs w:val="28"/>
        </w:rPr>
        <w:t>.</w:t>
      </w:r>
      <w:proofErr w:type="gramEnd"/>
    </w:p>
    <w:p w:rsidR="006A722A" w:rsidRPr="00F9240D" w:rsidRDefault="006A722A" w:rsidP="006A722A">
      <w:pPr>
        <w:jc w:val="both"/>
        <w:rPr>
          <w:sz w:val="28"/>
          <w:szCs w:val="28"/>
          <w:highlight w:val="yellow"/>
        </w:rPr>
      </w:pPr>
      <w:r>
        <w:rPr>
          <w:sz w:val="28"/>
          <w:szCs w:val="28"/>
        </w:rPr>
        <w:tab/>
      </w:r>
    </w:p>
    <w:p w:rsidR="006A722A" w:rsidRDefault="006A722A" w:rsidP="006A722A">
      <w:pPr>
        <w:ind w:firstLine="741"/>
        <w:jc w:val="both"/>
        <w:rPr>
          <w:sz w:val="28"/>
        </w:rPr>
      </w:pPr>
      <w:r>
        <w:rPr>
          <w:sz w:val="28"/>
        </w:rPr>
        <w:t>Реализация данной подпрограммы приведет к достижению следующих показателей результативности:</w:t>
      </w:r>
    </w:p>
    <w:p w:rsidR="006A722A" w:rsidRDefault="006A722A" w:rsidP="006A722A">
      <w:pPr>
        <w:jc w:val="right"/>
        <w:rPr>
          <w:sz w:val="28"/>
          <w:szCs w:val="28"/>
        </w:rPr>
      </w:pPr>
      <w:r>
        <w:rPr>
          <w:sz w:val="28"/>
          <w:szCs w:val="28"/>
        </w:rPr>
        <w:t>Таблица 9</w:t>
      </w:r>
      <w:r w:rsidR="00C30168">
        <w:rPr>
          <w:sz w:val="28"/>
          <w:szCs w:val="28"/>
        </w:rPr>
        <w:t>9</w:t>
      </w:r>
    </w:p>
    <w:tbl>
      <w:tblPr>
        <w:tblW w:w="9786" w:type="dxa"/>
        <w:tblInd w:w="10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5195"/>
        <w:gridCol w:w="1312"/>
        <w:gridCol w:w="1198"/>
        <w:gridCol w:w="972"/>
        <w:gridCol w:w="1109"/>
      </w:tblGrid>
      <w:tr w:rsidR="006A722A" w:rsidRPr="00C450F7" w:rsidTr="007A366F">
        <w:trPr>
          <w:trHeight w:val="726"/>
          <w:tblHeader/>
        </w:trPr>
        <w:tc>
          <w:tcPr>
            <w:tcW w:w="519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Показатели</w:t>
            </w:r>
          </w:p>
        </w:tc>
        <w:tc>
          <w:tcPr>
            <w:tcW w:w="131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Единица</w:t>
            </w:r>
            <w:r w:rsidRPr="00C450F7">
              <w:rPr>
                <w:sz w:val="24"/>
                <w:szCs w:val="24"/>
              </w:rPr>
              <w:br/>
              <w:t>измерения</w:t>
            </w:r>
          </w:p>
        </w:tc>
        <w:tc>
          <w:tcPr>
            <w:tcW w:w="1198"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202</w:t>
            </w:r>
            <w:r>
              <w:rPr>
                <w:sz w:val="24"/>
                <w:szCs w:val="24"/>
              </w:rPr>
              <w:t>4</w:t>
            </w:r>
            <w:r w:rsidRPr="00C450F7">
              <w:rPr>
                <w:sz w:val="24"/>
                <w:szCs w:val="24"/>
              </w:rPr>
              <w:t xml:space="preserve"> </w:t>
            </w:r>
          </w:p>
          <w:p w:rsidR="006A722A" w:rsidRPr="00C450F7" w:rsidRDefault="006A722A" w:rsidP="007A366F">
            <w:pPr>
              <w:jc w:val="center"/>
              <w:rPr>
                <w:sz w:val="24"/>
                <w:szCs w:val="24"/>
              </w:rPr>
            </w:pPr>
            <w:r w:rsidRPr="00C450F7">
              <w:rPr>
                <w:sz w:val="24"/>
                <w:szCs w:val="24"/>
              </w:rPr>
              <w:t>год</w:t>
            </w:r>
          </w:p>
        </w:tc>
        <w:tc>
          <w:tcPr>
            <w:tcW w:w="97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202</w:t>
            </w:r>
            <w:r>
              <w:rPr>
                <w:sz w:val="24"/>
                <w:szCs w:val="24"/>
              </w:rPr>
              <w:t>5</w:t>
            </w:r>
            <w:r w:rsidRPr="00C450F7">
              <w:rPr>
                <w:sz w:val="24"/>
                <w:szCs w:val="24"/>
              </w:rPr>
              <w:t xml:space="preserve"> год</w:t>
            </w:r>
          </w:p>
        </w:tc>
        <w:tc>
          <w:tcPr>
            <w:tcW w:w="1109"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jc w:val="center"/>
              <w:rPr>
                <w:sz w:val="24"/>
                <w:szCs w:val="24"/>
              </w:rPr>
            </w:pPr>
            <w:r w:rsidRPr="00C450F7">
              <w:rPr>
                <w:sz w:val="24"/>
                <w:szCs w:val="24"/>
              </w:rPr>
              <w:t>202</w:t>
            </w:r>
            <w:r>
              <w:rPr>
                <w:sz w:val="24"/>
                <w:szCs w:val="24"/>
              </w:rPr>
              <w:t>6</w:t>
            </w:r>
          </w:p>
          <w:p w:rsidR="006A722A" w:rsidRPr="00C450F7" w:rsidRDefault="006A722A" w:rsidP="007A366F">
            <w:pPr>
              <w:jc w:val="center"/>
              <w:rPr>
                <w:sz w:val="24"/>
                <w:szCs w:val="24"/>
              </w:rPr>
            </w:pPr>
            <w:r w:rsidRPr="00C450F7">
              <w:rPr>
                <w:sz w:val="24"/>
                <w:szCs w:val="24"/>
              </w:rPr>
              <w:t>год</w:t>
            </w:r>
          </w:p>
        </w:tc>
      </w:tr>
      <w:tr w:rsidR="006A722A" w:rsidRPr="00C450F7" w:rsidTr="007A366F">
        <w:trPr>
          <w:trHeight w:val="718"/>
        </w:trPr>
        <w:tc>
          <w:tcPr>
            <w:tcW w:w="5195" w:type="dxa"/>
            <w:tcBorders>
              <w:top w:val="single" w:sz="4" w:space="0" w:color="auto"/>
              <w:left w:val="single" w:sz="4" w:space="0" w:color="auto"/>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rPr>
                <w:sz w:val="24"/>
                <w:szCs w:val="24"/>
              </w:rPr>
            </w:pPr>
            <w:r w:rsidRPr="00C450F7">
              <w:rPr>
                <w:sz w:val="24"/>
                <w:szCs w:val="24"/>
              </w:rPr>
              <w:t xml:space="preserve">Количество </w:t>
            </w:r>
            <w:r>
              <w:rPr>
                <w:sz w:val="24"/>
                <w:szCs w:val="24"/>
              </w:rPr>
              <w:t>снесенных многоквартирных домов, нежилых зданий (строений, сооружений), объектов недвижимости, в том числе изъятых для муниципальных нужд</w:t>
            </w:r>
          </w:p>
        </w:tc>
        <w:tc>
          <w:tcPr>
            <w:tcW w:w="131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sidRPr="00C450F7">
              <w:rPr>
                <w:rFonts w:eastAsia="Arial"/>
                <w:sz w:val="24"/>
                <w:szCs w:val="24"/>
              </w:rPr>
              <w:t>объект</w:t>
            </w:r>
          </w:p>
        </w:tc>
        <w:tc>
          <w:tcPr>
            <w:tcW w:w="1198"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Pr>
                <w:rFonts w:eastAsia="Arial"/>
                <w:sz w:val="24"/>
                <w:szCs w:val="24"/>
              </w:rPr>
              <w:t>14</w:t>
            </w:r>
          </w:p>
        </w:tc>
        <w:tc>
          <w:tcPr>
            <w:tcW w:w="972"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Pr>
                <w:rFonts w:eastAsia="Arial"/>
                <w:sz w:val="24"/>
                <w:szCs w:val="24"/>
              </w:rPr>
              <w:t>8</w:t>
            </w:r>
          </w:p>
        </w:tc>
        <w:tc>
          <w:tcPr>
            <w:tcW w:w="1109" w:type="dxa"/>
            <w:tcBorders>
              <w:top w:val="single" w:sz="4" w:space="0" w:color="auto"/>
              <w:left w:val="nil"/>
              <w:bottom w:val="single" w:sz="4" w:space="0" w:color="auto"/>
              <w:right w:val="single" w:sz="4" w:space="0" w:color="auto"/>
            </w:tcBorders>
            <w:shd w:val="clear" w:color="auto" w:fill="auto"/>
            <w:vAlign w:val="center"/>
          </w:tcPr>
          <w:p w:rsidR="006A722A" w:rsidRPr="00C450F7" w:rsidRDefault="006A722A" w:rsidP="007A366F">
            <w:pPr>
              <w:tabs>
                <w:tab w:val="center" w:pos="4677"/>
                <w:tab w:val="right" w:pos="9355"/>
              </w:tabs>
              <w:autoSpaceDE w:val="0"/>
              <w:jc w:val="center"/>
              <w:rPr>
                <w:rFonts w:eastAsia="Arial"/>
                <w:sz w:val="24"/>
                <w:szCs w:val="24"/>
              </w:rPr>
            </w:pPr>
            <w:r>
              <w:rPr>
                <w:rFonts w:eastAsia="Arial"/>
                <w:sz w:val="24"/>
                <w:szCs w:val="24"/>
              </w:rPr>
              <w:t>3</w:t>
            </w:r>
          </w:p>
        </w:tc>
      </w:tr>
    </w:tbl>
    <w:p w:rsidR="00D55CD6" w:rsidRDefault="00D55CD6" w:rsidP="00D55CD6">
      <w:pPr>
        <w:rPr>
          <w:highlight w:val="yellow"/>
        </w:rPr>
      </w:pPr>
    </w:p>
    <w:p w:rsidR="00D736ED" w:rsidRDefault="00D736ED" w:rsidP="00D736ED">
      <w:pPr>
        <w:pStyle w:val="3"/>
        <w:ind w:firstLine="0"/>
        <w:jc w:val="center"/>
      </w:pPr>
      <w:bookmarkStart w:id="178" w:name="_Toc464122022"/>
      <w:bookmarkEnd w:id="155"/>
      <w:bookmarkEnd w:id="156"/>
      <w:bookmarkEnd w:id="157"/>
      <w:bookmarkEnd w:id="158"/>
      <w:r>
        <w:t xml:space="preserve">Благоустройство территории </w:t>
      </w:r>
    </w:p>
    <w:p w:rsidR="00D736ED" w:rsidRDefault="00D736ED" w:rsidP="00D736ED"/>
    <w:bookmarkEnd w:id="178"/>
    <w:p w:rsidR="00632C0C" w:rsidRDefault="00632C0C" w:rsidP="00632C0C">
      <w:pPr>
        <w:ind w:firstLine="709"/>
        <w:jc w:val="both"/>
        <w:rPr>
          <w:sz w:val="28"/>
        </w:rPr>
      </w:pPr>
      <w:r>
        <w:rPr>
          <w:sz w:val="28"/>
        </w:rPr>
        <w:t>На реализацию муниципальной программы «</w:t>
      </w:r>
      <w:r>
        <w:rPr>
          <w:sz w:val="28"/>
          <w:szCs w:val="28"/>
        </w:rPr>
        <w:t>Благоустройство территории</w:t>
      </w:r>
      <w:r>
        <w:rPr>
          <w:sz w:val="28"/>
        </w:rPr>
        <w:t xml:space="preserve">» (далее – Программа) предусмотрены расходы в сумме </w:t>
      </w:r>
      <w:r>
        <w:rPr>
          <w:sz w:val="28"/>
          <w:szCs w:val="28"/>
        </w:rPr>
        <w:t xml:space="preserve">288 558,7 </w:t>
      </w:r>
      <w:r>
        <w:rPr>
          <w:sz w:val="28"/>
        </w:rPr>
        <w:t>тыс. рублей, в том числе по годам:</w:t>
      </w:r>
    </w:p>
    <w:p w:rsidR="00632C0C" w:rsidRDefault="00632C0C" w:rsidP="00632C0C">
      <w:pPr>
        <w:widowControl w:val="0"/>
        <w:autoSpaceDE w:val="0"/>
        <w:autoSpaceDN w:val="0"/>
        <w:adjustRightInd w:val="0"/>
        <w:ind w:firstLine="709"/>
        <w:rPr>
          <w:sz w:val="28"/>
          <w:szCs w:val="28"/>
        </w:rPr>
      </w:pPr>
      <w:r>
        <w:rPr>
          <w:sz w:val="28"/>
          <w:szCs w:val="28"/>
        </w:rPr>
        <w:t>2024 год – 134 066,6 тыс. рублей;</w:t>
      </w:r>
    </w:p>
    <w:p w:rsidR="00632C0C" w:rsidRDefault="00632C0C" w:rsidP="00632C0C">
      <w:pPr>
        <w:widowControl w:val="0"/>
        <w:autoSpaceDE w:val="0"/>
        <w:autoSpaceDN w:val="0"/>
        <w:adjustRightInd w:val="0"/>
        <w:ind w:firstLine="709"/>
        <w:rPr>
          <w:sz w:val="28"/>
          <w:szCs w:val="28"/>
        </w:rPr>
      </w:pPr>
      <w:r>
        <w:rPr>
          <w:sz w:val="28"/>
          <w:szCs w:val="28"/>
        </w:rPr>
        <w:t>2025 год – 77 529,1 тыс. рублей;</w:t>
      </w:r>
    </w:p>
    <w:p w:rsidR="00632C0C" w:rsidRDefault="00632C0C" w:rsidP="00632C0C">
      <w:pPr>
        <w:widowControl w:val="0"/>
        <w:autoSpaceDE w:val="0"/>
        <w:autoSpaceDN w:val="0"/>
        <w:adjustRightInd w:val="0"/>
        <w:ind w:firstLine="709"/>
        <w:rPr>
          <w:sz w:val="28"/>
          <w:szCs w:val="28"/>
        </w:rPr>
      </w:pPr>
      <w:r>
        <w:rPr>
          <w:sz w:val="28"/>
          <w:szCs w:val="28"/>
        </w:rPr>
        <w:t xml:space="preserve">2026 год – 76 963,0 тыс. рублей, </w:t>
      </w:r>
    </w:p>
    <w:p w:rsidR="00632C0C" w:rsidRDefault="00632C0C" w:rsidP="00632C0C">
      <w:pPr>
        <w:widowControl w:val="0"/>
        <w:autoSpaceDE w:val="0"/>
        <w:autoSpaceDN w:val="0"/>
        <w:adjustRightInd w:val="0"/>
        <w:ind w:firstLine="709"/>
        <w:rPr>
          <w:sz w:val="28"/>
          <w:szCs w:val="28"/>
        </w:rPr>
      </w:pPr>
      <w:r>
        <w:rPr>
          <w:sz w:val="28"/>
          <w:szCs w:val="28"/>
        </w:rPr>
        <w:t>из них по источникам финансирования:</w:t>
      </w:r>
    </w:p>
    <w:p w:rsidR="00632C0C" w:rsidRDefault="00632C0C" w:rsidP="00632C0C">
      <w:pPr>
        <w:ind w:firstLine="741"/>
        <w:jc w:val="both"/>
        <w:rPr>
          <w:sz w:val="28"/>
        </w:rPr>
      </w:pPr>
      <w:r>
        <w:rPr>
          <w:sz w:val="28"/>
        </w:rPr>
        <w:t>общий объем финансирования за счет сре</w:t>
      </w:r>
      <w:proofErr w:type="gramStart"/>
      <w:r>
        <w:rPr>
          <w:sz w:val="28"/>
        </w:rPr>
        <w:t>дств кр</w:t>
      </w:r>
      <w:proofErr w:type="gramEnd"/>
      <w:r>
        <w:rPr>
          <w:sz w:val="28"/>
        </w:rPr>
        <w:t xml:space="preserve">аевого бюджета – </w:t>
      </w:r>
    </w:p>
    <w:p w:rsidR="00632C0C" w:rsidRDefault="00632C0C" w:rsidP="00632C0C">
      <w:pPr>
        <w:jc w:val="both"/>
        <w:rPr>
          <w:sz w:val="28"/>
        </w:rPr>
      </w:pPr>
      <w:r>
        <w:rPr>
          <w:sz w:val="28"/>
        </w:rPr>
        <w:t>5 380,2 тыс. рублей, в том числе по годам:</w:t>
      </w:r>
    </w:p>
    <w:p w:rsidR="00632C0C" w:rsidRDefault="00632C0C" w:rsidP="00632C0C">
      <w:pPr>
        <w:ind w:firstLine="741"/>
        <w:jc w:val="both"/>
        <w:rPr>
          <w:sz w:val="28"/>
        </w:rPr>
      </w:pPr>
      <w:r>
        <w:rPr>
          <w:sz w:val="28"/>
        </w:rPr>
        <w:t>2024 год – 2 357,8 тыс. рублей;</w:t>
      </w:r>
    </w:p>
    <w:p w:rsidR="00632C0C" w:rsidRDefault="00632C0C" w:rsidP="00632C0C">
      <w:pPr>
        <w:ind w:firstLine="741"/>
        <w:jc w:val="both"/>
        <w:rPr>
          <w:sz w:val="28"/>
        </w:rPr>
      </w:pPr>
      <w:r>
        <w:rPr>
          <w:sz w:val="28"/>
        </w:rPr>
        <w:t>2025 год – 1 511,2 тыс. рублей;</w:t>
      </w:r>
    </w:p>
    <w:p w:rsidR="00632C0C" w:rsidRDefault="00632C0C" w:rsidP="00632C0C">
      <w:pPr>
        <w:ind w:firstLine="741"/>
        <w:jc w:val="both"/>
        <w:rPr>
          <w:sz w:val="28"/>
        </w:rPr>
      </w:pPr>
      <w:r>
        <w:rPr>
          <w:sz w:val="28"/>
        </w:rPr>
        <w:t>2026 год – 1 511,2 тыс. рублей;</w:t>
      </w:r>
    </w:p>
    <w:p w:rsidR="00632C0C" w:rsidRDefault="00632C0C" w:rsidP="00632C0C">
      <w:pPr>
        <w:ind w:firstLine="741"/>
        <w:jc w:val="both"/>
        <w:rPr>
          <w:sz w:val="28"/>
        </w:rPr>
      </w:pPr>
      <w:r>
        <w:rPr>
          <w:sz w:val="28"/>
        </w:rPr>
        <w:lastRenderedPageBreak/>
        <w:t>общий объем финансирования за счет средств бюджета района – 283 178,5 тыс. рублей, в том числе по годам:</w:t>
      </w:r>
    </w:p>
    <w:p w:rsidR="00632C0C" w:rsidRDefault="00632C0C" w:rsidP="00632C0C">
      <w:pPr>
        <w:ind w:firstLine="741"/>
        <w:jc w:val="both"/>
        <w:rPr>
          <w:sz w:val="28"/>
        </w:rPr>
      </w:pPr>
      <w:r>
        <w:rPr>
          <w:sz w:val="28"/>
        </w:rPr>
        <w:t>2024 год – 131 708,8 тыс. рублей;</w:t>
      </w:r>
    </w:p>
    <w:p w:rsidR="00632C0C" w:rsidRDefault="00632C0C" w:rsidP="00632C0C">
      <w:pPr>
        <w:ind w:firstLine="741"/>
        <w:jc w:val="both"/>
        <w:rPr>
          <w:sz w:val="28"/>
        </w:rPr>
      </w:pPr>
      <w:r>
        <w:rPr>
          <w:sz w:val="28"/>
        </w:rPr>
        <w:t>2025 год – 76 017,9 тыс. рублей;</w:t>
      </w:r>
    </w:p>
    <w:p w:rsidR="00632C0C" w:rsidRDefault="00632C0C" w:rsidP="00632C0C">
      <w:pPr>
        <w:ind w:firstLine="741"/>
        <w:jc w:val="both"/>
        <w:rPr>
          <w:sz w:val="28"/>
        </w:rPr>
      </w:pPr>
      <w:r>
        <w:rPr>
          <w:sz w:val="28"/>
        </w:rPr>
        <w:t>2026 год – 75 451,8 тыс. рублей.</w:t>
      </w:r>
    </w:p>
    <w:p w:rsidR="00632C0C" w:rsidRDefault="00632C0C" w:rsidP="00632C0C">
      <w:pPr>
        <w:ind w:firstLine="741"/>
        <w:jc w:val="both"/>
        <w:rPr>
          <w:sz w:val="28"/>
        </w:rPr>
      </w:pPr>
    </w:p>
    <w:p w:rsidR="00632C0C" w:rsidRDefault="00632C0C" w:rsidP="00632C0C">
      <w:pPr>
        <w:ind w:firstLine="741"/>
        <w:jc w:val="both"/>
        <w:rPr>
          <w:sz w:val="28"/>
          <w:szCs w:val="28"/>
        </w:rPr>
      </w:pPr>
      <w:r>
        <w:rPr>
          <w:sz w:val="28"/>
          <w:szCs w:val="28"/>
        </w:rPr>
        <w:t xml:space="preserve">Подпрограмма 1. «Благоустройство территории района» </w:t>
      </w:r>
    </w:p>
    <w:p w:rsidR="00632C0C" w:rsidRDefault="00632C0C" w:rsidP="00632C0C">
      <w:pPr>
        <w:jc w:val="right"/>
        <w:rPr>
          <w:sz w:val="28"/>
          <w:szCs w:val="28"/>
        </w:rPr>
      </w:pPr>
      <w:r>
        <w:rPr>
          <w:sz w:val="28"/>
          <w:szCs w:val="28"/>
        </w:rPr>
        <w:t xml:space="preserve">Таблица </w:t>
      </w:r>
      <w:r w:rsidR="00C30168">
        <w:rPr>
          <w:sz w:val="28"/>
          <w:szCs w:val="28"/>
        </w:rPr>
        <w:t>100</w:t>
      </w:r>
    </w:p>
    <w:p w:rsidR="00632C0C" w:rsidRDefault="00632C0C" w:rsidP="00632C0C">
      <w:pPr>
        <w:ind w:firstLine="741"/>
        <w:jc w:val="right"/>
        <w:rPr>
          <w:sz w:val="28"/>
        </w:rPr>
      </w:pPr>
      <w:r>
        <w:rPr>
          <w:sz w:val="28"/>
        </w:rPr>
        <w:t>(тыс. рублей)</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4036"/>
        <w:gridCol w:w="1842"/>
        <w:gridCol w:w="1843"/>
        <w:gridCol w:w="1701"/>
      </w:tblGrid>
      <w:tr w:rsidR="00632C0C" w:rsidTr="0058764C">
        <w:tc>
          <w:tcPr>
            <w:tcW w:w="4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p>
        </w:tc>
        <w:tc>
          <w:tcPr>
            <w:tcW w:w="40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Наименование ГРБС</w:t>
            </w:r>
          </w:p>
        </w:tc>
        <w:tc>
          <w:tcPr>
            <w:tcW w:w="53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Расходы, годы</w:t>
            </w:r>
          </w:p>
        </w:tc>
      </w:tr>
      <w:tr w:rsidR="00632C0C" w:rsidTr="0058764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0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 xml:space="preserve">2024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 xml:space="preserve">2026 </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1</w:t>
            </w:r>
          </w:p>
        </w:tc>
        <w:tc>
          <w:tcPr>
            <w:tcW w:w="4036"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Администрация Северо-Енисейского района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r>
              <w:rPr>
                <w:bCs/>
                <w:sz w:val="24"/>
                <w:szCs w:val="24"/>
              </w:rPr>
              <w:t>118 805,7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r>
              <w:rPr>
                <w:bCs/>
                <w:sz w:val="24"/>
                <w:szCs w:val="24"/>
              </w:rPr>
              <w:t>63 114,8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r>
              <w:rPr>
                <w:bCs/>
                <w:sz w:val="24"/>
                <w:szCs w:val="24"/>
              </w:rPr>
              <w:t>62 548,7</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632C0C" w:rsidRDefault="00632C0C" w:rsidP="0058764C">
            <w:pPr>
              <w:rPr>
                <w:sz w:val="24"/>
                <w:szCs w:val="24"/>
              </w:rPr>
            </w:pPr>
            <w:r>
              <w:rPr>
                <w:i/>
                <w:sz w:val="24"/>
                <w:szCs w:val="24"/>
              </w:rPr>
              <w:t>в том числе за счет средств: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632C0C" w:rsidRDefault="00632C0C" w:rsidP="0058764C">
            <w:pPr>
              <w:jc w:val="right"/>
              <w:rPr>
                <w:sz w:val="24"/>
                <w:szCs w:val="24"/>
              </w:rPr>
            </w:pPr>
            <w:r>
              <w:rPr>
                <w:i/>
                <w:sz w:val="24"/>
                <w:szCs w:val="24"/>
              </w:rPr>
              <w:t>- бюджета района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r>
              <w:rPr>
                <w:bCs/>
                <w:sz w:val="24"/>
                <w:szCs w:val="24"/>
              </w:rPr>
              <w:t>118 805,7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r>
              <w:rPr>
                <w:bCs/>
                <w:sz w:val="24"/>
                <w:szCs w:val="24"/>
              </w:rPr>
              <w:t>63 114,8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r>
              <w:rPr>
                <w:bCs/>
                <w:sz w:val="24"/>
                <w:szCs w:val="24"/>
              </w:rPr>
              <w:t>62 548,7</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036"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Всего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r>
              <w:rPr>
                <w:bCs/>
                <w:sz w:val="24"/>
                <w:szCs w:val="24"/>
              </w:rPr>
              <w:t>118 805,7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r>
              <w:rPr>
                <w:bCs/>
                <w:sz w:val="24"/>
                <w:szCs w:val="24"/>
              </w:rPr>
              <w:t>63 114,8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00434" w:rsidRDefault="00632C0C" w:rsidP="0058764C">
            <w:pPr>
              <w:jc w:val="center"/>
              <w:rPr>
                <w:bCs/>
                <w:sz w:val="24"/>
                <w:szCs w:val="24"/>
              </w:rPr>
            </w:pPr>
            <w:r>
              <w:rPr>
                <w:bCs/>
                <w:sz w:val="24"/>
                <w:szCs w:val="24"/>
              </w:rPr>
              <w:t>62 548,7</w:t>
            </w:r>
          </w:p>
        </w:tc>
      </w:tr>
    </w:tbl>
    <w:p w:rsidR="00632C0C" w:rsidRDefault="00632C0C" w:rsidP="00632C0C">
      <w:pPr>
        <w:widowControl w:val="0"/>
        <w:tabs>
          <w:tab w:val="left" w:pos="1276"/>
        </w:tabs>
        <w:autoSpaceDE w:val="0"/>
        <w:autoSpaceDN w:val="0"/>
        <w:adjustRightInd w:val="0"/>
        <w:spacing w:line="316" w:lineRule="atLeast"/>
        <w:ind w:firstLine="709"/>
        <w:jc w:val="both"/>
        <w:rPr>
          <w:sz w:val="28"/>
          <w:szCs w:val="28"/>
        </w:rPr>
      </w:pPr>
      <w:r>
        <w:rPr>
          <w:sz w:val="28"/>
          <w:szCs w:val="28"/>
        </w:rPr>
        <w:t xml:space="preserve">Целью подпрограммы является </w:t>
      </w:r>
      <w:r w:rsidRPr="003B5C47">
        <w:rPr>
          <w:sz w:val="28"/>
          <w:szCs w:val="28"/>
        </w:rPr>
        <w:t>создание комплексного благоустройства, озеленения территорий населенных пунктов района и гармоничной архитектурно-ландшафтной среды территории Северо-Енисейского района</w:t>
      </w:r>
      <w:r>
        <w:rPr>
          <w:sz w:val="28"/>
          <w:szCs w:val="28"/>
        </w:rPr>
        <w:t>.</w:t>
      </w:r>
    </w:p>
    <w:p w:rsidR="00632C0C" w:rsidRDefault="00632C0C" w:rsidP="00632C0C">
      <w:pPr>
        <w:autoSpaceDE w:val="0"/>
        <w:autoSpaceDN w:val="0"/>
        <w:adjustRightInd w:val="0"/>
        <w:ind w:firstLine="709"/>
        <w:jc w:val="both"/>
        <w:rPr>
          <w:sz w:val="28"/>
          <w:szCs w:val="28"/>
        </w:rPr>
      </w:pPr>
      <w:r>
        <w:rPr>
          <w:sz w:val="28"/>
          <w:szCs w:val="28"/>
        </w:rPr>
        <w:t xml:space="preserve">Для достижения цели необходима организация комплексного благоустройства и озеленения территорий населенных пунктов и улучшение </w:t>
      </w:r>
      <w:proofErr w:type="gramStart"/>
      <w:r>
        <w:rPr>
          <w:sz w:val="28"/>
          <w:szCs w:val="28"/>
        </w:rPr>
        <w:t>эстетического вида</w:t>
      </w:r>
      <w:proofErr w:type="gramEnd"/>
      <w:r>
        <w:rPr>
          <w:sz w:val="28"/>
          <w:szCs w:val="28"/>
        </w:rPr>
        <w:t xml:space="preserve"> территории  населенных пунктов Северо-Енисейского района в соответствие с современными требованиями.</w:t>
      </w:r>
    </w:p>
    <w:p w:rsidR="00632C0C" w:rsidRDefault="00632C0C" w:rsidP="00C30168">
      <w:pPr>
        <w:spacing w:before="240"/>
        <w:ind w:firstLine="741"/>
        <w:jc w:val="both"/>
        <w:rPr>
          <w:sz w:val="28"/>
        </w:rPr>
      </w:pPr>
      <w:r>
        <w:rPr>
          <w:sz w:val="28"/>
        </w:rPr>
        <w:t>Бюджетные ассигнования предусмотрены на следующие мероприятия:</w:t>
      </w:r>
    </w:p>
    <w:p w:rsidR="00632C0C" w:rsidRDefault="00632C0C" w:rsidP="00C30168">
      <w:pPr>
        <w:spacing w:before="240"/>
        <w:jc w:val="right"/>
        <w:rPr>
          <w:sz w:val="28"/>
          <w:szCs w:val="28"/>
        </w:rPr>
      </w:pPr>
      <w:r>
        <w:rPr>
          <w:sz w:val="28"/>
          <w:szCs w:val="28"/>
        </w:rPr>
        <w:t xml:space="preserve">Таблица </w:t>
      </w:r>
      <w:r w:rsidR="00C30168">
        <w:rPr>
          <w:sz w:val="28"/>
          <w:szCs w:val="28"/>
        </w:rPr>
        <w:t>101</w:t>
      </w:r>
    </w:p>
    <w:p w:rsidR="00632C0C" w:rsidRDefault="00632C0C" w:rsidP="00632C0C">
      <w:pPr>
        <w:jc w:val="right"/>
        <w:rPr>
          <w:sz w:val="28"/>
          <w:szCs w:val="28"/>
        </w:rPr>
      </w:pPr>
      <w:r>
        <w:rPr>
          <w:sz w:val="28"/>
          <w:szCs w:val="28"/>
        </w:rPr>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6"/>
        <w:gridCol w:w="1275"/>
        <w:gridCol w:w="1276"/>
        <w:gridCol w:w="1134"/>
      </w:tblGrid>
      <w:tr w:rsidR="00BA5A80" w:rsidTr="00BA5A80">
        <w:trPr>
          <w:trHeight w:val="570"/>
        </w:trPr>
        <w:tc>
          <w:tcPr>
            <w:tcW w:w="6096" w:type="dxa"/>
            <w:shd w:val="clear" w:color="auto" w:fill="auto"/>
            <w:vAlign w:val="center"/>
          </w:tcPr>
          <w:p w:rsidR="00BA5A80" w:rsidRDefault="00BA5A80" w:rsidP="0058764C">
            <w:pPr>
              <w:jc w:val="center"/>
              <w:rPr>
                <w:sz w:val="24"/>
                <w:szCs w:val="24"/>
              </w:rPr>
            </w:pPr>
            <w:r>
              <w:rPr>
                <w:sz w:val="24"/>
                <w:szCs w:val="24"/>
              </w:rPr>
              <w:t>Наименование мероприятия</w:t>
            </w:r>
          </w:p>
        </w:tc>
        <w:tc>
          <w:tcPr>
            <w:tcW w:w="1275" w:type="dxa"/>
            <w:shd w:val="clear" w:color="auto" w:fill="auto"/>
            <w:vAlign w:val="center"/>
          </w:tcPr>
          <w:p w:rsidR="00BA5A80" w:rsidRDefault="00BA5A80" w:rsidP="0058764C">
            <w:pPr>
              <w:jc w:val="center"/>
              <w:rPr>
                <w:sz w:val="24"/>
                <w:szCs w:val="24"/>
              </w:rPr>
            </w:pPr>
            <w:r>
              <w:rPr>
                <w:sz w:val="24"/>
                <w:szCs w:val="24"/>
              </w:rPr>
              <w:t>2024 год</w:t>
            </w:r>
          </w:p>
        </w:tc>
        <w:tc>
          <w:tcPr>
            <w:tcW w:w="1276" w:type="dxa"/>
            <w:shd w:val="clear" w:color="auto" w:fill="auto"/>
            <w:vAlign w:val="center"/>
          </w:tcPr>
          <w:p w:rsidR="00BA5A80" w:rsidRDefault="00BA5A80" w:rsidP="0058764C">
            <w:pPr>
              <w:jc w:val="center"/>
              <w:rPr>
                <w:sz w:val="24"/>
                <w:szCs w:val="24"/>
              </w:rPr>
            </w:pPr>
            <w:r>
              <w:rPr>
                <w:sz w:val="24"/>
                <w:szCs w:val="24"/>
              </w:rPr>
              <w:t>2025 год</w:t>
            </w:r>
          </w:p>
        </w:tc>
        <w:tc>
          <w:tcPr>
            <w:tcW w:w="1134" w:type="dxa"/>
            <w:shd w:val="clear" w:color="auto" w:fill="auto"/>
            <w:vAlign w:val="center"/>
          </w:tcPr>
          <w:p w:rsidR="00BA5A80" w:rsidRDefault="00BA5A80" w:rsidP="0058764C">
            <w:pPr>
              <w:jc w:val="center"/>
              <w:rPr>
                <w:sz w:val="24"/>
                <w:szCs w:val="24"/>
              </w:rPr>
            </w:pPr>
            <w:r>
              <w:rPr>
                <w:sz w:val="24"/>
                <w:szCs w:val="24"/>
              </w:rPr>
              <w:t>2026 год</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 xml:space="preserve">Благоустройство Аллеи воинской славы, ул. Ленина, 5Д, гп </w:t>
            </w:r>
            <w:proofErr w:type="gramStart"/>
            <w:r w:rsidRPr="00B648DA">
              <w:rPr>
                <w:sz w:val="24"/>
                <w:szCs w:val="24"/>
              </w:rPr>
              <w:t>Северо-Енисейский</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5 376,9</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 xml:space="preserve">Установка навигационных стендов «Северная параллель», гп </w:t>
            </w:r>
            <w:proofErr w:type="gramStart"/>
            <w:r w:rsidRPr="00B648DA">
              <w:rPr>
                <w:sz w:val="24"/>
                <w:szCs w:val="24"/>
              </w:rPr>
              <w:t>Северо-Енисейский</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260,0</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 xml:space="preserve">Закрепление скамеек в сквере «Победы и труда», гп </w:t>
            </w:r>
            <w:proofErr w:type="gramStart"/>
            <w:r w:rsidRPr="00B648DA">
              <w:rPr>
                <w:sz w:val="24"/>
                <w:szCs w:val="24"/>
              </w:rPr>
              <w:t>Северо-Енисейский</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35,2</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Тек</w:t>
            </w:r>
            <w:r w:rsidR="00BE7B5C">
              <w:rPr>
                <w:sz w:val="24"/>
                <w:szCs w:val="24"/>
              </w:rPr>
              <w:t>у</w:t>
            </w:r>
            <w:r w:rsidRPr="00B648DA">
              <w:rPr>
                <w:sz w:val="24"/>
                <w:szCs w:val="24"/>
              </w:rPr>
              <w:t>щий ремонт фонтанов,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4 482,9</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Благоустройство фонтанной зоны районного дома культуры «Металлу</w:t>
            </w:r>
            <w:r w:rsidR="00BE7B5C">
              <w:rPr>
                <w:sz w:val="24"/>
                <w:szCs w:val="24"/>
              </w:rPr>
              <w:t>р</w:t>
            </w:r>
            <w:r w:rsidRPr="00B648DA">
              <w:rPr>
                <w:sz w:val="24"/>
                <w:szCs w:val="24"/>
              </w:rPr>
              <w:t>г»,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0,0</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566,1</w:t>
            </w:r>
          </w:p>
        </w:tc>
        <w:tc>
          <w:tcPr>
            <w:tcW w:w="1134" w:type="dxa"/>
            <w:shd w:val="clear" w:color="auto" w:fill="auto"/>
            <w:vAlign w:val="center"/>
          </w:tcPr>
          <w:p w:rsidR="00BA5A80" w:rsidRPr="00B648DA" w:rsidRDefault="00BA5A80" w:rsidP="0058764C">
            <w:pPr>
              <w:jc w:val="center"/>
              <w:rPr>
                <w:sz w:val="24"/>
                <w:szCs w:val="24"/>
              </w:rPr>
            </w:pPr>
            <w:r>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Текущий ремонт ограждения парка «Радуга»,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3 130,9</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 xml:space="preserve">Установка арт-объекта «Звезда» у мемориального знака, в честь павших воинов </w:t>
            </w:r>
            <w:proofErr w:type="spellStart"/>
            <w:r w:rsidRPr="00B648DA">
              <w:rPr>
                <w:sz w:val="24"/>
                <w:szCs w:val="24"/>
              </w:rPr>
              <w:t>североенисейцев</w:t>
            </w:r>
            <w:proofErr w:type="spellEnd"/>
            <w:r w:rsidRPr="00B648DA">
              <w:rPr>
                <w:sz w:val="24"/>
                <w:szCs w:val="24"/>
              </w:rPr>
              <w:t>, ул. Ленина, 14/2, га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12,4</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Текущий ремонт въездной стелы (аэропорт),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150,5</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Текущий ремонт въездной стелы,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153,8</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Монтаж линии уличного освещения, ул.</w:t>
            </w:r>
            <w:r w:rsidR="00BE7B5C">
              <w:rPr>
                <w:sz w:val="24"/>
                <w:szCs w:val="24"/>
              </w:rPr>
              <w:t xml:space="preserve"> </w:t>
            </w:r>
            <w:r w:rsidRPr="00B648DA">
              <w:rPr>
                <w:sz w:val="24"/>
                <w:szCs w:val="24"/>
              </w:rPr>
              <w:t>Зеленая, ул. Автомобильная,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383,8</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lastRenderedPageBreak/>
              <w:t>Монтаж водоотводного лотка от ул. Ленина до ул. Фабричная,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4 340,1</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Монтаж бордюра по ул. Фабричная,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5 990,6</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proofErr w:type="gramStart"/>
            <w:r w:rsidRPr="00B648DA">
              <w:rPr>
                <w:sz w:val="24"/>
                <w:szCs w:val="24"/>
              </w:rPr>
              <w:t>Приобретение, доставка, хранение, установка и демонтаж баннеров, аншлагов, флагов, гирлянд, прочей баннерной продукции, гп Северо-Енисейский</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998,1</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Текущий ремонт деревянных лестниц,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2 955,5</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 xml:space="preserve">Содержание территории комплексного благоустройства ул. Ленина и ул. Фабричная в гп </w:t>
            </w:r>
            <w:proofErr w:type="gramStart"/>
            <w:r w:rsidRPr="00B648DA">
              <w:rPr>
                <w:sz w:val="24"/>
                <w:szCs w:val="24"/>
              </w:rPr>
              <w:t>Северо-Енисейский</w:t>
            </w:r>
            <w:proofErr w:type="gramEnd"/>
            <w:r w:rsidRPr="00B648DA">
              <w:rPr>
                <w:sz w:val="24"/>
                <w:szCs w:val="24"/>
              </w:rPr>
              <w:t xml:space="preserve"> «Северная параллель»</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8 524,7</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Подготовка проектной документации на благоустройство общественного пространства «Зеленый лог»,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1 524,3</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 xml:space="preserve">Озеленение территорий общего пользования - скверов, парков, зеленых зон, иных мест общего пользования, гп </w:t>
            </w:r>
            <w:proofErr w:type="gramStart"/>
            <w:r w:rsidRPr="00B648DA">
              <w:rPr>
                <w:sz w:val="24"/>
                <w:szCs w:val="24"/>
              </w:rPr>
              <w:t>Северо-Енисейский</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5 437,9</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5 437,9</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5 437,9</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 xml:space="preserve">Озеленение территории комплексного благоустройства ул. Ленина и ул. Фабричная в гп </w:t>
            </w:r>
            <w:proofErr w:type="gramStart"/>
            <w:r w:rsidRPr="00B648DA">
              <w:rPr>
                <w:sz w:val="24"/>
                <w:szCs w:val="24"/>
              </w:rPr>
              <w:t>Северо-Енисейский</w:t>
            </w:r>
            <w:proofErr w:type="gramEnd"/>
            <w:r w:rsidRPr="00B648DA">
              <w:rPr>
                <w:sz w:val="24"/>
                <w:szCs w:val="24"/>
              </w:rPr>
              <w:t xml:space="preserve"> «Северная параллель»</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27 248,0</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27 248,0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27 248,0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 xml:space="preserve">Ликвидация мест несанкционированного размещения твердых коммунальных отходов (свалок), гп </w:t>
            </w:r>
            <w:proofErr w:type="gramStart"/>
            <w:r w:rsidRPr="00B648DA">
              <w:rPr>
                <w:sz w:val="24"/>
                <w:szCs w:val="24"/>
              </w:rPr>
              <w:t>Северо-Енисейский</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99,0</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 xml:space="preserve">Содержание кладбища, гп </w:t>
            </w:r>
            <w:proofErr w:type="gramStart"/>
            <w:r w:rsidRPr="00B648DA">
              <w:rPr>
                <w:sz w:val="24"/>
                <w:szCs w:val="24"/>
              </w:rPr>
              <w:t>Северо-Енисейский</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1 956,5</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1 956,5</w:t>
            </w:r>
          </w:p>
        </w:tc>
        <w:tc>
          <w:tcPr>
            <w:tcW w:w="1134" w:type="dxa"/>
            <w:shd w:val="clear" w:color="auto" w:fill="auto"/>
            <w:vAlign w:val="center"/>
          </w:tcPr>
          <w:p w:rsidR="00BA5A80" w:rsidRPr="00B648DA" w:rsidRDefault="00BA5A80" w:rsidP="0058764C">
            <w:pPr>
              <w:jc w:val="center"/>
              <w:rPr>
                <w:sz w:val="24"/>
                <w:szCs w:val="24"/>
              </w:rPr>
            </w:pPr>
            <w:r w:rsidRPr="00B648DA">
              <w:rPr>
                <w:sz w:val="24"/>
                <w:szCs w:val="24"/>
              </w:rPr>
              <w:t>1 956,5</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 xml:space="preserve">Содержание кладбища, ул. </w:t>
            </w:r>
            <w:proofErr w:type="gramStart"/>
            <w:r w:rsidRPr="00B648DA">
              <w:rPr>
                <w:sz w:val="24"/>
                <w:szCs w:val="24"/>
              </w:rPr>
              <w:t>Механическая</w:t>
            </w:r>
            <w:proofErr w:type="gramEnd"/>
            <w:r w:rsidRPr="00B648DA">
              <w:rPr>
                <w:sz w:val="24"/>
                <w:szCs w:val="24"/>
              </w:rPr>
              <w:t>, 7,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629,3</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Содержание кладбища, п. Тея</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523,5</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523,5</w:t>
            </w:r>
          </w:p>
        </w:tc>
        <w:tc>
          <w:tcPr>
            <w:tcW w:w="1134" w:type="dxa"/>
            <w:shd w:val="clear" w:color="auto" w:fill="auto"/>
            <w:vAlign w:val="center"/>
          </w:tcPr>
          <w:p w:rsidR="00BA5A80" w:rsidRPr="00B648DA" w:rsidRDefault="00BA5A80" w:rsidP="0058764C">
            <w:pPr>
              <w:jc w:val="center"/>
              <w:rPr>
                <w:sz w:val="24"/>
                <w:szCs w:val="24"/>
              </w:rPr>
            </w:pPr>
            <w:r w:rsidRPr="00B648DA">
              <w:rPr>
                <w:sz w:val="24"/>
                <w:szCs w:val="24"/>
              </w:rPr>
              <w:t>523,5</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 xml:space="preserve">Содержание кладбища, п. </w:t>
            </w:r>
            <w:proofErr w:type="gramStart"/>
            <w:r w:rsidRPr="00B648DA">
              <w:rPr>
                <w:sz w:val="24"/>
                <w:szCs w:val="24"/>
              </w:rPr>
              <w:t>Новая</w:t>
            </w:r>
            <w:proofErr w:type="gramEnd"/>
            <w:r w:rsidRPr="00B648DA">
              <w:rPr>
                <w:sz w:val="24"/>
                <w:szCs w:val="24"/>
              </w:rPr>
              <w:t xml:space="preserve"> Калами</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261,2</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261,2</w:t>
            </w:r>
          </w:p>
        </w:tc>
        <w:tc>
          <w:tcPr>
            <w:tcW w:w="1134" w:type="dxa"/>
            <w:shd w:val="clear" w:color="auto" w:fill="auto"/>
            <w:vAlign w:val="center"/>
          </w:tcPr>
          <w:p w:rsidR="00BA5A80" w:rsidRPr="00B648DA" w:rsidRDefault="00BA5A80" w:rsidP="0058764C">
            <w:pPr>
              <w:jc w:val="center"/>
              <w:rPr>
                <w:sz w:val="24"/>
                <w:szCs w:val="24"/>
              </w:rPr>
            </w:pPr>
            <w:r w:rsidRPr="00B648DA">
              <w:rPr>
                <w:sz w:val="24"/>
                <w:szCs w:val="24"/>
              </w:rPr>
              <w:t>261,2</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Содержание кладбища, п. Вангаш</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162,2</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162,2</w:t>
            </w:r>
          </w:p>
        </w:tc>
        <w:tc>
          <w:tcPr>
            <w:tcW w:w="1134" w:type="dxa"/>
            <w:shd w:val="clear" w:color="auto" w:fill="auto"/>
            <w:vAlign w:val="center"/>
          </w:tcPr>
          <w:p w:rsidR="00BA5A80" w:rsidRPr="00B648DA" w:rsidRDefault="00BA5A80" w:rsidP="0058764C">
            <w:pPr>
              <w:jc w:val="center"/>
              <w:rPr>
                <w:sz w:val="24"/>
                <w:szCs w:val="24"/>
              </w:rPr>
            </w:pPr>
            <w:r w:rsidRPr="00B648DA">
              <w:rPr>
                <w:sz w:val="24"/>
                <w:szCs w:val="24"/>
              </w:rPr>
              <w:t>162,2</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Содержание кладбища, п. Брянка</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267,7</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267,7</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267,7</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Содержание кладбища, п. Вельмо</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31,3</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31,3</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31,3</w:t>
            </w:r>
          </w:p>
        </w:tc>
      </w:tr>
      <w:tr w:rsidR="00BA5A80" w:rsidTr="00BA5A80">
        <w:tc>
          <w:tcPr>
            <w:tcW w:w="6096" w:type="dxa"/>
            <w:shd w:val="clear" w:color="auto" w:fill="auto"/>
            <w:vAlign w:val="center"/>
          </w:tcPr>
          <w:p w:rsidR="00BA5A80" w:rsidRPr="00B648DA" w:rsidRDefault="00BA5A80" w:rsidP="0058764C">
            <w:pPr>
              <w:rPr>
                <w:sz w:val="24"/>
                <w:szCs w:val="24"/>
              </w:rPr>
            </w:pPr>
            <w:r w:rsidRPr="00B648DA">
              <w:rPr>
                <w:sz w:val="24"/>
                <w:szCs w:val="24"/>
              </w:rPr>
              <w:t xml:space="preserve">Содержание территорий общего пользования - скверов, парков, зеленых зон, иных мест общего пользования, гп </w:t>
            </w:r>
            <w:proofErr w:type="gramStart"/>
            <w:r w:rsidRPr="00B648DA">
              <w:rPr>
                <w:sz w:val="24"/>
                <w:szCs w:val="24"/>
              </w:rPr>
              <w:t>Северо-Енисейский</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8 116,9</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8 116,9</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8 116,9</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Содержание территорий общего пользования (скверов, парков, зеленых зон, иных мест общего пользования), п. Тея</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1 399,4</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58764C">
            <w:pPr>
              <w:rPr>
                <w:sz w:val="24"/>
                <w:szCs w:val="24"/>
              </w:rPr>
            </w:pPr>
            <w:proofErr w:type="gramStart"/>
            <w:r w:rsidRPr="00B648DA">
              <w:rPr>
                <w:sz w:val="24"/>
                <w:szCs w:val="24"/>
              </w:rPr>
              <w:t>Содержание территории общего пользования - скверов, парков, зеленых зон, иных мест общего пользования), п. Новая Калами</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615,5</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Содержание территорий общего пользования, п. Вангаш</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914,8</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914,8</w:t>
            </w:r>
          </w:p>
        </w:tc>
        <w:tc>
          <w:tcPr>
            <w:tcW w:w="1134" w:type="dxa"/>
            <w:shd w:val="clear" w:color="auto" w:fill="auto"/>
            <w:vAlign w:val="center"/>
          </w:tcPr>
          <w:p w:rsidR="00BA5A80" w:rsidRPr="00B648DA" w:rsidRDefault="00BA5A80" w:rsidP="0058764C">
            <w:pPr>
              <w:jc w:val="center"/>
              <w:rPr>
                <w:sz w:val="24"/>
                <w:szCs w:val="24"/>
              </w:rPr>
            </w:pPr>
            <w:r w:rsidRPr="00B648DA">
              <w:rPr>
                <w:sz w:val="24"/>
                <w:szCs w:val="24"/>
              </w:rPr>
              <w:t>914,8</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Содержание территорий общего пользования - скверов, парков, зеленых зон, иных мест общего пользования, п. Брянка</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1 435,5</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1 435,5</w:t>
            </w:r>
          </w:p>
        </w:tc>
        <w:tc>
          <w:tcPr>
            <w:tcW w:w="1134" w:type="dxa"/>
            <w:shd w:val="clear" w:color="auto" w:fill="auto"/>
            <w:vAlign w:val="center"/>
          </w:tcPr>
          <w:p w:rsidR="00BA5A80" w:rsidRPr="00B648DA" w:rsidRDefault="00BA5A80" w:rsidP="0058764C">
            <w:pPr>
              <w:jc w:val="center"/>
              <w:rPr>
                <w:sz w:val="24"/>
                <w:szCs w:val="24"/>
              </w:rPr>
            </w:pPr>
            <w:r w:rsidRPr="00B648DA">
              <w:rPr>
                <w:sz w:val="24"/>
                <w:szCs w:val="24"/>
              </w:rPr>
              <w:t>1 435,5</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Устройство и демонтаж зимнего городка, п. Брянка</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465,2</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462,2</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462,2</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Устройство и демонтаж зимнего городка, гп Северо-Енисейский</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1 121,8</w:t>
            </w:r>
          </w:p>
        </w:tc>
        <w:tc>
          <w:tcPr>
            <w:tcW w:w="1276" w:type="dxa"/>
            <w:shd w:val="clear" w:color="auto" w:fill="auto"/>
            <w:vAlign w:val="center"/>
          </w:tcPr>
          <w:p w:rsidR="00BA5A80" w:rsidRPr="00B648DA" w:rsidRDefault="00BA5A80" w:rsidP="0058764C">
            <w:pPr>
              <w:jc w:val="center"/>
              <w:rPr>
                <w:sz w:val="24"/>
                <w:szCs w:val="24"/>
              </w:rPr>
            </w:pPr>
            <w:r w:rsidRPr="00B648DA">
              <w:rPr>
                <w:sz w:val="24"/>
                <w:szCs w:val="24"/>
              </w:rPr>
              <w:t>1 121,8</w:t>
            </w:r>
          </w:p>
        </w:tc>
        <w:tc>
          <w:tcPr>
            <w:tcW w:w="1134" w:type="dxa"/>
            <w:shd w:val="clear" w:color="auto" w:fill="auto"/>
            <w:vAlign w:val="center"/>
          </w:tcPr>
          <w:p w:rsidR="00BA5A80" w:rsidRPr="00B648DA" w:rsidRDefault="00BA5A80" w:rsidP="0058764C">
            <w:pPr>
              <w:jc w:val="center"/>
              <w:rPr>
                <w:sz w:val="24"/>
                <w:szCs w:val="24"/>
              </w:rPr>
            </w:pPr>
            <w:r w:rsidRPr="00B648DA">
              <w:rPr>
                <w:sz w:val="24"/>
                <w:szCs w:val="24"/>
              </w:rPr>
              <w:t>1 121,8</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Устройство и демонтаж зимнего городка, п. Вангаш</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139,5</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 xml:space="preserve">Устройство и демонтаж зимнего городка, п. </w:t>
            </w:r>
            <w:proofErr w:type="gramStart"/>
            <w:r w:rsidRPr="00B648DA">
              <w:rPr>
                <w:sz w:val="24"/>
                <w:szCs w:val="24"/>
              </w:rPr>
              <w:t>Новая</w:t>
            </w:r>
            <w:proofErr w:type="gramEnd"/>
            <w:r w:rsidRPr="00B648DA">
              <w:rPr>
                <w:sz w:val="24"/>
                <w:szCs w:val="24"/>
              </w:rPr>
              <w:t xml:space="preserve"> Калами</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100,5</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Устройство и демонтаж зимнего городка, п. Тея</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451,5</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lastRenderedPageBreak/>
              <w:t>Устройство и демонтаж зимнего городка, п. Вельмо</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107,6</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Работы по благоустройству и озеленению</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5 564,6</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5 564,6</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5 564,6</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Асфальтирование центральной площади, п. Тея</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13 083,7</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 xml:space="preserve">Установка опор и светильников от ул. Шоссейная, до ул. Шоссейная, 32, от ул. Геологическая, 5 до ул. Геологическая, 7, от ул. Металлистов, 2 до ул. 50 лет Октября, </w:t>
            </w:r>
            <w:proofErr w:type="spellStart"/>
            <w:r w:rsidRPr="00B648DA">
              <w:rPr>
                <w:sz w:val="24"/>
                <w:szCs w:val="24"/>
              </w:rPr>
              <w:t>п</w:t>
            </w:r>
            <w:proofErr w:type="gramStart"/>
            <w:r w:rsidRPr="00B648DA">
              <w:rPr>
                <w:sz w:val="24"/>
                <w:szCs w:val="24"/>
              </w:rPr>
              <w:t>.Т</w:t>
            </w:r>
            <w:proofErr w:type="gramEnd"/>
            <w:r w:rsidRPr="00B648DA">
              <w:rPr>
                <w:sz w:val="24"/>
                <w:szCs w:val="24"/>
              </w:rPr>
              <w:t>ея</w:t>
            </w:r>
            <w:proofErr w:type="spell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870,6</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Текущий ремонт стелы на въезде в поселок, п. Тея</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94,9</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Текущий ремонт мостиков - переходов, п. Тея</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861,9</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180FB3">
              <w:rPr>
                <w:sz w:val="24"/>
                <w:szCs w:val="24"/>
              </w:rPr>
              <w:t>Текущий ремонт деревянных тротуаров, п. Тея</w:t>
            </w:r>
          </w:p>
        </w:tc>
        <w:tc>
          <w:tcPr>
            <w:tcW w:w="1275" w:type="dxa"/>
            <w:shd w:val="clear" w:color="auto" w:fill="auto"/>
            <w:vAlign w:val="center"/>
          </w:tcPr>
          <w:p w:rsidR="00BA5A80" w:rsidRDefault="00BA5A80" w:rsidP="0058764C">
            <w:pPr>
              <w:autoSpaceDE w:val="0"/>
              <w:autoSpaceDN w:val="0"/>
              <w:adjustRightInd w:val="0"/>
              <w:jc w:val="center"/>
              <w:rPr>
                <w:sz w:val="24"/>
                <w:szCs w:val="24"/>
              </w:rPr>
            </w:pPr>
            <w:r>
              <w:rPr>
                <w:sz w:val="24"/>
                <w:szCs w:val="24"/>
              </w:rPr>
              <w:t>844,0</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180FB3" w:rsidRDefault="00BA5A80" w:rsidP="0058764C">
            <w:pPr>
              <w:outlineLvl w:val="1"/>
              <w:rPr>
                <w:sz w:val="24"/>
                <w:szCs w:val="24"/>
              </w:rPr>
            </w:pPr>
            <w:r w:rsidRPr="00180FB3">
              <w:rPr>
                <w:sz w:val="24"/>
                <w:szCs w:val="24"/>
              </w:rPr>
              <w:t xml:space="preserve">Приобретение, доставка, хранение, установка и демонтаж баннеров, аншлагов, флагов, гирлянд, прочей баннерной продукции, </w:t>
            </w:r>
            <w:proofErr w:type="spellStart"/>
            <w:r w:rsidRPr="00180FB3">
              <w:rPr>
                <w:sz w:val="24"/>
                <w:szCs w:val="24"/>
              </w:rPr>
              <w:t>п</w:t>
            </w:r>
            <w:proofErr w:type="gramStart"/>
            <w:r w:rsidRPr="00180FB3">
              <w:rPr>
                <w:sz w:val="24"/>
                <w:szCs w:val="24"/>
              </w:rPr>
              <w:t>.Т</w:t>
            </w:r>
            <w:proofErr w:type="gramEnd"/>
            <w:r w:rsidRPr="00180FB3">
              <w:rPr>
                <w:sz w:val="24"/>
                <w:szCs w:val="24"/>
              </w:rPr>
              <w:t>ея</w:t>
            </w:r>
            <w:proofErr w:type="spellEnd"/>
          </w:p>
        </w:tc>
        <w:tc>
          <w:tcPr>
            <w:tcW w:w="1275" w:type="dxa"/>
            <w:shd w:val="clear" w:color="auto" w:fill="auto"/>
            <w:vAlign w:val="center"/>
          </w:tcPr>
          <w:p w:rsidR="00BA5A80" w:rsidRDefault="00BA5A80" w:rsidP="0058764C">
            <w:pPr>
              <w:autoSpaceDE w:val="0"/>
              <w:autoSpaceDN w:val="0"/>
              <w:adjustRightInd w:val="0"/>
              <w:jc w:val="center"/>
              <w:rPr>
                <w:sz w:val="24"/>
                <w:szCs w:val="24"/>
              </w:rPr>
            </w:pPr>
            <w:r>
              <w:rPr>
                <w:sz w:val="24"/>
                <w:szCs w:val="24"/>
              </w:rPr>
              <w:t>60,0</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180FB3" w:rsidRDefault="00BA5A80" w:rsidP="0058764C">
            <w:pPr>
              <w:outlineLvl w:val="1"/>
              <w:rPr>
                <w:sz w:val="24"/>
                <w:szCs w:val="24"/>
              </w:rPr>
            </w:pPr>
            <w:r w:rsidRPr="00CA2688">
              <w:rPr>
                <w:sz w:val="24"/>
                <w:szCs w:val="24"/>
              </w:rPr>
              <w:t>Ликвидация мест несанкционированного размещения твердых коммунальных отходов (свалок), п. Тея</w:t>
            </w:r>
          </w:p>
        </w:tc>
        <w:tc>
          <w:tcPr>
            <w:tcW w:w="1275" w:type="dxa"/>
            <w:shd w:val="clear" w:color="auto" w:fill="auto"/>
            <w:vAlign w:val="center"/>
          </w:tcPr>
          <w:p w:rsidR="00BA5A80" w:rsidRDefault="00BA5A80" w:rsidP="0058764C">
            <w:pPr>
              <w:autoSpaceDE w:val="0"/>
              <w:autoSpaceDN w:val="0"/>
              <w:adjustRightInd w:val="0"/>
              <w:jc w:val="center"/>
              <w:rPr>
                <w:sz w:val="24"/>
                <w:szCs w:val="24"/>
              </w:rPr>
            </w:pPr>
            <w:r>
              <w:rPr>
                <w:sz w:val="24"/>
                <w:szCs w:val="24"/>
              </w:rPr>
              <w:t>2 000,0</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 xml:space="preserve">Текущий ремонт деревянной лестницы от ул. </w:t>
            </w:r>
            <w:proofErr w:type="gramStart"/>
            <w:r w:rsidRPr="00B648DA">
              <w:rPr>
                <w:sz w:val="24"/>
                <w:szCs w:val="24"/>
              </w:rPr>
              <w:t>Лесная</w:t>
            </w:r>
            <w:proofErr w:type="gramEnd"/>
            <w:r w:rsidRPr="00B648DA">
              <w:rPr>
                <w:sz w:val="24"/>
                <w:szCs w:val="24"/>
              </w:rPr>
              <w:t>, 6 до ул. Нагорная, 9А, п. Новая Калами</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693,3</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 xml:space="preserve">Текущий ремонт деревянного мостика через водоотводную канаву ул. Дражников, 3, п. </w:t>
            </w:r>
            <w:proofErr w:type="gramStart"/>
            <w:r w:rsidRPr="00B648DA">
              <w:rPr>
                <w:sz w:val="24"/>
                <w:szCs w:val="24"/>
              </w:rPr>
              <w:t>Новая</w:t>
            </w:r>
            <w:proofErr w:type="gramEnd"/>
            <w:r w:rsidRPr="00B648DA">
              <w:rPr>
                <w:sz w:val="24"/>
                <w:szCs w:val="24"/>
              </w:rPr>
              <w:t xml:space="preserve"> Калами</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166,2</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Текущий ремонт лестницы на стадион ул. Юбилейная, 20, п. Новая Калами</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1 119,4</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 xml:space="preserve">Текущий ремонт въездных стел, п. </w:t>
            </w:r>
            <w:proofErr w:type="gramStart"/>
            <w:r w:rsidRPr="00B648DA">
              <w:rPr>
                <w:sz w:val="24"/>
                <w:szCs w:val="24"/>
              </w:rPr>
              <w:t>Новая</w:t>
            </w:r>
            <w:proofErr w:type="gramEnd"/>
            <w:r w:rsidRPr="00B648DA">
              <w:rPr>
                <w:sz w:val="24"/>
                <w:szCs w:val="24"/>
              </w:rPr>
              <w:t xml:space="preserve"> Калами</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173,6</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B648DA">
              <w:rPr>
                <w:sz w:val="24"/>
                <w:szCs w:val="24"/>
              </w:rPr>
              <w:t>Установка опор и фонарей уличного освещения, п. Новая Калами</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278,6</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E42A91">
              <w:rPr>
                <w:sz w:val="24"/>
                <w:szCs w:val="24"/>
              </w:rPr>
              <w:t xml:space="preserve">Текущий ремонт подпорной стены, ул. </w:t>
            </w:r>
            <w:proofErr w:type="gramStart"/>
            <w:r w:rsidRPr="00E42A91">
              <w:rPr>
                <w:sz w:val="24"/>
                <w:szCs w:val="24"/>
              </w:rPr>
              <w:t>Юбилейная</w:t>
            </w:r>
            <w:proofErr w:type="gramEnd"/>
            <w:r w:rsidRPr="00E42A91">
              <w:rPr>
                <w:sz w:val="24"/>
                <w:szCs w:val="24"/>
              </w:rPr>
              <w:t>, 45, п. Новая Калами</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482,8</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B648DA" w:rsidRDefault="00BA5A80" w:rsidP="0058764C">
            <w:pPr>
              <w:outlineLvl w:val="1"/>
              <w:rPr>
                <w:sz w:val="24"/>
                <w:szCs w:val="24"/>
              </w:rPr>
            </w:pPr>
            <w:r w:rsidRPr="00E42A91">
              <w:rPr>
                <w:sz w:val="24"/>
                <w:szCs w:val="24"/>
              </w:rPr>
              <w:t xml:space="preserve">Текущий ремонт бетонных тротуаров, п. </w:t>
            </w:r>
            <w:proofErr w:type="gramStart"/>
            <w:r w:rsidRPr="00E42A91">
              <w:rPr>
                <w:sz w:val="24"/>
                <w:szCs w:val="24"/>
              </w:rPr>
              <w:t>Новая</w:t>
            </w:r>
            <w:proofErr w:type="gramEnd"/>
            <w:r w:rsidRPr="00E42A91">
              <w:rPr>
                <w:sz w:val="24"/>
                <w:szCs w:val="24"/>
              </w:rPr>
              <w:t xml:space="preserve"> Калами</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316,7</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632C0C">
            <w:pPr>
              <w:outlineLvl w:val="1"/>
              <w:rPr>
                <w:sz w:val="24"/>
                <w:szCs w:val="24"/>
              </w:rPr>
            </w:pPr>
            <w:proofErr w:type="gramStart"/>
            <w:r w:rsidRPr="00B648DA">
              <w:rPr>
                <w:sz w:val="24"/>
                <w:szCs w:val="24"/>
              </w:rPr>
              <w:t>Приобретение, доставка, хранение и установка баннеров, аншлагов, флагов, гирлянд, информационных стендов, прочей баннерной продукции, п. Вангаш, п. Новоерудинский</w:t>
            </w:r>
            <w:proofErr w:type="gramEnd"/>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60,0</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BE7B5C">
            <w:pPr>
              <w:rPr>
                <w:sz w:val="24"/>
                <w:szCs w:val="24"/>
              </w:rPr>
            </w:pPr>
            <w:r w:rsidRPr="00B648DA">
              <w:rPr>
                <w:sz w:val="24"/>
                <w:szCs w:val="24"/>
              </w:rPr>
              <w:t>Перенос въездной стелы «Добро пожаловать», п. Вангаш</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255,4</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58764C">
            <w:pPr>
              <w:rPr>
                <w:sz w:val="24"/>
                <w:szCs w:val="24"/>
              </w:rPr>
            </w:pPr>
            <w:r w:rsidRPr="00B648DA">
              <w:rPr>
                <w:sz w:val="24"/>
                <w:szCs w:val="24"/>
              </w:rPr>
              <w:t>Монтаж решетчатого ограждения захоронения матроса Бикова, п. Вангаш</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391,8</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E42A91" w:rsidRDefault="00BA5A80" w:rsidP="0058764C">
            <w:pPr>
              <w:outlineLvl w:val="1"/>
              <w:rPr>
                <w:sz w:val="24"/>
                <w:szCs w:val="24"/>
              </w:rPr>
            </w:pPr>
            <w:r w:rsidRPr="00E42A91">
              <w:rPr>
                <w:sz w:val="24"/>
                <w:szCs w:val="24"/>
              </w:rPr>
              <w:t xml:space="preserve">Монтаж линии уличного освещения, ул. Студенческая, </w:t>
            </w:r>
            <w:proofErr w:type="spellStart"/>
            <w:r w:rsidRPr="00E42A91">
              <w:rPr>
                <w:sz w:val="24"/>
                <w:szCs w:val="24"/>
              </w:rPr>
              <w:t>п</w:t>
            </w:r>
            <w:proofErr w:type="gramStart"/>
            <w:r w:rsidRPr="00E42A91">
              <w:rPr>
                <w:sz w:val="24"/>
                <w:szCs w:val="24"/>
              </w:rPr>
              <w:t>.В</w:t>
            </w:r>
            <w:proofErr w:type="gramEnd"/>
            <w:r w:rsidRPr="00E42A91">
              <w:rPr>
                <w:sz w:val="24"/>
                <w:szCs w:val="24"/>
              </w:rPr>
              <w:t>ангаш</w:t>
            </w:r>
            <w:proofErr w:type="spellEnd"/>
          </w:p>
        </w:tc>
        <w:tc>
          <w:tcPr>
            <w:tcW w:w="1275" w:type="dxa"/>
            <w:shd w:val="clear" w:color="auto" w:fill="auto"/>
            <w:vAlign w:val="center"/>
          </w:tcPr>
          <w:p w:rsidR="00BA5A80" w:rsidRPr="00E42A91" w:rsidRDefault="00BA5A80" w:rsidP="0058764C">
            <w:pPr>
              <w:autoSpaceDE w:val="0"/>
              <w:autoSpaceDN w:val="0"/>
              <w:adjustRightInd w:val="0"/>
              <w:jc w:val="center"/>
              <w:rPr>
                <w:sz w:val="24"/>
                <w:szCs w:val="24"/>
              </w:rPr>
            </w:pPr>
            <w:r w:rsidRPr="00E42A91">
              <w:rPr>
                <w:sz w:val="24"/>
                <w:szCs w:val="24"/>
              </w:rPr>
              <w:t>171,9</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vAlign w:val="center"/>
          </w:tcPr>
          <w:p w:rsidR="00BA5A80" w:rsidRPr="00E42A91" w:rsidRDefault="00BA5A80" w:rsidP="0058764C">
            <w:pPr>
              <w:outlineLvl w:val="1"/>
              <w:rPr>
                <w:sz w:val="24"/>
                <w:szCs w:val="24"/>
              </w:rPr>
            </w:pPr>
            <w:r w:rsidRPr="00E42A91">
              <w:rPr>
                <w:sz w:val="24"/>
                <w:szCs w:val="24"/>
              </w:rPr>
              <w:t>Приобретение, доставка и монтаж въездной стелы в п. Брянка</w:t>
            </w:r>
          </w:p>
        </w:tc>
        <w:tc>
          <w:tcPr>
            <w:tcW w:w="1275" w:type="dxa"/>
            <w:shd w:val="clear" w:color="auto" w:fill="auto"/>
            <w:vAlign w:val="center"/>
          </w:tcPr>
          <w:p w:rsidR="00BA5A80" w:rsidRPr="00E42A91" w:rsidRDefault="00BA5A80" w:rsidP="0058764C">
            <w:pPr>
              <w:autoSpaceDE w:val="0"/>
              <w:autoSpaceDN w:val="0"/>
              <w:adjustRightInd w:val="0"/>
              <w:jc w:val="center"/>
              <w:rPr>
                <w:sz w:val="24"/>
                <w:szCs w:val="24"/>
              </w:rPr>
            </w:pPr>
            <w:r w:rsidRPr="00E42A91">
              <w:rPr>
                <w:sz w:val="24"/>
                <w:szCs w:val="24"/>
              </w:rPr>
              <w:t>813,3</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rPr>
          <w:trHeight w:val="524"/>
        </w:trPr>
        <w:tc>
          <w:tcPr>
            <w:tcW w:w="6096" w:type="dxa"/>
            <w:shd w:val="clear" w:color="auto" w:fill="auto"/>
          </w:tcPr>
          <w:p w:rsidR="00BA5A80" w:rsidRPr="00B648DA" w:rsidRDefault="00BA5A80" w:rsidP="0058764C">
            <w:pPr>
              <w:outlineLvl w:val="1"/>
              <w:rPr>
                <w:sz w:val="24"/>
                <w:szCs w:val="24"/>
              </w:rPr>
            </w:pPr>
            <w:r w:rsidRPr="00B648DA">
              <w:rPr>
                <w:sz w:val="24"/>
                <w:szCs w:val="24"/>
              </w:rPr>
              <w:t>Обеспечение противопожарной защиты территории п. Вельмо</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147,3</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sidRPr="00B648DA">
              <w:rPr>
                <w:sz w:val="24"/>
                <w:szCs w:val="24"/>
              </w:rPr>
              <w:t>0,0</w:t>
            </w:r>
          </w:p>
        </w:tc>
      </w:tr>
      <w:tr w:rsidR="00BA5A80" w:rsidTr="00BA5A80">
        <w:tc>
          <w:tcPr>
            <w:tcW w:w="6096" w:type="dxa"/>
            <w:shd w:val="clear" w:color="auto" w:fill="auto"/>
          </w:tcPr>
          <w:p w:rsidR="00BA5A80" w:rsidRPr="00B648DA" w:rsidRDefault="00BA5A80" w:rsidP="0058764C">
            <w:pPr>
              <w:outlineLvl w:val="1"/>
              <w:rPr>
                <w:sz w:val="24"/>
                <w:szCs w:val="24"/>
              </w:rPr>
            </w:pPr>
            <w:r w:rsidRPr="00B648DA">
              <w:rPr>
                <w:sz w:val="24"/>
                <w:szCs w:val="24"/>
              </w:rPr>
              <w:t>Обустройство безопасного пешеходного перехода по льду через р. Вельмо, п. Вельмо</w:t>
            </w:r>
          </w:p>
        </w:tc>
        <w:tc>
          <w:tcPr>
            <w:tcW w:w="1275"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173,5</w:t>
            </w:r>
          </w:p>
        </w:tc>
        <w:tc>
          <w:tcPr>
            <w:tcW w:w="1276"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173,5</w:t>
            </w:r>
          </w:p>
        </w:tc>
        <w:tc>
          <w:tcPr>
            <w:tcW w:w="1134" w:type="dxa"/>
            <w:shd w:val="clear" w:color="auto" w:fill="auto"/>
            <w:vAlign w:val="center"/>
          </w:tcPr>
          <w:p w:rsidR="00BA5A80" w:rsidRPr="00B648DA" w:rsidRDefault="00BA5A80" w:rsidP="0058764C">
            <w:pPr>
              <w:autoSpaceDE w:val="0"/>
              <w:autoSpaceDN w:val="0"/>
              <w:adjustRightInd w:val="0"/>
              <w:jc w:val="center"/>
              <w:rPr>
                <w:sz w:val="24"/>
                <w:szCs w:val="24"/>
              </w:rPr>
            </w:pPr>
            <w:r>
              <w:rPr>
                <w:sz w:val="24"/>
                <w:szCs w:val="24"/>
              </w:rPr>
              <w:t>173,5</w:t>
            </w:r>
          </w:p>
        </w:tc>
      </w:tr>
      <w:tr w:rsidR="00BA5A80" w:rsidTr="00BA5A80">
        <w:tc>
          <w:tcPr>
            <w:tcW w:w="6096" w:type="dxa"/>
            <w:shd w:val="clear" w:color="auto" w:fill="auto"/>
          </w:tcPr>
          <w:p w:rsidR="00BA5A80" w:rsidRPr="00B648DA" w:rsidRDefault="00BA5A80" w:rsidP="0058764C">
            <w:pPr>
              <w:outlineLvl w:val="1"/>
              <w:rPr>
                <w:sz w:val="24"/>
                <w:szCs w:val="24"/>
              </w:rPr>
            </w:pPr>
            <w:r w:rsidRPr="00180FB3">
              <w:rPr>
                <w:sz w:val="24"/>
                <w:szCs w:val="24"/>
              </w:rPr>
              <w:t>Покос травы, п. Вельмо</w:t>
            </w:r>
          </w:p>
        </w:tc>
        <w:tc>
          <w:tcPr>
            <w:tcW w:w="1275" w:type="dxa"/>
            <w:shd w:val="clear" w:color="auto" w:fill="auto"/>
            <w:vAlign w:val="center"/>
          </w:tcPr>
          <w:p w:rsidR="00BA5A80" w:rsidRDefault="00BA5A80" w:rsidP="0058764C">
            <w:pPr>
              <w:autoSpaceDE w:val="0"/>
              <w:autoSpaceDN w:val="0"/>
              <w:adjustRightInd w:val="0"/>
              <w:jc w:val="center"/>
              <w:rPr>
                <w:sz w:val="24"/>
                <w:szCs w:val="24"/>
              </w:rPr>
            </w:pPr>
            <w:r>
              <w:rPr>
                <w:sz w:val="24"/>
                <w:szCs w:val="24"/>
              </w:rPr>
              <w:t>377,7</w:t>
            </w:r>
          </w:p>
        </w:tc>
        <w:tc>
          <w:tcPr>
            <w:tcW w:w="1276" w:type="dxa"/>
            <w:shd w:val="clear" w:color="auto" w:fill="auto"/>
          </w:tcPr>
          <w:p w:rsidR="00BA5A80" w:rsidRDefault="00BA5A80" w:rsidP="0058764C">
            <w:pPr>
              <w:jc w:val="center"/>
            </w:pPr>
            <w:r w:rsidRPr="002D77C9">
              <w:rPr>
                <w:sz w:val="24"/>
                <w:szCs w:val="24"/>
              </w:rPr>
              <w:t>377,7</w:t>
            </w:r>
          </w:p>
        </w:tc>
        <w:tc>
          <w:tcPr>
            <w:tcW w:w="1134" w:type="dxa"/>
            <w:shd w:val="clear" w:color="auto" w:fill="auto"/>
          </w:tcPr>
          <w:p w:rsidR="00BA5A80" w:rsidRDefault="00BA5A80" w:rsidP="0058764C">
            <w:pPr>
              <w:jc w:val="center"/>
            </w:pPr>
            <w:r w:rsidRPr="002D77C9">
              <w:rPr>
                <w:sz w:val="24"/>
                <w:szCs w:val="24"/>
              </w:rPr>
              <w:t>377,7</w:t>
            </w:r>
          </w:p>
        </w:tc>
      </w:tr>
      <w:tr w:rsidR="00BA5A80" w:rsidTr="00BA5A80">
        <w:tc>
          <w:tcPr>
            <w:tcW w:w="6096" w:type="dxa"/>
            <w:shd w:val="clear" w:color="auto" w:fill="auto"/>
            <w:vAlign w:val="center"/>
          </w:tcPr>
          <w:p w:rsidR="00BA5A80" w:rsidRPr="00F42BD8" w:rsidRDefault="00BA5A80" w:rsidP="0058764C">
            <w:pPr>
              <w:rPr>
                <w:sz w:val="24"/>
                <w:szCs w:val="24"/>
              </w:rPr>
            </w:pPr>
            <w:r w:rsidRPr="00F42BD8">
              <w:rPr>
                <w:sz w:val="24"/>
                <w:szCs w:val="24"/>
              </w:rPr>
              <w:t>Всего</w:t>
            </w:r>
          </w:p>
        </w:tc>
        <w:tc>
          <w:tcPr>
            <w:tcW w:w="1275" w:type="dxa"/>
            <w:shd w:val="clear" w:color="auto" w:fill="auto"/>
            <w:vAlign w:val="center"/>
          </w:tcPr>
          <w:p w:rsidR="00BA5A80" w:rsidRPr="00F42BD8" w:rsidRDefault="00BA5A80" w:rsidP="0058764C">
            <w:pPr>
              <w:jc w:val="center"/>
              <w:rPr>
                <w:sz w:val="24"/>
                <w:szCs w:val="24"/>
              </w:rPr>
            </w:pPr>
            <w:r>
              <w:rPr>
                <w:sz w:val="24"/>
                <w:szCs w:val="24"/>
              </w:rPr>
              <w:t>118 805,7</w:t>
            </w:r>
          </w:p>
        </w:tc>
        <w:tc>
          <w:tcPr>
            <w:tcW w:w="1276" w:type="dxa"/>
            <w:shd w:val="clear" w:color="auto" w:fill="auto"/>
            <w:vAlign w:val="center"/>
          </w:tcPr>
          <w:p w:rsidR="00BA5A80" w:rsidRPr="00F42BD8" w:rsidRDefault="00BA5A80" w:rsidP="0058764C">
            <w:pPr>
              <w:jc w:val="center"/>
              <w:rPr>
                <w:sz w:val="24"/>
                <w:szCs w:val="24"/>
              </w:rPr>
            </w:pPr>
            <w:r>
              <w:rPr>
                <w:sz w:val="24"/>
                <w:szCs w:val="24"/>
              </w:rPr>
              <w:t>63 114,8</w:t>
            </w:r>
          </w:p>
        </w:tc>
        <w:tc>
          <w:tcPr>
            <w:tcW w:w="1134" w:type="dxa"/>
            <w:shd w:val="clear" w:color="auto" w:fill="auto"/>
            <w:vAlign w:val="center"/>
          </w:tcPr>
          <w:p w:rsidR="00BA5A80" w:rsidRPr="00F42BD8" w:rsidRDefault="00BA5A80" w:rsidP="0058764C">
            <w:pPr>
              <w:jc w:val="center"/>
              <w:rPr>
                <w:sz w:val="24"/>
                <w:szCs w:val="24"/>
              </w:rPr>
            </w:pPr>
            <w:r>
              <w:rPr>
                <w:sz w:val="24"/>
                <w:szCs w:val="24"/>
              </w:rPr>
              <w:t>62 548,7</w:t>
            </w:r>
          </w:p>
        </w:tc>
      </w:tr>
    </w:tbl>
    <w:p w:rsidR="00632C0C" w:rsidRDefault="00632C0C" w:rsidP="00632C0C">
      <w:pPr>
        <w:ind w:firstLine="741"/>
        <w:jc w:val="both"/>
        <w:rPr>
          <w:sz w:val="28"/>
        </w:rPr>
      </w:pPr>
    </w:p>
    <w:p w:rsidR="00632C0C" w:rsidRDefault="00632C0C" w:rsidP="00632C0C">
      <w:pPr>
        <w:ind w:firstLine="741"/>
        <w:jc w:val="both"/>
        <w:rPr>
          <w:sz w:val="28"/>
        </w:rPr>
      </w:pPr>
      <w:r>
        <w:rPr>
          <w:sz w:val="28"/>
        </w:rPr>
        <w:t>Реализация данной подпрограммы приведет к достижению следующих показателей результативности:</w:t>
      </w:r>
    </w:p>
    <w:p w:rsidR="00632C0C" w:rsidRDefault="00632C0C" w:rsidP="00632C0C">
      <w:pPr>
        <w:jc w:val="right"/>
        <w:rPr>
          <w:sz w:val="28"/>
          <w:szCs w:val="28"/>
        </w:rPr>
      </w:pPr>
      <w:r>
        <w:rPr>
          <w:sz w:val="28"/>
          <w:szCs w:val="28"/>
        </w:rPr>
        <w:t xml:space="preserve">Таблица </w:t>
      </w:r>
      <w:r w:rsidR="00C30168">
        <w:rPr>
          <w:sz w:val="28"/>
          <w:szCs w:val="28"/>
        </w:rPr>
        <w:t>102</w:t>
      </w: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597"/>
        <w:gridCol w:w="1208"/>
        <w:gridCol w:w="1164"/>
        <w:gridCol w:w="1266"/>
      </w:tblGrid>
      <w:tr w:rsidR="00632C0C" w:rsidTr="0058764C">
        <w:trPr>
          <w:trHeight w:val="557"/>
          <w:tblHeader/>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Показатели</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Единица</w:t>
            </w:r>
            <w:r>
              <w:rPr>
                <w:sz w:val="24"/>
                <w:szCs w:val="24"/>
              </w:rPr>
              <w:br/>
              <w:t>измерения</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2024 год</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2025 год</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2026 год</w:t>
            </w:r>
          </w:p>
        </w:tc>
      </w:tr>
      <w:tr w:rsidR="00632C0C" w:rsidRPr="00EB0919" w:rsidTr="0058764C">
        <w:trPr>
          <w:trHeight w:val="818"/>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B0919" w:rsidRDefault="00632C0C" w:rsidP="0058764C">
            <w:pPr>
              <w:rPr>
                <w:sz w:val="24"/>
                <w:szCs w:val="24"/>
              </w:rPr>
            </w:pPr>
            <w:r w:rsidRPr="00EB0919">
              <w:rPr>
                <w:sz w:val="24"/>
                <w:szCs w:val="24"/>
              </w:rPr>
              <w:lastRenderedPageBreak/>
              <w:t>Площадь покоса травы в местах общего пользования в населенных пунктах района</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B0919" w:rsidRDefault="00632C0C" w:rsidP="0058764C">
            <w:pPr>
              <w:jc w:val="center"/>
              <w:rPr>
                <w:sz w:val="24"/>
                <w:szCs w:val="24"/>
              </w:rPr>
            </w:pPr>
            <w:r w:rsidRPr="00EB0919">
              <w:rPr>
                <w:sz w:val="24"/>
                <w:szCs w:val="24"/>
              </w:rPr>
              <w:t>м</w:t>
            </w:r>
            <w:proofErr w:type="gramStart"/>
            <w:r w:rsidRPr="00EB0919">
              <w:rPr>
                <w:sz w:val="24"/>
                <w:szCs w:val="24"/>
                <w:vertAlign w:val="superscript"/>
              </w:rPr>
              <w:t>2</w:t>
            </w:r>
            <w:proofErr w:type="gramEnd"/>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sidRPr="00EB0919">
              <w:rPr>
                <w:sz w:val="24"/>
                <w:szCs w:val="24"/>
              </w:rPr>
              <w:t>76 536</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sidRPr="00EB0919">
              <w:rPr>
                <w:sz w:val="24"/>
                <w:szCs w:val="24"/>
              </w:rPr>
              <w:t>76 536</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sidRPr="00EB0919">
              <w:rPr>
                <w:sz w:val="24"/>
                <w:szCs w:val="24"/>
              </w:rPr>
              <w:t>76 536</w:t>
            </w:r>
          </w:p>
        </w:tc>
      </w:tr>
      <w:tr w:rsidR="00632C0C" w:rsidRPr="00EB0919" w:rsidTr="0058764C">
        <w:trPr>
          <w:trHeight w:val="818"/>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B0919" w:rsidRDefault="00632C0C" w:rsidP="0058764C">
            <w:pPr>
              <w:rPr>
                <w:sz w:val="24"/>
                <w:szCs w:val="24"/>
              </w:rPr>
            </w:pPr>
            <w:r w:rsidRPr="00EB0919">
              <w:rPr>
                <w:sz w:val="24"/>
                <w:szCs w:val="24"/>
              </w:rPr>
              <w:t>Протяженность вновь созданных тротуаров в населенных пунктах района</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B0919" w:rsidRDefault="00632C0C" w:rsidP="0058764C">
            <w:pPr>
              <w:jc w:val="center"/>
              <w:rPr>
                <w:sz w:val="24"/>
                <w:szCs w:val="24"/>
              </w:rPr>
            </w:pPr>
            <w:r w:rsidRPr="00EB0919">
              <w:rPr>
                <w:sz w:val="24"/>
                <w:szCs w:val="24"/>
              </w:rPr>
              <w:t>м.п.</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Pr>
                <w:sz w:val="24"/>
                <w:szCs w:val="24"/>
              </w:rPr>
              <w:t>100</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Pr>
                <w:sz w:val="24"/>
                <w:szCs w:val="24"/>
              </w:rPr>
              <w:t>2</w:t>
            </w:r>
            <w:r w:rsidRPr="00EB0919">
              <w:rPr>
                <w:sz w:val="24"/>
                <w:szCs w:val="24"/>
              </w:rPr>
              <w:t>00</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Pr>
                <w:sz w:val="24"/>
                <w:szCs w:val="24"/>
              </w:rPr>
              <w:t>2</w:t>
            </w:r>
            <w:r w:rsidRPr="00EB0919">
              <w:rPr>
                <w:sz w:val="24"/>
                <w:szCs w:val="24"/>
              </w:rPr>
              <w:t>00</w:t>
            </w:r>
          </w:p>
        </w:tc>
      </w:tr>
      <w:tr w:rsidR="00632C0C" w:rsidRPr="00EB0919" w:rsidTr="0058764C">
        <w:trPr>
          <w:trHeight w:val="818"/>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B0919" w:rsidRDefault="00632C0C" w:rsidP="0058764C">
            <w:pPr>
              <w:rPr>
                <w:sz w:val="24"/>
                <w:szCs w:val="24"/>
              </w:rPr>
            </w:pPr>
            <w:r w:rsidRPr="00EB0919">
              <w:rPr>
                <w:sz w:val="24"/>
                <w:szCs w:val="24"/>
              </w:rPr>
              <w:t>Площадь содержания территорий общего пользования в населенных пунктах района</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B0919" w:rsidRDefault="00632C0C" w:rsidP="0058764C">
            <w:pPr>
              <w:jc w:val="center"/>
              <w:rPr>
                <w:sz w:val="24"/>
                <w:szCs w:val="24"/>
                <w:vertAlign w:val="superscript"/>
              </w:rPr>
            </w:pPr>
            <w:r w:rsidRPr="00EB0919">
              <w:rPr>
                <w:sz w:val="24"/>
                <w:szCs w:val="24"/>
              </w:rPr>
              <w:t>м</w:t>
            </w:r>
            <w:proofErr w:type="gramStart"/>
            <w:r w:rsidRPr="00EB0919">
              <w:rPr>
                <w:sz w:val="24"/>
                <w:szCs w:val="24"/>
                <w:vertAlign w:val="superscript"/>
              </w:rPr>
              <w:t>2</w:t>
            </w:r>
            <w:proofErr w:type="gramEnd"/>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sidRPr="00EB0919">
              <w:rPr>
                <w:sz w:val="24"/>
                <w:szCs w:val="24"/>
              </w:rPr>
              <w:t>85 831</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sidRPr="00EB0919">
              <w:rPr>
                <w:sz w:val="24"/>
                <w:szCs w:val="24"/>
              </w:rPr>
              <w:t>85 831</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sidRPr="00EB0919">
              <w:rPr>
                <w:sz w:val="24"/>
                <w:szCs w:val="24"/>
              </w:rPr>
              <w:t>85 831</w:t>
            </w:r>
          </w:p>
        </w:tc>
      </w:tr>
      <w:tr w:rsidR="00632C0C" w:rsidRPr="00EB0919" w:rsidTr="0058764C">
        <w:trPr>
          <w:trHeight w:val="568"/>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3F2C5E" w:rsidRDefault="00632C0C" w:rsidP="0058764C">
            <w:pPr>
              <w:rPr>
                <w:sz w:val="24"/>
                <w:szCs w:val="24"/>
              </w:rPr>
            </w:pPr>
            <w:r w:rsidRPr="003F2C5E">
              <w:rPr>
                <w:sz w:val="24"/>
                <w:szCs w:val="24"/>
              </w:rPr>
              <w:t>Количество приобретенных баннеров и аншлагов в населенных пунктах района</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EB0919" w:rsidRDefault="00632C0C" w:rsidP="0058764C">
            <w:pPr>
              <w:jc w:val="center"/>
              <w:rPr>
                <w:sz w:val="24"/>
                <w:szCs w:val="24"/>
              </w:rPr>
            </w:pPr>
          </w:p>
          <w:p w:rsidR="00632C0C" w:rsidRPr="00EB0919" w:rsidRDefault="00632C0C" w:rsidP="0058764C">
            <w:pPr>
              <w:jc w:val="center"/>
              <w:rPr>
                <w:sz w:val="24"/>
                <w:szCs w:val="24"/>
              </w:rPr>
            </w:pPr>
            <w:r>
              <w:rPr>
                <w:sz w:val="24"/>
                <w:szCs w:val="24"/>
              </w:rPr>
              <w:t>шт.</w:t>
            </w:r>
          </w:p>
          <w:p w:rsidR="00632C0C" w:rsidRPr="00EB0919" w:rsidRDefault="00632C0C" w:rsidP="0058764C">
            <w:pPr>
              <w:jc w:val="center"/>
              <w:rPr>
                <w:sz w:val="24"/>
                <w:szCs w:val="24"/>
              </w:rPr>
            </w:pP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sidRPr="00EB0919">
              <w:rPr>
                <w:sz w:val="24"/>
                <w:szCs w:val="24"/>
              </w:rPr>
              <w:t>5</w:t>
            </w:r>
            <w:r>
              <w:rPr>
                <w:sz w:val="24"/>
                <w:szCs w:val="24"/>
              </w:rPr>
              <w:t>5</w:t>
            </w:r>
            <w:r w:rsidRPr="00EB0919">
              <w:rPr>
                <w:sz w:val="24"/>
                <w:szCs w:val="24"/>
              </w:rPr>
              <w:t>0</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sidRPr="00EB0919">
              <w:rPr>
                <w:sz w:val="24"/>
                <w:szCs w:val="24"/>
              </w:rPr>
              <w:t>5</w:t>
            </w:r>
            <w:r>
              <w:rPr>
                <w:sz w:val="24"/>
                <w:szCs w:val="24"/>
              </w:rPr>
              <w:t>6</w:t>
            </w:r>
            <w:r w:rsidRPr="00EB0919">
              <w:rPr>
                <w:sz w:val="24"/>
                <w:szCs w:val="24"/>
              </w:rPr>
              <w:t>0</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C0C" w:rsidRPr="00EB0919" w:rsidRDefault="00632C0C" w:rsidP="0058764C">
            <w:pPr>
              <w:jc w:val="center"/>
              <w:rPr>
                <w:sz w:val="24"/>
                <w:szCs w:val="24"/>
              </w:rPr>
            </w:pPr>
            <w:r w:rsidRPr="00EB0919">
              <w:rPr>
                <w:sz w:val="24"/>
                <w:szCs w:val="24"/>
              </w:rPr>
              <w:t>5</w:t>
            </w:r>
            <w:r>
              <w:rPr>
                <w:sz w:val="24"/>
                <w:szCs w:val="24"/>
              </w:rPr>
              <w:t>6</w:t>
            </w:r>
            <w:r w:rsidRPr="00EB0919">
              <w:rPr>
                <w:sz w:val="24"/>
                <w:szCs w:val="24"/>
              </w:rPr>
              <w:t>0</w:t>
            </w:r>
          </w:p>
        </w:tc>
      </w:tr>
    </w:tbl>
    <w:p w:rsidR="00632C0C" w:rsidRPr="00EB0919" w:rsidRDefault="00632C0C" w:rsidP="00632C0C">
      <w:pPr>
        <w:rPr>
          <w:sz w:val="24"/>
          <w:szCs w:val="24"/>
        </w:rPr>
      </w:pPr>
    </w:p>
    <w:p w:rsidR="00632C0C" w:rsidRDefault="00632C0C" w:rsidP="00632C0C">
      <w:pPr>
        <w:ind w:firstLine="743"/>
        <w:jc w:val="both"/>
        <w:rPr>
          <w:sz w:val="28"/>
        </w:rPr>
      </w:pPr>
      <w:r>
        <w:rPr>
          <w:sz w:val="28"/>
        </w:rPr>
        <w:t>Отдельное мероприятие 2. «</w:t>
      </w:r>
      <w:r w:rsidRPr="005161E9">
        <w:rPr>
          <w:sz w:val="28"/>
          <w:szCs w:val="28"/>
        </w:rPr>
        <w:t>Субсидия на возмещение фактически понесенных затрат по наружному освещению территории населенных пунктов Северо-Енисейского района</w:t>
      </w:r>
      <w:r>
        <w:rPr>
          <w:sz w:val="28"/>
          <w:szCs w:val="28"/>
        </w:rPr>
        <w:t>»</w:t>
      </w:r>
      <w:r>
        <w:rPr>
          <w:sz w:val="28"/>
        </w:rPr>
        <w:t xml:space="preserve"> </w:t>
      </w:r>
    </w:p>
    <w:p w:rsidR="00632C0C" w:rsidRDefault="00632C0C" w:rsidP="00632C0C">
      <w:pPr>
        <w:jc w:val="right"/>
        <w:rPr>
          <w:sz w:val="28"/>
          <w:szCs w:val="28"/>
        </w:rPr>
      </w:pPr>
      <w:r>
        <w:rPr>
          <w:sz w:val="28"/>
          <w:szCs w:val="28"/>
        </w:rPr>
        <w:t xml:space="preserve">Таблица </w:t>
      </w:r>
      <w:r w:rsidR="00C30168">
        <w:rPr>
          <w:sz w:val="28"/>
          <w:szCs w:val="28"/>
        </w:rPr>
        <w:t>103</w:t>
      </w:r>
    </w:p>
    <w:p w:rsidR="00632C0C" w:rsidRDefault="00632C0C" w:rsidP="00632C0C">
      <w:pPr>
        <w:ind w:firstLine="741"/>
        <w:jc w:val="right"/>
        <w:rPr>
          <w:sz w:val="28"/>
        </w:rPr>
      </w:pPr>
      <w:r>
        <w:rPr>
          <w:sz w:val="28"/>
        </w:rPr>
        <w:t>(тыс. рублей)</w:t>
      </w:r>
    </w:p>
    <w:tbl>
      <w:tblPr>
        <w:tblW w:w="993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4744"/>
        <w:gridCol w:w="1595"/>
        <w:gridCol w:w="1595"/>
        <w:gridCol w:w="1543"/>
      </w:tblGrid>
      <w:tr w:rsidR="00632C0C" w:rsidTr="0058764C">
        <w:tc>
          <w:tcPr>
            <w:tcW w:w="4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p>
        </w:tc>
        <w:tc>
          <w:tcPr>
            <w:tcW w:w="47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Наименование ГРБС</w:t>
            </w:r>
          </w:p>
        </w:tc>
        <w:tc>
          <w:tcPr>
            <w:tcW w:w="47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Расходы, годы</w:t>
            </w:r>
          </w:p>
        </w:tc>
      </w:tr>
      <w:tr w:rsidR="00632C0C" w:rsidTr="0058764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2024</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2025</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2026</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1</w:t>
            </w:r>
          </w:p>
        </w:tc>
        <w:tc>
          <w:tcPr>
            <w:tcW w:w="47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Администрация Северо-Енисейского района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r>
              <w:rPr>
                <w:sz w:val="24"/>
                <w:szCs w:val="24"/>
              </w:rPr>
              <w:t>12 493,5</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r>
              <w:rPr>
                <w:sz w:val="24"/>
                <w:szCs w:val="24"/>
              </w:rPr>
              <w:t>12 493,5</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r>
              <w:rPr>
                <w:sz w:val="24"/>
                <w:szCs w:val="24"/>
              </w:rPr>
              <w:t>12 493,5</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tcBorders>
              <w:top w:val="single" w:sz="4" w:space="0" w:color="auto"/>
              <w:left w:val="single" w:sz="4" w:space="0" w:color="auto"/>
              <w:bottom w:val="single" w:sz="4" w:space="0" w:color="auto"/>
              <w:right w:val="single" w:sz="4" w:space="0" w:color="auto"/>
            </w:tcBorders>
            <w:shd w:val="clear" w:color="auto" w:fill="auto"/>
          </w:tcPr>
          <w:p w:rsidR="00632C0C" w:rsidRDefault="00632C0C" w:rsidP="0058764C">
            <w:pPr>
              <w:rPr>
                <w:sz w:val="24"/>
                <w:szCs w:val="24"/>
              </w:rPr>
            </w:pPr>
            <w:r>
              <w:rPr>
                <w:i/>
                <w:sz w:val="24"/>
                <w:szCs w:val="24"/>
              </w:rPr>
              <w:t>в том числе за счет средств:</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p>
        </w:tc>
        <w:tc>
          <w:tcPr>
            <w:tcW w:w="1595" w:type="dxa"/>
            <w:tcBorders>
              <w:top w:val="single" w:sz="4" w:space="0" w:color="auto"/>
              <w:left w:val="single" w:sz="4" w:space="0" w:color="auto"/>
              <w:bottom w:val="single" w:sz="4" w:space="0" w:color="auto"/>
              <w:right w:val="single" w:sz="4" w:space="0" w:color="auto"/>
            </w:tcBorders>
            <w:shd w:val="clear" w:color="auto" w:fill="auto"/>
          </w:tcPr>
          <w:p w:rsidR="00632C0C" w:rsidRPr="008B14C4" w:rsidRDefault="00632C0C" w:rsidP="0058764C">
            <w:pPr>
              <w:jc w:val="center"/>
              <w:rPr>
                <w:sz w:val="24"/>
                <w:szCs w:val="24"/>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632C0C" w:rsidRPr="008B14C4" w:rsidRDefault="00632C0C" w:rsidP="0058764C">
            <w:pPr>
              <w:jc w:val="center"/>
              <w:rPr>
                <w:sz w:val="24"/>
                <w:szCs w:val="24"/>
              </w:rPr>
            </w:pP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tcBorders>
              <w:top w:val="single" w:sz="4" w:space="0" w:color="auto"/>
              <w:left w:val="single" w:sz="4" w:space="0" w:color="auto"/>
              <w:bottom w:val="single" w:sz="4" w:space="0" w:color="auto"/>
              <w:right w:val="single" w:sz="4" w:space="0" w:color="auto"/>
            </w:tcBorders>
            <w:shd w:val="clear" w:color="auto" w:fill="auto"/>
          </w:tcPr>
          <w:p w:rsidR="00632C0C" w:rsidRDefault="00632C0C" w:rsidP="0058764C">
            <w:pPr>
              <w:jc w:val="right"/>
              <w:rPr>
                <w:sz w:val="24"/>
                <w:szCs w:val="24"/>
              </w:rPr>
            </w:pPr>
            <w:r>
              <w:rPr>
                <w:i/>
                <w:sz w:val="24"/>
                <w:szCs w:val="24"/>
              </w:rPr>
              <w:t>- бюджета района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r>
              <w:rPr>
                <w:sz w:val="24"/>
                <w:szCs w:val="24"/>
              </w:rPr>
              <w:t>12 493,5</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r>
              <w:rPr>
                <w:sz w:val="24"/>
                <w:szCs w:val="24"/>
              </w:rPr>
              <w:t>12 493,5</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r>
              <w:rPr>
                <w:sz w:val="24"/>
                <w:szCs w:val="24"/>
              </w:rPr>
              <w:t>12 493,5</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Всего</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r>
              <w:rPr>
                <w:sz w:val="24"/>
                <w:szCs w:val="24"/>
              </w:rPr>
              <w:t>12 493,5</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r>
              <w:rPr>
                <w:sz w:val="24"/>
                <w:szCs w:val="24"/>
              </w:rPr>
              <w:t>12 493,5</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8B14C4" w:rsidRDefault="00632C0C" w:rsidP="0058764C">
            <w:pPr>
              <w:jc w:val="center"/>
              <w:rPr>
                <w:sz w:val="24"/>
                <w:szCs w:val="24"/>
              </w:rPr>
            </w:pPr>
            <w:r>
              <w:rPr>
                <w:sz w:val="24"/>
                <w:szCs w:val="24"/>
              </w:rPr>
              <w:t>12 493,5</w:t>
            </w:r>
          </w:p>
        </w:tc>
      </w:tr>
    </w:tbl>
    <w:p w:rsidR="00632C0C" w:rsidRDefault="00632C0C" w:rsidP="00632C0C">
      <w:pPr>
        <w:ind w:firstLine="741"/>
        <w:jc w:val="both"/>
        <w:rPr>
          <w:sz w:val="28"/>
          <w:szCs w:val="28"/>
        </w:rPr>
      </w:pPr>
      <w:r>
        <w:rPr>
          <w:sz w:val="28"/>
          <w:szCs w:val="28"/>
        </w:rPr>
        <w:t xml:space="preserve">Предусмотрены бюджетные ассигнования в виде субсидии </w:t>
      </w:r>
      <w:r w:rsidRPr="005161E9">
        <w:rPr>
          <w:sz w:val="28"/>
          <w:szCs w:val="28"/>
        </w:rPr>
        <w:t>на возмещение фактически понесенных затрат по наружному освещению территории населенных пунктов Северо-Енисейского района</w:t>
      </w:r>
      <w:r>
        <w:rPr>
          <w:sz w:val="28"/>
          <w:szCs w:val="28"/>
        </w:rPr>
        <w:t>, в том числе в части возмещения следующих расходов:</w:t>
      </w:r>
    </w:p>
    <w:p w:rsidR="00632C0C" w:rsidRDefault="00632C0C" w:rsidP="00632C0C">
      <w:pPr>
        <w:ind w:firstLine="741"/>
        <w:jc w:val="both"/>
        <w:rPr>
          <w:sz w:val="28"/>
          <w:szCs w:val="28"/>
        </w:rPr>
      </w:pPr>
      <w:r>
        <w:rPr>
          <w:sz w:val="28"/>
          <w:szCs w:val="28"/>
        </w:rPr>
        <w:t>праздничн</w:t>
      </w:r>
      <w:r w:rsidR="00485D89">
        <w:rPr>
          <w:sz w:val="28"/>
          <w:szCs w:val="28"/>
        </w:rPr>
        <w:t>ая</w:t>
      </w:r>
      <w:r>
        <w:rPr>
          <w:sz w:val="28"/>
          <w:szCs w:val="28"/>
        </w:rPr>
        <w:t xml:space="preserve"> иллюминаци</w:t>
      </w:r>
      <w:r w:rsidR="00485D89">
        <w:rPr>
          <w:sz w:val="28"/>
          <w:szCs w:val="28"/>
        </w:rPr>
        <w:t>я</w:t>
      </w:r>
      <w:r>
        <w:rPr>
          <w:sz w:val="28"/>
          <w:szCs w:val="28"/>
        </w:rPr>
        <w:t xml:space="preserve"> в сумме 369,9 тыс. рублей ежегодно; </w:t>
      </w:r>
    </w:p>
    <w:p w:rsidR="00632C0C" w:rsidRDefault="00632C0C" w:rsidP="00632C0C">
      <w:pPr>
        <w:ind w:firstLine="709"/>
        <w:jc w:val="both"/>
        <w:rPr>
          <w:sz w:val="28"/>
          <w:szCs w:val="28"/>
        </w:rPr>
      </w:pPr>
      <w:r>
        <w:rPr>
          <w:sz w:val="28"/>
          <w:szCs w:val="28"/>
        </w:rPr>
        <w:t>освещение улиц в сумме 5 197,1 тыс. рублей ежегодно;</w:t>
      </w:r>
    </w:p>
    <w:p w:rsidR="00632C0C" w:rsidRDefault="00632C0C" w:rsidP="00632C0C">
      <w:pPr>
        <w:ind w:firstLine="709"/>
        <w:jc w:val="both"/>
        <w:rPr>
          <w:sz w:val="28"/>
          <w:szCs w:val="28"/>
        </w:rPr>
      </w:pPr>
      <w:r>
        <w:rPr>
          <w:sz w:val="28"/>
          <w:szCs w:val="28"/>
        </w:rPr>
        <w:t>электромонтажные работы в сумме 6 920,4 тыс. рублей ежегодно;</w:t>
      </w:r>
    </w:p>
    <w:p w:rsidR="00632C0C" w:rsidRDefault="00632C0C" w:rsidP="00632C0C">
      <w:pPr>
        <w:ind w:firstLine="709"/>
        <w:jc w:val="both"/>
        <w:rPr>
          <w:sz w:val="28"/>
          <w:szCs w:val="28"/>
        </w:rPr>
      </w:pPr>
      <w:r>
        <w:rPr>
          <w:sz w:val="28"/>
          <w:szCs w:val="28"/>
        </w:rPr>
        <w:t>освещение электрических часов в сумме 6,0 тыс. рублей ежегодно.</w:t>
      </w:r>
    </w:p>
    <w:p w:rsidR="00632C0C" w:rsidRDefault="00632C0C" w:rsidP="00632C0C">
      <w:pPr>
        <w:ind w:firstLine="709"/>
        <w:jc w:val="both"/>
        <w:rPr>
          <w:sz w:val="28"/>
          <w:szCs w:val="28"/>
        </w:rPr>
      </w:pPr>
    </w:p>
    <w:p w:rsidR="00632C0C" w:rsidRDefault="00632C0C" w:rsidP="00632C0C">
      <w:pPr>
        <w:ind w:firstLine="741"/>
        <w:jc w:val="both"/>
        <w:rPr>
          <w:sz w:val="28"/>
        </w:rPr>
      </w:pPr>
      <w:r>
        <w:rPr>
          <w:sz w:val="28"/>
        </w:rPr>
        <w:t>Реализация данной подпрограммы приведет к достижению следующих показателей результативности:</w:t>
      </w:r>
    </w:p>
    <w:p w:rsidR="00632C0C" w:rsidRDefault="00632C0C" w:rsidP="00632C0C">
      <w:pPr>
        <w:jc w:val="right"/>
        <w:rPr>
          <w:sz w:val="28"/>
          <w:szCs w:val="28"/>
        </w:rPr>
      </w:pPr>
      <w:r>
        <w:rPr>
          <w:sz w:val="28"/>
          <w:szCs w:val="28"/>
        </w:rPr>
        <w:t xml:space="preserve">Таблица </w:t>
      </w:r>
      <w:r w:rsidR="00C30168">
        <w:rPr>
          <w:sz w:val="28"/>
          <w:szCs w:val="28"/>
        </w:rPr>
        <w:t>104</w:t>
      </w:r>
    </w:p>
    <w:tbl>
      <w:tblPr>
        <w:tblW w:w="9796" w:type="dxa"/>
        <w:tblInd w:w="9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4693"/>
        <w:gridCol w:w="1418"/>
        <w:gridCol w:w="1275"/>
        <w:gridCol w:w="1134"/>
        <w:gridCol w:w="1276"/>
      </w:tblGrid>
      <w:tr w:rsidR="00632C0C" w:rsidTr="0058764C">
        <w:trPr>
          <w:trHeight w:val="553"/>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Показатели</w:t>
            </w:r>
          </w:p>
        </w:tc>
        <w:tc>
          <w:tcPr>
            <w:tcW w:w="1418" w:type="dxa"/>
            <w:tcBorders>
              <w:top w:val="single" w:sz="4" w:space="0" w:color="auto"/>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Единица</w:t>
            </w:r>
            <w:r>
              <w:rPr>
                <w:sz w:val="24"/>
                <w:szCs w:val="24"/>
              </w:rPr>
              <w:br/>
              <w:t>измерения</w:t>
            </w:r>
          </w:p>
        </w:tc>
        <w:tc>
          <w:tcPr>
            <w:tcW w:w="1275" w:type="dxa"/>
            <w:tcBorders>
              <w:top w:val="single" w:sz="4" w:space="0" w:color="auto"/>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2024 год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2025 год</w:t>
            </w:r>
          </w:p>
        </w:tc>
        <w:tc>
          <w:tcPr>
            <w:tcW w:w="1276" w:type="dxa"/>
            <w:tcBorders>
              <w:top w:val="single" w:sz="4" w:space="0" w:color="auto"/>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2026 год</w:t>
            </w:r>
          </w:p>
        </w:tc>
      </w:tr>
      <w:tr w:rsidR="00632C0C" w:rsidTr="0058764C">
        <w:trPr>
          <w:trHeight w:val="553"/>
        </w:trPr>
        <w:tc>
          <w:tcPr>
            <w:tcW w:w="4693" w:type="dxa"/>
            <w:tcBorders>
              <w:top w:val="single" w:sz="4" w:space="0" w:color="auto"/>
              <w:left w:val="single" w:sz="4" w:space="0" w:color="auto"/>
              <w:bottom w:val="single" w:sz="4" w:space="0" w:color="auto"/>
              <w:right w:val="single" w:sz="4" w:space="0" w:color="auto"/>
            </w:tcBorders>
            <w:shd w:val="clear" w:color="auto" w:fill="auto"/>
          </w:tcPr>
          <w:p w:rsidR="00632C0C" w:rsidRDefault="00632C0C" w:rsidP="0058764C">
            <w:pPr>
              <w:rPr>
                <w:sz w:val="24"/>
                <w:szCs w:val="24"/>
              </w:rPr>
            </w:pPr>
            <w:r>
              <w:rPr>
                <w:sz w:val="24"/>
                <w:szCs w:val="24"/>
              </w:rPr>
              <w:t>Количество светильников для уличного освещения</w:t>
            </w:r>
          </w:p>
        </w:tc>
        <w:tc>
          <w:tcPr>
            <w:tcW w:w="1418" w:type="dxa"/>
            <w:tcBorders>
              <w:top w:val="single" w:sz="4" w:space="0" w:color="auto"/>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ед.</w:t>
            </w:r>
          </w:p>
        </w:tc>
        <w:tc>
          <w:tcPr>
            <w:tcW w:w="1275" w:type="dxa"/>
            <w:tcBorders>
              <w:top w:val="single" w:sz="4" w:space="0" w:color="auto"/>
              <w:left w:val="nil"/>
              <w:bottom w:val="single" w:sz="4" w:space="0" w:color="auto"/>
              <w:right w:val="single" w:sz="4" w:space="0" w:color="auto"/>
            </w:tcBorders>
            <w:shd w:val="clear" w:color="auto" w:fill="auto"/>
            <w:vAlign w:val="center"/>
          </w:tcPr>
          <w:p w:rsidR="00632C0C" w:rsidRPr="0085228A" w:rsidRDefault="00632C0C" w:rsidP="0058764C">
            <w:pPr>
              <w:jc w:val="center"/>
              <w:rPr>
                <w:sz w:val="24"/>
                <w:szCs w:val="24"/>
              </w:rPr>
            </w:pPr>
            <w:r w:rsidRPr="0085228A">
              <w:rPr>
                <w:sz w:val="24"/>
                <w:szCs w:val="24"/>
              </w:rPr>
              <w:t>1 4</w:t>
            </w:r>
            <w:r>
              <w:rPr>
                <w:sz w:val="24"/>
                <w:szCs w:val="24"/>
              </w:rPr>
              <w:t>39</w:t>
            </w:r>
          </w:p>
        </w:tc>
        <w:tc>
          <w:tcPr>
            <w:tcW w:w="1134" w:type="dxa"/>
            <w:tcBorders>
              <w:top w:val="single" w:sz="4" w:space="0" w:color="auto"/>
              <w:left w:val="nil"/>
              <w:bottom w:val="single" w:sz="4" w:space="0" w:color="auto"/>
              <w:right w:val="single" w:sz="4" w:space="0" w:color="auto"/>
            </w:tcBorders>
            <w:shd w:val="clear" w:color="auto" w:fill="auto"/>
            <w:vAlign w:val="center"/>
          </w:tcPr>
          <w:p w:rsidR="00632C0C" w:rsidRPr="0085228A" w:rsidRDefault="00632C0C" w:rsidP="0058764C">
            <w:pPr>
              <w:jc w:val="center"/>
              <w:rPr>
                <w:sz w:val="24"/>
                <w:szCs w:val="24"/>
              </w:rPr>
            </w:pPr>
            <w:r w:rsidRPr="0085228A">
              <w:rPr>
                <w:sz w:val="24"/>
                <w:szCs w:val="24"/>
              </w:rPr>
              <w:t>1 4</w:t>
            </w:r>
            <w:r>
              <w:rPr>
                <w:sz w:val="24"/>
                <w:szCs w:val="24"/>
              </w:rPr>
              <w:t>39</w:t>
            </w:r>
          </w:p>
        </w:tc>
        <w:tc>
          <w:tcPr>
            <w:tcW w:w="1276" w:type="dxa"/>
            <w:tcBorders>
              <w:top w:val="single" w:sz="4" w:space="0" w:color="auto"/>
              <w:left w:val="nil"/>
              <w:bottom w:val="single" w:sz="4" w:space="0" w:color="auto"/>
              <w:right w:val="single" w:sz="4" w:space="0" w:color="auto"/>
            </w:tcBorders>
            <w:shd w:val="clear" w:color="auto" w:fill="auto"/>
            <w:vAlign w:val="center"/>
          </w:tcPr>
          <w:p w:rsidR="00632C0C" w:rsidRPr="0085228A" w:rsidRDefault="00632C0C" w:rsidP="0058764C">
            <w:pPr>
              <w:jc w:val="center"/>
              <w:rPr>
                <w:sz w:val="24"/>
                <w:szCs w:val="24"/>
              </w:rPr>
            </w:pPr>
            <w:r w:rsidRPr="0085228A">
              <w:rPr>
                <w:sz w:val="24"/>
                <w:szCs w:val="24"/>
              </w:rPr>
              <w:t>1 4</w:t>
            </w:r>
            <w:r>
              <w:rPr>
                <w:sz w:val="24"/>
                <w:szCs w:val="24"/>
              </w:rPr>
              <w:t>39</w:t>
            </w:r>
          </w:p>
        </w:tc>
      </w:tr>
    </w:tbl>
    <w:p w:rsidR="00632C0C" w:rsidRDefault="00632C0C" w:rsidP="00632C0C">
      <w:pPr>
        <w:pStyle w:val="af0"/>
        <w:ind w:firstLine="748"/>
        <w:jc w:val="both"/>
        <w:rPr>
          <w:rFonts w:ascii="Times New Roman" w:hAnsi="Times New Roman" w:cs="Times New Roman"/>
          <w:sz w:val="28"/>
          <w:szCs w:val="28"/>
        </w:rPr>
      </w:pPr>
    </w:p>
    <w:p w:rsidR="00632C0C" w:rsidRDefault="00632C0C" w:rsidP="00632C0C">
      <w:pPr>
        <w:ind w:firstLine="743"/>
        <w:jc w:val="both"/>
        <w:rPr>
          <w:sz w:val="28"/>
        </w:rPr>
      </w:pPr>
      <w:r>
        <w:rPr>
          <w:sz w:val="28"/>
        </w:rPr>
        <w:t>Отдельное мероприятие 3. «</w:t>
      </w:r>
      <w:r w:rsidRPr="002F46C6">
        <w:rPr>
          <w:sz w:val="28"/>
          <w:szCs w:val="28"/>
        </w:rPr>
        <w:t>Субсидия на возмещение фактически понесенных затрат по доставке трупов с мест обнаружения в морг гп Северо-Енисейский</w:t>
      </w:r>
      <w:r>
        <w:rPr>
          <w:sz w:val="28"/>
          <w:szCs w:val="28"/>
        </w:rPr>
        <w:t>»</w:t>
      </w:r>
    </w:p>
    <w:p w:rsidR="00632C0C" w:rsidRDefault="00632C0C" w:rsidP="00632C0C">
      <w:pPr>
        <w:ind w:firstLine="743"/>
        <w:jc w:val="both"/>
        <w:rPr>
          <w:sz w:val="28"/>
        </w:rPr>
      </w:pPr>
    </w:p>
    <w:p w:rsidR="00632C0C" w:rsidRDefault="00632C0C" w:rsidP="00632C0C">
      <w:pPr>
        <w:ind w:firstLine="741"/>
        <w:jc w:val="right"/>
        <w:rPr>
          <w:sz w:val="28"/>
          <w:szCs w:val="28"/>
        </w:rPr>
      </w:pPr>
      <w:r>
        <w:rPr>
          <w:sz w:val="28"/>
          <w:szCs w:val="28"/>
        </w:rPr>
        <w:lastRenderedPageBreak/>
        <w:t>Таблица 10</w:t>
      </w:r>
      <w:r w:rsidR="00C30168">
        <w:rPr>
          <w:sz w:val="28"/>
          <w:szCs w:val="28"/>
        </w:rPr>
        <w:t>5</w:t>
      </w:r>
    </w:p>
    <w:p w:rsidR="00632C0C" w:rsidRDefault="00632C0C" w:rsidP="00632C0C">
      <w:pPr>
        <w:ind w:firstLine="741"/>
        <w:jc w:val="right"/>
        <w:rPr>
          <w:sz w:val="28"/>
        </w:rPr>
      </w:pPr>
      <w:r>
        <w:rPr>
          <w:sz w:val="28"/>
        </w:rPr>
        <w:t>(тыс. рублей)</w:t>
      </w:r>
    </w:p>
    <w:tbl>
      <w:tblPr>
        <w:tblW w:w="993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4744"/>
        <w:gridCol w:w="1595"/>
        <w:gridCol w:w="1595"/>
        <w:gridCol w:w="1543"/>
      </w:tblGrid>
      <w:tr w:rsidR="00632C0C" w:rsidTr="0058764C">
        <w:tc>
          <w:tcPr>
            <w:tcW w:w="4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p>
        </w:tc>
        <w:tc>
          <w:tcPr>
            <w:tcW w:w="47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Наименование ГРБС</w:t>
            </w:r>
          </w:p>
        </w:tc>
        <w:tc>
          <w:tcPr>
            <w:tcW w:w="47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Расходы, годы</w:t>
            </w:r>
          </w:p>
        </w:tc>
      </w:tr>
      <w:tr w:rsidR="00632C0C" w:rsidTr="0058764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 xml:space="preserve">2024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 xml:space="preserve">2025 </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 xml:space="preserve">2026 </w:t>
            </w:r>
          </w:p>
        </w:tc>
      </w:tr>
      <w:tr w:rsidR="00632C0C" w:rsidTr="0058764C">
        <w:trPr>
          <w:trHeight w:val="546"/>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1</w:t>
            </w:r>
          </w:p>
        </w:tc>
        <w:tc>
          <w:tcPr>
            <w:tcW w:w="47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Администрация Северо-Енисейского района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409,6</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pPr>
            <w:r>
              <w:rPr>
                <w:sz w:val="24"/>
                <w:szCs w:val="24"/>
              </w:rPr>
              <w:t>409,6</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pPr>
            <w:r>
              <w:rPr>
                <w:sz w:val="24"/>
                <w:szCs w:val="24"/>
              </w:rPr>
              <w:t>409,6</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tcBorders>
              <w:top w:val="single" w:sz="4" w:space="0" w:color="auto"/>
              <w:left w:val="single" w:sz="4" w:space="0" w:color="auto"/>
              <w:bottom w:val="single" w:sz="4" w:space="0" w:color="auto"/>
              <w:right w:val="single" w:sz="4" w:space="0" w:color="auto"/>
            </w:tcBorders>
            <w:shd w:val="clear" w:color="auto" w:fill="auto"/>
          </w:tcPr>
          <w:p w:rsidR="00632C0C" w:rsidRDefault="00632C0C" w:rsidP="0058764C">
            <w:pPr>
              <w:rPr>
                <w:sz w:val="24"/>
                <w:szCs w:val="24"/>
              </w:rPr>
            </w:pPr>
            <w:r>
              <w:rPr>
                <w:i/>
                <w:sz w:val="24"/>
                <w:szCs w:val="24"/>
              </w:rPr>
              <w:t>в том числе за счет средств:</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pP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tcBorders>
              <w:top w:val="single" w:sz="4" w:space="0" w:color="auto"/>
              <w:left w:val="single" w:sz="4" w:space="0" w:color="auto"/>
              <w:bottom w:val="single" w:sz="4" w:space="0" w:color="auto"/>
              <w:right w:val="single" w:sz="4" w:space="0" w:color="auto"/>
            </w:tcBorders>
            <w:shd w:val="clear" w:color="auto" w:fill="auto"/>
          </w:tcPr>
          <w:p w:rsidR="00632C0C" w:rsidRDefault="00632C0C" w:rsidP="0058764C">
            <w:pPr>
              <w:jc w:val="right"/>
              <w:rPr>
                <w:sz w:val="24"/>
                <w:szCs w:val="24"/>
              </w:rPr>
            </w:pPr>
            <w:r>
              <w:rPr>
                <w:i/>
                <w:sz w:val="24"/>
                <w:szCs w:val="24"/>
              </w:rPr>
              <w:t>- бюджета района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409,6</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pPr>
            <w:r>
              <w:rPr>
                <w:sz w:val="24"/>
                <w:szCs w:val="24"/>
              </w:rPr>
              <w:t>409,6</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pPr>
            <w:r>
              <w:rPr>
                <w:sz w:val="24"/>
                <w:szCs w:val="24"/>
              </w:rPr>
              <w:t>409,6</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Всего</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409,6</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pPr>
            <w:r>
              <w:rPr>
                <w:sz w:val="24"/>
                <w:szCs w:val="24"/>
              </w:rPr>
              <w:t>409,6</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pPr>
            <w:r>
              <w:rPr>
                <w:sz w:val="24"/>
                <w:szCs w:val="24"/>
              </w:rPr>
              <w:t>409,6</w:t>
            </w:r>
          </w:p>
        </w:tc>
      </w:tr>
    </w:tbl>
    <w:p w:rsidR="00632C0C" w:rsidRDefault="00632C0C" w:rsidP="00632C0C">
      <w:pPr>
        <w:ind w:firstLine="741"/>
        <w:jc w:val="both"/>
        <w:rPr>
          <w:sz w:val="28"/>
          <w:szCs w:val="28"/>
        </w:rPr>
      </w:pPr>
      <w:r>
        <w:rPr>
          <w:sz w:val="28"/>
          <w:szCs w:val="28"/>
        </w:rPr>
        <w:t>Предусмотрены бюджетные ассигнования в виде с</w:t>
      </w:r>
      <w:r w:rsidRPr="00CA5E88">
        <w:rPr>
          <w:sz w:val="28"/>
          <w:szCs w:val="28"/>
        </w:rPr>
        <w:t>убсиди</w:t>
      </w:r>
      <w:r>
        <w:rPr>
          <w:sz w:val="28"/>
          <w:szCs w:val="28"/>
        </w:rPr>
        <w:t>и</w:t>
      </w:r>
      <w:r w:rsidRPr="00CA5E88">
        <w:rPr>
          <w:sz w:val="28"/>
          <w:szCs w:val="28"/>
        </w:rPr>
        <w:t xml:space="preserve"> </w:t>
      </w:r>
      <w:r w:rsidRPr="002F46C6">
        <w:rPr>
          <w:sz w:val="28"/>
          <w:szCs w:val="28"/>
        </w:rPr>
        <w:t>на возмещение фактически понесенных затрат по доставке трупов с мест обнаружения в морг гп Северо-Енисейский</w:t>
      </w:r>
      <w:r>
        <w:rPr>
          <w:sz w:val="28"/>
          <w:szCs w:val="28"/>
        </w:rPr>
        <w:t>.</w:t>
      </w:r>
    </w:p>
    <w:p w:rsidR="00632C0C" w:rsidRDefault="00632C0C" w:rsidP="00632C0C">
      <w:pPr>
        <w:ind w:firstLine="741"/>
        <w:jc w:val="both"/>
        <w:rPr>
          <w:sz w:val="28"/>
        </w:rPr>
      </w:pPr>
    </w:p>
    <w:p w:rsidR="00632C0C" w:rsidRPr="00BF4E24" w:rsidRDefault="00632C0C" w:rsidP="00632C0C">
      <w:pPr>
        <w:ind w:firstLine="741"/>
        <w:jc w:val="both"/>
        <w:rPr>
          <w:sz w:val="28"/>
          <w:szCs w:val="28"/>
        </w:rPr>
      </w:pPr>
      <w:r>
        <w:rPr>
          <w:sz w:val="28"/>
        </w:rPr>
        <w:t xml:space="preserve">Показатели </w:t>
      </w:r>
      <w:r w:rsidRPr="00BF4E24">
        <w:rPr>
          <w:sz w:val="28"/>
          <w:szCs w:val="28"/>
        </w:rPr>
        <w:t>результативности</w:t>
      </w:r>
      <w:r w:rsidRPr="00BF4E24">
        <w:rPr>
          <w:rFonts w:eastAsia="Arial" w:cs="Arial"/>
          <w:sz w:val="28"/>
          <w:szCs w:val="28"/>
        </w:rPr>
        <w:t xml:space="preserve"> не планируется по этическим соображениям</w:t>
      </w:r>
      <w:r>
        <w:rPr>
          <w:rFonts w:eastAsia="Arial" w:cs="Arial"/>
          <w:sz w:val="28"/>
          <w:szCs w:val="28"/>
        </w:rPr>
        <w:t xml:space="preserve">. </w:t>
      </w:r>
    </w:p>
    <w:p w:rsidR="00632C0C" w:rsidRDefault="00632C0C" w:rsidP="00632C0C">
      <w:pPr>
        <w:ind w:firstLine="741"/>
        <w:jc w:val="both"/>
        <w:rPr>
          <w:sz w:val="28"/>
          <w:szCs w:val="28"/>
        </w:rPr>
      </w:pPr>
    </w:p>
    <w:p w:rsidR="00632C0C" w:rsidRDefault="00632C0C" w:rsidP="00632C0C">
      <w:pPr>
        <w:ind w:firstLine="741"/>
        <w:jc w:val="both"/>
        <w:rPr>
          <w:sz w:val="28"/>
          <w:szCs w:val="28"/>
        </w:rPr>
      </w:pPr>
      <w:proofErr w:type="gramStart"/>
      <w:r>
        <w:rPr>
          <w:sz w:val="28"/>
          <w:szCs w:val="28"/>
        </w:rPr>
        <w:t>Отдельное</w:t>
      </w:r>
      <w:proofErr w:type="gramEnd"/>
      <w:r>
        <w:rPr>
          <w:sz w:val="28"/>
          <w:szCs w:val="28"/>
        </w:rPr>
        <w:t xml:space="preserve"> мероприятия 4. «Осуществление мероприятий по отлову и содержанию безнадзорных животных»</w:t>
      </w:r>
    </w:p>
    <w:p w:rsidR="00632C0C" w:rsidRDefault="00632C0C" w:rsidP="00632C0C">
      <w:pPr>
        <w:jc w:val="right"/>
        <w:rPr>
          <w:sz w:val="28"/>
          <w:szCs w:val="28"/>
        </w:rPr>
      </w:pPr>
      <w:r>
        <w:rPr>
          <w:sz w:val="28"/>
          <w:szCs w:val="28"/>
        </w:rPr>
        <w:t>Таблица 10</w:t>
      </w:r>
      <w:r w:rsidR="00C30168">
        <w:rPr>
          <w:sz w:val="28"/>
          <w:szCs w:val="28"/>
        </w:rPr>
        <w:t>6</w:t>
      </w:r>
    </w:p>
    <w:p w:rsidR="00632C0C" w:rsidRDefault="00632C0C" w:rsidP="00632C0C">
      <w:pPr>
        <w:ind w:firstLine="741"/>
        <w:jc w:val="right"/>
        <w:rPr>
          <w:sz w:val="28"/>
        </w:rPr>
      </w:pPr>
      <w:r>
        <w:rPr>
          <w:sz w:val="28"/>
        </w:rPr>
        <w:t>(тыс. рублей)</w:t>
      </w:r>
    </w:p>
    <w:tbl>
      <w:tblPr>
        <w:tblW w:w="993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4744"/>
        <w:gridCol w:w="1595"/>
        <w:gridCol w:w="1595"/>
        <w:gridCol w:w="1543"/>
      </w:tblGrid>
      <w:tr w:rsidR="00632C0C" w:rsidTr="0058764C">
        <w:tc>
          <w:tcPr>
            <w:tcW w:w="4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p>
        </w:tc>
        <w:tc>
          <w:tcPr>
            <w:tcW w:w="47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Наименование ГРБС</w:t>
            </w:r>
          </w:p>
        </w:tc>
        <w:tc>
          <w:tcPr>
            <w:tcW w:w="47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Расходы, годы</w:t>
            </w:r>
          </w:p>
        </w:tc>
      </w:tr>
      <w:tr w:rsidR="00632C0C" w:rsidTr="0058764C">
        <w:trPr>
          <w:trHeight w:val="45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2024</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 xml:space="preserve">2025 </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2026</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1</w:t>
            </w:r>
          </w:p>
        </w:tc>
        <w:tc>
          <w:tcPr>
            <w:tcW w:w="47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Администрация Северо-Енисейского района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1512A7" w:rsidRDefault="00632C0C" w:rsidP="0058764C">
            <w:pPr>
              <w:jc w:val="center"/>
              <w:rPr>
                <w:sz w:val="24"/>
                <w:szCs w:val="24"/>
              </w:rPr>
            </w:pPr>
            <w:r>
              <w:rPr>
                <w:sz w:val="24"/>
                <w:szCs w:val="24"/>
              </w:rPr>
              <w:t>2 357,8</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1512A7" w:rsidRDefault="00632C0C" w:rsidP="0058764C">
            <w:pPr>
              <w:jc w:val="center"/>
              <w:rPr>
                <w:sz w:val="24"/>
                <w:szCs w:val="24"/>
              </w:rPr>
            </w:pPr>
            <w:r>
              <w:rPr>
                <w:sz w:val="24"/>
                <w:szCs w:val="24"/>
              </w:rPr>
              <w:t>1 511,2</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1512A7" w:rsidRDefault="00632C0C" w:rsidP="0058764C">
            <w:pPr>
              <w:jc w:val="center"/>
              <w:rPr>
                <w:sz w:val="24"/>
                <w:szCs w:val="24"/>
              </w:rPr>
            </w:pPr>
            <w:r>
              <w:rPr>
                <w:sz w:val="24"/>
                <w:szCs w:val="24"/>
              </w:rPr>
              <w:t>1 511,2</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tcBorders>
              <w:top w:val="single" w:sz="4" w:space="0" w:color="auto"/>
              <w:left w:val="single" w:sz="4" w:space="0" w:color="auto"/>
              <w:bottom w:val="single" w:sz="4" w:space="0" w:color="auto"/>
              <w:right w:val="single" w:sz="4" w:space="0" w:color="auto"/>
            </w:tcBorders>
            <w:shd w:val="clear" w:color="auto" w:fill="auto"/>
          </w:tcPr>
          <w:p w:rsidR="00632C0C" w:rsidRDefault="00632C0C" w:rsidP="0058764C">
            <w:pPr>
              <w:rPr>
                <w:sz w:val="24"/>
                <w:szCs w:val="24"/>
              </w:rPr>
            </w:pPr>
            <w:r>
              <w:rPr>
                <w:i/>
                <w:sz w:val="24"/>
                <w:szCs w:val="24"/>
              </w:rPr>
              <w:t>в том числе за счет средств:</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tcBorders>
              <w:top w:val="single" w:sz="4" w:space="0" w:color="auto"/>
              <w:left w:val="single" w:sz="4" w:space="0" w:color="auto"/>
              <w:bottom w:val="single" w:sz="4" w:space="0" w:color="auto"/>
              <w:right w:val="single" w:sz="4" w:space="0" w:color="auto"/>
            </w:tcBorders>
            <w:shd w:val="clear" w:color="auto" w:fill="auto"/>
          </w:tcPr>
          <w:p w:rsidR="00632C0C" w:rsidRDefault="00632C0C" w:rsidP="0058764C">
            <w:pPr>
              <w:jc w:val="right"/>
              <w:rPr>
                <w:sz w:val="24"/>
                <w:szCs w:val="24"/>
              </w:rPr>
            </w:pPr>
            <w:r>
              <w:rPr>
                <w:i/>
                <w:sz w:val="24"/>
                <w:szCs w:val="24"/>
              </w:rPr>
              <w:t xml:space="preserve">- краевого бюджета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1512A7" w:rsidRDefault="00632C0C" w:rsidP="0058764C">
            <w:pPr>
              <w:jc w:val="center"/>
              <w:rPr>
                <w:sz w:val="24"/>
                <w:szCs w:val="24"/>
              </w:rPr>
            </w:pPr>
            <w:r>
              <w:rPr>
                <w:sz w:val="24"/>
                <w:szCs w:val="24"/>
              </w:rPr>
              <w:t>2 357,8</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1512A7" w:rsidRDefault="00632C0C" w:rsidP="0058764C">
            <w:pPr>
              <w:jc w:val="center"/>
              <w:rPr>
                <w:sz w:val="24"/>
                <w:szCs w:val="24"/>
              </w:rPr>
            </w:pPr>
            <w:r>
              <w:rPr>
                <w:sz w:val="24"/>
                <w:szCs w:val="24"/>
              </w:rPr>
              <w:t>1 511,2</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1512A7" w:rsidRDefault="00632C0C" w:rsidP="0058764C">
            <w:pPr>
              <w:jc w:val="center"/>
              <w:rPr>
                <w:sz w:val="24"/>
                <w:szCs w:val="24"/>
              </w:rPr>
            </w:pPr>
            <w:r>
              <w:rPr>
                <w:sz w:val="24"/>
                <w:szCs w:val="24"/>
              </w:rPr>
              <w:t>1 511,2</w:t>
            </w:r>
          </w:p>
        </w:tc>
      </w:tr>
      <w:tr w:rsidR="00632C0C" w:rsidTr="0058764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p>
        </w:tc>
        <w:tc>
          <w:tcPr>
            <w:tcW w:w="4744"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rPr>
                <w:sz w:val="24"/>
                <w:szCs w:val="24"/>
              </w:rPr>
            </w:pPr>
            <w:r>
              <w:rPr>
                <w:sz w:val="24"/>
                <w:szCs w:val="24"/>
              </w:rPr>
              <w:t>Всего</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1512A7" w:rsidRDefault="00632C0C" w:rsidP="0058764C">
            <w:pPr>
              <w:jc w:val="center"/>
              <w:rPr>
                <w:sz w:val="24"/>
                <w:szCs w:val="24"/>
              </w:rPr>
            </w:pPr>
            <w:r>
              <w:rPr>
                <w:sz w:val="24"/>
                <w:szCs w:val="24"/>
              </w:rPr>
              <w:t>2 357,8</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1512A7" w:rsidRDefault="00632C0C" w:rsidP="0058764C">
            <w:pPr>
              <w:jc w:val="center"/>
              <w:rPr>
                <w:sz w:val="24"/>
                <w:szCs w:val="24"/>
              </w:rPr>
            </w:pPr>
            <w:r>
              <w:rPr>
                <w:sz w:val="24"/>
                <w:szCs w:val="24"/>
              </w:rPr>
              <w:t>1 511,2</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Pr="001512A7" w:rsidRDefault="00632C0C" w:rsidP="0058764C">
            <w:pPr>
              <w:jc w:val="center"/>
              <w:rPr>
                <w:sz w:val="24"/>
                <w:szCs w:val="24"/>
              </w:rPr>
            </w:pPr>
            <w:r>
              <w:rPr>
                <w:sz w:val="24"/>
                <w:szCs w:val="24"/>
              </w:rPr>
              <w:t>1 511,2</w:t>
            </w:r>
          </w:p>
        </w:tc>
      </w:tr>
    </w:tbl>
    <w:p w:rsidR="00632C0C" w:rsidRDefault="00632C0C" w:rsidP="00632C0C">
      <w:pPr>
        <w:jc w:val="both"/>
        <w:rPr>
          <w:sz w:val="28"/>
          <w:szCs w:val="28"/>
        </w:rPr>
      </w:pPr>
      <w:r>
        <w:tab/>
      </w:r>
      <w:proofErr w:type="gramStart"/>
      <w:r>
        <w:rPr>
          <w:sz w:val="28"/>
          <w:szCs w:val="28"/>
        </w:rPr>
        <w:t>В рамках мероприятия предусмотрены средства 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«Развитие подотрасли животноводства, переработки и реализации продукции животноводства»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том числе на содержание 0,1 ставки</w:t>
      </w:r>
      <w:proofErr w:type="gramEnd"/>
      <w:r>
        <w:rPr>
          <w:sz w:val="28"/>
          <w:szCs w:val="28"/>
        </w:rPr>
        <w:t xml:space="preserve"> специалиста по выполнению отдельных государственных полномочий по организации проведения мероприятий по отлову и содержанию безнадзорных животных в сумме 131,2 тыс. рублей ежегодно. </w:t>
      </w:r>
    </w:p>
    <w:p w:rsidR="00632C0C" w:rsidRDefault="00632C0C" w:rsidP="00632C0C">
      <w:pPr>
        <w:jc w:val="right"/>
        <w:rPr>
          <w:sz w:val="28"/>
          <w:szCs w:val="28"/>
        </w:rPr>
      </w:pPr>
      <w:r>
        <w:rPr>
          <w:sz w:val="28"/>
          <w:szCs w:val="28"/>
        </w:rPr>
        <w:t>Таблица 10</w:t>
      </w:r>
      <w:r w:rsidR="00AE43B3">
        <w:rPr>
          <w:sz w:val="28"/>
          <w:szCs w:val="28"/>
        </w:rPr>
        <w:t>7</w:t>
      </w:r>
      <w:r>
        <w:rPr>
          <w:sz w:val="28"/>
          <w:szCs w:val="28"/>
        </w:rPr>
        <w:t xml:space="preserve">    </w:t>
      </w:r>
    </w:p>
    <w:tbl>
      <w:tblPr>
        <w:tblW w:w="9796" w:type="dxa"/>
        <w:tblInd w:w="9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4693"/>
        <w:gridCol w:w="1418"/>
        <w:gridCol w:w="1134"/>
        <w:gridCol w:w="1275"/>
        <w:gridCol w:w="1276"/>
      </w:tblGrid>
      <w:tr w:rsidR="00632C0C" w:rsidTr="0058764C">
        <w:trPr>
          <w:trHeight w:val="553"/>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Показатели</w:t>
            </w:r>
          </w:p>
        </w:tc>
        <w:tc>
          <w:tcPr>
            <w:tcW w:w="1418" w:type="dxa"/>
            <w:tcBorders>
              <w:top w:val="single" w:sz="4" w:space="0" w:color="auto"/>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Единица</w:t>
            </w:r>
            <w:r>
              <w:rPr>
                <w:sz w:val="24"/>
                <w:szCs w:val="24"/>
              </w:rPr>
              <w:br/>
              <w:t>измерения</w:t>
            </w:r>
          </w:p>
        </w:tc>
        <w:tc>
          <w:tcPr>
            <w:tcW w:w="1134" w:type="dxa"/>
            <w:tcBorders>
              <w:top w:val="single" w:sz="4" w:space="0" w:color="auto"/>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2024 год</w:t>
            </w:r>
          </w:p>
        </w:tc>
        <w:tc>
          <w:tcPr>
            <w:tcW w:w="1275" w:type="dxa"/>
            <w:tcBorders>
              <w:top w:val="single" w:sz="4" w:space="0" w:color="auto"/>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2025 год</w:t>
            </w:r>
          </w:p>
        </w:tc>
        <w:tc>
          <w:tcPr>
            <w:tcW w:w="1276" w:type="dxa"/>
            <w:tcBorders>
              <w:top w:val="single" w:sz="4" w:space="0" w:color="auto"/>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2026 год</w:t>
            </w:r>
          </w:p>
        </w:tc>
      </w:tr>
      <w:tr w:rsidR="00632C0C" w:rsidTr="0058764C">
        <w:trPr>
          <w:trHeight w:val="582"/>
        </w:trPr>
        <w:tc>
          <w:tcPr>
            <w:tcW w:w="4693" w:type="dxa"/>
            <w:tcBorders>
              <w:top w:val="nil"/>
              <w:left w:val="single" w:sz="4" w:space="0" w:color="auto"/>
              <w:bottom w:val="single" w:sz="4" w:space="0" w:color="auto"/>
              <w:right w:val="single" w:sz="4" w:space="0" w:color="auto"/>
            </w:tcBorders>
            <w:shd w:val="clear" w:color="auto" w:fill="auto"/>
            <w:noWrap/>
            <w:vAlign w:val="center"/>
          </w:tcPr>
          <w:p w:rsidR="00632C0C" w:rsidRDefault="00632C0C" w:rsidP="0058764C">
            <w:pPr>
              <w:rPr>
                <w:sz w:val="24"/>
                <w:szCs w:val="24"/>
              </w:rPr>
            </w:pPr>
            <w:r>
              <w:rPr>
                <w:sz w:val="24"/>
                <w:szCs w:val="24"/>
              </w:rPr>
              <w:t>Количество отловленных безнадзорных животных</w:t>
            </w:r>
          </w:p>
        </w:tc>
        <w:tc>
          <w:tcPr>
            <w:tcW w:w="1418" w:type="dxa"/>
            <w:tcBorders>
              <w:top w:val="nil"/>
              <w:left w:val="nil"/>
              <w:bottom w:val="single" w:sz="4" w:space="0" w:color="auto"/>
              <w:right w:val="single" w:sz="4" w:space="0" w:color="auto"/>
            </w:tcBorders>
            <w:shd w:val="clear" w:color="auto" w:fill="auto"/>
            <w:vAlign w:val="center"/>
          </w:tcPr>
          <w:p w:rsidR="00632C0C" w:rsidRDefault="00632C0C" w:rsidP="0058764C">
            <w:pPr>
              <w:jc w:val="center"/>
              <w:rPr>
                <w:sz w:val="24"/>
                <w:szCs w:val="24"/>
              </w:rPr>
            </w:pPr>
            <w:r>
              <w:rPr>
                <w:sz w:val="24"/>
                <w:szCs w:val="24"/>
              </w:rPr>
              <w:t>ед.</w:t>
            </w:r>
          </w:p>
        </w:tc>
        <w:tc>
          <w:tcPr>
            <w:tcW w:w="1134" w:type="dxa"/>
            <w:tcBorders>
              <w:top w:val="nil"/>
              <w:left w:val="nil"/>
              <w:bottom w:val="single" w:sz="4" w:space="0" w:color="auto"/>
              <w:right w:val="single" w:sz="4" w:space="0" w:color="auto"/>
            </w:tcBorders>
            <w:shd w:val="clear" w:color="auto" w:fill="auto"/>
            <w:vAlign w:val="center"/>
          </w:tcPr>
          <w:p w:rsidR="00632C0C" w:rsidRPr="006B1262" w:rsidRDefault="00632C0C" w:rsidP="0058764C">
            <w:pPr>
              <w:jc w:val="center"/>
              <w:rPr>
                <w:sz w:val="24"/>
                <w:szCs w:val="24"/>
              </w:rPr>
            </w:pPr>
            <w:r w:rsidRPr="006B1262">
              <w:rPr>
                <w:sz w:val="24"/>
                <w:szCs w:val="24"/>
              </w:rPr>
              <w:t>124</w:t>
            </w:r>
          </w:p>
        </w:tc>
        <w:tc>
          <w:tcPr>
            <w:tcW w:w="1275" w:type="dxa"/>
            <w:tcBorders>
              <w:top w:val="nil"/>
              <w:left w:val="nil"/>
              <w:bottom w:val="single" w:sz="4" w:space="0" w:color="auto"/>
              <w:right w:val="single" w:sz="4" w:space="0" w:color="auto"/>
            </w:tcBorders>
            <w:shd w:val="clear" w:color="auto" w:fill="auto"/>
            <w:vAlign w:val="center"/>
          </w:tcPr>
          <w:p w:rsidR="00632C0C" w:rsidRPr="006B1262" w:rsidRDefault="00632C0C" w:rsidP="0058764C">
            <w:pPr>
              <w:jc w:val="center"/>
              <w:rPr>
                <w:sz w:val="24"/>
                <w:szCs w:val="24"/>
              </w:rPr>
            </w:pPr>
            <w:r w:rsidRPr="006B1262">
              <w:rPr>
                <w:sz w:val="24"/>
                <w:szCs w:val="24"/>
              </w:rPr>
              <w:t>124</w:t>
            </w:r>
          </w:p>
        </w:tc>
        <w:tc>
          <w:tcPr>
            <w:tcW w:w="1276" w:type="dxa"/>
            <w:tcBorders>
              <w:top w:val="nil"/>
              <w:left w:val="nil"/>
              <w:bottom w:val="single" w:sz="4" w:space="0" w:color="auto"/>
              <w:right w:val="single" w:sz="4" w:space="0" w:color="auto"/>
            </w:tcBorders>
            <w:shd w:val="clear" w:color="auto" w:fill="auto"/>
            <w:vAlign w:val="center"/>
          </w:tcPr>
          <w:p w:rsidR="00632C0C" w:rsidRPr="006B1262" w:rsidRDefault="00632C0C" w:rsidP="0058764C">
            <w:pPr>
              <w:jc w:val="center"/>
              <w:rPr>
                <w:sz w:val="24"/>
                <w:szCs w:val="24"/>
              </w:rPr>
            </w:pPr>
            <w:r w:rsidRPr="006B1262">
              <w:rPr>
                <w:sz w:val="24"/>
                <w:szCs w:val="24"/>
              </w:rPr>
              <w:t>124</w:t>
            </w:r>
          </w:p>
        </w:tc>
      </w:tr>
    </w:tbl>
    <w:p w:rsidR="00623D63" w:rsidRDefault="00623D63" w:rsidP="00623D63">
      <w:pPr>
        <w:pStyle w:val="3"/>
        <w:ind w:firstLine="0"/>
        <w:jc w:val="center"/>
      </w:pPr>
    </w:p>
    <w:p w:rsidR="00623D63" w:rsidRDefault="00623D63" w:rsidP="00623D63">
      <w:pPr>
        <w:pStyle w:val="3"/>
        <w:ind w:firstLine="0"/>
        <w:jc w:val="center"/>
      </w:pPr>
      <w:r>
        <w:t xml:space="preserve">Формирование комфортной городской (сельской) среды Северо-Енисейского района на 2018 - 2024 годы </w:t>
      </w:r>
    </w:p>
    <w:p w:rsidR="00623D63" w:rsidRDefault="00623D63" w:rsidP="00623D63"/>
    <w:p w:rsidR="00B41D2F" w:rsidRDefault="00B41D2F" w:rsidP="00B41D2F">
      <w:pPr>
        <w:ind w:firstLine="709"/>
        <w:jc w:val="both"/>
        <w:rPr>
          <w:sz w:val="28"/>
        </w:rPr>
      </w:pPr>
      <w:r>
        <w:rPr>
          <w:sz w:val="28"/>
        </w:rPr>
        <w:lastRenderedPageBreak/>
        <w:t>На реализацию муниципальной программы «</w:t>
      </w:r>
      <w:r>
        <w:rPr>
          <w:sz w:val="28"/>
          <w:szCs w:val="28"/>
        </w:rPr>
        <w:t>Формирование комфортной городской (сельской) среды Северо-Енисейского района на 2018-2024 годы</w:t>
      </w:r>
      <w:r>
        <w:rPr>
          <w:sz w:val="28"/>
        </w:rPr>
        <w:t xml:space="preserve">» на 2022-2024 годы (далее – Программа) предусмотрены расходы на 2024 год в сумме </w:t>
      </w:r>
      <w:r>
        <w:rPr>
          <w:sz w:val="28"/>
          <w:szCs w:val="28"/>
        </w:rPr>
        <w:t>169,8 </w:t>
      </w:r>
      <w:r>
        <w:rPr>
          <w:sz w:val="28"/>
        </w:rPr>
        <w:t>тыс. рублей, в том числе по источникам:</w:t>
      </w:r>
    </w:p>
    <w:p w:rsidR="00B41D2F" w:rsidRDefault="00B41D2F" w:rsidP="00B41D2F">
      <w:pPr>
        <w:ind w:firstLine="741"/>
        <w:jc w:val="both"/>
        <w:rPr>
          <w:sz w:val="28"/>
        </w:rPr>
      </w:pPr>
      <w:r>
        <w:rPr>
          <w:sz w:val="28"/>
        </w:rPr>
        <w:t>за счет средств бюджета района – 151,8 тыс. рублей;</w:t>
      </w:r>
    </w:p>
    <w:p w:rsidR="00B41D2F" w:rsidRDefault="00B41D2F" w:rsidP="00B41D2F">
      <w:pPr>
        <w:ind w:firstLine="741"/>
        <w:jc w:val="both"/>
        <w:rPr>
          <w:sz w:val="28"/>
        </w:rPr>
      </w:pPr>
      <w:r>
        <w:rPr>
          <w:sz w:val="28"/>
        </w:rPr>
        <w:t>за счет внебюджетных источников – 18,0 тыс. рублей.</w:t>
      </w:r>
    </w:p>
    <w:p w:rsidR="00B41D2F" w:rsidRDefault="00B41D2F" w:rsidP="00B41D2F">
      <w:pPr>
        <w:ind w:firstLine="741"/>
        <w:jc w:val="both"/>
        <w:rPr>
          <w:sz w:val="28"/>
        </w:rPr>
      </w:pPr>
    </w:p>
    <w:p w:rsidR="00B41D2F" w:rsidRDefault="00B41D2F" w:rsidP="00B41D2F">
      <w:pPr>
        <w:ind w:firstLine="741"/>
        <w:jc w:val="both"/>
        <w:rPr>
          <w:sz w:val="28"/>
        </w:rPr>
      </w:pPr>
      <w:r>
        <w:rPr>
          <w:sz w:val="28"/>
        </w:rPr>
        <w:t>Главным распорядителем бюджетных средств (далее – ГРБС) является</w:t>
      </w:r>
    </w:p>
    <w:p w:rsidR="00B41D2F" w:rsidRDefault="00B41D2F" w:rsidP="00B41D2F">
      <w:pPr>
        <w:jc w:val="both"/>
        <w:rPr>
          <w:sz w:val="28"/>
          <w:szCs w:val="28"/>
        </w:rPr>
      </w:pPr>
      <w:r>
        <w:rPr>
          <w:sz w:val="28"/>
          <w:szCs w:val="28"/>
        </w:rPr>
        <w:t>Администрация Северо-Енисейского района.</w:t>
      </w:r>
    </w:p>
    <w:p w:rsidR="00B41D2F" w:rsidRDefault="00B41D2F" w:rsidP="00B41D2F">
      <w:pPr>
        <w:ind w:firstLine="743"/>
        <w:jc w:val="both"/>
        <w:rPr>
          <w:sz w:val="28"/>
          <w:szCs w:val="28"/>
        </w:rPr>
      </w:pPr>
    </w:p>
    <w:p w:rsidR="00B41D2F" w:rsidRDefault="00B41D2F" w:rsidP="00B41D2F">
      <w:pPr>
        <w:ind w:firstLine="741"/>
        <w:jc w:val="both"/>
        <w:rPr>
          <w:sz w:val="28"/>
          <w:szCs w:val="28"/>
        </w:rPr>
      </w:pPr>
      <w:r>
        <w:rPr>
          <w:sz w:val="28"/>
          <w:szCs w:val="28"/>
        </w:rPr>
        <w:t>Подпрограмма 1 «Формирование комфортной городской (сельской) среды Северо-Енисейского района» на 2018 – 2024 годы</w:t>
      </w:r>
    </w:p>
    <w:p w:rsidR="00B41D2F" w:rsidRDefault="00B41D2F" w:rsidP="00B41D2F">
      <w:pPr>
        <w:jc w:val="right"/>
        <w:rPr>
          <w:sz w:val="28"/>
          <w:szCs w:val="28"/>
        </w:rPr>
      </w:pPr>
      <w:r>
        <w:rPr>
          <w:sz w:val="28"/>
          <w:szCs w:val="28"/>
        </w:rPr>
        <w:t xml:space="preserve">Таблица </w:t>
      </w:r>
      <w:r w:rsidR="00AE43B3">
        <w:rPr>
          <w:sz w:val="28"/>
          <w:szCs w:val="28"/>
        </w:rPr>
        <w:t>108</w:t>
      </w:r>
    </w:p>
    <w:p w:rsidR="00B41D2F" w:rsidRDefault="00B41D2F" w:rsidP="00B41D2F">
      <w:pPr>
        <w:ind w:firstLine="741"/>
        <w:jc w:val="right"/>
        <w:rPr>
          <w:sz w:val="28"/>
        </w:rPr>
      </w:pPr>
      <w:r>
        <w:rPr>
          <w:sz w:val="28"/>
        </w:rPr>
        <w:t>(тыс.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4754"/>
        <w:gridCol w:w="1560"/>
        <w:gridCol w:w="1559"/>
        <w:gridCol w:w="1559"/>
      </w:tblGrid>
      <w:tr w:rsidR="00B41D2F" w:rsidTr="0058764C">
        <w:tc>
          <w:tcPr>
            <w:tcW w:w="457" w:type="dxa"/>
            <w:vMerge w:val="restart"/>
            <w:tcBorders>
              <w:top w:val="single" w:sz="4" w:space="0" w:color="auto"/>
              <w:left w:val="single" w:sz="4" w:space="0" w:color="auto"/>
              <w:bottom w:val="single" w:sz="4" w:space="0" w:color="auto"/>
              <w:right w:val="single" w:sz="4" w:space="0" w:color="auto"/>
            </w:tcBorders>
            <w:vAlign w:val="center"/>
          </w:tcPr>
          <w:p w:rsidR="00B41D2F" w:rsidRDefault="00B41D2F" w:rsidP="0058764C">
            <w:pPr>
              <w:jc w:val="center"/>
              <w:rPr>
                <w:sz w:val="24"/>
                <w:szCs w:val="24"/>
              </w:rPr>
            </w:pPr>
          </w:p>
        </w:tc>
        <w:tc>
          <w:tcPr>
            <w:tcW w:w="4754" w:type="dxa"/>
            <w:vMerge w:val="restart"/>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Наименование ГРБС</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Расходы, годы</w:t>
            </w:r>
          </w:p>
        </w:tc>
      </w:tr>
      <w:tr w:rsidR="00B41D2F" w:rsidTr="0058764C">
        <w:tc>
          <w:tcPr>
            <w:tcW w:w="0" w:type="auto"/>
            <w:vMerge/>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rPr>
                <w:sz w:val="24"/>
                <w:szCs w:val="24"/>
              </w:rPr>
            </w:pPr>
          </w:p>
        </w:tc>
        <w:tc>
          <w:tcPr>
            <w:tcW w:w="4754" w:type="dxa"/>
            <w:vMerge/>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 xml:space="preserve">2024 </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 xml:space="preserve">2025 </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 xml:space="preserve">2026 </w:t>
            </w:r>
          </w:p>
        </w:tc>
      </w:tr>
      <w:tr w:rsidR="00B41D2F" w:rsidTr="0058764C">
        <w:tc>
          <w:tcPr>
            <w:tcW w:w="457"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rPr>
                <w:sz w:val="24"/>
                <w:szCs w:val="24"/>
              </w:rPr>
            </w:pPr>
            <w:r>
              <w:rPr>
                <w:sz w:val="24"/>
                <w:szCs w:val="24"/>
              </w:rPr>
              <w:t>1</w:t>
            </w:r>
          </w:p>
        </w:tc>
        <w:tc>
          <w:tcPr>
            <w:tcW w:w="475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rPr>
                <w:sz w:val="24"/>
                <w:szCs w:val="24"/>
              </w:rPr>
            </w:pPr>
            <w:r>
              <w:rPr>
                <w:sz w:val="24"/>
                <w:szCs w:val="24"/>
              </w:rPr>
              <w:t>Администрация Северо-Енисейского района,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bCs/>
                <w:sz w:val="24"/>
                <w:szCs w:val="24"/>
              </w:rPr>
            </w:pPr>
            <w:r>
              <w:rPr>
                <w:bCs/>
                <w:sz w:val="24"/>
                <w:szCs w:val="24"/>
              </w:rPr>
              <w:t>169,8</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bCs/>
                <w:sz w:val="24"/>
                <w:szCs w:val="24"/>
              </w:rPr>
            </w:pPr>
            <w:r>
              <w:rPr>
                <w:bCs/>
                <w:sz w:val="24"/>
                <w:szCs w:val="24"/>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bCs/>
                <w:sz w:val="24"/>
                <w:szCs w:val="24"/>
              </w:rPr>
            </w:pPr>
            <w:r>
              <w:rPr>
                <w:bCs/>
                <w:sz w:val="24"/>
                <w:szCs w:val="24"/>
              </w:rPr>
              <w:t>0,0</w:t>
            </w:r>
          </w:p>
        </w:tc>
      </w:tr>
      <w:tr w:rsidR="00B41D2F" w:rsidTr="0058764C">
        <w:tc>
          <w:tcPr>
            <w:tcW w:w="457"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rPr>
                <w:sz w:val="24"/>
                <w:szCs w:val="24"/>
              </w:rPr>
            </w:pPr>
          </w:p>
        </w:tc>
        <w:tc>
          <w:tcPr>
            <w:tcW w:w="4754" w:type="dxa"/>
            <w:tcBorders>
              <w:top w:val="single" w:sz="4" w:space="0" w:color="auto"/>
              <w:left w:val="single" w:sz="4" w:space="0" w:color="auto"/>
              <w:bottom w:val="single" w:sz="4" w:space="0" w:color="auto"/>
              <w:right w:val="single" w:sz="4" w:space="0" w:color="auto"/>
            </w:tcBorders>
            <w:hideMark/>
          </w:tcPr>
          <w:p w:rsidR="00B41D2F" w:rsidRDefault="00B41D2F" w:rsidP="0058764C">
            <w:pPr>
              <w:ind w:left="27"/>
              <w:rPr>
                <w:i/>
                <w:spacing w:val="1"/>
                <w:sz w:val="24"/>
                <w:szCs w:val="24"/>
              </w:rPr>
            </w:pPr>
            <w:r>
              <w:rPr>
                <w:i/>
                <w:spacing w:val="1"/>
                <w:sz w:val="24"/>
                <w:szCs w:val="24"/>
              </w:rPr>
              <w:t>в том числе за счет средств:</w:t>
            </w:r>
          </w:p>
        </w:tc>
        <w:tc>
          <w:tcPr>
            <w:tcW w:w="1560"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jc w:val="center"/>
              <w:rPr>
                <w:bCs/>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jc w:val="center"/>
              <w:rPr>
                <w:bCs/>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jc w:val="center"/>
              <w:rPr>
                <w:bCs/>
                <w:sz w:val="24"/>
                <w:szCs w:val="24"/>
              </w:rPr>
            </w:pPr>
          </w:p>
        </w:tc>
      </w:tr>
      <w:tr w:rsidR="00B41D2F" w:rsidTr="0058764C">
        <w:tc>
          <w:tcPr>
            <w:tcW w:w="457"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rPr>
                <w:sz w:val="24"/>
                <w:szCs w:val="24"/>
              </w:rPr>
            </w:pPr>
          </w:p>
        </w:tc>
        <w:tc>
          <w:tcPr>
            <w:tcW w:w="4754" w:type="dxa"/>
            <w:tcBorders>
              <w:top w:val="single" w:sz="4" w:space="0" w:color="auto"/>
              <w:left w:val="single" w:sz="4" w:space="0" w:color="auto"/>
              <w:bottom w:val="single" w:sz="4" w:space="0" w:color="auto"/>
              <w:right w:val="single" w:sz="4" w:space="0" w:color="auto"/>
            </w:tcBorders>
            <w:hideMark/>
          </w:tcPr>
          <w:p w:rsidR="00B41D2F" w:rsidRPr="00F4034B" w:rsidRDefault="00B41D2F" w:rsidP="00AE43B3">
            <w:pPr>
              <w:ind w:left="27"/>
              <w:rPr>
                <w:i/>
                <w:spacing w:val="1"/>
                <w:sz w:val="24"/>
                <w:szCs w:val="24"/>
              </w:rPr>
            </w:pPr>
            <w:r w:rsidRPr="00F4034B">
              <w:rPr>
                <w:i/>
                <w:spacing w:val="1"/>
                <w:sz w:val="24"/>
                <w:szCs w:val="24"/>
              </w:rPr>
              <w:t xml:space="preserve">-  бюджета района </w:t>
            </w:r>
          </w:p>
        </w:tc>
        <w:tc>
          <w:tcPr>
            <w:tcW w:w="1560"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jc w:val="center"/>
              <w:rPr>
                <w:bCs/>
                <w:sz w:val="24"/>
                <w:szCs w:val="24"/>
              </w:rPr>
            </w:pPr>
            <w:r>
              <w:rPr>
                <w:bCs/>
                <w:sz w:val="24"/>
                <w:szCs w:val="24"/>
              </w:rPr>
              <w:t>151,8</w:t>
            </w:r>
          </w:p>
        </w:tc>
        <w:tc>
          <w:tcPr>
            <w:tcW w:w="1559" w:type="dxa"/>
            <w:tcBorders>
              <w:top w:val="single" w:sz="4" w:space="0" w:color="auto"/>
              <w:left w:val="single" w:sz="4" w:space="0" w:color="auto"/>
              <w:bottom w:val="single" w:sz="4" w:space="0" w:color="auto"/>
              <w:right w:val="single" w:sz="4" w:space="0" w:color="auto"/>
            </w:tcBorders>
            <w:hideMark/>
          </w:tcPr>
          <w:p w:rsidR="00B41D2F" w:rsidRDefault="00B41D2F" w:rsidP="0058764C">
            <w:pPr>
              <w:jc w:val="center"/>
            </w:pPr>
            <w:r>
              <w:rPr>
                <w:bCs/>
                <w:sz w:val="24"/>
                <w:szCs w:val="24"/>
              </w:rPr>
              <w:t>0,0</w:t>
            </w:r>
          </w:p>
        </w:tc>
        <w:tc>
          <w:tcPr>
            <w:tcW w:w="1559" w:type="dxa"/>
            <w:tcBorders>
              <w:top w:val="single" w:sz="4" w:space="0" w:color="auto"/>
              <w:left w:val="single" w:sz="4" w:space="0" w:color="auto"/>
              <w:bottom w:val="single" w:sz="4" w:space="0" w:color="auto"/>
              <w:right w:val="single" w:sz="4" w:space="0" w:color="auto"/>
            </w:tcBorders>
            <w:hideMark/>
          </w:tcPr>
          <w:p w:rsidR="00B41D2F" w:rsidRDefault="00B41D2F" w:rsidP="0058764C">
            <w:pPr>
              <w:jc w:val="center"/>
            </w:pPr>
            <w:r>
              <w:rPr>
                <w:bCs/>
                <w:sz w:val="24"/>
                <w:szCs w:val="24"/>
              </w:rPr>
              <w:t>0,0</w:t>
            </w:r>
          </w:p>
        </w:tc>
      </w:tr>
      <w:tr w:rsidR="00B41D2F" w:rsidTr="0058764C">
        <w:tc>
          <w:tcPr>
            <w:tcW w:w="457"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rPr>
                <w:sz w:val="24"/>
                <w:szCs w:val="24"/>
              </w:rPr>
            </w:pPr>
          </w:p>
        </w:tc>
        <w:tc>
          <w:tcPr>
            <w:tcW w:w="4754" w:type="dxa"/>
            <w:tcBorders>
              <w:top w:val="single" w:sz="4" w:space="0" w:color="auto"/>
              <w:left w:val="single" w:sz="4" w:space="0" w:color="auto"/>
              <w:bottom w:val="single" w:sz="4" w:space="0" w:color="auto"/>
              <w:right w:val="single" w:sz="4" w:space="0" w:color="auto"/>
            </w:tcBorders>
            <w:hideMark/>
          </w:tcPr>
          <w:p w:rsidR="00B41D2F" w:rsidRDefault="00B41D2F" w:rsidP="00AE43B3">
            <w:pPr>
              <w:ind w:left="27"/>
              <w:rPr>
                <w:i/>
                <w:spacing w:val="1"/>
                <w:sz w:val="24"/>
                <w:szCs w:val="24"/>
              </w:rPr>
            </w:pPr>
            <w:r>
              <w:rPr>
                <w:i/>
                <w:spacing w:val="1"/>
                <w:sz w:val="24"/>
                <w:szCs w:val="24"/>
              </w:rPr>
              <w:t>- внебюджетных источников</w:t>
            </w:r>
          </w:p>
        </w:tc>
        <w:tc>
          <w:tcPr>
            <w:tcW w:w="1560"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jc w:val="center"/>
              <w:rPr>
                <w:bCs/>
                <w:sz w:val="24"/>
                <w:szCs w:val="24"/>
              </w:rPr>
            </w:pPr>
            <w:r>
              <w:rPr>
                <w:bCs/>
                <w:sz w:val="24"/>
                <w:szCs w:val="24"/>
              </w:rPr>
              <w:t>18,0</w:t>
            </w:r>
          </w:p>
        </w:tc>
        <w:tc>
          <w:tcPr>
            <w:tcW w:w="1559" w:type="dxa"/>
            <w:tcBorders>
              <w:top w:val="single" w:sz="4" w:space="0" w:color="auto"/>
              <w:left w:val="single" w:sz="4" w:space="0" w:color="auto"/>
              <w:bottom w:val="single" w:sz="4" w:space="0" w:color="auto"/>
              <w:right w:val="single" w:sz="4" w:space="0" w:color="auto"/>
            </w:tcBorders>
            <w:hideMark/>
          </w:tcPr>
          <w:p w:rsidR="00B41D2F" w:rsidRDefault="00B41D2F" w:rsidP="0058764C">
            <w:pPr>
              <w:jc w:val="center"/>
            </w:pPr>
            <w:r>
              <w:rPr>
                <w:bCs/>
                <w:sz w:val="24"/>
                <w:szCs w:val="24"/>
              </w:rPr>
              <w:t>0,0</w:t>
            </w:r>
          </w:p>
        </w:tc>
        <w:tc>
          <w:tcPr>
            <w:tcW w:w="1559" w:type="dxa"/>
            <w:tcBorders>
              <w:top w:val="single" w:sz="4" w:space="0" w:color="auto"/>
              <w:left w:val="single" w:sz="4" w:space="0" w:color="auto"/>
              <w:bottom w:val="single" w:sz="4" w:space="0" w:color="auto"/>
              <w:right w:val="single" w:sz="4" w:space="0" w:color="auto"/>
            </w:tcBorders>
            <w:hideMark/>
          </w:tcPr>
          <w:p w:rsidR="00B41D2F" w:rsidRDefault="00B41D2F" w:rsidP="0058764C">
            <w:pPr>
              <w:jc w:val="center"/>
            </w:pPr>
            <w:r>
              <w:rPr>
                <w:bCs/>
                <w:sz w:val="24"/>
                <w:szCs w:val="24"/>
              </w:rPr>
              <w:t>0,0</w:t>
            </w:r>
          </w:p>
        </w:tc>
      </w:tr>
      <w:tr w:rsidR="00B41D2F" w:rsidTr="0058764C">
        <w:tc>
          <w:tcPr>
            <w:tcW w:w="457"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rPr>
                <w:sz w:val="24"/>
                <w:szCs w:val="24"/>
              </w:rPr>
            </w:pPr>
          </w:p>
        </w:tc>
        <w:tc>
          <w:tcPr>
            <w:tcW w:w="475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rPr>
                <w:sz w:val="24"/>
                <w:szCs w:val="24"/>
              </w:rPr>
            </w:pPr>
            <w:r>
              <w:rPr>
                <w:sz w:val="24"/>
                <w:szCs w:val="24"/>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jc w:val="center"/>
              <w:rPr>
                <w:bCs/>
                <w:sz w:val="24"/>
                <w:szCs w:val="24"/>
              </w:rPr>
            </w:pPr>
            <w:r>
              <w:rPr>
                <w:bCs/>
                <w:sz w:val="24"/>
                <w:szCs w:val="24"/>
              </w:rPr>
              <w:t>169,8</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bCs/>
                <w:sz w:val="24"/>
                <w:szCs w:val="24"/>
              </w:rPr>
            </w:pPr>
            <w:r>
              <w:rPr>
                <w:bCs/>
                <w:sz w:val="24"/>
                <w:szCs w:val="24"/>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bCs/>
                <w:sz w:val="24"/>
                <w:szCs w:val="24"/>
              </w:rPr>
            </w:pPr>
            <w:r>
              <w:rPr>
                <w:bCs/>
                <w:sz w:val="24"/>
                <w:szCs w:val="24"/>
              </w:rPr>
              <w:t>0,0</w:t>
            </w:r>
          </w:p>
        </w:tc>
      </w:tr>
    </w:tbl>
    <w:p w:rsidR="00B41D2F" w:rsidRDefault="00B41D2F" w:rsidP="00B41D2F">
      <w:pPr>
        <w:autoSpaceDE w:val="0"/>
        <w:autoSpaceDN w:val="0"/>
        <w:adjustRightInd w:val="0"/>
        <w:ind w:firstLine="709"/>
        <w:jc w:val="both"/>
        <w:rPr>
          <w:sz w:val="28"/>
          <w:szCs w:val="28"/>
        </w:rPr>
      </w:pPr>
      <w:r>
        <w:rPr>
          <w:sz w:val="28"/>
          <w:szCs w:val="28"/>
        </w:rPr>
        <w:t>Цель подпрограммы - о</w:t>
      </w:r>
      <w:r w:rsidRPr="002E4AFF">
        <w:rPr>
          <w:sz w:val="28"/>
          <w:szCs w:val="28"/>
        </w:rPr>
        <w:t>беспечение создания, содержания и развития объектов благоустройства на территории Северо-Енисейского района, включая объекты, находящиеся в частной собственности и прилегающие к ним территории</w:t>
      </w:r>
      <w:r>
        <w:rPr>
          <w:sz w:val="28"/>
          <w:szCs w:val="28"/>
        </w:rPr>
        <w:t>.</w:t>
      </w:r>
    </w:p>
    <w:p w:rsidR="00B41D2F" w:rsidRDefault="00B41D2F" w:rsidP="00B41D2F">
      <w:pPr>
        <w:autoSpaceDE w:val="0"/>
        <w:autoSpaceDN w:val="0"/>
        <w:adjustRightInd w:val="0"/>
        <w:ind w:firstLine="709"/>
        <w:jc w:val="both"/>
        <w:rPr>
          <w:sz w:val="28"/>
          <w:szCs w:val="28"/>
        </w:rPr>
      </w:pPr>
      <w:r>
        <w:rPr>
          <w:sz w:val="28"/>
          <w:szCs w:val="28"/>
        </w:rPr>
        <w:t xml:space="preserve">К достижению цели приведет решение задачи подпрограммы - организация </w:t>
      </w:r>
      <w:proofErr w:type="gramStart"/>
      <w:r>
        <w:rPr>
          <w:sz w:val="28"/>
          <w:szCs w:val="28"/>
        </w:rPr>
        <w:t>реализации проектов благоустройства дворовых территорий многоквартирных домов</w:t>
      </w:r>
      <w:proofErr w:type="gramEnd"/>
      <w:r>
        <w:rPr>
          <w:sz w:val="28"/>
          <w:szCs w:val="28"/>
        </w:rPr>
        <w:t xml:space="preserve"> и благоустройства общественных территорий.</w:t>
      </w:r>
    </w:p>
    <w:p w:rsidR="00B41D2F" w:rsidRDefault="00B41D2F" w:rsidP="00B41D2F">
      <w:pPr>
        <w:autoSpaceDE w:val="0"/>
        <w:autoSpaceDN w:val="0"/>
        <w:adjustRightInd w:val="0"/>
        <w:ind w:firstLine="567"/>
        <w:jc w:val="both"/>
        <w:rPr>
          <w:sz w:val="28"/>
          <w:szCs w:val="28"/>
        </w:rPr>
      </w:pPr>
      <w:r>
        <w:rPr>
          <w:sz w:val="28"/>
          <w:szCs w:val="28"/>
        </w:rPr>
        <w:t xml:space="preserve">Источниками финансирования подпрограммы в целях участия в конкурсе на предоставление субсидии из краевого бюджета запланированы следующие средства: </w:t>
      </w:r>
    </w:p>
    <w:p w:rsidR="00B41D2F" w:rsidRDefault="00B41D2F" w:rsidP="00B41D2F">
      <w:pPr>
        <w:autoSpaceDE w:val="0"/>
        <w:autoSpaceDN w:val="0"/>
        <w:adjustRightInd w:val="0"/>
        <w:ind w:firstLine="567"/>
        <w:jc w:val="both"/>
        <w:rPr>
          <w:sz w:val="28"/>
          <w:szCs w:val="28"/>
        </w:rPr>
      </w:pPr>
      <w:r>
        <w:rPr>
          <w:sz w:val="28"/>
          <w:szCs w:val="28"/>
        </w:rPr>
        <w:t>бюджета района - с</w:t>
      </w:r>
      <w:r w:rsidRPr="0018548D">
        <w:rPr>
          <w:sz w:val="28"/>
          <w:szCs w:val="28"/>
        </w:rPr>
        <w:t>офинансирование субсидии бюджетам муниципальных образований на софинансирование муниципальных программ формирования современной городской (сельской) среды в поселениях в рамках подпрограммы «Благоустройство дворовых и общественных территорий муниципальных образований» государственной программы Красноярского края «Содействие органам местного самоуправления в формировании современной городской среды»</w:t>
      </w:r>
      <w:r>
        <w:rPr>
          <w:sz w:val="28"/>
          <w:szCs w:val="28"/>
        </w:rPr>
        <w:t>;</w:t>
      </w:r>
    </w:p>
    <w:p w:rsidR="00B41D2F" w:rsidRDefault="00B41D2F" w:rsidP="00B41D2F">
      <w:pPr>
        <w:autoSpaceDE w:val="0"/>
        <w:autoSpaceDN w:val="0"/>
        <w:adjustRightInd w:val="0"/>
        <w:ind w:firstLine="567"/>
        <w:jc w:val="both"/>
        <w:rPr>
          <w:sz w:val="28"/>
          <w:szCs w:val="28"/>
        </w:rPr>
      </w:pPr>
      <w:r>
        <w:rPr>
          <w:sz w:val="28"/>
          <w:szCs w:val="28"/>
        </w:rPr>
        <w:t>внебюджетные источники - средства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обеспечивающие финансовое участие в реализации мероприятий по благоустройству дворовых территорий многоквартирных домов.</w:t>
      </w:r>
    </w:p>
    <w:p w:rsidR="00B41D2F" w:rsidRDefault="00B41D2F" w:rsidP="00B41D2F">
      <w:pPr>
        <w:ind w:firstLine="741"/>
        <w:jc w:val="both"/>
        <w:rPr>
          <w:sz w:val="28"/>
        </w:rPr>
      </w:pPr>
    </w:p>
    <w:p w:rsidR="00B41D2F" w:rsidRDefault="00B41D2F" w:rsidP="00B41D2F">
      <w:pPr>
        <w:ind w:firstLine="741"/>
        <w:jc w:val="both"/>
        <w:rPr>
          <w:sz w:val="28"/>
        </w:rPr>
      </w:pPr>
      <w:r>
        <w:rPr>
          <w:sz w:val="28"/>
        </w:rPr>
        <w:t>Предусмотрены бюджетные ассигнования на следующие мероприятия:</w:t>
      </w:r>
    </w:p>
    <w:p w:rsidR="00B41D2F" w:rsidRDefault="00B41D2F" w:rsidP="00B41D2F">
      <w:pPr>
        <w:jc w:val="right"/>
        <w:rPr>
          <w:sz w:val="28"/>
          <w:szCs w:val="28"/>
        </w:rPr>
      </w:pPr>
      <w:r>
        <w:rPr>
          <w:sz w:val="28"/>
          <w:szCs w:val="28"/>
        </w:rPr>
        <w:lastRenderedPageBreak/>
        <w:t xml:space="preserve">Таблица </w:t>
      </w:r>
      <w:r w:rsidR="00AE43B3">
        <w:rPr>
          <w:sz w:val="28"/>
          <w:szCs w:val="28"/>
        </w:rPr>
        <w:t>109</w:t>
      </w:r>
    </w:p>
    <w:p w:rsidR="00B41D2F" w:rsidRDefault="00B41D2F" w:rsidP="00B41D2F">
      <w:pPr>
        <w:ind w:firstLine="741"/>
        <w:jc w:val="right"/>
        <w:rPr>
          <w:sz w:val="28"/>
        </w:rPr>
      </w:pPr>
      <w:r>
        <w:rPr>
          <w:sz w:val="28"/>
        </w:rPr>
        <w:t>(тыс.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3068"/>
        <w:gridCol w:w="1134"/>
        <w:gridCol w:w="1276"/>
        <w:gridCol w:w="1134"/>
        <w:gridCol w:w="2835"/>
      </w:tblGrid>
      <w:tr w:rsidR="00B41D2F" w:rsidTr="0058764C">
        <w:trPr>
          <w:trHeight w:val="570"/>
        </w:trPr>
        <w:tc>
          <w:tcPr>
            <w:tcW w:w="442" w:type="dxa"/>
            <w:tcBorders>
              <w:top w:val="single" w:sz="4" w:space="0" w:color="auto"/>
              <w:left w:val="single" w:sz="4" w:space="0" w:color="auto"/>
              <w:bottom w:val="single" w:sz="4" w:space="0" w:color="auto"/>
              <w:right w:val="single" w:sz="4" w:space="0" w:color="auto"/>
            </w:tcBorders>
          </w:tcPr>
          <w:p w:rsidR="00B41D2F" w:rsidRDefault="00B41D2F" w:rsidP="0058764C">
            <w:pPr>
              <w:jc w:val="both"/>
              <w:rPr>
                <w:sz w:val="24"/>
                <w:szCs w:val="24"/>
              </w:rPr>
            </w:pPr>
          </w:p>
        </w:tc>
        <w:tc>
          <w:tcPr>
            <w:tcW w:w="3068"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Наименование мероприятия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2024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2025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2026 год</w:t>
            </w:r>
          </w:p>
        </w:tc>
        <w:tc>
          <w:tcPr>
            <w:tcW w:w="2835"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ind w:hanging="108"/>
              <w:jc w:val="center"/>
              <w:rPr>
                <w:sz w:val="24"/>
                <w:szCs w:val="24"/>
              </w:rPr>
            </w:pPr>
            <w:r>
              <w:rPr>
                <w:sz w:val="24"/>
                <w:szCs w:val="24"/>
              </w:rPr>
              <w:t>Ожидаемый результат (в натуральном выражении)</w:t>
            </w:r>
          </w:p>
        </w:tc>
      </w:tr>
      <w:tr w:rsidR="00B41D2F" w:rsidTr="0058764C">
        <w:tc>
          <w:tcPr>
            <w:tcW w:w="442"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1</w:t>
            </w:r>
          </w:p>
        </w:tc>
        <w:tc>
          <w:tcPr>
            <w:tcW w:w="3068"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rPr>
                <w:sz w:val="24"/>
                <w:szCs w:val="24"/>
              </w:rPr>
            </w:pPr>
            <w:r>
              <w:rPr>
                <w:sz w:val="24"/>
                <w:szCs w:val="24"/>
              </w:rPr>
              <w:t xml:space="preserve">Благоустройство дворовой территории многоквартирного дома, ул. Кутузова, 2, гп </w:t>
            </w:r>
            <w:proofErr w:type="gramStart"/>
            <w:r>
              <w:rPr>
                <w:sz w:val="24"/>
                <w:szCs w:val="24"/>
              </w:rPr>
              <w:t>Северо-Енисейский</w:t>
            </w:r>
            <w:proofErr w:type="gramEnd"/>
            <w:r>
              <w:rPr>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112,7</w:t>
            </w:r>
          </w:p>
        </w:tc>
        <w:tc>
          <w:tcPr>
            <w:tcW w:w="1276"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sidRPr="00D97B1D">
              <w:rPr>
                <w:sz w:val="24"/>
                <w:szCs w:val="24"/>
              </w:rPr>
              <w:t>Асфальтирование –</w:t>
            </w:r>
          </w:p>
          <w:p w:rsidR="00B41D2F" w:rsidRPr="00D97B1D" w:rsidRDefault="00B41D2F" w:rsidP="0058764C">
            <w:pPr>
              <w:jc w:val="center"/>
              <w:rPr>
                <w:sz w:val="24"/>
                <w:szCs w:val="24"/>
              </w:rPr>
            </w:pPr>
            <w:r w:rsidRPr="00D97B1D">
              <w:rPr>
                <w:sz w:val="24"/>
                <w:szCs w:val="24"/>
              </w:rPr>
              <w:t xml:space="preserve"> </w:t>
            </w:r>
            <w:r>
              <w:rPr>
                <w:sz w:val="24"/>
                <w:szCs w:val="24"/>
              </w:rPr>
              <w:t>548</w:t>
            </w:r>
            <w:r w:rsidRPr="00D97B1D">
              <w:rPr>
                <w:sz w:val="24"/>
                <w:szCs w:val="24"/>
              </w:rPr>
              <w:t xml:space="preserve"> м²,  установка светильников на фасаде дома – </w:t>
            </w:r>
            <w:r>
              <w:rPr>
                <w:sz w:val="24"/>
                <w:szCs w:val="24"/>
              </w:rPr>
              <w:t>3</w:t>
            </w:r>
            <w:r w:rsidRPr="00D97B1D">
              <w:rPr>
                <w:sz w:val="24"/>
                <w:szCs w:val="24"/>
              </w:rPr>
              <w:t xml:space="preserve"> шт.,</w:t>
            </w:r>
          </w:p>
          <w:p w:rsidR="00B41D2F" w:rsidRDefault="00B41D2F" w:rsidP="0058764C">
            <w:pPr>
              <w:jc w:val="center"/>
              <w:rPr>
                <w:sz w:val="24"/>
                <w:szCs w:val="24"/>
              </w:rPr>
            </w:pPr>
            <w:r w:rsidRPr="00D97B1D">
              <w:rPr>
                <w:sz w:val="24"/>
                <w:szCs w:val="24"/>
              </w:rPr>
              <w:t xml:space="preserve">установка скамеек </w:t>
            </w:r>
            <w:r>
              <w:rPr>
                <w:sz w:val="24"/>
                <w:szCs w:val="24"/>
              </w:rPr>
              <w:t>3</w:t>
            </w:r>
            <w:r w:rsidRPr="00D97B1D">
              <w:rPr>
                <w:sz w:val="24"/>
                <w:szCs w:val="24"/>
              </w:rPr>
              <w:t xml:space="preserve">  шт</w:t>
            </w:r>
            <w:r>
              <w:rPr>
                <w:sz w:val="24"/>
                <w:szCs w:val="24"/>
              </w:rPr>
              <w:t>.</w:t>
            </w:r>
            <w:r w:rsidRPr="006D24A0">
              <w:rPr>
                <w:color w:val="FF0000"/>
                <w:sz w:val="16"/>
                <w:szCs w:val="16"/>
              </w:rPr>
              <w:t xml:space="preserve"> </w:t>
            </w:r>
          </w:p>
        </w:tc>
      </w:tr>
      <w:tr w:rsidR="00B41D2F" w:rsidTr="0058764C">
        <w:trPr>
          <w:trHeight w:val="1715"/>
        </w:trPr>
        <w:tc>
          <w:tcPr>
            <w:tcW w:w="442"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2</w:t>
            </w:r>
          </w:p>
        </w:tc>
        <w:tc>
          <w:tcPr>
            <w:tcW w:w="3068"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rPr>
                <w:sz w:val="24"/>
                <w:szCs w:val="24"/>
              </w:rPr>
            </w:pPr>
            <w:r>
              <w:rPr>
                <w:sz w:val="24"/>
                <w:szCs w:val="24"/>
              </w:rPr>
              <w:t xml:space="preserve">Благоустройство дворовой территории многоквартирного дома, ул. Фабричная, 7, гп </w:t>
            </w:r>
            <w:proofErr w:type="gramStart"/>
            <w:r>
              <w:rPr>
                <w:sz w:val="24"/>
                <w:szCs w:val="24"/>
              </w:rPr>
              <w:t>Северо-Енисейский</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57,1</w:t>
            </w:r>
          </w:p>
        </w:tc>
        <w:tc>
          <w:tcPr>
            <w:tcW w:w="1276"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sidRPr="00D97B1D">
              <w:rPr>
                <w:sz w:val="24"/>
                <w:szCs w:val="24"/>
              </w:rPr>
              <w:t xml:space="preserve">Асфальтирование – </w:t>
            </w:r>
          </w:p>
          <w:p w:rsidR="00B41D2F" w:rsidRPr="00D97B1D" w:rsidRDefault="00B41D2F" w:rsidP="0058764C">
            <w:pPr>
              <w:jc w:val="center"/>
              <w:rPr>
                <w:sz w:val="24"/>
                <w:szCs w:val="24"/>
              </w:rPr>
            </w:pPr>
            <w:r>
              <w:rPr>
                <w:sz w:val="24"/>
                <w:szCs w:val="24"/>
              </w:rPr>
              <w:t>1 006</w:t>
            </w:r>
            <w:r w:rsidRPr="00D97B1D">
              <w:rPr>
                <w:sz w:val="24"/>
                <w:szCs w:val="24"/>
              </w:rPr>
              <w:t xml:space="preserve">,0 м², установка светильников на фасаде дома – </w:t>
            </w:r>
            <w:r>
              <w:rPr>
                <w:sz w:val="24"/>
                <w:szCs w:val="24"/>
              </w:rPr>
              <w:t>3</w:t>
            </w:r>
            <w:r w:rsidRPr="00D97B1D">
              <w:rPr>
                <w:sz w:val="24"/>
                <w:szCs w:val="24"/>
              </w:rPr>
              <w:t xml:space="preserve"> шт.,</w:t>
            </w:r>
          </w:p>
          <w:p w:rsidR="00B41D2F" w:rsidRDefault="00B41D2F" w:rsidP="0058764C">
            <w:pPr>
              <w:jc w:val="center"/>
              <w:rPr>
                <w:sz w:val="24"/>
                <w:szCs w:val="24"/>
              </w:rPr>
            </w:pPr>
            <w:r w:rsidRPr="00D97B1D">
              <w:rPr>
                <w:sz w:val="24"/>
                <w:szCs w:val="24"/>
              </w:rPr>
              <w:t xml:space="preserve">установка скамеек – </w:t>
            </w:r>
            <w:r>
              <w:rPr>
                <w:sz w:val="24"/>
                <w:szCs w:val="24"/>
              </w:rPr>
              <w:t>3</w:t>
            </w:r>
            <w:r w:rsidRPr="00D97B1D">
              <w:rPr>
                <w:sz w:val="24"/>
                <w:szCs w:val="24"/>
              </w:rPr>
              <w:t xml:space="preserve"> шт</w:t>
            </w:r>
            <w:r>
              <w:rPr>
                <w:sz w:val="24"/>
                <w:szCs w:val="24"/>
              </w:rPr>
              <w:t>.</w:t>
            </w:r>
            <w:r w:rsidRPr="006D24A0">
              <w:rPr>
                <w:color w:val="FF0000"/>
                <w:sz w:val="16"/>
                <w:szCs w:val="16"/>
              </w:rPr>
              <w:t xml:space="preserve"> </w:t>
            </w:r>
          </w:p>
        </w:tc>
      </w:tr>
      <w:tr w:rsidR="00B41D2F" w:rsidTr="0058764C">
        <w:tc>
          <w:tcPr>
            <w:tcW w:w="442"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jc w:val="center"/>
              <w:rPr>
                <w:sz w:val="24"/>
                <w:szCs w:val="24"/>
              </w:rPr>
            </w:pPr>
          </w:p>
        </w:tc>
        <w:tc>
          <w:tcPr>
            <w:tcW w:w="3068"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169,8</w:t>
            </w:r>
          </w:p>
        </w:tc>
        <w:tc>
          <w:tcPr>
            <w:tcW w:w="1276"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0,0</w:t>
            </w:r>
          </w:p>
        </w:tc>
        <w:tc>
          <w:tcPr>
            <w:tcW w:w="2835" w:type="dxa"/>
            <w:tcBorders>
              <w:top w:val="single" w:sz="4" w:space="0" w:color="auto"/>
              <w:left w:val="single" w:sz="4" w:space="0" w:color="auto"/>
              <w:bottom w:val="single" w:sz="4" w:space="0" w:color="auto"/>
              <w:right w:val="single" w:sz="4" w:space="0" w:color="auto"/>
            </w:tcBorders>
            <w:vAlign w:val="center"/>
          </w:tcPr>
          <w:p w:rsidR="00B41D2F" w:rsidRDefault="00B41D2F" w:rsidP="0058764C">
            <w:pPr>
              <w:jc w:val="center"/>
              <w:rPr>
                <w:sz w:val="24"/>
                <w:szCs w:val="24"/>
              </w:rPr>
            </w:pPr>
          </w:p>
        </w:tc>
      </w:tr>
    </w:tbl>
    <w:p w:rsidR="00B41D2F" w:rsidRDefault="00B41D2F" w:rsidP="00B41D2F">
      <w:pPr>
        <w:autoSpaceDE w:val="0"/>
        <w:autoSpaceDN w:val="0"/>
        <w:adjustRightInd w:val="0"/>
        <w:ind w:firstLine="709"/>
        <w:jc w:val="both"/>
        <w:rPr>
          <w:sz w:val="28"/>
          <w:szCs w:val="28"/>
        </w:rPr>
      </w:pPr>
    </w:p>
    <w:p w:rsidR="00B41D2F" w:rsidRDefault="00B41D2F" w:rsidP="00B41D2F">
      <w:pPr>
        <w:ind w:firstLine="741"/>
        <w:jc w:val="both"/>
        <w:rPr>
          <w:sz w:val="28"/>
        </w:rPr>
      </w:pPr>
      <w:r>
        <w:rPr>
          <w:sz w:val="28"/>
        </w:rPr>
        <w:t>Реализация данной подпрограммы приведет к достижению следующих показателей результативности:</w:t>
      </w:r>
    </w:p>
    <w:p w:rsidR="00B41D2F" w:rsidRDefault="00B41D2F" w:rsidP="00B41D2F">
      <w:pPr>
        <w:jc w:val="right"/>
        <w:rPr>
          <w:sz w:val="28"/>
          <w:szCs w:val="28"/>
        </w:rPr>
      </w:pPr>
      <w:r>
        <w:rPr>
          <w:sz w:val="28"/>
          <w:szCs w:val="28"/>
        </w:rPr>
        <w:t xml:space="preserve">Таблица </w:t>
      </w:r>
      <w:r w:rsidR="00AE43B3">
        <w:rPr>
          <w:sz w:val="28"/>
          <w:szCs w:val="28"/>
        </w:rPr>
        <w:t>110</w:t>
      </w:r>
    </w:p>
    <w:tbl>
      <w:tblPr>
        <w:tblW w:w="9796" w:type="dxa"/>
        <w:tblInd w:w="93" w:type="dxa"/>
        <w:tblLook w:val="04A0" w:firstRow="1" w:lastRow="0" w:firstColumn="1" w:lastColumn="0" w:noHBand="0" w:noVBand="1"/>
      </w:tblPr>
      <w:tblGrid>
        <w:gridCol w:w="4693"/>
        <w:gridCol w:w="1502"/>
        <w:gridCol w:w="1108"/>
        <w:gridCol w:w="1217"/>
        <w:gridCol w:w="1276"/>
      </w:tblGrid>
      <w:tr w:rsidR="00B41D2F" w:rsidTr="0058764C">
        <w:trPr>
          <w:trHeight w:val="553"/>
        </w:trPr>
        <w:tc>
          <w:tcPr>
            <w:tcW w:w="4693" w:type="dxa"/>
            <w:tcBorders>
              <w:top w:val="single" w:sz="4" w:space="0" w:color="auto"/>
              <w:left w:val="single" w:sz="4" w:space="0" w:color="auto"/>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Показатели</w:t>
            </w:r>
          </w:p>
        </w:tc>
        <w:tc>
          <w:tcPr>
            <w:tcW w:w="1502" w:type="dxa"/>
            <w:tcBorders>
              <w:top w:val="single" w:sz="4" w:space="0" w:color="auto"/>
              <w:left w:val="nil"/>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Единица</w:t>
            </w:r>
            <w:r>
              <w:rPr>
                <w:sz w:val="24"/>
                <w:szCs w:val="24"/>
              </w:rPr>
              <w:br/>
              <w:t>измерения</w:t>
            </w:r>
          </w:p>
        </w:tc>
        <w:tc>
          <w:tcPr>
            <w:tcW w:w="1108" w:type="dxa"/>
            <w:tcBorders>
              <w:top w:val="single" w:sz="4" w:space="0" w:color="auto"/>
              <w:left w:val="nil"/>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2024 год</w:t>
            </w:r>
          </w:p>
        </w:tc>
        <w:tc>
          <w:tcPr>
            <w:tcW w:w="1217" w:type="dxa"/>
            <w:tcBorders>
              <w:top w:val="single" w:sz="4" w:space="0" w:color="auto"/>
              <w:left w:val="nil"/>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2025 год</w:t>
            </w:r>
          </w:p>
        </w:tc>
        <w:tc>
          <w:tcPr>
            <w:tcW w:w="1276" w:type="dxa"/>
            <w:tcBorders>
              <w:top w:val="single" w:sz="4" w:space="0" w:color="auto"/>
              <w:left w:val="nil"/>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2026 год</w:t>
            </w:r>
          </w:p>
        </w:tc>
      </w:tr>
      <w:tr w:rsidR="00B41D2F" w:rsidTr="0058764C">
        <w:trPr>
          <w:trHeight w:val="582"/>
        </w:trPr>
        <w:tc>
          <w:tcPr>
            <w:tcW w:w="4693" w:type="dxa"/>
            <w:tcBorders>
              <w:top w:val="nil"/>
              <w:left w:val="single" w:sz="4" w:space="0" w:color="auto"/>
              <w:bottom w:val="single" w:sz="4" w:space="0" w:color="auto"/>
              <w:right w:val="single" w:sz="4" w:space="0" w:color="auto"/>
            </w:tcBorders>
            <w:noWrap/>
            <w:hideMark/>
          </w:tcPr>
          <w:p w:rsidR="00B41D2F" w:rsidRDefault="00B41D2F" w:rsidP="0058764C">
            <w:pPr>
              <w:pStyle w:val="ConsPlusNormal"/>
              <w:ind w:firstLine="0"/>
              <w:rPr>
                <w:rFonts w:ascii="Times New Roman" w:hAnsi="Times New Roman"/>
                <w:sz w:val="24"/>
                <w:szCs w:val="24"/>
              </w:rPr>
            </w:pPr>
            <w:r>
              <w:rPr>
                <w:rFonts w:ascii="Times New Roman" w:hAnsi="Times New Roman"/>
                <w:sz w:val="24"/>
                <w:szCs w:val="24"/>
              </w:rPr>
              <w:t>Количество благоустроенных дворовых территорий многоквартирных домов</w:t>
            </w:r>
          </w:p>
        </w:tc>
        <w:tc>
          <w:tcPr>
            <w:tcW w:w="1502" w:type="dxa"/>
            <w:tcBorders>
              <w:top w:val="nil"/>
              <w:left w:val="nil"/>
              <w:bottom w:val="single" w:sz="4" w:space="0" w:color="auto"/>
              <w:right w:val="single" w:sz="4" w:space="0" w:color="auto"/>
            </w:tcBorders>
            <w:vAlign w:val="center"/>
            <w:hideMark/>
          </w:tcPr>
          <w:p w:rsidR="00B41D2F" w:rsidRDefault="00B41D2F" w:rsidP="0058764C">
            <w:pPr>
              <w:pStyle w:val="ConsPlusNormal"/>
              <w:ind w:firstLine="0"/>
              <w:jc w:val="center"/>
              <w:rPr>
                <w:rFonts w:ascii="Times New Roman" w:hAnsi="Times New Roman"/>
                <w:sz w:val="24"/>
                <w:szCs w:val="24"/>
              </w:rPr>
            </w:pPr>
            <w:r>
              <w:rPr>
                <w:rFonts w:ascii="Times New Roman" w:hAnsi="Times New Roman"/>
                <w:sz w:val="24"/>
                <w:szCs w:val="24"/>
              </w:rPr>
              <w:t>Единиц</w:t>
            </w:r>
          </w:p>
        </w:tc>
        <w:tc>
          <w:tcPr>
            <w:tcW w:w="1108" w:type="dxa"/>
            <w:tcBorders>
              <w:top w:val="nil"/>
              <w:left w:val="nil"/>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2</w:t>
            </w:r>
          </w:p>
        </w:tc>
        <w:tc>
          <w:tcPr>
            <w:tcW w:w="1217" w:type="dxa"/>
            <w:tcBorders>
              <w:top w:val="nil"/>
              <w:left w:val="nil"/>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0</w:t>
            </w:r>
          </w:p>
        </w:tc>
        <w:tc>
          <w:tcPr>
            <w:tcW w:w="1276" w:type="dxa"/>
            <w:tcBorders>
              <w:top w:val="nil"/>
              <w:left w:val="nil"/>
              <w:bottom w:val="single" w:sz="4" w:space="0" w:color="auto"/>
              <w:right w:val="single" w:sz="4" w:space="0" w:color="auto"/>
            </w:tcBorders>
            <w:vAlign w:val="center"/>
            <w:hideMark/>
          </w:tcPr>
          <w:p w:rsidR="00B41D2F" w:rsidRDefault="00B41D2F" w:rsidP="0058764C">
            <w:pPr>
              <w:jc w:val="center"/>
              <w:rPr>
                <w:sz w:val="24"/>
                <w:szCs w:val="24"/>
              </w:rPr>
            </w:pPr>
            <w:r>
              <w:rPr>
                <w:sz w:val="24"/>
                <w:szCs w:val="24"/>
              </w:rPr>
              <w:t>0</w:t>
            </w:r>
          </w:p>
        </w:tc>
      </w:tr>
    </w:tbl>
    <w:p w:rsidR="00893ECE" w:rsidRDefault="00893ECE" w:rsidP="00893ECE">
      <w:bookmarkStart w:id="179" w:name="_Toc432588867"/>
      <w:bookmarkEnd w:id="154"/>
      <w:bookmarkEnd w:id="159"/>
      <w:bookmarkEnd w:id="160"/>
      <w:bookmarkEnd w:id="161"/>
    </w:p>
    <w:p w:rsidR="00893ECE" w:rsidRDefault="00893ECE" w:rsidP="00893ECE">
      <w:pPr>
        <w:ind w:firstLine="720"/>
        <w:jc w:val="center"/>
        <w:rPr>
          <w:b/>
          <w:sz w:val="28"/>
          <w:szCs w:val="28"/>
        </w:rPr>
      </w:pPr>
      <w:r w:rsidRPr="00731811">
        <w:rPr>
          <w:b/>
          <w:sz w:val="28"/>
          <w:szCs w:val="28"/>
        </w:rPr>
        <w:t>Развитие социальных отношений, рост благополучия и защищенности граждан в Северо-Енисейском районе</w:t>
      </w:r>
    </w:p>
    <w:p w:rsidR="00AE43B3" w:rsidRDefault="00AE43B3" w:rsidP="00893ECE">
      <w:pPr>
        <w:ind w:firstLine="720"/>
        <w:jc w:val="center"/>
        <w:rPr>
          <w:b/>
          <w:sz w:val="28"/>
          <w:szCs w:val="28"/>
        </w:rPr>
      </w:pPr>
    </w:p>
    <w:p w:rsidR="00893ECE" w:rsidRDefault="00893ECE" w:rsidP="00893ECE">
      <w:pPr>
        <w:ind w:firstLine="720"/>
        <w:jc w:val="both"/>
        <w:rPr>
          <w:sz w:val="28"/>
        </w:rPr>
      </w:pPr>
      <w:r>
        <w:rPr>
          <w:sz w:val="28"/>
        </w:rPr>
        <w:t>На реализацию муниципальной программы «</w:t>
      </w:r>
      <w:r w:rsidRPr="00797FEC">
        <w:rPr>
          <w:sz w:val="28"/>
        </w:rPr>
        <w:t>Развитие социальных отношений, рост благополучия и защищенности граждан в Северо-Енисейском районе</w:t>
      </w:r>
      <w:r>
        <w:rPr>
          <w:sz w:val="28"/>
        </w:rPr>
        <w:t xml:space="preserve">» (далее – Программа) предусмотрены расходы </w:t>
      </w:r>
      <w:r>
        <w:rPr>
          <w:sz w:val="28"/>
          <w:szCs w:val="28"/>
        </w:rPr>
        <w:t>за счет средств бюджета Северо-Енисейского района</w:t>
      </w:r>
      <w:r>
        <w:rPr>
          <w:sz w:val="28"/>
        </w:rPr>
        <w:t xml:space="preserve"> в сумме 132 480,0 тыс. рублей, в том числе по годам:</w:t>
      </w:r>
    </w:p>
    <w:p w:rsidR="00893ECE" w:rsidRDefault="00893ECE" w:rsidP="00893ECE">
      <w:pPr>
        <w:ind w:firstLine="720"/>
        <w:jc w:val="both"/>
        <w:rPr>
          <w:sz w:val="28"/>
        </w:rPr>
      </w:pPr>
      <w:r>
        <w:rPr>
          <w:sz w:val="28"/>
        </w:rPr>
        <w:t>202</w:t>
      </w:r>
      <w:r w:rsidR="00911BC2" w:rsidRPr="00911BC2">
        <w:rPr>
          <w:sz w:val="28"/>
        </w:rPr>
        <w:t>4</w:t>
      </w:r>
      <w:r>
        <w:rPr>
          <w:sz w:val="28"/>
        </w:rPr>
        <w:t xml:space="preserve"> году – </w:t>
      </w:r>
      <w:r w:rsidRPr="00A87B9F">
        <w:rPr>
          <w:sz w:val="28"/>
        </w:rPr>
        <w:t>64</w:t>
      </w:r>
      <w:r>
        <w:rPr>
          <w:sz w:val="28"/>
          <w:lang w:val="en-US"/>
        </w:rPr>
        <w:t> </w:t>
      </w:r>
      <w:r w:rsidRPr="00A87B9F">
        <w:rPr>
          <w:sz w:val="28"/>
        </w:rPr>
        <w:t>530</w:t>
      </w:r>
      <w:r>
        <w:rPr>
          <w:sz w:val="28"/>
        </w:rPr>
        <w:t>,2 тыс. рублей;</w:t>
      </w:r>
    </w:p>
    <w:p w:rsidR="00893ECE" w:rsidRDefault="00893ECE" w:rsidP="00893ECE">
      <w:pPr>
        <w:ind w:firstLine="720"/>
        <w:jc w:val="both"/>
        <w:rPr>
          <w:sz w:val="28"/>
        </w:rPr>
      </w:pPr>
      <w:r>
        <w:rPr>
          <w:sz w:val="28"/>
        </w:rPr>
        <w:t>202</w:t>
      </w:r>
      <w:r w:rsidR="00911BC2" w:rsidRPr="00911BC2">
        <w:rPr>
          <w:sz w:val="28"/>
        </w:rPr>
        <w:t>5</w:t>
      </w:r>
      <w:r>
        <w:rPr>
          <w:sz w:val="28"/>
        </w:rPr>
        <w:t xml:space="preserve"> году – 33 891,8 тыс. рублей;</w:t>
      </w:r>
    </w:p>
    <w:p w:rsidR="00893ECE" w:rsidRDefault="00911BC2" w:rsidP="00893ECE">
      <w:pPr>
        <w:ind w:firstLine="720"/>
        <w:jc w:val="both"/>
        <w:rPr>
          <w:sz w:val="28"/>
        </w:rPr>
      </w:pPr>
      <w:r>
        <w:rPr>
          <w:sz w:val="28"/>
        </w:rPr>
        <w:t>202</w:t>
      </w:r>
      <w:r w:rsidRPr="00911BC2">
        <w:rPr>
          <w:sz w:val="28"/>
        </w:rPr>
        <w:t>6</w:t>
      </w:r>
      <w:r w:rsidR="00893ECE">
        <w:rPr>
          <w:sz w:val="28"/>
        </w:rPr>
        <w:t xml:space="preserve"> году – 34 058,0 тыс. рублей;</w:t>
      </w:r>
    </w:p>
    <w:p w:rsidR="00893ECE" w:rsidRDefault="00893ECE" w:rsidP="00893ECE">
      <w:pPr>
        <w:widowControl w:val="0"/>
        <w:autoSpaceDE w:val="0"/>
        <w:autoSpaceDN w:val="0"/>
        <w:adjustRightInd w:val="0"/>
        <w:ind w:firstLine="709"/>
        <w:rPr>
          <w:sz w:val="28"/>
          <w:szCs w:val="28"/>
        </w:rPr>
      </w:pPr>
      <w:r>
        <w:rPr>
          <w:sz w:val="28"/>
          <w:szCs w:val="28"/>
        </w:rPr>
        <w:t>из них по источникам финансирования:</w:t>
      </w:r>
    </w:p>
    <w:p w:rsidR="00893ECE" w:rsidRDefault="00893ECE" w:rsidP="00893ECE">
      <w:pPr>
        <w:ind w:firstLine="741"/>
        <w:jc w:val="both"/>
        <w:rPr>
          <w:sz w:val="28"/>
        </w:rPr>
      </w:pPr>
      <w:r>
        <w:rPr>
          <w:sz w:val="28"/>
        </w:rPr>
        <w:t>общий объем финансирования за счет сре</w:t>
      </w:r>
      <w:proofErr w:type="gramStart"/>
      <w:r>
        <w:rPr>
          <w:sz w:val="28"/>
        </w:rPr>
        <w:t>дств кр</w:t>
      </w:r>
      <w:proofErr w:type="gramEnd"/>
      <w:r>
        <w:rPr>
          <w:sz w:val="28"/>
        </w:rPr>
        <w:t>аевого бюджета – 8 370,0 тыс. рублей, в том числе по годам:</w:t>
      </w:r>
    </w:p>
    <w:p w:rsidR="00893ECE" w:rsidRDefault="00911BC2" w:rsidP="00893ECE">
      <w:pPr>
        <w:ind w:firstLine="741"/>
        <w:jc w:val="both"/>
        <w:rPr>
          <w:sz w:val="28"/>
        </w:rPr>
      </w:pPr>
      <w:r>
        <w:rPr>
          <w:sz w:val="28"/>
        </w:rPr>
        <w:t>202</w:t>
      </w:r>
      <w:r w:rsidRPr="00911BC2">
        <w:rPr>
          <w:sz w:val="28"/>
        </w:rPr>
        <w:t>4</w:t>
      </w:r>
      <w:r w:rsidR="00893ECE">
        <w:rPr>
          <w:sz w:val="28"/>
        </w:rPr>
        <w:t xml:space="preserve"> год – 2 790,0 тыс. рублей;</w:t>
      </w:r>
    </w:p>
    <w:p w:rsidR="00893ECE" w:rsidRDefault="00911BC2" w:rsidP="00893ECE">
      <w:pPr>
        <w:ind w:firstLine="741"/>
        <w:jc w:val="both"/>
        <w:rPr>
          <w:sz w:val="28"/>
        </w:rPr>
      </w:pPr>
      <w:r>
        <w:rPr>
          <w:sz w:val="28"/>
        </w:rPr>
        <w:t>202</w:t>
      </w:r>
      <w:r w:rsidRPr="00911BC2">
        <w:rPr>
          <w:sz w:val="28"/>
        </w:rPr>
        <w:t>5</w:t>
      </w:r>
      <w:r w:rsidR="00893ECE">
        <w:rPr>
          <w:sz w:val="28"/>
        </w:rPr>
        <w:t xml:space="preserve"> год – 2 790,0 тыс. рублей;</w:t>
      </w:r>
    </w:p>
    <w:p w:rsidR="00893ECE" w:rsidRDefault="00911BC2" w:rsidP="00893ECE">
      <w:pPr>
        <w:ind w:firstLine="741"/>
        <w:jc w:val="both"/>
        <w:rPr>
          <w:sz w:val="28"/>
        </w:rPr>
      </w:pPr>
      <w:r>
        <w:rPr>
          <w:sz w:val="28"/>
        </w:rPr>
        <w:t>202</w:t>
      </w:r>
      <w:r w:rsidRPr="00B41D2F">
        <w:rPr>
          <w:sz w:val="28"/>
        </w:rPr>
        <w:t>6</w:t>
      </w:r>
      <w:r w:rsidR="00893ECE">
        <w:rPr>
          <w:sz w:val="28"/>
        </w:rPr>
        <w:t xml:space="preserve"> год – 2 790,0 тыс. рублей;</w:t>
      </w:r>
    </w:p>
    <w:p w:rsidR="00893ECE" w:rsidRDefault="00893ECE" w:rsidP="00893ECE">
      <w:pPr>
        <w:ind w:firstLine="741"/>
        <w:jc w:val="both"/>
        <w:rPr>
          <w:sz w:val="28"/>
        </w:rPr>
      </w:pPr>
      <w:r>
        <w:rPr>
          <w:sz w:val="28"/>
        </w:rPr>
        <w:t>общий объем финансирования за счет средств бюджета района –124 110,0  тыс. рублей, в том числе по годам:</w:t>
      </w:r>
    </w:p>
    <w:p w:rsidR="00893ECE" w:rsidRDefault="00911BC2" w:rsidP="00893ECE">
      <w:pPr>
        <w:ind w:firstLine="741"/>
        <w:jc w:val="both"/>
        <w:rPr>
          <w:sz w:val="28"/>
        </w:rPr>
      </w:pPr>
      <w:r>
        <w:rPr>
          <w:sz w:val="28"/>
        </w:rPr>
        <w:t>202</w:t>
      </w:r>
      <w:r w:rsidRPr="00911BC2">
        <w:rPr>
          <w:sz w:val="28"/>
        </w:rPr>
        <w:t>4</w:t>
      </w:r>
      <w:r w:rsidR="00893ECE">
        <w:rPr>
          <w:sz w:val="28"/>
        </w:rPr>
        <w:t xml:space="preserve"> год – 61 740,2 тыс. рублей;</w:t>
      </w:r>
    </w:p>
    <w:p w:rsidR="00893ECE" w:rsidRDefault="00911BC2" w:rsidP="00893ECE">
      <w:pPr>
        <w:ind w:firstLine="741"/>
        <w:jc w:val="both"/>
        <w:rPr>
          <w:sz w:val="28"/>
        </w:rPr>
      </w:pPr>
      <w:r>
        <w:rPr>
          <w:sz w:val="28"/>
        </w:rPr>
        <w:t>202</w:t>
      </w:r>
      <w:r w:rsidRPr="00911BC2">
        <w:rPr>
          <w:sz w:val="28"/>
        </w:rPr>
        <w:t>5</w:t>
      </w:r>
      <w:r w:rsidR="00893ECE">
        <w:rPr>
          <w:sz w:val="28"/>
        </w:rPr>
        <w:t xml:space="preserve"> год – 31 101,8 тыс. рублей;</w:t>
      </w:r>
    </w:p>
    <w:p w:rsidR="00893ECE" w:rsidRDefault="00911BC2" w:rsidP="00893ECE">
      <w:pPr>
        <w:ind w:firstLine="741"/>
        <w:jc w:val="both"/>
        <w:rPr>
          <w:sz w:val="28"/>
        </w:rPr>
      </w:pPr>
      <w:r>
        <w:rPr>
          <w:sz w:val="28"/>
        </w:rPr>
        <w:t>202</w:t>
      </w:r>
      <w:r w:rsidRPr="00B41D2F">
        <w:rPr>
          <w:sz w:val="28"/>
        </w:rPr>
        <w:t>6</w:t>
      </w:r>
      <w:r w:rsidR="00893ECE">
        <w:rPr>
          <w:sz w:val="28"/>
        </w:rPr>
        <w:t xml:space="preserve"> год – 31 268,0 тыс. рублей.</w:t>
      </w:r>
    </w:p>
    <w:p w:rsidR="00893ECE" w:rsidRDefault="00893ECE" w:rsidP="00893ECE">
      <w:pPr>
        <w:ind w:firstLine="709"/>
      </w:pPr>
    </w:p>
    <w:p w:rsidR="00893ECE" w:rsidRDefault="00893ECE" w:rsidP="00893ECE">
      <w:pPr>
        <w:spacing w:before="120"/>
        <w:ind w:firstLine="720"/>
        <w:jc w:val="both"/>
        <w:rPr>
          <w:sz w:val="28"/>
        </w:rPr>
      </w:pPr>
      <w:r>
        <w:rPr>
          <w:sz w:val="28"/>
        </w:rPr>
        <w:lastRenderedPageBreak/>
        <w:t>Подпрограмма 1. «Профилактика безнадзорности и правонарушений несовершеннолетних на территории Северо-Енисейского района»:</w:t>
      </w:r>
    </w:p>
    <w:p w:rsidR="00893ECE" w:rsidRDefault="00893ECE" w:rsidP="00893ECE">
      <w:pPr>
        <w:pStyle w:val="a5"/>
        <w:keepNext/>
        <w:jc w:val="right"/>
        <w:rPr>
          <w:color w:val="FF0000"/>
        </w:rPr>
      </w:pPr>
      <w:r>
        <w:t>Таблица 1</w:t>
      </w:r>
      <w:r w:rsidR="00AE43B3">
        <w:t>11</w:t>
      </w:r>
    </w:p>
    <w:p w:rsidR="00893ECE" w:rsidRDefault="00893ECE" w:rsidP="00893ECE">
      <w:pPr>
        <w:jc w:val="right"/>
        <w:rPr>
          <w:sz w:val="28"/>
          <w:szCs w:val="28"/>
        </w:rPr>
      </w:pPr>
      <w:r>
        <w:rPr>
          <w:sz w:val="28"/>
          <w:szCs w:val="28"/>
        </w:rPr>
        <w:t>(тыс. рублей)</w:t>
      </w:r>
    </w:p>
    <w:tbl>
      <w:tblPr>
        <w:tblW w:w="9895"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4647"/>
        <w:gridCol w:w="1673"/>
        <w:gridCol w:w="1503"/>
        <w:gridCol w:w="1499"/>
      </w:tblGrid>
      <w:tr w:rsidR="00893ECE" w:rsidTr="0063147D">
        <w:trPr>
          <w:trHeight w:val="367"/>
          <w:jc w:val="center"/>
        </w:trPr>
        <w:tc>
          <w:tcPr>
            <w:tcW w:w="573" w:type="dxa"/>
            <w:vMerge w:val="restart"/>
            <w:shd w:val="clear" w:color="auto" w:fill="auto"/>
            <w:vAlign w:val="center"/>
          </w:tcPr>
          <w:p w:rsidR="00893ECE" w:rsidRPr="00893ECE" w:rsidRDefault="00893ECE" w:rsidP="0063147D">
            <w:pPr>
              <w:jc w:val="center"/>
              <w:rPr>
                <w:sz w:val="24"/>
                <w:szCs w:val="24"/>
              </w:rPr>
            </w:pPr>
            <w:r w:rsidRPr="00893ECE">
              <w:rPr>
                <w:sz w:val="24"/>
                <w:szCs w:val="24"/>
              </w:rPr>
              <w:t xml:space="preserve">№ </w:t>
            </w:r>
            <w:proofErr w:type="gramStart"/>
            <w:r w:rsidRPr="00893ECE">
              <w:rPr>
                <w:sz w:val="24"/>
                <w:szCs w:val="24"/>
              </w:rPr>
              <w:t>п</w:t>
            </w:r>
            <w:proofErr w:type="gramEnd"/>
            <w:r w:rsidRPr="00893ECE">
              <w:rPr>
                <w:sz w:val="24"/>
                <w:szCs w:val="24"/>
              </w:rPr>
              <w:t>/п</w:t>
            </w:r>
          </w:p>
        </w:tc>
        <w:tc>
          <w:tcPr>
            <w:tcW w:w="4647" w:type="dxa"/>
            <w:vMerge w:val="restart"/>
            <w:shd w:val="clear" w:color="auto" w:fill="auto"/>
            <w:vAlign w:val="center"/>
          </w:tcPr>
          <w:p w:rsidR="00893ECE" w:rsidRPr="00893ECE" w:rsidRDefault="00893ECE" w:rsidP="0063147D">
            <w:pPr>
              <w:jc w:val="center"/>
              <w:rPr>
                <w:sz w:val="24"/>
                <w:szCs w:val="24"/>
              </w:rPr>
            </w:pPr>
            <w:r w:rsidRPr="00893ECE">
              <w:rPr>
                <w:sz w:val="24"/>
                <w:szCs w:val="24"/>
              </w:rPr>
              <w:t>Наименование ГРБС</w:t>
            </w:r>
          </w:p>
        </w:tc>
        <w:tc>
          <w:tcPr>
            <w:tcW w:w="4675" w:type="dxa"/>
            <w:gridSpan w:val="3"/>
            <w:shd w:val="clear" w:color="auto" w:fill="auto"/>
            <w:vAlign w:val="center"/>
          </w:tcPr>
          <w:p w:rsidR="00893ECE" w:rsidRPr="00893ECE" w:rsidRDefault="00893ECE" w:rsidP="0063147D">
            <w:pPr>
              <w:jc w:val="center"/>
              <w:rPr>
                <w:sz w:val="24"/>
                <w:szCs w:val="24"/>
              </w:rPr>
            </w:pPr>
            <w:r w:rsidRPr="00893ECE">
              <w:rPr>
                <w:sz w:val="24"/>
                <w:szCs w:val="24"/>
              </w:rPr>
              <w:t>Расходы, годы</w:t>
            </w:r>
          </w:p>
        </w:tc>
      </w:tr>
      <w:tr w:rsidR="00893ECE" w:rsidTr="0063147D">
        <w:trPr>
          <w:trHeight w:val="195"/>
          <w:jc w:val="center"/>
        </w:trPr>
        <w:tc>
          <w:tcPr>
            <w:tcW w:w="573" w:type="dxa"/>
            <w:vMerge/>
            <w:shd w:val="clear" w:color="auto" w:fill="auto"/>
            <w:vAlign w:val="center"/>
          </w:tcPr>
          <w:p w:rsidR="00893ECE" w:rsidRPr="00893ECE" w:rsidRDefault="00893ECE" w:rsidP="0063147D">
            <w:pPr>
              <w:jc w:val="center"/>
              <w:rPr>
                <w:sz w:val="24"/>
                <w:szCs w:val="24"/>
              </w:rPr>
            </w:pPr>
          </w:p>
        </w:tc>
        <w:tc>
          <w:tcPr>
            <w:tcW w:w="4647" w:type="dxa"/>
            <w:vMerge/>
            <w:shd w:val="clear" w:color="auto" w:fill="auto"/>
            <w:vAlign w:val="center"/>
          </w:tcPr>
          <w:p w:rsidR="00893ECE" w:rsidRPr="00893ECE" w:rsidRDefault="00893ECE" w:rsidP="0063147D">
            <w:pPr>
              <w:jc w:val="center"/>
              <w:rPr>
                <w:sz w:val="24"/>
                <w:szCs w:val="24"/>
              </w:rPr>
            </w:pPr>
          </w:p>
        </w:tc>
        <w:tc>
          <w:tcPr>
            <w:tcW w:w="1673" w:type="dxa"/>
            <w:tcBorders>
              <w:bottom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2024</w:t>
            </w:r>
          </w:p>
        </w:tc>
        <w:tc>
          <w:tcPr>
            <w:tcW w:w="1503" w:type="dxa"/>
            <w:tcBorders>
              <w:bottom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2025</w:t>
            </w:r>
          </w:p>
        </w:tc>
        <w:tc>
          <w:tcPr>
            <w:tcW w:w="1499" w:type="dxa"/>
            <w:tcBorders>
              <w:bottom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2026</w:t>
            </w:r>
          </w:p>
        </w:tc>
      </w:tr>
      <w:tr w:rsidR="00893ECE" w:rsidTr="0063147D">
        <w:trPr>
          <w:trHeight w:val="264"/>
          <w:jc w:val="center"/>
        </w:trPr>
        <w:tc>
          <w:tcPr>
            <w:tcW w:w="573" w:type="dxa"/>
            <w:vMerge w:val="restart"/>
            <w:shd w:val="clear" w:color="auto" w:fill="auto"/>
            <w:vAlign w:val="center"/>
          </w:tcPr>
          <w:p w:rsidR="00893ECE" w:rsidRPr="00893ECE" w:rsidRDefault="00893ECE" w:rsidP="0063147D">
            <w:pPr>
              <w:jc w:val="center"/>
              <w:rPr>
                <w:sz w:val="24"/>
                <w:szCs w:val="24"/>
              </w:rPr>
            </w:pPr>
            <w:r w:rsidRPr="00893ECE">
              <w:rPr>
                <w:sz w:val="24"/>
                <w:szCs w:val="24"/>
              </w:rPr>
              <w:t>1</w:t>
            </w:r>
          </w:p>
        </w:tc>
        <w:tc>
          <w:tcPr>
            <w:tcW w:w="4647" w:type="dxa"/>
            <w:vMerge w:val="restart"/>
            <w:shd w:val="clear" w:color="auto" w:fill="auto"/>
            <w:vAlign w:val="center"/>
          </w:tcPr>
          <w:p w:rsidR="00893ECE" w:rsidRPr="00893ECE" w:rsidRDefault="00893ECE" w:rsidP="0063147D">
            <w:pPr>
              <w:rPr>
                <w:sz w:val="24"/>
                <w:szCs w:val="24"/>
              </w:rPr>
            </w:pPr>
            <w:r w:rsidRPr="00893ECE">
              <w:rPr>
                <w:sz w:val="24"/>
                <w:szCs w:val="24"/>
              </w:rPr>
              <w:t>Администрации Северо-Енисейского района</w:t>
            </w:r>
          </w:p>
        </w:tc>
        <w:tc>
          <w:tcPr>
            <w:tcW w:w="1673" w:type="dxa"/>
            <w:tcBorders>
              <w:bottom w:val="nil"/>
            </w:tcBorders>
            <w:shd w:val="clear" w:color="auto" w:fill="auto"/>
            <w:vAlign w:val="center"/>
          </w:tcPr>
          <w:p w:rsidR="00893ECE" w:rsidRPr="00893ECE" w:rsidRDefault="00893ECE" w:rsidP="0063147D">
            <w:pPr>
              <w:jc w:val="center"/>
              <w:rPr>
                <w:sz w:val="24"/>
                <w:szCs w:val="24"/>
              </w:rPr>
            </w:pPr>
          </w:p>
        </w:tc>
        <w:tc>
          <w:tcPr>
            <w:tcW w:w="1503" w:type="dxa"/>
            <w:tcBorders>
              <w:bottom w:val="nil"/>
            </w:tcBorders>
            <w:shd w:val="clear" w:color="auto" w:fill="auto"/>
            <w:vAlign w:val="center"/>
          </w:tcPr>
          <w:p w:rsidR="00893ECE" w:rsidRPr="00893ECE" w:rsidRDefault="00893ECE" w:rsidP="0063147D">
            <w:pPr>
              <w:jc w:val="center"/>
              <w:rPr>
                <w:sz w:val="24"/>
                <w:szCs w:val="24"/>
              </w:rPr>
            </w:pPr>
          </w:p>
        </w:tc>
        <w:tc>
          <w:tcPr>
            <w:tcW w:w="1499" w:type="dxa"/>
            <w:tcBorders>
              <w:bottom w:val="nil"/>
            </w:tcBorders>
            <w:shd w:val="clear" w:color="auto" w:fill="auto"/>
            <w:vAlign w:val="center"/>
          </w:tcPr>
          <w:p w:rsidR="00893ECE" w:rsidRPr="00893ECE" w:rsidRDefault="00893ECE" w:rsidP="0063147D">
            <w:pPr>
              <w:jc w:val="center"/>
              <w:rPr>
                <w:sz w:val="24"/>
                <w:szCs w:val="24"/>
              </w:rPr>
            </w:pPr>
          </w:p>
        </w:tc>
      </w:tr>
      <w:tr w:rsidR="00893ECE" w:rsidTr="0063147D">
        <w:trPr>
          <w:trHeight w:val="227"/>
          <w:jc w:val="center"/>
        </w:trPr>
        <w:tc>
          <w:tcPr>
            <w:tcW w:w="573" w:type="dxa"/>
            <w:vMerge/>
            <w:shd w:val="clear" w:color="auto" w:fill="auto"/>
            <w:vAlign w:val="center"/>
          </w:tcPr>
          <w:p w:rsidR="00893ECE" w:rsidRPr="00893ECE" w:rsidRDefault="00893ECE" w:rsidP="0063147D">
            <w:pPr>
              <w:jc w:val="center"/>
              <w:rPr>
                <w:sz w:val="24"/>
                <w:szCs w:val="24"/>
              </w:rPr>
            </w:pPr>
          </w:p>
        </w:tc>
        <w:tc>
          <w:tcPr>
            <w:tcW w:w="4647" w:type="dxa"/>
            <w:vMerge/>
            <w:shd w:val="clear" w:color="auto" w:fill="auto"/>
            <w:vAlign w:val="center"/>
          </w:tcPr>
          <w:p w:rsidR="00893ECE" w:rsidRPr="00893ECE" w:rsidRDefault="00893ECE" w:rsidP="0063147D">
            <w:pPr>
              <w:rPr>
                <w:sz w:val="24"/>
                <w:szCs w:val="24"/>
              </w:rPr>
            </w:pPr>
          </w:p>
        </w:tc>
        <w:tc>
          <w:tcPr>
            <w:tcW w:w="1673" w:type="dxa"/>
            <w:tcBorders>
              <w:top w:val="nil"/>
              <w:bottom w:val="nil"/>
              <w:right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4 541,4</w:t>
            </w:r>
          </w:p>
        </w:tc>
        <w:tc>
          <w:tcPr>
            <w:tcW w:w="1503" w:type="dxa"/>
            <w:tcBorders>
              <w:top w:val="nil"/>
              <w:left w:val="single" w:sz="4" w:space="0" w:color="auto"/>
              <w:bottom w:val="nil"/>
              <w:right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3 399,6</w:t>
            </w:r>
          </w:p>
        </w:tc>
        <w:tc>
          <w:tcPr>
            <w:tcW w:w="1499" w:type="dxa"/>
            <w:tcBorders>
              <w:top w:val="nil"/>
              <w:left w:val="single" w:sz="4" w:space="0" w:color="auto"/>
              <w:bottom w:val="nil"/>
              <w:right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3 455,0</w:t>
            </w:r>
          </w:p>
        </w:tc>
      </w:tr>
      <w:tr w:rsidR="00893ECE" w:rsidTr="0063147D">
        <w:trPr>
          <w:trHeight w:val="271"/>
          <w:jc w:val="center"/>
        </w:trPr>
        <w:tc>
          <w:tcPr>
            <w:tcW w:w="573" w:type="dxa"/>
            <w:vMerge/>
            <w:shd w:val="clear" w:color="auto" w:fill="auto"/>
          </w:tcPr>
          <w:p w:rsidR="00893ECE" w:rsidRPr="00893ECE" w:rsidRDefault="00893ECE" w:rsidP="0063147D">
            <w:pPr>
              <w:jc w:val="center"/>
              <w:rPr>
                <w:sz w:val="24"/>
                <w:szCs w:val="24"/>
              </w:rPr>
            </w:pPr>
          </w:p>
        </w:tc>
        <w:tc>
          <w:tcPr>
            <w:tcW w:w="4647" w:type="dxa"/>
            <w:vMerge/>
            <w:shd w:val="clear" w:color="auto" w:fill="auto"/>
            <w:vAlign w:val="center"/>
          </w:tcPr>
          <w:p w:rsidR="00893ECE" w:rsidRPr="00893ECE" w:rsidRDefault="00893ECE" w:rsidP="0063147D">
            <w:pPr>
              <w:rPr>
                <w:sz w:val="24"/>
                <w:szCs w:val="24"/>
              </w:rPr>
            </w:pPr>
          </w:p>
        </w:tc>
        <w:tc>
          <w:tcPr>
            <w:tcW w:w="1673" w:type="dxa"/>
            <w:tcBorders>
              <w:top w:val="nil"/>
              <w:bottom w:val="single" w:sz="4" w:space="0" w:color="auto"/>
              <w:right w:val="single" w:sz="4" w:space="0" w:color="auto"/>
            </w:tcBorders>
            <w:shd w:val="clear" w:color="auto" w:fill="auto"/>
            <w:vAlign w:val="center"/>
          </w:tcPr>
          <w:p w:rsidR="00893ECE" w:rsidRPr="00893ECE" w:rsidRDefault="00893ECE" w:rsidP="0063147D">
            <w:pPr>
              <w:jc w:val="center"/>
              <w:rPr>
                <w:sz w:val="24"/>
                <w:szCs w:val="24"/>
              </w:rPr>
            </w:pPr>
          </w:p>
        </w:tc>
        <w:tc>
          <w:tcPr>
            <w:tcW w:w="1503" w:type="dxa"/>
            <w:tcBorders>
              <w:top w:val="nil"/>
              <w:left w:val="single" w:sz="4" w:space="0" w:color="auto"/>
              <w:bottom w:val="single" w:sz="4" w:space="0" w:color="auto"/>
              <w:right w:val="single" w:sz="4" w:space="0" w:color="auto"/>
            </w:tcBorders>
            <w:shd w:val="clear" w:color="auto" w:fill="auto"/>
            <w:vAlign w:val="center"/>
          </w:tcPr>
          <w:p w:rsidR="00893ECE" w:rsidRPr="00893ECE" w:rsidRDefault="00893ECE" w:rsidP="0063147D">
            <w:pPr>
              <w:jc w:val="center"/>
              <w:rPr>
                <w:sz w:val="24"/>
                <w:szCs w:val="24"/>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893ECE" w:rsidRPr="00893ECE" w:rsidRDefault="00893ECE" w:rsidP="0063147D">
            <w:pPr>
              <w:jc w:val="center"/>
              <w:rPr>
                <w:sz w:val="24"/>
                <w:szCs w:val="24"/>
              </w:rPr>
            </w:pPr>
          </w:p>
        </w:tc>
      </w:tr>
      <w:tr w:rsidR="00893ECE" w:rsidTr="0063147D">
        <w:trPr>
          <w:trHeight w:val="330"/>
          <w:jc w:val="center"/>
        </w:trPr>
        <w:tc>
          <w:tcPr>
            <w:tcW w:w="573" w:type="dxa"/>
            <w:vMerge/>
            <w:shd w:val="clear" w:color="auto" w:fill="auto"/>
            <w:vAlign w:val="center"/>
          </w:tcPr>
          <w:p w:rsidR="00893ECE" w:rsidRPr="00893ECE" w:rsidRDefault="00893ECE" w:rsidP="0063147D">
            <w:pPr>
              <w:jc w:val="center"/>
              <w:rPr>
                <w:sz w:val="24"/>
                <w:szCs w:val="24"/>
              </w:rPr>
            </w:pPr>
          </w:p>
        </w:tc>
        <w:tc>
          <w:tcPr>
            <w:tcW w:w="4647" w:type="dxa"/>
            <w:shd w:val="clear" w:color="auto" w:fill="auto"/>
            <w:vAlign w:val="center"/>
          </w:tcPr>
          <w:p w:rsidR="00893ECE" w:rsidRPr="00893ECE" w:rsidRDefault="00893ECE" w:rsidP="0063147D">
            <w:pPr>
              <w:rPr>
                <w:sz w:val="24"/>
                <w:szCs w:val="24"/>
              </w:rPr>
            </w:pPr>
            <w:r w:rsidRPr="00893ECE">
              <w:rPr>
                <w:sz w:val="24"/>
                <w:szCs w:val="24"/>
              </w:rPr>
              <w:t>в том числе за счет средств:</w:t>
            </w:r>
          </w:p>
        </w:tc>
        <w:tc>
          <w:tcPr>
            <w:tcW w:w="1673" w:type="dxa"/>
            <w:tcBorders>
              <w:top w:val="single" w:sz="4" w:space="0" w:color="auto"/>
            </w:tcBorders>
            <w:shd w:val="clear" w:color="auto" w:fill="auto"/>
            <w:vAlign w:val="center"/>
          </w:tcPr>
          <w:p w:rsidR="00893ECE" w:rsidRPr="00893ECE" w:rsidRDefault="00893ECE" w:rsidP="0063147D">
            <w:pPr>
              <w:jc w:val="center"/>
              <w:rPr>
                <w:sz w:val="24"/>
                <w:szCs w:val="24"/>
              </w:rPr>
            </w:pPr>
          </w:p>
        </w:tc>
        <w:tc>
          <w:tcPr>
            <w:tcW w:w="1503" w:type="dxa"/>
            <w:tcBorders>
              <w:top w:val="single" w:sz="4" w:space="0" w:color="auto"/>
            </w:tcBorders>
            <w:shd w:val="clear" w:color="auto" w:fill="auto"/>
            <w:vAlign w:val="center"/>
          </w:tcPr>
          <w:p w:rsidR="00893ECE" w:rsidRPr="00893ECE" w:rsidRDefault="00893ECE" w:rsidP="0063147D">
            <w:pPr>
              <w:jc w:val="center"/>
              <w:rPr>
                <w:sz w:val="24"/>
                <w:szCs w:val="24"/>
              </w:rPr>
            </w:pPr>
          </w:p>
        </w:tc>
        <w:tc>
          <w:tcPr>
            <w:tcW w:w="1499" w:type="dxa"/>
            <w:tcBorders>
              <w:top w:val="single" w:sz="4" w:space="0" w:color="auto"/>
            </w:tcBorders>
            <w:shd w:val="clear" w:color="auto" w:fill="auto"/>
            <w:vAlign w:val="center"/>
          </w:tcPr>
          <w:p w:rsidR="00893ECE" w:rsidRPr="00893ECE" w:rsidRDefault="00893ECE" w:rsidP="0063147D">
            <w:pPr>
              <w:jc w:val="center"/>
              <w:rPr>
                <w:sz w:val="24"/>
                <w:szCs w:val="24"/>
              </w:rPr>
            </w:pPr>
          </w:p>
        </w:tc>
      </w:tr>
      <w:tr w:rsidR="00893ECE" w:rsidTr="0063147D">
        <w:trPr>
          <w:trHeight w:val="330"/>
          <w:jc w:val="center"/>
        </w:trPr>
        <w:tc>
          <w:tcPr>
            <w:tcW w:w="573" w:type="dxa"/>
            <w:vMerge/>
            <w:shd w:val="clear" w:color="auto" w:fill="auto"/>
            <w:vAlign w:val="center"/>
          </w:tcPr>
          <w:p w:rsidR="00893ECE" w:rsidRPr="00893ECE" w:rsidRDefault="00893ECE" w:rsidP="0063147D">
            <w:pPr>
              <w:jc w:val="center"/>
              <w:rPr>
                <w:sz w:val="24"/>
                <w:szCs w:val="24"/>
              </w:rPr>
            </w:pPr>
          </w:p>
        </w:tc>
        <w:tc>
          <w:tcPr>
            <w:tcW w:w="4647" w:type="dxa"/>
            <w:shd w:val="clear" w:color="auto" w:fill="auto"/>
            <w:vAlign w:val="center"/>
          </w:tcPr>
          <w:p w:rsidR="00893ECE" w:rsidRPr="00893ECE" w:rsidRDefault="00893ECE" w:rsidP="0063147D">
            <w:pPr>
              <w:jc w:val="right"/>
              <w:rPr>
                <w:i/>
                <w:sz w:val="24"/>
                <w:szCs w:val="24"/>
              </w:rPr>
            </w:pPr>
            <w:r w:rsidRPr="00893ECE">
              <w:rPr>
                <w:i/>
                <w:sz w:val="24"/>
                <w:szCs w:val="24"/>
              </w:rPr>
              <w:t>- краевого бюджета</w:t>
            </w:r>
          </w:p>
        </w:tc>
        <w:tc>
          <w:tcPr>
            <w:tcW w:w="1673" w:type="dxa"/>
            <w:tcBorders>
              <w:top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1 314,3</w:t>
            </w:r>
          </w:p>
        </w:tc>
        <w:tc>
          <w:tcPr>
            <w:tcW w:w="1503" w:type="dxa"/>
            <w:tcBorders>
              <w:top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1 314,3</w:t>
            </w:r>
          </w:p>
        </w:tc>
        <w:tc>
          <w:tcPr>
            <w:tcW w:w="1499" w:type="dxa"/>
            <w:tcBorders>
              <w:top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1 314,3</w:t>
            </w:r>
          </w:p>
        </w:tc>
      </w:tr>
      <w:tr w:rsidR="00893ECE" w:rsidTr="0063147D">
        <w:trPr>
          <w:trHeight w:val="209"/>
          <w:jc w:val="center"/>
        </w:trPr>
        <w:tc>
          <w:tcPr>
            <w:tcW w:w="573" w:type="dxa"/>
            <w:vMerge/>
            <w:shd w:val="clear" w:color="auto" w:fill="auto"/>
            <w:vAlign w:val="center"/>
          </w:tcPr>
          <w:p w:rsidR="00893ECE" w:rsidRPr="00893ECE" w:rsidRDefault="00893ECE" w:rsidP="0063147D">
            <w:pPr>
              <w:jc w:val="center"/>
              <w:rPr>
                <w:sz w:val="24"/>
                <w:szCs w:val="24"/>
              </w:rPr>
            </w:pPr>
          </w:p>
        </w:tc>
        <w:tc>
          <w:tcPr>
            <w:tcW w:w="4647" w:type="dxa"/>
            <w:shd w:val="clear" w:color="auto" w:fill="auto"/>
            <w:vAlign w:val="center"/>
          </w:tcPr>
          <w:p w:rsidR="00893ECE" w:rsidRPr="00893ECE" w:rsidRDefault="00893ECE" w:rsidP="0063147D">
            <w:pPr>
              <w:jc w:val="right"/>
              <w:rPr>
                <w:i/>
                <w:sz w:val="24"/>
                <w:szCs w:val="24"/>
              </w:rPr>
            </w:pPr>
            <w:r w:rsidRPr="00893ECE">
              <w:rPr>
                <w:i/>
                <w:sz w:val="24"/>
                <w:szCs w:val="24"/>
              </w:rPr>
              <w:t>- бюджета района</w:t>
            </w:r>
          </w:p>
        </w:tc>
        <w:tc>
          <w:tcPr>
            <w:tcW w:w="1673" w:type="dxa"/>
            <w:shd w:val="clear" w:color="auto" w:fill="auto"/>
            <w:vAlign w:val="center"/>
          </w:tcPr>
          <w:p w:rsidR="00893ECE" w:rsidRPr="00893ECE" w:rsidRDefault="00893ECE" w:rsidP="0063147D">
            <w:pPr>
              <w:jc w:val="center"/>
              <w:rPr>
                <w:sz w:val="24"/>
                <w:szCs w:val="24"/>
              </w:rPr>
            </w:pPr>
            <w:r w:rsidRPr="00893ECE">
              <w:rPr>
                <w:sz w:val="24"/>
                <w:szCs w:val="24"/>
              </w:rPr>
              <w:t>3 227,1</w:t>
            </w:r>
          </w:p>
        </w:tc>
        <w:tc>
          <w:tcPr>
            <w:tcW w:w="1503" w:type="dxa"/>
            <w:shd w:val="clear" w:color="auto" w:fill="auto"/>
            <w:vAlign w:val="center"/>
          </w:tcPr>
          <w:p w:rsidR="00893ECE" w:rsidRPr="00893ECE" w:rsidRDefault="00893ECE" w:rsidP="0063147D">
            <w:pPr>
              <w:jc w:val="center"/>
              <w:rPr>
                <w:sz w:val="24"/>
                <w:szCs w:val="24"/>
              </w:rPr>
            </w:pPr>
            <w:r w:rsidRPr="00893ECE">
              <w:rPr>
                <w:sz w:val="24"/>
                <w:szCs w:val="24"/>
              </w:rPr>
              <w:t>2 085,3</w:t>
            </w:r>
          </w:p>
        </w:tc>
        <w:tc>
          <w:tcPr>
            <w:tcW w:w="1499" w:type="dxa"/>
            <w:shd w:val="clear" w:color="auto" w:fill="auto"/>
            <w:vAlign w:val="center"/>
          </w:tcPr>
          <w:p w:rsidR="00893ECE" w:rsidRPr="00893ECE" w:rsidRDefault="00893ECE" w:rsidP="0063147D">
            <w:pPr>
              <w:jc w:val="center"/>
              <w:rPr>
                <w:sz w:val="24"/>
                <w:szCs w:val="24"/>
              </w:rPr>
            </w:pPr>
            <w:r w:rsidRPr="00893ECE">
              <w:rPr>
                <w:sz w:val="24"/>
                <w:szCs w:val="24"/>
              </w:rPr>
              <w:t>2 140,7</w:t>
            </w:r>
          </w:p>
        </w:tc>
      </w:tr>
      <w:tr w:rsidR="00893ECE" w:rsidTr="0063147D">
        <w:trPr>
          <w:trHeight w:val="330"/>
          <w:jc w:val="center"/>
        </w:trPr>
        <w:tc>
          <w:tcPr>
            <w:tcW w:w="573" w:type="dxa"/>
            <w:shd w:val="clear" w:color="auto" w:fill="auto"/>
          </w:tcPr>
          <w:p w:rsidR="00893ECE" w:rsidRPr="00893ECE" w:rsidRDefault="00893ECE" w:rsidP="0063147D">
            <w:pPr>
              <w:jc w:val="center"/>
              <w:rPr>
                <w:sz w:val="24"/>
                <w:szCs w:val="24"/>
              </w:rPr>
            </w:pPr>
          </w:p>
        </w:tc>
        <w:tc>
          <w:tcPr>
            <w:tcW w:w="4647" w:type="dxa"/>
            <w:shd w:val="clear" w:color="auto" w:fill="auto"/>
            <w:vAlign w:val="center"/>
          </w:tcPr>
          <w:p w:rsidR="00893ECE" w:rsidRPr="00893ECE" w:rsidRDefault="00893ECE" w:rsidP="0063147D">
            <w:pPr>
              <w:rPr>
                <w:sz w:val="24"/>
                <w:szCs w:val="24"/>
              </w:rPr>
            </w:pPr>
            <w:r w:rsidRPr="00893ECE">
              <w:rPr>
                <w:sz w:val="24"/>
                <w:szCs w:val="24"/>
              </w:rPr>
              <w:t>Всего</w:t>
            </w:r>
          </w:p>
        </w:tc>
        <w:tc>
          <w:tcPr>
            <w:tcW w:w="1673" w:type="dxa"/>
            <w:shd w:val="clear" w:color="auto" w:fill="auto"/>
            <w:vAlign w:val="center"/>
          </w:tcPr>
          <w:p w:rsidR="00893ECE" w:rsidRPr="00893ECE" w:rsidRDefault="00893ECE" w:rsidP="0063147D">
            <w:pPr>
              <w:jc w:val="center"/>
              <w:rPr>
                <w:sz w:val="24"/>
                <w:szCs w:val="24"/>
              </w:rPr>
            </w:pPr>
            <w:r w:rsidRPr="00893ECE">
              <w:rPr>
                <w:sz w:val="24"/>
                <w:szCs w:val="24"/>
              </w:rPr>
              <w:t>4 541,4</w:t>
            </w:r>
          </w:p>
        </w:tc>
        <w:tc>
          <w:tcPr>
            <w:tcW w:w="1503" w:type="dxa"/>
            <w:shd w:val="clear" w:color="auto" w:fill="auto"/>
            <w:vAlign w:val="center"/>
          </w:tcPr>
          <w:p w:rsidR="00893ECE" w:rsidRPr="00893ECE" w:rsidRDefault="00893ECE" w:rsidP="0063147D">
            <w:pPr>
              <w:jc w:val="center"/>
              <w:rPr>
                <w:sz w:val="24"/>
                <w:szCs w:val="24"/>
              </w:rPr>
            </w:pPr>
            <w:r w:rsidRPr="00893ECE">
              <w:rPr>
                <w:sz w:val="24"/>
                <w:szCs w:val="24"/>
              </w:rPr>
              <w:t>3 399,6</w:t>
            </w:r>
          </w:p>
        </w:tc>
        <w:tc>
          <w:tcPr>
            <w:tcW w:w="1499" w:type="dxa"/>
            <w:shd w:val="clear" w:color="auto" w:fill="auto"/>
            <w:vAlign w:val="center"/>
          </w:tcPr>
          <w:p w:rsidR="00893ECE" w:rsidRPr="00893ECE" w:rsidRDefault="00893ECE" w:rsidP="0063147D">
            <w:pPr>
              <w:jc w:val="center"/>
              <w:rPr>
                <w:sz w:val="24"/>
                <w:szCs w:val="24"/>
              </w:rPr>
            </w:pPr>
            <w:r w:rsidRPr="00893ECE">
              <w:rPr>
                <w:sz w:val="24"/>
                <w:szCs w:val="24"/>
              </w:rPr>
              <w:t>3 455,0</w:t>
            </w:r>
          </w:p>
        </w:tc>
      </w:tr>
    </w:tbl>
    <w:p w:rsidR="00893ECE" w:rsidRDefault="00893ECE" w:rsidP="00893ECE">
      <w:pPr>
        <w:autoSpaceDE w:val="0"/>
        <w:autoSpaceDN w:val="0"/>
        <w:adjustRightInd w:val="0"/>
        <w:ind w:firstLine="680"/>
        <w:jc w:val="both"/>
        <w:outlineLvl w:val="0"/>
        <w:rPr>
          <w:rFonts w:eastAsia="Calibri"/>
          <w:sz w:val="28"/>
          <w:szCs w:val="28"/>
          <w:lang w:eastAsia="en-US" w:bidi="x-none"/>
        </w:rPr>
      </w:pPr>
      <w:r>
        <w:rPr>
          <w:rFonts w:eastAsia="Calibri"/>
          <w:sz w:val="28"/>
          <w:szCs w:val="28"/>
          <w:lang w:eastAsia="en-US" w:bidi="x-none"/>
        </w:rPr>
        <w:t xml:space="preserve">Целью подпрограммы является </w:t>
      </w:r>
      <w:r>
        <w:rPr>
          <w:sz w:val="28"/>
          <w:szCs w:val="28"/>
          <w:lang w:eastAsia="en-US"/>
        </w:rPr>
        <w:t>э</w:t>
      </w:r>
      <w:r w:rsidRPr="009C3B30">
        <w:rPr>
          <w:sz w:val="28"/>
          <w:szCs w:val="28"/>
          <w:lang w:eastAsia="en-US"/>
        </w:rPr>
        <w:t>ффективное исполнение переданных государственных полномочий по созданию и обеспечению деятельности комиссии по делам несовершеннолетних и защите их прав</w:t>
      </w:r>
      <w:r>
        <w:rPr>
          <w:rFonts w:eastAsia="Calibri"/>
          <w:sz w:val="28"/>
          <w:szCs w:val="28"/>
          <w:lang w:eastAsia="en-US" w:bidi="x-none"/>
        </w:rPr>
        <w:t xml:space="preserve">. </w:t>
      </w:r>
    </w:p>
    <w:p w:rsidR="00893ECE" w:rsidRDefault="00893ECE" w:rsidP="00893ECE">
      <w:pPr>
        <w:autoSpaceDE w:val="0"/>
        <w:autoSpaceDN w:val="0"/>
        <w:adjustRightInd w:val="0"/>
        <w:ind w:firstLine="680"/>
        <w:jc w:val="both"/>
        <w:outlineLvl w:val="0"/>
        <w:rPr>
          <w:rFonts w:eastAsia="Calibri"/>
          <w:sz w:val="28"/>
          <w:szCs w:val="28"/>
          <w:lang w:eastAsia="en-US" w:bidi="x-none"/>
        </w:rPr>
      </w:pPr>
      <w:r>
        <w:rPr>
          <w:rFonts w:eastAsia="Calibri"/>
          <w:sz w:val="28"/>
          <w:szCs w:val="28"/>
          <w:lang w:eastAsia="en-US" w:bidi="x-none"/>
        </w:rPr>
        <w:t>Задачи подпрограммы:</w:t>
      </w:r>
    </w:p>
    <w:p w:rsidR="00893ECE" w:rsidRDefault="00893ECE" w:rsidP="00893ECE">
      <w:pPr>
        <w:autoSpaceDE w:val="0"/>
        <w:autoSpaceDN w:val="0"/>
        <w:adjustRightInd w:val="0"/>
        <w:ind w:firstLine="680"/>
        <w:jc w:val="both"/>
        <w:outlineLvl w:val="0"/>
        <w:rPr>
          <w:sz w:val="28"/>
          <w:szCs w:val="28"/>
          <w:lang w:eastAsia="en-US"/>
        </w:rPr>
      </w:pPr>
      <w:r>
        <w:rPr>
          <w:sz w:val="28"/>
          <w:szCs w:val="28"/>
          <w:lang w:eastAsia="en-US"/>
        </w:rPr>
        <w:t>п</w:t>
      </w:r>
      <w:r w:rsidRPr="009C3B30">
        <w:rPr>
          <w:sz w:val="28"/>
          <w:szCs w:val="28"/>
          <w:lang w:eastAsia="en-US"/>
        </w:rPr>
        <w:t>роведение мероприятий по профилактике безнадзорности, правонарушений и преступлений несовершеннолетних</w:t>
      </w:r>
      <w:r>
        <w:rPr>
          <w:sz w:val="28"/>
          <w:szCs w:val="28"/>
          <w:lang w:eastAsia="en-US"/>
        </w:rPr>
        <w:t>;</w:t>
      </w:r>
    </w:p>
    <w:p w:rsidR="00893ECE" w:rsidRDefault="00893ECE" w:rsidP="00893ECE">
      <w:pPr>
        <w:autoSpaceDE w:val="0"/>
        <w:autoSpaceDN w:val="0"/>
        <w:adjustRightInd w:val="0"/>
        <w:ind w:firstLine="680"/>
        <w:jc w:val="both"/>
        <w:outlineLvl w:val="0"/>
        <w:rPr>
          <w:sz w:val="28"/>
          <w:szCs w:val="28"/>
          <w:lang w:eastAsia="en-US"/>
        </w:rPr>
      </w:pPr>
      <w:r>
        <w:rPr>
          <w:sz w:val="28"/>
          <w:szCs w:val="28"/>
          <w:lang w:eastAsia="en-US"/>
        </w:rPr>
        <w:t>п</w:t>
      </w:r>
      <w:r w:rsidRPr="009C3B30">
        <w:rPr>
          <w:sz w:val="28"/>
          <w:szCs w:val="28"/>
          <w:lang w:eastAsia="en-US"/>
        </w:rPr>
        <w:t>овышение качества работы и эффективности взаимодействия субъектов системы профилактики безнадзорности и правонарушений несовершеннолетних</w:t>
      </w:r>
      <w:r>
        <w:rPr>
          <w:sz w:val="28"/>
          <w:szCs w:val="28"/>
          <w:lang w:eastAsia="en-US"/>
        </w:rPr>
        <w:t>;</w:t>
      </w:r>
    </w:p>
    <w:p w:rsidR="00893ECE" w:rsidRPr="00244F9B" w:rsidRDefault="00893ECE" w:rsidP="00893ECE">
      <w:pPr>
        <w:pStyle w:val="4"/>
        <w:rPr>
          <w:b w:val="0"/>
        </w:rPr>
      </w:pPr>
      <w:r w:rsidRPr="00244F9B">
        <w:rPr>
          <w:b w:val="0"/>
        </w:rPr>
        <w:t>обеспечение реализации подпрограммы.</w:t>
      </w:r>
    </w:p>
    <w:p w:rsidR="00893ECE" w:rsidRPr="00E7135D" w:rsidRDefault="00893ECE" w:rsidP="00893ECE">
      <w:pPr>
        <w:ind w:firstLine="720"/>
        <w:jc w:val="both"/>
        <w:rPr>
          <w:sz w:val="28"/>
          <w:szCs w:val="28"/>
        </w:rPr>
      </w:pPr>
      <w:r w:rsidRPr="00E7135D">
        <w:rPr>
          <w:sz w:val="28"/>
          <w:szCs w:val="28"/>
        </w:rPr>
        <w:t>Реализация данной подпрограммы</w:t>
      </w:r>
      <w:r>
        <w:rPr>
          <w:sz w:val="28"/>
          <w:szCs w:val="28"/>
        </w:rPr>
        <w:t xml:space="preserve"> </w:t>
      </w:r>
      <w:r w:rsidRPr="00E7135D">
        <w:rPr>
          <w:sz w:val="28"/>
          <w:szCs w:val="28"/>
        </w:rPr>
        <w:t>приведет к достижению следующих показателей результативности:</w:t>
      </w:r>
    </w:p>
    <w:p w:rsidR="00893ECE" w:rsidRPr="00E7135D" w:rsidRDefault="00893ECE" w:rsidP="00893ECE">
      <w:pPr>
        <w:pStyle w:val="a5"/>
        <w:keepNext/>
        <w:jc w:val="right"/>
        <w:rPr>
          <w:color w:val="FF0000"/>
        </w:rPr>
      </w:pPr>
      <w:r w:rsidRPr="00E7135D">
        <w:t xml:space="preserve">Таблица </w:t>
      </w:r>
      <w:r>
        <w:t>1</w:t>
      </w:r>
      <w:r w:rsidR="00AE43B3">
        <w:t>12</w:t>
      </w:r>
    </w:p>
    <w:tbl>
      <w:tblPr>
        <w:tblW w:w="98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3"/>
        <w:gridCol w:w="1417"/>
        <w:gridCol w:w="1216"/>
        <w:gridCol w:w="1154"/>
        <w:gridCol w:w="1176"/>
      </w:tblGrid>
      <w:tr w:rsidR="00893ECE" w:rsidRPr="000654BB" w:rsidTr="0063147D">
        <w:trPr>
          <w:trHeight w:val="643"/>
        </w:trPr>
        <w:tc>
          <w:tcPr>
            <w:tcW w:w="4883" w:type="dxa"/>
            <w:shd w:val="clear" w:color="auto" w:fill="auto"/>
            <w:vAlign w:val="center"/>
          </w:tcPr>
          <w:p w:rsidR="00893ECE" w:rsidRPr="00893ECE" w:rsidRDefault="00893ECE" w:rsidP="0063147D">
            <w:pPr>
              <w:jc w:val="center"/>
              <w:rPr>
                <w:sz w:val="24"/>
                <w:szCs w:val="24"/>
              </w:rPr>
            </w:pPr>
            <w:r w:rsidRPr="00893ECE">
              <w:rPr>
                <w:sz w:val="24"/>
                <w:szCs w:val="24"/>
              </w:rPr>
              <w:t>Показатели</w:t>
            </w:r>
          </w:p>
        </w:tc>
        <w:tc>
          <w:tcPr>
            <w:tcW w:w="1417" w:type="dxa"/>
            <w:shd w:val="clear" w:color="auto" w:fill="auto"/>
            <w:vAlign w:val="center"/>
          </w:tcPr>
          <w:p w:rsidR="00893ECE" w:rsidRPr="00893ECE" w:rsidRDefault="00893ECE" w:rsidP="0063147D">
            <w:pPr>
              <w:jc w:val="center"/>
              <w:rPr>
                <w:sz w:val="24"/>
                <w:szCs w:val="24"/>
              </w:rPr>
            </w:pPr>
            <w:r w:rsidRPr="00893ECE">
              <w:rPr>
                <w:sz w:val="24"/>
                <w:szCs w:val="24"/>
              </w:rPr>
              <w:t>Единица измерения</w:t>
            </w:r>
          </w:p>
        </w:tc>
        <w:tc>
          <w:tcPr>
            <w:tcW w:w="1216" w:type="dxa"/>
            <w:shd w:val="clear" w:color="auto" w:fill="auto"/>
            <w:vAlign w:val="center"/>
          </w:tcPr>
          <w:p w:rsidR="00893ECE" w:rsidRPr="00893ECE" w:rsidRDefault="00893ECE" w:rsidP="00893ECE">
            <w:pPr>
              <w:jc w:val="center"/>
              <w:rPr>
                <w:sz w:val="24"/>
                <w:szCs w:val="24"/>
              </w:rPr>
            </w:pPr>
            <w:r w:rsidRPr="00893ECE">
              <w:rPr>
                <w:sz w:val="24"/>
                <w:szCs w:val="24"/>
              </w:rPr>
              <w:t>202</w:t>
            </w:r>
            <w:r>
              <w:rPr>
                <w:sz w:val="24"/>
                <w:szCs w:val="24"/>
              </w:rPr>
              <w:t>4</w:t>
            </w:r>
            <w:r w:rsidRPr="00893ECE">
              <w:rPr>
                <w:sz w:val="24"/>
                <w:szCs w:val="24"/>
              </w:rPr>
              <w:t xml:space="preserve"> год</w:t>
            </w:r>
          </w:p>
        </w:tc>
        <w:tc>
          <w:tcPr>
            <w:tcW w:w="1154" w:type="dxa"/>
            <w:shd w:val="clear" w:color="auto" w:fill="auto"/>
            <w:vAlign w:val="center"/>
          </w:tcPr>
          <w:p w:rsidR="00893ECE" w:rsidRPr="00893ECE" w:rsidRDefault="00893ECE" w:rsidP="00893ECE">
            <w:pPr>
              <w:jc w:val="center"/>
              <w:rPr>
                <w:sz w:val="24"/>
                <w:szCs w:val="24"/>
              </w:rPr>
            </w:pPr>
            <w:r w:rsidRPr="00893ECE">
              <w:rPr>
                <w:sz w:val="24"/>
                <w:szCs w:val="24"/>
              </w:rPr>
              <w:t>202</w:t>
            </w:r>
            <w:r>
              <w:rPr>
                <w:sz w:val="24"/>
                <w:szCs w:val="24"/>
              </w:rPr>
              <w:t>5</w:t>
            </w:r>
            <w:r w:rsidRPr="00893ECE">
              <w:rPr>
                <w:sz w:val="24"/>
                <w:szCs w:val="24"/>
              </w:rPr>
              <w:t xml:space="preserve"> год</w:t>
            </w:r>
          </w:p>
        </w:tc>
        <w:tc>
          <w:tcPr>
            <w:tcW w:w="1176" w:type="dxa"/>
            <w:shd w:val="clear" w:color="auto" w:fill="auto"/>
            <w:vAlign w:val="center"/>
          </w:tcPr>
          <w:p w:rsidR="00893ECE" w:rsidRPr="00893ECE" w:rsidRDefault="00893ECE" w:rsidP="00893ECE">
            <w:pPr>
              <w:jc w:val="center"/>
              <w:rPr>
                <w:sz w:val="24"/>
                <w:szCs w:val="24"/>
              </w:rPr>
            </w:pPr>
            <w:r w:rsidRPr="00893ECE">
              <w:rPr>
                <w:sz w:val="24"/>
                <w:szCs w:val="24"/>
              </w:rPr>
              <w:t>202</w:t>
            </w:r>
            <w:r>
              <w:rPr>
                <w:sz w:val="24"/>
                <w:szCs w:val="24"/>
              </w:rPr>
              <w:t>6</w:t>
            </w:r>
            <w:r w:rsidRPr="00893ECE">
              <w:rPr>
                <w:sz w:val="24"/>
                <w:szCs w:val="24"/>
              </w:rPr>
              <w:t xml:space="preserve"> год</w:t>
            </w:r>
          </w:p>
        </w:tc>
      </w:tr>
      <w:tr w:rsidR="00893ECE" w:rsidRPr="000654BB" w:rsidTr="0063147D">
        <w:trPr>
          <w:trHeight w:val="643"/>
        </w:trPr>
        <w:tc>
          <w:tcPr>
            <w:tcW w:w="4883" w:type="dxa"/>
            <w:shd w:val="clear" w:color="auto" w:fill="auto"/>
            <w:vAlign w:val="center"/>
          </w:tcPr>
          <w:p w:rsidR="00893ECE" w:rsidRPr="00893ECE" w:rsidRDefault="00893ECE" w:rsidP="0063147D">
            <w:pPr>
              <w:jc w:val="both"/>
              <w:rPr>
                <w:sz w:val="24"/>
                <w:szCs w:val="24"/>
              </w:rPr>
            </w:pPr>
            <w:r w:rsidRPr="00893ECE">
              <w:rPr>
                <w:sz w:val="24"/>
                <w:szCs w:val="24"/>
              </w:rPr>
              <w:t>Доля несовершеннолетних и семей, состоящих на учете в органах и учреждениях системы профилактики правонарушений и преступлений несовершеннолетних (СОП, УПК), охваченных комплексной индивидуальной профилактической работой</w:t>
            </w:r>
          </w:p>
        </w:tc>
        <w:tc>
          <w:tcPr>
            <w:tcW w:w="1417" w:type="dxa"/>
            <w:shd w:val="clear" w:color="auto" w:fill="auto"/>
            <w:vAlign w:val="center"/>
          </w:tcPr>
          <w:p w:rsidR="00893ECE" w:rsidRPr="00893ECE" w:rsidRDefault="00893ECE" w:rsidP="0063147D">
            <w:pPr>
              <w:jc w:val="center"/>
              <w:rPr>
                <w:sz w:val="24"/>
                <w:szCs w:val="24"/>
              </w:rPr>
            </w:pPr>
            <w:r w:rsidRPr="00893ECE">
              <w:rPr>
                <w:sz w:val="24"/>
                <w:szCs w:val="24"/>
              </w:rPr>
              <w:t>%</w:t>
            </w:r>
          </w:p>
        </w:tc>
        <w:tc>
          <w:tcPr>
            <w:tcW w:w="1216" w:type="dxa"/>
            <w:shd w:val="clear" w:color="auto" w:fill="auto"/>
            <w:vAlign w:val="center"/>
          </w:tcPr>
          <w:p w:rsidR="00893ECE" w:rsidRPr="00893ECE" w:rsidRDefault="00893ECE" w:rsidP="0063147D">
            <w:pPr>
              <w:jc w:val="center"/>
              <w:rPr>
                <w:sz w:val="24"/>
                <w:szCs w:val="24"/>
              </w:rPr>
            </w:pPr>
            <w:r w:rsidRPr="00893ECE">
              <w:rPr>
                <w:sz w:val="24"/>
                <w:szCs w:val="24"/>
              </w:rPr>
              <w:t>100</w:t>
            </w:r>
          </w:p>
        </w:tc>
        <w:tc>
          <w:tcPr>
            <w:tcW w:w="1154" w:type="dxa"/>
            <w:shd w:val="clear" w:color="auto" w:fill="auto"/>
            <w:vAlign w:val="center"/>
          </w:tcPr>
          <w:p w:rsidR="00893ECE" w:rsidRPr="00893ECE" w:rsidRDefault="00893ECE" w:rsidP="0063147D">
            <w:pPr>
              <w:jc w:val="center"/>
              <w:rPr>
                <w:sz w:val="24"/>
                <w:szCs w:val="24"/>
              </w:rPr>
            </w:pPr>
            <w:r w:rsidRPr="00893ECE">
              <w:rPr>
                <w:sz w:val="24"/>
                <w:szCs w:val="24"/>
              </w:rPr>
              <w:t>100</w:t>
            </w:r>
          </w:p>
        </w:tc>
        <w:tc>
          <w:tcPr>
            <w:tcW w:w="1176" w:type="dxa"/>
            <w:shd w:val="clear" w:color="auto" w:fill="auto"/>
            <w:vAlign w:val="center"/>
          </w:tcPr>
          <w:p w:rsidR="00893ECE" w:rsidRPr="00893ECE" w:rsidRDefault="00893ECE" w:rsidP="0063147D">
            <w:pPr>
              <w:jc w:val="center"/>
              <w:rPr>
                <w:sz w:val="24"/>
                <w:szCs w:val="24"/>
              </w:rPr>
            </w:pPr>
            <w:r w:rsidRPr="00893ECE">
              <w:rPr>
                <w:sz w:val="24"/>
                <w:szCs w:val="24"/>
              </w:rPr>
              <w:t>100</w:t>
            </w:r>
          </w:p>
        </w:tc>
      </w:tr>
      <w:tr w:rsidR="00893ECE" w:rsidRPr="000654BB" w:rsidTr="0063147D">
        <w:trPr>
          <w:trHeight w:val="643"/>
        </w:trPr>
        <w:tc>
          <w:tcPr>
            <w:tcW w:w="4883" w:type="dxa"/>
            <w:shd w:val="clear" w:color="auto" w:fill="auto"/>
          </w:tcPr>
          <w:p w:rsidR="00893ECE" w:rsidRPr="00893ECE" w:rsidRDefault="00893ECE" w:rsidP="0063147D">
            <w:pPr>
              <w:jc w:val="both"/>
              <w:rPr>
                <w:sz w:val="24"/>
                <w:szCs w:val="24"/>
              </w:rPr>
            </w:pPr>
            <w:r w:rsidRPr="00893ECE">
              <w:rPr>
                <w:sz w:val="24"/>
                <w:szCs w:val="24"/>
              </w:rPr>
              <w:t>Проведение заседаний комиссии по делам несовершеннолетних и защите их прав Северо-Енисейского района</w:t>
            </w:r>
          </w:p>
        </w:tc>
        <w:tc>
          <w:tcPr>
            <w:tcW w:w="1417" w:type="dxa"/>
            <w:shd w:val="clear" w:color="auto" w:fill="auto"/>
            <w:vAlign w:val="center"/>
          </w:tcPr>
          <w:p w:rsidR="00893ECE" w:rsidRPr="00893ECE" w:rsidRDefault="00893ECE" w:rsidP="0063147D">
            <w:pPr>
              <w:pStyle w:val="12"/>
              <w:widowControl w:val="0"/>
              <w:tabs>
                <w:tab w:val="left" w:pos="328"/>
              </w:tabs>
              <w:autoSpaceDE w:val="0"/>
              <w:autoSpaceDN w:val="0"/>
              <w:adjustRightInd w:val="0"/>
              <w:ind w:left="0"/>
              <w:jc w:val="center"/>
              <w:rPr>
                <w:rFonts w:ascii="Times New Roman" w:hAnsi="Times New Roman" w:cs="Calibri"/>
                <w:sz w:val="24"/>
                <w:szCs w:val="24"/>
                <w:lang w:val="ru-RU"/>
              </w:rPr>
            </w:pPr>
            <w:r w:rsidRPr="00893ECE">
              <w:rPr>
                <w:rFonts w:ascii="Times New Roman" w:hAnsi="Times New Roman" w:cs="Calibri"/>
                <w:sz w:val="24"/>
                <w:szCs w:val="24"/>
                <w:lang w:val="ru-RU"/>
              </w:rPr>
              <w:t>шт.</w:t>
            </w:r>
          </w:p>
        </w:tc>
        <w:tc>
          <w:tcPr>
            <w:tcW w:w="1216"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не менее 24</w:t>
            </w:r>
          </w:p>
        </w:tc>
        <w:tc>
          <w:tcPr>
            <w:tcW w:w="1154"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не менее 24</w:t>
            </w:r>
          </w:p>
        </w:tc>
        <w:tc>
          <w:tcPr>
            <w:tcW w:w="1176"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не менее 24</w:t>
            </w:r>
          </w:p>
        </w:tc>
      </w:tr>
      <w:tr w:rsidR="00893ECE" w:rsidRPr="000654BB" w:rsidTr="0063147D">
        <w:trPr>
          <w:trHeight w:val="643"/>
        </w:trPr>
        <w:tc>
          <w:tcPr>
            <w:tcW w:w="4883" w:type="dxa"/>
            <w:shd w:val="clear" w:color="auto" w:fill="auto"/>
            <w:vAlign w:val="center"/>
          </w:tcPr>
          <w:p w:rsidR="00893ECE" w:rsidRPr="00893ECE" w:rsidRDefault="00893ECE" w:rsidP="0063147D">
            <w:pPr>
              <w:jc w:val="both"/>
              <w:rPr>
                <w:sz w:val="24"/>
                <w:szCs w:val="24"/>
              </w:rPr>
            </w:pPr>
            <w:r w:rsidRPr="00893ECE">
              <w:rPr>
                <w:sz w:val="24"/>
                <w:szCs w:val="24"/>
              </w:rPr>
              <w:t>Выполнение мероприятий комплексного плана работы комиссии по делам несовершеннолетних и защите их прав от общего количества запланированных мероприятий на текущий год</w:t>
            </w:r>
          </w:p>
        </w:tc>
        <w:tc>
          <w:tcPr>
            <w:tcW w:w="1417" w:type="dxa"/>
            <w:shd w:val="clear" w:color="auto" w:fill="auto"/>
            <w:vAlign w:val="center"/>
          </w:tcPr>
          <w:p w:rsidR="00893ECE" w:rsidRPr="00893ECE" w:rsidRDefault="00893ECE" w:rsidP="0063147D">
            <w:pPr>
              <w:jc w:val="center"/>
              <w:rPr>
                <w:sz w:val="24"/>
                <w:szCs w:val="24"/>
              </w:rPr>
            </w:pPr>
            <w:r w:rsidRPr="00893ECE">
              <w:rPr>
                <w:sz w:val="24"/>
                <w:szCs w:val="24"/>
              </w:rPr>
              <w:t>%</w:t>
            </w:r>
          </w:p>
        </w:tc>
        <w:tc>
          <w:tcPr>
            <w:tcW w:w="1216"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не менее 90</w:t>
            </w:r>
          </w:p>
        </w:tc>
        <w:tc>
          <w:tcPr>
            <w:tcW w:w="1154"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не менее 90</w:t>
            </w:r>
          </w:p>
        </w:tc>
        <w:tc>
          <w:tcPr>
            <w:tcW w:w="1176"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не менее 90</w:t>
            </w:r>
          </w:p>
        </w:tc>
      </w:tr>
      <w:tr w:rsidR="00893ECE" w:rsidRPr="000654BB" w:rsidTr="0063147D">
        <w:trPr>
          <w:trHeight w:val="643"/>
        </w:trPr>
        <w:tc>
          <w:tcPr>
            <w:tcW w:w="4883" w:type="dxa"/>
            <w:shd w:val="clear" w:color="auto" w:fill="auto"/>
          </w:tcPr>
          <w:p w:rsidR="00893ECE" w:rsidRPr="00893ECE" w:rsidRDefault="00893ECE" w:rsidP="0063147D">
            <w:pPr>
              <w:jc w:val="both"/>
              <w:rPr>
                <w:sz w:val="24"/>
                <w:szCs w:val="24"/>
              </w:rPr>
            </w:pPr>
            <w:r w:rsidRPr="00893ECE">
              <w:rPr>
                <w:sz w:val="24"/>
                <w:szCs w:val="24"/>
              </w:rPr>
              <w:t>Проведение районных межведомственных семинаров для руководителей и специалистов органов и учреждений системы профилактики безнадзорности и правонарушений несовершеннолетних Северо-Енисейского района</w:t>
            </w:r>
          </w:p>
        </w:tc>
        <w:tc>
          <w:tcPr>
            <w:tcW w:w="1417" w:type="dxa"/>
            <w:shd w:val="clear" w:color="auto" w:fill="auto"/>
            <w:vAlign w:val="center"/>
          </w:tcPr>
          <w:p w:rsidR="00893ECE" w:rsidRPr="00893ECE" w:rsidRDefault="00893ECE" w:rsidP="0063147D">
            <w:pPr>
              <w:pStyle w:val="12"/>
              <w:widowControl w:val="0"/>
              <w:tabs>
                <w:tab w:val="left" w:pos="328"/>
              </w:tabs>
              <w:autoSpaceDE w:val="0"/>
              <w:autoSpaceDN w:val="0"/>
              <w:adjustRightInd w:val="0"/>
              <w:ind w:left="0"/>
              <w:jc w:val="center"/>
              <w:rPr>
                <w:rFonts w:ascii="Times New Roman" w:hAnsi="Times New Roman" w:cs="Calibri"/>
                <w:sz w:val="24"/>
                <w:szCs w:val="24"/>
                <w:lang w:val="ru-RU"/>
              </w:rPr>
            </w:pPr>
            <w:r w:rsidRPr="00893ECE">
              <w:rPr>
                <w:rFonts w:ascii="Times New Roman" w:hAnsi="Times New Roman" w:cs="Calibri"/>
                <w:sz w:val="24"/>
                <w:szCs w:val="24"/>
                <w:lang w:val="ru-RU"/>
              </w:rPr>
              <w:t>шт.</w:t>
            </w:r>
          </w:p>
        </w:tc>
        <w:tc>
          <w:tcPr>
            <w:tcW w:w="1216"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не менее 1</w:t>
            </w:r>
          </w:p>
        </w:tc>
        <w:tc>
          <w:tcPr>
            <w:tcW w:w="1154"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не менее 1</w:t>
            </w:r>
          </w:p>
        </w:tc>
        <w:tc>
          <w:tcPr>
            <w:tcW w:w="1176"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не менее 1</w:t>
            </w:r>
          </w:p>
        </w:tc>
      </w:tr>
      <w:tr w:rsidR="00893ECE" w:rsidRPr="000654BB" w:rsidTr="0063147D">
        <w:trPr>
          <w:trHeight w:val="643"/>
        </w:trPr>
        <w:tc>
          <w:tcPr>
            <w:tcW w:w="4883" w:type="dxa"/>
            <w:shd w:val="clear" w:color="auto" w:fill="auto"/>
          </w:tcPr>
          <w:p w:rsidR="00893ECE" w:rsidRPr="00893ECE" w:rsidRDefault="00893ECE" w:rsidP="0063147D">
            <w:pPr>
              <w:jc w:val="both"/>
              <w:rPr>
                <w:sz w:val="24"/>
                <w:szCs w:val="24"/>
              </w:rPr>
            </w:pPr>
            <w:r w:rsidRPr="00893ECE">
              <w:rPr>
                <w:sz w:val="24"/>
                <w:szCs w:val="24"/>
              </w:rPr>
              <w:lastRenderedPageBreak/>
              <w:t>Проведение Дней профилактики в образовательных учреждениях Северо-Енисейского района</w:t>
            </w:r>
          </w:p>
        </w:tc>
        <w:tc>
          <w:tcPr>
            <w:tcW w:w="1417" w:type="dxa"/>
            <w:shd w:val="clear" w:color="auto" w:fill="auto"/>
            <w:vAlign w:val="center"/>
          </w:tcPr>
          <w:p w:rsidR="00893ECE" w:rsidRPr="00893ECE" w:rsidRDefault="00893ECE" w:rsidP="0063147D">
            <w:pPr>
              <w:pStyle w:val="12"/>
              <w:widowControl w:val="0"/>
              <w:tabs>
                <w:tab w:val="left" w:pos="328"/>
              </w:tabs>
              <w:autoSpaceDE w:val="0"/>
              <w:autoSpaceDN w:val="0"/>
              <w:adjustRightInd w:val="0"/>
              <w:ind w:left="0"/>
              <w:jc w:val="center"/>
              <w:rPr>
                <w:rFonts w:ascii="Times New Roman" w:hAnsi="Times New Roman" w:cs="Calibri"/>
                <w:sz w:val="24"/>
                <w:szCs w:val="24"/>
                <w:lang w:val="ru-RU"/>
              </w:rPr>
            </w:pPr>
            <w:r w:rsidRPr="00893ECE">
              <w:rPr>
                <w:rFonts w:ascii="Times New Roman" w:hAnsi="Times New Roman" w:cs="Calibri"/>
                <w:sz w:val="24"/>
                <w:szCs w:val="24"/>
                <w:lang w:val="ru-RU"/>
              </w:rPr>
              <w:t>шт.</w:t>
            </w:r>
          </w:p>
        </w:tc>
        <w:tc>
          <w:tcPr>
            <w:tcW w:w="1216"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2</w:t>
            </w:r>
          </w:p>
        </w:tc>
        <w:tc>
          <w:tcPr>
            <w:tcW w:w="1154"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2</w:t>
            </w:r>
          </w:p>
        </w:tc>
        <w:tc>
          <w:tcPr>
            <w:tcW w:w="1176" w:type="dxa"/>
            <w:shd w:val="clear" w:color="auto" w:fill="auto"/>
            <w:vAlign w:val="center"/>
          </w:tcPr>
          <w:p w:rsidR="00893ECE" w:rsidRPr="00893ECE" w:rsidRDefault="00893ECE" w:rsidP="0063147D">
            <w:pPr>
              <w:tabs>
                <w:tab w:val="left" w:pos="6215"/>
              </w:tabs>
              <w:jc w:val="center"/>
              <w:rPr>
                <w:sz w:val="24"/>
                <w:szCs w:val="24"/>
                <w:lang w:eastAsia="en-US"/>
              </w:rPr>
            </w:pPr>
            <w:r w:rsidRPr="00893ECE">
              <w:rPr>
                <w:sz w:val="24"/>
                <w:szCs w:val="24"/>
                <w:lang w:eastAsia="en-US"/>
              </w:rPr>
              <w:t>2</w:t>
            </w:r>
          </w:p>
        </w:tc>
      </w:tr>
      <w:tr w:rsidR="00893ECE" w:rsidRPr="000654BB" w:rsidTr="0063147D">
        <w:trPr>
          <w:trHeight w:val="643"/>
        </w:trPr>
        <w:tc>
          <w:tcPr>
            <w:tcW w:w="4883" w:type="dxa"/>
            <w:shd w:val="clear" w:color="auto" w:fill="auto"/>
          </w:tcPr>
          <w:p w:rsidR="00893ECE" w:rsidRPr="00893ECE" w:rsidRDefault="00893ECE" w:rsidP="0063147D">
            <w:pPr>
              <w:jc w:val="both"/>
              <w:rPr>
                <w:sz w:val="24"/>
                <w:szCs w:val="24"/>
              </w:rPr>
            </w:pPr>
            <w:r w:rsidRPr="00893ECE">
              <w:rPr>
                <w:sz w:val="24"/>
                <w:szCs w:val="24"/>
              </w:rPr>
              <w:t>Количество изготовленных информационных раздаточных материалов по профилактике безнадзорности и правонарушений несовершеннолетних</w:t>
            </w:r>
          </w:p>
        </w:tc>
        <w:tc>
          <w:tcPr>
            <w:tcW w:w="1417" w:type="dxa"/>
            <w:shd w:val="clear" w:color="auto" w:fill="auto"/>
            <w:vAlign w:val="center"/>
          </w:tcPr>
          <w:p w:rsidR="00893ECE" w:rsidRPr="00893ECE" w:rsidRDefault="00893ECE" w:rsidP="0063147D">
            <w:pPr>
              <w:widowControl w:val="0"/>
              <w:autoSpaceDE w:val="0"/>
              <w:autoSpaceDN w:val="0"/>
              <w:adjustRightInd w:val="0"/>
              <w:jc w:val="center"/>
              <w:rPr>
                <w:sz w:val="24"/>
                <w:szCs w:val="24"/>
                <w:lang w:val="x-none" w:eastAsia="en-US" w:bidi="x-none"/>
              </w:rPr>
            </w:pPr>
            <w:r w:rsidRPr="00893ECE">
              <w:rPr>
                <w:sz w:val="24"/>
                <w:szCs w:val="24"/>
                <w:lang w:eastAsia="en-US"/>
              </w:rPr>
              <w:t>шт.</w:t>
            </w:r>
          </w:p>
        </w:tc>
        <w:tc>
          <w:tcPr>
            <w:tcW w:w="1216" w:type="dxa"/>
            <w:shd w:val="clear" w:color="auto" w:fill="auto"/>
            <w:vAlign w:val="center"/>
          </w:tcPr>
          <w:p w:rsidR="00893ECE" w:rsidRPr="00893ECE" w:rsidRDefault="00893ECE" w:rsidP="0063147D">
            <w:pPr>
              <w:jc w:val="center"/>
              <w:rPr>
                <w:sz w:val="24"/>
                <w:szCs w:val="24"/>
              </w:rPr>
            </w:pPr>
            <w:r w:rsidRPr="00893ECE">
              <w:rPr>
                <w:sz w:val="24"/>
                <w:szCs w:val="24"/>
              </w:rPr>
              <w:t>150</w:t>
            </w:r>
          </w:p>
        </w:tc>
        <w:tc>
          <w:tcPr>
            <w:tcW w:w="1154" w:type="dxa"/>
            <w:shd w:val="clear" w:color="auto" w:fill="auto"/>
            <w:vAlign w:val="center"/>
          </w:tcPr>
          <w:p w:rsidR="00893ECE" w:rsidRPr="00893ECE" w:rsidRDefault="00893ECE" w:rsidP="0063147D">
            <w:pPr>
              <w:jc w:val="center"/>
              <w:rPr>
                <w:sz w:val="24"/>
                <w:szCs w:val="24"/>
              </w:rPr>
            </w:pPr>
            <w:r w:rsidRPr="00893ECE">
              <w:rPr>
                <w:sz w:val="24"/>
                <w:szCs w:val="24"/>
              </w:rPr>
              <w:t>0</w:t>
            </w:r>
          </w:p>
        </w:tc>
        <w:tc>
          <w:tcPr>
            <w:tcW w:w="1176" w:type="dxa"/>
            <w:shd w:val="clear" w:color="auto" w:fill="auto"/>
            <w:vAlign w:val="center"/>
          </w:tcPr>
          <w:p w:rsidR="00893ECE" w:rsidRPr="00893ECE" w:rsidRDefault="00893ECE" w:rsidP="0063147D">
            <w:pPr>
              <w:jc w:val="center"/>
              <w:rPr>
                <w:sz w:val="24"/>
                <w:szCs w:val="24"/>
              </w:rPr>
            </w:pPr>
            <w:r w:rsidRPr="00893ECE">
              <w:rPr>
                <w:sz w:val="24"/>
                <w:szCs w:val="24"/>
              </w:rPr>
              <w:t>0</w:t>
            </w:r>
          </w:p>
        </w:tc>
      </w:tr>
    </w:tbl>
    <w:p w:rsidR="00893ECE" w:rsidRDefault="00893ECE" w:rsidP="00893ECE">
      <w:pPr>
        <w:autoSpaceDE w:val="0"/>
        <w:autoSpaceDN w:val="0"/>
        <w:adjustRightInd w:val="0"/>
        <w:ind w:firstLine="680"/>
        <w:jc w:val="both"/>
        <w:outlineLvl w:val="0"/>
        <w:rPr>
          <w:rFonts w:eastAsia="Calibri"/>
          <w:sz w:val="28"/>
          <w:szCs w:val="28"/>
          <w:lang w:eastAsia="en-US" w:bidi="x-none"/>
        </w:rPr>
      </w:pPr>
      <w:r>
        <w:rPr>
          <w:rFonts w:eastAsia="Calibri"/>
          <w:sz w:val="28"/>
          <w:szCs w:val="28"/>
          <w:lang w:eastAsia="en-US" w:bidi="x-none"/>
        </w:rPr>
        <w:t>Предусмотрены бюджетные ассигнования подпрограммы  на следующие мероприятия:</w:t>
      </w:r>
    </w:p>
    <w:p w:rsidR="00893ECE" w:rsidRDefault="00893ECE" w:rsidP="00893ECE">
      <w:pPr>
        <w:autoSpaceDE w:val="0"/>
        <w:autoSpaceDN w:val="0"/>
        <w:adjustRightInd w:val="0"/>
        <w:ind w:firstLine="680"/>
        <w:jc w:val="both"/>
        <w:outlineLvl w:val="0"/>
        <w:rPr>
          <w:rFonts w:eastAsia="Calibri"/>
          <w:sz w:val="28"/>
          <w:szCs w:val="28"/>
          <w:lang w:eastAsia="en-US" w:bidi="x-none"/>
        </w:rPr>
      </w:pPr>
      <w:r>
        <w:rPr>
          <w:rFonts w:eastAsia="Calibri"/>
          <w:sz w:val="28"/>
          <w:szCs w:val="28"/>
          <w:lang w:eastAsia="en-US" w:bidi="x-none"/>
        </w:rPr>
        <w:t>и</w:t>
      </w:r>
      <w:r w:rsidRPr="00C30A52">
        <w:rPr>
          <w:rFonts w:eastAsia="Calibri"/>
          <w:sz w:val="28"/>
          <w:szCs w:val="28"/>
          <w:lang w:eastAsia="en-US" w:bidi="x-none"/>
        </w:rPr>
        <w:t>зготовление информационных материалов по профилактике безнадзорности и правонарушений несовершеннолетних</w:t>
      </w:r>
      <w:r>
        <w:rPr>
          <w:rFonts w:eastAsia="Calibri"/>
          <w:sz w:val="28"/>
          <w:szCs w:val="28"/>
          <w:lang w:eastAsia="en-US" w:bidi="x-none"/>
        </w:rPr>
        <w:t xml:space="preserve"> в 2024 году в сумме 45,0 тыс. рублей;</w:t>
      </w:r>
    </w:p>
    <w:p w:rsidR="00893ECE" w:rsidRDefault="00893ECE" w:rsidP="00893ECE">
      <w:pPr>
        <w:autoSpaceDE w:val="0"/>
        <w:autoSpaceDN w:val="0"/>
        <w:adjustRightInd w:val="0"/>
        <w:ind w:firstLine="680"/>
        <w:jc w:val="both"/>
        <w:outlineLvl w:val="0"/>
        <w:rPr>
          <w:rFonts w:eastAsia="Calibri"/>
          <w:sz w:val="28"/>
          <w:szCs w:val="28"/>
          <w:lang w:eastAsia="en-US" w:bidi="x-none"/>
        </w:rPr>
      </w:pPr>
      <w:proofErr w:type="gramStart"/>
      <w:r>
        <w:rPr>
          <w:rFonts w:eastAsia="Calibri"/>
          <w:sz w:val="28"/>
          <w:szCs w:val="28"/>
          <w:lang w:eastAsia="en-US" w:bidi="x-none"/>
        </w:rPr>
        <w:t xml:space="preserve">содержание 2 специалистов </w:t>
      </w:r>
      <w:r>
        <w:rPr>
          <w:sz w:val="28"/>
        </w:rPr>
        <w:t>отдела по делам семьи, детства и социальной поддержки граждан администрации Северо-Енисейского района</w:t>
      </w:r>
      <w:r>
        <w:rPr>
          <w:rFonts w:eastAsia="Calibri"/>
          <w:sz w:val="28"/>
          <w:szCs w:val="28"/>
          <w:lang w:eastAsia="en-US" w:bidi="x-none"/>
        </w:rPr>
        <w:t>: 1 специалист за счет средств бюджета района в 2024 году в сумме 2 140,0 тыс. рублей, в 2025 году в сумме 2 085,3 тыс. рублей, в 2026 году в сумме 2 140,7 тыс. рублей  и 1 специалист за счет с</w:t>
      </w:r>
      <w:r w:rsidRPr="00C30A52">
        <w:rPr>
          <w:rFonts w:eastAsia="Calibri"/>
          <w:sz w:val="28"/>
          <w:szCs w:val="28"/>
          <w:lang w:eastAsia="en-US" w:bidi="x-none"/>
        </w:rPr>
        <w:t>убвенци</w:t>
      </w:r>
      <w:r>
        <w:rPr>
          <w:rFonts w:eastAsia="Calibri"/>
          <w:sz w:val="28"/>
          <w:szCs w:val="28"/>
          <w:lang w:eastAsia="en-US" w:bidi="x-none"/>
        </w:rPr>
        <w:t>и</w:t>
      </w:r>
      <w:r w:rsidRPr="00C30A52">
        <w:rPr>
          <w:rFonts w:eastAsia="Calibri"/>
          <w:sz w:val="28"/>
          <w:szCs w:val="28"/>
          <w:lang w:eastAsia="en-US" w:bidi="x-none"/>
        </w:rPr>
        <w:t xml:space="preserve"> бюджетам муниципальных образований на осуществление</w:t>
      </w:r>
      <w:proofErr w:type="gramEnd"/>
      <w:r w:rsidRPr="00C30A52">
        <w:rPr>
          <w:rFonts w:eastAsia="Calibri"/>
          <w:sz w:val="28"/>
          <w:szCs w:val="28"/>
          <w:lang w:eastAsia="en-US" w:bidi="x-none"/>
        </w:rPr>
        <w:t xml:space="preserve">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по министерству финансов Красноярского края в рамках непрограммных расходов отдельных органов исполнительной власти</w:t>
      </w:r>
      <w:r>
        <w:rPr>
          <w:rFonts w:eastAsia="Calibri"/>
          <w:sz w:val="28"/>
          <w:szCs w:val="28"/>
          <w:lang w:eastAsia="en-US" w:bidi="x-none"/>
        </w:rPr>
        <w:t xml:space="preserve"> в сумме 1 314,3 тыс. рублей ежегодно.</w:t>
      </w:r>
    </w:p>
    <w:p w:rsidR="00893ECE" w:rsidRDefault="00893ECE" w:rsidP="00893ECE">
      <w:pPr>
        <w:pStyle w:val="ab"/>
        <w:spacing w:line="264" w:lineRule="auto"/>
      </w:pPr>
      <w:r>
        <w:t xml:space="preserve">Для обеспечения оплаты труда и иных выплат в соответствии с решениями Северо-Енисейского районного Совета депутатов от 05.03.2010 № 697-60 «Об утверждении Положения об оплате труда муниципальных служащих Северо-Енисейского района и иных должностных лиц местного самоуправления Северо-Енисейского района», от 25.05.2010  № 36-5 «Об утверждении Положения о премировании и выплате материальной помощи муниципальным служащим Северо-Енисейского района», предусмотрено дополнительное финансовое обеспечение лиц, осуществляющих переданные государственные полномочия за счет средств бюджета района в соответствии </w:t>
      </w:r>
      <w:r w:rsidRPr="00AE43B3">
        <w:t xml:space="preserve">с решением Северо-Енисейского районного Совета депутатов от </w:t>
      </w:r>
      <w:r w:rsidR="00847C89" w:rsidRPr="00AE43B3">
        <w:t>10</w:t>
      </w:r>
      <w:r w:rsidRPr="00AE43B3">
        <w:t>.</w:t>
      </w:r>
      <w:r w:rsidR="00847C89" w:rsidRPr="00AE43B3">
        <w:t>11</w:t>
      </w:r>
      <w:r w:rsidRPr="00AE43B3">
        <w:t xml:space="preserve">.2023 № </w:t>
      </w:r>
      <w:r w:rsidR="00751AC9" w:rsidRPr="00AE43B3">
        <w:t>691-39</w:t>
      </w:r>
      <w:r w:rsidRPr="00AE43B3">
        <w:t xml:space="preserve"> «О дополнительном финансовом обеспечении содержания работников, осуществляющих государственные полномочия, переданные Красноярским краем муниципальному образованию Северо-Енисейский район в 2024 году» в сумме 1 041,4 тыс. рублей.</w:t>
      </w:r>
    </w:p>
    <w:p w:rsidR="00893ECE" w:rsidRDefault="00893ECE" w:rsidP="00893ECE">
      <w:pPr>
        <w:tabs>
          <w:tab w:val="left" w:pos="6215"/>
        </w:tabs>
        <w:ind w:firstLine="709"/>
        <w:jc w:val="both"/>
        <w:rPr>
          <w:sz w:val="28"/>
          <w:szCs w:val="28"/>
          <w:lang w:eastAsia="en-US"/>
        </w:rPr>
      </w:pPr>
      <w:r w:rsidRPr="005A6899">
        <w:rPr>
          <w:sz w:val="28"/>
        </w:rPr>
        <w:t>Ожидаемый результат:</w:t>
      </w:r>
      <w:r w:rsidRPr="005A6899">
        <w:rPr>
          <w:sz w:val="28"/>
          <w:szCs w:val="28"/>
          <w:lang w:eastAsia="en-US"/>
        </w:rPr>
        <w:t xml:space="preserve"> </w:t>
      </w:r>
    </w:p>
    <w:p w:rsidR="00893ECE" w:rsidRDefault="00893ECE" w:rsidP="00893ECE">
      <w:pPr>
        <w:tabs>
          <w:tab w:val="left" w:pos="6215"/>
        </w:tabs>
        <w:ind w:firstLine="709"/>
        <w:jc w:val="both"/>
        <w:rPr>
          <w:sz w:val="28"/>
          <w:szCs w:val="28"/>
          <w:lang w:eastAsia="en-US"/>
        </w:rPr>
      </w:pPr>
      <w:r>
        <w:rPr>
          <w:sz w:val="28"/>
          <w:szCs w:val="28"/>
          <w:lang w:eastAsia="en-US"/>
        </w:rPr>
        <w:t>п</w:t>
      </w:r>
      <w:r w:rsidRPr="004D4719">
        <w:rPr>
          <w:sz w:val="28"/>
          <w:szCs w:val="28"/>
          <w:lang w:eastAsia="en-US"/>
        </w:rPr>
        <w:t xml:space="preserve">овышение качества работы и эффективности </w:t>
      </w:r>
      <w:proofErr w:type="gramStart"/>
      <w:r w:rsidRPr="004D4719">
        <w:rPr>
          <w:sz w:val="28"/>
          <w:szCs w:val="28"/>
          <w:lang w:eastAsia="en-US"/>
        </w:rPr>
        <w:t>взаимодействия субъектов системы профилактики безнадзорности</w:t>
      </w:r>
      <w:proofErr w:type="gramEnd"/>
      <w:r w:rsidRPr="004D4719">
        <w:rPr>
          <w:sz w:val="28"/>
          <w:szCs w:val="28"/>
          <w:lang w:eastAsia="en-US"/>
        </w:rPr>
        <w:t xml:space="preserve"> и правонарушений несовершеннолетних</w:t>
      </w:r>
      <w:r>
        <w:rPr>
          <w:sz w:val="28"/>
          <w:szCs w:val="28"/>
          <w:lang w:eastAsia="en-US"/>
        </w:rPr>
        <w:t>;</w:t>
      </w:r>
    </w:p>
    <w:p w:rsidR="00893ECE" w:rsidRPr="009C3B30" w:rsidRDefault="00893ECE" w:rsidP="00893ECE">
      <w:pPr>
        <w:tabs>
          <w:tab w:val="left" w:pos="6215"/>
        </w:tabs>
        <w:ind w:firstLine="709"/>
        <w:jc w:val="both"/>
        <w:rPr>
          <w:sz w:val="28"/>
          <w:szCs w:val="28"/>
        </w:rPr>
      </w:pPr>
      <w:r>
        <w:rPr>
          <w:sz w:val="28"/>
          <w:szCs w:val="28"/>
          <w:lang w:eastAsia="en-US"/>
        </w:rPr>
        <w:t>р</w:t>
      </w:r>
      <w:r w:rsidRPr="004D4719">
        <w:rPr>
          <w:sz w:val="28"/>
          <w:szCs w:val="28"/>
          <w:lang w:eastAsia="en-US"/>
        </w:rPr>
        <w:t>азвитие новых форм работы по профилактике безнадзорности и правонарушений несовершеннолетних</w:t>
      </w:r>
      <w:r>
        <w:rPr>
          <w:sz w:val="28"/>
          <w:szCs w:val="28"/>
          <w:lang w:eastAsia="en-US"/>
        </w:rPr>
        <w:t>;</w:t>
      </w:r>
    </w:p>
    <w:p w:rsidR="00893ECE" w:rsidRDefault="00893ECE" w:rsidP="00893ECE">
      <w:pPr>
        <w:ind w:firstLine="709"/>
        <w:jc w:val="both"/>
        <w:rPr>
          <w:sz w:val="28"/>
        </w:rPr>
      </w:pPr>
      <w:r>
        <w:rPr>
          <w:sz w:val="28"/>
          <w:szCs w:val="28"/>
          <w:lang w:eastAsia="en-US"/>
        </w:rPr>
        <w:t>100 % охват индивидуальной профилактической работой несовершеннолетних и семей, находящихся на учете в органах и учреждениях системы профилактики безнадзорности и правонарушений несовершеннолетних.</w:t>
      </w:r>
    </w:p>
    <w:p w:rsidR="00893ECE" w:rsidRDefault="00893ECE" w:rsidP="00893ECE">
      <w:pPr>
        <w:spacing w:before="120"/>
        <w:ind w:firstLine="720"/>
        <w:jc w:val="both"/>
        <w:rPr>
          <w:sz w:val="28"/>
        </w:rPr>
      </w:pPr>
    </w:p>
    <w:p w:rsidR="00893ECE" w:rsidRDefault="00893ECE" w:rsidP="00893ECE">
      <w:pPr>
        <w:spacing w:before="120"/>
        <w:ind w:firstLine="720"/>
        <w:jc w:val="both"/>
        <w:rPr>
          <w:sz w:val="28"/>
        </w:rPr>
      </w:pPr>
      <w:r>
        <w:rPr>
          <w:sz w:val="28"/>
        </w:rPr>
        <w:t>Подпрограмма 2. «Реализация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Северо-Енисейского района»:</w:t>
      </w:r>
    </w:p>
    <w:p w:rsidR="00893ECE" w:rsidRDefault="00893ECE" w:rsidP="00893ECE">
      <w:pPr>
        <w:spacing w:before="120"/>
        <w:jc w:val="right"/>
        <w:rPr>
          <w:bCs/>
          <w:color w:val="FF0000"/>
          <w:sz w:val="28"/>
          <w:szCs w:val="28"/>
        </w:rPr>
      </w:pPr>
      <w:r>
        <w:rPr>
          <w:bCs/>
          <w:sz w:val="28"/>
          <w:szCs w:val="28"/>
        </w:rPr>
        <w:t>Таблица 1</w:t>
      </w:r>
      <w:r w:rsidR="00AE43B3">
        <w:rPr>
          <w:bCs/>
          <w:sz w:val="28"/>
          <w:szCs w:val="28"/>
        </w:rPr>
        <w:t>13</w:t>
      </w:r>
    </w:p>
    <w:p w:rsidR="00893ECE" w:rsidRDefault="00893ECE" w:rsidP="00893ECE">
      <w:pPr>
        <w:jc w:val="right"/>
        <w:rPr>
          <w:sz w:val="28"/>
          <w:szCs w:val="28"/>
        </w:rPr>
      </w:pPr>
      <w:r>
        <w:rPr>
          <w:sz w:val="28"/>
          <w:szCs w:val="28"/>
        </w:rPr>
        <w:t>(тыс. рублей)</w:t>
      </w:r>
    </w:p>
    <w:tbl>
      <w:tblPr>
        <w:tblW w:w="982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622"/>
        <w:gridCol w:w="4534"/>
        <w:gridCol w:w="1493"/>
        <w:gridCol w:w="1616"/>
        <w:gridCol w:w="1559"/>
      </w:tblGrid>
      <w:tr w:rsidR="00893ECE" w:rsidTr="0063147D">
        <w:trPr>
          <w:trHeight w:val="334"/>
          <w:tblHeader/>
        </w:trPr>
        <w:tc>
          <w:tcPr>
            <w:tcW w:w="622" w:type="dxa"/>
            <w:vMerge w:val="restart"/>
            <w:shd w:val="clear" w:color="auto" w:fill="FFFFFF"/>
            <w:vAlign w:val="center"/>
          </w:tcPr>
          <w:p w:rsidR="00893ECE" w:rsidRPr="00893ECE" w:rsidRDefault="00893ECE" w:rsidP="0063147D">
            <w:pPr>
              <w:jc w:val="center"/>
              <w:rPr>
                <w:sz w:val="24"/>
                <w:szCs w:val="24"/>
              </w:rPr>
            </w:pPr>
            <w:r w:rsidRPr="00893ECE">
              <w:rPr>
                <w:sz w:val="24"/>
                <w:szCs w:val="24"/>
              </w:rPr>
              <w:t xml:space="preserve">№ </w:t>
            </w:r>
            <w:proofErr w:type="gramStart"/>
            <w:r w:rsidRPr="00893ECE">
              <w:rPr>
                <w:sz w:val="24"/>
                <w:szCs w:val="24"/>
              </w:rPr>
              <w:t>п</w:t>
            </w:r>
            <w:proofErr w:type="gramEnd"/>
            <w:r w:rsidRPr="00893ECE">
              <w:rPr>
                <w:sz w:val="24"/>
                <w:szCs w:val="24"/>
              </w:rPr>
              <w:t>/п</w:t>
            </w:r>
          </w:p>
        </w:tc>
        <w:tc>
          <w:tcPr>
            <w:tcW w:w="4534" w:type="dxa"/>
            <w:vMerge w:val="restart"/>
            <w:shd w:val="clear" w:color="auto" w:fill="FFFFFF"/>
            <w:vAlign w:val="center"/>
          </w:tcPr>
          <w:p w:rsidR="00893ECE" w:rsidRPr="00893ECE" w:rsidRDefault="00893ECE" w:rsidP="0063147D">
            <w:pPr>
              <w:jc w:val="center"/>
              <w:rPr>
                <w:sz w:val="24"/>
                <w:szCs w:val="24"/>
              </w:rPr>
            </w:pPr>
            <w:r w:rsidRPr="00893ECE">
              <w:rPr>
                <w:sz w:val="24"/>
                <w:szCs w:val="24"/>
              </w:rPr>
              <w:t>Наименование ГРБС</w:t>
            </w:r>
          </w:p>
        </w:tc>
        <w:tc>
          <w:tcPr>
            <w:tcW w:w="4668" w:type="dxa"/>
            <w:gridSpan w:val="3"/>
            <w:shd w:val="clear" w:color="auto" w:fill="FFFFFF"/>
            <w:vAlign w:val="center"/>
          </w:tcPr>
          <w:p w:rsidR="00893ECE" w:rsidRPr="00893ECE" w:rsidRDefault="00893ECE" w:rsidP="0063147D">
            <w:pPr>
              <w:jc w:val="center"/>
              <w:rPr>
                <w:sz w:val="24"/>
                <w:szCs w:val="24"/>
              </w:rPr>
            </w:pPr>
            <w:r w:rsidRPr="00893ECE">
              <w:rPr>
                <w:sz w:val="24"/>
                <w:szCs w:val="24"/>
              </w:rPr>
              <w:t>Расходы, годы</w:t>
            </w:r>
          </w:p>
        </w:tc>
      </w:tr>
      <w:tr w:rsidR="00893ECE" w:rsidTr="0063147D">
        <w:trPr>
          <w:trHeight w:val="407"/>
          <w:tblHeader/>
        </w:trPr>
        <w:tc>
          <w:tcPr>
            <w:tcW w:w="622" w:type="dxa"/>
            <w:vMerge/>
            <w:shd w:val="clear" w:color="auto" w:fill="FFFFFF"/>
            <w:vAlign w:val="center"/>
          </w:tcPr>
          <w:p w:rsidR="00893ECE" w:rsidRPr="00893ECE" w:rsidRDefault="00893ECE" w:rsidP="0063147D">
            <w:pPr>
              <w:jc w:val="center"/>
              <w:rPr>
                <w:sz w:val="24"/>
                <w:szCs w:val="24"/>
              </w:rPr>
            </w:pPr>
          </w:p>
        </w:tc>
        <w:tc>
          <w:tcPr>
            <w:tcW w:w="4534" w:type="dxa"/>
            <w:vMerge/>
            <w:shd w:val="clear" w:color="auto" w:fill="FFFFFF"/>
            <w:vAlign w:val="center"/>
          </w:tcPr>
          <w:p w:rsidR="00893ECE" w:rsidRPr="00893ECE" w:rsidRDefault="00893ECE" w:rsidP="0063147D">
            <w:pPr>
              <w:jc w:val="center"/>
              <w:rPr>
                <w:sz w:val="24"/>
                <w:szCs w:val="24"/>
              </w:rPr>
            </w:pPr>
          </w:p>
        </w:tc>
        <w:tc>
          <w:tcPr>
            <w:tcW w:w="1493" w:type="dxa"/>
            <w:tcBorders>
              <w:bottom w:val="single" w:sz="4" w:space="0" w:color="auto"/>
            </w:tcBorders>
            <w:shd w:val="clear" w:color="auto" w:fill="FFFFFF"/>
            <w:vAlign w:val="center"/>
          </w:tcPr>
          <w:p w:rsidR="00893ECE" w:rsidRPr="00893ECE" w:rsidRDefault="00893ECE" w:rsidP="0063147D">
            <w:pPr>
              <w:jc w:val="center"/>
              <w:rPr>
                <w:sz w:val="24"/>
                <w:szCs w:val="24"/>
              </w:rPr>
            </w:pPr>
            <w:r w:rsidRPr="00893ECE">
              <w:rPr>
                <w:sz w:val="24"/>
                <w:szCs w:val="24"/>
              </w:rPr>
              <w:t xml:space="preserve">2024 </w:t>
            </w:r>
          </w:p>
        </w:tc>
        <w:tc>
          <w:tcPr>
            <w:tcW w:w="1616" w:type="dxa"/>
            <w:tcBorders>
              <w:bottom w:val="single" w:sz="4" w:space="0" w:color="auto"/>
            </w:tcBorders>
            <w:shd w:val="clear" w:color="auto" w:fill="FFFFFF"/>
            <w:vAlign w:val="center"/>
          </w:tcPr>
          <w:p w:rsidR="00893ECE" w:rsidRPr="00893ECE" w:rsidRDefault="00893ECE" w:rsidP="0063147D">
            <w:pPr>
              <w:jc w:val="center"/>
              <w:rPr>
                <w:sz w:val="24"/>
                <w:szCs w:val="24"/>
              </w:rPr>
            </w:pPr>
            <w:r w:rsidRPr="00893ECE">
              <w:rPr>
                <w:sz w:val="24"/>
                <w:szCs w:val="24"/>
              </w:rPr>
              <w:t xml:space="preserve">2025 </w:t>
            </w:r>
          </w:p>
        </w:tc>
        <w:tc>
          <w:tcPr>
            <w:tcW w:w="1559" w:type="dxa"/>
            <w:tcBorders>
              <w:bottom w:val="single" w:sz="4" w:space="0" w:color="auto"/>
            </w:tcBorders>
            <w:shd w:val="clear" w:color="auto" w:fill="FFFFFF"/>
            <w:vAlign w:val="center"/>
          </w:tcPr>
          <w:p w:rsidR="00893ECE" w:rsidRPr="00893ECE" w:rsidRDefault="00893ECE" w:rsidP="0063147D">
            <w:pPr>
              <w:jc w:val="center"/>
              <w:rPr>
                <w:sz w:val="24"/>
                <w:szCs w:val="24"/>
              </w:rPr>
            </w:pPr>
            <w:r w:rsidRPr="00893ECE">
              <w:rPr>
                <w:sz w:val="24"/>
                <w:szCs w:val="24"/>
              </w:rPr>
              <w:t xml:space="preserve">2026 </w:t>
            </w:r>
          </w:p>
        </w:tc>
      </w:tr>
      <w:tr w:rsidR="00893ECE" w:rsidTr="0063147D">
        <w:trPr>
          <w:trHeight w:val="407"/>
          <w:tblHeader/>
        </w:trPr>
        <w:tc>
          <w:tcPr>
            <w:tcW w:w="622" w:type="dxa"/>
            <w:shd w:val="clear" w:color="auto" w:fill="FFFFFF"/>
            <w:vAlign w:val="center"/>
          </w:tcPr>
          <w:p w:rsidR="00893ECE" w:rsidRPr="00893ECE" w:rsidRDefault="00893ECE" w:rsidP="0063147D">
            <w:pPr>
              <w:jc w:val="center"/>
              <w:rPr>
                <w:sz w:val="24"/>
                <w:szCs w:val="24"/>
              </w:rPr>
            </w:pPr>
            <w:r w:rsidRPr="00893ECE">
              <w:rPr>
                <w:sz w:val="24"/>
                <w:szCs w:val="24"/>
              </w:rPr>
              <w:t>1</w:t>
            </w:r>
          </w:p>
        </w:tc>
        <w:tc>
          <w:tcPr>
            <w:tcW w:w="4534" w:type="dxa"/>
            <w:shd w:val="clear" w:color="auto" w:fill="FFFFFF"/>
            <w:vAlign w:val="center"/>
          </w:tcPr>
          <w:p w:rsidR="00893ECE" w:rsidRPr="00893ECE" w:rsidRDefault="00893ECE" w:rsidP="0063147D">
            <w:pPr>
              <w:jc w:val="both"/>
              <w:rPr>
                <w:sz w:val="24"/>
                <w:szCs w:val="24"/>
              </w:rPr>
            </w:pPr>
            <w:r w:rsidRPr="00893ECE">
              <w:rPr>
                <w:sz w:val="24"/>
                <w:szCs w:val="24"/>
              </w:rPr>
              <w:t>Администрация Северо-Енисейского района</w:t>
            </w:r>
          </w:p>
        </w:tc>
        <w:tc>
          <w:tcPr>
            <w:tcW w:w="1493" w:type="dxa"/>
            <w:tcBorders>
              <w:bottom w:val="single" w:sz="4" w:space="0" w:color="auto"/>
            </w:tcBorders>
            <w:shd w:val="clear" w:color="auto" w:fill="FFFFFF"/>
            <w:vAlign w:val="center"/>
          </w:tcPr>
          <w:p w:rsidR="00893ECE" w:rsidRPr="00893ECE" w:rsidRDefault="00893ECE" w:rsidP="0063147D">
            <w:pPr>
              <w:jc w:val="center"/>
              <w:rPr>
                <w:sz w:val="24"/>
                <w:szCs w:val="24"/>
              </w:rPr>
            </w:pPr>
            <w:r w:rsidRPr="00893ECE">
              <w:rPr>
                <w:sz w:val="24"/>
                <w:szCs w:val="24"/>
              </w:rPr>
              <w:t>1 817,0</w:t>
            </w:r>
          </w:p>
        </w:tc>
        <w:tc>
          <w:tcPr>
            <w:tcW w:w="1616" w:type="dxa"/>
            <w:tcBorders>
              <w:bottom w:val="single" w:sz="4" w:space="0" w:color="auto"/>
            </w:tcBorders>
            <w:shd w:val="clear" w:color="auto" w:fill="FFFFFF"/>
            <w:vAlign w:val="center"/>
          </w:tcPr>
          <w:p w:rsidR="00893ECE" w:rsidRPr="00893ECE" w:rsidRDefault="00893ECE" w:rsidP="0063147D">
            <w:pPr>
              <w:jc w:val="center"/>
              <w:rPr>
                <w:sz w:val="24"/>
                <w:szCs w:val="24"/>
              </w:rPr>
            </w:pPr>
            <w:r w:rsidRPr="00893ECE">
              <w:rPr>
                <w:sz w:val="24"/>
                <w:szCs w:val="24"/>
              </w:rPr>
              <w:t>1 475,7</w:t>
            </w:r>
          </w:p>
        </w:tc>
        <w:tc>
          <w:tcPr>
            <w:tcW w:w="1559" w:type="dxa"/>
            <w:tcBorders>
              <w:bottom w:val="single" w:sz="4" w:space="0" w:color="auto"/>
            </w:tcBorders>
            <w:shd w:val="clear" w:color="auto" w:fill="FFFFFF"/>
            <w:vAlign w:val="center"/>
          </w:tcPr>
          <w:p w:rsidR="00893ECE" w:rsidRPr="00893ECE" w:rsidRDefault="00893ECE" w:rsidP="0063147D">
            <w:pPr>
              <w:jc w:val="center"/>
              <w:rPr>
                <w:sz w:val="24"/>
                <w:szCs w:val="24"/>
              </w:rPr>
            </w:pPr>
            <w:r w:rsidRPr="00893ECE">
              <w:rPr>
                <w:sz w:val="24"/>
                <w:szCs w:val="24"/>
              </w:rPr>
              <w:t>1 475,7</w:t>
            </w:r>
          </w:p>
        </w:tc>
      </w:tr>
      <w:tr w:rsidR="00893ECE" w:rsidTr="0063147D">
        <w:trPr>
          <w:trHeight w:val="345"/>
        </w:trPr>
        <w:tc>
          <w:tcPr>
            <w:tcW w:w="622" w:type="dxa"/>
            <w:shd w:val="clear" w:color="auto" w:fill="FFFFFF"/>
            <w:vAlign w:val="center"/>
          </w:tcPr>
          <w:p w:rsidR="00893ECE" w:rsidRPr="00893ECE" w:rsidRDefault="00893ECE" w:rsidP="0063147D">
            <w:pPr>
              <w:jc w:val="center"/>
              <w:rPr>
                <w:sz w:val="24"/>
                <w:szCs w:val="24"/>
              </w:rPr>
            </w:pPr>
          </w:p>
        </w:tc>
        <w:tc>
          <w:tcPr>
            <w:tcW w:w="4534" w:type="dxa"/>
            <w:shd w:val="clear" w:color="auto" w:fill="FFFFFF"/>
            <w:vAlign w:val="center"/>
          </w:tcPr>
          <w:p w:rsidR="00893ECE" w:rsidRPr="00893ECE" w:rsidRDefault="00893ECE" w:rsidP="0063147D">
            <w:pPr>
              <w:rPr>
                <w:sz w:val="24"/>
                <w:szCs w:val="24"/>
              </w:rPr>
            </w:pPr>
            <w:r w:rsidRPr="00893ECE">
              <w:rPr>
                <w:sz w:val="24"/>
                <w:szCs w:val="24"/>
              </w:rPr>
              <w:t>в том числе за счет средств:</w:t>
            </w:r>
          </w:p>
        </w:tc>
        <w:tc>
          <w:tcPr>
            <w:tcW w:w="1493" w:type="dxa"/>
            <w:shd w:val="clear" w:color="auto" w:fill="FFFFFF"/>
            <w:vAlign w:val="center"/>
          </w:tcPr>
          <w:p w:rsidR="00893ECE" w:rsidRPr="00893ECE" w:rsidRDefault="00893ECE" w:rsidP="0063147D">
            <w:pPr>
              <w:jc w:val="center"/>
              <w:rPr>
                <w:sz w:val="24"/>
                <w:szCs w:val="24"/>
              </w:rPr>
            </w:pPr>
          </w:p>
        </w:tc>
        <w:tc>
          <w:tcPr>
            <w:tcW w:w="1616" w:type="dxa"/>
            <w:shd w:val="clear" w:color="auto" w:fill="FFFFFF"/>
            <w:vAlign w:val="center"/>
          </w:tcPr>
          <w:p w:rsidR="00893ECE" w:rsidRPr="00893ECE" w:rsidRDefault="00893ECE" w:rsidP="0063147D">
            <w:pPr>
              <w:jc w:val="center"/>
              <w:rPr>
                <w:sz w:val="24"/>
                <w:szCs w:val="24"/>
              </w:rPr>
            </w:pPr>
          </w:p>
        </w:tc>
        <w:tc>
          <w:tcPr>
            <w:tcW w:w="1559" w:type="dxa"/>
            <w:shd w:val="clear" w:color="auto" w:fill="FFFFFF"/>
            <w:vAlign w:val="center"/>
          </w:tcPr>
          <w:p w:rsidR="00893ECE" w:rsidRPr="00893ECE" w:rsidRDefault="00893ECE" w:rsidP="0063147D">
            <w:pPr>
              <w:jc w:val="center"/>
              <w:rPr>
                <w:sz w:val="24"/>
                <w:szCs w:val="24"/>
              </w:rPr>
            </w:pPr>
          </w:p>
        </w:tc>
      </w:tr>
      <w:tr w:rsidR="00893ECE" w:rsidTr="0063147D">
        <w:trPr>
          <w:trHeight w:val="345"/>
        </w:trPr>
        <w:tc>
          <w:tcPr>
            <w:tcW w:w="622" w:type="dxa"/>
            <w:shd w:val="clear" w:color="auto" w:fill="FFFFFF"/>
            <w:vAlign w:val="center"/>
          </w:tcPr>
          <w:p w:rsidR="00893ECE" w:rsidRPr="00893ECE" w:rsidRDefault="00893ECE" w:rsidP="0063147D">
            <w:pPr>
              <w:jc w:val="center"/>
              <w:rPr>
                <w:sz w:val="24"/>
                <w:szCs w:val="24"/>
              </w:rPr>
            </w:pPr>
          </w:p>
        </w:tc>
        <w:tc>
          <w:tcPr>
            <w:tcW w:w="4534" w:type="dxa"/>
            <w:shd w:val="clear" w:color="auto" w:fill="FFFFFF"/>
            <w:vAlign w:val="center"/>
          </w:tcPr>
          <w:p w:rsidR="00893ECE" w:rsidRPr="00893ECE" w:rsidRDefault="00893ECE" w:rsidP="0056512E">
            <w:pPr>
              <w:rPr>
                <w:sz w:val="24"/>
                <w:szCs w:val="24"/>
              </w:rPr>
            </w:pPr>
            <w:r w:rsidRPr="00893ECE">
              <w:rPr>
                <w:sz w:val="24"/>
                <w:szCs w:val="24"/>
              </w:rPr>
              <w:t>-краевого бюджета</w:t>
            </w:r>
          </w:p>
        </w:tc>
        <w:tc>
          <w:tcPr>
            <w:tcW w:w="1493" w:type="dxa"/>
            <w:shd w:val="clear" w:color="auto" w:fill="FFFFFF"/>
            <w:vAlign w:val="center"/>
          </w:tcPr>
          <w:p w:rsidR="00893ECE" w:rsidRPr="00893ECE" w:rsidRDefault="00893ECE" w:rsidP="0063147D">
            <w:pPr>
              <w:jc w:val="center"/>
              <w:rPr>
                <w:sz w:val="24"/>
                <w:szCs w:val="24"/>
              </w:rPr>
            </w:pPr>
            <w:r w:rsidRPr="00893ECE">
              <w:rPr>
                <w:sz w:val="24"/>
                <w:szCs w:val="24"/>
              </w:rPr>
              <w:t>1 475,7</w:t>
            </w:r>
          </w:p>
        </w:tc>
        <w:tc>
          <w:tcPr>
            <w:tcW w:w="1616" w:type="dxa"/>
            <w:shd w:val="clear" w:color="auto" w:fill="FFFFFF"/>
          </w:tcPr>
          <w:p w:rsidR="00893ECE" w:rsidRPr="00893ECE" w:rsidRDefault="00893ECE" w:rsidP="0063147D">
            <w:pPr>
              <w:jc w:val="center"/>
              <w:rPr>
                <w:sz w:val="24"/>
                <w:szCs w:val="24"/>
              </w:rPr>
            </w:pPr>
            <w:r w:rsidRPr="00893ECE">
              <w:rPr>
                <w:sz w:val="24"/>
                <w:szCs w:val="24"/>
              </w:rPr>
              <w:t>1 475,7</w:t>
            </w:r>
          </w:p>
        </w:tc>
        <w:tc>
          <w:tcPr>
            <w:tcW w:w="1559" w:type="dxa"/>
            <w:shd w:val="clear" w:color="auto" w:fill="FFFFFF"/>
          </w:tcPr>
          <w:p w:rsidR="00893ECE" w:rsidRPr="00893ECE" w:rsidRDefault="00893ECE" w:rsidP="0063147D">
            <w:pPr>
              <w:jc w:val="center"/>
              <w:rPr>
                <w:sz w:val="24"/>
                <w:szCs w:val="24"/>
              </w:rPr>
            </w:pPr>
            <w:r w:rsidRPr="00893ECE">
              <w:rPr>
                <w:sz w:val="24"/>
                <w:szCs w:val="24"/>
              </w:rPr>
              <w:t>1 475,7</w:t>
            </w:r>
          </w:p>
        </w:tc>
      </w:tr>
      <w:tr w:rsidR="00893ECE" w:rsidTr="0063147D">
        <w:trPr>
          <w:trHeight w:val="238"/>
        </w:trPr>
        <w:tc>
          <w:tcPr>
            <w:tcW w:w="622" w:type="dxa"/>
            <w:shd w:val="clear" w:color="auto" w:fill="FFFFFF"/>
            <w:vAlign w:val="center"/>
          </w:tcPr>
          <w:p w:rsidR="00893ECE" w:rsidRPr="00893ECE" w:rsidRDefault="00893ECE" w:rsidP="0063147D">
            <w:pPr>
              <w:jc w:val="center"/>
              <w:rPr>
                <w:sz w:val="24"/>
                <w:szCs w:val="24"/>
              </w:rPr>
            </w:pPr>
          </w:p>
        </w:tc>
        <w:tc>
          <w:tcPr>
            <w:tcW w:w="4534" w:type="dxa"/>
            <w:shd w:val="clear" w:color="auto" w:fill="FFFFFF"/>
            <w:vAlign w:val="center"/>
          </w:tcPr>
          <w:p w:rsidR="00893ECE" w:rsidRPr="00893ECE" w:rsidRDefault="00893ECE" w:rsidP="0056512E">
            <w:pPr>
              <w:rPr>
                <w:sz w:val="24"/>
                <w:szCs w:val="24"/>
              </w:rPr>
            </w:pPr>
            <w:r w:rsidRPr="00893ECE">
              <w:rPr>
                <w:sz w:val="24"/>
                <w:szCs w:val="24"/>
              </w:rPr>
              <w:t>- бюджета района</w:t>
            </w:r>
          </w:p>
        </w:tc>
        <w:tc>
          <w:tcPr>
            <w:tcW w:w="1493" w:type="dxa"/>
            <w:shd w:val="clear" w:color="auto" w:fill="FFFFFF"/>
            <w:vAlign w:val="center"/>
          </w:tcPr>
          <w:p w:rsidR="00893ECE" w:rsidRPr="00893ECE" w:rsidRDefault="00893ECE" w:rsidP="0063147D">
            <w:pPr>
              <w:jc w:val="center"/>
              <w:rPr>
                <w:sz w:val="24"/>
                <w:szCs w:val="24"/>
              </w:rPr>
            </w:pPr>
            <w:r w:rsidRPr="00893ECE">
              <w:rPr>
                <w:sz w:val="24"/>
                <w:szCs w:val="24"/>
              </w:rPr>
              <w:t>341,3</w:t>
            </w:r>
          </w:p>
        </w:tc>
        <w:tc>
          <w:tcPr>
            <w:tcW w:w="1616" w:type="dxa"/>
            <w:shd w:val="clear" w:color="auto" w:fill="FFFFFF"/>
            <w:vAlign w:val="center"/>
          </w:tcPr>
          <w:p w:rsidR="00893ECE" w:rsidRPr="00893ECE" w:rsidRDefault="00893ECE" w:rsidP="0063147D">
            <w:pPr>
              <w:jc w:val="center"/>
              <w:rPr>
                <w:sz w:val="24"/>
                <w:szCs w:val="24"/>
              </w:rPr>
            </w:pPr>
            <w:r w:rsidRPr="00893ECE">
              <w:rPr>
                <w:sz w:val="24"/>
                <w:szCs w:val="24"/>
              </w:rPr>
              <w:t>0,0</w:t>
            </w:r>
          </w:p>
        </w:tc>
        <w:tc>
          <w:tcPr>
            <w:tcW w:w="1559" w:type="dxa"/>
            <w:shd w:val="clear" w:color="auto" w:fill="FFFFFF"/>
            <w:vAlign w:val="center"/>
          </w:tcPr>
          <w:p w:rsidR="00893ECE" w:rsidRPr="00893ECE" w:rsidRDefault="00893ECE" w:rsidP="0063147D">
            <w:pPr>
              <w:jc w:val="center"/>
              <w:rPr>
                <w:sz w:val="24"/>
                <w:szCs w:val="24"/>
              </w:rPr>
            </w:pPr>
            <w:r w:rsidRPr="00893ECE">
              <w:rPr>
                <w:sz w:val="24"/>
                <w:szCs w:val="24"/>
              </w:rPr>
              <w:t>0,0</w:t>
            </w:r>
          </w:p>
        </w:tc>
      </w:tr>
      <w:tr w:rsidR="00893ECE" w:rsidTr="0063147D">
        <w:trPr>
          <w:trHeight w:val="238"/>
        </w:trPr>
        <w:tc>
          <w:tcPr>
            <w:tcW w:w="622" w:type="dxa"/>
            <w:shd w:val="clear" w:color="auto" w:fill="FFFFFF"/>
            <w:vAlign w:val="center"/>
          </w:tcPr>
          <w:p w:rsidR="00893ECE" w:rsidRPr="00893ECE" w:rsidRDefault="00893ECE" w:rsidP="0063147D">
            <w:pPr>
              <w:jc w:val="center"/>
              <w:rPr>
                <w:sz w:val="24"/>
                <w:szCs w:val="24"/>
              </w:rPr>
            </w:pPr>
          </w:p>
        </w:tc>
        <w:tc>
          <w:tcPr>
            <w:tcW w:w="4534" w:type="dxa"/>
            <w:shd w:val="clear" w:color="auto" w:fill="FFFFFF"/>
            <w:vAlign w:val="center"/>
          </w:tcPr>
          <w:p w:rsidR="00893ECE" w:rsidRPr="00893ECE" w:rsidRDefault="00893ECE" w:rsidP="0063147D">
            <w:pPr>
              <w:rPr>
                <w:sz w:val="24"/>
                <w:szCs w:val="24"/>
              </w:rPr>
            </w:pPr>
            <w:r w:rsidRPr="00893ECE">
              <w:rPr>
                <w:sz w:val="24"/>
                <w:szCs w:val="24"/>
              </w:rPr>
              <w:t>Всего</w:t>
            </w:r>
          </w:p>
        </w:tc>
        <w:tc>
          <w:tcPr>
            <w:tcW w:w="1493" w:type="dxa"/>
            <w:shd w:val="clear" w:color="auto" w:fill="FFFFFF"/>
            <w:vAlign w:val="center"/>
          </w:tcPr>
          <w:p w:rsidR="00893ECE" w:rsidRPr="00893ECE" w:rsidRDefault="00893ECE" w:rsidP="0063147D">
            <w:pPr>
              <w:jc w:val="center"/>
              <w:rPr>
                <w:sz w:val="24"/>
                <w:szCs w:val="24"/>
              </w:rPr>
            </w:pPr>
            <w:r w:rsidRPr="00893ECE">
              <w:rPr>
                <w:sz w:val="24"/>
                <w:szCs w:val="24"/>
              </w:rPr>
              <w:t>1 817,0</w:t>
            </w:r>
          </w:p>
        </w:tc>
        <w:tc>
          <w:tcPr>
            <w:tcW w:w="1616" w:type="dxa"/>
            <w:shd w:val="clear" w:color="auto" w:fill="FFFFFF"/>
            <w:vAlign w:val="center"/>
          </w:tcPr>
          <w:p w:rsidR="00893ECE" w:rsidRPr="00893ECE" w:rsidRDefault="00893ECE" w:rsidP="0063147D">
            <w:pPr>
              <w:jc w:val="center"/>
              <w:rPr>
                <w:sz w:val="24"/>
                <w:szCs w:val="24"/>
              </w:rPr>
            </w:pPr>
            <w:r w:rsidRPr="00893ECE">
              <w:rPr>
                <w:sz w:val="24"/>
                <w:szCs w:val="24"/>
              </w:rPr>
              <w:t>1 475,7</w:t>
            </w:r>
          </w:p>
        </w:tc>
        <w:tc>
          <w:tcPr>
            <w:tcW w:w="1559" w:type="dxa"/>
            <w:shd w:val="clear" w:color="auto" w:fill="FFFFFF"/>
            <w:vAlign w:val="center"/>
          </w:tcPr>
          <w:p w:rsidR="00893ECE" w:rsidRPr="00893ECE" w:rsidRDefault="00893ECE" w:rsidP="0063147D">
            <w:pPr>
              <w:jc w:val="center"/>
              <w:rPr>
                <w:sz w:val="24"/>
                <w:szCs w:val="24"/>
              </w:rPr>
            </w:pPr>
            <w:r w:rsidRPr="00893ECE">
              <w:rPr>
                <w:sz w:val="24"/>
                <w:szCs w:val="24"/>
              </w:rPr>
              <w:t>1 475,7</w:t>
            </w:r>
          </w:p>
        </w:tc>
      </w:tr>
    </w:tbl>
    <w:p w:rsidR="00893ECE" w:rsidRDefault="00893ECE" w:rsidP="00893ECE">
      <w:pPr>
        <w:pStyle w:val="ab"/>
        <w:spacing w:line="264" w:lineRule="auto"/>
      </w:pPr>
      <w:r>
        <w:t>Целью подпрограммы является эффективное исполнение государственных полномочий по опеке и попечительству в отношении совершеннолетних граждан, а также в сфере патронажа.</w:t>
      </w:r>
    </w:p>
    <w:p w:rsidR="00893ECE" w:rsidRDefault="00893ECE" w:rsidP="00893ECE">
      <w:pPr>
        <w:pStyle w:val="ab"/>
        <w:spacing w:line="264" w:lineRule="auto"/>
      </w:pPr>
      <w:r>
        <w:t>Задачи подпрограммы:</w:t>
      </w:r>
    </w:p>
    <w:p w:rsidR="00893ECE" w:rsidRPr="005A6899" w:rsidRDefault="00893ECE" w:rsidP="00893ECE">
      <w:pPr>
        <w:pStyle w:val="4"/>
        <w:jc w:val="both"/>
        <w:rPr>
          <w:b w:val="0"/>
          <w:szCs w:val="20"/>
          <w:lang w:val="ru-RU" w:eastAsia="ru-RU"/>
        </w:rPr>
      </w:pPr>
      <w:r>
        <w:rPr>
          <w:b w:val="0"/>
          <w:szCs w:val="20"/>
          <w:lang w:val="ru-RU" w:eastAsia="ru-RU"/>
        </w:rPr>
        <w:t>о</w:t>
      </w:r>
      <w:r w:rsidRPr="005A6899">
        <w:rPr>
          <w:b w:val="0"/>
          <w:szCs w:val="20"/>
          <w:lang w:val="ru-RU" w:eastAsia="ru-RU"/>
        </w:rPr>
        <w:t>существление переданных государственных полномочий по опеке и попечительству в отношении совершеннолетних граждан, а также в сфере патронажа</w:t>
      </w:r>
      <w:r>
        <w:rPr>
          <w:b w:val="0"/>
          <w:szCs w:val="20"/>
          <w:lang w:val="ru-RU" w:eastAsia="ru-RU"/>
        </w:rPr>
        <w:t>;</w:t>
      </w:r>
    </w:p>
    <w:p w:rsidR="00893ECE" w:rsidRPr="005A6899" w:rsidRDefault="00893ECE" w:rsidP="00893ECE">
      <w:pPr>
        <w:pStyle w:val="4"/>
        <w:jc w:val="both"/>
        <w:rPr>
          <w:b w:val="0"/>
          <w:szCs w:val="20"/>
          <w:lang w:val="ru-RU" w:eastAsia="ru-RU"/>
        </w:rPr>
      </w:pPr>
      <w:r w:rsidRPr="005A6899">
        <w:rPr>
          <w:b w:val="0"/>
          <w:szCs w:val="20"/>
          <w:lang w:val="ru-RU" w:eastAsia="ru-RU"/>
        </w:rPr>
        <w:t>обеспечение реализации подпрограммы.</w:t>
      </w:r>
    </w:p>
    <w:p w:rsidR="00893ECE" w:rsidRPr="007A270D" w:rsidRDefault="00893ECE" w:rsidP="00893ECE">
      <w:pPr>
        <w:ind w:firstLine="720"/>
        <w:jc w:val="both"/>
        <w:rPr>
          <w:sz w:val="28"/>
          <w:szCs w:val="28"/>
        </w:rPr>
      </w:pPr>
      <w:r w:rsidRPr="007A270D">
        <w:rPr>
          <w:sz w:val="28"/>
          <w:szCs w:val="28"/>
        </w:rPr>
        <w:t>Реализация данной подпрограммы приведет к достижению следующих показателей результативности:</w:t>
      </w:r>
    </w:p>
    <w:p w:rsidR="00893ECE" w:rsidRPr="007A270D" w:rsidRDefault="00893ECE" w:rsidP="00893ECE">
      <w:pPr>
        <w:jc w:val="right"/>
        <w:rPr>
          <w:bCs/>
          <w:sz w:val="28"/>
          <w:szCs w:val="28"/>
        </w:rPr>
      </w:pPr>
      <w:r w:rsidRPr="007A270D">
        <w:rPr>
          <w:bCs/>
          <w:sz w:val="28"/>
          <w:szCs w:val="28"/>
        </w:rPr>
        <w:t xml:space="preserve">Таблица </w:t>
      </w:r>
      <w:r>
        <w:rPr>
          <w:bCs/>
          <w:sz w:val="28"/>
          <w:szCs w:val="28"/>
        </w:rPr>
        <w:t>1</w:t>
      </w:r>
      <w:r w:rsidR="0056512E">
        <w:rPr>
          <w:bCs/>
          <w:sz w:val="28"/>
          <w:szCs w:val="28"/>
        </w:rPr>
        <w:t>14</w:t>
      </w:r>
    </w:p>
    <w:tbl>
      <w:tblPr>
        <w:tblW w:w="98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2"/>
        <w:gridCol w:w="1292"/>
        <w:gridCol w:w="1527"/>
        <w:gridCol w:w="1527"/>
        <w:gridCol w:w="1606"/>
      </w:tblGrid>
      <w:tr w:rsidR="00893ECE" w:rsidRPr="007A270D" w:rsidTr="0063147D">
        <w:trPr>
          <w:trHeight w:val="603"/>
        </w:trPr>
        <w:tc>
          <w:tcPr>
            <w:tcW w:w="3882" w:type="dxa"/>
            <w:shd w:val="clear" w:color="auto" w:fill="auto"/>
            <w:vAlign w:val="center"/>
          </w:tcPr>
          <w:p w:rsidR="00893ECE" w:rsidRPr="00893ECE" w:rsidRDefault="00893ECE" w:rsidP="0063147D">
            <w:pPr>
              <w:jc w:val="center"/>
              <w:rPr>
                <w:sz w:val="24"/>
                <w:szCs w:val="24"/>
              </w:rPr>
            </w:pPr>
            <w:r w:rsidRPr="00893ECE">
              <w:rPr>
                <w:sz w:val="24"/>
                <w:szCs w:val="24"/>
              </w:rPr>
              <w:t>Показатели</w:t>
            </w:r>
          </w:p>
        </w:tc>
        <w:tc>
          <w:tcPr>
            <w:tcW w:w="1292" w:type="dxa"/>
            <w:shd w:val="clear" w:color="auto" w:fill="auto"/>
            <w:vAlign w:val="center"/>
          </w:tcPr>
          <w:p w:rsidR="00893ECE" w:rsidRPr="00893ECE" w:rsidRDefault="00893ECE" w:rsidP="0063147D">
            <w:pPr>
              <w:jc w:val="center"/>
              <w:rPr>
                <w:sz w:val="24"/>
                <w:szCs w:val="24"/>
              </w:rPr>
            </w:pPr>
            <w:r w:rsidRPr="00893ECE">
              <w:rPr>
                <w:sz w:val="24"/>
                <w:szCs w:val="24"/>
              </w:rPr>
              <w:t>Единица измерения</w:t>
            </w:r>
          </w:p>
        </w:tc>
        <w:tc>
          <w:tcPr>
            <w:tcW w:w="1527" w:type="dxa"/>
            <w:shd w:val="clear" w:color="auto" w:fill="auto"/>
            <w:vAlign w:val="center"/>
          </w:tcPr>
          <w:p w:rsidR="00893ECE" w:rsidRPr="00893ECE" w:rsidRDefault="00893ECE" w:rsidP="0063147D">
            <w:pPr>
              <w:jc w:val="center"/>
              <w:rPr>
                <w:sz w:val="24"/>
                <w:szCs w:val="24"/>
              </w:rPr>
            </w:pPr>
            <w:r w:rsidRPr="00893ECE">
              <w:rPr>
                <w:sz w:val="24"/>
                <w:szCs w:val="24"/>
              </w:rPr>
              <w:t>2024 год</w:t>
            </w:r>
          </w:p>
        </w:tc>
        <w:tc>
          <w:tcPr>
            <w:tcW w:w="1527" w:type="dxa"/>
            <w:shd w:val="clear" w:color="auto" w:fill="auto"/>
            <w:vAlign w:val="center"/>
          </w:tcPr>
          <w:p w:rsidR="00893ECE" w:rsidRPr="00893ECE" w:rsidRDefault="00893ECE" w:rsidP="0063147D">
            <w:pPr>
              <w:jc w:val="center"/>
              <w:rPr>
                <w:sz w:val="24"/>
                <w:szCs w:val="24"/>
              </w:rPr>
            </w:pPr>
            <w:r w:rsidRPr="00893ECE">
              <w:rPr>
                <w:sz w:val="24"/>
                <w:szCs w:val="24"/>
              </w:rPr>
              <w:t>2025 год</w:t>
            </w:r>
          </w:p>
        </w:tc>
        <w:tc>
          <w:tcPr>
            <w:tcW w:w="1606" w:type="dxa"/>
            <w:shd w:val="clear" w:color="auto" w:fill="auto"/>
            <w:vAlign w:val="center"/>
          </w:tcPr>
          <w:p w:rsidR="00893ECE" w:rsidRPr="00893ECE" w:rsidRDefault="00893ECE" w:rsidP="0063147D">
            <w:pPr>
              <w:jc w:val="center"/>
              <w:rPr>
                <w:sz w:val="24"/>
                <w:szCs w:val="24"/>
              </w:rPr>
            </w:pPr>
            <w:r w:rsidRPr="00893ECE">
              <w:rPr>
                <w:sz w:val="24"/>
                <w:szCs w:val="24"/>
              </w:rPr>
              <w:t>2026 год</w:t>
            </w:r>
          </w:p>
        </w:tc>
      </w:tr>
      <w:tr w:rsidR="00893ECE" w:rsidRPr="007A270D" w:rsidTr="0063147D">
        <w:trPr>
          <w:trHeight w:val="603"/>
        </w:trPr>
        <w:tc>
          <w:tcPr>
            <w:tcW w:w="3882" w:type="dxa"/>
            <w:shd w:val="clear" w:color="auto" w:fill="auto"/>
          </w:tcPr>
          <w:p w:rsidR="00893ECE" w:rsidRPr="00893ECE" w:rsidRDefault="00893ECE" w:rsidP="0063147D">
            <w:pPr>
              <w:tabs>
                <w:tab w:val="left" w:pos="0"/>
                <w:tab w:val="left" w:pos="6215"/>
              </w:tabs>
              <w:autoSpaceDE w:val="0"/>
              <w:autoSpaceDN w:val="0"/>
              <w:adjustRightInd w:val="0"/>
              <w:jc w:val="both"/>
              <w:rPr>
                <w:sz w:val="24"/>
                <w:szCs w:val="24"/>
              </w:rPr>
            </w:pPr>
            <w:r w:rsidRPr="00893ECE">
              <w:rPr>
                <w:sz w:val="24"/>
                <w:szCs w:val="24"/>
                <w:lang w:eastAsia="en-US"/>
              </w:rPr>
              <w:t>Установление опеки или попечительства либо помещение под надзор в медицинские организации, организации, оказывающие социальные услуги, иные организации совершеннолетних недееспособных или ограниченных в дееспособности граждан от общего количества совершеннолетних недееспособных или ограниченных в дееспособности граждан, проживающих в Северо-Енисейском районе</w:t>
            </w:r>
          </w:p>
        </w:tc>
        <w:tc>
          <w:tcPr>
            <w:tcW w:w="1292" w:type="dxa"/>
            <w:shd w:val="clear" w:color="auto" w:fill="auto"/>
            <w:vAlign w:val="center"/>
          </w:tcPr>
          <w:p w:rsidR="00893ECE" w:rsidRPr="00893ECE" w:rsidRDefault="00893ECE" w:rsidP="0063147D">
            <w:pPr>
              <w:jc w:val="center"/>
              <w:rPr>
                <w:sz w:val="24"/>
                <w:szCs w:val="24"/>
              </w:rPr>
            </w:pPr>
            <w:r w:rsidRPr="00893ECE">
              <w:rPr>
                <w:sz w:val="24"/>
                <w:szCs w:val="24"/>
              </w:rPr>
              <w:t>%</w:t>
            </w:r>
          </w:p>
        </w:tc>
        <w:tc>
          <w:tcPr>
            <w:tcW w:w="1527" w:type="dxa"/>
            <w:shd w:val="clear" w:color="auto" w:fill="auto"/>
            <w:vAlign w:val="center"/>
          </w:tcPr>
          <w:p w:rsidR="00893ECE" w:rsidRPr="00893ECE" w:rsidRDefault="00893ECE" w:rsidP="0063147D">
            <w:pPr>
              <w:jc w:val="center"/>
              <w:rPr>
                <w:sz w:val="24"/>
                <w:szCs w:val="24"/>
              </w:rPr>
            </w:pPr>
            <w:r w:rsidRPr="00893ECE">
              <w:rPr>
                <w:sz w:val="24"/>
                <w:szCs w:val="24"/>
              </w:rPr>
              <w:t>100</w:t>
            </w:r>
          </w:p>
        </w:tc>
        <w:tc>
          <w:tcPr>
            <w:tcW w:w="1527" w:type="dxa"/>
            <w:shd w:val="clear" w:color="auto" w:fill="auto"/>
            <w:vAlign w:val="center"/>
          </w:tcPr>
          <w:p w:rsidR="00893ECE" w:rsidRPr="00893ECE" w:rsidRDefault="00893ECE" w:rsidP="0063147D">
            <w:pPr>
              <w:jc w:val="center"/>
              <w:rPr>
                <w:sz w:val="24"/>
                <w:szCs w:val="24"/>
              </w:rPr>
            </w:pPr>
            <w:r w:rsidRPr="00893ECE">
              <w:rPr>
                <w:sz w:val="24"/>
                <w:szCs w:val="24"/>
              </w:rPr>
              <w:t>100</w:t>
            </w:r>
          </w:p>
        </w:tc>
        <w:tc>
          <w:tcPr>
            <w:tcW w:w="1606" w:type="dxa"/>
            <w:shd w:val="clear" w:color="auto" w:fill="auto"/>
            <w:vAlign w:val="center"/>
          </w:tcPr>
          <w:p w:rsidR="00893ECE" w:rsidRPr="00893ECE" w:rsidRDefault="00893ECE" w:rsidP="0063147D">
            <w:pPr>
              <w:jc w:val="center"/>
              <w:rPr>
                <w:sz w:val="24"/>
                <w:szCs w:val="24"/>
              </w:rPr>
            </w:pPr>
            <w:r w:rsidRPr="00893ECE">
              <w:rPr>
                <w:sz w:val="24"/>
                <w:szCs w:val="24"/>
              </w:rPr>
              <w:t>100</w:t>
            </w:r>
          </w:p>
        </w:tc>
      </w:tr>
      <w:tr w:rsidR="00893ECE" w:rsidRPr="007A270D" w:rsidTr="0063147D">
        <w:trPr>
          <w:trHeight w:val="321"/>
        </w:trPr>
        <w:tc>
          <w:tcPr>
            <w:tcW w:w="3882" w:type="dxa"/>
            <w:shd w:val="clear" w:color="auto" w:fill="auto"/>
          </w:tcPr>
          <w:p w:rsidR="00893ECE" w:rsidRPr="00893ECE" w:rsidRDefault="00893ECE" w:rsidP="0063147D">
            <w:pPr>
              <w:tabs>
                <w:tab w:val="left" w:pos="0"/>
                <w:tab w:val="left" w:pos="6215"/>
              </w:tabs>
              <w:autoSpaceDE w:val="0"/>
              <w:autoSpaceDN w:val="0"/>
              <w:adjustRightInd w:val="0"/>
              <w:jc w:val="both"/>
              <w:rPr>
                <w:sz w:val="24"/>
                <w:szCs w:val="24"/>
              </w:rPr>
            </w:pPr>
            <w:r w:rsidRPr="00893ECE">
              <w:rPr>
                <w:sz w:val="24"/>
                <w:szCs w:val="24"/>
                <w:lang w:eastAsia="en-US"/>
              </w:rPr>
              <w:t xml:space="preserve">Проведение проверок условий жизни совершеннолетних недееспособных или ограниченных в дееспособности граждан от общего количества плановых </w:t>
            </w:r>
            <w:r w:rsidRPr="00893ECE">
              <w:rPr>
                <w:sz w:val="24"/>
                <w:szCs w:val="24"/>
                <w:lang w:eastAsia="en-US"/>
              </w:rPr>
              <w:lastRenderedPageBreak/>
              <w:t>проверок граждан, находящихся под опекой или попечительством,  на текущий год</w:t>
            </w:r>
          </w:p>
        </w:tc>
        <w:tc>
          <w:tcPr>
            <w:tcW w:w="1292" w:type="dxa"/>
            <w:shd w:val="clear" w:color="auto" w:fill="auto"/>
            <w:vAlign w:val="center"/>
          </w:tcPr>
          <w:p w:rsidR="00893ECE" w:rsidRPr="00893ECE" w:rsidRDefault="00893ECE" w:rsidP="0063147D">
            <w:pPr>
              <w:jc w:val="center"/>
              <w:rPr>
                <w:sz w:val="24"/>
                <w:szCs w:val="24"/>
              </w:rPr>
            </w:pPr>
            <w:r w:rsidRPr="00893ECE">
              <w:rPr>
                <w:sz w:val="24"/>
                <w:szCs w:val="24"/>
              </w:rPr>
              <w:lastRenderedPageBreak/>
              <w:t>%</w:t>
            </w:r>
          </w:p>
        </w:tc>
        <w:tc>
          <w:tcPr>
            <w:tcW w:w="1527" w:type="dxa"/>
            <w:shd w:val="clear" w:color="auto" w:fill="auto"/>
            <w:vAlign w:val="center"/>
          </w:tcPr>
          <w:p w:rsidR="00893ECE" w:rsidRPr="00893ECE" w:rsidRDefault="00893ECE" w:rsidP="0063147D">
            <w:pPr>
              <w:autoSpaceDE w:val="0"/>
              <w:autoSpaceDN w:val="0"/>
              <w:adjustRightInd w:val="0"/>
              <w:jc w:val="center"/>
              <w:rPr>
                <w:sz w:val="24"/>
                <w:szCs w:val="24"/>
              </w:rPr>
            </w:pPr>
            <w:r w:rsidRPr="00893ECE">
              <w:rPr>
                <w:sz w:val="24"/>
                <w:szCs w:val="24"/>
              </w:rPr>
              <w:t>100</w:t>
            </w:r>
          </w:p>
        </w:tc>
        <w:tc>
          <w:tcPr>
            <w:tcW w:w="1527" w:type="dxa"/>
            <w:shd w:val="clear" w:color="auto" w:fill="auto"/>
            <w:vAlign w:val="center"/>
          </w:tcPr>
          <w:p w:rsidR="00893ECE" w:rsidRPr="00893ECE" w:rsidRDefault="00893ECE" w:rsidP="0063147D">
            <w:pPr>
              <w:autoSpaceDE w:val="0"/>
              <w:autoSpaceDN w:val="0"/>
              <w:adjustRightInd w:val="0"/>
              <w:jc w:val="center"/>
              <w:rPr>
                <w:sz w:val="24"/>
                <w:szCs w:val="24"/>
              </w:rPr>
            </w:pPr>
            <w:r w:rsidRPr="00893ECE">
              <w:rPr>
                <w:sz w:val="24"/>
                <w:szCs w:val="24"/>
              </w:rPr>
              <w:t>100</w:t>
            </w:r>
          </w:p>
        </w:tc>
        <w:tc>
          <w:tcPr>
            <w:tcW w:w="1606" w:type="dxa"/>
            <w:shd w:val="clear" w:color="auto" w:fill="auto"/>
            <w:vAlign w:val="center"/>
          </w:tcPr>
          <w:p w:rsidR="00893ECE" w:rsidRPr="00893ECE" w:rsidRDefault="00893ECE" w:rsidP="0063147D">
            <w:pPr>
              <w:autoSpaceDE w:val="0"/>
              <w:autoSpaceDN w:val="0"/>
              <w:adjustRightInd w:val="0"/>
              <w:jc w:val="center"/>
              <w:rPr>
                <w:sz w:val="24"/>
                <w:szCs w:val="24"/>
              </w:rPr>
            </w:pPr>
            <w:r w:rsidRPr="00893ECE">
              <w:rPr>
                <w:sz w:val="24"/>
                <w:szCs w:val="24"/>
              </w:rPr>
              <w:t>100</w:t>
            </w:r>
          </w:p>
        </w:tc>
      </w:tr>
      <w:tr w:rsidR="00893ECE" w:rsidRPr="007A270D" w:rsidTr="0063147D">
        <w:trPr>
          <w:trHeight w:val="321"/>
        </w:trPr>
        <w:tc>
          <w:tcPr>
            <w:tcW w:w="3882" w:type="dxa"/>
            <w:shd w:val="clear" w:color="auto" w:fill="auto"/>
            <w:vAlign w:val="center"/>
          </w:tcPr>
          <w:p w:rsidR="00893ECE" w:rsidRPr="00893ECE" w:rsidRDefault="00893ECE" w:rsidP="0063147D">
            <w:pPr>
              <w:jc w:val="both"/>
              <w:rPr>
                <w:sz w:val="24"/>
                <w:szCs w:val="24"/>
              </w:rPr>
            </w:pPr>
            <w:r w:rsidRPr="00893ECE">
              <w:rPr>
                <w:sz w:val="24"/>
                <w:szCs w:val="24"/>
                <w:lang w:eastAsia="en-US"/>
              </w:rPr>
              <w:lastRenderedPageBreak/>
              <w:t>Установление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 от общего количества совершеннолетних дееспособных граждан, обратившихся за установлением над ними патронажа</w:t>
            </w:r>
          </w:p>
        </w:tc>
        <w:tc>
          <w:tcPr>
            <w:tcW w:w="1292" w:type="dxa"/>
            <w:shd w:val="clear" w:color="auto" w:fill="auto"/>
            <w:vAlign w:val="center"/>
          </w:tcPr>
          <w:p w:rsidR="00893ECE" w:rsidRPr="00893ECE" w:rsidRDefault="00893ECE" w:rsidP="0063147D">
            <w:pPr>
              <w:jc w:val="center"/>
              <w:rPr>
                <w:sz w:val="24"/>
                <w:szCs w:val="24"/>
              </w:rPr>
            </w:pPr>
            <w:r w:rsidRPr="00893ECE">
              <w:rPr>
                <w:sz w:val="24"/>
                <w:szCs w:val="24"/>
              </w:rPr>
              <w:t>%</w:t>
            </w:r>
          </w:p>
        </w:tc>
        <w:tc>
          <w:tcPr>
            <w:tcW w:w="1527" w:type="dxa"/>
            <w:shd w:val="clear" w:color="auto" w:fill="auto"/>
            <w:vAlign w:val="center"/>
          </w:tcPr>
          <w:p w:rsidR="00893ECE" w:rsidRPr="00893ECE" w:rsidRDefault="00893ECE" w:rsidP="0063147D">
            <w:pPr>
              <w:autoSpaceDE w:val="0"/>
              <w:autoSpaceDN w:val="0"/>
              <w:adjustRightInd w:val="0"/>
              <w:jc w:val="center"/>
              <w:rPr>
                <w:sz w:val="24"/>
                <w:szCs w:val="24"/>
              </w:rPr>
            </w:pPr>
            <w:r w:rsidRPr="00893ECE">
              <w:rPr>
                <w:sz w:val="24"/>
                <w:szCs w:val="24"/>
              </w:rPr>
              <w:t>100</w:t>
            </w:r>
          </w:p>
        </w:tc>
        <w:tc>
          <w:tcPr>
            <w:tcW w:w="1527" w:type="dxa"/>
            <w:shd w:val="clear" w:color="auto" w:fill="auto"/>
            <w:vAlign w:val="center"/>
          </w:tcPr>
          <w:p w:rsidR="00893ECE" w:rsidRPr="00893ECE" w:rsidRDefault="00893ECE" w:rsidP="0063147D">
            <w:pPr>
              <w:autoSpaceDE w:val="0"/>
              <w:autoSpaceDN w:val="0"/>
              <w:adjustRightInd w:val="0"/>
              <w:jc w:val="center"/>
              <w:rPr>
                <w:sz w:val="24"/>
                <w:szCs w:val="24"/>
              </w:rPr>
            </w:pPr>
            <w:r w:rsidRPr="00893ECE">
              <w:rPr>
                <w:sz w:val="24"/>
                <w:szCs w:val="24"/>
              </w:rPr>
              <w:t>100</w:t>
            </w:r>
          </w:p>
        </w:tc>
        <w:tc>
          <w:tcPr>
            <w:tcW w:w="1606" w:type="dxa"/>
            <w:shd w:val="clear" w:color="auto" w:fill="auto"/>
            <w:vAlign w:val="center"/>
          </w:tcPr>
          <w:p w:rsidR="00893ECE" w:rsidRPr="00893ECE" w:rsidRDefault="00893ECE" w:rsidP="0063147D">
            <w:pPr>
              <w:autoSpaceDE w:val="0"/>
              <w:autoSpaceDN w:val="0"/>
              <w:adjustRightInd w:val="0"/>
              <w:jc w:val="center"/>
              <w:rPr>
                <w:sz w:val="24"/>
                <w:szCs w:val="24"/>
              </w:rPr>
            </w:pPr>
            <w:r w:rsidRPr="00893ECE">
              <w:rPr>
                <w:sz w:val="24"/>
                <w:szCs w:val="24"/>
              </w:rPr>
              <w:t>100</w:t>
            </w:r>
          </w:p>
        </w:tc>
      </w:tr>
      <w:tr w:rsidR="00893ECE" w:rsidTr="0063147D">
        <w:trPr>
          <w:trHeight w:val="321"/>
        </w:trPr>
        <w:tc>
          <w:tcPr>
            <w:tcW w:w="3882" w:type="dxa"/>
            <w:shd w:val="clear" w:color="auto" w:fill="auto"/>
            <w:vAlign w:val="center"/>
          </w:tcPr>
          <w:p w:rsidR="00893ECE" w:rsidRPr="00893ECE" w:rsidRDefault="00893ECE" w:rsidP="0063147D">
            <w:pPr>
              <w:jc w:val="both"/>
              <w:rPr>
                <w:sz w:val="24"/>
                <w:szCs w:val="24"/>
              </w:rPr>
            </w:pPr>
            <w:r w:rsidRPr="00893ECE">
              <w:rPr>
                <w:sz w:val="24"/>
                <w:szCs w:val="24"/>
                <w:lang w:eastAsia="en-US"/>
              </w:rPr>
              <w:t>Проведение проверок исполнения помощником своих обязанностей и извещение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 от общего количества плановых проверок граждан, находящихся под патронажем, на текущий год</w:t>
            </w:r>
          </w:p>
        </w:tc>
        <w:tc>
          <w:tcPr>
            <w:tcW w:w="1292" w:type="dxa"/>
            <w:shd w:val="clear" w:color="auto" w:fill="auto"/>
            <w:vAlign w:val="center"/>
          </w:tcPr>
          <w:p w:rsidR="00893ECE" w:rsidRPr="00893ECE" w:rsidRDefault="00893ECE" w:rsidP="0063147D">
            <w:pPr>
              <w:jc w:val="center"/>
              <w:rPr>
                <w:sz w:val="24"/>
                <w:szCs w:val="24"/>
              </w:rPr>
            </w:pPr>
            <w:r w:rsidRPr="00893ECE">
              <w:rPr>
                <w:sz w:val="24"/>
                <w:szCs w:val="24"/>
              </w:rPr>
              <w:t>%</w:t>
            </w:r>
          </w:p>
        </w:tc>
        <w:tc>
          <w:tcPr>
            <w:tcW w:w="1527" w:type="dxa"/>
            <w:shd w:val="clear" w:color="auto" w:fill="auto"/>
            <w:vAlign w:val="center"/>
          </w:tcPr>
          <w:p w:rsidR="00893ECE" w:rsidRPr="00893ECE" w:rsidRDefault="00893ECE" w:rsidP="0063147D">
            <w:pPr>
              <w:autoSpaceDE w:val="0"/>
              <w:autoSpaceDN w:val="0"/>
              <w:adjustRightInd w:val="0"/>
              <w:jc w:val="center"/>
              <w:rPr>
                <w:sz w:val="24"/>
                <w:szCs w:val="24"/>
              </w:rPr>
            </w:pPr>
            <w:r w:rsidRPr="00893ECE">
              <w:rPr>
                <w:sz w:val="24"/>
                <w:szCs w:val="24"/>
              </w:rPr>
              <w:t>100</w:t>
            </w:r>
          </w:p>
        </w:tc>
        <w:tc>
          <w:tcPr>
            <w:tcW w:w="1527" w:type="dxa"/>
            <w:shd w:val="clear" w:color="auto" w:fill="auto"/>
            <w:vAlign w:val="center"/>
          </w:tcPr>
          <w:p w:rsidR="00893ECE" w:rsidRPr="00893ECE" w:rsidRDefault="00893ECE" w:rsidP="0063147D">
            <w:pPr>
              <w:autoSpaceDE w:val="0"/>
              <w:autoSpaceDN w:val="0"/>
              <w:adjustRightInd w:val="0"/>
              <w:jc w:val="center"/>
              <w:rPr>
                <w:sz w:val="24"/>
                <w:szCs w:val="24"/>
              </w:rPr>
            </w:pPr>
            <w:r w:rsidRPr="00893ECE">
              <w:rPr>
                <w:sz w:val="24"/>
                <w:szCs w:val="24"/>
              </w:rPr>
              <w:t>100</w:t>
            </w:r>
          </w:p>
        </w:tc>
        <w:tc>
          <w:tcPr>
            <w:tcW w:w="1606" w:type="dxa"/>
            <w:shd w:val="clear" w:color="auto" w:fill="auto"/>
            <w:vAlign w:val="center"/>
          </w:tcPr>
          <w:p w:rsidR="00893ECE" w:rsidRPr="00893ECE" w:rsidRDefault="00893ECE" w:rsidP="0063147D">
            <w:pPr>
              <w:autoSpaceDE w:val="0"/>
              <w:autoSpaceDN w:val="0"/>
              <w:adjustRightInd w:val="0"/>
              <w:jc w:val="center"/>
              <w:rPr>
                <w:sz w:val="24"/>
                <w:szCs w:val="24"/>
              </w:rPr>
            </w:pPr>
            <w:r w:rsidRPr="00893ECE">
              <w:rPr>
                <w:sz w:val="24"/>
                <w:szCs w:val="24"/>
              </w:rPr>
              <w:t>100</w:t>
            </w:r>
          </w:p>
        </w:tc>
      </w:tr>
    </w:tbl>
    <w:p w:rsidR="00893ECE" w:rsidRDefault="00893ECE" w:rsidP="00893ECE">
      <w:pPr>
        <w:autoSpaceDE w:val="0"/>
        <w:autoSpaceDN w:val="0"/>
        <w:adjustRightInd w:val="0"/>
        <w:ind w:firstLine="680"/>
        <w:jc w:val="both"/>
        <w:outlineLvl w:val="0"/>
        <w:rPr>
          <w:rFonts w:eastAsia="Calibri"/>
          <w:sz w:val="28"/>
          <w:szCs w:val="28"/>
          <w:lang w:eastAsia="en-US" w:bidi="x-none"/>
        </w:rPr>
      </w:pPr>
      <w:r>
        <w:rPr>
          <w:rFonts w:eastAsia="Calibri"/>
          <w:sz w:val="28"/>
          <w:szCs w:val="28"/>
          <w:lang w:eastAsia="en-US" w:bidi="x-none"/>
        </w:rPr>
        <w:t>Предусмотрены бюджетные ассигнования подпрограммы на следующие мероприятия:</w:t>
      </w:r>
    </w:p>
    <w:p w:rsidR="00893ECE" w:rsidRDefault="00893ECE" w:rsidP="00893ECE">
      <w:pPr>
        <w:pStyle w:val="ab"/>
        <w:spacing w:line="264" w:lineRule="auto"/>
      </w:pPr>
      <w:proofErr w:type="gramStart"/>
      <w:r>
        <w:t>содержание 1 специалиста за счет средств с</w:t>
      </w:r>
      <w:r w:rsidRPr="002A3268">
        <w:t>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w:t>
      </w:r>
      <w:proofErr w:type="gramEnd"/>
      <w:r w:rsidRPr="002A3268">
        <w:t xml:space="preserve"> граждан»</w:t>
      </w:r>
      <w:r>
        <w:t xml:space="preserve"> в сумме 1 475,7 тыс. рублей ежегодно.</w:t>
      </w:r>
    </w:p>
    <w:p w:rsidR="00893ECE" w:rsidRDefault="00893ECE" w:rsidP="00893ECE">
      <w:pPr>
        <w:pStyle w:val="ab"/>
        <w:spacing w:line="264" w:lineRule="auto"/>
      </w:pPr>
      <w:proofErr w:type="gramStart"/>
      <w:r>
        <w:t xml:space="preserve">Для обеспечения оплаты труда и иных выплат в соответствии с решениями Северо-Енисейского районного Совета депутатов от 05.03.2010 № 697-60 «Об утверждении Положения об оплате труда муниципальных служащих Северо-Енисейского района и иных должностных лиц местного самоуправления Северо-Енисейского района», от 25.05.2010  № 36-5 «Об утверждении Положения о премировании и выплате материальной помощи муниципальным служащим Северо-Енисейского района», предусмотрено дополнительное финансовое обеспечение лиц, осуществляющих переданные </w:t>
      </w:r>
      <w:r w:rsidRPr="00751AC9">
        <w:t>государственные</w:t>
      </w:r>
      <w:proofErr w:type="gramEnd"/>
      <w:r w:rsidRPr="00751AC9">
        <w:t xml:space="preserve"> полномочия за счет средств бюджета района в соответствии с решением Северо-Енисейского </w:t>
      </w:r>
      <w:r w:rsidRPr="00751AC9">
        <w:lastRenderedPageBreak/>
        <w:t xml:space="preserve">районного Совета депутатов </w:t>
      </w:r>
      <w:r w:rsidR="00847C89" w:rsidRPr="00751AC9">
        <w:t>10.11</w:t>
      </w:r>
      <w:r w:rsidRPr="00751AC9">
        <w:t>.202</w:t>
      </w:r>
      <w:r w:rsidR="00847C89" w:rsidRPr="00751AC9">
        <w:t>3</w:t>
      </w:r>
      <w:r w:rsidRPr="00751AC9">
        <w:t xml:space="preserve"> № </w:t>
      </w:r>
      <w:r w:rsidR="00751AC9" w:rsidRPr="00751AC9">
        <w:t>691-39</w:t>
      </w:r>
      <w:r w:rsidRPr="00751AC9">
        <w:t xml:space="preserve"> «О дополнительном финансовом обеспечении содержания работников, осуществляющих государственные полномочия, переданные Красноярским краем муниципальному образованию Северо-Енисейский район в 2024 году» в сумме 341,3 тыс. рублей.</w:t>
      </w:r>
    </w:p>
    <w:p w:rsidR="00893ECE" w:rsidRDefault="00893ECE" w:rsidP="00893ECE">
      <w:pPr>
        <w:pStyle w:val="ab"/>
      </w:pPr>
      <w:r>
        <w:t>Ожидаемый результат: эффективное исполнение государственных полномочий по опеке и попечительству в отношении совершеннолетних граждан, а также в сфере патронажа, формирование положительного имиджа опекаемых семей, многопоколенческих связей современной семьи, укрепление и сохранение здоровья граждан пожилого возраста.</w:t>
      </w:r>
    </w:p>
    <w:p w:rsidR="00893ECE" w:rsidRDefault="00893ECE" w:rsidP="00893ECE">
      <w:pPr>
        <w:ind w:firstLine="720"/>
        <w:jc w:val="both"/>
        <w:rPr>
          <w:sz w:val="28"/>
        </w:rPr>
      </w:pPr>
    </w:p>
    <w:p w:rsidR="00893ECE" w:rsidRDefault="00893ECE" w:rsidP="00893ECE">
      <w:pPr>
        <w:ind w:firstLine="720"/>
        <w:jc w:val="both"/>
      </w:pPr>
      <w:r>
        <w:rPr>
          <w:sz w:val="28"/>
        </w:rPr>
        <w:t>Подпрограмма 3. «Реализация дополнительных мер социальной поддержки граждан»:</w:t>
      </w:r>
    </w:p>
    <w:p w:rsidR="00893ECE" w:rsidRDefault="00893ECE" w:rsidP="00893ECE">
      <w:pPr>
        <w:pStyle w:val="a5"/>
        <w:keepNext/>
        <w:jc w:val="right"/>
        <w:rPr>
          <w:color w:val="FF0000"/>
        </w:rPr>
      </w:pPr>
      <w:r>
        <w:t>Таблица 1</w:t>
      </w:r>
      <w:r w:rsidR="0056512E">
        <w:t>15</w:t>
      </w:r>
    </w:p>
    <w:p w:rsidR="00893ECE" w:rsidRDefault="00893ECE" w:rsidP="00893ECE">
      <w:pPr>
        <w:jc w:val="right"/>
        <w:rPr>
          <w:sz w:val="28"/>
          <w:szCs w:val="28"/>
        </w:rPr>
      </w:pPr>
      <w:r>
        <w:rPr>
          <w:sz w:val="28"/>
          <w:szCs w:val="28"/>
        </w:rPr>
        <w:t>(тыс. рублей)</w:t>
      </w:r>
    </w:p>
    <w:tbl>
      <w:tblPr>
        <w:tblW w:w="9823"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4575"/>
        <w:gridCol w:w="1673"/>
        <w:gridCol w:w="1503"/>
        <w:gridCol w:w="1499"/>
      </w:tblGrid>
      <w:tr w:rsidR="00893ECE" w:rsidTr="0063147D">
        <w:trPr>
          <w:trHeight w:val="367"/>
          <w:jc w:val="center"/>
        </w:trPr>
        <w:tc>
          <w:tcPr>
            <w:tcW w:w="573" w:type="dxa"/>
            <w:vMerge w:val="restart"/>
            <w:shd w:val="clear" w:color="auto" w:fill="auto"/>
            <w:vAlign w:val="center"/>
          </w:tcPr>
          <w:p w:rsidR="00893ECE" w:rsidRPr="00893ECE" w:rsidRDefault="00893ECE" w:rsidP="0063147D">
            <w:pPr>
              <w:jc w:val="center"/>
              <w:rPr>
                <w:sz w:val="24"/>
                <w:szCs w:val="24"/>
              </w:rPr>
            </w:pPr>
            <w:r w:rsidRPr="00893ECE">
              <w:rPr>
                <w:sz w:val="24"/>
                <w:szCs w:val="24"/>
              </w:rPr>
              <w:t xml:space="preserve">№ </w:t>
            </w:r>
            <w:proofErr w:type="gramStart"/>
            <w:r w:rsidRPr="00893ECE">
              <w:rPr>
                <w:sz w:val="24"/>
                <w:szCs w:val="24"/>
              </w:rPr>
              <w:t>п</w:t>
            </w:r>
            <w:proofErr w:type="gramEnd"/>
            <w:r w:rsidRPr="00893ECE">
              <w:rPr>
                <w:sz w:val="24"/>
                <w:szCs w:val="24"/>
              </w:rPr>
              <w:t>/п</w:t>
            </w:r>
          </w:p>
        </w:tc>
        <w:tc>
          <w:tcPr>
            <w:tcW w:w="4575" w:type="dxa"/>
            <w:vMerge w:val="restart"/>
            <w:shd w:val="clear" w:color="auto" w:fill="auto"/>
            <w:vAlign w:val="center"/>
          </w:tcPr>
          <w:p w:rsidR="00893ECE" w:rsidRPr="00893ECE" w:rsidRDefault="00893ECE" w:rsidP="0063147D">
            <w:pPr>
              <w:jc w:val="center"/>
              <w:rPr>
                <w:sz w:val="24"/>
                <w:szCs w:val="24"/>
              </w:rPr>
            </w:pPr>
            <w:r w:rsidRPr="00893ECE">
              <w:rPr>
                <w:sz w:val="24"/>
                <w:szCs w:val="24"/>
              </w:rPr>
              <w:t>Наименование ГРБС</w:t>
            </w:r>
          </w:p>
        </w:tc>
        <w:tc>
          <w:tcPr>
            <w:tcW w:w="4675" w:type="dxa"/>
            <w:gridSpan w:val="3"/>
            <w:shd w:val="clear" w:color="auto" w:fill="auto"/>
            <w:vAlign w:val="center"/>
          </w:tcPr>
          <w:p w:rsidR="00893ECE" w:rsidRPr="00893ECE" w:rsidRDefault="00893ECE" w:rsidP="0063147D">
            <w:pPr>
              <w:jc w:val="center"/>
              <w:rPr>
                <w:sz w:val="24"/>
                <w:szCs w:val="24"/>
              </w:rPr>
            </w:pPr>
            <w:r w:rsidRPr="00893ECE">
              <w:rPr>
                <w:sz w:val="24"/>
                <w:szCs w:val="24"/>
              </w:rPr>
              <w:t>Расходы, годы</w:t>
            </w:r>
          </w:p>
        </w:tc>
      </w:tr>
      <w:tr w:rsidR="00893ECE" w:rsidTr="0063147D">
        <w:trPr>
          <w:trHeight w:val="195"/>
          <w:jc w:val="center"/>
        </w:trPr>
        <w:tc>
          <w:tcPr>
            <w:tcW w:w="573" w:type="dxa"/>
            <w:vMerge/>
            <w:shd w:val="clear" w:color="auto" w:fill="auto"/>
            <w:vAlign w:val="center"/>
          </w:tcPr>
          <w:p w:rsidR="00893ECE" w:rsidRPr="00893ECE" w:rsidRDefault="00893ECE" w:rsidP="0063147D">
            <w:pPr>
              <w:jc w:val="center"/>
              <w:rPr>
                <w:sz w:val="24"/>
                <w:szCs w:val="24"/>
              </w:rPr>
            </w:pPr>
          </w:p>
        </w:tc>
        <w:tc>
          <w:tcPr>
            <w:tcW w:w="4575" w:type="dxa"/>
            <w:vMerge/>
            <w:shd w:val="clear" w:color="auto" w:fill="auto"/>
            <w:vAlign w:val="center"/>
          </w:tcPr>
          <w:p w:rsidR="00893ECE" w:rsidRPr="00893ECE" w:rsidRDefault="00893ECE" w:rsidP="0063147D">
            <w:pPr>
              <w:jc w:val="center"/>
              <w:rPr>
                <w:sz w:val="24"/>
                <w:szCs w:val="24"/>
              </w:rPr>
            </w:pPr>
          </w:p>
        </w:tc>
        <w:tc>
          <w:tcPr>
            <w:tcW w:w="1673" w:type="dxa"/>
            <w:tcBorders>
              <w:bottom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 xml:space="preserve">2024 </w:t>
            </w:r>
          </w:p>
        </w:tc>
        <w:tc>
          <w:tcPr>
            <w:tcW w:w="1503" w:type="dxa"/>
            <w:tcBorders>
              <w:bottom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 xml:space="preserve">2025 </w:t>
            </w:r>
          </w:p>
        </w:tc>
        <w:tc>
          <w:tcPr>
            <w:tcW w:w="1499" w:type="dxa"/>
            <w:tcBorders>
              <w:bottom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 xml:space="preserve">2026 </w:t>
            </w:r>
          </w:p>
        </w:tc>
      </w:tr>
      <w:tr w:rsidR="00893ECE" w:rsidTr="0063147D">
        <w:trPr>
          <w:trHeight w:val="264"/>
          <w:jc w:val="center"/>
        </w:trPr>
        <w:tc>
          <w:tcPr>
            <w:tcW w:w="573" w:type="dxa"/>
            <w:vMerge w:val="restart"/>
            <w:shd w:val="clear" w:color="auto" w:fill="auto"/>
            <w:vAlign w:val="center"/>
          </w:tcPr>
          <w:p w:rsidR="00893ECE" w:rsidRPr="00893ECE" w:rsidRDefault="00893ECE" w:rsidP="0063147D">
            <w:pPr>
              <w:jc w:val="center"/>
              <w:rPr>
                <w:sz w:val="24"/>
                <w:szCs w:val="24"/>
              </w:rPr>
            </w:pPr>
            <w:r w:rsidRPr="00893ECE">
              <w:rPr>
                <w:sz w:val="24"/>
                <w:szCs w:val="24"/>
              </w:rPr>
              <w:t>1</w:t>
            </w:r>
          </w:p>
        </w:tc>
        <w:tc>
          <w:tcPr>
            <w:tcW w:w="4575" w:type="dxa"/>
            <w:vMerge w:val="restart"/>
            <w:shd w:val="clear" w:color="auto" w:fill="auto"/>
            <w:vAlign w:val="center"/>
          </w:tcPr>
          <w:p w:rsidR="00893ECE" w:rsidRPr="00893ECE" w:rsidRDefault="00893ECE" w:rsidP="0063147D">
            <w:pPr>
              <w:rPr>
                <w:sz w:val="24"/>
                <w:szCs w:val="24"/>
              </w:rPr>
            </w:pPr>
            <w:r w:rsidRPr="00893ECE">
              <w:rPr>
                <w:sz w:val="24"/>
                <w:szCs w:val="24"/>
              </w:rPr>
              <w:t>Администрация Северо-Енисейского района</w:t>
            </w:r>
          </w:p>
        </w:tc>
        <w:tc>
          <w:tcPr>
            <w:tcW w:w="1673" w:type="dxa"/>
            <w:tcBorders>
              <w:bottom w:val="nil"/>
            </w:tcBorders>
            <w:shd w:val="clear" w:color="auto" w:fill="auto"/>
            <w:vAlign w:val="center"/>
          </w:tcPr>
          <w:p w:rsidR="00893ECE" w:rsidRPr="00893ECE" w:rsidRDefault="00893ECE" w:rsidP="0063147D">
            <w:pPr>
              <w:jc w:val="center"/>
              <w:rPr>
                <w:sz w:val="24"/>
                <w:szCs w:val="24"/>
              </w:rPr>
            </w:pPr>
          </w:p>
        </w:tc>
        <w:tc>
          <w:tcPr>
            <w:tcW w:w="1503" w:type="dxa"/>
            <w:tcBorders>
              <w:bottom w:val="nil"/>
            </w:tcBorders>
            <w:shd w:val="clear" w:color="auto" w:fill="auto"/>
            <w:vAlign w:val="center"/>
          </w:tcPr>
          <w:p w:rsidR="00893ECE" w:rsidRPr="00893ECE" w:rsidRDefault="00893ECE" w:rsidP="0063147D">
            <w:pPr>
              <w:jc w:val="center"/>
              <w:rPr>
                <w:sz w:val="24"/>
                <w:szCs w:val="24"/>
              </w:rPr>
            </w:pPr>
          </w:p>
        </w:tc>
        <w:tc>
          <w:tcPr>
            <w:tcW w:w="1499" w:type="dxa"/>
            <w:tcBorders>
              <w:bottom w:val="nil"/>
            </w:tcBorders>
            <w:shd w:val="clear" w:color="auto" w:fill="auto"/>
            <w:vAlign w:val="center"/>
          </w:tcPr>
          <w:p w:rsidR="00893ECE" w:rsidRPr="00893ECE" w:rsidRDefault="00893ECE" w:rsidP="0063147D">
            <w:pPr>
              <w:jc w:val="center"/>
              <w:rPr>
                <w:sz w:val="24"/>
                <w:szCs w:val="24"/>
              </w:rPr>
            </w:pPr>
          </w:p>
        </w:tc>
      </w:tr>
      <w:tr w:rsidR="00893ECE" w:rsidTr="0063147D">
        <w:trPr>
          <w:trHeight w:val="227"/>
          <w:jc w:val="center"/>
        </w:trPr>
        <w:tc>
          <w:tcPr>
            <w:tcW w:w="573" w:type="dxa"/>
            <w:vMerge/>
            <w:shd w:val="clear" w:color="auto" w:fill="auto"/>
            <w:vAlign w:val="center"/>
          </w:tcPr>
          <w:p w:rsidR="00893ECE" w:rsidRPr="00893ECE" w:rsidRDefault="00893ECE" w:rsidP="0063147D">
            <w:pPr>
              <w:jc w:val="center"/>
              <w:rPr>
                <w:sz w:val="24"/>
                <w:szCs w:val="24"/>
              </w:rPr>
            </w:pPr>
          </w:p>
        </w:tc>
        <w:tc>
          <w:tcPr>
            <w:tcW w:w="4575" w:type="dxa"/>
            <w:vMerge/>
            <w:tcBorders>
              <w:right w:val="single" w:sz="4" w:space="0" w:color="auto"/>
            </w:tcBorders>
            <w:shd w:val="clear" w:color="auto" w:fill="auto"/>
            <w:vAlign w:val="center"/>
          </w:tcPr>
          <w:p w:rsidR="00893ECE" w:rsidRPr="00893ECE" w:rsidRDefault="00893ECE" w:rsidP="0063147D">
            <w:pPr>
              <w:rPr>
                <w:sz w:val="24"/>
                <w:szCs w:val="24"/>
              </w:rPr>
            </w:pPr>
          </w:p>
        </w:tc>
        <w:tc>
          <w:tcPr>
            <w:tcW w:w="1673" w:type="dxa"/>
            <w:tcBorders>
              <w:top w:val="nil"/>
              <w:left w:val="single" w:sz="4" w:space="0" w:color="auto"/>
              <w:bottom w:val="nil"/>
              <w:right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17 469,1</w:t>
            </w:r>
          </w:p>
        </w:tc>
        <w:tc>
          <w:tcPr>
            <w:tcW w:w="1503" w:type="dxa"/>
            <w:tcBorders>
              <w:top w:val="nil"/>
              <w:left w:val="single" w:sz="4" w:space="0" w:color="auto"/>
              <w:bottom w:val="nil"/>
              <w:right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17 321,8</w:t>
            </w:r>
          </w:p>
        </w:tc>
        <w:tc>
          <w:tcPr>
            <w:tcW w:w="1499" w:type="dxa"/>
            <w:tcBorders>
              <w:top w:val="nil"/>
              <w:left w:val="single" w:sz="4" w:space="0" w:color="auto"/>
              <w:bottom w:val="nil"/>
              <w:right w:val="single" w:sz="4" w:space="0" w:color="auto"/>
            </w:tcBorders>
            <w:shd w:val="clear" w:color="auto" w:fill="auto"/>
            <w:vAlign w:val="center"/>
          </w:tcPr>
          <w:p w:rsidR="00893ECE" w:rsidRPr="00893ECE" w:rsidRDefault="00893ECE" w:rsidP="0063147D">
            <w:pPr>
              <w:jc w:val="center"/>
              <w:rPr>
                <w:sz w:val="24"/>
                <w:szCs w:val="24"/>
              </w:rPr>
            </w:pPr>
            <w:r w:rsidRPr="00893ECE">
              <w:rPr>
                <w:sz w:val="24"/>
                <w:szCs w:val="24"/>
              </w:rPr>
              <w:t>17 432,5</w:t>
            </w:r>
          </w:p>
        </w:tc>
      </w:tr>
      <w:tr w:rsidR="00893ECE" w:rsidTr="0063147D">
        <w:trPr>
          <w:trHeight w:val="271"/>
          <w:jc w:val="center"/>
        </w:trPr>
        <w:tc>
          <w:tcPr>
            <w:tcW w:w="573" w:type="dxa"/>
            <w:vMerge/>
            <w:shd w:val="clear" w:color="auto" w:fill="auto"/>
          </w:tcPr>
          <w:p w:rsidR="00893ECE" w:rsidRPr="00893ECE" w:rsidRDefault="00893ECE" w:rsidP="0063147D">
            <w:pPr>
              <w:jc w:val="center"/>
              <w:rPr>
                <w:sz w:val="24"/>
                <w:szCs w:val="24"/>
              </w:rPr>
            </w:pPr>
          </w:p>
        </w:tc>
        <w:tc>
          <w:tcPr>
            <w:tcW w:w="4575" w:type="dxa"/>
            <w:vMerge/>
            <w:tcBorders>
              <w:right w:val="single" w:sz="4" w:space="0" w:color="auto"/>
            </w:tcBorders>
            <w:shd w:val="clear" w:color="auto" w:fill="auto"/>
            <w:vAlign w:val="center"/>
          </w:tcPr>
          <w:p w:rsidR="00893ECE" w:rsidRPr="00893ECE" w:rsidRDefault="00893ECE" w:rsidP="0063147D">
            <w:pPr>
              <w:rPr>
                <w:sz w:val="24"/>
                <w:szCs w:val="24"/>
              </w:rPr>
            </w:pPr>
          </w:p>
        </w:tc>
        <w:tc>
          <w:tcPr>
            <w:tcW w:w="1673" w:type="dxa"/>
            <w:tcBorders>
              <w:top w:val="nil"/>
              <w:left w:val="single" w:sz="4" w:space="0" w:color="auto"/>
              <w:bottom w:val="single" w:sz="4" w:space="0" w:color="auto"/>
              <w:right w:val="single" w:sz="4" w:space="0" w:color="auto"/>
            </w:tcBorders>
            <w:shd w:val="clear" w:color="auto" w:fill="auto"/>
            <w:vAlign w:val="center"/>
          </w:tcPr>
          <w:p w:rsidR="00893ECE" w:rsidRPr="00893ECE" w:rsidRDefault="00893ECE" w:rsidP="0063147D">
            <w:pPr>
              <w:jc w:val="center"/>
              <w:rPr>
                <w:sz w:val="24"/>
                <w:szCs w:val="24"/>
              </w:rPr>
            </w:pPr>
          </w:p>
        </w:tc>
        <w:tc>
          <w:tcPr>
            <w:tcW w:w="1503" w:type="dxa"/>
            <w:tcBorders>
              <w:top w:val="nil"/>
              <w:left w:val="single" w:sz="4" w:space="0" w:color="auto"/>
              <w:bottom w:val="single" w:sz="4" w:space="0" w:color="auto"/>
              <w:right w:val="single" w:sz="4" w:space="0" w:color="auto"/>
            </w:tcBorders>
            <w:shd w:val="clear" w:color="auto" w:fill="auto"/>
            <w:vAlign w:val="center"/>
          </w:tcPr>
          <w:p w:rsidR="00893ECE" w:rsidRPr="00893ECE" w:rsidRDefault="00893ECE" w:rsidP="0063147D">
            <w:pPr>
              <w:jc w:val="center"/>
              <w:rPr>
                <w:sz w:val="24"/>
                <w:szCs w:val="24"/>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893ECE" w:rsidRPr="00893ECE" w:rsidRDefault="00893ECE" w:rsidP="0063147D">
            <w:pPr>
              <w:jc w:val="center"/>
              <w:rPr>
                <w:sz w:val="24"/>
                <w:szCs w:val="24"/>
              </w:rPr>
            </w:pPr>
          </w:p>
        </w:tc>
      </w:tr>
      <w:tr w:rsidR="00893ECE" w:rsidTr="0063147D">
        <w:trPr>
          <w:trHeight w:val="330"/>
          <w:jc w:val="center"/>
        </w:trPr>
        <w:tc>
          <w:tcPr>
            <w:tcW w:w="573" w:type="dxa"/>
            <w:vMerge/>
            <w:shd w:val="clear" w:color="auto" w:fill="auto"/>
            <w:vAlign w:val="center"/>
          </w:tcPr>
          <w:p w:rsidR="00893ECE" w:rsidRPr="00893ECE" w:rsidRDefault="00893ECE" w:rsidP="0063147D">
            <w:pPr>
              <w:jc w:val="center"/>
              <w:rPr>
                <w:sz w:val="24"/>
                <w:szCs w:val="24"/>
              </w:rPr>
            </w:pPr>
          </w:p>
        </w:tc>
        <w:tc>
          <w:tcPr>
            <w:tcW w:w="4575" w:type="dxa"/>
            <w:shd w:val="clear" w:color="auto" w:fill="auto"/>
            <w:vAlign w:val="center"/>
          </w:tcPr>
          <w:p w:rsidR="00893ECE" w:rsidRPr="00893ECE" w:rsidRDefault="00893ECE" w:rsidP="0063147D">
            <w:pPr>
              <w:rPr>
                <w:i/>
                <w:sz w:val="24"/>
                <w:szCs w:val="24"/>
              </w:rPr>
            </w:pPr>
            <w:r w:rsidRPr="00893ECE">
              <w:rPr>
                <w:i/>
                <w:sz w:val="24"/>
                <w:szCs w:val="24"/>
              </w:rPr>
              <w:t>в том числе за счет средств:</w:t>
            </w:r>
          </w:p>
        </w:tc>
        <w:tc>
          <w:tcPr>
            <w:tcW w:w="1673" w:type="dxa"/>
            <w:tcBorders>
              <w:top w:val="single" w:sz="4" w:space="0" w:color="auto"/>
            </w:tcBorders>
            <w:shd w:val="clear" w:color="auto" w:fill="auto"/>
            <w:vAlign w:val="center"/>
          </w:tcPr>
          <w:p w:rsidR="00893ECE" w:rsidRPr="00893ECE" w:rsidRDefault="00893ECE" w:rsidP="0063147D">
            <w:pPr>
              <w:jc w:val="center"/>
              <w:rPr>
                <w:sz w:val="24"/>
                <w:szCs w:val="24"/>
              </w:rPr>
            </w:pPr>
          </w:p>
        </w:tc>
        <w:tc>
          <w:tcPr>
            <w:tcW w:w="1503" w:type="dxa"/>
            <w:tcBorders>
              <w:top w:val="single" w:sz="4" w:space="0" w:color="auto"/>
            </w:tcBorders>
            <w:shd w:val="clear" w:color="auto" w:fill="auto"/>
            <w:vAlign w:val="center"/>
          </w:tcPr>
          <w:p w:rsidR="00893ECE" w:rsidRPr="00893ECE" w:rsidRDefault="00893ECE" w:rsidP="0063147D">
            <w:pPr>
              <w:jc w:val="center"/>
              <w:rPr>
                <w:sz w:val="24"/>
                <w:szCs w:val="24"/>
              </w:rPr>
            </w:pPr>
          </w:p>
        </w:tc>
        <w:tc>
          <w:tcPr>
            <w:tcW w:w="1499" w:type="dxa"/>
            <w:tcBorders>
              <w:top w:val="single" w:sz="4" w:space="0" w:color="auto"/>
            </w:tcBorders>
            <w:shd w:val="clear" w:color="auto" w:fill="auto"/>
            <w:vAlign w:val="center"/>
          </w:tcPr>
          <w:p w:rsidR="00893ECE" w:rsidRPr="00893ECE" w:rsidRDefault="00893ECE" w:rsidP="0063147D">
            <w:pPr>
              <w:jc w:val="center"/>
              <w:rPr>
                <w:sz w:val="24"/>
                <w:szCs w:val="24"/>
              </w:rPr>
            </w:pPr>
          </w:p>
        </w:tc>
      </w:tr>
      <w:tr w:rsidR="00893ECE" w:rsidTr="0063147D">
        <w:trPr>
          <w:trHeight w:val="214"/>
          <w:jc w:val="center"/>
        </w:trPr>
        <w:tc>
          <w:tcPr>
            <w:tcW w:w="573" w:type="dxa"/>
            <w:vMerge/>
            <w:shd w:val="clear" w:color="auto" w:fill="auto"/>
            <w:vAlign w:val="center"/>
          </w:tcPr>
          <w:p w:rsidR="00893ECE" w:rsidRPr="00893ECE" w:rsidRDefault="00893ECE" w:rsidP="0063147D">
            <w:pPr>
              <w:jc w:val="center"/>
              <w:rPr>
                <w:sz w:val="24"/>
                <w:szCs w:val="24"/>
              </w:rPr>
            </w:pPr>
          </w:p>
        </w:tc>
        <w:tc>
          <w:tcPr>
            <w:tcW w:w="4575" w:type="dxa"/>
            <w:shd w:val="clear" w:color="auto" w:fill="auto"/>
            <w:vAlign w:val="center"/>
          </w:tcPr>
          <w:p w:rsidR="00893ECE" w:rsidRPr="00893ECE" w:rsidRDefault="00893ECE" w:rsidP="0063147D">
            <w:pPr>
              <w:jc w:val="right"/>
              <w:rPr>
                <w:i/>
                <w:sz w:val="24"/>
                <w:szCs w:val="24"/>
              </w:rPr>
            </w:pPr>
            <w:r w:rsidRPr="00893ECE">
              <w:rPr>
                <w:i/>
                <w:sz w:val="24"/>
                <w:szCs w:val="24"/>
              </w:rPr>
              <w:t>- бюджета района</w:t>
            </w:r>
          </w:p>
        </w:tc>
        <w:tc>
          <w:tcPr>
            <w:tcW w:w="1673" w:type="dxa"/>
            <w:shd w:val="clear" w:color="auto" w:fill="auto"/>
          </w:tcPr>
          <w:p w:rsidR="00893ECE" w:rsidRPr="00893ECE" w:rsidRDefault="00893ECE" w:rsidP="0063147D">
            <w:pPr>
              <w:jc w:val="center"/>
              <w:rPr>
                <w:sz w:val="24"/>
                <w:szCs w:val="24"/>
              </w:rPr>
            </w:pPr>
            <w:r w:rsidRPr="00893ECE">
              <w:rPr>
                <w:sz w:val="24"/>
                <w:szCs w:val="24"/>
              </w:rPr>
              <w:t>17 469,1</w:t>
            </w:r>
          </w:p>
        </w:tc>
        <w:tc>
          <w:tcPr>
            <w:tcW w:w="1503" w:type="dxa"/>
            <w:shd w:val="clear" w:color="auto" w:fill="auto"/>
          </w:tcPr>
          <w:p w:rsidR="00893ECE" w:rsidRPr="00893ECE" w:rsidRDefault="00893ECE" w:rsidP="0063147D">
            <w:pPr>
              <w:jc w:val="center"/>
              <w:rPr>
                <w:sz w:val="24"/>
                <w:szCs w:val="24"/>
              </w:rPr>
            </w:pPr>
            <w:r w:rsidRPr="00893ECE">
              <w:rPr>
                <w:sz w:val="24"/>
                <w:szCs w:val="24"/>
              </w:rPr>
              <w:t>17 321,8</w:t>
            </w:r>
          </w:p>
        </w:tc>
        <w:tc>
          <w:tcPr>
            <w:tcW w:w="1499" w:type="dxa"/>
            <w:shd w:val="clear" w:color="auto" w:fill="auto"/>
          </w:tcPr>
          <w:p w:rsidR="00893ECE" w:rsidRPr="00893ECE" w:rsidRDefault="00893ECE" w:rsidP="0063147D">
            <w:pPr>
              <w:jc w:val="center"/>
              <w:rPr>
                <w:sz w:val="24"/>
                <w:szCs w:val="24"/>
              </w:rPr>
            </w:pPr>
            <w:r w:rsidRPr="00893ECE">
              <w:rPr>
                <w:sz w:val="24"/>
                <w:szCs w:val="24"/>
              </w:rPr>
              <w:t>17 432,5</w:t>
            </w:r>
          </w:p>
        </w:tc>
      </w:tr>
      <w:tr w:rsidR="00893ECE" w:rsidTr="0063147D">
        <w:trPr>
          <w:trHeight w:val="330"/>
          <w:jc w:val="center"/>
        </w:trPr>
        <w:tc>
          <w:tcPr>
            <w:tcW w:w="573" w:type="dxa"/>
            <w:shd w:val="clear" w:color="auto" w:fill="auto"/>
          </w:tcPr>
          <w:p w:rsidR="00893ECE" w:rsidRPr="00893ECE" w:rsidRDefault="00893ECE" w:rsidP="0063147D">
            <w:pPr>
              <w:jc w:val="center"/>
              <w:rPr>
                <w:sz w:val="24"/>
                <w:szCs w:val="24"/>
              </w:rPr>
            </w:pPr>
          </w:p>
        </w:tc>
        <w:tc>
          <w:tcPr>
            <w:tcW w:w="4575" w:type="dxa"/>
            <w:shd w:val="clear" w:color="auto" w:fill="auto"/>
            <w:vAlign w:val="center"/>
          </w:tcPr>
          <w:p w:rsidR="00893ECE" w:rsidRPr="00893ECE" w:rsidRDefault="00893ECE" w:rsidP="0063147D">
            <w:pPr>
              <w:rPr>
                <w:sz w:val="24"/>
                <w:szCs w:val="24"/>
              </w:rPr>
            </w:pPr>
            <w:r w:rsidRPr="00893ECE">
              <w:rPr>
                <w:sz w:val="24"/>
                <w:szCs w:val="24"/>
              </w:rPr>
              <w:t>Всего</w:t>
            </w:r>
          </w:p>
        </w:tc>
        <w:tc>
          <w:tcPr>
            <w:tcW w:w="1673" w:type="dxa"/>
            <w:shd w:val="clear" w:color="auto" w:fill="auto"/>
          </w:tcPr>
          <w:p w:rsidR="00893ECE" w:rsidRPr="00893ECE" w:rsidRDefault="00893ECE" w:rsidP="0063147D">
            <w:pPr>
              <w:jc w:val="center"/>
              <w:rPr>
                <w:sz w:val="24"/>
                <w:szCs w:val="24"/>
              </w:rPr>
            </w:pPr>
            <w:r w:rsidRPr="00893ECE">
              <w:rPr>
                <w:sz w:val="24"/>
                <w:szCs w:val="24"/>
              </w:rPr>
              <w:t>17 469,1</w:t>
            </w:r>
          </w:p>
        </w:tc>
        <w:tc>
          <w:tcPr>
            <w:tcW w:w="1503" w:type="dxa"/>
            <w:shd w:val="clear" w:color="auto" w:fill="auto"/>
          </w:tcPr>
          <w:p w:rsidR="00893ECE" w:rsidRPr="00893ECE" w:rsidRDefault="00893ECE" w:rsidP="0063147D">
            <w:pPr>
              <w:jc w:val="center"/>
              <w:rPr>
                <w:sz w:val="24"/>
                <w:szCs w:val="24"/>
              </w:rPr>
            </w:pPr>
            <w:r w:rsidRPr="00893ECE">
              <w:rPr>
                <w:sz w:val="24"/>
                <w:szCs w:val="24"/>
              </w:rPr>
              <w:t>17 321,8</w:t>
            </w:r>
          </w:p>
        </w:tc>
        <w:tc>
          <w:tcPr>
            <w:tcW w:w="1499" w:type="dxa"/>
            <w:shd w:val="clear" w:color="auto" w:fill="auto"/>
          </w:tcPr>
          <w:p w:rsidR="00893ECE" w:rsidRPr="00893ECE" w:rsidRDefault="00893ECE" w:rsidP="0063147D">
            <w:pPr>
              <w:jc w:val="center"/>
              <w:rPr>
                <w:sz w:val="24"/>
                <w:szCs w:val="24"/>
              </w:rPr>
            </w:pPr>
            <w:r w:rsidRPr="00893ECE">
              <w:rPr>
                <w:sz w:val="24"/>
                <w:szCs w:val="24"/>
              </w:rPr>
              <w:t>17 432,5</w:t>
            </w:r>
          </w:p>
        </w:tc>
      </w:tr>
    </w:tbl>
    <w:p w:rsidR="00893ECE" w:rsidRDefault="00893ECE" w:rsidP="00893ECE">
      <w:pPr>
        <w:spacing w:before="120"/>
        <w:ind w:firstLine="709"/>
        <w:jc w:val="both"/>
        <w:rPr>
          <w:sz w:val="28"/>
        </w:rPr>
      </w:pPr>
      <w:r>
        <w:rPr>
          <w:sz w:val="28"/>
        </w:rPr>
        <w:t xml:space="preserve">Целью подпрограммы является повышение качества </w:t>
      </w:r>
      <w:proofErr w:type="gramStart"/>
      <w:r>
        <w:rPr>
          <w:sz w:val="28"/>
        </w:rPr>
        <w:t>жизни</w:t>
      </w:r>
      <w:proofErr w:type="gramEnd"/>
      <w:r>
        <w:rPr>
          <w:sz w:val="28"/>
        </w:rPr>
        <w:t xml:space="preserve"> и степени социальной защищенности отдельных категорий граждан путем предоставления дополнительных мер социальной поддержки для отдельных категорий граждан.</w:t>
      </w:r>
    </w:p>
    <w:p w:rsidR="0056512E" w:rsidRDefault="0056512E" w:rsidP="00893ECE">
      <w:pPr>
        <w:pStyle w:val="ab"/>
        <w:spacing w:line="264" w:lineRule="auto"/>
      </w:pPr>
    </w:p>
    <w:p w:rsidR="00893ECE" w:rsidRDefault="00893ECE" w:rsidP="00893ECE">
      <w:pPr>
        <w:pStyle w:val="ab"/>
        <w:spacing w:line="264" w:lineRule="auto"/>
      </w:pPr>
      <w:r>
        <w:t>Задачи подпрограммы:</w:t>
      </w:r>
    </w:p>
    <w:p w:rsidR="00893ECE" w:rsidRPr="00FA25B3" w:rsidRDefault="00893ECE" w:rsidP="00893ECE">
      <w:pPr>
        <w:tabs>
          <w:tab w:val="left" w:pos="0"/>
          <w:tab w:val="left" w:pos="6215"/>
        </w:tabs>
        <w:autoSpaceDE w:val="0"/>
        <w:autoSpaceDN w:val="0"/>
        <w:adjustRightInd w:val="0"/>
        <w:ind w:firstLine="720"/>
        <w:jc w:val="both"/>
        <w:rPr>
          <w:sz w:val="28"/>
        </w:rPr>
      </w:pPr>
      <w:r w:rsidRPr="00FA25B3">
        <w:rPr>
          <w:sz w:val="28"/>
        </w:rPr>
        <w:t>своевременное и адресное предоставление дополнительных мер социальной поддержки для отдельных категорий граждан.</w:t>
      </w:r>
    </w:p>
    <w:p w:rsidR="00893ECE" w:rsidRPr="00FA25B3" w:rsidRDefault="00893ECE" w:rsidP="00893ECE">
      <w:pPr>
        <w:tabs>
          <w:tab w:val="left" w:pos="0"/>
          <w:tab w:val="left" w:pos="6215"/>
        </w:tabs>
        <w:autoSpaceDE w:val="0"/>
        <w:autoSpaceDN w:val="0"/>
        <w:adjustRightInd w:val="0"/>
        <w:ind w:firstLine="720"/>
        <w:jc w:val="both"/>
        <w:rPr>
          <w:sz w:val="28"/>
        </w:rPr>
      </w:pPr>
      <w:r w:rsidRPr="00FA25B3">
        <w:rPr>
          <w:sz w:val="28"/>
        </w:rPr>
        <w:t>предоставление дополнительных мер социальной поддержки для отдельных категорий граждан к праздничным днями памятным датам.</w:t>
      </w:r>
    </w:p>
    <w:p w:rsidR="00893ECE" w:rsidRDefault="00893ECE" w:rsidP="00893ECE">
      <w:pPr>
        <w:ind w:firstLine="720"/>
        <w:jc w:val="both"/>
        <w:rPr>
          <w:sz w:val="28"/>
        </w:rPr>
      </w:pPr>
      <w:r w:rsidRPr="00FA25B3">
        <w:rPr>
          <w:sz w:val="28"/>
        </w:rPr>
        <w:t>обес</w:t>
      </w:r>
      <w:r>
        <w:rPr>
          <w:sz w:val="28"/>
        </w:rPr>
        <w:t>печение реализации подпрограммы</w:t>
      </w:r>
      <w:r w:rsidRPr="00FA25B3">
        <w:rPr>
          <w:sz w:val="28"/>
        </w:rPr>
        <w:t>.</w:t>
      </w:r>
    </w:p>
    <w:p w:rsidR="00893ECE" w:rsidRDefault="00893ECE" w:rsidP="0056512E">
      <w:pPr>
        <w:spacing w:before="240"/>
        <w:ind w:firstLine="741"/>
        <w:jc w:val="both"/>
        <w:rPr>
          <w:sz w:val="28"/>
        </w:rPr>
      </w:pPr>
      <w:r>
        <w:rPr>
          <w:sz w:val="28"/>
        </w:rPr>
        <w:t xml:space="preserve">Бюджетные ассигнования предусмотрены на </w:t>
      </w:r>
      <w:r w:rsidRPr="00FA25B3">
        <w:rPr>
          <w:sz w:val="28"/>
        </w:rPr>
        <w:t>предоставление</w:t>
      </w:r>
      <w:r>
        <w:rPr>
          <w:sz w:val="28"/>
          <w:szCs w:val="28"/>
        </w:rPr>
        <w:t xml:space="preserve"> </w:t>
      </w:r>
      <w:r w:rsidRPr="00FA25B3">
        <w:rPr>
          <w:sz w:val="28"/>
        </w:rPr>
        <w:t>дополнительных мер социальной поддержки для отдельных категорий граждан</w:t>
      </w:r>
      <w:r>
        <w:rPr>
          <w:sz w:val="28"/>
          <w:szCs w:val="28"/>
        </w:rPr>
        <w:t>.</w:t>
      </w:r>
    </w:p>
    <w:p w:rsidR="00893ECE" w:rsidRDefault="00893ECE" w:rsidP="0056512E">
      <w:pPr>
        <w:spacing w:before="240"/>
        <w:jc w:val="right"/>
        <w:rPr>
          <w:sz w:val="28"/>
          <w:szCs w:val="28"/>
        </w:rPr>
      </w:pPr>
      <w:r>
        <w:rPr>
          <w:sz w:val="28"/>
          <w:szCs w:val="28"/>
        </w:rPr>
        <w:t>Таблица 1</w:t>
      </w:r>
      <w:r w:rsidR="0056512E">
        <w:rPr>
          <w:sz w:val="28"/>
          <w:szCs w:val="28"/>
        </w:rPr>
        <w:t>16</w:t>
      </w:r>
    </w:p>
    <w:p w:rsidR="00893ECE" w:rsidRDefault="00893ECE" w:rsidP="00893ECE">
      <w:pPr>
        <w:jc w:val="right"/>
        <w:rPr>
          <w:sz w:val="28"/>
          <w:szCs w:val="28"/>
        </w:rPr>
      </w:pPr>
      <w:r>
        <w:rPr>
          <w:sz w:val="28"/>
          <w:szCs w:val="28"/>
        </w:rPr>
        <w:t>(тыс. рублей)</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462"/>
        <w:gridCol w:w="1559"/>
        <w:gridCol w:w="1134"/>
        <w:gridCol w:w="1134"/>
        <w:gridCol w:w="1134"/>
      </w:tblGrid>
      <w:tr w:rsidR="00893ECE" w:rsidTr="0056512E">
        <w:trPr>
          <w:trHeight w:val="570"/>
        </w:trPr>
        <w:tc>
          <w:tcPr>
            <w:tcW w:w="456" w:type="dxa"/>
            <w:shd w:val="clear" w:color="auto" w:fill="auto"/>
            <w:vAlign w:val="center"/>
          </w:tcPr>
          <w:p w:rsidR="00893ECE" w:rsidRPr="00FD5E2B" w:rsidRDefault="00893ECE" w:rsidP="0063147D">
            <w:pPr>
              <w:jc w:val="center"/>
              <w:rPr>
                <w:sz w:val="24"/>
                <w:szCs w:val="24"/>
              </w:rPr>
            </w:pPr>
          </w:p>
        </w:tc>
        <w:tc>
          <w:tcPr>
            <w:tcW w:w="4462" w:type="dxa"/>
            <w:shd w:val="clear" w:color="auto" w:fill="auto"/>
            <w:vAlign w:val="center"/>
          </w:tcPr>
          <w:p w:rsidR="00893ECE" w:rsidRPr="00FD5E2B" w:rsidRDefault="00893ECE" w:rsidP="0063147D">
            <w:pPr>
              <w:jc w:val="center"/>
              <w:rPr>
                <w:sz w:val="24"/>
                <w:szCs w:val="24"/>
              </w:rPr>
            </w:pPr>
            <w:r w:rsidRPr="00FD5E2B">
              <w:rPr>
                <w:sz w:val="24"/>
                <w:szCs w:val="24"/>
              </w:rPr>
              <w:t>Наименование мероприятия</w:t>
            </w:r>
          </w:p>
        </w:tc>
        <w:tc>
          <w:tcPr>
            <w:tcW w:w="1559" w:type="dxa"/>
          </w:tcPr>
          <w:p w:rsidR="00893ECE" w:rsidRPr="00FD5E2B" w:rsidRDefault="00893ECE" w:rsidP="0063147D">
            <w:pPr>
              <w:jc w:val="center"/>
              <w:rPr>
                <w:sz w:val="24"/>
                <w:szCs w:val="24"/>
              </w:rPr>
            </w:pPr>
            <w:r w:rsidRPr="00FD5E2B">
              <w:rPr>
                <w:sz w:val="24"/>
                <w:szCs w:val="24"/>
              </w:rPr>
              <w:t>Количество получателей</w:t>
            </w:r>
          </w:p>
        </w:tc>
        <w:tc>
          <w:tcPr>
            <w:tcW w:w="1134" w:type="dxa"/>
            <w:shd w:val="clear" w:color="auto" w:fill="auto"/>
            <w:vAlign w:val="center"/>
          </w:tcPr>
          <w:p w:rsidR="00893ECE" w:rsidRPr="00FD5E2B" w:rsidRDefault="00893ECE" w:rsidP="0063147D">
            <w:pPr>
              <w:jc w:val="center"/>
              <w:rPr>
                <w:sz w:val="24"/>
                <w:szCs w:val="24"/>
              </w:rPr>
            </w:pPr>
            <w:r w:rsidRPr="00FD5E2B">
              <w:rPr>
                <w:sz w:val="24"/>
                <w:szCs w:val="24"/>
              </w:rPr>
              <w:t>2024 год</w:t>
            </w:r>
          </w:p>
        </w:tc>
        <w:tc>
          <w:tcPr>
            <w:tcW w:w="1134" w:type="dxa"/>
            <w:shd w:val="clear" w:color="auto" w:fill="auto"/>
            <w:vAlign w:val="center"/>
          </w:tcPr>
          <w:p w:rsidR="00893ECE" w:rsidRPr="00FD5E2B" w:rsidRDefault="00893ECE" w:rsidP="0063147D">
            <w:pPr>
              <w:jc w:val="center"/>
              <w:rPr>
                <w:sz w:val="24"/>
                <w:szCs w:val="24"/>
              </w:rPr>
            </w:pPr>
            <w:r w:rsidRPr="00FD5E2B">
              <w:rPr>
                <w:sz w:val="24"/>
                <w:szCs w:val="24"/>
              </w:rPr>
              <w:t>2025 год</w:t>
            </w:r>
          </w:p>
        </w:tc>
        <w:tc>
          <w:tcPr>
            <w:tcW w:w="1134" w:type="dxa"/>
            <w:shd w:val="clear" w:color="auto" w:fill="auto"/>
            <w:vAlign w:val="center"/>
          </w:tcPr>
          <w:p w:rsidR="00893ECE" w:rsidRPr="00FD5E2B" w:rsidRDefault="00893ECE" w:rsidP="0063147D">
            <w:pPr>
              <w:jc w:val="center"/>
              <w:rPr>
                <w:sz w:val="24"/>
                <w:szCs w:val="24"/>
              </w:rPr>
            </w:pPr>
            <w:r w:rsidRPr="00FD5E2B">
              <w:rPr>
                <w:sz w:val="24"/>
                <w:szCs w:val="24"/>
              </w:rPr>
              <w:t>2026 год</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1</w:t>
            </w:r>
          </w:p>
        </w:tc>
        <w:tc>
          <w:tcPr>
            <w:tcW w:w="4462" w:type="dxa"/>
            <w:shd w:val="clear" w:color="auto" w:fill="auto"/>
          </w:tcPr>
          <w:p w:rsidR="00893ECE" w:rsidRPr="00FD5E2B" w:rsidRDefault="00893ECE" w:rsidP="0063147D">
            <w:pPr>
              <w:rPr>
                <w:sz w:val="24"/>
                <w:szCs w:val="24"/>
              </w:rPr>
            </w:pPr>
            <w:r w:rsidRPr="00FD5E2B">
              <w:rPr>
                <w:sz w:val="24"/>
                <w:szCs w:val="24"/>
                <w:lang w:eastAsia="en-US"/>
              </w:rPr>
              <w:t xml:space="preserve">Дополнительные меры социальной поддержки для отдельных категорий граждан, удостоенных звания «Почетный гражданин Северо-Енисейского района» в виде </w:t>
            </w:r>
            <w:r w:rsidRPr="00FD5E2B">
              <w:rPr>
                <w:sz w:val="24"/>
                <w:szCs w:val="24"/>
                <w:lang w:eastAsia="en-US"/>
              </w:rPr>
              <w:lastRenderedPageBreak/>
              <w:t>компенсации расходов по оплате жилья и коммунальных услуг</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lastRenderedPageBreak/>
              <w:t>не менее 4</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912,0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912,0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912,0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lastRenderedPageBreak/>
              <w:t>2</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удостоенных звания «Почетный гражданин Северо-Енисейского района» в виде компенсации стоимости приобретенной путевки на санаторно-курортное лечение</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2</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350,0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350,0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350,0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3</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удостоенных звания «Почетный гражданин Северо-Енисейского района» в виде компенсации стоимости  проезда к месту санаторно-курортного лечения и обратно</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2</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100,0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100,0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100,0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4</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 вдовам (вдовцам) лиц, удостоенных звания «Почетный гражданин Северо-Енисейского района» в виде компенсации расходов по оплате жилья и коммунальных услуг</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1</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60,0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60,0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60,0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5</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награжденных знаком отличия Северо-Енисейского района «Ветераны золотодобычи 25 лет» в виде ежемесячной денежной выплаты</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160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576,0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576,0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576,0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6</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награжденных знаком отличия Северо-Енисейского района «Ветераны золотодобычи 20лет» в виде ежемесячной денежной выплаты</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80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192,0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192,0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192,0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7</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 неработающим пенсионерам в виде ежемесячных денежных выплат</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650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1 560,0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1 560,0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1 560,0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8</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 семьям с новорожденными детьми в виде единовременной денежной выплаты</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50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1000,0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1000,0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1000,0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9</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 беременным женщинам в виде ежемесячной денежной выплаты</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45</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135,0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135,0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135,0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10</w:t>
            </w:r>
          </w:p>
        </w:tc>
        <w:tc>
          <w:tcPr>
            <w:tcW w:w="4462" w:type="dxa"/>
            <w:shd w:val="clear" w:color="auto" w:fill="auto"/>
          </w:tcPr>
          <w:p w:rsidR="00893ECE" w:rsidRPr="00FD5E2B" w:rsidRDefault="00893ECE" w:rsidP="0063147D">
            <w:pPr>
              <w:rPr>
                <w:sz w:val="24"/>
                <w:szCs w:val="24"/>
              </w:rPr>
            </w:pPr>
            <w:r w:rsidRPr="00FD5E2B">
              <w:rPr>
                <w:sz w:val="24"/>
                <w:szCs w:val="24"/>
                <w:lang w:eastAsia="en-US"/>
              </w:rPr>
              <w:t xml:space="preserve">Дополнительные меры социальной поддержки для отдельных категорий граждан, находящихся в трудной жизненной ситуации, в виде </w:t>
            </w:r>
            <w:r w:rsidRPr="00FD5E2B">
              <w:rPr>
                <w:sz w:val="24"/>
                <w:szCs w:val="24"/>
                <w:lang w:eastAsia="en-US"/>
              </w:rPr>
              <w:lastRenderedPageBreak/>
              <w:t>единовременной денежной выплаты</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lastRenderedPageBreak/>
              <w:t>не менее 41</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615,0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615,0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615,0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lastRenderedPageBreak/>
              <w:t>11</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в виде ежемесячной денежной выплаты</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26</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252,7</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252,7</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252,7</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12</w:t>
            </w:r>
          </w:p>
        </w:tc>
        <w:tc>
          <w:tcPr>
            <w:tcW w:w="4462" w:type="dxa"/>
            <w:shd w:val="clear" w:color="auto" w:fill="auto"/>
          </w:tcPr>
          <w:p w:rsidR="00893ECE" w:rsidRPr="00FD5E2B" w:rsidRDefault="00893ECE" w:rsidP="0063147D">
            <w:pPr>
              <w:rPr>
                <w:sz w:val="24"/>
                <w:szCs w:val="24"/>
              </w:rPr>
            </w:pPr>
            <w:r w:rsidRPr="00FD5E2B">
              <w:rPr>
                <w:sz w:val="24"/>
                <w:szCs w:val="24"/>
                <w:lang w:eastAsia="en-US"/>
              </w:rPr>
              <w:t>Дополнительные меры социальной поддержки для отдельных категорий граждан – неработающим пенсионерам в виде единовременной денежной выплаты на приобретение овощей</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1160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1 856,0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1 856,0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1 856,0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13</w:t>
            </w:r>
          </w:p>
        </w:tc>
        <w:tc>
          <w:tcPr>
            <w:tcW w:w="4462" w:type="dxa"/>
            <w:shd w:val="clear" w:color="auto" w:fill="auto"/>
          </w:tcPr>
          <w:p w:rsidR="00893ECE" w:rsidRPr="00FD5E2B" w:rsidRDefault="00893ECE" w:rsidP="0063147D">
            <w:pPr>
              <w:rPr>
                <w:sz w:val="24"/>
                <w:szCs w:val="24"/>
              </w:rPr>
            </w:pPr>
            <w:r w:rsidRPr="00FD5E2B">
              <w:rPr>
                <w:sz w:val="24"/>
                <w:szCs w:val="24"/>
              </w:rPr>
              <w:t>Д</w:t>
            </w:r>
            <w:r w:rsidRPr="00FD5E2B">
              <w:rPr>
                <w:sz w:val="24"/>
                <w:szCs w:val="24"/>
                <w:lang w:eastAsia="en-US"/>
              </w:rPr>
              <w:t>ополнительные меры социальной поддержки для отдельных категорий граждан к праздничным дням и памятным датам в виде единовременной денежной выплаты</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не менее 280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326,0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326,0</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326,0</w:t>
            </w:r>
          </w:p>
        </w:tc>
      </w:tr>
      <w:tr w:rsidR="00893ECE" w:rsidTr="0056512E">
        <w:tc>
          <w:tcPr>
            <w:tcW w:w="456" w:type="dxa"/>
            <w:shd w:val="clear" w:color="auto" w:fill="auto"/>
            <w:vAlign w:val="center"/>
          </w:tcPr>
          <w:p w:rsidR="00893ECE" w:rsidRPr="00FD5E2B" w:rsidRDefault="00893ECE" w:rsidP="0063147D">
            <w:pPr>
              <w:jc w:val="center"/>
              <w:rPr>
                <w:sz w:val="24"/>
                <w:szCs w:val="24"/>
              </w:rPr>
            </w:pPr>
            <w:r w:rsidRPr="00FD5E2B">
              <w:rPr>
                <w:sz w:val="24"/>
                <w:szCs w:val="24"/>
              </w:rPr>
              <w:t>14</w:t>
            </w:r>
          </w:p>
        </w:tc>
        <w:tc>
          <w:tcPr>
            <w:tcW w:w="4462" w:type="dxa"/>
            <w:shd w:val="clear" w:color="auto" w:fill="auto"/>
          </w:tcPr>
          <w:p w:rsidR="00893ECE" w:rsidRPr="00FD5E2B" w:rsidRDefault="00893ECE" w:rsidP="0063147D">
            <w:pPr>
              <w:rPr>
                <w:sz w:val="24"/>
                <w:szCs w:val="24"/>
              </w:rPr>
            </w:pPr>
            <w:r w:rsidRPr="00FD5E2B">
              <w:rPr>
                <w:sz w:val="24"/>
                <w:szCs w:val="24"/>
              </w:rPr>
              <w:t xml:space="preserve">Расходы на доставку и пересылку </w:t>
            </w:r>
          </w:p>
        </w:tc>
        <w:tc>
          <w:tcPr>
            <w:tcW w:w="1559" w:type="dxa"/>
            <w:vAlign w:val="center"/>
          </w:tcPr>
          <w:p w:rsidR="00893ECE" w:rsidRPr="00FD5E2B" w:rsidRDefault="00893ECE" w:rsidP="0063147D">
            <w:pPr>
              <w:autoSpaceDE w:val="0"/>
              <w:autoSpaceDN w:val="0"/>
              <w:adjustRightInd w:val="0"/>
              <w:jc w:val="center"/>
              <w:rPr>
                <w:sz w:val="24"/>
                <w:szCs w:val="24"/>
              </w:rPr>
            </w:pPr>
            <w:r w:rsidRPr="00FD5E2B">
              <w:rPr>
                <w:sz w:val="24"/>
                <w:szCs w:val="24"/>
              </w:rPr>
              <w:t>х</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73,7</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73,7</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73,7</w:t>
            </w:r>
          </w:p>
        </w:tc>
      </w:tr>
      <w:tr w:rsidR="00893ECE" w:rsidTr="0056512E">
        <w:tc>
          <w:tcPr>
            <w:tcW w:w="456" w:type="dxa"/>
            <w:shd w:val="clear" w:color="auto" w:fill="auto"/>
            <w:vAlign w:val="center"/>
          </w:tcPr>
          <w:p w:rsidR="00893ECE" w:rsidRPr="00FD5E2B" w:rsidRDefault="00893ECE" w:rsidP="0063147D">
            <w:pPr>
              <w:rPr>
                <w:sz w:val="24"/>
                <w:szCs w:val="24"/>
              </w:rPr>
            </w:pPr>
          </w:p>
        </w:tc>
        <w:tc>
          <w:tcPr>
            <w:tcW w:w="4462" w:type="dxa"/>
            <w:shd w:val="clear" w:color="auto" w:fill="auto"/>
          </w:tcPr>
          <w:p w:rsidR="00893ECE" w:rsidRPr="00FD5E2B" w:rsidRDefault="00893ECE" w:rsidP="0063147D">
            <w:pPr>
              <w:rPr>
                <w:sz w:val="24"/>
                <w:szCs w:val="24"/>
              </w:rPr>
            </w:pPr>
            <w:r w:rsidRPr="00FD5E2B">
              <w:rPr>
                <w:sz w:val="24"/>
                <w:szCs w:val="24"/>
              </w:rPr>
              <w:t>Всего:</w:t>
            </w:r>
          </w:p>
        </w:tc>
        <w:tc>
          <w:tcPr>
            <w:tcW w:w="1559" w:type="dxa"/>
          </w:tcPr>
          <w:p w:rsidR="00893ECE" w:rsidRPr="00FD5E2B" w:rsidRDefault="00893ECE" w:rsidP="0063147D">
            <w:pPr>
              <w:autoSpaceDE w:val="0"/>
              <w:autoSpaceDN w:val="0"/>
              <w:adjustRightInd w:val="0"/>
              <w:jc w:val="center"/>
              <w:rPr>
                <w:sz w:val="24"/>
                <w:szCs w:val="24"/>
              </w:rPr>
            </w:pPr>
            <w:r w:rsidRPr="00FD5E2B">
              <w:rPr>
                <w:sz w:val="24"/>
                <w:szCs w:val="24"/>
              </w:rPr>
              <w:t>х</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8 008,4</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8 008,4</w:t>
            </w:r>
          </w:p>
        </w:tc>
        <w:tc>
          <w:tcPr>
            <w:tcW w:w="1134" w:type="dxa"/>
            <w:shd w:val="clear" w:color="auto" w:fill="auto"/>
            <w:vAlign w:val="center"/>
          </w:tcPr>
          <w:p w:rsidR="00893ECE" w:rsidRPr="00FD5E2B" w:rsidRDefault="00893ECE" w:rsidP="0063147D">
            <w:pPr>
              <w:autoSpaceDE w:val="0"/>
              <w:autoSpaceDN w:val="0"/>
              <w:adjustRightInd w:val="0"/>
              <w:jc w:val="center"/>
              <w:rPr>
                <w:sz w:val="24"/>
                <w:szCs w:val="24"/>
              </w:rPr>
            </w:pPr>
            <w:r w:rsidRPr="00FD5E2B">
              <w:rPr>
                <w:sz w:val="24"/>
                <w:szCs w:val="24"/>
              </w:rPr>
              <w:t>8 008,4</w:t>
            </w:r>
          </w:p>
        </w:tc>
      </w:tr>
    </w:tbl>
    <w:p w:rsidR="00893ECE" w:rsidRDefault="00893ECE" w:rsidP="00893ECE">
      <w:pPr>
        <w:ind w:firstLine="720"/>
        <w:jc w:val="both"/>
        <w:rPr>
          <w:sz w:val="28"/>
          <w:szCs w:val="28"/>
        </w:rPr>
      </w:pPr>
      <w:proofErr w:type="gramStart"/>
      <w:r>
        <w:rPr>
          <w:sz w:val="28"/>
          <w:szCs w:val="28"/>
        </w:rPr>
        <w:t>В целях контроля за реализацией мероприятий Программы, обеспечения реализации дополнительных мер социальной поддержки населения района в рамках подпрограммы предусмотрено финансовое обеспечение начальника отдела по делам семьи, детства и социальной поддержки граждан администрации Северо-Енисейского района, заместителя начальника отдела по делам семьи, детства и социальной поддержки граждан администрации Северо-Енисейского района, 2 ведущих специалиста отдела по делам семьи, детства и социальной поддержки граждан</w:t>
      </w:r>
      <w:proofErr w:type="gramEnd"/>
      <w:r>
        <w:rPr>
          <w:sz w:val="28"/>
          <w:szCs w:val="28"/>
        </w:rPr>
        <w:t xml:space="preserve"> администрации Северо-Енисейского района в</w:t>
      </w:r>
      <w:r w:rsidRPr="009F018F">
        <w:rPr>
          <w:sz w:val="28"/>
          <w:szCs w:val="28"/>
        </w:rPr>
        <w:t xml:space="preserve"> </w:t>
      </w:r>
      <w:r>
        <w:rPr>
          <w:sz w:val="28"/>
          <w:szCs w:val="28"/>
        </w:rPr>
        <w:t>2024 году сумме 9 460,7 тыс. рублей, в 2025 году в сумме 9 313,4 тыс. рублей, в 2026 году в сумме 9 424,1 тыс. рублей.</w:t>
      </w:r>
    </w:p>
    <w:p w:rsidR="00893ECE" w:rsidRDefault="00893ECE" w:rsidP="00893ECE">
      <w:pPr>
        <w:ind w:firstLine="720"/>
        <w:jc w:val="both"/>
        <w:rPr>
          <w:sz w:val="28"/>
          <w:szCs w:val="28"/>
        </w:rPr>
      </w:pPr>
      <w:r>
        <w:rPr>
          <w:sz w:val="28"/>
          <w:szCs w:val="28"/>
        </w:rPr>
        <w:t>Реализация данной подпрограммы приведет к достижению следующих показателей результативности:</w:t>
      </w:r>
    </w:p>
    <w:p w:rsidR="00893ECE" w:rsidRDefault="00893ECE" w:rsidP="00893ECE">
      <w:pPr>
        <w:jc w:val="right"/>
        <w:rPr>
          <w:bCs/>
          <w:sz w:val="28"/>
          <w:szCs w:val="28"/>
        </w:rPr>
      </w:pPr>
      <w:r>
        <w:rPr>
          <w:bCs/>
          <w:sz w:val="28"/>
          <w:szCs w:val="28"/>
        </w:rPr>
        <w:t>Таблица 1</w:t>
      </w:r>
      <w:r w:rsidR="0056512E">
        <w:rPr>
          <w:bCs/>
          <w:sz w:val="28"/>
          <w:szCs w:val="28"/>
        </w:rPr>
        <w:t>17</w:t>
      </w:r>
    </w:p>
    <w:tbl>
      <w:tblPr>
        <w:tblW w:w="98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2"/>
        <w:gridCol w:w="1292"/>
        <w:gridCol w:w="1527"/>
        <w:gridCol w:w="1527"/>
        <w:gridCol w:w="1606"/>
      </w:tblGrid>
      <w:tr w:rsidR="00893ECE" w:rsidTr="0063147D">
        <w:trPr>
          <w:trHeight w:val="603"/>
        </w:trPr>
        <w:tc>
          <w:tcPr>
            <w:tcW w:w="3882" w:type="dxa"/>
            <w:shd w:val="clear" w:color="auto" w:fill="auto"/>
            <w:vAlign w:val="center"/>
          </w:tcPr>
          <w:p w:rsidR="00893ECE" w:rsidRPr="00D77C84" w:rsidRDefault="00893ECE" w:rsidP="0063147D">
            <w:pPr>
              <w:jc w:val="center"/>
              <w:rPr>
                <w:sz w:val="24"/>
                <w:szCs w:val="24"/>
              </w:rPr>
            </w:pPr>
            <w:r w:rsidRPr="00D77C84">
              <w:rPr>
                <w:sz w:val="24"/>
                <w:szCs w:val="24"/>
              </w:rPr>
              <w:t>Показатели</w:t>
            </w:r>
          </w:p>
        </w:tc>
        <w:tc>
          <w:tcPr>
            <w:tcW w:w="1292" w:type="dxa"/>
            <w:shd w:val="clear" w:color="auto" w:fill="auto"/>
            <w:vAlign w:val="center"/>
          </w:tcPr>
          <w:p w:rsidR="00893ECE" w:rsidRDefault="00893ECE" w:rsidP="0063147D">
            <w:pPr>
              <w:jc w:val="center"/>
              <w:rPr>
                <w:sz w:val="24"/>
                <w:szCs w:val="24"/>
              </w:rPr>
            </w:pPr>
            <w:r>
              <w:rPr>
                <w:sz w:val="24"/>
                <w:szCs w:val="24"/>
              </w:rPr>
              <w:t>Единица измерения</w:t>
            </w:r>
          </w:p>
        </w:tc>
        <w:tc>
          <w:tcPr>
            <w:tcW w:w="1527" w:type="dxa"/>
            <w:shd w:val="clear" w:color="auto" w:fill="auto"/>
            <w:vAlign w:val="center"/>
          </w:tcPr>
          <w:p w:rsidR="00893ECE" w:rsidRDefault="00893ECE" w:rsidP="0063147D">
            <w:pPr>
              <w:jc w:val="center"/>
              <w:rPr>
                <w:sz w:val="24"/>
                <w:szCs w:val="24"/>
              </w:rPr>
            </w:pPr>
            <w:r>
              <w:rPr>
                <w:sz w:val="24"/>
                <w:szCs w:val="24"/>
              </w:rPr>
              <w:t>2024 год</w:t>
            </w:r>
          </w:p>
        </w:tc>
        <w:tc>
          <w:tcPr>
            <w:tcW w:w="1527" w:type="dxa"/>
            <w:shd w:val="clear" w:color="auto" w:fill="auto"/>
            <w:vAlign w:val="center"/>
          </w:tcPr>
          <w:p w:rsidR="00893ECE" w:rsidRDefault="00893ECE" w:rsidP="0063147D">
            <w:pPr>
              <w:jc w:val="center"/>
              <w:rPr>
                <w:sz w:val="24"/>
                <w:szCs w:val="24"/>
              </w:rPr>
            </w:pPr>
            <w:r>
              <w:rPr>
                <w:sz w:val="24"/>
                <w:szCs w:val="24"/>
              </w:rPr>
              <w:t>2025 год</w:t>
            </w:r>
          </w:p>
        </w:tc>
        <w:tc>
          <w:tcPr>
            <w:tcW w:w="1606" w:type="dxa"/>
            <w:shd w:val="clear" w:color="auto" w:fill="auto"/>
            <w:vAlign w:val="center"/>
          </w:tcPr>
          <w:p w:rsidR="00893ECE" w:rsidRDefault="00893ECE" w:rsidP="0063147D">
            <w:pPr>
              <w:jc w:val="center"/>
              <w:rPr>
                <w:sz w:val="24"/>
                <w:szCs w:val="24"/>
              </w:rPr>
            </w:pPr>
            <w:r>
              <w:rPr>
                <w:sz w:val="24"/>
                <w:szCs w:val="24"/>
              </w:rPr>
              <w:t>2026 год</w:t>
            </w:r>
          </w:p>
        </w:tc>
      </w:tr>
      <w:tr w:rsidR="00893ECE" w:rsidTr="0063147D">
        <w:trPr>
          <w:trHeight w:val="321"/>
        </w:trPr>
        <w:tc>
          <w:tcPr>
            <w:tcW w:w="3882" w:type="dxa"/>
            <w:shd w:val="clear" w:color="auto" w:fill="auto"/>
            <w:vAlign w:val="center"/>
          </w:tcPr>
          <w:p w:rsidR="00893ECE" w:rsidRPr="00D77C84" w:rsidRDefault="00893ECE" w:rsidP="0063147D">
            <w:pPr>
              <w:jc w:val="both"/>
              <w:rPr>
                <w:sz w:val="24"/>
                <w:szCs w:val="24"/>
              </w:rPr>
            </w:pPr>
            <w:r w:rsidRPr="00D77C84">
              <w:rPr>
                <w:sz w:val="24"/>
                <w:szCs w:val="24"/>
                <w:lang w:eastAsia="en-US"/>
              </w:rPr>
              <w:t>Доля граждан, получивших дополнительные меры социальной поддержки из общего количества заявителей</w:t>
            </w:r>
          </w:p>
        </w:tc>
        <w:tc>
          <w:tcPr>
            <w:tcW w:w="1292" w:type="dxa"/>
            <w:shd w:val="clear" w:color="auto" w:fill="auto"/>
            <w:vAlign w:val="center"/>
          </w:tcPr>
          <w:p w:rsidR="00893ECE" w:rsidRDefault="00893ECE" w:rsidP="0063147D">
            <w:pPr>
              <w:jc w:val="center"/>
              <w:rPr>
                <w:sz w:val="24"/>
                <w:szCs w:val="24"/>
              </w:rPr>
            </w:pPr>
            <w:r>
              <w:rPr>
                <w:sz w:val="24"/>
                <w:szCs w:val="24"/>
              </w:rPr>
              <w:t>%</w:t>
            </w:r>
          </w:p>
        </w:tc>
        <w:tc>
          <w:tcPr>
            <w:tcW w:w="1527" w:type="dxa"/>
            <w:shd w:val="clear" w:color="auto" w:fill="auto"/>
            <w:vAlign w:val="center"/>
          </w:tcPr>
          <w:p w:rsidR="00893ECE" w:rsidRPr="008B26D1" w:rsidRDefault="00893ECE" w:rsidP="0063147D">
            <w:pPr>
              <w:jc w:val="center"/>
              <w:rPr>
                <w:sz w:val="24"/>
                <w:szCs w:val="24"/>
              </w:rPr>
            </w:pPr>
            <w:r w:rsidRPr="008B26D1">
              <w:rPr>
                <w:sz w:val="24"/>
                <w:szCs w:val="24"/>
              </w:rPr>
              <w:t>не менее</w:t>
            </w:r>
          </w:p>
          <w:p w:rsidR="00893ECE" w:rsidRPr="008B26D1" w:rsidRDefault="00893ECE" w:rsidP="0063147D">
            <w:pPr>
              <w:jc w:val="center"/>
              <w:rPr>
                <w:sz w:val="24"/>
                <w:szCs w:val="24"/>
              </w:rPr>
            </w:pPr>
            <w:r w:rsidRPr="008B26D1">
              <w:rPr>
                <w:sz w:val="24"/>
                <w:szCs w:val="24"/>
              </w:rPr>
              <w:t>96,0</w:t>
            </w:r>
          </w:p>
        </w:tc>
        <w:tc>
          <w:tcPr>
            <w:tcW w:w="1527" w:type="dxa"/>
            <w:shd w:val="clear" w:color="auto" w:fill="auto"/>
            <w:vAlign w:val="center"/>
          </w:tcPr>
          <w:p w:rsidR="00893ECE" w:rsidRPr="008B26D1" w:rsidRDefault="00893ECE" w:rsidP="0063147D">
            <w:pPr>
              <w:jc w:val="center"/>
              <w:rPr>
                <w:sz w:val="24"/>
                <w:szCs w:val="24"/>
              </w:rPr>
            </w:pPr>
            <w:r w:rsidRPr="008B26D1">
              <w:rPr>
                <w:sz w:val="24"/>
                <w:szCs w:val="24"/>
              </w:rPr>
              <w:t>не менее</w:t>
            </w:r>
          </w:p>
          <w:p w:rsidR="00893ECE" w:rsidRPr="008B26D1" w:rsidRDefault="00893ECE" w:rsidP="0063147D">
            <w:pPr>
              <w:jc w:val="center"/>
              <w:rPr>
                <w:sz w:val="24"/>
                <w:szCs w:val="24"/>
              </w:rPr>
            </w:pPr>
            <w:r w:rsidRPr="008B26D1">
              <w:rPr>
                <w:sz w:val="24"/>
                <w:szCs w:val="24"/>
              </w:rPr>
              <w:t>96,0</w:t>
            </w:r>
          </w:p>
        </w:tc>
        <w:tc>
          <w:tcPr>
            <w:tcW w:w="1606" w:type="dxa"/>
            <w:shd w:val="clear" w:color="auto" w:fill="auto"/>
            <w:vAlign w:val="center"/>
          </w:tcPr>
          <w:p w:rsidR="00893ECE" w:rsidRPr="008B26D1" w:rsidRDefault="00893ECE" w:rsidP="0063147D">
            <w:pPr>
              <w:jc w:val="center"/>
              <w:rPr>
                <w:sz w:val="24"/>
                <w:szCs w:val="24"/>
              </w:rPr>
            </w:pPr>
            <w:r w:rsidRPr="008B26D1">
              <w:rPr>
                <w:sz w:val="24"/>
                <w:szCs w:val="24"/>
              </w:rPr>
              <w:t>не менее</w:t>
            </w:r>
          </w:p>
          <w:p w:rsidR="00893ECE" w:rsidRPr="008B26D1" w:rsidRDefault="00893ECE" w:rsidP="0063147D">
            <w:pPr>
              <w:jc w:val="center"/>
              <w:rPr>
                <w:sz w:val="24"/>
                <w:szCs w:val="24"/>
              </w:rPr>
            </w:pPr>
            <w:r w:rsidRPr="008B26D1">
              <w:rPr>
                <w:sz w:val="24"/>
                <w:szCs w:val="24"/>
              </w:rPr>
              <w:t>96,0</w:t>
            </w:r>
          </w:p>
        </w:tc>
      </w:tr>
      <w:tr w:rsidR="00893ECE" w:rsidTr="0063147D">
        <w:trPr>
          <w:trHeight w:val="321"/>
        </w:trPr>
        <w:tc>
          <w:tcPr>
            <w:tcW w:w="3882" w:type="dxa"/>
            <w:shd w:val="clear" w:color="auto" w:fill="auto"/>
            <w:vAlign w:val="center"/>
          </w:tcPr>
          <w:p w:rsidR="00893ECE" w:rsidRPr="00D77C84" w:rsidRDefault="00893ECE" w:rsidP="0063147D">
            <w:pPr>
              <w:jc w:val="both"/>
              <w:rPr>
                <w:sz w:val="24"/>
                <w:szCs w:val="24"/>
                <w:lang w:val="x-none" w:eastAsia="en-US" w:bidi="x-none"/>
              </w:rPr>
            </w:pPr>
            <w:proofErr w:type="gramStart"/>
            <w:r w:rsidRPr="00D77C84">
              <w:rPr>
                <w:sz w:val="24"/>
                <w:szCs w:val="24"/>
                <w:lang w:eastAsia="en-US"/>
              </w:rPr>
              <w:t xml:space="preserve">Доля граждан из числа ветеранов Великой Отечественной войны, ветеранов боевых действий, ликвидаторов последствий катастрофы на Чернобыльской АЭС, детей-инвалидов, граждан, достигших возраста 80 лет и старше, получивших дополнительные меры социальной поддержки </w:t>
            </w:r>
            <w:r w:rsidRPr="00D77C84">
              <w:rPr>
                <w:color w:val="000000" w:themeColor="text1"/>
                <w:sz w:val="24"/>
                <w:szCs w:val="24"/>
                <w:lang w:eastAsia="en-US"/>
              </w:rPr>
              <w:t xml:space="preserve">в виде единовременной денежной выплаты к </w:t>
            </w:r>
            <w:r w:rsidRPr="00D77C84">
              <w:rPr>
                <w:sz w:val="24"/>
                <w:szCs w:val="24"/>
              </w:rPr>
              <w:t xml:space="preserve">Международному Дню памяти жертв радиационных аварий и катастроф, </w:t>
            </w:r>
            <w:r w:rsidRPr="00D77C84">
              <w:rPr>
                <w:sz w:val="24"/>
                <w:szCs w:val="24"/>
                <w:lang w:eastAsia="en-US"/>
              </w:rPr>
              <w:t xml:space="preserve">Дню Защитника </w:t>
            </w:r>
            <w:r w:rsidRPr="00D77C84">
              <w:rPr>
                <w:sz w:val="24"/>
                <w:szCs w:val="24"/>
                <w:lang w:eastAsia="en-US"/>
              </w:rPr>
              <w:lastRenderedPageBreak/>
              <w:t>Отечества, Дню Победы, Дню защиты детей, Дню пожилого человека, Новому году от общего количества</w:t>
            </w:r>
            <w:proofErr w:type="gramEnd"/>
            <w:r w:rsidRPr="00D77C84">
              <w:rPr>
                <w:sz w:val="24"/>
                <w:szCs w:val="24"/>
                <w:lang w:eastAsia="en-US"/>
              </w:rPr>
              <w:t xml:space="preserve"> лиц данной категории, проживающих в Северо-Енисейском районе</w:t>
            </w:r>
          </w:p>
        </w:tc>
        <w:tc>
          <w:tcPr>
            <w:tcW w:w="1292" w:type="dxa"/>
            <w:shd w:val="clear" w:color="auto" w:fill="auto"/>
            <w:vAlign w:val="center"/>
          </w:tcPr>
          <w:p w:rsidR="00893ECE" w:rsidRDefault="00893ECE" w:rsidP="0063147D">
            <w:pPr>
              <w:jc w:val="center"/>
              <w:rPr>
                <w:sz w:val="24"/>
                <w:szCs w:val="24"/>
              </w:rPr>
            </w:pPr>
            <w:r>
              <w:rPr>
                <w:sz w:val="24"/>
                <w:szCs w:val="24"/>
              </w:rPr>
              <w:lastRenderedPageBreak/>
              <w:t>%</w:t>
            </w:r>
          </w:p>
        </w:tc>
        <w:tc>
          <w:tcPr>
            <w:tcW w:w="1527" w:type="dxa"/>
            <w:shd w:val="clear" w:color="auto" w:fill="auto"/>
            <w:vAlign w:val="center"/>
          </w:tcPr>
          <w:p w:rsidR="00893ECE" w:rsidRDefault="00893ECE" w:rsidP="0063147D">
            <w:pPr>
              <w:jc w:val="center"/>
              <w:rPr>
                <w:sz w:val="24"/>
                <w:szCs w:val="24"/>
              </w:rPr>
            </w:pPr>
            <w:r>
              <w:rPr>
                <w:sz w:val="24"/>
                <w:szCs w:val="24"/>
              </w:rPr>
              <w:t>100</w:t>
            </w:r>
          </w:p>
        </w:tc>
        <w:tc>
          <w:tcPr>
            <w:tcW w:w="1527" w:type="dxa"/>
            <w:shd w:val="clear" w:color="auto" w:fill="auto"/>
            <w:vAlign w:val="center"/>
          </w:tcPr>
          <w:p w:rsidR="00893ECE" w:rsidRDefault="00893ECE" w:rsidP="0063147D">
            <w:pPr>
              <w:jc w:val="center"/>
              <w:rPr>
                <w:sz w:val="24"/>
                <w:szCs w:val="24"/>
              </w:rPr>
            </w:pPr>
            <w:r>
              <w:rPr>
                <w:sz w:val="24"/>
                <w:szCs w:val="24"/>
              </w:rPr>
              <w:t>100</w:t>
            </w:r>
          </w:p>
        </w:tc>
        <w:tc>
          <w:tcPr>
            <w:tcW w:w="1606" w:type="dxa"/>
            <w:shd w:val="clear" w:color="auto" w:fill="auto"/>
            <w:vAlign w:val="center"/>
          </w:tcPr>
          <w:p w:rsidR="00893ECE" w:rsidRDefault="00893ECE" w:rsidP="0063147D">
            <w:pPr>
              <w:jc w:val="center"/>
              <w:rPr>
                <w:sz w:val="24"/>
                <w:szCs w:val="24"/>
              </w:rPr>
            </w:pPr>
            <w:r>
              <w:rPr>
                <w:sz w:val="24"/>
                <w:szCs w:val="24"/>
              </w:rPr>
              <w:t>100</w:t>
            </w:r>
          </w:p>
        </w:tc>
      </w:tr>
    </w:tbl>
    <w:p w:rsidR="00893ECE" w:rsidRPr="004C106D" w:rsidRDefault="00893ECE" w:rsidP="00893ECE">
      <w:pPr>
        <w:ind w:firstLine="709"/>
        <w:jc w:val="both"/>
        <w:rPr>
          <w:sz w:val="28"/>
          <w:szCs w:val="28"/>
        </w:rPr>
      </w:pPr>
      <w:r w:rsidRPr="004C106D">
        <w:rPr>
          <w:sz w:val="28"/>
          <w:szCs w:val="28"/>
        </w:rPr>
        <w:lastRenderedPageBreak/>
        <w:t xml:space="preserve">Ожидаемый результат: </w:t>
      </w:r>
      <w:r w:rsidRPr="004C106D">
        <w:rPr>
          <w:bCs/>
          <w:sz w:val="28"/>
          <w:szCs w:val="28"/>
          <w:lang w:eastAsia="en-US"/>
        </w:rPr>
        <w:t xml:space="preserve">доля граждан, получивших дополнительные меры </w:t>
      </w:r>
      <w:r w:rsidRPr="008B26D1">
        <w:rPr>
          <w:bCs/>
          <w:sz w:val="28"/>
          <w:szCs w:val="28"/>
          <w:lang w:eastAsia="en-US"/>
        </w:rPr>
        <w:t xml:space="preserve">социальной поддержки от числа граждан, обратившихся за их получением - </w:t>
      </w:r>
      <w:r w:rsidRPr="008B26D1">
        <w:rPr>
          <w:sz w:val="28"/>
          <w:szCs w:val="28"/>
        </w:rPr>
        <w:t xml:space="preserve">не менее 96,0 </w:t>
      </w:r>
      <w:r w:rsidRPr="008B26D1">
        <w:rPr>
          <w:bCs/>
          <w:sz w:val="28"/>
          <w:szCs w:val="28"/>
          <w:lang w:eastAsia="en-US"/>
        </w:rPr>
        <w:t>%</w:t>
      </w:r>
      <w:r w:rsidRPr="008B26D1">
        <w:rPr>
          <w:sz w:val="28"/>
          <w:szCs w:val="28"/>
        </w:rPr>
        <w:t>.</w:t>
      </w:r>
    </w:p>
    <w:p w:rsidR="00A10038" w:rsidRDefault="00A10038" w:rsidP="00893ECE">
      <w:pPr>
        <w:ind w:firstLine="720"/>
        <w:jc w:val="both"/>
        <w:rPr>
          <w:sz w:val="28"/>
          <w:szCs w:val="28"/>
        </w:rPr>
      </w:pPr>
    </w:p>
    <w:p w:rsidR="00893ECE" w:rsidRPr="00B96B5C" w:rsidRDefault="00893ECE" w:rsidP="00893ECE">
      <w:pPr>
        <w:ind w:firstLine="720"/>
        <w:jc w:val="both"/>
        <w:rPr>
          <w:b/>
          <w:i/>
          <w:sz w:val="28"/>
          <w:szCs w:val="28"/>
        </w:rPr>
      </w:pPr>
      <w:r>
        <w:rPr>
          <w:sz w:val="28"/>
          <w:szCs w:val="28"/>
        </w:rPr>
        <w:t xml:space="preserve">Отдельное мероприятие </w:t>
      </w:r>
      <w:r w:rsidRPr="00B96B5C">
        <w:rPr>
          <w:b/>
          <w:i/>
          <w:sz w:val="28"/>
          <w:szCs w:val="28"/>
        </w:rPr>
        <w:t>«Выплата пенсии за выслугу лет лицам, замещавшим должности муниципальной службы и муниципальные должности на постоянной основе в органах местного самоуправления Северо-Енисейского района»</w:t>
      </w:r>
    </w:p>
    <w:p w:rsidR="00893ECE" w:rsidRDefault="00893ECE" w:rsidP="00893ECE">
      <w:pPr>
        <w:ind w:firstLine="720"/>
        <w:jc w:val="right"/>
        <w:rPr>
          <w:sz w:val="28"/>
          <w:szCs w:val="28"/>
        </w:rPr>
      </w:pPr>
      <w:r>
        <w:rPr>
          <w:sz w:val="28"/>
          <w:szCs w:val="28"/>
        </w:rPr>
        <w:t>Таблица 11</w:t>
      </w:r>
      <w:r w:rsidR="0056512E">
        <w:rPr>
          <w:sz w:val="28"/>
          <w:szCs w:val="28"/>
        </w:rPr>
        <w:t>8</w:t>
      </w:r>
    </w:p>
    <w:p w:rsidR="00893ECE" w:rsidRDefault="00893ECE" w:rsidP="00893ECE">
      <w:pPr>
        <w:ind w:firstLine="720"/>
        <w:jc w:val="right"/>
        <w:rPr>
          <w:sz w:val="28"/>
          <w:szCs w:val="28"/>
        </w:rPr>
      </w:pPr>
      <w:r>
        <w:rPr>
          <w:sz w:val="28"/>
          <w:szCs w:val="28"/>
        </w:rPr>
        <w:t>(тыс. рублей)</w:t>
      </w:r>
    </w:p>
    <w:tbl>
      <w:tblPr>
        <w:tblW w:w="9685"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4340"/>
        <w:gridCol w:w="1673"/>
        <w:gridCol w:w="1503"/>
        <w:gridCol w:w="1596"/>
      </w:tblGrid>
      <w:tr w:rsidR="00893ECE" w:rsidTr="006A6855">
        <w:trPr>
          <w:trHeight w:val="367"/>
          <w:jc w:val="center"/>
        </w:trPr>
        <w:tc>
          <w:tcPr>
            <w:tcW w:w="573" w:type="dxa"/>
            <w:vMerge w:val="restart"/>
            <w:shd w:val="clear" w:color="auto" w:fill="auto"/>
            <w:vAlign w:val="center"/>
          </w:tcPr>
          <w:p w:rsidR="00893ECE" w:rsidRPr="00D77C84" w:rsidRDefault="00893ECE" w:rsidP="0063147D">
            <w:pPr>
              <w:jc w:val="center"/>
              <w:rPr>
                <w:sz w:val="24"/>
                <w:szCs w:val="24"/>
              </w:rPr>
            </w:pPr>
            <w:r w:rsidRPr="00D77C84">
              <w:rPr>
                <w:sz w:val="24"/>
                <w:szCs w:val="24"/>
              </w:rPr>
              <w:t xml:space="preserve">№ </w:t>
            </w:r>
            <w:proofErr w:type="gramStart"/>
            <w:r w:rsidRPr="00D77C84">
              <w:rPr>
                <w:sz w:val="24"/>
                <w:szCs w:val="24"/>
              </w:rPr>
              <w:t>п</w:t>
            </w:r>
            <w:proofErr w:type="gramEnd"/>
            <w:r w:rsidRPr="00D77C84">
              <w:rPr>
                <w:sz w:val="24"/>
                <w:szCs w:val="24"/>
              </w:rPr>
              <w:t>/п</w:t>
            </w:r>
          </w:p>
        </w:tc>
        <w:tc>
          <w:tcPr>
            <w:tcW w:w="4340" w:type="dxa"/>
            <w:vMerge w:val="restart"/>
            <w:shd w:val="clear" w:color="auto" w:fill="auto"/>
            <w:vAlign w:val="center"/>
          </w:tcPr>
          <w:p w:rsidR="00893ECE" w:rsidRPr="00D77C84" w:rsidRDefault="00893ECE" w:rsidP="0063147D">
            <w:pPr>
              <w:jc w:val="center"/>
              <w:rPr>
                <w:sz w:val="24"/>
                <w:szCs w:val="24"/>
              </w:rPr>
            </w:pPr>
            <w:r w:rsidRPr="00D77C84">
              <w:rPr>
                <w:sz w:val="24"/>
                <w:szCs w:val="24"/>
              </w:rPr>
              <w:t>Наименование ГРБС</w:t>
            </w:r>
          </w:p>
        </w:tc>
        <w:tc>
          <w:tcPr>
            <w:tcW w:w="4772" w:type="dxa"/>
            <w:gridSpan w:val="3"/>
            <w:shd w:val="clear" w:color="auto" w:fill="auto"/>
            <w:vAlign w:val="center"/>
          </w:tcPr>
          <w:p w:rsidR="00893ECE" w:rsidRPr="00D77C84" w:rsidRDefault="00893ECE" w:rsidP="0063147D">
            <w:pPr>
              <w:jc w:val="center"/>
              <w:rPr>
                <w:sz w:val="24"/>
                <w:szCs w:val="24"/>
              </w:rPr>
            </w:pPr>
            <w:r w:rsidRPr="00D77C84">
              <w:rPr>
                <w:sz w:val="24"/>
                <w:szCs w:val="24"/>
              </w:rPr>
              <w:t>Расходы, годы</w:t>
            </w:r>
          </w:p>
        </w:tc>
      </w:tr>
      <w:tr w:rsidR="00893ECE" w:rsidTr="006A6855">
        <w:trPr>
          <w:trHeight w:val="195"/>
          <w:jc w:val="center"/>
        </w:trPr>
        <w:tc>
          <w:tcPr>
            <w:tcW w:w="573" w:type="dxa"/>
            <w:vMerge/>
            <w:shd w:val="clear" w:color="auto" w:fill="auto"/>
            <w:vAlign w:val="center"/>
          </w:tcPr>
          <w:p w:rsidR="00893ECE" w:rsidRPr="00D77C84" w:rsidRDefault="00893ECE" w:rsidP="0063147D">
            <w:pPr>
              <w:jc w:val="center"/>
              <w:rPr>
                <w:sz w:val="24"/>
                <w:szCs w:val="24"/>
              </w:rPr>
            </w:pPr>
          </w:p>
        </w:tc>
        <w:tc>
          <w:tcPr>
            <w:tcW w:w="4340" w:type="dxa"/>
            <w:vMerge/>
            <w:shd w:val="clear" w:color="auto" w:fill="auto"/>
            <w:vAlign w:val="center"/>
          </w:tcPr>
          <w:p w:rsidR="00893ECE" w:rsidRPr="00D77C84" w:rsidRDefault="00893ECE" w:rsidP="0063147D">
            <w:pPr>
              <w:jc w:val="center"/>
              <w:rPr>
                <w:sz w:val="24"/>
                <w:szCs w:val="24"/>
              </w:rPr>
            </w:pPr>
          </w:p>
        </w:tc>
        <w:tc>
          <w:tcPr>
            <w:tcW w:w="1673"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2024</w:t>
            </w:r>
          </w:p>
        </w:tc>
        <w:tc>
          <w:tcPr>
            <w:tcW w:w="1503"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2025</w:t>
            </w:r>
          </w:p>
        </w:tc>
        <w:tc>
          <w:tcPr>
            <w:tcW w:w="1596"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 xml:space="preserve">2026 </w:t>
            </w:r>
          </w:p>
        </w:tc>
      </w:tr>
      <w:tr w:rsidR="00893ECE" w:rsidTr="006A6855">
        <w:trPr>
          <w:trHeight w:val="264"/>
          <w:jc w:val="center"/>
        </w:trPr>
        <w:tc>
          <w:tcPr>
            <w:tcW w:w="573" w:type="dxa"/>
            <w:vMerge w:val="restart"/>
            <w:shd w:val="clear" w:color="auto" w:fill="auto"/>
            <w:vAlign w:val="center"/>
          </w:tcPr>
          <w:p w:rsidR="00893ECE" w:rsidRPr="00D77C84" w:rsidRDefault="00893ECE" w:rsidP="0063147D">
            <w:pPr>
              <w:jc w:val="center"/>
              <w:rPr>
                <w:sz w:val="24"/>
                <w:szCs w:val="24"/>
              </w:rPr>
            </w:pPr>
            <w:r w:rsidRPr="00D77C84">
              <w:rPr>
                <w:sz w:val="24"/>
                <w:szCs w:val="24"/>
              </w:rPr>
              <w:t>1</w:t>
            </w:r>
          </w:p>
        </w:tc>
        <w:tc>
          <w:tcPr>
            <w:tcW w:w="4340" w:type="dxa"/>
            <w:vMerge w:val="restart"/>
            <w:shd w:val="clear" w:color="auto" w:fill="auto"/>
            <w:vAlign w:val="center"/>
          </w:tcPr>
          <w:p w:rsidR="00893ECE" w:rsidRPr="00D77C84" w:rsidRDefault="00893ECE" w:rsidP="0063147D">
            <w:pPr>
              <w:rPr>
                <w:sz w:val="24"/>
                <w:szCs w:val="24"/>
              </w:rPr>
            </w:pPr>
            <w:r w:rsidRPr="00D77C84">
              <w:rPr>
                <w:sz w:val="24"/>
                <w:szCs w:val="24"/>
              </w:rPr>
              <w:t>Администрация Северо-Енисейского района</w:t>
            </w:r>
          </w:p>
        </w:tc>
        <w:tc>
          <w:tcPr>
            <w:tcW w:w="1673" w:type="dxa"/>
            <w:tcBorders>
              <w:bottom w:val="nil"/>
            </w:tcBorders>
            <w:shd w:val="clear" w:color="auto" w:fill="auto"/>
            <w:vAlign w:val="center"/>
          </w:tcPr>
          <w:p w:rsidR="00893ECE" w:rsidRPr="00D77C84" w:rsidRDefault="00893ECE" w:rsidP="0063147D">
            <w:pPr>
              <w:jc w:val="center"/>
              <w:rPr>
                <w:sz w:val="24"/>
                <w:szCs w:val="24"/>
              </w:rPr>
            </w:pPr>
          </w:p>
        </w:tc>
        <w:tc>
          <w:tcPr>
            <w:tcW w:w="1503" w:type="dxa"/>
            <w:tcBorders>
              <w:bottom w:val="nil"/>
            </w:tcBorders>
            <w:shd w:val="clear" w:color="auto" w:fill="auto"/>
            <w:vAlign w:val="center"/>
          </w:tcPr>
          <w:p w:rsidR="00893ECE" w:rsidRPr="00D77C84" w:rsidRDefault="00893ECE" w:rsidP="0063147D">
            <w:pPr>
              <w:jc w:val="center"/>
              <w:rPr>
                <w:sz w:val="24"/>
                <w:szCs w:val="24"/>
              </w:rPr>
            </w:pPr>
          </w:p>
        </w:tc>
        <w:tc>
          <w:tcPr>
            <w:tcW w:w="1596" w:type="dxa"/>
            <w:tcBorders>
              <w:bottom w:val="nil"/>
            </w:tcBorders>
            <w:shd w:val="clear" w:color="auto" w:fill="auto"/>
            <w:vAlign w:val="center"/>
          </w:tcPr>
          <w:p w:rsidR="00893ECE" w:rsidRPr="00D77C84" w:rsidRDefault="00893ECE" w:rsidP="0063147D">
            <w:pPr>
              <w:jc w:val="center"/>
              <w:rPr>
                <w:sz w:val="24"/>
                <w:szCs w:val="24"/>
              </w:rPr>
            </w:pPr>
          </w:p>
        </w:tc>
      </w:tr>
      <w:tr w:rsidR="00893ECE" w:rsidTr="006A6855">
        <w:trPr>
          <w:trHeight w:val="227"/>
          <w:jc w:val="center"/>
        </w:trPr>
        <w:tc>
          <w:tcPr>
            <w:tcW w:w="573" w:type="dxa"/>
            <w:vMerge/>
            <w:shd w:val="clear" w:color="auto" w:fill="auto"/>
            <w:vAlign w:val="center"/>
          </w:tcPr>
          <w:p w:rsidR="00893ECE" w:rsidRPr="00D77C84" w:rsidRDefault="00893ECE" w:rsidP="0063147D">
            <w:pPr>
              <w:jc w:val="center"/>
              <w:rPr>
                <w:sz w:val="24"/>
                <w:szCs w:val="24"/>
              </w:rPr>
            </w:pPr>
          </w:p>
        </w:tc>
        <w:tc>
          <w:tcPr>
            <w:tcW w:w="4340" w:type="dxa"/>
            <w:vMerge/>
            <w:tcBorders>
              <w:right w:val="single" w:sz="4" w:space="0" w:color="auto"/>
            </w:tcBorders>
            <w:shd w:val="clear" w:color="auto" w:fill="auto"/>
            <w:vAlign w:val="center"/>
          </w:tcPr>
          <w:p w:rsidR="00893ECE" w:rsidRPr="00D77C84" w:rsidRDefault="00893ECE" w:rsidP="0063147D">
            <w:pPr>
              <w:rPr>
                <w:sz w:val="24"/>
                <w:szCs w:val="24"/>
              </w:rPr>
            </w:pPr>
          </w:p>
        </w:tc>
        <w:tc>
          <w:tcPr>
            <w:tcW w:w="1673"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11 694,7</w:t>
            </w:r>
          </w:p>
        </w:tc>
        <w:tc>
          <w:tcPr>
            <w:tcW w:w="1503"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11 694,7</w:t>
            </w:r>
          </w:p>
        </w:tc>
        <w:tc>
          <w:tcPr>
            <w:tcW w:w="1596"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11 694,7</w:t>
            </w:r>
          </w:p>
        </w:tc>
      </w:tr>
      <w:tr w:rsidR="00893ECE" w:rsidTr="006A6855">
        <w:trPr>
          <w:trHeight w:val="271"/>
          <w:jc w:val="center"/>
        </w:trPr>
        <w:tc>
          <w:tcPr>
            <w:tcW w:w="573" w:type="dxa"/>
            <w:vMerge/>
            <w:shd w:val="clear" w:color="auto" w:fill="auto"/>
          </w:tcPr>
          <w:p w:rsidR="00893ECE" w:rsidRPr="00D77C84" w:rsidRDefault="00893ECE" w:rsidP="0063147D">
            <w:pPr>
              <w:jc w:val="center"/>
              <w:rPr>
                <w:sz w:val="24"/>
                <w:szCs w:val="24"/>
              </w:rPr>
            </w:pPr>
          </w:p>
        </w:tc>
        <w:tc>
          <w:tcPr>
            <w:tcW w:w="4340" w:type="dxa"/>
            <w:vMerge/>
            <w:tcBorders>
              <w:right w:val="single" w:sz="4" w:space="0" w:color="auto"/>
            </w:tcBorders>
            <w:shd w:val="clear" w:color="auto" w:fill="auto"/>
            <w:vAlign w:val="center"/>
          </w:tcPr>
          <w:p w:rsidR="00893ECE" w:rsidRPr="00D77C84" w:rsidRDefault="00893ECE" w:rsidP="0063147D">
            <w:pPr>
              <w:rPr>
                <w:sz w:val="24"/>
                <w:szCs w:val="24"/>
              </w:rPr>
            </w:pPr>
          </w:p>
        </w:tc>
        <w:tc>
          <w:tcPr>
            <w:tcW w:w="1673"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c>
          <w:tcPr>
            <w:tcW w:w="1503"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c>
          <w:tcPr>
            <w:tcW w:w="1596"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r>
      <w:tr w:rsidR="00893ECE" w:rsidTr="006A6855">
        <w:trPr>
          <w:trHeight w:val="330"/>
          <w:jc w:val="center"/>
        </w:trPr>
        <w:tc>
          <w:tcPr>
            <w:tcW w:w="573" w:type="dxa"/>
            <w:vMerge/>
            <w:shd w:val="clear" w:color="auto" w:fill="auto"/>
            <w:vAlign w:val="center"/>
          </w:tcPr>
          <w:p w:rsidR="00893ECE" w:rsidRPr="00D77C84" w:rsidRDefault="00893ECE" w:rsidP="0063147D">
            <w:pPr>
              <w:jc w:val="center"/>
              <w:rPr>
                <w:sz w:val="24"/>
                <w:szCs w:val="24"/>
              </w:rPr>
            </w:pPr>
          </w:p>
        </w:tc>
        <w:tc>
          <w:tcPr>
            <w:tcW w:w="4340" w:type="dxa"/>
            <w:shd w:val="clear" w:color="auto" w:fill="auto"/>
            <w:vAlign w:val="center"/>
          </w:tcPr>
          <w:p w:rsidR="00893ECE" w:rsidRPr="00D77C84" w:rsidRDefault="00893ECE" w:rsidP="0063147D">
            <w:pPr>
              <w:rPr>
                <w:i/>
                <w:sz w:val="24"/>
                <w:szCs w:val="24"/>
              </w:rPr>
            </w:pPr>
            <w:r w:rsidRPr="00D77C84">
              <w:rPr>
                <w:i/>
                <w:sz w:val="24"/>
                <w:szCs w:val="24"/>
              </w:rPr>
              <w:t>в том числе за счет средств:</w:t>
            </w:r>
          </w:p>
        </w:tc>
        <w:tc>
          <w:tcPr>
            <w:tcW w:w="1673" w:type="dxa"/>
            <w:tcBorders>
              <w:top w:val="single" w:sz="4" w:space="0" w:color="auto"/>
            </w:tcBorders>
            <w:shd w:val="clear" w:color="auto" w:fill="auto"/>
            <w:vAlign w:val="center"/>
          </w:tcPr>
          <w:p w:rsidR="00893ECE" w:rsidRPr="00D77C84" w:rsidRDefault="00893ECE" w:rsidP="0063147D">
            <w:pPr>
              <w:jc w:val="center"/>
              <w:rPr>
                <w:sz w:val="24"/>
                <w:szCs w:val="24"/>
              </w:rPr>
            </w:pPr>
          </w:p>
        </w:tc>
        <w:tc>
          <w:tcPr>
            <w:tcW w:w="1503" w:type="dxa"/>
            <w:tcBorders>
              <w:top w:val="single" w:sz="4" w:space="0" w:color="auto"/>
            </w:tcBorders>
            <w:shd w:val="clear" w:color="auto" w:fill="auto"/>
            <w:vAlign w:val="center"/>
          </w:tcPr>
          <w:p w:rsidR="00893ECE" w:rsidRPr="00D77C84" w:rsidRDefault="00893ECE" w:rsidP="0063147D">
            <w:pPr>
              <w:jc w:val="center"/>
              <w:rPr>
                <w:sz w:val="24"/>
                <w:szCs w:val="24"/>
              </w:rPr>
            </w:pPr>
          </w:p>
        </w:tc>
        <w:tc>
          <w:tcPr>
            <w:tcW w:w="1596" w:type="dxa"/>
            <w:tcBorders>
              <w:top w:val="single" w:sz="4" w:space="0" w:color="auto"/>
            </w:tcBorders>
            <w:shd w:val="clear" w:color="auto" w:fill="auto"/>
            <w:vAlign w:val="center"/>
          </w:tcPr>
          <w:p w:rsidR="00893ECE" w:rsidRPr="00D77C84" w:rsidRDefault="00893ECE" w:rsidP="0063147D">
            <w:pPr>
              <w:jc w:val="center"/>
              <w:rPr>
                <w:sz w:val="24"/>
                <w:szCs w:val="24"/>
              </w:rPr>
            </w:pPr>
          </w:p>
        </w:tc>
      </w:tr>
      <w:tr w:rsidR="00893ECE" w:rsidTr="006A6855">
        <w:trPr>
          <w:trHeight w:val="214"/>
          <w:jc w:val="center"/>
        </w:trPr>
        <w:tc>
          <w:tcPr>
            <w:tcW w:w="573" w:type="dxa"/>
            <w:vMerge/>
            <w:shd w:val="clear" w:color="auto" w:fill="auto"/>
            <w:vAlign w:val="center"/>
          </w:tcPr>
          <w:p w:rsidR="00893ECE" w:rsidRPr="00D77C84" w:rsidRDefault="00893ECE" w:rsidP="0063147D">
            <w:pPr>
              <w:jc w:val="center"/>
              <w:rPr>
                <w:sz w:val="24"/>
                <w:szCs w:val="24"/>
              </w:rPr>
            </w:pPr>
          </w:p>
        </w:tc>
        <w:tc>
          <w:tcPr>
            <w:tcW w:w="4340" w:type="dxa"/>
            <w:shd w:val="clear" w:color="auto" w:fill="auto"/>
            <w:vAlign w:val="center"/>
          </w:tcPr>
          <w:p w:rsidR="00893ECE" w:rsidRPr="00D77C84" w:rsidRDefault="00893ECE" w:rsidP="00A10038">
            <w:pPr>
              <w:rPr>
                <w:i/>
                <w:sz w:val="24"/>
                <w:szCs w:val="24"/>
              </w:rPr>
            </w:pPr>
            <w:r w:rsidRPr="00D77C84">
              <w:rPr>
                <w:i/>
                <w:sz w:val="24"/>
                <w:szCs w:val="24"/>
              </w:rPr>
              <w:t>- бюджета района</w:t>
            </w:r>
          </w:p>
        </w:tc>
        <w:tc>
          <w:tcPr>
            <w:tcW w:w="1673" w:type="dxa"/>
            <w:shd w:val="clear" w:color="auto" w:fill="auto"/>
            <w:vAlign w:val="center"/>
          </w:tcPr>
          <w:p w:rsidR="00893ECE" w:rsidRPr="00D77C84" w:rsidRDefault="00893ECE" w:rsidP="0063147D">
            <w:pPr>
              <w:jc w:val="center"/>
              <w:rPr>
                <w:sz w:val="24"/>
                <w:szCs w:val="24"/>
              </w:rPr>
            </w:pPr>
            <w:r w:rsidRPr="00D77C84">
              <w:rPr>
                <w:sz w:val="24"/>
                <w:szCs w:val="24"/>
              </w:rPr>
              <w:t>11 694,7</w:t>
            </w:r>
          </w:p>
        </w:tc>
        <w:tc>
          <w:tcPr>
            <w:tcW w:w="1503" w:type="dxa"/>
            <w:shd w:val="clear" w:color="auto" w:fill="auto"/>
          </w:tcPr>
          <w:p w:rsidR="00893ECE" w:rsidRPr="00D77C84" w:rsidRDefault="00893ECE" w:rsidP="0063147D">
            <w:pPr>
              <w:jc w:val="center"/>
              <w:rPr>
                <w:sz w:val="24"/>
                <w:szCs w:val="24"/>
              </w:rPr>
            </w:pPr>
            <w:r w:rsidRPr="00D77C84">
              <w:rPr>
                <w:sz w:val="24"/>
                <w:szCs w:val="24"/>
              </w:rPr>
              <w:t>11 694,7</w:t>
            </w:r>
          </w:p>
        </w:tc>
        <w:tc>
          <w:tcPr>
            <w:tcW w:w="1596" w:type="dxa"/>
            <w:shd w:val="clear" w:color="auto" w:fill="auto"/>
          </w:tcPr>
          <w:p w:rsidR="00893ECE" w:rsidRPr="00D77C84" w:rsidRDefault="00893ECE" w:rsidP="0063147D">
            <w:pPr>
              <w:jc w:val="center"/>
              <w:rPr>
                <w:sz w:val="24"/>
                <w:szCs w:val="24"/>
              </w:rPr>
            </w:pPr>
            <w:r w:rsidRPr="00D77C84">
              <w:rPr>
                <w:sz w:val="24"/>
                <w:szCs w:val="24"/>
              </w:rPr>
              <w:t>11 694,7</w:t>
            </w:r>
          </w:p>
        </w:tc>
      </w:tr>
      <w:tr w:rsidR="00893ECE" w:rsidTr="006A6855">
        <w:trPr>
          <w:trHeight w:val="330"/>
          <w:jc w:val="center"/>
        </w:trPr>
        <w:tc>
          <w:tcPr>
            <w:tcW w:w="573" w:type="dxa"/>
            <w:shd w:val="clear" w:color="auto" w:fill="auto"/>
          </w:tcPr>
          <w:p w:rsidR="00893ECE" w:rsidRPr="00D77C84" w:rsidRDefault="00893ECE" w:rsidP="0063147D">
            <w:pPr>
              <w:jc w:val="center"/>
              <w:rPr>
                <w:sz w:val="24"/>
                <w:szCs w:val="24"/>
              </w:rPr>
            </w:pPr>
          </w:p>
        </w:tc>
        <w:tc>
          <w:tcPr>
            <w:tcW w:w="4340" w:type="dxa"/>
            <w:shd w:val="clear" w:color="auto" w:fill="auto"/>
            <w:vAlign w:val="center"/>
          </w:tcPr>
          <w:p w:rsidR="00893ECE" w:rsidRPr="00D77C84" w:rsidRDefault="00893ECE" w:rsidP="0063147D">
            <w:pPr>
              <w:rPr>
                <w:sz w:val="24"/>
                <w:szCs w:val="24"/>
              </w:rPr>
            </w:pPr>
            <w:r w:rsidRPr="00D77C84">
              <w:rPr>
                <w:sz w:val="24"/>
                <w:szCs w:val="24"/>
              </w:rPr>
              <w:t>Всего</w:t>
            </w:r>
          </w:p>
        </w:tc>
        <w:tc>
          <w:tcPr>
            <w:tcW w:w="1673" w:type="dxa"/>
            <w:shd w:val="clear" w:color="auto" w:fill="auto"/>
            <w:vAlign w:val="center"/>
          </w:tcPr>
          <w:p w:rsidR="00893ECE" w:rsidRPr="00D77C84" w:rsidRDefault="00893ECE" w:rsidP="0063147D">
            <w:pPr>
              <w:jc w:val="center"/>
              <w:rPr>
                <w:sz w:val="24"/>
                <w:szCs w:val="24"/>
              </w:rPr>
            </w:pPr>
            <w:r w:rsidRPr="00D77C84">
              <w:rPr>
                <w:sz w:val="24"/>
                <w:szCs w:val="24"/>
              </w:rPr>
              <w:t>11 694,7</w:t>
            </w:r>
          </w:p>
        </w:tc>
        <w:tc>
          <w:tcPr>
            <w:tcW w:w="1503" w:type="dxa"/>
            <w:shd w:val="clear" w:color="auto" w:fill="auto"/>
          </w:tcPr>
          <w:p w:rsidR="00893ECE" w:rsidRPr="00D77C84" w:rsidRDefault="00893ECE" w:rsidP="0063147D">
            <w:pPr>
              <w:jc w:val="center"/>
              <w:rPr>
                <w:sz w:val="24"/>
                <w:szCs w:val="24"/>
              </w:rPr>
            </w:pPr>
            <w:r w:rsidRPr="00D77C84">
              <w:rPr>
                <w:sz w:val="24"/>
                <w:szCs w:val="24"/>
              </w:rPr>
              <w:t>11 694,7</w:t>
            </w:r>
          </w:p>
        </w:tc>
        <w:tc>
          <w:tcPr>
            <w:tcW w:w="1596" w:type="dxa"/>
            <w:shd w:val="clear" w:color="auto" w:fill="auto"/>
          </w:tcPr>
          <w:p w:rsidR="00893ECE" w:rsidRPr="00D77C84" w:rsidRDefault="00893ECE" w:rsidP="0063147D">
            <w:pPr>
              <w:jc w:val="center"/>
              <w:rPr>
                <w:sz w:val="24"/>
                <w:szCs w:val="24"/>
              </w:rPr>
            </w:pPr>
            <w:r w:rsidRPr="00D77C84">
              <w:rPr>
                <w:sz w:val="24"/>
                <w:szCs w:val="24"/>
              </w:rPr>
              <w:t>11 694,7</w:t>
            </w:r>
          </w:p>
        </w:tc>
      </w:tr>
    </w:tbl>
    <w:p w:rsidR="00893ECE" w:rsidRPr="008F437C" w:rsidRDefault="00893ECE" w:rsidP="00893ECE">
      <w:pPr>
        <w:tabs>
          <w:tab w:val="left" w:pos="470"/>
          <w:tab w:val="left" w:pos="6215"/>
        </w:tabs>
        <w:spacing w:before="240"/>
        <w:ind w:firstLine="709"/>
        <w:jc w:val="both"/>
        <w:rPr>
          <w:rFonts w:eastAsia="Calibri"/>
          <w:sz w:val="28"/>
          <w:szCs w:val="28"/>
          <w:lang w:eastAsia="en-US"/>
        </w:rPr>
      </w:pPr>
      <w:r>
        <w:rPr>
          <w:sz w:val="28"/>
          <w:szCs w:val="28"/>
          <w:lang w:eastAsia="en-US"/>
        </w:rPr>
        <w:t>Цель отдельного мероприятия: р</w:t>
      </w:r>
      <w:r w:rsidRPr="00A40D2B">
        <w:rPr>
          <w:sz w:val="28"/>
          <w:szCs w:val="28"/>
          <w:lang w:eastAsia="en-US"/>
        </w:rPr>
        <w:t xml:space="preserve">еализация прав </w:t>
      </w:r>
      <w:r>
        <w:rPr>
          <w:sz w:val="28"/>
          <w:szCs w:val="28"/>
          <w:lang w:eastAsia="en-US"/>
        </w:rPr>
        <w:t xml:space="preserve">лиц, замещавших должности муниципальной службы и муниципальные должности на постоянной основе в </w:t>
      </w:r>
      <w:r w:rsidRPr="00A40D2B">
        <w:rPr>
          <w:sz w:val="28"/>
          <w:szCs w:val="28"/>
          <w:lang w:eastAsia="en-US"/>
        </w:rPr>
        <w:t>орган</w:t>
      </w:r>
      <w:r>
        <w:rPr>
          <w:sz w:val="28"/>
          <w:szCs w:val="28"/>
          <w:lang w:eastAsia="en-US"/>
        </w:rPr>
        <w:t>ах</w:t>
      </w:r>
      <w:r w:rsidRPr="00A40D2B">
        <w:rPr>
          <w:sz w:val="28"/>
          <w:szCs w:val="28"/>
          <w:lang w:eastAsia="en-US"/>
        </w:rPr>
        <w:t xml:space="preserve"> местного самоуправления Северо-Енисейского района Красноярского края на пенсионное обеспечение за выслугу лет</w:t>
      </w:r>
      <w:r>
        <w:rPr>
          <w:sz w:val="28"/>
          <w:szCs w:val="28"/>
          <w:lang w:eastAsia="en-US"/>
        </w:rPr>
        <w:t>.</w:t>
      </w:r>
    </w:p>
    <w:p w:rsidR="00893ECE" w:rsidRDefault="00893ECE" w:rsidP="00893ECE">
      <w:pPr>
        <w:spacing w:before="120"/>
        <w:ind w:firstLine="720"/>
        <w:jc w:val="both"/>
        <w:rPr>
          <w:sz w:val="28"/>
          <w:szCs w:val="28"/>
        </w:rPr>
      </w:pPr>
      <w:r>
        <w:rPr>
          <w:sz w:val="28"/>
        </w:rPr>
        <w:t xml:space="preserve">В рамках отдельного мероприятия предусмотрено финансовое обеспечение публичного нормативного обязательства в части </w:t>
      </w:r>
      <w:r>
        <w:rPr>
          <w:sz w:val="28"/>
          <w:szCs w:val="28"/>
        </w:rPr>
        <w:t xml:space="preserve">выплаты пенсии за выслугу лет лицам, замещавшим должности муниципальной службы и муниципальные должности на </w:t>
      </w:r>
      <w:r w:rsidRPr="0056469A">
        <w:rPr>
          <w:sz w:val="28"/>
          <w:szCs w:val="28"/>
        </w:rPr>
        <w:t>постоянной основе в органах местного самоуправления Северо-Енисейского района в размере, установленном решением Северо-Енисейского районного Совета депутатов от 14 июня 2011 года № 303-20 «Об утверждении Положения о порядке выплаты пенсии за выслугу лет лицам, замещавшим должности муниципальной службы в органах местного самоуправления Северо-Енисейского района Красноярского края» в сумме 10 153,2 тыс. рублей ежегодно 36 человек.</w:t>
      </w:r>
    </w:p>
    <w:p w:rsidR="00893ECE" w:rsidRDefault="00893ECE" w:rsidP="00893ECE">
      <w:pPr>
        <w:spacing w:before="120"/>
        <w:ind w:firstLine="720"/>
        <w:jc w:val="both"/>
        <w:rPr>
          <w:sz w:val="28"/>
          <w:szCs w:val="28"/>
        </w:rPr>
      </w:pPr>
      <w:r w:rsidRPr="00663292">
        <w:rPr>
          <w:sz w:val="28"/>
          <w:szCs w:val="28"/>
        </w:rPr>
        <w:t>Выплата пенсионного обеспечения лица, замещавшего на постоянной основе должность Главы района в соответствии со статьей 21.2 Устава Северо-Енисейского района</w:t>
      </w:r>
      <w:r>
        <w:rPr>
          <w:sz w:val="28"/>
          <w:szCs w:val="28"/>
        </w:rPr>
        <w:t xml:space="preserve"> на сумму 1 440,0 ежегодно.</w:t>
      </w:r>
    </w:p>
    <w:p w:rsidR="00893ECE" w:rsidRDefault="00893ECE" w:rsidP="00893ECE">
      <w:pPr>
        <w:spacing w:before="120"/>
        <w:ind w:firstLine="709"/>
        <w:jc w:val="both"/>
        <w:rPr>
          <w:sz w:val="28"/>
        </w:rPr>
      </w:pPr>
      <w:r>
        <w:rPr>
          <w:sz w:val="28"/>
        </w:rPr>
        <w:t>Также предусмотрены расходы на доставку и пересылку в сумме 101,5 тыс. рублей ежегодно.</w:t>
      </w:r>
    </w:p>
    <w:p w:rsidR="00893ECE" w:rsidRDefault="00893ECE" w:rsidP="00893ECE">
      <w:pPr>
        <w:ind w:firstLine="720"/>
        <w:jc w:val="both"/>
        <w:rPr>
          <w:sz w:val="28"/>
          <w:szCs w:val="28"/>
        </w:rPr>
      </w:pPr>
      <w:r>
        <w:rPr>
          <w:sz w:val="28"/>
          <w:szCs w:val="28"/>
        </w:rPr>
        <w:lastRenderedPageBreak/>
        <w:t>Реализация данного</w:t>
      </w:r>
      <w:r w:rsidRPr="008B26D1">
        <w:rPr>
          <w:sz w:val="28"/>
          <w:szCs w:val="28"/>
          <w:lang w:eastAsia="en-US"/>
        </w:rPr>
        <w:t xml:space="preserve"> </w:t>
      </w:r>
      <w:r>
        <w:rPr>
          <w:sz w:val="28"/>
          <w:szCs w:val="28"/>
          <w:lang w:eastAsia="en-US"/>
        </w:rPr>
        <w:t>отдельного</w:t>
      </w:r>
      <w:r>
        <w:rPr>
          <w:sz w:val="28"/>
          <w:szCs w:val="28"/>
        </w:rPr>
        <w:t xml:space="preserve"> мероприятия приведет к достижению следующих показателей результативности:</w:t>
      </w:r>
    </w:p>
    <w:p w:rsidR="00893ECE" w:rsidRDefault="00893ECE" w:rsidP="00893ECE">
      <w:pPr>
        <w:jc w:val="right"/>
        <w:rPr>
          <w:bCs/>
          <w:sz w:val="28"/>
          <w:szCs w:val="28"/>
        </w:rPr>
      </w:pPr>
      <w:r>
        <w:rPr>
          <w:bCs/>
          <w:sz w:val="28"/>
          <w:szCs w:val="28"/>
        </w:rPr>
        <w:t>Таблица 11</w:t>
      </w:r>
      <w:r w:rsidR="006A6855">
        <w:rPr>
          <w:bCs/>
          <w:sz w:val="28"/>
          <w:szCs w:val="28"/>
        </w:rPr>
        <w:t>9</w:t>
      </w:r>
    </w:p>
    <w:tbl>
      <w:tblPr>
        <w:tblW w:w="98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2"/>
        <w:gridCol w:w="1292"/>
        <w:gridCol w:w="1527"/>
        <w:gridCol w:w="1527"/>
        <w:gridCol w:w="1606"/>
      </w:tblGrid>
      <w:tr w:rsidR="00893ECE" w:rsidTr="0063147D">
        <w:trPr>
          <w:trHeight w:val="603"/>
        </w:trPr>
        <w:tc>
          <w:tcPr>
            <w:tcW w:w="3882" w:type="dxa"/>
            <w:shd w:val="clear" w:color="auto" w:fill="auto"/>
            <w:vAlign w:val="center"/>
          </w:tcPr>
          <w:p w:rsidR="00893ECE" w:rsidRPr="00D77C84" w:rsidRDefault="00893ECE" w:rsidP="0063147D">
            <w:pPr>
              <w:jc w:val="center"/>
              <w:rPr>
                <w:sz w:val="24"/>
                <w:szCs w:val="24"/>
              </w:rPr>
            </w:pPr>
            <w:r w:rsidRPr="00D77C84">
              <w:rPr>
                <w:sz w:val="24"/>
                <w:szCs w:val="24"/>
              </w:rPr>
              <w:t>Показатели</w:t>
            </w:r>
          </w:p>
        </w:tc>
        <w:tc>
          <w:tcPr>
            <w:tcW w:w="1292" w:type="dxa"/>
            <w:shd w:val="clear" w:color="auto" w:fill="auto"/>
            <w:vAlign w:val="center"/>
          </w:tcPr>
          <w:p w:rsidR="00893ECE" w:rsidRPr="00D77C84" w:rsidRDefault="00893ECE" w:rsidP="0063147D">
            <w:pPr>
              <w:jc w:val="center"/>
              <w:rPr>
                <w:sz w:val="24"/>
                <w:szCs w:val="24"/>
              </w:rPr>
            </w:pPr>
            <w:r w:rsidRPr="00D77C84">
              <w:rPr>
                <w:sz w:val="24"/>
                <w:szCs w:val="24"/>
              </w:rPr>
              <w:t>Единица измерения</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2024 год</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2025 год</w:t>
            </w:r>
          </w:p>
        </w:tc>
        <w:tc>
          <w:tcPr>
            <w:tcW w:w="1606" w:type="dxa"/>
            <w:shd w:val="clear" w:color="auto" w:fill="auto"/>
            <w:vAlign w:val="center"/>
          </w:tcPr>
          <w:p w:rsidR="00893ECE" w:rsidRPr="00D77C84" w:rsidRDefault="00893ECE" w:rsidP="0063147D">
            <w:pPr>
              <w:jc w:val="center"/>
              <w:rPr>
                <w:sz w:val="24"/>
                <w:szCs w:val="24"/>
              </w:rPr>
            </w:pPr>
            <w:r w:rsidRPr="00D77C84">
              <w:rPr>
                <w:sz w:val="24"/>
                <w:szCs w:val="24"/>
              </w:rPr>
              <w:t>2026 год</w:t>
            </w:r>
          </w:p>
        </w:tc>
      </w:tr>
      <w:tr w:rsidR="00893ECE" w:rsidTr="0063147D">
        <w:trPr>
          <w:trHeight w:val="321"/>
        </w:trPr>
        <w:tc>
          <w:tcPr>
            <w:tcW w:w="3882" w:type="dxa"/>
            <w:shd w:val="clear" w:color="auto" w:fill="auto"/>
            <w:vAlign w:val="center"/>
          </w:tcPr>
          <w:p w:rsidR="00893ECE" w:rsidRPr="00D77C84" w:rsidRDefault="00893ECE" w:rsidP="0063147D">
            <w:pPr>
              <w:jc w:val="both"/>
              <w:rPr>
                <w:sz w:val="24"/>
                <w:szCs w:val="24"/>
              </w:rPr>
            </w:pPr>
            <w:r w:rsidRPr="00D77C84">
              <w:rPr>
                <w:sz w:val="24"/>
                <w:szCs w:val="24"/>
                <w:lang w:eastAsia="en-US"/>
              </w:rPr>
              <w:t>Доля граждан, получающих пенсию за выслугу лет, от общего количества  граждан, имеющих право на получение пенсии за выслугу лет</w:t>
            </w:r>
          </w:p>
        </w:tc>
        <w:tc>
          <w:tcPr>
            <w:tcW w:w="1292" w:type="dxa"/>
            <w:shd w:val="clear" w:color="auto" w:fill="auto"/>
            <w:vAlign w:val="center"/>
          </w:tcPr>
          <w:p w:rsidR="00893ECE" w:rsidRPr="00D77C84" w:rsidRDefault="00893ECE" w:rsidP="0063147D">
            <w:pPr>
              <w:jc w:val="center"/>
              <w:rPr>
                <w:sz w:val="24"/>
                <w:szCs w:val="24"/>
              </w:rPr>
            </w:pPr>
            <w:r w:rsidRPr="00D77C84">
              <w:rPr>
                <w:sz w:val="24"/>
                <w:szCs w:val="24"/>
              </w:rPr>
              <w:t>%</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100,0</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100,0</w:t>
            </w:r>
          </w:p>
        </w:tc>
        <w:tc>
          <w:tcPr>
            <w:tcW w:w="1606" w:type="dxa"/>
            <w:shd w:val="clear" w:color="auto" w:fill="auto"/>
            <w:vAlign w:val="center"/>
          </w:tcPr>
          <w:p w:rsidR="00893ECE" w:rsidRPr="00D77C84" w:rsidRDefault="00893ECE" w:rsidP="0063147D">
            <w:pPr>
              <w:jc w:val="center"/>
              <w:rPr>
                <w:sz w:val="24"/>
                <w:szCs w:val="24"/>
              </w:rPr>
            </w:pPr>
            <w:r w:rsidRPr="00D77C84">
              <w:rPr>
                <w:sz w:val="24"/>
                <w:szCs w:val="24"/>
              </w:rPr>
              <w:t>100,0</w:t>
            </w:r>
          </w:p>
        </w:tc>
      </w:tr>
    </w:tbl>
    <w:p w:rsidR="00893ECE" w:rsidRDefault="00893ECE" w:rsidP="00893ECE"/>
    <w:p w:rsidR="00893ECE" w:rsidRDefault="00893ECE" w:rsidP="00893ECE">
      <w:pPr>
        <w:ind w:firstLine="720"/>
        <w:jc w:val="both"/>
        <w:rPr>
          <w:sz w:val="28"/>
          <w:szCs w:val="28"/>
        </w:rPr>
      </w:pPr>
      <w:r>
        <w:rPr>
          <w:sz w:val="28"/>
          <w:szCs w:val="28"/>
        </w:rPr>
        <w:t>Отдельное мероприятие «</w:t>
      </w:r>
      <w:r w:rsidRPr="00B96B5C">
        <w:rPr>
          <w:b/>
          <w:i/>
          <w:color w:val="000000"/>
          <w:sz w:val="28"/>
          <w:szCs w:val="28"/>
          <w:lang w:eastAsia="en-US"/>
        </w:rPr>
        <w:t>Обеспечение воспитанников дошкольных образовательных организаций Северо-Енисейского района, обучающихся общеобразовательных организаций Северо-Енисейского района, детей, не посещающих дошкольные образовательные организации и общеобразовательные организации Северо-Енисейского района, подарками Главы Северо-Енисейского района к Новому году»</w:t>
      </w:r>
    </w:p>
    <w:p w:rsidR="00893ECE" w:rsidRDefault="00893ECE" w:rsidP="00893ECE">
      <w:pPr>
        <w:ind w:firstLine="720"/>
        <w:jc w:val="right"/>
        <w:rPr>
          <w:sz w:val="28"/>
          <w:szCs w:val="28"/>
        </w:rPr>
      </w:pPr>
      <w:r>
        <w:rPr>
          <w:sz w:val="28"/>
          <w:szCs w:val="28"/>
        </w:rPr>
        <w:t>Таблица 1</w:t>
      </w:r>
      <w:r w:rsidR="006A6855">
        <w:rPr>
          <w:sz w:val="28"/>
          <w:szCs w:val="28"/>
        </w:rPr>
        <w:t>20</w:t>
      </w:r>
    </w:p>
    <w:p w:rsidR="00893ECE" w:rsidRDefault="00893ECE" w:rsidP="00893ECE">
      <w:pPr>
        <w:ind w:firstLine="720"/>
        <w:jc w:val="right"/>
        <w:rPr>
          <w:sz w:val="28"/>
          <w:szCs w:val="28"/>
        </w:rPr>
      </w:pPr>
      <w:r>
        <w:rPr>
          <w:sz w:val="28"/>
          <w:szCs w:val="28"/>
        </w:rPr>
        <w:t>(тыс. рублей)</w:t>
      </w:r>
    </w:p>
    <w:tbl>
      <w:tblPr>
        <w:tblW w:w="9726"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4478"/>
        <w:gridCol w:w="1673"/>
        <w:gridCol w:w="1503"/>
        <w:gridCol w:w="1499"/>
      </w:tblGrid>
      <w:tr w:rsidR="00893ECE" w:rsidTr="0063147D">
        <w:trPr>
          <w:trHeight w:val="367"/>
          <w:jc w:val="center"/>
        </w:trPr>
        <w:tc>
          <w:tcPr>
            <w:tcW w:w="573" w:type="dxa"/>
            <w:vMerge w:val="restart"/>
            <w:shd w:val="clear" w:color="auto" w:fill="auto"/>
            <w:vAlign w:val="center"/>
          </w:tcPr>
          <w:p w:rsidR="00893ECE" w:rsidRPr="00D77C84" w:rsidRDefault="00893ECE" w:rsidP="0063147D">
            <w:pPr>
              <w:jc w:val="center"/>
              <w:rPr>
                <w:sz w:val="24"/>
                <w:szCs w:val="24"/>
              </w:rPr>
            </w:pPr>
            <w:r w:rsidRPr="00D77C84">
              <w:rPr>
                <w:sz w:val="24"/>
                <w:szCs w:val="24"/>
              </w:rPr>
              <w:t xml:space="preserve">№ </w:t>
            </w:r>
            <w:proofErr w:type="gramStart"/>
            <w:r w:rsidRPr="00D77C84">
              <w:rPr>
                <w:sz w:val="24"/>
                <w:szCs w:val="24"/>
              </w:rPr>
              <w:t>п</w:t>
            </w:r>
            <w:proofErr w:type="gramEnd"/>
            <w:r w:rsidRPr="00D77C84">
              <w:rPr>
                <w:sz w:val="24"/>
                <w:szCs w:val="24"/>
              </w:rPr>
              <w:t>/п</w:t>
            </w:r>
          </w:p>
        </w:tc>
        <w:tc>
          <w:tcPr>
            <w:tcW w:w="4478" w:type="dxa"/>
            <w:vMerge w:val="restart"/>
            <w:shd w:val="clear" w:color="auto" w:fill="auto"/>
            <w:vAlign w:val="center"/>
          </w:tcPr>
          <w:p w:rsidR="00893ECE" w:rsidRPr="00D77C84" w:rsidRDefault="00893ECE" w:rsidP="0063147D">
            <w:pPr>
              <w:jc w:val="center"/>
              <w:rPr>
                <w:sz w:val="24"/>
                <w:szCs w:val="24"/>
              </w:rPr>
            </w:pPr>
            <w:r w:rsidRPr="00D77C84">
              <w:rPr>
                <w:sz w:val="24"/>
                <w:szCs w:val="24"/>
              </w:rPr>
              <w:t>Наименование ГРБС</w:t>
            </w:r>
          </w:p>
        </w:tc>
        <w:tc>
          <w:tcPr>
            <w:tcW w:w="4675" w:type="dxa"/>
            <w:gridSpan w:val="3"/>
            <w:shd w:val="clear" w:color="auto" w:fill="auto"/>
            <w:vAlign w:val="center"/>
          </w:tcPr>
          <w:p w:rsidR="00893ECE" w:rsidRPr="00D77C84" w:rsidRDefault="00893ECE" w:rsidP="0063147D">
            <w:pPr>
              <w:jc w:val="center"/>
              <w:rPr>
                <w:sz w:val="24"/>
                <w:szCs w:val="24"/>
              </w:rPr>
            </w:pPr>
            <w:r w:rsidRPr="00D77C84">
              <w:rPr>
                <w:sz w:val="24"/>
                <w:szCs w:val="24"/>
              </w:rPr>
              <w:t>Расходы, годы</w:t>
            </w:r>
          </w:p>
        </w:tc>
      </w:tr>
      <w:tr w:rsidR="00893ECE" w:rsidTr="0063147D">
        <w:trPr>
          <w:trHeight w:val="195"/>
          <w:jc w:val="center"/>
        </w:trPr>
        <w:tc>
          <w:tcPr>
            <w:tcW w:w="573" w:type="dxa"/>
            <w:vMerge/>
            <w:shd w:val="clear" w:color="auto" w:fill="auto"/>
            <w:vAlign w:val="center"/>
          </w:tcPr>
          <w:p w:rsidR="00893ECE" w:rsidRPr="00D77C84" w:rsidRDefault="00893ECE" w:rsidP="0063147D">
            <w:pPr>
              <w:jc w:val="center"/>
              <w:rPr>
                <w:sz w:val="24"/>
                <w:szCs w:val="24"/>
              </w:rPr>
            </w:pPr>
          </w:p>
        </w:tc>
        <w:tc>
          <w:tcPr>
            <w:tcW w:w="4478" w:type="dxa"/>
            <w:vMerge/>
            <w:shd w:val="clear" w:color="auto" w:fill="auto"/>
            <w:vAlign w:val="center"/>
          </w:tcPr>
          <w:p w:rsidR="00893ECE" w:rsidRPr="00D77C84" w:rsidRDefault="00893ECE" w:rsidP="0063147D">
            <w:pPr>
              <w:jc w:val="center"/>
              <w:rPr>
                <w:sz w:val="24"/>
                <w:szCs w:val="24"/>
              </w:rPr>
            </w:pPr>
          </w:p>
        </w:tc>
        <w:tc>
          <w:tcPr>
            <w:tcW w:w="1673"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2024</w:t>
            </w:r>
          </w:p>
        </w:tc>
        <w:tc>
          <w:tcPr>
            <w:tcW w:w="1503"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2025</w:t>
            </w:r>
          </w:p>
        </w:tc>
        <w:tc>
          <w:tcPr>
            <w:tcW w:w="1499"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 xml:space="preserve">2026 </w:t>
            </w:r>
          </w:p>
        </w:tc>
      </w:tr>
      <w:tr w:rsidR="00893ECE" w:rsidTr="0063147D">
        <w:trPr>
          <w:trHeight w:val="264"/>
          <w:jc w:val="center"/>
        </w:trPr>
        <w:tc>
          <w:tcPr>
            <w:tcW w:w="573" w:type="dxa"/>
            <w:vMerge w:val="restart"/>
            <w:shd w:val="clear" w:color="auto" w:fill="auto"/>
            <w:vAlign w:val="center"/>
          </w:tcPr>
          <w:p w:rsidR="00893ECE" w:rsidRPr="00D77C84" w:rsidRDefault="00893ECE" w:rsidP="0063147D">
            <w:pPr>
              <w:jc w:val="center"/>
              <w:rPr>
                <w:sz w:val="24"/>
                <w:szCs w:val="24"/>
              </w:rPr>
            </w:pPr>
            <w:r w:rsidRPr="00D77C84">
              <w:rPr>
                <w:sz w:val="24"/>
                <w:szCs w:val="24"/>
              </w:rPr>
              <w:t>1</w:t>
            </w:r>
          </w:p>
        </w:tc>
        <w:tc>
          <w:tcPr>
            <w:tcW w:w="4478" w:type="dxa"/>
            <w:vMerge w:val="restart"/>
            <w:shd w:val="clear" w:color="auto" w:fill="auto"/>
            <w:vAlign w:val="center"/>
          </w:tcPr>
          <w:p w:rsidR="00893ECE" w:rsidRPr="00D77C84" w:rsidRDefault="00893ECE" w:rsidP="0063147D">
            <w:pPr>
              <w:rPr>
                <w:sz w:val="24"/>
                <w:szCs w:val="24"/>
              </w:rPr>
            </w:pPr>
            <w:r w:rsidRPr="00D77C84">
              <w:rPr>
                <w:sz w:val="24"/>
                <w:szCs w:val="24"/>
              </w:rPr>
              <w:t>Администрация Северо-Енисейского района</w:t>
            </w:r>
          </w:p>
        </w:tc>
        <w:tc>
          <w:tcPr>
            <w:tcW w:w="1673" w:type="dxa"/>
            <w:tcBorders>
              <w:bottom w:val="nil"/>
            </w:tcBorders>
            <w:shd w:val="clear" w:color="auto" w:fill="auto"/>
            <w:vAlign w:val="center"/>
          </w:tcPr>
          <w:p w:rsidR="00893ECE" w:rsidRPr="00D77C84" w:rsidRDefault="00893ECE" w:rsidP="0063147D">
            <w:pPr>
              <w:jc w:val="center"/>
              <w:rPr>
                <w:sz w:val="24"/>
                <w:szCs w:val="24"/>
              </w:rPr>
            </w:pPr>
          </w:p>
        </w:tc>
        <w:tc>
          <w:tcPr>
            <w:tcW w:w="1503" w:type="dxa"/>
            <w:tcBorders>
              <w:bottom w:val="nil"/>
            </w:tcBorders>
            <w:shd w:val="clear" w:color="auto" w:fill="auto"/>
            <w:vAlign w:val="center"/>
          </w:tcPr>
          <w:p w:rsidR="00893ECE" w:rsidRPr="00D77C84" w:rsidRDefault="00893ECE" w:rsidP="0063147D">
            <w:pPr>
              <w:jc w:val="center"/>
              <w:rPr>
                <w:sz w:val="24"/>
                <w:szCs w:val="24"/>
              </w:rPr>
            </w:pPr>
          </w:p>
        </w:tc>
        <w:tc>
          <w:tcPr>
            <w:tcW w:w="1499" w:type="dxa"/>
            <w:tcBorders>
              <w:bottom w:val="nil"/>
            </w:tcBorders>
            <w:shd w:val="clear" w:color="auto" w:fill="auto"/>
            <w:vAlign w:val="center"/>
          </w:tcPr>
          <w:p w:rsidR="00893ECE" w:rsidRPr="00D77C84" w:rsidRDefault="00893ECE" w:rsidP="0063147D">
            <w:pPr>
              <w:jc w:val="center"/>
              <w:rPr>
                <w:sz w:val="24"/>
                <w:szCs w:val="24"/>
              </w:rPr>
            </w:pPr>
          </w:p>
        </w:tc>
      </w:tr>
      <w:tr w:rsidR="00893ECE" w:rsidTr="0063147D">
        <w:trPr>
          <w:trHeight w:val="227"/>
          <w:jc w:val="center"/>
        </w:trPr>
        <w:tc>
          <w:tcPr>
            <w:tcW w:w="573" w:type="dxa"/>
            <w:vMerge/>
            <w:shd w:val="clear" w:color="auto" w:fill="auto"/>
            <w:vAlign w:val="center"/>
          </w:tcPr>
          <w:p w:rsidR="00893ECE" w:rsidRPr="00D77C84" w:rsidRDefault="00893ECE" w:rsidP="0063147D">
            <w:pPr>
              <w:jc w:val="center"/>
              <w:rPr>
                <w:sz w:val="24"/>
                <w:szCs w:val="24"/>
              </w:rPr>
            </w:pPr>
          </w:p>
        </w:tc>
        <w:tc>
          <w:tcPr>
            <w:tcW w:w="4478" w:type="dxa"/>
            <w:vMerge/>
            <w:tcBorders>
              <w:right w:val="single" w:sz="4" w:space="0" w:color="auto"/>
            </w:tcBorders>
            <w:shd w:val="clear" w:color="auto" w:fill="auto"/>
            <w:vAlign w:val="center"/>
          </w:tcPr>
          <w:p w:rsidR="00893ECE" w:rsidRPr="00D77C84" w:rsidRDefault="00893ECE" w:rsidP="0063147D">
            <w:pPr>
              <w:rPr>
                <w:sz w:val="24"/>
                <w:szCs w:val="24"/>
              </w:rPr>
            </w:pPr>
          </w:p>
        </w:tc>
        <w:tc>
          <w:tcPr>
            <w:tcW w:w="1673"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3 075,0</w:t>
            </w:r>
          </w:p>
        </w:tc>
        <w:tc>
          <w:tcPr>
            <w:tcW w:w="1503"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99"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0,0</w:t>
            </w:r>
          </w:p>
        </w:tc>
      </w:tr>
      <w:tr w:rsidR="00893ECE" w:rsidTr="0063147D">
        <w:trPr>
          <w:trHeight w:val="271"/>
          <w:jc w:val="center"/>
        </w:trPr>
        <w:tc>
          <w:tcPr>
            <w:tcW w:w="573" w:type="dxa"/>
            <w:vMerge/>
            <w:shd w:val="clear" w:color="auto" w:fill="auto"/>
          </w:tcPr>
          <w:p w:rsidR="00893ECE" w:rsidRPr="00D77C84" w:rsidRDefault="00893ECE" w:rsidP="0063147D">
            <w:pPr>
              <w:jc w:val="center"/>
              <w:rPr>
                <w:sz w:val="24"/>
                <w:szCs w:val="24"/>
              </w:rPr>
            </w:pPr>
          </w:p>
        </w:tc>
        <w:tc>
          <w:tcPr>
            <w:tcW w:w="4478" w:type="dxa"/>
            <w:vMerge/>
            <w:tcBorders>
              <w:right w:val="single" w:sz="4" w:space="0" w:color="auto"/>
            </w:tcBorders>
            <w:shd w:val="clear" w:color="auto" w:fill="auto"/>
            <w:vAlign w:val="center"/>
          </w:tcPr>
          <w:p w:rsidR="00893ECE" w:rsidRPr="00D77C84" w:rsidRDefault="00893ECE" w:rsidP="0063147D">
            <w:pPr>
              <w:rPr>
                <w:sz w:val="24"/>
                <w:szCs w:val="24"/>
              </w:rPr>
            </w:pPr>
          </w:p>
        </w:tc>
        <w:tc>
          <w:tcPr>
            <w:tcW w:w="1673"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c>
          <w:tcPr>
            <w:tcW w:w="1503"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r>
      <w:tr w:rsidR="00893ECE" w:rsidTr="0063147D">
        <w:trPr>
          <w:trHeight w:val="330"/>
          <w:jc w:val="center"/>
        </w:trPr>
        <w:tc>
          <w:tcPr>
            <w:tcW w:w="573" w:type="dxa"/>
            <w:vMerge/>
            <w:shd w:val="clear" w:color="auto" w:fill="auto"/>
            <w:vAlign w:val="center"/>
          </w:tcPr>
          <w:p w:rsidR="00893ECE" w:rsidRPr="00D77C84" w:rsidRDefault="00893ECE" w:rsidP="0063147D">
            <w:pPr>
              <w:jc w:val="center"/>
              <w:rPr>
                <w:sz w:val="24"/>
                <w:szCs w:val="24"/>
              </w:rPr>
            </w:pPr>
          </w:p>
        </w:tc>
        <w:tc>
          <w:tcPr>
            <w:tcW w:w="4478" w:type="dxa"/>
            <w:shd w:val="clear" w:color="auto" w:fill="auto"/>
            <w:vAlign w:val="center"/>
          </w:tcPr>
          <w:p w:rsidR="00893ECE" w:rsidRPr="00D77C84" w:rsidRDefault="00893ECE" w:rsidP="0063147D">
            <w:pPr>
              <w:rPr>
                <w:i/>
                <w:sz w:val="24"/>
                <w:szCs w:val="24"/>
              </w:rPr>
            </w:pPr>
            <w:r w:rsidRPr="00D77C84">
              <w:rPr>
                <w:i/>
                <w:sz w:val="24"/>
                <w:szCs w:val="24"/>
              </w:rPr>
              <w:t>в том числе за счет средств:</w:t>
            </w:r>
          </w:p>
        </w:tc>
        <w:tc>
          <w:tcPr>
            <w:tcW w:w="1673" w:type="dxa"/>
            <w:tcBorders>
              <w:top w:val="single" w:sz="4" w:space="0" w:color="auto"/>
            </w:tcBorders>
            <w:shd w:val="clear" w:color="auto" w:fill="auto"/>
            <w:vAlign w:val="center"/>
          </w:tcPr>
          <w:p w:rsidR="00893ECE" w:rsidRPr="00D77C84" w:rsidRDefault="00893ECE" w:rsidP="0063147D">
            <w:pPr>
              <w:jc w:val="center"/>
              <w:rPr>
                <w:sz w:val="24"/>
                <w:szCs w:val="24"/>
              </w:rPr>
            </w:pPr>
          </w:p>
        </w:tc>
        <w:tc>
          <w:tcPr>
            <w:tcW w:w="1503" w:type="dxa"/>
            <w:tcBorders>
              <w:top w:val="single" w:sz="4" w:space="0" w:color="auto"/>
            </w:tcBorders>
            <w:shd w:val="clear" w:color="auto" w:fill="auto"/>
            <w:vAlign w:val="center"/>
          </w:tcPr>
          <w:p w:rsidR="00893ECE" w:rsidRPr="00D77C84" w:rsidRDefault="00893ECE" w:rsidP="0063147D">
            <w:pPr>
              <w:jc w:val="center"/>
              <w:rPr>
                <w:sz w:val="24"/>
                <w:szCs w:val="24"/>
              </w:rPr>
            </w:pPr>
          </w:p>
        </w:tc>
        <w:tc>
          <w:tcPr>
            <w:tcW w:w="1499" w:type="dxa"/>
            <w:tcBorders>
              <w:top w:val="single" w:sz="4" w:space="0" w:color="auto"/>
            </w:tcBorders>
            <w:shd w:val="clear" w:color="auto" w:fill="auto"/>
            <w:vAlign w:val="center"/>
          </w:tcPr>
          <w:p w:rsidR="00893ECE" w:rsidRPr="00D77C84" w:rsidRDefault="00893ECE" w:rsidP="0063147D">
            <w:pPr>
              <w:jc w:val="center"/>
              <w:rPr>
                <w:sz w:val="24"/>
                <w:szCs w:val="24"/>
              </w:rPr>
            </w:pPr>
          </w:p>
        </w:tc>
      </w:tr>
      <w:tr w:rsidR="00893ECE" w:rsidTr="0063147D">
        <w:trPr>
          <w:trHeight w:val="214"/>
          <w:jc w:val="center"/>
        </w:trPr>
        <w:tc>
          <w:tcPr>
            <w:tcW w:w="573" w:type="dxa"/>
            <w:vMerge/>
            <w:shd w:val="clear" w:color="auto" w:fill="auto"/>
            <w:vAlign w:val="center"/>
          </w:tcPr>
          <w:p w:rsidR="00893ECE" w:rsidRPr="00D77C84" w:rsidRDefault="00893ECE" w:rsidP="0063147D">
            <w:pPr>
              <w:jc w:val="center"/>
              <w:rPr>
                <w:sz w:val="24"/>
                <w:szCs w:val="24"/>
              </w:rPr>
            </w:pPr>
          </w:p>
        </w:tc>
        <w:tc>
          <w:tcPr>
            <w:tcW w:w="4478" w:type="dxa"/>
            <w:shd w:val="clear" w:color="auto" w:fill="auto"/>
            <w:vAlign w:val="center"/>
          </w:tcPr>
          <w:p w:rsidR="00893ECE" w:rsidRPr="00D77C84" w:rsidRDefault="00893ECE" w:rsidP="0063147D">
            <w:pPr>
              <w:jc w:val="right"/>
              <w:rPr>
                <w:i/>
                <w:sz w:val="24"/>
                <w:szCs w:val="24"/>
              </w:rPr>
            </w:pPr>
            <w:r w:rsidRPr="00D77C84">
              <w:rPr>
                <w:i/>
                <w:sz w:val="24"/>
                <w:szCs w:val="24"/>
              </w:rPr>
              <w:t>- бюджета района</w:t>
            </w:r>
          </w:p>
        </w:tc>
        <w:tc>
          <w:tcPr>
            <w:tcW w:w="1673" w:type="dxa"/>
            <w:shd w:val="clear" w:color="auto" w:fill="auto"/>
            <w:vAlign w:val="center"/>
          </w:tcPr>
          <w:p w:rsidR="00893ECE" w:rsidRPr="00D77C84" w:rsidRDefault="00893ECE" w:rsidP="0063147D">
            <w:pPr>
              <w:jc w:val="center"/>
              <w:rPr>
                <w:sz w:val="24"/>
                <w:szCs w:val="24"/>
              </w:rPr>
            </w:pPr>
            <w:r w:rsidRPr="00D77C84">
              <w:rPr>
                <w:sz w:val="24"/>
                <w:szCs w:val="24"/>
              </w:rPr>
              <w:t>3 075,0</w:t>
            </w:r>
          </w:p>
        </w:tc>
        <w:tc>
          <w:tcPr>
            <w:tcW w:w="1503"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99" w:type="dxa"/>
            <w:shd w:val="clear" w:color="auto" w:fill="auto"/>
            <w:vAlign w:val="center"/>
          </w:tcPr>
          <w:p w:rsidR="00893ECE" w:rsidRPr="00D77C84" w:rsidRDefault="00893ECE" w:rsidP="0063147D">
            <w:pPr>
              <w:jc w:val="center"/>
              <w:rPr>
                <w:sz w:val="24"/>
                <w:szCs w:val="24"/>
              </w:rPr>
            </w:pPr>
            <w:r w:rsidRPr="00D77C84">
              <w:rPr>
                <w:sz w:val="24"/>
                <w:szCs w:val="24"/>
              </w:rPr>
              <w:t>0,0</w:t>
            </w:r>
          </w:p>
        </w:tc>
      </w:tr>
      <w:tr w:rsidR="00893ECE" w:rsidTr="0063147D">
        <w:trPr>
          <w:trHeight w:val="330"/>
          <w:jc w:val="center"/>
        </w:trPr>
        <w:tc>
          <w:tcPr>
            <w:tcW w:w="573" w:type="dxa"/>
            <w:shd w:val="clear" w:color="auto" w:fill="auto"/>
          </w:tcPr>
          <w:p w:rsidR="00893ECE" w:rsidRPr="00D77C84" w:rsidRDefault="00893ECE" w:rsidP="0063147D">
            <w:pPr>
              <w:jc w:val="center"/>
              <w:rPr>
                <w:sz w:val="24"/>
                <w:szCs w:val="24"/>
              </w:rPr>
            </w:pPr>
          </w:p>
        </w:tc>
        <w:tc>
          <w:tcPr>
            <w:tcW w:w="4478" w:type="dxa"/>
            <w:shd w:val="clear" w:color="auto" w:fill="auto"/>
            <w:vAlign w:val="center"/>
          </w:tcPr>
          <w:p w:rsidR="00893ECE" w:rsidRPr="00D77C84" w:rsidRDefault="00893ECE" w:rsidP="0063147D">
            <w:pPr>
              <w:rPr>
                <w:sz w:val="24"/>
                <w:szCs w:val="24"/>
              </w:rPr>
            </w:pPr>
            <w:r w:rsidRPr="00D77C84">
              <w:rPr>
                <w:sz w:val="24"/>
                <w:szCs w:val="24"/>
              </w:rPr>
              <w:t>Всего</w:t>
            </w:r>
          </w:p>
        </w:tc>
        <w:tc>
          <w:tcPr>
            <w:tcW w:w="1673" w:type="dxa"/>
            <w:shd w:val="clear" w:color="auto" w:fill="auto"/>
            <w:vAlign w:val="center"/>
          </w:tcPr>
          <w:p w:rsidR="00893ECE" w:rsidRPr="00D77C84" w:rsidRDefault="00893ECE" w:rsidP="0063147D">
            <w:pPr>
              <w:jc w:val="center"/>
              <w:rPr>
                <w:sz w:val="24"/>
                <w:szCs w:val="24"/>
              </w:rPr>
            </w:pPr>
            <w:r w:rsidRPr="00D77C84">
              <w:rPr>
                <w:sz w:val="24"/>
                <w:szCs w:val="24"/>
              </w:rPr>
              <w:t>3 075,0</w:t>
            </w:r>
          </w:p>
        </w:tc>
        <w:tc>
          <w:tcPr>
            <w:tcW w:w="1503"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99" w:type="dxa"/>
            <w:shd w:val="clear" w:color="auto" w:fill="auto"/>
            <w:vAlign w:val="center"/>
          </w:tcPr>
          <w:p w:rsidR="00893ECE" w:rsidRPr="00D77C84" w:rsidRDefault="00893ECE" w:rsidP="0063147D">
            <w:pPr>
              <w:jc w:val="center"/>
              <w:rPr>
                <w:sz w:val="24"/>
                <w:szCs w:val="24"/>
              </w:rPr>
            </w:pPr>
            <w:r w:rsidRPr="00D77C84">
              <w:rPr>
                <w:sz w:val="24"/>
                <w:szCs w:val="24"/>
              </w:rPr>
              <w:t>0,0</w:t>
            </w:r>
          </w:p>
        </w:tc>
      </w:tr>
    </w:tbl>
    <w:p w:rsidR="00893ECE" w:rsidRDefault="00893ECE" w:rsidP="00893ECE">
      <w:pPr>
        <w:ind w:firstLine="709"/>
        <w:jc w:val="both"/>
        <w:rPr>
          <w:color w:val="000000"/>
          <w:sz w:val="28"/>
          <w:szCs w:val="28"/>
          <w:lang w:eastAsia="en-US"/>
        </w:rPr>
      </w:pPr>
      <w:r>
        <w:rPr>
          <w:color w:val="000000"/>
          <w:sz w:val="28"/>
          <w:szCs w:val="28"/>
        </w:rPr>
        <w:t>Цель отдельного мероприятия:</w:t>
      </w:r>
      <w:r w:rsidRPr="007B681B">
        <w:rPr>
          <w:color w:val="000000"/>
          <w:sz w:val="28"/>
          <w:szCs w:val="28"/>
        </w:rPr>
        <w:t xml:space="preserve"> </w:t>
      </w:r>
      <w:r>
        <w:rPr>
          <w:color w:val="000000"/>
          <w:sz w:val="28"/>
          <w:szCs w:val="28"/>
        </w:rPr>
        <w:t>о</w:t>
      </w:r>
      <w:r w:rsidRPr="007B681B">
        <w:rPr>
          <w:color w:val="000000"/>
          <w:sz w:val="28"/>
          <w:szCs w:val="28"/>
          <w:lang w:eastAsia="en-US"/>
        </w:rPr>
        <w:t>беспечение воспитанников дошкольных образовательных организаций Северо-Енисейского района, обучающихся общеобразовательных организаций Северо-Енисейского района, детей, не посещающих дошкольные образовательные организации и общеобразовательные организации Северо-Енисейского района, подарками Главы Северо-Енисейского района</w:t>
      </w:r>
      <w:r>
        <w:rPr>
          <w:color w:val="000000"/>
          <w:sz w:val="28"/>
          <w:szCs w:val="28"/>
          <w:lang w:eastAsia="en-US"/>
        </w:rPr>
        <w:t xml:space="preserve"> к Новому году. </w:t>
      </w:r>
    </w:p>
    <w:p w:rsidR="00893ECE" w:rsidRDefault="00893ECE" w:rsidP="00893ECE">
      <w:pPr>
        <w:ind w:firstLine="720"/>
        <w:jc w:val="both"/>
        <w:rPr>
          <w:sz w:val="28"/>
          <w:szCs w:val="28"/>
        </w:rPr>
      </w:pPr>
      <w:r>
        <w:rPr>
          <w:sz w:val="28"/>
        </w:rPr>
        <w:t xml:space="preserve">В рамках отдельного мероприятия предусмотрено финансовое обеспечение закупки 2050 подарков в 2024 году на сумму </w:t>
      </w:r>
      <w:r>
        <w:rPr>
          <w:sz w:val="28"/>
          <w:szCs w:val="28"/>
        </w:rPr>
        <w:t xml:space="preserve">3 075,0 тыс. рублей. </w:t>
      </w:r>
    </w:p>
    <w:p w:rsidR="00893ECE" w:rsidRDefault="00893ECE" w:rsidP="00893ECE">
      <w:pPr>
        <w:ind w:firstLine="720"/>
        <w:jc w:val="both"/>
        <w:rPr>
          <w:sz w:val="28"/>
          <w:szCs w:val="28"/>
        </w:rPr>
      </w:pPr>
      <w:r>
        <w:rPr>
          <w:sz w:val="28"/>
          <w:szCs w:val="28"/>
        </w:rPr>
        <w:t>Реализация данного мероприятия приведет к достижению следующих показателей результативности:</w:t>
      </w:r>
    </w:p>
    <w:p w:rsidR="00893ECE" w:rsidRDefault="00893ECE" w:rsidP="00893ECE">
      <w:pPr>
        <w:jc w:val="right"/>
        <w:rPr>
          <w:bCs/>
          <w:sz w:val="28"/>
          <w:szCs w:val="28"/>
        </w:rPr>
      </w:pPr>
      <w:r>
        <w:rPr>
          <w:bCs/>
          <w:sz w:val="28"/>
          <w:szCs w:val="28"/>
        </w:rPr>
        <w:t>Таблица 1</w:t>
      </w:r>
      <w:r w:rsidR="006A6855">
        <w:rPr>
          <w:bCs/>
          <w:sz w:val="28"/>
          <w:szCs w:val="28"/>
        </w:rPr>
        <w:t>21</w:t>
      </w:r>
    </w:p>
    <w:tbl>
      <w:tblPr>
        <w:tblW w:w="98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2"/>
        <w:gridCol w:w="1292"/>
        <w:gridCol w:w="1527"/>
        <w:gridCol w:w="1527"/>
        <w:gridCol w:w="1606"/>
      </w:tblGrid>
      <w:tr w:rsidR="00893ECE" w:rsidTr="0063147D">
        <w:trPr>
          <w:trHeight w:val="603"/>
        </w:trPr>
        <w:tc>
          <w:tcPr>
            <w:tcW w:w="3882" w:type="dxa"/>
            <w:shd w:val="clear" w:color="auto" w:fill="auto"/>
            <w:vAlign w:val="center"/>
          </w:tcPr>
          <w:p w:rsidR="00893ECE" w:rsidRPr="00D77C84" w:rsidRDefault="00893ECE" w:rsidP="0063147D">
            <w:pPr>
              <w:jc w:val="center"/>
              <w:rPr>
                <w:sz w:val="24"/>
                <w:szCs w:val="24"/>
              </w:rPr>
            </w:pPr>
            <w:r w:rsidRPr="00D77C84">
              <w:rPr>
                <w:sz w:val="24"/>
                <w:szCs w:val="24"/>
              </w:rPr>
              <w:t>Показатели</w:t>
            </w:r>
          </w:p>
        </w:tc>
        <w:tc>
          <w:tcPr>
            <w:tcW w:w="1292" w:type="dxa"/>
            <w:shd w:val="clear" w:color="auto" w:fill="auto"/>
            <w:vAlign w:val="center"/>
          </w:tcPr>
          <w:p w:rsidR="00893ECE" w:rsidRPr="00D77C84" w:rsidRDefault="00893ECE" w:rsidP="0063147D">
            <w:pPr>
              <w:jc w:val="center"/>
              <w:rPr>
                <w:sz w:val="24"/>
                <w:szCs w:val="24"/>
              </w:rPr>
            </w:pPr>
            <w:r w:rsidRPr="00D77C84">
              <w:rPr>
                <w:sz w:val="24"/>
                <w:szCs w:val="24"/>
              </w:rPr>
              <w:t>Единица измерения</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2024 год</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2025 год</w:t>
            </w:r>
          </w:p>
        </w:tc>
        <w:tc>
          <w:tcPr>
            <w:tcW w:w="1606" w:type="dxa"/>
            <w:shd w:val="clear" w:color="auto" w:fill="auto"/>
            <w:vAlign w:val="center"/>
          </w:tcPr>
          <w:p w:rsidR="00893ECE" w:rsidRPr="00D77C84" w:rsidRDefault="00893ECE" w:rsidP="0063147D">
            <w:pPr>
              <w:jc w:val="center"/>
              <w:rPr>
                <w:sz w:val="24"/>
                <w:szCs w:val="24"/>
              </w:rPr>
            </w:pPr>
            <w:r w:rsidRPr="00D77C84">
              <w:rPr>
                <w:sz w:val="24"/>
                <w:szCs w:val="24"/>
              </w:rPr>
              <w:t>2026 год</w:t>
            </w:r>
          </w:p>
        </w:tc>
      </w:tr>
      <w:tr w:rsidR="00893ECE" w:rsidTr="0063147D">
        <w:trPr>
          <w:trHeight w:val="321"/>
        </w:trPr>
        <w:tc>
          <w:tcPr>
            <w:tcW w:w="3882" w:type="dxa"/>
            <w:shd w:val="clear" w:color="auto" w:fill="auto"/>
            <w:vAlign w:val="center"/>
          </w:tcPr>
          <w:p w:rsidR="00893ECE" w:rsidRPr="00D77C84" w:rsidRDefault="00893ECE" w:rsidP="0063147D">
            <w:pPr>
              <w:jc w:val="both"/>
              <w:rPr>
                <w:sz w:val="24"/>
                <w:szCs w:val="24"/>
              </w:rPr>
            </w:pPr>
            <w:r w:rsidRPr="00D77C84">
              <w:rPr>
                <w:color w:val="000000"/>
                <w:sz w:val="24"/>
                <w:szCs w:val="24"/>
                <w:lang w:eastAsia="en-US"/>
              </w:rPr>
              <w:t>Удельный вес детей, получивших подарки Главы Северо-Енисейского района к Новому году, к общей численности детей, имеющих право на получение подарка Главы Северо-Енисейского района к Новому году</w:t>
            </w:r>
          </w:p>
        </w:tc>
        <w:tc>
          <w:tcPr>
            <w:tcW w:w="1292" w:type="dxa"/>
            <w:shd w:val="clear" w:color="auto" w:fill="auto"/>
            <w:vAlign w:val="center"/>
          </w:tcPr>
          <w:p w:rsidR="00893ECE" w:rsidRPr="00D77C84" w:rsidRDefault="00893ECE" w:rsidP="0063147D">
            <w:pPr>
              <w:jc w:val="center"/>
              <w:rPr>
                <w:sz w:val="24"/>
                <w:szCs w:val="24"/>
              </w:rPr>
            </w:pPr>
            <w:r w:rsidRPr="00D77C84">
              <w:rPr>
                <w:sz w:val="24"/>
                <w:szCs w:val="24"/>
              </w:rPr>
              <w:t>%</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100,0</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606" w:type="dxa"/>
            <w:shd w:val="clear" w:color="auto" w:fill="auto"/>
            <w:vAlign w:val="center"/>
          </w:tcPr>
          <w:p w:rsidR="00893ECE" w:rsidRPr="00D77C84" w:rsidRDefault="00893ECE" w:rsidP="0063147D">
            <w:pPr>
              <w:jc w:val="center"/>
              <w:rPr>
                <w:sz w:val="24"/>
                <w:szCs w:val="24"/>
              </w:rPr>
            </w:pPr>
            <w:r w:rsidRPr="00D77C84">
              <w:rPr>
                <w:sz w:val="24"/>
                <w:szCs w:val="24"/>
              </w:rPr>
              <w:t>0,0</w:t>
            </w:r>
          </w:p>
        </w:tc>
      </w:tr>
    </w:tbl>
    <w:p w:rsidR="00893ECE" w:rsidRDefault="00893ECE" w:rsidP="00893ECE"/>
    <w:p w:rsidR="00893ECE" w:rsidRPr="00B96B5C" w:rsidRDefault="00893ECE" w:rsidP="00893ECE">
      <w:pPr>
        <w:ind w:firstLine="720"/>
        <w:jc w:val="both"/>
        <w:rPr>
          <w:b/>
          <w:i/>
          <w:color w:val="000000"/>
          <w:sz w:val="28"/>
          <w:szCs w:val="28"/>
          <w:lang w:eastAsia="en-US"/>
        </w:rPr>
      </w:pPr>
      <w:r>
        <w:rPr>
          <w:sz w:val="28"/>
          <w:szCs w:val="28"/>
        </w:rPr>
        <w:lastRenderedPageBreak/>
        <w:t xml:space="preserve">Отдельное мероприятие </w:t>
      </w:r>
      <w:r w:rsidRPr="00B96B5C">
        <w:rPr>
          <w:b/>
          <w:i/>
          <w:sz w:val="28"/>
          <w:szCs w:val="28"/>
        </w:rPr>
        <w:t>«</w:t>
      </w:r>
      <w:r w:rsidRPr="00B96B5C">
        <w:rPr>
          <w:b/>
          <w:i/>
          <w:color w:val="000000"/>
          <w:sz w:val="28"/>
          <w:szCs w:val="28"/>
          <w:lang w:eastAsia="en-US"/>
        </w:rPr>
        <w:t xml:space="preserve">Обеспечение первоклассников </w:t>
      </w:r>
      <w:r w:rsidR="00730751">
        <w:rPr>
          <w:b/>
          <w:i/>
          <w:color w:val="000000"/>
          <w:sz w:val="28"/>
          <w:szCs w:val="28"/>
          <w:lang w:eastAsia="en-US"/>
        </w:rPr>
        <w:t>обще</w:t>
      </w:r>
      <w:r w:rsidRPr="00B96B5C">
        <w:rPr>
          <w:b/>
          <w:i/>
          <w:color w:val="000000"/>
          <w:sz w:val="28"/>
          <w:szCs w:val="28"/>
          <w:lang w:eastAsia="en-US"/>
        </w:rPr>
        <w:t>образовательных организаций Северо-Енисейского района подарками Главы Северо-Енисейского района ко Дню знаний</w:t>
      </w:r>
      <w:r w:rsidRPr="00B96B5C">
        <w:rPr>
          <w:b/>
          <w:i/>
          <w:sz w:val="28"/>
          <w:szCs w:val="28"/>
          <w:lang w:eastAsia="en-US"/>
        </w:rPr>
        <w:t>»</w:t>
      </w:r>
    </w:p>
    <w:p w:rsidR="00893ECE" w:rsidRDefault="00893ECE" w:rsidP="00893ECE">
      <w:pPr>
        <w:ind w:firstLine="720"/>
        <w:jc w:val="right"/>
        <w:rPr>
          <w:sz w:val="28"/>
          <w:szCs w:val="28"/>
        </w:rPr>
      </w:pPr>
      <w:r>
        <w:rPr>
          <w:sz w:val="28"/>
          <w:szCs w:val="28"/>
        </w:rPr>
        <w:t>Таблица 1</w:t>
      </w:r>
      <w:r w:rsidR="006A6855">
        <w:rPr>
          <w:sz w:val="28"/>
          <w:szCs w:val="28"/>
        </w:rPr>
        <w:t>22</w:t>
      </w:r>
    </w:p>
    <w:p w:rsidR="00893ECE" w:rsidRDefault="00893ECE" w:rsidP="00893ECE">
      <w:pPr>
        <w:ind w:firstLine="720"/>
        <w:jc w:val="right"/>
        <w:rPr>
          <w:sz w:val="28"/>
          <w:szCs w:val="28"/>
        </w:rPr>
      </w:pPr>
      <w:r>
        <w:rPr>
          <w:sz w:val="28"/>
          <w:szCs w:val="28"/>
        </w:rPr>
        <w:t>(тыс. рублей)</w:t>
      </w:r>
    </w:p>
    <w:tbl>
      <w:tblPr>
        <w:tblW w:w="9824"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4576"/>
        <w:gridCol w:w="1673"/>
        <w:gridCol w:w="1503"/>
        <w:gridCol w:w="1499"/>
      </w:tblGrid>
      <w:tr w:rsidR="00893ECE" w:rsidTr="0063147D">
        <w:trPr>
          <w:trHeight w:val="367"/>
          <w:jc w:val="center"/>
        </w:trPr>
        <w:tc>
          <w:tcPr>
            <w:tcW w:w="573" w:type="dxa"/>
            <w:vMerge w:val="restart"/>
            <w:shd w:val="clear" w:color="auto" w:fill="auto"/>
            <w:vAlign w:val="center"/>
          </w:tcPr>
          <w:p w:rsidR="00893ECE" w:rsidRPr="00D77C84" w:rsidRDefault="00893ECE" w:rsidP="0063147D">
            <w:pPr>
              <w:jc w:val="center"/>
              <w:rPr>
                <w:sz w:val="24"/>
                <w:szCs w:val="24"/>
              </w:rPr>
            </w:pPr>
            <w:r w:rsidRPr="00D77C84">
              <w:rPr>
                <w:sz w:val="24"/>
                <w:szCs w:val="24"/>
              </w:rPr>
              <w:t xml:space="preserve">№ </w:t>
            </w:r>
            <w:proofErr w:type="gramStart"/>
            <w:r w:rsidRPr="00D77C84">
              <w:rPr>
                <w:sz w:val="24"/>
                <w:szCs w:val="24"/>
              </w:rPr>
              <w:t>п</w:t>
            </w:r>
            <w:proofErr w:type="gramEnd"/>
            <w:r w:rsidRPr="00D77C84">
              <w:rPr>
                <w:sz w:val="24"/>
                <w:szCs w:val="24"/>
              </w:rPr>
              <w:t>/п</w:t>
            </w:r>
          </w:p>
        </w:tc>
        <w:tc>
          <w:tcPr>
            <w:tcW w:w="4576" w:type="dxa"/>
            <w:vMerge w:val="restart"/>
            <w:shd w:val="clear" w:color="auto" w:fill="auto"/>
            <w:vAlign w:val="center"/>
          </w:tcPr>
          <w:p w:rsidR="00893ECE" w:rsidRPr="00D77C84" w:rsidRDefault="00893ECE" w:rsidP="0063147D">
            <w:pPr>
              <w:jc w:val="center"/>
              <w:rPr>
                <w:sz w:val="24"/>
                <w:szCs w:val="24"/>
              </w:rPr>
            </w:pPr>
            <w:r w:rsidRPr="00D77C84">
              <w:rPr>
                <w:sz w:val="24"/>
                <w:szCs w:val="24"/>
              </w:rPr>
              <w:t>Наименование ГРБС</w:t>
            </w:r>
          </w:p>
        </w:tc>
        <w:tc>
          <w:tcPr>
            <w:tcW w:w="4675" w:type="dxa"/>
            <w:gridSpan w:val="3"/>
            <w:shd w:val="clear" w:color="auto" w:fill="auto"/>
            <w:vAlign w:val="center"/>
          </w:tcPr>
          <w:p w:rsidR="00893ECE" w:rsidRPr="00D77C84" w:rsidRDefault="00893ECE" w:rsidP="0063147D">
            <w:pPr>
              <w:jc w:val="center"/>
              <w:rPr>
                <w:sz w:val="24"/>
                <w:szCs w:val="24"/>
              </w:rPr>
            </w:pPr>
            <w:r w:rsidRPr="00D77C84">
              <w:rPr>
                <w:sz w:val="24"/>
                <w:szCs w:val="24"/>
              </w:rPr>
              <w:t>Расходы, годы</w:t>
            </w:r>
          </w:p>
        </w:tc>
      </w:tr>
      <w:tr w:rsidR="00893ECE" w:rsidTr="0063147D">
        <w:trPr>
          <w:trHeight w:val="195"/>
          <w:jc w:val="center"/>
        </w:trPr>
        <w:tc>
          <w:tcPr>
            <w:tcW w:w="573" w:type="dxa"/>
            <w:vMerge/>
            <w:shd w:val="clear" w:color="auto" w:fill="auto"/>
            <w:vAlign w:val="center"/>
          </w:tcPr>
          <w:p w:rsidR="00893ECE" w:rsidRPr="00D77C84" w:rsidRDefault="00893ECE" w:rsidP="0063147D">
            <w:pPr>
              <w:jc w:val="center"/>
              <w:rPr>
                <w:sz w:val="24"/>
                <w:szCs w:val="24"/>
              </w:rPr>
            </w:pPr>
          </w:p>
        </w:tc>
        <w:tc>
          <w:tcPr>
            <w:tcW w:w="4576" w:type="dxa"/>
            <w:vMerge/>
            <w:shd w:val="clear" w:color="auto" w:fill="auto"/>
            <w:vAlign w:val="center"/>
          </w:tcPr>
          <w:p w:rsidR="00893ECE" w:rsidRPr="00D77C84" w:rsidRDefault="00893ECE" w:rsidP="0063147D">
            <w:pPr>
              <w:jc w:val="center"/>
              <w:rPr>
                <w:sz w:val="24"/>
                <w:szCs w:val="24"/>
              </w:rPr>
            </w:pPr>
          </w:p>
        </w:tc>
        <w:tc>
          <w:tcPr>
            <w:tcW w:w="1673"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2024</w:t>
            </w:r>
          </w:p>
        </w:tc>
        <w:tc>
          <w:tcPr>
            <w:tcW w:w="1503"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2025</w:t>
            </w:r>
          </w:p>
        </w:tc>
        <w:tc>
          <w:tcPr>
            <w:tcW w:w="1499"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 xml:space="preserve">2026 </w:t>
            </w:r>
          </w:p>
        </w:tc>
      </w:tr>
      <w:tr w:rsidR="00893ECE" w:rsidTr="0063147D">
        <w:trPr>
          <w:trHeight w:val="264"/>
          <w:jc w:val="center"/>
        </w:trPr>
        <w:tc>
          <w:tcPr>
            <w:tcW w:w="573" w:type="dxa"/>
            <w:vMerge w:val="restart"/>
            <w:shd w:val="clear" w:color="auto" w:fill="auto"/>
            <w:vAlign w:val="center"/>
          </w:tcPr>
          <w:p w:rsidR="00893ECE" w:rsidRPr="00D77C84" w:rsidRDefault="00893ECE" w:rsidP="0063147D">
            <w:pPr>
              <w:jc w:val="center"/>
              <w:rPr>
                <w:sz w:val="24"/>
                <w:szCs w:val="24"/>
              </w:rPr>
            </w:pPr>
            <w:r w:rsidRPr="00D77C84">
              <w:rPr>
                <w:sz w:val="24"/>
                <w:szCs w:val="24"/>
              </w:rPr>
              <w:t>1</w:t>
            </w:r>
          </w:p>
        </w:tc>
        <w:tc>
          <w:tcPr>
            <w:tcW w:w="4576" w:type="dxa"/>
            <w:vMerge w:val="restart"/>
            <w:shd w:val="clear" w:color="auto" w:fill="auto"/>
            <w:vAlign w:val="center"/>
          </w:tcPr>
          <w:p w:rsidR="00893ECE" w:rsidRPr="00D77C84" w:rsidRDefault="00893ECE" w:rsidP="0063147D">
            <w:pPr>
              <w:rPr>
                <w:sz w:val="24"/>
                <w:szCs w:val="24"/>
              </w:rPr>
            </w:pPr>
            <w:r w:rsidRPr="00D77C84">
              <w:rPr>
                <w:sz w:val="24"/>
                <w:szCs w:val="24"/>
              </w:rPr>
              <w:t>Администрации Северо-Енисейского района</w:t>
            </w:r>
          </w:p>
        </w:tc>
        <w:tc>
          <w:tcPr>
            <w:tcW w:w="1673" w:type="dxa"/>
            <w:tcBorders>
              <w:bottom w:val="nil"/>
            </w:tcBorders>
            <w:shd w:val="clear" w:color="auto" w:fill="auto"/>
            <w:vAlign w:val="center"/>
          </w:tcPr>
          <w:p w:rsidR="00893ECE" w:rsidRPr="00D77C84" w:rsidRDefault="00893ECE" w:rsidP="0063147D">
            <w:pPr>
              <w:jc w:val="center"/>
              <w:rPr>
                <w:sz w:val="24"/>
                <w:szCs w:val="24"/>
              </w:rPr>
            </w:pPr>
          </w:p>
        </w:tc>
        <w:tc>
          <w:tcPr>
            <w:tcW w:w="1503" w:type="dxa"/>
            <w:tcBorders>
              <w:bottom w:val="nil"/>
            </w:tcBorders>
            <w:shd w:val="clear" w:color="auto" w:fill="auto"/>
            <w:vAlign w:val="center"/>
          </w:tcPr>
          <w:p w:rsidR="00893ECE" w:rsidRPr="00D77C84" w:rsidRDefault="00893ECE" w:rsidP="0063147D">
            <w:pPr>
              <w:jc w:val="center"/>
              <w:rPr>
                <w:sz w:val="24"/>
                <w:szCs w:val="24"/>
              </w:rPr>
            </w:pPr>
          </w:p>
        </w:tc>
        <w:tc>
          <w:tcPr>
            <w:tcW w:w="1499" w:type="dxa"/>
            <w:tcBorders>
              <w:bottom w:val="nil"/>
            </w:tcBorders>
            <w:shd w:val="clear" w:color="auto" w:fill="auto"/>
            <w:vAlign w:val="center"/>
          </w:tcPr>
          <w:p w:rsidR="00893ECE" w:rsidRPr="00D77C84" w:rsidRDefault="00893ECE" w:rsidP="0063147D">
            <w:pPr>
              <w:jc w:val="center"/>
              <w:rPr>
                <w:sz w:val="24"/>
                <w:szCs w:val="24"/>
              </w:rPr>
            </w:pPr>
          </w:p>
        </w:tc>
      </w:tr>
      <w:tr w:rsidR="00893ECE" w:rsidTr="0063147D">
        <w:trPr>
          <w:trHeight w:val="227"/>
          <w:jc w:val="center"/>
        </w:trPr>
        <w:tc>
          <w:tcPr>
            <w:tcW w:w="573" w:type="dxa"/>
            <w:vMerge/>
            <w:shd w:val="clear" w:color="auto" w:fill="auto"/>
            <w:vAlign w:val="center"/>
          </w:tcPr>
          <w:p w:rsidR="00893ECE" w:rsidRPr="00D77C84" w:rsidRDefault="00893ECE" w:rsidP="0063147D">
            <w:pPr>
              <w:jc w:val="center"/>
              <w:rPr>
                <w:sz w:val="24"/>
                <w:szCs w:val="24"/>
              </w:rPr>
            </w:pPr>
          </w:p>
        </w:tc>
        <w:tc>
          <w:tcPr>
            <w:tcW w:w="4576" w:type="dxa"/>
            <w:vMerge/>
            <w:tcBorders>
              <w:right w:val="single" w:sz="4" w:space="0" w:color="auto"/>
            </w:tcBorders>
            <w:shd w:val="clear" w:color="auto" w:fill="auto"/>
            <w:vAlign w:val="center"/>
          </w:tcPr>
          <w:p w:rsidR="00893ECE" w:rsidRPr="00D77C84" w:rsidRDefault="00893ECE" w:rsidP="0063147D">
            <w:pPr>
              <w:rPr>
                <w:sz w:val="24"/>
                <w:szCs w:val="24"/>
              </w:rPr>
            </w:pPr>
          </w:p>
        </w:tc>
        <w:tc>
          <w:tcPr>
            <w:tcW w:w="1673"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221,0</w:t>
            </w:r>
          </w:p>
        </w:tc>
        <w:tc>
          <w:tcPr>
            <w:tcW w:w="1503"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99"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0,0</w:t>
            </w:r>
          </w:p>
        </w:tc>
      </w:tr>
      <w:tr w:rsidR="00893ECE" w:rsidTr="0063147D">
        <w:trPr>
          <w:trHeight w:val="271"/>
          <w:jc w:val="center"/>
        </w:trPr>
        <w:tc>
          <w:tcPr>
            <w:tcW w:w="573" w:type="dxa"/>
            <w:vMerge/>
            <w:shd w:val="clear" w:color="auto" w:fill="auto"/>
          </w:tcPr>
          <w:p w:rsidR="00893ECE" w:rsidRPr="00D77C84" w:rsidRDefault="00893ECE" w:rsidP="0063147D">
            <w:pPr>
              <w:jc w:val="center"/>
              <w:rPr>
                <w:sz w:val="24"/>
                <w:szCs w:val="24"/>
              </w:rPr>
            </w:pPr>
          </w:p>
        </w:tc>
        <w:tc>
          <w:tcPr>
            <w:tcW w:w="4576" w:type="dxa"/>
            <w:vMerge/>
            <w:tcBorders>
              <w:right w:val="single" w:sz="4" w:space="0" w:color="auto"/>
            </w:tcBorders>
            <w:shd w:val="clear" w:color="auto" w:fill="auto"/>
            <w:vAlign w:val="center"/>
          </w:tcPr>
          <w:p w:rsidR="00893ECE" w:rsidRPr="00D77C84" w:rsidRDefault="00893ECE" w:rsidP="0063147D">
            <w:pPr>
              <w:rPr>
                <w:sz w:val="24"/>
                <w:szCs w:val="24"/>
              </w:rPr>
            </w:pPr>
          </w:p>
        </w:tc>
        <w:tc>
          <w:tcPr>
            <w:tcW w:w="1673"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c>
          <w:tcPr>
            <w:tcW w:w="1503"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r>
      <w:tr w:rsidR="00893ECE" w:rsidTr="0063147D">
        <w:trPr>
          <w:trHeight w:val="330"/>
          <w:jc w:val="center"/>
        </w:trPr>
        <w:tc>
          <w:tcPr>
            <w:tcW w:w="573" w:type="dxa"/>
            <w:vMerge/>
            <w:shd w:val="clear" w:color="auto" w:fill="auto"/>
            <w:vAlign w:val="center"/>
          </w:tcPr>
          <w:p w:rsidR="00893ECE" w:rsidRPr="00D77C84" w:rsidRDefault="00893ECE" w:rsidP="0063147D">
            <w:pPr>
              <w:jc w:val="center"/>
              <w:rPr>
                <w:sz w:val="24"/>
                <w:szCs w:val="24"/>
              </w:rPr>
            </w:pPr>
          </w:p>
        </w:tc>
        <w:tc>
          <w:tcPr>
            <w:tcW w:w="4576" w:type="dxa"/>
            <w:shd w:val="clear" w:color="auto" w:fill="auto"/>
            <w:vAlign w:val="center"/>
          </w:tcPr>
          <w:p w:rsidR="00893ECE" w:rsidRPr="00D77C84" w:rsidRDefault="00893ECE" w:rsidP="0063147D">
            <w:pPr>
              <w:rPr>
                <w:i/>
                <w:sz w:val="24"/>
                <w:szCs w:val="24"/>
              </w:rPr>
            </w:pPr>
            <w:r w:rsidRPr="00D77C84">
              <w:rPr>
                <w:i/>
                <w:sz w:val="24"/>
                <w:szCs w:val="24"/>
              </w:rPr>
              <w:t>в том числе за счет средств:</w:t>
            </w:r>
          </w:p>
        </w:tc>
        <w:tc>
          <w:tcPr>
            <w:tcW w:w="1673" w:type="dxa"/>
            <w:tcBorders>
              <w:top w:val="single" w:sz="4" w:space="0" w:color="auto"/>
            </w:tcBorders>
            <w:shd w:val="clear" w:color="auto" w:fill="auto"/>
            <w:vAlign w:val="center"/>
          </w:tcPr>
          <w:p w:rsidR="00893ECE" w:rsidRPr="00D77C84" w:rsidRDefault="00893ECE" w:rsidP="0063147D">
            <w:pPr>
              <w:jc w:val="center"/>
              <w:rPr>
                <w:sz w:val="24"/>
                <w:szCs w:val="24"/>
              </w:rPr>
            </w:pPr>
          </w:p>
        </w:tc>
        <w:tc>
          <w:tcPr>
            <w:tcW w:w="1503" w:type="dxa"/>
            <w:tcBorders>
              <w:top w:val="single" w:sz="4" w:space="0" w:color="auto"/>
            </w:tcBorders>
            <w:shd w:val="clear" w:color="auto" w:fill="auto"/>
            <w:vAlign w:val="center"/>
          </w:tcPr>
          <w:p w:rsidR="00893ECE" w:rsidRPr="00D77C84" w:rsidRDefault="00893ECE" w:rsidP="0063147D">
            <w:pPr>
              <w:jc w:val="center"/>
              <w:rPr>
                <w:sz w:val="24"/>
                <w:szCs w:val="24"/>
              </w:rPr>
            </w:pPr>
          </w:p>
        </w:tc>
        <w:tc>
          <w:tcPr>
            <w:tcW w:w="1499" w:type="dxa"/>
            <w:tcBorders>
              <w:top w:val="single" w:sz="4" w:space="0" w:color="auto"/>
            </w:tcBorders>
            <w:shd w:val="clear" w:color="auto" w:fill="auto"/>
            <w:vAlign w:val="center"/>
          </w:tcPr>
          <w:p w:rsidR="00893ECE" w:rsidRPr="00D77C84" w:rsidRDefault="00893ECE" w:rsidP="0063147D">
            <w:pPr>
              <w:jc w:val="center"/>
              <w:rPr>
                <w:sz w:val="24"/>
                <w:szCs w:val="24"/>
              </w:rPr>
            </w:pPr>
          </w:p>
        </w:tc>
      </w:tr>
      <w:tr w:rsidR="00893ECE" w:rsidTr="0063147D">
        <w:trPr>
          <w:trHeight w:val="214"/>
          <w:jc w:val="center"/>
        </w:trPr>
        <w:tc>
          <w:tcPr>
            <w:tcW w:w="573" w:type="dxa"/>
            <w:vMerge/>
            <w:shd w:val="clear" w:color="auto" w:fill="auto"/>
            <w:vAlign w:val="center"/>
          </w:tcPr>
          <w:p w:rsidR="00893ECE" w:rsidRPr="00D77C84" w:rsidRDefault="00893ECE" w:rsidP="0063147D">
            <w:pPr>
              <w:jc w:val="center"/>
              <w:rPr>
                <w:sz w:val="24"/>
                <w:szCs w:val="24"/>
              </w:rPr>
            </w:pPr>
          </w:p>
        </w:tc>
        <w:tc>
          <w:tcPr>
            <w:tcW w:w="4576" w:type="dxa"/>
            <w:shd w:val="clear" w:color="auto" w:fill="auto"/>
            <w:vAlign w:val="center"/>
          </w:tcPr>
          <w:p w:rsidR="00893ECE" w:rsidRPr="00D77C84" w:rsidRDefault="00893ECE" w:rsidP="00865653">
            <w:pPr>
              <w:rPr>
                <w:i/>
                <w:sz w:val="24"/>
                <w:szCs w:val="24"/>
              </w:rPr>
            </w:pPr>
            <w:r w:rsidRPr="00D77C84">
              <w:rPr>
                <w:i/>
                <w:sz w:val="24"/>
                <w:szCs w:val="24"/>
              </w:rPr>
              <w:t>- бюджета района</w:t>
            </w:r>
          </w:p>
        </w:tc>
        <w:tc>
          <w:tcPr>
            <w:tcW w:w="1673" w:type="dxa"/>
            <w:shd w:val="clear" w:color="auto" w:fill="auto"/>
            <w:vAlign w:val="center"/>
          </w:tcPr>
          <w:p w:rsidR="00893ECE" w:rsidRPr="00D77C84" w:rsidRDefault="00893ECE" w:rsidP="0063147D">
            <w:pPr>
              <w:jc w:val="center"/>
              <w:rPr>
                <w:sz w:val="24"/>
                <w:szCs w:val="24"/>
              </w:rPr>
            </w:pPr>
            <w:r w:rsidRPr="00D77C84">
              <w:rPr>
                <w:sz w:val="24"/>
                <w:szCs w:val="24"/>
              </w:rPr>
              <w:t>221,0</w:t>
            </w:r>
          </w:p>
        </w:tc>
        <w:tc>
          <w:tcPr>
            <w:tcW w:w="1503"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99" w:type="dxa"/>
            <w:shd w:val="clear" w:color="auto" w:fill="auto"/>
            <w:vAlign w:val="center"/>
          </w:tcPr>
          <w:p w:rsidR="00893ECE" w:rsidRPr="00D77C84" w:rsidRDefault="00893ECE" w:rsidP="0063147D">
            <w:pPr>
              <w:jc w:val="center"/>
              <w:rPr>
                <w:sz w:val="24"/>
                <w:szCs w:val="24"/>
              </w:rPr>
            </w:pPr>
            <w:r w:rsidRPr="00D77C84">
              <w:rPr>
                <w:sz w:val="24"/>
                <w:szCs w:val="24"/>
              </w:rPr>
              <w:t>0,0</w:t>
            </w:r>
          </w:p>
        </w:tc>
      </w:tr>
      <w:tr w:rsidR="00893ECE" w:rsidTr="0063147D">
        <w:trPr>
          <w:trHeight w:val="330"/>
          <w:jc w:val="center"/>
        </w:trPr>
        <w:tc>
          <w:tcPr>
            <w:tcW w:w="573" w:type="dxa"/>
            <w:shd w:val="clear" w:color="auto" w:fill="auto"/>
          </w:tcPr>
          <w:p w:rsidR="00893ECE" w:rsidRPr="00D77C84" w:rsidRDefault="00893ECE" w:rsidP="0063147D">
            <w:pPr>
              <w:jc w:val="center"/>
              <w:rPr>
                <w:sz w:val="24"/>
                <w:szCs w:val="24"/>
              </w:rPr>
            </w:pPr>
          </w:p>
        </w:tc>
        <w:tc>
          <w:tcPr>
            <w:tcW w:w="4576" w:type="dxa"/>
            <w:shd w:val="clear" w:color="auto" w:fill="auto"/>
            <w:vAlign w:val="center"/>
          </w:tcPr>
          <w:p w:rsidR="00893ECE" w:rsidRPr="00D77C84" w:rsidRDefault="00893ECE" w:rsidP="0063147D">
            <w:pPr>
              <w:rPr>
                <w:sz w:val="24"/>
                <w:szCs w:val="24"/>
              </w:rPr>
            </w:pPr>
            <w:r w:rsidRPr="00D77C84">
              <w:rPr>
                <w:sz w:val="24"/>
                <w:szCs w:val="24"/>
              </w:rPr>
              <w:t>Всего</w:t>
            </w:r>
          </w:p>
        </w:tc>
        <w:tc>
          <w:tcPr>
            <w:tcW w:w="1673" w:type="dxa"/>
            <w:shd w:val="clear" w:color="auto" w:fill="auto"/>
            <w:vAlign w:val="center"/>
          </w:tcPr>
          <w:p w:rsidR="00893ECE" w:rsidRPr="00D77C84" w:rsidRDefault="00893ECE" w:rsidP="0063147D">
            <w:pPr>
              <w:jc w:val="center"/>
              <w:rPr>
                <w:sz w:val="24"/>
                <w:szCs w:val="24"/>
              </w:rPr>
            </w:pPr>
            <w:r w:rsidRPr="00D77C84">
              <w:rPr>
                <w:sz w:val="24"/>
                <w:szCs w:val="24"/>
              </w:rPr>
              <w:t>221,0</w:t>
            </w:r>
          </w:p>
        </w:tc>
        <w:tc>
          <w:tcPr>
            <w:tcW w:w="1503"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99" w:type="dxa"/>
            <w:shd w:val="clear" w:color="auto" w:fill="auto"/>
            <w:vAlign w:val="center"/>
          </w:tcPr>
          <w:p w:rsidR="00893ECE" w:rsidRPr="00D77C84" w:rsidRDefault="00893ECE" w:rsidP="0063147D">
            <w:pPr>
              <w:jc w:val="center"/>
              <w:rPr>
                <w:sz w:val="24"/>
                <w:szCs w:val="24"/>
              </w:rPr>
            </w:pPr>
            <w:r w:rsidRPr="00D77C84">
              <w:rPr>
                <w:sz w:val="24"/>
                <w:szCs w:val="24"/>
              </w:rPr>
              <w:t>0,0</w:t>
            </w:r>
          </w:p>
        </w:tc>
      </w:tr>
    </w:tbl>
    <w:p w:rsidR="00893ECE" w:rsidRDefault="00893ECE" w:rsidP="00893ECE">
      <w:pPr>
        <w:ind w:firstLine="709"/>
        <w:jc w:val="both"/>
        <w:rPr>
          <w:bCs/>
          <w:sz w:val="27"/>
          <w:szCs w:val="27"/>
        </w:rPr>
      </w:pPr>
      <w:r>
        <w:rPr>
          <w:color w:val="000000"/>
          <w:sz w:val="28"/>
          <w:szCs w:val="28"/>
        </w:rPr>
        <w:t>Цель о</w:t>
      </w:r>
      <w:r w:rsidRPr="007B681B">
        <w:rPr>
          <w:color w:val="000000"/>
          <w:sz w:val="28"/>
          <w:szCs w:val="28"/>
        </w:rPr>
        <w:t>тдельно</w:t>
      </w:r>
      <w:r>
        <w:rPr>
          <w:color w:val="000000"/>
          <w:sz w:val="28"/>
          <w:szCs w:val="28"/>
        </w:rPr>
        <w:t>го</w:t>
      </w:r>
      <w:r w:rsidRPr="007B681B">
        <w:rPr>
          <w:color w:val="000000"/>
          <w:sz w:val="28"/>
          <w:szCs w:val="28"/>
        </w:rPr>
        <w:t xml:space="preserve"> мероприяти</w:t>
      </w:r>
      <w:r>
        <w:rPr>
          <w:color w:val="000000"/>
          <w:sz w:val="28"/>
          <w:szCs w:val="28"/>
        </w:rPr>
        <w:t>я: о</w:t>
      </w:r>
      <w:r w:rsidRPr="00984228">
        <w:rPr>
          <w:bCs/>
          <w:sz w:val="27"/>
          <w:szCs w:val="27"/>
        </w:rPr>
        <w:t>беспечени</w:t>
      </w:r>
      <w:r>
        <w:rPr>
          <w:bCs/>
          <w:sz w:val="27"/>
          <w:szCs w:val="27"/>
        </w:rPr>
        <w:t>е</w:t>
      </w:r>
      <w:r w:rsidRPr="00984228">
        <w:rPr>
          <w:bCs/>
          <w:sz w:val="27"/>
          <w:szCs w:val="27"/>
        </w:rPr>
        <w:t xml:space="preserve"> первоклассников </w:t>
      </w:r>
      <w:r w:rsidR="008E55D1">
        <w:rPr>
          <w:bCs/>
          <w:sz w:val="27"/>
          <w:szCs w:val="27"/>
        </w:rPr>
        <w:t>обще</w:t>
      </w:r>
      <w:r w:rsidRPr="00984228">
        <w:rPr>
          <w:bCs/>
          <w:sz w:val="27"/>
          <w:szCs w:val="27"/>
        </w:rPr>
        <w:t>образовательных организаций Северо-Енисейского района подарками Главы Северо-Енисейского района ко Дню знаний</w:t>
      </w:r>
      <w:r>
        <w:rPr>
          <w:bCs/>
          <w:sz w:val="27"/>
          <w:szCs w:val="27"/>
        </w:rPr>
        <w:t>.</w:t>
      </w:r>
    </w:p>
    <w:p w:rsidR="00893ECE" w:rsidRDefault="00893ECE" w:rsidP="00893ECE">
      <w:pPr>
        <w:ind w:firstLine="709"/>
        <w:jc w:val="both"/>
        <w:rPr>
          <w:sz w:val="28"/>
          <w:szCs w:val="28"/>
        </w:rPr>
      </w:pPr>
      <w:r>
        <w:rPr>
          <w:sz w:val="28"/>
        </w:rPr>
        <w:t>В рамках отдельного мероприятия предусмотрены бюджетные ассигнования на закупку 130 подарков в 2024 году на сумму 221,0</w:t>
      </w:r>
      <w:r>
        <w:rPr>
          <w:sz w:val="28"/>
          <w:szCs w:val="28"/>
        </w:rPr>
        <w:t xml:space="preserve"> тыс. рублей.</w:t>
      </w:r>
    </w:p>
    <w:p w:rsidR="00893ECE" w:rsidRDefault="00893ECE" w:rsidP="00893ECE">
      <w:pPr>
        <w:ind w:firstLine="720"/>
        <w:jc w:val="both"/>
        <w:rPr>
          <w:sz w:val="28"/>
          <w:szCs w:val="28"/>
        </w:rPr>
      </w:pPr>
      <w:r>
        <w:rPr>
          <w:sz w:val="28"/>
          <w:szCs w:val="28"/>
        </w:rPr>
        <w:t>Реализация данного мероприятия приведет к достижению следующих показателей результативности:</w:t>
      </w:r>
    </w:p>
    <w:p w:rsidR="00893ECE" w:rsidRDefault="00893ECE" w:rsidP="00893ECE">
      <w:pPr>
        <w:jc w:val="right"/>
        <w:rPr>
          <w:bCs/>
          <w:sz w:val="28"/>
          <w:szCs w:val="28"/>
        </w:rPr>
      </w:pPr>
      <w:r>
        <w:rPr>
          <w:bCs/>
          <w:sz w:val="28"/>
          <w:szCs w:val="28"/>
        </w:rPr>
        <w:t>Таблица 1</w:t>
      </w:r>
      <w:r w:rsidR="00865653">
        <w:rPr>
          <w:bCs/>
          <w:sz w:val="28"/>
          <w:szCs w:val="28"/>
        </w:rPr>
        <w:t>23</w:t>
      </w:r>
    </w:p>
    <w:tbl>
      <w:tblPr>
        <w:tblW w:w="98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2"/>
        <w:gridCol w:w="1292"/>
        <w:gridCol w:w="1527"/>
        <w:gridCol w:w="1527"/>
        <w:gridCol w:w="1606"/>
      </w:tblGrid>
      <w:tr w:rsidR="00893ECE" w:rsidTr="0063147D">
        <w:trPr>
          <w:trHeight w:val="603"/>
        </w:trPr>
        <w:tc>
          <w:tcPr>
            <w:tcW w:w="3882" w:type="dxa"/>
            <w:shd w:val="clear" w:color="auto" w:fill="auto"/>
            <w:vAlign w:val="center"/>
          </w:tcPr>
          <w:p w:rsidR="00893ECE" w:rsidRPr="00D77C84" w:rsidRDefault="00893ECE" w:rsidP="0063147D">
            <w:pPr>
              <w:jc w:val="center"/>
              <w:rPr>
                <w:sz w:val="24"/>
                <w:szCs w:val="24"/>
              </w:rPr>
            </w:pPr>
            <w:r w:rsidRPr="00D77C84">
              <w:rPr>
                <w:sz w:val="24"/>
                <w:szCs w:val="24"/>
              </w:rPr>
              <w:t>Показатели</w:t>
            </w:r>
          </w:p>
        </w:tc>
        <w:tc>
          <w:tcPr>
            <w:tcW w:w="1292" w:type="dxa"/>
            <w:shd w:val="clear" w:color="auto" w:fill="auto"/>
            <w:vAlign w:val="center"/>
          </w:tcPr>
          <w:p w:rsidR="00893ECE" w:rsidRPr="00D77C84" w:rsidRDefault="00893ECE" w:rsidP="0063147D">
            <w:pPr>
              <w:jc w:val="center"/>
              <w:rPr>
                <w:sz w:val="24"/>
                <w:szCs w:val="24"/>
              </w:rPr>
            </w:pPr>
            <w:r w:rsidRPr="00D77C84">
              <w:rPr>
                <w:sz w:val="24"/>
                <w:szCs w:val="24"/>
              </w:rPr>
              <w:t>Единица измерения</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2024 год</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2025 год</w:t>
            </w:r>
          </w:p>
        </w:tc>
        <w:tc>
          <w:tcPr>
            <w:tcW w:w="1606" w:type="dxa"/>
            <w:shd w:val="clear" w:color="auto" w:fill="auto"/>
            <w:vAlign w:val="center"/>
          </w:tcPr>
          <w:p w:rsidR="00893ECE" w:rsidRPr="00D77C84" w:rsidRDefault="00893ECE" w:rsidP="0063147D">
            <w:pPr>
              <w:jc w:val="center"/>
              <w:rPr>
                <w:sz w:val="24"/>
                <w:szCs w:val="24"/>
              </w:rPr>
            </w:pPr>
            <w:r w:rsidRPr="00D77C84">
              <w:rPr>
                <w:sz w:val="24"/>
                <w:szCs w:val="24"/>
              </w:rPr>
              <w:t>2026 год</w:t>
            </w:r>
          </w:p>
        </w:tc>
      </w:tr>
      <w:tr w:rsidR="00893ECE" w:rsidTr="0063147D">
        <w:trPr>
          <w:trHeight w:val="321"/>
        </w:trPr>
        <w:tc>
          <w:tcPr>
            <w:tcW w:w="3882" w:type="dxa"/>
            <w:shd w:val="clear" w:color="auto" w:fill="auto"/>
            <w:vAlign w:val="center"/>
          </w:tcPr>
          <w:p w:rsidR="00893ECE" w:rsidRPr="00D77C84" w:rsidRDefault="00893ECE" w:rsidP="0063147D">
            <w:pPr>
              <w:jc w:val="both"/>
              <w:rPr>
                <w:sz w:val="24"/>
                <w:szCs w:val="24"/>
              </w:rPr>
            </w:pPr>
            <w:r w:rsidRPr="00D77C84">
              <w:rPr>
                <w:color w:val="000000"/>
                <w:sz w:val="24"/>
                <w:szCs w:val="24"/>
                <w:lang w:eastAsia="en-US"/>
              </w:rPr>
              <w:t xml:space="preserve">Удельный вес </w:t>
            </w:r>
            <w:r w:rsidRPr="00D77C84">
              <w:rPr>
                <w:bCs/>
                <w:sz w:val="24"/>
                <w:szCs w:val="24"/>
              </w:rPr>
              <w:t xml:space="preserve">первоклассников </w:t>
            </w:r>
            <w:r w:rsidR="008E55D1">
              <w:rPr>
                <w:bCs/>
                <w:sz w:val="24"/>
                <w:szCs w:val="24"/>
              </w:rPr>
              <w:t>обще</w:t>
            </w:r>
            <w:r w:rsidRPr="00D77C84">
              <w:rPr>
                <w:bCs/>
                <w:sz w:val="24"/>
                <w:szCs w:val="24"/>
              </w:rPr>
              <w:t>образовательных организаций Северо-Енисейского района, получивших подарки Главы Северо-Енисейского района ко Дню знаний  к общей численности первоклассников образовательных организаций Северо-Енисейского района</w:t>
            </w:r>
          </w:p>
        </w:tc>
        <w:tc>
          <w:tcPr>
            <w:tcW w:w="1292" w:type="dxa"/>
            <w:shd w:val="clear" w:color="auto" w:fill="auto"/>
            <w:vAlign w:val="center"/>
          </w:tcPr>
          <w:p w:rsidR="00893ECE" w:rsidRPr="00D77C84" w:rsidRDefault="00893ECE" w:rsidP="0063147D">
            <w:pPr>
              <w:jc w:val="center"/>
              <w:rPr>
                <w:sz w:val="24"/>
                <w:szCs w:val="24"/>
              </w:rPr>
            </w:pPr>
            <w:r w:rsidRPr="00D77C84">
              <w:rPr>
                <w:sz w:val="24"/>
                <w:szCs w:val="24"/>
              </w:rPr>
              <w:t>%</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100,0</w:t>
            </w:r>
          </w:p>
        </w:tc>
        <w:tc>
          <w:tcPr>
            <w:tcW w:w="1527"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606" w:type="dxa"/>
            <w:shd w:val="clear" w:color="auto" w:fill="auto"/>
            <w:vAlign w:val="center"/>
          </w:tcPr>
          <w:p w:rsidR="00893ECE" w:rsidRPr="00D77C84" w:rsidRDefault="00893ECE" w:rsidP="0063147D">
            <w:pPr>
              <w:jc w:val="center"/>
              <w:rPr>
                <w:sz w:val="24"/>
                <w:szCs w:val="24"/>
              </w:rPr>
            </w:pPr>
            <w:r w:rsidRPr="00D77C84">
              <w:rPr>
                <w:sz w:val="24"/>
                <w:szCs w:val="24"/>
              </w:rPr>
              <w:t>0,0</w:t>
            </w:r>
          </w:p>
        </w:tc>
      </w:tr>
    </w:tbl>
    <w:p w:rsidR="00893ECE" w:rsidRDefault="00893ECE" w:rsidP="00893ECE">
      <w:pPr>
        <w:ind w:firstLine="720"/>
        <w:jc w:val="both"/>
        <w:rPr>
          <w:sz w:val="28"/>
          <w:szCs w:val="28"/>
        </w:rPr>
      </w:pPr>
    </w:p>
    <w:p w:rsidR="00893ECE" w:rsidRDefault="00893ECE" w:rsidP="00893ECE">
      <w:pPr>
        <w:ind w:firstLine="720"/>
        <w:jc w:val="both"/>
        <w:rPr>
          <w:sz w:val="28"/>
          <w:szCs w:val="28"/>
        </w:rPr>
      </w:pPr>
      <w:r w:rsidRPr="00B96B5C">
        <w:rPr>
          <w:sz w:val="28"/>
          <w:szCs w:val="28"/>
        </w:rPr>
        <w:t xml:space="preserve">Отдельное мероприятие </w:t>
      </w:r>
      <w:r w:rsidRPr="00B96B5C">
        <w:rPr>
          <w:b/>
          <w:i/>
          <w:sz w:val="28"/>
          <w:szCs w:val="28"/>
        </w:rPr>
        <w:t>«Дополнительные меры социальной поддержки граждан, заключивших контракт и направляемых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r w:rsidRPr="00B96B5C">
        <w:rPr>
          <w:b/>
          <w:i/>
          <w:color w:val="000000"/>
          <w:sz w:val="28"/>
          <w:szCs w:val="28"/>
          <w:lang w:eastAsia="en-US"/>
        </w:rPr>
        <w:t>»</w:t>
      </w:r>
      <w:r>
        <w:rPr>
          <w:color w:val="000000"/>
          <w:sz w:val="28"/>
          <w:szCs w:val="28"/>
          <w:lang w:eastAsia="en-US"/>
        </w:rPr>
        <w:t>.</w:t>
      </w:r>
    </w:p>
    <w:p w:rsidR="00893ECE" w:rsidRDefault="00893ECE" w:rsidP="00893ECE">
      <w:pPr>
        <w:ind w:firstLine="720"/>
        <w:jc w:val="right"/>
        <w:rPr>
          <w:sz w:val="28"/>
          <w:szCs w:val="28"/>
        </w:rPr>
      </w:pPr>
      <w:r>
        <w:rPr>
          <w:sz w:val="28"/>
          <w:szCs w:val="28"/>
        </w:rPr>
        <w:t>Таблица 1</w:t>
      </w:r>
      <w:r w:rsidR="008B5D4A">
        <w:rPr>
          <w:sz w:val="28"/>
          <w:szCs w:val="28"/>
        </w:rPr>
        <w:t>24</w:t>
      </w:r>
    </w:p>
    <w:p w:rsidR="00893ECE" w:rsidRDefault="00893ECE" w:rsidP="00893ECE">
      <w:pPr>
        <w:ind w:firstLine="720"/>
        <w:jc w:val="right"/>
        <w:rPr>
          <w:sz w:val="28"/>
          <w:szCs w:val="28"/>
        </w:rPr>
      </w:pPr>
      <w:r>
        <w:rPr>
          <w:sz w:val="28"/>
          <w:szCs w:val="28"/>
        </w:rPr>
        <w:t>(тыс. рублей)</w:t>
      </w:r>
    </w:p>
    <w:tbl>
      <w:tblPr>
        <w:tblW w:w="9824"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4576"/>
        <w:gridCol w:w="1673"/>
        <w:gridCol w:w="1503"/>
        <w:gridCol w:w="1499"/>
      </w:tblGrid>
      <w:tr w:rsidR="00893ECE" w:rsidTr="0063147D">
        <w:trPr>
          <w:trHeight w:val="367"/>
          <w:jc w:val="center"/>
        </w:trPr>
        <w:tc>
          <w:tcPr>
            <w:tcW w:w="573" w:type="dxa"/>
            <w:vMerge w:val="restart"/>
            <w:shd w:val="clear" w:color="auto" w:fill="auto"/>
            <w:vAlign w:val="center"/>
          </w:tcPr>
          <w:p w:rsidR="00893ECE" w:rsidRPr="00D77C84" w:rsidRDefault="00893ECE" w:rsidP="0063147D">
            <w:pPr>
              <w:jc w:val="center"/>
              <w:rPr>
                <w:sz w:val="24"/>
                <w:szCs w:val="24"/>
              </w:rPr>
            </w:pPr>
            <w:r w:rsidRPr="00D77C84">
              <w:rPr>
                <w:sz w:val="24"/>
                <w:szCs w:val="24"/>
              </w:rPr>
              <w:t xml:space="preserve">№ </w:t>
            </w:r>
            <w:proofErr w:type="gramStart"/>
            <w:r w:rsidRPr="00D77C84">
              <w:rPr>
                <w:sz w:val="24"/>
                <w:szCs w:val="24"/>
              </w:rPr>
              <w:t>п</w:t>
            </w:r>
            <w:proofErr w:type="gramEnd"/>
            <w:r w:rsidRPr="00D77C84">
              <w:rPr>
                <w:sz w:val="24"/>
                <w:szCs w:val="24"/>
              </w:rPr>
              <w:t>/п</w:t>
            </w:r>
          </w:p>
        </w:tc>
        <w:tc>
          <w:tcPr>
            <w:tcW w:w="4576" w:type="dxa"/>
            <w:vMerge w:val="restart"/>
            <w:shd w:val="clear" w:color="auto" w:fill="auto"/>
            <w:vAlign w:val="center"/>
          </w:tcPr>
          <w:p w:rsidR="00893ECE" w:rsidRPr="00D77C84" w:rsidRDefault="00893ECE" w:rsidP="0063147D">
            <w:pPr>
              <w:jc w:val="center"/>
              <w:rPr>
                <w:sz w:val="24"/>
                <w:szCs w:val="24"/>
              </w:rPr>
            </w:pPr>
            <w:r w:rsidRPr="00D77C84">
              <w:rPr>
                <w:sz w:val="24"/>
                <w:szCs w:val="24"/>
              </w:rPr>
              <w:t>Наименование ГРБС</w:t>
            </w:r>
          </w:p>
        </w:tc>
        <w:tc>
          <w:tcPr>
            <w:tcW w:w="4675" w:type="dxa"/>
            <w:gridSpan w:val="3"/>
            <w:shd w:val="clear" w:color="auto" w:fill="auto"/>
            <w:vAlign w:val="center"/>
          </w:tcPr>
          <w:p w:rsidR="00893ECE" w:rsidRPr="00D77C84" w:rsidRDefault="00893ECE" w:rsidP="0063147D">
            <w:pPr>
              <w:jc w:val="center"/>
              <w:rPr>
                <w:sz w:val="24"/>
                <w:szCs w:val="24"/>
              </w:rPr>
            </w:pPr>
            <w:r w:rsidRPr="00D77C84">
              <w:rPr>
                <w:sz w:val="24"/>
                <w:szCs w:val="24"/>
              </w:rPr>
              <w:t>Расходы, годы</w:t>
            </w:r>
          </w:p>
        </w:tc>
      </w:tr>
      <w:tr w:rsidR="00893ECE" w:rsidTr="0063147D">
        <w:trPr>
          <w:trHeight w:val="195"/>
          <w:jc w:val="center"/>
        </w:trPr>
        <w:tc>
          <w:tcPr>
            <w:tcW w:w="573" w:type="dxa"/>
            <w:vMerge/>
            <w:shd w:val="clear" w:color="auto" w:fill="auto"/>
            <w:vAlign w:val="center"/>
          </w:tcPr>
          <w:p w:rsidR="00893ECE" w:rsidRPr="00D77C84" w:rsidRDefault="00893ECE" w:rsidP="0063147D">
            <w:pPr>
              <w:jc w:val="center"/>
              <w:rPr>
                <w:sz w:val="24"/>
                <w:szCs w:val="24"/>
              </w:rPr>
            </w:pPr>
          </w:p>
        </w:tc>
        <w:tc>
          <w:tcPr>
            <w:tcW w:w="4576" w:type="dxa"/>
            <w:vMerge/>
            <w:shd w:val="clear" w:color="auto" w:fill="auto"/>
            <w:vAlign w:val="center"/>
          </w:tcPr>
          <w:p w:rsidR="00893ECE" w:rsidRPr="00D77C84" w:rsidRDefault="00893ECE" w:rsidP="0063147D">
            <w:pPr>
              <w:jc w:val="center"/>
              <w:rPr>
                <w:sz w:val="24"/>
                <w:szCs w:val="24"/>
              </w:rPr>
            </w:pPr>
          </w:p>
        </w:tc>
        <w:tc>
          <w:tcPr>
            <w:tcW w:w="1673"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2024</w:t>
            </w:r>
          </w:p>
        </w:tc>
        <w:tc>
          <w:tcPr>
            <w:tcW w:w="1503"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2025</w:t>
            </w:r>
          </w:p>
        </w:tc>
        <w:tc>
          <w:tcPr>
            <w:tcW w:w="1499" w:type="dxa"/>
            <w:tcBorders>
              <w:bottom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 xml:space="preserve">2026 </w:t>
            </w:r>
          </w:p>
        </w:tc>
      </w:tr>
      <w:tr w:rsidR="00893ECE" w:rsidTr="0063147D">
        <w:trPr>
          <w:trHeight w:val="264"/>
          <w:jc w:val="center"/>
        </w:trPr>
        <w:tc>
          <w:tcPr>
            <w:tcW w:w="573" w:type="dxa"/>
            <w:vMerge w:val="restart"/>
            <w:shd w:val="clear" w:color="auto" w:fill="auto"/>
            <w:vAlign w:val="center"/>
          </w:tcPr>
          <w:p w:rsidR="00893ECE" w:rsidRPr="00D77C84" w:rsidRDefault="00893ECE" w:rsidP="0063147D">
            <w:pPr>
              <w:jc w:val="center"/>
              <w:rPr>
                <w:sz w:val="24"/>
                <w:szCs w:val="24"/>
              </w:rPr>
            </w:pPr>
            <w:r w:rsidRPr="00D77C84">
              <w:rPr>
                <w:sz w:val="24"/>
                <w:szCs w:val="24"/>
              </w:rPr>
              <w:t>1</w:t>
            </w:r>
          </w:p>
        </w:tc>
        <w:tc>
          <w:tcPr>
            <w:tcW w:w="4576" w:type="dxa"/>
            <w:vMerge w:val="restart"/>
            <w:shd w:val="clear" w:color="auto" w:fill="auto"/>
            <w:vAlign w:val="center"/>
          </w:tcPr>
          <w:p w:rsidR="00893ECE" w:rsidRPr="00D77C84" w:rsidRDefault="00893ECE" w:rsidP="0063147D">
            <w:pPr>
              <w:rPr>
                <w:sz w:val="24"/>
                <w:szCs w:val="24"/>
              </w:rPr>
            </w:pPr>
            <w:r w:rsidRPr="00D77C84">
              <w:rPr>
                <w:sz w:val="24"/>
                <w:szCs w:val="24"/>
              </w:rPr>
              <w:t>Администрации Северо-Енисейского района</w:t>
            </w:r>
          </w:p>
        </w:tc>
        <w:tc>
          <w:tcPr>
            <w:tcW w:w="1673" w:type="dxa"/>
            <w:tcBorders>
              <w:bottom w:val="nil"/>
            </w:tcBorders>
            <w:shd w:val="clear" w:color="auto" w:fill="auto"/>
            <w:vAlign w:val="center"/>
          </w:tcPr>
          <w:p w:rsidR="00893ECE" w:rsidRPr="00D77C84" w:rsidRDefault="00893ECE" w:rsidP="0063147D">
            <w:pPr>
              <w:jc w:val="center"/>
              <w:rPr>
                <w:sz w:val="24"/>
                <w:szCs w:val="24"/>
              </w:rPr>
            </w:pPr>
          </w:p>
        </w:tc>
        <w:tc>
          <w:tcPr>
            <w:tcW w:w="1503" w:type="dxa"/>
            <w:tcBorders>
              <w:bottom w:val="nil"/>
            </w:tcBorders>
            <w:shd w:val="clear" w:color="auto" w:fill="auto"/>
            <w:vAlign w:val="center"/>
          </w:tcPr>
          <w:p w:rsidR="00893ECE" w:rsidRPr="00D77C84" w:rsidRDefault="00893ECE" w:rsidP="0063147D">
            <w:pPr>
              <w:jc w:val="center"/>
              <w:rPr>
                <w:sz w:val="24"/>
                <w:szCs w:val="24"/>
              </w:rPr>
            </w:pPr>
          </w:p>
        </w:tc>
        <w:tc>
          <w:tcPr>
            <w:tcW w:w="1499" w:type="dxa"/>
            <w:tcBorders>
              <w:bottom w:val="nil"/>
            </w:tcBorders>
            <w:shd w:val="clear" w:color="auto" w:fill="auto"/>
            <w:vAlign w:val="center"/>
          </w:tcPr>
          <w:p w:rsidR="00893ECE" w:rsidRPr="00D77C84" w:rsidRDefault="00893ECE" w:rsidP="0063147D">
            <w:pPr>
              <w:jc w:val="center"/>
              <w:rPr>
                <w:sz w:val="24"/>
                <w:szCs w:val="24"/>
              </w:rPr>
            </w:pPr>
          </w:p>
        </w:tc>
      </w:tr>
      <w:tr w:rsidR="00893ECE" w:rsidTr="0063147D">
        <w:trPr>
          <w:trHeight w:val="227"/>
          <w:jc w:val="center"/>
        </w:trPr>
        <w:tc>
          <w:tcPr>
            <w:tcW w:w="573" w:type="dxa"/>
            <w:vMerge/>
            <w:shd w:val="clear" w:color="auto" w:fill="auto"/>
            <w:vAlign w:val="center"/>
          </w:tcPr>
          <w:p w:rsidR="00893ECE" w:rsidRPr="00D77C84" w:rsidRDefault="00893ECE" w:rsidP="0063147D">
            <w:pPr>
              <w:jc w:val="center"/>
              <w:rPr>
                <w:sz w:val="24"/>
                <w:szCs w:val="24"/>
              </w:rPr>
            </w:pPr>
          </w:p>
        </w:tc>
        <w:tc>
          <w:tcPr>
            <w:tcW w:w="4576" w:type="dxa"/>
            <w:vMerge/>
            <w:tcBorders>
              <w:right w:val="single" w:sz="4" w:space="0" w:color="auto"/>
            </w:tcBorders>
            <w:shd w:val="clear" w:color="auto" w:fill="auto"/>
            <w:vAlign w:val="center"/>
          </w:tcPr>
          <w:p w:rsidR="00893ECE" w:rsidRPr="00D77C84" w:rsidRDefault="00893ECE" w:rsidP="0063147D">
            <w:pPr>
              <w:rPr>
                <w:sz w:val="24"/>
                <w:szCs w:val="24"/>
              </w:rPr>
            </w:pPr>
          </w:p>
        </w:tc>
        <w:tc>
          <w:tcPr>
            <w:tcW w:w="1673"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25 712,0</w:t>
            </w:r>
          </w:p>
        </w:tc>
        <w:tc>
          <w:tcPr>
            <w:tcW w:w="1503"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99" w:type="dxa"/>
            <w:tcBorders>
              <w:top w:val="nil"/>
              <w:left w:val="single" w:sz="4" w:space="0" w:color="auto"/>
              <w:bottom w:val="nil"/>
              <w:right w:val="single" w:sz="4" w:space="0" w:color="auto"/>
            </w:tcBorders>
            <w:shd w:val="clear" w:color="auto" w:fill="auto"/>
            <w:vAlign w:val="center"/>
          </w:tcPr>
          <w:p w:rsidR="00893ECE" w:rsidRPr="00D77C84" w:rsidRDefault="00893ECE" w:rsidP="0063147D">
            <w:pPr>
              <w:jc w:val="center"/>
              <w:rPr>
                <w:sz w:val="24"/>
                <w:szCs w:val="24"/>
              </w:rPr>
            </w:pPr>
            <w:r w:rsidRPr="00D77C84">
              <w:rPr>
                <w:sz w:val="24"/>
                <w:szCs w:val="24"/>
              </w:rPr>
              <w:t>0,0</w:t>
            </w:r>
          </w:p>
        </w:tc>
      </w:tr>
      <w:tr w:rsidR="00893ECE" w:rsidTr="0063147D">
        <w:trPr>
          <w:trHeight w:val="271"/>
          <w:jc w:val="center"/>
        </w:trPr>
        <w:tc>
          <w:tcPr>
            <w:tcW w:w="573" w:type="dxa"/>
            <w:vMerge/>
            <w:shd w:val="clear" w:color="auto" w:fill="auto"/>
          </w:tcPr>
          <w:p w:rsidR="00893ECE" w:rsidRPr="00D77C84" w:rsidRDefault="00893ECE" w:rsidP="0063147D">
            <w:pPr>
              <w:jc w:val="center"/>
              <w:rPr>
                <w:sz w:val="24"/>
                <w:szCs w:val="24"/>
              </w:rPr>
            </w:pPr>
          </w:p>
        </w:tc>
        <w:tc>
          <w:tcPr>
            <w:tcW w:w="4576" w:type="dxa"/>
            <w:vMerge/>
            <w:tcBorders>
              <w:right w:val="single" w:sz="4" w:space="0" w:color="auto"/>
            </w:tcBorders>
            <w:shd w:val="clear" w:color="auto" w:fill="auto"/>
            <w:vAlign w:val="center"/>
          </w:tcPr>
          <w:p w:rsidR="00893ECE" w:rsidRPr="00D77C84" w:rsidRDefault="00893ECE" w:rsidP="0063147D">
            <w:pPr>
              <w:rPr>
                <w:sz w:val="24"/>
                <w:szCs w:val="24"/>
              </w:rPr>
            </w:pPr>
          </w:p>
        </w:tc>
        <w:tc>
          <w:tcPr>
            <w:tcW w:w="1673"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c>
          <w:tcPr>
            <w:tcW w:w="1503"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893ECE" w:rsidRPr="00D77C84" w:rsidRDefault="00893ECE" w:rsidP="0063147D">
            <w:pPr>
              <w:jc w:val="center"/>
              <w:rPr>
                <w:sz w:val="24"/>
                <w:szCs w:val="24"/>
              </w:rPr>
            </w:pPr>
          </w:p>
        </w:tc>
      </w:tr>
      <w:tr w:rsidR="00893ECE" w:rsidTr="0063147D">
        <w:trPr>
          <w:trHeight w:val="330"/>
          <w:jc w:val="center"/>
        </w:trPr>
        <w:tc>
          <w:tcPr>
            <w:tcW w:w="573" w:type="dxa"/>
            <w:vMerge/>
            <w:shd w:val="clear" w:color="auto" w:fill="auto"/>
            <w:vAlign w:val="center"/>
          </w:tcPr>
          <w:p w:rsidR="00893ECE" w:rsidRPr="00D77C84" w:rsidRDefault="00893ECE" w:rsidP="0063147D">
            <w:pPr>
              <w:jc w:val="center"/>
              <w:rPr>
                <w:sz w:val="24"/>
                <w:szCs w:val="24"/>
              </w:rPr>
            </w:pPr>
          </w:p>
        </w:tc>
        <w:tc>
          <w:tcPr>
            <w:tcW w:w="4576" w:type="dxa"/>
            <w:shd w:val="clear" w:color="auto" w:fill="auto"/>
            <w:vAlign w:val="center"/>
          </w:tcPr>
          <w:p w:rsidR="00893ECE" w:rsidRPr="00D77C84" w:rsidRDefault="00893ECE" w:rsidP="0063147D">
            <w:pPr>
              <w:rPr>
                <w:i/>
                <w:sz w:val="24"/>
                <w:szCs w:val="24"/>
              </w:rPr>
            </w:pPr>
            <w:r w:rsidRPr="00D77C84">
              <w:rPr>
                <w:i/>
                <w:sz w:val="24"/>
                <w:szCs w:val="24"/>
              </w:rPr>
              <w:t>в том числе за счет средств:</w:t>
            </w:r>
          </w:p>
        </w:tc>
        <w:tc>
          <w:tcPr>
            <w:tcW w:w="1673" w:type="dxa"/>
            <w:tcBorders>
              <w:top w:val="single" w:sz="4" w:space="0" w:color="auto"/>
            </w:tcBorders>
            <w:shd w:val="clear" w:color="auto" w:fill="auto"/>
            <w:vAlign w:val="center"/>
          </w:tcPr>
          <w:p w:rsidR="00893ECE" w:rsidRPr="00D77C84" w:rsidRDefault="00893ECE" w:rsidP="0063147D">
            <w:pPr>
              <w:jc w:val="center"/>
              <w:rPr>
                <w:sz w:val="24"/>
                <w:szCs w:val="24"/>
              </w:rPr>
            </w:pPr>
          </w:p>
        </w:tc>
        <w:tc>
          <w:tcPr>
            <w:tcW w:w="1503" w:type="dxa"/>
            <w:tcBorders>
              <w:top w:val="single" w:sz="4" w:space="0" w:color="auto"/>
            </w:tcBorders>
            <w:shd w:val="clear" w:color="auto" w:fill="auto"/>
            <w:vAlign w:val="center"/>
          </w:tcPr>
          <w:p w:rsidR="00893ECE" w:rsidRPr="00D77C84" w:rsidRDefault="00893ECE" w:rsidP="0063147D">
            <w:pPr>
              <w:jc w:val="center"/>
              <w:rPr>
                <w:sz w:val="24"/>
                <w:szCs w:val="24"/>
              </w:rPr>
            </w:pPr>
          </w:p>
        </w:tc>
        <w:tc>
          <w:tcPr>
            <w:tcW w:w="1499" w:type="dxa"/>
            <w:tcBorders>
              <w:top w:val="single" w:sz="4" w:space="0" w:color="auto"/>
            </w:tcBorders>
            <w:shd w:val="clear" w:color="auto" w:fill="auto"/>
            <w:vAlign w:val="center"/>
          </w:tcPr>
          <w:p w:rsidR="00893ECE" w:rsidRPr="00D77C84" w:rsidRDefault="00893ECE" w:rsidP="0063147D">
            <w:pPr>
              <w:jc w:val="center"/>
              <w:rPr>
                <w:sz w:val="24"/>
                <w:szCs w:val="24"/>
              </w:rPr>
            </w:pPr>
          </w:p>
        </w:tc>
      </w:tr>
      <w:tr w:rsidR="00893ECE" w:rsidTr="0063147D">
        <w:trPr>
          <w:trHeight w:val="214"/>
          <w:jc w:val="center"/>
        </w:trPr>
        <w:tc>
          <w:tcPr>
            <w:tcW w:w="573" w:type="dxa"/>
            <w:vMerge/>
            <w:shd w:val="clear" w:color="auto" w:fill="auto"/>
            <w:vAlign w:val="center"/>
          </w:tcPr>
          <w:p w:rsidR="00893ECE" w:rsidRPr="00D77C84" w:rsidRDefault="00893ECE" w:rsidP="0063147D">
            <w:pPr>
              <w:jc w:val="center"/>
              <w:rPr>
                <w:sz w:val="24"/>
                <w:szCs w:val="24"/>
              </w:rPr>
            </w:pPr>
          </w:p>
        </w:tc>
        <w:tc>
          <w:tcPr>
            <w:tcW w:w="4576" w:type="dxa"/>
            <w:shd w:val="clear" w:color="auto" w:fill="auto"/>
            <w:vAlign w:val="center"/>
          </w:tcPr>
          <w:p w:rsidR="00893ECE" w:rsidRPr="00D77C84" w:rsidRDefault="00893ECE" w:rsidP="0063147D">
            <w:pPr>
              <w:jc w:val="right"/>
              <w:rPr>
                <w:i/>
                <w:sz w:val="24"/>
                <w:szCs w:val="24"/>
              </w:rPr>
            </w:pPr>
            <w:r w:rsidRPr="00D77C84">
              <w:rPr>
                <w:i/>
                <w:sz w:val="24"/>
                <w:szCs w:val="24"/>
              </w:rPr>
              <w:t>- бюджета района</w:t>
            </w:r>
          </w:p>
        </w:tc>
        <w:tc>
          <w:tcPr>
            <w:tcW w:w="1673" w:type="dxa"/>
            <w:shd w:val="clear" w:color="auto" w:fill="auto"/>
            <w:vAlign w:val="center"/>
          </w:tcPr>
          <w:p w:rsidR="00893ECE" w:rsidRPr="00D77C84" w:rsidRDefault="00893ECE" w:rsidP="0063147D">
            <w:pPr>
              <w:jc w:val="center"/>
              <w:rPr>
                <w:sz w:val="24"/>
                <w:szCs w:val="24"/>
              </w:rPr>
            </w:pPr>
            <w:r w:rsidRPr="00D77C84">
              <w:rPr>
                <w:sz w:val="24"/>
                <w:szCs w:val="24"/>
              </w:rPr>
              <w:t>25 712,0</w:t>
            </w:r>
          </w:p>
        </w:tc>
        <w:tc>
          <w:tcPr>
            <w:tcW w:w="1503"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99" w:type="dxa"/>
            <w:shd w:val="clear" w:color="auto" w:fill="auto"/>
            <w:vAlign w:val="center"/>
          </w:tcPr>
          <w:p w:rsidR="00893ECE" w:rsidRPr="00D77C84" w:rsidRDefault="00893ECE" w:rsidP="0063147D">
            <w:pPr>
              <w:jc w:val="center"/>
              <w:rPr>
                <w:sz w:val="24"/>
                <w:szCs w:val="24"/>
              </w:rPr>
            </w:pPr>
            <w:r w:rsidRPr="00D77C84">
              <w:rPr>
                <w:sz w:val="24"/>
                <w:szCs w:val="24"/>
              </w:rPr>
              <w:t>0,0</w:t>
            </w:r>
          </w:p>
        </w:tc>
      </w:tr>
      <w:tr w:rsidR="00893ECE" w:rsidTr="0063147D">
        <w:trPr>
          <w:trHeight w:val="330"/>
          <w:jc w:val="center"/>
        </w:trPr>
        <w:tc>
          <w:tcPr>
            <w:tcW w:w="573" w:type="dxa"/>
            <w:shd w:val="clear" w:color="auto" w:fill="auto"/>
          </w:tcPr>
          <w:p w:rsidR="00893ECE" w:rsidRPr="00D77C84" w:rsidRDefault="00893ECE" w:rsidP="0063147D">
            <w:pPr>
              <w:jc w:val="center"/>
              <w:rPr>
                <w:sz w:val="24"/>
                <w:szCs w:val="24"/>
              </w:rPr>
            </w:pPr>
          </w:p>
        </w:tc>
        <w:tc>
          <w:tcPr>
            <w:tcW w:w="4576" w:type="dxa"/>
            <w:shd w:val="clear" w:color="auto" w:fill="auto"/>
            <w:vAlign w:val="center"/>
          </w:tcPr>
          <w:p w:rsidR="00893ECE" w:rsidRPr="00D77C84" w:rsidRDefault="00893ECE" w:rsidP="0063147D">
            <w:pPr>
              <w:rPr>
                <w:sz w:val="24"/>
                <w:szCs w:val="24"/>
              </w:rPr>
            </w:pPr>
            <w:r w:rsidRPr="00D77C84">
              <w:rPr>
                <w:sz w:val="24"/>
                <w:szCs w:val="24"/>
              </w:rPr>
              <w:t>Всего</w:t>
            </w:r>
          </w:p>
        </w:tc>
        <w:tc>
          <w:tcPr>
            <w:tcW w:w="1673" w:type="dxa"/>
            <w:shd w:val="clear" w:color="auto" w:fill="auto"/>
            <w:vAlign w:val="center"/>
          </w:tcPr>
          <w:p w:rsidR="00893ECE" w:rsidRPr="00D77C84" w:rsidRDefault="00893ECE" w:rsidP="0063147D">
            <w:pPr>
              <w:jc w:val="center"/>
              <w:rPr>
                <w:sz w:val="24"/>
                <w:szCs w:val="24"/>
              </w:rPr>
            </w:pPr>
            <w:r w:rsidRPr="00D77C84">
              <w:rPr>
                <w:sz w:val="24"/>
                <w:szCs w:val="24"/>
              </w:rPr>
              <w:t>25 712,0</w:t>
            </w:r>
          </w:p>
        </w:tc>
        <w:tc>
          <w:tcPr>
            <w:tcW w:w="1503"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99" w:type="dxa"/>
            <w:shd w:val="clear" w:color="auto" w:fill="auto"/>
            <w:vAlign w:val="center"/>
          </w:tcPr>
          <w:p w:rsidR="00893ECE" w:rsidRPr="00D77C84" w:rsidRDefault="00893ECE" w:rsidP="0063147D">
            <w:pPr>
              <w:jc w:val="center"/>
              <w:rPr>
                <w:sz w:val="24"/>
                <w:szCs w:val="24"/>
              </w:rPr>
            </w:pPr>
            <w:r w:rsidRPr="00D77C84">
              <w:rPr>
                <w:sz w:val="24"/>
                <w:szCs w:val="24"/>
              </w:rPr>
              <w:t>0,0</w:t>
            </w:r>
          </w:p>
        </w:tc>
      </w:tr>
    </w:tbl>
    <w:p w:rsidR="00893ECE" w:rsidRDefault="00893ECE" w:rsidP="00893ECE">
      <w:pPr>
        <w:ind w:firstLine="709"/>
        <w:jc w:val="both"/>
        <w:rPr>
          <w:bCs/>
          <w:sz w:val="27"/>
          <w:szCs w:val="27"/>
        </w:rPr>
      </w:pPr>
      <w:r>
        <w:rPr>
          <w:color w:val="000000"/>
          <w:sz w:val="28"/>
          <w:szCs w:val="28"/>
        </w:rPr>
        <w:t>Цель о</w:t>
      </w:r>
      <w:r w:rsidRPr="007B681B">
        <w:rPr>
          <w:color w:val="000000"/>
          <w:sz w:val="28"/>
          <w:szCs w:val="28"/>
        </w:rPr>
        <w:t>тдельно</w:t>
      </w:r>
      <w:r>
        <w:rPr>
          <w:color w:val="000000"/>
          <w:sz w:val="28"/>
          <w:szCs w:val="28"/>
        </w:rPr>
        <w:t>го</w:t>
      </w:r>
      <w:r w:rsidRPr="007B681B">
        <w:rPr>
          <w:color w:val="000000"/>
          <w:sz w:val="28"/>
          <w:szCs w:val="28"/>
        </w:rPr>
        <w:t xml:space="preserve"> мероприяти</w:t>
      </w:r>
      <w:r>
        <w:rPr>
          <w:color w:val="000000"/>
          <w:sz w:val="28"/>
          <w:szCs w:val="28"/>
        </w:rPr>
        <w:t>я:</w:t>
      </w:r>
      <w:r w:rsidRPr="007B681B">
        <w:rPr>
          <w:color w:val="000000"/>
          <w:sz w:val="28"/>
          <w:szCs w:val="28"/>
        </w:rPr>
        <w:t xml:space="preserve"> </w:t>
      </w:r>
      <w:r>
        <w:rPr>
          <w:color w:val="000000"/>
          <w:sz w:val="28"/>
          <w:szCs w:val="28"/>
        </w:rPr>
        <w:t>о</w:t>
      </w:r>
      <w:r>
        <w:rPr>
          <w:sz w:val="28"/>
          <w:szCs w:val="28"/>
        </w:rPr>
        <w:t>казание социальной поддержки гражданам, заключившим контракт и направляемым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r>
        <w:rPr>
          <w:bCs/>
          <w:sz w:val="27"/>
          <w:szCs w:val="27"/>
        </w:rPr>
        <w:t>.</w:t>
      </w:r>
    </w:p>
    <w:p w:rsidR="00893ECE" w:rsidRDefault="00893ECE" w:rsidP="00893ECE">
      <w:pPr>
        <w:ind w:firstLine="741"/>
        <w:jc w:val="both"/>
        <w:rPr>
          <w:sz w:val="28"/>
        </w:rPr>
      </w:pPr>
    </w:p>
    <w:p w:rsidR="00893ECE" w:rsidRDefault="00893ECE" w:rsidP="00893ECE">
      <w:pPr>
        <w:ind w:firstLine="741"/>
        <w:jc w:val="both"/>
        <w:rPr>
          <w:sz w:val="28"/>
        </w:rPr>
      </w:pPr>
      <w:r>
        <w:rPr>
          <w:sz w:val="28"/>
        </w:rPr>
        <w:t xml:space="preserve">Бюджетные ассигнования предусмотрены на </w:t>
      </w:r>
      <w:r w:rsidRPr="00FA25B3">
        <w:rPr>
          <w:sz w:val="28"/>
        </w:rPr>
        <w:t>предоставление</w:t>
      </w:r>
      <w:r>
        <w:rPr>
          <w:sz w:val="28"/>
          <w:szCs w:val="28"/>
        </w:rPr>
        <w:t xml:space="preserve"> </w:t>
      </w:r>
      <w:r w:rsidRPr="00FA25B3">
        <w:rPr>
          <w:sz w:val="28"/>
        </w:rPr>
        <w:t>дополнительных мер социальной поддержки граждан</w:t>
      </w:r>
      <w:r>
        <w:rPr>
          <w:sz w:val="28"/>
        </w:rPr>
        <w:t xml:space="preserve">ам, </w:t>
      </w:r>
      <w:r>
        <w:rPr>
          <w:sz w:val="28"/>
          <w:szCs w:val="28"/>
        </w:rPr>
        <w:t>заключившим контракт и направляемым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rsidR="00893ECE" w:rsidRDefault="00893ECE" w:rsidP="00893ECE">
      <w:pPr>
        <w:jc w:val="right"/>
        <w:rPr>
          <w:sz w:val="28"/>
          <w:szCs w:val="28"/>
        </w:rPr>
      </w:pPr>
      <w:r w:rsidRPr="008B5D4A">
        <w:rPr>
          <w:sz w:val="28"/>
          <w:szCs w:val="28"/>
        </w:rPr>
        <w:t xml:space="preserve">Таблица </w:t>
      </w:r>
      <w:r w:rsidR="008B5D4A">
        <w:rPr>
          <w:sz w:val="28"/>
          <w:szCs w:val="28"/>
        </w:rPr>
        <w:t>125</w:t>
      </w:r>
    </w:p>
    <w:p w:rsidR="00893ECE" w:rsidRDefault="00893ECE" w:rsidP="00893ECE">
      <w:pPr>
        <w:jc w:val="right"/>
        <w:rPr>
          <w:sz w:val="28"/>
          <w:szCs w:val="28"/>
        </w:rPr>
      </w:pPr>
      <w:r>
        <w:rPr>
          <w:sz w:val="28"/>
          <w:szCs w:val="28"/>
        </w:rPr>
        <w:t>(тыс. рублей)</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656"/>
        <w:gridCol w:w="1498"/>
        <w:gridCol w:w="1128"/>
        <w:gridCol w:w="1124"/>
        <w:gridCol w:w="1017"/>
      </w:tblGrid>
      <w:tr w:rsidR="00893ECE" w:rsidTr="008B5D4A">
        <w:trPr>
          <w:trHeight w:val="570"/>
        </w:trPr>
        <w:tc>
          <w:tcPr>
            <w:tcW w:w="456" w:type="dxa"/>
            <w:shd w:val="clear" w:color="auto" w:fill="auto"/>
            <w:vAlign w:val="center"/>
          </w:tcPr>
          <w:p w:rsidR="00893ECE" w:rsidRPr="00D77C84" w:rsidRDefault="00893ECE" w:rsidP="0063147D">
            <w:pPr>
              <w:jc w:val="center"/>
              <w:rPr>
                <w:sz w:val="24"/>
                <w:szCs w:val="24"/>
              </w:rPr>
            </w:pPr>
          </w:p>
        </w:tc>
        <w:tc>
          <w:tcPr>
            <w:tcW w:w="4656" w:type="dxa"/>
            <w:shd w:val="clear" w:color="auto" w:fill="auto"/>
            <w:vAlign w:val="center"/>
          </w:tcPr>
          <w:p w:rsidR="00893ECE" w:rsidRPr="00D77C84" w:rsidRDefault="00893ECE" w:rsidP="0063147D">
            <w:pPr>
              <w:jc w:val="center"/>
              <w:rPr>
                <w:sz w:val="24"/>
                <w:szCs w:val="24"/>
              </w:rPr>
            </w:pPr>
            <w:r w:rsidRPr="00D77C84">
              <w:rPr>
                <w:sz w:val="24"/>
                <w:szCs w:val="24"/>
              </w:rPr>
              <w:t>Наименование мероприятия</w:t>
            </w:r>
          </w:p>
        </w:tc>
        <w:tc>
          <w:tcPr>
            <w:tcW w:w="1498" w:type="dxa"/>
          </w:tcPr>
          <w:p w:rsidR="00893ECE" w:rsidRPr="00D77C84" w:rsidRDefault="00893ECE" w:rsidP="0063147D">
            <w:pPr>
              <w:jc w:val="center"/>
              <w:rPr>
                <w:sz w:val="24"/>
                <w:szCs w:val="24"/>
              </w:rPr>
            </w:pPr>
            <w:r w:rsidRPr="00D77C84">
              <w:rPr>
                <w:sz w:val="24"/>
                <w:szCs w:val="24"/>
              </w:rPr>
              <w:t>Количество получателей</w:t>
            </w:r>
          </w:p>
        </w:tc>
        <w:tc>
          <w:tcPr>
            <w:tcW w:w="1128" w:type="dxa"/>
            <w:shd w:val="clear" w:color="auto" w:fill="auto"/>
            <w:vAlign w:val="center"/>
          </w:tcPr>
          <w:p w:rsidR="00893ECE" w:rsidRPr="00D77C84" w:rsidRDefault="00893ECE" w:rsidP="0063147D">
            <w:pPr>
              <w:jc w:val="center"/>
              <w:rPr>
                <w:sz w:val="24"/>
                <w:szCs w:val="24"/>
              </w:rPr>
            </w:pPr>
            <w:r w:rsidRPr="00D77C84">
              <w:rPr>
                <w:sz w:val="24"/>
                <w:szCs w:val="24"/>
              </w:rPr>
              <w:t>2024 год</w:t>
            </w:r>
          </w:p>
        </w:tc>
        <w:tc>
          <w:tcPr>
            <w:tcW w:w="1124" w:type="dxa"/>
            <w:shd w:val="clear" w:color="auto" w:fill="auto"/>
            <w:vAlign w:val="center"/>
          </w:tcPr>
          <w:p w:rsidR="00893ECE" w:rsidRPr="00D77C84" w:rsidRDefault="00893ECE" w:rsidP="0063147D">
            <w:pPr>
              <w:jc w:val="center"/>
              <w:rPr>
                <w:sz w:val="24"/>
                <w:szCs w:val="24"/>
              </w:rPr>
            </w:pPr>
            <w:r w:rsidRPr="00D77C84">
              <w:rPr>
                <w:sz w:val="24"/>
                <w:szCs w:val="24"/>
              </w:rPr>
              <w:t>2025 год</w:t>
            </w:r>
          </w:p>
        </w:tc>
        <w:tc>
          <w:tcPr>
            <w:tcW w:w="1017" w:type="dxa"/>
            <w:shd w:val="clear" w:color="auto" w:fill="auto"/>
            <w:vAlign w:val="center"/>
          </w:tcPr>
          <w:p w:rsidR="00893ECE" w:rsidRPr="00D77C84" w:rsidRDefault="00893ECE" w:rsidP="0063147D">
            <w:pPr>
              <w:jc w:val="center"/>
              <w:rPr>
                <w:sz w:val="24"/>
                <w:szCs w:val="24"/>
              </w:rPr>
            </w:pPr>
            <w:r w:rsidRPr="00D77C84">
              <w:rPr>
                <w:sz w:val="24"/>
                <w:szCs w:val="24"/>
              </w:rPr>
              <w:t>2026 год</w:t>
            </w:r>
          </w:p>
        </w:tc>
      </w:tr>
      <w:tr w:rsidR="00893ECE" w:rsidTr="008B5D4A">
        <w:tc>
          <w:tcPr>
            <w:tcW w:w="456" w:type="dxa"/>
            <w:shd w:val="clear" w:color="auto" w:fill="auto"/>
            <w:vAlign w:val="center"/>
          </w:tcPr>
          <w:p w:rsidR="00893ECE" w:rsidRPr="00D77C84" w:rsidRDefault="00893ECE" w:rsidP="0063147D">
            <w:pPr>
              <w:jc w:val="center"/>
              <w:rPr>
                <w:sz w:val="24"/>
                <w:szCs w:val="24"/>
              </w:rPr>
            </w:pPr>
            <w:r w:rsidRPr="00D77C84">
              <w:rPr>
                <w:sz w:val="24"/>
                <w:szCs w:val="24"/>
              </w:rPr>
              <w:t>1</w:t>
            </w:r>
          </w:p>
        </w:tc>
        <w:tc>
          <w:tcPr>
            <w:tcW w:w="4656" w:type="dxa"/>
            <w:shd w:val="clear" w:color="auto" w:fill="auto"/>
          </w:tcPr>
          <w:p w:rsidR="00893ECE" w:rsidRPr="00D77C84" w:rsidRDefault="00893ECE" w:rsidP="0063147D">
            <w:pPr>
              <w:rPr>
                <w:sz w:val="24"/>
                <w:szCs w:val="24"/>
              </w:rPr>
            </w:pPr>
            <w:r w:rsidRPr="00D77C84">
              <w:rPr>
                <w:rFonts w:eastAsia="Calibri"/>
                <w:sz w:val="24"/>
                <w:szCs w:val="24"/>
                <w:lang w:eastAsia="en-US" w:bidi="x-none"/>
              </w:rPr>
              <w:t>Единовременная выплата</w:t>
            </w:r>
          </w:p>
        </w:tc>
        <w:tc>
          <w:tcPr>
            <w:tcW w:w="1498" w:type="dxa"/>
            <w:vAlign w:val="center"/>
          </w:tcPr>
          <w:p w:rsidR="00893ECE" w:rsidRPr="00D77C84" w:rsidRDefault="00893ECE" w:rsidP="0063147D">
            <w:pPr>
              <w:autoSpaceDE w:val="0"/>
              <w:autoSpaceDN w:val="0"/>
              <w:adjustRightInd w:val="0"/>
              <w:jc w:val="center"/>
              <w:rPr>
                <w:sz w:val="24"/>
                <w:szCs w:val="24"/>
              </w:rPr>
            </w:pPr>
            <w:r w:rsidRPr="00D77C84">
              <w:rPr>
                <w:sz w:val="24"/>
                <w:szCs w:val="24"/>
              </w:rPr>
              <w:t>70</w:t>
            </w:r>
          </w:p>
        </w:tc>
        <w:tc>
          <w:tcPr>
            <w:tcW w:w="1128"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24 500,0</w:t>
            </w:r>
          </w:p>
        </w:tc>
        <w:tc>
          <w:tcPr>
            <w:tcW w:w="1124"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0,0</w:t>
            </w:r>
          </w:p>
        </w:tc>
        <w:tc>
          <w:tcPr>
            <w:tcW w:w="1017"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0,0</w:t>
            </w:r>
          </w:p>
        </w:tc>
      </w:tr>
      <w:tr w:rsidR="00893ECE" w:rsidTr="008B5D4A">
        <w:tc>
          <w:tcPr>
            <w:tcW w:w="456" w:type="dxa"/>
            <w:shd w:val="clear" w:color="auto" w:fill="auto"/>
            <w:vAlign w:val="center"/>
          </w:tcPr>
          <w:p w:rsidR="00893ECE" w:rsidRPr="00D77C84" w:rsidRDefault="00893ECE" w:rsidP="0063147D">
            <w:pPr>
              <w:jc w:val="center"/>
              <w:rPr>
                <w:sz w:val="24"/>
                <w:szCs w:val="24"/>
              </w:rPr>
            </w:pPr>
            <w:r w:rsidRPr="00D77C84">
              <w:rPr>
                <w:sz w:val="24"/>
                <w:szCs w:val="24"/>
              </w:rPr>
              <w:t>2</w:t>
            </w:r>
          </w:p>
        </w:tc>
        <w:tc>
          <w:tcPr>
            <w:tcW w:w="4656" w:type="dxa"/>
            <w:shd w:val="clear" w:color="auto" w:fill="auto"/>
          </w:tcPr>
          <w:p w:rsidR="00893ECE" w:rsidRPr="00D77C84" w:rsidRDefault="00893ECE" w:rsidP="0063147D">
            <w:pPr>
              <w:rPr>
                <w:sz w:val="24"/>
                <w:szCs w:val="24"/>
              </w:rPr>
            </w:pPr>
            <w:r w:rsidRPr="00D77C84">
              <w:rPr>
                <w:sz w:val="24"/>
                <w:szCs w:val="24"/>
              </w:rPr>
              <w:t xml:space="preserve">Ежемесячная </w:t>
            </w:r>
            <w:r w:rsidRPr="00D77C84">
              <w:rPr>
                <w:rFonts w:eastAsia="Calibri"/>
                <w:sz w:val="24"/>
                <w:szCs w:val="24"/>
                <w:lang w:eastAsia="en-US" w:bidi="x-none"/>
              </w:rPr>
              <w:t>выплата</w:t>
            </w:r>
          </w:p>
        </w:tc>
        <w:tc>
          <w:tcPr>
            <w:tcW w:w="1498" w:type="dxa"/>
            <w:vAlign w:val="center"/>
          </w:tcPr>
          <w:p w:rsidR="00893ECE" w:rsidRPr="00D77C84" w:rsidRDefault="00893ECE" w:rsidP="0063147D">
            <w:pPr>
              <w:autoSpaceDE w:val="0"/>
              <w:autoSpaceDN w:val="0"/>
              <w:adjustRightInd w:val="0"/>
              <w:jc w:val="center"/>
              <w:rPr>
                <w:sz w:val="24"/>
                <w:szCs w:val="24"/>
                <w:highlight w:val="yellow"/>
              </w:rPr>
            </w:pPr>
            <w:r w:rsidRPr="00D77C84">
              <w:rPr>
                <w:sz w:val="24"/>
                <w:szCs w:val="24"/>
              </w:rPr>
              <w:t>100</w:t>
            </w:r>
          </w:p>
        </w:tc>
        <w:tc>
          <w:tcPr>
            <w:tcW w:w="1128"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1 200,0</w:t>
            </w:r>
          </w:p>
        </w:tc>
        <w:tc>
          <w:tcPr>
            <w:tcW w:w="1124"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0,0</w:t>
            </w:r>
          </w:p>
        </w:tc>
        <w:tc>
          <w:tcPr>
            <w:tcW w:w="1017"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0,0</w:t>
            </w:r>
          </w:p>
        </w:tc>
      </w:tr>
      <w:tr w:rsidR="00893ECE" w:rsidTr="008B5D4A">
        <w:tc>
          <w:tcPr>
            <w:tcW w:w="456" w:type="dxa"/>
            <w:shd w:val="clear" w:color="auto" w:fill="auto"/>
            <w:vAlign w:val="center"/>
          </w:tcPr>
          <w:p w:rsidR="00893ECE" w:rsidRPr="00D77C84" w:rsidRDefault="00893ECE" w:rsidP="0063147D">
            <w:pPr>
              <w:jc w:val="center"/>
              <w:rPr>
                <w:sz w:val="24"/>
                <w:szCs w:val="24"/>
              </w:rPr>
            </w:pPr>
            <w:r w:rsidRPr="00D77C84">
              <w:rPr>
                <w:sz w:val="24"/>
                <w:szCs w:val="24"/>
              </w:rPr>
              <w:t>3</w:t>
            </w:r>
          </w:p>
        </w:tc>
        <w:tc>
          <w:tcPr>
            <w:tcW w:w="4656" w:type="dxa"/>
            <w:shd w:val="clear" w:color="auto" w:fill="auto"/>
          </w:tcPr>
          <w:p w:rsidR="00893ECE" w:rsidRPr="00D77C84" w:rsidRDefault="00893ECE" w:rsidP="0063147D">
            <w:pPr>
              <w:rPr>
                <w:sz w:val="24"/>
                <w:szCs w:val="24"/>
              </w:rPr>
            </w:pPr>
            <w:r w:rsidRPr="00D77C84">
              <w:rPr>
                <w:sz w:val="24"/>
                <w:szCs w:val="24"/>
              </w:rPr>
              <w:t>Расходы на доставку и пересылку</w:t>
            </w:r>
          </w:p>
        </w:tc>
        <w:tc>
          <w:tcPr>
            <w:tcW w:w="1498" w:type="dxa"/>
            <w:vAlign w:val="center"/>
          </w:tcPr>
          <w:p w:rsidR="00893ECE" w:rsidRPr="00D77C84" w:rsidRDefault="00893ECE" w:rsidP="0063147D">
            <w:pPr>
              <w:autoSpaceDE w:val="0"/>
              <w:autoSpaceDN w:val="0"/>
              <w:adjustRightInd w:val="0"/>
              <w:jc w:val="center"/>
              <w:rPr>
                <w:sz w:val="24"/>
                <w:szCs w:val="24"/>
              </w:rPr>
            </w:pPr>
            <w:r w:rsidRPr="00D77C84">
              <w:rPr>
                <w:sz w:val="24"/>
                <w:szCs w:val="24"/>
              </w:rPr>
              <w:t>х</w:t>
            </w:r>
          </w:p>
        </w:tc>
        <w:tc>
          <w:tcPr>
            <w:tcW w:w="1128"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 xml:space="preserve">12,0 </w:t>
            </w:r>
          </w:p>
        </w:tc>
        <w:tc>
          <w:tcPr>
            <w:tcW w:w="1124"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0,0</w:t>
            </w:r>
          </w:p>
        </w:tc>
        <w:tc>
          <w:tcPr>
            <w:tcW w:w="1017"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0,0</w:t>
            </w:r>
          </w:p>
        </w:tc>
      </w:tr>
      <w:tr w:rsidR="00893ECE" w:rsidTr="008B5D4A">
        <w:tc>
          <w:tcPr>
            <w:tcW w:w="456" w:type="dxa"/>
            <w:shd w:val="clear" w:color="auto" w:fill="auto"/>
            <w:vAlign w:val="center"/>
          </w:tcPr>
          <w:p w:rsidR="00893ECE" w:rsidRPr="00D77C84" w:rsidRDefault="00893ECE" w:rsidP="0063147D">
            <w:pPr>
              <w:jc w:val="center"/>
              <w:rPr>
                <w:sz w:val="24"/>
                <w:szCs w:val="24"/>
              </w:rPr>
            </w:pPr>
            <w:r w:rsidRPr="00D77C84">
              <w:rPr>
                <w:sz w:val="24"/>
                <w:szCs w:val="24"/>
              </w:rPr>
              <w:t>4</w:t>
            </w:r>
          </w:p>
        </w:tc>
        <w:tc>
          <w:tcPr>
            <w:tcW w:w="4656" w:type="dxa"/>
            <w:shd w:val="clear" w:color="auto" w:fill="auto"/>
          </w:tcPr>
          <w:p w:rsidR="00893ECE" w:rsidRPr="00D77C84" w:rsidRDefault="00893ECE" w:rsidP="0063147D">
            <w:pPr>
              <w:rPr>
                <w:sz w:val="24"/>
                <w:szCs w:val="24"/>
              </w:rPr>
            </w:pPr>
            <w:r w:rsidRPr="00D77C84">
              <w:rPr>
                <w:sz w:val="24"/>
                <w:szCs w:val="24"/>
              </w:rPr>
              <w:t xml:space="preserve">Всего </w:t>
            </w:r>
          </w:p>
        </w:tc>
        <w:tc>
          <w:tcPr>
            <w:tcW w:w="1498" w:type="dxa"/>
            <w:vAlign w:val="center"/>
          </w:tcPr>
          <w:p w:rsidR="00893ECE" w:rsidRPr="00D77C84" w:rsidRDefault="00893ECE" w:rsidP="0063147D">
            <w:pPr>
              <w:autoSpaceDE w:val="0"/>
              <w:autoSpaceDN w:val="0"/>
              <w:adjustRightInd w:val="0"/>
              <w:jc w:val="center"/>
              <w:rPr>
                <w:sz w:val="24"/>
                <w:szCs w:val="24"/>
              </w:rPr>
            </w:pPr>
            <w:r w:rsidRPr="00D77C84">
              <w:rPr>
                <w:sz w:val="24"/>
                <w:szCs w:val="24"/>
              </w:rPr>
              <w:t>х</w:t>
            </w:r>
          </w:p>
        </w:tc>
        <w:tc>
          <w:tcPr>
            <w:tcW w:w="1128"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25 712,0</w:t>
            </w:r>
          </w:p>
        </w:tc>
        <w:tc>
          <w:tcPr>
            <w:tcW w:w="1124"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0,0</w:t>
            </w:r>
          </w:p>
        </w:tc>
        <w:tc>
          <w:tcPr>
            <w:tcW w:w="1017" w:type="dxa"/>
            <w:shd w:val="clear" w:color="auto" w:fill="auto"/>
            <w:vAlign w:val="center"/>
          </w:tcPr>
          <w:p w:rsidR="00893ECE" w:rsidRPr="00D77C84" w:rsidRDefault="00893ECE" w:rsidP="0063147D">
            <w:pPr>
              <w:autoSpaceDE w:val="0"/>
              <w:autoSpaceDN w:val="0"/>
              <w:adjustRightInd w:val="0"/>
              <w:jc w:val="center"/>
              <w:rPr>
                <w:sz w:val="24"/>
                <w:szCs w:val="24"/>
              </w:rPr>
            </w:pPr>
            <w:r w:rsidRPr="00D77C84">
              <w:rPr>
                <w:sz w:val="24"/>
                <w:szCs w:val="24"/>
              </w:rPr>
              <w:t>0,0</w:t>
            </w:r>
          </w:p>
        </w:tc>
      </w:tr>
    </w:tbl>
    <w:p w:rsidR="00893ECE" w:rsidRDefault="00893ECE" w:rsidP="00893ECE">
      <w:pPr>
        <w:spacing w:line="276" w:lineRule="auto"/>
        <w:ind w:firstLine="709"/>
        <w:jc w:val="both"/>
        <w:rPr>
          <w:sz w:val="28"/>
          <w:szCs w:val="28"/>
        </w:rPr>
      </w:pPr>
    </w:p>
    <w:p w:rsidR="00893ECE" w:rsidRDefault="00893ECE" w:rsidP="00893ECE">
      <w:pPr>
        <w:ind w:firstLine="720"/>
        <w:jc w:val="both"/>
        <w:rPr>
          <w:sz w:val="28"/>
          <w:szCs w:val="28"/>
        </w:rPr>
      </w:pPr>
      <w:r>
        <w:rPr>
          <w:sz w:val="28"/>
          <w:szCs w:val="28"/>
        </w:rPr>
        <w:t>Реализация данного мероприятия приведет к достижению следующих показателей результативности:</w:t>
      </w:r>
    </w:p>
    <w:p w:rsidR="00893ECE" w:rsidRDefault="00893ECE" w:rsidP="00893ECE">
      <w:pPr>
        <w:jc w:val="right"/>
        <w:rPr>
          <w:bCs/>
          <w:sz w:val="28"/>
          <w:szCs w:val="28"/>
        </w:rPr>
      </w:pPr>
      <w:r>
        <w:rPr>
          <w:bCs/>
          <w:sz w:val="28"/>
          <w:szCs w:val="28"/>
        </w:rPr>
        <w:t>Таблица 1</w:t>
      </w:r>
      <w:r w:rsidR="008B5D4A">
        <w:rPr>
          <w:bCs/>
          <w:sz w:val="28"/>
          <w:szCs w:val="28"/>
        </w:rPr>
        <w:t>26</w:t>
      </w:r>
    </w:p>
    <w:tbl>
      <w:tblPr>
        <w:tblW w:w="98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4"/>
        <w:gridCol w:w="1418"/>
        <w:gridCol w:w="1417"/>
        <w:gridCol w:w="1418"/>
        <w:gridCol w:w="1417"/>
      </w:tblGrid>
      <w:tr w:rsidR="00893ECE" w:rsidTr="008B5D4A">
        <w:trPr>
          <w:trHeight w:val="603"/>
        </w:trPr>
        <w:tc>
          <w:tcPr>
            <w:tcW w:w="4164" w:type="dxa"/>
            <w:shd w:val="clear" w:color="auto" w:fill="auto"/>
            <w:vAlign w:val="center"/>
          </w:tcPr>
          <w:p w:rsidR="00893ECE" w:rsidRPr="00D77C84" w:rsidRDefault="00893ECE" w:rsidP="0063147D">
            <w:pPr>
              <w:jc w:val="center"/>
              <w:rPr>
                <w:sz w:val="24"/>
                <w:szCs w:val="24"/>
              </w:rPr>
            </w:pPr>
            <w:r w:rsidRPr="00D77C84">
              <w:rPr>
                <w:sz w:val="24"/>
                <w:szCs w:val="24"/>
              </w:rPr>
              <w:t>Показатели</w:t>
            </w:r>
          </w:p>
        </w:tc>
        <w:tc>
          <w:tcPr>
            <w:tcW w:w="1418" w:type="dxa"/>
            <w:shd w:val="clear" w:color="auto" w:fill="auto"/>
            <w:vAlign w:val="center"/>
          </w:tcPr>
          <w:p w:rsidR="00893ECE" w:rsidRPr="00D77C84" w:rsidRDefault="00893ECE" w:rsidP="0063147D">
            <w:pPr>
              <w:jc w:val="center"/>
              <w:rPr>
                <w:sz w:val="24"/>
                <w:szCs w:val="24"/>
              </w:rPr>
            </w:pPr>
            <w:r w:rsidRPr="00D77C84">
              <w:rPr>
                <w:sz w:val="24"/>
                <w:szCs w:val="24"/>
              </w:rPr>
              <w:t>Единица измерения</w:t>
            </w:r>
          </w:p>
        </w:tc>
        <w:tc>
          <w:tcPr>
            <w:tcW w:w="1417" w:type="dxa"/>
            <w:shd w:val="clear" w:color="auto" w:fill="auto"/>
            <w:vAlign w:val="center"/>
          </w:tcPr>
          <w:p w:rsidR="00893ECE" w:rsidRPr="00D77C84" w:rsidRDefault="00893ECE" w:rsidP="0063147D">
            <w:pPr>
              <w:jc w:val="center"/>
              <w:rPr>
                <w:sz w:val="24"/>
                <w:szCs w:val="24"/>
              </w:rPr>
            </w:pPr>
            <w:r w:rsidRPr="00D77C84">
              <w:rPr>
                <w:sz w:val="24"/>
                <w:szCs w:val="24"/>
              </w:rPr>
              <w:t>2024 год</w:t>
            </w:r>
          </w:p>
        </w:tc>
        <w:tc>
          <w:tcPr>
            <w:tcW w:w="1418" w:type="dxa"/>
            <w:shd w:val="clear" w:color="auto" w:fill="auto"/>
            <w:vAlign w:val="center"/>
          </w:tcPr>
          <w:p w:rsidR="00893ECE" w:rsidRPr="00D77C84" w:rsidRDefault="00893ECE" w:rsidP="0063147D">
            <w:pPr>
              <w:jc w:val="center"/>
              <w:rPr>
                <w:sz w:val="24"/>
                <w:szCs w:val="24"/>
              </w:rPr>
            </w:pPr>
            <w:r w:rsidRPr="00D77C84">
              <w:rPr>
                <w:sz w:val="24"/>
                <w:szCs w:val="24"/>
              </w:rPr>
              <w:t>2025 год</w:t>
            </w:r>
          </w:p>
        </w:tc>
        <w:tc>
          <w:tcPr>
            <w:tcW w:w="1417" w:type="dxa"/>
            <w:shd w:val="clear" w:color="auto" w:fill="auto"/>
            <w:vAlign w:val="center"/>
          </w:tcPr>
          <w:p w:rsidR="00893ECE" w:rsidRPr="00D77C84" w:rsidRDefault="00893ECE" w:rsidP="0063147D">
            <w:pPr>
              <w:jc w:val="center"/>
              <w:rPr>
                <w:sz w:val="24"/>
                <w:szCs w:val="24"/>
              </w:rPr>
            </w:pPr>
            <w:r w:rsidRPr="00D77C84">
              <w:rPr>
                <w:sz w:val="24"/>
                <w:szCs w:val="24"/>
              </w:rPr>
              <w:t>2026 год</w:t>
            </w:r>
          </w:p>
        </w:tc>
      </w:tr>
      <w:tr w:rsidR="00893ECE" w:rsidTr="008B5D4A">
        <w:trPr>
          <w:trHeight w:val="321"/>
        </w:trPr>
        <w:tc>
          <w:tcPr>
            <w:tcW w:w="4164" w:type="dxa"/>
            <w:shd w:val="clear" w:color="auto" w:fill="auto"/>
          </w:tcPr>
          <w:p w:rsidR="00893ECE" w:rsidRPr="00D77C84" w:rsidRDefault="00893ECE" w:rsidP="0063147D">
            <w:pPr>
              <w:rPr>
                <w:sz w:val="24"/>
                <w:szCs w:val="24"/>
                <w:lang w:eastAsia="en-US"/>
              </w:rPr>
            </w:pPr>
            <w:r w:rsidRPr="00D77C84">
              <w:rPr>
                <w:sz w:val="24"/>
                <w:szCs w:val="24"/>
                <w:lang w:eastAsia="en-US"/>
              </w:rPr>
              <w:t xml:space="preserve">Доля граждан, </w:t>
            </w:r>
            <w:r w:rsidRPr="00D77C84">
              <w:rPr>
                <w:sz w:val="24"/>
                <w:szCs w:val="24"/>
              </w:rPr>
              <w:t xml:space="preserve">заключивших контракт и направляемых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получивших </w:t>
            </w:r>
            <w:r w:rsidRPr="00D77C84">
              <w:rPr>
                <w:color w:val="000000" w:themeColor="text1"/>
                <w:sz w:val="24"/>
                <w:szCs w:val="24"/>
              </w:rPr>
              <w:t xml:space="preserve">дополнительные меры социальной поддержки </w:t>
            </w:r>
            <w:r w:rsidRPr="00D77C84">
              <w:rPr>
                <w:sz w:val="24"/>
                <w:szCs w:val="24"/>
              </w:rPr>
              <w:t>в виде единовременной выплаты,</w:t>
            </w:r>
            <w:r w:rsidRPr="00D77C84">
              <w:rPr>
                <w:sz w:val="24"/>
                <w:szCs w:val="24"/>
                <w:lang w:eastAsia="en-US"/>
              </w:rPr>
              <w:t xml:space="preserve"> от общего количества заявителей, имеющих право на ее получение</w:t>
            </w:r>
          </w:p>
        </w:tc>
        <w:tc>
          <w:tcPr>
            <w:tcW w:w="1418" w:type="dxa"/>
            <w:shd w:val="clear" w:color="auto" w:fill="auto"/>
            <w:vAlign w:val="center"/>
          </w:tcPr>
          <w:p w:rsidR="00893ECE" w:rsidRPr="00D77C84" w:rsidRDefault="00893ECE" w:rsidP="0063147D">
            <w:pPr>
              <w:jc w:val="center"/>
              <w:rPr>
                <w:sz w:val="24"/>
                <w:szCs w:val="24"/>
              </w:rPr>
            </w:pPr>
            <w:r w:rsidRPr="00D77C84">
              <w:rPr>
                <w:sz w:val="24"/>
                <w:szCs w:val="24"/>
              </w:rPr>
              <w:t>%</w:t>
            </w:r>
          </w:p>
        </w:tc>
        <w:tc>
          <w:tcPr>
            <w:tcW w:w="1417" w:type="dxa"/>
            <w:shd w:val="clear" w:color="auto" w:fill="auto"/>
            <w:vAlign w:val="center"/>
          </w:tcPr>
          <w:p w:rsidR="00893ECE" w:rsidRPr="00D77C84" w:rsidRDefault="00893ECE" w:rsidP="0063147D">
            <w:pPr>
              <w:jc w:val="center"/>
              <w:rPr>
                <w:sz w:val="24"/>
                <w:szCs w:val="24"/>
              </w:rPr>
            </w:pPr>
            <w:r w:rsidRPr="00D77C84">
              <w:rPr>
                <w:sz w:val="24"/>
                <w:szCs w:val="24"/>
              </w:rPr>
              <w:t>100,0</w:t>
            </w:r>
          </w:p>
        </w:tc>
        <w:tc>
          <w:tcPr>
            <w:tcW w:w="1418"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17" w:type="dxa"/>
            <w:shd w:val="clear" w:color="auto" w:fill="auto"/>
            <w:vAlign w:val="center"/>
          </w:tcPr>
          <w:p w:rsidR="00893ECE" w:rsidRPr="00D77C84" w:rsidRDefault="00893ECE" w:rsidP="0063147D">
            <w:pPr>
              <w:jc w:val="center"/>
              <w:rPr>
                <w:sz w:val="24"/>
                <w:szCs w:val="24"/>
              </w:rPr>
            </w:pPr>
            <w:r w:rsidRPr="00D77C84">
              <w:rPr>
                <w:sz w:val="24"/>
                <w:szCs w:val="24"/>
              </w:rPr>
              <w:t>0,0</w:t>
            </w:r>
          </w:p>
        </w:tc>
      </w:tr>
      <w:tr w:rsidR="00893ECE" w:rsidTr="008B5D4A">
        <w:trPr>
          <w:trHeight w:val="321"/>
        </w:trPr>
        <w:tc>
          <w:tcPr>
            <w:tcW w:w="4164" w:type="dxa"/>
            <w:shd w:val="clear" w:color="auto" w:fill="auto"/>
          </w:tcPr>
          <w:p w:rsidR="00893ECE" w:rsidRPr="00D77C84" w:rsidRDefault="00893ECE" w:rsidP="0063147D">
            <w:pPr>
              <w:rPr>
                <w:sz w:val="24"/>
                <w:szCs w:val="24"/>
                <w:lang w:eastAsia="en-US"/>
              </w:rPr>
            </w:pPr>
            <w:r w:rsidRPr="00D77C84">
              <w:rPr>
                <w:sz w:val="24"/>
                <w:szCs w:val="24"/>
                <w:lang w:eastAsia="en-US"/>
              </w:rPr>
              <w:t xml:space="preserve">Доля граждан, </w:t>
            </w:r>
            <w:r w:rsidRPr="00D77C84">
              <w:rPr>
                <w:sz w:val="24"/>
                <w:szCs w:val="24"/>
              </w:rPr>
              <w:t xml:space="preserve">заключивших контракт и направляемых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получивших </w:t>
            </w:r>
            <w:r w:rsidRPr="00D77C84">
              <w:rPr>
                <w:color w:val="000000" w:themeColor="text1"/>
                <w:sz w:val="24"/>
                <w:szCs w:val="24"/>
              </w:rPr>
              <w:t xml:space="preserve">дополнительные меры социальной  поддержки </w:t>
            </w:r>
            <w:r w:rsidRPr="00D77C84">
              <w:rPr>
                <w:sz w:val="24"/>
                <w:szCs w:val="24"/>
              </w:rPr>
              <w:t>в виде ежемесячной выплаты,</w:t>
            </w:r>
            <w:r w:rsidRPr="00D77C84">
              <w:rPr>
                <w:sz w:val="24"/>
                <w:szCs w:val="24"/>
                <w:lang w:eastAsia="en-US"/>
              </w:rPr>
              <w:t xml:space="preserve"> от общего количества заявителей, имеющих право на ее получение</w:t>
            </w:r>
          </w:p>
        </w:tc>
        <w:tc>
          <w:tcPr>
            <w:tcW w:w="1418" w:type="dxa"/>
            <w:shd w:val="clear" w:color="auto" w:fill="auto"/>
            <w:vAlign w:val="center"/>
          </w:tcPr>
          <w:p w:rsidR="00893ECE" w:rsidRPr="00D77C84" w:rsidRDefault="00893ECE" w:rsidP="0063147D">
            <w:pPr>
              <w:jc w:val="center"/>
              <w:rPr>
                <w:sz w:val="24"/>
                <w:szCs w:val="24"/>
              </w:rPr>
            </w:pPr>
            <w:r w:rsidRPr="00D77C84">
              <w:rPr>
                <w:sz w:val="24"/>
                <w:szCs w:val="24"/>
              </w:rPr>
              <w:t>%</w:t>
            </w:r>
          </w:p>
        </w:tc>
        <w:tc>
          <w:tcPr>
            <w:tcW w:w="1417" w:type="dxa"/>
            <w:shd w:val="clear" w:color="auto" w:fill="auto"/>
            <w:vAlign w:val="center"/>
          </w:tcPr>
          <w:p w:rsidR="00893ECE" w:rsidRPr="00D77C84" w:rsidRDefault="00893ECE" w:rsidP="0063147D">
            <w:pPr>
              <w:jc w:val="center"/>
              <w:rPr>
                <w:sz w:val="24"/>
                <w:szCs w:val="24"/>
              </w:rPr>
            </w:pPr>
            <w:r w:rsidRPr="00D77C84">
              <w:rPr>
                <w:sz w:val="24"/>
                <w:szCs w:val="24"/>
              </w:rPr>
              <w:t>100,0</w:t>
            </w:r>
          </w:p>
        </w:tc>
        <w:tc>
          <w:tcPr>
            <w:tcW w:w="1418" w:type="dxa"/>
            <w:shd w:val="clear" w:color="auto" w:fill="auto"/>
            <w:vAlign w:val="center"/>
          </w:tcPr>
          <w:p w:rsidR="00893ECE" w:rsidRPr="00D77C84" w:rsidRDefault="00893ECE" w:rsidP="0063147D">
            <w:pPr>
              <w:jc w:val="center"/>
              <w:rPr>
                <w:sz w:val="24"/>
                <w:szCs w:val="24"/>
              </w:rPr>
            </w:pPr>
            <w:r w:rsidRPr="00D77C84">
              <w:rPr>
                <w:sz w:val="24"/>
                <w:szCs w:val="24"/>
              </w:rPr>
              <w:t>0,0</w:t>
            </w:r>
          </w:p>
        </w:tc>
        <w:tc>
          <w:tcPr>
            <w:tcW w:w="1417" w:type="dxa"/>
            <w:shd w:val="clear" w:color="auto" w:fill="auto"/>
            <w:vAlign w:val="center"/>
          </w:tcPr>
          <w:p w:rsidR="00893ECE" w:rsidRPr="00D77C84" w:rsidRDefault="00893ECE" w:rsidP="0063147D">
            <w:pPr>
              <w:jc w:val="center"/>
              <w:rPr>
                <w:sz w:val="24"/>
                <w:szCs w:val="24"/>
              </w:rPr>
            </w:pPr>
            <w:r w:rsidRPr="00D77C84">
              <w:rPr>
                <w:sz w:val="24"/>
                <w:szCs w:val="24"/>
              </w:rPr>
              <w:t>0,0</w:t>
            </w:r>
          </w:p>
        </w:tc>
      </w:tr>
    </w:tbl>
    <w:p w:rsidR="006E45F4" w:rsidRDefault="006E45F4" w:rsidP="006E45F4">
      <w:pPr>
        <w:jc w:val="center"/>
        <w:rPr>
          <w:b/>
          <w:sz w:val="28"/>
          <w:szCs w:val="28"/>
        </w:rPr>
      </w:pPr>
    </w:p>
    <w:p w:rsidR="006E45F4" w:rsidRDefault="006E45F4" w:rsidP="006E45F4">
      <w:pPr>
        <w:jc w:val="center"/>
        <w:rPr>
          <w:b/>
          <w:sz w:val="28"/>
          <w:szCs w:val="28"/>
        </w:rPr>
      </w:pPr>
      <w:r>
        <w:rPr>
          <w:b/>
          <w:sz w:val="28"/>
          <w:szCs w:val="28"/>
        </w:rPr>
        <w:t>Привлечение специалистов</w:t>
      </w:r>
      <w:r w:rsidR="009B184F">
        <w:rPr>
          <w:b/>
          <w:sz w:val="28"/>
          <w:szCs w:val="28"/>
        </w:rPr>
        <w:t xml:space="preserve"> в Северо-Енисейский</w:t>
      </w:r>
      <w:r w:rsidRPr="00CB5DD2">
        <w:rPr>
          <w:b/>
          <w:sz w:val="28"/>
          <w:szCs w:val="28"/>
        </w:rPr>
        <w:t xml:space="preserve"> район</w:t>
      </w:r>
    </w:p>
    <w:p w:rsidR="006E45F4" w:rsidRDefault="006E45F4" w:rsidP="006E45F4">
      <w:pPr>
        <w:jc w:val="center"/>
      </w:pPr>
    </w:p>
    <w:p w:rsidR="006E45F4" w:rsidRPr="009B184F" w:rsidRDefault="00BD1A1B" w:rsidP="009B184F">
      <w:pPr>
        <w:ind w:firstLine="709"/>
        <w:jc w:val="both"/>
        <w:rPr>
          <w:b/>
          <w:sz w:val="28"/>
          <w:szCs w:val="28"/>
        </w:rPr>
      </w:pPr>
      <w:r>
        <w:rPr>
          <w:sz w:val="28"/>
        </w:rPr>
        <w:t>Для</w:t>
      </w:r>
      <w:r w:rsidR="006E45F4">
        <w:rPr>
          <w:sz w:val="28"/>
        </w:rPr>
        <w:t xml:space="preserve"> реализаци</w:t>
      </w:r>
      <w:r>
        <w:rPr>
          <w:sz w:val="28"/>
        </w:rPr>
        <w:t>и</w:t>
      </w:r>
      <w:r w:rsidR="006E45F4">
        <w:rPr>
          <w:sz w:val="28"/>
        </w:rPr>
        <w:t xml:space="preserve"> муниципальной программы «</w:t>
      </w:r>
      <w:r w:rsidR="009B184F" w:rsidRPr="009B184F">
        <w:rPr>
          <w:sz w:val="28"/>
        </w:rPr>
        <w:t>Привлечение специалистов в Северо-Енисейский район</w:t>
      </w:r>
      <w:r w:rsidR="006E45F4" w:rsidRPr="009B184F">
        <w:rPr>
          <w:sz w:val="28"/>
        </w:rPr>
        <w:t>»</w:t>
      </w:r>
      <w:r w:rsidR="006E45F4">
        <w:rPr>
          <w:sz w:val="28"/>
        </w:rPr>
        <w:t xml:space="preserve"> (далее – Программа) </w:t>
      </w:r>
      <w:r w:rsidR="006E45F4" w:rsidRPr="00E021F2">
        <w:rPr>
          <w:sz w:val="28"/>
        </w:rPr>
        <w:t xml:space="preserve">предусмотрены расходы </w:t>
      </w:r>
      <w:r w:rsidR="006E45F4" w:rsidRPr="00E021F2">
        <w:rPr>
          <w:sz w:val="28"/>
          <w:szCs w:val="28"/>
        </w:rPr>
        <w:t>за счет средств бюджета Северо-Енисейского района</w:t>
      </w:r>
      <w:r w:rsidR="009B184F" w:rsidRPr="00E021F2">
        <w:rPr>
          <w:sz w:val="28"/>
        </w:rPr>
        <w:t xml:space="preserve"> в сумме 17 638</w:t>
      </w:r>
      <w:r w:rsidR="00E915F4" w:rsidRPr="00E021F2">
        <w:rPr>
          <w:sz w:val="28"/>
        </w:rPr>
        <w:t>,</w:t>
      </w:r>
      <w:r w:rsidR="009B184F" w:rsidRPr="00E021F2">
        <w:rPr>
          <w:sz w:val="28"/>
        </w:rPr>
        <w:t>5</w:t>
      </w:r>
      <w:r w:rsidR="006E45F4" w:rsidRPr="00E021F2">
        <w:rPr>
          <w:sz w:val="28"/>
        </w:rPr>
        <w:t> тыс. рублей, в том числе по годам:</w:t>
      </w:r>
    </w:p>
    <w:p w:rsidR="006E45F4" w:rsidRDefault="006E45F4" w:rsidP="006E45F4">
      <w:pPr>
        <w:ind w:firstLine="720"/>
        <w:jc w:val="both"/>
        <w:rPr>
          <w:sz w:val="28"/>
        </w:rPr>
      </w:pPr>
      <w:r>
        <w:rPr>
          <w:sz w:val="28"/>
        </w:rPr>
        <w:t>202</w:t>
      </w:r>
      <w:r w:rsidR="009B184F">
        <w:rPr>
          <w:sz w:val="28"/>
        </w:rPr>
        <w:t>4</w:t>
      </w:r>
      <w:r>
        <w:rPr>
          <w:sz w:val="28"/>
        </w:rPr>
        <w:t xml:space="preserve"> году – </w:t>
      </w:r>
      <w:r w:rsidR="009B184F">
        <w:rPr>
          <w:sz w:val="28"/>
        </w:rPr>
        <w:t>8 721,0</w:t>
      </w:r>
      <w:r>
        <w:rPr>
          <w:sz w:val="28"/>
        </w:rPr>
        <w:t> тыс. рублей;</w:t>
      </w:r>
    </w:p>
    <w:p w:rsidR="006E45F4" w:rsidRDefault="006E45F4" w:rsidP="006E45F4">
      <w:pPr>
        <w:ind w:firstLine="720"/>
        <w:jc w:val="both"/>
        <w:rPr>
          <w:sz w:val="28"/>
        </w:rPr>
      </w:pPr>
      <w:r>
        <w:rPr>
          <w:sz w:val="28"/>
        </w:rPr>
        <w:t>202</w:t>
      </w:r>
      <w:r w:rsidR="009B184F">
        <w:rPr>
          <w:sz w:val="28"/>
        </w:rPr>
        <w:t>5 году – 5 281,5</w:t>
      </w:r>
      <w:r>
        <w:rPr>
          <w:sz w:val="28"/>
        </w:rPr>
        <w:t> тыс. рублей;</w:t>
      </w:r>
    </w:p>
    <w:p w:rsidR="006E45F4" w:rsidRDefault="006E45F4" w:rsidP="006E45F4">
      <w:pPr>
        <w:ind w:firstLine="720"/>
        <w:jc w:val="both"/>
        <w:rPr>
          <w:sz w:val="28"/>
        </w:rPr>
      </w:pPr>
      <w:r>
        <w:rPr>
          <w:sz w:val="28"/>
        </w:rPr>
        <w:t>20</w:t>
      </w:r>
      <w:r w:rsidR="009B775F">
        <w:rPr>
          <w:sz w:val="28"/>
        </w:rPr>
        <w:t>2</w:t>
      </w:r>
      <w:r w:rsidR="009B184F">
        <w:rPr>
          <w:sz w:val="28"/>
        </w:rPr>
        <w:t>6 году – 3 636,0</w:t>
      </w:r>
      <w:r w:rsidR="009B775F">
        <w:rPr>
          <w:sz w:val="28"/>
        </w:rPr>
        <w:t> тыс. рублей.</w:t>
      </w:r>
    </w:p>
    <w:p w:rsidR="009B775F" w:rsidRDefault="009B775F" w:rsidP="006E45F4">
      <w:pPr>
        <w:ind w:firstLine="720"/>
        <w:jc w:val="both"/>
        <w:rPr>
          <w:sz w:val="28"/>
        </w:rPr>
      </w:pPr>
    </w:p>
    <w:p w:rsidR="006E45F4" w:rsidRDefault="003F5F71" w:rsidP="006E45F4">
      <w:pPr>
        <w:spacing w:before="120"/>
        <w:ind w:firstLine="720"/>
        <w:jc w:val="both"/>
        <w:rPr>
          <w:sz w:val="28"/>
        </w:rPr>
      </w:pPr>
      <w:r>
        <w:rPr>
          <w:sz w:val="28"/>
          <w:szCs w:val="28"/>
        </w:rPr>
        <w:t>Подпрограмма 1 «</w:t>
      </w:r>
      <w:r w:rsidRPr="003F5F71">
        <w:rPr>
          <w:sz w:val="28"/>
          <w:szCs w:val="28"/>
        </w:rPr>
        <w:t>Создание условий для привлечения специалистов в учреждения социальной сферы и муниципальные предприятия Северо-Енисейского района</w:t>
      </w:r>
      <w:r w:rsidR="006E45F4" w:rsidRPr="00CB5DD2">
        <w:rPr>
          <w:sz w:val="28"/>
          <w:szCs w:val="28"/>
        </w:rPr>
        <w:t>»</w:t>
      </w:r>
      <w:r w:rsidR="006E45F4">
        <w:rPr>
          <w:sz w:val="28"/>
        </w:rPr>
        <w:t>:</w:t>
      </w:r>
    </w:p>
    <w:p w:rsidR="006E45F4" w:rsidRDefault="006E45F4" w:rsidP="006E45F4">
      <w:pPr>
        <w:pStyle w:val="a5"/>
        <w:keepNext/>
        <w:jc w:val="right"/>
        <w:rPr>
          <w:color w:val="FF0000"/>
        </w:rPr>
      </w:pPr>
      <w:r>
        <w:t xml:space="preserve">Таблица </w:t>
      </w:r>
      <w:r w:rsidR="006A5373">
        <w:t>1</w:t>
      </w:r>
      <w:r w:rsidR="008B5D4A">
        <w:t>27</w:t>
      </w:r>
    </w:p>
    <w:p w:rsidR="006E45F4" w:rsidRDefault="006E45F4" w:rsidP="006E45F4">
      <w:pPr>
        <w:jc w:val="right"/>
        <w:rPr>
          <w:sz w:val="28"/>
          <w:szCs w:val="28"/>
        </w:rPr>
      </w:pPr>
      <w:r>
        <w:rPr>
          <w:sz w:val="28"/>
          <w:szCs w:val="28"/>
        </w:rPr>
        <w:t>(тыс. рублей)</w:t>
      </w:r>
    </w:p>
    <w:tbl>
      <w:tblPr>
        <w:tblW w:w="9835"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4587"/>
        <w:gridCol w:w="1673"/>
        <w:gridCol w:w="1503"/>
        <w:gridCol w:w="1499"/>
      </w:tblGrid>
      <w:tr w:rsidR="00E472FE" w:rsidTr="00E472FE">
        <w:trPr>
          <w:trHeight w:val="367"/>
          <w:jc w:val="center"/>
        </w:trPr>
        <w:tc>
          <w:tcPr>
            <w:tcW w:w="573" w:type="dxa"/>
            <w:vMerge w:val="restart"/>
            <w:shd w:val="clear" w:color="auto" w:fill="auto"/>
            <w:vAlign w:val="center"/>
          </w:tcPr>
          <w:p w:rsidR="00E472FE" w:rsidRDefault="00E472FE" w:rsidP="00E258B4">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587" w:type="dxa"/>
            <w:vMerge w:val="restart"/>
            <w:shd w:val="clear" w:color="auto" w:fill="auto"/>
            <w:vAlign w:val="center"/>
          </w:tcPr>
          <w:p w:rsidR="00E472FE" w:rsidRDefault="00E472FE" w:rsidP="00E258B4">
            <w:pPr>
              <w:jc w:val="center"/>
              <w:rPr>
                <w:sz w:val="24"/>
                <w:szCs w:val="24"/>
              </w:rPr>
            </w:pPr>
            <w:r>
              <w:rPr>
                <w:sz w:val="24"/>
                <w:szCs w:val="24"/>
              </w:rPr>
              <w:t>Наименование ГРБС</w:t>
            </w:r>
          </w:p>
        </w:tc>
        <w:tc>
          <w:tcPr>
            <w:tcW w:w="4675" w:type="dxa"/>
            <w:gridSpan w:val="3"/>
            <w:shd w:val="clear" w:color="auto" w:fill="auto"/>
            <w:vAlign w:val="center"/>
          </w:tcPr>
          <w:p w:rsidR="00E472FE" w:rsidRDefault="00E472FE" w:rsidP="00E258B4">
            <w:pPr>
              <w:jc w:val="center"/>
              <w:rPr>
                <w:sz w:val="24"/>
                <w:szCs w:val="24"/>
              </w:rPr>
            </w:pPr>
            <w:r>
              <w:rPr>
                <w:sz w:val="24"/>
                <w:szCs w:val="24"/>
              </w:rPr>
              <w:t>Расходы, годы</w:t>
            </w:r>
          </w:p>
        </w:tc>
      </w:tr>
      <w:tr w:rsidR="00E472FE" w:rsidTr="00E472FE">
        <w:trPr>
          <w:trHeight w:val="195"/>
          <w:jc w:val="center"/>
        </w:trPr>
        <w:tc>
          <w:tcPr>
            <w:tcW w:w="573" w:type="dxa"/>
            <w:vMerge/>
            <w:shd w:val="clear" w:color="auto" w:fill="auto"/>
            <w:vAlign w:val="center"/>
          </w:tcPr>
          <w:p w:rsidR="00E472FE" w:rsidRDefault="00E472FE" w:rsidP="00E258B4">
            <w:pPr>
              <w:jc w:val="center"/>
              <w:rPr>
                <w:sz w:val="24"/>
                <w:szCs w:val="24"/>
              </w:rPr>
            </w:pPr>
          </w:p>
        </w:tc>
        <w:tc>
          <w:tcPr>
            <w:tcW w:w="4587" w:type="dxa"/>
            <w:vMerge/>
            <w:shd w:val="clear" w:color="auto" w:fill="auto"/>
            <w:vAlign w:val="center"/>
          </w:tcPr>
          <w:p w:rsidR="00E472FE" w:rsidRDefault="00E472FE" w:rsidP="00E258B4">
            <w:pPr>
              <w:jc w:val="center"/>
              <w:rPr>
                <w:sz w:val="24"/>
                <w:szCs w:val="24"/>
              </w:rPr>
            </w:pPr>
          </w:p>
        </w:tc>
        <w:tc>
          <w:tcPr>
            <w:tcW w:w="1673" w:type="dxa"/>
            <w:tcBorders>
              <w:bottom w:val="single" w:sz="4" w:space="0" w:color="auto"/>
            </w:tcBorders>
            <w:shd w:val="clear" w:color="auto" w:fill="auto"/>
            <w:vAlign w:val="center"/>
          </w:tcPr>
          <w:p w:rsidR="00E472FE" w:rsidRDefault="00E472FE" w:rsidP="003F5F71">
            <w:pPr>
              <w:jc w:val="center"/>
              <w:rPr>
                <w:sz w:val="24"/>
                <w:szCs w:val="24"/>
              </w:rPr>
            </w:pPr>
            <w:r>
              <w:rPr>
                <w:sz w:val="24"/>
                <w:szCs w:val="24"/>
              </w:rPr>
              <w:t>202</w:t>
            </w:r>
            <w:r w:rsidR="003F5F71">
              <w:rPr>
                <w:sz w:val="24"/>
                <w:szCs w:val="24"/>
              </w:rPr>
              <w:t>4</w:t>
            </w:r>
          </w:p>
        </w:tc>
        <w:tc>
          <w:tcPr>
            <w:tcW w:w="1503" w:type="dxa"/>
            <w:tcBorders>
              <w:bottom w:val="single" w:sz="4" w:space="0" w:color="auto"/>
            </w:tcBorders>
            <w:shd w:val="clear" w:color="auto" w:fill="auto"/>
            <w:vAlign w:val="center"/>
          </w:tcPr>
          <w:p w:rsidR="00E472FE" w:rsidRDefault="00E472FE" w:rsidP="003F5F71">
            <w:pPr>
              <w:jc w:val="center"/>
              <w:rPr>
                <w:sz w:val="24"/>
                <w:szCs w:val="24"/>
              </w:rPr>
            </w:pPr>
            <w:r>
              <w:rPr>
                <w:sz w:val="24"/>
                <w:szCs w:val="24"/>
              </w:rPr>
              <w:t>202</w:t>
            </w:r>
            <w:r w:rsidR="003F5F71">
              <w:rPr>
                <w:sz w:val="24"/>
                <w:szCs w:val="24"/>
              </w:rPr>
              <w:t>5</w:t>
            </w:r>
          </w:p>
        </w:tc>
        <w:tc>
          <w:tcPr>
            <w:tcW w:w="1499" w:type="dxa"/>
            <w:tcBorders>
              <w:bottom w:val="single" w:sz="4" w:space="0" w:color="auto"/>
            </w:tcBorders>
            <w:shd w:val="clear" w:color="auto" w:fill="auto"/>
            <w:vAlign w:val="center"/>
          </w:tcPr>
          <w:p w:rsidR="00E472FE" w:rsidRDefault="00E472FE" w:rsidP="003F5F71">
            <w:pPr>
              <w:jc w:val="center"/>
              <w:rPr>
                <w:sz w:val="24"/>
                <w:szCs w:val="24"/>
              </w:rPr>
            </w:pPr>
            <w:r>
              <w:rPr>
                <w:sz w:val="24"/>
                <w:szCs w:val="24"/>
              </w:rPr>
              <w:t>202</w:t>
            </w:r>
            <w:r w:rsidR="003F5F71">
              <w:rPr>
                <w:sz w:val="24"/>
                <w:szCs w:val="24"/>
              </w:rPr>
              <w:t>6</w:t>
            </w:r>
          </w:p>
        </w:tc>
      </w:tr>
      <w:tr w:rsidR="00E472FE" w:rsidTr="00E472FE">
        <w:trPr>
          <w:trHeight w:val="264"/>
          <w:jc w:val="center"/>
        </w:trPr>
        <w:tc>
          <w:tcPr>
            <w:tcW w:w="573" w:type="dxa"/>
            <w:vMerge w:val="restart"/>
            <w:shd w:val="clear" w:color="auto" w:fill="auto"/>
            <w:vAlign w:val="center"/>
          </w:tcPr>
          <w:p w:rsidR="00E472FE" w:rsidRDefault="00E472FE" w:rsidP="00E258B4">
            <w:pPr>
              <w:jc w:val="center"/>
              <w:rPr>
                <w:sz w:val="24"/>
                <w:szCs w:val="24"/>
              </w:rPr>
            </w:pPr>
            <w:r>
              <w:rPr>
                <w:sz w:val="24"/>
                <w:szCs w:val="24"/>
              </w:rPr>
              <w:t>1</w:t>
            </w:r>
          </w:p>
        </w:tc>
        <w:tc>
          <w:tcPr>
            <w:tcW w:w="4587" w:type="dxa"/>
            <w:vMerge w:val="restart"/>
            <w:shd w:val="clear" w:color="auto" w:fill="auto"/>
            <w:vAlign w:val="center"/>
          </w:tcPr>
          <w:p w:rsidR="00E472FE" w:rsidRDefault="00E472FE" w:rsidP="00E258B4">
            <w:pPr>
              <w:rPr>
                <w:sz w:val="24"/>
                <w:szCs w:val="24"/>
              </w:rPr>
            </w:pPr>
            <w:r>
              <w:rPr>
                <w:sz w:val="24"/>
                <w:szCs w:val="24"/>
              </w:rPr>
              <w:t>Администрации Северо-Енисейского района</w:t>
            </w:r>
          </w:p>
        </w:tc>
        <w:tc>
          <w:tcPr>
            <w:tcW w:w="1673" w:type="dxa"/>
            <w:tcBorders>
              <w:bottom w:val="nil"/>
            </w:tcBorders>
            <w:shd w:val="clear" w:color="auto" w:fill="auto"/>
            <w:vAlign w:val="center"/>
          </w:tcPr>
          <w:p w:rsidR="00E472FE" w:rsidRDefault="00E472FE" w:rsidP="00E258B4">
            <w:pPr>
              <w:jc w:val="center"/>
              <w:rPr>
                <w:sz w:val="24"/>
                <w:szCs w:val="24"/>
              </w:rPr>
            </w:pPr>
          </w:p>
        </w:tc>
        <w:tc>
          <w:tcPr>
            <w:tcW w:w="1503" w:type="dxa"/>
            <w:tcBorders>
              <w:bottom w:val="nil"/>
            </w:tcBorders>
            <w:shd w:val="clear" w:color="auto" w:fill="auto"/>
            <w:vAlign w:val="center"/>
          </w:tcPr>
          <w:p w:rsidR="00E472FE" w:rsidRDefault="00E472FE" w:rsidP="00E258B4">
            <w:pPr>
              <w:jc w:val="center"/>
              <w:rPr>
                <w:sz w:val="24"/>
                <w:szCs w:val="24"/>
              </w:rPr>
            </w:pPr>
          </w:p>
        </w:tc>
        <w:tc>
          <w:tcPr>
            <w:tcW w:w="1499" w:type="dxa"/>
            <w:tcBorders>
              <w:bottom w:val="nil"/>
            </w:tcBorders>
            <w:shd w:val="clear" w:color="auto" w:fill="auto"/>
            <w:vAlign w:val="center"/>
          </w:tcPr>
          <w:p w:rsidR="00E472FE" w:rsidRDefault="00E472FE" w:rsidP="00E258B4">
            <w:pPr>
              <w:jc w:val="center"/>
              <w:rPr>
                <w:sz w:val="24"/>
                <w:szCs w:val="24"/>
              </w:rPr>
            </w:pPr>
          </w:p>
        </w:tc>
      </w:tr>
      <w:tr w:rsidR="00E472FE" w:rsidTr="00E472FE">
        <w:trPr>
          <w:trHeight w:val="227"/>
          <w:jc w:val="center"/>
        </w:trPr>
        <w:tc>
          <w:tcPr>
            <w:tcW w:w="573" w:type="dxa"/>
            <w:vMerge/>
            <w:shd w:val="clear" w:color="auto" w:fill="auto"/>
            <w:vAlign w:val="center"/>
          </w:tcPr>
          <w:p w:rsidR="00E472FE" w:rsidRDefault="00E472FE" w:rsidP="00E258B4">
            <w:pPr>
              <w:jc w:val="center"/>
              <w:rPr>
                <w:sz w:val="24"/>
                <w:szCs w:val="24"/>
              </w:rPr>
            </w:pPr>
          </w:p>
        </w:tc>
        <w:tc>
          <w:tcPr>
            <w:tcW w:w="4587" w:type="dxa"/>
            <w:vMerge/>
            <w:shd w:val="clear" w:color="auto" w:fill="auto"/>
            <w:vAlign w:val="center"/>
          </w:tcPr>
          <w:p w:rsidR="00E472FE" w:rsidRDefault="00E472FE" w:rsidP="00E258B4">
            <w:pPr>
              <w:rPr>
                <w:sz w:val="24"/>
                <w:szCs w:val="24"/>
              </w:rPr>
            </w:pPr>
          </w:p>
        </w:tc>
        <w:tc>
          <w:tcPr>
            <w:tcW w:w="1673" w:type="dxa"/>
            <w:tcBorders>
              <w:top w:val="nil"/>
              <w:bottom w:val="nil"/>
              <w:right w:val="single" w:sz="4" w:space="0" w:color="auto"/>
            </w:tcBorders>
            <w:shd w:val="clear" w:color="auto" w:fill="auto"/>
            <w:vAlign w:val="center"/>
          </w:tcPr>
          <w:p w:rsidR="00E472FE" w:rsidRDefault="003F5F71" w:rsidP="003F5F71">
            <w:pPr>
              <w:jc w:val="center"/>
              <w:rPr>
                <w:sz w:val="24"/>
                <w:szCs w:val="24"/>
              </w:rPr>
            </w:pPr>
            <w:r>
              <w:rPr>
                <w:sz w:val="24"/>
                <w:szCs w:val="24"/>
              </w:rPr>
              <w:t>3</w:t>
            </w:r>
            <w:r w:rsidR="00E472FE">
              <w:rPr>
                <w:sz w:val="24"/>
                <w:szCs w:val="24"/>
              </w:rPr>
              <w:t> </w:t>
            </w:r>
            <w:r>
              <w:rPr>
                <w:sz w:val="24"/>
                <w:szCs w:val="24"/>
              </w:rPr>
              <w:t>8</w:t>
            </w:r>
            <w:r w:rsidR="00E472FE">
              <w:rPr>
                <w:sz w:val="24"/>
                <w:szCs w:val="24"/>
              </w:rPr>
              <w:t>00,0</w:t>
            </w:r>
          </w:p>
        </w:tc>
        <w:tc>
          <w:tcPr>
            <w:tcW w:w="1503" w:type="dxa"/>
            <w:tcBorders>
              <w:top w:val="nil"/>
              <w:left w:val="single" w:sz="4" w:space="0" w:color="auto"/>
              <w:bottom w:val="nil"/>
              <w:right w:val="single" w:sz="4" w:space="0" w:color="auto"/>
            </w:tcBorders>
            <w:shd w:val="clear" w:color="auto" w:fill="auto"/>
            <w:vAlign w:val="center"/>
          </w:tcPr>
          <w:p w:rsidR="00E472FE" w:rsidRDefault="00E472FE" w:rsidP="00873DF7">
            <w:pPr>
              <w:jc w:val="center"/>
              <w:rPr>
                <w:sz w:val="24"/>
                <w:szCs w:val="24"/>
              </w:rPr>
            </w:pPr>
            <w:r>
              <w:rPr>
                <w:sz w:val="24"/>
                <w:szCs w:val="24"/>
              </w:rPr>
              <w:t>0</w:t>
            </w:r>
          </w:p>
        </w:tc>
        <w:tc>
          <w:tcPr>
            <w:tcW w:w="1499" w:type="dxa"/>
            <w:tcBorders>
              <w:top w:val="nil"/>
              <w:left w:val="single" w:sz="4" w:space="0" w:color="auto"/>
              <w:bottom w:val="nil"/>
              <w:right w:val="single" w:sz="4" w:space="0" w:color="auto"/>
            </w:tcBorders>
            <w:shd w:val="clear" w:color="auto" w:fill="auto"/>
            <w:vAlign w:val="center"/>
          </w:tcPr>
          <w:p w:rsidR="00E472FE" w:rsidRDefault="00E472FE" w:rsidP="00E258B4">
            <w:pPr>
              <w:jc w:val="center"/>
              <w:rPr>
                <w:sz w:val="24"/>
                <w:szCs w:val="24"/>
              </w:rPr>
            </w:pPr>
            <w:r>
              <w:rPr>
                <w:sz w:val="24"/>
                <w:szCs w:val="24"/>
              </w:rPr>
              <w:t>0</w:t>
            </w:r>
          </w:p>
        </w:tc>
      </w:tr>
      <w:tr w:rsidR="00E472FE" w:rsidTr="00E472FE">
        <w:trPr>
          <w:trHeight w:val="271"/>
          <w:jc w:val="center"/>
        </w:trPr>
        <w:tc>
          <w:tcPr>
            <w:tcW w:w="573" w:type="dxa"/>
            <w:vMerge/>
            <w:shd w:val="clear" w:color="auto" w:fill="auto"/>
          </w:tcPr>
          <w:p w:rsidR="00E472FE" w:rsidRDefault="00E472FE" w:rsidP="00E258B4">
            <w:pPr>
              <w:jc w:val="center"/>
              <w:rPr>
                <w:sz w:val="24"/>
                <w:szCs w:val="24"/>
              </w:rPr>
            </w:pPr>
          </w:p>
        </w:tc>
        <w:tc>
          <w:tcPr>
            <w:tcW w:w="4587" w:type="dxa"/>
            <w:vMerge/>
            <w:shd w:val="clear" w:color="auto" w:fill="auto"/>
            <w:vAlign w:val="center"/>
          </w:tcPr>
          <w:p w:rsidR="00E472FE" w:rsidRDefault="00E472FE" w:rsidP="00E258B4">
            <w:pPr>
              <w:rPr>
                <w:sz w:val="24"/>
                <w:szCs w:val="24"/>
              </w:rPr>
            </w:pPr>
          </w:p>
        </w:tc>
        <w:tc>
          <w:tcPr>
            <w:tcW w:w="1673" w:type="dxa"/>
            <w:tcBorders>
              <w:top w:val="nil"/>
              <w:bottom w:val="single" w:sz="4" w:space="0" w:color="auto"/>
              <w:right w:val="single" w:sz="4" w:space="0" w:color="auto"/>
            </w:tcBorders>
            <w:shd w:val="clear" w:color="auto" w:fill="auto"/>
            <w:vAlign w:val="center"/>
          </w:tcPr>
          <w:p w:rsidR="00E472FE" w:rsidRDefault="00E472FE" w:rsidP="00873DF7">
            <w:pPr>
              <w:jc w:val="center"/>
              <w:rPr>
                <w:sz w:val="24"/>
                <w:szCs w:val="24"/>
              </w:rPr>
            </w:pPr>
          </w:p>
        </w:tc>
        <w:tc>
          <w:tcPr>
            <w:tcW w:w="1503" w:type="dxa"/>
            <w:tcBorders>
              <w:top w:val="nil"/>
              <w:left w:val="single" w:sz="4" w:space="0" w:color="auto"/>
              <w:bottom w:val="single" w:sz="4" w:space="0" w:color="auto"/>
              <w:right w:val="single" w:sz="4" w:space="0" w:color="auto"/>
            </w:tcBorders>
            <w:shd w:val="clear" w:color="auto" w:fill="auto"/>
            <w:vAlign w:val="center"/>
          </w:tcPr>
          <w:p w:rsidR="00E472FE" w:rsidRDefault="00E472FE" w:rsidP="00873DF7">
            <w:pPr>
              <w:jc w:val="center"/>
              <w:rPr>
                <w:sz w:val="24"/>
                <w:szCs w:val="24"/>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E472FE" w:rsidRDefault="00E472FE" w:rsidP="00E258B4">
            <w:pPr>
              <w:jc w:val="center"/>
              <w:rPr>
                <w:sz w:val="24"/>
                <w:szCs w:val="24"/>
              </w:rPr>
            </w:pPr>
          </w:p>
        </w:tc>
      </w:tr>
      <w:tr w:rsidR="00E472FE" w:rsidTr="00E472FE">
        <w:trPr>
          <w:trHeight w:val="330"/>
          <w:jc w:val="center"/>
        </w:trPr>
        <w:tc>
          <w:tcPr>
            <w:tcW w:w="573" w:type="dxa"/>
            <w:vMerge/>
            <w:shd w:val="clear" w:color="auto" w:fill="auto"/>
            <w:vAlign w:val="center"/>
          </w:tcPr>
          <w:p w:rsidR="00E472FE" w:rsidRDefault="00E472FE" w:rsidP="00E258B4">
            <w:pPr>
              <w:jc w:val="center"/>
              <w:rPr>
                <w:sz w:val="24"/>
                <w:szCs w:val="24"/>
              </w:rPr>
            </w:pPr>
          </w:p>
        </w:tc>
        <w:tc>
          <w:tcPr>
            <w:tcW w:w="4587" w:type="dxa"/>
            <w:shd w:val="clear" w:color="auto" w:fill="auto"/>
            <w:vAlign w:val="center"/>
          </w:tcPr>
          <w:p w:rsidR="00E472FE" w:rsidRDefault="00E472FE" w:rsidP="00E258B4">
            <w:pPr>
              <w:rPr>
                <w:sz w:val="24"/>
                <w:szCs w:val="24"/>
              </w:rPr>
            </w:pPr>
            <w:r>
              <w:rPr>
                <w:sz w:val="24"/>
                <w:szCs w:val="24"/>
              </w:rPr>
              <w:t>в том числе за счет средств:</w:t>
            </w:r>
          </w:p>
        </w:tc>
        <w:tc>
          <w:tcPr>
            <w:tcW w:w="1673" w:type="dxa"/>
            <w:tcBorders>
              <w:top w:val="single" w:sz="4" w:space="0" w:color="auto"/>
            </w:tcBorders>
            <w:shd w:val="clear" w:color="auto" w:fill="auto"/>
            <w:vAlign w:val="center"/>
          </w:tcPr>
          <w:p w:rsidR="00E472FE" w:rsidRDefault="00E472FE" w:rsidP="00873DF7">
            <w:pPr>
              <w:jc w:val="center"/>
              <w:rPr>
                <w:sz w:val="24"/>
                <w:szCs w:val="24"/>
              </w:rPr>
            </w:pPr>
          </w:p>
        </w:tc>
        <w:tc>
          <w:tcPr>
            <w:tcW w:w="1503" w:type="dxa"/>
            <w:tcBorders>
              <w:top w:val="single" w:sz="4" w:space="0" w:color="auto"/>
            </w:tcBorders>
            <w:shd w:val="clear" w:color="auto" w:fill="auto"/>
            <w:vAlign w:val="center"/>
          </w:tcPr>
          <w:p w:rsidR="00E472FE" w:rsidRDefault="00E472FE" w:rsidP="00873DF7">
            <w:pPr>
              <w:jc w:val="center"/>
              <w:rPr>
                <w:sz w:val="24"/>
                <w:szCs w:val="24"/>
              </w:rPr>
            </w:pPr>
          </w:p>
        </w:tc>
        <w:tc>
          <w:tcPr>
            <w:tcW w:w="1499" w:type="dxa"/>
            <w:tcBorders>
              <w:top w:val="single" w:sz="4" w:space="0" w:color="auto"/>
            </w:tcBorders>
            <w:shd w:val="clear" w:color="auto" w:fill="auto"/>
            <w:vAlign w:val="center"/>
          </w:tcPr>
          <w:p w:rsidR="00E472FE" w:rsidRDefault="00E472FE" w:rsidP="00E258B4">
            <w:pPr>
              <w:jc w:val="center"/>
              <w:rPr>
                <w:sz w:val="24"/>
                <w:szCs w:val="24"/>
              </w:rPr>
            </w:pPr>
          </w:p>
        </w:tc>
      </w:tr>
      <w:tr w:rsidR="00E472FE" w:rsidTr="00E472FE">
        <w:trPr>
          <w:trHeight w:val="209"/>
          <w:jc w:val="center"/>
        </w:trPr>
        <w:tc>
          <w:tcPr>
            <w:tcW w:w="573" w:type="dxa"/>
            <w:vMerge/>
            <w:shd w:val="clear" w:color="auto" w:fill="auto"/>
            <w:vAlign w:val="center"/>
          </w:tcPr>
          <w:p w:rsidR="00E472FE" w:rsidRDefault="00E472FE" w:rsidP="00E258B4">
            <w:pPr>
              <w:jc w:val="center"/>
              <w:rPr>
                <w:sz w:val="24"/>
                <w:szCs w:val="24"/>
              </w:rPr>
            </w:pPr>
          </w:p>
        </w:tc>
        <w:tc>
          <w:tcPr>
            <w:tcW w:w="4587" w:type="dxa"/>
            <w:shd w:val="clear" w:color="auto" w:fill="auto"/>
            <w:vAlign w:val="center"/>
          </w:tcPr>
          <w:p w:rsidR="00E472FE" w:rsidRDefault="00E472FE" w:rsidP="00E258B4">
            <w:pPr>
              <w:jc w:val="right"/>
              <w:rPr>
                <w:i/>
                <w:sz w:val="22"/>
                <w:szCs w:val="22"/>
              </w:rPr>
            </w:pPr>
            <w:r>
              <w:rPr>
                <w:i/>
                <w:sz w:val="22"/>
                <w:szCs w:val="22"/>
              </w:rPr>
              <w:t>- бюджета района</w:t>
            </w:r>
          </w:p>
        </w:tc>
        <w:tc>
          <w:tcPr>
            <w:tcW w:w="1673" w:type="dxa"/>
            <w:shd w:val="clear" w:color="auto" w:fill="auto"/>
            <w:vAlign w:val="center"/>
          </w:tcPr>
          <w:p w:rsidR="003F5F71" w:rsidRDefault="003F5F71" w:rsidP="00873DF7">
            <w:pPr>
              <w:jc w:val="center"/>
              <w:rPr>
                <w:sz w:val="24"/>
                <w:szCs w:val="24"/>
              </w:rPr>
            </w:pPr>
          </w:p>
          <w:p w:rsidR="00E472FE" w:rsidRDefault="003F5F71" w:rsidP="00873DF7">
            <w:pPr>
              <w:jc w:val="center"/>
              <w:rPr>
                <w:sz w:val="24"/>
                <w:szCs w:val="24"/>
              </w:rPr>
            </w:pPr>
            <w:r>
              <w:rPr>
                <w:sz w:val="24"/>
                <w:szCs w:val="24"/>
              </w:rPr>
              <w:t>3 8</w:t>
            </w:r>
            <w:r w:rsidR="00E472FE">
              <w:rPr>
                <w:sz w:val="24"/>
                <w:szCs w:val="24"/>
              </w:rPr>
              <w:t>00,0</w:t>
            </w:r>
          </w:p>
        </w:tc>
        <w:tc>
          <w:tcPr>
            <w:tcW w:w="1503" w:type="dxa"/>
            <w:shd w:val="clear" w:color="auto" w:fill="auto"/>
            <w:vAlign w:val="center"/>
          </w:tcPr>
          <w:p w:rsidR="00E472FE" w:rsidRDefault="00E472FE" w:rsidP="00F565B0">
            <w:pPr>
              <w:jc w:val="center"/>
              <w:rPr>
                <w:sz w:val="24"/>
                <w:szCs w:val="24"/>
              </w:rPr>
            </w:pPr>
            <w:r>
              <w:rPr>
                <w:sz w:val="24"/>
                <w:szCs w:val="24"/>
              </w:rPr>
              <w:t>0</w:t>
            </w:r>
          </w:p>
        </w:tc>
        <w:tc>
          <w:tcPr>
            <w:tcW w:w="1499" w:type="dxa"/>
            <w:shd w:val="clear" w:color="auto" w:fill="auto"/>
            <w:vAlign w:val="center"/>
          </w:tcPr>
          <w:p w:rsidR="00E472FE" w:rsidRDefault="00E472FE" w:rsidP="00F565B0">
            <w:pPr>
              <w:jc w:val="center"/>
              <w:rPr>
                <w:sz w:val="24"/>
                <w:szCs w:val="24"/>
              </w:rPr>
            </w:pPr>
            <w:r>
              <w:rPr>
                <w:sz w:val="24"/>
                <w:szCs w:val="24"/>
              </w:rPr>
              <w:t>0</w:t>
            </w:r>
          </w:p>
        </w:tc>
      </w:tr>
      <w:tr w:rsidR="00E472FE" w:rsidTr="00E472FE">
        <w:trPr>
          <w:trHeight w:val="330"/>
          <w:jc w:val="center"/>
        </w:trPr>
        <w:tc>
          <w:tcPr>
            <w:tcW w:w="573" w:type="dxa"/>
            <w:shd w:val="clear" w:color="auto" w:fill="auto"/>
          </w:tcPr>
          <w:p w:rsidR="00E472FE" w:rsidRDefault="00E472FE" w:rsidP="00E258B4">
            <w:pPr>
              <w:jc w:val="center"/>
              <w:rPr>
                <w:sz w:val="24"/>
                <w:szCs w:val="24"/>
              </w:rPr>
            </w:pPr>
          </w:p>
        </w:tc>
        <w:tc>
          <w:tcPr>
            <w:tcW w:w="4587" w:type="dxa"/>
            <w:shd w:val="clear" w:color="auto" w:fill="auto"/>
            <w:vAlign w:val="center"/>
          </w:tcPr>
          <w:p w:rsidR="00E472FE" w:rsidRDefault="00E472FE" w:rsidP="00E258B4">
            <w:pPr>
              <w:rPr>
                <w:sz w:val="24"/>
                <w:szCs w:val="24"/>
              </w:rPr>
            </w:pPr>
            <w:r>
              <w:rPr>
                <w:sz w:val="24"/>
                <w:szCs w:val="24"/>
              </w:rPr>
              <w:t>Всего</w:t>
            </w:r>
          </w:p>
        </w:tc>
        <w:tc>
          <w:tcPr>
            <w:tcW w:w="1673" w:type="dxa"/>
            <w:shd w:val="clear" w:color="auto" w:fill="auto"/>
            <w:vAlign w:val="center"/>
          </w:tcPr>
          <w:p w:rsidR="00E472FE" w:rsidRDefault="003F5F71" w:rsidP="00873DF7">
            <w:pPr>
              <w:jc w:val="center"/>
              <w:rPr>
                <w:sz w:val="24"/>
                <w:szCs w:val="24"/>
              </w:rPr>
            </w:pPr>
            <w:r>
              <w:rPr>
                <w:sz w:val="24"/>
                <w:szCs w:val="24"/>
              </w:rPr>
              <w:t>3 8</w:t>
            </w:r>
            <w:r w:rsidR="00E472FE">
              <w:rPr>
                <w:sz w:val="24"/>
                <w:szCs w:val="24"/>
              </w:rPr>
              <w:t>00,0</w:t>
            </w:r>
          </w:p>
        </w:tc>
        <w:tc>
          <w:tcPr>
            <w:tcW w:w="1503" w:type="dxa"/>
            <w:shd w:val="clear" w:color="auto" w:fill="auto"/>
            <w:vAlign w:val="center"/>
          </w:tcPr>
          <w:p w:rsidR="00E472FE" w:rsidRDefault="00E472FE" w:rsidP="00F565B0">
            <w:pPr>
              <w:jc w:val="center"/>
              <w:rPr>
                <w:sz w:val="24"/>
                <w:szCs w:val="24"/>
              </w:rPr>
            </w:pPr>
            <w:r>
              <w:rPr>
                <w:sz w:val="24"/>
                <w:szCs w:val="24"/>
              </w:rPr>
              <w:t>0</w:t>
            </w:r>
          </w:p>
        </w:tc>
        <w:tc>
          <w:tcPr>
            <w:tcW w:w="1499" w:type="dxa"/>
            <w:shd w:val="clear" w:color="auto" w:fill="auto"/>
            <w:vAlign w:val="center"/>
          </w:tcPr>
          <w:p w:rsidR="00E472FE" w:rsidRDefault="00E472FE" w:rsidP="00F565B0">
            <w:pPr>
              <w:jc w:val="center"/>
              <w:rPr>
                <w:sz w:val="24"/>
                <w:szCs w:val="24"/>
              </w:rPr>
            </w:pPr>
            <w:r>
              <w:rPr>
                <w:sz w:val="24"/>
                <w:szCs w:val="24"/>
              </w:rPr>
              <w:t>0</w:t>
            </w:r>
          </w:p>
        </w:tc>
      </w:tr>
    </w:tbl>
    <w:p w:rsidR="006E45F4" w:rsidRPr="003F5F71" w:rsidRDefault="006E45F4" w:rsidP="003F5F71">
      <w:pPr>
        <w:autoSpaceDE w:val="0"/>
        <w:autoSpaceDN w:val="0"/>
        <w:adjustRightInd w:val="0"/>
        <w:ind w:firstLine="680"/>
        <w:jc w:val="both"/>
        <w:outlineLvl w:val="0"/>
        <w:rPr>
          <w:rFonts w:eastAsia="Calibri"/>
          <w:sz w:val="28"/>
          <w:szCs w:val="28"/>
          <w:lang w:eastAsia="en-US" w:bidi="x-none"/>
        </w:rPr>
      </w:pPr>
      <w:r w:rsidRPr="003F5F71">
        <w:rPr>
          <w:rFonts w:eastAsia="Calibri"/>
          <w:sz w:val="28"/>
          <w:szCs w:val="28"/>
          <w:lang w:eastAsia="en-US" w:bidi="x-none"/>
        </w:rPr>
        <w:t>Целью подпрограммы</w:t>
      </w:r>
      <w:r w:rsidR="00387836">
        <w:rPr>
          <w:rFonts w:eastAsia="Calibri"/>
          <w:sz w:val="28"/>
          <w:szCs w:val="28"/>
          <w:lang w:eastAsia="en-US" w:bidi="x-none"/>
        </w:rPr>
        <w:t xml:space="preserve"> </w:t>
      </w:r>
      <w:r w:rsidRPr="003F5F71">
        <w:rPr>
          <w:rFonts w:eastAsia="Calibri"/>
          <w:sz w:val="28"/>
          <w:szCs w:val="28"/>
          <w:lang w:eastAsia="en-US" w:bidi="x-none"/>
        </w:rPr>
        <w:t xml:space="preserve">является </w:t>
      </w:r>
      <w:r w:rsidR="003F5F71" w:rsidRPr="003F5F71">
        <w:rPr>
          <w:rFonts w:eastAsia="Calibri"/>
          <w:sz w:val="28"/>
          <w:szCs w:val="28"/>
          <w:lang w:eastAsia="en-US" w:bidi="x-none"/>
        </w:rPr>
        <w:t>привлечение специалистов в учреждения социальной сферы и муниципальные предприятия Северо-Енисейского района.</w:t>
      </w:r>
    </w:p>
    <w:p w:rsidR="003F5F71" w:rsidRPr="003F5F71" w:rsidRDefault="003F5F71" w:rsidP="003F5F71">
      <w:pPr>
        <w:autoSpaceDE w:val="0"/>
        <w:autoSpaceDN w:val="0"/>
        <w:adjustRightInd w:val="0"/>
        <w:ind w:firstLine="680"/>
        <w:jc w:val="both"/>
        <w:outlineLvl w:val="0"/>
        <w:rPr>
          <w:sz w:val="28"/>
          <w:szCs w:val="28"/>
        </w:rPr>
      </w:pPr>
    </w:p>
    <w:p w:rsidR="009B775F" w:rsidRPr="003F5F71" w:rsidRDefault="009B775F" w:rsidP="003F5F71">
      <w:pPr>
        <w:ind w:firstLine="680"/>
        <w:jc w:val="both"/>
        <w:rPr>
          <w:sz w:val="28"/>
          <w:szCs w:val="28"/>
        </w:rPr>
      </w:pPr>
      <w:r w:rsidRPr="003F5F71">
        <w:rPr>
          <w:sz w:val="28"/>
          <w:szCs w:val="28"/>
        </w:rPr>
        <w:t>Для достижения поставленной цели необходимо решение следующих задач:</w:t>
      </w:r>
    </w:p>
    <w:p w:rsidR="00873DF7" w:rsidRPr="003F5F71" w:rsidRDefault="00873DF7" w:rsidP="003F5F71">
      <w:pPr>
        <w:pStyle w:val="ConsPlusCell"/>
        <w:tabs>
          <w:tab w:val="left" w:pos="34"/>
        </w:tabs>
        <w:ind w:firstLine="680"/>
        <w:jc w:val="both"/>
        <w:rPr>
          <w:rFonts w:ascii="Times New Roman" w:hAnsi="Times New Roman" w:cs="Times New Roman"/>
          <w:sz w:val="28"/>
          <w:szCs w:val="28"/>
        </w:rPr>
      </w:pPr>
      <w:r w:rsidRPr="003F5F71">
        <w:rPr>
          <w:rFonts w:ascii="Times New Roman" w:hAnsi="Times New Roman" w:cs="Times New Roman"/>
          <w:sz w:val="28"/>
          <w:szCs w:val="28"/>
        </w:rPr>
        <w:tab/>
      </w:r>
      <w:r w:rsidR="003F5F71" w:rsidRPr="003F5F71">
        <w:rPr>
          <w:rFonts w:ascii="Times New Roman" w:hAnsi="Times New Roman" w:cs="Times New Roman"/>
          <w:sz w:val="28"/>
          <w:szCs w:val="28"/>
        </w:rPr>
        <w:t>приглашение</w:t>
      </w:r>
      <w:r w:rsidRPr="003F5F71">
        <w:rPr>
          <w:rFonts w:ascii="Times New Roman" w:hAnsi="Times New Roman" w:cs="Times New Roman"/>
          <w:sz w:val="28"/>
          <w:szCs w:val="28"/>
        </w:rPr>
        <w:t xml:space="preserve"> специалистов для</w:t>
      </w:r>
      <w:r w:rsidR="003F5F71" w:rsidRPr="003F5F71">
        <w:rPr>
          <w:rFonts w:ascii="Times New Roman" w:hAnsi="Times New Roman" w:cs="Times New Roman"/>
          <w:sz w:val="28"/>
          <w:szCs w:val="28"/>
        </w:rPr>
        <w:t xml:space="preserve"> трудоустройства в </w:t>
      </w:r>
      <w:r w:rsidRPr="003F5F71">
        <w:rPr>
          <w:rFonts w:ascii="Times New Roman" w:hAnsi="Times New Roman" w:cs="Times New Roman"/>
          <w:sz w:val="28"/>
          <w:szCs w:val="28"/>
        </w:rPr>
        <w:t>учреждени</w:t>
      </w:r>
      <w:r w:rsidR="003F5F71" w:rsidRPr="003F5F71">
        <w:rPr>
          <w:rFonts w:ascii="Times New Roman" w:hAnsi="Times New Roman" w:cs="Times New Roman"/>
          <w:sz w:val="28"/>
          <w:szCs w:val="28"/>
        </w:rPr>
        <w:t>я</w:t>
      </w:r>
      <w:r w:rsidRPr="003F5F71">
        <w:rPr>
          <w:rFonts w:ascii="Times New Roman" w:hAnsi="Times New Roman" w:cs="Times New Roman"/>
          <w:sz w:val="28"/>
          <w:szCs w:val="28"/>
        </w:rPr>
        <w:t xml:space="preserve"> социальной сферы и муниципальны</w:t>
      </w:r>
      <w:r w:rsidR="003F5F71" w:rsidRPr="003F5F71">
        <w:rPr>
          <w:rFonts w:ascii="Times New Roman" w:hAnsi="Times New Roman" w:cs="Times New Roman"/>
          <w:sz w:val="28"/>
          <w:szCs w:val="28"/>
        </w:rPr>
        <w:t>е</w:t>
      </w:r>
      <w:r w:rsidRPr="003F5F71">
        <w:rPr>
          <w:rFonts w:ascii="Times New Roman" w:hAnsi="Times New Roman" w:cs="Times New Roman"/>
          <w:sz w:val="28"/>
          <w:szCs w:val="28"/>
        </w:rPr>
        <w:t xml:space="preserve"> предприяти</w:t>
      </w:r>
      <w:r w:rsidR="003F5F71" w:rsidRPr="003F5F71">
        <w:rPr>
          <w:rFonts w:ascii="Times New Roman" w:hAnsi="Times New Roman" w:cs="Times New Roman"/>
          <w:sz w:val="28"/>
          <w:szCs w:val="28"/>
        </w:rPr>
        <w:t>я</w:t>
      </w:r>
      <w:r w:rsidRPr="003F5F71">
        <w:rPr>
          <w:rFonts w:ascii="Times New Roman" w:hAnsi="Times New Roman" w:cs="Times New Roman"/>
          <w:sz w:val="28"/>
          <w:szCs w:val="28"/>
        </w:rPr>
        <w:t xml:space="preserve"> Северо-Енисейского района; </w:t>
      </w:r>
    </w:p>
    <w:p w:rsidR="009B775F" w:rsidRPr="00873DF7" w:rsidRDefault="00873DF7" w:rsidP="003F5F71">
      <w:pPr>
        <w:pStyle w:val="ConsPlusCell"/>
        <w:tabs>
          <w:tab w:val="left" w:pos="34"/>
        </w:tabs>
        <w:ind w:firstLine="680"/>
        <w:jc w:val="both"/>
        <w:rPr>
          <w:rFonts w:ascii="Times New Roman" w:hAnsi="Times New Roman" w:cs="Times New Roman"/>
          <w:sz w:val="28"/>
          <w:szCs w:val="28"/>
        </w:rPr>
      </w:pPr>
      <w:r w:rsidRPr="00430C71">
        <w:rPr>
          <w:rFonts w:ascii="Times New Roman" w:hAnsi="Times New Roman" w:cs="Times New Roman"/>
          <w:sz w:val="28"/>
          <w:szCs w:val="28"/>
        </w:rPr>
        <w:tab/>
        <w:t>создание условий для приглашенных и трудоустроенных специалистов</w:t>
      </w:r>
      <w:r w:rsidR="00430C71" w:rsidRPr="00430C71">
        <w:rPr>
          <w:rFonts w:ascii="Times New Roman" w:hAnsi="Times New Roman" w:cs="Times New Roman"/>
          <w:sz w:val="28"/>
          <w:szCs w:val="28"/>
        </w:rPr>
        <w:t xml:space="preserve"> в учреждения социальной сферы и муниципальные предприятия Северо-Енисейского района</w:t>
      </w:r>
      <w:r w:rsidR="009B775F" w:rsidRPr="00430C71">
        <w:rPr>
          <w:rFonts w:ascii="Times New Roman" w:hAnsi="Times New Roman" w:cs="Times New Roman"/>
          <w:sz w:val="28"/>
          <w:szCs w:val="28"/>
        </w:rPr>
        <w:t>.</w:t>
      </w:r>
    </w:p>
    <w:p w:rsidR="006E45F4" w:rsidRPr="00E7135D" w:rsidRDefault="006E45F4" w:rsidP="006E45F4">
      <w:pPr>
        <w:ind w:firstLine="720"/>
        <w:jc w:val="both"/>
        <w:rPr>
          <w:sz w:val="28"/>
          <w:szCs w:val="28"/>
        </w:rPr>
      </w:pPr>
      <w:r w:rsidRPr="00E7135D">
        <w:rPr>
          <w:sz w:val="28"/>
          <w:szCs w:val="28"/>
        </w:rPr>
        <w:t xml:space="preserve">Реализация </w:t>
      </w:r>
      <w:r w:rsidR="00ED424E">
        <w:rPr>
          <w:sz w:val="28"/>
          <w:szCs w:val="28"/>
        </w:rPr>
        <w:t xml:space="preserve">данной </w:t>
      </w:r>
      <w:r w:rsidRPr="00E7135D">
        <w:rPr>
          <w:sz w:val="28"/>
          <w:szCs w:val="28"/>
        </w:rPr>
        <w:t>подпрограммы приведет к достижению следующих показателей результативности:</w:t>
      </w:r>
    </w:p>
    <w:p w:rsidR="006E45F4" w:rsidRPr="00E7135D" w:rsidRDefault="006E45F4" w:rsidP="006E45F4">
      <w:pPr>
        <w:pStyle w:val="a5"/>
        <w:keepNext/>
        <w:jc w:val="right"/>
        <w:rPr>
          <w:color w:val="FF0000"/>
        </w:rPr>
      </w:pPr>
      <w:r w:rsidRPr="00E7135D">
        <w:t xml:space="preserve">Таблица </w:t>
      </w:r>
      <w:r w:rsidR="006A5373">
        <w:t>1</w:t>
      </w:r>
      <w:r w:rsidR="008B5D4A">
        <w:t>28</w:t>
      </w:r>
    </w:p>
    <w:tbl>
      <w:tblPr>
        <w:tblW w:w="98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3"/>
        <w:gridCol w:w="1417"/>
        <w:gridCol w:w="1216"/>
        <w:gridCol w:w="1154"/>
        <w:gridCol w:w="1176"/>
      </w:tblGrid>
      <w:tr w:rsidR="006E45F4" w:rsidRPr="000654BB" w:rsidTr="00E258B4">
        <w:trPr>
          <w:trHeight w:val="643"/>
        </w:trPr>
        <w:tc>
          <w:tcPr>
            <w:tcW w:w="4883" w:type="dxa"/>
            <w:shd w:val="clear" w:color="auto" w:fill="auto"/>
            <w:vAlign w:val="center"/>
          </w:tcPr>
          <w:p w:rsidR="006E45F4" w:rsidRPr="00E7135D" w:rsidRDefault="006E45F4" w:rsidP="00E258B4">
            <w:pPr>
              <w:jc w:val="center"/>
              <w:rPr>
                <w:sz w:val="24"/>
                <w:szCs w:val="24"/>
              </w:rPr>
            </w:pPr>
            <w:r w:rsidRPr="00E7135D">
              <w:rPr>
                <w:sz w:val="24"/>
                <w:szCs w:val="24"/>
              </w:rPr>
              <w:t>Показатели</w:t>
            </w:r>
          </w:p>
        </w:tc>
        <w:tc>
          <w:tcPr>
            <w:tcW w:w="1417" w:type="dxa"/>
            <w:shd w:val="clear" w:color="auto" w:fill="auto"/>
            <w:vAlign w:val="center"/>
          </w:tcPr>
          <w:p w:rsidR="006E45F4" w:rsidRPr="00E7135D" w:rsidRDefault="006E45F4" w:rsidP="00E258B4">
            <w:pPr>
              <w:jc w:val="center"/>
              <w:rPr>
                <w:sz w:val="24"/>
                <w:szCs w:val="24"/>
              </w:rPr>
            </w:pPr>
            <w:r w:rsidRPr="00E7135D">
              <w:rPr>
                <w:sz w:val="24"/>
                <w:szCs w:val="24"/>
              </w:rPr>
              <w:t>Единица измерения</w:t>
            </w:r>
          </w:p>
        </w:tc>
        <w:tc>
          <w:tcPr>
            <w:tcW w:w="1216" w:type="dxa"/>
            <w:shd w:val="clear" w:color="auto" w:fill="auto"/>
            <w:vAlign w:val="center"/>
          </w:tcPr>
          <w:p w:rsidR="006E45F4" w:rsidRPr="00E7135D" w:rsidRDefault="006E45F4" w:rsidP="00D473F1">
            <w:pPr>
              <w:jc w:val="center"/>
              <w:rPr>
                <w:sz w:val="24"/>
                <w:szCs w:val="24"/>
              </w:rPr>
            </w:pPr>
            <w:r w:rsidRPr="00E7135D">
              <w:rPr>
                <w:sz w:val="24"/>
                <w:szCs w:val="24"/>
              </w:rPr>
              <w:t>20</w:t>
            </w:r>
            <w:r>
              <w:rPr>
                <w:sz w:val="24"/>
                <w:szCs w:val="24"/>
              </w:rPr>
              <w:t>2</w:t>
            </w:r>
            <w:r w:rsidR="00D473F1">
              <w:rPr>
                <w:sz w:val="24"/>
                <w:szCs w:val="24"/>
              </w:rPr>
              <w:t>4</w:t>
            </w:r>
            <w:r w:rsidRPr="00E7135D">
              <w:rPr>
                <w:sz w:val="24"/>
                <w:szCs w:val="24"/>
              </w:rPr>
              <w:t xml:space="preserve"> год</w:t>
            </w:r>
          </w:p>
        </w:tc>
        <w:tc>
          <w:tcPr>
            <w:tcW w:w="1154" w:type="dxa"/>
            <w:shd w:val="clear" w:color="auto" w:fill="auto"/>
            <w:vAlign w:val="center"/>
          </w:tcPr>
          <w:p w:rsidR="006E45F4" w:rsidRPr="00E7135D" w:rsidRDefault="006E45F4" w:rsidP="00D473F1">
            <w:pPr>
              <w:jc w:val="center"/>
              <w:rPr>
                <w:sz w:val="24"/>
                <w:szCs w:val="24"/>
              </w:rPr>
            </w:pPr>
            <w:r w:rsidRPr="00E7135D">
              <w:rPr>
                <w:sz w:val="24"/>
                <w:szCs w:val="24"/>
              </w:rPr>
              <w:t>202</w:t>
            </w:r>
            <w:r w:rsidR="00D473F1">
              <w:rPr>
                <w:sz w:val="24"/>
                <w:szCs w:val="24"/>
              </w:rPr>
              <w:t>5</w:t>
            </w:r>
            <w:r w:rsidRPr="00E7135D">
              <w:rPr>
                <w:sz w:val="24"/>
                <w:szCs w:val="24"/>
              </w:rPr>
              <w:t xml:space="preserve"> год</w:t>
            </w:r>
          </w:p>
        </w:tc>
        <w:tc>
          <w:tcPr>
            <w:tcW w:w="1176" w:type="dxa"/>
            <w:shd w:val="clear" w:color="auto" w:fill="auto"/>
            <w:vAlign w:val="center"/>
          </w:tcPr>
          <w:p w:rsidR="006E45F4" w:rsidRPr="00E7135D" w:rsidRDefault="006E45F4" w:rsidP="00D473F1">
            <w:pPr>
              <w:jc w:val="center"/>
              <w:rPr>
                <w:sz w:val="24"/>
                <w:szCs w:val="24"/>
              </w:rPr>
            </w:pPr>
            <w:r w:rsidRPr="00E7135D">
              <w:rPr>
                <w:sz w:val="24"/>
                <w:szCs w:val="24"/>
              </w:rPr>
              <w:t>202</w:t>
            </w:r>
            <w:r w:rsidR="00D473F1">
              <w:rPr>
                <w:sz w:val="24"/>
                <w:szCs w:val="24"/>
              </w:rPr>
              <w:t>6</w:t>
            </w:r>
            <w:r w:rsidRPr="00E7135D">
              <w:rPr>
                <w:sz w:val="24"/>
                <w:szCs w:val="24"/>
              </w:rPr>
              <w:t xml:space="preserve"> год</w:t>
            </w:r>
          </w:p>
        </w:tc>
      </w:tr>
      <w:tr w:rsidR="001C480E" w:rsidRPr="000654BB" w:rsidTr="00E258B4">
        <w:trPr>
          <w:trHeight w:val="643"/>
        </w:trPr>
        <w:tc>
          <w:tcPr>
            <w:tcW w:w="4883" w:type="dxa"/>
            <w:shd w:val="clear" w:color="auto" w:fill="auto"/>
            <w:vAlign w:val="center"/>
          </w:tcPr>
          <w:p w:rsidR="001C480E" w:rsidRPr="007539F0" w:rsidRDefault="001C480E" w:rsidP="00BC65E1">
            <w:pPr>
              <w:jc w:val="both"/>
              <w:rPr>
                <w:sz w:val="24"/>
                <w:szCs w:val="24"/>
              </w:rPr>
            </w:pPr>
            <w:r w:rsidRPr="007539F0">
              <w:rPr>
                <w:sz w:val="24"/>
                <w:szCs w:val="24"/>
              </w:rPr>
              <w:t xml:space="preserve">Количество </w:t>
            </w:r>
            <w:r w:rsidR="00BC65E1">
              <w:rPr>
                <w:sz w:val="24"/>
                <w:szCs w:val="24"/>
              </w:rPr>
              <w:t>приглашенных и трудоустроенных специалистов в учреждения социальной сферы и муниципальные предприятия Северо-Енисейского района,</w:t>
            </w:r>
            <w:r w:rsidRPr="007539F0">
              <w:rPr>
                <w:sz w:val="24"/>
                <w:szCs w:val="24"/>
              </w:rPr>
              <w:t xml:space="preserve"> всего</w:t>
            </w:r>
          </w:p>
        </w:tc>
        <w:tc>
          <w:tcPr>
            <w:tcW w:w="1417" w:type="dxa"/>
            <w:vMerge w:val="restart"/>
            <w:shd w:val="clear" w:color="auto" w:fill="auto"/>
            <w:vAlign w:val="center"/>
          </w:tcPr>
          <w:p w:rsidR="001C480E" w:rsidRPr="00E7135D" w:rsidRDefault="001C480E" w:rsidP="00E258B4">
            <w:pPr>
              <w:jc w:val="center"/>
              <w:rPr>
                <w:sz w:val="24"/>
                <w:szCs w:val="24"/>
              </w:rPr>
            </w:pPr>
            <w:r>
              <w:rPr>
                <w:sz w:val="24"/>
                <w:szCs w:val="24"/>
              </w:rPr>
              <w:t>ставка</w:t>
            </w:r>
          </w:p>
        </w:tc>
        <w:tc>
          <w:tcPr>
            <w:tcW w:w="1216" w:type="dxa"/>
            <w:shd w:val="clear" w:color="auto" w:fill="auto"/>
            <w:vAlign w:val="center"/>
          </w:tcPr>
          <w:p w:rsidR="001C480E" w:rsidRPr="00E7135D" w:rsidRDefault="00D473F1" w:rsidP="00C33940">
            <w:pPr>
              <w:jc w:val="center"/>
              <w:rPr>
                <w:sz w:val="24"/>
                <w:szCs w:val="24"/>
              </w:rPr>
            </w:pPr>
            <w:r>
              <w:rPr>
                <w:sz w:val="24"/>
                <w:szCs w:val="24"/>
              </w:rPr>
              <w:t>8</w:t>
            </w:r>
          </w:p>
        </w:tc>
        <w:tc>
          <w:tcPr>
            <w:tcW w:w="1154" w:type="dxa"/>
            <w:shd w:val="clear" w:color="auto" w:fill="auto"/>
            <w:vAlign w:val="center"/>
          </w:tcPr>
          <w:p w:rsidR="001C480E" w:rsidRPr="00E7135D" w:rsidRDefault="00D473F1" w:rsidP="00E258B4">
            <w:pPr>
              <w:jc w:val="center"/>
              <w:rPr>
                <w:sz w:val="24"/>
                <w:szCs w:val="24"/>
              </w:rPr>
            </w:pPr>
            <w:r>
              <w:rPr>
                <w:sz w:val="24"/>
                <w:szCs w:val="24"/>
              </w:rPr>
              <w:t>0</w:t>
            </w:r>
          </w:p>
        </w:tc>
        <w:tc>
          <w:tcPr>
            <w:tcW w:w="1176" w:type="dxa"/>
            <w:shd w:val="clear" w:color="auto" w:fill="auto"/>
            <w:vAlign w:val="center"/>
          </w:tcPr>
          <w:p w:rsidR="001C480E" w:rsidRPr="00E7135D" w:rsidRDefault="001C480E" w:rsidP="00E258B4">
            <w:pPr>
              <w:jc w:val="center"/>
              <w:rPr>
                <w:sz w:val="24"/>
                <w:szCs w:val="24"/>
              </w:rPr>
            </w:pPr>
            <w:r>
              <w:rPr>
                <w:sz w:val="24"/>
                <w:szCs w:val="24"/>
              </w:rPr>
              <w:t>0</w:t>
            </w:r>
          </w:p>
        </w:tc>
      </w:tr>
      <w:tr w:rsidR="00D473F1" w:rsidRPr="000654BB" w:rsidTr="00D473F1">
        <w:trPr>
          <w:trHeight w:val="321"/>
        </w:trPr>
        <w:tc>
          <w:tcPr>
            <w:tcW w:w="4883" w:type="dxa"/>
            <w:shd w:val="clear" w:color="auto" w:fill="auto"/>
            <w:vAlign w:val="center"/>
          </w:tcPr>
          <w:p w:rsidR="00D473F1" w:rsidRPr="007539F0" w:rsidRDefault="00D473F1" w:rsidP="00E258B4">
            <w:pPr>
              <w:pStyle w:val="ConsPlusNormal"/>
              <w:ind w:firstLine="17"/>
              <w:jc w:val="both"/>
              <w:rPr>
                <w:sz w:val="24"/>
                <w:szCs w:val="24"/>
              </w:rPr>
            </w:pPr>
            <w:r w:rsidRPr="007539F0">
              <w:rPr>
                <w:rFonts w:ascii="Times New Roman" w:hAnsi="Times New Roman"/>
                <w:sz w:val="24"/>
                <w:szCs w:val="24"/>
              </w:rPr>
              <w:t>в том числе по отраслям:</w:t>
            </w:r>
          </w:p>
        </w:tc>
        <w:tc>
          <w:tcPr>
            <w:tcW w:w="1417" w:type="dxa"/>
            <w:vMerge/>
            <w:shd w:val="clear" w:color="auto" w:fill="auto"/>
            <w:vAlign w:val="center"/>
          </w:tcPr>
          <w:p w:rsidR="00D473F1" w:rsidRDefault="00D473F1" w:rsidP="00E258B4">
            <w:pPr>
              <w:jc w:val="center"/>
              <w:rPr>
                <w:sz w:val="24"/>
                <w:szCs w:val="24"/>
              </w:rPr>
            </w:pPr>
          </w:p>
        </w:tc>
        <w:tc>
          <w:tcPr>
            <w:tcW w:w="1216" w:type="dxa"/>
            <w:vMerge w:val="restart"/>
            <w:shd w:val="clear" w:color="auto" w:fill="auto"/>
            <w:vAlign w:val="center"/>
          </w:tcPr>
          <w:p w:rsidR="00D473F1" w:rsidRDefault="00D473F1" w:rsidP="00C33940">
            <w:pPr>
              <w:jc w:val="center"/>
              <w:rPr>
                <w:sz w:val="24"/>
                <w:szCs w:val="24"/>
              </w:rPr>
            </w:pPr>
          </w:p>
          <w:p w:rsidR="00D473F1" w:rsidRDefault="00D473F1" w:rsidP="00C33940">
            <w:pPr>
              <w:jc w:val="center"/>
              <w:rPr>
                <w:sz w:val="24"/>
                <w:szCs w:val="24"/>
              </w:rPr>
            </w:pPr>
            <w:r>
              <w:rPr>
                <w:sz w:val="24"/>
                <w:szCs w:val="24"/>
              </w:rPr>
              <w:lastRenderedPageBreak/>
              <w:t>3</w:t>
            </w:r>
          </w:p>
        </w:tc>
        <w:tc>
          <w:tcPr>
            <w:tcW w:w="1154" w:type="dxa"/>
            <w:vMerge w:val="restart"/>
            <w:shd w:val="clear" w:color="auto" w:fill="auto"/>
            <w:vAlign w:val="center"/>
          </w:tcPr>
          <w:p w:rsidR="00D473F1" w:rsidRDefault="00D473F1" w:rsidP="00E258B4">
            <w:pPr>
              <w:jc w:val="center"/>
              <w:rPr>
                <w:sz w:val="24"/>
                <w:szCs w:val="24"/>
              </w:rPr>
            </w:pPr>
          </w:p>
          <w:p w:rsidR="00D473F1" w:rsidRDefault="00D473F1" w:rsidP="00E258B4">
            <w:pPr>
              <w:jc w:val="center"/>
              <w:rPr>
                <w:sz w:val="24"/>
                <w:szCs w:val="24"/>
              </w:rPr>
            </w:pPr>
            <w:r>
              <w:rPr>
                <w:sz w:val="24"/>
                <w:szCs w:val="24"/>
              </w:rPr>
              <w:lastRenderedPageBreak/>
              <w:t>0</w:t>
            </w:r>
          </w:p>
        </w:tc>
        <w:tc>
          <w:tcPr>
            <w:tcW w:w="1176" w:type="dxa"/>
            <w:vMerge w:val="restart"/>
            <w:shd w:val="clear" w:color="auto" w:fill="auto"/>
            <w:vAlign w:val="center"/>
          </w:tcPr>
          <w:p w:rsidR="00D473F1" w:rsidRDefault="00D473F1" w:rsidP="00E258B4">
            <w:pPr>
              <w:jc w:val="center"/>
              <w:rPr>
                <w:sz w:val="24"/>
                <w:szCs w:val="24"/>
              </w:rPr>
            </w:pPr>
          </w:p>
          <w:p w:rsidR="00D473F1" w:rsidRDefault="00D473F1" w:rsidP="00E258B4">
            <w:pPr>
              <w:jc w:val="center"/>
              <w:rPr>
                <w:sz w:val="24"/>
                <w:szCs w:val="24"/>
              </w:rPr>
            </w:pPr>
            <w:r>
              <w:rPr>
                <w:sz w:val="24"/>
                <w:szCs w:val="24"/>
              </w:rPr>
              <w:lastRenderedPageBreak/>
              <w:t>0</w:t>
            </w:r>
          </w:p>
        </w:tc>
      </w:tr>
      <w:tr w:rsidR="00D473F1" w:rsidRPr="000654BB" w:rsidTr="00E258B4">
        <w:trPr>
          <w:trHeight w:val="310"/>
        </w:trPr>
        <w:tc>
          <w:tcPr>
            <w:tcW w:w="4883" w:type="dxa"/>
            <w:shd w:val="clear" w:color="auto" w:fill="auto"/>
            <w:vAlign w:val="center"/>
          </w:tcPr>
          <w:p w:rsidR="00D473F1" w:rsidRPr="007539F0" w:rsidRDefault="00D473F1" w:rsidP="00E258B4">
            <w:pPr>
              <w:rPr>
                <w:sz w:val="24"/>
                <w:szCs w:val="24"/>
              </w:rPr>
            </w:pPr>
            <w:r w:rsidRPr="007539F0">
              <w:rPr>
                <w:sz w:val="24"/>
                <w:szCs w:val="24"/>
              </w:rPr>
              <w:lastRenderedPageBreak/>
              <w:t>Образование</w:t>
            </w:r>
          </w:p>
        </w:tc>
        <w:tc>
          <w:tcPr>
            <w:tcW w:w="1417" w:type="dxa"/>
            <w:vMerge/>
            <w:shd w:val="clear" w:color="auto" w:fill="auto"/>
            <w:vAlign w:val="center"/>
          </w:tcPr>
          <w:p w:rsidR="00D473F1" w:rsidRDefault="00D473F1" w:rsidP="00E258B4">
            <w:pPr>
              <w:jc w:val="center"/>
              <w:rPr>
                <w:sz w:val="24"/>
                <w:szCs w:val="24"/>
              </w:rPr>
            </w:pPr>
          </w:p>
        </w:tc>
        <w:tc>
          <w:tcPr>
            <w:tcW w:w="1216" w:type="dxa"/>
            <w:vMerge/>
            <w:shd w:val="clear" w:color="auto" w:fill="auto"/>
            <w:vAlign w:val="center"/>
          </w:tcPr>
          <w:p w:rsidR="00D473F1" w:rsidRDefault="00D473F1" w:rsidP="00C33940">
            <w:pPr>
              <w:jc w:val="center"/>
              <w:rPr>
                <w:sz w:val="24"/>
                <w:szCs w:val="24"/>
              </w:rPr>
            </w:pPr>
          </w:p>
        </w:tc>
        <w:tc>
          <w:tcPr>
            <w:tcW w:w="1154" w:type="dxa"/>
            <w:vMerge/>
            <w:shd w:val="clear" w:color="auto" w:fill="auto"/>
            <w:vAlign w:val="center"/>
          </w:tcPr>
          <w:p w:rsidR="00D473F1" w:rsidRDefault="00D473F1" w:rsidP="00E258B4">
            <w:pPr>
              <w:jc w:val="center"/>
              <w:rPr>
                <w:sz w:val="24"/>
                <w:szCs w:val="24"/>
              </w:rPr>
            </w:pPr>
          </w:p>
        </w:tc>
        <w:tc>
          <w:tcPr>
            <w:tcW w:w="1176" w:type="dxa"/>
            <w:vMerge/>
            <w:shd w:val="clear" w:color="auto" w:fill="auto"/>
            <w:vAlign w:val="center"/>
          </w:tcPr>
          <w:p w:rsidR="00D473F1" w:rsidRDefault="00D473F1" w:rsidP="00E258B4">
            <w:pPr>
              <w:jc w:val="center"/>
              <w:rPr>
                <w:sz w:val="24"/>
                <w:szCs w:val="24"/>
              </w:rPr>
            </w:pPr>
          </w:p>
        </w:tc>
      </w:tr>
      <w:tr w:rsidR="001C480E" w:rsidRPr="000654BB" w:rsidTr="00E258B4">
        <w:trPr>
          <w:trHeight w:val="327"/>
        </w:trPr>
        <w:tc>
          <w:tcPr>
            <w:tcW w:w="4883" w:type="dxa"/>
            <w:shd w:val="clear" w:color="auto" w:fill="auto"/>
            <w:vAlign w:val="center"/>
          </w:tcPr>
          <w:p w:rsidR="001C480E" w:rsidRPr="007539F0" w:rsidRDefault="001C480E" w:rsidP="00E258B4">
            <w:pPr>
              <w:rPr>
                <w:sz w:val="24"/>
                <w:szCs w:val="24"/>
              </w:rPr>
            </w:pPr>
            <w:r w:rsidRPr="007539F0">
              <w:rPr>
                <w:sz w:val="24"/>
                <w:szCs w:val="24"/>
              </w:rPr>
              <w:lastRenderedPageBreak/>
              <w:t>Культура</w:t>
            </w:r>
          </w:p>
        </w:tc>
        <w:tc>
          <w:tcPr>
            <w:tcW w:w="1417" w:type="dxa"/>
            <w:vMerge/>
            <w:shd w:val="clear" w:color="auto" w:fill="auto"/>
            <w:vAlign w:val="center"/>
          </w:tcPr>
          <w:p w:rsidR="001C480E" w:rsidRDefault="001C480E" w:rsidP="00E258B4">
            <w:pPr>
              <w:jc w:val="center"/>
              <w:rPr>
                <w:sz w:val="24"/>
                <w:szCs w:val="24"/>
              </w:rPr>
            </w:pPr>
          </w:p>
        </w:tc>
        <w:tc>
          <w:tcPr>
            <w:tcW w:w="1216" w:type="dxa"/>
            <w:shd w:val="clear" w:color="auto" w:fill="auto"/>
            <w:vAlign w:val="center"/>
          </w:tcPr>
          <w:p w:rsidR="001C480E" w:rsidRDefault="00D473F1" w:rsidP="00C33940">
            <w:pPr>
              <w:jc w:val="center"/>
              <w:rPr>
                <w:sz w:val="24"/>
                <w:szCs w:val="24"/>
              </w:rPr>
            </w:pPr>
            <w:r>
              <w:rPr>
                <w:sz w:val="24"/>
                <w:szCs w:val="24"/>
              </w:rPr>
              <w:t>1</w:t>
            </w:r>
          </w:p>
        </w:tc>
        <w:tc>
          <w:tcPr>
            <w:tcW w:w="1154" w:type="dxa"/>
            <w:shd w:val="clear" w:color="auto" w:fill="auto"/>
            <w:vAlign w:val="center"/>
          </w:tcPr>
          <w:p w:rsidR="001C480E" w:rsidRDefault="001C480E" w:rsidP="00E258B4">
            <w:pPr>
              <w:jc w:val="center"/>
              <w:rPr>
                <w:sz w:val="24"/>
                <w:szCs w:val="24"/>
              </w:rPr>
            </w:pPr>
            <w:r>
              <w:rPr>
                <w:sz w:val="24"/>
                <w:szCs w:val="24"/>
              </w:rPr>
              <w:t>0</w:t>
            </w:r>
          </w:p>
        </w:tc>
        <w:tc>
          <w:tcPr>
            <w:tcW w:w="1176" w:type="dxa"/>
            <w:shd w:val="clear" w:color="auto" w:fill="auto"/>
            <w:vAlign w:val="center"/>
          </w:tcPr>
          <w:p w:rsidR="001C480E" w:rsidRDefault="001C480E" w:rsidP="00E258B4">
            <w:pPr>
              <w:jc w:val="center"/>
              <w:rPr>
                <w:sz w:val="24"/>
                <w:szCs w:val="24"/>
              </w:rPr>
            </w:pPr>
            <w:r>
              <w:rPr>
                <w:sz w:val="24"/>
                <w:szCs w:val="24"/>
              </w:rPr>
              <w:t>0</w:t>
            </w:r>
          </w:p>
        </w:tc>
      </w:tr>
      <w:tr w:rsidR="001C480E" w:rsidRPr="000654BB" w:rsidTr="00E258B4">
        <w:trPr>
          <w:trHeight w:val="288"/>
        </w:trPr>
        <w:tc>
          <w:tcPr>
            <w:tcW w:w="4883" w:type="dxa"/>
            <w:shd w:val="clear" w:color="auto" w:fill="auto"/>
            <w:vAlign w:val="center"/>
          </w:tcPr>
          <w:p w:rsidR="001C480E" w:rsidRPr="007539F0" w:rsidRDefault="001C480E" w:rsidP="00E258B4">
            <w:pPr>
              <w:rPr>
                <w:sz w:val="24"/>
                <w:szCs w:val="24"/>
              </w:rPr>
            </w:pPr>
            <w:r w:rsidRPr="007539F0">
              <w:rPr>
                <w:sz w:val="24"/>
                <w:szCs w:val="24"/>
              </w:rPr>
              <w:t>Спорт</w:t>
            </w:r>
          </w:p>
        </w:tc>
        <w:tc>
          <w:tcPr>
            <w:tcW w:w="1417" w:type="dxa"/>
            <w:vMerge/>
            <w:shd w:val="clear" w:color="auto" w:fill="auto"/>
            <w:vAlign w:val="center"/>
          </w:tcPr>
          <w:p w:rsidR="001C480E" w:rsidRDefault="001C480E" w:rsidP="00E258B4">
            <w:pPr>
              <w:jc w:val="center"/>
              <w:rPr>
                <w:sz w:val="24"/>
                <w:szCs w:val="24"/>
              </w:rPr>
            </w:pPr>
          </w:p>
        </w:tc>
        <w:tc>
          <w:tcPr>
            <w:tcW w:w="1216" w:type="dxa"/>
            <w:shd w:val="clear" w:color="auto" w:fill="auto"/>
            <w:vAlign w:val="center"/>
          </w:tcPr>
          <w:p w:rsidR="001C480E" w:rsidRDefault="00D473F1" w:rsidP="00C33940">
            <w:pPr>
              <w:jc w:val="center"/>
              <w:rPr>
                <w:sz w:val="24"/>
                <w:szCs w:val="24"/>
              </w:rPr>
            </w:pPr>
            <w:r>
              <w:rPr>
                <w:sz w:val="24"/>
                <w:szCs w:val="24"/>
              </w:rPr>
              <w:t>0</w:t>
            </w:r>
          </w:p>
        </w:tc>
        <w:tc>
          <w:tcPr>
            <w:tcW w:w="1154" w:type="dxa"/>
            <w:shd w:val="clear" w:color="auto" w:fill="auto"/>
            <w:vAlign w:val="center"/>
          </w:tcPr>
          <w:p w:rsidR="001C480E" w:rsidRDefault="00D473F1" w:rsidP="00E258B4">
            <w:pPr>
              <w:jc w:val="center"/>
              <w:rPr>
                <w:sz w:val="24"/>
                <w:szCs w:val="24"/>
              </w:rPr>
            </w:pPr>
            <w:r>
              <w:rPr>
                <w:sz w:val="24"/>
                <w:szCs w:val="24"/>
              </w:rPr>
              <w:t>0</w:t>
            </w:r>
          </w:p>
        </w:tc>
        <w:tc>
          <w:tcPr>
            <w:tcW w:w="1176" w:type="dxa"/>
            <w:shd w:val="clear" w:color="auto" w:fill="auto"/>
            <w:vAlign w:val="center"/>
          </w:tcPr>
          <w:p w:rsidR="001C480E" w:rsidRDefault="001C480E" w:rsidP="00E258B4">
            <w:pPr>
              <w:jc w:val="center"/>
              <w:rPr>
                <w:sz w:val="24"/>
                <w:szCs w:val="24"/>
              </w:rPr>
            </w:pPr>
            <w:r>
              <w:rPr>
                <w:sz w:val="24"/>
                <w:szCs w:val="24"/>
              </w:rPr>
              <w:t>0</w:t>
            </w:r>
          </w:p>
        </w:tc>
      </w:tr>
      <w:tr w:rsidR="001C480E" w:rsidRPr="000654BB" w:rsidTr="00E258B4">
        <w:trPr>
          <w:trHeight w:val="288"/>
        </w:trPr>
        <w:tc>
          <w:tcPr>
            <w:tcW w:w="4883" w:type="dxa"/>
            <w:shd w:val="clear" w:color="auto" w:fill="auto"/>
            <w:vAlign w:val="center"/>
          </w:tcPr>
          <w:p w:rsidR="001C480E" w:rsidRPr="007539F0" w:rsidRDefault="001C480E" w:rsidP="00E258B4">
            <w:pPr>
              <w:rPr>
                <w:sz w:val="24"/>
                <w:szCs w:val="24"/>
              </w:rPr>
            </w:pPr>
            <w:r w:rsidRPr="007539F0">
              <w:rPr>
                <w:sz w:val="24"/>
                <w:szCs w:val="24"/>
              </w:rPr>
              <w:t>Здравоохранение</w:t>
            </w:r>
          </w:p>
        </w:tc>
        <w:tc>
          <w:tcPr>
            <w:tcW w:w="1417" w:type="dxa"/>
            <w:vMerge/>
            <w:shd w:val="clear" w:color="auto" w:fill="auto"/>
            <w:vAlign w:val="center"/>
          </w:tcPr>
          <w:p w:rsidR="001C480E" w:rsidRDefault="001C480E" w:rsidP="00E258B4">
            <w:pPr>
              <w:jc w:val="center"/>
              <w:rPr>
                <w:sz w:val="24"/>
                <w:szCs w:val="24"/>
              </w:rPr>
            </w:pPr>
          </w:p>
        </w:tc>
        <w:tc>
          <w:tcPr>
            <w:tcW w:w="1216" w:type="dxa"/>
            <w:shd w:val="clear" w:color="auto" w:fill="auto"/>
            <w:vAlign w:val="center"/>
          </w:tcPr>
          <w:p w:rsidR="001C480E" w:rsidRDefault="001C480E" w:rsidP="00C33940">
            <w:pPr>
              <w:jc w:val="center"/>
              <w:rPr>
                <w:sz w:val="24"/>
                <w:szCs w:val="24"/>
              </w:rPr>
            </w:pPr>
            <w:r>
              <w:rPr>
                <w:sz w:val="24"/>
                <w:szCs w:val="24"/>
              </w:rPr>
              <w:t>4</w:t>
            </w:r>
          </w:p>
        </w:tc>
        <w:tc>
          <w:tcPr>
            <w:tcW w:w="1154" w:type="dxa"/>
            <w:shd w:val="clear" w:color="auto" w:fill="auto"/>
            <w:vAlign w:val="center"/>
          </w:tcPr>
          <w:p w:rsidR="001C480E" w:rsidRDefault="00D473F1" w:rsidP="00E258B4">
            <w:pPr>
              <w:jc w:val="center"/>
              <w:rPr>
                <w:sz w:val="24"/>
                <w:szCs w:val="24"/>
              </w:rPr>
            </w:pPr>
            <w:r>
              <w:rPr>
                <w:sz w:val="24"/>
                <w:szCs w:val="24"/>
              </w:rPr>
              <w:t>0</w:t>
            </w:r>
          </w:p>
        </w:tc>
        <w:tc>
          <w:tcPr>
            <w:tcW w:w="1176" w:type="dxa"/>
            <w:shd w:val="clear" w:color="auto" w:fill="auto"/>
            <w:vAlign w:val="center"/>
          </w:tcPr>
          <w:p w:rsidR="001C480E" w:rsidRDefault="001C480E" w:rsidP="00E258B4">
            <w:pPr>
              <w:jc w:val="center"/>
              <w:rPr>
                <w:sz w:val="24"/>
                <w:szCs w:val="24"/>
              </w:rPr>
            </w:pPr>
            <w:r>
              <w:rPr>
                <w:sz w:val="24"/>
                <w:szCs w:val="24"/>
              </w:rPr>
              <w:t>0</w:t>
            </w:r>
          </w:p>
        </w:tc>
      </w:tr>
      <w:tr w:rsidR="00A41AD9" w:rsidRPr="000654BB" w:rsidTr="00E258B4">
        <w:trPr>
          <w:trHeight w:val="288"/>
        </w:trPr>
        <w:tc>
          <w:tcPr>
            <w:tcW w:w="4883" w:type="dxa"/>
            <w:shd w:val="clear" w:color="auto" w:fill="auto"/>
            <w:vAlign w:val="center"/>
          </w:tcPr>
          <w:p w:rsidR="00A41AD9" w:rsidRPr="007539F0" w:rsidRDefault="00A41AD9" w:rsidP="00E258B4">
            <w:pPr>
              <w:rPr>
                <w:sz w:val="24"/>
                <w:szCs w:val="24"/>
              </w:rPr>
            </w:pPr>
            <w:r>
              <w:rPr>
                <w:sz w:val="24"/>
                <w:szCs w:val="24"/>
              </w:rPr>
              <w:t>ЖКХ</w:t>
            </w:r>
          </w:p>
        </w:tc>
        <w:tc>
          <w:tcPr>
            <w:tcW w:w="1417" w:type="dxa"/>
            <w:shd w:val="clear" w:color="auto" w:fill="auto"/>
            <w:vAlign w:val="center"/>
          </w:tcPr>
          <w:p w:rsidR="00A41AD9" w:rsidRDefault="00A41AD9" w:rsidP="00E258B4">
            <w:pPr>
              <w:jc w:val="center"/>
              <w:rPr>
                <w:sz w:val="24"/>
                <w:szCs w:val="24"/>
              </w:rPr>
            </w:pPr>
          </w:p>
        </w:tc>
        <w:tc>
          <w:tcPr>
            <w:tcW w:w="1216" w:type="dxa"/>
            <w:shd w:val="clear" w:color="auto" w:fill="auto"/>
            <w:vAlign w:val="center"/>
          </w:tcPr>
          <w:p w:rsidR="00A41AD9" w:rsidRDefault="00D473F1" w:rsidP="00E258B4">
            <w:pPr>
              <w:jc w:val="center"/>
              <w:rPr>
                <w:sz w:val="24"/>
                <w:szCs w:val="24"/>
              </w:rPr>
            </w:pPr>
            <w:r>
              <w:rPr>
                <w:sz w:val="24"/>
                <w:szCs w:val="24"/>
              </w:rPr>
              <w:t>0</w:t>
            </w:r>
          </w:p>
        </w:tc>
        <w:tc>
          <w:tcPr>
            <w:tcW w:w="1154" w:type="dxa"/>
            <w:shd w:val="clear" w:color="auto" w:fill="auto"/>
            <w:vAlign w:val="center"/>
          </w:tcPr>
          <w:p w:rsidR="00A41AD9" w:rsidRDefault="001C480E" w:rsidP="00E258B4">
            <w:pPr>
              <w:jc w:val="center"/>
              <w:rPr>
                <w:sz w:val="24"/>
                <w:szCs w:val="24"/>
              </w:rPr>
            </w:pPr>
            <w:r>
              <w:rPr>
                <w:sz w:val="24"/>
                <w:szCs w:val="24"/>
              </w:rPr>
              <w:t>0</w:t>
            </w:r>
          </w:p>
        </w:tc>
        <w:tc>
          <w:tcPr>
            <w:tcW w:w="1176" w:type="dxa"/>
            <w:shd w:val="clear" w:color="auto" w:fill="auto"/>
            <w:vAlign w:val="center"/>
          </w:tcPr>
          <w:p w:rsidR="00A41AD9" w:rsidRDefault="001C480E" w:rsidP="00E258B4">
            <w:pPr>
              <w:jc w:val="center"/>
              <w:rPr>
                <w:sz w:val="24"/>
                <w:szCs w:val="24"/>
              </w:rPr>
            </w:pPr>
            <w:r>
              <w:rPr>
                <w:sz w:val="24"/>
                <w:szCs w:val="24"/>
              </w:rPr>
              <w:t>0</w:t>
            </w:r>
          </w:p>
        </w:tc>
      </w:tr>
      <w:tr w:rsidR="00B853B1" w:rsidRPr="000654BB" w:rsidTr="00E258B4">
        <w:trPr>
          <w:trHeight w:val="288"/>
        </w:trPr>
        <w:tc>
          <w:tcPr>
            <w:tcW w:w="4883" w:type="dxa"/>
            <w:shd w:val="clear" w:color="auto" w:fill="auto"/>
            <w:vAlign w:val="center"/>
          </w:tcPr>
          <w:p w:rsidR="00B853B1" w:rsidRPr="00A9626D" w:rsidRDefault="00A9626D" w:rsidP="00BF7399">
            <w:pPr>
              <w:jc w:val="both"/>
              <w:rPr>
                <w:sz w:val="24"/>
                <w:szCs w:val="24"/>
              </w:rPr>
            </w:pPr>
            <w:r w:rsidRPr="00A9626D">
              <w:rPr>
                <w:sz w:val="24"/>
                <w:szCs w:val="24"/>
              </w:rPr>
              <w:t xml:space="preserve">Удельный вес специалистов, получивших социальную поддержку приглашенным </w:t>
            </w:r>
            <w:r w:rsidR="00BF7399">
              <w:rPr>
                <w:sz w:val="24"/>
                <w:szCs w:val="24"/>
              </w:rPr>
              <w:t>и трудоустроенным специалистам в</w:t>
            </w:r>
            <w:r w:rsidRPr="00A9626D">
              <w:rPr>
                <w:sz w:val="24"/>
                <w:szCs w:val="24"/>
              </w:rPr>
              <w:t xml:space="preserve"> учреждени</w:t>
            </w:r>
            <w:r w:rsidR="00BF7399">
              <w:rPr>
                <w:sz w:val="24"/>
                <w:szCs w:val="24"/>
              </w:rPr>
              <w:t>я</w:t>
            </w:r>
            <w:r w:rsidRPr="00A9626D">
              <w:rPr>
                <w:sz w:val="24"/>
                <w:szCs w:val="24"/>
              </w:rPr>
              <w:t xml:space="preserve"> социальной сферы и муниципальны</w:t>
            </w:r>
            <w:r w:rsidR="00BF7399">
              <w:rPr>
                <w:sz w:val="24"/>
                <w:szCs w:val="24"/>
              </w:rPr>
              <w:t>е</w:t>
            </w:r>
            <w:r w:rsidRPr="00A9626D">
              <w:rPr>
                <w:sz w:val="24"/>
                <w:szCs w:val="24"/>
              </w:rPr>
              <w:t xml:space="preserve"> предприяти</w:t>
            </w:r>
            <w:r w:rsidR="00BF7399">
              <w:rPr>
                <w:sz w:val="24"/>
                <w:szCs w:val="24"/>
              </w:rPr>
              <w:t>я</w:t>
            </w:r>
            <w:r w:rsidRPr="00A9626D">
              <w:rPr>
                <w:sz w:val="24"/>
                <w:szCs w:val="24"/>
              </w:rPr>
              <w:t xml:space="preserve"> Северо-Енисейского района, от общего количества специалистов, имеющих право на ее получение, всего</w:t>
            </w:r>
          </w:p>
        </w:tc>
        <w:tc>
          <w:tcPr>
            <w:tcW w:w="1417" w:type="dxa"/>
            <w:vMerge w:val="restart"/>
            <w:shd w:val="clear" w:color="auto" w:fill="auto"/>
            <w:vAlign w:val="center"/>
          </w:tcPr>
          <w:p w:rsidR="00B853B1" w:rsidRDefault="00B853B1" w:rsidP="00E258B4">
            <w:pPr>
              <w:jc w:val="center"/>
              <w:rPr>
                <w:sz w:val="24"/>
                <w:szCs w:val="24"/>
              </w:rPr>
            </w:pPr>
            <w:r>
              <w:rPr>
                <w:sz w:val="24"/>
                <w:szCs w:val="24"/>
              </w:rPr>
              <w:t>%</w:t>
            </w:r>
          </w:p>
        </w:tc>
        <w:tc>
          <w:tcPr>
            <w:tcW w:w="1216" w:type="dxa"/>
            <w:shd w:val="clear" w:color="auto" w:fill="auto"/>
            <w:vAlign w:val="center"/>
          </w:tcPr>
          <w:p w:rsidR="00B853B1" w:rsidRDefault="00B853B1" w:rsidP="00E258B4">
            <w:pPr>
              <w:jc w:val="center"/>
              <w:rPr>
                <w:sz w:val="24"/>
                <w:szCs w:val="24"/>
              </w:rPr>
            </w:pPr>
            <w:r>
              <w:rPr>
                <w:sz w:val="24"/>
                <w:szCs w:val="24"/>
              </w:rPr>
              <w:t>100,0</w:t>
            </w:r>
          </w:p>
        </w:tc>
        <w:tc>
          <w:tcPr>
            <w:tcW w:w="1154" w:type="dxa"/>
            <w:shd w:val="clear" w:color="auto" w:fill="auto"/>
            <w:vAlign w:val="center"/>
          </w:tcPr>
          <w:p w:rsidR="00B853B1" w:rsidRDefault="00F565B0" w:rsidP="00E258B4">
            <w:pPr>
              <w:jc w:val="center"/>
              <w:rPr>
                <w:sz w:val="24"/>
                <w:szCs w:val="24"/>
              </w:rPr>
            </w:pPr>
            <w:r>
              <w:rPr>
                <w:sz w:val="24"/>
                <w:szCs w:val="24"/>
              </w:rPr>
              <w:t>0</w:t>
            </w:r>
          </w:p>
        </w:tc>
        <w:tc>
          <w:tcPr>
            <w:tcW w:w="1176" w:type="dxa"/>
            <w:shd w:val="clear" w:color="auto" w:fill="auto"/>
            <w:vAlign w:val="center"/>
          </w:tcPr>
          <w:p w:rsidR="00B853B1" w:rsidRDefault="00B853B1" w:rsidP="00E258B4">
            <w:pPr>
              <w:jc w:val="center"/>
              <w:rPr>
                <w:sz w:val="24"/>
                <w:szCs w:val="24"/>
              </w:rPr>
            </w:pPr>
            <w:r>
              <w:rPr>
                <w:sz w:val="24"/>
                <w:szCs w:val="24"/>
              </w:rPr>
              <w:t>0</w:t>
            </w:r>
          </w:p>
        </w:tc>
      </w:tr>
      <w:tr w:rsidR="00F565B0" w:rsidRPr="000654BB" w:rsidTr="00F565B0">
        <w:trPr>
          <w:trHeight w:val="266"/>
        </w:trPr>
        <w:tc>
          <w:tcPr>
            <w:tcW w:w="4883" w:type="dxa"/>
            <w:shd w:val="clear" w:color="auto" w:fill="auto"/>
            <w:vAlign w:val="center"/>
          </w:tcPr>
          <w:p w:rsidR="00F565B0" w:rsidRPr="007539F0" w:rsidRDefault="00F565B0" w:rsidP="00E258B4">
            <w:pPr>
              <w:ind w:left="74" w:right="143"/>
              <w:rPr>
                <w:sz w:val="24"/>
                <w:szCs w:val="24"/>
              </w:rPr>
            </w:pPr>
            <w:r w:rsidRPr="007539F0">
              <w:rPr>
                <w:sz w:val="24"/>
                <w:szCs w:val="24"/>
              </w:rPr>
              <w:t>в том числе, по отраслям:</w:t>
            </w:r>
          </w:p>
        </w:tc>
        <w:tc>
          <w:tcPr>
            <w:tcW w:w="1417" w:type="dxa"/>
            <w:vMerge/>
            <w:shd w:val="clear" w:color="auto" w:fill="auto"/>
            <w:vAlign w:val="center"/>
          </w:tcPr>
          <w:p w:rsidR="00F565B0" w:rsidRDefault="00F565B0" w:rsidP="00E258B4">
            <w:pPr>
              <w:jc w:val="center"/>
              <w:rPr>
                <w:sz w:val="24"/>
                <w:szCs w:val="24"/>
              </w:rPr>
            </w:pPr>
          </w:p>
        </w:tc>
        <w:tc>
          <w:tcPr>
            <w:tcW w:w="1216" w:type="dxa"/>
            <w:vMerge w:val="restart"/>
            <w:shd w:val="clear" w:color="auto" w:fill="auto"/>
            <w:vAlign w:val="center"/>
          </w:tcPr>
          <w:p w:rsidR="00F565B0" w:rsidRDefault="00F565B0" w:rsidP="00E258B4">
            <w:pPr>
              <w:jc w:val="center"/>
              <w:rPr>
                <w:sz w:val="24"/>
                <w:szCs w:val="24"/>
              </w:rPr>
            </w:pPr>
            <w:r>
              <w:rPr>
                <w:sz w:val="24"/>
                <w:szCs w:val="24"/>
              </w:rPr>
              <w:t>100,0</w:t>
            </w:r>
          </w:p>
        </w:tc>
        <w:tc>
          <w:tcPr>
            <w:tcW w:w="1154" w:type="dxa"/>
            <w:vMerge w:val="restart"/>
            <w:shd w:val="clear" w:color="auto" w:fill="auto"/>
            <w:vAlign w:val="center"/>
          </w:tcPr>
          <w:p w:rsidR="00F565B0" w:rsidRDefault="00F565B0" w:rsidP="00E258B4">
            <w:pPr>
              <w:jc w:val="center"/>
              <w:rPr>
                <w:sz w:val="24"/>
                <w:szCs w:val="24"/>
              </w:rPr>
            </w:pPr>
            <w:r>
              <w:rPr>
                <w:sz w:val="24"/>
                <w:szCs w:val="24"/>
              </w:rPr>
              <w:t>0</w:t>
            </w:r>
          </w:p>
        </w:tc>
        <w:tc>
          <w:tcPr>
            <w:tcW w:w="1176" w:type="dxa"/>
            <w:vMerge w:val="restart"/>
            <w:shd w:val="clear" w:color="auto" w:fill="auto"/>
            <w:vAlign w:val="center"/>
          </w:tcPr>
          <w:p w:rsidR="00F565B0" w:rsidRDefault="00F565B0" w:rsidP="00E258B4">
            <w:pPr>
              <w:jc w:val="center"/>
              <w:rPr>
                <w:sz w:val="24"/>
                <w:szCs w:val="24"/>
              </w:rPr>
            </w:pPr>
            <w:r>
              <w:rPr>
                <w:sz w:val="24"/>
                <w:szCs w:val="24"/>
              </w:rPr>
              <w:t>0</w:t>
            </w:r>
          </w:p>
        </w:tc>
      </w:tr>
      <w:tr w:rsidR="00F565B0" w:rsidRPr="000654BB" w:rsidTr="00E258B4">
        <w:trPr>
          <w:trHeight w:val="274"/>
        </w:trPr>
        <w:tc>
          <w:tcPr>
            <w:tcW w:w="4883" w:type="dxa"/>
            <w:shd w:val="clear" w:color="auto" w:fill="auto"/>
            <w:vAlign w:val="center"/>
          </w:tcPr>
          <w:p w:rsidR="00F565B0" w:rsidRPr="007539F0" w:rsidRDefault="00F565B0" w:rsidP="00E258B4">
            <w:pPr>
              <w:rPr>
                <w:sz w:val="24"/>
                <w:szCs w:val="24"/>
              </w:rPr>
            </w:pPr>
            <w:r w:rsidRPr="007539F0">
              <w:rPr>
                <w:sz w:val="24"/>
                <w:szCs w:val="24"/>
              </w:rPr>
              <w:t>Образование</w:t>
            </w:r>
          </w:p>
        </w:tc>
        <w:tc>
          <w:tcPr>
            <w:tcW w:w="1417" w:type="dxa"/>
            <w:vMerge/>
            <w:shd w:val="clear" w:color="auto" w:fill="auto"/>
            <w:vAlign w:val="center"/>
          </w:tcPr>
          <w:p w:rsidR="00F565B0" w:rsidRDefault="00F565B0" w:rsidP="00E258B4">
            <w:pPr>
              <w:jc w:val="center"/>
              <w:rPr>
                <w:sz w:val="24"/>
                <w:szCs w:val="24"/>
              </w:rPr>
            </w:pPr>
          </w:p>
        </w:tc>
        <w:tc>
          <w:tcPr>
            <w:tcW w:w="1216" w:type="dxa"/>
            <w:vMerge/>
            <w:shd w:val="clear" w:color="auto" w:fill="auto"/>
            <w:vAlign w:val="center"/>
          </w:tcPr>
          <w:p w:rsidR="00F565B0" w:rsidRDefault="00F565B0" w:rsidP="00E258B4">
            <w:pPr>
              <w:jc w:val="center"/>
              <w:rPr>
                <w:sz w:val="24"/>
                <w:szCs w:val="24"/>
              </w:rPr>
            </w:pPr>
          </w:p>
        </w:tc>
        <w:tc>
          <w:tcPr>
            <w:tcW w:w="1154" w:type="dxa"/>
            <w:vMerge/>
            <w:shd w:val="clear" w:color="auto" w:fill="auto"/>
            <w:vAlign w:val="center"/>
          </w:tcPr>
          <w:p w:rsidR="00F565B0" w:rsidRDefault="00F565B0" w:rsidP="00E258B4">
            <w:pPr>
              <w:jc w:val="center"/>
              <w:rPr>
                <w:sz w:val="24"/>
                <w:szCs w:val="24"/>
              </w:rPr>
            </w:pPr>
          </w:p>
        </w:tc>
        <w:tc>
          <w:tcPr>
            <w:tcW w:w="1176" w:type="dxa"/>
            <w:vMerge/>
            <w:shd w:val="clear" w:color="auto" w:fill="auto"/>
            <w:vAlign w:val="center"/>
          </w:tcPr>
          <w:p w:rsidR="00F565B0" w:rsidRDefault="00F565B0" w:rsidP="00E258B4">
            <w:pPr>
              <w:jc w:val="center"/>
              <w:rPr>
                <w:sz w:val="24"/>
                <w:szCs w:val="24"/>
              </w:rPr>
            </w:pPr>
          </w:p>
        </w:tc>
      </w:tr>
      <w:tr w:rsidR="00B853B1" w:rsidRPr="000654BB" w:rsidTr="00E258B4">
        <w:trPr>
          <w:trHeight w:val="288"/>
        </w:trPr>
        <w:tc>
          <w:tcPr>
            <w:tcW w:w="4883" w:type="dxa"/>
            <w:shd w:val="clear" w:color="auto" w:fill="auto"/>
            <w:vAlign w:val="center"/>
          </w:tcPr>
          <w:p w:rsidR="00B853B1" w:rsidRPr="007539F0" w:rsidRDefault="00B853B1" w:rsidP="00E258B4">
            <w:pPr>
              <w:rPr>
                <w:sz w:val="24"/>
                <w:szCs w:val="24"/>
              </w:rPr>
            </w:pPr>
            <w:r w:rsidRPr="007539F0">
              <w:rPr>
                <w:sz w:val="24"/>
                <w:szCs w:val="24"/>
              </w:rPr>
              <w:t>Культура</w:t>
            </w:r>
          </w:p>
        </w:tc>
        <w:tc>
          <w:tcPr>
            <w:tcW w:w="1417" w:type="dxa"/>
            <w:vMerge/>
            <w:shd w:val="clear" w:color="auto" w:fill="auto"/>
            <w:vAlign w:val="center"/>
          </w:tcPr>
          <w:p w:rsidR="00B853B1" w:rsidRDefault="00B853B1" w:rsidP="00E258B4">
            <w:pPr>
              <w:jc w:val="center"/>
              <w:rPr>
                <w:sz w:val="24"/>
                <w:szCs w:val="24"/>
              </w:rPr>
            </w:pPr>
          </w:p>
        </w:tc>
        <w:tc>
          <w:tcPr>
            <w:tcW w:w="1216" w:type="dxa"/>
            <w:shd w:val="clear" w:color="auto" w:fill="auto"/>
            <w:vAlign w:val="center"/>
          </w:tcPr>
          <w:p w:rsidR="00B853B1" w:rsidRDefault="00B853B1" w:rsidP="00E258B4">
            <w:pPr>
              <w:jc w:val="center"/>
              <w:rPr>
                <w:sz w:val="24"/>
                <w:szCs w:val="24"/>
              </w:rPr>
            </w:pPr>
            <w:r>
              <w:rPr>
                <w:sz w:val="24"/>
                <w:szCs w:val="24"/>
              </w:rPr>
              <w:t>100,0</w:t>
            </w:r>
          </w:p>
        </w:tc>
        <w:tc>
          <w:tcPr>
            <w:tcW w:w="1154" w:type="dxa"/>
            <w:shd w:val="clear" w:color="auto" w:fill="auto"/>
            <w:vAlign w:val="center"/>
          </w:tcPr>
          <w:p w:rsidR="00B853B1" w:rsidRDefault="003127C9" w:rsidP="00E258B4">
            <w:pPr>
              <w:jc w:val="center"/>
              <w:rPr>
                <w:sz w:val="24"/>
                <w:szCs w:val="24"/>
              </w:rPr>
            </w:pPr>
            <w:r>
              <w:rPr>
                <w:sz w:val="24"/>
                <w:szCs w:val="24"/>
              </w:rPr>
              <w:t>0</w:t>
            </w:r>
          </w:p>
        </w:tc>
        <w:tc>
          <w:tcPr>
            <w:tcW w:w="1176" w:type="dxa"/>
            <w:shd w:val="clear" w:color="auto" w:fill="auto"/>
            <w:vAlign w:val="center"/>
          </w:tcPr>
          <w:p w:rsidR="00B853B1" w:rsidRDefault="00B853B1" w:rsidP="00E258B4">
            <w:pPr>
              <w:jc w:val="center"/>
              <w:rPr>
                <w:sz w:val="24"/>
                <w:szCs w:val="24"/>
              </w:rPr>
            </w:pPr>
            <w:r>
              <w:rPr>
                <w:sz w:val="24"/>
                <w:szCs w:val="24"/>
              </w:rPr>
              <w:t>0</w:t>
            </w:r>
          </w:p>
        </w:tc>
      </w:tr>
      <w:tr w:rsidR="00B853B1" w:rsidRPr="000654BB" w:rsidTr="00E258B4">
        <w:trPr>
          <w:trHeight w:val="288"/>
        </w:trPr>
        <w:tc>
          <w:tcPr>
            <w:tcW w:w="4883" w:type="dxa"/>
            <w:shd w:val="clear" w:color="auto" w:fill="auto"/>
            <w:vAlign w:val="center"/>
          </w:tcPr>
          <w:p w:rsidR="00B853B1" w:rsidRPr="007539F0" w:rsidRDefault="00B853B1" w:rsidP="00E258B4">
            <w:pPr>
              <w:rPr>
                <w:sz w:val="24"/>
                <w:szCs w:val="24"/>
              </w:rPr>
            </w:pPr>
            <w:r w:rsidRPr="007539F0">
              <w:rPr>
                <w:sz w:val="24"/>
                <w:szCs w:val="24"/>
              </w:rPr>
              <w:t>Спорт</w:t>
            </w:r>
          </w:p>
        </w:tc>
        <w:tc>
          <w:tcPr>
            <w:tcW w:w="1417" w:type="dxa"/>
            <w:vMerge/>
            <w:shd w:val="clear" w:color="auto" w:fill="auto"/>
            <w:vAlign w:val="center"/>
          </w:tcPr>
          <w:p w:rsidR="00B853B1" w:rsidRDefault="00B853B1" w:rsidP="00E258B4">
            <w:pPr>
              <w:jc w:val="center"/>
              <w:rPr>
                <w:sz w:val="24"/>
                <w:szCs w:val="24"/>
              </w:rPr>
            </w:pPr>
          </w:p>
        </w:tc>
        <w:tc>
          <w:tcPr>
            <w:tcW w:w="1216" w:type="dxa"/>
            <w:shd w:val="clear" w:color="auto" w:fill="auto"/>
            <w:vAlign w:val="center"/>
          </w:tcPr>
          <w:p w:rsidR="00B853B1" w:rsidRDefault="00B853B1" w:rsidP="00E258B4">
            <w:pPr>
              <w:jc w:val="center"/>
              <w:rPr>
                <w:sz w:val="24"/>
                <w:szCs w:val="24"/>
              </w:rPr>
            </w:pPr>
            <w:r>
              <w:rPr>
                <w:sz w:val="24"/>
                <w:szCs w:val="24"/>
              </w:rPr>
              <w:t>0</w:t>
            </w:r>
          </w:p>
        </w:tc>
        <w:tc>
          <w:tcPr>
            <w:tcW w:w="1154" w:type="dxa"/>
            <w:shd w:val="clear" w:color="auto" w:fill="auto"/>
            <w:vAlign w:val="center"/>
          </w:tcPr>
          <w:p w:rsidR="00B853B1" w:rsidRDefault="00B853B1" w:rsidP="00F565B0">
            <w:pPr>
              <w:jc w:val="center"/>
              <w:rPr>
                <w:sz w:val="24"/>
                <w:szCs w:val="24"/>
              </w:rPr>
            </w:pPr>
            <w:r>
              <w:rPr>
                <w:sz w:val="24"/>
                <w:szCs w:val="24"/>
              </w:rPr>
              <w:t>0</w:t>
            </w:r>
          </w:p>
        </w:tc>
        <w:tc>
          <w:tcPr>
            <w:tcW w:w="1176" w:type="dxa"/>
            <w:shd w:val="clear" w:color="auto" w:fill="auto"/>
            <w:vAlign w:val="center"/>
          </w:tcPr>
          <w:p w:rsidR="00B853B1" w:rsidRDefault="00B853B1" w:rsidP="00E258B4">
            <w:pPr>
              <w:jc w:val="center"/>
              <w:rPr>
                <w:sz w:val="24"/>
                <w:szCs w:val="24"/>
              </w:rPr>
            </w:pPr>
            <w:r>
              <w:rPr>
                <w:sz w:val="24"/>
                <w:szCs w:val="24"/>
              </w:rPr>
              <w:t>0</w:t>
            </w:r>
          </w:p>
        </w:tc>
      </w:tr>
      <w:tr w:rsidR="00B853B1" w:rsidRPr="000654BB" w:rsidTr="00E258B4">
        <w:trPr>
          <w:trHeight w:val="288"/>
        </w:trPr>
        <w:tc>
          <w:tcPr>
            <w:tcW w:w="4883" w:type="dxa"/>
            <w:shd w:val="clear" w:color="auto" w:fill="auto"/>
            <w:vAlign w:val="center"/>
          </w:tcPr>
          <w:p w:rsidR="00B853B1" w:rsidRPr="007539F0" w:rsidRDefault="00B853B1" w:rsidP="00E258B4">
            <w:pPr>
              <w:rPr>
                <w:sz w:val="24"/>
                <w:szCs w:val="24"/>
              </w:rPr>
            </w:pPr>
            <w:r w:rsidRPr="007539F0">
              <w:rPr>
                <w:sz w:val="24"/>
                <w:szCs w:val="24"/>
              </w:rPr>
              <w:t>Здравоохранение</w:t>
            </w:r>
          </w:p>
        </w:tc>
        <w:tc>
          <w:tcPr>
            <w:tcW w:w="1417" w:type="dxa"/>
            <w:vMerge/>
            <w:shd w:val="clear" w:color="auto" w:fill="auto"/>
            <w:vAlign w:val="center"/>
          </w:tcPr>
          <w:p w:rsidR="00B853B1" w:rsidRDefault="00B853B1" w:rsidP="00E258B4">
            <w:pPr>
              <w:jc w:val="center"/>
              <w:rPr>
                <w:sz w:val="24"/>
                <w:szCs w:val="24"/>
              </w:rPr>
            </w:pPr>
          </w:p>
        </w:tc>
        <w:tc>
          <w:tcPr>
            <w:tcW w:w="1216" w:type="dxa"/>
            <w:shd w:val="clear" w:color="auto" w:fill="auto"/>
            <w:vAlign w:val="center"/>
          </w:tcPr>
          <w:p w:rsidR="00B853B1" w:rsidRDefault="00D16DE6" w:rsidP="00E258B4">
            <w:pPr>
              <w:jc w:val="center"/>
              <w:rPr>
                <w:sz w:val="24"/>
                <w:szCs w:val="24"/>
              </w:rPr>
            </w:pPr>
            <w:r>
              <w:rPr>
                <w:sz w:val="24"/>
                <w:szCs w:val="24"/>
              </w:rPr>
              <w:t>10</w:t>
            </w:r>
            <w:r w:rsidR="00B853B1">
              <w:rPr>
                <w:sz w:val="24"/>
                <w:szCs w:val="24"/>
              </w:rPr>
              <w:t>0,0</w:t>
            </w:r>
          </w:p>
        </w:tc>
        <w:tc>
          <w:tcPr>
            <w:tcW w:w="1154" w:type="dxa"/>
            <w:shd w:val="clear" w:color="auto" w:fill="auto"/>
            <w:vAlign w:val="center"/>
          </w:tcPr>
          <w:p w:rsidR="00B853B1" w:rsidRDefault="00B853B1" w:rsidP="00E258B4">
            <w:pPr>
              <w:jc w:val="center"/>
              <w:rPr>
                <w:sz w:val="24"/>
                <w:szCs w:val="24"/>
              </w:rPr>
            </w:pPr>
            <w:r>
              <w:rPr>
                <w:sz w:val="24"/>
                <w:szCs w:val="24"/>
              </w:rPr>
              <w:t>0</w:t>
            </w:r>
          </w:p>
        </w:tc>
        <w:tc>
          <w:tcPr>
            <w:tcW w:w="1176" w:type="dxa"/>
            <w:shd w:val="clear" w:color="auto" w:fill="auto"/>
            <w:vAlign w:val="center"/>
          </w:tcPr>
          <w:p w:rsidR="00B853B1" w:rsidRDefault="00B853B1" w:rsidP="00E258B4">
            <w:pPr>
              <w:jc w:val="center"/>
              <w:rPr>
                <w:sz w:val="24"/>
                <w:szCs w:val="24"/>
              </w:rPr>
            </w:pPr>
            <w:r>
              <w:rPr>
                <w:sz w:val="24"/>
                <w:szCs w:val="24"/>
              </w:rPr>
              <w:t>0</w:t>
            </w:r>
          </w:p>
        </w:tc>
      </w:tr>
      <w:tr w:rsidR="00B853B1" w:rsidRPr="000654BB" w:rsidTr="00E258B4">
        <w:trPr>
          <w:trHeight w:val="288"/>
        </w:trPr>
        <w:tc>
          <w:tcPr>
            <w:tcW w:w="4883" w:type="dxa"/>
            <w:shd w:val="clear" w:color="auto" w:fill="auto"/>
            <w:vAlign w:val="center"/>
          </w:tcPr>
          <w:p w:rsidR="00B853B1" w:rsidRPr="007539F0" w:rsidRDefault="00B853B1" w:rsidP="00E258B4">
            <w:pPr>
              <w:rPr>
                <w:sz w:val="24"/>
                <w:szCs w:val="24"/>
              </w:rPr>
            </w:pPr>
            <w:r>
              <w:rPr>
                <w:sz w:val="24"/>
                <w:szCs w:val="24"/>
              </w:rPr>
              <w:t>ЖКХ</w:t>
            </w:r>
          </w:p>
        </w:tc>
        <w:tc>
          <w:tcPr>
            <w:tcW w:w="1417" w:type="dxa"/>
            <w:vMerge/>
            <w:shd w:val="clear" w:color="auto" w:fill="auto"/>
            <w:vAlign w:val="center"/>
          </w:tcPr>
          <w:p w:rsidR="00B853B1" w:rsidRDefault="00B853B1" w:rsidP="00E258B4">
            <w:pPr>
              <w:jc w:val="center"/>
              <w:rPr>
                <w:sz w:val="24"/>
                <w:szCs w:val="24"/>
              </w:rPr>
            </w:pPr>
          </w:p>
        </w:tc>
        <w:tc>
          <w:tcPr>
            <w:tcW w:w="1216" w:type="dxa"/>
            <w:shd w:val="clear" w:color="auto" w:fill="auto"/>
            <w:vAlign w:val="center"/>
          </w:tcPr>
          <w:p w:rsidR="00B853B1" w:rsidRDefault="00D16DE6" w:rsidP="00C33940">
            <w:pPr>
              <w:jc w:val="center"/>
              <w:rPr>
                <w:sz w:val="24"/>
                <w:szCs w:val="24"/>
              </w:rPr>
            </w:pPr>
            <w:r>
              <w:rPr>
                <w:sz w:val="24"/>
                <w:szCs w:val="24"/>
              </w:rPr>
              <w:t>0</w:t>
            </w:r>
          </w:p>
        </w:tc>
        <w:tc>
          <w:tcPr>
            <w:tcW w:w="1154" w:type="dxa"/>
            <w:shd w:val="clear" w:color="auto" w:fill="auto"/>
            <w:vAlign w:val="center"/>
          </w:tcPr>
          <w:p w:rsidR="00B853B1" w:rsidRDefault="003127C9" w:rsidP="00C33940">
            <w:pPr>
              <w:jc w:val="center"/>
              <w:rPr>
                <w:sz w:val="24"/>
                <w:szCs w:val="24"/>
              </w:rPr>
            </w:pPr>
            <w:r>
              <w:rPr>
                <w:sz w:val="24"/>
                <w:szCs w:val="24"/>
              </w:rPr>
              <w:t>0</w:t>
            </w:r>
          </w:p>
        </w:tc>
        <w:tc>
          <w:tcPr>
            <w:tcW w:w="1176" w:type="dxa"/>
            <w:shd w:val="clear" w:color="auto" w:fill="auto"/>
            <w:vAlign w:val="center"/>
          </w:tcPr>
          <w:p w:rsidR="00B853B1" w:rsidRDefault="00B853B1" w:rsidP="00C33940">
            <w:pPr>
              <w:jc w:val="center"/>
              <w:rPr>
                <w:sz w:val="24"/>
                <w:szCs w:val="24"/>
              </w:rPr>
            </w:pPr>
            <w:r>
              <w:rPr>
                <w:sz w:val="24"/>
                <w:szCs w:val="24"/>
              </w:rPr>
              <w:t>0</w:t>
            </w:r>
          </w:p>
        </w:tc>
      </w:tr>
    </w:tbl>
    <w:p w:rsidR="00E472FE" w:rsidRDefault="00E472FE" w:rsidP="00E472FE">
      <w:pPr>
        <w:autoSpaceDE w:val="0"/>
        <w:autoSpaceDN w:val="0"/>
        <w:adjustRightInd w:val="0"/>
        <w:ind w:firstLine="680"/>
        <w:jc w:val="both"/>
        <w:outlineLvl w:val="0"/>
        <w:rPr>
          <w:sz w:val="28"/>
          <w:szCs w:val="28"/>
        </w:rPr>
      </w:pPr>
    </w:p>
    <w:p w:rsidR="007B60AC" w:rsidRDefault="008B5444" w:rsidP="007B60AC">
      <w:pPr>
        <w:autoSpaceDE w:val="0"/>
        <w:autoSpaceDN w:val="0"/>
        <w:adjustRightInd w:val="0"/>
        <w:ind w:firstLine="680"/>
        <w:jc w:val="both"/>
        <w:outlineLvl w:val="0"/>
        <w:rPr>
          <w:sz w:val="28"/>
          <w:szCs w:val="28"/>
        </w:rPr>
      </w:pPr>
      <w:r>
        <w:rPr>
          <w:sz w:val="28"/>
          <w:szCs w:val="28"/>
        </w:rPr>
        <w:t>О</w:t>
      </w:r>
      <w:r w:rsidR="007B60AC">
        <w:rPr>
          <w:sz w:val="28"/>
          <w:szCs w:val="28"/>
        </w:rPr>
        <w:t>жидаемыми</w:t>
      </w:r>
      <w:r>
        <w:rPr>
          <w:sz w:val="28"/>
          <w:szCs w:val="28"/>
        </w:rPr>
        <w:t xml:space="preserve"> </w:t>
      </w:r>
      <w:r w:rsidR="007B60AC">
        <w:rPr>
          <w:sz w:val="28"/>
          <w:szCs w:val="28"/>
        </w:rPr>
        <w:t>результатами от реализации подпрограммы</w:t>
      </w:r>
      <w:r w:rsidR="00387836">
        <w:rPr>
          <w:sz w:val="28"/>
          <w:szCs w:val="28"/>
        </w:rPr>
        <w:t xml:space="preserve"> </w:t>
      </w:r>
      <w:r w:rsidR="007B60AC">
        <w:rPr>
          <w:sz w:val="28"/>
          <w:szCs w:val="28"/>
        </w:rPr>
        <w:t>являются:</w:t>
      </w:r>
    </w:p>
    <w:p w:rsidR="00E472FE" w:rsidRPr="008B5444" w:rsidRDefault="007B60AC" w:rsidP="007B60AC">
      <w:pPr>
        <w:autoSpaceDE w:val="0"/>
        <w:autoSpaceDN w:val="0"/>
        <w:adjustRightInd w:val="0"/>
        <w:ind w:firstLine="680"/>
        <w:jc w:val="both"/>
        <w:outlineLvl w:val="0"/>
        <w:rPr>
          <w:sz w:val="28"/>
          <w:szCs w:val="28"/>
        </w:rPr>
      </w:pPr>
      <w:r>
        <w:rPr>
          <w:sz w:val="28"/>
          <w:szCs w:val="28"/>
        </w:rPr>
        <w:t xml:space="preserve">трудоустройство специалистов в учреждения социальной сферы и муниципальные предприятия Северо-Енисейского района,  </w:t>
      </w:r>
    </w:p>
    <w:p w:rsidR="006E45F4" w:rsidRDefault="007B60AC" w:rsidP="007B60AC">
      <w:pPr>
        <w:ind w:firstLine="720"/>
        <w:jc w:val="both"/>
        <w:rPr>
          <w:sz w:val="28"/>
        </w:rPr>
      </w:pPr>
      <w:r>
        <w:rPr>
          <w:sz w:val="28"/>
        </w:rPr>
        <w:t>повышение качества услуг, оказываемых учреждениями социальной сферы и муниципальными предприятиями Северо-Енисейского района.</w:t>
      </w:r>
    </w:p>
    <w:p w:rsidR="00FE0578" w:rsidRDefault="00FE0578" w:rsidP="007B60AC">
      <w:pPr>
        <w:ind w:firstLine="720"/>
        <w:jc w:val="both"/>
        <w:rPr>
          <w:sz w:val="28"/>
        </w:rPr>
      </w:pPr>
    </w:p>
    <w:p w:rsidR="00F27B9D" w:rsidRDefault="00F27B9D" w:rsidP="006E45F4">
      <w:pPr>
        <w:spacing w:before="120"/>
        <w:ind w:firstLine="720"/>
        <w:jc w:val="both"/>
        <w:rPr>
          <w:sz w:val="28"/>
        </w:rPr>
      </w:pPr>
      <w:r>
        <w:rPr>
          <w:sz w:val="28"/>
          <w:szCs w:val="28"/>
        </w:rPr>
        <w:t>Подпрограмма 2 «Привлечение специалистов в Северо-Енисейский район»</w:t>
      </w:r>
    </w:p>
    <w:p w:rsidR="00FE0578" w:rsidRDefault="00FE0578" w:rsidP="00F27B9D">
      <w:pPr>
        <w:pStyle w:val="a5"/>
        <w:keepNext/>
        <w:jc w:val="right"/>
      </w:pPr>
    </w:p>
    <w:p w:rsidR="00F27B9D" w:rsidRPr="00095594" w:rsidRDefault="00F27B9D" w:rsidP="00F27B9D">
      <w:pPr>
        <w:pStyle w:val="a5"/>
        <w:keepNext/>
        <w:jc w:val="right"/>
        <w:rPr>
          <w:color w:val="FF0000"/>
        </w:rPr>
      </w:pPr>
      <w:r w:rsidRPr="00095594">
        <w:t>Таблица 12</w:t>
      </w:r>
      <w:r w:rsidR="00FE0578">
        <w:t>9</w:t>
      </w:r>
    </w:p>
    <w:p w:rsidR="00F27B9D" w:rsidRPr="00095594" w:rsidRDefault="00F27B9D" w:rsidP="00F27B9D">
      <w:pPr>
        <w:jc w:val="right"/>
        <w:rPr>
          <w:sz w:val="28"/>
          <w:szCs w:val="28"/>
        </w:rPr>
      </w:pPr>
      <w:r w:rsidRPr="00095594">
        <w:rPr>
          <w:sz w:val="28"/>
          <w:szCs w:val="28"/>
        </w:rPr>
        <w:t>(тыс. рублей)</w:t>
      </w:r>
    </w:p>
    <w:tbl>
      <w:tblPr>
        <w:tblW w:w="9835"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4587"/>
        <w:gridCol w:w="1673"/>
        <w:gridCol w:w="1503"/>
        <w:gridCol w:w="1499"/>
      </w:tblGrid>
      <w:tr w:rsidR="00F27B9D" w:rsidRPr="00095594" w:rsidTr="007B60AC">
        <w:trPr>
          <w:trHeight w:val="367"/>
          <w:jc w:val="center"/>
        </w:trPr>
        <w:tc>
          <w:tcPr>
            <w:tcW w:w="573" w:type="dxa"/>
            <w:vMerge w:val="restart"/>
            <w:shd w:val="clear" w:color="auto" w:fill="auto"/>
            <w:vAlign w:val="center"/>
          </w:tcPr>
          <w:p w:rsidR="00F27B9D" w:rsidRPr="00095594" w:rsidRDefault="00F27B9D" w:rsidP="007B60AC">
            <w:pPr>
              <w:jc w:val="center"/>
              <w:rPr>
                <w:sz w:val="24"/>
                <w:szCs w:val="24"/>
              </w:rPr>
            </w:pPr>
            <w:r w:rsidRPr="00095594">
              <w:rPr>
                <w:sz w:val="24"/>
                <w:szCs w:val="24"/>
              </w:rPr>
              <w:t xml:space="preserve">№ </w:t>
            </w:r>
            <w:proofErr w:type="gramStart"/>
            <w:r w:rsidRPr="00095594">
              <w:rPr>
                <w:sz w:val="24"/>
                <w:szCs w:val="24"/>
              </w:rPr>
              <w:t>п</w:t>
            </w:r>
            <w:proofErr w:type="gramEnd"/>
            <w:r w:rsidRPr="00095594">
              <w:rPr>
                <w:sz w:val="24"/>
                <w:szCs w:val="24"/>
              </w:rPr>
              <w:t>/п</w:t>
            </w:r>
          </w:p>
        </w:tc>
        <w:tc>
          <w:tcPr>
            <w:tcW w:w="4587" w:type="dxa"/>
            <w:vMerge w:val="restart"/>
            <w:shd w:val="clear" w:color="auto" w:fill="auto"/>
            <w:vAlign w:val="center"/>
          </w:tcPr>
          <w:p w:rsidR="00F27B9D" w:rsidRPr="00095594" w:rsidRDefault="00F27B9D" w:rsidP="007B60AC">
            <w:pPr>
              <w:jc w:val="center"/>
              <w:rPr>
                <w:sz w:val="24"/>
                <w:szCs w:val="24"/>
              </w:rPr>
            </w:pPr>
            <w:r w:rsidRPr="00095594">
              <w:rPr>
                <w:sz w:val="24"/>
                <w:szCs w:val="24"/>
              </w:rPr>
              <w:t>Наименование ГРБС</w:t>
            </w:r>
          </w:p>
        </w:tc>
        <w:tc>
          <w:tcPr>
            <w:tcW w:w="4675" w:type="dxa"/>
            <w:gridSpan w:val="3"/>
            <w:shd w:val="clear" w:color="auto" w:fill="auto"/>
            <w:vAlign w:val="center"/>
          </w:tcPr>
          <w:p w:rsidR="00F27B9D" w:rsidRPr="00095594" w:rsidRDefault="00F27B9D" w:rsidP="007B60AC">
            <w:pPr>
              <w:jc w:val="center"/>
              <w:rPr>
                <w:sz w:val="24"/>
                <w:szCs w:val="24"/>
              </w:rPr>
            </w:pPr>
            <w:r w:rsidRPr="00095594">
              <w:rPr>
                <w:sz w:val="24"/>
                <w:szCs w:val="24"/>
              </w:rPr>
              <w:t>Расходы, годы</w:t>
            </w:r>
          </w:p>
        </w:tc>
      </w:tr>
      <w:tr w:rsidR="00F27B9D" w:rsidRPr="00095594" w:rsidTr="007B60AC">
        <w:trPr>
          <w:trHeight w:val="195"/>
          <w:jc w:val="center"/>
        </w:trPr>
        <w:tc>
          <w:tcPr>
            <w:tcW w:w="573" w:type="dxa"/>
            <w:vMerge/>
            <w:shd w:val="clear" w:color="auto" w:fill="auto"/>
            <w:vAlign w:val="center"/>
          </w:tcPr>
          <w:p w:rsidR="00F27B9D" w:rsidRPr="00095594" w:rsidRDefault="00F27B9D" w:rsidP="007B60AC">
            <w:pPr>
              <w:jc w:val="center"/>
              <w:rPr>
                <w:sz w:val="24"/>
                <w:szCs w:val="24"/>
              </w:rPr>
            </w:pPr>
          </w:p>
        </w:tc>
        <w:tc>
          <w:tcPr>
            <w:tcW w:w="4587" w:type="dxa"/>
            <w:vMerge/>
            <w:shd w:val="clear" w:color="auto" w:fill="auto"/>
            <w:vAlign w:val="center"/>
          </w:tcPr>
          <w:p w:rsidR="00F27B9D" w:rsidRPr="00095594" w:rsidRDefault="00F27B9D" w:rsidP="007B60AC">
            <w:pPr>
              <w:jc w:val="center"/>
              <w:rPr>
                <w:sz w:val="24"/>
                <w:szCs w:val="24"/>
              </w:rPr>
            </w:pPr>
          </w:p>
        </w:tc>
        <w:tc>
          <w:tcPr>
            <w:tcW w:w="1673" w:type="dxa"/>
            <w:tcBorders>
              <w:bottom w:val="single" w:sz="4" w:space="0" w:color="auto"/>
            </w:tcBorders>
            <w:shd w:val="clear" w:color="auto" w:fill="auto"/>
            <w:vAlign w:val="center"/>
          </w:tcPr>
          <w:p w:rsidR="00F27B9D" w:rsidRPr="00095594" w:rsidRDefault="00F27B9D" w:rsidP="007B60AC">
            <w:pPr>
              <w:jc w:val="center"/>
              <w:rPr>
                <w:sz w:val="24"/>
                <w:szCs w:val="24"/>
              </w:rPr>
            </w:pPr>
            <w:r w:rsidRPr="00095594">
              <w:rPr>
                <w:sz w:val="24"/>
                <w:szCs w:val="24"/>
              </w:rPr>
              <w:t>2024</w:t>
            </w:r>
          </w:p>
        </w:tc>
        <w:tc>
          <w:tcPr>
            <w:tcW w:w="1503" w:type="dxa"/>
            <w:tcBorders>
              <w:bottom w:val="single" w:sz="4" w:space="0" w:color="auto"/>
            </w:tcBorders>
            <w:shd w:val="clear" w:color="auto" w:fill="auto"/>
            <w:vAlign w:val="center"/>
          </w:tcPr>
          <w:p w:rsidR="00F27B9D" w:rsidRPr="00095594" w:rsidRDefault="00F27B9D" w:rsidP="007B60AC">
            <w:pPr>
              <w:jc w:val="center"/>
              <w:rPr>
                <w:sz w:val="24"/>
                <w:szCs w:val="24"/>
              </w:rPr>
            </w:pPr>
            <w:r w:rsidRPr="00095594">
              <w:rPr>
                <w:sz w:val="24"/>
                <w:szCs w:val="24"/>
              </w:rPr>
              <w:t>2025</w:t>
            </w:r>
          </w:p>
        </w:tc>
        <w:tc>
          <w:tcPr>
            <w:tcW w:w="1499" w:type="dxa"/>
            <w:tcBorders>
              <w:bottom w:val="single" w:sz="4" w:space="0" w:color="auto"/>
            </w:tcBorders>
            <w:shd w:val="clear" w:color="auto" w:fill="auto"/>
            <w:vAlign w:val="center"/>
          </w:tcPr>
          <w:p w:rsidR="00F27B9D" w:rsidRPr="00095594" w:rsidRDefault="00F27B9D" w:rsidP="007B60AC">
            <w:pPr>
              <w:jc w:val="center"/>
              <w:rPr>
                <w:sz w:val="24"/>
                <w:szCs w:val="24"/>
              </w:rPr>
            </w:pPr>
            <w:r w:rsidRPr="00095594">
              <w:rPr>
                <w:sz w:val="24"/>
                <w:szCs w:val="24"/>
              </w:rPr>
              <w:t>2026</w:t>
            </w:r>
          </w:p>
        </w:tc>
      </w:tr>
      <w:tr w:rsidR="00F27B9D" w:rsidRPr="00095594" w:rsidTr="007B60AC">
        <w:trPr>
          <w:trHeight w:val="264"/>
          <w:jc w:val="center"/>
        </w:trPr>
        <w:tc>
          <w:tcPr>
            <w:tcW w:w="573" w:type="dxa"/>
            <w:vMerge w:val="restart"/>
            <w:shd w:val="clear" w:color="auto" w:fill="auto"/>
            <w:vAlign w:val="center"/>
          </w:tcPr>
          <w:p w:rsidR="00F27B9D" w:rsidRPr="00095594" w:rsidRDefault="00F27B9D" w:rsidP="007B60AC">
            <w:pPr>
              <w:jc w:val="center"/>
              <w:rPr>
                <w:sz w:val="24"/>
                <w:szCs w:val="24"/>
              </w:rPr>
            </w:pPr>
            <w:r w:rsidRPr="00095594">
              <w:rPr>
                <w:sz w:val="24"/>
                <w:szCs w:val="24"/>
              </w:rPr>
              <w:t>1</w:t>
            </w:r>
          </w:p>
        </w:tc>
        <w:tc>
          <w:tcPr>
            <w:tcW w:w="4587" w:type="dxa"/>
            <w:vMerge w:val="restart"/>
            <w:shd w:val="clear" w:color="auto" w:fill="auto"/>
            <w:vAlign w:val="center"/>
          </w:tcPr>
          <w:p w:rsidR="00F27B9D" w:rsidRPr="00095594" w:rsidRDefault="00F27B9D" w:rsidP="007B60AC">
            <w:pPr>
              <w:rPr>
                <w:sz w:val="24"/>
                <w:szCs w:val="24"/>
              </w:rPr>
            </w:pPr>
            <w:r w:rsidRPr="00095594">
              <w:rPr>
                <w:sz w:val="24"/>
                <w:szCs w:val="24"/>
              </w:rPr>
              <w:t>Администрации Северо-Енисейского района</w:t>
            </w:r>
          </w:p>
        </w:tc>
        <w:tc>
          <w:tcPr>
            <w:tcW w:w="1673" w:type="dxa"/>
            <w:tcBorders>
              <w:bottom w:val="nil"/>
            </w:tcBorders>
            <w:shd w:val="clear" w:color="auto" w:fill="auto"/>
            <w:vAlign w:val="center"/>
          </w:tcPr>
          <w:p w:rsidR="00F27B9D" w:rsidRPr="00095594" w:rsidRDefault="00F27B9D" w:rsidP="007B60AC">
            <w:pPr>
              <w:jc w:val="center"/>
              <w:rPr>
                <w:sz w:val="24"/>
                <w:szCs w:val="24"/>
              </w:rPr>
            </w:pPr>
          </w:p>
        </w:tc>
        <w:tc>
          <w:tcPr>
            <w:tcW w:w="1503" w:type="dxa"/>
            <w:tcBorders>
              <w:bottom w:val="nil"/>
            </w:tcBorders>
            <w:shd w:val="clear" w:color="auto" w:fill="auto"/>
            <w:vAlign w:val="center"/>
          </w:tcPr>
          <w:p w:rsidR="00F27B9D" w:rsidRPr="00095594" w:rsidRDefault="00F27B9D" w:rsidP="007B60AC">
            <w:pPr>
              <w:jc w:val="center"/>
              <w:rPr>
                <w:sz w:val="24"/>
                <w:szCs w:val="24"/>
              </w:rPr>
            </w:pPr>
          </w:p>
        </w:tc>
        <w:tc>
          <w:tcPr>
            <w:tcW w:w="1499" w:type="dxa"/>
            <w:tcBorders>
              <w:bottom w:val="nil"/>
            </w:tcBorders>
            <w:shd w:val="clear" w:color="auto" w:fill="auto"/>
            <w:vAlign w:val="center"/>
          </w:tcPr>
          <w:p w:rsidR="00F27B9D" w:rsidRPr="00095594" w:rsidRDefault="00F27B9D" w:rsidP="007B60AC">
            <w:pPr>
              <w:jc w:val="center"/>
              <w:rPr>
                <w:sz w:val="24"/>
                <w:szCs w:val="24"/>
              </w:rPr>
            </w:pPr>
          </w:p>
        </w:tc>
      </w:tr>
      <w:tr w:rsidR="00F27B9D" w:rsidRPr="00095594" w:rsidTr="007B60AC">
        <w:trPr>
          <w:trHeight w:val="227"/>
          <w:jc w:val="center"/>
        </w:trPr>
        <w:tc>
          <w:tcPr>
            <w:tcW w:w="573" w:type="dxa"/>
            <w:vMerge/>
            <w:shd w:val="clear" w:color="auto" w:fill="auto"/>
            <w:vAlign w:val="center"/>
          </w:tcPr>
          <w:p w:rsidR="00F27B9D" w:rsidRPr="00095594" w:rsidRDefault="00F27B9D" w:rsidP="007B60AC">
            <w:pPr>
              <w:jc w:val="center"/>
              <w:rPr>
                <w:sz w:val="24"/>
                <w:szCs w:val="24"/>
              </w:rPr>
            </w:pPr>
          </w:p>
        </w:tc>
        <w:tc>
          <w:tcPr>
            <w:tcW w:w="4587" w:type="dxa"/>
            <w:vMerge/>
            <w:shd w:val="clear" w:color="auto" w:fill="auto"/>
            <w:vAlign w:val="center"/>
          </w:tcPr>
          <w:p w:rsidR="00F27B9D" w:rsidRPr="00095594" w:rsidRDefault="00F27B9D" w:rsidP="007B60AC">
            <w:pPr>
              <w:rPr>
                <w:sz w:val="24"/>
                <w:szCs w:val="24"/>
              </w:rPr>
            </w:pPr>
          </w:p>
        </w:tc>
        <w:tc>
          <w:tcPr>
            <w:tcW w:w="1673" w:type="dxa"/>
            <w:tcBorders>
              <w:top w:val="nil"/>
              <w:bottom w:val="nil"/>
              <w:right w:val="single" w:sz="4" w:space="0" w:color="auto"/>
            </w:tcBorders>
            <w:shd w:val="clear" w:color="auto" w:fill="auto"/>
            <w:vAlign w:val="center"/>
          </w:tcPr>
          <w:p w:rsidR="00F27B9D" w:rsidRPr="00095594" w:rsidRDefault="00F27B9D" w:rsidP="007B60AC">
            <w:pPr>
              <w:jc w:val="center"/>
              <w:rPr>
                <w:sz w:val="24"/>
                <w:szCs w:val="24"/>
              </w:rPr>
            </w:pPr>
            <w:r w:rsidRPr="00095594">
              <w:rPr>
                <w:sz w:val="24"/>
                <w:szCs w:val="24"/>
              </w:rPr>
              <w:t>4 921,0</w:t>
            </w:r>
          </w:p>
        </w:tc>
        <w:tc>
          <w:tcPr>
            <w:tcW w:w="1503" w:type="dxa"/>
            <w:tcBorders>
              <w:top w:val="nil"/>
              <w:left w:val="single" w:sz="4" w:space="0" w:color="auto"/>
              <w:bottom w:val="nil"/>
              <w:right w:val="single" w:sz="4" w:space="0" w:color="auto"/>
            </w:tcBorders>
            <w:shd w:val="clear" w:color="auto" w:fill="auto"/>
            <w:vAlign w:val="center"/>
          </w:tcPr>
          <w:p w:rsidR="00F27B9D" w:rsidRPr="00095594" w:rsidRDefault="00F27B9D" w:rsidP="007B60AC">
            <w:pPr>
              <w:jc w:val="center"/>
              <w:rPr>
                <w:sz w:val="24"/>
                <w:szCs w:val="24"/>
              </w:rPr>
            </w:pPr>
            <w:r w:rsidRPr="00095594">
              <w:rPr>
                <w:sz w:val="24"/>
                <w:szCs w:val="24"/>
              </w:rPr>
              <w:t>5 281,5</w:t>
            </w:r>
          </w:p>
        </w:tc>
        <w:tc>
          <w:tcPr>
            <w:tcW w:w="1499" w:type="dxa"/>
            <w:tcBorders>
              <w:top w:val="nil"/>
              <w:left w:val="single" w:sz="4" w:space="0" w:color="auto"/>
              <w:bottom w:val="nil"/>
              <w:right w:val="single" w:sz="4" w:space="0" w:color="auto"/>
            </w:tcBorders>
            <w:shd w:val="clear" w:color="auto" w:fill="auto"/>
            <w:vAlign w:val="center"/>
          </w:tcPr>
          <w:p w:rsidR="00F27B9D" w:rsidRPr="00095594" w:rsidRDefault="00F27B9D" w:rsidP="007B60AC">
            <w:pPr>
              <w:jc w:val="center"/>
              <w:rPr>
                <w:sz w:val="24"/>
                <w:szCs w:val="24"/>
              </w:rPr>
            </w:pPr>
            <w:r w:rsidRPr="00095594">
              <w:rPr>
                <w:sz w:val="24"/>
                <w:szCs w:val="24"/>
              </w:rPr>
              <w:t>3 636,0</w:t>
            </w:r>
          </w:p>
        </w:tc>
      </w:tr>
      <w:tr w:rsidR="00F27B9D" w:rsidRPr="00095594" w:rsidTr="007B60AC">
        <w:trPr>
          <w:trHeight w:val="271"/>
          <w:jc w:val="center"/>
        </w:trPr>
        <w:tc>
          <w:tcPr>
            <w:tcW w:w="573" w:type="dxa"/>
            <w:vMerge/>
            <w:shd w:val="clear" w:color="auto" w:fill="auto"/>
          </w:tcPr>
          <w:p w:rsidR="00F27B9D" w:rsidRPr="00095594" w:rsidRDefault="00F27B9D" w:rsidP="007B60AC">
            <w:pPr>
              <w:jc w:val="center"/>
              <w:rPr>
                <w:sz w:val="24"/>
                <w:szCs w:val="24"/>
              </w:rPr>
            </w:pPr>
          </w:p>
        </w:tc>
        <w:tc>
          <w:tcPr>
            <w:tcW w:w="4587" w:type="dxa"/>
            <w:vMerge/>
            <w:shd w:val="clear" w:color="auto" w:fill="auto"/>
            <w:vAlign w:val="center"/>
          </w:tcPr>
          <w:p w:rsidR="00F27B9D" w:rsidRPr="00095594" w:rsidRDefault="00F27B9D" w:rsidP="007B60AC">
            <w:pPr>
              <w:rPr>
                <w:sz w:val="24"/>
                <w:szCs w:val="24"/>
              </w:rPr>
            </w:pPr>
          </w:p>
        </w:tc>
        <w:tc>
          <w:tcPr>
            <w:tcW w:w="1673" w:type="dxa"/>
            <w:tcBorders>
              <w:top w:val="nil"/>
              <w:bottom w:val="single" w:sz="4" w:space="0" w:color="auto"/>
              <w:right w:val="single" w:sz="4" w:space="0" w:color="auto"/>
            </w:tcBorders>
            <w:shd w:val="clear" w:color="auto" w:fill="auto"/>
            <w:vAlign w:val="center"/>
          </w:tcPr>
          <w:p w:rsidR="00F27B9D" w:rsidRPr="00095594" w:rsidRDefault="00F27B9D" w:rsidP="007B60AC">
            <w:pPr>
              <w:jc w:val="center"/>
              <w:rPr>
                <w:sz w:val="24"/>
                <w:szCs w:val="24"/>
              </w:rPr>
            </w:pPr>
          </w:p>
        </w:tc>
        <w:tc>
          <w:tcPr>
            <w:tcW w:w="1503" w:type="dxa"/>
            <w:tcBorders>
              <w:top w:val="nil"/>
              <w:left w:val="single" w:sz="4" w:space="0" w:color="auto"/>
              <w:bottom w:val="single" w:sz="4" w:space="0" w:color="auto"/>
              <w:right w:val="single" w:sz="4" w:space="0" w:color="auto"/>
            </w:tcBorders>
            <w:shd w:val="clear" w:color="auto" w:fill="auto"/>
            <w:vAlign w:val="center"/>
          </w:tcPr>
          <w:p w:rsidR="00F27B9D" w:rsidRPr="00095594" w:rsidRDefault="00F27B9D" w:rsidP="007B60AC">
            <w:pPr>
              <w:jc w:val="center"/>
              <w:rPr>
                <w:sz w:val="24"/>
                <w:szCs w:val="24"/>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F27B9D" w:rsidRPr="00095594" w:rsidRDefault="00F27B9D" w:rsidP="007B60AC">
            <w:pPr>
              <w:jc w:val="center"/>
              <w:rPr>
                <w:sz w:val="24"/>
                <w:szCs w:val="24"/>
              </w:rPr>
            </w:pPr>
          </w:p>
        </w:tc>
      </w:tr>
      <w:tr w:rsidR="00F27B9D" w:rsidRPr="00095594" w:rsidTr="007B60AC">
        <w:trPr>
          <w:trHeight w:val="330"/>
          <w:jc w:val="center"/>
        </w:trPr>
        <w:tc>
          <w:tcPr>
            <w:tcW w:w="573" w:type="dxa"/>
            <w:vMerge/>
            <w:shd w:val="clear" w:color="auto" w:fill="auto"/>
            <w:vAlign w:val="center"/>
          </w:tcPr>
          <w:p w:rsidR="00F27B9D" w:rsidRPr="00095594" w:rsidRDefault="00F27B9D" w:rsidP="007B60AC">
            <w:pPr>
              <w:jc w:val="center"/>
              <w:rPr>
                <w:sz w:val="24"/>
                <w:szCs w:val="24"/>
              </w:rPr>
            </w:pPr>
          </w:p>
        </w:tc>
        <w:tc>
          <w:tcPr>
            <w:tcW w:w="4587" w:type="dxa"/>
            <w:shd w:val="clear" w:color="auto" w:fill="auto"/>
            <w:vAlign w:val="center"/>
          </w:tcPr>
          <w:p w:rsidR="00F27B9D" w:rsidRPr="00095594" w:rsidRDefault="00F27B9D" w:rsidP="007B60AC">
            <w:pPr>
              <w:rPr>
                <w:sz w:val="24"/>
                <w:szCs w:val="24"/>
              </w:rPr>
            </w:pPr>
            <w:r w:rsidRPr="00095594">
              <w:rPr>
                <w:sz w:val="24"/>
                <w:szCs w:val="24"/>
              </w:rPr>
              <w:t>в том числе за счет средств:</w:t>
            </w:r>
          </w:p>
        </w:tc>
        <w:tc>
          <w:tcPr>
            <w:tcW w:w="1673" w:type="dxa"/>
            <w:tcBorders>
              <w:top w:val="single" w:sz="4" w:space="0" w:color="auto"/>
            </w:tcBorders>
            <w:shd w:val="clear" w:color="auto" w:fill="auto"/>
            <w:vAlign w:val="center"/>
          </w:tcPr>
          <w:p w:rsidR="00F27B9D" w:rsidRPr="00095594" w:rsidRDefault="00F27B9D" w:rsidP="007B60AC">
            <w:pPr>
              <w:jc w:val="center"/>
              <w:rPr>
                <w:sz w:val="24"/>
                <w:szCs w:val="24"/>
              </w:rPr>
            </w:pPr>
          </w:p>
        </w:tc>
        <w:tc>
          <w:tcPr>
            <w:tcW w:w="1503" w:type="dxa"/>
            <w:tcBorders>
              <w:top w:val="single" w:sz="4" w:space="0" w:color="auto"/>
            </w:tcBorders>
            <w:shd w:val="clear" w:color="auto" w:fill="auto"/>
            <w:vAlign w:val="center"/>
          </w:tcPr>
          <w:p w:rsidR="00F27B9D" w:rsidRPr="00095594" w:rsidRDefault="00F27B9D" w:rsidP="007B60AC">
            <w:pPr>
              <w:jc w:val="center"/>
              <w:rPr>
                <w:sz w:val="24"/>
                <w:szCs w:val="24"/>
              </w:rPr>
            </w:pPr>
          </w:p>
        </w:tc>
        <w:tc>
          <w:tcPr>
            <w:tcW w:w="1499" w:type="dxa"/>
            <w:tcBorders>
              <w:top w:val="single" w:sz="4" w:space="0" w:color="auto"/>
            </w:tcBorders>
            <w:shd w:val="clear" w:color="auto" w:fill="auto"/>
            <w:vAlign w:val="center"/>
          </w:tcPr>
          <w:p w:rsidR="00F27B9D" w:rsidRPr="00095594" w:rsidRDefault="00F27B9D" w:rsidP="007B60AC">
            <w:pPr>
              <w:jc w:val="center"/>
              <w:rPr>
                <w:sz w:val="24"/>
                <w:szCs w:val="24"/>
              </w:rPr>
            </w:pPr>
          </w:p>
        </w:tc>
      </w:tr>
      <w:tr w:rsidR="00F27B9D" w:rsidRPr="00095594" w:rsidTr="007B60AC">
        <w:trPr>
          <w:trHeight w:val="209"/>
          <w:jc w:val="center"/>
        </w:trPr>
        <w:tc>
          <w:tcPr>
            <w:tcW w:w="573" w:type="dxa"/>
            <w:vMerge/>
            <w:shd w:val="clear" w:color="auto" w:fill="auto"/>
            <w:vAlign w:val="center"/>
          </w:tcPr>
          <w:p w:rsidR="00F27B9D" w:rsidRPr="00095594" w:rsidRDefault="00F27B9D" w:rsidP="007B60AC">
            <w:pPr>
              <w:jc w:val="center"/>
              <w:rPr>
                <w:sz w:val="24"/>
                <w:szCs w:val="24"/>
              </w:rPr>
            </w:pPr>
          </w:p>
        </w:tc>
        <w:tc>
          <w:tcPr>
            <w:tcW w:w="4587" w:type="dxa"/>
            <w:shd w:val="clear" w:color="auto" w:fill="auto"/>
            <w:vAlign w:val="center"/>
          </w:tcPr>
          <w:p w:rsidR="00F27B9D" w:rsidRPr="00095594" w:rsidRDefault="00F27B9D" w:rsidP="007B60AC">
            <w:pPr>
              <w:jc w:val="right"/>
              <w:rPr>
                <w:i/>
                <w:sz w:val="22"/>
                <w:szCs w:val="22"/>
              </w:rPr>
            </w:pPr>
            <w:r w:rsidRPr="00095594">
              <w:rPr>
                <w:i/>
                <w:sz w:val="22"/>
                <w:szCs w:val="22"/>
              </w:rPr>
              <w:t>- бюджета района</w:t>
            </w:r>
          </w:p>
        </w:tc>
        <w:tc>
          <w:tcPr>
            <w:tcW w:w="1673" w:type="dxa"/>
            <w:shd w:val="clear" w:color="auto" w:fill="auto"/>
            <w:vAlign w:val="center"/>
          </w:tcPr>
          <w:p w:rsidR="00F27B9D" w:rsidRPr="00095594" w:rsidRDefault="00F27B9D" w:rsidP="007B60AC">
            <w:pPr>
              <w:jc w:val="center"/>
              <w:rPr>
                <w:sz w:val="24"/>
                <w:szCs w:val="24"/>
              </w:rPr>
            </w:pPr>
          </w:p>
          <w:p w:rsidR="00F27B9D" w:rsidRPr="00095594" w:rsidRDefault="00F27B9D" w:rsidP="007B60AC">
            <w:pPr>
              <w:jc w:val="center"/>
              <w:rPr>
                <w:sz w:val="24"/>
                <w:szCs w:val="24"/>
              </w:rPr>
            </w:pPr>
            <w:r w:rsidRPr="00095594">
              <w:rPr>
                <w:sz w:val="24"/>
                <w:szCs w:val="24"/>
              </w:rPr>
              <w:t>4 921,0</w:t>
            </w:r>
          </w:p>
        </w:tc>
        <w:tc>
          <w:tcPr>
            <w:tcW w:w="1503" w:type="dxa"/>
            <w:shd w:val="clear" w:color="auto" w:fill="auto"/>
            <w:vAlign w:val="center"/>
          </w:tcPr>
          <w:p w:rsidR="00F27B9D" w:rsidRPr="00095594" w:rsidRDefault="00F27B9D" w:rsidP="007B60AC">
            <w:pPr>
              <w:jc w:val="center"/>
              <w:rPr>
                <w:sz w:val="24"/>
                <w:szCs w:val="24"/>
              </w:rPr>
            </w:pPr>
          </w:p>
          <w:p w:rsidR="00F27B9D" w:rsidRPr="00095594" w:rsidRDefault="00F27B9D" w:rsidP="007B60AC">
            <w:pPr>
              <w:jc w:val="center"/>
              <w:rPr>
                <w:sz w:val="24"/>
                <w:szCs w:val="24"/>
              </w:rPr>
            </w:pPr>
            <w:r w:rsidRPr="00095594">
              <w:rPr>
                <w:sz w:val="24"/>
                <w:szCs w:val="24"/>
              </w:rPr>
              <w:t>5 281,5</w:t>
            </w:r>
          </w:p>
        </w:tc>
        <w:tc>
          <w:tcPr>
            <w:tcW w:w="1499" w:type="dxa"/>
            <w:shd w:val="clear" w:color="auto" w:fill="auto"/>
            <w:vAlign w:val="center"/>
          </w:tcPr>
          <w:p w:rsidR="00F27B9D" w:rsidRPr="00095594" w:rsidRDefault="00F27B9D" w:rsidP="007B60AC">
            <w:pPr>
              <w:jc w:val="center"/>
              <w:rPr>
                <w:sz w:val="24"/>
                <w:szCs w:val="24"/>
              </w:rPr>
            </w:pPr>
          </w:p>
          <w:p w:rsidR="00F27B9D" w:rsidRPr="00095594" w:rsidRDefault="00F27B9D" w:rsidP="007B60AC">
            <w:pPr>
              <w:jc w:val="center"/>
              <w:rPr>
                <w:sz w:val="24"/>
                <w:szCs w:val="24"/>
              </w:rPr>
            </w:pPr>
            <w:r w:rsidRPr="00095594">
              <w:rPr>
                <w:sz w:val="24"/>
                <w:szCs w:val="24"/>
              </w:rPr>
              <w:t>3 636,0</w:t>
            </w:r>
          </w:p>
        </w:tc>
      </w:tr>
      <w:tr w:rsidR="00F27B9D" w:rsidRPr="00095594" w:rsidTr="007B60AC">
        <w:trPr>
          <w:trHeight w:val="330"/>
          <w:jc w:val="center"/>
        </w:trPr>
        <w:tc>
          <w:tcPr>
            <w:tcW w:w="573" w:type="dxa"/>
            <w:shd w:val="clear" w:color="auto" w:fill="auto"/>
          </w:tcPr>
          <w:p w:rsidR="00F27B9D" w:rsidRPr="00095594" w:rsidRDefault="00F27B9D" w:rsidP="007B60AC">
            <w:pPr>
              <w:jc w:val="center"/>
              <w:rPr>
                <w:sz w:val="24"/>
                <w:szCs w:val="24"/>
              </w:rPr>
            </w:pPr>
          </w:p>
        </w:tc>
        <w:tc>
          <w:tcPr>
            <w:tcW w:w="4587" w:type="dxa"/>
            <w:shd w:val="clear" w:color="auto" w:fill="auto"/>
            <w:vAlign w:val="center"/>
          </w:tcPr>
          <w:p w:rsidR="00F27B9D" w:rsidRPr="00095594" w:rsidRDefault="00F27B9D" w:rsidP="007B60AC">
            <w:pPr>
              <w:rPr>
                <w:sz w:val="24"/>
                <w:szCs w:val="24"/>
              </w:rPr>
            </w:pPr>
            <w:r w:rsidRPr="00095594">
              <w:rPr>
                <w:sz w:val="24"/>
                <w:szCs w:val="24"/>
              </w:rPr>
              <w:t>Всего</w:t>
            </w:r>
          </w:p>
        </w:tc>
        <w:tc>
          <w:tcPr>
            <w:tcW w:w="1673" w:type="dxa"/>
            <w:shd w:val="clear" w:color="auto" w:fill="auto"/>
            <w:vAlign w:val="center"/>
          </w:tcPr>
          <w:p w:rsidR="00F27B9D" w:rsidRPr="00095594" w:rsidRDefault="00F27B9D" w:rsidP="007B60AC">
            <w:pPr>
              <w:jc w:val="center"/>
              <w:rPr>
                <w:sz w:val="24"/>
                <w:szCs w:val="24"/>
              </w:rPr>
            </w:pPr>
            <w:r w:rsidRPr="00095594">
              <w:rPr>
                <w:sz w:val="24"/>
                <w:szCs w:val="24"/>
              </w:rPr>
              <w:t>4 921,0</w:t>
            </w:r>
          </w:p>
        </w:tc>
        <w:tc>
          <w:tcPr>
            <w:tcW w:w="1503" w:type="dxa"/>
            <w:shd w:val="clear" w:color="auto" w:fill="auto"/>
            <w:vAlign w:val="center"/>
          </w:tcPr>
          <w:p w:rsidR="00F27B9D" w:rsidRPr="00095594" w:rsidRDefault="00F27B9D" w:rsidP="007B60AC">
            <w:pPr>
              <w:jc w:val="center"/>
              <w:rPr>
                <w:sz w:val="24"/>
                <w:szCs w:val="24"/>
              </w:rPr>
            </w:pPr>
            <w:r w:rsidRPr="00095594">
              <w:rPr>
                <w:sz w:val="24"/>
                <w:szCs w:val="24"/>
              </w:rPr>
              <w:t>5 281,5</w:t>
            </w:r>
          </w:p>
        </w:tc>
        <w:tc>
          <w:tcPr>
            <w:tcW w:w="1499" w:type="dxa"/>
            <w:shd w:val="clear" w:color="auto" w:fill="auto"/>
            <w:vAlign w:val="center"/>
          </w:tcPr>
          <w:p w:rsidR="00F27B9D" w:rsidRPr="00095594" w:rsidRDefault="00F27B9D" w:rsidP="007B60AC">
            <w:pPr>
              <w:jc w:val="center"/>
              <w:rPr>
                <w:sz w:val="24"/>
                <w:szCs w:val="24"/>
              </w:rPr>
            </w:pPr>
            <w:r w:rsidRPr="00095594">
              <w:rPr>
                <w:sz w:val="24"/>
                <w:szCs w:val="24"/>
              </w:rPr>
              <w:t>3 636,0</w:t>
            </w:r>
          </w:p>
        </w:tc>
      </w:tr>
    </w:tbl>
    <w:p w:rsidR="00F27B9D" w:rsidRPr="00B13DED" w:rsidRDefault="00F27B9D" w:rsidP="00F27B9D">
      <w:pPr>
        <w:autoSpaceDE w:val="0"/>
        <w:autoSpaceDN w:val="0"/>
        <w:adjustRightInd w:val="0"/>
        <w:ind w:firstLine="680"/>
        <w:jc w:val="both"/>
        <w:outlineLvl w:val="0"/>
        <w:rPr>
          <w:rFonts w:eastAsia="Calibri"/>
          <w:sz w:val="28"/>
          <w:szCs w:val="28"/>
          <w:lang w:eastAsia="en-US" w:bidi="x-none"/>
        </w:rPr>
      </w:pPr>
      <w:r w:rsidRPr="00B13DED">
        <w:rPr>
          <w:rFonts w:eastAsia="Calibri"/>
          <w:sz w:val="28"/>
          <w:szCs w:val="28"/>
          <w:lang w:eastAsia="en-US" w:bidi="x-none"/>
        </w:rPr>
        <w:t xml:space="preserve">Целью подпрограммы является </w:t>
      </w:r>
      <w:r w:rsidR="00B13DED" w:rsidRPr="00B13DED">
        <w:rPr>
          <w:rFonts w:eastAsia="Calibri"/>
          <w:sz w:val="28"/>
          <w:szCs w:val="28"/>
          <w:lang w:eastAsia="en-US" w:bidi="x-none"/>
        </w:rPr>
        <w:t>привлечение молодых специалистов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00B13DED" w:rsidRPr="00B13DED">
        <w:rPr>
          <w:rFonts w:eastAsia="Calibri"/>
          <w:sz w:val="28"/>
          <w:szCs w:val="28"/>
          <w:lang w:eastAsia="en-US" w:bidi="x-none"/>
        </w:rPr>
        <w:t>Северо-Енисейская</w:t>
      </w:r>
      <w:proofErr w:type="gramEnd"/>
      <w:r w:rsidR="00B13DED" w:rsidRPr="00B13DED">
        <w:rPr>
          <w:rFonts w:eastAsia="Calibri"/>
          <w:sz w:val="28"/>
          <w:szCs w:val="28"/>
          <w:lang w:eastAsia="en-US" w:bidi="x-none"/>
        </w:rPr>
        <w:t xml:space="preserve"> РБ»</w:t>
      </w:r>
      <w:r w:rsidRPr="00B13DED">
        <w:rPr>
          <w:rFonts w:eastAsia="Calibri"/>
          <w:sz w:val="28"/>
          <w:szCs w:val="28"/>
          <w:lang w:eastAsia="en-US" w:bidi="x-none"/>
        </w:rPr>
        <w:t>.</w:t>
      </w:r>
    </w:p>
    <w:p w:rsidR="00F27B9D" w:rsidRPr="00B13DED" w:rsidRDefault="00F27B9D" w:rsidP="00F27B9D">
      <w:pPr>
        <w:ind w:firstLine="680"/>
        <w:jc w:val="both"/>
        <w:rPr>
          <w:sz w:val="28"/>
          <w:szCs w:val="28"/>
        </w:rPr>
      </w:pPr>
      <w:r w:rsidRPr="00B13DED">
        <w:rPr>
          <w:sz w:val="28"/>
          <w:szCs w:val="28"/>
        </w:rPr>
        <w:t>Для достижения поставленной цели необходимо решение следующих задач:</w:t>
      </w:r>
    </w:p>
    <w:p w:rsidR="00F27B9D" w:rsidRPr="00B13DED" w:rsidRDefault="00B13DED" w:rsidP="00F27B9D">
      <w:pPr>
        <w:pStyle w:val="ConsPlusCell"/>
        <w:tabs>
          <w:tab w:val="left" w:pos="34"/>
        </w:tabs>
        <w:ind w:firstLine="680"/>
        <w:jc w:val="both"/>
        <w:rPr>
          <w:rFonts w:ascii="Times New Roman" w:hAnsi="Times New Roman" w:cs="Times New Roman"/>
          <w:sz w:val="28"/>
          <w:szCs w:val="28"/>
        </w:rPr>
      </w:pPr>
      <w:r w:rsidRPr="00B13DED">
        <w:rPr>
          <w:rFonts w:ascii="Times New Roman" w:hAnsi="Times New Roman" w:cs="Times New Roman"/>
          <w:sz w:val="28"/>
          <w:szCs w:val="28"/>
        </w:rPr>
        <w:lastRenderedPageBreak/>
        <w:t>привлечение молодых специалистов для трудоустройства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Pr="00B13DED">
        <w:rPr>
          <w:rFonts w:ascii="Times New Roman" w:hAnsi="Times New Roman" w:cs="Times New Roman"/>
          <w:sz w:val="28"/>
          <w:szCs w:val="28"/>
        </w:rPr>
        <w:t>Северо-Енисейская</w:t>
      </w:r>
      <w:proofErr w:type="gramEnd"/>
      <w:r w:rsidRPr="00B13DED">
        <w:rPr>
          <w:rFonts w:ascii="Times New Roman" w:hAnsi="Times New Roman" w:cs="Times New Roman"/>
          <w:sz w:val="28"/>
          <w:szCs w:val="28"/>
        </w:rPr>
        <w:t xml:space="preserve"> РБ»</w:t>
      </w:r>
      <w:r w:rsidR="00F27B9D" w:rsidRPr="00B13DED">
        <w:rPr>
          <w:rFonts w:ascii="Times New Roman" w:hAnsi="Times New Roman" w:cs="Times New Roman"/>
          <w:sz w:val="28"/>
          <w:szCs w:val="28"/>
        </w:rPr>
        <w:t xml:space="preserve">; </w:t>
      </w:r>
    </w:p>
    <w:p w:rsidR="00F27B9D" w:rsidRPr="00B13DED" w:rsidRDefault="00B13DED" w:rsidP="00F27B9D">
      <w:pPr>
        <w:pStyle w:val="ConsPlusCell"/>
        <w:tabs>
          <w:tab w:val="left" w:pos="34"/>
        </w:tabs>
        <w:ind w:firstLine="680"/>
        <w:jc w:val="both"/>
        <w:rPr>
          <w:rFonts w:ascii="Times New Roman" w:hAnsi="Times New Roman" w:cs="Times New Roman"/>
          <w:sz w:val="28"/>
          <w:szCs w:val="28"/>
        </w:rPr>
      </w:pPr>
      <w:r w:rsidRPr="00B13DED">
        <w:rPr>
          <w:rFonts w:ascii="Times New Roman" w:hAnsi="Times New Roman" w:cs="Times New Roman"/>
          <w:sz w:val="28"/>
          <w:szCs w:val="28"/>
        </w:rPr>
        <w:t>предоставление социальной поддержки молодым специалистам, трудоустроенным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Pr="00B13DED">
        <w:rPr>
          <w:rFonts w:ascii="Times New Roman" w:hAnsi="Times New Roman" w:cs="Times New Roman"/>
          <w:sz w:val="28"/>
          <w:szCs w:val="28"/>
        </w:rPr>
        <w:t>Северо-Енисейская</w:t>
      </w:r>
      <w:proofErr w:type="gramEnd"/>
      <w:r w:rsidRPr="00B13DED">
        <w:rPr>
          <w:rFonts w:ascii="Times New Roman" w:hAnsi="Times New Roman" w:cs="Times New Roman"/>
          <w:sz w:val="28"/>
          <w:szCs w:val="28"/>
        </w:rPr>
        <w:t xml:space="preserve"> РБ»</w:t>
      </w:r>
      <w:r w:rsidR="00F27B9D" w:rsidRPr="00B13DED">
        <w:rPr>
          <w:rFonts w:ascii="Times New Roman" w:hAnsi="Times New Roman" w:cs="Times New Roman"/>
          <w:sz w:val="28"/>
          <w:szCs w:val="28"/>
        </w:rPr>
        <w:t>.</w:t>
      </w:r>
    </w:p>
    <w:p w:rsidR="00F27B9D" w:rsidRPr="00A35833" w:rsidRDefault="00F27B9D" w:rsidP="00F27B9D">
      <w:pPr>
        <w:ind w:firstLine="720"/>
        <w:jc w:val="both"/>
        <w:rPr>
          <w:sz w:val="28"/>
          <w:szCs w:val="28"/>
        </w:rPr>
      </w:pPr>
      <w:r w:rsidRPr="00A35833">
        <w:rPr>
          <w:sz w:val="28"/>
          <w:szCs w:val="28"/>
        </w:rPr>
        <w:t xml:space="preserve">Реализация </w:t>
      </w:r>
      <w:r w:rsidR="00ED424E">
        <w:rPr>
          <w:sz w:val="28"/>
          <w:szCs w:val="28"/>
        </w:rPr>
        <w:t xml:space="preserve">данной </w:t>
      </w:r>
      <w:r w:rsidRPr="00A35833">
        <w:rPr>
          <w:sz w:val="28"/>
          <w:szCs w:val="28"/>
        </w:rPr>
        <w:t>подпрограммы приведет к достижению следующих показателей результативности:</w:t>
      </w:r>
    </w:p>
    <w:p w:rsidR="00F27B9D" w:rsidRPr="00A35833" w:rsidRDefault="00F27B9D" w:rsidP="00F27B9D">
      <w:pPr>
        <w:pStyle w:val="a5"/>
        <w:keepNext/>
        <w:jc w:val="right"/>
        <w:rPr>
          <w:color w:val="FF0000"/>
        </w:rPr>
      </w:pPr>
      <w:r w:rsidRPr="00A35833">
        <w:t>Таблица 1</w:t>
      </w:r>
      <w:r w:rsidR="00FE0578">
        <w:t>30</w:t>
      </w:r>
    </w:p>
    <w:tbl>
      <w:tblPr>
        <w:tblW w:w="98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08"/>
        <w:gridCol w:w="1292"/>
        <w:gridCol w:w="1216"/>
        <w:gridCol w:w="1154"/>
        <w:gridCol w:w="1176"/>
      </w:tblGrid>
      <w:tr w:rsidR="00F27B9D" w:rsidRPr="00A35833" w:rsidTr="00FE0578">
        <w:trPr>
          <w:trHeight w:val="643"/>
        </w:trPr>
        <w:tc>
          <w:tcPr>
            <w:tcW w:w="5008" w:type="dxa"/>
            <w:shd w:val="clear" w:color="auto" w:fill="auto"/>
            <w:vAlign w:val="center"/>
          </w:tcPr>
          <w:p w:rsidR="00F27B9D" w:rsidRPr="00A35833" w:rsidRDefault="00F27B9D" w:rsidP="007B60AC">
            <w:pPr>
              <w:jc w:val="center"/>
              <w:rPr>
                <w:sz w:val="24"/>
                <w:szCs w:val="24"/>
              </w:rPr>
            </w:pPr>
            <w:r w:rsidRPr="00A35833">
              <w:rPr>
                <w:sz w:val="24"/>
                <w:szCs w:val="24"/>
              </w:rPr>
              <w:t>Показатели</w:t>
            </w:r>
          </w:p>
        </w:tc>
        <w:tc>
          <w:tcPr>
            <w:tcW w:w="1292" w:type="dxa"/>
            <w:shd w:val="clear" w:color="auto" w:fill="auto"/>
            <w:vAlign w:val="center"/>
          </w:tcPr>
          <w:p w:rsidR="00F27B9D" w:rsidRPr="00A35833" w:rsidRDefault="00F27B9D" w:rsidP="007B60AC">
            <w:pPr>
              <w:jc w:val="center"/>
              <w:rPr>
                <w:sz w:val="24"/>
                <w:szCs w:val="24"/>
              </w:rPr>
            </w:pPr>
            <w:r w:rsidRPr="00A35833">
              <w:rPr>
                <w:sz w:val="24"/>
                <w:szCs w:val="24"/>
              </w:rPr>
              <w:t>Единица измерения</w:t>
            </w:r>
          </w:p>
        </w:tc>
        <w:tc>
          <w:tcPr>
            <w:tcW w:w="1216" w:type="dxa"/>
            <w:shd w:val="clear" w:color="auto" w:fill="auto"/>
            <w:vAlign w:val="center"/>
          </w:tcPr>
          <w:p w:rsidR="00F27B9D" w:rsidRPr="00A35833" w:rsidRDefault="00F27B9D" w:rsidP="007B60AC">
            <w:pPr>
              <w:jc w:val="center"/>
              <w:rPr>
                <w:sz w:val="24"/>
                <w:szCs w:val="24"/>
              </w:rPr>
            </w:pPr>
            <w:r w:rsidRPr="00A35833">
              <w:rPr>
                <w:sz w:val="24"/>
                <w:szCs w:val="24"/>
              </w:rPr>
              <w:t>2024 год</w:t>
            </w:r>
          </w:p>
        </w:tc>
        <w:tc>
          <w:tcPr>
            <w:tcW w:w="1154" w:type="dxa"/>
            <w:shd w:val="clear" w:color="auto" w:fill="auto"/>
            <w:vAlign w:val="center"/>
          </w:tcPr>
          <w:p w:rsidR="00F27B9D" w:rsidRPr="00A35833" w:rsidRDefault="00F27B9D" w:rsidP="007B60AC">
            <w:pPr>
              <w:jc w:val="center"/>
              <w:rPr>
                <w:sz w:val="24"/>
                <w:szCs w:val="24"/>
              </w:rPr>
            </w:pPr>
            <w:r w:rsidRPr="00A35833">
              <w:rPr>
                <w:sz w:val="24"/>
                <w:szCs w:val="24"/>
              </w:rPr>
              <w:t>2025 год</w:t>
            </w:r>
          </w:p>
        </w:tc>
        <w:tc>
          <w:tcPr>
            <w:tcW w:w="1176" w:type="dxa"/>
            <w:shd w:val="clear" w:color="auto" w:fill="auto"/>
            <w:vAlign w:val="center"/>
          </w:tcPr>
          <w:p w:rsidR="00F27B9D" w:rsidRPr="00A35833" w:rsidRDefault="00F27B9D" w:rsidP="007B60AC">
            <w:pPr>
              <w:jc w:val="center"/>
              <w:rPr>
                <w:sz w:val="24"/>
                <w:szCs w:val="24"/>
              </w:rPr>
            </w:pPr>
            <w:r w:rsidRPr="00A35833">
              <w:rPr>
                <w:sz w:val="24"/>
                <w:szCs w:val="24"/>
              </w:rPr>
              <w:t>2026 год</w:t>
            </w:r>
          </w:p>
        </w:tc>
      </w:tr>
      <w:tr w:rsidR="00F27B9D" w:rsidRPr="00A35833" w:rsidTr="00FE0578">
        <w:trPr>
          <w:trHeight w:val="643"/>
        </w:trPr>
        <w:tc>
          <w:tcPr>
            <w:tcW w:w="5008" w:type="dxa"/>
            <w:shd w:val="clear" w:color="auto" w:fill="auto"/>
            <w:vAlign w:val="center"/>
          </w:tcPr>
          <w:p w:rsidR="00F27B9D" w:rsidRPr="00A35833" w:rsidRDefault="00F27B9D" w:rsidP="00A35833">
            <w:pPr>
              <w:jc w:val="both"/>
              <w:rPr>
                <w:sz w:val="24"/>
                <w:szCs w:val="24"/>
              </w:rPr>
            </w:pPr>
            <w:r w:rsidRPr="00A35833">
              <w:rPr>
                <w:sz w:val="24"/>
                <w:szCs w:val="24"/>
              </w:rPr>
              <w:t xml:space="preserve">Количество </w:t>
            </w:r>
            <w:r w:rsidR="00A35833" w:rsidRPr="00A35833">
              <w:rPr>
                <w:sz w:val="24"/>
                <w:szCs w:val="24"/>
              </w:rPr>
              <w:t>молодых специалистов</w:t>
            </w:r>
            <w:r w:rsidRPr="00A35833">
              <w:rPr>
                <w:sz w:val="24"/>
                <w:szCs w:val="24"/>
              </w:rPr>
              <w:t>,</w:t>
            </w:r>
            <w:r w:rsidR="00A35833" w:rsidRPr="00A35833">
              <w:rPr>
                <w:sz w:val="24"/>
                <w:szCs w:val="24"/>
              </w:rPr>
              <w:t xml:space="preserve"> трудоустроенных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«Северо-Енисейская РБ»,</w:t>
            </w:r>
            <w:r w:rsidRPr="00A35833">
              <w:rPr>
                <w:sz w:val="24"/>
                <w:szCs w:val="24"/>
              </w:rPr>
              <w:t xml:space="preserve"> всего</w:t>
            </w:r>
          </w:p>
        </w:tc>
        <w:tc>
          <w:tcPr>
            <w:tcW w:w="1292" w:type="dxa"/>
            <w:vMerge w:val="restart"/>
            <w:shd w:val="clear" w:color="auto" w:fill="auto"/>
            <w:vAlign w:val="center"/>
          </w:tcPr>
          <w:p w:rsidR="00F27B9D" w:rsidRPr="00A35833" w:rsidRDefault="00A35833" w:rsidP="007B60AC">
            <w:pPr>
              <w:jc w:val="center"/>
              <w:rPr>
                <w:sz w:val="24"/>
                <w:szCs w:val="24"/>
              </w:rPr>
            </w:pPr>
            <w:r w:rsidRPr="00A35833">
              <w:rPr>
                <w:sz w:val="24"/>
                <w:szCs w:val="24"/>
              </w:rPr>
              <w:t>чел</w:t>
            </w:r>
          </w:p>
        </w:tc>
        <w:tc>
          <w:tcPr>
            <w:tcW w:w="1216" w:type="dxa"/>
            <w:shd w:val="clear" w:color="auto" w:fill="auto"/>
            <w:vAlign w:val="center"/>
          </w:tcPr>
          <w:p w:rsidR="00F27B9D" w:rsidRPr="00A35833" w:rsidRDefault="00F27B9D" w:rsidP="007B60AC">
            <w:pPr>
              <w:jc w:val="center"/>
              <w:rPr>
                <w:sz w:val="24"/>
                <w:szCs w:val="24"/>
              </w:rPr>
            </w:pPr>
            <w:r w:rsidRPr="00A35833">
              <w:rPr>
                <w:sz w:val="24"/>
                <w:szCs w:val="24"/>
              </w:rPr>
              <w:t>8</w:t>
            </w:r>
          </w:p>
        </w:tc>
        <w:tc>
          <w:tcPr>
            <w:tcW w:w="1154" w:type="dxa"/>
            <w:shd w:val="clear" w:color="auto" w:fill="auto"/>
            <w:vAlign w:val="center"/>
          </w:tcPr>
          <w:p w:rsidR="00F27B9D" w:rsidRPr="00A35833" w:rsidRDefault="00A35833" w:rsidP="007B60AC">
            <w:pPr>
              <w:jc w:val="center"/>
              <w:rPr>
                <w:sz w:val="24"/>
                <w:szCs w:val="24"/>
              </w:rPr>
            </w:pPr>
            <w:r w:rsidRPr="00A35833">
              <w:rPr>
                <w:sz w:val="24"/>
                <w:szCs w:val="24"/>
              </w:rPr>
              <w:t>6</w:t>
            </w:r>
          </w:p>
        </w:tc>
        <w:tc>
          <w:tcPr>
            <w:tcW w:w="1176" w:type="dxa"/>
            <w:shd w:val="clear" w:color="auto" w:fill="auto"/>
            <w:vAlign w:val="center"/>
          </w:tcPr>
          <w:p w:rsidR="00F27B9D" w:rsidRPr="00A35833" w:rsidRDefault="00F27B9D" w:rsidP="007B60AC">
            <w:pPr>
              <w:jc w:val="center"/>
              <w:rPr>
                <w:sz w:val="24"/>
                <w:szCs w:val="24"/>
              </w:rPr>
            </w:pPr>
            <w:r w:rsidRPr="00A35833">
              <w:rPr>
                <w:sz w:val="24"/>
                <w:szCs w:val="24"/>
              </w:rPr>
              <w:t>0</w:t>
            </w:r>
          </w:p>
        </w:tc>
      </w:tr>
      <w:tr w:rsidR="00F27B9D" w:rsidRPr="00A35833" w:rsidTr="00FE0578">
        <w:trPr>
          <w:trHeight w:val="321"/>
        </w:trPr>
        <w:tc>
          <w:tcPr>
            <w:tcW w:w="5008" w:type="dxa"/>
            <w:shd w:val="clear" w:color="auto" w:fill="auto"/>
            <w:vAlign w:val="center"/>
          </w:tcPr>
          <w:p w:rsidR="00F27B9D" w:rsidRPr="00A35833" w:rsidRDefault="00A35833" w:rsidP="007B60AC">
            <w:pPr>
              <w:pStyle w:val="ConsPlusNormal"/>
              <w:ind w:firstLine="17"/>
              <w:jc w:val="both"/>
              <w:rPr>
                <w:rFonts w:ascii="Times New Roman" w:hAnsi="Times New Roman" w:cs="Times New Roman"/>
                <w:sz w:val="24"/>
                <w:szCs w:val="24"/>
              </w:rPr>
            </w:pPr>
            <w:r w:rsidRPr="00A35833">
              <w:rPr>
                <w:rFonts w:ascii="Times New Roman" w:hAnsi="Times New Roman" w:cs="Times New Roman"/>
                <w:sz w:val="24"/>
                <w:szCs w:val="24"/>
              </w:rPr>
              <w:t>в том числе после получения:</w:t>
            </w:r>
          </w:p>
        </w:tc>
        <w:tc>
          <w:tcPr>
            <w:tcW w:w="1292" w:type="dxa"/>
            <w:vMerge/>
            <w:shd w:val="clear" w:color="auto" w:fill="auto"/>
            <w:vAlign w:val="center"/>
          </w:tcPr>
          <w:p w:rsidR="00F27B9D" w:rsidRPr="00A35833" w:rsidRDefault="00F27B9D" w:rsidP="007B60AC">
            <w:pPr>
              <w:jc w:val="center"/>
              <w:rPr>
                <w:sz w:val="24"/>
                <w:szCs w:val="24"/>
              </w:rPr>
            </w:pPr>
          </w:p>
        </w:tc>
        <w:tc>
          <w:tcPr>
            <w:tcW w:w="1216" w:type="dxa"/>
            <w:vMerge w:val="restart"/>
            <w:shd w:val="clear" w:color="auto" w:fill="auto"/>
            <w:vAlign w:val="center"/>
          </w:tcPr>
          <w:p w:rsidR="00F27B9D" w:rsidRPr="00A35833" w:rsidRDefault="00F27B9D" w:rsidP="007B60AC">
            <w:pPr>
              <w:jc w:val="center"/>
              <w:rPr>
                <w:sz w:val="24"/>
                <w:szCs w:val="24"/>
              </w:rPr>
            </w:pPr>
          </w:p>
          <w:p w:rsidR="00F27B9D" w:rsidRPr="00A35833" w:rsidRDefault="00A35833" w:rsidP="007B60AC">
            <w:pPr>
              <w:jc w:val="center"/>
              <w:rPr>
                <w:sz w:val="24"/>
                <w:szCs w:val="24"/>
              </w:rPr>
            </w:pPr>
            <w:r w:rsidRPr="00A35833">
              <w:rPr>
                <w:sz w:val="24"/>
                <w:szCs w:val="24"/>
              </w:rPr>
              <w:t>4</w:t>
            </w:r>
          </w:p>
        </w:tc>
        <w:tc>
          <w:tcPr>
            <w:tcW w:w="1154" w:type="dxa"/>
            <w:vMerge w:val="restart"/>
            <w:shd w:val="clear" w:color="auto" w:fill="auto"/>
            <w:vAlign w:val="center"/>
          </w:tcPr>
          <w:p w:rsidR="00F27B9D" w:rsidRPr="00A35833" w:rsidRDefault="00F27B9D" w:rsidP="007B60AC">
            <w:pPr>
              <w:jc w:val="center"/>
              <w:rPr>
                <w:sz w:val="24"/>
                <w:szCs w:val="24"/>
              </w:rPr>
            </w:pPr>
          </w:p>
          <w:p w:rsidR="00F27B9D" w:rsidRPr="00A35833" w:rsidRDefault="00A35833" w:rsidP="007B60AC">
            <w:pPr>
              <w:jc w:val="center"/>
              <w:rPr>
                <w:sz w:val="24"/>
                <w:szCs w:val="24"/>
              </w:rPr>
            </w:pPr>
            <w:r w:rsidRPr="00A35833">
              <w:rPr>
                <w:sz w:val="24"/>
                <w:szCs w:val="24"/>
              </w:rPr>
              <w:t>3</w:t>
            </w:r>
          </w:p>
        </w:tc>
        <w:tc>
          <w:tcPr>
            <w:tcW w:w="1176" w:type="dxa"/>
            <w:vMerge w:val="restart"/>
            <w:shd w:val="clear" w:color="auto" w:fill="auto"/>
            <w:vAlign w:val="center"/>
          </w:tcPr>
          <w:p w:rsidR="00F27B9D" w:rsidRPr="00A35833" w:rsidRDefault="00F27B9D" w:rsidP="007B60AC">
            <w:pPr>
              <w:jc w:val="center"/>
              <w:rPr>
                <w:sz w:val="24"/>
                <w:szCs w:val="24"/>
              </w:rPr>
            </w:pPr>
          </w:p>
          <w:p w:rsidR="00F27B9D" w:rsidRPr="00A35833" w:rsidRDefault="00F27B9D" w:rsidP="007B60AC">
            <w:pPr>
              <w:jc w:val="center"/>
              <w:rPr>
                <w:sz w:val="24"/>
                <w:szCs w:val="24"/>
              </w:rPr>
            </w:pPr>
            <w:r w:rsidRPr="00A35833">
              <w:rPr>
                <w:sz w:val="24"/>
                <w:szCs w:val="24"/>
              </w:rPr>
              <w:t>0</w:t>
            </w:r>
          </w:p>
        </w:tc>
      </w:tr>
      <w:tr w:rsidR="00F27B9D" w:rsidRPr="00A35833" w:rsidTr="00FE0578">
        <w:trPr>
          <w:trHeight w:val="310"/>
        </w:trPr>
        <w:tc>
          <w:tcPr>
            <w:tcW w:w="5008" w:type="dxa"/>
            <w:shd w:val="clear" w:color="auto" w:fill="auto"/>
            <w:vAlign w:val="center"/>
          </w:tcPr>
          <w:p w:rsidR="00F27B9D" w:rsidRPr="00A35833" w:rsidRDefault="00A35833" w:rsidP="007B60AC">
            <w:pPr>
              <w:rPr>
                <w:sz w:val="24"/>
                <w:szCs w:val="24"/>
              </w:rPr>
            </w:pPr>
            <w:r w:rsidRPr="00A35833">
              <w:rPr>
                <w:sz w:val="24"/>
                <w:szCs w:val="24"/>
              </w:rPr>
              <w:t>высшего образования</w:t>
            </w:r>
          </w:p>
        </w:tc>
        <w:tc>
          <w:tcPr>
            <w:tcW w:w="1292" w:type="dxa"/>
            <w:vMerge/>
            <w:shd w:val="clear" w:color="auto" w:fill="auto"/>
            <w:vAlign w:val="center"/>
          </w:tcPr>
          <w:p w:rsidR="00F27B9D" w:rsidRPr="00A35833" w:rsidRDefault="00F27B9D" w:rsidP="007B60AC">
            <w:pPr>
              <w:jc w:val="center"/>
              <w:rPr>
                <w:sz w:val="24"/>
                <w:szCs w:val="24"/>
              </w:rPr>
            </w:pPr>
          </w:p>
        </w:tc>
        <w:tc>
          <w:tcPr>
            <w:tcW w:w="1216" w:type="dxa"/>
            <w:vMerge/>
            <w:shd w:val="clear" w:color="auto" w:fill="auto"/>
            <w:vAlign w:val="center"/>
          </w:tcPr>
          <w:p w:rsidR="00F27B9D" w:rsidRPr="00A35833" w:rsidRDefault="00F27B9D" w:rsidP="007B60AC">
            <w:pPr>
              <w:jc w:val="center"/>
              <w:rPr>
                <w:sz w:val="24"/>
                <w:szCs w:val="24"/>
              </w:rPr>
            </w:pPr>
          </w:p>
        </w:tc>
        <w:tc>
          <w:tcPr>
            <w:tcW w:w="1154" w:type="dxa"/>
            <w:vMerge/>
            <w:shd w:val="clear" w:color="auto" w:fill="auto"/>
            <w:vAlign w:val="center"/>
          </w:tcPr>
          <w:p w:rsidR="00F27B9D" w:rsidRPr="00A35833" w:rsidRDefault="00F27B9D" w:rsidP="007B60AC">
            <w:pPr>
              <w:jc w:val="center"/>
              <w:rPr>
                <w:sz w:val="24"/>
                <w:szCs w:val="24"/>
              </w:rPr>
            </w:pPr>
          </w:p>
        </w:tc>
        <w:tc>
          <w:tcPr>
            <w:tcW w:w="1176" w:type="dxa"/>
            <w:vMerge/>
            <w:shd w:val="clear" w:color="auto" w:fill="auto"/>
            <w:vAlign w:val="center"/>
          </w:tcPr>
          <w:p w:rsidR="00F27B9D" w:rsidRPr="00A35833" w:rsidRDefault="00F27B9D" w:rsidP="007B60AC">
            <w:pPr>
              <w:jc w:val="center"/>
              <w:rPr>
                <w:sz w:val="24"/>
                <w:szCs w:val="24"/>
              </w:rPr>
            </w:pPr>
          </w:p>
        </w:tc>
      </w:tr>
      <w:tr w:rsidR="00F27B9D" w:rsidRPr="00F27B9D" w:rsidTr="00FE0578">
        <w:trPr>
          <w:trHeight w:val="327"/>
        </w:trPr>
        <w:tc>
          <w:tcPr>
            <w:tcW w:w="5008" w:type="dxa"/>
            <w:shd w:val="clear" w:color="auto" w:fill="auto"/>
            <w:vAlign w:val="center"/>
          </w:tcPr>
          <w:p w:rsidR="00F27B9D" w:rsidRPr="00A35833" w:rsidRDefault="00A35833" w:rsidP="007B60AC">
            <w:pPr>
              <w:rPr>
                <w:sz w:val="24"/>
                <w:szCs w:val="24"/>
              </w:rPr>
            </w:pPr>
            <w:r w:rsidRPr="00A35833">
              <w:rPr>
                <w:sz w:val="24"/>
                <w:szCs w:val="24"/>
              </w:rPr>
              <w:t xml:space="preserve">среднего профессионального образования </w:t>
            </w:r>
          </w:p>
        </w:tc>
        <w:tc>
          <w:tcPr>
            <w:tcW w:w="1292" w:type="dxa"/>
            <w:vMerge/>
            <w:shd w:val="clear" w:color="auto" w:fill="auto"/>
            <w:vAlign w:val="center"/>
          </w:tcPr>
          <w:p w:rsidR="00F27B9D" w:rsidRPr="00A35833" w:rsidRDefault="00F27B9D" w:rsidP="007B60AC">
            <w:pPr>
              <w:jc w:val="center"/>
              <w:rPr>
                <w:sz w:val="24"/>
                <w:szCs w:val="24"/>
              </w:rPr>
            </w:pPr>
          </w:p>
        </w:tc>
        <w:tc>
          <w:tcPr>
            <w:tcW w:w="1216" w:type="dxa"/>
            <w:shd w:val="clear" w:color="auto" w:fill="auto"/>
            <w:vAlign w:val="center"/>
          </w:tcPr>
          <w:p w:rsidR="00F27B9D" w:rsidRPr="00A35833" w:rsidRDefault="00A35833" w:rsidP="007B60AC">
            <w:pPr>
              <w:jc w:val="center"/>
              <w:rPr>
                <w:sz w:val="24"/>
                <w:szCs w:val="24"/>
              </w:rPr>
            </w:pPr>
            <w:r w:rsidRPr="00A35833">
              <w:rPr>
                <w:sz w:val="24"/>
                <w:szCs w:val="24"/>
              </w:rPr>
              <w:t>4</w:t>
            </w:r>
          </w:p>
        </w:tc>
        <w:tc>
          <w:tcPr>
            <w:tcW w:w="1154" w:type="dxa"/>
            <w:shd w:val="clear" w:color="auto" w:fill="auto"/>
            <w:vAlign w:val="center"/>
          </w:tcPr>
          <w:p w:rsidR="00F27B9D" w:rsidRPr="00A35833" w:rsidRDefault="00A35833" w:rsidP="007B60AC">
            <w:pPr>
              <w:jc w:val="center"/>
              <w:rPr>
                <w:sz w:val="24"/>
                <w:szCs w:val="24"/>
              </w:rPr>
            </w:pPr>
            <w:r w:rsidRPr="00A35833">
              <w:rPr>
                <w:sz w:val="24"/>
                <w:szCs w:val="24"/>
              </w:rPr>
              <w:t>3</w:t>
            </w:r>
          </w:p>
        </w:tc>
        <w:tc>
          <w:tcPr>
            <w:tcW w:w="1176" w:type="dxa"/>
            <w:shd w:val="clear" w:color="auto" w:fill="auto"/>
            <w:vAlign w:val="center"/>
          </w:tcPr>
          <w:p w:rsidR="00F27B9D" w:rsidRPr="00A35833" w:rsidRDefault="00F27B9D" w:rsidP="007B60AC">
            <w:pPr>
              <w:jc w:val="center"/>
              <w:rPr>
                <w:sz w:val="24"/>
                <w:szCs w:val="24"/>
              </w:rPr>
            </w:pPr>
            <w:r w:rsidRPr="00A35833">
              <w:rPr>
                <w:sz w:val="24"/>
                <w:szCs w:val="24"/>
              </w:rPr>
              <w:t>0</w:t>
            </w:r>
          </w:p>
        </w:tc>
      </w:tr>
      <w:tr w:rsidR="00F27B9D" w:rsidRPr="00F27B9D" w:rsidTr="00FE0578">
        <w:trPr>
          <w:trHeight w:val="288"/>
        </w:trPr>
        <w:tc>
          <w:tcPr>
            <w:tcW w:w="5008" w:type="dxa"/>
            <w:shd w:val="clear" w:color="auto" w:fill="auto"/>
            <w:vAlign w:val="center"/>
          </w:tcPr>
          <w:p w:rsidR="00F27B9D" w:rsidRPr="00F27B9D" w:rsidRDefault="00F27B9D" w:rsidP="00CF1DDF">
            <w:pPr>
              <w:jc w:val="both"/>
              <w:rPr>
                <w:sz w:val="24"/>
                <w:szCs w:val="24"/>
                <w:highlight w:val="yellow"/>
              </w:rPr>
            </w:pPr>
            <w:r w:rsidRPr="00CF1DDF">
              <w:rPr>
                <w:sz w:val="24"/>
                <w:szCs w:val="24"/>
              </w:rPr>
              <w:t xml:space="preserve">Удельный вес </w:t>
            </w:r>
            <w:r w:rsidR="00A35833" w:rsidRPr="00CF1DDF">
              <w:rPr>
                <w:sz w:val="24"/>
                <w:szCs w:val="24"/>
              </w:rPr>
              <w:t xml:space="preserve">молодых </w:t>
            </w:r>
            <w:r w:rsidRPr="00CF1DDF">
              <w:rPr>
                <w:sz w:val="24"/>
                <w:szCs w:val="24"/>
              </w:rPr>
              <w:t>специалистов, получивших социальную поддержку</w:t>
            </w:r>
            <w:r w:rsidR="00A35833" w:rsidRPr="00CF1DDF">
              <w:rPr>
                <w:sz w:val="24"/>
                <w:szCs w:val="24"/>
              </w:rPr>
              <w:t xml:space="preserve"> в виде единовременной выплаты молодым специалистам</w:t>
            </w:r>
            <w:r w:rsidRPr="00CF1DDF">
              <w:rPr>
                <w:sz w:val="24"/>
                <w:szCs w:val="24"/>
              </w:rPr>
              <w:t>,</w:t>
            </w:r>
            <w:r w:rsidR="00A35833" w:rsidRPr="00CF1DDF">
              <w:rPr>
                <w:sz w:val="24"/>
                <w:szCs w:val="24"/>
              </w:rPr>
              <w:t xml:space="preserve"> трудоустроенным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00A35833" w:rsidRPr="00CF1DDF">
              <w:rPr>
                <w:sz w:val="24"/>
                <w:szCs w:val="24"/>
              </w:rPr>
              <w:t>Северо-Енисейская</w:t>
            </w:r>
            <w:proofErr w:type="gramEnd"/>
            <w:r w:rsidR="00A35833" w:rsidRPr="00CF1DDF">
              <w:rPr>
                <w:sz w:val="24"/>
                <w:szCs w:val="24"/>
              </w:rPr>
              <w:t xml:space="preserve"> РБ»</w:t>
            </w:r>
            <w:r w:rsidR="00CF1DDF" w:rsidRPr="00CF1DDF">
              <w:rPr>
                <w:sz w:val="24"/>
                <w:szCs w:val="24"/>
              </w:rPr>
              <w:t xml:space="preserve"> от общего количества молодых специалистов, имеющих право на ее получение</w:t>
            </w:r>
          </w:p>
        </w:tc>
        <w:tc>
          <w:tcPr>
            <w:tcW w:w="1292" w:type="dxa"/>
            <w:shd w:val="clear" w:color="auto" w:fill="auto"/>
            <w:vAlign w:val="center"/>
          </w:tcPr>
          <w:p w:rsidR="00F27B9D" w:rsidRPr="00CF1DDF" w:rsidRDefault="00F27B9D" w:rsidP="007B60AC">
            <w:pPr>
              <w:jc w:val="center"/>
              <w:rPr>
                <w:sz w:val="24"/>
                <w:szCs w:val="24"/>
              </w:rPr>
            </w:pPr>
            <w:r w:rsidRPr="00CF1DDF">
              <w:rPr>
                <w:sz w:val="24"/>
                <w:szCs w:val="24"/>
              </w:rPr>
              <w:t>%</w:t>
            </w:r>
          </w:p>
        </w:tc>
        <w:tc>
          <w:tcPr>
            <w:tcW w:w="1216" w:type="dxa"/>
            <w:shd w:val="clear" w:color="auto" w:fill="auto"/>
            <w:vAlign w:val="center"/>
          </w:tcPr>
          <w:p w:rsidR="00F27B9D" w:rsidRPr="00CF1DDF" w:rsidRDefault="00F27B9D" w:rsidP="007B60AC">
            <w:pPr>
              <w:jc w:val="center"/>
              <w:rPr>
                <w:sz w:val="24"/>
                <w:szCs w:val="24"/>
              </w:rPr>
            </w:pPr>
            <w:r w:rsidRPr="00CF1DDF">
              <w:rPr>
                <w:sz w:val="24"/>
                <w:szCs w:val="24"/>
              </w:rPr>
              <w:t>100,0</w:t>
            </w:r>
          </w:p>
        </w:tc>
        <w:tc>
          <w:tcPr>
            <w:tcW w:w="1154" w:type="dxa"/>
            <w:shd w:val="clear" w:color="auto" w:fill="auto"/>
            <w:vAlign w:val="center"/>
          </w:tcPr>
          <w:p w:rsidR="00F27B9D" w:rsidRPr="00CF1DDF" w:rsidRDefault="00CF1DDF" w:rsidP="007B60AC">
            <w:pPr>
              <w:jc w:val="center"/>
              <w:rPr>
                <w:sz w:val="24"/>
                <w:szCs w:val="24"/>
              </w:rPr>
            </w:pPr>
            <w:r w:rsidRPr="00CF1DDF">
              <w:rPr>
                <w:sz w:val="24"/>
                <w:szCs w:val="24"/>
              </w:rPr>
              <w:t>10</w:t>
            </w:r>
            <w:r w:rsidR="00F27B9D" w:rsidRPr="00CF1DDF">
              <w:rPr>
                <w:sz w:val="24"/>
                <w:szCs w:val="24"/>
              </w:rPr>
              <w:t>0</w:t>
            </w:r>
          </w:p>
        </w:tc>
        <w:tc>
          <w:tcPr>
            <w:tcW w:w="1176" w:type="dxa"/>
            <w:shd w:val="clear" w:color="auto" w:fill="auto"/>
            <w:vAlign w:val="center"/>
          </w:tcPr>
          <w:p w:rsidR="00F27B9D" w:rsidRPr="00CF1DDF" w:rsidRDefault="00F27B9D" w:rsidP="007B60AC">
            <w:pPr>
              <w:jc w:val="center"/>
              <w:rPr>
                <w:sz w:val="24"/>
                <w:szCs w:val="24"/>
              </w:rPr>
            </w:pPr>
            <w:r w:rsidRPr="00CF1DDF">
              <w:rPr>
                <w:sz w:val="24"/>
                <w:szCs w:val="24"/>
              </w:rPr>
              <w:t>0</w:t>
            </w:r>
          </w:p>
        </w:tc>
      </w:tr>
      <w:tr w:rsidR="00CF1DDF" w:rsidRPr="00F27B9D" w:rsidTr="00FE0578">
        <w:trPr>
          <w:trHeight w:val="288"/>
        </w:trPr>
        <w:tc>
          <w:tcPr>
            <w:tcW w:w="5008" w:type="dxa"/>
            <w:shd w:val="clear" w:color="auto" w:fill="auto"/>
            <w:vAlign w:val="center"/>
          </w:tcPr>
          <w:p w:rsidR="00CF1DDF" w:rsidRPr="00F27B9D" w:rsidRDefault="00CF1DDF" w:rsidP="00CF1DDF">
            <w:pPr>
              <w:jc w:val="both"/>
              <w:rPr>
                <w:sz w:val="24"/>
                <w:szCs w:val="24"/>
                <w:highlight w:val="yellow"/>
              </w:rPr>
            </w:pPr>
            <w:r w:rsidRPr="00CF1DDF">
              <w:rPr>
                <w:sz w:val="24"/>
                <w:szCs w:val="24"/>
              </w:rPr>
              <w:t>Удельный вес молодых специалистов, получивших социальную поддержку в виде е</w:t>
            </w:r>
            <w:r>
              <w:rPr>
                <w:sz w:val="24"/>
                <w:szCs w:val="24"/>
              </w:rPr>
              <w:t xml:space="preserve">жемесячной </w:t>
            </w:r>
            <w:r w:rsidRPr="00CF1DDF">
              <w:rPr>
                <w:sz w:val="24"/>
                <w:szCs w:val="24"/>
              </w:rPr>
              <w:t>выплаты молодым специалистам, трудоустроенным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Pr="00CF1DDF">
              <w:rPr>
                <w:sz w:val="24"/>
                <w:szCs w:val="24"/>
              </w:rPr>
              <w:t>Северо-Енисейская</w:t>
            </w:r>
            <w:proofErr w:type="gramEnd"/>
            <w:r w:rsidRPr="00CF1DDF">
              <w:rPr>
                <w:sz w:val="24"/>
                <w:szCs w:val="24"/>
              </w:rPr>
              <w:t xml:space="preserve"> РБ» от общего количества молодых специалистов, имеющих право на ее получение</w:t>
            </w:r>
          </w:p>
        </w:tc>
        <w:tc>
          <w:tcPr>
            <w:tcW w:w="1292" w:type="dxa"/>
            <w:shd w:val="clear" w:color="auto" w:fill="auto"/>
            <w:vAlign w:val="center"/>
          </w:tcPr>
          <w:p w:rsidR="00CF1DDF" w:rsidRPr="00F27B9D" w:rsidRDefault="00CF1DDF" w:rsidP="007B60AC">
            <w:pPr>
              <w:jc w:val="center"/>
              <w:rPr>
                <w:sz w:val="24"/>
                <w:szCs w:val="24"/>
                <w:highlight w:val="yellow"/>
              </w:rPr>
            </w:pPr>
            <w:r w:rsidRPr="00CF1DDF">
              <w:rPr>
                <w:sz w:val="24"/>
                <w:szCs w:val="24"/>
              </w:rPr>
              <w:t>%</w:t>
            </w:r>
          </w:p>
        </w:tc>
        <w:tc>
          <w:tcPr>
            <w:tcW w:w="1216" w:type="dxa"/>
            <w:shd w:val="clear" w:color="auto" w:fill="auto"/>
            <w:vAlign w:val="center"/>
          </w:tcPr>
          <w:p w:rsidR="00CF1DDF" w:rsidRPr="00CF1DDF" w:rsidRDefault="00CF1DDF" w:rsidP="007B60AC">
            <w:pPr>
              <w:jc w:val="center"/>
              <w:rPr>
                <w:sz w:val="24"/>
                <w:szCs w:val="24"/>
              </w:rPr>
            </w:pPr>
            <w:r w:rsidRPr="00CF1DDF">
              <w:rPr>
                <w:sz w:val="24"/>
                <w:szCs w:val="24"/>
              </w:rPr>
              <w:t>100</w:t>
            </w:r>
          </w:p>
        </w:tc>
        <w:tc>
          <w:tcPr>
            <w:tcW w:w="1154" w:type="dxa"/>
            <w:shd w:val="clear" w:color="auto" w:fill="auto"/>
            <w:vAlign w:val="center"/>
          </w:tcPr>
          <w:p w:rsidR="00CF1DDF" w:rsidRPr="00CF1DDF" w:rsidRDefault="00CF1DDF" w:rsidP="007B60AC">
            <w:pPr>
              <w:jc w:val="center"/>
              <w:rPr>
                <w:sz w:val="24"/>
                <w:szCs w:val="24"/>
              </w:rPr>
            </w:pPr>
            <w:r w:rsidRPr="00CF1DDF">
              <w:rPr>
                <w:sz w:val="24"/>
                <w:szCs w:val="24"/>
              </w:rPr>
              <w:t>100</w:t>
            </w:r>
          </w:p>
        </w:tc>
        <w:tc>
          <w:tcPr>
            <w:tcW w:w="1176" w:type="dxa"/>
            <w:shd w:val="clear" w:color="auto" w:fill="auto"/>
            <w:vAlign w:val="center"/>
          </w:tcPr>
          <w:p w:rsidR="00CF1DDF" w:rsidRPr="00CF1DDF" w:rsidRDefault="00CF1DDF" w:rsidP="007B60AC">
            <w:pPr>
              <w:jc w:val="center"/>
              <w:rPr>
                <w:sz w:val="24"/>
                <w:szCs w:val="24"/>
              </w:rPr>
            </w:pPr>
            <w:r w:rsidRPr="00CF1DDF">
              <w:rPr>
                <w:sz w:val="24"/>
                <w:szCs w:val="24"/>
              </w:rPr>
              <w:t>100</w:t>
            </w:r>
          </w:p>
        </w:tc>
      </w:tr>
    </w:tbl>
    <w:p w:rsidR="007B60AC" w:rsidRPr="00BA4D81" w:rsidRDefault="007B60AC" w:rsidP="007B60AC">
      <w:pPr>
        <w:autoSpaceDE w:val="0"/>
        <w:autoSpaceDN w:val="0"/>
        <w:adjustRightInd w:val="0"/>
        <w:ind w:firstLine="680"/>
        <w:jc w:val="both"/>
        <w:outlineLvl w:val="0"/>
        <w:rPr>
          <w:sz w:val="28"/>
        </w:rPr>
      </w:pPr>
      <w:r w:rsidRPr="00BA4D81">
        <w:rPr>
          <w:sz w:val="28"/>
        </w:rPr>
        <w:lastRenderedPageBreak/>
        <w:t>Ожидаемыми результа</w:t>
      </w:r>
      <w:r w:rsidR="00ED424E">
        <w:rPr>
          <w:sz w:val="28"/>
        </w:rPr>
        <w:t>тами от реализации подпрограммы</w:t>
      </w:r>
      <w:r w:rsidR="00387836">
        <w:rPr>
          <w:sz w:val="28"/>
        </w:rPr>
        <w:t xml:space="preserve"> </w:t>
      </w:r>
      <w:r w:rsidRPr="00BA4D81">
        <w:rPr>
          <w:sz w:val="28"/>
        </w:rPr>
        <w:t>являются:</w:t>
      </w:r>
    </w:p>
    <w:p w:rsidR="00DC62EE" w:rsidRPr="00BA4D81" w:rsidRDefault="00DC62EE" w:rsidP="007B60AC">
      <w:pPr>
        <w:ind w:firstLine="720"/>
        <w:jc w:val="both"/>
        <w:rPr>
          <w:sz w:val="28"/>
        </w:rPr>
      </w:pPr>
      <w:r w:rsidRPr="00BA4D81">
        <w:rPr>
          <w:sz w:val="28"/>
        </w:rPr>
        <w:t xml:space="preserve">трудоустройство молодых специалистов в организации, учредителем или участником </w:t>
      </w:r>
      <w:r w:rsidR="00C2565E" w:rsidRPr="00BA4D81">
        <w:rPr>
          <w:sz w:val="28"/>
        </w:rPr>
        <w:t>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00C2565E" w:rsidRPr="00BA4D81">
        <w:rPr>
          <w:sz w:val="28"/>
        </w:rPr>
        <w:t>Северо-Енисейская</w:t>
      </w:r>
      <w:proofErr w:type="gramEnd"/>
      <w:r w:rsidR="00C2565E" w:rsidRPr="00BA4D81">
        <w:rPr>
          <w:sz w:val="28"/>
        </w:rPr>
        <w:t xml:space="preserve"> РБ»,</w:t>
      </w:r>
    </w:p>
    <w:p w:rsidR="007B60AC" w:rsidRPr="00BA4D81" w:rsidRDefault="00C2565E" w:rsidP="007B60AC">
      <w:pPr>
        <w:ind w:firstLine="720"/>
        <w:jc w:val="both"/>
        <w:rPr>
          <w:sz w:val="28"/>
        </w:rPr>
      </w:pPr>
      <w:r w:rsidRPr="00BA4D81">
        <w:rPr>
          <w:sz w:val="28"/>
        </w:rPr>
        <w:t>повышение качества услуг, оказываемых организациями,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Pr="00BA4D81">
        <w:rPr>
          <w:sz w:val="28"/>
        </w:rPr>
        <w:t>Северо-Енисейская</w:t>
      </w:r>
      <w:proofErr w:type="gramEnd"/>
      <w:r w:rsidRPr="00BA4D81">
        <w:rPr>
          <w:sz w:val="28"/>
        </w:rPr>
        <w:t xml:space="preserve"> РБ»</w:t>
      </w:r>
      <w:r w:rsidR="007B60AC" w:rsidRPr="00BA4D81">
        <w:rPr>
          <w:sz w:val="28"/>
        </w:rPr>
        <w:t>.</w:t>
      </w:r>
    </w:p>
    <w:bookmarkEnd w:id="179"/>
    <w:p w:rsidR="007246B2" w:rsidRDefault="007246B2" w:rsidP="007246B2">
      <w:pPr>
        <w:pStyle w:val="2"/>
      </w:pPr>
    </w:p>
    <w:p w:rsidR="007246B2" w:rsidRDefault="007246B2" w:rsidP="007246B2">
      <w:pPr>
        <w:pStyle w:val="2"/>
      </w:pPr>
      <w:r>
        <w:t>2.2. Непрограммные расходы</w:t>
      </w:r>
    </w:p>
    <w:p w:rsidR="007246B2" w:rsidRDefault="007246B2" w:rsidP="007246B2">
      <w:pPr>
        <w:pStyle w:val="2"/>
        <w:rPr>
          <w:b w:val="0"/>
          <w:bCs/>
        </w:rPr>
      </w:pPr>
      <w:bookmarkStart w:id="180" w:name="_Toc337989440"/>
    </w:p>
    <w:p w:rsidR="007246B2" w:rsidRDefault="007246B2" w:rsidP="007246B2">
      <w:pPr>
        <w:pStyle w:val="2"/>
      </w:pPr>
      <w:bookmarkStart w:id="181" w:name="_Toc432588868"/>
      <w:r>
        <w:t>2.2.1. Общегосударственные вопросы (раздел 01)</w:t>
      </w:r>
      <w:bookmarkEnd w:id="180"/>
      <w:bookmarkEnd w:id="181"/>
    </w:p>
    <w:p w:rsidR="007246B2" w:rsidRDefault="007246B2" w:rsidP="007246B2">
      <w:pPr>
        <w:pStyle w:val="2"/>
        <w:rPr>
          <w:b w:val="0"/>
          <w:bCs/>
        </w:rPr>
      </w:pPr>
    </w:p>
    <w:p w:rsidR="007246B2" w:rsidRDefault="007246B2" w:rsidP="007246B2">
      <w:pPr>
        <w:pStyle w:val="3"/>
        <w:spacing w:before="120"/>
        <w:jc w:val="both"/>
      </w:pPr>
      <w:bookmarkStart w:id="182" w:name="_Toc337989441"/>
      <w:bookmarkStart w:id="183" w:name="_Toc432588869"/>
      <w:r>
        <w:t>Функционирование высшего должностного лица субъекта Российской Федерации и муниципального образования (подраздел 02)</w:t>
      </w:r>
      <w:bookmarkEnd w:id="182"/>
      <w:bookmarkEnd w:id="183"/>
    </w:p>
    <w:p w:rsidR="00E526E5" w:rsidRDefault="00E526E5" w:rsidP="00E526E5">
      <w:pPr>
        <w:spacing w:before="120"/>
        <w:ind w:firstLine="720"/>
        <w:jc w:val="both"/>
        <w:rPr>
          <w:sz w:val="28"/>
          <w:szCs w:val="28"/>
        </w:rPr>
      </w:pPr>
      <w:r>
        <w:rPr>
          <w:sz w:val="28"/>
          <w:szCs w:val="28"/>
        </w:rPr>
        <w:t xml:space="preserve">По главному распорядителю бюджетных средств </w:t>
      </w:r>
      <w:r>
        <w:rPr>
          <w:i/>
          <w:sz w:val="28"/>
          <w:szCs w:val="28"/>
        </w:rPr>
        <w:t>– администрации Северо-Енисейского района –</w:t>
      </w:r>
      <w:r>
        <w:rPr>
          <w:sz w:val="28"/>
          <w:szCs w:val="28"/>
        </w:rPr>
        <w:t xml:space="preserve"> предусматриваются средства на обеспечение деятельности Главы Северо-Енисейского района в общей сумме 42 526,0 тыс. рублей, в том числе в 2024 году в сумме 14 207,1 тыс. рублей, в 2025 году в сумме 14 111,8 тыс. рублей, в 2026 году в сумме 14 207,1 тыс. рублей.</w:t>
      </w:r>
    </w:p>
    <w:p w:rsidR="007246B2" w:rsidRDefault="007246B2" w:rsidP="007246B2">
      <w:pPr>
        <w:pStyle w:val="3"/>
        <w:spacing w:before="120"/>
        <w:jc w:val="both"/>
      </w:pPr>
      <w:bookmarkStart w:id="184" w:name="_Toc337989442"/>
      <w:bookmarkStart w:id="185" w:name="_Toc432588870"/>
      <w:r>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bookmarkEnd w:id="184"/>
      <w:bookmarkEnd w:id="185"/>
    </w:p>
    <w:p w:rsidR="007246B2" w:rsidRDefault="007246B2" w:rsidP="007246B2">
      <w:pPr>
        <w:spacing w:before="120"/>
        <w:ind w:firstLine="720"/>
        <w:jc w:val="both"/>
        <w:rPr>
          <w:sz w:val="28"/>
          <w:szCs w:val="28"/>
        </w:rPr>
      </w:pPr>
      <w:proofErr w:type="gramStart"/>
      <w:r>
        <w:rPr>
          <w:sz w:val="28"/>
          <w:szCs w:val="28"/>
        </w:rPr>
        <w:t xml:space="preserve">По главному распорядителю бюджетных средств </w:t>
      </w:r>
      <w:r>
        <w:rPr>
          <w:i/>
          <w:sz w:val="28"/>
          <w:szCs w:val="28"/>
        </w:rPr>
        <w:t xml:space="preserve">– Северо-Енисейский районный Совет депутатов – </w:t>
      </w:r>
      <w:r>
        <w:rPr>
          <w:sz w:val="28"/>
          <w:szCs w:val="28"/>
        </w:rPr>
        <w:t xml:space="preserve">на функционирование Северо-Енисейского районного Совета депутатов </w:t>
      </w:r>
      <w:r w:rsidRPr="00986326">
        <w:rPr>
          <w:sz w:val="28"/>
          <w:szCs w:val="28"/>
        </w:rPr>
        <w:t>запланированы средства бюджета района в сумме 32 298,3 тыс. рублей, в том числе в 2024 году в сумме 10 797,6 тыс. рублей, в 2025 году в сумме 10 703,1 тыс. рублей, в 2026 году в сумме -10 797,6 тыс. рублей.</w:t>
      </w:r>
      <w:proofErr w:type="gramEnd"/>
    </w:p>
    <w:p w:rsidR="007246B2" w:rsidRDefault="007246B2" w:rsidP="007246B2">
      <w:pPr>
        <w:spacing w:before="120"/>
        <w:ind w:firstLine="720"/>
        <w:jc w:val="both"/>
        <w:rPr>
          <w:sz w:val="28"/>
          <w:szCs w:val="28"/>
        </w:rPr>
      </w:pPr>
      <w:r>
        <w:rPr>
          <w:sz w:val="28"/>
          <w:szCs w:val="28"/>
        </w:rPr>
        <w:t>В общей сумме расходов предусмотрены средства на обеспечение деятельности:</w:t>
      </w:r>
    </w:p>
    <w:p w:rsidR="007246B2" w:rsidRDefault="007246B2" w:rsidP="007246B2">
      <w:pPr>
        <w:spacing w:before="120"/>
        <w:ind w:firstLine="709"/>
        <w:jc w:val="both"/>
        <w:rPr>
          <w:sz w:val="28"/>
          <w:szCs w:val="28"/>
        </w:rPr>
      </w:pPr>
      <w:r>
        <w:rPr>
          <w:sz w:val="28"/>
          <w:szCs w:val="28"/>
        </w:rPr>
        <w:t xml:space="preserve">председателя Северо-Енисейского районного Совета депутатов, депутатов, </w:t>
      </w:r>
      <w:bookmarkStart w:id="186" w:name="_Toc337989443"/>
    </w:p>
    <w:p w:rsidR="007246B2" w:rsidRDefault="007246B2" w:rsidP="007246B2">
      <w:pPr>
        <w:spacing w:before="120"/>
        <w:ind w:firstLine="720"/>
        <w:jc w:val="both"/>
        <w:rPr>
          <w:sz w:val="28"/>
          <w:szCs w:val="28"/>
        </w:rPr>
      </w:pPr>
      <w:r>
        <w:rPr>
          <w:sz w:val="28"/>
          <w:szCs w:val="28"/>
        </w:rPr>
        <w:t>ф</w:t>
      </w:r>
      <w:r w:rsidRPr="00AF1F01">
        <w:rPr>
          <w:sz w:val="28"/>
          <w:szCs w:val="28"/>
        </w:rPr>
        <w:t>инансовое обеспечение пункта 7.2 раздела 7 Порядка материально-технического и организационного обеспечения деятельности органов местного самоуправления Северо-Енисейского района, утвержденного решением Северо-Енисейского районного Совета депутатов от 31 января 2014 года № 797-60 на компенсацию расходов, связанных с осуществлением депутатских полномочий депутатов Районного Совета, осуществляющих свои полномочия на непостоянной основе</w:t>
      </w:r>
      <w:r>
        <w:rPr>
          <w:sz w:val="28"/>
          <w:szCs w:val="28"/>
        </w:rPr>
        <w:t>,</w:t>
      </w:r>
    </w:p>
    <w:p w:rsidR="007246B2" w:rsidRDefault="007246B2" w:rsidP="007246B2">
      <w:pPr>
        <w:spacing w:before="120"/>
        <w:ind w:firstLine="720"/>
        <w:jc w:val="both"/>
        <w:rPr>
          <w:sz w:val="28"/>
          <w:szCs w:val="28"/>
        </w:rPr>
      </w:pPr>
      <w:r>
        <w:rPr>
          <w:sz w:val="28"/>
          <w:szCs w:val="28"/>
        </w:rPr>
        <w:t>ф</w:t>
      </w:r>
      <w:r w:rsidRPr="00AF1F01">
        <w:rPr>
          <w:sz w:val="28"/>
          <w:szCs w:val="28"/>
        </w:rPr>
        <w:t>инансовое обеспечение пункта 7.</w:t>
      </w:r>
      <w:r>
        <w:rPr>
          <w:sz w:val="28"/>
          <w:szCs w:val="28"/>
        </w:rPr>
        <w:t>3</w:t>
      </w:r>
      <w:r w:rsidRPr="00AF1F01">
        <w:rPr>
          <w:sz w:val="28"/>
          <w:szCs w:val="28"/>
        </w:rPr>
        <w:t xml:space="preserve"> раздела 7 Порядка материально-технического и организационного обеспечения деятельности органов местного </w:t>
      </w:r>
      <w:r w:rsidRPr="00AF1F01">
        <w:rPr>
          <w:sz w:val="28"/>
          <w:szCs w:val="28"/>
        </w:rPr>
        <w:lastRenderedPageBreak/>
        <w:t>самоуправления Северо-Енисейского района, утвержденного решением Северо-Енисейского районного Совета депутатов от 31 января 2014 года № 797-60 на компенсацию расходов, связанных с осуществлением депутатских полномочий депутатов Районного Совета,</w:t>
      </w:r>
    </w:p>
    <w:p w:rsidR="007246B2" w:rsidRDefault="007246B2" w:rsidP="007246B2">
      <w:pPr>
        <w:spacing w:before="120"/>
        <w:ind w:firstLine="720"/>
        <w:jc w:val="both"/>
        <w:rPr>
          <w:sz w:val="28"/>
          <w:szCs w:val="28"/>
        </w:rPr>
      </w:pPr>
      <w:r>
        <w:rPr>
          <w:sz w:val="28"/>
          <w:szCs w:val="28"/>
        </w:rPr>
        <w:t xml:space="preserve">финансовое обеспечение расходов на реализацию решения Северо-Енисейского районного Совета депутатов от 25.05.2010 № 35-5 «О поощрениях и наградах Северо-Енисейского района». </w:t>
      </w:r>
    </w:p>
    <w:p w:rsidR="007246B2" w:rsidRDefault="007246B2" w:rsidP="007246B2">
      <w:pPr>
        <w:pStyle w:val="3"/>
        <w:spacing w:before="120"/>
        <w:jc w:val="both"/>
      </w:pPr>
      <w:bookmarkStart w:id="187" w:name="_Toc432588871"/>
    </w:p>
    <w:p w:rsidR="007246B2" w:rsidRDefault="007246B2" w:rsidP="007246B2">
      <w:pPr>
        <w:pStyle w:val="3"/>
        <w:spacing w:before="120"/>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bookmarkEnd w:id="186"/>
      <w:bookmarkEnd w:id="187"/>
    </w:p>
    <w:p w:rsidR="007246B2" w:rsidRDefault="007246B2" w:rsidP="007246B2">
      <w:pPr>
        <w:spacing w:before="120"/>
        <w:ind w:firstLine="720"/>
        <w:jc w:val="both"/>
        <w:rPr>
          <w:sz w:val="28"/>
          <w:szCs w:val="28"/>
        </w:rPr>
      </w:pPr>
      <w:proofErr w:type="gramStart"/>
      <w:r>
        <w:rPr>
          <w:sz w:val="28"/>
          <w:szCs w:val="28"/>
        </w:rPr>
        <w:t xml:space="preserve">По главному распорядителю бюджетных средств </w:t>
      </w:r>
      <w:r>
        <w:rPr>
          <w:i/>
          <w:sz w:val="28"/>
          <w:szCs w:val="28"/>
        </w:rPr>
        <w:t>– администрации Северо-Енисейского района –</w:t>
      </w:r>
      <w:r>
        <w:rPr>
          <w:sz w:val="28"/>
          <w:szCs w:val="28"/>
        </w:rPr>
        <w:t xml:space="preserve"> предусматриваются расходы на обеспечение деятельности аппарата администрации Северо-Енисейского района в общей сумме </w:t>
      </w:r>
      <w:r w:rsidRPr="00986326">
        <w:rPr>
          <w:sz w:val="28"/>
          <w:szCs w:val="28"/>
        </w:rPr>
        <w:t>925</w:t>
      </w:r>
      <w:r>
        <w:rPr>
          <w:sz w:val="28"/>
          <w:szCs w:val="28"/>
          <w:lang w:val="en-US"/>
        </w:rPr>
        <w:t> </w:t>
      </w:r>
      <w:r>
        <w:rPr>
          <w:sz w:val="28"/>
          <w:szCs w:val="28"/>
        </w:rPr>
        <w:t>620,4 тыс. рублей, в том числе в 2024 году в сумме 310 665,3 тыс. рублей, в 2025 году в сумме 307 945,7 тыс. рублей, в 2026 году в сумме 307 009,4 тыс. рублей.</w:t>
      </w:r>
      <w:proofErr w:type="gramEnd"/>
    </w:p>
    <w:p w:rsidR="007246B2" w:rsidRDefault="007246B2" w:rsidP="007246B2">
      <w:pPr>
        <w:pStyle w:val="3"/>
        <w:spacing w:before="120"/>
        <w:jc w:val="both"/>
      </w:pPr>
      <w:bookmarkStart w:id="188" w:name="_Toc337989445"/>
      <w:bookmarkStart w:id="189" w:name="_Toc432588873"/>
    </w:p>
    <w:p w:rsidR="007246B2" w:rsidRDefault="007246B2" w:rsidP="007246B2">
      <w:pPr>
        <w:rPr>
          <w:b/>
          <w:sz w:val="28"/>
          <w:szCs w:val="28"/>
        </w:rPr>
      </w:pPr>
      <w:r>
        <w:tab/>
      </w:r>
      <w:r>
        <w:rPr>
          <w:b/>
          <w:sz w:val="28"/>
          <w:szCs w:val="28"/>
        </w:rPr>
        <w:t>Судебная система (подраздел 05)</w:t>
      </w:r>
    </w:p>
    <w:p w:rsidR="007246B2" w:rsidRDefault="007246B2" w:rsidP="007246B2">
      <w:pPr>
        <w:rPr>
          <w:b/>
          <w:sz w:val="28"/>
          <w:szCs w:val="28"/>
        </w:rPr>
      </w:pPr>
      <w:r>
        <w:rPr>
          <w:b/>
          <w:sz w:val="28"/>
          <w:szCs w:val="28"/>
        </w:rPr>
        <w:tab/>
      </w:r>
    </w:p>
    <w:p w:rsidR="007246B2" w:rsidRDefault="007246B2" w:rsidP="007246B2">
      <w:pPr>
        <w:ind w:firstLine="709"/>
        <w:jc w:val="both"/>
        <w:rPr>
          <w:b/>
          <w:sz w:val="28"/>
          <w:szCs w:val="28"/>
        </w:rPr>
      </w:pPr>
      <w:proofErr w:type="gramStart"/>
      <w:r>
        <w:rPr>
          <w:sz w:val="28"/>
          <w:szCs w:val="28"/>
        </w:rPr>
        <w:t xml:space="preserve">По главному распорядителю бюджетных средств </w:t>
      </w:r>
      <w:r>
        <w:rPr>
          <w:i/>
          <w:sz w:val="28"/>
          <w:szCs w:val="28"/>
        </w:rPr>
        <w:t>– администрации Северо-Енисейского района –</w:t>
      </w:r>
      <w:r>
        <w:rPr>
          <w:sz w:val="28"/>
          <w:szCs w:val="28"/>
        </w:rPr>
        <w:t xml:space="preserve"> предусматриваются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органов судебной власти в общей сумме 2,4 тыс. рублей, в том числе в 2024 году 1,3 тыс. рублей, в 2025 году в сумме 1,1 тыс. рублей, в 2026</w:t>
      </w:r>
      <w:proofErr w:type="gramEnd"/>
      <w:r>
        <w:rPr>
          <w:sz w:val="28"/>
          <w:szCs w:val="28"/>
        </w:rPr>
        <w:t xml:space="preserve"> году в сумме 0,0 тыс. рублей.</w:t>
      </w:r>
    </w:p>
    <w:p w:rsidR="007246B2" w:rsidRDefault="007246B2" w:rsidP="007246B2">
      <w:pPr>
        <w:rPr>
          <w:b/>
          <w:sz w:val="28"/>
          <w:szCs w:val="28"/>
        </w:rPr>
      </w:pPr>
    </w:p>
    <w:p w:rsidR="007246B2" w:rsidRDefault="007246B2" w:rsidP="007246B2">
      <w:pPr>
        <w:pStyle w:val="3"/>
        <w:spacing w:before="120"/>
        <w:jc w:val="both"/>
      </w:pPr>
      <w:r>
        <w:t>Обеспечение деятельности финансовых, налоговых и таможенных органов и органов финансового (финансово-бюджетного) надзора (подраздел 06)</w:t>
      </w:r>
      <w:bookmarkEnd w:id="188"/>
      <w:bookmarkEnd w:id="189"/>
    </w:p>
    <w:p w:rsidR="007246B2" w:rsidRDefault="007246B2" w:rsidP="007246B2">
      <w:pPr>
        <w:spacing w:before="120"/>
        <w:ind w:firstLine="720"/>
        <w:jc w:val="both"/>
        <w:rPr>
          <w:b/>
          <w:bCs/>
        </w:rPr>
      </w:pPr>
      <w:proofErr w:type="gramStart"/>
      <w:r>
        <w:rPr>
          <w:sz w:val="28"/>
          <w:szCs w:val="28"/>
        </w:rPr>
        <w:t xml:space="preserve">По главному распорядителю бюджетных средств </w:t>
      </w:r>
      <w:r>
        <w:rPr>
          <w:i/>
          <w:sz w:val="28"/>
          <w:szCs w:val="28"/>
        </w:rPr>
        <w:t>– Контрольно-счетной комиссии Северо-Енисейского района –</w:t>
      </w:r>
      <w:r>
        <w:rPr>
          <w:sz w:val="28"/>
          <w:szCs w:val="28"/>
        </w:rPr>
        <w:t xml:space="preserve"> на обеспечение деятельности контрольно-счетной комиссии Северо-Енисейского района предусматриваются ассигнования в сумме 13 759,8 тыс. рублей, в том числе в 2024 году в сумме 4 563,1 тыс. рублей, в 2025 году в сумме 4 633,6 тыс. рублей, в 2026 году в сумме 4 563,1 тыс. рублей.</w:t>
      </w:r>
      <w:proofErr w:type="gramEnd"/>
    </w:p>
    <w:p w:rsidR="007246B2" w:rsidRDefault="007246B2" w:rsidP="007246B2">
      <w:pPr>
        <w:pStyle w:val="3"/>
        <w:spacing w:before="120"/>
        <w:jc w:val="both"/>
      </w:pPr>
      <w:bookmarkStart w:id="190" w:name="_Toc337989447"/>
      <w:bookmarkStart w:id="191" w:name="_Toc432588875"/>
    </w:p>
    <w:p w:rsidR="007246B2" w:rsidRDefault="007246B2" w:rsidP="007246B2">
      <w:pPr>
        <w:pStyle w:val="3"/>
        <w:spacing w:before="120"/>
        <w:jc w:val="both"/>
      </w:pPr>
      <w:r>
        <w:t>Резервные фонды (подраздел 11)</w:t>
      </w:r>
      <w:bookmarkEnd w:id="190"/>
      <w:bookmarkEnd w:id="191"/>
    </w:p>
    <w:p w:rsidR="007246B2" w:rsidRDefault="007246B2" w:rsidP="00677A48">
      <w:pPr>
        <w:spacing w:before="240"/>
        <w:ind w:firstLine="720"/>
        <w:jc w:val="both"/>
        <w:rPr>
          <w:sz w:val="28"/>
          <w:szCs w:val="28"/>
        </w:rPr>
      </w:pPr>
      <w:r>
        <w:rPr>
          <w:sz w:val="28"/>
          <w:szCs w:val="28"/>
        </w:rPr>
        <w:t xml:space="preserve">В расходной части бюджета района предусматривается резервный фонд администрации Северо-Енисейского на 2024 год и плановый период 2025 – 2026 </w:t>
      </w:r>
      <w:r>
        <w:rPr>
          <w:sz w:val="28"/>
          <w:szCs w:val="28"/>
        </w:rPr>
        <w:lastRenderedPageBreak/>
        <w:t>годов в сумме 15 000,0 тыс. рублей, в том числе в 2024-2026 годах в сумм</w:t>
      </w:r>
      <w:r w:rsidR="009823B0">
        <w:rPr>
          <w:sz w:val="28"/>
          <w:szCs w:val="28"/>
        </w:rPr>
        <w:t>е 5 000,0 тыс. рублей ежегодно.</w:t>
      </w:r>
      <w:bookmarkStart w:id="192" w:name="_GoBack"/>
      <w:bookmarkEnd w:id="192"/>
    </w:p>
    <w:p w:rsidR="007246B2" w:rsidRPr="00E023ED" w:rsidRDefault="007246B2" w:rsidP="00677A48">
      <w:pPr>
        <w:pStyle w:val="3"/>
        <w:spacing w:before="240" w:after="240"/>
      </w:pPr>
      <w:bookmarkStart w:id="193" w:name="_Toc337989448"/>
      <w:bookmarkStart w:id="194" w:name="_Toc432588876"/>
      <w:r w:rsidRPr="00E023ED">
        <w:t>Другие общегосударственные вопросы (подраздел 13)</w:t>
      </w:r>
      <w:bookmarkEnd w:id="193"/>
      <w:bookmarkEnd w:id="194"/>
    </w:p>
    <w:p w:rsidR="007246B2" w:rsidRPr="00E023ED" w:rsidRDefault="007246B2" w:rsidP="00677A48">
      <w:pPr>
        <w:spacing w:before="120" w:after="240"/>
        <w:ind w:firstLine="720"/>
        <w:jc w:val="both"/>
        <w:rPr>
          <w:sz w:val="28"/>
          <w:szCs w:val="28"/>
        </w:rPr>
      </w:pPr>
      <w:r w:rsidRPr="00E023ED">
        <w:rPr>
          <w:sz w:val="28"/>
          <w:szCs w:val="28"/>
        </w:rPr>
        <w:t>По указанному подразделу ассигнования предусматриваются:</w:t>
      </w:r>
    </w:p>
    <w:p w:rsidR="007246B2" w:rsidRPr="00E023ED" w:rsidRDefault="007246B2" w:rsidP="007246B2">
      <w:pPr>
        <w:numPr>
          <w:ilvl w:val="0"/>
          <w:numId w:val="3"/>
        </w:numPr>
        <w:tabs>
          <w:tab w:val="clear" w:pos="759"/>
          <w:tab w:val="left" w:pos="741"/>
          <w:tab w:val="num" w:pos="1070"/>
        </w:tabs>
        <w:spacing w:before="120"/>
        <w:ind w:left="0" w:firstLine="720"/>
        <w:jc w:val="both"/>
        <w:rPr>
          <w:sz w:val="28"/>
          <w:szCs w:val="28"/>
        </w:rPr>
      </w:pPr>
      <w:r w:rsidRPr="00E023ED">
        <w:rPr>
          <w:sz w:val="28"/>
          <w:szCs w:val="28"/>
        </w:rPr>
        <w:t xml:space="preserve">по главному распорядителю бюджетных средств </w:t>
      </w:r>
      <w:r w:rsidRPr="00E023ED">
        <w:rPr>
          <w:i/>
          <w:sz w:val="28"/>
          <w:szCs w:val="28"/>
        </w:rPr>
        <w:t xml:space="preserve">– администрации Северо-Енисейского района расходы </w:t>
      </w:r>
      <w:r w:rsidRPr="00E023ED">
        <w:rPr>
          <w:sz w:val="28"/>
          <w:szCs w:val="28"/>
        </w:rPr>
        <w:t>по следующим направлениям:</w:t>
      </w:r>
    </w:p>
    <w:p w:rsidR="007246B2" w:rsidRPr="00E023ED" w:rsidRDefault="007246B2" w:rsidP="007246B2">
      <w:pPr>
        <w:spacing w:before="120"/>
        <w:ind w:firstLine="720"/>
        <w:jc w:val="both"/>
        <w:rPr>
          <w:sz w:val="28"/>
          <w:szCs w:val="28"/>
        </w:rPr>
      </w:pPr>
      <w:r w:rsidRPr="00E023ED">
        <w:rPr>
          <w:sz w:val="28"/>
          <w:szCs w:val="28"/>
        </w:rPr>
        <w:t>на обеспечение переданных государственных полномочий в общей сумме 8 971,0 тыс. рублей, в том числе: в 2024 году в сумме 3 205,4 тыс. рублей, в 2025 году в сумме 2 732,8 тыс. рублей, в 2026 году в сумме 2 732,8 тыс. рублей.</w:t>
      </w:r>
    </w:p>
    <w:p w:rsidR="007246B2" w:rsidRPr="00275533" w:rsidRDefault="007246B2" w:rsidP="007246B2">
      <w:pPr>
        <w:ind w:firstLine="741"/>
        <w:jc w:val="both"/>
        <w:rPr>
          <w:sz w:val="28"/>
          <w:szCs w:val="28"/>
          <w:highlight w:val="magenta"/>
        </w:rPr>
      </w:pPr>
    </w:p>
    <w:p w:rsidR="007246B2" w:rsidRPr="00F31AF0" w:rsidRDefault="007246B2" w:rsidP="007246B2">
      <w:pPr>
        <w:ind w:firstLine="741"/>
        <w:jc w:val="both"/>
        <w:rPr>
          <w:sz w:val="28"/>
          <w:szCs w:val="28"/>
        </w:rPr>
      </w:pPr>
      <w:r w:rsidRPr="00F31AF0">
        <w:rPr>
          <w:sz w:val="28"/>
          <w:szCs w:val="28"/>
        </w:rPr>
        <w:t>В рамках непрограммных расходов предусматривается получение следующих субвенций из краевого бюджета в сумме 2 732,8 тыс. рублей ежегодно:</w:t>
      </w:r>
    </w:p>
    <w:p w:rsidR="007246B2" w:rsidRPr="00405B43" w:rsidRDefault="007246B2" w:rsidP="007246B2">
      <w:pPr>
        <w:ind w:firstLine="709"/>
        <w:jc w:val="both"/>
        <w:rPr>
          <w:sz w:val="28"/>
          <w:szCs w:val="28"/>
        </w:rPr>
      </w:pPr>
      <w:proofErr w:type="gramStart"/>
      <w:r w:rsidRPr="00405B43">
        <w:rPr>
          <w:sz w:val="28"/>
          <w:szCs w:val="28"/>
        </w:rPr>
        <w:t>- 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по министерству экономики и регионального развития Красноярского края в рамках непрограммных расходов отдельных органов исполнительной власти в сумме 50,3 тыс. рублей ежегодно;</w:t>
      </w:r>
      <w:proofErr w:type="gramEnd"/>
    </w:p>
    <w:p w:rsidR="007246B2" w:rsidRPr="003A5BE6" w:rsidRDefault="007246B2" w:rsidP="007246B2">
      <w:pPr>
        <w:ind w:firstLine="741"/>
        <w:jc w:val="both"/>
        <w:rPr>
          <w:sz w:val="28"/>
          <w:szCs w:val="28"/>
        </w:rPr>
      </w:pPr>
      <w:proofErr w:type="gramStart"/>
      <w:r w:rsidRPr="00405B43">
        <w:rPr>
          <w:sz w:val="28"/>
          <w:szCs w:val="28"/>
        </w:rPr>
        <w:t xml:space="preserve">- субвенции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соответствии с Законом края от 21 декабря 2010 года № 11-5582), в рамках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w:t>
      </w:r>
      <w:r w:rsidRPr="003A5BE6">
        <w:rPr>
          <w:sz w:val="28"/>
          <w:szCs w:val="28"/>
        </w:rPr>
        <w:t>граждан» в сумме 1</w:t>
      </w:r>
      <w:proofErr w:type="gramEnd"/>
      <w:r w:rsidRPr="003A5BE6">
        <w:rPr>
          <w:sz w:val="28"/>
          <w:szCs w:val="28"/>
        </w:rPr>
        <w:t> 322,2 тыс. рублей ежегодно;</w:t>
      </w:r>
    </w:p>
    <w:p w:rsidR="007246B2" w:rsidRPr="003A5BE6" w:rsidRDefault="007246B2" w:rsidP="007246B2">
      <w:pPr>
        <w:ind w:firstLine="709"/>
        <w:jc w:val="both"/>
        <w:rPr>
          <w:bCs/>
          <w:sz w:val="28"/>
          <w:szCs w:val="28"/>
        </w:rPr>
      </w:pPr>
      <w:r w:rsidRPr="003A5BE6">
        <w:rPr>
          <w:bCs/>
          <w:sz w:val="28"/>
          <w:szCs w:val="28"/>
        </w:rPr>
        <w:t>-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органов судебной власти в сумме 122,1 тыс. рублей ежегодно;</w:t>
      </w:r>
    </w:p>
    <w:p w:rsidR="007246B2" w:rsidRDefault="007246B2" w:rsidP="007246B2">
      <w:pPr>
        <w:ind w:firstLine="709"/>
        <w:jc w:val="both"/>
        <w:rPr>
          <w:bCs/>
          <w:sz w:val="28"/>
          <w:szCs w:val="28"/>
        </w:rPr>
      </w:pPr>
      <w:r w:rsidRPr="003A5BE6">
        <w:rPr>
          <w:bCs/>
          <w:sz w:val="28"/>
          <w:szCs w:val="28"/>
        </w:rPr>
        <w:t xml:space="preserve">- </w:t>
      </w:r>
      <w:r>
        <w:rPr>
          <w:bCs/>
          <w:sz w:val="28"/>
          <w:szCs w:val="28"/>
        </w:rPr>
        <w:t>с</w:t>
      </w:r>
      <w:r w:rsidRPr="003A5BE6">
        <w:rPr>
          <w:bCs/>
          <w:sz w:val="28"/>
          <w:szCs w:val="28"/>
        </w:rPr>
        <w:t>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архивного дела» государственной программы Красноярского края «Развитие культуры и туризма» в сумме 665,2 тыс. рублей ежегодно</w:t>
      </w:r>
      <w:r>
        <w:rPr>
          <w:bCs/>
          <w:sz w:val="28"/>
          <w:szCs w:val="28"/>
        </w:rPr>
        <w:t>;</w:t>
      </w:r>
    </w:p>
    <w:p w:rsidR="007246B2" w:rsidRPr="003A5BE6" w:rsidRDefault="007246B2" w:rsidP="007246B2">
      <w:pPr>
        <w:ind w:firstLine="709"/>
        <w:jc w:val="both"/>
        <w:rPr>
          <w:bCs/>
          <w:sz w:val="28"/>
          <w:szCs w:val="28"/>
        </w:rPr>
      </w:pPr>
      <w:r>
        <w:rPr>
          <w:bCs/>
          <w:sz w:val="28"/>
          <w:szCs w:val="28"/>
        </w:rPr>
        <w:t>- с</w:t>
      </w:r>
      <w:r w:rsidRPr="00262335">
        <w:rPr>
          <w:bCs/>
          <w:sz w:val="28"/>
          <w:szCs w:val="28"/>
        </w:rPr>
        <w:t xml:space="preserve">убвенции бюджетам муниципальных районов, муниципальных округов и городских округов на осуществление отдельных государственных полномочий в области охраны труда по государственному управлению охраной труда в рамках комплекса процессных мероприятий «Активная политика занятости </w:t>
      </w:r>
      <w:r w:rsidRPr="00262335">
        <w:rPr>
          <w:bCs/>
          <w:sz w:val="28"/>
          <w:szCs w:val="28"/>
        </w:rPr>
        <w:lastRenderedPageBreak/>
        <w:t>населения и социальная поддержка безработных граждан» государственной программы Красноярского края «Содействие занятости населения»</w:t>
      </w:r>
      <w:r>
        <w:rPr>
          <w:bCs/>
          <w:sz w:val="28"/>
          <w:szCs w:val="28"/>
        </w:rPr>
        <w:t xml:space="preserve"> </w:t>
      </w:r>
      <w:r w:rsidRPr="003A5BE6">
        <w:rPr>
          <w:bCs/>
          <w:sz w:val="28"/>
          <w:szCs w:val="28"/>
        </w:rPr>
        <w:t xml:space="preserve">в сумме </w:t>
      </w:r>
      <w:r>
        <w:rPr>
          <w:bCs/>
          <w:sz w:val="28"/>
          <w:szCs w:val="28"/>
        </w:rPr>
        <w:t>573,0</w:t>
      </w:r>
      <w:r w:rsidRPr="003A5BE6">
        <w:rPr>
          <w:bCs/>
          <w:sz w:val="28"/>
          <w:szCs w:val="28"/>
        </w:rPr>
        <w:t xml:space="preserve"> тыс. рублей ежегодно</w:t>
      </w:r>
    </w:p>
    <w:p w:rsidR="007246B2" w:rsidRDefault="007246B2" w:rsidP="007246B2">
      <w:pPr>
        <w:pStyle w:val="ab"/>
        <w:spacing w:line="264" w:lineRule="auto"/>
      </w:pPr>
      <w:bookmarkStart w:id="195" w:name="_Toc337989455"/>
      <w:bookmarkStart w:id="196" w:name="_Toc432588877"/>
      <w:proofErr w:type="gramStart"/>
      <w:r w:rsidRPr="00F31AF0">
        <w:t>Для обеспечения оплаты труда и иных выплат в соответствии с решениями Северо-Енисейского районного Совета депутатов от 05.03.2010 № 697-60 «Об утверждении Положения об оплате труда муниципальных служащих Северо-Енисейского района и иных должностных лиц местного самоуправления Северо-Енисейского района», от 25.05.2010  № 36-5 «Об утверждении Положения о премировании и выплате материальной помощи муниципальным служащим Северо-Енисейского района», решения Северо-Енисейского районного Совета депутатов от 30.06.2010 № 51-7</w:t>
      </w:r>
      <w:proofErr w:type="gramEnd"/>
      <w:r w:rsidRPr="00F31AF0">
        <w:t xml:space="preserve"> «</w:t>
      </w:r>
      <w:proofErr w:type="gramStart"/>
      <w:r w:rsidRPr="00F31AF0">
        <w:t>О гарантиях и компенсациях для лиц, работающих в Северо-Енисейском районе в организациях, финансируемых за счет средств бюджета района», постановлений администрации Северо-Енисейского района от 30.09.2013 № 469-п «Об утверждении Положения об оплате труда работников органов местного самоуправления Северо-Енисейского района, замещающих должности, не относящиеся к должностям муниципальной службы», от 06.05.2011 № 217-п «Об определении порядка и размеров возмещения расходов, связанных со служебными командировками работникам</w:t>
      </w:r>
      <w:proofErr w:type="gramEnd"/>
      <w:r w:rsidRPr="00F31AF0">
        <w:t xml:space="preserve"> </w:t>
      </w:r>
      <w:proofErr w:type="gramStart"/>
      <w:r w:rsidRPr="00F31AF0">
        <w:t xml:space="preserve">администрации района, ее органов с правами юридического лица» предусмотрено дополнительное финансовое обеспечение лиц, осуществляющих переданные государственные полномочия за счет средств бюджета района в соответствии с решением Северо-Енисейского районного Совета депутатов от 18.08.2021 № 160-11 «О дополнительном </w:t>
      </w:r>
      <w:r w:rsidRPr="0089220F">
        <w:t>финансовом обеспечении государственных полномочий, переданных Красноярским краем муниципальному образованию» в 2024 году в сумме 472,6 тыс. рублей.</w:t>
      </w:r>
      <w:proofErr w:type="gramEnd"/>
    </w:p>
    <w:p w:rsidR="007246B2" w:rsidRDefault="007246B2" w:rsidP="007246B2">
      <w:pPr>
        <w:pStyle w:val="2"/>
        <w:tabs>
          <w:tab w:val="num" w:pos="-342"/>
          <w:tab w:val="num" w:pos="964"/>
        </w:tabs>
      </w:pPr>
    </w:p>
    <w:p w:rsidR="007246B2" w:rsidRDefault="007246B2" w:rsidP="007246B2">
      <w:pPr>
        <w:pStyle w:val="2"/>
        <w:tabs>
          <w:tab w:val="num" w:pos="-342"/>
          <w:tab w:val="num" w:pos="964"/>
        </w:tabs>
      </w:pPr>
      <w:r>
        <w:t>2.2.2. Национальная оборона (раздел 02)</w:t>
      </w:r>
      <w:bookmarkEnd w:id="195"/>
      <w:bookmarkEnd w:id="196"/>
    </w:p>
    <w:p w:rsidR="007246B2" w:rsidRDefault="007246B2" w:rsidP="007246B2">
      <w:pPr>
        <w:pStyle w:val="3"/>
        <w:spacing w:before="120"/>
      </w:pPr>
      <w:bookmarkStart w:id="197" w:name="_Toc337989456"/>
      <w:bookmarkStart w:id="198" w:name="_Toc432588878"/>
      <w:r>
        <w:t>Мобилизационная и вневойсковая подготовка (подраздел 03)</w:t>
      </w:r>
      <w:bookmarkEnd w:id="197"/>
      <w:bookmarkEnd w:id="198"/>
    </w:p>
    <w:p w:rsidR="007246B2" w:rsidRDefault="007246B2" w:rsidP="007246B2">
      <w:pPr>
        <w:spacing w:before="120"/>
        <w:ind w:firstLine="720"/>
        <w:jc w:val="both"/>
        <w:rPr>
          <w:sz w:val="28"/>
          <w:szCs w:val="28"/>
        </w:rPr>
      </w:pPr>
      <w:proofErr w:type="gramStart"/>
      <w:r>
        <w:rPr>
          <w:sz w:val="28"/>
          <w:szCs w:val="28"/>
        </w:rPr>
        <w:t xml:space="preserve">По главному распорядителю бюджетных средств </w:t>
      </w:r>
      <w:r>
        <w:rPr>
          <w:i/>
          <w:sz w:val="28"/>
          <w:szCs w:val="28"/>
        </w:rPr>
        <w:t xml:space="preserve">– администрации Северо-Енисейского района – </w:t>
      </w:r>
      <w:r>
        <w:rPr>
          <w:sz w:val="28"/>
          <w:szCs w:val="28"/>
        </w:rPr>
        <w:t>предусматриваются ассигнования на осуществление полномочий по первичному воинскому учету на территориях, где отсутствуют военные комиссариаты, за счет средств, поступающих из федерального бюджета в 2024 году в сумме 905,1 тыс. рублей, в 2025 году в сумме 935,2 тыс. рублей, в 2026 году в сумме 0,0 тыс. рублей.</w:t>
      </w:r>
      <w:proofErr w:type="gramEnd"/>
    </w:p>
    <w:p w:rsidR="007246B2" w:rsidRDefault="007246B2" w:rsidP="007246B2">
      <w:pPr>
        <w:spacing w:before="120"/>
        <w:ind w:firstLine="720"/>
        <w:jc w:val="both"/>
        <w:rPr>
          <w:sz w:val="28"/>
          <w:szCs w:val="28"/>
        </w:rPr>
      </w:pPr>
    </w:p>
    <w:p w:rsidR="00487652" w:rsidRDefault="00487652">
      <w:pPr>
        <w:pStyle w:val="1"/>
        <w:spacing w:before="0" w:after="0" w:line="264" w:lineRule="auto"/>
        <w:rPr>
          <w:szCs w:val="28"/>
        </w:rPr>
      </w:pPr>
      <w:bookmarkStart w:id="199" w:name="_Toc432588889"/>
      <w:r>
        <w:rPr>
          <w:szCs w:val="28"/>
        </w:rPr>
        <w:t>3. ИСТОЧНИКИ ФИНАНСИРОВАНИЯ БЮДЖЕТА</w:t>
      </w:r>
      <w:bookmarkEnd w:id="199"/>
    </w:p>
    <w:p w:rsidR="00487652" w:rsidRDefault="00487652">
      <w:pPr>
        <w:pStyle w:val="2"/>
      </w:pPr>
    </w:p>
    <w:p w:rsidR="00487652" w:rsidRDefault="00D26D02">
      <w:pPr>
        <w:spacing w:after="120"/>
        <w:ind w:firstLine="720"/>
        <w:jc w:val="both"/>
        <w:rPr>
          <w:sz w:val="28"/>
          <w:szCs w:val="28"/>
        </w:rPr>
      </w:pPr>
      <w:r w:rsidRPr="0072683A">
        <w:rPr>
          <w:sz w:val="28"/>
          <w:szCs w:val="28"/>
        </w:rPr>
        <w:t>Дефицит бюджета</w:t>
      </w:r>
      <w:r>
        <w:rPr>
          <w:sz w:val="28"/>
          <w:szCs w:val="28"/>
        </w:rPr>
        <w:t xml:space="preserve"> Северо-Енисейского района</w:t>
      </w:r>
      <w:r w:rsidRPr="0072683A">
        <w:rPr>
          <w:sz w:val="28"/>
          <w:szCs w:val="28"/>
        </w:rPr>
        <w:t xml:space="preserve"> на 202</w:t>
      </w:r>
      <w:r w:rsidR="00BC3B2D">
        <w:rPr>
          <w:sz w:val="28"/>
          <w:szCs w:val="28"/>
        </w:rPr>
        <w:t>4</w:t>
      </w:r>
      <w:r w:rsidRPr="0072683A">
        <w:rPr>
          <w:sz w:val="28"/>
          <w:szCs w:val="28"/>
        </w:rPr>
        <w:t xml:space="preserve"> год в соответствии с проектом </w:t>
      </w:r>
      <w:r>
        <w:rPr>
          <w:sz w:val="28"/>
          <w:szCs w:val="28"/>
        </w:rPr>
        <w:t xml:space="preserve">решения </w:t>
      </w:r>
      <w:r w:rsidRPr="0072683A">
        <w:rPr>
          <w:sz w:val="28"/>
          <w:szCs w:val="28"/>
        </w:rPr>
        <w:t xml:space="preserve">планируется в сумме </w:t>
      </w:r>
      <w:r w:rsidR="00BC3B2D">
        <w:rPr>
          <w:sz w:val="28"/>
          <w:szCs w:val="28"/>
        </w:rPr>
        <w:t>300 774,8</w:t>
      </w:r>
      <w:r w:rsidRPr="0072683A">
        <w:rPr>
          <w:sz w:val="28"/>
          <w:szCs w:val="28"/>
        </w:rPr>
        <w:t xml:space="preserve"> тыс. рублей, </w:t>
      </w:r>
      <w:r w:rsidRPr="00D26D02">
        <w:rPr>
          <w:sz w:val="28"/>
          <w:szCs w:val="28"/>
        </w:rPr>
        <w:t>на</w:t>
      </w:r>
      <w:r w:rsidR="00583254" w:rsidRPr="00D26D02">
        <w:rPr>
          <w:sz w:val="28"/>
          <w:szCs w:val="28"/>
        </w:rPr>
        <w:t xml:space="preserve"> плановый период 202</w:t>
      </w:r>
      <w:r w:rsidR="00BC3B2D">
        <w:rPr>
          <w:sz w:val="28"/>
          <w:szCs w:val="28"/>
        </w:rPr>
        <w:t>5</w:t>
      </w:r>
      <w:r w:rsidR="00583254" w:rsidRPr="00D26D02">
        <w:rPr>
          <w:sz w:val="28"/>
          <w:szCs w:val="28"/>
        </w:rPr>
        <w:t>-202</w:t>
      </w:r>
      <w:r w:rsidR="00BC3B2D">
        <w:rPr>
          <w:sz w:val="28"/>
          <w:szCs w:val="28"/>
        </w:rPr>
        <w:t>6</w:t>
      </w:r>
      <w:r w:rsidR="00583254" w:rsidRPr="00D26D02">
        <w:rPr>
          <w:sz w:val="28"/>
          <w:szCs w:val="28"/>
        </w:rPr>
        <w:t xml:space="preserve"> годов</w:t>
      </w:r>
      <w:r w:rsidR="00487652" w:rsidRPr="00D26D02">
        <w:rPr>
          <w:sz w:val="28"/>
          <w:szCs w:val="28"/>
        </w:rPr>
        <w:t xml:space="preserve"> </w:t>
      </w:r>
      <w:r w:rsidRPr="00D26D02">
        <w:rPr>
          <w:sz w:val="28"/>
          <w:szCs w:val="28"/>
        </w:rPr>
        <w:t xml:space="preserve">проект решения </w:t>
      </w:r>
      <w:r w:rsidR="00487652" w:rsidRPr="00D26D02">
        <w:rPr>
          <w:sz w:val="28"/>
          <w:szCs w:val="28"/>
        </w:rPr>
        <w:t>сформирован сбалансированным</w:t>
      </w:r>
      <w:r w:rsidR="00EB66BF" w:rsidRPr="00D26D02">
        <w:rPr>
          <w:sz w:val="28"/>
          <w:szCs w:val="28"/>
        </w:rPr>
        <w:t>: дефицит (профицит) на 202</w:t>
      </w:r>
      <w:r w:rsidR="00BC3B2D">
        <w:rPr>
          <w:sz w:val="28"/>
          <w:szCs w:val="28"/>
        </w:rPr>
        <w:t>5</w:t>
      </w:r>
      <w:r w:rsidR="00EB66BF" w:rsidRPr="00D26D02">
        <w:rPr>
          <w:sz w:val="28"/>
          <w:szCs w:val="28"/>
        </w:rPr>
        <w:t xml:space="preserve"> год – 0,0 тыс. рублей, на 202</w:t>
      </w:r>
      <w:r w:rsidR="00BC3B2D">
        <w:rPr>
          <w:sz w:val="28"/>
          <w:szCs w:val="28"/>
        </w:rPr>
        <w:t>6</w:t>
      </w:r>
      <w:r w:rsidR="00EB66BF" w:rsidRPr="00D26D02">
        <w:rPr>
          <w:sz w:val="28"/>
          <w:szCs w:val="28"/>
        </w:rPr>
        <w:t xml:space="preserve"> год – 0,0 тыс. рублей</w:t>
      </w:r>
      <w:r w:rsidR="00487652" w:rsidRPr="00D26D02">
        <w:rPr>
          <w:sz w:val="28"/>
          <w:szCs w:val="28"/>
        </w:rPr>
        <w:t>.</w:t>
      </w:r>
      <w:r w:rsidR="003B6613" w:rsidRPr="00D26D02">
        <w:rPr>
          <w:sz w:val="28"/>
          <w:szCs w:val="28"/>
        </w:rPr>
        <w:t xml:space="preserve"> </w:t>
      </w:r>
      <w:r w:rsidR="003B6613" w:rsidRPr="00D26D02">
        <w:rPr>
          <w:sz w:val="28"/>
          <w:szCs w:val="28"/>
        </w:rPr>
        <w:lastRenderedPageBreak/>
        <w:t>Обоснование источников финансирования дефицита бюджета приведено в приложении 1 к проекту решения.</w:t>
      </w:r>
    </w:p>
    <w:p w:rsidR="00487652" w:rsidRDefault="00487652">
      <w:pPr>
        <w:spacing w:after="120"/>
        <w:ind w:firstLine="720"/>
        <w:jc w:val="both"/>
        <w:rPr>
          <w:sz w:val="28"/>
          <w:szCs w:val="28"/>
        </w:rPr>
      </w:pPr>
    </w:p>
    <w:p w:rsidR="00487652" w:rsidRDefault="00487652">
      <w:pPr>
        <w:pStyle w:val="2"/>
        <w:spacing w:line="264" w:lineRule="auto"/>
        <w:rPr>
          <w:spacing w:val="6"/>
        </w:rPr>
      </w:pPr>
      <w:bookmarkStart w:id="200" w:name="_Toc148705566"/>
      <w:bookmarkStart w:id="201" w:name="_Toc432588890"/>
      <w:r>
        <w:rPr>
          <w:spacing w:val="6"/>
        </w:rPr>
        <w:t>3.1. Остатки бюджетных средств</w:t>
      </w:r>
      <w:bookmarkEnd w:id="200"/>
      <w:bookmarkEnd w:id="201"/>
    </w:p>
    <w:p w:rsidR="00487652" w:rsidRDefault="00487652">
      <w:pPr>
        <w:rPr>
          <w:sz w:val="28"/>
          <w:szCs w:val="28"/>
        </w:rPr>
      </w:pPr>
    </w:p>
    <w:p w:rsidR="00487652" w:rsidRDefault="00487652">
      <w:pPr>
        <w:spacing w:after="120"/>
        <w:ind w:firstLine="720"/>
        <w:jc w:val="both"/>
        <w:rPr>
          <w:sz w:val="28"/>
          <w:szCs w:val="28"/>
        </w:rPr>
      </w:pPr>
      <w:r>
        <w:rPr>
          <w:sz w:val="28"/>
          <w:szCs w:val="28"/>
        </w:rPr>
        <w:t>Остатки средств бюджета района отражаются в соответствии с бюджетной классификацией источников финансирования дефицитов бюджетов в приложении 1 к проекту решения.</w:t>
      </w:r>
    </w:p>
    <w:p w:rsidR="00726CFB" w:rsidRDefault="00726CFB" w:rsidP="00726CFB">
      <w:pPr>
        <w:pStyle w:val="2"/>
        <w:spacing w:line="264" w:lineRule="auto"/>
        <w:rPr>
          <w:spacing w:val="6"/>
        </w:rPr>
      </w:pPr>
      <w:bookmarkStart w:id="202" w:name="_Toc148010908"/>
      <w:r>
        <w:rPr>
          <w:spacing w:val="6"/>
        </w:rPr>
        <w:tab/>
      </w:r>
      <w:r>
        <w:rPr>
          <w:spacing w:val="6"/>
        </w:rPr>
        <w:tab/>
      </w:r>
    </w:p>
    <w:p w:rsidR="00726CFB" w:rsidRPr="00726CFB" w:rsidRDefault="00726CFB" w:rsidP="00726CFB">
      <w:pPr>
        <w:pStyle w:val="2"/>
        <w:spacing w:line="264" w:lineRule="auto"/>
        <w:rPr>
          <w:spacing w:val="6"/>
        </w:rPr>
      </w:pPr>
      <w:r>
        <w:rPr>
          <w:spacing w:val="6"/>
        </w:rPr>
        <w:tab/>
      </w:r>
      <w:r>
        <w:rPr>
          <w:spacing w:val="6"/>
        </w:rPr>
        <w:tab/>
      </w:r>
      <w:r w:rsidRPr="00726CFB">
        <w:rPr>
          <w:spacing w:val="6"/>
        </w:rPr>
        <w:t xml:space="preserve">3.2. Программа </w:t>
      </w:r>
      <w:r>
        <w:rPr>
          <w:spacing w:val="6"/>
        </w:rPr>
        <w:t>муниципаль</w:t>
      </w:r>
      <w:r w:rsidRPr="00726CFB">
        <w:rPr>
          <w:spacing w:val="6"/>
        </w:rPr>
        <w:t xml:space="preserve">ных внутренних заимствований </w:t>
      </w:r>
      <w:r>
        <w:rPr>
          <w:spacing w:val="6"/>
        </w:rPr>
        <w:t>Северо-Енисейского района</w:t>
      </w:r>
      <w:r w:rsidRPr="00726CFB">
        <w:rPr>
          <w:spacing w:val="6"/>
        </w:rPr>
        <w:t xml:space="preserve"> на 2024-2026 годы</w:t>
      </w:r>
      <w:bookmarkEnd w:id="202"/>
    </w:p>
    <w:p w:rsidR="00726CFB" w:rsidRDefault="00726CFB" w:rsidP="00726CFB">
      <w:pPr>
        <w:spacing w:before="120"/>
        <w:ind w:firstLine="720"/>
        <w:jc w:val="both"/>
        <w:rPr>
          <w:sz w:val="28"/>
          <w:szCs w:val="28"/>
        </w:rPr>
      </w:pPr>
      <w:r w:rsidRPr="0097791E">
        <w:rPr>
          <w:sz w:val="28"/>
          <w:szCs w:val="28"/>
        </w:rPr>
        <w:t xml:space="preserve">В программе </w:t>
      </w:r>
      <w:r>
        <w:rPr>
          <w:sz w:val="28"/>
          <w:szCs w:val="28"/>
        </w:rPr>
        <w:t>муниципаль</w:t>
      </w:r>
      <w:r w:rsidRPr="0097791E">
        <w:rPr>
          <w:sz w:val="28"/>
          <w:szCs w:val="28"/>
        </w:rPr>
        <w:t xml:space="preserve">ных внутренних заимствований </w:t>
      </w:r>
      <w:r>
        <w:rPr>
          <w:sz w:val="28"/>
          <w:szCs w:val="28"/>
        </w:rPr>
        <w:t>Северо-Енисейского района</w:t>
      </w:r>
      <w:r w:rsidRPr="0097791E">
        <w:rPr>
          <w:sz w:val="28"/>
          <w:szCs w:val="28"/>
        </w:rPr>
        <w:t xml:space="preserve"> предусматриваются заимствования</w:t>
      </w:r>
      <w:r w:rsidRPr="00726CFB">
        <w:rPr>
          <w:sz w:val="28"/>
          <w:szCs w:val="28"/>
        </w:rPr>
        <w:t xml:space="preserve"> </w:t>
      </w:r>
      <w:r w:rsidRPr="0097791E">
        <w:rPr>
          <w:sz w:val="28"/>
          <w:szCs w:val="28"/>
        </w:rPr>
        <w:t xml:space="preserve">для финансирования дефицита бюджета и погашения долговых обязательств </w:t>
      </w:r>
      <w:r>
        <w:rPr>
          <w:sz w:val="28"/>
          <w:szCs w:val="28"/>
        </w:rPr>
        <w:t>района.</w:t>
      </w:r>
      <w:r w:rsidRPr="0097791E">
        <w:rPr>
          <w:sz w:val="28"/>
          <w:szCs w:val="28"/>
        </w:rPr>
        <w:t xml:space="preserve"> </w:t>
      </w:r>
    </w:p>
    <w:p w:rsidR="00726CFB" w:rsidRPr="0097791E" w:rsidRDefault="00726CFB" w:rsidP="00726CFB">
      <w:pPr>
        <w:spacing w:before="120"/>
        <w:ind w:firstLine="720"/>
        <w:jc w:val="both"/>
        <w:rPr>
          <w:sz w:val="28"/>
          <w:szCs w:val="28"/>
        </w:rPr>
      </w:pPr>
      <w:r w:rsidRPr="0097791E">
        <w:rPr>
          <w:sz w:val="28"/>
          <w:szCs w:val="28"/>
        </w:rPr>
        <w:t>на 2024–2026 годы заемны</w:t>
      </w:r>
      <w:r>
        <w:rPr>
          <w:sz w:val="28"/>
          <w:szCs w:val="28"/>
        </w:rPr>
        <w:t>е</w:t>
      </w:r>
      <w:r w:rsidRPr="0097791E">
        <w:rPr>
          <w:sz w:val="28"/>
          <w:szCs w:val="28"/>
        </w:rPr>
        <w:t xml:space="preserve"> средств</w:t>
      </w:r>
      <w:r>
        <w:rPr>
          <w:sz w:val="28"/>
          <w:szCs w:val="28"/>
        </w:rPr>
        <w:t>а не планируются.</w:t>
      </w:r>
    </w:p>
    <w:p w:rsidR="00487652" w:rsidRDefault="00487652">
      <w:pPr>
        <w:spacing w:after="120"/>
        <w:ind w:firstLine="720"/>
        <w:jc w:val="both"/>
        <w:rPr>
          <w:sz w:val="28"/>
          <w:szCs w:val="28"/>
        </w:rPr>
      </w:pPr>
    </w:p>
    <w:p w:rsidR="00487652" w:rsidRDefault="00487652">
      <w:pPr>
        <w:pStyle w:val="21"/>
        <w:spacing w:before="120"/>
        <w:rPr>
          <w:szCs w:val="28"/>
          <w:lang w:bidi="x-none"/>
        </w:rPr>
      </w:pPr>
    </w:p>
    <w:p w:rsidR="00487652" w:rsidRDefault="00487652">
      <w:pPr>
        <w:pStyle w:val="1"/>
        <w:spacing w:before="0" w:after="0" w:line="264" w:lineRule="auto"/>
        <w:rPr>
          <w:szCs w:val="28"/>
        </w:rPr>
      </w:pPr>
      <w:bookmarkStart w:id="203" w:name="_Toc464122052"/>
      <w:r>
        <w:rPr>
          <w:szCs w:val="28"/>
        </w:rPr>
        <w:t>4. ПОЯСНЕНИЯ ПО СТАТЬЯМ И ПРИЛОЖЕНИЯМ</w:t>
      </w:r>
      <w:bookmarkStart w:id="204" w:name="_Toc274873995"/>
      <w:r>
        <w:rPr>
          <w:szCs w:val="28"/>
        </w:rPr>
        <w:br/>
        <w:t xml:space="preserve">ПРОЕКТА </w:t>
      </w:r>
      <w:bookmarkEnd w:id="203"/>
      <w:bookmarkEnd w:id="204"/>
      <w:r>
        <w:rPr>
          <w:szCs w:val="28"/>
        </w:rPr>
        <w:t>РЕШЕНИЯ</w:t>
      </w:r>
    </w:p>
    <w:p w:rsidR="00487652" w:rsidRDefault="00487652">
      <w:pPr>
        <w:pStyle w:val="ConsPlusNormal"/>
        <w:widowControl/>
        <w:spacing w:before="120"/>
        <w:ind w:firstLine="684"/>
        <w:jc w:val="both"/>
        <w:outlineLvl w:val="2"/>
        <w:rPr>
          <w:rFonts w:ascii="Times New Roman" w:hAnsi="Times New Roman" w:cs="Times New Roman"/>
          <w:b/>
          <w:sz w:val="28"/>
          <w:szCs w:val="28"/>
        </w:rPr>
      </w:pPr>
      <w:bookmarkStart w:id="205" w:name="_Toc116100251"/>
      <w:bookmarkStart w:id="206" w:name="_Toc464122053"/>
      <w:r>
        <w:rPr>
          <w:rFonts w:ascii="Times New Roman" w:hAnsi="Times New Roman" w:cs="Times New Roman"/>
          <w:b/>
          <w:sz w:val="28"/>
          <w:szCs w:val="28"/>
        </w:rPr>
        <w:t>По статье 9 «Общая предельная штатная численность муниципальных служащих Северо-Енисейского района»</w:t>
      </w:r>
      <w:bookmarkEnd w:id="205"/>
    </w:p>
    <w:p w:rsidR="00487652" w:rsidRDefault="00487652">
      <w:pPr>
        <w:pStyle w:val="ConsPlusNormal"/>
        <w:widowControl/>
        <w:spacing w:before="120"/>
        <w:ind w:firstLine="684"/>
        <w:jc w:val="both"/>
        <w:outlineLvl w:val="2"/>
        <w:rPr>
          <w:rFonts w:ascii="Times New Roman" w:hAnsi="Times New Roman" w:cs="Times New Roman"/>
          <w:b/>
          <w:sz w:val="28"/>
          <w:szCs w:val="28"/>
        </w:rPr>
      </w:pPr>
    </w:p>
    <w:p w:rsidR="00487652" w:rsidRDefault="00487652">
      <w:pPr>
        <w:tabs>
          <w:tab w:val="left" w:pos="3820"/>
        </w:tabs>
        <w:autoSpaceDE w:val="0"/>
        <w:autoSpaceDN w:val="0"/>
        <w:adjustRightInd w:val="0"/>
        <w:ind w:firstLine="700"/>
        <w:jc w:val="both"/>
        <w:rPr>
          <w:sz w:val="28"/>
          <w:szCs w:val="28"/>
        </w:rPr>
      </w:pPr>
      <w:r>
        <w:rPr>
          <w:sz w:val="28"/>
          <w:szCs w:val="28"/>
        </w:rPr>
        <w:t xml:space="preserve">1. </w:t>
      </w:r>
      <w:proofErr w:type="gramStart"/>
      <w:r>
        <w:rPr>
          <w:sz w:val="28"/>
          <w:szCs w:val="28"/>
        </w:rPr>
        <w:t>Общая предельная штатная численность муниципальных служащих Северо-Енисейского района, принятая к финансовому обеспечению в 20</w:t>
      </w:r>
      <w:r w:rsidR="003B6613">
        <w:rPr>
          <w:sz w:val="28"/>
          <w:szCs w:val="28"/>
        </w:rPr>
        <w:t>2</w:t>
      </w:r>
      <w:r w:rsidR="007D41A7">
        <w:rPr>
          <w:sz w:val="28"/>
          <w:szCs w:val="28"/>
        </w:rPr>
        <w:t>4</w:t>
      </w:r>
      <w:r>
        <w:rPr>
          <w:sz w:val="28"/>
          <w:szCs w:val="28"/>
        </w:rPr>
        <w:t xml:space="preserve"> году и плановом периоде 202</w:t>
      </w:r>
      <w:r w:rsidR="00A21AFB">
        <w:rPr>
          <w:sz w:val="28"/>
          <w:szCs w:val="28"/>
        </w:rPr>
        <w:t>5</w:t>
      </w:r>
      <w:r>
        <w:rPr>
          <w:sz w:val="28"/>
          <w:szCs w:val="28"/>
        </w:rPr>
        <w:t xml:space="preserve"> - 202</w:t>
      </w:r>
      <w:r w:rsidR="00A21AFB">
        <w:rPr>
          <w:sz w:val="28"/>
          <w:szCs w:val="28"/>
        </w:rPr>
        <w:t>6</w:t>
      </w:r>
      <w:r>
        <w:rPr>
          <w:sz w:val="28"/>
          <w:szCs w:val="28"/>
        </w:rPr>
        <w:t xml:space="preserve"> годов, составляет </w:t>
      </w:r>
      <w:r w:rsidR="00AF054E">
        <w:rPr>
          <w:sz w:val="28"/>
          <w:szCs w:val="28"/>
        </w:rPr>
        <w:t>134,</w:t>
      </w:r>
      <w:r w:rsidR="002C69C8">
        <w:rPr>
          <w:sz w:val="28"/>
          <w:szCs w:val="28"/>
        </w:rPr>
        <w:t>79</w:t>
      </w:r>
      <w:r>
        <w:rPr>
          <w:sz w:val="28"/>
          <w:szCs w:val="28"/>
        </w:rPr>
        <w:t xml:space="preserve"> штатных единицы администрации Северо-Енисейского района </w:t>
      </w:r>
      <w:r w:rsidR="00AF054E">
        <w:rPr>
          <w:sz w:val="28"/>
          <w:szCs w:val="28"/>
        </w:rPr>
        <w:t>10</w:t>
      </w:r>
      <w:r w:rsidR="002C69C8">
        <w:rPr>
          <w:sz w:val="28"/>
          <w:szCs w:val="28"/>
        </w:rPr>
        <w:t>3,74</w:t>
      </w:r>
      <w:r>
        <w:rPr>
          <w:sz w:val="28"/>
          <w:szCs w:val="28"/>
        </w:rPr>
        <w:t xml:space="preserve"> штатных единицы, Финансового управления администрации Северо-Енисейского района 1</w:t>
      </w:r>
      <w:r w:rsidR="00002F64">
        <w:rPr>
          <w:sz w:val="28"/>
          <w:szCs w:val="28"/>
        </w:rPr>
        <w:t>5</w:t>
      </w:r>
      <w:r>
        <w:rPr>
          <w:sz w:val="28"/>
          <w:szCs w:val="28"/>
        </w:rPr>
        <w:t xml:space="preserve"> штатных единиц, Комитета по управлению муниципальным имуществом администрации Северо-Енисейского района </w:t>
      </w:r>
      <w:r w:rsidR="002C69C8">
        <w:rPr>
          <w:sz w:val="28"/>
          <w:szCs w:val="28"/>
        </w:rPr>
        <w:t>7</w:t>
      </w:r>
      <w:r w:rsidR="00002F64">
        <w:rPr>
          <w:sz w:val="28"/>
          <w:szCs w:val="28"/>
        </w:rPr>
        <w:t>,05</w:t>
      </w:r>
      <w:r>
        <w:rPr>
          <w:sz w:val="28"/>
          <w:szCs w:val="28"/>
        </w:rPr>
        <w:t xml:space="preserve"> штатных единиц, Управления образования администрации Северо-Енисейского района 7 штатных единиц, Отдела культуры</w:t>
      </w:r>
      <w:proofErr w:type="gramEnd"/>
      <w:r>
        <w:rPr>
          <w:sz w:val="28"/>
          <w:szCs w:val="28"/>
        </w:rPr>
        <w:t xml:space="preserve"> администрации Северо-Енисейского района 1 штатная единица, Отдела физической культуры, спорта и молодежной политики администрации Северо-Енисейского района 1 штатная единица.</w:t>
      </w:r>
    </w:p>
    <w:p w:rsidR="00905470" w:rsidRDefault="00487652">
      <w:pPr>
        <w:pStyle w:val="ConsPlusNormal"/>
        <w:widowControl/>
        <w:spacing w:before="120"/>
        <w:ind w:firstLine="684"/>
        <w:jc w:val="both"/>
        <w:outlineLvl w:val="2"/>
        <w:rPr>
          <w:rFonts w:ascii="Times New Roman" w:hAnsi="Times New Roman" w:cs="Times New Roman"/>
          <w:sz w:val="28"/>
          <w:szCs w:val="28"/>
        </w:rPr>
      </w:pPr>
      <w:proofErr w:type="gramStart"/>
      <w:r>
        <w:rPr>
          <w:rFonts w:ascii="Times New Roman" w:hAnsi="Times New Roman" w:cs="Times New Roman"/>
          <w:sz w:val="28"/>
          <w:szCs w:val="28"/>
        </w:rPr>
        <w:t>Общая предельная штатная численность муниципальных служащих Северо-Енисейского района принята к финансовому обеспечению в 20</w:t>
      </w:r>
      <w:r w:rsidR="00417B72">
        <w:rPr>
          <w:rFonts w:ascii="Times New Roman" w:hAnsi="Times New Roman" w:cs="Times New Roman"/>
          <w:sz w:val="28"/>
          <w:szCs w:val="28"/>
        </w:rPr>
        <w:t>2</w:t>
      </w:r>
      <w:r w:rsidR="002C69C8">
        <w:rPr>
          <w:rFonts w:ascii="Times New Roman" w:hAnsi="Times New Roman" w:cs="Times New Roman"/>
          <w:sz w:val="28"/>
          <w:szCs w:val="28"/>
        </w:rPr>
        <w:t>4</w:t>
      </w:r>
      <w:r>
        <w:rPr>
          <w:rFonts w:ascii="Times New Roman" w:hAnsi="Times New Roman" w:cs="Times New Roman"/>
          <w:sz w:val="28"/>
          <w:szCs w:val="28"/>
        </w:rPr>
        <w:t xml:space="preserve"> году и плановом периоде 202</w:t>
      </w:r>
      <w:r w:rsidR="002C69C8">
        <w:rPr>
          <w:rFonts w:ascii="Times New Roman" w:hAnsi="Times New Roman" w:cs="Times New Roman"/>
          <w:sz w:val="28"/>
          <w:szCs w:val="28"/>
        </w:rPr>
        <w:t>5</w:t>
      </w:r>
      <w:r>
        <w:rPr>
          <w:rFonts w:ascii="Times New Roman" w:hAnsi="Times New Roman" w:cs="Times New Roman"/>
          <w:sz w:val="28"/>
          <w:szCs w:val="28"/>
        </w:rPr>
        <w:t xml:space="preserve"> - 202</w:t>
      </w:r>
      <w:r w:rsidR="002C69C8">
        <w:rPr>
          <w:rFonts w:ascii="Times New Roman" w:hAnsi="Times New Roman" w:cs="Times New Roman"/>
          <w:sz w:val="28"/>
          <w:szCs w:val="28"/>
        </w:rPr>
        <w:t>6</w:t>
      </w:r>
      <w:r>
        <w:rPr>
          <w:rFonts w:ascii="Times New Roman" w:hAnsi="Times New Roman" w:cs="Times New Roman"/>
          <w:sz w:val="28"/>
          <w:szCs w:val="28"/>
        </w:rPr>
        <w:t xml:space="preserve"> годов в соответствии с распоряжениями администрации Северо-Енисейского района от </w:t>
      </w:r>
      <w:r w:rsidR="00417B72">
        <w:rPr>
          <w:rFonts w:ascii="Times New Roman" w:hAnsi="Times New Roman" w:cs="Times New Roman"/>
          <w:sz w:val="28"/>
          <w:szCs w:val="28"/>
        </w:rPr>
        <w:t>07</w:t>
      </w:r>
      <w:r>
        <w:rPr>
          <w:rFonts w:ascii="Times New Roman" w:hAnsi="Times New Roman" w:cs="Times New Roman"/>
          <w:sz w:val="28"/>
          <w:szCs w:val="28"/>
        </w:rPr>
        <w:t>.12.201</w:t>
      </w:r>
      <w:r w:rsidR="00417B72">
        <w:rPr>
          <w:rFonts w:ascii="Times New Roman" w:hAnsi="Times New Roman" w:cs="Times New Roman"/>
          <w:sz w:val="28"/>
          <w:szCs w:val="28"/>
        </w:rPr>
        <w:t>7</w:t>
      </w:r>
      <w:r>
        <w:rPr>
          <w:rFonts w:ascii="Times New Roman" w:hAnsi="Times New Roman" w:cs="Times New Roman"/>
          <w:sz w:val="28"/>
          <w:szCs w:val="28"/>
        </w:rPr>
        <w:t xml:space="preserve"> № </w:t>
      </w:r>
      <w:r w:rsidR="00417B72">
        <w:rPr>
          <w:rFonts w:ascii="Times New Roman" w:hAnsi="Times New Roman" w:cs="Times New Roman"/>
          <w:sz w:val="28"/>
          <w:szCs w:val="28"/>
        </w:rPr>
        <w:t>1255-ргл</w:t>
      </w:r>
      <w:r>
        <w:rPr>
          <w:rFonts w:ascii="Times New Roman" w:hAnsi="Times New Roman" w:cs="Times New Roman"/>
          <w:sz w:val="28"/>
          <w:szCs w:val="28"/>
        </w:rPr>
        <w:t xml:space="preserve"> «Об утверждении </w:t>
      </w:r>
      <w:r w:rsidR="00417B72">
        <w:rPr>
          <w:rFonts w:ascii="Times New Roman" w:hAnsi="Times New Roman" w:cs="Times New Roman"/>
          <w:sz w:val="28"/>
          <w:szCs w:val="28"/>
        </w:rPr>
        <w:t xml:space="preserve">структуры и предельной </w:t>
      </w:r>
      <w:r>
        <w:rPr>
          <w:rFonts w:ascii="Times New Roman" w:hAnsi="Times New Roman" w:cs="Times New Roman"/>
          <w:sz w:val="28"/>
          <w:szCs w:val="28"/>
        </w:rPr>
        <w:t>штатной численности администрации Северо-Енисейского района</w:t>
      </w:r>
      <w:r w:rsidR="00417B72">
        <w:rPr>
          <w:rFonts w:ascii="Times New Roman" w:hAnsi="Times New Roman" w:cs="Times New Roman"/>
          <w:sz w:val="28"/>
          <w:szCs w:val="28"/>
        </w:rPr>
        <w:t>»</w:t>
      </w:r>
      <w:r>
        <w:rPr>
          <w:rFonts w:ascii="Times New Roman" w:hAnsi="Times New Roman" w:cs="Times New Roman"/>
          <w:sz w:val="28"/>
          <w:szCs w:val="28"/>
        </w:rPr>
        <w:t>, от 26.12.2013 № 1271-ос «Об утверждении структуры и штатной численности Отдела культуры администрации Северо-Енисейского района», от 21.07.2017 № 1068-р «Об утверждении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структуры и </w:t>
      </w:r>
      <w:r>
        <w:rPr>
          <w:rFonts w:ascii="Times New Roman" w:hAnsi="Times New Roman" w:cs="Times New Roman"/>
          <w:sz w:val="28"/>
          <w:szCs w:val="28"/>
        </w:rPr>
        <w:lastRenderedPageBreak/>
        <w:t>предельной штатной численности Управления образования администрации Северо-Енисейского района», от 12.06.2017 № 989-р «Об утверждении структуры и предельной штатной численности Финансового управления администрации Северо-Енисейского района», от 24.07.2017 № 1078-р «Об утверждении структуры и предельной штатной численности Комитета по управлению муниципальным имуществом администрации Северо-Енисейского района», от 31.10.2016 № 1219-ос «Об утверждении структуры и предельной штатной численности Отдела физической культуры, спорта и молодежной политики</w:t>
      </w:r>
      <w:proofErr w:type="gramEnd"/>
      <w:r>
        <w:rPr>
          <w:rFonts w:ascii="Times New Roman" w:hAnsi="Times New Roman" w:cs="Times New Roman"/>
          <w:sz w:val="28"/>
          <w:szCs w:val="28"/>
        </w:rPr>
        <w:t xml:space="preserve"> администрации Северо-Енисейского района»</w:t>
      </w:r>
      <w:bookmarkEnd w:id="206"/>
      <w:r w:rsidR="00905470">
        <w:rPr>
          <w:rFonts w:ascii="Times New Roman" w:hAnsi="Times New Roman" w:cs="Times New Roman"/>
          <w:sz w:val="28"/>
          <w:szCs w:val="28"/>
        </w:rPr>
        <w:t>.</w:t>
      </w:r>
    </w:p>
    <w:p w:rsidR="002C69C8" w:rsidRDefault="00BE44EF">
      <w:pPr>
        <w:pStyle w:val="ConsPlusNormal"/>
        <w:widowControl/>
        <w:spacing w:before="120"/>
        <w:ind w:firstLine="684"/>
        <w:jc w:val="both"/>
        <w:outlineLvl w:val="2"/>
        <w:rPr>
          <w:rFonts w:ascii="Times New Roman" w:hAnsi="Times New Roman" w:cs="Times New Roman"/>
          <w:sz w:val="28"/>
          <w:szCs w:val="28"/>
        </w:rPr>
      </w:pPr>
      <w:r>
        <w:rPr>
          <w:rFonts w:ascii="Times New Roman" w:hAnsi="Times New Roman" w:cs="Times New Roman"/>
          <w:sz w:val="28"/>
          <w:szCs w:val="28"/>
        </w:rPr>
        <w:t>По сравнению с 20</w:t>
      </w:r>
      <w:r w:rsidR="001A42E2">
        <w:rPr>
          <w:rFonts w:ascii="Times New Roman" w:hAnsi="Times New Roman" w:cs="Times New Roman"/>
          <w:sz w:val="28"/>
          <w:szCs w:val="28"/>
        </w:rPr>
        <w:t>2</w:t>
      </w:r>
      <w:r w:rsidR="002C69C8">
        <w:rPr>
          <w:rFonts w:ascii="Times New Roman" w:hAnsi="Times New Roman" w:cs="Times New Roman"/>
          <w:sz w:val="28"/>
          <w:szCs w:val="28"/>
        </w:rPr>
        <w:t>3</w:t>
      </w:r>
      <w:r w:rsidR="001D481D">
        <w:rPr>
          <w:rFonts w:ascii="Times New Roman" w:hAnsi="Times New Roman" w:cs="Times New Roman"/>
          <w:sz w:val="28"/>
          <w:szCs w:val="28"/>
        </w:rPr>
        <w:t xml:space="preserve"> годом (</w:t>
      </w:r>
      <w:r w:rsidR="00841BDD">
        <w:rPr>
          <w:rFonts w:ascii="Times New Roman" w:hAnsi="Times New Roman" w:cs="Times New Roman"/>
          <w:sz w:val="28"/>
          <w:szCs w:val="28"/>
        </w:rPr>
        <w:t>13</w:t>
      </w:r>
      <w:r w:rsidR="002D001B">
        <w:rPr>
          <w:rFonts w:ascii="Times New Roman" w:hAnsi="Times New Roman" w:cs="Times New Roman"/>
          <w:sz w:val="28"/>
          <w:szCs w:val="28"/>
        </w:rPr>
        <w:t>4</w:t>
      </w:r>
      <w:r w:rsidR="001D481D">
        <w:rPr>
          <w:rFonts w:ascii="Times New Roman" w:hAnsi="Times New Roman" w:cs="Times New Roman"/>
          <w:sz w:val="28"/>
          <w:szCs w:val="28"/>
        </w:rPr>
        <w:t>,3</w:t>
      </w:r>
      <w:r w:rsidR="00C95E51">
        <w:rPr>
          <w:rFonts w:ascii="Times New Roman" w:hAnsi="Times New Roman" w:cs="Times New Roman"/>
          <w:sz w:val="28"/>
          <w:szCs w:val="28"/>
        </w:rPr>
        <w:t>9</w:t>
      </w:r>
      <w:r w:rsidR="001D481D">
        <w:rPr>
          <w:rFonts w:ascii="Times New Roman" w:hAnsi="Times New Roman" w:cs="Times New Roman"/>
          <w:sz w:val="28"/>
          <w:szCs w:val="28"/>
        </w:rPr>
        <w:t xml:space="preserve"> штатных единиц)</w:t>
      </w:r>
      <w:r>
        <w:rPr>
          <w:rFonts w:ascii="Times New Roman" w:hAnsi="Times New Roman" w:cs="Times New Roman"/>
          <w:sz w:val="28"/>
          <w:szCs w:val="28"/>
        </w:rPr>
        <w:t xml:space="preserve"> предельная штатная численность муниципальных служащих</w:t>
      </w:r>
      <w:r w:rsidR="00A206A9">
        <w:rPr>
          <w:rFonts w:ascii="Times New Roman" w:hAnsi="Times New Roman" w:cs="Times New Roman"/>
          <w:sz w:val="28"/>
          <w:szCs w:val="28"/>
        </w:rPr>
        <w:t xml:space="preserve"> </w:t>
      </w:r>
      <w:r w:rsidR="00C95E51">
        <w:rPr>
          <w:rFonts w:ascii="Times New Roman" w:hAnsi="Times New Roman" w:cs="Times New Roman"/>
          <w:sz w:val="28"/>
          <w:szCs w:val="28"/>
        </w:rPr>
        <w:t>увеличилась</w:t>
      </w:r>
      <w:r w:rsidR="00EE4919">
        <w:rPr>
          <w:rFonts w:ascii="Times New Roman" w:hAnsi="Times New Roman" w:cs="Times New Roman"/>
          <w:sz w:val="28"/>
          <w:szCs w:val="28"/>
        </w:rPr>
        <w:t xml:space="preserve"> на 0,</w:t>
      </w:r>
      <w:r w:rsidR="002C69C8">
        <w:rPr>
          <w:rFonts w:ascii="Times New Roman" w:hAnsi="Times New Roman" w:cs="Times New Roman"/>
          <w:sz w:val="28"/>
          <w:szCs w:val="28"/>
        </w:rPr>
        <w:t xml:space="preserve">4 </w:t>
      </w:r>
      <w:r w:rsidR="00EE4919">
        <w:rPr>
          <w:rFonts w:ascii="Times New Roman" w:hAnsi="Times New Roman" w:cs="Times New Roman"/>
          <w:sz w:val="28"/>
          <w:szCs w:val="28"/>
        </w:rPr>
        <w:t xml:space="preserve">шт. единицы </w:t>
      </w:r>
      <w:r w:rsidR="002C69C8" w:rsidRPr="002C69C8">
        <w:rPr>
          <w:rFonts w:ascii="Times New Roman" w:hAnsi="Times New Roman" w:cs="Times New Roman"/>
          <w:sz w:val="28"/>
          <w:szCs w:val="28"/>
        </w:rPr>
        <w:t>на осуществление отдельных государственных полномочий в области охраны труда по государственному управлению охраной труда</w:t>
      </w:r>
      <w:r w:rsidR="002C69C8">
        <w:rPr>
          <w:rFonts w:ascii="Times New Roman" w:hAnsi="Times New Roman" w:cs="Times New Roman"/>
          <w:sz w:val="28"/>
          <w:szCs w:val="28"/>
        </w:rPr>
        <w:t>.</w:t>
      </w:r>
    </w:p>
    <w:p w:rsidR="002C69C8" w:rsidRDefault="002C69C8">
      <w:pPr>
        <w:pStyle w:val="ConsPlusNormal"/>
        <w:widowControl/>
        <w:spacing w:before="120"/>
        <w:ind w:firstLine="684"/>
        <w:jc w:val="both"/>
        <w:outlineLvl w:val="2"/>
        <w:rPr>
          <w:rFonts w:ascii="Times New Roman" w:hAnsi="Times New Roman" w:cs="Times New Roman"/>
          <w:sz w:val="28"/>
          <w:szCs w:val="28"/>
        </w:rPr>
      </w:pPr>
    </w:p>
    <w:p w:rsidR="002C69C8" w:rsidRDefault="002C69C8">
      <w:pPr>
        <w:pStyle w:val="ConsPlusNormal"/>
        <w:widowControl/>
        <w:spacing w:before="120"/>
        <w:ind w:firstLine="684"/>
        <w:jc w:val="both"/>
        <w:outlineLvl w:val="2"/>
        <w:rPr>
          <w:rFonts w:ascii="Times New Roman" w:hAnsi="Times New Roman" w:cs="Times New Roman"/>
          <w:sz w:val="28"/>
          <w:szCs w:val="28"/>
        </w:rPr>
      </w:pPr>
    </w:p>
    <w:sectPr w:rsidR="002C69C8">
      <w:headerReference w:type="even" r:id="rId13"/>
      <w:headerReference w:type="default" r:id="rId14"/>
      <w:footerReference w:type="even" r:id="rId15"/>
      <w:footerReference w:type="default" r:id="rId16"/>
      <w:footerReference w:type="first" r:id="rId17"/>
      <w:pgSz w:w="11906" w:h="16838"/>
      <w:pgMar w:top="899" w:right="707" w:bottom="1134" w:left="1418"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DC7" w:rsidRDefault="00DE6DC7">
      <w:r>
        <w:separator/>
      </w:r>
    </w:p>
  </w:endnote>
  <w:endnote w:type="continuationSeparator" w:id="0">
    <w:p w:rsidR="00DE6DC7" w:rsidRDefault="00DE6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OpenSymbol">
    <w:altName w:val="Arial Unicode MS"/>
    <w:charset w:val="CC"/>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BD2" w:rsidRDefault="008D4BD2">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8D4BD2" w:rsidRDefault="008D4BD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BD2" w:rsidRDefault="008D4BD2">
    <w:pPr>
      <w:pStyle w:val="ad"/>
      <w:jc w:val="right"/>
    </w:pPr>
    <w:r>
      <w:fldChar w:fldCharType="begin"/>
    </w:r>
    <w:r>
      <w:instrText>PAGE   \* MERGEFORMAT</w:instrText>
    </w:r>
    <w:r>
      <w:fldChar w:fldCharType="separate"/>
    </w:r>
    <w:r w:rsidR="009823B0">
      <w:rPr>
        <w:noProof/>
      </w:rPr>
      <w:t>140</w:t>
    </w:r>
    <w:r>
      <w:fldChar w:fldCharType="end"/>
    </w:r>
  </w:p>
  <w:p w:rsidR="008D4BD2" w:rsidRDefault="008D4BD2">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BD2" w:rsidRDefault="008D4BD2">
    <w:pPr>
      <w:pStyle w:val="ad"/>
    </w:pPr>
  </w:p>
  <w:p w:rsidR="008D4BD2" w:rsidRDefault="008D4BD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DC7" w:rsidRDefault="00DE6DC7">
      <w:r>
        <w:separator/>
      </w:r>
    </w:p>
  </w:footnote>
  <w:footnote w:type="continuationSeparator" w:id="0">
    <w:p w:rsidR="00DE6DC7" w:rsidRDefault="00DE6DC7">
      <w:r>
        <w:continuationSeparator/>
      </w:r>
    </w:p>
  </w:footnote>
  <w:footnote w:id="1">
    <w:p w:rsidR="008D4BD2" w:rsidRPr="00E90EA6" w:rsidRDefault="008D4BD2" w:rsidP="004B3C90">
      <w:pPr>
        <w:pStyle w:val="af4"/>
        <w:jc w:val="both"/>
        <w:rPr>
          <w:color w:val="000000"/>
        </w:rPr>
      </w:pPr>
      <w:r w:rsidRPr="00DC4137">
        <w:rPr>
          <w:rStyle w:val="a8"/>
        </w:rPr>
        <w:footnoteRef/>
      </w:r>
      <w:r w:rsidRPr="00DC4137">
        <w:t xml:space="preserve"> </w:t>
      </w:r>
      <w:r w:rsidRPr="00E90EA6">
        <w:rPr>
          <w:color w:val="000000"/>
        </w:rPr>
        <w:t xml:space="preserve">Для организаций и индивидуальных предпринимателей, имеющих статус социального предприятия, действие, установленных на налоговый период 2022 года налоговых ставок (по объекту налогообложения доходы – 1%; по объекту налогообложения доходы, уменьшенные на величину расходов, – 5%), продлевается на 2023-2026 годы. </w:t>
      </w:r>
    </w:p>
  </w:footnote>
  <w:footnote w:id="2">
    <w:p w:rsidR="008D4BD2" w:rsidRPr="00352D4E" w:rsidRDefault="008D4BD2" w:rsidP="004B3C90">
      <w:pPr>
        <w:autoSpaceDE w:val="0"/>
        <w:autoSpaceDN w:val="0"/>
        <w:adjustRightInd w:val="0"/>
        <w:jc w:val="both"/>
      </w:pPr>
      <w:r w:rsidRPr="00352D4E">
        <w:rPr>
          <w:rStyle w:val="a8"/>
        </w:rPr>
        <w:footnoteRef/>
      </w:r>
      <w:r w:rsidRPr="00352D4E">
        <w:t xml:space="preserve"> </w:t>
      </w:r>
      <w:proofErr w:type="gramStart"/>
      <w:r w:rsidRPr="00352D4E">
        <w:t xml:space="preserve">При применении упрощенной системы налогообложения индивидуальными предпринимателями, впервые зарегистрированными и осуществляющими деятельность в производственной, социальной и (или) научной сферах, </w:t>
      </w:r>
      <w:r>
        <w:t>в сфере бытовых услуг населению,</w:t>
      </w:r>
      <w:r w:rsidRPr="00352D4E">
        <w:t xml:space="preserve"> Законом Красноярского края от 25.06.2015 № 8-3530 </w:t>
      </w:r>
      <w:r>
        <w:br/>
      </w:r>
      <w:r w:rsidRPr="00352D4E">
        <w:t xml:space="preserve">«Об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установлена налоговая ставка в размере </w:t>
      </w:r>
      <w:r>
        <w:t>0%</w:t>
      </w:r>
      <w:r w:rsidRPr="00352D4E">
        <w:t xml:space="preserve"> на</w:t>
      </w:r>
      <w:proofErr w:type="gramEnd"/>
      <w:r w:rsidRPr="00352D4E">
        <w:t xml:space="preserve"> два налоговых периода.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BD2" w:rsidRDefault="008D4BD2">
    <w:pPr>
      <w:pStyle w:val="a7"/>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234</w:t>
    </w:r>
    <w:r>
      <w:rPr>
        <w:rStyle w:val="ae"/>
      </w:rPr>
      <w:fldChar w:fldCharType="end"/>
    </w:r>
  </w:p>
  <w:p w:rsidR="008D4BD2" w:rsidRDefault="008D4BD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BD2" w:rsidRDefault="008D4BD2">
    <w:pPr>
      <w:pStyle w:val="a7"/>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0000007"/>
    <w:multiLevelType w:val="hybridMultilevel"/>
    <w:tmpl w:val="42540140"/>
    <w:lvl w:ilvl="0" w:tplc="E2686B58">
      <w:start w:val="1"/>
      <w:numFmt w:val="bullet"/>
      <w:lvlText w:val=""/>
      <w:lvlJc w:val="left"/>
      <w:pPr>
        <w:tabs>
          <w:tab w:val="num" w:pos="1101"/>
        </w:tabs>
        <w:ind w:left="1101" w:hanging="360"/>
      </w:pPr>
      <w:rPr>
        <w:rFonts w:ascii="Wingdings" w:hAnsi="Wingdings" w:hint="default"/>
      </w:rPr>
    </w:lvl>
    <w:lvl w:ilvl="1" w:tplc="04190003">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
    <w:nsid w:val="0000000A"/>
    <w:multiLevelType w:val="hybridMultilevel"/>
    <w:tmpl w:val="5D028B04"/>
    <w:lvl w:ilvl="0" w:tplc="0419000D">
      <w:start w:val="1"/>
      <w:numFmt w:val="bullet"/>
      <w:lvlText w:val=""/>
      <w:lvlJc w:val="left"/>
      <w:pPr>
        <w:tabs>
          <w:tab w:val="num" w:pos="759"/>
        </w:tabs>
        <w:ind w:left="759"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D76EE7"/>
    <w:multiLevelType w:val="multilevel"/>
    <w:tmpl w:val="AB86DCAC"/>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014436D5"/>
    <w:multiLevelType w:val="multilevel"/>
    <w:tmpl w:val="73BC6A82"/>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045D1C54"/>
    <w:multiLevelType w:val="hybridMultilevel"/>
    <w:tmpl w:val="C0B22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443379"/>
    <w:multiLevelType w:val="multilevel"/>
    <w:tmpl w:val="B568E1B4"/>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10746A0F"/>
    <w:multiLevelType w:val="multilevel"/>
    <w:tmpl w:val="07FA7992"/>
    <w:styleLink w:val="WWNum17"/>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nsid w:val="12E8797B"/>
    <w:multiLevelType w:val="multilevel"/>
    <w:tmpl w:val="82C2F3B6"/>
    <w:styleLink w:val="WWNum24"/>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140E17D0"/>
    <w:multiLevelType w:val="multilevel"/>
    <w:tmpl w:val="5E845FBA"/>
    <w:styleLink w:val="WWNum7"/>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nsid w:val="153A0165"/>
    <w:multiLevelType w:val="multilevel"/>
    <w:tmpl w:val="77A8D47C"/>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58C5471"/>
    <w:multiLevelType w:val="multilevel"/>
    <w:tmpl w:val="868E6110"/>
    <w:styleLink w:val="WWNum2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16A903A3"/>
    <w:multiLevelType w:val="multilevel"/>
    <w:tmpl w:val="5D0E43AE"/>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nsid w:val="1AC659C3"/>
    <w:multiLevelType w:val="multilevel"/>
    <w:tmpl w:val="B3009CDA"/>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nsid w:val="1BF23774"/>
    <w:multiLevelType w:val="multilevel"/>
    <w:tmpl w:val="2364F4C2"/>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nsid w:val="1CD547D6"/>
    <w:multiLevelType w:val="multilevel"/>
    <w:tmpl w:val="450665C8"/>
    <w:styleLink w:val="WWNum27"/>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nsid w:val="20213A7E"/>
    <w:multiLevelType w:val="hybridMultilevel"/>
    <w:tmpl w:val="2BEA07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34243F0"/>
    <w:multiLevelType w:val="multilevel"/>
    <w:tmpl w:val="2528C124"/>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nsid w:val="2C962746"/>
    <w:multiLevelType w:val="multilevel"/>
    <w:tmpl w:val="C3787ED0"/>
    <w:styleLink w:val="WWNum2"/>
    <w:lvl w:ilvl="0">
      <w:start w:val="7"/>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nsid w:val="306A05D4"/>
    <w:multiLevelType w:val="hybridMultilevel"/>
    <w:tmpl w:val="23A257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7C3CE3"/>
    <w:multiLevelType w:val="multilevel"/>
    <w:tmpl w:val="FEAE0CC6"/>
    <w:styleLink w:val="WWNum3"/>
    <w:lvl w:ilvl="0">
      <w:numFmt w:val="bullet"/>
      <w:lvlText w:val=""/>
      <w:lvlJc w:val="left"/>
      <w:rPr>
        <w:rFonts w:ascii="Wingdings" w:hAnsi="Wingdings"/>
      </w:rPr>
    </w:lvl>
    <w:lvl w:ilvl="1">
      <w:numFmt w:val="bullet"/>
      <w:lvlText w:val="-"/>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31C8110A"/>
    <w:multiLevelType w:val="multilevel"/>
    <w:tmpl w:val="B63E07FA"/>
    <w:styleLink w:val="WWNum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331156E4"/>
    <w:multiLevelType w:val="multilevel"/>
    <w:tmpl w:val="56322AD0"/>
    <w:styleLink w:val="WWNum20"/>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nsid w:val="33353E52"/>
    <w:multiLevelType w:val="multilevel"/>
    <w:tmpl w:val="374A6542"/>
    <w:styleLink w:val="WWNum1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nsid w:val="360B023E"/>
    <w:multiLevelType w:val="multilevel"/>
    <w:tmpl w:val="61C2DB38"/>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nsid w:val="37E91BCF"/>
    <w:multiLevelType w:val="multilevel"/>
    <w:tmpl w:val="FE9E9380"/>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3B2C3A39"/>
    <w:multiLevelType w:val="multilevel"/>
    <w:tmpl w:val="CC822628"/>
    <w:styleLink w:val="WWNum2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nsid w:val="456C028C"/>
    <w:multiLevelType w:val="multilevel"/>
    <w:tmpl w:val="E8C43060"/>
    <w:styleLink w:val="WWNum23"/>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nsid w:val="4E957C53"/>
    <w:multiLevelType w:val="multilevel"/>
    <w:tmpl w:val="8B7E01BC"/>
    <w:styleLink w:val="WWNum1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nsid w:val="514802E1"/>
    <w:multiLevelType w:val="hybridMultilevel"/>
    <w:tmpl w:val="4D0882E4"/>
    <w:lvl w:ilvl="0" w:tplc="A0369EEE">
      <w:start w:val="1"/>
      <w:numFmt w:val="bullet"/>
      <w:lvlText w:val="-"/>
      <w:lvlJc w:val="left"/>
      <w:pPr>
        <w:ind w:left="928" w:hanging="360"/>
      </w:pPr>
      <w:rPr>
        <w:rFonts w:ascii="Courier New" w:hAnsi="Courier New"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1">
    <w:nsid w:val="51B60855"/>
    <w:multiLevelType w:val="multilevel"/>
    <w:tmpl w:val="8DC4064A"/>
    <w:styleLink w:val="WWNum22"/>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nsid w:val="54172DD5"/>
    <w:multiLevelType w:val="multilevel"/>
    <w:tmpl w:val="F77CE7A8"/>
    <w:styleLink w:val="WWNum10"/>
    <w:lvl w:ilvl="0">
      <w:numFmt w:val="bullet"/>
      <w:lvlText w:val=""/>
      <w:lvlJc w:val="left"/>
      <w:rPr>
        <w:rFonts w:ascii="Wingdings" w:hAnsi="Wingdings"/>
      </w:rPr>
    </w:lvl>
    <w:lvl w:ilvl="1">
      <w:numFmt w:val="bullet"/>
      <w:lvlText w:val="-"/>
      <w:lvlJc w:val="left"/>
      <w:rPr>
        <w:rFonts w:ascii="Times New Roman" w:hAnsi="Times New Roman"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nsid w:val="60781478"/>
    <w:multiLevelType w:val="multilevel"/>
    <w:tmpl w:val="EA5EB37A"/>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nsid w:val="62FB7C49"/>
    <w:multiLevelType w:val="hybridMultilevel"/>
    <w:tmpl w:val="2048B810"/>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B731B6"/>
    <w:multiLevelType w:val="hybridMultilevel"/>
    <w:tmpl w:val="6360F1F6"/>
    <w:lvl w:ilvl="0" w:tplc="04190005">
      <w:start w:val="1"/>
      <w:numFmt w:val="bullet"/>
      <w:lvlText w:val=""/>
      <w:lvlJc w:val="left"/>
      <w:pPr>
        <w:tabs>
          <w:tab w:val="num" w:pos="1211"/>
        </w:tabs>
        <w:ind w:left="1211"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3F7475F"/>
    <w:multiLevelType w:val="multilevel"/>
    <w:tmpl w:val="A0240C1A"/>
    <w:styleLink w:val="WWNum21"/>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nsid w:val="662264D2"/>
    <w:multiLevelType w:val="multilevel"/>
    <w:tmpl w:val="2A42AECA"/>
    <w:styleLink w:val="WWNum3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nsid w:val="6D1D4030"/>
    <w:multiLevelType w:val="multilevel"/>
    <w:tmpl w:val="8068A6A8"/>
    <w:styleLink w:val="WWNum12"/>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nsid w:val="70AE1D1E"/>
    <w:multiLevelType w:val="hybridMultilevel"/>
    <w:tmpl w:val="4D0C4234"/>
    <w:lvl w:ilvl="0" w:tplc="DFEA9F16">
      <w:start w:val="1"/>
      <w:numFmt w:val="decimal"/>
      <w:lvlText w:val="%1)"/>
      <w:lvlJc w:val="left"/>
      <w:pPr>
        <w:ind w:left="1991"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42B6662"/>
    <w:multiLevelType w:val="multilevel"/>
    <w:tmpl w:val="FE8E2D54"/>
    <w:styleLink w:val="WWNum1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nsid w:val="79632AE3"/>
    <w:multiLevelType w:val="hybridMultilevel"/>
    <w:tmpl w:val="ECB80D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3810CA"/>
    <w:multiLevelType w:val="multilevel"/>
    <w:tmpl w:val="A694111E"/>
    <w:styleLink w:val="WWNum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nsid w:val="7AB013E1"/>
    <w:multiLevelType w:val="multilevel"/>
    <w:tmpl w:val="9BC8C83E"/>
    <w:styleLink w:val="WWNum3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nsid w:val="7D0F00F0"/>
    <w:multiLevelType w:val="multilevel"/>
    <w:tmpl w:val="3A264A26"/>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0"/>
  </w:num>
  <w:num w:numId="2">
    <w:abstractNumId w:val="1"/>
  </w:num>
  <w:num w:numId="3">
    <w:abstractNumId w:val="2"/>
  </w:num>
  <w:num w:numId="4">
    <w:abstractNumId w:val="39"/>
  </w:num>
  <w:num w:numId="5">
    <w:abstractNumId w:val="4"/>
    <w:lvlOverride w:ilvl="0">
      <w:lvl w:ilvl="0">
        <w:start w:val="1"/>
        <w:numFmt w:val="decimal"/>
        <w:lvlText w:val="%1)"/>
        <w:lvlJc w:val="left"/>
      </w:lvl>
    </w:lvlOverride>
  </w:num>
  <w:num w:numId="6">
    <w:abstractNumId w:val="19"/>
  </w:num>
  <w:num w:numId="7">
    <w:abstractNumId w:val="21"/>
    <w:lvlOverride w:ilvl="0">
      <w:lvl w:ilvl="0">
        <w:numFmt w:val="bullet"/>
        <w:lvlText w:val=""/>
        <w:lvlJc w:val="left"/>
        <w:rPr>
          <w:rFonts w:ascii="Wingdings" w:hAnsi="Wingdings"/>
        </w:rPr>
      </w:lvl>
    </w:lvlOverride>
  </w:num>
  <w:num w:numId="8">
    <w:abstractNumId w:val="22"/>
    <w:lvlOverride w:ilvl="0">
      <w:lvl w:ilvl="0">
        <w:start w:val="1"/>
        <w:numFmt w:val="decimal"/>
        <w:lvlText w:val="%1."/>
        <w:lvlJc w:val="left"/>
      </w:lvl>
    </w:lvlOverride>
  </w:num>
  <w:num w:numId="9">
    <w:abstractNumId w:val="18"/>
  </w:num>
  <w:num w:numId="10">
    <w:abstractNumId w:val="42"/>
  </w:num>
  <w:num w:numId="11">
    <w:abstractNumId w:val="9"/>
  </w:num>
  <w:num w:numId="12">
    <w:abstractNumId w:val="3"/>
  </w:num>
  <w:num w:numId="13">
    <w:abstractNumId w:val="25"/>
  </w:num>
  <w:num w:numId="14">
    <w:abstractNumId w:val="32"/>
  </w:num>
  <w:num w:numId="15">
    <w:abstractNumId w:val="29"/>
  </w:num>
  <w:num w:numId="16">
    <w:abstractNumId w:val="38"/>
  </w:num>
  <w:num w:numId="17">
    <w:abstractNumId w:val="13"/>
  </w:num>
  <w:num w:numId="18">
    <w:abstractNumId w:val="44"/>
  </w:num>
  <w:num w:numId="19">
    <w:abstractNumId w:val="40"/>
  </w:num>
  <w:num w:numId="20">
    <w:abstractNumId w:val="24"/>
  </w:num>
  <w:num w:numId="21">
    <w:abstractNumId w:val="7"/>
  </w:num>
  <w:num w:numId="22">
    <w:abstractNumId w:val="26"/>
  </w:num>
  <w:num w:numId="23">
    <w:abstractNumId w:val="15"/>
  </w:num>
  <w:num w:numId="24">
    <w:abstractNumId w:val="23"/>
  </w:num>
  <w:num w:numId="25">
    <w:abstractNumId w:val="36"/>
  </w:num>
  <w:num w:numId="26">
    <w:abstractNumId w:val="31"/>
  </w:num>
  <w:num w:numId="27">
    <w:abstractNumId w:val="28"/>
  </w:num>
  <w:num w:numId="28">
    <w:abstractNumId w:val="8"/>
  </w:num>
  <w:num w:numId="29">
    <w:abstractNumId w:val="6"/>
  </w:num>
  <w:num w:numId="30">
    <w:abstractNumId w:val="27"/>
  </w:num>
  <w:num w:numId="31">
    <w:abstractNumId w:val="16"/>
  </w:num>
  <w:num w:numId="32">
    <w:abstractNumId w:val="12"/>
  </w:num>
  <w:num w:numId="33">
    <w:abstractNumId w:val="10"/>
  </w:num>
  <w:num w:numId="34">
    <w:abstractNumId w:val="14"/>
  </w:num>
  <w:num w:numId="35">
    <w:abstractNumId w:val="33"/>
  </w:num>
  <w:num w:numId="36">
    <w:abstractNumId w:val="37"/>
  </w:num>
  <w:num w:numId="37">
    <w:abstractNumId w:val="43"/>
  </w:num>
  <w:num w:numId="38">
    <w:abstractNumId w:val="4"/>
    <w:lvlOverride w:ilvl="0">
      <w:startOverride w:val="1"/>
      <w:lvl w:ilvl="0">
        <w:start w:val="1"/>
        <w:numFmt w:val="decimal"/>
        <w:lvlText w:val="%1)"/>
        <w:lvlJc w:val="left"/>
      </w:lvl>
    </w:lvlOverride>
  </w:num>
  <w:num w:numId="39">
    <w:abstractNumId w:val="4"/>
    <w:lvlOverride w:ilvl="0">
      <w:startOverride w:val="1"/>
      <w:lvl w:ilvl="0">
        <w:start w:val="1"/>
        <w:numFmt w:val="decimal"/>
        <w:lvlText w:val="%1)"/>
        <w:lvlJc w:val="left"/>
      </w:lvl>
    </w:lvlOverride>
  </w:num>
  <w:num w:numId="40">
    <w:abstractNumId w:val="22"/>
    <w:lvlOverride w:ilvl="0">
      <w:startOverride w:val="1"/>
      <w:lvl w:ilvl="0">
        <w:start w:val="1"/>
        <w:numFmt w:val="decimal"/>
        <w:lvlText w:val="%1."/>
        <w:lvlJc w:val="left"/>
      </w:lvl>
    </w:lvlOverride>
  </w:num>
  <w:num w:numId="41">
    <w:abstractNumId w:val="33"/>
    <w:lvlOverride w:ilvl="0">
      <w:startOverride w:val="1"/>
    </w:lvlOverride>
  </w:num>
  <w:num w:numId="42">
    <w:abstractNumId w:val="17"/>
  </w:num>
  <w:num w:numId="43">
    <w:abstractNumId w:val="20"/>
  </w:num>
  <w:num w:numId="44">
    <w:abstractNumId w:val="34"/>
  </w:num>
  <w:num w:numId="45">
    <w:abstractNumId w:val="11"/>
  </w:num>
  <w:num w:numId="46">
    <w:abstractNumId w:val="5"/>
  </w:num>
  <w:num w:numId="47">
    <w:abstractNumId w:val="4"/>
  </w:num>
  <w:num w:numId="48">
    <w:abstractNumId w:val="21"/>
  </w:num>
  <w:num w:numId="49">
    <w:abstractNumId w:val="22"/>
  </w:num>
  <w:num w:numId="50">
    <w:abstractNumId w:val="35"/>
  </w:num>
  <w:num w:numId="51">
    <w:abstractNumId w:val="30"/>
  </w:num>
  <w:num w:numId="52">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Formatting/>
  <w:defaultTabStop w:val="709"/>
  <w:defaultTableStyle w:val="a"/>
  <w:drawingGridHorizontalSpacing w:val="1000"/>
  <w:drawingGridVerticalSpacing w:val="1000"/>
  <w:noPunctuationKerning/>
  <w:characterSpacingControl w:val="doNotCompress"/>
  <w:doNotDemarcateInvalidXml/>
  <w:hdrShapeDefaults>
    <o:shapedefaults v:ext="edit" spidmax="6145"/>
  </w:hdrShapeDefaults>
  <w:footnotePr>
    <w:footnote w:id="-1"/>
    <w:footnote w:id="0"/>
  </w:footnotePr>
  <w:endnotePr>
    <w:pos w:val="sectEnd"/>
    <w:endnote w:id="-1"/>
    <w:endnote w:id="0"/>
  </w:endnotePr>
  <w:compat>
    <w:spaceForUL/>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D1"/>
    <w:rsid w:val="0000018B"/>
    <w:rsid w:val="000003D7"/>
    <w:rsid w:val="00000458"/>
    <w:rsid w:val="00000658"/>
    <w:rsid w:val="00000AA3"/>
    <w:rsid w:val="00000D2D"/>
    <w:rsid w:val="00000DD8"/>
    <w:rsid w:val="00000E0B"/>
    <w:rsid w:val="0000100B"/>
    <w:rsid w:val="00001302"/>
    <w:rsid w:val="000015C6"/>
    <w:rsid w:val="000017CE"/>
    <w:rsid w:val="00001DDC"/>
    <w:rsid w:val="00001E5E"/>
    <w:rsid w:val="00001F77"/>
    <w:rsid w:val="00001F80"/>
    <w:rsid w:val="00001FA4"/>
    <w:rsid w:val="000020A4"/>
    <w:rsid w:val="000022A7"/>
    <w:rsid w:val="000022E9"/>
    <w:rsid w:val="000024FC"/>
    <w:rsid w:val="00002F64"/>
    <w:rsid w:val="000030DA"/>
    <w:rsid w:val="00003342"/>
    <w:rsid w:val="000033D4"/>
    <w:rsid w:val="0000388D"/>
    <w:rsid w:val="00003A3D"/>
    <w:rsid w:val="00003AD4"/>
    <w:rsid w:val="00003B28"/>
    <w:rsid w:val="00003F1B"/>
    <w:rsid w:val="00004689"/>
    <w:rsid w:val="000046D0"/>
    <w:rsid w:val="00004805"/>
    <w:rsid w:val="00004EA7"/>
    <w:rsid w:val="00004F55"/>
    <w:rsid w:val="0000505C"/>
    <w:rsid w:val="00005171"/>
    <w:rsid w:val="0000531B"/>
    <w:rsid w:val="00006087"/>
    <w:rsid w:val="00006422"/>
    <w:rsid w:val="0000648B"/>
    <w:rsid w:val="00006504"/>
    <w:rsid w:val="00006608"/>
    <w:rsid w:val="00006C7C"/>
    <w:rsid w:val="00006F49"/>
    <w:rsid w:val="00007052"/>
    <w:rsid w:val="000070BF"/>
    <w:rsid w:val="000071E0"/>
    <w:rsid w:val="00007205"/>
    <w:rsid w:val="0000723E"/>
    <w:rsid w:val="000077AF"/>
    <w:rsid w:val="00007885"/>
    <w:rsid w:val="000078A7"/>
    <w:rsid w:val="00007CFD"/>
    <w:rsid w:val="00007FA4"/>
    <w:rsid w:val="00010038"/>
    <w:rsid w:val="00010090"/>
    <w:rsid w:val="00010917"/>
    <w:rsid w:val="00010ABF"/>
    <w:rsid w:val="00010AF8"/>
    <w:rsid w:val="00010CE2"/>
    <w:rsid w:val="000110C4"/>
    <w:rsid w:val="000115D9"/>
    <w:rsid w:val="0001176C"/>
    <w:rsid w:val="00011843"/>
    <w:rsid w:val="00011A63"/>
    <w:rsid w:val="00011D6F"/>
    <w:rsid w:val="000120FE"/>
    <w:rsid w:val="000125F9"/>
    <w:rsid w:val="000128B2"/>
    <w:rsid w:val="00012A4C"/>
    <w:rsid w:val="00012F9F"/>
    <w:rsid w:val="000132F0"/>
    <w:rsid w:val="00013387"/>
    <w:rsid w:val="00013F14"/>
    <w:rsid w:val="0001426C"/>
    <w:rsid w:val="000148FB"/>
    <w:rsid w:val="00014943"/>
    <w:rsid w:val="00014C58"/>
    <w:rsid w:val="00015217"/>
    <w:rsid w:val="0001532B"/>
    <w:rsid w:val="000154E5"/>
    <w:rsid w:val="00015F9A"/>
    <w:rsid w:val="00016686"/>
    <w:rsid w:val="00016790"/>
    <w:rsid w:val="00016891"/>
    <w:rsid w:val="00016B75"/>
    <w:rsid w:val="00016FDD"/>
    <w:rsid w:val="00017385"/>
    <w:rsid w:val="000174CB"/>
    <w:rsid w:val="00017536"/>
    <w:rsid w:val="00017646"/>
    <w:rsid w:val="000176FB"/>
    <w:rsid w:val="00017784"/>
    <w:rsid w:val="00017793"/>
    <w:rsid w:val="0001786E"/>
    <w:rsid w:val="000179AC"/>
    <w:rsid w:val="00017EC3"/>
    <w:rsid w:val="000200B7"/>
    <w:rsid w:val="000204DB"/>
    <w:rsid w:val="000208D4"/>
    <w:rsid w:val="00020A45"/>
    <w:rsid w:val="00020BF5"/>
    <w:rsid w:val="0002103F"/>
    <w:rsid w:val="0002178A"/>
    <w:rsid w:val="0002218C"/>
    <w:rsid w:val="00022437"/>
    <w:rsid w:val="00022A4D"/>
    <w:rsid w:val="00022C3E"/>
    <w:rsid w:val="00022DDF"/>
    <w:rsid w:val="000230EA"/>
    <w:rsid w:val="000235E5"/>
    <w:rsid w:val="0002389A"/>
    <w:rsid w:val="00023903"/>
    <w:rsid w:val="00023C97"/>
    <w:rsid w:val="00023E8A"/>
    <w:rsid w:val="00023EB5"/>
    <w:rsid w:val="000243DE"/>
    <w:rsid w:val="0002483B"/>
    <w:rsid w:val="00024E7C"/>
    <w:rsid w:val="00024F71"/>
    <w:rsid w:val="000250C8"/>
    <w:rsid w:val="000253FC"/>
    <w:rsid w:val="0002571C"/>
    <w:rsid w:val="0002581D"/>
    <w:rsid w:val="000258CF"/>
    <w:rsid w:val="000258E3"/>
    <w:rsid w:val="0002596C"/>
    <w:rsid w:val="000262D1"/>
    <w:rsid w:val="0002656E"/>
    <w:rsid w:val="00026701"/>
    <w:rsid w:val="00026809"/>
    <w:rsid w:val="00026A58"/>
    <w:rsid w:val="00026B79"/>
    <w:rsid w:val="000300CE"/>
    <w:rsid w:val="000302E9"/>
    <w:rsid w:val="0003053B"/>
    <w:rsid w:val="00030B0E"/>
    <w:rsid w:val="00030C14"/>
    <w:rsid w:val="000310C2"/>
    <w:rsid w:val="00031494"/>
    <w:rsid w:val="00031A1A"/>
    <w:rsid w:val="00031A4A"/>
    <w:rsid w:val="00031ABA"/>
    <w:rsid w:val="00031AE2"/>
    <w:rsid w:val="00031B8D"/>
    <w:rsid w:val="00031C3D"/>
    <w:rsid w:val="00031EE2"/>
    <w:rsid w:val="00032314"/>
    <w:rsid w:val="00032825"/>
    <w:rsid w:val="00032E32"/>
    <w:rsid w:val="00032E78"/>
    <w:rsid w:val="00032F14"/>
    <w:rsid w:val="00033076"/>
    <w:rsid w:val="000338AB"/>
    <w:rsid w:val="00033B2D"/>
    <w:rsid w:val="00033E52"/>
    <w:rsid w:val="00034829"/>
    <w:rsid w:val="00034942"/>
    <w:rsid w:val="0003495F"/>
    <w:rsid w:val="00034E5E"/>
    <w:rsid w:val="000350CE"/>
    <w:rsid w:val="00035286"/>
    <w:rsid w:val="00035290"/>
    <w:rsid w:val="000352A0"/>
    <w:rsid w:val="0003574B"/>
    <w:rsid w:val="00035A7F"/>
    <w:rsid w:val="00035B54"/>
    <w:rsid w:val="00035B7B"/>
    <w:rsid w:val="00035BF9"/>
    <w:rsid w:val="00035D03"/>
    <w:rsid w:val="00035D17"/>
    <w:rsid w:val="00035EDB"/>
    <w:rsid w:val="00035F89"/>
    <w:rsid w:val="000360CD"/>
    <w:rsid w:val="000360FE"/>
    <w:rsid w:val="0003639C"/>
    <w:rsid w:val="00036532"/>
    <w:rsid w:val="00036715"/>
    <w:rsid w:val="00037287"/>
    <w:rsid w:val="000372AE"/>
    <w:rsid w:val="0003750A"/>
    <w:rsid w:val="0003767C"/>
    <w:rsid w:val="00037D3E"/>
    <w:rsid w:val="00037FC1"/>
    <w:rsid w:val="000402CB"/>
    <w:rsid w:val="00040301"/>
    <w:rsid w:val="00040649"/>
    <w:rsid w:val="00040650"/>
    <w:rsid w:val="0004073D"/>
    <w:rsid w:val="00040822"/>
    <w:rsid w:val="000408A7"/>
    <w:rsid w:val="00040B31"/>
    <w:rsid w:val="00040B66"/>
    <w:rsid w:val="00040F89"/>
    <w:rsid w:val="00041336"/>
    <w:rsid w:val="0004162F"/>
    <w:rsid w:val="00041A05"/>
    <w:rsid w:val="00041F46"/>
    <w:rsid w:val="0004201A"/>
    <w:rsid w:val="000421D1"/>
    <w:rsid w:val="00042472"/>
    <w:rsid w:val="000424FE"/>
    <w:rsid w:val="00042741"/>
    <w:rsid w:val="00042EAB"/>
    <w:rsid w:val="00043F42"/>
    <w:rsid w:val="00043F5B"/>
    <w:rsid w:val="00043FD0"/>
    <w:rsid w:val="00044012"/>
    <w:rsid w:val="000445CE"/>
    <w:rsid w:val="00044638"/>
    <w:rsid w:val="0004477A"/>
    <w:rsid w:val="00044821"/>
    <w:rsid w:val="00044D66"/>
    <w:rsid w:val="00044DFC"/>
    <w:rsid w:val="00045089"/>
    <w:rsid w:val="00045385"/>
    <w:rsid w:val="000453FD"/>
    <w:rsid w:val="000454F1"/>
    <w:rsid w:val="00045E2C"/>
    <w:rsid w:val="00046057"/>
    <w:rsid w:val="00046209"/>
    <w:rsid w:val="00047038"/>
    <w:rsid w:val="0004711D"/>
    <w:rsid w:val="00047147"/>
    <w:rsid w:val="000472BA"/>
    <w:rsid w:val="00047631"/>
    <w:rsid w:val="00047DE4"/>
    <w:rsid w:val="00047FCD"/>
    <w:rsid w:val="000501CF"/>
    <w:rsid w:val="000503CE"/>
    <w:rsid w:val="000506EC"/>
    <w:rsid w:val="0005081D"/>
    <w:rsid w:val="00050B26"/>
    <w:rsid w:val="000510AA"/>
    <w:rsid w:val="00051113"/>
    <w:rsid w:val="000512E5"/>
    <w:rsid w:val="000512EB"/>
    <w:rsid w:val="00051419"/>
    <w:rsid w:val="00051761"/>
    <w:rsid w:val="00051F50"/>
    <w:rsid w:val="000520DB"/>
    <w:rsid w:val="00052411"/>
    <w:rsid w:val="000527DE"/>
    <w:rsid w:val="000529F8"/>
    <w:rsid w:val="00052ABC"/>
    <w:rsid w:val="00052C8D"/>
    <w:rsid w:val="00053027"/>
    <w:rsid w:val="0005308B"/>
    <w:rsid w:val="00053307"/>
    <w:rsid w:val="00053454"/>
    <w:rsid w:val="00053639"/>
    <w:rsid w:val="00053B46"/>
    <w:rsid w:val="00053EB7"/>
    <w:rsid w:val="00053EBC"/>
    <w:rsid w:val="00054562"/>
    <w:rsid w:val="0005481A"/>
    <w:rsid w:val="0005492E"/>
    <w:rsid w:val="000549DF"/>
    <w:rsid w:val="00054A7B"/>
    <w:rsid w:val="00054ADE"/>
    <w:rsid w:val="00054B31"/>
    <w:rsid w:val="00054D72"/>
    <w:rsid w:val="000550CC"/>
    <w:rsid w:val="0005533C"/>
    <w:rsid w:val="000553BD"/>
    <w:rsid w:val="000554C9"/>
    <w:rsid w:val="00055623"/>
    <w:rsid w:val="00055A18"/>
    <w:rsid w:val="00055AE9"/>
    <w:rsid w:val="00055C6F"/>
    <w:rsid w:val="00055C88"/>
    <w:rsid w:val="000565B1"/>
    <w:rsid w:val="000565B7"/>
    <w:rsid w:val="00056D46"/>
    <w:rsid w:val="00057118"/>
    <w:rsid w:val="00057200"/>
    <w:rsid w:val="000573C1"/>
    <w:rsid w:val="0005785D"/>
    <w:rsid w:val="00057A41"/>
    <w:rsid w:val="00060150"/>
    <w:rsid w:val="0006020E"/>
    <w:rsid w:val="00061198"/>
    <w:rsid w:val="000612A1"/>
    <w:rsid w:val="00061347"/>
    <w:rsid w:val="0006143A"/>
    <w:rsid w:val="000616B6"/>
    <w:rsid w:val="00061892"/>
    <w:rsid w:val="000619F1"/>
    <w:rsid w:val="00061A42"/>
    <w:rsid w:val="00061AEB"/>
    <w:rsid w:val="00061FCE"/>
    <w:rsid w:val="0006201E"/>
    <w:rsid w:val="00062087"/>
    <w:rsid w:val="000620EC"/>
    <w:rsid w:val="0006231B"/>
    <w:rsid w:val="0006247F"/>
    <w:rsid w:val="000626E6"/>
    <w:rsid w:val="00062875"/>
    <w:rsid w:val="000628ED"/>
    <w:rsid w:val="00062A83"/>
    <w:rsid w:val="00062CAD"/>
    <w:rsid w:val="00062F0C"/>
    <w:rsid w:val="0006371F"/>
    <w:rsid w:val="00063B12"/>
    <w:rsid w:val="00063D4F"/>
    <w:rsid w:val="00064495"/>
    <w:rsid w:val="000644AE"/>
    <w:rsid w:val="000649C1"/>
    <w:rsid w:val="00064BD0"/>
    <w:rsid w:val="000651B4"/>
    <w:rsid w:val="000654BB"/>
    <w:rsid w:val="00065691"/>
    <w:rsid w:val="000658E7"/>
    <w:rsid w:val="000658F4"/>
    <w:rsid w:val="00065A94"/>
    <w:rsid w:val="00065E26"/>
    <w:rsid w:val="00065EB1"/>
    <w:rsid w:val="000661D6"/>
    <w:rsid w:val="00066E74"/>
    <w:rsid w:val="000671DB"/>
    <w:rsid w:val="000672FC"/>
    <w:rsid w:val="00067E82"/>
    <w:rsid w:val="00070110"/>
    <w:rsid w:val="000701E3"/>
    <w:rsid w:val="000702F2"/>
    <w:rsid w:val="0007044A"/>
    <w:rsid w:val="00070756"/>
    <w:rsid w:val="000709A0"/>
    <w:rsid w:val="00070B4C"/>
    <w:rsid w:val="00070D73"/>
    <w:rsid w:val="00070E99"/>
    <w:rsid w:val="0007114D"/>
    <w:rsid w:val="0007115E"/>
    <w:rsid w:val="000714FF"/>
    <w:rsid w:val="00071801"/>
    <w:rsid w:val="000718B1"/>
    <w:rsid w:val="00071AB1"/>
    <w:rsid w:val="00071E43"/>
    <w:rsid w:val="00071E70"/>
    <w:rsid w:val="00071FB7"/>
    <w:rsid w:val="00072CB2"/>
    <w:rsid w:val="00072D05"/>
    <w:rsid w:val="00072DEA"/>
    <w:rsid w:val="0007325C"/>
    <w:rsid w:val="0007349F"/>
    <w:rsid w:val="000734B1"/>
    <w:rsid w:val="00073625"/>
    <w:rsid w:val="000736B0"/>
    <w:rsid w:val="000736D2"/>
    <w:rsid w:val="00073859"/>
    <w:rsid w:val="00073910"/>
    <w:rsid w:val="00073A1F"/>
    <w:rsid w:val="00073CDF"/>
    <w:rsid w:val="00074320"/>
    <w:rsid w:val="00074337"/>
    <w:rsid w:val="0007473B"/>
    <w:rsid w:val="000747EF"/>
    <w:rsid w:val="00074AC1"/>
    <w:rsid w:val="000751A5"/>
    <w:rsid w:val="00075BAA"/>
    <w:rsid w:val="00075CBA"/>
    <w:rsid w:val="00075D93"/>
    <w:rsid w:val="00075D95"/>
    <w:rsid w:val="00075F9A"/>
    <w:rsid w:val="0007612C"/>
    <w:rsid w:val="00076664"/>
    <w:rsid w:val="000767C3"/>
    <w:rsid w:val="00076900"/>
    <w:rsid w:val="00076A54"/>
    <w:rsid w:val="00076D1B"/>
    <w:rsid w:val="00076EFF"/>
    <w:rsid w:val="00077023"/>
    <w:rsid w:val="00077233"/>
    <w:rsid w:val="000773C6"/>
    <w:rsid w:val="00077720"/>
    <w:rsid w:val="00077B18"/>
    <w:rsid w:val="00077B86"/>
    <w:rsid w:val="00077D3C"/>
    <w:rsid w:val="0008018A"/>
    <w:rsid w:val="00080691"/>
    <w:rsid w:val="000808D2"/>
    <w:rsid w:val="00080F4D"/>
    <w:rsid w:val="000814F3"/>
    <w:rsid w:val="000816A6"/>
    <w:rsid w:val="00081776"/>
    <w:rsid w:val="00081D04"/>
    <w:rsid w:val="0008211E"/>
    <w:rsid w:val="0008219D"/>
    <w:rsid w:val="000825A1"/>
    <w:rsid w:val="00082641"/>
    <w:rsid w:val="00082842"/>
    <w:rsid w:val="00082D3A"/>
    <w:rsid w:val="00083256"/>
    <w:rsid w:val="0008391C"/>
    <w:rsid w:val="000839AE"/>
    <w:rsid w:val="000839E9"/>
    <w:rsid w:val="00083B6D"/>
    <w:rsid w:val="00083CA9"/>
    <w:rsid w:val="00083E19"/>
    <w:rsid w:val="00083E1A"/>
    <w:rsid w:val="00083F11"/>
    <w:rsid w:val="00083F5B"/>
    <w:rsid w:val="00083F8E"/>
    <w:rsid w:val="000840C8"/>
    <w:rsid w:val="0008463C"/>
    <w:rsid w:val="0008472B"/>
    <w:rsid w:val="0008475B"/>
    <w:rsid w:val="000847DC"/>
    <w:rsid w:val="00084BFA"/>
    <w:rsid w:val="00084FA1"/>
    <w:rsid w:val="00085006"/>
    <w:rsid w:val="0008525B"/>
    <w:rsid w:val="000854C8"/>
    <w:rsid w:val="0008581E"/>
    <w:rsid w:val="00085F3A"/>
    <w:rsid w:val="00086079"/>
    <w:rsid w:val="00086419"/>
    <w:rsid w:val="0008643B"/>
    <w:rsid w:val="000866B5"/>
    <w:rsid w:val="0008677B"/>
    <w:rsid w:val="00086A29"/>
    <w:rsid w:val="00086DCF"/>
    <w:rsid w:val="00086FC6"/>
    <w:rsid w:val="0008738B"/>
    <w:rsid w:val="000875BD"/>
    <w:rsid w:val="000876EE"/>
    <w:rsid w:val="0008799A"/>
    <w:rsid w:val="00087C76"/>
    <w:rsid w:val="00087CA6"/>
    <w:rsid w:val="00087D7D"/>
    <w:rsid w:val="0009040B"/>
    <w:rsid w:val="00090619"/>
    <w:rsid w:val="00090648"/>
    <w:rsid w:val="000909F4"/>
    <w:rsid w:val="00090ACD"/>
    <w:rsid w:val="00090C69"/>
    <w:rsid w:val="00091088"/>
    <w:rsid w:val="0009157B"/>
    <w:rsid w:val="000915FB"/>
    <w:rsid w:val="00091B03"/>
    <w:rsid w:val="00091D48"/>
    <w:rsid w:val="00091EC3"/>
    <w:rsid w:val="00092099"/>
    <w:rsid w:val="0009215F"/>
    <w:rsid w:val="0009274E"/>
    <w:rsid w:val="00092890"/>
    <w:rsid w:val="00092B14"/>
    <w:rsid w:val="00092E27"/>
    <w:rsid w:val="00093291"/>
    <w:rsid w:val="000935BE"/>
    <w:rsid w:val="000942AF"/>
    <w:rsid w:val="0009479F"/>
    <w:rsid w:val="00094B41"/>
    <w:rsid w:val="00094F4F"/>
    <w:rsid w:val="000952B7"/>
    <w:rsid w:val="0009537D"/>
    <w:rsid w:val="000954A4"/>
    <w:rsid w:val="00095594"/>
    <w:rsid w:val="00095C94"/>
    <w:rsid w:val="00096A22"/>
    <w:rsid w:val="00096A96"/>
    <w:rsid w:val="00096B7F"/>
    <w:rsid w:val="000971C5"/>
    <w:rsid w:val="00097271"/>
    <w:rsid w:val="00097BEE"/>
    <w:rsid w:val="00097BF8"/>
    <w:rsid w:val="00097C75"/>
    <w:rsid w:val="000A00EB"/>
    <w:rsid w:val="000A0272"/>
    <w:rsid w:val="000A0403"/>
    <w:rsid w:val="000A0B8A"/>
    <w:rsid w:val="000A0C96"/>
    <w:rsid w:val="000A0FA1"/>
    <w:rsid w:val="000A113A"/>
    <w:rsid w:val="000A1322"/>
    <w:rsid w:val="000A13D3"/>
    <w:rsid w:val="000A17FC"/>
    <w:rsid w:val="000A24BF"/>
    <w:rsid w:val="000A2611"/>
    <w:rsid w:val="000A2BB5"/>
    <w:rsid w:val="000A2BC7"/>
    <w:rsid w:val="000A302B"/>
    <w:rsid w:val="000A30A9"/>
    <w:rsid w:val="000A3111"/>
    <w:rsid w:val="000A312B"/>
    <w:rsid w:val="000A3373"/>
    <w:rsid w:val="000A3497"/>
    <w:rsid w:val="000A36AB"/>
    <w:rsid w:val="000A36BB"/>
    <w:rsid w:val="000A3C8E"/>
    <w:rsid w:val="000A425D"/>
    <w:rsid w:val="000A43AD"/>
    <w:rsid w:val="000A4589"/>
    <w:rsid w:val="000A48E1"/>
    <w:rsid w:val="000A4AB7"/>
    <w:rsid w:val="000A4BF4"/>
    <w:rsid w:val="000A4F49"/>
    <w:rsid w:val="000A5395"/>
    <w:rsid w:val="000A56BF"/>
    <w:rsid w:val="000A5954"/>
    <w:rsid w:val="000A5A49"/>
    <w:rsid w:val="000A5F83"/>
    <w:rsid w:val="000A6480"/>
    <w:rsid w:val="000A69F3"/>
    <w:rsid w:val="000A6CB5"/>
    <w:rsid w:val="000A6D87"/>
    <w:rsid w:val="000A7A00"/>
    <w:rsid w:val="000B03AF"/>
    <w:rsid w:val="000B0A07"/>
    <w:rsid w:val="000B0B13"/>
    <w:rsid w:val="000B0D39"/>
    <w:rsid w:val="000B0F9E"/>
    <w:rsid w:val="000B1214"/>
    <w:rsid w:val="000B13C6"/>
    <w:rsid w:val="000B1646"/>
    <w:rsid w:val="000B1A1B"/>
    <w:rsid w:val="000B1C28"/>
    <w:rsid w:val="000B1D2E"/>
    <w:rsid w:val="000B21FE"/>
    <w:rsid w:val="000B231B"/>
    <w:rsid w:val="000B282D"/>
    <w:rsid w:val="000B29EB"/>
    <w:rsid w:val="000B2B39"/>
    <w:rsid w:val="000B2C06"/>
    <w:rsid w:val="000B2CA3"/>
    <w:rsid w:val="000B2DF8"/>
    <w:rsid w:val="000B2FAD"/>
    <w:rsid w:val="000B3583"/>
    <w:rsid w:val="000B377F"/>
    <w:rsid w:val="000B3B12"/>
    <w:rsid w:val="000B3BCC"/>
    <w:rsid w:val="000B3CA1"/>
    <w:rsid w:val="000B3D17"/>
    <w:rsid w:val="000B413D"/>
    <w:rsid w:val="000B48BE"/>
    <w:rsid w:val="000B4997"/>
    <w:rsid w:val="000B4B4E"/>
    <w:rsid w:val="000B4B82"/>
    <w:rsid w:val="000B4F4E"/>
    <w:rsid w:val="000B590F"/>
    <w:rsid w:val="000B6027"/>
    <w:rsid w:val="000B64B6"/>
    <w:rsid w:val="000B660A"/>
    <w:rsid w:val="000B66E2"/>
    <w:rsid w:val="000B68AD"/>
    <w:rsid w:val="000B6970"/>
    <w:rsid w:val="000B6D4E"/>
    <w:rsid w:val="000B7130"/>
    <w:rsid w:val="000B7228"/>
    <w:rsid w:val="000B76A1"/>
    <w:rsid w:val="000B7956"/>
    <w:rsid w:val="000B7D24"/>
    <w:rsid w:val="000B7FFB"/>
    <w:rsid w:val="000C073F"/>
    <w:rsid w:val="000C0762"/>
    <w:rsid w:val="000C0FCE"/>
    <w:rsid w:val="000C11AB"/>
    <w:rsid w:val="000C1842"/>
    <w:rsid w:val="000C1866"/>
    <w:rsid w:val="000C1BC3"/>
    <w:rsid w:val="000C200D"/>
    <w:rsid w:val="000C2314"/>
    <w:rsid w:val="000C2368"/>
    <w:rsid w:val="000C24F8"/>
    <w:rsid w:val="000C2668"/>
    <w:rsid w:val="000C2785"/>
    <w:rsid w:val="000C2B1A"/>
    <w:rsid w:val="000C2F7B"/>
    <w:rsid w:val="000C3057"/>
    <w:rsid w:val="000C3166"/>
    <w:rsid w:val="000C3372"/>
    <w:rsid w:val="000C35CB"/>
    <w:rsid w:val="000C372F"/>
    <w:rsid w:val="000C3A6F"/>
    <w:rsid w:val="000C4503"/>
    <w:rsid w:val="000C4693"/>
    <w:rsid w:val="000C4702"/>
    <w:rsid w:val="000C480B"/>
    <w:rsid w:val="000C4D67"/>
    <w:rsid w:val="000C57EF"/>
    <w:rsid w:val="000C5AFD"/>
    <w:rsid w:val="000C5F3E"/>
    <w:rsid w:val="000C6021"/>
    <w:rsid w:val="000C62ED"/>
    <w:rsid w:val="000C64BB"/>
    <w:rsid w:val="000C66A2"/>
    <w:rsid w:val="000C6898"/>
    <w:rsid w:val="000C68CC"/>
    <w:rsid w:val="000C6971"/>
    <w:rsid w:val="000C6987"/>
    <w:rsid w:val="000C69F0"/>
    <w:rsid w:val="000C6AC6"/>
    <w:rsid w:val="000C7057"/>
    <w:rsid w:val="000C705C"/>
    <w:rsid w:val="000C7121"/>
    <w:rsid w:val="000C712C"/>
    <w:rsid w:val="000C7268"/>
    <w:rsid w:val="000C7489"/>
    <w:rsid w:val="000C7599"/>
    <w:rsid w:val="000C7992"/>
    <w:rsid w:val="000C7A44"/>
    <w:rsid w:val="000C7D9D"/>
    <w:rsid w:val="000D0344"/>
    <w:rsid w:val="000D044A"/>
    <w:rsid w:val="000D045B"/>
    <w:rsid w:val="000D053E"/>
    <w:rsid w:val="000D06B3"/>
    <w:rsid w:val="000D0880"/>
    <w:rsid w:val="000D10B6"/>
    <w:rsid w:val="000D11CD"/>
    <w:rsid w:val="000D1476"/>
    <w:rsid w:val="000D14C3"/>
    <w:rsid w:val="000D1833"/>
    <w:rsid w:val="000D1D71"/>
    <w:rsid w:val="000D1ED6"/>
    <w:rsid w:val="000D1F57"/>
    <w:rsid w:val="000D2095"/>
    <w:rsid w:val="000D20C7"/>
    <w:rsid w:val="000D20C9"/>
    <w:rsid w:val="000D2349"/>
    <w:rsid w:val="000D2418"/>
    <w:rsid w:val="000D25CD"/>
    <w:rsid w:val="000D28B2"/>
    <w:rsid w:val="000D2B16"/>
    <w:rsid w:val="000D2C80"/>
    <w:rsid w:val="000D2CCD"/>
    <w:rsid w:val="000D3E25"/>
    <w:rsid w:val="000D442D"/>
    <w:rsid w:val="000D46A3"/>
    <w:rsid w:val="000D4914"/>
    <w:rsid w:val="000D4A4B"/>
    <w:rsid w:val="000D4A73"/>
    <w:rsid w:val="000D4A97"/>
    <w:rsid w:val="000D4C10"/>
    <w:rsid w:val="000D4C19"/>
    <w:rsid w:val="000D4E03"/>
    <w:rsid w:val="000D4E6F"/>
    <w:rsid w:val="000D58AA"/>
    <w:rsid w:val="000D59BD"/>
    <w:rsid w:val="000D6052"/>
    <w:rsid w:val="000D606F"/>
    <w:rsid w:val="000D6118"/>
    <w:rsid w:val="000D67E0"/>
    <w:rsid w:val="000D6EF9"/>
    <w:rsid w:val="000D719A"/>
    <w:rsid w:val="000D72CC"/>
    <w:rsid w:val="000D74FF"/>
    <w:rsid w:val="000D782C"/>
    <w:rsid w:val="000D7DDD"/>
    <w:rsid w:val="000D7E18"/>
    <w:rsid w:val="000E077B"/>
    <w:rsid w:val="000E0914"/>
    <w:rsid w:val="000E139F"/>
    <w:rsid w:val="000E13FD"/>
    <w:rsid w:val="000E1DBF"/>
    <w:rsid w:val="000E1EAF"/>
    <w:rsid w:val="000E1F3D"/>
    <w:rsid w:val="000E2197"/>
    <w:rsid w:val="000E24BB"/>
    <w:rsid w:val="000E2BD9"/>
    <w:rsid w:val="000E2C68"/>
    <w:rsid w:val="000E2D21"/>
    <w:rsid w:val="000E2D5D"/>
    <w:rsid w:val="000E2E11"/>
    <w:rsid w:val="000E3018"/>
    <w:rsid w:val="000E3696"/>
    <w:rsid w:val="000E36F2"/>
    <w:rsid w:val="000E3951"/>
    <w:rsid w:val="000E3E99"/>
    <w:rsid w:val="000E3FAF"/>
    <w:rsid w:val="000E42B2"/>
    <w:rsid w:val="000E4B9A"/>
    <w:rsid w:val="000E4BA4"/>
    <w:rsid w:val="000E4C1D"/>
    <w:rsid w:val="000E4C6D"/>
    <w:rsid w:val="000E4F29"/>
    <w:rsid w:val="000E565C"/>
    <w:rsid w:val="000E56FB"/>
    <w:rsid w:val="000E5CC9"/>
    <w:rsid w:val="000E5E31"/>
    <w:rsid w:val="000E5E32"/>
    <w:rsid w:val="000E679D"/>
    <w:rsid w:val="000E688E"/>
    <w:rsid w:val="000E6D3A"/>
    <w:rsid w:val="000E729B"/>
    <w:rsid w:val="000E736A"/>
    <w:rsid w:val="000E741F"/>
    <w:rsid w:val="000E7434"/>
    <w:rsid w:val="000E76DF"/>
    <w:rsid w:val="000E7728"/>
    <w:rsid w:val="000E7BE0"/>
    <w:rsid w:val="000F0028"/>
    <w:rsid w:val="000F0191"/>
    <w:rsid w:val="000F0195"/>
    <w:rsid w:val="000F0BA1"/>
    <w:rsid w:val="000F0E94"/>
    <w:rsid w:val="000F0F16"/>
    <w:rsid w:val="000F151E"/>
    <w:rsid w:val="000F1B6A"/>
    <w:rsid w:val="000F1CA4"/>
    <w:rsid w:val="000F1CE1"/>
    <w:rsid w:val="000F2009"/>
    <w:rsid w:val="000F3059"/>
    <w:rsid w:val="000F3781"/>
    <w:rsid w:val="000F3D1C"/>
    <w:rsid w:val="000F3F89"/>
    <w:rsid w:val="000F4303"/>
    <w:rsid w:val="000F4450"/>
    <w:rsid w:val="000F46BF"/>
    <w:rsid w:val="000F4FF3"/>
    <w:rsid w:val="000F53FD"/>
    <w:rsid w:val="000F54DE"/>
    <w:rsid w:val="000F554A"/>
    <w:rsid w:val="000F55BB"/>
    <w:rsid w:val="000F587D"/>
    <w:rsid w:val="000F5A25"/>
    <w:rsid w:val="000F5C2C"/>
    <w:rsid w:val="000F6078"/>
    <w:rsid w:val="000F646F"/>
    <w:rsid w:val="000F6534"/>
    <w:rsid w:val="000F6690"/>
    <w:rsid w:val="000F70AC"/>
    <w:rsid w:val="000F7F1A"/>
    <w:rsid w:val="0010009E"/>
    <w:rsid w:val="00100108"/>
    <w:rsid w:val="0010077D"/>
    <w:rsid w:val="00100900"/>
    <w:rsid w:val="00100B04"/>
    <w:rsid w:val="00100E93"/>
    <w:rsid w:val="00101046"/>
    <w:rsid w:val="001012BA"/>
    <w:rsid w:val="001019D0"/>
    <w:rsid w:val="00101AEF"/>
    <w:rsid w:val="00101E6A"/>
    <w:rsid w:val="00102016"/>
    <w:rsid w:val="0010226E"/>
    <w:rsid w:val="0010226F"/>
    <w:rsid w:val="001023B3"/>
    <w:rsid w:val="00102589"/>
    <w:rsid w:val="0010263E"/>
    <w:rsid w:val="001027EC"/>
    <w:rsid w:val="001028FA"/>
    <w:rsid w:val="00102D8A"/>
    <w:rsid w:val="001030F4"/>
    <w:rsid w:val="00103116"/>
    <w:rsid w:val="001033AB"/>
    <w:rsid w:val="001034C1"/>
    <w:rsid w:val="00103696"/>
    <w:rsid w:val="00103C10"/>
    <w:rsid w:val="00103D41"/>
    <w:rsid w:val="0010400B"/>
    <w:rsid w:val="001040F4"/>
    <w:rsid w:val="00104442"/>
    <w:rsid w:val="0010448D"/>
    <w:rsid w:val="001045E0"/>
    <w:rsid w:val="00105130"/>
    <w:rsid w:val="00105215"/>
    <w:rsid w:val="00105470"/>
    <w:rsid w:val="00105590"/>
    <w:rsid w:val="00105642"/>
    <w:rsid w:val="00105913"/>
    <w:rsid w:val="00105A33"/>
    <w:rsid w:val="00105B7E"/>
    <w:rsid w:val="00105D34"/>
    <w:rsid w:val="00105EDA"/>
    <w:rsid w:val="00105FF1"/>
    <w:rsid w:val="0010623F"/>
    <w:rsid w:val="00106475"/>
    <w:rsid w:val="0010653E"/>
    <w:rsid w:val="00106553"/>
    <w:rsid w:val="00106A09"/>
    <w:rsid w:val="00106BEA"/>
    <w:rsid w:val="00106D3B"/>
    <w:rsid w:val="00106DBF"/>
    <w:rsid w:val="0010708D"/>
    <w:rsid w:val="001072B1"/>
    <w:rsid w:val="0010798A"/>
    <w:rsid w:val="00107D71"/>
    <w:rsid w:val="00107F87"/>
    <w:rsid w:val="0011003E"/>
    <w:rsid w:val="0011055D"/>
    <w:rsid w:val="0011070E"/>
    <w:rsid w:val="001107B2"/>
    <w:rsid w:val="00110A0D"/>
    <w:rsid w:val="00110B74"/>
    <w:rsid w:val="00110F41"/>
    <w:rsid w:val="00111016"/>
    <w:rsid w:val="0011108B"/>
    <w:rsid w:val="001119F2"/>
    <w:rsid w:val="00111B52"/>
    <w:rsid w:val="00112107"/>
    <w:rsid w:val="0011210A"/>
    <w:rsid w:val="001125C7"/>
    <w:rsid w:val="001127BF"/>
    <w:rsid w:val="00112867"/>
    <w:rsid w:val="001129A6"/>
    <w:rsid w:val="00112AB1"/>
    <w:rsid w:val="00112DC1"/>
    <w:rsid w:val="00112E75"/>
    <w:rsid w:val="00112F74"/>
    <w:rsid w:val="001135E2"/>
    <w:rsid w:val="00113632"/>
    <w:rsid w:val="00113707"/>
    <w:rsid w:val="0011380C"/>
    <w:rsid w:val="00113829"/>
    <w:rsid w:val="00113920"/>
    <w:rsid w:val="00113EC1"/>
    <w:rsid w:val="00113F27"/>
    <w:rsid w:val="00114192"/>
    <w:rsid w:val="00114203"/>
    <w:rsid w:val="001144BD"/>
    <w:rsid w:val="00114873"/>
    <w:rsid w:val="00114E75"/>
    <w:rsid w:val="00114F86"/>
    <w:rsid w:val="00115207"/>
    <w:rsid w:val="001153CE"/>
    <w:rsid w:val="001157D0"/>
    <w:rsid w:val="00115BFF"/>
    <w:rsid w:val="00116119"/>
    <w:rsid w:val="001162A1"/>
    <w:rsid w:val="00116336"/>
    <w:rsid w:val="0011640C"/>
    <w:rsid w:val="0011647D"/>
    <w:rsid w:val="00116665"/>
    <w:rsid w:val="001166E4"/>
    <w:rsid w:val="0011699D"/>
    <w:rsid w:val="00117505"/>
    <w:rsid w:val="001175D7"/>
    <w:rsid w:val="00117726"/>
    <w:rsid w:val="0011795C"/>
    <w:rsid w:val="00117D61"/>
    <w:rsid w:val="00120001"/>
    <w:rsid w:val="00120505"/>
    <w:rsid w:val="00120592"/>
    <w:rsid w:val="001209E0"/>
    <w:rsid w:val="001209F5"/>
    <w:rsid w:val="00120A7C"/>
    <w:rsid w:val="00120E6D"/>
    <w:rsid w:val="0012112F"/>
    <w:rsid w:val="0012128C"/>
    <w:rsid w:val="0012130B"/>
    <w:rsid w:val="00121359"/>
    <w:rsid w:val="00121A6A"/>
    <w:rsid w:val="00121F3A"/>
    <w:rsid w:val="00121F6F"/>
    <w:rsid w:val="00121FBE"/>
    <w:rsid w:val="00122449"/>
    <w:rsid w:val="00122603"/>
    <w:rsid w:val="001228F9"/>
    <w:rsid w:val="00122B42"/>
    <w:rsid w:val="00122B79"/>
    <w:rsid w:val="00122D0A"/>
    <w:rsid w:val="001232AB"/>
    <w:rsid w:val="001232FF"/>
    <w:rsid w:val="0012384B"/>
    <w:rsid w:val="001238C2"/>
    <w:rsid w:val="00123920"/>
    <w:rsid w:val="00123C0D"/>
    <w:rsid w:val="0012431D"/>
    <w:rsid w:val="00124432"/>
    <w:rsid w:val="0012458C"/>
    <w:rsid w:val="0012485B"/>
    <w:rsid w:val="001248A1"/>
    <w:rsid w:val="00124D0B"/>
    <w:rsid w:val="00124F78"/>
    <w:rsid w:val="00125507"/>
    <w:rsid w:val="001256E4"/>
    <w:rsid w:val="001257BE"/>
    <w:rsid w:val="001257F7"/>
    <w:rsid w:val="001258D8"/>
    <w:rsid w:val="00125D35"/>
    <w:rsid w:val="00125E74"/>
    <w:rsid w:val="0012613A"/>
    <w:rsid w:val="00126201"/>
    <w:rsid w:val="001262BF"/>
    <w:rsid w:val="001266D8"/>
    <w:rsid w:val="0012690A"/>
    <w:rsid w:val="0012696C"/>
    <w:rsid w:val="00127703"/>
    <w:rsid w:val="00127996"/>
    <w:rsid w:val="00127AB2"/>
    <w:rsid w:val="00127B9A"/>
    <w:rsid w:val="00127CAF"/>
    <w:rsid w:val="00127F31"/>
    <w:rsid w:val="00127FC9"/>
    <w:rsid w:val="001303C1"/>
    <w:rsid w:val="0013043A"/>
    <w:rsid w:val="00130650"/>
    <w:rsid w:val="00130716"/>
    <w:rsid w:val="00130CF3"/>
    <w:rsid w:val="00130F4E"/>
    <w:rsid w:val="001310F4"/>
    <w:rsid w:val="00131443"/>
    <w:rsid w:val="001318A8"/>
    <w:rsid w:val="00131A12"/>
    <w:rsid w:val="00131A2C"/>
    <w:rsid w:val="00131EC1"/>
    <w:rsid w:val="00132572"/>
    <w:rsid w:val="00132B0C"/>
    <w:rsid w:val="00132FC1"/>
    <w:rsid w:val="00133081"/>
    <w:rsid w:val="001337E6"/>
    <w:rsid w:val="0013398D"/>
    <w:rsid w:val="00133B2E"/>
    <w:rsid w:val="0013415B"/>
    <w:rsid w:val="001345CC"/>
    <w:rsid w:val="001345F0"/>
    <w:rsid w:val="00134681"/>
    <w:rsid w:val="00134F1E"/>
    <w:rsid w:val="001353EF"/>
    <w:rsid w:val="00135C65"/>
    <w:rsid w:val="00135E7D"/>
    <w:rsid w:val="00135F2C"/>
    <w:rsid w:val="001363A0"/>
    <w:rsid w:val="00136442"/>
    <w:rsid w:val="0013645C"/>
    <w:rsid w:val="00136643"/>
    <w:rsid w:val="00136776"/>
    <w:rsid w:val="00136949"/>
    <w:rsid w:val="00136B94"/>
    <w:rsid w:val="00136E99"/>
    <w:rsid w:val="001375F7"/>
    <w:rsid w:val="001376DF"/>
    <w:rsid w:val="00137712"/>
    <w:rsid w:val="001378DB"/>
    <w:rsid w:val="0013796F"/>
    <w:rsid w:val="00137CA7"/>
    <w:rsid w:val="00137CB6"/>
    <w:rsid w:val="00137D84"/>
    <w:rsid w:val="00140070"/>
    <w:rsid w:val="0014053C"/>
    <w:rsid w:val="001406F9"/>
    <w:rsid w:val="0014120B"/>
    <w:rsid w:val="0014126C"/>
    <w:rsid w:val="00141379"/>
    <w:rsid w:val="00141577"/>
    <w:rsid w:val="001415A5"/>
    <w:rsid w:val="0014166F"/>
    <w:rsid w:val="0014172D"/>
    <w:rsid w:val="00141A02"/>
    <w:rsid w:val="00141DB0"/>
    <w:rsid w:val="001420A7"/>
    <w:rsid w:val="00142133"/>
    <w:rsid w:val="00142C56"/>
    <w:rsid w:val="00143440"/>
    <w:rsid w:val="001434A6"/>
    <w:rsid w:val="001434C1"/>
    <w:rsid w:val="00143587"/>
    <w:rsid w:val="001435A6"/>
    <w:rsid w:val="00143986"/>
    <w:rsid w:val="001439AD"/>
    <w:rsid w:val="00143A80"/>
    <w:rsid w:val="00143C79"/>
    <w:rsid w:val="00143CC6"/>
    <w:rsid w:val="00143D3B"/>
    <w:rsid w:val="00143D49"/>
    <w:rsid w:val="00143D71"/>
    <w:rsid w:val="00143F08"/>
    <w:rsid w:val="00143F47"/>
    <w:rsid w:val="00143FF4"/>
    <w:rsid w:val="00144249"/>
    <w:rsid w:val="001442FB"/>
    <w:rsid w:val="001448C8"/>
    <w:rsid w:val="00144B7D"/>
    <w:rsid w:val="00144C45"/>
    <w:rsid w:val="00144D8A"/>
    <w:rsid w:val="00144EF1"/>
    <w:rsid w:val="00144F85"/>
    <w:rsid w:val="00145096"/>
    <w:rsid w:val="001456C9"/>
    <w:rsid w:val="00145874"/>
    <w:rsid w:val="00145AEA"/>
    <w:rsid w:val="00145C1A"/>
    <w:rsid w:val="0014606D"/>
    <w:rsid w:val="0014657C"/>
    <w:rsid w:val="00146720"/>
    <w:rsid w:val="00146A2E"/>
    <w:rsid w:val="00146F7B"/>
    <w:rsid w:val="00147150"/>
    <w:rsid w:val="0014725F"/>
    <w:rsid w:val="0014729F"/>
    <w:rsid w:val="001478E2"/>
    <w:rsid w:val="00147CE2"/>
    <w:rsid w:val="00147FE9"/>
    <w:rsid w:val="00150271"/>
    <w:rsid w:val="0015065F"/>
    <w:rsid w:val="001506CA"/>
    <w:rsid w:val="00150D2D"/>
    <w:rsid w:val="001510A5"/>
    <w:rsid w:val="001511A4"/>
    <w:rsid w:val="001512A7"/>
    <w:rsid w:val="001513E9"/>
    <w:rsid w:val="0015149E"/>
    <w:rsid w:val="00151C3E"/>
    <w:rsid w:val="00151D5E"/>
    <w:rsid w:val="00151D9B"/>
    <w:rsid w:val="00151E94"/>
    <w:rsid w:val="0015210F"/>
    <w:rsid w:val="0015255C"/>
    <w:rsid w:val="0015262D"/>
    <w:rsid w:val="00152E78"/>
    <w:rsid w:val="0015322C"/>
    <w:rsid w:val="00153571"/>
    <w:rsid w:val="00153990"/>
    <w:rsid w:val="00153B49"/>
    <w:rsid w:val="00153CB8"/>
    <w:rsid w:val="00153ECE"/>
    <w:rsid w:val="0015429C"/>
    <w:rsid w:val="00154839"/>
    <w:rsid w:val="0015490F"/>
    <w:rsid w:val="001549CD"/>
    <w:rsid w:val="00154D38"/>
    <w:rsid w:val="00155146"/>
    <w:rsid w:val="00155328"/>
    <w:rsid w:val="0015544E"/>
    <w:rsid w:val="0015573B"/>
    <w:rsid w:val="0015579E"/>
    <w:rsid w:val="001557E0"/>
    <w:rsid w:val="00155B4E"/>
    <w:rsid w:val="00155DA4"/>
    <w:rsid w:val="0015663E"/>
    <w:rsid w:val="00156684"/>
    <w:rsid w:val="00156772"/>
    <w:rsid w:val="001567BF"/>
    <w:rsid w:val="00156802"/>
    <w:rsid w:val="00157067"/>
    <w:rsid w:val="00157142"/>
    <w:rsid w:val="00157348"/>
    <w:rsid w:val="001604D0"/>
    <w:rsid w:val="001607AA"/>
    <w:rsid w:val="00160B8D"/>
    <w:rsid w:val="00160F6E"/>
    <w:rsid w:val="0016136D"/>
    <w:rsid w:val="0016159D"/>
    <w:rsid w:val="001615E0"/>
    <w:rsid w:val="00161AEC"/>
    <w:rsid w:val="001623A6"/>
    <w:rsid w:val="001625E2"/>
    <w:rsid w:val="001627DB"/>
    <w:rsid w:val="00162899"/>
    <w:rsid w:val="00162BDB"/>
    <w:rsid w:val="00162BED"/>
    <w:rsid w:val="00162C87"/>
    <w:rsid w:val="00162E50"/>
    <w:rsid w:val="00163681"/>
    <w:rsid w:val="001636E8"/>
    <w:rsid w:val="00163ABF"/>
    <w:rsid w:val="00163C04"/>
    <w:rsid w:val="00163EB2"/>
    <w:rsid w:val="001641FF"/>
    <w:rsid w:val="001649F9"/>
    <w:rsid w:val="00164BE2"/>
    <w:rsid w:val="00164D29"/>
    <w:rsid w:val="00165060"/>
    <w:rsid w:val="001659F9"/>
    <w:rsid w:val="00165A75"/>
    <w:rsid w:val="00165A88"/>
    <w:rsid w:val="00165B04"/>
    <w:rsid w:val="00165C6A"/>
    <w:rsid w:val="00165CF3"/>
    <w:rsid w:val="0016615F"/>
    <w:rsid w:val="00166417"/>
    <w:rsid w:val="001667F2"/>
    <w:rsid w:val="0016687E"/>
    <w:rsid w:val="00166D12"/>
    <w:rsid w:val="00166E81"/>
    <w:rsid w:val="00167236"/>
    <w:rsid w:val="0016735B"/>
    <w:rsid w:val="001674A1"/>
    <w:rsid w:val="001679EE"/>
    <w:rsid w:val="00167D23"/>
    <w:rsid w:val="0017022A"/>
    <w:rsid w:val="00170568"/>
    <w:rsid w:val="00170B6E"/>
    <w:rsid w:val="00170DB8"/>
    <w:rsid w:val="00170F59"/>
    <w:rsid w:val="00171312"/>
    <w:rsid w:val="001713DD"/>
    <w:rsid w:val="00171697"/>
    <w:rsid w:val="001716EB"/>
    <w:rsid w:val="001717C4"/>
    <w:rsid w:val="00171828"/>
    <w:rsid w:val="001719EB"/>
    <w:rsid w:val="00171BA6"/>
    <w:rsid w:val="00171CE2"/>
    <w:rsid w:val="00171DB6"/>
    <w:rsid w:val="00171DD3"/>
    <w:rsid w:val="00171EDE"/>
    <w:rsid w:val="00172068"/>
    <w:rsid w:val="001725A8"/>
    <w:rsid w:val="0017272B"/>
    <w:rsid w:val="001728AC"/>
    <w:rsid w:val="001728C2"/>
    <w:rsid w:val="001729C1"/>
    <w:rsid w:val="001729F9"/>
    <w:rsid w:val="001729FE"/>
    <w:rsid w:val="00172BB2"/>
    <w:rsid w:val="00172D2F"/>
    <w:rsid w:val="0017321D"/>
    <w:rsid w:val="0017340B"/>
    <w:rsid w:val="0017398E"/>
    <w:rsid w:val="00173CB5"/>
    <w:rsid w:val="0017413F"/>
    <w:rsid w:val="001741BA"/>
    <w:rsid w:val="0017430C"/>
    <w:rsid w:val="001744CD"/>
    <w:rsid w:val="001744EF"/>
    <w:rsid w:val="0017471C"/>
    <w:rsid w:val="00174AE5"/>
    <w:rsid w:val="00174C19"/>
    <w:rsid w:val="00174C8A"/>
    <w:rsid w:val="00174E77"/>
    <w:rsid w:val="00174EE2"/>
    <w:rsid w:val="001750F5"/>
    <w:rsid w:val="00175254"/>
    <w:rsid w:val="00175490"/>
    <w:rsid w:val="00175A22"/>
    <w:rsid w:val="00175B81"/>
    <w:rsid w:val="00175C32"/>
    <w:rsid w:val="00175CA4"/>
    <w:rsid w:val="00175DD0"/>
    <w:rsid w:val="00176363"/>
    <w:rsid w:val="0017659C"/>
    <w:rsid w:val="0017678A"/>
    <w:rsid w:val="00176B0B"/>
    <w:rsid w:val="00176DA1"/>
    <w:rsid w:val="00176FA1"/>
    <w:rsid w:val="00176FEB"/>
    <w:rsid w:val="001772F0"/>
    <w:rsid w:val="001777E3"/>
    <w:rsid w:val="00177A5C"/>
    <w:rsid w:val="00177E5D"/>
    <w:rsid w:val="0018008A"/>
    <w:rsid w:val="0018036D"/>
    <w:rsid w:val="00180756"/>
    <w:rsid w:val="00180CA4"/>
    <w:rsid w:val="00180CAE"/>
    <w:rsid w:val="0018109D"/>
    <w:rsid w:val="001810CB"/>
    <w:rsid w:val="0018121B"/>
    <w:rsid w:val="00181D6A"/>
    <w:rsid w:val="00181F82"/>
    <w:rsid w:val="00181FA1"/>
    <w:rsid w:val="001820B7"/>
    <w:rsid w:val="001822CE"/>
    <w:rsid w:val="00182467"/>
    <w:rsid w:val="0018273C"/>
    <w:rsid w:val="0018284D"/>
    <w:rsid w:val="00182900"/>
    <w:rsid w:val="00182AF8"/>
    <w:rsid w:val="00182DC4"/>
    <w:rsid w:val="001830B5"/>
    <w:rsid w:val="00183158"/>
    <w:rsid w:val="001832EE"/>
    <w:rsid w:val="00183493"/>
    <w:rsid w:val="00183684"/>
    <w:rsid w:val="0018377A"/>
    <w:rsid w:val="0018381B"/>
    <w:rsid w:val="001838C8"/>
    <w:rsid w:val="001838DD"/>
    <w:rsid w:val="00183C94"/>
    <w:rsid w:val="00183D6A"/>
    <w:rsid w:val="00183D9B"/>
    <w:rsid w:val="00184341"/>
    <w:rsid w:val="001843C1"/>
    <w:rsid w:val="00184607"/>
    <w:rsid w:val="00184802"/>
    <w:rsid w:val="001848F0"/>
    <w:rsid w:val="00184B46"/>
    <w:rsid w:val="00184B88"/>
    <w:rsid w:val="00184D7C"/>
    <w:rsid w:val="00184F6A"/>
    <w:rsid w:val="001851AC"/>
    <w:rsid w:val="0018524B"/>
    <w:rsid w:val="0018541E"/>
    <w:rsid w:val="001854EE"/>
    <w:rsid w:val="00185C5A"/>
    <w:rsid w:val="00186303"/>
    <w:rsid w:val="0018675A"/>
    <w:rsid w:val="001867A8"/>
    <w:rsid w:val="00186B87"/>
    <w:rsid w:val="00186BD2"/>
    <w:rsid w:val="00186DA4"/>
    <w:rsid w:val="00186EAD"/>
    <w:rsid w:val="00186F13"/>
    <w:rsid w:val="00187326"/>
    <w:rsid w:val="001876FF"/>
    <w:rsid w:val="00187A78"/>
    <w:rsid w:val="00187B12"/>
    <w:rsid w:val="001900D2"/>
    <w:rsid w:val="0019026F"/>
    <w:rsid w:val="00190685"/>
    <w:rsid w:val="00190B6F"/>
    <w:rsid w:val="00190FEA"/>
    <w:rsid w:val="001914BE"/>
    <w:rsid w:val="001916A0"/>
    <w:rsid w:val="00191B70"/>
    <w:rsid w:val="00191BFF"/>
    <w:rsid w:val="0019238E"/>
    <w:rsid w:val="00192C27"/>
    <w:rsid w:val="00192CE6"/>
    <w:rsid w:val="00192F58"/>
    <w:rsid w:val="00193185"/>
    <w:rsid w:val="0019335E"/>
    <w:rsid w:val="0019337E"/>
    <w:rsid w:val="001938BE"/>
    <w:rsid w:val="00193A5B"/>
    <w:rsid w:val="00193CC1"/>
    <w:rsid w:val="00194048"/>
    <w:rsid w:val="0019458F"/>
    <w:rsid w:val="00194A9D"/>
    <w:rsid w:val="00194D68"/>
    <w:rsid w:val="001951CE"/>
    <w:rsid w:val="00195736"/>
    <w:rsid w:val="00195955"/>
    <w:rsid w:val="001959A7"/>
    <w:rsid w:val="00195A93"/>
    <w:rsid w:val="00195AEE"/>
    <w:rsid w:val="0019602F"/>
    <w:rsid w:val="001961C6"/>
    <w:rsid w:val="0019628A"/>
    <w:rsid w:val="0019633D"/>
    <w:rsid w:val="00196433"/>
    <w:rsid w:val="0019646D"/>
    <w:rsid w:val="001965F2"/>
    <w:rsid w:val="00196B5B"/>
    <w:rsid w:val="00196C4C"/>
    <w:rsid w:val="00196E1F"/>
    <w:rsid w:val="00196FCC"/>
    <w:rsid w:val="00197353"/>
    <w:rsid w:val="001975ED"/>
    <w:rsid w:val="0019760C"/>
    <w:rsid w:val="00197B60"/>
    <w:rsid w:val="00197B6D"/>
    <w:rsid w:val="001A0065"/>
    <w:rsid w:val="001A05B9"/>
    <w:rsid w:val="001A0704"/>
    <w:rsid w:val="001A07C9"/>
    <w:rsid w:val="001A09C4"/>
    <w:rsid w:val="001A0A1A"/>
    <w:rsid w:val="001A0B04"/>
    <w:rsid w:val="001A0BED"/>
    <w:rsid w:val="001A0C27"/>
    <w:rsid w:val="001A0D77"/>
    <w:rsid w:val="001A0E40"/>
    <w:rsid w:val="001A12F0"/>
    <w:rsid w:val="001A1364"/>
    <w:rsid w:val="001A13B7"/>
    <w:rsid w:val="001A1485"/>
    <w:rsid w:val="001A180B"/>
    <w:rsid w:val="001A18DA"/>
    <w:rsid w:val="001A19AB"/>
    <w:rsid w:val="001A1AA6"/>
    <w:rsid w:val="001A1EC6"/>
    <w:rsid w:val="001A243C"/>
    <w:rsid w:val="001A2588"/>
    <w:rsid w:val="001A2CFF"/>
    <w:rsid w:val="001A2D0E"/>
    <w:rsid w:val="001A2D58"/>
    <w:rsid w:val="001A30E1"/>
    <w:rsid w:val="001A3177"/>
    <w:rsid w:val="001A3186"/>
    <w:rsid w:val="001A3385"/>
    <w:rsid w:val="001A339F"/>
    <w:rsid w:val="001A33C9"/>
    <w:rsid w:val="001A33E0"/>
    <w:rsid w:val="001A34DD"/>
    <w:rsid w:val="001A3892"/>
    <w:rsid w:val="001A38E0"/>
    <w:rsid w:val="001A3D98"/>
    <w:rsid w:val="001A4025"/>
    <w:rsid w:val="001A409A"/>
    <w:rsid w:val="001A42E2"/>
    <w:rsid w:val="001A42E8"/>
    <w:rsid w:val="001A439E"/>
    <w:rsid w:val="001A4474"/>
    <w:rsid w:val="001A4D64"/>
    <w:rsid w:val="001A541D"/>
    <w:rsid w:val="001A5475"/>
    <w:rsid w:val="001A54F1"/>
    <w:rsid w:val="001A571F"/>
    <w:rsid w:val="001A5DED"/>
    <w:rsid w:val="001A60D8"/>
    <w:rsid w:val="001A613D"/>
    <w:rsid w:val="001A674A"/>
    <w:rsid w:val="001A6942"/>
    <w:rsid w:val="001A6A86"/>
    <w:rsid w:val="001A6C53"/>
    <w:rsid w:val="001A6C62"/>
    <w:rsid w:val="001A6CA9"/>
    <w:rsid w:val="001A7027"/>
    <w:rsid w:val="001A766F"/>
    <w:rsid w:val="001A77B7"/>
    <w:rsid w:val="001A7986"/>
    <w:rsid w:val="001B0289"/>
    <w:rsid w:val="001B0316"/>
    <w:rsid w:val="001B04A2"/>
    <w:rsid w:val="001B0519"/>
    <w:rsid w:val="001B0E33"/>
    <w:rsid w:val="001B0F28"/>
    <w:rsid w:val="001B129E"/>
    <w:rsid w:val="001B1890"/>
    <w:rsid w:val="001B19DC"/>
    <w:rsid w:val="001B1E9F"/>
    <w:rsid w:val="001B1F7E"/>
    <w:rsid w:val="001B2099"/>
    <w:rsid w:val="001B2664"/>
    <w:rsid w:val="001B276F"/>
    <w:rsid w:val="001B2995"/>
    <w:rsid w:val="001B2A1C"/>
    <w:rsid w:val="001B2DA0"/>
    <w:rsid w:val="001B2E8B"/>
    <w:rsid w:val="001B314C"/>
    <w:rsid w:val="001B32B4"/>
    <w:rsid w:val="001B3375"/>
    <w:rsid w:val="001B3525"/>
    <w:rsid w:val="001B3795"/>
    <w:rsid w:val="001B3966"/>
    <w:rsid w:val="001B3B15"/>
    <w:rsid w:val="001B3E4F"/>
    <w:rsid w:val="001B3E86"/>
    <w:rsid w:val="001B3FBD"/>
    <w:rsid w:val="001B408F"/>
    <w:rsid w:val="001B44C6"/>
    <w:rsid w:val="001B45E0"/>
    <w:rsid w:val="001B470E"/>
    <w:rsid w:val="001B47C9"/>
    <w:rsid w:val="001B4A80"/>
    <w:rsid w:val="001B4A8E"/>
    <w:rsid w:val="001B4C3A"/>
    <w:rsid w:val="001B4E82"/>
    <w:rsid w:val="001B50BD"/>
    <w:rsid w:val="001B56A9"/>
    <w:rsid w:val="001B56E2"/>
    <w:rsid w:val="001B57E1"/>
    <w:rsid w:val="001B5E57"/>
    <w:rsid w:val="001B5F6A"/>
    <w:rsid w:val="001B6337"/>
    <w:rsid w:val="001B648A"/>
    <w:rsid w:val="001B652C"/>
    <w:rsid w:val="001B659C"/>
    <w:rsid w:val="001B66C8"/>
    <w:rsid w:val="001B6851"/>
    <w:rsid w:val="001B6D69"/>
    <w:rsid w:val="001B74B8"/>
    <w:rsid w:val="001B78ED"/>
    <w:rsid w:val="001B79EA"/>
    <w:rsid w:val="001B7AC6"/>
    <w:rsid w:val="001B7CF6"/>
    <w:rsid w:val="001C024E"/>
    <w:rsid w:val="001C04F9"/>
    <w:rsid w:val="001C077C"/>
    <w:rsid w:val="001C0BE8"/>
    <w:rsid w:val="001C0E00"/>
    <w:rsid w:val="001C1182"/>
    <w:rsid w:val="001C157E"/>
    <w:rsid w:val="001C1A73"/>
    <w:rsid w:val="001C1B30"/>
    <w:rsid w:val="001C2044"/>
    <w:rsid w:val="001C2178"/>
    <w:rsid w:val="001C2235"/>
    <w:rsid w:val="001C2373"/>
    <w:rsid w:val="001C23F0"/>
    <w:rsid w:val="001C2714"/>
    <w:rsid w:val="001C29D2"/>
    <w:rsid w:val="001C32A8"/>
    <w:rsid w:val="001C38DA"/>
    <w:rsid w:val="001C39F6"/>
    <w:rsid w:val="001C3AAC"/>
    <w:rsid w:val="001C3C50"/>
    <w:rsid w:val="001C3D78"/>
    <w:rsid w:val="001C3DEC"/>
    <w:rsid w:val="001C40FF"/>
    <w:rsid w:val="001C448F"/>
    <w:rsid w:val="001C4735"/>
    <w:rsid w:val="001C480E"/>
    <w:rsid w:val="001C4881"/>
    <w:rsid w:val="001C4A44"/>
    <w:rsid w:val="001C51CD"/>
    <w:rsid w:val="001C5A48"/>
    <w:rsid w:val="001C5C3D"/>
    <w:rsid w:val="001C5DF4"/>
    <w:rsid w:val="001C5E4E"/>
    <w:rsid w:val="001C5FBE"/>
    <w:rsid w:val="001C61D2"/>
    <w:rsid w:val="001C673A"/>
    <w:rsid w:val="001C67AA"/>
    <w:rsid w:val="001C687F"/>
    <w:rsid w:val="001C6C0D"/>
    <w:rsid w:val="001C6D11"/>
    <w:rsid w:val="001C6F92"/>
    <w:rsid w:val="001C7570"/>
    <w:rsid w:val="001C79FD"/>
    <w:rsid w:val="001C7A1D"/>
    <w:rsid w:val="001C7C68"/>
    <w:rsid w:val="001C7C89"/>
    <w:rsid w:val="001C7CD8"/>
    <w:rsid w:val="001C7D05"/>
    <w:rsid w:val="001C7D79"/>
    <w:rsid w:val="001D04F8"/>
    <w:rsid w:val="001D0615"/>
    <w:rsid w:val="001D0648"/>
    <w:rsid w:val="001D07BF"/>
    <w:rsid w:val="001D098F"/>
    <w:rsid w:val="001D0B54"/>
    <w:rsid w:val="001D0C94"/>
    <w:rsid w:val="001D0E6D"/>
    <w:rsid w:val="001D11B7"/>
    <w:rsid w:val="001D1299"/>
    <w:rsid w:val="001D1365"/>
    <w:rsid w:val="001D1659"/>
    <w:rsid w:val="001D1865"/>
    <w:rsid w:val="001D1A73"/>
    <w:rsid w:val="001D1AD4"/>
    <w:rsid w:val="001D1C31"/>
    <w:rsid w:val="001D1EE6"/>
    <w:rsid w:val="001D1F63"/>
    <w:rsid w:val="001D1F8C"/>
    <w:rsid w:val="001D2572"/>
    <w:rsid w:val="001D26C8"/>
    <w:rsid w:val="001D27AD"/>
    <w:rsid w:val="001D2985"/>
    <w:rsid w:val="001D2A7F"/>
    <w:rsid w:val="001D2F4B"/>
    <w:rsid w:val="001D344F"/>
    <w:rsid w:val="001D3AC0"/>
    <w:rsid w:val="001D3D4A"/>
    <w:rsid w:val="001D41CF"/>
    <w:rsid w:val="001D431F"/>
    <w:rsid w:val="001D440F"/>
    <w:rsid w:val="001D4420"/>
    <w:rsid w:val="001D445B"/>
    <w:rsid w:val="001D45E9"/>
    <w:rsid w:val="001D46B0"/>
    <w:rsid w:val="001D4760"/>
    <w:rsid w:val="001D481D"/>
    <w:rsid w:val="001D4C12"/>
    <w:rsid w:val="001D4DAC"/>
    <w:rsid w:val="001D5596"/>
    <w:rsid w:val="001D587D"/>
    <w:rsid w:val="001D653F"/>
    <w:rsid w:val="001D6BBD"/>
    <w:rsid w:val="001D70C7"/>
    <w:rsid w:val="001D71C6"/>
    <w:rsid w:val="001D74A5"/>
    <w:rsid w:val="001D778C"/>
    <w:rsid w:val="001E0238"/>
    <w:rsid w:val="001E02EE"/>
    <w:rsid w:val="001E0388"/>
    <w:rsid w:val="001E0513"/>
    <w:rsid w:val="001E09AF"/>
    <w:rsid w:val="001E101A"/>
    <w:rsid w:val="001E1208"/>
    <w:rsid w:val="001E1275"/>
    <w:rsid w:val="001E142E"/>
    <w:rsid w:val="001E1778"/>
    <w:rsid w:val="001E1996"/>
    <w:rsid w:val="001E21ED"/>
    <w:rsid w:val="001E2761"/>
    <w:rsid w:val="001E2FD6"/>
    <w:rsid w:val="001E308C"/>
    <w:rsid w:val="001E33C7"/>
    <w:rsid w:val="001E347D"/>
    <w:rsid w:val="001E36CB"/>
    <w:rsid w:val="001E38D0"/>
    <w:rsid w:val="001E39C9"/>
    <w:rsid w:val="001E3A4A"/>
    <w:rsid w:val="001E3CA9"/>
    <w:rsid w:val="001E4184"/>
    <w:rsid w:val="001E43EB"/>
    <w:rsid w:val="001E44BC"/>
    <w:rsid w:val="001E48F4"/>
    <w:rsid w:val="001E4AAE"/>
    <w:rsid w:val="001E4C59"/>
    <w:rsid w:val="001E4CA9"/>
    <w:rsid w:val="001E4D19"/>
    <w:rsid w:val="001E4D94"/>
    <w:rsid w:val="001E53D1"/>
    <w:rsid w:val="001E5754"/>
    <w:rsid w:val="001E5973"/>
    <w:rsid w:val="001E5E70"/>
    <w:rsid w:val="001E6609"/>
    <w:rsid w:val="001E66EF"/>
    <w:rsid w:val="001E67B8"/>
    <w:rsid w:val="001E6A8C"/>
    <w:rsid w:val="001E710D"/>
    <w:rsid w:val="001E78CB"/>
    <w:rsid w:val="001E79F1"/>
    <w:rsid w:val="001E7A59"/>
    <w:rsid w:val="001E7BBB"/>
    <w:rsid w:val="001E7DD8"/>
    <w:rsid w:val="001E7F1F"/>
    <w:rsid w:val="001F01CD"/>
    <w:rsid w:val="001F020F"/>
    <w:rsid w:val="001F0218"/>
    <w:rsid w:val="001F037E"/>
    <w:rsid w:val="001F0639"/>
    <w:rsid w:val="001F08C0"/>
    <w:rsid w:val="001F0DC5"/>
    <w:rsid w:val="001F0FF5"/>
    <w:rsid w:val="001F10B4"/>
    <w:rsid w:val="001F1110"/>
    <w:rsid w:val="001F1535"/>
    <w:rsid w:val="001F1793"/>
    <w:rsid w:val="001F1FAF"/>
    <w:rsid w:val="001F2182"/>
    <w:rsid w:val="001F22CB"/>
    <w:rsid w:val="001F234B"/>
    <w:rsid w:val="001F2369"/>
    <w:rsid w:val="001F2CBC"/>
    <w:rsid w:val="001F3260"/>
    <w:rsid w:val="001F3502"/>
    <w:rsid w:val="001F3748"/>
    <w:rsid w:val="001F3A37"/>
    <w:rsid w:val="001F3C9B"/>
    <w:rsid w:val="001F401B"/>
    <w:rsid w:val="001F41BE"/>
    <w:rsid w:val="001F4346"/>
    <w:rsid w:val="001F4398"/>
    <w:rsid w:val="001F43F1"/>
    <w:rsid w:val="001F4742"/>
    <w:rsid w:val="001F4A31"/>
    <w:rsid w:val="001F4AF8"/>
    <w:rsid w:val="001F5153"/>
    <w:rsid w:val="001F547B"/>
    <w:rsid w:val="001F559E"/>
    <w:rsid w:val="001F564B"/>
    <w:rsid w:val="001F565F"/>
    <w:rsid w:val="001F59CA"/>
    <w:rsid w:val="001F5CE9"/>
    <w:rsid w:val="001F5F24"/>
    <w:rsid w:val="001F5FB5"/>
    <w:rsid w:val="001F64E8"/>
    <w:rsid w:val="001F6702"/>
    <w:rsid w:val="001F6AC8"/>
    <w:rsid w:val="001F6D1A"/>
    <w:rsid w:val="001F6D51"/>
    <w:rsid w:val="001F6D87"/>
    <w:rsid w:val="001F6D9D"/>
    <w:rsid w:val="001F6E2B"/>
    <w:rsid w:val="001F6EC1"/>
    <w:rsid w:val="001F70A9"/>
    <w:rsid w:val="001F714F"/>
    <w:rsid w:val="001F753D"/>
    <w:rsid w:val="001F770A"/>
    <w:rsid w:val="001F7797"/>
    <w:rsid w:val="001F78CD"/>
    <w:rsid w:val="001F795C"/>
    <w:rsid w:val="001F7D14"/>
    <w:rsid w:val="001F7E3B"/>
    <w:rsid w:val="001F7F15"/>
    <w:rsid w:val="001F7F47"/>
    <w:rsid w:val="001F7FD8"/>
    <w:rsid w:val="0020051B"/>
    <w:rsid w:val="002005A6"/>
    <w:rsid w:val="00200FC3"/>
    <w:rsid w:val="00201329"/>
    <w:rsid w:val="00201547"/>
    <w:rsid w:val="002019BD"/>
    <w:rsid w:val="002023EE"/>
    <w:rsid w:val="0020249A"/>
    <w:rsid w:val="002027D0"/>
    <w:rsid w:val="00202B0A"/>
    <w:rsid w:val="00202B0D"/>
    <w:rsid w:val="00202E47"/>
    <w:rsid w:val="00203041"/>
    <w:rsid w:val="00203043"/>
    <w:rsid w:val="00203134"/>
    <w:rsid w:val="00203144"/>
    <w:rsid w:val="00203886"/>
    <w:rsid w:val="00203CDF"/>
    <w:rsid w:val="00203DB1"/>
    <w:rsid w:val="00204093"/>
    <w:rsid w:val="00204324"/>
    <w:rsid w:val="00204470"/>
    <w:rsid w:val="00204503"/>
    <w:rsid w:val="002049C1"/>
    <w:rsid w:val="00204DCB"/>
    <w:rsid w:val="00204EA9"/>
    <w:rsid w:val="00205282"/>
    <w:rsid w:val="00205402"/>
    <w:rsid w:val="002058A8"/>
    <w:rsid w:val="002059A8"/>
    <w:rsid w:val="00205A9E"/>
    <w:rsid w:val="00205B45"/>
    <w:rsid w:val="00205D46"/>
    <w:rsid w:val="00205D9C"/>
    <w:rsid w:val="002068E5"/>
    <w:rsid w:val="00206A2E"/>
    <w:rsid w:val="00207627"/>
    <w:rsid w:val="0020792A"/>
    <w:rsid w:val="00207A20"/>
    <w:rsid w:val="00207A4F"/>
    <w:rsid w:val="0021013F"/>
    <w:rsid w:val="00210196"/>
    <w:rsid w:val="002101A1"/>
    <w:rsid w:val="002101C6"/>
    <w:rsid w:val="002103FA"/>
    <w:rsid w:val="00210621"/>
    <w:rsid w:val="0021072A"/>
    <w:rsid w:val="00210920"/>
    <w:rsid w:val="00210C37"/>
    <w:rsid w:val="002110B2"/>
    <w:rsid w:val="0021113D"/>
    <w:rsid w:val="0021145A"/>
    <w:rsid w:val="0021149F"/>
    <w:rsid w:val="00212178"/>
    <w:rsid w:val="002122C5"/>
    <w:rsid w:val="002124A0"/>
    <w:rsid w:val="00212F06"/>
    <w:rsid w:val="00213192"/>
    <w:rsid w:val="002131CD"/>
    <w:rsid w:val="00213B0E"/>
    <w:rsid w:val="00213C53"/>
    <w:rsid w:val="00213CFE"/>
    <w:rsid w:val="00213F2A"/>
    <w:rsid w:val="00214329"/>
    <w:rsid w:val="00214387"/>
    <w:rsid w:val="00214391"/>
    <w:rsid w:val="0021455D"/>
    <w:rsid w:val="002147EA"/>
    <w:rsid w:val="00214B56"/>
    <w:rsid w:val="00214DA9"/>
    <w:rsid w:val="002151F9"/>
    <w:rsid w:val="002153A5"/>
    <w:rsid w:val="0021548D"/>
    <w:rsid w:val="00215D5A"/>
    <w:rsid w:val="00216092"/>
    <w:rsid w:val="0021631B"/>
    <w:rsid w:val="0021647F"/>
    <w:rsid w:val="002164C6"/>
    <w:rsid w:val="00216792"/>
    <w:rsid w:val="002168FC"/>
    <w:rsid w:val="00216BFD"/>
    <w:rsid w:val="00216CAE"/>
    <w:rsid w:val="00216D8E"/>
    <w:rsid w:val="00217076"/>
    <w:rsid w:val="0021722F"/>
    <w:rsid w:val="0021737B"/>
    <w:rsid w:val="00217E09"/>
    <w:rsid w:val="00220016"/>
    <w:rsid w:val="002201D9"/>
    <w:rsid w:val="00220263"/>
    <w:rsid w:val="00220742"/>
    <w:rsid w:val="002209C9"/>
    <w:rsid w:val="00220A0B"/>
    <w:rsid w:val="00220CBA"/>
    <w:rsid w:val="00220E93"/>
    <w:rsid w:val="00220F9F"/>
    <w:rsid w:val="00221061"/>
    <w:rsid w:val="00221177"/>
    <w:rsid w:val="0022123F"/>
    <w:rsid w:val="002214F8"/>
    <w:rsid w:val="002215CE"/>
    <w:rsid w:val="0022171A"/>
    <w:rsid w:val="0022183A"/>
    <w:rsid w:val="002218BB"/>
    <w:rsid w:val="00221E0B"/>
    <w:rsid w:val="0022207C"/>
    <w:rsid w:val="0022297E"/>
    <w:rsid w:val="00222A9C"/>
    <w:rsid w:val="00222BDB"/>
    <w:rsid w:val="00222D47"/>
    <w:rsid w:val="00222DF6"/>
    <w:rsid w:val="00223AF5"/>
    <w:rsid w:val="00223BFE"/>
    <w:rsid w:val="00224157"/>
    <w:rsid w:val="002245CE"/>
    <w:rsid w:val="00224637"/>
    <w:rsid w:val="0022487D"/>
    <w:rsid w:val="00224BBD"/>
    <w:rsid w:val="00224C4D"/>
    <w:rsid w:val="00224D3F"/>
    <w:rsid w:val="00224DD6"/>
    <w:rsid w:val="00224F51"/>
    <w:rsid w:val="00224FC9"/>
    <w:rsid w:val="00225017"/>
    <w:rsid w:val="0022522E"/>
    <w:rsid w:val="00225583"/>
    <w:rsid w:val="0022568D"/>
    <w:rsid w:val="002256E0"/>
    <w:rsid w:val="0022581B"/>
    <w:rsid w:val="00225A5A"/>
    <w:rsid w:val="00225A99"/>
    <w:rsid w:val="00225AC3"/>
    <w:rsid w:val="00225F21"/>
    <w:rsid w:val="00226190"/>
    <w:rsid w:val="0022653C"/>
    <w:rsid w:val="002268AE"/>
    <w:rsid w:val="002268F8"/>
    <w:rsid w:val="00226A8C"/>
    <w:rsid w:val="00226C1F"/>
    <w:rsid w:val="00226E81"/>
    <w:rsid w:val="002270B9"/>
    <w:rsid w:val="002270CA"/>
    <w:rsid w:val="002270ED"/>
    <w:rsid w:val="0022724D"/>
    <w:rsid w:val="002277CC"/>
    <w:rsid w:val="00227B9F"/>
    <w:rsid w:val="00227BE4"/>
    <w:rsid w:val="00227D75"/>
    <w:rsid w:val="00227D77"/>
    <w:rsid w:val="00230286"/>
    <w:rsid w:val="00230452"/>
    <w:rsid w:val="002304A8"/>
    <w:rsid w:val="002304B9"/>
    <w:rsid w:val="00230787"/>
    <w:rsid w:val="0023089F"/>
    <w:rsid w:val="00230AA1"/>
    <w:rsid w:val="00230E67"/>
    <w:rsid w:val="00230EE4"/>
    <w:rsid w:val="0023130E"/>
    <w:rsid w:val="0023137B"/>
    <w:rsid w:val="0023153F"/>
    <w:rsid w:val="00231540"/>
    <w:rsid w:val="0023171D"/>
    <w:rsid w:val="0023197B"/>
    <w:rsid w:val="00231FD0"/>
    <w:rsid w:val="0023205D"/>
    <w:rsid w:val="0023233E"/>
    <w:rsid w:val="002327C0"/>
    <w:rsid w:val="00232BC9"/>
    <w:rsid w:val="00232E1E"/>
    <w:rsid w:val="002330AB"/>
    <w:rsid w:val="002330B9"/>
    <w:rsid w:val="00233521"/>
    <w:rsid w:val="0023376F"/>
    <w:rsid w:val="00233A8E"/>
    <w:rsid w:val="00233DDF"/>
    <w:rsid w:val="00233F25"/>
    <w:rsid w:val="00233FCD"/>
    <w:rsid w:val="0023444B"/>
    <w:rsid w:val="00234594"/>
    <w:rsid w:val="00234AF0"/>
    <w:rsid w:val="002354AB"/>
    <w:rsid w:val="002355C1"/>
    <w:rsid w:val="002367AA"/>
    <w:rsid w:val="0023683F"/>
    <w:rsid w:val="002368ED"/>
    <w:rsid w:val="00236BF5"/>
    <w:rsid w:val="00236D68"/>
    <w:rsid w:val="00236E65"/>
    <w:rsid w:val="00236EA8"/>
    <w:rsid w:val="00237093"/>
    <w:rsid w:val="0023723D"/>
    <w:rsid w:val="00237685"/>
    <w:rsid w:val="00237788"/>
    <w:rsid w:val="002377F9"/>
    <w:rsid w:val="00237FDA"/>
    <w:rsid w:val="00240117"/>
    <w:rsid w:val="002402B3"/>
    <w:rsid w:val="0024032E"/>
    <w:rsid w:val="00240A15"/>
    <w:rsid w:val="00240AF9"/>
    <w:rsid w:val="00240DC0"/>
    <w:rsid w:val="00240EBF"/>
    <w:rsid w:val="00241034"/>
    <w:rsid w:val="0024103C"/>
    <w:rsid w:val="002410B8"/>
    <w:rsid w:val="00241445"/>
    <w:rsid w:val="00241583"/>
    <w:rsid w:val="00241689"/>
    <w:rsid w:val="00241E64"/>
    <w:rsid w:val="002421AF"/>
    <w:rsid w:val="00242648"/>
    <w:rsid w:val="00242A1D"/>
    <w:rsid w:val="00242AE2"/>
    <w:rsid w:val="00243ABC"/>
    <w:rsid w:val="00244F32"/>
    <w:rsid w:val="00244F80"/>
    <w:rsid w:val="0024573E"/>
    <w:rsid w:val="00245D02"/>
    <w:rsid w:val="00245E55"/>
    <w:rsid w:val="00245E80"/>
    <w:rsid w:val="00246310"/>
    <w:rsid w:val="0024678E"/>
    <w:rsid w:val="00246CDB"/>
    <w:rsid w:val="00246F4C"/>
    <w:rsid w:val="00247031"/>
    <w:rsid w:val="00247378"/>
    <w:rsid w:val="002476B8"/>
    <w:rsid w:val="0025079E"/>
    <w:rsid w:val="00250C1F"/>
    <w:rsid w:val="00250C82"/>
    <w:rsid w:val="00250F49"/>
    <w:rsid w:val="002510DA"/>
    <w:rsid w:val="00251324"/>
    <w:rsid w:val="0025140E"/>
    <w:rsid w:val="00251471"/>
    <w:rsid w:val="0025180D"/>
    <w:rsid w:val="0025186F"/>
    <w:rsid w:val="00251971"/>
    <w:rsid w:val="00251FBA"/>
    <w:rsid w:val="00252136"/>
    <w:rsid w:val="0025218E"/>
    <w:rsid w:val="0025222F"/>
    <w:rsid w:val="00252B67"/>
    <w:rsid w:val="00252D09"/>
    <w:rsid w:val="00252DA1"/>
    <w:rsid w:val="00252E3C"/>
    <w:rsid w:val="002530B5"/>
    <w:rsid w:val="002533E0"/>
    <w:rsid w:val="00253ACE"/>
    <w:rsid w:val="00253B38"/>
    <w:rsid w:val="00253B76"/>
    <w:rsid w:val="00253D40"/>
    <w:rsid w:val="00253FF9"/>
    <w:rsid w:val="002547E7"/>
    <w:rsid w:val="00254CC7"/>
    <w:rsid w:val="00254E0F"/>
    <w:rsid w:val="00254FE6"/>
    <w:rsid w:val="0025525B"/>
    <w:rsid w:val="002558AE"/>
    <w:rsid w:val="0025601C"/>
    <w:rsid w:val="00256055"/>
    <w:rsid w:val="002561AA"/>
    <w:rsid w:val="0025624A"/>
    <w:rsid w:val="00256388"/>
    <w:rsid w:val="00256479"/>
    <w:rsid w:val="002566EC"/>
    <w:rsid w:val="0025695F"/>
    <w:rsid w:val="00256DC3"/>
    <w:rsid w:val="00256FE8"/>
    <w:rsid w:val="0025722B"/>
    <w:rsid w:val="0025729F"/>
    <w:rsid w:val="002573E3"/>
    <w:rsid w:val="002575F9"/>
    <w:rsid w:val="00257742"/>
    <w:rsid w:val="002578F1"/>
    <w:rsid w:val="00257AF7"/>
    <w:rsid w:val="00257CAD"/>
    <w:rsid w:val="00257E03"/>
    <w:rsid w:val="00257E23"/>
    <w:rsid w:val="00257F7F"/>
    <w:rsid w:val="00260101"/>
    <w:rsid w:val="002603E8"/>
    <w:rsid w:val="0026094B"/>
    <w:rsid w:val="00260F41"/>
    <w:rsid w:val="00260FEE"/>
    <w:rsid w:val="00261298"/>
    <w:rsid w:val="00261470"/>
    <w:rsid w:val="00261506"/>
    <w:rsid w:val="00261614"/>
    <w:rsid w:val="002619AB"/>
    <w:rsid w:val="00261CE3"/>
    <w:rsid w:val="00261F1C"/>
    <w:rsid w:val="00261F32"/>
    <w:rsid w:val="00262342"/>
    <w:rsid w:val="0026295D"/>
    <w:rsid w:val="00262A1B"/>
    <w:rsid w:val="00262A9F"/>
    <w:rsid w:val="00262BEC"/>
    <w:rsid w:val="00262C58"/>
    <w:rsid w:val="00262C9F"/>
    <w:rsid w:val="00262F16"/>
    <w:rsid w:val="00262FB9"/>
    <w:rsid w:val="0026372B"/>
    <w:rsid w:val="0026373B"/>
    <w:rsid w:val="00263B51"/>
    <w:rsid w:val="00263B60"/>
    <w:rsid w:val="00263FCC"/>
    <w:rsid w:val="0026438E"/>
    <w:rsid w:val="002645DA"/>
    <w:rsid w:val="00264A16"/>
    <w:rsid w:val="00265250"/>
    <w:rsid w:val="0026529C"/>
    <w:rsid w:val="00265623"/>
    <w:rsid w:val="002656E4"/>
    <w:rsid w:val="00265CD2"/>
    <w:rsid w:val="00265F26"/>
    <w:rsid w:val="00265FA0"/>
    <w:rsid w:val="0026602A"/>
    <w:rsid w:val="002660AB"/>
    <w:rsid w:val="00266793"/>
    <w:rsid w:val="00266BE2"/>
    <w:rsid w:val="002670F7"/>
    <w:rsid w:val="0026712D"/>
    <w:rsid w:val="0026715A"/>
    <w:rsid w:val="00267260"/>
    <w:rsid w:val="0026769B"/>
    <w:rsid w:val="00267752"/>
    <w:rsid w:val="00267A0C"/>
    <w:rsid w:val="00267B35"/>
    <w:rsid w:val="0027083D"/>
    <w:rsid w:val="00270BD0"/>
    <w:rsid w:val="00270E3B"/>
    <w:rsid w:val="0027172E"/>
    <w:rsid w:val="00271CDA"/>
    <w:rsid w:val="00271DCC"/>
    <w:rsid w:val="0027276A"/>
    <w:rsid w:val="00272A2F"/>
    <w:rsid w:val="00272A60"/>
    <w:rsid w:val="00272DD8"/>
    <w:rsid w:val="00273081"/>
    <w:rsid w:val="002738ED"/>
    <w:rsid w:val="00273B62"/>
    <w:rsid w:val="00273CD6"/>
    <w:rsid w:val="002741C7"/>
    <w:rsid w:val="0027447A"/>
    <w:rsid w:val="002746AA"/>
    <w:rsid w:val="00274894"/>
    <w:rsid w:val="002749DC"/>
    <w:rsid w:val="00274BCE"/>
    <w:rsid w:val="00274BF2"/>
    <w:rsid w:val="0027504E"/>
    <w:rsid w:val="0027526B"/>
    <w:rsid w:val="00275936"/>
    <w:rsid w:val="00275AB9"/>
    <w:rsid w:val="0027643A"/>
    <w:rsid w:val="00276444"/>
    <w:rsid w:val="0027647E"/>
    <w:rsid w:val="002766A7"/>
    <w:rsid w:val="002766DE"/>
    <w:rsid w:val="00276804"/>
    <w:rsid w:val="00276A6E"/>
    <w:rsid w:val="00276AEC"/>
    <w:rsid w:val="00277614"/>
    <w:rsid w:val="0027774B"/>
    <w:rsid w:val="00277947"/>
    <w:rsid w:val="00277AF5"/>
    <w:rsid w:val="0028012C"/>
    <w:rsid w:val="00280955"/>
    <w:rsid w:val="00280D26"/>
    <w:rsid w:val="00281203"/>
    <w:rsid w:val="00281442"/>
    <w:rsid w:val="0028163A"/>
    <w:rsid w:val="002817DA"/>
    <w:rsid w:val="00281987"/>
    <w:rsid w:val="002819FC"/>
    <w:rsid w:val="00281B29"/>
    <w:rsid w:val="002820CA"/>
    <w:rsid w:val="00282184"/>
    <w:rsid w:val="00282383"/>
    <w:rsid w:val="00282427"/>
    <w:rsid w:val="002824FC"/>
    <w:rsid w:val="0028268B"/>
    <w:rsid w:val="002826E1"/>
    <w:rsid w:val="00282A17"/>
    <w:rsid w:val="00282CC3"/>
    <w:rsid w:val="00283414"/>
    <w:rsid w:val="0028365B"/>
    <w:rsid w:val="00283A78"/>
    <w:rsid w:val="00283C1C"/>
    <w:rsid w:val="00284778"/>
    <w:rsid w:val="00284AC1"/>
    <w:rsid w:val="00284DEB"/>
    <w:rsid w:val="002853B2"/>
    <w:rsid w:val="002858C2"/>
    <w:rsid w:val="002859B1"/>
    <w:rsid w:val="00285E90"/>
    <w:rsid w:val="00286280"/>
    <w:rsid w:val="002862FA"/>
    <w:rsid w:val="002864B9"/>
    <w:rsid w:val="00286AB0"/>
    <w:rsid w:val="00286B48"/>
    <w:rsid w:val="00286FDD"/>
    <w:rsid w:val="00287024"/>
    <w:rsid w:val="00287344"/>
    <w:rsid w:val="002876FB"/>
    <w:rsid w:val="00287A53"/>
    <w:rsid w:val="00287AB9"/>
    <w:rsid w:val="00287B43"/>
    <w:rsid w:val="00287C2F"/>
    <w:rsid w:val="00290052"/>
    <w:rsid w:val="002901C9"/>
    <w:rsid w:val="00290207"/>
    <w:rsid w:val="00290273"/>
    <w:rsid w:val="00290978"/>
    <w:rsid w:val="00290ACE"/>
    <w:rsid w:val="00290FB4"/>
    <w:rsid w:val="0029109F"/>
    <w:rsid w:val="0029118C"/>
    <w:rsid w:val="00291261"/>
    <w:rsid w:val="0029146F"/>
    <w:rsid w:val="002915E8"/>
    <w:rsid w:val="002917CE"/>
    <w:rsid w:val="0029189F"/>
    <w:rsid w:val="002919EB"/>
    <w:rsid w:val="00291AE3"/>
    <w:rsid w:val="00291C12"/>
    <w:rsid w:val="00291E22"/>
    <w:rsid w:val="00291EC9"/>
    <w:rsid w:val="00291F2A"/>
    <w:rsid w:val="0029211D"/>
    <w:rsid w:val="0029226D"/>
    <w:rsid w:val="0029248B"/>
    <w:rsid w:val="00292686"/>
    <w:rsid w:val="00292A5F"/>
    <w:rsid w:val="00292AB9"/>
    <w:rsid w:val="00292BEA"/>
    <w:rsid w:val="00292F6E"/>
    <w:rsid w:val="002938CF"/>
    <w:rsid w:val="00293CAE"/>
    <w:rsid w:val="00293D99"/>
    <w:rsid w:val="00293E76"/>
    <w:rsid w:val="00293E9B"/>
    <w:rsid w:val="00293F25"/>
    <w:rsid w:val="00293FEC"/>
    <w:rsid w:val="00294538"/>
    <w:rsid w:val="00294A4B"/>
    <w:rsid w:val="00295067"/>
    <w:rsid w:val="00295487"/>
    <w:rsid w:val="00295554"/>
    <w:rsid w:val="00295999"/>
    <w:rsid w:val="00295A6F"/>
    <w:rsid w:val="00295DA9"/>
    <w:rsid w:val="00295FD4"/>
    <w:rsid w:val="00296236"/>
    <w:rsid w:val="00296584"/>
    <w:rsid w:val="00296597"/>
    <w:rsid w:val="00296803"/>
    <w:rsid w:val="00296ADE"/>
    <w:rsid w:val="00296C3B"/>
    <w:rsid w:val="00296D07"/>
    <w:rsid w:val="002970F3"/>
    <w:rsid w:val="00297506"/>
    <w:rsid w:val="002975AE"/>
    <w:rsid w:val="00297737"/>
    <w:rsid w:val="0029774C"/>
    <w:rsid w:val="002978B9"/>
    <w:rsid w:val="002979E5"/>
    <w:rsid w:val="00297DED"/>
    <w:rsid w:val="00297E48"/>
    <w:rsid w:val="00297EA2"/>
    <w:rsid w:val="00297F23"/>
    <w:rsid w:val="00297F5A"/>
    <w:rsid w:val="00297FE6"/>
    <w:rsid w:val="002A00CE"/>
    <w:rsid w:val="002A02FF"/>
    <w:rsid w:val="002A0835"/>
    <w:rsid w:val="002A0DDE"/>
    <w:rsid w:val="002A0E8E"/>
    <w:rsid w:val="002A1217"/>
    <w:rsid w:val="002A1551"/>
    <w:rsid w:val="002A1719"/>
    <w:rsid w:val="002A1EFF"/>
    <w:rsid w:val="002A225C"/>
    <w:rsid w:val="002A26A1"/>
    <w:rsid w:val="002A26CE"/>
    <w:rsid w:val="002A270D"/>
    <w:rsid w:val="002A2D06"/>
    <w:rsid w:val="002A3000"/>
    <w:rsid w:val="002A323B"/>
    <w:rsid w:val="002A3268"/>
    <w:rsid w:val="002A397A"/>
    <w:rsid w:val="002A39C8"/>
    <w:rsid w:val="002A3AF8"/>
    <w:rsid w:val="002A3B29"/>
    <w:rsid w:val="002A3B87"/>
    <w:rsid w:val="002A3D12"/>
    <w:rsid w:val="002A3D1F"/>
    <w:rsid w:val="002A41A7"/>
    <w:rsid w:val="002A41CD"/>
    <w:rsid w:val="002A4316"/>
    <w:rsid w:val="002A47C4"/>
    <w:rsid w:val="002A47D5"/>
    <w:rsid w:val="002A4997"/>
    <w:rsid w:val="002A49E0"/>
    <w:rsid w:val="002A4A72"/>
    <w:rsid w:val="002A4C25"/>
    <w:rsid w:val="002A4EEF"/>
    <w:rsid w:val="002A507A"/>
    <w:rsid w:val="002A5319"/>
    <w:rsid w:val="002A58FB"/>
    <w:rsid w:val="002A5ABE"/>
    <w:rsid w:val="002A5C65"/>
    <w:rsid w:val="002A5F64"/>
    <w:rsid w:val="002A607E"/>
    <w:rsid w:val="002A61AA"/>
    <w:rsid w:val="002A62F3"/>
    <w:rsid w:val="002A65E6"/>
    <w:rsid w:val="002A66B3"/>
    <w:rsid w:val="002A6770"/>
    <w:rsid w:val="002A6ACD"/>
    <w:rsid w:val="002A6BCF"/>
    <w:rsid w:val="002A7045"/>
    <w:rsid w:val="002A768A"/>
    <w:rsid w:val="002A78D1"/>
    <w:rsid w:val="002A7EA4"/>
    <w:rsid w:val="002B037B"/>
    <w:rsid w:val="002B0644"/>
    <w:rsid w:val="002B0646"/>
    <w:rsid w:val="002B08DF"/>
    <w:rsid w:val="002B0A54"/>
    <w:rsid w:val="002B0C1D"/>
    <w:rsid w:val="002B1A1E"/>
    <w:rsid w:val="002B1F53"/>
    <w:rsid w:val="002B2520"/>
    <w:rsid w:val="002B257A"/>
    <w:rsid w:val="002B2B3D"/>
    <w:rsid w:val="002B2E34"/>
    <w:rsid w:val="002B3083"/>
    <w:rsid w:val="002B3197"/>
    <w:rsid w:val="002B357E"/>
    <w:rsid w:val="002B39D2"/>
    <w:rsid w:val="002B3C43"/>
    <w:rsid w:val="002B3DA7"/>
    <w:rsid w:val="002B3F0D"/>
    <w:rsid w:val="002B4044"/>
    <w:rsid w:val="002B40F2"/>
    <w:rsid w:val="002B4217"/>
    <w:rsid w:val="002B42C7"/>
    <w:rsid w:val="002B42EB"/>
    <w:rsid w:val="002B4779"/>
    <w:rsid w:val="002B498A"/>
    <w:rsid w:val="002B4B05"/>
    <w:rsid w:val="002B4B73"/>
    <w:rsid w:val="002B4BE5"/>
    <w:rsid w:val="002B4C75"/>
    <w:rsid w:val="002B5022"/>
    <w:rsid w:val="002B5043"/>
    <w:rsid w:val="002B5781"/>
    <w:rsid w:val="002B582D"/>
    <w:rsid w:val="002B5EA7"/>
    <w:rsid w:val="002B61B3"/>
    <w:rsid w:val="002B69A3"/>
    <w:rsid w:val="002B6B33"/>
    <w:rsid w:val="002B6DF6"/>
    <w:rsid w:val="002B6E09"/>
    <w:rsid w:val="002B6F9A"/>
    <w:rsid w:val="002B731E"/>
    <w:rsid w:val="002B7589"/>
    <w:rsid w:val="002B77C7"/>
    <w:rsid w:val="002B77ED"/>
    <w:rsid w:val="002B799D"/>
    <w:rsid w:val="002C00BB"/>
    <w:rsid w:val="002C05A6"/>
    <w:rsid w:val="002C07FB"/>
    <w:rsid w:val="002C09EF"/>
    <w:rsid w:val="002C10B0"/>
    <w:rsid w:val="002C1233"/>
    <w:rsid w:val="002C1917"/>
    <w:rsid w:val="002C191A"/>
    <w:rsid w:val="002C1AE2"/>
    <w:rsid w:val="002C2189"/>
    <w:rsid w:val="002C23DE"/>
    <w:rsid w:val="002C28B8"/>
    <w:rsid w:val="002C2FA5"/>
    <w:rsid w:val="002C33F2"/>
    <w:rsid w:val="002C3702"/>
    <w:rsid w:val="002C39BE"/>
    <w:rsid w:val="002C3D79"/>
    <w:rsid w:val="002C481E"/>
    <w:rsid w:val="002C49B5"/>
    <w:rsid w:val="002C4BFD"/>
    <w:rsid w:val="002C4F80"/>
    <w:rsid w:val="002C5172"/>
    <w:rsid w:val="002C51FB"/>
    <w:rsid w:val="002C531A"/>
    <w:rsid w:val="002C5441"/>
    <w:rsid w:val="002C5698"/>
    <w:rsid w:val="002C5825"/>
    <w:rsid w:val="002C5AB3"/>
    <w:rsid w:val="002C5BFF"/>
    <w:rsid w:val="002C5C17"/>
    <w:rsid w:val="002C6244"/>
    <w:rsid w:val="002C65F2"/>
    <w:rsid w:val="002C6715"/>
    <w:rsid w:val="002C68F5"/>
    <w:rsid w:val="002C69C8"/>
    <w:rsid w:val="002C6AA5"/>
    <w:rsid w:val="002C6D7C"/>
    <w:rsid w:val="002C6E79"/>
    <w:rsid w:val="002C7088"/>
    <w:rsid w:val="002C77CA"/>
    <w:rsid w:val="002C7851"/>
    <w:rsid w:val="002C7BDB"/>
    <w:rsid w:val="002D001B"/>
    <w:rsid w:val="002D040E"/>
    <w:rsid w:val="002D0539"/>
    <w:rsid w:val="002D0F58"/>
    <w:rsid w:val="002D1718"/>
    <w:rsid w:val="002D1997"/>
    <w:rsid w:val="002D1BC1"/>
    <w:rsid w:val="002D1EFA"/>
    <w:rsid w:val="002D21A9"/>
    <w:rsid w:val="002D21E1"/>
    <w:rsid w:val="002D2B11"/>
    <w:rsid w:val="002D2B2E"/>
    <w:rsid w:val="002D2B3E"/>
    <w:rsid w:val="002D2F6F"/>
    <w:rsid w:val="002D338F"/>
    <w:rsid w:val="002D3498"/>
    <w:rsid w:val="002D3540"/>
    <w:rsid w:val="002D370B"/>
    <w:rsid w:val="002D39FD"/>
    <w:rsid w:val="002D3B7D"/>
    <w:rsid w:val="002D3C18"/>
    <w:rsid w:val="002D40C5"/>
    <w:rsid w:val="002D44C5"/>
    <w:rsid w:val="002D44CB"/>
    <w:rsid w:val="002D46F0"/>
    <w:rsid w:val="002D4944"/>
    <w:rsid w:val="002D496F"/>
    <w:rsid w:val="002D4B9D"/>
    <w:rsid w:val="002D4E59"/>
    <w:rsid w:val="002D538C"/>
    <w:rsid w:val="002D58A9"/>
    <w:rsid w:val="002D613B"/>
    <w:rsid w:val="002D6546"/>
    <w:rsid w:val="002D65F7"/>
    <w:rsid w:val="002D67EF"/>
    <w:rsid w:val="002D6BD2"/>
    <w:rsid w:val="002D6CF0"/>
    <w:rsid w:val="002D778E"/>
    <w:rsid w:val="002D7C1A"/>
    <w:rsid w:val="002D7D45"/>
    <w:rsid w:val="002E0091"/>
    <w:rsid w:val="002E01AD"/>
    <w:rsid w:val="002E0981"/>
    <w:rsid w:val="002E0A75"/>
    <w:rsid w:val="002E0DB3"/>
    <w:rsid w:val="002E0E09"/>
    <w:rsid w:val="002E0E58"/>
    <w:rsid w:val="002E1028"/>
    <w:rsid w:val="002E107F"/>
    <w:rsid w:val="002E1222"/>
    <w:rsid w:val="002E14C0"/>
    <w:rsid w:val="002E1BFF"/>
    <w:rsid w:val="002E1C88"/>
    <w:rsid w:val="002E1D13"/>
    <w:rsid w:val="002E218B"/>
    <w:rsid w:val="002E2469"/>
    <w:rsid w:val="002E25B9"/>
    <w:rsid w:val="002E28A2"/>
    <w:rsid w:val="002E28CD"/>
    <w:rsid w:val="002E29C4"/>
    <w:rsid w:val="002E2E7C"/>
    <w:rsid w:val="002E2FF3"/>
    <w:rsid w:val="002E3067"/>
    <w:rsid w:val="002E3357"/>
    <w:rsid w:val="002E341C"/>
    <w:rsid w:val="002E35A1"/>
    <w:rsid w:val="002E3632"/>
    <w:rsid w:val="002E36E7"/>
    <w:rsid w:val="002E39B5"/>
    <w:rsid w:val="002E39E6"/>
    <w:rsid w:val="002E3E59"/>
    <w:rsid w:val="002E44D4"/>
    <w:rsid w:val="002E454D"/>
    <w:rsid w:val="002E4563"/>
    <w:rsid w:val="002E47A9"/>
    <w:rsid w:val="002E4EC3"/>
    <w:rsid w:val="002E537F"/>
    <w:rsid w:val="002E53AC"/>
    <w:rsid w:val="002E53BA"/>
    <w:rsid w:val="002E5709"/>
    <w:rsid w:val="002E5F5D"/>
    <w:rsid w:val="002E5FBF"/>
    <w:rsid w:val="002E605B"/>
    <w:rsid w:val="002E6104"/>
    <w:rsid w:val="002E6928"/>
    <w:rsid w:val="002E6ADB"/>
    <w:rsid w:val="002E6BD3"/>
    <w:rsid w:val="002E6BF3"/>
    <w:rsid w:val="002E708B"/>
    <w:rsid w:val="002F0079"/>
    <w:rsid w:val="002F01AB"/>
    <w:rsid w:val="002F077F"/>
    <w:rsid w:val="002F07CE"/>
    <w:rsid w:val="002F0EC7"/>
    <w:rsid w:val="002F105F"/>
    <w:rsid w:val="002F11E8"/>
    <w:rsid w:val="002F1384"/>
    <w:rsid w:val="002F139D"/>
    <w:rsid w:val="002F20EA"/>
    <w:rsid w:val="002F21B3"/>
    <w:rsid w:val="002F230F"/>
    <w:rsid w:val="002F25E0"/>
    <w:rsid w:val="002F2D5D"/>
    <w:rsid w:val="002F30EC"/>
    <w:rsid w:val="002F332C"/>
    <w:rsid w:val="002F3460"/>
    <w:rsid w:val="002F348A"/>
    <w:rsid w:val="002F37D7"/>
    <w:rsid w:val="002F37E4"/>
    <w:rsid w:val="002F3A15"/>
    <w:rsid w:val="002F3A9E"/>
    <w:rsid w:val="002F40AA"/>
    <w:rsid w:val="002F4120"/>
    <w:rsid w:val="002F438B"/>
    <w:rsid w:val="002F46D8"/>
    <w:rsid w:val="002F4735"/>
    <w:rsid w:val="002F4943"/>
    <w:rsid w:val="002F4CD7"/>
    <w:rsid w:val="002F4DE9"/>
    <w:rsid w:val="002F4DF1"/>
    <w:rsid w:val="002F4F35"/>
    <w:rsid w:val="002F512B"/>
    <w:rsid w:val="002F5766"/>
    <w:rsid w:val="002F5774"/>
    <w:rsid w:val="002F5E51"/>
    <w:rsid w:val="002F5F26"/>
    <w:rsid w:val="002F5FB8"/>
    <w:rsid w:val="002F6287"/>
    <w:rsid w:val="002F6422"/>
    <w:rsid w:val="002F670B"/>
    <w:rsid w:val="002F6846"/>
    <w:rsid w:val="002F6F7F"/>
    <w:rsid w:val="002F700A"/>
    <w:rsid w:val="002F72DB"/>
    <w:rsid w:val="002F73BC"/>
    <w:rsid w:val="002F73C7"/>
    <w:rsid w:val="002F775E"/>
    <w:rsid w:val="002F7AE9"/>
    <w:rsid w:val="002F7BA6"/>
    <w:rsid w:val="002F7DCF"/>
    <w:rsid w:val="002F7DE5"/>
    <w:rsid w:val="003003C3"/>
    <w:rsid w:val="00300B30"/>
    <w:rsid w:val="00300F32"/>
    <w:rsid w:val="00300FE0"/>
    <w:rsid w:val="003011A2"/>
    <w:rsid w:val="0030165A"/>
    <w:rsid w:val="00301B69"/>
    <w:rsid w:val="00301E3E"/>
    <w:rsid w:val="00302093"/>
    <w:rsid w:val="00302474"/>
    <w:rsid w:val="0030300B"/>
    <w:rsid w:val="00303347"/>
    <w:rsid w:val="003035E2"/>
    <w:rsid w:val="00303975"/>
    <w:rsid w:val="003043B7"/>
    <w:rsid w:val="00304CE0"/>
    <w:rsid w:val="00304F0E"/>
    <w:rsid w:val="003051E5"/>
    <w:rsid w:val="00305223"/>
    <w:rsid w:val="00305304"/>
    <w:rsid w:val="003058A7"/>
    <w:rsid w:val="00305FBF"/>
    <w:rsid w:val="0030612A"/>
    <w:rsid w:val="003061C0"/>
    <w:rsid w:val="00306AFF"/>
    <w:rsid w:val="00306B88"/>
    <w:rsid w:val="00306C4C"/>
    <w:rsid w:val="00307342"/>
    <w:rsid w:val="00307350"/>
    <w:rsid w:val="00307D0C"/>
    <w:rsid w:val="00307F59"/>
    <w:rsid w:val="00310446"/>
    <w:rsid w:val="0031049D"/>
    <w:rsid w:val="00310A54"/>
    <w:rsid w:val="00310D99"/>
    <w:rsid w:val="0031112F"/>
    <w:rsid w:val="003111A0"/>
    <w:rsid w:val="003112AA"/>
    <w:rsid w:val="003115D9"/>
    <w:rsid w:val="003116C3"/>
    <w:rsid w:val="0031172F"/>
    <w:rsid w:val="00311EC4"/>
    <w:rsid w:val="00311FA7"/>
    <w:rsid w:val="00312180"/>
    <w:rsid w:val="00312277"/>
    <w:rsid w:val="003122BC"/>
    <w:rsid w:val="003123ED"/>
    <w:rsid w:val="0031251D"/>
    <w:rsid w:val="00312603"/>
    <w:rsid w:val="0031262D"/>
    <w:rsid w:val="00312660"/>
    <w:rsid w:val="003126F5"/>
    <w:rsid w:val="003127C9"/>
    <w:rsid w:val="00312B52"/>
    <w:rsid w:val="00313032"/>
    <w:rsid w:val="003130CC"/>
    <w:rsid w:val="00313205"/>
    <w:rsid w:val="00313771"/>
    <w:rsid w:val="00313A34"/>
    <w:rsid w:val="00313A69"/>
    <w:rsid w:val="00313C9C"/>
    <w:rsid w:val="00313E00"/>
    <w:rsid w:val="00313EBD"/>
    <w:rsid w:val="003142BF"/>
    <w:rsid w:val="00314627"/>
    <w:rsid w:val="00314B66"/>
    <w:rsid w:val="00314C17"/>
    <w:rsid w:val="00314C9F"/>
    <w:rsid w:val="0031506D"/>
    <w:rsid w:val="00315332"/>
    <w:rsid w:val="00315945"/>
    <w:rsid w:val="00315B21"/>
    <w:rsid w:val="003169AE"/>
    <w:rsid w:val="00317115"/>
    <w:rsid w:val="0031716D"/>
    <w:rsid w:val="0031757F"/>
    <w:rsid w:val="00317DB6"/>
    <w:rsid w:val="00320049"/>
    <w:rsid w:val="0032012C"/>
    <w:rsid w:val="00320361"/>
    <w:rsid w:val="00320474"/>
    <w:rsid w:val="003204C4"/>
    <w:rsid w:val="0032073D"/>
    <w:rsid w:val="003207AE"/>
    <w:rsid w:val="003209AF"/>
    <w:rsid w:val="00320CC1"/>
    <w:rsid w:val="00321239"/>
    <w:rsid w:val="00321662"/>
    <w:rsid w:val="00321FE3"/>
    <w:rsid w:val="003220D8"/>
    <w:rsid w:val="00322175"/>
    <w:rsid w:val="003221AE"/>
    <w:rsid w:val="003221E3"/>
    <w:rsid w:val="0032222E"/>
    <w:rsid w:val="00322CA2"/>
    <w:rsid w:val="00322E5C"/>
    <w:rsid w:val="00322F7F"/>
    <w:rsid w:val="0032334A"/>
    <w:rsid w:val="003235C1"/>
    <w:rsid w:val="003235CD"/>
    <w:rsid w:val="00323B61"/>
    <w:rsid w:val="00324682"/>
    <w:rsid w:val="00324BFB"/>
    <w:rsid w:val="003250DA"/>
    <w:rsid w:val="003256A9"/>
    <w:rsid w:val="00325769"/>
    <w:rsid w:val="00325AFA"/>
    <w:rsid w:val="00325EEB"/>
    <w:rsid w:val="00326268"/>
    <w:rsid w:val="00326725"/>
    <w:rsid w:val="003268D8"/>
    <w:rsid w:val="003269E8"/>
    <w:rsid w:val="00326D28"/>
    <w:rsid w:val="00326D61"/>
    <w:rsid w:val="00326F2D"/>
    <w:rsid w:val="003270FC"/>
    <w:rsid w:val="003274E8"/>
    <w:rsid w:val="00330056"/>
    <w:rsid w:val="003302C1"/>
    <w:rsid w:val="00330471"/>
    <w:rsid w:val="00330769"/>
    <w:rsid w:val="0033084D"/>
    <w:rsid w:val="00330964"/>
    <w:rsid w:val="00330998"/>
    <w:rsid w:val="00330A50"/>
    <w:rsid w:val="00330DFB"/>
    <w:rsid w:val="00330E21"/>
    <w:rsid w:val="00330F62"/>
    <w:rsid w:val="00331101"/>
    <w:rsid w:val="00331B35"/>
    <w:rsid w:val="00331F07"/>
    <w:rsid w:val="00331F6B"/>
    <w:rsid w:val="00332023"/>
    <w:rsid w:val="003323E0"/>
    <w:rsid w:val="00332405"/>
    <w:rsid w:val="003326D8"/>
    <w:rsid w:val="00332A86"/>
    <w:rsid w:val="00332C01"/>
    <w:rsid w:val="00332E23"/>
    <w:rsid w:val="00332E93"/>
    <w:rsid w:val="003334C4"/>
    <w:rsid w:val="00333551"/>
    <w:rsid w:val="003336BB"/>
    <w:rsid w:val="0033378B"/>
    <w:rsid w:val="00333EFF"/>
    <w:rsid w:val="00333FAC"/>
    <w:rsid w:val="0033451B"/>
    <w:rsid w:val="00335017"/>
    <w:rsid w:val="003352BE"/>
    <w:rsid w:val="003357E8"/>
    <w:rsid w:val="00335A39"/>
    <w:rsid w:val="00335E85"/>
    <w:rsid w:val="00336219"/>
    <w:rsid w:val="00336478"/>
    <w:rsid w:val="0033647A"/>
    <w:rsid w:val="003366A4"/>
    <w:rsid w:val="00336814"/>
    <w:rsid w:val="0033683F"/>
    <w:rsid w:val="003368DC"/>
    <w:rsid w:val="00336968"/>
    <w:rsid w:val="00336AE2"/>
    <w:rsid w:val="00336E3C"/>
    <w:rsid w:val="003371FF"/>
    <w:rsid w:val="003372BC"/>
    <w:rsid w:val="003373FD"/>
    <w:rsid w:val="00337750"/>
    <w:rsid w:val="003377EB"/>
    <w:rsid w:val="00337813"/>
    <w:rsid w:val="00337DB7"/>
    <w:rsid w:val="00340187"/>
    <w:rsid w:val="003401E5"/>
    <w:rsid w:val="003402EB"/>
    <w:rsid w:val="00340486"/>
    <w:rsid w:val="00340650"/>
    <w:rsid w:val="00340CA5"/>
    <w:rsid w:val="0034126D"/>
    <w:rsid w:val="0034127D"/>
    <w:rsid w:val="00341479"/>
    <w:rsid w:val="003417AB"/>
    <w:rsid w:val="0034185E"/>
    <w:rsid w:val="00341F4C"/>
    <w:rsid w:val="00341F6C"/>
    <w:rsid w:val="00342476"/>
    <w:rsid w:val="00342651"/>
    <w:rsid w:val="003427B4"/>
    <w:rsid w:val="00342924"/>
    <w:rsid w:val="00342ADD"/>
    <w:rsid w:val="003432EC"/>
    <w:rsid w:val="003435F1"/>
    <w:rsid w:val="003439DD"/>
    <w:rsid w:val="00343AD1"/>
    <w:rsid w:val="00343EB3"/>
    <w:rsid w:val="00343ED7"/>
    <w:rsid w:val="00344032"/>
    <w:rsid w:val="003442B6"/>
    <w:rsid w:val="00344348"/>
    <w:rsid w:val="00344493"/>
    <w:rsid w:val="003444FC"/>
    <w:rsid w:val="00344550"/>
    <w:rsid w:val="00344851"/>
    <w:rsid w:val="003448FA"/>
    <w:rsid w:val="00344A9C"/>
    <w:rsid w:val="00344EBE"/>
    <w:rsid w:val="003451B7"/>
    <w:rsid w:val="00345357"/>
    <w:rsid w:val="003456B8"/>
    <w:rsid w:val="00345F1F"/>
    <w:rsid w:val="003460A6"/>
    <w:rsid w:val="003464A4"/>
    <w:rsid w:val="003467A1"/>
    <w:rsid w:val="00346870"/>
    <w:rsid w:val="00346DD7"/>
    <w:rsid w:val="003473ED"/>
    <w:rsid w:val="00347487"/>
    <w:rsid w:val="00347B1A"/>
    <w:rsid w:val="00350486"/>
    <w:rsid w:val="00350533"/>
    <w:rsid w:val="00350626"/>
    <w:rsid w:val="00350AFA"/>
    <w:rsid w:val="0035128E"/>
    <w:rsid w:val="003512BA"/>
    <w:rsid w:val="003515F2"/>
    <w:rsid w:val="00351F8D"/>
    <w:rsid w:val="00351F92"/>
    <w:rsid w:val="00352281"/>
    <w:rsid w:val="0035248C"/>
    <w:rsid w:val="003529E6"/>
    <w:rsid w:val="00352D41"/>
    <w:rsid w:val="00352EF5"/>
    <w:rsid w:val="0035306D"/>
    <w:rsid w:val="00353561"/>
    <w:rsid w:val="003535F6"/>
    <w:rsid w:val="00353708"/>
    <w:rsid w:val="0035371E"/>
    <w:rsid w:val="00353E50"/>
    <w:rsid w:val="00353F4B"/>
    <w:rsid w:val="00353F64"/>
    <w:rsid w:val="0035410B"/>
    <w:rsid w:val="00354124"/>
    <w:rsid w:val="00354234"/>
    <w:rsid w:val="003543C3"/>
    <w:rsid w:val="0035453A"/>
    <w:rsid w:val="00354701"/>
    <w:rsid w:val="00354BA7"/>
    <w:rsid w:val="00354C4C"/>
    <w:rsid w:val="00354DE6"/>
    <w:rsid w:val="00354F9E"/>
    <w:rsid w:val="00354FD3"/>
    <w:rsid w:val="00355224"/>
    <w:rsid w:val="0035569D"/>
    <w:rsid w:val="003558AB"/>
    <w:rsid w:val="00355C0C"/>
    <w:rsid w:val="00355D37"/>
    <w:rsid w:val="00355ECC"/>
    <w:rsid w:val="003561CB"/>
    <w:rsid w:val="0035626C"/>
    <w:rsid w:val="003562FD"/>
    <w:rsid w:val="00356341"/>
    <w:rsid w:val="00356435"/>
    <w:rsid w:val="003567A6"/>
    <w:rsid w:val="00356E56"/>
    <w:rsid w:val="00356EA4"/>
    <w:rsid w:val="003570A1"/>
    <w:rsid w:val="00357CC9"/>
    <w:rsid w:val="00357CF1"/>
    <w:rsid w:val="00360298"/>
    <w:rsid w:val="003603E4"/>
    <w:rsid w:val="00360599"/>
    <w:rsid w:val="00361026"/>
    <w:rsid w:val="00361077"/>
    <w:rsid w:val="0036108F"/>
    <w:rsid w:val="0036120C"/>
    <w:rsid w:val="00361285"/>
    <w:rsid w:val="003612CE"/>
    <w:rsid w:val="00361363"/>
    <w:rsid w:val="003618F4"/>
    <w:rsid w:val="00361BD5"/>
    <w:rsid w:val="00361C1D"/>
    <w:rsid w:val="00362051"/>
    <w:rsid w:val="003621D8"/>
    <w:rsid w:val="003622E7"/>
    <w:rsid w:val="0036231A"/>
    <w:rsid w:val="003624B7"/>
    <w:rsid w:val="00362668"/>
    <w:rsid w:val="003629A3"/>
    <w:rsid w:val="00362B73"/>
    <w:rsid w:val="00362C84"/>
    <w:rsid w:val="00362E2E"/>
    <w:rsid w:val="0036350A"/>
    <w:rsid w:val="003636BB"/>
    <w:rsid w:val="003637A0"/>
    <w:rsid w:val="003637AF"/>
    <w:rsid w:val="003637B2"/>
    <w:rsid w:val="003637E2"/>
    <w:rsid w:val="00363A7B"/>
    <w:rsid w:val="00363C26"/>
    <w:rsid w:val="00364468"/>
    <w:rsid w:val="00364B21"/>
    <w:rsid w:val="00364FEB"/>
    <w:rsid w:val="00365168"/>
    <w:rsid w:val="0036557F"/>
    <w:rsid w:val="00365A4B"/>
    <w:rsid w:val="00365E17"/>
    <w:rsid w:val="00366057"/>
    <w:rsid w:val="0036635B"/>
    <w:rsid w:val="00366B57"/>
    <w:rsid w:val="0036710E"/>
    <w:rsid w:val="003673A6"/>
    <w:rsid w:val="003673AB"/>
    <w:rsid w:val="00367436"/>
    <w:rsid w:val="003674A3"/>
    <w:rsid w:val="0036756F"/>
    <w:rsid w:val="003679EF"/>
    <w:rsid w:val="00367AF9"/>
    <w:rsid w:val="003702EE"/>
    <w:rsid w:val="003707A5"/>
    <w:rsid w:val="00370BE4"/>
    <w:rsid w:val="00370E4E"/>
    <w:rsid w:val="003710C7"/>
    <w:rsid w:val="00371214"/>
    <w:rsid w:val="003712B6"/>
    <w:rsid w:val="003716F0"/>
    <w:rsid w:val="003718F1"/>
    <w:rsid w:val="00371FDE"/>
    <w:rsid w:val="00372043"/>
    <w:rsid w:val="00372244"/>
    <w:rsid w:val="00372681"/>
    <w:rsid w:val="003726D7"/>
    <w:rsid w:val="00372835"/>
    <w:rsid w:val="003731B9"/>
    <w:rsid w:val="00373296"/>
    <w:rsid w:val="0037330E"/>
    <w:rsid w:val="00373832"/>
    <w:rsid w:val="00373B98"/>
    <w:rsid w:val="00373C57"/>
    <w:rsid w:val="00373E53"/>
    <w:rsid w:val="003741FF"/>
    <w:rsid w:val="00374244"/>
    <w:rsid w:val="0037464D"/>
    <w:rsid w:val="00374731"/>
    <w:rsid w:val="0037475C"/>
    <w:rsid w:val="00374A3F"/>
    <w:rsid w:val="00374BDA"/>
    <w:rsid w:val="00374EB5"/>
    <w:rsid w:val="00375181"/>
    <w:rsid w:val="003752ED"/>
    <w:rsid w:val="00375569"/>
    <w:rsid w:val="003759D9"/>
    <w:rsid w:val="00375FDF"/>
    <w:rsid w:val="0037605D"/>
    <w:rsid w:val="003760A1"/>
    <w:rsid w:val="00376146"/>
    <w:rsid w:val="00376210"/>
    <w:rsid w:val="00376225"/>
    <w:rsid w:val="00376990"/>
    <w:rsid w:val="00376B0A"/>
    <w:rsid w:val="00376E27"/>
    <w:rsid w:val="00377678"/>
    <w:rsid w:val="00377736"/>
    <w:rsid w:val="00377770"/>
    <w:rsid w:val="0037791E"/>
    <w:rsid w:val="00377E3D"/>
    <w:rsid w:val="00380698"/>
    <w:rsid w:val="0038072C"/>
    <w:rsid w:val="00380970"/>
    <w:rsid w:val="00380C75"/>
    <w:rsid w:val="00380F58"/>
    <w:rsid w:val="00381C4C"/>
    <w:rsid w:val="00381D21"/>
    <w:rsid w:val="00382079"/>
    <w:rsid w:val="003822DB"/>
    <w:rsid w:val="003826A5"/>
    <w:rsid w:val="00382A68"/>
    <w:rsid w:val="00382BB1"/>
    <w:rsid w:val="003833DE"/>
    <w:rsid w:val="00383400"/>
    <w:rsid w:val="00383409"/>
    <w:rsid w:val="00383414"/>
    <w:rsid w:val="0038366B"/>
    <w:rsid w:val="00383852"/>
    <w:rsid w:val="00383F3D"/>
    <w:rsid w:val="0038442D"/>
    <w:rsid w:val="00384757"/>
    <w:rsid w:val="003848A5"/>
    <w:rsid w:val="00384A53"/>
    <w:rsid w:val="00384C2C"/>
    <w:rsid w:val="00384CCF"/>
    <w:rsid w:val="003851BE"/>
    <w:rsid w:val="003853AC"/>
    <w:rsid w:val="00385BFE"/>
    <w:rsid w:val="00385D27"/>
    <w:rsid w:val="00385D5E"/>
    <w:rsid w:val="00385E02"/>
    <w:rsid w:val="0038623E"/>
    <w:rsid w:val="0038655B"/>
    <w:rsid w:val="003866B5"/>
    <w:rsid w:val="003868F6"/>
    <w:rsid w:val="003868FE"/>
    <w:rsid w:val="00386B7A"/>
    <w:rsid w:val="0038704B"/>
    <w:rsid w:val="003871FA"/>
    <w:rsid w:val="00387281"/>
    <w:rsid w:val="00387836"/>
    <w:rsid w:val="003878C5"/>
    <w:rsid w:val="003879D2"/>
    <w:rsid w:val="00387E43"/>
    <w:rsid w:val="0039034D"/>
    <w:rsid w:val="003904EC"/>
    <w:rsid w:val="00390F07"/>
    <w:rsid w:val="00390F35"/>
    <w:rsid w:val="003910B3"/>
    <w:rsid w:val="003913BD"/>
    <w:rsid w:val="0039174A"/>
    <w:rsid w:val="00391B85"/>
    <w:rsid w:val="00391C66"/>
    <w:rsid w:val="00391EFB"/>
    <w:rsid w:val="00391F6B"/>
    <w:rsid w:val="00392064"/>
    <w:rsid w:val="00392113"/>
    <w:rsid w:val="003922DD"/>
    <w:rsid w:val="00392469"/>
    <w:rsid w:val="003924D2"/>
    <w:rsid w:val="003928C7"/>
    <w:rsid w:val="00392966"/>
    <w:rsid w:val="00392BA0"/>
    <w:rsid w:val="00392C61"/>
    <w:rsid w:val="0039302A"/>
    <w:rsid w:val="0039306C"/>
    <w:rsid w:val="00393395"/>
    <w:rsid w:val="003935E4"/>
    <w:rsid w:val="00393C79"/>
    <w:rsid w:val="00393D1B"/>
    <w:rsid w:val="0039491C"/>
    <w:rsid w:val="00394CCD"/>
    <w:rsid w:val="00394F42"/>
    <w:rsid w:val="0039548F"/>
    <w:rsid w:val="00395704"/>
    <w:rsid w:val="00395C64"/>
    <w:rsid w:val="00395DBA"/>
    <w:rsid w:val="00395F99"/>
    <w:rsid w:val="00396080"/>
    <w:rsid w:val="00396713"/>
    <w:rsid w:val="00396818"/>
    <w:rsid w:val="00396BA4"/>
    <w:rsid w:val="00396E9C"/>
    <w:rsid w:val="00396F00"/>
    <w:rsid w:val="00397125"/>
    <w:rsid w:val="003975DA"/>
    <w:rsid w:val="003975E4"/>
    <w:rsid w:val="003978A1"/>
    <w:rsid w:val="003978CD"/>
    <w:rsid w:val="0039791C"/>
    <w:rsid w:val="00397A1D"/>
    <w:rsid w:val="00397A5F"/>
    <w:rsid w:val="00397BDB"/>
    <w:rsid w:val="00397C96"/>
    <w:rsid w:val="00397F7E"/>
    <w:rsid w:val="003A08B2"/>
    <w:rsid w:val="003A0965"/>
    <w:rsid w:val="003A0ABA"/>
    <w:rsid w:val="003A0D8B"/>
    <w:rsid w:val="003A0E24"/>
    <w:rsid w:val="003A0EFA"/>
    <w:rsid w:val="003A10CF"/>
    <w:rsid w:val="003A13ED"/>
    <w:rsid w:val="003A15FA"/>
    <w:rsid w:val="003A178D"/>
    <w:rsid w:val="003A182E"/>
    <w:rsid w:val="003A1B9F"/>
    <w:rsid w:val="003A1DA7"/>
    <w:rsid w:val="003A21C0"/>
    <w:rsid w:val="003A22B3"/>
    <w:rsid w:val="003A2669"/>
    <w:rsid w:val="003A26D9"/>
    <w:rsid w:val="003A2732"/>
    <w:rsid w:val="003A2BB2"/>
    <w:rsid w:val="003A2D1E"/>
    <w:rsid w:val="003A2EB8"/>
    <w:rsid w:val="003A3242"/>
    <w:rsid w:val="003A38EB"/>
    <w:rsid w:val="003A44E7"/>
    <w:rsid w:val="003A459F"/>
    <w:rsid w:val="003A48CF"/>
    <w:rsid w:val="003A491B"/>
    <w:rsid w:val="003A49C3"/>
    <w:rsid w:val="003A4D23"/>
    <w:rsid w:val="003A4DAD"/>
    <w:rsid w:val="003A55B3"/>
    <w:rsid w:val="003A5611"/>
    <w:rsid w:val="003A56B2"/>
    <w:rsid w:val="003A58A1"/>
    <w:rsid w:val="003A58E6"/>
    <w:rsid w:val="003A5C73"/>
    <w:rsid w:val="003A628E"/>
    <w:rsid w:val="003A6445"/>
    <w:rsid w:val="003A6CA9"/>
    <w:rsid w:val="003A6EBB"/>
    <w:rsid w:val="003A6ED0"/>
    <w:rsid w:val="003A6FC3"/>
    <w:rsid w:val="003A7371"/>
    <w:rsid w:val="003A7AAD"/>
    <w:rsid w:val="003B00A1"/>
    <w:rsid w:val="003B028E"/>
    <w:rsid w:val="003B03A3"/>
    <w:rsid w:val="003B06BF"/>
    <w:rsid w:val="003B0A99"/>
    <w:rsid w:val="003B120A"/>
    <w:rsid w:val="003B1396"/>
    <w:rsid w:val="003B187A"/>
    <w:rsid w:val="003B19D6"/>
    <w:rsid w:val="003B1DA4"/>
    <w:rsid w:val="003B1F05"/>
    <w:rsid w:val="003B1F23"/>
    <w:rsid w:val="003B2433"/>
    <w:rsid w:val="003B2665"/>
    <w:rsid w:val="003B27B9"/>
    <w:rsid w:val="003B2865"/>
    <w:rsid w:val="003B29F4"/>
    <w:rsid w:val="003B2C91"/>
    <w:rsid w:val="003B2CD7"/>
    <w:rsid w:val="003B3104"/>
    <w:rsid w:val="003B31D4"/>
    <w:rsid w:val="003B33A5"/>
    <w:rsid w:val="003B34D8"/>
    <w:rsid w:val="003B3F26"/>
    <w:rsid w:val="003B3F4D"/>
    <w:rsid w:val="003B43E3"/>
    <w:rsid w:val="003B496D"/>
    <w:rsid w:val="003B49B8"/>
    <w:rsid w:val="003B51D3"/>
    <w:rsid w:val="003B51DF"/>
    <w:rsid w:val="003B57F3"/>
    <w:rsid w:val="003B5948"/>
    <w:rsid w:val="003B5DDE"/>
    <w:rsid w:val="003B6000"/>
    <w:rsid w:val="003B60F0"/>
    <w:rsid w:val="003B614B"/>
    <w:rsid w:val="003B6468"/>
    <w:rsid w:val="003B6613"/>
    <w:rsid w:val="003B6667"/>
    <w:rsid w:val="003B671A"/>
    <w:rsid w:val="003B68AD"/>
    <w:rsid w:val="003B72FD"/>
    <w:rsid w:val="003B7304"/>
    <w:rsid w:val="003B774D"/>
    <w:rsid w:val="003B7C74"/>
    <w:rsid w:val="003C0124"/>
    <w:rsid w:val="003C04E6"/>
    <w:rsid w:val="003C08A7"/>
    <w:rsid w:val="003C0A39"/>
    <w:rsid w:val="003C0D2F"/>
    <w:rsid w:val="003C126D"/>
    <w:rsid w:val="003C14CE"/>
    <w:rsid w:val="003C1EA2"/>
    <w:rsid w:val="003C1EF3"/>
    <w:rsid w:val="003C2039"/>
    <w:rsid w:val="003C2769"/>
    <w:rsid w:val="003C2CE1"/>
    <w:rsid w:val="003C2E64"/>
    <w:rsid w:val="003C2FD7"/>
    <w:rsid w:val="003C3AA1"/>
    <w:rsid w:val="003C3B5A"/>
    <w:rsid w:val="003C3BED"/>
    <w:rsid w:val="003C3E4E"/>
    <w:rsid w:val="003C40CA"/>
    <w:rsid w:val="003C4522"/>
    <w:rsid w:val="003C4E35"/>
    <w:rsid w:val="003C5348"/>
    <w:rsid w:val="003C584E"/>
    <w:rsid w:val="003C591D"/>
    <w:rsid w:val="003C5E75"/>
    <w:rsid w:val="003C60F7"/>
    <w:rsid w:val="003C6174"/>
    <w:rsid w:val="003C6195"/>
    <w:rsid w:val="003C62D0"/>
    <w:rsid w:val="003C63E5"/>
    <w:rsid w:val="003C66FC"/>
    <w:rsid w:val="003C6A5C"/>
    <w:rsid w:val="003C6B61"/>
    <w:rsid w:val="003C6BCA"/>
    <w:rsid w:val="003C6F05"/>
    <w:rsid w:val="003C74BA"/>
    <w:rsid w:val="003C76D7"/>
    <w:rsid w:val="003C7B3D"/>
    <w:rsid w:val="003C7D2D"/>
    <w:rsid w:val="003C7E12"/>
    <w:rsid w:val="003D01FA"/>
    <w:rsid w:val="003D0900"/>
    <w:rsid w:val="003D09D6"/>
    <w:rsid w:val="003D0CD1"/>
    <w:rsid w:val="003D0E76"/>
    <w:rsid w:val="003D0EC6"/>
    <w:rsid w:val="003D0FFD"/>
    <w:rsid w:val="003D1C7C"/>
    <w:rsid w:val="003D1F01"/>
    <w:rsid w:val="003D1F48"/>
    <w:rsid w:val="003D1F54"/>
    <w:rsid w:val="003D1FC4"/>
    <w:rsid w:val="003D211F"/>
    <w:rsid w:val="003D237D"/>
    <w:rsid w:val="003D2792"/>
    <w:rsid w:val="003D2813"/>
    <w:rsid w:val="003D2AC6"/>
    <w:rsid w:val="003D2B27"/>
    <w:rsid w:val="003D2BB5"/>
    <w:rsid w:val="003D2BD8"/>
    <w:rsid w:val="003D2E10"/>
    <w:rsid w:val="003D2E4B"/>
    <w:rsid w:val="003D2FAF"/>
    <w:rsid w:val="003D337F"/>
    <w:rsid w:val="003D3426"/>
    <w:rsid w:val="003D35A8"/>
    <w:rsid w:val="003D374D"/>
    <w:rsid w:val="003D38BE"/>
    <w:rsid w:val="003D3A62"/>
    <w:rsid w:val="003D3E3B"/>
    <w:rsid w:val="003D3F0F"/>
    <w:rsid w:val="003D3FBC"/>
    <w:rsid w:val="003D46AE"/>
    <w:rsid w:val="003D4B3C"/>
    <w:rsid w:val="003D4C73"/>
    <w:rsid w:val="003D514E"/>
    <w:rsid w:val="003D5152"/>
    <w:rsid w:val="003D5402"/>
    <w:rsid w:val="003D545F"/>
    <w:rsid w:val="003D55F7"/>
    <w:rsid w:val="003D590D"/>
    <w:rsid w:val="003D633B"/>
    <w:rsid w:val="003D635B"/>
    <w:rsid w:val="003D64B7"/>
    <w:rsid w:val="003D66C1"/>
    <w:rsid w:val="003D6A0F"/>
    <w:rsid w:val="003D7186"/>
    <w:rsid w:val="003D7448"/>
    <w:rsid w:val="003D74F0"/>
    <w:rsid w:val="003D76FF"/>
    <w:rsid w:val="003D771F"/>
    <w:rsid w:val="003D78BC"/>
    <w:rsid w:val="003D79E4"/>
    <w:rsid w:val="003D7C6A"/>
    <w:rsid w:val="003D7F27"/>
    <w:rsid w:val="003E043C"/>
    <w:rsid w:val="003E08C4"/>
    <w:rsid w:val="003E0C4F"/>
    <w:rsid w:val="003E13D4"/>
    <w:rsid w:val="003E16AE"/>
    <w:rsid w:val="003E1780"/>
    <w:rsid w:val="003E1782"/>
    <w:rsid w:val="003E1A00"/>
    <w:rsid w:val="003E1BBF"/>
    <w:rsid w:val="003E1CE9"/>
    <w:rsid w:val="003E1D0B"/>
    <w:rsid w:val="003E20DF"/>
    <w:rsid w:val="003E25B7"/>
    <w:rsid w:val="003E27D3"/>
    <w:rsid w:val="003E2960"/>
    <w:rsid w:val="003E2C85"/>
    <w:rsid w:val="003E2E47"/>
    <w:rsid w:val="003E2F54"/>
    <w:rsid w:val="003E2F88"/>
    <w:rsid w:val="003E327D"/>
    <w:rsid w:val="003E334B"/>
    <w:rsid w:val="003E39C3"/>
    <w:rsid w:val="003E440E"/>
    <w:rsid w:val="003E4450"/>
    <w:rsid w:val="003E4523"/>
    <w:rsid w:val="003E4667"/>
    <w:rsid w:val="003E4881"/>
    <w:rsid w:val="003E4F00"/>
    <w:rsid w:val="003E4FFC"/>
    <w:rsid w:val="003E518E"/>
    <w:rsid w:val="003E5273"/>
    <w:rsid w:val="003E5481"/>
    <w:rsid w:val="003E54AD"/>
    <w:rsid w:val="003E5918"/>
    <w:rsid w:val="003E5ABA"/>
    <w:rsid w:val="003E5FD2"/>
    <w:rsid w:val="003E6206"/>
    <w:rsid w:val="003E64FB"/>
    <w:rsid w:val="003E66AC"/>
    <w:rsid w:val="003E6723"/>
    <w:rsid w:val="003E69A0"/>
    <w:rsid w:val="003E6A6B"/>
    <w:rsid w:val="003E6C61"/>
    <w:rsid w:val="003E6D5F"/>
    <w:rsid w:val="003E6D97"/>
    <w:rsid w:val="003E79DB"/>
    <w:rsid w:val="003E7AC7"/>
    <w:rsid w:val="003E7AE4"/>
    <w:rsid w:val="003E7B5A"/>
    <w:rsid w:val="003F0167"/>
    <w:rsid w:val="003F0176"/>
    <w:rsid w:val="003F034B"/>
    <w:rsid w:val="003F055D"/>
    <w:rsid w:val="003F05D3"/>
    <w:rsid w:val="003F075A"/>
    <w:rsid w:val="003F0A83"/>
    <w:rsid w:val="003F0B1B"/>
    <w:rsid w:val="003F0CC5"/>
    <w:rsid w:val="003F0E1C"/>
    <w:rsid w:val="003F0EF1"/>
    <w:rsid w:val="003F11DA"/>
    <w:rsid w:val="003F1469"/>
    <w:rsid w:val="003F16FC"/>
    <w:rsid w:val="003F1747"/>
    <w:rsid w:val="003F186E"/>
    <w:rsid w:val="003F1B0C"/>
    <w:rsid w:val="003F1BC9"/>
    <w:rsid w:val="003F1E3F"/>
    <w:rsid w:val="003F2056"/>
    <w:rsid w:val="003F20F0"/>
    <w:rsid w:val="003F2630"/>
    <w:rsid w:val="003F29B1"/>
    <w:rsid w:val="003F2B6D"/>
    <w:rsid w:val="003F2C3D"/>
    <w:rsid w:val="003F2C5E"/>
    <w:rsid w:val="003F39E1"/>
    <w:rsid w:val="003F3AB3"/>
    <w:rsid w:val="003F3BD3"/>
    <w:rsid w:val="003F4174"/>
    <w:rsid w:val="003F43D0"/>
    <w:rsid w:val="003F4A17"/>
    <w:rsid w:val="003F4D29"/>
    <w:rsid w:val="003F4D56"/>
    <w:rsid w:val="003F501E"/>
    <w:rsid w:val="003F54D8"/>
    <w:rsid w:val="003F56B4"/>
    <w:rsid w:val="003F59A1"/>
    <w:rsid w:val="003F5E3F"/>
    <w:rsid w:val="003F5F71"/>
    <w:rsid w:val="003F621B"/>
    <w:rsid w:val="003F6AB2"/>
    <w:rsid w:val="003F6C9B"/>
    <w:rsid w:val="003F6EFB"/>
    <w:rsid w:val="003F70CA"/>
    <w:rsid w:val="003F7412"/>
    <w:rsid w:val="003F79CD"/>
    <w:rsid w:val="003F7A4F"/>
    <w:rsid w:val="003F7E9F"/>
    <w:rsid w:val="003F7F64"/>
    <w:rsid w:val="00400075"/>
    <w:rsid w:val="0040036B"/>
    <w:rsid w:val="00400468"/>
    <w:rsid w:val="0040073E"/>
    <w:rsid w:val="0040084B"/>
    <w:rsid w:val="00400904"/>
    <w:rsid w:val="0040092D"/>
    <w:rsid w:val="00400942"/>
    <w:rsid w:val="004016EE"/>
    <w:rsid w:val="00401F17"/>
    <w:rsid w:val="00401FA7"/>
    <w:rsid w:val="00401FCB"/>
    <w:rsid w:val="00402247"/>
    <w:rsid w:val="004023D1"/>
    <w:rsid w:val="004023EE"/>
    <w:rsid w:val="004029A7"/>
    <w:rsid w:val="00403716"/>
    <w:rsid w:val="00403795"/>
    <w:rsid w:val="00403877"/>
    <w:rsid w:val="00403A1B"/>
    <w:rsid w:val="00403FBE"/>
    <w:rsid w:val="00404C14"/>
    <w:rsid w:val="00404C4B"/>
    <w:rsid w:val="00404FA0"/>
    <w:rsid w:val="0040543A"/>
    <w:rsid w:val="0040589D"/>
    <w:rsid w:val="00405D60"/>
    <w:rsid w:val="00405DED"/>
    <w:rsid w:val="00406684"/>
    <w:rsid w:val="00406864"/>
    <w:rsid w:val="00406BA7"/>
    <w:rsid w:val="00406CAA"/>
    <w:rsid w:val="00406ECB"/>
    <w:rsid w:val="004071B0"/>
    <w:rsid w:val="004072B5"/>
    <w:rsid w:val="004073C6"/>
    <w:rsid w:val="0040749B"/>
    <w:rsid w:val="00407878"/>
    <w:rsid w:val="004105F7"/>
    <w:rsid w:val="0041064C"/>
    <w:rsid w:val="004109EE"/>
    <w:rsid w:val="00410F82"/>
    <w:rsid w:val="00410F94"/>
    <w:rsid w:val="00411034"/>
    <w:rsid w:val="0041174A"/>
    <w:rsid w:val="00411A46"/>
    <w:rsid w:val="00411C08"/>
    <w:rsid w:val="00411C28"/>
    <w:rsid w:val="004120D8"/>
    <w:rsid w:val="0041232D"/>
    <w:rsid w:val="004124AA"/>
    <w:rsid w:val="0041290B"/>
    <w:rsid w:val="00412D4B"/>
    <w:rsid w:val="004130F1"/>
    <w:rsid w:val="004135E9"/>
    <w:rsid w:val="00413C93"/>
    <w:rsid w:val="00414561"/>
    <w:rsid w:val="004145C5"/>
    <w:rsid w:val="00414716"/>
    <w:rsid w:val="00414993"/>
    <w:rsid w:val="00414AC7"/>
    <w:rsid w:val="00414C52"/>
    <w:rsid w:val="0041528D"/>
    <w:rsid w:val="00415617"/>
    <w:rsid w:val="0041567C"/>
    <w:rsid w:val="004159CC"/>
    <w:rsid w:val="00415A1C"/>
    <w:rsid w:val="00415A4A"/>
    <w:rsid w:val="00415B4B"/>
    <w:rsid w:val="00416116"/>
    <w:rsid w:val="00416234"/>
    <w:rsid w:val="00416285"/>
    <w:rsid w:val="004163B2"/>
    <w:rsid w:val="004166CE"/>
    <w:rsid w:val="004166D9"/>
    <w:rsid w:val="00416A88"/>
    <w:rsid w:val="00416D81"/>
    <w:rsid w:val="00417886"/>
    <w:rsid w:val="00417940"/>
    <w:rsid w:val="00417B72"/>
    <w:rsid w:val="00417D89"/>
    <w:rsid w:val="004201E1"/>
    <w:rsid w:val="004204B0"/>
    <w:rsid w:val="00420711"/>
    <w:rsid w:val="00420B84"/>
    <w:rsid w:val="00420E93"/>
    <w:rsid w:val="00420F4A"/>
    <w:rsid w:val="00420FEC"/>
    <w:rsid w:val="00421137"/>
    <w:rsid w:val="00421414"/>
    <w:rsid w:val="0042152D"/>
    <w:rsid w:val="00421743"/>
    <w:rsid w:val="00422012"/>
    <w:rsid w:val="0042230D"/>
    <w:rsid w:val="00422441"/>
    <w:rsid w:val="00422D0F"/>
    <w:rsid w:val="00423012"/>
    <w:rsid w:val="004231B5"/>
    <w:rsid w:val="00423384"/>
    <w:rsid w:val="00423602"/>
    <w:rsid w:val="00423722"/>
    <w:rsid w:val="0042390D"/>
    <w:rsid w:val="00423A6B"/>
    <w:rsid w:val="00423AA5"/>
    <w:rsid w:val="00423CBF"/>
    <w:rsid w:val="00423DBA"/>
    <w:rsid w:val="00423FC5"/>
    <w:rsid w:val="004245E0"/>
    <w:rsid w:val="00424680"/>
    <w:rsid w:val="00424791"/>
    <w:rsid w:val="004247C1"/>
    <w:rsid w:val="0042499D"/>
    <w:rsid w:val="004249CE"/>
    <w:rsid w:val="00424BFB"/>
    <w:rsid w:val="0042599C"/>
    <w:rsid w:val="00425A05"/>
    <w:rsid w:val="00425A81"/>
    <w:rsid w:val="00425A82"/>
    <w:rsid w:val="00425B19"/>
    <w:rsid w:val="00425C26"/>
    <w:rsid w:val="00425DA0"/>
    <w:rsid w:val="00425EB2"/>
    <w:rsid w:val="00425FE0"/>
    <w:rsid w:val="004262A8"/>
    <w:rsid w:val="004262FC"/>
    <w:rsid w:val="004269F4"/>
    <w:rsid w:val="00427165"/>
    <w:rsid w:val="004272B2"/>
    <w:rsid w:val="004277A7"/>
    <w:rsid w:val="00427B7A"/>
    <w:rsid w:val="00427BD4"/>
    <w:rsid w:val="00427EBF"/>
    <w:rsid w:val="004301B2"/>
    <w:rsid w:val="004304C4"/>
    <w:rsid w:val="004305A7"/>
    <w:rsid w:val="00430B12"/>
    <w:rsid w:val="00430BEF"/>
    <w:rsid w:val="00430C57"/>
    <w:rsid w:val="00430C71"/>
    <w:rsid w:val="00430EA8"/>
    <w:rsid w:val="00430FF0"/>
    <w:rsid w:val="004311C4"/>
    <w:rsid w:val="0043122F"/>
    <w:rsid w:val="0043128B"/>
    <w:rsid w:val="004312C0"/>
    <w:rsid w:val="00431A0F"/>
    <w:rsid w:val="00431B9C"/>
    <w:rsid w:val="00432063"/>
    <w:rsid w:val="00432076"/>
    <w:rsid w:val="00432525"/>
    <w:rsid w:val="00432CD4"/>
    <w:rsid w:val="00432E1A"/>
    <w:rsid w:val="004331F0"/>
    <w:rsid w:val="00433254"/>
    <w:rsid w:val="00433495"/>
    <w:rsid w:val="00433525"/>
    <w:rsid w:val="00433572"/>
    <w:rsid w:val="00433809"/>
    <w:rsid w:val="004339C9"/>
    <w:rsid w:val="00433CC0"/>
    <w:rsid w:val="00433E8C"/>
    <w:rsid w:val="00434002"/>
    <w:rsid w:val="004343D8"/>
    <w:rsid w:val="004343FC"/>
    <w:rsid w:val="0043442B"/>
    <w:rsid w:val="004349D7"/>
    <w:rsid w:val="00434ED5"/>
    <w:rsid w:val="00434F37"/>
    <w:rsid w:val="00435218"/>
    <w:rsid w:val="0043528C"/>
    <w:rsid w:val="00435437"/>
    <w:rsid w:val="0043546D"/>
    <w:rsid w:val="004358E7"/>
    <w:rsid w:val="004359E2"/>
    <w:rsid w:val="00435B2E"/>
    <w:rsid w:val="00436268"/>
    <w:rsid w:val="004362ED"/>
    <w:rsid w:val="004363A6"/>
    <w:rsid w:val="004364A7"/>
    <w:rsid w:val="0043684B"/>
    <w:rsid w:val="00436C7B"/>
    <w:rsid w:val="00436E18"/>
    <w:rsid w:val="0043731E"/>
    <w:rsid w:val="0043766F"/>
    <w:rsid w:val="00440039"/>
    <w:rsid w:val="00440253"/>
    <w:rsid w:val="00440273"/>
    <w:rsid w:val="00440CB8"/>
    <w:rsid w:val="00440D1B"/>
    <w:rsid w:val="00440DED"/>
    <w:rsid w:val="00440EA1"/>
    <w:rsid w:val="0044157A"/>
    <w:rsid w:val="00441589"/>
    <w:rsid w:val="00441593"/>
    <w:rsid w:val="00441655"/>
    <w:rsid w:val="00441724"/>
    <w:rsid w:val="004419CE"/>
    <w:rsid w:val="00441A81"/>
    <w:rsid w:val="00441B85"/>
    <w:rsid w:val="00441CE0"/>
    <w:rsid w:val="00441D07"/>
    <w:rsid w:val="00441DB9"/>
    <w:rsid w:val="00442014"/>
    <w:rsid w:val="0044223F"/>
    <w:rsid w:val="00442304"/>
    <w:rsid w:val="004424B8"/>
    <w:rsid w:val="0044260C"/>
    <w:rsid w:val="004426F5"/>
    <w:rsid w:val="0044284B"/>
    <w:rsid w:val="00442EB4"/>
    <w:rsid w:val="00443115"/>
    <w:rsid w:val="0044311A"/>
    <w:rsid w:val="0044338E"/>
    <w:rsid w:val="004433B5"/>
    <w:rsid w:val="004433FC"/>
    <w:rsid w:val="0044356D"/>
    <w:rsid w:val="004439ED"/>
    <w:rsid w:val="00443AEC"/>
    <w:rsid w:val="00443D63"/>
    <w:rsid w:val="00443DEC"/>
    <w:rsid w:val="00443F30"/>
    <w:rsid w:val="004441DB"/>
    <w:rsid w:val="004445B6"/>
    <w:rsid w:val="0044483A"/>
    <w:rsid w:val="00444A10"/>
    <w:rsid w:val="00444A26"/>
    <w:rsid w:val="00444A61"/>
    <w:rsid w:val="0044581D"/>
    <w:rsid w:val="00445A1A"/>
    <w:rsid w:val="00445BB5"/>
    <w:rsid w:val="00445BBC"/>
    <w:rsid w:val="00445D05"/>
    <w:rsid w:val="00446956"/>
    <w:rsid w:val="004469B0"/>
    <w:rsid w:val="00446C5E"/>
    <w:rsid w:val="00446D59"/>
    <w:rsid w:val="00446D82"/>
    <w:rsid w:val="00446E0D"/>
    <w:rsid w:val="004473C7"/>
    <w:rsid w:val="00447777"/>
    <w:rsid w:val="00447822"/>
    <w:rsid w:val="00447869"/>
    <w:rsid w:val="00447B46"/>
    <w:rsid w:val="00447D99"/>
    <w:rsid w:val="004501D5"/>
    <w:rsid w:val="0045080B"/>
    <w:rsid w:val="0045095B"/>
    <w:rsid w:val="00450A7B"/>
    <w:rsid w:val="00450DA2"/>
    <w:rsid w:val="00451442"/>
    <w:rsid w:val="00451BC7"/>
    <w:rsid w:val="00451CEE"/>
    <w:rsid w:val="0045299B"/>
    <w:rsid w:val="00452AAA"/>
    <w:rsid w:val="00452E74"/>
    <w:rsid w:val="00452E9D"/>
    <w:rsid w:val="004534B2"/>
    <w:rsid w:val="004534D6"/>
    <w:rsid w:val="004536BB"/>
    <w:rsid w:val="004536D8"/>
    <w:rsid w:val="00453A35"/>
    <w:rsid w:val="0045403C"/>
    <w:rsid w:val="0045465A"/>
    <w:rsid w:val="00454817"/>
    <w:rsid w:val="00454889"/>
    <w:rsid w:val="00454917"/>
    <w:rsid w:val="004550B3"/>
    <w:rsid w:val="0045512C"/>
    <w:rsid w:val="0045516A"/>
    <w:rsid w:val="004554FE"/>
    <w:rsid w:val="0045558F"/>
    <w:rsid w:val="004555F2"/>
    <w:rsid w:val="00455683"/>
    <w:rsid w:val="00455CE4"/>
    <w:rsid w:val="00456078"/>
    <w:rsid w:val="00456802"/>
    <w:rsid w:val="00456B13"/>
    <w:rsid w:val="00456BF2"/>
    <w:rsid w:val="00456DE5"/>
    <w:rsid w:val="004570DB"/>
    <w:rsid w:val="0045749F"/>
    <w:rsid w:val="0045773A"/>
    <w:rsid w:val="0045798B"/>
    <w:rsid w:val="00457B64"/>
    <w:rsid w:val="00457B7D"/>
    <w:rsid w:val="00457C2E"/>
    <w:rsid w:val="00457FDD"/>
    <w:rsid w:val="00460352"/>
    <w:rsid w:val="00460377"/>
    <w:rsid w:val="00460633"/>
    <w:rsid w:val="0046090F"/>
    <w:rsid w:val="00460A1E"/>
    <w:rsid w:val="00460A88"/>
    <w:rsid w:val="004612EB"/>
    <w:rsid w:val="00461458"/>
    <w:rsid w:val="00461764"/>
    <w:rsid w:val="00461804"/>
    <w:rsid w:val="0046185A"/>
    <w:rsid w:val="0046188B"/>
    <w:rsid w:val="004619DD"/>
    <w:rsid w:val="00461B6A"/>
    <w:rsid w:val="0046201F"/>
    <w:rsid w:val="00462634"/>
    <w:rsid w:val="00462828"/>
    <w:rsid w:val="00462B68"/>
    <w:rsid w:val="00462C69"/>
    <w:rsid w:val="00462CA8"/>
    <w:rsid w:val="00462E8B"/>
    <w:rsid w:val="00462FBE"/>
    <w:rsid w:val="0046314C"/>
    <w:rsid w:val="0046315C"/>
    <w:rsid w:val="004632A8"/>
    <w:rsid w:val="00463326"/>
    <w:rsid w:val="0046346B"/>
    <w:rsid w:val="004634AD"/>
    <w:rsid w:val="004634C1"/>
    <w:rsid w:val="004637B4"/>
    <w:rsid w:val="00463CCB"/>
    <w:rsid w:val="004641FC"/>
    <w:rsid w:val="0046429E"/>
    <w:rsid w:val="0046445F"/>
    <w:rsid w:val="004654DC"/>
    <w:rsid w:val="0046550F"/>
    <w:rsid w:val="00465651"/>
    <w:rsid w:val="00465786"/>
    <w:rsid w:val="004657C4"/>
    <w:rsid w:val="00465D08"/>
    <w:rsid w:val="00465DBC"/>
    <w:rsid w:val="00465E5C"/>
    <w:rsid w:val="00465F46"/>
    <w:rsid w:val="00466017"/>
    <w:rsid w:val="004662DB"/>
    <w:rsid w:val="004663CC"/>
    <w:rsid w:val="004664B2"/>
    <w:rsid w:val="0046654C"/>
    <w:rsid w:val="00466727"/>
    <w:rsid w:val="00466A8A"/>
    <w:rsid w:val="00466B5D"/>
    <w:rsid w:val="00467310"/>
    <w:rsid w:val="00467328"/>
    <w:rsid w:val="00467669"/>
    <w:rsid w:val="00467854"/>
    <w:rsid w:val="00467A42"/>
    <w:rsid w:val="00467AC0"/>
    <w:rsid w:val="00467C7D"/>
    <w:rsid w:val="00467D8C"/>
    <w:rsid w:val="00467FC3"/>
    <w:rsid w:val="00470018"/>
    <w:rsid w:val="004700F1"/>
    <w:rsid w:val="0047034B"/>
    <w:rsid w:val="004704AA"/>
    <w:rsid w:val="00470C87"/>
    <w:rsid w:val="00470F56"/>
    <w:rsid w:val="00471504"/>
    <w:rsid w:val="00471CEF"/>
    <w:rsid w:val="00472133"/>
    <w:rsid w:val="004722BA"/>
    <w:rsid w:val="0047289D"/>
    <w:rsid w:val="00472C58"/>
    <w:rsid w:val="0047319C"/>
    <w:rsid w:val="00473626"/>
    <w:rsid w:val="0047393F"/>
    <w:rsid w:val="00473CC4"/>
    <w:rsid w:val="00473F0C"/>
    <w:rsid w:val="0047427A"/>
    <w:rsid w:val="004743A1"/>
    <w:rsid w:val="00474470"/>
    <w:rsid w:val="00474A25"/>
    <w:rsid w:val="00475279"/>
    <w:rsid w:val="00475632"/>
    <w:rsid w:val="004757EA"/>
    <w:rsid w:val="00475954"/>
    <w:rsid w:val="0047597A"/>
    <w:rsid w:val="00475A72"/>
    <w:rsid w:val="00475DC9"/>
    <w:rsid w:val="00475ED4"/>
    <w:rsid w:val="004762BB"/>
    <w:rsid w:val="00476746"/>
    <w:rsid w:val="004769EE"/>
    <w:rsid w:val="00476B34"/>
    <w:rsid w:val="00476DF9"/>
    <w:rsid w:val="00477AA4"/>
    <w:rsid w:val="00477B98"/>
    <w:rsid w:val="00480032"/>
    <w:rsid w:val="00480192"/>
    <w:rsid w:val="004804D8"/>
    <w:rsid w:val="00480593"/>
    <w:rsid w:val="004805AC"/>
    <w:rsid w:val="00480722"/>
    <w:rsid w:val="00480BEF"/>
    <w:rsid w:val="00480E47"/>
    <w:rsid w:val="00480EB7"/>
    <w:rsid w:val="00480F4A"/>
    <w:rsid w:val="00481199"/>
    <w:rsid w:val="00481234"/>
    <w:rsid w:val="004812D7"/>
    <w:rsid w:val="0048150F"/>
    <w:rsid w:val="00481562"/>
    <w:rsid w:val="004817FB"/>
    <w:rsid w:val="00482065"/>
    <w:rsid w:val="00482690"/>
    <w:rsid w:val="00482A6A"/>
    <w:rsid w:val="00482C87"/>
    <w:rsid w:val="0048304E"/>
    <w:rsid w:val="0048369F"/>
    <w:rsid w:val="00483961"/>
    <w:rsid w:val="00483A85"/>
    <w:rsid w:val="00483BBF"/>
    <w:rsid w:val="00483C40"/>
    <w:rsid w:val="00483D2B"/>
    <w:rsid w:val="00483DCC"/>
    <w:rsid w:val="00483E4A"/>
    <w:rsid w:val="00483FEF"/>
    <w:rsid w:val="00484067"/>
    <w:rsid w:val="00484280"/>
    <w:rsid w:val="00484482"/>
    <w:rsid w:val="00484CEB"/>
    <w:rsid w:val="00484D98"/>
    <w:rsid w:val="00485299"/>
    <w:rsid w:val="004852F4"/>
    <w:rsid w:val="0048561D"/>
    <w:rsid w:val="004856FB"/>
    <w:rsid w:val="00485769"/>
    <w:rsid w:val="00485D89"/>
    <w:rsid w:val="00485FCF"/>
    <w:rsid w:val="0048651F"/>
    <w:rsid w:val="004865D3"/>
    <w:rsid w:val="00486AFF"/>
    <w:rsid w:val="00486B15"/>
    <w:rsid w:val="00486E24"/>
    <w:rsid w:val="0048717F"/>
    <w:rsid w:val="004871EB"/>
    <w:rsid w:val="0048753B"/>
    <w:rsid w:val="00487652"/>
    <w:rsid w:val="004876F3"/>
    <w:rsid w:val="00487E8E"/>
    <w:rsid w:val="00487FD4"/>
    <w:rsid w:val="00490214"/>
    <w:rsid w:val="0049036B"/>
    <w:rsid w:val="0049083D"/>
    <w:rsid w:val="00490A88"/>
    <w:rsid w:val="00490CF1"/>
    <w:rsid w:val="00491386"/>
    <w:rsid w:val="004913AB"/>
    <w:rsid w:val="004913D9"/>
    <w:rsid w:val="00491A35"/>
    <w:rsid w:val="00491DA7"/>
    <w:rsid w:val="00491E00"/>
    <w:rsid w:val="00492798"/>
    <w:rsid w:val="00492891"/>
    <w:rsid w:val="004928F0"/>
    <w:rsid w:val="00492AFA"/>
    <w:rsid w:val="00492C16"/>
    <w:rsid w:val="00492E54"/>
    <w:rsid w:val="004930E8"/>
    <w:rsid w:val="004931EF"/>
    <w:rsid w:val="004931F0"/>
    <w:rsid w:val="004936A2"/>
    <w:rsid w:val="00493BF3"/>
    <w:rsid w:val="0049413F"/>
    <w:rsid w:val="004941A2"/>
    <w:rsid w:val="004943BC"/>
    <w:rsid w:val="0049443B"/>
    <w:rsid w:val="00494E82"/>
    <w:rsid w:val="00494F0A"/>
    <w:rsid w:val="00494FDB"/>
    <w:rsid w:val="00495511"/>
    <w:rsid w:val="00495CDD"/>
    <w:rsid w:val="00496097"/>
    <w:rsid w:val="00496432"/>
    <w:rsid w:val="004965F4"/>
    <w:rsid w:val="00496A49"/>
    <w:rsid w:val="00496BE6"/>
    <w:rsid w:val="00496E2F"/>
    <w:rsid w:val="00496F1A"/>
    <w:rsid w:val="0049701E"/>
    <w:rsid w:val="004976AE"/>
    <w:rsid w:val="00497AED"/>
    <w:rsid w:val="00497BF6"/>
    <w:rsid w:val="00497C8D"/>
    <w:rsid w:val="00497CAE"/>
    <w:rsid w:val="004A0261"/>
    <w:rsid w:val="004A0414"/>
    <w:rsid w:val="004A042A"/>
    <w:rsid w:val="004A0B3F"/>
    <w:rsid w:val="004A0C0A"/>
    <w:rsid w:val="004A0C39"/>
    <w:rsid w:val="004A102C"/>
    <w:rsid w:val="004A10CF"/>
    <w:rsid w:val="004A1CA7"/>
    <w:rsid w:val="004A1CC9"/>
    <w:rsid w:val="004A1D9B"/>
    <w:rsid w:val="004A24DB"/>
    <w:rsid w:val="004A3055"/>
    <w:rsid w:val="004A31B2"/>
    <w:rsid w:val="004A3441"/>
    <w:rsid w:val="004A3478"/>
    <w:rsid w:val="004A362E"/>
    <w:rsid w:val="004A3A14"/>
    <w:rsid w:val="004A3C0E"/>
    <w:rsid w:val="004A416E"/>
    <w:rsid w:val="004A45BE"/>
    <w:rsid w:val="004A4640"/>
    <w:rsid w:val="004A4672"/>
    <w:rsid w:val="004A46BA"/>
    <w:rsid w:val="004A489E"/>
    <w:rsid w:val="004A4EA5"/>
    <w:rsid w:val="004A531E"/>
    <w:rsid w:val="004A5598"/>
    <w:rsid w:val="004A5709"/>
    <w:rsid w:val="004A571F"/>
    <w:rsid w:val="004A580A"/>
    <w:rsid w:val="004A6403"/>
    <w:rsid w:val="004A69D3"/>
    <w:rsid w:val="004A6BD8"/>
    <w:rsid w:val="004A6E7F"/>
    <w:rsid w:val="004A6ECB"/>
    <w:rsid w:val="004A7237"/>
    <w:rsid w:val="004A7429"/>
    <w:rsid w:val="004A7B96"/>
    <w:rsid w:val="004A7C76"/>
    <w:rsid w:val="004A7F1F"/>
    <w:rsid w:val="004A7F8C"/>
    <w:rsid w:val="004B0000"/>
    <w:rsid w:val="004B00B6"/>
    <w:rsid w:val="004B01E6"/>
    <w:rsid w:val="004B034A"/>
    <w:rsid w:val="004B0845"/>
    <w:rsid w:val="004B0875"/>
    <w:rsid w:val="004B0939"/>
    <w:rsid w:val="004B09CA"/>
    <w:rsid w:val="004B10A3"/>
    <w:rsid w:val="004B17C7"/>
    <w:rsid w:val="004B18D7"/>
    <w:rsid w:val="004B1DC0"/>
    <w:rsid w:val="004B23F4"/>
    <w:rsid w:val="004B255E"/>
    <w:rsid w:val="004B2750"/>
    <w:rsid w:val="004B27AA"/>
    <w:rsid w:val="004B28A3"/>
    <w:rsid w:val="004B2919"/>
    <w:rsid w:val="004B2946"/>
    <w:rsid w:val="004B2BCA"/>
    <w:rsid w:val="004B2C78"/>
    <w:rsid w:val="004B2CE0"/>
    <w:rsid w:val="004B2E15"/>
    <w:rsid w:val="004B2E5A"/>
    <w:rsid w:val="004B2F9E"/>
    <w:rsid w:val="004B37C1"/>
    <w:rsid w:val="004B39AC"/>
    <w:rsid w:val="004B3ADE"/>
    <w:rsid w:val="004B3C90"/>
    <w:rsid w:val="004B3E8C"/>
    <w:rsid w:val="004B40D2"/>
    <w:rsid w:val="004B4254"/>
    <w:rsid w:val="004B44FF"/>
    <w:rsid w:val="004B4A4A"/>
    <w:rsid w:val="004B4C05"/>
    <w:rsid w:val="004B502E"/>
    <w:rsid w:val="004B518A"/>
    <w:rsid w:val="004B55AA"/>
    <w:rsid w:val="004B5619"/>
    <w:rsid w:val="004B5723"/>
    <w:rsid w:val="004B577C"/>
    <w:rsid w:val="004B57CE"/>
    <w:rsid w:val="004B58B5"/>
    <w:rsid w:val="004B6071"/>
    <w:rsid w:val="004B616F"/>
    <w:rsid w:val="004B628E"/>
    <w:rsid w:val="004B643D"/>
    <w:rsid w:val="004B6650"/>
    <w:rsid w:val="004B66B6"/>
    <w:rsid w:val="004B6B60"/>
    <w:rsid w:val="004B741A"/>
    <w:rsid w:val="004B7738"/>
    <w:rsid w:val="004B7AA5"/>
    <w:rsid w:val="004B7CA9"/>
    <w:rsid w:val="004B7CAC"/>
    <w:rsid w:val="004B7E47"/>
    <w:rsid w:val="004C041B"/>
    <w:rsid w:val="004C07EB"/>
    <w:rsid w:val="004C0A71"/>
    <w:rsid w:val="004C0A91"/>
    <w:rsid w:val="004C0EBF"/>
    <w:rsid w:val="004C145F"/>
    <w:rsid w:val="004C150C"/>
    <w:rsid w:val="004C160F"/>
    <w:rsid w:val="004C1904"/>
    <w:rsid w:val="004C1BAD"/>
    <w:rsid w:val="004C2072"/>
    <w:rsid w:val="004C2220"/>
    <w:rsid w:val="004C26DC"/>
    <w:rsid w:val="004C2707"/>
    <w:rsid w:val="004C2A39"/>
    <w:rsid w:val="004C2C93"/>
    <w:rsid w:val="004C2C9A"/>
    <w:rsid w:val="004C2F2B"/>
    <w:rsid w:val="004C2F7F"/>
    <w:rsid w:val="004C35E9"/>
    <w:rsid w:val="004C372B"/>
    <w:rsid w:val="004C3BBD"/>
    <w:rsid w:val="004C4140"/>
    <w:rsid w:val="004C4240"/>
    <w:rsid w:val="004C4308"/>
    <w:rsid w:val="004C4468"/>
    <w:rsid w:val="004C4771"/>
    <w:rsid w:val="004C4989"/>
    <w:rsid w:val="004C4FBA"/>
    <w:rsid w:val="004C504C"/>
    <w:rsid w:val="004C5355"/>
    <w:rsid w:val="004C5477"/>
    <w:rsid w:val="004C5580"/>
    <w:rsid w:val="004C5892"/>
    <w:rsid w:val="004C5A98"/>
    <w:rsid w:val="004C661F"/>
    <w:rsid w:val="004C7044"/>
    <w:rsid w:val="004C7045"/>
    <w:rsid w:val="004C7131"/>
    <w:rsid w:val="004C75DE"/>
    <w:rsid w:val="004C76B4"/>
    <w:rsid w:val="004C782A"/>
    <w:rsid w:val="004C7DE0"/>
    <w:rsid w:val="004C7F3B"/>
    <w:rsid w:val="004D0220"/>
    <w:rsid w:val="004D09FF"/>
    <w:rsid w:val="004D0AAE"/>
    <w:rsid w:val="004D11E4"/>
    <w:rsid w:val="004D12E2"/>
    <w:rsid w:val="004D192A"/>
    <w:rsid w:val="004D19AD"/>
    <w:rsid w:val="004D1C6B"/>
    <w:rsid w:val="004D22E2"/>
    <w:rsid w:val="004D2397"/>
    <w:rsid w:val="004D2832"/>
    <w:rsid w:val="004D2AA9"/>
    <w:rsid w:val="004D2AB0"/>
    <w:rsid w:val="004D2C06"/>
    <w:rsid w:val="004D2C0E"/>
    <w:rsid w:val="004D2DF7"/>
    <w:rsid w:val="004D324E"/>
    <w:rsid w:val="004D3324"/>
    <w:rsid w:val="004D3338"/>
    <w:rsid w:val="004D3547"/>
    <w:rsid w:val="004D3AB7"/>
    <w:rsid w:val="004D3BFE"/>
    <w:rsid w:val="004D3C40"/>
    <w:rsid w:val="004D3FB6"/>
    <w:rsid w:val="004D438D"/>
    <w:rsid w:val="004D4471"/>
    <w:rsid w:val="004D487B"/>
    <w:rsid w:val="004D4B57"/>
    <w:rsid w:val="004D4E64"/>
    <w:rsid w:val="004D5374"/>
    <w:rsid w:val="004D5387"/>
    <w:rsid w:val="004D5763"/>
    <w:rsid w:val="004D585C"/>
    <w:rsid w:val="004D5EBA"/>
    <w:rsid w:val="004D5FAB"/>
    <w:rsid w:val="004D624A"/>
    <w:rsid w:val="004D63BC"/>
    <w:rsid w:val="004D64E4"/>
    <w:rsid w:val="004D660F"/>
    <w:rsid w:val="004D678E"/>
    <w:rsid w:val="004D6A5B"/>
    <w:rsid w:val="004D6B23"/>
    <w:rsid w:val="004D6D27"/>
    <w:rsid w:val="004D6DA8"/>
    <w:rsid w:val="004D6EFC"/>
    <w:rsid w:val="004D6F36"/>
    <w:rsid w:val="004D6F87"/>
    <w:rsid w:val="004D7A44"/>
    <w:rsid w:val="004D7C85"/>
    <w:rsid w:val="004D7F31"/>
    <w:rsid w:val="004E0024"/>
    <w:rsid w:val="004E0039"/>
    <w:rsid w:val="004E03BE"/>
    <w:rsid w:val="004E0564"/>
    <w:rsid w:val="004E05AF"/>
    <w:rsid w:val="004E0860"/>
    <w:rsid w:val="004E0D6D"/>
    <w:rsid w:val="004E0F51"/>
    <w:rsid w:val="004E11C1"/>
    <w:rsid w:val="004E1464"/>
    <w:rsid w:val="004E1B1E"/>
    <w:rsid w:val="004E27A3"/>
    <w:rsid w:val="004E2938"/>
    <w:rsid w:val="004E2962"/>
    <w:rsid w:val="004E2A4E"/>
    <w:rsid w:val="004E2B48"/>
    <w:rsid w:val="004E2CE8"/>
    <w:rsid w:val="004E2EE7"/>
    <w:rsid w:val="004E30E7"/>
    <w:rsid w:val="004E30FA"/>
    <w:rsid w:val="004E32FF"/>
    <w:rsid w:val="004E36E6"/>
    <w:rsid w:val="004E3722"/>
    <w:rsid w:val="004E3A52"/>
    <w:rsid w:val="004E3FA0"/>
    <w:rsid w:val="004E4095"/>
    <w:rsid w:val="004E414F"/>
    <w:rsid w:val="004E43CD"/>
    <w:rsid w:val="004E4A0B"/>
    <w:rsid w:val="004E4BB4"/>
    <w:rsid w:val="004E4C9E"/>
    <w:rsid w:val="004E56E8"/>
    <w:rsid w:val="004E5E24"/>
    <w:rsid w:val="004E5EE6"/>
    <w:rsid w:val="004E5F29"/>
    <w:rsid w:val="004E5F75"/>
    <w:rsid w:val="004E6086"/>
    <w:rsid w:val="004E649C"/>
    <w:rsid w:val="004E6807"/>
    <w:rsid w:val="004E68E7"/>
    <w:rsid w:val="004E6996"/>
    <w:rsid w:val="004E6A76"/>
    <w:rsid w:val="004E6B0E"/>
    <w:rsid w:val="004E6CD9"/>
    <w:rsid w:val="004E780F"/>
    <w:rsid w:val="004E78FC"/>
    <w:rsid w:val="004E79D2"/>
    <w:rsid w:val="004E7AFE"/>
    <w:rsid w:val="004E7CE7"/>
    <w:rsid w:val="004E7E2E"/>
    <w:rsid w:val="004E7EA4"/>
    <w:rsid w:val="004F01E9"/>
    <w:rsid w:val="004F0390"/>
    <w:rsid w:val="004F0444"/>
    <w:rsid w:val="004F04B1"/>
    <w:rsid w:val="004F0878"/>
    <w:rsid w:val="004F0AB7"/>
    <w:rsid w:val="004F0F45"/>
    <w:rsid w:val="004F101C"/>
    <w:rsid w:val="004F20EA"/>
    <w:rsid w:val="004F254E"/>
    <w:rsid w:val="004F2815"/>
    <w:rsid w:val="004F2825"/>
    <w:rsid w:val="004F2826"/>
    <w:rsid w:val="004F2A56"/>
    <w:rsid w:val="004F2C85"/>
    <w:rsid w:val="004F3139"/>
    <w:rsid w:val="004F34D3"/>
    <w:rsid w:val="004F3847"/>
    <w:rsid w:val="004F384F"/>
    <w:rsid w:val="004F3A7C"/>
    <w:rsid w:val="004F3A84"/>
    <w:rsid w:val="004F4138"/>
    <w:rsid w:val="004F41E6"/>
    <w:rsid w:val="004F4407"/>
    <w:rsid w:val="004F4AAB"/>
    <w:rsid w:val="004F4D13"/>
    <w:rsid w:val="004F4FE7"/>
    <w:rsid w:val="004F55A2"/>
    <w:rsid w:val="004F5796"/>
    <w:rsid w:val="004F57D0"/>
    <w:rsid w:val="004F582F"/>
    <w:rsid w:val="004F602F"/>
    <w:rsid w:val="004F632C"/>
    <w:rsid w:val="004F6361"/>
    <w:rsid w:val="004F6629"/>
    <w:rsid w:val="004F66BF"/>
    <w:rsid w:val="004F6B2A"/>
    <w:rsid w:val="004F6E3C"/>
    <w:rsid w:val="004F73B3"/>
    <w:rsid w:val="004F7641"/>
    <w:rsid w:val="004F7BC1"/>
    <w:rsid w:val="004F7C46"/>
    <w:rsid w:val="004F7E06"/>
    <w:rsid w:val="005001A5"/>
    <w:rsid w:val="00500870"/>
    <w:rsid w:val="00500A29"/>
    <w:rsid w:val="00500EA7"/>
    <w:rsid w:val="00500F93"/>
    <w:rsid w:val="005010B5"/>
    <w:rsid w:val="005015E8"/>
    <w:rsid w:val="005016EF"/>
    <w:rsid w:val="00501E3D"/>
    <w:rsid w:val="00501EBA"/>
    <w:rsid w:val="0050226A"/>
    <w:rsid w:val="005024DE"/>
    <w:rsid w:val="00502925"/>
    <w:rsid w:val="00502D1B"/>
    <w:rsid w:val="005033BE"/>
    <w:rsid w:val="005034E6"/>
    <w:rsid w:val="00503C9A"/>
    <w:rsid w:val="005042ED"/>
    <w:rsid w:val="00504492"/>
    <w:rsid w:val="005048DD"/>
    <w:rsid w:val="005049D1"/>
    <w:rsid w:val="00504B02"/>
    <w:rsid w:val="00504D28"/>
    <w:rsid w:val="00505090"/>
    <w:rsid w:val="00505163"/>
    <w:rsid w:val="005054A4"/>
    <w:rsid w:val="0050596B"/>
    <w:rsid w:val="00505AD6"/>
    <w:rsid w:val="00506051"/>
    <w:rsid w:val="0050617C"/>
    <w:rsid w:val="0050618C"/>
    <w:rsid w:val="00506396"/>
    <w:rsid w:val="00506550"/>
    <w:rsid w:val="00506955"/>
    <w:rsid w:val="005069B3"/>
    <w:rsid w:val="00506FD0"/>
    <w:rsid w:val="00507017"/>
    <w:rsid w:val="005070E0"/>
    <w:rsid w:val="00507789"/>
    <w:rsid w:val="00507A85"/>
    <w:rsid w:val="00507AD0"/>
    <w:rsid w:val="00507E90"/>
    <w:rsid w:val="005103A4"/>
    <w:rsid w:val="005104DB"/>
    <w:rsid w:val="0051067C"/>
    <w:rsid w:val="00510733"/>
    <w:rsid w:val="0051077F"/>
    <w:rsid w:val="0051080D"/>
    <w:rsid w:val="00510DA6"/>
    <w:rsid w:val="00511542"/>
    <w:rsid w:val="005120AD"/>
    <w:rsid w:val="00512287"/>
    <w:rsid w:val="00512409"/>
    <w:rsid w:val="00512568"/>
    <w:rsid w:val="00512B25"/>
    <w:rsid w:val="00512B8B"/>
    <w:rsid w:val="00512CA6"/>
    <w:rsid w:val="0051345D"/>
    <w:rsid w:val="00513AAA"/>
    <w:rsid w:val="00513ACF"/>
    <w:rsid w:val="00513B02"/>
    <w:rsid w:val="005142FD"/>
    <w:rsid w:val="00514804"/>
    <w:rsid w:val="00514DCA"/>
    <w:rsid w:val="00514E52"/>
    <w:rsid w:val="00514F73"/>
    <w:rsid w:val="0051544E"/>
    <w:rsid w:val="005156B1"/>
    <w:rsid w:val="005156D1"/>
    <w:rsid w:val="00515FED"/>
    <w:rsid w:val="00516289"/>
    <w:rsid w:val="0051657D"/>
    <w:rsid w:val="00516732"/>
    <w:rsid w:val="005167FC"/>
    <w:rsid w:val="00516CBC"/>
    <w:rsid w:val="00517250"/>
    <w:rsid w:val="0051728D"/>
    <w:rsid w:val="005178D8"/>
    <w:rsid w:val="00517EB0"/>
    <w:rsid w:val="00517ED9"/>
    <w:rsid w:val="00517EEE"/>
    <w:rsid w:val="00520C03"/>
    <w:rsid w:val="00520C3E"/>
    <w:rsid w:val="0052178A"/>
    <w:rsid w:val="00521893"/>
    <w:rsid w:val="00521B97"/>
    <w:rsid w:val="00522317"/>
    <w:rsid w:val="00522B4C"/>
    <w:rsid w:val="00522B64"/>
    <w:rsid w:val="00522D75"/>
    <w:rsid w:val="00522DA8"/>
    <w:rsid w:val="0052310F"/>
    <w:rsid w:val="0052344E"/>
    <w:rsid w:val="005235E7"/>
    <w:rsid w:val="00523ADB"/>
    <w:rsid w:val="00523B3C"/>
    <w:rsid w:val="00523C34"/>
    <w:rsid w:val="00523D27"/>
    <w:rsid w:val="00523E90"/>
    <w:rsid w:val="005241AA"/>
    <w:rsid w:val="00524414"/>
    <w:rsid w:val="00524883"/>
    <w:rsid w:val="00524E61"/>
    <w:rsid w:val="00524F69"/>
    <w:rsid w:val="00524FC7"/>
    <w:rsid w:val="00525241"/>
    <w:rsid w:val="00525B38"/>
    <w:rsid w:val="00525D07"/>
    <w:rsid w:val="00525D32"/>
    <w:rsid w:val="00525E4A"/>
    <w:rsid w:val="00526001"/>
    <w:rsid w:val="00526131"/>
    <w:rsid w:val="005261F5"/>
    <w:rsid w:val="005265D9"/>
    <w:rsid w:val="005266AA"/>
    <w:rsid w:val="00526F66"/>
    <w:rsid w:val="00527361"/>
    <w:rsid w:val="00527506"/>
    <w:rsid w:val="00527B3B"/>
    <w:rsid w:val="00527CC2"/>
    <w:rsid w:val="00527D6A"/>
    <w:rsid w:val="00527D7E"/>
    <w:rsid w:val="00527F58"/>
    <w:rsid w:val="00527FF3"/>
    <w:rsid w:val="00530345"/>
    <w:rsid w:val="0053060A"/>
    <w:rsid w:val="0053074D"/>
    <w:rsid w:val="00530845"/>
    <w:rsid w:val="005308B6"/>
    <w:rsid w:val="00530904"/>
    <w:rsid w:val="00530AF8"/>
    <w:rsid w:val="00531614"/>
    <w:rsid w:val="00531A1E"/>
    <w:rsid w:val="00531A22"/>
    <w:rsid w:val="00532007"/>
    <w:rsid w:val="00532305"/>
    <w:rsid w:val="005324C0"/>
    <w:rsid w:val="00532877"/>
    <w:rsid w:val="00532B0C"/>
    <w:rsid w:val="00533040"/>
    <w:rsid w:val="00533364"/>
    <w:rsid w:val="005334A5"/>
    <w:rsid w:val="005337F1"/>
    <w:rsid w:val="00533871"/>
    <w:rsid w:val="00533AE0"/>
    <w:rsid w:val="00533DD6"/>
    <w:rsid w:val="005341F0"/>
    <w:rsid w:val="0053491F"/>
    <w:rsid w:val="00534EBD"/>
    <w:rsid w:val="005352CE"/>
    <w:rsid w:val="0053552D"/>
    <w:rsid w:val="005355F6"/>
    <w:rsid w:val="0053563A"/>
    <w:rsid w:val="005356FA"/>
    <w:rsid w:val="0053575A"/>
    <w:rsid w:val="005359F6"/>
    <w:rsid w:val="005367B5"/>
    <w:rsid w:val="00536C33"/>
    <w:rsid w:val="00536CD1"/>
    <w:rsid w:val="0053764E"/>
    <w:rsid w:val="00537823"/>
    <w:rsid w:val="005378C8"/>
    <w:rsid w:val="00537BA0"/>
    <w:rsid w:val="0054008E"/>
    <w:rsid w:val="005402B8"/>
    <w:rsid w:val="00540419"/>
    <w:rsid w:val="005408E5"/>
    <w:rsid w:val="00540A55"/>
    <w:rsid w:val="00540DDC"/>
    <w:rsid w:val="00540F06"/>
    <w:rsid w:val="00541174"/>
    <w:rsid w:val="00541327"/>
    <w:rsid w:val="00541415"/>
    <w:rsid w:val="005414FA"/>
    <w:rsid w:val="00541AE0"/>
    <w:rsid w:val="00541F13"/>
    <w:rsid w:val="00542974"/>
    <w:rsid w:val="00542C0B"/>
    <w:rsid w:val="00542FA0"/>
    <w:rsid w:val="00543197"/>
    <w:rsid w:val="00543751"/>
    <w:rsid w:val="00543A42"/>
    <w:rsid w:val="00543D3A"/>
    <w:rsid w:val="0054440A"/>
    <w:rsid w:val="00544829"/>
    <w:rsid w:val="00544B54"/>
    <w:rsid w:val="00544B5D"/>
    <w:rsid w:val="00544CE2"/>
    <w:rsid w:val="00544D75"/>
    <w:rsid w:val="00544E5C"/>
    <w:rsid w:val="00545555"/>
    <w:rsid w:val="0054594E"/>
    <w:rsid w:val="00545DC2"/>
    <w:rsid w:val="00545DD0"/>
    <w:rsid w:val="00545E97"/>
    <w:rsid w:val="00545F24"/>
    <w:rsid w:val="0054608F"/>
    <w:rsid w:val="00546186"/>
    <w:rsid w:val="0054644F"/>
    <w:rsid w:val="0054655A"/>
    <w:rsid w:val="00546895"/>
    <w:rsid w:val="00546A82"/>
    <w:rsid w:val="00546B85"/>
    <w:rsid w:val="00546EDD"/>
    <w:rsid w:val="0054704C"/>
    <w:rsid w:val="005476A6"/>
    <w:rsid w:val="00547703"/>
    <w:rsid w:val="0054776E"/>
    <w:rsid w:val="00547FA6"/>
    <w:rsid w:val="005501FF"/>
    <w:rsid w:val="0055049E"/>
    <w:rsid w:val="005504F6"/>
    <w:rsid w:val="00550531"/>
    <w:rsid w:val="005505AB"/>
    <w:rsid w:val="00550683"/>
    <w:rsid w:val="00550A5A"/>
    <w:rsid w:val="00550AF3"/>
    <w:rsid w:val="00550F6A"/>
    <w:rsid w:val="0055168F"/>
    <w:rsid w:val="0055173E"/>
    <w:rsid w:val="00551764"/>
    <w:rsid w:val="005517F3"/>
    <w:rsid w:val="00551C4B"/>
    <w:rsid w:val="00551C9F"/>
    <w:rsid w:val="00551CEE"/>
    <w:rsid w:val="00551D93"/>
    <w:rsid w:val="00552501"/>
    <w:rsid w:val="00552A87"/>
    <w:rsid w:val="00552DBA"/>
    <w:rsid w:val="00552EC6"/>
    <w:rsid w:val="005531FF"/>
    <w:rsid w:val="005532CB"/>
    <w:rsid w:val="00553558"/>
    <w:rsid w:val="00553A70"/>
    <w:rsid w:val="00553D26"/>
    <w:rsid w:val="00553E53"/>
    <w:rsid w:val="00553E85"/>
    <w:rsid w:val="00553FED"/>
    <w:rsid w:val="005541A4"/>
    <w:rsid w:val="00554338"/>
    <w:rsid w:val="00554B28"/>
    <w:rsid w:val="00554E9C"/>
    <w:rsid w:val="005550AF"/>
    <w:rsid w:val="00555417"/>
    <w:rsid w:val="005556BF"/>
    <w:rsid w:val="00555916"/>
    <w:rsid w:val="00555969"/>
    <w:rsid w:val="00555CBD"/>
    <w:rsid w:val="005561F6"/>
    <w:rsid w:val="00556330"/>
    <w:rsid w:val="00556397"/>
    <w:rsid w:val="00556525"/>
    <w:rsid w:val="005565C9"/>
    <w:rsid w:val="00556942"/>
    <w:rsid w:val="00556AF7"/>
    <w:rsid w:val="00556D31"/>
    <w:rsid w:val="00556D80"/>
    <w:rsid w:val="00556EBB"/>
    <w:rsid w:val="00556F48"/>
    <w:rsid w:val="0055707C"/>
    <w:rsid w:val="0055736E"/>
    <w:rsid w:val="005576EC"/>
    <w:rsid w:val="0055770F"/>
    <w:rsid w:val="00557F99"/>
    <w:rsid w:val="005600EC"/>
    <w:rsid w:val="00560A03"/>
    <w:rsid w:val="00560FB7"/>
    <w:rsid w:val="0056111B"/>
    <w:rsid w:val="0056141E"/>
    <w:rsid w:val="005614B5"/>
    <w:rsid w:val="00561654"/>
    <w:rsid w:val="00561B91"/>
    <w:rsid w:val="00561BC0"/>
    <w:rsid w:val="00561C64"/>
    <w:rsid w:val="00561E5B"/>
    <w:rsid w:val="00561F1D"/>
    <w:rsid w:val="00562302"/>
    <w:rsid w:val="00562383"/>
    <w:rsid w:val="00562A91"/>
    <w:rsid w:val="00563001"/>
    <w:rsid w:val="00563296"/>
    <w:rsid w:val="00564419"/>
    <w:rsid w:val="00564445"/>
    <w:rsid w:val="00564528"/>
    <w:rsid w:val="00564966"/>
    <w:rsid w:val="00564D15"/>
    <w:rsid w:val="0056512E"/>
    <w:rsid w:val="00565299"/>
    <w:rsid w:val="00565327"/>
    <w:rsid w:val="00565649"/>
    <w:rsid w:val="00565C7F"/>
    <w:rsid w:val="00565C95"/>
    <w:rsid w:val="00565D0D"/>
    <w:rsid w:val="005660F5"/>
    <w:rsid w:val="0056676F"/>
    <w:rsid w:val="00566A7A"/>
    <w:rsid w:val="00566CA9"/>
    <w:rsid w:val="00566CE7"/>
    <w:rsid w:val="00566DC9"/>
    <w:rsid w:val="00566E7D"/>
    <w:rsid w:val="005675D0"/>
    <w:rsid w:val="00567EBA"/>
    <w:rsid w:val="00570037"/>
    <w:rsid w:val="005702F2"/>
    <w:rsid w:val="00570816"/>
    <w:rsid w:val="00570AF4"/>
    <w:rsid w:val="00571046"/>
    <w:rsid w:val="0057131D"/>
    <w:rsid w:val="00571404"/>
    <w:rsid w:val="00571550"/>
    <w:rsid w:val="0057159D"/>
    <w:rsid w:val="00571B30"/>
    <w:rsid w:val="00571E6C"/>
    <w:rsid w:val="00572013"/>
    <w:rsid w:val="005720C8"/>
    <w:rsid w:val="0057212F"/>
    <w:rsid w:val="005724DB"/>
    <w:rsid w:val="005727B1"/>
    <w:rsid w:val="00572B30"/>
    <w:rsid w:val="00572D89"/>
    <w:rsid w:val="00573197"/>
    <w:rsid w:val="00573256"/>
    <w:rsid w:val="00573424"/>
    <w:rsid w:val="00573502"/>
    <w:rsid w:val="005735AA"/>
    <w:rsid w:val="00573927"/>
    <w:rsid w:val="00573B84"/>
    <w:rsid w:val="00574196"/>
    <w:rsid w:val="00574C26"/>
    <w:rsid w:val="00574C82"/>
    <w:rsid w:val="00574E7A"/>
    <w:rsid w:val="00575D06"/>
    <w:rsid w:val="00576328"/>
    <w:rsid w:val="00576433"/>
    <w:rsid w:val="00576459"/>
    <w:rsid w:val="00576493"/>
    <w:rsid w:val="0057672B"/>
    <w:rsid w:val="00576821"/>
    <w:rsid w:val="005768EE"/>
    <w:rsid w:val="00576A77"/>
    <w:rsid w:val="00576D7C"/>
    <w:rsid w:val="00576EAE"/>
    <w:rsid w:val="00576F4E"/>
    <w:rsid w:val="005778F1"/>
    <w:rsid w:val="00577C15"/>
    <w:rsid w:val="00577F14"/>
    <w:rsid w:val="0058057F"/>
    <w:rsid w:val="00580E76"/>
    <w:rsid w:val="00581187"/>
    <w:rsid w:val="005811BD"/>
    <w:rsid w:val="0058126D"/>
    <w:rsid w:val="00581536"/>
    <w:rsid w:val="005815AD"/>
    <w:rsid w:val="005815C7"/>
    <w:rsid w:val="00581954"/>
    <w:rsid w:val="00581CF5"/>
    <w:rsid w:val="00581DA4"/>
    <w:rsid w:val="00581F26"/>
    <w:rsid w:val="005823CA"/>
    <w:rsid w:val="00582AF3"/>
    <w:rsid w:val="00583169"/>
    <w:rsid w:val="00583254"/>
    <w:rsid w:val="0058363F"/>
    <w:rsid w:val="005839CD"/>
    <w:rsid w:val="00583A93"/>
    <w:rsid w:val="00583B76"/>
    <w:rsid w:val="00583CED"/>
    <w:rsid w:val="00583F64"/>
    <w:rsid w:val="00584027"/>
    <w:rsid w:val="00584418"/>
    <w:rsid w:val="005848A6"/>
    <w:rsid w:val="00584CE4"/>
    <w:rsid w:val="00584D03"/>
    <w:rsid w:val="00584D4B"/>
    <w:rsid w:val="00584F67"/>
    <w:rsid w:val="00585265"/>
    <w:rsid w:val="005852B0"/>
    <w:rsid w:val="005853DC"/>
    <w:rsid w:val="005856D5"/>
    <w:rsid w:val="0058573F"/>
    <w:rsid w:val="00585848"/>
    <w:rsid w:val="0058592A"/>
    <w:rsid w:val="00585B4A"/>
    <w:rsid w:val="00586034"/>
    <w:rsid w:val="00586044"/>
    <w:rsid w:val="00586048"/>
    <w:rsid w:val="005864C5"/>
    <w:rsid w:val="0058654A"/>
    <w:rsid w:val="0058656A"/>
    <w:rsid w:val="005865B8"/>
    <w:rsid w:val="005869DF"/>
    <w:rsid w:val="00586AB4"/>
    <w:rsid w:val="00586EE3"/>
    <w:rsid w:val="005870AC"/>
    <w:rsid w:val="00587111"/>
    <w:rsid w:val="00587451"/>
    <w:rsid w:val="005874CA"/>
    <w:rsid w:val="0058764C"/>
    <w:rsid w:val="00587B1F"/>
    <w:rsid w:val="00587C14"/>
    <w:rsid w:val="00587DF9"/>
    <w:rsid w:val="00587E50"/>
    <w:rsid w:val="00587FB4"/>
    <w:rsid w:val="0059051D"/>
    <w:rsid w:val="0059060F"/>
    <w:rsid w:val="0059082F"/>
    <w:rsid w:val="0059088F"/>
    <w:rsid w:val="005908E8"/>
    <w:rsid w:val="00590976"/>
    <w:rsid w:val="00590D87"/>
    <w:rsid w:val="00590F79"/>
    <w:rsid w:val="005915EB"/>
    <w:rsid w:val="00591C43"/>
    <w:rsid w:val="00591D6B"/>
    <w:rsid w:val="005921C2"/>
    <w:rsid w:val="00592272"/>
    <w:rsid w:val="0059270A"/>
    <w:rsid w:val="0059288D"/>
    <w:rsid w:val="00592AFC"/>
    <w:rsid w:val="00592B44"/>
    <w:rsid w:val="00593108"/>
    <w:rsid w:val="0059314D"/>
    <w:rsid w:val="0059341C"/>
    <w:rsid w:val="005936D2"/>
    <w:rsid w:val="005936EA"/>
    <w:rsid w:val="00593BAE"/>
    <w:rsid w:val="005940FC"/>
    <w:rsid w:val="00594760"/>
    <w:rsid w:val="00594A5A"/>
    <w:rsid w:val="0059501D"/>
    <w:rsid w:val="0059550F"/>
    <w:rsid w:val="005955EB"/>
    <w:rsid w:val="0059576E"/>
    <w:rsid w:val="00595C49"/>
    <w:rsid w:val="00596147"/>
    <w:rsid w:val="00596160"/>
    <w:rsid w:val="00596202"/>
    <w:rsid w:val="005965B1"/>
    <w:rsid w:val="0059688B"/>
    <w:rsid w:val="00596961"/>
    <w:rsid w:val="00596B63"/>
    <w:rsid w:val="00596C9E"/>
    <w:rsid w:val="00596E7C"/>
    <w:rsid w:val="0059708A"/>
    <w:rsid w:val="005971CF"/>
    <w:rsid w:val="00597361"/>
    <w:rsid w:val="00597412"/>
    <w:rsid w:val="005974B9"/>
    <w:rsid w:val="00597A5E"/>
    <w:rsid w:val="00597B7B"/>
    <w:rsid w:val="00597C09"/>
    <w:rsid w:val="00597C13"/>
    <w:rsid w:val="005A00AD"/>
    <w:rsid w:val="005A08B2"/>
    <w:rsid w:val="005A0949"/>
    <w:rsid w:val="005A0CB2"/>
    <w:rsid w:val="005A0E09"/>
    <w:rsid w:val="005A1203"/>
    <w:rsid w:val="005A12C0"/>
    <w:rsid w:val="005A15F7"/>
    <w:rsid w:val="005A2452"/>
    <w:rsid w:val="005A2981"/>
    <w:rsid w:val="005A2B48"/>
    <w:rsid w:val="005A2BC1"/>
    <w:rsid w:val="005A2C1D"/>
    <w:rsid w:val="005A2CAC"/>
    <w:rsid w:val="005A33BE"/>
    <w:rsid w:val="005A37DF"/>
    <w:rsid w:val="005A3874"/>
    <w:rsid w:val="005A395E"/>
    <w:rsid w:val="005A3B44"/>
    <w:rsid w:val="005A3CBE"/>
    <w:rsid w:val="005A3DF7"/>
    <w:rsid w:val="005A42B7"/>
    <w:rsid w:val="005A4570"/>
    <w:rsid w:val="005A465A"/>
    <w:rsid w:val="005A48A7"/>
    <w:rsid w:val="005A4978"/>
    <w:rsid w:val="005A4B39"/>
    <w:rsid w:val="005A4CAA"/>
    <w:rsid w:val="005A4F67"/>
    <w:rsid w:val="005A527B"/>
    <w:rsid w:val="005A5763"/>
    <w:rsid w:val="005A5805"/>
    <w:rsid w:val="005A5D2F"/>
    <w:rsid w:val="005A5FD2"/>
    <w:rsid w:val="005A61B9"/>
    <w:rsid w:val="005A6227"/>
    <w:rsid w:val="005A640A"/>
    <w:rsid w:val="005A6712"/>
    <w:rsid w:val="005A6B77"/>
    <w:rsid w:val="005A6C71"/>
    <w:rsid w:val="005A7142"/>
    <w:rsid w:val="005A746E"/>
    <w:rsid w:val="005A7512"/>
    <w:rsid w:val="005A75D8"/>
    <w:rsid w:val="005A78F3"/>
    <w:rsid w:val="005A7D4C"/>
    <w:rsid w:val="005A7FB4"/>
    <w:rsid w:val="005B005B"/>
    <w:rsid w:val="005B0564"/>
    <w:rsid w:val="005B071A"/>
    <w:rsid w:val="005B09DD"/>
    <w:rsid w:val="005B0DB9"/>
    <w:rsid w:val="005B133D"/>
    <w:rsid w:val="005B13DB"/>
    <w:rsid w:val="005B1522"/>
    <w:rsid w:val="005B1924"/>
    <w:rsid w:val="005B1EF7"/>
    <w:rsid w:val="005B21B4"/>
    <w:rsid w:val="005B21E7"/>
    <w:rsid w:val="005B22DB"/>
    <w:rsid w:val="005B235C"/>
    <w:rsid w:val="005B23C6"/>
    <w:rsid w:val="005B24FB"/>
    <w:rsid w:val="005B2526"/>
    <w:rsid w:val="005B276B"/>
    <w:rsid w:val="005B27FB"/>
    <w:rsid w:val="005B2B0A"/>
    <w:rsid w:val="005B2CD7"/>
    <w:rsid w:val="005B2F8A"/>
    <w:rsid w:val="005B3191"/>
    <w:rsid w:val="005B3ADD"/>
    <w:rsid w:val="005B3CAD"/>
    <w:rsid w:val="005B3DFE"/>
    <w:rsid w:val="005B3EA2"/>
    <w:rsid w:val="005B42E6"/>
    <w:rsid w:val="005B4869"/>
    <w:rsid w:val="005B4A38"/>
    <w:rsid w:val="005B4E00"/>
    <w:rsid w:val="005B4EE4"/>
    <w:rsid w:val="005B4FB4"/>
    <w:rsid w:val="005B5046"/>
    <w:rsid w:val="005B508A"/>
    <w:rsid w:val="005B51EE"/>
    <w:rsid w:val="005B52F9"/>
    <w:rsid w:val="005B5660"/>
    <w:rsid w:val="005B59C8"/>
    <w:rsid w:val="005B5A06"/>
    <w:rsid w:val="005B5B86"/>
    <w:rsid w:val="005B6411"/>
    <w:rsid w:val="005B67EC"/>
    <w:rsid w:val="005B69E5"/>
    <w:rsid w:val="005B71DC"/>
    <w:rsid w:val="005B7253"/>
    <w:rsid w:val="005B75D6"/>
    <w:rsid w:val="005B763B"/>
    <w:rsid w:val="005B778B"/>
    <w:rsid w:val="005B77CF"/>
    <w:rsid w:val="005B78B6"/>
    <w:rsid w:val="005B7D2A"/>
    <w:rsid w:val="005B7E94"/>
    <w:rsid w:val="005B7F53"/>
    <w:rsid w:val="005C02B0"/>
    <w:rsid w:val="005C071D"/>
    <w:rsid w:val="005C0835"/>
    <w:rsid w:val="005C0AF4"/>
    <w:rsid w:val="005C0BA6"/>
    <w:rsid w:val="005C123A"/>
    <w:rsid w:val="005C131F"/>
    <w:rsid w:val="005C1E79"/>
    <w:rsid w:val="005C1EC7"/>
    <w:rsid w:val="005C2457"/>
    <w:rsid w:val="005C2488"/>
    <w:rsid w:val="005C2A5C"/>
    <w:rsid w:val="005C375D"/>
    <w:rsid w:val="005C39D8"/>
    <w:rsid w:val="005C3DFE"/>
    <w:rsid w:val="005C4327"/>
    <w:rsid w:val="005C463C"/>
    <w:rsid w:val="005C4641"/>
    <w:rsid w:val="005C46F4"/>
    <w:rsid w:val="005C5159"/>
    <w:rsid w:val="005C55B9"/>
    <w:rsid w:val="005C55C5"/>
    <w:rsid w:val="005C5618"/>
    <w:rsid w:val="005C59DB"/>
    <w:rsid w:val="005C5A01"/>
    <w:rsid w:val="005C5A23"/>
    <w:rsid w:val="005C5AA9"/>
    <w:rsid w:val="005C5D61"/>
    <w:rsid w:val="005C5DFF"/>
    <w:rsid w:val="005C60B3"/>
    <w:rsid w:val="005C60F5"/>
    <w:rsid w:val="005C61DA"/>
    <w:rsid w:val="005C64EC"/>
    <w:rsid w:val="005C6800"/>
    <w:rsid w:val="005C6906"/>
    <w:rsid w:val="005C6BCC"/>
    <w:rsid w:val="005C6C31"/>
    <w:rsid w:val="005C6EA0"/>
    <w:rsid w:val="005C7379"/>
    <w:rsid w:val="005C73A8"/>
    <w:rsid w:val="005C75E2"/>
    <w:rsid w:val="005C789E"/>
    <w:rsid w:val="005C7A97"/>
    <w:rsid w:val="005C7E88"/>
    <w:rsid w:val="005D00FF"/>
    <w:rsid w:val="005D05D7"/>
    <w:rsid w:val="005D067B"/>
    <w:rsid w:val="005D0975"/>
    <w:rsid w:val="005D0C88"/>
    <w:rsid w:val="005D0E93"/>
    <w:rsid w:val="005D13CD"/>
    <w:rsid w:val="005D1577"/>
    <w:rsid w:val="005D1863"/>
    <w:rsid w:val="005D1B92"/>
    <w:rsid w:val="005D1E5F"/>
    <w:rsid w:val="005D1EA1"/>
    <w:rsid w:val="005D2077"/>
    <w:rsid w:val="005D2168"/>
    <w:rsid w:val="005D2314"/>
    <w:rsid w:val="005D23E3"/>
    <w:rsid w:val="005D24A9"/>
    <w:rsid w:val="005D25FA"/>
    <w:rsid w:val="005D26D8"/>
    <w:rsid w:val="005D2754"/>
    <w:rsid w:val="005D286C"/>
    <w:rsid w:val="005D29E9"/>
    <w:rsid w:val="005D2AEA"/>
    <w:rsid w:val="005D3050"/>
    <w:rsid w:val="005D3186"/>
    <w:rsid w:val="005D323D"/>
    <w:rsid w:val="005D3532"/>
    <w:rsid w:val="005D3C8A"/>
    <w:rsid w:val="005D4198"/>
    <w:rsid w:val="005D45BA"/>
    <w:rsid w:val="005D4832"/>
    <w:rsid w:val="005D4950"/>
    <w:rsid w:val="005D4ADC"/>
    <w:rsid w:val="005D4B70"/>
    <w:rsid w:val="005D4BAE"/>
    <w:rsid w:val="005D4E28"/>
    <w:rsid w:val="005D4FB1"/>
    <w:rsid w:val="005D50D6"/>
    <w:rsid w:val="005D5258"/>
    <w:rsid w:val="005D5F73"/>
    <w:rsid w:val="005D60F3"/>
    <w:rsid w:val="005D6A7C"/>
    <w:rsid w:val="005D6ADB"/>
    <w:rsid w:val="005D6B4C"/>
    <w:rsid w:val="005D6D73"/>
    <w:rsid w:val="005D76AB"/>
    <w:rsid w:val="005D7A52"/>
    <w:rsid w:val="005D7A9B"/>
    <w:rsid w:val="005D7AEC"/>
    <w:rsid w:val="005D7C07"/>
    <w:rsid w:val="005D7C92"/>
    <w:rsid w:val="005D7E7E"/>
    <w:rsid w:val="005E0381"/>
    <w:rsid w:val="005E0B56"/>
    <w:rsid w:val="005E0C3F"/>
    <w:rsid w:val="005E0D20"/>
    <w:rsid w:val="005E0DFB"/>
    <w:rsid w:val="005E1522"/>
    <w:rsid w:val="005E152D"/>
    <w:rsid w:val="005E1A5B"/>
    <w:rsid w:val="005E1B18"/>
    <w:rsid w:val="005E1D2A"/>
    <w:rsid w:val="005E1DCC"/>
    <w:rsid w:val="005E1E1B"/>
    <w:rsid w:val="005E23EB"/>
    <w:rsid w:val="005E2C92"/>
    <w:rsid w:val="005E2D8D"/>
    <w:rsid w:val="005E313E"/>
    <w:rsid w:val="005E341D"/>
    <w:rsid w:val="005E3A11"/>
    <w:rsid w:val="005E3A56"/>
    <w:rsid w:val="005E3CF0"/>
    <w:rsid w:val="005E4358"/>
    <w:rsid w:val="005E453A"/>
    <w:rsid w:val="005E49DB"/>
    <w:rsid w:val="005E4A4E"/>
    <w:rsid w:val="005E4ADD"/>
    <w:rsid w:val="005E4EAE"/>
    <w:rsid w:val="005E4F8A"/>
    <w:rsid w:val="005E595A"/>
    <w:rsid w:val="005E5B7B"/>
    <w:rsid w:val="005E5B9F"/>
    <w:rsid w:val="005E5D9F"/>
    <w:rsid w:val="005E5E31"/>
    <w:rsid w:val="005E5EEF"/>
    <w:rsid w:val="005E5F6E"/>
    <w:rsid w:val="005E6107"/>
    <w:rsid w:val="005E67C1"/>
    <w:rsid w:val="005E6831"/>
    <w:rsid w:val="005E6DD6"/>
    <w:rsid w:val="005E6F04"/>
    <w:rsid w:val="005E70C8"/>
    <w:rsid w:val="005E7175"/>
    <w:rsid w:val="005E7642"/>
    <w:rsid w:val="005E7719"/>
    <w:rsid w:val="005E7938"/>
    <w:rsid w:val="005E7A80"/>
    <w:rsid w:val="005F0563"/>
    <w:rsid w:val="005F059E"/>
    <w:rsid w:val="005F0A24"/>
    <w:rsid w:val="005F0ACB"/>
    <w:rsid w:val="005F0DC6"/>
    <w:rsid w:val="005F0E67"/>
    <w:rsid w:val="005F0FF6"/>
    <w:rsid w:val="005F104E"/>
    <w:rsid w:val="005F126B"/>
    <w:rsid w:val="005F12A7"/>
    <w:rsid w:val="005F1738"/>
    <w:rsid w:val="005F18AB"/>
    <w:rsid w:val="005F2540"/>
    <w:rsid w:val="005F2833"/>
    <w:rsid w:val="005F299E"/>
    <w:rsid w:val="005F2D68"/>
    <w:rsid w:val="005F2DCF"/>
    <w:rsid w:val="005F34BE"/>
    <w:rsid w:val="005F3565"/>
    <w:rsid w:val="005F3C16"/>
    <w:rsid w:val="005F3C46"/>
    <w:rsid w:val="005F3DA4"/>
    <w:rsid w:val="005F3DF7"/>
    <w:rsid w:val="005F40DC"/>
    <w:rsid w:val="005F42DE"/>
    <w:rsid w:val="005F4583"/>
    <w:rsid w:val="005F4F2D"/>
    <w:rsid w:val="005F5123"/>
    <w:rsid w:val="005F530F"/>
    <w:rsid w:val="005F5432"/>
    <w:rsid w:val="005F58C0"/>
    <w:rsid w:val="005F5929"/>
    <w:rsid w:val="005F5AB3"/>
    <w:rsid w:val="005F5B1D"/>
    <w:rsid w:val="005F5DB4"/>
    <w:rsid w:val="005F5F34"/>
    <w:rsid w:val="005F5F56"/>
    <w:rsid w:val="005F62D2"/>
    <w:rsid w:val="005F67A2"/>
    <w:rsid w:val="005F6B89"/>
    <w:rsid w:val="005F6E7F"/>
    <w:rsid w:val="005F70CC"/>
    <w:rsid w:val="005F70E9"/>
    <w:rsid w:val="005F72A7"/>
    <w:rsid w:val="005F7656"/>
    <w:rsid w:val="005F78BF"/>
    <w:rsid w:val="005F78CA"/>
    <w:rsid w:val="005F79D7"/>
    <w:rsid w:val="005F7B52"/>
    <w:rsid w:val="005F7C55"/>
    <w:rsid w:val="005F7E58"/>
    <w:rsid w:val="0060014A"/>
    <w:rsid w:val="00600378"/>
    <w:rsid w:val="006003F7"/>
    <w:rsid w:val="0060079E"/>
    <w:rsid w:val="00600A8A"/>
    <w:rsid w:val="00600CB4"/>
    <w:rsid w:val="00601109"/>
    <w:rsid w:val="006011AF"/>
    <w:rsid w:val="006011D4"/>
    <w:rsid w:val="00601298"/>
    <w:rsid w:val="006012D8"/>
    <w:rsid w:val="006013D1"/>
    <w:rsid w:val="006014BF"/>
    <w:rsid w:val="00601D1C"/>
    <w:rsid w:val="00601E1D"/>
    <w:rsid w:val="00601F5B"/>
    <w:rsid w:val="0060211A"/>
    <w:rsid w:val="00602544"/>
    <w:rsid w:val="00602A3D"/>
    <w:rsid w:val="00602C93"/>
    <w:rsid w:val="00602CA8"/>
    <w:rsid w:val="00602F9A"/>
    <w:rsid w:val="006034FA"/>
    <w:rsid w:val="0060373E"/>
    <w:rsid w:val="00603799"/>
    <w:rsid w:val="006037C2"/>
    <w:rsid w:val="00603A6D"/>
    <w:rsid w:val="00603ACA"/>
    <w:rsid w:val="00603ECC"/>
    <w:rsid w:val="00603ED7"/>
    <w:rsid w:val="006042C1"/>
    <w:rsid w:val="00604570"/>
    <w:rsid w:val="00604780"/>
    <w:rsid w:val="00604884"/>
    <w:rsid w:val="00604D88"/>
    <w:rsid w:val="00605312"/>
    <w:rsid w:val="006054CA"/>
    <w:rsid w:val="006056D1"/>
    <w:rsid w:val="00605DAB"/>
    <w:rsid w:val="0060613A"/>
    <w:rsid w:val="00606419"/>
    <w:rsid w:val="006066CD"/>
    <w:rsid w:val="00606935"/>
    <w:rsid w:val="00606A15"/>
    <w:rsid w:val="00606AA7"/>
    <w:rsid w:val="006070DE"/>
    <w:rsid w:val="00607648"/>
    <w:rsid w:val="006079DB"/>
    <w:rsid w:val="00607D74"/>
    <w:rsid w:val="00607FA8"/>
    <w:rsid w:val="00607FB1"/>
    <w:rsid w:val="006103DE"/>
    <w:rsid w:val="0061054A"/>
    <w:rsid w:val="00610601"/>
    <w:rsid w:val="0061099D"/>
    <w:rsid w:val="00610F22"/>
    <w:rsid w:val="00611077"/>
    <w:rsid w:val="0061137A"/>
    <w:rsid w:val="0061157A"/>
    <w:rsid w:val="0061166C"/>
    <w:rsid w:val="006118FB"/>
    <w:rsid w:val="00611F38"/>
    <w:rsid w:val="00612063"/>
    <w:rsid w:val="006126E5"/>
    <w:rsid w:val="0061272E"/>
    <w:rsid w:val="00612774"/>
    <w:rsid w:val="006127B1"/>
    <w:rsid w:val="00612877"/>
    <w:rsid w:val="0061295B"/>
    <w:rsid w:val="00612B34"/>
    <w:rsid w:val="00612C8A"/>
    <w:rsid w:val="00612CA8"/>
    <w:rsid w:val="00612FCA"/>
    <w:rsid w:val="006131DD"/>
    <w:rsid w:val="00613241"/>
    <w:rsid w:val="00613285"/>
    <w:rsid w:val="00613644"/>
    <w:rsid w:val="006136E5"/>
    <w:rsid w:val="006139CE"/>
    <w:rsid w:val="00613D18"/>
    <w:rsid w:val="00613DA5"/>
    <w:rsid w:val="00613DA6"/>
    <w:rsid w:val="00613DAF"/>
    <w:rsid w:val="006141B0"/>
    <w:rsid w:val="0061448C"/>
    <w:rsid w:val="00614551"/>
    <w:rsid w:val="00614A46"/>
    <w:rsid w:val="00614EE9"/>
    <w:rsid w:val="00615204"/>
    <w:rsid w:val="006152F9"/>
    <w:rsid w:val="006157FA"/>
    <w:rsid w:val="00615915"/>
    <w:rsid w:val="00615932"/>
    <w:rsid w:val="00615B76"/>
    <w:rsid w:val="00615F12"/>
    <w:rsid w:val="00615F88"/>
    <w:rsid w:val="00615FF2"/>
    <w:rsid w:val="0061628C"/>
    <w:rsid w:val="0061628E"/>
    <w:rsid w:val="00616336"/>
    <w:rsid w:val="00616821"/>
    <w:rsid w:val="006168C7"/>
    <w:rsid w:val="00616F5E"/>
    <w:rsid w:val="00617062"/>
    <w:rsid w:val="0061729B"/>
    <w:rsid w:val="00617401"/>
    <w:rsid w:val="0061740C"/>
    <w:rsid w:val="00617741"/>
    <w:rsid w:val="00617831"/>
    <w:rsid w:val="006178D6"/>
    <w:rsid w:val="00617A47"/>
    <w:rsid w:val="00617C72"/>
    <w:rsid w:val="006200DC"/>
    <w:rsid w:val="00620428"/>
    <w:rsid w:val="00620A6C"/>
    <w:rsid w:val="00620E4B"/>
    <w:rsid w:val="00620E7C"/>
    <w:rsid w:val="0062113F"/>
    <w:rsid w:val="0062148D"/>
    <w:rsid w:val="0062167C"/>
    <w:rsid w:val="0062177A"/>
    <w:rsid w:val="006217FB"/>
    <w:rsid w:val="00621AE5"/>
    <w:rsid w:val="006220D0"/>
    <w:rsid w:val="0062225C"/>
    <w:rsid w:val="006223D5"/>
    <w:rsid w:val="0062262C"/>
    <w:rsid w:val="006228B7"/>
    <w:rsid w:val="006228C2"/>
    <w:rsid w:val="00622935"/>
    <w:rsid w:val="006229E5"/>
    <w:rsid w:val="00622B7B"/>
    <w:rsid w:val="00622D2A"/>
    <w:rsid w:val="00622E58"/>
    <w:rsid w:val="00623607"/>
    <w:rsid w:val="00623632"/>
    <w:rsid w:val="0062373A"/>
    <w:rsid w:val="006238F8"/>
    <w:rsid w:val="00623ACF"/>
    <w:rsid w:val="00623D63"/>
    <w:rsid w:val="00623E4F"/>
    <w:rsid w:val="006245B9"/>
    <w:rsid w:val="0062483C"/>
    <w:rsid w:val="006249CD"/>
    <w:rsid w:val="00624BB8"/>
    <w:rsid w:val="0062521D"/>
    <w:rsid w:val="006255EE"/>
    <w:rsid w:val="006259D5"/>
    <w:rsid w:val="00625A96"/>
    <w:rsid w:val="00625B9A"/>
    <w:rsid w:val="006261C0"/>
    <w:rsid w:val="006265F3"/>
    <w:rsid w:val="0062681D"/>
    <w:rsid w:val="00626890"/>
    <w:rsid w:val="00626FB3"/>
    <w:rsid w:val="00627865"/>
    <w:rsid w:val="0062790F"/>
    <w:rsid w:val="00627945"/>
    <w:rsid w:val="00627A38"/>
    <w:rsid w:val="00627B10"/>
    <w:rsid w:val="00627BA0"/>
    <w:rsid w:val="00627BA6"/>
    <w:rsid w:val="00627D26"/>
    <w:rsid w:val="00627E96"/>
    <w:rsid w:val="00630048"/>
    <w:rsid w:val="00630081"/>
    <w:rsid w:val="00630151"/>
    <w:rsid w:val="0063054D"/>
    <w:rsid w:val="00630E33"/>
    <w:rsid w:val="006311A5"/>
    <w:rsid w:val="00631426"/>
    <w:rsid w:val="0063147D"/>
    <w:rsid w:val="006314AA"/>
    <w:rsid w:val="00631984"/>
    <w:rsid w:val="006319AC"/>
    <w:rsid w:val="00631B92"/>
    <w:rsid w:val="00631C02"/>
    <w:rsid w:val="00631C79"/>
    <w:rsid w:val="00631EA8"/>
    <w:rsid w:val="006321A7"/>
    <w:rsid w:val="006321B1"/>
    <w:rsid w:val="0063245E"/>
    <w:rsid w:val="0063286E"/>
    <w:rsid w:val="00632B80"/>
    <w:rsid w:val="00632C0C"/>
    <w:rsid w:val="00632E0E"/>
    <w:rsid w:val="00632EF6"/>
    <w:rsid w:val="006331F2"/>
    <w:rsid w:val="00633640"/>
    <w:rsid w:val="006338B6"/>
    <w:rsid w:val="00633FEC"/>
    <w:rsid w:val="006340B6"/>
    <w:rsid w:val="006340F3"/>
    <w:rsid w:val="0063411B"/>
    <w:rsid w:val="00634482"/>
    <w:rsid w:val="00634C1D"/>
    <w:rsid w:val="00634CB1"/>
    <w:rsid w:val="00635158"/>
    <w:rsid w:val="00635248"/>
    <w:rsid w:val="006354E3"/>
    <w:rsid w:val="006354FD"/>
    <w:rsid w:val="0063552A"/>
    <w:rsid w:val="0063574B"/>
    <w:rsid w:val="00635BD6"/>
    <w:rsid w:val="00635E0E"/>
    <w:rsid w:val="00636021"/>
    <w:rsid w:val="00636817"/>
    <w:rsid w:val="00636848"/>
    <w:rsid w:val="00636C70"/>
    <w:rsid w:val="00636CE1"/>
    <w:rsid w:val="00637621"/>
    <w:rsid w:val="006377B9"/>
    <w:rsid w:val="00637862"/>
    <w:rsid w:val="0063788E"/>
    <w:rsid w:val="00637CB4"/>
    <w:rsid w:val="00637D3B"/>
    <w:rsid w:val="00637D49"/>
    <w:rsid w:val="00637E58"/>
    <w:rsid w:val="006401C4"/>
    <w:rsid w:val="00640240"/>
    <w:rsid w:val="006403EA"/>
    <w:rsid w:val="0064058E"/>
    <w:rsid w:val="0064092C"/>
    <w:rsid w:val="00640BCA"/>
    <w:rsid w:val="00640C65"/>
    <w:rsid w:val="00640E1D"/>
    <w:rsid w:val="00640F31"/>
    <w:rsid w:val="00640F3D"/>
    <w:rsid w:val="0064107C"/>
    <w:rsid w:val="0064125B"/>
    <w:rsid w:val="00641851"/>
    <w:rsid w:val="0064193D"/>
    <w:rsid w:val="00641AC3"/>
    <w:rsid w:val="00641AF2"/>
    <w:rsid w:val="00641B66"/>
    <w:rsid w:val="00641C0D"/>
    <w:rsid w:val="00641F04"/>
    <w:rsid w:val="00642039"/>
    <w:rsid w:val="00642119"/>
    <w:rsid w:val="00642140"/>
    <w:rsid w:val="006422FE"/>
    <w:rsid w:val="00642443"/>
    <w:rsid w:val="006425F4"/>
    <w:rsid w:val="00642805"/>
    <w:rsid w:val="00642A4C"/>
    <w:rsid w:val="00642EB8"/>
    <w:rsid w:val="00643063"/>
    <w:rsid w:val="006431B1"/>
    <w:rsid w:val="006433DC"/>
    <w:rsid w:val="006436C1"/>
    <w:rsid w:val="006437F8"/>
    <w:rsid w:val="0064381C"/>
    <w:rsid w:val="0064384C"/>
    <w:rsid w:val="00644064"/>
    <w:rsid w:val="00644639"/>
    <w:rsid w:val="0064474E"/>
    <w:rsid w:val="006447EC"/>
    <w:rsid w:val="0064480C"/>
    <w:rsid w:val="006448E9"/>
    <w:rsid w:val="00644EC0"/>
    <w:rsid w:val="006456C1"/>
    <w:rsid w:val="00645E8C"/>
    <w:rsid w:val="00645F0C"/>
    <w:rsid w:val="00646101"/>
    <w:rsid w:val="00646117"/>
    <w:rsid w:val="006461B2"/>
    <w:rsid w:val="00646503"/>
    <w:rsid w:val="00646DCA"/>
    <w:rsid w:val="00646ECA"/>
    <w:rsid w:val="00646ED5"/>
    <w:rsid w:val="00646EF9"/>
    <w:rsid w:val="00646FE3"/>
    <w:rsid w:val="00647096"/>
    <w:rsid w:val="00647161"/>
    <w:rsid w:val="0064730B"/>
    <w:rsid w:val="0064775D"/>
    <w:rsid w:val="00647D38"/>
    <w:rsid w:val="00647DB6"/>
    <w:rsid w:val="00647EA3"/>
    <w:rsid w:val="0065013C"/>
    <w:rsid w:val="00650536"/>
    <w:rsid w:val="006509D1"/>
    <w:rsid w:val="00650B7B"/>
    <w:rsid w:val="00650BDA"/>
    <w:rsid w:val="00650D24"/>
    <w:rsid w:val="00651054"/>
    <w:rsid w:val="00651089"/>
    <w:rsid w:val="006511C0"/>
    <w:rsid w:val="006516B7"/>
    <w:rsid w:val="006516C3"/>
    <w:rsid w:val="00651768"/>
    <w:rsid w:val="00651AAD"/>
    <w:rsid w:val="00651B4A"/>
    <w:rsid w:val="00651CBC"/>
    <w:rsid w:val="0065226B"/>
    <w:rsid w:val="00652603"/>
    <w:rsid w:val="00652BFF"/>
    <w:rsid w:val="00652E38"/>
    <w:rsid w:val="006531C1"/>
    <w:rsid w:val="00653564"/>
    <w:rsid w:val="0065375D"/>
    <w:rsid w:val="00653EFF"/>
    <w:rsid w:val="00654110"/>
    <w:rsid w:val="00654167"/>
    <w:rsid w:val="006543EF"/>
    <w:rsid w:val="00654E12"/>
    <w:rsid w:val="00654FE7"/>
    <w:rsid w:val="00655035"/>
    <w:rsid w:val="00655203"/>
    <w:rsid w:val="00655668"/>
    <w:rsid w:val="00655A3D"/>
    <w:rsid w:val="00655C53"/>
    <w:rsid w:val="00655D2A"/>
    <w:rsid w:val="00655DF1"/>
    <w:rsid w:val="00656976"/>
    <w:rsid w:val="006569DA"/>
    <w:rsid w:val="00656BDF"/>
    <w:rsid w:val="00657125"/>
    <w:rsid w:val="0065729B"/>
    <w:rsid w:val="0065734A"/>
    <w:rsid w:val="0065754D"/>
    <w:rsid w:val="006575D6"/>
    <w:rsid w:val="006575DF"/>
    <w:rsid w:val="00657C62"/>
    <w:rsid w:val="006604DC"/>
    <w:rsid w:val="006608EA"/>
    <w:rsid w:val="00660C28"/>
    <w:rsid w:val="006610B1"/>
    <w:rsid w:val="0066140E"/>
    <w:rsid w:val="006614D0"/>
    <w:rsid w:val="006615C8"/>
    <w:rsid w:val="00661864"/>
    <w:rsid w:val="006619F9"/>
    <w:rsid w:val="00661EC5"/>
    <w:rsid w:val="006620E8"/>
    <w:rsid w:val="00662B33"/>
    <w:rsid w:val="00662BFA"/>
    <w:rsid w:val="0066327E"/>
    <w:rsid w:val="00663823"/>
    <w:rsid w:val="00663B81"/>
    <w:rsid w:val="00663FC6"/>
    <w:rsid w:val="006643F0"/>
    <w:rsid w:val="00664782"/>
    <w:rsid w:val="00664A29"/>
    <w:rsid w:val="00665081"/>
    <w:rsid w:val="006652FA"/>
    <w:rsid w:val="0066564C"/>
    <w:rsid w:val="00665795"/>
    <w:rsid w:val="006658DA"/>
    <w:rsid w:val="00665905"/>
    <w:rsid w:val="006659F9"/>
    <w:rsid w:val="00665E25"/>
    <w:rsid w:val="00665F79"/>
    <w:rsid w:val="00665FF6"/>
    <w:rsid w:val="0066612A"/>
    <w:rsid w:val="0066620F"/>
    <w:rsid w:val="00666ABE"/>
    <w:rsid w:val="00666BE2"/>
    <w:rsid w:val="00666BFC"/>
    <w:rsid w:val="00666F1B"/>
    <w:rsid w:val="00666FE1"/>
    <w:rsid w:val="006674CF"/>
    <w:rsid w:val="006676B7"/>
    <w:rsid w:val="00667A9C"/>
    <w:rsid w:val="00667AEA"/>
    <w:rsid w:val="00667C15"/>
    <w:rsid w:val="00670276"/>
    <w:rsid w:val="006704C4"/>
    <w:rsid w:val="006707FD"/>
    <w:rsid w:val="0067081B"/>
    <w:rsid w:val="00670A3B"/>
    <w:rsid w:val="00670BC5"/>
    <w:rsid w:val="00670F03"/>
    <w:rsid w:val="00671727"/>
    <w:rsid w:val="006717A7"/>
    <w:rsid w:val="00671CF2"/>
    <w:rsid w:val="006723E4"/>
    <w:rsid w:val="0067246E"/>
    <w:rsid w:val="00672849"/>
    <w:rsid w:val="00672A49"/>
    <w:rsid w:val="00672BB2"/>
    <w:rsid w:val="00672C4A"/>
    <w:rsid w:val="00673F9F"/>
    <w:rsid w:val="006740E1"/>
    <w:rsid w:val="0067434D"/>
    <w:rsid w:val="006743A8"/>
    <w:rsid w:val="00674680"/>
    <w:rsid w:val="0067468C"/>
    <w:rsid w:val="0067486D"/>
    <w:rsid w:val="0067493B"/>
    <w:rsid w:val="006749C9"/>
    <w:rsid w:val="00674B27"/>
    <w:rsid w:val="00675009"/>
    <w:rsid w:val="00675410"/>
    <w:rsid w:val="006754E4"/>
    <w:rsid w:val="00675702"/>
    <w:rsid w:val="0067596D"/>
    <w:rsid w:val="00676478"/>
    <w:rsid w:val="00676593"/>
    <w:rsid w:val="00676678"/>
    <w:rsid w:val="006768B6"/>
    <w:rsid w:val="00676B99"/>
    <w:rsid w:val="00676C0F"/>
    <w:rsid w:val="00676C38"/>
    <w:rsid w:val="0067712A"/>
    <w:rsid w:val="0067738B"/>
    <w:rsid w:val="00677767"/>
    <w:rsid w:val="00677A48"/>
    <w:rsid w:val="00677A9F"/>
    <w:rsid w:val="00677BF5"/>
    <w:rsid w:val="00677FB4"/>
    <w:rsid w:val="006801C6"/>
    <w:rsid w:val="0068041D"/>
    <w:rsid w:val="0068044B"/>
    <w:rsid w:val="0068079F"/>
    <w:rsid w:val="00680921"/>
    <w:rsid w:val="00680A81"/>
    <w:rsid w:val="00680D8A"/>
    <w:rsid w:val="00681211"/>
    <w:rsid w:val="00681327"/>
    <w:rsid w:val="006819B7"/>
    <w:rsid w:val="00681DAF"/>
    <w:rsid w:val="00681DCB"/>
    <w:rsid w:val="00681E23"/>
    <w:rsid w:val="00681ED1"/>
    <w:rsid w:val="0068232E"/>
    <w:rsid w:val="006823BE"/>
    <w:rsid w:val="006823C8"/>
    <w:rsid w:val="00682651"/>
    <w:rsid w:val="00682767"/>
    <w:rsid w:val="006828F3"/>
    <w:rsid w:val="00682C01"/>
    <w:rsid w:val="00682C0E"/>
    <w:rsid w:val="00682DCE"/>
    <w:rsid w:val="0068311F"/>
    <w:rsid w:val="006831C7"/>
    <w:rsid w:val="00683DC1"/>
    <w:rsid w:val="00683E70"/>
    <w:rsid w:val="006841A5"/>
    <w:rsid w:val="00684268"/>
    <w:rsid w:val="0068452E"/>
    <w:rsid w:val="00684623"/>
    <w:rsid w:val="0068469A"/>
    <w:rsid w:val="00684E07"/>
    <w:rsid w:val="00684E43"/>
    <w:rsid w:val="00684EF5"/>
    <w:rsid w:val="00684F80"/>
    <w:rsid w:val="00684FA4"/>
    <w:rsid w:val="006851F4"/>
    <w:rsid w:val="00685406"/>
    <w:rsid w:val="00685728"/>
    <w:rsid w:val="00685A11"/>
    <w:rsid w:val="00685DC2"/>
    <w:rsid w:val="00685F34"/>
    <w:rsid w:val="0068625E"/>
    <w:rsid w:val="00686301"/>
    <w:rsid w:val="00686817"/>
    <w:rsid w:val="00686F85"/>
    <w:rsid w:val="00686FED"/>
    <w:rsid w:val="00687062"/>
    <w:rsid w:val="006878E3"/>
    <w:rsid w:val="0068793F"/>
    <w:rsid w:val="00687991"/>
    <w:rsid w:val="00687B07"/>
    <w:rsid w:val="00687D6F"/>
    <w:rsid w:val="006901E5"/>
    <w:rsid w:val="00690327"/>
    <w:rsid w:val="0069038A"/>
    <w:rsid w:val="00690414"/>
    <w:rsid w:val="006907DC"/>
    <w:rsid w:val="006909F3"/>
    <w:rsid w:val="00690B73"/>
    <w:rsid w:val="00690C2E"/>
    <w:rsid w:val="00690E0A"/>
    <w:rsid w:val="006912B4"/>
    <w:rsid w:val="00691340"/>
    <w:rsid w:val="00691DEB"/>
    <w:rsid w:val="006921B8"/>
    <w:rsid w:val="00692243"/>
    <w:rsid w:val="0069257B"/>
    <w:rsid w:val="00692588"/>
    <w:rsid w:val="006926AF"/>
    <w:rsid w:val="0069275C"/>
    <w:rsid w:val="00692840"/>
    <w:rsid w:val="00692A1D"/>
    <w:rsid w:val="00692CB8"/>
    <w:rsid w:val="00692D87"/>
    <w:rsid w:val="00692FBE"/>
    <w:rsid w:val="006939E8"/>
    <w:rsid w:val="00693E35"/>
    <w:rsid w:val="00693E46"/>
    <w:rsid w:val="00694511"/>
    <w:rsid w:val="00694E45"/>
    <w:rsid w:val="00694ED1"/>
    <w:rsid w:val="0069518A"/>
    <w:rsid w:val="006953F9"/>
    <w:rsid w:val="00695474"/>
    <w:rsid w:val="00695679"/>
    <w:rsid w:val="0069583F"/>
    <w:rsid w:val="00695985"/>
    <w:rsid w:val="00695B14"/>
    <w:rsid w:val="00695D4A"/>
    <w:rsid w:val="006961FD"/>
    <w:rsid w:val="00696406"/>
    <w:rsid w:val="006966C8"/>
    <w:rsid w:val="00696A00"/>
    <w:rsid w:val="00696D1F"/>
    <w:rsid w:val="00696D36"/>
    <w:rsid w:val="00696DB8"/>
    <w:rsid w:val="00696FD5"/>
    <w:rsid w:val="00697060"/>
    <w:rsid w:val="0069712F"/>
    <w:rsid w:val="0069719B"/>
    <w:rsid w:val="00697860"/>
    <w:rsid w:val="0069788A"/>
    <w:rsid w:val="006978C6"/>
    <w:rsid w:val="006A02CC"/>
    <w:rsid w:val="006A0349"/>
    <w:rsid w:val="006A0395"/>
    <w:rsid w:val="006A0487"/>
    <w:rsid w:val="006A0780"/>
    <w:rsid w:val="006A07F2"/>
    <w:rsid w:val="006A088D"/>
    <w:rsid w:val="006A0948"/>
    <w:rsid w:val="006A0955"/>
    <w:rsid w:val="006A096F"/>
    <w:rsid w:val="006A1019"/>
    <w:rsid w:val="006A109C"/>
    <w:rsid w:val="006A1351"/>
    <w:rsid w:val="006A13C6"/>
    <w:rsid w:val="006A1813"/>
    <w:rsid w:val="006A181A"/>
    <w:rsid w:val="006A1CB0"/>
    <w:rsid w:val="006A1EFA"/>
    <w:rsid w:val="006A220F"/>
    <w:rsid w:val="006A25D6"/>
    <w:rsid w:val="006A2BFA"/>
    <w:rsid w:val="006A2D93"/>
    <w:rsid w:val="006A30A1"/>
    <w:rsid w:val="006A30F0"/>
    <w:rsid w:val="006A310B"/>
    <w:rsid w:val="006A31A2"/>
    <w:rsid w:val="006A3B36"/>
    <w:rsid w:val="006A3C81"/>
    <w:rsid w:val="006A419F"/>
    <w:rsid w:val="006A4233"/>
    <w:rsid w:val="006A42FC"/>
    <w:rsid w:val="006A458A"/>
    <w:rsid w:val="006A4808"/>
    <w:rsid w:val="006A4C45"/>
    <w:rsid w:val="006A4E74"/>
    <w:rsid w:val="006A5373"/>
    <w:rsid w:val="006A5662"/>
    <w:rsid w:val="006A5C66"/>
    <w:rsid w:val="006A623D"/>
    <w:rsid w:val="006A6686"/>
    <w:rsid w:val="006A66C8"/>
    <w:rsid w:val="006A6855"/>
    <w:rsid w:val="006A6A64"/>
    <w:rsid w:val="006A6FF4"/>
    <w:rsid w:val="006A7035"/>
    <w:rsid w:val="006A722A"/>
    <w:rsid w:val="006A74D7"/>
    <w:rsid w:val="006A792E"/>
    <w:rsid w:val="006A7A0C"/>
    <w:rsid w:val="006A7BE7"/>
    <w:rsid w:val="006B0000"/>
    <w:rsid w:val="006B024F"/>
    <w:rsid w:val="006B033E"/>
    <w:rsid w:val="006B0654"/>
    <w:rsid w:val="006B0868"/>
    <w:rsid w:val="006B0958"/>
    <w:rsid w:val="006B09BA"/>
    <w:rsid w:val="006B0D13"/>
    <w:rsid w:val="006B1056"/>
    <w:rsid w:val="006B128C"/>
    <w:rsid w:val="006B1438"/>
    <w:rsid w:val="006B158C"/>
    <w:rsid w:val="006B1599"/>
    <w:rsid w:val="006B1677"/>
    <w:rsid w:val="006B1956"/>
    <w:rsid w:val="006B23E2"/>
    <w:rsid w:val="006B2486"/>
    <w:rsid w:val="006B2665"/>
    <w:rsid w:val="006B2CE2"/>
    <w:rsid w:val="006B2D4E"/>
    <w:rsid w:val="006B34C0"/>
    <w:rsid w:val="006B383D"/>
    <w:rsid w:val="006B39A2"/>
    <w:rsid w:val="006B3B14"/>
    <w:rsid w:val="006B3EEB"/>
    <w:rsid w:val="006B3FCB"/>
    <w:rsid w:val="006B4244"/>
    <w:rsid w:val="006B4287"/>
    <w:rsid w:val="006B4449"/>
    <w:rsid w:val="006B4762"/>
    <w:rsid w:val="006B49EB"/>
    <w:rsid w:val="006B4A8C"/>
    <w:rsid w:val="006B4C6C"/>
    <w:rsid w:val="006B4D9E"/>
    <w:rsid w:val="006B51B9"/>
    <w:rsid w:val="006B54E5"/>
    <w:rsid w:val="006B59D7"/>
    <w:rsid w:val="006B5A14"/>
    <w:rsid w:val="006B5AD2"/>
    <w:rsid w:val="006B62B0"/>
    <w:rsid w:val="006B68BF"/>
    <w:rsid w:val="006B6A0A"/>
    <w:rsid w:val="006B6B83"/>
    <w:rsid w:val="006B6C59"/>
    <w:rsid w:val="006B6CAC"/>
    <w:rsid w:val="006B6DD5"/>
    <w:rsid w:val="006B6E75"/>
    <w:rsid w:val="006B6FF4"/>
    <w:rsid w:val="006B7568"/>
    <w:rsid w:val="006C0292"/>
    <w:rsid w:val="006C0D6B"/>
    <w:rsid w:val="006C107E"/>
    <w:rsid w:val="006C1AE6"/>
    <w:rsid w:val="006C2695"/>
    <w:rsid w:val="006C2774"/>
    <w:rsid w:val="006C2883"/>
    <w:rsid w:val="006C2D78"/>
    <w:rsid w:val="006C2F99"/>
    <w:rsid w:val="006C373E"/>
    <w:rsid w:val="006C38B8"/>
    <w:rsid w:val="006C3CFF"/>
    <w:rsid w:val="006C3E61"/>
    <w:rsid w:val="006C4967"/>
    <w:rsid w:val="006C5107"/>
    <w:rsid w:val="006C575D"/>
    <w:rsid w:val="006C590D"/>
    <w:rsid w:val="006C59F5"/>
    <w:rsid w:val="006C5C44"/>
    <w:rsid w:val="006C5CAD"/>
    <w:rsid w:val="006C5D9D"/>
    <w:rsid w:val="006C5E36"/>
    <w:rsid w:val="006C5EA1"/>
    <w:rsid w:val="006C5F81"/>
    <w:rsid w:val="006C5FEF"/>
    <w:rsid w:val="006C6224"/>
    <w:rsid w:val="006C660F"/>
    <w:rsid w:val="006C6699"/>
    <w:rsid w:val="006C684D"/>
    <w:rsid w:val="006C6866"/>
    <w:rsid w:val="006C7075"/>
    <w:rsid w:val="006C7100"/>
    <w:rsid w:val="006C731F"/>
    <w:rsid w:val="006C745A"/>
    <w:rsid w:val="006C7580"/>
    <w:rsid w:val="006C76C6"/>
    <w:rsid w:val="006C781C"/>
    <w:rsid w:val="006C7854"/>
    <w:rsid w:val="006C7A9F"/>
    <w:rsid w:val="006C7BC8"/>
    <w:rsid w:val="006C7CAE"/>
    <w:rsid w:val="006C7DC8"/>
    <w:rsid w:val="006D01A6"/>
    <w:rsid w:val="006D03C6"/>
    <w:rsid w:val="006D0A8F"/>
    <w:rsid w:val="006D0B4E"/>
    <w:rsid w:val="006D0D69"/>
    <w:rsid w:val="006D0FEF"/>
    <w:rsid w:val="006D13E4"/>
    <w:rsid w:val="006D17CA"/>
    <w:rsid w:val="006D18B6"/>
    <w:rsid w:val="006D1EC7"/>
    <w:rsid w:val="006D2395"/>
    <w:rsid w:val="006D23B2"/>
    <w:rsid w:val="006D2B49"/>
    <w:rsid w:val="006D2D50"/>
    <w:rsid w:val="006D2EAC"/>
    <w:rsid w:val="006D2FBD"/>
    <w:rsid w:val="006D308D"/>
    <w:rsid w:val="006D32A5"/>
    <w:rsid w:val="006D32A7"/>
    <w:rsid w:val="006D32DE"/>
    <w:rsid w:val="006D37FB"/>
    <w:rsid w:val="006D38E1"/>
    <w:rsid w:val="006D3A0A"/>
    <w:rsid w:val="006D3AC7"/>
    <w:rsid w:val="006D3AE9"/>
    <w:rsid w:val="006D3F66"/>
    <w:rsid w:val="006D3FAC"/>
    <w:rsid w:val="006D3FC1"/>
    <w:rsid w:val="006D4048"/>
    <w:rsid w:val="006D405C"/>
    <w:rsid w:val="006D4076"/>
    <w:rsid w:val="006D4099"/>
    <w:rsid w:val="006D409E"/>
    <w:rsid w:val="006D41CB"/>
    <w:rsid w:val="006D4286"/>
    <w:rsid w:val="006D4556"/>
    <w:rsid w:val="006D4758"/>
    <w:rsid w:val="006D47F5"/>
    <w:rsid w:val="006D4BCE"/>
    <w:rsid w:val="006D4BD1"/>
    <w:rsid w:val="006D4C15"/>
    <w:rsid w:val="006D4DA7"/>
    <w:rsid w:val="006D564D"/>
    <w:rsid w:val="006D5CE7"/>
    <w:rsid w:val="006D63FE"/>
    <w:rsid w:val="006D6482"/>
    <w:rsid w:val="006D6488"/>
    <w:rsid w:val="006D6503"/>
    <w:rsid w:val="006D6640"/>
    <w:rsid w:val="006D6674"/>
    <w:rsid w:val="006D6D9D"/>
    <w:rsid w:val="006D6E9C"/>
    <w:rsid w:val="006D6F24"/>
    <w:rsid w:val="006D6F37"/>
    <w:rsid w:val="006D759F"/>
    <w:rsid w:val="006D76A9"/>
    <w:rsid w:val="006D7C9D"/>
    <w:rsid w:val="006D7DF9"/>
    <w:rsid w:val="006D7E55"/>
    <w:rsid w:val="006E065F"/>
    <w:rsid w:val="006E09F0"/>
    <w:rsid w:val="006E0B93"/>
    <w:rsid w:val="006E0D76"/>
    <w:rsid w:val="006E110B"/>
    <w:rsid w:val="006E14CE"/>
    <w:rsid w:val="006E1718"/>
    <w:rsid w:val="006E1823"/>
    <w:rsid w:val="006E1EFF"/>
    <w:rsid w:val="006E1FCD"/>
    <w:rsid w:val="006E209B"/>
    <w:rsid w:val="006E2586"/>
    <w:rsid w:val="006E25CF"/>
    <w:rsid w:val="006E278C"/>
    <w:rsid w:val="006E28C3"/>
    <w:rsid w:val="006E2B4E"/>
    <w:rsid w:val="006E356A"/>
    <w:rsid w:val="006E39AA"/>
    <w:rsid w:val="006E3DF3"/>
    <w:rsid w:val="006E3E7B"/>
    <w:rsid w:val="006E3F62"/>
    <w:rsid w:val="006E3F7E"/>
    <w:rsid w:val="006E4492"/>
    <w:rsid w:val="006E45AE"/>
    <w:rsid w:val="006E45F4"/>
    <w:rsid w:val="006E50B4"/>
    <w:rsid w:val="006E51FC"/>
    <w:rsid w:val="006E557E"/>
    <w:rsid w:val="006E563A"/>
    <w:rsid w:val="006E5816"/>
    <w:rsid w:val="006E5DC0"/>
    <w:rsid w:val="006E5EB1"/>
    <w:rsid w:val="006E5F6C"/>
    <w:rsid w:val="006E61BD"/>
    <w:rsid w:val="006E61DA"/>
    <w:rsid w:val="006E6495"/>
    <w:rsid w:val="006E65CD"/>
    <w:rsid w:val="006E673B"/>
    <w:rsid w:val="006E6CE2"/>
    <w:rsid w:val="006E7127"/>
    <w:rsid w:val="006E73B8"/>
    <w:rsid w:val="006E7545"/>
    <w:rsid w:val="006E7599"/>
    <w:rsid w:val="006E789F"/>
    <w:rsid w:val="006E78AB"/>
    <w:rsid w:val="006E7C30"/>
    <w:rsid w:val="006E7C6C"/>
    <w:rsid w:val="006E7FA8"/>
    <w:rsid w:val="006F00C8"/>
    <w:rsid w:val="006F0360"/>
    <w:rsid w:val="006F0919"/>
    <w:rsid w:val="006F0D64"/>
    <w:rsid w:val="006F10D5"/>
    <w:rsid w:val="006F112C"/>
    <w:rsid w:val="006F1185"/>
    <w:rsid w:val="006F12EF"/>
    <w:rsid w:val="006F1419"/>
    <w:rsid w:val="006F1AEF"/>
    <w:rsid w:val="006F1C09"/>
    <w:rsid w:val="006F1E17"/>
    <w:rsid w:val="006F2555"/>
    <w:rsid w:val="006F256A"/>
    <w:rsid w:val="006F2604"/>
    <w:rsid w:val="006F2C63"/>
    <w:rsid w:val="006F2D60"/>
    <w:rsid w:val="006F3202"/>
    <w:rsid w:val="006F360A"/>
    <w:rsid w:val="006F3823"/>
    <w:rsid w:val="006F3AAD"/>
    <w:rsid w:val="006F3DE6"/>
    <w:rsid w:val="006F3ED5"/>
    <w:rsid w:val="006F3F89"/>
    <w:rsid w:val="006F41EE"/>
    <w:rsid w:val="006F4202"/>
    <w:rsid w:val="006F48E7"/>
    <w:rsid w:val="006F4C7F"/>
    <w:rsid w:val="006F5286"/>
    <w:rsid w:val="006F5362"/>
    <w:rsid w:val="006F548D"/>
    <w:rsid w:val="006F54CF"/>
    <w:rsid w:val="006F57B8"/>
    <w:rsid w:val="006F5842"/>
    <w:rsid w:val="006F5936"/>
    <w:rsid w:val="006F5EF0"/>
    <w:rsid w:val="006F62A9"/>
    <w:rsid w:val="006F6323"/>
    <w:rsid w:val="006F6403"/>
    <w:rsid w:val="006F6418"/>
    <w:rsid w:val="006F6EC2"/>
    <w:rsid w:val="006F70CE"/>
    <w:rsid w:val="006F7345"/>
    <w:rsid w:val="006F7362"/>
    <w:rsid w:val="006F7376"/>
    <w:rsid w:val="006F751C"/>
    <w:rsid w:val="006F75AB"/>
    <w:rsid w:val="006F79B8"/>
    <w:rsid w:val="006F7FCD"/>
    <w:rsid w:val="0070030D"/>
    <w:rsid w:val="0070056D"/>
    <w:rsid w:val="00700D08"/>
    <w:rsid w:val="00700F6D"/>
    <w:rsid w:val="0070124A"/>
    <w:rsid w:val="007013A0"/>
    <w:rsid w:val="00701743"/>
    <w:rsid w:val="00701B44"/>
    <w:rsid w:val="00701DC5"/>
    <w:rsid w:val="00701E41"/>
    <w:rsid w:val="00701E8C"/>
    <w:rsid w:val="00701F87"/>
    <w:rsid w:val="00701FE6"/>
    <w:rsid w:val="00702052"/>
    <w:rsid w:val="00702399"/>
    <w:rsid w:val="00702C87"/>
    <w:rsid w:val="00702CE7"/>
    <w:rsid w:val="007037C0"/>
    <w:rsid w:val="00703A51"/>
    <w:rsid w:val="00703AFB"/>
    <w:rsid w:val="00703B3B"/>
    <w:rsid w:val="00703C31"/>
    <w:rsid w:val="00703E26"/>
    <w:rsid w:val="00703E35"/>
    <w:rsid w:val="00703F11"/>
    <w:rsid w:val="007043A2"/>
    <w:rsid w:val="00704431"/>
    <w:rsid w:val="00704811"/>
    <w:rsid w:val="00704A71"/>
    <w:rsid w:val="00705BD7"/>
    <w:rsid w:val="00706276"/>
    <w:rsid w:val="00706430"/>
    <w:rsid w:val="0070655A"/>
    <w:rsid w:val="00706651"/>
    <w:rsid w:val="007066F1"/>
    <w:rsid w:val="007069F4"/>
    <w:rsid w:val="00706E31"/>
    <w:rsid w:val="0070716A"/>
    <w:rsid w:val="007071C7"/>
    <w:rsid w:val="007074F9"/>
    <w:rsid w:val="00707678"/>
    <w:rsid w:val="00707C4B"/>
    <w:rsid w:val="00710110"/>
    <w:rsid w:val="00710337"/>
    <w:rsid w:val="007103B7"/>
    <w:rsid w:val="00710B90"/>
    <w:rsid w:val="00710D5E"/>
    <w:rsid w:val="00711172"/>
    <w:rsid w:val="00711254"/>
    <w:rsid w:val="00711400"/>
    <w:rsid w:val="0071173D"/>
    <w:rsid w:val="00711AD7"/>
    <w:rsid w:val="00711DA5"/>
    <w:rsid w:val="00711F27"/>
    <w:rsid w:val="00711FB3"/>
    <w:rsid w:val="00711FDE"/>
    <w:rsid w:val="007123AE"/>
    <w:rsid w:val="007124BF"/>
    <w:rsid w:val="007125A7"/>
    <w:rsid w:val="00712913"/>
    <w:rsid w:val="00712A67"/>
    <w:rsid w:val="00712BA6"/>
    <w:rsid w:val="00712BE3"/>
    <w:rsid w:val="00712DEE"/>
    <w:rsid w:val="00712F4F"/>
    <w:rsid w:val="007130BF"/>
    <w:rsid w:val="007134F0"/>
    <w:rsid w:val="0071351E"/>
    <w:rsid w:val="0071367C"/>
    <w:rsid w:val="007137E4"/>
    <w:rsid w:val="00713848"/>
    <w:rsid w:val="00713972"/>
    <w:rsid w:val="00713AE7"/>
    <w:rsid w:val="00713D83"/>
    <w:rsid w:val="00713FA7"/>
    <w:rsid w:val="0071457D"/>
    <w:rsid w:val="00714670"/>
    <w:rsid w:val="00714B82"/>
    <w:rsid w:val="00714E38"/>
    <w:rsid w:val="007150BE"/>
    <w:rsid w:val="007152B4"/>
    <w:rsid w:val="00715C25"/>
    <w:rsid w:val="00715D48"/>
    <w:rsid w:val="00715DAA"/>
    <w:rsid w:val="00715EDD"/>
    <w:rsid w:val="007165AA"/>
    <w:rsid w:val="007165D6"/>
    <w:rsid w:val="00717A42"/>
    <w:rsid w:val="00717AED"/>
    <w:rsid w:val="00717BC0"/>
    <w:rsid w:val="00717EAD"/>
    <w:rsid w:val="007200CF"/>
    <w:rsid w:val="0072020F"/>
    <w:rsid w:val="0072034A"/>
    <w:rsid w:val="007205CE"/>
    <w:rsid w:val="0072082D"/>
    <w:rsid w:val="0072092C"/>
    <w:rsid w:val="00720B92"/>
    <w:rsid w:val="00720CA1"/>
    <w:rsid w:val="00720F6D"/>
    <w:rsid w:val="00721030"/>
    <w:rsid w:val="00721568"/>
    <w:rsid w:val="00721912"/>
    <w:rsid w:val="007219AE"/>
    <w:rsid w:val="00721A74"/>
    <w:rsid w:val="00721FA3"/>
    <w:rsid w:val="00722D36"/>
    <w:rsid w:val="00723009"/>
    <w:rsid w:val="007233C8"/>
    <w:rsid w:val="007236AB"/>
    <w:rsid w:val="00724182"/>
    <w:rsid w:val="007246B2"/>
    <w:rsid w:val="007247D5"/>
    <w:rsid w:val="00724B85"/>
    <w:rsid w:val="00724C40"/>
    <w:rsid w:val="00724F15"/>
    <w:rsid w:val="00724F5E"/>
    <w:rsid w:val="007251E5"/>
    <w:rsid w:val="00725210"/>
    <w:rsid w:val="007254F2"/>
    <w:rsid w:val="0072580F"/>
    <w:rsid w:val="00725AD7"/>
    <w:rsid w:val="00725FCD"/>
    <w:rsid w:val="00726270"/>
    <w:rsid w:val="00726288"/>
    <w:rsid w:val="00726558"/>
    <w:rsid w:val="007266A6"/>
    <w:rsid w:val="007267F6"/>
    <w:rsid w:val="007268A7"/>
    <w:rsid w:val="00726B06"/>
    <w:rsid w:val="00726CFB"/>
    <w:rsid w:val="0072711C"/>
    <w:rsid w:val="0072733C"/>
    <w:rsid w:val="00727478"/>
    <w:rsid w:val="0072751D"/>
    <w:rsid w:val="00727717"/>
    <w:rsid w:val="0072798C"/>
    <w:rsid w:val="00727AFD"/>
    <w:rsid w:val="00727B1D"/>
    <w:rsid w:val="00727B54"/>
    <w:rsid w:val="00727B7A"/>
    <w:rsid w:val="00727BA4"/>
    <w:rsid w:val="00727CBE"/>
    <w:rsid w:val="00727EDC"/>
    <w:rsid w:val="00730157"/>
    <w:rsid w:val="007306A3"/>
    <w:rsid w:val="00730751"/>
    <w:rsid w:val="00730830"/>
    <w:rsid w:val="00730970"/>
    <w:rsid w:val="0073127F"/>
    <w:rsid w:val="007317FA"/>
    <w:rsid w:val="00731810"/>
    <w:rsid w:val="00731811"/>
    <w:rsid w:val="00731AFC"/>
    <w:rsid w:val="00731B9C"/>
    <w:rsid w:val="00731DED"/>
    <w:rsid w:val="00731DFB"/>
    <w:rsid w:val="00731EAF"/>
    <w:rsid w:val="007320B7"/>
    <w:rsid w:val="00732402"/>
    <w:rsid w:val="00732456"/>
    <w:rsid w:val="00732737"/>
    <w:rsid w:val="00732B3B"/>
    <w:rsid w:val="00733094"/>
    <w:rsid w:val="00733295"/>
    <w:rsid w:val="00733310"/>
    <w:rsid w:val="007335E0"/>
    <w:rsid w:val="00733832"/>
    <w:rsid w:val="00733890"/>
    <w:rsid w:val="00733C4F"/>
    <w:rsid w:val="00733D18"/>
    <w:rsid w:val="00733D41"/>
    <w:rsid w:val="00733D73"/>
    <w:rsid w:val="00733DBB"/>
    <w:rsid w:val="0073404C"/>
    <w:rsid w:val="007340A3"/>
    <w:rsid w:val="007341F4"/>
    <w:rsid w:val="0073434C"/>
    <w:rsid w:val="007344EB"/>
    <w:rsid w:val="00734987"/>
    <w:rsid w:val="00734C49"/>
    <w:rsid w:val="00734D16"/>
    <w:rsid w:val="00734E12"/>
    <w:rsid w:val="00734E26"/>
    <w:rsid w:val="0073549E"/>
    <w:rsid w:val="00735605"/>
    <w:rsid w:val="00735A52"/>
    <w:rsid w:val="0073614C"/>
    <w:rsid w:val="007361FB"/>
    <w:rsid w:val="00736235"/>
    <w:rsid w:val="00736390"/>
    <w:rsid w:val="007363AF"/>
    <w:rsid w:val="00736535"/>
    <w:rsid w:val="0073659D"/>
    <w:rsid w:val="00736601"/>
    <w:rsid w:val="007366C1"/>
    <w:rsid w:val="00736710"/>
    <w:rsid w:val="00736A18"/>
    <w:rsid w:val="00736C64"/>
    <w:rsid w:val="00736E40"/>
    <w:rsid w:val="007373EA"/>
    <w:rsid w:val="00737512"/>
    <w:rsid w:val="0073784F"/>
    <w:rsid w:val="00737A7A"/>
    <w:rsid w:val="00737B39"/>
    <w:rsid w:val="00737C58"/>
    <w:rsid w:val="00737C62"/>
    <w:rsid w:val="00737E8D"/>
    <w:rsid w:val="00737EB1"/>
    <w:rsid w:val="007400BD"/>
    <w:rsid w:val="00740750"/>
    <w:rsid w:val="00740D84"/>
    <w:rsid w:val="00740EDC"/>
    <w:rsid w:val="00740F79"/>
    <w:rsid w:val="00741053"/>
    <w:rsid w:val="007411C1"/>
    <w:rsid w:val="007411FE"/>
    <w:rsid w:val="007414EE"/>
    <w:rsid w:val="00741596"/>
    <w:rsid w:val="00741602"/>
    <w:rsid w:val="007416F7"/>
    <w:rsid w:val="007418B3"/>
    <w:rsid w:val="00741A02"/>
    <w:rsid w:val="00741A03"/>
    <w:rsid w:val="00741D47"/>
    <w:rsid w:val="007420F8"/>
    <w:rsid w:val="0074238A"/>
    <w:rsid w:val="0074244D"/>
    <w:rsid w:val="00742650"/>
    <w:rsid w:val="00742924"/>
    <w:rsid w:val="00742A82"/>
    <w:rsid w:val="00742AE3"/>
    <w:rsid w:val="00742BFA"/>
    <w:rsid w:val="00742C55"/>
    <w:rsid w:val="00742C75"/>
    <w:rsid w:val="00743536"/>
    <w:rsid w:val="00743589"/>
    <w:rsid w:val="00743751"/>
    <w:rsid w:val="00743FC9"/>
    <w:rsid w:val="00744130"/>
    <w:rsid w:val="0074461E"/>
    <w:rsid w:val="007448EB"/>
    <w:rsid w:val="00745021"/>
    <w:rsid w:val="0074509D"/>
    <w:rsid w:val="0074576A"/>
    <w:rsid w:val="00745792"/>
    <w:rsid w:val="00745931"/>
    <w:rsid w:val="00745EFE"/>
    <w:rsid w:val="00745FB5"/>
    <w:rsid w:val="00746168"/>
    <w:rsid w:val="00746186"/>
    <w:rsid w:val="007465B3"/>
    <w:rsid w:val="0074693C"/>
    <w:rsid w:val="00746BEF"/>
    <w:rsid w:val="00746CB7"/>
    <w:rsid w:val="00746D90"/>
    <w:rsid w:val="00747807"/>
    <w:rsid w:val="00747CD7"/>
    <w:rsid w:val="00747F0F"/>
    <w:rsid w:val="007503B3"/>
    <w:rsid w:val="00750DC1"/>
    <w:rsid w:val="007514C8"/>
    <w:rsid w:val="007515A3"/>
    <w:rsid w:val="0075184B"/>
    <w:rsid w:val="00751903"/>
    <w:rsid w:val="00751AC9"/>
    <w:rsid w:val="00751AE2"/>
    <w:rsid w:val="00751D8E"/>
    <w:rsid w:val="00751F22"/>
    <w:rsid w:val="0075204A"/>
    <w:rsid w:val="00752060"/>
    <w:rsid w:val="00752695"/>
    <w:rsid w:val="007526F3"/>
    <w:rsid w:val="007527EA"/>
    <w:rsid w:val="00752DFB"/>
    <w:rsid w:val="00752EA6"/>
    <w:rsid w:val="00753545"/>
    <w:rsid w:val="007536E9"/>
    <w:rsid w:val="00753C45"/>
    <w:rsid w:val="00753DBD"/>
    <w:rsid w:val="007540BB"/>
    <w:rsid w:val="00754385"/>
    <w:rsid w:val="00754448"/>
    <w:rsid w:val="00754748"/>
    <w:rsid w:val="007547D5"/>
    <w:rsid w:val="00754873"/>
    <w:rsid w:val="00755441"/>
    <w:rsid w:val="007559D8"/>
    <w:rsid w:val="00755B6B"/>
    <w:rsid w:val="00755BA2"/>
    <w:rsid w:val="00755D48"/>
    <w:rsid w:val="00755D6F"/>
    <w:rsid w:val="00755F1D"/>
    <w:rsid w:val="00756138"/>
    <w:rsid w:val="0075672C"/>
    <w:rsid w:val="00756929"/>
    <w:rsid w:val="00756B41"/>
    <w:rsid w:val="00756C07"/>
    <w:rsid w:val="00756E14"/>
    <w:rsid w:val="007575DB"/>
    <w:rsid w:val="007578D5"/>
    <w:rsid w:val="0075791C"/>
    <w:rsid w:val="00757AAD"/>
    <w:rsid w:val="00757BD3"/>
    <w:rsid w:val="00757D24"/>
    <w:rsid w:val="00757FC4"/>
    <w:rsid w:val="0076026B"/>
    <w:rsid w:val="00760298"/>
    <w:rsid w:val="00760651"/>
    <w:rsid w:val="00760705"/>
    <w:rsid w:val="00760880"/>
    <w:rsid w:val="007608E4"/>
    <w:rsid w:val="007611CC"/>
    <w:rsid w:val="00761294"/>
    <w:rsid w:val="0076140F"/>
    <w:rsid w:val="0076158E"/>
    <w:rsid w:val="0076172F"/>
    <w:rsid w:val="00761B16"/>
    <w:rsid w:val="00761B5B"/>
    <w:rsid w:val="00761BE0"/>
    <w:rsid w:val="00761E83"/>
    <w:rsid w:val="00762319"/>
    <w:rsid w:val="007624DF"/>
    <w:rsid w:val="007625FD"/>
    <w:rsid w:val="007626E2"/>
    <w:rsid w:val="00762A48"/>
    <w:rsid w:val="00762C4B"/>
    <w:rsid w:val="007631D5"/>
    <w:rsid w:val="00763463"/>
    <w:rsid w:val="007636B8"/>
    <w:rsid w:val="00763950"/>
    <w:rsid w:val="007642CA"/>
    <w:rsid w:val="0076445A"/>
    <w:rsid w:val="00764F80"/>
    <w:rsid w:val="00765169"/>
    <w:rsid w:val="00765223"/>
    <w:rsid w:val="0076537A"/>
    <w:rsid w:val="007654A8"/>
    <w:rsid w:val="007656AE"/>
    <w:rsid w:val="0076583C"/>
    <w:rsid w:val="00765AC9"/>
    <w:rsid w:val="00765CDB"/>
    <w:rsid w:val="00765D53"/>
    <w:rsid w:val="00765F37"/>
    <w:rsid w:val="00766613"/>
    <w:rsid w:val="00766672"/>
    <w:rsid w:val="007667FE"/>
    <w:rsid w:val="00766FE6"/>
    <w:rsid w:val="0076723F"/>
    <w:rsid w:val="0076724F"/>
    <w:rsid w:val="0076773A"/>
    <w:rsid w:val="007677B8"/>
    <w:rsid w:val="007700E6"/>
    <w:rsid w:val="007701A3"/>
    <w:rsid w:val="007701C1"/>
    <w:rsid w:val="00770273"/>
    <w:rsid w:val="0077048A"/>
    <w:rsid w:val="00770493"/>
    <w:rsid w:val="007705B1"/>
    <w:rsid w:val="007705DF"/>
    <w:rsid w:val="0077063B"/>
    <w:rsid w:val="00770874"/>
    <w:rsid w:val="007708A5"/>
    <w:rsid w:val="007708BA"/>
    <w:rsid w:val="00770B2D"/>
    <w:rsid w:val="00770B34"/>
    <w:rsid w:val="00770C98"/>
    <w:rsid w:val="00771130"/>
    <w:rsid w:val="00771914"/>
    <w:rsid w:val="00771A9B"/>
    <w:rsid w:val="00771B44"/>
    <w:rsid w:val="00771BCC"/>
    <w:rsid w:val="00771EC7"/>
    <w:rsid w:val="00772407"/>
    <w:rsid w:val="00772540"/>
    <w:rsid w:val="007728C5"/>
    <w:rsid w:val="00772A81"/>
    <w:rsid w:val="00772D78"/>
    <w:rsid w:val="00772FDE"/>
    <w:rsid w:val="00772FF4"/>
    <w:rsid w:val="00773525"/>
    <w:rsid w:val="007737F7"/>
    <w:rsid w:val="00773843"/>
    <w:rsid w:val="007739FF"/>
    <w:rsid w:val="00773EFE"/>
    <w:rsid w:val="00773F71"/>
    <w:rsid w:val="00773FD4"/>
    <w:rsid w:val="00774074"/>
    <w:rsid w:val="007742B3"/>
    <w:rsid w:val="0077433B"/>
    <w:rsid w:val="007748F1"/>
    <w:rsid w:val="00774A56"/>
    <w:rsid w:val="00774B95"/>
    <w:rsid w:val="00774EC2"/>
    <w:rsid w:val="0077518A"/>
    <w:rsid w:val="007751C6"/>
    <w:rsid w:val="0077539B"/>
    <w:rsid w:val="0077547C"/>
    <w:rsid w:val="00775580"/>
    <w:rsid w:val="00775C42"/>
    <w:rsid w:val="00775E67"/>
    <w:rsid w:val="007760B4"/>
    <w:rsid w:val="00776766"/>
    <w:rsid w:val="00776CA9"/>
    <w:rsid w:val="00776E75"/>
    <w:rsid w:val="00776F52"/>
    <w:rsid w:val="00776F73"/>
    <w:rsid w:val="00777081"/>
    <w:rsid w:val="00777520"/>
    <w:rsid w:val="0077755E"/>
    <w:rsid w:val="007775ED"/>
    <w:rsid w:val="00777A2F"/>
    <w:rsid w:val="007803CA"/>
    <w:rsid w:val="007805C2"/>
    <w:rsid w:val="007808EA"/>
    <w:rsid w:val="007809C7"/>
    <w:rsid w:val="0078120C"/>
    <w:rsid w:val="0078130C"/>
    <w:rsid w:val="00781754"/>
    <w:rsid w:val="00781864"/>
    <w:rsid w:val="0078243D"/>
    <w:rsid w:val="00782492"/>
    <w:rsid w:val="007826CC"/>
    <w:rsid w:val="007827E8"/>
    <w:rsid w:val="00782A39"/>
    <w:rsid w:val="00782AAC"/>
    <w:rsid w:val="00782ACE"/>
    <w:rsid w:val="00782B9C"/>
    <w:rsid w:val="00782BFB"/>
    <w:rsid w:val="00782E19"/>
    <w:rsid w:val="00782E64"/>
    <w:rsid w:val="00782EC7"/>
    <w:rsid w:val="0078320A"/>
    <w:rsid w:val="0078363A"/>
    <w:rsid w:val="0078365B"/>
    <w:rsid w:val="007837D0"/>
    <w:rsid w:val="00783C7D"/>
    <w:rsid w:val="00783D03"/>
    <w:rsid w:val="007840B3"/>
    <w:rsid w:val="007841F7"/>
    <w:rsid w:val="00784593"/>
    <w:rsid w:val="0078489A"/>
    <w:rsid w:val="00784A7D"/>
    <w:rsid w:val="00784E8B"/>
    <w:rsid w:val="007852FC"/>
    <w:rsid w:val="007853F9"/>
    <w:rsid w:val="007855FF"/>
    <w:rsid w:val="0078562B"/>
    <w:rsid w:val="00785B9C"/>
    <w:rsid w:val="00785C9B"/>
    <w:rsid w:val="00785CEE"/>
    <w:rsid w:val="00785CF0"/>
    <w:rsid w:val="0078627F"/>
    <w:rsid w:val="00786664"/>
    <w:rsid w:val="00786B54"/>
    <w:rsid w:val="00786C25"/>
    <w:rsid w:val="00786DA0"/>
    <w:rsid w:val="00786E64"/>
    <w:rsid w:val="007872AB"/>
    <w:rsid w:val="007876E2"/>
    <w:rsid w:val="007878B8"/>
    <w:rsid w:val="00787F66"/>
    <w:rsid w:val="0079010C"/>
    <w:rsid w:val="007902F2"/>
    <w:rsid w:val="00790619"/>
    <w:rsid w:val="00790D11"/>
    <w:rsid w:val="00790D43"/>
    <w:rsid w:val="00790F30"/>
    <w:rsid w:val="007912E4"/>
    <w:rsid w:val="007917CA"/>
    <w:rsid w:val="0079189A"/>
    <w:rsid w:val="00791AE6"/>
    <w:rsid w:val="00791B82"/>
    <w:rsid w:val="00791FFA"/>
    <w:rsid w:val="00792423"/>
    <w:rsid w:val="007925F1"/>
    <w:rsid w:val="00792D49"/>
    <w:rsid w:val="00792E33"/>
    <w:rsid w:val="00793044"/>
    <w:rsid w:val="0079336D"/>
    <w:rsid w:val="00793935"/>
    <w:rsid w:val="0079394E"/>
    <w:rsid w:val="00793B4F"/>
    <w:rsid w:val="00793ED5"/>
    <w:rsid w:val="00793F57"/>
    <w:rsid w:val="00794254"/>
    <w:rsid w:val="007946B6"/>
    <w:rsid w:val="00794AC6"/>
    <w:rsid w:val="00794CC4"/>
    <w:rsid w:val="00794CF9"/>
    <w:rsid w:val="00794DA4"/>
    <w:rsid w:val="00794DF5"/>
    <w:rsid w:val="00795060"/>
    <w:rsid w:val="00795077"/>
    <w:rsid w:val="0079516B"/>
    <w:rsid w:val="00795280"/>
    <w:rsid w:val="00795386"/>
    <w:rsid w:val="00795F48"/>
    <w:rsid w:val="00796713"/>
    <w:rsid w:val="00796766"/>
    <w:rsid w:val="00796ABD"/>
    <w:rsid w:val="00796AF1"/>
    <w:rsid w:val="00796DA3"/>
    <w:rsid w:val="00796FDF"/>
    <w:rsid w:val="007971E1"/>
    <w:rsid w:val="007976ED"/>
    <w:rsid w:val="00797890"/>
    <w:rsid w:val="00797907"/>
    <w:rsid w:val="00797FCC"/>
    <w:rsid w:val="00797FEC"/>
    <w:rsid w:val="007A0037"/>
    <w:rsid w:val="007A0098"/>
    <w:rsid w:val="007A010B"/>
    <w:rsid w:val="007A01E4"/>
    <w:rsid w:val="007A0343"/>
    <w:rsid w:val="007A03DA"/>
    <w:rsid w:val="007A0D6F"/>
    <w:rsid w:val="007A1376"/>
    <w:rsid w:val="007A1385"/>
    <w:rsid w:val="007A15EA"/>
    <w:rsid w:val="007A177A"/>
    <w:rsid w:val="007A1803"/>
    <w:rsid w:val="007A2036"/>
    <w:rsid w:val="007A20F3"/>
    <w:rsid w:val="007A23E1"/>
    <w:rsid w:val="007A270D"/>
    <w:rsid w:val="007A2780"/>
    <w:rsid w:val="007A27C9"/>
    <w:rsid w:val="007A2C19"/>
    <w:rsid w:val="007A2C9F"/>
    <w:rsid w:val="007A2D97"/>
    <w:rsid w:val="007A2F95"/>
    <w:rsid w:val="007A30B6"/>
    <w:rsid w:val="007A3101"/>
    <w:rsid w:val="007A33C5"/>
    <w:rsid w:val="007A34C8"/>
    <w:rsid w:val="007A3507"/>
    <w:rsid w:val="007A366F"/>
    <w:rsid w:val="007A3E7A"/>
    <w:rsid w:val="007A3F4E"/>
    <w:rsid w:val="007A4757"/>
    <w:rsid w:val="007A4C6F"/>
    <w:rsid w:val="007A4D5A"/>
    <w:rsid w:val="007A4F82"/>
    <w:rsid w:val="007A5061"/>
    <w:rsid w:val="007A53E9"/>
    <w:rsid w:val="007A546D"/>
    <w:rsid w:val="007A588B"/>
    <w:rsid w:val="007A5A0A"/>
    <w:rsid w:val="007A5EEC"/>
    <w:rsid w:val="007A60AD"/>
    <w:rsid w:val="007A6182"/>
    <w:rsid w:val="007A6779"/>
    <w:rsid w:val="007A679F"/>
    <w:rsid w:val="007A6BF0"/>
    <w:rsid w:val="007A6C6A"/>
    <w:rsid w:val="007A71DC"/>
    <w:rsid w:val="007A73AD"/>
    <w:rsid w:val="007A7867"/>
    <w:rsid w:val="007A7A2D"/>
    <w:rsid w:val="007A7C97"/>
    <w:rsid w:val="007B00B3"/>
    <w:rsid w:val="007B070E"/>
    <w:rsid w:val="007B09CB"/>
    <w:rsid w:val="007B0A99"/>
    <w:rsid w:val="007B0B3B"/>
    <w:rsid w:val="007B107B"/>
    <w:rsid w:val="007B107C"/>
    <w:rsid w:val="007B1289"/>
    <w:rsid w:val="007B12AC"/>
    <w:rsid w:val="007B1573"/>
    <w:rsid w:val="007B19B1"/>
    <w:rsid w:val="007B1A2C"/>
    <w:rsid w:val="007B1A84"/>
    <w:rsid w:val="007B1AEF"/>
    <w:rsid w:val="007B1B5C"/>
    <w:rsid w:val="007B1C0D"/>
    <w:rsid w:val="007B222A"/>
    <w:rsid w:val="007B250D"/>
    <w:rsid w:val="007B29D6"/>
    <w:rsid w:val="007B313C"/>
    <w:rsid w:val="007B35D0"/>
    <w:rsid w:val="007B4235"/>
    <w:rsid w:val="007B44CB"/>
    <w:rsid w:val="007B4716"/>
    <w:rsid w:val="007B47E0"/>
    <w:rsid w:val="007B4874"/>
    <w:rsid w:val="007B4888"/>
    <w:rsid w:val="007B4AC9"/>
    <w:rsid w:val="007B4D83"/>
    <w:rsid w:val="007B51FC"/>
    <w:rsid w:val="007B5267"/>
    <w:rsid w:val="007B5559"/>
    <w:rsid w:val="007B55AD"/>
    <w:rsid w:val="007B564B"/>
    <w:rsid w:val="007B5905"/>
    <w:rsid w:val="007B5B71"/>
    <w:rsid w:val="007B5D2D"/>
    <w:rsid w:val="007B5E36"/>
    <w:rsid w:val="007B5EB8"/>
    <w:rsid w:val="007B60AC"/>
    <w:rsid w:val="007B618F"/>
    <w:rsid w:val="007B6247"/>
    <w:rsid w:val="007B63AB"/>
    <w:rsid w:val="007B6BAF"/>
    <w:rsid w:val="007B6CC9"/>
    <w:rsid w:val="007B6DB4"/>
    <w:rsid w:val="007B7003"/>
    <w:rsid w:val="007B7287"/>
    <w:rsid w:val="007B73BD"/>
    <w:rsid w:val="007B73BE"/>
    <w:rsid w:val="007B7482"/>
    <w:rsid w:val="007B757A"/>
    <w:rsid w:val="007B79F6"/>
    <w:rsid w:val="007B7B14"/>
    <w:rsid w:val="007B7CA1"/>
    <w:rsid w:val="007C06F0"/>
    <w:rsid w:val="007C092E"/>
    <w:rsid w:val="007C0A37"/>
    <w:rsid w:val="007C0A42"/>
    <w:rsid w:val="007C0D1D"/>
    <w:rsid w:val="007C1275"/>
    <w:rsid w:val="007C1319"/>
    <w:rsid w:val="007C1397"/>
    <w:rsid w:val="007C16F5"/>
    <w:rsid w:val="007C181E"/>
    <w:rsid w:val="007C182A"/>
    <w:rsid w:val="007C19D5"/>
    <w:rsid w:val="007C1A9F"/>
    <w:rsid w:val="007C1C80"/>
    <w:rsid w:val="007C1D82"/>
    <w:rsid w:val="007C210F"/>
    <w:rsid w:val="007C2730"/>
    <w:rsid w:val="007C2736"/>
    <w:rsid w:val="007C29AA"/>
    <w:rsid w:val="007C2DD0"/>
    <w:rsid w:val="007C312E"/>
    <w:rsid w:val="007C3189"/>
    <w:rsid w:val="007C3344"/>
    <w:rsid w:val="007C3733"/>
    <w:rsid w:val="007C3D65"/>
    <w:rsid w:val="007C3F0F"/>
    <w:rsid w:val="007C4128"/>
    <w:rsid w:val="007C4404"/>
    <w:rsid w:val="007C4A79"/>
    <w:rsid w:val="007C4C22"/>
    <w:rsid w:val="007C4C90"/>
    <w:rsid w:val="007C53DF"/>
    <w:rsid w:val="007C56C3"/>
    <w:rsid w:val="007C5966"/>
    <w:rsid w:val="007C5C37"/>
    <w:rsid w:val="007C5E82"/>
    <w:rsid w:val="007C61B8"/>
    <w:rsid w:val="007C62E0"/>
    <w:rsid w:val="007C6520"/>
    <w:rsid w:val="007C668B"/>
    <w:rsid w:val="007C68AB"/>
    <w:rsid w:val="007C6BDE"/>
    <w:rsid w:val="007C6DA3"/>
    <w:rsid w:val="007C6E35"/>
    <w:rsid w:val="007C6E54"/>
    <w:rsid w:val="007C7141"/>
    <w:rsid w:val="007C7A59"/>
    <w:rsid w:val="007C7B56"/>
    <w:rsid w:val="007C7D22"/>
    <w:rsid w:val="007D05DE"/>
    <w:rsid w:val="007D06C7"/>
    <w:rsid w:val="007D0766"/>
    <w:rsid w:val="007D07D9"/>
    <w:rsid w:val="007D090F"/>
    <w:rsid w:val="007D0AAB"/>
    <w:rsid w:val="007D0F93"/>
    <w:rsid w:val="007D10A4"/>
    <w:rsid w:val="007D11A2"/>
    <w:rsid w:val="007D1A41"/>
    <w:rsid w:val="007D1EEB"/>
    <w:rsid w:val="007D22AF"/>
    <w:rsid w:val="007D2676"/>
    <w:rsid w:val="007D314A"/>
    <w:rsid w:val="007D31CA"/>
    <w:rsid w:val="007D32C6"/>
    <w:rsid w:val="007D3664"/>
    <w:rsid w:val="007D3B4A"/>
    <w:rsid w:val="007D3C07"/>
    <w:rsid w:val="007D40EA"/>
    <w:rsid w:val="007D41A7"/>
    <w:rsid w:val="007D41EC"/>
    <w:rsid w:val="007D4356"/>
    <w:rsid w:val="007D4614"/>
    <w:rsid w:val="007D4670"/>
    <w:rsid w:val="007D46AF"/>
    <w:rsid w:val="007D47C1"/>
    <w:rsid w:val="007D48DC"/>
    <w:rsid w:val="007D4AF8"/>
    <w:rsid w:val="007D4DD6"/>
    <w:rsid w:val="007D4ED6"/>
    <w:rsid w:val="007D5067"/>
    <w:rsid w:val="007D5099"/>
    <w:rsid w:val="007D5141"/>
    <w:rsid w:val="007D51D6"/>
    <w:rsid w:val="007D53D0"/>
    <w:rsid w:val="007D5494"/>
    <w:rsid w:val="007D57AD"/>
    <w:rsid w:val="007D581A"/>
    <w:rsid w:val="007D5905"/>
    <w:rsid w:val="007D5D09"/>
    <w:rsid w:val="007D5E00"/>
    <w:rsid w:val="007D61AC"/>
    <w:rsid w:val="007D6336"/>
    <w:rsid w:val="007D65C6"/>
    <w:rsid w:val="007D66CE"/>
    <w:rsid w:val="007D68D5"/>
    <w:rsid w:val="007D6C7C"/>
    <w:rsid w:val="007D7291"/>
    <w:rsid w:val="007D745D"/>
    <w:rsid w:val="007D7485"/>
    <w:rsid w:val="007D7723"/>
    <w:rsid w:val="007D7926"/>
    <w:rsid w:val="007D7D26"/>
    <w:rsid w:val="007E0023"/>
    <w:rsid w:val="007E0608"/>
    <w:rsid w:val="007E0634"/>
    <w:rsid w:val="007E072F"/>
    <w:rsid w:val="007E09A0"/>
    <w:rsid w:val="007E0D63"/>
    <w:rsid w:val="007E0DE9"/>
    <w:rsid w:val="007E0DEA"/>
    <w:rsid w:val="007E0F36"/>
    <w:rsid w:val="007E1154"/>
    <w:rsid w:val="007E1196"/>
    <w:rsid w:val="007E1335"/>
    <w:rsid w:val="007E190F"/>
    <w:rsid w:val="007E1A52"/>
    <w:rsid w:val="007E1A59"/>
    <w:rsid w:val="007E1DA0"/>
    <w:rsid w:val="007E1FE8"/>
    <w:rsid w:val="007E2464"/>
    <w:rsid w:val="007E2C12"/>
    <w:rsid w:val="007E304B"/>
    <w:rsid w:val="007E3D9C"/>
    <w:rsid w:val="007E3EAA"/>
    <w:rsid w:val="007E4056"/>
    <w:rsid w:val="007E4389"/>
    <w:rsid w:val="007E4781"/>
    <w:rsid w:val="007E48B6"/>
    <w:rsid w:val="007E4AFA"/>
    <w:rsid w:val="007E4FD3"/>
    <w:rsid w:val="007E51E1"/>
    <w:rsid w:val="007E5261"/>
    <w:rsid w:val="007E52D5"/>
    <w:rsid w:val="007E55A5"/>
    <w:rsid w:val="007E59DD"/>
    <w:rsid w:val="007E5BBD"/>
    <w:rsid w:val="007E5DDD"/>
    <w:rsid w:val="007E5EEB"/>
    <w:rsid w:val="007E5F7B"/>
    <w:rsid w:val="007E697A"/>
    <w:rsid w:val="007E6AC9"/>
    <w:rsid w:val="007E6D04"/>
    <w:rsid w:val="007E6FB6"/>
    <w:rsid w:val="007E6FD1"/>
    <w:rsid w:val="007E70B7"/>
    <w:rsid w:val="007E738E"/>
    <w:rsid w:val="007E7515"/>
    <w:rsid w:val="007E765B"/>
    <w:rsid w:val="007E768A"/>
    <w:rsid w:val="007E7956"/>
    <w:rsid w:val="007E7A65"/>
    <w:rsid w:val="007F01DD"/>
    <w:rsid w:val="007F02F2"/>
    <w:rsid w:val="007F04FF"/>
    <w:rsid w:val="007F0796"/>
    <w:rsid w:val="007F0909"/>
    <w:rsid w:val="007F0992"/>
    <w:rsid w:val="007F0B70"/>
    <w:rsid w:val="007F0D04"/>
    <w:rsid w:val="007F0E33"/>
    <w:rsid w:val="007F0F42"/>
    <w:rsid w:val="007F10A6"/>
    <w:rsid w:val="007F121A"/>
    <w:rsid w:val="007F1AE1"/>
    <w:rsid w:val="007F1CDF"/>
    <w:rsid w:val="007F2046"/>
    <w:rsid w:val="007F2769"/>
    <w:rsid w:val="007F283B"/>
    <w:rsid w:val="007F2B8D"/>
    <w:rsid w:val="007F2DB1"/>
    <w:rsid w:val="007F2F04"/>
    <w:rsid w:val="007F374A"/>
    <w:rsid w:val="007F435B"/>
    <w:rsid w:val="007F4595"/>
    <w:rsid w:val="007F46CD"/>
    <w:rsid w:val="007F471F"/>
    <w:rsid w:val="007F47E2"/>
    <w:rsid w:val="007F4B95"/>
    <w:rsid w:val="007F5051"/>
    <w:rsid w:val="007F50B3"/>
    <w:rsid w:val="007F549A"/>
    <w:rsid w:val="007F57D6"/>
    <w:rsid w:val="007F584F"/>
    <w:rsid w:val="007F5A83"/>
    <w:rsid w:val="007F5FDA"/>
    <w:rsid w:val="007F60B4"/>
    <w:rsid w:val="007F658C"/>
    <w:rsid w:val="007F66D4"/>
    <w:rsid w:val="007F6AEF"/>
    <w:rsid w:val="007F6B14"/>
    <w:rsid w:val="007F72CF"/>
    <w:rsid w:val="007F75DB"/>
    <w:rsid w:val="007F777F"/>
    <w:rsid w:val="007F79E7"/>
    <w:rsid w:val="007F7A27"/>
    <w:rsid w:val="007F7A40"/>
    <w:rsid w:val="007F7B4A"/>
    <w:rsid w:val="007F7E2A"/>
    <w:rsid w:val="007F7F65"/>
    <w:rsid w:val="008000C2"/>
    <w:rsid w:val="008008DB"/>
    <w:rsid w:val="00800A77"/>
    <w:rsid w:val="00800CB2"/>
    <w:rsid w:val="00800FE1"/>
    <w:rsid w:val="00801150"/>
    <w:rsid w:val="0080174D"/>
    <w:rsid w:val="00801923"/>
    <w:rsid w:val="00801BF7"/>
    <w:rsid w:val="00801FC5"/>
    <w:rsid w:val="00801FD7"/>
    <w:rsid w:val="008023FB"/>
    <w:rsid w:val="00802480"/>
    <w:rsid w:val="00802B4C"/>
    <w:rsid w:val="00802C2B"/>
    <w:rsid w:val="00802C7A"/>
    <w:rsid w:val="00803115"/>
    <w:rsid w:val="0080317F"/>
    <w:rsid w:val="008039FB"/>
    <w:rsid w:val="00803A98"/>
    <w:rsid w:val="00803D77"/>
    <w:rsid w:val="00803DA1"/>
    <w:rsid w:val="00803EE9"/>
    <w:rsid w:val="00803FEF"/>
    <w:rsid w:val="00804316"/>
    <w:rsid w:val="00804333"/>
    <w:rsid w:val="00804B77"/>
    <w:rsid w:val="00804BFD"/>
    <w:rsid w:val="008053A2"/>
    <w:rsid w:val="008054FE"/>
    <w:rsid w:val="00805634"/>
    <w:rsid w:val="008058E1"/>
    <w:rsid w:val="00805A4D"/>
    <w:rsid w:val="00805C56"/>
    <w:rsid w:val="00805EC1"/>
    <w:rsid w:val="00805F32"/>
    <w:rsid w:val="00806106"/>
    <w:rsid w:val="00806644"/>
    <w:rsid w:val="008068E4"/>
    <w:rsid w:val="00806909"/>
    <w:rsid w:val="00806E75"/>
    <w:rsid w:val="00806EDB"/>
    <w:rsid w:val="008074E3"/>
    <w:rsid w:val="00810061"/>
    <w:rsid w:val="008100C1"/>
    <w:rsid w:val="008105F0"/>
    <w:rsid w:val="008106DB"/>
    <w:rsid w:val="00810880"/>
    <w:rsid w:val="00810A2C"/>
    <w:rsid w:val="00810A8E"/>
    <w:rsid w:val="00810ABD"/>
    <w:rsid w:val="00810AE4"/>
    <w:rsid w:val="00810B87"/>
    <w:rsid w:val="00810C2F"/>
    <w:rsid w:val="00810D65"/>
    <w:rsid w:val="00811208"/>
    <w:rsid w:val="0081129E"/>
    <w:rsid w:val="008112A7"/>
    <w:rsid w:val="00811477"/>
    <w:rsid w:val="0081169D"/>
    <w:rsid w:val="00811DBF"/>
    <w:rsid w:val="0081201E"/>
    <w:rsid w:val="00812969"/>
    <w:rsid w:val="00812AF3"/>
    <w:rsid w:val="00812DC4"/>
    <w:rsid w:val="00812EC4"/>
    <w:rsid w:val="00813439"/>
    <w:rsid w:val="008134B4"/>
    <w:rsid w:val="008136B8"/>
    <w:rsid w:val="008137AD"/>
    <w:rsid w:val="00813E8E"/>
    <w:rsid w:val="00813F0A"/>
    <w:rsid w:val="008140A0"/>
    <w:rsid w:val="008140CE"/>
    <w:rsid w:val="008141D5"/>
    <w:rsid w:val="00814537"/>
    <w:rsid w:val="0081467A"/>
    <w:rsid w:val="008147D6"/>
    <w:rsid w:val="008156AB"/>
    <w:rsid w:val="00815705"/>
    <w:rsid w:val="00815DD7"/>
    <w:rsid w:val="008165A8"/>
    <w:rsid w:val="00816897"/>
    <w:rsid w:val="00816B39"/>
    <w:rsid w:val="00817051"/>
    <w:rsid w:val="00817508"/>
    <w:rsid w:val="008176FE"/>
    <w:rsid w:val="00817931"/>
    <w:rsid w:val="00817AF2"/>
    <w:rsid w:val="00817BFC"/>
    <w:rsid w:val="00817DAB"/>
    <w:rsid w:val="0082006C"/>
    <w:rsid w:val="00820970"/>
    <w:rsid w:val="00820BC4"/>
    <w:rsid w:val="00820EB4"/>
    <w:rsid w:val="00821662"/>
    <w:rsid w:val="00821699"/>
    <w:rsid w:val="00821D58"/>
    <w:rsid w:val="00821E5C"/>
    <w:rsid w:val="00822659"/>
    <w:rsid w:val="00822909"/>
    <w:rsid w:val="00822ACE"/>
    <w:rsid w:val="00822C95"/>
    <w:rsid w:val="00823648"/>
    <w:rsid w:val="00823919"/>
    <w:rsid w:val="00823981"/>
    <w:rsid w:val="00823B8E"/>
    <w:rsid w:val="00823EB7"/>
    <w:rsid w:val="00824FE9"/>
    <w:rsid w:val="008254CF"/>
    <w:rsid w:val="00825820"/>
    <w:rsid w:val="00825A7D"/>
    <w:rsid w:val="00825BBE"/>
    <w:rsid w:val="00825EB6"/>
    <w:rsid w:val="008260C6"/>
    <w:rsid w:val="008261AF"/>
    <w:rsid w:val="008264F5"/>
    <w:rsid w:val="008269F6"/>
    <w:rsid w:val="00826A26"/>
    <w:rsid w:val="00826C96"/>
    <w:rsid w:val="00827722"/>
    <w:rsid w:val="0082774D"/>
    <w:rsid w:val="008279D8"/>
    <w:rsid w:val="00827D18"/>
    <w:rsid w:val="00827D5C"/>
    <w:rsid w:val="00827DBB"/>
    <w:rsid w:val="00827EA5"/>
    <w:rsid w:val="00827F2F"/>
    <w:rsid w:val="00827F99"/>
    <w:rsid w:val="0083085E"/>
    <w:rsid w:val="00830AA9"/>
    <w:rsid w:val="00830C4F"/>
    <w:rsid w:val="00830C8A"/>
    <w:rsid w:val="0083107C"/>
    <w:rsid w:val="0083125D"/>
    <w:rsid w:val="00831363"/>
    <w:rsid w:val="0083139F"/>
    <w:rsid w:val="00831476"/>
    <w:rsid w:val="0083149E"/>
    <w:rsid w:val="008314B8"/>
    <w:rsid w:val="00832163"/>
    <w:rsid w:val="008324F5"/>
    <w:rsid w:val="0083286E"/>
    <w:rsid w:val="00832CC4"/>
    <w:rsid w:val="00832D7B"/>
    <w:rsid w:val="008331A4"/>
    <w:rsid w:val="00833313"/>
    <w:rsid w:val="0083331F"/>
    <w:rsid w:val="00833991"/>
    <w:rsid w:val="00833A5F"/>
    <w:rsid w:val="00833B01"/>
    <w:rsid w:val="00833D32"/>
    <w:rsid w:val="00833DA5"/>
    <w:rsid w:val="00834098"/>
    <w:rsid w:val="00834294"/>
    <w:rsid w:val="008343A0"/>
    <w:rsid w:val="00835251"/>
    <w:rsid w:val="00835D8E"/>
    <w:rsid w:val="00835EA3"/>
    <w:rsid w:val="00835EDE"/>
    <w:rsid w:val="00835F06"/>
    <w:rsid w:val="008364E8"/>
    <w:rsid w:val="008369BF"/>
    <w:rsid w:val="00836E3D"/>
    <w:rsid w:val="008377BD"/>
    <w:rsid w:val="00837948"/>
    <w:rsid w:val="00837AD3"/>
    <w:rsid w:val="00840042"/>
    <w:rsid w:val="00840505"/>
    <w:rsid w:val="008406A8"/>
    <w:rsid w:val="00840872"/>
    <w:rsid w:val="00840A09"/>
    <w:rsid w:val="00840A85"/>
    <w:rsid w:val="00840A93"/>
    <w:rsid w:val="00840BB6"/>
    <w:rsid w:val="00840DD7"/>
    <w:rsid w:val="00841001"/>
    <w:rsid w:val="00841415"/>
    <w:rsid w:val="008417A6"/>
    <w:rsid w:val="008417C3"/>
    <w:rsid w:val="00841A29"/>
    <w:rsid w:val="00841BDD"/>
    <w:rsid w:val="00841FDF"/>
    <w:rsid w:val="008421FB"/>
    <w:rsid w:val="00842C8B"/>
    <w:rsid w:val="008438F9"/>
    <w:rsid w:val="008440BA"/>
    <w:rsid w:val="0084443E"/>
    <w:rsid w:val="00844634"/>
    <w:rsid w:val="00844932"/>
    <w:rsid w:val="00844A7A"/>
    <w:rsid w:val="00844B45"/>
    <w:rsid w:val="00844D5B"/>
    <w:rsid w:val="0084504A"/>
    <w:rsid w:val="00845153"/>
    <w:rsid w:val="00845163"/>
    <w:rsid w:val="00845478"/>
    <w:rsid w:val="0084586D"/>
    <w:rsid w:val="00845C45"/>
    <w:rsid w:val="00845D33"/>
    <w:rsid w:val="00845E25"/>
    <w:rsid w:val="00845EE6"/>
    <w:rsid w:val="00845F76"/>
    <w:rsid w:val="008467FD"/>
    <w:rsid w:val="00846DE5"/>
    <w:rsid w:val="00847291"/>
    <w:rsid w:val="00847876"/>
    <w:rsid w:val="00847AE9"/>
    <w:rsid w:val="00847C89"/>
    <w:rsid w:val="00847F1D"/>
    <w:rsid w:val="008500E7"/>
    <w:rsid w:val="008506FC"/>
    <w:rsid w:val="00850716"/>
    <w:rsid w:val="00850952"/>
    <w:rsid w:val="00850E3F"/>
    <w:rsid w:val="00851540"/>
    <w:rsid w:val="008518B1"/>
    <w:rsid w:val="0085198E"/>
    <w:rsid w:val="00851D38"/>
    <w:rsid w:val="0085228A"/>
    <w:rsid w:val="00852A20"/>
    <w:rsid w:val="00852A36"/>
    <w:rsid w:val="00852C0E"/>
    <w:rsid w:val="00852F42"/>
    <w:rsid w:val="008535E6"/>
    <w:rsid w:val="008537E2"/>
    <w:rsid w:val="00853E5B"/>
    <w:rsid w:val="00853EAB"/>
    <w:rsid w:val="00853F45"/>
    <w:rsid w:val="00853F9B"/>
    <w:rsid w:val="00854333"/>
    <w:rsid w:val="0085467E"/>
    <w:rsid w:val="00854BC8"/>
    <w:rsid w:val="00854D94"/>
    <w:rsid w:val="008555FE"/>
    <w:rsid w:val="0085578A"/>
    <w:rsid w:val="00855C87"/>
    <w:rsid w:val="00855CAF"/>
    <w:rsid w:val="00855D22"/>
    <w:rsid w:val="00855D41"/>
    <w:rsid w:val="0085619B"/>
    <w:rsid w:val="0085620D"/>
    <w:rsid w:val="008566A3"/>
    <w:rsid w:val="00857263"/>
    <w:rsid w:val="008573BF"/>
    <w:rsid w:val="00857428"/>
    <w:rsid w:val="00857457"/>
    <w:rsid w:val="008576DE"/>
    <w:rsid w:val="00857941"/>
    <w:rsid w:val="00857BF5"/>
    <w:rsid w:val="00857FF9"/>
    <w:rsid w:val="00860577"/>
    <w:rsid w:val="0086061A"/>
    <w:rsid w:val="00860FDA"/>
    <w:rsid w:val="0086166F"/>
    <w:rsid w:val="008618D5"/>
    <w:rsid w:val="00861A74"/>
    <w:rsid w:val="00861B72"/>
    <w:rsid w:val="00862030"/>
    <w:rsid w:val="00862A37"/>
    <w:rsid w:val="00862D05"/>
    <w:rsid w:val="00862D3F"/>
    <w:rsid w:val="00862D8F"/>
    <w:rsid w:val="00862FEF"/>
    <w:rsid w:val="00863290"/>
    <w:rsid w:val="008632ED"/>
    <w:rsid w:val="008635DC"/>
    <w:rsid w:val="00863629"/>
    <w:rsid w:val="00863BEB"/>
    <w:rsid w:val="00863C6D"/>
    <w:rsid w:val="00863C7C"/>
    <w:rsid w:val="00863DEC"/>
    <w:rsid w:val="0086413F"/>
    <w:rsid w:val="00864180"/>
    <w:rsid w:val="008641E1"/>
    <w:rsid w:val="0086433E"/>
    <w:rsid w:val="0086446B"/>
    <w:rsid w:val="008644E1"/>
    <w:rsid w:val="0086495D"/>
    <w:rsid w:val="008649C7"/>
    <w:rsid w:val="00864A01"/>
    <w:rsid w:val="00864B78"/>
    <w:rsid w:val="00865233"/>
    <w:rsid w:val="00865653"/>
    <w:rsid w:val="00865727"/>
    <w:rsid w:val="0086593E"/>
    <w:rsid w:val="00865E62"/>
    <w:rsid w:val="00866097"/>
    <w:rsid w:val="008661CA"/>
    <w:rsid w:val="00866552"/>
    <w:rsid w:val="00866ABD"/>
    <w:rsid w:val="00867126"/>
    <w:rsid w:val="008676BD"/>
    <w:rsid w:val="00867D32"/>
    <w:rsid w:val="00867DA5"/>
    <w:rsid w:val="008701FB"/>
    <w:rsid w:val="00870AD5"/>
    <w:rsid w:val="00870B2A"/>
    <w:rsid w:val="0087147D"/>
    <w:rsid w:val="00871ADF"/>
    <w:rsid w:val="00871AFA"/>
    <w:rsid w:val="00871C75"/>
    <w:rsid w:val="00871E9E"/>
    <w:rsid w:val="00871F40"/>
    <w:rsid w:val="00871F51"/>
    <w:rsid w:val="00871FEA"/>
    <w:rsid w:val="00872002"/>
    <w:rsid w:val="00872131"/>
    <w:rsid w:val="008723ED"/>
    <w:rsid w:val="008727AB"/>
    <w:rsid w:val="00872A92"/>
    <w:rsid w:val="00872D34"/>
    <w:rsid w:val="00873040"/>
    <w:rsid w:val="008730E7"/>
    <w:rsid w:val="008736B5"/>
    <w:rsid w:val="00873ACF"/>
    <w:rsid w:val="00873BEC"/>
    <w:rsid w:val="00873DF7"/>
    <w:rsid w:val="00873ED6"/>
    <w:rsid w:val="00874013"/>
    <w:rsid w:val="00874084"/>
    <w:rsid w:val="00874196"/>
    <w:rsid w:val="00874604"/>
    <w:rsid w:val="00874E75"/>
    <w:rsid w:val="0087560F"/>
    <w:rsid w:val="0087582D"/>
    <w:rsid w:val="0087583C"/>
    <w:rsid w:val="00875B79"/>
    <w:rsid w:val="00875C67"/>
    <w:rsid w:val="00875FAA"/>
    <w:rsid w:val="00876A6B"/>
    <w:rsid w:val="00876D35"/>
    <w:rsid w:val="00876FF7"/>
    <w:rsid w:val="00877198"/>
    <w:rsid w:val="00877291"/>
    <w:rsid w:val="00877805"/>
    <w:rsid w:val="008779E9"/>
    <w:rsid w:val="00877D0E"/>
    <w:rsid w:val="00877DC1"/>
    <w:rsid w:val="00877E86"/>
    <w:rsid w:val="008803D1"/>
    <w:rsid w:val="008804E9"/>
    <w:rsid w:val="008805CE"/>
    <w:rsid w:val="00880728"/>
    <w:rsid w:val="00880ABD"/>
    <w:rsid w:val="00880BD4"/>
    <w:rsid w:val="00880FDA"/>
    <w:rsid w:val="0088113C"/>
    <w:rsid w:val="008814C6"/>
    <w:rsid w:val="00881629"/>
    <w:rsid w:val="00881655"/>
    <w:rsid w:val="00881B87"/>
    <w:rsid w:val="00881DB0"/>
    <w:rsid w:val="00881ECB"/>
    <w:rsid w:val="00881FEA"/>
    <w:rsid w:val="0088208E"/>
    <w:rsid w:val="00882436"/>
    <w:rsid w:val="00882438"/>
    <w:rsid w:val="008826F1"/>
    <w:rsid w:val="008827B0"/>
    <w:rsid w:val="0088283E"/>
    <w:rsid w:val="008829D5"/>
    <w:rsid w:val="00882A45"/>
    <w:rsid w:val="00882B0F"/>
    <w:rsid w:val="008830E8"/>
    <w:rsid w:val="00883132"/>
    <w:rsid w:val="008831AB"/>
    <w:rsid w:val="00883B5E"/>
    <w:rsid w:val="00883C4C"/>
    <w:rsid w:val="00883F54"/>
    <w:rsid w:val="0088418E"/>
    <w:rsid w:val="0088431B"/>
    <w:rsid w:val="0088432B"/>
    <w:rsid w:val="008848F6"/>
    <w:rsid w:val="00884B33"/>
    <w:rsid w:val="00884EAA"/>
    <w:rsid w:val="00885217"/>
    <w:rsid w:val="008855CF"/>
    <w:rsid w:val="0088562E"/>
    <w:rsid w:val="00885B20"/>
    <w:rsid w:val="00885ECC"/>
    <w:rsid w:val="00885F00"/>
    <w:rsid w:val="00885FE3"/>
    <w:rsid w:val="00886142"/>
    <w:rsid w:val="008862AA"/>
    <w:rsid w:val="008866FA"/>
    <w:rsid w:val="00886794"/>
    <w:rsid w:val="00886FE7"/>
    <w:rsid w:val="00886FEC"/>
    <w:rsid w:val="0088734A"/>
    <w:rsid w:val="008875E0"/>
    <w:rsid w:val="00887637"/>
    <w:rsid w:val="00887815"/>
    <w:rsid w:val="008879A6"/>
    <w:rsid w:val="00887AD6"/>
    <w:rsid w:val="00887BBB"/>
    <w:rsid w:val="00887C42"/>
    <w:rsid w:val="00890477"/>
    <w:rsid w:val="008904A4"/>
    <w:rsid w:val="00890BC6"/>
    <w:rsid w:val="00890D9B"/>
    <w:rsid w:val="008911AD"/>
    <w:rsid w:val="00891274"/>
    <w:rsid w:val="00891858"/>
    <w:rsid w:val="0089185B"/>
    <w:rsid w:val="00891C8F"/>
    <w:rsid w:val="00891F44"/>
    <w:rsid w:val="00892410"/>
    <w:rsid w:val="008928CD"/>
    <w:rsid w:val="008928E0"/>
    <w:rsid w:val="00892BD8"/>
    <w:rsid w:val="00892EFF"/>
    <w:rsid w:val="0089300C"/>
    <w:rsid w:val="008937E6"/>
    <w:rsid w:val="008939CA"/>
    <w:rsid w:val="00893D11"/>
    <w:rsid w:val="00893DED"/>
    <w:rsid w:val="00893E09"/>
    <w:rsid w:val="00893ECE"/>
    <w:rsid w:val="00893FEA"/>
    <w:rsid w:val="008942F1"/>
    <w:rsid w:val="00894886"/>
    <w:rsid w:val="00894A7B"/>
    <w:rsid w:val="00894B02"/>
    <w:rsid w:val="00895079"/>
    <w:rsid w:val="0089520E"/>
    <w:rsid w:val="00895321"/>
    <w:rsid w:val="0089545A"/>
    <w:rsid w:val="008954F9"/>
    <w:rsid w:val="0089552E"/>
    <w:rsid w:val="00895BD5"/>
    <w:rsid w:val="00895E56"/>
    <w:rsid w:val="0089602A"/>
    <w:rsid w:val="00896252"/>
    <w:rsid w:val="008965EF"/>
    <w:rsid w:val="00896745"/>
    <w:rsid w:val="00896B1C"/>
    <w:rsid w:val="00896C08"/>
    <w:rsid w:val="00896DC7"/>
    <w:rsid w:val="0089740F"/>
    <w:rsid w:val="008974CD"/>
    <w:rsid w:val="00897593"/>
    <w:rsid w:val="008975FB"/>
    <w:rsid w:val="00897643"/>
    <w:rsid w:val="008977FC"/>
    <w:rsid w:val="00897C4D"/>
    <w:rsid w:val="008A0380"/>
    <w:rsid w:val="008A0404"/>
    <w:rsid w:val="008A047F"/>
    <w:rsid w:val="008A053B"/>
    <w:rsid w:val="008A107A"/>
    <w:rsid w:val="008A1091"/>
    <w:rsid w:val="008A10D7"/>
    <w:rsid w:val="008A12F4"/>
    <w:rsid w:val="008A15E4"/>
    <w:rsid w:val="008A169D"/>
    <w:rsid w:val="008A17FB"/>
    <w:rsid w:val="008A193B"/>
    <w:rsid w:val="008A1ACE"/>
    <w:rsid w:val="008A1B99"/>
    <w:rsid w:val="008A1CBC"/>
    <w:rsid w:val="008A1DB1"/>
    <w:rsid w:val="008A276D"/>
    <w:rsid w:val="008A295E"/>
    <w:rsid w:val="008A2995"/>
    <w:rsid w:val="008A2BA7"/>
    <w:rsid w:val="008A2C9C"/>
    <w:rsid w:val="008A2F14"/>
    <w:rsid w:val="008A313A"/>
    <w:rsid w:val="008A339F"/>
    <w:rsid w:val="008A3B94"/>
    <w:rsid w:val="008A3F75"/>
    <w:rsid w:val="008A453E"/>
    <w:rsid w:val="008A484B"/>
    <w:rsid w:val="008A4AB9"/>
    <w:rsid w:val="008A531D"/>
    <w:rsid w:val="008A5538"/>
    <w:rsid w:val="008A5630"/>
    <w:rsid w:val="008A566F"/>
    <w:rsid w:val="008A5A58"/>
    <w:rsid w:val="008A605B"/>
    <w:rsid w:val="008A6315"/>
    <w:rsid w:val="008A633E"/>
    <w:rsid w:val="008A646A"/>
    <w:rsid w:val="008A6786"/>
    <w:rsid w:val="008A77B6"/>
    <w:rsid w:val="008A79AF"/>
    <w:rsid w:val="008A7A4C"/>
    <w:rsid w:val="008B00C6"/>
    <w:rsid w:val="008B0200"/>
    <w:rsid w:val="008B0260"/>
    <w:rsid w:val="008B028D"/>
    <w:rsid w:val="008B05CC"/>
    <w:rsid w:val="008B0937"/>
    <w:rsid w:val="008B0A83"/>
    <w:rsid w:val="008B0D15"/>
    <w:rsid w:val="008B0D8B"/>
    <w:rsid w:val="008B113D"/>
    <w:rsid w:val="008B1362"/>
    <w:rsid w:val="008B14C4"/>
    <w:rsid w:val="008B14D8"/>
    <w:rsid w:val="008B18D9"/>
    <w:rsid w:val="008B1AF6"/>
    <w:rsid w:val="008B1BD9"/>
    <w:rsid w:val="008B1C59"/>
    <w:rsid w:val="008B22BF"/>
    <w:rsid w:val="008B2AA3"/>
    <w:rsid w:val="008B2AEA"/>
    <w:rsid w:val="008B2D2D"/>
    <w:rsid w:val="008B2E2B"/>
    <w:rsid w:val="008B3105"/>
    <w:rsid w:val="008B35B7"/>
    <w:rsid w:val="008B35C3"/>
    <w:rsid w:val="008B3697"/>
    <w:rsid w:val="008B4019"/>
    <w:rsid w:val="008B414F"/>
    <w:rsid w:val="008B41B4"/>
    <w:rsid w:val="008B4C93"/>
    <w:rsid w:val="008B4FD6"/>
    <w:rsid w:val="008B50BC"/>
    <w:rsid w:val="008B5444"/>
    <w:rsid w:val="008B5AFF"/>
    <w:rsid w:val="008B5BC1"/>
    <w:rsid w:val="008B5D4A"/>
    <w:rsid w:val="008B5DA0"/>
    <w:rsid w:val="008B5DF9"/>
    <w:rsid w:val="008B5F0C"/>
    <w:rsid w:val="008B6390"/>
    <w:rsid w:val="008B6854"/>
    <w:rsid w:val="008B76AB"/>
    <w:rsid w:val="008B7CA4"/>
    <w:rsid w:val="008B7D0D"/>
    <w:rsid w:val="008B7E06"/>
    <w:rsid w:val="008B7E63"/>
    <w:rsid w:val="008B7F72"/>
    <w:rsid w:val="008B7FEE"/>
    <w:rsid w:val="008C05CB"/>
    <w:rsid w:val="008C0811"/>
    <w:rsid w:val="008C093A"/>
    <w:rsid w:val="008C09ED"/>
    <w:rsid w:val="008C0C4C"/>
    <w:rsid w:val="008C0EEC"/>
    <w:rsid w:val="008C1192"/>
    <w:rsid w:val="008C160A"/>
    <w:rsid w:val="008C1674"/>
    <w:rsid w:val="008C16EA"/>
    <w:rsid w:val="008C175D"/>
    <w:rsid w:val="008C2402"/>
    <w:rsid w:val="008C2A4C"/>
    <w:rsid w:val="008C2B53"/>
    <w:rsid w:val="008C2C22"/>
    <w:rsid w:val="008C2CA0"/>
    <w:rsid w:val="008C2DA7"/>
    <w:rsid w:val="008C2EE7"/>
    <w:rsid w:val="008C32DE"/>
    <w:rsid w:val="008C3629"/>
    <w:rsid w:val="008C3895"/>
    <w:rsid w:val="008C3A1F"/>
    <w:rsid w:val="008C3B2C"/>
    <w:rsid w:val="008C3D21"/>
    <w:rsid w:val="008C410F"/>
    <w:rsid w:val="008C45CC"/>
    <w:rsid w:val="008C4902"/>
    <w:rsid w:val="008C4F6D"/>
    <w:rsid w:val="008C51F1"/>
    <w:rsid w:val="008C5273"/>
    <w:rsid w:val="008C52B2"/>
    <w:rsid w:val="008C55BE"/>
    <w:rsid w:val="008C5607"/>
    <w:rsid w:val="008C560A"/>
    <w:rsid w:val="008C5948"/>
    <w:rsid w:val="008C5B95"/>
    <w:rsid w:val="008C5D59"/>
    <w:rsid w:val="008C5D75"/>
    <w:rsid w:val="008C5FB2"/>
    <w:rsid w:val="008C6058"/>
    <w:rsid w:val="008C6846"/>
    <w:rsid w:val="008C6B0B"/>
    <w:rsid w:val="008C6E93"/>
    <w:rsid w:val="008C6EC9"/>
    <w:rsid w:val="008C70E4"/>
    <w:rsid w:val="008C75D2"/>
    <w:rsid w:val="008C75DB"/>
    <w:rsid w:val="008C7741"/>
    <w:rsid w:val="008C7856"/>
    <w:rsid w:val="008C7869"/>
    <w:rsid w:val="008C79D1"/>
    <w:rsid w:val="008C7C00"/>
    <w:rsid w:val="008C7D3C"/>
    <w:rsid w:val="008C7DE7"/>
    <w:rsid w:val="008C7FF4"/>
    <w:rsid w:val="008D025F"/>
    <w:rsid w:val="008D0802"/>
    <w:rsid w:val="008D09D2"/>
    <w:rsid w:val="008D0EB8"/>
    <w:rsid w:val="008D0EFD"/>
    <w:rsid w:val="008D10B8"/>
    <w:rsid w:val="008D1959"/>
    <w:rsid w:val="008D23A8"/>
    <w:rsid w:val="008D2979"/>
    <w:rsid w:val="008D29F6"/>
    <w:rsid w:val="008D2FBE"/>
    <w:rsid w:val="008D2FCA"/>
    <w:rsid w:val="008D31DE"/>
    <w:rsid w:val="008D3419"/>
    <w:rsid w:val="008D404C"/>
    <w:rsid w:val="008D41A5"/>
    <w:rsid w:val="008D495A"/>
    <w:rsid w:val="008D4BD2"/>
    <w:rsid w:val="008D4C0F"/>
    <w:rsid w:val="008D4D72"/>
    <w:rsid w:val="008D50EB"/>
    <w:rsid w:val="008D51D1"/>
    <w:rsid w:val="008D5D1F"/>
    <w:rsid w:val="008D624B"/>
    <w:rsid w:val="008D654D"/>
    <w:rsid w:val="008D6B21"/>
    <w:rsid w:val="008D6FBF"/>
    <w:rsid w:val="008D7535"/>
    <w:rsid w:val="008D7550"/>
    <w:rsid w:val="008D7859"/>
    <w:rsid w:val="008D786A"/>
    <w:rsid w:val="008D7A61"/>
    <w:rsid w:val="008D7ED1"/>
    <w:rsid w:val="008E0056"/>
    <w:rsid w:val="008E0552"/>
    <w:rsid w:val="008E05E1"/>
    <w:rsid w:val="008E088C"/>
    <w:rsid w:val="008E0C96"/>
    <w:rsid w:val="008E0D09"/>
    <w:rsid w:val="008E0F51"/>
    <w:rsid w:val="008E111A"/>
    <w:rsid w:val="008E1484"/>
    <w:rsid w:val="008E15EA"/>
    <w:rsid w:val="008E165C"/>
    <w:rsid w:val="008E1872"/>
    <w:rsid w:val="008E1B65"/>
    <w:rsid w:val="008E1F4E"/>
    <w:rsid w:val="008E237A"/>
    <w:rsid w:val="008E2579"/>
    <w:rsid w:val="008E2DA8"/>
    <w:rsid w:val="008E3190"/>
    <w:rsid w:val="008E334A"/>
    <w:rsid w:val="008E3431"/>
    <w:rsid w:val="008E36AE"/>
    <w:rsid w:val="008E39F7"/>
    <w:rsid w:val="008E3CF4"/>
    <w:rsid w:val="008E3DDD"/>
    <w:rsid w:val="008E3E68"/>
    <w:rsid w:val="008E3FF0"/>
    <w:rsid w:val="008E43BB"/>
    <w:rsid w:val="008E43D0"/>
    <w:rsid w:val="008E43F4"/>
    <w:rsid w:val="008E445A"/>
    <w:rsid w:val="008E450C"/>
    <w:rsid w:val="008E4764"/>
    <w:rsid w:val="008E4854"/>
    <w:rsid w:val="008E4DC6"/>
    <w:rsid w:val="008E4E70"/>
    <w:rsid w:val="008E4FF8"/>
    <w:rsid w:val="008E55D1"/>
    <w:rsid w:val="008E564F"/>
    <w:rsid w:val="008E5979"/>
    <w:rsid w:val="008E5C5D"/>
    <w:rsid w:val="008E5DEF"/>
    <w:rsid w:val="008E5E3F"/>
    <w:rsid w:val="008E64F0"/>
    <w:rsid w:val="008E6582"/>
    <w:rsid w:val="008E65B5"/>
    <w:rsid w:val="008E68FC"/>
    <w:rsid w:val="008E6BA6"/>
    <w:rsid w:val="008E6D1D"/>
    <w:rsid w:val="008E70C1"/>
    <w:rsid w:val="008E7151"/>
    <w:rsid w:val="008E74C1"/>
    <w:rsid w:val="008E7BD6"/>
    <w:rsid w:val="008E7C07"/>
    <w:rsid w:val="008E7CDB"/>
    <w:rsid w:val="008F0406"/>
    <w:rsid w:val="008F05B6"/>
    <w:rsid w:val="008F05D4"/>
    <w:rsid w:val="008F0B06"/>
    <w:rsid w:val="008F0DE7"/>
    <w:rsid w:val="008F0EE1"/>
    <w:rsid w:val="008F0F90"/>
    <w:rsid w:val="008F1376"/>
    <w:rsid w:val="008F179D"/>
    <w:rsid w:val="008F19F4"/>
    <w:rsid w:val="008F19FE"/>
    <w:rsid w:val="008F1B36"/>
    <w:rsid w:val="008F1BF4"/>
    <w:rsid w:val="008F1C35"/>
    <w:rsid w:val="008F1E0A"/>
    <w:rsid w:val="008F2414"/>
    <w:rsid w:val="008F2699"/>
    <w:rsid w:val="008F26F9"/>
    <w:rsid w:val="008F29C1"/>
    <w:rsid w:val="008F2F3F"/>
    <w:rsid w:val="008F304A"/>
    <w:rsid w:val="008F32AE"/>
    <w:rsid w:val="008F3629"/>
    <w:rsid w:val="008F36D0"/>
    <w:rsid w:val="008F3F54"/>
    <w:rsid w:val="008F3FD4"/>
    <w:rsid w:val="008F4368"/>
    <w:rsid w:val="008F4AB5"/>
    <w:rsid w:val="008F4B0F"/>
    <w:rsid w:val="008F55FC"/>
    <w:rsid w:val="008F57D4"/>
    <w:rsid w:val="008F593C"/>
    <w:rsid w:val="008F5EFE"/>
    <w:rsid w:val="008F61C7"/>
    <w:rsid w:val="008F627A"/>
    <w:rsid w:val="008F63A1"/>
    <w:rsid w:val="008F65C7"/>
    <w:rsid w:val="008F678B"/>
    <w:rsid w:val="008F67A8"/>
    <w:rsid w:val="008F68EF"/>
    <w:rsid w:val="008F6D30"/>
    <w:rsid w:val="008F7087"/>
    <w:rsid w:val="008F708B"/>
    <w:rsid w:val="008F71B5"/>
    <w:rsid w:val="008F75B8"/>
    <w:rsid w:val="008F77EF"/>
    <w:rsid w:val="008F79D4"/>
    <w:rsid w:val="008F7C63"/>
    <w:rsid w:val="008F7E01"/>
    <w:rsid w:val="009006D7"/>
    <w:rsid w:val="00900704"/>
    <w:rsid w:val="0090080B"/>
    <w:rsid w:val="009008C8"/>
    <w:rsid w:val="00900A85"/>
    <w:rsid w:val="00900AB5"/>
    <w:rsid w:val="00901195"/>
    <w:rsid w:val="00901A9B"/>
    <w:rsid w:val="00901BAB"/>
    <w:rsid w:val="00901FE7"/>
    <w:rsid w:val="00902194"/>
    <w:rsid w:val="009021F9"/>
    <w:rsid w:val="009024D1"/>
    <w:rsid w:val="00902510"/>
    <w:rsid w:val="00902590"/>
    <w:rsid w:val="009026A5"/>
    <w:rsid w:val="00902890"/>
    <w:rsid w:val="00902A94"/>
    <w:rsid w:val="00902F5A"/>
    <w:rsid w:val="00902FC1"/>
    <w:rsid w:val="009037FD"/>
    <w:rsid w:val="00903AA8"/>
    <w:rsid w:val="00903DA5"/>
    <w:rsid w:val="00903E22"/>
    <w:rsid w:val="00904004"/>
    <w:rsid w:val="00904EAA"/>
    <w:rsid w:val="009050A8"/>
    <w:rsid w:val="0090512A"/>
    <w:rsid w:val="00905470"/>
    <w:rsid w:val="00905790"/>
    <w:rsid w:val="00906055"/>
    <w:rsid w:val="0090608F"/>
    <w:rsid w:val="009064E9"/>
    <w:rsid w:val="009067EC"/>
    <w:rsid w:val="00906819"/>
    <w:rsid w:val="00906950"/>
    <w:rsid w:val="00906B21"/>
    <w:rsid w:val="00906DC9"/>
    <w:rsid w:val="0090700C"/>
    <w:rsid w:val="009073C8"/>
    <w:rsid w:val="0090746F"/>
    <w:rsid w:val="0090761F"/>
    <w:rsid w:val="00907B8C"/>
    <w:rsid w:val="00907EC4"/>
    <w:rsid w:val="0091002B"/>
    <w:rsid w:val="00910046"/>
    <w:rsid w:val="009104CB"/>
    <w:rsid w:val="00910556"/>
    <w:rsid w:val="00910565"/>
    <w:rsid w:val="009105CF"/>
    <w:rsid w:val="0091066C"/>
    <w:rsid w:val="00910C38"/>
    <w:rsid w:val="00910CD7"/>
    <w:rsid w:val="00910FCE"/>
    <w:rsid w:val="009110BF"/>
    <w:rsid w:val="009111FA"/>
    <w:rsid w:val="0091145F"/>
    <w:rsid w:val="0091149C"/>
    <w:rsid w:val="0091157B"/>
    <w:rsid w:val="009115BF"/>
    <w:rsid w:val="009116C7"/>
    <w:rsid w:val="00911A21"/>
    <w:rsid w:val="00911BC2"/>
    <w:rsid w:val="009121ED"/>
    <w:rsid w:val="009126C8"/>
    <w:rsid w:val="00912857"/>
    <w:rsid w:val="009128C1"/>
    <w:rsid w:val="00912E18"/>
    <w:rsid w:val="00913110"/>
    <w:rsid w:val="00913971"/>
    <w:rsid w:val="00913A37"/>
    <w:rsid w:val="00913CB7"/>
    <w:rsid w:val="00913D4A"/>
    <w:rsid w:val="00913F67"/>
    <w:rsid w:val="00914467"/>
    <w:rsid w:val="009146AE"/>
    <w:rsid w:val="009149E4"/>
    <w:rsid w:val="00914ABB"/>
    <w:rsid w:val="00914B76"/>
    <w:rsid w:val="00914E9A"/>
    <w:rsid w:val="00914EE1"/>
    <w:rsid w:val="00915105"/>
    <w:rsid w:val="009152F4"/>
    <w:rsid w:val="00915339"/>
    <w:rsid w:val="00915347"/>
    <w:rsid w:val="0091543D"/>
    <w:rsid w:val="0091553A"/>
    <w:rsid w:val="0091554F"/>
    <w:rsid w:val="00915639"/>
    <w:rsid w:val="00915743"/>
    <w:rsid w:val="009158BF"/>
    <w:rsid w:val="009158C0"/>
    <w:rsid w:val="00915D73"/>
    <w:rsid w:val="00915DAE"/>
    <w:rsid w:val="00916418"/>
    <w:rsid w:val="009165DC"/>
    <w:rsid w:val="009167A3"/>
    <w:rsid w:val="009168A9"/>
    <w:rsid w:val="009169C1"/>
    <w:rsid w:val="00916C34"/>
    <w:rsid w:val="00916DC7"/>
    <w:rsid w:val="00916F26"/>
    <w:rsid w:val="00917144"/>
    <w:rsid w:val="009172C3"/>
    <w:rsid w:val="0091768D"/>
    <w:rsid w:val="0091778A"/>
    <w:rsid w:val="00917821"/>
    <w:rsid w:val="00917D03"/>
    <w:rsid w:val="00920319"/>
    <w:rsid w:val="00920442"/>
    <w:rsid w:val="0092053E"/>
    <w:rsid w:val="00920696"/>
    <w:rsid w:val="009206FD"/>
    <w:rsid w:val="00920716"/>
    <w:rsid w:val="00920ECB"/>
    <w:rsid w:val="0092129A"/>
    <w:rsid w:val="00921744"/>
    <w:rsid w:val="00921A76"/>
    <w:rsid w:val="0092212C"/>
    <w:rsid w:val="00922647"/>
    <w:rsid w:val="009227D8"/>
    <w:rsid w:val="00922E4F"/>
    <w:rsid w:val="00922EE3"/>
    <w:rsid w:val="00923042"/>
    <w:rsid w:val="00923215"/>
    <w:rsid w:val="009235FD"/>
    <w:rsid w:val="0092368C"/>
    <w:rsid w:val="0092398C"/>
    <w:rsid w:val="00923A93"/>
    <w:rsid w:val="00923CFF"/>
    <w:rsid w:val="00923EA6"/>
    <w:rsid w:val="00924364"/>
    <w:rsid w:val="0092443C"/>
    <w:rsid w:val="0092450F"/>
    <w:rsid w:val="00924667"/>
    <w:rsid w:val="00924748"/>
    <w:rsid w:val="00924DF7"/>
    <w:rsid w:val="00924F6A"/>
    <w:rsid w:val="00924FD6"/>
    <w:rsid w:val="00925629"/>
    <w:rsid w:val="0092606A"/>
    <w:rsid w:val="009261B4"/>
    <w:rsid w:val="00926285"/>
    <w:rsid w:val="00926376"/>
    <w:rsid w:val="0092642A"/>
    <w:rsid w:val="009265F3"/>
    <w:rsid w:val="009266E2"/>
    <w:rsid w:val="009267E5"/>
    <w:rsid w:val="00926A94"/>
    <w:rsid w:val="00926AC1"/>
    <w:rsid w:val="00926B8B"/>
    <w:rsid w:val="00927013"/>
    <w:rsid w:val="00927393"/>
    <w:rsid w:val="009277C3"/>
    <w:rsid w:val="00927C4C"/>
    <w:rsid w:val="00927C69"/>
    <w:rsid w:val="00927E80"/>
    <w:rsid w:val="00927FDF"/>
    <w:rsid w:val="00930105"/>
    <w:rsid w:val="00930338"/>
    <w:rsid w:val="0093056B"/>
    <w:rsid w:val="009307DC"/>
    <w:rsid w:val="00930A64"/>
    <w:rsid w:val="00930B89"/>
    <w:rsid w:val="00930F78"/>
    <w:rsid w:val="00931189"/>
    <w:rsid w:val="00931258"/>
    <w:rsid w:val="009312B3"/>
    <w:rsid w:val="0093177E"/>
    <w:rsid w:val="00931836"/>
    <w:rsid w:val="009319E2"/>
    <w:rsid w:val="00931A49"/>
    <w:rsid w:val="00931C27"/>
    <w:rsid w:val="00931DB5"/>
    <w:rsid w:val="00931F40"/>
    <w:rsid w:val="00932089"/>
    <w:rsid w:val="0093247D"/>
    <w:rsid w:val="0093286B"/>
    <w:rsid w:val="00932A32"/>
    <w:rsid w:val="00932BFC"/>
    <w:rsid w:val="00932C57"/>
    <w:rsid w:val="00932D40"/>
    <w:rsid w:val="0093316C"/>
    <w:rsid w:val="00933257"/>
    <w:rsid w:val="00933562"/>
    <w:rsid w:val="00933B45"/>
    <w:rsid w:val="00933BEB"/>
    <w:rsid w:val="0093462F"/>
    <w:rsid w:val="009348EC"/>
    <w:rsid w:val="00934981"/>
    <w:rsid w:val="00934B2E"/>
    <w:rsid w:val="00934D66"/>
    <w:rsid w:val="00934E36"/>
    <w:rsid w:val="00935308"/>
    <w:rsid w:val="00935344"/>
    <w:rsid w:val="00935572"/>
    <w:rsid w:val="0093564A"/>
    <w:rsid w:val="00935714"/>
    <w:rsid w:val="00935B39"/>
    <w:rsid w:val="0093631A"/>
    <w:rsid w:val="00936AAA"/>
    <w:rsid w:val="0093709E"/>
    <w:rsid w:val="00937296"/>
    <w:rsid w:val="00937AB9"/>
    <w:rsid w:val="00937D28"/>
    <w:rsid w:val="0094026D"/>
    <w:rsid w:val="00940346"/>
    <w:rsid w:val="00940A77"/>
    <w:rsid w:val="00940F63"/>
    <w:rsid w:val="0094119F"/>
    <w:rsid w:val="00941455"/>
    <w:rsid w:val="00941768"/>
    <w:rsid w:val="00941C2B"/>
    <w:rsid w:val="0094225C"/>
    <w:rsid w:val="0094240B"/>
    <w:rsid w:val="00942469"/>
    <w:rsid w:val="00942734"/>
    <w:rsid w:val="00942840"/>
    <w:rsid w:val="009428CA"/>
    <w:rsid w:val="0094298B"/>
    <w:rsid w:val="009429F5"/>
    <w:rsid w:val="00942A2E"/>
    <w:rsid w:val="00942C92"/>
    <w:rsid w:val="00943066"/>
    <w:rsid w:val="009430D9"/>
    <w:rsid w:val="00943120"/>
    <w:rsid w:val="009436BD"/>
    <w:rsid w:val="0094395D"/>
    <w:rsid w:val="00943C4E"/>
    <w:rsid w:val="00943CC3"/>
    <w:rsid w:val="00944006"/>
    <w:rsid w:val="0094436E"/>
    <w:rsid w:val="00944371"/>
    <w:rsid w:val="0094440B"/>
    <w:rsid w:val="00944435"/>
    <w:rsid w:val="00944490"/>
    <w:rsid w:val="00944496"/>
    <w:rsid w:val="00944502"/>
    <w:rsid w:val="00944AFC"/>
    <w:rsid w:val="00944B28"/>
    <w:rsid w:val="0094552A"/>
    <w:rsid w:val="00945645"/>
    <w:rsid w:val="00945652"/>
    <w:rsid w:val="009456C7"/>
    <w:rsid w:val="009458EA"/>
    <w:rsid w:val="00945C25"/>
    <w:rsid w:val="00945CFA"/>
    <w:rsid w:val="00945E87"/>
    <w:rsid w:val="00946015"/>
    <w:rsid w:val="009461D4"/>
    <w:rsid w:val="0094645F"/>
    <w:rsid w:val="00946686"/>
    <w:rsid w:val="00946820"/>
    <w:rsid w:val="009468EC"/>
    <w:rsid w:val="00946940"/>
    <w:rsid w:val="00946DB3"/>
    <w:rsid w:val="00946E3D"/>
    <w:rsid w:val="009471A3"/>
    <w:rsid w:val="0094738F"/>
    <w:rsid w:val="00947807"/>
    <w:rsid w:val="00947F94"/>
    <w:rsid w:val="00950007"/>
    <w:rsid w:val="0095024B"/>
    <w:rsid w:val="009502AD"/>
    <w:rsid w:val="009502BF"/>
    <w:rsid w:val="009502EF"/>
    <w:rsid w:val="009505B7"/>
    <w:rsid w:val="009506DA"/>
    <w:rsid w:val="0095086B"/>
    <w:rsid w:val="00950884"/>
    <w:rsid w:val="00950885"/>
    <w:rsid w:val="00950BF8"/>
    <w:rsid w:val="00950D61"/>
    <w:rsid w:val="00950F91"/>
    <w:rsid w:val="0095143E"/>
    <w:rsid w:val="009516CB"/>
    <w:rsid w:val="00951843"/>
    <w:rsid w:val="009519AD"/>
    <w:rsid w:val="00951C44"/>
    <w:rsid w:val="00951D9B"/>
    <w:rsid w:val="00951E3F"/>
    <w:rsid w:val="00951F07"/>
    <w:rsid w:val="00952368"/>
    <w:rsid w:val="00952445"/>
    <w:rsid w:val="00953621"/>
    <w:rsid w:val="009537ED"/>
    <w:rsid w:val="0095385A"/>
    <w:rsid w:val="00953AF5"/>
    <w:rsid w:val="00953BEB"/>
    <w:rsid w:val="00953F00"/>
    <w:rsid w:val="00954357"/>
    <w:rsid w:val="009545DF"/>
    <w:rsid w:val="0095471D"/>
    <w:rsid w:val="00954720"/>
    <w:rsid w:val="00954880"/>
    <w:rsid w:val="00954925"/>
    <w:rsid w:val="00954C79"/>
    <w:rsid w:val="00954D45"/>
    <w:rsid w:val="00954E13"/>
    <w:rsid w:val="009550AA"/>
    <w:rsid w:val="00955124"/>
    <w:rsid w:val="00955234"/>
    <w:rsid w:val="0095578F"/>
    <w:rsid w:val="009557FF"/>
    <w:rsid w:val="00955CDA"/>
    <w:rsid w:val="00955EBE"/>
    <w:rsid w:val="009560D3"/>
    <w:rsid w:val="009561B9"/>
    <w:rsid w:val="009564FE"/>
    <w:rsid w:val="00956ACA"/>
    <w:rsid w:val="00956B06"/>
    <w:rsid w:val="009575B5"/>
    <w:rsid w:val="00957661"/>
    <w:rsid w:val="009576A6"/>
    <w:rsid w:val="0095782F"/>
    <w:rsid w:val="009578A8"/>
    <w:rsid w:val="009578D1"/>
    <w:rsid w:val="00957A27"/>
    <w:rsid w:val="00957AA9"/>
    <w:rsid w:val="00957CCA"/>
    <w:rsid w:val="00957D9B"/>
    <w:rsid w:val="00960523"/>
    <w:rsid w:val="009609F0"/>
    <w:rsid w:val="00960ACD"/>
    <w:rsid w:val="00960CE6"/>
    <w:rsid w:val="00960E28"/>
    <w:rsid w:val="009615BC"/>
    <w:rsid w:val="00961920"/>
    <w:rsid w:val="00961EBE"/>
    <w:rsid w:val="00962331"/>
    <w:rsid w:val="009624B0"/>
    <w:rsid w:val="00962D0F"/>
    <w:rsid w:val="00962E26"/>
    <w:rsid w:val="00962EB7"/>
    <w:rsid w:val="00962F50"/>
    <w:rsid w:val="00963063"/>
    <w:rsid w:val="00963551"/>
    <w:rsid w:val="00963644"/>
    <w:rsid w:val="009636FA"/>
    <w:rsid w:val="00963AB3"/>
    <w:rsid w:val="00963E02"/>
    <w:rsid w:val="00963F74"/>
    <w:rsid w:val="00964360"/>
    <w:rsid w:val="00964B1E"/>
    <w:rsid w:val="00964C17"/>
    <w:rsid w:val="00964F18"/>
    <w:rsid w:val="00965261"/>
    <w:rsid w:val="0096540A"/>
    <w:rsid w:val="00965881"/>
    <w:rsid w:val="00965AC7"/>
    <w:rsid w:val="00965B27"/>
    <w:rsid w:val="00965B6B"/>
    <w:rsid w:val="00965EEF"/>
    <w:rsid w:val="00965FB4"/>
    <w:rsid w:val="00966277"/>
    <w:rsid w:val="009665BD"/>
    <w:rsid w:val="009665F6"/>
    <w:rsid w:val="00966750"/>
    <w:rsid w:val="0096682E"/>
    <w:rsid w:val="0096683F"/>
    <w:rsid w:val="009669B8"/>
    <w:rsid w:val="00966C9C"/>
    <w:rsid w:val="00966CA5"/>
    <w:rsid w:val="00967016"/>
    <w:rsid w:val="009676F2"/>
    <w:rsid w:val="00967730"/>
    <w:rsid w:val="00967A84"/>
    <w:rsid w:val="009700AF"/>
    <w:rsid w:val="00970690"/>
    <w:rsid w:val="00970750"/>
    <w:rsid w:val="009708C7"/>
    <w:rsid w:val="009708D5"/>
    <w:rsid w:val="00971064"/>
    <w:rsid w:val="009711C5"/>
    <w:rsid w:val="0097135F"/>
    <w:rsid w:val="0097159F"/>
    <w:rsid w:val="009715E7"/>
    <w:rsid w:val="009716B0"/>
    <w:rsid w:val="009719C0"/>
    <w:rsid w:val="00971B91"/>
    <w:rsid w:val="00971CAE"/>
    <w:rsid w:val="00971CDF"/>
    <w:rsid w:val="00971E02"/>
    <w:rsid w:val="00972583"/>
    <w:rsid w:val="00972601"/>
    <w:rsid w:val="0097278E"/>
    <w:rsid w:val="00973018"/>
    <w:rsid w:val="00973514"/>
    <w:rsid w:val="009735F8"/>
    <w:rsid w:val="00973A08"/>
    <w:rsid w:val="00973B2C"/>
    <w:rsid w:val="00973BC3"/>
    <w:rsid w:val="009743B9"/>
    <w:rsid w:val="009746F0"/>
    <w:rsid w:val="00974780"/>
    <w:rsid w:val="009747D0"/>
    <w:rsid w:val="00974967"/>
    <w:rsid w:val="00974B19"/>
    <w:rsid w:val="00974C50"/>
    <w:rsid w:val="00974F52"/>
    <w:rsid w:val="00975704"/>
    <w:rsid w:val="009759E2"/>
    <w:rsid w:val="00975D97"/>
    <w:rsid w:val="00975E2F"/>
    <w:rsid w:val="00975FE8"/>
    <w:rsid w:val="009762E0"/>
    <w:rsid w:val="009763D0"/>
    <w:rsid w:val="0097642F"/>
    <w:rsid w:val="0097658A"/>
    <w:rsid w:val="0097658B"/>
    <w:rsid w:val="009767D5"/>
    <w:rsid w:val="009769B5"/>
    <w:rsid w:val="00976CDF"/>
    <w:rsid w:val="00976E6D"/>
    <w:rsid w:val="0097731F"/>
    <w:rsid w:val="009773A9"/>
    <w:rsid w:val="009773FE"/>
    <w:rsid w:val="00977404"/>
    <w:rsid w:val="009775D6"/>
    <w:rsid w:val="009776AB"/>
    <w:rsid w:val="00977802"/>
    <w:rsid w:val="00977D62"/>
    <w:rsid w:val="00977DCE"/>
    <w:rsid w:val="00977E61"/>
    <w:rsid w:val="00977EF7"/>
    <w:rsid w:val="00977F74"/>
    <w:rsid w:val="00980679"/>
    <w:rsid w:val="00980B57"/>
    <w:rsid w:val="00980C55"/>
    <w:rsid w:val="00981566"/>
    <w:rsid w:val="009815E7"/>
    <w:rsid w:val="00981788"/>
    <w:rsid w:val="00981D98"/>
    <w:rsid w:val="00981DEF"/>
    <w:rsid w:val="009820BB"/>
    <w:rsid w:val="009823B0"/>
    <w:rsid w:val="009829D5"/>
    <w:rsid w:val="00982A0A"/>
    <w:rsid w:val="00983094"/>
    <w:rsid w:val="009835F1"/>
    <w:rsid w:val="0098378C"/>
    <w:rsid w:val="00983937"/>
    <w:rsid w:val="009839CE"/>
    <w:rsid w:val="00983EDF"/>
    <w:rsid w:val="0098423B"/>
    <w:rsid w:val="0098435F"/>
    <w:rsid w:val="009846A4"/>
    <w:rsid w:val="00984CE6"/>
    <w:rsid w:val="00984E8C"/>
    <w:rsid w:val="0098500A"/>
    <w:rsid w:val="0098535D"/>
    <w:rsid w:val="009856FA"/>
    <w:rsid w:val="00985877"/>
    <w:rsid w:val="009858D2"/>
    <w:rsid w:val="00985B4F"/>
    <w:rsid w:val="00985C85"/>
    <w:rsid w:val="00985D4F"/>
    <w:rsid w:val="00985EB8"/>
    <w:rsid w:val="009862E1"/>
    <w:rsid w:val="009865DB"/>
    <w:rsid w:val="009867A7"/>
    <w:rsid w:val="009867DA"/>
    <w:rsid w:val="00986B8A"/>
    <w:rsid w:val="00986BF9"/>
    <w:rsid w:val="00986C68"/>
    <w:rsid w:val="00986DCB"/>
    <w:rsid w:val="00986F67"/>
    <w:rsid w:val="009870F3"/>
    <w:rsid w:val="009872A9"/>
    <w:rsid w:val="009873AD"/>
    <w:rsid w:val="009875AB"/>
    <w:rsid w:val="0098764A"/>
    <w:rsid w:val="009878C3"/>
    <w:rsid w:val="00987C1D"/>
    <w:rsid w:val="00987CCD"/>
    <w:rsid w:val="00987D51"/>
    <w:rsid w:val="00987FB8"/>
    <w:rsid w:val="009900EB"/>
    <w:rsid w:val="0099013C"/>
    <w:rsid w:val="009901BF"/>
    <w:rsid w:val="009903E4"/>
    <w:rsid w:val="0099059B"/>
    <w:rsid w:val="00990A52"/>
    <w:rsid w:val="00990D3B"/>
    <w:rsid w:val="00990FDE"/>
    <w:rsid w:val="0099156E"/>
    <w:rsid w:val="0099181C"/>
    <w:rsid w:val="0099198C"/>
    <w:rsid w:val="00991CAC"/>
    <w:rsid w:val="0099229F"/>
    <w:rsid w:val="009923D2"/>
    <w:rsid w:val="00992834"/>
    <w:rsid w:val="0099287D"/>
    <w:rsid w:val="00992A5E"/>
    <w:rsid w:val="00992B73"/>
    <w:rsid w:val="0099320E"/>
    <w:rsid w:val="00993243"/>
    <w:rsid w:val="00993F2C"/>
    <w:rsid w:val="00993FC2"/>
    <w:rsid w:val="00994348"/>
    <w:rsid w:val="00994361"/>
    <w:rsid w:val="009944C1"/>
    <w:rsid w:val="00994E08"/>
    <w:rsid w:val="009951E7"/>
    <w:rsid w:val="00995289"/>
    <w:rsid w:val="00995A16"/>
    <w:rsid w:val="00995E57"/>
    <w:rsid w:val="0099609C"/>
    <w:rsid w:val="009964EC"/>
    <w:rsid w:val="00996787"/>
    <w:rsid w:val="009967C3"/>
    <w:rsid w:val="00996C61"/>
    <w:rsid w:val="00997574"/>
    <w:rsid w:val="00997758"/>
    <w:rsid w:val="00997A34"/>
    <w:rsid w:val="00997BC3"/>
    <w:rsid w:val="00997D3D"/>
    <w:rsid w:val="00997D91"/>
    <w:rsid w:val="00997EAE"/>
    <w:rsid w:val="00997ED1"/>
    <w:rsid w:val="00997F15"/>
    <w:rsid w:val="00997F94"/>
    <w:rsid w:val="009A00E5"/>
    <w:rsid w:val="009A01F2"/>
    <w:rsid w:val="009A04DF"/>
    <w:rsid w:val="009A0574"/>
    <w:rsid w:val="009A08C0"/>
    <w:rsid w:val="009A09C7"/>
    <w:rsid w:val="009A0EB2"/>
    <w:rsid w:val="009A0EE7"/>
    <w:rsid w:val="009A1109"/>
    <w:rsid w:val="009A1407"/>
    <w:rsid w:val="009A158D"/>
    <w:rsid w:val="009A1A69"/>
    <w:rsid w:val="009A1AAB"/>
    <w:rsid w:val="009A1BB2"/>
    <w:rsid w:val="009A1C39"/>
    <w:rsid w:val="009A1ED0"/>
    <w:rsid w:val="009A20D1"/>
    <w:rsid w:val="009A26BA"/>
    <w:rsid w:val="009A28B1"/>
    <w:rsid w:val="009A2AE1"/>
    <w:rsid w:val="009A2C8D"/>
    <w:rsid w:val="009A3019"/>
    <w:rsid w:val="009A3135"/>
    <w:rsid w:val="009A3280"/>
    <w:rsid w:val="009A3636"/>
    <w:rsid w:val="009A364A"/>
    <w:rsid w:val="009A3758"/>
    <w:rsid w:val="009A3A86"/>
    <w:rsid w:val="009A3D0D"/>
    <w:rsid w:val="009A3ED4"/>
    <w:rsid w:val="009A3FB6"/>
    <w:rsid w:val="009A4576"/>
    <w:rsid w:val="009A4C55"/>
    <w:rsid w:val="009A4FC6"/>
    <w:rsid w:val="009A5083"/>
    <w:rsid w:val="009A5378"/>
    <w:rsid w:val="009A5578"/>
    <w:rsid w:val="009A59F1"/>
    <w:rsid w:val="009A5B3F"/>
    <w:rsid w:val="009A5DBA"/>
    <w:rsid w:val="009A5F24"/>
    <w:rsid w:val="009A608D"/>
    <w:rsid w:val="009A6142"/>
    <w:rsid w:val="009A6288"/>
    <w:rsid w:val="009A6587"/>
    <w:rsid w:val="009A6624"/>
    <w:rsid w:val="009A66E1"/>
    <w:rsid w:val="009A6761"/>
    <w:rsid w:val="009A6AC4"/>
    <w:rsid w:val="009A6B61"/>
    <w:rsid w:val="009A6DFB"/>
    <w:rsid w:val="009A71F6"/>
    <w:rsid w:val="009A72A2"/>
    <w:rsid w:val="009A7417"/>
    <w:rsid w:val="009A7796"/>
    <w:rsid w:val="009A7A40"/>
    <w:rsid w:val="009A7E64"/>
    <w:rsid w:val="009B0093"/>
    <w:rsid w:val="009B0463"/>
    <w:rsid w:val="009B0903"/>
    <w:rsid w:val="009B0A64"/>
    <w:rsid w:val="009B108E"/>
    <w:rsid w:val="009B115D"/>
    <w:rsid w:val="009B1285"/>
    <w:rsid w:val="009B15F4"/>
    <w:rsid w:val="009B17B8"/>
    <w:rsid w:val="009B17BE"/>
    <w:rsid w:val="009B184A"/>
    <w:rsid w:val="009B184F"/>
    <w:rsid w:val="009B18A9"/>
    <w:rsid w:val="009B19D4"/>
    <w:rsid w:val="009B1A63"/>
    <w:rsid w:val="009B1DC2"/>
    <w:rsid w:val="009B1ECF"/>
    <w:rsid w:val="009B1EE6"/>
    <w:rsid w:val="009B217A"/>
    <w:rsid w:val="009B21A9"/>
    <w:rsid w:val="009B22DB"/>
    <w:rsid w:val="009B26B8"/>
    <w:rsid w:val="009B2C6A"/>
    <w:rsid w:val="009B3134"/>
    <w:rsid w:val="009B3535"/>
    <w:rsid w:val="009B3FA4"/>
    <w:rsid w:val="009B4184"/>
    <w:rsid w:val="009B448E"/>
    <w:rsid w:val="009B450A"/>
    <w:rsid w:val="009B4694"/>
    <w:rsid w:val="009B4AFD"/>
    <w:rsid w:val="009B4C21"/>
    <w:rsid w:val="009B54E4"/>
    <w:rsid w:val="009B57AF"/>
    <w:rsid w:val="009B5816"/>
    <w:rsid w:val="009B586D"/>
    <w:rsid w:val="009B59F1"/>
    <w:rsid w:val="009B5A9A"/>
    <w:rsid w:val="009B657C"/>
    <w:rsid w:val="009B6A03"/>
    <w:rsid w:val="009B6B2A"/>
    <w:rsid w:val="009B6D16"/>
    <w:rsid w:val="009B6EE6"/>
    <w:rsid w:val="009B707A"/>
    <w:rsid w:val="009B73FE"/>
    <w:rsid w:val="009B74C2"/>
    <w:rsid w:val="009B7601"/>
    <w:rsid w:val="009B76D8"/>
    <w:rsid w:val="009B770E"/>
    <w:rsid w:val="009B775F"/>
    <w:rsid w:val="009B7DB9"/>
    <w:rsid w:val="009B7FF3"/>
    <w:rsid w:val="009C023D"/>
    <w:rsid w:val="009C0398"/>
    <w:rsid w:val="009C0528"/>
    <w:rsid w:val="009C0F11"/>
    <w:rsid w:val="009C1483"/>
    <w:rsid w:val="009C16C4"/>
    <w:rsid w:val="009C1854"/>
    <w:rsid w:val="009C1951"/>
    <w:rsid w:val="009C1BCB"/>
    <w:rsid w:val="009C1E25"/>
    <w:rsid w:val="009C2080"/>
    <w:rsid w:val="009C217E"/>
    <w:rsid w:val="009C23EC"/>
    <w:rsid w:val="009C28BC"/>
    <w:rsid w:val="009C2A3A"/>
    <w:rsid w:val="009C2B9A"/>
    <w:rsid w:val="009C2BDB"/>
    <w:rsid w:val="009C33A7"/>
    <w:rsid w:val="009C3AC8"/>
    <w:rsid w:val="009C3DD0"/>
    <w:rsid w:val="009C3E78"/>
    <w:rsid w:val="009C3E9A"/>
    <w:rsid w:val="009C4AD9"/>
    <w:rsid w:val="009C4F8E"/>
    <w:rsid w:val="009C51E6"/>
    <w:rsid w:val="009C5682"/>
    <w:rsid w:val="009C58E1"/>
    <w:rsid w:val="009C5AC1"/>
    <w:rsid w:val="009C5AE5"/>
    <w:rsid w:val="009C5C85"/>
    <w:rsid w:val="009C5DD6"/>
    <w:rsid w:val="009C5FC6"/>
    <w:rsid w:val="009C629A"/>
    <w:rsid w:val="009C6454"/>
    <w:rsid w:val="009C6549"/>
    <w:rsid w:val="009C6581"/>
    <w:rsid w:val="009C696B"/>
    <w:rsid w:val="009C6A76"/>
    <w:rsid w:val="009C6BC0"/>
    <w:rsid w:val="009C6ECC"/>
    <w:rsid w:val="009C712F"/>
    <w:rsid w:val="009C734D"/>
    <w:rsid w:val="009C7448"/>
    <w:rsid w:val="009C7551"/>
    <w:rsid w:val="009C7593"/>
    <w:rsid w:val="009C7655"/>
    <w:rsid w:val="009C781A"/>
    <w:rsid w:val="009C78AB"/>
    <w:rsid w:val="009C7931"/>
    <w:rsid w:val="009C79B2"/>
    <w:rsid w:val="009C7A12"/>
    <w:rsid w:val="009C7D39"/>
    <w:rsid w:val="009D0616"/>
    <w:rsid w:val="009D09EC"/>
    <w:rsid w:val="009D0A96"/>
    <w:rsid w:val="009D0D34"/>
    <w:rsid w:val="009D0D72"/>
    <w:rsid w:val="009D0E92"/>
    <w:rsid w:val="009D0EB8"/>
    <w:rsid w:val="009D12DC"/>
    <w:rsid w:val="009D15B2"/>
    <w:rsid w:val="009D1675"/>
    <w:rsid w:val="009D1776"/>
    <w:rsid w:val="009D1B92"/>
    <w:rsid w:val="009D23F8"/>
    <w:rsid w:val="009D260D"/>
    <w:rsid w:val="009D266B"/>
    <w:rsid w:val="009D2C67"/>
    <w:rsid w:val="009D2E0C"/>
    <w:rsid w:val="009D2F54"/>
    <w:rsid w:val="009D3017"/>
    <w:rsid w:val="009D316F"/>
    <w:rsid w:val="009D3A48"/>
    <w:rsid w:val="009D3CD8"/>
    <w:rsid w:val="009D3E1F"/>
    <w:rsid w:val="009D4299"/>
    <w:rsid w:val="009D4C83"/>
    <w:rsid w:val="009D4CDB"/>
    <w:rsid w:val="009D4D44"/>
    <w:rsid w:val="009D5337"/>
    <w:rsid w:val="009D538E"/>
    <w:rsid w:val="009D5F21"/>
    <w:rsid w:val="009D60B0"/>
    <w:rsid w:val="009D6242"/>
    <w:rsid w:val="009D6324"/>
    <w:rsid w:val="009D63A9"/>
    <w:rsid w:val="009D6897"/>
    <w:rsid w:val="009D6971"/>
    <w:rsid w:val="009D6ABB"/>
    <w:rsid w:val="009D7054"/>
    <w:rsid w:val="009D70D1"/>
    <w:rsid w:val="009D733C"/>
    <w:rsid w:val="009D7446"/>
    <w:rsid w:val="009D771B"/>
    <w:rsid w:val="009D7735"/>
    <w:rsid w:val="009D77E2"/>
    <w:rsid w:val="009D78A0"/>
    <w:rsid w:val="009D7C25"/>
    <w:rsid w:val="009E00E3"/>
    <w:rsid w:val="009E011B"/>
    <w:rsid w:val="009E0133"/>
    <w:rsid w:val="009E039A"/>
    <w:rsid w:val="009E0524"/>
    <w:rsid w:val="009E05A7"/>
    <w:rsid w:val="009E07F3"/>
    <w:rsid w:val="009E09C3"/>
    <w:rsid w:val="009E0AB2"/>
    <w:rsid w:val="009E0CAD"/>
    <w:rsid w:val="009E0F95"/>
    <w:rsid w:val="009E1681"/>
    <w:rsid w:val="009E171C"/>
    <w:rsid w:val="009E171E"/>
    <w:rsid w:val="009E184F"/>
    <w:rsid w:val="009E1ABD"/>
    <w:rsid w:val="009E1DB6"/>
    <w:rsid w:val="009E1E67"/>
    <w:rsid w:val="009E1F23"/>
    <w:rsid w:val="009E1F8D"/>
    <w:rsid w:val="009E224B"/>
    <w:rsid w:val="009E22CC"/>
    <w:rsid w:val="009E2694"/>
    <w:rsid w:val="009E27ED"/>
    <w:rsid w:val="009E28A4"/>
    <w:rsid w:val="009E2D84"/>
    <w:rsid w:val="009E3058"/>
    <w:rsid w:val="009E32C3"/>
    <w:rsid w:val="009E34B4"/>
    <w:rsid w:val="009E3B98"/>
    <w:rsid w:val="009E3CAF"/>
    <w:rsid w:val="009E3CBF"/>
    <w:rsid w:val="009E3D4F"/>
    <w:rsid w:val="009E3EB8"/>
    <w:rsid w:val="009E4311"/>
    <w:rsid w:val="009E4314"/>
    <w:rsid w:val="009E4AD8"/>
    <w:rsid w:val="009E4E7A"/>
    <w:rsid w:val="009E51BC"/>
    <w:rsid w:val="009E53FF"/>
    <w:rsid w:val="009E556E"/>
    <w:rsid w:val="009E562A"/>
    <w:rsid w:val="009E5A6E"/>
    <w:rsid w:val="009E5A94"/>
    <w:rsid w:val="009E5ADC"/>
    <w:rsid w:val="009E5D1D"/>
    <w:rsid w:val="009E5D3D"/>
    <w:rsid w:val="009E6170"/>
    <w:rsid w:val="009E63BB"/>
    <w:rsid w:val="009E6CCA"/>
    <w:rsid w:val="009E7280"/>
    <w:rsid w:val="009E78EF"/>
    <w:rsid w:val="009E7B39"/>
    <w:rsid w:val="009F0005"/>
    <w:rsid w:val="009F0030"/>
    <w:rsid w:val="009F05AE"/>
    <w:rsid w:val="009F0792"/>
    <w:rsid w:val="009F07B0"/>
    <w:rsid w:val="009F0979"/>
    <w:rsid w:val="009F0980"/>
    <w:rsid w:val="009F0A55"/>
    <w:rsid w:val="009F0BEF"/>
    <w:rsid w:val="009F0C62"/>
    <w:rsid w:val="009F0D19"/>
    <w:rsid w:val="009F12E3"/>
    <w:rsid w:val="009F17C6"/>
    <w:rsid w:val="009F1903"/>
    <w:rsid w:val="009F1A43"/>
    <w:rsid w:val="009F2006"/>
    <w:rsid w:val="009F214D"/>
    <w:rsid w:val="009F241A"/>
    <w:rsid w:val="009F2524"/>
    <w:rsid w:val="009F25E8"/>
    <w:rsid w:val="009F263F"/>
    <w:rsid w:val="009F2998"/>
    <w:rsid w:val="009F2A7B"/>
    <w:rsid w:val="009F2BEE"/>
    <w:rsid w:val="009F2D33"/>
    <w:rsid w:val="009F36C7"/>
    <w:rsid w:val="009F3734"/>
    <w:rsid w:val="009F39E2"/>
    <w:rsid w:val="009F39E6"/>
    <w:rsid w:val="009F39F2"/>
    <w:rsid w:val="009F3A9A"/>
    <w:rsid w:val="009F3BD4"/>
    <w:rsid w:val="009F3DC3"/>
    <w:rsid w:val="009F403B"/>
    <w:rsid w:val="009F40B3"/>
    <w:rsid w:val="009F45CB"/>
    <w:rsid w:val="009F4A4C"/>
    <w:rsid w:val="009F4A86"/>
    <w:rsid w:val="009F4AE7"/>
    <w:rsid w:val="009F4B9C"/>
    <w:rsid w:val="009F4BC0"/>
    <w:rsid w:val="009F4CCC"/>
    <w:rsid w:val="009F4D37"/>
    <w:rsid w:val="009F4F73"/>
    <w:rsid w:val="009F52E3"/>
    <w:rsid w:val="009F578A"/>
    <w:rsid w:val="009F57DF"/>
    <w:rsid w:val="009F598D"/>
    <w:rsid w:val="009F5AEE"/>
    <w:rsid w:val="009F64B3"/>
    <w:rsid w:val="009F6AC1"/>
    <w:rsid w:val="009F6E69"/>
    <w:rsid w:val="009F7086"/>
    <w:rsid w:val="009F7116"/>
    <w:rsid w:val="009F7303"/>
    <w:rsid w:val="009F7B4E"/>
    <w:rsid w:val="009F7BE1"/>
    <w:rsid w:val="00A0018F"/>
    <w:rsid w:val="00A00339"/>
    <w:rsid w:val="00A00476"/>
    <w:rsid w:val="00A00825"/>
    <w:rsid w:val="00A0096E"/>
    <w:rsid w:val="00A00BBD"/>
    <w:rsid w:val="00A00BF4"/>
    <w:rsid w:val="00A00E8F"/>
    <w:rsid w:val="00A00EB9"/>
    <w:rsid w:val="00A00F60"/>
    <w:rsid w:val="00A015DC"/>
    <w:rsid w:val="00A0189B"/>
    <w:rsid w:val="00A01906"/>
    <w:rsid w:val="00A01D5F"/>
    <w:rsid w:val="00A01DA4"/>
    <w:rsid w:val="00A01E2B"/>
    <w:rsid w:val="00A02029"/>
    <w:rsid w:val="00A02354"/>
    <w:rsid w:val="00A023F6"/>
    <w:rsid w:val="00A02AE3"/>
    <w:rsid w:val="00A02D1D"/>
    <w:rsid w:val="00A030D3"/>
    <w:rsid w:val="00A03272"/>
    <w:rsid w:val="00A03738"/>
    <w:rsid w:val="00A03CA8"/>
    <w:rsid w:val="00A03DE3"/>
    <w:rsid w:val="00A03E31"/>
    <w:rsid w:val="00A03EFF"/>
    <w:rsid w:val="00A040FE"/>
    <w:rsid w:val="00A0434D"/>
    <w:rsid w:val="00A04419"/>
    <w:rsid w:val="00A047A9"/>
    <w:rsid w:val="00A04A15"/>
    <w:rsid w:val="00A04D0F"/>
    <w:rsid w:val="00A04E54"/>
    <w:rsid w:val="00A0516A"/>
    <w:rsid w:val="00A05235"/>
    <w:rsid w:val="00A05250"/>
    <w:rsid w:val="00A05335"/>
    <w:rsid w:val="00A0534D"/>
    <w:rsid w:val="00A0543E"/>
    <w:rsid w:val="00A05929"/>
    <w:rsid w:val="00A05AC0"/>
    <w:rsid w:val="00A05AF0"/>
    <w:rsid w:val="00A05BA4"/>
    <w:rsid w:val="00A05D39"/>
    <w:rsid w:val="00A05D77"/>
    <w:rsid w:val="00A0613A"/>
    <w:rsid w:val="00A06363"/>
    <w:rsid w:val="00A06393"/>
    <w:rsid w:val="00A066E0"/>
    <w:rsid w:val="00A0685D"/>
    <w:rsid w:val="00A06CF4"/>
    <w:rsid w:val="00A06E5A"/>
    <w:rsid w:val="00A06F4C"/>
    <w:rsid w:val="00A07E29"/>
    <w:rsid w:val="00A07EA6"/>
    <w:rsid w:val="00A10038"/>
    <w:rsid w:val="00A10524"/>
    <w:rsid w:val="00A1063B"/>
    <w:rsid w:val="00A107EC"/>
    <w:rsid w:val="00A10A9A"/>
    <w:rsid w:val="00A10C31"/>
    <w:rsid w:val="00A10D6C"/>
    <w:rsid w:val="00A11010"/>
    <w:rsid w:val="00A110A1"/>
    <w:rsid w:val="00A1150D"/>
    <w:rsid w:val="00A1155D"/>
    <w:rsid w:val="00A115AC"/>
    <w:rsid w:val="00A11642"/>
    <w:rsid w:val="00A11696"/>
    <w:rsid w:val="00A116D5"/>
    <w:rsid w:val="00A11715"/>
    <w:rsid w:val="00A11906"/>
    <w:rsid w:val="00A11A27"/>
    <w:rsid w:val="00A11DBF"/>
    <w:rsid w:val="00A1201E"/>
    <w:rsid w:val="00A120AB"/>
    <w:rsid w:val="00A121F8"/>
    <w:rsid w:val="00A122C9"/>
    <w:rsid w:val="00A125E0"/>
    <w:rsid w:val="00A12887"/>
    <w:rsid w:val="00A12978"/>
    <w:rsid w:val="00A12C34"/>
    <w:rsid w:val="00A12E3C"/>
    <w:rsid w:val="00A131E4"/>
    <w:rsid w:val="00A1341C"/>
    <w:rsid w:val="00A13834"/>
    <w:rsid w:val="00A13857"/>
    <w:rsid w:val="00A1422E"/>
    <w:rsid w:val="00A144B8"/>
    <w:rsid w:val="00A149FC"/>
    <w:rsid w:val="00A14C21"/>
    <w:rsid w:val="00A14C23"/>
    <w:rsid w:val="00A14D8E"/>
    <w:rsid w:val="00A14E1C"/>
    <w:rsid w:val="00A14F9E"/>
    <w:rsid w:val="00A15126"/>
    <w:rsid w:val="00A151EF"/>
    <w:rsid w:val="00A15257"/>
    <w:rsid w:val="00A1548C"/>
    <w:rsid w:val="00A15760"/>
    <w:rsid w:val="00A15875"/>
    <w:rsid w:val="00A15B87"/>
    <w:rsid w:val="00A15E54"/>
    <w:rsid w:val="00A15F20"/>
    <w:rsid w:val="00A1618C"/>
    <w:rsid w:val="00A1650A"/>
    <w:rsid w:val="00A16F3A"/>
    <w:rsid w:val="00A1786D"/>
    <w:rsid w:val="00A178ED"/>
    <w:rsid w:val="00A17A99"/>
    <w:rsid w:val="00A17B13"/>
    <w:rsid w:val="00A17CBC"/>
    <w:rsid w:val="00A17DE6"/>
    <w:rsid w:val="00A2026A"/>
    <w:rsid w:val="00A20297"/>
    <w:rsid w:val="00A204F9"/>
    <w:rsid w:val="00A20533"/>
    <w:rsid w:val="00A206A9"/>
    <w:rsid w:val="00A20CE6"/>
    <w:rsid w:val="00A211BF"/>
    <w:rsid w:val="00A211FE"/>
    <w:rsid w:val="00A213BF"/>
    <w:rsid w:val="00A21450"/>
    <w:rsid w:val="00A21AFB"/>
    <w:rsid w:val="00A21B34"/>
    <w:rsid w:val="00A220D2"/>
    <w:rsid w:val="00A220F2"/>
    <w:rsid w:val="00A227B5"/>
    <w:rsid w:val="00A229BB"/>
    <w:rsid w:val="00A23016"/>
    <w:rsid w:val="00A23125"/>
    <w:rsid w:val="00A231B5"/>
    <w:rsid w:val="00A23405"/>
    <w:rsid w:val="00A23CBC"/>
    <w:rsid w:val="00A23FBD"/>
    <w:rsid w:val="00A2409D"/>
    <w:rsid w:val="00A24134"/>
    <w:rsid w:val="00A24437"/>
    <w:rsid w:val="00A24502"/>
    <w:rsid w:val="00A246CD"/>
    <w:rsid w:val="00A24796"/>
    <w:rsid w:val="00A2496D"/>
    <w:rsid w:val="00A24B15"/>
    <w:rsid w:val="00A24CFB"/>
    <w:rsid w:val="00A24FEC"/>
    <w:rsid w:val="00A253F4"/>
    <w:rsid w:val="00A25420"/>
    <w:rsid w:val="00A2543B"/>
    <w:rsid w:val="00A254E6"/>
    <w:rsid w:val="00A25644"/>
    <w:rsid w:val="00A2597C"/>
    <w:rsid w:val="00A25BBF"/>
    <w:rsid w:val="00A25E9C"/>
    <w:rsid w:val="00A260E8"/>
    <w:rsid w:val="00A2623F"/>
    <w:rsid w:val="00A2654A"/>
    <w:rsid w:val="00A26558"/>
    <w:rsid w:val="00A26567"/>
    <w:rsid w:val="00A26597"/>
    <w:rsid w:val="00A266CA"/>
    <w:rsid w:val="00A26A59"/>
    <w:rsid w:val="00A27442"/>
    <w:rsid w:val="00A27548"/>
    <w:rsid w:val="00A27AF9"/>
    <w:rsid w:val="00A30377"/>
    <w:rsid w:val="00A306AA"/>
    <w:rsid w:val="00A309EC"/>
    <w:rsid w:val="00A30AF3"/>
    <w:rsid w:val="00A31127"/>
    <w:rsid w:val="00A31341"/>
    <w:rsid w:val="00A31A7F"/>
    <w:rsid w:val="00A31B68"/>
    <w:rsid w:val="00A3279D"/>
    <w:rsid w:val="00A3290E"/>
    <w:rsid w:val="00A32D54"/>
    <w:rsid w:val="00A32E12"/>
    <w:rsid w:val="00A32F96"/>
    <w:rsid w:val="00A32FA3"/>
    <w:rsid w:val="00A334FB"/>
    <w:rsid w:val="00A33D2D"/>
    <w:rsid w:val="00A33D66"/>
    <w:rsid w:val="00A33DB4"/>
    <w:rsid w:val="00A33FD2"/>
    <w:rsid w:val="00A349EF"/>
    <w:rsid w:val="00A34A53"/>
    <w:rsid w:val="00A34BDB"/>
    <w:rsid w:val="00A35108"/>
    <w:rsid w:val="00A352B9"/>
    <w:rsid w:val="00A3564E"/>
    <w:rsid w:val="00A35771"/>
    <w:rsid w:val="00A357BF"/>
    <w:rsid w:val="00A35833"/>
    <w:rsid w:val="00A35A9F"/>
    <w:rsid w:val="00A35CCC"/>
    <w:rsid w:val="00A35CFE"/>
    <w:rsid w:val="00A35E44"/>
    <w:rsid w:val="00A35F7E"/>
    <w:rsid w:val="00A360DF"/>
    <w:rsid w:val="00A361F8"/>
    <w:rsid w:val="00A36512"/>
    <w:rsid w:val="00A368DE"/>
    <w:rsid w:val="00A36C6E"/>
    <w:rsid w:val="00A36E77"/>
    <w:rsid w:val="00A372EB"/>
    <w:rsid w:val="00A37321"/>
    <w:rsid w:val="00A37493"/>
    <w:rsid w:val="00A3783C"/>
    <w:rsid w:val="00A3789D"/>
    <w:rsid w:val="00A378C5"/>
    <w:rsid w:val="00A37A28"/>
    <w:rsid w:val="00A37B81"/>
    <w:rsid w:val="00A37D62"/>
    <w:rsid w:val="00A37FA2"/>
    <w:rsid w:val="00A4008C"/>
    <w:rsid w:val="00A40101"/>
    <w:rsid w:val="00A405B9"/>
    <w:rsid w:val="00A4074C"/>
    <w:rsid w:val="00A40C77"/>
    <w:rsid w:val="00A40EEC"/>
    <w:rsid w:val="00A40F33"/>
    <w:rsid w:val="00A41AD9"/>
    <w:rsid w:val="00A41D45"/>
    <w:rsid w:val="00A41F01"/>
    <w:rsid w:val="00A41F27"/>
    <w:rsid w:val="00A4216F"/>
    <w:rsid w:val="00A422D4"/>
    <w:rsid w:val="00A422D7"/>
    <w:rsid w:val="00A4242F"/>
    <w:rsid w:val="00A42808"/>
    <w:rsid w:val="00A42985"/>
    <w:rsid w:val="00A43086"/>
    <w:rsid w:val="00A43479"/>
    <w:rsid w:val="00A4347E"/>
    <w:rsid w:val="00A435B3"/>
    <w:rsid w:val="00A436BD"/>
    <w:rsid w:val="00A43827"/>
    <w:rsid w:val="00A439AE"/>
    <w:rsid w:val="00A43AF0"/>
    <w:rsid w:val="00A43C06"/>
    <w:rsid w:val="00A43D6B"/>
    <w:rsid w:val="00A43F2F"/>
    <w:rsid w:val="00A43F99"/>
    <w:rsid w:val="00A44198"/>
    <w:rsid w:val="00A44589"/>
    <w:rsid w:val="00A445F7"/>
    <w:rsid w:val="00A4475E"/>
    <w:rsid w:val="00A44F20"/>
    <w:rsid w:val="00A44F2E"/>
    <w:rsid w:val="00A44F93"/>
    <w:rsid w:val="00A44FAE"/>
    <w:rsid w:val="00A453E5"/>
    <w:rsid w:val="00A45867"/>
    <w:rsid w:val="00A45C28"/>
    <w:rsid w:val="00A45D68"/>
    <w:rsid w:val="00A45F90"/>
    <w:rsid w:val="00A4620A"/>
    <w:rsid w:val="00A46353"/>
    <w:rsid w:val="00A46B57"/>
    <w:rsid w:val="00A46F16"/>
    <w:rsid w:val="00A46F1A"/>
    <w:rsid w:val="00A46FCC"/>
    <w:rsid w:val="00A472A9"/>
    <w:rsid w:val="00A47435"/>
    <w:rsid w:val="00A4785A"/>
    <w:rsid w:val="00A47A0C"/>
    <w:rsid w:val="00A47B5F"/>
    <w:rsid w:val="00A47F68"/>
    <w:rsid w:val="00A50402"/>
    <w:rsid w:val="00A50627"/>
    <w:rsid w:val="00A50729"/>
    <w:rsid w:val="00A509D9"/>
    <w:rsid w:val="00A50F43"/>
    <w:rsid w:val="00A5139C"/>
    <w:rsid w:val="00A517E5"/>
    <w:rsid w:val="00A5183A"/>
    <w:rsid w:val="00A51BB3"/>
    <w:rsid w:val="00A526AF"/>
    <w:rsid w:val="00A528E5"/>
    <w:rsid w:val="00A52F73"/>
    <w:rsid w:val="00A53064"/>
    <w:rsid w:val="00A5308F"/>
    <w:rsid w:val="00A5317E"/>
    <w:rsid w:val="00A533ED"/>
    <w:rsid w:val="00A534FE"/>
    <w:rsid w:val="00A53949"/>
    <w:rsid w:val="00A539ED"/>
    <w:rsid w:val="00A53D2E"/>
    <w:rsid w:val="00A53D79"/>
    <w:rsid w:val="00A53F7D"/>
    <w:rsid w:val="00A5400F"/>
    <w:rsid w:val="00A54237"/>
    <w:rsid w:val="00A54BCC"/>
    <w:rsid w:val="00A54BD3"/>
    <w:rsid w:val="00A54C17"/>
    <w:rsid w:val="00A55559"/>
    <w:rsid w:val="00A5564D"/>
    <w:rsid w:val="00A55A36"/>
    <w:rsid w:val="00A56069"/>
    <w:rsid w:val="00A564CC"/>
    <w:rsid w:val="00A5657D"/>
    <w:rsid w:val="00A565C3"/>
    <w:rsid w:val="00A565D8"/>
    <w:rsid w:val="00A56812"/>
    <w:rsid w:val="00A56A32"/>
    <w:rsid w:val="00A56C4A"/>
    <w:rsid w:val="00A56D02"/>
    <w:rsid w:val="00A56D7E"/>
    <w:rsid w:val="00A57279"/>
    <w:rsid w:val="00A57508"/>
    <w:rsid w:val="00A57528"/>
    <w:rsid w:val="00A57702"/>
    <w:rsid w:val="00A57774"/>
    <w:rsid w:val="00A577E6"/>
    <w:rsid w:val="00A579A5"/>
    <w:rsid w:val="00A57A4D"/>
    <w:rsid w:val="00A57E3F"/>
    <w:rsid w:val="00A57F84"/>
    <w:rsid w:val="00A60121"/>
    <w:rsid w:val="00A60360"/>
    <w:rsid w:val="00A603A8"/>
    <w:rsid w:val="00A60512"/>
    <w:rsid w:val="00A605C8"/>
    <w:rsid w:val="00A606AB"/>
    <w:rsid w:val="00A60AF2"/>
    <w:rsid w:val="00A60AF6"/>
    <w:rsid w:val="00A60D31"/>
    <w:rsid w:val="00A61048"/>
    <w:rsid w:val="00A61296"/>
    <w:rsid w:val="00A61453"/>
    <w:rsid w:val="00A61508"/>
    <w:rsid w:val="00A615C0"/>
    <w:rsid w:val="00A617F6"/>
    <w:rsid w:val="00A61A73"/>
    <w:rsid w:val="00A61C3D"/>
    <w:rsid w:val="00A62220"/>
    <w:rsid w:val="00A627EB"/>
    <w:rsid w:val="00A62E84"/>
    <w:rsid w:val="00A63064"/>
    <w:rsid w:val="00A6313A"/>
    <w:rsid w:val="00A6357F"/>
    <w:rsid w:val="00A63D1F"/>
    <w:rsid w:val="00A63E18"/>
    <w:rsid w:val="00A63EC3"/>
    <w:rsid w:val="00A63F13"/>
    <w:rsid w:val="00A63F1B"/>
    <w:rsid w:val="00A64085"/>
    <w:rsid w:val="00A644E8"/>
    <w:rsid w:val="00A646F9"/>
    <w:rsid w:val="00A647FB"/>
    <w:rsid w:val="00A648CA"/>
    <w:rsid w:val="00A649A0"/>
    <w:rsid w:val="00A649EE"/>
    <w:rsid w:val="00A64AF6"/>
    <w:rsid w:val="00A65157"/>
    <w:rsid w:val="00A65AEA"/>
    <w:rsid w:val="00A661B9"/>
    <w:rsid w:val="00A66266"/>
    <w:rsid w:val="00A66343"/>
    <w:rsid w:val="00A670C3"/>
    <w:rsid w:val="00A6742E"/>
    <w:rsid w:val="00A67DF4"/>
    <w:rsid w:val="00A70061"/>
    <w:rsid w:val="00A703CD"/>
    <w:rsid w:val="00A7050E"/>
    <w:rsid w:val="00A707AA"/>
    <w:rsid w:val="00A70A55"/>
    <w:rsid w:val="00A70C01"/>
    <w:rsid w:val="00A70E89"/>
    <w:rsid w:val="00A7106F"/>
    <w:rsid w:val="00A7122A"/>
    <w:rsid w:val="00A71BCC"/>
    <w:rsid w:val="00A71CC6"/>
    <w:rsid w:val="00A71E08"/>
    <w:rsid w:val="00A71E80"/>
    <w:rsid w:val="00A72160"/>
    <w:rsid w:val="00A723FD"/>
    <w:rsid w:val="00A72787"/>
    <w:rsid w:val="00A728AF"/>
    <w:rsid w:val="00A72973"/>
    <w:rsid w:val="00A72A63"/>
    <w:rsid w:val="00A72A9D"/>
    <w:rsid w:val="00A72BD6"/>
    <w:rsid w:val="00A72C92"/>
    <w:rsid w:val="00A732D6"/>
    <w:rsid w:val="00A73D57"/>
    <w:rsid w:val="00A73D6B"/>
    <w:rsid w:val="00A73DED"/>
    <w:rsid w:val="00A73DEF"/>
    <w:rsid w:val="00A740B9"/>
    <w:rsid w:val="00A7420E"/>
    <w:rsid w:val="00A74309"/>
    <w:rsid w:val="00A74326"/>
    <w:rsid w:val="00A74537"/>
    <w:rsid w:val="00A74826"/>
    <w:rsid w:val="00A74954"/>
    <w:rsid w:val="00A74C2C"/>
    <w:rsid w:val="00A74DA7"/>
    <w:rsid w:val="00A75170"/>
    <w:rsid w:val="00A7520C"/>
    <w:rsid w:val="00A75234"/>
    <w:rsid w:val="00A7556A"/>
    <w:rsid w:val="00A756A9"/>
    <w:rsid w:val="00A75894"/>
    <w:rsid w:val="00A758D5"/>
    <w:rsid w:val="00A76046"/>
    <w:rsid w:val="00A768A4"/>
    <w:rsid w:val="00A76D84"/>
    <w:rsid w:val="00A772A2"/>
    <w:rsid w:val="00A77A23"/>
    <w:rsid w:val="00A77A29"/>
    <w:rsid w:val="00A77C44"/>
    <w:rsid w:val="00A77F7A"/>
    <w:rsid w:val="00A802A6"/>
    <w:rsid w:val="00A803AE"/>
    <w:rsid w:val="00A803BC"/>
    <w:rsid w:val="00A8042B"/>
    <w:rsid w:val="00A80DBA"/>
    <w:rsid w:val="00A80E89"/>
    <w:rsid w:val="00A80E96"/>
    <w:rsid w:val="00A810BE"/>
    <w:rsid w:val="00A81551"/>
    <w:rsid w:val="00A815D8"/>
    <w:rsid w:val="00A81765"/>
    <w:rsid w:val="00A81826"/>
    <w:rsid w:val="00A818D0"/>
    <w:rsid w:val="00A81CEE"/>
    <w:rsid w:val="00A81F8B"/>
    <w:rsid w:val="00A82463"/>
    <w:rsid w:val="00A82916"/>
    <w:rsid w:val="00A8294A"/>
    <w:rsid w:val="00A829AE"/>
    <w:rsid w:val="00A829FE"/>
    <w:rsid w:val="00A82CBB"/>
    <w:rsid w:val="00A82E3C"/>
    <w:rsid w:val="00A82E82"/>
    <w:rsid w:val="00A82F0A"/>
    <w:rsid w:val="00A832C3"/>
    <w:rsid w:val="00A839EB"/>
    <w:rsid w:val="00A83EED"/>
    <w:rsid w:val="00A840AF"/>
    <w:rsid w:val="00A84227"/>
    <w:rsid w:val="00A844BC"/>
    <w:rsid w:val="00A846A2"/>
    <w:rsid w:val="00A84881"/>
    <w:rsid w:val="00A84905"/>
    <w:rsid w:val="00A8493E"/>
    <w:rsid w:val="00A84AED"/>
    <w:rsid w:val="00A84F35"/>
    <w:rsid w:val="00A84F78"/>
    <w:rsid w:val="00A8549B"/>
    <w:rsid w:val="00A855D6"/>
    <w:rsid w:val="00A8578C"/>
    <w:rsid w:val="00A857C3"/>
    <w:rsid w:val="00A85A29"/>
    <w:rsid w:val="00A85B8E"/>
    <w:rsid w:val="00A85D00"/>
    <w:rsid w:val="00A85D25"/>
    <w:rsid w:val="00A85DDB"/>
    <w:rsid w:val="00A86014"/>
    <w:rsid w:val="00A863A5"/>
    <w:rsid w:val="00A864BD"/>
    <w:rsid w:val="00A865C2"/>
    <w:rsid w:val="00A8676A"/>
    <w:rsid w:val="00A8696D"/>
    <w:rsid w:val="00A86B89"/>
    <w:rsid w:val="00A86D83"/>
    <w:rsid w:val="00A87262"/>
    <w:rsid w:val="00A87499"/>
    <w:rsid w:val="00A87510"/>
    <w:rsid w:val="00A87530"/>
    <w:rsid w:val="00A87921"/>
    <w:rsid w:val="00A87D84"/>
    <w:rsid w:val="00A900FE"/>
    <w:rsid w:val="00A90433"/>
    <w:rsid w:val="00A90590"/>
    <w:rsid w:val="00A90605"/>
    <w:rsid w:val="00A9068D"/>
    <w:rsid w:val="00A90999"/>
    <w:rsid w:val="00A90EC1"/>
    <w:rsid w:val="00A91112"/>
    <w:rsid w:val="00A9149F"/>
    <w:rsid w:val="00A919E2"/>
    <w:rsid w:val="00A91BDF"/>
    <w:rsid w:val="00A91CC5"/>
    <w:rsid w:val="00A91DF8"/>
    <w:rsid w:val="00A91EBB"/>
    <w:rsid w:val="00A91F86"/>
    <w:rsid w:val="00A92320"/>
    <w:rsid w:val="00A924B6"/>
    <w:rsid w:val="00A92AB3"/>
    <w:rsid w:val="00A92DED"/>
    <w:rsid w:val="00A92DFE"/>
    <w:rsid w:val="00A930DC"/>
    <w:rsid w:val="00A93D09"/>
    <w:rsid w:val="00A93DB7"/>
    <w:rsid w:val="00A93F2E"/>
    <w:rsid w:val="00A942FE"/>
    <w:rsid w:val="00A9490E"/>
    <w:rsid w:val="00A94A82"/>
    <w:rsid w:val="00A94B63"/>
    <w:rsid w:val="00A95106"/>
    <w:rsid w:val="00A951D5"/>
    <w:rsid w:val="00A955E9"/>
    <w:rsid w:val="00A9579E"/>
    <w:rsid w:val="00A959E4"/>
    <w:rsid w:val="00A95A93"/>
    <w:rsid w:val="00A95B0A"/>
    <w:rsid w:val="00A95B84"/>
    <w:rsid w:val="00A95CCC"/>
    <w:rsid w:val="00A95D49"/>
    <w:rsid w:val="00A95FAC"/>
    <w:rsid w:val="00A95FC3"/>
    <w:rsid w:val="00A9603E"/>
    <w:rsid w:val="00A9626D"/>
    <w:rsid w:val="00A96282"/>
    <w:rsid w:val="00A962CE"/>
    <w:rsid w:val="00A96435"/>
    <w:rsid w:val="00A96725"/>
    <w:rsid w:val="00A96C24"/>
    <w:rsid w:val="00A96C81"/>
    <w:rsid w:val="00A96DA9"/>
    <w:rsid w:val="00A97138"/>
    <w:rsid w:val="00A97D2E"/>
    <w:rsid w:val="00AA020F"/>
    <w:rsid w:val="00AA03A0"/>
    <w:rsid w:val="00AA05C2"/>
    <w:rsid w:val="00AA0CA9"/>
    <w:rsid w:val="00AA1580"/>
    <w:rsid w:val="00AA18CE"/>
    <w:rsid w:val="00AA1937"/>
    <w:rsid w:val="00AA1E0E"/>
    <w:rsid w:val="00AA251B"/>
    <w:rsid w:val="00AA27A8"/>
    <w:rsid w:val="00AA281C"/>
    <w:rsid w:val="00AA29F6"/>
    <w:rsid w:val="00AA2A3F"/>
    <w:rsid w:val="00AA2B12"/>
    <w:rsid w:val="00AA2ECD"/>
    <w:rsid w:val="00AA2EDE"/>
    <w:rsid w:val="00AA32AA"/>
    <w:rsid w:val="00AA3C8A"/>
    <w:rsid w:val="00AA3D15"/>
    <w:rsid w:val="00AA3D25"/>
    <w:rsid w:val="00AA418C"/>
    <w:rsid w:val="00AA41C5"/>
    <w:rsid w:val="00AA421F"/>
    <w:rsid w:val="00AA43A3"/>
    <w:rsid w:val="00AA449B"/>
    <w:rsid w:val="00AA4748"/>
    <w:rsid w:val="00AA4A54"/>
    <w:rsid w:val="00AA4BB3"/>
    <w:rsid w:val="00AA4CA3"/>
    <w:rsid w:val="00AA4DF7"/>
    <w:rsid w:val="00AA4FE0"/>
    <w:rsid w:val="00AA52AD"/>
    <w:rsid w:val="00AA5360"/>
    <w:rsid w:val="00AA5D8E"/>
    <w:rsid w:val="00AA5E27"/>
    <w:rsid w:val="00AA602F"/>
    <w:rsid w:val="00AA616B"/>
    <w:rsid w:val="00AA6496"/>
    <w:rsid w:val="00AA6660"/>
    <w:rsid w:val="00AA666D"/>
    <w:rsid w:val="00AA6736"/>
    <w:rsid w:val="00AA692F"/>
    <w:rsid w:val="00AA6FC1"/>
    <w:rsid w:val="00AA723C"/>
    <w:rsid w:val="00AA76C9"/>
    <w:rsid w:val="00AA789B"/>
    <w:rsid w:val="00AA78DC"/>
    <w:rsid w:val="00AA793E"/>
    <w:rsid w:val="00AB00A9"/>
    <w:rsid w:val="00AB069A"/>
    <w:rsid w:val="00AB0814"/>
    <w:rsid w:val="00AB0985"/>
    <w:rsid w:val="00AB0C6B"/>
    <w:rsid w:val="00AB0DA9"/>
    <w:rsid w:val="00AB1149"/>
    <w:rsid w:val="00AB159E"/>
    <w:rsid w:val="00AB15A0"/>
    <w:rsid w:val="00AB1784"/>
    <w:rsid w:val="00AB18DC"/>
    <w:rsid w:val="00AB19D3"/>
    <w:rsid w:val="00AB1A37"/>
    <w:rsid w:val="00AB1A9D"/>
    <w:rsid w:val="00AB1B65"/>
    <w:rsid w:val="00AB20A9"/>
    <w:rsid w:val="00AB246E"/>
    <w:rsid w:val="00AB260A"/>
    <w:rsid w:val="00AB2E70"/>
    <w:rsid w:val="00AB2EA1"/>
    <w:rsid w:val="00AB2FD2"/>
    <w:rsid w:val="00AB31D7"/>
    <w:rsid w:val="00AB3397"/>
    <w:rsid w:val="00AB39ED"/>
    <w:rsid w:val="00AB3C90"/>
    <w:rsid w:val="00AB3FE7"/>
    <w:rsid w:val="00AB4213"/>
    <w:rsid w:val="00AB459C"/>
    <w:rsid w:val="00AB45AB"/>
    <w:rsid w:val="00AB464E"/>
    <w:rsid w:val="00AB49C8"/>
    <w:rsid w:val="00AB4BA9"/>
    <w:rsid w:val="00AB4D32"/>
    <w:rsid w:val="00AB51A1"/>
    <w:rsid w:val="00AB5249"/>
    <w:rsid w:val="00AB5552"/>
    <w:rsid w:val="00AB5B48"/>
    <w:rsid w:val="00AB5E73"/>
    <w:rsid w:val="00AB628C"/>
    <w:rsid w:val="00AB636C"/>
    <w:rsid w:val="00AB64A0"/>
    <w:rsid w:val="00AB6717"/>
    <w:rsid w:val="00AB6A8A"/>
    <w:rsid w:val="00AB6B4E"/>
    <w:rsid w:val="00AB6C52"/>
    <w:rsid w:val="00AB6F02"/>
    <w:rsid w:val="00AB6F5D"/>
    <w:rsid w:val="00AB707D"/>
    <w:rsid w:val="00AB7241"/>
    <w:rsid w:val="00AB74AC"/>
    <w:rsid w:val="00AB799C"/>
    <w:rsid w:val="00AB7A2B"/>
    <w:rsid w:val="00AB7DEC"/>
    <w:rsid w:val="00AC0199"/>
    <w:rsid w:val="00AC0328"/>
    <w:rsid w:val="00AC0853"/>
    <w:rsid w:val="00AC0D56"/>
    <w:rsid w:val="00AC0DC2"/>
    <w:rsid w:val="00AC0E8D"/>
    <w:rsid w:val="00AC121F"/>
    <w:rsid w:val="00AC1470"/>
    <w:rsid w:val="00AC1665"/>
    <w:rsid w:val="00AC199D"/>
    <w:rsid w:val="00AC1B42"/>
    <w:rsid w:val="00AC1BBC"/>
    <w:rsid w:val="00AC2291"/>
    <w:rsid w:val="00AC2549"/>
    <w:rsid w:val="00AC2D43"/>
    <w:rsid w:val="00AC3358"/>
    <w:rsid w:val="00AC3A6B"/>
    <w:rsid w:val="00AC3B8D"/>
    <w:rsid w:val="00AC3CB6"/>
    <w:rsid w:val="00AC3ECF"/>
    <w:rsid w:val="00AC3F37"/>
    <w:rsid w:val="00AC3FF9"/>
    <w:rsid w:val="00AC41DA"/>
    <w:rsid w:val="00AC4432"/>
    <w:rsid w:val="00AC45A3"/>
    <w:rsid w:val="00AC4707"/>
    <w:rsid w:val="00AC4758"/>
    <w:rsid w:val="00AC4828"/>
    <w:rsid w:val="00AC4896"/>
    <w:rsid w:val="00AC49C3"/>
    <w:rsid w:val="00AC4B02"/>
    <w:rsid w:val="00AC4E69"/>
    <w:rsid w:val="00AC4EF2"/>
    <w:rsid w:val="00AC5103"/>
    <w:rsid w:val="00AC540F"/>
    <w:rsid w:val="00AC549A"/>
    <w:rsid w:val="00AC5740"/>
    <w:rsid w:val="00AC575D"/>
    <w:rsid w:val="00AC5AE8"/>
    <w:rsid w:val="00AC5D62"/>
    <w:rsid w:val="00AC62C3"/>
    <w:rsid w:val="00AC646F"/>
    <w:rsid w:val="00AC676D"/>
    <w:rsid w:val="00AC67AA"/>
    <w:rsid w:val="00AC6805"/>
    <w:rsid w:val="00AC69D2"/>
    <w:rsid w:val="00AC6B7B"/>
    <w:rsid w:val="00AC6BF9"/>
    <w:rsid w:val="00AC6E64"/>
    <w:rsid w:val="00AC6EAE"/>
    <w:rsid w:val="00AC72AD"/>
    <w:rsid w:val="00AC759E"/>
    <w:rsid w:val="00AC7737"/>
    <w:rsid w:val="00AC773E"/>
    <w:rsid w:val="00AC77F7"/>
    <w:rsid w:val="00AC7B84"/>
    <w:rsid w:val="00AC7C0A"/>
    <w:rsid w:val="00AC7C9C"/>
    <w:rsid w:val="00AC7E55"/>
    <w:rsid w:val="00AD012C"/>
    <w:rsid w:val="00AD09A9"/>
    <w:rsid w:val="00AD0B46"/>
    <w:rsid w:val="00AD0B8D"/>
    <w:rsid w:val="00AD0FFC"/>
    <w:rsid w:val="00AD112B"/>
    <w:rsid w:val="00AD16D1"/>
    <w:rsid w:val="00AD1968"/>
    <w:rsid w:val="00AD1B78"/>
    <w:rsid w:val="00AD1EC3"/>
    <w:rsid w:val="00AD2209"/>
    <w:rsid w:val="00AD24C1"/>
    <w:rsid w:val="00AD25CF"/>
    <w:rsid w:val="00AD26C5"/>
    <w:rsid w:val="00AD29C2"/>
    <w:rsid w:val="00AD2CEC"/>
    <w:rsid w:val="00AD2DC1"/>
    <w:rsid w:val="00AD2DE8"/>
    <w:rsid w:val="00AD34E6"/>
    <w:rsid w:val="00AD3C8D"/>
    <w:rsid w:val="00AD3E1F"/>
    <w:rsid w:val="00AD40D3"/>
    <w:rsid w:val="00AD41C9"/>
    <w:rsid w:val="00AD42F0"/>
    <w:rsid w:val="00AD43F2"/>
    <w:rsid w:val="00AD4706"/>
    <w:rsid w:val="00AD4E03"/>
    <w:rsid w:val="00AD5C9F"/>
    <w:rsid w:val="00AD61E2"/>
    <w:rsid w:val="00AD64A0"/>
    <w:rsid w:val="00AD652E"/>
    <w:rsid w:val="00AD68FB"/>
    <w:rsid w:val="00AD69BE"/>
    <w:rsid w:val="00AD6BA0"/>
    <w:rsid w:val="00AD6F2C"/>
    <w:rsid w:val="00AD717C"/>
    <w:rsid w:val="00AD735E"/>
    <w:rsid w:val="00AD775A"/>
    <w:rsid w:val="00AD7D64"/>
    <w:rsid w:val="00AE0711"/>
    <w:rsid w:val="00AE0F05"/>
    <w:rsid w:val="00AE130A"/>
    <w:rsid w:val="00AE196C"/>
    <w:rsid w:val="00AE1DC6"/>
    <w:rsid w:val="00AE25B5"/>
    <w:rsid w:val="00AE2744"/>
    <w:rsid w:val="00AE291C"/>
    <w:rsid w:val="00AE2968"/>
    <w:rsid w:val="00AE2FE1"/>
    <w:rsid w:val="00AE30C9"/>
    <w:rsid w:val="00AE3476"/>
    <w:rsid w:val="00AE37AC"/>
    <w:rsid w:val="00AE390B"/>
    <w:rsid w:val="00AE3C35"/>
    <w:rsid w:val="00AE3C62"/>
    <w:rsid w:val="00AE3C83"/>
    <w:rsid w:val="00AE40BB"/>
    <w:rsid w:val="00AE41EF"/>
    <w:rsid w:val="00AE425A"/>
    <w:rsid w:val="00AE4299"/>
    <w:rsid w:val="00AE43B3"/>
    <w:rsid w:val="00AE44ED"/>
    <w:rsid w:val="00AE4887"/>
    <w:rsid w:val="00AE49B1"/>
    <w:rsid w:val="00AE4B83"/>
    <w:rsid w:val="00AE4DB8"/>
    <w:rsid w:val="00AE4F99"/>
    <w:rsid w:val="00AE506C"/>
    <w:rsid w:val="00AE5383"/>
    <w:rsid w:val="00AE566A"/>
    <w:rsid w:val="00AE573B"/>
    <w:rsid w:val="00AE5921"/>
    <w:rsid w:val="00AE5BB5"/>
    <w:rsid w:val="00AE65EF"/>
    <w:rsid w:val="00AE662D"/>
    <w:rsid w:val="00AE6761"/>
    <w:rsid w:val="00AE6D7D"/>
    <w:rsid w:val="00AE6DB5"/>
    <w:rsid w:val="00AE70AB"/>
    <w:rsid w:val="00AE7354"/>
    <w:rsid w:val="00AE7622"/>
    <w:rsid w:val="00AE78BB"/>
    <w:rsid w:val="00AE7D04"/>
    <w:rsid w:val="00AF054E"/>
    <w:rsid w:val="00AF05E2"/>
    <w:rsid w:val="00AF06BA"/>
    <w:rsid w:val="00AF06C5"/>
    <w:rsid w:val="00AF0720"/>
    <w:rsid w:val="00AF0B41"/>
    <w:rsid w:val="00AF1248"/>
    <w:rsid w:val="00AF1353"/>
    <w:rsid w:val="00AF1753"/>
    <w:rsid w:val="00AF19CA"/>
    <w:rsid w:val="00AF1CC7"/>
    <w:rsid w:val="00AF1CFC"/>
    <w:rsid w:val="00AF1D06"/>
    <w:rsid w:val="00AF1D36"/>
    <w:rsid w:val="00AF1EA3"/>
    <w:rsid w:val="00AF1F01"/>
    <w:rsid w:val="00AF1F65"/>
    <w:rsid w:val="00AF2882"/>
    <w:rsid w:val="00AF297C"/>
    <w:rsid w:val="00AF29B7"/>
    <w:rsid w:val="00AF2C63"/>
    <w:rsid w:val="00AF30AA"/>
    <w:rsid w:val="00AF37D2"/>
    <w:rsid w:val="00AF396D"/>
    <w:rsid w:val="00AF3A92"/>
    <w:rsid w:val="00AF3CAC"/>
    <w:rsid w:val="00AF3DB6"/>
    <w:rsid w:val="00AF3DDD"/>
    <w:rsid w:val="00AF40A7"/>
    <w:rsid w:val="00AF4391"/>
    <w:rsid w:val="00AF46AD"/>
    <w:rsid w:val="00AF4725"/>
    <w:rsid w:val="00AF4A52"/>
    <w:rsid w:val="00AF4CC2"/>
    <w:rsid w:val="00AF4CE3"/>
    <w:rsid w:val="00AF4E7E"/>
    <w:rsid w:val="00AF566F"/>
    <w:rsid w:val="00AF5A87"/>
    <w:rsid w:val="00AF5EC0"/>
    <w:rsid w:val="00AF61AF"/>
    <w:rsid w:val="00AF681C"/>
    <w:rsid w:val="00AF6889"/>
    <w:rsid w:val="00AF6D33"/>
    <w:rsid w:val="00AF6DAD"/>
    <w:rsid w:val="00AF6E69"/>
    <w:rsid w:val="00AF6F50"/>
    <w:rsid w:val="00AF7784"/>
    <w:rsid w:val="00AF783E"/>
    <w:rsid w:val="00AF7A86"/>
    <w:rsid w:val="00B002D8"/>
    <w:rsid w:val="00B003AA"/>
    <w:rsid w:val="00B0058F"/>
    <w:rsid w:val="00B006C1"/>
    <w:rsid w:val="00B0122E"/>
    <w:rsid w:val="00B0147B"/>
    <w:rsid w:val="00B015A0"/>
    <w:rsid w:val="00B017D8"/>
    <w:rsid w:val="00B018C2"/>
    <w:rsid w:val="00B01991"/>
    <w:rsid w:val="00B01BF7"/>
    <w:rsid w:val="00B01C72"/>
    <w:rsid w:val="00B01CD7"/>
    <w:rsid w:val="00B01EE9"/>
    <w:rsid w:val="00B02281"/>
    <w:rsid w:val="00B025C4"/>
    <w:rsid w:val="00B028EC"/>
    <w:rsid w:val="00B02AE1"/>
    <w:rsid w:val="00B02DF2"/>
    <w:rsid w:val="00B03434"/>
    <w:rsid w:val="00B03814"/>
    <w:rsid w:val="00B039F2"/>
    <w:rsid w:val="00B03E53"/>
    <w:rsid w:val="00B03FED"/>
    <w:rsid w:val="00B04062"/>
    <w:rsid w:val="00B048F4"/>
    <w:rsid w:val="00B049CF"/>
    <w:rsid w:val="00B04A5F"/>
    <w:rsid w:val="00B04EBA"/>
    <w:rsid w:val="00B053AF"/>
    <w:rsid w:val="00B05405"/>
    <w:rsid w:val="00B05518"/>
    <w:rsid w:val="00B05D3F"/>
    <w:rsid w:val="00B06076"/>
    <w:rsid w:val="00B062BD"/>
    <w:rsid w:val="00B0643B"/>
    <w:rsid w:val="00B06787"/>
    <w:rsid w:val="00B0685C"/>
    <w:rsid w:val="00B07094"/>
    <w:rsid w:val="00B072F7"/>
    <w:rsid w:val="00B0745B"/>
    <w:rsid w:val="00B07485"/>
    <w:rsid w:val="00B07490"/>
    <w:rsid w:val="00B07A1C"/>
    <w:rsid w:val="00B07F28"/>
    <w:rsid w:val="00B10215"/>
    <w:rsid w:val="00B1077F"/>
    <w:rsid w:val="00B10AB0"/>
    <w:rsid w:val="00B10C85"/>
    <w:rsid w:val="00B10D72"/>
    <w:rsid w:val="00B10E47"/>
    <w:rsid w:val="00B10E90"/>
    <w:rsid w:val="00B110E4"/>
    <w:rsid w:val="00B11518"/>
    <w:rsid w:val="00B1191F"/>
    <w:rsid w:val="00B11A27"/>
    <w:rsid w:val="00B11BF8"/>
    <w:rsid w:val="00B11EBD"/>
    <w:rsid w:val="00B11F5B"/>
    <w:rsid w:val="00B123CF"/>
    <w:rsid w:val="00B12583"/>
    <w:rsid w:val="00B125BA"/>
    <w:rsid w:val="00B12688"/>
    <w:rsid w:val="00B12B04"/>
    <w:rsid w:val="00B130B5"/>
    <w:rsid w:val="00B13995"/>
    <w:rsid w:val="00B13BB0"/>
    <w:rsid w:val="00B13DED"/>
    <w:rsid w:val="00B140B4"/>
    <w:rsid w:val="00B1416C"/>
    <w:rsid w:val="00B14182"/>
    <w:rsid w:val="00B14201"/>
    <w:rsid w:val="00B1423F"/>
    <w:rsid w:val="00B14433"/>
    <w:rsid w:val="00B1449E"/>
    <w:rsid w:val="00B146BF"/>
    <w:rsid w:val="00B14A8C"/>
    <w:rsid w:val="00B150CC"/>
    <w:rsid w:val="00B157E5"/>
    <w:rsid w:val="00B15AB8"/>
    <w:rsid w:val="00B15DB0"/>
    <w:rsid w:val="00B15E51"/>
    <w:rsid w:val="00B16080"/>
    <w:rsid w:val="00B16166"/>
    <w:rsid w:val="00B163F1"/>
    <w:rsid w:val="00B166D8"/>
    <w:rsid w:val="00B16D60"/>
    <w:rsid w:val="00B171BB"/>
    <w:rsid w:val="00B179D6"/>
    <w:rsid w:val="00B20008"/>
    <w:rsid w:val="00B20328"/>
    <w:rsid w:val="00B20432"/>
    <w:rsid w:val="00B204E7"/>
    <w:rsid w:val="00B207A7"/>
    <w:rsid w:val="00B21297"/>
    <w:rsid w:val="00B2149B"/>
    <w:rsid w:val="00B21709"/>
    <w:rsid w:val="00B21BCC"/>
    <w:rsid w:val="00B21E36"/>
    <w:rsid w:val="00B22130"/>
    <w:rsid w:val="00B22165"/>
    <w:rsid w:val="00B22742"/>
    <w:rsid w:val="00B22BCB"/>
    <w:rsid w:val="00B22EDF"/>
    <w:rsid w:val="00B22F0C"/>
    <w:rsid w:val="00B22FEB"/>
    <w:rsid w:val="00B23191"/>
    <w:rsid w:val="00B232CF"/>
    <w:rsid w:val="00B23471"/>
    <w:rsid w:val="00B2379D"/>
    <w:rsid w:val="00B23963"/>
    <w:rsid w:val="00B23AB3"/>
    <w:rsid w:val="00B240C3"/>
    <w:rsid w:val="00B2449D"/>
    <w:rsid w:val="00B24736"/>
    <w:rsid w:val="00B24795"/>
    <w:rsid w:val="00B248AD"/>
    <w:rsid w:val="00B24DDB"/>
    <w:rsid w:val="00B24EB7"/>
    <w:rsid w:val="00B2513E"/>
    <w:rsid w:val="00B2520A"/>
    <w:rsid w:val="00B2544A"/>
    <w:rsid w:val="00B25776"/>
    <w:rsid w:val="00B259FA"/>
    <w:rsid w:val="00B25BC3"/>
    <w:rsid w:val="00B26343"/>
    <w:rsid w:val="00B2660B"/>
    <w:rsid w:val="00B266FE"/>
    <w:rsid w:val="00B267BF"/>
    <w:rsid w:val="00B269E2"/>
    <w:rsid w:val="00B26C35"/>
    <w:rsid w:val="00B27358"/>
    <w:rsid w:val="00B27543"/>
    <w:rsid w:val="00B27706"/>
    <w:rsid w:val="00B27891"/>
    <w:rsid w:val="00B27B49"/>
    <w:rsid w:val="00B27EE6"/>
    <w:rsid w:val="00B300DD"/>
    <w:rsid w:val="00B30332"/>
    <w:rsid w:val="00B30584"/>
    <w:rsid w:val="00B30BAD"/>
    <w:rsid w:val="00B30CE1"/>
    <w:rsid w:val="00B30D23"/>
    <w:rsid w:val="00B31058"/>
    <w:rsid w:val="00B31246"/>
    <w:rsid w:val="00B3141A"/>
    <w:rsid w:val="00B31427"/>
    <w:rsid w:val="00B31645"/>
    <w:rsid w:val="00B31A03"/>
    <w:rsid w:val="00B31A51"/>
    <w:rsid w:val="00B31C43"/>
    <w:rsid w:val="00B31EE4"/>
    <w:rsid w:val="00B31F4B"/>
    <w:rsid w:val="00B31FB3"/>
    <w:rsid w:val="00B32183"/>
    <w:rsid w:val="00B321ED"/>
    <w:rsid w:val="00B325B6"/>
    <w:rsid w:val="00B32668"/>
    <w:rsid w:val="00B32908"/>
    <w:rsid w:val="00B32944"/>
    <w:rsid w:val="00B331B1"/>
    <w:rsid w:val="00B332DC"/>
    <w:rsid w:val="00B3376D"/>
    <w:rsid w:val="00B33FF3"/>
    <w:rsid w:val="00B34481"/>
    <w:rsid w:val="00B35137"/>
    <w:rsid w:val="00B352E5"/>
    <w:rsid w:val="00B353C7"/>
    <w:rsid w:val="00B35624"/>
    <w:rsid w:val="00B35684"/>
    <w:rsid w:val="00B35A55"/>
    <w:rsid w:val="00B35C62"/>
    <w:rsid w:val="00B360DF"/>
    <w:rsid w:val="00B365CB"/>
    <w:rsid w:val="00B3676C"/>
    <w:rsid w:val="00B36D5F"/>
    <w:rsid w:val="00B36E42"/>
    <w:rsid w:val="00B37096"/>
    <w:rsid w:val="00B376CF"/>
    <w:rsid w:val="00B37CAF"/>
    <w:rsid w:val="00B37D06"/>
    <w:rsid w:val="00B40264"/>
    <w:rsid w:val="00B407B3"/>
    <w:rsid w:val="00B40A0C"/>
    <w:rsid w:val="00B40C8D"/>
    <w:rsid w:val="00B40E52"/>
    <w:rsid w:val="00B41171"/>
    <w:rsid w:val="00B41364"/>
    <w:rsid w:val="00B4144A"/>
    <w:rsid w:val="00B416AF"/>
    <w:rsid w:val="00B41D2F"/>
    <w:rsid w:val="00B41EA4"/>
    <w:rsid w:val="00B4213A"/>
    <w:rsid w:val="00B4254F"/>
    <w:rsid w:val="00B42AE0"/>
    <w:rsid w:val="00B42B2B"/>
    <w:rsid w:val="00B434A2"/>
    <w:rsid w:val="00B43520"/>
    <w:rsid w:val="00B4365A"/>
    <w:rsid w:val="00B43D43"/>
    <w:rsid w:val="00B43FE3"/>
    <w:rsid w:val="00B4430D"/>
    <w:rsid w:val="00B44B06"/>
    <w:rsid w:val="00B4521F"/>
    <w:rsid w:val="00B455A1"/>
    <w:rsid w:val="00B4561C"/>
    <w:rsid w:val="00B457F9"/>
    <w:rsid w:val="00B45B61"/>
    <w:rsid w:val="00B45C35"/>
    <w:rsid w:val="00B45DFB"/>
    <w:rsid w:val="00B45E46"/>
    <w:rsid w:val="00B45FED"/>
    <w:rsid w:val="00B46029"/>
    <w:rsid w:val="00B467FD"/>
    <w:rsid w:val="00B468F9"/>
    <w:rsid w:val="00B46F4B"/>
    <w:rsid w:val="00B47099"/>
    <w:rsid w:val="00B47241"/>
    <w:rsid w:val="00B4766D"/>
    <w:rsid w:val="00B47967"/>
    <w:rsid w:val="00B47B09"/>
    <w:rsid w:val="00B47BD2"/>
    <w:rsid w:val="00B47C60"/>
    <w:rsid w:val="00B47E18"/>
    <w:rsid w:val="00B502E4"/>
    <w:rsid w:val="00B50523"/>
    <w:rsid w:val="00B50590"/>
    <w:rsid w:val="00B50626"/>
    <w:rsid w:val="00B50B91"/>
    <w:rsid w:val="00B50CE4"/>
    <w:rsid w:val="00B50D69"/>
    <w:rsid w:val="00B51325"/>
    <w:rsid w:val="00B5139B"/>
    <w:rsid w:val="00B514FE"/>
    <w:rsid w:val="00B516B2"/>
    <w:rsid w:val="00B51915"/>
    <w:rsid w:val="00B51958"/>
    <w:rsid w:val="00B5195A"/>
    <w:rsid w:val="00B51A8F"/>
    <w:rsid w:val="00B51B15"/>
    <w:rsid w:val="00B51C0E"/>
    <w:rsid w:val="00B51E22"/>
    <w:rsid w:val="00B52216"/>
    <w:rsid w:val="00B522D4"/>
    <w:rsid w:val="00B52470"/>
    <w:rsid w:val="00B527B7"/>
    <w:rsid w:val="00B527CC"/>
    <w:rsid w:val="00B52812"/>
    <w:rsid w:val="00B52995"/>
    <w:rsid w:val="00B52A19"/>
    <w:rsid w:val="00B52C0C"/>
    <w:rsid w:val="00B52C2F"/>
    <w:rsid w:val="00B53053"/>
    <w:rsid w:val="00B53269"/>
    <w:rsid w:val="00B53782"/>
    <w:rsid w:val="00B538D8"/>
    <w:rsid w:val="00B539A6"/>
    <w:rsid w:val="00B53B35"/>
    <w:rsid w:val="00B54118"/>
    <w:rsid w:val="00B545BD"/>
    <w:rsid w:val="00B546CE"/>
    <w:rsid w:val="00B547AA"/>
    <w:rsid w:val="00B54B44"/>
    <w:rsid w:val="00B54B60"/>
    <w:rsid w:val="00B54C16"/>
    <w:rsid w:val="00B550E7"/>
    <w:rsid w:val="00B55176"/>
    <w:rsid w:val="00B55679"/>
    <w:rsid w:val="00B55B42"/>
    <w:rsid w:val="00B55CDE"/>
    <w:rsid w:val="00B55D1D"/>
    <w:rsid w:val="00B55F73"/>
    <w:rsid w:val="00B55FB5"/>
    <w:rsid w:val="00B56112"/>
    <w:rsid w:val="00B56451"/>
    <w:rsid w:val="00B567BB"/>
    <w:rsid w:val="00B569F0"/>
    <w:rsid w:val="00B57258"/>
    <w:rsid w:val="00B57263"/>
    <w:rsid w:val="00B57639"/>
    <w:rsid w:val="00B57830"/>
    <w:rsid w:val="00B578EE"/>
    <w:rsid w:val="00B57A1D"/>
    <w:rsid w:val="00B57BB0"/>
    <w:rsid w:val="00B60161"/>
    <w:rsid w:val="00B60704"/>
    <w:rsid w:val="00B60791"/>
    <w:rsid w:val="00B60797"/>
    <w:rsid w:val="00B6082A"/>
    <w:rsid w:val="00B60C03"/>
    <w:rsid w:val="00B610EB"/>
    <w:rsid w:val="00B612CD"/>
    <w:rsid w:val="00B613CC"/>
    <w:rsid w:val="00B613DD"/>
    <w:rsid w:val="00B6149E"/>
    <w:rsid w:val="00B614EB"/>
    <w:rsid w:val="00B617F4"/>
    <w:rsid w:val="00B61EC3"/>
    <w:rsid w:val="00B6211C"/>
    <w:rsid w:val="00B62175"/>
    <w:rsid w:val="00B622A7"/>
    <w:rsid w:val="00B62718"/>
    <w:rsid w:val="00B6295F"/>
    <w:rsid w:val="00B62A8C"/>
    <w:rsid w:val="00B62FE7"/>
    <w:rsid w:val="00B63378"/>
    <w:rsid w:val="00B633A4"/>
    <w:rsid w:val="00B637F6"/>
    <w:rsid w:val="00B63CFC"/>
    <w:rsid w:val="00B63EBB"/>
    <w:rsid w:val="00B64741"/>
    <w:rsid w:val="00B64813"/>
    <w:rsid w:val="00B64A23"/>
    <w:rsid w:val="00B65158"/>
    <w:rsid w:val="00B65796"/>
    <w:rsid w:val="00B65816"/>
    <w:rsid w:val="00B6595E"/>
    <w:rsid w:val="00B66264"/>
    <w:rsid w:val="00B6643F"/>
    <w:rsid w:val="00B66472"/>
    <w:rsid w:val="00B6660B"/>
    <w:rsid w:val="00B66768"/>
    <w:rsid w:val="00B66974"/>
    <w:rsid w:val="00B66A5F"/>
    <w:rsid w:val="00B66AED"/>
    <w:rsid w:val="00B66E9B"/>
    <w:rsid w:val="00B6712E"/>
    <w:rsid w:val="00B67176"/>
    <w:rsid w:val="00B672CC"/>
    <w:rsid w:val="00B67531"/>
    <w:rsid w:val="00B6769A"/>
    <w:rsid w:val="00B70109"/>
    <w:rsid w:val="00B70406"/>
    <w:rsid w:val="00B705E4"/>
    <w:rsid w:val="00B70675"/>
    <w:rsid w:val="00B707CE"/>
    <w:rsid w:val="00B707E9"/>
    <w:rsid w:val="00B7099C"/>
    <w:rsid w:val="00B70DA6"/>
    <w:rsid w:val="00B7120B"/>
    <w:rsid w:val="00B7147E"/>
    <w:rsid w:val="00B71849"/>
    <w:rsid w:val="00B72108"/>
    <w:rsid w:val="00B72953"/>
    <w:rsid w:val="00B72A58"/>
    <w:rsid w:val="00B72DBF"/>
    <w:rsid w:val="00B73464"/>
    <w:rsid w:val="00B734DF"/>
    <w:rsid w:val="00B7354B"/>
    <w:rsid w:val="00B737F7"/>
    <w:rsid w:val="00B7390F"/>
    <w:rsid w:val="00B73E2B"/>
    <w:rsid w:val="00B756B9"/>
    <w:rsid w:val="00B75722"/>
    <w:rsid w:val="00B7612C"/>
    <w:rsid w:val="00B76456"/>
    <w:rsid w:val="00B764DE"/>
    <w:rsid w:val="00B76531"/>
    <w:rsid w:val="00B76671"/>
    <w:rsid w:val="00B7670B"/>
    <w:rsid w:val="00B7690F"/>
    <w:rsid w:val="00B76E0F"/>
    <w:rsid w:val="00B7736D"/>
    <w:rsid w:val="00B7744A"/>
    <w:rsid w:val="00B778F0"/>
    <w:rsid w:val="00B77C0E"/>
    <w:rsid w:val="00B77C95"/>
    <w:rsid w:val="00B80057"/>
    <w:rsid w:val="00B8008A"/>
    <w:rsid w:val="00B80204"/>
    <w:rsid w:val="00B80267"/>
    <w:rsid w:val="00B805F8"/>
    <w:rsid w:val="00B8086B"/>
    <w:rsid w:val="00B80922"/>
    <w:rsid w:val="00B8094C"/>
    <w:rsid w:val="00B80E35"/>
    <w:rsid w:val="00B80F7E"/>
    <w:rsid w:val="00B80FCE"/>
    <w:rsid w:val="00B8110B"/>
    <w:rsid w:val="00B8163D"/>
    <w:rsid w:val="00B8175B"/>
    <w:rsid w:val="00B81E0A"/>
    <w:rsid w:val="00B81E89"/>
    <w:rsid w:val="00B82008"/>
    <w:rsid w:val="00B825A5"/>
    <w:rsid w:val="00B82661"/>
    <w:rsid w:val="00B826CC"/>
    <w:rsid w:val="00B82713"/>
    <w:rsid w:val="00B82721"/>
    <w:rsid w:val="00B8274D"/>
    <w:rsid w:val="00B827CD"/>
    <w:rsid w:val="00B82A17"/>
    <w:rsid w:val="00B839D1"/>
    <w:rsid w:val="00B839D6"/>
    <w:rsid w:val="00B83B0A"/>
    <w:rsid w:val="00B83FD6"/>
    <w:rsid w:val="00B842C7"/>
    <w:rsid w:val="00B84439"/>
    <w:rsid w:val="00B84631"/>
    <w:rsid w:val="00B84E1C"/>
    <w:rsid w:val="00B8519F"/>
    <w:rsid w:val="00B853B1"/>
    <w:rsid w:val="00B85668"/>
    <w:rsid w:val="00B857BC"/>
    <w:rsid w:val="00B85B96"/>
    <w:rsid w:val="00B85C5C"/>
    <w:rsid w:val="00B86150"/>
    <w:rsid w:val="00B86386"/>
    <w:rsid w:val="00B86770"/>
    <w:rsid w:val="00B86C18"/>
    <w:rsid w:val="00B86FB2"/>
    <w:rsid w:val="00B87469"/>
    <w:rsid w:val="00B877C8"/>
    <w:rsid w:val="00B87820"/>
    <w:rsid w:val="00B87A64"/>
    <w:rsid w:val="00B90134"/>
    <w:rsid w:val="00B902C0"/>
    <w:rsid w:val="00B903DB"/>
    <w:rsid w:val="00B9052A"/>
    <w:rsid w:val="00B90F2F"/>
    <w:rsid w:val="00B9138E"/>
    <w:rsid w:val="00B91ACC"/>
    <w:rsid w:val="00B91F5E"/>
    <w:rsid w:val="00B92165"/>
    <w:rsid w:val="00B92832"/>
    <w:rsid w:val="00B92BB4"/>
    <w:rsid w:val="00B92C95"/>
    <w:rsid w:val="00B92D3B"/>
    <w:rsid w:val="00B92F1E"/>
    <w:rsid w:val="00B92F72"/>
    <w:rsid w:val="00B92F7D"/>
    <w:rsid w:val="00B931BC"/>
    <w:rsid w:val="00B935E6"/>
    <w:rsid w:val="00B93600"/>
    <w:rsid w:val="00B937B7"/>
    <w:rsid w:val="00B9397E"/>
    <w:rsid w:val="00B93CCC"/>
    <w:rsid w:val="00B93F17"/>
    <w:rsid w:val="00B9400E"/>
    <w:rsid w:val="00B94685"/>
    <w:rsid w:val="00B94751"/>
    <w:rsid w:val="00B94870"/>
    <w:rsid w:val="00B949E6"/>
    <w:rsid w:val="00B94B41"/>
    <w:rsid w:val="00B94B74"/>
    <w:rsid w:val="00B94E7D"/>
    <w:rsid w:val="00B94F6D"/>
    <w:rsid w:val="00B954E7"/>
    <w:rsid w:val="00B95A3A"/>
    <w:rsid w:val="00B95A9F"/>
    <w:rsid w:val="00B95AF7"/>
    <w:rsid w:val="00B95C4C"/>
    <w:rsid w:val="00B9601B"/>
    <w:rsid w:val="00B960C3"/>
    <w:rsid w:val="00B96125"/>
    <w:rsid w:val="00B962F7"/>
    <w:rsid w:val="00B96574"/>
    <w:rsid w:val="00B967A0"/>
    <w:rsid w:val="00B96ABA"/>
    <w:rsid w:val="00B96BFD"/>
    <w:rsid w:val="00B971C9"/>
    <w:rsid w:val="00B97357"/>
    <w:rsid w:val="00B97581"/>
    <w:rsid w:val="00B97648"/>
    <w:rsid w:val="00B97715"/>
    <w:rsid w:val="00B97720"/>
    <w:rsid w:val="00B977B5"/>
    <w:rsid w:val="00B97F9B"/>
    <w:rsid w:val="00BA0069"/>
    <w:rsid w:val="00BA00BF"/>
    <w:rsid w:val="00BA0B3F"/>
    <w:rsid w:val="00BA0E59"/>
    <w:rsid w:val="00BA0ECB"/>
    <w:rsid w:val="00BA11D5"/>
    <w:rsid w:val="00BA1368"/>
    <w:rsid w:val="00BA142A"/>
    <w:rsid w:val="00BA16A0"/>
    <w:rsid w:val="00BA1715"/>
    <w:rsid w:val="00BA1A38"/>
    <w:rsid w:val="00BA1AE8"/>
    <w:rsid w:val="00BA2573"/>
    <w:rsid w:val="00BA286E"/>
    <w:rsid w:val="00BA2978"/>
    <w:rsid w:val="00BA29EF"/>
    <w:rsid w:val="00BA2C14"/>
    <w:rsid w:val="00BA302D"/>
    <w:rsid w:val="00BA3123"/>
    <w:rsid w:val="00BA313C"/>
    <w:rsid w:val="00BA364C"/>
    <w:rsid w:val="00BA36E6"/>
    <w:rsid w:val="00BA3727"/>
    <w:rsid w:val="00BA3F94"/>
    <w:rsid w:val="00BA40F8"/>
    <w:rsid w:val="00BA423E"/>
    <w:rsid w:val="00BA452C"/>
    <w:rsid w:val="00BA4653"/>
    <w:rsid w:val="00BA46C2"/>
    <w:rsid w:val="00BA485F"/>
    <w:rsid w:val="00BA4C16"/>
    <w:rsid w:val="00BA4C27"/>
    <w:rsid w:val="00BA4D81"/>
    <w:rsid w:val="00BA4FC8"/>
    <w:rsid w:val="00BA50AB"/>
    <w:rsid w:val="00BA50D7"/>
    <w:rsid w:val="00BA5235"/>
    <w:rsid w:val="00BA564D"/>
    <w:rsid w:val="00BA5651"/>
    <w:rsid w:val="00BA57D0"/>
    <w:rsid w:val="00BA59AA"/>
    <w:rsid w:val="00BA5A80"/>
    <w:rsid w:val="00BA5AC7"/>
    <w:rsid w:val="00BA5C52"/>
    <w:rsid w:val="00BA5EE3"/>
    <w:rsid w:val="00BA6003"/>
    <w:rsid w:val="00BA6490"/>
    <w:rsid w:val="00BA64FD"/>
    <w:rsid w:val="00BA6997"/>
    <w:rsid w:val="00BA6E60"/>
    <w:rsid w:val="00BA7088"/>
    <w:rsid w:val="00BA728C"/>
    <w:rsid w:val="00BA793C"/>
    <w:rsid w:val="00BA79E6"/>
    <w:rsid w:val="00BA7A89"/>
    <w:rsid w:val="00BA7C06"/>
    <w:rsid w:val="00BA7F46"/>
    <w:rsid w:val="00BB0311"/>
    <w:rsid w:val="00BB034A"/>
    <w:rsid w:val="00BB04F8"/>
    <w:rsid w:val="00BB0502"/>
    <w:rsid w:val="00BB078C"/>
    <w:rsid w:val="00BB08F6"/>
    <w:rsid w:val="00BB0BBB"/>
    <w:rsid w:val="00BB0C2E"/>
    <w:rsid w:val="00BB0D27"/>
    <w:rsid w:val="00BB102C"/>
    <w:rsid w:val="00BB113F"/>
    <w:rsid w:val="00BB1647"/>
    <w:rsid w:val="00BB190B"/>
    <w:rsid w:val="00BB19CB"/>
    <w:rsid w:val="00BB1A25"/>
    <w:rsid w:val="00BB1B26"/>
    <w:rsid w:val="00BB1CB3"/>
    <w:rsid w:val="00BB1FED"/>
    <w:rsid w:val="00BB2713"/>
    <w:rsid w:val="00BB2AB2"/>
    <w:rsid w:val="00BB2B55"/>
    <w:rsid w:val="00BB2D5F"/>
    <w:rsid w:val="00BB30D8"/>
    <w:rsid w:val="00BB3440"/>
    <w:rsid w:val="00BB35A5"/>
    <w:rsid w:val="00BB37CA"/>
    <w:rsid w:val="00BB3E2F"/>
    <w:rsid w:val="00BB4198"/>
    <w:rsid w:val="00BB4285"/>
    <w:rsid w:val="00BB43BD"/>
    <w:rsid w:val="00BB48CB"/>
    <w:rsid w:val="00BB5383"/>
    <w:rsid w:val="00BB53EE"/>
    <w:rsid w:val="00BB5562"/>
    <w:rsid w:val="00BB55C5"/>
    <w:rsid w:val="00BB583A"/>
    <w:rsid w:val="00BB5907"/>
    <w:rsid w:val="00BB5AEE"/>
    <w:rsid w:val="00BB62CE"/>
    <w:rsid w:val="00BB6654"/>
    <w:rsid w:val="00BB6834"/>
    <w:rsid w:val="00BB68DA"/>
    <w:rsid w:val="00BB695C"/>
    <w:rsid w:val="00BB69C2"/>
    <w:rsid w:val="00BB6A5A"/>
    <w:rsid w:val="00BB6B62"/>
    <w:rsid w:val="00BB7547"/>
    <w:rsid w:val="00BB7579"/>
    <w:rsid w:val="00BB75B6"/>
    <w:rsid w:val="00BB7AA6"/>
    <w:rsid w:val="00BB7C36"/>
    <w:rsid w:val="00BB7DBC"/>
    <w:rsid w:val="00BB7DCA"/>
    <w:rsid w:val="00BC0402"/>
    <w:rsid w:val="00BC0549"/>
    <w:rsid w:val="00BC064E"/>
    <w:rsid w:val="00BC0850"/>
    <w:rsid w:val="00BC0987"/>
    <w:rsid w:val="00BC0F22"/>
    <w:rsid w:val="00BC11A0"/>
    <w:rsid w:val="00BC13ED"/>
    <w:rsid w:val="00BC1C46"/>
    <w:rsid w:val="00BC1D9E"/>
    <w:rsid w:val="00BC227F"/>
    <w:rsid w:val="00BC236C"/>
    <w:rsid w:val="00BC2712"/>
    <w:rsid w:val="00BC3540"/>
    <w:rsid w:val="00BC35D9"/>
    <w:rsid w:val="00BC3B2D"/>
    <w:rsid w:val="00BC3D7B"/>
    <w:rsid w:val="00BC3E5B"/>
    <w:rsid w:val="00BC463C"/>
    <w:rsid w:val="00BC47A2"/>
    <w:rsid w:val="00BC4904"/>
    <w:rsid w:val="00BC4B6D"/>
    <w:rsid w:val="00BC4CF7"/>
    <w:rsid w:val="00BC51E3"/>
    <w:rsid w:val="00BC52DD"/>
    <w:rsid w:val="00BC54C9"/>
    <w:rsid w:val="00BC5542"/>
    <w:rsid w:val="00BC5719"/>
    <w:rsid w:val="00BC5A6B"/>
    <w:rsid w:val="00BC5D9F"/>
    <w:rsid w:val="00BC5EF2"/>
    <w:rsid w:val="00BC60E8"/>
    <w:rsid w:val="00BC6434"/>
    <w:rsid w:val="00BC65E1"/>
    <w:rsid w:val="00BC6A52"/>
    <w:rsid w:val="00BC6E76"/>
    <w:rsid w:val="00BC7250"/>
    <w:rsid w:val="00BC75B0"/>
    <w:rsid w:val="00BC7631"/>
    <w:rsid w:val="00BC79F2"/>
    <w:rsid w:val="00BC7C1F"/>
    <w:rsid w:val="00BC7D68"/>
    <w:rsid w:val="00BC7E41"/>
    <w:rsid w:val="00BD0141"/>
    <w:rsid w:val="00BD04EC"/>
    <w:rsid w:val="00BD0899"/>
    <w:rsid w:val="00BD0997"/>
    <w:rsid w:val="00BD1136"/>
    <w:rsid w:val="00BD144B"/>
    <w:rsid w:val="00BD1996"/>
    <w:rsid w:val="00BD1A1B"/>
    <w:rsid w:val="00BD1A8F"/>
    <w:rsid w:val="00BD1DC3"/>
    <w:rsid w:val="00BD201C"/>
    <w:rsid w:val="00BD2544"/>
    <w:rsid w:val="00BD25CF"/>
    <w:rsid w:val="00BD27F6"/>
    <w:rsid w:val="00BD34FB"/>
    <w:rsid w:val="00BD3A2A"/>
    <w:rsid w:val="00BD3AA9"/>
    <w:rsid w:val="00BD3AD2"/>
    <w:rsid w:val="00BD3CA2"/>
    <w:rsid w:val="00BD3CBF"/>
    <w:rsid w:val="00BD3FFF"/>
    <w:rsid w:val="00BD443C"/>
    <w:rsid w:val="00BD4454"/>
    <w:rsid w:val="00BD467D"/>
    <w:rsid w:val="00BD49B2"/>
    <w:rsid w:val="00BD4A4F"/>
    <w:rsid w:val="00BD4BD8"/>
    <w:rsid w:val="00BD4BEF"/>
    <w:rsid w:val="00BD4CAA"/>
    <w:rsid w:val="00BD4E11"/>
    <w:rsid w:val="00BD4E2B"/>
    <w:rsid w:val="00BD4E66"/>
    <w:rsid w:val="00BD4F39"/>
    <w:rsid w:val="00BD5061"/>
    <w:rsid w:val="00BD5768"/>
    <w:rsid w:val="00BD57C6"/>
    <w:rsid w:val="00BD5893"/>
    <w:rsid w:val="00BD5B1C"/>
    <w:rsid w:val="00BD5D46"/>
    <w:rsid w:val="00BD5E9E"/>
    <w:rsid w:val="00BD6016"/>
    <w:rsid w:val="00BD6829"/>
    <w:rsid w:val="00BD6A17"/>
    <w:rsid w:val="00BD6D04"/>
    <w:rsid w:val="00BD6E17"/>
    <w:rsid w:val="00BD7348"/>
    <w:rsid w:val="00BD73EE"/>
    <w:rsid w:val="00BD759B"/>
    <w:rsid w:val="00BD7B17"/>
    <w:rsid w:val="00BD7B93"/>
    <w:rsid w:val="00BD7CD4"/>
    <w:rsid w:val="00BD7D57"/>
    <w:rsid w:val="00BE0415"/>
    <w:rsid w:val="00BE08D8"/>
    <w:rsid w:val="00BE0965"/>
    <w:rsid w:val="00BE0AF5"/>
    <w:rsid w:val="00BE0DE1"/>
    <w:rsid w:val="00BE0E86"/>
    <w:rsid w:val="00BE10D3"/>
    <w:rsid w:val="00BE11A5"/>
    <w:rsid w:val="00BE120E"/>
    <w:rsid w:val="00BE13DB"/>
    <w:rsid w:val="00BE1755"/>
    <w:rsid w:val="00BE195D"/>
    <w:rsid w:val="00BE1A81"/>
    <w:rsid w:val="00BE1B5F"/>
    <w:rsid w:val="00BE1C0B"/>
    <w:rsid w:val="00BE1F3A"/>
    <w:rsid w:val="00BE1FCA"/>
    <w:rsid w:val="00BE2514"/>
    <w:rsid w:val="00BE2CCE"/>
    <w:rsid w:val="00BE2D09"/>
    <w:rsid w:val="00BE35C7"/>
    <w:rsid w:val="00BE37E8"/>
    <w:rsid w:val="00BE3960"/>
    <w:rsid w:val="00BE3BDE"/>
    <w:rsid w:val="00BE4307"/>
    <w:rsid w:val="00BE43F1"/>
    <w:rsid w:val="00BE44EF"/>
    <w:rsid w:val="00BE48D2"/>
    <w:rsid w:val="00BE4BEE"/>
    <w:rsid w:val="00BE5092"/>
    <w:rsid w:val="00BE5123"/>
    <w:rsid w:val="00BE54D2"/>
    <w:rsid w:val="00BE5609"/>
    <w:rsid w:val="00BE58FB"/>
    <w:rsid w:val="00BE5AA4"/>
    <w:rsid w:val="00BE5AA7"/>
    <w:rsid w:val="00BE5F00"/>
    <w:rsid w:val="00BE5FB9"/>
    <w:rsid w:val="00BE5FC7"/>
    <w:rsid w:val="00BE6176"/>
    <w:rsid w:val="00BE6589"/>
    <w:rsid w:val="00BE6C07"/>
    <w:rsid w:val="00BE6C09"/>
    <w:rsid w:val="00BE6C21"/>
    <w:rsid w:val="00BE7030"/>
    <w:rsid w:val="00BE7090"/>
    <w:rsid w:val="00BE733B"/>
    <w:rsid w:val="00BE73D1"/>
    <w:rsid w:val="00BE73DF"/>
    <w:rsid w:val="00BE77E7"/>
    <w:rsid w:val="00BE77EA"/>
    <w:rsid w:val="00BE7B5C"/>
    <w:rsid w:val="00BE7F42"/>
    <w:rsid w:val="00BF02EB"/>
    <w:rsid w:val="00BF0661"/>
    <w:rsid w:val="00BF0820"/>
    <w:rsid w:val="00BF0BFD"/>
    <w:rsid w:val="00BF106E"/>
    <w:rsid w:val="00BF10DA"/>
    <w:rsid w:val="00BF141C"/>
    <w:rsid w:val="00BF142D"/>
    <w:rsid w:val="00BF15AC"/>
    <w:rsid w:val="00BF1697"/>
    <w:rsid w:val="00BF19D2"/>
    <w:rsid w:val="00BF1B36"/>
    <w:rsid w:val="00BF1B60"/>
    <w:rsid w:val="00BF1BCE"/>
    <w:rsid w:val="00BF1E95"/>
    <w:rsid w:val="00BF1FE6"/>
    <w:rsid w:val="00BF2752"/>
    <w:rsid w:val="00BF2977"/>
    <w:rsid w:val="00BF2ED5"/>
    <w:rsid w:val="00BF31EC"/>
    <w:rsid w:val="00BF36DD"/>
    <w:rsid w:val="00BF37A0"/>
    <w:rsid w:val="00BF38FA"/>
    <w:rsid w:val="00BF4013"/>
    <w:rsid w:val="00BF41EB"/>
    <w:rsid w:val="00BF425C"/>
    <w:rsid w:val="00BF4579"/>
    <w:rsid w:val="00BF46AE"/>
    <w:rsid w:val="00BF46CC"/>
    <w:rsid w:val="00BF473D"/>
    <w:rsid w:val="00BF474E"/>
    <w:rsid w:val="00BF4890"/>
    <w:rsid w:val="00BF501E"/>
    <w:rsid w:val="00BF50DD"/>
    <w:rsid w:val="00BF54AC"/>
    <w:rsid w:val="00BF5962"/>
    <w:rsid w:val="00BF604F"/>
    <w:rsid w:val="00BF6178"/>
    <w:rsid w:val="00BF6945"/>
    <w:rsid w:val="00BF6B17"/>
    <w:rsid w:val="00BF6E52"/>
    <w:rsid w:val="00BF7263"/>
    <w:rsid w:val="00BF7399"/>
    <w:rsid w:val="00BF739E"/>
    <w:rsid w:val="00BF7AD5"/>
    <w:rsid w:val="00BF7B14"/>
    <w:rsid w:val="00BF7C21"/>
    <w:rsid w:val="00BF7D97"/>
    <w:rsid w:val="00C000FC"/>
    <w:rsid w:val="00C001D1"/>
    <w:rsid w:val="00C0046E"/>
    <w:rsid w:val="00C0054E"/>
    <w:rsid w:val="00C00775"/>
    <w:rsid w:val="00C007F7"/>
    <w:rsid w:val="00C009FA"/>
    <w:rsid w:val="00C00BC4"/>
    <w:rsid w:val="00C00C00"/>
    <w:rsid w:val="00C00D31"/>
    <w:rsid w:val="00C00E54"/>
    <w:rsid w:val="00C00E7B"/>
    <w:rsid w:val="00C00EF6"/>
    <w:rsid w:val="00C013D7"/>
    <w:rsid w:val="00C0144A"/>
    <w:rsid w:val="00C0173C"/>
    <w:rsid w:val="00C01BDF"/>
    <w:rsid w:val="00C01CA0"/>
    <w:rsid w:val="00C01D33"/>
    <w:rsid w:val="00C01EE1"/>
    <w:rsid w:val="00C023A7"/>
    <w:rsid w:val="00C02634"/>
    <w:rsid w:val="00C02E8D"/>
    <w:rsid w:val="00C031C3"/>
    <w:rsid w:val="00C034B0"/>
    <w:rsid w:val="00C03567"/>
    <w:rsid w:val="00C0362F"/>
    <w:rsid w:val="00C0376E"/>
    <w:rsid w:val="00C03787"/>
    <w:rsid w:val="00C03BBD"/>
    <w:rsid w:val="00C040A5"/>
    <w:rsid w:val="00C04AD9"/>
    <w:rsid w:val="00C04D55"/>
    <w:rsid w:val="00C05695"/>
    <w:rsid w:val="00C056F1"/>
    <w:rsid w:val="00C05828"/>
    <w:rsid w:val="00C0598B"/>
    <w:rsid w:val="00C05A79"/>
    <w:rsid w:val="00C05C8F"/>
    <w:rsid w:val="00C05D24"/>
    <w:rsid w:val="00C05EE5"/>
    <w:rsid w:val="00C060A8"/>
    <w:rsid w:val="00C0637A"/>
    <w:rsid w:val="00C063AD"/>
    <w:rsid w:val="00C063D4"/>
    <w:rsid w:val="00C0682A"/>
    <w:rsid w:val="00C06C0D"/>
    <w:rsid w:val="00C0732C"/>
    <w:rsid w:val="00C078D9"/>
    <w:rsid w:val="00C07B35"/>
    <w:rsid w:val="00C07F20"/>
    <w:rsid w:val="00C10048"/>
    <w:rsid w:val="00C10476"/>
    <w:rsid w:val="00C108D4"/>
    <w:rsid w:val="00C10D1F"/>
    <w:rsid w:val="00C10F3A"/>
    <w:rsid w:val="00C11463"/>
    <w:rsid w:val="00C11537"/>
    <w:rsid w:val="00C116BD"/>
    <w:rsid w:val="00C117B1"/>
    <w:rsid w:val="00C117B2"/>
    <w:rsid w:val="00C11A01"/>
    <w:rsid w:val="00C11AD0"/>
    <w:rsid w:val="00C11CEC"/>
    <w:rsid w:val="00C12068"/>
    <w:rsid w:val="00C12208"/>
    <w:rsid w:val="00C122C3"/>
    <w:rsid w:val="00C1244E"/>
    <w:rsid w:val="00C125BA"/>
    <w:rsid w:val="00C126EA"/>
    <w:rsid w:val="00C12AE3"/>
    <w:rsid w:val="00C12BAD"/>
    <w:rsid w:val="00C12C86"/>
    <w:rsid w:val="00C12CBE"/>
    <w:rsid w:val="00C12E1A"/>
    <w:rsid w:val="00C12E5A"/>
    <w:rsid w:val="00C12EE0"/>
    <w:rsid w:val="00C13060"/>
    <w:rsid w:val="00C13207"/>
    <w:rsid w:val="00C13451"/>
    <w:rsid w:val="00C13CA4"/>
    <w:rsid w:val="00C13D5A"/>
    <w:rsid w:val="00C1406A"/>
    <w:rsid w:val="00C1480F"/>
    <w:rsid w:val="00C1493F"/>
    <w:rsid w:val="00C14966"/>
    <w:rsid w:val="00C14E2C"/>
    <w:rsid w:val="00C14F1E"/>
    <w:rsid w:val="00C15246"/>
    <w:rsid w:val="00C15258"/>
    <w:rsid w:val="00C153B2"/>
    <w:rsid w:val="00C154BD"/>
    <w:rsid w:val="00C1554A"/>
    <w:rsid w:val="00C157CA"/>
    <w:rsid w:val="00C15BA4"/>
    <w:rsid w:val="00C15C03"/>
    <w:rsid w:val="00C15CA5"/>
    <w:rsid w:val="00C15ED7"/>
    <w:rsid w:val="00C15FBB"/>
    <w:rsid w:val="00C1618D"/>
    <w:rsid w:val="00C17297"/>
    <w:rsid w:val="00C1752B"/>
    <w:rsid w:val="00C176BB"/>
    <w:rsid w:val="00C1773F"/>
    <w:rsid w:val="00C17DDC"/>
    <w:rsid w:val="00C20208"/>
    <w:rsid w:val="00C20733"/>
    <w:rsid w:val="00C20781"/>
    <w:rsid w:val="00C20D73"/>
    <w:rsid w:val="00C2117E"/>
    <w:rsid w:val="00C21208"/>
    <w:rsid w:val="00C214D1"/>
    <w:rsid w:val="00C21731"/>
    <w:rsid w:val="00C2199A"/>
    <w:rsid w:val="00C21B36"/>
    <w:rsid w:val="00C21EB8"/>
    <w:rsid w:val="00C21F30"/>
    <w:rsid w:val="00C22010"/>
    <w:rsid w:val="00C220F6"/>
    <w:rsid w:val="00C221BB"/>
    <w:rsid w:val="00C22224"/>
    <w:rsid w:val="00C22954"/>
    <w:rsid w:val="00C22F9C"/>
    <w:rsid w:val="00C230A9"/>
    <w:rsid w:val="00C2333E"/>
    <w:rsid w:val="00C235F3"/>
    <w:rsid w:val="00C2377C"/>
    <w:rsid w:val="00C23BE4"/>
    <w:rsid w:val="00C23C9E"/>
    <w:rsid w:val="00C23CFF"/>
    <w:rsid w:val="00C23D59"/>
    <w:rsid w:val="00C243E5"/>
    <w:rsid w:val="00C24547"/>
    <w:rsid w:val="00C24599"/>
    <w:rsid w:val="00C24799"/>
    <w:rsid w:val="00C24CA7"/>
    <w:rsid w:val="00C24D5E"/>
    <w:rsid w:val="00C24DAE"/>
    <w:rsid w:val="00C24E1F"/>
    <w:rsid w:val="00C25316"/>
    <w:rsid w:val="00C253D4"/>
    <w:rsid w:val="00C2565E"/>
    <w:rsid w:val="00C25857"/>
    <w:rsid w:val="00C25D5D"/>
    <w:rsid w:val="00C261A7"/>
    <w:rsid w:val="00C26248"/>
    <w:rsid w:val="00C2645A"/>
    <w:rsid w:val="00C26628"/>
    <w:rsid w:val="00C2665B"/>
    <w:rsid w:val="00C2681E"/>
    <w:rsid w:val="00C26DAA"/>
    <w:rsid w:val="00C26FEC"/>
    <w:rsid w:val="00C27CA9"/>
    <w:rsid w:val="00C30168"/>
    <w:rsid w:val="00C304AD"/>
    <w:rsid w:val="00C3060C"/>
    <w:rsid w:val="00C307DB"/>
    <w:rsid w:val="00C30A52"/>
    <w:rsid w:val="00C30CE7"/>
    <w:rsid w:val="00C30F86"/>
    <w:rsid w:val="00C3135F"/>
    <w:rsid w:val="00C314A9"/>
    <w:rsid w:val="00C3158F"/>
    <w:rsid w:val="00C317BF"/>
    <w:rsid w:val="00C31811"/>
    <w:rsid w:val="00C3181C"/>
    <w:rsid w:val="00C31C23"/>
    <w:rsid w:val="00C32134"/>
    <w:rsid w:val="00C322EA"/>
    <w:rsid w:val="00C322ED"/>
    <w:rsid w:val="00C32622"/>
    <w:rsid w:val="00C32A1A"/>
    <w:rsid w:val="00C32E55"/>
    <w:rsid w:val="00C3317D"/>
    <w:rsid w:val="00C333A0"/>
    <w:rsid w:val="00C33435"/>
    <w:rsid w:val="00C3378E"/>
    <w:rsid w:val="00C33940"/>
    <w:rsid w:val="00C339A3"/>
    <w:rsid w:val="00C33BA0"/>
    <w:rsid w:val="00C33EF0"/>
    <w:rsid w:val="00C34117"/>
    <w:rsid w:val="00C343B9"/>
    <w:rsid w:val="00C34465"/>
    <w:rsid w:val="00C34629"/>
    <w:rsid w:val="00C346E6"/>
    <w:rsid w:val="00C34C3A"/>
    <w:rsid w:val="00C34D65"/>
    <w:rsid w:val="00C34E0D"/>
    <w:rsid w:val="00C3559E"/>
    <w:rsid w:val="00C355B9"/>
    <w:rsid w:val="00C3580C"/>
    <w:rsid w:val="00C358A1"/>
    <w:rsid w:val="00C358BE"/>
    <w:rsid w:val="00C35CAA"/>
    <w:rsid w:val="00C36275"/>
    <w:rsid w:val="00C36312"/>
    <w:rsid w:val="00C365C0"/>
    <w:rsid w:val="00C36BAA"/>
    <w:rsid w:val="00C36C08"/>
    <w:rsid w:val="00C3731A"/>
    <w:rsid w:val="00C3743C"/>
    <w:rsid w:val="00C37602"/>
    <w:rsid w:val="00C3772B"/>
    <w:rsid w:val="00C379F6"/>
    <w:rsid w:val="00C37C85"/>
    <w:rsid w:val="00C37EC7"/>
    <w:rsid w:val="00C405A8"/>
    <w:rsid w:val="00C4089E"/>
    <w:rsid w:val="00C40A65"/>
    <w:rsid w:val="00C40AC8"/>
    <w:rsid w:val="00C40C59"/>
    <w:rsid w:val="00C40D17"/>
    <w:rsid w:val="00C40DDB"/>
    <w:rsid w:val="00C4160E"/>
    <w:rsid w:val="00C418FC"/>
    <w:rsid w:val="00C41BAA"/>
    <w:rsid w:val="00C41BE9"/>
    <w:rsid w:val="00C4248B"/>
    <w:rsid w:val="00C4281D"/>
    <w:rsid w:val="00C42BB7"/>
    <w:rsid w:val="00C42D31"/>
    <w:rsid w:val="00C42DDA"/>
    <w:rsid w:val="00C434AF"/>
    <w:rsid w:val="00C43529"/>
    <w:rsid w:val="00C43595"/>
    <w:rsid w:val="00C435C7"/>
    <w:rsid w:val="00C436B1"/>
    <w:rsid w:val="00C43782"/>
    <w:rsid w:val="00C43A41"/>
    <w:rsid w:val="00C43C0A"/>
    <w:rsid w:val="00C44609"/>
    <w:rsid w:val="00C446A2"/>
    <w:rsid w:val="00C449D8"/>
    <w:rsid w:val="00C44BE7"/>
    <w:rsid w:val="00C44C39"/>
    <w:rsid w:val="00C44E0E"/>
    <w:rsid w:val="00C451D3"/>
    <w:rsid w:val="00C45529"/>
    <w:rsid w:val="00C455F8"/>
    <w:rsid w:val="00C45636"/>
    <w:rsid w:val="00C45A9A"/>
    <w:rsid w:val="00C45ACA"/>
    <w:rsid w:val="00C45BDA"/>
    <w:rsid w:val="00C45DB8"/>
    <w:rsid w:val="00C45EB5"/>
    <w:rsid w:val="00C45FC6"/>
    <w:rsid w:val="00C4636E"/>
    <w:rsid w:val="00C46A2F"/>
    <w:rsid w:val="00C46AF2"/>
    <w:rsid w:val="00C470F4"/>
    <w:rsid w:val="00C4734A"/>
    <w:rsid w:val="00C47427"/>
    <w:rsid w:val="00C4757B"/>
    <w:rsid w:val="00C47648"/>
    <w:rsid w:val="00C47770"/>
    <w:rsid w:val="00C4782E"/>
    <w:rsid w:val="00C4792D"/>
    <w:rsid w:val="00C47940"/>
    <w:rsid w:val="00C47C9C"/>
    <w:rsid w:val="00C47F01"/>
    <w:rsid w:val="00C50040"/>
    <w:rsid w:val="00C50630"/>
    <w:rsid w:val="00C5073B"/>
    <w:rsid w:val="00C50763"/>
    <w:rsid w:val="00C50A23"/>
    <w:rsid w:val="00C50BC6"/>
    <w:rsid w:val="00C50D77"/>
    <w:rsid w:val="00C50ECA"/>
    <w:rsid w:val="00C51178"/>
    <w:rsid w:val="00C5123C"/>
    <w:rsid w:val="00C516C5"/>
    <w:rsid w:val="00C517A2"/>
    <w:rsid w:val="00C51938"/>
    <w:rsid w:val="00C51AB0"/>
    <w:rsid w:val="00C51E28"/>
    <w:rsid w:val="00C522FD"/>
    <w:rsid w:val="00C5257F"/>
    <w:rsid w:val="00C526F5"/>
    <w:rsid w:val="00C5277B"/>
    <w:rsid w:val="00C5281F"/>
    <w:rsid w:val="00C52D14"/>
    <w:rsid w:val="00C5300F"/>
    <w:rsid w:val="00C53158"/>
    <w:rsid w:val="00C531CF"/>
    <w:rsid w:val="00C532B5"/>
    <w:rsid w:val="00C53327"/>
    <w:rsid w:val="00C53D9E"/>
    <w:rsid w:val="00C53E1B"/>
    <w:rsid w:val="00C540A5"/>
    <w:rsid w:val="00C5462D"/>
    <w:rsid w:val="00C54935"/>
    <w:rsid w:val="00C54A4A"/>
    <w:rsid w:val="00C54B01"/>
    <w:rsid w:val="00C55227"/>
    <w:rsid w:val="00C5533D"/>
    <w:rsid w:val="00C5561B"/>
    <w:rsid w:val="00C558AE"/>
    <w:rsid w:val="00C558F2"/>
    <w:rsid w:val="00C55B46"/>
    <w:rsid w:val="00C55F54"/>
    <w:rsid w:val="00C565F7"/>
    <w:rsid w:val="00C56766"/>
    <w:rsid w:val="00C56A4B"/>
    <w:rsid w:val="00C56ABD"/>
    <w:rsid w:val="00C56C12"/>
    <w:rsid w:val="00C56D45"/>
    <w:rsid w:val="00C56D77"/>
    <w:rsid w:val="00C5700B"/>
    <w:rsid w:val="00C5703B"/>
    <w:rsid w:val="00C5748A"/>
    <w:rsid w:val="00C574DB"/>
    <w:rsid w:val="00C57553"/>
    <w:rsid w:val="00C57BA9"/>
    <w:rsid w:val="00C57C73"/>
    <w:rsid w:val="00C600AD"/>
    <w:rsid w:val="00C605B1"/>
    <w:rsid w:val="00C605C7"/>
    <w:rsid w:val="00C606E9"/>
    <w:rsid w:val="00C6088A"/>
    <w:rsid w:val="00C60C1A"/>
    <w:rsid w:val="00C60C73"/>
    <w:rsid w:val="00C60D07"/>
    <w:rsid w:val="00C6198A"/>
    <w:rsid w:val="00C6282B"/>
    <w:rsid w:val="00C62831"/>
    <w:rsid w:val="00C62AEA"/>
    <w:rsid w:val="00C62CB0"/>
    <w:rsid w:val="00C62E98"/>
    <w:rsid w:val="00C62FE0"/>
    <w:rsid w:val="00C6302D"/>
    <w:rsid w:val="00C63299"/>
    <w:rsid w:val="00C63480"/>
    <w:rsid w:val="00C6380D"/>
    <w:rsid w:val="00C638B1"/>
    <w:rsid w:val="00C63B0F"/>
    <w:rsid w:val="00C63B7A"/>
    <w:rsid w:val="00C63BA7"/>
    <w:rsid w:val="00C63F52"/>
    <w:rsid w:val="00C64558"/>
    <w:rsid w:val="00C64662"/>
    <w:rsid w:val="00C646AE"/>
    <w:rsid w:val="00C64DD1"/>
    <w:rsid w:val="00C64E14"/>
    <w:rsid w:val="00C64FC2"/>
    <w:rsid w:val="00C6525A"/>
    <w:rsid w:val="00C652B7"/>
    <w:rsid w:val="00C6533F"/>
    <w:rsid w:val="00C65704"/>
    <w:rsid w:val="00C6585E"/>
    <w:rsid w:val="00C658F7"/>
    <w:rsid w:val="00C65DC3"/>
    <w:rsid w:val="00C660EE"/>
    <w:rsid w:val="00C66149"/>
    <w:rsid w:val="00C661F9"/>
    <w:rsid w:val="00C662EC"/>
    <w:rsid w:val="00C66365"/>
    <w:rsid w:val="00C66429"/>
    <w:rsid w:val="00C66597"/>
    <w:rsid w:val="00C665DC"/>
    <w:rsid w:val="00C66769"/>
    <w:rsid w:val="00C66858"/>
    <w:rsid w:val="00C66AAD"/>
    <w:rsid w:val="00C66C13"/>
    <w:rsid w:val="00C66DE1"/>
    <w:rsid w:val="00C67285"/>
    <w:rsid w:val="00C6732A"/>
    <w:rsid w:val="00C67688"/>
    <w:rsid w:val="00C677F1"/>
    <w:rsid w:val="00C679DC"/>
    <w:rsid w:val="00C67E54"/>
    <w:rsid w:val="00C703D9"/>
    <w:rsid w:val="00C7043A"/>
    <w:rsid w:val="00C70470"/>
    <w:rsid w:val="00C704E2"/>
    <w:rsid w:val="00C70544"/>
    <w:rsid w:val="00C70667"/>
    <w:rsid w:val="00C70784"/>
    <w:rsid w:val="00C707FC"/>
    <w:rsid w:val="00C70CE8"/>
    <w:rsid w:val="00C71132"/>
    <w:rsid w:val="00C711B4"/>
    <w:rsid w:val="00C71321"/>
    <w:rsid w:val="00C716B6"/>
    <w:rsid w:val="00C716CE"/>
    <w:rsid w:val="00C71756"/>
    <w:rsid w:val="00C71F63"/>
    <w:rsid w:val="00C72164"/>
    <w:rsid w:val="00C72811"/>
    <w:rsid w:val="00C729AC"/>
    <w:rsid w:val="00C730D9"/>
    <w:rsid w:val="00C73108"/>
    <w:rsid w:val="00C732D2"/>
    <w:rsid w:val="00C734E7"/>
    <w:rsid w:val="00C736F7"/>
    <w:rsid w:val="00C7391F"/>
    <w:rsid w:val="00C7396B"/>
    <w:rsid w:val="00C73B0F"/>
    <w:rsid w:val="00C73C49"/>
    <w:rsid w:val="00C740D0"/>
    <w:rsid w:val="00C7418A"/>
    <w:rsid w:val="00C74231"/>
    <w:rsid w:val="00C749DE"/>
    <w:rsid w:val="00C74A3C"/>
    <w:rsid w:val="00C7520D"/>
    <w:rsid w:val="00C75381"/>
    <w:rsid w:val="00C757D9"/>
    <w:rsid w:val="00C75A87"/>
    <w:rsid w:val="00C75B05"/>
    <w:rsid w:val="00C76A5F"/>
    <w:rsid w:val="00C76F07"/>
    <w:rsid w:val="00C77202"/>
    <w:rsid w:val="00C773AC"/>
    <w:rsid w:val="00C77655"/>
    <w:rsid w:val="00C77772"/>
    <w:rsid w:val="00C77B6D"/>
    <w:rsid w:val="00C77B82"/>
    <w:rsid w:val="00C80256"/>
    <w:rsid w:val="00C802BC"/>
    <w:rsid w:val="00C80A17"/>
    <w:rsid w:val="00C811C9"/>
    <w:rsid w:val="00C8122C"/>
    <w:rsid w:val="00C815ED"/>
    <w:rsid w:val="00C81709"/>
    <w:rsid w:val="00C819BC"/>
    <w:rsid w:val="00C81B00"/>
    <w:rsid w:val="00C82030"/>
    <w:rsid w:val="00C8249F"/>
    <w:rsid w:val="00C82D64"/>
    <w:rsid w:val="00C82ECE"/>
    <w:rsid w:val="00C831F2"/>
    <w:rsid w:val="00C832E3"/>
    <w:rsid w:val="00C83648"/>
    <w:rsid w:val="00C83759"/>
    <w:rsid w:val="00C83870"/>
    <w:rsid w:val="00C838ED"/>
    <w:rsid w:val="00C83B0D"/>
    <w:rsid w:val="00C83E59"/>
    <w:rsid w:val="00C84254"/>
    <w:rsid w:val="00C84520"/>
    <w:rsid w:val="00C84A7F"/>
    <w:rsid w:val="00C84FC0"/>
    <w:rsid w:val="00C85015"/>
    <w:rsid w:val="00C855E3"/>
    <w:rsid w:val="00C8593D"/>
    <w:rsid w:val="00C85D5F"/>
    <w:rsid w:val="00C864A6"/>
    <w:rsid w:val="00C86660"/>
    <w:rsid w:val="00C86834"/>
    <w:rsid w:val="00C8698B"/>
    <w:rsid w:val="00C86ED8"/>
    <w:rsid w:val="00C877ED"/>
    <w:rsid w:val="00C87B28"/>
    <w:rsid w:val="00C87F88"/>
    <w:rsid w:val="00C87FF4"/>
    <w:rsid w:val="00C9002D"/>
    <w:rsid w:val="00C9054A"/>
    <w:rsid w:val="00C90F59"/>
    <w:rsid w:val="00C90FB9"/>
    <w:rsid w:val="00C9116A"/>
    <w:rsid w:val="00C91190"/>
    <w:rsid w:val="00C9129A"/>
    <w:rsid w:val="00C91714"/>
    <w:rsid w:val="00C91740"/>
    <w:rsid w:val="00C91801"/>
    <w:rsid w:val="00C9192B"/>
    <w:rsid w:val="00C91B2D"/>
    <w:rsid w:val="00C91C2A"/>
    <w:rsid w:val="00C92035"/>
    <w:rsid w:val="00C9222C"/>
    <w:rsid w:val="00C924C2"/>
    <w:rsid w:val="00C925F7"/>
    <w:rsid w:val="00C9275C"/>
    <w:rsid w:val="00C92943"/>
    <w:rsid w:val="00C92A72"/>
    <w:rsid w:val="00C92A94"/>
    <w:rsid w:val="00C92C87"/>
    <w:rsid w:val="00C92F50"/>
    <w:rsid w:val="00C931BE"/>
    <w:rsid w:val="00C935BC"/>
    <w:rsid w:val="00C93BA2"/>
    <w:rsid w:val="00C93F98"/>
    <w:rsid w:val="00C93FDE"/>
    <w:rsid w:val="00C943C0"/>
    <w:rsid w:val="00C946EE"/>
    <w:rsid w:val="00C9480E"/>
    <w:rsid w:val="00C951C5"/>
    <w:rsid w:val="00C958A1"/>
    <w:rsid w:val="00C95A24"/>
    <w:rsid w:val="00C95A5B"/>
    <w:rsid w:val="00C95A5F"/>
    <w:rsid w:val="00C95D7B"/>
    <w:rsid w:val="00C95DF0"/>
    <w:rsid w:val="00C95E51"/>
    <w:rsid w:val="00C96407"/>
    <w:rsid w:val="00C96666"/>
    <w:rsid w:val="00C969DE"/>
    <w:rsid w:val="00C96A7B"/>
    <w:rsid w:val="00C96AEA"/>
    <w:rsid w:val="00C96DA4"/>
    <w:rsid w:val="00C9721E"/>
    <w:rsid w:val="00C97526"/>
    <w:rsid w:val="00C978A0"/>
    <w:rsid w:val="00C97986"/>
    <w:rsid w:val="00C97A81"/>
    <w:rsid w:val="00C97ABB"/>
    <w:rsid w:val="00C97E27"/>
    <w:rsid w:val="00C97F7F"/>
    <w:rsid w:val="00CA0246"/>
    <w:rsid w:val="00CA0381"/>
    <w:rsid w:val="00CA03E9"/>
    <w:rsid w:val="00CA0A3E"/>
    <w:rsid w:val="00CA0CF1"/>
    <w:rsid w:val="00CA0D01"/>
    <w:rsid w:val="00CA0D73"/>
    <w:rsid w:val="00CA0F4B"/>
    <w:rsid w:val="00CA0F8C"/>
    <w:rsid w:val="00CA12EF"/>
    <w:rsid w:val="00CA176F"/>
    <w:rsid w:val="00CA18BA"/>
    <w:rsid w:val="00CA18EF"/>
    <w:rsid w:val="00CA1E9B"/>
    <w:rsid w:val="00CA2087"/>
    <w:rsid w:val="00CA23ED"/>
    <w:rsid w:val="00CA27D9"/>
    <w:rsid w:val="00CA27ED"/>
    <w:rsid w:val="00CA2929"/>
    <w:rsid w:val="00CA2BBB"/>
    <w:rsid w:val="00CA2E45"/>
    <w:rsid w:val="00CA2FDE"/>
    <w:rsid w:val="00CA34C0"/>
    <w:rsid w:val="00CA3768"/>
    <w:rsid w:val="00CA37F4"/>
    <w:rsid w:val="00CA3943"/>
    <w:rsid w:val="00CA3B81"/>
    <w:rsid w:val="00CA3B93"/>
    <w:rsid w:val="00CA3BF0"/>
    <w:rsid w:val="00CA3C4A"/>
    <w:rsid w:val="00CA40FE"/>
    <w:rsid w:val="00CA4618"/>
    <w:rsid w:val="00CA4D5B"/>
    <w:rsid w:val="00CA4FF2"/>
    <w:rsid w:val="00CA5033"/>
    <w:rsid w:val="00CA56B4"/>
    <w:rsid w:val="00CA57B1"/>
    <w:rsid w:val="00CA5930"/>
    <w:rsid w:val="00CA5E57"/>
    <w:rsid w:val="00CA5E88"/>
    <w:rsid w:val="00CA64DE"/>
    <w:rsid w:val="00CA72FF"/>
    <w:rsid w:val="00CA751B"/>
    <w:rsid w:val="00CA7724"/>
    <w:rsid w:val="00CA7E9A"/>
    <w:rsid w:val="00CB0055"/>
    <w:rsid w:val="00CB0082"/>
    <w:rsid w:val="00CB0305"/>
    <w:rsid w:val="00CB070C"/>
    <w:rsid w:val="00CB08AF"/>
    <w:rsid w:val="00CB0B13"/>
    <w:rsid w:val="00CB0BB8"/>
    <w:rsid w:val="00CB0BED"/>
    <w:rsid w:val="00CB117A"/>
    <w:rsid w:val="00CB1206"/>
    <w:rsid w:val="00CB12B4"/>
    <w:rsid w:val="00CB1D10"/>
    <w:rsid w:val="00CB2474"/>
    <w:rsid w:val="00CB251D"/>
    <w:rsid w:val="00CB29F1"/>
    <w:rsid w:val="00CB2B79"/>
    <w:rsid w:val="00CB2D03"/>
    <w:rsid w:val="00CB30A3"/>
    <w:rsid w:val="00CB30FB"/>
    <w:rsid w:val="00CB37B0"/>
    <w:rsid w:val="00CB3846"/>
    <w:rsid w:val="00CB40BE"/>
    <w:rsid w:val="00CB41DB"/>
    <w:rsid w:val="00CB43FB"/>
    <w:rsid w:val="00CB4555"/>
    <w:rsid w:val="00CB46F2"/>
    <w:rsid w:val="00CB4723"/>
    <w:rsid w:val="00CB49CC"/>
    <w:rsid w:val="00CB4CBD"/>
    <w:rsid w:val="00CB4E56"/>
    <w:rsid w:val="00CB5134"/>
    <w:rsid w:val="00CB5466"/>
    <w:rsid w:val="00CB566F"/>
    <w:rsid w:val="00CB5833"/>
    <w:rsid w:val="00CB5B7C"/>
    <w:rsid w:val="00CB5CD7"/>
    <w:rsid w:val="00CB5EAB"/>
    <w:rsid w:val="00CB6121"/>
    <w:rsid w:val="00CB6DF0"/>
    <w:rsid w:val="00CB70C1"/>
    <w:rsid w:val="00CB7230"/>
    <w:rsid w:val="00CB7368"/>
    <w:rsid w:val="00CB7446"/>
    <w:rsid w:val="00CB79CB"/>
    <w:rsid w:val="00CB7F88"/>
    <w:rsid w:val="00CC003C"/>
    <w:rsid w:val="00CC0397"/>
    <w:rsid w:val="00CC03A9"/>
    <w:rsid w:val="00CC06C5"/>
    <w:rsid w:val="00CC0863"/>
    <w:rsid w:val="00CC0AB8"/>
    <w:rsid w:val="00CC0C6F"/>
    <w:rsid w:val="00CC0D2B"/>
    <w:rsid w:val="00CC1471"/>
    <w:rsid w:val="00CC1612"/>
    <w:rsid w:val="00CC169D"/>
    <w:rsid w:val="00CC1B29"/>
    <w:rsid w:val="00CC1BAA"/>
    <w:rsid w:val="00CC236F"/>
    <w:rsid w:val="00CC2463"/>
    <w:rsid w:val="00CC2760"/>
    <w:rsid w:val="00CC2BC0"/>
    <w:rsid w:val="00CC2C2C"/>
    <w:rsid w:val="00CC3042"/>
    <w:rsid w:val="00CC325F"/>
    <w:rsid w:val="00CC32C2"/>
    <w:rsid w:val="00CC3F26"/>
    <w:rsid w:val="00CC4453"/>
    <w:rsid w:val="00CC4B6D"/>
    <w:rsid w:val="00CC4E37"/>
    <w:rsid w:val="00CC4E5C"/>
    <w:rsid w:val="00CC51F8"/>
    <w:rsid w:val="00CC5D6E"/>
    <w:rsid w:val="00CC64D8"/>
    <w:rsid w:val="00CC6AEF"/>
    <w:rsid w:val="00CC6BFB"/>
    <w:rsid w:val="00CC7259"/>
    <w:rsid w:val="00CC7957"/>
    <w:rsid w:val="00CC7AA5"/>
    <w:rsid w:val="00CC7D0B"/>
    <w:rsid w:val="00CD0250"/>
    <w:rsid w:val="00CD0384"/>
    <w:rsid w:val="00CD0618"/>
    <w:rsid w:val="00CD0D88"/>
    <w:rsid w:val="00CD0DA3"/>
    <w:rsid w:val="00CD0E00"/>
    <w:rsid w:val="00CD0E9D"/>
    <w:rsid w:val="00CD1039"/>
    <w:rsid w:val="00CD1C6E"/>
    <w:rsid w:val="00CD1E05"/>
    <w:rsid w:val="00CD1E51"/>
    <w:rsid w:val="00CD1FA6"/>
    <w:rsid w:val="00CD2194"/>
    <w:rsid w:val="00CD2345"/>
    <w:rsid w:val="00CD2715"/>
    <w:rsid w:val="00CD27FA"/>
    <w:rsid w:val="00CD28F9"/>
    <w:rsid w:val="00CD29CF"/>
    <w:rsid w:val="00CD3438"/>
    <w:rsid w:val="00CD3695"/>
    <w:rsid w:val="00CD39CD"/>
    <w:rsid w:val="00CD3D2D"/>
    <w:rsid w:val="00CD4342"/>
    <w:rsid w:val="00CD43AF"/>
    <w:rsid w:val="00CD45A8"/>
    <w:rsid w:val="00CD4961"/>
    <w:rsid w:val="00CD4A55"/>
    <w:rsid w:val="00CD527D"/>
    <w:rsid w:val="00CD5467"/>
    <w:rsid w:val="00CD548C"/>
    <w:rsid w:val="00CD549D"/>
    <w:rsid w:val="00CD5681"/>
    <w:rsid w:val="00CD56D2"/>
    <w:rsid w:val="00CD576F"/>
    <w:rsid w:val="00CD57B6"/>
    <w:rsid w:val="00CD57E3"/>
    <w:rsid w:val="00CD599B"/>
    <w:rsid w:val="00CD5E66"/>
    <w:rsid w:val="00CD62DF"/>
    <w:rsid w:val="00CD6625"/>
    <w:rsid w:val="00CD678D"/>
    <w:rsid w:val="00CD6F3C"/>
    <w:rsid w:val="00CD6FBC"/>
    <w:rsid w:val="00CD719C"/>
    <w:rsid w:val="00CD738D"/>
    <w:rsid w:val="00CD7481"/>
    <w:rsid w:val="00CD7632"/>
    <w:rsid w:val="00CD76B3"/>
    <w:rsid w:val="00CD77F7"/>
    <w:rsid w:val="00CD7B7D"/>
    <w:rsid w:val="00CE0758"/>
    <w:rsid w:val="00CE1250"/>
    <w:rsid w:val="00CE163A"/>
    <w:rsid w:val="00CE1F8A"/>
    <w:rsid w:val="00CE202B"/>
    <w:rsid w:val="00CE21CA"/>
    <w:rsid w:val="00CE22BA"/>
    <w:rsid w:val="00CE22DD"/>
    <w:rsid w:val="00CE26E1"/>
    <w:rsid w:val="00CE2AE7"/>
    <w:rsid w:val="00CE2B86"/>
    <w:rsid w:val="00CE2CEF"/>
    <w:rsid w:val="00CE2D0D"/>
    <w:rsid w:val="00CE2F35"/>
    <w:rsid w:val="00CE374D"/>
    <w:rsid w:val="00CE39DA"/>
    <w:rsid w:val="00CE3A2D"/>
    <w:rsid w:val="00CE3C75"/>
    <w:rsid w:val="00CE411C"/>
    <w:rsid w:val="00CE4382"/>
    <w:rsid w:val="00CE4DD6"/>
    <w:rsid w:val="00CE4DE6"/>
    <w:rsid w:val="00CE4FB8"/>
    <w:rsid w:val="00CE50A4"/>
    <w:rsid w:val="00CE51F0"/>
    <w:rsid w:val="00CE55BA"/>
    <w:rsid w:val="00CE5850"/>
    <w:rsid w:val="00CE58D1"/>
    <w:rsid w:val="00CE5B1B"/>
    <w:rsid w:val="00CE5E51"/>
    <w:rsid w:val="00CE6279"/>
    <w:rsid w:val="00CE6502"/>
    <w:rsid w:val="00CE6542"/>
    <w:rsid w:val="00CE68AD"/>
    <w:rsid w:val="00CE6DB8"/>
    <w:rsid w:val="00CE6DEF"/>
    <w:rsid w:val="00CE6F10"/>
    <w:rsid w:val="00CE6F6B"/>
    <w:rsid w:val="00CE7415"/>
    <w:rsid w:val="00CE7620"/>
    <w:rsid w:val="00CE799D"/>
    <w:rsid w:val="00CE7BDD"/>
    <w:rsid w:val="00CE7C77"/>
    <w:rsid w:val="00CE7CEA"/>
    <w:rsid w:val="00CE7F46"/>
    <w:rsid w:val="00CE7FEB"/>
    <w:rsid w:val="00CF06BF"/>
    <w:rsid w:val="00CF0F83"/>
    <w:rsid w:val="00CF13B8"/>
    <w:rsid w:val="00CF18A7"/>
    <w:rsid w:val="00CF1DA2"/>
    <w:rsid w:val="00CF1DDF"/>
    <w:rsid w:val="00CF1F3D"/>
    <w:rsid w:val="00CF205B"/>
    <w:rsid w:val="00CF265C"/>
    <w:rsid w:val="00CF28C0"/>
    <w:rsid w:val="00CF2A57"/>
    <w:rsid w:val="00CF2B6A"/>
    <w:rsid w:val="00CF36D3"/>
    <w:rsid w:val="00CF3CC4"/>
    <w:rsid w:val="00CF45F1"/>
    <w:rsid w:val="00CF47B6"/>
    <w:rsid w:val="00CF4AB2"/>
    <w:rsid w:val="00CF4D4A"/>
    <w:rsid w:val="00CF4DB8"/>
    <w:rsid w:val="00CF4E81"/>
    <w:rsid w:val="00CF4F39"/>
    <w:rsid w:val="00CF4FDE"/>
    <w:rsid w:val="00CF5244"/>
    <w:rsid w:val="00CF5525"/>
    <w:rsid w:val="00CF5553"/>
    <w:rsid w:val="00CF55DA"/>
    <w:rsid w:val="00CF5924"/>
    <w:rsid w:val="00CF59D9"/>
    <w:rsid w:val="00CF5A57"/>
    <w:rsid w:val="00CF5A7E"/>
    <w:rsid w:val="00CF6061"/>
    <w:rsid w:val="00CF619B"/>
    <w:rsid w:val="00CF625B"/>
    <w:rsid w:val="00CF6491"/>
    <w:rsid w:val="00CF64C5"/>
    <w:rsid w:val="00CF6A2C"/>
    <w:rsid w:val="00CF6A69"/>
    <w:rsid w:val="00CF6D00"/>
    <w:rsid w:val="00CF6DCC"/>
    <w:rsid w:val="00CF79FC"/>
    <w:rsid w:val="00CF7AB0"/>
    <w:rsid w:val="00CF7EB5"/>
    <w:rsid w:val="00CF7F1C"/>
    <w:rsid w:val="00D0035A"/>
    <w:rsid w:val="00D00A52"/>
    <w:rsid w:val="00D00B17"/>
    <w:rsid w:val="00D0100B"/>
    <w:rsid w:val="00D01045"/>
    <w:rsid w:val="00D013FC"/>
    <w:rsid w:val="00D014F5"/>
    <w:rsid w:val="00D015E3"/>
    <w:rsid w:val="00D015FD"/>
    <w:rsid w:val="00D018DB"/>
    <w:rsid w:val="00D01BEE"/>
    <w:rsid w:val="00D020DC"/>
    <w:rsid w:val="00D0253A"/>
    <w:rsid w:val="00D02BC0"/>
    <w:rsid w:val="00D02BDD"/>
    <w:rsid w:val="00D03006"/>
    <w:rsid w:val="00D030CF"/>
    <w:rsid w:val="00D03530"/>
    <w:rsid w:val="00D03C00"/>
    <w:rsid w:val="00D03EE1"/>
    <w:rsid w:val="00D03F01"/>
    <w:rsid w:val="00D04123"/>
    <w:rsid w:val="00D043B8"/>
    <w:rsid w:val="00D044B5"/>
    <w:rsid w:val="00D0465F"/>
    <w:rsid w:val="00D047CE"/>
    <w:rsid w:val="00D04907"/>
    <w:rsid w:val="00D0494F"/>
    <w:rsid w:val="00D04B87"/>
    <w:rsid w:val="00D04EE9"/>
    <w:rsid w:val="00D04F9B"/>
    <w:rsid w:val="00D05007"/>
    <w:rsid w:val="00D053E2"/>
    <w:rsid w:val="00D054AB"/>
    <w:rsid w:val="00D055A0"/>
    <w:rsid w:val="00D055D7"/>
    <w:rsid w:val="00D056FA"/>
    <w:rsid w:val="00D05759"/>
    <w:rsid w:val="00D05C95"/>
    <w:rsid w:val="00D05ED1"/>
    <w:rsid w:val="00D06052"/>
    <w:rsid w:val="00D06059"/>
    <w:rsid w:val="00D0657E"/>
    <w:rsid w:val="00D06970"/>
    <w:rsid w:val="00D069DA"/>
    <w:rsid w:val="00D06A1D"/>
    <w:rsid w:val="00D06D05"/>
    <w:rsid w:val="00D0705F"/>
    <w:rsid w:val="00D0710A"/>
    <w:rsid w:val="00D071DB"/>
    <w:rsid w:val="00D076BB"/>
    <w:rsid w:val="00D07F0B"/>
    <w:rsid w:val="00D100D7"/>
    <w:rsid w:val="00D10229"/>
    <w:rsid w:val="00D105B3"/>
    <w:rsid w:val="00D10665"/>
    <w:rsid w:val="00D10667"/>
    <w:rsid w:val="00D107F6"/>
    <w:rsid w:val="00D10942"/>
    <w:rsid w:val="00D10B91"/>
    <w:rsid w:val="00D10EA1"/>
    <w:rsid w:val="00D11024"/>
    <w:rsid w:val="00D11359"/>
    <w:rsid w:val="00D11416"/>
    <w:rsid w:val="00D11A2C"/>
    <w:rsid w:val="00D11D31"/>
    <w:rsid w:val="00D11D77"/>
    <w:rsid w:val="00D11F52"/>
    <w:rsid w:val="00D1225D"/>
    <w:rsid w:val="00D1243D"/>
    <w:rsid w:val="00D125BD"/>
    <w:rsid w:val="00D127A8"/>
    <w:rsid w:val="00D12CB7"/>
    <w:rsid w:val="00D12E04"/>
    <w:rsid w:val="00D13820"/>
    <w:rsid w:val="00D13B0F"/>
    <w:rsid w:val="00D13B23"/>
    <w:rsid w:val="00D13FEA"/>
    <w:rsid w:val="00D1443A"/>
    <w:rsid w:val="00D14879"/>
    <w:rsid w:val="00D14AF9"/>
    <w:rsid w:val="00D14B41"/>
    <w:rsid w:val="00D14DBD"/>
    <w:rsid w:val="00D15334"/>
    <w:rsid w:val="00D155C4"/>
    <w:rsid w:val="00D15655"/>
    <w:rsid w:val="00D159CD"/>
    <w:rsid w:val="00D15B5C"/>
    <w:rsid w:val="00D15D90"/>
    <w:rsid w:val="00D15E79"/>
    <w:rsid w:val="00D16638"/>
    <w:rsid w:val="00D16ADA"/>
    <w:rsid w:val="00D16C23"/>
    <w:rsid w:val="00D16DE6"/>
    <w:rsid w:val="00D177AF"/>
    <w:rsid w:val="00D178CA"/>
    <w:rsid w:val="00D179DA"/>
    <w:rsid w:val="00D17FCC"/>
    <w:rsid w:val="00D20188"/>
    <w:rsid w:val="00D2038F"/>
    <w:rsid w:val="00D20435"/>
    <w:rsid w:val="00D20598"/>
    <w:rsid w:val="00D205AD"/>
    <w:rsid w:val="00D206CA"/>
    <w:rsid w:val="00D20ABD"/>
    <w:rsid w:val="00D210BD"/>
    <w:rsid w:val="00D211E0"/>
    <w:rsid w:val="00D21456"/>
    <w:rsid w:val="00D21815"/>
    <w:rsid w:val="00D21983"/>
    <w:rsid w:val="00D219E6"/>
    <w:rsid w:val="00D21C31"/>
    <w:rsid w:val="00D21D4F"/>
    <w:rsid w:val="00D21FE9"/>
    <w:rsid w:val="00D22017"/>
    <w:rsid w:val="00D2229B"/>
    <w:rsid w:val="00D222B1"/>
    <w:rsid w:val="00D225D2"/>
    <w:rsid w:val="00D226BF"/>
    <w:rsid w:val="00D22BA0"/>
    <w:rsid w:val="00D22CEB"/>
    <w:rsid w:val="00D23A16"/>
    <w:rsid w:val="00D23C11"/>
    <w:rsid w:val="00D23E16"/>
    <w:rsid w:val="00D24165"/>
    <w:rsid w:val="00D2417E"/>
    <w:rsid w:val="00D2466F"/>
    <w:rsid w:val="00D24762"/>
    <w:rsid w:val="00D24E4B"/>
    <w:rsid w:val="00D25125"/>
    <w:rsid w:val="00D25480"/>
    <w:rsid w:val="00D25539"/>
    <w:rsid w:val="00D2557F"/>
    <w:rsid w:val="00D2580B"/>
    <w:rsid w:val="00D25AB2"/>
    <w:rsid w:val="00D25C01"/>
    <w:rsid w:val="00D261AF"/>
    <w:rsid w:val="00D26462"/>
    <w:rsid w:val="00D269E7"/>
    <w:rsid w:val="00D26B3A"/>
    <w:rsid w:val="00D26BEC"/>
    <w:rsid w:val="00D26D02"/>
    <w:rsid w:val="00D26D0C"/>
    <w:rsid w:val="00D26F4C"/>
    <w:rsid w:val="00D26FFB"/>
    <w:rsid w:val="00D27818"/>
    <w:rsid w:val="00D278A0"/>
    <w:rsid w:val="00D27968"/>
    <w:rsid w:val="00D27A6E"/>
    <w:rsid w:val="00D302A6"/>
    <w:rsid w:val="00D306FB"/>
    <w:rsid w:val="00D30711"/>
    <w:rsid w:val="00D307C0"/>
    <w:rsid w:val="00D30AAB"/>
    <w:rsid w:val="00D30B0C"/>
    <w:rsid w:val="00D30B49"/>
    <w:rsid w:val="00D30D64"/>
    <w:rsid w:val="00D30D93"/>
    <w:rsid w:val="00D31E6B"/>
    <w:rsid w:val="00D31F53"/>
    <w:rsid w:val="00D320DC"/>
    <w:rsid w:val="00D32166"/>
    <w:rsid w:val="00D32407"/>
    <w:rsid w:val="00D32805"/>
    <w:rsid w:val="00D32CA7"/>
    <w:rsid w:val="00D3311C"/>
    <w:rsid w:val="00D336E8"/>
    <w:rsid w:val="00D33A9E"/>
    <w:rsid w:val="00D33DF4"/>
    <w:rsid w:val="00D34353"/>
    <w:rsid w:val="00D34708"/>
    <w:rsid w:val="00D3497D"/>
    <w:rsid w:val="00D34A23"/>
    <w:rsid w:val="00D34BA6"/>
    <w:rsid w:val="00D350BF"/>
    <w:rsid w:val="00D350D3"/>
    <w:rsid w:val="00D352DA"/>
    <w:rsid w:val="00D35524"/>
    <w:rsid w:val="00D355BD"/>
    <w:rsid w:val="00D35790"/>
    <w:rsid w:val="00D357AB"/>
    <w:rsid w:val="00D35A8B"/>
    <w:rsid w:val="00D35F29"/>
    <w:rsid w:val="00D36CDD"/>
    <w:rsid w:val="00D36E39"/>
    <w:rsid w:val="00D36FCF"/>
    <w:rsid w:val="00D3708F"/>
    <w:rsid w:val="00D370F4"/>
    <w:rsid w:val="00D3772D"/>
    <w:rsid w:val="00D378AB"/>
    <w:rsid w:val="00D378F6"/>
    <w:rsid w:val="00D37972"/>
    <w:rsid w:val="00D37C45"/>
    <w:rsid w:val="00D37CF7"/>
    <w:rsid w:val="00D404CC"/>
    <w:rsid w:val="00D4053D"/>
    <w:rsid w:val="00D40654"/>
    <w:rsid w:val="00D41095"/>
    <w:rsid w:val="00D41275"/>
    <w:rsid w:val="00D4132D"/>
    <w:rsid w:val="00D413C3"/>
    <w:rsid w:val="00D41894"/>
    <w:rsid w:val="00D41FF2"/>
    <w:rsid w:val="00D4215A"/>
    <w:rsid w:val="00D42198"/>
    <w:rsid w:val="00D4242F"/>
    <w:rsid w:val="00D424BA"/>
    <w:rsid w:val="00D42A9B"/>
    <w:rsid w:val="00D42F23"/>
    <w:rsid w:val="00D432EA"/>
    <w:rsid w:val="00D4351D"/>
    <w:rsid w:val="00D4383D"/>
    <w:rsid w:val="00D43D3B"/>
    <w:rsid w:val="00D43E7A"/>
    <w:rsid w:val="00D43F92"/>
    <w:rsid w:val="00D44128"/>
    <w:rsid w:val="00D441AC"/>
    <w:rsid w:val="00D44316"/>
    <w:rsid w:val="00D448F8"/>
    <w:rsid w:val="00D44A08"/>
    <w:rsid w:val="00D44BC5"/>
    <w:rsid w:val="00D44C00"/>
    <w:rsid w:val="00D44ED6"/>
    <w:rsid w:val="00D451A2"/>
    <w:rsid w:val="00D451DA"/>
    <w:rsid w:val="00D457C3"/>
    <w:rsid w:val="00D4588A"/>
    <w:rsid w:val="00D45BE8"/>
    <w:rsid w:val="00D462FB"/>
    <w:rsid w:val="00D46783"/>
    <w:rsid w:val="00D468AD"/>
    <w:rsid w:val="00D46946"/>
    <w:rsid w:val="00D46D0E"/>
    <w:rsid w:val="00D46D1E"/>
    <w:rsid w:val="00D46E15"/>
    <w:rsid w:val="00D470AD"/>
    <w:rsid w:val="00D47120"/>
    <w:rsid w:val="00D471C2"/>
    <w:rsid w:val="00D473F1"/>
    <w:rsid w:val="00D5003D"/>
    <w:rsid w:val="00D503E3"/>
    <w:rsid w:val="00D5050B"/>
    <w:rsid w:val="00D50801"/>
    <w:rsid w:val="00D50933"/>
    <w:rsid w:val="00D50C23"/>
    <w:rsid w:val="00D50F99"/>
    <w:rsid w:val="00D510AF"/>
    <w:rsid w:val="00D51183"/>
    <w:rsid w:val="00D5120B"/>
    <w:rsid w:val="00D5138D"/>
    <w:rsid w:val="00D513E9"/>
    <w:rsid w:val="00D51458"/>
    <w:rsid w:val="00D5169B"/>
    <w:rsid w:val="00D517C1"/>
    <w:rsid w:val="00D5189E"/>
    <w:rsid w:val="00D5197E"/>
    <w:rsid w:val="00D51B6E"/>
    <w:rsid w:val="00D51BBB"/>
    <w:rsid w:val="00D51DB2"/>
    <w:rsid w:val="00D522A6"/>
    <w:rsid w:val="00D5239C"/>
    <w:rsid w:val="00D525A0"/>
    <w:rsid w:val="00D52728"/>
    <w:rsid w:val="00D52811"/>
    <w:rsid w:val="00D52977"/>
    <w:rsid w:val="00D52B91"/>
    <w:rsid w:val="00D52C42"/>
    <w:rsid w:val="00D52C91"/>
    <w:rsid w:val="00D52D31"/>
    <w:rsid w:val="00D52D3A"/>
    <w:rsid w:val="00D53189"/>
    <w:rsid w:val="00D53191"/>
    <w:rsid w:val="00D53344"/>
    <w:rsid w:val="00D53660"/>
    <w:rsid w:val="00D53763"/>
    <w:rsid w:val="00D53931"/>
    <w:rsid w:val="00D53A62"/>
    <w:rsid w:val="00D53CF6"/>
    <w:rsid w:val="00D53D18"/>
    <w:rsid w:val="00D5405F"/>
    <w:rsid w:val="00D54061"/>
    <w:rsid w:val="00D54088"/>
    <w:rsid w:val="00D541C5"/>
    <w:rsid w:val="00D54548"/>
    <w:rsid w:val="00D54C0B"/>
    <w:rsid w:val="00D54C9B"/>
    <w:rsid w:val="00D54ED5"/>
    <w:rsid w:val="00D551A5"/>
    <w:rsid w:val="00D55578"/>
    <w:rsid w:val="00D55787"/>
    <w:rsid w:val="00D5581C"/>
    <w:rsid w:val="00D559C8"/>
    <w:rsid w:val="00D55BF9"/>
    <w:rsid w:val="00D55C71"/>
    <w:rsid w:val="00D55CD6"/>
    <w:rsid w:val="00D55F05"/>
    <w:rsid w:val="00D55F37"/>
    <w:rsid w:val="00D566A0"/>
    <w:rsid w:val="00D56B36"/>
    <w:rsid w:val="00D57AEA"/>
    <w:rsid w:val="00D57BFF"/>
    <w:rsid w:val="00D57E49"/>
    <w:rsid w:val="00D57EA9"/>
    <w:rsid w:val="00D60015"/>
    <w:rsid w:val="00D60064"/>
    <w:rsid w:val="00D60244"/>
    <w:rsid w:val="00D60651"/>
    <w:rsid w:val="00D60951"/>
    <w:rsid w:val="00D60A77"/>
    <w:rsid w:val="00D60B3E"/>
    <w:rsid w:val="00D60C78"/>
    <w:rsid w:val="00D61369"/>
    <w:rsid w:val="00D61374"/>
    <w:rsid w:val="00D615F9"/>
    <w:rsid w:val="00D61926"/>
    <w:rsid w:val="00D619DC"/>
    <w:rsid w:val="00D61E55"/>
    <w:rsid w:val="00D61F9B"/>
    <w:rsid w:val="00D625F0"/>
    <w:rsid w:val="00D62F4C"/>
    <w:rsid w:val="00D630C9"/>
    <w:rsid w:val="00D637F3"/>
    <w:rsid w:val="00D639F1"/>
    <w:rsid w:val="00D63D78"/>
    <w:rsid w:val="00D63FAA"/>
    <w:rsid w:val="00D644B6"/>
    <w:rsid w:val="00D6479F"/>
    <w:rsid w:val="00D64C02"/>
    <w:rsid w:val="00D64D48"/>
    <w:rsid w:val="00D650D2"/>
    <w:rsid w:val="00D65250"/>
    <w:rsid w:val="00D65345"/>
    <w:rsid w:val="00D6546B"/>
    <w:rsid w:val="00D65855"/>
    <w:rsid w:val="00D658DB"/>
    <w:rsid w:val="00D65D57"/>
    <w:rsid w:val="00D660DF"/>
    <w:rsid w:val="00D661AF"/>
    <w:rsid w:val="00D6630D"/>
    <w:rsid w:val="00D6682A"/>
    <w:rsid w:val="00D66989"/>
    <w:rsid w:val="00D66F0D"/>
    <w:rsid w:val="00D6701A"/>
    <w:rsid w:val="00D67198"/>
    <w:rsid w:val="00D6723F"/>
    <w:rsid w:val="00D678DB"/>
    <w:rsid w:val="00D67DE6"/>
    <w:rsid w:val="00D70103"/>
    <w:rsid w:val="00D70390"/>
    <w:rsid w:val="00D703C9"/>
    <w:rsid w:val="00D706BE"/>
    <w:rsid w:val="00D70B74"/>
    <w:rsid w:val="00D70F9E"/>
    <w:rsid w:val="00D71843"/>
    <w:rsid w:val="00D71A0C"/>
    <w:rsid w:val="00D71C6F"/>
    <w:rsid w:val="00D71C92"/>
    <w:rsid w:val="00D72321"/>
    <w:rsid w:val="00D72700"/>
    <w:rsid w:val="00D72788"/>
    <w:rsid w:val="00D727FD"/>
    <w:rsid w:val="00D72AB9"/>
    <w:rsid w:val="00D72BAF"/>
    <w:rsid w:val="00D72D5E"/>
    <w:rsid w:val="00D72DCC"/>
    <w:rsid w:val="00D73195"/>
    <w:rsid w:val="00D731E9"/>
    <w:rsid w:val="00D7337A"/>
    <w:rsid w:val="00D73469"/>
    <w:rsid w:val="00D734ED"/>
    <w:rsid w:val="00D736ED"/>
    <w:rsid w:val="00D739BA"/>
    <w:rsid w:val="00D73A4D"/>
    <w:rsid w:val="00D73B2F"/>
    <w:rsid w:val="00D73E15"/>
    <w:rsid w:val="00D742C4"/>
    <w:rsid w:val="00D7438B"/>
    <w:rsid w:val="00D74987"/>
    <w:rsid w:val="00D749E3"/>
    <w:rsid w:val="00D74C5A"/>
    <w:rsid w:val="00D74E04"/>
    <w:rsid w:val="00D750D7"/>
    <w:rsid w:val="00D7526B"/>
    <w:rsid w:val="00D75307"/>
    <w:rsid w:val="00D753A8"/>
    <w:rsid w:val="00D75423"/>
    <w:rsid w:val="00D754B1"/>
    <w:rsid w:val="00D754CB"/>
    <w:rsid w:val="00D75681"/>
    <w:rsid w:val="00D75BF8"/>
    <w:rsid w:val="00D75D01"/>
    <w:rsid w:val="00D76300"/>
    <w:rsid w:val="00D766EE"/>
    <w:rsid w:val="00D76B95"/>
    <w:rsid w:val="00D77007"/>
    <w:rsid w:val="00D773EB"/>
    <w:rsid w:val="00D77757"/>
    <w:rsid w:val="00D7778E"/>
    <w:rsid w:val="00D7792F"/>
    <w:rsid w:val="00D77C84"/>
    <w:rsid w:val="00D77DC0"/>
    <w:rsid w:val="00D77E0C"/>
    <w:rsid w:val="00D77EFB"/>
    <w:rsid w:val="00D77F03"/>
    <w:rsid w:val="00D77FC7"/>
    <w:rsid w:val="00D803FF"/>
    <w:rsid w:val="00D80409"/>
    <w:rsid w:val="00D804C6"/>
    <w:rsid w:val="00D80608"/>
    <w:rsid w:val="00D8076E"/>
    <w:rsid w:val="00D810BE"/>
    <w:rsid w:val="00D81469"/>
    <w:rsid w:val="00D8165D"/>
    <w:rsid w:val="00D816E3"/>
    <w:rsid w:val="00D81704"/>
    <w:rsid w:val="00D819D3"/>
    <w:rsid w:val="00D81A85"/>
    <w:rsid w:val="00D82050"/>
    <w:rsid w:val="00D82864"/>
    <w:rsid w:val="00D82960"/>
    <w:rsid w:val="00D82ED0"/>
    <w:rsid w:val="00D83033"/>
    <w:rsid w:val="00D83346"/>
    <w:rsid w:val="00D83498"/>
    <w:rsid w:val="00D83706"/>
    <w:rsid w:val="00D83724"/>
    <w:rsid w:val="00D838E2"/>
    <w:rsid w:val="00D8392D"/>
    <w:rsid w:val="00D83949"/>
    <w:rsid w:val="00D84062"/>
    <w:rsid w:val="00D84105"/>
    <w:rsid w:val="00D844E8"/>
    <w:rsid w:val="00D84D5E"/>
    <w:rsid w:val="00D85839"/>
    <w:rsid w:val="00D858D3"/>
    <w:rsid w:val="00D85987"/>
    <w:rsid w:val="00D85AC5"/>
    <w:rsid w:val="00D85EE4"/>
    <w:rsid w:val="00D86451"/>
    <w:rsid w:val="00D8652F"/>
    <w:rsid w:val="00D86789"/>
    <w:rsid w:val="00D86E0F"/>
    <w:rsid w:val="00D86F0F"/>
    <w:rsid w:val="00D86FD6"/>
    <w:rsid w:val="00D8707B"/>
    <w:rsid w:val="00D873B2"/>
    <w:rsid w:val="00D874B3"/>
    <w:rsid w:val="00D875DE"/>
    <w:rsid w:val="00D87AE7"/>
    <w:rsid w:val="00D87ECD"/>
    <w:rsid w:val="00D90049"/>
    <w:rsid w:val="00D90414"/>
    <w:rsid w:val="00D904E3"/>
    <w:rsid w:val="00D907B8"/>
    <w:rsid w:val="00D90889"/>
    <w:rsid w:val="00D9096B"/>
    <w:rsid w:val="00D90D81"/>
    <w:rsid w:val="00D90E01"/>
    <w:rsid w:val="00D90EBE"/>
    <w:rsid w:val="00D90FD4"/>
    <w:rsid w:val="00D91074"/>
    <w:rsid w:val="00D91193"/>
    <w:rsid w:val="00D91521"/>
    <w:rsid w:val="00D9178F"/>
    <w:rsid w:val="00D91AFD"/>
    <w:rsid w:val="00D91B7B"/>
    <w:rsid w:val="00D91DD2"/>
    <w:rsid w:val="00D91F05"/>
    <w:rsid w:val="00D92250"/>
    <w:rsid w:val="00D9238D"/>
    <w:rsid w:val="00D923C8"/>
    <w:rsid w:val="00D92512"/>
    <w:rsid w:val="00D92889"/>
    <w:rsid w:val="00D92CDC"/>
    <w:rsid w:val="00D92E78"/>
    <w:rsid w:val="00D92FC3"/>
    <w:rsid w:val="00D92FE7"/>
    <w:rsid w:val="00D93419"/>
    <w:rsid w:val="00D935A1"/>
    <w:rsid w:val="00D936D7"/>
    <w:rsid w:val="00D93802"/>
    <w:rsid w:val="00D93937"/>
    <w:rsid w:val="00D93C2F"/>
    <w:rsid w:val="00D93C81"/>
    <w:rsid w:val="00D9408C"/>
    <w:rsid w:val="00D94330"/>
    <w:rsid w:val="00D943BF"/>
    <w:rsid w:val="00D943E5"/>
    <w:rsid w:val="00D947F0"/>
    <w:rsid w:val="00D94B74"/>
    <w:rsid w:val="00D94B89"/>
    <w:rsid w:val="00D94C94"/>
    <w:rsid w:val="00D94F67"/>
    <w:rsid w:val="00D95190"/>
    <w:rsid w:val="00D95556"/>
    <w:rsid w:val="00D95A0C"/>
    <w:rsid w:val="00D95CF8"/>
    <w:rsid w:val="00D95E79"/>
    <w:rsid w:val="00D95FFA"/>
    <w:rsid w:val="00D960C7"/>
    <w:rsid w:val="00D96381"/>
    <w:rsid w:val="00D96538"/>
    <w:rsid w:val="00D96642"/>
    <w:rsid w:val="00D967C1"/>
    <w:rsid w:val="00D96A0A"/>
    <w:rsid w:val="00D96B08"/>
    <w:rsid w:val="00D96CA6"/>
    <w:rsid w:val="00D96CE3"/>
    <w:rsid w:val="00D96D54"/>
    <w:rsid w:val="00D9741F"/>
    <w:rsid w:val="00D976FB"/>
    <w:rsid w:val="00D9799D"/>
    <w:rsid w:val="00D97A8D"/>
    <w:rsid w:val="00D97DE7"/>
    <w:rsid w:val="00DA0181"/>
    <w:rsid w:val="00DA04E4"/>
    <w:rsid w:val="00DA0EFD"/>
    <w:rsid w:val="00DA1020"/>
    <w:rsid w:val="00DA13A2"/>
    <w:rsid w:val="00DA1726"/>
    <w:rsid w:val="00DA1A11"/>
    <w:rsid w:val="00DA229A"/>
    <w:rsid w:val="00DA2AFB"/>
    <w:rsid w:val="00DA2FD2"/>
    <w:rsid w:val="00DA324F"/>
    <w:rsid w:val="00DA341A"/>
    <w:rsid w:val="00DA344F"/>
    <w:rsid w:val="00DA35D8"/>
    <w:rsid w:val="00DA3654"/>
    <w:rsid w:val="00DA368E"/>
    <w:rsid w:val="00DA378E"/>
    <w:rsid w:val="00DA3C01"/>
    <w:rsid w:val="00DA3D3B"/>
    <w:rsid w:val="00DA3DE8"/>
    <w:rsid w:val="00DA41AD"/>
    <w:rsid w:val="00DA4296"/>
    <w:rsid w:val="00DA448D"/>
    <w:rsid w:val="00DA45AE"/>
    <w:rsid w:val="00DA491A"/>
    <w:rsid w:val="00DA4B70"/>
    <w:rsid w:val="00DA4B8C"/>
    <w:rsid w:val="00DA4CF4"/>
    <w:rsid w:val="00DA4D72"/>
    <w:rsid w:val="00DA4FB3"/>
    <w:rsid w:val="00DA5222"/>
    <w:rsid w:val="00DA578A"/>
    <w:rsid w:val="00DA5D56"/>
    <w:rsid w:val="00DA5EE8"/>
    <w:rsid w:val="00DA5FEF"/>
    <w:rsid w:val="00DA6268"/>
    <w:rsid w:val="00DA63E1"/>
    <w:rsid w:val="00DA6408"/>
    <w:rsid w:val="00DA67FD"/>
    <w:rsid w:val="00DA6857"/>
    <w:rsid w:val="00DA6C26"/>
    <w:rsid w:val="00DA70C5"/>
    <w:rsid w:val="00DA7A86"/>
    <w:rsid w:val="00DB0463"/>
    <w:rsid w:val="00DB0481"/>
    <w:rsid w:val="00DB09FC"/>
    <w:rsid w:val="00DB0AAB"/>
    <w:rsid w:val="00DB0E6B"/>
    <w:rsid w:val="00DB0FAE"/>
    <w:rsid w:val="00DB1469"/>
    <w:rsid w:val="00DB1737"/>
    <w:rsid w:val="00DB17A3"/>
    <w:rsid w:val="00DB1FDF"/>
    <w:rsid w:val="00DB2422"/>
    <w:rsid w:val="00DB27CA"/>
    <w:rsid w:val="00DB298C"/>
    <w:rsid w:val="00DB33AE"/>
    <w:rsid w:val="00DB340A"/>
    <w:rsid w:val="00DB343A"/>
    <w:rsid w:val="00DB387F"/>
    <w:rsid w:val="00DB39A1"/>
    <w:rsid w:val="00DB3A92"/>
    <w:rsid w:val="00DB3C93"/>
    <w:rsid w:val="00DB3DD6"/>
    <w:rsid w:val="00DB3FEF"/>
    <w:rsid w:val="00DB49F2"/>
    <w:rsid w:val="00DB4BFE"/>
    <w:rsid w:val="00DB4CF5"/>
    <w:rsid w:val="00DB5273"/>
    <w:rsid w:val="00DB55CF"/>
    <w:rsid w:val="00DB56EC"/>
    <w:rsid w:val="00DB5807"/>
    <w:rsid w:val="00DB5E45"/>
    <w:rsid w:val="00DB6185"/>
    <w:rsid w:val="00DB6491"/>
    <w:rsid w:val="00DB65CD"/>
    <w:rsid w:val="00DB6900"/>
    <w:rsid w:val="00DB69E2"/>
    <w:rsid w:val="00DB6F96"/>
    <w:rsid w:val="00DB702A"/>
    <w:rsid w:val="00DB7594"/>
    <w:rsid w:val="00DB78B1"/>
    <w:rsid w:val="00DB7B34"/>
    <w:rsid w:val="00DC03AC"/>
    <w:rsid w:val="00DC0861"/>
    <w:rsid w:val="00DC0B91"/>
    <w:rsid w:val="00DC0DDE"/>
    <w:rsid w:val="00DC0FC7"/>
    <w:rsid w:val="00DC1021"/>
    <w:rsid w:val="00DC1063"/>
    <w:rsid w:val="00DC1479"/>
    <w:rsid w:val="00DC1514"/>
    <w:rsid w:val="00DC208E"/>
    <w:rsid w:val="00DC23CA"/>
    <w:rsid w:val="00DC23DF"/>
    <w:rsid w:val="00DC24AC"/>
    <w:rsid w:val="00DC24BF"/>
    <w:rsid w:val="00DC2698"/>
    <w:rsid w:val="00DC29DA"/>
    <w:rsid w:val="00DC2A44"/>
    <w:rsid w:val="00DC2CBF"/>
    <w:rsid w:val="00DC2DB6"/>
    <w:rsid w:val="00DC2DEE"/>
    <w:rsid w:val="00DC2FF6"/>
    <w:rsid w:val="00DC3441"/>
    <w:rsid w:val="00DC3562"/>
    <w:rsid w:val="00DC38BD"/>
    <w:rsid w:val="00DC3BD8"/>
    <w:rsid w:val="00DC3DC1"/>
    <w:rsid w:val="00DC44A5"/>
    <w:rsid w:val="00DC4A9B"/>
    <w:rsid w:val="00DC4C87"/>
    <w:rsid w:val="00DC52B2"/>
    <w:rsid w:val="00DC56FC"/>
    <w:rsid w:val="00DC5AE2"/>
    <w:rsid w:val="00DC5AEC"/>
    <w:rsid w:val="00DC5D53"/>
    <w:rsid w:val="00DC5E72"/>
    <w:rsid w:val="00DC62EE"/>
    <w:rsid w:val="00DC63DA"/>
    <w:rsid w:val="00DC6413"/>
    <w:rsid w:val="00DC6789"/>
    <w:rsid w:val="00DC6A1D"/>
    <w:rsid w:val="00DC6C28"/>
    <w:rsid w:val="00DC71CF"/>
    <w:rsid w:val="00DC7238"/>
    <w:rsid w:val="00DC743B"/>
    <w:rsid w:val="00DC790D"/>
    <w:rsid w:val="00DC7A25"/>
    <w:rsid w:val="00DC7C45"/>
    <w:rsid w:val="00DC7E99"/>
    <w:rsid w:val="00DD0144"/>
    <w:rsid w:val="00DD08CD"/>
    <w:rsid w:val="00DD14D8"/>
    <w:rsid w:val="00DD1893"/>
    <w:rsid w:val="00DD1D2C"/>
    <w:rsid w:val="00DD1EE7"/>
    <w:rsid w:val="00DD1FB2"/>
    <w:rsid w:val="00DD2466"/>
    <w:rsid w:val="00DD2584"/>
    <w:rsid w:val="00DD289E"/>
    <w:rsid w:val="00DD292A"/>
    <w:rsid w:val="00DD2BEC"/>
    <w:rsid w:val="00DD30BC"/>
    <w:rsid w:val="00DD3456"/>
    <w:rsid w:val="00DD352E"/>
    <w:rsid w:val="00DD3612"/>
    <w:rsid w:val="00DD3BF6"/>
    <w:rsid w:val="00DD3FD5"/>
    <w:rsid w:val="00DD4179"/>
    <w:rsid w:val="00DD42A5"/>
    <w:rsid w:val="00DD43D9"/>
    <w:rsid w:val="00DD45F6"/>
    <w:rsid w:val="00DD47AB"/>
    <w:rsid w:val="00DD48D9"/>
    <w:rsid w:val="00DD48F6"/>
    <w:rsid w:val="00DD4A27"/>
    <w:rsid w:val="00DD5003"/>
    <w:rsid w:val="00DD5066"/>
    <w:rsid w:val="00DD54F3"/>
    <w:rsid w:val="00DD554F"/>
    <w:rsid w:val="00DD5632"/>
    <w:rsid w:val="00DD58AA"/>
    <w:rsid w:val="00DD5AB8"/>
    <w:rsid w:val="00DD5AC5"/>
    <w:rsid w:val="00DD5C60"/>
    <w:rsid w:val="00DD60CE"/>
    <w:rsid w:val="00DD6566"/>
    <w:rsid w:val="00DD66F2"/>
    <w:rsid w:val="00DD6CA3"/>
    <w:rsid w:val="00DD72BE"/>
    <w:rsid w:val="00DD7329"/>
    <w:rsid w:val="00DD73A7"/>
    <w:rsid w:val="00DD7580"/>
    <w:rsid w:val="00DD76D8"/>
    <w:rsid w:val="00DD7991"/>
    <w:rsid w:val="00DD7ABD"/>
    <w:rsid w:val="00DD7BA4"/>
    <w:rsid w:val="00DD7D08"/>
    <w:rsid w:val="00DE01E5"/>
    <w:rsid w:val="00DE02A7"/>
    <w:rsid w:val="00DE0859"/>
    <w:rsid w:val="00DE09E4"/>
    <w:rsid w:val="00DE0D92"/>
    <w:rsid w:val="00DE0DE6"/>
    <w:rsid w:val="00DE1379"/>
    <w:rsid w:val="00DE15B5"/>
    <w:rsid w:val="00DE170E"/>
    <w:rsid w:val="00DE1A37"/>
    <w:rsid w:val="00DE1A50"/>
    <w:rsid w:val="00DE1C89"/>
    <w:rsid w:val="00DE1D53"/>
    <w:rsid w:val="00DE1EB5"/>
    <w:rsid w:val="00DE1FBC"/>
    <w:rsid w:val="00DE2235"/>
    <w:rsid w:val="00DE27EA"/>
    <w:rsid w:val="00DE28F1"/>
    <w:rsid w:val="00DE2B09"/>
    <w:rsid w:val="00DE2E99"/>
    <w:rsid w:val="00DE2ED1"/>
    <w:rsid w:val="00DE2FBF"/>
    <w:rsid w:val="00DE34A4"/>
    <w:rsid w:val="00DE34B2"/>
    <w:rsid w:val="00DE3501"/>
    <w:rsid w:val="00DE378A"/>
    <w:rsid w:val="00DE3825"/>
    <w:rsid w:val="00DE3A32"/>
    <w:rsid w:val="00DE3EDB"/>
    <w:rsid w:val="00DE41D9"/>
    <w:rsid w:val="00DE44C1"/>
    <w:rsid w:val="00DE46CF"/>
    <w:rsid w:val="00DE4811"/>
    <w:rsid w:val="00DE489F"/>
    <w:rsid w:val="00DE4BCB"/>
    <w:rsid w:val="00DE4F14"/>
    <w:rsid w:val="00DE4FE7"/>
    <w:rsid w:val="00DE536B"/>
    <w:rsid w:val="00DE53E2"/>
    <w:rsid w:val="00DE58B9"/>
    <w:rsid w:val="00DE59B9"/>
    <w:rsid w:val="00DE5B0D"/>
    <w:rsid w:val="00DE5ED2"/>
    <w:rsid w:val="00DE6944"/>
    <w:rsid w:val="00DE6AA3"/>
    <w:rsid w:val="00DE6DC7"/>
    <w:rsid w:val="00DE6E93"/>
    <w:rsid w:val="00DE6EC9"/>
    <w:rsid w:val="00DE749E"/>
    <w:rsid w:val="00DE75F5"/>
    <w:rsid w:val="00DE7710"/>
    <w:rsid w:val="00DE78D5"/>
    <w:rsid w:val="00DE7AEF"/>
    <w:rsid w:val="00DE7F41"/>
    <w:rsid w:val="00DE7FD6"/>
    <w:rsid w:val="00DF034E"/>
    <w:rsid w:val="00DF097E"/>
    <w:rsid w:val="00DF0A16"/>
    <w:rsid w:val="00DF19CC"/>
    <w:rsid w:val="00DF1A9C"/>
    <w:rsid w:val="00DF1FB6"/>
    <w:rsid w:val="00DF2264"/>
    <w:rsid w:val="00DF239C"/>
    <w:rsid w:val="00DF23EF"/>
    <w:rsid w:val="00DF2DF4"/>
    <w:rsid w:val="00DF3063"/>
    <w:rsid w:val="00DF3602"/>
    <w:rsid w:val="00DF39F4"/>
    <w:rsid w:val="00DF3A0F"/>
    <w:rsid w:val="00DF3E1B"/>
    <w:rsid w:val="00DF3F1B"/>
    <w:rsid w:val="00DF4018"/>
    <w:rsid w:val="00DF42A4"/>
    <w:rsid w:val="00DF43AB"/>
    <w:rsid w:val="00DF4C5B"/>
    <w:rsid w:val="00DF4D22"/>
    <w:rsid w:val="00DF4F8B"/>
    <w:rsid w:val="00DF4FFB"/>
    <w:rsid w:val="00DF50D1"/>
    <w:rsid w:val="00DF52B3"/>
    <w:rsid w:val="00DF5BB1"/>
    <w:rsid w:val="00DF5C86"/>
    <w:rsid w:val="00DF5D7A"/>
    <w:rsid w:val="00DF5E04"/>
    <w:rsid w:val="00DF6272"/>
    <w:rsid w:val="00DF6281"/>
    <w:rsid w:val="00DF643C"/>
    <w:rsid w:val="00DF695B"/>
    <w:rsid w:val="00DF6FF4"/>
    <w:rsid w:val="00DF73A5"/>
    <w:rsid w:val="00DF75CE"/>
    <w:rsid w:val="00DF7B43"/>
    <w:rsid w:val="00DF7D84"/>
    <w:rsid w:val="00DF7FC0"/>
    <w:rsid w:val="00E00272"/>
    <w:rsid w:val="00E00B1A"/>
    <w:rsid w:val="00E00B74"/>
    <w:rsid w:val="00E00CFA"/>
    <w:rsid w:val="00E013CF"/>
    <w:rsid w:val="00E0153D"/>
    <w:rsid w:val="00E01655"/>
    <w:rsid w:val="00E01AFF"/>
    <w:rsid w:val="00E01B1B"/>
    <w:rsid w:val="00E01D44"/>
    <w:rsid w:val="00E01EBD"/>
    <w:rsid w:val="00E021F2"/>
    <w:rsid w:val="00E0224A"/>
    <w:rsid w:val="00E026E0"/>
    <w:rsid w:val="00E0276D"/>
    <w:rsid w:val="00E027BE"/>
    <w:rsid w:val="00E027D9"/>
    <w:rsid w:val="00E02825"/>
    <w:rsid w:val="00E02864"/>
    <w:rsid w:val="00E029B5"/>
    <w:rsid w:val="00E02D3F"/>
    <w:rsid w:val="00E02D9F"/>
    <w:rsid w:val="00E03210"/>
    <w:rsid w:val="00E03AB0"/>
    <w:rsid w:val="00E03F27"/>
    <w:rsid w:val="00E043F3"/>
    <w:rsid w:val="00E047FA"/>
    <w:rsid w:val="00E048D3"/>
    <w:rsid w:val="00E04936"/>
    <w:rsid w:val="00E04955"/>
    <w:rsid w:val="00E04D96"/>
    <w:rsid w:val="00E04DB6"/>
    <w:rsid w:val="00E04FF0"/>
    <w:rsid w:val="00E050A7"/>
    <w:rsid w:val="00E051B1"/>
    <w:rsid w:val="00E05D21"/>
    <w:rsid w:val="00E05F1E"/>
    <w:rsid w:val="00E0684D"/>
    <w:rsid w:val="00E07409"/>
    <w:rsid w:val="00E07421"/>
    <w:rsid w:val="00E074BF"/>
    <w:rsid w:val="00E07701"/>
    <w:rsid w:val="00E102C3"/>
    <w:rsid w:val="00E104AA"/>
    <w:rsid w:val="00E10617"/>
    <w:rsid w:val="00E10782"/>
    <w:rsid w:val="00E10EA8"/>
    <w:rsid w:val="00E1108F"/>
    <w:rsid w:val="00E11293"/>
    <w:rsid w:val="00E113CB"/>
    <w:rsid w:val="00E113F2"/>
    <w:rsid w:val="00E11983"/>
    <w:rsid w:val="00E11C58"/>
    <w:rsid w:val="00E11E13"/>
    <w:rsid w:val="00E11F18"/>
    <w:rsid w:val="00E12008"/>
    <w:rsid w:val="00E120C3"/>
    <w:rsid w:val="00E121B1"/>
    <w:rsid w:val="00E126FE"/>
    <w:rsid w:val="00E12921"/>
    <w:rsid w:val="00E12A09"/>
    <w:rsid w:val="00E12DDA"/>
    <w:rsid w:val="00E134BD"/>
    <w:rsid w:val="00E134D6"/>
    <w:rsid w:val="00E13983"/>
    <w:rsid w:val="00E13D0D"/>
    <w:rsid w:val="00E14022"/>
    <w:rsid w:val="00E14104"/>
    <w:rsid w:val="00E14226"/>
    <w:rsid w:val="00E14558"/>
    <w:rsid w:val="00E14571"/>
    <w:rsid w:val="00E14D80"/>
    <w:rsid w:val="00E153F3"/>
    <w:rsid w:val="00E154DB"/>
    <w:rsid w:val="00E15D92"/>
    <w:rsid w:val="00E15F4F"/>
    <w:rsid w:val="00E1621E"/>
    <w:rsid w:val="00E163F5"/>
    <w:rsid w:val="00E163FC"/>
    <w:rsid w:val="00E164DA"/>
    <w:rsid w:val="00E1653B"/>
    <w:rsid w:val="00E1671D"/>
    <w:rsid w:val="00E167A0"/>
    <w:rsid w:val="00E16811"/>
    <w:rsid w:val="00E1694D"/>
    <w:rsid w:val="00E169BC"/>
    <w:rsid w:val="00E16DD6"/>
    <w:rsid w:val="00E1727C"/>
    <w:rsid w:val="00E172C6"/>
    <w:rsid w:val="00E17345"/>
    <w:rsid w:val="00E17EC2"/>
    <w:rsid w:val="00E20231"/>
    <w:rsid w:val="00E206D2"/>
    <w:rsid w:val="00E2090F"/>
    <w:rsid w:val="00E20937"/>
    <w:rsid w:val="00E2096B"/>
    <w:rsid w:val="00E2105D"/>
    <w:rsid w:val="00E210FE"/>
    <w:rsid w:val="00E21429"/>
    <w:rsid w:val="00E2185F"/>
    <w:rsid w:val="00E21862"/>
    <w:rsid w:val="00E2186D"/>
    <w:rsid w:val="00E21B44"/>
    <w:rsid w:val="00E2233E"/>
    <w:rsid w:val="00E22782"/>
    <w:rsid w:val="00E23171"/>
    <w:rsid w:val="00E23552"/>
    <w:rsid w:val="00E238EF"/>
    <w:rsid w:val="00E2420E"/>
    <w:rsid w:val="00E24299"/>
    <w:rsid w:val="00E244F9"/>
    <w:rsid w:val="00E246B4"/>
    <w:rsid w:val="00E249B6"/>
    <w:rsid w:val="00E24A35"/>
    <w:rsid w:val="00E24BFD"/>
    <w:rsid w:val="00E24E84"/>
    <w:rsid w:val="00E24F59"/>
    <w:rsid w:val="00E24FC6"/>
    <w:rsid w:val="00E25852"/>
    <w:rsid w:val="00E258B4"/>
    <w:rsid w:val="00E25902"/>
    <w:rsid w:val="00E25A22"/>
    <w:rsid w:val="00E25DF8"/>
    <w:rsid w:val="00E25EDB"/>
    <w:rsid w:val="00E25F2A"/>
    <w:rsid w:val="00E2605A"/>
    <w:rsid w:val="00E26272"/>
    <w:rsid w:val="00E262A9"/>
    <w:rsid w:val="00E265AD"/>
    <w:rsid w:val="00E265DE"/>
    <w:rsid w:val="00E26789"/>
    <w:rsid w:val="00E26D8A"/>
    <w:rsid w:val="00E26F8F"/>
    <w:rsid w:val="00E2707C"/>
    <w:rsid w:val="00E27210"/>
    <w:rsid w:val="00E27B7F"/>
    <w:rsid w:val="00E27BC8"/>
    <w:rsid w:val="00E27DBC"/>
    <w:rsid w:val="00E27F3F"/>
    <w:rsid w:val="00E302A6"/>
    <w:rsid w:val="00E30304"/>
    <w:rsid w:val="00E30336"/>
    <w:rsid w:val="00E30823"/>
    <w:rsid w:val="00E30913"/>
    <w:rsid w:val="00E30A49"/>
    <w:rsid w:val="00E30C47"/>
    <w:rsid w:val="00E30CCE"/>
    <w:rsid w:val="00E3103F"/>
    <w:rsid w:val="00E311F8"/>
    <w:rsid w:val="00E317C2"/>
    <w:rsid w:val="00E31995"/>
    <w:rsid w:val="00E31E08"/>
    <w:rsid w:val="00E31F4C"/>
    <w:rsid w:val="00E32159"/>
    <w:rsid w:val="00E3232A"/>
    <w:rsid w:val="00E3236B"/>
    <w:rsid w:val="00E3237C"/>
    <w:rsid w:val="00E32A4E"/>
    <w:rsid w:val="00E32C2D"/>
    <w:rsid w:val="00E33431"/>
    <w:rsid w:val="00E33B33"/>
    <w:rsid w:val="00E33D3B"/>
    <w:rsid w:val="00E34192"/>
    <w:rsid w:val="00E344ED"/>
    <w:rsid w:val="00E346B7"/>
    <w:rsid w:val="00E34F4F"/>
    <w:rsid w:val="00E352B9"/>
    <w:rsid w:val="00E355D5"/>
    <w:rsid w:val="00E35C97"/>
    <w:rsid w:val="00E35D7C"/>
    <w:rsid w:val="00E35F4D"/>
    <w:rsid w:val="00E36071"/>
    <w:rsid w:val="00E36337"/>
    <w:rsid w:val="00E36BF4"/>
    <w:rsid w:val="00E36DAD"/>
    <w:rsid w:val="00E376EB"/>
    <w:rsid w:val="00E37735"/>
    <w:rsid w:val="00E37ED9"/>
    <w:rsid w:val="00E37EFD"/>
    <w:rsid w:val="00E4089B"/>
    <w:rsid w:val="00E40BD1"/>
    <w:rsid w:val="00E416E4"/>
    <w:rsid w:val="00E41723"/>
    <w:rsid w:val="00E41BDE"/>
    <w:rsid w:val="00E41CB2"/>
    <w:rsid w:val="00E41FFD"/>
    <w:rsid w:val="00E4202F"/>
    <w:rsid w:val="00E4213D"/>
    <w:rsid w:val="00E430E7"/>
    <w:rsid w:val="00E4316B"/>
    <w:rsid w:val="00E432F1"/>
    <w:rsid w:val="00E43829"/>
    <w:rsid w:val="00E438D1"/>
    <w:rsid w:val="00E43FA9"/>
    <w:rsid w:val="00E44F80"/>
    <w:rsid w:val="00E45960"/>
    <w:rsid w:val="00E45A79"/>
    <w:rsid w:val="00E45CE9"/>
    <w:rsid w:val="00E45E6A"/>
    <w:rsid w:val="00E4629C"/>
    <w:rsid w:val="00E462D6"/>
    <w:rsid w:val="00E4653E"/>
    <w:rsid w:val="00E46A0F"/>
    <w:rsid w:val="00E46A4C"/>
    <w:rsid w:val="00E46B3E"/>
    <w:rsid w:val="00E46B48"/>
    <w:rsid w:val="00E46D25"/>
    <w:rsid w:val="00E46EE1"/>
    <w:rsid w:val="00E47156"/>
    <w:rsid w:val="00E472FE"/>
    <w:rsid w:val="00E476EB"/>
    <w:rsid w:val="00E47715"/>
    <w:rsid w:val="00E47848"/>
    <w:rsid w:val="00E47FB6"/>
    <w:rsid w:val="00E47FE6"/>
    <w:rsid w:val="00E500A6"/>
    <w:rsid w:val="00E50344"/>
    <w:rsid w:val="00E5047C"/>
    <w:rsid w:val="00E50490"/>
    <w:rsid w:val="00E50BDD"/>
    <w:rsid w:val="00E50BE2"/>
    <w:rsid w:val="00E50EBF"/>
    <w:rsid w:val="00E50F3D"/>
    <w:rsid w:val="00E5107C"/>
    <w:rsid w:val="00E51490"/>
    <w:rsid w:val="00E5163A"/>
    <w:rsid w:val="00E519E5"/>
    <w:rsid w:val="00E51A47"/>
    <w:rsid w:val="00E51B06"/>
    <w:rsid w:val="00E51D98"/>
    <w:rsid w:val="00E51F25"/>
    <w:rsid w:val="00E52496"/>
    <w:rsid w:val="00E5254E"/>
    <w:rsid w:val="00E526E5"/>
    <w:rsid w:val="00E5284E"/>
    <w:rsid w:val="00E52935"/>
    <w:rsid w:val="00E52939"/>
    <w:rsid w:val="00E52942"/>
    <w:rsid w:val="00E52A68"/>
    <w:rsid w:val="00E52E66"/>
    <w:rsid w:val="00E52F08"/>
    <w:rsid w:val="00E52F6A"/>
    <w:rsid w:val="00E5338A"/>
    <w:rsid w:val="00E533F2"/>
    <w:rsid w:val="00E5349E"/>
    <w:rsid w:val="00E5368E"/>
    <w:rsid w:val="00E5381B"/>
    <w:rsid w:val="00E53DBE"/>
    <w:rsid w:val="00E53EEF"/>
    <w:rsid w:val="00E544AA"/>
    <w:rsid w:val="00E54ACE"/>
    <w:rsid w:val="00E54D3A"/>
    <w:rsid w:val="00E54E33"/>
    <w:rsid w:val="00E55497"/>
    <w:rsid w:val="00E55B2B"/>
    <w:rsid w:val="00E55BCE"/>
    <w:rsid w:val="00E55C48"/>
    <w:rsid w:val="00E560CB"/>
    <w:rsid w:val="00E562AB"/>
    <w:rsid w:val="00E56856"/>
    <w:rsid w:val="00E56934"/>
    <w:rsid w:val="00E56E54"/>
    <w:rsid w:val="00E57235"/>
    <w:rsid w:val="00E577E6"/>
    <w:rsid w:val="00E6012A"/>
    <w:rsid w:val="00E603F1"/>
    <w:rsid w:val="00E60623"/>
    <w:rsid w:val="00E6092F"/>
    <w:rsid w:val="00E60A06"/>
    <w:rsid w:val="00E60C38"/>
    <w:rsid w:val="00E60D4A"/>
    <w:rsid w:val="00E60ECC"/>
    <w:rsid w:val="00E60F18"/>
    <w:rsid w:val="00E612D9"/>
    <w:rsid w:val="00E6148B"/>
    <w:rsid w:val="00E61837"/>
    <w:rsid w:val="00E6193F"/>
    <w:rsid w:val="00E61BA4"/>
    <w:rsid w:val="00E62202"/>
    <w:rsid w:val="00E62322"/>
    <w:rsid w:val="00E62493"/>
    <w:rsid w:val="00E62C13"/>
    <w:rsid w:val="00E62C41"/>
    <w:rsid w:val="00E62D1E"/>
    <w:rsid w:val="00E6325C"/>
    <w:rsid w:val="00E633FD"/>
    <w:rsid w:val="00E63527"/>
    <w:rsid w:val="00E636F1"/>
    <w:rsid w:val="00E63766"/>
    <w:rsid w:val="00E63C6D"/>
    <w:rsid w:val="00E63FBB"/>
    <w:rsid w:val="00E63FE5"/>
    <w:rsid w:val="00E64390"/>
    <w:rsid w:val="00E6481C"/>
    <w:rsid w:val="00E64835"/>
    <w:rsid w:val="00E64A3C"/>
    <w:rsid w:val="00E64E02"/>
    <w:rsid w:val="00E653BC"/>
    <w:rsid w:val="00E654A0"/>
    <w:rsid w:val="00E654F1"/>
    <w:rsid w:val="00E655B9"/>
    <w:rsid w:val="00E65783"/>
    <w:rsid w:val="00E65F96"/>
    <w:rsid w:val="00E66086"/>
    <w:rsid w:val="00E6609C"/>
    <w:rsid w:val="00E66190"/>
    <w:rsid w:val="00E66872"/>
    <w:rsid w:val="00E66E33"/>
    <w:rsid w:val="00E67460"/>
    <w:rsid w:val="00E6760C"/>
    <w:rsid w:val="00E6768C"/>
    <w:rsid w:val="00E67750"/>
    <w:rsid w:val="00E677F1"/>
    <w:rsid w:val="00E67C3B"/>
    <w:rsid w:val="00E701BD"/>
    <w:rsid w:val="00E70480"/>
    <w:rsid w:val="00E7066E"/>
    <w:rsid w:val="00E7073A"/>
    <w:rsid w:val="00E707FF"/>
    <w:rsid w:val="00E70C0D"/>
    <w:rsid w:val="00E711D4"/>
    <w:rsid w:val="00E7135D"/>
    <w:rsid w:val="00E713DE"/>
    <w:rsid w:val="00E715CC"/>
    <w:rsid w:val="00E7182E"/>
    <w:rsid w:val="00E71A7F"/>
    <w:rsid w:val="00E71BFC"/>
    <w:rsid w:val="00E71D3A"/>
    <w:rsid w:val="00E71DB5"/>
    <w:rsid w:val="00E71E05"/>
    <w:rsid w:val="00E720A5"/>
    <w:rsid w:val="00E72492"/>
    <w:rsid w:val="00E725C2"/>
    <w:rsid w:val="00E7260F"/>
    <w:rsid w:val="00E728F4"/>
    <w:rsid w:val="00E72908"/>
    <w:rsid w:val="00E7290E"/>
    <w:rsid w:val="00E72B2A"/>
    <w:rsid w:val="00E72B89"/>
    <w:rsid w:val="00E72F90"/>
    <w:rsid w:val="00E732BB"/>
    <w:rsid w:val="00E734D9"/>
    <w:rsid w:val="00E73732"/>
    <w:rsid w:val="00E740FB"/>
    <w:rsid w:val="00E7416C"/>
    <w:rsid w:val="00E74243"/>
    <w:rsid w:val="00E7439A"/>
    <w:rsid w:val="00E7446C"/>
    <w:rsid w:val="00E74492"/>
    <w:rsid w:val="00E746CC"/>
    <w:rsid w:val="00E74A2C"/>
    <w:rsid w:val="00E74F7A"/>
    <w:rsid w:val="00E752E6"/>
    <w:rsid w:val="00E755D1"/>
    <w:rsid w:val="00E75834"/>
    <w:rsid w:val="00E75F63"/>
    <w:rsid w:val="00E76542"/>
    <w:rsid w:val="00E76AA9"/>
    <w:rsid w:val="00E76CB2"/>
    <w:rsid w:val="00E76EA1"/>
    <w:rsid w:val="00E770E8"/>
    <w:rsid w:val="00E777BC"/>
    <w:rsid w:val="00E7794E"/>
    <w:rsid w:val="00E77CA1"/>
    <w:rsid w:val="00E8010F"/>
    <w:rsid w:val="00E80558"/>
    <w:rsid w:val="00E8081F"/>
    <w:rsid w:val="00E808E0"/>
    <w:rsid w:val="00E80C66"/>
    <w:rsid w:val="00E80CAA"/>
    <w:rsid w:val="00E81096"/>
    <w:rsid w:val="00E8127E"/>
    <w:rsid w:val="00E81971"/>
    <w:rsid w:val="00E819A6"/>
    <w:rsid w:val="00E81B9C"/>
    <w:rsid w:val="00E81BB3"/>
    <w:rsid w:val="00E81D17"/>
    <w:rsid w:val="00E81E84"/>
    <w:rsid w:val="00E81FCB"/>
    <w:rsid w:val="00E8223C"/>
    <w:rsid w:val="00E82DB3"/>
    <w:rsid w:val="00E830F1"/>
    <w:rsid w:val="00E83164"/>
    <w:rsid w:val="00E83186"/>
    <w:rsid w:val="00E834E3"/>
    <w:rsid w:val="00E835CA"/>
    <w:rsid w:val="00E83687"/>
    <w:rsid w:val="00E83AA9"/>
    <w:rsid w:val="00E83C25"/>
    <w:rsid w:val="00E83E2E"/>
    <w:rsid w:val="00E83E72"/>
    <w:rsid w:val="00E83EBA"/>
    <w:rsid w:val="00E8416C"/>
    <w:rsid w:val="00E8417D"/>
    <w:rsid w:val="00E84230"/>
    <w:rsid w:val="00E843C5"/>
    <w:rsid w:val="00E8494C"/>
    <w:rsid w:val="00E84A1E"/>
    <w:rsid w:val="00E84C23"/>
    <w:rsid w:val="00E8525F"/>
    <w:rsid w:val="00E85D92"/>
    <w:rsid w:val="00E85F0B"/>
    <w:rsid w:val="00E85F7B"/>
    <w:rsid w:val="00E860A9"/>
    <w:rsid w:val="00E868CA"/>
    <w:rsid w:val="00E86B8B"/>
    <w:rsid w:val="00E86CE3"/>
    <w:rsid w:val="00E86D83"/>
    <w:rsid w:val="00E86E76"/>
    <w:rsid w:val="00E870BF"/>
    <w:rsid w:val="00E871C7"/>
    <w:rsid w:val="00E87389"/>
    <w:rsid w:val="00E87609"/>
    <w:rsid w:val="00E87616"/>
    <w:rsid w:val="00E87788"/>
    <w:rsid w:val="00E87C18"/>
    <w:rsid w:val="00E90041"/>
    <w:rsid w:val="00E9033F"/>
    <w:rsid w:val="00E90403"/>
    <w:rsid w:val="00E9078B"/>
    <w:rsid w:val="00E90BC3"/>
    <w:rsid w:val="00E90CA0"/>
    <w:rsid w:val="00E910C3"/>
    <w:rsid w:val="00E9134B"/>
    <w:rsid w:val="00E91420"/>
    <w:rsid w:val="00E915F4"/>
    <w:rsid w:val="00E91961"/>
    <w:rsid w:val="00E91C4B"/>
    <w:rsid w:val="00E91E37"/>
    <w:rsid w:val="00E91E4A"/>
    <w:rsid w:val="00E92243"/>
    <w:rsid w:val="00E92309"/>
    <w:rsid w:val="00E92433"/>
    <w:rsid w:val="00E92549"/>
    <w:rsid w:val="00E9295F"/>
    <w:rsid w:val="00E92B3B"/>
    <w:rsid w:val="00E92C67"/>
    <w:rsid w:val="00E933C3"/>
    <w:rsid w:val="00E937B0"/>
    <w:rsid w:val="00E939F1"/>
    <w:rsid w:val="00E93CA0"/>
    <w:rsid w:val="00E93EAD"/>
    <w:rsid w:val="00E945D0"/>
    <w:rsid w:val="00E9467A"/>
    <w:rsid w:val="00E9494D"/>
    <w:rsid w:val="00E94B65"/>
    <w:rsid w:val="00E952B5"/>
    <w:rsid w:val="00E9569E"/>
    <w:rsid w:val="00E95862"/>
    <w:rsid w:val="00E95D88"/>
    <w:rsid w:val="00E95EB0"/>
    <w:rsid w:val="00E95FA0"/>
    <w:rsid w:val="00E9606E"/>
    <w:rsid w:val="00E962A1"/>
    <w:rsid w:val="00E9636B"/>
    <w:rsid w:val="00E9651C"/>
    <w:rsid w:val="00E96D8A"/>
    <w:rsid w:val="00E96DAF"/>
    <w:rsid w:val="00E96E30"/>
    <w:rsid w:val="00E97235"/>
    <w:rsid w:val="00E97251"/>
    <w:rsid w:val="00E973EF"/>
    <w:rsid w:val="00E975CA"/>
    <w:rsid w:val="00E9760F"/>
    <w:rsid w:val="00E97866"/>
    <w:rsid w:val="00E97996"/>
    <w:rsid w:val="00E979F6"/>
    <w:rsid w:val="00E97A9B"/>
    <w:rsid w:val="00E97BA0"/>
    <w:rsid w:val="00E97C93"/>
    <w:rsid w:val="00E97EA9"/>
    <w:rsid w:val="00EA0628"/>
    <w:rsid w:val="00EA0B2F"/>
    <w:rsid w:val="00EA0C76"/>
    <w:rsid w:val="00EA0E55"/>
    <w:rsid w:val="00EA19A9"/>
    <w:rsid w:val="00EA19FC"/>
    <w:rsid w:val="00EA2092"/>
    <w:rsid w:val="00EA2132"/>
    <w:rsid w:val="00EA22BC"/>
    <w:rsid w:val="00EA25D6"/>
    <w:rsid w:val="00EA26C8"/>
    <w:rsid w:val="00EA28DE"/>
    <w:rsid w:val="00EA2AF1"/>
    <w:rsid w:val="00EA2E5E"/>
    <w:rsid w:val="00EA2E6F"/>
    <w:rsid w:val="00EA3332"/>
    <w:rsid w:val="00EA3688"/>
    <w:rsid w:val="00EA389E"/>
    <w:rsid w:val="00EA3AF4"/>
    <w:rsid w:val="00EA3E33"/>
    <w:rsid w:val="00EA408D"/>
    <w:rsid w:val="00EA4103"/>
    <w:rsid w:val="00EA43D0"/>
    <w:rsid w:val="00EA464C"/>
    <w:rsid w:val="00EA47F9"/>
    <w:rsid w:val="00EA498F"/>
    <w:rsid w:val="00EA49BD"/>
    <w:rsid w:val="00EA49DA"/>
    <w:rsid w:val="00EA4D73"/>
    <w:rsid w:val="00EA512F"/>
    <w:rsid w:val="00EA56A5"/>
    <w:rsid w:val="00EA579A"/>
    <w:rsid w:val="00EA58FF"/>
    <w:rsid w:val="00EA5E4A"/>
    <w:rsid w:val="00EA60DD"/>
    <w:rsid w:val="00EA66D3"/>
    <w:rsid w:val="00EA66FF"/>
    <w:rsid w:val="00EA6944"/>
    <w:rsid w:val="00EA6A6A"/>
    <w:rsid w:val="00EA6AEA"/>
    <w:rsid w:val="00EA71D6"/>
    <w:rsid w:val="00EA754E"/>
    <w:rsid w:val="00EA7A42"/>
    <w:rsid w:val="00EA7CCE"/>
    <w:rsid w:val="00EA7E3E"/>
    <w:rsid w:val="00EB0078"/>
    <w:rsid w:val="00EB0236"/>
    <w:rsid w:val="00EB02EF"/>
    <w:rsid w:val="00EB036E"/>
    <w:rsid w:val="00EB04D4"/>
    <w:rsid w:val="00EB0680"/>
    <w:rsid w:val="00EB0919"/>
    <w:rsid w:val="00EB0BFF"/>
    <w:rsid w:val="00EB0C0D"/>
    <w:rsid w:val="00EB0CCD"/>
    <w:rsid w:val="00EB0DF6"/>
    <w:rsid w:val="00EB0E03"/>
    <w:rsid w:val="00EB0F41"/>
    <w:rsid w:val="00EB1004"/>
    <w:rsid w:val="00EB1071"/>
    <w:rsid w:val="00EB1472"/>
    <w:rsid w:val="00EB14DF"/>
    <w:rsid w:val="00EB1615"/>
    <w:rsid w:val="00EB192B"/>
    <w:rsid w:val="00EB1D7C"/>
    <w:rsid w:val="00EB1F16"/>
    <w:rsid w:val="00EB2152"/>
    <w:rsid w:val="00EB236A"/>
    <w:rsid w:val="00EB2743"/>
    <w:rsid w:val="00EB2747"/>
    <w:rsid w:val="00EB2919"/>
    <w:rsid w:val="00EB2B19"/>
    <w:rsid w:val="00EB2CD2"/>
    <w:rsid w:val="00EB31E6"/>
    <w:rsid w:val="00EB32FF"/>
    <w:rsid w:val="00EB3BB2"/>
    <w:rsid w:val="00EB3D3D"/>
    <w:rsid w:val="00EB3D43"/>
    <w:rsid w:val="00EB42A0"/>
    <w:rsid w:val="00EB45CD"/>
    <w:rsid w:val="00EB46E1"/>
    <w:rsid w:val="00EB48B1"/>
    <w:rsid w:val="00EB4D6E"/>
    <w:rsid w:val="00EB50FF"/>
    <w:rsid w:val="00EB5240"/>
    <w:rsid w:val="00EB58A1"/>
    <w:rsid w:val="00EB5A53"/>
    <w:rsid w:val="00EB5A6D"/>
    <w:rsid w:val="00EB5AA0"/>
    <w:rsid w:val="00EB5F45"/>
    <w:rsid w:val="00EB6279"/>
    <w:rsid w:val="00EB66BF"/>
    <w:rsid w:val="00EB69B7"/>
    <w:rsid w:val="00EB6ADC"/>
    <w:rsid w:val="00EB6B9F"/>
    <w:rsid w:val="00EB6BED"/>
    <w:rsid w:val="00EB6D1B"/>
    <w:rsid w:val="00EB6DAA"/>
    <w:rsid w:val="00EB6E61"/>
    <w:rsid w:val="00EB7116"/>
    <w:rsid w:val="00EB731B"/>
    <w:rsid w:val="00EB73CB"/>
    <w:rsid w:val="00EB7CA3"/>
    <w:rsid w:val="00EC013F"/>
    <w:rsid w:val="00EC01EE"/>
    <w:rsid w:val="00EC056F"/>
    <w:rsid w:val="00EC0811"/>
    <w:rsid w:val="00EC0B90"/>
    <w:rsid w:val="00EC0BD0"/>
    <w:rsid w:val="00EC0C1C"/>
    <w:rsid w:val="00EC0CC9"/>
    <w:rsid w:val="00EC0CE4"/>
    <w:rsid w:val="00EC0D9C"/>
    <w:rsid w:val="00EC0F48"/>
    <w:rsid w:val="00EC1238"/>
    <w:rsid w:val="00EC139E"/>
    <w:rsid w:val="00EC1B5A"/>
    <w:rsid w:val="00EC1C95"/>
    <w:rsid w:val="00EC2720"/>
    <w:rsid w:val="00EC2AE1"/>
    <w:rsid w:val="00EC2BDA"/>
    <w:rsid w:val="00EC2F14"/>
    <w:rsid w:val="00EC31BD"/>
    <w:rsid w:val="00EC33B7"/>
    <w:rsid w:val="00EC3508"/>
    <w:rsid w:val="00EC3583"/>
    <w:rsid w:val="00EC3833"/>
    <w:rsid w:val="00EC38E8"/>
    <w:rsid w:val="00EC3A3E"/>
    <w:rsid w:val="00EC4438"/>
    <w:rsid w:val="00EC462B"/>
    <w:rsid w:val="00EC490B"/>
    <w:rsid w:val="00EC4A45"/>
    <w:rsid w:val="00EC4EB5"/>
    <w:rsid w:val="00EC4FF8"/>
    <w:rsid w:val="00EC5866"/>
    <w:rsid w:val="00EC5906"/>
    <w:rsid w:val="00EC5A39"/>
    <w:rsid w:val="00EC5A6D"/>
    <w:rsid w:val="00EC5DBA"/>
    <w:rsid w:val="00EC5EC4"/>
    <w:rsid w:val="00EC5F78"/>
    <w:rsid w:val="00EC5FE6"/>
    <w:rsid w:val="00EC64E8"/>
    <w:rsid w:val="00EC698D"/>
    <w:rsid w:val="00EC6BA9"/>
    <w:rsid w:val="00EC702A"/>
    <w:rsid w:val="00EC71CC"/>
    <w:rsid w:val="00EC7FD8"/>
    <w:rsid w:val="00ED031E"/>
    <w:rsid w:val="00ED0952"/>
    <w:rsid w:val="00ED09FE"/>
    <w:rsid w:val="00ED0C9D"/>
    <w:rsid w:val="00ED0EBF"/>
    <w:rsid w:val="00ED1110"/>
    <w:rsid w:val="00ED118B"/>
    <w:rsid w:val="00ED160A"/>
    <w:rsid w:val="00ED16F5"/>
    <w:rsid w:val="00ED17CE"/>
    <w:rsid w:val="00ED182C"/>
    <w:rsid w:val="00ED1F21"/>
    <w:rsid w:val="00ED2C8D"/>
    <w:rsid w:val="00ED2FD9"/>
    <w:rsid w:val="00ED31D8"/>
    <w:rsid w:val="00ED3328"/>
    <w:rsid w:val="00ED3B2F"/>
    <w:rsid w:val="00ED3EBE"/>
    <w:rsid w:val="00ED424E"/>
    <w:rsid w:val="00ED4B4B"/>
    <w:rsid w:val="00ED4BA5"/>
    <w:rsid w:val="00ED4C20"/>
    <w:rsid w:val="00ED4C73"/>
    <w:rsid w:val="00ED4D4F"/>
    <w:rsid w:val="00ED5175"/>
    <w:rsid w:val="00ED5346"/>
    <w:rsid w:val="00ED5672"/>
    <w:rsid w:val="00ED5925"/>
    <w:rsid w:val="00ED59CD"/>
    <w:rsid w:val="00ED5AEC"/>
    <w:rsid w:val="00ED5D17"/>
    <w:rsid w:val="00ED5F30"/>
    <w:rsid w:val="00ED6167"/>
    <w:rsid w:val="00ED663F"/>
    <w:rsid w:val="00ED694B"/>
    <w:rsid w:val="00ED6962"/>
    <w:rsid w:val="00ED6A35"/>
    <w:rsid w:val="00ED7480"/>
    <w:rsid w:val="00ED77AD"/>
    <w:rsid w:val="00ED7806"/>
    <w:rsid w:val="00ED7A7B"/>
    <w:rsid w:val="00EE0161"/>
    <w:rsid w:val="00EE05F0"/>
    <w:rsid w:val="00EE083A"/>
    <w:rsid w:val="00EE084F"/>
    <w:rsid w:val="00EE09F6"/>
    <w:rsid w:val="00EE0CAC"/>
    <w:rsid w:val="00EE1180"/>
    <w:rsid w:val="00EE11AE"/>
    <w:rsid w:val="00EE123D"/>
    <w:rsid w:val="00EE135F"/>
    <w:rsid w:val="00EE14EA"/>
    <w:rsid w:val="00EE1683"/>
    <w:rsid w:val="00EE1A4D"/>
    <w:rsid w:val="00EE1AB9"/>
    <w:rsid w:val="00EE1C36"/>
    <w:rsid w:val="00EE24AA"/>
    <w:rsid w:val="00EE251C"/>
    <w:rsid w:val="00EE26AC"/>
    <w:rsid w:val="00EE2B7D"/>
    <w:rsid w:val="00EE2C36"/>
    <w:rsid w:val="00EE2C61"/>
    <w:rsid w:val="00EE2E8D"/>
    <w:rsid w:val="00EE2FAD"/>
    <w:rsid w:val="00EE2FCB"/>
    <w:rsid w:val="00EE324D"/>
    <w:rsid w:val="00EE3976"/>
    <w:rsid w:val="00EE3D46"/>
    <w:rsid w:val="00EE3FCC"/>
    <w:rsid w:val="00EE3FE9"/>
    <w:rsid w:val="00EE3FED"/>
    <w:rsid w:val="00EE42A7"/>
    <w:rsid w:val="00EE43BB"/>
    <w:rsid w:val="00EE4544"/>
    <w:rsid w:val="00EE47D9"/>
    <w:rsid w:val="00EE4919"/>
    <w:rsid w:val="00EE4922"/>
    <w:rsid w:val="00EE4B07"/>
    <w:rsid w:val="00EE4D5A"/>
    <w:rsid w:val="00EE4E20"/>
    <w:rsid w:val="00EE5158"/>
    <w:rsid w:val="00EE51C9"/>
    <w:rsid w:val="00EE5829"/>
    <w:rsid w:val="00EE5FC5"/>
    <w:rsid w:val="00EE6024"/>
    <w:rsid w:val="00EE636F"/>
    <w:rsid w:val="00EE63B4"/>
    <w:rsid w:val="00EE67EF"/>
    <w:rsid w:val="00EE6AAD"/>
    <w:rsid w:val="00EE6BBC"/>
    <w:rsid w:val="00EE6BF2"/>
    <w:rsid w:val="00EE6C78"/>
    <w:rsid w:val="00EE6D1F"/>
    <w:rsid w:val="00EE7043"/>
    <w:rsid w:val="00EE729E"/>
    <w:rsid w:val="00EE78EA"/>
    <w:rsid w:val="00EE7EBA"/>
    <w:rsid w:val="00EE7ED0"/>
    <w:rsid w:val="00EF01D5"/>
    <w:rsid w:val="00EF055E"/>
    <w:rsid w:val="00EF07F9"/>
    <w:rsid w:val="00EF0A80"/>
    <w:rsid w:val="00EF0B18"/>
    <w:rsid w:val="00EF0B23"/>
    <w:rsid w:val="00EF0B75"/>
    <w:rsid w:val="00EF0CB4"/>
    <w:rsid w:val="00EF131C"/>
    <w:rsid w:val="00EF1391"/>
    <w:rsid w:val="00EF1ABC"/>
    <w:rsid w:val="00EF2105"/>
    <w:rsid w:val="00EF26FF"/>
    <w:rsid w:val="00EF28C1"/>
    <w:rsid w:val="00EF2C17"/>
    <w:rsid w:val="00EF3886"/>
    <w:rsid w:val="00EF3993"/>
    <w:rsid w:val="00EF3BF5"/>
    <w:rsid w:val="00EF3D71"/>
    <w:rsid w:val="00EF4404"/>
    <w:rsid w:val="00EF479E"/>
    <w:rsid w:val="00EF49E7"/>
    <w:rsid w:val="00EF4F65"/>
    <w:rsid w:val="00EF50BC"/>
    <w:rsid w:val="00EF535C"/>
    <w:rsid w:val="00EF53ED"/>
    <w:rsid w:val="00EF55E9"/>
    <w:rsid w:val="00EF59D1"/>
    <w:rsid w:val="00EF5C80"/>
    <w:rsid w:val="00EF5CBB"/>
    <w:rsid w:val="00EF5F0D"/>
    <w:rsid w:val="00EF5FD9"/>
    <w:rsid w:val="00EF6069"/>
    <w:rsid w:val="00EF6375"/>
    <w:rsid w:val="00EF65BA"/>
    <w:rsid w:val="00EF65DC"/>
    <w:rsid w:val="00EF661E"/>
    <w:rsid w:val="00EF723A"/>
    <w:rsid w:val="00EF77CE"/>
    <w:rsid w:val="00EF7C0D"/>
    <w:rsid w:val="00F00180"/>
    <w:rsid w:val="00F002DA"/>
    <w:rsid w:val="00F0031C"/>
    <w:rsid w:val="00F00433"/>
    <w:rsid w:val="00F00687"/>
    <w:rsid w:val="00F00A70"/>
    <w:rsid w:val="00F00AC4"/>
    <w:rsid w:val="00F00D04"/>
    <w:rsid w:val="00F00D98"/>
    <w:rsid w:val="00F00DB7"/>
    <w:rsid w:val="00F00DD9"/>
    <w:rsid w:val="00F01841"/>
    <w:rsid w:val="00F01F92"/>
    <w:rsid w:val="00F02390"/>
    <w:rsid w:val="00F02CA3"/>
    <w:rsid w:val="00F02D66"/>
    <w:rsid w:val="00F02E08"/>
    <w:rsid w:val="00F02E9C"/>
    <w:rsid w:val="00F031B0"/>
    <w:rsid w:val="00F0329D"/>
    <w:rsid w:val="00F035C0"/>
    <w:rsid w:val="00F035D0"/>
    <w:rsid w:val="00F03AB2"/>
    <w:rsid w:val="00F04063"/>
    <w:rsid w:val="00F040A9"/>
    <w:rsid w:val="00F04396"/>
    <w:rsid w:val="00F0456A"/>
    <w:rsid w:val="00F04896"/>
    <w:rsid w:val="00F04A36"/>
    <w:rsid w:val="00F04C21"/>
    <w:rsid w:val="00F04EB0"/>
    <w:rsid w:val="00F05631"/>
    <w:rsid w:val="00F05983"/>
    <w:rsid w:val="00F05A88"/>
    <w:rsid w:val="00F05BAC"/>
    <w:rsid w:val="00F05F95"/>
    <w:rsid w:val="00F06377"/>
    <w:rsid w:val="00F06417"/>
    <w:rsid w:val="00F066C9"/>
    <w:rsid w:val="00F067F5"/>
    <w:rsid w:val="00F06C13"/>
    <w:rsid w:val="00F06C6A"/>
    <w:rsid w:val="00F07452"/>
    <w:rsid w:val="00F07A62"/>
    <w:rsid w:val="00F07C41"/>
    <w:rsid w:val="00F07C52"/>
    <w:rsid w:val="00F07FC8"/>
    <w:rsid w:val="00F07FCA"/>
    <w:rsid w:val="00F10260"/>
    <w:rsid w:val="00F10326"/>
    <w:rsid w:val="00F104E7"/>
    <w:rsid w:val="00F107E2"/>
    <w:rsid w:val="00F10C8F"/>
    <w:rsid w:val="00F10D81"/>
    <w:rsid w:val="00F112D3"/>
    <w:rsid w:val="00F114E4"/>
    <w:rsid w:val="00F12091"/>
    <w:rsid w:val="00F12211"/>
    <w:rsid w:val="00F12975"/>
    <w:rsid w:val="00F12ABA"/>
    <w:rsid w:val="00F12FE3"/>
    <w:rsid w:val="00F130B6"/>
    <w:rsid w:val="00F130F5"/>
    <w:rsid w:val="00F13317"/>
    <w:rsid w:val="00F1331B"/>
    <w:rsid w:val="00F13469"/>
    <w:rsid w:val="00F1368F"/>
    <w:rsid w:val="00F13A8E"/>
    <w:rsid w:val="00F13CB7"/>
    <w:rsid w:val="00F142EF"/>
    <w:rsid w:val="00F14359"/>
    <w:rsid w:val="00F146BE"/>
    <w:rsid w:val="00F147E8"/>
    <w:rsid w:val="00F148F5"/>
    <w:rsid w:val="00F14A9B"/>
    <w:rsid w:val="00F14C1F"/>
    <w:rsid w:val="00F14E7B"/>
    <w:rsid w:val="00F15506"/>
    <w:rsid w:val="00F158FB"/>
    <w:rsid w:val="00F15905"/>
    <w:rsid w:val="00F15C3C"/>
    <w:rsid w:val="00F15EBE"/>
    <w:rsid w:val="00F1638A"/>
    <w:rsid w:val="00F16525"/>
    <w:rsid w:val="00F1659D"/>
    <w:rsid w:val="00F1669A"/>
    <w:rsid w:val="00F166E9"/>
    <w:rsid w:val="00F16A16"/>
    <w:rsid w:val="00F16A37"/>
    <w:rsid w:val="00F16E2E"/>
    <w:rsid w:val="00F16F6B"/>
    <w:rsid w:val="00F1708C"/>
    <w:rsid w:val="00F170BF"/>
    <w:rsid w:val="00F1734E"/>
    <w:rsid w:val="00F17530"/>
    <w:rsid w:val="00F1762A"/>
    <w:rsid w:val="00F17EFE"/>
    <w:rsid w:val="00F204BC"/>
    <w:rsid w:val="00F20AE3"/>
    <w:rsid w:val="00F20FB4"/>
    <w:rsid w:val="00F21203"/>
    <w:rsid w:val="00F2120B"/>
    <w:rsid w:val="00F2139C"/>
    <w:rsid w:val="00F21778"/>
    <w:rsid w:val="00F217EE"/>
    <w:rsid w:val="00F2191F"/>
    <w:rsid w:val="00F21D51"/>
    <w:rsid w:val="00F21D90"/>
    <w:rsid w:val="00F21E96"/>
    <w:rsid w:val="00F21EC6"/>
    <w:rsid w:val="00F220BB"/>
    <w:rsid w:val="00F22324"/>
    <w:rsid w:val="00F2283E"/>
    <w:rsid w:val="00F22B9C"/>
    <w:rsid w:val="00F22BC6"/>
    <w:rsid w:val="00F22E92"/>
    <w:rsid w:val="00F2322E"/>
    <w:rsid w:val="00F2327F"/>
    <w:rsid w:val="00F24377"/>
    <w:rsid w:val="00F249DE"/>
    <w:rsid w:val="00F24C02"/>
    <w:rsid w:val="00F24C1E"/>
    <w:rsid w:val="00F24CB7"/>
    <w:rsid w:val="00F25048"/>
    <w:rsid w:val="00F25137"/>
    <w:rsid w:val="00F2555A"/>
    <w:rsid w:val="00F258BC"/>
    <w:rsid w:val="00F25FBA"/>
    <w:rsid w:val="00F2613B"/>
    <w:rsid w:val="00F2654E"/>
    <w:rsid w:val="00F26779"/>
    <w:rsid w:val="00F26DD5"/>
    <w:rsid w:val="00F26E1E"/>
    <w:rsid w:val="00F26E31"/>
    <w:rsid w:val="00F26F57"/>
    <w:rsid w:val="00F26FE2"/>
    <w:rsid w:val="00F27113"/>
    <w:rsid w:val="00F27484"/>
    <w:rsid w:val="00F275DD"/>
    <w:rsid w:val="00F27902"/>
    <w:rsid w:val="00F27B9D"/>
    <w:rsid w:val="00F27C1B"/>
    <w:rsid w:val="00F27D0C"/>
    <w:rsid w:val="00F27D7D"/>
    <w:rsid w:val="00F30347"/>
    <w:rsid w:val="00F3062F"/>
    <w:rsid w:val="00F309D7"/>
    <w:rsid w:val="00F309D8"/>
    <w:rsid w:val="00F30EC7"/>
    <w:rsid w:val="00F30F0A"/>
    <w:rsid w:val="00F3133B"/>
    <w:rsid w:val="00F3189D"/>
    <w:rsid w:val="00F318FB"/>
    <w:rsid w:val="00F31A9F"/>
    <w:rsid w:val="00F322A8"/>
    <w:rsid w:val="00F322BD"/>
    <w:rsid w:val="00F3234F"/>
    <w:rsid w:val="00F32551"/>
    <w:rsid w:val="00F32958"/>
    <w:rsid w:val="00F329E1"/>
    <w:rsid w:val="00F3309A"/>
    <w:rsid w:val="00F330BA"/>
    <w:rsid w:val="00F33406"/>
    <w:rsid w:val="00F337DD"/>
    <w:rsid w:val="00F33D35"/>
    <w:rsid w:val="00F34059"/>
    <w:rsid w:val="00F34129"/>
    <w:rsid w:val="00F341B0"/>
    <w:rsid w:val="00F345FD"/>
    <w:rsid w:val="00F347F8"/>
    <w:rsid w:val="00F34BAF"/>
    <w:rsid w:val="00F34C31"/>
    <w:rsid w:val="00F34CD7"/>
    <w:rsid w:val="00F34D94"/>
    <w:rsid w:val="00F34E55"/>
    <w:rsid w:val="00F351EA"/>
    <w:rsid w:val="00F3529E"/>
    <w:rsid w:val="00F35437"/>
    <w:rsid w:val="00F35484"/>
    <w:rsid w:val="00F357CC"/>
    <w:rsid w:val="00F3582C"/>
    <w:rsid w:val="00F35872"/>
    <w:rsid w:val="00F359C3"/>
    <w:rsid w:val="00F35FBF"/>
    <w:rsid w:val="00F35FFD"/>
    <w:rsid w:val="00F36147"/>
    <w:rsid w:val="00F36188"/>
    <w:rsid w:val="00F36211"/>
    <w:rsid w:val="00F368AB"/>
    <w:rsid w:val="00F36F70"/>
    <w:rsid w:val="00F3728C"/>
    <w:rsid w:val="00F372F1"/>
    <w:rsid w:val="00F376E6"/>
    <w:rsid w:val="00F37973"/>
    <w:rsid w:val="00F37A90"/>
    <w:rsid w:val="00F37EE2"/>
    <w:rsid w:val="00F37FDE"/>
    <w:rsid w:val="00F403E0"/>
    <w:rsid w:val="00F409A5"/>
    <w:rsid w:val="00F409AF"/>
    <w:rsid w:val="00F40B48"/>
    <w:rsid w:val="00F40B92"/>
    <w:rsid w:val="00F417D5"/>
    <w:rsid w:val="00F41B3A"/>
    <w:rsid w:val="00F41B5D"/>
    <w:rsid w:val="00F42042"/>
    <w:rsid w:val="00F42087"/>
    <w:rsid w:val="00F4236D"/>
    <w:rsid w:val="00F4275D"/>
    <w:rsid w:val="00F429AC"/>
    <w:rsid w:val="00F42BD8"/>
    <w:rsid w:val="00F42C7C"/>
    <w:rsid w:val="00F42CA0"/>
    <w:rsid w:val="00F42D33"/>
    <w:rsid w:val="00F42DE0"/>
    <w:rsid w:val="00F433F8"/>
    <w:rsid w:val="00F436C9"/>
    <w:rsid w:val="00F43B4C"/>
    <w:rsid w:val="00F43DE6"/>
    <w:rsid w:val="00F43FD9"/>
    <w:rsid w:val="00F440A0"/>
    <w:rsid w:val="00F4421A"/>
    <w:rsid w:val="00F44410"/>
    <w:rsid w:val="00F4465A"/>
    <w:rsid w:val="00F447E5"/>
    <w:rsid w:val="00F44813"/>
    <w:rsid w:val="00F4496F"/>
    <w:rsid w:val="00F44AE8"/>
    <w:rsid w:val="00F44D8F"/>
    <w:rsid w:val="00F4525B"/>
    <w:rsid w:val="00F452C7"/>
    <w:rsid w:val="00F45608"/>
    <w:rsid w:val="00F45725"/>
    <w:rsid w:val="00F45D35"/>
    <w:rsid w:val="00F45DAB"/>
    <w:rsid w:val="00F4638E"/>
    <w:rsid w:val="00F463C8"/>
    <w:rsid w:val="00F4683C"/>
    <w:rsid w:val="00F469C8"/>
    <w:rsid w:val="00F46BC2"/>
    <w:rsid w:val="00F46D5B"/>
    <w:rsid w:val="00F46D7C"/>
    <w:rsid w:val="00F46EA8"/>
    <w:rsid w:val="00F471C1"/>
    <w:rsid w:val="00F472D9"/>
    <w:rsid w:val="00F47303"/>
    <w:rsid w:val="00F474A0"/>
    <w:rsid w:val="00F475DF"/>
    <w:rsid w:val="00F476EF"/>
    <w:rsid w:val="00F47BA1"/>
    <w:rsid w:val="00F47D3E"/>
    <w:rsid w:val="00F47F59"/>
    <w:rsid w:val="00F502C3"/>
    <w:rsid w:val="00F50326"/>
    <w:rsid w:val="00F50429"/>
    <w:rsid w:val="00F50724"/>
    <w:rsid w:val="00F5139B"/>
    <w:rsid w:val="00F51795"/>
    <w:rsid w:val="00F51953"/>
    <w:rsid w:val="00F51AB5"/>
    <w:rsid w:val="00F51C72"/>
    <w:rsid w:val="00F51DBF"/>
    <w:rsid w:val="00F523CB"/>
    <w:rsid w:val="00F52477"/>
    <w:rsid w:val="00F527CA"/>
    <w:rsid w:val="00F5283E"/>
    <w:rsid w:val="00F529CA"/>
    <w:rsid w:val="00F52CC1"/>
    <w:rsid w:val="00F53009"/>
    <w:rsid w:val="00F530BA"/>
    <w:rsid w:val="00F5322E"/>
    <w:rsid w:val="00F53253"/>
    <w:rsid w:val="00F53353"/>
    <w:rsid w:val="00F5335F"/>
    <w:rsid w:val="00F53699"/>
    <w:rsid w:val="00F53A6C"/>
    <w:rsid w:val="00F53B70"/>
    <w:rsid w:val="00F53F3F"/>
    <w:rsid w:val="00F53FD6"/>
    <w:rsid w:val="00F5418B"/>
    <w:rsid w:val="00F542C4"/>
    <w:rsid w:val="00F542CA"/>
    <w:rsid w:val="00F54A57"/>
    <w:rsid w:val="00F550D6"/>
    <w:rsid w:val="00F555E0"/>
    <w:rsid w:val="00F5589F"/>
    <w:rsid w:val="00F559AD"/>
    <w:rsid w:val="00F55DF1"/>
    <w:rsid w:val="00F55FA3"/>
    <w:rsid w:val="00F560D1"/>
    <w:rsid w:val="00F562FD"/>
    <w:rsid w:val="00F5631D"/>
    <w:rsid w:val="00F565B0"/>
    <w:rsid w:val="00F5666E"/>
    <w:rsid w:val="00F56B79"/>
    <w:rsid w:val="00F56BD2"/>
    <w:rsid w:val="00F56ECB"/>
    <w:rsid w:val="00F57270"/>
    <w:rsid w:val="00F57319"/>
    <w:rsid w:val="00F57731"/>
    <w:rsid w:val="00F577C4"/>
    <w:rsid w:val="00F57B0F"/>
    <w:rsid w:val="00F57D67"/>
    <w:rsid w:val="00F6031E"/>
    <w:rsid w:val="00F603D6"/>
    <w:rsid w:val="00F60616"/>
    <w:rsid w:val="00F6062A"/>
    <w:rsid w:val="00F60704"/>
    <w:rsid w:val="00F60754"/>
    <w:rsid w:val="00F6078B"/>
    <w:rsid w:val="00F607DA"/>
    <w:rsid w:val="00F60AF1"/>
    <w:rsid w:val="00F60B87"/>
    <w:rsid w:val="00F60E8C"/>
    <w:rsid w:val="00F60F0A"/>
    <w:rsid w:val="00F60F55"/>
    <w:rsid w:val="00F616B4"/>
    <w:rsid w:val="00F617CF"/>
    <w:rsid w:val="00F61CE3"/>
    <w:rsid w:val="00F61F06"/>
    <w:rsid w:val="00F6202C"/>
    <w:rsid w:val="00F6243A"/>
    <w:rsid w:val="00F624BA"/>
    <w:rsid w:val="00F6271F"/>
    <w:rsid w:val="00F62784"/>
    <w:rsid w:val="00F62CFD"/>
    <w:rsid w:val="00F62F1A"/>
    <w:rsid w:val="00F63177"/>
    <w:rsid w:val="00F63504"/>
    <w:rsid w:val="00F63543"/>
    <w:rsid w:val="00F637F6"/>
    <w:rsid w:val="00F638EB"/>
    <w:rsid w:val="00F63957"/>
    <w:rsid w:val="00F639B6"/>
    <w:rsid w:val="00F63CC3"/>
    <w:rsid w:val="00F63DBB"/>
    <w:rsid w:val="00F63EFB"/>
    <w:rsid w:val="00F642F4"/>
    <w:rsid w:val="00F64917"/>
    <w:rsid w:val="00F650B0"/>
    <w:rsid w:val="00F6515C"/>
    <w:rsid w:val="00F65300"/>
    <w:rsid w:val="00F65573"/>
    <w:rsid w:val="00F65E5E"/>
    <w:rsid w:val="00F66E20"/>
    <w:rsid w:val="00F66EE9"/>
    <w:rsid w:val="00F66FC5"/>
    <w:rsid w:val="00F672BF"/>
    <w:rsid w:val="00F673BB"/>
    <w:rsid w:val="00F6762B"/>
    <w:rsid w:val="00F67A85"/>
    <w:rsid w:val="00F67F68"/>
    <w:rsid w:val="00F700F9"/>
    <w:rsid w:val="00F70385"/>
    <w:rsid w:val="00F7080D"/>
    <w:rsid w:val="00F708A2"/>
    <w:rsid w:val="00F7099B"/>
    <w:rsid w:val="00F7111B"/>
    <w:rsid w:val="00F714D3"/>
    <w:rsid w:val="00F719B9"/>
    <w:rsid w:val="00F71A41"/>
    <w:rsid w:val="00F71B7F"/>
    <w:rsid w:val="00F721E7"/>
    <w:rsid w:val="00F722B3"/>
    <w:rsid w:val="00F72619"/>
    <w:rsid w:val="00F727A3"/>
    <w:rsid w:val="00F72803"/>
    <w:rsid w:val="00F72AAF"/>
    <w:rsid w:val="00F72BC0"/>
    <w:rsid w:val="00F72BFA"/>
    <w:rsid w:val="00F72C9B"/>
    <w:rsid w:val="00F72E32"/>
    <w:rsid w:val="00F72F38"/>
    <w:rsid w:val="00F733A1"/>
    <w:rsid w:val="00F734E7"/>
    <w:rsid w:val="00F737EA"/>
    <w:rsid w:val="00F73C18"/>
    <w:rsid w:val="00F73CBD"/>
    <w:rsid w:val="00F73CC1"/>
    <w:rsid w:val="00F73D11"/>
    <w:rsid w:val="00F7440E"/>
    <w:rsid w:val="00F74588"/>
    <w:rsid w:val="00F7495A"/>
    <w:rsid w:val="00F74B80"/>
    <w:rsid w:val="00F74DBE"/>
    <w:rsid w:val="00F74DD5"/>
    <w:rsid w:val="00F7501B"/>
    <w:rsid w:val="00F751E4"/>
    <w:rsid w:val="00F7529E"/>
    <w:rsid w:val="00F7543D"/>
    <w:rsid w:val="00F75500"/>
    <w:rsid w:val="00F758AB"/>
    <w:rsid w:val="00F75BB3"/>
    <w:rsid w:val="00F75FE7"/>
    <w:rsid w:val="00F76446"/>
    <w:rsid w:val="00F7670B"/>
    <w:rsid w:val="00F76819"/>
    <w:rsid w:val="00F7693D"/>
    <w:rsid w:val="00F76A44"/>
    <w:rsid w:val="00F76BE4"/>
    <w:rsid w:val="00F76D2B"/>
    <w:rsid w:val="00F770A8"/>
    <w:rsid w:val="00F77454"/>
    <w:rsid w:val="00F77545"/>
    <w:rsid w:val="00F77778"/>
    <w:rsid w:val="00F777F0"/>
    <w:rsid w:val="00F779F6"/>
    <w:rsid w:val="00F77B26"/>
    <w:rsid w:val="00F77ED1"/>
    <w:rsid w:val="00F80438"/>
    <w:rsid w:val="00F80461"/>
    <w:rsid w:val="00F80501"/>
    <w:rsid w:val="00F809DF"/>
    <w:rsid w:val="00F80DCF"/>
    <w:rsid w:val="00F81512"/>
    <w:rsid w:val="00F81787"/>
    <w:rsid w:val="00F819AD"/>
    <w:rsid w:val="00F81B0A"/>
    <w:rsid w:val="00F81BF6"/>
    <w:rsid w:val="00F81E8F"/>
    <w:rsid w:val="00F82488"/>
    <w:rsid w:val="00F825C1"/>
    <w:rsid w:val="00F82666"/>
    <w:rsid w:val="00F82A0C"/>
    <w:rsid w:val="00F82BB9"/>
    <w:rsid w:val="00F82BF8"/>
    <w:rsid w:val="00F82F25"/>
    <w:rsid w:val="00F82F65"/>
    <w:rsid w:val="00F830A1"/>
    <w:rsid w:val="00F83A37"/>
    <w:rsid w:val="00F83AE2"/>
    <w:rsid w:val="00F83E0C"/>
    <w:rsid w:val="00F840D3"/>
    <w:rsid w:val="00F842DA"/>
    <w:rsid w:val="00F845A6"/>
    <w:rsid w:val="00F849A5"/>
    <w:rsid w:val="00F84C3D"/>
    <w:rsid w:val="00F84E9B"/>
    <w:rsid w:val="00F851A7"/>
    <w:rsid w:val="00F851D7"/>
    <w:rsid w:val="00F85248"/>
    <w:rsid w:val="00F85263"/>
    <w:rsid w:val="00F852C2"/>
    <w:rsid w:val="00F852FA"/>
    <w:rsid w:val="00F85389"/>
    <w:rsid w:val="00F85486"/>
    <w:rsid w:val="00F854A5"/>
    <w:rsid w:val="00F8575D"/>
    <w:rsid w:val="00F8581E"/>
    <w:rsid w:val="00F85932"/>
    <w:rsid w:val="00F85B18"/>
    <w:rsid w:val="00F85C2F"/>
    <w:rsid w:val="00F86130"/>
    <w:rsid w:val="00F862F8"/>
    <w:rsid w:val="00F86824"/>
    <w:rsid w:val="00F86EA9"/>
    <w:rsid w:val="00F86FAF"/>
    <w:rsid w:val="00F875F2"/>
    <w:rsid w:val="00F876C4"/>
    <w:rsid w:val="00F87ACB"/>
    <w:rsid w:val="00F87B28"/>
    <w:rsid w:val="00F87E72"/>
    <w:rsid w:val="00F87EBA"/>
    <w:rsid w:val="00F90142"/>
    <w:rsid w:val="00F90180"/>
    <w:rsid w:val="00F9040D"/>
    <w:rsid w:val="00F90467"/>
    <w:rsid w:val="00F907A7"/>
    <w:rsid w:val="00F907EB"/>
    <w:rsid w:val="00F909C7"/>
    <w:rsid w:val="00F90B4C"/>
    <w:rsid w:val="00F90BD3"/>
    <w:rsid w:val="00F910F7"/>
    <w:rsid w:val="00F913E0"/>
    <w:rsid w:val="00F91A26"/>
    <w:rsid w:val="00F91ECE"/>
    <w:rsid w:val="00F92349"/>
    <w:rsid w:val="00F928F6"/>
    <w:rsid w:val="00F92979"/>
    <w:rsid w:val="00F92A52"/>
    <w:rsid w:val="00F92FE5"/>
    <w:rsid w:val="00F92FF7"/>
    <w:rsid w:val="00F93140"/>
    <w:rsid w:val="00F934D1"/>
    <w:rsid w:val="00F9374F"/>
    <w:rsid w:val="00F9381E"/>
    <w:rsid w:val="00F938A5"/>
    <w:rsid w:val="00F93B70"/>
    <w:rsid w:val="00F93F05"/>
    <w:rsid w:val="00F93FD2"/>
    <w:rsid w:val="00F94040"/>
    <w:rsid w:val="00F944DC"/>
    <w:rsid w:val="00F945A6"/>
    <w:rsid w:val="00F9465F"/>
    <w:rsid w:val="00F94931"/>
    <w:rsid w:val="00F94CBD"/>
    <w:rsid w:val="00F94D48"/>
    <w:rsid w:val="00F95B91"/>
    <w:rsid w:val="00F95E12"/>
    <w:rsid w:val="00F95E19"/>
    <w:rsid w:val="00F960B2"/>
    <w:rsid w:val="00F9631D"/>
    <w:rsid w:val="00F963D7"/>
    <w:rsid w:val="00F96627"/>
    <w:rsid w:val="00F966E4"/>
    <w:rsid w:val="00F967E9"/>
    <w:rsid w:val="00F96A56"/>
    <w:rsid w:val="00F96D7C"/>
    <w:rsid w:val="00F971F9"/>
    <w:rsid w:val="00F97DCB"/>
    <w:rsid w:val="00FA0076"/>
    <w:rsid w:val="00FA00A4"/>
    <w:rsid w:val="00FA0240"/>
    <w:rsid w:val="00FA0298"/>
    <w:rsid w:val="00FA046F"/>
    <w:rsid w:val="00FA05ED"/>
    <w:rsid w:val="00FA0698"/>
    <w:rsid w:val="00FA0751"/>
    <w:rsid w:val="00FA0ABE"/>
    <w:rsid w:val="00FA0AD7"/>
    <w:rsid w:val="00FA0B3A"/>
    <w:rsid w:val="00FA0FB1"/>
    <w:rsid w:val="00FA10E8"/>
    <w:rsid w:val="00FA1120"/>
    <w:rsid w:val="00FA23DE"/>
    <w:rsid w:val="00FA250A"/>
    <w:rsid w:val="00FA25A7"/>
    <w:rsid w:val="00FA2B9E"/>
    <w:rsid w:val="00FA2ECF"/>
    <w:rsid w:val="00FA31D9"/>
    <w:rsid w:val="00FA320E"/>
    <w:rsid w:val="00FA36C9"/>
    <w:rsid w:val="00FA39CC"/>
    <w:rsid w:val="00FA3BEC"/>
    <w:rsid w:val="00FA404E"/>
    <w:rsid w:val="00FA40A8"/>
    <w:rsid w:val="00FA4196"/>
    <w:rsid w:val="00FA48A3"/>
    <w:rsid w:val="00FA4CF6"/>
    <w:rsid w:val="00FA5185"/>
    <w:rsid w:val="00FA5809"/>
    <w:rsid w:val="00FA58C6"/>
    <w:rsid w:val="00FA6095"/>
    <w:rsid w:val="00FA630D"/>
    <w:rsid w:val="00FA6743"/>
    <w:rsid w:val="00FA68CC"/>
    <w:rsid w:val="00FA6A06"/>
    <w:rsid w:val="00FA6C8A"/>
    <w:rsid w:val="00FA7137"/>
    <w:rsid w:val="00FA71E7"/>
    <w:rsid w:val="00FA74B6"/>
    <w:rsid w:val="00FA772A"/>
    <w:rsid w:val="00FA7755"/>
    <w:rsid w:val="00FA7937"/>
    <w:rsid w:val="00FA79B9"/>
    <w:rsid w:val="00FA7CBB"/>
    <w:rsid w:val="00FA7D6F"/>
    <w:rsid w:val="00FA7E0A"/>
    <w:rsid w:val="00FA7E42"/>
    <w:rsid w:val="00FA7F02"/>
    <w:rsid w:val="00FB022E"/>
    <w:rsid w:val="00FB040D"/>
    <w:rsid w:val="00FB107B"/>
    <w:rsid w:val="00FB10CB"/>
    <w:rsid w:val="00FB119A"/>
    <w:rsid w:val="00FB16A3"/>
    <w:rsid w:val="00FB1827"/>
    <w:rsid w:val="00FB1B3E"/>
    <w:rsid w:val="00FB1DDB"/>
    <w:rsid w:val="00FB2281"/>
    <w:rsid w:val="00FB247A"/>
    <w:rsid w:val="00FB25CB"/>
    <w:rsid w:val="00FB2758"/>
    <w:rsid w:val="00FB279D"/>
    <w:rsid w:val="00FB29FB"/>
    <w:rsid w:val="00FB2C0F"/>
    <w:rsid w:val="00FB2CD9"/>
    <w:rsid w:val="00FB2FCB"/>
    <w:rsid w:val="00FB3463"/>
    <w:rsid w:val="00FB35E7"/>
    <w:rsid w:val="00FB39AD"/>
    <w:rsid w:val="00FB3BFA"/>
    <w:rsid w:val="00FB3D7D"/>
    <w:rsid w:val="00FB4442"/>
    <w:rsid w:val="00FB47A2"/>
    <w:rsid w:val="00FB48CE"/>
    <w:rsid w:val="00FB4A98"/>
    <w:rsid w:val="00FB4D0E"/>
    <w:rsid w:val="00FB4D3A"/>
    <w:rsid w:val="00FB4EF8"/>
    <w:rsid w:val="00FB4F6E"/>
    <w:rsid w:val="00FB52FD"/>
    <w:rsid w:val="00FB537D"/>
    <w:rsid w:val="00FB54E5"/>
    <w:rsid w:val="00FB550D"/>
    <w:rsid w:val="00FB5591"/>
    <w:rsid w:val="00FB59E2"/>
    <w:rsid w:val="00FB5AA7"/>
    <w:rsid w:val="00FB5D49"/>
    <w:rsid w:val="00FB6110"/>
    <w:rsid w:val="00FB6426"/>
    <w:rsid w:val="00FB64B4"/>
    <w:rsid w:val="00FB655A"/>
    <w:rsid w:val="00FB65B3"/>
    <w:rsid w:val="00FB67B3"/>
    <w:rsid w:val="00FB6960"/>
    <w:rsid w:val="00FB6EF6"/>
    <w:rsid w:val="00FB705D"/>
    <w:rsid w:val="00FB75AD"/>
    <w:rsid w:val="00FB75DF"/>
    <w:rsid w:val="00FB77C6"/>
    <w:rsid w:val="00FB7C6F"/>
    <w:rsid w:val="00FB7C8B"/>
    <w:rsid w:val="00FB7D48"/>
    <w:rsid w:val="00FB7E86"/>
    <w:rsid w:val="00FC00DB"/>
    <w:rsid w:val="00FC0164"/>
    <w:rsid w:val="00FC01E0"/>
    <w:rsid w:val="00FC0458"/>
    <w:rsid w:val="00FC0656"/>
    <w:rsid w:val="00FC06DE"/>
    <w:rsid w:val="00FC07A8"/>
    <w:rsid w:val="00FC0BA4"/>
    <w:rsid w:val="00FC1182"/>
    <w:rsid w:val="00FC12B4"/>
    <w:rsid w:val="00FC19DF"/>
    <w:rsid w:val="00FC1B65"/>
    <w:rsid w:val="00FC1B77"/>
    <w:rsid w:val="00FC23F3"/>
    <w:rsid w:val="00FC27C4"/>
    <w:rsid w:val="00FC28E6"/>
    <w:rsid w:val="00FC2B47"/>
    <w:rsid w:val="00FC344F"/>
    <w:rsid w:val="00FC351E"/>
    <w:rsid w:val="00FC3982"/>
    <w:rsid w:val="00FC3AA3"/>
    <w:rsid w:val="00FC3CE6"/>
    <w:rsid w:val="00FC3D62"/>
    <w:rsid w:val="00FC409E"/>
    <w:rsid w:val="00FC43B2"/>
    <w:rsid w:val="00FC4594"/>
    <w:rsid w:val="00FC45C6"/>
    <w:rsid w:val="00FC46E6"/>
    <w:rsid w:val="00FC473B"/>
    <w:rsid w:val="00FC48AC"/>
    <w:rsid w:val="00FC4DC2"/>
    <w:rsid w:val="00FC4E08"/>
    <w:rsid w:val="00FC4FBF"/>
    <w:rsid w:val="00FC4FC5"/>
    <w:rsid w:val="00FC5115"/>
    <w:rsid w:val="00FC51AA"/>
    <w:rsid w:val="00FC53B6"/>
    <w:rsid w:val="00FC5855"/>
    <w:rsid w:val="00FC5B59"/>
    <w:rsid w:val="00FC5C1F"/>
    <w:rsid w:val="00FC631B"/>
    <w:rsid w:val="00FC6A1E"/>
    <w:rsid w:val="00FC6B99"/>
    <w:rsid w:val="00FC6BCB"/>
    <w:rsid w:val="00FC6E22"/>
    <w:rsid w:val="00FC6E4E"/>
    <w:rsid w:val="00FC6F23"/>
    <w:rsid w:val="00FC70BD"/>
    <w:rsid w:val="00FC71AB"/>
    <w:rsid w:val="00FC73A1"/>
    <w:rsid w:val="00FC7527"/>
    <w:rsid w:val="00FC75C5"/>
    <w:rsid w:val="00FC78AF"/>
    <w:rsid w:val="00FC7AD9"/>
    <w:rsid w:val="00FD0775"/>
    <w:rsid w:val="00FD094A"/>
    <w:rsid w:val="00FD0B29"/>
    <w:rsid w:val="00FD0B49"/>
    <w:rsid w:val="00FD0B52"/>
    <w:rsid w:val="00FD0D94"/>
    <w:rsid w:val="00FD141F"/>
    <w:rsid w:val="00FD1448"/>
    <w:rsid w:val="00FD16B4"/>
    <w:rsid w:val="00FD17B5"/>
    <w:rsid w:val="00FD19B8"/>
    <w:rsid w:val="00FD1D9D"/>
    <w:rsid w:val="00FD1E0B"/>
    <w:rsid w:val="00FD21EF"/>
    <w:rsid w:val="00FD226B"/>
    <w:rsid w:val="00FD227D"/>
    <w:rsid w:val="00FD22B0"/>
    <w:rsid w:val="00FD27A9"/>
    <w:rsid w:val="00FD2A42"/>
    <w:rsid w:val="00FD2A9E"/>
    <w:rsid w:val="00FD2B87"/>
    <w:rsid w:val="00FD3141"/>
    <w:rsid w:val="00FD31E3"/>
    <w:rsid w:val="00FD377A"/>
    <w:rsid w:val="00FD3993"/>
    <w:rsid w:val="00FD3BE7"/>
    <w:rsid w:val="00FD3EA3"/>
    <w:rsid w:val="00FD410E"/>
    <w:rsid w:val="00FD4601"/>
    <w:rsid w:val="00FD492C"/>
    <w:rsid w:val="00FD4987"/>
    <w:rsid w:val="00FD4A9A"/>
    <w:rsid w:val="00FD4B60"/>
    <w:rsid w:val="00FD5088"/>
    <w:rsid w:val="00FD52D5"/>
    <w:rsid w:val="00FD5483"/>
    <w:rsid w:val="00FD5825"/>
    <w:rsid w:val="00FD5C3C"/>
    <w:rsid w:val="00FD5CD9"/>
    <w:rsid w:val="00FD5E2B"/>
    <w:rsid w:val="00FD60F7"/>
    <w:rsid w:val="00FD6189"/>
    <w:rsid w:val="00FD61F1"/>
    <w:rsid w:val="00FD6244"/>
    <w:rsid w:val="00FD631E"/>
    <w:rsid w:val="00FD6417"/>
    <w:rsid w:val="00FD64CC"/>
    <w:rsid w:val="00FD6764"/>
    <w:rsid w:val="00FD712C"/>
    <w:rsid w:val="00FD7307"/>
    <w:rsid w:val="00FD734F"/>
    <w:rsid w:val="00FD7428"/>
    <w:rsid w:val="00FD744D"/>
    <w:rsid w:val="00FD74C6"/>
    <w:rsid w:val="00FD766F"/>
    <w:rsid w:val="00FD7881"/>
    <w:rsid w:val="00FD7B85"/>
    <w:rsid w:val="00FD7C52"/>
    <w:rsid w:val="00FD7D16"/>
    <w:rsid w:val="00FD7E34"/>
    <w:rsid w:val="00FE0271"/>
    <w:rsid w:val="00FE02AB"/>
    <w:rsid w:val="00FE02BE"/>
    <w:rsid w:val="00FE0578"/>
    <w:rsid w:val="00FE09FB"/>
    <w:rsid w:val="00FE0D0A"/>
    <w:rsid w:val="00FE0E65"/>
    <w:rsid w:val="00FE12B0"/>
    <w:rsid w:val="00FE1521"/>
    <w:rsid w:val="00FE158A"/>
    <w:rsid w:val="00FE1859"/>
    <w:rsid w:val="00FE189A"/>
    <w:rsid w:val="00FE1B52"/>
    <w:rsid w:val="00FE1E53"/>
    <w:rsid w:val="00FE258A"/>
    <w:rsid w:val="00FE269B"/>
    <w:rsid w:val="00FE270C"/>
    <w:rsid w:val="00FE284E"/>
    <w:rsid w:val="00FE29A5"/>
    <w:rsid w:val="00FE2C31"/>
    <w:rsid w:val="00FE31D1"/>
    <w:rsid w:val="00FE3608"/>
    <w:rsid w:val="00FE379C"/>
    <w:rsid w:val="00FE37E2"/>
    <w:rsid w:val="00FE38F5"/>
    <w:rsid w:val="00FE3940"/>
    <w:rsid w:val="00FE3EEE"/>
    <w:rsid w:val="00FE45E7"/>
    <w:rsid w:val="00FE47A7"/>
    <w:rsid w:val="00FE4C51"/>
    <w:rsid w:val="00FE4E46"/>
    <w:rsid w:val="00FE52FD"/>
    <w:rsid w:val="00FE53A4"/>
    <w:rsid w:val="00FE53A9"/>
    <w:rsid w:val="00FE57CE"/>
    <w:rsid w:val="00FE59B5"/>
    <w:rsid w:val="00FE5D36"/>
    <w:rsid w:val="00FE6469"/>
    <w:rsid w:val="00FE6A52"/>
    <w:rsid w:val="00FE6BA5"/>
    <w:rsid w:val="00FE6C70"/>
    <w:rsid w:val="00FE726F"/>
    <w:rsid w:val="00FE7425"/>
    <w:rsid w:val="00FE799D"/>
    <w:rsid w:val="00FE7E35"/>
    <w:rsid w:val="00FF00BE"/>
    <w:rsid w:val="00FF010B"/>
    <w:rsid w:val="00FF022C"/>
    <w:rsid w:val="00FF0307"/>
    <w:rsid w:val="00FF04F6"/>
    <w:rsid w:val="00FF0A42"/>
    <w:rsid w:val="00FF0ACE"/>
    <w:rsid w:val="00FF0DC4"/>
    <w:rsid w:val="00FF1156"/>
    <w:rsid w:val="00FF1340"/>
    <w:rsid w:val="00FF1573"/>
    <w:rsid w:val="00FF16C7"/>
    <w:rsid w:val="00FF1830"/>
    <w:rsid w:val="00FF1958"/>
    <w:rsid w:val="00FF1AD6"/>
    <w:rsid w:val="00FF1D01"/>
    <w:rsid w:val="00FF21DA"/>
    <w:rsid w:val="00FF2240"/>
    <w:rsid w:val="00FF22AF"/>
    <w:rsid w:val="00FF2370"/>
    <w:rsid w:val="00FF2580"/>
    <w:rsid w:val="00FF2663"/>
    <w:rsid w:val="00FF27F5"/>
    <w:rsid w:val="00FF2850"/>
    <w:rsid w:val="00FF28BC"/>
    <w:rsid w:val="00FF2A9A"/>
    <w:rsid w:val="00FF2C8A"/>
    <w:rsid w:val="00FF3030"/>
    <w:rsid w:val="00FF3708"/>
    <w:rsid w:val="00FF3CED"/>
    <w:rsid w:val="00FF3D64"/>
    <w:rsid w:val="00FF4115"/>
    <w:rsid w:val="00FF462C"/>
    <w:rsid w:val="00FF5360"/>
    <w:rsid w:val="00FF545D"/>
    <w:rsid w:val="00FF55D0"/>
    <w:rsid w:val="00FF59B7"/>
    <w:rsid w:val="00FF5A9B"/>
    <w:rsid w:val="00FF5E6D"/>
    <w:rsid w:val="00FF603E"/>
    <w:rsid w:val="00FF6BBA"/>
    <w:rsid w:val="00FF6BC6"/>
    <w:rsid w:val="00FF7AC5"/>
    <w:rsid w:val="00FF7B2B"/>
  </w:rsids>
  <m:mathPr>
    <m:mathFont m:val="Cambria Math"/>
    <m:brkBin m:val="before"/>
    <m:brkBinSub m:val="--"/>
    <m:smallFrac m:val="0"/>
    <m:dispDef m:val="0"/>
    <m:lMargin m:val="0"/>
    <m:rMargin m:val="0"/>
    <m:defJc m:val="centerGroup"/>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EC6"/>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link w:val="40"/>
    <w:qFormat/>
    <w:rsid w:val="00C05695"/>
    <w:pPr>
      <w:outlineLvl w:val="3"/>
    </w:pPr>
    <w:rPr>
      <w:lang w:val="x-none" w:eastAsia="x-none"/>
    </w:rPr>
  </w:style>
  <w:style w:type="paragraph" w:styleId="5">
    <w:name w:val="heading 5"/>
    <w:basedOn w:val="a"/>
    <w:next w:val="a"/>
    <w:link w:val="50"/>
    <w:qFormat/>
    <w:pPr>
      <w:spacing w:before="240" w:after="60"/>
      <w:outlineLvl w:val="4"/>
    </w:pPr>
    <w:rPr>
      <w:b/>
      <w:bCs/>
      <w:i/>
      <w:iCs/>
      <w:sz w:val="26"/>
      <w:szCs w:val="26"/>
      <w:lang w:val="x-none" w:eastAsia="x-none"/>
    </w:rPr>
  </w:style>
  <w:style w:type="paragraph" w:styleId="6">
    <w:name w:val="heading 6"/>
    <w:basedOn w:val="a"/>
    <w:next w:val="a"/>
    <w:link w:val="60"/>
    <w:qFormat/>
    <w:pPr>
      <w:spacing w:before="240" w:after="60"/>
      <w:outlineLvl w:val="5"/>
    </w:pPr>
    <w:rPr>
      <w:b/>
      <w:bCs/>
      <w:sz w:val="22"/>
      <w:szCs w:val="22"/>
      <w:lang w:val="x-none" w:eastAsia="x-none"/>
    </w:rPr>
  </w:style>
  <w:style w:type="paragraph" w:styleId="7">
    <w:name w:val="heading 7"/>
    <w:basedOn w:val="a"/>
    <w:next w:val="a"/>
    <w:link w:val="70"/>
    <w:qFormat/>
    <w:pPr>
      <w:spacing w:before="240" w:after="60"/>
      <w:outlineLvl w:val="6"/>
    </w:pPr>
    <w:rPr>
      <w:sz w:val="24"/>
      <w:szCs w:val="24"/>
      <w:lang w:val="x-none" w:eastAsia="x-none"/>
    </w:rPr>
  </w:style>
  <w:style w:type="paragraph" w:styleId="8">
    <w:name w:val="heading 8"/>
    <w:basedOn w:val="a"/>
    <w:next w:val="a"/>
    <w:link w:val="80"/>
    <w:qFormat/>
    <w:pPr>
      <w:spacing w:before="240" w:after="60"/>
      <w:outlineLvl w:val="7"/>
    </w:pPr>
    <w:rPr>
      <w:i/>
      <w:iCs/>
      <w:sz w:val="24"/>
      <w:szCs w:val="24"/>
      <w:lang w:val="x-none" w:eastAsia="x-none"/>
    </w:rPr>
  </w:style>
  <w:style w:type="paragraph" w:styleId="9">
    <w:name w:val="heading 9"/>
    <w:basedOn w:val="a"/>
    <w:next w:val="a"/>
    <w:link w:val="90"/>
    <w:qFormat/>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D6E9C"/>
    <w:rPr>
      <w:rFonts w:cs="Arial"/>
      <w:b/>
      <w:bCs/>
      <w:kern w:val="32"/>
      <w:sz w:val="28"/>
      <w:szCs w:val="32"/>
      <w:lang w:val="ru-RU" w:eastAsia="ru-RU" w:bidi="ar-SA"/>
    </w:rPr>
  </w:style>
  <w:style w:type="character" w:customStyle="1" w:styleId="20">
    <w:name w:val="Заголовок 2 Знак"/>
    <w:link w:val="2"/>
    <w:rsid w:val="006D6E9C"/>
    <w:rPr>
      <w:b/>
      <w:smallCaps/>
      <w:sz w:val="28"/>
      <w:szCs w:val="28"/>
      <w:lang w:val="ru-RU" w:eastAsia="ru-RU" w:bidi="ar-SA"/>
    </w:rPr>
  </w:style>
  <w:style w:type="character" w:customStyle="1" w:styleId="31">
    <w:name w:val="Заголовок 3 Знак"/>
    <w:link w:val="3"/>
    <w:rsid w:val="006D6E9C"/>
    <w:rPr>
      <w:b/>
      <w:sz w:val="28"/>
      <w:szCs w:val="28"/>
      <w:lang w:val="ru-RU" w:eastAsia="ru-RU" w:bidi="ar-SA"/>
    </w:rPr>
  </w:style>
  <w:style w:type="character" w:customStyle="1" w:styleId="40">
    <w:name w:val="Заголовок 4 Знак"/>
    <w:link w:val="4"/>
    <w:rsid w:val="00B50523"/>
    <w:rPr>
      <w:b/>
      <w:sz w:val="28"/>
      <w:szCs w:val="28"/>
    </w:rPr>
  </w:style>
  <w:style w:type="character" w:customStyle="1" w:styleId="50">
    <w:name w:val="Заголовок 5 Знак"/>
    <w:link w:val="5"/>
    <w:rsid w:val="001A5475"/>
    <w:rPr>
      <w:b/>
      <w:bCs/>
      <w:i/>
      <w:iCs/>
      <w:sz w:val="26"/>
      <w:szCs w:val="26"/>
    </w:rPr>
  </w:style>
  <w:style w:type="character" w:customStyle="1" w:styleId="60">
    <w:name w:val="Заголовок 6 Знак"/>
    <w:link w:val="6"/>
    <w:rsid w:val="001A5475"/>
    <w:rPr>
      <w:b/>
      <w:bCs/>
      <w:sz w:val="22"/>
      <w:szCs w:val="22"/>
    </w:rPr>
  </w:style>
  <w:style w:type="character" w:customStyle="1" w:styleId="70">
    <w:name w:val="Заголовок 7 Знак"/>
    <w:link w:val="7"/>
    <w:rsid w:val="001A5475"/>
    <w:rPr>
      <w:sz w:val="24"/>
      <w:szCs w:val="24"/>
    </w:rPr>
  </w:style>
  <w:style w:type="character" w:customStyle="1" w:styleId="80">
    <w:name w:val="Заголовок 8 Знак"/>
    <w:link w:val="8"/>
    <w:rsid w:val="001A5475"/>
    <w:rPr>
      <w:i/>
      <w:iCs/>
      <w:sz w:val="24"/>
      <w:szCs w:val="24"/>
    </w:rPr>
  </w:style>
  <w:style w:type="character" w:customStyle="1" w:styleId="90">
    <w:name w:val="Заголовок 9 Знак"/>
    <w:link w:val="9"/>
    <w:rsid w:val="001A5475"/>
    <w:rPr>
      <w:rFonts w:ascii="Arial" w:hAnsi="Arial" w:cs="Arial"/>
      <w:sz w:val="22"/>
      <w:szCs w:val="22"/>
    </w:rPr>
  </w:style>
  <w:style w:type="paragraph" w:styleId="a3">
    <w:name w:val="List Paragraph"/>
    <w:basedOn w:val="a"/>
    <w:link w:val="a4"/>
    <w:qFormat/>
    <w:rsid w:val="0059082F"/>
    <w:pPr>
      <w:spacing w:after="200" w:line="276" w:lineRule="auto"/>
      <w:ind w:left="720"/>
    </w:pPr>
    <w:rPr>
      <w:rFonts w:ascii="Calibri" w:hAnsi="Calibri" w:cs="Calibri"/>
      <w:sz w:val="22"/>
      <w:szCs w:val="22"/>
      <w:lang w:eastAsia="en-US"/>
    </w:rPr>
  </w:style>
  <w:style w:type="paragraph" w:styleId="a5">
    <w:name w:val="caption"/>
    <w:basedOn w:val="a"/>
    <w:next w:val="a"/>
    <w:qFormat/>
    <w:rPr>
      <w:sz w:val="28"/>
    </w:rPr>
  </w:style>
  <w:style w:type="character" w:customStyle="1" w:styleId="a6">
    <w:name w:val="Верхний колонтитул Знак"/>
    <w:basedOn w:val="a0"/>
    <w:link w:val="a7"/>
    <w:rsid w:val="00B50523"/>
  </w:style>
  <w:style w:type="paragraph" w:styleId="a7">
    <w:name w:val="header"/>
    <w:basedOn w:val="a"/>
    <w:link w:val="a6"/>
    <w:pPr>
      <w:widowControl w:val="0"/>
      <w:tabs>
        <w:tab w:val="center" w:pos="4536"/>
        <w:tab w:val="right" w:pos="9072"/>
      </w:tabs>
    </w:pPr>
  </w:style>
  <w:style w:type="character" w:styleId="a8">
    <w:name w:val="footnote reference"/>
    <w:uiPriority w:val="99"/>
    <w:rPr>
      <w:vertAlign w:val="superscript"/>
    </w:rPr>
  </w:style>
  <w:style w:type="character" w:customStyle="1" w:styleId="a9">
    <w:name w:val="Основной текст Знак"/>
    <w:link w:val="aa"/>
    <w:rsid w:val="00C37EC7"/>
    <w:rPr>
      <w:lang w:val="ru-RU" w:eastAsia="ru-RU" w:bidi="ar-SA"/>
    </w:rPr>
  </w:style>
  <w:style w:type="paragraph" w:styleId="aa">
    <w:name w:val="Body Text"/>
    <w:basedOn w:val="a"/>
    <w:link w:val="a9"/>
    <w:pPr>
      <w:spacing w:after="120"/>
    </w:pPr>
  </w:style>
  <w:style w:type="paragraph" w:styleId="ab">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pPr>
      <w:ind w:firstLine="720"/>
      <w:jc w:val="both"/>
    </w:pPr>
    <w:rPr>
      <w:sz w:val="28"/>
    </w:rPr>
  </w:style>
  <w:style w:type="character" w:customStyle="1" w:styleId="ac">
    <w:name w:val="Нижний колонтитул Знак"/>
    <w:basedOn w:val="a0"/>
    <w:link w:val="ad"/>
    <w:rsid w:val="001A5475"/>
  </w:style>
  <w:style w:type="paragraph" w:styleId="ad">
    <w:name w:val="footer"/>
    <w:basedOn w:val="a"/>
    <w:link w:val="ac"/>
    <w:pPr>
      <w:tabs>
        <w:tab w:val="center" w:pos="4677"/>
        <w:tab w:val="right" w:pos="9355"/>
      </w:tabs>
    </w:pPr>
  </w:style>
  <w:style w:type="character" w:styleId="ae">
    <w:name w:val="page number"/>
    <w:basedOn w:val="a0"/>
  </w:style>
  <w:style w:type="paragraph" w:styleId="21">
    <w:name w:val="Body Text Indent 2"/>
    <w:basedOn w:val="a"/>
    <w:link w:val="22"/>
    <w:pPr>
      <w:widowControl w:val="0"/>
      <w:spacing w:after="120"/>
      <w:ind w:firstLine="720"/>
      <w:jc w:val="both"/>
    </w:pPr>
    <w:rPr>
      <w:sz w:val="28"/>
      <w:lang w:val="x-none" w:eastAsia="x-none"/>
    </w:rPr>
  </w:style>
  <w:style w:type="character" w:customStyle="1" w:styleId="af">
    <w:name w:val="Текст Знак"/>
    <w:link w:val="af0"/>
    <w:locked/>
    <w:rsid w:val="00304F0E"/>
    <w:rPr>
      <w:rFonts w:ascii="Courier New" w:hAnsi="Courier New" w:cs="Courier New"/>
      <w:lang w:val="ru-RU" w:eastAsia="ru-RU" w:bidi="ar-SA"/>
    </w:rPr>
  </w:style>
  <w:style w:type="paragraph" w:styleId="af0">
    <w:name w:val="Plain Text"/>
    <w:basedOn w:val="a"/>
    <w:link w:val="af"/>
    <w:rsid w:val="006768B6"/>
    <w:rPr>
      <w:rFonts w:ascii="Courier New" w:hAnsi="Courier New" w:cs="Courier New"/>
    </w:rPr>
  </w:style>
  <w:style w:type="character" w:customStyle="1" w:styleId="af1">
    <w:name w:val="Текст выноски Знак"/>
    <w:link w:val="af2"/>
    <w:rsid w:val="001A5475"/>
    <w:rPr>
      <w:rFonts w:ascii="Tahoma" w:hAnsi="Tahoma" w:cs="Tahoma"/>
      <w:sz w:val="16"/>
      <w:szCs w:val="16"/>
    </w:rPr>
  </w:style>
  <w:style w:type="paragraph" w:styleId="af2">
    <w:name w:val="Balloon Text"/>
    <w:basedOn w:val="a"/>
    <w:link w:val="af1"/>
    <w:rPr>
      <w:rFonts w:ascii="Tahoma" w:hAnsi="Tahoma"/>
      <w:sz w:val="16"/>
      <w:szCs w:val="16"/>
      <w:lang w:val="x-none" w:eastAsia="x-none"/>
    </w:rPr>
  </w:style>
  <w:style w:type="character" w:customStyle="1" w:styleId="af3">
    <w:name w:val="Текст сноски Знак"/>
    <w:aliases w:val="Footnote Text Char Char Знак,Footnote Text Char Char Char Char Знак,Footnote Text1 Знак,Footnote Text Char Char Char Знак"/>
    <w:link w:val="af4"/>
    <w:locked/>
    <w:rsid w:val="006B5AD2"/>
    <w:rPr>
      <w:lang w:val="ru-RU" w:eastAsia="ru-RU" w:bidi="ar-SA"/>
    </w:rPr>
  </w:style>
  <w:style w:type="paragraph" w:styleId="af4">
    <w:name w:val="footnote text"/>
    <w:aliases w:val="Footnote Text Char Char,Footnote Text Char Char Char Char,Footnote Text1,Footnote Text Char Char Char"/>
    <w:basedOn w:val="a"/>
    <w:link w:val="af3"/>
  </w:style>
  <w:style w:type="paragraph" w:customStyle="1" w:styleId="30">
    <w:name w:val="Стиль3"/>
    <w:basedOn w:val="a"/>
    <w:rsid w:val="00867D32"/>
    <w:pPr>
      <w:tabs>
        <w:tab w:val="num" w:pos="1428"/>
      </w:tabs>
      <w:ind w:left="1428" w:hanging="720"/>
    </w:pPr>
    <w:rPr>
      <w:b/>
      <w:smallCaps/>
      <w:sz w:val="28"/>
      <w:szCs w:val="28"/>
    </w:rPr>
  </w:style>
  <w:style w:type="paragraph" w:customStyle="1" w:styleId="af5">
    <w:name w:val="Мой стиль Знак Знак"/>
    <w:basedOn w:val="a"/>
    <w:pPr>
      <w:ind w:firstLine="567"/>
      <w:jc w:val="both"/>
    </w:pPr>
    <w:rPr>
      <w:sz w:val="24"/>
    </w:rPr>
  </w:style>
  <w:style w:type="paragraph" w:customStyle="1" w:styleId="ConsPlusNormal">
    <w:name w:val="ConsPlusNormal"/>
    <w:link w:val="ConsPlusNormal0"/>
    <w:qFormat/>
    <w:rsid w:val="00B32944"/>
    <w:pPr>
      <w:widowControl w:val="0"/>
      <w:autoSpaceDE w:val="0"/>
      <w:autoSpaceDN w:val="0"/>
      <w:adjustRightInd w:val="0"/>
      <w:ind w:firstLine="720"/>
    </w:pPr>
    <w:rPr>
      <w:rFonts w:ascii="Arial" w:hAnsi="Arial" w:cs="Arial"/>
    </w:rPr>
  </w:style>
  <w:style w:type="paragraph" w:customStyle="1" w:styleId="ConsPlusCell">
    <w:name w:val="ConsPlusCell"/>
    <w:rsid w:val="008831AB"/>
    <w:pPr>
      <w:autoSpaceDE w:val="0"/>
      <w:autoSpaceDN w:val="0"/>
      <w:adjustRightInd w:val="0"/>
    </w:pPr>
    <w:rPr>
      <w:rFonts w:ascii="Arial" w:hAnsi="Arial" w:cs="Arial"/>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b"/>
    <w:rsid w:val="00A33DB4"/>
    <w:rPr>
      <w:sz w:val="28"/>
      <w:lang w:val="ru-RU" w:eastAsia="ru-RU" w:bidi="ar-SA"/>
    </w:rPr>
  </w:style>
  <w:style w:type="paragraph" w:customStyle="1" w:styleId="12">
    <w:name w:val="Абзац списка1"/>
    <w:basedOn w:val="a"/>
    <w:rsid w:val="00C02634"/>
    <w:pPr>
      <w:spacing w:after="200" w:line="276" w:lineRule="auto"/>
      <w:ind w:left="720"/>
    </w:pPr>
    <w:rPr>
      <w:rFonts w:ascii="Calibri" w:hAnsi="Calibri"/>
      <w:sz w:val="22"/>
      <w:szCs w:val="22"/>
      <w:lang w:val="x-none" w:eastAsia="en-US"/>
    </w:rPr>
  </w:style>
  <w:style w:type="character" w:customStyle="1" w:styleId="ConsPlusNormal0">
    <w:name w:val="ConsPlusNormal Знак"/>
    <w:link w:val="ConsPlusNormal"/>
    <w:locked/>
    <w:rsid w:val="00C2117E"/>
    <w:rPr>
      <w:rFonts w:ascii="Arial" w:hAnsi="Arial" w:cs="Arial"/>
      <w:lang w:val="ru-RU" w:eastAsia="ru-RU" w:bidi="ar-SA"/>
    </w:rPr>
  </w:style>
  <w:style w:type="character" w:customStyle="1" w:styleId="a4">
    <w:name w:val="Абзац списка Знак"/>
    <w:link w:val="a3"/>
    <w:locked/>
    <w:rsid w:val="00583B76"/>
    <w:rPr>
      <w:rFonts w:ascii="Calibri" w:hAnsi="Calibri" w:cs="Calibri"/>
      <w:sz w:val="22"/>
      <w:szCs w:val="22"/>
      <w:lang w:val="ru-RU" w:eastAsia="en-US" w:bidi="ar-SA"/>
    </w:rPr>
  </w:style>
  <w:style w:type="character" w:customStyle="1" w:styleId="23">
    <w:name w:val="Основной текст (2)_"/>
    <w:link w:val="24"/>
    <w:locked/>
    <w:rsid w:val="00916418"/>
    <w:rPr>
      <w:shd w:val="clear" w:color="auto" w:fill="FFFFFF"/>
    </w:rPr>
  </w:style>
  <w:style w:type="paragraph" w:customStyle="1" w:styleId="24">
    <w:name w:val="Основной текст (2)"/>
    <w:basedOn w:val="a"/>
    <w:link w:val="23"/>
    <w:rsid w:val="00916418"/>
    <w:pPr>
      <w:shd w:val="clear" w:color="auto" w:fill="FFFFFF"/>
      <w:spacing w:after="360" w:line="230" w:lineRule="exact"/>
      <w:jc w:val="center"/>
    </w:pPr>
    <w:rPr>
      <w:lang w:val="x-none" w:eastAsia="x-none"/>
    </w:rPr>
  </w:style>
  <w:style w:type="paragraph" w:customStyle="1" w:styleId="u">
    <w:name w:val="u"/>
    <w:basedOn w:val="a"/>
    <w:rsid w:val="00A05335"/>
    <w:pPr>
      <w:spacing w:before="100" w:beforeAutospacing="1" w:after="100" w:afterAutospacing="1"/>
    </w:pPr>
    <w:rPr>
      <w:sz w:val="24"/>
      <w:szCs w:val="24"/>
    </w:rPr>
  </w:style>
  <w:style w:type="character" w:customStyle="1" w:styleId="13">
    <w:name w:val="Верхний колонтитул Знак1"/>
    <w:rsid w:val="00CB1206"/>
  </w:style>
  <w:style w:type="character" w:customStyle="1" w:styleId="14">
    <w:name w:val="Основной текст Знак1"/>
    <w:rsid w:val="00CB1206"/>
  </w:style>
  <w:style w:type="character" w:customStyle="1" w:styleId="15">
    <w:name w:val="Нижний колонтитул Знак1"/>
    <w:rsid w:val="00CB1206"/>
  </w:style>
  <w:style w:type="character" w:customStyle="1" w:styleId="22">
    <w:name w:val="Основной текст с отступом 2 Знак"/>
    <w:link w:val="21"/>
    <w:rsid w:val="00CB1206"/>
    <w:rPr>
      <w:sz w:val="28"/>
    </w:rPr>
  </w:style>
  <w:style w:type="character" w:customStyle="1" w:styleId="16">
    <w:name w:val="Текст Знак1"/>
    <w:rsid w:val="00CB1206"/>
    <w:rPr>
      <w:rFonts w:ascii="Consolas" w:hAnsi="Consolas"/>
      <w:sz w:val="21"/>
      <w:szCs w:val="21"/>
    </w:rPr>
  </w:style>
  <w:style w:type="character" w:customStyle="1" w:styleId="17">
    <w:name w:val="Текст выноски Знак1"/>
    <w:rsid w:val="00CB1206"/>
    <w:rPr>
      <w:rFonts w:ascii="Tahoma" w:hAnsi="Tahoma" w:cs="Tahoma"/>
      <w:sz w:val="16"/>
      <w:szCs w:val="16"/>
    </w:rPr>
  </w:style>
  <w:style w:type="character" w:customStyle="1" w:styleId="18">
    <w:name w:val="Текст сноски Знак1"/>
    <w:rsid w:val="00CB1206"/>
  </w:style>
  <w:style w:type="paragraph" w:styleId="af6">
    <w:name w:val="No Spacing"/>
    <w:link w:val="af7"/>
    <w:qFormat/>
    <w:rsid w:val="0022207C"/>
    <w:rPr>
      <w:rFonts w:ascii="Calibri" w:hAnsi="Calibri"/>
      <w:sz w:val="22"/>
      <w:szCs w:val="22"/>
      <w:lang w:eastAsia="en-US"/>
    </w:rPr>
  </w:style>
  <w:style w:type="character" w:customStyle="1" w:styleId="af7">
    <w:name w:val="Без интервала Знак"/>
    <w:link w:val="af6"/>
    <w:rsid w:val="0022207C"/>
    <w:rPr>
      <w:rFonts w:ascii="Calibri" w:hAnsi="Calibri"/>
      <w:sz w:val="22"/>
      <w:szCs w:val="22"/>
      <w:lang w:eastAsia="en-US" w:bidi="ar-SA"/>
    </w:rPr>
  </w:style>
  <w:style w:type="character" w:customStyle="1" w:styleId="210">
    <w:name w:val="Основной текст с отступом 2 Знак1"/>
    <w:rsid w:val="00245D02"/>
  </w:style>
  <w:style w:type="paragraph" w:customStyle="1" w:styleId="ConsPlusNonformat">
    <w:name w:val="ConsPlusNonformat"/>
    <w:rsid w:val="00245D02"/>
    <w:pPr>
      <w:widowControl w:val="0"/>
      <w:autoSpaceDE w:val="0"/>
      <w:autoSpaceDN w:val="0"/>
      <w:adjustRightInd w:val="0"/>
    </w:pPr>
    <w:rPr>
      <w:rFonts w:ascii="Courier New" w:hAnsi="Courier New" w:cs="Courier New"/>
    </w:rPr>
  </w:style>
  <w:style w:type="paragraph" w:customStyle="1" w:styleId="CharCharCharChar1">
    <w:name w:val="Знак Знак Char Char Знак Знак Char Char Знак Знак Знак1 Знак Знак Знак Знак"/>
    <w:basedOn w:val="a"/>
    <w:rsid w:val="00D55CD6"/>
    <w:pPr>
      <w:spacing w:after="160" w:line="240" w:lineRule="exact"/>
    </w:pPr>
    <w:rPr>
      <w:rFonts w:ascii="Verdana" w:hAnsi="Verdana"/>
      <w:lang w:val="en-US" w:eastAsia="en-US"/>
    </w:rPr>
  </w:style>
  <w:style w:type="paragraph" w:customStyle="1" w:styleId="Standard">
    <w:name w:val="Standard"/>
    <w:rsid w:val="007805C2"/>
    <w:pPr>
      <w:suppressAutoHyphens/>
      <w:spacing w:after="200" w:line="276" w:lineRule="auto"/>
      <w:jc w:val="both"/>
      <w:textAlignment w:val="baseline"/>
    </w:pPr>
    <w:rPr>
      <w:rFonts w:ascii="Calibri" w:eastAsia="Calibri" w:hAnsi="Calibri" w:cs="Calibri"/>
      <w:kern w:val="1"/>
      <w:sz w:val="22"/>
      <w:szCs w:val="22"/>
      <w:lang w:eastAsia="ar-SA"/>
    </w:rPr>
  </w:style>
  <w:style w:type="table" w:styleId="af8">
    <w:name w:val="Table Grid"/>
    <w:basedOn w:val="a1"/>
    <w:uiPriority w:val="59"/>
    <w:rsid w:val="00B70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Нет списка1"/>
    <w:next w:val="a2"/>
    <w:uiPriority w:val="99"/>
    <w:semiHidden/>
    <w:unhideWhenUsed/>
    <w:rsid w:val="006014BF"/>
  </w:style>
  <w:style w:type="numbering" w:customStyle="1" w:styleId="110">
    <w:name w:val="Нет списка11"/>
    <w:next w:val="a2"/>
    <w:uiPriority w:val="99"/>
    <w:semiHidden/>
    <w:unhideWhenUsed/>
    <w:rsid w:val="006014BF"/>
  </w:style>
  <w:style w:type="paragraph" w:customStyle="1" w:styleId="Heading">
    <w:name w:val="Heading"/>
    <w:basedOn w:val="Standard"/>
    <w:next w:val="Textbody"/>
    <w:rsid w:val="006014BF"/>
    <w:pPr>
      <w:keepNext/>
      <w:autoSpaceDN w:val="0"/>
      <w:spacing w:before="240" w:after="120"/>
    </w:pPr>
    <w:rPr>
      <w:rFonts w:ascii="Arial" w:eastAsia="Microsoft YaHei" w:hAnsi="Arial" w:cs="Arial"/>
      <w:kern w:val="3"/>
      <w:sz w:val="28"/>
      <w:szCs w:val="28"/>
    </w:rPr>
  </w:style>
  <w:style w:type="paragraph" w:customStyle="1" w:styleId="Textbody">
    <w:name w:val="Text body"/>
    <w:basedOn w:val="Standard"/>
    <w:rsid w:val="006014BF"/>
    <w:pPr>
      <w:autoSpaceDN w:val="0"/>
      <w:spacing w:after="120"/>
    </w:pPr>
    <w:rPr>
      <w:kern w:val="3"/>
    </w:rPr>
  </w:style>
  <w:style w:type="paragraph" w:styleId="af9">
    <w:name w:val="List"/>
    <w:basedOn w:val="Textbody"/>
    <w:rsid w:val="006014BF"/>
    <w:rPr>
      <w:rFonts w:cs="Arial"/>
    </w:rPr>
  </w:style>
  <w:style w:type="paragraph" w:customStyle="1" w:styleId="Index">
    <w:name w:val="Index"/>
    <w:basedOn w:val="Standard"/>
    <w:rsid w:val="006014BF"/>
    <w:pPr>
      <w:suppressLineNumbers/>
      <w:autoSpaceDN w:val="0"/>
    </w:pPr>
    <w:rPr>
      <w:rFonts w:cs="Arial"/>
      <w:kern w:val="3"/>
    </w:rPr>
  </w:style>
  <w:style w:type="paragraph" w:customStyle="1" w:styleId="Textbodyindent">
    <w:name w:val="Text body indent"/>
    <w:basedOn w:val="Standard"/>
    <w:rsid w:val="006014BF"/>
    <w:pPr>
      <w:autoSpaceDN w:val="0"/>
      <w:ind w:left="283" w:firstLine="720"/>
    </w:pPr>
    <w:rPr>
      <w:kern w:val="3"/>
      <w:sz w:val="28"/>
    </w:rPr>
  </w:style>
  <w:style w:type="paragraph" w:customStyle="1" w:styleId="afa">
    <w:name w:val="Нормальный"/>
    <w:rsid w:val="006014BF"/>
    <w:pPr>
      <w:widowControl w:val="0"/>
      <w:suppressAutoHyphens/>
      <w:autoSpaceDN w:val="0"/>
      <w:textAlignment w:val="baseline"/>
    </w:pPr>
    <w:rPr>
      <w:color w:val="000000"/>
      <w:kern w:val="3"/>
      <w:sz w:val="24"/>
      <w:szCs w:val="24"/>
    </w:rPr>
  </w:style>
  <w:style w:type="paragraph" w:customStyle="1" w:styleId="Footnote">
    <w:name w:val="Footnote"/>
    <w:basedOn w:val="Standard"/>
    <w:rsid w:val="006014BF"/>
    <w:pPr>
      <w:suppressLineNumbers/>
      <w:autoSpaceDN w:val="0"/>
      <w:ind w:left="283" w:hanging="283"/>
    </w:pPr>
    <w:rPr>
      <w:kern w:val="3"/>
      <w:sz w:val="20"/>
      <w:szCs w:val="20"/>
    </w:rPr>
  </w:style>
  <w:style w:type="paragraph" w:customStyle="1" w:styleId="TableContents">
    <w:name w:val="Table Contents"/>
    <w:basedOn w:val="Standard"/>
    <w:rsid w:val="006014BF"/>
    <w:pPr>
      <w:suppressLineNumbers/>
      <w:autoSpaceDN w:val="0"/>
    </w:pPr>
    <w:rPr>
      <w:kern w:val="3"/>
    </w:rPr>
  </w:style>
  <w:style w:type="character" w:customStyle="1" w:styleId="ListLabel1">
    <w:name w:val="ListLabel 1"/>
    <w:rsid w:val="006014BF"/>
    <w:rPr>
      <w:rFonts w:cs="Courier New"/>
    </w:rPr>
  </w:style>
  <w:style w:type="character" w:customStyle="1" w:styleId="ListLabel2">
    <w:name w:val="ListLabel 2"/>
    <w:rsid w:val="006014BF"/>
    <w:rPr>
      <w:rFonts w:cs="Times New Roman"/>
    </w:rPr>
  </w:style>
  <w:style w:type="character" w:customStyle="1" w:styleId="ListLabel3">
    <w:name w:val="ListLabel 3"/>
    <w:rsid w:val="006014BF"/>
    <w:rPr>
      <w:b w:val="0"/>
    </w:rPr>
  </w:style>
  <w:style w:type="character" w:customStyle="1" w:styleId="Internetlink">
    <w:name w:val="Internet link"/>
    <w:rsid w:val="006014BF"/>
    <w:rPr>
      <w:color w:val="000080"/>
      <w:u w:val="single"/>
    </w:rPr>
  </w:style>
  <w:style w:type="character" w:customStyle="1" w:styleId="FootnoteSymbol">
    <w:name w:val="Footnote Symbol"/>
    <w:rsid w:val="006014BF"/>
  </w:style>
  <w:style w:type="character" w:customStyle="1" w:styleId="Footnoteanchor">
    <w:name w:val="Footnote anchor"/>
    <w:rsid w:val="006014BF"/>
    <w:rPr>
      <w:position w:val="0"/>
      <w:vertAlign w:val="superscript"/>
    </w:rPr>
  </w:style>
  <w:style w:type="character" w:customStyle="1" w:styleId="BulletSymbols">
    <w:name w:val="Bullet Symbols"/>
    <w:rsid w:val="006014BF"/>
    <w:rPr>
      <w:rFonts w:ascii="OpenSymbol" w:eastAsia="OpenSymbol" w:hAnsi="OpenSymbol" w:cs="OpenSymbol"/>
    </w:rPr>
  </w:style>
  <w:style w:type="character" w:customStyle="1" w:styleId="VisitedInternetLink">
    <w:name w:val="Visited Internet Link"/>
    <w:rsid w:val="006014BF"/>
    <w:rPr>
      <w:color w:val="800080"/>
      <w:u w:val="single"/>
    </w:rPr>
  </w:style>
  <w:style w:type="numbering" w:customStyle="1" w:styleId="WWNum1">
    <w:name w:val="WWNum1"/>
    <w:basedOn w:val="a2"/>
    <w:rsid w:val="006014BF"/>
    <w:pPr>
      <w:numPr>
        <w:numId w:val="47"/>
      </w:numPr>
    </w:pPr>
  </w:style>
  <w:style w:type="numbering" w:customStyle="1" w:styleId="WWNum2">
    <w:name w:val="WWNum2"/>
    <w:basedOn w:val="a2"/>
    <w:rsid w:val="006014BF"/>
    <w:pPr>
      <w:numPr>
        <w:numId w:val="6"/>
      </w:numPr>
    </w:pPr>
  </w:style>
  <w:style w:type="numbering" w:customStyle="1" w:styleId="WWNum3">
    <w:name w:val="WWNum3"/>
    <w:basedOn w:val="a2"/>
    <w:rsid w:val="006014BF"/>
    <w:pPr>
      <w:numPr>
        <w:numId w:val="48"/>
      </w:numPr>
    </w:pPr>
  </w:style>
  <w:style w:type="numbering" w:customStyle="1" w:styleId="WWNum4">
    <w:name w:val="WWNum4"/>
    <w:basedOn w:val="a2"/>
    <w:rsid w:val="006014BF"/>
    <w:pPr>
      <w:numPr>
        <w:numId w:val="49"/>
      </w:numPr>
    </w:pPr>
  </w:style>
  <w:style w:type="numbering" w:customStyle="1" w:styleId="WWNum5">
    <w:name w:val="WWNum5"/>
    <w:basedOn w:val="a2"/>
    <w:rsid w:val="006014BF"/>
    <w:pPr>
      <w:numPr>
        <w:numId w:val="9"/>
      </w:numPr>
    </w:pPr>
  </w:style>
  <w:style w:type="numbering" w:customStyle="1" w:styleId="WWNum6">
    <w:name w:val="WWNum6"/>
    <w:basedOn w:val="a2"/>
    <w:rsid w:val="006014BF"/>
    <w:pPr>
      <w:numPr>
        <w:numId w:val="10"/>
      </w:numPr>
    </w:pPr>
  </w:style>
  <w:style w:type="numbering" w:customStyle="1" w:styleId="WWNum7">
    <w:name w:val="WWNum7"/>
    <w:basedOn w:val="a2"/>
    <w:rsid w:val="006014BF"/>
    <w:pPr>
      <w:numPr>
        <w:numId w:val="11"/>
      </w:numPr>
    </w:pPr>
  </w:style>
  <w:style w:type="numbering" w:customStyle="1" w:styleId="WWNum8">
    <w:name w:val="WWNum8"/>
    <w:basedOn w:val="a2"/>
    <w:rsid w:val="006014BF"/>
    <w:pPr>
      <w:numPr>
        <w:numId w:val="12"/>
      </w:numPr>
    </w:pPr>
  </w:style>
  <w:style w:type="numbering" w:customStyle="1" w:styleId="WWNum9">
    <w:name w:val="WWNum9"/>
    <w:basedOn w:val="a2"/>
    <w:rsid w:val="006014BF"/>
    <w:pPr>
      <w:numPr>
        <w:numId w:val="13"/>
      </w:numPr>
    </w:pPr>
  </w:style>
  <w:style w:type="numbering" w:customStyle="1" w:styleId="WWNum10">
    <w:name w:val="WWNum10"/>
    <w:basedOn w:val="a2"/>
    <w:rsid w:val="006014BF"/>
    <w:pPr>
      <w:numPr>
        <w:numId w:val="14"/>
      </w:numPr>
    </w:pPr>
  </w:style>
  <w:style w:type="numbering" w:customStyle="1" w:styleId="WWNum11">
    <w:name w:val="WWNum11"/>
    <w:basedOn w:val="a2"/>
    <w:rsid w:val="006014BF"/>
    <w:pPr>
      <w:numPr>
        <w:numId w:val="15"/>
      </w:numPr>
    </w:pPr>
  </w:style>
  <w:style w:type="numbering" w:customStyle="1" w:styleId="WWNum12">
    <w:name w:val="WWNum12"/>
    <w:basedOn w:val="a2"/>
    <w:rsid w:val="006014BF"/>
    <w:pPr>
      <w:numPr>
        <w:numId w:val="16"/>
      </w:numPr>
    </w:pPr>
  </w:style>
  <w:style w:type="numbering" w:customStyle="1" w:styleId="WWNum13">
    <w:name w:val="WWNum13"/>
    <w:basedOn w:val="a2"/>
    <w:rsid w:val="006014BF"/>
    <w:pPr>
      <w:numPr>
        <w:numId w:val="17"/>
      </w:numPr>
    </w:pPr>
  </w:style>
  <w:style w:type="numbering" w:customStyle="1" w:styleId="WWNum14">
    <w:name w:val="WWNum14"/>
    <w:basedOn w:val="a2"/>
    <w:rsid w:val="006014BF"/>
    <w:pPr>
      <w:numPr>
        <w:numId w:val="18"/>
      </w:numPr>
    </w:pPr>
  </w:style>
  <w:style w:type="numbering" w:customStyle="1" w:styleId="WWNum15">
    <w:name w:val="WWNum15"/>
    <w:basedOn w:val="a2"/>
    <w:rsid w:val="006014BF"/>
    <w:pPr>
      <w:numPr>
        <w:numId w:val="19"/>
      </w:numPr>
    </w:pPr>
  </w:style>
  <w:style w:type="numbering" w:customStyle="1" w:styleId="WWNum16">
    <w:name w:val="WWNum16"/>
    <w:basedOn w:val="a2"/>
    <w:rsid w:val="006014BF"/>
    <w:pPr>
      <w:numPr>
        <w:numId w:val="20"/>
      </w:numPr>
    </w:pPr>
  </w:style>
  <w:style w:type="numbering" w:customStyle="1" w:styleId="WWNum17">
    <w:name w:val="WWNum17"/>
    <w:basedOn w:val="a2"/>
    <w:rsid w:val="006014BF"/>
    <w:pPr>
      <w:numPr>
        <w:numId w:val="21"/>
      </w:numPr>
    </w:pPr>
  </w:style>
  <w:style w:type="numbering" w:customStyle="1" w:styleId="WWNum18">
    <w:name w:val="WWNum18"/>
    <w:basedOn w:val="a2"/>
    <w:rsid w:val="006014BF"/>
    <w:pPr>
      <w:numPr>
        <w:numId w:val="22"/>
      </w:numPr>
    </w:pPr>
  </w:style>
  <w:style w:type="numbering" w:customStyle="1" w:styleId="WWNum19">
    <w:name w:val="WWNum19"/>
    <w:basedOn w:val="a2"/>
    <w:rsid w:val="006014BF"/>
    <w:pPr>
      <w:numPr>
        <w:numId w:val="23"/>
      </w:numPr>
    </w:pPr>
  </w:style>
  <w:style w:type="numbering" w:customStyle="1" w:styleId="WWNum20">
    <w:name w:val="WWNum20"/>
    <w:basedOn w:val="a2"/>
    <w:rsid w:val="006014BF"/>
    <w:pPr>
      <w:numPr>
        <w:numId w:val="24"/>
      </w:numPr>
    </w:pPr>
  </w:style>
  <w:style w:type="numbering" w:customStyle="1" w:styleId="WWNum21">
    <w:name w:val="WWNum21"/>
    <w:basedOn w:val="a2"/>
    <w:rsid w:val="006014BF"/>
    <w:pPr>
      <w:numPr>
        <w:numId w:val="25"/>
      </w:numPr>
    </w:pPr>
  </w:style>
  <w:style w:type="numbering" w:customStyle="1" w:styleId="WWNum22">
    <w:name w:val="WWNum22"/>
    <w:basedOn w:val="a2"/>
    <w:rsid w:val="006014BF"/>
    <w:pPr>
      <w:numPr>
        <w:numId w:val="26"/>
      </w:numPr>
    </w:pPr>
  </w:style>
  <w:style w:type="numbering" w:customStyle="1" w:styleId="WWNum23">
    <w:name w:val="WWNum23"/>
    <w:basedOn w:val="a2"/>
    <w:rsid w:val="006014BF"/>
    <w:pPr>
      <w:numPr>
        <w:numId w:val="27"/>
      </w:numPr>
    </w:pPr>
  </w:style>
  <w:style w:type="numbering" w:customStyle="1" w:styleId="WWNum24">
    <w:name w:val="WWNum24"/>
    <w:basedOn w:val="a2"/>
    <w:rsid w:val="006014BF"/>
    <w:pPr>
      <w:numPr>
        <w:numId w:val="28"/>
      </w:numPr>
    </w:pPr>
  </w:style>
  <w:style w:type="numbering" w:customStyle="1" w:styleId="WWNum25">
    <w:name w:val="WWNum25"/>
    <w:basedOn w:val="a2"/>
    <w:rsid w:val="006014BF"/>
    <w:pPr>
      <w:numPr>
        <w:numId w:val="29"/>
      </w:numPr>
    </w:pPr>
  </w:style>
  <w:style w:type="numbering" w:customStyle="1" w:styleId="WWNum26">
    <w:name w:val="WWNum26"/>
    <w:basedOn w:val="a2"/>
    <w:rsid w:val="006014BF"/>
    <w:pPr>
      <w:numPr>
        <w:numId w:val="30"/>
      </w:numPr>
    </w:pPr>
  </w:style>
  <w:style w:type="numbering" w:customStyle="1" w:styleId="WWNum27">
    <w:name w:val="WWNum27"/>
    <w:basedOn w:val="a2"/>
    <w:rsid w:val="006014BF"/>
    <w:pPr>
      <w:numPr>
        <w:numId w:val="31"/>
      </w:numPr>
    </w:pPr>
  </w:style>
  <w:style w:type="numbering" w:customStyle="1" w:styleId="WWNum28">
    <w:name w:val="WWNum28"/>
    <w:basedOn w:val="a2"/>
    <w:rsid w:val="006014BF"/>
    <w:pPr>
      <w:numPr>
        <w:numId w:val="32"/>
      </w:numPr>
    </w:pPr>
  </w:style>
  <w:style w:type="numbering" w:customStyle="1" w:styleId="WWNum29">
    <w:name w:val="WWNum29"/>
    <w:basedOn w:val="a2"/>
    <w:rsid w:val="006014BF"/>
    <w:pPr>
      <w:numPr>
        <w:numId w:val="33"/>
      </w:numPr>
    </w:pPr>
  </w:style>
  <w:style w:type="numbering" w:customStyle="1" w:styleId="WWNum30">
    <w:name w:val="WWNum30"/>
    <w:basedOn w:val="a2"/>
    <w:rsid w:val="006014BF"/>
    <w:pPr>
      <w:numPr>
        <w:numId w:val="34"/>
      </w:numPr>
    </w:pPr>
  </w:style>
  <w:style w:type="numbering" w:customStyle="1" w:styleId="WWNum31">
    <w:name w:val="WWNum31"/>
    <w:basedOn w:val="a2"/>
    <w:rsid w:val="006014BF"/>
    <w:pPr>
      <w:numPr>
        <w:numId w:val="35"/>
      </w:numPr>
    </w:pPr>
  </w:style>
  <w:style w:type="numbering" w:customStyle="1" w:styleId="WWNum32">
    <w:name w:val="WWNum32"/>
    <w:basedOn w:val="a2"/>
    <w:rsid w:val="006014BF"/>
    <w:pPr>
      <w:numPr>
        <w:numId w:val="36"/>
      </w:numPr>
    </w:pPr>
  </w:style>
  <w:style w:type="numbering" w:customStyle="1" w:styleId="WWNum33">
    <w:name w:val="WWNum33"/>
    <w:basedOn w:val="a2"/>
    <w:rsid w:val="006014BF"/>
    <w:pPr>
      <w:numPr>
        <w:numId w:val="37"/>
      </w:numPr>
    </w:pPr>
  </w:style>
  <w:style w:type="table" w:customStyle="1" w:styleId="1a">
    <w:name w:val="Сетка таблицы1"/>
    <w:basedOn w:val="a1"/>
    <w:next w:val="af8"/>
    <w:uiPriority w:val="59"/>
    <w:rsid w:val="006014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Знак Знак"/>
    <w:rsid w:val="004B3C90"/>
    <w:rPr>
      <w:b/>
      <w:sz w:val="28"/>
      <w:szCs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EC6"/>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link w:val="40"/>
    <w:qFormat/>
    <w:rsid w:val="00C05695"/>
    <w:pPr>
      <w:outlineLvl w:val="3"/>
    </w:pPr>
    <w:rPr>
      <w:lang w:val="x-none" w:eastAsia="x-none"/>
    </w:rPr>
  </w:style>
  <w:style w:type="paragraph" w:styleId="5">
    <w:name w:val="heading 5"/>
    <w:basedOn w:val="a"/>
    <w:next w:val="a"/>
    <w:link w:val="50"/>
    <w:qFormat/>
    <w:pPr>
      <w:spacing w:before="240" w:after="60"/>
      <w:outlineLvl w:val="4"/>
    </w:pPr>
    <w:rPr>
      <w:b/>
      <w:bCs/>
      <w:i/>
      <w:iCs/>
      <w:sz w:val="26"/>
      <w:szCs w:val="26"/>
      <w:lang w:val="x-none" w:eastAsia="x-none"/>
    </w:rPr>
  </w:style>
  <w:style w:type="paragraph" w:styleId="6">
    <w:name w:val="heading 6"/>
    <w:basedOn w:val="a"/>
    <w:next w:val="a"/>
    <w:link w:val="60"/>
    <w:qFormat/>
    <w:pPr>
      <w:spacing w:before="240" w:after="60"/>
      <w:outlineLvl w:val="5"/>
    </w:pPr>
    <w:rPr>
      <w:b/>
      <w:bCs/>
      <w:sz w:val="22"/>
      <w:szCs w:val="22"/>
      <w:lang w:val="x-none" w:eastAsia="x-none"/>
    </w:rPr>
  </w:style>
  <w:style w:type="paragraph" w:styleId="7">
    <w:name w:val="heading 7"/>
    <w:basedOn w:val="a"/>
    <w:next w:val="a"/>
    <w:link w:val="70"/>
    <w:qFormat/>
    <w:pPr>
      <w:spacing w:before="240" w:after="60"/>
      <w:outlineLvl w:val="6"/>
    </w:pPr>
    <w:rPr>
      <w:sz w:val="24"/>
      <w:szCs w:val="24"/>
      <w:lang w:val="x-none" w:eastAsia="x-none"/>
    </w:rPr>
  </w:style>
  <w:style w:type="paragraph" w:styleId="8">
    <w:name w:val="heading 8"/>
    <w:basedOn w:val="a"/>
    <w:next w:val="a"/>
    <w:link w:val="80"/>
    <w:qFormat/>
    <w:pPr>
      <w:spacing w:before="240" w:after="60"/>
      <w:outlineLvl w:val="7"/>
    </w:pPr>
    <w:rPr>
      <w:i/>
      <w:iCs/>
      <w:sz w:val="24"/>
      <w:szCs w:val="24"/>
      <w:lang w:val="x-none" w:eastAsia="x-none"/>
    </w:rPr>
  </w:style>
  <w:style w:type="paragraph" w:styleId="9">
    <w:name w:val="heading 9"/>
    <w:basedOn w:val="a"/>
    <w:next w:val="a"/>
    <w:link w:val="90"/>
    <w:qFormat/>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D6E9C"/>
    <w:rPr>
      <w:rFonts w:cs="Arial"/>
      <w:b/>
      <w:bCs/>
      <w:kern w:val="32"/>
      <w:sz w:val="28"/>
      <w:szCs w:val="32"/>
      <w:lang w:val="ru-RU" w:eastAsia="ru-RU" w:bidi="ar-SA"/>
    </w:rPr>
  </w:style>
  <w:style w:type="character" w:customStyle="1" w:styleId="20">
    <w:name w:val="Заголовок 2 Знак"/>
    <w:link w:val="2"/>
    <w:rsid w:val="006D6E9C"/>
    <w:rPr>
      <w:b/>
      <w:smallCaps/>
      <w:sz w:val="28"/>
      <w:szCs w:val="28"/>
      <w:lang w:val="ru-RU" w:eastAsia="ru-RU" w:bidi="ar-SA"/>
    </w:rPr>
  </w:style>
  <w:style w:type="character" w:customStyle="1" w:styleId="31">
    <w:name w:val="Заголовок 3 Знак"/>
    <w:link w:val="3"/>
    <w:rsid w:val="006D6E9C"/>
    <w:rPr>
      <w:b/>
      <w:sz w:val="28"/>
      <w:szCs w:val="28"/>
      <w:lang w:val="ru-RU" w:eastAsia="ru-RU" w:bidi="ar-SA"/>
    </w:rPr>
  </w:style>
  <w:style w:type="character" w:customStyle="1" w:styleId="40">
    <w:name w:val="Заголовок 4 Знак"/>
    <w:link w:val="4"/>
    <w:rsid w:val="00B50523"/>
    <w:rPr>
      <w:b/>
      <w:sz w:val="28"/>
      <w:szCs w:val="28"/>
    </w:rPr>
  </w:style>
  <w:style w:type="character" w:customStyle="1" w:styleId="50">
    <w:name w:val="Заголовок 5 Знак"/>
    <w:link w:val="5"/>
    <w:rsid w:val="001A5475"/>
    <w:rPr>
      <w:b/>
      <w:bCs/>
      <w:i/>
      <w:iCs/>
      <w:sz w:val="26"/>
      <w:szCs w:val="26"/>
    </w:rPr>
  </w:style>
  <w:style w:type="character" w:customStyle="1" w:styleId="60">
    <w:name w:val="Заголовок 6 Знак"/>
    <w:link w:val="6"/>
    <w:rsid w:val="001A5475"/>
    <w:rPr>
      <w:b/>
      <w:bCs/>
      <w:sz w:val="22"/>
      <w:szCs w:val="22"/>
    </w:rPr>
  </w:style>
  <w:style w:type="character" w:customStyle="1" w:styleId="70">
    <w:name w:val="Заголовок 7 Знак"/>
    <w:link w:val="7"/>
    <w:rsid w:val="001A5475"/>
    <w:rPr>
      <w:sz w:val="24"/>
      <w:szCs w:val="24"/>
    </w:rPr>
  </w:style>
  <w:style w:type="character" w:customStyle="1" w:styleId="80">
    <w:name w:val="Заголовок 8 Знак"/>
    <w:link w:val="8"/>
    <w:rsid w:val="001A5475"/>
    <w:rPr>
      <w:i/>
      <w:iCs/>
      <w:sz w:val="24"/>
      <w:szCs w:val="24"/>
    </w:rPr>
  </w:style>
  <w:style w:type="character" w:customStyle="1" w:styleId="90">
    <w:name w:val="Заголовок 9 Знак"/>
    <w:link w:val="9"/>
    <w:rsid w:val="001A5475"/>
    <w:rPr>
      <w:rFonts w:ascii="Arial" w:hAnsi="Arial" w:cs="Arial"/>
      <w:sz w:val="22"/>
      <w:szCs w:val="22"/>
    </w:rPr>
  </w:style>
  <w:style w:type="paragraph" w:styleId="a3">
    <w:name w:val="List Paragraph"/>
    <w:basedOn w:val="a"/>
    <w:link w:val="a4"/>
    <w:qFormat/>
    <w:rsid w:val="0059082F"/>
    <w:pPr>
      <w:spacing w:after="200" w:line="276" w:lineRule="auto"/>
      <w:ind w:left="720"/>
    </w:pPr>
    <w:rPr>
      <w:rFonts w:ascii="Calibri" w:hAnsi="Calibri" w:cs="Calibri"/>
      <w:sz w:val="22"/>
      <w:szCs w:val="22"/>
      <w:lang w:eastAsia="en-US"/>
    </w:rPr>
  </w:style>
  <w:style w:type="paragraph" w:styleId="a5">
    <w:name w:val="caption"/>
    <w:basedOn w:val="a"/>
    <w:next w:val="a"/>
    <w:qFormat/>
    <w:rPr>
      <w:sz w:val="28"/>
    </w:rPr>
  </w:style>
  <w:style w:type="character" w:customStyle="1" w:styleId="a6">
    <w:name w:val="Верхний колонтитул Знак"/>
    <w:basedOn w:val="a0"/>
    <w:link w:val="a7"/>
    <w:rsid w:val="00B50523"/>
  </w:style>
  <w:style w:type="paragraph" w:styleId="a7">
    <w:name w:val="header"/>
    <w:basedOn w:val="a"/>
    <w:link w:val="a6"/>
    <w:pPr>
      <w:widowControl w:val="0"/>
      <w:tabs>
        <w:tab w:val="center" w:pos="4536"/>
        <w:tab w:val="right" w:pos="9072"/>
      </w:tabs>
    </w:pPr>
  </w:style>
  <w:style w:type="character" w:styleId="a8">
    <w:name w:val="footnote reference"/>
    <w:uiPriority w:val="99"/>
    <w:rPr>
      <w:vertAlign w:val="superscript"/>
    </w:rPr>
  </w:style>
  <w:style w:type="character" w:customStyle="1" w:styleId="a9">
    <w:name w:val="Основной текст Знак"/>
    <w:link w:val="aa"/>
    <w:rsid w:val="00C37EC7"/>
    <w:rPr>
      <w:lang w:val="ru-RU" w:eastAsia="ru-RU" w:bidi="ar-SA"/>
    </w:rPr>
  </w:style>
  <w:style w:type="paragraph" w:styleId="aa">
    <w:name w:val="Body Text"/>
    <w:basedOn w:val="a"/>
    <w:link w:val="a9"/>
    <w:pPr>
      <w:spacing w:after="120"/>
    </w:pPr>
  </w:style>
  <w:style w:type="paragraph" w:styleId="ab">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pPr>
      <w:ind w:firstLine="720"/>
      <w:jc w:val="both"/>
    </w:pPr>
    <w:rPr>
      <w:sz w:val="28"/>
    </w:rPr>
  </w:style>
  <w:style w:type="character" w:customStyle="1" w:styleId="ac">
    <w:name w:val="Нижний колонтитул Знак"/>
    <w:basedOn w:val="a0"/>
    <w:link w:val="ad"/>
    <w:rsid w:val="001A5475"/>
  </w:style>
  <w:style w:type="paragraph" w:styleId="ad">
    <w:name w:val="footer"/>
    <w:basedOn w:val="a"/>
    <w:link w:val="ac"/>
    <w:pPr>
      <w:tabs>
        <w:tab w:val="center" w:pos="4677"/>
        <w:tab w:val="right" w:pos="9355"/>
      </w:tabs>
    </w:pPr>
  </w:style>
  <w:style w:type="character" w:styleId="ae">
    <w:name w:val="page number"/>
    <w:basedOn w:val="a0"/>
  </w:style>
  <w:style w:type="paragraph" w:styleId="21">
    <w:name w:val="Body Text Indent 2"/>
    <w:basedOn w:val="a"/>
    <w:link w:val="22"/>
    <w:pPr>
      <w:widowControl w:val="0"/>
      <w:spacing w:after="120"/>
      <w:ind w:firstLine="720"/>
      <w:jc w:val="both"/>
    </w:pPr>
    <w:rPr>
      <w:sz w:val="28"/>
      <w:lang w:val="x-none" w:eastAsia="x-none"/>
    </w:rPr>
  </w:style>
  <w:style w:type="character" w:customStyle="1" w:styleId="af">
    <w:name w:val="Текст Знак"/>
    <w:link w:val="af0"/>
    <w:locked/>
    <w:rsid w:val="00304F0E"/>
    <w:rPr>
      <w:rFonts w:ascii="Courier New" w:hAnsi="Courier New" w:cs="Courier New"/>
      <w:lang w:val="ru-RU" w:eastAsia="ru-RU" w:bidi="ar-SA"/>
    </w:rPr>
  </w:style>
  <w:style w:type="paragraph" w:styleId="af0">
    <w:name w:val="Plain Text"/>
    <w:basedOn w:val="a"/>
    <w:link w:val="af"/>
    <w:rsid w:val="006768B6"/>
    <w:rPr>
      <w:rFonts w:ascii="Courier New" w:hAnsi="Courier New" w:cs="Courier New"/>
    </w:rPr>
  </w:style>
  <w:style w:type="character" w:customStyle="1" w:styleId="af1">
    <w:name w:val="Текст выноски Знак"/>
    <w:link w:val="af2"/>
    <w:rsid w:val="001A5475"/>
    <w:rPr>
      <w:rFonts w:ascii="Tahoma" w:hAnsi="Tahoma" w:cs="Tahoma"/>
      <w:sz w:val="16"/>
      <w:szCs w:val="16"/>
    </w:rPr>
  </w:style>
  <w:style w:type="paragraph" w:styleId="af2">
    <w:name w:val="Balloon Text"/>
    <w:basedOn w:val="a"/>
    <w:link w:val="af1"/>
    <w:rPr>
      <w:rFonts w:ascii="Tahoma" w:hAnsi="Tahoma"/>
      <w:sz w:val="16"/>
      <w:szCs w:val="16"/>
      <w:lang w:val="x-none" w:eastAsia="x-none"/>
    </w:rPr>
  </w:style>
  <w:style w:type="character" w:customStyle="1" w:styleId="af3">
    <w:name w:val="Текст сноски Знак"/>
    <w:aliases w:val="Footnote Text Char Char Знак,Footnote Text Char Char Char Char Знак,Footnote Text1 Знак,Footnote Text Char Char Char Знак"/>
    <w:link w:val="af4"/>
    <w:locked/>
    <w:rsid w:val="006B5AD2"/>
    <w:rPr>
      <w:lang w:val="ru-RU" w:eastAsia="ru-RU" w:bidi="ar-SA"/>
    </w:rPr>
  </w:style>
  <w:style w:type="paragraph" w:styleId="af4">
    <w:name w:val="footnote text"/>
    <w:aliases w:val="Footnote Text Char Char,Footnote Text Char Char Char Char,Footnote Text1,Footnote Text Char Char Char"/>
    <w:basedOn w:val="a"/>
    <w:link w:val="af3"/>
  </w:style>
  <w:style w:type="paragraph" w:customStyle="1" w:styleId="30">
    <w:name w:val="Стиль3"/>
    <w:basedOn w:val="a"/>
    <w:rsid w:val="00867D32"/>
    <w:pPr>
      <w:tabs>
        <w:tab w:val="num" w:pos="1428"/>
      </w:tabs>
      <w:ind w:left="1428" w:hanging="720"/>
    </w:pPr>
    <w:rPr>
      <w:b/>
      <w:smallCaps/>
      <w:sz w:val="28"/>
      <w:szCs w:val="28"/>
    </w:rPr>
  </w:style>
  <w:style w:type="paragraph" w:customStyle="1" w:styleId="af5">
    <w:name w:val="Мой стиль Знак Знак"/>
    <w:basedOn w:val="a"/>
    <w:pPr>
      <w:ind w:firstLine="567"/>
      <w:jc w:val="both"/>
    </w:pPr>
    <w:rPr>
      <w:sz w:val="24"/>
    </w:rPr>
  </w:style>
  <w:style w:type="paragraph" w:customStyle="1" w:styleId="ConsPlusNormal">
    <w:name w:val="ConsPlusNormal"/>
    <w:link w:val="ConsPlusNormal0"/>
    <w:qFormat/>
    <w:rsid w:val="00B32944"/>
    <w:pPr>
      <w:widowControl w:val="0"/>
      <w:autoSpaceDE w:val="0"/>
      <w:autoSpaceDN w:val="0"/>
      <w:adjustRightInd w:val="0"/>
      <w:ind w:firstLine="720"/>
    </w:pPr>
    <w:rPr>
      <w:rFonts w:ascii="Arial" w:hAnsi="Arial" w:cs="Arial"/>
    </w:rPr>
  </w:style>
  <w:style w:type="paragraph" w:customStyle="1" w:styleId="ConsPlusCell">
    <w:name w:val="ConsPlusCell"/>
    <w:rsid w:val="008831AB"/>
    <w:pPr>
      <w:autoSpaceDE w:val="0"/>
      <w:autoSpaceDN w:val="0"/>
      <w:adjustRightInd w:val="0"/>
    </w:pPr>
    <w:rPr>
      <w:rFonts w:ascii="Arial" w:hAnsi="Arial" w:cs="Arial"/>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b"/>
    <w:rsid w:val="00A33DB4"/>
    <w:rPr>
      <w:sz w:val="28"/>
      <w:lang w:val="ru-RU" w:eastAsia="ru-RU" w:bidi="ar-SA"/>
    </w:rPr>
  </w:style>
  <w:style w:type="paragraph" w:customStyle="1" w:styleId="12">
    <w:name w:val="Абзац списка1"/>
    <w:basedOn w:val="a"/>
    <w:rsid w:val="00C02634"/>
    <w:pPr>
      <w:spacing w:after="200" w:line="276" w:lineRule="auto"/>
      <w:ind w:left="720"/>
    </w:pPr>
    <w:rPr>
      <w:rFonts w:ascii="Calibri" w:hAnsi="Calibri"/>
      <w:sz w:val="22"/>
      <w:szCs w:val="22"/>
      <w:lang w:val="x-none" w:eastAsia="en-US"/>
    </w:rPr>
  </w:style>
  <w:style w:type="character" w:customStyle="1" w:styleId="ConsPlusNormal0">
    <w:name w:val="ConsPlusNormal Знак"/>
    <w:link w:val="ConsPlusNormal"/>
    <w:locked/>
    <w:rsid w:val="00C2117E"/>
    <w:rPr>
      <w:rFonts w:ascii="Arial" w:hAnsi="Arial" w:cs="Arial"/>
      <w:lang w:val="ru-RU" w:eastAsia="ru-RU" w:bidi="ar-SA"/>
    </w:rPr>
  </w:style>
  <w:style w:type="character" w:customStyle="1" w:styleId="a4">
    <w:name w:val="Абзац списка Знак"/>
    <w:link w:val="a3"/>
    <w:locked/>
    <w:rsid w:val="00583B76"/>
    <w:rPr>
      <w:rFonts w:ascii="Calibri" w:hAnsi="Calibri" w:cs="Calibri"/>
      <w:sz w:val="22"/>
      <w:szCs w:val="22"/>
      <w:lang w:val="ru-RU" w:eastAsia="en-US" w:bidi="ar-SA"/>
    </w:rPr>
  </w:style>
  <w:style w:type="character" w:customStyle="1" w:styleId="23">
    <w:name w:val="Основной текст (2)_"/>
    <w:link w:val="24"/>
    <w:locked/>
    <w:rsid w:val="00916418"/>
    <w:rPr>
      <w:shd w:val="clear" w:color="auto" w:fill="FFFFFF"/>
    </w:rPr>
  </w:style>
  <w:style w:type="paragraph" w:customStyle="1" w:styleId="24">
    <w:name w:val="Основной текст (2)"/>
    <w:basedOn w:val="a"/>
    <w:link w:val="23"/>
    <w:rsid w:val="00916418"/>
    <w:pPr>
      <w:shd w:val="clear" w:color="auto" w:fill="FFFFFF"/>
      <w:spacing w:after="360" w:line="230" w:lineRule="exact"/>
      <w:jc w:val="center"/>
    </w:pPr>
    <w:rPr>
      <w:lang w:val="x-none" w:eastAsia="x-none"/>
    </w:rPr>
  </w:style>
  <w:style w:type="paragraph" w:customStyle="1" w:styleId="u">
    <w:name w:val="u"/>
    <w:basedOn w:val="a"/>
    <w:rsid w:val="00A05335"/>
    <w:pPr>
      <w:spacing w:before="100" w:beforeAutospacing="1" w:after="100" w:afterAutospacing="1"/>
    </w:pPr>
    <w:rPr>
      <w:sz w:val="24"/>
      <w:szCs w:val="24"/>
    </w:rPr>
  </w:style>
  <w:style w:type="character" w:customStyle="1" w:styleId="13">
    <w:name w:val="Верхний колонтитул Знак1"/>
    <w:rsid w:val="00CB1206"/>
  </w:style>
  <w:style w:type="character" w:customStyle="1" w:styleId="14">
    <w:name w:val="Основной текст Знак1"/>
    <w:rsid w:val="00CB1206"/>
  </w:style>
  <w:style w:type="character" w:customStyle="1" w:styleId="15">
    <w:name w:val="Нижний колонтитул Знак1"/>
    <w:rsid w:val="00CB1206"/>
  </w:style>
  <w:style w:type="character" w:customStyle="1" w:styleId="22">
    <w:name w:val="Основной текст с отступом 2 Знак"/>
    <w:link w:val="21"/>
    <w:rsid w:val="00CB1206"/>
    <w:rPr>
      <w:sz w:val="28"/>
    </w:rPr>
  </w:style>
  <w:style w:type="character" w:customStyle="1" w:styleId="16">
    <w:name w:val="Текст Знак1"/>
    <w:rsid w:val="00CB1206"/>
    <w:rPr>
      <w:rFonts w:ascii="Consolas" w:hAnsi="Consolas"/>
      <w:sz w:val="21"/>
      <w:szCs w:val="21"/>
    </w:rPr>
  </w:style>
  <w:style w:type="character" w:customStyle="1" w:styleId="17">
    <w:name w:val="Текст выноски Знак1"/>
    <w:rsid w:val="00CB1206"/>
    <w:rPr>
      <w:rFonts w:ascii="Tahoma" w:hAnsi="Tahoma" w:cs="Tahoma"/>
      <w:sz w:val="16"/>
      <w:szCs w:val="16"/>
    </w:rPr>
  </w:style>
  <w:style w:type="character" w:customStyle="1" w:styleId="18">
    <w:name w:val="Текст сноски Знак1"/>
    <w:rsid w:val="00CB1206"/>
  </w:style>
  <w:style w:type="paragraph" w:styleId="af6">
    <w:name w:val="No Spacing"/>
    <w:link w:val="af7"/>
    <w:qFormat/>
    <w:rsid w:val="0022207C"/>
    <w:rPr>
      <w:rFonts w:ascii="Calibri" w:hAnsi="Calibri"/>
      <w:sz w:val="22"/>
      <w:szCs w:val="22"/>
      <w:lang w:eastAsia="en-US"/>
    </w:rPr>
  </w:style>
  <w:style w:type="character" w:customStyle="1" w:styleId="af7">
    <w:name w:val="Без интервала Знак"/>
    <w:link w:val="af6"/>
    <w:rsid w:val="0022207C"/>
    <w:rPr>
      <w:rFonts w:ascii="Calibri" w:hAnsi="Calibri"/>
      <w:sz w:val="22"/>
      <w:szCs w:val="22"/>
      <w:lang w:eastAsia="en-US" w:bidi="ar-SA"/>
    </w:rPr>
  </w:style>
  <w:style w:type="character" w:customStyle="1" w:styleId="210">
    <w:name w:val="Основной текст с отступом 2 Знак1"/>
    <w:rsid w:val="00245D02"/>
  </w:style>
  <w:style w:type="paragraph" w:customStyle="1" w:styleId="ConsPlusNonformat">
    <w:name w:val="ConsPlusNonformat"/>
    <w:rsid w:val="00245D02"/>
    <w:pPr>
      <w:widowControl w:val="0"/>
      <w:autoSpaceDE w:val="0"/>
      <w:autoSpaceDN w:val="0"/>
      <w:adjustRightInd w:val="0"/>
    </w:pPr>
    <w:rPr>
      <w:rFonts w:ascii="Courier New" w:hAnsi="Courier New" w:cs="Courier New"/>
    </w:rPr>
  </w:style>
  <w:style w:type="paragraph" w:customStyle="1" w:styleId="CharCharCharChar1">
    <w:name w:val="Знак Знак Char Char Знак Знак Char Char Знак Знак Знак1 Знак Знак Знак Знак"/>
    <w:basedOn w:val="a"/>
    <w:rsid w:val="00D55CD6"/>
    <w:pPr>
      <w:spacing w:after="160" w:line="240" w:lineRule="exact"/>
    </w:pPr>
    <w:rPr>
      <w:rFonts w:ascii="Verdana" w:hAnsi="Verdana"/>
      <w:lang w:val="en-US" w:eastAsia="en-US"/>
    </w:rPr>
  </w:style>
  <w:style w:type="paragraph" w:customStyle="1" w:styleId="Standard">
    <w:name w:val="Standard"/>
    <w:rsid w:val="007805C2"/>
    <w:pPr>
      <w:suppressAutoHyphens/>
      <w:spacing w:after="200" w:line="276" w:lineRule="auto"/>
      <w:jc w:val="both"/>
      <w:textAlignment w:val="baseline"/>
    </w:pPr>
    <w:rPr>
      <w:rFonts w:ascii="Calibri" w:eastAsia="Calibri" w:hAnsi="Calibri" w:cs="Calibri"/>
      <w:kern w:val="1"/>
      <w:sz w:val="22"/>
      <w:szCs w:val="22"/>
      <w:lang w:eastAsia="ar-SA"/>
    </w:rPr>
  </w:style>
  <w:style w:type="table" w:styleId="af8">
    <w:name w:val="Table Grid"/>
    <w:basedOn w:val="a1"/>
    <w:uiPriority w:val="59"/>
    <w:rsid w:val="00B70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Нет списка1"/>
    <w:next w:val="a2"/>
    <w:uiPriority w:val="99"/>
    <w:semiHidden/>
    <w:unhideWhenUsed/>
    <w:rsid w:val="006014BF"/>
  </w:style>
  <w:style w:type="numbering" w:customStyle="1" w:styleId="110">
    <w:name w:val="Нет списка11"/>
    <w:next w:val="a2"/>
    <w:uiPriority w:val="99"/>
    <w:semiHidden/>
    <w:unhideWhenUsed/>
    <w:rsid w:val="006014BF"/>
  </w:style>
  <w:style w:type="paragraph" w:customStyle="1" w:styleId="Heading">
    <w:name w:val="Heading"/>
    <w:basedOn w:val="Standard"/>
    <w:next w:val="Textbody"/>
    <w:rsid w:val="006014BF"/>
    <w:pPr>
      <w:keepNext/>
      <w:autoSpaceDN w:val="0"/>
      <w:spacing w:before="240" w:after="120"/>
    </w:pPr>
    <w:rPr>
      <w:rFonts w:ascii="Arial" w:eastAsia="Microsoft YaHei" w:hAnsi="Arial" w:cs="Arial"/>
      <w:kern w:val="3"/>
      <w:sz w:val="28"/>
      <w:szCs w:val="28"/>
    </w:rPr>
  </w:style>
  <w:style w:type="paragraph" w:customStyle="1" w:styleId="Textbody">
    <w:name w:val="Text body"/>
    <w:basedOn w:val="Standard"/>
    <w:rsid w:val="006014BF"/>
    <w:pPr>
      <w:autoSpaceDN w:val="0"/>
      <w:spacing w:after="120"/>
    </w:pPr>
    <w:rPr>
      <w:kern w:val="3"/>
    </w:rPr>
  </w:style>
  <w:style w:type="paragraph" w:styleId="af9">
    <w:name w:val="List"/>
    <w:basedOn w:val="Textbody"/>
    <w:rsid w:val="006014BF"/>
    <w:rPr>
      <w:rFonts w:cs="Arial"/>
    </w:rPr>
  </w:style>
  <w:style w:type="paragraph" w:customStyle="1" w:styleId="Index">
    <w:name w:val="Index"/>
    <w:basedOn w:val="Standard"/>
    <w:rsid w:val="006014BF"/>
    <w:pPr>
      <w:suppressLineNumbers/>
      <w:autoSpaceDN w:val="0"/>
    </w:pPr>
    <w:rPr>
      <w:rFonts w:cs="Arial"/>
      <w:kern w:val="3"/>
    </w:rPr>
  </w:style>
  <w:style w:type="paragraph" w:customStyle="1" w:styleId="Textbodyindent">
    <w:name w:val="Text body indent"/>
    <w:basedOn w:val="Standard"/>
    <w:rsid w:val="006014BF"/>
    <w:pPr>
      <w:autoSpaceDN w:val="0"/>
      <w:ind w:left="283" w:firstLine="720"/>
    </w:pPr>
    <w:rPr>
      <w:kern w:val="3"/>
      <w:sz w:val="28"/>
    </w:rPr>
  </w:style>
  <w:style w:type="paragraph" w:customStyle="1" w:styleId="afa">
    <w:name w:val="Нормальный"/>
    <w:rsid w:val="006014BF"/>
    <w:pPr>
      <w:widowControl w:val="0"/>
      <w:suppressAutoHyphens/>
      <w:autoSpaceDN w:val="0"/>
      <w:textAlignment w:val="baseline"/>
    </w:pPr>
    <w:rPr>
      <w:color w:val="000000"/>
      <w:kern w:val="3"/>
      <w:sz w:val="24"/>
      <w:szCs w:val="24"/>
    </w:rPr>
  </w:style>
  <w:style w:type="paragraph" w:customStyle="1" w:styleId="Footnote">
    <w:name w:val="Footnote"/>
    <w:basedOn w:val="Standard"/>
    <w:rsid w:val="006014BF"/>
    <w:pPr>
      <w:suppressLineNumbers/>
      <w:autoSpaceDN w:val="0"/>
      <w:ind w:left="283" w:hanging="283"/>
    </w:pPr>
    <w:rPr>
      <w:kern w:val="3"/>
      <w:sz w:val="20"/>
      <w:szCs w:val="20"/>
    </w:rPr>
  </w:style>
  <w:style w:type="paragraph" w:customStyle="1" w:styleId="TableContents">
    <w:name w:val="Table Contents"/>
    <w:basedOn w:val="Standard"/>
    <w:rsid w:val="006014BF"/>
    <w:pPr>
      <w:suppressLineNumbers/>
      <w:autoSpaceDN w:val="0"/>
    </w:pPr>
    <w:rPr>
      <w:kern w:val="3"/>
    </w:rPr>
  </w:style>
  <w:style w:type="character" w:customStyle="1" w:styleId="ListLabel1">
    <w:name w:val="ListLabel 1"/>
    <w:rsid w:val="006014BF"/>
    <w:rPr>
      <w:rFonts w:cs="Courier New"/>
    </w:rPr>
  </w:style>
  <w:style w:type="character" w:customStyle="1" w:styleId="ListLabel2">
    <w:name w:val="ListLabel 2"/>
    <w:rsid w:val="006014BF"/>
    <w:rPr>
      <w:rFonts w:cs="Times New Roman"/>
    </w:rPr>
  </w:style>
  <w:style w:type="character" w:customStyle="1" w:styleId="ListLabel3">
    <w:name w:val="ListLabel 3"/>
    <w:rsid w:val="006014BF"/>
    <w:rPr>
      <w:b w:val="0"/>
    </w:rPr>
  </w:style>
  <w:style w:type="character" w:customStyle="1" w:styleId="Internetlink">
    <w:name w:val="Internet link"/>
    <w:rsid w:val="006014BF"/>
    <w:rPr>
      <w:color w:val="000080"/>
      <w:u w:val="single"/>
    </w:rPr>
  </w:style>
  <w:style w:type="character" w:customStyle="1" w:styleId="FootnoteSymbol">
    <w:name w:val="Footnote Symbol"/>
    <w:rsid w:val="006014BF"/>
  </w:style>
  <w:style w:type="character" w:customStyle="1" w:styleId="Footnoteanchor">
    <w:name w:val="Footnote anchor"/>
    <w:rsid w:val="006014BF"/>
    <w:rPr>
      <w:position w:val="0"/>
      <w:vertAlign w:val="superscript"/>
    </w:rPr>
  </w:style>
  <w:style w:type="character" w:customStyle="1" w:styleId="BulletSymbols">
    <w:name w:val="Bullet Symbols"/>
    <w:rsid w:val="006014BF"/>
    <w:rPr>
      <w:rFonts w:ascii="OpenSymbol" w:eastAsia="OpenSymbol" w:hAnsi="OpenSymbol" w:cs="OpenSymbol"/>
    </w:rPr>
  </w:style>
  <w:style w:type="character" w:customStyle="1" w:styleId="VisitedInternetLink">
    <w:name w:val="Visited Internet Link"/>
    <w:rsid w:val="006014BF"/>
    <w:rPr>
      <w:color w:val="800080"/>
      <w:u w:val="single"/>
    </w:rPr>
  </w:style>
  <w:style w:type="numbering" w:customStyle="1" w:styleId="WWNum1">
    <w:name w:val="WWNum1"/>
    <w:basedOn w:val="a2"/>
    <w:rsid w:val="006014BF"/>
    <w:pPr>
      <w:numPr>
        <w:numId w:val="47"/>
      </w:numPr>
    </w:pPr>
  </w:style>
  <w:style w:type="numbering" w:customStyle="1" w:styleId="WWNum2">
    <w:name w:val="WWNum2"/>
    <w:basedOn w:val="a2"/>
    <w:rsid w:val="006014BF"/>
    <w:pPr>
      <w:numPr>
        <w:numId w:val="6"/>
      </w:numPr>
    </w:pPr>
  </w:style>
  <w:style w:type="numbering" w:customStyle="1" w:styleId="WWNum3">
    <w:name w:val="WWNum3"/>
    <w:basedOn w:val="a2"/>
    <w:rsid w:val="006014BF"/>
    <w:pPr>
      <w:numPr>
        <w:numId w:val="48"/>
      </w:numPr>
    </w:pPr>
  </w:style>
  <w:style w:type="numbering" w:customStyle="1" w:styleId="WWNum4">
    <w:name w:val="WWNum4"/>
    <w:basedOn w:val="a2"/>
    <w:rsid w:val="006014BF"/>
    <w:pPr>
      <w:numPr>
        <w:numId w:val="49"/>
      </w:numPr>
    </w:pPr>
  </w:style>
  <w:style w:type="numbering" w:customStyle="1" w:styleId="WWNum5">
    <w:name w:val="WWNum5"/>
    <w:basedOn w:val="a2"/>
    <w:rsid w:val="006014BF"/>
    <w:pPr>
      <w:numPr>
        <w:numId w:val="9"/>
      </w:numPr>
    </w:pPr>
  </w:style>
  <w:style w:type="numbering" w:customStyle="1" w:styleId="WWNum6">
    <w:name w:val="WWNum6"/>
    <w:basedOn w:val="a2"/>
    <w:rsid w:val="006014BF"/>
    <w:pPr>
      <w:numPr>
        <w:numId w:val="10"/>
      </w:numPr>
    </w:pPr>
  </w:style>
  <w:style w:type="numbering" w:customStyle="1" w:styleId="WWNum7">
    <w:name w:val="WWNum7"/>
    <w:basedOn w:val="a2"/>
    <w:rsid w:val="006014BF"/>
    <w:pPr>
      <w:numPr>
        <w:numId w:val="11"/>
      </w:numPr>
    </w:pPr>
  </w:style>
  <w:style w:type="numbering" w:customStyle="1" w:styleId="WWNum8">
    <w:name w:val="WWNum8"/>
    <w:basedOn w:val="a2"/>
    <w:rsid w:val="006014BF"/>
    <w:pPr>
      <w:numPr>
        <w:numId w:val="12"/>
      </w:numPr>
    </w:pPr>
  </w:style>
  <w:style w:type="numbering" w:customStyle="1" w:styleId="WWNum9">
    <w:name w:val="WWNum9"/>
    <w:basedOn w:val="a2"/>
    <w:rsid w:val="006014BF"/>
    <w:pPr>
      <w:numPr>
        <w:numId w:val="13"/>
      </w:numPr>
    </w:pPr>
  </w:style>
  <w:style w:type="numbering" w:customStyle="1" w:styleId="WWNum10">
    <w:name w:val="WWNum10"/>
    <w:basedOn w:val="a2"/>
    <w:rsid w:val="006014BF"/>
    <w:pPr>
      <w:numPr>
        <w:numId w:val="14"/>
      </w:numPr>
    </w:pPr>
  </w:style>
  <w:style w:type="numbering" w:customStyle="1" w:styleId="WWNum11">
    <w:name w:val="WWNum11"/>
    <w:basedOn w:val="a2"/>
    <w:rsid w:val="006014BF"/>
    <w:pPr>
      <w:numPr>
        <w:numId w:val="15"/>
      </w:numPr>
    </w:pPr>
  </w:style>
  <w:style w:type="numbering" w:customStyle="1" w:styleId="WWNum12">
    <w:name w:val="WWNum12"/>
    <w:basedOn w:val="a2"/>
    <w:rsid w:val="006014BF"/>
    <w:pPr>
      <w:numPr>
        <w:numId w:val="16"/>
      </w:numPr>
    </w:pPr>
  </w:style>
  <w:style w:type="numbering" w:customStyle="1" w:styleId="WWNum13">
    <w:name w:val="WWNum13"/>
    <w:basedOn w:val="a2"/>
    <w:rsid w:val="006014BF"/>
    <w:pPr>
      <w:numPr>
        <w:numId w:val="17"/>
      </w:numPr>
    </w:pPr>
  </w:style>
  <w:style w:type="numbering" w:customStyle="1" w:styleId="WWNum14">
    <w:name w:val="WWNum14"/>
    <w:basedOn w:val="a2"/>
    <w:rsid w:val="006014BF"/>
    <w:pPr>
      <w:numPr>
        <w:numId w:val="18"/>
      </w:numPr>
    </w:pPr>
  </w:style>
  <w:style w:type="numbering" w:customStyle="1" w:styleId="WWNum15">
    <w:name w:val="WWNum15"/>
    <w:basedOn w:val="a2"/>
    <w:rsid w:val="006014BF"/>
    <w:pPr>
      <w:numPr>
        <w:numId w:val="19"/>
      </w:numPr>
    </w:pPr>
  </w:style>
  <w:style w:type="numbering" w:customStyle="1" w:styleId="WWNum16">
    <w:name w:val="WWNum16"/>
    <w:basedOn w:val="a2"/>
    <w:rsid w:val="006014BF"/>
    <w:pPr>
      <w:numPr>
        <w:numId w:val="20"/>
      </w:numPr>
    </w:pPr>
  </w:style>
  <w:style w:type="numbering" w:customStyle="1" w:styleId="WWNum17">
    <w:name w:val="WWNum17"/>
    <w:basedOn w:val="a2"/>
    <w:rsid w:val="006014BF"/>
    <w:pPr>
      <w:numPr>
        <w:numId w:val="21"/>
      </w:numPr>
    </w:pPr>
  </w:style>
  <w:style w:type="numbering" w:customStyle="1" w:styleId="WWNum18">
    <w:name w:val="WWNum18"/>
    <w:basedOn w:val="a2"/>
    <w:rsid w:val="006014BF"/>
    <w:pPr>
      <w:numPr>
        <w:numId w:val="22"/>
      </w:numPr>
    </w:pPr>
  </w:style>
  <w:style w:type="numbering" w:customStyle="1" w:styleId="WWNum19">
    <w:name w:val="WWNum19"/>
    <w:basedOn w:val="a2"/>
    <w:rsid w:val="006014BF"/>
    <w:pPr>
      <w:numPr>
        <w:numId w:val="23"/>
      </w:numPr>
    </w:pPr>
  </w:style>
  <w:style w:type="numbering" w:customStyle="1" w:styleId="WWNum20">
    <w:name w:val="WWNum20"/>
    <w:basedOn w:val="a2"/>
    <w:rsid w:val="006014BF"/>
    <w:pPr>
      <w:numPr>
        <w:numId w:val="24"/>
      </w:numPr>
    </w:pPr>
  </w:style>
  <w:style w:type="numbering" w:customStyle="1" w:styleId="WWNum21">
    <w:name w:val="WWNum21"/>
    <w:basedOn w:val="a2"/>
    <w:rsid w:val="006014BF"/>
    <w:pPr>
      <w:numPr>
        <w:numId w:val="25"/>
      </w:numPr>
    </w:pPr>
  </w:style>
  <w:style w:type="numbering" w:customStyle="1" w:styleId="WWNum22">
    <w:name w:val="WWNum22"/>
    <w:basedOn w:val="a2"/>
    <w:rsid w:val="006014BF"/>
    <w:pPr>
      <w:numPr>
        <w:numId w:val="26"/>
      </w:numPr>
    </w:pPr>
  </w:style>
  <w:style w:type="numbering" w:customStyle="1" w:styleId="WWNum23">
    <w:name w:val="WWNum23"/>
    <w:basedOn w:val="a2"/>
    <w:rsid w:val="006014BF"/>
    <w:pPr>
      <w:numPr>
        <w:numId w:val="27"/>
      </w:numPr>
    </w:pPr>
  </w:style>
  <w:style w:type="numbering" w:customStyle="1" w:styleId="WWNum24">
    <w:name w:val="WWNum24"/>
    <w:basedOn w:val="a2"/>
    <w:rsid w:val="006014BF"/>
    <w:pPr>
      <w:numPr>
        <w:numId w:val="28"/>
      </w:numPr>
    </w:pPr>
  </w:style>
  <w:style w:type="numbering" w:customStyle="1" w:styleId="WWNum25">
    <w:name w:val="WWNum25"/>
    <w:basedOn w:val="a2"/>
    <w:rsid w:val="006014BF"/>
    <w:pPr>
      <w:numPr>
        <w:numId w:val="29"/>
      </w:numPr>
    </w:pPr>
  </w:style>
  <w:style w:type="numbering" w:customStyle="1" w:styleId="WWNum26">
    <w:name w:val="WWNum26"/>
    <w:basedOn w:val="a2"/>
    <w:rsid w:val="006014BF"/>
    <w:pPr>
      <w:numPr>
        <w:numId w:val="30"/>
      </w:numPr>
    </w:pPr>
  </w:style>
  <w:style w:type="numbering" w:customStyle="1" w:styleId="WWNum27">
    <w:name w:val="WWNum27"/>
    <w:basedOn w:val="a2"/>
    <w:rsid w:val="006014BF"/>
    <w:pPr>
      <w:numPr>
        <w:numId w:val="31"/>
      </w:numPr>
    </w:pPr>
  </w:style>
  <w:style w:type="numbering" w:customStyle="1" w:styleId="WWNum28">
    <w:name w:val="WWNum28"/>
    <w:basedOn w:val="a2"/>
    <w:rsid w:val="006014BF"/>
    <w:pPr>
      <w:numPr>
        <w:numId w:val="32"/>
      </w:numPr>
    </w:pPr>
  </w:style>
  <w:style w:type="numbering" w:customStyle="1" w:styleId="WWNum29">
    <w:name w:val="WWNum29"/>
    <w:basedOn w:val="a2"/>
    <w:rsid w:val="006014BF"/>
    <w:pPr>
      <w:numPr>
        <w:numId w:val="33"/>
      </w:numPr>
    </w:pPr>
  </w:style>
  <w:style w:type="numbering" w:customStyle="1" w:styleId="WWNum30">
    <w:name w:val="WWNum30"/>
    <w:basedOn w:val="a2"/>
    <w:rsid w:val="006014BF"/>
    <w:pPr>
      <w:numPr>
        <w:numId w:val="34"/>
      </w:numPr>
    </w:pPr>
  </w:style>
  <w:style w:type="numbering" w:customStyle="1" w:styleId="WWNum31">
    <w:name w:val="WWNum31"/>
    <w:basedOn w:val="a2"/>
    <w:rsid w:val="006014BF"/>
    <w:pPr>
      <w:numPr>
        <w:numId w:val="35"/>
      </w:numPr>
    </w:pPr>
  </w:style>
  <w:style w:type="numbering" w:customStyle="1" w:styleId="WWNum32">
    <w:name w:val="WWNum32"/>
    <w:basedOn w:val="a2"/>
    <w:rsid w:val="006014BF"/>
    <w:pPr>
      <w:numPr>
        <w:numId w:val="36"/>
      </w:numPr>
    </w:pPr>
  </w:style>
  <w:style w:type="numbering" w:customStyle="1" w:styleId="WWNum33">
    <w:name w:val="WWNum33"/>
    <w:basedOn w:val="a2"/>
    <w:rsid w:val="006014BF"/>
    <w:pPr>
      <w:numPr>
        <w:numId w:val="37"/>
      </w:numPr>
    </w:pPr>
  </w:style>
  <w:style w:type="table" w:customStyle="1" w:styleId="1a">
    <w:name w:val="Сетка таблицы1"/>
    <w:basedOn w:val="a1"/>
    <w:next w:val="af8"/>
    <w:uiPriority w:val="59"/>
    <w:rsid w:val="006014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Знак Знак"/>
    <w:rsid w:val="004B3C90"/>
    <w:rPr>
      <w:b/>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180824">
      <w:bodyDiv w:val="1"/>
      <w:marLeft w:val="0"/>
      <w:marRight w:val="0"/>
      <w:marTop w:val="0"/>
      <w:marBottom w:val="0"/>
      <w:divBdr>
        <w:top w:val="none" w:sz="0" w:space="0" w:color="auto"/>
        <w:left w:val="none" w:sz="0" w:space="0" w:color="auto"/>
        <w:bottom w:val="none" w:sz="0" w:space="0" w:color="auto"/>
        <w:right w:val="none" w:sz="0" w:space="0" w:color="auto"/>
      </w:divBdr>
    </w:div>
    <w:div w:id="78245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DB020289C5C1C4B9E882DE0904E88139F0F9E98220FEBA67651D18A0A11B36157423EACA5FF78FAF94732DA663EY3C"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DB020289C5C1C4B9E882DE0904E88139F0F9E982507EBA67651D18A0A11B361454266A0A7FC66F9FB52648B23BFA446C83D1A7B6EC2737635YB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A27AD73FA9E157765B987D69BD64A279534792D2DC99FADCEBBFE974C3EDE16D88AAD307A684D061D8C547A73FD38A75DE746775EA38f5qB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27AD73FA9E157765B987D69BD64A279534792D2DC99FADCEBBFE974C3EDE16D88AAD307A383DD61D8C547A73FD38A75DE746775EA38f5qBI"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54BF1-3483-4387-97C3-49F45FAC4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143</Pages>
  <Words>37115</Words>
  <Characters>252627</Characters>
  <Application>Microsoft Office Word</Application>
  <DocSecurity>0</DocSecurity>
  <Lines>2105</Lines>
  <Paragraphs>578</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
  <LinksUpToDate>false</LinksUpToDate>
  <CharactersWithSpaces>289164</CharactersWithSpaces>
  <SharedDoc>false</SharedDoc>
  <HLinks>
    <vt:vector size="12" baseType="variant">
      <vt:variant>
        <vt:i4>3735662</vt:i4>
      </vt:variant>
      <vt:variant>
        <vt:i4>6</vt:i4>
      </vt:variant>
      <vt:variant>
        <vt:i4>0</vt:i4>
      </vt:variant>
      <vt:variant>
        <vt:i4>5</vt:i4>
      </vt:variant>
      <vt:variant>
        <vt:lpwstr>consultantplus://offline/ref=A27AD73FA9E157765B987D69BD64A279534792D2DC99FADCEBBFE974C3EDE16D88AAD307A684D061D8C547A73FD38A75DE746775EA38f5qBI</vt:lpwstr>
      </vt:variant>
      <vt:variant>
        <vt:lpwstr/>
      </vt:variant>
      <vt:variant>
        <vt:i4>3735608</vt:i4>
      </vt:variant>
      <vt:variant>
        <vt:i4>3</vt:i4>
      </vt:variant>
      <vt:variant>
        <vt:i4>0</vt:i4>
      </vt:variant>
      <vt:variant>
        <vt:i4>5</vt:i4>
      </vt:variant>
      <vt:variant>
        <vt:lpwstr>consultantplus://offline/ref=A27AD73FA9E157765B987D69BD64A279534792D2DC99FADCEBBFE974C3EDE16D88AAD307A383DD61D8C547A73FD38A75DE746775EA38f5qBI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user</cp:lastModifiedBy>
  <cp:revision>367</cp:revision>
  <cp:lastPrinted>2023-11-14T09:34:00Z</cp:lastPrinted>
  <dcterms:created xsi:type="dcterms:W3CDTF">2021-11-04T03:11:00Z</dcterms:created>
  <dcterms:modified xsi:type="dcterms:W3CDTF">2023-12-01T05:22:00Z</dcterms:modified>
</cp:coreProperties>
</file>