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575" w:rsidRPr="00D76EE2" w:rsidRDefault="00947575" w:rsidP="003A4457">
      <w:pPr>
        <w:pStyle w:val="a4"/>
        <w:jc w:val="center"/>
        <w:rPr>
          <w:b/>
          <w:bCs/>
          <w:iCs/>
          <w:shadow/>
          <w:spacing w:val="30"/>
          <w:sz w:val="32"/>
          <w:szCs w:val="32"/>
        </w:rPr>
      </w:pPr>
      <w:r w:rsidRPr="00D76EE2">
        <w:rPr>
          <w:b/>
          <w:bCs/>
          <w:iCs/>
          <w:shadow/>
          <w:spacing w:val="30"/>
          <w:sz w:val="32"/>
          <w:szCs w:val="32"/>
        </w:rPr>
        <w:t>Администрация</w:t>
      </w:r>
    </w:p>
    <w:p w:rsidR="00947575" w:rsidRPr="00D76EE2" w:rsidRDefault="00947575" w:rsidP="003A4457">
      <w:pPr>
        <w:pStyle w:val="a4"/>
        <w:jc w:val="center"/>
        <w:rPr>
          <w:b/>
          <w:bCs/>
          <w:iCs/>
          <w:shadow/>
          <w:spacing w:val="30"/>
          <w:sz w:val="32"/>
          <w:szCs w:val="32"/>
        </w:rPr>
      </w:pPr>
      <w:r w:rsidRPr="00D76EE2">
        <w:rPr>
          <w:b/>
          <w:bCs/>
          <w:iCs/>
          <w:shadow/>
          <w:spacing w:val="30"/>
          <w:sz w:val="32"/>
          <w:szCs w:val="32"/>
        </w:rPr>
        <w:t>Северо-Енисейского района</w:t>
      </w:r>
    </w:p>
    <w:p w:rsidR="00896BC6" w:rsidRDefault="00896BC6" w:rsidP="003A4457">
      <w:pPr>
        <w:jc w:val="center"/>
      </w:pPr>
    </w:p>
    <w:p w:rsidR="00896BC6" w:rsidRDefault="00896BC6" w:rsidP="00673FE5">
      <w:pPr>
        <w:ind w:firstLine="540"/>
        <w:jc w:val="center"/>
      </w:pPr>
    </w:p>
    <w:p w:rsidR="001C025F" w:rsidRDefault="001C025F" w:rsidP="00673FE5">
      <w:pPr>
        <w:ind w:firstLine="540"/>
        <w:jc w:val="center"/>
        <w:rPr>
          <w:rFonts w:ascii="Times New Roman" w:hAnsi="Times New Roman" w:cs="Times New Roman"/>
          <w:b/>
          <w:shadow/>
          <w:sz w:val="72"/>
          <w:szCs w:val="72"/>
        </w:rPr>
      </w:pPr>
    </w:p>
    <w:p w:rsidR="001C025F" w:rsidRDefault="001C025F" w:rsidP="00673FE5">
      <w:pPr>
        <w:ind w:firstLine="540"/>
        <w:jc w:val="center"/>
        <w:rPr>
          <w:rFonts w:ascii="Times New Roman" w:hAnsi="Times New Roman" w:cs="Times New Roman"/>
          <w:b/>
          <w:shadow/>
          <w:sz w:val="72"/>
          <w:szCs w:val="72"/>
        </w:rPr>
      </w:pPr>
    </w:p>
    <w:p w:rsidR="001C025F" w:rsidRDefault="001C025F" w:rsidP="003A4457">
      <w:pPr>
        <w:jc w:val="center"/>
        <w:rPr>
          <w:rFonts w:ascii="Times New Roman" w:hAnsi="Times New Roman" w:cs="Times New Roman"/>
          <w:b/>
          <w:shadow/>
          <w:sz w:val="64"/>
          <w:szCs w:val="64"/>
        </w:rPr>
      </w:pPr>
      <w:r w:rsidRPr="001C025F">
        <w:rPr>
          <w:rFonts w:ascii="Times New Roman" w:hAnsi="Times New Roman" w:cs="Times New Roman"/>
          <w:b/>
          <w:shadow/>
          <w:sz w:val="64"/>
          <w:szCs w:val="64"/>
        </w:rPr>
        <w:t>Итоги</w:t>
      </w:r>
    </w:p>
    <w:p w:rsidR="001C025F" w:rsidRDefault="001C025F" w:rsidP="003A4457">
      <w:pPr>
        <w:jc w:val="center"/>
        <w:rPr>
          <w:rFonts w:ascii="Times New Roman" w:hAnsi="Times New Roman" w:cs="Times New Roman"/>
          <w:b/>
          <w:shadow/>
          <w:sz w:val="64"/>
          <w:szCs w:val="64"/>
        </w:rPr>
      </w:pPr>
      <w:r w:rsidRPr="001C025F">
        <w:rPr>
          <w:rFonts w:ascii="Times New Roman" w:hAnsi="Times New Roman" w:cs="Times New Roman"/>
          <w:b/>
          <w:shadow/>
          <w:sz w:val="64"/>
          <w:szCs w:val="64"/>
        </w:rPr>
        <w:t>социально-экономического развития Северо-Енисейского района за первое полугодие</w:t>
      </w:r>
    </w:p>
    <w:p w:rsidR="001C025F" w:rsidRPr="001C025F" w:rsidRDefault="001C025F" w:rsidP="003A4457">
      <w:pPr>
        <w:jc w:val="center"/>
        <w:rPr>
          <w:rFonts w:ascii="Times New Roman" w:hAnsi="Times New Roman" w:cs="Times New Roman"/>
          <w:b/>
          <w:shadow/>
          <w:sz w:val="64"/>
          <w:szCs w:val="64"/>
        </w:rPr>
      </w:pPr>
      <w:r w:rsidRPr="001C025F">
        <w:rPr>
          <w:rFonts w:ascii="Times New Roman" w:hAnsi="Times New Roman" w:cs="Times New Roman"/>
          <w:b/>
          <w:shadow/>
          <w:sz w:val="64"/>
          <w:szCs w:val="64"/>
        </w:rPr>
        <w:t>20</w:t>
      </w:r>
      <w:r w:rsidR="00A73C46">
        <w:rPr>
          <w:rFonts w:ascii="Times New Roman" w:hAnsi="Times New Roman" w:cs="Times New Roman"/>
          <w:b/>
          <w:shadow/>
          <w:sz w:val="64"/>
          <w:szCs w:val="64"/>
        </w:rPr>
        <w:t>2</w:t>
      </w:r>
      <w:r w:rsidR="001D61C3">
        <w:rPr>
          <w:rFonts w:ascii="Times New Roman" w:hAnsi="Times New Roman" w:cs="Times New Roman"/>
          <w:b/>
          <w:shadow/>
          <w:sz w:val="64"/>
          <w:szCs w:val="64"/>
        </w:rPr>
        <w:t>3</w:t>
      </w:r>
      <w:r w:rsidRPr="001C025F">
        <w:rPr>
          <w:rFonts w:ascii="Times New Roman" w:hAnsi="Times New Roman" w:cs="Times New Roman"/>
          <w:b/>
          <w:shadow/>
          <w:sz w:val="64"/>
          <w:szCs w:val="64"/>
        </w:rPr>
        <w:t xml:space="preserve"> года</w:t>
      </w:r>
    </w:p>
    <w:p w:rsidR="001C025F" w:rsidRDefault="001C025F" w:rsidP="003A4457">
      <w:pPr>
        <w:jc w:val="center"/>
        <w:rPr>
          <w:rFonts w:ascii="Times New Roman" w:hAnsi="Times New Roman" w:cs="Times New Roman"/>
          <w:b/>
          <w:shadow/>
          <w:sz w:val="64"/>
          <w:szCs w:val="64"/>
        </w:rPr>
      </w:pPr>
      <w:r w:rsidRPr="001C025F">
        <w:rPr>
          <w:rFonts w:ascii="Times New Roman" w:hAnsi="Times New Roman" w:cs="Times New Roman"/>
          <w:b/>
          <w:shadow/>
          <w:sz w:val="64"/>
          <w:szCs w:val="64"/>
        </w:rPr>
        <w:t>и ожидаемые итоги</w:t>
      </w:r>
    </w:p>
    <w:p w:rsidR="00896BC6" w:rsidRPr="001C025F" w:rsidRDefault="001C025F" w:rsidP="003A4457">
      <w:pPr>
        <w:jc w:val="center"/>
        <w:rPr>
          <w:rFonts w:ascii="Times New Roman" w:hAnsi="Times New Roman" w:cs="Times New Roman"/>
          <w:b/>
          <w:shadow/>
          <w:sz w:val="64"/>
          <w:szCs w:val="64"/>
        </w:rPr>
      </w:pPr>
      <w:r w:rsidRPr="001C025F">
        <w:rPr>
          <w:rFonts w:ascii="Times New Roman" w:hAnsi="Times New Roman" w:cs="Times New Roman"/>
          <w:b/>
          <w:shadow/>
          <w:sz w:val="64"/>
          <w:szCs w:val="64"/>
        </w:rPr>
        <w:t>социально-экономического развития Северо-Енисейского района за 20</w:t>
      </w:r>
      <w:r w:rsidR="00A73C46">
        <w:rPr>
          <w:rFonts w:ascii="Times New Roman" w:hAnsi="Times New Roman" w:cs="Times New Roman"/>
          <w:b/>
          <w:shadow/>
          <w:sz w:val="64"/>
          <w:szCs w:val="64"/>
        </w:rPr>
        <w:t>2</w:t>
      </w:r>
      <w:r w:rsidR="001D61C3">
        <w:rPr>
          <w:rFonts w:ascii="Times New Roman" w:hAnsi="Times New Roman" w:cs="Times New Roman"/>
          <w:b/>
          <w:shadow/>
          <w:sz w:val="64"/>
          <w:szCs w:val="64"/>
        </w:rPr>
        <w:t>3</w:t>
      </w:r>
      <w:r w:rsidRPr="001C025F">
        <w:rPr>
          <w:rFonts w:ascii="Times New Roman" w:hAnsi="Times New Roman" w:cs="Times New Roman"/>
          <w:b/>
          <w:shadow/>
          <w:sz w:val="64"/>
          <w:szCs w:val="64"/>
        </w:rPr>
        <w:t xml:space="preserve"> год</w:t>
      </w:r>
    </w:p>
    <w:p w:rsidR="00896BC6" w:rsidRPr="001C025F" w:rsidRDefault="00896BC6" w:rsidP="003A4457">
      <w:pPr>
        <w:jc w:val="center"/>
        <w:rPr>
          <w:rFonts w:ascii="Times New Roman" w:hAnsi="Times New Roman" w:cs="Times New Roman"/>
          <w:b/>
          <w:shadow/>
          <w:sz w:val="72"/>
          <w:szCs w:val="72"/>
        </w:rPr>
      </w:pPr>
    </w:p>
    <w:p w:rsidR="00947575" w:rsidRPr="001C025F" w:rsidRDefault="00947575" w:rsidP="00673FE5">
      <w:pPr>
        <w:ind w:firstLine="540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896BC6" w:rsidRDefault="00896BC6" w:rsidP="00673FE5">
      <w:pPr>
        <w:ind w:firstLine="540"/>
        <w:jc w:val="center"/>
      </w:pPr>
    </w:p>
    <w:p w:rsidR="00896BC6" w:rsidRDefault="00896BC6" w:rsidP="00673FE5">
      <w:pPr>
        <w:ind w:firstLine="540"/>
        <w:jc w:val="center"/>
      </w:pPr>
    </w:p>
    <w:p w:rsidR="001C025F" w:rsidRDefault="001C025F" w:rsidP="00673FE5">
      <w:pPr>
        <w:ind w:firstLine="540"/>
        <w:jc w:val="center"/>
        <w:rPr>
          <w:sz w:val="16"/>
          <w:szCs w:val="16"/>
        </w:rPr>
      </w:pPr>
    </w:p>
    <w:p w:rsidR="001C025F" w:rsidRDefault="001C025F" w:rsidP="00673FE5">
      <w:pPr>
        <w:ind w:firstLine="540"/>
        <w:jc w:val="center"/>
        <w:rPr>
          <w:sz w:val="16"/>
          <w:szCs w:val="16"/>
        </w:rPr>
      </w:pPr>
    </w:p>
    <w:p w:rsidR="009727DD" w:rsidRDefault="009727DD" w:rsidP="00673FE5">
      <w:pPr>
        <w:ind w:firstLine="540"/>
        <w:jc w:val="center"/>
        <w:rPr>
          <w:sz w:val="16"/>
          <w:szCs w:val="16"/>
        </w:rPr>
      </w:pPr>
    </w:p>
    <w:p w:rsidR="009727DD" w:rsidRDefault="009727DD" w:rsidP="00673FE5">
      <w:pPr>
        <w:ind w:firstLine="540"/>
        <w:jc w:val="center"/>
        <w:rPr>
          <w:sz w:val="16"/>
          <w:szCs w:val="16"/>
        </w:rPr>
      </w:pPr>
    </w:p>
    <w:p w:rsidR="001C025F" w:rsidRDefault="001C025F" w:rsidP="00673FE5">
      <w:pPr>
        <w:ind w:firstLine="540"/>
        <w:jc w:val="center"/>
        <w:rPr>
          <w:sz w:val="16"/>
          <w:szCs w:val="16"/>
        </w:rPr>
      </w:pPr>
    </w:p>
    <w:p w:rsidR="001C025F" w:rsidRDefault="001C025F" w:rsidP="00673FE5">
      <w:pPr>
        <w:ind w:firstLine="540"/>
        <w:jc w:val="center"/>
        <w:rPr>
          <w:sz w:val="16"/>
          <w:szCs w:val="16"/>
        </w:rPr>
      </w:pPr>
    </w:p>
    <w:p w:rsidR="001C025F" w:rsidRDefault="001C025F" w:rsidP="00673FE5">
      <w:pPr>
        <w:ind w:firstLine="540"/>
        <w:jc w:val="center"/>
        <w:rPr>
          <w:sz w:val="16"/>
          <w:szCs w:val="16"/>
        </w:rPr>
      </w:pPr>
    </w:p>
    <w:p w:rsidR="001C025F" w:rsidRDefault="001C025F" w:rsidP="00673FE5">
      <w:pPr>
        <w:ind w:firstLine="540"/>
        <w:jc w:val="center"/>
        <w:rPr>
          <w:sz w:val="16"/>
          <w:szCs w:val="16"/>
        </w:rPr>
      </w:pPr>
    </w:p>
    <w:p w:rsidR="003A4457" w:rsidRDefault="003A4457" w:rsidP="00673FE5">
      <w:pPr>
        <w:ind w:firstLine="540"/>
        <w:jc w:val="center"/>
        <w:rPr>
          <w:rFonts w:ascii="Times New Roman" w:hAnsi="Times New Roman" w:cs="Times New Roman"/>
          <w:b/>
          <w:bCs/>
          <w:iCs/>
          <w:shadow/>
          <w:spacing w:val="30"/>
          <w:sz w:val="32"/>
          <w:szCs w:val="32"/>
        </w:rPr>
      </w:pPr>
    </w:p>
    <w:p w:rsidR="00896BC6" w:rsidRPr="003A0A77" w:rsidRDefault="001F18E1" w:rsidP="003A445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hadow/>
          <w:spacing w:val="30"/>
          <w:sz w:val="32"/>
          <w:szCs w:val="32"/>
        </w:rPr>
        <w:t>гп</w:t>
      </w:r>
      <w:r w:rsidR="00896BC6" w:rsidRPr="00D76EE2">
        <w:rPr>
          <w:rFonts w:ascii="Times New Roman" w:hAnsi="Times New Roman" w:cs="Times New Roman"/>
          <w:b/>
          <w:bCs/>
          <w:iCs/>
          <w:shadow/>
          <w:spacing w:val="30"/>
          <w:sz w:val="32"/>
          <w:szCs w:val="32"/>
        </w:rPr>
        <w:t xml:space="preserve"> Северо-</w:t>
      </w:r>
      <w:r w:rsidR="00896BC6" w:rsidRPr="003A0A77">
        <w:rPr>
          <w:rFonts w:ascii="Times New Roman" w:hAnsi="Times New Roman" w:cs="Times New Roman"/>
          <w:b/>
          <w:bCs/>
          <w:iCs/>
          <w:shadow/>
          <w:spacing w:val="30"/>
          <w:sz w:val="32"/>
          <w:szCs w:val="32"/>
        </w:rPr>
        <w:t>Енисейски</w:t>
      </w:r>
      <w:r w:rsidR="003A0A77" w:rsidRPr="003A0A77">
        <w:rPr>
          <w:rFonts w:ascii="Times New Roman" w:hAnsi="Times New Roman" w:cs="Times New Roman"/>
          <w:b/>
          <w:bCs/>
          <w:iCs/>
          <w:shadow/>
          <w:spacing w:val="30"/>
          <w:sz w:val="32"/>
          <w:szCs w:val="32"/>
        </w:rPr>
        <w:t>й</w:t>
      </w:r>
    </w:p>
    <w:p w:rsidR="001C025F" w:rsidRDefault="00F36F66" w:rsidP="003A4457">
      <w:pPr>
        <w:pStyle w:val="2"/>
        <w:spacing w:before="0" w:after="0"/>
        <w:jc w:val="center"/>
        <w:rPr>
          <w:rFonts w:ascii="Times New Roman" w:hAnsi="Times New Roman" w:cs="Times New Roman"/>
          <w:i w:val="0"/>
          <w:shadow/>
          <w:spacing w:val="30"/>
          <w:sz w:val="32"/>
          <w:szCs w:val="32"/>
        </w:rPr>
      </w:pPr>
      <w:r>
        <w:rPr>
          <w:rFonts w:ascii="Times New Roman" w:hAnsi="Times New Roman" w:cs="Times New Roman"/>
          <w:i w:val="0"/>
          <w:shadow/>
          <w:spacing w:val="30"/>
          <w:sz w:val="32"/>
          <w:szCs w:val="32"/>
        </w:rPr>
        <w:t>20</w:t>
      </w:r>
      <w:r w:rsidR="00F309E6">
        <w:rPr>
          <w:rFonts w:ascii="Times New Roman" w:hAnsi="Times New Roman" w:cs="Times New Roman"/>
          <w:i w:val="0"/>
          <w:shadow/>
          <w:spacing w:val="30"/>
          <w:sz w:val="32"/>
          <w:szCs w:val="32"/>
        </w:rPr>
        <w:t>2</w:t>
      </w:r>
      <w:r w:rsidR="001D61C3">
        <w:rPr>
          <w:rFonts w:ascii="Times New Roman" w:hAnsi="Times New Roman" w:cs="Times New Roman"/>
          <w:i w:val="0"/>
          <w:shadow/>
          <w:spacing w:val="30"/>
          <w:sz w:val="32"/>
          <w:szCs w:val="32"/>
        </w:rPr>
        <w:t>3</w:t>
      </w:r>
      <w:r w:rsidR="00325547">
        <w:rPr>
          <w:rFonts w:ascii="Times New Roman" w:hAnsi="Times New Roman" w:cs="Times New Roman"/>
          <w:i w:val="0"/>
          <w:shadow/>
          <w:spacing w:val="30"/>
          <w:sz w:val="32"/>
          <w:szCs w:val="32"/>
        </w:rPr>
        <w:t xml:space="preserve"> </w:t>
      </w:r>
      <w:r w:rsidR="00D86AFE">
        <w:rPr>
          <w:rFonts w:ascii="Times New Roman" w:hAnsi="Times New Roman" w:cs="Times New Roman"/>
          <w:i w:val="0"/>
          <w:shadow/>
          <w:spacing w:val="30"/>
          <w:sz w:val="32"/>
          <w:szCs w:val="32"/>
        </w:rPr>
        <w:t>год</w:t>
      </w:r>
    </w:p>
    <w:p w:rsidR="00111428" w:rsidRPr="00FF011D" w:rsidRDefault="001C025F" w:rsidP="00111428">
      <w:pPr>
        <w:jc w:val="center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>
        <w:br w:type="page"/>
      </w:r>
      <w:r w:rsidR="00111428" w:rsidRPr="00FF011D">
        <w:rPr>
          <w:rFonts w:ascii="Times New Roman" w:hAnsi="Times New Roman" w:cs="Times New Roman"/>
          <w:b/>
          <w:bCs/>
          <w:sz w:val="27"/>
          <w:szCs w:val="27"/>
          <w:u w:val="single"/>
        </w:rPr>
        <w:lastRenderedPageBreak/>
        <w:t>Итоги</w:t>
      </w:r>
    </w:p>
    <w:p w:rsidR="00111428" w:rsidRPr="00FF011D" w:rsidRDefault="00111428" w:rsidP="008F4047">
      <w:pPr>
        <w:ind w:left="-142"/>
        <w:jc w:val="center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FF011D">
        <w:rPr>
          <w:rFonts w:ascii="Times New Roman" w:hAnsi="Times New Roman" w:cs="Times New Roman"/>
          <w:b/>
          <w:bCs/>
          <w:sz w:val="27"/>
          <w:szCs w:val="27"/>
          <w:u w:val="single"/>
        </w:rPr>
        <w:t>социально-экономического развития Северо-Енисейского района</w:t>
      </w:r>
    </w:p>
    <w:p w:rsidR="00111428" w:rsidRPr="00FF011D" w:rsidRDefault="00111428" w:rsidP="008F4047">
      <w:pPr>
        <w:ind w:left="-142"/>
        <w:jc w:val="center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FF011D">
        <w:rPr>
          <w:rFonts w:ascii="Times New Roman" w:hAnsi="Times New Roman" w:cs="Times New Roman"/>
          <w:b/>
          <w:bCs/>
          <w:sz w:val="27"/>
          <w:szCs w:val="27"/>
          <w:u w:val="single"/>
        </w:rPr>
        <w:t>за первое полугодие 20</w:t>
      </w:r>
      <w:r w:rsidR="00A73C46" w:rsidRPr="00FF011D">
        <w:rPr>
          <w:rFonts w:ascii="Times New Roman" w:hAnsi="Times New Roman" w:cs="Times New Roman"/>
          <w:b/>
          <w:bCs/>
          <w:sz w:val="27"/>
          <w:szCs w:val="27"/>
          <w:u w:val="single"/>
        </w:rPr>
        <w:t>2</w:t>
      </w:r>
      <w:r w:rsidR="001D61C3">
        <w:rPr>
          <w:rFonts w:ascii="Times New Roman" w:hAnsi="Times New Roman" w:cs="Times New Roman"/>
          <w:b/>
          <w:bCs/>
          <w:sz w:val="27"/>
          <w:szCs w:val="27"/>
          <w:u w:val="single"/>
        </w:rPr>
        <w:t>3</w:t>
      </w:r>
      <w:r w:rsidR="00B21968" w:rsidRPr="00FF011D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 </w:t>
      </w:r>
      <w:r w:rsidRPr="00FF011D">
        <w:rPr>
          <w:rFonts w:ascii="Times New Roman" w:hAnsi="Times New Roman" w:cs="Times New Roman"/>
          <w:b/>
          <w:bCs/>
          <w:sz w:val="27"/>
          <w:szCs w:val="27"/>
          <w:u w:val="single"/>
        </w:rPr>
        <w:t>года и ожидаемые итоги социально-экономического развития Северо-Енисейского района за 20</w:t>
      </w:r>
      <w:r w:rsidR="00A73C46" w:rsidRPr="00FF011D">
        <w:rPr>
          <w:rFonts w:ascii="Times New Roman" w:hAnsi="Times New Roman" w:cs="Times New Roman"/>
          <w:b/>
          <w:bCs/>
          <w:sz w:val="27"/>
          <w:szCs w:val="27"/>
          <w:u w:val="single"/>
        </w:rPr>
        <w:t>2</w:t>
      </w:r>
      <w:r w:rsidR="001D61C3">
        <w:rPr>
          <w:rFonts w:ascii="Times New Roman" w:hAnsi="Times New Roman" w:cs="Times New Roman"/>
          <w:b/>
          <w:bCs/>
          <w:sz w:val="27"/>
          <w:szCs w:val="27"/>
          <w:u w:val="single"/>
        </w:rPr>
        <w:t>3</w:t>
      </w:r>
      <w:r w:rsidRPr="00FF011D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 год</w:t>
      </w:r>
    </w:p>
    <w:p w:rsidR="00111428" w:rsidRPr="00FF011D" w:rsidRDefault="00111428" w:rsidP="008F4047">
      <w:pPr>
        <w:ind w:left="-142" w:firstLine="540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E4171B" w:rsidRPr="00FF011D" w:rsidRDefault="005B5BA8" w:rsidP="008F4047">
      <w:pPr>
        <w:numPr>
          <w:ilvl w:val="0"/>
          <w:numId w:val="2"/>
        </w:numPr>
        <w:ind w:left="-142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FF011D">
        <w:rPr>
          <w:rFonts w:ascii="Times New Roman" w:hAnsi="Times New Roman" w:cs="Times New Roman"/>
          <w:b/>
          <w:sz w:val="27"/>
          <w:szCs w:val="27"/>
          <w:u w:val="single"/>
        </w:rPr>
        <w:t>Основные тенденции социально-экономического развития Северо-Енисейского района</w:t>
      </w:r>
    </w:p>
    <w:p w:rsidR="00E4171B" w:rsidRPr="00FF011D" w:rsidRDefault="00E4171B" w:rsidP="008F4047">
      <w:pPr>
        <w:ind w:left="-142" w:firstLine="540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2F4E40" w:rsidRPr="00FF011D" w:rsidRDefault="002F4E40" w:rsidP="008F4047">
      <w:pPr>
        <w:ind w:left="-142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F011D">
        <w:rPr>
          <w:rFonts w:ascii="Times New Roman" w:hAnsi="Times New Roman" w:cs="Times New Roman"/>
          <w:sz w:val="27"/>
          <w:szCs w:val="27"/>
        </w:rPr>
        <w:t>П</w:t>
      </w:r>
      <w:r w:rsidR="00A00F42" w:rsidRPr="00FF011D">
        <w:rPr>
          <w:rFonts w:ascii="Times New Roman" w:hAnsi="Times New Roman" w:cs="Times New Roman"/>
          <w:sz w:val="27"/>
          <w:szCs w:val="27"/>
        </w:rPr>
        <w:t>о оценке 20</w:t>
      </w:r>
      <w:r w:rsidR="00F309E6" w:rsidRPr="00FF011D">
        <w:rPr>
          <w:rFonts w:ascii="Times New Roman" w:hAnsi="Times New Roman" w:cs="Times New Roman"/>
          <w:sz w:val="27"/>
          <w:szCs w:val="27"/>
        </w:rPr>
        <w:t>2</w:t>
      </w:r>
      <w:r w:rsidR="001D61C3">
        <w:rPr>
          <w:rFonts w:ascii="Times New Roman" w:hAnsi="Times New Roman" w:cs="Times New Roman"/>
          <w:sz w:val="27"/>
          <w:szCs w:val="27"/>
        </w:rPr>
        <w:t>3</w:t>
      </w:r>
      <w:r w:rsidR="008F4047" w:rsidRPr="00FF011D">
        <w:rPr>
          <w:rFonts w:ascii="Times New Roman" w:hAnsi="Times New Roman" w:cs="Times New Roman"/>
          <w:sz w:val="27"/>
          <w:szCs w:val="27"/>
        </w:rPr>
        <w:t xml:space="preserve"> </w:t>
      </w:r>
      <w:r w:rsidR="00A00F42" w:rsidRPr="00FF011D">
        <w:rPr>
          <w:rFonts w:ascii="Times New Roman" w:hAnsi="Times New Roman" w:cs="Times New Roman"/>
          <w:sz w:val="27"/>
          <w:szCs w:val="27"/>
        </w:rPr>
        <w:t xml:space="preserve">года, </w:t>
      </w:r>
      <w:r w:rsidR="00E4171B" w:rsidRPr="00FF011D">
        <w:rPr>
          <w:rFonts w:ascii="Times New Roman" w:hAnsi="Times New Roman" w:cs="Times New Roman"/>
          <w:sz w:val="27"/>
          <w:szCs w:val="27"/>
        </w:rPr>
        <w:t>динамика большинства показателей социально-экономического развития Сев</w:t>
      </w:r>
      <w:r w:rsidR="00A00F42" w:rsidRPr="00FF011D">
        <w:rPr>
          <w:rFonts w:ascii="Times New Roman" w:hAnsi="Times New Roman" w:cs="Times New Roman"/>
          <w:sz w:val="27"/>
          <w:szCs w:val="27"/>
        </w:rPr>
        <w:t>еро-Енисейского района сохранит</w:t>
      </w:r>
      <w:r w:rsidR="00E4171B" w:rsidRPr="00FF011D">
        <w:rPr>
          <w:rFonts w:ascii="Times New Roman" w:hAnsi="Times New Roman" w:cs="Times New Roman"/>
          <w:sz w:val="27"/>
          <w:szCs w:val="27"/>
        </w:rPr>
        <w:t xml:space="preserve"> позитивный характер</w:t>
      </w:r>
      <w:r w:rsidRPr="00FF011D">
        <w:rPr>
          <w:rFonts w:ascii="Times New Roman" w:hAnsi="Times New Roman" w:cs="Times New Roman"/>
          <w:sz w:val="27"/>
          <w:szCs w:val="27"/>
        </w:rPr>
        <w:t>.</w:t>
      </w:r>
    </w:p>
    <w:p w:rsidR="00E4171B" w:rsidRPr="00FF011D" w:rsidRDefault="002F4E40" w:rsidP="008F4047">
      <w:pPr>
        <w:ind w:left="-142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F011D">
        <w:rPr>
          <w:rFonts w:ascii="Times New Roman" w:hAnsi="Times New Roman" w:cs="Times New Roman"/>
          <w:sz w:val="27"/>
          <w:szCs w:val="27"/>
        </w:rPr>
        <w:t>Динамика основных показателей социально-экономического развития Северо-Енисейского р</w:t>
      </w:r>
      <w:r w:rsidR="00605BDD" w:rsidRPr="00FF011D">
        <w:rPr>
          <w:rFonts w:ascii="Times New Roman" w:hAnsi="Times New Roman" w:cs="Times New Roman"/>
          <w:sz w:val="27"/>
          <w:szCs w:val="27"/>
        </w:rPr>
        <w:t>айона представлена в  таблице №</w:t>
      </w:r>
      <w:r w:rsidRPr="00FF011D">
        <w:rPr>
          <w:rFonts w:ascii="Times New Roman" w:hAnsi="Times New Roman" w:cs="Times New Roman"/>
          <w:sz w:val="27"/>
          <w:szCs w:val="27"/>
        </w:rPr>
        <w:t>1</w:t>
      </w:r>
      <w:r w:rsidR="00E4171B" w:rsidRPr="00FF011D">
        <w:rPr>
          <w:rFonts w:ascii="Times New Roman" w:hAnsi="Times New Roman" w:cs="Times New Roman"/>
          <w:sz w:val="27"/>
          <w:szCs w:val="27"/>
        </w:rPr>
        <w:t>:</w:t>
      </w:r>
    </w:p>
    <w:p w:rsidR="00E4171B" w:rsidRPr="00FF011D" w:rsidRDefault="00E4171B" w:rsidP="00E4171B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E4171B" w:rsidRPr="00FF011D" w:rsidRDefault="00E4171B" w:rsidP="00E4171B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F011D">
        <w:rPr>
          <w:rFonts w:ascii="Times New Roman" w:hAnsi="Times New Roman" w:cs="Times New Roman"/>
          <w:b/>
          <w:sz w:val="27"/>
          <w:szCs w:val="27"/>
        </w:rPr>
        <w:t>Динамика</w:t>
      </w:r>
      <w:r w:rsidR="00D5610F" w:rsidRPr="00FF011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B160A" w:rsidRPr="00FF011D">
        <w:rPr>
          <w:rFonts w:ascii="Times New Roman" w:hAnsi="Times New Roman" w:cs="Times New Roman"/>
          <w:b/>
          <w:sz w:val="27"/>
          <w:szCs w:val="27"/>
        </w:rPr>
        <w:t>основных</w:t>
      </w:r>
      <w:r w:rsidRPr="00FF011D">
        <w:rPr>
          <w:rFonts w:ascii="Times New Roman" w:hAnsi="Times New Roman" w:cs="Times New Roman"/>
          <w:b/>
          <w:sz w:val="27"/>
          <w:szCs w:val="27"/>
        </w:rPr>
        <w:t xml:space="preserve"> показателей социально-экономического развития Северо-Енисейского района</w:t>
      </w:r>
    </w:p>
    <w:p w:rsidR="00E4171B" w:rsidRPr="00807906" w:rsidRDefault="00605BDD" w:rsidP="005515F3">
      <w:pPr>
        <w:ind w:right="-1"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</w:t>
      </w:r>
      <w:r w:rsidR="00E4171B" w:rsidRPr="00807906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W w:w="969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25"/>
        <w:gridCol w:w="993"/>
        <w:gridCol w:w="992"/>
        <w:gridCol w:w="992"/>
        <w:gridCol w:w="992"/>
        <w:gridCol w:w="1134"/>
        <w:gridCol w:w="1134"/>
        <w:gridCol w:w="1134"/>
      </w:tblGrid>
      <w:tr w:rsidR="00F309E6" w:rsidRPr="00FF011D" w:rsidTr="001602FA">
        <w:trPr>
          <w:cantSplit/>
          <w:trHeight w:val="310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309E6" w:rsidRPr="00FF011D" w:rsidRDefault="00F309E6" w:rsidP="00E4171B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309E6" w:rsidRPr="00FF011D" w:rsidRDefault="001D61C3" w:rsidP="00B60E4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  <w:r w:rsidR="00F309E6"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09E6" w:rsidRPr="00FF011D" w:rsidRDefault="00F309E6" w:rsidP="001D61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B60E43"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309E6" w:rsidRPr="00FF011D" w:rsidRDefault="00F309E6" w:rsidP="001D61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A7495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09E6" w:rsidRPr="00FF011D" w:rsidRDefault="00F309E6" w:rsidP="001C5E1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1 пол.</w:t>
            </w:r>
          </w:p>
          <w:p w:rsidR="00F309E6" w:rsidRPr="00FF011D" w:rsidRDefault="00F309E6" w:rsidP="001D61C3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49540E"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09E6" w:rsidRPr="00FF011D" w:rsidRDefault="00F309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09E6" w:rsidRPr="00FF011D" w:rsidRDefault="00F309E6" w:rsidP="002253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Темп роста (снижение) %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09E6" w:rsidRPr="00FF011D" w:rsidRDefault="00F309E6" w:rsidP="00CA2121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F309E6" w:rsidRPr="00FF011D" w:rsidRDefault="00F309E6" w:rsidP="00CA2121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оценка</w:t>
            </w:r>
          </w:p>
        </w:tc>
      </w:tr>
      <w:tr w:rsidR="00F309E6" w:rsidRPr="00FF011D" w:rsidTr="0068284E">
        <w:trPr>
          <w:cantSplit/>
          <w:trHeight w:val="988"/>
        </w:trPr>
        <w:tc>
          <w:tcPr>
            <w:tcW w:w="23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9E6" w:rsidRPr="00FF011D" w:rsidRDefault="00F309E6" w:rsidP="00E4171B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09E6" w:rsidRPr="00FF011D" w:rsidRDefault="00F309E6" w:rsidP="00E4171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E6" w:rsidRPr="00FF011D" w:rsidRDefault="00F309E6" w:rsidP="00B51A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09E6" w:rsidRPr="00FF011D" w:rsidRDefault="00F309E6" w:rsidP="00E4171B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9E6" w:rsidRPr="00FF011D" w:rsidRDefault="00F309E6" w:rsidP="00F5365D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09E6" w:rsidRPr="00FF011D" w:rsidRDefault="00F309E6" w:rsidP="00CA2121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A7495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F309E6" w:rsidRPr="00FF011D" w:rsidRDefault="00A7495E" w:rsidP="001D61C3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9E6" w:rsidRPr="00FF011D" w:rsidRDefault="00F309E6" w:rsidP="002253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Вып-ие</w:t>
            </w:r>
            <w:proofErr w:type="spellEnd"/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%</w:t>
            </w:r>
          </w:p>
          <w:p w:rsidR="00F309E6" w:rsidRPr="00FF011D" w:rsidRDefault="00F309E6" w:rsidP="001D61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1 пол. 202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/1 пол. 20</w:t>
            </w:r>
            <w:r w:rsidR="00B60E43"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9E6" w:rsidRPr="00FF011D" w:rsidRDefault="00F309E6" w:rsidP="00CA2121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61C3" w:rsidRPr="00FF011D" w:rsidTr="003B0D27">
        <w:trPr>
          <w:trHeight w:val="1136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FF011D" w:rsidRDefault="001D61C3" w:rsidP="00E4171B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Индекс потребительских цен на все товары и платные услуги</w:t>
            </w:r>
            <w:proofErr w:type="gramStart"/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(% )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61C3" w:rsidRPr="003B0D27" w:rsidRDefault="001D61C3" w:rsidP="001D61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D27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C3" w:rsidRPr="00080861" w:rsidRDefault="00080861" w:rsidP="00F037C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861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3B0D27" w:rsidRDefault="00091C94" w:rsidP="001D61C3">
            <w:pPr>
              <w:snapToGrid w:val="0"/>
              <w:ind w:firstLine="1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1C3" w:rsidRPr="00091C94" w:rsidRDefault="00091C94" w:rsidP="002253D6">
            <w:pPr>
              <w:snapToGrid w:val="0"/>
              <w:ind w:firstLine="1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1C94">
              <w:rPr>
                <w:rFonts w:ascii="Times New Roman" w:hAnsi="Times New Roman" w:cs="Times New Roman"/>
                <w:bCs/>
                <w:sz w:val="20"/>
                <w:szCs w:val="20"/>
              </w:rPr>
              <w:t>103,1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1D61C3" w:rsidRPr="00091C94" w:rsidRDefault="00091C94" w:rsidP="00C03A8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C9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61C3" w:rsidRPr="00091C94" w:rsidRDefault="00091C94" w:rsidP="00F03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C3" w:rsidRPr="00091C94" w:rsidRDefault="00091C94" w:rsidP="00C1055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C94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1D61C3" w:rsidRPr="00FF011D" w:rsidTr="00360B02">
        <w:trPr>
          <w:trHeight w:val="1477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FF011D" w:rsidRDefault="001D61C3" w:rsidP="00F75CB8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Отгружено промышленной продукции собственного производства, выполнено работ и услуг собственными силами организаций по </w:t>
            </w:r>
            <w:r w:rsidR="00F75CB8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хозяйственным</w:t>
            </w: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видам деятельности (млн. руб.)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61C3" w:rsidRPr="00FF011D" w:rsidRDefault="00ED00B0" w:rsidP="001D6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252 385,1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1C3" w:rsidRPr="001D61C3" w:rsidRDefault="00734EB3" w:rsidP="003259A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185 665,9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654E7F" w:rsidRDefault="00734EB3" w:rsidP="001D61C3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92 842,3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1C3" w:rsidRPr="00084762" w:rsidRDefault="00734EB3" w:rsidP="003259A2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133 563,2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1D61C3" w:rsidRDefault="00084762" w:rsidP="003259A2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84762">
              <w:rPr>
                <w:rFonts w:ascii="Times New Roman" w:hAnsi="Times New Roman" w:cs="Times New Roman"/>
                <w:sz w:val="20"/>
                <w:szCs w:val="20"/>
              </w:rPr>
              <w:t>73,</w:t>
            </w:r>
            <w:r w:rsidR="00734EB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1C3" w:rsidRPr="001D61C3" w:rsidRDefault="00F75CB8" w:rsidP="003259A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1C3" w:rsidRPr="00084762" w:rsidRDefault="00734EB3" w:rsidP="003259A2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266 993,1</w:t>
            </w:r>
          </w:p>
        </w:tc>
      </w:tr>
      <w:tr w:rsidR="001D61C3" w:rsidRPr="00FF011D" w:rsidTr="003B0D27">
        <w:trPr>
          <w:trHeight w:val="707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FF011D" w:rsidRDefault="001D61C3" w:rsidP="00B51A25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Ввод в эксплуатацию жилых домов (кв.м.)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1C3" w:rsidRPr="0057014A" w:rsidRDefault="001D61C3" w:rsidP="001D61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C3" w:rsidRPr="00084762" w:rsidRDefault="00084762" w:rsidP="001C5E1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62">
              <w:rPr>
                <w:rFonts w:ascii="Times New Roman" w:hAnsi="Times New Roman" w:cs="Times New Roman"/>
                <w:sz w:val="20"/>
                <w:szCs w:val="20"/>
              </w:rPr>
              <w:t>9 289,0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FF011D" w:rsidRDefault="001D61C3" w:rsidP="001D61C3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D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1C3" w:rsidRPr="00A97608" w:rsidRDefault="00A97608" w:rsidP="002253D6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608">
              <w:rPr>
                <w:rFonts w:ascii="Times New Roman" w:hAnsi="Times New Roman" w:cs="Times New Roman"/>
                <w:sz w:val="20"/>
                <w:szCs w:val="20"/>
              </w:rPr>
              <w:t>1 354,7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A97608" w:rsidRDefault="00A97608" w:rsidP="00D1156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608">
              <w:rPr>
                <w:rFonts w:ascii="Times New Roman" w:hAnsi="Times New Roman" w:cs="Times New Roman"/>
                <w:sz w:val="20"/>
                <w:szCs w:val="20"/>
              </w:rPr>
              <w:t>Увеличение в 38 раз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1C3" w:rsidRPr="001D61C3" w:rsidRDefault="001D61C3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A97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762" w:rsidRPr="00084762" w:rsidRDefault="00084762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62">
              <w:rPr>
                <w:rFonts w:ascii="Times New Roman" w:hAnsi="Times New Roman" w:cs="Times New Roman"/>
                <w:sz w:val="20"/>
                <w:szCs w:val="20"/>
              </w:rPr>
              <w:t>5 899,0</w:t>
            </w:r>
          </w:p>
        </w:tc>
      </w:tr>
      <w:tr w:rsidR="001D61C3" w:rsidRPr="00FF011D" w:rsidTr="0068284E">
        <w:trPr>
          <w:trHeight w:val="396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FF011D" w:rsidRDefault="001D61C3" w:rsidP="003B481B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Объем инвестиций в основной капитал за счет всех источников финансирования (млн. руб.)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61C3" w:rsidRPr="0057014A" w:rsidRDefault="001D61C3" w:rsidP="001D61C3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26 289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C3" w:rsidRPr="00A97608" w:rsidRDefault="00A97608" w:rsidP="00C23EA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76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20 868,5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5849AF" w:rsidRDefault="005849AF" w:rsidP="001D61C3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13 144,7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1C3" w:rsidRPr="00A97608" w:rsidRDefault="00A97608" w:rsidP="00891414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76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11 582,0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A97608" w:rsidRDefault="00A97608" w:rsidP="002253D6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608">
              <w:rPr>
                <w:rFonts w:ascii="Times New Roman" w:hAnsi="Times New Roman" w:cs="Times New Roman"/>
                <w:sz w:val="20"/>
                <w:szCs w:val="20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1C3" w:rsidRPr="00A97608" w:rsidRDefault="005849AF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C3" w:rsidRPr="00A97608" w:rsidRDefault="00A97608" w:rsidP="001710D3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76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23 164,1</w:t>
            </w:r>
          </w:p>
        </w:tc>
      </w:tr>
      <w:tr w:rsidR="001D61C3" w:rsidRPr="00FF011D" w:rsidTr="0068284E">
        <w:trPr>
          <w:trHeight w:val="526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FF011D" w:rsidRDefault="001D61C3" w:rsidP="00E4171B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Оборот розничной торговли </w:t>
            </w:r>
          </w:p>
          <w:p w:rsidR="001D61C3" w:rsidRPr="00FF011D" w:rsidRDefault="001D61C3" w:rsidP="00E4171B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(млн. руб.)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61C3" w:rsidRPr="00FF011D" w:rsidRDefault="001D61C3" w:rsidP="001D61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1 702,2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C3" w:rsidRPr="001D61C3" w:rsidRDefault="00FE561A" w:rsidP="004F4EA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E561A">
              <w:rPr>
                <w:rFonts w:ascii="Times New Roman" w:hAnsi="Times New Roman" w:cs="Times New Roman"/>
                <w:sz w:val="20"/>
                <w:szCs w:val="20"/>
              </w:rPr>
              <w:t>1 873,4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705AA7" w:rsidRDefault="001D61C3" w:rsidP="001D61C3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1C3" w:rsidRPr="00FE561A" w:rsidRDefault="00FE561A" w:rsidP="002253D6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E561A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1D61C3" w:rsidRDefault="00FE561A" w:rsidP="002253D6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E561A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1C3" w:rsidRPr="001D61C3" w:rsidRDefault="00FE561A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E561A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C3" w:rsidRPr="00FE561A" w:rsidRDefault="00FE561A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61A">
              <w:rPr>
                <w:rFonts w:ascii="Times New Roman" w:hAnsi="Times New Roman" w:cs="Times New Roman"/>
                <w:sz w:val="20"/>
                <w:szCs w:val="20"/>
              </w:rPr>
              <w:t>2 026,7</w:t>
            </w:r>
          </w:p>
        </w:tc>
      </w:tr>
      <w:tr w:rsidR="001D61C3" w:rsidRPr="00FF011D" w:rsidTr="0068284E">
        <w:trPr>
          <w:trHeight w:val="547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FF011D" w:rsidRDefault="001D61C3" w:rsidP="00E4171B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Оборот общественного питания (млн. руб.)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61C3" w:rsidRPr="0057014A" w:rsidRDefault="001D61C3" w:rsidP="001D61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2 191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C3" w:rsidRPr="00FE561A" w:rsidRDefault="00FE561A" w:rsidP="00F309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61A">
              <w:rPr>
                <w:rFonts w:ascii="Times New Roman" w:hAnsi="Times New Roman" w:cs="Times New Roman"/>
                <w:sz w:val="20"/>
                <w:szCs w:val="20"/>
              </w:rPr>
              <w:t>2 776,6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FE561A" w:rsidRDefault="001D61C3" w:rsidP="001D61C3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56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799</w:t>
            </w:r>
            <w:r w:rsidRPr="00FE56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E56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1C3" w:rsidRPr="00FE561A" w:rsidRDefault="00FE561A" w:rsidP="00A54576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61A">
              <w:rPr>
                <w:rFonts w:ascii="Times New Roman" w:hAnsi="Times New Roman" w:cs="Times New Roman"/>
                <w:sz w:val="20"/>
                <w:szCs w:val="20"/>
              </w:rPr>
              <w:t>831,9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1D61C3" w:rsidRDefault="00FE561A" w:rsidP="00D824C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E561A">
              <w:rPr>
                <w:rFonts w:ascii="Times New Roman" w:hAnsi="Times New Roman" w:cs="Times New Roman"/>
                <w:sz w:val="20"/>
                <w:szCs w:val="20"/>
              </w:rPr>
              <w:t>126,7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1C3" w:rsidRPr="001D61C3" w:rsidRDefault="00FE561A" w:rsidP="00996491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E561A"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C3" w:rsidRPr="00FE561A" w:rsidRDefault="00FE561A" w:rsidP="00A5457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61A">
              <w:rPr>
                <w:rFonts w:ascii="Times New Roman" w:hAnsi="Times New Roman" w:cs="Times New Roman"/>
                <w:sz w:val="20"/>
                <w:szCs w:val="20"/>
              </w:rPr>
              <w:t>3 102,8</w:t>
            </w:r>
          </w:p>
        </w:tc>
      </w:tr>
    </w:tbl>
    <w:p w:rsidR="003B0D27" w:rsidRDefault="003B0D27" w:rsidP="003B0D27">
      <w:pPr>
        <w:ind w:left="502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3B0D27" w:rsidRDefault="003B0D27" w:rsidP="003B0D27">
      <w:pPr>
        <w:ind w:left="502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A14326" w:rsidRDefault="00A14326" w:rsidP="003B0D27">
      <w:pPr>
        <w:ind w:left="502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A14326" w:rsidRDefault="00A14326" w:rsidP="003B0D27">
      <w:pPr>
        <w:ind w:left="502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E4171B" w:rsidRPr="00FF011D" w:rsidRDefault="005B5BA8" w:rsidP="005B5BA8">
      <w:pPr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FF011D">
        <w:rPr>
          <w:rFonts w:ascii="Times New Roman" w:hAnsi="Times New Roman" w:cs="Times New Roman"/>
          <w:b/>
          <w:sz w:val="27"/>
          <w:szCs w:val="27"/>
          <w:u w:val="single"/>
        </w:rPr>
        <w:lastRenderedPageBreak/>
        <w:t>Промышленность</w:t>
      </w:r>
    </w:p>
    <w:p w:rsidR="005B5BA8" w:rsidRPr="00FF011D" w:rsidRDefault="005B5BA8" w:rsidP="005B5BA8">
      <w:pPr>
        <w:jc w:val="center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5515F3" w:rsidRPr="00FF011D" w:rsidRDefault="005515F3" w:rsidP="005B5BA8">
      <w:pPr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FF011D">
        <w:rPr>
          <w:rFonts w:ascii="Times New Roman" w:hAnsi="Times New Roman" w:cs="Times New Roman"/>
          <w:sz w:val="27"/>
          <w:szCs w:val="27"/>
        </w:rPr>
        <w:t xml:space="preserve">Золотодобывающая промышленность является определяющей в социально-экономическом развитии района и занимает в промышленном производстве района доминирующее положение - более </w:t>
      </w:r>
      <w:r w:rsidRPr="00FF011D">
        <w:rPr>
          <w:rFonts w:ascii="Times New Roman" w:hAnsi="Times New Roman" w:cs="Times New Roman"/>
          <w:b/>
          <w:sz w:val="27"/>
          <w:szCs w:val="27"/>
        </w:rPr>
        <w:t>98</w:t>
      </w:r>
      <w:r w:rsidR="001602FA" w:rsidRPr="00FF011D">
        <w:rPr>
          <w:rFonts w:ascii="Times New Roman" w:hAnsi="Times New Roman" w:cs="Times New Roman"/>
          <w:b/>
          <w:sz w:val="27"/>
          <w:szCs w:val="27"/>
        </w:rPr>
        <w:t>,5</w:t>
      </w:r>
      <w:r w:rsidRPr="00FF011D">
        <w:rPr>
          <w:rFonts w:ascii="Times New Roman" w:hAnsi="Times New Roman" w:cs="Times New Roman"/>
          <w:b/>
          <w:sz w:val="27"/>
          <w:szCs w:val="27"/>
        </w:rPr>
        <w:t>%</w:t>
      </w:r>
      <w:r w:rsidRPr="00FF011D">
        <w:rPr>
          <w:rFonts w:ascii="Times New Roman" w:hAnsi="Times New Roman" w:cs="Times New Roman"/>
          <w:sz w:val="27"/>
          <w:szCs w:val="27"/>
        </w:rPr>
        <w:t xml:space="preserve"> от общего объема производства, </w:t>
      </w:r>
      <w:r w:rsidRPr="00FF011D">
        <w:rPr>
          <w:rFonts w:ascii="Times New Roman" w:hAnsi="Times New Roman" w:cs="Times New Roman"/>
          <w:b/>
          <w:sz w:val="27"/>
          <w:szCs w:val="27"/>
          <w:u w:val="single"/>
        </w:rPr>
        <w:t xml:space="preserve">и обеспечивает </w:t>
      </w:r>
      <w:r w:rsidR="00887E9C" w:rsidRPr="00FF011D">
        <w:rPr>
          <w:rFonts w:ascii="Times New Roman" w:hAnsi="Times New Roman" w:cs="Times New Roman"/>
          <w:b/>
          <w:sz w:val="27"/>
          <w:szCs w:val="27"/>
          <w:u w:val="single"/>
        </w:rPr>
        <w:t>87,6</w:t>
      </w:r>
      <w:r w:rsidRPr="00FF011D">
        <w:rPr>
          <w:rFonts w:ascii="Times New Roman" w:hAnsi="Times New Roman" w:cs="Times New Roman"/>
          <w:b/>
          <w:sz w:val="27"/>
          <w:szCs w:val="27"/>
          <w:u w:val="single"/>
        </w:rPr>
        <w:t>% добычи золота в Красноярском крае, 20% всей золотодобычи России</w:t>
      </w:r>
      <w:r w:rsidRPr="00FF011D">
        <w:rPr>
          <w:rFonts w:ascii="Times New Roman" w:hAnsi="Times New Roman" w:cs="Times New Roman"/>
          <w:b/>
          <w:sz w:val="27"/>
          <w:szCs w:val="27"/>
        </w:rPr>
        <w:t>.</w:t>
      </w:r>
    </w:p>
    <w:p w:rsidR="00BD10CC" w:rsidRDefault="00782991" w:rsidP="00782991">
      <w:pPr>
        <w:widowControl w:val="0"/>
        <w:shd w:val="clear" w:color="auto" w:fill="FFFFFF"/>
        <w:autoSpaceDE w:val="0"/>
        <w:autoSpaceDN w:val="0"/>
        <w:adjustRightInd w:val="0"/>
        <w:ind w:right="1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F011D">
        <w:rPr>
          <w:rFonts w:ascii="Times New Roman" w:hAnsi="Times New Roman" w:cs="Times New Roman"/>
          <w:sz w:val="27"/>
          <w:szCs w:val="27"/>
        </w:rPr>
        <w:t xml:space="preserve">Основными золотодобывающими предприятиями, работающими на территории района, </w:t>
      </w:r>
      <w:r w:rsidRPr="00BD10CC">
        <w:rPr>
          <w:rFonts w:ascii="Times New Roman" w:hAnsi="Times New Roman" w:cs="Times New Roman"/>
          <w:sz w:val="27"/>
          <w:szCs w:val="27"/>
        </w:rPr>
        <w:t>являются АО «Полюс</w:t>
      </w:r>
      <w:r w:rsidR="005515F3" w:rsidRPr="00BD10CC">
        <w:rPr>
          <w:rFonts w:ascii="Times New Roman" w:hAnsi="Times New Roman" w:cs="Times New Roman"/>
          <w:sz w:val="27"/>
          <w:szCs w:val="27"/>
        </w:rPr>
        <w:t xml:space="preserve"> Красноярск</w:t>
      </w:r>
      <w:r w:rsidRPr="00BD10CC">
        <w:rPr>
          <w:rFonts w:ascii="Times New Roman" w:hAnsi="Times New Roman" w:cs="Times New Roman"/>
          <w:sz w:val="27"/>
          <w:szCs w:val="27"/>
        </w:rPr>
        <w:t xml:space="preserve">», ООО «Соврудник», ООО «АС «Прииск Дражный», </w:t>
      </w:r>
      <w:r w:rsidR="00BD10CC" w:rsidRPr="00BD10CC">
        <w:rPr>
          <w:rFonts w:ascii="Times New Roman" w:hAnsi="Times New Roman" w:cs="Times New Roman"/>
          <w:sz w:val="27"/>
          <w:szCs w:val="27"/>
        </w:rPr>
        <w:t>филиал Северная геологоразведочная экспедиция ОАО «Красноярская горно-геологическая компания», ООО ГРК «Амикан».</w:t>
      </w:r>
    </w:p>
    <w:p w:rsidR="009A1216" w:rsidRPr="00FF011D" w:rsidRDefault="009A1216" w:rsidP="00782991">
      <w:pPr>
        <w:widowControl w:val="0"/>
        <w:shd w:val="clear" w:color="auto" w:fill="FFFFFF"/>
        <w:autoSpaceDE w:val="0"/>
        <w:autoSpaceDN w:val="0"/>
        <w:adjustRightInd w:val="0"/>
        <w:ind w:right="1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F011D">
        <w:rPr>
          <w:rFonts w:ascii="Times New Roman" w:hAnsi="Times New Roman" w:cs="Times New Roman"/>
          <w:sz w:val="27"/>
          <w:szCs w:val="27"/>
        </w:rPr>
        <w:t>Динамика объема отгруженной продукции организаций Северо-Енисейского района по отраслям представлена в таблице №2.</w:t>
      </w:r>
    </w:p>
    <w:p w:rsidR="00F72CE7" w:rsidRDefault="00FF011D" w:rsidP="00FF011D">
      <w:pPr>
        <w:tabs>
          <w:tab w:val="left" w:pos="6545"/>
        </w:tabs>
        <w:ind w:firstLine="540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ab/>
      </w:r>
    </w:p>
    <w:p w:rsidR="00782991" w:rsidRPr="000B4CA5" w:rsidRDefault="00782991" w:rsidP="00782991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B4CA5">
        <w:rPr>
          <w:rFonts w:ascii="Times New Roman" w:hAnsi="Times New Roman" w:cs="Times New Roman"/>
          <w:b/>
          <w:sz w:val="27"/>
          <w:szCs w:val="27"/>
        </w:rPr>
        <w:t>Объем отгруженной продукции организаци</w:t>
      </w:r>
      <w:r w:rsidR="007F5E2E">
        <w:rPr>
          <w:rFonts w:ascii="Times New Roman" w:hAnsi="Times New Roman" w:cs="Times New Roman"/>
          <w:b/>
          <w:sz w:val="27"/>
          <w:szCs w:val="27"/>
        </w:rPr>
        <w:t>ями</w:t>
      </w:r>
      <w:r w:rsidRPr="000B4CA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A1216" w:rsidRPr="000B4CA5">
        <w:rPr>
          <w:rFonts w:ascii="Times New Roman" w:hAnsi="Times New Roman" w:cs="Times New Roman"/>
          <w:b/>
          <w:sz w:val="27"/>
          <w:szCs w:val="27"/>
        </w:rPr>
        <w:t xml:space="preserve">Северо-Енисейского района </w:t>
      </w:r>
      <w:r w:rsidRPr="000B4CA5">
        <w:rPr>
          <w:rFonts w:ascii="Times New Roman" w:hAnsi="Times New Roman" w:cs="Times New Roman"/>
          <w:b/>
          <w:sz w:val="27"/>
          <w:szCs w:val="27"/>
        </w:rPr>
        <w:t xml:space="preserve">по </w:t>
      </w:r>
      <w:r w:rsidR="00D5610F">
        <w:rPr>
          <w:rFonts w:ascii="Times New Roman" w:hAnsi="Times New Roman" w:cs="Times New Roman"/>
          <w:b/>
          <w:sz w:val="27"/>
          <w:szCs w:val="27"/>
        </w:rPr>
        <w:t>всем видам экономической деятельности</w:t>
      </w:r>
    </w:p>
    <w:p w:rsidR="00782991" w:rsidRPr="00C5147D" w:rsidRDefault="00605BDD" w:rsidP="00C23747">
      <w:pPr>
        <w:ind w:right="-1"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</w:t>
      </w:r>
      <w:r w:rsidR="00782991" w:rsidRPr="00C5147D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10084" w:type="dxa"/>
        <w:tblInd w:w="-22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841"/>
        <w:gridCol w:w="994"/>
        <w:gridCol w:w="994"/>
        <w:gridCol w:w="995"/>
        <w:gridCol w:w="994"/>
        <w:gridCol w:w="1136"/>
        <w:gridCol w:w="1136"/>
        <w:gridCol w:w="994"/>
      </w:tblGrid>
      <w:tr w:rsidR="00BF35A2" w:rsidRPr="00FF011D" w:rsidTr="003B0D27">
        <w:trPr>
          <w:trHeight w:val="540"/>
        </w:trPr>
        <w:tc>
          <w:tcPr>
            <w:tcW w:w="28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F35A2" w:rsidRPr="00FF011D" w:rsidRDefault="00BF35A2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BF35A2" w:rsidRPr="00FF011D" w:rsidRDefault="00C95870" w:rsidP="001D61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F35A2" w:rsidRPr="00FF011D" w:rsidRDefault="00BF35A2" w:rsidP="00B60E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B60E43"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F35A2" w:rsidRPr="00FF011D" w:rsidRDefault="00BF35A2" w:rsidP="001D61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B60E43"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F35A2" w:rsidRPr="00FF011D" w:rsidRDefault="00BF35A2" w:rsidP="001D61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887E9C"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35A2" w:rsidRPr="00FF011D" w:rsidRDefault="00BF35A2" w:rsidP="009A33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Темп роста (снижение) %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F35A2" w:rsidRPr="00FF011D" w:rsidRDefault="00BF35A2" w:rsidP="009A33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887E9C"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BF35A2" w:rsidRPr="00FF011D" w:rsidRDefault="00BF35A2" w:rsidP="009A33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BF35A2" w:rsidRPr="00FF011D" w:rsidTr="00FF011D">
        <w:trPr>
          <w:trHeight w:val="715"/>
        </w:trPr>
        <w:tc>
          <w:tcPr>
            <w:tcW w:w="28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5A2" w:rsidRPr="00FF011D" w:rsidRDefault="00BF35A2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F35A2" w:rsidRPr="00FF011D" w:rsidRDefault="00BF35A2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A2" w:rsidRPr="00FF011D" w:rsidRDefault="00BF35A2" w:rsidP="009F0E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5A2" w:rsidRPr="00FF011D" w:rsidRDefault="00BF35A2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5A2" w:rsidRPr="00FF011D" w:rsidRDefault="00BF35A2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35A2" w:rsidRPr="00FF011D" w:rsidRDefault="00BF35A2" w:rsidP="008F4047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5D0E0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1432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BF35A2" w:rsidRPr="00FF011D" w:rsidRDefault="00C95870" w:rsidP="00A14326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A1432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5A2" w:rsidRPr="00FF011D" w:rsidRDefault="00BF35A2" w:rsidP="008F40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887E9C"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BF35A2" w:rsidRPr="00FF011D" w:rsidRDefault="00BF35A2" w:rsidP="001D61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/1 пол. 20</w:t>
            </w:r>
            <w:r w:rsidR="00B60E43"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5A2" w:rsidRPr="00FF011D" w:rsidRDefault="00BF35A2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A41E3" w:rsidRPr="00FF011D" w:rsidTr="00FF011D">
        <w:trPr>
          <w:trHeight w:val="222"/>
        </w:trPr>
        <w:tc>
          <w:tcPr>
            <w:tcW w:w="2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A41E3" w:rsidRPr="00FF011D" w:rsidRDefault="001A41E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1A41E3" w:rsidRPr="00FF011D" w:rsidRDefault="00B60E4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A41E3" w:rsidRPr="00FF011D" w:rsidRDefault="00B60E4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A41E3" w:rsidRPr="00FF011D" w:rsidRDefault="00B60E4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41E3" w:rsidRPr="00FF011D" w:rsidRDefault="00B60E4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41E3" w:rsidRPr="00FF011D" w:rsidRDefault="00B60E4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41E3" w:rsidRPr="00FF011D" w:rsidRDefault="00B60E4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A41E3" w:rsidRPr="00FF011D" w:rsidRDefault="00B60E4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F75CB8" w:rsidRPr="00FF011D" w:rsidTr="00FF011D">
        <w:trPr>
          <w:trHeight w:val="1746"/>
        </w:trPr>
        <w:tc>
          <w:tcPr>
            <w:tcW w:w="2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75CB8" w:rsidRPr="00FF011D" w:rsidRDefault="00F75CB8" w:rsidP="00F75C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Отгружено промышленной продукции собственного производства, выполнено работ и услуг собственными силами организаций по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хозяйственным </w:t>
            </w: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видам экономической деятельности  (млн. руб.)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F75CB8" w:rsidRPr="00FF011D" w:rsidRDefault="00F75CB8" w:rsidP="001D6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252 385,1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75CB8" w:rsidRPr="00FF011D" w:rsidRDefault="00734EB3" w:rsidP="002D26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185 665,9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75CB8" w:rsidRPr="00654E7F" w:rsidRDefault="00734EB3" w:rsidP="00F75CB8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92 842,3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CB8" w:rsidRPr="00084762" w:rsidRDefault="00734EB3" w:rsidP="00F75CB8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133 563,2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75CB8" w:rsidRPr="00BD10CC" w:rsidRDefault="00EB46B3" w:rsidP="002D265B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5CB8" w:rsidRPr="00BD10CC" w:rsidRDefault="00F75CB8" w:rsidP="002D265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143,8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5CB8" w:rsidRPr="00BD10CC" w:rsidRDefault="00734EB3" w:rsidP="002D265B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266 993,1</w:t>
            </w:r>
          </w:p>
        </w:tc>
      </w:tr>
      <w:tr w:rsidR="001D61C3" w:rsidRPr="00FF011D" w:rsidTr="00FF011D">
        <w:trPr>
          <w:trHeight w:val="556"/>
        </w:trPr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FF011D" w:rsidRDefault="001D61C3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объем отгруженных товаров собственного производства, выполненных работ и услуг собственными силами - РАЗДЕЛ </w:t>
            </w:r>
            <w:proofErr w:type="gramStart"/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proofErr w:type="gramStart"/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Добыча</w:t>
            </w:r>
            <w:proofErr w:type="gramEnd"/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полезных ископаемых </w:t>
            </w:r>
          </w:p>
          <w:p w:rsidR="001D61C3" w:rsidRPr="00FF011D" w:rsidRDefault="001D61C3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F75CB8">
              <w:rPr>
                <w:rFonts w:ascii="Times New Roman" w:hAnsi="Times New Roman" w:cs="Times New Roman"/>
                <w:b/>
                <w:sz w:val="20"/>
                <w:szCs w:val="20"/>
              </w:rPr>
              <w:t>по чистым видам деятельности</w:t>
            </w: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1D61C3" w:rsidRPr="00FF011D" w:rsidRDefault="001D61C3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(млн. руб.)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FF011D" w:rsidRDefault="001D61C3" w:rsidP="00F75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251 059,</w:t>
            </w:r>
            <w:r w:rsidR="00F75CB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C3" w:rsidRPr="00FF011D" w:rsidRDefault="00BD10CC" w:rsidP="002D26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184 287,4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FF011D" w:rsidRDefault="00F75CB8" w:rsidP="001D6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92 143,7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1D61C3" w:rsidRDefault="00D74188" w:rsidP="002D265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74188">
              <w:rPr>
                <w:rFonts w:ascii="Times New Roman" w:hAnsi="Times New Roman" w:cs="Times New Roman"/>
                <w:sz w:val="20"/>
                <w:szCs w:val="20"/>
              </w:rPr>
              <w:t>132 702,2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1C3" w:rsidRPr="001D61C3" w:rsidRDefault="00D74188" w:rsidP="002D265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74188">
              <w:rPr>
                <w:rFonts w:ascii="Times New Roman" w:hAnsi="Times New Roman" w:cs="Times New Roman"/>
                <w:sz w:val="20"/>
                <w:szCs w:val="20"/>
              </w:rPr>
              <w:t>73,4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61C3" w:rsidRPr="001D61C3" w:rsidRDefault="00F75CB8" w:rsidP="002D265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D61C3" w:rsidRPr="00D74188" w:rsidRDefault="00D74188" w:rsidP="002D265B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188">
              <w:rPr>
                <w:rFonts w:ascii="Times New Roman" w:hAnsi="Times New Roman" w:cs="Times New Roman"/>
                <w:sz w:val="20"/>
                <w:szCs w:val="20"/>
              </w:rPr>
              <w:t>265 404,3</w:t>
            </w:r>
          </w:p>
        </w:tc>
      </w:tr>
      <w:tr w:rsidR="001D61C3" w:rsidRPr="00FF011D" w:rsidTr="00FF011D">
        <w:trPr>
          <w:trHeight w:val="263"/>
        </w:trPr>
        <w:tc>
          <w:tcPr>
            <w:tcW w:w="284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FF011D" w:rsidRDefault="001D61C3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РАЗДЕЛ С: Обрабатывающие производства (</w:t>
            </w:r>
            <w:r w:rsidR="00F75CB8">
              <w:rPr>
                <w:rFonts w:ascii="Times New Roman" w:hAnsi="Times New Roman" w:cs="Times New Roman"/>
                <w:b/>
                <w:sz w:val="20"/>
                <w:szCs w:val="20"/>
              </w:rPr>
              <w:t>по чистым видам деятельности</w:t>
            </w: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1D61C3" w:rsidRPr="00FF011D" w:rsidRDefault="001D61C3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(млн. руб.)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FF011D" w:rsidRDefault="001D61C3" w:rsidP="001D6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188" w:rsidRPr="00FF011D" w:rsidRDefault="00D74188" w:rsidP="002D26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FF011D" w:rsidRDefault="00F75CB8" w:rsidP="001D6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1D61C3" w:rsidRDefault="00D74188" w:rsidP="002D265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74188"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1C3" w:rsidRPr="001D61C3" w:rsidRDefault="00D74188" w:rsidP="002D265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74188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61C3" w:rsidRPr="001D61C3" w:rsidRDefault="00F75CB8" w:rsidP="002D265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117,8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D61C3" w:rsidRPr="001D61C3" w:rsidRDefault="00D74188" w:rsidP="002D265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74188"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</w:tr>
      <w:tr w:rsidR="001D61C3" w:rsidRPr="00FF011D" w:rsidTr="00FF011D">
        <w:trPr>
          <w:trHeight w:val="263"/>
        </w:trPr>
        <w:tc>
          <w:tcPr>
            <w:tcW w:w="284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61C3" w:rsidRPr="00FF011D" w:rsidRDefault="001D61C3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РАЗДЕЛ Д и</w:t>
            </w:r>
            <w:proofErr w:type="gramStart"/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</w:t>
            </w:r>
            <w:proofErr w:type="gramEnd"/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1D61C3" w:rsidRPr="00FF011D" w:rsidRDefault="001D61C3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электрической </w:t>
            </w: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энергией, газом и паром, кондиционирование воздуха;</w:t>
            </w:r>
          </w:p>
          <w:p w:rsidR="001D61C3" w:rsidRPr="00FF011D" w:rsidRDefault="001D61C3" w:rsidP="000B4CA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Водоснабжение; водоотведение, организация сбора  и утилизации отходов, деятельность по ликвидации загрязнений </w:t>
            </w:r>
          </w:p>
          <w:p w:rsidR="001D61C3" w:rsidRPr="00FF011D" w:rsidRDefault="001D61C3" w:rsidP="00D561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F75CB8">
              <w:rPr>
                <w:rFonts w:ascii="Times New Roman" w:hAnsi="Times New Roman" w:cs="Times New Roman"/>
                <w:b/>
                <w:sz w:val="20"/>
                <w:szCs w:val="20"/>
              </w:rPr>
              <w:t>по чистым видам деятельности</w:t>
            </w: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) (млн. руб.)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1C3" w:rsidRPr="00FF011D" w:rsidRDefault="001D61C3" w:rsidP="001D6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888,</w:t>
            </w:r>
            <w:r w:rsidR="00D7418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1C3" w:rsidRPr="00FF011D" w:rsidRDefault="00D74188" w:rsidP="002D26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1 032,9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61C3" w:rsidRPr="00FF011D" w:rsidRDefault="00F75CB8" w:rsidP="001D6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1D61C3" w:rsidRDefault="00D74188" w:rsidP="002D265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74188">
              <w:rPr>
                <w:rFonts w:ascii="Times New Roman" w:hAnsi="Times New Roman" w:cs="Times New Roman"/>
                <w:sz w:val="20"/>
                <w:szCs w:val="20"/>
              </w:rPr>
              <w:t>554,6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1C3" w:rsidRPr="001D61C3" w:rsidRDefault="00D74188" w:rsidP="002D265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74188">
              <w:rPr>
                <w:rFonts w:ascii="Times New Roman" w:hAnsi="Times New Roman" w:cs="Times New Roman"/>
                <w:sz w:val="20"/>
                <w:szCs w:val="20"/>
              </w:rPr>
              <w:t>116,2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D61C3" w:rsidRPr="001D61C3" w:rsidRDefault="00F75CB8" w:rsidP="002D265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D61C3" w:rsidRPr="001D61C3" w:rsidRDefault="00D74188" w:rsidP="002D265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74188">
              <w:rPr>
                <w:rFonts w:ascii="Times New Roman" w:hAnsi="Times New Roman" w:cs="Times New Roman"/>
                <w:sz w:val="20"/>
                <w:szCs w:val="20"/>
              </w:rPr>
              <w:t>1 109,2</w:t>
            </w:r>
          </w:p>
        </w:tc>
      </w:tr>
    </w:tbl>
    <w:p w:rsidR="00BF35A2" w:rsidRPr="00C95870" w:rsidRDefault="006855BA" w:rsidP="00782991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5870">
        <w:rPr>
          <w:rFonts w:ascii="Times New Roman" w:hAnsi="Times New Roman" w:cs="Times New Roman"/>
          <w:sz w:val="24"/>
          <w:szCs w:val="24"/>
        </w:rPr>
        <w:lastRenderedPageBreak/>
        <w:t>*показатель оценки на 202</w:t>
      </w:r>
      <w:r w:rsidR="001D61C3">
        <w:rPr>
          <w:rFonts w:ascii="Times New Roman" w:hAnsi="Times New Roman" w:cs="Times New Roman"/>
          <w:sz w:val="24"/>
          <w:szCs w:val="24"/>
        </w:rPr>
        <w:t>3</w:t>
      </w:r>
      <w:r w:rsidRPr="00C95870">
        <w:rPr>
          <w:rFonts w:ascii="Times New Roman" w:hAnsi="Times New Roman" w:cs="Times New Roman"/>
          <w:sz w:val="24"/>
          <w:szCs w:val="24"/>
        </w:rPr>
        <w:t xml:space="preserve"> год</w:t>
      </w:r>
      <w:r w:rsidR="00F21719" w:rsidRPr="00C95870">
        <w:rPr>
          <w:rFonts w:ascii="Times New Roman" w:hAnsi="Times New Roman" w:cs="Times New Roman"/>
          <w:sz w:val="24"/>
          <w:szCs w:val="24"/>
        </w:rPr>
        <w:t xml:space="preserve"> рассчитан на основании официальных данных представленных золотодобывающими предприятиями района</w:t>
      </w:r>
    </w:p>
    <w:p w:rsidR="00F21719" w:rsidRPr="00C95870" w:rsidRDefault="00F21719" w:rsidP="00782991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687911" w:rsidRPr="000B2D74" w:rsidRDefault="00110A4A" w:rsidP="00782991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B2D74">
        <w:rPr>
          <w:rFonts w:ascii="Times New Roman" w:hAnsi="Times New Roman" w:cs="Times New Roman"/>
          <w:sz w:val="27"/>
          <w:szCs w:val="27"/>
        </w:rPr>
        <w:t>О</w:t>
      </w:r>
      <w:r w:rsidR="00782991" w:rsidRPr="000B2D74">
        <w:rPr>
          <w:rFonts w:ascii="Times New Roman" w:hAnsi="Times New Roman" w:cs="Times New Roman"/>
          <w:sz w:val="27"/>
          <w:szCs w:val="27"/>
        </w:rPr>
        <w:t xml:space="preserve">бъем отгруженной продукции организаций </w:t>
      </w:r>
      <w:r w:rsidR="009A1216" w:rsidRPr="000B2D74">
        <w:rPr>
          <w:rFonts w:ascii="Times New Roman" w:hAnsi="Times New Roman" w:cs="Times New Roman"/>
          <w:sz w:val="27"/>
          <w:szCs w:val="27"/>
        </w:rPr>
        <w:t>Северо-Енисейского района</w:t>
      </w:r>
      <w:r w:rsidR="006D370C" w:rsidRPr="000B2D74">
        <w:rPr>
          <w:rFonts w:ascii="Times New Roman" w:hAnsi="Times New Roman" w:cs="Times New Roman"/>
          <w:sz w:val="27"/>
          <w:szCs w:val="27"/>
        </w:rPr>
        <w:t xml:space="preserve"> по годам</w:t>
      </w:r>
      <w:r w:rsidR="009A1216" w:rsidRPr="000B2D74">
        <w:rPr>
          <w:rFonts w:ascii="Times New Roman" w:hAnsi="Times New Roman" w:cs="Times New Roman"/>
          <w:sz w:val="27"/>
          <w:szCs w:val="27"/>
        </w:rPr>
        <w:t xml:space="preserve"> </w:t>
      </w:r>
      <w:r w:rsidR="00782991" w:rsidRPr="000B2D74">
        <w:rPr>
          <w:rFonts w:ascii="Times New Roman" w:hAnsi="Times New Roman" w:cs="Times New Roman"/>
          <w:sz w:val="27"/>
          <w:szCs w:val="27"/>
        </w:rPr>
        <w:t>представлен на рис</w:t>
      </w:r>
      <w:r w:rsidR="008F4047" w:rsidRPr="000B2D74">
        <w:rPr>
          <w:rFonts w:ascii="Times New Roman" w:hAnsi="Times New Roman" w:cs="Times New Roman"/>
          <w:sz w:val="27"/>
          <w:szCs w:val="27"/>
        </w:rPr>
        <w:t>унке</w:t>
      </w:r>
      <w:r w:rsidR="00782991" w:rsidRPr="000B2D74">
        <w:rPr>
          <w:rFonts w:ascii="Times New Roman" w:hAnsi="Times New Roman" w:cs="Times New Roman"/>
          <w:sz w:val="27"/>
          <w:szCs w:val="27"/>
        </w:rPr>
        <w:t xml:space="preserve"> 1.</w:t>
      </w:r>
    </w:p>
    <w:p w:rsidR="0055491A" w:rsidRPr="000B2D74" w:rsidRDefault="0055491A" w:rsidP="00782991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55491A" w:rsidRPr="00D74188" w:rsidRDefault="0055491A" w:rsidP="0055491A">
      <w:pPr>
        <w:jc w:val="both"/>
        <w:rPr>
          <w:rFonts w:ascii="Times New Roman" w:hAnsi="Times New Roman" w:cs="Times New Roman"/>
          <w:sz w:val="27"/>
          <w:szCs w:val="27"/>
        </w:rPr>
      </w:pPr>
      <w:r w:rsidRPr="00D74188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>
            <wp:extent cx="6146239" cy="2753832"/>
            <wp:effectExtent l="19050" t="0" r="25961" b="8418"/>
            <wp:docPr id="5" name="Объект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82991" w:rsidRPr="000B2D74" w:rsidRDefault="00782991" w:rsidP="00753303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1500797474"/>
      <w:bookmarkStart w:id="1" w:name="_1499496039"/>
      <w:bookmarkEnd w:id="0"/>
      <w:bookmarkEnd w:id="1"/>
      <w:r w:rsidRPr="00D74188">
        <w:rPr>
          <w:rFonts w:ascii="Times New Roman" w:hAnsi="Times New Roman" w:cs="Times New Roman"/>
          <w:b/>
          <w:sz w:val="24"/>
          <w:szCs w:val="24"/>
        </w:rPr>
        <w:t xml:space="preserve">Рис.1. Объем отгруженной продукции организаций </w:t>
      </w:r>
      <w:r w:rsidR="009A1216" w:rsidRPr="00D74188">
        <w:rPr>
          <w:rFonts w:ascii="Times New Roman" w:hAnsi="Times New Roman" w:cs="Times New Roman"/>
          <w:b/>
          <w:sz w:val="24"/>
          <w:szCs w:val="24"/>
        </w:rPr>
        <w:t>Северо-Енисейского района</w:t>
      </w:r>
      <w:r w:rsidR="006D370C" w:rsidRPr="00D741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0DD9" w:rsidRPr="00D7418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F75CB8">
        <w:rPr>
          <w:rFonts w:ascii="Times New Roman" w:hAnsi="Times New Roman" w:cs="Times New Roman"/>
          <w:b/>
          <w:sz w:val="24"/>
          <w:szCs w:val="24"/>
        </w:rPr>
        <w:t>хозяйственным</w:t>
      </w:r>
      <w:r w:rsidR="00370DD9" w:rsidRPr="00D74188">
        <w:rPr>
          <w:rFonts w:ascii="Times New Roman" w:hAnsi="Times New Roman" w:cs="Times New Roman"/>
          <w:b/>
          <w:sz w:val="24"/>
          <w:szCs w:val="24"/>
        </w:rPr>
        <w:t xml:space="preserve"> видам экономической деятельности </w:t>
      </w:r>
      <w:r w:rsidR="009A1216" w:rsidRPr="00D741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4188">
        <w:rPr>
          <w:rFonts w:ascii="Times New Roman" w:hAnsi="Times New Roman" w:cs="Times New Roman"/>
          <w:b/>
          <w:sz w:val="24"/>
          <w:szCs w:val="24"/>
        </w:rPr>
        <w:t>(млн. руб.)</w:t>
      </w:r>
    </w:p>
    <w:p w:rsidR="00FF011D" w:rsidRPr="000B2D74" w:rsidRDefault="00FF011D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9A1216" w:rsidRPr="000B2D74" w:rsidRDefault="0031215F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B2D74">
        <w:rPr>
          <w:rFonts w:ascii="Times New Roman" w:hAnsi="Times New Roman" w:cs="Times New Roman"/>
          <w:sz w:val="27"/>
          <w:szCs w:val="27"/>
        </w:rPr>
        <w:t>О</w:t>
      </w:r>
      <w:r w:rsidR="006D370C" w:rsidRPr="000B2D74">
        <w:rPr>
          <w:rFonts w:ascii="Times New Roman" w:hAnsi="Times New Roman" w:cs="Times New Roman"/>
          <w:sz w:val="27"/>
          <w:szCs w:val="27"/>
        </w:rPr>
        <w:t xml:space="preserve">бъем отгруженной продукции организаций Северо-Енисейского района </w:t>
      </w:r>
      <w:r w:rsidR="00753303" w:rsidRPr="000B2D74">
        <w:rPr>
          <w:rFonts w:ascii="Times New Roman" w:hAnsi="Times New Roman" w:cs="Times New Roman"/>
          <w:sz w:val="27"/>
          <w:szCs w:val="27"/>
        </w:rPr>
        <w:t xml:space="preserve">по </w:t>
      </w:r>
      <w:r w:rsidR="00F75CB8">
        <w:rPr>
          <w:rFonts w:ascii="Times New Roman" w:hAnsi="Times New Roman" w:cs="Times New Roman"/>
          <w:sz w:val="27"/>
          <w:szCs w:val="27"/>
        </w:rPr>
        <w:t xml:space="preserve">хозяйственным </w:t>
      </w:r>
      <w:r w:rsidR="00D77994" w:rsidRPr="000B2D74">
        <w:rPr>
          <w:rFonts w:ascii="Times New Roman" w:hAnsi="Times New Roman" w:cs="Times New Roman"/>
          <w:sz w:val="27"/>
          <w:szCs w:val="27"/>
        </w:rPr>
        <w:t xml:space="preserve">видам экономической деятельности по </w:t>
      </w:r>
      <w:r w:rsidR="00753303" w:rsidRPr="000B2D74">
        <w:rPr>
          <w:rFonts w:ascii="Times New Roman" w:hAnsi="Times New Roman" w:cs="Times New Roman"/>
          <w:sz w:val="27"/>
          <w:szCs w:val="27"/>
        </w:rPr>
        <w:t xml:space="preserve">полугодиям </w:t>
      </w:r>
      <w:r w:rsidR="006D370C" w:rsidRPr="000B2D74">
        <w:rPr>
          <w:rFonts w:ascii="Times New Roman" w:hAnsi="Times New Roman" w:cs="Times New Roman"/>
          <w:sz w:val="27"/>
          <w:szCs w:val="27"/>
        </w:rPr>
        <w:t xml:space="preserve"> представлен на рис</w:t>
      </w:r>
      <w:r w:rsidR="008F4047" w:rsidRPr="000B2D74">
        <w:rPr>
          <w:rFonts w:ascii="Times New Roman" w:hAnsi="Times New Roman" w:cs="Times New Roman"/>
          <w:sz w:val="27"/>
          <w:szCs w:val="27"/>
        </w:rPr>
        <w:t>унке</w:t>
      </w:r>
      <w:r w:rsidR="006D370C" w:rsidRPr="000B2D74">
        <w:rPr>
          <w:rFonts w:ascii="Times New Roman" w:hAnsi="Times New Roman" w:cs="Times New Roman"/>
          <w:sz w:val="27"/>
          <w:szCs w:val="27"/>
        </w:rPr>
        <w:t xml:space="preserve"> 2.</w:t>
      </w:r>
    </w:p>
    <w:p w:rsidR="005C5657" w:rsidRPr="000B2D74" w:rsidRDefault="005C5657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8F4047" w:rsidRPr="00ED00B0" w:rsidRDefault="0055491A" w:rsidP="0055491A">
      <w:pPr>
        <w:jc w:val="both"/>
        <w:rPr>
          <w:rFonts w:ascii="Times New Roman" w:hAnsi="Times New Roman" w:cs="Times New Roman"/>
          <w:sz w:val="27"/>
          <w:szCs w:val="27"/>
        </w:rPr>
      </w:pPr>
      <w:r w:rsidRPr="00ED00B0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>
            <wp:extent cx="6145604" cy="2530549"/>
            <wp:effectExtent l="19050" t="0" r="26596" b="3101"/>
            <wp:docPr id="6" name="Объект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317A8" w:rsidRPr="000B2D74" w:rsidRDefault="00D317A8" w:rsidP="008F4047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00B0">
        <w:rPr>
          <w:rFonts w:ascii="Times New Roman" w:hAnsi="Times New Roman" w:cs="Times New Roman"/>
          <w:b/>
          <w:sz w:val="24"/>
          <w:szCs w:val="24"/>
        </w:rPr>
        <w:t>Рис.2. Объем отгруженной продукци</w:t>
      </w:r>
      <w:r w:rsidR="00753303" w:rsidRPr="00ED00B0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ED00B0">
        <w:rPr>
          <w:rFonts w:ascii="Times New Roman" w:hAnsi="Times New Roman" w:cs="Times New Roman"/>
          <w:b/>
          <w:sz w:val="24"/>
          <w:szCs w:val="24"/>
        </w:rPr>
        <w:t>организаций Северо-Енисейского района</w:t>
      </w:r>
      <w:r w:rsidR="00EF25D4" w:rsidRPr="00ED00B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F75CB8">
        <w:rPr>
          <w:rFonts w:ascii="Times New Roman" w:hAnsi="Times New Roman" w:cs="Times New Roman"/>
          <w:b/>
          <w:sz w:val="24"/>
          <w:szCs w:val="24"/>
        </w:rPr>
        <w:t>хозяйственным</w:t>
      </w:r>
      <w:r w:rsidR="00EF25D4" w:rsidRPr="00ED00B0">
        <w:rPr>
          <w:rFonts w:ascii="Times New Roman" w:hAnsi="Times New Roman" w:cs="Times New Roman"/>
          <w:b/>
          <w:sz w:val="24"/>
          <w:szCs w:val="24"/>
        </w:rPr>
        <w:t xml:space="preserve"> видам экономической деятельности </w:t>
      </w:r>
      <w:r w:rsidRPr="00ED00B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4E6448" w:rsidRPr="00ED00B0">
        <w:rPr>
          <w:rFonts w:ascii="Times New Roman" w:hAnsi="Times New Roman" w:cs="Times New Roman"/>
          <w:b/>
          <w:sz w:val="24"/>
          <w:szCs w:val="24"/>
        </w:rPr>
        <w:t>полугодиям</w:t>
      </w:r>
      <w:r w:rsidRPr="00ED00B0">
        <w:rPr>
          <w:rFonts w:ascii="Times New Roman" w:hAnsi="Times New Roman" w:cs="Times New Roman"/>
          <w:b/>
          <w:sz w:val="24"/>
          <w:szCs w:val="24"/>
        </w:rPr>
        <w:t xml:space="preserve"> (млн. руб.)</w:t>
      </w:r>
    </w:p>
    <w:p w:rsidR="001D0B3D" w:rsidRDefault="001D0B3D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82991" w:rsidRPr="00ED00B0" w:rsidRDefault="000467A2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D00B0">
        <w:rPr>
          <w:rFonts w:ascii="Times New Roman" w:hAnsi="Times New Roman" w:cs="Times New Roman"/>
          <w:sz w:val="27"/>
          <w:szCs w:val="27"/>
        </w:rPr>
        <w:t>Предприятиями и организациями Северо-Енис</w:t>
      </w:r>
      <w:r w:rsidR="00AA5042" w:rsidRPr="00ED00B0">
        <w:rPr>
          <w:rFonts w:ascii="Times New Roman" w:hAnsi="Times New Roman" w:cs="Times New Roman"/>
          <w:sz w:val="27"/>
          <w:szCs w:val="27"/>
        </w:rPr>
        <w:t>ейского района в 1 полугодии 202</w:t>
      </w:r>
      <w:r w:rsidR="001D61C3" w:rsidRPr="00ED00B0">
        <w:rPr>
          <w:rFonts w:ascii="Times New Roman" w:hAnsi="Times New Roman" w:cs="Times New Roman"/>
          <w:sz w:val="27"/>
          <w:szCs w:val="27"/>
        </w:rPr>
        <w:t>3</w:t>
      </w:r>
      <w:r w:rsidRPr="00ED00B0">
        <w:rPr>
          <w:rFonts w:ascii="Times New Roman" w:hAnsi="Times New Roman" w:cs="Times New Roman"/>
          <w:sz w:val="27"/>
          <w:szCs w:val="27"/>
        </w:rPr>
        <w:t xml:space="preserve"> года </w:t>
      </w:r>
      <w:r w:rsidRPr="00ED00B0">
        <w:rPr>
          <w:rFonts w:ascii="Times New Roman" w:hAnsi="Times New Roman" w:cs="Times New Roman"/>
          <w:b/>
          <w:sz w:val="27"/>
          <w:szCs w:val="27"/>
        </w:rPr>
        <w:t>отгружено товаров собственного производства, выполнено работ и услуг собственными силами</w:t>
      </w:r>
      <w:r w:rsidRPr="00ED00B0">
        <w:rPr>
          <w:rFonts w:ascii="Times New Roman" w:hAnsi="Times New Roman" w:cs="Times New Roman"/>
          <w:sz w:val="27"/>
          <w:szCs w:val="27"/>
        </w:rPr>
        <w:t xml:space="preserve"> на сумму </w:t>
      </w:r>
      <w:r w:rsidR="00FF2622">
        <w:rPr>
          <w:rFonts w:ascii="Times New Roman" w:hAnsi="Times New Roman" w:cs="Times New Roman"/>
          <w:b/>
          <w:sz w:val="27"/>
          <w:szCs w:val="27"/>
        </w:rPr>
        <w:t>133 563,2</w:t>
      </w:r>
      <w:r w:rsidRPr="00ED00B0">
        <w:rPr>
          <w:rFonts w:ascii="Times New Roman" w:hAnsi="Times New Roman" w:cs="Times New Roman"/>
          <w:b/>
          <w:sz w:val="27"/>
          <w:szCs w:val="27"/>
        </w:rPr>
        <w:t xml:space="preserve"> млн. руб.</w:t>
      </w:r>
      <w:r w:rsidRPr="00ED00B0">
        <w:rPr>
          <w:rFonts w:ascii="Times New Roman" w:hAnsi="Times New Roman" w:cs="Times New Roman"/>
          <w:sz w:val="27"/>
          <w:szCs w:val="27"/>
        </w:rPr>
        <w:t xml:space="preserve">, или </w:t>
      </w:r>
      <w:r w:rsidR="00ED00B0" w:rsidRPr="00ED00B0">
        <w:rPr>
          <w:rFonts w:ascii="Times New Roman" w:hAnsi="Times New Roman" w:cs="Times New Roman"/>
          <w:b/>
          <w:sz w:val="27"/>
          <w:szCs w:val="27"/>
        </w:rPr>
        <w:t xml:space="preserve">на </w:t>
      </w:r>
      <w:r w:rsidR="00FF2622">
        <w:rPr>
          <w:rFonts w:ascii="Times New Roman" w:hAnsi="Times New Roman" w:cs="Times New Roman"/>
          <w:b/>
          <w:sz w:val="27"/>
          <w:szCs w:val="27"/>
        </w:rPr>
        <w:t>43,8</w:t>
      </w:r>
      <w:r w:rsidRPr="00ED00B0">
        <w:rPr>
          <w:rFonts w:ascii="Times New Roman" w:hAnsi="Times New Roman" w:cs="Times New Roman"/>
          <w:b/>
          <w:sz w:val="27"/>
          <w:szCs w:val="27"/>
        </w:rPr>
        <w:t>%</w:t>
      </w:r>
      <w:r w:rsidRPr="00ED00B0">
        <w:rPr>
          <w:rFonts w:ascii="Times New Roman" w:hAnsi="Times New Roman" w:cs="Times New Roman"/>
          <w:sz w:val="27"/>
          <w:szCs w:val="27"/>
        </w:rPr>
        <w:t xml:space="preserve"> </w:t>
      </w:r>
      <w:r w:rsidR="00FF2622">
        <w:rPr>
          <w:rFonts w:ascii="Times New Roman" w:hAnsi="Times New Roman" w:cs="Times New Roman"/>
          <w:sz w:val="27"/>
          <w:szCs w:val="27"/>
        </w:rPr>
        <w:t>выш</w:t>
      </w:r>
      <w:r w:rsidR="00ED00B0" w:rsidRPr="00ED00B0">
        <w:rPr>
          <w:rFonts w:ascii="Times New Roman" w:hAnsi="Times New Roman" w:cs="Times New Roman"/>
          <w:sz w:val="27"/>
          <w:szCs w:val="27"/>
        </w:rPr>
        <w:t>е</w:t>
      </w:r>
      <w:r w:rsidR="00D1276E" w:rsidRPr="00ED00B0">
        <w:rPr>
          <w:rFonts w:ascii="Times New Roman" w:hAnsi="Times New Roman" w:cs="Times New Roman"/>
          <w:sz w:val="27"/>
          <w:szCs w:val="27"/>
        </w:rPr>
        <w:t xml:space="preserve"> </w:t>
      </w:r>
      <w:r w:rsidRPr="00ED00B0">
        <w:rPr>
          <w:rFonts w:ascii="Times New Roman" w:hAnsi="Times New Roman" w:cs="Times New Roman"/>
          <w:sz w:val="27"/>
          <w:szCs w:val="27"/>
        </w:rPr>
        <w:t>к уровню аналогичного периода 20</w:t>
      </w:r>
      <w:r w:rsidR="000B2D74" w:rsidRPr="00ED00B0">
        <w:rPr>
          <w:rFonts w:ascii="Times New Roman" w:hAnsi="Times New Roman" w:cs="Times New Roman"/>
          <w:sz w:val="27"/>
          <w:szCs w:val="27"/>
        </w:rPr>
        <w:t>2</w:t>
      </w:r>
      <w:r w:rsidR="00ED00B0" w:rsidRPr="00ED00B0">
        <w:rPr>
          <w:rFonts w:ascii="Times New Roman" w:hAnsi="Times New Roman" w:cs="Times New Roman"/>
          <w:sz w:val="27"/>
          <w:szCs w:val="27"/>
        </w:rPr>
        <w:t>2</w:t>
      </w:r>
      <w:r w:rsidRPr="00ED00B0">
        <w:rPr>
          <w:rFonts w:ascii="Times New Roman" w:hAnsi="Times New Roman" w:cs="Times New Roman"/>
          <w:sz w:val="27"/>
          <w:szCs w:val="27"/>
        </w:rPr>
        <w:t xml:space="preserve"> года (</w:t>
      </w:r>
      <w:r w:rsidR="00FF2622">
        <w:rPr>
          <w:rFonts w:ascii="Times New Roman" w:hAnsi="Times New Roman" w:cs="Times New Roman"/>
          <w:sz w:val="27"/>
          <w:szCs w:val="27"/>
        </w:rPr>
        <w:t>92 842,3</w:t>
      </w:r>
      <w:r w:rsidR="00383604" w:rsidRPr="00ED00B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B4CA5" w:rsidRPr="00ED00B0">
        <w:rPr>
          <w:rFonts w:ascii="Times New Roman" w:hAnsi="Times New Roman" w:cs="Times New Roman"/>
          <w:sz w:val="27"/>
          <w:szCs w:val="27"/>
        </w:rPr>
        <w:t xml:space="preserve">млн. </w:t>
      </w:r>
      <w:r w:rsidRPr="00ED00B0">
        <w:rPr>
          <w:rFonts w:ascii="Times New Roman" w:hAnsi="Times New Roman" w:cs="Times New Roman"/>
          <w:sz w:val="27"/>
          <w:szCs w:val="27"/>
        </w:rPr>
        <w:t>руб.).</w:t>
      </w:r>
      <w:r w:rsidR="00D317A8" w:rsidRPr="00ED00B0">
        <w:rPr>
          <w:rFonts w:ascii="Times New Roman" w:hAnsi="Times New Roman" w:cs="Times New Roman"/>
          <w:sz w:val="27"/>
          <w:szCs w:val="27"/>
        </w:rPr>
        <w:t xml:space="preserve"> Планируемый объем отгруженных товаров собственного промышленного производства, выполненных работ и услуг собственными силами по крупным и средним предприятиям в 20</w:t>
      </w:r>
      <w:r w:rsidR="00AA5042" w:rsidRPr="00ED00B0">
        <w:rPr>
          <w:rFonts w:ascii="Times New Roman" w:hAnsi="Times New Roman" w:cs="Times New Roman"/>
          <w:sz w:val="27"/>
          <w:szCs w:val="27"/>
        </w:rPr>
        <w:t>2</w:t>
      </w:r>
      <w:r w:rsidR="00ED00B0" w:rsidRPr="00ED00B0">
        <w:rPr>
          <w:rFonts w:ascii="Times New Roman" w:hAnsi="Times New Roman" w:cs="Times New Roman"/>
          <w:sz w:val="27"/>
          <w:szCs w:val="27"/>
        </w:rPr>
        <w:t>3</w:t>
      </w:r>
      <w:r w:rsidR="00D317A8" w:rsidRPr="00ED00B0">
        <w:rPr>
          <w:rFonts w:ascii="Times New Roman" w:hAnsi="Times New Roman" w:cs="Times New Roman"/>
          <w:sz w:val="27"/>
          <w:szCs w:val="27"/>
        </w:rPr>
        <w:t xml:space="preserve"> году </w:t>
      </w:r>
      <w:r w:rsidR="00904686" w:rsidRPr="00ED00B0">
        <w:rPr>
          <w:rFonts w:ascii="Times New Roman" w:hAnsi="Times New Roman" w:cs="Times New Roman"/>
          <w:sz w:val="27"/>
          <w:szCs w:val="27"/>
        </w:rPr>
        <w:t>–</w:t>
      </w:r>
      <w:r w:rsidR="00D317A8" w:rsidRPr="00ED00B0">
        <w:rPr>
          <w:rFonts w:ascii="Times New Roman" w:hAnsi="Times New Roman" w:cs="Times New Roman"/>
          <w:sz w:val="27"/>
          <w:szCs w:val="27"/>
        </w:rPr>
        <w:t xml:space="preserve"> </w:t>
      </w:r>
      <w:r w:rsidR="00FF2622">
        <w:rPr>
          <w:rFonts w:ascii="Times New Roman" w:hAnsi="Times New Roman" w:cs="Times New Roman"/>
          <w:b/>
          <w:sz w:val="27"/>
          <w:szCs w:val="27"/>
        </w:rPr>
        <w:t>266 993,1</w:t>
      </w:r>
      <w:r w:rsidR="00D1276E" w:rsidRPr="00ED00B0">
        <w:rPr>
          <w:rFonts w:ascii="Times New Roman" w:hAnsi="Times New Roman" w:cs="Times New Roman"/>
          <w:sz w:val="20"/>
          <w:szCs w:val="20"/>
        </w:rPr>
        <w:t xml:space="preserve"> </w:t>
      </w:r>
      <w:r w:rsidR="00D317A8" w:rsidRPr="00ED00B0">
        <w:rPr>
          <w:rFonts w:ascii="Times New Roman" w:hAnsi="Times New Roman" w:cs="Times New Roman"/>
          <w:b/>
          <w:sz w:val="27"/>
          <w:szCs w:val="27"/>
        </w:rPr>
        <w:t>млн. руб</w:t>
      </w:r>
      <w:r w:rsidR="00D317A8" w:rsidRPr="00ED00B0">
        <w:rPr>
          <w:rFonts w:ascii="Times New Roman" w:hAnsi="Times New Roman" w:cs="Times New Roman"/>
          <w:sz w:val="27"/>
          <w:szCs w:val="27"/>
        </w:rPr>
        <w:t>.</w:t>
      </w:r>
    </w:p>
    <w:p w:rsidR="00FD6CC0" w:rsidRPr="00BF36BA" w:rsidRDefault="00FD6CC0" w:rsidP="00FD6CC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F36BA">
        <w:rPr>
          <w:rFonts w:ascii="Times New Roman" w:hAnsi="Times New Roman" w:cs="Times New Roman"/>
          <w:sz w:val="27"/>
          <w:szCs w:val="27"/>
        </w:rPr>
        <w:t xml:space="preserve">Объем отгрузки </w:t>
      </w:r>
      <w:proofErr w:type="gramStart"/>
      <w:r w:rsidRPr="00BF36BA">
        <w:rPr>
          <w:rFonts w:ascii="Times New Roman" w:hAnsi="Times New Roman" w:cs="Times New Roman"/>
          <w:sz w:val="27"/>
          <w:szCs w:val="27"/>
        </w:rPr>
        <w:t xml:space="preserve">организаций, занимающихся </w:t>
      </w:r>
      <w:r w:rsidRPr="00BF36BA">
        <w:rPr>
          <w:rFonts w:ascii="Times New Roman" w:hAnsi="Times New Roman" w:cs="Times New Roman"/>
          <w:b/>
          <w:sz w:val="27"/>
          <w:szCs w:val="27"/>
        </w:rPr>
        <w:t xml:space="preserve">добычей полезных ископаемых </w:t>
      </w:r>
      <w:r w:rsidRPr="00BF36BA">
        <w:rPr>
          <w:rFonts w:ascii="Times New Roman" w:hAnsi="Times New Roman" w:cs="Times New Roman"/>
          <w:sz w:val="27"/>
          <w:szCs w:val="27"/>
        </w:rPr>
        <w:t>в 1 полугодии 202</w:t>
      </w:r>
      <w:r w:rsidR="00ED00B0" w:rsidRPr="00BF36BA">
        <w:rPr>
          <w:rFonts w:ascii="Times New Roman" w:hAnsi="Times New Roman" w:cs="Times New Roman"/>
          <w:sz w:val="27"/>
          <w:szCs w:val="27"/>
        </w:rPr>
        <w:t>3</w:t>
      </w:r>
      <w:r w:rsidRPr="00BF36BA">
        <w:rPr>
          <w:rFonts w:ascii="Times New Roman" w:hAnsi="Times New Roman" w:cs="Times New Roman"/>
          <w:sz w:val="27"/>
          <w:szCs w:val="27"/>
        </w:rPr>
        <w:t xml:space="preserve"> года составил</w:t>
      </w:r>
      <w:proofErr w:type="gramEnd"/>
      <w:r w:rsidRPr="00BF36BA">
        <w:rPr>
          <w:rFonts w:ascii="Times New Roman" w:hAnsi="Times New Roman" w:cs="Times New Roman"/>
          <w:sz w:val="27"/>
          <w:szCs w:val="27"/>
        </w:rPr>
        <w:t xml:space="preserve"> – </w:t>
      </w:r>
      <w:r w:rsidR="00FF2622">
        <w:rPr>
          <w:rFonts w:ascii="Times New Roman" w:hAnsi="Times New Roman" w:cs="Times New Roman"/>
          <w:b/>
          <w:sz w:val="27"/>
          <w:szCs w:val="27"/>
        </w:rPr>
        <w:t>132 702,2</w:t>
      </w:r>
      <w:r w:rsidRPr="00BF36BA">
        <w:rPr>
          <w:rFonts w:ascii="Times New Roman" w:hAnsi="Times New Roman" w:cs="Times New Roman"/>
          <w:sz w:val="27"/>
          <w:szCs w:val="27"/>
        </w:rPr>
        <w:t xml:space="preserve"> </w:t>
      </w:r>
      <w:r w:rsidRPr="00BF36BA">
        <w:rPr>
          <w:rFonts w:ascii="Times New Roman" w:hAnsi="Times New Roman" w:cs="Times New Roman"/>
          <w:b/>
          <w:sz w:val="27"/>
          <w:szCs w:val="27"/>
        </w:rPr>
        <w:t xml:space="preserve">млн. руб., </w:t>
      </w:r>
      <w:r w:rsidRPr="00BF36BA">
        <w:rPr>
          <w:rFonts w:ascii="Times New Roman" w:hAnsi="Times New Roman" w:cs="Times New Roman"/>
          <w:sz w:val="27"/>
          <w:szCs w:val="27"/>
        </w:rPr>
        <w:t xml:space="preserve">что на </w:t>
      </w:r>
      <w:r w:rsidR="00FF2622">
        <w:rPr>
          <w:rFonts w:ascii="Times New Roman" w:hAnsi="Times New Roman" w:cs="Times New Roman"/>
          <w:b/>
          <w:sz w:val="27"/>
          <w:szCs w:val="27"/>
        </w:rPr>
        <w:t>44,0</w:t>
      </w:r>
      <w:r w:rsidRPr="00BF36BA">
        <w:rPr>
          <w:rFonts w:ascii="Times New Roman" w:hAnsi="Times New Roman" w:cs="Times New Roman"/>
          <w:b/>
          <w:sz w:val="27"/>
          <w:szCs w:val="27"/>
        </w:rPr>
        <w:t>%</w:t>
      </w:r>
      <w:r w:rsidRPr="00BF36BA">
        <w:rPr>
          <w:rFonts w:ascii="Times New Roman" w:hAnsi="Times New Roman" w:cs="Times New Roman"/>
          <w:sz w:val="27"/>
          <w:szCs w:val="27"/>
        </w:rPr>
        <w:t xml:space="preserve"> выше по сравнению с 1 полугодием 202</w:t>
      </w:r>
      <w:r w:rsidR="00BF36BA" w:rsidRPr="00BF36BA">
        <w:rPr>
          <w:rFonts w:ascii="Times New Roman" w:hAnsi="Times New Roman" w:cs="Times New Roman"/>
          <w:sz w:val="27"/>
          <w:szCs w:val="27"/>
        </w:rPr>
        <w:t>2</w:t>
      </w:r>
      <w:r w:rsidRPr="00BF36BA">
        <w:rPr>
          <w:rFonts w:ascii="Times New Roman" w:hAnsi="Times New Roman" w:cs="Times New Roman"/>
          <w:sz w:val="27"/>
          <w:szCs w:val="27"/>
        </w:rPr>
        <w:t xml:space="preserve"> года (</w:t>
      </w:r>
      <w:r w:rsidR="00BF36BA" w:rsidRPr="00BF36BA">
        <w:rPr>
          <w:rFonts w:ascii="Times New Roman" w:hAnsi="Times New Roman" w:cs="Times New Roman"/>
          <w:b/>
          <w:sz w:val="27"/>
          <w:szCs w:val="27"/>
        </w:rPr>
        <w:t>92 143,7</w:t>
      </w:r>
      <w:r w:rsidRPr="00BF36BA">
        <w:rPr>
          <w:rFonts w:ascii="Times New Roman" w:hAnsi="Times New Roman" w:cs="Times New Roman"/>
          <w:sz w:val="20"/>
          <w:szCs w:val="20"/>
        </w:rPr>
        <w:t xml:space="preserve"> </w:t>
      </w:r>
      <w:r w:rsidRPr="00BF36BA">
        <w:rPr>
          <w:rFonts w:ascii="Times New Roman" w:hAnsi="Times New Roman" w:cs="Times New Roman"/>
          <w:b/>
          <w:sz w:val="27"/>
          <w:szCs w:val="27"/>
        </w:rPr>
        <w:t>млн. руб</w:t>
      </w:r>
      <w:r w:rsidRPr="00BF36BA">
        <w:rPr>
          <w:rFonts w:ascii="Times New Roman" w:hAnsi="Times New Roman" w:cs="Times New Roman"/>
          <w:sz w:val="27"/>
          <w:szCs w:val="27"/>
        </w:rPr>
        <w:t>.). Планируемый объем по итогам 202</w:t>
      </w:r>
      <w:r w:rsidR="00BF36BA" w:rsidRPr="00BF36BA">
        <w:rPr>
          <w:rFonts w:ascii="Times New Roman" w:hAnsi="Times New Roman" w:cs="Times New Roman"/>
          <w:sz w:val="27"/>
          <w:szCs w:val="27"/>
        </w:rPr>
        <w:t>3</w:t>
      </w:r>
      <w:r w:rsidRPr="00BF36BA">
        <w:rPr>
          <w:rFonts w:ascii="Times New Roman" w:hAnsi="Times New Roman" w:cs="Times New Roman"/>
          <w:sz w:val="27"/>
          <w:szCs w:val="27"/>
        </w:rPr>
        <w:t xml:space="preserve">  года ожидается на уровне </w:t>
      </w:r>
      <w:r w:rsidR="00BF36BA" w:rsidRPr="00BF36BA">
        <w:rPr>
          <w:rFonts w:ascii="Times New Roman" w:hAnsi="Times New Roman" w:cs="Times New Roman"/>
          <w:b/>
          <w:sz w:val="27"/>
          <w:szCs w:val="27"/>
        </w:rPr>
        <w:t>265 404,3</w:t>
      </w:r>
      <w:r w:rsidRPr="00BF36BA">
        <w:rPr>
          <w:rFonts w:ascii="Times New Roman" w:hAnsi="Times New Roman" w:cs="Times New Roman"/>
          <w:b/>
          <w:sz w:val="27"/>
          <w:szCs w:val="27"/>
        </w:rPr>
        <w:t xml:space="preserve"> млн. руб</w:t>
      </w:r>
      <w:r w:rsidRPr="00BF36BA">
        <w:rPr>
          <w:rFonts w:ascii="Times New Roman" w:hAnsi="Times New Roman" w:cs="Times New Roman"/>
          <w:sz w:val="27"/>
          <w:szCs w:val="27"/>
        </w:rPr>
        <w:t>.</w:t>
      </w:r>
    </w:p>
    <w:p w:rsidR="00FD6CC0" w:rsidRPr="00BF36BA" w:rsidRDefault="00FD6CC0" w:rsidP="00FD6CC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F36BA">
        <w:rPr>
          <w:rFonts w:ascii="Times New Roman" w:hAnsi="Times New Roman" w:cs="Times New Roman"/>
          <w:sz w:val="27"/>
          <w:szCs w:val="27"/>
        </w:rPr>
        <w:t xml:space="preserve">Объем отгрузки </w:t>
      </w:r>
      <w:proofErr w:type="gramStart"/>
      <w:r w:rsidRPr="00BF36BA">
        <w:rPr>
          <w:rFonts w:ascii="Times New Roman" w:hAnsi="Times New Roman" w:cs="Times New Roman"/>
          <w:sz w:val="27"/>
          <w:szCs w:val="27"/>
        </w:rPr>
        <w:t xml:space="preserve">организаций, занимающихся </w:t>
      </w:r>
      <w:r w:rsidRPr="00BF36BA">
        <w:rPr>
          <w:rFonts w:ascii="Times New Roman" w:hAnsi="Times New Roman" w:cs="Times New Roman"/>
          <w:b/>
          <w:sz w:val="27"/>
          <w:szCs w:val="27"/>
        </w:rPr>
        <w:t xml:space="preserve">обрабатывающим производством </w:t>
      </w:r>
      <w:r w:rsidR="00BF36BA" w:rsidRPr="00BF36BA">
        <w:rPr>
          <w:rFonts w:ascii="Times New Roman" w:hAnsi="Times New Roman" w:cs="Times New Roman"/>
          <w:sz w:val="27"/>
          <w:szCs w:val="27"/>
        </w:rPr>
        <w:t>в 1 полугодии 2023</w:t>
      </w:r>
      <w:r w:rsidRPr="00BF36BA">
        <w:rPr>
          <w:rFonts w:ascii="Times New Roman" w:hAnsi="Times New Roman" w:cs="Times New Roman"/>
          <w:sz w:val="27"/>
          <w:szCs w:val="27"/>
        </w:rPr>
        <w:t xml:space="preserve"> года составил</w:t>
      </w:r>
      <w:proofErr w:type="gramEnd"/>
      <w:r w:rsidRPr="00BF36BA">
        <w:rPr>
          <w:rFonts w:ascii="Times New Roman" w:hAnsi="Times New Roman" w:cs="Times New Roman"/>
          <w:sz w:val="27"/>
          <w:szCs w:val="27"/>
        </w:rPr>
        <w:t xml:space="preserve"> – </w:t>
      </w:r>
      <w:r w:rsidR="00BF36BA" w:rsidRPr="00BF36BA">
        <w:rPr>
          <w:rFonts w:ascii="Times New Roman" w:hAnsi="Times New Roman" w:cs="Times New Roman"/>
          <w:b/>
          <w:sz w:val="27"/>
          <w:szCs w:val="27"/>
        </w:rPr>
        <w:t>39,</w:t>
      </w:r>
      <w:r w:rsidR="00FF2622">
        <w:rPr>
          <w:rFonts w:ascii="Times New Roman" w:hAnsi="Times New Roman" w:cs="Times New Roman"/>
          <w:b/>
          <w:sz w:val="27"/>
          <w:szCs w:val="27"/>
        </w:rPr>
        <w:t>8</w:t>
      </w:r>
      <w:r w:rsidRPr="00BF36BA">
        <w:rPr>
          <w:rFonts w:ascii="Times New Roman" w:hAnsi="Times New Roman" w:cs="Times New Roman"/>
          <w:b/>
          <w:sz w:val="27"/>
          <w:szCs w:val="27"/>
        </w:rPr>
        <w:t xml:space="preserve"> млн.</w:t>
      </w:r>
      <w:r w:rsidR="001D0B3D" w:rsidRPr="00BF36B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F36BA">
        <w:rPr>
          <w:rFonts w:ascii="Times New Roman" w:hAnsi="Times New Roman" w:cs="Times New Roman"/>
          <w:b/>
          <w:sz w:val="27"/>
          <w:szCs w:val="27"/>
        </w:rPr>
        <w:t>руб</w:t>
      </w:r>
      <w:r w:rsidRPr="00BF36BA">
        <w:rPr>
          <w:rFonts w:ascii="Times New Roman" w:hAnsi="Times New Roman" w:cs="Times New Roman"/>
          <w:sz w:val="27"/>
          <w:szCs w:val="27"/>
        </w:rPr>
        <w:t xml:space="preserve">., что на </w:t>
      </w:r>
      <w:r w:rsidR="00FF2622">
        <w:rPr>
          <w:rFonts w:ascii="Times New Roman" w:hAnsi="Times New Roman" w:cs="Times New Roman"/>
          <w:b/>
          <w:sz w:val="27"/>
          <w:szCs w:val="27"/>
        </w:rPr>
        <w:t>17,8</w:t>
      </w:r>
      <w:r w:rsidRPr="00BF36BA">
        <w:rPr>
          <w:rFonts w:ascii="Times New Roman" w:hAnsi="Times New Roman" w:cs="Times New Roman"/>
          <w:b/>
          <w:sz w:val="27"/>
          <w:szCs w:val="27"/>
        </w:rPr>
        <w:t xml:space="preserve"> %</w:t>
      </w:r>
      <w:r w:rsidRPr="00BF36BA">
        <w:rPr>
          <w:rFonts w:ascii="Times New Roman" w:hAnsi="Times New Roman" w:cs="Times New Roman"/>
          <w:sz w:val="27"/>
          <w:szCs w:val="27"/>
        </w:rPr>
        <w:t xml:space="preserve"> больше по сравнению с 1 полугодием 202</w:t>
      </w:r>
      <w:r w:rsidR="00BF36BA" w:rsidRPr="00BF36BA">
        <w:rPr>
          <w:rFonts w:ascii="Times New Roman" w:hAnsi="Times New Roman" w:cs="Times New Roman"/>
          <w:sz w:val="27"/>
          <w:szCs w:val="27"/>
        </w:rPr>
        <w:t>2</w:t>
      </w:r>
      <w:r w:rsidRPr="00BF36BA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FD6CC0" w:rsidRPr="00BF36BA" w:rsidRDefault="00FD6CC0" w:rsidP="00FD6CC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F36BA">
        <w:rPr>
          <w:rFonts w:ascii="Times New Roman" w:hAnsi="Times New Roman" w:cs="Times New Roman"/>
          <w:sz w:val="27"/>
          <w:szCs w:val="27"/>
        </w:rPr>
        <w:t>Планируемый объем по итогам 202</w:t>
      </w:r>
      <w:r w:rsidR="00BF36BA" w:rsidRPr="00BF36BA">
        <w:rPr>
          <w:rFonts w:ascii="Times New Roman" w:hAnsi="Times New Roman" w:cs="Times New Roman"/>
          <w:sz w:val="27"/>
          <w:szCs w:val="27"/>
        </w:rPr>
        <w:t>3</w:t>
      </w:r>
      <w:r w:rsidRPr="00BF36BA">
        <w:rPr>
          <w:rFonts w:ascii="Times New Roman" w:hAnsi="Times New Roman" w:cs="Times New Roman"/>
          <w:sz w:val="27"/>
          <w:szCs w:val="27"/>
        </w:rPr>
        <w:t xml:space="preserve"> года ожидается на уровне </w:t>
      </w:r>
      <w:r w:rsidR="00BF36BA" w:rsidRPr="00BF36BA">
        <w:rPr>
          <w:rFonts w:ascii="Times New Roman" w:hAnsi="Times New Roman" w:cs="Times New Roman"/>
          <w:b/>
          <w:sz w:val="27"/>
          <w:szCs w:val="27"/>
        </w:rPr>
        <w:t>79,7</w:t>
      </w:r>
      <w:r w:rsidRPr="00BF36BA">
        <w:rPr>
          <w:rFonts w:ascii="Times New Roman" w:hAnsi="Times New Roman" w:cs="Times New Roman"/>
          <w:b/>
          <w:sz w:val="27"/>
          <w:szCs w:val="27"/>
        </w:rPr>
        <w:t xml:space="preserve"> млн. руб</w:t>
      </w:r>
      <w:r w:rsidRPr="00BF36BA">
        <w:rPr>
          <w:rFonts w:ascii="Times New Roman" w:hAnsi="Times New Roman" w:cs="Times New Roman"/>
          <w:sz w:val="27"/>
          <w:szCs w:val="27"/>
        </w:rPr>
        <w:t>.</w:t>
      </w:r>
    </w:p>
    <w:p w:rsidR="00FD6CC0" w:rsidRPr="00FB6BB5" w:rsidRDefault="00FD6CC0" w:rsidP="00FD6CC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B6BB5">
        <w:rPr>
          <w:rFonts w:ascii="Times New Roman" w:hAnsi="Times New Roman" w:cs="Times New Roman"/>
          <w:sz w:val="27"/>
          <w:szCs w:val="27"/>
        </w:rPr>
        <w:t xml:space="preserve">Объем отгрузки организаций, занимающихся </w:t>
      </w:r>
      <w:r w:rsidRPr="00FB6BB5">
        <w:rPr>
          <w:rFonts w:ascii="Times New Roman" w:hAnsi="Times New Roman" w:cs="Times New Roman"/>
          <w:b/>
          <w:sz w:val="27"/>
          <w:szCs w:val="27"/>
        </w:rPr>
        <w:t xml:space="preserve">производством и распределением электроэнергии, газа и воды, водоснабжением и водоотведением </w:t>
      </w:r>
      <w:r w:rsidRPr="00FB6BB5">
        <w:rPr>
          <w:rFonts w:ascii="Times New Roman" w:hAnsi="Times New Roman" w:cs="Times New Roman"/>
          <w:sz w:val="27"/>
          <w:szCs w:val="27"/>
        </w:rPr>
        <w:t xml:space="preserve"> в 1 полугодии 202</w:t>
      </w:r>
      <w:r w:rsidR="00BF36BA" w:rsidRPr="00FB6BB5">
        <w:rPr>
          <w:rFonts w:ascii="Times New Roman" w:hAnsi="Times New Roman" w:cs="Times New Roman"/>
          <w:sz w:val="27"/>
          <w:szCs w:val="27"/>
        </w:rPr>
        <w:t>3</w:t>
      </w:r>
      <w:r w:rsidRPr="00FB6BB5">
        <w:rPr>
          <w:rFonts w:ascii="Times New Roman" w:hAnsi="Times New Roman" w:cs="Times New Roman"/>
          <w:sz w:val="27"/>
          <w:szCs w:val="27"/>
        </w:rPr>
        <w:t xml:space="preserve"> года – </w:t>
      </w:r>
      <w:r w:rsidR="00FB6BB5" w:rsidRPr="00FB6BB5">
        <w:rPr>
          <w:rFonts w:ascii="Times New Roman" w:hAnsi="Times New Roman" w:cs="Times New Roman"/>
          <w:b/>
          <w:sz w:val="27"/>
          <w:szCs w:val="27"/>
        </w:rPr>
        <w:t>554,6</w:t>
      </w:r>
      <w:r w:rsidRPr="00FB6BB5">
        <w:rPr>
          <w:rFonts w:ascii="Times New Roman" w:hAnsi="Times New Roman" w:cs="Times New Roman"/>
          <w:b/>
          <w:sz w:val="27"/>
          <w:szCs w:val="27"/>
        </w:rPr>
        <w:t xml:space="preserve"> млн. руб</w:t>
      </w:r>
      <w:r w:rsidRPr="00FB6BB5">
        <w:rPr>
          <w:rFonts w:ascii="Times New Roman" w:hAnsi="Times New Roman" w:cs="Times New Roman"/>
          <w:sz w:val="27"/>
          <w:szCs w:val="27"/>
        </w:rPr>
        <w:t xml:space="preserve">. и увеличился на </w:t>
      </w:r>
      <w:r w:rsidR="00FB6BB5" w:rsidRPr="00FB6BB5">
        <w:rPr>
          <w:rFonts w:ascii="Times New Roman" w:hAnsi="Times New Roman" w:cs="Times New Roman"/>
          <w:b/>
          <w:sz w:val="27"/>
          <w:szCs w:val="27"/>
        </w:rPr>
        <w:t>7,4</w:t>
      </w:r>
      <w:r w:rsidRPr="00FB6BB5">
        <w:rPr>
          <w:rFonts w:ascii="Times New Roman" w:hAnsi="Times New Roman" w:cs="Times New Roman"/>
          <w:b/>
          <w:sz w:val="27"/>
          <w:szCs w:val="27"/>
        </w:rPr>
        <w:t>%</w:t>
      </w:r>
      <w:r w:rsidRPr="00FB6BB5">
        <w:rPr>
          <w:rFonts w:ascii="Times New Roman" w:hAnsi="Times New Roman" w:cs="Times New Roman"/>
          <w:sz w:val="27"/>
          <w:szCs w:val="27"/>
        </w:rPr>
        <w:t xml:space="preserve"> по сравнению с 1 полугодием 202</w:t>
      </w:r>
      <w:r w:rsidR="00FB6BB5" w:rsidRPr="00FB6BB5">
        <w:rPr>
          <w:rFonts w:ascii="Times New Roman" w:hAnsi="Times New Roman" w:cs="Times New Roman"/>
          <w:sz w:val="27"/>
          <w:szCs w:val="27"/>
        </w:rPr>
        <w:t>2</w:t>
      </w:r>
      <w:r w:rsidRPr="00FB6BB5">
        <w:rPr>
          <w:rFonts w:ascii="Times New Roman" w:hAnsi="Times New Roman" w:cs="Times New Roman"/>
          <w:sz w:val="27"/>
          <w:szCs w:val="27"/>
        </w:rPr>
        <w:t xml:space="preserve"> года </w:t>
      </w:r>
    </w:p>
    <w:p w:rsidR="00FD6CC0" w:rsidRPr="00FB6BB5" w:rsidRDefault="00FD6CC0" w:rsidP="00FD6CC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B6BB5">
        <w:rPr>
          <w:rFonts w:ascii="Times New Roman" w:hAnsi="Times New Roman" w:cs="Times New Roman"/>
          <w:sz w:val="27"/>
          <w:szCs w:val="27"/>
        </w:rPr>
        <w:t>Планируемый объем по итогам 202</w:t>
      </w:r>
      <w:r w:rsidR="00FB6BB5" w:rsidRPr="00FB6BB5">
        <w:rPr>
          <w:rFonts w:ascii="Times New Roman" w:hAnsi="Times New Roman" w:cs="Times New Roman"/>
          <w:sz w:val="27"/>
          <w:szCs w:val="27"/>
        </w:rPr>
        <w:t>3</w:t>
      </w:r>
      <w:r w:rsidRPr="00FB6BB5">
        <w:rPr>
          <w:rFonts w:ascii="Times New Roman" w:hAnsi="Times New Roman" w:cs="Times New Roman"/>
          <w:sz w:val="27"/>
          <w:szCs w:val="27"/>
        </w:rPr>
        <w:t xml:space="preserve"> года ожидается на уровне </w:t>
      </w:r>
      <w:r w:rsidR="00FB6BB5" w:rsidRPr="00FB6BB5">
        <w:rPr>
          <w:rFonts w:ascii="Times New Roman" w:hAnsi="Times New Roman" w:cs="Times New Roman"/>
          <w:b/>
          <w:sz w:val="27"/>
          <w:szCs w:val="27"/>
        </w:rPr>
        <w:t>1 109,2</w:t>
      </w:r>
      <w:r w:rsidRPr="00FB6BB5">
        <w:rPr>
          <w:rFonts w:ascii="Times New Roman" w:hAnsi="Times New Roman" w:cs="Times New Roman"/>
          <w:sz w:val="20"/>
          <w:szCs w:val="20"/>
        </w:rPr>
        <w:t xml:space="preserve"> </w:t>
      </w:r>
      <w:r w:rsidRPr="00FB6BB5">
        <w:rPr>
          <w:rFonts w:ascii="Times New Roman" w:hAnsi="Times New Roman" w:cs="Times New Roman"/>
          <w:b/>
          <w:sz w:val="27"/>
          <w:szCs w:val="27"/>
        </w:rPr>
        <w:t>млн. руб</w:t>
      </w:r>
      <w:r w:rsidRPr="00FB6BB5">
        <w:rPr>
          <w:rFonts w:ascii="Times New Roman" w:hAnsi="Times New Roman" w:cs="Times New Roman"/>
          <w:sz w:val="27"/>
          <w:szCs w:val="27"/>
        </w:rPr>
        <w:t>.</w:t>
      </w:r>
    </w:p>
    <w:p w:rsidR="006855BA" w:rsidRDefault="006855BA" w:rsidP="006855B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A6753C">
        <w:rPr>
          <w:rFonts w:ascii="Times New Roman CYR" w:hAnsi="Times New Roman CYR" w:cs="Times New Roman CYR"/>
          <w:sz w:val="27"/>
          <w:szCs w:val="27"/>
        </w:rPr>
        <w:t>В 20</w:t>
      </w:r>
      <w:r w:rsidR="00B60E43" w:rsidRPr="00A6753C">
        <w:rPr>
          <w:rFonts w:ascii="Times New Roman CYR" w:hAnsi="Times New Roman CYR" w:cs="Times New Roman CYR"/>
          <w:sz w:val="27"/>
          <w:szCs w:val="27"/>
        </w:rPr>
        <w:t>2</w:t>
      </w:r>
      <w:r w:rsidR="00A6753C" w:rsidRPr="00A6753C">
        <w:rPr>
          <w:rFonts w:ascii="Times New Roman CYR" w:hAnsi="Times New Roman CYR" w:cs="Times New Roman CYR"/>
          <w:sz w:val="27"/>
          <w:szCs w:val="27"/>
        </w:rPr>
        <w:t>2</w:t>
      </w:r>
      <w:r w:rsidRPr="00A6753C">
        <w:rPr>
          <w:rFonts w:ascii="Times New Roman CYR" w:hAnsi="Times New Roman CYR" w:cs="Times New Roman CYR"/>
          <w:sz w:val="27"/>
          <w:szCs w:val="27"/>
        </w:rPr>
        <w:t xml:space="preserve"> году золотодобывающими предприятиями района добыто золота в натуральном выражении – </w:t>
      </w:r>
      <w:r w:rsidR="006E4D26">
        <w:rPr>
          <w:rFonts w:ascii="Times New Roman CYR" w:hAnsi="Times New Roman CYR" w:cs="Times New Roman CYR"/>
          <w:b/>
          <w:bCs/>
          <w:sz w:val="27"/>
          <w:szCs w:val="27"/>
        </w:rPr>
        <w:t>50,1</w:t>
      </w:r>
      <w:r w:rsidRPr="00A6753C">
        <w:rPr>
          <w:rFonts w:ascii="Times New Roman CYR" w:hAnsi="Times New Roman CYR" w:cs="Times New Roman CYR"/>
          <w:b/>
          <w:bCs/>
          <w:sz w:val="27"/>
          <w:szCs w:val="27"/>
        </w:rPr>
        <w:t xml:space="preserve"> тонн</w:t>
      </w:r>
      <w:r w:rsidRPr="00A6753C">
        <w:rPr>
          <w:rFonts w:ascii="Times New Roman CYR" w:hAnsi="Times New Roman CYR" w:cs="Times New Roman CYR"/>
          <w:sz w:val="27"/>
          <w:szCs w:val="27"/>
        </w:rPr>
        <w:t xml:space="preserve">, что </w:t>
      </w:r>
      <w:r w:rsidR="000B2D74" w:rsidRPr="00A6753C">
        <w:rPr>
          <w:rFonts w:ascii="Times New Roman CYR" w:hAnsi="Times New Roman CYR" w:cs="Times New Roman CYR"/>
          <w:sz w:val="27"/>
          <w:szCs w:val="27"/>
        </w:rPr>
        <w:t>меньше</w:t>
      </w:r>
      <w:r w:rsidRPr="00A6753C">
        <w:rPr>
          <w:rFonts w:ascii="Times New Roman CYR" w:hAnsi="Times New Roman CYR" w:cs="Times New Roman CYR"/>
          <w:sz w:val="27"/>
          <w:szCs w:val="27"/>
        </w:rPr>
        <w:t xml:space="preserve"> на </w:t>
      </w:r>
      <w:r w:rsidR="00A6753C" w:rsidRPr="00A6753C">
        <w:rPr>
          <w:rFonts w:ascii="Times New Roman CYR" w:hAnsi="Times New Roman CYR" w:cs="Times New Roman CYR"/>
          <w:sz w:val="27"/>
          <w:szCs w:val="27"/>
        </w:rPr>
        <w:t>3,7</w:t>
      </w:r>
      <w:r w:rsidRPr="00A6753C">
        <w:rPr>
          <w:rFonts w:ascii="Times New Roman CYR" w:hAnsi="Times New Roman CYR" w:cs="Times New Roman CYR"/>
          <w:sz w:val="27"/>
          <w:szCs w:val="27"/>
        </w:rPr>
        <w:t xml:space="preserve"> тонн или на </w:t>
      </w:r>
      <w:r w:rsidR="00A6753C" w:rsidRPr="00A6753C">
        <w:rPr>
          <w:rFonts w:ascii="Times New Roman CYR" w:hAnsi="Times New Roman CYR" w:cs="Times New Roman CYR"/>
          <w:sz w:val="27"/>
          <w:szCs w:val="27"/>
          <w:u w:val="single"/>
        </w:rPr>
        <w:t>6,6</w:t>
      </w:r>
      <w:r w:rsidRPr="00A6753C">
        <w:rPr>
          <w:rFonts w:ascii="Times New Roman CYR" w:hAnsi="Times New Roman CYR" w:cs="Times New Roman CYR"/>
          <w:sz w:val="27"/>
          <w:szCs w:val="27"/>
          <w:u w:val="single"/>
        </w:rPr>
        <w:t xml:space="preserve"> </w:t>
      </w:r>
      <w:r w:rsidRPr="00A6753C">
        <w:rPr>
          <w:rFonts w:ascii="Times New Roman CYR" w:hAnsi="Times New Roman CYR" w:cs="Times New Roman CYR"/>
          <w:sz w:val="27"/>
          <w:szCs w:val="27"/>
        </w:rPr>
        <w:t>%, чем в 20</w:t>
      </w:r>
      <w:r w:rsidR="00256777" w:rsidRPr="00A6753C">
        <w:rPr>
          <w:rFonts w:ascii="Times New Roman CYR" w:hAnsi="Times New Roman CYR" w:cs="Times New Roman CYR"/>
          <w:sz w:val="27"/>
          <w:szCs w:val="27"/>
        </w:rPr>
        <w:t>2</w:t>
      </w:r>
      <w:r w:rsidR="00C538A3">
        <w:rPr>
          <w:rFonts w:ascii="Times New Roman CYR" w:hAnsi="Times New Roman CYR" w:cs="Times New Roman CYR"/>
          <w:sz w:val="27"/>
          <w:szCs w:val="27"/>
        </w:rPr>
        <w:t>1</w:t>
      </w:r>
      <w:r w:rsidRPr="00A6753C">
        <w:rPr>
          <w:rFonts w:ascii="Times New Roman CYR" w:hAnsi="Times New Roman CYR" w:cs="Times New Roman CYR"/>
          <w:sz w:val="27"/>
          <w:szCs w:val="27"/>
        </w:rPr>
        <w:t xml:space="preserve"> году (</w:t>
      </w:r>
      <w:r w:rsidR="00A6753C" w:rsidRPr="00A6753C">
        <w:rPr>
          <w:rFonts w:ascii="Times New Roman CYR" w:hAnsi="Times New Roman CYR" w:cs="Times New Roman CYR"/>
          <w:b/>
          <w:bCs/>
          <w:sz w:val="27"/>
          <w:szCs w:val="27"/>
        </w:rPr>
        <w:t>53,7</w:t>
      </w:r>
      <w:r w:rsidRPr="00A6753C">
        <w:rPr>
          <w:rFonts w:ascii="Times New Roman CYR" w:hAnsi="Times New Roman CYR" w:cs="Times New Roman CYR"/>
          <w:sz w:val="27"/>
          <w:szCs w:val="27"/>
        </w:rPr>
        <w:t xml:space="preserve"> тонны).</w:t>
      </w:r>
    </w:p>
    <w:p w:rsidR="006E4D26" w:rsidRPr="00A6753C" w:rsidRDefault="006E4D26" w:rsidP="006E4D2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7"/>
          <w:szCs w:val="27"/>
        </w:rPr>
      </w:pPr>
      <w:r w:rsidRPr="00A6753C">
        <w:rPr>
          <w:rFonts w:ascii="Times New Roman CYR" w:hAnsi="Times New Roman CYR" w:cs="Times New Roman CYR"/>
          <w:sz w:val="27"/>
          <w:szCs w:val="27"/>
        </w:rPr>
        <w:t xml:space="preserve">По оценке 2023 года объем золотодобычи ожидается на уровне </w:t>
      </w:r>
      <w:r w:rsidRPr="00A6753C">
        <w:rPr>
          <w:rFonts w:ascii="Times New Roman CYR" w:hAnsi="Times New Roman CYR" w:cs="Times New Roman CYR"/>
          <w:b/>
          <w:sz w:val="27"/>
          <w:szCs w:val="27"/>
        </w:rPr>
        <w:t xml:space="preserve">58,7 </w:t>
      </w:r>
      <w:proofErr w:type="spellStart"/>
      <w:r w:rsidRPr="00A6753C">
        <w:rPr>
          <w:rFonts w:ascii="Times New Roman CYR" w:hAnsi="Times New Roman CYR" w:cs="Times New Roman CYR"/>
          <w:b/>
          <w:sz w:val="27"/>
          <w:szCs w:val="27"/>
        </w:rPr>
        <w:t>тн</w:t>
      </w:r>
      <w:proofErr w:type="spellEnd"/>
      <w:r w:rsidRPr="00A6753C">
        <w:rPr>
          <w:rFonts w:ascii="Times New Roman CYR" w:hAnsi="Times New Roman CYR" w:cs="Times New Roman CYR"/>
          <w:b/>
          <w:sz w:val="27"/>
          <w:szCs w:val="27"/>
        </w:rPr>
        <w:t>.</w:t>
      </w:r>
    </w:p>
    <w:p w:rsidR="006E4D26" w:rsidRPr="00A6753C" w:rsidRDefault="006E4D26" w:rsidP="006855B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6855BA" w:rsidRPr="00A6753C" w:rsidRDefault="00D2131A" w:rsidP="006855B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A6753C">
        <w:rPr>
          <w:rFonts w:ascii="Times New Roman CYR" w:hAnsi="Times New Roman CYR" w:cs="Times New Roman CYR"/>
          <w:sz w:val="27"/>
          <w:szCs w:val="27"/>
        </w:rPr>
        <w:t>Объем добычи золота на территории Северо-Енисейского района представлен на рисунке 3.</w:t>
      </w:r>
    </w:p>
    <w:p w:rsidR="00D2131A" w:rsidRPr="00A6753C" w:rsidRDefault="00D2131A" w:rsidP="006855B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6855BA" w:rsidRPr="00A6753C" w:rsidRDefault="006855BA" w:rsidP="006855BA">
      <w:pPr>
        <w:jc w:val="center"/>
        <w:rPr>
          <w:rFonts w:eastAsia="Times New Roman CYR"/>
        </w:rPr>
      </w:pPr>
      <w:r w:rsidRPr="00A6753C">
        <w:rPr>
          <w:noProof/>
        </w:rPr>
        <w:drawing>
          <wp:inline distT="0" distB="0" distL="0" distR="0">
            <wp:extent cx="6024998" cy="2711302"/>
            <wp:effectExtent l="19050" t="0" r="13852" b="0"/>
            <wp:docPr id="2" name="Объект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855BA" w:rsidRPr="00A6753C" w:rsidRDefault="006855BA" w:rsidP="006855BA">
      <w:pPr>
        <w:ind w:firstLine="709"/>
        <w:jc w:val="center"/>
        <w:rPr>
          <w:rFonts w:ascii="Times New Roman" w:eastAsia="Times New Roman CYR" w:hAnsi="Times New Roman" w:cs="Times New Roman"/>
          <w:b/>
          <w:sz w:val="24"/>
          <w:szCs w:val="24"/>
        </w:rPr>
      </w:pPr>
      <w:r w:rsidRPr="00A6753C">
        <w:rPr>
          <w:rFonts w:ascii="Times New Roman" w:eastAsia="Times New Roman CYR" w:hAnsi="Times New Roman" w:cs="Times New Roman"/>
          <w:b/>
          <w:sz w:val="24"/>
          <w:szCs w:val="24"/>
        </w:rPr>
        <w:t xml:space="preserve">Рис. </w:t>
      </w:r>
      <w:r w:rsidR="00D2131A" w:rsidRPr="00A6753C">
        <w:rPr>
          <w:rFonts w:ascii="Times New Roman" w:eastAsia="Times New Roman CYR" w:hAnsi="Times New Roman" w:cs="Times New Roman"/>
          <w:b/>
          <w:sz w:val="24"/>
          <w:szCs w:val="24"/>
        </w:rPr>
        <w:t>3</w:t>
      </w:r>
      <w:r w:rsidRPr="00A6753C">
        <w:rPr>
          <w:rFonts w:ascii="Times New Roman" w:eastAsia="Times New Roman CYR" w:hAnsi="Times New Roman" w:cs="Times New Roman"/>
          <w:b/>
          <w:sz w:val="24"/>
          <w:szCs w:val="24"/>
        </w:rPr>
        <w:t>. Объемы добычи золота</w:t>
      </w:r>
      <w:r w:rsidR="008551FA" w:rsidRPr="00A6753C">
        <w:rPr>
          <w:rFonts w:ascii="Times New Roman" w:eastAsia="Times New Roman CYR" w:hAnsi="Times New Roman" w:cs="Times New Roman"/>
          <w:b/>
          <w:sz w:val="24"/>
          <w:szCs w:val="24"/>
        </w:rPr>
        <w:t xml:space="preserve"> на территории Северо-Енисейского района</w:t>
      </w:r>
      <w:r w:rsidRPr="00A6753C">
        <w:rPr>
          <w:rFonts w:ascii="Times New Roman" w:eastAsia="Times New Roman CYR" w:hAnsi="Times New Roman" w:cs="Times New Roman"/>
          <w:b/>
          <w:sz w:val="24"/>
          <w:szCs w:val="24"/>
        </w:rPr>
        <w:t>, тонн.</w:t>
      </w:r>
    </w:p>
    <w:p w:rsidR="00D2131A" w:rsidRPr="00A6753C" w:rsidRDefault="00D2131A" w:rsidP="00D2131A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1D0B3D" w:rsidRPr="009D253D" w:rsidRDefault="001D0B3D" w:rsidP="001D0B3D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A6753C">
        <w:rPr>
          <w:rFonts w:ascii="Times New Roman CYR" w:hAnsi="Times New Roman CYR" w:cs="Times New Roman CYR"/>
          <w:sz w:val="27"/>
          <w:szCs w:val="27"/>
        </w:rPr>
        <w:t xml:space="preserve">В связи с тем, что в общем объеме промышленного производства по Северо-Енисейскому району наибольший удельный вес приходится на сферу </w:t>
      </w:r>
      <w:r w:rsidRPr="00A6753C">
        <w:rPr>
          <w:rFonts w:ascii="Times New Roman CYR" w:hAnsi="Times New Roman CYR" w:cs="Times New Roman CYR"/>
          <w:sz w:val="27"/>
          <w:szCs w:val="27"/>
        </w:rPr>
        <w:lastRenderedPageBreak/>
        <w:t>золотодобычи, именно эта отрасль и задает общий уровень индексов производства по району.</w:t>
      </w:r>
    </w:p>
    <w:p w:rsidR="005B5BA8" w:rsidRPr="00C95870" w:rsidRDefault="005B5BA8" w:rsidP="005B5BA8">
      <w:pPr>
        <w:jc w:val="center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EF7BCF" w:rsidRPr="005B01D2" w:rsidRDefault="00EF7BCF" w:rsidP="00EF7BCF">
      <w:pPr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5B01D2">
        <w:rPr>
          <w:rFonts w:ascii="Times New Roman" w:hAnsi="Times New Roman" w:cs="Times New Roman"/>
          <w:b/>
          <w:sz w:val="27"/>
          <w:szCs w:val="27"/>
          <w:u w:val="single"/>
        </w:rPr>
        <w:t>Строительство</w:t>
      </w:r>
    </w:p>
    <w:p w:rsidR="00EF7BCF" w:rsidRPr="005B01D2" w:rsidRDefault="00EF7BCF" w:rsidP="00326648">
      <w:pPr>
        <w:ind w:firstLine="567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9338DF" w:rsidRPr="00321DA8" w:rsidRDefault="009338DF" w:rsidP="00321DA8">
      <w:pPr>
        <w:tabs>
          <w:tab w:val="left" w:pos="324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21DA8">
        <w:rPr>
          <w:rFonts w:ascii="Times New Roman" w:hAnsi="Times New Roman" w:cs="Times New Roman"/>
          <w:b/>
          <w:sz w:val="27"/>
          <w:szCs w:val="27"/>
        </w:rPr>
        <w:t>В сфере строительства</w:t>
      </w:r>
      <w:r w:rsidR="00634DA6" w:rsidRPr="00321DA8">
        <w:rPr>
          <w:rFonts w:ascii="Times New Roman" w:hAnsi="Times New Roman" w:cs="Times New Roman"/>
          <w:b/>
          <w:sz w:val="27"/>
          <w:szCs w:val="27"/>
        </w:rPr>
        <w:t>,</w:t>
      </w:r>
      <w:r w:rsidRPr="00321DA8">
        <w:rPr>
          <w:rFonts w:ascii="Times New Roman" w:hAnsi="Times New Roman" w:cs="Times New Roman"/>
          <w:sz w:val="27"/>
          <w:szCs w:val="27"/>
        </w:rPr>
        <w:t xml:space="preserve"> кроме строительства жилья, активно строятся социальные объекты. Несмотря на то, что Северо-Енисейский район, принадлежит к районам Крайнего Севера </w:t>
      </w:r>
      <w:proofErr w:type="gramStart"/>
      <w:r w:rsidRPr="00321DA8">
        <w:rPr>
          <w:rFonts w:ascii="Times New Roman" w:hAnsi="Times New Roman" w:cs="Times New Roman"/>
          <w:sz w:val="27"/>
          <w:szCs w:val="27"/>
        </w:rPr>
        <w:t>и</w:t>
      </w:r>
      <w:proofErr w:type="gramEnd"/>
      <w:r w:rsidRPr="00321DA8">
        <w:rPr>
          <w:rFonts w:ascii="Times New Roman" w:hAnsi="Times New Roman" w:cs="Times New Roman"/>
          <w:sz w:val="27"/>
          <w:szCs w:val="27"/>
        </w:rPr>
        <w:t xml:space="preserve"> несмотря на устойчивые морозы, стройка социальных объектов продолжается круглый год.</w:t>
      </w:r>
    </w:p>
    <w:p w:rsidR="006E4D26" w:rsidRPr="004D7C05" w:rsidRDefault="006E4D26" w:rsidP="006E4D26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D7C05">
        <w:rPr>
          <w:rFonts w:ascii="Times New Roman" w:eastAsia="Calibri" w:hAnsi="Times New Roman" w:cs="Times New Roman"/>
          <w:b/>
          <w:sz w:val="27"/>
          <w:szCs w:val="27"/>
          <w:u w:val="single"/>
        </w:rPr>
        <w:t>В рамках подпрограммы «Развитие среднеэтажного и малоэтажного жилищного строительства в Северо-Енисейском районе»</w:t>
      </w:r>
      <w:r w:rsidRPr="004D7C05">
        <w:rPr>
          <w:rFonts w:ascii="Times New Roman" w:eastAsia="Calibri" w:hAnsi="Times New Roman" w:cs="Times New Roman"/>
          <w:sz w:val="27"/>
          <w:szCs w:val="27"/>
        </w:rPr>
        <w:t xml:space="preserve"> на 202</w:t>
      </w:r>
      <w:r>
        <w:rPr>
          <w:rFonts w:ascii="Times New Roman" w:eastAsia="Calibri" w:hAnsi="Times New Roman" w:cs="Times New Roman"/>
          <w:sz w:val="27"/>
          <w:szCs w:val="27"/>
        </w:rPr>
        <w:t>3</w:t>
      </w:r>
      <w:r w:rsidRPr="004D7C05">
        <w:rPr>
          <w:rFonts w:ascii="Times New Roman" w:eastAsia="Calibri" w:hAnsi="Times New Roman" w:cs="Times New Roman"/>
          <w:sz w:val="27"/>
          <w:szCs w:val="27"/>
        </w:rPr>
        <w:t xml:space="preserve"> год муниципальной программы «Создание условий для обеспечения доступным и комфортным жильем граждан Северо-Енисейского района» предусмотрено выполнение следующих мероприятий </w:t>
      </w:r>
      <w:r>
        <w:rPr>
          <w:rFonts w:ascii="Times New Roman" w:eastAsia="Calibri" w:hAnsi="Times New Roman" w:cs="Times New Roman"/>
          <w:sz w:val="27"/>
          <w:szCs w:val="27"/>
        </w:rPr>
        <w:t xml:space="preserve">за счет средств бюджета Северо-Енисейского района </w:t>
      </w:r>
      <w:r w:rsidRPr="004D7C05">
        <w:rPr>
          <w:rFonts w:ascii="Times New Roman" w:eastAsia="Calibri" w:hAnsi="Times New Roman" w:cs="Times New Roman"/>
          <w:sz w:val="27"/>
          <w:szCs w:val="27"/>
        </w:rPr>
        <w:t xml:space="preserve">на сумму </w:t>
      </w:r>
      <w:r>
        <w:rPr>
          <w:rFonts w:ascii="Times New Roman" w:eastAsia="Calibri" w:hAnsi="Times New Roman" w:cs="Times New Roman"/>
          <w:b/>
          <w:sz w:val="27"/>
          <w:szCs w:val="27"/>
          <w:u w:val="single"/>
        </w:rPr>
        <w:t>97,6964</w:t>
      </w:r>
      <w:r w:rsidRPr="004D7C05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млн. руб.</w:t>
      </w:r>
      <w:r w:rsidRPr="004D7C05">
        <w:rPr>
          <w:rFonts w:ascii="Times New Roman" w:eastAsia="Calibri" w:hAnsi="Times New Roman" w:cs="Times New Roman"/>
          <w:sz w:val="27"/>
          <w:szCs w:val="27"/>
        </w:rPr>
        <w:t>, в том числе:</w:t>
      </w:r>
    </w:p>
    <w:p w:rsidR="006E4D26" w:rsidRPr="004D7C05" w:rsidRDefault="006E4D26" w:rsidP="006E4D26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D7C05">
        <w:rPr>
          <w:rFonts w:ascii="Times New Roman" w:eastAsia="Calibri" w:hAnsi="Times New Roman" w:cs="Times New Roman"/>
          <w:sz w:val="27"/>
          <w:szCs w:val="27"/>
        </w:rPr>
        <w:t xml:space="preserve">строительство объекта «16 квартирный дом, ул. Карла Маркса, 19А, гп Северо-Енисейский» - </w:t>
      </w:r>
      <w:r>
        <w:rPr>
          <w:rFonts w:ascii="Times New Roman" w:eastAsia="Calibri" w:hAnsi="Times New Roman" w:cs="Times New Roman"/>
          <w:b/>
          <w:sz w:val="27"/>
          <w:szCs w:val="27"/>
        </w:rPr>
        <w:t>34,456</w:t>
      </w:r>
      <w:r w:rsidRPr="004D7C05">
        <w:rPr>
          <w:rFonts w:ascii="Times New Roman" w:eastAsia="Calibri" w:hAnsi="Times New Roman" w:cs="Times New Roman"/>
          <w:b/>
          <w:sz w:val="27"/>
          <w:szCs w:val="27"/>
        </w:rPr>
        <w:t xml:space="preserve"> млн. руб</w:t>
      </w:r>
      <w:r w:rsidRPr="004D7C05">
        <w:rPr>
          <w:rFonts w:ascii="Times New Roman" w:eastAsia="Calibri" w:hAnsi="Times New Roman" w:cs="Times New Roman"/>
          <w:sz w:val="27"/>
          <w:szCs w:val="27"/>
        </w:rPr>
        <w:t>.;</w:t>
      </w:r>
    </w:p>
    <w:p w:rsidR="006E4D26" w:rsidRPr="004D7C05" w:rsidRDefault="006E4D26" w:rsidP="006E4D26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D7C05">
        <w:rPr>
          <w:rFonts w:ascii="Times New Roman" w:eastAsia="Calibri" w:hAnsi="Times New Roman" w:cs="Times New Roman"/>
          <w:sz w:val="27"/>
          <w:szCs w:val="27"/>
        </w:rPr>
        <w:t xml:space="preserve">строительство объекта «16 квартирный дом, ул. Ленина, 62А, гп Северо-Енисейский» - </w:t>
      </w:r>
      <w:r>
        <w:rPr>
          <w:rFonts w:ascii="Times New Roman" w:eastAsia="Calibri" w:hAnsi="Times New Roman" w:cs="Times New Roman"/>
          <w:b/>
          <w:sz w:val="27"/>
          <w:szCs w:val="27"/>
        </w:rPr>
        <w:t>5,968</w:t>
      </w:r>
      <w:r w:rsidRPr="004D7C05">
        <w:rPr>
          <w:rFonts w:ascii="Times New Roman" w:eastAsia="Calibri" w:hAnsi="Times New Roman" w:cs="Times New Roman"/>
          <w:b/>
          <w:sz w:val="27"/>
          <w:szCs w:val="27"/>
        </w:rPr>
        <w:t xml:space="preserve"> млн. руб</w:t>
      </w:r>
      <w:r w:rsidRPr="004D7C05">
        <w:rPr>
          <w:rFonts w:ascii="Times New Roman" w:eastAsia="Calibri" w:hAnsi="Times New Roman" w:cs="Times New Roman"/>
          <w:sz w:val="27"/>
          <w:szCs w:val="27"/>
        </w:rPr>
        <w:t>.;</w:t>
      </w:r>
    </w:p>
    <w:p w:rsidR="006E4D26" w:rsidRDefault="006E4D26" w:rsidP="006E4D26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D7C05">
        <w:rPr>
          <w:rFonts w:ascii="Times New Roman" w:eastAsia="Calibri" w:hAnsi="Times New Roman" w:cs="Times New Roman"/>
          <w:sz w:val="27"/>
          <w:szCs w:val="27"/>
        </w:rPr>
        <w:t xml:space="preserve">строительство объекта «60 квартирный дом, ул. Карла Маркса, 52А, гп Северо-Енисейский» - </w:t>
      </w:r>
      <w:r>
        <w:rPr>
          <w:rFonts w:ascii="Times New Roman" w:eastAsia="Calibri" w:hAnsi="Times New Roman" w:cs="Times New Roman"/>
          <w:b/>
          <w:sz w:val="27"/>
          <w:szCs w:val="27"/>
        </w:rPr>
        <w:t>57,273</w:t>
      </w:r>
      <w:r w:rsidRPr="004D7C05">
        <w:rPr>
          <w:rFonts w:ascii="Times New Roman" w:eastAsia="Calibri" w:hAnsi="Times New Roman" w:cs="Times New Roman"/>
          <w:b/>
          <w:sz w:val="27"/>
          <w:szCs w:val="27"/>
        </w:rPr>
        <w:t xml:space="preserve"> млн. руб</w:t>
      </w:r>
      <w:r w:rsidRPr="004D7C05">
        <w:rPr>
          <w:rFonts w:ascii="Times New Roman" w:eastAsia="Calibri" w:hAnsi="Times New Roman" w:cs="Times New Roman"/>
          <w:sz w:val="27"/>
          <w:szCs w:val="27"/>
        </w:rPr>
        <w:t>.;</w:t>
      </w:r>
    </w:p>
    <w:p w:rsidR="006E4D26" w:rsidRDefault="006E4D26" w:rsidP="006E4D26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предусмотрены работы по подготовке проектной документации на строительство 3-х многоквартирных жилых домов на общую сумму </w:t>
      </w:r>
      <w:r w:rsidRPr="007A5CE1">
        <w:rPr>
          <w:rFonts w:ascii="Times New Roman" w:eastAsia="Calibri" w:hAnsi="Times New Roman" w:cs="Times New Roman"/>
          <w:b/>
          <w:sz w:val="27"/>
          <w:szCs w:val="27"/>
          <w:u w:val="single"/>
        </w:rPr>
        <w:t>9,556 млн. руб</w:t>
      </w:r>
      <w:r>
        <w:rPr>
          <w:rFonts w:ascii="Times New Roman" w:eastAsia="Calibri" w:hAnsi="Times New Roman" w:cs="Times New Roman"/>
          <w:b/>
          <w:sz w:val="27"/>
          <w:szCs w:val="27"/>
          <w:u w:val="single"/>
        </w:rPr>
        <w:t>.</w:t>
      </w:r>
      <w:r>
        <w:rPr>
          <w:rFonts w:ascii="Times New Roman" w:eastAsia="Calibri" w:hAnsi="Times New Roman" w:cs="Times New Roman"/>
          <w:sz w:val="27"/>
          <w:szCs w:val="27"/>
        </w:rPr>
        <w:t>, в том числе:</w:t>
      </w:r>
    </w:p>
    <w:p w:rsidR="006E4D26" w:rsidRPr="004D7C05" w:rsidRDefault="006E4D26" w:rsidP="006E4D26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D7C05">
        <w:rPr>
          <w:rFonts w:ascii="Times New Roman" w:eastAsia="Calibri" w:hAnsi="Times New Roman" w:cs="Times New Roman"/>
          <w:sz w:val="27"/>
          <w:szCs w:val="27"/>
        </w:rPr>
        <w:t>подготовка проектной документации с получением положительного заключения государственной экспертизы и проведение проверки достоверности определения сметной стоимости на строительство объекта «6</w:t>
      </w:r>
      <w:r>
        <w:rPr>
          <w:rFonts w:ascii="Times New Roman" w:eastAsia="Calibri" w:hAnsi="Times New Roman" w:cs="Times New Roman"/>
          <w:sz w:val="27"/>
          <w:szCs w:val="27"/>
        </w:rPr>
        <w:t>0</w:t>
      </w:r>
      <w:r w:rsidRPr="004D7C05">
        <w:rPr>
          <w:rFonts w:ascii="Times New Roman" w:eastAsia="Calibri" w:hAnsi="Times New Roman" w:cs="Times New Roman"/>
          <w:sz w:val="27"/>
          <w:szCs w:val="27"/>
        </w:rPr>
        <w:t xml:space="preserve"> квартирный дом, ул. Карла Маркса, </w:t>
      </w:r>
      <w:r>
        <w:rPr>
          <w:rFonts w:ascii="Times New Roman" w:eastAsia="Calibri" w:hAnsi="Times New Roman" w:cs="Times New Roman"/>
          <w:sz w:val="27"/>
          <w:szCs w:val="27"/>
        </w:rPr>
        <w:t>52</w:t>
      </w:r>
      <w:r w:rsidRPr="004D7C05">
        <w:rPr>
          <w:rFonts w:ascii="Times New Roman" w:eastAsia="Calibri" w:hAnsi="Times New Roman" w:cs="Times New Roman"/>
          <w:sz w:val="27"/>
          <w:szCs w:val="27"/>
        </w:rPr>
        <w:t>А</w:t>
      </w:r>
      <w:r>
        <w:rPr>
          <w:rFonts w:ascii="Times New Roman" w:eastAsia="Calibri" w:hAnsi="Times New Roman" w:cs="Times New Roman"/>
          <w:sz w:val="27"/>
          <w:szCs w:val="27"/>
        </w:rPr>
        <w:t>/1</w:t>
      </w:r>
      <w:r w:rsidRPr="004D7C05">
        <w:rPr>
          <w:rFonts w:ascii="Times New Roman" w:eastAsia="Calibri" w:hAnsi="Times New Roman" w:cs="Times New Roman"/>
          <w:sz w:val="27"/>
          <w:szCs w:val="27"/>
        </w:rPr>
        <w:t xml:space="preserve">, гп Северо-Енисейский» - </w:t>
      </w:r>
      <w:r>
        <w:rPr>
          <w:rFonts w:ascii="Times New Roman" w:eastAsia="Calibri" w:hAnsi="Times New Roman" w:cs="Times New Roman"/>
          <w:b/>
          <w:sz w:val="27"/>
          <w:szCs w:val="27"/>
        </w:rPr>
        <w:t>1,931</w:t>
      </w:r>
      <w:r w:rsidRPr="004D7C05">
        <w:rPr>
          <w:rFonts w:ascii="Times New Roman" w:eastAsia="Calibri" w:hAnsi="Times New Roman" w:cs="Times New Roman"/>
          <w:b/>
          <w:sz w:val="27"/>
          <w:szCs w:val="27"/>
        </w:rPr>
        <w:t xml:space="preserve"> млн. руб</w:t>
      </w:r>
      <w:r w:rsidRPr="004D7C05">
        <w:rPr>
          <w:rFonts w:ascii="Times New Roman" w:eastAsia="Calibri" w:hAnsi="Times New Roman" w:cs="Times New Roman"/>
          <w:sz w:val="27"/>
          <w:szCs w:val="27"/>
        </w:rPr>
        <w:t>.;</w:t>
      </w:r>
    </w:p>
    <w:p w:rsidR="006E4D26" w:rsidRDefault="006E4D26" w:rsidP="006E4D26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03742">
        <w:rPr>
          <w:rFonts w:ascii="Times New Roman" w:eastAsia="Calibri" w:hAnsi="Times New Roman" w:cs="Times New Roman"/>
          <w:sz w:val="27"/>
          <w:szCs w:val="27"/>
        </w:rPr>
        <w:t xml:space="preserve">подготовка проектной документации с получением положительного заключения государственной экспертизы и проведение проверки достоверности определения сметной стоимости на строительство </w:t>
      </w:r>
      <w:r>
        <w:rPr>
          <w:rFonts w:ascii="Times New Roman" w:eastAsia="Calibri" w:hAnsi="Times New Roman" w:cs="Times New Roman"/>
          <w:sz w:val="27"/>
          <w:szCs w:val="27"/>
        </w:rPr>
        <w:t>24</w:t>
      </w:r>
      <w:r w:rsidRPr="00903742">
        <w:rPr>
          <w:rFonts w:ascii="Times New Roman" w:eastAsia="Calibri" w:hAnsi="Times New Roman" w:cs="Times New Roman"/>
          <w:sz w:val="27"/>
          <w:szCs w:val="27"/>
        </w:rPr>
        <w:t xml:space="preserve"> квартирн</w:t>
      </w:r>
      <w:r>
        <w:rPr>
          <w:rFonts w:ascii="Times New Roman" w:eastAsia="Calibri" w:hAnsi="Times New Roman" w:cs="Times New Roman"/>
          <w:sz w:val="27"/>
          <w:szCs w:val="27"/>
        </w:rPr>
        <w:t>ого</w:t>
      </w:r>
      <w:r w:rsidRPr="00903742">
        <w:rPr>
          <w:rFonts w:ascii="Times New Roman" w:eastAsia="Calibri" w:hAnsi="Times New Roman" w:cs="Times New Roman"/>
          <w:sz w:val="27"/>
          <w:szCs w:val="27"/>
        </w:rPr>
        <w:t xml:space="preserve"> дом</w:t>
      </w:r>
      <w:r>
        <w:rPr>
          <w:rFonts w:ascii="Times New Roman" w:eastAsia="Calibri" w:hAnsi="Times New Roman" w:cs="Times New Roman"/>
          <w:sz w:val="27"/>
          <w:szCs w:val="27"/>
        </w:rPr>
        <w:t>а</w:t>
      </w:r>
      <w:r w:rsidRPr="00903742">
        <w:rPr>
          <w:rFonts w:ascii="Times New Roman" w:eastAsia="Calibri" w:hAnsi="Times New Roman" w:cs="Times New Roman"/>
          <w:sz w:val="27"/>
          <w:szCs w:val="27"/>
        </w:rPr>
        <w:t xml:space="preserve">, ул. </w:t>
      </w:r>
      <w:r>
        <w:rPr>
          <w:rFonts w:ascii="Times New Roman" w:eastAsia="Calibri" w:hAnsi="Times New Roman" w:cs="Times New Roman"/>
          <w:sz w:val="27"/>
          <w:szCs w:val="27"/>
        </w:rPr>
        <w:t>50 лет Октября</w:t>
      </w:r>
      <w:r w:rsidRPr="00903742">
        <w:rPr>
          <w:rFonts w:ascii="Times New Roman" w:eastAsia="Calibri" w:hAnsi="Times New Roman" w:cs="Times New Roman"/>
          <w:sz w:val="27"/>
          <w:szCs w:val="27"/>
        </w:rPr>
        <w:t xml:space="preserve">, </w:t>
      </w:r>
      <w:r>
        <w:rPr>
          <w:rFonts w:ascii="Times New Roman" w:eastAsia="Calibri" w:hAnsi="Times New Roman" w:cs="Times New Roman"/>
          <w:sz w:val="27"/>
          <w:szCs w:val="27"/>
        </w:rPr>
        <w:t>1</w:t>
      </w:r>
      <w:r w:rsidRPr="00903742">
        <w:rPr>
          <w:rFonts w:ascii="Times New Roman" w:eastAsia="Calibri" w:hAnsi="Times New Roman" w:cs="Times New Roman"/>
          <w:sz w:val="27"/>
          <w:szCs w:val="27"/>
        </w:rPr>
        <w:t>2</w:t>
      </w:r>
      <w:r>
        <w:rPr>
          <w:rFonts w:ascii="Times New Roman" w:eastAsia="Calibri" w:hAnsi="Times New Roman" w:cs="Times New Roman"/>
          <w:sz w:val="27"/>
          <w:szCs w:val="27"/>
        </w:rPr>
        <w:t>Д</w:t>
      </w:r>
      <w:r w:rsidRPr="00903742">
        <w:rPr>
          <w:rFonts w:ascii="Times New Roman" w:eastAsia="Calibri" w:hAnsi="Times New Roman" w:cs="Times New Roman"/>
          <w:sz w:val="27"/>
          <w:szCs w:val="27"/>
        </w:rPr>
        <w:t>, п</w:t>
      </w:r>
      <w:r>
        <w:rPr>
          <w:rFonts w:ascii="Times New Roman" w:eastAsia="Calibri" w:hAnsi="Times New Roman" w:cs="Times New Roman"/>
          <w:sz w:val="27"/>
          <w:szCs w:val="27"/>
        </w:rPr>
        <w:t>. Тея</w:t>
      </w:r>
      <w:r w:rsidRPr="00903742">
        <w:rPr>
          <w:rFonts w:ascii="Times New Roman" w:eastAsia="Calibri" w:hAnsi="Times New Roman" w:cs="Times New Roman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sz w:val="27"/>
          <w:szCs w:val="27"/>
        </w:rPr>
        <w:t>–</w:t>
      </w:r>
      <w:r w:rsidRPr="00903742">
        <w:rPr>
          <w:rFonts w:ascii="Times New Roman" w:eastAsia="Calibri" w:hAnsi="Times New Roman" w:cs="Times New Roman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b/>
          <w:sz w:val="27"/>
          <w:szCs w:val="27"/>
        </w:rPr>
        <w:t>4,738</w:t>
      </w:r>
      <w:r w:rsidRPr="00903742">
        <w:rPr>
          <w:rFonts w:ascii="Times New Roman" w:eastAsia="Calibri" w:hAnsi="Times New Roman" w:cs="Times New Roman"/>
          <w:b/>
          <w:sz w:val="27"/>
          <w:szCs w:val="27"/>
        </w:rPr>
        <w:t xml:space="preserve"> млн. руб</w:t>
      </w:r>
      <w:r w:rsidRPr="00903742">
        <w:rPr>
          <w:rFonts w:ascii="Times New Roman" w:eastAsia="Calibri" w:hAnsi="Times New Roman" w:cs="Times New Roman"/>
          <w:sz w:val="27"/>
          <w:szCs w:val="27"/>
        </w:rPr>
        <w:t>.</w:t>
      </w:r>
      <w:r>
        <w:rPr>
          <w:rFonts w:ascii="Times New Roman" w:eastAsia="Calibri" w:hAnsi="Times New Roman" w:cs="Times New Roman"/>
          <w:sz w:val="27"/>
          <w:szCs w:val="27"/>
        </w:rPr>
        <w:t>;</w:t>
      </w:r>
    </w:p>
    <w:p w:rsidR="001D0B3D" w:rsidRDefault="006E4D26" w:rsidP="006E4D2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7"/>
          <w:szCs w:val="27"/>
          <w:highlight w:val="yellow"/>
          <w:u w:val="single"/>
        </w:rPr>
      </w:pPr>
      <w:r w:rsidRPr="00903742">
        <w:rPr>
          <w:rFonts w:ascii="Times New Roman" w:eastAsia="Calibri" w:hAnsi="Times New Roman" w:cs="Times New Roman"/>
          <w:sz w:val="27"/>
          <w:szCs w:val="27"/>
        </w:rPr>
        <w:t xml:space="preserve">подготовка проектной документации с </w:t>
      </w:r>
      <w:r>
        <w:rPr>
          <w:rFonts w:ascii="Times New Roman" w:eastAsia="Calibri" w:hAnsi="Times New Roman" w:cs="Times New Roman"/>
          <w:sz w:val="27"/>
          <w:szCs w:val="27"/>
        </w:rPr>
        <w:t xml:space="preserve">выполнением инженерно-геологических, инженерно-экологических, инженерно-геодезических изысканий и </w:t>
      </w:r>
      <w:r w:rsidRPr="00903742">
        <w:rPr>
          <w:rFonts w:ascii="Times New Roman" w:eastAsia="Calibri" w:hAnsi="Times New Roman" w:cs="Times New Roman"/>
          <w:sz w:val="27"/>
          <w:szCs w:val="27"/>
        </w:rPr>
        <w:t xml:space="preserve">получением положительного заключения государственной экспертизы и проведение проверки достоверности определения сметной стоимости на строительство </w:t>
      </w:r>
      <w:r>
        <w:rPr>
          <w:rFonts w:ascii="Times New Roman" w:eastAsia="Calibri" w:hAnsi="Times New Roman" w:cs="Times New Roman"/>
          <w:sz w:val="27"/>
          <w:szCs w:val="27"/>
        </w:rPr>
        <w:t>16</w:t>
      </w:r>
      <w:r w:rsidRPr="00903742">
        <w:rPr>
          <w:rFonts w:ascii="Times New Roman" w:eastAsia="Calibri" w:hAnsi="Times New Roman" w:cs="Times New Roman"/>
          <w:sz w:val="27"/>
          <w:szCs w:val="27"/>
        </w:rPr>
        <w:t xml:space="preserve"> квартирн</w:t>
      </w:r>
      <w:r>
        <w:rPr>
          <w:rFonts w:ascii="Times New Roman" w:eastAsia="Calibri" w:hAnsi="Times New Roman" w:cs="Times New Roman"/>
          <w:sz w:val="27"/>
          <w:szCs w:val="27"/>
        </w:rPr>
        <w:t>ого</w:t>
      </w:r>
      <w:r w:rsidRPr="00903742">
        <w:rPr>
          <w:rFonts w:ascii="Times New Roman" w:eastAsia="Calibri" w:hAnsi="Times New Roman" w:cs="Times New Roman"/>
          <w:sz w:val="27"/>
          <w:szCs w:val="27"/>
        </w:rPr>
        <w:t xml:space="preserve"> дом</w:t>
      </w:r>
      <w:r>
        <w:rPr>
          <w:rFonts w:ascii="Times New Roman" w:eastAsia="Calibri" w:hAnsi="Times New Roman" w:cs="Times New Roman"/>
          <w:sz w:val="27"/>
          <w:szCs w:val="27"/>
        </w:rPr>
        <w:t>а</w:t>
      </w:r>
      <w:r w:rsidRPr="00903742">
        <w:rPr>
          <w:rFonts w:ascii="Times New Roman" w:eastAsia="Calibri" w:hAnsi="Times New Roman" w:cs="Times New Roman"/>
          <w:sz w:val="27"/>
          <w:szCs w:val="27"/>
        </w:rPr>
        <w:t xml:space="preserve">, ул. </w:t>
      </w:r>
      <w:r>
        <w:rPr>
          <w:rFonts w:ascii="Times New Roman" w:eastAsia="Calibri" w:hAnsi="Times New Roman" w:cs="Times New Roman"/>
          <w:sz w:val="27"/>
          <w:szCs w:val="27"/>
        </w:rPr>
        <w:t>Новая</w:t>
      </w:r>
      <w:r w:rsidRPr="00903742">
        <w:rPr>
          <w:rFonts w:ascii="Times New Roman" w:eastAsia="Calibri" w:hAnsi="Times New Roman" w:cs="Times New Roman"/>
          <w:sz w:val="27"/>
          <w:szCs w:val="27"/>
        </w:rPr>
        <w:t xml:space="preserve">, </w:t>
      </w:r>
      <w:r>
        <w:rPr>
          <w:rFonts w:ascii="Times New Roman" w:eastAsia="Calibri" w:hAnsi="Times New Roman" w:cs="Times New Roman"/>
          <w:sz w:val="27"/>
          <w:szCs w:val="27"/>
        </w:rPr>
        <w:t>9А</w:t>
      </w:r>
      <w:r w:rsidRPr="00903742">
        <w:rPr>
          <w:rFonts w:ascii="Times New Roman" w:eastAsia="Calibri" w:hAnsi="Times New Roman" w:cs="Times New Roman"/>
          <w:sz w:val="27"/>
          <w:szCs w:val="27"/>
        </w:rPr>
        <w:t>, п</w:t>
      </w:r>
      <w:r>
        <w:rPr>
          <w:rFonts w:ascii="Times New Roman" w:eastAsia="Calibri" w:hAnsi="Times New Roman" w:cs="Times New Roman"/>
          <w:sz w:val="27"/>
          <w:szCs w:val="27"/>
        </w:rPr>
        <w:t>. Брянка</w:t>
      </w:r>
      <w:r w:rsidRPr="00903742">
        <w:rPr>
          <w:rFonts w:ascii="Times New Roman" w:eastAsia="Calibri" w:hAnsi="Times New Roman" w:cs="Times New Roman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sz w:val="27"/>
          <w:szCs w:val="27"/>
        </w:rPr>
        <w:t>–</w:t>
      </w:r>
      <w:r w:rsidRPr="00903742">
        <w:rPr>
          <w:rFonts w:ascii="Times New Roman" w:eastAsia="Calibri" w:hAnsi="Times New Roman" w:cs="Times New Roman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b/>
          <w:sz w:val="27"/>
          <w:szCs w:val="27"/>
        </w:rPr>
        <w:t>2,887</w:t>
      </w:r>
      <w:r w:rsidRPr="00903742">
        <w:rPr>
          <w:rFonts w:ascii="Times New Roman" w:eastAsia="Calibri" w:hAnsi="Times New Roman" w:cs="Times New Roman"/>
          <w:b/>
          <w:sz w:val="27"/>
          <w:szCs w:val="27"/>
        </w:rPr>
        <w:t xml:space="preserve"> млн. руб</w:t>
      </w:r>
      <w:r w:rsidRPr="00903742">
        <w:rPr>
          <w:rFonts w:ascii="Times New Roman" w:eastAsia="Calibri" w:hAnsi="Times New Roman" w:cs="Times New Roman"/>
          <w:sz w:val="27"/>
          <w:szCs w:val="27"/>
        </w:rPr>
        <w:t>.</w:t>
      </w:r>
    </w:p>
    <w:p w:rsidR="00303178" w:rsidRDefault="00303178" w:rsidP="0027274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7"/>
          <w:szCs w:val="27"/>
          <w:highlight w:val="yellow"/>
          <w:u w:val="single"/>
        </w:rPr>
      </w:pPr>
    </w:p>
    <w:p w:rsidR="0027274D" w:rsidRPr="00321DA8" w:rsidRDefault="0027274D" w:rsidP="002727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321DA8">
        <w:rPr>
          <w:rFonts w:ascii="Times New Roman CYR" w:hAnsi="Times New Roman CYR" w:cs="Times New Roman CYR"/>
          <w:b/>
          <w:bCs/>
          <w:sz w:val="27"/>
          <w:szCs w:val="27"/>
          <w:u w:val="single"/>
        </w:rPr>
        <w:t>Жилищное</w:t>
      </w:r>
      <w:r w:rsidRPr="00321DA8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 </w:t>
      </w:r>
      <w:r w:rsidRPr="00321DA8">
        <w:rPr>
          <w:rFonts w:ascii="Times New Roman CYR" w:hAnsi="Times New Roman CYR" w:cs="Times New Roman CYR"/>
          <w:b/>
          <w:bCs/>
          <w:sz w:val="27"/>
          <w:szCs w:val="27"/>
          <w:u w:val="single"/>
        </w:rPr>
        <w:t>строительство</w:t>
      </w:r>
      <w:r w:rsidRPr="00321DA8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 </w:t>
      </w:r>
    </w:p>
    <w:p w:rsidR="006E4D26" w:rsidRPr="00CD694A" w:rsidRDefault="006E4D26" w:rsidP="006E4D26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D694A">
        <w:rPr>
          <w:rFonts w:ascii="Times New Roman" w:eastAsia="Calibri" w:hAnsi="Times New Roman" w:cs="Times New Roman"/>
          <w:sz w:val="27"/>
          <w:szCs w:val="27"/>
        </w:rPr>
        <w:t xml:space="preserve">В 2023 году </w:t>
      </w:r>
      <w:r w:rsidRPr="00CD694A">
        <w:rPr>
          <w:rFonts w:ascii="Times New Roman" w:eastAsia="Calibri" w:hAnsi="Times New Roman" w:cs="Times New Roman"/>
          <w:b/>
          <w:sz w:val="27"/>
          <w:szCs w:val="27"/>
        </w:rPr>
        <w:t>в</w:t>
      </w:r>
      <w:r w:rsidRPr="00CD694A">
        <w:rPr>
          <w:rFonts w:ascii="Times New Roman" w:hAnsi="Times New Roman" w:cs="Times New Roman"/>
          <w:b/>
          <w:sz w:val="27"/>
          <w:szCs w:val="27"/>
        </w:rPr>
        <w:t xml:space="preserve"> рамках реализации </w:t>
      </w:r>
      <w:r w:rsidRPr="00CD694A">
        <w:rPr>
          <w:rFonts w:ascii="Times New Roman" w:hAnsi="Times New Roman" w:cs="Times New Roman"/>
          <w:b/>
          <w:sz w:val="27"/>
          <w:szCs w:val="27"/>
          <w:u w:val="single"/>
        </w:rPr>
        <w:t>подпрограммы «Улучшение жилищных условий отдельных категорий граждан, проживающих на территории Северо-Енисейского района»</w:t>
      </w:r>
      <w:r w:rsidRPr="00CD694A">
        <w:rPr>
          <w:rFonts w:ascii="Times New Roman" w:hAnsi="Times New Roman" w:cs="Times New Roman"/>
          <w:sz w:val="27"/>
          <w:szCs w:val="27"/>
        </w:rPr>
        <w:t xml:space="preserve"> муниципальной программы «Создание условий для обеспечения доступным и комфортным жильем граждан Северо-Енисейского района» выделено 4 869 928,80 рублей (4 семей), в том числе:</w:t>
      </w:r>
    </w:p>
    <w:p w:rsidR="006E4D26" w:rsidRPr="00CD694A" w:rsidRDefault="006E4D26" w:rsidP="006E4D26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D694A">
        <w:rPr>
          <w:rFonts w:ascii="Times New Roman" w:hAnsi="Times New Roman" w:cs="Times New Roman"/>
          <w:sz w:val="27"/>
          <w:szCs w:val="27"/>
        </w:rPr>
        <w:t>средства Федерального бюджета – 834 636,88 рублей;</w:t>
      </w:r>
    </w:p>
    <w:p w:rsidR="006E4D26" w:rsidRPr="00CD694A" w:rsidRDefault="006E4D26" w:rsidP="006E4D26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D694A">
        <w:rPr>
          <w:rFonts w:ascii="Times New Roman" w:hAnsi="Times New Roman" w:cs="Times New Roman"/>
          <w:sz w:val="27"/>
          <w:szCs w:val="27"/>
        </w:rPr>
        <w:t>средства бюджета Красноярского края – 2 080 158,74 рублей;</w:t>
      </w:r>
    </w:p>
    <w:p w:rsidR="006E4D26" w:rsidRPr="00CD694A" w:rsidRDefault="006E4D26" w:rsidP="006E4D26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D694A">
        <w:rPr>
          <w:rFonts w:ascii="Times New Roman" w:hAnsi="Times New Roman" w:cs="Times New Roman"/>
          <w:sz w:val="27"/>
          <w:szCs w:val="27"/>
        </w:rPr>
        <w:t>средства бюджета Северо-Енисейского района – 1 955 133,18 рублей;</w:t>
      </w:r>
    </w:p>
    <w:p w:rsidR="00321DA8" w:rsidRDefault="006E4D26" w:rsidP="006E4D26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D694A">
        <w:rPr>
          <w:rFonts w:ascii="Times New Roman" w:hAnsi="Times New Roman" w:cs="Times New Roman"/>
          <w:b/>
          <w:sz w:val="27"/>
          <w:szCs w:val="27"/>
        </w:rPr>
        <w:lastRenderedPageBreak/>
        <w:t>За 1-ое полугодие 2023 год</w:t>
      </w:r>
      <w:r>
        <w:rPr>
          <w:rFonts w:ascii="Times New Roman" w:hAnsi="Times New Roman" w:cs="Times New Roman"/>
          <w:b/>
          <w:sz w:val="27"/>
          <w:szCs w:val="27"/>
        </w:rPr>
        <w:t>а</w:t>
      </w:r>
      <w:r w:rsidRPr="00CD694A">
        <w:rPr>
          <w:rFonts w:ascii="Times New Roman" w:hAnsi="Times New Roman" w:cs="Times New Roman"/>
          <w:b/>
          <w:sz w:val="27"/>
          <w:szCs w:val="27"/>
        </w:rPr>
        <w:t xml:space="preserve"> 3</w:t>
      </w:r>
      <w:r w:rsidRPr="00CD694A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молодые семьи</w:t>
      </w:r>
      <w:r w:rsidRPr="00CD694A">
        <w:rPr>
          <w:rFonts w:ascii="Times New Roman" w:hAnsi="Times New Roman" w:cs="Times New Roman"/>
          <w:sz w:val="27"/>
          <w:szCs w:val="27"/>
        </w:rPr>
        <w:t xml:space="preserve"> получили свидетельство и </w:t>
      </w:r>
      <w:r w:rsidRPr="00CD694A">
        <w:rPr>
          <w:rFonts w:ascii="Times New Roman" w:hAnsi="Times New Roman" w:cs="Times New Roman"/>
          <w:b/>
          <w:sz w:val="27"/>
          <w:szCs w:val="27"/>
          <w:u w:val="single"/>
        </w:rPr>
        <w:t>реализовали свое право на улучшение жилищных условий</w:t>
      </w:r>
      <w:r w:rsidRPr="00CD694A">
        <w:rPr>
          <w:rFonts w:ascii="Times New Roman" w:hAnsi="Times New Roman" w:cs="Times New Roman"/>
          <w:sz w:val="27"/>
          <w:szCs w:val="27"/>
        </w:rPr>
        <w:t>.</w:t>
      </w:r>
    </w:p>
    <w:p w:rsidR="006E4D26" w:rsidRPr="00321DA8" w:rsidRDefault="006E4D26" w:rsidP="006E4D26">
      <w:pPr>
        <w:ind w:firstLine="709"/>
        <w:jc w:val="both"/>
        <w:rPr>
          <w:rFonts w:ascii="Times New Roman" w:eastAsia="Calibri" w:hAnsi="Times New Roman" w:cs="Times New Roman"/>
          <w:b/>
          <w:sz w:val="27"/>
          <w:szCs w:val="27"/>
          <w:u w:val="single"/>
        </w:rPr>
      </w:pPr>
    </w:p>
    <w:p w:rsidR="009338DF" w:rsidRPr="005B01D2" w:rsidRDefault="009338DF" w:rsidP="009338DF">
      <w:pPr>
        <w:pStyle w:val="af1"/>
        <w:tabs>
          <w:tab w:val="left" w:pos="560"/>
        </w:tabs>
        <w:ind w:left="0" w:firstLine="567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B01D2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Общая площадь жилых домов, введенных в эксплуатацию </w:t>
      </w:r>
      <w:r w:rsidRPr="005B01D2">
        <w:rPr>
          <w:rFonts w:ascii="Times New Roman" w:hAnsi="Times New Roman" w:cs="Times New Roman"/>
          <w:b/>
          <w:sz w:val="27"/>
          <w:szCs w:val="27"/>
        </w:rPr>
        <w:t>на территории Северо-Енисейского района (кв.м.)</w:t>
      </w:r>
    </w:p>
    <w:p w:rsidR="009338DF" w:rsidRPr="0027274D" w:rsidRDefault="00605BDD" w:rsidP="00605BDD">
      <w:pPr>
        <w:pStyle w:val="af1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27274D">
        <w:rPr>
          <w:rFonts w:ascii="Times New Roman" w:hAnsi="Times New Roman" w:cs="Times New Roman"/>
          <w:sz w:val="24"/>
          <w:szCs w:val="24"/>
        </w:rPr>
        <w:t>Таблица №</w:t>
      </w:r>
      <w:r w:rsidR="009338DF" w:rsidRPr="0027274D">
        <w:rPr>
          <w:rFonts w:ascii="Times New Roman" w:hAnsi="Times New Roman" w:cs="Times New Roman"/>
          <w:sz w:val="24"/>
          <w:szCs w:val="24"/>
        </w:rPr>
        <w:t>3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992"/>
        <w:gridCol w:w="992"/>
        <w:gridCol w:w="993"/>
        <w:gridCol w:w="992"/>
        <w:gridCol w:w="850"/>
        <w:gridCol w:w="1134"/>
        <w:gridCol w:w="1134"/>
      </w:tblGrid>
      <w:tr w:rsidR="009338DF" w:rsidRPr="0027274D" w:rsidTr="009338DF">
        <w:trPr>
          <w:cantSplit/>
          <w:trHeight w:val="36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38DF" w:rsidRPr="0027274D" w:rsidRDefault="009338DF" w:rsidP="009338D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27274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338DF" w:rsidRPr="0027274D" w:rsidRDefault="0027274D" w:rsidP="001D61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74D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9338DF" w:rsidRPr="002727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338DF" w:rsidRPr="0027274D" w:rsidRDefault="009338DF" w:rsidP="001D61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74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27274D" w:rsidRPr="0027274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727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9338DF" w:rsidRPr="0027274D" w:rsidRDefault="009338DF" w:rsidP="001D61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74D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326648" w:rsidRPr="0027274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38DF" w:rsidRPr="0027274D" w:rsidRDefault="009338DF" w:rsidP="001D61C3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74D">
              <w:rPr>
                <w:rFonts w:ascii="Times New Roman" w:hAnsi="Times New Roman" w:cs="Times New Roman"/>
                <w:b/>
                <w:sz w:val="20"/>
                <w:szCs w:val="20"/>
              </w:rPr>
              <w:t>1 пол. 202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338DF" w:rsidRPr="0027274D" w:rsidRDefault="009338DF" w:rsidP="009338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74D">
              <w:rPr>
                <w:rFonts w:ascii="Times New Roman" w:hAnsi="Times New Roman" w:cs="Times New Roman"/>
                <w:b/>
                <w:sz w:val="20"/>
                <w:szCs w:val="20"/>
              </w:rPr>
              <w:t>Темп роста (снижение) %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8DF" w:rsidRPr="0027274D" w:rsidRDefault="009338DF" w:rsidP="009338D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74D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2727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9338DF" w:rsidRPr="0027274D" w:rsidRDefault="009338DF" w:rsidP="009338DF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7274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оценка</w:t>
            </w:r>
          </w:p>
        </w:tc>
      </w:tr>
      <w:tr w:rsidR="009338DF" w:rsidRPr="0027274D" w:rsidTr="00F037C1">
        <w:trPr>
          <w:cantSplit/>
          <w:trHeight w:val="833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8DF" w:rsidRPr="0027274D" w:rsidRDefault="009338DF" w:rsidP="009338D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8DF" w:rsidRPr="0027274D" w:rsidRDefault="009338DF" w:rsidP="009338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8DF" w:rsidRPr="0027274D" w:rsidRDefault="009338DF" w:rsidP="009338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8DF" w:rsidRPr="0027274D" w:rsidRDefault="009338DF" w:rsidP="009338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8DF" w:rsidRPr="0027274D" w:rsidRDefault="009338DF" w:rsidP="009338D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38DF" w:rsidRPr="0027274D" w:rsidRDefault="009338DF" w:rsidP="009338DF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74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27274D" w:rsidRPr="0027274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7274D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9338DF" w:rsidRPr="0027274D" w:rsidRDefault="0027274D" w:rsidP="001D61C3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74D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338DF" w:rsidRPr="0027274D" w:rsidRDefault="009338DF" w:rsidP="001D61C3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74D">
              <w:rPr>
                <w:rFonts w:ascii="Times New Roman" w:hAnsi="Times New Roman" w:cs="Times New Roman"/>
                <w:b/>
                <w:sz w:val="20"/>
                <w:szCs w:val="20"/>
              </w:rPr>
              <w:t>1 пол. 202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27274D">
              <w:rPr>
                <w:rFonts w:ascii="Times New Roman" w:hAnsi="Times New Roman" w:cs="Times New Roman"/>
                <w:b/>
                <w:sz w:val="20"/>
                <w:szCs w:val="20"/>
              </w:rPr>
              <w:t>/ 1 пол. 20</w:t>
            </w:r>
            <w:r w:rsidR="00326648" w:rsidRPr="0027274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D61C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8DF" w:rsidRPr="0027274D" w:rsidRDefault="009338DF" w:rsidP="009338D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21DA8" w:rsidRPr="0027274D" w:rsidTr="00F037C1">
        <w:trPr>
          <w:trHeight w:val="142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1DA8" w:rsidRPr="0027274D" w:rsidRDefault="00321DA8" w:rsidP="009338DF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74D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жилых домов, введенных в эксплуатацию на территории Северо-Енисейского района (кв.м.)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DA8" w:rsidRPr="0027274D" w:rsidRDefault="00321DA8" w:rsidP="001D61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4D">
              <w:rPr>
                <w:rFonts w:ascii="Times New Roman" w:hAnsi="Times New Roman" w:cs="Times New Roman"/>
                <w:sz w:val="20"/>
                <w:szCs w:val="20"/>
              </w:rPr>
              <w:t>242,0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DA8" w:rsidRPr="00321DA8" w:rsidRDefault="00321DA8" w:rsidP="00F63F3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A8">
              <w:rPr>
                <w:rFonts w:ascii="Times New Roman" w:hAnsi="Times New Roman" w:cs="Times New Roman"/>
                <w:sz w:val="20"/>
                <w:szCs w:val="20"/>
              </w:rPr>
              <w:t>9 289,0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1DA8" w:rsidRPr="0027274D" w:rsidRDefault="00321DA8" w:rsidP="00F63F3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1DA8" w:rsidRPr="00A97608" w:rsidRDefault="00321DA8" w:rsidP="00321D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608">
              <w:rPr>
                <w:rFonts w:ascii="Times New Roman" w:hAnsi="Times New Roman" w:cs="Times New Roman"/>
                <w:sz w:val="20"/>
                <w:szCs w:val="20"/>
              </w:rPr>
              <w:t>1 354,7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1DA8" w:rsidRPr="00A97608" w:rsidRDefault="00321DA8" w:rsidP="00321D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608">
              <w:rPr>
                <w:rFonts w:ascii="Times New Roman" w:hAnsi="Times New Roman" w:cs="Times New Roman"/>
                <w:sz w:val="20"/>
                <w:szCs w:val="20"/>
              </w:rPr>
              <w:t>Увеличение в 38 раз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21DA8" w:rsidRPr="001D61C3" w:rsidRDefault="00321DA8" w:rsidP="00321DA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A97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DA8" w:rsidRPr="00084762" w:rsidRDefault="00321DA8" w:rsidP="00321DA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62">
              <w:rPr>
                <w:rFonts w:ascii="Times New Roman" w:hAnsi="Times New Roman" w:cs="Times New Roman"/>
                <w:sz w:val="20"/>
                <w:szCs w:val="20"/>
              </w:rPr>
              <w:t>5 899,0</w:t>
            </w:r>
          </w:p>
        </w:tc>
      </w:tr>
    </w:tbl>
    <w:p w:rsidR="009338DF" w:rsidRDefault="009338DF" w:rsidP="009338DF">
      <w:pPr>
        <w:widowControl w:val="0"/>
        <w:tabs>
          <w:tab w:val="left" w:pos="9459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highlight w:val="yellow"/>
        </w:rPr>
      </w:pPr>
    </w:p>
    <w:p w:rsidR="00AD1618" w:rsidRPr="00AD1618" w:rsidRDefault="006E4D26" w:rsidP="009338DF">
      <w:pPr>
        <w:widowControl w:val="0"/>
        <w:tabs>
          <w:tab w:val="left" w:pos="9459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u w:val="single"/>
        </w:rPr>
      </w:pPr>
      <w:r w:rsidRPr="00AD1618">
        <w:rPr>
          <w:rFonts w:ascii="Times New Roman CYR" w:hAnsi="Times New Roman CYR" w:cs="Times New Roman CYR"/>
        </w:rPr>
        <w:t xml:space="preserve">В 1 полугодии 2023 года в эксплуатацию </w:t>
      </w:r>
      <w:proofErr w:type="gramStart"/>
      <w:r w:rsidRPr="00AD1618">
        <w:rPr>
          <w:rFonts w:ascii="Times New Roman CYR" w:hAnsi="Times New Roman CYR" w:cs="Times New Roman CYR"/>
        </w:rPr>
        <w:t>введены</w:t>
      </w:r>
      <w:proofErr w:type="gramEnd"/>
      <w:r w:rsidRPr="00AD1618">
        <w:rPr>
          <w:rFonts w:ascii="Times New Roman CYR" w:hAnsi="Times New Roman CYR" w:cs="Times New Roman CYR"/>
        </w:rPr>
        <w:t xml:space="preserve"> 1 16 квартирный жилой дом в гп Северо-Енисейский, по ул. Ленина</w:t>
      </w:r>
      <w:r w:rsidR="00AD1618" w:rsidRPr="00AD1618">
        <w:rPr>
          <w:rFonts w:ascii="Times New Roman CYR" w:hAnsi="Times New Roman CYR" w:cs="Times New Roman CYR"/>
        </w:rPr>
        <w:t xml:space="preserve"> 62А общей жилой площадью </w:t>
      </w:r>
      <w:r w:rsidR="00AD1618" w:rsidRPr="00AD1618">
        <w:rPr>
          <w:rFonts w:ascii="Times New Roman CYR" w:hAnsi="Times New Roman CYR" w:cs="Times New Roman CYR"/>
          <w:b/>
          <w:u w:val="single"/>
        </w:rPr>
        <w:t>1 354,7 кв.м.</w:t>
      </w:r>
    </w:p>
    <w:p w:rsidR="006E4D26" w:rsidRPr="00AD1618" w:rsidRDefault="00AD1618" w:rsidP="009338DF">
      <w:pPr>
        <w:widowControl w:val="0"/>
        <w:tabs>
          <w:tab w:val="left" w:pos="9459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</w:rPr>
      </w:pPr>
      <w:r w:rsidRPr="00AD1618">
        <w:rPr>
          <w:rFonts w:ascii="Times New Roman CYR" w:hAnsi="Times New Roman CYR" w:cs="Times New Roman CYR"/>
        </w:rPr>
        <w:t>По оценке 2023 года ввод в эксплуатацию</w:t>
      </w:r>
      <w:r w:rsidR="006E4D26" w:rsidRPr="00AD1618">
        <w:rPr>
          <w:rFonts w:ascii="Times New Roman CYR" w:hAnsi="Times New Roman CYR" w:cs="Times New Roman CYR"/>
        </w:rPr>
        <w:t xml:space="preserve"> </w:t>
      </w:r>
      <w:r w:rsidRPr="00AD1618">
        <w:rPr>
          <w:rFonts w:ascii="Times New Roman CYR" w:hAnsi="Times New Roman CYR" w:cs="Times New Roman CYR"/>
        </w:rPr>
        <w:t xml:space="preserve">жилых домов на территории Северо-Енисейского района составит </w:t>
      </w:r>
      <w:r w:rsidRPr="00AD1618">
        <w:rPr>
          <w:rFonts w:ascii="Times New Roman CYR" w:hAnsi="Times New Roman CYR" w:cs="Times New Roman CYR"/>
          <w:b/>
        </w:rPr>
        <w:t>5 899,0 кв.м.</w:t>
      </w:r>
    </w:p>
    <w:p w:rsidR="006E4D26" w:rsidRPr="00C95870" w:rsidRDefault="006E4D26" w:rsidP="009338DF">
      <w:pPr>
        <w:widowControl w:val="0"/>
        <w:tabs>
          <w:tab w:val="left" w:pos="9459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highlight w:val="yellow"/>
        </w:rPr>
      </w:pPr>
    </w:p>
    <w:p w:rsidR="0027274D" w:rsidRPr="00321DA8" w:rsidRDefault="0027274D" w:rsidP="002727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321DA8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Строительство объектов гражданского назначения </w:t>
      </w:r>
    </w:p>
    <w:p w:rsidR="00321DA8" w:rsidRPr="00321DA8" w:rsidRDefault="00321DA8" w:rsidP="00321DA8">
      <w:pPr>
        <w:pStyle w:val="af1"/>
        <w:pBdr>
          <w:bottom w:val="none" w:sz="4" w:space="6" w:color="000000"/>
          <w:right w:val="none" w:sz="4" w:space="5" w:color="000000"/>
        </w:pBdr>
        <w:ind w:left="0"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proofErr w:type="gramStart"/>
      <w:r w:rsidRPr="00321DA8">
        <w:rPr>
          <w:rFonts w:ascii="Times New Roman" w:hAnsi="Times New Roman" w:cs="Times New Roman"/>
          <w:bCs/>
          <w:sz w:val="27"/>
          <w:szCs w:val="27"/>
        </w:rPr>
        <w:t xml:space="preserve">Очень </w:t>
      </w:r>
      <w:r w:rsidRPr="00321DA8">
        <w:rPr>
          <w:rFonts w:ascii="Times New Roman" w:hAnsi="Times New Roman" w:cs="Times New Roman"/>
          <w:b/>
          <w:bCs/>
          <w:sz w:val="27"/>
          <w:szCs w:val="27"/>
          <w:u w:val="single"/>
        </w:rPr>
        <w:t>важным реализованным проектом на территории Северо-Енисейского района в 2022 году</w:t>
      </w:r>
      <w:r w:rsidRPr="00321DA8">
        <w:rPr>
          <w:rFonts w:ascii="Times New Roman" w:hAnsi="Times New Roman" w:cs="Times New Roman"/>
          <w:bCs/>
          <w:sz w:val="27"/>
          <w:szCs w:val="27"/>
        </w:rPr>
        <w:t xml:space="preserve">, является ввод в эксплуатацию </w:t>
      </w:r>
      <w:r w:rsidRPr="00321DA8">
        <w:rPr>
          <w:rFonts w:ascii="Times New Roman" w:hAnsi="Times New Roman" w:cs="Times New Roman"/>
          <w:b/>
          <w:bCs/>
          <w:sz w:val="27"/>
          <w:szCs w:val="27"/>
          <w:u w:val="single"/>
        </w:rPr>
        <w:t>ПЦР лаборатории,</w:t>
      </w:r>
      <w:r w:rsidRPr="00321DA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321DA8">
        <w:rPr>
          <w:rFonts w:ascii="Times New Roman" w:hAnsi="Times New Roman" w:cs="Times New Roman"/>
          <w:bCs/>
          <w:sz w:val="27"/>
          <w:szCs w:val="27"/>
        </w:rPr>
        <w:t>построенной и укомплектованной за счет средств районного бюджета, в которой будут проводиться исследования методом полимеразной цепной реакции</w:t>
      </w:r>
      <w:r w:rsidRPr="00321DA8">
        <w:rPr>
          <w:rFonts w:ascii="Times New Roman" w:hAnsi="Times New Roman" w:cs="Times New Roman"/>
          <w:b/>
          <w:bCs/>
          <w:sz w:val="27"/>
          <w:szCs w:val="27"/>
        </w:rPr>
        <w:t>.</w:t>
      </w:r>
      <w:proofErr w:type="gramEnd"/>
    </w:p>
    <w:p w:rsidR="00321DA8" w:rsidRPr="00321DA8" w:rsidRDefault="00321DA8" w:rsidP="00321DA8">
      <w:pPr>
        <w:pStyle w:val="af1"/>
        <w:pBdr>
          <w:bottom w:val="none" w:sz="4" w:space="6" w:color="000000"/>
          <w:right w:val="none" w:sz="4" w:space="5" w:color="000000"/>
        </w:pBdr>
        <w:ind w:left="0" w:firstLine="709"/>
        <w:jc w:val="both"/>
        <w:rPr>
          <w:rFonts w:ascii="Times New Roman" w:hAnsi="Times New Roman" w:cs="Times New Roman"/>
          <w:color w:val="111111"/>
          <w:w w:val="105"/>
          <w:sz w:val="27"/>
          <w:szCs w:val="27"/>
        </w:rPr>
      </w:pPr>
      <w:r w:rsidRPr="00321DA8">
        <w:rPr>
          <w:rFonts w:ascii="Times New Roman" w:hAnsi="Times New Roman" w:cs="Times New Roman"/>
          <w:bCs/>
          <w:sz w:val="27"/>
          <w:szCs w:val="27"/>
        </w:rPr>
        <w:t xml:space="preserve">Мощность ПЦР - лаборатории рассчитана на </w:t>
      </w:r>
      <w:r w:rsidRPr="00321DA8">
        <w:rPr>
          <w:rFonts w:ascii="Times New Roman" w:hAnsi="Times New Roman" w:cs="Times New Roman"/>
          <w:b/>
          <w:bCs/>
          <w:sz w:val="27"/>
          <w:szCs w:val="27"/>
          <w:u w:val="single"/>
        </w:rPr>
        <w:t>15 посещений в смену</w:t>
      </w:r>
      <w:r w:rsidRPr="00321DA8">
        <w:rPr>
          <w:rFonts w:ascii="Times New Roman" w:hAnsi="Times New Roman" w:cs="Times New Roman"/>
          <w:bCs/>
          <w:sz w:val="27"/>
          <w:szCs w:val="27"/>
        </w:rPr>
        <w:t xml:space="preserve">, в ней будут проводиться такие микробиологические исследования, как: </w:t>
      </w:r>
      <w:r w:rsidRPr="00321DA8">
        <w:rPr>
          <w:rFonts w:ascii="Times New Roman" w:hAnsi="Times New Roman" w:cs="Times New Roman"/>
          <w:color w:val="111111"/>
          <w:w w:val="105"/>
          <w:sz w:val="27"/>
          <w:szCs w:val="27"/>
          <w:lang w:val="en-US"/>
        </w:rPr>
        <w:t>c</w:t>
      </w:r>
      <w:r w:rsidRPr="00321DA8">
        <w:rPr>
          <w:rFonts w:ascii="Times New Roman" w:hAnsi="Times New Roman" w:cs="Times New Roman"/>
          <w:color w:val="111111"/>
          <w:w w:val="105"/>
          <w:sz w:val="27"/>
          <w:szCs w:val="27"/>
        </w:rPr>
        <w:t>ovid-19, ЗППП (заболевания передающиеся половым путем), гепатиты «</w:t>
      </w:r>
      <w:proofErr w:type="gramStart"/>
      <w:r w:rsidRPr="00321DA8">
        <w:rPr>
          <w:rFonts w:ascii="Times New Roman" w:hAnsi="Times New Roman" w:cs="Times New Roman"/>
          <w:color w:val="111111"/>
          <w:w w:val="105"/>
          <w:sz w:val="27"/>
          <w:szCs w:val="27"/>
        </w:rPr>
        <w:t>В</w:t>
      </w:r>
      <w:proofErr w:type="gramEnd"/>
      <w:r w:rsidRPr="00321DA8">
        <w:rPr>
          <w:rFonts w:ascii="Times New Roman" w:hAnsi="Times New Roman" w:cs="Times New Roman"/>
          <w:color w:val="111111"/>
          <w:w w:val="105"/>
          <w:sz w:val="27"/>
          <w:szCs w:val="27"/>
        </w:rPr>
        <w:t>» и «</w:t>
      </w:r>
      <w:proofErr w:type="gramStart"/>
      <w:r w:rsidRPr="00321DA8">
        <w:rPr>
          <w:rFonts w:ascii="Times New Roman" w:hAnsi="Times New Roman" w:cs="Times New Roman"/>
          <w:color w:val="111111"/>
          <w:w w:val="105"/>
          <w:sz w:val="27"/>
          <w:szCs w:val="27"/>
        </w:rPr>
        <w:t>С</w:t>
      </w:r>
      <w:proofErr w:type="gramEnd"/>
      <w:r w:rsidRPr="00321DA8">
        <w:rPr>
          <w:rFonts w:ascii="Times New Roman" w:hAnsi="Times New Roman" w:cs="Times New Roman"/>
          <w:color w:val="111111"/>
          <w:w w:val="105"/>
          <w:sz w:val="27"/>
          <w:szCs w:val="27"/>
        </w:rPr>
        <w:t>», кишечные инфекции, респираторные инфекции и др.</w:t>
      </w:r>
    </w:p>
    <w:p w:rsidR="00321DA8" w:rsidRPr="00321DA8" w:rsidRDefault="00321DA8" w:rsidP="00321DA8">
      <w:pPr>
        <w:pStyle w:val="af1"/>
        <w:pBdr>
          <w:bottom w:val="none" w:sz="4" w:space="12" w:color="000000"/>
          <w:right w:val="none" w:sz="4" w:space="5" w:color="000000"/>
        </w:pBdr>
        <w:ind w:left="0"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21DA8">
        <w:rPr>
          <w:rFonts w:ascii="Times New Roman" w:hAnsi="Times New Roman" w:cs="Times New Roman"/>
          <w:sz w:val="27"/>
          <w:szCs w:val="27"/>
        </w:rPr>
        <w:t xml:space="preserve">В настоящее время </w:t>
      </w:r>
      <w:r w:rsidRPr="00321DA8">
        <w:rPr>
          <w:rFonts w:ascii="Times New Roman" w:hAnsi="Times New Roman" w:cs="Times New Roman"/>
          <w:b/>
          <w:sz w:val="27"/>
          <w:szCs w:val="27"/>
          <w:u w:val="single"/>
        </w:rPr>
        <w:t>на стадии проектирования строительство комплексного лечебного корпуса КГБУЗ «Северо-Енисейская районная больница»</w:t>
      </w:r>
      <w:r w:rsidRPr="00321DA8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 в гп Северо-Енисейский мощностью 45 коек и 3 койки реанимации, </w:t>
      </w:r>
      <w:r w:rsidRPr="00321DA8">
        <w:rPr>
          <w:rFonts w:ascii="Times New Roman" w:hAnsi="Times New Roman" w:cs="Times New Roman"/>
          <w:bCs/>
          <w:sz w:val="27"/>
          <w:szCs w:val="27"/>
        </w:rPr>
        <w:t>на разработку проектно-сметной документации в бюджете Красноярского края заложено</w:t>
      </w:r>
      <w:r w:rsidRPr="00321DA8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 50,0 млн. руб.</w:t>
      </w:r>
    </w:p>
    <w:p w:rsidR="00321DA8" w:rsidRPr="00321DA8" w:rsidRDefault="00321DA8" w:rsidP="00321DA8">
      <w:pPr>
        <w:pStyle w:val="af1"/>
        <w:pBdr>
          <w:bottom w:val="none" w:sz="4" w:space="12" w:color="000000"/>
          <w:right w:val="none" w:sz="4" w:space="5" w:color="000000"/>
        </w:pBdr>
        <w:ind w:left="0"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21DA8">
        <w:rPr>
          <w:rFonts w:ascii="Times New Roman" w:hAnsi="Times New Roman" w:cs="Times New Roman"/>
          <w:bCs/>
          <w:sz w:val="27"/>
          <w:szCs w:val="27"/>
        </w:rPr>
        <w:t xml:space="preserve">Разрабатывается проектно-сметная документация на </w:t>
      </w:r>
      <w:r w:rsidRPr="00321DA8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строительство в 2023 году культурно - досугового центра в п. Брянка, и на строительство современной детской школы искусств в гп </w:t>
      </w:r>
      <w:proofErr w:type="gramStart"/>
      <w:r w:rsidRPr="00321DA8">
        <w:rPr>
          <w:rFonts w:ascii="Times New Roman" w:hAnsi="Times New Roman" w:cs="Times New Roman"/>
          <w:b/>
          <w:bCs/>
          <w:sz w:val="27"/>
          <w:szCs w:val="27"/>
          <w:u w:val="single"/>
        </w:rPr>
        <w:t>Северо-Енисейский</w:t>
      </w:r>
      <w:proofErr w:type="gramEnd"/>
      <w:r w:rsidRPr="00321DA8">
        <w:rPr>
          <w:rFonts w:ascii="Times New Roman" w:hAnsi="Times New Roman" w:cs="Times New Roman"/>
          <w:bCs/>
          <w:sz w:val="27"/>
          <w:szCs w:val="27"/>
        </w:rPr>
        <w:t>.</w:t>
      </w:r>
    </w:p>
    <w:p w:rsidR="00321DA8" w:rsidRPr="00321DA8" w:rsidRDefault="00321DA8" w:rsidP="00321DA8">
      <w:pPr>
        <w:widowControl w:val="0"/>
        <w:tabs>
          <w:tab w:val="left" w:pos="945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21DA8">
        <w:rPr>
          <w:rFonts w:ascii="Times New Roman" w:hAnsi="Times New Roman" w:cs="Times New Roman"/>
          <w:sz w:val="27"/>
          <w:szCs w:val="27"/>
        </w:rPr>
        <w:t xml:space="preserve">На прогнозный период 2024-2026 </w:t>
      </w:r>
      <w:proofErr w:type="spellStart"/>
      <w:proofErr w:type="gramStart"/>
      <w:r w:rsidRPr="00321DA8">
        <w:rPr>
          <w:rFonts w:ascii="Times New Roman" w:hAnsi="Times New Roman" w:cs="Times New Roman"/>
          <w:sz w:val="27"/>
          <w:szCs w:val="27"/>
        </w:rPr>
        <w:t>гг</w:t>
      </w:r>
      <w:proofErr w:type="spellEnd"/>
      <w:proofErr w:type="gramEnd"/>
      <w:r w:rsidRPr="00321DA8">
        <w:rPr>
          <w:rFonts w:ascii="Times New Roman" w:hAnsi="Times New Roman" w:cs="Times New Roman"/>
          <w:sz w:val="27"/>
          <w:szCs w:val="27"/>
        </w:rPr>
        <w:t xml:space="preserve"> запланировано реконструкция зданий объектов образования, культуры, спорта, здравоохранения.</w:t>
      </w:r>
    </w:p>
    <w:p w:rsidR="0027274D" w:rsidRPr="00321DA8" w:rsidRDefault="0027274D" w:rsidP="00321D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  <w:highlight w:val="yellow"/>
          <w:u w:val="single"/>
        </w:rPr>
      </w:pPr>
    </w:p>
    <w:p w:rsidR="0027274D" w:rsidRPr="00321DA8" w:rsidRDefault="0027274D" w:rsidP="002727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321DA8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Строительство объектов жилищно-коммунального хозяйства </w:t>
      </w:r>
    </w:p>
    <w:p w:rsidR="00321DA8" w:rsidRPr="00321DA8" w:rsidRDefault="00321DA8" w:rsidP="00321DA8">
      <w:pPr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21DA8">
        <w:rPr>
          <w:rFonts w:ascii="Times New Roman" w:hAnsi="Times New Roman" w:cs="Times New Roman"/>
          <w:bCs/>
          <w:iCs/>
          <w:sz w:val="27"/>
          <w:szCs w:val="27"/>
          <w:u w:val="single"/>
        </w:rPr>
        <w:t xml:space="preserve">В рамках реализации </w:t>
      </w:r>
      <w:r w:rsidRPr="00321DA8">
        <w:rPr>
          <w:rFonts w:ascii="Times New Roman" w:hAnsi="Times New Roman" w:cs="Times New Roman"/>
          <w:sz w:val="27"/>
          <w:szCs w:val="27"/>
          <w:u w:val="single"/>
        </w:rPr>
        <w:t xml:space="preserve">муниципальной программы </w:t>
      </w:r>
      <w:r w:rsidRPr="00321DA8">
        <w:rPr>
          <w:rFonts w:ascii="Times New Roman" w:eastAsia="Calibri" w:hAnsi="Times New Roman" w:cs="Times New Roman"/>
          <w:sz w:val="27"/>
          <w:szCs w:val="27"/>
          <w:u w:val="single"/>
        </w:rPr>
        <w:t xml:space="preserve">«Реформирование и модернизация жилищно-коммунального хозяйства и </w:t>
      </w:r>
      <w:r w:rsidRPr="003D34D7">
        <w:rPr>
          <w:rFonts w:ascii="Times New Roman" w:eastAsia="Calibri" w:hAnsi="Times New Roman" w:cs="Times New Roman"/>
          <w:sz w:val="27"/>
          <w:szCs w:val="27"/>
          <w:u w:val="single"/>
        </w:rPr>
        <w:t xml:space="preserve">повышение энергетической </w:t>
      </w:r>
      <w:r w:rsidRPr="003D34D7">
        <w:rPr>
          <w:rFonts w:ascii="Times New Roman" w:eastAsia="Calibri" w:hAnsi="Times New Roman" w:cs="Times New Roman"/>
          <w:sz w:val="27"/>
          <w:szCs w:val="27"/>
          <w:u w:val="single"/>
        </w:rPr>
        <w:lastRenderedPageBreak/>
        <w:t>эффективности»</w:t>
      </w:r>
      <w:r w:rsidRPr="003D34D7">
        <w:rPr>
          <w:rFonts w:ascii="Times New Roman" w:hAnsi="Times New Roman" w:cs="Times New Roman"/>
          <w:sz w:val="27"/>
          <w:szCs w:val="27"/>
        </w:rPr>
        <w:t xml:space="preserve"> в 202</w:t>
      </w:r>
      <w:r w:rsidR="00AD1618" w:rsidRPr="003D34D7">
        <w:rPr>
          <w:rFonts w:ascii="Times New Roman" w:hAnsi="Times New Roman" w:cs="Times New Roman"/>
          <w:sz w:val="27"/>
          <w:szCs w:val="27"/>
        </w:rPr>
        <w:t>3</w:t>
      </w:r>
      <w:r w:rsidRPr="003D34D7">
        <w:rPr>
          <w:rFonts w:ascii="Times New Roman" w:hAnsi="Times New Roman" w:cs="Times New Roman"/>
          <w:sz w:val="27"/>
          <w:szCs w:val="27"/>
        </w:rPr>
        <w:t xml:space="preserve"> год</w:t>
      </w:r>
      <w:r w:rsidR="003D34D7" w:rsidRPr="003D34D7">
        <w:rPr>
          <w:rFonts w:ascii="Times New Roman" w:hAnsi="Times New Roman" w:cs="Times New Roman"/>
          <w:sz w:val="27"/>
          <w:szCs w:val="27"/>
        </w:rPr>
        <w:t xml:space="preserve">у запланированы </w:t>
      </w:r>
      <w:r w:rsidRPr="003D34D7">
        <w:rPr>
          <w:rFonts w:ascii="Times New Roman" w:hAnsi="Times New Roman" w:cs="Times New Roman"/>
          <w:bCs/>
          <w:sz w:val="27"/>
          <w:szCs w:val="27"/>
        </w:rPr>
        <w:t xml:space="preserve"> мероприятия</w:t>
      </w:r>
      <w:r w:rsidRPr="003D34D7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на общую сумму </w:t>
      </w:r>
      <w:r w:rsidR="003D34D7" w:rsidRPr="003D34D7">
        <w:rPr>
          <w:rFonts w:ascii="Times New Roman" w:eastAsia="Calibri" w:hAnsi="Times New Roman" w:cs="Times New Roman"/>
          <w:b/>
          <w:sz w:val="27"/>
          <w:szCs w:val="27"/>
          <w:u w:val="single"/>
        </w:rPr>
        <w:t>811,6</w:t>
      </w:r>
      <w:r w:rsidRPr="003D34D7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млн. руб.</w:t>
      </w:r>
      <w:r w:rsidRPr="003D34D7">
        <w:rPr>
          <w:rFonts w:ascii="Times New Roman" w:hAnsi="Times New Roman" w:cs="Times New Roman"/>
          <w:sz w:val="27"/>
          <w:szCs w:val="27"/>
        </w:rPr>
        <w:t xml:space="preserve"> за счет средств бюджета Северо-Енисейского района</w:t>
      </w:r>
      <w:r w:rsidR="00511231">
        <w:rPr>
          <w:rFonts w:ascii="Times New Roman" w:hAnsi="Times New Roman" w:cs="Times New Roman"/>
          <w:sz w:val="27"/>
          <w:szCs w:val="27"/>
        </w:rPr>
        <w:t>.</w:t>
      </w:r>
    </w:p>
    <w:p w:rsidR="00511231" w:rsidRDefault="00511231" w:rsidP="00321DA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том числе, на</w:t>
      </w:r>
      <w:r w:rsidR="00321DA8" w:rsidRPr="00321DA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м</w:t>
      </w:r>
      <w:r w:rsidR="003D34D7">
        <w:rPr>
          <w:rFonts w:ascii="Times New Roman" w:hAnsi="Times New Roman" w:cs="Times New Roman"/>
          <w:sz w:val="27"/>
          <w:szCs w:val="27"/>
        </w:rPr>
        <w:t>одернизаци</w:t>
      </w:r>
      <w:r>
        <w:rPr>
          <w:rFonts w:ascii="Times New Roman" w:hAnsi="Times New Roman" w:cs="Times New Roman"/>
          <w:sz w:val="27"/>
          <w:szCs w:val="27"/>
        </w:rPr>
        <w:t>ю</w:t>
      </w:r>
      <w:r w:rsidR="003D34D7">
        <w:rPr>
          <w:rFonts w:ascii="Times New Roman" w:hAnsi="Times New Roman" w:cs="Times New Roman"/>
          <w:sz w:val="27"/>
          <w:szCs w:val="27"/>
        </w:rPr>
        <w:t>, реконструкци</w:t>
      </w:r>
      <w:r>
        <w:rPr>
          <w:rFonts w:ascii="Times New Roman" w:hAnsi="Times New Roman" w:cs="Times New Roman"/>
          <w:sz w:val="27"/>
          <w:szCs w:val="27"/>
        </w:rPr>
        <w:t>ю</w:t>
      </w:r>
      <w:r w:rsidR="003D34D7">
        <w:rPr>
          <w:rFonts w:ascii="Times New Roman" w:hAnsi="Times New Roman" w:cs="Times New Roman"/>
          <w:sz w:val="27"/>
          <w:szCs w:val="27"/>
        </w:rPr>
        <w:t>, капитальный ремонт объектов коммунальной инфраструктуры и обновление материально-технической базы</w:t>
      </w:r>
      <w:r>
        <w:rPr>
          <w:rFonts w:ascii="Times New Roman" w:hAnsi="Times New Roman" w:cs="Times New Roman"/>
          <w:sz w:val="27"/>
          <w:szCs w:val="27"/>
        </w:rPr>
        <w:t xml:space="preserve"> предусмотрены бюджетные ассигнования в 2023 году</w:t>
      </w:r>
      <w:r w:rsidR="00321DA8" w:rsidRPr="00321DA8">
        <w:rPr>
          <w:rFonts w:ascii="Times New Roman" w:hAnsi="Times New Roman" w:cs="Times New Roman"/>
          <w:sz w:val="27"/>
          <w:szCs w:val="27"/>
        </w:rPr>
        <w:t xml:space="preserve"> </w:t>
      </w:r>
      <w:r w:rsidR="00321DA8" w:rsidRPr="00321DA8">
        <w:rPr>
          <w:rFonts w:ascii="Times New Roman" w:hAnsi="Times New Roman" w:cs="Times New Roman"/>
          <w:b/>
          <w:sz w:val="27"/>
          <w:szCs w:val="27"/>
          <w:u w:val="single"/>
        </w:rPr>
        <w:t xml:space="preserve">на общую сумму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42,8</w:t>
      </w:r>
      <w:r w:rsidR="00321DA8" w:rsidRPr="00321DA8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млн. руб. </w:t>
      </w:r>
      <w:r w:rsidR="00321DA8" w:rsidRPr="00321DA8">
        <w:rPr>
          <w:rFonts w:ascii="Times New Roman" w:hAnsi="Times New Roman" w:cs="Times New Roman"/>
          <w:sz w:val="27"/>
          <w:szCs w:val="27"/>
        </w:rPr>
        <w:t>за счет средств бюджета Северо-Енисейского района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321DA8" w:rsidRPr="003D34D7" w:rsidRDefault="00511231" w:rsidP="00321DA8">
      <w:pPr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>
        <w:rPr>
          <w:rFonts w:ascii="Times New Roman" w:hAnsi="Times New Roman" w:cs="Times New Roman"/>
          <w:sz w:val="27"/>
          <w:szCs w:val="27"/>
        </w:rPr>
        <w:t>В 1 полугодии 2023 года выполнены следующие мероприятия</w:t>
      </w:r>
      <w:r w:rsidR="00321DA8" w:rsidRPr="00321DA8">
        <w:rPr>
          <w:rFonts w:ascii="Times New Roman" w:hAnsi="Times New Roman" w:cs="Times New Roman"/>
          <w:sz w:val="27"/>
          <w:szCs w:val="27"/>
        </w:rPr>
        <w:t>:</w:t>
      </w:r>
    </w:p>
    <w:p w:rsidR="00321DA8" w:rsidRDefault="00321DA8" w:rsidP="00321DA8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321DA8">
        <w:rPr>
          <w:rFonts w:ascii="Times New Roman" w:hAnsi="Times New Roman" w:cs="Times New Roman"/>
          <w:sz w:val="27"/>
          <w:szCs w:val="27"/>
        </w:rPr>
        <w:t xml:space="preserve">1) расходный склад нефтепродуктов в п. Енашимо (очередной этап строительства) предусмотрены бюджетные ассигнования на сумму </w:t>
      </w:r>
      <w:r w:rsidR="003D34D7">
        <w:rPr>
          <w:rFonts w:ascii="Times New Roman" w:hAnsi="Times New Roman" w:cs="Times New Roman"/>
          <w:b/>
          <w:sz w:val="27"/>
          <w:szCs w:val="27"/>
          <w:u w:val="single"/>
        </w:rPr>
        <w:t>1,4</w:t>
      </w:r>
      <w:r w:rsidRPr="003D34D7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млн. руб</w:t>
      </w:r>
      <w:r w:rsidR="003D34D7" w:rsidRPr="003D34D7">
        <w:rPr>
          <w:rFonts w:ascii="Times New Roman" w:hAnsi="Times New Roman" w:cs="Times New Roman"/>
          <w:b/>
          <w:sz w:val="27"/>
          <w:szCs w:val="27"/>
          <w:u w:val="single"/>
        </w:rPr>
        <w:t>.</w:t>
      </w:r>
      <w:r w:rsidR="003D34D7">
        <w:rPr>
          <w:rFonts w:ascii="Times New Roman" w:hAnsi="Times New Roman" w:cs="Times New Roman"/>
          <w:b/>
          <w:sz w:val="27"/>
          <w:szCs w:val="27"/>
          <w:u w:val="single"/>
        </w:rPr>
        <w:t xml:space="preserve">, </w:t>
      </w:r>
      <w:r w:rsidR="003D34D7" w:rsidRPr="003D34D7">
        <w:rPr>
          <w:rFonts w:ascii="Times New Roman" w:hAnsi="Times New Roman" w:cs="Times New Roman"/>
          <w:sz w:val="27"/>
          <w:szCs w:val="27"/>
        </w:rPr>
        <w:t>профинансировано</w:t>
      </w:r>
      <w:r w:rsidR="003D34D7">
        <w:rPr>
          <w:rFonts w:ascii="Times New Roman" w:hAnsi="Times New Roman" w:cs="Times New Roman"/>
          <w:b/>
          <w:sz w:val="27"/>
          <w:szCs w:val="27"/>
          <w:u w:val="single"/>
        </w:rPr>
        <w:t xml:space="preserve"> 0,7 млн. руб.;</w:t>
      </w:r>
    </w:p>
    <w:p w:rsidR="003D34D7" w:rsidRDefault="003D34D7" w:rsidP="003D34D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3D34D7">
        <w:rPr>
          <w:rFonts w:ascii="Times New Roman" w:hAnsi="Times New Roman" w:cs="Times New Roman"/>
          <w:sz w:val="27"/>
          <w:szCs w:val="27"/>
        </w:rPr>
        <w:t xml:space="preserve">2) независимая экспертиза технического состояния объекта расходный склад нефтепродуктов в </w:t>
      </w:r>
      <w:proofErr w:type="spellStart"/>
      <w:r w:rsidRPr="003D34D7">
        <w:rPr>
          <w:rFonts w:ascii="Times New Roman" w:hAnsi="Times New Roman" w:cs="Times New Roman"/>
          <w:sz w:val="27"/>
          <w:szCs w:val="27"/>
        </w:rPr>
        <w:t>п</w:t>
      </w:r>
      <w:proofErr w:type="gramStart"/>
      <w:r w:rsidRPr="003D34D7">
        <w:rPr>
          <w:rFonts w:ascii="Times New Roman" w:hAnsi="Times New Roman" w:cs="Times New Roman"/>
          <w:sz w:val="27"/>
          <w:szCs w:val="27"/>
        </w:rPr>
        <w:t>.Е</w:t>
      </w:r>
      <w:proofErr w:type="gramEnd"/>
      <w:r w:rsidRPr="003D34D7">
        <w:rPr>
          <w:rFonts w:ascii="Times New Roman" w:hAnsi="Times New Roman" w:cs="Times New Roman"/>
          <w:sz w:val="27"/>
          <w:szCs w:val="27"/>
        </w:rPr>
        <w:t>нашимо</w:t>
      </w:r>
      <w:proofErr w:type="spellEnd"/>
      <w:r w:rsidRPr="003D34D7">
        <w:rPr>
          <w:rFonts w:ascii="Times New Roman" w:hAnsi="Times New Roman" w:cs="Times New Roman"/>
          <w:sz w:val="27"/>
          <w:szCs w:val="27"/>
        </w:rPr>
        <w:t xml:space="preserve"> </w:t>
      </w:r>
      <w:r w:rsidRPr="00321DA8">
        <w:rPr>
          <w:rFonts w:ascii="Times New Roman" w:hAnsi="Times New Roman" w:cs="Times New Roman"/>
          <w:sz w:val="27"/>
          <w:szCs w:val="27"/>
        </w:rPr>
        <w:t xml:space="preserve">предусмотрены бюджетные ассигнования на сумму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0,3</w:t>
      </w:r>
      <w:r w:rsidRPr="003D34D7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млн. руб.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 xml:space="preserve">, </w:t>
      </w:r>
      <w:r w:rsidRPr="003D34D7">
        <w:rPr>
          <w:rFonts w:ascii="Times New Roman" w:hAnsi="Times New Roman" w:cs="Times New Roman"/>
          <w:sz w:val="27"/>
          <w:szCs w:val="27"/>
        </w:rPr>
        <w:t>профинансировано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 xml:space="preserve"> 0,1 млн. руб.;</w:t>
      </w:r>
    </w:p>
    <w:p w:rsidR="003D34D7" w:rsidRDefault="003D34D7" w:rsidP="003D34D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Pr="003D34D7">
        <w:rPr>
          <w:rFonts w:ascii="Times New Roman" w:hAnsi="Times New Roman" w:cs="Times New Roman"/>
          <w:sz w:val="27"/>
          <w:szCs w:val="27"/>
        </w:rPr>
        <w:t xml:space="preserve">) </w:t>
      </w:r>
      <w:r>
        <w:rPr>
          <w:rFonts w:ascii="Times New Roman" w:hAnsi="Times New Roman" w:cs="Times New Roman"/>
          <w:sz w:val="27"/>
          <w:szCs w:val="27"/>
        </w:rPr>
        <w:t>приобретение ассенизационной машины</w:t>
      </w:r>
      <w:r w:rsidRPr="003D34D7">
        <w:rPr>
          <w:rFonts w:ascii="Times New Roman" w:hAnsi="Times New Roman" w:cs="Times New Roman"/>
          <w:sz w:val="27"/>
          <w:szCs w:val="27"/>
        </w:rPr>
        <w:t xml:space="preserve"> </w:t>
      </w:r>
      <w:r w:rsidRPr="00321DA8">
        <w:rPr>
          <w:rFonts w:ascii="Times New Roman" w:hAnsi="Times New Roman" w:cs="Times New Roman"/>
          <w:sz w:val="27"/>
          <w:szCs w:val="27"/>
        </w:rPr>
        <w:t xml:space="preserve">предусмотрены бюджетные ассигнования на сумму </w:t>
      </w:r>
      <w:r w:rsidR="00511231">
        <w:rPr>
          <w:rFonts w:ascii="Times New Roman" w:hAnsi="Times New Roman" w:cs="Times New Roman"/>
          <w:b/>
          <w:sz w:val="27"/>
          <w:szCs w:val="27"/>
          <w:u w:val="single"/>
        </w:rPr>
        <w:t>6,3</w:t>
      </w:r>
      <w:r w:rsidRPr="003D34D7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млн. руб.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 xml:space="preserve">, </w:t>
      </w:r>
      <w:r w:rsidRPr="003D34D7">
        <w:rPr>
          <w:rFonts w:ascii="Times New Roman" w:hAnsi="Times New Roman" w:cs="Times New Roman"/>
          <w:sz w:val="27"/>
          <w:szCs w:val="27"/>
        </w:rPr>
        <w:t>профинансировано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="00511231">
        <w:rPr>
          <w:rFonts w:ascii="Times New Roman" w:hAnsi="Times New Roman" w:cs="Times New Roman"/>
          <w:b/>
          <w:sz w:val="27"/>
          <w:szCs w:val="27"/>
          <w:u w:val="single"/>
        </w:rPr>
        <w:t>6,3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 xml:space="preserve"> млн. руб.;</w:t>
      </w:r>
    </w:p>
    <w:p w:rsidR="00511231" w:rsidRDefault="00511231" w:rsidP="0051123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4) </w:t>
      </w:r>
      <w:r>
        <w:rPr>
          <w:rFonts w:ascii="Times New Roman" w:hAnsi="Times New Roman" w:cs="Times New Roman"/>
          <w:sz w:val="27"/>
          <w:szCs w:val="27"/>
        </w:rPr>
        <w:t>приобретение двух автомобилей самосвалов</w:t>
      </w:r>
      <w:r w:rsidRPr="003D34D7">
        <w:rPr>
          <w:rFonts w:ascii="Times New Roman" w:hAnsi="Times New Roman" w:cs="Times New Roman"/>
          <w:sz w:val="27"/>
          <w:szCs w:val="27"/>
        </w:rPr>
        <w:t xml:space="preserve"> </w:t>
      </w:r>
      <w:r w:rsidRPr="00321DA8">
        <w:rPr>
          <w:rFonts w:ascii="Times New Roman" w:hAnsi="Times New Roman" w:cs="Times New Roman"/>
          <w:sz w:val="27"/>
          <w:szCs w:val="27"/>
        </w:rPr>
        <w:t xml:space="preserve">предусмотрены бюджетные ассигнования на сумму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9,7</w:t>
      </w:r>
      <w:r w:rsidRPr="003D34D7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млн. руб.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 xml:space="preserve">, </w:t>
      </w:r>
      <w:r w:rsidRPr="003D34D7">
        <w:rPr>
          <w:rFonts w:ascii="Times New Roman" w:hAnsi="Times New Roman" w:cs="Times New Roman"/>
          <w:sz w:val="27"/>
          <w:szCs w:val="27"/>
        </w:rPr>
        <w:t>профинансировано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 xml:space="preserve"> 9,7 млн. руб.;</w:t>
      </w:r>
    </w:p>
    <w:p w:rsidR="00321DA8" w:rsidRPr="00321DA8" w:rsidRDefault="00321DA8" w:rsidP="00321DA8">
      <w:pPr>
        <w:widowControl w:val="0"/>
        <w:tabs>
          <w:tab w:val="left" w:pos="945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21DA8">
        <w:rPr>
          <w:rFonts w:ascii="Times New Roman" w:hAnsi="Times New Roman" w:cs="Times New Roman"/>
          <w:sz w:val="27"/>
          <w:szCs w:val="27"/>
        </w:rPr>
        <w:t>На прогнозный период 2023гг запланировано строительство водозабора подземных вод, реконструкция сетей теплоснабжения, строительство сетей теплоснабжения в населенных пунктах района.</w:t>
      </w:r>
    </w:p>
    <w:p w:rsidR="001D0B3D" w:rsidRDefault="001D0B3D" w:rsidP="00D778EB">
      <w:pPr>
        <w:pStyle w:val="af1"/>
        <w:ind w:left="0" w:firstLine="567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D778EB" w:rsidRPr="001D0B3D" w:rsidRDefault="00D778EB" w:rsidP="00321DA8">
      <w:pPr>
        <w:pStyle w:val="af1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D0B3D">
        <w:rPr>
          <w:rFonts w:ascii="Times New Roman" w:hAnsi="Times New Roman" w:cs="Times New Roman"/>
          <w:color w:val="000000"/>
          <w:sz w:val="27"/>
          <w:szCs w:val="27"/>
        </w:rPr>
        <w:t xml:space="preserve">Общая площадь жилых домов, введенных в эксплуатацию </w:t>
      </w:r>
      <w:r w:rsidRPr="001D0B3D">
        <w:rPr>
          <w:rFonts w:ascii="Times New Roman" w:hAnsi="Times New Roman" w:cs="Times New Roman"/>
          <w:sz w:val="27"/>
          <w:szCs w:val="27"/>
        </w:rPr>
        <w:t xml:space="preserve">на территории Северо-Енисейского района, по годам представлена </w:t>
      </w:r>
      <w:r w:rsidR="00605BDD" w:rsidRPr="001D0B3D">
        <w:rPr>
          <w:rFonts w:ascii="Times New Roman" w:hAnsi="Times New Roman" w:cs="Times New Roman"/>
          <w:sz w:val="27"/>
          <w:szCs w:val="27"/>
        </w:rPr>
        <w:t xml:space="preserve">на </w:t>
      </w:r>
      <w:r w:rsidRPr="001D0B3D">
        <w:rPr>
          <w:rFonts w:ascii="Times New Roman" w:hAnsi="Times New Roman" w:cs="Times New Roman"/>
          <w:sz w:val="27"/>
          <w:szCs w:val="27"/>
        </w:rPr>
        <w:t xml:space="preserve">рисунке </w:t>
      </w:r>
      <w:r w:rsidR="00CC5D57" w:rsidRPr="001D0B3D">
        <w:rPr>
          <w:rFonts w:ascii="Times New Roman" w:hAnsi="Times New Roman" w:cs="Times New Roman"/>
          <w:sz w:val="27"/>
          <w:szCs w:val="27"/>
        </w:rPr>
        <w:t>4</w:t>
      </w:r>
      <w:r w:rsidRPr="001D0B3D">
        <w:rPr>
          <w:rFonts w:ascii="Times New Roman" w:hAnsi="Times New Roman" w:cs="Times New Roman"/>
          <w:sz w:val="27"/>
          <w:szCs w:val="27"/>
        </w:rPr>
        <w:t>.</w:t>
      </w:r>
    </w:p>
    <w:p w:rsidR="00D778EB" w:rsidRPr="005B01D2" w:rsidRDefault="00D778EB" w:rsidP="00D778EB">
      <w:pPr>
        <w:pStyle w:val="af1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778EB" w:rsidRPr="00CA41B4" w:rsidRDefault="00D778EB" w:rsidP="00D778EB">
      <w:pPr>
        <w:pStyle w:val="af1"/>
        <w:ind w:left="0"/>
        <w:jc w:val="both"/>
        <w:rPr>
          <w:rFonts w:ascii="Times New Roman" w:hAnsi="Times New Roman" w:cs="Times New Roman"/>
          <w:sz w:val="27"/>
          <w:szCs w:val="27"/>
        </w:rPr>
      </w:pPr>
      <w:r w:rsidRPr="00CA41B4">
        <w:rPr>
          <w:noProof/>
        </w:rPr>
        <w:drawing>
          <wp:inline distT="0" distB="0" distL="0" distR="0">
            <wp:extent cx="6069271" cy="2753832"/>
            <wp:effectExtent l="19050" t="0" r="26729" b="8418"/>
            <wp:docPr id="1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778EB" w:rsidRPr="001D0B3D" w:rsidRDefault="00D778EB" w:rsidP="00D778EB">
      <w:pPr>
        <w:pStyle w:val="af1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1B4">
        <w:rPr>
          <w:rFonts w:ascii="Times New Roman" w:hAnsi="Times New Roman" w:cs="Times New Roman"/>
          <w:b/>
          <w:sz w:val="24"/>
          <w:szCs w:val="24"/>
        </w:rPr>
        <w:t>Рис.</w:t>
      </w:r>
      <w:r w:rsidR="00CC5D57" w:rsidRPr="00CA41B4">
        <w:rPr>
          <w:rFonts w:ascii="Times New Roman" w:hAnsi="Times New Roman" w:cs="Times New Roman"/>
          <w:b/>
          <w:sz w:val="24"/>
          <w:szCs w:val="24"/>
        </w:rPr>
        <w:t>4</w:t>
      </w:r>
      <w:r w:rsidRPr="00CA41B4">
        <w:rPr>
          <w:rFonts w:ascii="Times New Roman" w:hAnsi="Times New Roman" w:cs="Times New Roman"/>
          <w:b/>
          <w:sz w:val="24"/>
          <w:szCs w:val="24"/>
        </w:rPr>
        <w:t>.</w:t>
      </w:r>
      <w:r w:rsidRPr="00CA41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41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Общая площадь жилых домов, введенных в эксплуатацию </w:t>
      </w:r>
      <w:r w:rsidRPr="00CA41B4">
        <w:rPr>
          <w:rFonts w:ascii="Times New Roman" w:hAnsi="Times New Roman" w:cs="Times New Roman"/>
          <w:b/>
          <w:sz w:val="24"/>
          <w:szCs w:val="24"/>
        </w:rPr>
        <w:t>на территории Северо-Енисейского района по годам (кв.м.)</w:t>
      </w:r>
    </w:p>
    <w:p w:rsidR="009338DF" w:rsidRPr="00C95870" w:rsidRDefault="009338DF" w:rsidP="009338DF">
      <w:pPr>
        <w:widowControl w:val="0"/>
        <w:tabs>
          <w:tab w:val="left" w:pos="945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  <w:highlight w:val="yellow"/>
          <w:u w:val="single"/>
        </w:rPr>
      </w:pPr>
    </w:p>
    <w:p w:rsidR="00200656" w:rsidRPr="00CA41B4" w:rsidRDefault="00200656" w:rsidP="00DA3ADF">
      <w:pPr>
        <w:pStyle w:val="af1"/>
        <w:tabs>
          <w:tab w:val="left" w:pos="3240"/>
        </w:tabs>
        <w:ind w:left="0" w:right="-143" w:firstLine="567"/>
        <w:jc w:val="both"/>
        <w:rPr>
          <w:rFonts w:ascii="Times New Roman" w:hAnsi="Times New Roman" w:cs="Times New Roman"/>
          <w:b/>
          <w:sz w:val="27"/>
          <w:szCs w:val="27"/>
          <w:lang w:eastAsia="en-US"/>
        </w:rPr>
      </w:pPr>
      <w:r w:rsidRPr="00CA41B4">
        <w:rPr>
          <w:rFonts w:ascii="Times New Roman" w:hAnsi="Times New Roman" w:cs="Times New Roman"/>
          <w:b/>
          <w:sz w:val="27"/>
          <w:szCs w:val="27"/>
          <w:lang w:eastAsia="en-US"/>
        </w:rPr>
        <w:t>Благодаря строительству новых благоустроенных жилых домов, доля благоустроенного жилья в районе увеличилась более чем втрое.</w:t>
      </w:r>
    </w:p>
    <w:p w:rsidR="00BA6D7D" w:rsidRPr="0027274D" w:rsidRDefault="00BA6D7D" w:rsidP="003C5C3B">
      <w:pPr>
        <w:ind w:firstLine="567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FE5846" w:rsidRPr="00CA41B4" w:rsidRDefault="00FE5846" w:rsidP="00FE5846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bookmarkStart w:id="2" w:name="_Toc361390351"/>
      <w:bookmarkStart w:id="3" w:name="_Toc394050632"/>
      <w:r w:rsidRPr="00CA41B4">
        <w:rPr>
          <w:rFonts w:ascii="Times New Roman" w:hAnsi="Times New Roman" w:cs="Times New Roman"/>
          <w:sz w:val="28"/>
          <w:szCs w:val="28"/>
          <w:u w:val="single"/>
        </w:rPr>
        <w:t>4. Сельскохозяйственное производство</w:t>
      </w:r>
      <w:bookmarkEnd w:id="2"/>
      <w:bookmarkEnd w:id="3"/>
    </w:p>
    <w:p w:rsidR="00FE5846" w:rsidRPr="00CA41B4" w:rsidRDefault="00FE5846" w:rsidP="00492C55">
      <w:pPr>
        <w:ind w:firstLine="567"/>
        <w:rPr>
          <w:sz w:val="27"/>
          <w:szCs w:val="27"/>
        </w:rPr>
      </w:pPr>
    </w:p>
    <w:p w:rsidR="008831A7" w:rsidRPr="00CA41B4" w:rsidRDefault="008831A7" w:rsidP="008831A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A41B4">
        <w:rPr>
          <w:rFonts w:ascii="Times New Roman" w:hAnsi="Times New Roman" w:cs="Times New Roman"/>
          <w:sz w:val="27"/>
          <w:szCs w:val="27"/>
        </w:rPr>
        <w:t>Северо-Енисейский район является промышленным районом, находится на Крайнем Севере, сельское хозяйство представлено только на уровне личных подсобных хозяйств.</w:t>
      </w:r>
    </w:p>
    <w:p w:rsidR="008831A7" w:rsidRPr="00CA41B4" w:rsidRDefault="008831A7" w:rsidP="008831A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A41B4">
        <w:rPr>
          <w:rFonts w:ascii="Times New Roman" w:hAnsi="Times New Roman" w:cs="Times New Roman"/>
          <w:sz w:val="27"/>
          <w:szCs w:val="27"/>
        </w:rPr>
        <w:lastRenderedPageBreak/>
        <w:t>Несмотря на суровые климатические условия, население Северо-Енисейского района занимается выращиванием, производством и переработкой сельскохозяйственной продукции растениеводства и животноводства в личных подсобных хозяйствах.</w:t>
      </w:r>
    </w:p>
    <w:p w:rsidR="008831A7" w:rsidRPr="00CA41B4" w:rsidRDefault="008831A7" w:rsidP="008831A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A41B4">
        <w:rPr>
          <w:rFonts w:ascii="Times New Roman" w:hAnsi="Times New Roman" w:cs="Times New Roman"/>
          <w:sz w:val="27"/>
          <w:szCs w:val="27"/>
        </w:rPr>
        <w:t xml:space="preserve">Для поддержания и развития личных подсобных хозяйств на территории Северо-Енисейского района, для повышения уровня жизни населения района в 2015 году </w:t>
      </w:r>
      <w:r w:rsidRPr="00CA41B4">
        <w:rPr>
          <w:rFonts w:ascii="Times New Roman" w:hAnsi="Times New Roman" w:cs="Times New Roman"/>
          <w:sz w:val="27"/>
          <w:szCs w:val="27"/>
          <w:u w:val="single"/>
        </w:rPr>
        <w:t>разработана и реализуется подпрограмма «Развитие сельского хозяйства на территории Северо-Енисейского района»</w:t>
      </w:r>
      <w:r w:rsidRPr="00CA41B4">
        <w:rPr>
          <w:rFonts w:ascii="Times New Roman" w:hAnsi="Times New Roman" w:cs="Times New Roman"/>
          <w:sz w:val="27"/>
          <w:szCs w:val="27"/>
        </w:rPr>
        <w:t>, в рамках которой осуществляется муниципальная поддержка граждан</w:t>
      </w:r>
      <w:r w:rsidR="00EF7C7E" w:rsidRPr="00CA41B4">
        <w:rPr>
          <w:rFonts w:ascii="Times New Roman" w:hAnsi="Times New Roman" w:cs="Times New Roman"/>
          <w:sz w:val="27"/>
          <w:szCs w:val="27"/>
        </w:rPr>
        <w:t>,</w:t>
      </w:r>
      <w:r w:rsidRPr="00CA41B4">
        <w:rPr>
          <w:rFonts w:ascii="Times New Roman" w:hAnsi="Times New Roman" w:cs="Times New Roman"/>
          <w:sz w:val="27"/>
          <w:szCs w:val="27"/>
        </w:rPr>
        <w:t xml:space="preserve"> ведущих личное подсобное хозяйство с целью обеспечения граждан и своих семей сельскохозяйственной продукцией собственного производства, реализующих излишки сельскохозяйственной продукции населению Северо-Енисейского района.</w:t>
      </w:r>
      <w:proofErr w:type="gramEnd"/>
    </w:p>
    <w:p w:rsidR="008831A7" w:rsidRPr="00CA41B4" w:rsidRDefault="008831A7" w:rsidP="008831A7">
      <w:pPr>
        <w:pBdr>
          <w:bottom w:val="none" w:sz="4" w:space="14" w:color="000000"/>
        </w:pBdr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A41B4">
        <w:rPr>
          <w:rFonts w:ascii="Times New Roman" w:hAnsi="Times New Roman" w:cs="Times New Roman"/>
          <w:sz w:val="27"/>
          <w:szCs w:val="27"/>
        </w:rPr>
        <w:t>В 202</w:t>
      </w:r>
      <w:r w:rsidR="00CA41B4" w:rsidRPr="00CA41B4">
        <w:rPr>
          <w:rFonts w:ascii="Times New Roman" w:hAnsi="Times New Roman" w:cs="Times New Roman"/>
          <w:sz w:val="27"/>
          <w:szCs w:val="27"/>
        </w:rPr>
        <w:t>2</w:t>
      </w:r>
      <w:r w:rsidRPr="00CA41B4">
        <w:rPr>
          <w:rFonts w:ascii="Times New Roman" w:hAnsi="Times New Roman" w:cs="Times New Roman"/>
          <w:sz w:val="27"/>
          <w:szCs w:val="27"/>
        </w:rPr>
        <w:t xml:space="preserve"> году за муниципальной поддержкой, в виде субсидии на возмещение части затрат обратилось </w:t>
      </w:r>
      <w:r w:rsidR="00CA41B4" w:rsidRPr="00CA41B4">
        <w:rPr>
          <w:rFonts w:ascii="Times New Roman" w:hAnsi="Times New Roman" w:cs="Times New Roman"/>
          <w:b/>
          <w:sz w:val="27"/>
          <w:szCs w:val="27"/>
          <w:u w:val="single"/>
        </w:rPr>
        <w:t>19</w:t>
      </w:r>
      <w:r w:rsidRPr="00CA41B4">
        <w:rPr>
          <w:rFonts w:ascii="Times New Roman" w:hAnsi="Times New Roman" w:cs="Times New Roman"/>
          <w:b/>
          <w:sz w:val="27"/>
          <w:szCs w:val="27"/>
          <w:u w:val="single"/>
        </w:rPr>
        <w:t xml:space="preserve"> жителей района</w:t>
      </w:r>
      <w:r w:rsidRPr="00CA41B4">
        <w:rPr>
          <w:rFonts w:ascii="Times New Roman" w:hAnsi="Times New Roman" w:cs="Times New Roman"/>
          <w:sz w:val="27"/>
          <w:szCs w:val="27"/>
        </w:rPr>
        <w:t xml:space="preserve">, которые получили финансовую поддержку из бюджета района </w:t>
      </w:r>
      <w:r w:rsidRPr="00CA41B4">
        <w:rPr>
          <w:rFonts w:ascii="Times New Roman" w:hAnsi="Times New Roman" w:cs="Times New Roman"/>
          <w:sz w:val="27"/>
          <w:szCs w:val="27"/>
          <w:u w:val="single"/>
        </w:rPr>
        <w:t xml:space="preserve">в общей сумме </w:t>
      </w:r>
      <w:r w:rsidR="00CA41B4" w:rsidRPr="00CA41B4">
        <w:rPr>
          <w:rFonts w:ascii="Times New Roman" w:hAnsi="Times New Roman" w:cs="Times New Roman"/>
          <w:b/>
          <w:sz w:val="27"/>
          <w:szCs w:val="27"/>
          <w:u w:val="single"/>
        </w:rPr>
        <w:t>937,9</w:t>
      </w:r>
      <w:r w:rsidRPr="00CA41B4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</w:t>
      </w:r>
      <w:r w:rsidRPr="00CA41B4">
        <w:rPr>
          <w:rFonts w:ascii="Times New Roman" w:hAnsi="Times New Roman" w:cs="Times New Roman"/>
          <w:b/>
          <w:sz w:val="27"/>
          <w:szCs w:val="27"/>
        </w:rPr>
        <w:t>.</w:t>
      </w:r>
    </w:p>
    <w:p w:rsidR="00634DA6" w:rsidRPr="00634DA6" w:rsidRDefault="00634DA6" w:rsidP="008831A7">
      <w:pPr>
        <w:pBdr>
          <w:bottom w:val="none" w:sz="4" w:space="14" w:color="000000"/>
        </w:pBdr>
        <w:ind w:firstLine="567"/>
        <w:jc w:val="both"/>
        <w:rPr>
          <w:rFonts w:ascii="Times New Roman" w:hAnsi="Times New Roman" w:cs="Times New Roman"/>
          <w:b/>
          <w:bCs/>
          <w:i/>
          <w:iCs/>
          <w:sz w:val="27"/>
          <w:szCs w:val="27"/>
        </w:rPr>
      </w:pPr>
      <w:r w:rsidRPr="00CA41B4">
        <w:rPr>
          <w:rFonts w:ascii="Times New Roman" w:hAnsi="Times New Roman" w:cs="Times New Roman"/>
          <w:sz w:val="27"/>
          <w:szCs w:val="27"/>
        </w:rPr>
        <w:t>В  202</w:t>
      </w:r>
      <w:r w:rsidR="00CA41B4" w:rsidRPr="00CA41B4">
        <w:rPr>
          <w:rFonts w:ascii="Times New Roman" w:hAnsi="Times New Roman" w:cs="Times New Roman"/>
          <w:sz w:val="27"/>
          <w:szCs w:val="27"/>
        </w:rPr>
        <w:t>3</w:t>
      </w:r>
      <w:r w:rsidRPr="00CA41B4">
        <w:rPr>
          <w:rFonts w:ascii="Times New Roman" w:hAnsi="Times New Roman" w:cs="Times New Roman"/>
          <w:sz w:val="27"/>
          <w:szCs w:val="27"/>
        </w:rPr>
        <w:t xml:space="preserve"> году</w:t>
      </w:r>
      <w:r w:rsidRPr="00CA41B4">
        <w:rPr>
          <w:rFonts w:ascii="Times New Roman" w:hAnsi="Times New Roman" w:cs="Times New Roman"/>
          <w:bCs/>
          <w:iCs/>
          <w:sz w:val="27"/>
          <w:szCs w:val="27"/>
        </w:rPr>
        <w:t xml:space="preserve"> на эти же цели в бюджете района запланировано </w:t>
      </w:r>
      <w:r w:rsidR="00CA41B4" w:rsidRPr="00CA41B4">
        <w:rPr>
          <w:rFonts w:ascii="Times New Roman" w:hAnsi="Times New Roman" w:cs="Times New Roman"/>
          <w:b/>
          <w:bCs/>
          <w:iCs/>
          <w:sz w:val="27"/>
          <w:szCs w:val="27"/>
          <w:u w:val="single"/>
        </w:rPr>
        <w:t>5</w:t>
      </w:r>
      <w:r w:rsidRPr="00CA41B4">
        <w:rPr>
          <w:rFonts w:ascii="Times New Roman" w:hAnsi="Times New Roman" w:cs="Times New Roman"/>
          <w:b/>
          <w:bCs/>
          <w:iCs/>
          <w:sz w:val="27"/>
          <w:szCs w:val="27"/>
          <w:u w:val="single"/>
        </w:rPr>
        <w:t>00,0 тыс. руб.</w:t>
      </w:r>
      <w:r>
        <w:rPr>
          <w:rFonts w:ascii="Times New Roman" w:hAnsi="Times New Roman" w:cs="Times New Roman"/>
          <w:bCs/>
          <w:iCs/>
          <w:sz w:val="27"/>
          <w:szCs w:val="27"/>
        </w:rPr>
        <w:t xml:space="preserve"> </w:t>
      </w:r>
      <w:r w:rsidRPr="00634DA6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</w:t>
      </w:r>
    </w:p>
    <w:p w:rsidR="008831A7" w:rsidRPr="006E598E" w:rsidRDefault="008831A7" w:rsidP="0031016F">
      <w:pPr>
        <w:pStyle w:val="2"/>
        <w:widowControl w:val="0"/>
        <w:spacing w:before="0" w:after="0"/>
        <w:jc w:val="center"/>
        <w:rPr>
          <w:rFonts w:ascii="Times New Roman" w:hAnsi="Times New Roman" w:cs="Times New Roman"/>
          <w:sz w:val="27"/>
          <w:szCs w:val="27"/>
        </w:rPr>
      </w:pPr>
      <w:bookmarkStart w:id="4" w:name="_Toc361390352"/>
      <w:bookmarkStart w:id="5" w:name="_Toc394050633"/>
      <w:bookmarkStart w:id="6" w:name="_Toc49869661"/>
      <w:r w:rsidRPr="006E598E">
        <w:rPr>
          <w:rFonts w:ascii="Times New Roman" w:hAnsi="Times New Roman" w:cs="Times New Roman"/>
          <w:sz w:val="27"/>
          <w:szCs w:val="27"/>
        </w:rPr>
        <w:t>Растениеводство</w:t>
      </w:r>
      <w:bookmarkEnd w:id="4"/>
      <w:bookmarkEnd w:id="5"/>
      <w:bookmarkEnd w:id="6"/>
    </w:p>
    <w:p w:rsidR="008831A7" w:rsidRPr="006E598E" w:rsidRDefault="008831A7" w:rsidP="008831A7">
      <w:pPr>
        <w:ind w:firstLine="709"/>
        <w:rPr>
          <w:rFonts w:ascii="Times New Roman" w:hAnsi="Times New Roman" w:cs="Times New Roman"/>
          <w:sz w:val="27"/>
          <w:szCs w:val="27"/>
        </w:rPr>
      </w:pPr>
    </w:p>
    <w:p w:rsidR="008831A7" w:rsidRPr="00CA41B4" w:rsidRDefault="008831A7" w:rsidP="008831A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A41B4">
        <w:rPr>
          <w:rFonts w:ascii="Times New Roman" w:hAnsi="Times New Roman" w:cs="Times New Roman"/>
          <w:sz w:val="27"/>
          <w:szCs w:val="27"/>
        </w:rPr>
        <w:t>Сельскохозяйственных организаций в Северо-Енисейском районе не зарегистрировано.</w:t>
      </w:r>
    </w:p>
    <w:p w:rsidR="008831A7" w:rsidRPr="00CA41B4" w:rsidRDefault="008831A7" w:rsidP="008831A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A41B4">
        <w:rPr>
          <w:rFonts w:ascii="Times New Roman" w:hAnsi="Times New Roman" w:cs="Times New Roman"/>
          <w:sz w:val="27"/>
          <w:szCs w:val="27"/>
        </w:rPr>
        <w:t xml:space="preserve">В соответствии с данными Красноярскстата в личных подсобных хозяйствах населения района производство картофеля составило за отчетный период – </w:t>
      </w:r>
      <w:r w:rsidR="00CA41B4" w:rsidRPr="00CA41B4">
        <w:rPr>
          <w:rFonts w:ascii="Times New Roman" w:hAnsi="Times New Roman" w:cs="Times New Roman"/>
          <w:b/>
          <w:sz w:val="27"/>
          <w:szCs w:val="27"/>
        </w:rPr>
        <w:t>479,34</w:t>
      </w:r>
      <w:r w:rsidRPr="00CA41B4">
        <w:rPr>
          <w:rFonts w:ascii="Times New Roman" w:hAnsi="Times New Roman" w:cs="Times New Roman"/>
          <w:sz w:val="27"/>
          <w:szCs w:val="27"/>
        </w:rPr>
        <w:t xml:space="preserve"> </w:t>
      </w:r>
      <w:r w:rsidRPr="00CA41B4">
        <w:rPr>
          <w:rFonts w:ascii="Times New Roman" w:hAnsi="Times New Roman" w:cs="Times New Roman"/>
          <w:b/>
          <w:sz w:val="27"/>
          <w:szCs w:val="27"/>
        </w:rPr>
        <w:t>тонн</w:t>
      </w:r>
      <w:r w:rsidRPr="00CA41B4">
        <w:rPr>
          <w:rFonts w:ascii="Times New Roman" w:hAnsi="Times New Roman" w:cs="Times New Roman"/>
          <w:sz w:val="27"/>
          <w:szCs w:val="27"/>
        </w:rPr>
        <w:t xml:space="preserve">, производство овощей – </w:t>
      </w:r>
      <w:r w:rsidR="00CA41B4" w:rsidRPr="00CA41B4">
        <w:rPr>
          <w:rFonts w:ascii="Times New Roman" w:hAnsi="Times New Roman" w:cs="Times New Roman"/>
          <w:b/>
          <w:sz w:val="27"/>
          <w:szCs w:val="27"/>
        </w:rPr>
        <w:t>62,45</w:t>
      </w:r>
      <w:r w:rsidRPr="00CA41B4">
        <w:rPr>
          <w:rFonts w:ascii="Times New Roman" w:hAnsi="Times New Roman" w:cs="Times New Roman"/>
          <w:b/>
          <w:sz w:val="27"/>
          <w:szCs w:val="27"/>
        </w:rPr>
        <w:t xml:space="preserve"> тонн</w:t>
      </w:r>
      <w:r w:rsidRPr="00CA41B4">
        <w:rPr>
          <w:rFonts w:ascii="Times New Roman" w:hAnsi="Times New Roman" w:cs="Times New Roman"/>
          <w:sz w:val="27"/>
          <w:szCs w:val="27"/>
        </w:rPr>
        <w:t>.</w:t>
      </w:r>
    </w:p>
    <w:p w:rsidR="008831A7" w:rsidRPr="00CA41B4" w:rsidRDefault="006E598E" w:rsidP="008831A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A41B4">
        <w:rPr>
          <w:rFonts w:ascii="Times New Roman" w:hAnsi="Times New Roman" w:cs="Times New Roman"/>
          <w:sz w:val="27"/>
          <w:szCs w:val="27"/>
        </w:rPr>
        <w:t>По оценке 202</w:t>
      </w:r>
      <w:r w:rsidR="00CA41B4" w:rsidRPr="00CA41B4">
        <w:rPr>
          <w:rFonts w:ascii="Times New Roman" w:hAnsi="Times New Roman" w:cs="Times New Roman"/>
          <w:sz w:val="27"/>
          <w:szCs w:val="27"/>
        </w:rPr>
        <w:t>3</w:t>
      </w:r>
      <w:r w:rsidRPr="00CA41B4">
        <w:rPr>
          <w:rFonts w:ascii="Times New Roman" w:hAnsi="Times New Roman" w:cs="Times New Roman"/>
          <w:sz w:val="27"/>
          <w:szCs w:val="27"/>
        </w:rPr>
        <w:t xml:space="preserve"> г</w:t>
      </w:r>
      <w:r w:rsidR="008831A7" w:rsidRPr="00CA41B4">
        <w:rPr>
          <w:rFonts w:ascii="Times New Roman" w:hAnsi="Times New Roman" w:cs="Times New Roman"/>
          <w:sz w:val="27"/>
          <w:szCs w:val="27"/>
        </w:rPr>
        <w:t xml:space="preserve">ода производство картофеля увеличится до </w:t>
      </w:r>
      <w:r w:rsidR="00CA41B4" w:rsidRPr="00CA41B4">
        <w:rPr>
          <w:rFonts w:ascii="Times New Roman" w:hAnsi="Times New Roman" w:cs="Times New Roman"/>
          <w:b/>
          <w:sz w:val="27"/>
          <w:szCs w:val="27"/>
        </w:rPr>
        <w:t>486,9</w:t>
      </w:r>
      <w:r w:rsidR="008831A7" w:rsidRPr="00CA41B4">
        <w:rPr>
          <w:rFonts w:ascii="Times New Roman" w:hAnsi="Times New Roman" w:cs="Times New Roman"/>
          <w:b/>
          <w:sz w:val="27"/>
          <w:szCs w:val="27"/>
        </w:rPr>
        <w:t xml:space="preserve"> тонн</w:t>
      </w:r>
      <w:r w:rsidR="008831A7" w:rsidRPr="00CA41B4">
        <w:rPr>
          <w:rFonts w:ascii="Times New Roman" w:hAnsi="Times New Roman" w:cs="Times New Roman"/>
          <w:sz w:val="27"/>
          <w:szCs w:val="27"/>
        </w:rPr>
        <w:t xml:space="preserve">, производство овощей  до </w:t>
      </w:r>
      <w:r w:rsidR="00CA41B4" w:rsidRPr="00CA41B4">
        <w:rPr>
          <w:rFonts w:ascii="Times New Roman" w:hAnsi="Times New Roman" w:cs="Times New Roman"/>
          <w:b/>
          <w:sz w:val="27"/>
          <w:szCs w:val="27"/>
        </w:rPr>
        <w:t>63,2</w:t>
      </w:r>
      <w:r w:rsidR="008831A7" w:rsidRPr="00CA41B4">
        <w:rPr>
          <w:rFonts w:ascii="Times New Roman" w:hAnsi="Times New Roman" w:cs="Times New Roman"/>
          <w:b/>
          <w:sz w:val="27"/>
          <w:szCs w:val="27"/>
        </w:rPr>
        <w:t xml:space="preserve"> тонн</w:t>
      </w:r>
      <w:r w:rsidR="008831A7" w:rsidRPr="00CA41B4">
        <w:rPr>
          <w:rFonts w:ascii="Times New Roman" w:hAnsi="Times New Roman" w:cs="Times New Roman"/>
          <w:sz w:val="27"/>
          <w:szCs w:val="27"/>
        </w:rPr>
        <w:t>.</w:t>
      </w:r>
    </w:p>
    <w:p w:rsidR="008831A7" w:rsidRPr="006E598E" w:rsidRDefault="008831A7" w:rsidP="00A14326">
      <w:pPr>
        <w:pStyle w:val="2"/>
        <w:jc w:val="center"/>
        <w:rPr>
          <w:rFonts w:ascii="Times New Roman" w:hAnsi="Times New Roman" w:cs="Times New Roman"/>
          <w:sz w:val="27"/>
          <w:szCs w:val="27"/>
        </w:rPr>
      </w:pPr>
      <w:bookmarkStart w:id="7" w:name="_Toc361390353"/>
      <w:bookmarkStart w:id="8" w:name="_Toc394050634"/>
      <w:bookmarkStart w:id="9" w:name="_Toc49869662"/>
      <w:r w:rsidRPr="00CA41B4">
        <w:rPr>
          <w:rFonts w:ascii="Times New Roman" w:hAnsi="Times New Roman" w:cs="Times New Roman"/>
          <w:sz w:val="27"/>
          <w:szCs w:val="27"/>
        </w:rPr>
        <w:t>Животноводство</w:t>
      </w:r>
      <w:bookmarkEnd w:id="7"/>
      <w:bookmarkEnd w:id="8"/>
      <w:bookmarkEnd w:id="9"/>
    </w:p>
    <w:p w:rsidR="008831A7" w:rsidRPr="006E598E" w:rsidRDefault="008831A7" w:rsidP="008831A7">
      <w:pPr>
        <w:ind w:firstLine="709"/>
        <w:jc w:val="both"/>
        <w:rPr>
          <w:rFonts w:ascii="Times New Roman" w:eastAsia="Times New Roman CYR" w:hAnsi="Times New Roman" w:cs="Times New Roman"/>
          <w:sz w:val="27"/>
          <w:szCs w:val="27"/>
        </w:rPr>
      </w:pPr>
    </w:p>
    <w:p w:rsidR="006E598E" w:rsidRPr="00CA41B4" w:rsidRDefault="00570E8B" w:rsidP="006E598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На 01.01.2023 года</w:t>
      </w:r>
      <w:r w:rsidR="006E598E" w:rsidRPr="00CA41B4">
        <w:rPr>
          <w:rFonts w:ascii="Times New Roman CYR" w:hAnsi="Times New Roman CYR" w:cs="Times New Roman CYR"/>
          <w:sz w:val="27"/>
          <w:szCs w:val="27"/>
        </w:rPr>
        <w:t xml:space="preserve"> поголовье крупного рогатого скота в личных хозяйствах населения района составило </w:t>
      </w:r>
      <w:r w:rsidR="00CA41B4" w:rsidRPr="00CA41B4">
        <w:rPr>
          <w:rFonts w:ascii="Times New Roman CYR" w:hAnsi="Times New Roman CYR" w:cs="Times New Roman CYR"/>
          <w:b/>
          <w:sz w:val="27"/>
          <w:szCs w:val="27"/>
        </w:rPr>
        <w:t>96</w:t>
      </w:r>
      <w:r w:rsidR="006E598E" w:rsidRPr="00CA41B4">
        <w:rPr>
          <w:rFonts w:ascii="Times New Roman CYR" w:hAnsi="Times New Roman CYR" w:cs="Times New Roman CYR"/>
          <w:b/>
          <w:sz w:val="27"/>
          <w:szCs w:val="27"/>
        </w:rPr>
        <w:t xml:space="preserve"> голов</w:t>
      </w:r>
      <w:r w:rsidR="006E598E" w:rsidRPr="00CA41B4">
        <w:rPr>
          <w:rFonts w:ascii="Times New Roman CYR" w:hAnsi="Times New Roman CYR" w:cs="Times New Roman CYR"/>
          <w:sz w:val="27"/>
          <w:szCs w:val="27"/>
        </w:rPr>
        <w:t>.</w:t>
      </w:r>
    </w:p>
    <w:p w:rsidR="006E598E" w:rsidRPr="00CA41B4" w:rsidRDefault="006E598E" w:rsidP="006E598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 w:rsidRPr="00CA41B4">
        <w:rPr>
          <w:rFonts w:ascii="Times New Roman CYR" w:hAnsi="Times New Roman CYR" w:cs="Times New Roman CYR"/>
          <w:sz w:val="27"/>
          <w:szCs w:val="27"/>
        </w:rPr>
        <w:t xml:space="preserve">За отчетный период поголовье овец и коз составило </w:t>
      </w:r>
      <w:r w:rsidR="00CA41B4" w:rsidRPr="00CA41B4">
        <w:rPr>
          <w:rFonts w:ascii="Times New Roman CYR" w:hAnsi="Times New Roman CYR" w:cs="Times New Roman CYR"/>
          <w:b/>
          <w:sz w:val="27"/>
          <w:szCs w:val="27"/>
        </w:rPr>
        <w:t xml:space="preserve">34 </w:t>
      </w:r>
      <w:r w:rsidRPr="00CA41B4">
        <w:rPr>
          <w:rFonts w:ascii="Times New Roman CYR" w:hAnsi="Times New Roman CYR" w:cs="Times New Roman CYR"/>
          <w:b/>
          <w:sz w:val="27"/>
          <w:szCs w:val="27"/>
        </w:rPr>
        <w:t>голов</w:t>
      </w:r>
      <w:r w:rsidRPr="00CA41B4">
        <w:rPr>
          <w:rFonts w:ascii="Times New Roman CYR" w:hAnsi="Times New Roman CYR" w:cs="Times New Roman CYR"/>
          <w:sz w:val="27"/>
          <w:szCs w:val="27"/>
        </w:rPr>
        <w:t xml:space="preserve">. </w:t>
      </w:r>
    </w:p>
    <w:p w:rsidR="006E598E" w:rsidRPr="00CA41B4" w:rsidRDefault="006E598E" w:rsidP="006E598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 w:rsidRPr="00CA41B4">
        <w:rPr>
          <w:rFonts w:ascii="Times New Roman CYR" w:hAnsi="Times New Roman CYR" w:cs="Times New Roman CYR"/>
          <w:sz w:val="27"/>
          <w:szCs w:val="27"/>
        </w:rPr>
        <w:t>По данным Красноярскстата</w:t>
      </w:r>
      <w:bookmarkStart w:id="10" w:name="_GoBack"/>
      <w:bookmarkEnd w:id="10"/>
      <w:r w:rsidRPr="00CA41B4">
        <w:rPr>
          <w:rFonts w:ascii="Times New Roman CYR" w:hAnsi="Times New Roman CYR" w:cs="Times New Roman CYR"/>
          <w:sz w:val="27"/>
          <w:szCs w:val="27"/>
        </w:rPr>
        <w:t xml:space="preserve"> на </w:t>
      </w:r>
      <w:r w:rsidR="00570E8B">
        <w:rPr>
          <w:rFonts w:ascii="Times New Roman CYR" w:hAnsi="Times New Roman CYR" w:cs="Times New Roman CYR"/>
          <w:sz w:val="27"/>
          <w:szCs w:val="27"/>
        </w:rPr>
        <w:t>01.01.</w:t>
      </w:r>
      <w:r w:rsidRPr="00CA41B4">
        <w:rPr>
          <w:rFonts w:ascii="Times New Roman CYR" w:hAnsi="Times New Roman CYR" w:cs="Times New Roman CYR"/>
          <w:sz w:val="27"/>
          <w:szCs w:val="27"/>
        </w:rPr>
        <w:t>202</w:t>
      </w:r>
      <w:r w:rsidR="00CA41B4" w:rsidRPr="00CA41B4">
        <w:rPr>
          <w:rFonts w:ascii="Times New Roman CYR" w:hAnsi="Times New Roman CYR" w:cs="Times New Roman CYR"/>
          <w:sz w:val="27"/>
          <w:szCs w:val="27"/>
        </w:rPr>
        <w:t>3</w:t>
      </w:r>
      <w:r w:rsidRPr="00CA41B4">
        <w:rPr>
          <w:rFonts w:ascii="Times New Roman CYR" w:hAnsi="Times New Roman CYR" w:cs="Times New Roman CYR"/>
          <w:sz w:val="27"/>
          <w:szCs w:val="27"/>
        </w:rPr>
        <w:t xml:space="preserve"> года поголовье основных видов скота в домашних хозяйствах района представлено в таблице </w:t>
      </w:r>
      <w:r w:rsidR="005D0E0B" w:rsidRPr="00CA41B4">
        <w:rPr>
          <w:rFonts w:ascii="Times New Roman CYR" w:hAnsi="Times New Roman CYR" w:cs="Times New Roman CYR"/>
          <w:sz w:val="27"/>
          <w:szCs w:val="27"/>
        </w:rPr>
        <w:t>4</w:t>
      </w:r>
      <w:r w:rsidRPr="00CA41B4">
        <w:rPr>
          <w:rFonts w:ascii="Times New Roman CYR" w:hAnsi="Times New Roman CYR" w:cs="Times New Roman CYR"/>
          <w:sz w:val="27"/>
          <w:szCs w:val="27"/>
        </w:rPr>
        <w:t>:</w:t>
      </w:r>
    </w:p>
    <w:p w:rsidR="006E598E" w:rsidRPr="00CA41B4" w:rsidRDefault="006E598E" w:rsidP="006E598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6E598E" w:rsidRPr="00CA41B4" w:rsidRDefault="005D0E0B" w:rsidP="006E598E">
      <w:pPr>
        <w:tabs>
          <w:tab w:val="right" w:pos="9639"/>
        </w:tabs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7"/>
          <w:szCs w:val="27"/>
        </w:rPr>
      </w:pPr>
      <w:r w:rsidRPr="00CA41B4">
        <w:rPr>
          <w:rFonts w:ascii="Times New Roman CYR" w:hAnsi="Times New Roman CYR" w:cs="Times New Roman CYR"/>
          <w:sz w:val="27"/>
          <w:szCs w:val="27"/>
        </w:rPr>
        <w:tab/>
        <w:t>Таблица 4</w:t>
      </w:r>
    </w:p>
    <w:tbl>
      <w:tblPr>
        <w:tblW w:w="10032" w:type="dxa"/>
        <w:jc w:val="center"/>
        <w:tblLayout w:type="fixed"/>
        <w:tblLook w:val="0000" w:firstRow="0" w:lastRow="0" w:firstColumn="0" w:lastColumn="0" w:noHBand="0" w:noVBand="0"/>
      </w:tblPr>
      <w:tblGrid>
        <w:gridCol w:w="4340"/>
        <w:gridCol w:w="1392"/>
        <w:gridCol w:w="2150"/>
        <w:gridCol w:w="2150"/>
      </w:tblGrid>
      <w:tr w:rsidR="00570E8B" w:rsidRPr="00CA41B4" w:rsidTr="00570E8B">
        <w:trPr>
          <w:trHeight w:val="695"/>
          <w:jc w:val="center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0E8B" w:rsidRPr="00CA41B4" w:rsidRDefault="00570E8B" w:rsidP="006E598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1B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0E8B" w:rsidRPr="00CA41B4" w:rsidRDefault="00570E8B" w:rsidP="006E598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1B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8B" w:rsidRPr="00CA41B4" w:rsidRDefault="00570E8B" w:rsidP="006E598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1B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Голов</w:t>
            </w:r>
          </w:p>
          <w:p w:rsidR="00570E8B" w:rsidRPr="00CA41B4" w:rsidRDefault="00570E8B" w:rsidP="00CA41B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1B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 01.01.2023г.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8B" w:rsidRPr="00CA41B4" w:rsidRDefault="00570E8B" w:rsidP="00570E8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Оценка 2023 год</w:t>
            </w:r>
          </w:p>
        </w:tc>
      </w:tr>
      <w:tr w:rsidR="00570E8B" w:rsidRPr="00CA41B4" w:rsidTr="00570E8B">
        <w:trPr>
          <w:trHeight w:val="911"/>
          <w:jc w:val="center"/>
        </w:trPr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E8B" w:rsidRPr="00CA41B4" w:rsidRDefault="00570E8B" w:rsidP="006E598E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1B4">
              <w:rPr>
                <w:rFonts w:ascii="Times New Roman CYR" w:hAnsi="Times New Roman CYR" w:cs="Times New Roman CYR"/>
                <w:sz w:val="20"/>
                <w:szCs w:val="20"/>
              </w:rPr>
              <w:t>1.Наличие крупного рогатого скота</w:t>
            </w:r>
          </w:p>
          <w:p w:rsidR="00570E8B" w:rsidRPr="00CA41B4" w:rsidRDefault="00570E8B" w:rsidP="006E598E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570E8B" w:rsidRPr="00CA41B4" w:rsidRDefault="00570E8B" w:rsidP="006E598E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1B4">
              <w:rPr>
                <w:rFonts w:ascii="Times New Roman CYR" w:hAnsi="Times New Roman CYR" w:cs="Times New Roman CYR"/>
                <w:sz w:val="20"/>
                <w:szCs w:val="20"/>
              </w:rPr>
              <w:t>в т.ч. коров</w:t>
            </w:r>
          </w:p>
        </w:tc>
        <w:tc>
          <w:tcPr>
            <w:tcW w:w="1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0E8B" w:rsidRPr="00CA41B4" w:rsidRDefault="00570E8B" w:rsidP="006E598E">
            <w:pPr>
              <w:autoSpaceDE w:val="0"/>
              <w:autoSpaceDN w:val="0"/>
              <w:adjustRightInd w:val="0"/>
              <w:ind w:hanging="12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1B4">
              <w:rPr>
                <w:rFonts w:ascii="Times New Roman CYR" w:hAnsi="Times New Roman CYR" w:cs="Times New Roman CYR"/>
                <w:sz w:val="20"/>
                <w:szCs w:val="20"/>
              </w:rPr>
              <w:t>голов</w:t>
            </w:r>
          </w:p>
          <w:p w:rsidR="00570E8B" w:rsidRPr="00CA41B4" w:rsidRDefault="00570E8B" w:rsidP="006E598E">
            <w:pPr>
              <w:autoSpaceDE w:val="0"/>
              <w:autoSpaceDN w:val="0"/>
              <w:adjustRightInd w:val="0"/>
              <w:ind w:hanging="12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570E8B" w:rsidRPr="00CA41B4" w:rsidRDefault="00570E8B" w:rsidP="006E598E">
            <w:pPr>
              <w:autoSpaceDE w:val="0"/>
              <w:autoSpaceDN w:val="0"/>
              <w:adjustRightInd w:val="0"/>
              <w:ind w:hanging="12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1B4">
              <w:rPr>
                <w:rFonts w:ascii="Times New Roman CYR" w:hAnsi="Times New Roman CYR" w:cs="Times New Roman CYR"/>
                <w:sz w:val="20"/>
                <w:szCs w:val="20"/>
              </w:rPr>
              <w:t>голов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B" w:rsidRPr="00CA41B4" w:rsidRDefault="00570E8B" w:rsidP="006E598E">
            <w:pPr>
              <w:autoSpaceDE w:val="0"/>
              <w:autoSpaceDN w:val="0"/>
              <w:adjustRightInd w:val="0"/>
              <w:ind w:hanging="12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CA41B4">
              <w:rPr>
                <w:rFonts w:ascii="Times New Roman CYR" w:hAnsi="Times New Roman CYR" w:cs="Times New Roman CYR"/>
                <w:b/>
                <w:sz w:val="20"/>
                <w:szCs w:val="20"/>
              </w:rPr>
              <w:t>96</w:t>
            </w:r>
          </w:p>
          <w:p w:rsidR="00570E8B" w:rsidRPr="00CA41B4" w:rsidRDefault="00570E8B" w:rsidP="006E598E">
            <w:pPr>
              <w:autoSpaceDE w:val="0"/>
              <w:autoSpaceDN w:val="0"/>
              <w:adjustRightInd w:val="0"/>
              <w:ind w:hanging="12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  <w:p w:rsidR="00570E8B" w:rsidRPr="00CA41B4" w:rsidRDefault="00570E8B" w:rsidP="006E598E">
            <w:pPr>
              <w:autoSpaceDE w:val="0"/>
              <w:autoSpaceDN w:val="0"/>
              <w:adjustRightInd w:val="0"/>
              <w:ind w:hanging="12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CA41B4">
              <w:rPr>
                <w:rFonts w:ascii="Times New Roman CYR" w:hAnsi="Times New Roman CYR" w:cs="Times New Roman CYR"/>
                <w:b/>
                <w:sz w:val="20"/>
                <w:szCs w:val="20"/>
              </w:rPr>
              <w:t>38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B" w:rsidRDefault="00570E8B" w:rsidP="006E598E">
            <w:pPr>
              <w:autoSpaceDE w:val="0"/>
              <w:autoSpaceDN w:val="0"/>
              <w:adjustRightInd w:val="0"/>
              <w:ind w:hanging="12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100</w:t>
            </w:r>
          </w:p>
          <w:p w:rsidR="00570E8B" w:rsidRDefault="00570E8B" w:rsidP="006E598E">
            <w:pPr>
              <w:autoSpaceDE w:val="0"/>
              <w:autoSpaceDN w:val="0"/>
              <w:adjustRightInd w:val="0"/>
              <w:ind w:hanging="12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  <w:p w:rsidR="00570E8B" w:rsidRPr="00CA41B4" w:rsidRDefault="00570E8B" w:rsidP="006E598E">
            <w:pPr>
              <w:autoSpaceDE w:val="0"/>
              <w:autoSpaceDN w:val="0"/>
              <w:adjustRightInd w:val="0"/>
              <w:ind w:hanging="12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39</w:t>
            </w:r>
          </w:p>
        </w:tc>
      </w:tr>
      <w:tr w:rsidR="00570E8B" w:rsidRPr="00CA41B4" w:rsidTr="00570E8B">
        <w:trPr>
          <w:trHeight w:val="347"/>
          <w:jc w:val="center"/>
        </w:trPr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0E8B" w:rsidRPr="00CA41B4" w:rsidRDefault="00570E8B" w:rsidP="006E598E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1B4">
              <w:rPr>
                <w:rFonts w:ascii="Times New Roman CYR" w:hAnsi="Times New Roman CYR" w:cs="Times New Roman CYR"/>
                <w:sz w:val="20"/>
                <w:szCs w:val="20"/>
              </w:rPr>
              <w:t>2. Наличие овец и коз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E8B" w:rsidRPr="00CA41B4" w:rsidRDefault="00570E8B" w:rsidP="006E598E">
            <w:pPr>
              <w:autoSpaceDE w:val="0"/>
              <w:autoSpaceDN w:val="0"/>
              <w:adjustRightInd w:val="0"/>
              <w:ind w:hanging="12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1B4">
              <w:rPr>
                <w:rFonts w:ascii="Times New Roman CYR" w:hAnsi="Times New Roman CYR" w:cs="Times New Roman CYR"/>
                <w:sz w:val="20"/>
                <w:szCs w:val="20"/>
              </w:rPr>
              <w:t>голов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B" w:rsidRPr="00CA41B4" w:rsidRDefault="00570E8B" w:rsidP="006E598E">
            <w:pPr>
              <w:autoSpaceDE w:val="0"/>
              <w:autoSpaceDN w:val="0"/>
              <w:adjustRightInd w:val="0"/>
              <w:ind w:hanging="12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CA41B4">
              <w:rPr>
                <w:rFonts w:ascii="Times New Roman CYR" w:hAnsi="Times New Roman CYR" w:cs="Times New Roman CYR"/>
                <w:b/>
                <w:sz w:val="20"/>
                <w:szCs w:val="20"/>
              </w:rPr>
              <w:t>34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B" w:rsidRPr="00CA41B4" w:rsidRDefault="00570E8B" w:rsidP="006E598E">
            <w:pPr>
              <w:autoSpaceDE w:val="0"/>
              <w:autoSpaceDN w:val="0"/>
              <w:adjustRightInd w:val="0"/>
              <w:ind w:hanging="12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36</w:t>
            </w:r>
          </w:p>
        </w:tc>
      </w:tr>
      <w:tr w:rsidR="00570E8B" w:rsidRPr="00CA41B4" w:rsidTr="00570E8B">
        <w:trPr>
          <w:trHeight w:val="629"/>
          <w:jc w:val="center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B" w:rsidRPr="00CA41B4" w:rsidRDefault="00570E8B" w:rsidP="006E598E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1B4">
              <w:rPr>
                <w:rFonts w:ascii="Times New Roman CYR" w:hAnsi="Times New Roman CYR" w:cs="Times New Roman CYR"/>
                <w:sz w:val="20"/>
                <w:szCs w:val="20"/>
              </w:rPr>
              <w:t>3. Наличие лошадей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B" w:rsidRPr="00CA41B4" w:rsidRDefault="00570E8B" w:rsidP="006E598E">
            <w:pPr>
              <w:autoSpaceDE w:val="0"/>
              <w:autoSpaceDN w:val="0"/>
              <w:adjustRightInd w:val="0"/>
              <w:ind w:hanging="1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1B4">
              <w:rPr>
                <w:rFonts w:ascii="Times New Roman CYR" w:hAnsi="Times New Roman CYR" w:cs="Times New Roman CYR"/>
                <w:sz w:val="20"/>
                <w:szCs w:val="20"/>
              </w:rPr>
              <w:t>голов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B" w:rsidRPr="00CA41B4" w:rsidRDefault="00570E8B" w:rsidP="006E598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CA41B4">
              <w:rPr>
                <w:rFonts w:ascii="Times New Roman CYR" w:hAnsi="Times New Roman CYR" w:cs="Times New Roman CYR"/>
                <w:b/>
                <w:sz w:val="20"/>
                <w:szCs w:val="20"/>
              </w:rPr>
              <w:t>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B" w:rsidRPr="00CA41B4" w:rsidRDefault="00570E8B" w:rsidP="006E598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4</w:t>
            </w:r>
          </w:p>
        </w:tc>
      </w:tr>
    </w:tbl>
    <w:p w:rsidR="006E598E" w:rsidRPr="00CA41B4" w:rsidRDefault="006E598E" w:rsidP="006E598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</w:rPr>
      </w:pPr>
    </w:p>
    <w:p w:rsidR="006E598E" w:rsidRPr="005B01D2" w:rsidRDefault="006E598E" w:rsidP="006E598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 w:rsidRPr="00CA41B4">
        <w:rPr>
          <w:rFonts w:ascii="Times New Roman CYR" w:hAnsi="Times New Roman CYR" w:cs="Times New Roman CYR"/>
          <w:sz w:val="27"/>
          <w:szCs w:val="27"/>
        </w:rPr>
        <w:t xml:space="preserve">На личные подсобные хозяйства населения района в </w:t>
      </w:r>
      <w:r w:rsidR="00570E8B">
        <w:rPr>
          <w:rFonts w:ascii="Times New Roman CYR" w:hAnsi="Times New Roman CYR" w:cs="Times New Roman CYR"/>
          <w:sz w:val="27"/>
          <w:szCs w:val="27"/>
        </w:rPr>
        <w:t xml:space="preserve">1 полугодии </w:t>
      </w:r>
      <w:r w:rsidRPr="00CA41B4">
        <w:rPr>
          <w:rFonts w:ascii="Times New Roman CYR" w:hAnsi="Times New Roman CYR" w:cs="Times New Roman CYR"/>
          <w:sz w:val="27"/>
          <w:szCs w:val="27"/>
        </w:rPr>
        <w:t>202</w:t>
      </w:r>
      <w:r w:rsidR="00570E8B">
        <w:rPr>
          <w:rFonts w:ascii="Times New Roman CYR" w:hAnsi="Times New Roman CYR" w:cs="Times New Roman CYR"/>
          <w:sz w:val="27"/>
          <w:szCs w:val="27"/>
        </w:rPr>
        <w:t>3</w:t>
      </w:r>
      <w:r w:rsidRPr="00CA41B4">
        <w:rPr>
          <w:rFonts w:ascii="Times New Roman CYR" w:hAnsi="Times New Roman CYR" w:cs="Times New Roman CYR"/>
          <w:sz w:val="27"/>
          <w:szCs w:val="27"/>
        </w:rPr>
        <w:t xml:space="preserve"> год</w:t>
      </w:r>
      <w:r w:rsidR="00570E8B">
        <w:rPr>
          <w:rFonts w:ascii="Times New Roman CYR" w:hAnsi="Times New Roman CYR" w:cs="Times New Roman CYR"/>
          <w:sz w:val="27"/>
          <w:szCs w:val="27"/>
        </w:rPr>
        <w:t>а</w:t>
      </w:r>
      <w:r w:rsidRPr="00CA41B4">
        <w:rPr>
          <w:rFonts w:ascii="Times New Roman CYR" w:hAnsi="Times New Roman CYR" w:cs="Times New Roman CYR"/>
          <w:sz w:val="27"/>
          <w:szCs w:val="27"/>
        </w:rPr>
        <w:t xml:space="preserve"> приходилось 100% всего поголовья крупнорогатого скота, овец и коз, лошадей.</w:t>
      </w:r>
    </w:p>
    <w:p w:rsidR="006E598E" w:rsidRDefault="006E598E" w:rsidP="00110A4A">
      <w:pPr>
        <w:jc w:val="center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EF7BCF" w:rsidRPr="006E598E" w:rsidRDefault="00D66838" w:rsidP="00110A4A">
      <w:p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6E598E">
        <w:rPr>
          <w:rFonts w:ascii="Times New Roman" w:hAnsi="Times New Roman" w:cs="Times New Roman"/>
          <w:b/>
          <w:sz w:val="27"/>
          <w:szCs w:val="27"/>
          <w:u w:val="single"/>
        </w:rPr>
        <w:lastRenderedPageBreak/>
        <w:t xml:space="preserve">5. </w:t>
      </w:r>
      <w:r w:rsidR="00C976C4" w:rsidRPr="006E598E">
        <w:rPr>
          <w:rFonts w:ascii="Times New Roman" w:hAnsi="Times New Roman" w:cs="Times New Roman"/>
          <w:b/>
          <w:sz w:val="27"/>
          <w:szCs w:val="27"/>
          <w:u w:val="single"/>
        </w:rPr>
        <w:t>Инвестиционная деятельность</w:t>
      </w:r>
    </w:p>
    <w:p w:rsidR="006566E3" w:rsidRPr="006E598E" w:rsidRDefault="006566E3" w:rsidP="00110A4A">
      <w:p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C06F09" w:rsidRPr="00CA41B4" w:rsidRDefault="008A3386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A41B4">
        <w:rPr>
          <w:rFonts w:ascii="Times New Roman" w:hAnsi="Times New Roman" w:cs="Times New Roman"/>
          <w:sz w:val="27"/>
          <w:szCs w:val="27"/>
        </w:rPr>
        <w:t>Инвестиции в основной капитал в ценах отчетного периода в январе – июне 20</w:t>
      </w:r>
      <w:r w:rsidR="00D026E3" w:rsidRPr="00CA41B4">
        <w:rPr>
          <w:rFonts w:ascii="Times New Roman" w:hAnsi="Times New Roman" w:cs="Times New Roman"/>
          <w:sz w:val="27"/>
          <w:szCs w:val="27"/>
        </w:rPr>
        <w:t>2</w:t>
      </w:r>
      <w:r w:rsidR="00CA41B4" w:rsidRPr="00CA41B4">
        <w:rPr>
          <w:rFonts w:ascii="Times New Roman" w:hAnsi="Times New Roman" w:cs="Times New Roman"/>
          <w:sz w:val="27"/>
          <w:szCs w:val="27"/>
        </w:rPr>
        <w:t>3</w:t>
      </w:r>
      <w:r w:rsidRPr="00CA41B4">
        <w:rPr>
          <w:rFonts w:ascii="Times New Roman" w:hAnsi="Times New Roman" w:cs="Times New Roman"/>
          <w:sz w:val="27"/>
          <w:szCs w:val="27"/>
        </w:rPr>
        <w:t xml:space="preserve"> года </w:t>
      </w:r>
      <w:r w:rsidR="00D026E3" w:rsidRPr="00CA41B4">
        <w:rPr>
          <w:rFonts w:ascii="Times New Roman" w:hAnsi="Times New Roman" w:cs="Times New Roman"/>
          <w:sz w:val="27"/>
          <w:szCs w:val="27"/>
        </w:rPr>
        <w:t xml:space="preserve">предварительно </w:t>
      </w:r>
      <w:r w:rsidRPr="00CA41B4">
        <w:rPr>
          <w:rFonts w:ascii="Times New Roman" w:hAnsi="Times New Roman" w:cs="Times New Roman"/>
          <w:sz w:val="27"/>
          <w:szCs w:val="27"/>
        </w:rPr>
        <w:t xml:space="preserve">составили </w:t>
      </w:r>
      <w:r w:rsidR="00CA41B4" w:rsidRPr="00CA41B4">
        <w:rPr>
          <w:rFonts w:ascii="Times New Roman" w:hAnsi="Times New Roman" w:cs="Times New Roman"/>
          <w:b/>
          <w:sz w:val="27"/>
          <w:szCs w:val="27"/>
        </w:rPr>
        <w:t>11 582,0</w:t>
      </w:r>
      <w:r w:rsidR="00D5429F" w:rsidRPr="00CA41B4">
        <w:rPr>
          <w:rFonts w:ascii="Times New Roman" w:hAnsi="Times New Roman" w:cs="Times New Roman"/>
          <w:sz w:val="27"/>
          <w:szCs w:val="27"/>
        </w:rPr>
        <w:t xml:space="preserve"> </w:t>
      </w:r>
      <w:r w:rsidRPr="00CA41B4">
        <w:rPr>
          <w:rFonts w:ascii="Times New Roman" w:hAnsi="Times New Roman" w:cs="Times New Roman"/>
          <w:sz w:val="27"/>
          <w:szCs w:val="27"/>
        </w:rPr>
        <w:t xml:space="preserve">млн. руб. </w:t>
      </w:r>
      <w:r w:rsidR="00817380" w:rsidRPr="00CA41B4">
        <w:rPr>
          <w:rFonts w:ascii="Times New Roman" w:hAnsi="Times New Roman" w:cs="Times New Roman"/>
          <w:sz w:val="27"/>
          <w:szCs w:val="27"/>
        </w:rPr>
        <w:t xml:space="preserve">что </w:t>
      </w:r>
      <w:r w:rsidR="00D05B10" w:rsidRPr="00CA41B4">
        <w:rPr>
          <w:rFonts w:ascii="Times New Roman" w:hAnsi="Times New Roman" w:cs="Times New Roman"/>
          <w:sz w:val="27"/>
          <w:szCs w:val="27"/>
        </w:rPr>
        <w:t>больше</w:t>
      </w:r>
      <w:r w:rsidR="00817380" w:rsidRPr="00CA41B4">
        <w:rPr>
          <w:rFonts w:ascii="Times New Roman" w:hAnsi="Times New Roman" w:cs="Times New Roman"/>
          <w:sz w:val="27"/>
          <w:szCs w:val="27"/>
        </w:rPr>
        <w:t xml:space="preserve"> показателя</w:t>
      </w:r>
      <w:r w:rsidRPr="00CA41B4">
        <w:rPr>
          <w:rFonts w:ascii="Times New Roman" w:hAnsi="Times New Roman" w:cs="Times New Roman"/>
          <w:sz w:val="27"/>
          <w:szCs w:val="27"/>
        </w:rPr>
        <w:t xml:space="preserve"> соответствующ</w:t>
      </w:r>
      <w:r w:rsidR="00BC64BB" w:rsidRPr="00CA41B4">
        <w:rPr>
          <w:rFonts w:ascii="Times New Roman" w:hAnsi="Times New Roman" w:cs="Times New Roman"/>
          <w:sz w:val="27"/>
          <w:szCs w:val="27"/>
        </w:rPr>
        <w:t>его</w:t>
      </w:r>
      <w:r w:rsidRPr="00CA41B4">
        <w:rPr>
          <w:rFonts w:ascii="Times New Roman" w:hAnsi="Times New Roman" w:cs="Times New Roman"/>
          <w:sz w:val="27"/>
          <w:szCs w:val="27"/>
        </w:rPr>
        <w:t xml:space="preserve"> период</w:t>
      </w:r>
      <w:r w:rsidR="00BC64BB" w:rsidRPr="00CA41B4">
        <w:rPr>
          <w:rFonts w:ascii="Times New Roman" w:hAnsi="Times New Roman" w:cs="Times New Roman"/>
          <w:sz w:val="27"/>
          <w:szCs w:val="27"/>
        </w:rPr>
        <w:t>а</w:t>
      </w:r>
      <w:r w:rsidRPr="00CA41B4">
        <w:rPr>
          <w:rFonts w:ascii="Times New Roman" w:hAnsi="Times New Roman" w:cs="Times New Roman"/>
          <w:sz w:val="27"/>
          <w:szCs w:val="27"/>
        </w:rPr>
        <w:t xml:space="preserve"> 20</w:t>
      </w:r>
      <w:r w:rsidR="006E598E" w:rsidRPr="00CA41B4">
        <w:rPr>
          <w:rFonts w:ascii="Times New Roman" w:hAnsi="Times New Roman" w:cs="Times New Roman"/>
          <w:sz w:val="27"/>
          <w:szCs w:val="27"/>
        </w:rPr>
        <w:t>2</w:t>
      </w:r>
      <w:r w:rsidR="00CA41B4" w:rsidRPr="00CA41B4">
        <w:rPr>
          <w:rFonts w:ascii="Times New Roman" w:hAnsi="Times New Roman" w:cs="Times New Roman"/>
          <w:sz w:val="27"/>
          <w:szCs w:val="27"/>
        </w:rPr>
        <w:t>2</w:t>
      </w:r>
      <w:r w:rsidRPr="00CA41B4">
        <w:rPr>
          <w:rFonts w:ascii="Times New Roman" w:hAnsi="Times New Roman" w:cs="Times New Roman"/>
          <w:sz w:val="27"/>
          <w:szCs w:val="27"/>
        </w:rPr>
        <w:t xml:space="preserve"> года (</w:t>
      </w:r>
      <w:r w:rsidR="00CA41B4" w:rsidRPr="00CA41B4">
        <w:rPr>
          <w:rFonts w:ascii="Times New Roman" w:hAnsi="Times New Roman" w:cs="Times New Roman"/>
          <w:b/>
          <w:sz w:val="27"/>
          <w:szCs w:val="27"/>
        </w:rPr>
        <w:t>10 434,3</w:t>
      </w:r>
      <w:r w:rsidR="00D5429F" w:rsidRPr="00CA41B4">
        <w:rPr>
          <w:rFonts w:ascii="Times New Roman" w:hAnsi="Times New Roman" w:cs="Times New Roman"/>
          <w:sz w:val="27"/>
          <w:szCs w:val="27"/>
        </w:rPr>
        <w:t xml:space="preserve"> </w:t>
      </w:r>
      <w:r w:rsidRPr="00CA41B4">
        <w:rPr>
          <w:rFonts w:ascii="Times New Roman" w:hAnsi="Times New Roman" w:cs="Times New Roman"/>
          <w:sz w:val="27"/>
          <w:szCs w:val="27"/>
        </w:rPr>
        <w:t>млн. руб.)</w:t>
      </w:r>
      <w:r w:rsidR="00817380" w:rsidRPr="00CA41B4">
        <w:rPr>
          <w:rFonts w:ascii="Times New Roman" w:hAnsi="Times New Roman" w:cs="Times New Roman"/>
          <w:sz w:val="27"/>
          <w:szCs w:val="27"/>
        </w:rPr>
        <w:t xml:space="preserve"> </w:t>
      </w:r>
      <w:r w:rsidR="00D05B10" w:rsidRPr="00CA41B4">
        <w:rPr>
          <w:rFonts w:ascii="Times New Roman" w:hAnsi="Times New Roman" w:cs="Times New Roman"/>
          <w:sz w:val="27"/>
          <w:szCs w:val="27"/>
        </w:rPr>
        <w:t xml:space="preserve">более чем </w:t>
      </w:r>
      <w:r w:rsidR="00094FA0" w:rsidRPr="00CA41B4">
        <w:rPr>
          <w:rFonts w:ascii="Times New Roman" w:hAnsi="Times New Roman" w:cs="Times New Roman"/>
          <w:sz w:val="27"/>
          <w:szCs w:val="27"/>
        </w:rPr>
        <w:t xml:space="preserve">на </w:t>
      </w:r>
      <w:r w:rsidR="00CA41B4" w:rsidRPr="00CA41B4">
        <w:rPr>
          <w:rFonts w:ascii="Times New Roman" w:hAnsi="Times New Roman" w:cs="Times New Roman"/>
          <w:b/>
          <w:sz w:val="27"/>
          <w:szCs w:val="27"/>
        </w:rPr>
        <w:t>11,0</w:t>
      </w:r>
      <w:r w:rsidR="00094FA0" w:rsidRPr="00CA41B4">
        <w:rPr>
          <w:rFonts w:ascii="Times New Roman" w:hAnsi="Times New Roman" w:cs="Times New Roman"/>
          <w:b/>
          <w:sz w:val="27"/>
          <w:szCs w:val="27"/>
        </w:rPr>
        <w:t>%</w:t>
      </w:r>
      <w:r w:rsidR="00817380" w:rsidRPr="00CA41B4">
        <w:rPr>
          <w:rFonts w:ascii="Times New Roman" w:hAnsi="Times New Roman" w:cs="Times New Roman"/>
          <w:b/>
          <w:sz w:val="27"/>
          <w:szCs w:val="27"/>
        </w:rPr>
        <w:t>.</w:t>
      </w:r>
      <w:r w:rsidRPr="00CA41B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669AF" w:rsidRPr="00CA41B4" w:rsidRDefault="00817380" w:rsidP="00D778EB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A41B4">
        <w:rPr>
          <w:rFonts w:ascii="Times New Roman" w:hAnsi="Times New Roman" w:cs="Times New Roman"/>
          <w:sz w:val="27"/>
          <w:szCs w:val="27"/>
        </w:rPr>
        <w:t xml:space="preserve">Инвестиции в основной капитал </w:t>
      </w:r>
      <w:r w:rsidR="00577A35" w:rsidRPr="00CA41B4">
        <w:rPr>
          <w:rFonts w:ascii="Times New Roman" w:hAnsi="Times New Roman" w:cs="Times New Roman"/>
          <w:sz w:val="27"/>
          <w:szCs w:val="27"/>
        </w:rPr>
        <w:t>представлены</w:t>
      </w:r>
      <w:r w:rsidR="008A3386" w:rsidRPr="00CA41B4">
        <w:rPr>
          <w:rFonts w:ascii="Times New Roman" w:hAnsi="Times New Roman" w:cs="Times New Roman"/>
          <w:sz w:val="27"/>
          <w:szCs w:val="27"/>
        </w:rPr>
        <w:t xml:space="preserve">, </w:t>
      </w:r>
      <w:r w:rsidR="00577A35" w:rsidRPr="00CA41B4">
        <w:rPr>
          <w:rFonts w:ascii="Times New Roman" w:hAnsi="Times New Roman" w:cs="Times New Roman"/>
          <w:sz w:val="27"/>
          <w:szCs w:val="27"/>
        </w:rPr>
        <w:t>инвестициями</w:t>
      </w:r>
      <w:r w:rsidR="008A3386" w:rsidRPr="00CA41B4">
        <w:rPr>
          <w:rFonts w:ascii="Times New Roman" w:hAnsi="Times New Roman" w:cs="Times New Roman"/>
          <w:sz w:val="27"/>
          <w:szCs w:val="27"/>
        </w:rPr>
        <w:t xml:space="preserve"> золотодобывающих предприятий района, на которые приходится </w:t>
      </w:r>
      <w:r w:rsidR="00D5429F" w:rsidRPr="00CA41B4">
        <w:rPr>
          <w:rFonts w:ascii="Times New Roman" w:hAnsi="Times New Roman" w:cs="Times New Roman"/>
          <w:b/>
          <w:sz w:val="27"/>
          <w:szCs w:val="27"/>
        </w:rPr>
        <w:t>92,6</w:t>
      </w:r>
      <w:r w:rsidR="008A3386" w:rsidRPr="00CA41B4">
        <w:rPr>
          <w:rFonts w:ascii="Times New Roman" w:hAnsi="Times New Roman" w:cs="Times New Roman"/>
          <w:b/>
          <w:sz w:val="27"/>
          <w:szCs w:val="27"/>
        </w:rPr>
        <w:t>%</w:t>
      </w:r>
      <w:r w:rsidR="008A3386" w:rsidRPr="00CA41B4">
        <w:rPr>
          <w:rFonts w:ascii="Times New Roman" w:hAnsi="Times New Roman" w:cs="Times New Roman"/>
          <w:sz w:val="27"/>
          <w:szCs w:val="27"/>
        </w:rPr>
        <w:t xml:space="preserve"> от общего объема инвестиций. </w:t>
      </w:r>
      <w:r w:rsidR="004669AF" w:rsidRPr="00CA41B4">
        <w:rPr>
          <w:rFonts w:ascii="Times New Roman" w:hAnsi="Times New Roman" w:cs="Times New Roman"/>
          <w:sz w:val="27"/>
          <w:szCs w:val="27"/>
        </w:rPr>
        <w:t>Главным образом, это инвестиции основных золотодобывающих предприятий района: ООО «Соврудник», АО «Полюс Красноярск», ООО АС «Прииск дражный», ООО ГРК «Амикан». Значение этого показателя связано, прежде всего, с капиталоемкими вложениями золотодобывающих предприятий по реализации действующих инвестиционных проектов.</w:t>
      </w:r>
    </w:p>
    <w:p w:rsidR="006E598E" w:rsidRPr="00266B97" w:rsidRDefault="006E598E" w:rsidP="006E598E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66B97">
        <w:rPr>
          <w:rFonts w:ascii="Times New Roman" w:hAnsi="Times New Roman" w:cs="Times New Roman"/>
          <w:sz w:val="27"/>
          <w:szCs w:val="27"/>
        </w:rPr>
        <w:t xml:space="preserve">На территории Северо-Енисейского района золотодобывающими предприятиями  реализуется </w:t>
      </w:r>
      <w:r w:rsidR="00CA41B4" w:rsidRPr="00266B97">
        <w:rPr>
          <w:rFonts w:ascii="Times New Roman" w:hAnsi="Times New Roman" w:cs="Times New Roman"/>
          <w:b/>
          <w:sz w:val="27"/>
          <w:szCs w:val="27"/>
          <w:u w:val="single"/>
        </w:rPr>
        <w:t>5</w:t>
      </w:r>
      <w:r w:rsidRPr="00266B97">
        <w:rPr>
          <w:rFonts w:ascii="Times New Roman" w:hAnsi="Times New Roman" w:cs="Times New Roman"/>
          <w:b/>
          <w:sz w:val="27"/>
          <w:szCs w:val="27"/>
          <w:u w:val="single"/>
        </w:rPr>
        <w:t xml:space="preserve"> крупных инвестиционных проектов по золотодобыче</w:t>
      </w:r>
      <w:r w:rsidRPr="00266B97">
        <w:rPr>
          <w:rFonts w:ascii="Times New Roman" w:hAnsi="Times New Roman" w:cs="Times New Roman"/>
          <w:sz w:val="27"/>
          <w:szCs w:val="27"/>
        </w:rPr>
        <w:t>:</w:t>
      </w:r>
    </w:p>
    <w:p w:rsidR="00CA41B4" w:rsidRPr="00266B97" w:rsidRDefault="006E598E" w:rsidP="00CA41B4">
      <w:pPr>
        <w:widowControl w:val="0"/>
        <w:numPr>
          <w:ilvl w:val="0"/>
          <w:numId w:val="5"/>
        </w:numPr>
        <w:pBdr>
          <w:bottom w:val="none" w:sz="4" w:space="4" w:color="000000"/>
          <w:right w:val="none" w:sz="4" w:space="5" w:color="000000"/>
        </w:pBdr>
        <w:autoSpaceDE w:val="0"/>
        <w:autoSpaceDN w:val="0"/>
        <w:adjustRightInd w:val="0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266B97">
        <w:rPr>
          <w:rFonts w:ascii="Times New Roman" w:hAnsi="Times New Roman" w:cs="Times New Roman"/>
          <w:b/>
          <w:bCs/>
          <w:sz w:val="27"/>
          <w:szCs w:val="27"/>
          <w:u w:val="single"/>
        </w:rPr>
        <w:t>АО «Полюс Красноярск»</w:t>
      </w:r>
      <w:r w:rsidRPr="00266B97">
        <w:rPr>
          <w:rFonts w:ascii="Times New Roman" w:hAnsi="Times New Roman" w:cs="Times New Roman"/>
          <w:bCs/>
          <w:sz w:val="27"/>
          <w:szCs w:val="27"/>
          <w:u w:val="single"/>
        </w:rPr>
        <w:t xml:space="preserve"> реализует на территории района </w:t>
      </w:r>
      <w:r w:rsidR="00266B97" w:rsidRPr="00266B97">
        <w:rPr>
          <w:rFonts w:ascii="Times New Roman" w:hAnsi="Times New Roman" w:cs="Times New Roman"/>
          <w:b/>
          <w:bCs/>
          <w:sz w:val="27"/>
          <w:szCs w:val="27"/>
          <w:u w:val="single"/>
        </w:rPr>
        <w:t>3</w:t>
      </w:r>
      <w:r w:rsidR="00266B97" w:rsidRPr="00266B97">
        <w:rPr>
          <w:rFonts w:ascii="Times New Roman" w:hAnsi="Times New Roman" w:cs="Times New Roman"/>
          <w:bCs/>
          <w:sz w:val="27"/>
          <w:szCs w:val="27"/>
          <w:u w:val="single"/>
        </w:rPr>
        <w:t xml:space="preserve"> </w:t>
      </w:r>
      <w:r w:rsidR="00CA41B4" w:rsidRPr="00266B97">
        <w:rPr>
          <w:rFonts w:ascii="Times New Roman" w:hAnsi="Times New Roman" w:cs="Times New Roman"/>
          <w:b/>
          <w:bCs/>
          <w:sz w:val="27"/>
          <w:szCs w:val="27"/>
          <w:u w:val="single"/>
        </w:rPr>
        <w:t>инвестиционных проекта:</w:t>
      </w:r>
    </w:p>
    <w:p w:rsidR="00CA41B4" w:rsidRPr="00CA41B4" w:rsidRDefault="00CA41B4" w:rsidP="00CA41B4">
      <w:pPr>
        <w:pStyle w:val="af1"/>
        <w:numPr>
          <w:ilvl w:val="0"/>
          <w:numId w:val="13"/>
        </w:numPr>
        <w:pBdr>
          <w:bottom w:val="none" w:sz="4" w:space="4" w:color="000000"/>
          <w:right w:val="none" w:sz="4" w:space="5" w:color="000000"/>
        </w:pBdr>
        <w:ind w:left="0"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66B97">
        <w:rPr>
          <w:rFonts w:ascii="Times New Roman" w:hAnsi="Times New Roman" w:cs="Times New Roman"/>
          <w:bCs/>
          <w:sz w:val="27"/>
          <w:szCs w:val="27"/>
        </w:rPr>
        <w:t xml:space="preserve">инвестиционный проект </w:t>
      </w:r>
      <w:r w:rsidRPr="00266B97">
        <w:rPr>
          <w:rFonts w:ascii="Times New Roman" w:hAnsi="Times New Roman" w:cs="Times New Roman"/>
          <w:b/>
          <w:bCs/>
          <w:sz w:val="27"/>
          <w:szCs w:val="27"/>
          <w:u w:val="single"/>
        </w:rPr>
        <w:t>«Увеличение золотодобывающих</w:t>
      </w:r>
      <w:r w:rsidRPr="00CA41B4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 и золотоизвлекающих мощностей месторождение «Благодатное»</w:t>
      </w:r>
      <w:r w:rsidRPr="00CA41B4">
        <w:rPr>
          <w:rFonts w:ascii="Times New Roman" w:hAnsi="Times New Roman" w:cs="Times New Roman"/>
          <w:bCs/>
          <w:sz w:val="27"/>
          <w:szCs w:val="27"/>
        </w:rPr>
        <w:t xml:space="preserve"> (ЗИФ-5), в рамках которого </w:t>
      </w:r>
      <w:r w:rsidRPr="00CA41B4">
        <w:rPr>
          <w:rFonts w:ascii="Times New Roman" w:hAnsi="Times New Roman" w:cs="Times New Roman"/>
          <w:b/>
          <w:bCs/>
          <w:sz w:val="27"/>
          <w:szCs w:val="27"/>
        </w:rPr>
        <w:t>строится новая золотоизвлекательная фабрика по переработке руды месторождения «Благодатное»</w:t>
      </w:r>
      <w:r w:rsidRPr="00CA41B4">
        <w:rPr>
          <w:rFonts w:ascii="Times New Roman" w:hAnsi="Times New Roman" w:cs="Times New Roman"/>
          <w:bCs/>
          <w:sz w:val="27"/>
          <w:szCs w:val="27"/>
        </w:rPr>
        <w:t xml:space="preserve"> производительностью </w:t>
      </w:r>
      <w:r w:rsidRPr="00CA41B4">
        <w:rPr>
          <w:rFonts w:ascii="Times New Roman" w:hAnsi="Times New Roman" w:cs="Times New Roman"/>
          <w:b/>
          <w:bCs/>
          <w:sz w:val="27"/>
          <w:szCs w:val="27"/>
          <w:u w:val="single"/>
        </w:rPr>
        <w:t>8,3 млн. тонн руды в год.</w:t>
      </w:r>
    </w:p>
    <w:p w:rsidR="00CA41B4" w:rsidRPr="00CA41B4" w:rsidRDefault="00CA41B4" w:rsidP="00CA41B4">
      <w:pPr>
        <w:pStyle w:val="af1"/>
        <w:numPr>
          <w:ilvl w:val="0"/>
          <w:numId w:val="13"/>
        </w:numPr>
        <w:pBdr>
          <w:bottom w:val="none" w:sz="4" w:space="4" w:color="000000"/>
          <w:right w:val="none" w:sz="4" w:space="5" w:color="000000"/>
        </w:pBdr>
        <w:ind w:left="0"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A41B4">
        <w:rPr>
          <w:rFonts w:ascii="Times New Roman" w:hAnsi="Times New Roman" w:cs="Times New Roman"/>
          <w:bCs/>
          <w:sz w:val="27"/>
          <w:szCs w:val="27"/>
        </w:rPr>
        <w:t xml:space="preserve">инвестиционный проект </w:t>
      </w:r>
      <w:r w:rsidRPr="00CA41B4">
        <w:rPr>
          <w:rFonts w:ascii="Times New Roman" w:hAnsi="Times New Roman" w:cs="Times New Roman"/>
          <w:b/>
          <w:bCs/>
          <w:sz w:val="27"/>
          <w:szCs w:val="27"/>
          <w:u w:val="single"/>
        </w:rPr>
        <w:t>«Реконструкция ЗИФ – 1 под переработку руды месторождения «Олимпиадинское».</w:t>
      </w:r>
      <w:r w:rsidRPr="00CA41B4">
        <w:rPr>
          <w:rFonts w:ascii="Times New Roman" w:hAnsi="Times New Roman" w:cs="Times New Roman"/>
          <w:bCs/>
          <w:sz w:val="27"/>
          <w:szCs w:val="27"/>
        </w:rPr>
        <w:t xml:space="preserve"> На ЗИФ - 1 с объемом переработки руды 2,4 млн. тонн руды, работы ведутся по </w:t>
      </w:r>
      <w:r w:rsidRPr="00CA41B4">
        <w:rPr>
          <w:rFonts w:ascii="Times New Roman" w:hAnsi="Times New Roman" w:cs="Times New Roman"/>
          <w:b/>
          <w:bCs/>
          <w:sz w:val="27"/>
          <w:szCs w:val="27"/>
        </w:rPr>
        <w:t>организации технологической линии с возможностью переработки руды месторождения «Олимпиадинское»</w:t>
      </w:r>
      <w:r w:rsidRPr="00CA41B4">
        <w:rPr>
          <w:rFonts w:ascii="Times New Roman" w:hAnsi="Times New Roman" w:cs="Times New Roman"/>
          <w:bCs/>
          <w:sz w:val="27"/>
          <w:szCs w:val="27"/>
        </w:rPr>
        <w:t xml:space="preserve"> с ростом производительности </w:t>
      </w:r>
      <w:r w:rsidRPr="00CA41B4">
        <w:rPr>
          <w:rFonts w:ascii="Times New Roman" w:hAnsi="Times New Roman" w:cs="Times New Roman"/>
          <w:b/>
          <w:bCs/>
          <w:sz w:val="27"/>
          <w:szCs w:val="27"/>
          <w:u w:val="single"/>
        </w:rPr>
        <w:t>до 3,0 млн. тонн руды в год</w:t>
      </w:r>
      <w:r w:rsidRPr="00CA41B4">
        <w:rPr>
          <w:rFonts w:ascii="Times New Roman" w:hAnsi="Times New Roman" w:cs="Times New Roman"/>
          <w:bCs/>
          <w:sz w:val="27"/>
          <w:szCs w:val="27"/>
        </w:rPr>
        <w:t xml:space="preserve">. </w:t>
      </w:r>
    </w:p>
    <w:p w:rsidR="00CA41B4" w:rsidRPr="00CA41B4" w:rsidRDefault="00CA41B4" w:rsidP="00CA41B4">
      <w:pPr>
        <w:pStyle w:val="af1"/>
        <w:numPr>
          <w:ilvl w:val="0"/>
          <w:numId w:val="13"/>
        </w:numPr>
        <w:pBdr>
          <w:bottom w:val="none" w:sz="4" w:space="4" w:color="000000"/>
          <w:right w:val="none" w:sz="4" w:space="5" w:color="000000"/>
        </w:pBdr>
        <w:ind w:left="0" w:firstLine="567"/>
        <w:jc w:val="both"/>
        <w:rPr>
          <w:rFonts w:ascii="Times New Roman" w:hAnsi="Times New Roman" w:cs="Times New Roman"/>
          <w:bCs/>
          <w:sz w:val="27"/>
          <w:szCs w:val="27"/>
          <w:u w:val="single"/>
        </w:rPr>
      </w:pPr>
      <w:proofErr w:type="gramStart"/>
      <w:r w:rsidRPr="00CA41B4">
        <w:rPr>
          <w:rFonts w:ascii="Times New Roman" w:hAnsi="Times New Roman" w:cs="Times New Roman"/>
          <w:bCs/>
          <w:sz w:val="27"/>
          <w:szCs w:val="27"/>
        </w:rPr>
        <w:t>и</w:t>
      </w:r>
      <w:proofErr w:type="gramEnd"/>
      <w:r w:rsidRPr="00CA41B4">
        <w:rPr>
          <w:rFonts w:ascii="Times New Roman" w:hAnsi="Times New Roman" w:cs="Times New Roman"/>
          <w:bCs/>
          <w:sz w:val="27"/>
          <w:szCs w:val="27"/>
        </w:rPr>
        <w:t xml:space="preserve">нвестиционный проект </w:t>
      </w:r>
      <w:r w:rsidRPr="00CA41B4">
        <w:rPr>
          <w:rFonts w:ascii="Times New Roman" w:hAnsi="Times New Roman" w:cs="Times New Roman"/>
          <w:b/>
          <w:bCs/>
          <w:sz w:val="27"/>
          <w:szCs w:val="27"/>
          <w:u w:val="single"/>
        </w:rPr>
        <w:t>«Увеличение производительности ЗИФ–4 с 8 до 8,7 млн. тонн»</w:t>
      </w:r>
      <w:r w:rsidRPr="00CA41B4">
        <w:rPr>
          <w:rFonts w:ascii="Times New Roman" w:hAnsi="Times New Roman" w:cs="Times New Roman"/>
          <w:bCs/>
          <w:sz w:val="27"/>
          <w:szCs w:val="27"/>
        </w:rPr>
        <w:t xml:space="preserve"> с проведением </w:t>
      </w:r>
      <w:r w:rsidRPr="00CA41B4">
        <w:rPr>
          <w:rFonts w:ascii="Times New Roman" w:hAnsi="Times New Roman" w:cs="Times New Roman"/>
          <w:b/>
          <w:bCs/>
          <w:sz w:val="27"/>
          <w:szCs w:val="27"/>
        </w:rPr>
        <w:t xml:space="preserve">расширения производства для переработки руды с ростом производительности </w:t>
      </w:r>
      <w:r w:rsidRPr="00CA41B4">
        <w:rPr>
          <w:rFonts w:ascii="Times New Roman" w:hAnsi="Times New Roman" w:cs="Times New Roman"/>
          <w:b/>
          <w:bCs/>
          <w:sz w:val="27"/>
          <w:szCs w:val="27"/>
          <w:u w:val="single"/>
        </w:rPr>
        <w:t>до 8,7 млн. тонн руды в год</w:t>
      </w:r>
      <w:r w:rsidRPr="00CA41B4">
        <w:rPr>
          <w:rFonts w:ascii="Times New Roman" w:hAnsi="Times New Roman" w:cs="Times New Roman"/>
          <w:bCs/>
          <w:sz w:val="27"/>
          <w:szCs w:val="27"/>
          <w:u w:val="single"/>
        </w:rPr>
        <w:t>.</w:t>
      </w:r>
    </w:p>
    <w:p w:rsidR="006E598E" w:rsidRPr="001D61C3" w:rsidRDefault="006E598E" w:rsidP="006E598E">
      <w:pPr>
        <w:widowControl w:val="0"/>
        <w:pBdr>
          <w:right w:val="none" w:sz="4" w:space="2" w:color="000000"/>
        </w:pBdr>
        <w:ind w:left="567"/>
        <w:jc w:val="both"/>
        <w:rPr>
          <w:rFonts w:ascii="Times New Roman" w:hAnsi="Times New Roman" w:cs="Times New Roman"/>
          <w:bCs/>
          <w:sz w:val="27"/>
          <w:szCs w:val="27"/>
          <w:highlight w:val="yellow"/>
        </w:rPr>
      </w:pPr>
    </w:p>
    <w:p w:rsidR="00777D3A" w:rsidRPr="00777D3A" w:rsidRDefault="00777D3A" w:rsidP="00777D3A">
      <w:pPr>
        <w:pStyle w:val="af1"/>
        <w:widowControl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b/>
          <w:sz w:val="27"/>
          <w:szCs w:val="27"/>
        </w:rPr>
        <w:t>2. ООО «Соврудник»</w:t>
      </w:r>
      <w:r w:rsidRPr="00777D3A">
        <w:rPr>
          <w:rFonts w:ascii="Times New Roman" w:hAnsi="Times New Roman" w:cs="Times New Roman"/>
          <w:sz w:val="27"/>
          <w:szCs w:val="27"/>
        </w:rPr>
        <w:t xml:space="preserve"> реализует масштабный </w:t>
      </w:r>
      <w:r w:rsidRPr="00777D3A">
        <w:rPr>
          <w:rFonts w:ascii="Times New Roman" w:hAnsi="Times New Roman" w:cs="Times New Roman"/>
          <w:b/>
          <w:sz w:val="27"/>
          <w:szCs w:val="27"/>
        </w:rPr>
        <w:t>инвестиционный проект «О</w:t>
      </w:r>
      <w:r w:rsidRPr="00777D3A">
        <w:rPr>
          <w:rFonts w:ascii="Times New Roman" w:hAnsi="Times New Roman" w:cs="Times New Roman"/>
          <w:b/>
          <w:bCs/>
          <w:sz w:val="27"/>
          <w:szCs w:val="27"/>
        </w:rPr>
        <w:t>своение золоторудных месторождений Нойбинской площади Северо-Енисейского района Красноярского края».</w:t>
      </w:r>
      <w:r w:rsidRPr="00777D3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777D3A" w:rsidRPr="00777D3A" w:rsidRDefault="00777D3A" w:rsidP="00777D3A">
      <w:pPr>
        <w:widowControl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 xml:space="preserve">Реализация масштабного регионального инвестиционного проекта более </w:t>
      </w:r>
      <w:r w:rsidRPr="00777D3A">
        <w:rPr>
          <w:rFonts w:ascii="Times New Roman" w:hAnsi="Times New Roman" w:cs="Times New Roman"/>
          <w:b/>
          <w:sz w:val="27"/>
          <w:szCs w:val="27"/>
          <w:u w:val="single"/>
        </w:rPr>
        <w:t xml:space="preserve">350 млн. долларов </w:t>
      </w:r>
      <w:r w:rsidRPr="00777D3A">
        <w:rPr>
          <w:rFonts w:ascii="Times New Roman" w:hAnsi="Times New Roman" w:cs="Times New Roman"/>
          <w:sz w:val="27"/>
          <w:szCs w:val="27"/>
        </w:rPr>
        <w:t xml:space="preserve">позволит удвоить ежегодные объемы производства, достичь отметки объемов производства золота </w:t>
      </w:r>
      <w:r w:rsidRPr="00777D3A">
        <w:rPr>
          <w:rFonts w:ascii="Times New Roman" w:hAnsi="Times New Roman" w:cs="Times New Roman"/>
          <w:b/>
          <w:sz w:val="27"/>
          <w:szCs w:val="27"/>
          <w:u w:val="single"/>
        </w:rPr>
        <w:t>10 тонн</w:t>
      </w:r>
      <w:r w:rsidRPr="00777D3A">
        <w:rPr>
          <w:rFonts w:ascii="Times New Roman" w:hAnsi="Times New Roman" w:cs="Times New Roman"/>
          <w:sz w:val="27"/>
          <w:szCs w:val="27"/>
        </w:rPr>
        <w:t xml:space="preserve">. Проект реализуется с 2017 года. Освоение месторождения с запасами </w:t>
      </w:r>
      <w:r w:rsidRPr="00777D3A">
        <w:rPr>
          <w:rFonts w:ascii="Times New Roman" w:hAnsi="Times New Roman" w:cs="Times New Roman"/>
          <w:b/>
          <w:sz w:val="27"/>
          <w:szCs w:val="27"/>
          <w:u w:val="single"/>
        </w:rPr>
        <w:t>175 тонн</w:t>
      </w:r>
      <w:r w:rsidRPr="00777D3A">
        <w:rPr>
          <w:rFonts w:ascii="Times New Roman" w:hAnsi="Times New Roman" w:cs="Times New Roman"/>
          <w:sz w:val="27"/>
          <w:szCs w:val="27"/>
        </w:rPr>
        <w:t xml:space="preserve"> является одним из ключевых и приоритетных проектов группы компаний «ЮГК». Строится целый автономный комплекс, обеспечивающий жизнедеятельность </w:t>
      </w:r>
      <w:r w:rsidRPr="00777D3A">
        <w:rPr>
          <w:rFonts w:ascii="Times New Roman" w:hAnsi="Times New Roman" w:cs="Times New Roman"/>
          <w:b/>
          <w:sz w:val="27"/>
          <w:szCs w:val="27"/>
          <w:u w:val="single"/>
        </w:rPr>
        <w:t>1 500 человек</w:t>
      </w:r>
      <w:r w:rsidRPr="00777D3A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777D3A" w:rsidRPr="00777D3A" w:rsidRDefault="00777D3A" w:rsidP="00777D3A">
      <w:pPr>
        <w:pStyle w:val="af1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 xml:space="preserve">На территории месторождения «Высокое» проведен комплекс изысканий: инженерно-экологические, </w:t>
      </w:r>
      <w:proofErr w:type="spellStart"/>
      <w:r w:rsidRPr="00777D3A">
        <w:rPr>
          <w:rFonts w:ascii="Times New Roman" w:hAnsi="Times New Roman" w:cs="Times New Roman"/>
          <w:sz w:val="27"/>
          <w:szCs w:val="27"/>
        </w:rPr>
        <w:t>иженерно</w:t>
      </w:r>
      <w:proofErr w:type="spellEnd"/>
      <w:r w:rsidRPr="00777D3A">
        <w:rPr>
          <w:rFonts w:ascii="Times New Roman" w:hAnsi="Times New Roman" w:cs="Times New Roman"/>
          <w:sz w:val="27"/>
          <w:szCs w:val="27"/>
        </w:rPr>
        <w:t xml:space="preserve">-геодезические, геологические и гидрологические. Ведется строительство инфраструктуры -  автомобильных дорог, линий электропередач, вахтового поселка, а затем начнется </w:t>
      </w:r>
      <w:r w:rsidRPr="00777D3A">
        <w:rPr>
          <w:rFonts w:ascii="Times New Roman" w:hAnsi="Times New Roman" w:cs="Times New Roman"/>
          <w:b/>
          <w:sz w:val="27"/>
          <w:szCs w:val="27"/>
        </w:rPr>
        <w:t>строительство</w:t>
      </w:r>
      <w:r w:rsidRPr="00777D3A">
        <w:rPr>
          <w:rFonts w:ascii="Times New Roman" w:hAnsi="Times New Roman" w:cs="Times New Roman"/>
          <w:sz w:val="27"/>
          <w:szCs w:val="27"/>
        </w:rPr>
        <w:t xml:space="preserve"> золотоизвлекательной фабрики «Высокое» и объектов промышленной площадки. На строительстве промышленного объекта на данный момент </w:t>
      </w:r>
      <w:proofErr w:type="gramStart"/>
      <w:r w:rsidRPr="00777D3A">
        <w:rPr>
          <w:rFonts w:ascii="Times New Roman" w:hAnsi="Times New Roman" w:cs="Times New Roman"/>
          <w:sz w:val="27"/>
          <w:szCs w:val="27"/>
        </w:rPr>
        <w:t>заняты</w:t>
      </w:r>
      <w:proofErr w:type="gramEnd"/>
      <w:r w:rsidRPr="00777D3A">
        <w:rPr>
          <w:rFonts w:ascii="Times New Roman" w:hAnsi="Times New Roman" w:cs="Times New Roman"/>
          <w:sz w:val="27"/>
          <w:szCs w:val="27"/>
        </w:rPr>
        <w:t xml:space="preserve"> </w:t>
      </w:r>
      <w:r w:rsidRPr="00777D3A">
        <w:rPr>
          <w:rFonts w:ascii="Times New Roman" w:hAnsi="Times New Roman" w:cs="Times New Roman"/>
          <w:b/>
          <w:sz w:val="27"/>
          <w:szCs w:val="27"/>
          <w:u w:val="single"/>
        </w:rPr>
        <w:t>415 человек</w:t>
      </w:r>
      <w:r w:rsidRPr="00777D3A">
        <w:rPr>
          <w:rFonts w:ascii="Times New Roman" w:hAnsi="Times New Roman" w:cs="Times New Roman"/>
          <w:sz w:val="27"/>
          <w:szCs w:val="27"/>
        </w:rPr>
        <w:t>.</w:t>
      </w:r>
    </w:p>
    <w:p w:rsidR="00777D3A" w:rsidRPr="00777D3A" w:rsidRDefault="00777D3A" w:rsidP="00777D3A">
      <w:pPr>
        <w:widowControl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 xml:space="preserve">Основные показатели деятельности по отработке месторождения рудного </w:t>
      </w:r>
      <w:r w:rsidRPr="00777D3A">
        <w:rPr>
          <w:rFonts w:ascii="Times New Roman" w:hAnsi="Times New Roman" w:cs="Times New Roman"/>
          <w:sz w:val="27"/>
          <w:szCs w:val="27"/>
        </w:rPr>
        <w:lastRenderedPageBreak/>
        <w:t>золота «Высокое»:</w:t>
      </w:r>
    </w:p>
    <w:p w:rsidR="00777D3A" w:rsidRPr="00777D3A" w:rsidRDefault="00777D3A" w:rsidP="00777D3A">
      <w:pPr>
        <w:widowControl w:val="0"/>
        <w:numPr>
          <w:ilvl w:val="0"/>
          <w:numId w:val="6"/>
        </w:numPr>
        <w:tabs>
          <w:tab w:val="clear" w:pos="1287"/>
          <w:tab w:val="num" w:pos="0"/>
        </w:tabs>
        <w:ind w:left="0"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 xml:space="preserve">годовая проектная мощность – </w:t>
      </w:r>
      <w:r w:rsidRPr="00777D3A">
        <w:rPr>
          <w:rFonts w:ascii="Times New Roman" w:hAnsi="Times New Roman" w:cs="Times New Roman"/>
          <w:b/>
          <w:sz w:val="27"/>
          <w:szCs w:val="27"/>
        </w:rPr>
        <w:t>3 600,0 тыс. тонн руды в год;</w:t>
      </w:r>
    </w:p>
    <w:p w:rsidR="00777D3A" w:rsidRPr="00777D3A" w:rsidRDefault="00777D3A" w:rsidP="00777D3A">
      <w:pPr>
        <w:widowControl w:val="0"/>
        <w:numPr>
          <w:ilvl w:val="0"/>
          <w:numId w:val="6"/>
        </w:numPr>
        <w:tabs>
          <w:tab w:val="clear" w:pos="1287"/>
          <w:tab w:val="num" w:pos="0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 xml:space="preserve">продолжительность отработки – </w:t>
      </w:r>
      <w:r w:rsidRPr="00777D3A">
        <w:rPr>
          <w:rFonts w:ascii="Times New Roman" w:hAnsi="Times New Roman" w:cs="Times New Roman"/>
          <w:b/>
          <w:sz w:val="27"/>
          <w:szCs w:val="27"/>
        </w:rPr>
        <w:t>11 лет</w:t>
      </w:r>
      <w:r w:rsidRPr="00777D3A">
        <w:rPr>
          <w:rFonts w:ascii="Times New Roman" w:hAnsi="Times New Roman" w:cs="Times New Roman"/>
          <w:sz w:val="27"/>
          <w:szCs w:val="27"/>
        </w:rPr>
        <w:t>;</w:t>
      </w:r>
    </w:p>
    <w:p w:rsidR="00777D3A" w:rsidRPr="00777D3A" w:rsidRDefault="00777D3A" w:rsidP="00777D3A">
      <w:pPr>
        <w:widowControl w:val="0"/>
        <w:numPr>
          <w:ilvl w:val="0"/>
          <w:numId w:val="6"/>
        </w:numPr>
        <w:tabs>
          <w:tab w:val="clear" w:pos="1287"/>
          <w:tab w:val="num" w:pos="0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 xml:space="preserve">геологические запасы руд – </w:t>
      </w:r>
      <w:r w:rsidRPr="00777D3A">
        <w:rPr>
          <w:rFonts w:ascii="Times New Roman" w:hAnsi="Times New Roman" w:cs="Times New Roman"/>
          <w:b/>
          <w:sz w:val="27"/>
          <w:szCs w:val="27"/>
        </w:rPr>
        <w:t>36 378,0 тыс. тонн</w:t>
      </w:r>
      <w:r w:rsidRPr="00777D3A">
        <w:rPr>
          <w:rFonts w:ascii="Times New Roman" w:hAnsi="Times New Roman" w:cs="Times New Roman"/>
          <w:sz w:val="27"/>
          <w:szCs w:val="27"/>
        </w:rPr>
        <w:t>;</w:t>
      </w:r>
    </w:p>
    <w:p w:rsidR="00777D3A" w:rsidRPr="00777D3A" w:rsidRDefault="00777D3A" w:rsidP="00777D3A">
      <w:pPr>
        <w:widowControl w:val="0"/>
        <w:numPr>
          <w:ilvl w:val="0"/>
          <w:numId w:val="6"/>
        </w:numPr>
        <w:tabs>
          <w:tab w:val="clear" w:pos="1287"/>
          <w:tab w:val="num" w:pos="0"/>
        </w:tabs>
        <w:ind w:left="0"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 xml:space="preserve">общая численность работников (на момент достижения максимальной производительности) – </w:t>
      </w:r>
      <w:r w:rsidRPr="00777D3A">
        <w:rPr>
          <w:rFonts w:ascii="Times New Roman" w:hAnsi="Times New Roman" w:cs="Times New Roman"/>
          <w:b/>
          <w:sz w:val="27"/>
          <w:szCs w:val="27"/>
        </w:rPr>
        <w:t>1 200 чел.</w:t>
      </w:r>
    </w:p>
    <w:p w:rsidR="00777D3A" w:rsidRPr="00777D3A" w:rsidRDefault="00777D3A" w:rsidP="00A14326">
      <w:pPr>
        <w:pStyle w:val="af1"/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 xml:space="preserve">3. Золотодобывающее предприятие </w:t>
      </w:r>
      <w:r w:rsidRPr="00777D3A">
        <w:rPr>
          <w:rFonts w:ascii="Times New Roman" w:hAnsi="Times New Roman" w:cs="Times New Roman"/>
          <w:b/>
          <w:sz w:val="27"/>
          <w:szCs w:val="27"/>
        </w:rPr>
        <w:t>ООО «Амикан»</w:t>
      </w:r>
      <w:r w:rsidRPr="00777D3A">
        <w:rPr>
          <w:rFonts w:ascii="Times New Roman" w:hAnsi="Times New Roman" w:cs="Times New Roman"/>
          <w:sz w:val="27"/>
          <w:szCs w:val="27"/>
        </w:rPr>
        <w:t xml:space="preserve"> Предприятие реализует </w:t>
      </w:r>
      <w:r w:rsidRPr="00777D3A">
        <w:rPr>
          <w:rFonts w:ascii="Times New Roman" w:hAnsi="Times New Roman" w:cs="Times New Roman"/>
          <w:b/>
          <w:bCs/>
          <w:sz w:val="27"/>
          <w:szCs w:val="27"/>
        </w:rPr>
        <w:t>инвестиционный проект «Строительство  горнодобывающего и перерабатывающего предприятия на базе золоторудного месторождения «Ведугинское»</w:t>
      </w:r>
      <w:r w:rsidRPr="00777D3A">
        <w:rPr>
          <w:rFonts w:ascii="Times New Roman" w:hAnsi="Times New Roman" w:cs="Times New Roman"/>
          <w:sz w:val="27"/>
          <w:szCs w:val="27"/>
        </w:rPr>
        <w:t>, в рамках которого</w:t>
      </w:r>
      <w:r w:rsidRPr="00777D3A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777D3A">
        <w:rPr>
          <w:rFonts w:ascii="Times New Roman" w:hAnsi="Times New Roman" w:cs="Times New Roman"/>
          <w:sz w:val="27"/>
          <w:szCs w:val="27"/>
        </w:rPr>
        <w:t xml:space="preserve">ведется разработка и освоение </w:t>
      </w:r>
      <w:r w:rsidRPr="00777D3A">
        <w:rPr>
          <w:rFonts w:ascii="Times New Roman" w:hAnsi="Times New Roman" w:cs="Times New Roman"/>
          <w:b/>
          <w:bCs/>
          <w:sz w:val="27"/>
          <w:szCs w:val="27"/>
          <w:u w:val="single"/>
        </w:rPr>
        <w:t>запасов месторождения открытым и подземным способом и строительство горно-обогатительного комбината</w:t>
      </w:r>
      <w:r w:rsidRPr="00777D3A">
        <w:rPr>
          <w:rFonts w:ascii="Times New Roman" w:hAnsi="Times New Roman" w:cs="Times New Roman"/>
          <w:sz w:val="27"/>
          <w:szCs w:val="27"/>
        </w:rPr>
        <w:t xml:space="preserve">, а также объектов инженерной инфраструктуры. Производственная мощность </w:t>
      </w:r>
      <w:r w:rsidRPr="00777D3A">
        <w:rPr>
          <w:rFonts w:ascii="Times New Roman" w:hAnsi="Times New Roman" w:cs="Times New Roman"/>
          <w:b/>
          <w:bCs/>
          <w:sz w:val="27"/>
          <w:szCs w:val="27"/>
        </w:rPr>
        <w:t>по добыче руды 850 тыс. тонн в год</w:t>
      </w:r>
      <w:r w:rsidRPr="00777D3A">
        <w:rPr>
          <w:rFonts w:ascii="Times New Roman" w:hAnsi="Times New Roman" w:cs="Times New Roman"/>
          <w:sz w:val="27"/>
          <w:szCs w:val="27"/>
        </w:rPr>
        <w:t xml:space="preserve">, технологическая схема обогащения руд до получения концентратов, выпуск </w:t>
      </w:r>
      <w:r w:rsidRPr="00777D3A">
        <w:rPr>
          <w:rFonts w:ascii="Times New Roman" w:hAnsi="Times New Roman" w:cs="Times New Roman"/>
          <w:b/>
          <w:bCs/>
          <w:sz w:val="27"/>
          <w:szCs w:val="27"/>
        </w:rPr>
        <w:t>металла в концентрате на уровне 3600 кг</w:t>
      </w:r>
      <w:proofErr w:type="gramStart"/>
      <w:r w:rsidRPr="00777D3A">
        <w:rPr>
          <w:rFonts w:ascii="Times New Roman" w:hAnsi="Times New Roman" w:cs="Times New Roman"/>
          <w:b/>
          <w:bCs/>
          <w:sz w:val="27"/>
          <w:szCs w:val="27"/>
        </w:rPr>
        <w:t>.</w:t>
      </w:r>
      <w:proofErr w:type="gramEnd"/>
      <w:r w:rsidRPr="00777D3A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gramStart"/>
      <w:r w:rsidRPr="00777D3A">
        <w:rPr>
          <w:rFonts w:ascii="Times New Roman" w:hAnsi="Times New Roman" w:cs="Times New Roman"/>
          <w:b/>
          <w:bCs/>
          <w:sz w:val="27"/>
          <w:szCs w:val="27"/>
        </w:rPr>
        <w:t>в</w:t>
      </w:r>
      <w:proofErr w:type="gramEnd"/>
      <w:r w:rsidRPr="00777D3A">
        <w:rPr>
          <w:rFonts w:ascii="Times New Roman" w:hAnsi="Times New Roman" w:cs="Times New Roman"/>
          <w:b/>
          <w:bCs/>
          <w:sz w:val="27"/>
          <w:szCs w:val="27"/>
        </w:rPr>
        <w:t xml:space="preserve"> год. </w:t>
      </w:r>
      <w:r w:rsidRPr="00777D3A">
        <w:rPr>
          <w:rFonts w:ascii="Times New Roman" w:hAnsi="Times New Roman" w:cs="Times New Roman"/>
          <w:b/>
          <w:bCs/>
          <w:sz w:val="27"/>
          <w:szCs w:val="27"/>
          <w:u w:val="single"/>
        </w:rPr>
        <w:t>Разрабатываемые и реализуемые проекты, входящие в инвестиционный проект:</w:t>
      </w:r>
      <w:r w:rsidRPr="00777D3A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77D3A" w:rsidRPr="00777D3A" w:rsidRDefault="00777D3A" w:rsidP="00A14326">
      <w:pPr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 xml:space="preserve">-Подземный рудник. </w:t>
      </w:r>
      <w:proofErr w:type="gramStart"/>
      <w:r w:rsidRPr="00777D3A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777D3A">
        <w:rPr>
          <w:rFonts w:ascii="Times New Roman" w:hAnsi="Times New Roman" w:cs="Times New Roman"/>
          <w:sz w:val="27"/>
          <w:szCs w:val="27"/>
        </w:rPr>
        <w:t xml:space="preserve"> этап строительства.</w:t>
      </w:r>
      <w:proofErr w:type="gramEnd"/>
      <w:r w:rsidRPr="00777D3A">
        <w:rPr>
          <w:rFonts w:ascii="Times New Roman" w:hAnsi="Times New Roman" w:cs="Times New Roman"/>
          <w:sz w:val="27"/>
          <w:szCs w:val="27"/>
        </w:rPr>
        <w:t xml:space="preserve"> Капитальные горные выработки до горизонта (-305) м.</w:t>
      </w:r>
    </w:p>
    <w:p w:rsidR="00777D3A" w:rsidRPr="00777D3A" w:rsidRDefault="00777D3A" w:rsidP="00A14326">
      <w:pPr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>-Отработка месторождения открытым способом (2-я очередь).</w:t>
      </w:r>
    </w:p>
    <w:p w:rsidR="00777D3A" w:rsidRPr="00777D3A" w:rsidRDefault="00777D3A" w:rsidP="00A14326">
      <w:pPr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>-Строительство обогатительной фабрики «Ведуга» и Хвостохранилище обогатительной фабрики «Ведуга».</w:t>
      </w:r>
    </w:p>
    <w:p w:rsidR="00777D3A" w:rsidRPr="00777D3A" w:rsidRDefault="00777D3A" w:rsidP="00A14326">
      <w:pPr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 xml:space="preserve">-ПС 220 </w:t>
      </w:r>
      <w:proofErr w:type="spellStart"/>
      <w:r w:rsidRPr="00777D3A">
        <w:rPr>
          <w:rFonts w:ascii="Times New Roman" w:hAnsi="Times New Roman" w:cs="Times New Roman"/>
          <w:sz w:val="27"/>
          <w:szCs w:val="27"/>
        </w:rPr>
        <w:t>кВ</w:t>
      </w:r>
      <w:proofErr w:type="spellEnd"/>
      <w:r w:rsidRPr="00777D3A">
        <w:rPr>
          <w:rFonts w:ascii="Times New Roman" w:hAnsi="Times New Roman" w:cs="Times New Roman"/>
          <w:sz w:val="27"/>
          <w:szCs w:val="27"/>
        </w:rPr>
        <w:t xml:space="preserve"> Амикан.</w:t>
      </w:r>
    </w:p>
    <w:p w:rsidR="00777D3A" w:rsidRPr="00777D3A" w:rsidRDefault="00777D3A" w:rsidP="00A14326">
      <w:pPr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  <w:u w:val="single"/>
        </w:rPr>
        <w:t xml:space="preserve">Объекты инфраструктуры на </w:t>
      </w:r>
      <w:proofErr w:type="spellStart"/>
      <w:r w:rsidRPr="00777D3A">
        <w:rPr>
          <w:rFonts w:ascii="Times New Roman" w:hAnsi="Times New Roman" w:cs="Times New Roman"/>
          <w:sz w:val="27"/>
          <w:szCs w:val="27"/>
          <w:u w:val="single"/>
        </w:rPr>
        <w:t>Ведугинском</w:t>
      </w:r>
      <w:proofErr w:type="spellEnd"/>
      <w:r w:rsidRPr="00777D3A">
        <w:rPr>
          <w:rFonts w:ascii="Times New Roman" w:hAnsi="Times New Roman" w:cs="Times New Roman"/>
          <w:sz w:val="27"/>
          <w:szCs w:val="27"/>
          <w:u w:val="single"/>
        </w:rPr>
        <w:t xml:space="preserve"> месторождении:</w:t>
      </w:r>
      <w:r w:rsidRPr="00777D3A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77D3A" w:rsidRPr="00777D3A" w:rsidRDefault="00777D3A" w:rsidP="00A14326">
      <w:pPr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 xml:space="preserve">-Строительство площадки ОГР Карьер Ведуга. </w:t>
      </w:r>
    </w:p>
    <w:p w:rsidR="00777D3A" w:rsidRPr="00777D3A" w:rsidRDefault="00777D3A" w:rsidP="00A14326">
      <w:pPr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>-Центральная лаборатория.</w:t>
      </w:r>
    </w:p>
    <w:p w:rsidR="00777D3A" w:rsidRPr="00777D3A" w:rsidRDefault="00777D3A" w:rsidP="00A14326">
      <w:pPr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>-Административно-бытовой корпус с пешеходной галереей.</w:t>
      </w:r>
    </w:p>
    <w:p w:rsidR="00777D3A" w:rsidRPr="00777D3A" w:rsidRDefault="00777D3A" w:rsidP="00A14326">
      <w:pPr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>-Строительство водозабора подземных вод на участке «</w:t>
      </w:r>
      <w:proofErr w:type="spellStart"/>
      <w:r w:rsidRPr="00777D3A">
        <w:rPr>
          <w:rFonts w:ascii="Times New Roman" w:hAnsi="Times New Roman" w:cs="Times New Roman"/>
          <w:sz w:val="27"/>
          <w:szCs w:val="27"/>
        </w:rPr>
        <w:t>руч</w:t>
      </w:r>
      <w:proofErr w:type="spellEnd"/>
      <w:r w:rsidRPr="00777D3A">
        <w:rPr>
          <w:rFonts w:ascii="Times New Roman" w:hAnsi="Times New Roman" w:cs="Times New Roman"/>
          <w:sz w:val="27"/>
          <w:szCs w:val="27"/>
        </w:rPr>
        <w:t xml:space="preserve">. Золотой» для питьевого и хозяйственно-бытового и технического водоснабжения. </w:t>
      </w:r>
    </w:p>
    <w:p w:rsidR="00777D3A" w:rsidRPr="00777D3A" w:rsidRDefault="00777D3A" w:rsidP="00A14326">
      <w:pPr>
        <w:pStyle w:val="af1"/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bCs/>
          <w:sz w:val="27"/>
          <w:szCs w:val="27"/>
        </w:rPr>
      </w:pPr>
      <w:r w:rsidRPr="00777D3A">
        <w:rPr>
          <w:rFonts w:ascii="Times New Roman" w:hAnsi="Times New Roman" w:cs="Times New Roman"/>
          <w:bCs/>
          <w:sz w:val="27"/>
          <w:szCs w:val="27"/>
        </w:rPr>
        <w:t xml:space="preserve">Сроки выполнения проекта: </w:t>
      </w:r>
      <w:r w:rsidRPr="00777D3A">
        <w:rPr>
          <w:rFonts w:ascii="Times New Roman" w:hAnsi="Times New Roman" w:cs="Times New Roman"/>
          <w:sz w:val="27"/>
          <w:szCs w:val="27"/>
        </w:rPr>
        <w:t xml:space="preserve">2017-2028 годы. Количество создаваемых рабочих мест </w:t>
      </w:r>
      <w:r w:rsidRPr="00777D3A">
        <w:rPr>
          <w:rFonts w:ascii="Times New Roman" w:hAnsi="Times New Roman" w:cs="Times New Roman"/>
          <w:bCs/>
          <w:sz w:val="27"/>
          <w:szCs w:val="27"/>
        </w:rPr>
        <w:t>888 человек.</w:t>
      </w:r>
    </w:p>
    <w:p w:rsidR="00C976C4" w:rsidRPr="005B01D2" w:rsidRDefault="00C976C4" w:rsidP="00492C55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05AA7">
        <w:rPr>
          <w:rFonts w:ascii="Times New Roman" w:hAnsi="Times New Roman" w:cs="Times New Roman"/>
          <w:sz w:val="27"/>
          <w:szCs w:val="27"/>
        </w:rPr>
        <w:t xml:space="preserve">Объем инвестиций в основной капитал за счет всех источников финансирования </w:t>
      </w:r>
      <w:r w:rsidR="005D3509" w:rsidRPr="00705AA7">
        <w:rPr>
          <w:rFonts w:ascii="Times New Roman" w:hAnsi="Times New Roman" w:cs="Times New Roman"/>
          <w:sz w:val="27"/>
          <w:szCs w:val="27"/>
        </w:rPr>
        <w:t>по годам</w:t>
      </w:r>
      <w:r w:rsidRPr="00705AA7">
        <w:rPr>
          <w:rFonts w:ascii="Times New Roman" w:hAnsi="Times New Roman" w:cs="Times New Roman"/>
          <w:sz w:val="27"/>
          <w:szCs w:val="27"/>
        </w:rPr>
        <w:t xml:space="preserve"> представлен в таблице </w:t>
      </w:r>
      <w:r w:rsidR="00605BDD" w:rsidRPr="00705AA7">
        <w:rPr>
          <w:rFonts w:ascii="Times New Roman" w:hAnsi="Times New Roman" w:cs="Times New Roman"/>
          <w:sz w:val="27"/>
          <w:szCs w:val="27"/>
        </w:rPr>
        <w:t>№</w:t>
      </w:r>
      <w:r w:rsidR="005D0E0B" w:rsidRPr="00705AA7">
        <w:rPr>
          <w:rFonts w:ascii="Times New Roman" w:hAnsi="Times New Roman" w:cs="Times New Roman"/>
          <w:sz w:val="27"/>
          <w:szCs w:val="27"/>
        </w:rPr>
        <w:t>5</w:t>
      </w:r>
      <w:r w:rsidRPr="00705AA7">
        <w:rPr>
          <w:rFonts w:ascii="Times New Roman" w:hAnsi="Times New Roman" w:cs="Times New Roman"/>
          <w:sz w:val="27"/>
          <w:szCs w:val="27"/>
        </w:rPr>
        <w:t>.</w:t>
      </w:r>
    </w:p>
    <w:p w:rsidR="00F037C1" w:rsidRPr="005B01D2" w:rsidRDefault="00F037C1" w:rsidP="008F7DBE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976C4" w:rsidRPr="005B01D2" w:rsidRDefault="00C976C4" w:rsidP="008F7DB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B01D2">
        <w:rPr>
          <w:rFonts w:ascii="Times New Roman" w:hAnsi="Times New Roman" w:cs="Times New Roman"/>
          <w:b/>
          <w:sz w:val="27"/>
          <w:szCs w:val="27"/>
        </w:rPr>
        <w:t>Объем инвестиций в основной капитал за счет всех источников</w:t>
      </w:r>
      <w:r w:rsidR="008F7DBE" w:rsidRPr="005B01D2">
        <w:rPr>
          <w:rFonts w:ascii="Times New Roman" w:hAnsi="Times New Roman" w:cs="Times New Roman"/>
          <w:b/>
          <w:sz w:val="27"/>
          <w:szCs w:val="27"/>
        </w:rPr>
        <w:t xml:space="preserve"> финансирования</w:t>
      </w:r>
      <w:r w:rsidRPr="005B01D2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D3509" w:rsidRPr="005B01D2">
        <w:rPr>
          <w:rFonts w:ascii="Times New Roman" w:hAnsi="Times New Roman" w:cs="Times New Roman"/>
          <w:b/>
          <w:sz w:val="27"/>
          <w:szCs w:val="27"/>
        </w:rPr>
        <w:t>по годам</w:t>
      </w:r>
      <w:r w:rsidRPr="005B01D2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274D98" w:rsidRPr="005D0E0B" w:rsidRDefault="00605BDD" w:rsidP="00F50148">
      <w:pPr>
        <w:ind w:right="-1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D0E0B">
        <w:rPr>
          <w:rFonts w:ascii="Times New Roman" w:hAnsi="Times New Roman" w:cs="Times New Roman"/>
          <w:sz w:val="24"/>
          <w:szCs w:val="24"/>
        </w:rPr>
        <w:t>Таблица №</w:t>
      </w:r>
      <w:r w:rsidR="005D0E0B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pPr w:leftFromText="180" w:rightFromText="180" w:vertAnchor="text" w:tblpX="-29" w:tblpY="1"/>
        <w:tblOverlap w:val="never"/>
        <w:tblW w:w="96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7"/>
        <w:gridCol w:w="1020"/>
        <w:gridCol w:w="959"/>
        <w:gridCol w:w="987"/>
        <w:gridCol w:w="987"/>
        <w:gridCol w:w="987"/>
        <w:gridCol w:w="1157"/>
        <w:gridCol w:w="1128"/>
      </w:tblGrid>
      <w:tr w:rsidR="00FA4751" w:rsidRPr="005D0E0B" w:rsidTr="001D0B3D">
        <w:trPr>
          <w:cantSplit/>
          <w:trHeight w:val="701"/>
        </w:trPr>
        <w:tc>
          <w:tcPr>
            <w:tcW w:w="2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A4751" w:rsidRPr="005D0E0B" w:rsidRDefault="00FA4751" w:rsidP="004945F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D0E0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A4751" w:rsidRPr="005D0E0B" w:rsidRDefault="00F65CF7" w:rsidP="00D05B1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  <w:r w:rsidR="00FA4751"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A4751" w:rsidRPr="005D0E0B" w:rsidRDefault="00FA4751" w:rsidP="00F65CF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094FA0"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B10" w:rsidRPr="005D0E0B" w:rsidRDefault="00FA4751" w:rsidP="00D05B1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пол. </w:t>
            </w:r>
          </w:p>
          <w:p w:rsidR="00FA4751" w:rsidRPr="005D0E0B" w:rsidRDefault="00FA4751" w:rsidP="00F65CF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5D0E0B"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A4751" w:rsidRPr="005D0E0B" w:rsidRDefault="00FA4751" w:rsidP="00F65CF7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4669AF"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4751" w:rsidRPr="005D0E0B" w:rsidRDefault="00FA4751" w:rsidP="004945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Темп роста (снижение) %</w:t>
            </w:r>
          </w:p>
        </w:tc>
        <w:tc>
          <w:tcPr>
            <w:tcW w:w="1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51" w:rsidRPr="005D0E0B" w:rsidRDefault="00FA4751" w:rsidP="004945F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4669AF"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FA4751" w:rsidRPr="005D0E0B" w:rsidRDefault="00FA4751" w:rsidP="004945FC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D0E0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оценка</w:t>
            </w:r>
          </w:p>
        </w:tc>
      </w:tr>
      <w:tr w:rsidR="00FA4751" w:rsidRPr="005D0E0B" w:rsidTr="001D0B3D">
        <w:trPr>
          <w:cantSplit/>
          <w:trHeight w:val="683"/>
        </w:trPr>
        <w:tc>
          <w:tcPr>
            <w:tcW w:w="23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51" w:rsidRPr="005D0E0B" w:rsidRDefault="00FA4751" w:rsidP="004945F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4751" w:rsidRPr="005D0E0B" w:rsidRDefault="00FA4751" w:rsidP="004945F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4751" w:rsidRPr="005D0E0B" w:rsidRDefault="00FA4751" w:rsidP="004945F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4751" w:rsidRPr="005D0E0B" w:rsidRDefault="00FA4751" w:rsidP="004945F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51" w:rsidRPr="005D0E0B" w:rsidRDefault="00FA4751" w:rsidP="004945F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4751" w:rsidRPr="005D0E0B" w:rsidRDefault="00FA4751" w:rsidP="004945FC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D05B10"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FA4751" w:rsidRPr="005D0E0B" w:rsidRDefault="00FA4751" w:rsidP="00F65CF7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5D0E0B"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A4751" w:rsidRPr="005D0E0B" w:rsidRDefault="00FA4751" w:rsidP="004945FC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4669AF"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FA4751" w:rsidRPr="005D0E0B" w:rsidRDefault="00FA4751" w:rsidP="00F65CF7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D05B10"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51" w:rsidRPr="005D0E0B" w:rsidRDefault="00FA4751" w:rsidP="004945F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9AF" w:rsidRPr="00C95870" w:rsidTr="001D0B3D">
        <w:trPr>
          <w:trHeight w:val="1841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49AF" w:rsidRPr="005D0E0B" w:rsidRDefault="005849AF" w:rsidP="004945FC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D0E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Объем инвестиций в основной капитал за счет всех источников финансирования</w:t>
            </w:r>
          </w:p>
          <w:p w:rsidR="005849AF" w:rsidRPr="005D0E0B" w:rsidRDefault="005849AF" w:rsidP="004945FC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D0E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(млн. руб.)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9AF" w:rsidRPr="0057014A" w:rsidRDefault="005849AF" w:rsidP="005849AF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26 289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9AF" w:rsidRPr="00A97608" w:rsidRDefault="005849AF" w:rsidP="005849AF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76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20 868,5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49AF" w:rsidRPr="005849AF" w:rsidRDefault="005849AF" w:rsidP="005849A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13 144,7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49AF" w:rsidRPr="00A97608" w:rsidRDefault="005849AF" w:rsidP="005849A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76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11 582,0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849AF" w:rsidRPr="00A97608" w:rsidRDefault="005849AF" w:rsidP="005849A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608">
              <w:rPr>
                <w:rFonts w:ascii="Times New Roman" w:hAnsi="Times New Roman" w:cs="Times New Roman"/>
                <w:sz w:val="20"/>
                <w:szCs w:val="20"/>
              </w:rPr>
              <w:t>79,4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849AF" w:rsidRPr="00A97608" w:rsidRDefault="005849AF" w:rsidP="005849A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49AF" w:rsidRPr="00A97608" w:rsidRDefault="005849AF" w:rsidP="005849AF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76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23 164,1</w:t>
            </w:r>
          </w:p>
        </w:tc>
      </w:tr>
    </w:tbl>
    <w:p w:rsidR="004945FC" w:rsidRPr="00C95870" w:rsidRDefault="004945FC" w:rsidP="00DC4EBD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274D98" w:rsidRPr="00705AA7" w:rsidRDefault="00274D98" w:rsidP="00DC4EB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05AA7">
        <w:rPr>
          <w:rFonts w:ascii="Times New Roman" w:hAnsi="Times New Roman" w:cs="Times New Roman"/>
          <w:sz w:val="27"/>
          <w:szCs w:val="27"/>
        </w:rPr>
        <w:lastRenderedPageBreak/>
        <w:t>Объем инвестиций в основной капитал за счет всех источников</w:t>
      </w:r>
      <w:r w:rsidR="008F7DBE" w:rsidRPr="00705AA7">
        <w:rPr>
          <w:rFonts w:ascii="Times New Roman" w:hAnsi="Times New Roman" w:cs="Times New Roman"/>
          <w:sz w:val="27"/>
          <w:szCs w:val="27"/>
        </w:rPr>
        <w:t xml:space="preserve"> финансирования</w:t>
      </w:r>
      <w:r w:rsidRPr="00705AA7">
        <w:rPr>
          <w:rFonts w:ascii="Times New Roman" w:hAnsi="Times New Roman" w:cs="Times New Roman"/>
          <w:sz w:val="27"/>
          <w:szCs w:val="27"/>
        </w:rPr>
        <w:t xml:space="preserve"> </w:t>
      </w:r>
      <w:r w:rsidR="00D70A66" w:rsidRPr="00705AA7">
        <w:rPr>
          <w:rFonts w:ascii="Times New Roman" w:hAnsi="Times New Roman" w:cs="Times New Roman"/>
          <w:sz w:val="27"/>
          <w:szCs w:val="27"/>
        </w:rPr>
        <w:t>по годам</w:t>
      </w:r>
      <w:r w:rsidR="00596461" w:rsidRPr="00705AA7">
        <w:rPr>
          <w:rFonts w:ascii="Times New Roman" w:hAnsi="Times New Roman" w:cs="Times New Roman"/>
          <w:sz w:val="27"/>
          <w:szCs w:val="27"/>
        </w:rPr>
        <w:t xml:space="preserve"> </w:t>
      </w:r>
      <w:r w:rsidRPr="00705AA7">
        <w:rPr>
          <w:rFonts w:ascii="Times New Roman" w:hAnsi="Times New Roman" w:cs="Times New Roman"/>
          <w:sz w:val="27"/>
          <w:szCs w:val="27"/>
        </w:rPr>
        <w:t>представлен на рис</w:t>
      </w:r>
      <w:r w:rsidR="004755EB" w:rsidRPr="00705AA7">
        <w:rPr>
          <w:rFonts w:ascii="Times New Roman" w:hAnsi="Times New Roman" w:cs="Times New Roman"/>
          <w:sz w:val="27"/>
          <w:szCs w:val="27"/>
        </w:rPr>
        <w:t>унке</w:t>
      </w:r>
      <w:r w:rsidRPr="00705AA7">
        <w:rPr>
          <w:rFonts w:ascii="Times New Roman" w:hAnsi="Times New Roman" w:cs="Times New Roman"/>
          <w:sz w:val="27"/>
          <w:szCs w:val="27"/>
        </w:rPr>
        <w:t xml:space="preserve"> </w:t>
      </w:r>
      <w:r w:rsidR="00CC5D57" w:rsidRPr="00705AA7">
        <w:rPr>
          <w:rFonts w:ascii="Times New Roman" w:hAnsi="Times New Roman" w:cs="Times New Roman"/>
          <w:sz w:val="27"/>
          <w:szCs w:val="27"/>
        </w:rPr>
        <w:t>5</w:t>
      </w:r>
      <w:r w:rsidR="00596461" w:rsidRPr="00705AA7">
        <w:rPr>
          <w:rFonts w:ascii="Times New Roman" w:hAnsi="Times New Roman" w:cs="Times New Roman"/>
          <w:sz w:val="27"/>
          <w:szCs w:val="27"/>
        </w:rPr>
        <w:t>.</w:t>
      </w:r>
    </w:p>
    <w:p w:rsidR="005C5657" w:rsidRPr="00705AA7" w:rsidRDefault="005C5657" w:rsidP="00DC4EBD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4D98" w:rsidRPr="00F65CF7" w:rsidRDefault="00CC14DD" w:rsidP="005D3509">
      <w:pPr>
        <w:ind w:right="-1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F65CF7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inline distT="0" distB="0" distL="0" distR="0">
            <wp:extent cx="6124575" cy="3181350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F7DBE" w:rsidRPr="00705AA7" w:rsidRDefault="00274D98" w:rsidP="00274D98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5AA7">
        <w:rPr>
          <w:rFonts w:ascii="Times New Roman" w:hAnsi="Times New Roman" w:cs="Times New Roman"/>
          <w:b/>
          <w:sz w:val="24"/>
          <w:szCs w:val="24"/>
        </w:rPr>
        <w:t>Рис.</w:t>
      </w:r>
      <w:r w:rsidR="00CC5D57" w:rsidRPr="00705AA7">
        <w:rPr>
          <w:rFonts w:ascii="Times New Roman" w:hAnsi="Times New Roman" w:cs="Times New Roman"/>
          <w:b/>
          <w:sz w:val="24"/>
          <w:szCs w:val="24"/>
        </w:rPr>
        <w:t>5</w:t>
      </w:r>
      <w:r w:rsidRPr="00705AA7">
        <w:rPr>
          <w:rFonts w:ascii="Times New Roman" w:hAnsi="Times New Roman" w:cs="Times New Roman"/>
          <w:b/>
          <w:sz w:val="24"/>
          <w:szCs w:val="24"/>
        </w:rPr>
        <w:t>. Объем инвестиций в основной капитал за счет всех источников</w:t>
      </w:r>
      <w:r w:rsidR="008F7DBE" w:rsidRPr="00705A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74D98" w:rsidRPr="00705AA7" w:rsidRDefault="008F7DBE" w:rsidP="00274D98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5AA7">
        <w:rPr>
          <w:rFonts w:ascii="Times New Roman" w:hAnsi="Times New Roman" w:cs="Times New Roman"/>
          <w:b/>
          <w:sz w:val="24"/>
          <w:szCs w:val="24"/>
        </w:rPr>
        <w:t>финансирования</w:t>
      </w:r>
      <w:r w:rsidR="00274D98" w:rsidRPr="00705A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09AA" w:rsidRPr="00705AA7">
        <w:rPr>
          <w:rFonts w:ascii="Times New Roman" w:hAnsi="Times New Roman" w:cs="Times New Roman"/>
          <w:b/>
          <w:sz w:val="24"/>
          <w:szCs w:val="24"/>
        </w:rPr>
        <w:t>по годам</w:t>
      </w:r>
      <w:r w:rsidR="00274D98" w:rsidRPr="00705AA7">
        <w:rPr>
          <w:rFonts w:ascii="Times New Roman" w:hAnsi="Times New Roman" w:cs="Times New Roman"/>
          <w:b/>
          <w:sz w:val="24"/>
          <w:szCs w:val="24"/>
        </w:rPr>
        <w:t xml:space="preserve"> (млн.</w:t>
      </w:r>
      <w:r w:rsidR="00ED6927" w:rsidRPr="00705A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4D98" w:rsidRPr="00705AA7"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DC4EBD" w:rsidRPr="00F65CF7" w:rsidRDefault="00DC4EBD" w:rsidP="00432D02">
      <w:pPr>
        <w:ind w:firstLine="567"/>
        <w:jc w:val="both"/>
        <w:rPr>
          <w:rFonts w:ascii="Times New Roman" w:hAnsi="Times New Roman" w:cs="Times New Roman"/>
          <w:highlight w:val="yellow"/>
        </w:rPr>
      </w:pPr>
    </w:p>
    <w:p w:rsidR="00432D02" w:rsidRPr="00705AA7" w:rsidRDefault="00432D02" w:rsidP="00432D0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05AA7">
        <w:rPr>
          <w:rFonts w:ascii="Times New Roman" w:hAnsi="Times New Roman" w:cs="Times New Roman"/>
          <w:sz w:val="27"/>
          <w:szCs w:val="27"/>
        </w:rPr>
        <w:t>По оценке 20</w:t>
      </w:r>
      <w:r w:rsidR="004669AF" w:rsidRPr="00705AA7">
        <w:rPr>
          <w:rFonts w:ascii="Times New Roman" w:hAnsi="Times New Roman" w:cs="Times New Roman"/>
          <w:sz w:val="27"/>
          <w:szCs w:val="27"/>
        </w:rPr>
        <w:t>2</w:t>
      </w:r>
      <w:r w:rsidR="00705AA7" w:rsidRPr="00705AA7">
        <w:rPr>
          <w:rFonts w:ascii="Times New Roman" w:hAnsi="Times New Roman" w:cs="Times New Roman"/>
          <w:sz w:val="27"/>
          <w:szCs w:val="27"/>
        </w:rPr>
        <w:t>3</w:t>
      </w:r>
      <w:r w:rsidRPr="00705AA7">
        <w:rPr>
          <w:rFonts w:ascii="Times New Roman" w:hAnsi="Times New Roman" w:cs="Times New Roman"/>
          <w:sz w:val="27"/>
          <w:szCs w:val="27"/>
        </w:rPr>
        <w:t xml:space="preserve"> года объем инвестиций в основной капитал за счет всех источников финансирования ожидается в сумме </w:t>
      </w:r>
      <w:r w:rsidR="00705AA7" w:rsidRPr="00705AA7">
        <w:rPr>
          <w:rFonts w:ascii="Times New Roman" w:hAnsi="Times New Roman" w:cs="Times New Roman"/>
          <w:b/>
          <w:bCs/>
          <w:sz w:val="27"/>
          <w:szCs w:val="27"/>
        </w:rPr>
        <w:t>23 164,1</w:t>
      </w:r>
      <w:r w:rsidRPr="00705AA7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705AA7">
        <w:rPr>
          <w:rFonts w:ascii="Times New Roman" w:hAnsi="Times New Roman" w:cs="Times New Roman"/>
          <w:b/>
          <w:sz w:val="27"/>
          <w:szCs w:val="27"/>
        </w:rPr>
        <w:t>млн. руб</w:t>
      </w:r>
      <w:r w:rsidRPr="00705AA7">
        <w:rPr>
          <w:rFonts w:ascii="Times New Roman" w:hAnsi="Times New Roman" w:cs="Times New Roman"/>
          <w:sz w:val="27"/>
          <w:szCs w:val="27"/>
        </w:rPr>
        <w:t>.</w:t>
      </w:r>
    </w:p>
    <w:p w:rsidR="00142970" w:rsidRPr="00F65CF7" w:rsidRDefault="00142970" w:rsidP="00432D02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70A66" w:rsidRPr="00705AA7" w:rsidRDefault="00E209AA" w:rsidP="00E209A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05AA7">
        <w:rPr>
          <w:rFonts w:ascii="Times New Roman" w:hAnsi="Times New Roman" w:cs="Times New Roman"/>
          <w:sz w:val="27"/>
          <w:szCs w:val="27"/>
        </w:rPr>
        <w:t>Объем инвестиций в основной капитал за счет всех источников по крупным и средним организациям</w:t>
      </w:r>
      <w:r w:rsidR="00E21100" w:rsidRPr="00705AA7">
        <w:rPr>
          <w:rFonts w:ascii="Times New Roman" w:hAnsi="Times New Roman" w:cs="Times New Roman"/>
          <w:sz w:val="27"/>
          <w:szCs w:val="27"/>
        </w:rPr>
        <w:t xml:space="preserve"> </w:t>
      </w:r>
      <w:r w:rsidR="00A92B49" w:rsidRPr="00705AA7">
        <w:rPr>
          <w:rFonts w:ascii="Times New Roman" w:hAnsi="Times New Roman" w:cs="Times New Roman"/>
          <w:sz w:val="27"/>
          <w:szCs w:val="27"/>
        </w:rPr>
        <w:t>по полугодиям</w:t>
      </w:r>
      <w:r w:rsidR="00BC64BB" w:rsidRPr="00705AA7">
        <w:rPr>
          <w:rFonts w:ascii="Times New Roman" w:hAnsi="Times New Roman" w:cs="Times New Roman"/>
          <w:sz w:val="27"/>
          <w:szCs w:val="27"/>
        </w:rPr>
        <w:t xml:space="preserve"> </w:t>
      </w:r>
      <w:r w:rsidRPr="00705AA7">
        <w:rPr>
          <w:rFonts w:ascii="Times New Roman" w:hAnsi="Times New Roman" w:cs="Times New Roman"/>
          <w:sz w:val="27"/>
          <w:szCs w:val="27"/>
        </w:rPr>
        <w:t>представлен на рис</w:t>
      </w:r>
      <w:r w:rsidR="00605BDD" w:rsidRPr="00705AA7">
        <w:rPr>
          <w:rFonts w:ascii="Times New Roman" w:hAnsi="Times New Roman" w:cs="Times New Roman"/>
          <w:sz w:val="27"/>
          <w:szCs w:val="27"/>
        </w:rPr>
        <w:t>унке</w:t>
      </w:r>
      <w:r w:rsidRPr="00705AA7">
        <w:rPr>
          <w:rFonts w:ascii="Times New Roman" w:hAnsi="Times New Roman" w:cs="Times New Roman"/>
          <w:sz w:val="27"/>
          <w:szCs w:val="27"/>
        </w:rPr>
        <w:t xml:space="preserve"> </w:t>
      </w:r>
      <w:r w:rsidR="00CC5D57" w:rsidRPr="00705AA7">
        <w:rPr>
          <w:rFonts w:ascii="Times New Roman" w:hAnsi="Times New Roman" w:cs="Times New Roman"/>
          <w:sz w:val="27"/>
          <w:szCs w:val="27"/>
        </w:rPr>
        <w:t>6</w:t>
      </w:r>
      <w:r w:rsidRPr="00705AA7">
        <w:rPr>
          <w:rFonts w:ascii="Times New Roman" w:hAnsi="Times New Roman" w:cs="Times New Roman"/>
          <w:sz w:val="27"/>
          <w:szCs w:val="27"/>
        </w:rPr>
        <w:t>.</w:t>
      </w:r>
    </w:p>
    <w:p w:rsidR="00F037C1" w:rsidRPr="00705AA7" w:rsidRDefault="00F037C1" w:rsidP="00E209A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274D98" w:rsidRPr="00705AA7" w:rsidRDefault="00D70A66" w:rsidP="00ED69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5AA7">
        <w:rPr>
          <w:rFonts w:ascii="Times New Roman" w:hAnsi="Times New Roman" w:cs="Times New Roman"/>
          <w:noProof/>
        </w:rPr>
        <w:drawing>
          <wp:inline distT="0" distB="0" distL="0" distR="0">
            <wp:extent cx="6112761" cy="3264196"/>
            <wp:effectExtent l="19050" t="0" r="2289" b="0"/>
            <wp:docPr id="25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209AA" w:rsidRPr="006E1E6D" w:rsidRDefault="00E209AA" w:rsidP="009A050D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5AA7">
        <w:rPr>
          <w:rFonts w:ascii="Times New Roman" w:hAnsi="Times New Roman" w:cs="Times New Roman"/>
          <w:b/>
          <w:sz w:val="24"/>
          <w:szCs w:val="24"/>
        </w:rPr>
        <w:t>Рис.</w:t>
      </w:r>
      <w:r w:rsidR="00CC5D57" w:rsidRPr="00705AA7">
        <w:rPr>
          <w:rFonts w:ascii="Times New Roman" w:hAnsi="Times New Roman" w:cs="Times New Roman"/>
          <w:b/>
          <w:sz w:val="24"/>
          <w:szCs w:val="24"/>
        </w:rPr>
        <w:t>6</w:t>
      </w:r>
      <w:r w:rsidRPr="00705AA7">
        <w:rPr>
          <w:rFonts w:ascii="Times New Roman" w:hAnsi="Times New Roman" w:cs="Times New Roman"/>
          <w:b/>
          <w:sz w:val="24"/>
          <w:szCs w:val="24"/>
        </w:rPr>
        <w:t xml:space="preserve">. Объем инвестиций в основной капитал за счет всех источников </w:t>
      </w:r>
      <w:r w:rsidR="008F7DBE" w:rsidRPr="00705AA7">
        <w:rPr>
          <w:rFonts w:ascii="Times New Roman" w:hAnsi="Times New Roman" w:cs="Times New Roman"/>
          <w:b/>
          <w:sz w:val="24"/>
          <w:szCs w:val="24"/>
        </w:rPr>
        <w:t>финансирования</w:t>
      </w:r>
      <w:r w:rsidR="00C81492" w:rsidRPr="00705A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2B49" w:rsidRPr="00705AA7">
        <w:rPr>
          <w:rFonts w:ascii="Times New Roman" w:hAnsi="Times New Roman" w:cs="Times New Roman"/>
          <w:b/>
          <w:sz w:val="24"/>
          <w:szCs w:val="24"/>
        </w:rPr>
        <w:t>по полугодиям</w:t>
      </w:r>
      <w:r w:rsidR="0051493B" w:rsidRPr="00705AA7">
        <w:rPr>
          <w:rFonts w:ascii="Times New Roman" w:hAnsi="Times New Roman" w:cs="Times New Roman"/>
          <w:b/>
          <w:sz w:val="24"/>
          <w:szCs w:val="24"/>
        </w:rPr>
        <w:t>,</w:t>
      </w:r>
      <w:r w:rsidR="00BC64BB" w:rsidRPr="00705AA7">
        <w:rPr>
          <w:rFonts w:ascii="Times New Roman" w:hAnsi="Times New Roman" w:cs="Times New Roman"/>
          <w:b/>
          <w:sz w:val="24"/>
          <w:szCs w:val="24"/>
        </w:rPr>
        <w:t xml:space="preserve"> (млн. руб.)</w:t>
      </w:r>
    </w:p>
    <w:p w:rsidR="00FF011D" w:rsidRDefault="00FF011D" w:rsidP="00A14326">
      <w:pPr>
        <w:suppressAutoHyphens/>
        <w:jc w:val="center"/>
        <w:rPr>
          <w:rFonts w:ascii="Times New Roman" w:hAnsi="Times New Roman" w:cs="Times New Roman"/>
          <w:b/>
          <w:highlight w:val="yellow"/>
        </w:rPr>
      </w:pPr>
    </w:p>
    <w:p w:rsidR="00FF2622" w:rsidRDefault="00FF2622" w:rsidP="00A14326">
      <w:pPr>
        <w:suppressAutoHyphens/>
        <w:jc w:val="center"/>
        <w:rPr>
          <w:rFonts w:ascii="Times New Roman" w:hAnsi="Times New Roman" w:cs="Times New Roman"/>
          <w:b/>
          <w:highlight w:val="yellow"/>
        </w:rPr>
      </w:pPr>
    </w:p>
    <w:p w:rsidR="006F1E10" w:rsidRPr="00DA0956" w:rsidRDefault="006F1E10" w:rsidP="006F1E10">
      <w:pPr>
        <w:numPr>
          <w:ilvl w:val="0"/>
          <w:numId w:val="1"/>
        </w:numPr>
        <w:suppressAutoHyphens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A0956">
        <w:rPr>
          <w:rFonts w:ascii="Times New Roman" w:hAnsi="Times New Roman" w:cs="Times New Roman"/>
          <w:b/>
          <w:sz w:val="27"/>
          <w:szCs w:val="27"/>
        </w:rPr>
        <w:lastRenderedPageBreak/>
        <w:t xml:space="preserve">6. </w:t>
      </w:r>
      <w:r w:rsidRPr="00DA0956">
        <w:rPr>
          <w:rFonts w:ascii="Times New Roman" w:hAnsi="Times New Roman" w:cs="Times New Roman"/>
          <w:b/>
          <w:sz w:val="27"/>
          <w:szCs w:val="27"/>
          <w:u w:val="single"/>
        </w:rPr>
        <w:t>Потребительский рынок</w:t>
      </w:r>
    </w:p>
    <w:p w:rsidR="006F1E10" w:rsidRPr="00DA0956" w:rsidRDefault="006F1E10" w:rsidP="006F1E10">
      <w:pPr>
        <w:rPr>
          <w:rFonts w:ascii="Times New Roman" w:hAnsi="Times New Roman" w:cs="Times New Roman"/>
          <w:sz w:val="27"/>
          <w:szCs w:val="27"/>
        </w:rPr>
      </w:pPr>
    </w:p>
    <w:p w:rsidR="006F1E10" w:rsidRPr="00705AA7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05AA7">
        <w:rPr>
          <w:rFonts w:ascii="Times New Roman" w:hAnsi="Times New Roman" w:cs="Times New Roman"/>
          <w:b/>
          <w:sz w:val="27"/>
          <w:szCs w:val="27"/>
        </w:rPr>
        <w:t>Потребительский рынок</w:t>
      </w:r>
      <w:r w:rsidRPr="00705AA7">
        <w:rPr>
          <w:rFonts w:ascii="Times New Roman" w:hAnsi="Times New Roman" w:cs="Times New Roman"/>
          <w:sz w:val="27"/>
          <w:szCs w:val="27"/>
        </w:rPr>
        <w:t xml:space="preserve"> Северо-Енисейского района – это одна из сфер экономики района, основанная на обеспечении населения основными социально значимыми продуктами питания, товарами и предоставлении высококачественных работ и услуг. Его функционирование обеспечивается взаимодействием социальных, экономических, правовых, административных, политических и других элементов.</w:t>
      </w:r>
    </w:p>
    <w:p w:rsidR="006F1E10" w:rsidRPr="00E93DD2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93DD2">
        <w:rPr>
          <w:rFonts w:ascii="Times New Roman" w:hAnsi="Times New Roman" w:cs="Times New Roman"/>
          <w:sz w:val="27"/>
          <w:szCs w:val="27"/>
        </w:rPr>
        <w:t xml:space="preserve">Общий </w:t>
      </w:r>
      <w:r w:rsidRPr="00E93DD2">
        <w:rPr>
          <w:rFonts w:ascii="Times New Roman" w:hAnsi="Times New Roman" w:cs="Times New Roman"/>
          <w:b/>
          <w:sz w:val="27"/>
          <w:szCs w:val="27"/>
        </w:rPr>
        <w:t>оборот потребительского сектора</w:t>
      </w:r>
      <w:r w:rsidRPr="00E93DD2">
        <w:rPr>
          <w:rFonts w:ascii="Times New Roman" w:hAnsi="Times New Roman" w:cs="Times New Roman"/>
          <w:sz w:val="27"/>
          <w:szCs w:val="27"/>
        </w:rPr>
        <w:t xml:space="preserve"> экономики Северо-Енисейского района за 1 полугодие 20</w:t>
      </w:r>
      <w:r w:rsidR="004669AF" w:rsidRPr="00E93DD2">
        <w:rPr>
          <w:rFonts w:ascii="Times New Roman" w:hAnsi="Times New Roman" w:cs="Times New Roman"/>
          <w:sz w:val="27"/>
          <w:szCs w:val="27"/>
        </w:rPr>
        <w:t>2</w:t>
      </w:r>
      <w:r w:rsidR="00E93DD2" w:rsidRPr="00E93DD2">
        <w:rPr>
          <w:rFonts w:ascii="Times New Roman" w:hAnsi="Times New Roman" w:cs="Times New Roman"/>
          <w:sz w:val="27"/>
          <w:szCs w:val="27"/>
        </w:rPr>
        <w:t>3</w:t>
      </w:r>
      <w:r w:rsidRPr="00E93DD2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E93DD2" w:rsidRPr="00E93DD2">
        <w:rPr>
          <w:rFonts w:ascii="Times New Roman" w:hAnsi="Times New Roman" w:cs="Times New Roman"/>
          <w:b/>
          <w:sz w:val="27"/>
          <w:szCs w:val="27"/>
        </w:rPr>
        <w:t>1 675,2</w:t>
      </w:r>
      <w:r w:rsidR="00B4021C" w:rsidRPr="00E93DD2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E93DD2">
        <w:rPr>
          <w:rFonts w:ascii="Times New Roman" w:hAnsi="Times New Roman" w:cs="Times New Roman"/>
          <w:b/>
          <w:sz w:val="27"/>
          <w:szCs w:val="27"/>
        </w:rPr>
        <w:t>млн. руб</w:t>
      </w:r>
      <w:r w:rsidRPr="00E93DD2">
        <w:rPr>
          <w:rFonts w:ascii="Times New Roman" w:hAnsi="Times New Roman" w:cs="Times New Roman"/>
          <w:sz w:val="27"/>
          <w:szCs w:val="27"/>
        </w:rPr>
        <w:t xml:space="preserve">., это </w:t>
      </w:r>
      <w:r w:rsidR="00B4021C" w:rsidRPr="00E93DD2">
        <w:rPr>
          <w:rFonts w:ascii="Times New Roman" w:hAnsi="Times New Roman" w:cs="Times New Roman"/>
          <w:sz w:val="27"/>
          <w:szCs w:val="27"/>
        </w:rPr>
        <w:t xml:space="preserve">на </w:t>
      </w:r>
      <w:r w:rsidR="00E93DD2" w:rsidRPr="00E93DD2">
        <w:rPr>
          <w:rFonts w:ascii="Times New Roman" w:hAnsi="Times New Roman" w:cs="Times New Roman"/>
          <w:b/>
          <w:sz w:val="27"/>
          <w:szCs w:val="27"/>
        </w:rPr>
        <w:t>8,6</w:t>
      </w:r>
      <w:r w:rsidR="00B4021C" w:rsidRPr="00E93DD2">
        <w:rPr>
          <w:rFonts w:ascii="Times New Roman" w:hAnsi="Times New Roman" w:cs="Times New Roman"/>
          <w:b/>
          <w:sz w:val="27"/>
          <w:szCs w:val="27"/>
        </w:rPr>
        <w:t>%</w:t>
      </w:r>
      <w:r w:rsidR="00B93F91" w:rsidRPr="00E93DD2">
        <w:rPr>
          <w:rFonts w:ascii="Times New Roman" w:hAnsi="Times New Roman" w:cs="Times New Roman"/>
          <w:sz w:val="27"/>
          <w:szCs w:val="27"/>
        </w:rPr>
        <w:t xml:space="preserve"> </w:t>
      </w:r>
      <w:r w:rsidR="00690656" w:rsidRPr="00E93DD2">
        <w:rPr>
          <w:rFonts w:ascii="Times New Roman" w:hAnsi="Times New Roman" w:cs="Times New Roman"/>
          <w:sz w:val="27"/>
          <w:szCs w:val="27"/>
        </w:rPr>
        <w:t>больше</w:t>
      </w:r>
      <w:r w:rsidRPr="00E93DD2">
        <w:rPr>
          <w:rFonts w:ascii="Times New Roman" w:hAnsi="Times New Roman" w:cs="Times New Roman"/>
          <w:sz w:val="27"/>
          <w:szCs w:val="27"/>
        </w:rPr>
        <w:t xml:space="preserve"> аналогичного периода 20</w:t>
      </w:r>
      <w:r w:rsidR="00DA0956" w:rsidRPr="00E93DD2">
        <w:rPr>
          <w:rFonts w:ascii="Times New Roman" w:hAnsi="Times New Roman" w:cs="Times New Roman"/>
          <w:sz w:val="27"/>
          <w:szCs w:val="27"/>
        </w:rPr>
        <w:t>2</w:t>
      </w:r>
      <w:r w:rsidR="00E93DD2" w:rsidRPr="00E93DD2">
        <w:rPr>
          <w:rFonts w:ascii="Times New Roman" w:hAnsi="Times New Roman" w:cs="Times New Roman"/>
          <w:sz w:val="27"/>
          <w:szCs w:val="27"/>
        </w:rPr>
        <w:t>2</w:t>
      </w:r>
      <w:r w:rsidRPr="00E93DD2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6F1E10" w:rsidRPr="00E93DD2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93DD2">
        <w:rPr>
          <w:rFonts w:ascii="Times New Roman" w:hAnsi="Times New Roman" w:cs="Times New Roman"/>
          <w:sz w:val="27"/>
          <w:szCs w:val="27"/>
        </w:rPr>
        <w:t xml:space="preserve">По </w:t>
      </w:r>
      <w:r w:rsidR="009904CA" w:rsidRPr="00E93DD2">
        <w:rPr>
          <w:rFonts w:ascii="Times New Roman" w:hAnsi="Times New Roman" w:cs="Times New Roman"/>
          <w:sz w:val="27"/>
          <w:szCs w:val="27"/>
        </w:rPr>
        <w:t>прогнозу 202</w:t>
      </w:r>
      <w:r w:rsidR="00DA0956" w:rsidRPr="00E93DD2">
        <w:rPr>
          <w:rFonts w:ascii="Times New Roman" w:hAnsi="Times New Roman" w:cs="Times New Roman"/>
          <w:sz w:val="27"/>
          <w:szCs w:val="27"/>
        </w:rPr>
        <w:t>2</w:t>
      </w:r>
      <w:r w:rsidRPr="00E93DD2">
        <w:rPr>
          <w:rFonts w:ascii="Times New Roman" w:hAnsi="Times New Roman" w:cs="Times New Roman"/>
          <w:sz w:val="27"/>
          <w:szCs w:val="27"/>
        </w:rPr>
        <w:t xml:space="preserve"> года оборот</w:t>
      </w:r>
      <w:r w:rsidR="008F7DBE" w:rsidRPr="00E93DD2">
        <w:rPr>
          <w:rFonts w:ascii="Times New Roman" w:hAnsi="Times New Roman" w:cs="Times New Roman"/>
          <w:sz w:val="27"/>
          <w:szCs w:val="27"/>
        </w:rPr>
        <w:t xml:space="preserve"> потребительского рынка состави</w:t>
      </w:r>
      <w:r w:rsidR="009904CA" w:rsidRPr="00E93DD2">
        <w:rPr>
          <w:rFonts w:ascii="Times New Roman" w:hAnsi="Times New Roman" w:cs="Times New Roman"/>
          <w:sz w:val="27"/>
          <w:szCs w:val="27"/>
        </w:rPr>
        <w:t>т</w:t>
      </w:r>
      <w:r w:rsidRPr="00E93DD2">
        <w:rPr>
          <w:rFonts w:ascii="Times New Roman" w:hAnsi="Times New Roman" w:cs="Times New Roman"/>
          <w:sz w:val="27"/>
          <w:szCs w:val="27"/>
        </w:rPr>
        <w:t xml:space="preserve"> </w:t>
      </w:r>
      <w:r w:rsidR="00E93DD2" w:rsidRPr="00E93DD2">
        <w:rPr>
          <w:rFonts w:ascii="Times New Roman" w:hAnsi="Times New Roman" w:cs="Times New Roman"/>
          <w:b/>
          <w:sz w:val="27"/>
          <w:szCs w:val="27"/>
        </w:rPr>
        <w:t>5 581,0</w:t>
      </w:r>
      <w:r w:rsidRPr="00E93DD2">
        <w:rPr>
          <w:rFonts w:ascii="Times New Roman" w:hAnsi="Times New Roman" w:cs="Times New Roman"/>
          <w:b/>
          <w:sz w:val="27"/>
          <w:szCs w:val="27"/>
        </w:rPr>
        <w:t xml:space="preserve"> млн. руб.</w:t>
      </w:r>
    </w:p>
    <w:p w:rsidR="006F1E10" w:rsidRPr="00E93DD2" w:rsidRDefault="009F790B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93DD2">
        <w:rPr>
          <w:rFonts w:ascii="Times New Roman" w:hAnsi="Times New Roman" w:cs="Times New Roman"/>
          <w:sz w:val="27"/>
          <w:szCs w:val="27"/>
        </w:rPr>
        <w:t>Д</w:t>
      </w:r>
      <w:r w:rsidR="006F1E10" w:rsidRPr="00E93DD2">
        <w:rPr>
          <w:rFonts w:ascii="Times New Roman" w:hAnsi="Times New Roman" w:cs="Times New Roman"/>
          <w:sz w:val="27"/>
          <w:szCs w:val="27"/>
        </w:rPr>
        <w:t>ол</w:t>
      </w:r>
      <w:r w:rsidRPr="00E93DD2">
        <w:rPr>
          <w:rFonts w:ascii="Times New Roman" w:hAnsi="Times New Roman" w:cs="Times New Roman"/>
          <w:sz w:val="27"/>
          <w:szCs w:val="27"/>
        </w:rPr>
        <w:t>я</w:t>
      </w:r>
      <w:r w:rsidR="006F1E10" w:rsidRPr="00E93DD2">
        <w:rPr>
          <w:rFonts w:ascii="Times New Roman" w:hAnsi="Times New Roman" w:cs="Times New Roman"/>
          <w:sz w:val="27"/>
          <w:szCs w:val="27"/>
        </w:rPr>
        <w:t xml:space="preserve"> в обороте потребительского сектора составляет </w:t>
      </w:r>
      <w:r w:rsidR="00E93DD2" w:rsidRPr="00E93DD2">
        <w:rPr>
          <w:rFonts w:ascii="Times New Roman" w:hAnsi="Times New Roman" w:cs="Times New Roman"/>
          <w:b/>
          <w:sz w:val="27"/>
          <w:szCs w:val="27"/>
        </w:rPr>
        <w:t>36,8</w:t>
      </w:r>
      <w:r w:rsidRPr="00E93DD2">
        <w:rPr>
          <w:rFonts w:ascii="Times New Roman" w:hAnsi="Times New Roman" w:cs="Times New Roman"/>
          <w:b/>
          <w:sz w:val="27"/>
          <w:szCs w:val="27"/>
        </w:rPr>
        <w:t>%</w:t>
      </w:r>
      <w:r w:rsidR="007532DA" w:rsidRPr="00E93DD2">
        <w:rPr>
          <w:rFonts w:ascii="Times New Roman" w:hAnsi="Times New Roman" w:cs="Times New Roman"/>
          <w:b/>
          <w:sz w:val="27"/>
          <w:szCs w:val="27"/>
        </w:rPr>
        <w:t xml:space="preserve"> -</w:t>
      </w:r>
      <w:r w:rsidRPr="00E93DD2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F1E10" w:rsidRPr="00E93DD2">
        <w:rPr>
          <w:rFonts w:ascii="Times New Roman" w:hAnsi="Times New Roman" w:cs="Times New Roman"/>
          <w:sz w:val="27"/>
          <w:szCs w:val="27"/>
        </w:rPr>
        <w:t xml:space="preserve">розничная торговля, на сферу платных услуг приходится </w:t>
      </w:r>
      <w:r w:rsidR="00E93DD2" w:rsidRPr="00E93DD2">
        <w:rPr>
          <w:rFonts w:ascii="Times New Roman" w:hAnsi="Times New Roman" w:cs="Times New Roman"/>
          <w:b/>
          <w:sz w:val="27"/>
          <w:szCs w:val="27"/>
        </w:rPr>
        <w:t>13,5</w:t>
      </w:r>
      <w:r w:rsidR="006F1E10" w:rsidRPr="00E93DD2">
        <w:rPr>
          <w:rFonts w:ascii="Times New Roman" w:hAnsi="Times New Roman" w:cs="Times New Roman"/>
          <w:b/>
          <w:sz w:val="27"/>
          <w:szCs w:val="27"/>
        </w:rPr>
        <w:t>%,</w:t>
      </w:r>
      <w:r w:rsidR="006F1E10" w:rsidRPr="00E93DD2">
        <w:rPr>
          <w:rFonts w:ascii="Times New Roman" w:hAnsi="Times New Roman" w:cs="Times New Roman"/>
          <w:sz w:val="27"/>
          <w:szCs w:val="27"/>
        </w:rPr>
        <w:t xml:space="preserve"> общественное питание – </w:t>
      </w:r>
      <w:r w:rsidR="00E93DD2" w:rsidRPr="00E93DD2">
        <w:rPr>
          <w:rFonts w:ascii="Times New Roman" w:hAnsi="Times New Roman" w:cs="Times New Roman"/>
          <w:b/>
          <w:sz w:val="27"/>
          <w:szCs w:val="27"/>
        </w:rPr>
        <w:t>49,6</w:t>
      </w:r>
      <w:r w:rsidR="006F1E10" w:rsidRPr="00E93DD2">
        <w:rPr>
          <w:rFonts w:ascii="Times New Roman" w:hAnsi="Times New Roman" w:cs="Times New Roman"/>
          <w:b/>
          <w:sz w:val="27"/>
          <w:szCs w:val="27"/>
        </w:rPr>
        <w:t>%.</w:t>
      </w:r>
    </w:p>
    <w:p w:rsidR="006F1E10" w:rsidRPr="00DA0956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93DD2">
        <w:rPr>
          <w:rFonts w:ascii="Times New Roman" w:hAnsi="Times New Roman" w:cs="Times New Roman"/>
          <w:sz w:val="27"/>
          <w:szCs w:val="27"/>
        </w:rPr>
        <w:t>Динамика общего оборота потребительского рынка представлена в таблице №</w:t>
      </w:r>
      <w:r w:rsidR="005D0E0B" w:rsidRPr="00E93DD2">
        <w:rPr>
          <w:rFonts w:ascii="Times New Roman" w:hAnsi="Times New Roman" w:cs="Times New Roman"/>
          <w:sz w:val="27"/>
          <w:szCs w:val="27"/>
        </w:rPr>
        <w:t>6</w:t>
      </w:r>
      <w:r w:rsidRPr="00E93DD2">
        <w:rPr>
          <w:rFonts w:ascii="Times New Roman" w:hAnsi="Times New Roman" w:cs="Times New Roman"/>
          <w:sz w:val="27"/>
          <w:szCs w:val="27"/>
        </w:rPr>
        <w:t>.</w:t>
      </w:r>
    </w:p>
    <w:p w:rsidR="006F1E10" w:rsidRPr="00DA0956" w:rsidRDefault="006F1E10" w:rsidP="006F1E10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A0956">
        <w:rPr>
          <w:rFonts w:ascii="Times New Roman" w:hAnsi="Times New Roman" w:cs="Times New Roman"/>
          <w:b/>
          <w:sz w:val="27"/>
          <w:szCs w:val="27"/>
        </w:rPr>
        <w:t>Динамика общего оборота потребительского рынка, млн. руб.</w:t>
      </w:r>
    </w:p>
    <w:p w:rsidR="006F1E10" w:rsidRPr="00DA0956" w:rsidRDefault="00605BDD" w:rsidP="006F1E10">
      <w:pPr>
        <w:ind w:right="-1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A0956">
        <w:rPr>
          <w:rFonts w:ascii="Times New Roman" w:hAnsi="Times New Roman" w:cs="Times New Roman"/>
          <w:sz w:val="24"/>
          <w:szCs w:val="24"/>
        </w:rPr>
        <w:t>Таблица №</w:t>
      </w:r>
      <w:r w:rsidR="005D0E0B" w:rsidRPr="00DA0956">
        <w:rPr>
          <w:rFonts w:ascii="Times New Roman" w:hAnsi="Times New Roman" w:cs="Times New Roman"/>
          <w:sz w:val="24"/>
          <w:szCs w:val="24"/>
        </w:rPr>
        <w:t>6</w:t>
      </w:r>
    </w:p>
    <w:tbl>
      <w:tblPr>
        <w:tblW w:w="4917" w:type="pct"/>
        <w:tblLayout w:type="fixed"/>
        <w:tblLook w:val="0000" w:firstRow="0" w:lastRow="0" w:firstColumn="0" w:lastColumn="0" w:noHBand="0" w:noVBand="0"/>
      </w:tblPr>
      <w:tblGrid>
        <w:gridCol w:w="2206"/>
        <w:gridCol w:w="1011"/>
        <w:gridCol w:w="986"/>
        <w:gridCol w:w="986"/>
        <w:gridCol w:w="986"/>
        <w:gridCol w:w="1126"/>
        <w:gridCol w:w="1267"/>
        <w:gridCol w:w="1122"/>
      </w:tblGrid>
      <w:tr w:rsidR="006F1E10" w:rsidRPr="00C95870" w:rsidTr="00F65CF7">
        <w:trPr>
          <w:cantSplit/>
          <w:trHeight w:val="436"/>
        </w:trPr>
        <w:tc>
          <w:tcPr>
            <w:tcW w:w="1138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F1E10" w:rsidRPr="00DA0956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A095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21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F1E10" w:rsidRPr="00DA0956" w:rsidRDefault="005D0E0B" w:rsidP="00F65CF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0956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F1E10" w:rsidRPr="00DA0956" w:rsidRDefault="006F1E10" w:rsidP="00F65CF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0956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9F790B" w:rsidRPr="00DA095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F1E10" w:rsidRPr="00DA0956" w:rsidRDefault="006F1E10" w:rsidP="00F65CF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0956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9F790B" w:rsidRPr="00DA095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F1E10" w:rsidRPr="00DA0956" w:rsidRDefault="006F1E10" w:rsidP="00F65CF7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0956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7870F8" w:rsidRPr="00DA095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F1E10" w:rsidRPr="00DA0956" w:rsidRDefault="006F1E10" w:rsidP="007C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0956">
              <w:rPr>
                <w:rFonts w:ascii="Times New Roman" w:hAnsi="Times New Roman" w:cs="Times New Roman"/>
                <w:b/>
                <w:sz w:val="20"/>
                <w:szCs w:val="20"/>
              </w:rPr>
              <w:t>Темп роста (снижение) %</w:t>
            </w:r>
          </w:p>
        </w:tc>
        <w:tc>
          <w:tcPr>
            <w:tcW w:w="5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E10" w:rsidRPr="00DA0956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0956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7870F8" w:rsidRPr="00DA095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DA09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6F1E10" w:rsidRPr="005D0E0B" w:rsidRDefault="006F1E10" w:rsidP="007C3AA8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A095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оценка</w:t>
            </w:r>
          </w:p>
        </w:tc>
      </w:tr>
      <w:tr w:rsidR="006F1E10" w:rsidRPr="00C95870" w:rsidTr="00F65CF7">
        <w:trPr>
          <w:cantSplit/>
          <w:trHeight w:val="460"/>
        </w:trPr>
        <w:tc>
          <w:tcPr>
            <w:tcW w:w="1138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5D0E0B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1E10" w:rsidRPr="005D0E0B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1E10" w:rsidRPr="005D0E0B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F1E10" w:rsidRPr="005D0E0B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5D0E0B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1E10" w:rsidRPr="005D0E0B" w:rsidRDefault="006F1E10" w:rsidP="007C3AA8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5D0E0B"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6F1E10" w:rsidRPr="005D0E0B" w:rsidRDefault="005D0E0B" w:rsidP="00F65CF7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5D0E0B" w:rsidRDefault="006F1E10" w:rsidP="007C3AA8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7870F8"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6F1E10" w:rsidRPr="005D0E0B" w:rsidRDefault="006F1E10" w:rsidP="00F65CF7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7532DA" w:rsidRPr="005D0E0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8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E10" w:rsidRPr="005D0E0B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65CF7" w:rsidRPr="00C95870" w:rsidTr="00F65CF7">
        <w:trPr>
          <w:trHeight w:val="442"/>
        </w:trPr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CF7" w:rsidRPr="005D0E0B" w:rsidRDefault="00F65CF7" w:rsidP="007C3AA8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D0E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5CF7" w:rsidRPr="005D0E0B" w:rsidRDefault="00F65CF7" w:rsidP="0008086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1 702,2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5CF7" w:rsidRPr="006E345A" w:rsidRDefault="006E345A" w:rsidP="0099649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45A">
              <w:rPr>
                <w:rFonts w:ascii="Times New Roman" w:hAnsi="Times New Roman" w:cs="Times New Roman"/>
                <w:sz w:val="20"/>
                <w:szCs w:val="20"/>
              </w:rPr>
              <w:t>1 873,4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65CF7" w:rsidRPr="00C95870" w:rsidRDefault="00F65CF7" w:rsidP="00080861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0E0B">
              <w:rPr>
                <w:rFonts w:ascii="Times New Roman" w:hAnsi="Times New Roman" w:cs="Times New Roman"/>
                <w:sz w:val="20"/>
                <w:szCs w:val="20"/>
              </w:rPr>
              <w:t>551,3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CF7" w:rsidRPr="006E345A" w:rsidRDefault="006E345A" w:rsidP="00996491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45A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5CF7" w:rsidRPr="006E345A" w:rsidRDefault="006E345A" w:rsidP="00996491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45A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65CF7" w:rsidRPr="006E345A" w:rsidRDefault="006E345A" w:rsidP="0099649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45A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CF7" w:rsidRPr="006E345A" w:rsidRDefault="006E345A" w:rsidP="0099649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45A">
              <w:rPr>
                <w:rFonts w:ascii="Times New Roman" w:hAnsi="Times New Roman" w:cs="Times New Roman"/>
                <w:sz w:val="20"/>
                <w:szCs w:val="20"/>
              </w:rPr>
              <w:t>2 026,7</w:t>
            </w:r>
          </w:p>
        </w:tc>
      </w:tr>
      <w:tr w:rsidR="00F65CF7" w:rsidRPr="00C95870" w:rsidTr="00F65CF7">
        <w:trPr>
          <w:trHeight w:val="203"/>
        </w:trPr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CF7" w:rsidRPr="005D0E0B" w:rsidRDefault="00F65CF7" w:rsidP="007C3AA8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D0E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Оборот общественного питания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5CF7" w:rsidRPr="005D0E0B" w:rsidRDefault="00F65CF7" w:rsidP="000808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0B">
              <w:rPr>
                <w:rFonts w:ascii="Times New Roman" w:hAnsi="Times New Roman" w:cs="Times New Roman"/>
                <w:sz w:val="20"/>
                <w:szCs w:val="20"/>
              </w:rPr>
              <w:t>2 191,7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5CF7" w:rsidRPr="00705AA7" w:rsidRDefault="00705AA7" w:rsidP="00996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A7">
              <w:rPr>
                <w:rFonts w:ascii="Times New Roman" w:hAnsi="Times New Roman" w:cs="Times New Roman"/>
                <w:sz w:val="20"/>
                <w:szCs w:val="20"/>
              </w:rPr>
              <w:t>2 776,6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65CF7" w:rsidRPr="00C95870" w:rsidRDefault="006E345A" w:rsidP="00080861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799,5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CF7" w:rsidRPr="006E345A" w:rsidRDefault="006E345A" w:rsidP="00996491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45A">
              <w:rPr>
                <w:rFonts w:ascii="Times New Roman" w:hAnsi="Times New Roman" w:cs="Times New Roman"/>
                <w:sz w:val="20"/>
                <w:szCs w:val="20"/>
              </w:rPr>
              <w:t>831,9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5CF7" w:rsidRPr="006E345A" w:rsidRDefault="006E345A" w:rsidP="00996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45A">
              <w:rPr>
                <w:rFonts w:ascii="Times New Roman" w:hAnsi="Times New Roman" w:cs="Times New Roman"/>
                <w:sz w:val="20"/>
                <w:szCs w:val="20"/>
              </w:rPr>
              <w:t>126,7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65CF7" w:rsidRPr="006E345A" w:rsidRDefault="006E345A" w:rsidP="00996491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45A"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CF7" w:rsidRPr="006E345A" w:rsidRDefault="006E345A" w:rsidP="0099649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45A">
              <w:rPr>
                <w:rFonts w:ascii="Times New Roman" w:hAnsi="Times New Roman" w:cs="Times New Roman"/>
                <w:sz w:val="20"/>
                <w:szCs w:val="20"/>
              </w:rPr>
              <w:t>3 102,8</w:t>
            </w:r>
          </w:p>
        </w:tc>
      </w:tr>
      <w:tr w:rsidR="00F65CF7" w:rsidRPr="00C95870" w:rsidTr="00F65CF7">
        <w:trPr>
          <w:trHeight w:val="388"/>
        </w:trPr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CF7" w:rsidRPr="005D0E0B" w:rsidRDefault="00F65CF7" w:rsidP="007C3AA8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D0E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Объем платных услуг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5CF7" w:rsidRPr="00C95870" w:rsidRDefault="00F65CF7" w:rsidP="0008086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</w:t>
            </w:r>
            <w:r w:rsidRPr="005D0E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5CF7" w:rsidRPr="006E345A" w:rsidRDefault="006E345A" w:rsidP="007C3AA8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34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65CF7" w:rsidRPr="00C95870" w:rsidRDefault="00F65CF7" w:rsidP="0008086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DA09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191,7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CF7" w:rsidRPr="006E345A" w:rsidRDefault="006E345A" w:rsidP="007C3AA8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34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225,7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5CF7" w:rsidRPr="006E345A" w:rsidRDefault="006E345A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45A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65CF7" w:rsidRPr="006E345A" w:rsidRDefault="006E345A" w:rsidP="007C3AA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45A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CF7" w:rsidRPr="006E345A" w:rsidRDefault="006E345A" w:rsidP="008625F6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345A">
              <w:rPr>
                <w:rFonts w:ascii="Times New Roman" w:hAnsi="Times New Roman" w:cs="Times New Roman"/>
                <w:bCs/>
                <w:sz w:val="20"/>
                <w:szCs w:val="20"/>
              </w:rPr>
              <w:t>451,5</w:t>
            </w:r>
          </w:p>
        </w:tc>
      </w:tr>
      <w:tr w:rsidR="00F65CF7" w:rsidRPr="00C95870" w:rsidTr="00F65CF7">
        <w:trPr>
          <w:trHeight w:val="543"/>
        </w:trPr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CF7" w:rsidRPr="005D0E0B" w:rsidRDefault="00F65CF7" w:rsidP="007C3AA8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D0E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 общий оборот потребительского рынка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5CF7" w:rsidRPr="005D0E0B" w:rsidRDefault="00F65CF7" w:rsidP="00080861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4 268,4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5CF7" w:rsidRPr="006E345A" w:rsidRDefault="006E345A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345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5 054,5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65CF7" w:rsidRPr="00DA0956" w:rsidRDefault="00F65CF7" w:rsidP="00080861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095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1 542,5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CF7" w:rsidRPr="006E345A" w:rsidRDefault="006E345A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345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1 675,2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5CF7" w:rsidRPr="00E93DD2" w:rsidRDefault="00E93DD2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3DD2">
              <w:rPr>
                <w:rFonts w:ascii="Times New Roman" w:hAnsi="Times New Roman" w:cs="Times New Roman"/>
                <w:b/>
                <w:sz w:val="20"/>
                <w:szCs w:val="20"/>
              </w:rPr>
              <w:t>118,4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65CF7" w:rsidRPr="00E93DD2" w:rsidRDefault="00E93DD2" w:rsidP="00B93F91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3DD2">
              <w:rPr>
                <w:rFonts w:ascii="Times New Roman" w:hAnsi="Times New Roman" w:cs="Times New Roman"/>
                <w:b/>
                <w:sz w:val="20"/>
                <w:szCs w:val="20"/>
              </w:rPr>
              <w:t>108,6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CF7" w:rsidRPr="00E93DD2" w:rsidRDefault="00E93DD2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3D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5 581,0</w:t>
            </w:r>
          </w:p>
        </w:tc>
      </w:tr>
    </w:tbl>
    <w:p w:rsidR="006F1E10" w:rsidRPr="00CA2F14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A2F14">
        <w:rPr>
          <w:rFonts w:ascii="Times New Roman" w:hAnsi="Times New Roman" w:cs="Times New Roman"/>
          <w:sz w:val="27"/>
          <w:szCs w:val="27"/>
        </w:rPr>
        <w:t>Общий оборот потребительского рынка по годам представлен на рис</w:t>
      </w:r>
      <w:r w:rsidR="00605BDD" w:rsidRPr="00CA2F14">
        <w:rPr>
          <w:rFonts w:ascii="Times New Roman" w:hAnsi="Times New Roman" w:cs="Times New Roman"/>
          <w:sz w:val="27"/>
          <w:szCs w:val="27"/>
        </w:rPr>
        <w:t>унке</w:t>
      </w:r>
      <w:r w:rsidRPr="00CA2F14">
        <w:rPr>
          <w:rFonts w:ascii="Times New Roman" w:hAnsi="Times New Roman" w:cs="Times New Roman"/>
          <w:sz w:val="27"/>
          <w:szCs w:val="27"/>
        </w:rPr>
        <w:t xml:space="preserve"> </w:t>
      </w:r>
      <w:r w:rsidR="00CC5D57" w:rsidRPr="00CA2F14">
        <w:rPr>
          <w:rFonts w:ascii="Times New Roman" w:hAnsi="Times New Roman" w:cs="Times New Roman"/>
          <w:sz w:val="27"/>
          <w:szCs w:val="27"/>
        </w:rPr>
        <w:t>7</w:t>
      </w:r>
      <w:r w:rsidRPr="00CA2F14">
        <w:rPr>
          <w:rFonts w:ascii="Times New Roman" w:hAnsi="Times New Roman" w:cs="Times New Roman"/>
          <w:sz w:val="27"/>
          <w:szCs w:val="27"/>
        </w:rPr>
        <w:t>.</w:t>
      </w:r>
    </w:p>
    <w:p w:rsidR="00CF670B" w:rsidRPr="00CA2F14" w:rsidRDefault="00CF670B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F1E10" w:rsidRPr="00F13139" w:rsidRDefault="006F1E10" w:rsidP="006F1E10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139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049925" cy="3094075"/>
            <wp:effectExtent l="0" t="0" r="0" b="0"/>
            <wp:docPr id="7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F1E10" w:rsidRPr="00CA2F14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139">
        <w:rPr>
          <w:rFonts w:ascii="Times New Roman" w:hAnsi="Times New Roman" w:cs="Times New Roman"/>
          <w:b/>
          <w:sz w:val="24"/>
          <w:szCs w:val="24"/>
        </w:rPr>
        <w:t>Рис.</w:t>
      </w:r>
      <w:r w:rsidR="00CC5D57" w:rsidRPr="00F13139">
        <w:rPr>
          <w:rFonts w:ascii="Times New Roman" w:hAnsi="Times New Roman" w:cs="Times New Roman"/>
          <w:b/>
          <w:sz w:val="24"/>
          <w:szCs w:val="24"/>
        </w:rPr>
        <w:t>7</w:t>
      </w:r>
      <w:r w:rsidRPr="00F13139">
        <w:rPr>
          <w:rFonts w:ascii="Times New Roman" w:hAnsi="Times New Roman" w:cs="Times New Roman"/>
          <w:b/>
          <w:sz w:val="24"/>
          <w:szCs w:val="24"/>
        </w:rPr>
        <w:t>. Общий оборот потребительского рынка по годам (млн. руб.)</w:t>
      </w:r>
    </w:p>
    <w:p w:rsidR="00CF670B" w:rsidRPr="00CA2F14" w:rsidRDefault="00CF670B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F1E10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A2F14">
        <w:rPr>
          <w:rFonts w:ascii="Times New Roman" w:hAnsi="Times New Roman" w:cs="Times New Roman"/>
          <w:sz w:val="27"/>
          <w:szCs w:val="27"/>
        </w:rPr>
        <w:t xml:space="preserve">Общий оборот потребительского рынка </w:t>
      </w:r>
      <w:r w:rsidR="00A92B49" w:rsidRPr="00CA2F14">
        <w:rPr>
          <w:rFonts w:ascii="Times New Roman" w:hAnsi="Times New Roman" w:cs="Times New Roman"/>
          <w:sz w:val="27"/>
          <w:szCs w:val="27"/>
        </w:rPr>
        <w:t>по полугодиям</w:t>
      </w:r>
      <w:r w:rsidRPr="00CA2F14">
        <w:rPr>
          <w:rFonts w:ascii="Times New Roman" w:hAnsi="Times New Roman" w:cs="Times New Roman"/>
          <w:sz w:val="27"/>
          <w:szCs w:val="27"/>
        </w:rPr>
        <w:t xml:space="preserve">, представлен на рисунке </w:t>
      </w:r>
      <w:r w:rsidR="005D0E0B" w:rsidRPr="00CA2F14">
        <w:rPr>
          <w:rFonts w:ascii="Times New Roman" w:hAnsi="Times New Roman" w:cs="Times New Roman"/>
          <w:sz w:val="27"/>
          <w:szCs w:val="27"/>
        </w:rPr>
        <w:t>8</w:t>
      </w:r>
      <w:r w:rsidRPr="00CA2F14">
        <w:rPr>
          <w:rFonts w:ascii="Times New Roman" w:hAnsi="Times New Roman" w:cs="Times New Roman"/>
          <w:sz w:val="27"/>
          <w:szCs w:val="27"/>
        </w:rPr>
        <w:t>.</w:t>
      </w:r>
    </w:p>
    <w:p w:rsidR="00CF670B" w:rsidRPr="00C95870" w:rsidRDefault="00CF670B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6F1E10" w:rsidRPr="00F13139" w:rsidRDefault="006F1E10" w:rsidP="006F1E10">
      <w:pPr>
        <w:jc w:val="center"/>
        <w:rPr>
          <w:rFonts w:ascii="Times New Roman" w:hAnsi="Times New Roman" w:cs="Times New Roman"/>
        </w:rPr>
      </w:pPr>
      <w:r w:rsidRPr="00F13139">
        <w:rPr>
          <w:rFonts w:ascii="Times New Roman" w:hAnsi="Times New Roman" w:cs="Times New Roman"/>
          <w:noProof/>
        </w:rPr>
        <w:drawing>
          <wp:inline distT="0" distB="0" distL="0" distR="0">
            <wp:extent cx="6137201" cy="2860158"/>
            <wp:effectExtent l="19050" t="0" r="0" b="0"/>
            <wp:docPr id="10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6F1E10" w:rsidRPr="00CA2F14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139">
        <w:rPr>
          <w:rFonts w:ascii="Times New Roman" w:hAnsi="Times New Roman" w:cs="Times New Roman"/>
          <w:b/>
          <w:sz w:val="24"/>
          <w:szCs w:val="24"/>
        </w:rPr>
        <w:t>Рис.</w:t>
      </w:r>
      <w:r w:rsidR="00CC5D57" w:rsidRPr="00F13139">
        <w:rPr>
          <w:rFonts w:ascii="Times New Roman" w:hAnsi="Times New Roman" w:cs="Times New Roman"/>
          <w:b/>
          <w:sz w:val="24"/>
          <w:szCs w:val="24"/>
        </w:rPr>
        <w:t>8</w:t>
      </w:r>
      <w:r w:rsidRPr="00F13139">
        <w:rPr>
          <w:rFonts w:ascii="Times New Roman" w:hAnsi="Times New Roman" w:cs="Times New Roman"/>
          <w:b/>
          <w:sz w:val="24"/>
          <w:szCs w:val="24"/>
        </w:rPr>
        <w:t xml:space="preserve">. Общий оборот потребительского рынка </w:t>
      </w:r>
      <w:r w:rsidR="00A92B49" w:rsidRPr="00F13139">
        <w:rPr>
          <w:rFonts w:ascii="Times New Roman" w:hAnsi="Times New Roman" w:cs="Times New Roman"/>
          <w:b/>
          <w:sz w:val="24"/>
          <w:szCs w:val="24"/>
        </w:rPr>
        <w:t>по полугодиям</w:t>
      </w:r>
      <w:r w:rsidRPr="00F13139">
        <w:rPr>
          <w:rFonts w:ascii="Times New Roman" w:hAnsi="Times New Roman" w:cs="Times New Roman"/>
          <w:b/>
          <w:sz w:val="24"/>
          <w:szCs w:val="24"/>
        </w:rPr>
        <w:t>, (млн. руб.)</w:t>
      </w:r>
    </w:p>
    <w:p w:rsidR="00142970" w:rsidRPr="00CA2F14" w:rsidRDefault="00142970" w:rsidP="008F7DBE">
      <w:pPr>
        <w:tabs>
          <w:tab w:val="left" w:pos="560"/>
        </w:tabs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6F1E10" w:rsidRPr="00CA2F14" w:rsidRDefault="006F1E10" w:rsidP="008F7DBE">
      <w:pPr>
        <w:tabs>
          <w:tab w:val="left" w:pos="560"/>
        </w:tabs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A2F14">
        <w:rPr>
          <w:rFonts w:ascii="Times New Roman" w:hAnsi="Times New Roman" w:cs="Times New Roman"/>
          <w:sz w:val="27"/>
          <w:szCs w:val="27"/>
        </w:rPr>
        <w:t>Структура оборота потребительского рынка за 1 полугодие 20</w:t>
      </w:r>
      <w:r w:rsidR="001436F8" w:rsidRPr="00CA2F14">
        <w:rPr>
          <w:rFonts w:ascii="Times New Roman" w:hAnsi="Times New Roman" w:cs="Times New Roman"/>
          <w:sz w:val="27"/>
          <w:szCs w:val="27"/>
        </w:rPr>
        <w:t>2</w:t>
      </w:r>
      <w:r w:rsidR="00FF2622">
        <w:rPr>
          <w:rFonts w:ascii="Times New Roman" w:hAnsi="Times New Roman" w:cs="Times New Roman"/>
          <w:sz w:val="27"/>
          <w:szCs w:val="27"/>
        </w:rPr>
        <w:t>3</w:t>
      </w:r>
      <w:r w:rsidR="00A00C56" w:rsidRPr="00CA2F14">
        <w:rPr>
          <w:rFonts w:ascii="Times New Roman" w:hAnsi="Times New Roman" w:cs="Times New Roman"/>
          <w:sz w:val="27"/>
          <w:szCs w:val="27"/>
        </w:rPr>
        <w:t xml:space="preserve"> года  представлена на рисунке </w:t>
      </w:r>
      <w:r w:rsidR="00CC5D57" w:rsidRPr="00CA2F14">
        <w:rPr>
          <w:rFonts w:ascii="Times New Roman" w:hAnsi="Times New Roman" w:cs="Times New Roman"/>
          <w:sz w:val="27"/>
          <w:szCs w:val="27"/>
        </w:rPr>
        <w:t>9</w:t>
      </w:r>
      <w:r w:rsidRPr="00CA2F14">
        <w:rPr>
          <w:rFonts w:ascii="Times New Roman" w:hAnsi="Times New Roman" w:cs="Times New Roman"/>
          <w:sz w:val="27"/>
          <w:szCs w:val="27"/>
        </w:rPr>
        <w:t>.</w:t>
      </w:r>
    </w:p>
    <w:p w:rsidR="006F1E10" w:rsidRPr="00CA2F14" w:rsidRDefault="006F1E10" w:rsidP="006F1E10">
      <w:pPr>
        <w:tabs>
          <w:tab w:val="left" w:pos="560"/>
        </w:tabs>
        <w:ind w:firstLine="540"/>
        <w:jc w:val="both"/>
        <w:rPr>
          <w:rFonts w:ascii="Times New Roman" w:hAnsi="Times New Roman" w:cs="Times New Roman"/>
        </w:rPr>
      </w:pPr>
    </w:p>
    <w:p w:rsidR="006F1E10" w:rsidRPr="00F13139" w:rsidRDefault="006F1E10" w:rsidP="006F1E10">
      <w:pPr>
        <w:tabs>
          <w:tab w:val="left" w:pos="560"/>
        </w:tabs>
        <w:jc w:val="center"/>
        <w:rPr>
          <w:rFonts w:ascii="Times New Roman" w:hAnsi="Times New Roman" w:cs="Times New Roman"/>
        </w:rPr>
      </w:pPr>
      <w:r w:rsidRPr="00F13139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158466" cy="3487479"/>
            <wp:effectExtent l="19050" t="0" r="0" b="0"/>
            <wp:docPr id="14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6F1E10" w:rsidRPr="00F13139" w:rsidRDefault="006F1E10" w:rsidP="006F1E10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139">
        <w:rPr>
          <w:rFonts w:ascii="Times New Roman" w:hAnsi="Times New Roman" w:cs="Times New Roman"/>
          <w:b/>
          <w:sz w:val="24"/>
          <w:szCs w:val="24"/>
        </w:rPr>
        <w:t>Рис.</w:t>
      </w:r>
      <w:r w:rsidR="00CC5D57" w:rsidRPr="00F13139">
        <w:rPr>
          <w:rFonts w:ascii="Times New Roman" w:hAnsi="Times New Roman" w:cs="Times New Roman"/>
          <w:b/>
          <w:sz w:val="24"/>
          <w:szCs w:val="24"/>
        </w:rPr>
        <w:t>9</w:t>
      </w:r>
      <w:r w:rsidRPr="00F13139">
        <w:rPr>
          <w:rFonts w:ascii="Times New Roman" w:hAnsi="Times New Roman" w:cs="Times New Roman"/>
          <w:b/>
          <w:sz w:val="24"/>
          <w:szCs w:val="24"/>
        </w:rPr>
        <w:t>. Структура оборота потребительского рынка за 1 полугодие 20</w:t>
      </w:r>
      <w:r w:rsidR="00996491" w:rsidRPr="00F13139">
        <w:rPr>
          <w:rFonts w:ascii="Times New Roman" w:hAnsi="Times New Roman" w:cs="Times New Roman"/>
          <w:b/>
          <w:sz w:val="24"/>
          <w:szCs w:val="24"/>
        </w:rPr>
        <w:t>2</w:t>
      </w:r>
      <w:r w:rsidR="00A14326">
        <w:rPr>
          <w:rFonts w:ascii="Times New Roman" w:hAnsi="Times New Roman" w:cs="Times New Roman"/>
          <w:b/>
          <w:sz w:val="24"/>
          <w:szCs w:val="24"/>
        </w:rPr>
        <w:t>3</w:t>
      </w:r>
      <w:r w:rsidRPr="00F13139">
        <w:rPr>
          <w:rFonts w:ascii="Times New Roman" w:hAnsi="Times New Roman" w:cs="Times New Roman"/>
          <w:b/>
          <w:sz w:val="24"/>
          <w:szCs w:val="24"/>
        </w:rPr>
        <w:t xml:space="preserve"> года, </w:t>
      </w:r>
    </w:p>
    <w:p w:rsidR="006F1E10" w:rsidRPr="00CA2F14" w:rsidRDefault="006F1E10" w:rsidP="006F1E10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139">
        <w:rPr>
          <w:rFonts w:ascii="Times New Roman" w:hAnsi="Times New Roman" w:cs="Times New Roman"/>
          <w:b/>
          <w:sz w:val="24"/>
          <w:szCs w:val="24"/>
        </w:rPr>
        <w:t>(млн. руб.)</w:t>
      </w:r>
    </w:p>
    <w:p w:rsidR="006F1E10" w:rsidRPr="00F13139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13139">
        <w:rPr>
          <w:rFonts w:ascii="Times New Roman" w:hAnsi="Times New Roman" w:cs="Times New Roman"/>
          <w:b/>
          <w:sz w:val="27"/>
          <w:szCs w:val="27"/>
        </w:rPr>
        <w:t>Оборот розничной торговли</w:t>
      </w:r>
      <w:r w:rsidRPr="00F13139">
        <w:rPr>
          <w:rFonts w:ascii="Times New Roman" w:hAnsi="Times New Roman" w:cs="Times New Roman"/>
          <w:sz w:val="27"/>
          <w:szCs w:val="27"/>
        </w:rPr>
        <w:t xml:space="preserve"> за 1 полугодие 20</w:t>
      </w:r>
      <w:r w:rsidR="001436F8" w:rsidRPr="00F13139">
        <w:rPr>
          <w:rFonts w:ascii="Times New Roman" w:hAnsi="Times New Roman" w:cs="Times New Roman"/>
          <w:sz w:val="27"/>
          <w:szCs w:val="27"/>
        </w:rPr>
        <w:t>2</w:t>
      </w:r>
      <w:r w:rsidR="00F13139" w:rsidRPr="00F13139">
        <w:rPr>
          <w:rFonts w:ascii="Times New Roman" w:hAnsi="Times New Roman" w:cs="Times New Roman"/>
          <w:sz w:val="27"/>
          <w:szCs w:val="27"/>
        </w:rPr>
        <w:t>3</w:t>
      </w:r>
      <w:r w:rsidRPr="00F13139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F13139" w:rsidRPr="00F13139">
        <w:rPr>
          <w:rFonts w:ascii="Times New Roman" w:hAnsi="Times New Roman" w:cs="Times New Roman"/>
          <w:b/>
          <w:sz w:val="27"/>
          <w:szCs w:val="27"/>
        </w:rPr>
        <w:t>617,6</w:t>
      </w:r>
      <w:r w:rsidRPr="00F13139">
        <w:rPr>
          <w:rFonts w:ascii="Times New Roman" w:hAnsi="Times New Roman" w:cs="Times New Roman"/>
          <w:b/>
          <w:sz w:val="27"/>
          <w:szCs w:val="27"/>
        </w:rPr>
        <w:t xml:space="preserve"> млн. руб</w:t>
      </w:r>
      <w:r w:rsidRPr="00F13139">
        <w:rPr>
          <w:rFonts w:ascii="Times New Roman" w:hAnsi="Times New Roman" w:cs="Times New Roman"/>
          <w:sz w:val="27"/>
          <w:szCs w:val="27"/>
        </w:rPr>
        <w:t xml:space="preserve">., что на </w:t>
      </w:r>
      <w:r w:rsidR="00F13139" w:rsidRPr="00F13139">
        <w:rPr>
          <w:rFonts w:ascii="Times New Roman" w:hAnsi="Times New Roman" w:cs="Times New Roman"/>
          <w:b/>
          <w:sz w:val="27"/>
          <w:szCs w:val="27"/>
        </w:rPr>
        <w:t>12,0</w:t>
      </w:r>
      <w:r w:rsidRPr="00F13139">
        <w:rPr>
          <w:rFonts w:ascii="Times New Roman" w:hAnsi="Times New Roman" w:cs="Times New Roman"/>
          <w:b/>
          <w:sz w:val="27"/>
          <w:szCs w:val="27"/>
        </w:rPr>
        <w:t>%</w:t>
      </w:r>
      <w:r w:rsidRPr="00F13139">
        <w:rPr>
          <w:rFonts w:ascii="Times New Roman" w:hAnsi="Times New Roman" w:cs="Times New Roman"/>
          <w:sz w:val="27"/>
          <w:szCs w:val="27"/>
        </w:rPr>
        <w:t xml:space="preserve"> </w:t>
      </w:r>
      <w:r w:rsidR="004B083C" w:rsidRPr="00F13139">
        <w:rPr>
          <w:rFonts w:ascii="Times New Roman" w:hAnsi="Times New Roman" w:cs="Times New Roman"/>
          <w:sz w:val="27"/>
          <w:szCs w:val="27"/>
        </w:rPr>
        <w:t>больше</w:t>
      </w:r>
      <w:r w:rsidR="007532DA" w:rsidRPr="00F13139">
        <w:rPr>
          <w:rFonts w:ascii="Times New Roman" w:hAnsi="Times New Roman" w:cs="Times New Roman"/>
          <w:sz w:val="27"/>
          <w:szCs w:val="27"/>
        </w:rPr>
        <w:t xml:space="preserve"> </w:t>
      </w:r>
      <w:r w:rsidRPr="00F13139">
        <w:rPr>
          <w:rFonts w:ascii="Times New Roman" w:hAnsi="Times New Roman" w:cs="Times New Roman"/>
          <w:sz w:val="27"/>
          <w:szCs w:val="27"/>
        </w:rPr>
        <w:t>уров</w:t>
      </w:r>
      <w:r w:rsidR="00996491" w:rsidRPr="00F13139">
        <w:rPr>
          <w:rFonts w:ascii="Times New Roman" w:hAnsi="Times New Roman" w:cs="Times New Roman"/>
          <w:sz w:val="27"/>
          <w:szCs w:val="27"/>
        </w:rPr>
        <w:t>ня</w:t>
      </w:r>
      <w:r w:rsidRPr="00F13139">
        <w:rPr>
          <w:rFonts w:ascii="Times New Roman" w:hAnsi="Times New Roman" w:cs="Times New Roman"/>
          <w:sz w:val="27"/>
          <w:szCs w:val="27"/>
        </w:rPr>
        <w:t xml:space="preserve"> 1 полугодия 20</w:t>
      </w:r>
      <w:r w:rsidR="007532DA" w:rsidRPr="00F13139">
        <w:rPr>
          <w:rFonts w:ascii="Times New Roman" w:hAnsi="Times New Roman" w:cs="Times New Roman"/>
          <w:sz w:val="27"/>
          <w:szCs w:val="27"/>
        </w:rPr>
        <w:t>2</w:t>
      </w:r>
      <w:r w:rsidR="00F13139" w:rsidRPr="00F13139">
        <w:rPr>
          <w:rFonts w:ascii="Times New Roman" w:hAnsi="Times New Roman" w:cs="Times New Roman"/>
          <w:sz w:val="27"/>
          <w:szCs w:val="27"/>
        </w:rPr>
        <w:t>2</w:t>
      </w:r>
      <w:r w:rsidRPr="00F13139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6F1E10" w:rsidRPr="00F13139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13139">
        <w:rPr>
          <w:rFonts w:ascii="Times New Roman" w:hAnsi="Times New Roman" w:cs="Times New Roman"/>
          <w:sz w:val="27"/>
          <w:szCs w:val="27"/>
        </w:rPr>
        <w:t>По оценке 20</w:t>
      </w:r>
      <w:r w:rsidR="001436F8" w:rsidRPr="00F13139">
        <w:rPr>
          <w:rFonts w:ascii="Times New Roman" w:hAnsi="Times New Roman" w:cs="Times New Roman"/>
          <w:sz w:val="27"/>
          <w:szCs w:val="27"/>
        </w:rPr>
        <w:t>2</w:t>
      </w:r>
      <w:r w:rsidR="00F13139" w:rsidRPr="00F13139">
        <w:rPr>
          <w:rFonts w:ascii="Times New Roman" w:hAnsi="Times New Roman" w:cs="Times New Roman"/>
          <w:sz w:val="27"/>
          <w:szCs w:val="27"/>
        </w:rPr>
        <w:t>3</w:t>
      </w:r>
      <w:r w:rsidRPr="00F13139">
        <w:rPr>
          <w:rFonts w:ascii="Times New Roman" w:hAnsi="Times New Roman" w:cs="Times New Roman"/>
          <w:sz w:val="27"/>
          <w:szCs w:val="27"/>
        </w:rPr>
        <w:t xml:space="preserve"> года оборот розничной торговли </w:t>
      </w:r>
      <w:r w:rsidRPr="00F13139">
        <w:rPr>
          <w:rFonts w:ascii="Times New Roman" w:hAnsi="Times New Roman" w:cs="Times New Roman"/>
          <w:sz w:val="27"/>
          <w:szCs w:val="27"/>
          <w:u w:val="single"/>
        </w:rPr>
        <w:t xml:space="preserve">достигнет </w:t>
      </w:r>
      <w:r w:rsidR="00F13139" w:rsidRPr="00F13139">
        <w:rPr>
          <w:rFonts w:ascii="Times New Roman" w:hAnsi="Times New Roman" w:cs="Times New Roman"/>
          <w:b/>
          <w:sz w:val="27"/>
          <w:szCs w:val="27"/>
          <w:u w:val="single"/>
        </w:rPr>
        <w:t>2 026,7</w:t>
      </w:r>
      <w:r w:rsidRPr="00F13139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млн. руб</w:t>
      </w:r>
      <w:r w:rsidRPr="00F13139">
        <w:rPr>
          <w:rFonts w:ascii="Times New Roman" w:hAnsi="Times New Roman" w:cs="Times New Roman"/>
          <w:sz w:val="27"/>
          <w:szCs w:val="27"/>
        </w:rPr>
        <w:t>.</w:t>
      </w:r>
    </w:p>
    <w:p w:rsidR="001436F8" w:rsidRPr="00F13139" w:rsidRDefault="001436F8" w:rsidP="001436F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13139">
        <w:rPr>
          <w:rFonts w:ascii="Times New Roman" w:hAnsi="Times New Roman" w:cs="Times New Roman"/>
          <w:sz w:val="27"/>
          <w:szCs w:val="27"/>
        </w:rPr>
        <w:t>Количество объектов розничной торговли на территории района по состоянию на 1 января 202</w:t>
      </w:r>
      <w:r w:rsidR="00F13139" w:rsidRPr="00F13139">
        <w:rPr>
          <w:rFonts w:ascii="Times New Roman" w:hAnsi="Times New Roman" w:cs="Times New Roman"/>
          <w:sz w:val="27"/>
          <w:szCs w:val="27"/>
        </w:rPr>
        <w:t>3</w:t>
      </w:r>
      <w:r w:rsidRPr="00F13139">
        <w:rPr>
          <w:rFonts w:ascii="Times New Roman" w:hAnsi="Times New Roman" w:cs="Times New Roman"/>
          <w:sz w:val="27"/>
          <w:szCs w:val="27"/>
        </w:rPr>
        <w:t xml:space="preserve"> года составляет </w:t>
      </w:r>
      <w:r w:rsidR="00F13139" w:rsidRPr="00F13139">
        <w:rPr>
          <w:rFonts w:ascii="Times New Roman" w:hAnsi="Times New Roman" w:cs="Times New Roman"/>
          <w:b/>
          <w:sz w:val="27"/>
          <w:szCs w:val="27"/>
        </w:rPr>
        <w:t>225</w:t>
      </w:r>
      <w:r w:rsidRPr="00F13139">
        <w:rPr>
          <w:rFonts w:ascii="Times New Roman" w:hAnsi="Times New Roman" w:cs="Times New Roman"/>
          <w:sz w:val="27"/>
          <w:szCs w:val="27"/>
        </w:rPr>
        <w:t xml:space="preserve"> единиц, из них </w:t>
      </w:r>
      <w:r w:rsidRPr="00F13139">
        <w:rPr>
          <w:rFonts w:ascii="Times New Roman" w:hAnsi="Times New Roman" w:cs="Times New Roman"/>
          <w:b/>
          <w:sz w:val="27"/>
          <w:szCs w:val="27"/>
        </w:rPr>
        <w:t>8</w:t>
      </w:r>
      <w:r w:rsidR="007532DA" w:rsidRPr="00F13139">
        <w:rPr>
          <w:rFonts w:ascii="Times New Roman" w:hAnsi="Times New Roman" w:cs="Times New Roman"/>
          <w:b/>
          <w:sz w:val="27"/>
          <w:szCs w:val="27"/>
        </w:rPr>
        <w:t>3</w:t>
      </w:r>
      <w:r w:rsidRPr="00F13139">
        <w:rPr>
          <w:rFonts w:ascii="Times New Roman" w:hAnsi="Times New Roman" w:cs="Times New Roman"/>
          <w:sz w:val="27"/>
          <w:szCs w:val="27"/>
        </w:rPr>
        <w:t xml:space="preserve"> магазина, </w:t>
      </w:r>
      <w:r w:rsidRPr="00F13139">
        <w:rPr>
          <w:rFonts w:ascii="Times New Roman" w:hAnsi="Times New Roman" w:cs="Times New Roman"/>
          <w:b/>
          <w:sz w:val="27"/>
          <w:szCs w:val="27"/>
        </w:rPr>
        <w:t>1</w:t>
      </w:r>
      <w:r w:rsidR="007532DA" w:rsidRPr="00F13139">
        <w:rPr>
          <w:rFonts w:ascii="Times New Roman" w:hAnsi="Times New Roman" w:cs="Times New Roman"/>
          <w:b/>
          <w:sz w:val="27"/>
          <w:szCs w:val="27"/>
        </w:rPr>
        <w:t>8</w:t>
      </w:r>
      <w:r w:rsidRPr="00F13139">
        <w:rPr>
          <w:rFonts w:ascii="Times New Roman" w:hAnsi="Times New Roman" w:cs="Times New Roman"/>
          <w:sz w:val="27"/>
          <w:szCs w:val="27"/>
        </w:rPr>
        <w:t xml:space="preserve"> </w:t>
      </w:r>
      <w:r w:rsidRPr="00F13139">
        <w:rPr>
          <w:rFonts w:ascii="Times New Roman" w:hAnsi="Times New Roman" w:cs="Times New Roman"/>
          <w:sz w:val="27"/>
          <w:szCs w:val="27"/>
        </w:rPr>
        <w:lastRenderedPageBreak/>
        <w:t xml:space="preserve">павильонов, </w:t>
      </w:r>
      <w:r w:rsidR="009C7924" w:rsidRPr="00F13139">
        <w:rPr>
          <w:rFonts w:ascii="Times New Roman" w:hAnsi="Times New Roman" w:cs="Times New Roman"/>
          <w:b/>
          <w:sz w:val="27"/>
          <w:szCs w:val="27"/>
        </w:rPr>
        <w:t>35</w:t>
      </w:r>
      <w:r w:rsidRPr="00F1313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F13139">
        <w:rPr>
          <w:rFonts w:ascii="Times New Roman" w:hAnsi="Times New Roman" w:cs="Times New Roman"/>
          <w:sz w:val="27"/>
          <w:szCs w:val="27"/>
        </w:rPr>
        <w:t xml:space="preserve">торговых мест, </w:t>
      </w:r>
      <w:r w:rsidRPr="00F13139">
        <w:rPr>
          <w:rFonts w:ascii="Times New Roman" w:hAnsi="Times New Roman" w:cs="Times New Roman"/>
          <w:b/>
          <w:sz w:val="27"/>
          <w:szCs w:val="27"/>
        </w:rPr>
        <w:t>1</w:t>
      </w:r>
      <w:r w:rsidR="009C7924" w:rsidRPr="00F13139">
        <w:rPr>
          <w:rFonts w:ascii="Times New Roman" w:hAnsi="Times New Roman" w:cs="Times New Roman"/>
          <w:b/>
          <w:sz w:val="27"/>
          <w:szCs w:val="27"/>
        </w:rPr>
        <w:t>4</w:t>
      </w:r>
      <w:r w:rsidRPr="00F13139">
        <w:rPr>
          <w:rFonts w:ascii="Times New Roman" w:hAnsi="Times New Roman" w:cs="Times New Roman"/>
          <w:sz w:val="27"/>
          <w:szCs w:val="27"/>
        </w:rPr>
        <w:t xml:space="preserve"> аптек и аптечных пунктов, а также </w:t>
      </w:r>
      <w:r w:rsidR="009C7924" w:rsidRPr="00F13139">
        <w:rPr>
          <w:rFonts w:ascii="Times New Roman" w:hAnsi="Times New Roman" w:cs="Times New Roman"/>
          <w:b/>
          <w:sz w:val="27"/>
          <w:szCs w:val="27"/>
        </w:rPr>
        <w:t>54</w:t>
      </w:r>
      <w:r w:rsidRPr="00F13139">
        <w:rPr>
          <w:rFonts w:ascii="Times New Roman" w:hAnsi="Times New Roman" w:cs="Times New Roman"/>
          <w:sz w:val="27"/>
          <w:szCs w:val="27"/>
        </w:rPr>
        <w:t xml:space="preserve"> объект</w:t>
      </w:r>
      <w:r w:rsidR="009C7924" w:rsidRPr="00F13139">
        <w:rPr>
          <w:rFonts w:ascii="Times New Roman" w:hAnsi="Times New Roman" w:cs="Times New Roman"/>
          <w:sz w:val="27"/>
          <w:szCs w:val="27"/>
        </w:rPr>
        <w:t>а</w:t>
      </w:r>
      <w:r w:rsidRPr="00F13139">
        <w:rPr>
          <w:rFonts w:ascii="Times New Roman" w:hAnsi="Times New Roman" w:cs="Times New Roman"/>
          <w:sz w:val="27"/>
          <w:szCs w:val="27"/>
        </w:rPr>
        <w:t>, предоставляющих различные услуги.</w:t>
      </w:r>
    </w:p>
    <w:p w:rsidR="007532DA" w:rsidRPr="00F13139" w:rsidRDefault="007532DA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13139">
        <w:rPr>
          <w:rFonts w:ascii="Times New Roman" w:hAnsi="Times New Roman" w:cs="Times New Roman"/>
          <w:sz w:val="27"/>
          <w:szCs w:val="27"/>
        </w:rPr>
        <w:t xml:space="preserve">Обеспеченность торговыми площадями на 1000 жителей составила </w:t>
      </w:r>
      <w:r w:rsidR="00F13139" w:rsidRPr="00F13139">
        <w:rPr>
          <w:rFonts w:ascii="Times New Roman" w:hAnsi="Times New Roman" w:cs="Times New Roman"/>
          <w:b/>
          <w:sz w:val="27"/>
          <w:szCs w:val="27"/>
        </w:rPr>
        <w:t>1 443,2</w:t>
      </w:r>
      <w:r w:rsidRPr="00F13139">
        <w:rPr>
          <w:rFonts w:ascii="Times New Roman" w:hAnsi="Times New Roman" w:cs="Times New Roman"/>
          <w:b/>
          <w:sz w:val="27"/>
          <w:szCs w:val="27"/>
        </w:rPr>
        <w:t xml:space="preserve"> кв. м.</w:t>
      </w:r>
      <w:r w:rsidRPr="00F13139">
        <w:rPr>
          <w:rFonts w:ascii="Times New Roman" w:hAnsi="Times New Roman" w:cs="Times New Roman"/>
          <w:sz w:val="27"/>
          <w:szCs w:val="27"/>
        </w:rPr>
        <w:t xml:space="preserve">, что выше нормативного значения </w:t>
      </w:r>
      <w:r w:rsidRPr="00F13139">
        <w:rPr>
          <w:rFonts w:ascii="Times New Roman" w:hAnsi="Times New Roman" w:cs="Times New Roman"/>
          <w:b/>
          <w:sz w:val="27"/>
          <w:szCs w:val="27"/>
        </w:rPr>
        <w:t xml:space="preserve">более чем в </w:t>
      </w:r>
      <w:r w:rsidR="00F13139" w:rsidRPr="00F13139">
        <w:rPr>
          <w:rFonts w:ascii="Times New Roman" w:hAnsi="Times New Roman" w:cs="Times New Roman"/>
          <w:b/>
          <w:sz w:val="27"/>
          <w:szCs w:val="27"/>
        </w:rPr>
        <w:t>2,9</w:t>
      </w:r>
      <w:r w:rsidRPr="00F13139">
        <w:rPr>
          <w:rFonts w:ascii="Times New Roman" w:hAnsi="Times New Roman" w:cs="Times New Roman"/>
          <w:b/>
          <w:sz w:val="27"/>
          <w:szCs w:val="27"/>
        </w:rPr>
        <w:t xml:space="preserve"> раза</w:t>
      </w:r>
      <w:r w:rsidRPr="00F13139">
        <w:rPr>
          <w:rFonts w:ascii="Times New Roman" w:hAnsi="Times New Roman" w:cs="Times New Roman"/>
          <w:sz w:val="27"/>
          <w:szCs w:val="27"/>
        </w:rPr>
        <w:t xml:space="preserve"> (нормативное значение 496,52 кв.м. на 1000 чел.).</w:t>
      </w:r>
    </w:p>
    <w:p w:rsidR="006F1E10" w:rsidRPr="00F13139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13139">
        <w:rPr>
          <w:rFonts w:ascii="Times New Roman" w:hAnsi="Times New Roman" w:cs="Times New Roman"/>
          <w:sz w:val="27"/>
          <w:szCs w:val="27"/>
        </w:rPr>
        <w:t>Оборот розничной торговли по годам представлен на рис</w:t>
      </w:r>
      <w:r w:rsidR="00FA0C6F" w:rsidRPr="00F13139">
        <w:rPr>
          <w:rFonts w:ascii="Times New Roman" w:hAnsi="Times New Roman" w:cs="Times New Roman"/>
          <w:sz w:val="27"/>
          <w:szCs w:val="27"/>
        </w:rPr>
        <w:t>унке</w:t>
      </w:r>
      <w:r w:rsidRPr="00F13139">
        <w:rPr>
          <w:rFonts w:ascii="Times New Roman" w:hAnsi="Times New Roman" w:cs="Times New Roman"/>
          <w:sz w:val="27"/>
          <w:szCs w:val="27"/>
        </w:rPr>
        <w:t xml:space="preserve"> </w:t>
      </w:r>
      <w:r w:rsidR="00CC5D57" w:rsidRPr="00F13139">
        <w:rPr>
          <w:rFonts w:ascii="Times New Roman" w:hAnsi="Times New Roman" w:cs="Times New Roman"/>
          <w:sz w:val="27"/>
          <w:szCs w:val="27"/>
        </w:rPr>
        <w:t>10</w:t>
      </w:r>
      <w:r w:rsidRPr="00F13139">
        <w:rPr>
          <w:rFonts w:ascii="Times New Roman" w:hAnsi="Times New Roman" w:cs="Times New Roman"/>
          <w:sz w:val="27"/>
          <w:szCs w:val="27"/>
        </w:rPr>
        <w:t>.</w:t>
      </w:r>
    </w:p>
    <w:p w:rsidR="006F1E10" w:rsidRPr="00F13139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E10" w:rsidRPr="00C95870" w:rsidRDefault="006F1E10" w:rsidP="006F1E10">
      <w:pPr>
        <w:ind w:right="-1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C95870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inline distT="0" distB="0" distL="0" distR="0">
            <wp:extent cx="6103088" cy="3019646"/>
            <wp:effectExtent l="0" t="0" r="0" b="0"/>
            <wp:docPr id="16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6F1E10" w:rsidRPr="00A560CB" w:rsidRDefault="00A00C56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60CB">
        <w:rPr>
          <w:rFonts w:ascii="Times New Roman" w:hAnsi="Times New Roman" w:cs="Times New Roman"/>
          <w:b/>
          <w:sz w:val="24"/>
          <w:szCs w:val="24"/>
        </w:rPr>
        <w:t>Рис.</w:t>
      </w:r>
      <w:r w:rsidR="00CC5D57" w:rsidRPr="00A560CB">
        <w:rPr>
          <w:rFonts w:ascii="Times New Roman" w:hAnsi="Times New Roman" w:cs="Times New Roman"/>
          <w:b/>
          <w:sz w:val="24"/>
          <w:szCs w:val="24"/>
        </w:rPr>
        <w:t>10</w:t>
      </w:r>
      <w:r w:rsidR="006F1E10" w:rsidRPr="00A560CB">
        <w:rPr>
          <w:rFonts w:ascii="Times New Roman" w:hAnsi="Times New Roman" w:cs="Times New Roman"/>
          <w:b/>
          <w:sz w:val="24"/>
          <w:szCs w:val="24"/>
        </w:rPr>
        <w:t>. Оборот розничной торговли по годам (млн. руб.)</w:t>
      </w:r>
    </w:p>
    <w:p w:rsidR="006E1E6D" w:rsidRDefault="006E1E6D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F1E10" w:rsidRPr="00A560CB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560CB">
        <w:rPr>
          <w:rFonts w:ascii="Times New Roman" w:hAnsi="Times New Roman" w:cs="Times New Roman"/>
          <w:sz w:val="27"/>
          <w:szCs w:val="27"/>
        </w:rPr>
        <w:t xml:space="preserve">Оборот розничной торговли </w:t>
      </w:r>
      <w:r w:rsidR="00A92B49" w:rsidRPr="00A560CB">
        <w:rPr>
          <w:rFonts w:ascii="Times New Roman" w:hAnsi="Times New Roman" w:cs="Times New Roman"/>
          <w:sz w:val="27"/>
          <w:szCs w:val="27"/>
        </w:rPr>
        <w:t>по полугодиям</w:t>
      </w:r>
      <w:r w:rsidRPr="00A560CB">
        <w:rPr>
          <w:rFonts w:ascii="Times New Roman" w:hAnsi="Times New Roman" w:cs="Times New Roman"/>
          <w:sz w:val="27"/>
          <w:szCs w:val="27"/>
        </w:rPr>
        <w:t>, представлен на рисунке 1</w:t>
      </w:r>
      <w:r w:rsidR="00CC5D57" w:rsidRPr="00A560CB">
        <w:rPr>
          <w:rFonts w:ascii="Times New Roman" w:hAnsi="Times New Roman" w:cs="Times New Roman"/>
          <w:sz w:val="27"/>
          <w:szCs w:val="27"/>
        </w:rPr>
        <w:t>1</w:t>
      </w:r>
      <w:r w:rsidRPr="00A560CB">
        <w:rPr>
          <w:rFonts w:ascii="Times New Roman" w:hAnsi="Times New Roman" w:cs="Times New Roman"/>
          <w:sz w:val="27"/>
          <w:szCs w:val="27"/>
        </w:rPr>
        <w:t>.</w:t>
      </w:r>
    </w:p>
    <w:p w:rsidR="006F1E10" w:rsidRPr="00C95870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6F1E10" w:rsidRPr="00A560CB" w:rsidRDefault="006F1E10" w:rsidP="006F1E10">
      <w:pPr>
        <w:rPr>
          <w:rFonts w:ascii="Times New Roman" w:hAnsi="Times New Roman" w:cs="Times New Roman"/>
        </w:rPr>
      </w:pPr>
      <w:r w:rsidRPr="00A560CB">
        <w:rPr>
          <w:rFonts w:ascii="Times New Roman" w:hAnsi="Times New Roman" w:cs="Times New Roman"/>
          <w:noProof/>
        </w:rPr>
        <w:drawing>
          <wp:inline distT="0" distB="0" distL="0" distR="0">
            <wp:extent cx="6084038" cy="3561907"/>
            <wp:effectExtent l="19050" t="0" r="0" b="0"/>
            <wp:docPr id="17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6F1E10" w:rsidRPr="00A560CB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60CB">
        <w:rPr>
          <w:rFonts w:ascii="Times New Roman" w:hAnsi="Times New Roman" w:cs="Times New Roman"/>
          <w:b/>
          <w:sz w:val="24"/>
          <w:szCs w:val="24"/>
        </w:rPr>
        <w:t>Рис.1</w:t>
      </w:r>
      <w:r w:rsidR="00CC5D57" w:rsidRPr="00A560CB">
        <w:rPr>
          <w:rFonts w:ascii="Times New Roman" w:hAnsi="Times New Roman" w:cs="Times New Roman"/>
          <w:b/>
          <w:sz w:val="24"/>
          <w:szCs w:val="24"/>
        </w:rPr>
        <w:t>1</w:t>
      </w:r>
      <w:r w:rsidRPr="00A560CB">
        <w:rPr>
          <w:rFonts w:ascii="Times New Roman" w:hAnsi="Times New Roman" w:cs="Times New Roman"/>
          <w:b/>
          <w:sz w:val="24"/>
          <w:szCs w:val="24"/>
        </w:rPr>
        <w:t xml:space="preserve">. Оборот розничной торговли </w:t>
      </w:r>
      <w:r w:rsidR="00A92B49" w:rsidRPr="00A560CB">
        <w:rPr>
          <w:rFonts w:ascii="Times New Roman" w:hAnsi="Times New Roman" w:cs="Times New Roman"/>
          <w:b/>
          <w:sz w:val="24"/>
          <w:szCs w:val="24"/>
        </w:rPr>
        <w:t>по полугодиям</w:t>
      </w:r>
      <w:r w:rsidRPr="00A560CB">
        <w:rPr>
          <w:rFonts w:ascii="Times New Roman" w:hAnsi="Times New Roman" w:cs="Times New Roman"/>
          <w:b/>
          <w:sz w:val="24"/>
          <w:szCs w:val="24"/>
        </w:rPr>
        <w:t>, (млн. руб.)</w:t>
      </w:r>
    </w:p>
    <w:p w:rsidR="006F1E10" w:rsidRPr="00C95870" w:rsidRDefault="006F1E10" w:rsidP="006F1E10">
      <w:pPr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F1E10" w:rsidRPr="00F13139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13139">
        <w:rPr>
          <w:rFonts w:ascii="Times New Roman" w:hAnsi="Times New Roman" w:cs="Times New Roman"/>
          <w:b/>
          <w:sz w:val="27"/>
          <w:szCs w:val="27"/>
        </w:rPr>
        <w:t>Оборот общественного питания</w:t>
      </w:r>
      <w:r w:rsidRPr="00F13139">
        <w:rPr>
          <w:rFonts w:ascii="Times New Roman" w:hAnsi="Times New Roman" w:cs="Times New Roman"/>
          <w:sz w:val="27"/>
          <w:szCs w:val="27"/>
        </w:rPr>
        <w:t xml:space="preserve"> по итогам 1 полугодия 20</w:t>
      </w:r>
      <w:r w:rsidR="001436F8" w:rsidRPr="00F13139">
        <w:rPr>
          <w:rFonts w:ascii="Times New Roman" w:hAnsi="Times New Roman" w:cs="Times New Roman"/>
          <w:sz w:val="27"/>
          <w:szCs w:val="27"/>
        </w:rPr>
        <w:t>2</w:t>
      </w:r>
      <w:r w:rsidR="00F13139" w:rsidRPr="00F13139">
        <w:rPr>
          <w:rFonts w:ascii="Times New Roman" w:hAnsi="Times New Roman" w:cs="Times New Roman"/>
          <w:sz w:val="27"/>
          <w:szCs w:val="27"/>
        </w:rPr>
        <w:t>3</w:t>
      </w:r>
      <w:r w:rsidRPr="00F13139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F13139" w:rsidRPr="00F13139">
        <w:rPr>
          <w:rFonts w:ascii="Times New Roman" w:hAnsi="Times New Roman" w:cs="Times New Roman"/>
          <w:b/>
          <w:sz w:val="27"/>
          <w:szCs w:val="27"/>
        </w:rPr>
        <w:t>831,9</w:t>
      </w:r>
      <w:r w:rsidRPr="00F13139">
        <w:rPr>
          <w:rFonts w:ascii="Times New Roman" w:hAnsi="Times New Roman" w:cs="Times New Roman"/>
          <w:b/>
          <w:sz w:val="27"/>
          <w:szCs w:val="27"/>
        </w:rPr>
        <w:t xml:space="preserve"> млн. руб.</w:t>
      </w:r>
      <w:r w:rsidR="008625F6" w:rsidRPr="00F13139">
        <w:rPr>
          <w:rFonts w:ascii="Times New Roman" w:hAnsi="Times New Roman" w:cs="Times New Roman"/>
          <w:sz w:val="27"/>
          <w:szCs w:val="27"/>
        </w:rPr>
        <w:t xml:space="preserve">, это </w:t>
      </w:r>
      <w:r w:rsidR="008625F6" w:rsidRPr="00F13139">
        <w:rPr>
          <w:rFonts w:ascii="Times New Roman" w:hAnsi="Times New Roman" w:cs="Times New Roman"/>
          <w:b/>
          <w:sz w:val="27"/>
          <w:szCs w:val="27"/>
        </w:rPr>
        <w:t xml:space="preserve">на </w:t>
      </w:r>
      <w:r w:rsidR="00F13139" w:rsidRPr="00F13139">
        <w:rPr>
          <w:rFonts w:ascii="Times New Roman" w:hAnsi="Times New Roman" w:cs="Times New Roman"/>
          <w:b/>
          <w:sz w:val="27"/>
          <w:szCs w:val="27"/>
        </w:rPr>
        <w:t>4,1</w:t>
      </w:r>
      <w:r w:rsidR="008625F6" w:rsidRPr="00F13139">
        <w:rPr>
          <w:rFonts w:ascii="Times New Roman" w:hAnsi="Times New Roman" w:cs="Times New Roman"/>
          <w:b/>
          <w:sz w:val="27"/>
          <w:szCs w:val="27"/>
        </w:rPr>
        <w:t>%</w:t>
      </w:r>
      <w:r w:rsidRPr="00F13139">
        <w:rPr>
          <w:rFonts w:ascii="Times New Roman" w:hAnsi="Times New Roman" w:cs="Times New Roman"/>
          <w:sz w:val="27"/>
          <w:szCs w:val="27"/>
        </w:rPr>
        <w:t xml:space="preserve"> больше результата аналогичного периода 20</w:t>
      </w:r>
      <w:r w:rsidR="009C7924" w:rsidRPr="00F13139">
        <w:rPr>
          <w:rFonts w:ascii="Times New Roman" w:hAnsi="Times New Roman" w:cs="Times New Roman"/>
          <w:sz w:val="27"/>
          <w:szCs w:val="27"/>
        </w:rPr>
        <w:t>2</w:t>
      </w:r>
      <w:r w:rsidR="00F13139" w:rsidRPr="00F13139">
        <w:rPr>
          <w:rFonts w:ascii="Times New Roman" w:hAnsi="Times New Roman" w:cs="Times New Roman"/>
          <w:sz w:val="27"/>
          <w:szCs w:val="27"/>
        </w:rPr>
        <w:t>2</w:t>
      </w:r>
      <w:r w:rsidRPr="00F13139">
        <w:rPr>
          <w:rFonts w:ascii="Times New Roman" w:hAnsi="Times New Roman" w:cs="Times New Roman"/>
          <w:sz w:val="27"/>
          <w:szCs w:val="27"/>
        </w:rPr>
        <w:t xml:space="preserve"> года. </w:t>
      </w:r>
    </w:p>
    <w:p w:rsidR="006F1E10" w:rsidRPr="009C7924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13139">
        <w:rPr>
          <w:rFonts w:ascii="Times New Roman" w:hAnsi="Times New Roman" w:cs="Times New Roman"/>
          <w:sz w:val="27"/>
          <w:szCs w:val="27"/>
        </w:rPr>
        <w:lastRenderedPageBreak/>
        <w:t>По оценке 20</w:t>
      </w:r>
      <w:r w:rsidR="001436F8" w:rsidRPr="00F13139">
        <w:rPr>
          <w:rFonts w:ascii="Times New Roman" w:hAnsi="Times New Roman" w:cs="Times New Roman"/>
          <w:sz w:val="27"/>
          <w:szCs w:val="27"/>
        </w:rPr>
        <w:t>2</w:t>
      </w:r>
      <w:r w:rsidR="00E43C06">
        <w:rPr>
          <w:rFonts w:ascii="Times New Roman" w:hAnsi="Times New Roman" w:cs="Times New Roman"/>
          <w:sz w:val="27"/>
          <w:szCs w:val="27"/>
        </w:rPr>
        <w:t>3</w:t>
      </w:r>
      <w:r w:rsidRPr="00F13139">
        <w:rPr>
          <w:rFonts w:ascii="Times New Roman" w:hAnsi="Times New Roman" w:cs="Times New Roman"/>
          <w:sz w:val="27"/>
          <w:szCs w:val="27"/>
        </w:rPr>
        <w:t xml:space="preserve"> года оборот общественного питания составит </w:t>
      </w:r>
      <w:r w:rsidR="00F13139" w:rsidRPr="00F13139">
        <w:rPr>
          <w:rFonts w:ascii="Times New Roman" w:hAnsi="Times New Roman" w:cs="Times New Roman"/>
          <w:b/>
          <w:sz w:val="27"/>
          <w:szCs w:val="27"/>
        </w:rPr>
        <w:t>3 102,8</w:t>
      </w:r>
      <w:r w:rsidRPr="00F13139">
        <w:rPr>
          <w:rFonts w:ascii="Times New Roman" w:hAnsi="Times New Roman" w:cs="Times New Roman"/>
          <w:b/>
          <w:sz w:val="27"/>
          <w:szCs w:val="27"/>
        </w:rPr>
        <w:t xml:space="preserve"> млн. руб</w:t>
      </w:r>
      <w:r w:rsidRPr="00F13139">
        <w:rPr>
          <w:rFonts w:ascii="Times New Roman" w:hAnsi="Times New Roman" w:cs="Times New Roman"/>
          <w:sz w:val="27"/>
          <w:szCs w:val="27"/>
        </w:rPr>
        <w:t>.</w:t>
      </w:r>
    </w:p>
    <w:p w:rsidR="006E1E6D" w:rsidRDefault="006E1E6D" w:rsidP="006F1E10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6F1E10" w:rsidRPr="00A560CB" w:rsidRDefault="006F1E10" w:rsidP="006F1E10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560CB">
        <w:rPr>
          <w:rFonts w:ascii="Times New Roman" w:hAnsi="Times New Roman" w:cs="Times New Roman"/>
          <w:sz w:val="27"/>
          <w:szCs w:val="27"/>
        </w:rPr>
        <w:t>Оборот общественного питания по годам представлен на рисунке 1</w:t>
      </w:r>
      <w:r w:rsidR="00CC5D57" w:rsidRPr="00A560CB">
        <w:rPr>
          <w:rFonts w:ascii="Times New Roman" w:hAnsi="Times New Roman" w:cs="Times New Roman"/>
          <w:sz w:val="27"/>
          <w:szCs w:val="27"/>
        </w:rPr>
        <w:t>2</w:t>
      </w:r>
      <w:r w:rsidRPr="00A560CB">
        <w:rPr>
          <w:rFonts w:ascii="Times New Roman" w:hAnsi="Times New Roman" w:cs="Times New Roman"/>
          <w:sz w:val="27"/>
          <w:szCs w:val="27"/>
        </w:rPr>
        <w:t>.</w:t>
      </w:r>
    </w:p>
    <w:p w:rsidR="006F1E10" w:rsidRPr="00C95870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F1E10" w:rsidRPr="00E43C06" w:rsidRDefault="006F1E10" w:rsidP="006F1E10">
      <w:pPr>
        <w:ind w:right="-1"/>
        <w:rPr>
          <w:rFonts w:ascii="Times New Roman" w:hAnsi="Times New Roman" w:cs="Times New Roman"/>
          <w:b/>
          <w:sz w:val="24"/>
          <w:szCs w:val="24"/>
        </w:rPr>
      </w:pPr>
      <w:r w:rsidRPr="00E43C06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145619" cy="3636334"/>
            <wp:effectExtent l="0" t="0" r="0" b="0"/>
            <wp:docPr id="21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6F1E10" w:rsidRPr="00A560CB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06">
        <w:rPr>
          <w:rFonts w:ascii="Times New Roman" w:hAnsi="Times New Roman" w:cs="Times New Roman"/>
          <w:b/>
          <w:sz w:val="24"/>
          <w:szCs w:val="24"/>
        </w:rPr>
        <w:t>Рис.1</w:t>
      </w:r>
      <w:r w:rsidR="00CC5D57" w:rsidRPr="00E43C06">
        <w:rPr>
          <w:rFonts w:ascii="Times New Roman" w:hAnsi="Times New Roman" w:cs="Times New Roman"/>
          <w:b/>
          <w:sz w:val="24"/>
          <w:szCs w:val="24"/>
        </w:rPr>
        <w:t>2</w:t>
      </w:r>
      <w:r w:rsidRPr="00E43C06">
        <w:rPr>
          <w:rFonts w:ascii="Times New Roman" w:hAnsi="Times New Roman" w:cs="Times New Roman"/>
          <w:b/>
          <w:sz w:val="24"/>
          <w:szCs w:val="24"/>
        </w:rPr>
        <w:t>. Оборот общественного питания по годам (млн. руб.)</w:t>
      </w:r>
    </w:p>
    <w:p w:rsidR="006F1E10" w:rsidRPr="00C95870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6F1E10" w:rsidRPr="00C95870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A560CB">
        <w:rPr>
          <w:rFonts w:ascii="Times New Roman" w:hAnsi="Times New Roman" w:cs="Times New Roman"/>
          <w:sz w:val="27"/>
          <w:szCs w:val="27"/>
        </w:rPr>
        <w:t xml:space="preserve">Оборот общественного питания </w:t>
      </w:r>
      <w:r w:rsidR="00A92B49" w:rsidRPr="00A560CB">
        <w:rPr>
          <w:rFonts w:ascii="Times New Roman" w:hAnsi="Times New Roman" w:cs="Times New Roman"/>
          <w:sz w:val="27"/>
          <w:szCs w:val="27"/>
        </w:rPr>
        <w:t>по полугодиям</w:t>
      </w:r>
      <w:r w:rsidRPr="00A560CB">
        <w:rPr>
          <w:rFonts w:ascii="Times New Roman" w:hAnsi="Times New Roman" w:cs="Times New Roman"/>
          <w:sz w:val="27"/>
          <w:szCs w:val="27"/>
        </w:rPr>
        <w:t>, представлен на рисунке 1</w:t>
      </w:r>
      <w:r w:rsidR="00CC5D57" w:rsidRPr="00A560CB">
        <w:rPr>
          <w:rFonts w:ascii="Times New Roman" w:hAnsi="Times New Roman" w:cs="Times New Roman"/>
          <w:sz w:val="27"/>
          <w:szCs w:val="27"/>
        </w:rPr>
        <w:t>3</w:t>
      </w:r>
      <w:r w:rsidRPr="00A560CB">
        <w:rPr>
          <w:rFonts w:ascii="Times New Roman" w:hAnsi="Times New Roman" w:cs="Times New Roman"/>
          <w:sz w:val="27"/>
          <w:szCs w:val="27"/>
        </w:rPr>
        <w:t>.</w:t>
      </w:r>
    </w:p>
    <w:p w:rsidR="006F1E10" w:rsidRPr="00C95870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6F1E10" w:rsidRPr="00E43C06" w:rsidRDefault="006F1E10" w:rsidP="006F1E10">
      <w:pPr>
        <w:jc w:val="both"/>
        <w:rPr>
          <w:rFonts w:ascii="Times New Roman" w:hAnsi="Times New Roman" w:cs="Times New Roman"/>
        </w:rPr>
      </w:pPr>
      <w:r w:rsidRPr="00E43C06">
        <w:rPr>
          <w:rFonts w:ascii="Times New Roman" w:hAnsi="Times New Roman" w:cs="Times New Roman"/>
          <w:noProof/>
        </w:rPr>
        <w:drawing>
          <wp:inline distT="0" distB="0" distL="0" distR="0">
            <wp:extent cx="6115936" cy="3700130"/>
            <wp:effectExtent l="19050" t="0" r="0" b="0"/>
            <wp:docPr id="23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6F1E10" w:rsidRPr="00AA4526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06">
        <w:rPr>
          <w:rFonts w:ascii="Times New Roman" w:hAnsi="Times New Roman" w:cs="Times New Roman"/>
          <w:b/>
          <w:sz w:val="24"/>
          <w:szCs w:val="24"/>
        </w:rPr>
        <w:t>Рис.1</w:t>
      </w:r>
      <w:r w:rsidR="00CC5D57" w:rsidRPr="00E43C06">
        <w:rPr>
          <w:rFonts w:ascii="Times New Roman" w:hAnsi="Times New Roman" w:cs="Times New Roman"/>
          <w:b/>
          <w:sz w:val="24"/>
          <w:szCs w:val="24"/>
        </w:rPr>
        <w:t>3</w:t>
      </w:r>
      <w:r w:rsidRPr="00E43C06">
        <w:rPr>
          <w:rFonts w:ascii="Times New Roman" w:hAnsi="Times New Roman" w:cs="Times New Roman"/>
          <w:b/>
          <w:sz w:val="24"/>
          <w:szCs w:val="24"/>
        </w:rPr>
        <w:t xml:space="preserve">. Оборот общественного питания </w:t>
      </w:r>
      <w:r w:rsidR="00A92B49" w:rsidRPr="00E43C06">
        <w:rPr>
          <w:rFonts w:ascii="Times New Roman" w:hAnsi="Times New Roman" w:cs="Times New Roman"/>
          <w:b/>
          <w:sz w:val="24"/>
          <w:szCs w:val="24"/>
        </w:rPr>
        <w:t>по полугодиям</w:t>
      </w:r>
      <w:r w:rsidRPr="00E43C06">
        <w:rPr>
          <w:rFonts w:ascii="Times New Roman" w:hAnsi="Times New Roman" w:cs="Times New Roman"/>
          <w:b/>
          <w:sz w:val="24"/>
          <w:szCs w:val="24"/>
        </w:rPr>
        <w:t>, (млн. руб.)</w:t>
      </w:r>
      <w:r w:rsidRPr="00AA452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F1E10" w:rsidRPr="00C95870" w:rsidRDefault="006F1E10" w:rsidP="006F1E10">
      <w:pPr>
        <w:pStyle w:val="a4"/>
        <w:ind w:firstLine="540"/>
        <w:jc w:val="center"/>
        <w:rPr>
          <w:b/>
          <w:sz w:val="24"/>
          <w:szCs w:val="24"/>
          <w:highlight w:val="yellow"/>
        </w:rPr>
      </w:pPr>
    </w:p>
    <w:p w:rsidR="006F1E10" w:rsidRPr="00E43C06" w:rsidRDefault="006F1E10" w:rsidP="006F1E10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E43C06">
        <w:rPr>
          <w:rFonts w:ascii="Times New Roman" w:hAnsi="Times New Roman" w:cs="Times New Roman"/>
          <w:sz w:val="27"/>
          <w:szCs w:val="27"/>
        </w:rPr>
        <w:lastRenderedPageBreak/>
        <w:t>По итогам 1 полугодия 20</w:t>
      </w:r>
      <w:r w:rsidR="00015868" w:rsidRPr="00E43C06">
        <w:rPr>
          <w:rFonts w:ascii="Times New Roman" w:hAnsi="Times New Roman" w:cs="Times New Roman"/>
          <w:sz w:val="27"/>
          <w:szCs w:val="27"/>
        </w:rPr>
        <w:t>2</w:t>
      </w:r>
      <w:r w:rsidR="00E43C06" w:rsidRPr="00E43C06">
        <w:rPr>
          <w:rFonts w:ascii="Times New Roman" w:hAnsi="Times New Roman" w:cs="Times New Roman"/>
          <w:sz w:val="27"/>
          <w:szCs w:val="27"/>
        </w:rPr>
        <w:t>3</w:t>
      </w:r>
      <w:r w:rsidRPr="00E43C06">
        <w:rPr>
          <w:rFonts w:ascii="Times New Roman" w:hAnsi="Times New Roman" w:cs="Times New Roman"/>
          <w:sz w:val="27"/>
          <w:szCs w:val="27"/>
        </w:rPr>
        <w:t xml:space="preserve"> года населению Северо-Енисейского района </w:t>
      </w:r>
      <w:r w:rsidRPr="00E43C06">
        <w:rPr>
          <w:rFonts w:ascii="Times New Roman" w:hAnsi="Times New Roman" w:cs="Times New Roman"/>
          <w:b/>
          <w:sz w:val="27"/>
          <w:szCs w:val="27"/>
        </w:rPr>
        <w:t>оказано платных услуг</w:t>
      </w:r>
      <w:r w:rsidRPr="00E43C06">
        <w:rPr>
          <w:rFonts w:ascii="Times New Roman" w:hAnsi="Times New Roman" w:cs="Times New Roman"/>
          <w:sz w:val="27"/>
          <w:szCs w:val="27"/>
        </w:rPr>
        <w:t xml:space="preserve"> на сумму </w:t>
      </w:r>
      <w:r w:rsidR="00E43C06" w:rsidRPr="00E43C06">
        <w:rPr>
          <w:rFonts w:ascii="Times New Roman" w:hAnsi="Times New Roman" w:cs="Times New Roman"/>
          <w:b/>
          <w:sz w:val="27"/>
          <w:szCs w:val="27"/>
        </w:rPr>
        <w:t>225,7</w:t>
      </w:r>
      <w:r w:rsidRPr="00E43C06">
        <w:rPr>
          <w:rFonts w:ascii="Times New Roman" w:hAnsi="Times New Roman" w:cs="Times New Roman"/>
          <w:b/>
          <w:sz w:val="27"/>
          <w:szCs w:val="27"/>
        </w:rPr>
        <w:t xml:space="preserve"> млн. руб</w:t>
      </w:r>
      <w:r w:rsidRPr="00E43C06">
        <w:rPr>
          <w:rFonts w:ascii="Times New Roman" w:hAnsi="Times New Roman" w:cs="Times New Roman"/>
          <w:sz w:val="27"/>
          <w:szCs w:val="27"/>
        </w:rPr>
        <w:t xml:space="preserve">., что </w:t>
      </w:r>
      <w:r w:rsidR="00D6396F" w:rsidRPr="00E43C06">
        <w:rPr>
          <w:rFonts w:ascii="Times New Roman" w:hAnsi="Times New Roman" w:cs="Times New Roman"/>
          <w:sz w:val="27"/>
          <w:szCs w:val="27"/>
        </w:rPr>
        <w:t>на</w:t>
      </w:r>
      <w:r w:rsidR="008625F6" w:rsidRPr="00E43C0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43C06" w:rsidRPr="00E43C06">
        <w:rPr>
          <w:rFonts w:ascii="Times New Roman" w:hAnsi="Times New Roman" w:cs="Times New Roman"/>
          <w:b/>
          <w:sz w:val="27"/>
          <w:szCs w:val="27"/>
        </w:rPr>
        <w:t>17,7</w:t>
      </w:r>
      <w:r w:rsidR="00D6396F" w:rsidRPr="00E43C06">
        <w:rPr>
          <w:rFonts w:ascii="Times New Roman" w:hAnsi="Times New Roman" w:cs="Times New Roman"/>
          <w:b/>
          <w:sz w:val="27"/>
          <w:szCs w:val="27"/>
        </w:rPr>
        <w:t>%</w:t>
      </w:r>
      <w:r w:rsidR="008625F6" w:rsidRPr="00E43C06">
        <w:rPr>
          <w:rFonts w:ascii="Times New Roman" w:hAnsi="Times New Roman" w:cs="Times New Roman"/>
          <w:sz w:val="27"/>
          <w:szCs w:val="27"/>
        </w:rPr>
        <w:t xml:space="preserve"> больше</w:t>
      </w:r>
      <w:r w:rsidRPr="00E43C06">
        <w:rPr>
          <w:rFonts w:ascii="Times New Roman" w:hAnsi="Times New Roman" w:cs="Times New Roman"/>
          <w:sz w:val="27"/>
          <w:szCs w:val="27"/>
        </w:rPr>
        <w:t xml:space="preserve"> уровня 1 полугодия 20</w:t>
      </w:r>
      <w:r w:rsidR="00D6396F" w:rsidRPr="00E43C06">
        <w:rPr>
          <w:rFonts w:ascii="Times New Roman" w:hAnsi="Times New Roman" w:cs="Times New Roman"/>
          <w:sz w:val="27"/>
          <w:szCs w:val="27"/>
        </w:rPr>
        <w:t>2</w:t>
      </w:r>
      <w:r w:rsidR="00E43C06" w:rsidRPr="00E43C06">
        <w:rPr>
          <w:rFonts w:ascii="Times New Roman" w:hAnsi="Times New Roman" w:cs="Times New Roman"/>
          <w:sz w:val="27"/>
          <w:szCs w:val="27"/>
        </w:rPr>
        <w:t>2</w:t>
      </w:r>
      <w:r w:rsidRPr="00E43C06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142970" w:rsidRPr="00E43C06" w:rsidRDefault="00142970" w:rsidP="006F1E10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</w:p>
    <w:p w:rsidR="006F1E10" w:rsidRPr="00E43C06" w:rsidRDefault="006F1E10" w:rsidP="006F1E10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E43C06">
        <w:rPr>
          <w:rFonts w:ascii="Times New Roman" w:hAnsi="Times New Roman" w:cs="Times New Roman"/>
          <w:sz w:val="27"/>
          <w:szCs w:val="27"/>
        </w:rPr>
        <w:t>По оценке 20</w:t>
      </w:r>
      <w:r w:rsidR="00015868" w:rsidRPr="00E43C06">
        <w:rPr>
          <w:rFonts w:ascii="Times New Roman" w:hAnsi="Times New Roman" w:cs="Times New Roman"/>
          <w:sz w:val="27"/>
          <w:szCs w:val="27"/>
        </w:rPr>
        <w:t>2</w:t>
      </w:r>
      <w:r w:rsidR="00E43C06">
        <w:rPr>
          <w:rFonts w:ascii="Times New Roman" w:hAnsi="Times New Roman" w:cs="Times New Roman"/>
          <w:sz w:val="27"/>
          <w:szCs w:val="27"/>
        </w:rPr>
        <w:t>3</w:t>
      </w:r>
      <w:r w:rsidRPr="00E43C06">
        <w:rPr>
          <w:rFonts w:ascii="Times New Roman" w:hAnsi="Times New Roman" w:cs="Times New Roman"/>
          <w:sz w:val="27"/>
          <w:szCs w:val="27"/>
        </w:rPr>
        <w:t xml:space="preserve"> года объем оказания платных услуг составит </w:t>
      </w:r>
      <w:r w:rsidR="00E43C06" w:rsidRPr="00E43C06">
        <w:rPr>
          <w:rFonts w:ascii="Times New Roman" w:hAnsi="Times New Roman" w:cs="Times New Roman"/>
          <w:b/>
          <w:sz w:val="27"/>
          <w:szCs w:val="27"/>
        </w:rPr>
        <w:t>451,5</w:t>
      </w:r>
      <w:r w:rsidRPr="00E43C06">
        <w:rPr>
          <w:rFonts w:ascii="Times New Roman" w:hAnsi="Times New Roman" w:cs="Times New Roman"/>
          <w:b/>
          <w:sz w:val="27"/>
          <w:szCs w:val="27"/>
        </w:rPr>
        <w:t xml:space="preserve"> млн. руб.</w:t>
      </w:r>
    </w:p>
    <w:p w:rsidR="006F1E10" w:rsidRPr="00AA4526" w:rsidRDefault="006F1E10" w:rsidP="006F1E10">
      <w:pPr>
        <w:tabs>
          <w:tab w:val="left" w:pos="9066"/>
        </w:tabs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43C06">
        <w:rPr>
          <w:rFonts w:ascii="Times New Roman" w:hAnsi="Times New Roman" w:cs="Times New Roman"/>
          <w:sz w:val="27"/>
          <w:szCs w:val="27"/>
        </w:rPr>
        <w:t>Объем оказания платных услуг по годам представлен на рисунке 1</w:t>
      </w:r>
      <w:r w:rsidR="00CC5D57" w:rsidRPr="00E43C06">
        <w:rPr>
          <w:rFonts w:ascii="Times New Roman" w:hAnsi="Times New Roman" w:cs="Times New Roman"/>
          <w:sz w:val="27"/>
          <w:szCs w:val="27"/>
        </w:rPr>
        <w:t>4</w:t>
      </w:r>
      <w:r w:rsidRPr="00E43C06">
        <w:rPr>
          <w:rFonts w:ascii="Times New Roman" w:hAnsi="Times New Roman" w:cs="Times New Roman"/>
          <w:sz w:val="27"/>
          <w:szCs w:val="27"/>
        </w:rPr>
        <w:t>.</w:t>
      </w:r>
      <w:r w:rsidRPr="00AA4526">
        <w:rPr>
          <w:rFonts w:ascii="Times New Roman" w:hAnsi="Times New Roman" w:cs="Times New Roman"/>
          <w:sz w:val="27"/>
          <w:szCs w:val="27"/>
        </w:rPr>
        <w:tab/>
      </w:r>
    </w:p>
    <w:p w:rsidR="006F1E10" w:rsidRPr="00AA4526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E10" w:rsidRPr="00E43C06" w:rsidRDefault="006F1E10" w:rsidP="00045EB5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06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69172" cy="3457326"/>
            <wp:effectExtent l="0" t="0" r="0" b="0"/>
            <wp:docPr id="26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6F1E10" w:rsidRPr="00AA4526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06">
        <w:rPr>
          <w:rFonts w:ascii="Times New Roman" w:hAnsi="Times New Roman" w:cs="Times New Roman"/>
          <w:b/>
          <w:sz w:val="24"/>
          <w:szCs w:val="24"/>
        </w:rPr>
        <w:t>Рис.1</w:t>
      </w:r>
      <w:r w:rsidR="00CC5D57" w:rsidRPr="00E43C06">
        <w:rPr>
          <w:rFonts w:ascii="Times New Roman" w:hAnsi="Times New Roman" w:cs="Times New Roman"/>
          <w:b/>
          <w:sz w:val="24"/>
          <w:szCs w:val="24"/>
        </w:rPr>
        <w:t>4</w:t>
      </w:r>
      <w:r w:rsidRPr="00E43C06">
        <w:rPr>
          <w:rFonts w:ascii="Times New Roman" w:hAnsi="Times New Roman" w:cs="Times New Roman"/>
          <w:b/>
          <w:sz w:val="24"/>
          <w:szCs w:val="24"/>
        </w:rPr>
        <w:t>. Объем оказания платных услуг по годам (млн. руб.)</w:t>
      </w:r>
    </w:p>
    <w:p w:rsidR="006F1E10" w:rsidRPr="00AA4526" w:rsidRDefault="006F1E10" w:rsidP="006F1E10">
      <w:pPr>
        <w:ind w:firstLine="567"/>
        <w:jc w:val="both"/>
        <w:rPr>
          <w:rFonts w:ascii="Times New Roman" w:hAnsi="Times New Roman" w:cs="Times New Roman"/>
        </w:rPr>
      </w:pPr>
    </w:p>
    <w:p w:rsidR="006F1E10" w:rsidRPr="00AA4526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A4526">
        <w:rPr>
          <w:rFonts w:ascii="Times New Roman" w:hAnsi="Times New Roman" w:cs="Times New Roman"/>
          <w:sz w:val="27"/>
          <w:szCs w:val="27"/>
        </w:rPr>
        <w:t>Объем оказания платных услуг за 1 полугодие 20</w:t>
      </w:r>
      <w:r w:rsidR="00015868" w:rsidRPr="00AA4526">
        <w:rPr>
          <w:rFonts w:ascii="Times New Roman" w:hAnsi="Times New Roman" w:cs="Times New Roman"/>
          <w:sz w:val="27"/>
          <w:szCs w:val="27"/>
        </w:rPr>
        <w:t>2</w:t>
      </w:r>
      <w:r w:rsidR="00E43C06">
        <w:rPr>
          <w:rFonts w:ascii="Times New Roman" w:hAnsi="Times New Roman" w:cs="Times New Roman"/>
          <w:sz w:val="27"/>
          <w:szCs w:val="27"/>
        </w:rPr>
        <w:t>3</w:t>
      </w:r>
      <w:r w:rsidRPr="00AA4526">
        <w:rPr>
          <w:rFonts w:ascii="Times New Roman" w:hAnsi="Times New Roman" w:cs="Times New Roman"/>
          <w:sz w:val="27"/>
          <w:szCs w:val="27"/>
        </w:rPr>
        <w:t xml:space="preserve"> года, представлен на рисунке 1</w:t>
      </w:r>
      <w:r w:rsidR="00CC5D57" w:rsidRPr="00AA4526">
        <w:rPr>
          <w:rFonts w:ascii="Times New Roman" w:hAnsi="Times New Roman" w:cs="Times New Roman"/>
          <w:sz w:val="27"/>
          <w:szCs w:val="27"/>
        </w:rPr>
        <w:t>5</w:t>
      </w:r>
      <w:r w:rsidRPr="00AA4526">
        <w:rPr>
          <w:rFonts w:ascii="Times New Roman" w:hAnsi="Times New Roman" w:cs="Times New Roman"/>
          <w:sz w:val="27"/>
          <w:szCs w:val="27"/>
        </w:rPr>
        <w:t>.</w:t>
      </w:r>
    </w:p>
    <w:p w:rsidR="006F1E10" w:rsidRPr="00E43C06" w:rsidRDefault="006F1E10" w:rsidP="006F1E10">
      <w:pPr>
        <w:jc w:val="center"/>
        <w:rPr>
          <w:rFonts w:ascii="Times New Roman" w:hAnsi="Times New Roman" w:cs="Times New Roman"/>
        </w:rPr>
      </w:pPr>
      <w:r w:rsidRPr="00E43C06">
        <w:rPr>
          <w:rFonts w:ascii="Times New Roman" w:hAnsi="Times New Roman" w:cs="Times New Roman"/>
          <w:noProof/>
        </w:rPr>
        <w:drawing>
          <wp:inline distT="0" distB="0" distL="0" distR="0">
            <wp:extent cx="5786327" cy="3862860"/>
            <wp:effectExtent l="19050" t="0" r="4873" b="0"/>
            <wp:docPr id="27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6F1E10" w:rsidRPr="00AA4526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06">
        <w:rPr>
          <w:rFonts w:ascii="Times New Roman" w:hAnsi="Times New Roman" w:cs="Times New Roman"/>
          <w:b/>
          <w:sz w:val="24"/>
          <w:szCs w:val="24"/>
        </w:rPr>
        <w:t>Рис.1</w:t>
      </w:r>
      <w:r w:rsidR="00CC5D57" w:rsidRPr="00E43C06">
        <w:rPr>
          <w:rFonts w:ascii="Times New Roman" w:hAnsi="Times New Roman" w:cs="Times New Roman"/>
          <w:b/>
          <w:sz w:val="24"/>
          <w:szCs w:val="24"/>
        </w:rPr>
        <w:t>5</w:t>
      </w:r>
      <w:r w:rsidRPr="00E43C06">
        <w:rPr>
          <w:rFonts w:ascii="Times New Roman" w:hAnsi="Times New Roman" w:cs="Times New Roman"/>
          <w:b/>
          <w:sz w:val="24"/>
          <w:szCs w:val="24"/>
        </w:rPr>
        <w:t>. Объем оказания платных услуг за 1 полугодие 20</w:t>
      </w:r>
      <w:r w:rsidR="00192FD7" w:rsidRPr="00E43C06">
        <w:rPr>
          <w:rFonts w:ascii="Times New Roman" w:hAnsi="Times New Roman" w:cs="Times New Roman"/>
          <w:b/>
          <w:sz w:val="24"/>
          <w:szCs w:val="24"/>
        </w:rPr>
        <w:t>2</w:t>
      </w:r>
      <w:r w:rsidR="00E43C06" w:rsidRPr="00E43C06">
        <w:rPr>
          <w:rFonts w:ascii="Times New Roman" w:hAnsi="Times New Roman" w:cs="Times New Roman"/>
          <w:b/>
          <w:sz w:val="24"/>
          <w:szCs w:val="24"/>
        </w:rPr>
        <w:t>3</w:t>
      </w:r>
      <w:r w:rsidRPr="00E43C06">
        <w:rPr>
          <w:rFonts w:ascii="Times New Roman" w:hAnsi="Times New Roman" w:cs="Times New Roman"/>
          <w:b/>
          <w:sz w:val="24"/>
          <w:szCs w:val="24"/>
        </w:rPr>
        <w:t xml:space="preserve"> года, (млн. руб.)</w:t>
      </w:r>
    </w:p>
    <w:p w:rsidR="00FF011D" w:rsidRPr="00C95870" w:rsidRDefault="00FF011D" w:rsidP="001C04D1">
      <w:pPr>
        <w:ind w:left="900"/>
        <w:jc w:val="center"/>
        <w:rPr>
          <w:rFonts w:ascii="Times New Roman" w:hAnsi="Times New Roman" w:cs="Times New Roman"/>
          <w:b/>
          <w:highlight w:val="yellow"/>
          <w:u w:val="single"/>
        </w:rPr>
      </w:pPr>
    </w:p>
    <w:p w:rsidR="001C04D1" w:rsidRPr="00D6396F" w:rsidRDefault="002A149D" w:rsidP="001C04D1">
      <w:pPr>
        <w:ind w:left="900"/>
        <w:jc w:val="center"/>
        <w:rPr>
          <w:rFonts w:ascii="Times New Roman" w:hAnsi="Times New Roman" w:cs="Times New Roman"/>
          <w:b/>
          <w:u w:val="single"/>
        </w:rPr>
      </w:pPr>
      <w:r w:rsidRPr="00D6396F">
        <w:rPr>
          <w:rFonts w:ascii="Times New Roman" w:hAnsi="Times New Roman" w:cs="Times New Roman"/>
          <w:b/>
          <w:u w:val="single"/>
        </w:rPr>
        <w:t>7</w:t>
      </w:r>
      <w:r w:rsidR="001C04D1" w:rsidRPr="00D6396F">
        <w:rPr>
          <w:rFonts w:ascii="Times New Roman" w:hAnsi="Times New Roman" w:cs="Times New Roman"/>
          <w:b/>
          <w:u w:val="single"/>
        </w:rPr>
        <w:t>. Малое и среднее предпринимательство</w:t>
      </w:r>
    </w:p>
    <w:p w:rsidR="001C04D1" w:rsidRPr="00D6396F" w:rsidRDefault="001C04D1" w:rsidP="001C04D1">
      <w:pPr>
        <w:ind w:left="90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015868" w:rsidRPr="00E43C06" w:rsidRDefault="00015868" w:rsidP="00015868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E43C06">
        <w:rPr>
          <w:rFonts w:ascii="Times New Roman CYR" w:hAnsi="Times New Roman CYR" w:cs="Times New Roman CYR"/>
          <w:sz w:val="27"/>
          <w:szCs w:val="27"/>
        </w:rPr>
        <w:t xml:space="preserve">Малое предпринимательство в Северо-Енисейском районе  представлено в небольшом объеме, в основном, в сфере торговли. Более широкого развития в районе малое предпринимательство не получило, по причине особенностей развития и специфики производства нашего района. </w:t>
      </w:r>
    </w:p>
    <w:p w:rsidR="00015868" w:rsidRPr="00E43C06" w:rsidRDefault="00015868" w:rsidP="00015868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E43C06">
        <w:rPr>
          <w:rFonts w:ascii="Times New Roman CYR" w:hAnsi="Times New Roman CYR" w:cs="Times New Roman CYR"/>
          <w:sz w:val="27"/>
          <w:szCs w:val="27"/>
        </w:rPr>
        <w:t xml:space="preserve">Малое предпринимательство в Северо-Енисейском районе представлено в основном, в сфере торговли, </w:t>
      </w:r>
      <w:proofErr w:type="spellStart"/>
      <w:r w:rsidRPr="00E43C06">
        <w:rPr>
          <w:rFonts w:ascii="Times New Roman CYR" w:hAnsi="Times New Roman CYR" w:cs="Times New Roman CYR"/>
          <w:sz w:val="27"/>
          <w:szCs w:val="27"/>
        </w:rPr>
        <w:t>пассажир</w:t>
      </w:r>
      <w:proofErr w:type="gramStart"/>
      <w:r w:rsidRPr="00E43C06">
        <w:rPr>
          <w:rFonts w:ascii="Times New Roman CYR" w:hAnsi="Times New Roman CYR" w:cs="Times New Roman CYR"/>
          <w:sz w:val="27"/>
          <w:szCs w:val="27"/>
        </w:rPr>
        <w:t>о</w:t>
      </w:r>
      <w:proofErr w:type="spellEnd"/>
      <w:r w:rsidRPr="00E43C06">
        <w:rPr>
          <w:rFonts w:ascii="Times New Roman CYR" w:hAnsi="Times New Roman CYR" w:cs="Times New Roman CYR"/>
          <w:sz w:val="27"/>
          <w:szCs w:val="27"/>
        </w:rPr>
        <w:t>-</w:t>
      </w:r>
      <w:proofErr w:type="gramEnd"/>
      <w:r w:rsidRPr="00E43C06">
        <w:rPr>
          <w:rFonts w:ascii="Times New Roman CYR" w:hAnsi="Times New Roman CYR" w:cs="Times New Roman CYR"/>
          <w:sz w:val="27"/>
          <w:szCs w:val="27"/>
        </w:rPr>
        <w:t xml:space="preserve"> и грузоперевозок, и предоставления услуг населению, в том числе бытовых. </w:t>
      </w:r>
    </w:p>
    <w:p w:rsidR="00015868" w:rsidRPr="00E43C06" w:rsidRDefault="00015868" w:rsidP="00015868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E43C06">
        <w:rPr>
          <w:rFonts w:ascii="Times New Roman CYR" w:hAnsi="Times New Roman CYR" w:cs="Times New Roman CYR"/>
          <w:sz w:val="27"/>
          <w:szCs w:val="27"/>
        </w:rPr>
        <w:t>Количество организаций малого предпринимательства в 20</w:t>
      </w:r>
      <w:r w:rsidR="00192FD7" w:rsidRPr="00E43C06">
        <w:rPr>
          <w:rFonts w:ascii="Times New Roman CYR" w:hAnsi="Times New Roman CYR" w:cs="Times New Roman CYR"/>
          <w:sz w:val="27"/>
          <w:szCs w:val="27"/>
        </w:rPr>
        <w:t>2</w:t>
      </w:r>
      <w:r w:rsidR="00E43C06" w:rsidRPr="00E43C06">
        <w:rPr>
          <w:rFonts w:ascii="Times New Roman CYR" w:hAnsi="Times New Roman CYR" w:cs="Times New Roman CYR"/>
          <w:sz w:val="27"/>
          <w:szCs w:val="27"/>
        </w:rPr>
        <w:t>2</w:t>
      </w:r>
      <w:r w:rsidRPr="00E43C06">
        <w:rPr>
          <w:rFonts w:ascii="Times New Roman CYR" w:hAnsi="Times New Roman CYR" w:cs="Times New Roman CYR"/>
          <w:sz w:val="27"/>
          <w:szCs w:val="27"/>
        </w:rPr>
        <w:t xml:space="preserve"> году составило</w:t>
      </w:r>
      <w:r w:rsidRPr="00E43C06">
        <w:rPr>
          <w:rFonts w:ascii="Times New Roman CYR" w:hAnsi="Times New Roman CYR" w:cs="Times New Roman CYR"/>
          <w:b/>
          <w:bCs/>
          <w:sz w:val="27"/>
          <w:szCs w:val="27"/>
        </w:rPr>
        <w:t xml:space="preserve"> </w:t>
      </w:r>
      <w:r w:rsidR="002C68C0" w:rsidRPr="00E43C06">
        <w:rPr>
          <w:rFonts w:ascii="Times New Roman CYR" w:hAnsi="Times New Roman CYR" w:cs="Times New Roman CYR"/>
          <w:b/>
          <w:bCs/>
          <w:sz w:val="27"/>
          <w:szCs w:val="27"/>
        </w:rPr>
        <w:t>3</w:t>
      </w:r>
      <w:r w:rsidR="00E43C06" w:rsidRPr="00E43C06">
        <w:rPr>
          <w:rFonts w:ascii="Times New Roman CYR" w:hAnsi="Times New Roman CYR" w:cs="Times New Roman CYR"/>
          <w:b/>
          <w:bCs/>
          <w:sz w:val="27"/>
          <w:szCs w:val="27"/>
        </w:rPr>
        <w:t>8</w:t>
      </w:r>
      <w:r w:rsidRPr="00E43C06">
        <w:rPr>
          <w:rFonts w:ascii="Times New Roman CYR" w:hAnsi="Times New Roman CYR" w:cs="Times New Roman CYR"/>
          <w:b/>
          <w:bCs/>
          <w:sz w:val="27"/>
          <w:szCs w:val="27"/>
        </w:rPr>
        <w:t xml:space="preserve"> </w:t>
      </w:r>
      <w:r w:rsidRPr="00E43C06">
        <w:rPr>
          <w:rFonts w:ascii="Times New Roman CYR" w:hAnsi="Times New Roman CYR" w:cs="Times New Roman CYR"/>
          <w:sz w:val="27"/>
          <w:szCs w:val="27"/>
        </w:rPr>
        <w:t>единиц, по прогнозу к 202</w:t>
      </w:r>
      <w:r w:rsidR="00E43C06" w:rsidRPr="00E43C06">
        <w:rPr>
          <w:rFonts w:ascii="Times New Roman CYR" w:hAnsi="Times New Roman CYR" w:cs="Times New Roman CYR"/>
          <w:sz w:val="27"/>
          <w:szCs w:val="27"/>
        </w:rPr>
        <w:t>3</w:t>
      </w:r>
      <w:r w:rsidRPr="00E43C06">
        <w:rPr>
          <w:rFonts w:ascii="Times New Roman CYR" w:hAnsi="Times New Roman CYR" w:cs="Times New Roman CYR"/>
          <w:sz w:val="27"/>
          <w:szCs w:val="27"/>
        </w:rPr>
        <w:t xml:space="preserve"> году их количество возрастет до </w:t>
      </w:r>
      <w:r w:rsidR="00D6396F" w:rsidRPr="00E43C06">
        <w:rPr>
          <w:rFonts w:ascii="Times New Roman CYR" w:hAnsi="Times New Roman CYR" w:cs="Times New Roman CYR"/>
          <w:b/>
          <w:bCs/>
          <w:sz w:val="27"/>
          <w:szCs w:val="27"/>
        </w:rPr>
        <w:t>4</w:t>
      </w:r>
      <w:r w:rsidR="00E43C06" w:rsidRPr="00E43C06">
        <w:rPr>
          <w:rFonts w:ascii="Times New Roman CYR" w:hAnsi="Times New Roman CYR" w:cs="Times New Roman CYR"/>
          <w:b/>
          <w:bCs/>
          <w:sz w:val="27"/>
          <w:szCs w:val="27"/>
        </w:rPr>
        <w:t>0</w:t>
      </w:r>
      <w:r w:rsidRPr="00E43C06">
        <w:rPr>
          <w:rFonts w:ascii="Times New Roman CYR" w:hAnsi="Times New Roman CYR" w:cs="Times New Roman CYR"/>
          <w:b/>
          <w:bCs/>
          <w:sz w:val="27"/>
          <w:szCs w:val="27"/>
        </w:rPr>
        <w:t xml:space="preserve"> </w:t>
      </w:r>
      <w:r w:rsidRPr="00E43C06">
        <w:rPr>
          <w:rFonts w:ascii="Times New Roman CYR" w:hAnsi="Times New Roman CYR" w:cs="Times New Roman CYR"/>
          <w:sz w:val="27"/>
          <w:szCs w:val="27"/>
        </w:rPr>
        <w:t xml:space="preserve">единиц. </w:t>
      </w:r>
    </w:p>
    <w:p w:rsidR="00996491" w:rsidRPr="00E43C06" w:rsidRDefault="00015868" w:rsidP="00015868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E43C06">
        <w:rPr>
          <w:rFonts w:ascii="Times New Roman CYR" w:hAnsi="Times New Roman CYR" w:cs="Times New Roman CYR"/>
          <w:sz w:val="27"/>
          <w:szCs w:val="27"/>
        </w:rPr>
        <w:t>Количество средних организаций осталось на уровне 20</w:t>
      </w:r>
      <w:r w:rsidR="00D6396F" w:rsidRPr="00E43C06">
        <w:rPr>
          <w:rFonts w:ascii="Times New Roman CYR" w:hAnsi="Times New Roman CYR" w:cs="Times New Roman CYR"/>
          <w:sz w:val="27"/>
          <w:szCs w:val="27"/>
        </w:rPr>
        <w:t>2</w:t>
      </w:r>
      <w:r w:rsidR="00E43C06" w:rsidRPr="00E43C06">
        <w:rPr>
          <w:rFonts w:ascii="Times New Roman CYR" w:hAnsi="Times New Roman CYR" w:cs="Times New Roman CYR"/>
          <w:sz w:val="27"/>
          <w:szCs w:val="27"/>
        </w:rPr>
        <w:t>1</w:t>
      </w:r>
      <w:r w:rsidRPr="00E43C06">
        <w:rPr>
          <w:rFonts w:ascii="Times New Roman CYR" w:hAnsi="Times New Roman CYR" w:cs="Times New Roman CYR"/>
          <w:sz w:val="27"/>
          <w:szCs w:val="27"/>
        </w:rPr>
        <w:t xml:space="preserve"> года и составляет </w:t>
      </w:r>
      <w:r w:rsidRPr="00E43C06">
        <w:rPr>
          <w:rFonts w:ascii="Times New Roman CYR" w:hAnsi="Times New Roman CYR" w:cs="Times New Roman CYR"/>
          <w:b/>
          <w:bCs/>
          <w:sz w:val="27"/>
          <w:szCs w:val="27"/>
        </w:rPr>
        <w:t>1 ед</w:t>
      </w:r>
      <w:r w:rsidRPr="00E43C06">
        <w:rPr>
          <w:rFonts w:ascii="Times New Roman CYR" w:hAnsi="Times New Roman CYR" w:cs="Times New Roman CYR"/>
          <w:sz w:val="27"/>
          <w:szCs w:val="27"/>
        </w:rPr>
        <w:t xml:space="preserve">. </w:t>
      </w:r>
    </w:p>
    <w:p w:rsidR="00015868" w:rsidRPr="00E43C06" w:rsidRDefault="00015868" w:rsidP="00015868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E43C06">
        <w:rPr>
          <w:rFonts w:ascii="Times New Roman CYR" w:hAnsi="Times New Roman CYR" w:cs="Times New Roman CYR"/>
          <w:sz w:val="27"/>
          <w:szCs w:val="27"/>
        </w:rPr>
        <w:t>Количество индивидуальных предпринимателей в 20</w:t>
      </w:r>
      <w:r w:rsidR="002C68C0" w:rsidRPr="00E43C06">
        <w:rPr>
          <w:rFonts w:ascii="Times New Roman CYR" w:hAnsi="Times New Roman CYR" w:cs="Times New Roman CYR"/>
          <w:sz w:val="27"/>
          <w:szCs w:val="27"/>
        </w:rPr>
        <w:t>2</w:t>
      </w:r>
      <w:r w:rsidR="00E43C06" w:rsidRPr="00E43C06">
        <w:rPr>
          <w:rFonts w:ascii="Times New Roman CYR" w:hAnsi="Times New Roman CYR" w:cs="Times New Roman CYR"/>
          <w:sz w:val="27"/>
          <w:szCs w:val="27"/>
        </w:rPr>
        <w:t>2</w:t>
      </w:r>
      <w:r w:rsidRPr="00E43C06">
        <w:rPr>
          <w:rFonts w:ascii="Times New Roman CYR" w:hAnsi="Times New Roman CYR" w:cs="Times New Roman CYR"/>
          <w:sz w:val="27"/>
          <w:szCs w:val="27"/>
        </w:rPr>
        <w:t xml:space="preserve"> году </w:t>
      </w:r>
      <w:r w:rsidR="00D6396F" w:rsidRPr="00E43C06">
        <w:rPr>
          <w:rFonts w:ascii="Times New Roman CYR" w:hAnsi="Times New Roman CYR" w:cs="Times New Roman CYR"/>
          <w:sz w:val="27"/>
          <w:szCs w:val="27"/>
        </w:rPr>
        <w:t>-</w:t>
      </w:r>
      <w:r w:rsidRPr="00E43C06">
        <w:rPr>
          <w:rFonts w:ascii="Times New Roman CYR" w:hAnsi="Times New Roman CYR" w:cs="Times New Roman CYR"/>
          <w:sz w:val="27"/>
          <w:szCs w:val="27"/>
        </w:rPr>
        <w:t xml:space="preserve"> </w:t>
      </w:r>
      <w:r w:rsidR="00E43C06" w:rsidRPr="00E43C06">
        <w:rPr>
          <w:rFonts w:ascii="Times New Roman CYR" w:hAnsi="Times New Roman CYR" w:cs="Times New Roman CYR"/>
          <w:b/>
          <w:bCs/>
          <w:sz w:val="27"/>
          <w:szCs w:val="27"/>
        </w:rPr>
        <w:t>149</w:t>
      </w:r>
      <w:r w:rsidRPr="00E43C06">
        <w:rPr>
          <w:rFonts w:ascii="Times New Roman CYR" w:hAnsi="Times New Roman CYR" w:cs="Times New Roman CYR"/>
          <w:sz w:val="27"/>
          <w:szCs w:val="27"/>
        </w:rPr>
        <w:t xml:space="preserve"> человек. </w:t>
      </w:r>
      <w:r w:rsidR="002C68C0" w:rsidRPr="00E43C06">
        <w:rPr>
          <w:rFonts w:ascii="Times New Roman CYR" w:hAnsi="Times New Roman CYR" w:cs="Times New Roman CYR"/>
          <w:sz w:val="27"/>
          <w:szCs w:val="27"/>
        </w:rPr>
        <w:t>В 202</w:t>
      </w:r>
      <w:r w:rsidR="00D6396F" w:rsidRPr="00E43C06">
        <w:rPr>
          <w:rFonts w:ascii="Times New Roman CYR" w:hAnsi="Times New Roman CYR" w:cs="Times New Roman CYR"/>
          <w:sz w:val="27"/>
          <w:szCs w:val="27"/>
        </w:rPr>
        <w:t>2</w:t>
      </w:r>
      <w:r w:rsidR="002C68C0" w:rsidRPr="00E43C06">
        <w:rPr>
          <w:rFonts w:ascii="Times New Roman CYR" w:hAnsi="Times New Roman CYR" w:cs="Times New Roman CYR"/>
          <w:sz w:val="27"/>
          <w:szCs w:val="27"/>
        </w:rPr>
        <w:t xml:space="preserve"> году планируется увеличение показателя до </w:t>
      </w:r>
      <w:r w:rsidR="00E43C06" w:rsidRPr="00E43C06">
        <w:rPr>
          <w:rFonts w:ascii="Times New Roman CYR" w:hAnsi="Times New Roman CYR" w:cs="Times New Roman CYR"/>
          <w:sz w:val="27"/>
          <w:szCs w:val="27"/>
        </w:rPr>
        <w:t>152</w:t>
      </w:r>
      <w:r w:rsidR="002C68C0" w:rsidRPr="00E43C06">
        <w:rPr>
          <w:rFonts w:ascii="Times New Roman CYR" w:hAnsi="Times New Roman CYR" w:cs="Times New Roman CYR"/>
          <w:sz w:val="27"/>
          <w:szCs w:val="27"/>
        </w:rPr>
        <w:t xml:space="preserve"> человек</w:t>
      </w:r>
      <w:r w:rsidR="00996491" w:rsidRPr="00E43C06">
        <w:rPr>
          <w:rFonts w:ascii="Times New Roman CYR" w:hAnsi="Times New Roman CYR" w:cs="Times New Roman CYR"/>
          <w:sz w:val="27"/>
          <w:szCs w:val="27"/>
        </w:rPr>
        <w:t>.</w:t>
      </w:r>
    </w:p>
    <w:p w:rsidR="008B615C" w:rsidRPr="00E25AA4" w:rsidRDefault="008B615C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25AA4">
        <w:rPr>
          <w:rFonts w:ascii="Times New Roman" w:hAnsi="Times New Roman" w:cs="Times New Roman"/>
          <w:sz w:val="27"/>
          <w:szCs w:val="27"/>
        </w:rPr>
        <w:t>Оборот организаций малого предпринимательства, включая микропред</w:t>
      </w:r>
      <w:r w:rsidR="00D6396F" w:rsidRPr="00E25AA4">
        <w:rPr>
          <w:rFonts w:ascii="Times New Roman" w:hAnsi="Times New Roman" w:cs="Times New Roman"/>
          <w:sz w:val="27"/>
          <w:szCs w:val="27"/>
        </w:rPr>
        <w:t>приятия (юридических лиц) в 202</w:t>
      </w:r>
      <w:r w:rsidR="00E25AA4" w:rsidRPr="00E25AA4">
        <w:rPr>
          <w:rFonts w:ascii="Times New Roman" w:hAnsi="Times New Roman" w:cs="Times New Roman"/>
          <w:sz w:val="27"/>
          <w:szCs w:val="27"/>
        </w:rPr>
        <w:t>2</w:t>
      </w:r>
      <w:r w:rsidRPr="00E25AA4">
        <w:rPr>
          <w:rFonts w:ascii="Times New Roman" w:hAnsi="Times New Roman" w:cs="Times New Roman"/>
          <w:sz w:val="27"/>
          <w:szCs w:val="27"/>
        </w:rPr>
        <w:t xml:space="preserve"> году составил </w:t>
      </w:r>
      <w:r w:rsidR="00E25AA4" w:rsidRPr="00E25AA4">
        <w:rPr>
          <w:rFonts w:ascii="Times New Roman" w:hAnsi="Times New Roman" w:cs="Times New Roman"/>
          <w:b/>
          <w:color w:val="000000"/>
          <w:sz w:val="27"/>
          <w:szCs w:val="27"/>
        </w:rPr>
        <w:t>122,2</w:t>
      </w:r>
      <w:r w:rsidRPr="00E25AA4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E25AA4">
        <w:rPr>
          <w:rFonts w:ascii="Times New Roman" w:hAnsi="Times New Roman" w:cs="Times New Roman"/>
          <w:b/>
          <w:bCs/>
          <w:sz w:val="27"/>
          <w:szCs w:val="27"/>
        </w:rPr>
        <w:t>млн. руб.</w:t>
      </w:r>
      <w:r w:rsidRPr="00E25AA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42970" w:rsidRPr="00F65CF7" w:rsidRDefault="0014297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6F1E10" w:rsidRPr="00E25AA4" w:rsidRDefault="006F1E10" w:rsidP="006F1E10">
      <w:pPr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E25AA4">
        <w:rPr>
          <w:rFonts w:ascii="Times New Roman" w:hAnsi="Times New Roman" w:cs="Times New Roman"/>
          <w:sz w:val="27"/>
          <w:szCs w:val="27"/>
        </w:rPr>
        <w:t>По оценке 20</w:t>
      </w:r>
      <w:r w:rsidR="00B657C1" w:rsidRPr="00E25AA4">
        <w:rPr>
          <w:rFonts w:ascii="Times New Roman" w:hAnsi="Times New Roman" w:cs="Times New Roman"/>
          <w:sz w:val="27"/>
          <w:szCs w:val="27"/>
        </w:rPr>
        <w:t>2</w:t>
      </w:r>
      <w:r w:rsidR="00E25AA4" w:rsidRPr="00E25AA4">
        <w:rPr>
          <w:rFonts w:ascii="Times New Roman" w:hAnsi="Times New Roman" w:cs="Times New Roman"/>
          <w:sz w:val="27"/>
          <w:szCs w:val="27"/>
        </w:rPr>
        <w:t>3</w:t>
      </w:r>
      <w:r w:rsidRPr="00E25AA4">
        <w:rPr>
          <w:rFonts w:ascii="Times New Roman" w:hAnsi="Times New Roman" w:cs="Times New Roman"/>
          <w:sz w:val="27"/>
          <w:szCs w:val="27"/>
        </w:rPr>
        <w:t xml:space="preserve"> года, оборот организаций малого бизнеса составит </w:t>
      </w:r>
      <w:r w:rsidR="00E25AA4" w:rsidRPr="00E25AA4">
        <w:rPr>
          <w:rFonts w:ascii="Times New Roman" w:hAnsi="Times New Roman" w:cs="Times New Roman"/>
          <w:b/>
          <w:sz w:val="27"/>
          <w:szCs w:val="27"/>
        </w:rPr>
        <w:t>126,9</w:t>
      </w:r>
      <w:r w:rsidRPr="00E25AA4">
        <w:rPr>
          <w:rFonts w:ascii="Times New Roman" w:hAnsi="Times New Roman" w:cs="Times New Roman"/>
          <w:b/>
          <w:sz w:val="27"/>
          <w:szCs w:val="27"/>
        </w:rPr>
        <w:t xml:space="preserve"> млн. руб.</w:t>
      </w:r>
    </w:p>
    <w:p w:rsidR="00142970" w:rsidRPr="00E25AA4" w:rsidRDefault="00142970" w:rsidP="006F1E10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F1E10" w:rsidRPr="00AA4526" w:rsidRDefault="006F1E10" w:rsidP="006F1E10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A4526">
        <w:rPr>
          <w:rFonts w:ascii="Times New Roman" w:hAnsi="Times New Roman" w:cs="Times New Roman"/>
          <w:sz w:val="27"/>
          <w:szCs w:val="27"/>
        </w:rPr>
        <w:t>Динамика  оборота организаций малого бизнеса Северо-Енисейского района по годам представлена на рисунке 1</w:t>
      </w:r>
      <w:r w:rsidR="00CC5D57" w:rsidRPr="00AA4526">
        <w:rPr>
          <w:rFonts w:ascii="Times New Roman" w:hAnsi="Times New Roman" w:cs="Times New Roman"/>
          <w:sz w:val="27"/>
          <w:szCs w:val="27"/>
        </w:rPr>
        <w:t>6</w:t>
      </w:r>
      <w:r w:rsidRPr="00AA4526">
        <w:rPr>
          <w:rFonts w:ascii="Times New Roman" w:hAnsi="Times New Roman" w:cs="Times New Roman"/>
          <w:sz w:val="27"/>
          <w:szCs w:val="27"/>
        </w:rPr>
        <w:t>.</w:t>
      </w:r>
    </w:p>
    <w:p w:rsidR="006F1E10" w:rsidRPr="00AA4526" w:rsidRDefault="006F1E10" w:rsidP="006F1E10">
      <w:pPr>
        <w:ind w:right="-569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E10" w:rsidRPr="00E25AA4" w:rsidRDefault="006F1E10" w:rsidP="006F1E10">
      <w:pPr>
        <w:ind w:right="-1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AA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177516" cy="3242931"/>
            <wp:effectExtent l="0" t="0" r="0" b="0"/>
            <wp:docPr id="28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6F1E10" w:rsidRPr="00AA4526" w:rsidRDefault="006F1E10" w:rsidP="006F1E10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AA4">
        <w:rPr>
          <w:rFonts w:ascii="Times New Roman" w:hAnsi="Times New Roman" w:cs="Times New Roman"/>
          <w:b/>
          <w:sz w:val="24"/>
          <w:szCs w:val="24"/>
        </w:rPr>
        <w:t>Рис.1</w:t>
      </w:r>
      <w:r w:rsidR="00CC5D57" w:rsidRPr="00E25AA4">
        <w:rPr>
          <w:rFonts w:ascii="Times New Roman" w:hAnsi="Times New Roman" w:cs="Times New Roman"/>
          <w:b/>
          <w:sz w:val="24"/>
          <w:szCs w:val="24"/>
        </w:rPr>
        <w:t>6</w:t>
      </w:r>
      <w:r w:rsidRPr="00E25AA4">
        <w:rPr>
          <w:rFonts w:ascii="Times New Roman" w:hAnsi="Times New Roman" w:cs="Times New Roman"/>
          <w:b/>
          <w:sz w:val="24"/>
          <w:szCs w:val="24"/>
        </w:rPr>
        <w:t>. Динамика оборота организаций малого бизнеса Северо-Енисейского района (млн. руб.)</w:t>
      </w:r>
    </w:p>
    <w:p w:rsidR="00B657C1" w:rsidRPr="005B01D2" w:rsidRDefault="00B657C1" w:rsidP="004945FC">
      <w:pPr>
        <w:pStyle w:val="af6"/>
        <w:shd w:val="clear" w:color="auto" w:fill="FFFFFF" w:themeFill="background1"/>
        <w:spacing w:line="276" w:lineRule="auto"/>
        <w:ind w:firstLine="567"/>
        <w:jc w:val="both"/>
        <w:rPr>
          <w:sz w:val="27"/>
          <w:szCs w:val="27"/>
          <w:highlight w:val="yellow"/>
          <w:shd w:val="clear" w:color="auto" w:fill="FFFFFF"/>
        </w:rPr>
      </w:pPr>
    </w:p>
    <w:p w:rsidR="00D6396F" w:rsidRPr="00E25AA4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25AA4">
        <w:rPr>
          <w:rFonts w:ascii="Times New Roman" w:hAnsi="Times New Roman" w:cs="Times New Roman"/>
          <w:sz w:val="27"/>
          <w:szCs w:val="27"/>
        </w:rPr>
        <w:t>В целях создания благоприятных условий по развитию предпринимательской и инвестиционной деятельности на территории района созданы и осуществляют свою деятельность:</w:t>
      </w:r>
    </w:p>
    <w:p w:rsidR="00D6396F" w:rsidRPr="00E25AA4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25AA4">
        <w:rPr>
          <w:rFonts w:ascii="Times New Roman" w:hAnsi="Times New Roman" w:cs="Times New Roman"/>
          <w:sz w:val="27"/>
          <w:szCs w:val="27"/>
        </w:rPr>
        <w:lastRenderedPageBreak/>
        <w:t xml:space="preserve">1) </w:t>
      </w:r>
      <w:r w:rsidRPr="00E25AA4">
        <w:rPr>
          <w:rFonts w:ascii="Times New Roman" w:hAnsi="Times New Roman" w:cs="Times New Roman"/>
          <w:b/>
          <w:sz w:val="27"/>
          <w:szCs w:val="27"/>
          <w:u w:val="single"/>
        </w:rPr>
        <w:t>Координационный Совет в области развития малого и среднего предпринимательства в Северо-Енисейском районе</w:t>
      </w:r>
      <w:r w:rsidRPr="00E25AA4">
        <w:rPr>
          <w:rFonts w:ascii="Times New Roman" w:hAnsi="Times New Roman" w:cs="Times New Roman"/>
          <w:sz w:val="27"/>
          <w:szCs w:val="27"/>
        </w:rPr>
        <w:t>, который</w:t>
      </w:r>
      <w:r w:rsidRPr="00E25AA4">
        <w:rPr>
          <w:rFonts w:ascii="Times New Roman" w:hAnsi="Times New Roman" w:cs="Times New Roman"/>
          <w:sz w:val="27"/>
          <w:szCs w:val="27"/>
        </w:rPr>
        <w:tab/>
        <w:t xml:space="preserve"> является совещательным коллегиальным органом при Главе Северо-Енисейского района, обеспечивающим взаимодействие органов местного самоуправления и организаций малого и среднего предпринимательства (постановление администрации Северо-Енисейского района от 12.12.2008 № 582-п «О координационном Совете в области развития малого и среднего предпринимательства в Северо-Енисейском районе»).</w:t>
      </w:r>
      <w:proofErr w:type="gramEnd"/>
    </w:p>
    <w:p w:rsidR="00D6396F" w:rsidRPr="00E25AA4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E25AA4">
        <w:rPr>
          <w:rFonts w:ascii="Times New Roman CYR" w:hAnsi="Times New Roman CYR" w:cs="Times New Roman CYR"/>
          <w:sz w:val="27"/>
          <w:szCs w:val="27"/>
        </w:rPr>
        <w:t>Основной целью деятельности Координационного Совета является привлечение субъектов малого и среднего предпринимательства к выработке и реализации государственной (муниципальной) политики в области развития малого и среднего предпринимательства, а так же содействие развитию малого и среднего предпринимательства.</w:t>
      </w:r>
    </w:p>
    <w:p w:rsidR="00D6396F" w:rsidRPr="00E25AA4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E25AA4">
        <w:rPr>
          <w:rFonts w:ascii="Times New Roman CYR" w:hAnsi="Times New Roman CYR" w:cs="Times New Roman CYR"/>
          <w:sz w:val="27"/>
          <w:szCs w:val="27"/>
        </w:rPr>
        <w:t>На заседаниях Координационного Совета рассматриваются вопросы различной направленности, в том числе:</w:t>
      </w:r>
    </w:p>
    <w:p w:rsidR="00D6396F" w:rsidRPr="00E25AA4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E25AA4">
        <w:rPr>
          <w:rFonts w:ascii="Times New Roman CYR" w:hAnsi="Times New Roman CYR" w:cs="Times New Roman CYR"/>
          <w:sz w:val="27"/>
          <w:szCs w:val="27"/>
        </w:rPr>
        <w:t>по снижению напряженности на рынке труда;</w:t>
      </w:r>
    </w:p>
    <w:p w:rsidR="00D6396F" w:rsidRPr="00E25AA4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E25AA4">
        <w:rPr>
          <w:rFonts w:ascii="Times New Roman CYR" w:hAnsi="Times New Roman CYR" w:cs="Times New Roman CYR"/>
          <w:sz w:val="27"/>
          <w:szCs w:val="27"/>
        </w:rPr>
        <w:t>о взаимодействии бизнеса и власти в Северо-Енисейском районе;</w:t>
      </w:r>
    </w:p>
    <w:p w:rsidR="00D6396F" w:rsidRPr="005B01D2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E25AA4">
        <w:rPr>
          <w:rFonts w:ascii="Times New Roman CYR" w:hAnsi="Times New Roman CYR" w:cs="Times New Roman CYR"/>
          <w:sz w:val="27"/>
          <w:szCs w:val="27"/>
        </w:rPr>
        <w:t>о разработке и реализации дорожной карты «Расширение доступа субъектов малого и среднего предпринимательства к закупкам инфраструктурных монополий и компаний с государственным участием» и др.</w:t>
      </w:r>
    </w:p>
    <w:p w:rsidR="00D6396F" w:rsidRPr="005B01D2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6396F" w:rsidRPr="00E25AA4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25AA4">
        <w:rPr>
          <w:rFonts w:ascii="Times New Roman" w:hAnsi="Times New Roman" w:cs="Times New Roman"/>
          <w:sz w:val="27"/>
          <w:szCs w:val="27"/>
        </w:rPr>
        <w:t xml:space="preserve">2) </w:t>
      </w:r>
      <w:r w:rsidRPr="00E25AA4">
        <w:rPr>
          <w:rFonts w:ascii="Times New Roman" w:hAnsi="Times New Roman" w:cs="Times New Roman"/>
          <w:b/>
          <w:sz w:val="27"/>
          <w:szCs w:val="27"/>
          <w:u w:val="single"/>
        </w:rPr>
        <w:t>Совет предпринимателей Северо-Енисейского района</w:t>
      </w:r>
      <w:r w:rsidRPr="00E25AA4">
        <w:rPr>
          <w:rFonts w:ascii="Times New Roman" w:hAnsi="Times New Roman" w:cs="Times New Roman"/>
          <w:sz w:val="27"/>
          <w:szCs w:val="27"/>
        </w:rPr>
        <w:t xml:space="preserve">, образованный в целях обеспечения практического взаимодействия органа местного самоуправления и предпринимателей района, консолидации их интересов для выработки предложений по основным направлениям социально-экономического развития района (постановление  администрации Северо-Енисейского района от 07.09.2017 № 345-п «О создании Совета предпринимателей Северо-Енисейского района»). </w:t>
      </w:r>
    </w:p>
    <w:p w:rsidR="00D6396F" w:rsidRPr="00E25AA4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25AA4">
        <w:rPr>
          <w:rFonts w:ascii="Times New Roman" w:hAnsi="Times New Roman" w:cs="Times New Roman"/>
          <w:sz w:val="27"/>
          <w:szCs w:val="27"/>
        </w:rPr>
        <w:t xml:space="preserve">Председателем Совета является </w:t>
      </w:r>
      <w:r w:rsidRPr="00E25AA4">
        <w:rPr>
          <w:rFonts w:ascii="Times New Roman" w:hAnsi="Times New Roman" w:cs="Times New Roman"/>
          <w:b/>
          <w:sz w:val="27"/>
          <w:szCs w:val="27"/>
          <w:u w:val="single"/>
        </w:rPr>
        <w:t xml:space="preserve">общественный представитель Уполномоченного по защите прав предпринимателей на территории Северо-Енисейского района </w:t>
      </w:r>
      <w:proofErr w:type="spellStart"/>
      <w:r w:rsidRPr="00E25AA4">
        <w:rPr>
          <w:rFonts w:ascii="Times New Roman" w:hAnsi="Times New Roman" w:cs="Times New Roman"/>
          <w:b/>
          <w:sz w:val="27"/>
          <w:szCs w:val="27"/>
          <w:u w:val="single"/>
        </w:rPr>
        <w:t>Козяева</w:t>
      </w:r>
      <w:proofErr w:type="spellEnd"/>
      <w:r w:rsidRPr="00E25AA4">
        <w:rPr>
          <w:rFonts w:ascii="Times New Roman" w:hAnsi="Times New Roman" w:cs="Times New Roman"/>
          <w:b/>
          <w:sz w:val="27"/>
          <w:szCs w:val="27"/>
          <w:u w:val="single"/>
        </w:rPr>
        <w:t xml:space="preserve">  Т. Е.</w:t>
      </w:r>
    </w:p>
    <w:p w:rsidR="00D6396F" w:rsidRPr="00E25AA4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6396F" w:rsidRPr="00E25AA4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25AA4">
        <w:rPr>
          <w:rFonts w:ascii="Times New Roman" w:hAnsi="Times New Roman" w:cs="Times New Roman"/>
          <w:sz w:val="27"/>
          <w:szCs w:val="27"/>
        </w:rPr>
        <w:t xml:space="preserve">3) </w:t>
      </w:r>
      <w:r w:rsidRPr="00E25AA4">
        <w:rPr>
          <w:rFonts w:ascii="Times New Roman" w:hAnsi="Times New Roman" w:cs="Times New Roman"/>
          <w:b/>
          <w:sz w:val="27"/>
          <w:szCs w:val="27"/>
          <w:u w:val="single"/>
        </w:rPr>
        <w:t>Совет по улучшению инвестиционного климата в Северо-Енисейском районе</w:t>
      </w:r>
      <w:r w:rsidRPr="00E25AA4">
        <w:rPr>
          <w:rFonts w:ascii="Times New Roman" w:hAnsi="Times New Roman" w:cs="Times New Roman"/>
          <w:sz w:val="27"/>
          <w:szCs w:val="27"/>
        </w:rPr>
        <w:t xml:space="preserve">, который является открытым совещательным органом, позволяющим согласовывать и координировать действия бизнеса и власти в вопросах улучшения инвестиционного климата. Председателем Совета является Глава Северо-Енисейского района (постановление администрации Северо-Енисейского района от 19.06.2018 №199-п «О Совете по улучшению инвестиционного климата в Северо-Енисейском районе»). </w:t>
      </w:r>
    </w:p>
    <w:p w:rsidR="00D6396F" w:rsidRPr="00E25AA4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D6396F" w:rsidRPr="00134C63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34C63">
        <w:rPr>
          <w:rFonts w:ascii="Times New Roman" w:hAnsi="Times New Roman" w:cs="Times New Roman"/>
          <w:b/>
          <w:sz w:val="27"/>
          <w:szCs w:val="27"/>
          <w:u w:val="single"/>
        </w:rPr>
        <w:t>4) Комиссия по мониторингу и анализу социально-экономического состояния Северо-Енисейского района</w:t>
      </w:r>
      <w:r w:rsidRPr="00134C63">
        <w:rPr>
          <w:rFonts w:ascii="Times New Roman" w:hAnsi="Times New Roman" w:cs="Times New Roman"/>
          <w:sz w:val="27"/>
          <w:szCs w:val="27"/>
        </w:rPr>
        <w:t xml:space="preserve"> является постоянным коллегиальным органом, созданным для осуществления мониторинга и контроля социально- экономического состояния Северо-Енисейского района, а также своевременной разработки и принятия мер по его стабилизации, улучшению, смягчению возможных негативных внешних воздействий (распоряжение администрации Северо-Енисейского района от 16.12.2008 №613-ос «О создании комиссии по </w:t>
      </w:r>
      <w:r w:rsidRPr="00134C63">
        <w:rPr>
          <w:rFonts w:ascii="Times New Roman" w:hAnsi="Times New Roman" w:cs="Times New Roman"/>
          <w:sz w:val="27"/>
          <w:szCs w:val="27"/>
        </w:rPr>
        <w:lastRenderedPageBreak/>
        <w:t>мониторингу и анализу социально-экономического состояния Северо-Енисейского района»).</w:t>
      </w:r>
      <w:proofErr w:type="gramEnd"/>
      <w:r w:rsidRPr="00134C63">
        <w:rPr>
          <w:rFonts w:ascii="Times New Roman" w:hAnsi="Times New Roman" w:cs="Times New Roman"/>
          <w:sz w:val="27"/>
          <w:szCs w:val="27"/>
        </w:rPr>
        <w:t xml:space="preserve"> Возглавляет Глава Северо-Енисейского района.</w:t>
      </w:r>
    </w:p>
    <w:p w:rsidR="00D6396F" w:rsidRPr="00F65CF7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D6396F" w:rsidRPr="00FB50B5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B50B5">
        <w:rPr>
          <w:rFonts w:ascii="Times New Roman" w:hAnsi="Times New Roman" w:cs="Times New Roman"/>
          <w:b/>
          <w:sz w:val="27"/>
          <w:szCs w:val="27"/>
          <w:u w:val="single"/>
        </w:rPr>
        <w:t>5) Центр содействия малому и среднему предпринимательству</w:t>
      </w:r>
      <w:r w:rsidRPr="00FB50B5">
        <w:rPr>
          <w:rFonts w:ascii="Times New Roman" w:hAnsi="Times New Roman" w:cs="Times New Roman"/>
          <w:sz w:val="27"/>
          <w:szCs w:val="27"/>
        </w:rPr>
        <w:t xml:space="preserve">, работающего по принципу «одно окно», созданный с целью развития малого и среднего предпринимательства, развития социального партнерства активизации и стимулирования развития предпринимательского сектора осуществляет деятельность (постановление администрации Северо-Енисейского района от 08.05.2009 №201-п «О создании центра содействия малому и среднему предпринимательству в Северо-Енисейском районе, работающему по принципу «одно окно»). </w:t>
      </w:r>
      <w:proofErr w:type="gramEnd"/>
    </w:p>
    <w:p w:rsidR="00D6396F" w:rsidRPr="00FB50B5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FB50B5">
        <w:rPr>
          <w:rFonts w:ascii="Times New Roman CYR" w:hAnsi="Times New Roman CYR" w:cs="Times New Roman CYR"/>
          <w:b/>
          <w:sz w:val="27"/>
          <w:szCs w:val="27"/>
        </w:rPr>
        <w:t>Центр создан с целью развития малого и среднего предпринимательства</w:t>
      </w:r>
      <w:r w:rsidRPr="00FB50B5">
        <w:rPr>
          <w:rFonts w:ascii="Times New Roman CYR" w:hAnsi="Times New Roman CYR" w:cs="Times New Roman CYR"/>
          <w:sz w:val="27"/>
          <w:szCs w:val="27"/>
        </w:rPr>
        <w:t xml:space="preserve"> на территории района, который активизирует и стимулирует развитие предпринимательского сектора экономики района, посредством совершенствования форм и методов работы с гражданами, индивидуальными предпринимателями и юридическими лицами, сокращения сроков подготовки разрешительных и правоустанавливающих документов, улучшения качества предоставляемых им услуг. </w:t>
      </w:r>
    </w:p>
    <w:p w:rsidR="00D6396F" w:rsidRPr="00FB50B5" w:rsidRDefault="00D6396F" w:rsidP="00D6396F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color w:val="000000"/>
          <w:sz w:val="27"/>
          <w:szCs w:val="27"/>
          <w:u w:val="single"/>
        </w:rPr>
      </w:pPr>
      <w:r w:rsidRPr="00FB50B5">
        <w:rPr>
          <w:rFonts w:ascii="Times New Roman CYR" w:hAnsi="Times New Roman CYR" w:cs="Times New Roman CYR"/>
          <w:sz w:val="27"/>
          <w:szCs w:val="27"/>
        </w:rPr>
        <w:t>В центр может обратиться любой представитель малого и среднего предпринимательства, осуществляющий деятельность на территории Северо-Енисейского района</w:t>
      </w:r>
      <w:r w:rsidRPr="00FB50B5">
        <w:rPr>
          <w:rFonts w:ascii="Times New Roman CYR" w:hAnsi="Times New Roman CYR" w:cs="Times New Roman CYR"/>
          <w:sz w:val="27"/>
          <w:szCs w:val="27"/>
          <w:shd w:val="clear" w:color="auto" w:fill="FFFFFF" w:themeFill="background1"/>
        </w:rPr>
        <w:t>.</w:t>
      </w:r>
      <w:r w:rsidRPr="00FB50B5">
        <w:rPr>
          <w:rFonts w:ascii="Times New Roman CYR" w:hAnsi="Times New Roman CYR" w:cs="Times New Roman CYR"/>
          <w:color w:val="000000"/>
          <w:sz w:val="27"/>
          <w:szCs w:val="27"/>
        </w:rPr>
        <w:t xml:space="preserve"> </w:t>
      </w:r>
      <w:r w:rsidRPr="00FB50B5">
        <w:rPr>
          <w:rFonts w:ascii="Times New Roman CYR" w:hAnsi="Times New Roman CYR" w:cs="Times New Roman CYR"/>
          <w:b/>
          <w:color w:val="000000"/>
          <w:sz w:val="27"/>
          <w:szCs w:val="27"/>
          <w:u w:val="single"/>
        </w:rPr>
        <w:t>По всем обращениям руководитель Центра дает консультации и методические материалы.</w:t>
      </w:r>
    </w:p>
    <w:p w:rsidR="00D6396F" w:rsidRPr="00FB50B5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color w:val="000000"/>
          <w:sz w:val="27"/>
          <w:szCs w:val="27"/>
        </w:rPr>
      </w:pPr>
    </w:p>
    <w:p w:rsidR="00D6396F" w:rsidRPr="00FB50B5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color w:val="000000"/>
          <w:sz w:val="27"/>
          <w:szCs w:val="27"/>
        </w:rPr>
      </w:pPr>
      <w:r w:rsidRPr="00FB50B5">
        <w:rPr>
          <w:rFonts w:ascii="Times New Roman CYR" w:hAnsi="Times New Roman CYR" w:cs="Times New Roman CYR"/>
          <w:b/>
          <w:color w:val="000000"/>
          <w:sz w:val="27"/>
          <w:szCs w:val="27"/>
        </w:rPr>
        <w:t xml:space="preserve">6) </w:t>
      </w:r>
      <w:r w:rsidRPr="00FB50B5">
        <w:rPr>
          <w:rFonts w:ascii="Times New Roman CYR" w:hAnsi="Times New Roman CYR" w:cs="Times New Roman CYR"/>
          <w:b/>
          <w:color w:val="000000"/>
          <w:sz w:val="27"/>
          <w:szCs w:val="27"/>
          <w:u w:val="single"/>
        </w:rPr>
        <w:t>С целью повышения уровня предпринимательской активности</w:t>
      </w:r>
      <w:r w:rsidRPr="00FB50B5">
        <w:rPr>
          <w:rFonts w:ascii="Times New Roman CYR" w:hAnsi="Times New Roman CYR" w:cs="Times New Roman CYR"/>
          <w:b/>
          <w:sz w:val="27"/>
          <w:szCs w:val="27"/>
          <w:u w:val="single"/>
        </w:rPr>
        <w:t xml:space="preserve"> и занятости населения, а также создания новых рабочих мест</w:t>
      </w:r>
      <w:r w:rsidRPr="00FB50B5">
        <w:rPr>
          <w:rFonts w:ascii="Times New Roman CYR" w:hAnsi="Times New Roman CYR" w:cs="Times New Roman CYR"/>
          <w:b/>
          <w:color w:val="000000"/>
          <w:sz w:val="27"/>
          <w:szCs w:val="27"/>
          <w:u w:val="single"/>
        </w:rPr>
        <w:t xml:space="preserve"> на территории района действует </w:t>
      </w:r>
      <w:r w:rsidRPr="00FB50B5">
        <w:rPr>
          <w:rFonts w:ascii="Times New Roman CYR" w:hAnsi="Times New Roman CYR" w:cs="Times New Roman CYR"/>
          <w:sz w:val="27"/>
          <w:szCs w:val="27"/>
          <w:u w:val="single"/>
        </w:rPr>
        <w:t>муниципальная программа</w:t>
      </w:r>
      <w:r w:rsidRPr="00FB50B5">
        <w:rPr>
          <w:rFonts w:ascii="Times New Roman CYR" w:hAnsi="Times New Roman CYR" w:cs="Times New Roman CYR"/>
          <w:b/>
          <w:sz w:val="27"/>
          <w:szCs w:val="27"/>
          <w:u w:val="single"/>
        </w:rPr>
        <w:t xml:space="preserve"> «Развитие местного самоуправления</w:t>
      </w:r>
      <w:r w:rsidRPr="00FB50B5">
        <w:rPr>
          <w:rFonts w:ascii="Times New Roman CYR" w:hAnsi="Times New Roman CYR" w:cs="Times New Roman CYR"/>
          <w:b/>
          <w:sz w:val="27"/>
          <w:szCs w:val="27"/>
        </w:rPr>
        <w:t xml:space="preserve">», </w:t>
      </w:r>
      <w:r w:rsidRPr="00FB50B5">
        <w:rPr>
          <w:rFonts w:ascii="Times New Roman CYR" w:hAnsi="Times New Roman CYR" w:cs="Times New Roman CYR"/>
          <w:sz w:val="27"/>
          <w:szCs w:val="27"/>
        </w:rPr>
        <w:t>утвержденная постановлением администрации Северо-Енисейского района от 21.10.2013 № 514-п</w:t>
      </w:r>
      <w:r w:rsidRPr="00FB50B5">
        <w:rPr>
          <w:rFonts w:ascii="Times New Roman CYR" w:hAnsi="Times New Roman CYR" w:cs="Times New Roman CYR"/>
          <w:b/>
          <w:sz w:val="27"/>
          <w:szCs w:val="27"/>
        </w:rPr>
        <w:t xml:space="preserve">, </w:t>
      </w:r>
      <w:r w:rsidRPr="00FB50B5">
        <w:rPr>
          <w:rFonts w:ascii="Times New Roman CYR" w:hAnsi="Times New Roman CYR" w:cs="Times New Roman CYR"/>
          <w:sz w:val="27"/>
          <w:szCs w:val="27"/>
        </w:rPr>
        <w:t>одной из подпрограмм которой является</w:t>
      </w:r>
      <w:r w:rsidRPr="00FB50B5">
        <w:rPr>
          <w:rFonts w:ascii="Times New Roman CYR" w:hAnsi="Times New Roman CYR" w:cs="Times New Roman CYR"/>
          <w:b/>
          <w:sz w:val="27"/>
          <w:szCs w:val="27"/>
        </w:rPr>
        <w:t xml:space="preserve"> </w:t>
      </w:r>
      <w:r w:rsidRPr="00FB50B5">
        <w:rPr>
          <w:rFonts w:ascii="Times New Roman CYR" w:hAnsi="Times New Roman CYR" w:cs="Times New Roman CYR"/>
          <w:b/>
          <w:color w:val="000000"/>
          <w:sz w:val="27"/>
          <w:szCs w:val="27"/>
        </w:rPr>
        <w:t xml:space="preserve">«Развитие малого и среднего предпринимательства на территории Северо-Енисейского района». </w:t>
      </w:r>
    </w:p>
    <w:p w:rsidR="00D6396F" w:rsidRPr="00FB50B5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FB50B5">
        <w:rPr>
          <w:rFonts w:ascii="Times New Roman CYR" w:hAnsi="Times New Roman CYR" w:cs="Times New Roman CYR"/>
          <w:color w:val="000000"/>
          <w:sz w:val="27"/>
          <w:szCs w:val="27"/>
        </w:rPr>
        <w:t>Данная подпрограмма разработана в целях с</w:t>
      </w:r>
      <w:r w:rsidRPr="00FB50B5">
        <w:rPr>
          <w:rFonts w:ascii="Times New Roman CYR" w:hAnsi="Times New Roman CYR" w:cs="Times New Roman CYR"/>
          <w:sz w:val="27"/>
          <w:szCs w:val="27"/>
        </w:rPr>
        <w:t>оздания благоприятных условий для устойчивого функционирования и развития малого и среднего предпринимательства на территории района.</w:t>
      </w:r>
    </w:p>
    <w:p w:rsidR="00D6396F" w:rsidRPr="00FB50B5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B50B5">
        <w:rPr>
          <w:rFonts w:ascii="Times New Roman CYR" w:hAnsi="Times New Roman CYR" w:cs="Times New Roman CYR"/>
          <w:sz w:val="27"/>
          <w:szCs w:val="27"/>
          <w:u w:val="single"/>
        </w:rPr>
        <w:t>В рамках</w:t>
      </w:r>
      <w:r w:rsidRPr="00FB50B5">
        <w:rPr>
          <w:rFonts w:ascii="Times New Roman CYR" w:hAnsi="Times New Roman CYR" w:cs="Times New Roman CYR"/>
          <w:b/>
          <w:sz w:val="27"/>
          <w:szCs w:val="27"/>
          <w:u w:val="single"/>
        </w:rPr>
        <w:t xml:space="preserve"> реализации мероприятий ведомственной программы «Содействие занятости населения Красноярского края», реализуемой в районе государственным учреждением КГБУ «Центр занятости населения Северо-Енисейского района»</w:t>
      </w:r>
      <w:r w:rsidRPr="00FB50B5">
        <w:rPr>
          <w:rFonts w:ascii="Times New Roman CYR" w:hAnsi="Times New Roman CYR" w:cs="Times New Roman CYR"/>
          <w:sz w:val="27"/>
          <w:szCs w:val="27"/>
        </w:rPr>
        <w:t xml:space="preserve"> в 202</w:t>
      </w:r>
      <w:r w:rsidR="00FB50B5" w:rsidRPr="00FB50B5">
        <w:rPr>
          <w:rFonts w:ascii="Times New Roman CYR" w:hAnsi="Times New Roman CYR" w:cs="Times New Roman CYR"/>
          <w:sz w:val="27"/>
          <w:szCs w:val="27"/>
        </w:rPr>
        <w:t>2</w:t>
      </w:r>
      <w:r w:rsidRPr="00FB50B5">
        <w:rPr>
          <w:rFonts w:ascii="Times New Roman CYR" w:hAnsi="Times New Roman CYR" w:cs="Times New Roman CYR"/>
          <w:sz w:val="27"/>
          <w:szCs w:val="27"/>
        </w:rPr>
        <w:t xml:space="preserve"> году Центром занятости </w:t>
      </w:r>
      <w:r w:rsidRPr="00FB50B5">
        <w:rPr>
          <w:rFonts w:ascii="Times New Roman CYR" w:hAnsi="Times New Roman CYR" w:cs="Times New Roman CYR"/>
          <w:b/>
          <w:sz w:val="27"/>
          <w:szCs w:val="27"/>
        </w:rPr>
        <w:t xml:space="preserve">оказана консультационная и финансовая помощь </w:t>
      </w:r>
      <w:r w:rsidRPr="00FB50B5">
        <w:rPr>
          <w:rFonts w:ascii="Times New Roman" w:hAnsi="Times New Roman" w:cs="Times New Roman"/>
          <w:b/>
          <w:sz w:val="27"/>
          <w:szCs w:val="27"/>
        </w:rPr>
        <w:t>2 безработным гражданам</w:t>
      </w:r>
      <w:r w:rsidRPr="00FB50B5">
        <w:rPr>
          <w:rFonts w:ascii="Times New Roman" w:hAnsi="Times New Roman" w:cs="Times New Roman"/>
          <w:sz w:val="27"/>
          <w:szCs w:val="27"/>
        </w:rPr>
        <w:t>, которые зарегистрировались в качестве индивидуальных предпринимателей по видам деятельности – «ремонт бытовой техники» и «торговля розничная и торговля розничная мясом и мясом птицы включая субпродукты в</w:t>
      </w:r>
      <w:proofErr w:type="gramEnd"/>
      <w:r w:rsidRPr="00FB50B5">
        <w:rPr>
          <w:rFonts w:ascii="Times New Roman" w:hAnsi="Times New Roman" w:cs="Times New Roman"/>
          <w:sz w:val="27"/>
          <w:szCs w:val="27"/>
        </w:rPr>
        <w:t xml:space="preserve"> специализированных </w:t>
      </w:r>
      <w:proofErr w:type="gramStart"/>
      <w:r w:rsidRPr="00FB50B5">
        <w:rPr>
          <w:rFonts w:ascii="Times New Roman" w:hAnsi="Times New Roman" w:cs="Times New Roman"/>
          <w:sz w:val="27"/>
          <w:szCs w:val="27"/>
        </w:rPr>
        <w:t>магазинах</w:t>
      </w:r>
      <w:proofErr w:type="gramEnd"/>
      <w:r w:rsidRPr="00FB50B5">
        <w:rPr>
          <w:rFonts w:ascii="Times New Roman" w:hAnsi="Times New Roman" w:cs="Times New Roman"/>
          <w:sz w:val="27"/>
          <w:szCs w:val="27"/>
        </w:rPr>
        <w:t>».</w:t>
      </w:r>
    </w:p>
    <w:p w:rsidR="00D6396F" w:rsidRPr="00FB50B5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B50B5">
        <w:rPr>
          <w:rFonts w:ascii="Times New Roman" w:hAnsi="Times New Roman" w:cs="Times New Roman"/>
          <w:sz w:val="27"/>
          <w:szCs w:val="27"/>
        </w:rPr>
        <w:t xml:space="preserve">В результате </w:t>
      </w:r>
      <w:r w:rsidRPr="00FB50B5">
        <w:rPr>
          <w:rFonts w:ascii="Times New Roman" w:hAnsi="Times New Roman" w:cs="Times New Roman"/>
          <w:b/>
          <w:sz w:val="27"/>
          <w:szCs w:val="27"/>
        </w:rPr>
        <w:t xml:space="preserve">2 безработных гражданина получили субсидию из краевого бюджета в размере </w:t>
      </w:r>
      <w:r w:rsidR="00FB50B5" w:rsidRPr="00FB50B5">
        <w:rPr>
          <w:rFonts w:ascii="Times New Roman" w:hAnsi="Times New Roman" w:cs="Times New Roman"/>
          <w:b/>
          <w:sz w:val="27"/>
          <w:szCs w:val="27"/>
        </w:rPr>
        <w:t>460,5</w:t>
      </w:r>
      <w:r w:rsidRPr="00FB50B5">
        <w:rPr>
          <w:rFonts w:ascii="Times New Roman" w:hAnsi="Times New Roman" w:cs="Times New Roman"/>
          <w:b/>
          <w:sz w:val="27"/>
          <w:szCs w:val="27"/>
        </w:rPr>
        <w:t xml:space="preserve"> тыс. руб. </w:t>
      </w:r>
      <w:r w:rsidRPr="00FB50B5">
        <w:rPr>
          <w:rFonts w:ascii="Times New Roman" w:hAnsi="Times New Roman" w:cs="Times New Roman"/>
          <w:sz w:val="27"/>
          <w:szCs w:val="27"/>
        </w:rPr>
        <w:t>(в 202</w:t>
      </w:r>
      <w:r w:rsidR="00FB50B5" w:rsidRPr="00FB50B5">
        <w:rPr>
          <w:rFonts w:ascii="Times New Roman" w:hAnsi="Times New Roman" w:cs="Times New Roman"/>
          <w:sz w:val="27"/>
          <w:szCs w:val="27"/>
        </w:rPr>
        <w:t>1</w:t>
      </w:r>
      <w:r w:rsidRPr="00FB50B5">
        <w:rPr>
          <w:rFonts w:ascii="Times New Roman" w:hAnsi="Times New Roman" w:cs="Times New Roman"/>
          <w:sz w:val="27"/>
          <w:szCs w:val="27"/>
        </w:rPr>
        <w:t xml:space="preserve"> году такая поддержка оказана 2 безработным гражданам в сумме </w:t>
      </w:r>
      <w:r w:rsidR="00FB50B5" w:rsidRPr="00FB50B5">
        <w:rPr>
          <w:rFonts w:ascii="Times New Roman" w:hAnsi="Times New Roman" w:cs="Times New Roman"/>
          <w:b/>
          <w:sz w:val="27"/>
          <w:szCs w:val="27"/>
        </w:rPr>
        <w:t>437,5</w:t>
      </w:r>
      <w:r w:rsidRPr="00FB50B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FB50B5">
        <w:rPr>
          <w:rFonts w:ascii="Times New Roman" w:hAnsi="Times New Roman" w:cs="Times New Roman"/>
          <w:sz w:val="27"/>
          <w:szCs w:val="27"/>
        </w:rPr>
        <w:t>тыс. руб.)</w:t>
      </w:r>
    </w:p>
    <w:p w:rsidR="00D6396F" w:rsidRPr="00FB50B5" w:rsidRDefault="00D6396F" w:rsidP="00D6396F">
      <w:pPr>
        <w:ind w:firstLine="567"/>
        <w:jc w:val="both"/>
        <w:rPr>
          <w:rFonts w:ascii="Times New Roman" w:eastAsia="Calibri" w:hAnsi="Times New Roman" w:cs="Times New Roman"/>
          <w:sz w:val="27"/>
          <w:szCs w:val="27"/>
          <w:u w:val="single"/>
          <w:shd w:val="clear" w:color="auto" w:fill="FFFFFF"/>
          <w:lang w:eastAsia="en-US"/>
        </w:rPr>
      </w:pPr>
      <w:proofErr w:type="gramStart"/>
      <w:r w:rsidRPr="00FB50B5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en-US"/>
        </w:rPr>
        <w:t xml:space="preserve">На территории Северо-Енисейского района постановлением администрации Северо-Енисейского района от 13.07.2017 №280-п «Об утверждении Порядка формирования, ведения, обязательного опубликования перечня муниципального </w:t>
      </w:r>
      <w:r w:rsidRPr="00FB50B5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en-US"/>
        </w:rPr>
        <w:lastRenderedPageBreak/>
        <w:t>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</w:t>
      </w:r>
      <w:proofErr w:type="gramEnd"/>
      <w:r w:rsidRPr="00FB50B5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en-US"/>
        </w:rPr>
        <w:t xml:space="preserve"> среднего предпринимательства, а также порядка и условий предоставления такого имущества в аренду» </w:t>
      </w:r>
      <w:r w:rsidRPr="00FB50B5">
        <w:rPr>
          <w:rFonts w:ascii="Times New Roman" w:eastAsia="Calibri" w:hAnsi="Times New Roman" w:cs="Times New Roman"/>
          <w:b/>
          <w:sz w:val="27"/>
          <w:szCs w:val="27"/>
          <w:u w:val="single"/>
          <w:shd w:val="clear" w:color="auto" w:fill="FFFFFF"/>
          <w:lang w:eastAsia="en-US"/>
        </w:rPr>
        <w:t xml:space="preserve">утвержден перечень муниципального имущества, используемого в целях предоставления во владение и (или) в пользование субъектам малого и среднего предпринимательства </w:t>
      </w:r>
      <w:r w:rsidRPr="00FB50B5">
        <w:rPr>
          <w:rFonts w:ascii="Times New Roman" w:eastAsia="Calibri" w:hAnsi="Times New Roman" w:cs="Times New Roman"/>
          <w:sz w:val="27"/>
          <w:szCs w:val="27"/>
          <w:u w:val="single"/>
          <w:shd w:val="clear" w:color="auto" w:fill="FFFFFF"/>
          <w:lang w:eastAsia="en-US"/>
        </w:rPr>
        <w:t>и организациям, образующим инфраструктуру поддержки субъектов малого и среднего предпринимательства.</w:t>
      </w:r>
    </w:p>
    <w:p w:rsidR="00D6396F" w:rsidRPr="00FB50B5" w:rsidRDefault="00FB50B5" w:rsidP="00D6396F">
      <w:pPr>
        <w:ind w:firstLine="567"/>
        <w:jc w:val="both"/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en-US"/>
        </w:rPr>
      </w:pPr>
      <w:r w:rsidRPr="00FB50B5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en-US"/>
        </w:rPr>
        <w:t>В 2022</w:t>
      </w:r>
      <w:r w:rsidR="00D6396F" w:rsidRPr="00FB50B5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en-US"/>
        </w:rPr>
        <w:t xml:space="preserve"> году общая площадь имущества, предоставляемого во владение и (или) пользование субъектам малого и среднего предпринимательства составляет </w:t>
      </w:r>
      <w:r w:rsidR="00D6396F" w:rsidRPr="00FB50B5">
        <w:rPr>
          <w:rFonts w:ascii="Times New Roman" w:eastAsia="Calibri" w:hAnsi="Times New Roman" w:cs="Times New Roman"/>
          <w:b/>
          <w:sz w:val="27"/>
          <w:szCs w:val="27"/>
          <w:u w:val="single"/>
          <w:shd w:val="clear" w:color="auto" w:fill="FFFFFF"/>
          <w:lang w:eastAsia="en-US"/>
        </w:rPr>
        <w:t>906,3 кв. м.</w:t>
      </w:r>
    </w:p>
    <w:p w:rsidR="00D6396F" w:rsidRPr="00FB50B5" w:rsidRDefault="00D6396F" w:rsidP="00D6396F">
      <w:pPr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FB50B5">
        <w:rPr>
          <w:rFonts w:ascii="Times New Roman" w:hAnsi="Times New Roman" w:cs="Times New Roman"/>
          <w:sz w:val="27"/>
          <w:szCs w:val="27"/>
          <w:u w:val="single"/>
        </w:rPr>
        <w:t>Субъектам малого и среднего предпринимательства предоставляются в аренду нежилые помещения муниципальной формы собственности, расположенные по адресу</w:t>
      </w:r>
      <w:r w:rsidRPr="00FB50B5">
        <w:rPr>
          <w:rFonts w:ascii="Times New Roman" w:hAnsi="Times New Roman" w:cs="Times New Roman"/>
          <w:sz w:val="27"/>
          <w:szCs w:val="27"/>
        </w:rPr>
        <w:t>: гп Северо-Енисейский, ул. Донского, д. 14А, пом. 25 и ул. 40 лет Победы, д.1.</w:t>
      </w:r>
    </w:p>
    <w:p w:rsidR="00D6396F" w:rsidRPr="00FB50B5" w:rsidRDefault="00FB50B5" w:rsidP="00D6396F">
      <w:pPr>
        <w:ind w:firstLine="567"/>
        <w:jc w:val="both"/>
        <w:rPr>
          <w:rFonts w:ascii="Times New Roman" w:eastAsia="Calibri" w:hAnsi="Times New Roman" w:cs="Times New Roman"/>
          <w:b/>
          <w:sz w:val="27"/>
          <w:szCs w:val="27"/>
          <w:highlight w:val="yellow"/>
          <w:lang w:eastAsia="en-US"/>
        </w:rPr>
      </w:pPr>
      <w:r w:rsidRPr="00FB50B5">
        <w:rPr>
          <w:rFonts w:ascii="Times New Roman" w:hAnsi="Times New Roman"/>
          <w:sz w:val="27"/>
          <w:szCs w:val="27"/>
          <w:shd w:val="clear" w:color="auto" w:fill="FFFFFF"/>
        </w:rPr>
        <w:t xml:space="preserve">За 2022 год заключено 2 новых договора на аренду помещения с </w:t>
      </w:r>
      <w:proofErr w:type="spellStart"/>
      <w:r w:rsidRPr="00FB50B5">
        <w:rPr>
          <w:rFonts w:ascii="Times New Roman" w:hAnsi="Times New Roman"/>
          <w:sz w:val="27"/>
          <w:szCs w:val="27"/>
          <w:shd w:val="clear" w:color="auto" w:fill="FFFFFF"/>
        </w:rPr>
        <w:t>самозанятыми</w:t>
      </w:r>
      <w:proofErr w:type="spellEnd"/>
      <w:r w:rsidRPr="00FB50B5">
        <w:rPr>
          <w:rFonts w:ascii="Times New Roman" w:hAnsi="Times New Roman"/>
          <w:sz w:val="27"/>
          <w:szCs w:val="27"/>
          <w:shd w:val="clear" w:color="auto" w:fill="FFFFFF"/>
        </w:rPr>
        <w:t xml:space="preserve">: по ул. 40 лет Победы, 1 с Носовой Ю.И и по ул. Донского 14А с </w:t>
      </w:r>
      <w:proofErr w:type="spellStart"/>
      <w:r w:rsidRPr="00FB50B5">
        <w:rPr>
          <w:rFonts w:ascii="Times New Roman" w:hAnsi="Times New Roman"/>
          <w:sz w:val="27"/>
          <w:szCs w:val="27"/>
          <w:shd w:val="clear" w:color="auto" w:fill="FFFFFF"/>
        </w:rPr>
        <w:t>Сауэр</w:t>
      </w:r>
      <w:proofErr w:type="spellEnd"/>
      <w:r w:rsidRPr="00FB50B5">
        <w:rPr>
          <w:rFonts w:ascii="Times New Roman" w:hAnsi="Times New Roman"/>
          <w:sz w:val="27"/>
          <w:szCs w:val="27"/>
          <w:shd w:val="clear" w:color="auto" w:fill="FFFFFF"/>
        </w:rPr>
        <w:t xml:space="preserve"> Л.С.</w:t>
      </w:r>
      <w:r w:rsidR="00D6396F" w:rsidRPr="00FB50B5">
        <w:rPr>
          <w:rFonts w:ascii="Times New Roman" w:eastAsia="Calibri" w:hAnsi="Times New Roman" w:cs="Times New Roman"/>
          <w:sz w:val="27"/>
          <w:szCs w:val="27"/>
          <w:highlight w:val="yellow"/>
          <w:shd w:val="clear" w:color="auto" w:fill="FFFFFF"/>
          <w:lang w:eastAsia="en-US"/>
        </w:rPr>
        <w:t xml:space="preserve">    </w:t>
      </w:r>
    </w:p>
    <w:p w:rsidR="00D6396F" w:rsidRPr="00F65CF7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7"/>
          <w:szCs w:val="27"/>
          <w:highlight w:val="yellow"/>
        </w:rPr>
      </w:pPr>
    </w:p>
    <w:p w:rsidR="00D6396F" w:rsidRPr="00FB50B5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7"/>
          <w:szCs w:val="27"/>
        </w:rPr>
      </w:pPr>
      <w:r w:rsidRPr="00FB50B5">
        <w:rPr>
          <w:rFonts w:ascii="Times New Roman CYR" w:hAnsi="Times New Roman CYR" w:cs="Times New Roman CYR"/>
          <w:b/>
          <w:sz w:val="27"/>
          <w:szCs w:val="27"/>
        </w:rPr>
        <w:t xml:space="preserve">Инвестиционная деятельность субъектов малого и среднего бизнеса района </w:t>
      </w:r>
      <w:r w:rsidRPr="00FB50B5">
        <w:rPr>
          <w:rFonts w:ascii="Times New Roman CYR" w:hAnsi="Times New Roman CYR" w:cs="Times New Roman CYR"/>
          <w:sz w:val="27"/>
          <w:szCs w:val="27"/>
        </w:rPr>
        <w:t>в 202</w:t>
      </w:r>
      <w:r w:rsidR="00FB50B5" w:rsidRPr="00FB50B5">
        <w:rPr>
          <w:rFonts w:ascii="Times New Roman CYR" w:hAnsi="Times New Roman CYR" w:cs="Times New Roman CYR"/>
          <w:sz w:val="27"/>
          <w:szCs w:val="27"/>
        </w:rPr>
        <w:t>2</w:t>
      </w:r>
      <w:r w:rsidRPr="00FB50B5">
        <w:rPr>
          <w:rFonts w:ascii="Times New Roman CYR" w:hAnsi="Times New Roman CYR" w:cs="Times New Roman CYR"/>
          <w:sz w:val="27"/>
          <w:szCs w:val="27"/>
        </w:rPr>
        <w:t xml:space="preserve">  году. </w:t>
      </w:r>
    </w:p>
    <w:p w:rsidR="00045EB5" w:rsidRDefault="00045EB5" w:rsidP="00D6396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045EB5" w:rsidRDefault="00045EB5" w:rsidP="00D6396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D6396F" w:rsidRPr="00FB50B5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FB50B5">
        <w:rPr>
          <w:rFonts w:ascii="Times New Roman CYR" w:hAnsi="Times New Roman CYR" w:cs="Times New Roman CYR"/>
          <w:sz w:val="27"/>
          <w:szCs w:val="27"/>
        </w:rPr>
        <w:t>Значительная часть инвестиций направляется индивидуальными предпринимателями района на приобретение новой автомобильной техники, оборудования и инвентаря для пополнения товарно-материальных ценностей.</w:t>
      </w:r>
    </w:p>
    <w:p w:rsidR="00D6396F" w:rsidRPr="00FB50B5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FB50B5">
        <w:rPr>
          <w:rFonts w:ascii="Times New Roman CYR" w:hAnsi="Times New Roman CYR" w:cs="Times New Roman CYR"/>
          <w:sz w:val="27"/>
          <w:szCs w:val="27"/>
        </w:rPr>
        <w:t xml:space="preserve">Кроме того, весь объем продовольственных и непродовольственных товаров в район завозится индивидуальными предпринимателями автомобильным транспортом, а так как, автомобильная дорога «Епишино - Северо-Енисейский» находится в аварийном состоянии, индивидуальным предпринимателями приходится </w:t>
      </w:r>
      <w:r w:rsidRPr="00FB50B5">
        <w:rPr>
          <w:rFonts w:ascii="Times New Roman CYR" w:hAnsi="Times New Roman CYR" w:cs="Times New Roman CYR"/>
          <w:b/>
          <w:sz w:val="27"/>
          <w:szCs w:val="27"/>
        </w:rPr>
        <w:t>вкладывать инвестиции в частый ремонт своих автотранспортных средств, либо покупать новые автомобили.</w:t>
      </w:r>
    </w:p>
    <w:p w:rsidR="002C68C0" w:rsidRPr="00FB50B5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FB50B5">
        <w:rPr>
          <w:rFonts w:ascii="Times New Roman CYR" w:hAnsi="Times New Roman CYR" w:cs="Times New Roman CYR"/>
          <w:sz w:val="27"/>
          <w:szCs w:val="27"/>
        </w:rPr>
        <w:t>Население района создает потребительскую аудиторию товаров и услуг, предлагаемых субъектами малого и среднего предпринимательства. Этот фактор способствует увеличению объемов реализации товаров и услуг, а соответственно, и привлечению дополнительных инвестиций в сферу предпринимательской деятельности района.</w:t>
      </w:r>
    </w:p>
    <w:p w:rsidR="00D6396F" w:rsidRPr="00FB50B5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CE2107" w:rsidRPr="005B01D2" w:rsidRDefault="002A149D" w:rsidP="00FB50B5">
      <w:p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5B01D2">
        <w:rPr>
          <w:rFonts w:ascii="Times New Roman" w:hAnsi="Times New Roman" w:cs="Times New Roman"/>
          <w:b/>
          <w:sz w:val="27"/>
          <w:szCs w:val="27"/>
          <w:u w:val="single"/>
        </w:rPr>
        <w:t>8</w:t>
      </w:r>
      <w:r w:rsidR="00644978" w:rsidRPr="005B01D2">
        <w:rPr>
          <w:rFonts w:ascii="Times New Roman" w:hAnsi="Times New Roman" w:cs="Times New Roman"/>
          <w:b/>
          <w:sz w:val="27"/>
          <w:szCs w:val="27"/>
          <w:u w:val="single"/>
        </w:rPr>
        <w:t xml:space="preserve">. </w:t>
      </w:r>
      <w:r w:rsidR="00E46C66" w:rsidRPr="005B01D2">
        <w:rPr>
          <w:rFonts w:ascii="Times New Roman" w:hAnsi="Times New Roman" w:cs="Times New Roman"/>
          <w:b/>
          <w:sz w:val="27"/>
          <w:szCs w:val="27"/>
          <w:u w:val="single"/>
        </w:rPr>
        <w:t>Социальная политика</w:t>
      </w:r>
    </w:p>
    <w:p w:rsidR="004755EB" w:rsidRPr="005B01D2" w:rsidRDefault="004755EB" w:rsidP="00E46C66">
      <w:pPr>
        <w:ind w:left="540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885015" w:rsidRPr="005B01D2" w:rsidRDefault="002A149D" w:rsidP="00E46C66">
      <w:pPr>
        <w:ind w:left="540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5B01D2">
        <w:rPr>
          <w:rFonts w:ascii="Times New Roman" w:hAnsi="Times New Roman" w:cs="Times New Roman"/>
          <w:b/>
          <w:sz w:val="27"/>
          <w:szCs w:val="27"/>
          <w:u w:val="single"/>
        </w:rPr>
        <w:t>8</w:t>
      </w:r>
      <w:r w:rsidR="00644978" w:rsidRPr="005B01D2">
        <w:rPr>
          <w:rFonts w:ascii="Times New Roman" w:hAnsi="Times New Roman" w:cs="Times New Roman"/>
          <w:b/>
          <w:sz w:val="27"/>
          <w:szCs w:val="27"/>
          <w:u w:val="single"/>
        </w:rPr>
        <w:t>.1</w:t>
      </w:r>
      <w:r w:rsidR="00E46C66" w:rsidRPr="005B01D2">
        <w:rPr>
          <w:rFonts w:ascii="Times New Roman" w:hAnsi="Times New Roman" w:cs="Times New Roman"/>
          <w:b/>
          <w:sz w:val="27"/>
          <w:szCs w:val="27"/>
          <w:u w:val="single"/>
        </w:rPr>
        <w:t xml:space="preserve"> Демография</w:t>
      </w:r>
    </w:p>
    <w:p w:rsidR="00E46C66" w:rsidRPr="005B01D2" w:rsidRDefault="00E46C66" w:rsidP="00E46C66">
      <w:pPr>
        <w:ind w:left="540"/>
        <w:rPr>
          <w:rFonts w:ascii="Times New Roman" w:hAnsi="Times New Roman" w:cs="Times New Roman"/>
          <w:sz w:val="27"/>
          <w:szCs w:val="27"/>
        </w:rPr>
      </w:pPr>
    </w:p>
    <w:p w:rsidR="001B1FE7" w:rsidRPr="00FB50B5" w:rsidRDefault="001B1FE7" w:rsidP="001B1FE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B50B5">
        <w:rPr>
          <w:rFonts w:ascii="Times New Roman" w:hAnsi="Times New Roman" w:cs="Times New Roman"/>
          <w:sz w:val="27"/>
          <w:szCs w:val="27"/>
        </w:rPr>
        <w:t>По данным Красноярскстата постоянное население Северо-Е</w:t>
      </w:r>
      <w:r w:rsidR="00D6396F" w:rsidRPr="00FB50B5">
        <w:rPr>
          <w:rFonts w:ascii="Times New Roman" w:hAnsi="Times New Roman" w:cs="Times New Roman"/>
          <w:sz w:val="27"/>
          <w:szCs w:val="27"/>
        </w:rPr>
        <w:t>нисейского района на начало 202</w:t>
      </w:r>
      <w:r w:rsidR="00FB50B5" w:rsidRPr="00FB50B5">
        <w:rPr>
          <w:rFonts w:ascii="Times New Roman" w:hAnsi="Times New Roman" w:cs="Times New Roman"/>
          <w:sz w:val="27"/>
          <w:szCs w:val="27"/>
        </w:rPr>
        <w:t>3</w:t>
      </w:r>
      <w:r w:rsidRPr="00FB50B5">
        <w:rPr>
          <w:rFonts w:ascii="Times New Roman" w:hAnsi="Times New Roman" w:cs="Times New Roman"/>
          <w:sz w:val="27"/>
          <w:szCs w:val="27"/>
        </w:rPr>
        <w:t xml:space="preserve"> года составило </w:t>
      </w:r>
      <w:r w:rsidR="00FB50B5" w:rsidRPr="00FB50B5">
        <w:rPr>
          <w:rFonts w:ascii="Times New Roman" w:hAnsi="Times New Roman" w:cs="Times New Roman"/>
          <w:b/>
          <w:sz w:val="27"/>
          <w:szCs w:val="27"/>
          <w:u w:val="single"/>
        </w:rPr>
        <w:t>8 492</w:t>
      </w:r>
      <w:r w:rsidRPr="00FB50B5">
        <w:rPr>
          <w:rFonts w:ascii="Times New Roman" w:hAnsi="Times New Roman" w:cs="Times New Roman"/>
          <w:b/>
          <w:sz w:val="27"/>
          <w:szCs w:val="27"/>
        </w:rPr>
        <w:t xml:space="preserve"> человек</w:t>
      </w:r>
      <w:r w:rsidR="00FB50B5" w:rsidRPr="00FB50B5">
        <w:rPr>
          <w:rFonts w:ascii="Times New Roman" w:hAnsi="Times New Roman" w:cs="Times New Roman"/>
          <w:b/>
          <w:sz w:val="27"/>
          <w:szCs w:val="27"/>
        </w:rPr>
        <w:t>а</w:t>
      </w:r>
      <w:r w:rsidRPr="00FB50B5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1B1FE7" w:rsidRPr="00FB50B5" w:rsidRDefault="001B1FE7" w:rsidP="001B1FE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B50B5">
        <w:rPr>
          <w:rFonts w:ascii="Times New Roman" w:hAnsi="Times New Roman" w:cs="Times New Roman"/>
          <w:sz w:val="27"/>
          <w:szCs w:val="27"/>
        </w:rPr>
        <w:t>Среднегодовая численность постоянного населения С</w:t>
      </w:r>
      <w:r w:rsidR="00D6396F" w:rsidRPr="00FB50B5">
        <w:rPr>
          <w:rFonts w:ascii="Times New Roman" w:hAnsi="Times New Roman" w:cs="Times New Roman"/>
          <w:sz w:val="27"/>
          <w:szCs w:val="27"/>
        </w:rPr>
        <w:t>еверо-Енисейского района за 202</w:t>
      </w:r>
      <w:r w:rsidR="00FB50B5" w:rsidRPr="00FB50B5">
        <w:rPr>
          <w:rFonts w:ascii="Times New Roman" w:hAnsi="Times New Roman" w:cs="Times New Roman"/>
          <w:sz w:val="27"/>
          <w:szCs w:val="27"/>
        </w:rPr>
        <w:t>2</w:t>
      </w:r>
      <w:r w:rsidRPr="00FB50B5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FB50B5" w:rsidRPr="00FB50B5">
        <w:rPr>
          <w:rFonts w:ascii="Times New Roman" w:hAnsi="Times New Roman" w:cs="Times New Roman"/>
          <w:b/>
          <w:sz w:val="27"/>
          <w:szCs w:val="27"/>
        </w:rPr>
        <w:t>9 572</w:t>
      </w:r>
      <w:r w:rsidRPr="00FB50B5">
        <w:rPr>
          <w:rFonts w:ascii="Times New Roman" w:hAnsi="Times New Roman" w:cs="Times New Roman"/>
          <w:b/>
          <w:sz w:val="27"/>
          <w:szCs w:val="27"/>
        </w:rPr>
        <w:t xml:space="preserve"> человек</w:t>
      </w:r>
      <w:r w:rsidRPr="00FB50B5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885015" w:rsidRPr="00FB50B5" w:rsidRDefault="00B97475" w:rsidP="00C677E7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FB50B5">
        <w:rPr>
          <w:rFonts w:ascii="Times New Roman" w:hAnsi="Times New Roman" w:cs="Times New Roman"/>
          <w:sz w:val="27"/>
          <w:szCs w:val="27"/>
        </w:rPr>
        <w:lastRenderedPageBreak/>
        <w:t xml:space="preserve">По оценке </w:t>
      </w:r>
      <w:r w:rsidR="00AA3EAD" w:rsidRPr="00FB50B5">
        <w:rPr>
          <w:rFonts w:ascii="Times New Roman" w:hAnsi="Times New Roman" w:cs="Times New Roman"/>
          <w:sz w:val="27"/>
          <w:szCs w:val="27"/>
        </w:rPr>
        <w:t>20</w:t>
      </w:r>
      <w:r w:rsidR="00B657C1" w:rsidRPr="00FB50B5">
        <w:rPr>
          <w:rFonts w:ascii="Times New Roman" w:hAnsi="Times New Roman" w:cs="Times New Roman"/>
          <w:sz w:val="27"/>
          <w:szCs w:val="27"/>
        </w:rPr>
        <w:t>2</w:t>
      </w:r>
      <w:r w:rsidR="00FB50B5" w:rsidRPr="00FB50B5">
        <w:rPr>
          <w:rFonts w:ascii="Times New Roman" w:hAnsi="Times New Roman" w:cs="Times New Roman"/>
          <w:sz w:val="27"/>
          <w:szCs w:val="27"/>
        </w:rPr>
        <w:t>3</w:t>
      </w:r>
      <w:r w:rsidR="00AA3EAD" w:rsidRPr="00FB50B5">
        <w:rPr>
          <w:rFonts w:ascii="Times New Roman" w:hAnsi="Times New Roman" w:cs="Times New Roman"/>
          <w:sz w:val="27"/>
          <w:szCs w:val="27"/>
        </w:rPr>
        <w:t xml:space="preserve"> года численность родившихся составит </w:t>
      </w:r>
      <w:r w:rsidR="00FB50B5" w:rsidRPr="00FB50B5">
        <w:rPr>
          <w:rFonts w:ascii="Times New Roman" w:hAnsi="Times New Roman" w:cs="Times New Roman"/>
          <w:b/>
          <w:sz w:val="27"/>
          <w:szCs w:val="27"/>
        </w:rPr>
        <w:t>84</w:t>
      </w:r>
      <w:r w:rsidR="00AA3EAD" w:rsidRPr="00FB50B5">
        <w:rPr>
          <w:rFonts w:ascii="Times New Roman" w:hAnsi="Times New Roman" w:cs="Times New Roman"/>
          <w:b/>
          <w:sz w:val="27"/>
          <w:szCs w:val="27"/>
        </w:rPr>
        <w:t xml:space="preserve"> человек</w:t>
      </w:r>
      <w:r w:rsidR="0045473B" w:rsidRPr="00FB50B5">
        <w:rPr>
          <w:rFonts w:ascii="Times New Roman" w:hAnsi="Times New Roman" w:cs="Times New Roman"/>
          <w:b/>
          <w:sz w:val="27"/>
          <w:szCs w:val="27"/>
        </w:rPr>
        <w:t>а</w:t>
      </w:r>
      <w:r w:rsidR="00AA3EAD" w:rsidRPr="00FB50B5">
        <w:rPr>
          <w:rFonts w:ascii="Times New Roman" w:hAnsi="Times New Roman" w:cs="Times New Roman"/>
          <w:sz w:val="27"/>
          <w:szCs w:val="27"/>
        </w:rPr>
        <w:t>, численность умерших</w:t>
      </w:r>
      <w:r w:rsidR="002A775F" w:rsidRPr="00FB50B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B657C1" w:rsidRPr="00FB50B5">
        <w:rPr>
          <w:rFonts w:ascii="Times New Roman" w:hAnsi="Times New Roman" w:cs="Times New Roman"/>
          <w:sz w:val="27"/>
          <w:szCs w:val="27"/>
        </w:rPr>
        <w:t>составит</w:t>
      </w:r>
      <w:r w:rsidR="00B657C1" w:rsidRPr="00FB50B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B50B5" w:rsidRPr="00FB50B5">
        <w:rPr>
          <w:rFonts w:ascii="Times New Roman" w:hAnsi="Times New Roman" w:cs="Times New Roman"/>
          <w:b/>
          <w:sz w:val="27"/>
          <w:szCs w:val="27"/>
        </w:rPr>
        <w:t>123</w:t>
      </w:r>
      <w:r w:rsidR="00AA3EAD" w:rsidRPr="00FB50B5">
        <w:rPr>
          <w:rFonts w:ascii="Times New Roman" w:hAnsi="Times New Roman" w:cs="Times New Roman"/>
          <w:b/>
          <w:sz w:val="27"/>
          <w:szCs w:val="27"/>
        </w:rPr>
        <w:t xml:space="preserve"> человек</w:t>
      </w:r>
      <w:r w:rsidR="00FB50B5" w:rsidRPr="00FB50B5">
        <w:rPr>
          <w:rFonts w:ascii="Times New Roman" w:hAnsi="Times New Roman" w:cs="Times New Roman"/>
          <w:b/>
          <w:sz w:val="27"/>
          <w:szCs w:val="27"/>
        </w:rPr>
        <w:t>а</w:t>
      </w:r>
      <w:r w:rsidR="00CE2128" w:rsidRPr="00FB50B5">
        <w:rPr>
          <w:rFonts w:ascii="Times New Roman" w:hAnsi="Times New Roman" w:cs="Times New Roman"/>
          <w:sz w:val="27"/>
          <w:szCs w:val="27"/>
        </w:rPr>
        <w:t>,</w:t>
      </w:r>
      <w:r w:rsidR="00AA3EAD" w:rsidRPr="00FB50B5">
        <w:rPr>
          <w:rFonts w:ascii="Times New Roman" w:hAnsi="Times New Roman" w:cs="Times New Roman"/>
          <w:sz w:val="27"/>
          <w:szCs w:val="27"/>
        </w:rPr>
        <w:t xml:space="preserve"> таким образом</w:t>
      </w:r>
      <w:r w:rsidR="00CE2128" w:rsidRPr="00FB50B5">
        <w:rPr>
          <w:rFonts w:ascii="Times New Roman" w:hAnsi="Times New Roman" w:cs="Times New Roman"/>
          <w:sz w:val="27"/>
          <w:szCs w:val="27"/>
        </w:rPr>
        <w:t>,</w:t>
      </w:r>
      <w:r w:rsidR="00AA3EAD" w:rsidRPr="00FB50B5">
        <w:rPr>
          <w:rFonts w:ascii="Times New Roman" w:hAnsi="Times New Roman" w:cs="Times New Roman"/>
          <w:sz w:val="27"/>
          <w:szCs w:val="27"/>
        </w:rPr>
        <w:t xml:space="preserve"> естественн</w:t>
      </w:r>
      <w:r w:rsidR="0045473B" w:rsidRPr="00FB50B5">
        <w:rPr>
          <w:rFonts w:ascii="Times New Roman" w:hAnsi="Times New Roman" w:cs="Times New Roman"/>
          <w:sz w:val="27"/>
          <w:szCs w:val="27"/>
        </w:rPr>
        <w:t>ая</w:t>
      </w:r>
      <w:r w:rsidR="00AA3EAD" w:rsidRPr="00FB50B5">
        <w:rPr>
          <w:rFonts w:ascii="Times New Roman" w:hAnsi="Times New Roman" w:cs="Times New Roman"/>
          <w:sz w:val="27"/>
          <w:szCs w:val="27"/>
        </w:rPr>
        <w:t xml:space="preserve"> </w:t>
      </w:r>
      <w:r w:rsidR="0045473B" w:rsidRPr="00FB50B5">
        <w:rPr>
          <w:rFonts w:ascii="Times New Roman" w:hAnsi="Times New Roman" w:cs="Times New Roman"/>
          <w:sz w:val="27"/>
          <w:szCs w:val="27"/>
        </w:rPr>
        <w:t>убыль</w:t>
      </w:r>
      <w:r w:rsidR="00AA3EAD" w:rsidRPr="00FB50B5">
        <w:rPr>
          <w:rFonts w:ascii="Times New Roman" w:hAnsi="Times New Roman" w:cs="Times New Roman"/>
          <w:sz w:val="27"/>
          <w:szCs w:val="27"/>
        </w:rPr>
        <w:t xml:space="preserve"> ожидается в количестве </w:t>
      </w:r>
      <w:r w:rsidR="00FB50B5" w:rsidRPr="00FB50B5">
        <w:rPr>
          <w:rFonts w:ascii="Times New Roman" w:hAnsi="Times New Roman" w:cs="Times New Roman"/>
          <w:b/>
          <w:sz w:val="27"/>
          <w:szCs w:val="27"/>
        </w:rPr>
        <w:t>39</w:t>
      </w:r>
      <w:r w:rsidR="00AA3EAD" w:rsidRPr="00FB50B5">
        <w:rPr>
          <w:rFonts w:ascii="Times New Roman" w:hAnsi="Times New Roman" w:cs="Times New Roman"/>
          <w:b/>
          <w:sz w:val="27"/>
          <w:szCs w:val="27"/>
        </w:rPr>
        <w:t xml:space="preserve"> человек</w:t>
      </w:r>
      <w:r w:rsidR="00AA3EAD" w:rsidRPr="00FB50B5">
        <w:rPr>
          <w:rFonts w:ascii="Times New Roman" w:hAnsi="Times New Roman" w:cs="Times New Roman"/>
          <w:sz w:val="27"/>
          <w:szCs w:val="27"/>
        </w:rPr>
        <w:t>.</w:t>
      </w:r>
    </w:p>
    <w:p w:rsidR="00C434F9" w:rsidRPr="00FB50B5" w:rsidRDefault="004A046F" w:rsidP="00C677E7">
      <w:pPr>
        <w:pStyle w:val="a4"/>
        <w:ind w:firstLine="567"/>
        <w:rPr>
          <w:color w:val="000000"/>
          <w:sz w:val="27"/>
          <w:szCs w:val="27"/>
        </w:rPr>
      </w:pPr>
      <w:r w:rsidRPr="00FB50B5">
        <w:rPr>
          <w:color w:val="000000"/>
          <w:sz w:val="27"/>
          <w:szCs w:val="27"/>
        </w:rPr>
        <w:t>Динамика рождаемости и смертности представлена в таблице №</w:t>
      </w:r>
      <w:r w:rsidR="00F74400" w:rsidRPr="00FB50B5">
        <w:rPr>
          <w:color w:val="000000"/>
          <w:sz w:val="27"/>
          <w:szCs w:val="27"/>
        </w:rPr>
        <w:t>7</w:t>
      </w:r>
      <w:r w:rsidR="00C434F9" w:rsidRPr="00FB50B5">
        <w:rPr>
          <w:color w:val="000000"/>
          <w:sz w:val="27"/>
          <w:szCs w:val="27"/>
        </w:rPr>
        <w:t>.</w:t>
      </w:r>
    </w:p>
    <w:p w:rsidR="00A92B49" w:rsidRDefault="00A92B49" w:rsidP="00E404C7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E404C7" w:rsidRPr="005B01D2" w:rsidRDefault="00E404C7" w:rsidP="00FA0C6F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B50B5">
        <w:rPr>
          <w:rFonts w:ascii="Times New Roman" w:hAnsi="Times New Roman" w:cs="Times New Roman"/>
          <w:b/>
          <w:sz w:val="27"/>
          <w:szCs w:val="27"/>
        </w:rPr>
        <w:t>Динамика рождаем</w:t>
      </w:r>
      <w:r w:rsidR="00CE2128" w:rsidRPr="00FB50B5">
        <w:rPr>
          <w:rFonts w:ascii="Times New Roman" w:hAnsi="Times New Roman" w:cs="Times New Roman"/>
          <w:b/>
          <w:sz w:val="27"/>
          <w:szCs w:val="27"/>
        </w:rPr>
        <w:t>ости и смертности</w:t>
      </w:r>
      <w:r w:rsidR="00CE2128" w:rsidRPr="005B01D2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E404C7" w:rsidRPr="0045473B" w:rsidRDefault="00E404C7" w:rsidP="007252CE">
      <w:pPr>
        <w:ind w:right="-1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45473B">
        <w:rPr>
          <w:rFonts w:ascii="Times New Roman" w:hAnsi="Times New Roman" w:cs="Times New Roman"/>
          <w:sz w:val="24"/>
          <w:szCs w:val="24"/>
        </w:rPr>
        <w:t>Таблица №</w:t>
      </w:r>
      <w:r w:rsidR="00F74400">
        <w:rPr>
          <w:rFonts w:ascii="Times New Roman" w:hAnsi="Times New Roman" w:cs="Times New Roman"/>
          <w:sz w:val="24"/>
          <w:szCs w:val="24"/>
        </w:rPr>
        <w:t>7</w:t>
      </w:r>
    </w:p>
    <w:tbl>
      <w:tblPr>
        <w:tblW w:w="96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16"/>
        <w:gridCol w:w="983"/>
        <w:gridCol w:w="878"/>
        <w:gridCol w:w="1110"/>
        <w:gridCol w:w="1136"/>
        <w:gridCol w:w="1278"/>
        <w:gridCol w:w="1279"/>
        <w:gridCol w:w="1277"/>
      </w:tblGrid>
      <w:tr w:rsidR="00CF670B" w:rsidRPr="00C95870" w:rsidTr="00142970">
        <w:trPr>
          <w:cantSplit/>
          <w:trHeight w:val="425"/>
        </w:trPr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F670B" w:rsidRPr="0045473B" w:rsidRDefault="00CF670B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5473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F670B" w:rsidRPr="00F65CF7" w:rsidRDefault="00CF670B" w:rsidP="00F65CF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73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45473B" w:rsidRPr="0045473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F670B" w:rsidRPr="0045473B" w:rsidRDefault="00CF670B" w:rsidP="00F65CF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5473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1B1FE7" w:rsidRPr="0045473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F670B" w:rsidRPr="0045473B" w:rsidRDefault="00CF670B" w:rsidP="00F65CF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73B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DA585F" w:rsidRPr="0045473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F670B" w:rsidRPr="0045473B" w:rsidRDefault="00CF670B" w:rsidP="00F65CF7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73B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B657C1" w:rsidRPr="0045473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70B" w:rsidRPr="0045473B" w:rsidRDefault="00CF670B" w:rsidP="00B87F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7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Темп роста </w:t>
            </w:r>
          </w:p>
          <w:p w:rsidR="00CF670B" w:rsidRPr="0045473B" w:rsidRDefault="00CF670B" w:rsidP="00B87F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73B">
              <w:rPr>
                <w:rFonts w:ascii="Times New Roman" w:hAnsi="Times New Roman" w:cs="Times New Roman"/>
                <w:b/>
                <w:sz w:val="20"/>
                <w:szCs w:val="20"/>
              </w:rPr>
              <w:t>(снижение) %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F670B" w:rsidRPr="0045473B" w:rsidRDefault="00CF670B" w:rsidP="00AA3E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F670B" w:rsidRPr="0045473B" w:rsidRDefault="00CF670B" w:rsidP="00AA3E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F670B" w:rsidRPr="0045473B" w:rsidRDefault="00CF670B" w:rsidP="00F65C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73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B657C1" w:rsidRPr="0045473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4547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(оценка)</w:t>
            </w:r>
          </w:p>
        </w:tc>
      </w:tr>
      <w:tr w:rsidR="00CF670B" w:rsidRPr="00C95870" w:rsidTr="00F65CF7">
        <w:trPr>
          <w:cantSplit/>
          <w:trHeight w:val="977"/>
        </w:trPr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70B" w:rsidRPr="0045473B" w:rsidRDefault="00CF670B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670B" w:rsidRPr="0045473B" w:rsidRDefault="00CF670B" w:rsidP="00B87F5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670B" w:rsidRPr="0045473B" w:rsidRDefault="00CF670B" w:rsidP="00B87F5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70B" w:rsidRPr="0045473B" w:rsidRDefault="00CF670B" w:rsidP="00B87F5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70B" w:rsidRPr="0045473B" w:rsidRDefault="00CF670B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70B" w:rsidRPr="0045473B" w:rsidRDefault="00CF670B" w:rsidP="00B87F5C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73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45473B" w:rsidRPr="0045473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45473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CF670B" w:rsidRPr="0045473B" w:rsidRDefault="0045473B" w:rsidP="00F65CF7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73B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70B" w:rsidRPr="0045473B" w:rsidRDefault="00CF670B" w:rsidP="002A775F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73B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45473B" w:rsidRPr="0045473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45473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CF670B" w:rsidRPr="0045473B" w:rsidRDefault="00CF670B" w:rsidP="00F65CF7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73B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DA585F" w:rsidRPr="0045473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5CF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670B" w:rsidRPr="0045473B" w:rsidRDefault="00CF670B" w:rsidP="00B87F5C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65CF7" w:rsidRPr="00C95870" w:rsidTr="00F65CF7">
        <w:trPr>
          <w:trHeight w:val="561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CF7" w:rsidRPr="0045473B" w:rsidRDefault="00F65CF7" w:rsidP="00B87F5C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73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Родилось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5CF7" w:rsidRPr="0045473B" w:rsidRDefault="00F65CF7" w:rsidP="0008086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7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5CF7" w:rsidRPr="00FB50B5" w:rsidRDefault="00FB50B5" w:rsidP="0090034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50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65CF7" w:rsidRPr="00DA4BED" w:rsidRDefault="00F65CF7" w:rsidP="0008086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CF7" w:rsidRPr="00986D26" w:rsidRDefault="00E801E6" w:rsidP="00AA3EA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5CF7" w:rsidRPr="00007F45" w:rsidRDefault="00007F45" w:rsidP="00AA3EAD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45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5CF7" w:rsidRPr="00986D26" w:rsidRDefault="00E801E6" w:rsidP="00AA3EA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5CF7" w:rsidRPr="00007F45" w:rsidRDefault="00007F45" w:rsidP="00CE212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45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</w:tr>
      <w:tr w:rsidR="00F65CF7" w:rsidRPr="00C95870" w:rsidTr="00F65CF7">
        <w:trPr>
          <w:trHeight w:val="572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CF7" w:rsidRPr="0045473B" w:rsidRDefault="00F65CF7" w:rsidP="00B87F5C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73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Умерло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5CF7" w:rsidRPr="0045473B" w:rsidRDefault="00FB50B5" w:rsidP="0008086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5CF7" w:rsidRPr="00FB50B5" w:rsidRDefault="00FB50B5" w:rsidP="0090034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50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65CF7" w:rsidRPr="00DA4BED" w:rsidRDefault="00F65CF7" w:rsidP="0008086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CF7" w:rsidRPr="00986D26" w:rsidRDefault="00986D26" w:rsidP="0090034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6D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5CF7" w:rsidRPr="00007F45" w:rsidRDefault="00007F45" w:rsidP="00A4598B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45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5CF7" w:rsidRPr="00986D26" w:rsidRDefault="00986D26" w:rsidP="00AA3EA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D26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5CF7" w:rsidRPr="00007F45" w:rsidRDefault="00F65CF7" w:rsidP="00AA3EA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CF7" w:rsidRPr="00007F45" w:rsidRDefault="00007F45" w:rsidP="0090034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45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</w:tr>
      <w:tr w:rsidR="00F65CF7" w:rsidRPr="00C95870" w:rsidTr="00F65CF7">
        <w:trPr>
          <w:trHeight w:val="784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CF7" w:rsidRPr="0045473B" w:rsidRDefault="00F65CF7" w:rsidP="00B87F5C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73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Естественный прирост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5CF7" w:rsidRPr="0045473B" w:rsidRDefault="00F65CF7" w:rsidP="00FB50B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7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FB50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5CF7" w:rsidRPr="00FB50B5" w:rsidRDefault="00FB50B5" w:rsidP="00FB50B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50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65CF7" w:rsidRPr="00DA4BED" w:rsidRDefault="00F65CF7" w:rsidP="0008086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CF7" w:rsidRPr="00F65CF7" w:rsidRDefault="00986D26" w:rsidP="007A016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86D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5CF7" w:rsidRPr="00007F45" w:rsidRDefault="00007F45" w:rsidP="00BF4CF3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45"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5CF7" w:rsidRPr="00986D26" w:rsidRDefault="00986D26" w:rsidP="001E4EA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D26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5CF7" w:rsidRPr="00007F45" w:rsidRDefault="00F65CF7" w:rsidP="00AA3EA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CF7" w:rsidRPr="00007F45" w:rsidRDefault="00007F45" w:rsidP="00007F4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45">
              <w:rPr>
                <w:rFonts w:ascii="Times New Roman" w:hAnsi="Times New Roman" w:cs="Times New Roman"/>
                <w:sz w:val="20"/>
                <w:szCs w:val="20"/>
              </w:rPr>
              <w:t>-39</w:t>
            </w:r>
          </w:p>
        </w:tc>
      </w:tr>
    </w:tbl>
    <w:p w:rsidR="009F6EB9" w:rsidRDefault="009F6EB9" w:rsidP="00E404C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404C7" w:rsidRPr="00DA4BED" w:rsidRDefault="00E404C7" w:rsidP="00E404C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A4BED">
        <w:rPr>
          <w:rFonts w:ascii="Times New Roman" w:hAnsi="Times New Roman" w:cs="Times New Roman"/>
          <w:sz w:val="27"/>
          <w:szCs w:val="27"/>
        </w:rPr>
        <w:t xml:space="preserve">Динамика рождаемости и смертности </w:t>
      </w:r>
      <w:r w:rsidR="00A4598B" w:rsidRPr="00DA4BED">
        <w:rPr>
          <w:rFonts w:ascii="Times New Roman" w:hAnsi="Times New Roman" w:cs="Times New Roman"/>
          <w:sz w:val="27"/>
          <w:szCs w:val="27"/>
        </w:rPr>
        <w:t>по годам</w:t>
      </w:r>
      <w:r w:rsidRPr="00DA4BED">
        <w:rPr>
          <w:rFonts w:ascii="Times New Roman" w:hAnsi="Times New Roman" w:cs="Times New Roman"/>
          <w:sz w:val="27"/>
          <w:szCs w:val="27"/>
        </w:rPr>
        <w:t xml:space="preserve"> </w:t>
      </w:r>
      <w:r w:rsidR="00057DED" w:rsidRPr="00DA4BED">
        <w:rPr>
          <w:rFonts w:ascii="Times New Roman" w:hAnsi="Times New Roman" w:cs="Times New Roman"/>
          <w:sz w:val="27"/>
          <w:szCs w:val="27"/>
        </w:rPr>
        <w:t xml:space="preserve"> представлена на рис</w:t>
      </w:r>
      <w:r w:rsidR="004755EB" w:rsidRPr="00DA4BED">
        <w:rPr>
          <w:rFonts w:ascii="Times New Roman" w:hAnsi="Times New Roman" w:cs="Times New Roman"/>
          <w:sz w:val="27"/>
          <w:szCs w:val="27"/>
        </w:rPr>
        <w:t>унке</w:t>
      </w:r>
      <w:r w:rsidRPr="00DA4BED">
        <w:rPr>
          <w:rFonts w:ascii="Times New Roman" w:hAnsi="Times New Roman" w:cs="Times New Roman"/>
          <w:sz w:val="27"/>
          <w:szCs w:val="27"/>
        </w:rPr>
        <w:t xml:space="preserve"> </w:t>
      </w:r>
      <w:r w:rsidR="00E7575D" w:rsidRPr="00DA4BED">
        <w:rPr>
          <w:rFonts w:ascii="Times New Roman" w:hAnsi="Times New Roman" w:cs="Times New Roman"/>
          <w:sz w:val="27"/>
          <w:szCs w:val="27"/>
        </w:rPr>
        <w:t>1</w:t>
      </w:r>
      <w:r w:rsidR="00CC5D57" w:rsidRPr="00DA4BED">
        <w:rPr>
          <w:rFonts w:ascii="Times New Roman" w:hAnsi="Times New Roman" w:cs="Times New Roman"/>
          <w:sz w:val="27"/>
          <w:szCs w:val="27"/>
        </w:rPr>
        <w:t>7</w:t>
      </w:r>
      <w:r w:rsidRPr="00DA4BED">
        <w:rPr>
          <w:rFonts w:ascii="Times New Roman" w:hAnsi="Times New Roman" w:cs="Times New Roman"/>
          <w:sz w:val="27"/>
          <w:szCs w:val="27"/>
        </w:rPr>
        <w:t>:</w:t>
      </w:r>
    </w:p>
    <w:p w:rsidR="008F2806" w:rsidRPr="00DA4BED" w:rsidRDefault="008F2806" w:rsidP="00E404C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404C7" w:rsidRPr="00DA4BED" w:rsidRDefault="00E404C7" w:rsidP="00E404C7">
      <w:pPr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E404C7" w:rsidRPr="00DA4BED" w:rsidRDefault="00CC14DD" w:rsidP="00E404C7">
      <w:pPr>
        <w:jc w:val="center"/>
        <w:rPr>
          <w:rFonts w:ascii="Times New Roman" w:hAnsi="Times New Roman" w:cs="Times New Roman"/>
          <w:b/>
        </w:rPr>
      </w:pPr>
      <w:r w:rsidRPr="00DA4BED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6143064" cy="3125972"/>
            <wp:effectExtent l="19050" t="0" r="10086" b="0"/>
            <wp:docPr id="11" name="Объект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E404C7" w:rsidRPr="00DA4BED" w:rsidRDefault="00E404C7" w:rsidP="00E404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BED">
        <w:rPr>
          <w:rFonts w:ascii="Times New Roman" w:hAnsi="Times New Roman" w:cs="Times New Roman"/>
          <w:b/>
          <w:sz w:val="24"/>
          <w:szCs w:val="24"/>
        </w:rPr>
        <w:t>Рис</w:t>
      </w:r>
      <w:r w:rsidR="00A4598B" w:rsidRPr="00DA4BED">
        <w:rPr>
          <w:rFonts w:ascii="Times New Roman" w:hAnsi="Times New Roman" w:cs="Times New Roman"/>
          <w:b/>
          <w:sz w:val="24"/>
          <w:szCs w:val="24"/>
        </w:rPr>
        <w:t>.</w:t>
      </w:r>
      <w:r w:rsidR="00E7575D" w:rsidRPr="00DA4BED">
        <w:rPr>
          <w:rFonts w:ascii="Times New Roman" w:hAnsi="Times New Roman" w:cs="Times New Roman"/>
          <w:b/>
          <w:sz w:val="24"/>
          <w:szCs w:val="24"/>
        </w:rPr>
        <w:t>1</w:t>
      </w:r>
      <w:r w:rsidR="00CC5D57" w:rsidRPr="00DA4BED">
        <w:rPr>
          <w:rFonts w:ascii="Times New Roman" w:hAnsi="Times New Roman" w:cs="Times New Roman"/>
          <w:b/>
          <w:sz w:val="24"/>
          <w:szCs w:val="24"/>
        </w:rPr>
        <w:t>7</w:t>
      </w:r>
      <w:r w:rsidRPr="00DA4BED">
        <w:rPr>
          <w:rFonts w:ascii="Times New Roman" w:hAnsi="Times New Roman" w:cs="Times New Roman"/>
          <w:b/>
          <w:sz w:val="24"/>
          <w:szCs w:val="24"/>
        </w:rPr>
        <w:t xml:space="preserve">.  Динамика рождаемости и смертности </w:t>
      </w:r>
      <w:r w:rsidR="00A4598B" w:rsidRPr="00DA4BED">
        <w:rPr>
          <w:rFonts w:ascii="Times New Roman" w:hAnsi="Times New Roman" w:cs="Times New Roman"/>
          <w:b/>
          <w:sz w:val="24"/>
          <w:szCs w:val="24"/>
        </w:rPr>
        <w:t>по годам</w:t>
      </w:r>
      <w:r w:rsidRPr="00DA4BED">
        <w:rPr>
          <w:rFonts w:ascii="Times New Roman" w:hAnsi="Times New Roman" w:cs="Times New Roman"/>
          <w:b/>
          <w:sz w:val="24"/>
          <w:szCs w:val="24"/>
        </w:rPr>
        <w:t>, чел.</w:t>
      </w:r>
    </w:p>
    <w:p w:rsidR="00E801E6" w:rsidRDefault="00E801E6" w:rsidP="007A0161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A0161" w:rsidRPr="00C95870" w:rsidRDefault="00E801E6" w:rsidP="007A0161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2A775F">
        <w:rPr>
          <w:rFonts w:ascii="Times New Roman" w:hAnsi="Times New Roman" w:cs="Times New Roman"/>
          <w:sz w:val="27"/>
          <w:szCs w:val="27"/>
        </w:rPr>
        <w:t>За 1 полугодие 20</w:t>
      </w:r>
      <w:r>
        <w:rPr>
          <w:rFonts w:ascii="Times New Roman" w:hAnsi="Times New Roman" w:cs="Times New Roman"/>
          <w:sz w:val="27"/>
          <w:szCs w:val="27"/>
        </w:rPr>
        <w:t>23</w:t>
      </w:r>
      <w:r w:rsidRPr="002A775F">
        <w:rPr>
          <w:rFonts w:ascii="Times New Roman" w:hAnsi="Times New Roman" w:cs="Times New Roman"/>
          <w:sz w:val="27"/>
          <w:szCs w:val="27"/>
        </w:rPr>
        <w:t xml:space="preserve"> года в Северо-Енисейском районе </w:t>
      </w:r>
      <w:r>
        <w:rPr>
          <w:rFonts w:ascii="Times New Roman" w:hAnsi="Times New Roman" w:cs="Times New Roman"/>
          <w:sz w:val="27"/>
          <w:szCs w:val="27"/>
        </w:rPr>
        <w:t>зарегистрировано</w:t>
      </w:r>
      <w:r w:rsidRPr="002A775F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30 браков</w:t>
      </w:r>
      <w:r w:rsidRPr="002A775F">
        <w:rPr>
          <w:rFonts w:ascii="Times New Roman" w:hAnsi="Times New Roman" w:cs="Times New Roman"/>
          <w:sz w:val="27"/>
          <w:szCs w:val="27"/>
        </w:rPr>
        <w:t xml:space="preserve"> (</w:t>
      </w:r>
      <w:r>
        <w:rPr>
          <w:rFonts w:ascii="Times New Roman" w:hAnsi="Times New Roman" w:cs="Times New Roman"/>
          <w:sz w:val="27"/>
          <w:szCs w:val="27"/>
        </w:rPr>
        <w:t xml:space="preserve">на 1 брак меньше </w:t>
      </w:r>
      <w:r w:rsidRPr="002A775F">
        <w:rPr>
          <w:rFonts w:ascii="Times New Roman" w:hAnsi="Times New Roman" w:cs="Times New Roman"/>
          <w:sz w:val="27"/>
          <w:szCs w:val="27"/>
        </w:rPr>
        <w:t>по отношению к 1 полугодию 20</w:t>
      </w:r>
      <w:r>
        <w:rPr>
          <w:rFonts w:ascii="Times New Roman" w:hAnsi="Times New Roman" w:cs="Times New Roman"/>
          <w:sz w:val="27"/>
          <w:szCs w:val="27"/>
        </w:rPr>
        <w:t>22</w:t>
      </w:r>
      <w:r w:rsidRPr="002A775F">
        <w:rPr>
          <w:rFonts w:ascii="Times New Roman" w:hAnsi="Times New Roman" w:cs="Times New Roman"/>
          <w:sz w:val="27"/>
          <w:szCs w:val="27"/>
        </w:rPr>
        <w:t xml:space="preserve"> года), и зарегистрировано </w:t>
      </w:r>
      <w:r>
        <w:rPr>
          <w:rFonts w:ascii="Times New Roman" w:hAnsi="Times New Roman" w:cs="Times New Roman"/>
          <w:b/>
          <w:sz w:val="27"/>
          <w:szCs w:val="27"/>
        </w:rPr>
        <w:t>27</w:t>
      </w:r>
      <w:r w:rsidRPr="002A775F">
        <w:rPr>
          <w:rFonts w:ascii="Times New Roman" w:hAnsi="Times New Roman" w:cs="Times New Roman"/>
          <w:b/>
          <w:sz w:val="27"/>
          <w:szCs w:val="27"/>
        </w:rPr>
        <w:t xml:space="preserve"> развод</w:t>
      </w:r>
      <w:r>
        <w:rPr>
          <w:rFonts w:ascii="Times New Roman" w:hAnsi="Times New Roman" w:cs="Times New Roman"/>
          <w:b/>
          <w:sz w:val="27"/>
          <w:szCs w:val="27"/>
        </w:rPr>
        <w:t>ов</w:t>
      </w:r>
      <w:r w:rsidRPr="002A775F">
        <w:rPr>
          <w:rFonts w:ascii="Times New Roman" w:hAnsi="Times New Roman" w:cs="Times New Roman"/>
          <w:sz w:val="27"/>
          <w:szCs w:val="27"/>
        </w:rPr>
        <w:t xml:space="preserve"> (</w:t>
      </w:r>
      <w:r>
        <w:rPr>
          <w:rFonts w:ascii="Times New Roman" w:hAnsi="Times New Roman" w:cs="Times New Roman"/>
          <w:sz w:val="27"/>
          <w:szCs w:val="27"/>
        </w:rPr>
        <w:t xml:space="preserve">на уровне </w:t>
      </w:r>
      <w:r w:rsidRPr="002A775F">
        <w:rPr>
          <w:rFonts w:ascii="Times New Roman" w:hAnsi="Times New Roman" w:cs="Times New Roman"/>
          <w:sz w:val="27"/>
          <w:szCs w:val="27"/>
        </w:rPr>
        <w:t>1 полугоди</w:t>
      </w:r>
      <w:r>
        <w:rPr>
          <w:rFonts w:ascii="Times New Roman" w:hAnsi="Times New Roman" w:cs="Times New Roman"/>
          <w:sz w:val="27"/>
          <w:szCs w:val="27"/>
        </w:rPr>
        <w:t>я</w:t>
      </w:r>
      <w:r w:rsidRPr="002A775F">
        <w:rPr>
          <w:rFonts w:ascii="Times New Roman" w:hAnsi="Times New Roman" w:cs="Times New Roman"/>
          <w:sz w:val="27"/>
          <w:szCs w:val="27"/>
        </w:rPr>
        <w:t xml:space="preserve"> 20</w:t>
      </w:r>
      <w:r>
        <w:rPr>
          <w:rFonts w:ascii="Times New Roman" w:hAnsi="Times New Roman" w:cs="Times New Roman"/>
          <w:sz w:val="27"/>
          <w:szCs w:val="27"/>
        </w:rPr>
        <w:t>22</w:t>
      </w:r>
      <w:r w:rsidRPr="002A775F">
        <w:rPr>
          <w:rFonts w:ascii="Times New Roman" w:hAnsi="Times New Roman" w:cs="Times New Roman"/>
          <w:sz w:val="27"/>
          <w:szCs w:val="27"/>
        </w:rPr>
        <w:t xml:space="preserve"> года).</w:t>
      </w:r>
    </w:p>
    <w:p w:rsidR="00E801E6" w:rsidRDefault="00E801E6" w:rsidP="00644978">
      <w:pPr>
        <w:pStyle w:val="a4"/>
        <w:ind w:left="540"/>
        <w:jc w:val="left"/>
        <w:rPr>
          <w:b/>
          <w:sz w:val="27"/>
          <w:szCs w:val="27"/>
          <w:u w:val="single"/>
        </w:rPr>
      </w:pPr>
    </w:p>
    <w:p w:rsidR="00111428" w:rsidRPr="00007F45" w:rsidRDefault="002A149D" w:rsidP="00644978">
      <w:pPr>
        <w:pStyle w:val="a4"/>
        <w:ind w:left="540"/>
        <w:jc w:val="left"/>
        <w:rPr>
          <w:b/>
          <w:color w:val="000000"/>
          <w:sz w:val="27"/>
          <w:szCs w:val="27"/>
        </w:rPr>
      </w:pPr>
      <w:r w:rsidRPr="00007F45">
        <w:rPr>
          <w:b/>
          <w:sz w:val="27"/>
          <w:szCs w:val="27"/>
          <w:u w:val="single"/>
        </w:rPr>
        <w:t>8</w:t>
      </w:r>
      <w:r w:rsidR="00644978" w:rsidRPr="00007F45">
        <w:rPr>
          <w:b/>
          <w:sz w:val="27"/>
          <w:szCs w:val="27"/>
          <w:u w:val="single"/>
        </w:rPr>
        <w:t xml:space="preserve">.2. </w:t>
      </w:r>
      <w:r w:rsidR="00111428" w:rsidRPr="00007F45">
        <w:rPr>
          <w:b/>
          <w:sz w:val="27"/>
          <w:szCs w:val="27"/>
          <w:u w:val="single"/>
        </w:rPr>
        <w:t>Рынок труда</w:t>
      </w:r>
    </w:p>
    <w:p w:rsidR="00111428" w:rsidRPr="00007F45" w:rsidRDefault="00111428" w:rsidP="00111428">
      <w:pPr>
        <w:rPr>
          <w:sz w:val="20"/>
          <w:szCs w:val="20"/>
        </w:rPr>
      </w:pPr>
    </w:p>
    <w:p w:rsidR="00111428" w:rsidRPr="00007F45" w:rsidRDefault="00111428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07F45">
        <w:rPr>
          <w:rFonts w:ascii="Times New Roman" w:hAnsi="Times New Roman" w:cs="Times New Roman"/>
          <w:sz w:val="27"/>
          <w:szCs w:val="27"/>
        </w:rPr>
        <w:t>Развитие промышленного производства в районе оказывает положительное влияние на рост числа занятых в экономике и на снижение численности безработных.</w:t>
      </w:r>
    </w:p>
    <w:p w:rsidR="009904CA" w:rsidRPr="00007F45" w:rsidRDefault="009904CA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07F45">
        <w:rPr>
          <w:rFonts w:ascii="Times New Roman" w:hAnsi="Times New Roman" w:cs="Times New Roman"/>
          <w:sz w:val="27"/>
          <w:szCs w:val="27"/>
        </w:rPr>
        <w:lastRenderedPageBreak/>
        <w:t>За 1 полугодие 202</w:t>
      </w:r>
      <w:r w:rsidR="00007F45" w:rsidRPr="00007F45">
        <w:rPr>
          <w:rFonts w:ascii="Times New Roman" w:hAnsi="Times New Roman" w:cs="Times New Roman"/>
          <w:sz w:val="27"/>
          <w:szCs w:val="27"/>
        </w:rPr>
        <w:t>3</w:t>
      </w:r>
      <w:r w:rsidRPr="00007F45">
        <w:rPr>
          <w:rFonts w:ascii="Times New Roman" w:hAnsi="Times New Roman" w:cs="Times New Roman"/>
          <w:sz w:val="27"/>
          <w:szCs w:val="27"/>
        </w:rPr>
        <w:t xml:space="preserve"> года среднесписочная численность работников предприятий и организаций района составила </w:t>
      </w:r>
      <w:r w:rsidR="00007F45" w:rsidRPr="00007F45">
        <w:rPr>
          <w:rFonts w:ascii="Times New Roman" w:hAnsi="Times New Roman" w:cs="Times New Roman"/>
          <w:b/>
          <w:sz w:val="27"/>
          <w:szCs w:val="27"/>
        </w:rPr>
        <w:t>15 630</w:t>
      </w:r>
      <w:r w:rsidRPr="00007F45">
        <w:rPr>
          <w:rFonts w:ascii="Times New Roman" w:hAnsi="Times New Roman" w:cs="Times New Roman"/>
          <w:sz w:val="27"/>
          <w:szCs w:val="27"/>
        </w:rPr>
        <w:t xml:space="preserve"> человек,  что больше на </w:t>
      </w:r>
      <w:r w:rsidR="00007F45" w:rsidRPr="00007F45">
        <w:rPr>
          <w:rFonts w:ascii="Times New Roman" w:hAnsi="Times New Roman" w:cs="Times New Roman"/>
          <w:b/>
          <w:sz w:val="27"/>
          <w:szCs w:val="27"/>
        </w:rPr>
        <w:t>97</w:t>
      </w:r>
      <w:r w:rsidRPr="00007F45">
        <w:rPr>
          <w:rFonts w:ascii="Times New Roman" w:hAnsi="Times New Roman" w:cs="Times New Roman"/>
          <w:sz w:val="27"/>
          <w:szCs w:val="27"/>
        </w:rPr>
        <w:t xml:space="preserve"> человек, или </w:t>
      </w:r>
      <w:r w:rsidR="00007F45" w:rsidRPr="00007F45">
        <w:rPr>
          <w:rFonts w:ascii="Times New Roman" w:hAnsi="Times New Roman" w:cs="Times New Roman"/>
          <w:b/>
          <w:sz w:val="27"/>
          <w:szCs w:val="27"/>
        </w:rPr>
        <w:t>0,8</w:t>
      </w:r>
      <w:r w:rsidR="00C77B10" w:rsidRPr="00007F45">
        <w:rPr>
          <w:rFonts w:ascii="Times New Roman" w:hAnsi="Times New Roman" w:cs="Times New Roman"/>
          <w:sz w:val="27"/>
          <w:szCs w:val="27"/>
        </w:rPr>
        <w:t>% относительно аналогичного периода 20</w:t>
      </w:r>
      <w:r w:rsidR="0045473B" w:rsidRPr="00007F45">
        <w:rPr>
          <w:rFonts w:ascii="Times New Roman" w:hAnsi="Times New Roman" w:cs="Times New Roman"/>
          <w:sz w:val="27"/>
          <w:szCs w:val="27"/>
        </w:rPr>
        <w:t>2</w:t>
      </w:r>
      <w:r w:rsidR="00007F45" w:rsidRPr="00007F45">
        <w:rPr>
          <w:rFonts w:ascii="Times New Roman" w:hAnsi="Times New Roman" w:cs="Times New Roman"/>
          <w:sz w:val="27"/>
          <w:szCs w:val="27"/>
        </w:rPr>
        <w:t>2</w:t>
      </w:r>
      <w:r w:rsidR="00C77B10" w:rsidRPr="00007F45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BD3375" w:rsidRPr="00F65CF7" w:rsidRDefault="00BD3375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C434F9" w:rsidRPr="00007F45" w:rsidRDefault="00AA3EAD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07F45">
        <w:rPr>
          <w:rFonts w:ascii="Times New Roman" w:hAnsi="Times New Roman" w:cs="Times New Roman"/>
          <w:sz w:val="27"/>
          <w:szCs w:val="27"/>
        </w:rPr>
        <w:t>По оценке 20</w:t>
      </w:r>
      <w:r w:rsidR="005B1AE7" w:rsidRPr="00007F45">
        <w:rPr>
          <w:rFonts w:ascii="Times New Roman" w:hAnsi="Times New Roman" w:cs="Times New Roman"/>
          <w:sz w:val="27"/>
          <w:szCs w:val="27"/>
        </w:rPr>
        <w:t>2</w:t>
      </w:r>
      <w:r w:rsidR="00007F45" w:rsidRPr="00007F45">
        <w:rPr>
          <w:rFonts w:ascii="Times New Roman" w:hAnsi="Times New Roman" w:cs="Times New Roman"/>
          <w:sz w:val="27"/>
          <w:szCs w:val="27"/>
        </w:rPr>
        <w:t>3</w:t>
      </w:r>
      <w:r w:rsidRPr="00007F45">
        <w:rPr>
          <w:rFonts w:ascii="Times New Roman" w:hAnsi="Times New Roman" w:cs="Times New Roman"/>
          <w:sz w:val="27"/>
          <w:szCs w:val="27"/>
        </w:rPr>
        <w:t xml:space="preserve"> года среднесписочная численность работников пр</w:t>
      </w:r>
      <w:r w:rsidR="00A4598B" w:rsidRPr="00007F45">
        <w:rPr>
          <w:rFonts w:ascii="Times New Roman" w:hAnsi="Times New Roman" w:cs="Times New Roman"/>
          <w:sz w:val="27"/>
          <w:szCs w:val="27"/>
        </w:rPr>
        <w:t>едприятий и организаций составит</w:t>
      </w:r>
      <w:r w:rsidRPr="00007F45">
        <w:rPr>
          <w:rFonts w:ascii="Times New Roman" w:hAnsi="Times New Roman" w:cs="Times New Roman"/>
          <w:sz w:val="27"/>
          <w:szCs w:val="27"/>
        </w:rPr>
        <w:t xml:space="preserve"> </w:t>
      </w:r>
      <w:r w:rsidR="00007F45" w:rsidRPr="00007F45">
        <w:rPr>
          <w:rFonts w:ascii="Times New Roman" w:hAnsi="Times New Roman" w:cs="Times New Roman"/>
          <w:b/>
          <w:sz w:val="27"/>
          <w:szCs w:val="27"/>
        </w:rPr>
        <w:t>16 018</w:t>
      </w:r>
      <w:r w:rsidR="00C752C3" w:rsidRPr="00007F4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007F45">
        <w:rPr>
          <w:rFonts w:ascii="Times New Roman" w:hAnsi="Times New Roman" w:cs="Times New Roman"/>
          <w:sz w:val="27"/>
          <w:szCs w:val="27"/>
        </w:rPr>
        <w:t>человек</w:t>
      </w:r>
      <w:r w:rsidR="00C434F9" w:rsidRPr="00007F45">
        <w:rPr>
          <w:rFonts w:ascii="Times New Roman" w:hAnsi="Times New Roman" w:cs="Times New Roman"/>
          <w:sz w:val="27"/>
          <w:szCs w:val="27"/>
        </w:rPr>
        <w:t xml:space="preserve">, это на </w:t>
      </w:r>
      <w:r w:rsidR="00007F45" w:rsidRPr="00007F45">
        <w:rPr>
          <w:rFonts w:ascii="Times New Roman" w:hAnsi="Times New Roman" w:cs="Times New Roman"/>
          <w:b/>
          <w:sz w:val="27"/>
          <w:szCs w:val="27"/>
        </w:rPr>
        <w:t>0,1</w:t>
      </w:r>
      <w:r w:rsidR="00C434F9" w:rsidRPr="00007F45">
        <w:rPr>
          <w:rFonts w:ascii="Times New Roman" w:hAnsi="Times New Roman" w:cs="Times New Roman"/>
          <w:b/>
          <w:sz w:val="27"/>
          <w:szCs w:val="27"/>
        </w:rPr>
        <w:t>%,</w:t>
      </w:r>
      <w:r w:rsidR="00C434F9" w:rsidRPr="00007F45">
        <w:rPr>
          <w:rFonts w:ascii="Times New Roman" w:hAnsi="Times New Roman" w:cs="Times New Roman"/>
          <w:sz w:val="27"/>
          <w:szCs w:val="27"/>
        </w:rPr>
        <w:t xml:space="preserve"> или на </w:t>
      </w:r>
      <w:r w:rsidR="00007F45" w:rsidRPr="00007F45">
        <w:rPr>
          <w:rFonts w:ascii="Times New Roman" w:hAnsi="Times New Roman" w:cs="Times New Roman"/>
          <w:b/>
          <w:sz w:val="27"/>
          <w:szCs w:val="27"/>
        </w:rPr>
        <w:t>18</w:t>
      </w:r>
      <w:r w:rsidR="00B973EE" w:rsidRPr="00007F4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434F9" w:rsidRPr="00007F45">
        <w:rPr>
          <w:rFonts w:ascii="Times New Roman" w:hAnsi="Times New Roman" w:cs="Times New Roman"/>
          <w:b/>
          <w:sz w:val="27"/>
          <w:szCs w:val="27"/>
        </w:rPr>
        <w:t>человек</w:t>
      </w:r>
      <w:r w:rsidR="00C434F9" w:rsidRPr="00007F45">
        <w:rPr>
          <w:rFonts w:ascii="Times New Roman" w:hAnsi="Times New Roman" w:cs="Times New Roman"/>
          <w:sz w:val="27"/>
          <w:szCs w:val="27"/>
        </w:rPr>
        <w:t xml:space="preserve">, </w:t>
      </w:r>
      <w:r w:rsidR="0080119A" w:rsidRPr="00007F45">
        <w:rPr>
          <w:rFonts w:ascii="Times New Roman" w:hAnsi="Times New Roman" w:cs="Times New Roman"/>
          <w:sz w:val="27"/>
          <w:szCs w:val="27"/>
        </w:rPr>
        <w:t>больше</w:t>
      </w:r>
      <w:r w:rsidR="00C434F9" w:rsidRPr="00007F45">
        <w:rPr>
          <w:rFonts w:ascii="Times New Roman" w:hAnsi="Times New Roman" w:cs="Times New Roman"/>
          <w:sz w:val="27"/>
          <w:szCs w:val="27"/>
        </w:rPr>
        <w:t xml:space="preserve"> уровня 20</w:t>
      </w:r>
      <w:r w:rsidR="0045473B" w:rsidRPr="00007F45">
        <w:rPr>
          <w:rFonts w:ascii="Times New Roman" w:hAnsi="Times New Roman" w:cs="Times New Roman"/>
          <w:sz w:val="27"/>
          <w:szCs w:val="27"/>
        </w:rPr>
        <w:t>2</w:t>
      </w:r>
      <w:r w:rsidR="00007F45" w:rsidRPr="00007F45">
        <w:rPr>
          <w:rFonts w:ascii="Times New Roman" w:hAnsi="Times New Roman" w:cs="Times New Roman"/>
          <w:sz w:val="27"/>
          <w:szCs w:val="27"/>
        </w:rPr>
        <w:t>2</w:t>
      </w:r>
      <w:r w:rsidR="00C434F9" w:rsidRPr="00007F45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035E71" w:rsidRPr="00007F45" w:rsidRDefault="00035E71" w:rsidP="00C677E7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07F45">
        <w:rPr>
          <w:rFonts w:ascii="Times New Roman" w:hAnsi="Times New Roman" w:cs="Times New Roman"/>
          <w:sz w:val="27"/>
          <w:szCs w:val="27"/>
        </w:rPr>
        <w:t xml:space="preserve">Динамика среднесписочной численности работников предприятий и организаций Северо-Енисейского района </w:t>
      </w:r>
      <w:r w:rsidR="00A4598B" w:rsidRPr="00007F45">
        <w:rPr>
          <w:rFonts w:ascii="Times New Roman" w:hAnsi="Times New Roman" w:cs="Times New Roman"/>
          <w:sz w:val="27"/>
          <w:szCs w:val="27"/>
        </w:rPr>
        <w:t>по годам представлена на рис</w:t>
      </w:r>
      <w:r w:rsidR="00875FE3" w:rsidRPr="00007F45">
        <w:rPr>
          <w:rFonts w:ascii="Times New Roman" w:hAnsi="Times New Roman" w:cs="Times New Roman"/>
          <w:sz w:val="27"/>
          <w:szCs w:val="27"/>
        </w:rPr>
        <w:t>унке</w:t>
      </w:r>
      <w:r w:rsidR="00E7575D" w:rsidRPr="00007F45">
        <w:rPr>
          <w:rFonts w:ascii="Times New Roman" w:hAnsi="Times New Roman" w:cs="Times New Roman"/>
          <w:sz w:val="27"/>
          <w:szCs w:val="27"/>
        </w:rPr>
        <w:t xml:space="preserve"> </w:t>
      </w:r>
      <w:r w:rsidR="00103FC8" w:rsidRPr="00007F45">
        <w:rPr>
          <w:rFonts w:ascii="Times New Roman" w:hAnsi="Times New Roman" w:cs="Times New Roman"/>
          <w:sz w:val="27"/>
          <w:szCs w:val="27"/>
        </w:rPr>
        <w:t>1</w:t>
      </w:r>
      <w:r w:rsidR="00CC5D57" w:rsidRPr="00007F45">
        <w:rPr>
          <w:rFonts w:ascii="Times New Roman" w:hAnsi="Times New Roman" w:cs="Times New Roman"/>
          <w:sz w:val="27"/>
          <w:szCs w:val="27"/>
        </w:rPr>
        <w:t>8</w:t>
      </w:r>
      <w:r w:rsidRPr="00007F45">
        <w:rPr>
          <w:rFonts w:ascii="Times New Roman" w:hAnsi="Times New Roman" w:cs="Times New Roman"/>
          <w:sz w:val="27"/>
          <w:szCs w:val="27"/>
        </w:rPr>
        <w:t>.</w:t>
      </w:r>
    </w:p>
    <w:p w:rsidR="00035E71" w:rsidRPr="00007F45" w:rsidRDefault="00035E71" w:rsidP="00035E71">
      <w:pPr>
        <w:ind w:right="-56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35E71" w:rsidRPr="00C95870" w:rsidRDefault="00CC14DD" w:rsidP="00D93DF5">
      <w:pPr>
        <w:ind w:right="-1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C95870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inline distT="0" distB="0" distL="0" distR="0">
            <wp:extent cx="6177516" cy="2711302"/>
            <wp:effectExtent l="0" t="0" r="0" b="0"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035E71" w:rsidRPr="00C752C3" w:rsidRDefault="00057DED" w:rsidP="00875FE3">
      <w:pPr>
        <w:ind w:right="-5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2C3">
        <w:rPr>
          <w:rFonts w:ascii="Times New Roman" w:hAnsi="Times New Roman" w:cs="Times New Roman"/>
          <w:b/>
          <w:sz w:val="24"/>
          <w:szCs w:val="24"/>
        </w:rPr>
        <w:t>Рис.</w:t>
      </w:r>
      <w:r w:rsidR="00103FC8" w:rsidRPr="00C752C3">
        <w:rPr>
          <w:rFonts w:ascii="Times New Roman" w:hAnsi="Times New Roman" w:cs="Times New Roman"/>
          <w:b/>
          <w:sz w:val="24"/>
          <w:szCs w:val="24"/>
        </w:rPr>
        <w:t>1</w:t>
      </w:r>
      <w:r w:rsidR="00CC5D57" w:rsidRPr="00C752C3">
        <w:rPr>
          <w:rFonts w:ascii="Times New Roman" w:hAnsi="Times New Roman" w:cs="Times New Roman"/>
          <w:b/>
          <w:sz w:val="24"/>
          <w:szCs w:val="24"/>
        </w:rPr>
        <w:t>8</w:t>
      </w:r>
      <w:r w:rsidR="00035E71" w:rsidRPr="00C752C3">
        <w:rPr>
          <w:rFonts w:ascii="Times New Roman" w:hAnsi="Times New Roman" w:cs="Times New Roman"/>
          <w:b/>
          <w:sz w:val="24"/>
          <w:szCs w:val="24"/>
        </w:rPr>
        <w:t>. Динамика среднесписочной численности работников предприятий и организаций Се</w:t>
      </w:r>
      <w:r w:rsidR="00A4598B" w:rsidRPr="00C752C3">
        <w:rPr>
          <w:rFonts w:ascii="Times New Roman" w:hAnsi="Times New Roman" w:cs="Times New Roman"/>
          <w:b/>
          <w:sz w:val="24"/>
          <w:szCs w:val="24"/>
        </w:rPr>
        <w:t>веро-Енисейского района по годам</w:t>
      </w:r>
      <w:r w:rsidR="0055169C" w:rsidRPr="00C752C3">
        <w:rPr>
          <w:rFonts w:ascii="Times New Roman" w:hAnsi="Times New Roman" w:cs="Times New Roman"/>
          <w:b/>
          <w:sz w:val="24"/>
          <w:szCs w:val="24"/>
        </w:rPr>
        <w:t>,</w:t>
      </w:r>
      <w:r w:rsidR="00A4598B" w:rsidRPr="00C752C3">
        <w:rPr>
          <w:rFonts w:ascii="Times New Roman" w:hAnsi="Times New Roman" w:cs="Times New Roman"/>
          <w:b/>
          <w:sz w:val="24"/>
          <w:szCs w:val="24"/>
        </w:rPr>
        <w:t xml:space="preserve"> (чел.</w:t>
      </w:r>
      <w:r w:rsidR="00035E71" w:rsidRPr="00C752C3">
        <w:rPr>
          <w:rFonts w:ascii="Times New Roman" w:hAnsi="Times New Roman" w:cs="Times New Roman"/>
          <w:b/>
          <w:sz w:val="24"/>
          <w:szCs w:val="24"/>
        </w:rPr>
        <w:t>)</w:t>
      </w:r>
    </w:p>
    <w:p w:rsidR="00CF155B" w:rsidRDefault="00CF155B" w:rsidP="00A4598B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A4598B" w:rsidRPr="00C752C3" w:rsidRDefault="00A4598B" w:rsidP="00A4598B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07F45">
        <w:rPr>
          <w:rFonts w:ascii="Times New Roman" w:hAnsi="Times New Roman" w:cs="Times New Roman"/>
          <w:sz w:val="27"/>
          <w:szCs w:val="27"/>
        </w:rPr>
        <w:t xml:space="preserve">Динамика среднесписочной численности работников предприятий и организаций Северо-Енисейского района </w:t>
      </w:r>
      <w:r w:rsidR="00A92B49" w:rsidRPr="00007F45">
        <w:rPr>
          <w:rFonts w:ascii="Times New Roman" w:hAnsi="Times New Roman" w:cs="Times New Roman"/>
          <w:sz w:val="27"/>
          <w:szCs w:val="27"/>
        </w:rPr>
        <w:t>по полугодиям</w:t>
      </w:r>
      <w:r w:rsidRPr="00007F45">
        <w:rPr>
          <w:rFonts w:ascii="Times New Roman" w:hAnsi="Times New Roman" w:cs="Times New Roman"/>
          <w:sz w:val="27"/>
          <w:szCs w:val="27"/>
        </w:rPr>
        <w:t xml:space="preserve"> представлена на рис</w:t>
      </w:r>
      <w:r w:rsidR="00875FE3" w:rsidRPr="00007F45">
        <w:rPr>
          <w:rFonts w:ascii="Times New Roman" w:hAnsi="Times New Roman" w:cs="Times New Roman"/>
          <w:sz w:val="27"/>
          <w:szCs w:val="27"/>
        </w:rPr>
        <w:t>унке</w:t>
      </w:r>
      <w:r w:rsidRPr="00007F45">
        <w:rPr>
          <w:rFonts w:ascii="Times New Roman" w:hAnsi="Times New Roman" w:cs="Times New Roman"/>
          <w:sz w:val="27"/>
          <w:szCs w:val="27"/>
        </w:rPr>
        <w:t xml:space="preserve"> </w:t>
      </w:r>
      <w:r w:rsidR="00103FC8" w:rsidRPr="00007F45">
        <w:rPr>
          <w:rFonts w:ascii="Times New Roman" w:hAnsi="Times New Roman" w:cs="Times New Roman"/>
          <w:sz w:val="27"/>
          <w:szCs w:val="27"/>
        </w:rPr>
        <w:t>1</w:t>
      </w:r>
      <w:r w:rsidR="00CC5D57" w:rsidRPr="00007F45">
        <w:rPr>
          <w:rFonts w:ascii="Times New Roman" w:hAnsi="Times New Roman" w:cs="Times New Roman"/>
          <w:sz w:val="27"/>
          <w:szCs w:val="27"/>
        </w:rPr>
        <w:t>9</w:t>
      </w:r>
      <w:r w:rsidRPr="00007F45">
        <w:rPr>
          <w:rFonts w:ascii="Times New Roman" w:hAnsi="Times New Roman" w:cs="Times New Roman"/>
          <w:sz w:val="27"/>
          <w:szCs w:val="27"/>
        </w:rPr>
        <w:t>.</w:t>
      </w:r>
    </w:p>
    <w:p w:rsidR="00C529F3" w:rsidRPr="00C752C3" w:rsidRDefault="00C529F3" w:rsidP="00A4598B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A4598B" w:rsidRPr="00C752C3" w:rsidRDefault="00A4598B" w:rsidP="00D93DF5">
      <w:pPr>
        <w:jc w:val="both"/>
        <w:rPr>
          <w:rFonts w:ascii="Times New Roman" w:hAnsi="Times New Roman" w:cs="Times New Roman"/>
        </w:rPr>
      </w:pPr>
      <w:r w:rsidRPr="00C752C3">
        <w:rPr>
          <w:rFonts w:ascii="Times New Roman" w:hAnsi="Times New Roman" w:cs="Times New Roman"/>
          <w:noProof/>
        </w:rPr>
        <w:drawing>
          <wp:inline distT="0" distB="0" distL="0" distR="0">
            <wp:extent cx="6042453" cy="3040911"/>
            <wp:effectExtent l="19050" t="0" r="15447" b="7089"/>
            <wp:docPr id="31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C434F9" w:rsidRPr="00C752C3" w:rsidRDefault="00E7575D" w:rsidP="003E1FA3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2C3">
        <w:rPr>
          <w:rFonts w:ascii="Times New Roman" w:hAnsi="Times New Roman" w:cs="Times New Roman"/>
          <w:b/>
          <w:sz w:val="24"/>
          <w:szCs w:val="24"/>
        </w:rPr>
        <w:t>Рис.</w:t>
      </w:r>
      <w:r w:rsidR="00103FC8" w:rsidRPr="00C752C3">
        <w:rPr>
          <w:rFonts w:ascii="Times New Roman" w:hAnsi="Times New Roman" w:cs="Times New Roman"/>
          <w:b/>
          <w:sz w:val="24"/>
          <w:szCs w:val="24"/>
        </w:rPr>
        <w:t>1</w:t>
      </w:r>
      <w:r w:rsidR="00CC5D57" w:rsidRPr="00C752C3">
        <w:rPr>
          <w:rFonts w:ascii="Times New Roman" w:hAnsi="Times New Roman" w:cs="Times New Roman"/>
          <w:b/>
          <w:sz w:val="24"/>
          <w:szCs w:val="24"/>
        </w:rPr>
        <w:t>9</w:t>
      </w:r>
      <w:r w:rsidR="00A4598B" w:rsidRPr="00C752C3">
        <w:rPr>
          <w:rFonts w:ascii="Times New Roman" w:hAnsi="Times New Roman" w:cs="Times New Roman"/>
          <w:b/>
          <w:sz w:val="24"/>
          <w:szCs w:val="24"/>
        </w:rPr>
        <w:t>. Динамика среднесписочной численности работников предприятий и</w:t>
      </w:r>
      <w:r w:rsidR="00D93DF5" w:rsidRPr="00C752C3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A4598B" w:rsidRPr="00C752C3">
        <w:rPr>
          <w:rFonts w:ascii="Times New Roman" w:hAnsi="Times New Roman" w:cs="Times New Roman"/>
          <w:b/>
          <w:sz w:val="24"/>
          <w:szCs w:val="24"/>
        </w:rPr>
        <w:t>рганизаций</w:t>
      </w:r>
      <w:r w:rsidR="00D93DF5" w:rsidRPr="00C752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598B" w:rsidRPr="00C752C3">
        <w:rPr>
          <w:rFonts w:ascii="Times New Roman" w:hAnsi="Times New Roman" w:cs="Times New Roman"/>
          <w:b/>
          <w:sz w:val="24"/>
          <w:szCs w:val="24"/>
        </w:rPr>
        <w:t xml:space="preserve"> Северо-Енисейского района</w:t>
      </w:r>
      <w:r w:rsidR="00F27E06" w:rsidRPr="00C752C3">
        <w:rPr>
          <w:rFonts w:ascii="Times New Roman" w:hAnsi="Times New Roman" w:cs="Times New Roman"/>
          <w:b/>
          <w:sz w:val="24"/>
          <w:szCs w:val="24"/>
        </w:rPr>
        <w:t>,</w:t>
      </w:r>
      <w:r w:rsidR="00A4598B" w:rsidRPr="00C752C3">
        <w:rPr>
          <w:rFonts w:ascii="Times New Roman" w:hAnsi="Times New Roman" w:cs="Times New Roman"/>
          <w:b/>
          <w:sz w:val="24"/>
          <w:szCs w:val="24"/>
        </w:rPr>
        <w:t xml:space="preserve"> (чел.)</w:t>
      </w:r>
    </w:p>
    <w:p w:rsidR="00007F45" w:rsidRDefault="00007F45" w:rsidP="00D77048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F61F1" w:rsidRPr="00C752C3" w:rsidRDefault="00DF61F1" w:rsidP="00D77048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752C3">
        <w:rPr>
          <w:rFonts w:ascii="Times New Roman" w:hAnsi="Times New Roman" w:cs="Times New Roman"/>
          <w:sz w:val="27"/>
          <w:szCs w:val="27"/>
        </w:rPr>
        <w:lastRenderedPageBreak/>
        <w:t xml:space="preserve">Динамика численности </w:t>
      </w:r>
      <w:proofErr w:type="gramStart"/>
      <w:r w:rsidRPr="00C752C3">
        <w:rPr>
          <w:rFonts w:ascii="Times New Roman" w:hAnsi="Times New Roman" w:cs="Times New Roman"/>
          <w:sz w:val="27"/>
          <w:szCs w:val="27"/>
        </w:rPr>
        <w:t>з</w:t>
      </w:r>
      <w:r w:rsidR="00EB61CB" w:rsidRPr="00C752C3">
        <w:rPr>
          <w:rFonts w:ascii="Times New Roman" w:hAnsi="Times New Roman" w:cs="Times New Roman"/>
          <w:sz w:val="27"/>
          <w:szCs w:val="27"/>
        </w:rPr>
        <w:t>анятых</w:t>
      </w:r>
      <w:proofErr w:type="gramEnd"/>
      <w:r w:rsidR="00EB61CB" w:rsidRPr="00C752C3">
        <w:rPr>
          <w:rFonts w:ascii="Times New Roman" w:hAnsi="Times New Roman" w:cs="Times New Roman"/>
          <w:sz w:val="27"/>
          <w:szCs w:val="27"/>
        </w:rPr>
        <w:t xml:space="preserve"> в экономике и численности</w:t>
      </w:r>
      <w:r w:rsidRPr="00C752C3">
        <w:rPr>
          <w:rFonts w:ascii="Times New Roman" w:hAnsi="Times New Roman" w:cs="Times New Roman"/>
          <w:sz w:val="27"/>
          <w:szCs w:val="27"/>
        </w:rPr>
        <w:t xml:space="preserve"> постоянного населения </w:t>
      </w:r>
      <w:r w:rsidR="00EB61CB" w:rsidRPr="00C752C3">
        <w:rPr>
          <w:rFonts w:ascii="Times New Roman" w:hAnsi="Times New Roman" w:cs="Times New Roman"/>
          <w:sz w:val="27"/>
          <w:szCs w:val="27"/>
        </w:rPr>
        <w:t xml:space="preserve">Северо-Енисейского района </w:t>
      </w:r>
      <w:r w:rsidR="00057DED" w:rsidRPr="00C752C3">
        <w:rPr>
          <w:rFonts w:ascii="Times New Roman" w:hAnsi="Times New Roman" w:cs="Times New Roman"/>
          <w:sz w:val="27"/>
          <w:szCs w:val="27"/>
        </w:rPr>
        <w:t>представлены на рис</w:t>
      </w:r>
      <w:r w:rsidR="00875FE3" w:rsidRPr="00C752C3">
        <w:rPr>
          <w:rFonts w:ascii="Times New Roman" w:hAnsi="Times New Roman" w:cs="Times New Roman"/>
          <w:sz w:val="27"/>
          <w:szCs w:val="27"/>
        </w:rPr>
        <w:t>унке</w:t>
      </w:r>
      <w:r w:rsidRPr="00C752C3">
        <w:rPr>
          <w:rFonts w:ascii="Times New Roman" w:hAnsi="Times New Roman" w:cs="Times New Roman"/>
          <w:sz w:val="27"/>
          <w:szCs w:val="27"/>
        </w:rPr>
        <w:t xml:space="preserve"> </w:t>
      </w:r>
      <w:r w:rsidR="00CC5D57" w:rsidRPr="00C752C3">
        <w:rPr>
          <w:rFonts w:ascii="Times New Roman" w:hAnsi="Times New Roman" w:cs="Times New Roman"/>
          <w:sz w:val="27"/>
          <w:szCs w:val="27"/>
        </w:rPr>
        <w:t>20</w:t>
      </w:r>
      <w:r w:rsidRPr="00C752C3">
        <w:rPr>
          <w:rFonts w:ascii="Times New Roman" w:hAnsi="Times New Roman" w:cs="Times New Roman"/>
          <w:sz w:val="27"/>
          <w:szCs w:val="27"/>
        </w:rPr>
        <w:t>:</w:t>
      </w:r>
    </w:p>
    <w:p w:rsidR="00B973EE" w:rsidRPr="00C95870" w:rsidRDefault="00B973EE" w:rsidP="00D77048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F61F1" w:rsidRPr="00FB1162" w:rsidRDefault="00CC14DD" w:rsidP="00110A4A">
      <w:pPr>
        <w:jc w:val="center"/>
      </w:pPr>
      <w:r w:rsidRPr="00FB1162">
        <w:rPr>
          <w:noProof/>
        </w:rPr>
        <w:drawing>
          <wp:inline distT="0" distB="0" distL="0" distR="0">
            <wp:extent cx="6145131" cy="2881423"/>
            <wp:effectExtent l="19050" t="0" r="27069" b="0"/>
            <wp:docPr id="13" name="Объект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DF61F1" w:rsidRPr="00FB1162" w:rsidRDefault="00057DED" w:rsidP="00110A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162">
        <w:rPr>
          <w:rFonts w:ascii="Times New Roman" w:hAnsi="Times New Roman" w:cs="Times New Roman"/>
          <w:b/>
          <w:sz w:val="24"/>
          <w:szCs w:val="24"/>
        </w:rPr>
        <w:t>Рис</w:t>
      </w:r>
      <w:r w:rsidR="00992CE6" w:rsidRPr="00FB1162">
        <w:rPr>
          <w:rFonts w:ascii="Times New Roman" w:hAnsi="Times New Roman" w:cs="Times New Roman"/>
          <w:b/>
          <w:sz w:val="24"/>
          <w:szCs w:val="24"/>
        </w:rPr>
        <w:t>.</w:t>
      </w:r>
      <w:r w:rsidR="00CC5D57" w:rsidRPr="00FB1162">
        <w:rPr>
          <w:rFonts w:ascii="Times New Roman" w:hAnsi="Times New Roman" w:cs="Times New Roman"/>
          <w:b/>
          <w:sz w:val="24"/>
          <w:szCs w:val="24"/>
        </w:rPr>
        <w:t>20</w:t>
      </w:r>
      <w:r w:rsidR="00DF61F1" w:rsidRPr="00FB11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D6614" w:rsidRPr="00FB1162">
        <w:rPr>
          <w:rFonts w:ascii="Times New Roman" w:hAnsi="Times New Roman" w:cs="Times New Roman"/>
          <w:b/>
          <w:sz w:val="24"/>
          <w:szCs w:val="24"/>
        </w:rPr>
        <w:t>Динамика ч</w:t>
      </w:r>
      <w:r w:rsidR="00DF61F1" w:rsidRPr="00FB1162">
        <w:rPr>
          <w:rFonts w:ascii="Times New Roman" w:hAnsi="Times New Roman" w:cs="Times New Roman"/>
          <w:b/>
          <w:sz w:val="24"/>
          <w:szCs w:val="24"/>
        </w:rPr>
        <w:t>исленность занятых в экономике и численность постоянного населения, чел.</w:t>
      </w:r>
    </w:p>
    <w:p w:rsidR="00C434F9" w:rsidRPr="00F65CF7" w:rsidRDefault="00C434F9" w:rsidP="00111428"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434F9" w:rsidRPr="00412B6A" w:rsidRDefault="00EB61CB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12B6A">
        <w:rPr>
          <w:rFonts w:ascii="Times New Roman" w:hAnsi="Times New Roman" w:cs="Times New Roman"/>
          <w:sz w:val="27"/>
          <w:szCs w:val="27"/>
        </w:rPr>
        <w:t xml:space="preserve">Так, </w:t>
      </w:r>
      <w:r w:rsidR="00A4598B" w:rsidRPr="00412B6A">
        <w:rPr>
          <w:rFonts w:ascii="Times New Roman" w:hAnsi="Times New Roman" w:cs="Times New Roman"/>
          <w:sz w:val="27"/>
          <w:szCs w:val="27"/>
        </w:rPr>
        <w:t>по оценке 20</w:t>
      </w:r>
      <w:r w:rsidR="00E63449" w:rsidRPr="00412B6A">
        <w:rPr>
          <w:rFonts w:ascii="Times New Roman" w:hAnsi="Times New Roman" w:cs="Times New Roman"/>
          <w:sz w:val="27"/>
          <w:szCs w:val="27"/>
        </w:rPr>
        <w:t>2</w:t>
      </w:r>
      <w:r w:rsidR="00412B6A" w:rsidRPr="00412B6A">
        <w:rPr>
          <w:rFonts w:ascii="Times New Roman" w:hAnsi="Times New Roman" w:cs="Times New Roman"/>
          <w:sz w:val="27"/>
          <w:szCs w:val="27"/>
        </w:rPr>
        <w:t>3</w:t>
      </w:r>
      <w:r w:rsidR="00A4598B" w:rsidRPr="00412B6A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412B6A">
        <w:rPr>
          <w:rFonts w:ascii="Times New Roman" w:hAnsi="Times New Roman" w:cs="Times New Roman"/>
          <w:sz w:val="27"/>
          <w:szCs w:val="27"/>
        </w:rPr>
        <w:t xml:space="preserve"> </w:t>
      </w:r>
      <w:r w:rsidR="00DD6614" w:rsidRPr="00412B6A">
        <w:rPr>
          <w:rFonts w:ascii="Times New Roman" w:hAnsi="Times New Roman" w:cs="Times New Roman"/>
          <w:sz w:val="27"/>
          <w:szCs w:val="27"/>
        </w:rPr>
        <w:t xml:space="preserve">среднесписочная </w:t>
      </w:r>
      <w:r w:rsidRPr="00412B6A">
        <w:rPr>
          <w:rFonts w:ascii="Times New Roman" w:hAnsi="Times New Roman" w:cs="Times New Roman"/>
          <w:sz w:val="27"/>
          <w:szCs w:val="27"/>
        </w:rPr>
        <w:t xml:space="preserve">численность </w:t>
      </w:r>
      <w:r w:rsidR="00DD6614" w:rsidRPr="00412B6A">
        <w:rPr>
          <w:rFonts w:ascii="Times New Roman" w:hAnsi="Times New Roman" w:cs="Times New Roman"/>
          <w:sz w:val="27"/>
          <w:szCs w:val="27"/>
        </w:rPr>
        <w:t>работников п</w:t>
      </w:r>
      <w:r w:rsidR="0098743E" w:rsidRPr="00412B6A">
        <w:rPr>
          <w:rFonts w:ascii="Times New Roman" w:hAnsi="Times New Roman" w:cs="Times New Roman"/>
          <w:sz w:val="27"/>
          <w:szCs w:val="27"/>
        </w:rPr>
        <w:t>редприятий и организаций района</w:t>
      </w:r>
      <w:r w:rsidR="00A4598B" w:rsidRPr="00412B6A">
        <w:rPr>
          <w:rFonts w:ascii="Times New Roman" w:hAnsi="Times New Roman" w:cs="Times New Roman"/>
          <w:sz w:val="27"/>
          <w:szCs w:val="27"/>
        </w:rPr>
        <w:t xml:space="preserve"> превыси</w:t>
      </w:r>
      <w:r w:rsidRPr="00412B6A">
        <w:rPr>
          <w:rFonts w:ascii="Times New Roman" w:hAnsi="Times New Roman" w:cs="Times New Roman"/>
          <w:sz w:val="27"/>
          <w:szCs w:val="27"/>
        </w:rPr>
        <w:t>т численность постоянного насел</w:t>
      </w:r>
      <w:r w:rsidR="00634176" w:rsidRPr="00412B6A">
        <w:rPr>
          <w:rFonts w:ascii="Times New Roman" w:hAnsi="Times New Roman" w:cs="Times New Roman"/>
          <w:sz w:val="27"/>
          <w:szCs w:val="27"/>
        </w:rPr>
        <w:t xml:space="preserve">ения Северо-Енисейского района </w:t>
      </w:r>
      <w:r w:rsidR="00412B6A" w:rsidRPr="00412B6A">
        <w:rPr>
          <w:rFonts w:ascii="Times New Roman" w:hAnsi="Times New Roman" w:cs="Times New Roman"/>
          <w:sz w:val="27"/>
          <w:szCs w:val="27"/>
        </w:rPr>
        <w:t>в 1,9 раза</w:t>
      </w:r>
      <w:r w:rsidR="00D254DA" w:rsidRPr="00412B6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D254DA" w:rsidRPr="00412B6A">
        <w:rPr>
          <w:rFonts w:ascii="Times New Roman" w:hAnsi="Times New Roman" w:cs="Times New Roman"/>
          <w:sz w:val="27"/>
          <w:szCs w:val="27"/>
        </w:rPr>
        <w:t>в связи с тем, что золотодобывающие предприятия района используют вахтовый метод работы</w:t>
      </w:r>
      <w:r w:rsidRPr="00412B6A">
        <w:rPr>
          <w:rFonts w:ascii="Times New Roman" w:hAnsi="Times New Roman" w:cs="Times New Roman"/>
          <w:sz w:val="27"/>
          <w:szCs w:val="27"/>
        </w:rPr>
        <w:t>.</w:t>
      </w:r>
    </w:p>
    <w:p w:rsidR="008268FC" w:rsidRPr="00412B6A" w:rsidRDefault="008268FC" w:rsidP="00644978">
      <w:pPr>
        <w:ind w:left="540"/>
        <w:rPr>
          <w:rFonts w:ascii="Times New Roman" w:hAnsi="Times New Roman" w:cs="Times New Roman"/>
          <w:b/>
          <w:u w:val="single"/>
        </w:rPr>
      </w:pPr>
    </w:p>
    <w:p w:rsidR="00EB61CB" w:rsidRPr="00413D25" w:rsidRDefault="002A149D" w:rsidP="00644978">
      <w:pPr>
        <w:ind w:left="540"/>
        <w:rPr>
          <w:rFonts w:ascii="Times New Roman" w:hAnsi="Times New Roman" w:cs="Times New Roman"/>
          <w:b/>
          <w:u w:val="single"/>
        </w:rPr>
      </w:pPr>
      <w:r w:rsidRPr="00413D25">
        <w:rPr>
          <w:rFonts w:ascii="Times New Roman" w:hAnsi="Times New Roman" w:cs="Times New Roman"/>
          <w:b/>
          <w:u w:val="single"/>
        </w:rPr>
        <w:t>8</w:t>
      </w:r>
      <w:r w:rsidR="00644978" w:rsidRPr="00413D25">
        <w:rPr>
          <w:rFonts w:ascii="Times New Roman" w:hAnsi="Times New Roman" w:cs="Times New Roman"/>
          <w:b/>
          <w:u w:val="single"/>
        </w:rPr>
        <w:t xml:space="preserve">.3. </w:t>
      </w:r>
      <w:r w:rsidR="00EB61CB" w:rsidRPr="00413D25">
        <w:rPr>
          <w:rFonts w:ascii="Times New Roman" w:hAnsi="Times New Roman" w:cs="Times New Roman"/>
          <w:b/>
          <w:u w:val="single"/>
        </w:rPr>
        <w:t>Занятость населения</w:t>
      </w:r>
    </w:p>
    <w:p w:rsidR="00EB61CB" w:rsidRPr="00413D25" w:rsidRDefault="00EB61CB" w:rsidP="00EB61CB">
      <w:pPr>
        <w:ind w:left="1260"/>
        <w:jc w:val="both"/>
        <w:rPr>
          <w:sz w:val="27"/>
          <w:szCs w:val="27"/>
        </w:rPr>
      </w:pPr>
    </w:p>
    <w:p w:rsidR="00EB61CB" w:rsidRPr="00F65CF7" w:rsidRDefault="00EB61CB" w:rsidP="00111428">
      <w:pPr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  <w:highlight w:val="yellow"/>
        </w:rPr>
      </w:pPr>
      <w:r w:rsidRPr="00413D25">
        <w:rPr>
          <w:rFonts w:ascii="Times New Roman" w:hAnsi="Times New Roman" w:cs="Times New Roman"/>
          <w:color w:val="000000"/>
          <w:sz w:val="27"/>
          <w:szCs w:val="27"/>
        </w:rPr>
        <w:t>Ситуация в сфере занятости населения Северо-Енисейского района в 1 полугодии 20</w:t>
      </w:r>
      <w:r w:rsidR="00E63449" w:rsidRPr="00413D25">
        <w:rPr>
          <w:rFonts w:ascii="Times New Roman" w:hAnsi="Times New Roman" w:cs="Times New Roman"/>
          <w:color w:val="000000"/>
          <w:sz w:val="27"/>
          <w:szCs w:val="27"/>
        </w:rPr>
        <w:t>2</w:t>
      </w:r>
      <w:r w:rsidR="00412B6A" w:rsidRPr="00413D25">
        <w:rPr>
          <w:rFonts w:ascii="Times New Roman" w:hAnsi="Times New Roman" w:cs="Times New Roman"/>
          <w:color w:val="000000"/>
          <w:sz w:val="27"/>
          <w:szCs w:val="27"/>
        </w:rPr>
        <w:t>3</w:t>
      </w:r>
      <w:r w:rsidRPr="00986D26">
        <w:rPr>
          <w:rFonts w:ascii="Times New Roman" w:hAnsi="Times New Roman" w:cs="Times New Roman"/>
          <w:color w:val="000000"/>
          <w:sz w:val="27"/>
          <w:szCs w:val="27"/>
        </w:rPr>
        <w:t xml:space="preserve"> года развивалась под влиянием процессов, происходящих в экономике и социальной сфере</w:t>
      </w:r>
      <w:r w:rsidR="00406C36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8F2806" w:rsidRPr="00413D25" w:rsidRDefault="00570E8B" w:rsidP="008F280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В</w:t>
      </w:r>
      <w:r w:rsidR="008F2806" w:rsidRPr="00413D25">
        <w:rPr>
          <w:rFonts w:ascii="Times New Roman" w:hAnsi="Times New Roman" w:cs="Times New Roman"/>
          <w:sz w:val="27"/>
          <w:szCs w:val="27"/>
        </w:rPr>
        <w:t xml:space="preserve"> органах государственной службы занятости состояло на учете </w:t>
      </w:r>
      <w:r w:rsidR="00413D25" w:rsidRPr="00413D25">
        <w:rPr>
          <w:rFonts w:ascii="Times New Roman" w:hAnsi="Times New Roman" w:cs="Times New Roman"/>
          <w:b/>
          <w:sz w:val="27"/>
          <w:szCs w:val="27"/>
        </w:rPr>
        <w:t>33</w:t>
      </w:r>
      <w:r w:rsidR="008F5BD6" w:rsidRPr="00413D2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F2806" w:rsidRPr="00413D25">
        <w:rPr>
          <w:rFonts w:ascii="Times New Roman" w:hAnsi="Times New Roman" w:cs="Times New Roman"/>
          <w:b/>
          <w:sz w:val="27"/>
          <w:szCs w:val="27"/>
        </w:rPr>
        <w:t>человек</w:t>
      </w:r>
      <w:r w:rsidR="000347EB" w:rsidRPr="00413D25">
        <w:rPr>
          <w:rFonts w:ascii="Times New Roman" w:hAnsi="Times New Roman" w:cs="Times New Roman"/>
          <w:b/>
          <w:sz w:val="27"/>
          <w:szCs w:val="27"/>
        </w:rPr>
        <w:t>а</w:t>
      </w:r>
      <w:r w:rsidR="008F2806" w:rsidRPr="00413D25">
        <w:rPr>
          <w:rFonts w:ascii="Times New Roman" w:hAnsi="Times New Roman" w:cs="Times New Roman"/>
          <w:sz w:val="27"/>
          <w:szCs w:val="27"/>
        </w:rPr>
        <w:t xml:space="preserve"> незанятых трудовой деятельностью.</w:t>
      </w:r>
      <w:r w:rsidR="004E1A89" w:rsidRPr="00413D25">
        <w:rPr>
          <w:rFonts w:ascii="Times New Roman" w:hAnsi="Times New Roman" w:cs="Times New Roman"/>
          <w:sz w:val="27"/>
          <w:szCs w:val="27"/>
        </w:rPr>
        <w:t xml:space="preserve"> </w:t>
      </w:r>
      <w:r w:rsidR="008F2806" w:rsidRPr="00413D25">
        <w:rPr>
          <w:rFonts w:ascii="Times New Roman" w:hAnsi="Times New Roman" w:cs="Times New Roman"/>
          <w:sz w:val="27"/>
          <w:szCs w:val="27"/>
        </w:rPr>
        <w:t>Уровень регистрируемой безработицы за 1 полугодие 20</w:t>
      </w:r>
      <w:r w:rsidR="00E63449" w:rsidRPr="00413D25">
        <w:rPr>
          <w:rFonts w:ascii="Times New Roman" w:hAnsi="Times New Roman" w:cs="Times New Roman"/>
          <w:sz w:val="27"/>
          <w:szCs w:val="27"/>
        </w:rPr>
        <w:t>2</w:t>
      </w:r>
      <w:r w:rsidR="00413D25" w:rsidRPr="00413D25">
        <w:rPr>
          <w:rFonts w:ascii="Times New Roman" w:hAnsi="Times New Roman" w:cs="Times New Roman"/>
          <w:sz w:val="27"/>
          <w:szCs w:val="27"/>
        </w:rPr>
        <w:t>3</w:t>
      </w:r>
      <w:r w:rsidR="008F2806" w:rsidRPr="00413D25">
        <w:rPr>
          <w:rFonts w:ascii="Times New Roman" w:hAnsi="Times New Roman" w:cs="Times New Roman"/>
          <w:sz w:val="27"/>
          <w:szCs w:val="27"/>
        </w:rPr>
        <w:t xml:space="preserve"> составил </w:t>
      </w:r>
      <w:r w:rsidR="008F5BD6" w:rsidRPr="00413D25">
        <w:rPr>
          <w:rFonts w:ascii="Times New Roman" w:hAnsi="Times New Roman" w:cs="Times New Roman"/>
          <w:b/>
          <w:sz w:val="27"/>
          <w:szCs w:val="27"/>
        </w:rPr>
        <w:t>0,</w:t>
      </w:r>
      <w:r w:rsidR="00413D25" w:rsidRPr="00413D25">
        <w:rPr>
          <w:rFonts w:ascii="Times New Roman" w:hAnsi="Times New Roman" w:cs="Times New Roman"/>
          <w:b/>
          <w:sz w:val="27"/>
          <w:szCs w:val="27"/>
        </w:rPr>
        <w:t>4</w:t>
      </w:r>
      <w:r w:rsidR="008F2806" w:rsidRPr="00413D25">
        <w:rPr>
          <w:rFonts w:ascii="Times New Roman" w:hAnsi="Times New Roman" w:cs="Times New Roman"/>
          <w:b/>
          <w:sz w:val="27"/>
          <w:szCs w:val="27"/>
        </w:rPr>
        <w:t>%</w:t>
      </w:r>
      <w:r w:rsidR="008F5BD6" w:rsidRPr="00413D25">
        <w:rPr>
          <w:rFonts w:ascii="Times New Roman" w:hAnsi="Times New Roman" w:cs="Times New Roman"/>
          <w:sz w:val="27"/>
          <w:szCs w:val="27"/>
        </w:rPr>
        <w:t>.</w:t>
      </w:r>
      <w:r w:rsidR="008F2806" w:rsidRPr="00413D2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17117" w:rsidRPr="009A039E" w:rsidRDefault="00317117" w:rsidP="00317117">
      <w:pPr>
        <w:pStyle w:val="af1"/>
        <w:numPr>
          <w:ilvl w:val="0"/>
          <w:numId w:val="1"/>
        </w:numPr>
        <w:tabs>
          <w:tab w:val="left" w:pos="4074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A039E">
        <w:rPr>
          <w:rFonts w:ascii="Times New Roman" w:hAnsi="Times New Roman" w:cs="Times New Roman"/>
          <w:sz w:val="27"/>
          <w:szCs w:val="27"/>
        </w:rPr>
        <w:t>Динамика численности незанятых граждан в трудоспособном возрасте, имеющих статус безработного приведена на рисунке 2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9A039E">
        <w:rPr>
          <w:rFonts w:ascii="Times New Roman" w:hAnsi="Times New Roman" w:cs="Times New Roman"/>
          <w:sz w:val="27"/>
          <w:szCs w:val="27"/>
        </w:rPr>
        <w:t>.</w:t>
      </w:r>
    </w:p>
    <w:p w:rsidR="00317117" w:rsidRPr="009A039E" w:rsidRDefault="00317117" w:rsidP="00317117">
      <w:pPr>
        <w:pStyle w:val="af1"/>
        <w:numPr>
          <w:ilvl w:val="0"/>
          <w:numId w:val="1"/>
        </w:num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7117" w:rsidRPr="009A039E" w:rsidRDefault="00317117" w:rsidP="00317117">
      <w:pPr>
        <w:pStyle w:val="af1"/>
        <w:numPr>
          <w:ilvl w:val="0"/>
          <w:numId w:val="1"/>
        </w:numPr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39E">
        <w:rPr>
          <w:noProof/>
        </w:rPr>
        <w:lastRenderedPageBreak/>
        <w:drawing>
          <wp:inline distT="0" distB="0" distL="0" distR="0">
            <wp:extent cx="6007395" cy="2636874"/>
            <wp:effectExtent l="0" t="0" r="0" b="0"/>
            <wp:docPr id="33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317117" w:rsidRPr="009A039E" w:rsidRDefault="00317117" w:rsidP="00317117">
      <w:pPr>
        <w:pStyle w:val="af1"/>
        <w:numPr>
          <w:ilvl w:val="0"/>
          <w:numId w:val="1"/>
        </w:numPr>
        <w:ind w:right="-5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39E">
        <w:rPr>
          <w:rFonts w:ascii="Times New Roman" w:hAnsi="Times New Roman" w:cs="Times New Roman"/>
          <w:b/>
          <w:sz w:val="24"/>
          <w:szCs w:val="24"/>
        </w:rPr>
        <w:t>Рис.2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9A039E">
        <w:rPr>
          <w:rFonts w:ascii="Times New Roman" w:hAnsi="Times New Roman" w:cs="Times New Roman"/>
          <w:b/>
          <w:sz w:val="24"/>
          <w:szCs w:val="24"/>
        </w:rPr>
        <w:t>. Динамика численности незанятых граждан в трудоспособном возрасте, имеющих статус безработного (чел.)</w:t>
      </w:r>
    </w:p>
    <w:p w:rsidR="004E1A89" w:rsidRPr="00413D25" w:rsidRDefault="004E1A89" w:rsidP="008F280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A00F42" w:rsidRPr="00413D25" w:rsidRDefault="002A149D" w:rsidP="00A00F42">
      <w:pPr>
        <w:pStyle w:val="af1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413D25">
        <w:rPr>
          <w:rFonts w:ascii="Times New Roman" w:hAnsi="Times New Roman" w:cs="Times New Roman"/>
          <w:b/>
          <w:sz w:val="27"/>
          <w:szCs w:val="27"/>
        </w:rPr>
        <w:t>9</w:t>
      </w:r>
      <w:r w:rsidR="00A00F42" w:rsidRPr="00413D25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A00F42" w:rsidRPr="00413D25">
        <w:rPr>
          <w:rFonts w:ascii="Times New Roman" w:hAnsi="Times New Roman" w:cs="Times New Roman"/>
          <w:b/>
          <w:sz w:val="27"/>
          <w:szCs w:val="27"/>
          <w:u w:val="single"/>
        </w:rPr>
        <w:t>Образование</w:t>
      </w:r>
    </w:p>
    <w:p w:rsidR="00A00F42" w:rsidRPr="00413D25" w:rsidRDefault="00A00F42" w:rsidP="00A00F42">
      <w:pPr>
        <w:pStyle w:val="af1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D41954" w:rsidRPr="00413D25" w:rsidRDefault="00D41954" w:rsidP="00D41954">
      <w:pPr>
        <w:shd w:val="clear" w:color="auto" w:fill="FFFFFF"/>
        <w:tabs>
          <w:tab w:val="left" w:pos="912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13D25">
        <w:rPr>
          <w:rFonts w:ascii="Times New Roman" w:hAnsi="Times New Roman" w:cs="Times New Roman"/>
          <w:sz w:val="27"/>
          <w:szCs w:val="27"/>
        </w:rPr>
        <w:t>В системе образования Северо-Енисейского района сформирована оптимальная сеть образовательных учреждений, отвечающая запросам граждан, проживающих на территории района.</w:t>
      </w:r>
    </w:p>
    <w:p w:rsidR="00D41954" w:rsidRPr="00413D25" w:rsidRDefault="00D41954" w:rsidP="00D4195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13D25">
        <w:rPr>
          <w:rFonts w:ascii="Times New Roman" w:hAnsi="Times New Roman" w:cs="Times New Roman"/>
          <w:sz w:val="27"/>
          <w:szCs w:val="27"/>
        </w:rPr>
        <w:t>Сфера образования Северо-Енисейского района состоит из сети образовательных организаций:</w:t>
      </w:r>
    </w:p>
    <w:p w:rsidR="00D41954" w:rsidRPr="00413D25" w:rsidRDefault="00D41954" w:rsidP="00D4195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13D25">
        <w:rPr>
          <w:rFonts w:ascii="Times New Roman" w:hAnsi="Times New Roman" w:cs="Times New Roman"/>
          <w:b/>
          <w:sz w:val="27"/>
          <w:szCs w:val="27"/>
        </w:rPr>
        <w:t>6</w:t>
      </w:r>
      <w:r w:rsidRPr="00413D25">
        <w:rPr>
          <w:rFonts w:ascii="Times New Roman" w:hAnsi="Times New Roman" w:cs="Times New Roman"/>
          <w:sz w:val="27"/>
          <w:szCs w:val="27"/>
        </w:rPr>
        <w:t xml:space="preserve"> средних общеобразовательных школ (в структуре 4-х из них функционируют дошкольные группы);</w:t>
      </w:r>
    </w:p>
    <w:p w:rsidR="00D41954" w:rsidRPr="00413D25" w:rsidRDefault="00D41954" w:rsidP="00D4195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13D25">
        <w:rPr>
          <w:rFonts w:ascii="Times New Roman" w:hAnsi="Times New Roman" w:cs="Times New Roman"/>
          <w:b/>
          <w:sz w:val="27"/>
          <w:szCs w:val="27"/>
        </w:rPr>
        <w:t>1</w:t>
      </w:r>
      <w:r w:rsidRPr="00413D25">
        <w:rPr>
          <w:rFonts w:ascii="Times New Roman" w:hAnsi="Times New Roman" w:cs="Times New Roman"/>
          <w:sz w:val="27"/>
          <w:szCs w:val="27"/>
        </w:rPr>
        <w:t xml:space="preserve"> основной общеобразовательной школы с филиалом начальной школы в п. Куромба (для детей старообрядцев);</w:t>
      </w:r>
    </w:p>
    <w:p w:rsidR="00D41954" w:rsidRPr="00413D25" w:rsidRDefault="00D41954" w:rsidP="00D4195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13D25">
        <w:rPr>
          <w:rFonts w:ascii="Times New Roman" w:hAnsi="Times New Roman" w:cs="Times New Roman"/>
          <w:b/>
          <w:sz w:val="27"/>
          <w:szCs w:val="27"/>
        </w:rPr>
        <w:t>5</w:t>
      </w:r>
      <w:r w:rsidRPr="00413D25">
        <w:rPr>
          <w:rFonts w:ascii="Times New Roman" w:hAnsi="Times New Roman" w:cs="Times New Roman"/>
          <w:sz w:val="27"/>
          <w:szCs w:val="27"/>
        </w:rPr>
        <w:t xml:space="preserve"> дошкольных образовательных организаций</w:t>
      </w:r>
      <w:r w:rsidRPr="00413D25">
        <w:rPr>
          <w:rFonts w:ascii="Times New Roman" w:eastAsia="Calibri" w:hAnsi="Times New Roman" w:cs="Times New Roman"/>
          <w:color w:val="000000"/>
          <w:sz w:val="27"/>
          <w:szCs w:val="27"/>
        </w:rPr>
        <w:t>;</w:t>
      </w:r>
    </w:p>
    <w:p w:rsidR="00D41954" w:rsidRPr="00413D25" w:rsidRDefault="00D41954" w:rsidP="00D4195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13D25">
        <w:rPr>
          <w:rFonts w:ascii="Times New Roman" w:hAnsi="Times New Roman" w:cs="Times New Roman"/>
          <w:b/>
          <w:sz w:val="27"/>
          <w:szCs w:val="27"/>
        </w:rPr>
        <w:t>2</w:t>
      </w:r>
      <w:r w:rsidRPr="00413D25">
        <w:rPr>
          <w:rFonts w:ascii="Times New Roman" w:hAnsi="Times New Roman" w:cs="Times New Roman"/>
          <w:sz w:val="27"/>
          <w:szCs w:val="27"/>
        </w:rPr>
        <w:t xml:space="preserve"> учреждений дополнительного образования детей (МБОУ </w:t>
      </w:r>
      <w:proofErr w:type="gramStart"/>
      <w:r w:rsidRPr="00413D25">
        <w:rPr>
          <w:rFonts w:ascii="Times New Roman" w:hAnsi="Times New Roman" w:cs="Times New Roman"/>
          <w:sz w:val="27"/>
          <w:szCs w:val="27"/>
        </w:rPr>
        <w:t>ДО</w:t>
      </w:r>
      <w:proofErr w:type="gramEnd"/>
      <w:r w:rsidRPr="00413D25">
        <w:rPr>
          <w:rFonts w:ascii="Times New Roman" w:hAnsi="Times New Roman" w:cs="Times New Roman"/>
          <w:sz w:val="27"/>
          <w:szCs w:val="27"/>
        </w:rPr>
        <w:t xml:space="preserve"> «Северо-Енисейский детско-юношеский центр» и «Северо-Енисейская детско-юношеская спортивная школа»).</w:t>
      </w:r>
    </w:p>
    <w:p w:rsidR="00413D25" w:rsidRPr="00413D25" w:rsidRDefault="00413D25" w:rsidP="00413D25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13D25">
        <w:rPr>
          <w:rFonts w:ascii="Times New Roman" w:hAnsi="Times New Roman" w:cs="Times New Roman"/>
          <w:sz w:val="27"/>
          <w:szCs w:val="27"/>
        </w:rPr>
        <w:t xml:space="preserve">Приоритетные направления развития системы образования Северо-Енисейского района на 2022 – 2023 учебный год базируются на ключевых задачах Указов Президента Российской Федерации, Национального проекта «Образование», федерального проекта «Школа </w:t>
      </w:r>
      <w:proofErr w:type="spellStart"/>
      <w:r w:rsidRPr="00413D25">
        <w:rPr>
          <w:rFonts w:ascii="Times New Roman" w:hAnsi="Times New Roman" w:cs="Times New Roman"/>
          <w:sz w:val="27"/>
          <w:szCs w:val="27"/>
        </w:rPr>
        <w:t>Минпросвещения</w:t>
      </w:r>
      <w:proofErr w:type="spellEnd"/>
      <w:r w:rsidRPr="00413D25">
        <w:rPr>
          <w:rFonts w:ascii="Times New Roman" w:hAnsi="Times New Roman" w:cs="Times New Roman"/>
          <w:sz w:val="27"/>
          <w:szCs w:val="27"/>
        </w:rPr>
        <w:t>»,  региональных проектов в сфере образования, «Стратегии воспитания в Российской Федерации на период до 2025 года» и в соответствии с федеральным законом № 273 – ФЗ «Об образовании в РФ».</w:t>
      </w:r>
      <w:proofErr w:type="gramEnd"/>
    </w:p>
    <w:p w:rsidR="00413D25" w:rsidRPr="00413D25" w:rsidRDefault="00413D25" w:rsidP="00413D25">
      <w:pPr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413D25">
        <w:rPr>
          <w:rFonts w:ascii="Times New Roman" w:eastAsia="Calibri" w:hAnsi="Times New Roman" w:cs="Times New Roman"/>
          <w:sz w:val="27"/>
          <w:szCs w:val="27"/>
          <w:lang w:eastAsia="en-US"/>
        </w:rPr>
        <w:t>На 2022год из краевого и федерального бюджета на мероприятия государственной программы Красноярского края «Развитие образования» бюджету Северо-Енисейского района предоставлены следующие субсидии (субвенции):</w:t>
      </w:r>
    </w:p>
    <w:p w:rsidR="00413D25" w:rsidRPr="00413D25" w:rsidRDefault="00413D25" w:rsidP="00413D25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13D25">
        <w:rPr>
          <w:rFonts w:ascii="Times New Roman" w:hAnsi="Times New Roman" w:cs="Times New Roman"/>
          <w:sz w:val="27"/>
          <w:szCs w:val="27"/>
        </w:rPr>
        <w:t xml:space="preserve">Субвенции бюджетам муниципальных образований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 в рамках подпрограммы «Развитие </w:t>
      </w:r>
      <w:r w:rsidRPr="00413D25">
        <w:rPr>
          <w:rFonts w:ascii="Times New Roman" w:hAnsi="Times New Roman" w:cs="Times New Roman"/>
          <w:sz w:val="27"/>
          <w:szCs w:val="27"/>
        </w:rPr>
        <w:lastRenderedPageBreak/>
        <w:t>дошкольного, общего и дополнительного образования» государственной программы Красноярского края «Развитие образования», в сумме 8 891,8 тыс. руб.</w:t>
      </w:r>
      <w:proofErr w:type="gramEnd"/>
    </w:p>
    <w:p w:rsidR="00413D25" w:rsidRPr="00413D25" w:rsidRDefault="00413D25" w:rsidP="00413D25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13D25">
        <w:rPr>
          <w:rFonts w:ascii="Times New Roman" w:hAnsi="Times New Roman" w:cs="Times New Roman"/>
          <w:sz w:val="27"/>
          <w:szCs w:val="27"/>
        </w:rPr>
        <w:t>Субвенции бюджетам муниципальных образований на осуществление государственных полномочий по организации и обеспечению отдыха и оздоровления детей (в соответствии с Законом края от 19 апреля 2018 года № 5-1533)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образования», в сумме 3 858,5 тыс. руб.</w:t>
      </w:r>
    </w:p>
    <w:p w:rsidR="00413D25" w:rsidRPr="00413D25" w:rsidRDefault="00413D25" w:rsidP="00413D25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13D25">
        <w:rPr>
          <w:rFonts w:ascii="Times New Roman" w:hAnsi="Times New Roman" w:cs="Times New Roman"/>
          <w:sz w:val="27"/>
          <w:szCs w:val="27"/>
        </w:rPr>
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«Сохранение и укрепление здоровья» муниципальной программы «Развитие образования», в сумме 10 984,1, в том числе софинансирование из местного бюджета 32,1 тыс. руб.</w:t>
      </w:r>
      <w:proofErr w:type="gramEnd"/>
    </w:p>
    <w:p w:rsidR="00413D25" w:rsidRPr="00413D25" w:rsidRDefault="00413D25" w:rsidP="00413D25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13D25">
        <w:rPr>
          <w:rFonts w:ascii="Times New Roman" w:hAnsi="Times New Roman" w:cs="Times New Roman"/>
          <w:sz w:val="27"/>
          <w:szCs w:val="27"/>
        </w:rPr>
        <w:t>Иные межбюджетные трансферты бюджетам муниципальных образований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операции, по министерству образования Красноярского края в рамках непрограммных расходов отдельных органов исполнительной власти, в сумме 165,3 тыс. руб.</w:t>
      </w:r>
      <w:proofErr w:type="gramEnd"/>
    </w:p>
    <w:p w:rsidR="00413D25" w:rsidRPr="00413D25" w:rsidRDefault="00413D25" w:rsidP="00413D25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13D25">
        <w:rPr>
          <w:rFonts w:ascii="Times New Roman" w:hAnsi="Times New Roman" w:cs="Times New Roman"/>
          <w:sz w:val="27"/>
          <w:szCs w:val="27"/>
        </w:rPr>
        <w:t>Ежемесячное денежное вознаграждение за классное руководство педагогическим работникам муниципальных общеобразовательных организаций в рамках подпрограммы «Развитие дошкольного, общего и дополнительного образования» муниципальной программы «Развитие образования», в сумме 16 761,1 тыс. руб.</w:t>
      </w:r>
    </w:p>
    <w:p w:rsidR="00413D25" w:rsidRPr="00413D25" w:rsidRDefault="00413D25" w:rsidP="00413D25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13D25">
        <w:rPr>
          <w:rFonts w:ascii="Times New Roman" w:hAnsi="Times New Roman" w:cs="Times New Roman"/>
          <w:sz w:val="27"/>
          <w:szCs w:val="27"/>
        </w:rPr>
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</w:t>
      </w:r>
      <w:proofErr w:type="gramEnd"/>
      <w:r w:rsidRPr="00413D25">
        <w:rPr>
          <w:rFonts w:ascii="Times New Roman" w:hAnsi="Times New Roman" w:cs="Times New Roman"/>
          <w:sz w:val="27"/>
          <w:szCs w:val="27"/>
        </w:rPr>
        <w:t xml:space="preserve">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образования», в сумме 42 602,8 тыс. руб.</w:t>
      </w:r>
    </w:p>
    <w:p w:rsidR="00413D25" w:rsidRPr="00413D25" w:rsidRDefault="00413D25" w:rsidP="00413D25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13D25">
        <w:rPr>
          <w:rFonts w:ascii="Times New Roman" w:hAnsi="Times New Roman" w:cs="Times New Roman"/>
          <w:sz w:val="27"/>
          <w:szCs w:val="27"/>
        </w:rPr>
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</w:t>
      </w:r>
      <w:proofErr w:type="gramEnd"/>
      <w:r w:rsidRPr="00413D25">
        <w:rPr>
          <w:rFonts w:ascii="Times New Roman" w:hAnsi="Times New Roman" w:cs="Times New Roman"/>
          <w:sz w:val="27"/>
          <w:szCs w:val="27"/>
        </w:rPr>
        <w:t xml:space="preserve"> в </w:t>
      </w:r>
      <w:r w:rsidRPr="00413D25">
        <w:rPr>
          <w:rFonts w:ascii="Times New Roman" w:hAnsi="Times New Roman" w:cs="Times New Roman"/>
          <w:sz w:val="27"/>
          <w:szCs w:val="27"/>
        </w:rPr>
        <w:lastRenderedPageBreak/>
        <w:t>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образования», в сумме 37302,1 тыс. руб.</w:t>
      </w:r>
    </w:p>
    <w:p w:rsidR="00413D25" w:rsidRPr="00413D25" w:rsidRDefault="00413D25" w:rsidP="00413D25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13D25">
        <w:rPr>
          <w:rFonts w:ascii="Times New Roman" w:hAnsi="Times New Roman" w:cs="Times New Roman"/>
          <w:sz w:val="27"/>
          <w:szCs w:val="27"/>
        </w:rPr>
        <w:t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 в рамках подпрограммы «Развитие дошкольного, общего</w:t>
      </w:r>
      <w:proofErr w:type="gramEnd"/>
      <w:r w:rsidRPr="00413D25">
        <w:rPr>
          <w:rFonts w:ascii="Times New Roman" w:hAnsi="Times New Roman" w:cs="Times New Roman"/>
          <w:sz w:val="27"/>
          <w:szCs w:val="27"/>
        </w:rPr>
        <w:t xml:space="preserve"> и дополнительного образования» государственной программы Красноярского края «Развитие образования», в сумме 55,75 тыс. руб.</w:t>
      </w:r>
    </w:p>
    <w:p w:rsidR="00413D25" w:rsidRPr="00413D25" w:rsidRDefault="00413D25" w:rsidP="00413D25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13D25">
        <w:rPr>
          <w:rFonts w:ascii="Times New Roman" w:hAnsi="Times New Roman" w:cs="Times New Roman"/>
          <w:sz w:val="27"/>
          <w:szCs w:val="27"/>
        </w:rPr>
        <w:t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образования», в сумме 890,2 тыс. руб.</w:t>
      </w:r>
      <w:proofErr w:type="gramEnd"/>
    </w:p>
    <w:p w:rsidR="00413D25" w:rsidRPr="00413D25" w:rsidRDefault="00413D25" w:rsidP="00413D25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13D25">
        <w:rPr>
          <w:rFonts w:ascii="Times New Roman" w:hAnsi="Times New Roman" w:cs="Times New Roman"/>
          <w:sz w:val="27"/>
          <w:szCs w:val="27"/>
        </w:rPr>
        <w:t>Субсидии бюджетам муниципальных образований на проведение работ в общеобразовательных организациях с целью приведения зданий и сооружений в соответствие требованиям надзорных органов,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образования», в сумме 225,0 тыс. руб.</w:t>
      </w:r>
    </w:p>
    <w:p w:rsidR="00413D25" w:rsidRPr="00413D25" w:rsidRDefault="00413D25" w:rsidP="00413D25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13D25">
        <w:rPr>
          <w:rFonts w:ascii="Times New Roman" w:hAnsi="Times New Roman" w:cs="Times New Roman"/>
          <w:sz w:val="27"/>
          <w:szCs w:val="27"/>
        </w:rPr>
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</w:t>
      </w:r>
      <w:proofErr w:type="gramEnd"/>
      <w:r w:rsidRPr="00413D25">
        <w:rPr>
          <w:rFonts w:ascii="Times New Roman" w:hAnsi="Times New Roman" w:cs="Times New Roman"/>
          <w:sz w:val="27"/>
          <w:szCs w:val="27"/>
        </w:rPr>
        <w:t xml:space="preserve">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образования», в сумме 146 598,1 тыс. руб.</w:t>
      </w:r>
    </w:p>
    <w:p w:rsidR="00413D25" w:rsidRPr="00413D25" w:rsidRDefault="00413D25" w:rsidP="00413D25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13D25">
        <w:rPr>
          <w:rFonts w:ascii="Times New Roman" w:hAnsi="Times New Roman" w:cs="Times New Roman"/>
          <w:sz w:val="27"/>
          <w:szCs w:val="27"/>
        </w:rPr>
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</w:r>
      <w:r w:rsidRPr="00413D25">
        <w:rPr>
          <w:rFonts w:ascii="Times New Roman" w:hAnsi="Times New Roman" w:cs="Times New Roman"/>
          <w:sz w:val="27"/>
          <w:szCs w:val="27"/>
        </w:rPr>
        <w:lastRenderedPageBreak/>
        <w:t>участвующих в реализации общеобразовательных программ в соответствии с</w:t>
      </w:r>
      <w:proofErr w:type="gramEnd"/>
      <w:r w:rsidRPr="00413D25">
        <w:rPr>
          <w:rFonts w:ascii="Times New Roman" w:hAnsi="Times New Roman" w:cs="Times New Roman"/>
          <w:sz w:val="27"/>
          <w:szCs w:val="27"/>
        </w:rPr>
        <w:t xml:space="preserve">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образования», в сумме 56 105,7 тыс. руб.</w:t>
      </w:r>
    </w:p>
    <w:p w:rsidR="00413D25" w:rsidRPr="00413D25" w:rsidRDefault="00413D25" w:rsidP="00413D25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13D25">
        <w:rPr>
          <w:rFonts w:ascii="Times New Roman" w:hAnsi="Times New Roman" w:cs="Times New Roman"/>
          <w:sz w:val="27"/>
          <w:szCs w:val="27"/>
        </w:rPr>
        <w:t>Реализация мероприятий по модернизации школьных систем образования в рамках подпрограммы «Развитие дошкольного, общего и дополнительного образования» муниципальной программы Северо-Енисейского района «Развитие образования», в сумме 6 443,6, в  том числе софинансирование за счет средств местного бюджета 193,3 тыс. руб.</w:t>
      </w:r>
    </w:p>
    <w:p w:rsidR="00413D25" w:rsidRPr="00413D25" w:rsidRDefault="00413D25" w:rsidP="00413D25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13D25">
        <w:rPr>
          <w:rFonts w:ascii="Times New Roman" w:hAnsi="Times New Roman" w:cs="Times New Roman"/>
          <w:sz w:val="27"/>
          <w:szCs w:val="27"/>
        </w:rPr>
        <w:t>Софинансирование субсидии бюджетам муниципальных образований на приведение зданий и сооружений общеобразовательных организаций в соответствие с требованиями законодательства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образования», в сумме 25,0 тыс. руб.</w:t>
      </w:r>
    </w:p>
    <w:p w:rsidR="00413D25" w:rsidRPr="00413D25" w:rsidRDefault="00413D25" w:rsidP="00413D25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13D25">
        <w:rPr>
          <w:rFonts w:ascii="Times New Roman" w:hAnsi="Times New Roman" w:cs="Times New Roman"/>
          <w:sz w:val="27"/>
          <w:szCs w:val="27"/>
        </w:rPr>
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образования», в сумме 3 326,3 тыс. руб.</w:t>
      </w:r>
      <w:proofErr w:type="gramEnd"/>
    </w:p>
    <w:p w:rsidR="00413D25" w:rsidRPr="00413D25" w:rsidRDefault="00413D25" w:rsidP="00413D25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13D25">
        <w:rPr>
          <w:rFonts w:ascii="Times New Roman" w:hAnsi="Times New Roman" w:cs="Times New Roman"/>
          <w:sz w:val="27"/>
          <w:szCs w:val="27"/>
        </w:rPr>
        <w:t>На текущие ремонты образовательных организаций Северо-Енисейского района в 2022 году выделено 23 951,2 тыс. руб. из средств бюджета Северо-Енисейского района.</w:t>
      </w:r>
    </w:p>
    <w:p w:rsidR="00413D25" w:rsidRPr="00413D25" w:rsidRDefault="00413D25" w:rsidP="00413D25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13D25">
        <w:rPr>
          <w:rFonts w:ascii="Times New Roman" w:hAnsi="Times New Roman" w:cs="Times New Roman"/>
          <w:sz w:val="27"/>
          <w:szCs w:val="27"/>
        </w:rPr>
        <w:t>На капитальные ремонты образовательных организаций Северо-Енисейского района в 2022 году затрачено 6 736,74 тыс. руб. средств бюджета Северо-Енисейского района:</w:t>
      </w:r>
    </w:p>
    <w:p w:rsidR="00413D25" w:rsidRPr="00413D25" w:rsidRDefault="00413D25" w:rsidP="00413D25">
      <w:pPr>
        <w:pStyle w:val="af1"/>
        <w:numPr>
          <w:ilvl w:val="0"/>
          <w:numId w:val="15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413D25">
        <w:rPr>
          <w:rFonts w:ascii="Times New Roman" w:hAnsi="Times New Roman" w:cs="Times New Roman"/>
          <w:sz w:val="27"/>
          <w:szCs w:val="27"/>
        </w:rPr>
        <w:t>капитальный ремонт здания МБОУ БСШ №5 в части замены инженерных систем</w:t>
      </w:r>
    </w:p>
    <w:p w:rsidR="00413D25" w:rsidRPr="00413D25" w:rsidRDefault="00413D25" w:rsidP="00413D25">
      <w:pPr>
        <w:pStyle w:val="af1"/>
        <w:numPr>
          <w:ilvl w:val="0"/>
          <w:numId w:val="15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413D25">
        <w:rPr>
          <w:rFonts w:ascii="Times New Roman" w:hAnsi="Times New Roman" w:cs="Times New Roman"/>
          <w:sz w:val="27"/>
          <w:szCs w:val="27"/>
        </w:rPr>
        <w:t>асфальтирование территории МБОУ ССШ № 2</w:t>
      </w:r>
    </w:p>
    <w:p w:rsidR="00413D25" w:rsidRPr="00413D25" w:rsidRDefault="00413D25" w:rsidP="00413D25">
      <w:pPr>
        <w:pStyle w:val="af1"/>
        <w:numPr>
          <w:ilvl w:val="0"/>
          <w:numId w:val="15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413D25">
        <w:rPr>
          <w:rFonts w:ascii="Times New Roman" w:hAnsi="Times New Roman" w:cs="Times New Roman"/>
          <w:sz w:val="27"/>
          <w:szCs w:val="27"/>
        </w:rPr>
        <w:t>капитальный ремонт здания школьных мастерских МБОУ НСШ № 6 (наружные виды работ)</w:t>
      </w:r>
    </w:p>
    <w:p w:rsidR="00413D25" w:rsidRPr="00413D25" w:rsidRDefault="00413D25" w:rsidP="00413D25">
      <w:pPr>
        <w:pStyle w:val="af1"/>
        <w:numPr>
          <w:ilvl w:val="0"/>
          <w:numId w:val="15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413D25">
        <w:rPr>
          <w:rFonts w:ascii="Times New Roman" w:hAnsi="Times New Roman" w:cs="Times New Roman"/>
          <w:sz w:val="27"/>
          <w:szCs w:val="27"/>
        </w:rPr>
        <w:t xml:space="preserve">обустройство игрового поля (18х9м) уличной волейбольной площадки в п. Брянка за счет безвозмездных поступлений в бюджет Северо-Енисейского района от общества с ограниченной ответственностью </w:t>
      </w:r>
      <w:proofErr w:type="gramStart"/>
      <w:r w:rsidRPr="00413D25">
        <w:rPr>
          <w:rFonts w:ascii="Times New Roman" w:hAnsi="Times New Roman" w:cs="Times New Roman"/>
          <w:sz w:val="27"/>
          <w:szCs w:val="27"/>
        </w:rPr>
        <w:t>горно-рудная</w:t>
      </w:r>
      <w:proofErr w:type="gramEnd"/>
      <w:r w:rsidRPr="00413D25">
        <w:rPr>
          <w:rFonts w:ascii="Times New Roman" w:hAnsi="Times New Roman" w:cs="Times New Roman"/>
          <w:sz w:val="27"/>
          <w:szCs w:val="27"/>
        </w:rPr>
        <w:t xml:space="preserve"> компания «Амикан»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0222F1" w:rsidRPr="00413D25" w:rsidRDefault="000222F1" w:rsidP="00D41954">
      <w:p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D41954" w:rsidRPr="00413D25" w:rsidRDefault="00D41954" w:rsidP="00D41954">
      <w:p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413D25">
        <w:rPr>
          <w:rFonts w:ascii="Times New Roman" w:hAnsi="Times New Roman" w:cs="Times New Roman"/>
          <w:b/>
          <w:sz w:val="27"/>
          <w:szCs w:val="27"/>
          <w:u w:val="single"/>
        </w:rPr>
        <w:t>Дошкольное образование</w:t>
      </w:r>
    </w:p>
    <w:p w:rsidR="00D41954" w:rsidRPr="00413D25" w:rsidRDefault="00D41954" w:rsidP="00D41954">
      <w:pPr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426590" w:rsidRPr="00413D25" w:rsidRDefault="00426590" w:rsidP="0042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13D25">
        <w:rPr>
          <w:rFonts w:ascii="Times New Roman" w:hAnsi="Times New Roman" w:cs="Times New Roman"/>
          <w:color w:val="000000"/>
          <w:sz w:val="27"/>
          <w:szCs w:val="27"/>
        </w:rPr>
        <w:t xml:space="preserve">В Северо-Енисейском районе воспитанию и образованию детей дошкольного возраста уделяется серьезное внимание. Не случайно в  районе обеспечен результат федерального проекта - </w:t>
      </w:r>
      <w:r w:rsidRPr="00413D25">
        <w:rPr>
          <w:rFonts w:ascii="Times New Roman" w:hAnsi="Times New Roman" w:cs="Times New Roman"/>
          <w:color w:val="000000"/>
          <w:sz w:val="27"/>
          <w:szCs w:val="27"/>
          <w:u w:val="single"/>
        </w:rPr>
        <w:t>«</w:t>
      </w:r>
      <w:r w:rsidRPr="00413D25">
        <w:rPr>
          <w:rFonts w:ascii="Times New Roman" w:eastAsia="Arial Unicode MS" w:hAnsi="Times New Roman" w:cs="Times New Roman"/>
          <w:color w:val="000000"/>
          <w:sz w:val="27"/>
          <w:szCs w:val="27"/>
          <w:u w:val="single"/>
        </w:rPr>
        <w:t>Доступность дошкольного образования для детей в возрасте от полутора до трех лет» - 100%.</w:t>
      </w:r>
    </w:p>
    <w:p w:rsidR="00426590" w:rsidRPr="00413D25" w:rsidRDefault="00426590" w:rsidP="0042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13D25">
        <w:rPr>
          <w:rFonts w:ascii="Times New Roman" w:hAnsi="Times New Roman" w:cs="Times New Roman"/>
          <w:sz w:val="27"/>
          <w:szCs w:val="27"/>
        </w:rPr>
        <w:t xml:space="preserve">В образовательной сети района функционирует </w:t>
      </w:r>
      <w:r w:rsidRPr="00413D25">
        <w:rPr>
          <w:rFonts w:ascii="Times New Roman" w:hAnsi="Times New Roman" w:cs="Times New Roman"/>
          <w:sz w:val="27"/>
          <w:szCs w:val="27"/>
          <w:u w:val="single"/>
        </w:rPr>
        <w:t>5 дошкольных образовательных учреждений</w:t>
      </w:r>
      <w:r w:rsidRPr="00413D25">
        <w:rPr>
          <w:rFonts w:ascii="Times New Roman" w:hAnsi="Times New Roman" w:cs="Times New Roman"/>
          <w:sz w:val="27"/>
          <w:szCs w:val="27"/>
        </w:rPr>
        <w:t xml:space="preserve">. По состоянию на 01.01.2022 плановое количество мест в садах составило </w:t>
      </w:r>
      <w:r w:rsidR="00413D25" w:rsidRPr="00413D25">
        <w:rPr>
          <w:rFonts w:ascii="Times New Roman" w:hAnsi="Times New Roman" w:cs="Times New Roman"/>
          <w:sz w:val="27"/>
          <w:szCs w:val="27"/>
        </w:rPr>
        <w:t>581</w:t>
      </w:r>
      <w:r w:rsidRPr="00413D25">
        <w:rPr>
          <w:rFonts w:ascii="Times New Roman" w:hAnsi="Times New Roman" w:cs="Times New Roman"/>
          <w:sz w:val="27"/>
          <w:szCs w:val="27"/>
        </w:rPr>
        <w:t xml:space="preserve"> мест</w:t>
      </w:r>
      <w:r w:rsidR="00413D25" w:rsidRPr="00413D25">
        <w:rPr>
          <w:rFonts w:ascii="Times New Roman" w:hAnsi="Times New Roman" w:cs="Times New Roman"/>
          <w:sz w:val="27"/>
          <w:szCs w:val="27"/>
        </w:rPr>
        <w:t>о</w:t>
      </w:r>
      <w:r w:rsidRPr="00413D25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426590" w:rsidRPr="005B01D2" w:rsidRDefault="00426590" w:rsidP="0042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13D25">
        <w:rPr>
          <w:rFonts w:ascii="Times New Roman" w:hAnsi="Times New Roman" w:cs="Times New Roman"/>
          <w:sz w:val="27"/>
          <w:szCs w:val="27"/>
        </w:rPr>
        <w:lastRenderedPageBreak/>
        <w:t xml:space="preserve">Численность воспитанников в дошкольных образовательных учреждениях </w:t>
      </w:r>
      <w:proofErr w:type="gramStart"/>
      <w:r w:rsidRPr="00413D25">
        <w:rPr>
          <w:rFonts w:ascii="Times New Roman" w:hAnsi="Times New Roman" w:cs="Times New Roman"/>
          <w:sz w:val="27"/>
          <w:szCs w:val="27"/>
        </w:rPr>
        <w:t>на конец</w:t>
      </w:r>
      <w:proofErr w:type="gramEnd"/>
      <w:r w:rsidRPr="00413D25">
        <w:rPr>
          <w:rFonts w:ascii="Times New Roman" w:hAnsi="Times New Roman" w:cs="Times New Roman"/>
          <w:sz w:val="27"/>
          <w:szCs w:val="27"/>
        </w:rPr>
        <w:t xml:space="preserve"> 202</w:t>
      </w:r>
      <w:r w:rsidR="00413D25" w:rsidRPr="00413D25">
        <w:rPr>
          <w:rFonts w:ascii="Times New Roman" w:hAnsi="Times New Roman" w:cs="Times New Roman"/>
          <w:sz w:val="27"/>
          <w:szCs w:val="27"/>
        </w:rPr>
        <w:t>2</w:t>
      </w:r>
      <w:r w:rsidRPr="00413D25">
        <w:rPr>
          <w:rFonts w:ascii="Times New Roman" w:hAnsi="Times New Roman" w:cs="Times New Roman"/>
          <w:sz w:val="27"/>
          <w:szCs w:val="27"/>
        </w:rPr>
        <w:t xml:space="preserve"> года составила </w:t>
      </w:r>
      <w:r w:rsidR="00413D25" w:rsidRPr="00413D25">
        <w:rPr>
          <w:rFonts w:ascii="Times New Roman" w:hAnsi="Times New Roman" w:cs="Times New Roman"/>
          <w:b/>
          <w:sz w:val="27"/>
          <w:szCs w:val="27"/>
        </w:rPr>
        <w:t>417</w:t>
      </w:r>
      <w:r w:rsidRPr="00413D2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413D25" w:rsidRPr="00413D25">
        <w:rPr>
          <w:rFonts w:ascii="Times New Roman" w:hAnsi="Times New Roman" w:cs="Times New Roman"/>
          <w:sz w:val="27"/>
          <w:szCs w:val="27"/>
        </w:rPr>
        <w:t>человек</w:t>
      </w:r>
      <w:r w:rsidRPr="00413D25">
        <w:rPr>
          <w:rFonts w:ascii="Times New Roman" w:hAnsi="Times New Roman" w:cs="Times New Roman"/>
          <w:sz w:val="27"/>
          <w:szCs w:val="27"/>
        </w:rPr>
        <w:t>.</w:t>
      </w:r>
      <w:r w:rsidRPr="005B01D2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42970" w:rsidRPr="008149E2" w:rsidRDefault="00142970" w:rsidP="008B66A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41954" w:rsidRPr="008149E2" w:rsidRDefault="00D41954" w:rsidP="00D4195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149E2">
        <w:rPr>
          <w:rFonts w:ascii="Times New Roman" w:hAnsi="Times New Roman" w:cs="Times New Roman"/>
          <w:sz w:val="27"/>
          <w:szCs w:val="27"/>
        </w:rPr>
        <w:t xml:space="preserve">Динамика численности воспитанников в дошкольных образовательных учреждениях Северо-Енисейского района представлена на рисунке </w:t>
      </w:r>
      <w:r w:rsidR="00CC5D57" w:rsidRPr="008149E2">
        <w:rPr>
          <w:rFonts w:ascii="Times New Roman" w:hAnsi="Times New Roman" w:cs="Times New Roman"/>
          <w:sz w:val="27"/>
          <w:szCs w:val="27"/>
        </w:rPr>
        <w:t>2</w:t>
      </w:r>
      <w:r w:rsidR="00317117">
        <w:rPr>
          <w:rFonts w:ascii="Times New Roman" w:hAnsi="Times New Roman" w:cs="Times New Roman"/>
          <w:sz w:val="27"/>
          <w:szCs w:val="27"/>
        </w:rPr>
        <w:t>2</w:t>
      </w:r>
      <w:r w:rsidRPr="008149E2">
        <w:rPr>
          <w:rFonts w:ascii="Times New Roman" w:hAnsi="Times New Roman" w:cs="Times New Roman"/>
          <w:sz w:val="27"/>
          <w:szCs w:val="27"/>
        </w:rPr>
        <w:t>.</w:t>
      </w:r>
    </w:p>
    <w:p w:rsidR="00D41954" w:rsidRPr="008149E2" w:rsidRDefault="00D41954" w:rsidP="00D4195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D41954" w:rsidRPr="00104BFC" w:rsidRDefault="00D41954" w:rsidP="00D41954">
      <w:pPr>
        <w:jc w:val="center"/>
      </w:pPr>
      <w:r w:rsidRPr="00104BFC">
        <w:rPr>
          <w:noProof/>
        </w:rPr>
        <w:drawing>
          <wp:inline distT="0" distB="0" distL="0" distR="0">
            <wp:extent cx="5951206" cy="2679405"/>
            <wp:effectExtent l="19050" t="0" r="11444" b="6645"/>
            <wp:docPr id="50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D41954" w:rsidRPr="00104BFC" w:rsidRDefault="00D41954" w:rsidP="00D41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BFC">
        <w:rPr>
          <w:rFonts w:ascii="Times New Roman" w:hAnsi="Times New Roman" w:cs="Times New Roman"/>
          <w:b/>
          <w:sz w:val="24"/>
          <w:szCs w:val="24"/>
        </w:rPr>
        <w:t xml:space="preserve">Рис. </w:t>
      </w:r>
      <w:r w:rsidR="00CC5D57" w:rsidRPr="00104BFC">
        <w:rPr>
          <w:rFonts w:ascii="Times New Roman" w:hAnsi="Times New Roman" w:cs="Times New Roman"/>
          <w:b/>
          <w:sz w:val="24"/>
          <w:szCs w:val="24"/>
        </w:rPr>
        <w:t>2</w:t>
      </w:r>
      <w:r w:rsidR="00317117">
        <w:rPr>
          <w:rFonts w:ascii="Times New Roman" w:hAnsi="Times New Roman" w:cs="Times New Roman"/>
          <w:b/>
          <w:sz w:val="24"/>
          <w:szCs w:val="24"/>
        </w:rPr>
        <w:t>2</w:t>
      </w:r>
      <w:r w:rsidRPr="00104BFC">
        <w:rPr>
          <w:rFonts w:ascii="Times New Roman" w:hAnsi="Times New Roman" w:cs="Times New Roman"/>
          <w:b/>
          <w:sz w:val="24"/>
          <w:szCs w:val="24"/>
        </w:rPr>
        <w:t>. Динамика численности воспитанников в дошкольных образовательных учреждениях Северо-Енисейского района, чел.</w:t>
      </w:r>
    </w:p>
    <w:p w:rsidR="00104BFC" w:rsidRPr="00104BFC" w:rsidRDefault="00104BFC" w:rsidP="00D4195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D41954" w:rsidRPr="00104BFC" w:rsidRDefault="00366FD9" w:rsidP="00D4195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04BFC">
        <w:rPr>
          <w:rFonts w:ascii="Times New Roman" w:hAnsi="Times New Roman" w:cs="Times New Roman"/>
          <w:sz w:val="27"/>
          <w:szCs w:val="27"/>
        </w:rPr>
        <w:t>П</w:t>
      </w:r>
      <w:r w:rsidR="00D41954" w:rsidRPr="00104BFC">
        <w:rPr>
          <w:rFonts w:ascii="Times New Roman" w:hAnsi="Times New Roman" w:cs="Times New Roman"/>
          <w:sz w:val="27"/>
          <w:szCs w:val="27"/>
        </w:rPr>
        <w:t>о оценке 202</w:t>
      </w:r>
      <w:r w:rsidR="00104BFC" w:rsidRPr="00104BFC">
        <w:rPr>
          <w:rFonts w:ascii="Times New Roman" w:hAnsi="Times New Roman" w:cs="Times New Roman"/>
          <w:sz w:val="27"/>
          <w:szCs w:val="27"/>
        </w:rPr>
        <w:t>3</w:t>
      </w:r>
      <w:r w:rsidR="00D41954" w:rsidRPr="00104BFC">
        <w:rPr>
          <w:rFonts w:ascii="Times New Roman" w:hAnsi="Times New Roman" w:cs="Times New Roman"/>
          <w:sz w:val="27"/>
          <w:szCs w:val="27"/>
        </w:rPr>
        <w:t xml:space="preserve"> года численность воспитанников в дошкольных образовательных учреждениях составит </w:t>
      </w:r>
      <w:r w:rsidR="00104BFC" w:rsidRPr="00104BFC">
        <w:rPr>
          <w:rFonts w:ascii="Times New Roman" w:hAnsi="Times New Roman" w:cs="Times New Roman"/>
          <w:b/>
          <w:sz w:val="27"/>
          <w:szCs w:val="27"/>
        </w:rPr>
        <w:t>489</w:t>
      </w:r>
      <w:r w:rsidR="00D41954" w:rsidRPr="00104BFC">
        <w:rPr>
          <w:rFonts w:ascii="Times New Roman" w:hAnsi="Times New Roman" w:cs="Times New Roman"/>
          <w:sz w:val="27"/>
          <w:szCs w:val="27"/>
        </w:rPr>
        <w:t xml:space="preserve"> человек.</w:t>
      </w:r>
    </w:p>
    <w:p w:rsidR="003B3474" w:rsidRPr="00F65CF7" w:rsidRDefault="003B3474" w:rsidP="008B66A0">
      <w:pPr>
        <w:ind w:firstLine="708"/>
        <w:jc w:val="both"/>
        <w:rPr>
          <w:rFonts w:ascii="Times New Roman" w:hAnsi="Times New Roman" w:cs="Times New Roman"/>
          <w:b/>
          <w:sz w:val="27"/>
          <w:szCs w:val="27"/>
          <w:highlight w:val="yellow"/>
        </w:rPr>
      </w:pPr>
    </w:p>
    <w:p w:rsidR="00426590" w:rsidRPr="00104BFC" w:rsidRDefault="00426590" w:rsidP="00426590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04BFC">
        <w:rPr>
          <w:rFonts w:ascii="Times New Roman" w:hAnsi="Times New Roman" w:cs="Times New Roman"/>
          <w:b/>
          <w:sz w:val="27"/>
          <w:szCs w:val="27"/>
        </w:rPr>
        <w:t>Численность детей в возрасте от 3 до 7 лет</w:t>
      </w:r>
      <w:r w:rsidRPr="00104BFC">
        <w:rPr>
          <w:rFonts w:ascii="Times New Roman" w:hAnsi="Times New Roman" w:cs="Times New Roman"/>
          <w:sz w:val="27"/>
          <w:szCs w:val="27"/>
        </w:rPr>
        <w:t xml:space="preserve"> (с учетом детей 7 лет) получающих дошкольную 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всех форм собственности, </w:t>
      </w:r>
      <w:proofErr w:type="gramStart"/>
      <w:r w:rsidRPr="00104BFC">
        <w:rPr>
          <w:rFonts w:ascii="Times New Roman" w:hAnsi="Times New Roman" w:cs="Times New Roman"/>
          <w:sz w:val="27"/>
          <w:szCs w:val="27"/>
        </w:rPr>
        <w:t>на конец</w:t>
      </w:r>
      <w:proofErr w:type="gramEnd"/>
      <w:r w:rsidRPr="00104BFC">
        <w:rPr>
          <w:rFonts w:ascii="Times New Roman" w:hAnsi="Times New Roman" w:cs="Times New Roman"/>
          <w:sz w:val="27"/>
          <w:szCs w:val="27"/>
        </w:rPr>
        <w:t xml:space="preserve"> 202</w:t>
      </w:r>
      <w:r w:rsidR="00104BFC" w:rsidRPr="00104BFC">
        <w:rPr>
          <w:rFonts w:ascii="Times New Roman" w:hAnsi="Times New Roman" w:cs="Times New Roman"/>
          <w:sz w:val="27"/>
          <w:szCs w:val="27"/>
        </w:rPr>
        <w:t>2</w:t>
      </w:r>
      <w:r w:rsidRPr="00104BFC">
        <w:rPr>
          <w:rFonts w:ascii="Times New Roman" w:hAnsi="Times New Roman" w:cs="Times New Roman"/>
          <w:sz w:val="27"/>
          <w:szCs w:val="27"/>
        </w:rPr>
        <w:t xml:space="preserve"> года составила </w:t>
      </w:r>
      <w:r w:rsidR="00104BFC" w:rsidRPr="00104BFC">
        <w:rPr>
          <w:rFonts w:ascii="Times New Roman" w:hAnsi="Times New Roman" w:cs="Times New Roman"/>
          <w:b/>
          <w:sz w:val="27"/>
          <w:szCs w:val="27"/>
        </w:rPr>
        <w:t>408</w:t>
      </w:r>
      <w:r w:rsidR="000347EB" w:rsidRPr="00104BFC">
        <w:rPr>
          <w:rFonts w:ascii="Times New Roman" w:hAnsi="Times New Roman" w:cs="Times New Roman"/>
          <w:sz w:val="27"/>
          <w:szCs w:val="27"/>
        </w:rPr>
        <w:t xml:space="preserve"> человек</w:t>
      </w:r>
      <w:r w:rsidRPr="00104BFC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142970" w:rsidRPr="00104BFC" w:rsidRDefault="00142970" w:rsidP="00D4195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D41954" w:rsidRPr="009F6EB9" w:rsidRDefault="00D41954" w:rsidP="00D4195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9F6EB9">
        <w:rPr>
          <w:rFonts w:ascii="Times New Roman" w:hAnsi="Times New Roman" w:cs="Times New Roman"/>
          <w:sz w:val="27"/>
          <w:szCs w:val="27"/>
        </w:rPr>
        <w:t xml:space="preserve">Динамика численности детей в возрасте от 3 до 7 лет (с учетом детей 7 лет), получающих дошкольную образовательную услугу на территории Северо-Енисейского района представлена на рисунке </w:t>
      </w:r>
      <w:r w:rsidR="00CC5D57" w:rsidRPr="009F6EB9">
        <w:rPr>
          <w:rFonts w:ascii="Times New Roman" w:hAnsi="Times New Roman" w:cs="Times New Roman"/>
          <w:sz w:val="27"/>
          <w:szCs w:val="27"/>
        </w:rPr>
        <w:t>2</w:t>
      </w:r>
      <w:r w:rsidR="00317117">
        <w:rPr>
          <w:rFonts w:ascii="Times New Roman" w:hAnsi="Times New Roman" w:cs="Times New Roman"/>
          <w:sz w:val="27"/>
          <w:szCs w:val="27"/>
        </w:rPr>
        <w:t>3</w:t>
      </w:r>
      <w:r w:rsidRPr="009F6EB9">
        <w:rPr>
          <w:rFonts w:ascii="Times New Roman" w:hAnsi="Times New Roman" w:cs="Times New Roman"/>
          <w:sz w:val="27"/>
          <w:szCs w:val="27"/>
        </w:rPr>
        <w:t>.</w:t>
      </w:r>
    </w:p>
    <w:p w:rsidR="00D41954" w:rsidRPr="009F6EB9" w:rsidRDefault="00D41954" w:rsidP="00D41954">
      <w:pPr>
        <w:ind w:firstLine="708"/>
        <w:jc w:val="both"/>
      </w:pPr>
    </w:p>
    <w:p w:rsidR="00D41954" w:rsidRPr="009F6EB9" w:rsidRDefault="00D41954" w:rsidP="00D41954">
      <w:pPr>
        <w:jc w:val="center"/>
      </w:pPr>
      <w:r w:rsidRPr="009F6EB9">
        <w:rPr>
          <w:noProof/>
        </w:rPr>
        <w:lastRenderedPageBreak/>
        <w:drawing>
          <wp:inline distT="0" distB="0" distL="0" distR="0">
            <wp:extent cx="5941695" cy="2714625"/>
            <wp:effectExtent l="19050" t="0" r="20955" b="0"/>
            <wp:docPr id="6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D41954" w:rsidRPr="009F6EB9" w:rsidRDefault="00D41954" w:rsidP="00D41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EB9">
        <w:rPr>
          <w:rFonts w:ascii="Times New Roman" w:hAnsi="Times New Roman" w:cs="Times New Roman"/>
          <w:b/>
          <w:sz w:val="24"/>
          <w:szCs w:val="24"/>
        </w:rPr>
        <w:t xml:space="preserve">Рис. </w:t>
      </w:r>
      <w:r w:rsidR="00CC5D57" w:rsidRPr="009F6EB9">
        <w:rPr>
          <w:rFonts w:ascii="Times New Roman" w:hAnsi="Times New Roman" w:cs="Times New Roman"/>
          <w:b/>
          <w:sz w:val="24"/>
          <w:szCs w:val="24"/>
        </w:rPr>
        <w:t>2</w:t>
      </w:r>
      <w:r w:rsidR="00317117">
        <w:rPr>
          <w:rFonts w:ascii="Times New Roman" w:hAnsi="Times New Roman" w:cs="Times New Roman"/>
          <w:b/>
          <w:sz w:val="24"/>
          <w:szCs w:val="24"/>
        </w:rPr>
        <w:t>3</w:t>
      </w:r>
      <w:r w:rsidRPr="009F6EB9">
        <w:rPr>
          <w:rFonts w:ascii="Times New Roman" w:hAnsi="Times New Roman" w:cs="Times New Roman"/>
          <w:b/>
          <w:sz w:val="24"/>
          <w:szCs w:val="24"/>
        </w:rPr>
        <w:t>. Динамика численности детей в возрасте от 3 до 7 лет (с учетом детей 7 лет) получающих дошкольную образовательную услугу на территории</w:t>
      </w:r>
    </w:p>
    <w:p w:rsidR="00D41954" w:rsidRPr="009F6EB9" w:rsidRDefault="00D41954" w:rsidP="00D41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EB9">
        <w:rPr>
          <w:rFonts w:ascii="Times New Roman" w:hAnsi="Times New Roman" w:cs="Times New Roman"/>
          <w:b/>
          <w:sz w:val="24"/>
          <w:szCs w:val="24"/>
        </w:rPr>
        <w:t xml:space="preserve"> Северо-Енисейского района, чел.</w:t>
      </w:r>
    </w:p>
    <w:p w:rsidR="00D41954" w:rsidRPr="00F65CF7" w:rsidRDefault="00D41954" w:rsidP="00D41954">
      <w:pPr>
        <w:ind w:firstLine="708"/>
        <w:jc w:val="both"/>
        <w:rPr>
          <w:b/>
          <w:highlight w:val="yellow"/>
        </w:rPr>
      </w:pPr>
    </w:p>
    <w:p w:rsidR="00D41954" w:rsidRPr="009F6EB9" w:rsidRDefault="009F6EB9" w:rsidP="007F2CC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F6EB9">
        <w:rPr>
          <w:rFonts w:ascii="Times New Roman" w:hAnsi="Times New Roman" w:cs="Times New Roman"/>
          <w:sz w:val="27"/>
          <w:szCs w:val="27"/>
        </w:rPr>
        <w:t>П</w:t>
      </w:r>
      <w:r w:rsidR="00D41954" w:rsidRPr="009F6EB9">
        <w:rPr>
          <w:rFonts w:ascii="Times New Roman" w:hAnsi="Times New Roman" w:cs="Times New Roman"/>
          <w:sz w:val="27"/>
          <w:szCs w:val="27"/>
        </w:rPr>
        <w:t>о оценке 202</w:t>
      </w:r>
      <w:r w:rsidRPr="009F6EB9">
        <w:rPr>
          <w:rFonts w:ascii="Times New Roman" w:hAnsi="Times New Roman" w:cs="Times New Roman"/>
          <w:sz w:val="27"/>
          <w:szCs w:val="27"/>
        </w:rPr>
        <w:t>3</w:t>
      </w:r>
      <w:r w:rsidR="00D41954" w:rsidRPr="009F6EB9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9F6EB9">
        <w:rPr>
          <w:rFonts w:ascii="Times New Roman" w:hAnsi="Times New Roman" w:cs="Times New Roman"/>
          <w:sz w:val="27"/>
          <w:szCs w:val="27"/>
        </w:rPr>
        <w:t xml:space="preserve"> численность детей в возрасте от 3 до 7 лет (с учетом детей 7 лет) получающих дошкольную образовательную услугу на территории района</w:t>
      </w:r>
      <w:r w:rsidR="00D41954" w:rsidRPr="009F6EB9">
        <w:rPr>
          <w:rFonts w:ascii="Times New Roman" w:hAnsi="Times New Roman" w:cs="Times New Roman"/>
          <w:sz w:val="27"/>
          <w:szCs w:val="27"/>
        </w:rPr>
        <w:t xml:space="preserve"> составит </w:t>
      </w:r>
      <w:r w:rsidRPr="009F6EB9">
        <w:rPr>
          <w:rFonts w:ascii="Times New Roman" w:hAnsi="Times New Roman" w:cs="Times New Roman"/>
          <w:b/>
          <w:sz w:val="27"/>
          <w:szCs w:val="27"/>
        </w:rPr>
        <w:t xml:space="preserve">376 </w:t>
      </w:r>
      <w:r w:rsidR="00D41954" w:rsidRPr="009F6EB9">
        <w:rPr>
          <w:rFonts w:ascii="Times New Roman" w:hAnsi="Times New Roman" w:cs="Times New Roman"/>
          <w:sz w:val="27"/>
          <w:szCs w:val="27"/>
        </w:rPr>
        <w:t>человек</w:t>
      </w:r>
      <w:r w:rsidR="007F2CCD" w:rsidRPr="009F6EB9">
        <w:rPr>
          <w:rFonts w:ascii="Times New Roman" w:hAnsi="Times New Roman" w:cs="Times New Roman"/>
          <w:sz w:val="27"/>
          <w:szCs w:val="27"/>
        </w:rPr>
        <w:t>.</w:t>
      </w:r>
    </w:p>
    <w:p w:rsidR="008B66A0" w:rsidRPr="009F6EB9" w:rsidRDefault="00426590" w:rsidP="008B66A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F6EB9">
        <w:rPr>
          <w:rFonts w:ascii="Times New Roman" w:hAnsi="Times New Roman" w:cs="Times New Roman"/>
          <w:b/>
          <w:sz w:val="27"/>
          <w:szCs w:val="27"/>
        </w:rPr>
        <w:t>Численность детей в возрасте от 1 до 6 лет</w:t>
      </w:r>
      <w:r w:rsidRPr="009F6EB9">
        <w:rPr>
          <w:rFonts w:ascii="Times New Roman" w:hAnsi="Times New Roman" w:cs="Times New Roman"/>
          <w:sz w:val="27"/>
          <w:szCs w:val="27"/>
        </w:rPr>
        <w:t xml:space="preserve"> получающих дошкольную 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муниципальной формы собственности, </w:t>
      </w:r>
      <w:proofErr w:type="gramStart"/>
      <w:r w:rsidRPr="009F6EB9">
        <w:rPr>
          <w:rFonts w:ascii="Times New Roman" w:hAnsi="Times New Roman" w:cs="Times New Roman"/>
          <w:sz w:val="27"/>
          <w:szCs w:val="27"/>
        </w:rPr>
        <w:t>на конец</w:t>
      </w:r>
      <w:proofErr w:type="gramEnd"/>
      <w:r w:rsidRPr="009F6EB9">
        <w:rPr>
          <w:rFonts w:ascii="Times New Roman" w:hAnsi="Times New Roman" w:cs="Times New Roman"/>
          <w:sz w:val="27"/>
          <w:szCs w:val="27"/>
        </w:rPr>
        <w:t xml:space="preserve"> 202</w:t>
      </w:r>
      <w:r w:rsidR="009F6EB9" w:rsidRPr="009F6EB9">
        <w:rPr>
          <w:rFonts w:ascii="Times New Roman" w:hAnsi="Times New Roman" w:cs="Times New Roman"/>
          <w:sz w:val="27"/>
          <w:szCs w:val="27"/>
        </w:rPr>
        <w:t>2</w:t>
      </w:r>
      <w:r w:rsidRPr="009F6EB9">
        <w:rPr>
          <w:rFonts w:ascii="Times New Roman" w:hAnsi="Times New Roman" w:cs="Times New Roman"/>
          <w:sz w:val="27"/>
          <w:szCs w:val="27"/>
        </w:rPr>
        <w:t xml:space="preserve"> года  составила </w:t>
      </w:r>
      <w:r w:rsidR="009F6EB9" w:rsidRPr="009F6EB9">
        <w:rPr>
          <w:rFonts w:ascii="Times New Roman" w:hAnsi="Times New Roman" w:cs="Times New Roman"/>
          <w:b/>
          <w:sz w:val="27"/>
          <w:szCs w:val="27"/>
        </w:rPr>
        <w:t>514</w:t>
      </w:r>
      <w:r w:rsidRPr="009F6EB9">
        <w:rPr>
          <w:rFonts w:ascii="Times New Roman" w:hAnsi="Times New Roman" w:cs="Times New Roman"/>
          <w:sz w:val="27"/>
          <w:szCs w:val="27"/>
        </w:rPr>
        <w:t xml:space="preserve"> чел</w:t>
      </w:r>
      <w:r w:rsidR="008B66A0" w:rsidRPr="009F6EB9">
        <w:rPr>
          <w:rFonts w:ascii="Times New Roman" w:hAnsi="Times New Roman" w:cs="Times New Roman"/>
          <w:sz w:val="27"/>
          <w:szCs w:val="27"/>
        </w:rPr>
        <w:t>.</w:t>
      </w:r>
    </w:p>
    <w:p w:rsidR="00F40FAE" w:rsidRPr="009F6EB9" w:rsidRDefault="00F40FAE" w:rsidP="007F2CC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41954" w:rsidRPr="000347EB" w:rsidRDefault="00D41954" w:rsidP="007F2CC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F6EB9">
        <w:rPr>
          <w:rFonts w:ascii="Times New Roman" w:hAnsi="Times New Roman" w:cs="Times New Roman"/>
          <w:sz w:val="27"/>
          <w:szCs w:val="27"/>
        </w:rPr>
        <w:t xml:space="preserve">Динамика численности детей в возрасте от 1 до 6 лет получающих дошкольную образовательную услугу на территории Северо-Енисейского района представлена на рисунке </w:t>
      </w:r>
      <w:r w:rsidR="00CC5D57" w:rsidRPr="009F6EB9">
        <w:rPr>
          <w:rFonts w:ascii="Times New Roman" w:hAnsi="Times New Roman" w:cs="Times New Roman"/>
          <w:sz w:val="27"/>
          <w:szCs w:val="27"/>
        </w:rPr>
        <w:t>2</w:t>
      </w:r>
      <w:r w:rsidR="00317117">
        <w:rPr>
          <w:rFonts w:ascii="Times New Roman" w:hAnsi="Times New Roman" w:cs="Times New Roman"/>
          <w:sz w:val="27"/>
          <w:szCs w:val="27"/>
        </w:rPr>
        <w:t>4</w:t>
      </w:r>
      <w:r w:rsidRPr="009F6EB9">
        <w:rPr>
          <w:rFonts w:ascii="Times New Roman" w:hAnsi="Times New Roman" w:cs="Times New Roman"/>
          <w:sz w:val="27"/>
          <w:szCs w:val="27"/>
        </w:rPr>
        <w:t>.</w:t>
      </w:r>
    </w:p>
    <w:p w:rsidR="001D2C77" w:rsidRPr="000347EB" w:rsidRDefault="001D2C77" w:rsidP="007F2CC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41954" w:rsidRPr="000347EB" w:rsidRDefault="00D41954" w:rsidP="00D41954">
      <w:pPr>
        <w:jc w:val="center"/>
      </w:pPr>
      <w:r w:rsidRPr="000347EB">
        <w:rPr>
          <w:noProof/>
        </w:rPr>
        <w:drawing>
          <wp:inline distT="0" distB="0" distL="0" distR="0">
            <wp:extent cx="5965648" cy="2998382"/>
            <wp:effectExtent l="19050" t="0" r="16052" b="0"/>
            <wp:docPr id="150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D41954" w:rsidRPr="009F6EB9" w:rsidRDefault="00CC5D57" w:rsidP="00D41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EB9">
        <w:rPr>
          <w:rFonts w:ascii="Times New Roman" w:hAnsi="Times New Roman" w:cs="Times New Roman"/>
          <w:b/>
          <w:sz w:val="24"/>
          <w:szCs w:val="24"/>
        </w:rPr>
        <w:t>Рис. 2</w:t>
      </w:r>
      <w:r w:rsidR="00317117">
        <w:rPr>
          <w:rFonts w:ascii="Times New Roman" w:hAnsi="Times New Roman" w:cs="Times New Roman"/>
          <w:b/>
          <w:sz w:val="24"/>
          <w:szCs w:val="24"/>
        </w:rPr>
        <w:t>4</w:t>
      </w:r>
      <w:r w:rsidR="00D41954" w:rsidRPr="009F6EB9">
        <w:rPr>
          <w:rFonts w:ascii="Times New Roman" w:hAnsi="Times New Roman" w:cs="Times New Roman"/>
          <w:b/>
          <w:sz w:val="24"/>
          <w:szCs w:val="24"/>
        </w:rPr>
        <w:t>. Динамика численности детей в возрасте от 1 до 6 лет получающих дошкольную образовательную услугу на территории</w:t>
      </w:r>
      <w:r w:rsidR="002A6A41" w:rsidRPr="009F6E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1954" w:rsidRPr="009F6EB9">
        <w:rPr>
          <w:rFonts w:ascii="Times New Roman" w:hAnsi="Times New Roman" w:cs="Times New Roman"/>
          <w:b/>
          <w:sz w:val="24"/>
          <w:szCs w:val="24"/>
        </w:rPr>
        <w:t xml:space="preserve"> Северо-Енисейского района, чел.</w:t>
      </w:r>
    </w:p>
    <w:p w:rsidR="00426590" w:rsidRPr="00F65CF7" w:rsidRDefault="00426590" w:rsidP="007F2CCD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41954" w:rsidRPr="009F6EB9" w:rsidRDefault="00366FD9" w:rsidP="007F2CC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F6EB9">
        <w:rPr>
          <w:rFonts w:ascii="Times New Roman" w:hAnsi="Times New Roman" w:cs="Times New Roman"/>
          <w:sz w:val="27"/>
          <w:szCs w:val="27"/>
        </w:rPr>
        <w:lastRenderedPageBreak/>
        <w:t>П</w:t>
      </w:r>
      <w:r w:rsidR="00D41954" w:rsidRPr="009F6EB9">
        <w:rPr>
          <w:rFonts w:ascii="Times New Roman" w:hAnsi="Times New Roman" w:cs="Times New Roman"/>
          <w:sz w:val="27"/>
          <w:szCs w:val="27"/>
        </w:rPr>
        <w:t>о оценке 202</w:t>
      </w:r>
      <w:r w:rsidR="0064126E">
        <w:rPr>
          <w:rFonts w:ascii="Times New Roman" w:hAnsi="Times New Roman" w:cs="Times New Roman"/>
          <w:sz w:val="27"/>
          <w:szCs w:val="27"/>
        </w:rPr>
        <w:t>3</w:t>
      </w:r>
      <w:r w:rsidR="00D67E47" w:rsidRPr="009F6EB9">
        <w:rPr>
          <w:rFonts w:ascii="Times New Roman" w:hAnsi="Times New Roman" w:cs="Times New Roman"/>
          <w:sz w:val="27"/>
          <w:szCs w:val="27"/>
        </w:rPr>
        <w:t xml:space="preserve"> </w:t>
      </w:r>
      <w:r w:rsidR="00D41954" w:rsidRPr="009F6EB9">
        <w:rPr>
          <w:rFonts w:ascii="Times New Roman" w:hAnsi="Times New Roman" w:cs="Times New Roman"/>
          <w:sz w:val="27"/>
          <w:szCs w:val="27"/>
        </w:rPr>
        <w:t xml:space="preserve">года </w:t>
      </w:r>
      <w:r w:rsidRPr="009F6EB9">
        <w:rPr>
          <w:rFonts w:ascii="Times New Roman" w:hAnsi="Times New Roman" w:cs="Times New Roman"/>
          <w:sz w:val="27"/>
          <w:szCs w:val="27"/>
        </w:rPr>
        <w:t xml:space="preserve">данный показатель </w:t>
      </w:r>
      <w:r w:rsidR="00D41954" w:rsidRPr="009F6EB9">
        <w:rPr>
          <w:rFonts w:ascii="Times New Roman" w:hAnsi="Times New Roman" w:cs="Times New Roman"/>
          <w:sz w:val="27"/>
          <w:szCs w:val="27"/>
        </w:rPr>
        <w:t xml:space="preserve">составит </w:t>
      </w:r>
      <w:r w:rsidR="009F6EB9" w:rsidRPr="009F6EB9">
        <w:rPr>
          <w:rFonts w:ascii="Times New Roman" w:hAnsi="Times New Roman" w:cs="Times New Roman"/>
          <w:b/>
          <w:sz w:val="27"/>
          <w:szCs w:val="27"/>
        </w:rPr>
        <w:t>481</w:t>
      </w:r>
      <w:r w:rsidR="00D41954" w:rsidRPr="009F6EB9">
        <w:rPr>
          <w:rFonts w:ascii="Times New Roman" w:hAnsi="Times New Roman" w:cs="Times New Roman"/>
          <w:sz w:val="27"/>
          <w:szCs w:val="27"/>
        </w:rPr>
        <w:t xml:space="preserve"> человек</w:t>
      </w:r>
      <w:r w:rsidRPr="009F6EB9">
        <w:rPr>
          <w:rFonts w:ascii="Times New Roman" w:hAnsi="Times New Roman" w:cs="Times New Roman"/>
          <w:sz w:val="27"/>
          <w:szCs w:val="27"/>
        </w:rPr>
        <w:t>.</w:t>
      </w:r>
    </w:p>
    <w:p w:rsidR="00426590" w:rsidRPr="009F6EB9" w:rsidRDefault="00426590" w:rsidP="00426590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proofErr w:type="gramStart"/>
      <w:r w:rsidRPr="009F6EB9">
        <w:rPr>
          <w:rFonts w:ascii="Times New Roman" w:hAnsi="Times New Roman" w:cs="Times New Roman"/>
          <w:b/>
          <w:sz w:val="27"/>
          <w:szCs w:val="27"/>
        </w:rPr>
        <w:t>Численность детей от 1 до 6 лет</w:t>
      </w:r>
      <w:r w:rsidRPr="009F6EB9">
        <w:rPr>
          <w:rFonts w:ascii="Times New Roman" w:hAnsi="Times New Roman" w:cs="Times New Roman"/>
          <w:sz w:val="27"/>
          <w:szCs w:val="27"/>
        </w:rPr>
        <w:t xml:space="preserve">, состоящих на учете для определения в дошкольные образовательные организации всех форм собственности, на конец 2021  года составила </w:t>
      </w:r>
      <w:r w:rsidRPr="009F6EB9">
        <w:rPr>
          <w:rFonts w:ascii="Times New Roman" w:hAnsi="Times New Roman" w:cs="Times New Roman"/>
          <w:b/>
          <w:sz w:val="27"/>
          <w:szCs w:val="27"/>
        </w:rPr>
        <w:t>0</w:t>
      </w:r>
      <w:r w:rsidRPr="009F6EB9">
        <w:rPr>
          <w:rFonts w:ascii="Times New Roman" w:hAnsi="Times New Roman" w:cs="Times New Roman"/>
          <w:sz w:val="27"/>
          <w:szCs w:val="27"/>
        </w:rPr>
        <w:t xml:space="preserve"> чел.  С вводом в эксплуатацию </w:t>
      </w:r>
      <w:r w:rsidRPr="009F6EB9">
        <w:rPr>
          <w:rFonts w:ascii="Times New Roman" w:hAnsi="Times New Roman" w:cs="Times New Roman"/>
          <w:b/>
          <w:sz w:val="27"/>
          <w:szCs w:val="27"/>
        </w:rPr>
        <w:t xml:space="preserve">нового детского сада-яслей в гп Северо-Енисейский в 2018 году, </w:t>
      </w:r>
      <w:r w:rsidRPr="009F6EB9">
        <w:rPr>
          <w:rFonts w:ascii="Times New Roman" w:hAnsi="Times New Roman" w:cs="Times New Roman"/>
          <w:b/>
          <w:sz w:val="27"/>
          <w:szCs w:val="27"/>
          <w:u w:val="single"/>
        </w:rPr>
        <w:t>решена задача обеспечения местами в дошкольных образовательных учреждениях малышей с полутора до трех лет.</w:t>
      </w:r>
      <w:proofErr w:type="gramEnd"/>
    </w:p>
    <w:p w:rsidR="00426590" w:rsidRPr="009F6EB9" w:rsidRDefault="00426590" w:rsidP="0042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F6EB9">
        <w:rPr>
          <w:rFonts w:ascii="Times New Roman" w:hAnsi="Times New Roman" w:cs="Times New Roman"/>
          <w:sz w:val="27"/>
          <w:szCs w:val="27"/>
        </w:rPr>
        <w:t xml:space="preserve">Работает автоматизированная система учета очередности в муниципальные образовательные учреждения, реализующие общеобразовательные программы дошкольного образования детей (АИС </w:t>
      </w:r>
      <w:r w:rsidRPr="009F6EB9">
        <w:rPr>
          <w:rFonts w:ascii="Times New Roman" w:hAnsi="Times New Roman" w:cs="Times New Roman"/>
          <w:sz w:val="27"/>
          <w:szCs w:val="27"/>
        </w:rPr>
        <w:noBreakHyphen/>
        <w:t xml:space="preserve"> «Комплектование ДОУ»).</w:t>
      </w:r>
    </w:p>
    <w:p w:rsidR="00426590" w:rsidRPr="009F6EB9" w:rsidRDefault="00426590" w:rsidP="00426590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9F6EB9">
        <w:rPr>
          <w:rFonts w:ascii="Times New Roman" w:hAnsi="Times New Roman" w:cs="Times New Roman"/>
          <w:color w:val="000000"/>
          <w:sz w:val="27"/>
          <w:szCs w:val="27"/>
        </w:rPr>
        <w:t>Главной целью образовательной политики района в сфере дошкольного образования является реализация права каждого ребенка на качественное и доступное образование, обеспечивающее равные стартовые условия для полноценного физического и психического развития детей как основы их успешного обучения в школе. В связи с этим в каждой образовательной организации реализуется модель инклюзивного образования.</w:t>
      </w:r>
    </w:p>
    <w:p w:rsidR="00426590" w:rsidRPr="009F6EB9" w:rsidRDefault="00426590" w:rsidP="00426590">
      <w:pPr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  <w:highlight w:val="yellow"/>
          <w:u w:val="single"/>
        </w:rPr>
      </w:pPr>
    </w:p>
    <w:p w:rsidR="002A6A41" w:rsidRPr="009F6EB9" w:rsidRDefault="009F6EB9" w:rsidP="00C77B10">
      <w:pPr>
        <w:ind w:firstLine="567"/>
        <w:jc w:val="both"/>
        <w:rPr>
          <w:rFonts w:ascii="Times New Roman" w:hAnsi="Times New Roman"/>
          <w:sz w:val="27"/>
          <w:szCs w:val="27"/>
          <w:lang w:eastAsia="en-US"/>
        </w:rPr>
      </w:pPr>
      <w:r w:rsidRPr="009F6EB9">
        <w:rPr>
          <w:rFonts w:ascii="Times New Roman" w:hAnsi="Times New Roman"/>
          <w:sz w:val="27"/>
          <w:szCs w:val="27"/>
          <w:lang w:eastAsia="en-US"/>
        </w:rPr>
        <w:t xml:space="preserve">В течение </w:t>
      </w:r>
      <w:r w:rsidR="0064126E">
        <w:rPr>
          <w:rFonts w:ascii="Times New Roman" w:hAnsi="Times New Roman"/>
          <w:sz w:val="27"/>
          <w:szCs w:val="27"/>
          <w:lang w:eastAsia="en-US"/>
        </w:rPr>
        <w:t xml:space="preserve">1 полугодия </w:t>
      </w:r>
      <w:r w:rsidRPr="009F6EB9">
        <w:rPr>
          <w:rFonts w:ascii="Times New Roman" w:hAnsi="Times New Roman"/>
          <w:sz w:val="27"/>
          <w:szCs w:val="27"/>
          <w:lang w:eastAsia="en-US"/>
        </w:rPr>
        <w:t>202</w:t>
      </w:r>
      <w:r w:rsidR="0064126E">
        <w:rPr>
          <w:rFonts w:ascii="Times New Roman" w:hAnsi="Times New Roman"/>
          <w:sz w:val="27"/>
          <w:szCs w:val="27"/>
          <w:lang w:eastAsia="en-US"/>
        </w:rPr>
        <w:t>3</w:t>
      </w:r>
      <w:r w:rsidRPr="009F6EB9">
        <w:rPr>
          <w:rFonts w:ascii="Times New Roman" w:hAnsi="Times New Roman"/>
          <w:sz w:val="27"/>
          <w:szCs w:val="27"/>
          <w:lang w:eastAsia="en-US"/>
        </w:rPr>
        <w:t xml:space="preserve"> года педагогический коллектив Северо-Енисейского детского сада № 3, продолжая работу муниципальной базовой методической площадки </w:t>
      </w:r>
      <w:r w:rsidRPr="009F6EB9">
        <w:rPr>
          <w:rFonts w:ascii="Times New Roman" w:hAnsi="Times New Roman"/>
          <w:b/>
          <w:sz w:val="27"/>
          <w:szCs w:val="27"/>
          <w:u w:val="single"/>
          <w:lang w:eastAsia="en-US"/>
        </w:rPr>
        <w:t xml:space="preserve">«Формирование </w:t>
      </w:r>
      <w:proofErr w:type="spellStart"/>
      <w:r w:rsidRPr="009F6EB9">
        <w:rPr>
          <w:rFonts w:ascii="Times New Roman" w:hAnsi="Times New Roman"/>
          <w:b/>
          <w:sz w:val="27"/>
          <w:szCs w:val="27"/>
          <w:u w:val="single"/>
          <w:lang w:eastAsia="en-US"/>
        </w:rPr>
        <w:t>предынженерного</w:t>
      </w:r>
      <w:proofErr w:type="spellEnd"/>
      <w:r w:rsidRPr="009F6EB9">
        <w:rPr>
          <w:rFonts w:ascii="Times New Roman" w:hAnsi="Times New Roman"/>
          <w:b/>
          <w:sz w:val="27"/>
          <w:szCs w:val="27"/>
          <w:u w:val="single"/>
          <w:lang w:eastAsia="en-US"/>
        </w:rPr>
        <w:t xml:space="preserve"> мышления у детей дошкольного возраста»,</w:t>
      </w:r>
      <w:r w:rsidRPr="009F6EB9">
        <w:rPr>
          <w:rFonts w:ascii="Times New Roman" w:hAnsi="Times New Roman"/>
          <w:sz w:val="27"/>
          <w:szCs w:val="27"/>
          <w:lang w:eastAsia="en-US"/>
        </w:rPr>
        <w:t xml:space="preserve"> проводил открытые занятия, мастер-классы, тематическое заседание методического объединения воспитателей.</w:t>
      </w:r>
    </w:p>
    <w:p w:rsidR="009F6EB9" w:rsidRPr="009F6EB9" w:rsidRDefault="009F6EB9" w:rsidP="00C77B10">
      <w:pPr>
        <w:ind w:firstLine="567"/>
        <w:jc w:val="both"/>
        <w:rPr>
          <w:rFonts w:ascii="Times New Roman" w:hAnsi="Times New Roman"/>
          <w:sz w:val="27"/>
          <w:szCs w:val="27"/>
          <w:lang w:eastAsia="en-US"/>
        </w:rPr>
      </w:pPr>
      <w:r w:rsidRPr="009F6EB9">
        <w:rPr>
          <w:rFonts w:ascii="Times New Roman" w:hAnsi="Times New Roman"/>
          <w:sz w:val="27"/>
          <w:szCs w:val="27"/>
          <w:lang w:eastAsia="en-US"/>
        </w:rPr>
        <w:t>На базе муниципального бюджетного образовательного учреждения дополнительного образования «Северо-Енисейский детско-юношеский центр» проведен фестиваль творческих проектов детей дошкольного возраста «</w:t>
      </w:r>
      <w:proofErr w:type="spellStart"/>
      <w:r w:rsidRPr="009F6EB9">
        <w:rPr>
          <w:rFonts w:ascii="Times New Roman" w:hAnsi="Times New Roman"/>
          <w:sz w:val="27"/>
          <w:szCs w:val="27"/>
          <w:lang w:eastAsia="en-US"/>
        </w:rPr>
        <w:t>ЛегоМир</w:t>
      </w:r>
      <w:proofErr w:type="spellEnd"/>
      <w:r w:rsidRPr="009F6EB9">
        <w:rPr>
          <w:rFonts w:ascii="Times New Roman" w:hAnsi="Times New Roman"/>
          <w:sz w:val="27"/>
          <w:szCs w:val="27"/>
          <w:lang w:eastAsia="en-US"/>
        </w:rPr>
        <w:t xml:space="preserve"> – 2022».</w:t>
      </w:r>
    </w:p>
    <w:p w:rsidR="009F6EB9" w:rsidRPr="009F6EB9" w:rsidRDefault="009F6EB9" w:rsidP="00C77B10">
      <w:pPr>
        <w:ind w:firstLine="567"/>
        <w:jc w:val="both"/>
        <w:rPr>
          <w:rFonts w:ascii="Times New Roman" w:hAnsi="Times New Roman"/>
          <w:sz w:val="27"/>
          <w:szCs w:val="27"/>
          <w:lang w:eastAsia="en-US"/>
        </w:rPr>
      </w:pPr>
      <w:r w:rsidRPr="009F6EB9">
        <w:rPr>
          <w:rFonts w:ascii="Times New Roman" w:hAnsi="Times New Roman"/>
          <w:noProof/>
          <w:sz w:val="27"/>
          <w:szCs w:val="27"/>
        </w:rPr>
        <w:t xml:space="preserve">Муниципальное бюджетное дошкольное образовательное учреждение «Северо-Енисейский детский сад № 3» продолжает осваивать </w:t>
      </w:r>
      <w:r w:rsidRPr="009F6EB9">
        <w:rPr>
          <w:rFonts w:ascii="Times New Roman" w:hAnsi="Times New Roman"/>
          <w:b/>
          <w:noProof/>
          <w:sz w:val="27"/>
          <w:szCs w:val="27"/>
        </w:rPr>
        <w:t xml:space="preserve">оригинальную методику </w:t>
      </w:r>
      <w:r w:rsidRPr="009F6EB9">
        <w:rPr>
          <w:rFonts w:ascii="Times New Roman" w:hAnsi="Times New Roman"/>
          <w:b/>
          <w:noProof/>
          <w:sz w:val="27"/>
          <w:szCs w:val="27"/>
          <w:u w:val="single"/>
        </w:rPr>
        <w:t>конструирования искусственной обучающей среды для учащихся дошкольных образовательных учреждений,</w:t>
      </w:r>
      <w:r w:rsidRPr="009F6EB9">
        <w:rPr>
          <w:rFonts w:ascii="Times New Roman" w:hAnsi="Times New Roman"/>
          <w:b/>
          <w:noProof/>
          <w:sz w:val="27"/>
          <w:szCs w:val="27"/>
        </w:rPr>
        <w:t xml:space="preserve"> включающую в себя основы программирования, робототехники, математики и теории вероятности, картографии, астрономии, инженерии (в том числе космической), криптографии, физики, химии, биологии, культурологии</w:t>
      </w:r>
      <w:r w:rsidRPr="009F6EB9">
        <w:rPr>
          <w:rFonts w:ascii="Times New Roman" w:hAnsi="Times New Roman"/>
          <w:noProof/>
          <w:sz w:val="27"/>
          <w:szCs w:val="27"/>
        </w:rPr>
        <w:t>.</w:t>
      </w:r>
    </w:p>
    <w:p w:rsidR="009F6EB9" w:rsidRPr="009F6EB9" w:rsidRDefault="009F6EB9" w:rsidP="009F6EB9">
      <w:pPr>
        <w:pStyle w:val="af1"/>
        <w:ind w:left="0" w:firstLine="567"/>
        <w:jc w:val="both"/>
        <w:rPr>
          <w:rFonts w:ascii="Times New Roman" w:hAnsi="Times New Roman"/>
          <w:noProof/>
          <w:sz w:val="27"/>
          <w:szCs w:val="27"/>
        </w:rPr>
      </w:pPr>
      <w:r w:rsidRPr="009F6EB9">
        <w:rPr>
          <w:rFonts w:ascii="Times New Roman" w:hAnsi="Times New Roman"/>
          <w:b/>
          <w:noProof/>
          <w:sz w:val="27"/>
          <w:szCs w:val="27"/>
        </w:rPr>
        <w:t>Все занятия максимально интерактивны, содержат большое количество уникальных образовательных игр, междисциплинарных и творческих проектов, максимально вовлекая детей в процесс познания, творческо-инженерной самореализации:</w:t>
      </w:r>
      <w:r w:rsidRPr="009F6EB9">
        <w:rPr>
          <w:sz w:val="27"/>
          <w:szCs w:val="27"/>
        </w:rPr>
        <w:t xml:space="preserve"> </w:t>
      </w:r>
      <w:r w:rsidRPr="009F6EB9">
        <w:rPr>
          <w:rFonts w:ascii="Times New Roman" w:hAnsi="Times New Roman"/>
          <w:noProof/>
          <w:sz w:val="27"/>
          <w:szCs w:val="27"/>
        </w:rPr>
        <w:t xml:space="preserve">дошкольники старшей группы </w:t>
      </w:r>
      <w:r w:rsidRPr="009F6EB9">
        <w:rPr>
          <w:rFonts w:ascii="Times New Roman" w:hAnsi="Times New Roman"/>
          <w:b/>
          <w:noProof/>
          <w:sz w:val="27"/>
          <w:szCs w:val="27"/>
          <w:u w:val="single"/>
        </w:rPr>
        <w:t>знакомятся с основными понятиями, планируют  экскурсию для робота, составляют  ему маршрут, участся определять задачу и находить ее решение, менять условие задачи</w:t>
      </w:r>
      <w:r w:rsidRPr="009F6EB9">
        <w:rPr>
          <w:rFonts w:ascii="Times New Roman" w:hAnsi="Times New Roman"/>
          <w:noProof/>
          <w:sz w:val="27"/>
          <w:szCs w:val="27"/>
        </w:rPr>
        <w:t>.</w:t>
      </w:r>
    </w:p>
    <w:p w:rsidR="009F6EB9" w:rsidRDefault="009F6EB9" w:rsidP="00C77B10">
      <w:pPr>
        <w:ind w:firstLine="567"/>
        <w:jc w:val="both"/>
        <w:rPr>
          <w:rFonts w:ascii="Times New Roman" w:hAnsi="Times New Roman"/>
          <w:b/>
          <w:sz w:val="27"/>
          <w:szCs w:val="27"/>
          <w:lang w:eastAsia="en-US"/>
        </w:rPr>
      </w:pPr>
      <w:r w:rsidRPr="009F6EB9">
        <w:rPr>
          <w:rFonts w:ascii="Times New Roman" w:hAnsi="Times New Roman"/>
          <w:sz w:val="27"/>
          <w:szCs w:val="27"/>
          <w:lang w:eastAsia="en-US"/>
        </w:rPr>
        <w:t xml:space="preserve">В образовательных учреждениях </w:t>
      </w:r>
      <w:r w:rsidRPr="009F6EB9">
        <w:rPr>
          <w:rFonts w:ascii="Times New Roman" w:hAnsi="Times New Roman"/>
          <w:b/>
          <w:sz w:val="27"/>
          <w:szCs w:val="27"/>
          <w:lang w:eastAsia="en-US"/>
        </w:rPr>
        <w:t>ведется работа по формированию финансовой грамотности у детей дошкольного и школьного возраста.</w:t>
      </w:r>
      <w:r w:rsidRPr="009F6EB9">
        <w:rPr>
          <w:rFonts w:ascii="Times New Roman" w:hAnsi="Times New Roman"/>
          <w:sz w:val="27"/>
          <w:szCs w:val="27"/>
          <w:lang w:eastAsia="en-US"/>
        </w:rPr>
        <w:t xml:space="preserve"> Во всех дошкольных образовательных учреждениях прошла </w:t>
      </w:r>
      <w:r w:rsidRPr="009F6EB9">
        <w:rPr>
          <w:rFonts w:ascii="Times New Roman" w:hAnsi="Times New Roman"/>
          <w:b/>
          <w:sz w:val="27"/>
          <w:szCs w:val="27"/>
          <w:lang w:eastAsia="en-US"/>
        </w:rPr>
        <w:t>«Неделя финансовой грамотности».</w:t>
      </w:r>
    </w:p>
    <w:p w:rsidR="0064126E" w:rsidRPr="0064126E" w:rsidRDefault="0064126E" w:rsidP="00C77B10">
      <w:pPr>
        <w:ind w:firstLine="567"/>
        <w:jc w:val="both"/>
        <w:rPr>
          <w:rFonts w:ascii="Times New Roman" w:hAnsi="Times New Roman"/>
          <w:b/>
          <w:sz w:val="27"/>
          <w:szCs w:val="27"/>
          <w:lang w:eastAsia="en-US"/>
        </w:rPr>
      </w:pPr>
      <w:r w:rsidRPr="0064126E">
        <w:rPr>
          <w:rFonts w:ascii="Times New Roman" w:eastAsia="Calibri" w:hAnsi="Times New Roman"/>
          <w:sz w:val="27"/>
          <w:szCs w:val="27"/>
          <w:lang w:eastAsia="en-US"/>
        </w:rPr>
        <w:t>В течени</w:t>
      </w:r>
      <w:proofErr w:type="gramStart"/>
      <w:r w:rsidRPr="0064126E">
        <w:rPr>
          <w:rFonts w:ascii="Times New Roman" w:eastAsia="Calibri" w:hAnsi="Times New Roman"/>
          <w:sz w:val="27"/>
          <w:szCs w:val="27"/>
          <w:lang w:eastAsia="en-US"/>
        </w:rPr>
        <w:t>и</w:t>
      </w:r>
      <w:proofErr w:type="gramEnd"/>
      <w:r w:rsidRPr="0064126E">
        <w:rPr>
          <w:rFonts w:ascii="Times New Roman" w:eastAsia="Calibri" w:hAnsi="Times New Roman"/>
          <w:sz w:val="27"/>
          <w:szCs w:val="27"/>
          <w:lang w:eastAsia="en-US"/>
        </w:rPr>
        <w:t xml:space="preserve"> 1 полугодия 2023 года педагогический коллектив МБДОУ «Северо-Енисейский детский сад – ясли №8 «Иволга» им. Гайнутдиновой В.Б.», продолжая работу </w:t>
      </w:r>
      <w:r w:rsidRPr="0064126E">
        <w:rPr>
          <w:rFonts w:ascii="Times New Roman" w:eastAsia="Calibri" w:hAnsi="Times New Roman"/>
          <w:b/>
          <w:sz w:val="27"/>
          <w:szCs w:val="27"/>
          <w:lang w:eastAsia="en-US"/>
        </w:rPr>
        <w:t xml:space="preserve">региональной инновационной площадки </w:t>
      </w:r>
      <w:r w:rsidRPr="0064126E">
        <w:rPr>
          <w:rFonts w:ascii="Times New Roman" w:eastAsia="Calibri" w:hAnsi="Times New Roman"/>
          <w:b/>
          <w:sz w:val="27"/>
          <w:szCs w:val="27"/>
          <w:u w:val="single"/>
          <w:lang w:eastAsia="en-US"/>
        </w:rPr>
        <w:t>«</w:t>
      </w:r>
      <w:proofErr w:type="spellStart"/>
      <w:r w:rsidRPr="0064126E">
        <w:rPr>
          <w:rFonts w:ascii="Times New Roman" w:eastAsia="Calibri" w:hAnsi="Times New Roman"/>
          <w:b/>
          <w:sz w:val="27"/>
          <w:szCs w:val="27"/>
          <w:u w:val="single"/>
          <w:lang w:eastAsia="en-US"/>
        </w:rPr>
        <w:t>Лего</w:t>
      </w:r>
      <w:proofErr w:type="spellEnd"/>
      <w:r w:rsidRPr="0064126E">
        <w:rPr>
          <w:rFonts w:ascii="Times New Roman" w:eastAsia="Calibri" w:hAnsi="Times New Roman"/>
          <w:b/>
          <w:sz w:val="27"/>
          <w:szCs w:val="27"/>
          <w:u w:val="single"/>
          <w:lang w:eastAsia="en-US"/>
        </w:rPr>
        <w:t xml:space="preserve">-конструирование и формирование </w:t>
      </w:r>
      <w:proofErr w:type="spellStart"/>
      <w:r w:rsidRPr="0064126E">
        <w:rPr>
          <w:rFonts w:ascii="Times New Roman" w:eastAsia="Calibri" w:hAnsi="Times New Roman"/>
          <w:b/>
          <w:sz w:val="27"/>
          <w:szCs w:val="27"/>
          <w:u w:val="single"/>
          <w:lang w:eastAsia="en-US"/>
        </w:rPr>
        <w:t>предынженерного</w:t>
      </w:r>
      <w:proofErr w:type="spellEnd"/>
      <w:r w:rsidRPr="0064126E">
        <w:rPr>
          <w:rFonts w:ascii="Times New Roman" w:eastAsia="Calibri" w:hAnsi="Times New Roman"/>
          <w:b/>
          <w:sz w:val="27"/>
          <w:szCs w:val="27"/>
          <w:u w:val="single"/>
          <w:lang w:eastAsia="en-US"/>
        </w:rPr>
        <w:t xml:space="preserve"> мышления у </w:t>
      </w:r>
      <w:r w:rsidRPr="0064126E">
        <w:rPr>
          <w:rFonts w:ascii="Times New Roman" w:eastAsia="Calibri" w:hAnsi="Times New Roman"/>
          <w:b/>
          <w:sz w:val="27"/>
          <w:szCs w:val="27"/>
          <w:u w:val="single"/>
          <w:lang w:eastAsia="en-US"/>
        </w:rPr>
        <w:lastRenderedPageBreak/>
        <w:t>дошкольников»,</w:t>
      </w:r>
      <w:r w:rsidRPr="0064126E">
        <w:rPr>
          <w:rFonts w:ascii="Times New Roman" w:eastAsia="Calibri" w:hAnsi="Times New Roman"/>
          <w:sz w:val="27"/>
          <w:szCs w:val="27"/>
          <w:lang w:eastAsia="en-US"/>
        </w:rPr>
        <w:t xml:space="preserve"> проводил открытые занятия, мастер-классы, тематическое заседание методического объединения воспитателей.</w:t>
      </w:r>
    </w:p>
    <w:p w:rsidR="009F6EB9" w:rsidRPr="009F6EB9" w:rsidRDefault="0064126E" w:rsidP="00C77B10">
      <w:pPr>
        <w:ind w:firstLine="567"/>
        <w:jc w:val="both"/>
        <w:rPr>
          <w:rFonts w:ascii="Times New Roman" w:hAnsi="Times New Roman"/>
          <w:b/>
          <w:sz w:val="27"/>
          <w:szCs w:val="27"/>
          <w:lang w:eastAsia="en-US"/>
        </w:rPr>
      </w:pPr>
      <w:r w:rsidRPr="0064126E">
        <w:rPr>
          <w:rFonts w:ascii="Times New Roman" w:eastAsia="Calibri" w:hAnsi="Times New Roman"/>
          <w:b/>
          <w:sz w:val="27"/>
          <w:szCs w:val="27"/>
          <w:lang w:eastAsia="en-US"/>
        </w:rPr>
        <w:t xml:space="preserve">В </w:t>
      </w:r>
      <w:r w:rsidR="009F6EB9" w:rsidRPr="0064126E">
        <w:rPr>
          <w:rFonts w:ascii="Times New Roman" w:eastAsia="Calibri" w:hAnsi="Times New Roman"/>
          <w:b/>
          <w:sz w:val="27"/>
          <w:szCs w:val="27"/>
          <w:lang w:eastAsia="en-US"/>
        </w:rPr>
        <w:t xml:space="preserve"> сфере дошкольного образования Северо-Енисейского района велся непрерывный пр</w:t>
      </w:r>
      <w:r w:rsidR="009F6EB9" w:rsidRPr="009F6EB9">
        <w:rPr>
          <w:rFonts w:ascii="Times New Roman" w:eastAsia="Calibri" w:hAnsi="Times New Roman"/>
          <w:b/>
          <w:sz w:val="27"/>
          <w:szCs w:val="27"/>
          <w:lang w:eastAsia="en-US"/>
        </w:rPr>
        <w:t>оцесс освоения новых образовательных технологий с целью формирования у дошкольников функциональной грамотности.</w:t>
      </w:r>
      <w:r w:rsidR="009F6EB9" w:rsidRPr="009F6EB9">
        <w:rPr>
          <w:rFonts w:ascii="Times New Roman" w:eastAsia="Calibri" w:hAnsi="Times New Roman"/>
          <w:sz w:val="27"/>
          <w:szCs w:val="27"/>
          <w:lang w:eastAsia="en-US"/>
        </w:rPr>
        <w:t xml:space="preserve"> Значимым ресурсом стало </w:t>
      </w:r>
      <w:r w:rsidR="009F6EB9" w:rsidRPr="009F6EB9">
        <w:rPr>
          <w:rFonts w:ascii="Times New Roman" w:eastAsia="Calibri" w:hAnsi="Times New Roman"/>
          <w:b/>
          <w:sz w:val="27"/>
          <w:szCs w:val="27"/>
          <w:u w:val="single"/>
          <w:lang w:eastAsia="en-US"/>
        </w:rPr>
        <w:t>участие МБДОУ «Северо-Енисейский детский сад № 5» в реализации Концепции развития школьного обучения в сельских муниципальных районах Красноярского края</w:t>
      </w:r>
      <w:r w:rsidR="009F6EB9" w:rsidRPr="009F6EB9">
        <w:rPr>
          <w:rFonts w:ascii="Times New Roman" w:eastAsia="Calibri" w:hAnsi="Times New Roman"/>
          <w:sz w:val="27"/>
          <w:szCs w:val="27"/>
          <w:lang w:eastAsia="en-US"/>
        </w:rPr>
        <w:t>.</w:t>
      </w:r>
    </w:p>
    <w:p w:rsidR="009F6EB9" w:rsidRDefault="009F6EB9" w:rsidP="00C77B10">
      <w:pPr>
        <w:ind w:firstLine="567"/>
        <w:jc w:val="both"/>
        <w:rPr>
          <w:rFonts w:ascii="Times New Roman" w:hAnsi="Times New Roman"/>
          <w:b/>
          <w:lang w:eastAsia="en-US"/>
        </w:rPr>
      </w:pPr>
    </w:p>
    <w:p w:rsidR="00D41954" w:rsidRPr="009F6EB9" w:rsidRDefault="00D41954" w:rsidP="00D41954">
      <w:p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9F6EB9">
        <w:rPr>
          <w:rFonts w:ascii="Times New Roman" w:hAnsi="Times New Roman" w:cs="Times New Roman"/>
          <w:b/>
          <w:sz w:val="27"/>
          <w:szCs w:val="27"/>
          <w:u w:val="single"/>
        </w:rPr>
        <w:t>Общее образование</w:t>
      </w:r>
    </w:p>
    <w:p w:rsidR="00D41954" w:rsidRPr="009F6EB9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426590" w:rsidRPr="009F6EB9" w:rsidRDefault="00426590" w:rsidP="0042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F6EB9">
        <w:rPr>
          <w:rFonts w:ascii="Times New Roman" w:hAnsi="Times New Roman" w:cs="Times New Roman"/>
          <w:sz w:val="27"/>
          <w:szCs w:val="27"/>
        </w:rPr>
        <w:t xml:space="preserve">Численность обучающихся в общеобразовательных школах Северо-Енисейского района </w:t>
      </w:r>
      <w:r w:rsidR="005A7A9D">
        <w:rPr>
          <w:rFonts w:ascii="Times New Roman" w:hAnsi="Times New Roman" w:cs="Times New Roman"/>
          <w:sz w:val="27"/>
          <w:szCs w:val="27"/>
        </w:rPr>
        <w:t>в</w:t>
      </w:r>
      <w:r w:rsidRPr="009F6EB9">
        <w:rPr>
          <w:rFonts w:ascii="Times New Roman" w:hAnsi="Times New Roman" w:cs="Times New Roman"/>
          <w:sz w:val="27"/>
          <w:szCs w:val="27"/>
        </w:rPr>
        <w:t xml:space="preserve"> 202</w:t>
      </w:r>
      <w:r w:rsidR="005A7A9D">
        <w:rPr>
          <w:rFonts w:ascii="Times New Roman" w:hAnsi="Times New Roman" w:cs="Times New Roman"/>
          <w:sz w:val="27"/>
          <w:szCs w:val="27"/>
        </w:rPr>
        <w:t>3</w:t>
      </w:r>
      <w:r w:rsidRPr="009F6EB9">
        <w:rPr>
          <w:rFonts w:ascii="Times New Roman" w:hAnsi="Times New Roman" w:cs="Times New Roman"/>
          <w:sz w:val="27"/>
          <w:szCs w:val="27"/>
        </w:rPr>
        <w:t xml:space="preserve"> год</w:t>
      </w:r>
      <w:r w:rsidR="005A7A9D">
        <w:rPr>
          <w:rFonts w:ascii="Times New Roman" w:hAnsi="Times New Roman" w:cs="Times New Roman"/>
          <w:sz w:val="27"/>
          <w:szCs w:val="27"/>
        </w:rPr>
        <w:t>у (учебный год 2022-2023)</w:t>
      </w:r>
      <w:r w:rsidRPr="009F6EB9">
        <w:rPr>
          <w:rFonts w:ascii="Times New Roman" w:hAnsi="Times New Roman" w:cs="Times New Roman"/>
          <w:sz w:val="27"/>
          <w:szCs w:val="27"/>
        </w:rPr>
        <w:t xml:space="preserve"> составило </w:t>
      </w:r>
      <w:r w:rsidR="009F6EB9" w:rsidRPr="009F6EB9">
        <w:rPr>
          <w:rFonts w:ascii="Times New Roman" w:hAnsi="Times New Roman" w:cs="Times New Roman"/>
          <w:b/>
          <w:color w:val="000000"/>
          <w:sz w:val="27"/>
          <w:szCs w:val="27"/>
        </w:rPr>
        <w:t>1 263</w:t>
      </w:r>
      <w:r w:rsidRPr="009F6EB9">
        <w:rPr>
          <w:rFonts w:ascii="Times New Roman" w:hAnsi="Times New Roman" w:cs="Times New Roman"/>
          <w:b/>
          <w:color w:val="FF0000"/>
          <w:sz w:val="27"/>
          <w:szCs w:val="27"/>
        </w:rPr>
        <w:t xml:space="preserve"> </w:t>
      </w:r>
      <w:r w:rsidRPr="009F6EB9">
        <w:rPr>
          <w:rFonts w:ascii="Times New Roman" w:hAnsi="Times New Roman" w:cs="Times New Roman"/>
          <w:sz w:val="27"/>
          <w:szCs w:val="27"/>
        </w:rPr>
        <w:t>человек</w:t>
      </w:r>
      <w:r w:rsidR="009F6EB9" w:rsidRPr="009F6EB9">
        <w:rPr>
          <w:rFonts w:ascii="Times New Roman" w:hAnsi="Times New Roman" w:cs="Times New Roman"/>
          <w:sz w:val="27"/>
          <w:szCs w:val="27"/>
        </w:rPr>
        <w:t>а</w:t>
      </w:r>
      <w:r w:rsidRPr="009F6EB9">
        <w:rPr>
          <w:rFonts w:ascii="Times New Roman" w:hAnsi="Times New Roman" w:cs="Times New Roman"/>
          <w:sz w:val="27"/>
          <w:szCs w:val="27"/>
        </w:rPr>
        <w:t xml:space="preserve">. </w:t>
      </w:r>
      <w:proofErr w:type="gramEnd"/>
    </w:p>
    <w:p w:rsidR="00D41954" w:rsidRPr="009F6EB9" w:rsidRDefault="00D41954" w:rsidP="00D4195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F6EB9">
        <w:rPr>
          <w:rFonts w:ascii="Times New Roman" w:hAnsi="Times New Roman" w:cs="Times New Roman"/>
          <w:sz w:val="27"/>
          <w:szCs w:val="27"/>
        </w:rPr>
        <w:t xml:space="preserve">Динамика численности обучающихся в общеобразовательных школах Северо-Енисейского района представлена на рисунке </w:t>
      </w:r>
      <w:r w:rsidR="00CC5D57" w:rsidRPr="009F6EB9">
        <w:rPr>
          <w:rFonts w:ascii="Times New Roman" w:hAnsi="Times New Roman" w:cs="Times New Roman"/>
          <w:sz w:val="27"/>
          <w:szCs w:val="27"/>
        </w:rPr>
        <w:t>2</w:t>
      </w:r>
      <w:r w:rsidR="00317117">
        <w:rPr>
          <w:rFonts w:ascii="Times New Roman" w:hAnsi="Times New Roman" w:cs="Times New Roman"/>
          <w:sz w:val="27"/>
          <w:szCs w:val="27"/>
        </w:rPr>
        <w:t>5</w:t>
      </w:r>
      <w:r w:rsidRPr="009F6EB9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D41954" w:rsidRPr="009F6EB9" w:rsidRDefault="00D41954" w:rsidP="00D41954">
      <w:pPr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41954" w:rsidRPr="009F6EB9" w:rsidRDefault="00426590" w:rsidP="00D41954">
      <w:pPr>
        <w:jc w:val="center"/>
      </w:pPr>
      <w:r w:rsidRPr="009F6EB9">
        <w:rPr>
          <w:noProof/>
        </w:rPr>
        <w:drawing>
          <wp:inline distT="0" distB="0" distL="0" distR="0">
            <wp:extent cx="5976118" cy="2881423"/>
            <wp:effectExtent l="19050" t="0" r="24632" b="0"/>
            <wp:docPr id="228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D41954" w:rsidRPr="009F6EB9" w:rsidRDefault="00D41954" w:rsidP="00D41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EB9">
        <w:rPr>
          <w:rFonts w:ascii="Times New Roman" w:hAnsi="Times New Roman" w:cs="Times New Roman"/>
          <w:b/>
          <w:sz w:val="24"/>
          <w:szCs w:val="24"/>
        </w:rPr>
        <w:t xml:space="preserve">Рис. </w:t>
      </w:r>
      <w:r w:rsidR="00CC5D57" w:rsidRPr="009F6EB9">
        <w:rPr>
          <w:rFonts w:ascii="Times New Roman" w:hAnsi="Times New Roman" w:cs="Times New Roman"/>
          <w:b/>
          <w:sz w:val="24"/>
          <w:szCs w:val="24"/>
        </w:rPr>
        <w:t>2</w:t>
      </w:r>
      <w:r w:rsidR="00317117">
        <w:rPr>
          <w:rFonts w:ascii="Times New Roman" w:hAnsi="Times New Roman" w:cs="Times New Roman"/>
          <w:b/>
          <w:sz w:val="24"/>
          <w:szCs w:val="24"/>
        </w:rPr>
        <w:t>5</w:t>
      </w:r>
      <w:r w:rsidRPr="009F6EB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9F6EB9">
        <w:rPr>
          <w:rFonts w:ascii="Times New Roman" w:hAnsi="Times New Roman" w:cs="Times New Roman"/>
          <w:b/>
          <w:sz w:val="24"/>
          <w:szCs w:val="24"/>
        </w:rPr>
        <w:t xml:space="preserve">Динамика численности обучающихся в общеобразовательных школах </w:t>
      </w:r>
      <w:proofErr w:type="gramEnd"/>
    </w:p>
    <w:p w:rsidR="00D41954" w:rsidRPr="009F6EB9" w:rsidRDefault="00D41954" w:rsidP="00D41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EB9">
        <w:rPr>
          <w:rFonts w:ascii="Times New Roman" w:hAnsi="Times New Roman" w:cs="Times New Roman"/>
          <w:b/>
          <w:sz w:val="24"/>
          <w:szCs w:val="24"/>
        </w:rPr>
        <w:t xml:space="preserve"> Северо-Енисейского района, чел.</w:t>
      </w:r>
    </w:p>
    <w:p w:rsidR="00426590" w:rsidRPr="00F65CF7" w:rsidRDefault="00426590" w:rsidP="00127C38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426590" w:rsidRPr="009F6EB9" w:rsidRDefault="009F6EB9" w:rsidP="00BB73B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F6EB9">
        <w:rPr>
          <w:rFonts w:ascii="Times New Roman" w:hAnsi="Times New Roman" w:cs="Times New Roman"/>
          <w:sz w:val="27"/>
          <w:szCs w:val="27"/>
        </w:rPr>
        <w:t xml:space="preserve">Из них </w:t>
      </w:r>
      <w:r w:rsidR="005A7A9D">
        <w:rPr>
          <w:rFonts w:ascii="Times New Roman" w:hAnsi="Times New Roman" w:cs="Times New Roman"/>
          <w:sz w:val="27"/>
          <w:szCs w:val="27"/>
        </w:rPr>
        <w:t>в 1 полугодии 2023 года</w:t>
      </w:r>
      <w:r w:rsidR="00426590" w:rsidRPr="009F6EB9">
        <w:rPr>
          <w:rFonts w:ascii="Times New Roman" w:hAnsi="Times New Roman" w:cs="Times New Roman"/>
          <w:sz w:val="27"/>
          <w:szCs w:val="27"/>
        </w:rPr>
        <w:t xml:space="preserve"> численность обучающихся в общеобразовательных школах района занимающихся во вторую смену составила 3</w:t>
      </w:r>
      <w:r w:rsidRPr="009F6EB9">
        <w:rPr>
          <w:rFonts w:ascii="Times New Roman" w:hAnsi="Times New Roman" w:cs="Times New Roman"/>
          <w:sz w:val="27"/>
          <w:szCs w:val="27"/>
        </w:rPr>
        <w:t>07</w:t>
      </w:r>
      <w:r w:rsidR="00426590" w:rsidRPr="009F6EB9">
        <w:rPr>
          <w:rFonts w:ascii="Times New Roman" w:hAnsi="Times New Roman" w:cs="Times New Roman"/>
          <w:sz w:val="27"/>
          <w:szCs w:val="27"/>
        </w:rPr>
        <w:t xml:space="preserve"> человек.</w:t>
      </w:r>
    </w:p>
    <w:p w:rsidR="00426590" w:rsidRPr="0064126E" w:rsidRDefault="00426590" w:rsidP="00BB73B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F6EB9">
        <w:rPr>
          <w:rFonts w:ascii="Times New Roman" w:hAnsi="Times New Roman" w:cs="Times New Roman"/>
          <w:sz w:val="27"/>
          <w:szCs w:val="27"/>
        </w:rPr>
        <w:t>В 202</w:t>
      </w:r>
      <w:r w:rsidR="005A7A9D">
        <w:rPr>
          <w:rFonts w:ascii="Times New Roman" w:hAnsi="Times New Roman" w:cs="Times New Roman"/>
          <w:sz w:val="27"/>
          <w:szCs w:val="27"/>
        </w:rPr>
        <w:t>3</w:t>
      </w:r>
      <w:r w:rsidRPr="009F6EB9">
        <w:rPr>
          <w:rFonts w:ascii="Times New Roman" w:hAnsi="Times New Roman" w:cs="Times New Roman"/>
          <w:sz w:val="27"/>
          <w:szCs w:val="27"/>
        </w:rPr>
        <w:t xml:space="preserve"> году численность выпускников 11 классов  общеобразовательных </w:t>
      </w:r>
      <w:r w:rsidRPr="0064126E">
        <w:rPr>
          <w:rFonts w:ascii="Times New Roman" w:hAnsi="Times New Roman" w:cs="Times New Roman"/>
          <w:sz w:val="27"/>
          <w:szCs w:val="27"/>
        </w:rPr>
        <w:t xml:space="preserve">учреждений муниципальной формы собственности  на конец учебного года составило </w:t>
      </w:r>
      <w:r w:rsidRPr="0064126E">
        <w:rPr>
          <w:rFonts w:ascii="Times New Roman" w:hAnsi="Times New Roman" w:cs="Times New Roman"/>
          <w:b/>
          <w:sz w:val="27"/>
          <w:szCs w:val="27"/>
        </w:rPr>
        <w:t>64</w:t>
      </w:r>
      <w:r w:rsidRPr="0064126E">
        <w:rPr>
          <w:rFonts w:ascii="Times New Roman" w:hAnsi="Times New Roman" w:cs="Times New Roman"/>
          <w:sz w:val="27"/>
          <w:szCs w:val="27"/>
        </w:rPr>
        <w:t xml:space="preserve"> человека.</w:t>
      </w:r>
    </w:p>
    <w:p w:rsidR="008B54FF" w:rsidRPr="0064126E" w:rsidRDefault="009F6EB9" w:rsidP="00BB73BA">
      <w:pPr>
        <w:pStyle w:val="af1"/>
        <w:spacing w:after="120"/>
        <w:ind w:left="0" w:firstLine="567"/>
        <w:jc w:val="both"/>
        <w:rPr>
          <w:rFonts w:ascii="Times New Roman" w:hAnsi="Times New Roman" w:cs="Times New Roman"/>
          <w:spacing w:val="2"/>
          <w:sz w:val="27"/>
          <w:szCs w:val="27"/>
        </w:rPr>
      </w:pPr>
      <w:r w:rsidRPr="0064126E">
        <w:rPr>
          <w:rFonts w:ascii="Times New Roman" w:hAnsi="Times New Roman" w:cs="Times New Roman"/>
          <w:sz w:val="27"/>
          <w:szCs w:val="27"/>
        </w:rPr>
        <w:t xml:space="preserve">В части </w:t>
      </w:r>
      <w:r w:rsidRPr="0064126E">
        <w:rPr>
          <w:rFonts w:ascii="Times New Roman" w:hAnsi="Times New Roman" w:cs="Times New Roman"/>
          <w:b/>
          <w:sz w:val="27"/>
          <w:szCs w:val="27"/>
          <w:u w:val="single"/>
        </w:rPr>
        <w:t xml:space="preserve">становления нового технологического образования основные силы направлены на функционирование и развитие </w:t>
      </w:r>
      <w:r w:rsidRPr="0064126E">
        <w:rPr>
          <w:rFonts w:ascii="Times New Roman" w:hAnsi="Times New Roman" w:cs="Times New Roman"/>
          <w:b/>
          <w:spacing w:val="2"/>
          <w:sz w:val="27"/>
          <w:szCs w:val="27"/>
          <w:u w:val="single"/>
        </w:rPr>
        <w:t xml:space="preserve">Центра образования цифрового и гуманитарного профилей «Точка роста» на базе МБОУ «Северо-Енисейская средняя школа №1 им. Е.С. Белинского» (далее </w:t>
      </w:r>
      <w:proofErr w:type="gramStart"/>
      <w:r w:rsidRPr="0064126E">
        <w:rPr>
          <w:rFonts w:ascii="Times New Roman" w:hAnsi="Times New Roman" w:cs="Times New Roman"/>
          <w:b/>
          <w:spacing w:val="2"/>
          <w:sz w:val="27"/>
          <w:szCs w:val="27"/>
          <w:u w:val="single"/>
        </w:rPr>
        <w:t>–«</w:t>
      </w:r>
      <w:proofErr w:type="gramEnd"/>
      <w:r w:rsidRPr="0064126E">
        <w:rPr>
          <w:rFonts w:ascii="Times New Roman" w:hAnsi="Times New Roman" w:cs="Times New Roman"/>
          <w:b/>
          <w:spacing w:val="2"/>
          <w:sz w:val="27"/>
          <w:szCs w:val="27"/>
          <w:u w:val="single"/>
        </w:rPr>
        <w:t>Точка роста»)</w:t>
      </w:r>
      <w:r w:rsidRPr="0064126E">
        <w:rPr>
          <w:rFonts w:ascii="Times New Roman" w:hAnsi="Times New Roman" w:cs="Times New Roman"/>
          <w:spacing w:val="2"/>
          <w:sz w:val="27"/>
          <w:szCs w:val="27"/>
        </w:rPr>
        <w:t xml:space="preserve"> ведется плановая работа.</w:t>
      </w:r>
    </w:p>
    <w:p w:rsidR="009F6EB9" w:rsidRPr="0064126E" w:rsidRDefault="0064126E" w:rsidP="00BB73BA">
      <w:pPr>
        <w:pStyle w:val="af1"/>
        <w:spacing w:after="120"/>
        <w:ind w:left="0" w:firstLine="567"/>
        <w:jc w:val="both"/>
        <w:rPr>
          <w:rFonts w:ascii="Times New Roman" w:hAnsi="Times New Roman" w:cs="Times New Roman"/>
          <w:spacing w:val="2"/>
          <w:sz w:val="27"/>
          <w:szCs w:val="27"/>
        </w:rPr>
      </w:pPr>
      <w:proofErr w:type="gramStart"/>
      <w:r w:rsidRPr="0064126E">
        <w:rPr>
          <w:rFonts w:ascii="Times New Roman" w:hAnsi="Times New Roman" w:cs="Times New Roman"/>
          <w:noProof/>
          <w:sz w:val="27"/>
          <w:szCs w:val="27"/>
          <w:u w:val="single"/>
        </w:rPr>
        <w:t>Опыт работы</w:t>
      </w:r>
      <w:r w:rsidRPr="0064126E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64126E">
        <w:rPr>
          <w:rFonts w:ascii="Times New Roman" w:hAnsi="Times New Roman" w:cs="Times New Roman"/>
          <w:noProof/>
          <w:sz w:val="27"/>
          <w:szCs w:val="27"/>
          <w:u w:val="single"/>
        </w:rPr>
        <w:t xml:space="preserve">центра образования цифрового и гуманитарного профилей «Точка роста» был </w:t>
      </w:r>
      <w:r w:rsidRPr="0064126E">
        <w:rPr>
          <w:rFonts w:ascii="Times New Roman" w:hAnsi="Times New Roman" w:cs="Times New Roman"/>
          <w:noProof/>
          <w:sz w:val="27"/>
          <w:szCs w:val="27"/>
        </w:rPr>
        <w:t xml:space="preserve">представлен </w:t>
      </w:r>
      <w:r w:rsidRPr="0064126E">
        <w:rPr>
          <w:rFonts w:ascii="Times New Roman" w:hAnsi="Times New Roman" w:cs="Times New Roman"/>
          <w:b/>
          <w:noProof/>
          <w:sz w:val="27"/>
          <w:szCs w:val="27"/>
        </w:rPr>
        <w:t xml:space="preserve">как практика на межмуниципальной конференции  «Достижение успеха качества образования в условиях </w:t>
      </w:r>
      <w:r w:rsidRPr="0064126E">
        <w:rPr>
          <w:rFonts w:ascii="Times New Roman" w:hAnsi="Times New Roman" w:cs="Times New Roman"/>
          <w:b/>
          <w:noProof/>
          <w:sz w:val="27"/>
          <w:szCs w:val="27"/>
        </w:rPr>
        <w:lastRenderedPageBreak/>
        <w:t>системных обновлений через эффективные управленческие  и педагогические практики» -</w:t>
      </w:r>
      <w:r w:rsidRPr="0064126E">
        <w:rPr>
          <w:rFonts w:ascii="Times New Roman" w:hAnsi="Times New Roman" w:cs="Times New Roman"/>
          <w:noProof/>
          <w:sz w:val="27"/>
          <w:szCs w:val="27"/>
        </w:rPr>
        <w:t xml:space="preserve"> </w:t>
      </w:r>
      <w:r w:rsidRPr="0064126E">
        <w:rPr>
          <w:rFonts w:ascii="Times New Roman" w:hAnsi="Times New Roman" w:cs="Times New Roman"/>
          <w:b/>
          <w:noProof/>
          <w:sz w:val="27"/>
          <w:szCs w:val="27"/>
          <w:u w:val="single"/>
        </w:rPr>
        <w:t>«Организация дополнительного образования детей через общеразвивающие программы на базе «Точка Роста» в МБОУ «Северо-Енисейская средняя школа №1 им. Е.С. Белинского»».</w:t>
      </w:r>
      <w:proofErr w:type="gramEnd"/>
    </w:p>
    <w:p w:rsidR="009F6EB9" w:rsidRPr="0064126E" w:rsidRDefault="0064126E" w:rsidP="00BB73BA">
      <w:pPr>
        <w:pStyle w:val="af1"/>
        <w:spacing w:after="120"/>
        <w:ind w:left="0" w:firstLine="567"/>
        <w:jc w:val="both"/>
        <w:rPr>
          <w:rFonts w:ascii="Times New Roman" w:hAnsi="Times New Roman" w:cs="Times New Roman"/>
          <w:spacing w:val="2"/>
          <w:sz w:val="27"/>
          <w:szCs w:val="27"/>
        </w:rPr>
      </w:pPr>
      <w:r w:rsidRPr="0064126E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В течение 1 полугодия 2023 года наряду функционирования и развития центра образования гуманитарного и цифрового профилей «Точка роста» Северо-Енисейской средней школы №1 им. Е.С. Белинского </w:t>
      </w:r>
      <w:r w:rsidRPr="0064126E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 xml:space="preserve">реализуются мероприятия муниципальной Дорожной карты по функционированию  </w:t>
      </w:r>
      <w:r w:rsidRPr="0064126E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 xml:space="preserve">центров образования  </w:t>
      </w:r>
      <w:proofErr w:type="gramStart"/>
      <w:r w:rsidRPr="0064126E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>естественно-научной</w:t>
      </w:r>
      <w:proofErr w:type="gramEnd"/>
      <w:r w:rsidRPr="0064126E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 xml:space="preserve"> и технологической направленностей «Точка роста»</w:t>
      </w:r>
      <w:r w:rsidRPr="0064126E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 xml:space="preserve"> на базе трех школ Северо-Енисейского района: МБОУ «Северо-Енисейская средняя школа № 2», МБОУ «Тейская средняя школа № 3», МБОУ «Новокаламинская средняя школа № 6»</w:t>
      </w:r>
      <w:r w:rsidRPr="0064126E">
        <w:rPr>
          <w:rFonts w:ascii="Times New Roman" w:eastAsia="Calibri" w:hAnsi="Times New Roman" w:cs="Times New Roman"/>
          <w:sz w:val="27"/>
          <w:szCs w:val="27"/>
          <w:lang w:eastAsia="en-US"/>
        </w:rPr>
        <w:t>.</w:t>
      </w:r>
    </w:p>
    <w:p w:rsidR="009F6EB9" w:rsidRPr="0064126E" w:rsidRDefault="0064126E" w:rsidP="00BB73BA">
      <w:pPr>
        <w:pStyle w:val="af1"/>
        <w:spacing w:after="120"/>
        <w:ind w:left="0" w:firstLine="567"/>
        <w:jc w:val="both"/>
        <w:rPr>
          <w:rFonts w:ascii="Times New Roman" w:hAnsi="Times New Roman" w:cs="Times New Roman"/>
          <w:spacing w:val="2"/>
          <w:sz w:val="27"/>
          <w:szCs w:val="27"/>
        </w:rPr>
      </w:pPr>
      <w:r w:rsidRPr="0064126E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 xml:space="preserve">Обогащение образовательной среды ресурсом центров образования «Точка роста» стало одним из импульсов повышения мотивации обучающихся к углубленному изучению учебных предметов </w:t>
      </w:r>
      <w:proofErr w:type="gramStart"/>
      <w:r w:rsidRPr="0064126E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>естественно-научного</w:t>
      </w:r>
      <w:proofErr w:type="gramEnd"/>
      <w:r w:rsidRPr="0064126E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 xml:space="preserve"> цикла, занятиям проектной и исследовательской деятельности в естественно-научной области.</w:t>
      </w:r>
    </w:p>
    <w:p w:rsidR="0064126E" w:rsidRPr="0064126E" w:rsidRDefault="0064126E" w:rsidP="00BB73BA">
      <w:pPr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64126E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На базе образовательных центров </w:t>
      </w:r>
      <w:r w:rsidRPr="0064126E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>«Точка роста» реализуется 24 программы дополнительного образования</w:t>
      </w:r>
      <w:r w:rsidRPr="0064126E">
        <w:rPr>
          <w:rFonts w:ascii="Times New Roman" w:eastAsia="Calibri" w:hAnsi="Times New Roman" w:cs="Times New Roman"/>
          <w:sz w:val="27"/>
          <w:szCs w:val="27"/>
          <w:lang w:eastAsia="en-US"/>
        </w:rPr>
        <w:t>, в том числе:</w:t>
      </w:r>
    </w:p>
    <w:p w:rsidR="0064126E" w:rsidRPr="0064126E" w:rsidRDefault="0064126E" w:rsidP="00BB73BA">
      <w:pPr>
        <w:pStyle w:val="af1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64126E">
        <w:rPr>
          <w:rFonts w:ascii="Times New Roman" w:hAnsi="Times New Roman" w:cs="Times New Roman"/>
          <w:sz w:val="27"/>
          <w:szCs w:val="27"/>
          <w:lang w:eastAsia="en-US"/>
        </w:rPr>
        <w:t>«Исследовательские задачи на стыке наук»;</w:t>
      </w:r>
    </w:p>
    <w:p w:rsidR="0064126E" w:rsidRPr="0064126E" w:rsidRDefault="0064126E" w:rsidP="00BB73BA">
      <w:pPr>
        <w:pStyle w:val="af1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64126E">
        <w:rPr>
          <w:rFonts w:ascii="Times New Roman" w:hAnsi="Times New Roman" w:cs="Times New Roman"/>
          <w:sz w:val="27"/>
          <w:szCs w:val="27"/>
          <w:lang w:eastAsia="en-US"/>
        </w:rPr>
        <w:t>Робототехника;</w:t>
      </w:r>
    </w:p>
    <w:p w:rsidR="0064126E" w:rsidRPr="0064126E" w:rsidRDefault="0064126E" w:rsidP="00BB73BA">
      <w:pPr>
        <w:pStyle w:val="af1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64126E">
        <w:rPr>
          <w:rFonts w:ascii="Times New Roman" w:hAnsi="Times New Roman" w:cs="Times New Roman"/>
          <w:sz w:val="27"/>
          <w:szCs w:val="27"/>
          <w:lang w:eastAsia="en-US"/>
        </w:rPr>
        <w:t>3</w:t>
      </w:r>
      <w:r w:rsidRPr="0064126E">
        <w:rPr>
          <w:rFonts w:ascii="Times New Roman" w:hAnsi="Times New Roman" w:cs="Times New Roman"/>
          <w:sz w:val="27"/>
          <w:szCs w:val="27"/>
          <w:lang w:val="en-US" w:eastAsia="en-US"/>
        </w:rPr>
        <w:t>D</w:t>
      </w:r>
      <w:r w:rsidRPr="0064126E">
        <w:rPr>
          <w:rFonts w:ascii="Times New Roman" w:hAnsi="Times New Roman" w:cs="Times New Roman"/>
          <w:sz w:val="27"/>
          <w:szCs w:val="27"/>
          <w:lang w:eastAsia="en-US"/>
        </w:rPr>
        <w:t>- моделирование;</w:t>
      </w:r>
    </w:p>
    <w:p w:rsidR="0064126E" w:rsidRPr="0064126E" w:rsidRDefault="0064126E" w:rsidP="00BB73BA">
      <w:pPr>
        <w:pStyle w:val="af1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64126E">
        <w:rPr>
          <w:rFonts w:ascii="Times New Roman" w:hAnsi="Times New Roman" w:cs="Times New Roman"/>
          <w:sz w:val="27"/>
          <w:szCs w:val="27"/>
          <w:lang w:eastAsia="en-US"/>
        </w:rPr>
        <w:t>Радиостудия «Большая перемена»;</w:t>
      </w:r>
    </w:p>
    <w:p w:rsidR="0064126E" w:rsidRPr="0064126E" w:rsidRDefault="0064126E" w:rsidP="00BB73BA">
      <w:pPr>
        <w:pStyle w:val="af1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64126E">
        <w:rPr>
          <w:rFonts w:ascii="Times New Roman" w:hAnsi="Times New Roman" w:cs="Times New Roman"/>
          <w:sz w:val="27"/>
          <w:szCs w:val="27"/>
          <w:lang w:eastAsia="en-US"/>
        </w:rPr>
        <w:t>«Инженерная графика»;</w:t>
      </w:r>
    </w:p>
    <w:p w:rsidR="0064126E" w:rsidRPr="0064126E" w:rsidRDefault="0064126E" w:rsidP="00BB73BA">
      <w:pPr>
        <w:pStyle w:val="af1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64126E">
        <w:rPr>
          <w:rFonts w:ascii="Times New Roman" w:hAnsi="Times New Roman" w:cs="Times New Roman"/>
          <w:sz w:val="27"/>
          <w:szCs w:val="27"/>
          <w:lang w:eastAsia="en-US"/>
        </w:rPr>
        <w:t>Техническое моделирование;</w:t>
      </w:r>
    </w:p>
    <w:p w:rsidR="0064126E" w:rsidRPr="0064126E" w:rsidRDefault="0064126E" w:rsidP="00BB73BA">
      <w:pPr>
        <w:pStyle w:val="af1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64126E">
        <w:rPr>
          <w:rFonts w:ascii="Times New Roman" w:hAnsi="Times New Roman" w:cs="Times New Roman"/>
          <w:sz w:val="27"/>
          <w:szCs w:val="27"/>
          <w:lang w:eastAsia="en-US"/>
        </w:rPr>
        <w:t>Исследование природных явлений;</w:t>
      </w:r>
    </w:p>
    <w:p w:rsidR="009F6EB9" w:rsidRPr="0064126E" w:rsidRDefault="0064126E" w:rsidP="00BB73BA">
      <w:pPr>
        <w:pStyle w:val="af1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64126E">
        <w:rPr>
          <w:rFonts w:ascii="Times New Roman" w:hAnsi="Times New Roman" w:cs="Times New Roman"/>
          <w:sz w:val="27"/>
          <w:szCs w:val="27"/>
          <w:lang w:eastAsia="en-US"/>
        </w:rPr>
        <w:t>Электромонтаж.</w:t>
      </w:r>
    </w:p>
    <w:p w:rsidR="0064126E" w:rsidRPr="0064126E" w:rsidRDefault="0064126E" w:rsidP="00BB73BA">
      <w:pPr>
        <w:pStyle w:val="af1"/>
        <w:ind w:left="0" w:firstLine="567"/>
        <w:jc w:val="both"/>
        <w:rPr>
          <w:rFonts w:ascii="Times New Roman" w:hAnsi="Times New Roman" w:cs="Times New Roman"/>
          <w:b/>
          <w:sz w:val="27"/>
          <w:szCs w:val="27"/>
          <w:lang w:eastAsia="en-US"/>
        </w:rPr>
      </w:pPr>
      <w:r w:rsidRPr="0064126E">
        <w:rPr>
          <w:rFonts w:ascii="Times New Roman" w:hAnsi="Times New Roman" w:cs="Times New Roman"/>
          <w:b/>
          <w:sz w:val="27"/>
          <w:szCs w:val="27"/>
          <w:lang w:eastAsia="en-US"/>
        </w:rPr>
        <w:t xml:space="preserve">Обогащение образовательной среды ресурсом центров образования «Точка роста» стало одним из импульсов повышения мотивации обучающихся к углубленному изучению учебных предметов </w:t>
      </w:r>
      <w:proofErr w:type="gramStart"/>
      <w:r w:rsidRPr="0064126E">
        <w:rPr>
          <w:rFonts w:ascii="Times New Roman" w:hAnsi="Times New Roman" w:cs="Times New Roman"/>
          <w:b/>
          <w:sz w:val="27"/>
          <w:szCs w:val="27"/>
          <w:lang w:eastAsia="en-US"/>
        </w:rPr>
        <w:t>естественно-научного</w:t>
      </w:r>
      <w:proofErr w:type="gramEnd"/>
      <w:r w:rsidRPr="0064126E">
        <w:rPr>
          <w:rFonts w:ascii="Times New Roman" w:hAnsi="Times New Roman" w:cs="Times New Roman"/>
          <w:b/>
          <w:sz w:val="27"/>
          <w:szCs w:val="27"/>
          <w:lang w:eastAsia="en-US"/>
        </w:rPr>
        <w:t xml:space="preserve"> цикла, занятиям проектной и исследовательской деятельности в естественнонаучной области.</w:t>
      </w:r>
    </w:p>
    <w:p w:rsidR="0064126E" w:rsidRPr="0064126E" w:rsidRDefault="0064126E" w:rsidP="00BB73BA">
      <w:pPr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64126E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В </w:t>
      </w:r>
      <w:r w:rsidRPr="0064126E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 xml:space="preserve"> соответствии с обновленными федеральными государственными образовательными стандартами начального общего и основного общего образования во всех школах </w:t>
      </w:r>
      <w:r w:rsidRPr="0064126E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>элементы финансовой̆ грамотности стали обязательной частью образовательного процесса в рамках соответствующих учебных предметов.</w:t>
      </w:r>
      <w:r w:rsidRPr="0064126E">
        <w:rPr>
          <w:rFonts w:ascii="Times New Roman" w:hAnsi="Times New Roman" w:cs="Times New Roman"/>
          <w:sz w:val="27"/>
          <w:szCs w:val="27"/>
        </w:rPr>
        <w:t xml:space="preserve"> </w:t>
      </w:r>
      <w:r w:rsidRPr="0064126E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Финансовые уроки имеют большое значение для </w:t>
      </w:r>
      <w:proofErr w:type="gramStart"/>
      <w:r w:rsidRPr="0064126E">
        <w:rPr>
          <w:rFonts w:ascii="Times New Roman" w:eastAsia="Calibri" w:hAnsi="Times New Roman" w:cs="Times New Roman"/>
          <w:sz w:val="27"/>
          <w:szCs w:val="27"/>
          <w:lang w:eastAsia="en-US"/>
        </w:rPr>
        <w:t>обучающихся</w:t>
      </w:r>
      <w:proofErr w:type="gramEnd"/>
      <w:r w:rsidRPr="0064126E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, так как происходит формирование </w:t>
      </w:r>
      <w:r w:rsidRPr="0064126E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>стремления повысить свою финансовую грамотность и улучшить свое благосостояние и уровень жизни</w:t>
      </w:r>
      <w:r w:rsidRPr="0064126E">
        <w:rPr>
          <w:rFonts w:ascii="Times New Roman" w:eastAsia="Calibri" w:hAnsi="Times New Roman" w:cs="Times New Roman"/>
          <w:sz w:val="27"/>
          <w:szCs w:val="27"/>
          <w:lang w:eastAsia="en-US"/>
        </w:rPr>
        <w:t>.</w:t>
      </w:r>
    </w:p>
    <w:p w:rsidR="009F6EB9" w:rsidRPr="0064126E" w:rsidRDefault="0064126E" w:rsidP="00BB73BA">
      <w:pPr>
        <w:pStyle w:val="af1"/>
        <w:spacing w:after="12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4126E">
        <w:rPr>
          <w:rFonts w:ascii="Times New Roman" w:hAnsi="Times New Roman" w:cs="Times New Roman"/>
          <w:sz w:val="27"/>
          <w:szCs w:val="27"/>
        </w:rPr>
        <w:t xml:space="preserve">В каждой общеобразовательной школе Северо-Енисейского района разработаны </w:t>
      </w:r>
      <w:r w:rsidRPr="0064126E">
        <w:rPr>
          <w:rFonts w:ascii="Times New Roman" w:hAnsi="Times New Roman" w:cs="Times New Roman"/>
          <w:b/>
          <w:sz w:val="27"/>
          <w:szCs w:val="27"/>
        </w:rPr>
        <w:t>и реализуются Рабочие программы воспитания</w:t>
      </w:r>
      <w:r w:rsidRPr="0064126E">
        <w:rPr>
          <w:rFonts w:ascii="Times New Roman" w:hAnsi="Times New Roman" w:cs="Times New Roman"/>
          <w:sz w:val="27"/>
          <w:szCs w:val="27"/>
        </w:rPr>
        <w:t>.</w:t>
      </w:r>
    </w:p>
    <w:p w:rsidR="0064126E" w:rsidRPr="0064126E" w:rsidRDefault="0064126E" w:rsidP="00BB73BA">
      <w:pPr>
        <w:pStyle w:val="af1"/>
        <w:spacing w:after="12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4126E">
        <w:rPr>
          <w:rFonts w:ascii="Times New Roman" w:hAnsi="Times New Roman" w:cs="Times New Roman"/>
          <w:b/>
          <w:sz w:val="27"/>
          <w:szCs w:val="27"/>
        </w:rPr>
        <w:t xml:space="preserve">Одним из важных направлений в Рабочей программе воспитания  является </w:t>
      </w:r>
      <w:r w:rsidRPr="0064126E">
        <w:rPr>
          <w:rFonts w:ascii="Times New Roman" w:hAnsi="Times New Roman" w:cs="Times New Roman"/>
          <w:b/>
          <w:sz w:val="27"/>
          <w:szCs w:val="27"/>
          <w:u w:val="single"/>
        </w:rPr>
        <w:t>патриотическое воспитание</w:t>
      </w:r>
      <w:r w:rsidRPr="0064126E">
        <w:rPr>
          <w:rFonts w:ascii="Times New Roman" w:hAnsi="Times New Roman" w:cs="Times New Roman"/>
          <w:b/>
          <w:sz w:val="27"/>
          <w:szCs w:val="27"/>
        </w:rPr>
        <w:t xml:space="preserve">. Активное участие детей в организации работы школьных  музеев, патриотических клубов, детской общественной организации «Пионеры Северо-Енисейского района», развитие Российского движения школьников, </w:t>
      </w:r>
      <w:proofErr w:type="spellStart"/>
      <w:r w:rsidRPr="0064126E">
        <w:rPr>
          <w:rFonts w:ascii="Times New Roman" w:hAnsi="Times New Roman" w:cs="Times New Roman"/>
          <w:b/>
          <w:sz w:val="27"/>
          <w:szCs w:val="27"/>
        </w:rPr>
        <w:t>Юнармии</w:t>
      </w:r>
      <w:proofErr w:type="spellEnd"/>
      <w:r w:rsidRPr="0064126E">
        <w:rPr>
          <w:rFonts w:ascii="Times New Roman" w:hAnsi="Times New Roman" w:cs="Times New Roman"/>
          <w:b/>
          <w:sz w:val="27"/>
          <w:szCs w:val="27"/>
        </w:rPr>
        <w:t>, Российского движения детей и молодежи «Движение первых».</w:t>
      </w:r>
    </w:p>
    <w:p w:rsidR="0064126E" w:rsidRPr="0064126E" w:rsidRDefault="0064126E" w:rsidP="00BB73BA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4126E">
        <w:rPr>
          <w:rFonts w:ascii="Times New Roman" w:hAnsi="Times New Roman" w:cs="Times New Roman"/>
          <w:sz w:val="27"/>
          <w:szCs w:val="27"/>
        </w:rPr>
        <w:t xml:space="preserve">Региональным отделением движения определены </w:t>
      </w:r>
      <w:r w:rsidRPr="0064126E">
        <w:rPr>
          <w:rFonts w:ascii="Times New Roman" w:hAnsi="Times New Roman" w:cs="Times New Roman"/>
          <w:b/>
          <w:sz w:val="27"/>
          <w:szCs w:val="27"/>
          <w:u w:val="single"/>
        </w:rPr>
        <w:t>2 пилотные школы</w:t>
      </w:r>
      <w:r w:rsidRPr="0064126E">
        <w:rPr>
          <w:rFonts w:ascii="Times New Roman" w:hAnsi="Times New Roman" w:cs="Times New Roman"/>
          <w:b/>
          <w:sz w:val="27"/>
          <w:szCs w:val="27"/>
        </w:rPr>
        <w:t xml:space="preserve"> на </w:t>
      </w:r>
      <w:r w:rsidRPr="0064126E">
        <w:rPr>
          <w:rFonts w:ascii="Times New Roman" w:hAnsi="Times New Roman" w:cs="Times New Roman"/>
          <w:b/>
          <w:sz w:val="27"/>
          <w:szCs w:val="27"/>
        </w:rPr>
        <w:lastRenderedPageBreak/>
        <w:t>территории Северо-Енисейского района, участвующие в РДДМ: МБОУ «Северо-Енисейская средняя школа № 1  им. Е.С. Белинского» и МБОУ «Северо-Енисейская средняя школа № 2».</w:t>
      </w:r>
    </w:p>
    <w:p w:rsidR="0064126E" w:rsidRPr="0064126E" w:rsidRDefault="0064126E" w:rsidP="00BB73BA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4126E">
        <w:rPr>
          <w:rFonts w:ascii="Times New Roman" w:hAnsi="Times New Roman" w:cs="Times New Roman"/>
          <w:sz w:val="27"/>
          <w:szCs w:val="27"/>
        </w:rPr>
        <w:t xml:space="preserve">В 1 полугодии 2023 года в модернизированной библиотеке им. Ф.М. Булгакова состоялось </w:t>
      </w:r>
      <w:r w:rsidRPr="0064126E">
        <w:rPr>
          <w:rFonts w:ascii="Times New Roman" w:hAnsi="Times New Roman" w:cs="Times New Roman"/>
          <w:b/>
          <w:sz w:val="27"/>
          <w:szCs w:val="27"/>
        </w:rPr>
        <w:t xml:space="preserve">мероприятие, посвященное </w:t>
      </w:r>
      <w:r w:rsidRPr="0064126E">
        <w:rPr>
          <w:rFonts w:ascii="Times New Roman" w:hAnsi="Times New Roman" w:cs="Times New Roman"/>
          <w:b/>
          <w:sz w:val="27"/>
          <w:szCs w:val="27"/>
          <w:u w:val="single"/>
        </w:rPr>
        <w:t>открытию первичных отделений Российского движения детей и молодежи (далее РДДМ) – «Движение первых</w:t>
      </w:r>
      <w:r w:rsidRPr="0064126E">
        <w:rPr>
          <w:rFonts w:ascii="Times New Roman" w:hAnsi="Times New Roman" w:cs="Times New Roman"/>
          <w:b/>
          <w:sz w:val="27"/>
          <w:szCs w:val="27"/>
        </w:rPr>
        <w:t>»,</w:t>
      </w:r>
      <w:r w:rsidRPr="0064126E">
        <w:rPr>
          <w:rFonts w:ascii="Times New Roman" w:hAnsi="Times New Roman" w:cs="Times New Roman"/>
          <w:sz w:val="27"/>
          <w:szCs w:val="27"/>
        </w:rPr>
        <w:t xml:space="preserve"> которые на сегодняшний день базируются в 2-х пилотных школах Северо-Енисейского района.</w:t>
      </w:r>
    </w:p>
    <w:p w:rsidR="0064126E" w:rsidRPr="0064126E" w:rsidRDefault="0064126E" w:rsidP="00BB73BA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4126E">
        <w:rPr>
          <w:rFonts w:ascii="Times New Roman" w:hAnsi="Times New Roman" w:cs="Times New Roman"/>
          <w:b/>
          <w:sz w:val="27"/>
          <w:szCs w:val="27"/>
          <w:u w:val="single"/>
        </w:rPr>
        <w:t>25 учащихся школ стали первыми в «Движении первых»</w:t>
      </w:r>
      <w:r w:rsidRPr="0064126E">
        <w:rPr>
          <w:rFonts w:ascii="Times New Roman" w:hAnsi="Times New Roman" w:cs="Times New Roman"/>
          <w:sz w:val="27"/>
          <w:szCs w:val="27"/>
        </w:rPr>
        <w:t xml:space="preserve">, с чем их поздравили почетные гости: Тефанова Нина Юрьевна – заместитель главы района по общественно-политической работе и Бескоровайная Елена Николаевна – </w:t>
      </w:r>
      <w:proofErr w:type="gramStart"/>
      <w:r w:rsidRPr="0064126E">
        <w:rPr>
          <w:rFonts w:ascii="Times New Roman" w:hAnsi="Times New Roman" w:cs="Times New Roman"/>
          <w:sz w:val="27"/>
          <w:szCs w:val="27"/>
        </w:rPr>
        <w:t>и.о. руководителя</w:t>
      </w:r>
      <w:proofErr w:type="gramEnd"/>
      <w:r w:rsidRPr="0064126E">
        <w:rPr>
          <w:rFonts w:ascii="Times New Roman" w:hAnsi="Times New Roman" w:cs="Times New Roman"/>
          <w:sz w:val="27"/>
          <w:szCs w:val="27"/>
        </w:rPr>
        <w:t xml:space="preserve"> Управления образования. </w:t>
      </w:r>
    </w:p>
    <w:p w:rsidR="0064126E" w:rsidRPr="0064126E" w:rsidRDefault="0064126E" w:rsidP="00BB73BA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4126E">
        <w:rPr>
          <w:rFonts w:ascii="Times New Roman" w:hAnsi="Times New Roman" w:cs="Times New Roman"/>
          <w:sz w:val="27"/>
          <w:szCs w:val="27"/>
        </w:rPr>
        <w:t xml:space="preserve">В  целях  </w:t>
      </w:r>
      <w:proofErr w:type="gramStart"/>
      <w:r w:rsidRPr="0064126E">
        <w:rPr>
          <w:rFonts w:ascii="Times New Roman" w:hAnsi="Times New Roman" w:cs="Times New Roman"/>
          <w:sz w:val="27"/>
          <w:szCs w:val="27"/>
        </w:rPr>
        <w:t>обеспечения функционирования системы патриотического воспитания детей</w:t>
      </w:r>
      <w:proofErr w:type="gramEnd"/>
      <w:r w:rsidRPr="0064126E">
        <w:rPr>
          <w:rFonts w:ascii="Times New Roman" w:hAnsi="Times New Roman" w:cs="Times New Roman"/>
          <w:sz w:val="27"/>
          <w:szCs w:val="27"/>
        </w:rPr>
        <w:t xml:space="preserve"> и молодежи в  Северо-Енисейском районе разработана и утверждена межведомственная программа патриотического воспитания подрастающего поколения.</w:t>
      </w:r>
    </w:p>
    <w:p w:rsidR="0064126E" w:rsidRPr="0064126E" w:rsidRDefault="0064126E" w:rsidP="00BB73BA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4126E">
        <w:rPr>
          <w:rFonts w:ascii="Times New Roman" w:hAnsi="Times New Roman" w:cs="Times New Roman"/>
          <w:sz w:val="27"/>
          <w:szCs w:val="27"/>
        </w:rPr>
        <w:t xml:space="preserve">В рамках реализации федеральной программы «Патриотическое воспитание граждан Российской Федерации»  для Северо-Енисейского района выделена </w:t>
      </w:r>
      <w:r w:rsidRPr="0064126E">
        <w:rPr>
          <w:rFonts w:ascii="Times New Roman" w:hAnsi="Times New Roman" w:cs="Times New Roman"/>
          <w:b/>
          <w:sz w:val="27"/>
          <w:szCs w:val="27"/>
        </w:rPr>
        <w:t xml:space="preserve">квота введения  должности </w:t>
      </w:r>
      <w:r w:rsidRPr="0064126E">
        <w:rPr>
          <w:rFonts w:ascii="Times New Roman" w:hAnsi="Times New Roman" w:cs="Times New Roman"/>
          <w:b/>
          <w:sz w:val="27"/>
          <w:szCs w:val="27"/>
          <w:u w:val="single"/>
        </w:rPr>
        <w:t>«советник директора по воспитанию  и взаимодействию с детскими общественными объединениями в общеобразовательных организациях»:</w:t>
      </w:r>
    </w:p>
    <w:p w:rsidR="0064126E" w:rsidRPr="0064126E" w:rsidRDefault="0064126E" w:rsidP="00BB73BA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4126E">
        <w:rPr>
          <w:rFonts w:ascii="Times New Roman" w:hAnsi="Times New Roman" w:cs="Times New Roman"/>
          <w:b/>
          <w:sz w:val="27"/>
          <w:szCs w:val="27"/>
        </w:rPr>
        <w:t>с 1 сентября 2023 года – в МБОУ «Северо-Енисейская средняя школа №1 им. Е.С. Белинского» и в МБОУ «Новокаламинская средняя школа №6»;</w:t>
      </w:r>
    </w:p>
    <w:p w:rsidR="0064126E" w:rsidRPr="0064126E" w:rsidRDefault="0064126E" w:rsidP="00BB73BA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4126E">
        <w:rPr>
          <w:rFonts w:ascii="Times New Roman" w:hAnsi="Times New Roman" w:cs="Times New Roman"/>
          <w:b/>
          <w:sz w:val="27"/>
          <w:szCs w:val="27"/>
        </w:rPr>
        <w:t>с 1 января 2024 года – в МБОУ «Северо-Енисейская средняя школа №2».</w:t>
      </w:r>
    </w:p>
    <w:p w:rsidR="0064126E" w:rsidRPr="0064126E" w:rsidRDefault="0064126E" w:rsidP="00BB73BA">
      <w:pPr>
        <w:pStyle w:val="af1"/>
        <w:widowControl w:val="0"/>
        <w:pBdr>
          <w:bottom w:val="single" w:sz="4" w:space="0" w:color="FFFFFF"/>
        </w:pBdr>
        <w:tabs>
          <w:tab w:val="left" w:pos="0"/>
        </w:tabs>
        <w:autoSpaceDE w:val="0"/>
        <w:ind w:left="0" w:firstLine="567"/>
        <w:jc w:val="both"/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</w:pPr>
      <w:r w:rsidRPr="0064126E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>В Северо-Енисейском районе созданы и плодотворно работают шесть военно-патриотических клубов (ВПК)</w:t>
      </w:r>
      <w:r w:rsidRPr="0064126E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, которые ведут среди учащихся школ </w:t>
      </w:r>
      <w:r w:rsidRPr="0064126E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>работу по военно-патриотическому и гражданско-патриотическому воспитанию:</w:t>
      </w:r>
    </w:p>
    <w:p w:rsidR="0064126E" w:rsidRPr="0064126E" w:rsidRDefault="0064126E" w:rsidP="00BB73BA">
      <w:pPr>
        <w:pStyle w:val="af1"/>
        <w:widowControl w:val="0"/>
        <w:numPr>
          <w:ilvl w:val="0"/>
          <w:numId w:val="17"/>
        </w:numPr>
        <w:pBdr>
          <w:bottom w:val="single" w:sz="4" w:space="0" w:color="FFFFFF"/>
        </w:pBdr>
        <w:tabs>
          <w:tab w:val="left" w:pos="0"/>
        </w:tabs>
        <w:autoSpaceDE w:val="0"/>
        <w:ind w:left="0" w:firstLine="567"/>
        <w:jc w:val="both"/>
        <w:rPr>
          <w:rFonts w:ascii="Times New Roman" w:eastAsia="Calibri" w:hAnsi="Times New Roman" w:cs="Times New Roman"/>
          <w:b/>
          <w:color w:val="000000"/>
          <w:sz w:val="27"/>
          <w:szCs w:val="27"/>
          <w:lang w:eastAsia="en-US"/>
        </w:rPr>
      </w:pPr>
      <w:r w:rsidRPr="0064126E">
        <w:rPr>
          <w:rFonts w:ascii="Times New Roman" w:eastAsia="Calibri" w:hAnsi="Times New Roman" w:cs="Times New Roman"/>
          <w:sz w:val="27"/>
          <w:szCs w:val="27"/>
          <w:lang w:eastAsia="en-US"/>
        </w:rPr>
        <w:t>МБОУ «Северо-Енисейская средняя школа №1 им. Е.С. Белинского»</w:t>
      </w:r>
      <w:r w:rsidRPr="0064126E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en-US"/>
        </w:rPr>
        <w:t xml:space="preserve">– </w:t>
      </w:r>
      <w:r w:rsidRPr="0064126E">
        <w:rPr>
          <w:rFonts w:ascii="Times New Roman" w:eastAsia="Calibri" w:hAnsi="Times New Roman" w:cs="Times New Roman"/>
          <w:b/>
          <w:color w:val="000000"/>
          <w:sz w:val="27"/>
          <w:szCs w:val="27"/>
          <w:u w:val="single"/>
          <w:lang w:eastAsia="en-US"/>
        </w:rPr>
        <w:t>ВПК «</w:t>
      </w:r>
      <w:proofErr w:type="spellStart"/>
      <w:r w:rsidRPr="0064126E">
        <w:rPr>
          <w:rFonts w:ascii="Times New Roman" w:eastAsia="Calibri" w:hAnsi="Times New Roman" w:cs="Times New Roman"/>
          <w:b/>
          <w:color w:val="000000"/>
          <w:sz w:val="27"/>
          <w:szCs w:val="27"/>
          <w:u w:val="single"/>
          <w:lang w:eastAsia="en-US"/>
        </w:rPr>
        <w:t>Амаки</w:t>
      </w:r>
      <w:proofErr w:type="spellEnd"/>
      <w:r w:rsidRPr="0064126E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en-US"/>
        </w:rPr>
        <w:t>»;</w:t>
      </w:r>
    </w:p>
    <w:p w:rsidR="0064126E" w:rsidRPr="0064126E" w:rsidRDefault="0064126E" w:rsidP="00BB73BA">
      <w:pPr>
        <w:pStyle w:val="af1"/>
        <w:widowControl w:val="0"/>
        <w:numPr>
          <w:ilvl w:val="0"/>
          <w:numId w:val="17"/>
        </w:numPr>
        <w:pBdr>
          <w:bottom w:val="single" w:sz="4" w:space="0" w:color="FFFFFF"/>
        </w:pBdr>
        <w:tabs>
          <w:tab w:val="left" w:pos="0"/>
        </w:tabs>
        <w:autoSpaceDE w:val="0"/>
        <w:ind w:left="0" w:firstLine="567"/>
        <w:jc w:val="both"/>
        <w:rPr>
          <w:rFonts w:ascii="Times New Roman" w:eastAsia="Calibri" w:hAnsi="Times New Roman" w:cs="Times New Roman"/>
          <w:b/>
          <w:color w:val="000000"/>
          <w:sz w:val="27"/>
          <w:szCs w:val="27"/>
          <w:lang w:eastAsia="en-US"/>
        </w:rPr>
      </w:pPr>
      <w:r w:rsidRPr="0064126E">
        <w:rPr>
          <w:rFonts w:ascii="Times New Roman" w:eastAsia="Calibri" w:hAnsi="Times New Roman" w:cs="Times New Roman"/>
          <w:sz w:val="27"/>
          <w:szCs w:val="27"/>
          <w:lang w:eastAsia="en-US"/>
        </w:rPr>
        <w:t>МБОУ «Северо-Енисейская средняя школа № 2»</w:t>
      </w:r>
      <w:r w:rsidRPr="0064126E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– </w:t>
      </w:r>
      <w:r w:rsidRPr="0064126E">
        <w:rPr>
          <w:rFonts w:ascii="Times New Roman" w:eastAsia="Calibri" w:hAnsi="Times New Roman" w:cs="Times New Roman"/>
          <w:b/>
          <w:color w:val="000000"/>
          <w:sz w:val="27"/>
          <w:szCs w:val="27"/>
          <w:u w:val="single"/>
          <w:lang w:eastAsia="en-US"/>
        </w:rPr>
        <w:t>ВП</w:t>
      </w:r>
      <w:proofErr w:type="gramStart"/>
      <w:r w:rsidRPr="0064126E">
        <w:rPr>
          <w:rFonts w:ascii="Times New Roman" w:eastAsia="Calibri" w:hAnsi="Times New Roman" w:cs="Times New Roman"/>
          <w:b/>
          <w:color w:val="000000"/>
          <w:sz w:val="27"/>
          <w:szCs w:val="27"/>
          <w:u w:val="single"/>
          <w:lang w:eastAsia="en-US"/>
        </w:rPr>
        <w:t>К«</w:t>
      </w:r>
      <w:proofErr w:type="gramEnd"/>
      <w:r w:rsidRPr="0064126E">
        <w:rPr>
          <w:rFonts w:ascii="Times New Roman" w:eastAsia="Calibri" w:hAnsi="Times New Roman" w:cs="Times New Roman"/>
          <w:b/>
          <w:color w:val="000000"/>
          <w:sz w:val="27"/>
          <w:szCs w:val="27"/>
          <w:u w:val="single"/>
          <w:lang w:eastAsia="en-US"/>
        </w:rPr>
        <w:t>Росомаха</w:t>
      </w:r>
      <w:r w:rsidRPr="0064126E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»;</w:t>
      </w:r>
    </w:p>
    <w:p w:rsidR="0064126E" w:rsidRPr="0064126E" w:rsidRDefault="0064126E" w:rsidP="00BB73BA">
      <w:pPr>
        <w:pStyle w:val="af1"/>
        <w:widowControl w:val="0"/>
        <w:numPr>
          <w:ilvl w:val="0"/>
          <w:numId w:val="17"/>
        </w:numPr>
        <w:pBdr>
          <w:bottom w:val="single" w:sz="4" w:space="0" w:color="FFFFFF"/>
        </w:pBdr>
        <w:tabs>
          <w:tab w:val="left" w:pos="0"/>
        </w:tabs>
        <w:autoSpaceDE w:val="0"/>
        <w:ind w:left="0" w:firstLine="567"/>
        <w:jc w:val="both"/>
        <w:rPr>
          <w:rFonts w:ascii="Times New Roman" w:eastAsia="Calibri" w:hAnsi="Times New Roman" w:cs="Times New Roman"/>
          <w:b/>
          <w:color w:val="000000"/>
          <w:sz w:val="27"/>
          <w:szCs w:val="27"/>
          <w:lang w:eastAsia="en-US"/>
        </w:rPr>
      </w:pPr>
      <w:r w:rsidRPr="0064126E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МБОУ «Тейская средняя школа №3» - </w:t>
      </w:r>
      <w:r w:rsidRPr="0064126E">
        <w:rPr>
          <w:rFonts w:ascii="Times New Roman" w:eastAsia="Calibri" w:hAnsi="Times New Roman" w:cs="Times New Roman"/>
          <w:b/>
          <w:color w:val="000000"/>
          <w:sz w:val="27"/>
          <w:szCs w:val="27"/>
          <w:u w:val="single"/>
          <w:lang w:eastAsia="en-US"/>
        </w:rPr>
        <w:t>ВП</w:t>
      </w:r>
      <w:proofErr w:type="gramStart"/>
      <w:r w:rsidRPr="0064126E">
        <w:rPr>
          <w:rFonts w:ascii="Times New Roman" w:eastAsia="Calibri" w:hAnsi="Times New Roman" w:cs="Times New Roman"/>
          <w:b/>
          <w:color w:val="000000"/>
          <w:sz w:val="27"/>
          <w:szCs w:val="27"/>
          <w:u w:val="single"/>
          <w:lang w:eastAsia="en-US"/>
        </w:rPr>
        <w:t>К«</w:t>
      </w:r>
      <w:proofErr w:type="gramEnd"/>
      <w:r w:rsidRPr="0064126E">
        <w:rPr>
          <w:rFonts w:ascii="Times New Roman" w:eastAsia="Calibri" w:hAnsi="Times New Roman" w:cs="Times New Roman"/>
          <w:b/>
          <w:color w:val="000000"/>
          <w:sz w:val="27"/>
          <w:szCs w:val="27"/>
          <w:u w:val="single"/>
          <w:lang w:eastAsia="en-US"/>
        </w:rPr>
        <w:t>Воин</w:t>
      </w:r>
      <w:r w:rsidRPr="0064126E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en-US"/>
        </w:rPr>
        <w:t>»;</w:t>
      </w:r>
    </w:p>
    <w:p w:rsidR="0064126E" w:rsidRPr="0064126E" w:rsidRDefault="0064126E" w:rsidP="00BB73BA">
      <w:pPr>
        <w:pStyle w:val="af1"/>
        <w:widowControl w:val="0"/>
        <w:numPr>
          <w:ilvl w:val="0"/>
          <w:numId w:val="17"/>
        </w:numPr>
        <w:pBdr>
          <w:bottom w:val="single" w:sz="4" w:space="0" w:color="FFFFFF"/>
        </w:pBdr>
        <w:tabs>
          <w:tab w:val="left" w:pos="0"/>
        </w:tabs>
        <w:autoSpaceDE w:val="0"/>
        <w:ind w:left="0" w:firstLine="567"/>
        <w:jc w:val="both"/>
        <w:rPr>
          <w:rFonts w:ascii="Times New Roman" w:eastAsia="Calibri" w:hAnsi="Times New Roman" w:cs="Times New Roman"/>
          <w:noProof/>
          <w:sz w:val="27"/>
          <w:szCs w:val="27"/>
        </w:rPr>
      </w:pPr>
      <w:r w:rsidRPr="0064126E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МБОУ «Новокаламинская средняя школа №6 – </w:t>
      </w:r>
      <w:r w:rsidRPr="0064126E">
        <w:rPr>
          <w:rFonts w:ascii="Times New Roman" w:eastAsia="Calibri" w:hAnsi="Times New Roman" w:cs="Times New Roman"/>
          <w:b/>
          <w:color w:val="000000"/>
          <w:sz w:val="27"/>
          <w:szCs w:val="27"/>
          <w:u w:val="single"/>
          <w:lang w:eastAsia="en-US"/>
        </w:rPr>
        <w:t>ВПК «Брест</w:t>
      </w:r>
      <w:r w:rsidRPr="0064126E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en-US"/>
        </w:rPr>
        <w:t>»;</w:t>
      </w:r>
    </w:p>
    <w:p w:rsidR="0064126E" w:rsidRPr="0064126E" w:rsidRDefault="0064126E" w:rsidP="00BB73BA">
      <w:pPr>
        <w:pStyle w:val="af1"/>
        <w:widowControl w:val="0"/>
        <w:numPr>
          <w:ilvl w:val="0"/>
          <w:numId w:val="17"/>
        </w:numPr>
        <w:pBdr>
          <w:bottom w:val="single" w:sz="4" w:space="0" w:color="FFFFFF"/>
        </w:pBdr>
        <w:tabs>
          <w:tab w:val="left" w:pos="0"/>
        </w:tabs>
        <w:autoSpaceDE w:val="0"/>
        <w:ind w:left="0" w:firstLine="567"/>
        <w:jc w:val="both"/>
        <w:rPr>
          <w:rFonts w:ascii="Times New Roman" w:hAnsi="Times New Roman" w:cs="Times New Roman"/>
          <w:noProof/>
          <w:sz w:val="27"/>
          <w:szCs w:val="27"/>
        </w:rPr>
      </w:pPr>
      <w:r w:rsidRPr="0064126E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МБОУ «Брянковская средняя школа №5» - </w:t>
      </w:r>
      <w:proofErr w:type="spellStart"/>
      <w:r w:rsidRPr="0064126E">
        <w:rPr>
          <w:rFonts w:ascii="Times New Roman" w:eastAsia="Calibri" w:hAnsi="Times New Roman" w:cs="Times New Roman"/>
          <w:b/>
          <w:color w:val="000000"/>
          <w:sz w:val="27"/>
          <w:szCs w:val="27"/>
          <w:u w:val="single"/>
          <w:lang w:eastAsia="en-US"/>
        </w:rPr>
        <w:t>ВП</w:t>
      </w:r>
      <w:proofErr w:type="gramStart"/>
      <w:r w:rsidRPr="0064126E">
        <w:rPr>
          <w:rFonts w:ascii="Times New Roman" w:eastAsia="Calibri" w:hAnsi="Times New Roman" w:cs="Times New Roman"/>
          <w:b/>
          <w:color w:val="000000"/>
          <w:sz w:val="27"/>
          <w:szCs w:val="27"/>
          <w:u w:val="single"/>
          <w:lang w:eastAsia="en-US"/>
        </w:rPr>
        <w:t>К«</w:t>
      </w:r>
      <w:proofErr w:type="gramEnd"/>
      <w:r w:rsidRPr="0064126E">
        <w:rPr>
          <w:rFonts w:ascii="Times New Roman" w:eastAsia="Calibri" w:hAnsi="Times New Roman" w:cs="Times New Roman"/>
          <w:b/>
          <w:color w:val="000000"/>
          <w:sz w:val="27"/>
          <w:szCs w:val="27"/>
          <w:u w:val="single"/>
          <w:lang w:eastAsia="en-US"/>
        </w:rPr>
        <w:t>Мы</w:t>
      </w:r>
      <w:proofErr w:type="spellEnd"/>
      <w:r w:rsidRPr="0064126E">
        <w:rPr>
          <w:rFonts w:ascii="Times New Roman" w:eastAsia="Calibri" w:hAnsi="Times New Roman" w:cs="Times New Roman"/>
          <w:b/>
          <w:color w:val="000000"/>
          <w:sz w:val="27"/>
          <w:szCs w:val="27"/>
          <w:u w:val="single"/>
          <w:lang w:eastAsia="en-US"/>
        </w:rPr>
        <w:t>-патриоты»</w:t>
      </w:r>
      <w:r w:rsidRPr="0064126E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en-US"/>
        </w:rPr>
        <w:t>.</w:t>
      </w:r>
    </w:p>
    <w:p w:rsidR="0064126E" w:rsidRPr="0064126E" w:rsidRDefault="0064126E" w:rsidP="00BB73BA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567"/>
        <w:jc w:val="both"/>
        <w:rPr>
          <w:rFonts w:ascii="Times New Roman" w:hAnsi="Times New Roman" w:cs="Times New Roman"/>
          <w:noProof/>
          <w:sz w:val="27"/>
          <w:szCs w:val="27"/>
        </w:rPr>
      </w:pPr>
      <w:r w:rsidRPr="0064126E">
        <w:rPr>
          <w:rFonts w:ascii="Times New Roman" w:hAnsi="Times New Roman" w:cs="Times New Roman"/>
          <w:noProof/>
          <w:sz w:val="27"/>
          <w:szCs w:val="27"/>
        </w:rPr>
        <w:t>В образовательных организациях Северо-Енисейского района проводятся в системе мероприятия патриотической направленности.</w:t>
      </w:r>
    </w:p>
    <w:p w:rsidR="0064126E" w:rsidRPr="0064126E" w:rsidRDefault="0064126E" w:rsidP="00BB73BA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567"/>
        <w:jc w:val="both"/>
        <w:rPr>
          <w:rFonts w:ascii="Times New Roman" w:hAnsi="Times New Roman" w:cs="Times New Roman"/>
          <w:noProof/>
          <w:sz w:val="27"/>
          <w:szCs w:val="27"/>
        </w:rPr>
      </w:pPr>
      <w:r w:rsidRPr="0064126E">
        <w:rPr>
          <w:rFonts w:ascii="Times New Roman" w:hAnsi="Times New Roman" w:cs="Times New Roman"/>
          <w:noProof/>
          <w:sz w:val="27"/>
          <w:szCs w:val="27"/>
        </w:rPr>
        <w:t xml:space="preserve">Значимый вклад  в патриотическое воспитание подрастающего поколения вносят </w:t>
      </w:r>
      <w:r w:rsidRPr="0064126E">
        <w:rPr>
          <w:rFonts w:ascii="Times New Roman" w:hAnsi="Times New Roman" w:cs="Times New Roman"/>
          <w:b/>
          <w:noProof/>
          <w:sz w:val="27"/>
          <w:szCs w:val="27"/>
          <w:u w:val="single"/>
        </w:rPr>
        <w:t>учебные военно-полевые сборы старшеклассников</w:t>
      </w:r>
      <w:r w:rsidRPr="0064126E">
        <w:rPr>
          <w:rFonts w:ascii="Times New Roman" w:hAnsi="Times New Roman" w:cs="Times New Roman"/>
          <w:noProof/>
          <w:sz w:val="27"/>
          <w:szCs w:val="27"/>
        </w:rPr>
        <w:t>.</w:t>
      </w:r>
    </w:p>
    <w:p w:rsidR="0064126E" w:rsidRPr="0064126E" w:rsidRDefault="0064126E" w:rsidP="00BB73BA">
      <w:pPr>
        <w:pStyle w:val="af1"/>
        <w:ind w:left="0"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4126E">
        <w:rPr>
          <w:rFonts w:ascii="Times New Roman" w:hAnsi="Times New Roman" w:cs="Times New Roman"/>
          <w:sz w:val="27"/>
          <w:szCs w:val="27"/>
        </w:rPr>
        <w:t xml:space="preserve">Юноши на протяжении 9 дней занимались строевой, огневой, тактической и физической подготовками, изучали основы подготовки гражданина к военной службе, начальную военную подготовку в войсках. </w:t>
      </w:r>
      <w:r w:rsidRPr="0064126E">
        <w:rPr>
          <w:rFonts w:ascii="Times New Roman" w:hAnsi="Times New Roman" w:cs="Times New Roman"/>
          <w:b/>
          <w:sz w:val="27"/>
          <w:szCs w:val="27"/>
        </w:rPr>
        <w:t xml:space="preserve">Занимались рукопашным боем, изучали приемы с оружием. </w:t>
      </w:r>
    </w:p>
    <w:p w:rsidR="0064126E" w:rsidRPr="0064126E" w:rsidRDefault="0064126E" w:rsidP="00BB73BA">
      <w:pPr>
        <w:pStyle w:val="af1"/>
        <w:ind w:left="0"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64126E">
        <w:rPr>
          <w:rFonts w:ascii="Times New Roman" w:hAnsi="Times New Roman" w:cs="Times New Roman"/>
          <w:b/>
          <w:sz w:val="27"/>
          <w:szCs w:val="27"/>
        </w:rPr>
        <w:t>Девушки познавали основы медицинской подготовки и проходили строевую подготовку.</w:t>
      </w:r>
      <w:r w:rsidR="00A143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4126E">
        <w:rPr>
          <w:rFonts w:ascii="Times New Roman" w:hAnsi="Times New Roman" w:cs="Times New Roman"/>
          <w:b/>
          <w:sz w:val="27"/>
          <w:szCs w:val="27"/>
          <w:u w:val="single"/>
        </w:rPr>
        <w:t>Уникальной возможностью для юношей и девушек стали стрельбы на закрытом карьере</w:t>
      </w:r>
      <w:r w:rsidRPr="0064126E">
        <w:rPr>
          <w:rFonts w:ascii="Times New Roman" w:hAnsi="Times New Roman" w:cs="Times New Roman"/>
          <w:sz w:val="27"/>
          <w:szCs w:val="27"/>
          <w:u w:val="single"/>
        </w:rPr>
        <w:t>.</w:t>
      </w:r>
    </w:p>
    <w:p w:rsidR="0064126E" w:rsidRPr="0064126E" w:rsidRDefault="0064126E" w:rsidP="00BB73BA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4126E">
        <w:rPr>
          <w:rFonts w:ascii="Times New Roman" w:hAnsi="Times New Roman" w:cs="Times New Roman"/>
          <w:b/>
          <w:sz w:val="27"/>
          <w:szCs w:val="27"/>
          <w:u w:val="single"/>
        </w:rPr>
        <w:t>В рамках реализации регионального проекта Красноярского края «Патриотическое воспитание граждан Российской Федерации»</w:t>
      </w:r>
      <w:r w:rsidRPr="0064126E">
        <w:rPr>
          <w:rFonts w:ascii="Times New Roman" w:hAnsi="Times New Roman" w:cs="Times New Roman"/>
          <w:sz w:val="27"/>
          <w:szCs w:val="27"/>
        </w:rPr>
        <w:t xml:space="preserve"> выделены </w:t>
      </w:r>
      <w:r w:rsidRPr="0064126E">
        <w:rPr>
          <w:rFonts w:ascii="Times New Roman" w:hAnsi="Times New Roman" w:cs="Times New Roman"/>
          <w:sz w:val="27"/>
          <w:szCs w:val="27"/>
        </w:rPr>
        <w:lastRenderedPageBreak/>
        <w:t xml:space="preserve">денежные средства в сумме </w:t>
      </w:r>
      <w:r w:rsidRPr="0064126E">
        <w:rPr>
          <w:rFonts w:ascii="Times New Roman" w:hAnsi="Times New Roman" w:cs="Times New Roman"/>
          <w:b/>
          <w:sz w:val="27"/>
          <w:szCs w:val="27"/>
          <w:u w:val="single"/>
        </w:rPr>
        <w:t>367,39 тыс. рублей</w:t>
      </w:r>
      <w:r w:rsidRPr="0064126E">
        <w:rPr>
          <w:rFonts w:ascii="Times New Roman" w:hAnsi="Times New Roman" w:cs="Times New Roman"/>
          <w:sz w:val="27"/>
          <w:szCs w:val="27"/>
        </w:rPr>
        <w:t xml:space="preserve"> из них: средства федерального бюджета – </w:t>
      </w:r>
      <w:r w:rsidRPr="0064126E">
        <w:rPr>
          <w:rFonts w:ascii="Times New Roman" w:hAnsi="Times New Roman" w:cs="Times New Roman"/>
          <w:b/>
          <w:sz w:val="27"/>
          <w:szCs w:val="27"/>
          <w:u w:val="single"/>
        </w:rPr>
        <w:t>349,02 тыс. рублей</w:t>
      </w:r>
      <w:r w:rsidRPr="0064126E">
        <w:rPr>
          <w:rFonts w:ascii="Times New Roman" w:hAnsi="Times New Roman" w:cs="Times New Roman"/>
          <w:sz w:val="27"/>
          <w:szCs w:val="27"/>
        </w:rPr>
        <w:t xml:space="preserve">, средства краевого бюджета – </w:t>
      </w:r>
      <w:r w:rsidRPr="0064126E">
        <w:rPr>
          <w:rFonts w:ascii="Times New Roman" w:hAnsi="Times New Roman" w:cs="Times New Roman"/>
          <w:b/>
          <w:sz w:val="27"/>
          <w:szCs w:val="27"/>
          <w:u w:val="single"/>
        </w:rPr>
        <w:t>18,29 тыс. рублей</w:t>
      </w:r>
      <w:r w:rsidRPr="0064126E">
        <w:rPr>
          <w:rFonts w:ascii="Times New Roman" w:hAnsi="Times New Roman" w:cs="Times New Roman"/>
          <w:sz w:val="27"/>
          <w:szCs w:val="27"/>
        </w:rPr>
        <w:t xml:space="preserve">.  </w:t>
      </w:r>
    </w:p>
    <w:p w:rsidR="0064126E" w:rsidRPr="0064126E" w:rsidRDefault="0064126E" w:rsidP="00BB73BA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567"/>
        <w:jc w:val="both"/>
        <w:rPr>
          <w:rFonts w:ascii="Times New Roman" w:hAnsi="Times New Roman" w:cs="Times New Roman"/>
          <w:noProof/>
          <w:sz w:val="27"/>
          <w:szCs w:val="27"/>
        </w:rPr>
      </w:pPr>
      <w:r w:rsidRPr="0064126E">
        <w:rPr>
          <w:rFonts w:ascii="Times New Roman" w:hAnsi="Times New Roman" w:cs="Times New Roman"/>
          <w:sz w:val="27"/>
          <w:szCs w:val="27"/>
        </w:rPr>
        <w:t xml:space="preserve">Данные денежные средства </w:t>
      </w:r>
      <w:r w:rsidRPr="0064126E">
        <w:rPr>
          <w:rFonts w:ascii="Times New Roman" w:hAnsi="Times New Roman" w:cs="Times New Roman"/>
          <w:sz w:val="27"/>
          <w:szCs w:val="27"/>
          <w:u w:val="single"/>
        </w:rPr>
        <w:t>будут направлены на оплату труда двум штатным сотрудникам управления образования, введенным в двух школах района на 0,5 ставки - советников по воспитанию.</w:t>
      </w:r>
      <w:r w:rsidRPr="0064126E">
        <w:rPr>
          <w:rFonts w:ascii="Times New Roman" w:hAnsi="Times New Roman" w:cs="Times New Roman"/>
          <w:sz w:val="27"/>
          <w:szCs w:val="27"/>
        </w:rPr>
        <w:t xml:space="preserve"> </w:t>
      </w:r>
      <w:r w:rsidRPr="0064126E">
        <w:rPr>
          <w:rFonts w:ascii="Times New Roman" w:hAnsi="Times New Roman" w:cs="Times New Roman"/>
          <w:color w:val="1C1C1C"/>
          <w:sz w:val="27"/>
          <w:szCs w:val="27"/>
        </w:rPr>
        <w:t xml:space="preserve">Реализация мероприятий регионального проекта </w:t>
      </w:r>
      <w:r w:rsidRPr="0064126E">
        <w:rPr>
          <w:rFonts w:ascii="Times New Roman" w:hAnsi="Times New Roman" w:cs="Times New Roman"/>
          <w:sz w:val="27"/>
          <w:szCs w:val="27"/>
        </w:rPr>
        <w:t xml:space="preserve">«Патриотическое воспитание граждан Российской Федерации» </w:t>
      </w:r>
      <w:r w:rsidRPr="0064126E">
        <w:rPr>
          <w:rFonts w:ascii="Times New Roman" w:hAnsi="Times New Roman" w:cs="Times New Roman"/>
          <w:color w:val="1C1C1C"/>
          <w:sz w:val="27"/>
          <w:szCs w:val="27"/>
        </w:rPr>
        <w:t xml:space="preserve"> планируется с 1 сентября 2023 года (с начала учебного года). Проведение конкурсных процедур не предполагается.</w:t>
      </w:r>
    </w:p>
    <w:p w:rsidR="00D41954" w:rsidRPr="00A14326" w:rsidRDefault="00D41954" w:rsidP="00D41954">
      <w:pPr>
        <w:ind w:firstLine="567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A14326">
        <w:rPr>
          <w:rFonts w:ascii="Times New Roman" w:hAnsi="Times New Roman" w:cs="Times New Roman"/>
          <w:b/>
          <w:sz w:val="27"/>
          <w:szCs w:val="27"/>
          <w:u w:val="single"/>
        </w:rPr>
        <w:t>Дополнительное образование</w:t>
      </w:r>
    </w:p>
    <w:p w:rsidR="0078491B" w:rsidRPr="00A14326" w:rsidRDefault="0078491B" w:rsidP="008B54FF">
      <w:pPr>
        <w:pStyle w:val="af1"/>
        <w:spacing w:after="120"/>
        <w:ind w:left="0"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</w:p>
    <w:p w:rsidR="00426590" w:rsidRPr="00A14326" w:rsidRDefault="00426590" w:rsidP="00BB73BA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14326">
        <w:rPr>
          <w:rFonts w:ascii="Times New Roman" w:hAnsi="Times New Roman" w:cs="Times New Roman"/>
          <w:sz w:val="27"/>
          <w:szCs w:val="27"/>
        </w:rPr>
        <w:t xml:space="preserve">На территории Северо-Енисейского района деятельность осуществляет 2 учреждения дополнительного образования детей: муниципальное бюджетное общеобразовательное учреждение дополнительного образования «Северо-Енисейский детско-юношеский центр» и муниципальное бюджетное общеобразовательное учреждение дополнительного образования «Северо-енисейская детско-юношеская спортивная школа». </w:t>
      </w:r>
    </w:p>
    <w:p w:rsidR="00426590" w:rsidRPr="00A14326" w:rsidRDefault="00426590" w:rsidP="00BB73BA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14326">
        <w:rPr>
          <w:rFonts w:ascii="Times New Roman" w:hAnsi="Times New Roman" w:cs="Times New Roman"/>
          <w:sz w:val="27"/>
          <w:szCs w:val="27"/>
        </w:rPr>
        <w:t>По итогам 202</w:t>
      </w:r>
      <w:r w:rsidR="0064126E" w:rsidRPr="00A14326">
        <w:rPr>
          <w:rFonts w:ascii="Times New Roman" w:hAnsi="Times New Roman" w:cs="Times New Roman"/>
          <w:sz w:val="27"/>
          <w:szCs w:val="27"/>
        </w:rPr>
        <w:t>2</w:t>
      </w:r>
      <w:r w:rsidRPr="00A14326">
        <w:rPr>
          <w:rFonts w:ascii="Times New Roman" w:hAnsi="Times New Roman" w:cs="Times New Roman"/>
          <w:sz w:val="27"/>
          <w:szCs w:val="27"/>
        </w:rPr>
        <w:t xml:space="preserve"> года численность детей школьного возраста (от 7 до 17 лет), охваченных организованными формами отдыха, оздоровления и занятости за период летней оздоровительной компании составила </w:t>
      </w:r>
      <w:r w:rsidRPr="00A14326">
        <w:rPr>
          <w:rFonts w:ascii="Times New Roman" w:hAnsi="Times New Roman" w:cs="Times New Roman"/>
          <w:b/>
          <w:sz w:val="27"/>
          <w:szCs w:val="27"/>
        </w:rPr>
        <w:t>1</w:t>
      </w:r>
      <w:r w:rsidR="00BB73BA" w:rsidRPr="00A14326">
        <w:rPr>
          <w:rFonts w:ascii="Times New Roman" w:hAnsi="Times New Roman" w:cs="Times New Roman"/>
          <w:b/>
          <w:sz w:val="27"/>
          <w:szCs w:val="27"/>
        </w:rPr>
        <w:t> </w:t>
      </w:r>
      <w:r w:rsidRPr="00A14326">
        <w:rPr>
          <w:rFonts w:ascii="Times New Roman" w:hAnsi="Times New Roman" w:cs="Times New Roman"/>
          <w:b/>
          <w:sz w:val="27"/>
          <w:szCs w:val="27"/>
        </w:rPr>
        <w:t>0</w:t>
      </w:r>
      <w:r w:rsidR="0064126E" w:rsidRPr="00A14326">
        <w:rPr>
          <w:rFonts w:ascii="Times New Roman" w:hAnsi="Times New Roman" w:cs="Times New Roman"/>
          <w:b/>
          <w:sz w:val="27"/>
          <w:szCs w:val="27"/>
        </w:rPr>
        <w:t>76</w:t>
      </w:r>
      <w:r w:rsidRPr="00A14326">
        <w:rPr>
          <w:rFonts w:ascii="Times New Roman" w:hAnsi="Times New Roman" w:cs="Times New Roman"/>
          <w:b/>
          <w:sz w:val="27"/>
          <w:szCs w:val="27"/>
        </w:rPr>
        <w:t>.</w:t>
      </w:r>
    </w:p>
    <w:p w:rsidR="00BB73BA" w:rsidRPr="00BB73BA" w:rsidRDefault="00BB73BA" w:rsidP="00BB73BA">
      <w:pPr>
        <w:pStyle w:val="af1"/>
        <w:numPr>
          <w:ilvl w:val="0"/>
          <w:numId w:val="1"/>
        </w:numPr>
        <w:tabs>
          <w:tab w:val="clear" w:pos="0"/>
          <w:tab w:val="num" w:pos="-567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B73BA">
        <w:rPr>
          <w:rFonts w:ascii="Times New Roman" w:hAnsi="Times New Roman" w:cs="Times New Roman"/>
        </w:rPr>
        <w:t xml:space="preserve">В течение 1 полугодия 2023 года дополнительное образование реализовывалось во всех образовательных  учреждениях Северо-Енисейского района, имеющих лицензию на право образовательной деятельности по программам дополнительного образования. Ими пройдена </w:t>
      </w:r>
      <w:r w:rsidRPr="00BB73BA">
        <w:rPr>
          <w:rFonts w:ascii="Times New Roman" w:hAnsi="Times New Roman" w:cs="Times New Roman"/>
          <w:b/>
        </w:rPr>
        <w:t>регистрация в АИС АО «Навигатор».</w:t>
      </w:r>
    </w:p>
    <w:p w:rsidR="00BB73BA" w:rsidRPr="00BB73BA" w:rsidRDefault="00BB73BA" w:rsidP="00BB73BA">
      <w:pPr>
        <w:pStyle w:val="af1"/>
        <w:numPr>
          <w:ilvl w:val="0"/>
          <w:numId w:val="1"/>
        </w:numPr>
        <w:tabs>
          <w:tab w:val="clear" w:pos="0"/>
          <w:tab w:val="num" w:pos="-567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B73BA">
        <w:rPr>
          <w:rFonts w:ascii="Times New Roman" w:hAnsi="Times New Roman" w:cs="Times New Roman"/>
          <w:b/>
          <w:sz w:val="27"/>
          <w:szCs w:val="27"/>
        </w:rPr>
        <w:t xml:space="preserve">В течение 1 полугодия 2023 года в Северо-Енисейском районе на персонифицированное финансирование </w:t>
      </w:r>
      <w:r w:rsidRPr="00BB73BA">
        <w:rPr>
          <w:rFonts w:ascii="Times New Roman" w:hAnsi="Times New Roman" w:cs="Times New Roman"/>
          <w:b/>
          <w:sz w:val="27"/>
          <w:szCs w:val="27"/>
          <w:u w:val="single"/>
        </w:rPr>
        <w:t xml:space="preserve">переведено 32 общеразвивающих программы дополнительного образования – 27 в МБОУ </w:t>
      </w:r>
      <w:proofErr w:type="gramStart"/>
      <w:r w:rsidRPr="00BB73BA">
        <w:rPr>
          <w:rFonts w:ascii="Times New Roman" w:hAnsi="Times New Roman" w:cs="Times New Roman"/>
          <w:b/>
          <w:sz w:val="27"/>
          <w:szCs w:val="27"/>
          <w:u w:val="single"/>
        </w:rPr>
        <w:t>ДО</w:t>
      </w:r>
      <w:proofErr w:type="gramEnd"/>
      <w:r w:rsidRPr="00BB73BA">
        <w:rPr>
          <w:rFonts w:ascii="Times New Roman" w:hAnsi="Times New Roman" w:cs="Times New Roman"/>
          <w:b/>
          <w:sz w:val="27"/>
          <w:szCs w:val="27"/>
          <w:u w:val="single"/>
        </w:rPr>
        <w:t xml:space="preserve"> «Северо-Енисейский детско-юношеский центр» и 5 в МБУ ДО «Северо-Енисейская спортивная школа».</w:t>
      </w:r>
    </w:p>
    <w:p w:rsidR="00BB73BA" w:rsidRPr="00BB73BA" w:rsidRDefault="00BB73BA" w:rsidP="00BB73BA">
      <w:pPr>
        <w:pStyle w:val="af1"/>
        <w:numPr>
          <w:ilvl w:val="0"/>
          <w:numId w:val="1"/>
        </w:numPr>
        <w:tabs>
          <w:tab w:val="clear" w:pos="0"/>
          <w:tab w:val="num" w:pos="-567"/>
        </w:tabs>
        <w:ind w:left="0"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B73BA">
        <w:rPr>
          <w:rFonts w:ascii="Times New Roman" w:hAnsi="Times New Roman" w:cs="Times New Roman"/>
          <w:b/>
          <w:sz w:val="27"/>
          <w:szCs w:val="27"/>
        </w:rPr>
        <w:t xml:space="preserve">В автоматизированной информационной системе «Навигатор дополнительного образования Красноярского края» </w:t>
      </w:r>
      <w:r w:rsidRPr="00BB73BA">
        <w:rPr>
          <w:rFonts w:ascii="Times New Roman" w:hAnsi="Times New Roman" w:cs="Times New Roman"/>
          <w:b/>
          <w:sz w:val="27"/>
          <w:szCs w:val="27"/>
          <w:u w:val="single"/>
        </w:rPr>
        <w:t>зарегистрировано 1195 несовершеннолетних района</w:t>
      </w:r>
      <w:r w:rsidRPr="00BB73BA">
        <w:rPr>
          <w:rFonts w:ascii="Times New Roman" w:hAnsi="Times New Roman" w:cs="Times New Roman"/>
          <w:b/>
          <w:sz w:val="27"/>
          <w:szCs w:val="27"/>
        </w:rPr>
        <w:t xml:space="preserve">, что составляет </w:t>
      </w:r>
      <w:r w:rsidRPr="00BB73BA">
        <w:rPr>
          <w:rFonts w:ascii="Times New Roman" w:hAnsi="Times New Roman" w:cs="Times New Roman"/>
          <w:b/>
          <w:sz w:val="27"/>
          <w:szCs w:val="27"/>
          <w:u w:val="single"/>
        </w:rPr>
        <w:t>71,34</w:t>
      </w:r>
      <w:r w:rsidRPr="00BB73BA">
        <w:rPr>
          <w:rFonts w:ascii="Times New Roman" w:hAnsi="Times New Roman" w:cs="Times New Roman"/>
          <w:b/>
          <w:sz w:val="27"/>
          <w:szCs w:val="27"/>
        </w:rPr>
        <w:t xml:space="preserve">% от общей численности детей в возрасте 5-17 лет. Обучается по сертификатам  дополнительного образования </w:t>
      </w:r>
      <w:r w:rsidRPr="00BB73BA">
        <w:rPr>
          <w:rFonts w:ascii="Times New Roman" w:hAnsi="Times New Roman" w:cs="Times New Roman"/>
          <w:b/>
          <w:color w:val="000000" w:themeColor="text1"/>
          <w:sz w:val="27"/>
          <w:szCs w:val="27"/>
          <w:u w:val="single"/>
        </w:rPr>
        <w:t xml:space="preserve">664 </w:t>
      </w:r>
      <w:r w:rsidRPr="00BB73BA">
        <w:rPr>
          <w:rFonts w:ascii="Times New Roman" w:hAnsi="Times New Roman" w:cs="Times New Roman"/>
          <w:b/>
          <w:sz w:val="27"/>
          <w:szCs w:val="27"/>
        </w:rPr>
        <w:t xml:space="preserve">человека, в том числе </w:t>
      </w:r>
      <w:r w:rsidRPr="00BB73BA">
        <w:rPr>
          <w:rFonts w:ascii="Times New Roman" w:hAnsi="Times New Roman" w:cs="Times New Roman"/>
          <w:b/>
          <w:sz w:val="27"/>
          <w:szCs w:val="27"/>
          <w:u w:val="single"/>
        </w:rPr>
        <w:t xml:space="preserve">113 </w:t>
      </w:r>
      <w:r w:rsidRPr="00BB73BA">
        <w:rPr>
          <w:rFonts w:ascii="Times New Roman" w:hAnsi="Times New Roman" w:cs="Times New Roman"/>
          <w:b/>
          <w:sz w:val="27"/>
          <w:szCs w:val="27"/>
        </w:rPr>
        <w:t>– в рамках летней оздоровительной кампании.</w:t>
      </w:r>
    </w:p>
    <w:p w:rsidR="00BB73BA" w:rsidRPr="00BB73BA" w:rsidRDefault="00BB73BA" w:rsidP="00BB73BA">
      <w:pPr>
        <w:pStyle w:val="af1"/>
        <w:numPr>
          <w:ilvl w:val="0"/>
          <w:numId w:val="1"/>
        </w:numPr>
        <w:tabs>
          <w:tab w:val="clear" w:pos="0"/>
          <w:tab w:val="num" w:pos="-567"/>
        </w:tabs>
        <w:ind w:left="0"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B73BA">
        <w:rPr>
          <w:rFonts w:ascii="Times New Roman" w:hAnsi="Times New Roman" w:cs="Times New Roman"/>
          <w:b/>
          <w:sz w:val="27"/>
          <w:szCs w:val="27"/>
        </w:rPr>
        <w:t xml:space="preserve">В автоматизированной информационной системе «Навигатор дополнительного образования Красноярского края» размещено </w:t>
      </w:r>
      <w:r w:rsidRPr="00BB73BA">
        <w:rPr>
          <w:rFonts w:ascii="Times New Roman" w:hAnsi="Times New Roman" w:cs="Times New Roman"/>
          <w:b/>
          <w:sz w:val="27"/>
          <w:szCs w:val="27"/>
          <w:u w:val="single"/>
        </w:rPr>
        <w:t>106</w:t>
      </w:r>
      <w:r w:rsidRPr="00BB73BA">
        <w:rPr>
          <w:rFonts w:ascii="Times New Roman" w:hAnsi="Times New Roman" w:cs="Times New Roman"/>
          <w:b/>
          <w:sz w:val="27"/>
          <w:szCs w:val="27"/>
        </w:rPr>
        <w:t xml:space="preserve"> программ дополнительного образования, что составляет </w:t>
      </w:r>
      <w:r w:rsidRPr="00BB73BA">
        <w:rPr>
          <w:rFonts w:ascii="Times New Roman" w:hAnsi="Times New Roman" w:cs="Times New Roman"/>
          <w:b/>
          <w:sz w:val="27"/>
          <w:szCs w:val="27"/>
          <w:u w:val="single"/>
        </w:rPr>
        <w:t>100 %</w:t>
      </w:r>
      <w:r w:rsidRPr="00BB73BA">
        <w:rPr>
          <w:rFonts w:ascii="Times New Roman" w:hAnsi="Times New Roman" w:cs="Times New Roman"/>
          <w:b/>
          <w:sz w:val="27"/>
          <w:szCs w:val="27"/>
        </w:rPr>
        <w:t xml:space="preserve"> от общего числа программ дополнительного образования, реализуемых в Северо-Енисейском районе, </w:t>
      </w:r>
      <w:r w:rsidRPr="00BB73BA">
        <w:rPr>
          <w:rFonts w:ascii="Times New Roman" w:hAnsi="Times New Roman" w:cs="Times New Roman"/>
          <w:b/>
          <w:sz w:val="27"/>
          <w:szCs w:val="27"/>
          <w:u w:val="single"/>
        </w:rPr>
        <w:t>в том числе, программы центра образования «Точка Роста» - 26 программ.</w:t>
      </w:r>
    </w:p>
    <w:p w:rsidR="00BB73BA" w:rsidRPr="00BB73BA" w:rsidRDefault="00BB73BA" w:rsidP="00BB73BA">
      <w:pPr>
        <w:pStyle w:val="af1"/>
        <w:numPr>
          <w:ilvl w:val="0"/>
          <w:numId w:val="1"/>
        </w:numPr>
        <w:tabs>
          <w:tab w:val="clear" w:pos="0"/>
          <w:tab w:val="num" w:pos="-567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B73BA">
        <w:rPr>
          <w:rFonts w:ascii="Times New Roman" w:hAnsi="Times New Roman" w:cs="Times New Roman"/>
          <w:sz w:val="27"/>
          <w:szCs w:val="27"/>
        </w:rPr>
        <w:t>Все программы прошли тщательную проверку и одобрены краевыми экспертами для использования в персонифицированном финансировании дополнительного образования детей.</w:t>
      </w:r>
    </w:p>
    <w:p w:rsidR="00BB73BA" w:rsidRPr="00BB73BA" w:rsidRDefault="00BB73BA" w:rsidP="00BB73BA">
      <w:pPr>
        <w:pStyle w:val="af1"/>
        <w:numPr>
          <w:ilvl w:val="0"/>
          <w:numId w:val="1"/>
        </w:numPr>
        <w:tabs>
          <w:tab w:val="clear" w:pos="0"/>
          <w:tab w:val="num" w:pos="-567"/>
        </w:tabs>
        <w:ind w:left="0"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B73BA">
        <w:rPr>
          <w:rFonts w:ascii="Times New Roman" w:hAnsi="Times New Roman" w:cs="Times New Roman"/>
          <w:b/>
          <w:sz w:val="27"/>
          <w:szCs w:val="27"/>
        </w:rPr>
        <w:lastRenderedPageBreak/>
        <w:t>Созданная в районе инфраструктура дополнительного образования детей позволила обеспечить показатель  - «охват детей дополнительным образованием» -</w:t>
      </w:r>
      <w:r w:rsidRPr="00BB73BA">
        <w:rPr>
          <w:rFonts w:ascii="Times New Roman" w:hAnsi="Times New Roman" w:cs="Times New Roman"/>
          <w:b/>
          <w:color w:val="000000"/>
          <w:sz w:val="27"/>
          <w:szCs w:val="27"/>
          <w:u w:val="single"/>
        </w:rPr>
        <w:t>78</w:t>
      </w:r>
      <w:r w:rsidRPr="00BB73BA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%</w:t>
      </w:r>
      <w:r w:rsidRPr="00BB73BA">
        <w:rPr>
          <w:rFonts w:ascii="Times New Roman" w:hAnsi="Times New Roman" w:cs="Times New Roman"/>
          <w:b/>
          <w:sz w:val="27"/>
          <w:szCs w:val="27"/>
        </w:rPr>
        <w:t xml:space="preserve"> от общей численности детей от 5 до 17 лет.</w:t>
      </w:r>
    </w:p>
    <w:p w:rsidR="00BB73BA" w:rsidRPr="00BB73BA" w:rsidRDefault="00BB73BA" w:rsidP="00BB73B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AA620B" w:rsidRPr="000B435E" w:rsidRDefault="00AA620B" w:rsidP="00AA620B">
      <w:pPr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0B435E">
        <w:rPr>
          <w:rFonts w:ascii="Times New Roman" w:hAnsi="Times New Roman" w:cs="Times New Roman"/>
          <w:b/>
          <w:color w:val="000000"/>
          <w:sz w:val="27"/>
          <w:szCs w:val="27"/>
        </w:rPr>
        <w:t>1</w:t>
      </w:r>
      <w:r w:rsidR="002A149D" w:rsidRPr="000B435E">
        <w:rPr>
          <w:rFonts w:ascii="Times New Roman" w:hAnsi="Times New Roman" w:cs="Times New Roman"/>
          <w:b/>
          <w:color w:val="000000"/>
          <w:sz w:val="27"/>
          <w:szCs w:val="27"/>
        </w:rPr>
        <w:t>0</w:t>
      </w:r>
      <w:r w:rsidRPr="000B435E">
        <w:rPr>
          <w:rFonts w:ascii="Times New Roman" w:hAnsi="Times New Roman" w:cs="Times New Roman"/>
          <w:b/>
          <w:color w:val="000000"/>
          <w:sz w:val="27"/>
          <w:szCs w:val="27"/>
        </w:rPr>
        <w:t>. Культура</w:t>
      </w:r>
    </w:p>
    <w:p w:rsidR="00AA620B" w:rsidRPr="000B435E" w:rsidRDefault="00AA620B" w:rsidP="00AA620B">
      <w:pPr>
        <w:jc w:val="both"/>
        <w:rPr>
          <w:rFonts w:ascii="Times New Roman" w:hAnsi="Times New Roman" w:cs="Times New Roman"/>
          <w:b/>
          <w:color w:val="000000"/>
          <w:sz w:val="27"/>
          <w:szCs w:val="27"/>
        </w:rPr>
      </w:pPr>
    </w:p>
    <w:p w:rsidR="00426590" w:rsidRPr="000B435E" w:rsidRDefault="00426590" w:rsidP="00426590">
      <w:pPr>
        <w:ind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0B435E">
        <w:rPr>
          <w:rFonts w:ascii="Times New Roman" w:hAnsi="Times New Roman" w:cs="Times New Roman"/>
          <w:sz w:val="27"/>
          <w:szCs w:val="27"/>
          <w:lang w:eastAsia="en-US"/>
        </w:rPr>
        <w:t>Одной из важнейших составляющих качества жизни является доступная культурная среда. О ее востребованности свидетельствуют многочисленные посетители музеев и библиотек, концертов, не проходящий интерес к народному творчеству. Средства, вкладываемые в эту отрасль, окупаются улучшением культурно-нравственного здоровья североенисейцев.</w:t>
      </w:r>
    </w:p>
    <w:p w:rsidR="00426590" w:rsidRPr="000B435E" w:rsidRDefault="00426590" w:rsidP="00426590">
      <w:pPr>
        <w:pBdr>
          <w:right w:val="none" w:sz="4" w:space="1" w:color="000000"/>
        </w:pBdr>
        <w:ind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0B435E">
        <w:rPr>
          <w:rFonts w:ascii="Times New Roman" w:hAnsi="Times New Roman" w:cs="Times New Roman"/>
          <w:sz w:val="27"/>
          <w:szCs w:val="27"/>
          <w:lang w:eastAsia="en-US"/>
        </w:rPr>
        <w:t>В 202</w:t>
      </w:r>
      <w:r w:rsidR="000B435E" w:rsidRPr="000B435E">
        <w:rPr>
          <w:rFonts w:ascii="Times New Roman" w:hAnsi="Times New Roman" w:cs="Times New Roman"/>
          <w:sz w:val="27"/>
          <w:szCs w:val="27"/>
          <w:lang w:eastAsia="en-US"/>
        </w:rPr>
        <w:t>2</w:t>
      </w:r>
      <w:r w:rsidRPr="000B435E">
        <w:rPr>
          <w:rFonts w:ascii="Times New Roman" w:hAnsi="Times New Roman" w:cs="Times New Roman"/>
          <w:sz w:val="27"/>
          <w:szCs w:val="27"/>
          <w:lang w:eastAsia="en-US"/>
        </w:rPr>
        <w:t xml:space="preserve"> году в сфере культуры Северо-Енисейского района осуществляли свою деятельность </w:t>
      </w:r>
      <w:r w:rsidRPr="000B435E">
        <w:rPr>
          <w:rFonts w:ascii="Times New Roman" w:hAnsi="Times New Roman" w:cs="Times New Roman"/>
          <w:b/>
          <w:sz w:val="27"/>
          <w:szCs w:val="27"/>
          <w:lang w:eastAsia="en-US"/>
        </w:rPr>
        <w:t>5</w:t>
      </w:r>
      <w:r w:rsidRPr="000B435E">
        <w:rPr>
          <w:rFonts w:ascii="Times New Roman" w:hAnsi="Times New Roman" w:cs="Times New Roman"/>
          <w:sz w:val="27"/>
          <w:szCs w:val="27"/>
          <w:lang w:eastAsia="en-US"/>
        </w:rPr>
        <w:t xml:space="preserve"> учреждений: </w:t>
      </w:r>
    </w:p>
    <w:p w:rsidR="00426590" w:rsidRPr="000B435E" w:rsidRDefault="00426590" w:rsidP="00426590">
      <w:pPr>
        <w:pBdr>
          <w:right w:val="none" w:sz="4" w:space="1" w:color="000000"/>
        </w:pBdr>
        <w:ind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0B435E">
        <w:rPr>
          <w:rFonts w:ascii="Times New Roman" w:hAnsi="Times New Roman" w:cs="Times New Roman"/>
          <w:sz w:val="27"/>
          <w:szCs w:val="27"/>
          <w:lang w:eastAsia="en-US"/>
        </w:rPr>
        <w:t>Муниципальное бюджетное учреждение «Централизованная клубная система Северо-Енисейского района»;</w:t>
      </w:r>
    </w:p>
    <w:p w:rsidR="00426590" w:rsidRPr="000B435E" w:rsidRDefault="00426590" w:rsidP="00426590">
      <w:pPr>
        <w:ind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0B435E">
        <w:rPr>
          <w:rFonts w:ascii="Times New Roman" w:hAnsi="Times New Roman" w:cs="Times New Roman"/>
          <w:sz w:val="27"/>
          <w:szCs w:val="27"/>
          <w:lang w:eastAsia="en-US"/>
        </w:rPr>
        <w:t>Муниципальное бюджетное учреждение «Централизованная библиотечная система Северо-Енисейского района»;</w:t>
      </w:r>
    </w:p>
    <w:p w:rsidR="00426590" w:rsidRPr="000B435E" w:rsidRDefault="00426590" w:rsidP="00426590">
      <w:pPr>
        <w:ind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0B435E">
        <w:rPr>
          <w:rFonts w:ascii="Times New Roman" w:hAnsi="Times New Roman" w:cs="Times New Roman"/>
          <w:sz w:val="27"/>
          <w:szCs w:val="27"/>
          <w:lang w:eastAsia="en-US"/>
        </w:rPr>
        <w:t>Муниципальное бюджетное учреждение «Муниципальный музей истории золотодобычи Северо-Енисейского района»;</w:t>
      </w:r>
    </w:p>
    <w:p w:rsidR="00426590" w:rsidRPr="000B435E" w:rsidRDefault="00426590" w:rsidP="00426590">
      <w:pPr>
        <w:ind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0B435E">
        <w:rPr>
          <w:rFonts w:ascii="Times New Roman" w:hAnsi="Times New Roman" w:cs="Times New Roman"/>
          <w:sz w:val="27"/>
          <w:szCs w:val="27"/>
          <w:lang w:eastAsia="en-US"/>
        </w:rPr>
        <w:t>Муниципальное бюджетное учреждение дополнительного образования детей «Северо-Енисейская детская школа искусств»;</w:t>
      </w:r>
    </w:p>
    <w:p w:rsidR="00426590" w:rsidRPr="000B435E" w:rsidRDefault="00426590" w:rsidP="0042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B435E">
        <w:rPr>
          <w:rFonts w:ascii="Times New Roman" w:hAnsi="Times New Roman" w:cs="Times New Roman"/>
          <w:sz w:val="27"/>
          <w:szCs w:val="27"/>
          <w:lang w:eastAsia="en-US"/>
        </w:rPr>
        <w:t>М</w:t>
      </w:r>
      <w:r w:rsidRPr="000B435E">
        <w:rPr>
          <w:rFonts w:ascii="Times New Roman" w:hAnsi="Times New Roman" w:cs="Times New Roman"/>
          <w:sz w:val="27"/>
          <w:szCs w:val="27"/>
        </w:rPr>
        <w:t xml:space="preserve">униципальное казенное учреждение «Центр обслуживания муниципальных учреждений Северо-Енисейского района». </w:t>
      </w:r>
    </w:p>
    <w:p w:rsidR="00426590" w:rsidRPr="000B435E" w:rsidRDefault="00426590" w:rsidP="00426590">
      <w:pPr>
        <w:pStyle w:val="af1"/>
        <w:pBdr>
          <w:right w:val="none" w:sz="4" w:space="1" w:color="000000"/>
        </w:pBd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B435E">
        <w:rPr>
          <w:rFonts w:ascii="Times New Roman" w:hAnsi="Times New Roman" w:cs="Times New Roman"/>
          <w:b/>
          <w:sz w:val="27"/>
          <w:szCs w:val="27"/>
        </w:rPr>
        <w:t>По отрасли культура</w:t>
      </w:r>
      <w:r w:rsidRPr="000B435E">
        <w:rPr>
          <w:rFonts w:ascii="Times New Roman" w:hAnsi="Times New Roman" w:cs="Times New Roman"/>
          <w:sz w:val="27"/>
          <w:szCs w:val="27"/>
        </w:rPr>
        <w:t xml:space="preserve"> </w:t>
      </w:r>
      <w:r w:rsidRPr="000B435E">
        <w:rPr>
          <w:rFonts w:ascii="Times New Roman" w:hAnsi="Times New Roman" w:cs="Times New Roman"/>
          <w:b/>
          <w:sz w:val="27"/>
          <w:szCs w:val="27"/>
        </w:rPr>
        <w:t xml:space="preserve">средний уровень заработной платы </w:t>
      </w:r>
      <w:r w:rsidR="000B435E" w:rsidRPr="000B435E">
        <w:rPr>
          <w:rFonts w:ascii="Times New Roman" w:hAnsi="Times New Roman" w:cs="Times New Roman"/>
          <w:sz w:val="27"/>
          <w:szCs w:val="27"/>
        </w:rPr>
        <w:t>по итогам 1 полугодия 2023 года</w:t>
      </w:r>
      <w:r w:rsidR="000B435E" w:rsidRPr="000B435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0B435E">
        <w:rPr>
          <w:rFonts w:ascii="Times New Roman" w:hAnsi="Times New Roman" w:cs="Times New Roman"/>
          <w:sz w:val="27"/>
          <w:szCs w:val="27"/>
        </w:rPr>
        <w:t xml:space="preserve">составил </w:t>
      </w:r>
      <w:r w:rsidR="000B435E" w:rsidRPr="000B435E">
        <w:rPr>
          <w:rFonts w:ascii="Times New Roman" w:hAnsi="Times New Roman" w:cs="Times New Roman"/>
          <w:b/>
          <w:sz w:val="27"/>
          <w:szCs w:val="27"/>
          <w:u w:val="single"/>
        </w:rPr>
        <w:t>85,9</w:t>
      </w:r>
      <w:r w:rsidRPr="000B435E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Pr="000B435E">
        <w:rPr>
          <w:rFonts w:ascii="Times New Roman" w:hAnsi="Times New Roman" w:cs="Times New Roman"/>
          <w:b/>
          <w:sz w:val="27"/>
          <w:szCs w:val="27"/>
        </w:rPr>
        <w:t xml:space="preserve"> тыс. руб</w:t>
      </w:r>
      <w:r w:rsidRPr="000B435E">
        <w:rPr>
          <w:rFonts w:ascii="Times New Roman" w:hAnsi="Times New Roman" w:cs="Times New Roman"/>
          <w:sz w:val="27"/>
          <w:szCs w:val="27"/>
        </w:rPr>
        <w:t>.,</w:t>
      </w:r>
      <w:r w:rsidRPr="000B435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0B435E">
        <w:rPr>
          <w:rFonts w:ascii="Times New Roman" w:hAnsi="Times New Roman" w:cs="Times New Roman"/>
          <w:sz w:val="27"/>
          <w:szCs w:val="27"/>
        </w:rPr>
        <w:t>и сложился</w:t>
      </w:r>
      <w:r w:rsidRPr="000B435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0B435E">
        <w:rPr>
          <w:rFonts w:ascii="Times New Roman" w:hAnsi="Times New Roman" w:cs="Times New Roman"/>
          <w:sz w:val="27"/>
          <w:szCs w:val="27"/>
        </w:rPr>
        <w:t xml:space="preserve">больше, чем в </w:t>
      </w:r>
      <w:r w:rsidR="000B435E" w:rsidRPr="000B435E">
        <w:rPr>
          <w:rFonts w:ascii="Times New Roman" w:hAnsi="Times New Roman" w:cs="Times New Roman"/>
          <w:sz w:val="27"/>
          <w:szCs w:val="27"/>
        </w:rPr>
        <w:t xml:space="preserve">аналогичном периоде </w:t>
      </w:r>
      <w:r w:rsidRPr="000B435E">
        <w:rPr>
          <w:rFonts w:ascii="Times New Roman" w:hAnsi="Times New Roman" w:cs="Times New Roman"/>
          <w:sz w:val="27"/>
          <w:szCs w:val="27"/>
        </w:rPr>
        <w:t>202</w:t>
      </w:r>
      <w:r w:rsidR="000B435E" w:rsidRPr="000B435E">
        <w:rPr>
          <w:rFonts w:ascii="Times New Roman" w:hAnsi="Times New Roman" w:cs="Times New Roman"/>
          <w:sz w:val="27"/>
          <w:szCs w:val="27"/>
        </w:rPr>
        <w:t>2</w:t>
      </w:r>
      <w:r w:rsidRPr="000B435E">
        <w:rPr>
          <w:rFonts w:ascii="Times New Roman" w:hAnsi="Times New Roman" w:cs="Times New Roman"/>
          <w:sz w:val="27"/>
          <w:szCs w:val="27"/>
        </w:rPr>
        <w:t xml:space="preserve"> год</w:t>
      </w:r>
      <w:r w:rsidR="000B435E" w:rsidRPr="000B435E">
        <w:rPr>
          <w:rFonts w:ascii="Times New Roman" w:hAnsi="Times New Roman" w:cs="Times New Roman"/>
          <w:sz w:val="27"/>
          <w:szCs w:val="27"/>
        </w:rPr>
        <w:t>а</w:t>
      </w:r>
      <w:r w:rsidRPr="000B435E">
        <w:rPr>
          <w:rFonts w:ascii="Times New Roman" w:hAnsi="Times New Roman" w:cs="Times New Roman"/>
          <w:sz w:val="27"/>
          <w:szCs w:val="27"/>
        </w:rPr>
        <w:t xml:space="preserve"> на</w:t>
      </w:r>
      <w:r w:rsidRPr="000B435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B435E" w:rsidRPr="000B435E">
        <w:rPr>
          <w:rFonts w:ascii="Times New Roman" w:hAnsi="Times New Roman" w:cs="Times New Roman"/>
          <w:b/>
          <w:sz w:val="27"/>
          <w:szCs w:val="27"/>
          <w:u w:val="single"/>
        </w:rPr>
        <w:t>24,7</w:t>
      </w:r>
      <w:r w:rsidRPr="000B435E">
        <w:rPr>
          <w:rFonts w:ascii="Times New Roman" w:hAnsi="Times New Roman" w:cs="Times New Roman"/>
          <w:b/>
          <w:sz w:val="27"/>
          <w:szCs w:val="27"/>
          <w:u w:val="single"/>
        </w:rPr>
        <w:t>%</w:t>
      </w:r>
      <w:r w:rsidRPr="000B435E">
        <w:rPr>
          <w:rFonts w:ascii="Times New Roman" w:hAnsi="Times New Roman" w:cs="Times New Roman"/>
          <w:b/>
          <w:sz w:val="27"/>
          <w:szCs w:val="27"/>
        </w:rPr>
        <w:t>.</w:t>
      </w:r>
    </w:p>
    <w:p w:rsidR="00426590" w:rsidRPr="000B435E" w:rsidRDefault="00426590" w:rsidP="00426590">
      <w:pPr>
        <w:ind w:firstLine="709"/>
        <w:jc w:val="both"/>
        <w:rPr>
          <w:rFonts w:ascii="Times New Roman" w:hAnsi="Times New Roman" w:cs="Times New Roman"/>
          <w:bCs/>
          <w:sz w:val="27"/>
          <w:szCs w:val="27"/>
          <w:lang w:eastAsia="en-US"/>
        </w:rPr>
      </w:pPr>
      <w:r w:rsidRPr="000B435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 xml:space="preserve">Все целевые ориентиры года </w:t>
      </w:r>
      <w:proofErr w:type="gramStart"/>
      <w:r w:rsidRPr="000B435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во</w:t>
      </w:r>
      <w:proofErr w:type="gramEnd"/>
      <w:r w:rsidRPr="000B435E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 xml:space="preserve"> исполнении Указов Президента РФ в области культуры – Северо-Енисейский район выполнил.</w:t>
      </w:r>
    </w:p>
    <w:p w:rsidR="00426590" w:rsidRPr="00A14326" w:rsidRDefault="00426590" w:rsidP="00426590">
      <w:pPr>
        <w:pStyle w:val="2"/>
        <w:numPr>
          <w:ilvl w:val="1"/>
          <w:numId w:val="0"/>
        </w:numPr>
        <w:ind w:left="792" w:hanging="432"/>
        <w:jc w:val="center"/>
        <w:rPr>
          <w:rFonts w:ascii="Times New Roman" w:hAnsi="Times New Roman" w:cs="Times New Roman"/>
          <w:b w:val="0"/>
          <w:i w:val="0"/>
          <w:sz w:val="27"/>
          <w:szCs w:val="27"/>
          <w:u w:val="single"/>
        </w:rPr>
      </w:pPr>
      <w:bookmarkStart w:id="11" w:name="_Toc361390410"/>
      <w:bookmarkStart w:id="12" w:name="_Toc463087353"/>
      <w:bookmarkStart w:id="13" w:name="_Toc49869684"/>
      <w:r w:rsidRPr="00A14326">
        <w:rPr>
          <w:rFonts w:ascii="Times New Roman" w:hAnsi="Times New Roman" w:cs="Times New Roman"/>
          <w:i w:val="0"/>
          <w:sz w:val="27"/>
          <w:szCs w:val="27"/>
          <w:u w:val="single"/>
        </w:rPr>
        <w:t>Централизованная клубная система Северо-Енисейского района</w:t>
      </w:r>
      <w:bookmarkEnd w:id="11"/>
      <w:bookmarkEnd w:id="12"/>
      <w:bookmarkEnd w:id="13"/>
    </w:p>
    <w:p w:rsidR="00426590" w:rsidRPr="000B435E" w:rsidRDefault="00426590" w:rsidP="00426590">
      <w:pPr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426590" w:rsidRPr="000B435E" w:rsidRDefault="00426590" w:rsidP="00426590">
      <w:pPr>
        <w:pBdr>
          <w:right w:val="none" w:sz="4" w:space="1" w:color="000000"/>
        </w:pBd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B435E">
        <w:rPr>
          <w:rFonts w:ascii="Times New Roman" w:hAnsi="Times New Roman" w:cs="Times New Roman"/>
          <w:sz w:val="27"/>
          <w:szCs w:val="27"/>
          <w:lang w:eastAsia="en-US"/>
        </w:rPr>
        <w:t xml:space="preserve">В структуру муниципального бюджетного учреждения «Централизованная клубная система Северо-Енисейского района» входят </w:t>
      </w:r>
      <w:r w:rsidRPr="000B435E">
        <w:rPr>
          <w:rFonts w:ascii="Times New Roman" w:hAnsi="Times New Roman" w:cs="Times New Roman"/>
          <w:b/>
          <w:sz w:val="27"/>
          <w:szCs w:val="27"/>
          <w:lang w:eastAsia="en-US"/>
        </w:rPr>
        <w:t>8</w:t>
      </w:r>
      <w:r w:rsidRPr="000B435E">
        <w:rPr>
          <w:rFonts w:ascii="Times New Roman" w:hAnsi="Times New Roman" w:cs="Times New Roman"/>
          <w:sz w:val="27"/>
          <w:szCs w:val="27"/>
          <w:lang w:eastAsia="en-US"/>
        </w:rPr>
        <w:t xml:space="preserve"> структурных подразделений: </w:t>
      </w:r>
      <w:r w:rsidRPr="000B435E">
        <w:rPr>
          <w:rFonts w:ascii="Times New Roman" w:hAnsi="Times New Roman" w:cs="Times New Roman"/>
          <w:b/>
          <w:sz w:val="27"/>
          <w:szCs w:val="27"/>
          <w:lang w:eastAsia="en-US"/>
        </w:rPr>
        <w:t>2</w:t>
      </w:r>
      <w:r w:rsidRPr="000B435E">
        <w:rPr>
          <w:rFonts w:ascii="Times New Roman" w:hAnsi="Times New Roman" w:cs="Times New Roman"/>
          <w:sz w:val="27"/>
          <w:szCs w:val="27"/>
          <w:lang w:eastAsia="en-US"/>
        </w:rPr>
        <w:t xml:space="preserve"> Дома культуры, </w:t>
      </w:r>
      <w:r w:rsidRPr="000B435E">
        <w:rPr>
          <w:rFonts w:ascii="Times New Roman" w:hAnsi="Times New Roman" w:cs="Times New Roman"/>
          <w:b/>
          <w:sz w:val="27"/>
          <w:szCs w:val="27"/>
          <w:lang w:eastAsia="en-US"/>
        </w:rPr>
        <w:t>3</w:t>
      </w:r>
      <w:r w:rsidRPr="000B435E">
        <w:rPr>
          <w:rFonts w:ascii="Times New Roman" w:hAnsi="Times New Roman" w:cs="Times New Roman"/>
          <w:sz w:val="27"/>
          <w:szCs w:val="27"/>
          <w:lang w:eastAsia="en-US"/>
        </w:rPr>
        <w:t xml:space="preserve"> сельских Дома культуры, </w:t>
      </w:r>
      <w:r w:rsidRPr="000B435E">
        <w:rPr>
          <w:rFonts w:ascii="Times New Roman" w:hAnsi="Times New Roman" w:cs="Times New Roman"/>
          <w:b/>
          <w:sz w:val="27"/>
          <w:szCs w:val="27"/>
          <w:lang w:eastAsia="en-US"/>
        </w:rPr>
        <w:t xml:space="preserve">2 </w:t>
      </w:r>
      <w:r w:rsidRPr="000B435E">
        <w:rPr>
          <w:rFonts w:ascii="Times New Roman" w:hAnsi="Times New Roman" w:cs="Times New Roman"/>
          <w:sz w:val="27"/>
          <w:szCs w:val="27"/>
          <w:lang w:eastAsia="en-US"/>
        </w:rPr>
        <w:t xml:space="preserve">сельских клуба и </w:t>
      </w:r>
      <w:r w:rsidRPr="000B435E">
        <w:rPr>
          <w:rFonts w:ascii="Times New Roman" w:hAnsi="Times New Roman" w:cs="Times New Roman"/>
          <w:b/>
          <w:sz w:val="27"/>
          <w:szCs w:val="27"/>
          <w:lang w:eastAsia="en-US"/>
        </w:rPr>
        <w:t xml:space="preserve">1 </w:t>
      </w:r>
      <w:r w:rsidRPr="000B435E">
        <w:rPr>
          <w:rFonts w:ascii="Times New Roman" w:hAnsi="Times New Roman" w:cs="Times New Roman"/>
          <w:sz w:val="27"/>
          <w:szCs w:val="27"/>
          <w:lang w:eastAsia="en-US"/>
        </w:rPr>
        <w:t>любительское объединение «Дом народного творчества».</w:t>
      </w:r>
    </w:p>
    <w:p w:rsidR="00426590" w:rsidRDefault="00426590" w:rsidP="00426590">
      <w:pPr>
        <w:pBdr>
          <w:right w:val="none" w:sz="4" w:space="1" w:color="000000"/>
        </w:pBd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0B435E">
        <w:rPr>
          <w:rFonts w:ascii="Times New Roman" w:hAnsi="Times New Roman" w:cs="Times New Roman"/>
          <w:sz w:val="27"/>
          <w:szCs w:val="27"/>
        </w:rPr>
        <w:t>В 202</w:t>
      </w:r>
      <w:r w:rsidR="000B435E" w:rsidRPr="000B435E">
        <w:rPr>
          <w:rFonts w:ascii="Times New Roman" w:hAnsi="Times New Roman" w:cs="Times New Roman"/>
          <w:sz w:val="27"/>
          <w:szCs w:val="27"/>
        </w:rPr>
        <w:t>2</w:t>
      </w:r>
      <w:r w:rsidRPr="000B435E">
        <w:rPr>
          <w:rFonts w:ascii="Times New Roman" w:hAnsi="Times New Roman" w:cs="Times New Roman"/>
          <w:sz w:val="27"/>
          <w:szCs w:val="27"/>
        </w:rPr>
        <w:t xml:space="preserve"> году в учреждениях культуры действовало </w:t>
      </w:r>
      <w:r w:rsidR="000B435E" w:rsidRPr="000B435E">
        <w:rPr>
          <w:rFonts w:ascii="Times New Roman" w:hAnsi="Times New Roman" w:cs="Times New Roman"/>
          <w:b/>
          <w:sz w:val="27"/>
          <w:szCs w:val="27"/>
        </w:rPr>
        <w:t>88</w:t>
      </w:r>
      <w:r w:rsidRPr="000B435E">
        <w:rPr>
          <w:rFonts w:ascii="Times New Roman" w:hAnsi="Times New Roman" w:cs="Times New Roman"/>
          <w:sz w:val="27"/>
          <w:szCs w:val="27"/>
        </w:rPr>
        <w:t xml:space="preserve"> клубных формирования и кружков, в которых занимал</w:t>
      </w:r>
      <w:r w:rsidR="000B435E" w:rsidRPr="000B435E">
        <w:rPr>
          <w:rFonts w:ascii="Times New Roman" w:hAnsi="Times New Roman" w:cs="Times New Roman"/>
          <w:sz w:val="27"/>
          <w:szCs w:val="27"/>
        </w:rPr>
        <w:t>и</w:t>
      </w:r>
      <w:r w:rsidRPr="000B435E">
        <w:rPr>
          <w:rFonts w:ascii="Times New Roman" w:hAnsi="Times New Roman" w:cs="Times New Roman"/>
          <w:sz w:val="27"/>
          <w:szCs w:val="27"/>
        </w:rPr>
        <w:t>с</w:t>
      </w:r>
      <w:r w:rsidR="000B435E" w:rsidRPr="000B435E">
        <w:rPr>
          <w:rFonts w:ascii="Times New Roman" w:hAnsi="Times New Roman" w:cs="Times New Roman"/>
          <w:sz w:val="27"/>
          <w:szCs w:val="27"/>
        </w:rPr>
        <w:t>ь</w:t>
      </w:r>
      <w:r w:rsidRPr="000B435E">
        <w:rPr>
          <w:rFonts w:ascii="Times New Roman" w:hAnsi="Times New Roman" w:cs="Times New Roman"/>
          <w:sz w:val="27"/>
          <w:szCs w:val="27"/>
        </w:rPr>
        <w:t xml:space="preserve"> </w:t>
      </w:r>
      <w:r w:rsidR="000B435E" w:rsidRPr="000B435E">
        <w:rPr>
          <w:rFonts w:ascii="Times New Roman" w:hAnsi="Times New Roman" w:cs="Times New Roman"/>
          <w:b/>
          <w:sz w:val="27"/>
          <w:szCs w:val="27"/>
          <w:u w:val="single"/>
        </w:rPr>
        <w:t>953</w:t>
      </w:r>
      <w:r w:rsidRPr="000B435E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Pr="000B435E">
        <w:rPr>
          <w:rFonts w:ascii="Times New Roman" w:hAnsi="Times New Roman" w:cs="Times New Roman"/>
          <w:sz w:val="27"/>
          <w:szCs w:val="27"/>
          <w:u w:val="single"/>
        </w:rPr>
        <w:t>человека.</w:t>
      </w:r>
    </w:p>
    <w:p w:rsidR="00426590" w:rsidRPr="000B435E" w:rsidRDefault="00426590" w:rsidP="0042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B435E">
        <w:rPr>
          <w:rFonts w:ascii="Times New Roman" w:hAnsi="Times New Roman" w:cs="Times New Roman"/>
          <w:sz w:val="27"/>
          <w:szCs w:val="27"/>
        </w:rPr>
        <w:t>Характеристика сети клубных учреждений Северо-Енисейского</w:t>
      </w:r>
      <w:r w:rsidR="00F74400" w:rsidRPr="000B435E">
        <w:rPr>
          <w:rFonts w:ascii="Times New Roman" w:hAnsi="Times New Roman" w:cs="Times New Roman"/>
          <w:sz w:val="27"/>
          <w:szCs w:val="27"/>
        </w:rPr>
        <w:t xml:space="preserve"> района представлена в таблице </w:t>
      </w:r>
      <w:r w:rsidRPr="000B435E">
        <w:rPr>
          <w:rFonts w:ascii="Times New Roman" w:hAnsi="Times New Roman" w:cs="Times New Roman"/>
          <w:sz w:val="27"/>
          <w:szCs w:val="27"/>
        </w:rPr>
        <w:t>8.</w:t>
      </w:r>
    </w:p>
    <w:p w:rsidR="00A14326" w:rsidRDefault="00A14326" w:rsidP="00426590">
      <w:pPr>
        <w:ind w:firstLine="709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426590" w:rsidRPr="000B435E" w:rsidRDefault="00F74400" w:rsidP="00426590">
      <w:pPr>
        <w:ind w:firstLine="709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0B435E">
        <w:rPr>
          <w:rFonts w:ascii="Times New Roman" w:eastAsia="Calibri" w:hAnsi="Times New Roman" w:cs="Times New Roman"/>
          <w:sz w:val="27"/>
          <w:szCs w:val="27"/>
        </w:rPr>
        <w:t xml:space="preserve">Таблица </w:t>
      </w:r>
      <w:r w:rsidR="00426590" w:rsidRPr="000B435E">
        <w:rPr>
          <w:rFonts w:ascii="Times New Roman" w:eastAsia="Calibri" w:hAnsi="Times New Roman" w:cs="Times New Roman"/>
          <w:sz w:val="27"/>
          <w:szCs w:val="27"/>
        </w:rPr>
        <w:t>8</w:t>
      </w:r>
    </w:p>
    <w:p w:rsidR="00426590" w:rsidRPr="000B435E" w:rsidRDefault="00426590" w:rsidP="00426590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0B435E">
        <w:rPr>
          <w:rFonts w:ascii="Times New Roman" w:eastAsia="Calibri" w:hAnsi="Times New Roman" w:cs="Times New Roman"/>
          <w:sz w:val="27"/>
          <w:szCs w:val="27"/>
        </w:rPr>
        <w:t>Характеристика сети клубных учреждений Северо-Енисейского района</w:t>
      </w:r>
    </w:p>
    <w:p w:rsidR="00426590" w:rsidRPr="000B435E" w:rsidRDefault="00426590" w:rsidP="00426590">
      <w:pPr>
        <w:ind w:firstLine="709"/>
        <w:jc w:val="both"/>
        <w:rPr>
          <w:rFonts w:ascii="Times New Roman" w:eastAsia="Calibri" w:hAnsi="Times New Roman" w:cs="Times New Roman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6"/>
        <w:gridCol w:w="1492"/>
        <w:gridCol w:w="1742"/>
        <w:gridCol w:w="2009"/>
        <w:gridCol w:w="2413"/>
      </w:tblGrid>
      <w:tr w:rsidR="00426590" w:rsidRPr="000B435E" w:rsidTr="000222F1">
        <w:trPr>
          <w:trHeight w:val="1006"/>
        </w:trPr>
        <w:tc>
          <w:tcPr>
            <w:tcW w:w="1074" w:type="pct"/>
            <w:shd w:val="clear" w:color="auto" w:fill="auto"/>
            <w:vAlign w:val="center"/>
          </w:tcPr>
          <w:p w:rsidR="00426590" w:rsidRPr="000B435E" w:rsidRDefault="00426590" w:rsidP="0042659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35E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426590" w:rsidRPr="000B435E" w:rsidRDefault="00426590" w:rsidP="00426590">
            <w:pPr>
              <w:suppressAutoHyphens/>
              <w:snapToGrid w:val="0"/>
              <w:ind w:left="-108" w:right="-1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35E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учреждений культурно-досугового типа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426590" w:rsidRPr="000B435E" w:rsidRDefault="00426590" w:rsidP="00426590">
            <w:pPr>
              <w:suppressAutoHyphens/>
              <w:snapToGrid w:val="0"/>
              <w:ind w:left="-78" w:right="-8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35E">
              <w:rPr>
                <w:rFonts w:ascii="Times New Roman" w:hAnsi="Times New Roman" w:cs="Times New Roman"/>
                <w:b/>
                <w:sz w:val="20"/>
                <w:szCs w:val="20"/>
              </w:rPr>
              <w:t>Число мест в  учреждениях культурно-досугового типа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426590" w:rsidRPr="000B435E" w:rsidRDefault="00426590" w:rsidP="00426590">
            <w:pPr>
              <w:suppressAutoHyphens/>
              <w:snapToGrid w:val="0"/>
              <w:ind w:left="-102" w:right="-1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35E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237" w:type="pct"/>
            <w:shd w:val="clear" w:color="auto" w:fill="auto"/>
            <w:vAlign w:val="center"/>
          </w:tcPr>
          <w:p w:rsidR="00426590" w:rsidRPr="000B435E" w:rsidRDefault="00426590" w:rsidP="00426590">
            <w:pPr>
              <w:suppressAutoHyphens/>
              <w:snapToGrid w:val="0"/>
              <w:ind w:left="-88" w:right="-14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35E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участников клубных формирований</w:t>
            </w:r>
          </w:p>
        </w:tc>
      </w:tr>
      <w:tr w:rsidR="00426590" w:rsidRPr="000B435E" w:rsidTr="000222F1">
        <w:trPr>
          <w:trHeight w:val="567"/>
        </w:trPr>
        <w:tc>
          <w:tcPr>
            <w:tcW w:w="1074" w:type="pct"/>
            <w:shd w:val="clear" w:color="auto" w:fill="auto"/>
            <w:vAlign w:val="center"/>
          </w:tcPr>
          <w:p w:rsidR="00426590" w:rsidRPr="000B435E" w:rsidRDefault="00426590" w:rsidP="0042659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35E">
              <w:rPr>
                <w:rFonts w:ascii="Times New Roman" w:hAnsi="Times New Roman" w:cs="Times New Roman"/>
                <w:sz w:val="20"/>
                <w:szCs w:val="20"/>
              </w:rPr>
              <w:t>Северо-Енисейский район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426590" w:rsidRPr="000B435E" w:rsidRDefault="00426590" w:rsidP="0042659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3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426590" w:rsidRPr="000B435E" w:rsidRDefault="00426590" w:rsidP="0042659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35E">
              <w:rPr>
                <w:rFonts w:ascii="Times New Roman" w:hAnsi="Times New Roman" w:cs="Times New Roman"/>
                <w:sz w:val="20"/>
                <w:szCs w:val="20"/>
              </w:rPr>
              <w:t>693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426590" w:rsidRPr="000B435E" w:rsidRDefault="000B435E" w:rsidP="0042659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35E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237" w:type="pct"/>
            <w:shd w:val="clear" w:color="auto" w:fill="auto"/>
            <w:vAlign w:val="center"/>
          </w:tcPr>
          <w:p w:rsidR="00426590" w:rsidRPr="000B435E" w:rsidRDefault="000B435E" w:rsidP="0042659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35E">
              <w:rPr>
                <w:rFonts w:ascii="Times New Roman" w:hAnsi="Times New Roman" w:cs="Times New Roman"/>
                <w:sz w:val="20"/>
                <w:szCs w:val="20"/>
              </w:rPr>
              <w:t>953</w:t>
            </w:r>
          </w:p>
        </w:tc>
      </w:tr>
    </w:tbl>
    <w:p w:rsidR="00426590" w:rsidRPr="000B435E" w:rsidRDefault="00426590" w:rsidP="00426590">
      <w:pPr>
        <w:ind w:firstLine="709"/>
        <w:jc w:val="both"/>
        <w:rPr>
          <w:rFonts w:ascii="Times New Roman" w:eastAsia="Calibri" w:hAnsi="Times New Roman" w:cs="Times New Roman"/>
        </w:rPr>
      </w:pPr>
    </w:p>
    <w:p w:rsidR="00426590" w:rsidRPr="00232DD7" w:rsidRDefault="00426590" w:rsidP="00232DD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32DD7">
        <w:rPr>
          <w:rFonts w:ascii="Times New Roman" w:hAnsi="Times New Roman" w:cs="Times New Roman"/>
          <w:sz w:val="27"/>
          <w:szCs w:val="27"/>
        </w:rPr>
        <w:t xml:space="preserve">В течение </w:t>
      </w:r>
      <w:r w:rsidR="000B435E" w:rsidRPr="00232DD7">
        <w:rPr>
          <w:rFonts w:ascii="Times New Roman" w:hAnsi="Times New Roman" w:cs="Times New Roman"/>
          <w:sz w:val="27"/>
          <w:szCs w:val="27"/>
        </w:rPr>
        <w:t xml:space="preserve">1 полугодия </w:t>
      </w:r>
      <w:r w:rsidRPr="00232DD7">
        <w:rPr>
          <w:rFonts w:ascii="Times New Roman" w:hAnsi="Times New Roman" w:cs="Times New Roman"/>
          <w:sz w:val="27"/>
          <w:szCs w:val="27"/>
        </w:rPr>
        <w:t>202</w:t>
      </w:r>
      <w:r w:rsidR="000B435E" w:rsidRPr="00232DD7">
        <w:rPr>
          <w:rFonts w:ascii="Times New Roman" w:hAnsi="Times New Roman" w:cs="Times New Roman"/>
          <w:sz w:val="27"/>
          <w:szCs w:val="27"/>
        </w:rPr>
        <w:t>3</w:t>
      </w:r>
      <w:r w:rsidRPr="00232DD7">
        <w:rPr>
          <w:rFonts w:ascii="Times New Roman" w:hAnsi="Times New Roman" w:cs="Times New Roman"/>
          <w:sz w:val="27"/>
          <w:szCs w:val="27"/>
        </w:rPr>
        <w:t xml:space="preserve"> года, население района активно являлось участниками культурно-массовых проектов, реализующихся на территории Северо-Енисейского района в дистанционном формате.</w:t>
      </w:r>
    </w:p>
    <w:p w:rsidR="00426590" w:rsidRPr="00232DD7" w:rsidRDefault="00426590" w:rsidP="00232DD7">
      <w:pPr>
        <w:pStyle w:val="af1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32DD7">
        <w:rPr>
          <w:rFonts w:ascii="Times New Roman" w:hAnsi="Times New Roman" w:cs="Times New Roman"/>
          <w:sz w:val="27"/>
          <w:szCs w:val="27"/>
        </w:rPr>
        <w:t>Отдел культуры Северо-Енисейского района активно взаимодействовал с НКО «Золотое Сердце», данная организация в течени</w:t>
      </w:r>
      <w:proofErr w:type="gramStart"/>
      <w:r w:rsidRPr="00232DD7">
        <w:rPr>
          <w:rFonts w:ascii="Times New Roman" w:hAnsi="Times New Roman" w:cs="Times New Roman"/>
          <w:sz w:val="27"/>
          <w:szCs w:val="27"/>
        </w:rPr>
        <w:t>и</w:t>
      </w:r>
      <w:proofErr w:type="gramEnd"/>
      <w:r w:rsidRPr="00232DD7">
        <w:rPr>
          <w:rFonts w:ascii="Times New Roman" w:hAnsi="Times New Roman" w:cs="Times New Roman"/>
          <w:sz w:val="27"/>
          <w:szCs w:val="27"/>
        </w:rPr>
        <w:t xml:space="preserve"> 202</w:t>
      </w:r>
      <w:r w:rsidR="000B435E" w:rsidRPr="00232DD7">
        <w:rPr>
          <w:rFonts w:ascii="Times New Roman" w:hAnsi="Times New Roman" w:cs="Times New Roman"/>
          <w:sz w:val="27"/>
          <w:szCs w:val="27"/>
        </w:rPr>
        <w:t>2</w:t>
      </w:r>
      <w:r w:rsidRPr="00232DD7">
        <w:rPr>
          <w:rFonts w:ascii="Times New Roman" w:hAnsi="Times New Roman" w:cs="Times New Roman"/>
          <w:sz w:val="27"/>
          <w:szCs w:val="27"/>
        </w:rPr>
        <w:t xml:space="preserve"> года при содействии Волонтеров культуры впервые на территории Северо-Енисейского района провела два Благотворительных концерта «Дари Добро» в помощь детям с ограниченными возможностями. </w:t>
      </w:r>
    </w:p>
    <w:p w:rsidR="00426590" w:rsidRPr="00232DD7" w:rsidRDefault="00426590" w:rsidP="00232DD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32DD7">
        <w:rPr>
          <w:rFonts w:ascii="Times New Roman" w:hAnsi="Times New Roman" w:cs="Times New Roman"/>
          <w:b/>
          <w:sz w:val="27"/>
          <w:szCs w:val="27"/>
        </w:rPr>
        <w:t>Команда Волонтеров культуры Северо-Енисейского района официально зарегистрированных на сайте «ДОБРО</w:t>
      </w:r>
      <w:proofErr w:type="gramStart"/>
      <w:r w:rsidRPr="00232DD7">
        <w:rPr>
          <w:rFonts w:ascii="Times New Roman" w:hAnsi="Times New Roman" w:cs="Times New Roman"/>
          <w:b/>
          <w:sz w:val="27"/>
          <w:szCs w:val="27"/>
        </w:rPr>
        <w:t>.Р</w:t>
      </w:r>
      <w:proofErr w:type="gramEnd"/>
      <w:r w:rsidRPr="00232DD7">
        <w:rPr>
          <w:rFonts w:ascii="Times New Roman" w:hAnsi="Times New Roman" w:cs="Times New Roman"/>
          <w:b/>
          <w:sz w:val="27"/>
          <w:szCs w:val="27"/>
        </w:rPr>
        <w:t>Ф» насчитывает 83 человека. Волонтеры культуры принимали активное участие в Федеральных, Краевых, региональных и местных акциях.</w:t>
      </w:r>
      <w:r w:rsidRPr="00232DD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26590" w:rsidRPr="00232DD7" w:rsidRDefault="00426590" w:rsidP="00232DD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32DD7">
        <w:rPr>
          <w:rFonts w:ascii="Times New Roman" w:hAnsi="Times New Roman" w:cs="Times New Roman"/>
          <w:sz w:val="27"/>
          <w:szCs w:val="27"/>
        </w:rPr>
        <w:t xml:space="preserve">Волонтеры оказывали содействие при проведении культурно-массовых мероприятий, помогали в подготовке и распространении информационных материалов, участвовали в благоустройстве района и многое другое. </w:t>
      </w:r>
    </w:p>
    <w:p w:rsidR="00232DD7" w:rsidRPr="00232DD7" w:rsidRDefault="00232DD7" w:rsidP="00232DD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32DD7">
        <w:rPr>
          <w:rFonts w:ascii="Times New Roman" w:hAnsi="Times New Roman" w:cs="Times New Roman"/>
          <w:sz w:val="27"/>
          <w:szCs w:val="27"/>
        </w:rPr>
        <w:t>В 2023 году в рамках сохранения и развития народного творчества и ремесел в структурном подразделении МБУ «ЦКС» в Доме народного творчества продолжают развиваться новые направления ремесел.</w:t>
      </w:r>
    </w:p>
    <w:p w:rsidR="00426590" w:rsidRPr="00232DD7" w:rsidRDefault="00232DD7" w:rsidP="00232DD7">
      <w:pP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232DD7">
        <w:rPr>
          <w:rFonts w:ascii="Times New Roman" w:hAnsi="Times New Roman" w:cs="Times New Roman"/>
          <w:sz w:val="27"/>
          <w:szCs w:val="27"/>
        </w:rPr>
        <w:t xml:space="preserve">Посетителей разных возрастов, принимающих участие в клубных формированиях с каждым днем, становится все больше. </w:t>
      </w:r>
      <w:r w:rsidRPr="00232DD7">
        <w:rPr>
          <w:rFonts w:ascii="Times New Roman" w:hAnsi="Times New Roman" w:cs="Times New Roman"/>
          <w:sz w:val="27"/>
          <w:szCs w:val="27"/>
          <w:u w:val="single"/>
        </w:rPr>
        <w:t>«Узоры Севера» насчитывает 9 клубных формирований со 100 участниками.</w:t>
      </w:r>
    </w:p>
    <w:p w:rsidR="000B435E" w:rsidRPr="00232DD7" w:rsidRDefault="000B435E" w:rsidP="00232DD7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232DD7">
        <w:rPr>
          <w:rFonts w:ascii="Times New Roman" w:hAnsi="Times New Roman" w:cs="Times New Roman"/>
          <w:sz w:val="27"/>
          <w:szCs w:val="27"/>
        </w:rPr>
        <w:t>За 1 полугодие2023 год</w:t>
      </w:r>
      <w:r w:rsidRPr="00232DD7">
        <w:rPr>
          <w:rFonts w:ascii="Times New Roman" w:hAnsi="Times New Roman" w:cs="Times New Roman"/>
          <w:bCs/>
          <w:sz w:val="27"/>
          <w:szCs w:val="27"/>
        </w:rPr>
        <w:t xml:space="preserve">а в рамках реализации </w:t>
      </w:r>
      <w:r w:rsidRPr="00232DD7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регионального проекта Красноярского края «Культурная среда» </w:t>
      </w:r>
      <w:r w:rsidRPr="00232DD7">
        <w:rPr>
          <w:rFonts w:ascii="Times New Roman" w:hAnsi="Times New Roman" w:cs="Times New Roman"/>
          <w:b/>
          <w:sz w:val="27"/>
          <w:szCs w:val="27"/>
          <w:u w:val="single"/>
        </w:rPr>
        <w:t>проведено 50 мероприятий, в которых приняли участие 29 813человек.</w:t>
      </w:r>
    </w:p>
    <w:p w:rsidR="000B435E" w:rsidRPr="00232DD7" w:rsidRDefault="000B435E" w:rsidP="00232DD7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32DD7">
        <w:rPr>
          <w:rFonts w:ascii="Times New Roman" w:hAnsi="Times New Roman" w:cs="Times New Roman"/>
          <w:sz w:val="27"/>
          <w:szCs w:val="27"/>
        </w:rPr>
        <w:t xml:space="preserve">По итогам конкурсного отбора Министерством культуры Красноярского края была </w:t>
      </w:r>
      <w:r w:rsidRPr="00232DD7">
        <w:rPr>
          <w:rFonts w:ascii="Times New Roman" w:hAnsi="Times New Roman" w:cs="Times New Roman"/>
          <w:b/>
          <w:sz w:val="27"/>
          <w:szCs w:val="27"/>
          <w:u w:val="single"/>
        </w:rPr>
        <w:t xml:space="preserve">выделена субсидия из краевого бюджета на капитальный ремонт кровли здания Районного Дома культуры «Металлург» в сумме 12 136 380 рублей. </w:t>
      </w:r>
      <w:r w:rsidRPr="00232DD7">
        <w:rPr>
          <w:rFonts w:ascii="Times New Roman" w:hAnsi="Times New Roman" w:cs="Times New Roman"/>
          <w:sz w:val="27"/>
          <w:szCs w:val="27"/>
        </w:rPr>
        <w:t>Из средств местного бюджета на эти цели выделено 1 348 490 рублей.</w:t>
      </w:r>
    </w:p>
    <w:p w:rsidR="00426590" w:rsidRPr="00232DD7" w:rsidRDefault="000B435E" w:rsidP="00232DD7">
      <w:pPr>
        <w:pBdr>
          <w:right w:val="none" w:sz="4" w:space="1" w:color="000000"/>
        </w:pBd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32DD7">
        <w:rPr>
          <w:rFonts w:ascii="Times New Roman" w:hAnsi="Times New Roman" w:cs="Times New Roman"/>
          <w:sz w:val="27"/>
          <w:szCs w:val="27"/>
        </w:rPr>
        <w:t>В 2023 году при поддержке Главы Северо-Енисейского района проведена работа по разработке проектно-сметной документации на строительство современной Детской школы искусств, проект находится на государственной экспертизе. Проект полностью финансируется за счет средств бюджета Северо-Енисейского района. По имеющимся вводным школа будет соответствовать всем необходимым требованиям для комфортного посещения учениками, иметь просторные аудитории и в ней будут соблюдены условия для учеников с ограниченными возможностями здоровья.</w:t>
      </w:r>
    </w:p>
    <w:p w:rsidR="000B435E" w:rsidRPr="00232DD7" w:rsidRDefault="000B435E" w:rsidP="00232DD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32DD7">
        <w:rPr>
          <w:rFonts w:ascii="Times New Roman" w:hAnsi="Times New Roman" w:cs="Times New Roman"/>
          <w:sz w:val="27"/>
          <w:szCs w:val="27"/>
        </w:rPr>
        <w:t>В 2023 году по направлению «Культурная среда» национального проекта «Культура», в рамках соглашения «О социально-экономическом сотрудничестве», заключенным между администрацией Северо-Енисейского район</w:t>
      </w:r>
      <w:proofErr w:type="gramStart"/>
      <w:r w:rsidRPr="00232DD7">
        <w:rPr>
          <w:rFonts w:ascii="Times New Roman" w:hAnsi="Times New Roman" w:cs="Times New Roman"/>
          <w:sz w:val="27"/>
          <w:szCs w:val="27"/>
        </w:rPr>
        <w:t>а и ООО</w:t>
      </w:r>
      <w:proofErr w:type="gramEnd"/>
      <w:r w:rsidRPr="00232DD7">
        <w:rPr>
          <w:rFonts w:ascii="Times New Roman" w:hAnsi="Times New Roman" w:cs="Times New Roman"/>
          <w:sz w:val="27"/>
          <w:szCs w:val="27"/>
        </w:rPr>
        <w:t xml:space="preserve"> «ГРК «АМИКАН», на укрепление материально-технической базы сельского Дома культуры п. Брянка </w:t>
      </w:r>
      <w:r w:rsidRPr="00232DD7">
        <w:rPr>
          <w:rFonts w:ascii="Times New Roman" w:hAnsi="Times New Roman" w:cs="Times New Roman"/>
          <w:b/>
          <w:sz w:val="27"/>
          <w:szCs w:val="27"/>
          <w:u w:val="single"/>
        </w:rPr>
        <w:t>выделено 1 810 200,00 рублей</w:t>
      </w:r>
      <w:r w:rsidRPr="00232DD7">
        <w:rPr>
          <w:rFonts w:ascii="Times New Roman" w:hAnsi="Times New Roman" w:cs="Times New Roman"/>
          <w:b/>
          <w:sz w:val="27"/>
          <w:szCs w:val="27"/>
        </w:rPr>
        <w:t>.</w:t>
      </w:r>
      <w:r w:rsidRPr="00232DD7">
        <w:rPr>
          <w:rFonts w:ascii="Times New Roman" w:hAnsi="Times New Roman" w:cs="Times New Roman"/>
          <w:sz w:val="27"/>
          <w:szCs w:val="27"/>
        </w:rPr>
        <w:t xml:space="preserve"> За счет выделенных средств были </w:t>
      </w:r>
      <w:proofErr w:type="spellStart"/>
      <w:r w:rsidRPr="00232DD7">
        <w:rPr>
          <w:rFonts w:ascii="Times New Roman" w:hAnsi="Times New Roman" w:cs="Times New Roman"/>
          <w:sz w:val="27"/>
          <w:szCs w:val="27"/>
        </w:rPr>
        <w:t>приобретеныдля</w:t>
      </w:r>
      <w:proofErr w:type="spellEnd"/>
      <w:r w:rsidRPr="00232DD7">
        <w:rPr>
          <w:rFonts w:ascii="Times New Roman" w:hAnsi="Times New Roman" w:cs="Times New Roman"/>
          <w:sz w:val="27"/>
          <w:szCs w:val="27"/>
        </w:rPr>
        <w:t xml:space="preserve"> ансамблей ложкарей «</w:t>
      </w:r>
      <w:proofErr w:type="spellStart"/>
      <w:r w:rsidRPr="00232DD7">
        <w:rPr>
          <w:rFonts w:ascii="Times New Roman" w:hAnsi="Times New Roman" w:cs="Times New Roman"/>
          <w:sz w:val="27"/>
          <w:szCs w:val="27"/>
        </w:rPr>
        <w:t>Брянковские</w:t>
      </w:r>
      <w:proofErr w:type="spellEnd"/>
      <w:r w:rsidRPr="00232DD7">
        <w:rPr>
          <w:rFonts w:ascii="Times New Roman" w:hAnsi="Times New Roman" w:cs="Times New Roman"/>
          <w:sz w:val="27"/>
          <w:szCs w:val="27"/>
        </w:rPr>
        <w:t xml:space="preserve"> самородки» и «Кадриль» трещотки, свистульки, ложки (комплект-2шт.), а также русские народные костюмы и обувь для участников ансамблей, оргтехника, акустическое и мультимедийное оборудование, каркасные палатки для проведения уличных мероприятий.</w:t>
      </w:r>
    </w:p>
    <w:p w:rsidR="00232DD7" w:rsidRPr="00232DD7" w:rsidRDefault="00232DD7" w:rsidP="00232DD7">
      <w:pPr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32DD7">
        <w:rPr>
          <w:rFonts w:ascii="Times New Roman" w:hAnsi="Times New Roman" w:cs="Times New Roman"/>
          <w:b/>
          <w:sz w:val="27"/>
          <w:szCs w:val="27"/>
        </w:rPr>
        <w:lastRenderedPageBreak/>
        <w:t>За 1 полугодие 2023 года</w:t>
      </w:r>
      <w:r w:rsidRPr="00232DD7">
        <w:rPr>
          <w:rFonts w:ascii="Times New Roman" w:hAnsi="Times New Roman" w:cs="Times New Roman"/>
          <w:bCs/>
          <w:sz w:val="27"/>
          <w:szCs w:val="27"/>
        </w:rPr>
        <w:t xml:space="preserve"> в рамках реализации </w:t>
      </w:r>
      <w:r w:rsidRPr="00232DD7">
        <w:rPr>
          <w:rFonts w:ascii="Times New Roman" w:hAnsi="Times New Roman" w:cs="Times New Roman"/>
          <w:b/>
          <w:bCs/>
          <w:sz w:val="27"/>
          <w:szCs w:val="27"/>
        </w:rPr>
        <w:t>регионального проекта «Творческие люди»</w:t>
      </w:r>
      <w:r w:rsidRPr="00232DD7">
        <w:rPr>
          <w:rFonts w:ascii="Times New Roman" w:hAnsi="Times New Roman" w:cs="Times New Roman"/>
          <w:b/>
          <w:sz w:val="27"/>
          <w:szCs w:val="27"/>
        </w:rPr>
        <w:t xml:space="preserve"> проведено </w:t>
      </w:r>
      <w:r w:rsidRPr="00232DD7">
        <w:rPr>
          <w:rFonts w:ascii="Times New Roman" w:hAnsi="Times New Roman" w:cs="Times New Roman"/>
          <w:b/>
          <w:sz w:val="27"/>
          <w:szCs w:val="27"/>
          <w:u w:val="single"/>
        </w:rPr>
        <w:t>62 мероприятия</w:t>
      </w:r>
      <w:r w:rsidRPr="00232DD7">
        <w:rPr>
          <w:rFonts w:ascii="Times New Roman" w:hAnsi="Times New Roman" w:cs="Times New Roman"/>
          <w:b/>
          <w:sz w:val="27"/>
          <w:szCs w:val="27"/>
        </w:rPr>
        <w:t xml:space="preserve"> (в том числе с использованием дистанционных технологий) в которых приняли </w:t>
      </w:r>
      <w:r w:rsidRPr="00232DD7">
        <w:rPr>
          <w:rFonts w:ascii="Times New Roman" w:hAnsi="Times New Roman" w:cs="Times New Roman"/>
          <w:b/>
          <w:sz w:val="27"/>
          <w:szCs w:val="27"/>
          <w:u w:val="single"/>
        </w:rPr>
        <w:t>10 460</w:t>
      </w:r>
      <w:r w:rsidRPr="00232DD7">
        <w:rPr>
          <w:rFonts w:ascii="Times New Roman" w:hAnsi="Times New Roman" w:cs="Times New Roman"/>
          <w:b/>
          <w:sz w:val="27"/>
          <w:szCs w:val="27"/>
        </w:rPr>
        <w:t xml:space="preserve"> человек.</w:t>
      </w:r>
    </w:p>
    <w:p w:rsidR="000B435E" w:rsidRPr="00232DD7" w:rsidRDefault="00232DD7" w:rsidP="00232DD7">
      <w:pPr>
        <w:pBdr>
          <w:right w:val="none" w:sz="4" w:space="1" w:color="000000"/>
        </w:pBd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32DD7">
        <w:rPr>
          <w:rFonts w:ascii="Times New Roman" w:hAnsi="Times New Roman" w:cs="Times New Roman"/>
          <w:sz w:val="27"/>
          <w:szCs w:val="27"/>
        </w:rPr>
        <w:t xml:space="preserve">В марте 2023 года </w:t>
      </w:r>
      <w:r w:rsidRPr="00232DD7">
        <w:rPr>
          <w:rFonts w:ascii="Times New Roman" w:hAnsi="Times New Roman" w:cs="Times New Roman"/>
          <w:b/>
          <w:sz w:val="27"/>
          <w:szCs w:val="27"/>
          <w:u w:val="single"/>
        </w:rPr>
        <w:t xml:space="preserve">сельский Дом культуры п. Брянка отметил свой 50-ти летний юбилей </w:t>
      </w:r>
      <w:r w:rsidRPr="00232DD7">
        <w:rPr>
          <w:rFonts w:ascii="Times New Roman" w:hAnsi="Times New Roman" w:cs="Times New Roman"/>
          <w:b/>
          <w:color w:val="000000"/>
          <w:sz w:val="27"/>
          <w:szCs w:val="27"/>
          <w:u w:val="single"/>
        </w:rPr>
        <w:t>и ровно 10 лет со дня создания ансамбля ложкарей «</w:t>
      </w:r>
      <w:proofErr w:type="spellStart"/>
      <w:r w:rsidRPr="00232DD7">
        <w:rPr>
          <w:rFonts w:ascii="Times New Roman" w:hAnsi="Times New Roman" w:cs="Times New Roman"/>
          <w:b/>
          <w:color w:val="000000"/>
          <w:sz w:val="27"/>
          <w:szCs w:val="27"/>
          <w:u w:val="single"/>
        </w:rPr>
        <w:t>Брянковские</w:t>
      </w:r>
      <w:proofErr w:type="spellEnd"/>
      <w:r w:rsidRPr="00232DD7">
        <w:rPr>
          <w:rFonts w:ascii="Times New Roman" w:hAnsi="Times New Roman" w:cs="Times New Roman"/>
          <w:b/>
          <w:color w:val="000000"/>
          <w:sz w:val="27"/>
          <w:szCs w:val="27"/>
          <w:u w:val="single"/>
        </w:rPr>
        <w:t xml:space="preserve"> самородки».</w:t>
      </w:r>
    </w:p>
    <w:p w:rsidR="000B435E" w:rsidRPr="00232DD7" w:rsidRDefault="00232DD7" w:rsidP="00232DD7">
      <w:pPr>
        <w:pBdr>
          <w:right w:val="none" w:sz="4" w:space="1" w:color="000000"/>
        </w:pBd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32DD7">
        <w:rPr>
          <w:rFonts w:ascii="Times New Roman" w:hAnsi="Times New Roman" w:cs="Times New Roman"/>
          <w:sz w:val="27"/>
          <w:szCs w:val="27"/>
        </w:rPr>
        <w:t xml:space="preserve">В 1 полугодии 2023 года вокальная группа «Смородина» РДК «Металлург» приняла участие в краевом фестивале народной песни «Сибирская глубинка» и стали обладателем </w:t>
      </w:r>
      <w:r w:rsidRPr="00232DD7">
        <w:rPr>
          <w:rFonts w:ascii="Times New Roman" w:hAnsi="Times New Roman" w:cs="Times New Roman"/>
          <w:b/>
          <w:sz w:val="27"/>
          <w:szCs w:val="27"/>
          <w:u w:val="single"/>
        </w:rPr>
        <w:t xml:space="preserve">Диплома </w:t>
      </w:r>
      <w:r w:rsidRPr="00232DD7">
        <w:rPr>
          <w:rFonts w:ascii="Times New Roman" w:hAnsi="Times New Roman" w:cs="Times New Roman"/>
          <w:b/>
          <w:sz w:val="27"/>
          <w:szCs w:val="27"/>
          <w:u w:val="single"/>
          <w:lang w:val="en-US"/>
        </w:rPr>
        <w:t>II</w:t>
      </w:r>
      <w:r w:rsidRPr="00232DD7">
        <w:rPr>
          <w:rFonts w:ascii="Times New Roman" w:hAnsi="Times New Roman" w:cs="Times New Roman"/>
          <w:b/>
          <w:sz w:val="27"/>
          <w:szCs w:val="27"/>
          <w:u w:val="single"/>
        </w:rPr>
        <w:t xml:space="preserve"> степени в номинации «Ансамбль»</w:t>
      </w:r>
      <w:r w:rsidRPr="00232DD7">
        <w:rPr>
          <w:rFonts w:ascii="Times New Roman" w:hAnsi="Times New Roman" w:cs="Times New Roman"/>
          <w:sz w:val="27"/>
          <w:szCs w:val="27"/>
        </w:rPr>
        <w:t>.</w:t>
      </w:r>
    </w:p>
    <w:p w:rsidR="00232DD7" w:rsidRPr="00232DD7" w:rsidRDefault="00232DD7" w:rsidP="00232DD7">
      <w:pPr>
        <w:pStyle w:val="af6"/>
        <w:ind w:firstLine="567"/>
        <w:jc w:val="both"/>
        <w:rPr>
          <w:bCs/>
          <w:sz w:val="27"/>
          <w:szCs w:val="27"/>
        </w:rPr>
      </w:pPr>
      <w:r w:rsidRPr="00232DD7">
        <w:rPr>
          <w:bCs/>
          <w:sz w:val="27"/>
          <w:szCs w:val="27"/>
        </w:rPr>
        <w:t xml:space="preserve">Благодаря оперативной и качественной работе сотрудников Отдела культуры Северо-Енисейского района и подведомственных учреждений на протяжении 1 полугодия 2023 года количество обращений получателей культурных услуг не только в районе, но и по Красноярскому краю к цифровым ресурсам значительно увеличилось. </w:t>
      </w:r>
    </w:p>
    <w:p w:rsidR="00232DD7" w:rsidRPr="00232DD7" w:rsidRDefault="00232DD7" w:rsidP="00232DD7">
      <w:pPr>
        <w:pStyle w:val="af6"/>
        <w:ind w:firstLine="567"/>
        <w:jc w:val="both"/>
        <w:rPr>
          <w:bCs/>
          <w:sz w:val="27"/>
          <w:szCs w:val="27"/>
        </w:rPr>
      </w:pPr>
      <w:r w:rsidRPr="00232DD7">
        <w:rPr>
          <w:bCs/>
          <w:sz w:val="27"/>
          <w:szCs w:val="27"/>
        </w:rPr>
        <w:t xml:space="preserve">Все мероприятия проводились не только в онлайн, но и в </w:t>
      </w:r>
      <w:proofErr w:type="spellStart"/>
      <w:r w:rsidRPr="00232DD7">
        <w:rPr>
          <w:bCs/>
          <w:sz w:val="27"/>
          <w:szCs w:val="27"/>
        </w:rPr>
        <w:t>оффлайн</w:t>
      </w:r>
      <w:proofErr w:type="spellEnd"/>
      <w:r w:rsidRPr="00232DD7">
        <w:rPr>
          <w:bCs/>
          <w:sz w:val="27"/>
          <w:szCs w:val="27"/>
        </w:rPr>
        <w:t xml:space="preserve"> форматах с обязательным размещением анонсов и пресс-релизов на платформе </w:t>
      </w:r>
      <w:r w:rsidRPr="00232DD7">
        <w:rPr>
          <w:b/>
          <w:bCs/>
          <w:sz w:val="27"/>
          <w:szCs w:val="27"/>
          <w:lang w:val="en-US"/>
        </w:rPr>
        <w:t>PRO</w:t>
      </w:r>
      <w:proofErr w:type="spellStart"/>
      <w:r w:rsidRPr="00232DD7">
        <w:rPr>
          <w:b/>
          <w:bCs/>
          <w:sz w:val="27"/>
          <w:szCs w:val="27"/>
        </w:rPr>
        <w:t>Культура</w:t>
      </w:r>
      <w:proofErr w:type="gramStart"/>
      <w:r w:rsidRPr="00232DD7">
        <w:rPr>
          <w:b/>
          <w:bCs/>
          <w:sz w:val="27"/>
          <w:szCs w:val="27"/>
        </w:rPr>
        <w:t>.Р</w:t>
      </w:r>
      <w:proofErr w:type="gramEnd"/>
      <w:r w:rsidRPr="00232DD7">
        <w:rPr>
          <w:b/>
          <w:bCs/>
          <w:sz w:val="27"/>
          <w:szCs w:val="27"/>
        </w:rPr>
        <w:t>Ф</w:t>
      </w:r>
      <w:proofErr w:type="spellEnd"/>
      <w:r w:rsidRPr="00232DD7">
        <w:rPr>
          <w:b/>
          <w:bCs/>
          <w:sz w:val="27"/>
          <w:szCs w:val="27"/>
        </w:rPr>
        <w:t xml:space="preserve"> и Культура24.</w:t>
      </w:r>
      <w:r w:rsidRPr="00232DD7">
        <w:rPr>
          <w:b/>
          <w:bCs/>
          <w:sz w:val="27"/>
          <w:szCs w:val="27"/>
          <w:lang w:val="en-US"/>
        </w:rPr>
        <w:t>RU</w:t>
      </w:r>
      <w:r w:rsidRPr="00232DD7">
        <w:rPr>
          <w:bCs/>
          <w:sz w:val="27"/>
          <w:szCs w:val="27"/>
        </w:rPr>
        <w:t xml:space="preserve">. Все акции с фото и видео материалами направлялись для размещения на краевых </w:t>
      </w:r>
      <w:proofErr w:type="spellStart"/>
      <w:r w:rsidRPr="00232DD7">
        <w:rPr>
          <w:bCs/>
          <w:sz w:val="27"/>
          <w:szCs w:val="27"/>
        </w:rPr>
        <w:t>интернет-ресурсах</w:t>
      </w:r>
      <w:proofErr w:type="spellEnd"/>
      <w:r w:rsidRPr="00232DD7">
        <w:rPr>
          <w:bCs/>
          <w:sz w:val="27"/>
          <w:szCs w:val="27"/>
        </w:rPr>
        <w:t xml:space="preserve"> и порталах. В полном объеме все материалы размещались в СМИ и на официальных сайтах учреждений и администрации Северо-Енисейского района, информационно-аналитическом журнале «Успешный край». Информация отрабатывалась и в социальных сетях.</w:t>
      </w:r>
    </w:p>
    <w:p w:rsidR="00232DD7" w:rsidRPr="00232DD7" w:rsidRDefault="00232DD7" w:rsidP="00232DD7">
      <w:pPr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proofErr w:type="gramStart"/>
      <w:r w:rsidRPr="00232DD7">
        <w:rPr>
          <w:rFonts w:ascii="Times New Roman" w:hAnsi="Times New Roman" w:cs="Times New Roman"/>
          <w:bCs/>
          <w:sz w:val="27"/>
          <w:szCs w:val="27"/>
        </w:rPr>
        <w:t xml:space="preserve">В течение 1 полугодия 2023 года все подведомственные учреждения культуры предоставляли видеоматериалы, мастер-классы и ролики наиболее значимых, патриотических и массовых мероприятий, проводимых на территории района для трансляции по местному телевидению средствами массовой информации и размещали контент не только на сайтах учреждений культуры для общего доступа, но и в социальных сетях </w:t>
      </w:r>
      <w:r w:rsidRPr="00232DD7">
        <w:rPr>
          <w:rFonts w:ascii="Times New Roman" w:hAnsi="Times New Roman" w:cs="Times New Roman"/>
          <w:b/>
          <w:bCs/>
          <w:sz w:val="27"/>
          <w:szCs w:val="27"/>
        </w:rPr>
        <w:t>(Одноклассники</w:t>
      </w:r>
      <w:r w:rsidRPr="00232DD7">
        <w:rPr>
          <w:rFonts w:ascii="Times New Roman" w:hAnsi="Times New Roman" w:cs="Times New Roman"/>
          <w:bCs/>
          <w:sz w:val="27"/>
          <w:szCs w:val="27"/>
        </w:rPr>
        <w:t xml:space="preserve">, </w:t>
      </w:r>
      <w:proofErr w:type="spellStart"/>
      <w:r w:rsidRPr="00232DD7">
        <w:rPr>
          <w:rFonts w:ascii="Times New Roman" w:hAnsi="Times New Roman" w:cs="Times New Roman"/>
          <w:b/>
          <w:bCs/>
          <w:sz w:val="27"/>
          <w:szCs w:val="27"/>
        </w:rPr>
        <w:t>ВКонтакте</w:t>
      </w:r>
      <w:proofErr w:type="spellEnd"/>
      <w:r w:rsidRPr="00232DD7">
        <w:rPr>
          <w:rFonts w:ascii="Times New Roman" w:hAnsi="Times New Roman" w:cs="Times New Roman"/>
          <w:bCs/>
          <w:sz w:val="27"/>
          <w:szCs w:val="27"/>
        </w:rPr>
        <w:t xml:space="preserve">), на платформах различных </w:t>
      </w:r>
      <w:proofErr w:type="spellStart"/>
      <w:r w:rsidRPr="00232DD7">
        <w:rPr>
          <w:rFonts w:ascii="Times New Roman" w:hAnsi="Times New Roman" w:cs="Times New Roman"/>
          <w:bCs/>
          <w:sz w:val="27"/>
          <w:szCs w:val="27"/>
        </w:rPr>
        <w:t>мессенджеров</w:t>
      </w:r>
      <w:proofErr w:type="spellEnd"/>
      <w:r w:rsidRPr="00232DD7">
        <w:rPr>
          <w:rFonts w:ascii="Times New Roman" w:hAnsi="Times New Roman" w:cs="Times New Roman"/>
          <w:bCs/>
          <w:sz w:val="27"/>
          <w:szCs w:val="27"/>
        </w:rPr>
        <w:t>, а также на официальном</w:t>
      </w:r>
      <w:proofErr w:type="gramEnd"/>
      <w:r w:rsidRPr="00232DD7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gramStart"/>
      <w:r w:rsidRPr="00232DD7">
        <w:rPr>
          <w:rFonts w:ascii="Times New Roman" w:hAnsi="Times New Roman" w:cs="Times New Roman"/>
          <w:bCs/>
          <w:sz w:val="27"/>
          <w:szCs w:val="27"/>
        </w:rPr>
        <w:t>сайте</w:t>
      </w:r>
      <w:proofErr w:type="gramEnd"/>
      <w:r w:rsidRPr="00232DD7">
        <w:rPr>
          <w:rFonts w:ascii="Times New Roman" w:hAnsi="Times New Roman" w:cs="Times New Roman"/>
          <w:bCs/>
          <w:sz w:val="27"/>
          <w:szCs w:val="27"/>
        </w:rPr>
        <w:t xml:space="preserve"> Северо-Енисейского района в рубрике </w:t>
      </w:r>
      <w:r w:rsidRPr="00232DD7">
        <w:rPr>
          <w:rFonts w:ascii="Times New Roman" w:hAnsi="Times New Roman" w:cs="Times New Roman"/>
          <w:b/>
          <w:bCs/>
          <w:sz w:val="27"/>
          <w:szCs w:val="27"/>
        </w:rPr>
        <w:t xml:space="preserve">«Новости культуры» и на авторизированной страничке </w:t>
      </w:r>
      <w:proofErr w:type="spellStart"/>
      <w:r w:rsidRPr="00232DD7">
        <w:rPr>
          <w:rFonts w:ascii="Times New Roman" w:hAnsi="Times New Roman" w:cs="Times New Roman"/>
          <w:b/>
          <w:bCs/>
          <w:sz w:val="27"/>
          <w:szCs w:val="27"/>
        </w:rPr>
        <w:t>ВКонтакте</w:t>
      </w:r>
      <w:proofErr w:type="spellEnd"/>
      <w:r w:rsidRPr="00232DD7">
        <w:rPr>
          <w:rFonts w:ascii="Times New Roman" w:hAnsi="Times New Roman" w:cs="Times New Roman"/>
          <w:b/>
          <w:bCs/>
          <w:sz w:val="27"/>
          <w:szCs w:val="27"/>
        </w:rPr>
        <w:t xml:space="preserve"> Северо-Енисейского района</w:t>
      </w:r>
      <w:r w:rsidRPr="00232DD7">
        <w:rPr>
          <w:rFonts w:ascii="Times New Roman" w:hAnsi="Times New Roman" w:cs="Times New Roman"/>
          <w:bCs/>
          <w:sz w:val="27"/>
          <w:szCs w:val="27"/>
        </w:rPr>
        <w:t>.</w:t>
      </w:r>
    </w:p>
    <w:p w:rsidR="00232DD7" w:rsidRPr="00232DD7" w:rsidRDefault="00232DD7" w:rsidP="00232DD7">
      <w:pPr>
        <w:pStyle w:val="af6"/>
        <w:ind w:firstLine="567"/>
        <w:jc w:val="both"/>
        <w:rPr>
          <w:bCs/>
          <w:sz w:val="27"/>
          <w:szCs w:val="27"/>
        </w:rPr>
      </w:pPr>
      <w:r w:rsidRPr="00232DD7">
        <w:rPr>
          <w:sz w:val="27"/>
          <w:szCs w:val="27"/>
        </w:rPr>
        <w:t xml:space="preserve">В рамках реализации </w:t>
      </w:r>
      <w:r w:rsidRPr="00232DD7">
        <w:rPr>
          <w:sz w:val="27"/>
          <w:szCs w:val="27"/>
          <w:u w:val="single"/>
        </w:rPr>
        <w:t xml:space="preserve">регионального проекта </w:t>
      </w:r>
      <w:r w:rsidRPr="00232DD7">
        <w:rPr>
          <w:b/>
          <w:sz w:val="27"/>
          <w:szCs w:val="27"/>
          <w:u w:val="single"/>
        </w:rPr>
        <w:t>«Цифровая культура»</w:t>
      </w:r>
      <w:r w:rsidRPr="00232DD7">
        <w:rPr>
          <w:sz w:val="27"/>
          <w:szCs w:val="27"/>
        </w:rPr>
        <w:t xml:space="preserve"> Муниципальным бюджетным учреждением «Муниципальный музей истории золотодобычи Северо-Енисейского района» (далее МБУ «Муниципальный музей») </w:t>
      </w:r>
      <w:r w:rsidRPr="00232DD7">
        <w:rPr>
          <w:b/>
          <w:sz w:val="27"/>
          <w:szCs w:val="27"/>
          <w:u w:val="single"/>
        </w:rPr>
        <w:t>создан виртуальный тур по МБУ «Муниципальный музей истории золотодобычи Северо-Енисейского района».</w:t>
      </w:r>
    </w:p>
    <w:p w:rsidR="000B435E" w:rsidRPr="00232DD7" w:rsidRDefault="000B435E" w:rsidP="00232DD7">
      <w:pPr>
        <w:pBdr>
          <w:right w:val="none" w:sz="4" w:space="1" w:color="000000"/>
        </w:pBdr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426590" w:rsidRPr="00232DD7" w:rsidRDefault="00426590" w:rsidP="00426590">
      <w:pPr>
        <w:numPr>
          <w:ilvl w:val="1"/>
          <w:numId w:val="0"/>
        </w:numPr>
        <w:ind w:left="792" w:hanging="432"/>
        <w:jc w:val="center"/>
        <w:outlineLvl w:val="1"/>
        <w:rPr>
          <w:rFonts w:ascii="Times New Roman" w:hAnsi="Times New Roman" w:cs="Times New Roman"/>
          <w:bCs/>
          <w:sz w:val="27"/>
          <w:szCs w:val="27"/>
          <w:u w:val="single"/>
        </w:rPr>
      </w:pPr>
      <w:bookmarkStart w:id="14" w:name="_Toc361390411"/>
      <w:bookmarkStart w:id="15" w:name="_Toc49869687"/>
      <w:r w:rsidRPr="00232DD7">
        <w:rPr>
          <w:rFonts w:ascii="Times New Roman" w:hAnsi="Times New Roman" w:cs="Times New Roman"/>
          <w:b/>
          <w:bCs/>
          <w:sz w:val="27"/>
          <w:szCs w:val="27"/>
          <w:u w:val="single"/>
        </w:rPr>
        <w:t>Централизованная библиотечная система Северо-Енисейского района</w:t>
      </w:r>
      <w:bookmarkEnd w:id="14"/>
      <w:bookmarkEnd w:id="15"/>
    </w:p>
    <w:p w:rsidR="00426590" w:rsidRPr="00232DD7" w:rsidRDefault="00426590" w:rsidP="00426590">
      <w:pPr>
        <w:rPr>
          <w:rFonts w:ascii="Times New Roman" w:hAnsi="Times New Roman" w:cs="Times New Roman"/>
          <w:sz w:val="27"/>
          <w:szCs w:val="27"/>
        </w:rPr>
      </w:pPr>
    </w:p>
    <w:p w:rsidR="00426590" w:rsidRPr="00232DD7" w:rsidRDefault="00426590" w:rsidP="00426590">
      <w:pPr>
        <w:spacing w:line="240" w:lineRule="atLeast"/>
        <w:ind w:firstLine="567"/>
        <w:jc w:val="both"/>
        <w:rPr>
          <w:rFonts w:ascii="Times New Roman" w:hAnsi="Times New Roman" w:cs="Times New Roman"/>
          <w:sz w:val="27"/>
          <w:szCs w:val="27"/>
          <w:u w:val="single"/>
          <w:lang w:eastAsia="en-US"/>
        </w:rPr>
      </w:pPr>
      <w:r w:rsidRPr="00232DD7">
        <w:rPr>
          <w:rFonts w:ascii="Times New Roman" w:hAnsi="Times New Roman" w:cs="Times New Roman"/>
          <w:sz w:val="27"/>
          <w:szCs w:val="27"/>
          <w:lang w:eastAsia="en-US"/>
        </w:rPr>
        <w:t xml:space="preserve">Северо-Енисейская </w:t>
      </w:r>
      <w:r w:rsidRPr="00232DD7">
        <w:rPr>
          <w:rFonts w:ascii="Times New Roman" w:hAnsi="Times New Roman" w:cs="Times New Roman"/>
          <w:sz w:val="27"/>
          <w:szCs w:val="27"/>
        </w:rPr>
        <w:t xml:space="preserve">МБУ «Централизованная библиотечная система» включает в себя </w:t>
      </w:r>
      <w:r w:rsidRPr="00232DD7">
        <w:rPr>
          <w:rFonts w:ascii="Times New Roman" w:hAnsi="Times New Roman" w:cs="Times New Roman"/>
          <w:b/>
          <w:sz w:val="27"/>
          <w:szCs w:val="27"/>
          <w:u w:val="single"/>
        </w:rPr>
        <w:t>2</w:t>
      </w:r>
      <w:r w:rsidRPr="00232DD7">
        <w:rPr>
          <w:rFonts w:ascii="Times New Roman" w:hAnsi="Times New Roman" w:cs="Times New Roman"/>
          <w:sz w:val="27"/>
          <w:szCs w:val="27"/>
          <w:u w:val="single"/>
        </w:rPr>
        <w:t xml:space="preserve"> районные библиотеки (ЦРБ и ЦДБ), </w:t>
      </w:r>
      <w:r w:rsidRPr="00232DD7">
        <w:rPr>
          <w:rFonts w:ascii="Times New Roman" w:hAnsi="Times New Roman" w:cs="Times New Roman"/>
          <w:b/>
          <w:sz w:val="27"/>
          <w:szCs w:val="27"/>
          <w:u w:val="single"/>
        </w:rPr>
        <w:t>6</w:t>
      </w:r>
      <w:r w:rsidRPr="00232DD7">
        <w:rPr>
          <w:rFonts w:ascii="Times New Roman" w:hAnsi="Times New Roman" w:cs="Times New Roman"/>
          <w:sz w:val="27"/>
          <w:szCs w:val="27"/>
          <w:u w:val="single"/>
        </w:rPr>
        <w:t xml:space="preserve"> филиалов и </w:t>
      </w:r>
      <w:r w:rsidRPr="00232DD7">
        <w:rPr>
          <w:rFonts w:ascii="Times New Roman" w:hAnsi="Times New Roman" w:cs="Times New Roman"/>
          <w:b/>
          <w:sz w:val="27"/>
          <w:szCs w:val="27"/>
          <w:u w:val="single"/>
        </w:rPr>
        <w:t>1</w:t>
      </w:r>
      <w:r w:rsidRPr="00232DD7">
        <w:rPr>
          <w:rFonts w:ascii="Times New Roman" w:hAnsi="Times New Roman" w:cs="Times New Roman"/>
          <w:sz w:val="27"/>
          <w:szCs w:val="27"/>
          <w:u w:val="single"/>
        </w:rPr>
        <w:t xml:space="preserve"> пункт книговыдачи в </w:t>
      </w:r>
      <w:proofErr w:type="spellStart"/>
      <w:r w:rsidRPr="00232DD7">
        <w:rPr>
          <w:rFonts w:ascii="Times New Roman" w:hAnsi="Times New Roman" w:cs="Times New Roman"/>
          <w:sz w:val="27"/>
          <w:szCs w:val="27"/>
          <w:u w:val="single"/>
        </w:rPr>
        <w:t>промзоне</w:t>
      </w:r>
      <w:proofErr w:type="spellEnd"/>
      <w:r w:rsidRPr="00232DD7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proofErr w:type="spellStart"/>
      <w:r w:rsidRPr="00232DD7">
        <w:rPr>
          <w:rFonts w:ascii="Times New Roman" w:hAnsi="Times New Roman" w:cs="Times New Roman"/>
          <w:sz w:val="27"/>
          <w:szCs w:val="27"/>
          <w:u w:val="single"/>
        </w:rPr>
        <w:t>Олимпиадинского</w:t>
      </w:r>
      <w:proofErr w:type="spellEnd"/>
      <w:r w:rsidRPr="00232DD7">
        <w:rPr>
          <w:rFonts w:ascii="Times New Roman" w:hAnsi="Times New Roman" w:cs="Times New Roman"/>
          <w:sz w:val="27"/>
          <w:szCs w:val="27"/>
          <w:u w:val="single"/>
        </w:rPr>
        <w:t xml:space="preserve"> ГОКа при центральной районной библиотеке. </w:t>
      </w:r>
    </w:p>
    <w:p w:rsidR="00426590" w:rsidRPr="00232DD7" w:rsidRDefault="00426590" w:rsidP="0042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32DD7">
        <w:rPr>
          <w:rFonts w:ascii="Times New Roman" w:hAnsi="Times New Roman" w:cs="Times New Roman"/>
          <w:sz w:val="27"/>
          <w:szCs w:val="27"/>
        </w:rPr>
        <w:t xml:space="preserve">В структуре централизованной библиотечной системы </w:t>
      </w:r>
      <w:r w:rsidRPr="00232DD7">
        <w:rPr>
          <w:rFonts w:ascii="Times New Roman" w:hAnsi="Times New Roman" w:cs="Times New Roman"/>
          <w:sz w:val="27"/>
          <w:szCs w:val="27"/>
          <w:u w:val="single"/>
        </w:rPr>
        <w:t>имеется отдел методико-библиографический, обработки и комплектования литературы</w:t>
      </w:r>
      <w:r w:rsidRPr="00232DD7">
        <w:rPr>
          <w:rFonts w:ascii="Times New Roman" w:hAnsi="Times New Roman" w:cs="Times New Roman"/>
          <w:sz w:val="27"/>
          <w:szCs w:val="27"/>
        </w:rPr>
        <w:t xml:space="preserve">, специалисты которого обеспечивают методическое обеспечение работы библиотекарей района, комплектование библиотек книгами и периодическими изданиями. </w:t>
      </w:r>
    </w:p>
    <w:p w:rsidR="00426590" w:rsidRPr="00232DD7" w:rsidRDefault="00426590" w:rsidP="0042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32DD7">
        <w:rPr>
          <w:rFonts w:ascii="Times New Roman" w:hAnsi="Times New Roman" w:cs="Times New Roman"/>
          <w:sz w:val="27"/>
          <w:szCs w:val="27"/>
          <w:u w:val="single"/>
        </w:rPr>
        <w:lastRenderedPageBreak/>
        <w:t>Все библиотеки района подключены к сети интернет</w:t>
      </w:r>
      <w:r w:rsidRPr="00232DD7">
        <w:rPr>
          <w:rFonts w:ascii="Times New Roman" w:hAnsi="Times New Roman" w:cs="Times New Roman"/>
          <w:sz w:val="27"/>
          <w:szCs w:val="27"/>
        </w:rPr>
        <w:t xml:space="preserve">, обеспечен доступ читателей к информационной сети по </w:t>
      </w:r>
      <w:r w:rsidRPr="00232DD7">
        <w:rPr>
          <w:rFonts w:ascii="Times New Roman" w:hAnsi="Times New Roman" w:cs="Times New Roman"/>
          <w:sz w:val="27"/>
          <w:szCs w:val="27"/>
          <w:lang w:val="en-US"/>
        </w:rPr>
        <w:t>Wi</w:t>
      </w:r>
      <w:r w:rsidRPr="00232DD7">
        <w:rPr>
          <w:rFonts w:ascii="Times New Roman" w:hAnsi="Times New Roman" w:cs="Times New Roman"/>
          <w:sz w:val="27"/>
          <w:szCs w:val="27"/>
        </w:rPr>
        <w:t>-</w:t>
      </w:r>
      <w:r w:rsidRPr="00232DD7">
        <w:rPr>
          <w:rFonts w:ascii="Times New Roman" w:hAnsi="Times New Roman" w:cs="Times New Roman"/>
          <w:sz w:val="27"/>
          <w:szCs w:val="27"/>
          <w:lang w:val="en-US"/>
        </w:rPr>
        <w:t>Fi</w:t>
      </w:r>
      <w:r w:rsidRPr="00232DD7">
        <w:rPr>
          <w:rFonts w:ascii="Times New Roman" w:hAnsi="Times New Roman" w:cs="Times New Roman"/>
          <w:sz w:val="27"/>
          <w:szCs w:val="27"/>
        </w:rPr>
        <w:t xml:space="preserve">, также все </w:t>
      </w:r>
      <w:r w:rsidRPr="00232DD7">
        <w:rPr>
          <w:rFonts w:ascii="Times New Roman" w:hAnsi="Times New Roman" w:cs="Times New Roman"/>
          <w:b/>
          <w:sz w:val="27"/>
          <w:szCs w:val="27"/>
          <w:u w:val="single"/>
        </w:rPr>
        <w:t>8 библиотек в 202</w:t>
      </w:r>
      <w:r w:rsidR="005A7A9D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Pr="00232DD7">
        <w:rPr>
          <w:rFonts w:ascii="Times New Roman" w:hAnsi="Times New Roman" w:cs="Times New Roman"/>
          <w:b/>
          <w:sz w:val="27"/>
          <w:szCs w:val="27"/>
          <w:u w:val="single"/>
        </w:rPr>
        <w:t xml:space="preserve"> году имеют доступ к национальной электронной библиотеке</w:t>
      </w:r>
      <w:r w:rsidRPr="00232DD7">
        <w:rPr>
          <w:rFonts w:ascii="Times New Roman" w:hAnsi="Times New Roman" w:cs="Times New Roman"/>
          <w:sz w:val="27"/>
          <w:szCs w:val="27"/>
        </w:rPr>
        <w:t>.</w:t>
      </w:r>
    </w:p>
    <w:p w:rsidR="00426590" w:rsidRPr="00232DD7" w:rsidRDefault="00426590" w:rsidP="0042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32DD7">
        <w:rPr>
          <w:rFonts w:ascii="Times New Roman" w:hAnsi="Times New Roman" w:cs="Times New Roman"/>
          <w:sz w:val="27"/>
          <w:szCs w:val="27"/>
        </w:rPr>
        <w:t>Книжный фонд ЦБС на 01.01.202</w:t>
      </w:r>
      <w:r w:rsidR="00232DD7" w:rsidRPr="00232DD7">
        <w:rPr>
          <w:rFonts w:ascii="Times New Roman" w:hAnsi="Times New Roman" w:cs="Times New Roman"/>
          <w:sz w:val="27"/>
          <w:szCs w:val="27"/>
        </w:rPr>
        <w:t>3</w:t>
      </w:r>
      <w:r w:rsidRPr="00232DD7">
        <w:rPr>
          <w:rFonts w:ascii="Times New Roman" w:hAnsi="Times New Roman" w:cs="Times New Roman"/>
          <w:sz w:val="27"/>
          <w:szCs w:val="27"/>
        </w:rPr>
        <w:t xml:space="preserve"> составляет </w:t>
      </w:r>
      <w:r w:rsidR="00232DD7" w:rsidRPr="00232DD7">
        <w:rPr>
          <w:rFonts w:ascii="Times New Roman" w:hAnsi="Times New Roman" w:cs="Times New Roman"/>
          <w:b/>
          <w:sz w:val="27"/>
          <w:szCs w:val="27"/>
        </w:rPr>
        <w:t>107 648</w:t>
      </w:r>
      <w:r w:rsidRPr="00232DD7">
        <w:rPr>
          <w:rFonts w:ascii="Times New Roman" w:hAnsi="Times New Roman" w:cs="Times New Roman"/>
          <w:sz w:val="27"/>
          <w:szCs w:val="27"/>
        </w:rPr>
        <w:t xml:space="preserve"> экземпляра. </w:t>
      </w:r>
    </w:p>
    <w:p w:rsidR="00426590" w:rsidRPr="00232DD7" w:rsidRDefault="00426590" w:rsidP="0042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32DD7">
        <w:rPr>
          <w:rFonts w:ascii="Times New Roman" w:hAnsi="Times New Roman" w:cs="Times New Roman"/>
          <w:sz w:val="27"/>
          <w:szCs w:val="27"/>
        </w:rPr>
        <w:t xml:space="preserve">В </w:t>
      </w:r>
      <w:r w:rsidR="005A7A9D">
        <w:rPr>
          <w:rFonts w:ascii="Times New Roman" w:hAnsi="Times New Roman" w:cs="Times New Roman"/>
          <w:sz w:val="27"/>
          <w:szCs w:val="27"/>
        </w:rPr>
        <w:t xml:space="preserve">1 полугодии </w:t>
      </w:r>
      <w:r w:rsidRPr="00232DD7">
        <w:rPr>
          <w:rFonts w:ascii="Times New Roman" w:hAnsi="Times New Roman" w:cs="Times New Roman"/>
          <w:sz w:val="27"/>
          <w:szCs w:val="27"/>
        </w:rPr>
        <w:t>202</w:t>
      </w:r>
      <w:r w:rsidR="005A7A9D">
        <w:rPr>
          <w:rFonts w:ascii="Times New Roman" w:hAnsi="Times New Roman" w:cs="Times New Roman"/>
          <w:sz w:val="27"/>
          <w:szCs w:val="27"/>
        </w:rPr>
        <w:t>3</w:t>
      </w:r>
      <w:r w:rsidRPr="00232DD7">
        <w:rPr>
          <w:rFonts w:ascii="Times New Roman" w:hAnsi="Times New Roman" w:cs="Times New Roman"/>
          <w:sz w:val="27"/>
          <w:szCs w:val="27"/>
        </w:rPr>
        <w:t xml:space="preserve"> год</w:t>
      </w:r>
      <w:r w:rsidR="005A7A9D">
        <w:rPr>
          <w:rFonts w:ascii="Times New Roman" w:hAnsi="Times New Roman" w:cs="Times New Roman"/>
          <w:sz w:val="27"/>
          <w:szCs w:val="27"/>
        </w:rPr>
        <w:t>а</w:t>
      </w:r>
      <w:r w:rsidRPr="00232DD7">
        <w:rPr>
          <w:rFonts w:ascii="Times New Roman" w:hAnsi="Times New Roman" w:cs="Times New Roman"/>
          <w:sz w:val="27"/>
          <w:szCs w:val="27"/>
        </w:rPr>
        <w:t xml:space="preserve"> число пользователей библиотечной системы состав</w:t>
      </w:r>
      <w:r w:rsidR="005A7A9D">
        <w:rPr>
          <w:rFonts w:ascii="Times New Roman" w:hAnsi="Times New Roman" w:cs="Times New Roman"/>
          <w:sz w:val="27"/>
          <w:szCs w:val="27"/>
        </w:rPr>
        <w:t xml:space="preserve">ил </w:t>
      </w:r>
      <w:r w:rsidRPr="00232DD7">
        <w:rPr>
          <w:rFonts w:ascii="Times New Roman" w:hAnsi="Times New Roman" w:cs="Times New Roman"/>
          <w:sz w:val="27"/>
          <w:szCs w:val="27"/>
        </w:rPr>
        <w:t xml:space="preserve">– </w:t>
      </w:r>
      <w:r w:rsidR="005A7A9D">
        <w:rPr>
          <w:rFonts w:ascii="Times New Roman" w:hAnsi="Times New Roman" w:cs="Times New Roman"/>
          <w:b/>
          <w:sz w:val="27"/>
          <w:szCs w:val="27"/>
        </w:rPr>
        <w:t>5 222</w:t>
      </w:r>
      <w:r w:rsidRPr="00232DD7">
        <w:rPr>
          <w:rFonts w:ascii="Times New Roman" w:hAnsi="Times New Roman" w:cs="Times New Roman"/>
          <w:sz w:val="27"/>
          <w:szCs w:val="27"/>
        </w:rPr>
        <w:t xml:space="preserve"> человек</w:t>
      </w:r>
      <w:r w:rsidR="005A7A9D">
        <w:rPr>
          <w:rFonts w:ascii="Times New Roman" w:hAnsi="Times New Roman" w:cs="Times New Roman"/>
          <w:sz w:val="27"/>
          <w:szCs w:val="27"/>
        </w:rPr>
        <w:t>а</w:t>
      </w:r>
      <w:r w:rsidRPr="00232DD7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4F05E7" w:rsidRPr="00F41608" w:rsidRDefault="004F05E7" w:rsidP="004F05E7">
      <w:pPr>
        <w:jc w:val="center"/>
      </w:pPr>
      <w:r w:rsidRPr="00F41608">
        <w:rPr>
          <w:noProof/>
        </w:rPr>
        <w:drawing>
          <wp:inline distT="0" distB="0" distL="0" distR="0">
            <wp:extent cx="5963743" cy="2264734"/>
            <wp:effectExtent l="19050" t="0" r="17957" b="2216"/>
            <wp:docPr id="19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4F05E7" w:rsidRPr="00366FD9" w:rsidRDefault="004F05E7" w:rsidP="004F05E7">
      <w:pPr>
        <w:jc w:val="center"/>
        <w:rPr>
          <w:rFonts w:ascii="Times New Roman" w:hAnsi="Times New Roman" w:cs="Times New Roman"/>
          <w:b/>
          <w:sz w:val="27"/>
          <w:szCs w:val="27"/>
          <w:highlight w:val="yellow"/>
        </w:rPr>
      </w:pPr>
      <w:r w:rsidRPr="00366FD9">
        <w:rPr>
          <w:rFonts w:ascii="Times New Roman" w:hAnsi="Times New Roman" w:cs="Times New Roman"/>
          <w:b/>
          <w:sz w:val="27"/>
          <w:szCs w:val="27"/>
        </w:rPr>
        <w:t xml:space="preserve">Рис. </w:t>
      </w:r>
      <w:r>
        <w:rPr>
          <w:rFonts w:ascii="Times New Roman" w:hAnsi="Times New Roman" w:cs="Times New Roman"/>
          <w:b/>
          <w:sz w:val="27"/>
          <w:szCs w:val="27"/>
        </w:rPr>
        <w:t>26</w:t>
      </w:r>
      <w:r w:rsidRPr="00366FD9">
        <w:rPr>
          <w:rFonts w:ascii="Times New Roman" w:hAnsi="Times New Roman" w:cs="Times New Roman"/>
          <w:b/>
          <w:sz w:val="27"/>
          <w:szCs w:val="27"/>
        </w:rPr>
        <w:t xml:space="preserve">. Динамика </w:t>
      </w:r>
      <w:r>
        <w:rPr>
          <w:rFonts w:ascii="Times New Roman" w:hAnsi="Times New Roman" w:cs="Times New Roman"/>
          <w:b/>
          <w:sz w:val="27"/>
          <w:szCs w:val="27"/>
        </w:rPr>
        <w:t>книжного фонда централизованной библиотечной системы района, тыс. экз.</w:t>
      </w:r>
    </w:p>
    <w:p w:rsidR="004F05E7" w:rsidRDefault="004F05E7" w:rsidP="00426590">
      <w:pPr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426590" w:rsidRPr="00232DD7" w:rsidRDefault="00426590" w:rsidP="00426590">
      <w:pPr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32DD7">
        <w:rPr>
          <w:rFonts w:ascii="Times New Roman" w:eastAsia="Calibri" w:hAnsi="Times New Roman" w:cs="Times New Roman"/>
          <w:sz w:val="27"/>
          <w:szCs w:val="27"/>
        </w:rPr>
        <w:t xml:space="preserve">Характеристика сети общедоступных библиотек представлена в таблице </w:t>
      </w:r>
      <w:r w:rsidR="00F74400" w:rsidRPr="00232DD7">
        <w:rPr>
          <w:rFonts w:ascii="Times New Roman" w:eastAsia="Calibri" w:hAnsi="Times New Roman" w:cs="Times New Roman"/>
          <w:sz w:val="27"/>
          <w:szCs w:val="27"/>
        </w:rPr>
        <w:t>9</w:t>
      </w:r>
      <w:r w:rsidRPr="00232DD7">
        <w:rPr>
          <w:rFonts w:ascii="Times New Roman" w:eastAsia="Calibri" w:hAnsi="Times New Roman" w:cs="Times New Roman"/>
          <w:sz w:val="27"/>
          <w:szCs w:val="27"/>
        </w:rPr>
        <w:t>.</w:t>
      </w:r>
    </w:p>
    <w:p w:rsidR="00426590" w:rsidRPr="00232DD7" w:rsidRDefault="00426590" w:rsidP="00426590">
      <w:pPr>
        <w:ind w:firstLine="709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426590" w:rsidRPr="00232DD7" w:rsidRDefault="00426590" w:rsidP="00426590">
      <w:pPr>
        <w:ind w:firstLine="709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232DD7">
        <w:rPr>
          <w:rFonts w:ascii="Times New Roman" w:eastAsia="Calibri" w:hAnsi="Times New Roman" w:cs="Times New Roman"/>
          <w:sz w:val="27"/>
          <w:szCs w:val="27"/>
        </w:rPr>
        <w:t xml:space="preserve">Таблица </w:t>
      </w:r>
      <w:r w:rsidR="00F74400" w:rsidRPr="00232DD7">
        <w:rPr>
          <w:rFonts w:ascii="Times New Roman" w:eastAsia="Calibri" w:hAnsi="Times New Roman" w:cs="Times New Roman"/>
          <w:sz w:val="27"/>
          <w:szCs w:val="27"/>
        </w:rPr>
        <w:t>9</w:t>
      </w:r>
    </w:p>
    <w:p w:rsidR="00426590" w:rsidRPr="00F65CF7" w:rsidRDefault="00426590" w:rsidP="00426590">
      <w:pPr>
        <w:jc w:val="center"/>
        <w:rPr>
          <w:rFonts w:ascii="Times New Roman" w:eastAsia="Calibri" w:hAnsi="Times New Roman" w:cs="Times New Roman"/>
          <w:b/>
          <w:sz w:val="27"/>
          <w:szCs w:val="27"/>
          <w:highlight w:val="yellow"/>
        </w:rPr>
      </w:pPr>
      <w:r w:rsidRPr="00232DD7">
        <w:rPr>
          <w:rFonts w:ascii="Times New Roman" w:eastAsia="Calibri" w:hAnsi="Times New Roman" w:cs="Times New Roman"/>
          <w:b/>
          <w:sz w:val="27"/>
          <w:szCs w:val="27"/>
        </w:rPr>
        <w:t>Характеристика сети общедоступных библиотек Северо-Енисейского района</w:t>
      </w:r>
    </w:p>
    <w:tbl>
      <w:tblPr>
        <w:tblW w:w="4948" w:type="pct"/>
        <w:tblLook w:val="00A0" w:firstRow="1" w:lastRow="0" w:firstColumn="1" w:lastColumn="0" w:noHBand="0" w:noVBand="0"/>
      </w:tblPr>
      <w:tblGrid>
        <w:gridCol w:w="2516"/>
        <w:gridCol w:w="2278"/>
        <w:gridCol w:w="2545"/>
        <w:gridCol w:w="2413"/>
      </w:tblGrid>
      <w:tr w:rsidR="00426590" w:rsidRPr="00232DD7" w:rsidTr="000222F1">
        <w:trPr>
          <w:trHeight w:val="612"/>
        </w:trPr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6590" w:rsidRPr="00232DD7" w:rsidRDefault="00426590" w:rsidP="00426590">
            <w:pPr>
              <w:ind w:firstLine="1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2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6590" w:rsidRPr="00232DD7" w:rsidRDefault="00426590" w:rsidP="00426590">
            <w:pPr>
              <w:ind w:firstLine="1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2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Количество общедоступных библиотек</w:t>
            </w: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6590" w:rsidRPr="00232DD7" w:rsidRDefault="00426590" w:rsidP="00426590">
            <w:pPr>
              <w:ind w:firstLine="1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2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Книжный фонд (тыс. экз.)</w:t>
            </w: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26590" w:rsidRPr="00232DD7" w:rsidRDefault="00426590" w:rsidP="00426590">
            <w:pPr>
              <w:ind w:firstLine="1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2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Количество читателей (чел.)</w:t>
            </w:r>
          </w:p>
        </w:tc>
      </w:tr>
      <w:tr w:rsidR="00426590" w:rsidRPr="00F65CF7" w:rsidTr="00F40FAE">
        <w:trPr>
          <w:trHeight w:val="563"/>
        </w:trPr>
        <w:tc>
          <w:tcPr>
            <w:tcW w:w="129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6590" w:rsidRPr="00232DD7" w:rsidRDefault="00426590" w:rsidP="00426590">
            <w:pPr>
              <w:ind w:firstLine="1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DD7">
              <w:rPr>
                <w:rFonts w:ascii="Times New Roman" w:eastAsia="Calibri" w:hAnsi="Times New Roman" w:cs="Times New Roman"/>
                <w:sz w:val="20"/>
                <w:szCs w:val="20"/>
              </w:rPr>
              <w:t>Северо-Енисейский район</w:t>
            </w:r>
          </w:p>
        </w:tc>
        <w:tc>
          <w:tcPr>
            <w:tcW w:w="116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6590" w:rsidRPr="00232DD7" w:rsidRDefault="00426590" w:rsidP="00426590">
            <w:pPr>
              <w:ind w:firstLine="1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DD7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0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6590" w:rsidRPr="00232DD7" w:rsidRDefault="00232DD7" w:rsidP="00426590">
            <w:pPr>
              <w:ind w:firstLine="1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DD7">
              <w:rPr>
                <w:rFonts w:ascii="Times New Roman" w:eastAsia="Calibri" w:hAnsi="Times New Roman" w:cs="Times New Roman"/>
                <w:sz w:val="20"/>
                <w:szCs w:val="20"/>
              </w:rPr>
              <w:t>107,648</w:t>
            </w: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26590" w:rsidRPr="00232DD7" w:rsidRDefault="005A7A9D" w:rsidP="00426590">
            <w:pPr>
              <w:ind w:firstLine="1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5 222</w:t>
            </w:r>
          </w:p>
        </w:tc>
      </w:tr>
    </w:tbl>
    <w:p w:rsidR="00F74400" w:rsidRPr="00F65CF7" w:rsidRDefault="00F74400" w:rsidP="00426590">
      <w:pPr>
        <w:ind w:firstLine="567"/>
        <w:jc w:val="both"/>
        <w:rPr>
          <w:rFonts w:ascii="Times New Roman" w:hAnsi="Times New Roman" w:cs="Times New Roman"/>
          <w:highlight w:val="yellow"/>
        </w:rPr>
      </w:pPr>
    </w:p>
    <w:p w:rsidR="00426590" w:rsidRPr="00895716" w:rsidRDefault="00232DD7" w:rsidP="00232DD7">
      <w:pPr>
        <w:numPr>
          <w:ilvl w:val="1"/>
          <w:numId w:val="0"/>
        </w:numPr>
        <w:ind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 xml:space="preserve">В рамках реализации регионального проекта «Культурная среда» в Северо-Енисейском районе Централизованная библиотечная система продолжила участие в конкурсах Министерства культуры Красноярского края на получение субсидии для модернизации библиотек. </w:t>
      </w:r>
      <w:proofErr w:type="gramStart"/>
      <w:r w:rsidRPr="00895716">
        <w:rPr>
          <w:rFonts w:ascii="Times New Roman" w:hAnsi="Times New Roman" w:cs="Times New Roman"/>
          <w:sz w:val="27"/>
          <w:szCs w:val="27"/>
        </w:rPr>
        <w:t xml:space="preserve">Центральная районная библиотека городского поселка Северо-Енисейский подготовила и направила пакет документов для привлечения денежных средств из краевого бюджета и оказалась в числе победителей на предоставление субсидии для модернизации библиотек в сумме </w:t>
      </w:r>
      <w:r w:rsidRPr="00895716">
        <w:rPr>
          <w:rFonts w:ascii="Times New Roman" w:hAnsi="Times New Roman" w:cs="Times New Roman"/>
          <w:b/>
          <w:sz w:val="27"/>
          <w:szCs w:val="27"/>
          <w:u w:val="single"/>
        </w:rPr>
        <w:t>27 868  тыс. руб</w:t>
      </w:r>
      <w:r w:rsidRPr="00895716">
        <w:rPr>
          <w:rFonts w:ascii="Times New Roman" w:hAnsi="Times New Roman" w:cs="Times New Roman"/>
          <w:sz w:val="27"/>
          <w:szCs w:val="27"/>
        </w:rPr>
        <w:t xml:space="preserve">., из которых бюджет Северо-Енисейского  района взял на себя обязательства по </w:t>
      </w:r>
      <w:proofErr w:type="spellStart"/>
      <w:r w:rsidRPr="00895716">
        <w:rPr>
          <w:rFonts w:ascii="Times New Roman" w:hAnsi="Times New Roman" w:cs="Times New Roman"/>
          <w:sz w:val="27"/>
          <w:szCs w:val="27"/>
        </w:rPr>
        <w:t>софинансированию</w:t>
      </w:r>
      <w:proofErr w:type="spellEnd"/>
      <w:r w:rsidRPr="00895716">
        <w:rPr>
          <w:rFonts w:ascii="Times New Roman" w:hAnsi="Times New Roman" w:cs="Times New Roman"/>
          <w:sz w:val="27"/>
          <w:szCs w:val="27"/>
        </w:rPr>
        <w:t xml:space="preserve"> в сумме </w:t>
      </w:r>
      <w:r w:rsidRPr="00895716">
        <w:rPr>
          <w:rFonts w:ascii="Times New Roman" w:hAnsi="Times New Roman" w:cs="Times New Roman"/>
          <w:b/>
          <w:sz w:val="27"/>
          <w:szCs w:val="27"/>
          <w:u w:val="single"/>
        </w:rPr>
        <w:t>5 096 тыс. руб</w:t>
      </w:r>
      <w:r w:rsidRPr="00895716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232DD7" w:rsidRPr="00895716" w:rsidRDefault="00232DD7" w:rsidP="00232DD7">
      <w:pPr>
        <w:numPr>
          <w:ilvl w:val="1"/>
          <w:numId w:val="0"/>
        </w:numPr>
        <w:ind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>В учреждениях библиотечного типа в гп Северо-Енисейский и п. Тея организован и ведет свою работу народный университет «Активное долголетие».</w:t>
      </w:r>
    </w:p>
    <w:p w:rsidR="00895716" w:rsidRPr="00895716" w:rsidRDefault="00895716" w:rsidP="00895716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>Цель работы университета – дать возможность людям, имеющим богатый жизненный опыт, поделиться своими навыками с молодежью; создать благоприятные условия для самообразования людей старшего возраста; создать благоприятные условия для межличностного общения людей старшего возраста, а также их адаптации в современном мире.</w:t>
      </w:r>
    </w:p>
    <w:p w:rsidR="00895716" w:rsidRPr="00895716" w:rsidRDefault="00895716" w:rsidP="00895716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895716">
        <w:rPr>
          <w:rFonts w:ascii="Times New Roman" w:hAnsi="Times New Roman" w:cs="Times New Roman"/>
          <w:sz w:val="27"/>
          <w:szCs w:val="27"/>
          <w:u w:val="single"/>
        </w:rPr>
        <w:t xml:space="preserve">Реализация проекта Краевого народного </w:t>
      </w:r>
      <w:r w:rsidRPr="00895716">
        <w:rPr>
          <w:rFonts w:ascii="Times New Roman" w:hAnsi="Times New Roman" w:cs="Times New Roman"/>
          <w:b/>
          <w:sz w:val="27"/>
          <w:szCs w:val="27"/>
          <w:u w:val="single"/>
        </w:rPr>
        <w:t>университета «Активное долголетие» возложена на МБУ «Централизованная библиотечная система Северо-Енисейского района»</w:t>
      </w:r>
      <w:r w:rsidRPr="00895716">
        <w:rPr>
          <w:rFonts w:ascii="Times New Roman" w:hAnsi="Times New Roman" w:cs="Times New Roman"/>
          <w:sz w:val="27"/>
          <w:szCs w:val="27"/>
          <w:u w:val="single"/>
        </w:rPr>
        <w:t xml:space="preserve">, на протяжении учебного года помощь </w:t>
      </w:r>
      <w:r w:rsidRPr="00895716">
        <w:rPr>
          <w:rFonts w:ascii="Times New Roman" w:hAnsi="Times New Roman" w:cs="Times New Roman"/>
          <w:sz w:val="27"/>
          <w:szCs w:val="27"/>
          <w:u w:val="single"/>
        </w:rPr>
        <w:lastRenderedPageBreak/>
        <w:t>Университету оказывают администрация гп Северо–Енисейский, отдел социальной защиты населения администрации Северо-Енисейского района, Северо-Енисейский районный Совет ветеранов, спортивный комплекс «Нерика».</w:t>
      </w:r>
    </w:p>
    <w:p w:rsidR="00232DD7" w:rsidRDefault="00232DD7" w:rsidP="00426590">
      <w:pPr>
        <w:numPr>
          <w:ilvl w:val="1"/>
          <w:numId w:val="0"/>
        </w:numPr>
        <w:jc w:val="center"/>
        <w:outlineLvl w:val="1"/>
      </w:pPr>
    </w:p>
    <w:p w:rsidR="00426590" w:rsidRPr="00895716" w:rsidRDefault="00426590" w:rsidP="00426590">
      <w:pPr>
        <w:numPr>
          <w:ilvl w:val="1"/>
          <w:numId w:val="0"/>
        </w:numPr>
        <w:jc w:val="center"/>
        <w:outlineLvl w:val="1"/>
        <w:rPr>
          <w:rFonts w:ascii="Times New Roman" w:hAnsi="Times New Roman" w:cs="Times New Roman"/>
          <w:bCs/>
          <w:sz w:val="27"/>
          <w:szCs w:val="27"/>
          <w:u w:val="single"/>
        </w:rPr>
      </w:pPr>
      <w:bookmarkStart w:id="16" w:name="_Toc49869688"/>
      <w:r w:rsidRPr="00895716">
        <w:rPr>
          <w:rFonts w:ascii="Times New Roman" w:hAnsi="Times New Roman" w:cs="Times New Roman"/>
          <w:b/>
          <w:bCs/>
          <w:sz w:val="27"/>
          <w:szCs w:val="27"/>
          <w:u w:val="single"/>
        </w:rPr>
        <w:t>Муниципальный музей истории золотодобычи</w:t>
      </w:r>
      <w:bookmarkEnd w:id="16"/>
      <w:r w:rsidRPr="00895716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 </w:t>
      </w:r>
    </w:p>
    <w:p w:rsidR="00426590" w:rsidRPr="00895716" w:rsidRDefault="00426590" w:rsidP="00426590">
      <w:pPr>
        <w:numPr>
          <w:ilvl w:val="1"/>
          <w:numId w:val="0"/>
        </w:numPr>
        <w:jc w:val="center"/>
        <w:outlineLvl w:val="1"/>
        <w:rPr>
          <w:rFonts w:ascii="Times New Roman" w:hAnsi="Times New Roman" w:cs="Times New Roman"/>
          <w:bCs/>
          <w:sz w:val="27"/>
          <w:szCs w:val="27"/>
          <w:u w:val="single"/>
        </w:rPr>
      </w:pPr>
      <w:bookmarkStart w:id="17" w:name="_Toc49869689"/>
      <w:r w:rsidRPr="00895716">
        <w:rPr>
          <w:rFonts w:ascii="Times New Roman" w:hAnsi="Times New Roman" w:cs="Times New Roman"/>
          <w:b/>
          <w:bCs/>
          <w:sz w:val="27"/>
          <w:szCs w:val="27"/>
          <w:u w:val="single"/>
        </w:rPr>
        <w:t>Северо-Енисейского района</w:t>
      </w:r>
      <w:bookmarkEnd w:id="17"/>
    </w:p>
    <w:p w:rsidR="00426590" w:rsidRPr="00895716" w:rsidRDefault="00426590" w:rsidP="00426590">
      <w:pPr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426590" w:rsidRPr="00895716" w:rsidRDefault="00426590" w:rsidP="00426590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895716">
        <w:rPr>
          <w:rFonts w:ascii="Times New Roman CYR" w:hAnsi="Times New Roman CYR" w:cs="Times New Roman CYR"/>
          <w:sz w:val="27"/>
          <w:szCs w:val="27"/>
          <w:u w:val="single"/>
        </w:rPr>
        <w:t>Всего в 202</w:t>
      </w:r>
      <w:r w:rsidR="00895716" w:rsidRPr="00895716">
        <w:rPr>
          <w:rFonts w:ascii="Times New Roman CYR" w:hAnsi="Times New Roman CYR" w:cs="Times New Roman CYR"/>
          <w:sz w:val="27"/>
          <w:szCs w:val="27"/>
          <w:u w:val="single"/>
        </w:rPr>
        <w:t>2</w:t>
      </w:r>
      <w:r w:rsidRPr="00895716">
        <w:rPr>
          <w:rFonts w:ascii="Times New Roman CYR" w:hAnsi="Times New Roman CYR" w:cs="Times New Roman CYR"/>
          <w:sz w:val="27"/>
          <w:szCs w:val="27"/>
          <w:u w:val="single"/>
        </w:rPr>
        <w:t xml:space="preserve"> году, согласно отрывным билетам, посетителями муниципального бюджетного учреждения «Муниципальный музей истории золотодобычи Северо-Енисейского района» стали </w:t>
      </w:r>
      <w:r w:rsidR="00895716" w:rsidRPr="00895716">
        <w:rPr>
          <w:rFonts w:ascii="Times New Roman CYR" w:hAnsi="Times New Roman CYR" w:cs="Times New Roman CYR"/>
          <w:b/>
          <w:bCs/>
          <w:sz w:val="27"/>
          <w:szCs w:val="27"/>
          <w:u w:val="single"/>
        </w:rPr>
        <w:t>13 200</w:t>
      </w:r>
      <w:r w:rsidRPr="00895716">
        <w:rPr>
          <w:rFonts w:ascii="Times New Roman CYR" w:hAnsi="Times New Roman CYR" w:cs="Times New Roman CYR"/>
          <w:b/>
          <w:bCs/>
          <w:sz w:val="27"/>
          <w:szCs w:val="27"/>
          <w:u w:val="single"/>
        </w:rPr>
        <w:t xml:space="preserve"> человек</w:t>
      </w:r>
      <w:r w:rsidRPr="00895716">
        <w:rPr>
          <w:rFonts w:ascii="Times New Roman CYR" w:hAnsi="Times New Roman CYR" w:cs="Times New Roman CYR"/>
          <w:sz w:val="27"/>
          <w:szCs w:val="27"/>
        </w:rPr>
        <w:t>.</w:t>
      </w:r>
    </w:p>
    <w:p w:rsidR="00426590" w:rsidRPr="00895716" w:rsidRDefault="00426590" w:rsidP="00426590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426590" w:rsidRPr="00895716" w:rsidRDefault="00426590" w:rsidP="00426590">
      <w:pPr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bookmarkStart w:id="18" w:name="_Toc463087356"/>
      <w:bookmarkStart w:id="19" w:name="_Toc49869690"/>
      <w:r w:rsidRPr="00895716">
        <w:rPr>
          <w:rFonts w:ascii="Times New Roman" w:hAnsi="Times New Roman" w:cs="Times New Roman"/>
          <w:b/>
          <w:sz w:val="27"/>
          <w:szCs w:val="27"/>
          <w:u w:val="single"/>
        </w:rPr>
        <w:t>Большинство мероприятий музея направленно на изучение истории малой родины, трудовых подвигов жителей района, истинно русских традиций и обрядов, а также великих дат</w:t>
      </w:r>
      <w:r w:rsidRPr="00895716">
        <w:rPr>
          <w:rFonts w:ascii="Times New Roman" w:hAnsi="Times New Roman" w:cs="Times New Roman"/>
          <w:b/>
          <w:sz w:val="27"/>
          <w:szCs w:val="27"/>
        </w:rPr>
        <w:t>.</w:t>
      </w:r>
    </w:p>
    <w:p w:rsidR="00426590" w:rsidRPr="00895716" w:rsidRDefault="00426590" w:rsidP="00426590">
      <w:pPr>
        <w:ind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895716">
        <w:rPr>
          <w:rFonts w:ascii="Times New Roman" w:hAnsi="Times New Roman" w:cs="Times New Roman"/>
          <w:b/>
          <w:sz w:val="27"/>
          <w:szCs w:val="27"/>
          <w:u w:val="single"/>
          <w:lang w:eastAsia="en-US"/>
        </w:rPr>
        <w:t>Муниципальным музеем истории золотодобычи Северо-Енисейского района</w:t>
      </w:r>
      <w:r w:rsidRPr="00895716">
        <w:rPr>
          <w:rFonts w:ascii="Times New Roman" w:hAnsi="Times New Roman" w:cs="Times New Roman"/>
          <w:sz w:val="27"/>
          <w:szCs w:val="27"/>
          <w:u w:val="single"/>
          <w:lang w:eastAsia="en-US"/>
        </w:rPr>
        <w:t xml:space="preserve"> в 202</w:t>
      </w:r>
      <w:r w:rsidR="00895716" w:rsidRPr="00895716">
        <w:rPr>
          <w:rFonts w:ascii="Times New Roman" w:hAnsi="Times New Roman" w:cs="Times New Roman"/>
          <w:sz w:val="27"/>
          <w:szCs w:val="27"/>
          <w:u w:val="single"/>
          <w:lang w:eastAsia="en-US"/>
        </w:rPr>
        <w:t>2</w:t>
      </w:r>
      <w:r w:rsidRPr="00895716">
        <w:rPr>
          <w:rFonts w:ascii="Times New Roman" w:hAnsi="Times New Roman" w:cs="Times New Roman"/>
          <w:sz w:val="27"/>
          <w:szCs w:val="27"/>
          <w:u w:val="single"/>
          <w:lang w:eastAsia="en-US"/>
        </w:rPr>
        <w:t xml:space="preserve"> году</w:t>
      </w:r>
      <w:r w:rsidRPr="00895716">
        <w:rPr>
          <w:rFonts w:ascii="Times New Roman" w:hAnsi="Times New Roman" w:cs="Times New Roman"/>
          <w:sz w:val="27"/>
          <w:szCs w:val="27"/>
          <w:lang w:eastAsia="en-US"/>
        </w:rPr>
        <w:t xml:space="preserve"> проведено </w:t>
      </w:r>
      <w:r w:rsidR="00895716" w:rsidRPr="00895716">
        <w:rPr>
          <w:rFonts w:ascii="Times New Roman" w:hAnsi="Times New Roman" w:cs="Times New Roman"/>
          <w:b/>
          <w:sz w:val="27"/>
          <w:szCs w:val="27"/>
          <w:lang w:eastAsia="en-US"/>
        </w:rPr>
        <w:t>256</w:t>
      </w:r>
      <w:r w:rsidRPr="00895716">
        <w:rPr>
          <w:rFonts w:ascii="Times New Roman" w:hAnsi="Times New Roman" w:cs="Times New Roman"/>
          <w:b/>
          <w:sz w:val="27"/>
          <w:szCs w:val="27"/>
          <w:lang w:eastAsia="en-US"/>
        </w:rPr>
        <w:t xml:space="preserve"> экскурсий</w:t>
      </w:r>
      <w:r w:rsidRPr="00895716">
        <w:rPr>
          <w:rFonts w:ascii="Times New Roman" w:hAnsi="Times New Roman" w:cs="Times New Roman"/>
          <w:sz w:val="27"/>
          <w:szCs w:val="27"/>
          <w:lang w:eastAsia="en-US"/>
        </w:rPr>
        <w:t xml:space="preserve"> и </w:t>
      </w:r>
      <w:r w:rsidRPr="00895716">
        <w:rPr>
          <w:rFonts w:ascii="Times New Roman" w:hAnsi="Times New Roman" w:cs="Times New Roman"/>
          <w:b/>
          <w:sz w:val="27"/>
          <w:szCs w:val="27"/>
          <w:lang w:eastAsia="en-US"/>
        </w:rPr>
        <w:t>2</w:t>
      </w:r>
      <w:r w:rsidR="00895716" w:rsidRPr="00895716">
        <w:rPr>
          <w:rFonts w:ascii="Times New Roman" w:hAnsi="Times New Roman" w:cs="Times New Roman"/>
          <w:b/>
          <w:sz w:val="27"/>
          <w:szCs w:val="27"/>
          <w:lang w:eastAsia="en-US"/>
        </w:rPr>
        <w:t>2</w:t>
      </w:r>
      <w:r w:rsidRPr="00895716">
        <w:rPr>
          <w:rFonts w:ascii="Times New Roman" w:hAnsi="Times New Roman" w:cs="Times New Roman"/>
          <w:sz w:val="27"/>
          <w:szCs w:val="27"/>
          <w:lang w:eastAsia="en-US"/>
        </w:rPr>
        <w:t xml:space="preserve"> </w:t>
      </w:r>
      <w:r w:rsidRPr="00895716">
        <w:rPr>
          <w:rFonts w:ascii="Times New Roman" w:hAnsi="Times New Roman" w:cs="Times New Roman"/>
          <w:b/>
          <w:sz w:val="27"/>
          <w:szCs w:val="27"/>
          <w:lang w:eastAsia="en-US"/>
        </w:rPr>
        <w:t>выставки</w:t>
      </w:r>
      <w:r w:rsidRPr="00895716">
        <w:rPr>
          <w:rFonts w:ascii="Times New Roman" w:hAnsi="Times New Roman" w:cs="Times New Roman"/>
          <w:sz w:val="27"/>
          <w:szCs w:val="27"/>
          <w:lang w:eastAsia="en-US"/>
        </w:rPr>
        <w:t>.</w:t>
      </w:r>
    </w:p>
    <w:p w:rsidR="00426590" w:rsidRPr="00895716" w:rsidRDefault="00426590" w:rsidP="00426590">
      <w:pPr>
        <w:spacing w:line="240" w:lineRule="atLeast"/>
        <w:ind w:firstLine="567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>Специалистами музея в 202</w:t>
      </w:r>
      <w:r w:rsidR="00895716" w:rsidRPr="00895716">
        <w:rPr>
          <w:rFonts w:ascii="Times New Roman" w:hAnsi="Times New Roman" w:cs="Times New Roman"/>
          <w:sz w:val="27"/>
          <w:szCs w:val="27"/>
        </w:rPr>
        <w:t>2</w:t>
      </w:r>
      <w:r w:rsidRPr="00895716">
        <w:rPr>
          <w:rFonts w:ascii="Times New Roman" w:hAnsi="Times New Roman" w:cs="Times New Roman"/>
          <w:sz w:val="27"/>
          <w:szCs w:val="27"/>
        </w:rPr>
        <w:t xml:space="preserve"> году проведено </w:t>
      </w:r>
      <w:r w:rsidR="00895716" w:rsidRPr="00895716">
        <w:rPr>
          <w:rFonts w:ascii="Times New Roman" w:hAnsi="Times New Roman" w:cs="Times New Roman"/>
          <w:b/>
          <w:sz w:val="27"/>
          <w:szCs w:val="27"/>
        </w:rPr>
        <w:t>80</w:t>
      </w:r>
      <w:r w:rsidRPr="00895716">
        <w:rPr>
          <w:rFonts w:ascii="Times New Roman" w:hAnsi="Times New Roman" w:cs="Times New Roman"/>
          <w:b/>
          <w:sz w:val="27"/>
          <w:szCs w:val="27"/>
        </w:rPr>
        <w:t xml:space="preserve"> массовых и культурно образовательных мероприятий</w:t>
      </w:r>
      <w:r w:rsidRPr="00895716">
        <w:rPr>
          <w:rFonts w:ascii="Times New Roman" w:hAnsi="Times New Roman" w:cs="Times New Roman"/>
          <w:sz w:val="27"/>
          <w:szCs w:val="27"/>
        </w:rPr>
        <w:t>.</w:t>
      </w:r>
    </w:p>
    <w:p w:rsidR="00426590" w:rsidRPr="00895716" w:rsidRDefault="00426590" w:rsidP="00426590">
      <w:pPr>
        <w:spacing w:line="240" w:lineRule="atLeast"/>
        <w:ind w:firstLine="567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 xml:space="preserve">Участниками мероприятий стали </w:t>
      </w:r>
      <w:r w:rsidR="00895716" w:rsidRPr="00895716">
        <w:rPr>
          <w:rFonts w:ascii="Times New Roman" w:hAnsi="Times New Roman" w:cs="Times New Roman"/>
          <w:b/>
          <w:sz w:val="27"/>
          <w:szCs w:val="27"/>
        </w:rPr>
        <w:t>2 590</w:t>
      </w:r>
      <w:r w:rsidRPr="00895716">
        <w:rPr>
          <w:rFonts w:ascii="Times New Roman" w:hAnsi="Times New Roman" w:cs="Times New Roman"/>
          <w:b/>
          <w:sz w:val="27"/>
          <w:szCs w:val="27"/>
        </w:rPr>
        <w:t xml:space="preserve"> человек.</w:t>
      </w:r>
    </w:p>
    <w:p w:rsidR="00895716" w:rsidRPr="00895716" w:rsidRDefault="00895716" w:rsidP="00895716">
      <w:pPr>
        <w:pStyle w:val="af1"/>
        <w:pBdr>
          <w:bottom w:val="none" w:sz="4" w:space="4" w:color="000000"/>
          <w:right w:val="none" w:sz="4" w:space="5" w:color="000000"/>
        </w:pBdr>
        <w:ind w:left="0"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895716">
        <w:rPr>
          <w:rFonts w:ascii="Times New Roman" w:hAnsi="Times New Roman"/>
          <w:sz w:val="27"/>
          <w:szCs w:val="27"/>
        </w:rPr>
        <w:t xml:space="preserve">В 2022 году муниципальный музей истории золотодобычи Северо-Енисейского района получил </w:t>
      </w:r>
      <w:r w:rsidRPr="00895716">
        <w:rPr>
          <w:rFonts w:ascii="Times New Roman" w:hAnsi="Times New Roman"/>
          <w:b/>
          <w:sz w:val="27"/>
          <w:szCs w:val="27"/>
        </w:rPr>
        <w:t xml:space="preserve">Диплом лауреата </w:t>
      </w:r>
      <w:r w:rsidRPr="00895716">
        <w:rPr>
          <w:rFonts w:ascii="Times New Roman" w:hAnsi="Times New Roman"/>
          <w:b/>
          <w:sz w:val="27"/>
          <w:szCs w:val="27"/>
          <w:u w:val="single"/>
        </w:rPr>
        <w:t>в номинации «Лучший музей» Красноярского края</w:t>
      </w:r>
      <w:r w:rsidRPr="00895716">
        <w:rPr>
          <w:rFonts w:ascii="Times New Roman" w:hAnsi="Times New Roman"/>
          <w:sz w:val="27"/>
          <w:szCs w:val="27"/>
        </w:rPr>
        <w:t>, а также продлил сотрудничество</w:t>
      </w:r>
      <w:r w:rsidRPr="00895716">
        <w:rPr>
          <w:rFonts w:ascii="Times New Roman" w:hAnsi="Times New Roman"/>
          <w:b/>
          <w:sz w:val="27"/>
          <w:szCs w:val="27"/>
          <w:u w:val="single"/>
        </w:rPr>
        <w:t xml:space="preserve"> с Музеем Победы г. Москва в рамках проекта Территория Победы.</w:t>
      </w:r>
    </w:p>
    <w:p w:rsidR="00895716" w:rsidRPr="00895716" w:rsidRDefault="00895716" w:rsidP="00895716">
      <w:pPr>
        <w:pStyle w:val="af1"/>
        <w:pBdr>
          <w:bottom w:val="none" w:sz="4" w:space="4" w:color="000000"/>
          <w:right w:val="none" w:sz="4" w:space="5" w:color="000000"/>
        </w:pBdr>
        <w:ind w:left="0"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895716">
        <w:rPr>
          <w:rFonts w:ascii="Times New Roman" w:hAnsi="Times New Roman"/>
          <w:sz w:val="27"/>
          <w:szCs w:val="27"/>
        </w:rPr>
        <w:t xml:space="preserve">В 2022 году МБУ «Муниципальный музей истории золотодобычи Северо-Енисейского района» подписал </w:t>
      </w:r>
      <w:r w:rsidRPr="00895716">
        <w:rPr>
          <w:rFonts w:ascii="Times New Roman" w:hAnsi="Times New Roman"/>
          <w:b/>
          <w:sz w:val="27"/>
          <w:szCs w:val="27"/>
          <w:u w:val="single"/>
        </w:rPr>
        <w:t>Соглашение о сотрудничестве с Енисейским музеем заповедником в рамках 90-летия Северо-Енисейского района и 200-летия Енисейской Губернии.</w:t>
      </w:r>
    </w:p>
    <w:p w:rsidR="00426590" w:rsidRPr="00895716" w:rsidRDefault="00426590" w:rsidP="00426590">
      <w:pPr>
        <w:rPr>
          <w:rFonts w:ascii="Times New Roman" w:hAnsi="Times New Roman" w:cs="Times New Roman"/>
          <w:sz w:val="27"/>
          <w:szCs w:val="27"/>
        </w:rPr>
      </w:pPr>
    </w:p>
    <w:p w:rsidR="00426590" w:rsidRPr="00895716" w:rsidRDefault="00426590" w:rsidP="00426590">
      <w:pPr>
        <w:numPr>
          <w:ilvl w:val="1"/>
          <w:numId w:val="0"/>
        </w:numPr>
        <w:jc w:val="center"/>
        <w:outlineLvl w:val="1"/>
        <w:rPr>
          <w:rFonts w:ascii="Times New Roman" w:hAnsi="Times New Roman" w:cs="Times New Roman"/>
          <w:bCs/>
          <w:sz w:val="27"/>
          <w:szCs w:val="27"/>
          <w:u w:val="single"/>
        </w:rPr>
      </w:pPr>
      <w:r w:rsidRPr="00895716">
        <w:rPr>
          <w:rFonts w:ascii="Times New Roman" w:hAnsi="Times New Roman" w:cs="Times New Roman"/>
          <w:b/>
          <w:bCs/>
          <w:sz w:val="27"/>
          <w:szCs w:val="27"/>
          <w:u w:val="single"/>
        </w:rPr>
        <w:t>Северо-Енисейская детская школа искусств</w:t>
      </w:r>
      <w:bookmarkEnd w:id="18"/>
      <w:bookmarkEnd w:id="19"/>
    </w:p>
    <w:p w:rsidR="00426590" w:rsidRPr="00895716" w:rsidRDefault="00426590" w:rsidP="00426590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895716">
        <w:rPr>
          <w:rFonts w:ascii="Times New Roman" w:hAnsi="Times New Roman" w:cs="Times New Roman"/>
          <w:bCs/>
          <w:sz w:val="27"/>
          <w:szCs w:val="27"/>
        </w:rPr>
        <w:t xml:space="preserve">Отличительной особенностью функционирования детской школы искусств, как первой ступени отечественной системы художественного образования является приобщение детей к различным видам классического и современного искусства посредством многолетнего, упорядоченного образовательного процесса, создающего условия для приобретения детьми знаний и навыков в области того или иного вида искусства и выбора будущей профессии. </w:t>
      </w:r>
    </w:p>
    <w:p w:rsidR="00426590" w:rsidRPr="00895716" w:rsidRDefault="00426590" w:rsidP="00426590">
      <w:pPr>
        <w:spacing w:line="20" w:lineRule="atLeast"/>
        <w:ind w:firstLine="709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b/>
          <w:bCs/>
          <w:sz w:val="27"/>
          <w:szCs w:val="27"/>
          <w:u w:val="single"/>
        </w:rPr>
        <w:t>Основная цель работы детской школы искусств</w:t>
      </w:r>
      <w:r w:rsidRPr="00895716">
        <w:rPr>
          <w:rFonts w:ascii="Times New Roman" w:hAnsi="Times New Roman" w:cs="Times New Roman"/>
          <w:b/>
          <w:bCs/>
          <w:sz w:val="27"/>
          <w:szCs w:val="27"/>
        </w:rPr>
        <w:t>:</w:t>
      </w:r>
      <w:r w:rsidRPr="00895716">
        <w:rPr>
          <w:rFonts w:ascii="Times New Roman" w:hAnsi="Times New Roman" w:cs="Times New Roman"/>
          <w:b/>
          <w:sz w:val="27"/>
          <w:szCs w:val="27"/>
        </w:rPr>
        <w:t> </w:t>
      </w:r>
      <w:r w:rsidRPr="00895716">
        <w:rPr>
          <w:rFonts w:ascii="Times New Roman" w:hAnsi="Times New Roman" w:cs="Times New Roman"/>
          <w:sz w:val="27"/>
          <w:szCs w:val="27"/>
          <w:u w:val="single"/>
        </w:rPr>
        <w:t>создание наиболее благоприятных условий организации учебно-воспитательного процесса по внедрению и реализации дополнительных общеобразовательных предпрофессиональных и общеразвивающих программ  в области искусства, обеспечение решения задач индивидуального подхода к обучению.</w:t>
      </w:r>
    </w:p>
    <w:p w:rsidR="00426590" w:rsidRPr="00895716" w:rsidRDefault="00426590" w:rsidP="00426590">
      <w:pPr>
        <w:spacing w:line="20" w:lineRule="atLeast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 xml:space="preserve">Население района проявляет повышенную заинтересованность к получению образования по дополнительным общеобразовательным программам художественной направленности. </w:t>
      </w:r>
    </w:p>
    <w:p w:rsidR="00426590" w:rsidRPr="00895716" w:rsidRDefault="00426590" w:rsidP="00426590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 xml:space="preserve">Показатели по </w:t>
      </w:r>
      <w:proofErr w:type="gramStart"/>
      <w:r w:rsidRPr="00895716">
        <w:rPr>
          <w:rFonts w:ascii="Times New Roman" w:hAnsi="Times New Roman" w:cs="Times New Roman"/>
          <w:sz w:val="27"/>
          <w:szCs w:val="27"/>
        </w:rPr>
        <w:t>обучающимся</w:t>
      </w:r>
      <w:proofErr w:type="gramEnd"/>
      <w:r w:rsidRPr="00895716">
        <w:rPr>
          <w:rFonts w:ascii="Times New Roman" w:hAnsi="Times New Roman" w:cs="Times New Roman"/>
          <w:sz w:val="27"/>
          <w:szCs w:val="27"/>
        </w:rPr>
        <w:t xml:space="preserve"> находятся на достойном уровне. Преподавательский состав </w:t>
      </w:r>
      <w:r w:rsidRPr="00895716">
        <w:rPr>
          <w:rFonts w:ascii="Times New Roman" w:hAnsi="Times New Roman" w:cs="Times New Roman"/>
          <w:bCs/>
          <w:sz w:val="27"/>
          <w:szCs w:val="27"/>
        </w:rPr>
        <w:t>МБУ ДО «ДШИ»</w:t>
      </w:r>
      <w:r w:rsidRPr="00895716">
        <w:rPr>
          <w:rFonts w:ascii="Times New Roman" w:hAnsi="Times New Roman" w:cs="Times New Roman"/>
          <w:sz w:val="27"/>
          <w:szCs w:val="27"/>
        </w:rPr>
        <w:t xml:space="preserve"> предоставляет услуги учащимся очно и в дистанционном формате. В тематических группах в социальных сетях «Одноклассники» и «</w:t>
      </w:r>
      <w:proofErr w:type="spellStart"/>
      <w:r w:rsidRPr="00895716">
        <w:rPr>
          <w:rFonts w:ascii="Times New Roman" w:hAnsi="Times New Roman" w:cs="Times New Roman"/>
          <w:sz w:val="27"/>
          <w:szCs w:val="27"/>
        </w:rPr>
        <w:t>Вконтакте</w:t>
      </w:r>
      <w:proofErr w:type="spellEnd"/>
      <w:r w:rsidRPr="00895716">
        <w:rPr>
          <w:rFonts w:ascii="Times New Roman" w:hAnsi="Times New Roman" w:cs="Times New Roman"/>
          <w:sz w:val="27"/>
          <w:szCs w:val="27"/>
        </w:rPr>
        <w:t xml:space="preserve">», методические рекомендации, </w:t>
      </w:r>
      <w:proofErr w:type="spellStart"/>
      <w:r w:rsidRPr="00895716">
        <w:rPr>
          <w:rFonts w:ascii="Times New Roman" w:hAnsi="Times New Roman" w:cs="Times New Roman"/>
          <w:sz w:val="27"/>
          <w:szCs w:val="27"/>
        </w:rPr>
        <w:t>видеоуроки</w:t>
      </w:r>
      <w:proofErr w:type="spellEnd"/>
      <w:r w:rsidRPr="00895716">
        <w:rPr>
          <w:rFonts w:ascii="Times New Roman" w:hAnsi="Times New Roman" w:cs="Times New Roman"/>
          <w:sz w:val="27"/>
          <w:szCs w:val="27"/>
        </w:rPr>
        <w:t xml:space="preserve"> и творческие мастер-классы. </w:t>
      </w:r>
    </w:p>
    <w:p w:rsidR="00426590" w:rsidRPr="00895716" w:rsidRDefault="00426590" w:rsidP="00426590">
      <w:pPr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95716">
        <w:rPr>
          <w:rFonts w:ascii="Times New Roman" w:hAnsi="Times New Roman" w:cs="Times New Roman"/>
          <w:sz w:val="27"/>
          <w:szCs w:val="27"/>
        </w:rPr>
        <w:lastRenderedPageBreak/>
        <w:t>Учащиеся и преподаватели школы за прошедший период активно принимали участие в конкурсах различных уровней (дистанционно):</w:t>
      </w:r>
      <w:r w:rsidRPr="00895716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</w:t>
      </w:r>
      <w:r w:rsidRPr="00895716"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u w:val="single"/>
        </w:rPr>
        <w:t xml:space="preserve">Международного уровня - </w:t>
      </w:r>
      <w:r w:rsidR="00895716" w:rsidRPr="00895716"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u w:val="single"/>
        </w:rPr>
        <w:t>5</w:t>
      </w:r>
      <w:r w:rsidRPr="00895716"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u w:val="single"/>
        </w:rPr>
        <w:t>, Всероссийского уровня - 17, зонального и краевого уровней - 4.</w:t>
      </w:r>
      <w:r w:rsidRPr="00895716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</w:p>
    <w:p w:rsidR="00426590" w:rsidRPr="00895716" w:rsidRDefault="00426590" w:rsidP="00426590">
      <w:pPr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89571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Наблюдается тенденция </w:t>
      </w:r>
      <w:proofErr w:type="gramStart"/>
      <w:r w:rsidRPr="0089571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увеличения количества поступающих выпускников </w:t>
      </w:r>
      <w:r w:rsidRPr="00895716">
        <w:rPr>
          <w:rFonts w:ascii="Times New Roman" w:hAnsi="Times New Roman" w:cs="Times New Roman"/>
          <w:bCs/>
          <w:sz w:val="27"/>
          <w:szCs w:val="27"/>
        </w:rPr>
        <w:t>детской школы искусств</w:t>
      </w:r>
      <w:proofErr w:type="gramEnd"/>
      <w:r w:rsidRPr="0089571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 профильные учебные заведения. На момент получения свидетельства об окончании </w:t>
      </w:r>
      <w:r w:rsidRPr="00895716">
        <w:rPr>
          <w:rFonts w:ascii="Times New Roman" w:hAnsi="Times New Roman" w:cs="Times New Roman"/>
          <w:bCs/>
          <w:sz w:val="27"/>
          <w:szCs w:val="27"/>
        </w:rPr>
        <w:t>МБУ ДО «ДШИ»</w:t>
      </w:r>
      <w:r w:rsidRPr="0089571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не все выпускники </w:t>
      </w:r>
      <w:proofErr w:type="gramStart"/>
      <w:r w:rsidRPr="00895716">
        <w:rPr>
          <w:rFonts w:ascii="Times New Roman" w:hAnsi="Times New Roman" w:cs="Times New Roman"/>
          <w:color w:val="000000" w:themeColor="text1"/>
          <w:sz w:val="27"/>
          <w:szCs w:val="27"/>
        </w:rPr>
        <w:t>закончили общеобразовательную школу</w:t>
      </w:r>
      <w:proofErr w:type="gramEnd"/>
      <w:r w:rsidRPr="0089571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и в дальнейшем некоторые из них планируют поступление в профильные учебные заведения. </w:t>
      </w:r>
    </w:p>
    <w:p w:rsidR="00426590" w:rsidRPr="00895716" w:rsidRDefault="00426590" w:rsidP="00426590">
      <w:pPr>
        <w:ind w:firstLine="709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895716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Также отмечается заинтересованность населения к получению образования по дополнительным общеобразовательным программам. Конкурс на одно место составляет 4-6 человек.</w:t>
      </w:r>
    </w:p>
    <w:p w:rsidR="00426590" w:rsidRPr="00895716" w:rsidRDefault="00426590" w:rsidP="00426590">
      <w:pPr>
        <w:ind w:firstLine="709"/>
        <w:jc w:val="both"/>
        <w:textAlignment w:val="baseline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95716">
        <w:rPr>
          <w:rFonts w:ascii="Times New Roman" w:hAnsi="Times New Roman" w:cs="Times New Roman"/>
          <w:b/>
          <w:sz w:val="27"/>
          <w:szCs w:val="27"/>
          <w:u w:val="single"/>
        </w:rPr>
        <w:t xml:space="preserve">Материально-техническая база соответствует Федеральным государственным требованиям необходимым для реализации предпрофессиональных программ. </w:t>
      </w:r>
    </w:p>
    <w:p w:rsidR="00426590" w:rsidRPr="00895716" w:rsidRDefault="00426590" w:rsidP="00426590">
      <w:pPr>
        <w:ind w:firstLine="567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>В Детскую школу иску</w:t>
      </w:r>
      <w:proofErr w:type="gramStart"/>
      <w:r w:rsidRPr="00895716">
        <w:rPr>
          <w:rFonts w:ascii="Times New Roman" w:hAnsi="Times New Roman" w:cs="Times New Roman"/>
          <w:sz w:val="27"/>
          <w:szCs w:val="27"/>
        </w:rPr>
        <w:t>сств пр</w:t>
      </w:r>
      <w:proofErr w:type="gramEnd"/>
      <w:r w:rsidRPr="00895716">
        <w:rPr>
          <w:rFonts w:ascii="Times New Roman" w:hAnsi="Times New Roman" w:cs="Times New Roman"/>
          <w:sz w:val="27"/>
          <w:szCs w:val="27"/>
        </w:rPr>
        <w:t>иобретаются учебные пособия, библиотечный фонд пополняется учебной и методической литературой.</w:t>
      </w:r>
    </w:p>
    <w:p w:rsidR="00426590" w:rsidRDefault="00426590" w:rsidP="00426590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0841D1" w:rsidRPr="00895716" w:rsidRDefault="000841D1" w:rsidP="000841D1">
      <w:pPr>
        <w:pStyle w:val="af1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00000"/>
          <w:sz w:val="27"/>
          <w:szCs w:val="27"/>
          <w:u w:val="single"/>
        </w:rPr>
      </w:pPr>
      <w:r w:rsidRPr="00895716">
        <w:rPr>
          <w:rFonts w:ascii="Times New Roman" w:hAnsi="Times New Roman" w:cs="Times New Roman"/>
          <w:b/>
          <w:color w:val="000000"/>
          <w:sz w:val="27"/>
          <w:szCs w:val="27"/>
          <w:u w:val="single"/>
        </w:rPr>
        <w:t>1</w:t>
      </w:r>
      <w:r w:rsidR="002A149D" w:rsidRPr="00895716">
        <w:rPr>
          <w:rFonts w:ascii="Times New Roman" w:hAnsi="Times New Roman" w:cs="Times New Roman"/>
          <w:b/>
          <w:color w:val="000000"/>
          <w:sz w:val="27"/>
          <w:szCs w:val="27"/>
          <w:u w:val="single"/>
        </w:rPr>
        <w:t>1</w:t>
      </w:r>
      <w:r w:rsidRPr="00895716">
        <w:rPr>
          <w:rFonts w:ascii="Times New Roman" w:hAnsi="Times New Roman" w:cs="Times New Roman"/>
          <w:b/>
          <w:color w:val="000000"/>
          <w:sz w:val="27"/>
          <w:szCs w:val="27"/>
          <w:u w:val="single"/>
        </w:rPr>
        <w:t>. Физическая культура и спорт.</w:t>
      </w:r>
    </w:p>
    <w:p w:rsidR="000841D1" w:rsidRPr="00895716" w:rsidRDefault="000841D1" w:rsidP="000841D1">
      <w:pPr>
        <w:pStyle w:val="af1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</w:p>
    <w:p w:rsidR="002C691D" w:rsidRPr="00895716" w:rsidRDefault="002C691D" w:rsidP="002C691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 xml:space="preserve">На территории Северо-Енисейского района </w:t>
      </w:r>
      <w:r w:rsidRPr="00895716">
        <w:rPr>
          <w:rFonts w:ascii="Times New Roman" w:hAnsi="Times New Roman" w:cs="Times New Roman"/>
          <w:sz w:val="27"/>
          <w:szCs w:val="27"/>
          <w:u w:val="single"/>
        </w:rPr>
        <w:t>созданы все условия и уделяется огромное внимание развитию массовой физической культуры и спорта, модернизируется и совершенствуется материально-техническая база</w:t>
      </w:r>
      <w:r w:rsidRPr="00895716">
        <w:rPr>
          <w:rFonts w:ascii="Times New Roman" w:hAnsi="Times New Roman" w:cs="Times New Roman"/>
          <w:sz w:val="27"/>
          <w:szCs w:val="27"/>
        </w:rPr>
        <w:t>.</w:t>
      </w:r>
    </w:p>
    <w:p w:rsidR="002C691D" w:rsidRPr="00895716" w:rsidRDefault="002C691D" w:rsidP="002C691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2C691D" w:rsidRPr="00895716" w:rsidRDefault="002C691D" w:rsidP="002C691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 xml:space="preserve">Построены и функционируют в рамках реализации муниципальной программы «Развитие физической культуры, спорта и молодежной политики» </w:t>
      </w:r>
      <w:r w:rsidRPr="00895716">
        <w:rPr>
          <w:rFonts w:ascii="Times New Roman" w:hAnsi="Times New Roman" w:cs="Times New Roman"/>
          <w:b/>
          <w:sz w:val="27"/>
          <w:szCs w:val="27"/>
          <w:u w:val="single"/>
        </w:rPr>
        <w:t>современные спортивные объекты</w:t>
      </w:r>
      <w:r w:rsidRPr="00895716">
        <w:rPr>
          <w:rFonts w:ascii="Times New Roman" w:hAnsi="Times New Roman" w:cs="Times New Roman"/>
          <w:sz w:val="27"/>
          <w:szCs w:val="27"/>
        </w:rPr>
        <w:t>: плавательный бассейн «Аяхта», спортивный комплекс «Нерика», две крытые хоккейные коробки, предназначенные для занятий различными видами спорта и др.</w:t>
      </w:r>
    </w:p>
    <w:p w:rsidR="002C691D" w:rsidRPr="00895716" w:rsidRDefault="002C691D" w:rsidP="002C691D">
      <w:pPr>
        <w:pStyle w:val="af1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 xml:space="preserve">Согласно статистическому отчету 1 ФК </w:t>
      </w:r>
      <w:r w:rsidRPr="00895716">
        <w:rPr>
          <w:rFonts w:ascii="Times New Roman" w:hAnsi="Times New Roman" w:cs="Times New Roman"/>
          <w:b/>
          <w:sz w:val="27"/>
          <w:szCs w:val="27"/>
          <w:u w:val="single"/>
        </w:rPr>
        <w:t>на территории района 5</w:t>
      </w:r>
      <w:r w:rsidR="00895716" w:rsidRPr="00895716">
        <w:rPr>
          <w:rFonts w:ascii="Times New Roman" w:hAnsi="Times New Roman" w:cs="Times New Roman"/>
          <w:b/>
          <w:sz w:val="27"/>
          <w:szCs w:val="27"/>
          <w:u w:val="single"/>
        </w:rPr>
        <w:t>5</w:t>
      </w:r>
      <w:r w:rsidRPr="00895716">
        <w:rPr>
          <w:rFonts w:ascii="Times New Roman" w:hAnsi="Times New Roman" w:cs="Times New Roman"/>
          <w:b/>
          <w:sz w:val="27"/>
          <w:szCs w:val="27"/>
          <w:u w:val="single"/>
        </w:rPr>
        <w:t xml:space="preserve"> спортивных сооружений, </w:t>
      </w:r>
      <w:r w:rsidRPr="00895716">
        <w:rPr>
          <w:rFonts w:ascii="Times New Roman" w:hAnsi="Times New Roman" w:cs="Times New Roman"/>
          <w:sz w:val="27"/>
          <w:szCs w:val="27"/>
        </w:rPr>
        <w:t>в том числе:</w:t>
      </w:r>
      <w:r w:rsidRPr="00895716">
        <w:rPr>
          <w:rFonts w:ascii="Times New Roman" w:hAnsi="Times New Roman" w:cs="Times New Roman"/>
          <w:b/>
          <w:sz w:val="27"/>
          <w:szCs w:val="27"/>
        </w:rPr>
        <w:t xml:space="preserve"> 24</w:t>
      </w:r>
      <w:r w:rsidRPr="00895716">
        <w:rPr>
          <w:rFonts w:ascii="Times New Roman" w:hAnsi="Times New Roman" w:cs="Times New Roman"/>
          <w:sz w:val="27"/>
          <w:szCs w:val="27"/>
        </w:rPr>
        <w:t xml:space="preserve"> плоскостных сооружений, </w:t>
      </w:r>
      <w:r w:rsidRPr="00895716">
        <w:rPr>
          <w:rFonts w:ascii="Times New Roman" w:hAnsi="Times New Roman" w:cs="Times New Roman"/>
          <w:b/>
          <w:sz w:val="27"/>
          <w:szCs w:val="27"/>
        </w:rPr>
        <w:t>3</w:t>
      </w:r>
      <w:r w:rsidRPr="00895716">
        <w:rPr>
          <w:rFonts w:ascii="Times New Roman" w:hAnsi="Times New Roman" w:cs="Times New Roman"/>
          <w:sz w:val="27"/>
          <w:szCs w:val="27"/>
        </w:rPr>
        <w:t xml:space="preserve"> лыжные базы, </w:t>
      </w:r>
      <w:r w:rsidRPr="00895716">
        <w:rPr>
          <w:rFonts w:ascii="Times New Roman" w:hAnsi="Times New Roman" w:cs="Times New Roman"/>
          <w:b/>
          <w:sz w:val="27"/>
          <w:szCs w:val="27"/>
        </w:rPr>
        <w:t>11</w:t>
      </w:r>
      <w:r w:rsidRPr="00895716">
        <w:rPr>
          <w:rFonts w:ascii="Times New Roman" w:hAnsi="Times New Roman" w:cs="Times New Roman"/>
          <w:sz w:val="27"/>
          <w:szCs w:val="27"/>
        </w:rPr>
        <w:t xml:space="preserve"> спортивных залов, </w:t>
      </w:r>
      <w:r w:rsidRPr="00895716">
        <w:rPr>
          <w:rFonts w:ascii="Times New Roman" w:hAnsi="Times New Roman" w:cs="Times New Roman"/>
          <w:b/>
          <w:sz w:val="27"/>
          <w:szCs w:val="27"/>
        </w:rPr>
        <w:t>2</w:t>
      </w:r>
      <w:r w:rsidRPr="00895716">
        <w:rPr>
          <w:rFonts w:ascii="Times New Roman" w:hAnsi="Times New Roman" w:cs="Times New Roman"/>
          <w:sz w:val="27"/>
          <w:szCs w:val="27"/>
        </w:rPr>
        <w:t xml:space="preserve"> плавательных бассейна, </w:t>
      </w:r>
      <w:r w:rsidRPr="00895716">
        <w:rPr>
          <w:rFonts w:ascii="Times New Roman" w:hAnsi="Times New Roman" w:cs="Times New Roman"/>
          <w:b/>
          <w:sz w:val="27"/>
          <w:szCs w:val="27"/>
        </w:rPr>
        <w:t>4</w:t>
      </w:r>
      <w:r w:rsidRPr="00895716">
        <w:rPr>
          <w:rFonts w:ascii="Times New Roman" w:hAnsi="Times New Roman" w:cs="Times New Roman"/>
          <w:sz w:val="27"/>
          <w:szCs w:val="27"/>
        </w:rPr>
        <w:t xml:space="preserve"> стадиона</w:t>
      </w:r>
      <w:r w:rsidR="00895716" w:rsidRPr="00895716">
        <w:rPr>
          <w:rFonts w:ascii="Times New Roman" w:hAnsi="Times New Roman" w:cs="Times New Roman"/>
          <w:sz w:val="27"/>
          <w:szCs w:val="27"/>
        </w:rPr>
        <w:t xml:space="preserve">, </w:t>
      </w:r>
      <w:r w:rsidR="00895716" w:rsidRPr="00895716">
        <w:rPr>
          <w:rFonts w:ascii="Times New Roman" w:hAnsi="Times New Roman" w:cs="Times New Roman"/>
          <w:b/>
          <w:sz w:val="27"/>
          <w:szCs w:val="27"/>
        </w:rPr>
        <w:t>4</w:t>
      </w:r>
      <w:r w:rsidR="00895716" w:rsidRPr="00895716">
        <w:rPr>
          <w:rFonts w:ascii="Times New Roman" w:hAnsi="Times New Roman" w:cs="Times New Roman"/>
          <w:sz w:val="27"/>
          <w:szCs w:val="27"/>
        </w:rPr>
        <w:t xml:space="preserve"> площадки с уличными тренажерами</w:t>
      </w:r>
      <w:r w:rsidRPr="00895716">
        <w:rPr>
          <w:rFonts w:ascii="Times New Roman" w:hAnsi="Times New Roman" w:cs="Times New Roman"/>
          <w:sz w:val="27"/>
          <w:szCs w:val="27"/>
        </w:rPr>
        <w:t xml:space="preserve"> и другие спортивные сооружения.</w:t>
      </w:r>
    </w:p>
    <w:p w:rsidR="002C691D" w:rsidRPr="00895716" w:rsidRDefault="002C691D" w:rsidP="002C691D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95716">
        <w:rPr>
          <w:rFonts w:ascii="Times New Roman" w:hAnsi="Times New Roman" w:cs="Times New Roman"/>
          <w:b/>
          <w:sz w:val="27"/>
          <w:szCs w:val="27"/>
          <w:u w:val="single"/>
        </w:rPr>
        <w:t xml:space="preserve">Уровень обеспеченности населения спортивными сооружениями составляет 100 %. </w:t>
      </w:r>
    </w:p>
    <w:p w:rsidR="002C691D" w:rsidRPr="00895716" w:rsidRDefault="002C691D" w:rsidP="002C691D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95716">
        <w:rPr>
          <w:rFonts w:ascii="Times New Roman" w:hAnsi="Times New Roman" w:cs="Times New Roman"/>
          <w:sz w:val="27"/>
          <w:szCs w:val="27"/>
        </w:rPr>
        <w:t xml:space="preserve">В районе культивируются и развиваются </w:t>
      </w:r>
      <w:r w:rsidRPr="00895716">
        <w:rPr>
          <w:rFonts w:ascii="Times New Roman" w:hAnsi="Times New Roman" w:cs="Times New Roman"/>
          <w:b/>
          <w:sz w:val="27"/>
          <w:szCs w:val="27"/>
          <w:u w:val="single"/>
        </w:rPr>
        <w:t>более двенадцати видов спорта</w:t>
      </w:r>
      <w:r w:rsidRPr="00895716">
        <w:rPr>
          <w:rFonts w:ascii="Times New Roman" w:hAnsi="Times New Roman" w:cs="Times New Roman"/>
          <w:sz w:val="27"/>
          <w:szCs w:val="27"/>
        </w:rPr>
        <w:t>: волейбол, баскетбол, мини-футбол, настольный теннис, плавание, хоккей с мячом (ринк-бенди), лыжные гонки, шахматы, бокс, дзюдо, каратэ, самбо.</w:t>
      </w:r>
      <w:proofErr w:type="gramEnd"/>
    </w:p>
    <w:p w:rsidR="00895716" w:rsidRPr="00895716" w:rsidRDefault="00895716" w:rsidP="00895716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b/>
          <w:sz w:val="27"/>
          <w:szCs w:val="27"/>
        </w:rPr>
        <w:t xml:space="preserve">В 2022 году </w:t>
      </w:r>
      <w:r w:rsidRPr="00895716">
        <w:rPr>
          <w:rFonts w:ascii="Times New Roman" w:hAnsi="Times New Roman" w:cs="Times New Roman"/>
          <w:sz w:val="27"/>
          <w:szCs w:val="27"/>
        </w:rPr>
        <w:t>количество населения систематически занимающегося физической культурой и спортом на спортивных объектах Северо-Енисейского района составило –</w:t>
      </w:r>
      <w:r w:rsidRPr="00895716">
        <w:rPr>
          <w:rFonts w:ascii="Times New Roman" w:hAnsi="Times New Roman" w:cs="Times New Roman"/>
          <w:b/>
          <w:sz w:val="27"/>
          <w:szCs w:val="27"/>
        </w:rPr>
        <w:t xml:space="preserve"> 4 194 чел</w:t>
      </w:r>
      <w:r w:rsidRPr="00895716">
        <w:rPr>
          <w:rFonts w:ascii="Times New Roman" w:hAnsi="Times New Roman" w:cs="Times New Roman"/>
          <w:sz w:val="27"/>
          <w:szCs w:val="27"/>
        </w:rPr>
        <w:t>.</w:t>
      </w:r>
    </w:p>
    <w:p w:rsidR="00895716" w:rsidRPr="00A14326" w:rsidRDefault="00895716" w:rsidP="00895716">
      <w:pPr>
        <w:pStyle w:val="af1"/>
        <w:numPr>
          <w:ilvl w:val="0"/>
          <w:numId w:val="1"/>
        </w:numPr>
        <w:spacing w:line="240" w:lineRule="atLeast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 xml:space="preserve">Динамика количества населения систематически занимающегося физической </w:t>
      </w:r>
      <w:r w:rsidRPr="00A14326">
        <w:rPr>
          <w:rFonts w:ascii="Times New Roman" w:hAnsi="Times New Roman" w:cs="Times New Roman"/>
          <w:sz w:val="27"/>
          <w:szCs w:val="27"/>
        </w:rPr>
        <w:t>культурой и спортом на спортивных объектах Северо-Енисейского района представлена на рисунке 2</w:t>
      </w:r>
      <w:r w:rsidR="00821790">
        <w:rPr>
          <w:rFonts w:ascii="Times New Roman" w:hAnsi="Times New Roman" w:cs="Times New Roman"/>
          <w:sz w:val="27"/>
          <w:szCs w:val="27"/>
        </w:rPr>
        <w:t>7</w:t>
      </w:r>
      <w:r w:rsidRPr="00A14326">
        <w:rPr>
          <w:rFonts w:ascii="Times New Roman" w:hAnsi="Times New Roman" w:cs="Times New Roman"/>
          <w:sz w:val="27"/>
          <w:szCs w:val="27"/>
        </w:rPr>
        <w:t>.</w:t>
      </w:r>
    </w:p>
    <w:p w:rsidR="00895716" w:rsidRPr="00A14326" w:rsidRDefault="00895716" w:rsidP="00895716">
      <w:pPr>
        <w:pStyle w:val="af1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sz w:val="27"/>
          <w:szCs w:val="27"/>
        </w:rPr>
      </w:pPr>
    </w:p>
    <w:p w:rsidR="00895716" w:rsidRPr="00A14326" w:rsidRDefault="00895716" w:rsidP="00895716">
      <w:pPr>
        <w:pStyle w:val="af1"/>
        <w:numPr>
          <w:ilvl w:val="0"/>
          <w:numId w:val="1"/>
        </w:numPr>
        <w:jc w:val="center"/>
      </w:pPr>
      <w:r w:rsidRPr="00A14326">
        <w:rPr>
          <w:rFonts w:ascii="Times New Roman" w:hAnsi="Times New Roman" w:cs="Times New Roman"/>
          <w:sz w:val="27"/>
          <w:szCs w:val="27"/>
        </w:rPr>
        <w:lastRenderedPageBreak/>
        <w:t xml:space="preserve"> </w:t>
      </w:r>
      <w:r w:rsidRPr="00A14326">
        <w:rPr>
          <w:noProof/>
        </w:rPr>
        <w:drawing>
          <wp:inline distT="0" distB="0" distL="0" distR="0">
            <wp:extent cx="5965013" cy="3040911"/>
            <wp:effectExtent l="19050" t="0" r="16687" b="7089"/>
            <wp:docPr id="9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895716" w:rsidRPr="00A14326" w:rsidRDefault="00895716" w:rsidP="00895716">
      <w:pPr>
        <w:pStyle w:val="af1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4326">
        <w:rPr>
          <w:rFonts w:ascii="Times New Roman" w:hAnsi="Times New Roman" w:cs="Times New Roman"/>
          <w:b/>
          <w:sz w:val="24"/>
          <w:szCs w:val="24"/>
        </w:rPr>
        <w:t>Рис. 2</w:t>
      </w:r>
      <w:r w:rsidR="00821790">
        <w:rPr>
          <w:rFonts w:ascii="Times New Roman" w:hAnsi="Times New Roman" w:cs="Times New Roman"/>
          <w:b/>
          <w:sz w:val="24"/>
          <w:szCs w:val="24"/>
        </w:rPr>
        <w:t>7</w:t>
      </w:r>
      <w:r w:rsidRPr="00A14326">
        <w:rPr>
          <w:rFonts w:ascii="Times New Roman" w:hAnsi="Times New Roman" w:cs="Times New Roman"/>
          <w:b/>
          <w:sz w:val="24"/>
          <w:szCs w:val="24"/>
        </w:rPr>
        <w:t>. Динамика количества населения систематически занимающегося физической культурой и спортом на спортивных объектах Северо-Енисейского района, чел.</w:t>
      </w:r>
    </w:p>
    <w:p w:rsidR="00895716" w:rsidRPr="00A14326" w:rsidRDefault="00895716" w:rsidP="00895716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895716" w:rsidRPr="00895716" w:rsidRDefault="00895716" w:rsidP="00895716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</w:t>
      </w:r>
      <w:r w:rsidRPr="00895716">
        <w:rPr>
          <w:rFonts w:ascii="Times New Roman" w:hAnsi="Times New Roman" w:cs="Times New Roman"/>
          <w:sz w:val="27"/>
          <w:szCs w:val="27"/>
        </w:rPr>
        <w:t xml:space="preserve"> 1 полугодии 2023 года</w:t>
      </w:r>
      <w:r w:rsidRPr="00895716">
        <w:rPr>
          <w:rFonts w:ascii="Times New Roman" w:hAnsi="Times New Roman" w:cs="Times New Roman"/>
          <w:b/>
          <w:sz w:val="27"/>
          <w:szCs w:val="27"/>
        </w:rPr>
        <w:t xml:space="preserve"> «</w:t>
      </w:r>
      <w:r w:rsidRPr="00895716">
        <w:rPr>
          <w:rFonts w:ascii="Times New Roman" w:hAnsi="Times New Roman" w:cs="Times New Roman"/>
          <w:sz w:val="27"/>
          <w:szCs w:val="27"/>
        </w:rPr>
        <w:t>Количество населения систематически занимающегося физической культурой и спортом на спортивных объектах Северо-Енисейского района» составило –</w:t>
      </w:r>
      <w:r w:rsidRPr="00895716">
        <w:rPr>
          <w:rFonts w:ascii="Times New Roman" w:hAnsi="Times New Roman" w:cs="Times New Roman"/>
          <w:b/>
          <w:sz w:val="27"/>
          <w:szCs w:val="27"/>
        </w:rPr>
        <w:t xml:space="preserve"> 4 233 человека (1 пол. 2022 года – 4 001 человек)</w:t>
      </w:r>
      <w:r w:rsidRPr="00895716">
        <w:rPr>
          <w:rFonts w:ascii="Times New Roman" w:hAnsi="Times New Roman" w:cs="Times New Roman"/>
          <w:sz w:val="27"/>
          <w:szCs w:val="27"/>
        </w:rPr>
        <w:t>.</w:t>
      </w:r>
    </w:p>
    <w:p w:rsidR="00895716" w:rsidRPr="00895716" w:rsidRDefault="00895716" w:rsidP="00895716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 xml:space="preserve">Ожидаемые результаты по количеству населения систематически занимающегося физической культурой и спортом на территории района  по итогам 2023 года составляют </w:t>
      </w:r>
      <w:r w:rsidRPr="00895716">
        <w:rPr>
          <w:rFonts w:ascii="Times New Roman" w:hAnsi="Times New Roman" w:cs="Times New Roman"/>
          <w:b/>
          <w:sz w:val="27"/>
          <w:szCs w:val="27"/>
        </w:rPr>
        <w:t>4 452 человека</w:t>
      </w:r>
      <w:r w:rsidRPr="00895716">
        <w:rPr>
          <w:rFonts w:ascii="Times New Roman" w:hAnsi="Times New Roman" w:cs="Times New Roman"/>
          <w:sz w:val="27"/>
          <w:szCs w:val="27"/>
        </w:rPr>
        <w:t xml:space="preserve">, что превысит результат 2022 года на </w:t>
      </w:r>
      <w:r w:rsidRPr="00895716">
        <w:rPr>
          <w:rFonts w:ascii="Times New Roman" w:hAnsi="Times New Roman" w:cs="Times New Roman"/>
          <w:b/>
          <w:sz w:val="27"/>
          <w:szCs w:val="27"/>
        </w:rPr>
        <w:t>6,2%.</w:t>
      </w:r>
    </w:p>
    <w:p w:rsidR="00895716" w:rsidRPr="00895716" w:rsidRDefault="00895716" w:rsidP="00895716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 xml:space="preserve">По итогам 1 полугодия 2023 года «Доля систематически занимающихся физической культурой и спортом на территории района», составила – </w:t>
      </w:r>
      <w:r w:rsidRPr="00895716">
        <w:rPr>
          <w:rFonts w:ascii="Times New Roman" w:hAnsi="Times New Roman" w:cs="Times New Roman"/>
          <w:b/>
          <w:sz w:val="27"/>
          <w:szCs w:val="27"/>
        </w:rPr>
        <w:t>46,20% (1 пол. 2022 года – 42,89%).</w:t>
      </w:r>
    </w:p>
    <w:p w:rsidR="00895716" w:rsidRPr="00895716" w:rsidRDefault="00895716" w:rsidP="00895716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 xml:space="preserve">Плановое значение - доля систематически занимающихся физической культурой и спортом на территории района: 2023 г. – </w:t>
      </w:r>
      <w:r w:rsidRPr="00895716">
        <w:rPr>
          <w:rFonts w:ascii="Times New Roman" w:hAnsi="Times New Roman" w:cs="Times New Roman"/>
          <w:b/>
          <w:sz w:val="27"/>
          <w:szCs w:val="27"/>
        </w:rPr>
        <w:t>48,59%</w:t>
      </w:r>
      <w:r w:rsidRPr="00895716">
        <w:rPr>
          <w:rFonts w:ascii="Times New Roman" w:hAnsi="Times New Roman" w:cs="Times New Roman"/>
          <w:sz w:val="27"/>
          <w:szCs w:val="27"/>
        </w:rPr>
        <w:t xml:space="preserve">, 2024 г. – </w:t>
      </w:r>
      <w:r w:rsidRPr="00895716">
        <w:rPr>
          <w:rFonts w:ascii="Times New Roman" w:hAnsi="Times New Roman" w:cs="Times New Roman"/>
          <w:b/>
          <w:sz w:val="27"/>
          <w:szCs w:val="27"/>
        </w:rPr>
        <w:t>51,50</w:t>
      </w:r>
      <w:r w:rsidRPr="00895716">
        <w:rPr>
          <w:rFonts w:ascii="Times New Roman" w:hAnsi="Times New Roman" w:cs="Times New Roman"/>
          <w:sz w:val="27"/>
          <w:szCs w:val="27"/>
        </w:rPr>
        <w:t xml:space="preserve">%, 2025 г. – </w:t>
      </w:r>
      <w:r w:rsidRPr="00895716">
        <w:rPr>
          <w:rFonts w:ascii="Times New Roman" w:hAnsi="Times New Roman" w:cs="Times New Roman"/>
          <w:b/>
          <w:sz w:val="27"/>
          <w:szCs w:val="27"/>
        </w:rPr>
        <w:t>53,00</w:t>
      </w:r>
      <w:r w:rsidRPr="00895716">
        <w:rPr>
          <w:rFonts w:ascii="Times New Roman" w:hAnsi="Times New Roman" w:cs="Times New Roman"/>
          <w:sz w:val="27"/>
          <w:szCs w:val="27"/>
        </w:rPr>
        <w:t>%.</w:t>
      </w:r>
    </w:p>
    <w:p w:rsidR="00895716" w:rsidRPr="00895716" w:rsidRDefault="00895716" w:rsidP="00895716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895716">
        <w:rPr>
          <w:rFonts w:ascii="Times New Roman" w:hAnsi="Times New Roman" w:cs="Times New Roman"/>
          <w:sz w:val="27"/>
          <w:szCs w:val="27"/>
        </w:rPr>
        <w:t xml:space="preserve">В структуре спортивного комплекса «Нерика» работают и успешно развиваются, привлекая молодежь и взрослое население района к систематическим занятиям физической культурой, </w:t>
      </w:r>
      <w:r w:rsidRPr="00895716">
        <w:rPr>
          <w:rFonts w:ascii="Times New Roman" w:hAnsi="Times New Roman" w:cs="Times New Roman"/>
          <w:b/>
          <w:sz w:val="27"/>
          <w:szCs w:val="27"/>
          <w:u w:val="single"/>
        </w:rPr>
        <w:t>пять физкультурно-спортивных клубов по месту жительства граждан</w:t>
      </w:r>
      <w:r w:rsidRPr="00895716">
        <w:rPr>
          <w:rFonts w:ascii="Times New Roman" w:hAnsi="Times New Roman" w:cs="Times New Roman"/>
          <w:sz w:val="27"/>
          <w:szCs w:val="27"/>
          <w:u w:val="single"/>
        </w:rPr>
        <w:t xml:space="preserve">. </w:t>
      </w:r>
    </w:p>
    <w:p w:rsidR="00895716" w:rsidRPr="00895716" w:rsidRDefault="00895716" w:rsidP="00895716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 xml:space="preserve">По итогам 1 полугодия </w:t>
      </w:r>
      <w:r w:rsidRPr="00895716">
        <w:rPr>
          <w:rFonts w:ascii="Times New Roman" w:hAnsi="Times New Roman" w:cs="Times New Roman"/>
          <w:b/>
          <w:sz w:val="27"/>
          <w:szCs w:val="27"/>
        </w:rPr>
        <w:t xml:space="preserve">2023 года </w:t>
      </w:r>
      <w:r w:rsidRPr="00895716">
        <w:rPr>
          <w:rFonts w:ascii="Times New Roman" w:hAnsi="Times New Roman" w:cs="Times New Roman"/>
          <w:sz w:val="27"/>
          <w:szCs w:val="27"/>
        </w:rPr>
        <w:t xml:space="preserve">в физкультурно-спортивных клубах </w:t>
      </w:r>
      <w:r w:rsidRPr="00895716">
        <w:rPr>
          <w:rFonts w:ascii="Times New Roman" w:hAnsi="Times New Roman" w:cs="Times New Roman"/>
          <w:b/>
          <w:sz w:val="27"/>
          <w:szCs w:val="27"/>
        </w:rPr>
        <w:t>систематически занималось 539 человек</w:t>
      </w:r>
      <w:r w:rsidRPr="00895716">
        <w:rPr>
          <w:rFonts w:ascii="Times New Roman" w:hAnsi="Times New Roman" w:cs="Times New Roman"/>
          <w:sz w:val="27"/>
          <w:szCs w:val="27"/>
        </w:rPr>
        <w:t>.</w:t>
      </w:r>
    </w:p>
    <w:p w:rsidR="00895716" w:rsidRPr="00895716" w:rsidRDefault="00895716" w:rsidP="00895716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 xml:space="preserve">Также в структуре спортивного комплекса «Нерика» осуществляет свою деятельность </w:t>
      </w:r>
      <w:r w:rsidRPr="00895716">
        <w:rPr>
          <w:rFonts w:ascii="Times New Roman" w:hAnsi="Times New Roman" w:cs="Times New Roman"/>
          <w:b/>
          <w:sz w:val="27"/>
          <w:szCs w:val="27"/>
          <w:u w:val="single"/>
        </w:rPr>
        <w:t>центр тестирования Всероссийского физкультурно-спортивного комплекса «Готов к труду и обороне»</w:t>
      </w:r>
      <w:r w:rsidRPr="00895716">
        <w:rPr>
          <w:rFonts w:ascii="Times New Roman" w:hAnsi="Times New Roman" w:cs="Times New Roman"/>
          <w:sz w:val="27"/>
          <w:szCs w:val="27"/>
        </w:rPr>
        <w:t xml:space="preserve">, одной из задач которого является подготовка населения к выполнению видов испытаний и вовлечение в систематические занятия физической культурой. </w:t>
      </w:r>
    </w:p>
    <w:p w:rsidR="00895716" w:rsidRPr="00895716" w:rsidRDefault="00895716" w:rsidP="00895716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>В 1 полугодие команды Северо-Енисейского района выезжали в г. Красноя</w:t>
      </w:r>
      <w:proofErr w:type="gramStart"/>
      <w:r w:rsidRPr="00895716">
        <w:rPr>
          <w:rFonts w:ascii="Times New Roman" w:hAnsi="Times New Roman" w:cs="Times New Roman"/>
          <w:sz w:val="27"/>
          <w:szCs w:val="27"/>
        </w:rPr>
        <w:t>рск дл</w:t>
      </w:r>
      <w:proofErr w:type="gramEnd"/>
      <w:r w:rsidRPr="00895716">
        <w:rPr>
          <w:rFonts w:ascii="Times New Roman" w:hAnsi="Times New Roman" w:cs="Times New Roman"/>
          <w:sz w:val="27"/>
          <w:szCs w:val="27"/>
        </w:rPr>
        <w:t xml:space="preserve">я участия в фестивале Всероссийского </w:t>
      </w:r>
      <w:proofErr w:type="spellStart"/>
      <w:r w:rsidRPr="00895716">
        <w:rPr>
          <w:rFonts w:ascii="Times New Roman" w:hAnsi="Times New Roman" w:cs="Times New Roman"/>
          <w:sz w:val="27"/>
          <w:szCs w:val="27"/>
        </w:rPr>
        <w:t>физкультурно</w:t>
      </w:r>
      <w:proofErr w:type="spellEnd"/>
      <w:r w:rsidRPr="00895716">
        <w:rPr>
          <w:rFonts w:ascii="Times New Roman" w:hAnsi="Times New Roman" w:cs="Times New Roman"/>
          <w:sz w:val="27"/>
          <w:szCs w:val="27"/>
        </w:rPr>
        <w:t xml:space="preserve"> - спортивного комплекса «Готов к труду и обороне» (ГТО):</w:t>
      </w:r>
    </w:p>
    <w:p w:rsidR="00895716" w:rsidRPr="00895716" w:rsidRDefault="00895716" w:rsidP="00895716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 xml:space="preserve"> среди трудовых коллективов, </w:t>
      </w:r>
      <w:r w:rsidRPr="00895716">
        <w:rPr>
          <w:rFonts w:ascii="Times New Roman" w:hAnsi="Times New Roman"/>
          <w:sz w:val="27"/>
          <w:szCs w:val="27"/>
          <w:u w:color="000000"/>
        </w:rPr>
        <w:t xml:space="preserve">государственных гражданских служащих РФ и муниципальных служащих, команда Северо-Енисейского района </w:t>
      </w:r>
      <w:r w:rsidRPr="00895716">
        <w:rPr>
          <w:rFonts w:ascii="Times New Roman" w:hAnsi="Times New Roman"/>
          <w:b/>
          <w:sz w:val="27"/>
          <w:szCs w:val="27"/>
        </w:rPr>
        <w:t>заняла 6 место</w:t>
      </w:r>
      <w:r w:rsidRPr="00895716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895716" w:rsidRPr="00895716" w:rsidRDefault="00895716" w:rsidP="00895716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 xml:space="preserve">среди </w:t>
      </w:r>
      <w:proofErr w:type="gramStart"/>
      <w:r w:rsidRPr="00895716">
        <w:rPr>
          <w:rFonts w:ascii="Times New Roman" w:hAnsi="Times New Roman" w:cs="Times New Roman"/>
          <w:sz w:val="27"/>
          <w:szCs w:val="27"/>
        </w:rPr>
        <w:t>обучающихся</w:t>
      </w:r>
      <w:proofErr w:type="gramEnd"/>
      <w:r w:rsidRPr="00895716">
        <w:rPr>
          <w:rFonts w:ascii="Times New Roman" w:hAnsi="Times New Roman" w:cs="Times New Roman"/>
          <w:sz w:val="27"/>
          <w:szCs w:val="27"/>
        </w:rPr>
        <w:t>, команда Северо-Енисейского района заняла</w:t>
      </w:r>
      <w:r w:rsidRPr="00895716">
        <w:rPr>
          <w:rFonts w:ascii="Times New Roman" w:hAnsi="Times New Roman" w:cs="Times New Roman"/>
          <w:b/>
          <w:sz w:val="27"/>
          <w:szCs w:val="27"/>
        </w:rPr>
        <w:t xml:space="preserve"> 4 место</w:t>
      </w:r>
      <w:r w:rsidRPr="00895716">
        <w:rPr>
          <w:rFonts w:ascii="Times New Roman" w:hAnsi="Times New Roman" w:cs="Times New Roman"/>
          <w:sz w:val="27"/>
          <w:szCs w:val="27"/>
        </w:rPr>
        <w:t>;</w:t>
      </w:r>
    </w:p>
    <w:p w:rsidR="00895716" w:rsidRPr="00895716" w:rsidRDefault="00895716" w:rsidP="00895716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lastRenderedPageBreak/>
        <w:t xml:space="preserve"> среди семейных команд, команда Северо-Енисейского района </w:t>
      </w:r>
      <w:r w:rsidRPr="00895716">
        <w:rPr>
          <w:rFonts w:ascii="Times New Roman" w:hAnsi="Times New Roman" w:cs="Times New Roman"/>
          <w:b/>
          <w:sz w:val="27"/>
          <w:szCs w:val="27"/>
        </w:rPr>
        <w:t>заняла 5 место.</w:t>
      </w:r>
      <w:r w:rsidRPr="00895716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95716" w:rsidRPr="00895716" w:rsidRDefault="00895716" w:rsidP="00895716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895716">
        <w:rPr>
          <w:rFonts w:ascii="Times New Roman" w:hAnsi="Times New Roman" w:cs="Times New Roman"/>
          <w:b/>
          <w:sz w:val="27"/>
          <w:szCs w:val="27"/>
        </w:rPr>
        <w:t xml:space="preserve">За 1 полугодие 2023 года </w:t>
      </w:r>
      <w:r w:rsidRPr="00895716">
        <w:rPr>
          <w:rFonts w:ascii="Times New Roman" w:hAnsi="Times New Roman" w:cs="Times New Roman"/>
          <w:b/>
          <w:sz w:val="27"/>
          <w:szCs w:val="27"/>
          <w:u w:val="single"/>
        </w:rPr>
        <w:t>406 жителей района</w:t>
      </w:r>
      <w:r w:rsidRPr="0089571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95716">
        <w:rPr>
          <w:rFonts w:ascii="Times New Roman" w:hAnsi="Times New Roman" w:cs="Times New Roman"/>
          <w:sz w:val="27"/>
          <w:szCs w:val="27"/>
        </w:rPr>
        <w:t>приступили к выполнению видов испытаний</w:t>
      </w:r>
      <w:r w:rsidRPr="00895716">
        <w:rPr>
          <w:rFonts w:ascii="Times New Roman" w:hAnsi="Times New Roman" w:cs="Times New Roman"/>
          <w:b/>
          <w:sz w:val="27"/>
          <w:szCs w:val="27"/>
        </w:rPr>
        <w:t xml:space="preserve"> ВФСК «ГТО» </w:t>
      </w:r>
      <w:r w:rsidRPr="00895716">
        <w:rPr>
          <w:rFonts w:ascii="Times New Roman" w:hAnsi="Times New Roman" w:cs="Times New Roman"/>
          <w:b/>
          <w:sz w:val="27"/>
          <w:szCs w:val="27"/>
          <w:u w:val="single"/>
        </w:rPr>
        <w:t>из них 49</w:t>
      </w:r>
      <w:r w:rsidRPr="00895716">
        <w:rPr>
          <w:rFonts w:ascii="Times New Roman" w:hAnsi="Times New Roman" w:cs="Times New Roman"/>
          <w:sz w:val="27"/>
          <w:szCs w:val="27"/>
        </w:rPr>
        <w:t xml:space="preserve"> человек выполнили все виды испытаний ГТО</w:t>
      </w:r>
      <w:r w:rsidRPr="0089571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95716">
        <w:rPr>
          <w:rFonts w:ascii="Times New Roman" w:hAnsi="Times New Roman" w:cs="Times New Roman"/>
          <w:sz w:val="27"/>
          <w:szCs w:val="27"/>
        </w:rPr>
        <w:t xml:space="preserve">и получили знаки, в том числе: </w:t>
      </w:r>
      <w:r w:rsidRPr="00895716">
        <w:rPr>
          <w:rFonts w:ascii="Times New Roman" w:hAnsi="Times New Roman" w:cs="Times New Roman"/>
          <w:sz w:val="27"/>
          <w:szCs w:val="27"/>
          <w:u w:val="single"/>
        </w:rPr>
        <w:t xml:space="preserve">золото </w:t>
      </w:r>
      <w:r w:rsidRPr="00895716">
        <w:rPr>
          <w:rFonts w:ascii="Times New Roman" w:hAnsi="Times New Roman" w:cs="Times New Roman"/>
          <w:b/>
          <w:sz w:val="27"/>
          <w:szCs w:val="27"/>
          <w:u w:val="single"/>
        </w:rPr>
        <w:t>37 человек</w:t>
      </w:r>
      <w:r w:rsidRPr="00895716">
        <w:rPr>
          <w:rFonts w:ascii="Times New Roman" w:hAnsi="Times New Roman" w:cs="Times New Roman"/>
          <w:sz w:val="27"/>
          <w:szCs w:val="27"/>
          <w:u w:val="single"/>
        </w:rPr>
        <w:t xml:space="preserve">; серебро </w:t>
      </w:r>
      <w:r w:rsidRPr="00895716">
        <w:rPr>
          <w:rFonts w:ascii="Times New Roman" w:hAnsi="Times New Roman" w:cs="Times New Roman"/>
          <w:b/>
          <w:sz w:val="27"/>
          <w:szCs w:val="27"/>
          <w:u w:val="single"/>
        </w:rPr>
        <w:t>10 человек</w:t>
      </w:r>
      <w:r w:rsidRPr="00895716">
        <w:rPr>
          <w:rFonts w:ascii="Times New Roman" w:hAnsi="Times New Roman" w:cs="Times New Roman"/>
          <w:sz w:val="27"/>
          <w:szCs w:val="27"/>
          <w:u w:val="single"/>
        </w:rPr>
        <w:t xml:space="preserve">; бронза </w:t>
      </w:r>
      <w:r w:rsidRPr="00895716">
        <w:rPr>
          <w:rFonts w:ascii="Times New Roman" w:hAnsi="Times New Roman" w:cs="Times New Roman"/>
          <w:b/>
          <w:sz w:val="27"/>
          <w:szCs w:val="27"/>
          <w:u w:val="single"/>
        </w:rPr>
        <w:t>2 человека</w:t>
      </w:r>
      <w:r w:rsidRPr="00895716">
        <w:rPr>
          <w:rFonts w:ascii="Times New Roman" w:hAnsi="Times New Roman" w:cs="Times New Roman"/>
          <w:sz w:val="27"/>
          <w:szCs w:val="27"/>
          <w:u w:val="single"/>
        </w:rPr>
        <w:t>.</w:t>
      </w:r>
    </w:p>
    <w:p w:rsidR="00895716" w:rsidRPr="00895716" w:rsidRDefault="00895716" w:rsidP="00895716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895716" w:rsidRPr="00895716" w:rsidRDefault="00895716" w:rsidP="00895716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 xml:space="preserve">Кроме того, в рамках реализации подпрограммы </w:t>
      </w:r>
      <w:bookmarkStart w:id="20" w:name="_Hlk13783590"/>
      <w:r w:rsidRPr="00895716">
        <w:rPr>
          <w:rFonts w:ascii="Times New Roman" w:hAnsi="Times New Roman" w:cs="Times New Roman"/>
          <w:sz w:val="27"/>
          <w:szCs w:val="27"/>
        </w:rPr>
        <w:t>«Развитие массовой физической культуры и спорта»</w:t>
      </w:r>
      <w:bookmarkEnd w:id="20"/>
      <w:r w:rsidRPr="00895716">
        <w:rPr>
          <w:rFonts w:ascii="Times New Roman" w:hAnsi="Times New Roman" w:cs="Times New Roman"/>
          <w:sz w:val="27"/>
          <w:szCs w:val="27"/>
        </w:rPr>
        <w:t xml:space="preserve"> на территории Северо-Енисейского района ежегодно организовывается и проводится </w:t>
      </w:r>
      <w:r w:rsidRPr="00895716">
        <w:rPr>
          <w:rFonts w:ascii="Times New Roman" w:hAnsi="Times New Roman" w:cs="Times New Roman"/>
          <w:b/>
          <w:sz w:val="27"/>
          <w:szCs w:val="27"/>
        </w:rPr>
        <w:t>более 120 физкультурно-спортивных мероприятий</w:t>
      </w:r>
      <w:r w:rsidRPr="00895716">
        <w:rPr>
          <w:rFonts w:ascii="Times New Roman" w:hAnsi="Times New Roman" w:cs="Times New Roman"/>
          <w:sz w:val="27"/>
          <w:szCs w:val="27"/>
        </w:rPr>
        <w:t xml:space="preserve">, охватывающих все возрастные категории населения. </w:t>
      </w:r>
    </w:p>
    <w:p w:rsidR="00895716" w:rsidRPr="00895716" w:rsidRDefault="00895716" w:rsidP="00895716">
      <w:pPr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 xml:space="preserve">По итогам 1 полугодия 2023 года проведено </w:t>
      </w:r>
      <w:r w:rsidRPr="00895716">
        <w:rPr>
          <w:rFonts w:ascii="Times New Roman" w:hAnsi="Times New Roman" w:cs="Times New Roman"/>
          <w:b/>
          <w:sz w:val="27"/>
          <w:szCs w:val="27"/>
          <w:u w:val="single"/>
        </w:rPr>
        <w:t xml:space="preserve">77 физкультурно-спортивных мероприятий, </w:t>
      </w:r>
      <w:r w:rsidRPr="00895716">
        <w:rPr>
          <w:rFonts w:ascii="Times New Roman" w:hAnsi="Times New Roman" w:cs="Times New Roman"/>
          <w:sz w:val="27"/>
          <w:szCs w:val="27"/>
        </w:rPr>
        <w:t>что составляет</w:t>
      </w:r>
      <w:r w:rsidRPr="00895716">
        <w:rPr>
          <w:rFonts w:ascii="Times New Roman" w:hAnsi="Times New Roman" w:cs="Times New Roman"/>
          <w:b/>
          <w:sz w:val="27"/>
          <w:szCs w:val="27"/>
          <w:u w:val="single"/>
        </w:rPr>
        <w:t xml:space="preserve"> 64,2% </w:t>
      </w:r>
      <w:r w:rsidRPr="00895716">
        <w:rPr>
          <w:rFonts w:ascii="Times New Roman" w:hAnsi="Times New Roman" w:cs="Times New Roman"/>
          <w:sz w:val="27"/>
          <w:szCs w:val="27"/>
        </w:rPr>
        <w:t>от календарного плана</w:t>
      </w:r>
      <w:r w:rsidRPr="00895716">
        <w:rPr>
          <w:rFonts w:ascii="Times New Roman" w:hAnsi="Times New Roman" w:cs="Times New Roman"/>
          <w:bCs/>
          <w:sz w:val="27"/>
          <w:szCs w:val="27"/>
        </w:rPr>
        <w:t>.</w:t>
      </w:r>
    </w:p>
    <w:p w:rsidR="00895716" w:rsidRPr="00895716" w:rsidRDefault="00895716" w:rsidP="00895716">
      <w:pPr>
        <w:shd w:val="clear" w:color="auto" w:fill="FFFFFF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95716">
        <w:rPr>
          <w:rFonts w:ascii="Times New Roman" w:hAnsi="Times New Roman" w:cs="Times New Roman"/>
          <w:sz w:val="27"/>
          <w:szCs w:val="27"/>
        </w:rPr>
        <w:t xml:space="preserve">В 2023 году, согласно распоряжению администрации Северо-Енисейского района от 27.12.2021 года № 3517-р «Об утверждении Планов мероприятий по физической культуре, спорту и молодежной политике Северо-Енисейского района на 2023 год» и в рамках реализации подпрограммы «Развитие массовой физической культуры и спорта», проводятся спартакиады, в которые входят следующие виды спорта: настольный теннис, волейбол, ринк-бенди, лыжные гонки, </w:t>
      </w:r>
      <w:proofErr w:type="spellStart"/>
      <w:r w:rsidRPr="00895716">
        <w:rPr>
          <w:rFonts w:ascii="Times New Roman" w:hAnsi="Times New Roman" w:cs="Times New Roman"/>
          <w:sz w:val="27"/>
          <w:szCs w:val="27"/>
        </w:rPr>
        <w:t>полиатлон</w:t>
      </w:r>
      <w:proofErr w:type="spellEnd"/>
      <w:r w:rsidRPr="00895716">
        <w:rPr>
          <w:rFonts w:ascii="Times New Roman" w:hAnsi="Times New Roman" w:cs="Times New Roman"/>
          <w:sz w:val="27"/>
          <w:szCs w:val="27"/>
        </w:rPr>
        <w:t>, биатлон, шашки,  плавание, мини-футбол, стрельба.</w:t>
      </w:r>
      <w:proofErr w:type="gramEnd"/>
    </w:p>
    <w:p w:rsidR="00895716" w:rsidRPr="00895716" w:rsidRDefault="00895716" w:rsidP="00895716">
      <w:pPr>
        <w:shd w:val="clear" w:color="auto" w:fill="FFFFFF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95716">
        <w:rPr>
          <w:rFonts w:ascii="Times New Roman" w:hAnsi="Times New Roman" w:cs="Times New Roman"/>
          <w:sz w:val="27"/>
          <w:szCs w:val="27"/>
        </w:rPr>
        <w:t xml:space="preserve">По итогам участия в районных соревнованиях и спартакиадах сформируются сборные команды района, которые успешно принимают участие </w:t>
      </w:r>
      <w:r w:rsidRPr="00895716">
        <w:rPr>
          <w:rFonts w:ascii="Times New Roman" w:hAnsi="Times New Roman" w:cs="Times New Roman"/>
          <w:b/>
          <w:sz w:val="27"/>
          <w:szCs w:val="27"/>
          <w:u w:val="single"/>
        </w:rPr>
        <w:t>в официальных физкультурных мероприятиях и спортивных соревнованиях Красноярского края.</w:t>
      </w:r>
    </w:p>
    <w:p w:rsidR="00895716" w:rsidRPr="00895716" w:rsidRDefault="00895716" w:rsidP="00895716">
      <w:pPr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895716">
        <w:rPr>
          <w:rFonts w:ascii="Times New Roman" w:hAnsi="Times New Roman" w:cs="Times New Roman"/>
          <w:bCs/>
          <w:sz w:val="27"/>
          <w:szCs w:val="27"/>
        </w:rPr>
        <w:t xml:space="preserve">За 1 полугодие 2023 года спортсменами Северо-Енисейского района занято </w:t>
      </w:r>
      <w:r w:rsidRPr="00895716">
        <w:rPr>
          <w:rFonts w:ascii="Times New Roman" w:hAnsi="Times New Roman" w:cs="Times New Roman"/>
          <w:b/>
          <w:bCs/>
          <w:sz w:val="27"/>
          <w:szCs w:val="27"/>
          <w:u w:val="single"/>
        </w:rPr>
        <w:t>53 места в краевых, зональных, во всероссийских соревнованиях, в том числе: 20 первых мест, 21 вторых и 12 третьих мест</w:t>
      </w:r>
      <w:r w:rsidRPr="00895716">
        <w:rPr>
          <w:rFonts w:ascii="Times New Roman" w:hAnsi="Times New Roman" w:cs="Times New Roman"/>
          <w:bCs/>
          <w:sz w:val="27"/>
          <w:szCs w:val="27"/>
        </w:rPr>
        <w:t>.</w:t>
      </w:r>
    </w:p>
    <w:p w:rsidR="00895716" w:rsidRPr="00895716" w:rsidRDefault="00895716" w:rsidP="00895716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895716">
        <w:rPr>
          <w:rFonts w:ascii="Times New Roman" w:hAnsi="Times New Roman"/>
          <w:sz w:val="27"/>
          <w:szCs w:val="27"/>
        </w:rPr>
        <w:t xml:space="preserve">В командных соревнованиях команда Северо-Енисейского района приняла участие в зональных </w:t>
      </w:r>
      <w:r w:rsidRPr="00895716">
        <w:rPr>
          <w:rFonts w:ascii="Times New Roman" w:hAnsi="Times New Roman"/>
          <w:sz w:val="27"/>
          <w:szCs w:val="27"/>
          <w:u w:val="single"/>
        </w:rPr>
        <w:t>XIII зимних спортивных играх среди муниципальных районов и муниципальных округов Красноярского края «Сельская зима Красноярья»</w:t>
      </w:r>
      <w:r w:rsidRPr="00895716">
        <w:rPr>
          <w:rFonts w:ascii="Times New Roman" w:hAnsi="Times New Roman"/>
          <w:sz w:val="27"/>
          <w:szCs w:val="27"/>
        </w:rPr>
        <w:t xml:space="preserve"> по мини-хоккею, </w:t>
      </w:r>
      <w:r w:rsidRPr="00895716">
        <w:rPr>
          <w:rFonts w:ascii="Times New Roman" w:hAnsi="Times New Roman"/>
          <w:b/>
          <w:sz w:val="27"/>
          <w:szCs w:val="27"/>
          <w:u w:val="single"/>
        </w:rPr>
        <w:t xml:space="preserve">где заняла 3 место, </w:t>
      </w:r>
      <w:r w:rsidRPr="00895716">
        <w:rPr>
          <w:rFonts w:ascii="Times New Roman" w:hAnsi="Times New Roman"/>
          <w:sz w:val="27"/>
          <w:szCs w:val="27"/>
        </w:rPr>
        <w:t>а в  соревнованиях</w:t>
      </w:r>
      <w:r w:rsidRPr="00895716">
        <w:rPr>
          <w:rFonts w:ascii="Times New Roman" w:hAnsi="Times New Roman"/>
          <w:b/>
          <w:sz w:val="27"/>
          <w:szCs w:val="27"/>
        </w:rPr>
        <w:t xml:space="preserve"> </w:t>
      </w:r>
      <w:r w:rsidRPr="00895716">
        <w:rPr>
          <w:rFonts w:ascii="Times New Roman" w:hAnsi="Times New Roman"/>
          <w:sz w:val="27"/>
          <w:szCs w:val="27"/>
        </w:rPr>
        <w:t xml:space="preserve">спортивных семей команда среди мальчиков </w:t>
      </w:r>
      <w:r w:rsidRPr="00895716">
        <w:rPr>
          <w:rFonts w:ascii="Times New Roman" w:hAnsi="Times New Roman"/>
          <w:b/>
          <w:sz w:val="27"/>
          <w:szCs w:val="27"/>
          <w:u w:val="single"/>
        </w:rPr>
        <w:t>заняла 2 место</w:t>
      </w:r>
      <w:r w:rsidRPr="00895716">
        <w:rPr>
          <w:rFonts w:ascii="Times New Roman" w:hAnsi="Times New Roman"/>
          <w:sz w:val="27"/>
          <w:szCs w:val="27"/>
        </w:rPr>
        <w:t xml:space="preserve"> (семья Планида), </w:t>
      </w:r>
      <w:r w:rsidRPr="00895716">
        <w:rPr>
          <w:rFonts w:ascii="Times New Roman" w:hAnsi="Times New Roman"/>
          <w:b/>
          <w:sz w:val="27"/>
          <w:szCs w:val="27"/>
          <w:u w:val="single"/>
        </w:rPr>
        <w:t>в общекомандном зачете заняли 5 место.</w:t>
      </w:r>
      <w:r w:rsidRPr="00895716">
        <w:rPr>
          <w:rFonts w:ascii="Times New Roman" w:hAnsi="Times New Roman"/>
          <w:sz w:val="27"/>
          <w:szCs w:val="27"/>
        </w:rPr>
        <w:t xml:space="preserve">  </w:t>
      </w:r>
    </w:p>
    <w:p w:rsidR="00895716" w:rsidRPr="00895716" w:rsidRDefault="00895716" w:rsidP="00895716">
      <w:pPr>
        <w:shd w:val="clear" w:color="auto" w:fill="FFFFFF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 xml:space="preserve">За отчетный период 2023 года финансирование реализованных мероприятий составило </w:t>
      </w:r>
      <w:r w:rsidRPr="00895716">
        <w:rPr>
          <w:rFonts w:ascii="Times New Roman" w:hAnsi="Times New Roman" w:cs="Times New Roman"/>
          <w:b/>
          <w:sz w:val="27"/>
          <w:szCs w:val="27"/>
        </w:rPr>
        <w:t>365,0 тыс. руб.,</w:t>
      </w:r>
      <w:r w:rsidRPr="00895716">
        <w:rPr>
          <w:rFonts w:ascii="Times New Roman" w:hAnsi="Times New Roman" w:cs="Times New Roman"/>
          <w:sz w:val="27"/>
          <w:szCs w:val="27"/>
        </w:rPr>
        <w:t xml:space="preserve"> что составило </w:t>
      </w:r>
      <w:r w:rsidRPr="00895716">
        <w:rPr>
          <w:rFonts w:ascii="Times New Roman" w:hAnsi="Times New Roman" w:cs="Times New Roman"/>
          <w:b/>
          <w:sz w:val="27"/>
          <w:szCs w:val="27"/>
        </w:rPr>
        <w:t>31,5 %</w:t>
      </w:r>
      <w:r w:rsidRPr="00895716">
        <w:rPr>
          <w:rFonts w:ascii="Times New Roman" w:hAnsi="Times New Roman" w:cs="Times New Roman"/>
          <w:sz w:val="27"/>
          <w:szCs w:val="27"/>
        </w:rPr>
        <w:t xml:space="preserve"> от плановых значений 2023 года.</w:t>
      </w:r>
    </w:p>
    <w:p w:rsidR="00895716" w:rsidRPr="00895716" w:rsidRDefault="00895716" w:rsidP="00895716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95716">
        <w:rPr>
          <w:rFonts w:ascii="Times New Roman" w:hAnsi="Times New Roman" w:cs="Times New Roman"/>
          <w:sz w:val="27"/>
          <w:szCs w:val="27"/>
        </w:rPr>
        <w:t xml:space="preserve">Всего на 2023 год запланировано финансирование подпрограммы «Развитие массовой физической культуры и спорта» в размере </w:t>
      </w:r>
      <w:r w:rsidRPr="00895716">
        <w:rPr>
          <w:rFonts w:ascii="Times New Roman" w:hAnsi="Times New Roman" w:cs="Times New Roman"/>
          <w:b/>
          <w:sz w:val="27"/>
          <w:szCs w:val="27"/>
        </w:rPr>
        <w:t>1 160,0 тыс. руб</w:t>
      </w:r>
      <w:r w:rsidRPr="00895716">
        <w:rPr>
          <w:rFonts w:ascii="Times New Roman" w:hAnsi="Times New Roman" w:cs="Times New Roman"/>
          <w:sz w:val="27"/>
          <w:szCs w:val="27"/>
        </w:rPr>
        <w:t>.</w:t>
      </w:r>
    </w:p>
    <w:p w:rsidR="00F40FAE" w:rsidRPr="00895716" w:rsidRDefault="00895716" w:rsidP="00895716">
      <w:pPr>
        <w:pStyle w:val="af1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/>
          <w:color w:val="000000"/>
          <w:sz w:val="27"/>
          <w:szCs w:val="27"/>
          <w:highlight w:val="yellow"/>
        </w:rPr>
      </w:pPr>
      <w:r w:rsidRPr="00895716">
        <w:rPr>
          <w:rFonts w:ascii="Times New Roman" w:hAnsi="Times New Roman" w:cs="Times New Roman"/>
          <w:sz w:val="27"/>
          <w:szCs w:val="27"/>
        </w:rPr>
        <w:t xml:space="preserve">За 1 полугодие 2023 года в Северо-Енисейском районе обеспечен показатель по увеличению доли граждан Северо-Енисейского района, ведущих здоровый образ жизни. В 1 полугодие 2023 года он составил </w:t>
      </w:r>
      <w:r w:rsidRPr="00895716">
        <w:rPr>
          <w:rFonts w:ascii="Times New Roman" w:hAnsi="Times New Roman" w:cs="Times New Roman"/>
          <w:b/>
          <w:sz w:val="27"/>
          <w:szCs w:val="27"/>
        </w:rPr>
        <w:t>46,2</w:t>
      </w:r>
      <w:r w:rsidRPr="00895716">
        <w:rPr>
          <w:rFonts w:ascii="Times New Roman" w:hAnsi="Times New Roman" w:cs="Times New Roman"/>
          <w:sz w:val="27"/>
          <w:szCs w:val="27"/>
        </w:rPr>
        <w:t xml:space="preserve"> </w:t>
      </w:r>
      <w:r w:rsidRPr="00895716">
        <w:rPr>
          <w:rFonts w:ascii="Times New Roman" w:hAnsi="Times New Roman" w:cs="Times New Roman"/>
          <w:b/>
          <w:sz w:val="27"/>
          <w:szCs w:val="27"/>
        </w:rPr>
        <w:t>%</w:t>
      </w:r>
      <w:r w:rsidRPr="00895716">
        <w:rPr>
          <w:rFonts w:ascii="Times New Roman" w:hAnsi="Times New Roman" w:cs="Times New Roman"/>
          <w:sz w:val="27"/>
          <w:szCs w:val="27"/>
        </w:rPr>
        <w:t xml:space="preserve">,что  на </w:t>
      </w:r>
      <w:r w:rsidRPr="00895716">
        <w:rPr>
          <w:rFonts w:ascii="Times New Roman" w:hAnsi="Times New Roman" w:cs="Times New Roman"/>
          <w:b/>
          <w:sz w:val="27"/>
          <w:szCs w:val="27"/>
        </w:rPr>
        <w:t>3,3 п.п.</w:t>
      </w:r>
      <w:r w:rsidRPr="00895716">
        <w:rPr>
          <w:rFonts w:ascii="Times New Roman" w:hAnsi="Times New Roman" w:cs="Times New Roman"/>
          <w:sz w:val="27"/>
          <w:szCs w:val="27"/>
        </w:rPr>
        <w:t xml:space="preserve"> больше аналогичного периода 2022 года.</w:t>
      </w:r>
    </w:p>
    <w:p w:rsidR="00895716" w:rsidRDefault="00895716" w:rsidP="00A14326">
      <w:pPr>
        <w:jc w:val="both"/>
        <w:rPr>
          <w:rFonts w:ascii="Times New Roman" w:hAnsi="Times New Roman" w:cs="Times New Roman"/>
          <w:b/>
          <w:color w:val="000000"/>
          <w:sz w:val="27"/>
          <w:szCs w:val="27"/>
          <w:highlight w:val="yellow"/>
        </w:rPr>
      </w:pPr>
    </w:p>
    <w:p w:rsidR="000841D1" w:rsidRPr="00D60650" w:rsidRDefault="000841D1" w:rsidP="000841D1">
      <w:pPr>
        <w:pStyle w:val="af1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D60650">
        <w:rPr>
          <w:rFonts w:ascii="Times New Roman" w:hAnsi="Times New Roman" w:cs="Times New Roman"/>
          <w:b/>
          <w:color w:val="000000"/>
          <w:sz w:val="27"/>
          <w:szCs w:val="27"/>
        </w:rPr>
        <w:t>1</w:t>
      </w:r>
      <w:r w:rsidR="002A149D" w:rsidRPr="00D60650">
        <w:rPr>
          <w:rFonts w:ascii="Times New Roman" w:hAnsi="Times New Roman" w:cs="Times New Roman"/>
          <w:b/>
          <w:color w:val="000000"/>
          <w:sz w:val="27"/>
          <w:szCs w:val="27"/>
        </w:rPr>
        <w:t>2</w:t>
      </w:r>
      <w:r w:rsidRPr="00D60650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. </w:t>
      </w:r>
      <w:r w:rsidRPr="00D60650">
        <w:rPr>
          <w:rFonts w:ascii="Times New Roman" w:hAnsi="Times New Roman" w:cs="Times New Roman"/>
          <w:b/>
          <w:color w:val="000000"/>
          <w:sz w:val="27"/>
          <w:szCs w:val="27"/>
          <w:u w:val="single"/>
        </w:rPr>
        <w:t>Здравоохранение</w:t>
      </w:r>
    </w:p>
    <w:p w:rsidR="000841D1" w:rsidRPr="00D60650" w:rsidRDefault="000841D1" w:rsidP="000841D1">
      <w:pPr>
        <w:pStyle w:val="af1"/>
        <w:numPr>
          <w:ilvl w:val="0"/>
          <w:numId w:val="1"/>
        </w:numPr>
        <w:jc w:val="center"/>
        <w:rPr>
          <w:rFonts w:ascii="Times New Roman" w:hAnsi="Times New Roman"/>
          <w:color w:val="000000"/>
          <w:sz w:val="27"/>
          <w:szCs w:val="27"/>
        </w:rPr>
      </w:pPr>
    </w:p>
    <w:p w:rsidR="000841D1" w:rsidRPr="00D60650" w:rsidRDefault="000841D1" w:rsidP="000841D1">
      <w:pPr>
        <w:pStyle w:val="af1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D60650">
        <w:rPr>
          <w:rFonts w:ascii="Times New Roman" w:hAnsi="Times New Roman" w:cs="Times New Roman"/>
          <w:sz w:val="27"/>
          <w:szCs w:val="27"/>
          <w:lang w:eastAsia="en-US"/>
        </w:rPr>
        <w:t>Медицинскую помощь населению Северо-Енисейского района обеспечивает Краевое государственное бюджетное учреждение здравоохранения «Северо-Енисейская районная больница» (КГБУЗ «Северо-Енисейская районная б</w:t>
      </w:r>
      <w:r w:rsidR="001B5249" w:rsidRPr="00D60650">
        <w:rPr>
          <w:rFonts w:ascii="Times New Roman" w:hAnsi="Times New Roman" w:cs="Times New Roman"/>
          <w:sz w:val="27"/>
          <w:szCs w:val="27"/>
          <w:lang w:eastAsia="en-US"/>
        </w:rPr>
        <w:t>ольница»)</w:t>
      </w:r>
      <w:r w:rsidRPr="00D60650">
        <w:rPr>
          <w:rFonts w:ascii="Times New Roman" w:hAnsi="Times New Roman" w:cs="Times New Roman"/>
          <w:sz w:val="27"/>
          <w:szCs w:val="27"/>
          <w:lang w:eastAsia="en-US"/>
        </w:rPr>
        <w:t>.</w:t>
      </w:r>
    </w:p>
    <w:p w:rsidR="004B2481" w:rsidRPr="00D60650" w:rsidRDefault="00CA772A" w:rsidP="007B3093">
      <w:pPr>
        <w:pStyle w:val="af1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D60650">
        <w:rPr>
          <w:rFonts w:ascii="Times New Roman" w:hAnsi="Times New Roman" w:cs="Times New Roman"/>
          <w:sz w:val="27"/>
          <w:szCs w:val="27"/>
          <w:lang w:eastAsia="en-US"/>
        </w:rPr>
        <w:lastRenderedPageBreak/>
        <w:t>Организация работы сферы здравоохранение в Северо-Енисейском районе осуществляется в рамках</w:t>
      </w:r>
      <w:r w:rsidR="004B2481" w:rsidRPr="00D60650">
        <w:rPr>
          <w:rFonts w:ascii="Times New Roman" w:hAnsi="Times New Roman" w:cs="Times New Roman"/>
          <w:sz w:val="27"/>
          <w:szCs w:val="27"/>
          <w:lang w:eastAsia="en-US"/>
        </w:rPr>
        <w:t xml:space="preserve"> национального проекта «Здравоохранение» на территории Северо-Енисейского района.</w:t>
      </w:r>
    </w:p>
    <w:p w:rsidR="00137FB8" w:rsidRDefault="00137FB8" w:rsidP="004B2481">
      <w:pPr>
        <w:pStyle w:val="af1"/>
        <w:ind w:left="0" w:firstLine="709"/>
        <w:jc w:val="both"/>
        <w:rPr>
          <w:rFonts w:ascii="Times New Roman" w:hAnsi="Times New Roman"/>
          <w:b/>
          <w:sz w:val="27"/>
          <w:szCs w:val="27"/>
        </w:rPr>
      </w:pPr>
    </w:p>
    <w:p w:rsidR="004B2481" w:rsidRPr="00D60650" w:rsidRDefault="004B2481" w:rsidP="004B2481">
      <w:pPr>
        <w:pStyle w:val="af1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D60650">
        <w:rPr>
          <w:rFonts w:ascii="Times New Roman" w:hAnsi="Times New Roman"/>
          <w:b/>
          <w:sz w:val="27"/>
          <w:szCs w:val="27"/>
        </w:rPr>
        <w:t>За первое полугодие 20</w:t>
      </w:r>
      <w:r w:rsidR="001B5249" w:rsidRPr="00D60650">
        <w:rPr>
          <w:rFonts w:ascii="Times New Roman" w:hAnsi="Times New Roman"/>
          <w:b/>
          <w:sz w:val="27"/>
          <w:szCs w:val="27"/>
        </w:rPr>
        <w:t>2</w:t>
      </w:r>
      <w:r w:rsidR="00D60650" w:rsidRPr="00D60650">
        <w:rPr>
          <w:rFonts w:ascii="Times New Roman" w:hAnsi="Times New Roman"/>
          <w:b/>
          <w:sz w:val="27"/>
          <w:szCs w:val="27"/>
        </w:rPr>
        <w:t>3</w:t>
      </w:r>
      <w:r w:rsidRPr="00D60650">
        <w:rPr>
          <w:rFonts w:ascii="Times New Roman" w:hAnsi="Times New Roman"/>
          <w:b/>
          <w:sz w:val="27"/>
          <w:szCs w:val="27"/>
        </w:rPr>
        <w:t xml:space="preserve"> года по реализации региональных проектов проведена следующая работа.</w:t>
      </w:r>
    </w:p>
    <w:p w:rsidR="007B3093" w:rsidRPr="00D60650" w:rsidRDefault="004B2481" w:rsidP="007B3093">
      <w:pPr>
        <w:pStyle w:val="af1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D60650">
        <w:rPr>
          <w:rFonts w:ascii="Times New Roman" w:hAnsi="Times New Roman" w:cs="Times New Roman"/>
          <w:b/>
          <w:sz w:val="27"/>
          <w:szCs w:val="27"/>
          <w:lang w:eastAsia="en-US"/>
        </w:rPr>
        <w:t>Реализация</w:t>
      </w:r>
      <w:r w:rsidR="00CA772A" w:rsidRPr="00D60650">
        <w:rPr>
          <w:rFonts w:ascii="Times New Roman" w:hAnsi="Times New Roman" w:cs="Times New Roman"/>
          <w:sz w:val="27"/>
          <w:szCs w:val="27"/>
          <w:lang w:eastAsia="en-US"/>
        </w:rPr>
        <w:t xml:space="preserve"> </w:t>
      </w:r>
      <w:r w:rsidRPr="00D60650">
        <w:rPr>
          <w:rFonts w:ascii="Times New Roman" w:hAnsi="Times New Roman"/>
          <w:b/>
          <w:sz w:val="27"/>
          <w:szCs w:val="27"/>
        </w:rPr>
        <w:t>р</w:t>
      </w:r>
      <w:r w:rsidR="007B3093" w:rsidRPr="00D60650">
        <w:rPr>
          <w:rFonts w:ascii="Times New Roman" w:hAnsi="Times New Roman"/>
          <w:b/>
          <w:sz w:val="27"/>
          <w:szCs w:val="27"/>
        </w:rPr>
        <w:t>егиональн</w:t>
      </w:r>
      <w:r w:rsidRPr="00D60650">
        <w:rPr>
          <w:rFonts w:ascii="Times New Roman" w:hAnsi="Times New Roman"/>
          <w:b/>
          <w:sz w:val="27"/>
          <w:szCs w:val="27"/>
        </w:rPr>
        <w:t xml:space="preserve">ого </w:t>
      </w:r>
      <w:r w:rsidR="007B3093" w:rsidRPr="00D60650">
        <w:rPr>
          <w:rFonts w:ascii="Times New Roman" w:hAnsi="Times New Roman"/>
          <w:b/>
          <w:sz w:val="27"/>
          <w:szCs w:val="27"/>
        </w:rPr>
        <w:t>проекта «Развитие системы оказания первичной медико-санитарной помощи»</w:t>
      </w:r>
      <w:r w:rsidR="007B3093" w:rsidRPr="00D60650">
        <w:rPr>
          <w:rFonts w:ascii="Times New Roman" w:hAnsi="Times New Roman"/>
          <w:sz w:val="27"/>
          <w:szCs w:val="27"/>
        </w:rPr>
        <w:t xml:space="preserve"> направлена на обеспечение оптимальной доступности первичной медико-санитарной помощи, своевременное оказание экстренной медицинской помощи, охват всех граждан профилактическими медицинскими осмотрами не реже одного раза в год, сокращение времени ожидания в очереди при обращении граждан в медицинские организации.</w:t>
      </w:r>
    </w:p>
    <w:p w:rsidR="003F4B93" w:rsidRPr="00F65CF7" w:rsidRDefault="003F4B93" w:rsidP="007B3093">
      <w:pPr>
        <w:pStyle w:val="af1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7"/>
          <w:szCs w:val="27"/>
          <w:highlight w:val="yellow"/>
        </w:rPr>
      </w:pPr>
    </w:p>
    <w:p w:rsidR="001B5249" w:rsidRPr="00D60650" w:rsidRDefault="001B5249" w:rsidP="001B5249">
      <w:pPr>
        <w:pStyle w:val="af1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6065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В рамках реализации </w:t>
      </w:r>
      <w:r w:rsidRPr="00D60650">
        <w:rPr>
          <w:rFonts w:ascii="Times New Roman" w:hAnsi="Times New Roman" w:cs="Times New Roman"/>
          <w:sz w:val="27"/>
          <w:szCs w:val="27"/>
        </w:rPr>
        <w:t>регионального проекта Красноярского края</w:t>
      </w:r>
      <w:r w:rsidRPr="00D60650">
        <w:rPr>
          <w:rFonts w:ascii="Times New Roman" w:hAnsi="Times New Roman" w:cs="Times New Roman"/>
          <w:b/>
          <w:sz w:val="27"/>
          <w:szCs w:val="27"/>
        </w:rPr>
        <w:t xml:space="preserve"> «Развитие системы оказания первичной медико-санитарной помощи»</w:t>
      </w:r>
      <w:r w:rsidRPr="00D6065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на территории Северо-Енисейского района</w:t>
      </w:r>
      <w:r w:rsidRPr="00D60650">
        <w:rPr>
          <w:rFonts w:ascii="Times New Roman" w:hAnsi="Times New Roman" w:cs="Times New Roman"/>
          <w:sz w:val="27"/>
          <w:szCs w:val="27"/>
          <w:lang w:eastAsia="en-US"/>
        </w:rPr>
        <w:t xml:space="preserve"> работает </w:t>
      </w:r>
      <w:r w:rsidRPr="00D60650">
        <w:rPr>
          <w:rFonts w:ascii="Times New Roman" w:hAnsi="Times New Roman" w:cs="Times New Roman"/>
          <w:b/>
          <w:sz w:val="27"/>
          <w:szCs w:val="27"/>
          <w:lang w:eastAsia="en-US"/>
        </w:rPr>
        <w:t xml:space="preserve">4 терапевтических участка, 2 педиатрических участка, Тейская врачебная амбулатория, Брянковская участковая больница, 4 </w:t>
      </w:r>
      <w:proofErr w:type="spellStart"/>
      <w:r w:rsidRPr="00D60650">
        <w:rPr>
          <w:rFonts w:ascii="Times New Roman" w:hAnsi="Times New Roman" w:cs="Times New Roman"/>
          <w:b/>
          <w:sz w:val="27"/>
          <w:szCs w:val="27"/>
          <w:lang w:eastAsia="en-US"/>
        </w:rPr>
        <w:t>ФАПа</w:t>
      </w:r>
      <w:proofErr w:type="spellEnd"/>
      <w:r w:rsidRPr="00D60650">
        <w:rPr>
          <w:rFonts w:ascii="Times New Roman" w:hAnsi="Times New Roman" w:cs="Times New Roman"/>
          <w:b/>
          <w:sz w:val="27"/>
          <w:szCs w:val="27"/>
          <w:lang w:eastAsia="en-US"/>
        </w:rPr>
        <w:t>.</w:t>
      </w:r>
    </w:p>
    <w:p w:rsidR="001B5249" w:rsidRPr="00A14326" w:rsidRDefault="003F4B93" w:rsidP="00A1432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60650">
        <w:rPr>
          <w:rFonts w:ascii="Times New Roman" w:hAnsi="Times New Roman" w:cs="Times New Roman"/>
          <w:sz w:val="27"/>
          <w:szCs w:val="27"/>
        </w:rPr>
        <w:t xml:space="preserve">Количество прикрепленного населения района на участках, </w:t>
      </w:r>
      <w:proofErr w:type="gramStart"/>
      <w:r w:rsidRPr="00D60650">
        <w:rPr>
          <w:rFonts w:ascii="Times New Roman" w:hAnsi="Times New Roman" w:cs="Times New Roman"/>
          <w:sz w:val="27"/>
          <w:szCs w:val="27"/>
        </w:rPr>
        <w:t>согласно справочника</w:t>
      </w:r>
      <w:proofErr w:type="gramEnd"/>
      <w:r w:rsidRPr="00D60650">
        <w:rPr>
          <w:rFonts w:ascii="Times New Roman" w:hAnsi="Times New Roman" w:cs="Times New Roman"/>
          <w:sz w:val="27"/>
          <w:szCs w:val="27"/>
        </w:rPr>
        <w:t xml:space="preserve"> Территориального фонда обязательного медицинского страхования </w:t>
      </w:r>
      <w:r w:rsidR="001E712F" w:rsidRPr="00D60650">
        <w:rPr>
          <w:rFonts w:ascii="Times New Roman" w:hAnsi="Times New Roman" w:cs="Times New Roman"/>
          <w:sz w:val="27"/>
          <w:szCs w:val="27"/>
        </w:rPr>
        <w:t>Красноярского края на 01.</w:t>
      </w:r>
      <w:r w:rsidR="00D60650" w:rsidRPr="00D60650">
        <w:rPr>
          <w:rFonts w:ascii="Times New Roman" w:hAnsi="Times New Roman" w:cs="Times New Roman"/>
          <w:sz w:val="27"/>
          <w:szCs w:val="27"/>
        </w:rPr>
        <w:t>07</w:t>
      </w:r>
      <w:r w:rsidR="001E712F" w:rsidRPr="00D60650">
        <w:rPr>
          <w:rFonts w:ascii="Times New Roman" w:hAnsi="Times New Roman" w:cs="Times New Roman"/>
          <w:sz w:val="27"/>
          <w:szCs w:val="27"/>
        </w:rPr>
        <w:t>.202</w:t>
      </w:r>
      <w:r w:rsidR="00D60650" w:rsidRPr="00D60650">
        <w:rPr>
          <w:rFonts w:ascii="Times New Roman" w:hAnsi="Times New Roman" w:cs="Times New Roman"/>
          <w:sz w:val="27"/>
          <w:szCs w:val="27"/>
        </w:rPr>
        <w:t>3</w:t>
      </w:r>
      <w:r w:rsidRPr="00D60650">
        <w:rPr>
          <w:rFonts w:ascii="Times New Roman" w:hAnsi="Times New Roman" w:cs="Times New Roman"/>
          <w:sz w:val="27"/>
          <w:szCs w:val="27"/>
        </w:rPr>
        <w:t xml:space="preserve">г. – </w:t>
      </w:r>
      <w:r w:rsidR="00D60650" w:rsidRPr="00D60650">
        <w:rPr>
          <w:rFonts w:ascii="Times New Roman" w:hAnsi="Times New Roman" w:cs="Times New Roman"/>
          <w:b/>
          <w:sz w:val="27"/>
          <w:szCs w:val="27"/>
          <w:u w:val="single"/>
        </w:rPr>
        <w:t>10 702</w:t>
      </w:r>
      <w:r w:rsidRPr="00D60650">
        <w:rPr>
          <w:rFonts w:ascii="Times New Roman" w:hAnsi="Times New Roman" w:cs="Times New Roman"/>
          <w:b/>
          <w:sz w:val="27"/>
          <w:szCs w:val="27"/>
          <w:u w:val="single"/>
        </w:rPr>
        <w:t xml:space="preserve"> человек</w:t>
      </w:r>
      <w:r w:rsidR="001E712F" w:rsidRPr="00D60650">
        <w:rPr>
          <w:rFonts w:ascii="Times New Roman" w:hAnsi="Times New Roman" w:cs="Times New Roman"/>
          <w:b/>
          <w:sz w:val="27"/>
          <w:szCs w:val="27"/>
          <w:u w:val="single"/>
        </w:rPr>
        <w:t>а</w:t>
      </w:r>
      <w:r w:rsidR="00A14326">
        <w:rPr>
          <w:rFonts w:ascii="Times New Roman" w:hAnsi="Times New Roman" w:cs="Times New Roman"/>
          <w:b/>
          <w:sz w:val="27"/>
          <w:szCs w:val="27"/>
          <w:u w:val="single"/>
        </w:rPr>
        <w:t>.</w:t>
      </w:r>
    </w:p>
    <w:p w:rsidR="001E712F" w:rsidRDefault="001E712F" w:rsidP="001E712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60650">
        <w:rPr>
          <w:rFonts w:ascii="Times New Roman" w:hAnsi="Times New Roman" w:cs="Times New Roman"/>
          <w:sz w:val="27"/>
          <w:szCs w:val="27"/>
        </w:rPr>
        <w:t>Стационарная сеть учреждения в по сос</w:t>
      </w:r>
      <w:r w:rsidR="00D60650" w:rsidRPr="00D60650">
        <w:rPr>
          <w:rFonts w:ascii="Times New Roman" w:hAnsi="Times New Roman" w:cs="Times New Roman"/>
          <w:sz w:val="27"/>
          <w:szCs w:val="27"/>
        </w:rPr>
        <w:t>тоянию на 01.07.2023</w:t>
      </w:r>
      <w:r w:rsidRPr="00D60650">
        <w:rPr>
          <w:rFonts w:ascii="Times New Roman" w:hAnsi="Times New Roman" w:cs="Times New Roman"/>
          <w:sz w:val="27"/>
          <w:szCs w:val="27"/>
        </w:rPr>
        <w:t xml:space="preserve"> представлена</w:t>
      </w:r>
      <w:r w:rsidR="00F74400" w:rsidRPr="00D60650">
        <w:rPr>
          <w:rFonts w:ascii="Times New Roman" w:hAnsi="Times New Roman" w:cs="Times New Roman"/>
          <w:sz w:val="27"/>
          <w:szCs w:val="27"/>
        </w:rPr>
        <w:t xml:space="preserve"> в таблице 10</w:t>
      </w:r>
      <w:r w:rsidR="005B01D2" w:rsidRPr="00D60650">
        <w:rPr>
          <w:rFonts w:ascii="Times New Roman" w:hAnsi="Times New Roman" w:cs="Times New Roman"/>
          <w:sz w:val="27"/>
          <w:szCs w:val="27"/>
        </w:rPr>
        <w:t>-11</w:t>
      </w:r>
      <w:r w:rsidRPr="00D60650">
        <w:rPr>
          <w:rFonts w:ascii="Times New Roman" w:hAnsi="Times New Roman" w:cs="Times New Roman"/>
          <w:sz w:val="27"/>
          <w:szCs w:val="27"/>
        </w:rPr>
        <w:t>:</w:t>
      </w:r>
      <w:proofErr w:type="gramEnd"/>
    </w:p>
    <w:p w:rsidR="00137FB8" w:rsidRPr="00D60650" w:rsidRDefault="00137FB8" w:rsidP="001E712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E712F" w:rsidRPr="00D60650" w:rsidRDefault="001E712F" w:rsidP="00A14326">
      <w:pPr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D60650">
        <w:rPr>
          <w:rFonts w:ascii="Times New Roman" w:hAnsi="Times New Roman" w:cs="Times New Roman"/>
          <w:b/>
          <w:sz w:val="27"/>
          <w:szCs w:val="27"/>
          <w:u w:val="single"/>
        </w:rPr>
        <w:t>Круглосуточный стационар:</w:t>
      </w:r>
    </w:p>
    <w:p w:rsidR="001E712F" w:rsidRPr="00D60650" w:rsidRDefault="005B01D2" w:rsidP="005B01D2">
      <w:pPr>
        <w:ind w:firstLine="567"/>
        <w:jc w:val="right"/>
        <w:rPr>
          <w:rFonts w:ascii="Times New Roman" w:hAnsi="Times New Roman" w:cs="Times New Roman"/>
          <w:sz w:val="27"/>
          <w:szCs w:val="27"/>
        </w:rPr>
      </w:pPr>
      <w:r w:rsidRPr="00D60650">
        <w:rPr>
          <w:rFonts w:ascii="Times New Roman" w:hAnsi="Times New Roman" w:cs="Times New Roman"/>
          <w:sz w:val="27"/>
          <w:szCs w:val="27"/>
        </w:rPr>
        <w:t>Таблица 10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D60650" w:rsidRPr="007E5173" w:rsidTr="00D60650">
        <w:tc>
          <w:tcPr>
            <w:tcW w:w="9639" w:type="dxa"/>
            <w:gridSpan w:val="2"/>
          </w:tcPr>
          <w:p w:rsidR="00D60650" w:rsidRPr="007E5173" w:rsidRDefault="00D60650" w:rsidP="00D60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E51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2023 год</w:t>
            </w:r>
          </w:p>
        </w:tc>
      </w:tr>
      <w:tr w:rsidR="00D60650" w:rsidRPr="007E5173" w:rsidTr="00D60650">
        <w:tc>
          <w:tcPr>
            <w:tcW w:w="5529" w:type="dxa"/>
          </w:tcPr>
          <w:p w:rsidR="00D60650" w:rsidRPr="007E5173" w:rsidRDefault="00D60650" w:rsidP="00D606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17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профиля</w:t>
            </w:r>
          </w:p>
        </w:tc>
        <w:tc>
          <w:tcPr>
            <w:tcW w:w="4110" w:type="dxa"/>
          </w:tcPr>
          <w:p w:rsidR="00D60650" w:rsidRPr="007E5173" w:rsidRDefault="00D60650" w:rsidP="00D60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17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коек</w:t>
            </w:r>
          </w:p>
        </w:tc>
      </w:tr>
      <w:tr w:rsidR="00D60650" w:rsidRPr="007E5173" w:rsidTr="00D60650">
        <w:tc>
          <w:tcPr>
            <w:tcW w:w="5529" w:type="dxa"/>
          </w:tcPr>
          <w:p w:rsidR="00D60650" w:rsidRPr="007E5173" w:rsidRDefault="00D60650" w:rsidP="00D6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73">
              <w:rPr>
                <w:rFonts w:ascii="Times New Roman" w:hAnsi="Times New Roman" w:cs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4110" w:type="dxa"/>
          </w:tcPr>
          <w:p w:rsidR="00D60650" w:rsidRPr="007E5173" w:rsidRDefault="00D60650" w:rsidP="00D60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1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0650" w:rsidRPr="007E5173" w:rsidTr="00D60650">
        <w:tc>
          <w:tcPr>
            <w:tcW w:w="5529" w:type="dxa"/>
          </w:tcPr>
          <w:p w:rsidR="00D60650" w:rsidRPr="007E5173" w:rsidRDefault="00D60650" w:rsidP="00D6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73">
              <w:rPr>
                <w:rFonts w:ascii="Times New Roman" w:hAnsi="Times New Roman" w:cs="Times New Roman"/>
                <w:sz w:val="24"/>
                <w:szCs w:val="24"/>
              </w:rPr>
              <w:t>Инфекционный</w:t>
            </w:r>
          </w:p>
        </w:tc>
        <w:tc>
          <w:tcPr>
            <w:tcW w:w="4110" w:type="dxa"/>
          </w:tcPr>
          <w:p w:rsidR="00D60650" w:rsidRPr="007E5173" w:rsidRDefault="00D60650" w:rsidP="00D60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1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0650" w:rsidRPr="007E5173" w:rsidTr="00D60650">
        <w:tc>
          <w:tcPr>
            <w:tcW w:w="5529" w:type="dxa"/>
          </w:tcPr>
          <w:p w:rsidR="00D60650" w:rsidRPr="007E5173" w:rsidRDefault="00D60650" w:rsidP="00D6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73">
              <w:rPr>
                <w:rFonts w:ascii="Times New Roman" w:hAnsi="Times New Roman" w:cs="Times New Roman"/>
                <w:sz w:val="24"/>
                <w:szCs w:val="24"/>
              </w:rPr>
              <w:t>Педиатрический</w:t>
            </w:r>
          </w:p>
        </w:tc>
        <w:tc>
          <w:tcPr>
            <w:tcW w:w="4110" w:type="dxa"/>
          </w:tcPr>
          <w:p w:rsidR="00D60650" w:rsidRPr="007E5173" w:rsidRDefault="00D60650" w:rsidP="00D60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1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50" w:rsidRPr="007E5173" w:rsidTr="00D60650">
        <w:tc>
          <w:tcPr>
            <w:tcW w:w="5529" w:type="dxa"/>
          </w:tcPr>
          <w:p w:rsidR="00D60650" w:rsidRPr="007E5173" w:rsidRDefault="00D60650" w:rsidP="00D6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73">
              <w:rPr>
                <w:rFonts w:ascii="Times New Roman" w:hAnsi="Times New Roman" w:cs="Times New Roman"/>
                <w:sz w:val="24"/>
                <w:szCs w:val="24"/>
              </w:rPr>
              <w:t>Терапевтический</w:t>
            </w:r>
          </w:p>
        </w:tc>
        <w:tc>
          <w:tcPr>
            <w:tcW w:w="4110" w:type="dxa"/>
          </w:tcPr>
          <w:p w:rsidR="00D60650" w:rsidRPr="007E5173" w:rsidRDefault="00D60650" w:rsidP="00D60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17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60650" w:rsidRPr="007E5173" w:rsidTr="00D60650">
        <w:tc>
          <w:tcPr>
            <w:tcW w:w="5529" w:type="dxa"/>
          </w:tcPr>
          <w:p w:rsidR="00D60650" w:rsidRPr="007E5173" w:rsidRDefault="00D60650" w:rsidP="00D6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73">
              <w:rPr>
                <w:rFonts w:ascii="Times New Roman" w:hAnsi="Times New Roman" w:cs="Times New Roman"/>
                <w:sz w:val="24"/>
                <w:szCs w:val="24"/>
              </w:rPr>
              <w:t>Хирургический</w:t>
            </w:r>
          </w:p>
        </w:tc>
        <w:tc>
          <w:tcPr>
            <w:tcW w:w="4110" w:type="dxa"/>
          </w:tcPr>
          <w:p w:rsidR="00D60650" w:rsidRPr="007E5173" w:rsidRDefault="00D60650" w:rsidP="00D60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17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60650" w:rsidRPr="007E5173" w:rsidTr="00D60650">
        <w:tc>
          <w:tcPr>
            <w:tcW w:w="5529" w:type="dxa"/>
          </w:tcPr>
          <w:p w:rsidR="00D60650" w:rsidRPr="007E5173" w:rsidRDefault="00D60650" w:rsidP="00D606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1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10" w:type="dxa"/>
          </w:tcPr>
          <w:p w:rsidR="00D60650" w:rsidRPr="007E5173" w:rsidRDefault="00D60650" w:rsidP="00D60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173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</w:tr>
    </w:tbl>
    <w:p w:rsidR="001B5249" w:rsidRPr="00D60650" w:rsidRDefault="001B5249" w:rsidP="001B5249">
      <w:pPr>
        <w:ind w:firstLine="567"/>
        <w:jc w:val="both"/>
        <w:rPr>
          <w:rFonts w:ascii="Times New Roman" w:hAnsi="Times New Roman"/>
          <w:lang w:eastAsia="en-US"/>
        </w:rPr>
      </w:pPr>
    </w:p>
    <w:p w:rsidR="001E712F" w:rsidRPr="00D60650" w:rsidRDefault="001E712F" w:rsidP="001E712F">
      <w:pPr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D60650">
        <w:rPr>
          <w:rFonts w:ascii="Times New Roman" w:hAnsi="Times New Roman" w:cs="Times New Roman"/>
          <w:b/>
          <w:sz w:val="27"/>
          <w:szCs w:val="27"/>
          <w:u w:val="single"/>
        </w:rPr>
        <w:t>Дневной стационар:</w:t>
      </w:r>
    </w:p>
    <w:p w:rsidR="001E712F" w:rsidRPr="00D60650" w:rsidRDefault="005B01D2" w:rsidP="005B01D2">
      <w:pPr>
        <w:ind w:firstLine="567"/>
        <w:jc w:val="right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D60650">
        <w:rPr>
          <w:rFonts w:ascii="Times New Roman" w:hAnsi="Times New Roman" w:cs="Times New Roman"/>
          <w:sz w:val="27"/>
          <w:szCs w:val="27"/>
        </w:rPr>
        <w:t>Таблица 11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D60650" w:rsidRPr="00D60650" w:rsidTr="00D60650">
        <w:trPr>
          <w:trHeight w:val="319"/>
        </w:trPr>
        <w:tc>
          <w:tcPr>
            <w:tcW w:w="9639" w:type="dxa"/>
            <w:gridSpan w:val="2"/>
          </w:tcPr>
          <w:p w:rsidR="00D60650" w:rsidRPr="00D60650" w:rsidRDefault="00D60650" w:rsidP="00D60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065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2023 год</w:t>
            </w:r>
          </w:p>
        </w:tc>
      </w:tr>
      <w:tr w:rsidR="00D60650" w:rsidRPr="00D60650" w:rsidTr="00D60650">
        <w:tc>
          <w:tcPr>
            <w:tcW w:w="5529" w:type="dxa"/>
          </w:tcPr>
          <w:p w:rsidR="00D60650" w:rsidRPr="00D60650" w:rsidRDefault="00D60650" w:rsidP="00D606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профиля</w:t>
            </w:r>
          </w:p>
          <w:p w:rsidR="00D60650" w:rsidRPr="00D60650" w:rsidRDefault="00D60650" w:rsidP="00D606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D60650" w:rsidRPr="00D60650" w:rsidRDefault="00D60650" w:rsidP="00D60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5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коек</w:t>
            </w:r>
          </w:p>
        </w:tc>
      </w:tr>
      <w:tr w:rsidR="00D60650" w:rsidRPr="00D60650" w:rsidTr="00D60650">
        <w:tc>
          <w:tcPr>
            <w:tcW w:w="5529" w:type="dxa"/>
          </w:tcPr>
          <w:p w:rsidR="00D60650" w:rsidRPr="00D60650" w:rsidRDefault="00D60650" w:rsidP="00D6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650">
              <w:rPr>
                <w:rFonts w:ascii="Times New Roman" w:hAnsi="Times New Roman" w:cs="Times New Roman"/>
                <w:sz w:val="24"/>
                <w:szCs w:val="24"/>
              </w:rPr>
              <w:t>Педиатрия при стационаре</w:t>
            </w:r>
          </w:p>
        </w:tc>
        <w:tc>
          <w:tcPr>
            <w:tcW w:w="4110" w:type="dxa"/>
          </w:tcPr>
          <w:p w:rsidR="00D60650" w:rsidRPr="00D60650" w:rsidRDefault="00D60650" w:rsidP="00D60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0650" w:rsidRPr="00D60650" w:rsidTr="00D60650">
        <w:tc>
          <w:tcPr>
            <w:tcW w:w="5529" w:type="dxa"/>
          </w:tcPr>
          <w:p w:rsidR="00D60650" w:rsidRPr="00D60650" w:rsidRDefault="00D60650" w:rsidP="00D6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650">
              <w:rPr>
                <w:rFonts w:ascii="Times New Roman" w:hAnsi="Times New Roman" w:cs="Times New Roman"/>
                <w:sz w:val="24"/>
                <w:szCs w:val="24"/>
              </w:rPr>
              <w:t>Терапия при стационаре</w:t>
            </w:r>
          </w:p>
        </w:tc>
        <w:tc>
          <w:tcPr>
            <w:tcW w:w="4110" w:type="dxa"/>
          </w:tcPr>
          <w:p w:rsidR="00D60650" w:rsidRPr="00D60650" w:rsidRDefault="00D60650" w:rsidP="00D60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60650" w:rsidRPr="00D60650" w:rsidTr="00D60650">
        <w:tc>
          <w:tcPr>
            <w:tcW w:w="5529" w:type="dxa"/>
          </w:tcPr>
          <w:p w:rsidR="00D60650" w:rsidRPr="00D60650" w:rsidRDefault="00D60650" w:rsidP="00D6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650">
              <w:rPr>
                <w:rFonts w:ascii="Times New Roman" w:hAnsi="Times New Roman" w:cs="Times New Roman"/>
                <w:sz w:val="24"/>
                <w:szCs w:val="24"/>
              </w:rPr>
              <w:t>Хирургия при стационаре</w:t>
            </w:r>
          </w:p>
        </w:tc>
        <w:tc>
          <w:tcPr>
            <w:tcW w:w="4110" w:type="dxa"/>
          </w:tcPr>
          <w:p w:rsidR="00D60650" w:rsidRPr="00D60650" w:rsidRDefault="00D60650" w:rsidP="00D60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0650" w:rsidRPr="00D60650" w:rsidTr="00D60650">
        <w:tc>
          <w:tcPr>
            <w:tcW w:w="5529" w:type="dxa"/>
          </w:tcPr>
          <w:p w:rsidR="00D60650" w:rsidRPr="00D60650" w:rsidRDefault="00D60650" w:rsidP="00D6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650">
              <w:rPr>
                <w:rFonts w:ascii="Times New Roman" w:hAnsi="Times New Roman" w:cs="Times New Roman"/>
                <w:sz w:val="24"/>
                <w:szCs w:val="24"/>
              </w:rPr>
              <w:t>Гинекология при стационаре</w:t>
            </w:r>
          </w:p>
        </w:tc>
        <w:tc>
          <w:tcPr>
            <w:tcW w:w="4110" w:type="dxa"/>
          </w:tcPr>
          <w:p w:rsidR="00D60650" w:rsidRPr="00D60650" w:rsidRDefault="00D60650" w:rsidP="00D60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50" w:rsidRPr="00D60650" w:rsidTr="00D60650">
        <w:tc>
          <w:tcPr>
            <w:tcW w:w="5529" w:type="dxa"/>
          </w:tcPr>
          <w:p w:rsidR="00D60650" w:rsidRPr="00D60650" w:rsidRDefault="00D60650" w:rsidP="00D606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5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10" w:type="dxa"/>
          </w:tcPr>
          <w:p w:rsidR="00D60650" w:rsidRPr="00D60650" w:rsidRDefault="00D60650" w:rsidP="00D60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5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</w:tbl>
    <w:p w:rsidR="00D60650" w:rsidRPr="007E5173" w:rsidRDefault="00D60650" w:rsidP="001E712F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60650" w:rsidRPr="007E5173" w:rsidRDefault="00D60650" w:rsidP="00D6065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lastRenderedPageBreak/>
        <w:t xml:space="preserve">Общий коечный фонд по итогам 1 полугодия 2023 года составил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56 коек</w:t>
      </w:r>
      <w:r w:rsidRPr="007E5173">
        <w:rPr>
          <w:rFonts w:ascii="Times New Roman" w:hAnsi="Times New Roman" w:cs="Times New Roman"/>
          <w:sz w:val="27"/>
          <w:szCs w:val="27"/>
        </w:rPr>
        <w:t xml:space="preserve">. На круглосуточном стационаре имеется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38 коек</w:t>
      </w:r>
      <w:r w:rsidRPr="007E5173">
        <w:rPr>
          <w:rFonts w:ascii="Times New Roman" w:hAnsi="Times New Roman" w:cs="Times New Roman"/>
          <w:sz w:val="27"/>
          <w:szCs w:val="27"/>
        </w:rPr>
        <w:t xml:space="preserve">, на дневном стационаре –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18 коек</w:t>
      </w:r>
      <w:r w:rsidRPr="007E5173">
        <w:rPr>
          <w:rFonts w:ascii="Times New Roman" w:hAnsi="Times New Roman" w:cs="Times New Roman"/>
          <w:sz w:val="27"/>
          <w:szCs w:val="27"/>
        </w:rPr>
        <w:t xml:space="preserve"> в г.п. Северо-Енисейский.</w:t>
      </w:r>
    </w:p>
    <w:p w:rsidR="00D60650" w:rsidRPr="007E5173" w:rsidRDefault="00D60650" w:rsidP="00D6065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Обеспеченность круглосуточными койками на 10 000 человек населения составляет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35,5 койки</w:t>
      </w:r>
      <w:r w:rsidRPr="007E5173">
        <w:rPr>
          <w:rFonts w:ascii="Times New Roman" w:hAnsi="Times New Roman" w:cs="Times New Roman"/>
          <w:sz w:val="27"/>
          <w:szCs w:val="27"/>
        </w:rPr>
        <w:t xml:space="preserve">, а дневного стационара -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16,8 коек</w:t>
      </w:r>
      <w:r w:rsidRPr="007E5173">
        <w:rPr>
          <w:rFonts w:ascii="Times New Roman" w:hAnsi="Times New Roman" w:cs="Times New Roman"/>
          <w:sz w:val="27"/>
          <w:szCs w:val="27"/>
        </w:rPr>
        <w:t>.</w:t>
      </w:r>
    </w:p>
    <w:p w:rsidR="00D60650" w:rsidRPr="007E5173" w:rsidRDefault="00D60650" w:rsidP="00D6065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>За</w:t>
      </w:r>
      <w:proofErr w:type="gramStart"/>
      <w:r w:rsidRPr="007E5173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Pr="007E5173">
        <w:rPr>
          <w:rFonts w:ascii="Times New Roman" w:hAnsi="Times New Roman" w:cs="Times New Roman"/>
          <w:sz w:val="27"/>
          <w:szCs w:val="27"/>
        </w:rPr>
        <w:t xml:space="preserve"> полугодие 2023 года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при помощи круглосуточного стационара пролечено 786 пациентов,</w:t>
      </w:r>
      <w:r w:rsidRPr="007E5173">
        <w:rPr>
          <w:rFonts w:ascii="Times New Roman" w:hAnsi="Times New Roman" w:cs="Times New Roman"/>
          <w:sz w:val="27"/>
          <w:szCs w:val="27"/>
        </w:rPr>
        <w:t xml:space="preserve"> при плановом значении на 1 полугодие 2023 года–</w:t>
      </w:r>
      <w:r w:rsidRPr="007E5173">
        <w:rPr>
          <w:rFonts w:ascii="Times New Roman" w:hAnsi="Times New Roman" w:cs="Times New Roman"/>
          <w:b/>
          <w:sz w:val="27"/>
          <w:szCs w:val="27"/>
        </w:rPr>
        <w:t>759</w:t>
      </w:r>
      <w:r w:rsidRPr="007E5173">
        <w:rPr>
          <w:rFonts w:ascii="Times New Roman" w:hAnsi="Times New Roman" w:cs="Times New Roman"/>
          <w:sz w:val="27"/>
          <w:szCs w:val="27"/>
        </w:rPr>
        <w:t xml:space="preserve">, исполнение составило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103,6%.</w:t>
      </w:r>
    </w:p>
    <w:p w:rsidR="00D60650" w:rsidRPr="007E5173" w:rsidRDefault="00D60650" w:rsidP="00A1432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Средняя продолжительность дней пребывания больного на койке за 1 полугодие 2023 года - </w:t>
      </w:r>
      <w:r w:rsidRPr="007E5173">
        <w:rPr>
          <w:rFonts w:ascii="Times New Roman" w:hAnsi="Times New Roman" w:cs="Times New Roman"/>
          <w:b/>
          <w:sz w:val="27"/>
          <w:szCs w:val="27"/>
        </w:rPr>
        <w:t xml:space="preserve">7,4 </w:t>
      </w:r>
      <w:r w:rsidRPr="007E5173">
        <w:rPr>
          <w:rFonts w:ascii="Times New Roman" w:hAnsi="Times New Roman" w:cs="Times New Roman"/>
          <w:sz w:val="27"/>
          <w:szCs w:val="27"/>
        </w:rPr>
        <w:t xml:space="preserve">койко-дня, средняя занятость койки за этот период – </w:t>
      </w:r>
      <w:r w:rsidRPr="007E5173">
        <w:rPr>
          <w:rFonts w:ascii="Times New Roman" w:hAnsi="Times New Roman" w:cs="Times New Roman"/>
          <w:b/>
          <w:sz w:val="27"/>
          <w:szCs w:val="27"/>
        </w:rPr>
        <w:t>153,5 дня.</w:t>
      </w:r>
    </w:p>
    <w:p w:rsidR="00D60650" w:rsidRPr="007E5173" w:rsidRDefault="00D60650" w:rsidP="00A1432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  <w:u w:val="single"/>
        </w:rPr>
        <w:t>Этапом долечивания больных круглосуточного стационара является</w:t>
      </w:r>
      <w:r w:rsidR="007B78E2" w:rsidRPr="007E5173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дневной стационар</w:t>
      </w:r>
      <w:r w:rsidRPr="007E5173">
        <w:rPr>
          <w:rFonts w:ascii="Times New Roman" w:hAnsi="Times New Roman" w:cs="Times New Roman"/>
          <w:sz w:val="27"/>
          <w:szCs w:val="27"/>
          <w:u w:val="single"/>
        </w:rPr>
        <w:t>,</w:t>
      </w:r>
      <w:r w:rsidRPr="007E5173">
        <w:rPr>
          <w:rFonts w:ascii="Times New Roman" w:hAnsi="Times New Roman" w:cs="Times New Roman"/>
          <w:sz w:val="27"/>
          <w:szCs w:val="27"/>
        </w:rPr>
        <w:t xml:space="preserve"> представленный хирургическим, терапевтическим, гинекологическим и педиатрическим профилями.</w:t>
      </w:r>
    </w:p>
    <w:p w:rsidR="00D60650" w:rsidRPr="007E5173" w:rsidRDefault="00D60650" w:rsidP="00A14326">
      <w:pPr>
        <w:widowControl w:val="0"/>
        <w:pBdr>
          <w:bottom w:val="single" w:sz="4" w:space="2" w:color="FFFFFF"/>
        </w:pBdr>
        <w:tabs>
          <w:tab w:val="left" w:pos="0"/>
        </w:tabs>
        <w:autoSpaceDE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Пролечено в дневном стационаре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321 человек</w:t>
      </w:r>
      <w:r w:rsidRPr="007E5173">
        <w:rPr>
          <w:rFonts w:ascii="Times New Roman" w:hAnsi="Times New Roman" w:cs="Times New Roman"/>
          <w:sz w:val="27"/>
          <w:szCs w:val="27"/>
        </w:rPr>
        <w:t xml:space="preserve">, исполнение запланированного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объема оказания медицинской помощи дневного стационара в 1 полугодии 2023 года составило 98,8%,</w:t>
      </w:r>
      <w:r w:rsidRPr="007E5173">
        <w:rPr>
          <w:rFonts w:ascii="Times New Roman" w:hAnsi="Times New Roman" w:cs="Times New Roman"/>
          <w:sz w:val="27"/>
          <w:szCs w:val="27"/>
        </w:rPr>
        <w:t xml:space="preserve"> при плановом значении на 1 полугодие 2023 года </w:t>
      </w:r>
      <w:r w:rsidRPr="007E5173">
        <w:rPr>
          <w:rFonts w:ascii="Times New Roman" w:hAnsi="Times New Roman" w:cs="Times New Roman"/>
          <w:b/>
          <w:sz w:val="27"/>
          <w:szCs w:val="27"/>
        </w:rPr>
        <w:t>325 человек</w:t>
      </w:r>
      <w:r w:rsidRPr="007E5173">
        <w:rPr>
          <w:rFonts w:ascii="Times New Roman" w:hAnsi="Times New Roman" w:cs="Times New Roman"/>
          <w:sz w:val="27"/>
          <w:szCs w:val="27"/>
        </w:rPr>
        <w:t xml:space="preserve">. Средняя длительность пребывания больного на койке составило </w:t>
      </w:r>
      <w:r w:rsidRPr="007E5173">
        <w:rPr>
          <w:rFonts w:ascii="Times New Roman" w:hAnsi="Times New Roman" w:cs="Times New Roman"/>
          <w:b/>
          <w:sz w:val="27"/>
          <w:szCs w:val="27"/>
        </w:rPr>
        <w:t xml:space="preserve">7,3 </w:t>
      </w:r>
      <w:r w:rsidRPr="007E5173">
        <w:rPr>
          <w:rFonts w:ascii="Times New Roman" w:hAnsi="Times New Roman" w:cs="Times New Roman"/>
          <w:sz w:val="27"/>
          <w:szCs w:val="27"/>
        </w:rPr>
        <w:t xml:space="preserve">дня, средняя занятость койки в 1 полугодии 2023 года – </w:t>
      </w:r>
      <w:r w:rsidRPr="007E5173">
        <w:rPr>
          <w:rFonts w:ascii="Times New Roman" w:hAnsi="Times New Roman" w:cs="Times New Roman"/>
          <w:b/>
          <w:sz w:val="27"/>
          <w:szCs w:val="27"/>
        </w:rPr>
        <w:t xml:space="preserve">130,5 </w:t>
      </w:r>
      <w:r w:rsidRPr="007E5173">
        <w:rPr>
          <w:rFonts w:ascii="Times New Roman" w:hAnsi="Times New Roman" w:cs="Times New Roman"/>
          <w:sz w:val="27"/>
          <w:szCs w:val="27"/>
        </w:rPr>
        <w:t>дней.</w:t>
      </w:r>
    </w:p>
    <w:p w:rsidR="00D60650" w:rsidRPr="007E5173" w:rsidRDefault="00D60650" w:rsidP="00A14326">
      <w:pPr>
        <w:pStyle w:val="af1"/>
        <w:pBdr>
          <w:bottom w:val="none" w:sz="4" w:space="3" w:color="000000"/>
          <w:right w:val="none" w:sz="4" w:space="5" w:color="000000"/>
        </w:pBdr>
        <w:ind w:left="0"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7E5173">
        <w:rPr>
          <w:rFonts w:ascii="Times New Roman" w:hAnsi="Times New Roman" w:cs="Times New Roman"/>
          <w:bCs/>
          <w:sz w:val="27"/>
          <w:szCs w:val="27"/>
        </w:rPr>
        <w:t xml:space="preserve">В 2022 году была введена в эксплуатацию </w:t>
      </w:r>
      <w:r w:rsidRPr="007E5173">
        <w:rPr>
          <w:rFonts w:ascii="Times New Roman" w:hAnsi="Times New Roman" w:cs="Times New Roman"/>
          <w:b/>
          <w:bCs/>
          <w:sz w:val="27"/>
          <w:szCs w:val="27"/>
          <w:u w:val="single"/>
        </w:rPr>
        <w:t>ПЦР лаборатории,</w:t>
      </w:r>
      <w:r w:rsidRPr="007E5173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7E5173">
        <w:rPr>
          <w:rFonts w:ascii="Times New Roman" w:hAnsi="Times New Roman" w:cs="Times New Roman"/>
          <w:bCs/>
          <w:sz w:val="27"/>
          <w:szCs w:val="27"/>
        </w:rPr>
        <w:t xml:space="preserve">в которой </w:t>
      </w:r>
      <w:proofErr w:type="spellStart"/>
      <w:r w:rsidRPr="007E5173">
        <w:rPr>
          <w:rFonts w:ascii="Times New Roman" w:hAnsi="Times New Roman" w:cs="Times New Roman"/>
          <w:bCs/>
          <w:sz w:val="27"/>
          <w:szCs w:val="27"/>
        </w:rPr>
        <w:t>проводяться</w:t>
      </w:r>
      <w:proofErr w:type="spellEnd"/>
      <w:r w:rsidRPr="007E5173">
        <w:rPr>
          <w:rFonts w:ascii="Times New Roman" w:hAnsi="Times New Roman" w:cs="Times New Roman"/>
          <w:bCs/>
          <w:sz w:val="27"/>
          <w:szCs w:val="27"/>
        </w:rPr>
        <w:t xml:space="preserve"> исследования методом полимеразной цепной реакции. Лаборатория построена и укомплектована за счет средств районного бюджета на сумму - </w:t>
      </w:r>
      <w:r w:rsidRPr="007E5173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46,1 млн. руб., в том числе: </w:t>
      </w:r>
      <w:r w:rsidRPr="007E5173">
        <w:rPr>
          <w:rFonts w:ascii="Times New Roman" w:hAnsi="Times New Roman" w:cs="Times New Roman"/>
          <w:b/>
          <w:bCs/>
          <w:sz w:val="27"/>
          <w:szCs w:val="27"/>
        </w:rPr>
        <w:t>34,3 млн. руб. - строительство, 11,8 млн. руб. - приобретение оборудования.</w:t>
      </w:r>
    </w:p>
    <w:p w:rsidR="00D60650" w:rsidRPr="007E5173" w:rsidRDefault="00D60650" w:rsidP="00A14326">
      <w:pPr>
        <w:pStyle w:val="af1"/>
        <w:pBdr>
          <w:bottom w:val="none" w:sz="4" w:space="3" w:color="000000"/>
          <w:right w:val="none" w:sz="4" w:space="5" w:color="000000"/>
        </w:pBdr>
        <w:ind w:left="0" w:firstLine="567"/>
        <w:jc w:val="both"/>
        <w:rPr>
          <w:rFonts w:ascii="Times New Roman" w:hAnsi="Times New Roman" w:cs="Times New Roman"/>
          <w:color w:val="111111"/>
          <w:w w:val="105"/>
          <w:sz w:val="27"/>
          <w:szCs w:val="27"/>
        </w:rPr>
      </w:pPr>
      <w:r w:rsidRPr="007E5173">
        <w:rPr>
          <w:rFonts w:ascii="Times New Roman" w:hAnsi="Times New Roman" w:cs="Times New Roman"/>
          <w:bCs/>
          <w:sz w:val="27"/>
          <w:szCs w:val="27"/>
        </w:rPr>
        <w:t xml:space="preserve">Мощность ПЦР - лаборатории рассчитана на </w:t>
      </w:r>
      <w:r w:rsidRPr="007E5173">
        <w:rPr>
          <w:rFonts w:ascii="Times New Roman" w:hAnsi="Times New Roman" w:cs="Times New Roman"/>
          <w:b/>
          <w:bCs/>
          <w:sz w:val="27"/>
          <w:szCs w:val="27"/>
          <w:u w:val="single"/>
        </w:rPr>
        <w:t>15 посещений в смену</w:t>
      </w:r>
      <w:r w:rsidRPr="007E5173">
        <w:rPr>
          <w:rFonts w:ascii="Times New Roman" w:hAnsi="Times New Roman" w:cs="Times New Roman"/>
          <w:bCs/>
          <w:sz w:val="27"/>
          <w:szCs w:val="27"/>
        </w:rPr>
        <w:t xml:space="preserve">, в ней </w:t>
      </w:r>
      <w:r w:rsidR="00A14326" w:rsidRPr="007E5173">
        <w:rPr>
          <w:rFonts w:ascii="Times New Roman" w:hAnsi="Times New Roman" w:cs="Times New Roman"/>
          <w:bCs/>
          <w:sz w:val="27"/>
          <w:szCs w:val="27"/>
        </w:rPr>
        <w:t>проводятся</w:t>
      </w:r>
      <w:r w:rsidRPr="007E5173">
        <w:rPr>
          <w:rFonts w:ascii="Times New Roman" w:hAnsi="Times New Roman" w:cs="Times New Roman"/>
          <w:bCs/>
          <w:sz w:val="27"/>
          <w:szCs w:val="27"/>
        </w:rPr>
        <w:t xml:space="preserve"> такие микробиологические исследования, как: </w:t>
      </w:r>
      <w:r w:rsidRPr="007E5173">
        <w:rPr>
          <w:rFonts w:ascii="Times New Roman" w:hAnsi="Times New Roman" w:cs="Times New Roman"/>
          <w:color w:val="111111"/>
          <w:w w:val="105"/>
          <w:sz w:val="27"/>
          <w:szCs w:val="27"/>
          <w:lang w:val="en-US"/>
        </w:rPr>
        <w:t>c</w:t>
      </w:r>
      <w:r w:rsidRPr="007E5173">
        <w:rPr>
          <w:rFonts w:ascii="Times New Roman" w:hAnsi="Times New Roman" w:cs="Times New Roman"/>
          <w:color w:val="111111"/>
          <w:w w:val="105"/>
          <w:sz w:val="27"/>
          <w:szCs w:val="27"/>
        </w:rPr>
        <w:t>ovid-19, ЗППП (заболевания передающиеся половым путем), гепатиты «</w:t>
      </w:r>
      <w:proofErr w:type="gramStart"/>
      <w:r w:rsidRPr="007E5173">
        <w:rPr>
          <w:rFonts w:ascii="Times New Roman" w:hAnsi="Times New Roman" w:cs="Times New Roman"/>
          <w:color w:val="111111"/>
          <w:w w:val="105"/>
          <w:sz w:val="27"/>
          <w:szCs w:val="27"/>
        </w:rPr>
        <w:t>В</w:t>
      </w:r>
      <w:proofErr w:type="gramEnd"/>
      <w:r w:rsidRPr="007E5173">
        <w:rPr>
          <w:rFonts w:ascii="Times New Roman" w:hAnsi="Times New Roman" w:cs="Times New Roman"/>
          <w:color w:val="111111"/>
          <w:w w:val="105"/>
          <w:sz w:val="27"/>
          <w:szCs w:val="27"/>
        </w:rPr>
        <w:t>» и «</w:t>
      </w:r>
      <w:proofErr w:type="gramStart"/>
      <w:r w:rsidRPr="007E5173">
        <w:rPr>
          <w:rFonts w:ascii="Times New Roman" w:hAnsi="Times New Roman" w:cs="Times New Roman"/>
          <w:color w:val="111111"/>
          <w:w w:val="105"/>
          <w:sz w:val="27"/>
          <w:szCs w:val="27"/>
        </w:rPr>
        <w:t>С</w:t>
      </w:r>
      <w:proofErr w:type="gramEnd"/>
      <w:r w:rsidRPr="007E5173">
        <w:rPr>
          <w:rFonts w:ascii="Times New Roman" w:hAnsi="Times New Roman" w:cs="Times New Roman"/>
          <w:color w:val="111111"/>
          <w:w w:val="105"/>
          <w:sz w:val="27"/>
          <w:szCs w:val="27"/>
        </w:rPr>
        <w:t>», кишечные инфекции, респираторные инфекции и др.</w:t>
      </w:r>
    </w:p>
    <w:p w:rsidR="00D60650" w:rsidRPr="007E5173" w:rsidRDefault="00D60650" w:rsidP="00A14326">
      <w:pPr>
        <w:pStyle w:val="af1"/>
        <w:pBdr>
          <w:bottom w:val="none" w:sz="4" w:space="13" w:color="000000"/>
          <w:right w:val="none" w:sz="4" w:space="5" w:color="000000"/>
        </w:pBdr>
        <w:ind w:left="0"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7E5173">
        <w:rPr>
          <w:rFonts w:ascii="Times New Roman" w:hAnsi="Times New Roman" w:cs="Times New Roman"/>
          <w:bCs/>
          <w:sz w:val="27"/>
          <w:szCs w:val="27"/>
        </w:rPr>
        <w:t>ПЦР - лаборатория - это медицинский объект, который работает на здоровье граждан Северо-Енисейского района. Это важный объект для скорости исследования анализов, быстроты постановки диагноза.</w:t>
      </w:r>
    </w:p>
    <w:p w:rsidR="00D60650" w:rsidRPr="007E5173" w:rsidRDefault="00D60650" w:rsidP="00A14326">
      <w:pPr>
        <w:pStyle w:val="af1"/>
        <w:pBdr>
          <w:bottom w:val="none" w:sz="4" w:space="13" w:color="000000"/>
          <w:right w:val="none" w:sz="4" w:space="5" w:color="000000"/>
        </w:pBdr>
        <w:ind w:left="0"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При 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Тейской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 врачебной амбулатории имеется лаборатория, где производится забор и выполнение анализов, а для проведения результатов на микробиологические исследования анализы, транспортируются в КГБУЗ «Северо-Енисейская районная больница». Из отдаленных населенных пунктов, 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ФАПов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 анализы для выполнения результатов, так же транспортируются в районную больницу.</w:t>
      </w:r>
    </w:p>
    <w:p w:rsidR="007B78E2" w:rsidRPr="007E5173" w:rsidRDefault="007B78E2" w:rsidP="00A1432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Оказание медицинской помощи проводится в соответствии с принятыми порядками и утвержденными стандартами КГБУЗ «Северо-Енисейская районная больница». </w:t>
      </w:r>
    </w:p>
    <w:p w:rsidR="007B78E2" w:rsidRPr="007E5173" w:rsidRDefault="007B78E2" w:rsidP="00A1432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На 1 полугодие 2023 года запланированные объемы работы скорой медицинской помощи составили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1 433 выезда</w:t>
      </w:r>
      <w:r w:rsidRPr="007E5173">
        <w:rPr>
          <w:rFonts w:ascii="Times New Roman" w:hAnsi="Times New Roman" w:cs="Times New Roman"/>
          <w:sz w:val="27"/>
          <w:szCs w:val="27"/>
        </w:rPr>
        <w:t xml:space="preserve">, фактически за 1 полугодие 2023 года выполнен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1 551 выезд</w:t>
      </w:r>
      <w:r w:rsidRPr="007E5173">
        <w:rPr>
          <w:rFonts w:ascii="Times New Roman" w:hAnsi="Times New Roman" w:cs="Times New Roman"/>
          <w:sz w:val="27"/>
          <w:szCs w:val="27"/>
        </w:rPr>
        <w:t xml:space="preserve">, что составило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108,2%</w:t>
      </w:r>
      <w:r w:rsidRPr="007E5173">
        <w:rPr>
          <w:rFonts w:ascii="Times New Roman" w:hAnsi="Times New Roman" w:cs="Times New Roman"/>
          <w:sz w:val="27"/>
          <w:szCs w:val="27"/>
        </w:rPr>
        <w:t xml:space="preserve"> по отношению к плановому объему.</w:t>
      </w:r>
    </w:p>
    <w:p w:rsidR="007B78E2" w:rsidRPr="007E5173" w:rsidRDefault="007B78E2" w:rsidP="00A1432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За 1 полугодие 2023 года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оказана скорая помощь 1 499 гражданам</w:t>
      </w:r>
      <w:r w:rsidRPr="007E5173">
        <w:rPr>
          <w:rFonts w:ascii="Times New Roman" w:hAnsi="Times New Roman" w:cs="Times New Roman"/>
          <w:sz w:val="27"/>
          <w:szCs w:val="27"/>
        </w:rPr>
        <w:t xml:space="preserve">, </w:t>
      </w:r>
      <w:r w:rsidRPr="007E5173">
        <w:rPr>
          <w:rFonts w:ascii="Times New Roman" w:hAnsi="Times New Roman" w:cs="Times New Roman"/>
          <w:sz w:val="27"/>
          <w:szCs w:val="27"/>
          <w:u w:val="single"/>
        </w:rPr>
        <w:t xml:space="preserve">госпитализировано в стационар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 xml:space="preserve">230 </w:t>
      </w:r>
      <w:r w:rsidRPr="007E5173">
        <w:rPr>
          <w:rFonts w:ascii="Times New Roman" w:hAnsi="Times New Roman" w:cs="Times New Roman"/>
          <w:sz w:val="27"/>
          <w:szCs w:val="27"/>
          <w:u w:val="single"/>
        </w:rPr>
        <w:t>граждан</w:t>
      </w:r>
      <w:r w:rsidRPr="007E5173">
        <w:rPr>
          <w:rFonts w:ascii="Times New Roman" w:hAnsi="Times New Roman" w:cs="Times New Roman"/>
          <w:sz w:val="27"/>
          <w:szCs w:val="27"/>
        </w:rPr>
        <w:t>.</w:t>
      </w:r>
    </w:p>
    <w:p w:rsidR="002E4514" w:rsidRPr="007E5173" w:rsidRDefault="002E4514" w:rsidP="005B01D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5B01D2" w:rsidRPr="007E5173" w:rsidRDefault="005B01D2" w:rsidP="005B01D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lastRenderedPageBreak/>
        <w:t>Показатели работы скорой медицинской помощи представлен</w:t>
      </w:r>
      <w:r w:rsidR="00434550" w:rsidRPr="007E5173">
        <w:rPr>
          <w:rFonts w:ascii="Times New Roman" w:hAnsi="Times New Roman" w:cs="Times New Roman"/>
          <w:sz w:val="27"/>
          <w:szCs w:val="27"/>
        </w:rPr>
        <w:t>ы</w:t>
      </w:r>
      <w:r w:rsidRPr="007E5173">
        <w:rPr>
          <w:rFonts w:ascii="Times New Roman" w:hAnsi="Times New Roman" w:cs="Times New Roman"/>
          <w:sz w:val="27"/>
          <w:szCs w:val="27"/>
        </w:rPr>
        <w:t xml:space="preserve"> в таблице 1</w:t>
      </w:r>
      <w:r w:rsidR="007B78E2" w:rsidRPr="007E5173">
        <w:rPr>
          <w:rFonts w:ascii="Times New Roman" w:hAnsi="Times New Roman" w:cs="Times New Roman"/>
          <w:sz w:val="27"/>
          <w:szCs w:val="27"/>
        </w:rPr>
        <w:t>2</w:t>
      </w:r>
      <w:r w:rsidRPr="007E5173">
        <w:rPr>
          <w:rFonts w:ascii="Times New Roman" w:hAnsi="Times New Roman" w:cs="Times New Roman"/>
          <w:sz w:val="27"/>
          <w:szCs w:val="27"/>
        </w:rPr>
        <w:t>:</w:t>
      </w:r>
    </w:p>
    <w:p w:rsidR="001E712F" w:rsidRPr="007E5173" w:rsidRDefault="005B01D2" w:rsidP="005B01D2">
      <w:pPr>
        <w:tabs>
          <w:tab w:val="left" w:pos="142"/>
        </w:tabs>
        <w:jc w:val="right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>Таблица 1</w:t>
      </w:r>
      <w:r w:rsidR="007B78E2" w:rsidRPr="007E5173">
        <w:rPr>
          <w:rFonts w:ascii="Times New Roman" w:hAnsi="Times New Roman" w:cs="Times New Roman"/>
          <w:sz w:val="27"/>
          <w:szCs w:val="27"/>
        </w:rPr>
        <w:t>2</w:t>
      </w:r>
    </w:p>
    <w:p w:rsidR="001E712F" w:rsidRPr="007E5173" w:rsidRDefault="001E712F" w:rsidP="001E712F">
      <w:pPr>
        <w:tabs>
          <w:tab w:val="left" w:pos="142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E5173">
        <w:rPr>
          <w:rFonts w:ascii="Times New Roman" w:hAnsi="Times New Roman" w:cs="Times New Roman"/>
          <w:b/>
          <w:sz w:val="27"/>
          <w:szCs w:val="27"/>
        </w:rPr>
        <w:t xml:space="preserve">Показатели работы скорой медицинской помощи 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134"/>
        <w:gridCol w:w="1135"/>
        <w:gridCol w:w="992"/>
        <w:gridCol w:w="1417"/>
        <w:gridCol w:w="1560"/>
        <w:gridCol w:w="1842"/>
      </w:tblGrid>
      <w:tr w:rsidR="007B78E2" w:rsidRPr="007E5173" w:rsidTr="007B78E2">
        <w:tc>
          <w:tcPr>
            <w:tcW w:w="1701" w:type="dxa"/>
          </w:tcPr>
          <w:p w:rsidR="007B78E2" w:rsidRPr="007E5173" w:rsidRDefault="007B78E2" w:rsidP="007B78E2">
            <w:pPr>
              <w:ind w:firstLine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sz w:val="22"/>
                <w:szCs w:val="22"/>
              </w:rPr>
              <w:t xml:space="preserve">Год </w:t>
            </w:r>
          </w:p>
        </w:tc>
        <w:tc>
          <w:tcPr>
            <w:tcW w:w="1134" w:type="dxa"/>
          </w:tcPr>
          <w:p w:rsidR="007B78E2" w:rsidRPr="007E5173" w:rsidRDefault="007B78E2" w:rsidP="007B78E2">
            <w:pPr>
              <w:ind w:firstLine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sz w:val="22"/>
                <w:szCs w:val="22"/>
              </w:rPr>
              <w:t>План выездов (выездов)</w:t>
            </w:r>
          </w:p>
        </w:tc>
        <w:tc>
          <w:tcPr>
            <w:tcW w:w="1135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sz w:val="22"/>
                <w:szCs w:val="22"/>
              </w:rPr>
              <w:t>выездов (выездов)</w:t>
            </w:r>
          </w:p>
        </w:tc>
        <w:tc>
          <w:tcPr>
            <w:tcW w:w="992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sz w:val="22"/>
                <w:szCs w:val="22"/>
              </w:rPr>
              <w:t>выполнения плана,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sz w:val="22"/>
                <w:szCs w:val="22"/>
              </w:rPr>
              <w:t>Число лиц, которым оказана медицинская помощь, (человек)</w:t>
            </w:r>
          </w:p>
        </w:tc>
        <w:tc>
          <w:tcPr>
            <w:tcW w:w="1560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sz w:val="22"/>
                <w:szCs w:val="22"/>
              </w:rPr>
              <w:t>Число лиц, госпитализированных в стационар, (человек)</w:t>
            </w:r>
          </w:p>
        </w:tc>
        <w:tc>
          <w:tcPr>
            <w:tcW w:w="1842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sz w:val="22"/>
                <w:szCs w:val="22"/>
              </w:rPr>
              <w:t>Число лиц, которым помощь была оказана в течение 20 мин после вызова, (человек/%)</w:t>
            </w:r>
          </w:p>
        </w:tc>
      </w:tr>
      <w:tr w:rsidR="007B78E2" w:rsidRPr="007E5173" w:rsidTr="007B78E2">
        <w:tc>
          <w:tcPr>
            <w:tcW w:w="1701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b/>
                <w:sz w:val="22"/>
                <w:szCs w:val="22"/>
              </w:rPr>
              <w:t>1 полугодие 2022</w:t>
            </w:r>
          </w:p>
        </w:tc>
        <w:tc>
          <w:tcPr>
            <w:tcW w:w="1134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b/>
                <w:sz w:val="22"/>
                <w:szCs w:val="22"/>
              </w:rPr>
              <w:t>1 433</w:t>
            </w:r>
          </w:p>
        </w:tc>
        <w:tc>
          <w:tcPr>
            <w:tcW w:w="1135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b/>
                <w:sz w:val="22"/>
                <w:szCs w:val="22"/>
              </w:rPr>
              <w:t>1 605</w:t>
            </w:r>
          </w:p>
        </w:tc>
        <w:tc>
          <w:tcPr>
            <w:tcW w:w="992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b/>
                <w:sz w:val="22"/>
                <w:szCs w:val="22"/>
              </w:rPr>
              <w:t>112,0%</w:t>
            </w:r>
          </w:p>
        </w:tc>
        <w:tc>
          <w:tcPr>
            <w:tcW w:w="1417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b/>
                <w:sz w:val="22"/>
                <w:szCs w:val="22"/>
              </w:rPr>
              <w:t>1 569</w:t>
            </w:r>
          </w:p>
        </w:tc>
        <w:tc>
          <w:tcPr>
            <w:tcW w:w="1560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b/>
                <w:sz w:val="22"/>
                <w:szCs w:val="22"/>
              </w:rPr>
              <w:t>262</w:t>
            </w:r>
          </w:p>
        </w:tc>
        <w:tc>
          <w:tcPr>
            <w:tcW w:w="1842" w:type="dxa"/>
            <w:vAlign w:val="center"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b/>
                <w:sz w:val="22"/>
                <w:szCs w:val="22"/>
              </w:rPr>
              <w:t>1542ч - 98,3%</w:t>
            </w:r>
          </w:p>
        </w:tc>
      </w:tr>
      <w:tr w:rsidR="007B78E2" w:rsidRPr="007E5173" w:rsidTr="007B78E2">
        <w:tc>
          <w:tcPr>
            <w:tcW w:w="1701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b/>
                <w:sz w:val="22"/>
                <w:szCs w:val="22"/>
              </w:rPr>
              <w:t>1 полугодие 2023</w:t>
            </w:r>
          </w:p>
        </w:tc>
        <w:tc>
          <w:tcPr>
            <w:tcW w:w="1134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b/>
                <w:sz w:val="22"/>
                <w:szCs w:val="22"/>
              </w:rPr>
              <w:t>1 433</w:t>
            </w:r>
          </w:p>
        </w:tc>
        <w:tc>
          <w:tcPr>
            <w:tcW w:w="1135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b/>
                <w:sz w:val="22"/>
                <w:szCs w:val="22"/>
              </w:rPr>
              <w:t>1 551</w:t>
            </w:r>
          </w:p>
        </w:tc>
        <w:tc>
          <w:tcPr>
            <w:tcW w:w="992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b/>
                <w:sz w:val="22"/>
                <w:szCs w:val="22"/>
              </w:rPr>
              <w:t>108,2%</w:t>
            </w:r>
          </w:p>
        </w:tc>
        <w:tc>
          <w:tcPr>
            <w:tcW w:w="1417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b/>
                <w:sz w:val="22"/>
                <w:szCs w:val="22"/>
              </w:rPr>
              <w:t>1 499</w:t>
            </w:r>
          </w:p>
        </w:tc>
        <w:tc>
          <w:tcPr>
            <w:tcW w:w="1560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b/>
                <w:sz w:val="22"/>
                <w:szCs w:val="22"/>
              </w:rPr>
              <w:t>230</w:t>
            </w:r>
          </w:p>
        </w:tc>
        <w:tc>
          <w:tcPr>
            <w:tcW w:w="1842" w:type="dxa"/>
            <w:vAlign w:val="center"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173">
              <w:rPr>
                <w:rFonts w:ascii="Times New Roman" w:hAnsi="Times New Roman" w:cs="Times New Roman"/>
                <w:b/>
                <w:sz w:val="22"/>
                <w:szCs w:val="22"/>
              </w:rPr>
              <w:t>1478ч- 98,6%</w:t>
            </w:r>
          </w:p>
        </w:tc>
      </w:tr>
    </w:tbl>
    <w:p w:rsidR="001B5249" w:rsidRPr="007B78E2" w:rsidRDefault="001B5249" w:rsidP="001B5249">
      <w:pPr>
        <w:pStyle w:val="af6"/>
        <w:ind w:firstLine="709"/>
        <w:jc w:val="both"/>
      </w:pPr>
    </w:p>
    <w:p w:rsidR="00DA1199" w:rsidRPr="009A039E" w:rsidRDefault="00DA1199" w:rsidP="00DA1199">
      <w:pPr>
        <w:pStyle w:val="af1"/>
        <w:numPr>
          <w:ilvl w:val="0"/>
          <w:numId w:val="1"/>
        </w:numPr>
        <w:tabs>
          <w:tab w:val="left" w:pos="4074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A039E">
        <w:rPr>
          <w:rFonts w:ascii="Times New Roman" w:hAnsi="Times New Roman" w:cs="Times New Roman"/>
          <w:sz w:val="27"/>
          <w:szCs w:val="27"/>
        </w:rPr>
        <w:t xml:space="preserve">Динамика </w:t>
      </w:r>
      <w:r>
        <w:rPr>
          <w:rFonts w:ascii="Times New Roman" w:hAnsi="Times New Roman" w:cs="Times New Roman"/>
          <w:sz w:val="27"/>
          <w:szCs w:val="27"/>
        </w:rPr>
        <w:t xml:space="preserve">объемов работы скорой медицинской помощи по полугодиям приведена на рисунке </w:t>
      </w:r>
      <w:r w:rsidR="00C538A3">
        <w:rPr>
          <w:rFonts w:ascii="Times New Roman" w:hAnsi="Times New Roman" w:cs="Times New Roman"/>
          <w:sz w:val="27"/>
          <w:szCs w:val="27"/>
        </w:rPr>
        <w:t>28</w:t>
      </w:r>
      <w:r w:rsidRPr="009A039E">
        <w:rPr>
          <w:rFonts w:ascii="Times New Roman" w:hAnsi="Times New Roman" w:cs="Times New Roman"/>
          <w:sz w:val="27"/>
          <w:szCs w:val="27"/>
        </w:rPr>
        <w:t>.</w:t>
      </w:r>
    </w:p>
    <w:p w:rsidR="00DA1199" w:rsidRPr="009A039E" w:rsidRDefault="00DA1199" w:rsidP="00DA1199">
      <w:pPr>
        <w:pStyle w:val="af1"/>
        <w:numPr>
          <w:ilvl w:val="0"/>
          <w:numId w:val="1"/>
        </w:num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199" w:rsidRPr="009A039E" w:rsidRDefault="00DA1199" w:rsidP="00DA1199">
      <w:pPr>
        <w:pStyle w:val="af1"/>
        <w:numPr>
          <w:ilvl w:val="0"/>
          <w:numId w:val="1"/>
        </w:numPr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39E">
        <w:rPr>
          <w:noProof/>
        </w:rPr>
        <w:drawing>
          <wp:inline distT="0" distB="0" distL="0" distR="0">
            <wp:extent cx="6007395" cy="3508744"/>
            <wp:effectExtent l="0" t="0" r="0" b="0"/>
            <wp:docPr id="24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DA1199" w:rsidRPr="009A039E" w:rsidRDefault="00DA1199" w:rsidP="00DA1199">
      <w:pPr>
        <w:pStyle w:val="af1"/>
        <w:numPr>
          <w:ilvl w:val="0"/>
          <w:numId w:val="1"/>
        </w:numPr>
        <w:ind w:right="-5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39E">
        <w:rPr>
          <w:rFonts w:ascii="Times New Roman" w:hAnsi="Times New Roman" w:cs="Times New Roman"/>
          <w:b/>
          <w:sz w:val="24"/>
          <w:szCs w:val="24"/>
        </w:rPr>
        <w:t>Рис.</w:t>
      </w:r>
      <w:r w:rsidR="00C538A3">
        <w:rPr>
          <w:rFonts w:ascii="Times New Roman" w:hAnsi="Times New Roman" w:cs="Times New Roman"/>
          <w:b/>
          <w:sz w:val="24"/>
          <w:szCs w:val="24"/>
        </w:rPr>
        <w:t>28</w:t>
      </w:r>
      <w:r w:rsidRPr="009A039E">
        <w:rPr>
          <w:rFonts w:ascii="Times New Roman" w:hAnsi="Times New Roman" w:cs="Times New Roman"/>
          <w:b/>
          <w:sz w:val="24"/>
          <w:szCs w:val="24"/>
        </w:rPr>
        <w:t xml:space="preserve">. Динамика </w:t>
      </w:r>
      <w:r>
        <w:rPr>
          <w:rFonts w:ascii="Times New Roman" w:hAnsi="Times New Roman" w:cs="Times New Roman"/>
          <w:b/>
          <w:sz w:val="24"/>
          <w:szCs w:val="24"/>
        </w:rPr>
        <w:t>объемов работы скорой медицинской помощи по полугодиям, (выездов)</w:t>
      </w:r>
    </w:p>
    <w:p w:rsidR="00DA1199" w:rsidRDefault="00DA1199" w:rsidP="00DA1199">
      <w:pPr>
        <w:pStyle w:val="af6"/>
        <w:ind w:firstLine="567"/>
        <w:jc w:val="both"/>
        <w:rPr>
          <w:sz w:val="27"/>
          <w:szCs w:val="27"/>
        </w:rPr>
      </w:pPr>
    </w:p>
    <w:p w:rsidR="001B5249" w:rsidRPr="007E5173" w:rsidRDefault="001B5249" w:rsidP="001B5249">
      <w:pPr>
        <w:pStyle w:val="af6"/>
        <w:ind w:firstLine="567"/>
        <w:jc w:val="both"/>
        <w:rPr>
          <w:b/>
          <w:sz w:val="27"/>
          <w:szCs w:val="27"/>
        </w:rPr>
      </w:pPr>
      <w:r w:rsidRPr="007E5173">
        <w:rPr>
          <w:b/>
          <w:sz w:val="27"/>
          <w:szCs w:val="27"/>
        </w:rPr>
        <w:t>Важным направлением профилактики является проведение дополнительной иммунизации населения.</w:t>
      </w:r>
    </w:p>
    <w:p w:rsidR="007B78E2" w:rsidRPr="007E5173" w:rsidRDefault="007B78E2" w:rsidP="001E712F">
      <w:pPr>
        <w:tabs>
          <w:tab w:val="left" w:pos="900"/>
          <w:tab w:val="left" w:pos="1080"/>
        </w:tabs>
        <w:jc w:val="center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7B78E2" w:rsidRPr="007E5173" w:rsidRDefault="007B78E2" w:rsidP="007B78E2">
      <w:pPr>
        <w:pStyle w:val="31"/>
        <w:tabs>
          <w:tab w:val="left" w:pos="900"/>
          <w:tab w:val="left" w:pos="1080"/>
        </w:tabs>
        <w:spacing w:after="0"/>
        <w:ind w:firstLine="709"/>
        <w:jc w:val="both"/>
        <w:rPr>
          <w:sz w:val="27"/>
          <w:szCs w:val="27"/>
        </w:rPr>
      </w:pPr>
      <w:r w:rsidRPr="007E5173">
        <w:rPr>
          <w:sz w:val="27"/>
          <w:szCs w:val="27"/>
        </w:rPr>
        <w:t>За 1 полугодие 2023 года выполнение плана по вакцинации населения против гепатита</w:t>
      </w:r>
      <w:proofErr w:type="gramStart"/>
      <w:r w:rsidRPr="007E5173">
        <w:rPr>
          <w:sz w:val="27"/>
          <w:szCs w:val="27"/>
        </w:rPr>
        <w:t xml:space="preserve"> В</w:t>
      </w:r>
      <w:proofErr w:type="gramEnd"/>
      <w:r w:rsidRPr="007E5173">
        <w:rPr>
          <w:sz w:val="27"/>
          <w:szCs w:val="27"/>
        </w:rPr>
        <w:t xml:space="preserve"> составило </w:t>
      </w:r>
      <w:r w:rsidRPr="007E5173">
        <w:rPr>
          <w:b/>
          <w:sz w:val="27"/>
          <w:szCs w:val="27"/>
          <w:u w:val="single"/>
        </w:rPr>
        <w:t>45,0 %</w:t>
      </w:r>
      <w:r w:rsidRPr="007E5173">
        <w:rPr>
          <w:sz w:val="27"/>
          <w:szCs w:val="27"/>
        </w:rPr>
        <w:t xml:space="preserve">, в том числе детям на </w:t>
      </w:r>
      <w:r w:rsidRPr="007E5173">
        <w:rPr>
          <w:b/>
          <w:sz w:val="27"/>
          <w:szCs w:val="27"/>
          <w:u w:val="single"/>
        </w:rPr>
        <w:t>53,8 %</w:t>
      </w:r>
      <w:r w:rsidRPr="007E5173">
        <w:rPr>
          <w:sz w:val="27"/>
          <w:szCs w:val="27"/>
        </w:rPr>
        <w:t>.</w:t>
      </w:r>
    </w:p>
    <w:p w:rsidR="007B78E2" w:rsidRPr="007E5173" w:rsidRDefault="007B78E2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>Показатели по вакцинации населения против гепатита</w:t>
      </w:r>
      <w:proofErr w:type="gramStart"/>
      <w:r w:rsidRPr="007E5173">
        <w:rPr>
          <w:rFonts w:ascii="Times New Roman" w:hAnsi="Times New Roman" w:cs="Times New Roman"/>
          <w:sz w:val="27"/>
          <w:szCs w:val="27"/>
        </w:rPr>
        <w:t xml:space="preserve"> В</w:t>
      </w:r>
      <w:proofErr w:type="gramEnd"/>
      <w:r w:rsidRPr="007E5173">
        <w:rPr>
          <w:rFonts w:ascii="Times New Roman" w:hAnsi="Times New Roman" w:cs="Times New Roman"/>
          <w:sz w:val="27"/>
          <w:szCs w:val="27"/>
        </w:rPr>
        <w:t xml:space="preserve"> представлены в таблице 13:</w:t>
      </w:r>
    </w:p>
    <w:p w:rsidR="007B78E2" w:rsidRPr="007E5173" w:rsidRDefault="007B78E2" w:rsidP="007B78E2">
      <w:pPr>
        <w:tabs>
          <w:tab w:val="left" w:pos="142"/>
        </w:tabs>
        <w:jc w:val="right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>Таблица 13</w:t>
      </w:r>
    </w:p>
    <w:p w:rsidR="007B78E2" w:rsidRPr="007E5173" w:rsidRDefault="007B78E2" w:rsidP="007B78E2">
      <w:pPr>
        <w:pStyle w:val="31"/>
        <w:tabs>
          <w:tab w:val="left" w:pos="900"/>
          <w:tab w:val="left" w:pos="1080"/>
        </w:tabs>
        <w:spacing w:after="0"/>
        <w:ind w:firstLine="709"/>
        <w:jc w:val="both"/>
        <w:rPr>
          <w:sz w:val="27"/>
          <w:szCs w:val="27"/>
        </w:rPr>
      </w:pPr>
    </w:p>
    <w:tbl>
      <w:tblPr>
        <w:tblW w:w="0" w:type="auto"/>
        <w:jc w:val="center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1984"/>
        <w:gridCol w:w="851"/>
        <w:gridCol w:w="1171"/>
        <w:gridCol w:w="2067"/>
        <w:gridCol w:w="1103"/>
        <w:gridCol w:w="1452"/>
      </w:tblGrid>
      <w:tr w:rsidR="007B78E2" w:rsidRPr="007E5173" w:rsidTr="007B78E2">
        <w:trPr>
          <w:trHeight w:val="305"/>
          <w:jc w:val="center"/>
        </w:trPr>
        <w:tc>
          <w:tcPr>
            <w:tcW w:w="4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4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в %  </w:t>
            </w:r>
            <w:proofErr w:type="gramStart"/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 1 полугодии 2023 года к 1 полугодию </w:t>
            </w:r>
            <w:r w:rsidRPr="007E51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 года</w:t>
            </w:r>
          </w:p>
        </w:tc>
      </w:tr>
      <w:tr w:rsidR="007B78E2" w:rsidRPr="007E5173" w:rsidTr="007B78E2">
        <w:trPr>
          <w:trHeight w:val="382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План на  2022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Выполнено за 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1 полугодие 2022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proofErr w:type="spellStart"/>
            <w:proofErr w:type="gramStart"/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выпол</w:t>
            </w:r>
            <w:proofErr w:type="spellEnd"/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-нения</w:t>
            </w:r>
            <w:proofErr w:type="gramEnd"/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План на  2023 год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Выполнено за 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1 полугодие 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2023 г.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proofErr w:type="spellStart"/>
            <w:proofErr w:type="gramStart"/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выпол</w:t>
            </w:r>
            <w:proofErr w:type="spellEnd"/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-нения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8E2" w:rsidRPr="007E5173" w:rsidTr="007B78E2">
        <w:trPr>
          <w:trHeight w:val="913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(из них  детей 82)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первая вакцинация –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вторая вакцинация – 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третья вакцинация – 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из них детей - 35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21,7%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32,5%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29,2%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42,7%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(из них  детей 78)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первая 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вакцинация –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вторая 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вакцинация – 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третья 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вакцинация – 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из них детей - 42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32,0%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39,0%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45,0%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53,8%</w:t>
            </w:r>
          </w:p>
          <w:p w:rsidR="007B78E2" w:rsidRPr="007E517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123,1%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100,0%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128,6%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120,0%</w:t>
            </w:r>
          </w:p>
          <w:p w:rsidR="007B78E2" w:rsidRPr="007E517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7B78E2" w:rsidRDefault="007B78E2" w:rsidP="007B78E2">
      <w:pPr>
        <w:pStyle w:val="31"/>
        <w:tabs>
          <w:tab w:val="left" w:pos="900"/>
          <w:tab w:val="left" w:pos="1080"/>
        </w:tabs>
        <w:spacing w:after="0"/>
        <w:jc w:val="both"/>
        <w:rPr>
          <w:sz w:val="28"/>
          <w:szCs w:val="28"/>
        </w:rPr>
      </w:pPr>
      <w:r w:rsidRPr="00D91AF4">
        <w:rPr>
          <w:sz w:val="28"/>
          <w:szCs w:val="28"/>
        </w:rPr>
        <w:tab/>
      </w:r>
    </w:p>
    <w:p w:rsidR="007B78E2" w:rsidRPr="007E5173" w:rsidRDefault="007B78E2" w:rsidP="007B78E2">
      <w:pPr>
        <w:pStyle w:val="31"/>
        <w:tabs>
          <w:tab w:val="left" w:pos="900"/>
          <w:tab w:val="left" w:pos="1080"/>
        </w:tabs>
        <w:spacing w:after="0"/>
        <w:jc w:val="center"/>
        <w:rPr>
          <w:b/>
          <w:sz w:val="27"/>
          <w:szCs w:val="27"/>
          <w:u w:val="single"/>
        </w:rPr>
      </w:pPr>
      <w:r w:rsidRPr="007E5173">
        <w:rPr>
          <w:b/>
          <w:sz w:val="27"/>
          <w:szCs w:val="27"/>
          <w:u w:val="single"/>
        </w:rPr>
        <w:t>Клещевой энцефалит</w:t>
      </w:r>
    </w:p>
    <w:p w:rsidR="007B78E2" w:rsidRPr="007E5173" w:rsidRDefault="007B78E2" w:rsidP="007B78E2">
      <w:pPr>
        <w:pStyle w:val="31"/>
        <w:tabs>
          <w:tab w:val="left" w:pos="900"/>
          <w:tab w:val="left" w:pos="1080"/>
        </w:tabs>
        <w:spacing w:after="0"/>
        <w:jc w:val="center"/>
        <w:rPr>
          <w:b/>
          <w:sz w:val="27"/>
          <w:szCs w:val="27"/>
        </w:rPr>
      </w:pPr>
    </w:p>
    <w:p w:rsidR="007B78E2" w:rsidRPr="007E5173" w:rsidRDefault="007B78E2" w:rsidP="007B78E2">
      <w:pPr>
        <w:pStyle w:val="31"/>
        <w:tabs>
          <w:tab w:val="left" w:pos="900"/>
          <w:tab w:val="left" w:pos="1080"/>
        </w:tabs>
        <w:spacing w:after="0"/>
        <w:ind w:firstLine="709"/>
        <w:jc w:val="both"/>
        <w:rPr>
          <w:sz w:val="27"/>
          <w:szCs w:val="27"/>
        </w:rPr>
      </w:pPr>
      <w:r w:rsidRPr="007E5173">
        <w:rPr>
          <w:sz w:val="27"/>
          <w:szCs w:val="27"/>
        </w:rPr>
        <w:t xml:space="preserve">В районе за 1 полугодие 2023 года план по вакцинации против клещевого вирусного энцефалита выполнен на </w:t>
      </w:r>
      <w:r w:rsidRPr="007E5173">
        <w:rPr>
          <w:b/>
          <w:sz w:val="27"/>
          <w:szCs w:val="27"/>
          <w:u w:val="single"/>
        </w:rPr>
        <w:t>92,1%</w:t>
      </w:r>
      <w:r w:rsidRPr="007E5173">
        <w:rPr>
          <w:sz w:val="27"/>
          <w:szCs w:val="27"/>
        </w:rPr>
        <w:t xml:space="preserve">, по ревакцинации план выполнен на </w:t>
      </w:r>
      <w:r w:rsidRPr="007E5173">
        <w:rPr>
          <w:b/>
          <w:sz w:val="27"/>
          <w:szCs w:val="27"/>
          <w:u w:val="single"/>
        </w:rPr>
        <w:t>53,1%</w:t>
      </w:r>
      <w:r w:rsidRPr="007E5173">
        <w:rPr>
          <w:sz w:val="27"/>
          <w:szCs w:val="27"/>
        </w:rPr>
        <w:t xml:space="preserve">. </w:t>
      </w:r>
    </w:p>
    <w:p w:rsidR="007B78E2" w:rsidRDefault="007B78E2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>Показатели по вакцинации против клещевого вирусного энцефалита представлены в таблице 14:</w:t>
      </w:r>
    </w:p>
    <w:p w:rsidR="00A14326" w:rsidRDefault="00A14326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B78E2" w:rsidRPr="007B78E2" w:rsidRDefault="007B78E2" w:rsidP="007B78E2">
      <w:pPr>
        <w:tabs>
          <w:tab w:val="left" w:pos="142"/>
        </w:tabs>
        <w:jc w:val="right"/>
        <w:rPr>
          <w:rFonts w:ascii="Times New Roman" w:hAnsi="Times New Roman" w:cs="Times New Roman"/>
          <w:sz w:val="27"/>
          <w:szCs w:val="27"/>
        </w:rPr>
      </w:pPr>
      <w:r w:rsidRPr="007B78E2">
        <w:rPr>
          <w:rFonts w:ascii="Times New Roman" w:hAnsi="Times New Roman" w:cs="Times New Roman"/>
          <w:sz w:val="27"/>
          <w:szCs w:val="27"/>
        </w:rPr>
        <w:t>Таблица 1</w:t>
      </w:r>
      <w:r>
        <w:rPr>
          <w:rFonts w:ascii="Times New Roman" w:hAnsi="Times New Roman" w:cs="Times New Roman"/>
          <w:sz w:val="27"/>
          <w:szCs w:val="27"/>
        </w:rPr>
        <w:t>4</w:t>
      </w:r>
    </w:p>
    <w:tbl>
      <w:tblPr>
        <w:tblW w:w="0" w:type="auto"/>
        <w:jc w:val="center"/>
        <w:tblInd w:w="-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2"/>
        <w:gridCol w:w="1389"/>
        <w:gridCol w:w="993"/>
        <w:gridCol w:w="1865"/>
        <w:gridCol w:w="1444"/>
        <w:gridCol w:w="1107"/>
        <w:gridCol w:w="1251"/>
      </w:tblGrid>
      <w:tr w:rsidR="007B78E2" w:rsidRPr="007E5173" w:rsidTr="007B78E2">
        <w:trPr>
          <w:trHeight w:val="305"/>
          <w:jc w:val="center"/>
        </w:trPr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4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в %  </w:t>
            </w:r>
            <w:proofErr w:type="gramStart"/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 1 полугодии 2023 года к 1 полугодию 2022 года</w:t>
            </w:r>
          </w:p>
        </w:tc>
      </w:tr>
      <w:tr w:rsidR="007B78E2" w:rsidRPr="007E5173" w:rsidTr="007B78E2">
        <w:trPr>
          <w:trHeight w:val="382"/>
          <w:jc w:val="center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  <w:proofErr w:type="gramStart"/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Выполнено за 1 полугодие 2022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proofErr w:type="spellStart"/>
            <w:proofErr w:type="gramStart"/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выпол</w:t>
            </w:r>
            <w:proofErr w:type="spellEnd"/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-нения</w:t>
            </w:r>
            <w:proofErr w:type="gramEnd"/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  <w:proofErr w:type="gramStart"/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Выполнено за 1 полугодие 2023 г.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proofErr w:type="spellStart"/>
            <w:proofErr w:type="gramStart"/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выпол</w:t>
            </w:r>
            <w:proofErr w:type="spellEnd"/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-нения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8E2" w:rsidRPr="007E5173" w:rsidTr="007B78E2">
        <w:trPr>
          <w:trHeight w:val="231"/>
          <w:jc w:val="center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Вакцинация-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(V2) – </w:t>
            </w: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86,3 %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92,1 %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195,6%</w:t>
            </w:r>
          </w:p>
        </w:tc>
      </w:tr>
      <w:tr w:rsidR="007B78E2" w:rsidRPr="007E5173" w:rsidTr="007B78E2">
        <w:trPr>
          <w:trHeight w:val="177"/>
          <w:jc w:val="center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Ревакцинация-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99,7 %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53,1 %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55,7%</w:t>
            </w:r>
          </w:p>
        </w:tc>
      </w:tr>
    </w:tbl>
    <w:p w:rsidR="007B78E2" w:rsidRDefault="007B78E2" w:rsidP="007B78E2">
      <w:pPr>
        <w:pStyle w:val="31"/>
        <w:tabs>
          <w:tab w:val="left" w:pos="900"/>
          <w:tab w:val="left" w:pos="1080"/>
        </w:tabs>
        <w:spacing w:after="0"/>
        <w:ind w:firstLine="709"/>
        <w:jc w:val="both"/>
        <w:rPr>
          <w:sz w:val="28"/>
          <w:szCs w:val="28"/>
        </w:rPr>
      </w:pPr>
    </w:p>
    <w:p w:rsidR="007B78E2" w:rsidRPr="007E5173" w:rsidRDefault="007B78E2" w:rsidP="007B78E2">
      <w:pPr>
        <w:pStyle w:val="31"/>
        <w:tabs>
          <w:tab w:val="left" w:pos="900"/>
          <w:tab w:val="left" w:pos="1080"/>
        </w:tabs>
        <w:spacing w:after="0"/>
        <w:ind w:firstLine="709"/>
        <w:jc w:val="both"/>
        <w:rPr>
          <w:sz w:val="27"/>
          <w:szCs w:val="27"/>
        </w:rPr>
      </w:pPr>
      <w:r w:rsidRPr="007E5173">
        <w:rPr>
          <w:sz w:val="27"/>
          <w:szCs w:val="27"/>
        </w:rPr>
        <w:t>Отставание выполнения плана по ревакцинации по сравнению с прошлым годом произошло из-за отсутствия поставок вакцины против клещевого энцефалита в достаточном количестве.</w:t>
      </w:r>
    </w:p>
    <w:p w:rsidR="007B78E2" w:rsidRPr="00C232DD" w:rsidRDefault="007B78E2" w:rsidP="007B78E2">
      <w:pPr>
        <w:pStyle w:val="31"/>
        <w:tabs>
          <w:tab w:val="left" w:pos="900"/>
          <w:tab w:val="left" w:pos="1080"/>
        </w:tabs>
        <w:spacing w:after="0"/>
        <w:ind w:firstLine="709"/>
        <w:jc w:val="center"/>
        <w:rPr>
          <w:b/>
        </w:rPr>
      </w:pPr>
    </w:p>
    <w:p w:rsidR="007B78E2" w:rsidRPr="007E5173" w:rsidRDefault="007B78E2" w:rsidP="007B78E2">
      <w:pPr>
        <w:pStyle w:val="31"/>
        <w:tabs>
          <w:tab w:val="left" w:pos="900"/>
          <w:tab w:val="left" w:pos="1080"/>
        </w:tabs>
        <w:spacing w:after="0"/>
        <w:ind w:firstLine="709"/>
        <w:jc w:val="center"/>
        <w:rPr>
          <w:b/>
          <w:sz w:val="27"/>
          <w:szCs w:val="27"/>
          <w:u w:val="single"/>
        </w:rPr>
      </w:pPr>
      <w:proofErr w:type="spellStart"/>
      <w:r w:rsidRPr="007E5173">
        <w:rPr>
          <w:b/>
          <w:sz w:val="27"/>
          <w:szCs w:val="27"/>
          <w:u w:val="single"/>
        </w:rPr>
        <w:t>Коронавирусная</w:t>
      </w:r>
      <w:proofErr w:type="spellEnd"/>
      <w:r w:rsidRPr="007E5173">
        <w:rPr>
          <w:b/>
          <w:sz w:val="27"/>
          <w:szCs w:val="27"/>
          <w:u w:val="single"/>
        </w:rPr>
        <w:t xml:space="preserve"> инфекция (</w:t>
      </w:r>
      <w:r w:rsidRPr="007E5173">
        <w:rPr>
          <w:b/>
          <w:sz w:val="27"/>
          <w:szCs w:val="27"/>
          <w:u w:val="single"/>
          <w:lang w:val="en-US"/>
        </w:rPr>
        <w:t>COVID</w:t>
      </w:r>
      <w:r w:rsidRPr="007E5173">
        <w:rPr>
          <w:b/>
          <w:sz w:val="27"/>
          <w:szCs w:val="27"/>
          <w:u w:val="single"/>
        </w:rPr>
        <w:t>-19)</w:t>
      </w:r>
    </w:p>
    <w:p w:rsidR="007B78E2" w:rsidRPr="007E5173" w:rsidRDefault="007B78E2" w:rsidP="007B78E2">
      <w:pPr>
        <w:pStyle w:val="31"/>
        <w:tabs>
          <w:tab w:val="left" w:pos="900"/>
          <w:tab w:val="left" w:pos="1080"/>
        </w:tabs>
        <w:spacing w:after="0"/>
        <w:ind w:firstLine="709"/>
        <w:jc w:val="center"/>
        <w:rPr>
          <w:sz w:val="27"/>
          <w:szCs w:val="27"/>
        </w:rPr>
      </w:pPr>
    </w:p>
    <w:p w:rsidR="007B78E2" w:rsidRPr="007E5173" w:rsidRDefault="007B78E2" w:rsidP="007B78E2">
      <w:pPr>
        <w:pStyle w:val="31"/>
        <w:tabs>
          <w:tab w:val="left" w:pos="900"/>
          <w:tab w:val="left" w:pos="1080"/>
        </w:tabs>
        <w:spacing w:after="0"/>
        <w:ind w:firstLine="709"/>
        <w:jc w:val="both"/>
        <w:rPr>
          <w:sz w:val="27"/>
          <w:szCs w:val="27"/>
        </w:rPr>
      </w:pPr>
      <w:r w:rsidRPr="007E5173">
        <w:rPr>
          <w:sz w:val="27"/>
          <w:szCs w:val="27"/>
        </w:rPr>
        <w:t>В 2023 году в районе продолжалась иммунизация взрослого населения против новой коронавирусной инфекции.</w:t>
      </w:r>
    </w:p>
    <w:p w:rsidR="007B78E2" w:rsidRPr="007E5173" w:rsidRDefault="007B78E2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>Показатели иммунизации взрослого населения против новой коронавирусной инфекции представлены в таблице 15:</w:t>
      </w:r>
    </w:p>
    <w:p w:rsidR="007B78E2" w:rsidRPr="007E5173" w:rsidRDefault="007B78E2" w:rsidP="007B78E2">
      <w:pPr>
        <w:tabs>
          <w:tab w:val="left" w:pos="142"/>
        </w:tabs>
        <w:jc w:val="right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>Таблица 15</w:t>
      </w:r>
    </w:p>
    <w:tbl>
      <w:tblPr>
        <w:tblW w:w="0" w:type="auto"/>
        <w:jc w:val="center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768"/>
        <w:gridCol w:w="1442"/>
        <w:gridCol w:w="1450"/>
        <w:gridCol w:w="751"/>
        <w:gridCol w:w="1394"/>
        <w:gridCol w:w="1450"/>
        <w:gridCol w:w="1292"/>
      </w:tblGrid>
      <w:tr w:rsidR="007B78E2" w:rsidRPr="007E5173" w:rsidTr="00A14326">
        <w:trPr>
          <w:trHeight w:val="271"/>
          <w:jc w:val="center"/>
        </w:trPr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ind w:left="-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прививки/ </w:t>
            </w:r>
          </w:p>
          <w:p w:rsidR="007B78E2" w:rsidRPr="007E5173" w:rsidRDefault="007B78E2" w:rsidP="007B78E2">
            <w:pPr>
              <w:ind w:left="-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контингент</w:t>
            </w:r>
          </w:p>
        </w:tc>
        <w:tc>
          <w:tcPr>
            <w:tcW w:w="3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2022 год</w:t>
            </w:r>
          </w:p>
        </w:tc>
        <w:tc>
          <w:tcPr>
            <w:tcW w:w="3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2023 год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в %  </w:t>
            </w:r>
            <w:proofErr w:type="gramStart"/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 1 полугодии  2023 года  к 1 полугодию. 2022 года</w:t>
            </w:r>
          </w:p>
        </w:tc>
      </w:tr>
      <w:tr w:rsidR="007B78E2" w:rsidRPr="007E5173" w:rsidTr="00A14326">
        <w:trPr>
          <w:trHeight w:val="339"/>
          <w:jc w:val="center"/>
        </w:trPr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План на 2022  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Выполнено за 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1 полугодие 2022 г.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% выполнения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План на 2023  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Выполнено за 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1  полугодие 2023 г.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% выполнения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8E2" w:rsidRPr="007E5173" w:rsidTr="00A14326">
        <w:trPr>
          <w:trHeight w:val="25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E2" w:rsidRPr="007E5173" w:rsidRDefault="007B78E2" w:rsidP="007B78E2">
            <w:pPr>
              <w:ind w:left="-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дети  (</w:t>
            </w:r>
            <w:r w:rsidRPr="007E51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62,2%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0,0%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B78E2" w:rsidRPr="007E5173" w:rsidTr="00A14326">
        <w:trPr>
          <w:trHeight w:val="25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Взрослое население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E51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7E51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RV</w:t>
            </w: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4472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1788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40,0%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1540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758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49,2%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42,4%</w:t>
            </w:r>
          </w:p>
        </w:tc>
      </w:tr>
    </w:tbl>
    <w:p w:rsidR="007B78E2" w:rsidRPr="00D91AF4" w:rsidRDefault="007B78E2" w:rsidP="007B78E2">
      <w:pPr>
        <w:pStyle w:val="31"/>
        <w:tabs>
          <w:tab w:val="left" w:pos="900"/>
          <w:tab w:val="left" w:pos="1080"/>
        </w:tabs>
        <w:spacing w:after="0"/>
        <w:ind w:firstLine="709"/>
        <w:jc w:val="both"/>
        <w:rPr>
          <w:sz w:val="28"/>
          <w:szCs w:val="28"/>
        </w:rPr>
      </w:pPr>
    </w:p>
    <w:p w:rsidR="007B78E2" w:rsidRPr="007E5173" w:rsidRDefault="007B78E2" w:rsidP="007B78E2">
      <w:pPr>
        <w:pStyle w:val="31"/>
        <w:tabs>
          <w:tab w:val="left" w:pos="900"/>
          <w:tab w:val="left" w:pos="1080"/>
        </w:tabs>
        <w:spacing w:after="0"/>
        <w:ind w:firstLine="709"/>
        <w:jc w:val="both"/>
        <w:rPr>
          <w:sz w:val="27"/>
          <w:szCs w:val="27"/>
        </w:rPr>
      </w:pPr>
      <w:r w:rsidRPr="007E5173">
        <w:rPr>
          <w:sz w:val="27"/>
          <w:szCs w:val="27"/>
        </w:rPr>
        <w:t xml:space="preserve">Вакцинация детского населения против </w:t>
      </w:r>
      <w:r w:rsidRPr="007E5173">
        <w:rPr>
          <w:sz w:val="27"/>
          <w:szCs w:val="27"/>
          <w:lang w:val="en-US"/>
        </w:rPr>
        <w:t>COVID</w:t>
      </w:r>
      <w:r w:rsidRPr="007E5173">
        <w:rPr>
          <w:sz w:val="27"/>
          <w:szCs w:val="27"/>
        </w:rPr>
        <w:t>-19 в 1 полугодии 2023 года не проводилась по причине отсутствия поставки вакцины.</w:t>
      </w:r>
    </w:p>
    <w:p w:rsidR="007B78E2" w:rsidRPr="007E5173" w:rsidRDefault="007B78E2" w:rsidP="007B78E2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План прививок взрослому населению против новой коронавирусной инфекции за отчетный период выполнен на 49,2% (план –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1 540 человек</w:t>
      </w:r>
      <w:r w:rsidRPr="007E5173">
        <w:rPr>
          <w:rFonts w:ascii="Times New Roman" w:hAnsi="Times New Roman" w:cs="Times New Roman"/>
          <w:sz w:val="27"/>
          <w:szCs w:val="27"/>
        </w:rPr>
        <w:t xml:space="preserve">, привито –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758 человек</w:t>
      </w:r>
      <w:r w:rsidRPr="007E5173">
        <w:rPr>
          <w:rFonts w:ascii="Times New Roman" w:hAnsi="Times New Roman" w:cs="Times New Roman"/>
          <w:sz w:val="27"/>
          <w:szCs w:val="27"/>
        </w:rPr>
        <w:t xml:space="preserve">) по причине недостаточных поставок вакцины.   </w:t>
      </w:r>
    </w:p>
    <w:p w:rsidR="00303178" w:rsidRPr="007E5173" w:rsidRDefault="00303178" w:rsidP="007B78E2">
      <w:pPr>
        <w:tabs>
          <w:tab w:val="left" w:pos="900"/>
          <w:tab w:val="left" w:pos="1080"/>
        </w:tabs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7B78E2" w:rsidRPr="007E5173" w:rsidRDefault="007B78E2" w:rsidP="007B78E2">
      <w:pPr>
        <w:tabs>
          <w:tab w:val="left" w:pos="900"/>
          <w:tab w:val="left" w:pos="1080"/>
        </w:tabs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Исследований на ВИЧ</w:t>
      </w:r>
    </w:p>
    <w:p w:rsidR="007B78E2" w:rsidRPr="007E5173" w:rsidRDefault="007B78E2" w:rsidP="007B78E2">
      <w:pPr>
        <w:tabs>
          <w:tab w:val="left" w:pos="900"/>
          <w:tab w:val="left" w:pos="1080"/>
        </w:tabs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7B78E2" w:rsidRPr="007E5173" w:rsidRDefault="007B78E2" w:rsidP="007B78E2">
      <w:pPr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За 1 полугодие  2023 год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проведено 1 056 исследований на ВИЧ</w:t>
      </w:r>
      <w:r w:rsidRPr="007E5173">
        <w:rPr>
          <w:rFonts w:ascii="Times New Roman" w:hAnsi="Times New Roman" w:cs="Times New Roman"/>
          <w:sz w:val="27"/>
          <w:szCs w:val="27"/>
        </w:rPr>
        <w:t xml:space="preserve">, обследовано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944 человека</w:t>
      </w:r>
      <w:r w:rsidRPr="007E5173">
        <w:rPr>
          <w:rFonts w:ascii="Times New Roman" w:hAnsi="Times New Roman" w:cs="Times New Roman"/>
          <w:sz w:val="27"/>
          <w:szCs w:val="27"/>
        </w:rPr>
        <w:t xml:space="preserve">, процент выполнения плана за  1 полугодие 2023 года составил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52,8%</w:t>
      </w:r>
      <w:r w:rsidRPr="007E5173">
        <w:rPr>
          <w:rFonts w:ascii="Times New Roman" w:hAnsi="Times New Roman" w:cs="Times New Roman"/>
          <w:sz w:val="27"/>
          <w:szCs w:val="27"/>
        </w:rPr>
        <w:t xml:space="preserve"> от запланированного объема на 2023 год. </w:t>
      </w:r>
    </w:p>
    <w:p w:rsidR="007B78E2" w:rsidRPr="007E5173" w:rsidRDefault="007B78E2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>Показатели проведенных исследований на ВИЧ представлены в таблице 16:</w:t>
      </w:r>
    </w:p>
    <w:p w:rsidR="007E5173" w:rsidRDefault="007E5173" w:rsidP="007B78E2">
      <w:pPr>
        <w:tabs>
          <w:tab w:val="left" w:pos="142"/>
        </w:tabs>
        <w:jc w:val="right"/>
        <w:rPr>
          <w:rFonts w:ascii="Times New Roman" w:hAnsi="Times New Roman" w:cs="Times New Roman"/>
          <w:sz w:val="27"/>
          <w:szCs w:val="27"/>
        </w:rPr>
      </w:pPr>
    </w:p>
    <w:p w:rsidR="007B78E2" w:rsidRPr="007E5173" w:rsidRDefault="007B78E2" w:rsidP="007B78E2">
      <w:pPr>
        <w:tabs>
          <w:tab w:val="left" w:pos="142"/>
        </w:tabs>
        <w:jc w:val="right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>Таблица 16</w:t>
      </w:r>
    </w:p>
    <w:tbl>
      <w:tblPr>
        <w:tblW w:w="0" w:type="auto"/>
        <w:jc w:val="center"/>
        <w:tblInd w:w="-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3"/>
        <w:gridCol w:w="1696"/>
        <w:gridCol w:w="1349"/>
        <w:gridCol w:w="1241"/>
        <w:gridCol w:w="1946"/>
        <w:gridCol w:w="1224"/>
        <w:gridCol w:w="1274"/>
      </w:tblGrid>
      <w:tr w:rsidR="007B78E2" w:rsidRPr="007E5173" w:rsidTr="007E5173">
        <w:trPr>
          <w:trHeight w:val="305"/>
          <w:jc w:val="center"/>
        </w:trPr>
        <w:tc>
          <w:tcPr>
            <w:tcW w:w="4188" w:type="dxa"/>
            <w:gridSpan w:val="3"/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4411" w:type="dxa"/>
            <w:gridSpan w:val="3"/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1274" w:type="dxa"/>
            <w:vMerge w:val="restart"/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Темп роста </w:t>
            </w:r>
            <w:proofErr w:type="gramStart"/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в</w:t>
            </w:r>
            <w:proofErr w:type="gramEnd"/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%</w:t>
            </w:r>
          </w:p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1 полугодия 2023 года к 1 полугодию 2022 года</w:t>
            </w:r>
          </w:p>
        </w:tc>
      </w:tr>
      <w:tr w:rsidR="007B78E2" w:rsidRPr="007E5173" w:rsidTr="007E5173">
        <w:trPr>
          <w:trHeight w:val="1054"/>
          <w:jc w:val="center"/>
        </w:trPr>
        <w:tc>
          <w:tcPr>
            <w:tcW w:w="1143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План на 2022 год</w:t>
            </w:r>
          </w:p>
        </w:tc>
        <w:tc>
          <w:tcPr>
            <w:tcW w:w="1696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Выполнено     1 полугодие</w:t>
            </w:r>
          </w:p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2022 года</w:t>
            </w:r>
          </w:p>
        </w:tc>
        <w:tc>
          <w:tcPr>
            <w:tcW w:w="1349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% </w:t>
            </w:r>
            <w:proofErr w:type="spellStart"/>
            <w:proofErr w:type="gramStart"/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выпол</w:t>
            </w:r>
            <w:proofErr w:type="spellEnd"/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-нения</w:t>
            </w:r>
            <w:proofErr w:type="gramEnd"/>
          </w:p>
        </w:tc>
        <w:tc>
          <w:tcPr>
            <w:tcW w:w="1241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План на  2023 год</w:t>
            </w:r>
          </w:p>
        </w:tc>
        <w:tc>
          <w:tcPr>
            <w:tcW w:w="1946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Выполнено </w:t>
            </w:r>
          </w:p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1 полугодие</w:t>
            </w:r>
          </w:p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2023 года</w:t>
            </w:r>
          </w:p>
        </w:tc>
        <w:tc>
          <w:tcPr>
            <w:tcW w:w="1224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% </w:t>
            </w:r>
            <w:proofErr w:type="spellStart"/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выпол</w:t>
            </w:r>
            <w:proofErr w:type="spellEnd"/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нения</w:t>
            </w:r>
          </w:p>
        </w:tc>
        <w:tc>
          <w:tcPr>
            <w:tcW w:w="1274" w:type="dxa"/>
            <w:vMerge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7B78E2" w:rsidRPr="007E5173" w:rsidTr="007E5173">
        <w:trPr>
          <w:trHeight w:val="223"/>
          <w:jc w:val="center"/>
        </w:trPr>
        <w:tc>
          <w:tcPr>
            <w:tcW w:w="1143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1696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864</w:t>
            </w:r>
          </w:p>
        </w:tc>
        <w:tc>
          <w:tcPr>
            <w:tcW w:w="1349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43,2%</w:t>
            </w:r>
          </w:p>
        </w:tc>
        <w:tc>
          <w:tcPr>
            <w:tcW w:w="1241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46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1 056</w:t>
            </w:r>
          </w:p>
        </w:tc>
        <w:tc>
          <w:tcPr>
            <w:tcW w:w="1224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52,8%</w:t>
            </w:r>
          </w:p>
        </w:tc>
        <w:tc>
          <w:tcPr>
            <w:tcW w:w="1274" w:type="dxa"/>
            <w:vAlign w:val="center"/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122,2%</w:t>
            </w:r>
          </w:p>
        </w:tc>
      </w:tr>
    </w:tbl>
    <w:p w:rsidR="00F74400" w:rsidRPr="007E5173" w:rsidRDefault="00F74400" w:rsidP="001B5249">
      <w:pPr>
        <w:pStyle w:val="af6"/>
        <w:ind w:firstLine="567"/>
        <w:jc w:val="both"/>
        <w:rPr>
          <w:b/>
          <w:sz w:val="27"/>
          <w:szCs w:val="27"/>
          <w:highlight w:val="yellow"/>
        </w:rPr>
      </w:pPr>
    </w:p>
    <w:p w:rsidR="00FA787D" w:rsidRPr="00303178" w:rsidRDefault="00FA787D" w:rsidP="00FA787D">
      <w:pPr>
        <w:pStyle w:val="af1"/>
        <w:numPr>
          <w:ilvl w:val="0"/>
          <w:numId w:val="1"/>
        </w:numPr>
        <w:tabs>
          <w:tab w:val="left" w:pos="4074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A039E">
        <w:rPr>
          <w:rFonts w:ascii="Times New Roman" w:hAnsi="Times New Roman" w:cs="Times New Roman"/>
          <w:sz w:val="27"/>
          <w:szCs w:val="27"/>
        </w:rPr>
        <w:t xml:space="preserve">Динамика </w:t>
      </w:r>
      <w:r>
        <w:rPr>
          <w:rFonts w:ascii="Times New Roman" w:hAnsi="Times New Roman" w:cs="Times New Roman"/>
          <w:sz w:val="27"/>
          <w:szCs w:val="27"/>
        </w:rPr>
        <w:t>проведенных объемов исследований на ВИЧ по полугодиям</w:t>
      </w:r>
      <w:r w:rsidRPr="009A039E">
        <w:rPr>
          <w:rFonts w:ascii="Times New Roman" w:hAnsi="Times New Roman" w:cs="Times New Roman"/>
          <w:sz w:val="27"/>
          <w:szCs w:val="27"/>
        </w:rPr>
        <w:t xml:space="preserve"> приведена на </w:t>
      </w:r>
      <w:r w:rsidRPr="00303178">
        <w:rPr>
          <w:rFonts w:ascii="Times New Roman" w:hAnsi="Times New Roman" w:cs="Times New Roman"/>
          <w:sz w:val="27"/>
          <w:szCs w:val="27"/>
        </w:rPr>
        <w:t xml:space="preserve">рисунке </w:t>
      </w:r>
      <w:r w:rsidR="00C538A3" w:rsidRPr="00303178">
        <w:rPr>
          <w:rFonts w:ascii="Times New Roman" w:hAnsi="Times New Roman" w:cs="Times New Roman"/>
          <w:sz w:val="27"/>
          <w:szCs w:val="27"/>
        </w:rPr>
        <w:t>29</w:t>
      </w:r>
      <w:r w:rsidRPr="00303178">
        <w:rPr>
          <w:rFonts w:ascii="Times New Roman" w:hAnsi="Times New Roman" w:cs="Times New Roman"/>
          <w:sz w:val="27"/>
          <w:szCs w:val="27"/>
        </w:rPr>
        <w:t>.</w:t>
      </w:r>
    </w:p>
    <w:p w:rsidR="00FA787D" w:rsidRPr="009A039E" w:rsidRDefault="00FA787D" w:rsidP="00FA787D">
      <w:pPr>
        <w:pStyle w:val="af1"/>
        <w:numPr>
          <w:ilvl w:val="0"/>
          <w:numId w:val="1"/>
        </w:num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87D" w:rsidRPr="009A039E" w:rsidRDefault="00FA787D" w:rsidP="00FA787D">
      <w:pPr>
        <w:pStyle w:val="af1"/>
        <w:numPr>
          <w:ilvl w:val="0"/>
          <w:numId w:val="1"/>
        </w:numPr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39E">
        <w:rPr>
          <w:noProof/>
        </w:rPr>
        <w:drawing>
          <wp:inline distT="0" distB="0" distL="0" distR="0">
            <wp:extent cx="6007395" cy="3508744"/>
            <wp:effectExtent l="0" t="0" r="0" b="0"/>
            <wp:docPr id="37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FA787D" w:rsidRPr="009A039E" w:rsidRDefault="00FA787D" w:rsidP="00FA787D">
      <w:pPr>
        <w:pStyle w:val="af1"/>
        <w:numPr>
          <w:ilvl w:val="0"/>
          <w:numId w:val="1"/>
        </w:numPr>
        <w:ind w:right="-5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39E">
        <w:rPr>
          <w:rFonts w:ascii="Times New Roman" w:hAnsi="Times New Roman" w:cs="Times New Roman"/>
          <w:b/>
          <w:sz w:val="24"/>
          <w:szCs w:val="24"/>
        </w:rPr>
        <w:t>Рис.</w:t>
      </w:r>
      <w:r w:rsidR="00C538A3" w:rsidRPr="00045EB5">
        <w:rPr>
          <w:rFonts w:ascii="Times New Roman" w:hAnsi="Times New Roman" w:cs="Times New Roman"/>
          <w:b/>
          <w:sz w:val="24"/>
          <w:szCs w:val="24"/>
        </w:rPr>
        <w:t>29</w:t>
      </w:r>
      <w:r w:rsidRPr="00045EB5">
        <w:rPr>
          <w:rFonts w:ascii="Times New Roman" w:hAnsi="Times New Roman" w:cs="Times New Roman"/>
          <w:b/>
          <w:sz w:val="24"/>
          <w:szCs w:val="24"/>
        </w:rPr>
        <w:t>. Динамика</w:t>
      </w:r>
      <w:r w:rsidRPr="009A039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проведенных объемов исследований на ВИЧ по полугодиям (чел.)</w:t>
      </w:r>
    </w:p>
    <w:p w:rsidR="00FA787D" w:rsidRDefault="00FA787D" w:rsidP="00FA787D">
      <w:pPr>
        <w:pStyle w:val="31"/>
        <w:tabs>
          <w:tab w:val="left" w:pos="900"/>
          <w:tab w:val="left" w:pos="1080"/>
        </w:tabs>
        <w:spacing w:after="0"/>
        <w:jc w:val="center"/>
        <w:rPr>
          <w:b/>
          <w:sz w:val="27"/>
          <w:szCs w:val="27"/>
        </w:rPr>
      </w:pPr>
    </w:p>
    <w:p w:rsidR="007B78E2" w:rsidRPr="007E5173" w:rsidRDefault="007B78E2" w:rsidP="007B78E2">
      <w:pPr>
        <w:pStyle w:val="af6"/>
        <w:ind w:firstLine="567"/>
        <w:jc w:val="both"/>
        <w:rPr>
          <w:b/>
          <w:sz w:val="27"/>
          <w:szCs w:val="27"/>
          <w:u w:val="single"/>
        </w:rPr>
      </w:pPr>
      <w:r w:rsidRPr="007E5173">
        <w:rPr>
          <w:b/>
          <w:sz w:val="27"/>
          <w:szCs w:val="27"/>
          <w:u w:val="single"/>
        </w:rPr>
        <w:t xml:space="preserve">Основной характеристикой профилактической деятельности поликлиники  является </w:t>
      </w:r>
      <w:r w:rsidRPr="007E5173">
        <w:rPr>
          <w:b/>
          <w:bCs/>
          <w:sz w:val="27"/>
          <w:szCs w:val="27"/>
          <w:u w:val="single"/>
        </w:rPr>
        <w:t>показатель полноты охвата населения диспансеризацией</w:t>
      </w:r>
      <w:r w:rsidRPr="007E5173">
        <w:rPr>
          <w:b/>
          <w:sz w:val="27"/>
          <w:szCs w:val="27"/>
          <w:u w:val="single"/>
        </w:rPr>
        <w:t>.</w:t>
      </w:r>
    </w:p>
    <w:p w:rsidR="007B78E2" w:rsidRPr="007E5173" w:rsidRDefault="007B78E2" w:rsidP="007B78E2">
      <w:pPr>
        <w:pStyle w:val="af6"/>
        <w:ind w:firstLine="567"/>
        <w:jc w:val="both"/>
        <w:rPr>
          <w:sz w:val="27"/>
          <w:szCs w:val="27"/>
        </w:rPr>
      </w:pPr>
      <w:r w:rsidRPr="007E5173">
        <w:rPr>
          <w:sz w:val="27"/>
          <w:szCs w:val="27"/>
        </w:rPr>
        <w:lastRenderedPageBreak/>
        <w:t>Одной из важных направлений диспансеризации населения, является выявление неблагоприятных факторов риска, которые могут способствовать возникновению заболевания, а также выявление заболеваний на ранней стадии развития.</w:t>
      </w:r>
    </w:p>
    <w:p w:rsidR="007B78E2" w:rsidRPr="007E5173" w:rsidRDefault="007B78E2" w:rsidP="007B78E2">
      <w:pPr>
        <w:tabs>
          <w:tab w:val="left" w:pos="250"/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7E5173">
        <w:rPr>
          <w:rFonts w:ascii="Times New Roman" w:hAnsi="Times New Roman" w:cs="Times New Roman"/>
          <w:b/>
          <w:sz w:val="27"/>
          <w:szCs w:val="27"/>
        </w:rPr>
        <w:t xml:space="preserve">План диспансеризации взрослых на 2023 год составляет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 xml:space="preserve">3785 человек. </w:t>
      </w:r>
      <w:r w:rsidRPr="007E5173">
        <w:rPr>
          <w:rFonts w:ascii="Times New Roman" w:hAnsi="Times New Roman" w:cs="Times New Roman"/>
          <w:b/>
          <w:sz w:val="27"/>
          <w:szCs w:val="27"/>
        </w:rPr>
        <w:t xml:space="preserve">За  1 полугодие  2023 года первый этап диспансеризации прошли </w:t>
      </w:r>
    </w:p>
    <w:p w:rsidR="007B78E2" w:rsidRPr="007E5173" w:rsidRDefault="007B78E2" w:rsidP="007B78E2">
      <w:pPr>
        <w:pStyle w:val="af6"/>
        <w:ind w:firstLine="567"/>
        <w:jc w:val="both"/>
        <w:rPr>
          <w:sz w:val="27"/>
          <w:szCs w:val="27"/>
        </w:rPr>
      </w:pPr>
      <w:r w:rsidRPr="007E5173">
        <w:rPr>
          <w:b/>
          <w:sz w:val="27"/>
          <w:szCs w:val="27"/>
          <w:u w:val="single"/>
        </w:rPr>
        <w:t>1 773</w:t>
      </w:r>
      <w:r w:rsidRPr="007E5173">
        <w:rPr>
          <w:b/>
          <w:sz w:val="27"/>
          <w:szCs w:val="27"/>
        </w:rPr>
        <w:t xml:space="preserve"> человека, что составляет </w:t>
      </w:r>
      <w:r w:rsidRPr="007E5173">
        <w:rPr>
          <w:b/>
          <w:sz w:val="27"/>
          <w:szCs w:val="27"/>
          <w:u w:val="single"/>
        </w:rPr>
        <w:t>46,8%</w:t>
      </w:r>
      <w:r w:rsidRPr="007E5173">
        <w:rPr>
          <w:b/>
          <w:sz w:val="27"/>
          <w:szCs w:val="27"/>
        </w:rPr>
        <w:t xml:space="preserve"> от годового плана.</w:t>
      </w:r>
    </w:p>
    <w:p w:rsidR="007B78E2" w:rsidRPr="007E5173" w:rsidRDefault="007B78E2" w:rsidP="007B78E2">
      <w:pPr>
        <w:pStyle w:val="af6"/>
        <w:ind w:firstLine="567"/>
        <w:jc w:val="both"/>
        <w:rPr>
          <w:sz w:val="27"/>
          <w:szCs w:val="27"/>
        </w:rPr>
      </w:pPr>
    </w:p>
    <w:p w:rsidR="007B78E2" w:rsidRPr="007E5173" w:rsidRDefault="007B78E2" w:rsidP="007B78E2">
      <w:pPr>
        <w:ind w:firstLine="616"/>
        <w:jc w:val="center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b/>
          <w:sz w:val="27"/>
          <w:szCs w:val="27"/>
        </w:rPr>
        <w:t>Распределение факторов риска по возрастным группам и половой принадлежности</w:t>
      </w:r>
    </w:p>
    <w:p w:rsidR="007B78E2" w:rsidRPr="007E5173" w:rsidRDefault="007B78E2" w:rsidP="007B78E2">
      <w:pPr>
        <w:ind w:firstLine="616"/>
        <w:jc w:val="right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>Таблица 17</w:t>
      </w:r>
    </w:p>
    <w:tbl>
      <w:tblPr>
        <w:tblW w:w="9901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410"/>
        <w:gridCol w:w="693"/>
        <w:gridCol w:w="678"/>
        <w:gridCol w:w="472"/>
        <w:gridCol w:w="537"/>
        <w:gridCol w:w="14"/>
        <w:gridCol w:w="602"/>
        <w:gridCol w:w="662"/>
        <w:gridCol w:w="565"/>
        <w:gridCol w:w="457"/>
        <w:gridCol w:w="20"/>
        <w:gridCol w:w="642"/>
        <w:gridCol w:w="632"/>
        <w:gridCol w:w="688"/>
        <w:gridCol w:w="802"/>
        <w:gridCol w:w="27"/>
      </w:tblGrid>
      <w:tr w:rsidR="007B78E2" w:rsidRPr="007E5173" w:rsidTr="007B78E2">
        <w:trPr>
          <w:trHeight w:hRule="exact" w:val="330"/>
        </w:trPr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Фактора риска</w:t>
            </w: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3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Мужчины</w:t>
            </w:r>
          </w:p>
        </w:tc>
        <w:tc>
          <w:tcPr>
            <w:tcW w:w="23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Женщины</w:t>
            </w:r>
          </w:p>
        </w:tc>
        <w:tc>
          <w:tcPr>
            <w:tcW w:w="27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7B78E2" w:rsidRPr="007E5173" w:rsidTr="007B78E2">
        <w:trPr>
          <w:gridAfter w:val="1"/>
          <w:wAfter w:w="27" w:type="dxa"/>
          <w:trHeight w:hRule="exact" w:val="711"/>
        </w:trPr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21 - 36 лет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39 - 60 лет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Старше 60 лет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21 - 36 лет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39 - 60 лет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Старше 60 лет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21 - 36 лет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39 - 60 лет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Старше 60 лет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7B78E2" w:rsidRPr="007E5173" w:rsidTr="007B78E2">
        <w:trPr>
          <w:gridAfter w:val="1"/>
          <w:wAfter w:w="27" w:type="dxa"/>
          <w:trHeight w:hRule="exact" w:val="525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Повышенный уровень артериального давления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355</w:t>
            </w:r>
          </w:p>
        </w:tc>
      </w:tr>
      <w:tr w:rsidR="007B78E2" w:rsidRPr="007E5173" w:rsidTr="007B78E2">
        <w:trPr>
          <w:gridAfter w:val="1"/>
          <w:wAfter w:w="27" w:type="dxa"/>
          <w:trHeight w:hRule="exact" w:val="48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Гипергликемия неуточненная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</w:tr>
      <w:tr w:rsidR="007B78E2" w:rsidRPr="007E5173" w:rsidTr="007B78E2">
        <w:trPr>
          <w:gridAfter w:val="1"/>
          <w:wAfter w:w="27" w:type="dxa"/>
          <w:trHeight w:hRule="exact" w:val="33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Избыточная масса тела 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260</w:t>
            </w:r>
          </w:p>
        </w:tc>
      </w:tr>
      <w:tr w:rsidR="007B78E2" w:rsidRPr="007E5173" w:rsidTr="007B78E2">
        <w:trPr>
          <w:gridAfter w:val="1"/>
          <w:wAfter w:w="27" w:type="dxa"/>
          <w:trHeight w:hRule="exact" w:val="33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Курение табака 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389</w:t>
            </w:r>
          </w:p>
        </w:tc>
      </w:tr>
      <w:tr w:rsidR="007B78E2" w:rsidRPr="007E5173" w:rsidTr="007B78E2">
        <w:trPr>
          <w:gridAfter w:val="1"/>
          <w:wAfter w:w="27" w:type="dxa"/>
          <w:trHeight w:hRule="exact" w:val="485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Риск пагубного потребления алкоголя 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</w:t>
            </w:r>
          </w:p>
        </w:tc>
      </w:tr>
      <w:tr w:rsidR="007B78E2" w:rsidRPr="007E5173" w:rsidTr="007B78E2">
        <w:trPr>
          <w:gridAfter w:val="1"/>
          <w:wAfter w:w="27" w:type="dxa"/>
          <w:trHeight w:hRule="exact" w:val="51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Низкая физическая активность 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90</w:t>
            </w:r>
          </w:p>
        </w:tc>
      </w:tr>
      <w:tr w:rsidR="007B78E2" w:rsidRPr="007E5173" w:rsidTr="007B78E2">
        <w:trPr>
          <w:gridAfter w:val="1"/>
          <w:wAfter w:w="27" w:type="dxa"/>
          <w:trHeight w:hRule="exact" w:val="51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Нерациональное питание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273</w:t>
            </w:r>
          </w:p>
        </w:tc>
      </w:tr>
      <w:tr w:rsidR="007B78E2" w:rsidRPr="007E5173" w:rsidTr="007B78E2">
        <w:trPr>
          <w:gridAfter w:val="1"/>
          <w:wAfter w:w="27" w:type="dxa"/>
          <w:trHeight w:hRule="exact" w:val="69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Высокий абсолютный суммарный сердечн</w:t>
            </w:r>
            <w:proofErr w:type="gramStart"/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сосудистый риск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</w:tr>
      <w:tr w:rsidR="007B78E2" w:rsidRPr="007E5173" w:rsidTr="007B78E2">
        <w:trPr>
          <w:gridAfter w:val="1"/>
          <w:wAfter w:w="27" w:type="dxa"/>
          <w:trHeight w:hRule="exact" w:val="985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Очень высокий абсолютный суммарный сердечн</w:t>
            </w:r>
            <w:proofErr w:type="gramStart"/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сосудистый риск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7E5173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</w:tr>
    </w:tbl>
    <w:p w:rsidR="007B78E2" w:rsidRPr="00A8510D" w:rsidRDefault="007B78E2" w:rsidP="007B78E2">
      <w:pPr>
        <w:rPr>
          <w:b/>
        </w:rPr>
      </w:pPr>
    </w:p>
    <w:p w:rsidR="007B78E2" w:rsidRPr="007E5173" w:rsidRDefault="007B78E2" w:rsidP="007B78E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На первом месте – </w:t>
      </w:r>
      <w:r w:rsidRPr="007E5173">
        <w:rPr>
          <w:rFonts w:ascii="Times New Roman" w:hAnsi="Times New Roman" w:cs="Times New Roman"/>
          <w:sz w:val="27"/>
          <w:szCs w:val="27"/>
          <w:u w:val="single"/>
        </w:rPr>
        <w:t>курение табака</w:t>
      </w:r>
      <w:r w:rsidRPr="007E5173">
        <w:rPr>
          <w:rFonts w:ascii="Times New Roman" w:hAnsi="Times New Roman" w:cs="Times New Roman"/>
          <w:sz w:val="27"/>
          <w:szCs w:val="27"/>
        </w:rPr>
        <w:t xml:space="preserve">, преобладает во всех возрастных группах,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389 человек (31,9%)</w:t>
      </w:r>
      <w:r w:rsidRPr="007E5173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7E5173">
        <w:rPr>
          <w:rFonts w:ascii="Times New Roman" w:hAnsi="Times New Roman" w:cs="Times New Roman"/>
          <w:sz w:val="27"/>
          <w:szCs w:val="27"/>
        </w:rPr>
        <w:t>от</w:t>
      </w:r>
      <w:proofErr w:type="gramEnd"/>
      <w:r w:rsidRPr="007E5173">
        <w:rPr>
          <w:rFonts w:ascii="Times New Roman" w:hAnsi="Times New Roman" w:cs="Times New Roman"/>
          <w:sz w:val="27"/>
          <w:szCs w:val="27"/>
        </w:rPr>
        <w:t xml:space="preserve"> осмотренных за 2023 год. </w:t>
      </w:r>
    </w:p>
    <w:p w:rsidR="007B78E2" w:rsidRPr="007E5173" w:rsidRDefault="007B78E2" w:rsidP="007B78E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На втором месте по распространенности – </w:t>
      </w:r>
      <w:r w:rsidRPr="007E5173">
        <w:rPr>
          <w:rFonts w:ascii="Times New Roman" w:hAnsi="Times New Roman" w:cs="Times New Roman"/>
          <w:sz w:val="27"/>
          <w:szCs w:val="27"/>
          <w:u w:val="single"/>
        </w:rPr>
        <w:t>повышенный уровень артериального давления.</w:t>
      </w:r>
      <w:r w:rsidRPr="007E5173">
        <w:rPr>
          <w:rFonts w:ascii="Times New Roman" w:hAnsi="Times New Roman" w:cs="Times New Roman"/>
          <w:sz w:val="27"/>
          <w:szCs w:val="27"/>
        </w:rPr>
        <w:t xml:space="preserve"> Этот фактор риска выявлен у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355  человек (20,0%),</w:t>
      </w:r>
      <w:r w:rsidRPr="007E5173">
        <w:rPr>
          <w:rFonts w:ascii="Times New Roman" w:hAnsi="Times New Roman" w:cs="Times New Roman"/>
          <w:sz w:val="27"/>
          <w:szCs w:val="27"/>
        </w:rPr>
        <w:t xml:space="preserve"> преобладает в возрасте старше 60 лет. </w:t>
      </w:r>
    </w:p>
    <w:p w:rsidR="007B78E2" w:rsidRPr="007E5173" w:rsidRDefault="007B78E2" w:rsidP="007B78E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На третьем месте – </w:t>
      </w:r>
      <w:r w:rsidRPr="007E5173">
        <w:rPr>
          <w:rFonts w:ascii="Times New Roman" w:hAnsi="Times New Roman" w:cs="Times New Roman"/>
          <w:sz w:val="27"/>
          <w:szCs w:val="27"/>
          <w:u w:val="single"/>
        </w:rPr>
        <w:t>нерациональное питание</w:t>
      </w:r>
      <w:r w:rsidRPr="007E5173">
        <w:rPr>
          <w:rFonts w:ascii="Times New Roman" w:hAnsi="Times New Roman" w:cs="Times New Roman"/>
          <w:sz w:val="27"/>
          <w:szCs w:val="27"/>
        </w:rPr>
        <w:t xml:space="preserve">. Выявлено у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273 человек</w:t>
      </w:r>
      <w:r w:rsidRPr="007E5173">
        <w:rPr>
          <w:rFonts w:ascii="Times New Roman" w:hAnsi="Times New Roman" w:cs="Times New Roman"/>
          <w:sz w:val="27"/>
          <w:szCs w:val="27"/>
        </w:rPr>
        <w:t xml:space="preserve">, что составляет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15,4%</w:t>
      </w:r>
      <w:r w:rsidRPr="007E5173">
        <w:rPr>
          <w:rFonts w:ascii="Times New Roman" w:hAnsi="Times New Roman" w:cs="Times New Roman"/>
          <w:sz w:val="27"/>
          <w:szCs w:val="27"/>
        </w:rPr>
        <w:t xml:space="preserve"> от всех осмотренных в 2023 году.</w:t>
      </w:r>
    </w:p>
    <w:p w:rsidR="007B78E2" w:rsidRPr="007E5173" w:rsidRDefault="007B78E2" w:rsidP="007B78E2">
      <w:pPr>
        <w:ind w:firstLine="709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  <w:u w:val="single"/>
        </w:rPr>
        <w:t>В 1 полугодии 2023 года, нуждалось в высокотехнологичных видах медицинской помощи 16 пациентов.</w:t>
      </w:r>
    </w:p>
    <w:p w:rsidR="007B78E2" w:rsidRPr="007E5173" w:rsidRDefault="007B78E2" w:rsidP="007B78E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По всем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16 пациентам</w:t>
      </w:r>
      <w:r w:rsidRPr="007E5173">
        <w:rPr>
          <w:rFonts w:ascii="Times New Roman" w:hAnsi="Times New Roman" w:cs="Times New Roman"/>
          <w:sz w:val="27"/>
          <w:szCs w:val="27"/>
        </w:rPr>
        <w:t xml:space="preserve"> оформлены документы и переданы в Министерство здравоохранения Красноярского края для принятия необходимых мер оказания медицинской помощи, из них в 1 полугодии 2023 года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 xml:space="preserve">13 </w:t>
      </w:r>
      <w:r w:rsidRPr="007E5173">
        <w:rPr>
          <w:rFonts w:ascii="Times New Roman" w:hAnsi="Times New Roman" w:cs="Times New Roman"/>
          <w:b/>
          <w:sz w:val="27"/>
          <w:szCs w:val="27"/>
        </w:rPr>
        <w:t>пациентов</w:t>
      </w:r>
      <w:r w:rsidRPr="007E5173">
        <w:rPr>
          <w:rFonts w:ascii="Times New Roman" w:hAnsi="Times New Roman" w:cs="Times New Roman"/>
          <w:sz w:val="27"/>
          <w:szCs w:val="27"/>
        </w:rPr>
        <w:t xml:space="preserve"> получили медицинскую помощь. 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Тромболизисная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 терапия больным с острым коронарным синдромом проводилась 1 больному по его показаниям.</w:t>
      </w:r>
    </w:p>
    <w:p w:rsidR="007B78E2" w:rsidRPr="007E5173" w:rsidRDefault="007B78E2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За 1 полугодие 2023 года переведено в краевые стационары с помощью Санитарной авиации - </w:t>
      </w:r>
      <w:r w:rsidRPr="007E5173">
        <w:rPr>
          <w:rFonts w:ascii="Times New Roman" w:hAnsi="Times New Roman" w:cs="Times New Roman"/>
          <w:b/>
          <w:sz w:val="27"/>
          <w:szCs w:val="27"/>
        </w:rPr>
        <w:t>23 пациента</w:t>
      </w:r>
      <w:r w:rsidRPr="007E5173">
        <w:rPr>
          <w:rFonts w:ascii="Times New Roman" w:hAnsi="Times New Roman" w:cs="Times New Roman"/>
          <w:sz w:val="27"/>
          <w:szCs w:val="27"/>
        </w:rPr>
        <w:t xml:space="preserve"> Северо-Енисейского района.</w:t>
      </w:r>
    </w:p>
    <w:p w:rsidR="007B78E2" w:rsidRPr="007E5173" w:rsidRDefault="007B78E2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7E5173">
        <w:rPr>
          <w:rFonts w:ascii="Times New Roman" w:hAnsi="Times New Roman" w:cs="Times New Roman"/>
          <w:sz w:val="27"/>
          <w:szCs w:val="27"/>
        </w:rPr>
        <w:lastRenderedPageBreak/>
        <w:t xml:space="preserve">Льготные рецепты региональным 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льготополучателям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>, и федеральным, сохранившим пакет НСУ в части льготного лекарственного обеспечения,  выписываются по обращениям к врачу.</w:t>
      </w:r>
      <w:proofErr w:type="gramEnd"/>
      <w:r w:rsidRPr="007E5173">
        <w:rPr>
          <w:rFonts w:ascii="Times New Roman" w:hAnsi="Times New Roman" w:cs="Times New Roman"/>
          <w:sz w:val="27"/>
          <w:szCs w:val="27"/>
        </w:rPr>
        <w:t xml:space="preserve"> Выписываются лекарственные препараты согласно стандарта оказания медицинской помощи по заболеванию, в соответствии с  Перечнем лекарственных средств (Приказ Здравоохранения РФ от 24.11.2021 №1094н, Постановление Правительства Красноярского края от 27.12.2022 №1177-п</w:t>
      </w:r>
      <w:proofErr w:type="gramStart"/>
      <w:r w:rsidRPr="007E5173">
        <w:rPr>
          <w:rFonts w:ascii="Times New Roman" w:hAnsi="Times New Roman" w:cs="Times New Roman"/>
          <w:sz w:val="27"/>
          <w:szCs w:val="27"/>
        </w:rPr>
        <w:t xml:space="preserve"> П</w:t>
      </w:r>
      <w:proofErr w:type="gramEnd"/>
      <w:r w:rsidRPr="007E5173">
        <w:rPr>
          <w:rFonts w:ascii="Times New Roman" w:hAnsi="Times New Roman" w:cs="Times New Roman"/>
          <w:sz w:val="27"/>
          <w:szCs w:val="27"/>
        </w:rPr>
        <w:t>рил. №7 Распоряжение Правительства РФ от 12.10.2019 №2406-р (перечень ЖНВЛП)).</w:t>
      </w:r>
    </w:p>
    <w:p w:rsidR="007B78E2" w:rsidRPr="007E5173" w:rsidRDefault="007B78E2" w:rsidP="007B78E2">
      <w:pPr>
        <w:spacing w:after="12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>Обеспечение детским питанием  детей Северо-Енисейского района производится на основании Постановления Совета Администрации Красноярского края от 1.07.2005 г №142-п, Постановления Правительства Красноярского края от 19.06. 2018 года N 354-п.</w:t>
      </w:r>
    </w:p>
    <w:p w:rsidR="007B78E2" w:rsidRPr="007E5173" w:rsidRDefault="007B78E2" w:rsidP="007B78E2">
      <w:pPr>
        <w:pStyle w:val="af6"/>
        <w:spacing w:after="120"/>
        <w:ind w:firstLine="567"/>
        <w:jc w:val="both"/>
        <w:rPr>
          <w:sz w:val="27"/>
          <w:szCs w:val="27"/>
          <w:lang w:eastAsia="en-US"/>
        </w:rPr>
      </w:pPr>
      <w:r w:rsidRPr="007E5173">
        <w:rPr>
          <w:sz w:val="27"/>
          <w:szCs w:val="27"/>
        </w:rPr>
        <w:t>В целях улучшения материально-технической базы</w:t>
      </w:r>
      <w:r w:rsidRPr="007E5173">
        <w:rPr>
          <w:b/>
          <w:sz w:val="27"/>
          <w:szCs w:val="27"/>
          <w:u w:val="single"/>
          <w:lang w:eastAsia="en-US"/>
        </w:rPr>
        <w:t xml:space="preserve"> КГБУЗ «Северо-Енисейская районная больница» </w:t>
      </w:r>
      <w:r w:rsidRPr="007E5173">
        <w:rPr>
          <w:sz w:val="27"/>
          <w:szCs w:val="27"/>
        </w:rPr>
        <w:t xml:space="preserve"> </w:t>
      </w:r>
      <w:r w:rsidRPr="007E5173">
        <w:rPr>
          <w:sz w:val="27"/>
          <w:szCs w:val="27"/>
          <w:lang w:eastAsia="en-US"/>
        </w:rPr>
        <w:t xml:space="preserve">за 1 полугодие 2023 года было приобретено современное медицинское оборудование на общую сумму </w:t>
      </w:r>
      <w:r w:rsidRPr="007E5173">
        <w:rPr>
          <w:b/>
          <w:sz w:val="27"/>
          <w:szCs w:val="27"/>
          <w:u w:val="single"/>
          <w:lang w:eastAsia="en-US"/>
        </w:rPr>
        <w:t>42 748,7 тыс. руб.</w:t>
      </w:r>
      <w:r w:rsidRPr="007E5173">
        <w:rPr>
          <w:sz w:val="27"/>
          <w:szCs w:val="27"/>
          <w:lang w:eastAsia="en-US"/>
        </w:rPr>
        <w:t>, в том числе:</w:t>
      </w:r>
    </w:p>
    <w:p w:rsidR="007B78E2" w:rsidRPr="007E5173" w:rsidRDefault="007B78E2" w:rsidP="007B78E2">
      <w:pPr>
        <w:pStyle w:val="af6"/>
        <w:numPr>
          <w:ilvl w:val="0"/>
          <w:numId w:val="19"/>
        </w:numPr>
        <w:ind w:left="0" w:firstLine="567"/>
        <w:jc w:val="both"/>
        <w:rPr>
          <w:sz w:val="27"/>
          <w:szCs w:val="27"/>
        </w:rPr>
      </w:pPr>
      <w:r w:rsidRPr="007E5173">
        <w:rPr>
          <w:sz w:val="27"/>
          <w:szCs w:val="27"/>
        </w:rPr>
        <w:t xml:space="preserve"> Измеритель артериального давления CK </w:t>
      </w:r>
      <w:proofErr w:type="spellStart"/>
      <w:r w:rsidRPr="007E5173">
        <w:rPr>
          <w:sz w:val="27"/>
          <w:szCs w:val="27"/>
        </w:rPr>
        <w:t>Medica</w:t>
      </w:r>
      <w:proofErr w:type="spellEnd"/>
      <w:r w:rsidRPr="007E5173">
        <w:rPr>
          <w:sz w:val="27"/>
          <w:szCs w:val="27"/>
        </w:rPr>
        <w:t xml:space="preserve"> CS-109 </w:t>
      </w:r>
      <w:proofErr w:type="spellStart"/>
      <w:r w:rsidRPr="007E5173">
        <w:rPr>
          <w:sz w:val="27"/>
          <w:szCs w:val="27"/>
        </w:rPr>
        <w:t>Pro</w:t>
      </w:r>
      <w:proofErr w:type="spellEnd"/>
      <w:r w:rsidRPr="007E5173">
        <w:rPr>
          <w:sz w:val="27"/>
          <w:szCs w:val="27"/>
        </w:rPr>
        <w:t xml:space="preserve"> механический– 4 шт.  – </w:t>
      </w:r>
      <w:r w:rsidRPr="007E5173">
        <w:rPr>
          <w:b/>
          <w:sz w:val="27"/>
          <w:szCs w:val="27"/>
          <w:u w:val="single"/>
        </w:rPr>
        <w:t>37,9 тыс. руб</w:t>
      </w:r>
      <w:r w:rsidRPr="007E5173">
        <w:rPr>
          <w:sz w:val="27"/>
          <w:szCs w:val="27"/>
        </w:rPr>
        <w:t>.</w:t>
      </w:r>
      <w:r w:rsidRPr="007E5173">
        <w:rPr>
          <w:b/>
          <w:sz w:val="27"/>
          <w:szCs w:val="27"/>
        </w:rPr>
        <w:t>;</w:t>
      </w:r>
    </w:p>
    <w:p w:rsidR="007B78E2" w:rsidRPr="007E5173" w:rsidRDefault="007B78E2" w:rsidP="007B78E2">
      <w:pPr>
        <w:pStyle w:val="af6"/>
        <w:numPr>
          <w:ilvl w:val="0"/>
          <w:numId w:val="19"/>
        </w:numPr>
        <w:ind w:left="0" w:firstLine="567"/>
        <w:jc w:val="both"/>
        <w:rPr>
          <w:b/>
          <w:sz w:val="27"/>
          <w:szCs w:val="27"/>
          <w:u w:val="single"/>
        </w:rPr>
      </w:pPr>
      <w:r w:rsidRPr="007E5173">
        <w:rPr>
          <w:sz w:val="27"/>
          <w:szCs w:val="27"/>
        </w:rPr>
        <w:t xml:space="preserve"> Тонометр механический </w:t>
      </w:r>
      <w:proofErr w:type="spellStart"/>
      <w:r w:rsidRPr="007E5173">
        <w:rPr>
          <w:sz w:val="27"/>
          <w:szCs w:val="27"/>
        </w:rPr>
        <w:t>Babyphon</w:t>
      </w:r>
      <w:proofErr w:type="spellEnd"/>
      <w:r w:rsidRPr="007E5173">
        <w:rPr>
          <w:sz w:val="27"/>
          <w:szCs w:val="27"/>
        </w:rPr>
        <w:t xml:space="preserve"> (3 детские манжеты)– 1 шт.  – </w:t>
      </w:r>
      <w:r w:rsidRPr="007E5173">
        <w:rPr>
          <w:b/>
          <w:sz w:val="27"/>
          <w:szCs w:val="27"/>
          <w:u w:val="single"/>
        </w:rPr>
        <w:t>28,6 тыс. руб.;</w:t>
      </w:r>
    </w:p>
    <w:p w:rsidR="007B78E2" w:rsidRPr="007E5173" w:rsidRDefault="007B78E2" w:rsidP="007B78E2">
      <w:pPr>
        <w:pStyle w:val="af6"/>
        <w:numPr>
          <w:ilvl w:val="0"/>
          <w:numId w:val="19"/>
        </w:numPr>
        <w:ind w:left="0" w:firstLine="567"/>
        <w:jc w:val="both"/>
        <w:rPr>
          <w:b/>
          <w:sz w:val="27"/>
          <w:szCs w:val="27"/>
          <w:u w:val="single"/>
        </w:rPr>
      </w:pPr>
      <w:r w:rsidRPr="007E5173">
        <w:rPr>
          <w:sz w:val="27"/>
          <w:szCs w:val="27"/>
        </w:rPr>
        <w:t xml:space="preserve"> Фотометр лабораторный медицинский Immunochem-2100 - 1 шт. - </w:t>
      </w:r>
      <w:r w:rsidRPr="007E5173">
        <w:rPr>
          <w:b/>
          <w:sz w:val="27"/>
          <w:szCs w:val="27"/>
          <w:u w:val="single"/>
        </w:rPr>
        <w:t>274,7 тыс. руб.;</w:t>
      </w:r>
    </w:p>
    <w:p w:rsidR="007B78E2" w:rsidRPr="007E5173" w:rsidRDefault="007B78E2" w:rsidP="007B78E2">
      <w:pPr>
        <w:pStyle w:val="af6"/>
        <w:numPr>
          <w:ilvl w:val="0"/>
          <w:numId w:val="19"/>
        </w:numPr>
        <w:ind w:left="0" w:firstLine="567"/>
        <w:jc w:val="both"/>
        <w:rPr>
          <w:sz w:val="27"/>
          <w:szCs w:val="27"/>
        </w:rPr>
      </w:pPr>
      <w:r w:rsidRPr="007E5173">
        <w:rPr>
          <w:sz w:val="27"/>
          <w:szCs w:val="27"/>
        </w:rPr>
        <w:t xml:space="preserve"> Установка для обезвреживания и измельчения медицинских отходов БАЛТНЕР II-Ш 100 - 1шт. </w:t>
      </w:r>
      <w:proofErr w:type="gramStart"/>
      <w:r w:rsidRPr="007E5173">
        <w:rPr>
          <w:sz w:val="27"/>
          <w:szCs w:val="27"/>
        </w:rPr>
        <w:t>–б</w:t>
      </w:r>
      <w:proofErr w:type="gramEnd"/>
      <w:r w:rsidRPr="007E5173">
        <w:rPr>
          <w:sz w:val="27"/>
          <w:szCs w:val="27"/>
        </w:rPr>
        <w:t xml:space="preserve">лаготворительный вклад от администрации Северо-Енисейского района - </w:t>
      </w:r>
      <w:r w:rsidRPr="007E5173">
        <w:rPr>
          <w:b/>
          <w:sz w:val="27"/>
          <w:szCs w:val="27"/>
          <w:u w:val="single"/>
        </w:rPr>
        <w:t>2 788,0 тыс. руб.;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Автомобиль санитарный УАЗ-396295– получили от «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СанАвтоТранс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" Безвозмездно 1 шт.  –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1 405,0 тыс. руб.;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Стетоскоп акушерский деревянный - 1 шт. -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6,0 тыс. руб.;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Негатоскоп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 общего назначения "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Armed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" - 1шт. -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9,2 тыс. руб.;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Весы электронные настольные для новорожденных детей - 1шт. –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14,7 тыс. руб.;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Кресло для тренировки вестибулярного аппарата  - 1шт. –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21,0 тыс. руб.;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Офтальмоскоп 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Evrolight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 - 1шт. –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22,7 тыс. руб.;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Электрокардиограф "Миокард-12" получили от КГБУЗ «Краевая клиническая больница» безвозмездно -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177,9 тыс. руб.</w:t>
      </w:r>
    </w:p>
    <w:p w:rsidR="007B78E2" w:rsidRPr="007E5173" w:rsidRDefault="007B78E2" w:rsidP="007B78E2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Безвозмездное поступление от администрации Северо-Енисейского района: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Лаборатория ПЦ</w:t>
      </w:r>
      <w:proofErr w:type="gramStart"/>
      <w:r w:rsidRPr="007E5173">
        <w:rPr>
          <w:rFonts w:ascii="Times New Roman" w:hAnsi="Times New Roman" w:cs="Times New Roman"/>
          <w:sz w:val="27"/>
          <w:szCs w:val="27"/>
        </w:rPr>
        <w:t>Р–</w:t>
      </w:r>
      <w:proofErr w:type="gramEnd"/>
      <w:r w:rsidRPr="007E5173">
        <w:rPr>
          <w:rFonts w:ascii="Times New Roman" w:hAnsi="Times New Roman" w:cs="Times New Roman"/>
          <w:sz w:val="27"/>
          <w:szCs w:val="27"/>
        </w:rPr>
        <w:t xml:space="preserve"> поставили на баланс 11.05.2023г.  –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34 313,6 тыс. руб.;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Автомобиль скорой медицинской помощи класса "А" 39623 1 шт.  –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 xml:space="preserve">2 896,1 тыс. руб.; 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Облучатель 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рециркулятор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 ультрафиолетовый закрытого типа "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НеоКвант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"  -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12,0 тыс. руб.;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Комплект средств перемещения и перевозки пациентов КСППП-ММ устройство приемное - 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20,0 тыс. руб.;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Одеяло с 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электроподогревом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 низкотемпературное "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Термоэлит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" модель МАI1 - 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48,3 тыс. руб.;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Комплект средств перемещения и перевозки пациентов КСППП-ММ </w:t>
      </w:r>
      <w:r w:rsidRPr="007E5173">
        <w:rPr>
          <w:rFonts w:ascii="Times New Roman" w:hAnsi="Times New Roman" w:cs="Times New Roman"/>
          <w:sz w:val="27"/>
          <w:szCs w:val="27"/>
        </w:rPr>
        <w:lastRenderedPageBreak/>
        <w:t xml:space="preserve">носилки кресельные - 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86,4 тыс. руб.;</w:t>
      </w:r>
      <w:r w:rsidRPr="007E517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Комплект шин транспортных 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иммобилизационных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 складных КШТИ 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Медплант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 - 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21,8 тыс. руб.;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Пульсоксиметрпортальный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 с автономным питанием "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Окситест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" - 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38,4 тыс. руб.;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Щит спинальный 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иммобилизационный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 YXH-1A6A, фиксатор головы ФГС-01- "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Медплант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" - 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28,4 тыс. руб.;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Укладки и наборы для оказания скорой медицинской помощи НАСМП-02-Медплант -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17,4 тыс. руб.;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Емкость-контейнер полимерный 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дл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 дезинфекции и 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предстер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 м/и ЕДПО с принадлежностями -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1,2 тыс. руб.;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Укладки и наборы для оказания скорой медицинской помощи УСМП-02-Медплант, на сумму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87,6 тыс. руб.;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Экспресс-измеритель концентрации глюкозы в крови портативный ПГК-02.4 Сателлит - 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1,5 тыс. руб.;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Электрокардиограф </w:t>
      </w:r>
      <w:proofErr w:type="gramStart"/>
      <w:r w:rsidRPr="007E5173">
        <w:rPr>
          <w:rFonts w:ascii="Times New Roman" w:hAnsi="Times New Roman" w:cs="Times New Roman"/>
          <w:sz w:val="27"/>
          <w:szCs w:val="27"/>
        </w:rPr>
        <w:t>одно-трехканальный</w:t>
      </w:r>
      <w:proofErr w:type="gramEnd"/>
      <w:r w:rsidRPr="007E5173">
        <w:rPr>
          <w:rFonts w:ascii="Times New Roman" w:hAnsi="Times New Roman" w:cs="Times New Roman"/>
          <w:sz w:val="27"/>
          <w:szCs w:val="27"/>
        </w:rPr>
        <w:t xml:space="preserve"> миниатюрный ЭКЗТ-01-Р-Д/1 - 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80,0 тыс. руб.;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Комплект средств перемещения и перевозки пациентов КСППП-ММ носилки плащевые - 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3,6 тыс.руб.;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Укладки и наборы для оказания скорой медицинской помощи НРСП-02-Медплант -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69,6 тыс. руб.;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Редуктор-ингалятор кислородный РИ</w:t>
      </w:r>
      <w:proofErr w:type="gramStart"/>
      <w:r w:rsidRPr="007E5173">
        <w:rPr>
          <w:rFonts w:ascii="Times New Roman" w:hAnsi="Times New Roman" w:cs="Times New Roman"/>
          <w:sz w:val="27"/>
          <w:szCs w:val="27"/>
        </w:rPr>
        <w:t>К-</w:t>
      </w:r>
      <w:proofErr w:type="gramEnd"/>
      <w:r w:rsidRPr="007E5173">
        <w:rPr>
          <w:rFonts w:ascii="Times New Roman" w:hAnsi="Times New Roman" w:cs="Times New Roman"/>
          <w:sz w:val="27"/>
          <w:szCs w:val="27"/>
        </w:rPr>
        <w:t xml:space="preserve"> "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Медпром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" в следующем исполнении РИК-1 -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56,9 тыс. руб.;</w:t>
      </w:r>
    </w:p>
    <w:p w:rsidR="007B78E2" w:rsidRPr="007E5173" w:rsidRDefault="007B78E2" w:rsidP="007B78E2">
      <w:pPr>
        <w:pStyle w:val="af1"/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Дефибриллятор 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HeartStartFRx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 с принадлежностями - 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180,2 тыс.руб.</w:t>
      </w:r>
    </w:p>
    <w:p w:rsidR="007B78E2" w:rsidRDefault="007B78E2" w:rsidP="007B78E2">
      <w:pPr>
        <w:ind w:firstLine="567"/>
        <w:jc w:val="both"/>
      </w:pPr>
    </w:p>
    <w:p w:rsidR="004945FC" w:rsidRPr="007B78E2" w:rsidRDefault="007B3093" w:rsidP="004945FC">
      <w:pPr>
        <w:pStyle w:val="af1"/>
        <w:ind w:left="0"/>
        <w:jc w:val="center"/>
        <w:rPr>
          <w:rFonts w:ascii="Times New Roman" w:hAnsi="Times New Roman"/>
          <w:b/>
          <w:sz w:val="27"/>
          <w:szCs w:val="27"/>
        </w:rPr>
      </w:pPr>
      <w:r w:rsidRPr="007B78E2">
        <w:rPr>
          <w:rFonts w:ascii="Times New Roman" w:hAnsi="Times New Roman"/>
          <w:b/>
          <w:sz w:val="27"/>
          <w:szCs w:val="27"/>
        </w:rPr>
        <w:t xml:space="preserve">Реализация регионального </w:t>
      </w:r>
      <w:r w:rsidR="00D32AEE" w:rsidRPr="007B78E2">
        <w:rPr>
          <w:rFonts w:ascii="Times New Roman" w:hAnsi="Times New Roman"/>
          <w:b/>
          <w:sz w:val="27"/>
          <w:szCs w:val="27"/>
        </w:rPr>
        <w:t xml:space="preserve">национального </w:t>
      </w:r>
      <w:r w:rsidRPr="007B78E2">
        <w:rPr>
          <w:rFonts w:ascii="Times New Roman" w:hAnsi="Times New Roman"/>
          <w:b/>
          <w:sz w:val="27"/>
          <w:szCs w:val="27"/>
        </w:rPr>
        <w:t xml:space="preserve">проекта «Борьба с </w:t>
      </w:r>
      <w:proofErr w:type="gramStart"/>
      <w:r w:rsidRPr="007B78E2">
        <w:rPr>
          <w:rFonts w:ascii="Times New Roman" w:hAnsi="Times New Roman"/>
          <w:b/>
          <w:sz w:val="27"/>
          <w:szCs w:val="27"/>
        </w:rPr>
        <w:t>сердечно-сосудистыми</w:t>
      </w:r>
      <w:proofErr w:type="gramEnd"/>
      <w:r w:rsidRPr="007B78E2">
        <w:rPr>
          <w:rFonts w:ascii="Times New Roman" w:hAnsi="Times New Roman"/>
          <w:b/>
          <w:sz w:val="27"/>
          <w:szCs w:val="27"/>
        </w:rPr>
        <w:t xml:space="preserve"> заболеваниями» на территории Северо-Енисейского района</w:t>
      </w:r>
      <w:r w:rsidR="000C26BA" w:rsidRPr="007B78E2">
        <w:rPr>
          <w:rFonts w:ascii="Times New Roman" w:hAnsi="Times New Roman"/>
          <w:b/>
          <w:sz w:val="27"/>
          <w:szCs w:val="27"/>
        </w:rPr>
        <w:t xml:space="preserve"> </w:t>
      </w:r>
      <w:r w:rsidRPr="007B78E2">
        <w:rPr>
          <w:rFonts w:ascii="Times New Roman" w:hAnsi="Times New Roman"/>
          <w:b/>
          <w:sz w:val="27"/>
          <w:szCs w:val="27"/>
        </w:rPr>
        <w:t xml:space="preserve"> </w:t>
      </w:r>
    </w:p>
    <w:p w:rsidR="007B3093" w:rsidRPr="007B78E2" w:rsidRDefault="007B3093" w:rsidP="004945FC">
      <w:pPr>
        <w:pStyle w:val="af1"/>
        <w:ind w:left="0"/>
        <w:jc w:val="center"/>
        <w:rPr>
          <w:rFonts w:ascii="Times New Roman" w:hAnsi="Times New Roman"/>
          <w:b/>
          <w:sz w:val="27"/>
          <w:szCs w:val="27"/>
        </w:rPr>
      </w:pPr>
      <w:r w:rsidRPr="007B78E2">
        <w:rPr>
          <w:rFonts w:ascii="Times New Roman" w:hAnsi="Times New Roman"/>
          <w:b/>
          <w:sz w:val="27"/>
          <w:szCs w:val="27"/>
        </w:rPr>
        <w:t xml:space="preserve">за </w:t>
      </w:r>
      <w:r w:rsidR="00B20A3E" w:rsidRPr="007B78E2">
        <w:rPr>
          <w:rFonts w:ascii="Times New Roman" w:hAnsi="Times New Roman"/>
          <w:b/>
          <w:sz w:val="27"/>
          <w:szCs w:val="27"/>
        </w:rPr>
        <w:t>1</w:t>
      </w:r>
      <w:r w:rsidRPr="007B78E2">
        <w:rPr>
          <w:rFonts w:ascii="Times New Roman" w:hAnsi="Times New Roman"/>
          <w:b/>
          <w:sz w:val="27"/>
          <w:szCs w:val="27"/>
        </w:rPr>
        <w:t xml:space="preserve"> полугодие 20</w:t>
      </w:r>
      <w:r w:rsidR="001B5249" w:rsidRPr="007B78E2">
        <w:rPr>
          <w:rFonts w:ascii="Times New Roman" w:hAnsi="Times New Roman"/>
          <w:b/>
          <w:sz w:val="27"/>
          <w:szCs w:val="27"/>
        </w:rPr>
        <w:t>2</w:t>
      </w:r>
      <w:r w:rsidR="007B78E2" w:rsidRPr="007B78E2">
        <w:rPr>
          <w:rFonts w:ascii="Times New Roman" w:hAnsi="Times New Roman"/>
          <w:b/>
          <w:sz w:val="27"/>
          <w:szCs w:val="27"/>
        </w:rPr>
        <w:t>3</w:t>
      </w:r>
      <w:r w:rsidRPr="007B78E2">
        <w:rPr>
          <w:rFonts w:ascii="Times New Roman" w:hAnsi="Times New Roman"/>
          <w:b/>
          <w:sz w:val="27"/>
          <w:szCs w:val="27"/>
        </w:rPr>
        <w:t xml:space="preserve"> года</w:t>
      </w:r>
    </w:p>
    <w:p w:rsidR="007E5173" w:rsidRDefault="007E5173" w:rsidP="001B5249">
      <w:pPr>
        <w:pStyle w:val="af1"/>
        <w:ind w:left="0" w:firstLine="567"/>
        <w:jc w:val="both"/>
        <w:rPr>
          <w:rFonts w:ascii="Times New Roman" w:hAnsi="Times New Roman"/>
          <w:b/>
          <w:sz w:val="27"/>
          <w:szCs w:val="27"/>
        </w:rPr>
      </w:pPr>
    </w:p>
    <w:p w:rsidR="002978F9" w:rsidRPr="007B78E2" w:rsidRDefault="001B5249" w:rsidP="001B5249">
      <w:pPr>
        <w:pStyle w:val="af1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7B78E2">
        <w:rPr>
          <w:rFonts w:ascii="Times New Roman" w:hAnsi="Times New Roman"/>
          <w:b/>
          <w:sz w:val="27"/>
          <w:szCs w:val="27"/>
        </w:rPr>
        <w:t>В 1 полугодии 202</w:t>
      </w:r>
      <w:r w:rsidR="007B78E2" w:rsidRPr="007B78E2">
        <w:rPr>
          <w:rFonts w:ascii="Times New Roman" w:hAnsi="Times New Roman"/>
          <w:b/>
          <w:sz w:val="27"/>
          <w:szCs w:val="27"/>
        </w:rPr>
        <w:t>3</w:t>
      </w:r>
      <w:r w:rsidRPr="007B78E2">
        <w:rPr>
          <w:rFonts w:ascii="Times New Roman" w:hAnsi="Times New Roman"/>
          <w:b/>
          <w:sz w:val="27"/>
          <w:szCs w:val="27"/>
        </w:rPr>
        <w:t xml:space="preserve"> года реализация регионального </w:t>
      </w:r>
      <w:r w:rsidR="00D32AEE" w:rsidRPr="007B78E2">
        <w:rPr>
          <w:rFonts w:ascii="Times New Roman" w:hAnsi="Times New Roman"/>
          <w:b/>
          <w:sz w:val="27"/>
          <w:szCs w:val="27"/>
        </w:rPr>
        <w:t xml:space="preserve">национального </w:t>
      </w:r>
      <w:r w:rsidRPr="007B78E2">
        <w:rPr>
          <w:rFonts w:ascii="Times New Roman" w:hAnsi="Times New Roman"/>
          <w:b/>
          <w:sz w:val="27"/>
          <w:szCs w:val="27"/>
        </w:rPr>
        <w:t xml:space="preserve">проекта Красноярского края «Борьба с </w:t>
      </w:r>
      <w:proofErr w:type="gramStart"/>
      <w:r w:rsidRPr="007B78E2">
        <w:rPr>
          <w:rFonts w:ascii="Times New Roman" w:hAnsi="Times New Roman"/>
          <w:b/>
          <w:sz w:val="27"/>
          <w:szCs w:val="27"/>
        </w:rPr>
        <w:t>сердечно-сосудистыми</w:t>
      </w:r>
      <w:proofErr w:type="gramEnd"/>
      <w:r w:rsidRPr="007B78E2">
        <w:rPr>
          <w:rFonts w:ascii="Times New Roman" w:hAnsi="Times New Roman"/>
          <w:b/>
          <w:sz w:val="27"/>
          <w:szCs w:val="27"/>
        </w:rPr>
        <w:t xml:space="preserve"> заболеваниями»  </w:t>
      </w:r>
      <w:r w:rsidRPr="007B78E2">
        <w:rPr>
          <w:rFonts w:ascii="Times New Roman" w:hAnsi="Times New Roman"/>
          <w:sz w:val="27"/>
          <w:szCs w:val="27"/>
        </w:rPr>
        <w:t xml:space="preserve">была </w:t>
      </w:r>
      <w:r w:rsidR="002978F9" w:rsidRPr="007B78E2">
        <w:rPr>
          <w:rFonts w:ascii="Times New Roman" w:hAnsi="Times New Roman" w:cs="Times New Roman"/>
          <w:sz w:val="27"/>
          <w:szCs w:val="27"/>
        </w:rPr>
        <w:t>направлена профилактику развития сердечно-сосудистых заболеваний, своевременное выявление факторов риска развития осложнений этих заболеваний, повышение качества и создание условий для оказания специализированной медицинской помощи.</w:t>
      </w:r>
    </w:p>
    <w:p w:rsidR="00F74400" w:rsidRPr="007B78E2" w:rsidRDefault="00F74400" w:rsidP="00F744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B78E2">
        <w:rPr>
          <w:rFonts w:ascii="Times New Roman" w:hAnsi="Times New Roman" w:cs="Times New Roman"/>
          <w:sz w:val="27"/>
          <w:szCs w:val="27"/>
        </w:rPr>
        <w:t xml:space="preserve">В работе районной больницы главный акцент делался на диспансеризацию населения, которая является </w:t>
      </w:r>
      <w:r w:rsidRPr="007B78E2">
        <w:rPr>
          <w:rFonts w:ascii="Times New Roman" w:hAnsi="Times New Roman" w:cs="Times New Roman"/>
          <w:b/>
          <w:sz w:val="27"/>
          <w:szCs w:val="27"/>
          <w:u w:val="single"/>
        </w:rPr>
        <w:t>важнейшим фактором выявления неблагоприятных факторов риска заболеваний, а также выявление заболеваний на ранней стадии развития</w:t>
      </w:r>
      <w:r w:rsidRPr="007B78E2">
        <w:rPr>
          <w:rFonts w:ascii="Times New Roman" w:hAnsi="Times New Roman" w:cs="Times New Roman"/>
          <w:b/>
          <w:sz w:val="27"/>
          <w:szCs w:val="27"/>
        </w:rPr>
        <w:t>.</w:t>
      </w:r>
    </w:p>
    <w:p w:rsidR="00F74400" w:rsidRPr="007B78E2" w:rsidRDefault="00F74400" w:rsidP="00F744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B78E2">
        <w:rPr>
          <w:rFonts w:ascii="Times New Roman" w:hAnsi="Times New Roman" w:cs="Times New Roman"/>
          <w:sz w:val="27"/>
          <w:szCs w:val="27"/>
        </w:rPr>
        <w:t>В течени</w:t>
      </w:r>
      <w:proofErr w:type="gramStart"/>
      <w:r w:rsidRPr="007B78E2">
        <w:rPr>
          <w:rFonts w:ascii="Times New Roman" w:hAnsi="Times New Roman" w:cs="Times New Roman"/>
          <w:sz w:val="27"/>
          <w:szCs w:val="27"/>
        </w:rPr>
        <w:t>и</w:t>
      </w:r>
      <w:proofErr w:type="gramEnd"/>
      <w:r w:rsidRPr="007B78E2">
        <w:rPr>
          <w:rFonts w:ascii="Times New Roman" w:hAnsi="Times New Roman" w:cs="Times New Roman"/>
          <w:sz w:val="27"/>
          <w:szCs w:val="27"/>
        </w:rPr>
        <w:t xml:space="preserve"> 1 полугодия 202</w:t>
      </w:r>
      <w:r w:rsidR="007B78E2" w:rsidRPr="007B78E2">
        <w:rPr>
          <w:rFonts w:ascii="Times New Roman" w:hAnsi="Times New Roman" w:cs="Times New Roman"/>
          <w:sz w:val="27"/>
          <w:szCs w:val="27"/>
        </w:rPr>
        <w:t>3</w:t>
      </w:r>
      <w:r w:rsidRPr="007B78E2">
        <w:rPr>
          <w:rFonts w:ascii="Times New Roman" w:hAnsi="Times New Roman" w:cs="Times New Roman"/>
          <w:sz w:val="27"/>
          <w:szCs w:val="27"/>
        </w:rPr>
        <w:t xml:space="preserve"> года в Северо-Енисейском районе, с целью своевременного выявления факторов риска развития сердечно-сосудистых заболеваний, </w:t>
      </w:r>
      <w:r w:rsidRPr="007B78E2">
        <w:rPr>
          <w:rFonts w:ascii="Times New Roman" w:hAnsi="Times New Roman" w:cs="Times New Roman"/>
          <w:b/>
          <w:sz w:val="27"/>
          <w:szCs w:val="27"/>
          <w:u w:val="single"/>
        </w:rPr>
        <w:t xml:space="preserve">проведена диспансеризация населения района. </w:t>
      </w:r>
    </w:p>
    <w:p w:rsidR="00F74400" w:rsidRPr="007B78E2" w:rsidRDefault="00F74400" w:rsidP="00F744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B78E2">
        <w:rPr>
          <w:rFonts w:ascii="Times New Roman" w:hAnsi="Times New Roman" w:cs="Times New Roman"/>
          <w:b/>
          <w:sz w:val="27"/>
          <w:szCs w:val="27"/>
          <w:u w:val="single"/>
        </w:rPr>
        <w:t>В отдаленные поселки района организованы выездные бригады врачей-специалистов.</w:t>
      </w:r>
    </w:p>
    <w:p w:rsidR="00C232DD" w:rsidRDefault="00C232DD" w:rsidP="00F74400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232DD" w:rsidRDefault="00C232DD" w:rsidP="00F74400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232DD" w:rsidRDefault="00C232DD" w:rsidP="00F74400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232DD" w:rsidRDefault="00C232DD" w:rsidP="00F74400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4400" w:rsidRPr="007B78E2" w:rsidRDefault="00F74400" w:rsidP="00F74400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B78E2">
        <w:rPr>
          <w:rFonts w:ascii="Times New Roman" w:hAnsi="Times New Roman" w:cs="Times New Roman"/>
          <w:b/>
          <w:sz w:val="27"/>
          <w:szCs w:val="27"/>
        </w:rPr>
        <w:lastRenderedPageBreak/>
        <w:t>Динамика распределения групп здоровья</w:t>
      </w:r>
    </w:p>
    <w:p w:rsidR="00F74400" w:rsidRPr="00F65CF7" w:rsidRDefault="005B01D2" w:rsidP="005B01D2">
      <w:pPr>
        <w:tabs>
          <w:tab w:val="left" w:pos="142"/>
        </w:tabs>
        <w:jc w:val="right"/>
        <w:rPr>
          <w:rFonts w:ascii="Times New Roman" w:hAnsi="Times New Roman" w:cs="Times New Roman"/>
          <w:b/>
          <w:sz w:val="27"/>
          <w:szCs w:val="27"/>
          <w:highlight w:val="yellow"/>
        </w:rPr>
      </w:pPr>
      <w:r w:rsidRPr="007B78E2">
        <w:rPr>
          <w:rFonts w:ascii="Times New Roman" w:hAnsi="Times New Roman" w:cs="Times New Roman"/>
          <w:sz w:val="27"/>
          <w:szCs w:val="27"/>
        </w:rPr>
        <w:t xml:space="preserve">Таблица </w:t>
      </w:r>
      <w:r w:rsidR="007B78E2">
        <w:rPr>
          <w:rFonts w:ascii="Times New Roman" w:hAnsi="Times New Roman" w:cs="Times New Roman"/>
          <w:sz w:val="27"/>
          <w:szCs w:val="27"/>
        </w:rPr>
        <w:t>18</w:t>
      </w:r>
    </w:p>
    <w:tbl>
      <w:tblPr>
        <w:tblW w:w="9500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09"/>
        <w:gridCol w:w="1559"/>
        <w:gridCol w:w="1701"/>
        <w:gridCol w:w="1560"/>
        <w:gridCol w:w="1771"/>
      </w:tblGrid>
      <w:tr w:rsidR="007B78E2" w:rsidRPr="007E5173" w:rsidTr="007B78E2">
        <w:trPr>
          <w:trHeight w:val="322"/>
          <w:jc w:val="center"/>
        </w:trPr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Группы</w:t>
            </w:r>
          </w:p>
          <w:p w:rsidR="007B78E2" w:rsidRPr="007E5173" w:rsidRDefault="007B78E2" w:rsidP="007B78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здоровья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1 полугодие 2022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полугодие 2023 года</w:t>
            </w:r>
          </w:p>
        </w:tc>
      </w:tr>
      <w:tr w:rsidR="007B78E2" w:rsidRPr="007E5173" w:rsidTr="007B78E2">
        <w:trPr>
          <w:trHeight w:val="142"/>
          <w:jc w:val="center"/>
        </w:trPr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Прошли 1 этап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% от годового плана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(3055)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Прошли 1 этап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% от годового плана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( 3785)</w:t>
            </w:r>
          </w:p>
        </w:tc>
      </w:tr>
      <w:tr w:rsidR="007B78E2" w:rsidRPr="007E5173" w:rsidTr="007B78E2">
        <w:trPr>
          <w:trHeight w:val="310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1 группа</w:t>
            </w: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 (абсолютно здоровые граждане)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16,0%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15,8%</w:t>
            </w:r>
          </w:p>
        </w:tc>
      </w:tr>
      <w:tr w:rsidR="007B78E2" w:rsidRPr="007E5173" w:rsidTr="007B78E2">
        <w:trPr>
          <w:trHeight w:val="310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2 группа</w:t>
            </w: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 (граждане, у которых не выявлено серьезных заболеваний)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9,7%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10,4%</w:t>
            </w:r>
          </w:p>
        </w:tc>
      </w:tr>
      <w:tr w:rsidR="007B78E2" w:rsidRPr="007E5173" w:rsidTr="007B78E2">
        <w:trPr>
          <w:trHeight w:val="310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3а группа</w:t>
            </w: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 xml:space="preserve"> (граждане с хроническими неинфекционными заболеваниями)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658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21,5%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51,9%</w:t>
            </w:r>
          </w:p>
        </w:tc>
      </w:tr>
      <w:tr w:rsidR="007B78E2" w:rsidRPr="007E5173" w:rsidTr="007B78E2">
        <w:trPr>
          <w:trHeight w:val="310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8E2" w:rsidRPr="007E5173" w:rsidRDefault="007B78E2" w:rsidP="007B78E2">
            <w:pPr>
              <w:pStyle w:val="af6"/>
              <w:jc w:val="center"/>
              <w:rPr>
                <w:sz w:val="20"/>
                <w:szCs w:val="20"/>
              </w:rPr>
            </w:pPr>
            <w:r w:rsidRPr="007E5173">
              <w:rPr>
                <w:b/>
                <w:sz w:val="20"/>
                <w:szCs w:val="20"/>
              </w:rPr>
              <w:t>3б группа</w:t>
            </w:r>
            <w:r w:rsidRPr="007E5173">
              <w:rPr>
                <w:sz w:val="20"/>
                <w:szCs w:val="20"/>
              </w:rPr>
              <w:t xml:space="preserve"> (граждане без хронических неинфекционных болезней, но которые имеют иные заболевания и нуждаются в регулярной медицинской помощи)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8,4%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389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21,9%</w:t>
            </w:r>
          </w:p>
        </w:tc>
      </w:tr>
      <w:tr w:rsidR="007B78E2" w:rsidRPr="007E5173" w:rsidTr="007B78E2">
        <w:trPr>
          <w:trHeight w:val="325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1703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55,6%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1773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46,8%</w:t>
            </w:r>
          </w:p>
        </w:tc>
      </w:tr>
    </w:tbl>
    <w:p w:rsidR="00F74400" w:rsidRPr="00F65CF7" w:rsidRDefault="00F74400" w:rsidP="00F74400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7B78E2" w:rsidRPr="007E5173" w:rsidRDefault="007B78E2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>Доминирующей группой является 3а группа здоровья (51,9%). На втором месте 3б группа здоровья (21,9%).</w:t>
      </w:r>
    </w:p>
    <w:p w:rsidR="007B78E2" w:rsidRPr="007E5173" w:rsidRDefault="007B78E2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 xml:space="preserve">Смертность от болезни системы кровообращения </w:t>
      </w:r>
      <w:r w:rsidRPr="007E5173">
        <w:rPr>
          <w:rFonts w:ascii="Times New Roman" w:hAnsi="Times New Roman" w:cs="Times New Roman"/>
          <w:sz w:val="27"/>
          <w:szCs w:val="27"/>
        </w:rPr>
        <w:t xml:space="preserve">(на 100 тыс. населения) за 1 полугодие 2023г. составила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84,1</w:t>
      </w:r>
      <w:r w:rsidRPr="007E5173">
        <w:rPr>
          <w:rFonts w:ascii="Times New Roman" w:hAnsi="Times New Roman" w:cs="Times New Roman"/>
          <w:sz w:val="27"/>
          <w:szCs w:val="27"/>
        </w:rPr>
        <w:t xml:space="preserve"> (за 1 полугодие 2022г. – 58,4).</w:t>
      </w:r>
    </w:p>
    <w:p w:rsidR="007B78E2" w:rsidRPr="007E5173" w:rsidRDefault="007B78E2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Смертность от инфаркта миокарда</w:t>
      </w:r>
      <w:r w:rsidRPr="007E5173">
        <w:rPr>
          <w:rFonts w:ascii="Times New Roman" w:hAnsi="Times New Roman" w:cs="Times New Roman"/>
          <w:sz w:val="27"/>
          <w:szCs w:val="27"/>
        </w:rPr>
        <w:t xml:space="preserve"> (на 100 тыс. населения) за 1 полугодие 2023г составила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9,3</w:t>
      </w:r>
      <w:r w:rsidRPr="007E5173">
        <w:rPr>
          <w:rFonts w:ascii="Times New Roman" w:hAnsi="Times New Roman" w:cs="Times New Roman"/>
          <w:sz w:val="27"/>
          <w:szCs w:val="27"/>
        </w:rPr>
        <w:t xml:space="preserve"> (за 1 полугодие 2022г составила 0).</w:t>
      </w:r>
    </w:p>
    <w:p w:rsidR="007B78E2" w:rsidRPr="007E5173" w:rsidRDefault="007B78E2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Смертность от острого нарушения мозгового кровообращения</w:t>
      </w:r>
      <w:r w:rsidRPr="007E5173">
        <w:rPr>
          <w:rFonts w:ascii="Times New Roman" w:hAnsi="Times New Roman" w:cs="Times New Roman"/>
          <w:sz w:val="27"/>
          <w:szCs w:val="27"/>
        </w:rPr>
        <w:t xml:space="preserve"> (на 100 тыс. населения) за 1 полугодие 2023г</w:t>
      </w:r>
      <w:proofErr w:type="gramStart"/>
      <w:r w:rsidRPr="007E5173">
        <w:rPr>
          <w:rFonts w:ascii="Times New Roman" w:hAnsi="Times New Roman" w:cs="Times New Roman"/>
          <w:sz w:val="27"/>
          <w:szCs w:val="27"/>
        </w:rPr>
        <w:t>.с</w:t>
      </w:r>
      <w:proofErr w:type="gramEnd"/>
      <w:r w:rsidRPr="007E5173">
        <w:rPr>
          <w:rFonts w:ascii="Times New Roman" w:hAnsi="Times New Roman" w:cs="Times New Roman"/>
          <w:sz w:val="27"/>
          <w:szCs w:val="27"/>
        </w:rPr>
        <w:t xml:space="preserve">оставила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37,4</w:t>
      </w:r>
      <w:r w:rsidRPr="007E5173">
        <w:rPr>
          <w:rFonts w:ascii="Times New Roman" w:hAnsi="Times New Roman" w:cs="Times New Roman"/>
          <w:sz w:val="27"/>
          <w:szCs w:val="27"/>
        </w:rPr>
        <w:t xml:space="preserve"> (за 1 полугодие 2022г - 8,3)</w:t>
      </w:r>
    </w:p>
    <w:p w:rsidR="007B78E2" w:rsidRPr="007E5173" w:rsidRDefault="007B78E2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Больничная летальность от острого инфаркта миокарда</w:t>
      </w:r>
      <w:r w:rsidRPr="007E5173">
        <w:rPr>
          <w:rFonts w:ascii="Times New Roman" w:hAnsi="Times New Roman" w:cs="Times New Roman"/>
          <w:sz w:val="27"/>
          <w:szCs w:val="27"/>
        </w:rPr>
        <w:t xml:space="preserve"> за 1 полугодие 2023г составила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0,1</w:t>
      </w:r>
      <w:r w:rsidRPr="007E5173">
        <w:rPr>
          <w:rFonts w:ascii="Times New Roman" w:hAnsi="Times New Roman" w:cs="Times New Roman"/>
          <w:sz w:val="27"/>
          <w:szCs w:val="27"/>
        </w:rPr>
        <w:t xml:space="preserve"> (за 1 полугодие 2022г – 0).</w:t>
      </w:r>
    </w:p>
    <w:p w:rsidR="007B78E2" w:rsidRPr="007E5173" w:rsidRDefault="007B78E2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Больничная летальность от острого нарушения мозгового</w:t>
      </w:r>
      <w:r w:rsidRPr="007E5173">
        <w:rPr>
          <w:rFonts w:ascii="Times New Roman" w:hAnsi="Times New Roman" w:cs="Times New Roman"/>
          <w:sz w:val="27"/>
          <w:szCs w:val="27"/>
        </w:rPr>
        <w:t xml:space="preserve">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кровообращения</w:t>
      </w:r>
      <w:r w:rsidRPr="007E5173">
        <w:rPr>
          <w:rFonts w:ascii="Times New Roman" w:hAnsi="Times New Roman" w:cs="Times New Roman"/>
          <w:sz w:val="27"/>
          <w:szCs w:val="27"/>
        </w:rPr>
        <w:t xml:space="preserve"> за 1 полугодие 2023г составила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0,5</w:t>
      </w:r>
      <w:r w:rsidRPr="007E5173">
        <w:rPr>
          <w:rFonts w:ascii="Times New Roman" w:hAnsi="Times New Roman" w:cs="Times New Roman"/>
          <w:sz w:val="27"/>
          <w:szCs w:val="27"/>
        </w:rPr>
        <w:t xml:space="preserve"> (за 1 полугодие 2022г – 0,1).</w:t>
      </w:r>
    </w:p>
    <w:p w:rsidR="007B78E2" w:rsidRPr="007E5173" w:rsidRDefault="007B78E2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Острый инфаркт миокарда</w:t>
      </w:r>
      <w:r w:rsidRPr="007E5173">
        <w:rPr>
          <w:rFonts w:ascii="Times New Roman" w:hAnsi="Times New Roman" w:cs="Times New Roman"/>
          <w:sz w:val="27"/>
          <w:szCs w:val="27"/>
        </w:rPr>
        <w:t xml:space="preserve"> за 1 полугодие 2023 года зарегистрирован у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5</w:t>
      </w:r>
      <w:r w:rsidRPr="007E5173">
        <w:rPr>
          <w:rFonts w:ascii="Times New Roman" w:hAnsi="Times New Roman" w:cs="Times New Roman"/>
          <w:sz w:val="27"/>
          <w:szCs w:val="27"/>
        </w:rPr>
        <w:t xml:space="preserve"> человек, из них мужчин –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5</w:t>
      </w:r>
      <w:r w:rsidRPr="007E5173">
        <w:rPr>
          <w:rFonts w:ascii="Times New Roman" w:hAnsi="Times New Roman" w:cs="Times New Roman"/>
          <w:sz w:val="27"/>
          <w:szCs w:val="27"/>
        </w:rPr>
        <w:t xml:space="preserve">, женщин –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0</w:t>
      </w:r>
      <w:r w:rsidRPr="007E5173">
        <w:rPr>
          <w:rFonts w:ascii="Times New Roman" w:hAnsi="Times New Roman" w:cs="Times New Roman"/>
          <w:sz w:val="27"/>
          <w:szCs w:val="27"/>
        </w:rPr>
        <w:t xml:space="preserve">, лиц трудоспособного возраста –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4</w:t>
      </w:r>
      <w:r w:rsidRPr="007E5173">
        <w:rPr>
          <w:rFonts w:ascii="Times New Roman" w:hAnsi="Times New Roman" w:cs="Times New Roman"/>
          <w:sz w:val="27"/>
          <w:szCs w:val="27"/>
        </w:rPr>
        <w:t xml:space="preserve">, старше трудоспособного возраста –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</w:t>
      </w:r>
      <w:r w:rsidRPr="007E5173">
        <w:rPr>
          <w:rFonts w:ascii="Times New Roman" w:hAnsi="Times New Roman" w:cs="Times New Roman"/>
          <w:sz w:val="27"/>
          <w:szCs w:val="27"/>
        </w:rPr>
        <w:t>.</w:t>
      </w:r>
    </w:p>
    <w:p w:rsidR="007B78E2" w:rsidRPr="007E5173" w:rsidRDefault="007B78E2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Острое нарушение мозгового кровообращени</w:t>
      </w:r>
      <w:r w:rsidRPr="007E5173">
        <w:rPr>
          <w:rFonts w:ascii="Times New Roman" w:hAnsi="Times New Roman" w:cs="Times New Roman"/>
          <w:sz w:val="27"/>
          <w:szCs w:val="27"/>
        </w:rPr>
        <w:t xml:space="preserve">я за 1 полугодие 2023 года зарегистрировано у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15</w:t>
      </w:r>
      <w:r w:rsidRPr="007E5173">
        <w:rPr>
          <w:rFonts w:ascii="Times New Roman" w:hAnsi="Times New Roman" w:cs="Times New Roman"/>
          <w:sz w:val="27"/>
          <w:szCs w:val="27"/>
        </w:rPr>
        <w:t xml:space="preserve"> пациентов, из них мужчин –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10</w:t>
      </w:r>
      <w:r w:rsidRPr="007E5173">
        <w:rPr>
          <w:rFonts w:ascii="Times New Roman" w:hAnsi="Times New Roman" w:cs="Times New Roman"/>
          <w:sz w:val="27"/>
          <w:szCs w:val="27"/>
        </w:rPr>
        <w:t xml:space="preserve">, женщин –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5</w:t>
      </w:r>
      <w:r w:rsidRPr="007E5173">
        <w:rPr>
          <w:rFonts w:ascii="Times New Roman" w:hAnsi="Times New Roman" w:cs="Times New Roman"/>
          <w:sz w:val="27"/>
          <w:szCs w:val="27"/>
        </w:rPr>
        <w:t xml:space="preserve">, лиц трудоспособного возраста –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8</w:t>
      </w:r>
      <w:r w:rsidRPr="007E5173">
        <w:rPr>
          <w:rFonts w:ascii="Times New Roman" w:hAnsi="Times New Roman" w:cs="Times New Roman"/>
          <w:sz w:val="27"/>
          <w:szCs w:val="27"/>
        </w:rPr>
        <w:t xml:space="preserve">, старше трудоспособного возраста –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7</w:t>
      </w:r>
      <w:r w:rsidRPr="007E5173">
        <w:rPr>
          <w:rFonts w:ascii="Times New Roman" w:hAnsi="Times New Roman" w:cs="Times New Roman"/>
          <w:sz w:val="27"/>
          <w:szCs w:val="27"/>
        </w:rPr>
        <w:t>.</w:t>
      </w:r>
    </w:p>
    <w:p w:rsidR="007B78E2" w:rsidRPr="007E5173" w:rsidRDefault="007B78E2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Все пациенты были внесены в краевой 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Нейромониторинг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 и 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Кардиомониторинг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 на ресурсе ККМИАЦ (Красноярский краевой медицинский информационно-аналитический центр), сервис «Региональная телемедицинская система».</w:t>
      </w:r>
    </w:p>
    <w:p w:rsidR="00F74400" w:rsidRPr="007E5173" w:rsidRDefault="00F74400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7B3093" w:rsidRPr="007B78E2" w:rsidRDefault="007B3093" w:rsidP="004945FC">
      <w:pPr>
        <w:pStyle w:val="af1"/>
        <w:ind w:left="435"/>
        <w:jc w:val="center"/>
        <w:rPr>
          <w:rFonts w:ascii="Times New Roman" w:hAnsi="Times New Roman"/>
          <w:b/>
          <w:sz w:val="27"/>
          <w:szCs w:val="27"/>
        </w:rPr>
      </w:pPr>
      <w:r w:rsidRPr="007B78E2">
        <w:rPr>
          <w:rFonts w:ascii="Times New Roman" w:hAnsi="Times New Roman"/>
          <w:b/>
          <w:sz w:val="27"/>
          <w:szCs w:val="27"/>
        </w:rPr>
        <w:t xml:space="preserve">Реализация регионального </w:t>
      </w:r>
      <w:r w:rsidR="00D32AEE" w:rsidRPr="007B78E2">
        <w:rPr>
          <w:rFonts w:ascii="Times New Roman" w:hAnsi="Times New Roman"/>
          <w:b/>
          <w:sz w:val="27"/>
          <w:szCs w:val="27"/>
        </w:rPr>
        <w:t xml:space="preserve">национального </w:t>
      </w:r>
      <w:r w:rsidRPr="007B78E2">
        <w:rPr>
          <w:rFonts w:ascii="Times New Roman" w:hAnsi="Times New Roman"/>
          <w:b/>
          <w:sz w:val="27"/>
          <w:szCs w:val="27"/>
        </w:rPr>
        <w:t>проекта «Борьба с онкологическими заболеваниями»</w:t>
      </w:r>
      <w:r w:rsidR="000C26BA" w:rsidRPr="007B78E2">
        <w:rPr>
          <w:rFonts w:ascii="Times New Roman" w:hAnsi="Times New Roman"/>
          <w:b/>
          <w:sz w:val="27"/>
          <w:szCs w:val="27"/>
        </w:rPr>
        <w:t xml:space="preserve"> </w:t>
      </w:r>
      <w:r w:rsidRPr="007B78E2">
        <w:rPr>
          <w:rFonts w:ascii="Times New Roman" w:hAnsi="Times New Roman"/>
          <w:b/>
          <w:sz w:val="27"/>
          <w:szCs w:val="27"/>
        </w:rPr>
        <w:t>на территории Северо-Енисейского района</w:t>
      </w:r>
      <w:r w:rsidR="004B2481" w:rsidRPr="007B78E2">
        <w:rPr>
          <w:rFonts w:ascii="Times New Roman" w:hAnsi="Times New Roman"/>
          <w:b/>
          <w:sz w:val="27"/>
          <w:szCs w:val="27"/>
        </w:rPr>
        <w:t xml:space="preserve"> </w:t>
      </w:r>
      <w:r w:rsidRPr="007B78E2">
        <w:rPr>
          <w:rFonts w:ascii="Times New Roman" w:hAnsi="Times New Roman"/>
          <w:b/>
          <w:sz w:val="27"/>
          <w:szCs w:val="27"/>
        </w:rPr>
        <w:t xml:space="preserve">за </w:t>
      </w:r>
      <w:r w:rsidR="00B20A3E" w:rsidRPr="007B78E2">
        <w:rPr>
          <w:rFonts w:ascii="Times New Roman" w:hAnsi="Times New Roman"/>
          <w:b/>
          <w:sz w:val="27"/>
          <w:szCs w:val="27"/>
        </w:rPr>
        <w:t>1</w:t>
      </w:r>
      <w:r w:rsidR="001B5249" w:rsidRPr="007B78E2">
        <w:rPr>
          <w:rFonts w:ascii="Times New Roman" w:hAnsi="Times New Roman"/>
          <w:b/>
          <w:sz w:val="27"/>
          <w:szCs w:val="27"/>
        </w:rPr>
        <w:t xml:space="preserve"> полугодие 202</w:t>
      </w:r>
      <w:r w:rsidR="007B78E2" w:rsidRPr="007B78E2">
        <w:rPr>
          <w:rFonts w:ascii="Times New Roman" w:hAnsi="Times New Roman"/>
          <w:b/>
          <w:sz w:val="27"/>
          <w:szCs w:val="27"/>
        </w:rPr>
        <w:t>3</w:t>
      </w:r>
      <w:r w:rsidRPr="007B78E2">
        <w:rPr>
          <w:rFonts w:ascii="Times New Roman" w:hAnsi="Times New Roman"/>
          <w:b/>
          <w:sz w:val="27"/>
          <w:szCs w:val="27"/>
        </w:rPr>
        <w:t xml:space="preserve"> года</w:t>
      </w:r>
    </w:p>
    <w:p w:rsidR="007B3093" w:rsidRPr="007B78E2" w:rsidRDefault="007B3093" w:rsidP="001B5249">
      <w:pPr>
        <w:pStyle w:val="af1"/>
        <w:ind w:left="0"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</w:p>
    <w:p w:rsidR="001B5249" w:rsidRPr="007B78E2" w:rsidRDefault="001B5249" w:rsidP="001B5249">
      <w:pPr>
        <w:pStyle w:val="af1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7B78E2">
        <w:rPr>
          <w:rFonts w:ascii="Times New Roman" w:hAnsi="Times New Roman"/>
          <w:b/>
          <w:sz w:val="27"/>
          <w:szCs w:val="27"/>
        </w:rPr>
        <w:t>В 1 полугодии 202</w:t>
      </w:r>
      <w:r w:rsidR="007B78E2" w:rsidRPr="007B78E2">
        <w:rPr>
          <w:rFonts w:ascii="Times New Roman" w:hAnsi="Times New Roman"/>
          <w:b/>
          <w:sz w:val="27"/>
          <w:szCs w:val="27"/>
        </w:rPr>
        <w:t>3</w:t>
      </w:r>
      <w:r w:rsidRPr="007B78E2">
        <w:rPr>
          <w:rFonts w:ascii="Times New Roman" w:hAnsi="Times New Roman"/>
          <w:b/>
          <w:sz w:val="27"/>
          <w:szCs w:val="27"/>
        </w:rPr>
        <w:t xml:space="preserve"> года реализация регионального </w:t>
      </w:r>
      <w:r w:rsidR="00D32AEE" w:rsidRPr="007B78E2">
        <w:rPr>
          <w:rFonts w:ascii="Times New Roman" w:hAnsi="Times New Roman"/>
          <w:b/>
          <w:sz w:val="27"/>
          <w:szCs w:val="27"/>
        </w:rPr>
        <w:t xml:space="preserve">национального </w:t>
      </w:r>
      <w:r w:rsidRPr="007B78E2">
        <w:rPr>
          <w:rFonts w:ascii="Times New Roman" w:hAnsi="Times New Roman"/>
          <w:b/>
          <w:sz w:val="27"/>
          <w:szCs w:val="27"/>
        </w:rPr>
        <w:t xml:space="preserve">проекта Красноярского края «Борьба с онкологическими заболеваниями» </w:t>
      </w:r>
      <w:r w:rsidRPr="007B78E2">
        <w:rPr>
          <w:rFonts w:ascii="Times New Roman" w:hAnsi="Times New Roman"/>
          <w:sz w:val="27"/>
          <w:szCs w:val="27"/>
        </w:rPr>
        <w:t xml:space="preserve">была направлена на раннее выявление онкологических заболеваний и повышение </w:t>
      </w:r>
      <w:r w:rsidRPr="007B78E2">
        <w:rPr>
          <w:rFonts w:ascii="Times New Roman" w:hAnsi="Times New Roman"/>
          <w:sz w:val="27"/>
          <w:szCs w:val="27"/>
        </w:rPr>
        <w:lastRenderedPageBreak/>
        <w:t xml:space="preserve">приверженности к лечению, оказание медицинской помощи больным с онкологическими заболеваниями в соответствии с клиническими рекомендациями. </w:t>
      </w:r>
    </w:p>
    <w:p w:rsidR="006E49E2" w:rsidRPr="007B78E2" w:rsidRDefault="006E49E2" w:rsidP="006E49E2">
      <w:pPr>
        <w:pStyle w:val="af6"/>
        <w:ind w:left="567"/>
        <w:jc w:val="both"/>
        <w:rPr>
          <w:sz w:val="27"/>
          <w:szCs w:val="27"/>
        </w:rPr>
      </w:pPr>
    </w:p>
    <w:p w:rsidR="00F74400" w:rsidRPr="007B78E2" w:rsidRDefault="00F74400" w:rsidP="00F744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7B78E2">
        <w:rPr>
          <w:rFonts w:ascii="Times New Roman" w:hAnsi="Times New Roman" w:cs="Times New Roman"/>
          <w:sz w:val="27"/>
          <w:szCs w:val="27"/>
        </w:rPr>
        <w:t xml:space="preserve">В работе районной больницы главный акцент делался на диспансеризацию населения, которая является </w:t>
      </w:r>
      <w:r w:rsidRPr="007B78E2">
        <w:rPr>
          <w:rFonts w:ascii="Times New Roman" w:hAnsi="Times New Roman" w:cs="Times New Roman"/>
          <w:b/>
          <w:sz w:val="27"/>
          <w:szCs w:val="27"/>
          <w:u w:val="single"/>
        </w:rPr>
        <w:t>важнейшим фактором выявления неблагоприятных факторов риска заболеваний, а также выявление заболеваний на ранней стадии развития</w:t>
      </w:r>
      <w:r w:rsidRPr="007B78E2">
        <w:rPr>
          <w:rFonts w:ascii="Times New Roman" w:hAnsi="Times New Roman" w:cs="Times New Roman"/>
          <w:b/>
          <w:sz w:val="27"/>
          <w:szCs w:val="27"/>
        </w:rPr>
        <w:t>.</w:t>
      </w:r>
    </w:p>
    <w:p w:rsidR="00F74400" w:rsidRPr="007B78E2" w:rsidRDefault="00F74400" w:rsidP="00F744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B78E2">
        <w:rPr>
          <w:rFonts w:ascii="Times New Roman" w:hAnsi="Times New Roman" w:cs="Times New Roman"/>
          <w:sz w:val="27"/>
          <w:szCs w:val="27"/>
        </w:rPr>
        <w:t>За 1 полугодие  202</w:t>
      </w:r>
      <w:r w:rsidR="007B78E2" w:rsidRPr="007B78E2">
        <w:rPr>
          <w:rFonts w:ascii="Times New Roman" w:hAnsi="Times New Roman" w:cs="Times New Roman"/>
          <w:sz w:val="27"/>
          <w:szCs w:val="27"/>
        </w:rPr>
        <w:t>3</w:t>
      </w:r>
      <w:r w:rsidRPr="007B78E2">
        <w:rPr>
          <w:rFonts w:ascii="Times New Roman" w:hAnsi="Times New Roman" w:cs="Times New Roman"/>
          <w:sz w:val="27"/>
          <w:szCs w:val="27"/>
        </w:rPr>
        <w:t xml:space="preserve"> года в Северо-Енисейском районе, с целью своевременного </w:t>
      </w:r>
      <w:proofErr w:type="gramStart"/>
      <w:r w:rsidRPr="007B78E2">
        <w:rPr>
          <w:rFonts w:ascii="Times New Roman" w:hAnsi="Times New Roman" w:cs="Times New Roman"/>
          <w:sz w:val="27"/>
          <w:szCs w:val="27"/>
        </w:rPr>
        <w:t>выявления факторов риска развития онкологических заболеваний</w:t>
      </w:r>
      <w:proofErr w:type="gramEnd"/>
      <w:r w:rsidRPr="007B78E2">
        <w:rPr>
          <w:rFonts w:ascii="Times New Roman" w:hAnsi="Times New Roman" w:cs="Times New Roman"/>
          <w:sz w:val="27"/>
          <w:szCs w:val="27"/>
        </w:rPr>
        <w:t xml:space="preserve"> и заболеваний сердечно-сосудистой системы, </w:t>
      </w:r>
      <w:r w:rsidRPr="007B78E2">
        <w:rPr>
          <w:rFonts w:ascii="Times New Roman" w:hAnsi="Times New Roman" w:cs="Times New Roman"/>
          <w:b/>
          <w:sz w:val="27"/>
          <w:szCs w:val="27"/>
          <w:u w:val="single"/>
        </w:rPr>
        <w:t>проведена диспансеризация населения района. В отдаленные поселки района организованы выездные бригады врачей-специалистов.</w:t>
      </w:r>
    </w:p>
    <w:p w:rsidR="00F74400" w:rsidRPr="007B78E2" w:rsidRDefault="005B01D2" w:rsidP="005B01D2">
      <w:pPr>
        <w:tabs>
          <w:tab w:val="left" w:pos="142"/>
        </w:tabs>
        <w:jc w:val="right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B78E2">
        <w:rPr>
          <w:rFonts w:ascii="Times New Roman" w:hAnsi="Times New Roman" w:cs="Times New Roman"/>
          <w:sz w:val="27"/>
          <w:szCs w:val="27"/>
        </w:rPr>
        <w:t xml:space="preserve">Таблица </w:t>
      </w:r>
      <w:r w:rsidR="007B78E2">
        <w:rPr>
          <w:rFonts w:ascii="Times New Roman" w:hAnsi="Times New Roman" w:cs="Times New Roman"/>
          <w:sz w:val="27"/>
          <w:szCs w:val="27"/>
        </w:rPr>
        <w:t>19</w:t>
      </w:r>
    </w:p>
    <w:p w:rsidR="00F74400" w:rsidRPr="007B78E2" w:rsidRDefault="00F74400" w:rsidP="00F74400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B78E2">
        <w:rPr>
          <w:rFonts w:ascii="Times New Roman" w:hAnsi="Times New Roman" w:cs="Times New Roman"/>
          <w:b/>
          <w:sz w:val="27"/>
          <w:szCs w:val="27"/>
        </w:rPr>
        <w:t>Динамика впервые выявленных заболеваний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418"/>
        <w:gridCol w:w="1559"/>
        <w:gridCol w:w="1418"/>
        <w:gridCol w:w="1559"/>
      </w:tblGrid>
      <w:tr w:rsidR="007B78E2" w:rsidRPr="007E5173" w:rsidTr="007B78E2">
        <w:trPr>
          <w:trHeight w:val="81"/>
          <w:jc w:val="center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517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Наименования заболевания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1 полугодие 2022 год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1 полугодие 2023 года</w:t>
            </w:r>
          </w:p>
        </w:tc>
      </w:tr>
      <w:tr w:rsidR="007B78E2" w:rsidRPr="007E5173" w:rsidTr="007B78E2">
        <w:trPr>
          <w:trHeight w:val="1019"/>
          <w:jc w:val="center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Количество</w:t>
            </w:r>
          </w:p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% от</w:t>
            </w:r>
          </w:p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осмотренных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Количество</w:t>
            </w:r>
          </w:p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% от</w:t>
            </w:r>
          </w:p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осмотренных</w:t>
            </w:r>
          </w:p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7B78E2" w:rsidRPr="007E5173" w:rsidTr="007B78E2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5,6%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17,8%</w:t>
            </w:r>
          </w:p>
        </w:tc>
      </w:tr>
      <w:tr w:rsidR="007B78E2" w:rsidRPr="007E5173" w:rsidTr="007B78E2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- с заболеваниями  эндокринной системы в т.ч. сахарный диабет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0,2%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0,9%</w:t>
            </w:r>
          </w:p>
        </w:tc>
      </w:tr>
      <w:tr w:rsidR="007B78E2" w:rsidRPr="007E5173" w:rsidTr="007B78E2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- с заболеваниями  системы  кровообращения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0,8%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5,4%</w:t>
            </w:r>
          </w:p>
        </w:tc>
      </w:tr>
      <w:tr w:rsidR="007B78E2" w:rsidRPr="007E5173" w:rsidTr="007B78E2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с</w:t>
            </w:r>
            <w:proofErr w:type="gramEnd"/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злокачественными новообразованиями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0,6%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0,3%</w:t>
            </w:r>
          </w:p>
        </w:tc>
      </w:tr>
      <w:tr w:rsidR="007B78E2" w:rsidRPr="007E5173" w:rsidTr="007B78E2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- с заболеваниями органов дыхания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0,1%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0,7%</w:t>
            </w:r>
          </w:p>
        </w:tc>
      </w:tr>
      <w:tr w:rsidR="007B78E2" w:rsidRPr="007E5173" w:rsidTr="007B78E2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5173" w:rsidRDefault="007B78E2" w:rsidP="007B78E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- заболевания других органов и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3,8%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5173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eastAsiaTheme="minorEastAsia" w:hAnsi="Times New Roman" w:cs="Times New Roman"/>
                <w:sz w:val="20"/>
                <w:szCs w:val="20"/>
              </w:rPr>
              <w:t>10,5%</w:t>
            </w:r>
          </w:p>
        </w:tc>
      </w:tr>
    </w:tbl>
    <w:p w:rsidR="00F74400" w:rsidRPr="00F65CF7" w:rsidRDefault="00F74400" w:rsidP="00F74400">
      <w:pPr>
        <w:rPr>
          <w:rFonts w:ascii="Times New Roman" w:hAnsi="Times New Roman" w:cs="Times New Roman"/>
          <w:b/>
          <w:highlight w:val="yellow"/>
          <w:u w:val="single"/>
        </w:rPr>
      </w:pPr>
    </w:p>
    <w:p w:rsidR="007B78E2" w:rsidRPr="007E5173" w:rsidRDefault="007B78E2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Доминирующими заболеваниями среди впервые выявленных у граждан, являются </w:t>
      </w:r>
      <w:r w:rsidRPr="007E5173">
        <w:rPr>
          <w:rFonts w:ascii="Times New Roman" w:hAnsi="Times New Roman" w:cs="Times New Roman"/>
          <w:sz w:val="27"/>
          <w:szCs w:val="27"/>
          <w:u w:val="single"/>
        </w:rPr>
        <w:t xml:space="preserve">заболевания пищеварительной системы, нервной системы, костно-мышечной системы и пр., выявлено у 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186 человек,</w:t>
      </w:r>
      <w:r w:rsidRPr="007E5173">
        <w:rPr>
          <w:rFonts w:ascii="Times New Roman" w:hAnsi="Times New Roman" w:cs="Times New Roman"/>
          <w:sz w:val="27"/>
          <w:szCs w:val="27"/>
          <w:u w:val="single"/>
        </w:rPr>
        <w:t xml:space="preserve"> что составляет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10,5%</w:t>
      </w:r>
      <w:r w:rsidRPr="007E5173">
        <w:rPr>
          <w:rFonts w:ascii="Times New Roman" w:hAnsi="Times New Roman" w:cs="Times New Roman"/>
          <w:sz w:val="27"/>
          <w:szCs w:val="27"/>
          <w:u w:val="single"/>
        </w:rPr>
        <w:t xml:space="preserve"> от прошедших диспансеризацию граждан. На втором месте по заболеваемости следуют заболевания системы кровообращения, которые выявлены у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95 человек</w:t>
      </w:r>
      <w:r w:rsidRPr="007E5173">
        <w:rPr>
          <w:rFonts w:ascii="Times New Roman" w:hAnsi="Times New Roman" w:cs="Times New Roman"/>
          <w:sz w:val="27"/>
          <w:szCs w:val="27"/>
          <w:u w:val="single"/>
        </w:rPr>
        <w:t xml:space="preserve"> (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5,4%</w:t>
      </w:r>
      <w:r w:rsidRPr="007E5173">
        <w:rPr>
          <w:rFonts w:ascii="Times New Roman" w:hAnsi="Times New Roman" w:cs="Times New Roman"/>
          <w:sz w:val="27"/>
          <w:szCs w:val="27"/>
          <w:u w:val="single"/>
        </w:rPr>
        <w:t xml:space="preserve"> от осмотренных), и на третьем месте заболевания органов дыхания, выявлено у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13 человек</w:t>
      </w:r>
      <w:r w:rsidRPr="007E5173">
        <w:rPr>
          <w:rFonts w:ascii="Times New Roman" w:hAnsi="Times New Roman" w:cs="Times New Roman"/>
          <w:sz w:val="27"/>
          <w:szCs w:val="27"/>
          <w:u w:val="single"/>
        </w:rPr>
        <w:t xml:space="preserve"> (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0,7%</w:t>
      </w:r>
      <w:r w:rsidRPr="007E5173">
        <w:rPr>
          <w:rFonts w:ascii="Times New Roman" w:hAnsi="Times New Roman" w:cs="Times New Roman"/>
          <w:sz w:val="27"/>
          <w:szCs w:val="27"/>
          <w:u w:val="single"/>
        </w:rPr>
        <w:t xml:space="preserve"> от осмотренных).</w:t>
      </w:r>
    </w:p>
    <w:p w:rsidR="007B78E2" w:rsidRPr="007E5173" w:rsidRDefault="007B78E2" w:rsidP="007B78E2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7B78E2" w:rsidRPr="007E5173" w:rsidRDefault="007B78E2" w:rsidP="007B78E2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Из чего следует важность снижения или устранения факторов риска, таких как нерациональное питание, низкая физическая активность, курение.</w:t>
      </w:r>
    </w:p>
    <w:p w:rsidR="007B78E2" w:rsidRPr="007E5173" w:rsidRDefault="007B78E2" w:rsidP="007B78E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7B78E2" w:rsidRPr="007E5173" w:rsidRDefault="007B78E2" w:rsidP="007B78E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b/>
          <w:sz w:val="27"/>
          <w:szCs w:val="27"/>
        </w:rPr>
        <w:t xml:space="preserve">Обеспечение ранней диагностики происходит путем организации на краевом уровне работы на территории Северо-Енисейского района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Автопоезда «Здоровье» (март 2023 года).</w:t>
      </w:r>
    </w:p>
    <w:p w:rsidR="007B78E2" w:rsidRPr="007E5173" w:rsidRDefault="007B78E2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  <w:u w:val="single"/>
        </w:rPr>
        <w:t>Для оказания консультативно-диагностической помощи населению Северо-Енисейского района, ежегодно в районную больницу прибывает Автопоезд «Здоровье» КГБУЗ Краевая клиническая больница ПКДЦ «Мобильная поликлиника».</w:t>
      </w:r>
    </w:p>
    <w:p w:rsidR="007B78E2" w:rsidRPr="007E5173" w:rsidRDefault="007B78E2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  <w:u w:val="single"/>
        </w:rPr>
        <w:t xml:space="preserve">В 1 полугодии 2023года специалистами КГБУЗ «Северо-Енисейская районная больница» организован подбор пациентов со сложными заболеваниями, пациентов </w:t>
      </w:r>
      <w:r w:rsidRPr="007E5173">
        <w:rPr>
          <w:rFonts w:ascii="Times New Roman" w:hAnsi="Times New Roman" w:cs="Times New Roman"/>
          <w:sz w:val="27"/>
          <w:szCs w:val="27"/>
          <w:u w:val="single"/>
        </w:rPr>
        <w:lastRenderedPageBreak/>
        <w:t xml:space="preserve">с инвалидностью и ограниченными возможностями, а также лиц состоящих на диспансерном учете. </w:t>
      </w:r>
    </w:p>
    <w:p w:rsidR="007B78E2" w:rsidRPr="007E5173" w:rsidRDefault="007B78E2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  <w:u w:val="single"/>
        </w:rPr>
        <w:t>Врачами-консультантами Краевой клинической больницы №1, прибывшими на автопоезде «Здоровье» в 1 полугодии было проведено обследование населения, а так же организован выезд в отдаленные населенные пункты района.</w:t>
      </w:r>
    </w:p>
    <w:p w:rsidR="007B78E2" w:rsidRDefault="007B78E2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</w:p>
    <w:p w:rsidR="007B78E2" w:rsidRPr="007E5173" w:rsidRDefault="007B78E2" w:rsidP="007B78E2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Проведенные осмотры врачами - консультантами Краевой клинической больницы №1 в Северо-Енисейском районе в 1 полугодии 2023 года</w:t>
      </w:r>
    </w:p>
    <w:p w:rsidR="00A14326" w:rsidRDefault="00A14326" w:rsidP="007B78E2">
      <w:pPr>
        <w:ind w:firstLine="567"/>
        <w:jc w:val="right"/>
        <w:rPr>
          <w:rFonts w:ascii="Times New Roman" w:hAnsi="Times New Roman" w:cs="Times New Roman"/>
          <w:sz w:val="27"/>
          <w:szCs w:val="27"/>
        </w:rPr>
      </w:pPr>
    </w:p>
    <w:p w:rsidR="007B78E2" w:rsidRPr="007E5173" w:rsidRDefault="007B78E2" w:rsidP="007B78E2">
      <w:pPr>
        <w:ind w:firstLine="567"/>
        <w:jc w:val="right"/>
        <w:rPr>
          <w:rFonts w:ascii="Times New Roman" w:hAnsi="Times New Roman" w:cs="Times New Roman"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</w:rPr>
        <w:t>Таблица 20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2102"/>
        <w:gridCol w:w="870"/>
        <w:gridCol w:w="1278"/>
        <w:gridCol w:w="1361"/>
        <w:gridCol w:w="1271"/>
        <w:gridCol w:w="1814"/>
        <w:gridCol w:w="1157"/>
      </w:tblGrid>
      <w:tr w:rsidR="007B78E2" w:rsidRPr="007E5173" w:rsidTr="007B78E2">
        <w:tc>
          <w:tcPr>
            <w:tcW w:w="2102" w:type="dxa"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Start"/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.Т</w:t>
            </w:r>
            <w:proofErr w:type="gramEnd"/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ея</w:t>
            </w:r>
          </w:p>
        </w:tc>
        <w:tc>
          <w:tcPr>
            <w:tcW w:w="1278" w:type="dxa"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Start"/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.Б</w:t>
            </w:r>
            <w:proofErr w:type="gramEnd"/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рянка</w:t>
            </w:r>
          </w:p>
        </w:tc>
        <w:tc>
          <w:tcPr>
            <w:tcW w:w="1361" w:type="dxa"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Start"/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.В</w:t>
            </w:r>
            <w:proofErr w:type="gramEnd"/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ангаш</w:t>
            </w:r>
            <w:proofErr w:type="spellEnd"/>
          </w:p>
        </w:tc>
        <w:tc>
          <w:tcPr>
            <w:tcW w:w="1271" w:type="dxa"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Start"/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.Н</w:t>
            </w:r>
            <w:proofErr w:type="gramEnd"/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овая</w:t>
            </w:r>
            <w:proofErr w:type="spellEnd"/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-Калами</w:t>
            </w:r>
          </w:p>
        </w:tc>
        <w:tc>
          <w:tcPr>
            <w:tcW w:w="1814" w:type="dxa"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гп Северо-Енисейский, </w:t>
            </w:r>
            <w:proofErr w:type="spellStart"/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Start"/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.В</w:t>
            </w:r>
            <w:proofErr w:type="gramEnd"/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ельмо</w:t>
            </w:r>
            <w:proofErr w:type="spellEnd"/>
          </w:p>
        </w:tc>
        <w:tc>
          <w:tcPr>
            <w:tcW w:w="1157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(чел)</w:t>
            </w:r>
          </w:p>
        </w:tc>
      </w:tr>
      <w:tr w:rsidR="007B78E2" w:rsidRPr="007E5173" w:rsidTr="007B78E2">
        <w:tc>
          <w:tcPr>
            <w:tcW w:w="2102" w:type="dxa"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невролог</w:t>
            </w:r>
          </w:p>
        </w:tc>
        <w:tc>
          <w:tcPr>
            <w:tcW w:w="870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78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61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1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14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57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96</w:t>
            </w:r>
          </w:p>
        </w:tc>
      </w:tr>
      <w:tr w:rsidR="007B78E2" w:rsidRPr="007E5173" w:rsidTr="007B78E2">
        <w:tc>
          <w:tcPr>
            <w:tcW w:w="2102" w:type="dxa"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кардиолог</w:t>
            </w:r>
          </w:p>
        </w:tc>
        <w:tc>
          <w:tcPr>
            <w:tcW w:w="870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8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361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1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814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57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194</w:t>
            </w:r>
          </w:p>
        </w:tc>
      </w:tr>
      <w:tr w:rsidR="007B78E2" w:rsidRPr="007E5173" w:rsidTr="007B78E2">
        <w:tc>
          <w:tcPr>
            <w:tcW w:w="2102" w:type="dxa"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онколог</w:t>
            </w:r>
          </w:p>
        </w:tc>
        <w:tc>
          <w:tcPr>
            <w:tcW w:w="870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8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61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71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14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57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</w:tr>
      <w:tr w:rsidR="007B78E2" w:rsidRPr="007E5173" w:rsidTr="007B78E2">
        <w:tc>
          <w:tcPr>
            <w:tcW w:w="2102" w:type="dxa"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эндокринолог</w:t>
            </w:r>
          </w:p>
        </w:tc>
        <w:tc>
          <w:tcPr>
            <w:tcW w:w="870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78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61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1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14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57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</w:p>
        </w:tc>
      </w:tr>
      <w:tr w:rsidR="007B78E2" w:rsidRPr="007E5173" w:rsidTr="007B78E2">
        <w:tc>
          <w:tcPr>
            <w:tcW w:w="2102" w:type="dxa"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Маммография</w:t>
            </w:r>
          </w:p>
        </w:tc>
        <w:tc>
          <w:tcPr>
            <w:tcW w:w="870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8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61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71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14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7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152</w:t>
            </w:r>
          </w:p>
        </w:tc>
      </w:tr>
      <w:tr w:rsidR="007B78E2" w:rsidRPr="007E5173" w:rsidTr="007B78E2">
        <w:tc>
          <w:tcPr>
            <w:tcW w:w="2102" w:type="dxa"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Флюорография</w:t>
            </w:r>
          </w:p>
        </w:tc>
        <w:tc>
          <w:tcPr>
            <w:tcW w:w="870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278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361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71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814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57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226</w:t>
            </w:r>
          </w:p>
        </w:tc>
      </w:tr>
      <w:tr w:rsidR="007B78E2" w:rsidRPr="007E5173" w:rsidTr="007B78E2">
        <w:trPr>
          <w:trHeight w:val="504"/>
        </w:trPr>
        <w:tc>
          <w:tcPr>
            <w:tcW w:w="2102" w:type="dxa"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Функциональная диагностика</w:t>
            </w:r>
          </w:p>
          <w:p w:rsidR="007B78E2" w:rsidRPr="007E517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УЗИ</w:t>
            </w:r>
          </w:p>
        </w:tc>
        <w:tc>
          <w:tcPr>
            <w:tcW w:w="870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78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361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271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814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157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432</w:t>
            </w:r>
          </w:p>
        </w:tc>
      </w:tr>
      <w:tr w:rsidR="007B78E2" w:rsidRPr="007E5173" w:rsidTr="007B78E2">
        <w:tc>
          <w:tcPr>
            <w:tcW w:w="2102" w:type="dxa"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Всего (чел)</w:t>
            </w:r>
          </w:p>
        </w:tc>
        <w:tc>
          <w:tcPr>
            <w:tcW w:w="870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275</w:t>
            </w:r>
          </w:p>
        </w:tc>
        <w:tc>
          <w:tcPr>
            <w:tcW w:w="1278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258</w:t>
            </w:r>
          </w:p>
        </w:tc>
        <w:tc>
          <w:tcPr>
            <w:tcW w:w="1361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314</w:t>
            </w:r>
          </w:p>
        </w:tc>
        <w:tc>
          <w:tcPr>
            <w:tcW w:w="1271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243</w:t>
            </w:r>
          </w:p>
        </w:tc>
        <w:tc>
          <w:tcPr>
            <w:tcW w:w="1814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224</w:t>
            </w:r>
          </w:p>
        </w:tc>
        <w:tc>
          <w:tcPr>
            <w:tcW w:w="1157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173">
              <w:rPr>
                <w:rFonts w:ascii="Times New Roman" w:hAnsi="Times New Roman" w:cs="Times New Roman"/>
                <w:b/>
                <w:sz w:val="20"/>
                <w:szCs w:val="20"/>
              </w:rPr>
              <w:t>1314</w:t>
            </w:r>
          </w:p>
        </w:tc>
      </w:tr>
    </w:tbl>
    <w:p w:rsidR="007B78E2" w:rsidRPr="007E5173" w:rsidRDefault="007B78E2" w:rsidP="007B78E2">
      <w:p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7B78E2" w:rsidRPr="007E5173" w:rsidRDefault="007B78E2" w:rsidP="007B78E2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Борьба с онкологическими заболеваниями</w:t>
      </w:r>
      <w:r w:rsidRPr="007E5173">
        <w:rPr>
          <w:rFonts w:ascii="Times New Roman" w:hAnsi="Times New Roman" w:cs="Times New Roman"/>
          <w:b/>
          <w:sz w:val="27"/>
          <w:szCs w:val="27"/>
        </w:rPr>
        <w:t>.</w:t>
      </w:r>
    </w:p>
    <w:p w:rsidR="007B78E2" w:rsidRPr="007E5173" w:rsidRDefault="007B78E2" w:rsidP="007B78E2">
      <w:pPr>
        <w:jc w:val="right"/>
        <w:rPr>
          <w:rFonts w:ascii="Times New Roman" w:hAnsi="Times New Roman" w:cs="Times New Roman"/>
          <w:b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>Таблица 21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7B78E2" w:rsidRPr="007E5173" w:rsidTr="007B78E2">
        <w:tc>
          <w:tcPr>
            <w:tcW w:w="3284" w:type="dxa"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4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</w:rPr>
            </w:pPr>
            <w:r w:rsidRPr="007E5173">
              <w:rPr>
                <w:rFonts w:ascii="Times New Roman" w:hAnsi="Times New Roman" w:cs="Times New Roman"/>
              </w:rPr>
              <w:t>1 полугодие 2022г.</w:t>
            </w:r>
          </w:p>
        </w:tc>
        <w:tc>
          <w:tcPr>
            <w:tcW w:w="3285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</w:rPr>
            </w:pPr>
            <w:r w:rsidRPr="007E5173">
              <w:rPr>
                <w:rFonts w:ascii="Times New Roman" w:hAnsi="Times New Roman" w:cs="Times New Roman"/>
              </w:rPr>
              <w:t>1 полугодие  2023г.</w:t>
            </w:r>
          </w:p>
        </w:tc>
      </w:tr>
      <w:tr w:rsidR="007B78E2" w:rsidRPr="007E5173" w:rsidTr="007B78E2">
        <w:tc>
          <w:tcPr>
            <w:tcW w:w="3284" w:type="dxa"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</w:rPr>
            </w:pPr>
            <w:r w:rsidRPr="007E5173">
              <w:rPr>
                <w:rFonts w:ascii="Times New Roman" w:hAnsi="Times New Roman" w:cs="Times New Roman"/>
              </w:rPr>
              <w:t>Взято на учет</w:t>
            </w:r>
          </w:p>
        </w:tc>
        <w:tc>
          <w:tcPr>
            <w:tcW w:w="3284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</w:rPr>
            </w:pPr>
            <w:r w:rsidRPr="007E517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85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</w:rPr>
            </w:pPr>
            <w:r w:rsidRPr="007E5173">
              <w:rPr>
                <w:rFonts w:ascii="Times New Roman" w:hAnsi="Times New Roman" w:cs="Times New Roman"/>
              </w:rPr>
              <w:t>11</w:t>
            </w:r>
          </w:p>
        </w:tc>
      </w:tr>
      <w:tr w:rsidR="007B78E2" w:rsidRPr="007E5173" w:rsidTr="007B78E2">
        <w:tc>
          <w:tcPr>
            <w:tcW w:w="3284" w:type="dxa"/>
          </w:tcPr>
          <w:p w:rsidR="007B78E2" w:rsidRPr="007E5173" w:rsidRDefault="007B78E2" w:rsidP="007B78E2">
            <w:pPr>
              <w:rPr>
                <w:rFonts w:ascii="Times New Roman" w:hAnsi="Times New Roman" w:cs="Times New Roman"/>
              </w:rPr>
            </w:pPr>
            <w:r w:rsidRPr="007E5173">
              <w:rPr>
                <w:rFonts w:ascii="Times New Roman" w:hAnsi="Times New Roman" w:cs="Times New Roman"/>
              </w:rPr>
              <w:t>На ранних стадиях</w:t>
            </w:r>
          </w:p>
        </w:tc>
        <w:tc>
          <w:tcPr>
            <w:tcW w:w="3284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</w:rPr>
            </w:pPr>
            <w:r w:rsidRPr="007E517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85" w:type="dxa"/>
          </w:tcPr>
          <w:p w:rsidR="007B78E2" w:rsidRPr="007E5173" w:rsidRDefault="007B78E2" w:rsidP="007B78E2">
            <w:pPr>
              <w:jc w:val="center"/>
              <w:rPr>
                <w:rFonts w:ascii="Times New Roman" w:hAnsi="Times New Roman" w:cs="Times New Roman"/>
              </w:rPr>
            </w:pPr>
            <w:r w:rsidRPr="007E5173">
              <w:rPr>
                <w:rFonts w:ascii="Times New Roman" w:hAnsi="Times New Roman" w:cs="Times New Roman"/>
              </w:rPr>
              <w:t>5</w:t>
            </w:r>
          </w:p>
        </w:tc>
      </w:tr>
    </w:tbl>
    <w:p w:rsidR="007B78E2" w:rsidRDefault="007B78E2" w:rsidP="007B78E2"/>
    <w:p w:rsidR="00F74400" w:rsidRPr="00D56B81" w:rsidRDefault="00F74400" w:rsidP="00F74400">
      <w:pPr>
        <w:ind w:firstLine="567"/>
        <w:rPr>
          <w:rFonts w:ascii="Times New Roman" w:hAnsi="Times New Roman" w:cs="Times New Roman"/>
          <w:sz w:val="27"/>
          <w:szCs w:val="27"/>
        </w:rPr>
      </w:pPr>
      <w:r w:rsidRPr="00D56B81">
        <w:rPr>
          <w:rFonts w:ascii="Times New Roman" w:hAnsi="Times New Roman" w:cs="Times New Roman"/>
          <w:b/>
          <w:sz w:val="27"/>
          <w:szCs w:val="27"/>
          <w:u w:val="single"/>
        </w:rPr>
        <w:t>В рамках борьбы с онкологическими заболеваниями районная больница проводит следующие мероприятия</w:t>
      </w:r>
      <w:r w:rsidRPr="00D56B81">
        <w:rPr>
          <w:rFonts w:ascii="Times New Roman" w:hAnsi="Times New Roman" w:cs="Times New Roman"/>
          <w:sz w:val="27"/>
          <w:szCs w:val="27"/>
        </w:rPr>
        <w:t>:</w:t>
      </w:r>
    </w:p>
    <w:p w:rsidR="00F74400" w:rsidRPr="00D56B81" w:rsidRDefault="00F74400" w:rsidP="00F74400">
      <w:pPr>
        <w:ind w:firstLine="567"/>
        <w:rPr>
          <w:rFonts w:ascii="Times New Roman" w:hAnsi="Times New Roman" w:cs="Times New Roman"/>
          <w:sz w:val="27"/>
          <w:szCs w:val="27"/>
        </w:rPr>
      </w:pPr>
      <w:r w:rsidRPr="00D56B81">
        <w:rPr>
          <w:rFonts w:ascii="Times New Roman" w:hAnsi="Times New Roman" w:cs="Times New Roman"/>
          <w:sz w:val="27"/>
          <w:szCs w:val="27"/>
        </w:rPr>
        <w:t>1.Ежегодная диспансеризация взрослого населения.</w:t>
      </w:r>
    </w:p>
    <w:p w:rsidR="00F74400" w:rsidRPr="00D56B81" w:rsidRDefault="00F74400" w:rsidP="00F74400">
      <w:pPr>
        <w:ind w:firstLine="567"/>
        <w:rPr>
          <w:rFonts w:ascii="Times New Roman" w:hAnsi="Times New Roman" w:cs="Times New Roman"/>
          <w:sz w:val="27"/>
          <w:szCs w:val="27"/>
        </w:rPr>
      </w:pPr>
      <w:r w:rsidRPr="00D56B81">
        <w:rPr>
          <w:rFonts w:ascii="Times New Roman" w:hAnsi="Times New Roman" w:cs="Times New Roman"/>
          <w:sz w:val="27"/>
          <w:szCs w:val="27"/>
        </w:rPr>
        <w:t>2. Ежегодные профилактические осмотры взрослого населения.</w:t>
      </w:r>
    </w:p>
    <w:p w:rsidR="00F74400" w:rsidRPr="00D56B81" w:rsidRDefault="00F74400" w:rsidP="00F74400">
      <w:pPr>
        <w:ind w:firstLine="567"/>
        <w:rPr>
          <w:rFonts w:ascii="Times New Roman" w:hAnsi="Times New Roman" w:cs="Times New Roman"/>
          <w:sz w:val="27"/>
          <w:szCs w:val="27"/>
        </w:rPr>
      </w:pPr>
      <w:r w:rsidRPr="00D56B81">
        <w:rPr>
          <w:rFonts w:ascii="Times New Roman" w:hAnsi="Times New Roman" w:cs="Times New Roman"/>
          <w:sz w:val="27"/>
          <w:szCs w:val="27"/>
        </w:rPr>
        <w:t>3. Регулярная санитарно-просветительная работа</w:t>
      </w:r>
    </w:p>
    <w:p w:rsidR="00F74400" w:rsidRPr="00D56B81" w:rsidRDefault="00F74400" w:rsidP="00F74400">
      <w:pPr>
        <w:ind w:firstLine="567"/>
        <w:rPr>
          <w:rFonts w:ascii="Times New Roman" w:hAnsi="Times New Roman" w:cs="Times New Roman"/>
          <w:sz w:val="27"/>
          <w:szCs w:val="27"/>
        </w:rPr>
      </w:pPr>
      <w:r w:rsidRPr="00D56B81">
        <w:rPr>
          <w:rFonts w:ascii="Times New Roman" w:hAnsi="Times New Roman" w:cs="Times New Roman"/>
          <w:sz w:val="27"/>
          <w:szCs w:val="27"/>
        </w:rPr>
        <w:t>4. Работа «Школы здоровья»</w:t>
      </w:r>
    </w:p>
    <w:p w:rsidR="00F74400" w:rsidRPr="00D56B81" w:rsidRDefault="00F74400" w:rsidP="00F74400">
      <w:pPr>
        <w:tabs>
          <w:tab w:val="left" w:pos="900"/>
          <w:tab w:val="left" w:pos="1080"/>
        </w:tabs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4400" w:rsidRPr="00D56B81" w:rsidRDefault="00F74400" w:rsidP="00F74400">
      <w:pPr>
        <w:tabs>
          <w:tab w:val="left" w:pos="900"/>
          <w:tab w:val="left" w:pos="108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6B81">
        <w:rPr>
          <w:rFonts w:ascii="Times New Roman" w:hAnsi="Times New Roman" w:cs="Times New Roman"/>
          <w:sz w:val="27"/>
          <w:szCs w:val="27"/>
        </w:rPr>
        <w:t>В сфере здравоохранения для проведения диспансеризации отдельным категориям граждан  взрослого населения Северо-Енисейского района были проведены организационные мероприятия:</w:t>
      </w:r>
    </w:p>
    <w:p w:rsidR="00F74400" w:rsidRPr="00D56B81" w:rsidRDefault="00F74400" w:rsidP="00F74400">
      <w:pPr>
        <w:tabs>
          <w:tab w:val="left" w:pos="900"/>
          <w:tab w:val="left" w:pos="108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6B81">
        <w:rPr>
          <w:rFonts w:ascii="Times New Roman" w:hAnsi="Times New Roman" w:cs="Times New Roman"/>
          <w:sz w:val="27"/>
          <w:szCs w:val="27"/>
        </w:rPr>
        <w:t>-выделено отдельное время для проведения диспансеризации отдельным категориям граждан взрослого населения;</w:t>
      </w:r>
    </w:p>
    <w:p w:rsidR="00F74400" w:rsidRPr="00D56B81" w:rsidRDefault="00F74400" w:rsidP="00F74400">
      <w:pPr>
        <w:tabs>
          <w:tab w:val="left" w:pos="900"/>
          <w:tab w:val="left" w:pos="108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6B81">
        <w:rPr>
          <w:rFonts w:ascii="Times New Roman" w:hAnsi="Times New Roman" w:cs="Times New Roman"/>
          <w:sz w:val="27"/>
          <w:szCs w:val="27"/>
        </w:rPr>
        <w:t>- организованы выезды бригады врачей-специалистов в отдаленные поселки района</w:t>
      </w:r>
    </w:p>
    <w:p w:rsidR="003C7D54" w:rsidRDefault="003C7D54" w:rsidP="004945FC">
      <w:pPr>
        <w:pStyle w:val="af1"/>
        <w:ind w:left="0" w:firstLine="567"/>
        <w:jc w:val="center"/>
        <w:rPr>
          <w:rFonts w:ascii="Times New Roman" w:hAnsi="Times New Roman"/>
          <w:b/>
          <w:sz w:val="27"/>
          <w:szCs w:val="27"/>
          <w:u w:val="single"/>
        </w:rPr>
      </w:pPr>
    </w:p>
    <w:p w:rsidR="00C232DD" w:rsidRDefault="00C232DD" w:rsidP="004945FC">
      <w:pPr>
        <w:pStyle w:val="af1"/>
        <w:ind w:left="0" w:firstLine="567"/>
        <w:jc w:val="center"/>
        <w:rPr>
          <w:rFonts w:ascii="Times New Roman" w:hAnsi="Times New Roman"/>
          <w:b/>
          <w:sz w:val="27"/>
          <w:szCs w:val="27"/>
          <w:u w:val="single"/>
        </w:rPr>
      </w:pPr>
    </w:p>
    <w:p w:rsidR="00C232DD" w:rsidRDefault="00C232DD" w:rsidP="004945FC">
      <w:pPr>
        <w:pStyle w:val="af1"/>
        <w:ind w:left="0" w:firstLine="567"/>
        <w:jc w:val="center"/>
        <w:rPr>
          <w:rFonts w:ascii="Times New Roman" w:hAnsi="Times New Roman"/>
          <w:b/>
          <w:sz w:val="27"/>
          <w:szCs w:val="27"/>
          <w:u w:val="single"/>
        </w:rPr>
      </w:pPr>
    </w:p>
    <w:p w:rsidR="00C232DD" w:rsidRDefault="00C232DD" w:rsidP="004945FC">
      <w:pPr>
        <w:pStyle w:val="af1"/>
        <w:ind w:left="0" w:firstLine="567"/>
        <w:jc w:val="center"/>
        <w:rPr>
          <w:rFonts w:ascii="Times New Roman" w:hAnsi="Times New Roman"/>
          <w:b/>
          <w:sz w:val="27"/>
          <w:szCs w:val="27"/>
          <w:u w:val="single"/>
        </w:rPr>
      </w:pPr>
    </w:p>
    <w:p w:rsidR="00C232DD" w:rsidRPr="00D56B81" w:rsidRDefault="00C232DD" w:rsidP="004945FC">
      <w:pPr>
        <w:pStyle w:val="af1"/>
        <w:ind w:left="0" w:firstLine="567"/>
        <w:jc w:val="center"/>
        <w:rPr>
          <w:rFonts w:ascii="Times New Roman" w:hAnsi="Times New Roman"/>
          <w:b/>
          <w:sz w:val="27"/>
          <w:szCs w:val="27"/>
          <w:u w:val="single"/>
        </w:rPr>
      </w:pPr>
    </w:p>
    <w:p w:rsidR="00F35407" w:rsidRPr="00D56B81" w:rsidRDefault="007B3093" w:rsidP="004945FC">
      <w:pPr>
        <w:pStyle w:val="af1"/>
        <w:ind w:left="0" w:firstLine="567"/>
        <w:jc w:val="center"/>
        <w:rPr>
          <w:rFonts w:ascii="Times New Roman" w:hAnsi="Times New Roman"/>
          <w:b/>
          <w:sz w:val="27"/>
          <w:szCs w:val="27"/>
        </w:rPr>
      </w:pPr>
      <w:r w:rsidRPr="00D56B81">
        <w:rPr>
          <w:rFonts w:ascii="Times New Roman" w:hAnsi="Times New Roman"/>
          <w:b/>
          <w:sz w:val="27"/>
          <w:szCs w:val="27"/>
        </w:rPr>
        <w:lastRenderedPageBreak/>
        <w:t>Р</w:t>
      </w:r>
      <w:r w:rsidR="004B2481" w:rsidRPr="00D56B81">
        <w:rPr>
          <w:rFonts w:ascii="Times New Roman" w:hAnsi="Times New Roman"/>
          <w:b/>
          <w:sz w:val="27"/>
          <w:szCs w:val="27"/>
        </w:rPr>
        <w:t xml:space="preserve">еализация регионального </w:t>
      </w:r>
      <w:r w:rsidR="00D32AEE" w:rsidRPr="00D56B81">
        <w:rPr>
          <w:rFonts w:ascii="Times New Roman" w:hAnsi="Times New Roman"/>
          <w:b/>
          <w:sz w:val="27"/>
          <w:szCs w:val="27"/>
        </w:rPr>
        <w:t xml:space="preserve">национального </w:t>
      </w:r>
      <w:r w:rsidR="004B2481" w:rsidRPr="00D56B81">
        <w:rPr>
          <w:rFonts w:ascii="Times New Roman" w:hAnsi="Times New Roman"/>
          <w:b/>
          <w:sz w:val="27"/>
          <w:szCs w:val="27"/>
        </w:rPr>
        <w:t>проекта</w:t>
      </w:r>
      <w:r w:rsidRPr="00D56B81">
        <w:rPr>
          <w:rFonts w:ascii="Times New Roman" w:hAnsi="Times New Roman"/>
          <w:b/>
          <w:sz w:val="27"/>
          <w:szCs w:val="27"/>
        </w:rPr>
        <w:t xml:space="preserve"> «Развитие детского здравоохранения, включая создание современной инфраструктуры оказания медицинской помощи детям» на территории Северо-Енисейского района </w:t>
      </w:r>
    </w:p>
    <w:p w:rsidR="007B3093" w:rsidRPr="00D56B81" w:rsidRDefault="007B3093" w:rsidP="004945FC">
      <w:pPr>
        <w:pStyle w:val="af1"/>
        <w:ind w:left="0" w:firstLine="567"/>
        <w:jc w:val="center"/>
        <w:rPr>
          <w:rFonts w:ascii="Times New Roman" w:hAnsi="Times New Roman"/>
          <w:b/>
          <w:sz w:val="27"/>
          <w:szCs w:val="27"/>
        </w:rPr>
      </w:pPr>
      <w:r w:rsidRPr="00D56B81">
        <w:rPr>
          <w:rFonts w:ascii="Times New Roman" w:hAnsi="Times New Roman"/>
          <w:b/>
          <w:sz w:val="27"/>
          <w:szCs w:val="27"/>
        </w:rPr>
        <w:t xml:space="preserve">за </w:t>
      </w:r>
      <w:r w:rsidR="00B20A3E" w:rsidRPr="00D56B81">
        <w:rPr>
          <w:rFonts w:ascii="Times New Roman" w:hAnsi="Times New Roman"/>
          <w:b/>
          <w:sz w:val="27"/>
          <w:szCs w:val="27"/>
        </w:rPr>
        <w:t>1</w:t>
      </w:r>
      <w:r w:rsidRPr="00D56B81">
        <w:rPr>
          <w:rFonts w:ascii="Times New Roman" w:hAnsi="Times New Roman"/>
          <w:b/>
          <w:sz w:val="27"/>
          <w:szCs w:val="27"/>
        </w:rPr>
        <w:t xml:space="preserve"> полугодие 20</w:t>
      </w:r>
      <w:r w:rsidR="00D719F0" w:rsidRPr="00D56B81">
        <w:rPr>
          <w:rFonts w:ascii="Times New Roman" w:hAnsi="Times New Roman"/>
          <w:b/>
          <w:sz w:val="27"/>
          <w:szCs w:val="27"/>
        </w:rPr>
        <w:t>2</w:t>
      </w:r>
      <w:r w:rsidR="00D56B81" w:rsidRPr="00D56B81">
        <w:rPr>
          <w:rFonts w:ascii="Times New Roman" w:hAnsi="Times New Roman"/>
          <w:b/>
          <w:sz w:val="27"/>
          <w:szCs w:val="27"/>
        </w:rPr>
        <w:t>3</w:t>
      </w:r>
      <w:r w:rsidRPr="00D56B81">
        <w:rPr>
          <w:rFonts w:ascii="Times New Roman" w:hAnsi="Times New Roman"/>
          <w:b/>
          <w:sz w:val="27"/>
          <w:szCs w:val="27"/>
        </w:rPr>
        <w:t xml:space="preserve"> года</w:t>
      </w:r>
    </w:p>
    <w:p w:rsidR="007B3093" w:rsidRPr="00D56B81" w:rsidRDefault="007B3093" w:rsidP="007B3093">
      <w:pPr>
        <w:pStyle w:val="af1"/>
        <w:ind w:left="0" w:firstLine="709"/>
        <w:jc w:val="center"/>
        <w:rPr>
          <w:rFonts w:ascii="Times New Roman" w:hAnsi="Times New Roman"/>
          <w:b/>
          <w:sz w:val="27"/>
          <w:szCs w:val="27"/>
          <w:u w:val="single"/>
        </w:rPr>
      </w:pPr>
    </w:p>
    <w:p w:rsidR="00D719F0" w:rsidRPr="007E5173" w:rsidRDefault="00D719F0" w:rsidP="007E5173">
      <w:pPr>
        <w:pStyle w:val="af1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b/>
          <w:sz w:val="27"/>
          <w:szCs w:val="27"/>
        </w:rPr>
        <w:t>В 1 полугодии 202</w:t>
      </w:r>
      <w:r w:rsidR="00D56B81" w:rsidRPr="007E5173">
        <w:rPr>
          <w:rFonts w:ascii="Times New Roman" w:hAnsi="Times New Roman" w:cs="Times New Roman"/>
          <w:b/>
          <w:sz w:val="27"/>
          <w:szCs w:val="27"/>
        </w:rPr>
        <w:t>3</w:t>
      </w:r>
      <w:r w:rsidRPr="007E5173">
        <w:rPr>
          <w:rFonts w:ascii="Times New Roman" w:hAnsi="Times New Roman" w:cs="Times New Roman"/>
          <w:b/>
          <w:sz w:val="27"/>
          <w:szCs w:val="27"/>
        </w:rPr>
        <w:t xml:space="preserve"> года реализация регионального </w:t>
      </w:r>
      <w:r w:rsidR="00D32AEE" w:rsidRPr="007E5173">
        <w:rPr>
          <w:rFonts w:ascii="Times New Roman" w:hAnsi="Times New Roman" w:cs="Times New Roman"/>
          <w:b/>
          <w:sz w:val="27"/>
          <w:szCs w:val="27"/>
        </w:rPr>
        <w:t xml:space="preserve">национального </w:t>
      </w:r>
      <w:r w:rsidRPr="007E5173">
        <w:rPr>
          <w:rFonts w:ascii="Times New Roman" w:hAnsi="Times New Roman" w:cs="Times New Roman"/>
          <w:b/>
          <w:sz w:val="27"/>
          <w:szCs w:val="27"/>
        </w:rPr>
        <w:t xml:space="preserve">проекта Красноярского края «Программа развития детского здравоохранения Красноярского края, включая создание современной инфраструктуры оказания медицинской помощи детям» </w:t>
      </w:r>
      <w:r w:rsidRPr="007E5173">
        <w:rPr>
          <w:rFonts w:ascii="Times New Roman" w:hAnsi="Times New Roman" w:cs="Times New Roman"/>
          <w:sz w:val="27"/>
          <w:szCs w:val="27"/>
        </w:rPr>
        <w:t>была направлена на развитие профилактического направления в педиатрии, внедрение современных профилактических технологий, улучшение материально-технической базы детской поликлиники, повышение квалификации кадров.</w:t>
      </w:r>
    </w:p>
    <w:p w:rsidR="00F74400" w:rsidRPr="007E5173" w:rsidRDefault="00F74400" w:rsidP="007E5173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Состояние социально-экономических условий жизни большинства семей имеющих и воспитывающих детей, сохранение высокого уровня заболеваемости детского населения,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определяют необходимость совершенствования охраны здоровья детей.</w:t>
      </w:r>
    </w:p>
    <w:p w:rsidR="00F74400" w:rsidRPr="007E5173" w:rsidRDefault="00F74400" w:rsidP="007E5173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Охрана здоровья детей и развитие детского здравоохранения определены как приоритетная, одна из приоритетных задач развития здравоохранения.</w:t>
      </w:r>
    </w:p>
    <w:p w:rsidR="00F74400" w:rsidRPr="007E5173" w:rsidRDefault="00F74400" w:rsidP="007E5173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D56B81" w:rsidRPr="007E5173" w:rsidRDefault="00D56B81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На 2023 год запланировано - 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32 родов</w:t>
      </w:r>
      <w:r w:rsidRPr="007E5173">
        <w:rPr>
          <w:rFonts w:ascii="Times New Roman" w:hAnsi="Times New Roman" w:cs="Times New Roman"/>
          <w:sz w:val="27"/>
          <w:szCs w:val="27"/>
        </w:rPr>
        <w:t xml:space="preserve">. За 1 полугодие 2023 года было родов -  </w:t>
      </w:r>
      <w:r w:rsidRPr="007E5173">
        <w:rPr>
          <w:rFonts w:ascii="Times New Roman" w:hAnsi="Times New Roman" w:cs="Times New Roman"/>
          <w:b/>
          <w:sz w:val="27"/>
          <w:szCs w:val="27"/>
        </w:rPr>
        <w:t>17</w:t>
      </w:r>
      <w:r w:rsidRPr="007E5173">
        <w:rPr>
          <w:rFonts w:ascii="Times New Roman" w:hAnsi="Times New Roman" w:cs="Times New Roman"/>
          <w:sz w:val="27"/>
          <w:szCs w:val="27"/>
        </w:rPr>
        <w:t>,  родилось живыми –</w:t>
      </w:r>
      <w:r w:rsidRPr="007E5173">
        <w:rPr>
          <w:rFonts w:ascii="Times New Roman" w:hAnsi="Times New Roman" w:cs="Times New Roman"/>
          <w:b/>
          <w:sz w:val="27"/>
          <w:szCs w:val="27"/>
        </w:rPr>
        <w:t>17</w:t>
      </w:r>
      <w:r w:rsidRPr="007E5173">
        <w:rPr>
          <w:rFonts w:ascii="Times New Roman" w:hAnsi="Times New Roman" w:cs="Times New Roman"/>
          <w:sz w:val="27"/>
          <w:szCs w:val="27"/>
        </w:rPr>
        <w:t xml:space="preserve"> детей.</w:t>
      </w:r>
    </w:p>
    <w:p w:rsidR="00D56B81" w:rsidRPr="007E5173" w:rsidRDefault="00D56B81" w:rsidP="007E5173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Получено по родовым сертификатам за 1 полугодие 2023 года, всего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198,0 тыс. руб.,</w:t>
      </w:r>
      <w:r w:rsidRPr="007E5173">
        <w:rPr>
          <w:rFonts w:ascii="Times New Roman" w:hAnsi="Times New Roman" w:cs="Times New Roman"/>
          <w:sz w:val="27"/>
          <w:szCs w:val="27"/>
        </w:rPr>
        <w:t xml:space="preserve"> в том числе по 1-му талону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90,0 тыс. руб</w:t>
      </w:r>
      <w:r w:rsidRPr="007E5173">
        <w:rPr>
          <w:rFonts w:ascii="Times New Roman" w:hAnsi="Times New Roman" w:cs="Times New Roman"/>
          <w:sz w:val="27"/>
          <w:szCs w:val="27"/>
        </w:rPr>
        <w:t xml:space="preserve">., по 2-му талону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 xml:space="preserve">108,0 тыс. руб. </w:t>
      </w:r>
    </w:p>
    <w:p w:rsidR="00D56B81" w:rsidRPr="007E5173" w:rsidRDefault="00D56B81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Охват беременных женщин ранним наблюдением (постановка на учет по беременности в сроке до 12 недель) за 1 полугодие 2023 года – </w:t>
      </w:r>
      <w:r w:rsidRPr="007E5173">
        <w:rPr>
          <w:rFonts w:ascii="Times New Roman" w:hAnsi="Times New Roman" w:cs="Times New Roman"/>
          <w:b/>
          <w:sz w:val="27"/>
          <w:szCs w:val="27"/>
        </w:rPr>
        <w:t>92,4%</w:t>
      </w:r>
      <w:r w:rsidRPr="007E5173">
        <w:rPr>
          <w:rFonts w:ascii="Times New Roman" w:hAnsi="Times New Roman" w:cs="Times New Roman"/>
          <w:sz w:val="27"/>
          <w:szCs w:val="27"/>
        </w:rPr>
        <w:t xml:space="preserve"> от количества беременных женщин, вставших на медицинский учет.</w:t>
      </w:r>
    </w:p>
    <w:p w:rsidR="00F74400" w:rsidRPr="007E5173" w:rsidRDefault="00F74400" w:rsidP="007E5173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D56B81" w:rsidRPr="007E5173" w:rsidRDefault="00D56B81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В КГБУЗ «Северо-Енисейская районная больница» </w:t>
      </w:r>
      <w:r w:rsidRPr="007E5173">
        <w:rPr>
          <w:rFonts w:ascii="Times New Roman" w:hAnsi="Times New Roman" w:cs="Times New Roman"/>
          <w:sz w:val="27"/>
          <w:szCs w:val="27"/>
          <w:u w:val="single"/>
        </w:rPr>
        <w:t>организовано проведение онлайн-консультирование с использованием интернет ресурсов.</w:t>
      </w:r>
      <w:r w:rsidRPr="007E5173">
        <w:rPr>
          <w:rFonts w:ascii="Times New Roman" w:hAnsi="Times New Roman" w:cs="Times New Roman"/>
          <w:sz w:val="27"/>
          <w:szCs w:val="27"/>
        </w:rPr>
        <w:t xml:space="preserve"> Всего за 1 полугодие 2023 года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проведено 72 онлайн-консультирования со специалистами Краевой клинической больницы №1</w:t>
      </w:r>
      <w:r w:rsidRPr="007E5173">
        <w:rPr>
          <w:rFonts w:ascii="Times New Roman" w:hAnsi="Times New Roman" w:cs="Times New Roman"/>
          <w:sz w:val="27"/>
          <w:szCs w:val="27"/>
        </w:rPr>
        <w:t xml:space="preserve"> (врач-пациент-врач), выдано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998 направлений</w:t>
      </w:r>
      <w:r w:rsidRPr="007E5173">
        <w:rPr>
          <w:rFonts w:ascii="Times New Roman" w:hAnsi="Times New Roman" w:cs="Times New Roman"/>
          <w:sz w:val="27"/>
          <w:szCs w:val="27"/>
        </w:rPr>
        <w:t xml:space="preserve"> на дальнейшее обследование и лечение в Краевой клинической больнице №1.</w:t>
      </w:r>
    </w:p>
    <w:p w:rsidR="00D56B81" w:rsidRPr="007E5173" w:rsidRDefault="00D56B81" w:rsidP="007E5173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  <w:u w:val="single"/>
        </w:rPr>
        <w:t>Организован выезд бригады узких специалистов в населенные пункты района</w:t>
      </w:r>
      <w:r w:rsidRPr="007E5173">
        <w:rPr>
          <w:rFonts w:ascii="Times New Roman" w:hAnsi="Times New Roman" w:cs="Times New Roman"/>
          <w:sz w:val="27"/>
          <w:szCs w:val="27"/>
        </w:rPr>
        <w:t xml:space="preserve">, за 1 полугодие 2023 года было проведено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5 выездов и осмотрено 452 пациента.</w:t>
      </w:r>
    </w:p>
    <w:p w:rsidR="00D56B81" w:rsidRPr="007E5173" w:rsidRDefault="00D56B81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56B81" w:rsidRPr="007E5173" w:rsidRDefault="00D56B81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За 1 полугодие 2023 года в круглосуточном стационаре пролечено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130 детей Северо-Енисейского района</w:t>
      </w:r>
      <w:proofErr w:type="gramStart"/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Pr="007E5173">
        <w:rPr>
          <w:rFonts w:ascii="Times New Roman" w:hAnsi="Times New Roman" w:cs="Times New Roman"/>
          <w:sz w:val="27"/>
          <w:szCs w:val="27"/>
        </w:rPr>
        <w:t>,</w:t>
      </w:r>
      <w:proofErr w:type="gramEnd"/>
      <w:r w:rsidRPr="007E5173">
        <w:rPr>
          <w:rFonts w:ascii="Times New Roman" w:hAnsi="Times New Roman" w:cs="Times New Roman"/>
          <w:sz w:val="27"/>
          <w:szCs w:val="27"/>
        </w:rPr>
        <w:t xml:space="preserve"> на дневном стационаре пролечено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69 детей</w:t>
      </w:r>
      <w:r w:rsidRPr="007E5173">
        <w:rPr>
          <w:rFonts w:ascii="Times New Roman" w:hAnsi="Times New Roman" w:cs="Times New Roman"/>
          <w:sz w:val="27"/>
          <w:szCs w:val="27"/>
        </w:rPr>
        <w:t>.</w:t>
      </w:r>
    </w:p>
    <w:p w:rsidR="00D56B81" w:rsidRPr="007E5173" w:rsidRDefault="00D56B81" w:rsidP="007E5173">
      <w:pPr>
        <w:tabs>
          <w:tab w:val="left" w:pos="900"/>
          <w:tab w:val="left" w:pos="1080"/>
        </w:tabs>
        <w:ind w:firstLine="567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D56B81" w:rsidRPr="007E5173" w:rsidRDefault="00D56B81" w:rsidP="007E5173">
      <w:pPr>
        <w:tabs>
          <w:tab w:val="left" w:pos="900"/>
          <w:tab w:val="left" w:pos="108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>1</w:t>
      </w:r>
      <w:r w:rsidRPr="007E5173">
        <w:rPr>
          <w:rFonts w:ascii="Times New Roman" w:hAnsi="Times New Roman" w:cs="Times New Roman"/>
          <w:b/>
          <w:sz w:val="27"/>
          <w:szCs w:val="27"/>
        </w:rPr>
        <w:t>.</w:t>
      </w:r>
      <w:r w:rsidRPr="007E5173">
        <w:rPr>
          <w:rFonts w:ascii="Times New Roman" w:hAnsi="Times New Roman" w:cs="Times New Roman"/>
          <w:sz w:val="27"/>
          <w:szCs w:val="27"/>
        </w:rPr>
        <w:t xml:space="preserve">Проведена ежегодная диспансеризация детского населения. За 1 полугодие 2023 год осмотрено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1 098 детей и 41 ребенок</w:t>
      </w:r>
      <w:r w:rsidRPr="007E5173">
        <w:rPr>
          <w:rFonts w:ascii="Times New Roman" w:hAnsi="Times New Roman" w:cs="Times New Roman"/>
          <w:sz w:val="27"/>
          <w:szCs w:val="27"/>
        </w:rPr>
        <w:t>, находящихся под опекой.</w:t>
      </w:r>
    </w:p>
    <w:p w:rsidR="00D56B81" w:rsidRPr="007E5173" w:rsidRDefault="00D56B81" w:rsidP="007E5173">
      <w:pPr>
        <w:tabs>
          <w:tab w:val="left" w:pos="900"/>
          <w:tab w:val="left" w:pos="108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2. Проведена  своевременная постановка детей на «Д» учет, которая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составляет  100%.</w:t>
      </w:r>
    </w:p>
    <w:p w:rsidR="00D56B81" w:rsidRPr="007E5173" w:rsidRDefault="00D56B81" w:rsidP="007E5173">
      <w:pPr>
        <w:tabs>
          <w:tab w:val="left" w:pos="900"/>
          <w:tab w:val="left" w:pos="108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>3. Осуществлялся контроль лечений, обследований, патронаж детей:</w:t>
      </w:r>
    </w:p>
    <w:p w:rsidR="00D56B81" w:rsidRPr="007E5173" w:rsidRDefault="00D56B81" w:rsidP="007E5173">
      <w:pPr>
        <w:tabs>
          <w:tab w:val="left" w:pos="900"/>
          <w:tab w:val="left" w:pos="108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  - первого года жизни - проведено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 xml:space="preserve">78 патронажей </w:t>
      </w:r>
      <w:r w:rsidRPr="007E5173">
        <w:rPr>
          <w:rFonts w:ascii="Times New Roman" w:hAnsi="Times New Roman" w:cs="Times New Roman"/>
          <w:sz w:val="27"/>
          <w:szCs w:val="27"/>
        </w:rPr>
        <w:t>за 1 полугодие 2023 года;</w:t>
      </w:r>
    </w:p>
    <w:p w:rsidR="00D56B81" w:rsidRPr="007E5173" w:rsidRDefault="00D56B81" w:rsidP="007E5173">
      <w:pPr>
        <w:tabs>
          <w:tab w:val="left" w:pos="900"/>
          <w:tab w:val="left" w:pos="108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lastRenderedPageBreak/>
        <w:t xml:space="preserve">  - патронажи детей СОП – проведено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156  патронажей</w:t>
      </w:r>
      <w:r w:rsidRPr="007E5173">
        <w:rPr>
          <w:rFonts w:ascii="Times New Roman" w:hAnsi="Times New Roman" w:cs="Times New Roman"/>
          <w:sz w:val="27"/>
          <w:szCs w:val="27"/>
        </w:rPr>
        <w:t xml:space="preserve"> за 1 полугодие 2023 года.</w:t>
      </w:r>
    </w:p>
    <w:p w:rsidR="00D56B81" w:rsidRPr="007E5173" w:rsidRDefault="00D56B81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B3093" w:rsidRPr="007E5173" w:rsidRDefault="00D56B81" w:rsidP="007E5173">
      <w:pPr>
        <w:pStyle w:val="af1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  <w:u w:val="single"/>
        </w:rPr>
        <w:t xml:space="preserve">В 1 полугодии 2023 года была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организована школа молодого родителя</w:t>
      </w:r>
      <w:r w:rsidRPr="007E5173">
        <w:rPr>
          <w:rFonts w:ascii="Times New Roman" w:hAnsi="Times New Roman" w:cs="Times New Roman"/>
          <w:sz w:val="27"/>
          <w:szCs w:val="27"/>
          <w:u w:val="single"/>
        </w:rPr>
        <w:t xml:space="preserve">, в части здорового питания, правильного развития ребенка.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Проведено 2 заседания, приняли участие 25 человек</w:t>
      </w:r>
      <w:r w:rsidRPr="007E5173">
        <w:rPr>
          <w:rFonts w:ascii="Times New Roman" w:hAnsi="Times New Roman" w:cs="Times New Roman"/>
          <w:sz w:val="27"/>
          <w:szCs w:val="27"/>
        </w:rPr>
        <w:t xml:space="preserve"> (молодые родители).</w:t>
      </w:r>
    </w:p>
    <w:p w:rsidR="00D56B81" w:rsidRDefault="00D56B81" w:rsidP="007E5173">
      <w:pPr>
        <w:pStyle w:val="af1"/>
        <w:ind w:left="0"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6671BE" w:rsidRPr="00D56B81" w:rsidRDefault="007B3093" w:rsidP="001A3A6D">
      <w:pPr>
        <w:pStyle w:val="af1"/>
        <w:ind w:left="0" w:firstLine="567"/>
        <w:jc w:val="center"/>
        <w:rPr>
          <w:rFonts w:ascii="Times New Roman" w:hAnsi="Times New Roman"/>
          <w:b/>
          <w:sz w:val="27"/>
          <w:szCs w:val="27"/>
        </w:rPr>
      </w:pPr>
      <w:r w:rsidRPr="00D56B81">
        <w:rPr>
          <w:rFonts w:ascii="Times New Roman" w:hAnsi="Times New Roman"/>
          <w:b/>
          <w:sz w:val="27"/>
          <w:szCs w:val="27"/>
        </w:rPr>
        <w:t xml:space="preserve">Реализация регионального </w:t>
      </w:r>
      <w:r w:rsidR="00D32AEE" w:rsidRPr="00D56B81">
        <w:rPr>
          <w:rFonts w:ascii="Times New Roman" w:hAnsi="Times New Roman"/>
          <w:b/>
          <w:sz w:val="27"/>
          <w:szCs w:val="27"/>
        </w:rPr>
        <w:t xml:space="preserve">национального </w:t>
      </w:r>
      <w:r w:rsidRPr="00D56B81">
        <w:rPr>
          <w:rFonts w:ascii="Times New Roman" w:hAnsi="Times New Roman"/>
          <w:b/>
          <w:sz w:val="27"/>
          <w:szCs w:val="27"/>
        </w:rPr>
        <w:t>проекта «Обеспечение медицинских организаций системы здравоохранения квалифицированными кадрами»</w:t>
      </w:r>
      <w:r w:rsidR="001A3A6D" w:rsidRPr="00D56B81">
        <w:rPr>
          <w:rFonts w:ascii="Times New Roman" w:hAnsi="Times New Roman"/>
          <w:b/>
          <w:sz w:val="27"/>
          <w:szCs w:val="27"/>
        </w:rPr>
        <w:t xml:space="preserve"> </w:t>
      </w:r>
      <w:r w:rsidRPr="00D56B81">
        <w:rPr>
          <w:rFonts w:ascii="Times New Roman" w:hAnsi="Times New Roman"/>
          <w:b/>
          <w:sz w:val="27"/>
          <w:szCs w:val="27"/>
        </w:rPr>
        <w:t>на территории Северо-Енисейского района</w:t>
      </w:r>
    </w:p>
    <w:p w:rsidR="007B3093" w:rsidRPr="00D56B81" w:rsidRDefault="007B3093" w:rsidP="006671BE">
      <w:pPr>
        <w:pStyle w:val="af1"/>
        <w:ind w:left="0"/>
        <w:jc w:val="center"/>
        <w:rPr>
          <w:rFonts w:ascii="Times New Roman" w:hAnsi="Times New Roman"/>
          <w:b/>
          <w:sz w:val="27"/>
          <w:szCs w:val="27"/>
        </w:rPr>
      </w:pPr>
      <w:r w:rsidRPr="00D56B81">
        <w:rPr>
          <w:rFonts w:ascii="Times New Roman" w:hAnsi="Times New Roman"/>
          <w:b/>
          <w:sz w:val="27"/>
          <w:szCs w:val="27"/>
        </w:rPr>
        <w:t xml:space="preserve">за </w:t>
      </w:r>
      <w:r w:rsidR="00B20A3E" w:rsidRPr="00D56B81">
        <w:rPr>
          <w:rFonts w:ascii="Times New Roman" w:hAnsi="Times New Roman"/>
          <w:b/>
          <w:sz w:val="27"/>
          <w:szCs w:val="27"/>
        </w:rPr>
        <w:t>1</w:t>
      </w:r>
      <w:r w:rsidRPr="00D56B81">
        <w:rPr>
          <w:rFonts w:ascii="Times New Roman" w:hAnsi="Times New Roman"/>
          <w:b/>
          <w:sz w:val="27"/>
          <w:szCs w:val="27"/>
        </w:rPr>
        <w:t xml:space="preserve"> полугодие 20</w:t>
      </w:r>
      <w:r w:rsidR="00D719F0" w:rsidRPr="00D56B81">
        <w:rPr>
          <w:rFonts w:ascii="Times New Roman" w:hAnsi="Times New Roman"/>
          <w:b/>
          <w:sz w:val="27"/>
          <w:szCs w:val="27"/>
        </w:rPr>
        <w:t>2</w:t>
      </w:r>
      <w:r w:rsidR="00D56B81" w:rsidRPr="00D56B81">
        <w:rPr>
          <w:rFonts w:ascii="Times New Roman" w:hAnsi="Times New Roman"/>
          <w:b/>
          <w:sz w:val="27"/>
          <w:szCs w:val="27"/>
        </w:rPr>
        <w:t>3</w:t>
      </w:r>
      <w:r w:rsidRPr="00D56B81">
        <w:rPr>
          <w:rFonts w:ascii="Times New Roman" w:hAnsi="Times New Roman"/>
          <w:b/>
          <w:sz w:val="27"/>
          <w:szCs w:val="27"/>
        </w:rPr>
        <w:t xml:space="preserve"> года</w:t>
      </w:r>
    </w:p>
    <w:p w:rsidR="007B3093" w:rsidRPr="00D56B81" w:rsidRDefault="007B3093" w:rsidP="007B3093">
      <w:pPr>
        <w:pStyle w:val="af1"/>
        <w:ind w:left="0" w:firstLine="709"/>
        <w:jc w:val="center"/>
        <w:rPr>
          <w:rFonts w:ascii="Times New Roman" w:hAnsi="Times New Roman"/>
          <w:b/>
          <w:sz w:val="27"/>
          <w:szCs w:val="27"/>
          <w:u w:val="single"/>
        </w:rPr>
      </w:pPr>
    </w:p>
    <w:p w:rsidR="00D719F0" w:rsidRPr="007E5173" w:rsidRDefault="00D719F0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b/>
          <w:sz w:val="27"/>
          <w:szCs w:val="27"/>
        </w:rPr>
        <w:t>В 1 полугодии 202</w:t>
      </w:r>
      <w:r w:rsidR="00D56B81" w:rsidRPr="007E5173">
        <w:rPr>
          <w:rFonts w:ascii="Times New Roman" w:hAnsi="Times New Roman" w:cs="Times New Roman"/>
          <w:b/>
          <w:sz w:val="27"/>
          <w:szCs w:val="27"/>
        </w:rPr>
        <w:t>3</w:t>
      </w:r>
      <w:r w:rsidRPr="007E5173">
        <w:rPr>
          <w:rFonts w:ascii="Times New Roman" w:hAnsi="Times New Roman" w:cs="Times New Roman"/>
          <w:b/>
          <w:sz w:val="27"/>
          <w:szCs w:val="27"/>
        </w:rPr>
        <w:t xml:space="preserve"> года реализация регионального</w:t>
      </w:r>
      <w:r w:rsidR="00D32AEE" w:rsidRPr="007E5173">
        <w:rPr>
          <w:rFonts w:ascii="Times New Roman" w:hAnsi="Times New Roman" w:cs="Times New Roman"/>
          <w:b/>
          <w:sz w:val="27"/>
          <w:szCs w:val="27"/>
        </w:rPr>
        <w:t xml:space="preserve"> национального</w:t>
      </w:r>
      <w:r w:rsidRPr="007E5173">
        <w:rPr>
          <w:rFonts w:ascii="Times New Roman" w:hAnsi="Times New Roman" w:cs="Times New Roman"/>
          <w:b/>
          <w:sz w:val="27"/>
          <w:szCs w:val="27"/>
        </w:rPr>
        <w:t xml:space="preserve"> проекта Красноярского края «Обеспечение медицинских организаций системы здравоохранения квалифицированными кадрами» </w:t>
      </w:r>
      <w:r w:rsidRPr="007E5173">
        <w:rPr>
          <w:rFonts w:ascii="Times New Roman" w:hAnsi="Times New Roman" w:cs="Times New Roman"/>
          <w:sz w:val="27"/>
          <w:szCs w:val="27"/>
        </w:rPr>
        <w:t xml:space="preserve">была направлена на устранение дефицита кадров в </w:t>
      </w:r>
      <w:proofErr w:type="gramStart"/>
      <w:r w:rsidRPr="007E5173">
        <w:rPr>
          <w:rFonts w:ascii="Times New Roman" w:hAnsi="Times New Roman" w:cs="Times New Roman"/>
          <w:sz w:val="27"/>
          <w:szCs w:val="27"/>
        </w:rPr>
        <w:t>сердечно-сосудистой</w:t>
      </w:r>
      <w:proofErr w:type="gramEnd"/>
      <w:r w:rsidRPr="007E5173">
        <w:rPr>
          <w:rFonts w:ascii="Times New Roman" w:hAnsi="Times New Roman" w:cs="Times New Roman"/>
          <w:sz w:val="27"/>
          <w:szCs w:val="27"/>
        </w:rPr>
        <w:t>, онкологической службах медицинской организации, оказывающих медицинскую помощь детям, повышение профессионального уровня специалистов здравоохранения.</w:t>
      </w:r>
    </w:p>
    <w:p w:rsidR="00021CEF" w:rsidRPr="007E5173" w:rsidRDefault="00021CEF" w:rsidP="007E5173">
      <w:pPr>
        <w:ind w:firstLine="567"/>
        <w:jc w:val="both"/>
        <w:rPr>
          <w:rFonts w:ascii="Times New Roman" w:eastAsiaTheme="minorEastAsia" w:hAnsi="Times New Roman" w:cs="Times New Roman"/>
          <w:sz w:val="27"/>
          <w:szCs w:val="27"/>
        </w:rPr>
      </w:pPr>
      <w:r w:rsidRPr="007E5173">
        <w:rPr>
          <w:rFonts w:ascii="Times New Roman" w:eastAsiaTheme="minorEastAsia" w:hAnsi="Times New Roman" w:cs="Times New Roman"/>
          <w:b/>
          <w:sz w:val="27"/>
          <w:szCs w:val="27"/>
          <w:u w:val="single"/>
          <w:lang w:eastAsia="en-US"/>
        </w:rPr>
        <w:t>В рамках реализации данного направления в Северо-Енисейском районе за последние несколько лет многое было сделано для обеспечения учреждений здравоохранения медицинскими специалистами</w:t>
      </w:r>
      <w:r w:rsidRPr="007E5173">
        <w:rPr>
          <w:rFonts w:ascii="Times New Roman" w:eastAsiaTheme="minorEastAsia" w:hAnsi="Times New Roman" w:cs="Times New Roman"/>
          <w:sz w:val="27"/>
          <w:szCs w:val="27"/>
          <w:lang w:eastAsia="en-US"/>
        </w:rPr>
        <w:t>: введены дополнительные денежные выплаты сотрудникам первого звена, переформатирована работа поликлиники, п</w:t>
      </w:r>
      <w:r w:rsidRPr="007E5173">
        <w:rPr>
          <w:rFonts w:ascii="Times New Roman" w:eastAsiaTheme="minorEastAsia" w:hAnsi="Times New Roman" w:cs="Times New Roman"/>
          <w:sz w:val="27"/>
          <w:szCs w:val="27"/>
        </w:rPr>
        <w:t xml:space="preserve">редоставление жилья медицинским работникам осуществляется в приоритетном порядке, по мере его строительства, или освобождения. </w:t>
      </w:r>
    </w:p>
    <w:p w:rsidR="00D56B81" w:rsidRPr="007E5173" w:rsidRDefault="00D56B81" w:rsidP="007E517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По Северо-Енисейской районной больнице среднемесячная заработная плата за 1 полугодие  2023 год составила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 xml:space="preserve">83 138, 5 </w:t>
      </w:r>
      <w:r w:rsidRPr="007E5173">
        <w:rPr>
          <w:rFonts w:ascii="Times New Roman" w:hAnsi="Times New Roman" w:cs="Times New Roman"/>
          <w:sz w:val="27"/>
          <w:szCs w:val="27"/>
        </w:rPr>
        <w:t xml:space="preserve">рублей, в том числе врачей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147 338,2</w:t>
      </w:r>
      <w:r w:rsidRPr="007E5173">
        <w:rPr>
          <w:rFonts w:ascii="Times New Roman" w:hAnsi="Times New Roman" w:cs="Times New Roman"/>
          <w:sz w:val="27"/>
          <w:szCs w:val="27"/>
        </w:rPr>
        <w:t xml:space="preserve"> рублей, среднего медперсонала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 xml:space="preserve">75 736,5 </w:t>
      </w:r>
      <w:r w:rsidRPr="007E5173">
        <w:rPr>
          <w:rFonts w:ascii="Times New Roman" w:hAnsi="Times New Roman" w:cs="Times New Roman"/>
          <w:sz w:val="27"/>
          <w:szCs w:val="27"/>
        </w:rPr>
        <w:t xml:space="preserve">рублей,  младшего медперсонала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63 670,9</w:t>
      </w:r>
      <w:r w:rsidRPr="007E5173">
        <w:rPr>
          <w:rFonts w:ascii="Times New Roman" w:hAnsi="Times New Roman" w:cs="Times New Roman"/>
          <w:sz w:val="27"/>
          <w:szCs w:val="27"/>
        </w:rPr>
        <w:t xml:space="preserve"> рублей. </w:t>
      </w:r>
    </w:p>
    <w:p w:rsidR="00FA787D" w:rsidRPr="00E8044C" w:rsidRDefault="00FA787D" w:rsidP="00FA787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8044C">
        <w:rPr>
          <w:rFonts w:ascii="Times New Roman" w:hAnsi="Times New Roman" w:cs="Times New Roman"/>
          <w:sz w:val="27"/>
          <w:szCs w:val="27"/>
        </w:rPr>
        <w:t xml:space="preserve">Среднемесячная заработная плата работников </w:t>
      </w:r>
      <w:r>
        <w:rPr>
          <w:rFonts w:ascii="Times New Roman" w:hAnsi="Times New Roman" w:cs="Times New Roman"/>
          <w:sz w:val="27"/>
          <w:szCs w:val="27"/>
        </w:rPr>
        <w:t>КГБУЗ «Северо-Енисейская районная больница»</w:t>
      </w:r>
      <w:r w:rsidRPr="00E8044C">
        <w:rPr>
          <w:rFonts w:ascii="Times New Roman" w:hAnsi="Times New Roman" w:cs="Times New Roman"/>
          <w:sz w:val="27"/>
          <w:szCs w:val="27"/>
        </w:rPr>
        <w:t xml:space="preserve"> по полугодиям представлена на рисунке </w:t>
      </w:r>
      <w:r w:rsidR="00C538A3">
        <w:rPr>
          <w:rFonts w:ascii="Times New Roman" w:hAnsi="Times New Roman" w:cs="Times New Roman"/>
          <w:sz w:val="27"/>
          <w:szCs w:val="27"/>
        </w:rPr>
        <w:t>30</w:t>
      </w:r>
      <w:r w:rsidRPr="00E8044C">
        <w:rPr>
          <w:rFonts w:ascii="Times New Roman" w:hAnsi="Times New Roman" w:cs="Times New Roman"/>
          <w:sz w:val="27"/>
          <w:szCs w:val="27"/>
        </w:rPr>
        <w:t>.</w:t>
      </w:r>
    </w:p>
    <w:p w:rsidR="00FA787D" w:rsidRPr="00F65CF7" w:rsidRDefault="00FA787D" w:rsidP="00FA787D">
      <w:pPr>
        <w:ind w:firstLine="567"/>
        <w:jc w:val="both"/>
        <w:rPr>
          <w:rFonts w:ascii="Times New Roman" w:hAnsi="Times New Roman" w:cs="Times New Roman"/>
          <w:highlight w:val="yellow"/>
        </w:rPr>
      </w:pPr>
    </w:p>
    <w:p w:rsidR="00FA787D" w:rsidRPr="00E8044C" w:rsidRDefault="00FA787D" w:rsidP="00FA787D">
      <w:pPr>
        <w:jc w:val="center"/>
        <w:rPr>
          <w:rFonts w:ascii="Times New Roman" w:hAnsi="Times New Roman" w:cs="Times New Roman"/>
        </w:rPr>
      </w:pPr>
      <w:r w:rsidRPr="00E8044C">
        <w:rPr>
          <w:rFonts w:ascii="Times New Roman" w:hAnsi="Times New Roman" w:cs="Times New Roman"/>
          <w:noProof/>
        </w:rPr>
        <w:drawing>
          <wp:inline distT="0" distB="0" distL="0" distR="0">
            <wp:extent cx="5944856" cy="3136605"/>
            <wp:effectExtent l="19050" t="0" r="17794" b="6645"/>
            <wp:docPr id="20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FA787D" w:rsidRPr="00E8044C" w:rsidRDefault="00FA787D" w:rsidP="00FA787D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44C">
        <w:rPr>
          <w:rFonts w:ascii="Times New Roman" w:hAnsi="Times New Roman" w:cs="Times New Roman"/>
          <w:b/>
          <w:sz w:val="24"/>
          <w:szCs w:val="24"/>
        </w:rPr>
        <w:t>Рис</w:t>
      </w:r>
      <w:r w:rsidRPr="00303178">
        <w:rPr>
          <w:rFonts w:ascii="Times New Roman" w:hAnsi="Times New Roman" w:cs="Times New Roman"/>
          <w:b/>
          <w:sz w:val="24"/>
          <w:szCs w:val="24"/>
        </w:rPr>
        <w:t>.</w:t>
      </w:r>
      <w:r w:rsidR="00C538A3" w:rsidRPr="00303178">
        <w:rPr>
          <w:rFonts w:ascii="Times New Roman" w:hAnsi="Times New Roman" w:cs="Times New Roman"/>
          <w:b/>
          <w:sz w:val="24"/>
          <w:szCs w:val="24"/>
        </w:rPr>
        <w:t>30</w:t>
      </w:r>
      <w:r w:rsidRPr="00303178">
        <w:rPr>
          <w:rFonts w:ascii="Times New Roman" w:hAnsi="Times New Roman" w:cs="Times New Roman"/>
          <w:b/>
          <w:sz w:val="24"/>
          <w:szCs w:val="24"/>
        </w:rPr>
        <w:t>. Среднемесячная</w:t>
      </w:r>
      <w:r w:rsidRPr="00E8044C">
        <w:rPr>
          <w:rFonts w:ascii="Times New Roman" w:hAnsi="Times New Roman" w:cs="Times New Roman"/>
          <w:b/>
          <w:sz w:val="24"/>
          <w:szCs w:val="24"/>
        </w:rPr>
        <w:t xml:space="preserve"> заработная плата работников </w:t>
      </w:r>
      <w:r>
        <w:rPr>
          <w:rFonts w:ascii="Times New Roman" w:hAnsi="Times New Roman" w:cs="Times New Roman"/>
          <w:b/>
          <w:sz w:val="24"/>
          <w:szCs w:val="24"/>
        </w:rPr>
        <w:t>КГБУЗ «Северо-Енисейская районная больница»</w:t>
      </w:r>
      <w:r w:rsidRPr="00E8044C">
        <w:rPr>
          <w:rFonts w:ascii="Times New Roman" w:hAnsi="Times New Roman" w:cs="Times New Roman"/>
          <w:b/>
          <w:sz w:val="24"/>
          <w:szCs w:val="24"/>
        </w:rPr>
        <w:t xml:space="preserve"> по полугодиям, (руб.)</w:t>
      </w:r>
    </w:p>
    <w:p w:rsidR="00FA787D" w:rsidRPr="00F65CF7" w:rsidRDefault="00FA787D" w:rsidP="00FA787D">
      <w:pPr>
        <w:shd w:val="clear" w:color="auto" w:fill="FFFFFF"/>
        <w:spacing w:line="276" w:lineRule="auto"/>
        <w:ind w:firstLine="53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56B81" w:rsidRPr="007E5173" w:rsidRDefault="00D56B81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В КГБУЗ «Северо-Енисейская районная больница» трудится </w:t>
      </w:r>
      <w:r w:rsidRPr="007E5173">
        <w:rPr>
          <w:rFonts w:ascii="Times New Roman" w:hAnsi="Times New Roman" w:cs="Times New Roman"/>
          <w:b/>
          <w:sz w:val="27"/>
          <w:szCs w:val="27"/>
        </w:rPr>
        <w:t>31 врач</w:t>
      </w:r>
      <w:r w:rsidRPr="007E5173">
        <w:rPr>
          <w:rFonts w:ascii="Times New Roman" w:hAnsi="Times New Roman" w:cs="Times New Roman"/>
          <w:sz w:val="27"/>
          <w:szCs w:val="27"/>
        </w:rPr>
        <w:t xml:space="preserve">, 9 имеют высшую квалификационную категорию, 3– первую. Среднего медицинского персонала - </w:t>
      </w:r>
      <w:r w:rsidRPr="007E5173">
        <w:rPr>
          <w:rFonts w:ascii="Times New Roman" w:hAnsi="Times New Roman" w:cs="Times New Roman"/>
          <w:b/>
          <w:sz w:val="27"/>
          <w:szCs w:val="27"/>
        </w:rPr>
        <w:t>101 человек</w:t>
      </w:r>
      <w:r w:rsidRPr="007E5173">
        <w:rPr>
          <w:rFonts w:ascii="Times New Roman" w:hAnsi="Times New Roman" w:cs="Times New Roman"/>
          <w:sz w:val="27"/>
          <w:szCs w:val="27"/>
        </w:rPr>
        <w:t xml:space="preserve">,  из них 53 имеют высшую категорию, 10 - первую, 5 -вторую. Младшего медицинского персонала – </w:t>
      </w:r>
      <w:r w:rsidRPr="007E5173">
        <w:rPr>
          <w:rFonts w:ascii="Times New Roman" w:hAnsi="Times New Roman" w:cs="Times New Roman"/>
          <w:b/>
          <w:sz w:val="27"/>
          <w:szCs w:val="27"/>
        </w:rPr>
        <w:t>11 человек</w:t>
      </w:r>
      <w:r w:rsidRPr="007E5173">
        <w:rPr>
          <w:rFonts w:ascii="Times New Roman" w:hAnsi="Times New Roman" w:cs="Times New Roman"/>
          <w:sz w:val="27"/>
          <w:szCs w:val="27"/>
        </w:rPr>
        <w:t>.</w:t>
      </w:r>
    </w:p>
    <w:p w:rsidR="00D56B81" w:rsidRPr="007E5173" w:rsidRDefault="00D56B81" w:rsidP="007E5173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Вакансии врачей и среднего медицинского персонала по состоянию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на 01.07.2023 г.:</w:t>
      </w:r>
    </w:p>
    <w:p w:rsidR="00D56B81" w:rsidRPr="007E5173" w:rsidRDefault="00D56B81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>- заместитель главного врача по медицинской части;</w:t>
      </w:r>
    </w:p>
    <w:p w:rsidR="00D56B81" w:rsidRPr="007E5173" w:rsidRDefault="00D56B81" w:rsidP="007E5173">
      <w:pPr>
        <w:pStyle w:val="af6"/>
        <w:ind w:firstLine="567"/>
        <w:jc w:val="both"/>
        <w:rPr>
          <w:sz w:val="27"/>
          <w:szCs w:val="27"/>
        </w:rPr>
      </w:pPr>
      <w:r w:rsidRPr="007E5173">
        <w:rPr>
          <w:sz w:val="27"/>
          <w:szCs w:val="27"/>
        </w:rPr>
        <w:t>- врач акушер-гинеколог;</w:t>
      </w:r>
    </w:p>
    <w:p w:rsidR="00D56B81" w:rsidRPr="007E5173" w:rsidRDefault="00D56B81" w:rsidP="007E5173">
      <w:pPr>
        <w:pStyle w:val="af6"/>
        <w:ind w:firstLine="567"/>
        <w:jc w:val="both"/>
        <w:rPr>
          <w:sz w:val="27"/>
          <w:szCs w:val="27"/>
        </w:rPr>
      </w:pPr>
      <w:r w:rsidRPr="007E5173">
        <w:rPr>
          <w:sz w:val="27"/>
          <w:szCs w:val="27"/>
        </w:rPr>
        <w:t>- врач-невролог;</w:t>
      </w:r>
    </w:p>
    <w:p w:rsidR="00D56B81" w:rsidRPr="007E5173" w:rsidRDefault="00D56B81" w:rsidP="007E5173">
      <w:pPr>
        <w:pStyle w:val="af6"/>
        <w:ind w:firstLine="567"/>
        <w:jc w:val="both"/>
        <w:rPr>
          <w:sz w:val="27"/>
          <w:szCs w:val="27"/>
        </w:rPr>
      </w:pPr>
      <w:r w:rsidRPr="007E5173">
        <w:rPr>
          <w:sz w:val="27"/>
          <w:szCs w:val="27"/>
        </w:rPr>
        <w:t xml:space="preserve">- врач терапевт участковый </w:t>
      </w:r>
      <w:proofErr w:type="spellStart"/>
      <w:r w:rsidRPr="007E5173">
        <w:rPr>
          <w:sz w:val="27"/>
          <w:szCs w:val="27"/>
        </w:rPr>
        <w:t>Брянковской</w:t>
      </w:r>
      <w:proofErr w:type="spellEnd"/>
      <w:r w:rsidRPr="007E5173">
        <w:rPr>
          <w:sz w:val="27"/>
          <w:szCs w:val="27"/>
        </w:rPr>
        <w:t xml:space="preserve"> участковой больницы;</w:t>
      </w:r>
    </w:p>
    <w:p w:rsidR="00D56B81" w:rsidRPr="007E5173" w:rsidRDefault="00D56B81" w:rsidP="007E5173">
      <w:pPr>
        <w:pStyle w:val="af6"/>
        <w:ind w:firstLine="567"/>
        <w:jc w:val="both"/>
        <w:rPr>
          <w:sz w:val="27"/>
          <w:szCs w:val="27"/>
        </w:rPr>
      </w:pPr>
      <w:r w:rsidRPr="007E5173">
        <w:rPr>
          <w:sz w:val="27"/>
          <w:szCs w:val="27"/>
        </w:rPr>
        <w:t>- врач хирург;</w:t>
      </w:r>
    </w:p>
    <w:p w:rsidR="00D56B81" w:rsidRPr="007E5173" w:rsidRDefault="00D56B81" w:rsidP="007E5173">
      <w:pPr>
        <w:pStyle w:val="af6"/>
        <w:ind w:firstLine="567"/>
        <w:jc w:val="both"/>
        <w:rPr>
          <w:sz w:val="27"/>
          <w:szCs w:val="27"/>
        </w:rPr>
      </w:pPr>
      <w:r w:rsidRPr="007E5173">
        <w:rPr>
          <w:sz w:val="27"/>
          <w:szCs w:val="27"/>
        </w:rPr>
        <w:t>- врач физиотерапевт;</w:t>
      </w:r>
    </w:p>
    <w:p w:rsidR="00D56B81" w:rsidRPr="007E5173" w:rsidRDefault="00D56B81" w:rsidP="007E5173">
      <w:pPr>
        <w:pStyle w:val="af6"/>
        <w:ind w:firstLine="567"/>
        <w:jc w:val="both"/>
        <w:rPr>
          <w:sz w:val="27"/>
          <w:szCs w:val="27"/>
        </w:rPr>
      </w:pPr>
      <w:r w:rsidRPr="007E5173">
        <w:rPr>
          <w:sz w:val="27"/>
          <w:szCs w:val="27"/>
        </w:rPr>
        <w:t>- врач клинической лабораторной диагностики;</w:t>
      </w:r>
    </w:p>
    <w:p w:rsidR="00D56B81" w:rsidRPr="007E5173" w:rsidRDefault="00D56B81" w:rsidP="007E5173">
      <w:pPr>
        <w:pStyle w:val="af6"/>
        <w:ind w:firstLine="567"/>
        <w:jc w:val="both"/>
        <w:rPr>
          <w:sz w:val="27"/>
          <w:szCs w:val="27"/>
        </w:rPr>
      </w:pPr>
      <w:r w:rsidRPr="007E5173">
        <w:rPr>
          <w:sz w:val="27"/>
          <w:szCs w:val="27"/>
        </w:rPr>
        <w:t>- фельдшер скорой медицинской помощи;</w:t>
      </w:r>
    </w:p>
    <w:p w:rsidR="00D56B81" w:rsidRPr="007E5173" w:rsidRDefault="00D56B81" w:rsidP="007E5173">
      <w:pPr>
        <w:pStyle w:val="af6"/>
        <w:ind w:firstLine="567"/>
        <w:jc w:val="both"/>
        <w:rPr>
          <w:sz w:val="27"/>
          <w:szCs w:val="27"/>
        </w:rPr>
      </w:pPr>
      <w:r w:rsidRPr="007E5173">
        <w:rPr>
          <w:sz w:val="27"/>
          <w:szCs w:val="27"/>
        </w:rPr>
        <w:t>- зубной техник;</w:t>
      </w:r>
    </w:p>
    <w:p w:rsidR="00D56B81" w:rsidRPr="007E5173" w:rsidRDefault="00D56B81" w:rsidP="007E5173">
      <w:pPr>
        <w:pStyle w:val="af6"/>
        <w:ind w:firstLine="567"/>
        <w:jc w:val="both"/>
        <w:rPr>
          <w:sz w:val="27"/>
          <w:szCs w:val="27"/>
        </w:rPr>
      </w:pPr>
      <w:r w:rsidRPr="007E5173">
        <w:rPr>
          <w:sz w:val="27"/>
          <w:szCs w:val="27"/>
        </w:rPr>
        <w:t>- лаборант;</w:t>
      </w:r>
    </w:p>
    <w:p w:rsidR="00D56B81" w:rsidRPr="007E5173" w:rsidRDefault="00D56B81" w:rsidP="007E5173">
      <w:pPr>
        <w:pStyle w:val="af6"/>
        <w:ind w:firstLine="567"/>
        <w:jc w:val="both"/>
        <w:rPr>
          <w:sz w:val="27"/>
          <w:szCs w:val="27"/>
        </w:rPr>
      </w:pPr>
      <w:r w:rsidRPr="007E5173">
        <w:rPr>
          <w:sz w:val="27"/>
          <w:szCs w:val="27"/>
        </w:rPr>
        <w:t xml:space="preserve">- медицинская сестра </w:t>
      </w:r>
      <w:proofErr w:type="spellStart"/>
      <w:r w:rsidRPr="007E5173">
        <w:rPr>
          <w:sz w:val="27"/>
          <w:szCs w:val="27"/>
        </w:rPr>
        <w:t>Тейской</w:t>
      </w:r>
      <w:proofErr w:type="spellEnd"/>
      <w:r w:rsidRPr="007E5173">
        <w:rPr>
          <w:sz w:val="27"/>
          <w:szCs w:val="27"/>
        </w:rPr>
        <w:t xml:space="preserve"> врачебной амбулатории;</w:t>
      </w:r>
    </w:p>
    <w:p w:rsidR="00D56B81" w:rsidRPr="007E5173" w:rsidRDefault="00D56B81" w:rsidP="007E5173">
      <w:pPr>
        <w:pStyle w:val="af6"/>
        <w:ind w:firstLine="567"/>
        <w:jc w:val="both"/>
        <w:rPr>
          <w:sz w:val="27"/>
          <w:szCs w:val="27"/>
        </w:rPr>
      </w:pPr>
      <w:r w:rsidRPr="007E5173">
        <w:rPr>
          <w:sz w:val="27"/>
          <w:szCs w:val="27"/>
        </w:rPr>
        <w:t xml:space="preserve">- медицинская сестра (фельдшер) </w:t>
      </w:r>
      <w:proofErr w:type="spellStart"/>
      <w:r w:rsidRPr="007E5173">
        <w:rPr>
          <w:sz w:val="27"/>
          <w:szCs w:val="27"/>
        </w:rPr>
        <w:t>Брянковской</w:t>
      </w:r>
      <w:proofErr w:type="spellEnd"/>
      <w:r w:rsidRPr="007E5173">
        <w:rPr>
          <w:sz w:val="27"/>
          <w:szCs w:val="27"/>
        </w:rPr>
        <w:t xml:space="preserve"> участковой больницы;</w:t>
      </w:r>
    </w:p>
    <w:p w:rsidR="00D56B81" w:rsidRPr="007E5173" w:rsidRDefault="00D56B81" w:rsidP="007E5173">
      <w:pPr>
        <w:pStyle w:val="af6"/>
        <w:ind w:firstLine="567"/>
        <w:jc w:val="both"/>
        <w:rPr>
          <w:sz w:val="27"/>
          <w:szCs w:val="27"/>
        </w:rPr>
      </w:pPr>
      <w:r w:rsidRPr="007E5173">
        <w:rPr>
          <w:sz w:val="27"/>
          <w:szCs w:val="27"/>
        </w:rPr>
        <w:t>- медицинская сестра палатная (постовая) хирургического отделения.</w:t>
      </w:r>
    </w:p>
    <w:p w:rsidR="00D56B81" w:rsidRPr="007E5173" w:rsidRDefault="00D56B81" w:rsidP="007E5173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D56B81" w:rsidRPr="007E5173" w:rsidRDefault="00D56B81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В рамках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 xml:space="preserve">реализации регионального проекта Красноярского края «Обеспечение медицинских организаций системы здравоохранения квалифицированными кадрами» </w:t>
      </w:r>
      <w:r w:rsidRPr="007E5173">
        <w:rPr>
          <w:rFonts w:ascii="Times New Roman" w:hAnsi="Times New Roman" w:cs="Times New Roman"/>
          <w:sz w:val="27"/>
          <w:szCs w:val="27"/>
        </w:rPr>
        <w:t xml:space="preserve">специалистами кадровой службы КГБУЗ «Северо-Енисейская районная больница» постоянно ведется работа по поиску квалифицированных сотрудников, с использование 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интернет-ресурсов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 и участия в Ярмарках вакансий.</w:t>
      </w:r>
    </w:p>
    <w:p w:rsidR="00D56B81" w:rsidRPr="007E5173" w:rsidRDefault="00D56B81" w:rsidP="007E5173">
      <w:pPr>
        <w:pStyle w:val="af1"/>
        <w:pBdr>
          <w:bottom w:val="none" w:sz="4" w:space="8" w:color="000000"/>
          <w:right w:val="none" w:sz="4" w:space="5" w:color="000000"/>
        </w:pBd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7E5173">
        <w:rPr>
          <w:rFonts w:ascii="Times New Roman" w:hAnsi="Times New Roman" w:cs="Times New Roman"/>
          <w:sz w:val="27"/>
          <w:szCs w:val="27"/>
        </w:rPr>
        <w:t xml:space="preserve">С 2022 года </w:t>
      </w:r>
      <w:r w:rsidRPr="007E5173">
        <w:rPr>
          <w:rFonts w:ascii="Times New Roman" w:hAnsi="Times New Roman" w:cs="Times New Roman"/>
          <w:sz w:val="27"/>
          <w:szCs w:val="27"/>
          <w:u w:val="single"/>
        </w:rPr>
        <w:t>разработана и реализуется муниципальная программа «Привлечение квалифицированных специалистов, обладающих специальностями, являющимися дефицитными для учреждений социальной сферы Северо-Енисейского района»</w:t>
      </w:r>
      <w:r w:rsidRPr="007E5173">
        <w:rPr>
          <w:rFonts w:ascii="Times New Roman" w:hAnsi="Times New Roman" w:cs="Times New Roman"/>
          <w:sz w:val="27"/>
          <w:szCs w:val="27"/>
        </w:rPr>
        <w:t xml:space="preserve">, в рамках которой  предоставляются меры социальной поддержки приглашенным на работу и трудоустроенным специалистам,  являющимся дефицитными для учреждений сферы образования, спорта, культуры и здравоохранения Северо-Енисейского района, размер выплаты составляет </w:t>
      </w:r>
      <w:r w:rsidRPr="007E5173">
        <w:rPr>
          <w:rFonts w:ascii="Times New Roman" w:hAnsi="Times New Roman" w:cs="Times New Roman"/>
          <w:b/>
          <w:sz w:val="27"/>
          <w:szCs w:val="27"/>
        </w:rPr>
        <w:t xml:space="preserve">до 500,0 тыс. руб. </w:t>
      </w:r>
      <w:r w:rsidRPr="007E5173">
        <w:rPr>
          <w:rFonts w:ascii="Times New Roman" w:hAnsi="Times New Roman" w:cs="Times New Roman"/>
          <w:sz w:val="27"/>
          <w:szCs w:val="27"/>
        </w:rPr>
        <w:t xml:space="preserve">за счет средств бюджета района. </w:t>
      </w:r>
      <w:proofErr w:type="gramEnd"/>
    </w:p>
    <w:p w:rsidR="00D56B81" w:rsidRPr="007E5173" w:rsidRDefault="00D56B81" w:rsidP="007E5173">
      <w:pPr>
        <w:pStyle w:val="af1"/>
        <w:pBdr>
          <w:bottom w:val="none" w:sz="4" w:space="8" w:color="000000"/>
          <w:right w:val="none" w:sz="4" w:space="5" w:color="000000"/>
        </w:pBdr>
        <w:ind w:left="0"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По данной программе в КГБУЗ «Северо-Енисейская районная больница» привлекли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7</w:t>
      </w:r>
      <w:r w:rsidRPr="007E5173">
        <w:rPr>
          <w:rFonts w:ascii="Times New Roman" w:hAnsi="Times New Roman" w:cs="Times New Roman"/>
          <w:sz w:val="27"/>
          <w:szCs w:val="27"/>
          <w:u w:val="single"/>
        </w:rPr>
        <w:t xml:space="preserve"> специалистов сферы  здравоохранения района:</w:t>
      </w:r>
    </w:p>
    <w:p w:rsidR="00D56B81" w:rsidRPr="007E5173" w:rsidRDefault="00D56B81" w:rsidP="007E5173">
      <w:pPr>
        <w:pStyle w:val="af1"/>
        <w:pBdr>
          <w:bottom w:val="none" w:sz="4" w:space="8" w:color="000000"/>
          <w:right w:val="none" w:sz="4" w:space="5" w:color="000000"/>
        </w:pBdr>
        <w:ind w:left="0"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  <w:u w:val="single"/>
        </w:rPr>
        <w:t>1 врач ультразвуковой диагностики кабинета ультразвуковой диагностики поликлиники;</w:t>
      </w:r>
    </w:p>
    <w:p w:rsidR="00D56B81" w:rsidRPr="007E5173" w:rsidRDefault="00D56B81" w:rsidP="007E5173">
      <w:pPr>
        <w:pStyle w:val="af1"/>
        <w:pBdr>
          <w:bottom w:val="none" w:sz="4" w:space="8" w:color="000000"/>
          <w:right w:val="none" w:sz="4" w:space="5" w:color="000000"/>
        </w:pBdr>
        <w:ind w:left="0"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  <w:u w:val="single"/>
        </w:rPr>
        <w:t>1 врач терапевт поликлиники;</w:t>
      </w:r>
    </w:p>
    <w:p w:rsidR="00D56B81" w:rsidRPr="007E5173" w:rsidRDefault="00D56B81" w:rsidP="007E5173">
      <w:pPr>
        <w:pStyle w:val="af1"/>
        <w:pBdr>
          <w:bottom w:val="none" w:sz="4" w:space="8" w:color="000000"/>
          <w:right w:val="none" w:sz="4" w:space="5" w:color="000000"/>
        </w:pBdr>
        <w:ind w:left="0"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  <w:u w:val="single"/>
        </w:rPr>
        <w:t xml:space="preserve">1 врач </w:t>
      </w:r>
      <w:proofErr w:type="spellStart"/>
      <w:r w:rsidRPr="007E5173">
        <w:rPr>
          <w:rFonts w:ascii="Times New Roman" w:hAnsi="Times New Roman" w:cs="Times New Roman"/>
          <w:sz w:val="27"/>
          <w:szCs w:val="27"/>
          <w:u w:val="single"/>
        </w:rPr>
        <w:t>анастезиолог-реанимотолог</w:t>
      </w:r>
      <w:proofErr w:type="spellEnd"/>
      <w:r w:rsidRPr="007E5173">
        <w:rPr>
          <w:rFonts w:ascii="Times New Roman" w:hAnsi="Times New Roman" w:cs="Times New Roman"/>
          <w:sz w:val="27"/>
          <w:szCs w:val="27"/>
          <w:u w:val="single"/>
        </w:rPr>
        <w:t xml:space="preserve"> отделения </w:t>
      </w:r>
      <w:proofErr w:type="spellStart"/>
      <w:r w:rsidRPr="007E5173">
        <w:rPr>
          <w:rFonts w:ascii="Times New Roman" w:hAnsi="Times New Roman" w:cs="Times New Roman"/>
          <w:sz w:val="27"/>
          <w:szCs w:val="27"/>
          <w:u w:val="single"/>
        </w:rPr>
        <w:t>анастезиологии</w:t>
      </w:r>
      <w:proofErr w:type="spellEnd"/>
      <w:r w:rsidRPr="007E5173">
        <w:rPr>
          <w:rFonts w:ascii="Times New Roman" w:hAnsi="Times New Roman" w:cs="Times New Roman"/>
          <w:sz w:val="27"/>
          <w:szCs w:val="27"/>
          <w:u w:val="single"/>
        </w:rPr>
        <w:t>-реаниматологии;</w:t>
      </w:r>
    </w:p>
    <w:p w:rsidR="00D56B81" w:rsidRPr="007E5173" w:rsidRDefault="00D56B81" w:rsidP="007E5173">
      <w:pPr>
        <w:pStyle w:val="af1"/>
        <w:pBdr>
          <w:bottom w:val="none" w:sz="4" w:space="8" w:color="000000"/>
          <w:right w:val="none" w:sz="4" w:space="5" w:color="000000"/>
        </w:pBdr>
        <w:ind w:left="0"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  <w:u w:val="single"/>
        </w:rPr>
        <w:t>1 врач дерматолог поликлиники;</w:t>
      </w:r>
    </w:p>
    <w:p w:rsidR="00D56B81" w:rsidRPr="007E5173" w:rsidRDefault="00D56B81" w:rsidP="007E5173">
      <w:pPr>
        <w:pStyle w:val="af1"/>
        <w:pBdr>
          <w:bottom w:val="none" w:sz="4" w:space="8" w:color="000000"/>
          <w:right w:val="none" w:sz="4" w:space="5" w:color="000000"/>
        </w:pBdr>
        <w:ind w:left="0"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  <w:u w:val="single"/>
        </w:rPr>
        <w:t>1 педиатр участковый;</w:t>
      </w:r>
    </w:p>
    <w:p w:rsidR="00D56B81" w:rsidRPr="007E5173" w:rsidRDefault="00D56B81" w:rsidP="007E5173">
      <w:pPr>
        <w:pStyle w:val="af1"/>
        <w:pBdr>
          <w:bottom w:val="none" w:sz="4" w:space="8" w:color="000000"/>
          <w:right w:val="none" w:sz="4" w:space="5" w:color="000000"/>
        </w:pBdr>
        <w:ind w:left="0"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  <w:u w:val="single"/>
        </w:rPr>
        <w:t xml:space="preserve">1 фельдшер </w:t>
      </w:r>
      <w:proofErr w:type="spellStart"/>
      <w:r w:rsidRPr="007E5173">
        <w:rPr>
          <w:rFonts w:ascii="Times New Roman" w:hAnsi="Times New Roman" w:cs="Times New Roman"/>
          <w:sz w:val="27"/>
          <w:szCs w:val="27"/>
          <w:u w:val="single"/>
        </w:rPr>
        <w:t>НовоКаламинского</w:t>
      </w:r>
      <w:proofErr w:type="spellEnd"/>
      <w:r w:rsidRPr="007E5173">
        <w:rPr>
          <w:rFonts w:ascii="Times New Roman" w:hAnsi="Times New Roman" w:cs="Times New Roman"/>
          <w:sz w:val="27"/>
          <w:szCs w:val="27"/>
          <w:u w:val="single"/>
        </w:rPr>
        <w:t xml:space="preserve"> фельдшерско-акушерского пункта;</w:t>
      </w:r>
    </w:p>
    <w:p w:rsidR="00D56B81" w:rsidRPr="007E5173" w:rsidRDefault="00D56B81" w:rsidP="007E5173">
      <w:pPr>
        <w:pStyle w:val="af1"/>
        <w:pBdr>
          <w:bottom w:val="none" w:sz="4" w:space="8" w:color="000000"/>
          <w:right w:val="none" w:sz="4" w:space="5" w:color="000000"/>
        </w:pBdr>
        <w:ind w:left="0"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  <w:u w:val="single"/>
        </w:rPr>
        <w:t>1 заведующий фельдшерско-акушерского пункта - фельдшер Ново-</w:t>
      </w:r>
      <w:proofErr w:type="spellStart"/>
      <w:r w:rsidRPr="007E5173">
        <w:rPr>
          <w:rFonts w:ascii="Times New Roman" w:hAnsi="Times New Roman" w:cs="Times New Roman"/>
          <w:sz w:val="27"/>
          <w:szCs w:val="27"/>
          <w:u w:val="single"/>
        </w:rPr>
        <w:t>Ерудинского</w:t>
      </w:r>
      <w:proofErr w:type="spellEnd"/>
      <w:r w:rsidRPr="007E5173">
        <w:rPr>
          <w:rFonts w:ascii="Times New Roman" w:hAnsi="Times New Roman" w:cs="Times New Roman"/>
          <w:sz w:val="27"/>
          <w:szCs w:val="27"/>
          <w:u w:val="single"/>
        </w:rPr>
        <w:t xml:space="preserve"> фельдшерско-акушерского пункта.</w:t>
      </w:r>
    </w:p>
    <w:p w:rsidR="00F74400" w:rsidRDefault="00F74400" w:rsidP="006671BE">
      <w:pPr>
        <w:pStyle w:val="af1"/>
        <w:ind w:left="0" w:firstLine="567"/>
        <w:jc w:val="center"/>
        <w:rPr>
          <w:rFonts w:ascii="Times New Roman" w:hAnsi="Times New Roman"/>
          <w:b/>
          <w:sz w:val="27"/>
          <w:szCs w:val="27"/>
          <w:highlight w:val="yellow"/>
        </w:rPr>
      </w:pPr>
    </w:p>
    <w:p w:rsidR="007B3093" w:rsidRPr="007E5173" w:rsidRDefault="007B3093" w:rsidP="006671BE">
      <w:pPr>
        <w:pStyle w:val="af1"/>
        <w:ind w:left="0" w:firstLine="567"/>
        <w:jc w:val="center"/>
        <w:rPr>
          <w:rFonts w:ascii="Times New Roman" w:hAnsi="Times New Roman"/>
          <w:b/>
          <w:sz w:val="27"/>
          <w:szCs w:val="27"/>
        </w:rPr>
      </w:pPr>
      <w:r w:rsidRPr="007E5173">
        <w:rPr>
          <w:rFonts w:ascii="Times New Roman" w:hAnsi="Times New Roman"/>
          <w:b/>
          <w:sz w:val="27"/>
          <w:szCs w:val="27"/>
        </w:rPr>
        <w:lastRenderedPageBreak/>
        <w:t>Реализация регионального проекта «Создание единого цифрового контура в здравоохранении на основе единой государственной информационной системы в сфере здравоохранения (ЕГИСЗ)»</w:t>
      </w:r>
      <w:r w:rsidR="004B2481" w:rsidRPr="007E5173">
        <w:rPr>
          <w:rFonts w:ascii="Times New Roman" w:hAnsi="Times New Roman"/>
          <w:b/>
          <w:sz w:val="27"/>
          <w:szCs w:val="27"/>
        </w:rPr>
        <w:t xml:space="preserve"> </w:t>
      </w:r>
      <w:r w:rsidRPr="007E5173">
        <w:rPr>
          <w:rFonts w:ascii="Times New Roman" w:hAnsi="Times New Roman"/>
          <w:b/>
          <w:sz w:val="27"/>
          <w:szCs w:val="27"/>
        </w:rPr>
        <w:t>на территории Северо-Енисейского района</w:t>
      </w:r>
      <w:r w:rsidR="006671BE" w:rsidRPr="007E5173">
        <w:rPr>
          <w:rFonts w:ascii="Times New Roman" w:hAnsi="Times New Roman"/>
          <w:b/>
          <w:sz w:val="27"/>
          <w:szCs w:val="27"/>
        </w:rPr>
        <w:t xml:space="preserve"> </w:t>
      </w:r>
      <w:r w:rsidRPr="007E5173">
        <w:rPr>
          <w:rFonts w:ascii="Times New Roman" w:hAnsi="Times New Roman"/>
          <w:b/>
          <w:sz w:val="27"/>
          <w:szCs w:val="27"/>
        </w:rPr>
        <w:t xml:space="preserve">за </w:t>
      </w:r>
      <w:r w:rsidR="00B20A3E" w:rsidRPr="007E5173">
        <w:rPr>
          <w:rFonts w:ascii="Times New Roman" w:hAnsi="Times New Roman"/>
          <w:b/>
          <w:sz w:val="27"/>
          <w:szCs w:val="27"/>
        </w:rPr>
        <w:t>1</w:t>
      </w:r>
      <w:r w:rsidRPr="007E5173">
        <w:rPr>
          <w:rFonts w:ascii="Times New Roman" w:hAnsi="Times New Roman"/>
          <w:b/>
          <w:sz w:val="27"/>
          <w:szCs w:val="27"/>
        </w:rPr>
        <w:t xml:space="preserve"> полугодие 20</w:t>
      </w:r>
      <w:r w:rsidR="00D719F0" w:rsidRPr="007E5173">
        <w:rPr>
          <w:rFonts w:ascii="Times New Roman" w:hAnsi="Times New Roman"/>
          <w:b/>
          <w:sz w:val="27"/>
          <w:szCs w:val="27"/>
        </w:rPr>
        <w:t>2</w:t>
      </w:r>
      <w:r w:rsidR="00D56B81" w:rsidRPr="007E5173">
        <w:rPr>
          <w:rFonts w:ascii="Times New Roman" w:hAnsi="Times New Roman"/>
          <w:b/>
          <w:sz w:val="27"/>
          <w:szCs w:val="27"/>
        </w:rPr>
        <w:t>3</w:t>
      </w:r>
      <w:r w:rsidRPr="007E5173">
        <w:rPr>
          <w:rFonts w:ascii="Times New Roman" w:hAnsi="Times New Roman"/>
          <w:b/>
          <w:sz w:val="27"/>
          <w:szCs w:val="27"/>
        </w:rPr>
        <w:t xml:space="preserve"> года</w:t>
      </w:r>
    </w:p>
    <w:p w:rsidR="007B3093" w:rsidRPr="007E5173" w:rsidRDefault="007B3093" w:rsidP="007E5173">
      <w:pPr>
        <w:pStyle w:val="af1"/>
        <w:ind w:left="0" w:firstLine="567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D719F0" w:rsidRPr="007E5173" w:rsidRDefault="00D719F0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7E5173">
        <w:rPr>
          <w:rFonts w:ascii="Times New Roman" w:hAnsi="Times New Roman" w:cs="Times New Roman"/>
          <w:b/>
          <w:sz w:val="27"/>
          <w:szCs w:val="27"/>
        </w:rPr>
        <w:t>В 1 полугодии 202</w:t>
      </w:r>
      <w:r w:rsidR="007E5173" w:rsidRPr="007E5173">
        <w:rPr>
          <w:rFonts w:ascii="Times New Roman" w:hAnsi="Times New Roman" w:cs="Times New Roman"/>
          <w:b/>
          <w:sz w:val="27"/>
          <w:szCs w:val="27"/>
        </w:rPr>
        <w:t>3</w:t>
      </w:r>
      <w:r w:rsidRPr="007E5173">
        <w:rPr>
          <w:rFonts w:ascii="Times New Roman" w:hAnsi="Times New Roman" w:cs="Times New Roman"/>
          <w:b/>
          <w:sz w:val="27"/>
          <w:szCs w:val="27"/>
        </w:rPr>
        <w:t xml:space="preserve"> года реализация регионального проекта Красноярского края «Обеспечение медицинских организаций системы здравоохранения квалифицированными кадрами» </w:t>
      </w:r>
      <w:r w:rsidRPr="007E5173">
        <w:rPr>
          <w:rFonts w:ascii="Times New Roman" w:hAnsi="Times New Roman" w:cs="Times New Roman"/>
          <w:sz w:val="27"/>
          <w:szCs w:val="27"/>
        </w:rPr>
        <w:t>была направлена на создание механизмов взаимодействия медицинских организаций на основе единой государственной информационной системы в сфере здравоохранения, что обеспечит преобразование и повышение эффективности функционирования отрасли здравоохранения на всех уровнях и создаст условия для использования гражданами электронных услуг и сервисов в сфере здравоохранения.</w:t>
      </w:r>
      <w:proofErr w:type="gramEnd"/>
    </w:p>
    <w:p w:rsidR="007E5173" w:rsidRPr="007E5173" w:rsidRDefault="007E5173" w:rsidP="007E5173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В 1 полугодии 2023 года проведено внедрение и развитие медицинских информационных систем во всех медицинских структурах КГБУЗ «Северо-Енисейская районная больница». Также осуществлялся электронный </w:t>
      </w:r>
      <w:proofErr w:type="spellStart"/>
      <w:r w:rsidRPr="007E5173">
        <w:rPr>
          <w:rFonts w:ascii="Times New Roman" w:hAnsi="Times New Roman" w:cs="Times New Roman"/>
          <w:sz w:val="27"/>
          <w:szCs w:val="27"/>
        </w:rPr>
        <w:t>едицинский</w:t>
      </w:r>
      <w:proofErr w:type="spellEnd"/>
      <w:r w:rsidRPr="007E5173">
        <w:rPr>
          <w:rFonts w:ascii="Times New Roman" w:hAnsi="Times New Roman" w:cs="Times New Roman"/>
          <w:sz w:val="27"/>
          <w:szCs w:val="27"/>
        </w:rPr>
        <w:t xml:space="preserve"> документооборот между всеми медицинскими структурами. Периодически проводилось обновление программного обеспечения в системе Министерства здравоохранения Красноярского края, ККМИАЦ (Красноярский краевой медицинский информационно-аналитический центр) и районной больнице.</w:t>
      </w:r>
    </w:p>
    <w:p w:rsidR="007E5173" w:rsidRPr="007E5173" w:rsidRDefault="007E5173" w:rsidP="007E5173">
      <w:pPr>
        <w:pStyle w:val="af1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Создан централизованный сервис, который обеспечивает преемственность медицинской помощи, маршрутизацию пациентов и мониторинг оказания медицинской помощи по отдельным профилям заболеваний, а также организацию телемедицинских консультаций. </w:t>
      </w:r>
    </w:p>
    <w:p w:rsidR="007E5173" w:rsidRPr="007E5173" w:rsidRDefault="007E5173" w:rsidP="007E5173">
      <w:pPr>
        <w:pStyle w:val="af1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>Реализуется система электронных рецептов, автоматизированное  управление льготным лекарственным обеспечением.</w:t>
      </w:r>
    </w:p>
    <w:p w:rsidR="007E5173" w:rsidRPr="007E5173" w:rsidRDefault="007E5173" w:rsidP="007E5173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/>
          <w:color w:val="000000"/>
          <w:sz w:val="27"/>
          <w:szCs w:val="27"/>
          <w:u w:val="single"/>
          <w:shd w:val="clear" w:color="auto" w:fill="FFFFFF"/>
        </w:rPr>
      </w:pPr>
      <w:r w:rsidRPr="007E5173">
        <w:rPr>
          <w:rFonts w:ascii="Times New Roman" w:hAnsi="Times New Roman" w:cs="Times New Roman"/>
          <w:sz w:val="27"/>
          <w:szCs w:val="27"/>
        </w:rPr>
        <w:t xml:space="preserve">Подключение к ЕГИСЗ медицинских информационных систем медицинских организаций и государственных информационных систем в сфере здравоохранения обеспечивает </w:t>
      </w:r>
      <w:r w:rsidRPr="007E5173">
        <w:rPr>
          <w:rFonts w:ascii="Times New Roman" w:hAnsi="Times New Roman" w:cs="Times New Roman"/>
          <w:b/>
          <w:sz w:val="27"/>
          <w:szCs w:val="27"/>
          <w:u w:val="single"/>
        </w:rPr>
        <w:t>для граждан услуги (сервисы) в личном кабинете пациента «Мое здоровье».</w:t>
      </w:r>
    </w:p>
    <w:p w:rsidR="00605BDD" w:rsidRPr="00F65CF7" w:rsidRDefault="00605BDD" w:rsidP="00514339">
      <w:pPr>
        <w:pStyle w:val="3"/>
        <w:keepNext w:val="0"/>
        <w:widowControl w:val="0"/>
        <w:numPr>
          <w:ilvl w:val="2"/>
          <w:numId w:val="1"/>
        </w:numPr>
        <w:tabs>
          <w:tab w:val="left" w:pos="3420"/>
        </w:tabs>
        <w:suppressAutoHyphens/>
        <w:spacing w:before="0" w:after="0"/>
        <w:ind w:left="0" w:firstLine="539"/>
        <w:jc w:val="center"/>
        <w:rPr>
          <w:rFonts w:ascii="Times New Roman" w:hAnsi="Times New Roman" w:cs="Times New Roman"/>
          <w:sz w:val="27"/>
          <w:szCs w:val="27"/>
          <w:highlight w:val="yellow"/>
          <w:u w:val="single"/>
        </w:rPr>
      </w:pPr>
    </w:p>
    <w:p w:rsidR="00111428" w:rsidRPr="007E5173" w:rsidRDefault="00A00F42" w:rsidP="00514339">
      <w:pPr>
        <w:pStyle w:val="3"/>
        <w:keepNext w:val="0"/>
        <w:widowControl w:val="0"/>
        <w:numPr>
          <w:ilvl w:val="2"/>
          <w:numId w:val="1"/>
        </w:numPr>
        <w:tabs>
          <w:tab w:val="left" w:pos="3420"/>
        </w:tabs>
        <w:suppressAutoHyphens/>
        <w:spacing w:before="0" w:after="0"/>
        <w:ind w:left="0" w:firstLine="539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7E5173">
        <w:rPr>
          <w:rFonts w:ascii="Times New Roman" w:hAnsi="Times New Roman" w:cs="Times New Roman"/>
          <w:sz w:val="27"/>
          <w:szCs w:val="27"/>
          <w:u w:val="single"/>
        </w:rPr>
        <w:t>1</w:t>
      </w:r>
      <w:r w:rsidR="002A149D" w:rsidRPr="007E5173">
        <w:rPr>
          <w:rFonts w:ascii="Times New Roman" w:hAnsi="Times New Roman" w:cs="Times New Roman"/>
          <w:sz w:val="27"/>
          <w:szCs w:val="27"/>
          <w:u w:val="single"/>
        </w:rPr>
        <w:t>3</w:t>
      </w:r>
      <w:r w:rsidR="00B87F5C" w:rsidRPr="007E5173">
        <w:rPr>
          <w:rFonts w:ascii="Times New Roman" w:hAnsi="Times New Roman" w:cs="Times New Roman"/>
          <w:sz w:val="27"/>
          <w:szCs w:val="27"/>
          <w:u w:val="single"/>
        </w:rPr>
        <w:t xml:space="preserve">. </w:t>
      </w:r>
      <w:r w:rsidR="00111428" w:rsidRPr="007E5173">
        <w:rPr>
          <w:rFonts w:ascii="Times New Roman" w:hAnsi="Times New Roman" w:cs="Times New Roman"/>
          <w:sz w:val="27"/>
          <w:szCs w:val="27"/>
          <w:u w:val="single"/>
        </w:rPr>
        <w:t>Уровень жизни населения</w:t>
      </w:r>
    </w:p>
    <w:p w:rsidR="00111428" w:rsidRPr="007E5173" w:rsidRDefault="00111428" w:rsidP="00111428">
      <w:pPr>
        <w:rPr>
          <w:sz w:val="27"/>
          <w:szCs w:val="27"/>
        </w:rPr>
      </w:pPr>
    </w:p>
    <w:p w:rsidR="00111428" w:rsidRPr="007E5173" w:rsidRDefault="00111428" w:rsidP="00227ABA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5173">
        <w:rPr>
          <w:rFonts w:ascii="Times New Roman" w:hAnsi="Times New Roman" w:cs="Times New Roman"/>
          <w:sz w:val="27"/>
          <w:szCs w:val="27"/>
        </w:rPr>
        <w:t>Заработная плата является важнейшим индикатором роста уровня жизни населения Северо-Енисейского района. Рост доходов граждан обеспечивает и рост благополучия жителей района. Поэтому, одним из основных безусловных приоритетов социально-экономического развития района является своевременная и полная выплата заработной платы, начисленной всем работникам предприятий и организаций района.</w:t>
      </w:r>
    </w:p>
    <w:p w:rsidR="00454351" w:rsidRPr="007E5173" w:rsidRDefault="00454351" w:rsidP="003A65FB">
      <w:pPr>
        <w:pStyle w:val="a4"/>
        <w:shd w:val="clear" w:color="auto" w:fill="FFFFFF" w:themeFill="background1"/>
        <w:ind w:firstLine="567"/>
        <w:rPr>
          <w:color w:val="000000"/>
          <w:sz w:val="27"/>
          <w:szCs w:val="27"/>
        </w:rPr>
      </w:pPr>
    </w:p>
    <w:p w:rsidR="00111428" w:rsidRPr="00E712EE" w:rsidRDefault="00111428" w:rsidP="003A65FB">
      <w:pPr>
        <w:pStyle w:val="a4"/>
        <w:shd w:val="clear" w:color="auto" w:fill="FFFFFF" w:themeFill="background1"/>
        <w:ind w:firstLine="567"/>
        <w:rPr>
          <w:color w:val="000000"/>
          <w:sz w:val="27"/>
          <w:szCs w:val="27"/>
        </w:rPr>
      </w:pPr>
      <w:r w:rsidRPr="00E712EE">
        <w:rPr>
          <w:color w:val="000000"/>
          <w:sz w:val="27"/>
          <w:szCs w:val="27"/>
        </w:rPr>
        <w:t xml:space="preserve">Среднемесячная заработная плата работников предприятий и организаций </w:t>
      </w:r>
      <w:r w:rsidR="00CC4D70" w:rsidRPr="00E712EE">
        <w:rPr>
          <w:color w:val="000000"/>
          <w:sz w:val="27"/>
          <w:szCs w:val="27"/>
        </w:rPr>
        <w:t xml:space="preserve">по данным Красноярскстата за </w:t>
      </w:r>
      <w:r w:rsidR="00514339" w:rsidRPr="00E712EE">
        <w:rPr>
          <w:color w:val="000000"/>
          <w:sz w:val="27"/>
          <w:szCs w:val="27"/>
        </w:rPr>
        <w:t xml:space="preserve">1 полугодие </w:t>
      </w:r>
      <w:r w:rsidR="00E33B3F" w:rsidRPr="00E712EE">
        <w:rPr>
          <w:color w:val="000000"/>
          <w:sz w:val="27"/>
          <w:szCs w:val="27"/>
        </w:rPr>
        <w:t>202</w:t>
      </w:r>
      <w:r w:rsidR="007E5173" w:rsidRPr="00E712EE">
        <w:rPr>
          <w:color w:val="000000"/>
          <w:sz w:val="27"/>
          <w:szCs w:val="27"/>
        </w:rPr>
        <w:t>3</w:t>
      </w:r>
      <w:r w:rsidR="00CC4D70" w:rsidRPr="00E712EE">
        <w:rPr>
          <w:color w:val="000000"/>
          <w:sz w:val="27"/>
          <w:szCs w:val="27"/>
        </w:rPr>
        <w:t xml:space="preserve"> год</w:t>
      </w:r>
      <w:r w:rsidR="00E33B3F" w:rsidRPr="00E712EE">
        <w:rPr>
          <w:color w:val="000000"/>
          <w:sz w:val="27"/>
          <w:szCs w:val="27"/>
        </w:rPr>
        <w:t>а</w:t>
      </w:r>
      <w:r w:rsidR="00CC4D70" w:rsidRPr="00E712EE">
        <w:rPr>
          <w:color w:val="000000"/>
          <w:sz w:val="27"/>
          <w:szCs w:val="27"/>
        </w:rPr>
        <w:t xml:space="preserve"> по </w:t>
      </w:r>
      <w:r w:rsidR="00BD7553" w:rsidRPr="00E712EE">
        <w:rPr>
          <w:color w:val="000000"/>
          <w:sz w:val="27"/>
          <w:szCs w:val="27"/>
        </w:rPr>
        <w:t>Северо-Енисейско</w:t>
      </w:r>
      <w:r w:rsidR="00CC4D70" w:rsidRPr="00E712EE">
        <w:rPr>
          <w:color w:val="000000"/>
          <w:sz w:val="27"/>
          <w:szCs w:val="27"/>
        </w:rPr>
        <w:t>му</w:t>
      </w:r>
      <w:r w:rsidR="00BD7553" w:rsidRPr="00E712EE">
        <w:rPr>
          <w:color w:val="000000"/>
          <w:sz w:val="27"/>
          <w:szCs w:val="27"/>
        </w:rPr>
        <w:t xml:space="preserve"> </w:t>
      </w:r>
      <w:r w:rsidRPr="00E712EE">
        <w:rPr>
          <w:color w:val="000000"/>
          <w:sz w:val="27"/>
          <w:szCs w:val="27"/>
        </w:rPr>
        <w:t>район</w:t>
      </w:r>
      <w:r w:rsidR="00CC4D70" w:rsidRPr="00E712EE">
        <w:rPr>
          <w:color w:val="000000"/>
          <w:sz w:val="27"/>
          <w:szCs w:val="27"/>
        </w:rPr>
        <w:t>у</w:t>
      </w:r>
      <w:r w:rsidRPr="00E712EE">
        <w:rPr>
          <w:color w:val="000000"/>
          <w:sz w:val="27"/>
          <w:szCs w:val="27"/>
        </w:rPr>
        <w:t xml:space="preserve"> </w:t>
      </w:r>
      <w:r w:rsidR="00CC4D70" w:rsidRPr="00E712EE">
        <w:rPr>
          <w:color w:val="000000"/>
          <w:sz w:val="27"/>
          <w:szCs w:val="27"/>
        </w:rPr>
        <w:t xml:space="preserve">составила </w:t>
      </w:r>
      <w:r w:rsidR="00E712EE" w:rsidRPr="00E712EE">
        <w:rPr>
          <w:b/>
          <w:color w:val="000000"/>
          <w:sz w:val="27"/>
          <w:szCs w:val="27"/>
        </w:rPr>
        <w:t xml:space="preserve">125 564,4 </w:t>
      </w:r>
      <w:r w:rsidR="00B87F5C" w:rsidRPr="00E712EE">
        <w:rPr>
          <w:b/>
          <w:color w:val="000000"/>
          <w:sz w:val="27"/>
          <w:szCs w:val="27"/>
        </w:rPr>
        <w:t>руб</w:t>
      </w:r>
      <w:r w:rsidR="00B87F5C" w:rsidRPr="00E712EE">
        <w:rPr>
          <w:color w:val="000000"/>
          <w:sz w:val="27"/>
          <w:szCs w:val="27"/>
        </w:rPr>
        <w:t xml:space="preserve">., и увеличилась по отношению к аналогичному периоду прошлого года на </w:t>
      </w:r>
      <w:r w:rsidR="00E712EE" w:rsidRPr="00E712EE">
        <w:rPr>
          <w:b/>
          <w:color w:val="000000"/>
          <w:sz w:val="27"/>
          <w:szCs w:val="27"/>
        </w:rPr>
        <w:t>8,5</w:t>
      </w:r>
      <w:r w:rsidR="00B87F5C" w:rsidRPr="00E712EE">
        <w:rPr>
          <w:b/>
          <w:color w:val="000000"/>
          <w:sz w:val="27"/>
          <w:szCs w:val="27"/>
        </w:rPr>
        <w:t>%</w:t>
      </w:r>
      <w:r w:rsidR="00E33B3F" w:rsidRPr="00E712EE">
        <w:rPr>
          <w:color w:val="000000"/>
          <w:sz w:val="27"/>
          <w:szCs w:val="27"/>
        </w:rPr>
        <w:t>.</w:t>
      </w:r>
    </w:p>
    <w:p w:rsidR="00F35407" w:rsidRPr="00E712EE" w:rsidRDefault="00F35407" w:rsidP="00661673">
      <w:pPr>
        <w:pStyle w:val="a4"/>
        <w:shd w:val="clear" w:color="auto" w:fill="FFFFFF" w:themeFill="background1"/>
        <w:ind w:firstLine="567"/>
        <w:rPr>
          <w:color w:val="000000"/>
          <w:sz w:val="27"/>
          <w:szCs w:val="27"/>
        </w:rPr>
      </w:pPr>
    </w:p>
    <w:p w:rsidR="00661673" w:rsidRPr="00E8044C" w:rsidRDefault="00661673" w:rsidP="00661673">
      <w:pPr>
        <w:pStyle w:val="a4"/>
        <w:shd w:val="clear" w:color="auto" w:fill="FFFFFF" w:themeFill="background1"/>
        <w:ind w:firstLine="567"/>
        <w:rPr>
          <w:color w:val="000000"/>
          <w:sz w:val="27"/>
          <w:szCs w:val="27"/>
        </w:rPr>
      </w:pPr>
      <w:r w:rsidRPr="00E8044C">
        <w:rPr>
          <w:color w:val="000000"/>
          <w:sz w:val="27"/>
          <w:szCs w:val="27"/>
        </w:rPr>
        <w:t>По оценке 20</w:t>
      </w:r>
      <w:r w:rsidR="00E33B3F" w:rsidRPr="00E8044C">
        <w:rPr>
          <w:color w:val="000000"/>
          <w:sz w:val="27"/>
          <w:szCs w:val="27"/>
        </w:rPr>
        <w:t>2</w:t>
      </w:r>
      <w:r w:rsidR="00E712EE" w:rsidRPr="00E8044C">
        <w:rPr>
          <w:color w:val="000000"/>
          <w:sz w:val="27"/>
          <w:szCs w:val="27"/>
        </w:rPr>
        <w:t>3</w:t>
      </w:r>
      <w:r w:rsidRPr="00E8044C">
        <w:rPr>
          <w:color w:val="000000"/>
          <w:sz w:val="27"/>
          <w:szCs w:val="27"/>
        </w:rPr>
        <w:t xml:space="preserve"> года среднемесячная заработная плата работников предприятий и организаций Северо-Енисейского района составит </w:t>
      </w:r>
      <w:r w:rsidR="00E8044C" w:rsidRPr="00E8044C">
        <w:rPr>
          <w:b/>
          <w:color w:val="000000"/>
          <w:sz w:val="27"/>
          <w:szCs w:val="27"/>
        </w:rPr>
        <w:t>127 256,5</w:t>
      </w:r>
      <w:r w:rsidRPr="00E8044C">
        <w:rPr>
          <w:b/>
          <w:color w:val="000000"/>
          <w:sz w:val="27"/>
          <w:szCs w:val="27"/>
        </w:rPr>
        <w:t xml:space="preserve"> руб.</w:t>
      </w:r>
      <w:r w:rsidRPr="00E8044C">
        <w:rPr>
          <w:color w:val="000000"/>
          <w:sz w:val="27"/>
          <w:szCs w:val="27"/>
        </w:rPr>
        <w:t xml:space="preserve"> </w:t>
      </w:r>
    </w:p>
    <w:p w:rsidR="00F35407" w:rsidRPr="00F65CF7" w:rsidRDefault="00F35407" w:rsidP="00C677E7">
      <w:pPr>
        <w:pStyle w:val="a4"/>
        <w:ind w:firstLine="567"/>
        <w:rPr>
          <w:color w:val="000000"/>
          <w:sz w:val="27"/>
          <w:szCs w:val="27"/>
          <w:highlight w:val="yellow"/>
        </w:rPr>
      </w:pPr>
    </w:p>
    <w:p w:rsidR="00E771A4" w:rsidRPr="00E8044C" w:rsidRDefault="00057DED" w:rsidP="00C677E7">
      <w:pPr>
        <w:pStyle w:val="a4"/>
        <w:ind w:firstLine="567"/>
        <w:rPr>
          <w:color w:val="000000"/>
          <w:sz w:val="27"/>
          <w:szCs w:val="27"/>
        </w:rPr>
      </w:pPr>
      <w:r w:rsidRPr="00E8044C">
        <w:rPr>
          <w:color w:val="000000"/>
          <w:sz w:val="27"/>
          <w:szCs w:val="27"/>
        </w:rPr>
        <w:lastRenderedPageBreak/>
        <w:t xml:space="preserve">Динамика </w:t>
      </w:r>
      <w:r w:rsidR="00111428" w:rsidRPr="00E8044C">
        <w:rPr>
          <w:color w:val="000000"/>
          <w:sz w:val="27"/>
          <w:szCs w:val="27"/>
        </w:rPr>
        <w:t xml:space="preserve"> среднемесячной  заработной плат</w:t>
      </w:r>
      <w:r w:rsidRPr="00E8044C">
        <w:rPr>
          <w:color w:val="000000"/>
          <w:sz w:val="27"/>
          <w:szCs w:val="27"/>
        </w:rPr>
        <w:t>ы</w:t>
      </w:r>
      <w:r w:rsidR="00111428" w:rsidRPr="00E8044C">
        <w:rPr>
          <w:color w:val="000000"/>
          <w:sz w:val="27"/>
          <w:szCs w:val="27"/>
        </w:rPr>
        <w:t xml:space="preserve"> </w:t>
      </w:r>
      <w:r w:rsidR="00BE49C5" w:rsidRPr="00E8044C">
        <w:rPr>
          <w:color w:val="000000"/>
          <w:sz w:val="27"/>
          <w:szCs w:val="27"/>
        </w:rPr>
        <w:t xml:space="preserve">работников предприятий и организаций </w:t>
      </w:r>
      <w:r w:rsidR="00111428" w:rsidRPr="00E8044C">
        <w:rPr>
          <w:color w:val="000000"/>
          <w:sz w:val="27"/>
          <w:szCs w:val="27"/>
        </w:rPr>
        <w:t>Северо-Енисейско</w:t>
      </w:r>
      <w:r w:rsidRPr="00E8044C">
        <w:rPr>
          <w:color w:val="000000"/>
          <w:sz w:val="27"/>
          <w:szCs w:val="27"/>
        </w:rPr>
        <w:t>го</w:t>
      </w:r>
      <w:r w:rsidR="00111428" w:rsidRPr="00E8044C">
        <w:rPr>
          <w:color w:val="000000"/>
          <w:sz w:val="27"/>
          <w:szCs w:val="27"/>
        </w:rPr>
        <w:t xml:space="preserve"> район</w:t>
      </w:r>
      <w:r w:rsidRPr="00E8044C">
        <w:rPr>
          <w:color w:val="000000"/>
          <w:sz w:val="27"/>
          <w:szCs w:val="27"/>
        </w:rPr>
        <w:t>а</w:t>
      </w:r>
      <w:r w:rsidR="00111428" w:rsidRPr="00E8044C">
        <w:rPr>
          <w:color w:val="000000"/>
          <w:sz w:val="27"/>
          <w:szCs w:val="27"/>
        </w:rPr>
        <w:t xml:space="preserve"> </w:t>
      </w:r>
      <w:r w:rsidRPr="00E8044C">
        <w:rPr>
          <w:color w:val="000000"/>
          <w:sz w:val="27"/>
          <w:szCs w:val="27"/>
        </w:rPr>
        <w:t>представлена</w:t>
      </w:r>
      <w:r w:rsidR="00645045" w:rsidRPr="00E8044C">
        <w:rPr>
          <w:color w:val="000000"/>
          <w:sz w:val="27"/>
          <w:szCs w:val="27"/>
        </w:rPr>
        <w:t xml:space="preserve"> в таблице №</w:t>
      </w:r>
      <w:r w:rsidR="00103FC8" w:rsidRPr="00E8044C">
        <w:rPr>
          <w:color w:val="000000"/>
          <w:sz w:val="27"/>
          <w:szCs w:val="27"/>
        </w:rPr>
        <w:t>2</w:t>
      </w:r>
      <w:r w:rsidR="00E8044C" w:rsidRPr="00E8044C">
        <w:rPr>
          <w:color w:val="000000"/>
          <w:sz w:val="27"/>
          <w:szCs w:val="27"/>
        </w:rPr>
        <w:t>2</w:t>
      </w:r>
      <w:r w:rsidR="00645045" w:rsidRPr="00E8044C">
        <w:rPr>
          <w:color w:val="000000"/>
          <w:sz w:val="27"/>
          <w:szCs w:val="27"/>
        </w:rPr>
        <w:t>.</w:t>
      </w:r>
    </w:p>
    <w:p w:rsidR="00F35407" w:rsidRPr="00E8044C" w:rsidRDefault="00F35407" w:rsidP="00B87F5C">
      <w:pPr>
        <w:pStyle w:val="a4"/>
        <w:ind w:firstLine="540"/>
        <w:jc w:val="center"/>
        <w:rPr>
          <w:b/>
          <w:color w:val="000000"/>
          <w:sz w:val="27"/>
          <w:szCs w:val="27"/>
        </w:rPr>
      </w:pPr>
    </w:p>
    <w:p w:rsidR="00111428" w:rsidRPr="00E8044C" w:rsidRDefault="00057DED" w:rsidP="00B87F5C">
      <w:pPr>
        <w:pStyle w:val="a4"/>
        <w:ind w:firstLine="540"/>
        <w:jc w:val="center"/>
        <w:rPr>
          <w:b/>
          <w:color w:val="000000"/>
          <w:sz w:val="27"/>
          <w:szCs w:val="27"/>
        </w:rPr>
      </w:pPr>
      <w:r w:rsidRPr="00E8044C">
        <w:rPr>
          <w:b/>
          <w:color w:val="000000"/>
          <w:sz w:val="27"/>
          <w:szCs w:val="27"/>
        </w:rPr>
        <w:t>Динамика среднемесячной</w:t>
      </w:r>
      <w:r w:rsidR="00111428" w:rsidRPr="00E8044C">
        <w:rPr>
          <w:b/>
          <w:color w:val="000000"/>
          <w:sz w:val="27"/>
          <w:szCs w:val="27"/>
        </w:rPr>
        <w:t xml:space="preserve">  заработн</w:t>
      </w:r>
      <w:r w:rsidRPr="00E8044C">
        <w:rPr>
          <w:b/>
          <w:color w:val="000000"/>
          <w:sz w:val="27"/>
          <w:szCs w:val="27"/>
        </w:rPr>
        <w:t>ой</w:t>
      </w:r>
      <w:r w:rsidR="00111428" w:rsidRPr="00E8044C">
        <w:rPr>
          <w:b/>
          <w:color w:val="000000"/>
          <w:sz w:val="27"/>
          <w:szCs w:val="27"/>
        </w:rPr>
        <w:t xml:space="preserve"> плат</w:t>
      </w:r>
      <w:r w:rsidRPr="00E8044C">
        <w:rPr>
          <w:b/>
          <w:color w:val="000000"/>
          <w:sz w:val="27"/>
          <w:szCs w:val="27"/>
        </w:rPr>
        <w:t>ы</w:t>
      </w:r>
      <w:r w:rsidR="00BE49C5" w:rsidRPr="00E8044C">
        <w:rPr>
          <w:b/>
          <w:color w:val="000000"/>
          <w:sz w:val="27"/>
          <w:szCs w:val="27"/>
        </w:rPr>
        <w:t xml:space="preserve"> работников</w:t>
      </w:r>
      <w:r w:rsidR="00111428" w:rsidRPr="00E8044C">
        <w:rPr>
          <w:b/>
          <w:color w:val="000000"/>
          <w:sz w:val="27"/>
          <w:szCs w:val="27"/>
        </w:rPr>
        <w:t xml:space="preserve"> </w:t>
      </w:r>
      <w:r w:rsidR="00BE49C5" w:rsidRPr="00E8044C">
        <w:rPr>
          <w:b/>
          <w:color w:val="000000"/>
          <w:sz w:val="27"/>
          <w:szCs w:val="27"/>
        </w:rPr>
        <w:t xml:space="preserve">предприятий и </w:t>
      </w:r>
      <w:r w:rsidR="00B87F5C" w:rsidRPr="00E8044C">
        <w:rPr>
          <w:b/>
          <w:color w:val="000000"/>
          <w:sz w:val="27"/>
          <w:szCs w:val="27"/>
        </w:rPr>
        <w:t xml:space="preserve">организаций </w:t>
      </w:r>
      <w:r w:rsidRPr="00E8044C">
        <w:rPr>
          <w:b/>
          <w:color w:val="000000"/>
          <w:sz w:val="27"/>
          <w:szCs w:val="27"/>
        </w:rPr>
        <w:t>Северо-Енисейского</w:t>
      </w:r>
      <w:r w:rsidR="00111428" w:rsidRPr="00E8044C">
        <w:rPr>
          <w:b/>
          <w:color w:val="000000"/>
          <w:sz w:val="27"/>
          <w:szCs w:val="27"/>
        </w:rPr>
        <w:t xml:space="preserve"> район</w:t>
      </w:r>
      <w:r w:rsidRPr="00E8044C">
        <w:rPr>
          <w:b/>
          <w:color w:val="000000"/>
          <w:sz w:val="27"/>
          <w:szCs w:val="27"/>
        </w:rPr>
        <w:t>а</w:t>
      </w:r>
      <w:r w:rsidR="00111428" w:rsidRPr="00E8044C">
        <w:rPr>
          <w:b/>
          <w:color w:val="000000"/>
          <w:sz w:val="27"/>
          <w:szCs w:val="27"/>
        </w:rPr>
        <w:t xml:space="preserve"> </w:t>
      </w:r>
    </w:p>
    <w:p w:rsidR="00B87F5C" w:rsidRPr="00E8044C" w:rsidRDefault="00605BDD" w:rsidP="00B87F5C">
      <w:pPr>
        <w:pStyle w:val="a4"/>
        <w:ind w:firstLine="540"/>
        <w:jc w:val="right"/>
        <w:rPr>
          <w:color w:val="000000"/>
          <w:sz w:val="27"/>
          <w:szCs w:val="27"/>
        </w:rPr>
      </w:pPr>
      <w:r w:rsidRPr="00E8044C">
        <w:rPr>
          <w:color w:val="000000"/>
          <w:sz w:val="27"/>
          <w:szCs w:val="27"/>
        </w:rPr>
        <w:t xml:space="preserve">Таблица </w:t>
      </w:r>
      <w:r w:rsidR="006D0F2D" w:rsidRPr="00E8044C">
        <w:rPr>
          <w:color w:val="000000"/>
          <w:sz w:val="27"/>
          <w:szCs w:val="27"/>
        </w:rPr>
        <w:t>№</w:t>
      </w:r>
      <w:r w:rsidRPr="00E8044C">
        <w:rPr>
          <w:color w:val="000000"/>
          <w:sz w:val="27"/>
          <w:szCs w:val="27"/>
        </w:rPr>
        <w:t>2</w:t>
      </w:r>
      <w:r w:rsidR="00E8044C" w:rsidRPr="00E8044C">
        <w:rPr>
          <w:color w:val="000000"/>
          <w:sz w:val="27"/>
          <w:szCs w:val="27"/>
        </w:rPr>
        <w:t>2</w:t>
      </w: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134"/>
        <w:gridCol w:w="1134"/>
        <w:gridCol w:w="1134"/>
        <w:gridCol w:w="1559"/>
        <w:gridCol w:w="1134"/>
      </w:tblGrid>
      <w:tr w:rsidR="00B639E7" w:rsidRPr="00E8044C" w:rsidTr="002813B6">
        <w:trPr>
          <w:cantSplit/>
          <w:trHeight w:val="136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639E7" w:rsidRPr="00E8044C" w:rsidRDefault="00B639E7" w:rsidP="00E33B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44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B639E7" w:rsidRPr="00E8044C" w:rsidRDefault="00B639E7" w:rsidP="00E33B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639E7" w:rsidRPr="00E8044C" w:rsidRDefault="00DC48B2" w:rsidP="00B639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044C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E8044C" w:rsidRPr="00E8044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:rsidR="00B639E7" w:rsidRPr="00E8044C" w:rsidRDefault="00B639E7" w:rsidP="00B639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044C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  <w:p w:rsidR="00B639E7" w:rsidRPr="00E8044C" w:rsidRDefault="00B639E7" w:rsidP="00B639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639E7" w:rsidRPr="00E8044C" w:rsidRDefault="00E8044C" w:rsidP="00E33B3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044C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  <w:p w:rsidR="00B639E7" w:rsidRPr="00E8044C" w:rsidRDefault="00B639E7" w:rsidP="00E33B3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044C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  <w:p w:rsidR="00B639E7" w:rsidRPr="00E8044C" w:rsidRDefault="00B639E7" w:rsidP="00E33B3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39E7" w:rsidRPr="00E8044C" w:rsidRDefault="00B639E7" w:rsidP="00E33B3F">
            <w:pPr>
              <w:ind w:left="-79" w:right="-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44C">
              <w:rPr>
                <w:rFonts w:ascii="Times New Roman" w:hAnsi="Times New Roman" w:cs="Times New Roman"/>
                <w:sz w:val="20"/>
                <w:szCs w:val="20"/>
              </w:rPr>
              <w:t>1 полугодие</w:t>
            </w:r>
          </w:p>
          <w:p w:rsidR="00B639E7" w:rsidRPr="00E8044C" w:rsidRDefault="00B639E7" w:rsidP="00E8044C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44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8044C" w:rsidRPr="00E804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8044C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39E7" w:rsidRPr="00E8044C" w:rsidRDefault="00B639E7" w:rsidP="00E33B3F">
            <w:pPr>
              <w:ind w:left="-79" w:right="-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44C">
              <w:rPr>
                <w:rFonts w:ascii="Times New Roman" w:hAnsi="Times New Roman" w:cs="Times New Roman"/>
                <w:sz w:val="20"/>
                <w:szCs w:val="20"/>
              </w:rPr>
              <w:t>1 полугодие</w:t>
            </w:r>
          </w:p>
          <w:p w:rsidR="00B639E7" w:rsidRPr="00E8044C" w:rsidRDefault="00B639E7" w:rsidP="00E8044C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44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8044C" w:rsidRPr="00E804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8044C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9E7" w:rsidRPr="00E8044C" w:rsidRDefault="00B639E7" w:rsidP="00E804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044C">
              <w:rPr>
                <w:rFonts w:ascii="Times New Roman" w:hAnsi="Times New Roman" w:cs="Times New Roman"/>
                <w:bCs/>
                <w:sz w:val="20"/>
                <w:szCs w:val="20"/>
              </w:rPr>
              <w:t>Темп роста 1 пол 202</w:t>
            </w:r>
            <w:r w:rsidR="00E8044C" w:rsidRPr="00E8044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DC48B2" w:rsidRPr="00E8044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года к 1 пол 2022 </w:t>
            </w:r>
            <w:r w:rsidRPr="00E8044C">
              <w:rPr>
                <w:rFonts w:ascii="Times New Roman" w:hAnsi="Times New Roman" w:cs="Times New Roman"/>
                <w:bCs/>
                <w:sz w:val="20"/>
                <w:szCs w:val="20"/>
              </w:rPr>
              <w:t>года, %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639E7" w:rsidRPr="00E8044C" w:rsidRDefault="00B639E7" w:rsidP="005A7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4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C48B2" w:rsidRPr="00E8044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5A7A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8044C">
              <w:rPr>
                <w:rFonts w:ascii="Times New Roman" w:hAnsi="Times New Roman" w:cs="Times New Roman"/>
                <w:sz w:val="20"/>
                <w:szCs w:val="20"/>
              </w:rPr>
              <w:t xml:space="preserve"> год оценка</w:t>
            </w:r>
          </w:p>
        </w:tc>
      </w:tr>
      <w:tr w:rsidR="00B639E7" w:rsidRPr="00E8044C" w:rsidTr="002813B6">
        <w:trPr>
          <w:trHeight w:val="89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39E7" w:rsidRPr="00E8044C" w:rsidRDefault="00B639E7" w:rsidP="00454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44C">
              <w:rPr>
                <w:rFonts w:ascii="Times New Roman" w:hAnsi="Times New Roman" w:cs="Times New Roman"/>
                <w:sz w:val="20"/>
                <w:szCs w:val="20"/>
              </w:rPr>
              <w:t>Среднемесячная заработная плата работников предприятий и организаций по району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7" w:rsidRPr="00E8044C" w:rsidRDefault="00E8044C" w:rsidP="00B639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044C">
              <w:rPr>
                <w:rFonts w:ascii="Times New Roman" w:hAnsi="Times New Roman" w:cs="Times New Roman"/>
                <w:bCs/>
                <w:sz w:val="20"/>
                <w:szCs w:val="20"/>
              </w:rPr>
              <w:t>107 238,9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39E7" w:rsidRPr="00E8044C" w:rsidRDefault="00E8044C" w:rsidP="00E33B3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044C">
              <w:rPr>
                <w:rFonts w:ascii="Times New Roman" w:hAnsi="Times New Roman" w:cs="Times New Roman"/>
                <w:bCs/>
                <w:sz w:val="20"/>
                <w:szCs w:val="20"/>
              </w:rPr>
              <w:t>114 465,3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39E7" w:rsidRPr="00E8044C" w:rsidRDefault="00E8044C" w:rsidP="00E33B3F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44C">
              <w:rPr>
                <w:rFonts w:ascii="Times New Roman" w:hAnsi="Times New Roman" w:cs="Times New Roman"/>
                <w:bCs/>
                <w:sz w:val="20"/>
                <w:szCs w:val="20"/>
              </w:rPr>
              <w:t>115 771,5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9E7" w:rsidRPr="00E8044C" w:rsidRDefault="00E8044C" w:rsidP="00E33B3F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44C">
              <w:rPr>
                <w:rFonts w:ascii="Times New Roman" w:hAnsi="Times New Roman" w:cs="Times New Roman"/>
                <w:bCs/>
                <w:sz w:val="20"/>
                <w:szCs w:val="20"/>
              </w:rPr>
              <w:t>125 564,4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9E7" w:rsidRPr="00E8044C" w:rsidRDefault="00E8044C" w:rsidP="00E33B3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044C">
              <w:rPr>
                <w:rFonts w:ascii="Times New Roman" w:hAnsi="Times New Roman" w:cs="Times New Roman"/>
                <w:bCs/>
                <w:sz w:val="20"/>
                <w:szCs w:val="20"/>
              </w:rPr>
              <w:t>108,5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E7" w:rsidRPr="00E8044C" w:rsidRDefault="00E8044C" w:rsidP="006A757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044C">
              <w:rPr>
                <w:rFonts w:ascii="Times New Roman" w:hAnsi="Times New Roman" w:cs="Times New Roman"/>
                <w:bCs/>
                <w:sz w:val="20"/>
                <w:szCs w:val="20"/>
              </w:rPr>
              <w:t>127 056,5</w:t>
            </w:r>
          </w:p>
        </w:tc>
      </w:tr>
    </w:tbl>
    <w:p w:rsidR="00BD7553" w:rsidRPr="00E8044C" w:rsidRDefault="00BD7553" w:rsidP="00C677E7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</w:rPr>
      </w:pPr>
    </w:p>
    <w:p w:rsidR="00B87F5C" w:rsidRPr="00E8044C" w:rsidRDefault="00057DED" w:rsidP="00C677E7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8044C">
        <w:rPr>
          <w:rFonts w:ascii="Times New Roman" w:hAnsi="Times New Roman" w:cs="Times New Roman"/>
          <w:sz w:val="27"/>
          <w:szCs w:val="27"/>
        </w:rPr>
        <w:t>С</w:t>
      </w:r>
      <w:r w:rsidR="00961915" w:rsidRPr="00E8044C">
        <w:rPr>
          <w:rFonts w:ascii="Times New Roman" w:hAnsi="Times New Roman" w:cs="Times New Roman"/>
          <w:sz w:val="27"/>
          <w:szCs w:val="27"/>
        </w:rPr>
        <w:t>реднемесячн</w:t>
      </w:r>
      <w:r w:rsidRPr="00E8044C">
        <w:rPr>
          <w:rFonts w:ascii="Times New Roman" w:hAnsi="Times New Roman" w:cs="Times New Roman"/>
          <w:sz w:val="27"/>
          <w:szCs w:val="27"/>
        </w:rPr>
        <w:t>ая</w:t>
      </w:r>
      <w:r w:rsidR="00961915" w:rsidRPr="00E8044C">
        <w:rPr>
          <w:rFonts w:ascii="Times New Roman" w:hAnsi="Times New Roman" w:cs="Times New Roman"/>
          <w:sz w:val="27"/>
          <w:szCs w:val="27"/>
        </w:rPr>
        <w:t xml:space="preserve"> заработн</w:t>
      </w:r>
      <w:r w:rsidRPr="00E8044C">
        <w:rPr>
          <w:rFonts w:ascii="Times New Roman" w:hAnsi="Times New Roman" w:cs="Times New Roman"/>
          <w:sz w:val="27"/>
          <w:szCs w:val="27"/>
        </w:rPr>
        <w:t>ая</w:t>
      </w:r>
      <w:r w:rsidR="00961915" w:rsidRPr="00E8044C">
        <w:rPr>
          <w:rFonts w:ascii="Times New Roman" w:hAnsi="Times New Roman" w:cs="Times New Roman"/>
          <w:sz w:val="27"/>
          <w:szCs w:val="27"/>
        </w:rPr>
        <w:t xml:space="preserve"> плат</w:t>
      </w:r>
      <w:r w:rsidRPr="00E8044C">
        <w:rPr>
          <w:rFonts w:ascii="Times New Roman" w:hAnsi="Times New Roman" w:cs="Times New Roman"/>
          <w:sz w:val="27"/>
          <w:szCs w:val="27"/>
        </w:rPr>
        <w:t>а</w:t>
      </w:r>
      <w:r w:rsidR="00B87F5C" w:rsidRPr="00E8044C">
        <w:rPr>
          <w:rFonts w:ascii="Times New Roman" w:hAnsi="Times New Roman" w:cs="Times New Roman"/>
          <w:sz w:val="27"/>
          <w:szCs w:val="27"/>
        </w:rPr>
        <w:t xml:space="preserve"> работников предприятий и организаций Северо-Енисейского района </w:t>
      </w:r>
      <w:r w:rsidR="00BD7553" w:rsidRPr="00E8044C">
        <w:rPr>
          <w:rFonts w:ascii="Times New Roman" w:hAnsi="Times New Roman" w:cs="Times New Roman"/>
          <w:sz w:val="27"/>
          <w:szCs w:val="27"/>
        </w:rPr>
        <w:t>по годам</w:t>
      </w:r>
      <w:r w:rsidR="00A00F42" w:rsidRPr="00E8044C">
        <w:rPr>
          <w:rFonts w:ascii="Times New Roman" w:hAnsi="Times New Roman" w:cs="Times New Roman"/>
          <w:sz w:val="27"/>
          <w:szCs w:val="27"/>
        </w:rPr>
        <w:t xml:space="preserve"> представлен</w:t>
      </w:r>
      <w:r w:rsidR="00BD7553" w:rsidRPr="00E8044C">
        <w:rPr>
          <w:rFonts w:ascii="Times New Roman" w:hAnsi="Times New Roman" w:cs="Times New Roman"/>
          <w:sz w:val="27"/>
          <w:szCs w:val="27"/>
        </w:rPr>
        <w:t>а</w:t>
      </w:r>
      <w:r w:rsidR="00A00F42" w:rsidRPr="00E8044C">
        <w:rPr>
          <w:rFonts w:ascii="Times New Roman" w:hAnsi="Times New Roman" w:cs="Times New Roman"/>
          <w:sz w:val="27"/>
          <w:szCs w:val="27"/>
        </w:rPr>
        <w:t xml:space="preserve"> на рис</w:t>
      </w:r>
      <w:r w:rsidR="009248A2" w:rsidRPr="00E8044C">
        <w:rPr>
          <w:rFonts w:ascii="Times New Roman" w:hAnsi="Times New Roman" w:cs="Times New Roman"/>
          <w:sz w:val="27"/>
          <w:szCs w:val="27"/>
        </w:rPr>
        <w:t>унке</w:t>
      </w:r>
      <w:r w:rsidR="00A00F42" w:rsidRPr="00E8044C">
        <w:rPr>
          <w:rFonts w:ascii="Times New Roman" w:hAnsi="Times New Roman" w:cs="Times New Roman"/>
          <w:sz w:val="27"/>
          <w:szCs w:val="27"/>
        </w:rPr>
        <w:t xml:space="preserve"> </w:t>
      </w:r>
      <w:r w:rsidR="00C538A3">
        <w:rPr>
          <w:rFonts w:ascii="Times New Roman" w:hAnsi="Times New Roman" w:cs="Times New Roman"/>
          <w:sz w:val="27"/>
          <w:szCs w:val="27"/>
        </w:rPr>
        <w:t>31</w:t>
      </w:r>
      <w:r w:rsidR="00B87F5C" w:rsidRPr="00E8044C">
        <w:rPr>
          <w:rFonts w:ascii="Times New Roman" w:hAnsi="Times New Roman" w:cs="Times New Roman"/>
          <w:sz w:val="27"/>
          <w:szCs w:val="27"/>
        </w:rPr>
        <w:t>.</w:t>
      </w:r>
    </w:p>
    <w:p w:rsidR="002F60B8" w:rsidRPr="00E8044C" w:rsidRDefault="002F60B8" w:rsidP="00C677E7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87F5C" w:rsidRPr="00E8044C" w:rsidRDefault="00CC14DD" w:rsidP="003E1FA3">
      <w:pPr>
        <w:ind w:right="-1"/>
        <w:rPr>
          <w:rFonts w:ascii="Times New Roman" w:hAnsi="Times New Roman" w:cs="Times New Roman"/>
          <w:sz w:val="27"/>
          <w:szCs w:val="27"/>
        </w:rPr>
      </w:pPr>
      <w:r w:rsidRPr="00E8044C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>
            <wp:extent cx="6088631" cy="3402418"/>
            <wp:effectExtent l="19050" t="0" r="26419" b="7532"/>
            <wp:docPr id="15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B87F5C" w:rsidRPr="00303178" w:rsidRDefault="00057DED" w:rsidP="008F2829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178">
        <w:rPr>
          <w:rFonts w:ascii="Times New Roman" w:hAnsi="Times New Roman" w:cs="Times New Roman"/>
          <w:b/>
          <w:sz w:val="24"/>
          <w:szCs w:val="24"/>
        </w:rPr>
        <w:t>Рис.</w:t>
      </w:r>
      <w:r w:rsidR="00C538A3" w:rsidRPr="00303178">
        <w:rPr>
          <w:rFonts w:ascii="Times New Roman" w:hAnsi="Times New Roman" w:cs="Times New Roman"/>
          <w:b/>
          <w:sz w:val="24"/>
          <w:szCs w:val="24"/>
        </w:rPr>
        <w:t>31</w:t>
      </w:r>
      <w:r w:rsidR="00B87F5C" w:rsidRPr="0030317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03178">
        <w:rPr>
          <w:rFonts w:ascii="Times New Roman" w:hAnsi="Times New Roman" w:cs="Times New Roman"/>
          <w:b/>
          <w:sz w:val="24"/>
          <w:szCs w:val="24"/>
        </w:rPr>
        <w:t>С</w:t>
      </w:r>
      <w:r w:rsidR="00961915" w:rsidRPr="00303178">
        <w:rPr>
          <w:rFonts w:ascii="Times New Roman" w:hAnsi="Times New Roman" w:cs="Times New Roman"/>
          <w:b/>
          <w:sz w:val="24"/>
          <w:szCs w:val="24"/>
        </w:rPr>
        <w:t>реднемесячн</w:t>
      </w:r>
      <w:r w:rsidRPr="00303178">
        <w:rPr>
          <w:rFonts w:ascii="Times New Roman" w:hAnsi="Times New Roman" w:cs="Times New Roman"/>
          <w:b/>
          <w:sz w:val="24"/>
          <w:szCs w:val="24"/>
        </w:rPr>
        <w:t>ая</w:t>
      </w:r>
      <w:r w:rsidR="00961915" w:rsidRPr="00303178">
        <w:rPr>
          <w:rFonts w:ascii="Times New Roman" w:hAnsi="Times New Roman" w:cs="Times New Roman"/>
          <w:b/>
          <w:sz w:val="24"/>
          <w:szCs w:val="24"/>
        </w:rPr>
        <w:t xml:space="preserve"> заработн</w:t>
      </w:r>
      <w:r w:rsidRPr="00303178">
        <w:rPr>
          <w:rFonts w:ascii="Times New Roman" w:hAnsi="Times New Roman" w:cs="Times New Roman"/>
          <w:b/>
          <w:sz w:val="24"/>
          <w:szCs w:val="24"/>
        </w:rPr>
        <w:t>ая</w:t>
      </w:r>
      <w:r w:rsidR="00961915" w:rsidRPr="00303178">
        <w:rPr>
          <w:rFonts w:ascii="Times New Roman" w:hAnsi="Times New Roman" w:cs="Times New Roman"/>
          <w:b/>
          <w:sz w:val="24"/>
          <w:szCs w:val="24"/>
        </w:rPr>
        <w:t xml:space="preserve"> плат</w:t>
      </w:r>
      <w:r w:rsidRPr="00303178">
        <w:rPr>
          <w:rFonts w:ascii="Times New Roman" w:hAnsi="Times New Roman" w:cs="Times New Roman"/>
          <w:b/>
          <w:sz w:val="24"/>
          <w:szCs w:val="24"/>
        </w:rPr>
        <w:t>а</w:t>
      </w:r>
      <w:r w:rsidR="00B87F5C" w:rsidRPr="00303178">
        <w:rPr>
          <w:rFonts w:ascii="Times New Roman" w:hAnsi="Times New Roman" w:cs="Times New Roman"/>
          <w:b/>
          <w:sz w:val="24"/>
          <w:szCs w:val="24"/>
        </w:rPr>
        <w:t xml:space="preserve"> работников предприятий и организаций Северо-Енисейского района </w:t>
      </w:r>
      <w:r w:rsidR="00BD7553" w:rsidRPr="00303178">
        <w:rPr>
          <w:rFonts w:ascii="Times New Roman" w:hAnsi="Times New Roman" w:cs="Times New Roman"/>
          <w:b/>
          <w:sz w:val="24"/>
          <w:szCs w:val="24"/>
        </w:rPr>
        <w:t xml:space="preserve"> по годам </w:t>
      </w:r>
      <w:r w:rsidR="00B87F5C" w:rsidRPr="00303178">
        <w:rPr>
          <w:rFonts w:ascii="Times New Roman" w:hAnsi="Times New Roman" w:cs="Times New Roman"/>
          <w:b/>
          <w:sz w:val="24"/>
          <w:szCs w:val="24"/>
        </w:rPr>
        <w:t>(</w:t>
      </w:r>
      <w:r w:rsidR="00961915" w:rsidRPr="00303178">
        <w:rPr>
          <w:rFonts w:ascii="Times New Roman" w:hAnsi="Times New Roman" w:cs="Times New Roman"/>
          <w:b/>
          <w:sz w:val="24"/>
          <w:szCs w:val="24"/>
        </w:rPr>
        <w:t>руб.</w:t>
      </w:r>
      <w:r w:rsidR="00B87F5C" w:rsidRPr="00303178">
        <w:rPr>
          <w:rFonts w:ascii="Times New Roman" w:hAnsi="Times New Roman" w:cs="Times New Roman"/>
          <w:b/>
          <w:sz w:val="24"/>
          <w:szCs w:val="24"/>
        </w:rPr>
        <w:t>)</w:t>
      </w:r>
    </w:p>
    <w:p w:rsidR="000222F1" w:rsidRPr="00E8044C" w:rsidRDefault="000222F1" w:rsidP="00BD755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D7553" w:rsidRPr="00E8044C" w:rsidRDefault="00BD7553" w:rsidP="00BD755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8044C">
        <w:rPr>
          <w:rFonts w:ascii="Times New Roman" w:hAnsi="Times New Roman" w:cs="Times New Roman"/>
          <w:sz w:val="27"/>
          <w:szCs w:val="27"/>
        </w:rPr>
        <w:t xml:space="preserve">Среднемесячная заработная плата работников предприятий и организаций Северо-Енисейского района </w:t>
      </w:r>
      <w:r w:rsidR="00733F05" w:rsidRPr="00E8044C">
        <w:rPr>
          <w:rFonts w:ascii="Times New Roman" w:hAnsi="Times New Roman" w:cs="Times New Roman"/>
          <w:sz w:val="27"/>
          <w:szCs w:val="27"/>
        </w:rPr>
        <w:t xml:space="preserve">по полугодиям </w:t>
      </w:r>
      <w:r w:rsidRPr="00E8044C">
        <w:rPr>
          <w:rFonts w:ascii="Times New Roman" w:hAnsi="Times New Roman" w:cs="Times New Roman"/>
          <w:sz w:val="27"/>
          <w:szCs w:val="27"/>
        </w:rPr>
        <w:t>представлена на рис</w:t>
      </w:r>
      <w:r w:rsidR="009248A2" w:rsidRPr="00E8044C">
        <w:rPr>
          <w:rFonts w:ascii="Times New Roman" w:hAnsi="Times New Roman" w:cs="Times New Roman"/>
          <w:sz w:val="27"/>
          <w:szCs w:val="27"/>
        </w:rPr>
        <w:t>унке</w:t>
      </w:r>
      <w:r w:rsidRPr="00E8044C">
        <w:rPr>
          <w:rFonts w:ascii="Times New Roman" w:hAnsi="Times New Roman" w:cs="Times New Roman"/>
          <w:sz w:val="27"/>
          <w:szCs w:val="27"/>
        </w:rPr>
        <w:t xml:space="preserve"> </w:t>
      </w:r>
      <w:r w:rsidR="00C538A3">
        <w:rPr>
          <w:rFonts w:ascii="Times New Roman" w:hAnsi="Times New Roman" w:cs="Times New Roman"/>
          <w:sz w:val="27"/>
          <w:szCs w:val="27"/>
        </w:rPr>
        <w:t>32</w:t>
      </w:r>
      <w:r w:rsidRPr="00E8044C">
        <w:rPr>
          <w:rFonts w:ascii="Times New Roman" w:hAnsi="Times New Roman" w:cs="Times New Roman"/>
          <w:sz w:val="27"/>
          <w:szCs w:val="27"/>
        </w:rPr>
        <w:t>.</w:t>
      </w:r>
    </w:p>
    <w:p w:rsidR="00BD7553" w:rsidRPr="00F65CF7" w:rsidRDefault="00BD7553" w:rsidP="00BD7553">
      <w:pPr>
        <w:ind w:firstLine="567"/>
        <w:jc w:val="both"/>
        <w:rPr>
          <w:rFonts w:ascii="Times New Roman" w:hAnsi="Times New Roman" w:cs="Times New Roman"/>
          <w:highlight w:val="yellow"/>
        </w:rPr>
      </w:pPr>
    </w:p>
    <w:p w:rsidR="00BD7553" w:rsidRPr="00E8044C" w:rsidRDefault="00BD7553" w:rsidP="008A3386">
      <w:pPr>
        <w:jc w:val="center"/>
        <w:rPr>
          <w:rFonts w:ascii="Times New Roman" w:hAnsi="Times New Roman" w:cs="Times New Roman"/>
        </w:rPr>
      </w:pPr>
      <w:r w:rsidRPr="00E8044C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949301" cy="3753293"/>
            <wp:effectExtent l="19050" t="0" r="13349" b="0"/>
            <wp:docPr id="32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D222F6" w:rsidRPr="00E8044C" w:rsidRDefault="00BD7553" w:rsidP="008F2829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44C">
        <w:rPr>
          <w:rFonts w:ascii="Times New Roman" w:hAnsi="Times New Roman" w:cs="Times New Roman"/>
          <w:b/>
          <w:sz w:val="24"/>
          <w:szCs w:val="24"/>
        </w:rPr>
        <w:t>Рис.</w:t>
      </w:r>
      <w:r w:rsidR="00C538A3">
        <w:rPr>
          <w:rFonts w:ascii="Times New Roman" w:hAnsi="Times New Roman" w:cs="Times New Roman"/>
          <w:b/>
          <w:sz w:val="24"/>
          <w:szCs w:val="24"/>
        </w:rPr>
        <w:t>32</w:t>
      </w:r>
      <w:r w:rsidRPr="00E8044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30D18" w:rsidRPr="00E8044C">
        <w:rPr>
          <w:rFonts w:ascii="Times New Roman" w:hAnsi="Times New Roman" w:cs="Times New Roman"/>
          <w:b/>
          <w:sz w:val="24"/>
          <w:szCs w:val="24"/>
        </w:rPr>
        <w:t>Среднемесячная заработная плата работников предприятий и организаций Северо-Енисейского района</w:t>
      </w:r>
      <w:r w:rsidR="007252CE" w:rsidRPr="00E804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3F05" w:rsidRPr="00E8044C">
        <w:rPr>
          <w:rFonts w:ascii="Times New Roman" w:hAnsi="Times New Roman" w:cs="Times New Roman"/>
          <w:b/>
          <w:sz w:val="24"/>
          <w:szCs w:val="24"/>
        </w:rPr>
        <w:t>по полугодиям</w:t>
      </w:r>
      <w:r w:rsidR="007252CE" w:rsidRPr="00E8044C">
        <w:rPr>
          <w:rFonts w:ascii="Times New Roman" w:hAnsi="Times New Roman" w:cs="Times New Roman"/>
          <w:b/>
          <w:sz w:val="24"/>
          <w:szCs w:val="24"/>
        </w:rPr>
        <w:t>,</w:t>
      </w:r>
      <w:r w:rsidR="00E30D18" w:rsidRPr="00E8044C">
        <w:rPr>
          <w:rFonts w:ascii="Times New Roman" w:hAnsi="Times New Roman" w:cs="Times New Roman"/>
          <w:b/>
          <w:sz w:val="24"/>
          <w:szCs w:val="24"/>
        </w:rPr>
        <w:t xml:space="preserve"> (руб.)</w:t>
      </w:r>
    </w:p>
    <w:p w:rsidR="00DF5716" w:rsidRPr="00F65CF7" w:rsidRDefault="00DF5716" w:rsidP="00E33B3F">
      <w:pPr>
        <w:shd w:val="clear" w:color="auto" w:fill="FFFFFF"/>
        <w:spacing w:line="276" w:lineRule="auto"/>
        <w:ind w:firstLine="53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E33B3F" w:rsidRPr="002728E7" w:rsidRDefault="00E33B3F" w:rsidP="00E33B3F">
      <w:pPr>
        <w:shd w:val="clear" w:color="auto" w:fill="FFFFFF"/>
        <w:spacing w:line="276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2728E7">
        <w:rPr>
          <w:rFonts w:ascii="Times New Roman" w:hAnsi="Times New Roman" w:cs="Times New Roman"/>
          <w:sz w:val="27"/>
          <w:szCs w:val="27"/>
        </w:rPr>
        <w:t xml:space="preserve">Уровень среднемесячной заработной платы работников золотодобывающих предприятий района по </w:t>
      </w:r>
      <w:r w:rsidRPr="002728E7">
        <w:rPr>
          <w:rFonts w:ascii="Times New Roman" w:hAnsi="Times New Roman" w:cs="Times New Roman"/>
          <w:b/>
          <w:sz w:val="27"/>
          <w:szCs w:val="27"/>
        </w:rPr>
        <w:t>разделу</w:t>
      </w:r>
      <w:proofErr w:type="gramStart"/>
      <w:r w:rsidRPr="002728E7">
        <w:rPr>
          <w:rFonts w:ascii="Times New Roman" w:hAnsi="Times New Roman" w:cs="Times New Roman"/>
          <w:b/>
          <w:sz w:val="27"/>
          <w:szCs w:val="27"/>
        </w:rPr>
        <w:t xml:space="preserve"> В</w:t>
      </w:r>
      <w:proofErr w:type="gramEnd"/>
      <w:r w:rsidRPr="002728E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2728E7">
        <w:rPr>
          <w:rFonts w:ascii="Times New Roman" w:hAnsi="Times New Roman" w:cs="Times New Roman"/>
          <w:sz w:val="27"/>
          <w:szCs w:val="27"/>
        </w:rPr>
        <w:t xml:space="preserve"> «Добыча полезных ископаемых» за 1 полугодие 202</w:t>
      </w:r>
      <w:r w:rsidR="002728E7" w:rsidRPr="002728E7">
        <w:rPr>
          <w:rFonts w:ascii="Times New Roman" w:hAnsi="Times New Roman" w:cs="Times New Roman"/>
          <w:sz w:val="27"/>
          <w:szCs w:val="27"/>
        </w:rPr>
        <w:t>3</w:t>
      </w:r>
      <w:r w:rsidRPr="002728E7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2728E7" w:rsidRPr="002728E7">
        <w:rPr>
          <w:rFonts w:ascii="Times New Roman" w:hAnsi="Times New Roman" w:cs="Times New Roman"/>
          <w:b/>
          <w:bCs/>
          <w:sz w:val="27"/>
          <w:szCs w:val="27"/>
        </w:rPr>
        <w:t>172 664,6</w:t>
      </w:r>
      <w:r w:rsidRPr="002728E7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2728E7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2728E7">
        <w:rPr>
          <w:rFonts w:ascii="Times New Roman" w:hAnsi="Times New Roman" w:cs="Times New Roman"/>
          <w:sz w:val="27"/>
          <w:szCs w:val="27"/>
        </w:rPr>
        <w:t>руб., и увеличился по сравнению с аналогичным периодом 20</w:t>
      </w:r>
      <w:r w:rsidR="00DF5716" w:rsidRPr="002728E7">
        <w:rPr>
          <w:rFonts w:ascii="Times New Roman" w:hAnsi="Times New Roman" w:cs="Times New Roman"/>
          <w:sz w:val="27"/>
          <w:szCs w:val="27"/>
        </w:rPr>
        <w:t>2</w:t>
      </w:r>
      <w:r w:rsidR="002728E7" w:rsidRPr="002728E7">
        <w:rPr>
          <w:rFonts w:ascii="Times New Roman" w:hAnsi="Times New Roman" w:cs="Times New Roman"/>
          <w:sz w:val="27"/>
          <w:szCs w:val="27"/>
        </w:rPr>
        <w:t>2</w:t>
      </w:r>
      <w:r w:rsidRPr="002728E7">
        <w:rPr>
          <w:rFonts w:ascii="Times New Roman" w:hAnsi="Times New Roman" w:cs="Times New Roman"/>
          <w:sz w:val="27"/>
          <w:szCs w:val="27"/>
        </w:rPr>
        <w:t xml:space="preserve"> года на</w:t>
      </w:r>
      <w:r w:rsidR="00DF5716" w:rsidRPr="002728E7">
        <w:rPr>
          <w:rFonts w:ascii="Times New Roman" w:hAnsi="Times New Roman" w:cs="Times New Roman"/>
          <w:sz w:val="27"/>
          <w:szCs w:val="27"/>
        </w:rPr>
        <w:t xml:space="preserve"> </w:t>
      </w:r>
      <w:r w:rsidR="002728E7" w:rsidRPr="002728E7">
        <w:rPr>
          <w:rFonts w:ascii="Times New Roman" w:hAnsi="Times New Roman" w:cs="Times New Roman"/>
          <w:b/>
          <w:sz w:val="27"/>
          <w:szCs w:val="27"/>
        </w:rPr>
        <w:t>24,6</w:t>
      </w:r>
      <w:r w:rsidRPr="002728E7">
        <w:rPr>
          <w:rFonts w:ascii="Times New Roman" w:hAnsi="Times New Roman" w:cs="Times New Roman"/>
          <w:b/>
          <w:sz w:val="27"/>
          <w:szCs w:val="27"/>
        </w:rPr>
        <w:t>% (</w:t>
      </w:r>
      <w:r w:rsidRPr="002728E7">
        <w:rPr>
          <w:rFonts w:ascii="Times New Roman" w:hAnsi="Times New Roman" w:cs="Times New Roman"/>
          <w:sz w:val="27"/>
          <w:szCs w:val="27"/>
        </w:rPr>
        <w:t>1 полугодие 20</w:t>
      </w:r>
      <w:r w:rsidR="00DF5716" w:rsidRPr="002728E7">
        <w:rPr>
          <w:rFonts w:ascii="Times New Roman" w:hAnsi="Times New Roman" w:cs="Times New Roman"/>
          <w:sz w:val="27"/>
          <w:szCs w:val="27"/>
        </w:rPr>
        <w:t>2</w:t>
      </w:r>
      <w:r w:rsidR="002728E7" w:rsidRPr="002728E7">
        <w:rPr>
          <w:rFonts w:ascii="Times New Roman" w:hAnsi="Times New Roman" w:cs="Times New Roman"/>
          <w:sz w:val="27"/>
          <w:szCs w:val="27"/>
        </w:rPr>
        <w:t>2</w:t>
      </w:r>
      <w:r w:rsidRPr="002728E7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2728E7">
        <w:rPr>
          <w:rFonts w:ascii="Times New Roman" w:hAnsi="Times New Roman" w:cs="Times New Roman"/>
          <w:b/>
          <w:sz w:val="27"/>
          <w:szCs w:val="27"/>
        </w:rPr>
        <w:t xml:space="preserve"> – </w:t>
      </w:r>
      <w:r w:rsidR="002728E7" w:rsidRPr="002728E7">
        <w:rPr>
          <w:rFonts w:ascii="Times New Roman" w:hAnsi="Times New Roman" w:cs="Times New Roman"/>
          <w:b/>
          <w:sz w:val="27"/>
          <w:szCs w:val="27"/>
        </w:rPr>
        <w:t>138 563,2</w:t>
      </w:r>
      <w:r w:rsidRPr="002728E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2728E7">
        <w:rPr>
          <w:rFonts w:ascii="Times New Roman" w:hAnsi="Times New Roman" w:cs="Times New Roman"/>
          <w:sz w:val="27"/>
          <w:szCs w:val="27"/>
        </w:rPr>
        <w:t>руб.</w:t>
      </w:r>
      <w:r w:rsidRPr="002728E7">
        <w:rPr>
          <w:rFonts w:ascii="Times New Roman" w:hAnsi="Times New Roman" w:cs="Times New Roman"/>
          <w:b/>
          <w:sz w:val="27"/>
          <w:szCs w:val="27"/>
        </w:rPr>
        <w:t>).</w:t>
      </w:r>
      <w:r w:rsidR="00D32AEE" w:rsidRPr="002728E7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057DED" w:rsidRDefault="00057DED" w:rsidP="001E36E8">
      <w:pPr>
        <w:shd w:val="clear" w:color="auto" w:fill="FFFFFF"/>
        <w:spacing w:line="276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2728E7">
        <w:rPr>
          <w:rFonts w:ascii="Times New Roman" w:hAnsi="Times New Roman" w:cs="Times New Roman"/>
          <w:sz w:val="27"/>
          <w:szCs w:val="27"/>
        </w:rPr>
        <w:t xml:space="preserve">Динамика среднемесячной заработной платы работников </w:t>
      </w:r>
      <w:r w:rsidR="002F60B8" w:rsidRPr="002728E7">
        <w:rPr>
          <w:rFonts w:ascii="Times New Roman" w:hAnsi="Times New Roman" w:cs="Times New Roman"/>
          <w:sz w:val="27"/>
          <w:szCs w:val="27"/>
        </w:rPr>
        <w:t xml:space="preserve">в разрезе </w:t>
      </w:r>
      <w:r w:rsidRPr="002728E7">
        <w:rPr>
          <w:rFonts w:ascii="Times New Roman" w:hAnsi="Times New Roman" w:cs="Times New Roman"/>
          <w:sz w:val="27"/>
          <w:szCs w:val="27"/>
        </w:rPr>
        <w:t>золотодобывающих предприятий района по разделу</w:t>
      </w:r>
      <w:proofErr w:type="gramStart"/>
      <w:r w:rsidRPr="002728E7">
        <w:rPr>
          <w:rFonts w:ascii="Times New Roman" w:hAnsi="Times New Roman" w:cs="Times New Roman"/>
          <w:sz w:val="27"/>
          <w:szCs w:val="27"/>
        </w:rPr>
        <w:t xml:space="preserve"> </w:t>
      </w:r>
      <w:r w:rsidR="0047727A" w:rsidRPr="002728E7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Pr="002728E7">
        <w:rPr>
          <w:rFonts w:ascii="Times New Roman" w:hAnsi="Times New Roman" w:cs="Times New Roman"/>
          <w:sz w:val="27"/>
          <w:szCs w:val="27"/>
        </w:rPr>
        <w:t xml:space="preserve"> «Добыча полезных ископ</w:t>
      </w:r>
      <w:r w:rsidR="00103FC8" w:rsidRPr="002728E7">
        <w:rPr>
          <w:rFonts w:ascii="Times New Roman" w:hAnsi="Times New Roman" w:cs="Times New Roman"/>
          <w:sz w:val="27"/>
          <w:szCs w:val="27"/>
        </w:rPr>
        <w:t>аемых» представлена в таблице №</w:t>
      </w:r>
      <w:r w:rsidR="005B01D2" w:rsidRPr="002728E7">
        <w:rPr>
          <w:rFonts w:ascii="Times New Roman" w:hAnsi="Times New Roman" w:cs="Times New Roman"/>
          <w:sz w:val="27"/>
          <w:szCs w:val="27"/>
        </w:rPr>
        <w:t>2</w:t>
      </w:r>
      <w:r w:rsidR="002728E7">
        <w:rPr>
          <w:rFonts w:ascii="Times New Roman" w:hAnsi="Times New Roman" w:cs="Times New Roman"/>
          <w:sz w:val="27"/>
          <w:szCs w:val="27"/>
        </w:rPr>
        <w:t>3</w:t>
      </w:r>
      <w:r w:rsidRPr="002728E7">
        <w:rPr>
          <w:rFonts w:ascii="Times New Roman" w:hAnsi="Times New Roman" w:cs="Times New Roman"/>
          <w:sz w:val="27"/>
          <w:szCs w:val="27"/>
        </w:rPr>
        <w:t>.</w:t>
      </w:r>
    </w:p>
    <w:p w:rsidR="00A14326" w:rsidRPr="002728E7" w:rsidRDefault="00A14326" w:rsidP="001E36E8">
      <w:pPr>
        <w:shd w:val="clear" w:color="auto" w:fill="FFFFFF"/>
        <w:spacing w:line="276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</w:p>
    <w:p w:rsidR="00F11DE3" w:rsidRPr="002728E7" w:rsidRDefault="005F51E3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728E7">
        <w:rPr>
          <w:rFonts w:ascii="Times New Roman" w:hAnsi="Times New Roman" w:cs="Times New Roman"/>
          <w:b/>
          <w:sz w:val="27"/>
          <w:szCs w:val="27"/>
        </w:rPr>
        <w:t xml:space="preserve">Динамика среднемесячной заработной платы работников </w:t>
      </w:r>
      <w:r w:rsidR="00E30D18" w:rsidRPr="002728E7">
        <w:rPr>
          <w:rFonts w:ascii="Times New Roman" w:hAnsi="Times New Roman" w:cs="Times New Roman"/>
          <w:b/>
          <w:sz w:val="27"/>
          <w:szCs w:val="27"/>
        </w:rPr>
        <w:t>в разрезе</w:t>
      </w:r>
      <w:r w:rsidRPr="002728E7">
        <w:rPr>
          <w:rFonts w:ascii="Times New Roman" w:hAnsi="Times New Roman" w:cs="Times New Roman"/>
          <w:b/>
          <w:sz w:val="27"/>
          <w:szCs w:val="27"/>
        </w:rPr>
        <w:t xml:space="preserve"> золотодобывающих предприятий района по разделу</w:t>
      </w:r>
      <w:proofErr w:type="gramStart"/>
      <w:r w:rsidRPr="002728E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7327E4" w:rsidRPr="002728E7">
        <w:rPr>
          <w:rFonts w:ascii="Times New Roman" w:hAnsi="Times New Roman" w:cs="Times New Roman"/>
          <w:b/>
          <w:sz w:val="27"/>
          <w:szCs w:val="27"/>
        </w:rPr>
        <w:t>В</w:t>
      </w:r>
      <w:proofErr w:type="gramEnd"/>
      <w:r w:rsidRPr="002728E7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5F51E3" w:rsidRPr="002728E7" w:rsidRDefault="005F51E3" w:rsidP="005F51E3">
      <w:pPr>
        <w:jc w:val="center"/>
        <w:rPr>
          <w:rFonts w:ascii="Times New Roman" w:hAnsi="Times New Roman" w:cs="Times New Roman"/>
        </w:rPr>
      </w:pPr>
      <w:r w:rsidRPr="002728E7">
        <w:rPr>
          <w:rFonts w:ascii="Times New Roman" w:hAnsi="Times New Roman" w:cs="Times New Roman"/>
          <w:b/>
          <w:sz w:val="27"/>
          <w:szCs w:val="27"/>
        </w:rPr>
        <w:t>«Добыча полезных ископаемых»</w:t>
      </w:r>
    </w:p>
    <w:p w:rsidR="005F51E3" w:rsidRPr="002728E7" w:rsidRDefault="00605BDD" w:rsidP="007252CE">
      <w:pPr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2728E7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D0F2D" w:rsidRPr="002728E7">
        <w:rPr>
          <w:rFonts w:ascii="Times New Roman" w:hAnsi="Times New Roman" w:cs="Times New Roman"/>
          <w:sz w:val="24"/>
          <w:szCs w:val="24"/>
        </w:rPr>
        <w:t>№</w:t>
      </w:r>
      <w:r w:rsidRPr="002728E7">
        <w:rPr>
          <w:rFonts w:ascii="Times New Roman" w:hAnsi="Times New Roman" w:cs="Times New Roman"/>
          <w:sz w:val="24"/>
          <w:szCs w:val="24"/>
        </w:rPr>
        <w:t>2</w:t>
      </w:r>
      <w:r w:rsidR="002728E7" w:rsidRPr="002728E7">
        <w:rPr>
          <w:rFonts w:ascii="Times New Roman" w:hAnsi="Times New Roman" w:cs="Times New Roman"/>
          <w:sz w:val="24"/>
          <w:szCs w:val="24"/>
        </w:rPr>
        <w:t>3</w:t>
      </w:r>
    </w:p>
    <w:tbl>
      <w:tblPr>
        <w:tblW w:w="47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46"/>
        <w:gridCol w:w="1275"/>
        <w:gridCol w:w="1274"/>
        <w:gridCol w:w="1415"/>
        <w:gridCol w:w="1557"/>
        <w:gridCol w:w="1181"/>
      </w:tblGrid>
      <w:tr w:rsidR="00542C28" w:rsidRPr="00F65CF7" w:rsidTr="00C04338">
        <w:trPr>
          <w:trHeight w:val="447"/>
          <w:jc w:val="center"/>
        </w:trPr>
        <w:tc>
          <w:tcPr>
            <w:tcW w:w="1453" w:type="pct"/>
            <w:vMerge w:val="restart"/>
            <w:vAlign w:val="center"/>
          </w:tcPr>
          <w:p w:rsidR="00542C28" w:rsidRPr="002728E7" w:rsidRDefault="00542C28" w:rsidP="00280F90">
            <w:pPr>
              <w:pStyle w:val="af6"/>
              <w:jc w:val="center"/>
              <w:rPr>
                <w:b/>
                <w:sz w:val="20"/>
                <w:szCs w:val="20"/>
              </w:rPr>
            </w:pPr>
            <w:r w:rsidRPr="002728E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098" w:type="pct"/>
            <w:gridSpan w:val="3"/>
            <w:vAlign w:val="center"/>
          </w:tcPr>
          <w:p w:rsidR="00542C28" w:rsidRPr="002728E7" w:rsidRDefault="00542C28" w:rsidP="00280F90">
            <w:pPr>
              <w:pStyle w:val="af6"/>
              <w:jc w:val="center"/>
              <w:rPr>
                <w:b/>
                <w:sz w:val="20"/>
                <w:szCs w:val="20"/>
              </w:rPr>
            </w:pPr>
            <w:r w:rsidRPr="002728E7">
              <w:rPr>
                <w:b/>
                <w:sz w:val="20"/>
                <w:szCs w:val="20"/>
              </w:rPr>
              <w:t>Средняя заработная плата (руб.)</w:t>
            </w:r>
          </w:p>
        </w:tc>
        <w:tc>
          <w:tcPr>
            <w:tcW w:w="824" w:type="pct"/>
            <w:vMerge w:val="restart"/>
            <w:vAlign w:val="center"/>
          </w:tcPr>
          <w:p w:rsidR="00542C28" w:rsidRPr="002728E7" w:rsidRDefault="00DF5716" w:rsidP="002728E7">
            <w:pPr>
              <w:pStyle w:val="af6"/>
              <w:jc w:val="center"/>
              <w:rPr>
                <w:b/>
                <w:sz w:val="20"/>
                <w:szCs w:val="20"/>
              </w:rPr>
            </w:pPr>
            <w:r w:rsidRPr="002728E7">
              <w:rPr>
                <w:b/>
                <w:bCs/>
                <w:sz w:val="20"/>
                <w:szCs w:val="20"/>
              </w:rPr>
              <w:t>Темп роста 1 полугодия 202</w:t>
            </w:r>
            <w:r w:rsidR="002728E7" w:rsidRPr="002728E7">
              <w:rPr>
                <w:b/>
                <w:bCs/>
                <w:sz w:val="20"/>
                <w:szCs w:val="20"/>
              </w:rPr>
              <w:t>3</w:t>
            </w:r>
            <w:r w:rsidRPr="002728E7">
              <w:rPr>
                <w:b/>
                <w:bCs/>
                <w:sz w:val="20"/>
                <w:szCs w:val="20"/>
              </w:rPr>
              <w:t xml:space="preserve"> </w:t>
            </w:r>
            <w:r w:rsidR="00542C28" w:rsidRPr="002728E7">
              <w:rPr>
                <w:b/>
                <w:bCs/>
                <w:sz w:val="20"/>
                <w:szCs w:val="20"/>
              </w:rPr>
              <w:t>года к 1 полугодию 202</w:t>
            </w:r>
            <w:r w:rsidR="002728E7" w:rsidRPr="002728E7">
              <w:rPr>
                <w:b/>
                <w:bCs/>
                <w:sz w:val="20"/>
                <w:szCs w:val="20"/>
              </w:rPr>
              <w:t>2</w:t>
            </w:r>
            <w:r w:rsidR="00542C28" w:rsidRPr="002728E7">
              <w:rPr>
                <w:b/>
                <w:bCs/>
                <w:sz w:val="20"/>
                <w:szCs w:val="20"/>
              </w:rPr>
              <w:t xml:space="preserve"> года, %</w:t>
            </w:r>
          </w:p>
        </w:tc>
        <w:tc>
          <w:tcPr>
            <w:tcW w:w="625" w:type="pct"/>
            <w:vMerge w:val="restart"/>
            <w:vAlign w:val="center"/>
          </w:tcPr>
          <w:p w:rsidR="00542C28" w:rsidRPr="002728E7" w:rsidRDefault="00542C28" w:rsidP="002728E7">
            <w:pPr>
              <w:pStyle w:val="af6"/>
              <w:jc w:val="center"/>
              <w:rPr>
                <w:b/>
                <w:bCs/>
                <w:sz w:val="20"/>
                <w:szCs w:val="20"/>
              </w:rPr>
            </w:pPr>
            <w:r w:rsidRPr="002728E7">
              <w:rPr>
                <w:b/>
                <w:sz w:val="20"/>
                <w:szCs w:val="20"/>
              </w:rPr>
              <w:t>202</w:t>
            </w:r>
            <w:r w:rsidR="002728E7" w:rsidRPr="002728E7">
              <w:rPr>
                <w:b/>
                <w:sz w:val="20"/>
                <w:szCs w:val="20"/>
              </w:rPr>
              <w:t>3</w:t>
            </w:r>
            <w:r w:rsidRPr="002728E7">
              <w:rPr>
                <w:b/>
                <w:sz w:val="20"/>
                <w:szCs w:val="20"/>
              </w:rPr>
              <w:t xml:space="preserve"> год оценка</w:t>
            </w:r>
          </w:p>
        </w:tc>
      </w:tr>
      <w:tr w:rsidR="00542C28" w:rsidRPr="00F65CF7" w:rsidTr="00C04338">
        <w:trPr>
          <w:trHeight w:val="681"/>
          <w:jc w:val="center"/>
        </w:trPr>
        <w:tc>
          <w:tcPr>
            <w:tcW w:w="1453" w:type="pct"/>
            <w:vMerge/>
            <w:vAlign w:val="center"/>
          </w:tcPr>
          <w:p w:rsidR="00542C28" w:rsidRPr="002728E7" w:rsidRDefault="00542C28" w:rsidP="00280F90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675" w:type="pct"/>
            <w:vAlign w:val="center"/>
          </w:tcPr>
          <w:p w:rsidR="00542C28" w:rsidRPr="002728E7" w:rsidRDefault="00DF5716" w:rsidP="00280F90">
            <w:pPr>
              <w:pStyle w:val="af6"/>
              <w:jc w:val="center"/>
              <w:rPr>
                <w:b/>
                <w:sz w:val="20"/>
                <w:szCs w:val="20"/>
              </w:rPr>
            </w:pPr>
            <w:r w:rsidRPr="002728E7">
              <w:rPr>
                <w:b/>
                <w:sz w:val="20"/>
                <w:szCs w:val="20"/>
              </w:rPr>
              <w:t>202</w:t>
            </w:r>
            <w:r w:rsidR="002728E7" w:rsidRPr="002728E7">
              <w:rPr>
                <w:b/>
                <w:sz w:val="20"/>
                <w:szCs w:val="20"/>
              </w:rPr>
              <w:t>2</w:t>
            </w:r>
          </w:p>
          <w:p w:rsidR="00542C28" w:rsidRPr="002728E7" w:rsidRDefault="00542C28" w:rsidP="00280F90">
            <w:pPr>
              <w:pStyle w:val="af6"/>
              <w:jc w:val="center"/>
              <w:rPr>
                <w:b/>
                <w:bCs/>
                <w:sz w:val="20"/>
                <w:szCs w:val="20"/>
              </w:rPr>
            </w:pPr>
            <w:r w:rsidRPr="002728E7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674" w:type="pct"/>
            <w:vAlign w:val="center"/>
          </w:tcPr>
          <w:p w:rsidR="00542C28" w:rsidRPr="002728E7" w:rsidRDefault="00542C28" w:rsidP="00280F90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2728E7">
              <w:rPr>
                <w:b/>
                <w:sz w:val="20"/>
                <w:szCs w:val="20"/>
              </w:rPr>
              <w:t>1 полугодие</w:t>
            </w:r>
          </w:p>
          <w:p w:rsidR="00542C28" w:rsidRPr="002728E7" w:rsidRDefault="00DF5716" w:rsidP="002728E7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2728E7">
              <w:rPr>
                <w:b/>
                <w:sz w:val="20"/>
                <w:szCs w:val="20"/>
              </w:rPr>
              <w:t>202</w:t>
            </w:r>
            <w:r w:rsidR="002728E7" w:rsidRPr="002728E7">
              <w:rPr>
                <w:b/>
                <w:sz w:val="20"/>
                <w:szCs w:val="20"/>
              </w:rPr>
              <w:t>2</w:t>
            </w:r>
            <w:r w:rsidR="00542C28" w:rsidRPr="002728E7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749" w:type="pct"/>
            <w:vAlign w:val="center"/>
          </w:tcPr>
          <w:p w:rsidR="00542C28" w:rsidRPr="002728E7" w:rsidRDefault="00542C28" w:rsidP="00280F90">
            <w:pPr>
              <w:pStyle w:val="af6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2728E7">
              <w:rPr>
                <w:b/>
                <w:sz w:val="20"/>
                <w:szCs w:val="20"/>
              </w:rPr>
              <w:t>1 полугодие</w:t>
            </w:r>
          </w:p>
          <w:p w:rsidR="00542C28" w:rsidRPr="002728E7" w:rsidRDefault="00542C28" w:rsidP="002728E7">
            <w:pPr>
              <w:pStyle w:val="af6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2728E7">
              <w:rPr>
                <w:b/>
                <w:sz w:val="20"/>
                <w:szCs w:val="20"/>
              </w:rPr>
              <w:t>202</w:t>
            </w:r>
            <w:r w:rsidR="002728E7" w:rsidRPr="002728E7">
              <w:rPr>
                <w:b/>
                <w:sz w:val="20"/>
                <w:szCs w:val="20"/>
              </w:rPr>
              <w:t>3</w:t>
            </w:r>
            <w:r w:rsidRPr="002728E7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824" w:type="pct"/>
            <w:vMerge/>
          </w:tcPr>
          <w:p w:rsidR="00542C28" w:rsidRPr="00F65CF7" w:rsidRDefault="00542C28" w:rsidP="00280F90">
            <w:pPr>
              <w:pStyle w:val="af6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25" w:type="pct"/>
            <w:vMerge/>
            <w:vAlign w:val="center"/>
          </w:tcPr>
          <w:p w:rsidR="00542C28" w:rsidRPr="00F65CF7" w:rsidRDefault="00542C28" w:rsidP="005F33E3">
            <w:pPr>
              <w:pStyle w:val="af6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728E7" w:rsidRPr="00F65CF7" w:rsidTr="00C04338">
        <w:trPr>
          <w:trHeight w:val="690"/>
          <w:jc w:val="center"/>
        </w:trPr>
        <w:tc>
          <w:tcPr>
            <w:tcW w:w="1453" w:type="pct"/>
            <w:vAlign w:val="center"/>
          </w:tcPr>
          <w:p w:rsidR="002728E7" w:rsidRPr="002728E7" w:rsidRDefault="002728E7" w:rsidP="00280F90">
            <w:pPr>
              <w:pStyle w:val="af6"/>
              <w:rPr>
                <w:sz w:val="20"/>
                <w:szCs w:val="20"/>
              </w:rPr>
            </w:pPr>
            <w:r w:rsidRPr="002728E7">
              <w:rPr>
                <w:sz w:val="20"/>
                <w:szCs w:val="20"/>
              </w:rPr>
              <w:t>ООО «Соврудник»</w:t>
            </w:r>
          </w:p>
        </w:tc>
        <w:tc>
          <w:tcPr>
            <w:tcW w:w="675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CF0280">
              <w:rPr>
                <w:sz w:val="20"/>
                <w:szCs w:val="20"/>
              </w:rPr>
              <w:t>101 217,0</w:t>
            </w:r>
          </w:p>
        </w:tc>
        <w:tc>
          <w:tcPr>
            <w:tcW w:w="674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CF0280">
              <w:rPr>
                <w:sz w:val="20"/>
                <w:szCs w:val="20"/>
              </w:rPr>
              <w:t>102 291,0</w:t>
            </w:r>
          </w:p>
        </w:tc>
        <w:tc>
          <w:tcPr>
            <w:tcW w:w="749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CF0280">
              <w:rPr>
                <w:sz w:val="20"/>
                <w:szCs w:val="20"/>
              </w:rPr>
              <w:t>107 017,0</w:t>
            </w:r>
          </w:p>
        </w:tc>
        <w:tc>
          <w:tcPr>
            <w:tcW w:w="824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CF0280">
              <w:rPr>
                <w:sz w:val="20"/>
                <w:szCs w:val="20"/>
              </w:rPr>
              <w:t>104,6</w:t>
            </w:r>
          </w:p>
        </w:tc>
        <w:tc>
          <w:tcPr>
            <w:tcW w:w="625" w:type="pct"/>
            <w:vAlign w:val="center"/>
          </w:tcPr>
          <w:p w:rsidR="002728E7" w:rsidRPr="002728E7" w:rsidRDefault="002728E7" w:rsidP="00E330C1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  <w:r w:rsidR="00E330C1">
              <w:rPr>
                <w:sz w:val="20"/>
                <w:szCs w:val="20"/>
              </w:rPr>
              <w:t> 350,9</w:t>
            </w:r>
          </w:p>
        </w:tc>
      </w:tr>
      <w:tr w:rsidR="002728E7" w:rsidRPr="00F65CF7" w:rsidTr="00C04338">
        <w:trPr>
          <w:trHeight w:val="572"/>
          <w:jc w:val="center"/>
        </w:trPr>
        <w:tc>
          <w:tcPr>
            <w:tcW w:w="1453" w:type="pct"/>
            <w:vAlign w:val="center"/>
          </w:tcPr>
          <w:p w:rsidR="002728E7" w:rsidRPr="002728E7" w:rsidRDefault="002728E7" w:rsidP="00280F90">
            <w:pPr>
              <w:pStyle w:val="af6"/>
              <w:rPr>
                <w:sz w:val="20"/>
                <w:szCs w:val="20"/>
              </w:rPr>
            </w:pPr>
            <w:r w:rsidRPr="002728E7">
              <w:rPr>
                <w:sz w:val="20"/>
                <w:szCs w:val="20"/>
              </w:rPr>
              <w:t>ООО АС «Прииск</w:t>
            </w:r>
          </w:p>
          <w:p w:rsidR="002728E7" w:rsidRPr="002728E7" w:rsidRDefault="002728E7" w:rsidP="00280F90">
            <w:pPr>
              <w:pStyle w:val="af6"/>
              <w:rPr>
                <w:sz w:val="20"/>
                <w:szCs w:val="20"/>
              </w:rPr>
            </w:pPr>
            <w:r w:rsidRPr="002728E7">
              <w:rPr>
                <w:sz w:val="20"/>
                <w:szCs w:val="20"/>
              </w:rPr>
              <w:t>Дражный»</w:t>
            </w:r>
          </w:p>
        </w:tc>
        <w:tc>
          <w:tcPr>
            <w:tcW w:w="675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CF0280">
              <w:rPr>
                <w:sz w:val="20"/>
                <w:szCs w:val="20"/>
              </w:rPr>
              <w:t>79 716,0</w:t>
            </w:r>
          </w:p>
        </w:tc>
        <w:tc>
          <w:tcPr>
            <w:tcW w:w="674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CF0280">
              <w:rPr>
                <w:sz w:val="20"/>
                <w:szCs w:val="20"/>
              </w:rPr>
              <w:t>77 027,8</w:t>
            </w:r>
          </w:p>
        </w:tc>
        <w:tc>
          <w:tcPr>
            <w:tcW w:w="749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CF0280">
              <w:rPr>
                <w:sz w:val="20"/>
                <w:szCs w:val="20"/>
              </w:rPr>
              <w:t>85 914,0</w:t>
            </w:r>
          </w:p>
        </w:tc>
        <w:tc>
          <w:tcPr>
            <w:tcW w:w="824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CF0280">
              <w:rPr>
                <w:sz w:val="20"/>
                <w:szCs w:val="20"/>
              </w:rPr>
              <w:t>111,5</w:t>
            </w:r>
          </w:p>
        </w:tc>
        <w:tc>
          <w:tcPr>
            <w:tcW w:w="625" w:type="pct"/>
            <w:vAlign w:val="center"/>
          </w:tcPr>
          <w:p w:rsidR="002728E7" w:rsidRPr="002728E7" w:rsidRDefault="00E330C1" w:rsidP="005B2C88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88 484,8</w:t>
            </w:r>
          </w:p>
        </w:tc>
      </w:tr>
      <w:tr w:rsidR="002728E7" w:rsidRPr="00F65CF7" w:rsidTr="00C04338">
        <w:trPr>
          <w:trHeight w:val="554"/>
          <w:jc w:val="center"/>
        </w:trPr>
        <w:tc>
          <w:tcPr>
            <w:tcW w:w="1453" w:type="pct"/>
            <w:vAlign w:val="center"/>
          </w:tcPr>
          <w:p w:rsidR="002728E7" w:rsidRPr="002728E7" w:rsidRDefault="002728E7" w:rsidP="00280F90">
            <w:pPr>
              <w:pStyle w:val="af6"/>
              <w:rPr>
                <w:sz w:val="20"/>
                <w:szCs w:val="20"/>
              </w:rPr>
            </w:pPr>
            <w:r w:rsidRPr="002728E7">
              <w:rPr>
                <w:sz w:val="20"/>
                <w:szCs w:val="20"/>
              </w:rPr>
              <w:t>АО «Полюс Красноярск»</w:t>
            </w:r>
          </w:p>
        </w:tc>
        <w:tc>
          <w:tcPr>
            <w:tcW w:w="675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CF0280">
              <w:rPr>
                <w:sz w:val="20"/>
                <w:szCs w:val="20"/>
              </w:rPr>
              <w:t>165 461,0</w:t>
            </w:r>
          </w:p>
        </w:tc>
        <w:tc>
          <w:tcPr>
            <w:tcW w:w="674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CF0280">
              <w:rPr>
                <w:sz w:val="20"/>
                <w:szCs w:val="20"/>
              </w:rPr>
              <w:t>166 500,3</w:t>
            </w:r>
          </w:p>
        </w:tc>
        <w:tc>
          <w:tcPr>
            <w:tcW w:w="749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CF0280">
              <w:rPr>
                <w:sz w:val="20"/>
                <w:szCs w:val="20"/>
              </w:rPr>
              <w:t>184 317,0</w:t>
            </w:r>
          </w:p>
        </w:tc>
        <w:tc>
          <w:tcPr>
            <w:tcW w:w="824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CF0280">
              <w:rPr>
                <w:sz w:val="20"/>
                <w:szCs w:val="20"/>
              </w:rPr>
              <w:t>110,7</w:t>
            </w:r>
          </w:p>
        </w:tc>
        <w:tc>
          <w:tcPr>
            <w:tcW w:w="625" w:type="pct"/>
            <w:vAlign w:val="center"/>
          </w:tcPr>
          <w:p w:rsidR="002728E7" w:rsidRPr="002728E7" w:rsidRDefault="002728E7" w:rsidP="005B2C88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194 270,1</w:t>
            </w:r>
          </w:p>
        </w:tc>
      </w:tr>
      <w:tr w:rsidR="002728E7" w:rsidRPr="00F65CF7" w:rsidTr="00C04338">
        <w:trPr>
          <w:trHeight w:val="998"/>
          <w:jc w:val="center"/>
        </w:trPr>
        <w:tc>
          <w:tcPr>
            <w:tcW w:w="1453" w:type="pct"/>
            <w:vAlign w:val="center"/>
          </w:tcPr>
          <w:p w:rsidR="002728E7" w:rsidRPr="002728E7" w:rsidRDefault="002728E7" w:rsidP="00280F90">
            <w:pPr>
              <w:pStyle w:val="af6"/>
              <w:rPr>
                <w:sz w:val="20"/>
                <w:szCs w:val="20"/>
              </w:rPr>
            </w:pPr>
            <w:r w:rsidRPr="002728E7">
              <w:rPr>
                <w:sz w:val="20"/>
                <w:szCs w:val="20"/>
              </w:rPr>
              <w:lastRenderedPageBreak/>
              <w:t>Северная геологоразведочная экспедиция филиал ОАО «Красноярскгеология»</w:t>
            </w:r>
          </w:p>
        </w:tc>
        <w:tc>
          <w:tcPr>
            <w:tcW w:w="675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CF0280">
              <w:rPr>
                <w:sz w:val="20"/>
                <w:szCs w:val="20"/>
              </w:rPr>
              <w:t>107 975,0</w:t>
            </w:r>
          </w:p>
        </w:tc>
        <w:tc>
          <w:tcPr>
            <w:tcW w:w="674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CF0280">
              <w:rPr>
                <w:sz w:val="20"/>
                <w:szCs w:val="20"/>
              </w:rPr>
              <w:t>101 627,5</w:t>
            </w:r>
          </w:p>
        </w:tc>
        <w:tc>
          <w:tcPr>
            <w:tcW w:w="749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CF0280">
              <w:rPr>
                <w:sz w:val="20"/>
                <w:szCs w:val="20"/>
              </w:rPr>
              <w:t>123 672,5</w:t>
            </w:r>
          </w:p>
        </w:tc>
        <w:tc>
          <w:tcPr>
            <w:tcW w:w="824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CF0280">
              <w:rPr>
                <w:sz w:val="20"/>
                <w:szCs w:val="20"/>
              </w:rPr>
              <w:t>121,7</w:t>
            </w:r>
          </w:p>
        </w:tc>
        <w:tc>
          <w:tcPr>
            <w:tcW w:w="625" w:type="pct"/>
            <w:vAlign w:val="center"/>
          </w:tcPr>
          <w:p w:rsidR="002728E7" w:rsidRPr="002728E7" w:rsidRDefault="002728E7" w:rsidP="005B2C88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130 350,8</w:t>
            </w:r>
          </w:p>
        </w:tc>
      </w:tr>
      <w:tr w:rsidR="002728E7" w:rsidRPr="00F65CF7" w:rsidTr="00C04338">
        <w:trPr>
          <w:trHeight w:val="417"/>
          <w:jc w:val="center"/>
        </w:trPr>
        <w:tc>
          <w:tcPr>
            <w:tcW w:w="1453" w:type="pct"/>
            <w:vAlign w:val="center"/>
          </w:tcPr>
          <w:p w:rsidR="002728E7" w:rsidRPr="002728E7" w:rsidRDefault="002728E7" w:rsidP="00280F90">
            <w:pPr>
              <w:pStyle w:val="af6"/>
              <w:rPr>
                <w:sz w:val="20"/>
                <w:szCs w:val="20"/>
              </w:rPr>
            </w:pPr>
            <w:r w:rsidRPr="002728E7">
              <w:rPr>
                <w:sz w:val="20"/>
                <w:szCs w:val="20"/>
              </w:rPr>
              <w:t>ООО ГРК «Амикан»</w:t>
            </w:r>
          </w:p>
        </w:tc>
        <w:tc>
          <w:tcPr>
            <w:tcW w:w="675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CF0280">
              <w:rPr>
                <w:sz w:val="20"/>
                <w:szCs w:val="20"/>
              </w:rPr>
              <w:t>153 890,5</w:t>
            </w:r>
          </w:p>
        </w:tc>
        <w:tc>
          <w:tcPr>
            <w:tcW w:w="674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CF0280">
              <w:rPr>
                <w:sz w:val="20"/>
                <w:szCs w:val="20"/>
              </w:rPr>
              <w:t>148 216,2</w:t>
            </w:r>
          </w:p>
        </w:tc>
        <w:tc>
          <w:tcPr>
            <w:tcW w:w="749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CF0280">
              <w:rPr>
                <w:sz w:val="20"/>
                <w:szCs w:val="20"/>
              </w:rPr>
              <w:t>194 244,0</w:t>
            </w:r>
          </w:p>
        </w:tc>
        <w:tc>
          <w:tcPr>
            <w:tcW w:w="824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CF0280">
              <w:rPr>
                <w:sz w:val="20"/>
                <w:szCs w:val="20"/>
              </w:rPr>
              <w:t>131,1</w:t>
            </w:r>
          </w:p>
        </w:tc>
        <w:tc>
          <w:tcPr>
            <w:tcW w:w="625" w:type="pct"/>
            <w:vAlign w:val="center"/>
          </w:tcPr>
          <w:p w:rsidR="002728E7" w:rsidRPr="002728E7" w:rsidRDefault="002728E7" w:rsidP="005B2C88">
            <w:pPr>
              <w:pStyle w:val="af6"/>
              <w:jc w:val="center"/>
              <w:rPr>
                <w:sz w:val="20"/>
                <w:szCs w:val="20"/>
              </w:rPr>
            </w:pPr>
            <w:r w:rsidRPr="002728E7">
              <w:rPr>
                <w:sz w:val="20"/>
                <w:szCs w:val="20"/>
              </w:rPr>
              <w:t>204 733,2</w:t>
            </w:r>
          </w:p>
        </w:tc>
      </w:tr>
      <w:tr w:rsidR="002728E7" w:rsidRPr="00F65CF7" w:rsidTr="00C04338">
        <w:trPr>
          <w:trHeight w:val="1260"/>
          <w:jc w:val="center"/>
        </w:trPr>
        <w:tc>
          <w:tcPr>
            <w:tcW w:w="1453" w:type="pct"/>
            <w:vAlign w:val="center"/>
          </w:tcPr>
          <w:p w:rsidR="002728E7" w:rsidRPr="002728E7" w:rsidRDefault="002728E7" w:rsidP="00280F90">
            <w:pPr>
              <w:pStyle w:val="af6"/>
              <w:rPr>
                <w:b/>
                <w:sz w:val="20"/>
                <w:szCs w:val="20"/>
              </w:rPr>
            </w:pPr>
            <w:r w:rsidRPr="002728E7">
              <w:rPr>
                <w:sz w:val="20"/>
                <w:szCs w:val="20"/>
              </w:rPr>
              <w:t>Среднемесячная</w:t>
            </w:r>
            <w:r w:rsidRPr="002728E7">
              <w:rPr>
                <w:b/>
                <w:sz w:val="20"/>
                <w:szCs w:val="20"/>
              </w:rPr>
              <w:t xml:space="preserve"> заработная плата работников золотодобывающих предприятий района</w:t>
            </w:r>
          </w:p>
        </w:tc>
        <w:tc>
          <w:tcPr>
            <w:tcW w:w="675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b/>
                <w:bCs/>
                <w:sz w:val="20"/>
                <w:szCs w:val="20"/>
              </w:rPr>
            </w:pPr>
            <w:r w:rsidRPr="00CF0280">
              <w:rPr>
                <w:b/>
                <w:bCs/>
                <w:sz w:val="20"/>
                <w:szCs w:val="20"/>
              </w:rPr>
              <w:t>151 825,8</w:t>
            </w:r>
          </w:p>
        </w:tc>
        <w:tc>
          <w:tcPr>
            <w:tcW w:w="674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b/>
                <w:bCs/>
                <w:sz w:val="20"/>
                <w:szCs w:val="20"/>
              </w:rPr>
            </w:pPr>
            <w:r w:rsidRPr="00CF0280">
              <w:rPr>
                <w:b/>
                <w:bCs/>
                <w:sz w:val="20"/>
                <w:szCs w:val="20"/>
              </w:rPr>
              <w:t>138 563,2</w:t>
            </w:r>
          </w:p>
        </w:tc>
        <w:tc>
          <w:tcPr>
            <w:tcW w:w="749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172 664,6</w:t>
            </w:r>
          </w:p>
        </w:tc>
        <w:tc>
          <w:tcPr>
            <w:tcW w:w="824" w:type="pct"/>
            <w:vAlign w:val="center"/>
          </w:tcPr>
          <w:p w:rsidR="002728E7" w:rsidRPr="00CF0280" w:rsidRDefault="002728E7" w:rsidP="002728E7">
            <w:pPr>
              <w:pStyle w:val="af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124,6</w:t>
            </w:r>
          </w:p>
        </w:tc>
        <w:tc>
          <w:tcPr>
            <w:tcW w:w="625" w:type="pct"/>
            <w:vAlign w:val="center"/>
          </w:tcPr>
          <w:p w:rsidR="002728E7" w:rsidRPr="002728E7" w:rsidRDefault="002728E7" w:rsidP="005B2C88">
            <w:pPr>
              <w:pStyle w:val="af6"/>
              <w:jc w:val="center"/>
              <w:rPr>
                <w:b/>
                <w:bCs/>
                <w:sz w:val="20"/>
                <w:szCs w:val="20"/>
              </w:rPr>
            </w:pPr>
            <w:r w:rsidRPr="002728E7">
              <w:rPr>
                <w:b/>
                <w:bCs/>
                <w:sz w:val="20"/>
                <w:szCs w:val="20"/>
              </w:rPr>
              <w:t>181 988,5</w:t>
            </w:r>
          </w:p>
        </w:tc>
      </w:tr>
    </w:tbl>
    <w:p w:rsidR="00A14326" w:rsidRDefault="00A14326" w:rsidP="00280F90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280F90" w:rsidRPr="002728E7" w:rsidRDefault="00F35407" w:rsidP="00280F90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728E7">
        <w:rPr>
          <w:rFonts w:ascii="Times New Roman" w:hAnsi="Times New Roman" w:cs="Times New Roman"/>
          <w:sz w:val="27"/>
          <w:szCs w:val="27"/>
        </w:rPr>
        <w:t>Уровень среднемесячной заработной платы  работников муниципальных предпр</w:t>
      </w:r>
      <w:r w:rsidR="00DF5716" w:rsidRPr="002728E7">
        <w:rPr>
          <w:rFonts w:ascii="Times New Roman" w:hAnsi="Times New Roman" w:cs="Times New Roman"/>
          <w:sz w:val="27"/>
          <w:szCs w:val="27"/>
        </w:rPr>
        <w:t>иятий района за 1 полугодие 202</w:t>
      </w:r>
      <w:r w:rsidR="002728E7" w:rsidRPr="002728E7">
        <w:rPr>
          <w:rFonts w:ascii="Times New Roman" w:hAnsi="Times New Roman" w:cs="Times New Roman"/>
          <w:sz w:val="27"/>
          <w:szCs w:val="27"/>
        </w:rPr>
        <w:t>3</w:t>
      </w:r>
      <w:r w:rsidRPr="002728E7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2728E7" w:rsidRPr="002728E7">
        <w:rPr>
          <w:rFonts w:ascii="Times New Roman" w:hAnsi="Times New Roman" w:cs="Times New Roman"/>
          <w:b/>
          <w:bCs/>
          <w:sz w:val="27"/>
          <w:szCs w:val="27"/>
          <w:u w:val="single"/>
        </w:rPr>
        <w:t>53 525,1</w:t>
      </w:r>
      <w:r w:rsidRPr="002728E7">
        <w:rPr>
          <w:rFonts w:ascii="Times New Roman" w:hAnsi="Times New Roman" w:cs="Times New Roman"/>
          <w:bCs/>
          <w:sz w:val="27"/>
          <w:szCs w:val="27"/>
          <w:u w:val="single"/>
        </w:rPr>
        <w:t xml:space="preserve"> </w:t>
      </w:r>
      <w:r w:rsidRPr="002728E7">
        <w:rPr>
          <w:rFonts w:ascii="Times New Roman" w:hAnsi="Times New Roman" w:cs="Times New Roman"/>
          <w:sz w:val="27"/>
          <w:szCs w:val="27"/>
        </w:rPr>
        <w:t>руб.</w:t>
      </w:r>
      <w:r w:rsidRPr="002728E7">
        <w:t xml:space="preserve"> </w:t>
      </w:r>
      <w:r w:rsidR="00280F90" w:rsidRPr="002728E7">
        <w:rPr>
          <w:rFonts w:ascii="Times New Roman" w:hAnsi="Times New Roman" w:cs="Times New Roman"/>
          <w:sz w:val="27"/>
          <w:szCs w:val="27"/>
        </w:rPr>
        <w:t xml:space="preserve">Произошло </w:t>
      </w:r>
      <w:r w:rsidR="006A62B5" w:rsidRPr="002728E7">
        <w:rPr>
          <w:rFonts w:ascii="Times New Roman" w:hAnsi="Times New Roman" w:cs="Times New Roman"/>
          <w:sz w:val="27"/>
          <w:szCs w:val="27"/>
        </w:rPr>
        <w:t>увеличение</w:t>
      </w:r>
      <w:r w:rsidRPr="002728E7">
        <w:rPr>
          <w:rFonts w:ascii="Times New Roman" w:hAnsi="Times New Roman" w:cs="Times New Roman"/>
          <w:sz w:val="27"/>
          <w:szCs w:val="27"/>
        </w:rPr>
        <w:t xml:space="preserve"> </w:t>
      </w:r>
      <w:r w:rsidR="00280F90" w:rsidRPr="002728E7">
        <w:rPr>
          <w:rFonts w:ascii="Times New Roman" w:hAnsi="Times New Roman" w:cs="Times New Roman"/>
          <w:sz w:val="27"/>
          <w:szCs w:val="27"/>
        </w:rPr>
        <w:t>показателя по сравнению с аналогичным периодом</w:t>
      </w:r>
      <w:r w:rsidRPr="002728E7">
        <w:rPr>
          <w:rFonts w:ascii="Times New Roman" w:hAnsi="Times New Roman" w:cs="Times New Roman"/>
          <w:sz w:val="27"/>
          <w:szCs w:val="27"/>
        </w:rPr>
        <w:t xml:space="preserve"> </w:t>
      </w:r>
      <w:r w:rsidR="00280F90" w:rsidRPr="002728E7">
        <w:rPr>
          <w:rFonts w:ascii="Times New Roman" w:hAnsi="Times New Roman" w:cs="Times New Roman"/>
          <w:sz w:val="27"/>
          <w:szCs w:val="27"/>
        </w:rPr>
        <w:t xml:space="preserve"> 20</w:t>
      </w:r>
      <w:r w:rsidR="00DF5716" w:rsidRPr="002728E7">
        <w:rPr>
          <w:rFonts w:ascii="Times New Roman" w:hAnsi="Times New Roman" w:cs="Times New Roman"/>
          <w:sz w:val="27"/>
          <w:szCs w:val="27"/>
        </w:rPr>
        <w:t>2</w:t>
      </w:r>
      <w:r w:rsidR="002728E7" w:rsidRPr="002728E7">
        <w:rPr>
          <w:rFonts w:ascii="Times New Roman" w:hAnsi="Times New Roman" w:cs="Times New Roman"/>
          <w:sz w:val="27"/>
          <w:szCs w:val="27"/>
        </w:rPr>
        <w:t>2</w:t>
      </w:r>
      <w:r w:rsidR="00280F90" w:rsidRPr="002728E7">
        <w:rPr>
          <w:rFonts w:ascii="Times New Roman" w:hAnsi="Times New Roman" w:cs="Times New Roman"/>
          <w:sz w:val="27"/>
          <w:szCs w:val="27"/>
        </w:rPr>
        <w:t xml:space="preserve"> года на </w:t>
      </w:r>
      <w:r w:rsidR="002728E7" w:rsidRPr="002728E7">
        <w:rPr>
          <w:rFonts w:ascii="Times New Roman" w:hAnsi="Times New Roman" w:cs="Times New Roman"/>
          <w:b/>
          <w:sz w:val="27"/>
          <w:szCs w:val="27"/>
        </w:rPr>
        <w:t>16,1</w:t>
      </w:r>
      <w:r w:rsidR="00280F90" w:rsidRPr="002728E7">
        <w:rPr>
          <w:rFonts w:ascii="Times New Roman" w:hAnsi="Times New Roman" w:cs="Times New Roman"/>
          <w:b/>
          <w:sz w:val="27"/>
          <w:szCs w:val="27"/>
        </w:rPr>
        <w:t>% (</w:t>
      </w:r>
      <w:r w:rsidR="00280F90" w:rsidRPr="002728E7">
        <w:rPr>
          <w:rFonts w:ascii="Times New Roman" w:hAnsi="Times New Roman" w:cs="Times New Roman"/>
          <w:sz w:val="27"/>
          <w:szCs w:val="27"/>
        </w:rPr>
        <w:t>1 полугодие 20</w:t>
      </w:r>
      <w:r w:rsidR="002728E7" w:rsidRPr="002728E7">
        <w:rPr>
          <w:rFonts w:ascii="Times New Roman" w:hAnsi="Times New Roman" w:cs="Times New Roman"/>
          <w:sz w:val="27"/>
          <w:szCs w:val="27"/>
        </w:rPr>
        <w:t>22</w:t>
      </w:r>
      <w:r w:rsidR="00280F90" w:rsidRPr="002728E7">
        <w:rPr>
          <w:rFonts w:ascii="Times New Roman" w:hAnsi="Times New Roman" w:cs="Times New Roman"/>
          <w:sz w:val="27"/>
          <w:szCs w:val="27"/>
        </w:rPr>
        <w:t xml:space="preserve"> </w:t>
      </w:r>
      <w:r w:rsidR="00280F90" w:rsidRPr="002728E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280F90" w:rsidRPr="002728E7">
        <w:rPr>
          <w:rFonts w:ascii="Times New Roman" w:hAnsi="Times New Roman" w:cs="Times New Roman"/>
          <w:sz w:val="27"/>
          <w:szCs w:val="27"/>
        </w:rPr>
        <w:t>года –</w:t>
      </w:r>
      <w:r w:rsidR="00280F90" w:rsidRPr="002728E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2728E7" w:rsidRPr="002728E7">
        <w:rPr>
          <w:rFonts w:ascii="Times New Roman" w:hAnsi="Times New Roman" w:cs="Times New Roman"/>
          <w:b/>
          <w:sz w:val="27"/>
          <w:szCs w:val="27"/>
        </w:rPr>
        <w:t>46 110,0</w:t>
      </w:r>
      <w:r w:rsidR="00280F90" w:rsidRPr="002728E7">
        <w:rPr>
          <w:rFonts w:ascii="Times New Roman" w:hAnsi="Times New Roman" w:cs="Times New Roman"/>
          <w:b/>
          <w:sz w:val="27"/>
          <w:szCs w:val="27"/>
        </w:rPr>
        <w:t xml:space="preserve"> руб.)</w:t>
      </w:r>
      <w:r w:rsidR="00280F90" w:rsidRPr="002728E7">
        <w:rPr>
          <w:rFonts w:ascii="Times New Roman" w:hAnsi="Times New Roman" w:cs="Times New Roman"/>
          <w:sz w:val="27"/>
          <w:szCs w:val="27"/>
        </w:rPr>
        <w:t>.</w:t>
      </w:r>
    </w:p>
    <w:p w:rsidR="00D32AEE" w:rsidRPr="002728E7" w:rsidRDefault="00D32AEE" w:rsidP="00280F90">
      <w:pPr>
        <w:ind w:firstLine="540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2728E7">
        <w:rPr>
          <w:rFonts w:ascii="Times New Roman" w:hAnsi="Times New Roman" w:cs="Times New Roman"/>
          <w:sz w:val="27"/>
          <w:szCs w:val="27"/>
        </w:rPr>
        <w:t>По итогам 202</w:t>
      </w:r>
      <w:r w:rsidR="002728E7" w:rsidRPr="002728E7">
        <w:rPr>
          <w:rFonts w:ascii="Times New Roman" w:hAnsi="Times New Roman" w:cs="Times New Roman"/>
          <w:sz w:val="27"/>
          <w:szCs w:val="27"/>
        </w:rPr>
        <w:t>3</w:t>
      </w:r>
      <w:r w:rsidRPr="002728E7">
        <w:rPr>
          <w:rFonts w:ascii="Times New Roman" w:hAnsi="Times New Roman" w:cs="Times New Roman"/>
          <w:sz w:val="27"/>
          <w:szCs w:val="27"/>
        </w:rPr>
        <w:t xml:space="preserve"> года уровень среднемесячной заработной платы работников муниципальных предприятий ожидается на уровне </w:t>
      </w:r>
      <w:r w:rsidR="00E330C1">
        <w:rPr>
          <w:rFonts w:ascii="Times New Roman" w:hAnsi="Times New Roman" w:cs="Times New Roman"/>
          <w:b/>
          <w:sz w:val="27"/>
          <w:szCs w:val="27"/>
        </w:rPr>
        <w:t>59 448,4</w:t>
      </w:r>
      <w:r w:rsidRPr="002728E7">
        <w:rPr>
          <w:rFonts w:ascii="Times New Roman" w:hAnsi="Times New Roman" w:cs="Times New Roman"/>
          <w:b/>
          <w:sz w:val="27"/>
          <w:szCs w:val="27"/>
        </w:rPr>
        <w:t xml:space="preserve"> руб</w:t>
      </w:r>
      <w:r w:rsidRPr="002728E7">
        <w:rPr>
          <w:rFonts w:ascii="Times New Roman" w:hAnsi="Times New Roman" w:cs="Times New Roman"/>
          <w:sz w:val="27"/>
          <w:szCs w:val="27"/>
        </w:rPr>
        <w:t>.</w:t>
      </w:r>
    </w:p>
    <w:p w:rsidR="00C51023" w:rsidRPr="002728E7" w:rsidRDefault="00C51023" w:rsidP="008766CE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057DED" w:rsidRPr="002728E7" w:rsidRDefault="007850D0" w:rsidP="008766CE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2728E7">
        <w:rPr>
          <w:rFonts w:ascii="Times New Roman" w:hAnsi="Times New Roman" w:cs="Times New Roman"/>
          <w:sz w:val="27"/>
          <w:szCs w:val="27"/>
        </w:rPr>
        <w:t>Динамика среднемесячной заработной платы работников муниципальных предприятий района представлена в таблице №</w:t>
      </w:r>
      <w:r w:rsidR="00103FC8" w:rsidRPr="002728E7">
        <w:rPr>
          <w:rFonts w:ascii="Times New Roman" w:hAnsi="Times New Roman" w:cs="Times New Roman"/>
          <w:sz w:val="27"/>
          <w:szCs w:val="27"/>
        </w:rPr>
        <w:t>2</w:t>
      </w:r>
      <w:r w:rsidR="002728E7">
        <w:rPr>
          <w:rFonts w:ascii="Times New Roman" w:hAnsi="Times New Roman" w:cs="Times New Roman"/>
          <w:sz w:val="27"/>
          <w:szCs w:val="27"/>
        </w:rPr>
        <w:t>4</w:t>
      </w:r>
      <w:r w:rsidRPr="002728E7">
        <w:rPr>
          <w:rFonts w:ascii="Times New Roman" w:hAnsi="Times New Roman" w:cs="Times New Roman"/>
          <w:sz w:val="27"/>
          <w:szCs w:val="27"/>
        </w:rPr>
        <w:t>.</w:t>
      </w:r>
    </w:p>
    <w:p w:rsidR="00C51023" w:rsidRPr="002728E7" w:rsidRDefault="00C51023" w:rsidP="005F51E3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F51E3" w:rsidRPr="002728E7" w:rsidRDefault="005F51E3" w:rsidP="005F51E3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728E7">
        <w:rPr>
          <w:rFonts w:ascii="Times New Roman" w:hAnsi="Times New Roman" w:cs="Times New Roman"/>
          <w:b/>
          <w:sz w:val="27"/>
          <w:szCs w:val="27"/>
        </w:rPr>
        <w:t>Динамика среднемесячной заработной платы работников</w:t>
      </w:r>
    </w:p>
    <w:p w:rsidR="005F51E3" w:rsidRPr="002728E7" w:rsidRDefault="005F51E3" w:rsidP="005F51E3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728E7">
        <w:rPr>
          <w:rFonts w:ascii="Times New Roman" w:hAnsi="Times New Roman" w:cs="Times New Roman"/>
          <w:b/>
          <w:sz w:val="27"/>
          <w:szCs w:val="27"/>
        </w:rPr>
        <w:t xml:space="preserve"> муниципальных предприятий района </w:t>
      </w:r>
    </w:p>
    <w:p w:rsidR="005F51E3" w:rsidRPr="002728E7" w:rsidRDefault="00605BDD" w:rsidP="005F51E3">
      <w:pPr>
        <w:jc w:val="right"/>
        <w:rPr>
          <w:rFonts w:ascii="Times New Roman" w:hAnsi="Times New Roman" w:cs="Times New Roman"/>
          <w:sz w:val="24"/>
          <w:szCs w:val="24"/>
        </w:rPr>
      </w:pPr>
      <w:r w:rsidRPr="002728E7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D0F2D" w:rsidRPr="002728E7">
        <w:rPr>
          <w:rFonts w:ascii="Times New Roman" w:hAnsi="Times New Roman" w:cs="Times New Roman"/>
          <w:sz w:val="24"/>
          <w:szCs w:val="24"/>
        </w:rPr>
        <w:t>№</w:t>
      </w:r>
      <w:r w:rsidR="005B01D2" w:rsidRPr="002728E7">
        <w:rPr>
          <w:rFonts w:ascii="Times New Roman" w:hAnsi="Times New Roman" w:cs="Times New Roman"/>
          <w:sz w:val="24"/>
          <w:szCs w:val="24"/>
        </w:rPr>
        <w:t>2</w:t>
      </w:r>
      <w:r w:rsidR="002728E7" w:rsidRPr="002728E7">
        <w:rPr>
          <w:rFonts w:ascii="Times New Roman" w:hAnsi="Times New Roman" w:cs="Times New Roman"/>
          <w:sz w:val="24"/>
          <w:szCs w:val="24"/>
        </w:rPr>
        <w:t>4</w:t>
      </w:r>
    </w:p>
    <w:tbl>
      <w:tblPr>
        <w:tblW w:w="47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14"/>
        <w:gridCol w:w="1419"/>
        <w:gridCol w:w="1275"/>
        <w:gridCol w:w="1275"/>
        <w:gridCol w:w="1419"/>
        <w:gridCol w:w="1108"/>
      </w:tblGrid>
      <w:tr w:rsidR="00EA6FC0" w:rsidRPr="002728E7" w:rsidTr="00EA6FC0">
        <w:trPr>
          <w:trHeight w:val="954"/>
          <w:jc w:val="center"/>
        </w:trPr>
        <w:tc>
          <w:tcPr>
            <w:tcW w:w="1511" w:type="pct"/>
            <w:vMerge w:val="restart"/>
            <w:vAlign w:val="center"/>
          </w:tcPr>
          <w:p w:rsidR="00EA6FC0" w:rsidRPr="002728E7" w:rsidRDefault="00EA6FC0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132" w:type="pct"/>
            <w:gridSpan w:val="3"/>
            <w:vAlign w:val="center"/>
          </w:tcPr>
          <w:p w:rsidR="00EA6FC0" w:rsidRPr="002728E7" w:rsidRDefault="00EA6FC0" w:rsidP="00280F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заработная плата (руб.)</w:t>
            </w:r>
          </w:p>
        </w:tc>
        <w:tc>
          <w:tcPr>
            <w:tcW w:w="762" w:type="pct"/>
            <w:vMerge w:val="restart"/>
            <w:vAlign w:val="center"/>
          </w:tcPr>
          <w:p w:rsidR="00EA6FC0" w:rsidRPr="002728E7" w:rsidRDefault="00DF5716" w:rsidP="002728E7">
            <w:pPr>
              <w:ind w:left="-108" w:right="-12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Темп роста 1 пол 202</w:t>
            </w:r>
            <w:r w:rsidR="002728E7" w:rsidRPr="00272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272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 к 1 пол 202</w:t>
            </w:r>
            <w:r w:rsidR="002728E7" w:rsidRPr="00272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EA6FC0" w:rsidRPr="00272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года, %</w:t>
            </w:r>
          </w:p>
        </w:tc>
        <w:tc>
          <w:tcPr>
            <w:tcW w:w="595" w:type="pct"/>
            <w:vMerge w:val="restart"/>
            <w:vAlign w:val="center"/>
          </w:tcPr>
          <w:p w:rsidR="00EA6FC0" w:rsidRPr="002728E7" w:rsidRDefault="00EA6FC0" w:rsidP="004337D7">
            <w:pPr>
              <w:ind w:left="-108" w:right="-1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2728E7" w:rsidRPr="00272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272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 </w:t>
            </w:r>
          </w:p>
          <w:p w:rsidR="00EA6FC0" w:rsidRPr="002728E7" w:rsidRDefault="00EA6FC0" w:rsidP="004337D7">
            <w:pPr>
              <w:ind w:left="-108" w:right="-1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</w:t>
            </w:r>
          </w:p>
        </w:tc>
      </w:tr>
      <w:tr w:rsidR="00EA6FC0" w:rsidRPr="002728E7" w:rsidTr="00EA6FC0">
        <w:trPr>
          <w:trHeight w:val="662"/>
          <w:jc w:val="center"/>
        </w:trPr>
        <w:tc>
          <w:tcPr>
            <w:tcW w:w="1511" w:type="pct"/>
            <w:vMerge/>
            <w:vAlign w:val="center"/>
          </w:tcPr>
          <w:p w:rsidR="00EA6FC0" w:rsidRPr="002728E7" w:rsidRDefault="00EA6FC0" w:rsidP="00280F90">
            <w:pPr>
              <w:widowControl w:val="0"/>
              <w:autoSpaceDE w:val="0"/>
              <w:autoSpaceDN w:val="0"/>
              <w:adjustRightInd w:val="0"/>
              <w:ind w:left="432" w:hanging="4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2" w:type="pct"/>
            <w:vAlign w:val="center"/>
          </w:tcPr>
          <w:p w:rsidR="00EA6FC0" w:rsidRPr="002728E7" w:rsidRDefault="00DF5716" w:rsidP="00280F90">
            <w:pPr>
              <w:ind w:left="-107" w:right="-90" w:firstLine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2728E7" w:rsidRPr="002728E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EA6FC0" w:rsidRPr="002728E7" w:rsidRDefault="00EA6FC0" w:rsidP="00280F90">
            <w:pPr>
              <w:ind w:left="-107" w:right="-90" w:firstLine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685" w:type="pct"/>
            <w:vAlign w:val="center"/>
          </w:tcPr>
          <w:p w:rsidR="00EA6FC0" w:rsidRPr="002728E7" w:rsidRDefault="00EA6FC0" w:rsidP="00280F90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2728E7">
              <w:rPr>
                <w:b/>
                <w:sz w:val="20"/>
                <w:szCs w:val="20"/>
              </w:rPr>
              <w:t>1 полугодие</w:t>
            </w:r>
          </w:p>
          <w:p w:rsidR="00EA6FC0" w:rsidRPr="002728E7" w:rsidRDefault="00EA6FC0" w:rsidP="002728E7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2728E7">
              <w:rPr>
                <w:b/>
                <w:sz w:val="20"/>
                <w:szCs w:val="20"/>
              </w:rPr>
              <w:t>202</w:t>
            </w:r>
            <w:r w:rsidR="002728E7" w:rsidRPr="002728E7">
              <w:rPr>
                <w:b/>
                <w:sz w:val="20"/>
                <w:szCs w:val="20"/>
              </w:rPr>
              <w:t>2</w:t>
            </w:r>
            <w:r w:rsidRPr="002728E7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685" w:type="pct"/>
            <w:vAlign w:val="center"/>
          </w:tcPr>
          <w:p w:rsidR="00EA6FC0" w:rsidRPr="002728E7" w:rsidRDefault="00EA6FC0" w:rsidP="00280F90">
            <w:pPr>
              <w:pStyle w:val="af6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2728E7">
              <w:rPr>
                <w:b/>
                <w:sz w:val="20"/>
                <w:szCs w:val="20"/>
              </w:rPr>
              <w:t>1 полугодие</w:t>
            </w:r>
          </w:p>
          <w:p w:rsidR="00EA6FC0" w:rsidRPr="002728E7" w:rsidRDefault="00EA6FC0" w:rsidP="002728E7">
            <w:pPr>
              <w:pStyle w:val="af6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2728E7">
              <w:rPr>
                <w:b/>
                <w:sz w:val="20"/>
                <w:szCs w:val="20"/>
              </w:rPr>
              <w:t>20</w:t>
            </w:r>
            <w:r w:rsidR="00DF5716" w:rsidRPr="002728E7">
              <w:rPr>
                <w:b/>
                <w:sz w:val="20"/>
                <w:szCs w:val="20"/>
              </w:rPr>
              <w:t>2</w:t>
            </w:r>
            <w:r w:rsidR="002728E7" w:rsidRPr="002728E7">
              <w:rPr>
                <w:b/>
                <w:sz w:val="20"/>
                <w:szCs w:val="20"/>
              </w:rPr>
              <w:t>3</w:t>
            </w:r>
            <w:r w:rsidRPr="002728E7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762" w:type="pct"/>
            <w:vMerge/>
          </w:tcPr>
          <w:p w:rsidR="00EA6FC0" w:rsidRPr="002728E7" w:rsidRDefault="00EA6FC0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5" w:type="pct"/>
            <w:vMerge/>
            <w:vAlign w:val="center"/>
          </w:tcPr>
          <w:p w:rsidR="00EA6FC0" w:rsidRPr="002728E7" w:rsidRDefault="00EA6FC0" w:rsidP="004337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28E7" w:rsidRPr="002728E7" w:rsidTr="00EA6FC0">
        <w:trPr>
          <w:trHeight w:val="559"/>
          <w:jc w:val="center"/>
        </w:trPr>
        <w:tc>
          <w:tcPr>
            <w:tcW w:w="1511" w:type="pct"/>
            <w:vAlign w:val="center"/>
          </w:tcPr>
          <w:p w:rsidR="002728E7" w:rsidRPr="002728E7" w:rsidRDefault="002728E7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sz w:val="20"/>
                <w:szCs w:val="20"/>
              </w:rPr>
              <w:t>ООО «ОПХ - Север»</w:t>
            </w:r>
          </w:p>
        </w:tc>
        <w:tc>
          <w:tcPr>
            <w:tcW w:w="762" w:type="pct"/>
            <w:vAlign w:val="center"/>
          </w:tcPr>
          <w:p w:rsidR="002728E7" w:rsidRPr="002728E7" w:rsidRDefault="002728E7" w:rsidP="002728E7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5" w:type="pct"/>
            <w:vAlign w:val="center"/>
          </w:tcPr>
          <w:p w:rsidR="002728E7" w:rsidRPr="002728E7" w:rsidRDefault="002728E7" w:rsidP="00272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sz w:val="20"/>
                <w:szCs w:val="20"/>
              </w:rPr>
              <w:t>19 166,7</w:t>
            </w:r>
          </w:p>
        </w:tc>
        <w:tc>
          <w:tcPr>
            <w:tcW w:w="685" w:type="pct"/>
            <w:vAlign w:val="center"/>
          </w:tcPr>
          <w:p w:rsidR="002728E7" w:rsidRPr="002728E7" w:rsidRDefault="002728E7" w:rsidP="00272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sz w:val="20"/>
                <w:szCs w:val="20"/>
              </w:rPr>
              <w:t>38 333,3</w:t>
            </w:r>
          </w:p>
        </w:tc>
        <w:tc>
          <w:tcPr>
            <w:tcW w:w="762" w:type="pct"/>
            <w:vAlign w:val="center"/>
          </w:tcPr>
          <w:p w:rsidR="002728E7" w:rsidRPr="002728E7" w:rsidRDefault="002728E7" w:rsidP="00272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595" w:type="pct"/>
            <w:vAlign w:val="center"/>
          </w:tcPr>
          <w:p w:rsidR="002728E7" w:rsidRPr="002728E7" w:rsidRDefault="002728E7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sz w:val="20"/>
                <w:szCs w:val="20"/>
              </w:rPr>
              <w:t>40 403,3</w:t>
            </w:r>
          </w:p>
        </w:tc>
      </w:tr>
      <w:tr w:rsidR="002728E7" w:rsidRPr="002728E7" w:rsidTr="00EA6FC0">
        <w:trPr>
          <w:trHeight w:val="708"/>
          <w:jc w:val="center"/>
        </w:trPr>
        <w:tc>
          <w:tcPr>
            <w:tcW w:w="1511" w:type="pct"/>
            <w:vAlign w:val="center"/>
          </w:tcPr>
          <w:p w:rsidR="002728E7" w:rsidRPr="002728E7" w:rsidRDefault="002728E7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sz w:val="20"/>
                <w:szCs w:val="20"/>
              </w:rPr>
              <w:t>ООО «Управление торговли Северо-Енисейского района»</w:t>
            </w:r>
          </w:p>
        </w:tc>
        <w:tc>
          <w:tcPr>
            <w:tcW w:w="762" w:type="pct"/>
            <w:vAlign w:val="center"/>
          </w:tcPr>
          <w:p w:rsidR="002728E7" w:rsidRPr="002728E7" w:rsidRDefault="002728E7" w:rsidP="002728E7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sz w:val="20"/>
                <w:szCs w:val="20"/>
              </w:rPr>
              <w:t>43 550,7</w:t>
            </w:r>
          </w:p>
        </w:tc>
        <w:tc>
          <w:tcPr>
            <w:tcW w:w="685" w:type="pct"/>
            <w:vAlign w:val="center"/>
          </w:tcPr>
          <w:p w:rsidR="002728E7" w:rsidRPr="002728E7" w:rsidRDefault="002728E7" w:rsidP="00272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sz w:val="20"/>
                <w:szCs w:val="20"/>
              </w:rPr>
              <w:t>43 386,0</w:t>
            </w:r>
          </w:p>
        </w:tc>
        <w:tc>
          <w:tcPr>
            <w:tcW w:w="685" w:type="pct"/>
            <w:vAlign w:val="center"/>
          </w:tcPr>
          <w:p w:rsidR="002728E7" w:rsidRPr="002728E7" w:rsidRDefault="002728E7" w:rsidP="00272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sz w:val="20"/>
                <w:szCs w:val="20"/>
              </w:rPr>
              <w:t>52 046,5</w:t>
            </w:r>
          </w:p>
        </w:tc>
        <w:tc>
          <w:tcPr>
            <w:tcW w:w="762" w:type="pct"/>
            <w:vAlign w:val="center"/>
          </w:tcPr>
          <w:p w:rsidR="002728E7" w:rsidRPr="002728E7" w:rsidRDefault="002728E7" w:rsidP="00272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595" w:type="pct"/>
            <w:vAlign w:val="center"/>
          </w:tcPr>
          <w:p w:rsidR="002728E7" w:rsidRPr="002728E7" w:rsidRDefault="00E330C1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48 341,3</w:t>
            </w:r>
          </w:p>
        </w:tc>
      </w:tr>
      <w:tr w:rsidR="002728E7" w:rsidRPr="002728E7" w:rsidTr="00EA6FC0">
        <w:trPr>
          <w:trHeight w:val="467"/>
          <w:jc w:val="center"/>
        </w:trPr>
        <w:tc>
          <w:tcPr>
            <w:tcW w:w="1511" w:type="pct"/>
            <w:vAlign w:val="center"/>
          </w:tcPr>
          <w:p w:rsidR="002728E7" w:rsidRPr="002728E7" w:rsidRDefault="002728E7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sz w:val="20"/>
                <w:szCs w:val="20"/>
              </w:rPr>
              <w:t>МУП «УККР»</w:t>
            </w:r>
          </w:p>
        </w:tc>
        <w:tc>
          <w:tcPr>
            <w:tcW w:w="762" w:type="pct"/>
            <w:vAlign w:val="center"/>
          </w:tcPr>
          <w:p w:rsidR="002728E7" w:rsidRPr="002728E7" w:rsidRDefault="002728E7" w:rsidP="002728E7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sz w:val="20"/>
                <w:szCs w:val="20"/>
              </w:rPr>
              <w:t>55 767,0</w:t>
            </w:r>
          </w:p>
        </w:tc>
        <w:tc>
          <w:tcPr>
            <w:tcW w:w="685" w:type="pct"/>
            <w:vAlign w:val="center"/>
          </w:tcPr>
          <w:p w:rsidR="002728E7" w:rsidRPr="002728E7" w:rsidRDefault="002728E7" w:rsidP="00272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sz w:val="20"/>
                <w:szCs w:val="20"/>
              </w:rPr>
              <w:t>47 051,0</w:t>
            </w:r>
          </w:p>
        </w:tc>
        <w:tc>
          <w:tcPr>
            <w:tcW w:w="685" w:type="pct"/>
            <w:vAlign w:val="center"/>
          </w:tcPr>
          <w:p w:rsidR="002728E7" w:rsidRPr="002728E7" w:rsidRDefault="002728E7" w:rsidP="00272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sz w:val="20"/>
                <w:szCs w:val="20"/>
              </w:rPr>
              <w:t>53 201,0</w:t>
            </w:r>
          </w:p>
        </w:tc>
        <w:tc>
          <w:tcPr>
            <w:tcW w:w="762" w:type="pct"/>
            <w:vAlign w:val="center"/>
          </w:tcPr>
          <w:p w:rsidR="002728E7" w:rsidRPr="002728E7" w:rsidRDefault="002728E7" w:rsidP="00272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595" w:type="pct"/>
            <w:vAlign w:val="center"/>
          </w:tcPr>
          <w:p w:rsidR="002728E7" w:rsidRPr="002728E7" w:rsidRDefault="00E330C1" w:rsidP="00804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61 901,4</w:t>
            </w:r>
          </w:p>
        </w:tc>
      </w:tr>
      <w:tr w:rsidR="002728E7" w:rsidRPr="002728E7" w:rsidTr="00C51023">
        <w:trPr>
          <w:trHeight w:val="290"/>
          <w:jc w:val="center"/>
        </w:trPr>
        <w:tc>
          <w:tcPr>
            <w:tcW w:w="1511" w:type="pct"/>
            <w:vAlign w:val="center"/>
          </w:tcPr>
          <w:p w:rsidR="002728E7" w:rsidRPr="002728E7" w:rsidRDefault="002728E7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sz w:val="20"/>
                <w:szCs w:val="20"/>
              </w:rPr>
              <w:t>МП «Хлебопек»</w:t>
            </w:r>
          </w:p>
        </w:tc>
        <w:tc>
          <w:tcPr>
            <w:tcW w:w="762" w:type="pct"/>
            <w:vAlign w:val="center"/>
          </w:tcPr>
          <w:p w:rsidR="002728E7" w:rsidRPr="002728E7" w:rsidRDefault="002728E7" w:rsidP="002728E7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sz w:val="20"/>
                <w:szCs w:val="20"/>
              </w:rPr>
              <w:t>54 047,0</w:t>
            </w:r>
          </w:p>
        </w:tc>
        <w:tc>
          <w:tcPr>
            <w:tcW w:w="685" w:type="pct"/>
            <w:vAlign w:val="center"/>
          </w:tcPr>
          <w:p w:rsidR="002728E7" w:rsidRPr="002728E7" w:rsidRDefault="002728E7" w:rsidP="00272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sz w:val="20"/>
                <w:szCs w:val="20"/>
              </w:rPr>
              <w:t>43 399,6</w:t>
            </w:r>
          </w:p>
        </w:tc>
        <w:tc>
          <w:tcPr>
            <w:tcW w:w="685" w:type="pct"/>
            <w:vAlign w:val="center"/>
          </w:tcPr>
          <w:p w:rsidR="002728E7" w:rsidRPr="002728E7" w:rsidRDefault="002728E7" w:rsidP="00272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sz w:val="20"/>
                <w:szCs w:val="20"/>
              </w:rPr>
              <w:t>62 122,0</w:t>
            </w:r>
          </w:p>
        </w:tc>
        <w:tc>
          <w:tcPr>
            <w:tcW w:w="762" w:type="pct"/>
            <w:vAlign w:val="center"/>
          </w:tcPr>
          <w:p w:rsidR="002728E7" w:rsidRPr="002728E7" w:rsidRDefault="002728E7" w:rsidP="00272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sz w:val="20"/>
                <w:szCs w:val="20"/>
              </w:rPr>
              <w:t>143,1</w:t>
            </w:r>
          </w:p>
        </w:tc>
        <w:tc>
          <w:tcPr>
            <w:tcW w:w="595" w:type="pct"/>
            <w:vAlign w:val="center"/>
          </w:tcPr>
          <w:p w:rsidR="002728E7" w:rsidRPr="002728E7" w:rsidRDefault="00E330C1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59 992,2</w:t>
            </w:r>
          </w:p>
        </w:tc>
      </w:tr>
      <w:tr w:rsidR="002728E7" w:rsidRPr="00F65CF7" w:rsidTr="00C51023">
        <w:trPr>
          <w:trHeight w:val="1074"/>
          <w:jc w:val="center"/>
        </w:trPr>
        <w:tc>
          <w:tcPr>
            <w:tcW w:w="1511" w:type="pct"/>
            <w:vAlign w:val="center"/>
          </w:tcPr>
          <w:p w:rsidR="002728E7" w:rsidRPr="002728E7" w:rsidRDefault="002728E7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b/>
                <w:sz w:val="20"/>
                <w:szCs w:val="20"/>
              </w:rPr>
              <w:t>Среднемесячная заработная плата работников муниципальных предприятий района</w:t>
            </w:r>
          </w:p>
        </w:tc>
        <w:tc>
          <w:tcPr>
            <w:tcW w:w="762" w:type="pct"/>
            <w:vAlign w:val="center"/>
          </w:tcPr>
          <w:p w:rsidR="002728E7" w:rsidRPr="002728E7" w:rsidRDefault="002728E7" w:rsidP="002728E7">
            <w:pPr>
              <w:ind w:left="-32" w:right="-4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53 557,1</w:t>
            </w:r>
          </w:p>
        </w:tc>
        <w:tc>
          <w:tcPr>
            <w:tcW w:w="685" w:type="pct"/>
            <w:vAlign w:val="center"/>
          </w:tcPr>
          <w:p w:rsidR="002728E7" w:rsidRPr="002728E7" w:rsidRDefault="002728E7" w:rsidP="002728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46 110,0</w:t>
            </w:r>
          </w:p>
        </w:tc>
        <w:tc>
          <w:tcPr>
            <w:tcW w:w="685" w:type="pct"/>
            <w:vAlign w:val="center"/>
          </w:tcPr>
          <w:p w:rsidR="002728E7" w:rsidRPr="002728E7" w:rsidRDefault="002728E7" w:rsidP="002728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53 525,1</w:t>
            </w:r>
          </w:p>
        </w:tc>
        <w:tc>
          <w:tcPr>
            <w:tcW w:w="762" w:type="pct"/>
            <w:vAlign w:val="center"/>
          </w:tcPr>
          <w:p w:rsidR="002728E7" w:rsidRPr="002728E7" w:rsidRDefault="002728E7" w:rsidP="002728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2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116,1</w:t>
            </w:r>
          </w:p>
        </w:tc>
        <w:tc>
          <w:tcPr>
            <w:tcW w:w="595" w:type="pct"/>
            <w:vAlign w:val="center"/>
          </w:tcPr>
          <w:p w:rsidR="002728E7" w:rsidRPr="002728E7" w:rsidRDefault="00E330C1" w:rsidP="002728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59 448,4</w:t>
            </w:r>
          </w:p>
        </w:tc>
      </w:tr>
    </w:tbl>
    <w:p w:rsidR="001C2317" w:rsidRPr="00F65CF7" w:rsidRDefault="001C2317" w:rsidP="00511C04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C51023" w:rsidRPr="00E330C1" w:rsidRDefault="007A4D7B" w:rsidP="00C5102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330C1">
        <w:rPr>
          <w:rFonts w:ascii="Times New Roman" w:hAnsi="Times New Roman" w:cs="Times New Roman"/>
          <w:sz w:val="27"/>
          <w:szCs w:val="27"/>
        </w:rPr>
        <w:t>Уровень среднемесячной заработной платы работников организаций в бюд</w:t>
      </w:r>
      <w:r w:rsidR="00DF5716" w:rsidRPr="00E330C1">
        <w:rPr>
          <w:rFonts w:ascii="Times New Roman" w:hAnsi="Times New Roman" w:cs="Times New Roman"/>
          <w:sz w:val="27"/>
          <w:szCs w:val="27"/>
        </w:rPr>
        <w:t>жетной сфере за 1 полугодие 202</w:t>
      </w:r>
      <w:r w:rsidR="002728E7" w:rsidRPr="00E330C1">
        <w:rPr>
          <w:rFonts w:ascii="Times New Roman" w:hAnsi="Times New Roman" w:cs="Times New Roman"/>
          <w:sz w:val="27"/>
          <w:szCs w:val="27"/>
        </w:rPr>
        <w:t>3</w:t>
      </w:r>
      <w:r w:rsidRPr="00E330C1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2728E7" w:rsidRPr="00E330C1">
        <w:rPr>
          <w:rFonts w:ascii="Times New Roman" w:hAnsi="Times New Roman" w:cs="Times New Roman"/>
          <w:b/>
          <w:bCs/>
          <w:sz w:val="27"/>
          <w:szCs w:val="27"/>
          <w:u w:val="single"/>
        </w:rPr>
        <w:t>72 874,3</w:t>
      </w:r>
      <w:r w:rsidRPr="00E330C1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 </w:t>
      </w:r>
      <w:r w:rsidRPr="00E330C1">
        <w:rPr>
          <w:rFonts w:ascii="Times New Roman" w:hAnsi="Times New Roman" w:cs="Times New Roman"/>
          <w:sz w:val="27"/>
          <w:szCs w:val="27"/>
        </w:rPr>
        <w:t xml:space="preserve">руб., и увеличился на </w:t>
      </w:r>
      <w:r w:rsidR="002728E7" w:rsidRPr="00E330C1">
        <w:rPr>
          <w:rFonts w:ascii="Times New Roman" w:hAnsi="Times New Roman" w:cs="Times New Roman"/>
          <w:b/>
          <w:sz w:val="27"/>
          <w:szCs w:val="27"/>
        </w:rPr>
        <w:t>19,2</w:t>
      </w:r>
      <w:r w:rsidRPr="00E330C1">
        <w:rPr>
          <w:rFonts w:ascii="Times New Roman" w:hAnsi="Times New Roman" w:cs="Times New Roman"/>
          <w:b/>
          <w:sz w:val="27"/>
          <w:szCs w:val="27"/>
        </w:rPr>
        <w:t>%</w:t>
      </w:r>
      <w:r w:rsidRPr="00E330C1">
        <w:rPr>
          <w:rFonts w:ascii="Times New Roman" w:hAnsi="Times New Roman" w:cs="Times New Roman"/>
          <w:sz w:val="27"/>
          <w:szCs w:val="27"/>
        </w:rPr>
        <w:t xml:space="preserve"> по отнош</w:t>
      </w:r>
      <w:r w:rsidR="00DF5716" w:rsidRPr="00E330C1">
        <w:rPr>
          <w:rFonts w:ascii="Times New Roman" w:hAnsi="Times New Roman" w:cs="Times New Roman"/>
          <w:sz w:val="27"/>
          <w:szCs w:val="27"/>
        </w:rPr>
        <w:t>ению к аналогичному периоду 202</w:t>
      </w:r>
      <w:r w:rsidR="002728E7" w:rsidRPr="00E330C1">
        <w:rPr>
          <w:rFonts w:ascii="Times New Roman" w:hAnsi="Times New Roman" w:cs="Times New Roman"/>
          <w:sz w:val="27"/>
          <w:szCs w:val="27"/>
        </w:rPr>
        <w:t>2</w:t>
      </w:r>
      <w:r w:rsidRPr="00E330C1">
        <w:rPr>
          <w:rFonts w:ascii="Times New Roman" w:hAnsi="Times New Roman" w:cs="Times New Roman"/>
          <w:sz w:val="27"/>
          <w:szCs w:val="27"/>
        </w:rPr>
        <w:t xml:space="preserve"> года.</w:t>
      </w:r>
      <w:r w:rsidR="00C51023" w:rsidRPr="00E330C1">
        <w:rPr>
          <w:rFonts w:ascii="Times New Roman" w:hAnsi="Times New Roman" w:cs="Times New Roman"/>
          <w:sz w:val="27"/>
          <w:szCs w:val="27"/>
        </w:rPr>
        <w:t xml:space="preserve"> По итогам 202</w:t>
      </w:r>
      <w:r w:rsidR="002728E7" w:rsidRPr="00E330C1">
        <w:rPr>
          <w:rFonts w:ascii="Times New Roman" w:hAnsi="Times New Roman" w:cs="Times New Roman"/>
          <w:sz w:val="27"/>
          <w:szCs w:val="27"/>
        </w:rPr>
        <w:t>3</w:t>
      </w:r>
      <w:r w:rsidR="00C51023" w:rsidRPr="00E330C1">
        <w:rPr>
          <w:rFonts w:ascii="Times New Roman" w:hAnsi="Times New Roman" w:cs="Times New Roman"/>
          <w:sz w:val="27"/>
          <w:szCs w:val="27"/>
        </w:rPr>
        <w:t xml:space="preserve"> года ожидается на уровне </w:t>
      </w:r>
      <w:r w:rsidR="00E330C1">
        <w:rPr>
          <w:rFonts w:ascii="Times New Roman" w:hAnsi="Times New Roman" w:cs="Times New Roman"/>
          <w:b/>
          <w:sz w:val="27"/>
          <w:szCs w:val="27"/>
        </w:rPr>
        <w:t xml:space="preserve">69 447,5 </w:t>
      </w:r>
      <w:r w:rsidR="00C51023" w:rsidRPr="00E330C1">
        <w:rPr>
          <w:rFonts w:ascii="Times New Roman" w:hAnsi="Times New Roman" w:cs="Times New Roman"/>
          <w:b/>
          <w:sz w:val="27"/>
          <w:szCs w:val="27"/>
        </w:rPr>
        <w:t>руб</w:t>
      </w:r>
      <w:r w:rsidR="00C51023" w:rsidRPr="00E330C1">
        <w:rPr>
          <w:rFonts w:ascii="Times New Roman" w:hAnsi="Times New Roman" w:cs="Times New Roman"/>
          <w:sz w:val="27"/>
          <w:szCs w:val="27"/>
        </w:rPr>
        <w:t>.</w:t>
      </w:r>
    </w:p>
    <w:p w:rsidR="00F40FAE" w:rsidRPr="00E330C1" w:rsidRDefault="00F40FAE" w:rsidP="00511C0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850D0" w:rsidRPr="00E330C1" w:rsidRDefault="007850D0" w:rsidP="00511C0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330C1">
        <w:rPr>
          <w:rFonts w:ascii="Times New Roman" w:hAnsi="Times New Roman" w:cs="Times New Roman"/>
          <w:sz w:val="27"/>
          <w:szCs w:val="27"/>
        </w:rPr>
        <w:t>Динамика среднемесячной заработной платы работников организаций в бюджетной сфере представлена в таблице №</w:t>
      </w:r>
      <w:r w:rsidR="00103FC8" w:rsidRPr="00E330C1">
        <w:rPr>
          <w:rFonts w:ascii="Times New Roman" w:hAnsi="Times New Roman" w:cs="Times New Roman"/>
          <w:sz w:val="27"/>
          <w:szCs w:val="27"/>
        </w:rPr>
        <w:t>2</w:t>
      </w:r>
      <w:r w:rsidR="002728E7" w:rsidRPr="00E330C1">
        <w:rPr>
          <w:rFonts w:ascii="Times New Roman" w:hAnsi="Times New Roman" w:cs="Times New Roman"/>
          <w:sz w:val="27"/>
          <w:szCs w:val="27"/>
        </w:rPr>
        <w:t>5</w:t>
      </w:r>
      <w:r w:rsidRPr="00E330C1">
        <w:rPr>
          <w:rFonts w:ascii="Times New Roman" w:hAnsi="Times New Roman" w:cs="Times New Roman"/>
          <w:sz w:val="27"/>
          <w:szCs w:val="27"/>
        </w:rPr>
        <w:t>.</w:t>
      </w:r>
    </w:p>
    <w:p w:rsidR="00547768" w:rsidRDefault="00547768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03178" w:rsidRDefault="00303178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F51E3" w:rsidRPr="00E330C1" w:rsidRDefault="005F51E3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330C1">
        <w:rPr>
          <w:rFonts w:ascii="Times New Roman" w:hAnsi="Times New Roman" w:cs="Times New Roman"/>
          <w:b/>
          <w:sz w:val="27"/>
          <w:szCs w:val="27"/>
        </w:rPr>
        <w:lastRenderedPageBreak/>
        <w:t>Динамика среднемесячной заработной платы работников организаций</w:t>
      </w:r>
    </w:p>
    <w:p w:rsidR="009F335F" w:rsidRPr="00E330C1" w:rsidRDefault="005F51E3" w:rsidP="009F335F">
      <w:pPr>
        <w:jc w:val="center"/>
        <w:rPr>
          <w:rFonts w:ascii="Times New Roman" w:hAnsi="Times New Roman" w:cs="Times New Roman"/>
          <w:b/>
        </w:rPr>
      </w:pPr>
      <w:r w:rsidRPr="00E330C1">
        <w:rPr>
          <w:rFonts w:ascii="Times New Roman" w:hAnsi="Times New Roman" w:cs="Times New Roman"/>
          <w:b/>
          <w:sz w:val="27"/>
          <w:szCs w:val="27"/>
        </w:rPr>
        <w:t>в бюджетной сфере</w:t>
      </w:r>
      <w:r w:rsidR="009F335F" w:rsidRPr="00E330C1">
        <w:rPr>
          <w:rFonts w:ascii="Times New Roman" w:hAnsi="Times New Roman" w:cs="Times New Roman"/>
          <w:b/>
        </w:rPr>
        <w:t xml:space="preserve"> </w:t>
      </w:r>
    </w:p>
    <w:p w:rsidR="005D2539" w:rsidRPr="00E330C1" w:rsidRDefault="00440567" w:rsidP="009F335F">
      <w:pPr>
        <w:jc w:val="right"/>
        <w:rPr>
          <w:rFonts w:ascii="Times New Roman" w:hAnsi="Times New Roman" w:cs="Times New Roman"/>
          <w:sz w:val="24"/>
          <w:szCs w:val="24"/>
        </w:rPr>
      </w:pPr>
      <w:r w:rsidRPr="00E330C1">
        <w:rPr>
          <w:rFonts w:ascii="Times New Roman" w:hAnsi="Times New Roman" w:cs="Times New Roman"/>
          <w:sz w:val="24"/>
          <w:szCs w:val="24"/>
        </w:rPr>
        <w:t>Т</w:t>
      </w:r>
      <w:r w:rsidR="009F335F" w:rsidRPr="00E330C1">
        <w:rPr>
          <w:rFonts w:ascii="Times New Roman" w:hAnsi="Times New Roman" w:cs="Times New Roman"/>
          <w:sz w:val="24"/>
          <w:szCs w:val="24"/>
        </w:rPr>
        <w:t>аблица</w:t>
      </w:r>
      <w:r w:rsidR="00605BDD" w:rsidRPr="00E330C1">
        <w:rPr>
          <w:rFonts w:ascii="Times New Roman" w:hAnsi="Times New Roman" w:cs="Times New Roman"/>
          <w:sz w:val="24"/>
          <w:szCs w:val="24"/>
        </w:rPr>
        <w:t xml:space="preserve"> </w:t>
      </w:r>
      <w:r w:rsidR="006D0F2D" w:rsidRPr="00E330C1">
        <w:rPr>
          <w:rFonts w:ascii="Times New Roman" w:hAnsi="Times New Roman" w:cs="Times New Roman"/>
          <w:sz w:val="24"/>
          <w:szCs w:val="24"/>
        </w:rPr>
        <w:t>№</w:t>
      </w:r>
      <w:r w:rsidR="005B01D2" w:rsidRPr="00E330C1">
        <w:rPr>
          <w:rFonts w:ascii="Times New Roman" w:hAnsi="Times New Roman" w:cs="Times New Roman"/>
          <w:sz w:val="24"/>
          <w:szCs w:val="24"/>
        </w:rPr>
        <w:t>2</w:t>
      </w:r>
      <w:r w:rsidR="002728E7" w:rsidRPr="00E330C1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W w:w="47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2"/>
        <w:gridCol w:w="1418"/>
        <w:gridCol w:w="1274"/>
        <w:gridCol w:w="1276"/>
        <w:gridCol w:w="1418"/>
        <w:gridCol w:w="1276"/>
      </w:tblGrid>
      <w:tr w:rsidR="007A4D7B" w:rsidRPr="00E330C1" w:rsidTr="008043B3">
        <w:trPr>
          <w:trHeight w:val="589"/>
          <w:jc w:val="center"/>
        </w:trPr>
        <w:tc>
          <w:tcPr>
            <w:tcW w:w="1476" w:type="pct"/>
            <w:vMerge w:val="restart"/>
            <w:vAlign w:val="center"/>
          </w:tcPr>
          <w:p w:rsidR="007A4D7B" w:rsidRPr="00E330C1" w:rsidRDefault="007A4D7B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30C1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099" w:type="pct"/>
            <w:gridSpan w:val="3"/>
            <w:vAlign w:val="center"/>
          </w:tcPr>
          <w:p w:rsidR="007A4D7B" w:rsidRPr="00E330C1" w:rsidRDefault="007A4D7B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30C1">
              <w:rPr>
                <w:rFonts w:ascii="Times New Roman" w:hAnsi="Times New Roman" w:cs="Times New Roman"/>
                <w:b/>
                <w:sz w:val="22"/>
                <w:szCs w:val="22"/>
              </w:rPr>
              <w:t>Средняя заработная плата (руб.)</w:t>
            </w:r>
          </w:p>
        </w:tc>
        <w:tc>
          <w:tcPr>
            <w:tcW w:w="750" w:type="pct"/>
            <w:vMerge w:val="restart"/>
            <w:vAlign w:val="center"/>
          </w:tcPr>
          <w:p w:rsidR="007A4D7B" w:rsidRPr="00E330C1" w:rsidRDefault="00DF5716" w:rsidP="00272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Темп роста 1 пол 202</w:t>
            </w:r>
            <w:r w:rsidR="002728E7"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 к 1 пол 202</w:t>
            </w:r>
            <w:r w:rsidR="002728E7"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7A4D7B"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года, %</w:t>
            </w:r>
          </w:p>
        </w:tc>
        <w:tc>
          <w:tcPr>
            <w:tcW w:w="675" w:type="pct"/>
            <w:vMerge w:val="restart"/>
            <w:vAlign w:val="center"/>
          </w:tcPr>
          <w:p w:rsidR="007A4D7B" w:rsidRPr="00E330C1" w:rsidRDefault="00DF5716" w:rsidP="002728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2728E7"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7A4D7B"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 оценка</w:t>
            </w:r>
          </w:p>
        </w:tc>
      </w:tr>
      <w:tr w:rsidR="007A4D7B" w:rsidRPr="00E330C1" w:rsidTr="008043B3">
        <w:trPr>
          <w:trHeight w:val="685"/>
          <w:jc w:val="center"/>
        </w:trPr>
        <w:tc>
          <w:tcPr>
            <w:tcW w:w="1476" w:type="pct"/>
            <w:vMerge/>
            <w:vAlign w:val="center"/>
          </w:tcPr>
          <w:p w:rsidR="007A4D7B" w:rsidRPr="00E330C1" w:rsidRDefault="007A4D7B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0" w:type="pct"/>
            <w:tcBorders>
              <w:left w:val="nil"/>
            </w:tcBorders>
            <w:vAlign w:val="center"/>
          </w:tcPr>
          <w:p w:rsidR="007A4D7B" w:rsidRPr="00E330C1" w:rsidRDefault="00DF5716" w:rsidP="00280F90">
            <w:pPr>
              <w:ind w:right="-9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30C1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2728E7" w:rsidRPr="00E330C1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7A4D7B" w:rsidRPr="00E330C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7A4D7B" w:rsidRPr="00E330C1" w:rsidRDefault="007A4D7B" w:rsidP="00280F90">
            <w:pPr>
              <w:ind w:right="-9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30C1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674" w:type="pct"/>
            <w:vAlign w:val="center"/>
          </w:tcPr>
          <w:p w:rsidR="007A4D7B" w:rsidRPr="00E330C1" w:rsidRDefault="007A4D7B" w:rsidP="00280F90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E330C1">
              <w:rPr>
                <w:b/>
                <w:sz w:val="20"/>
                <w:szCs w:val="20"/>
              </w:rPr>
              <w:t>1 полугодие</w:t>
            </w:r>
          </w:p>
          <w:p w:rsidR="007A4D7B" w:rsidRPr="00E330C1" w:rsidRDefault="00DF5716" w:rsidP="002728E7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E330C1">
              <w:rPr>
                <w:b/>
                <w:sz w:val="20"/>
                <w:szCs w:val="20"/>
              </w:rPr>
              <w:t>202</w:t>
            </w:r>
            <w:r w:rsidR="002728E7" w:rsidRPr="00E330C1">
              <w:rPr>
                <w:b/>
                <w:sz w:val="20"/>
                <w:szCs w:val="20"/>
              </w:rPr>
              <w:t>2</w:t>
            </w:r>
            <w:r w:rsidR="007A4D7B" w:rsidRPr="00E330C1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674" w:type="pct"/>
            <w:vAlign w:val="center"/>
          </w:tcPr>
          <w:p w:rsidR="007A4D7B" w:rsidRPr="00E330C1" w:rsidRDefault="007A4D7B" w:rsidP="00280F90">
            <w:pPr>
              <w:pStyle w:val="af6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E330C1">
              <w:rPr>
                <w:b/>
                <w:sz w:val="20"/>
                <w:szCs w:val="20"/>
              </w:rPr>
              <w:t>1 полугодие</w:t>
            </w:r>
          </w:p>
          <w:p w:rsidR="007A4D7B" w:rsidRPr="00E330C1" w:rsidRDefault="00DF5716" w:rsidP="002728E7">
            <w:pPr>
              <w:pStyle w:val="af6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E330C1">
              <w:rPr>
                <w:b/>
                <w:sz w:val="20"/>
                <w:szCs w:val="20"/>
              </w:rPr>
              <w:t>202</w:t>
            </w:r>
            <w:r w:rsidR="002728E7" w:rsidRPr="00E330C1">
              <w:rPr>
                <w:b/>
                <w:sz w:val="20"/>
                <w:szCs w:val="20"/>
              </w:rPr>
              <w:t>3</w:t>
            </w:r>
            <w:r w:rsidR="007A4D7B" w:rsidRPr="00E330C1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750" w:type="pct"/>
            <w:vMerge/>
          </w:tcPr>
          <w:p w:rsidR="007A4D7B" w:rsidRPr="00E330C1" w:rsidRDefault="007A4D7B" w:rsidP="00280F9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5" w:type="pct"/>
            <w:vMerge/>
            <w:vAlign w:val="center"/>
          </w:tcPr>
          <w:p w:rsidR="007A4D7B" w:rsidRPr="00E330C1" w:rsidRDefault="007A4D7B" w:rsidP="006F1CC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A4E" w:rsidRPr="00E330C1" w:rsidTr="008043B3">
        <w:trPr>
          <w:trHeight w:val="836"/>
          <w:jc w:val="center"/>
        </w:trPr>
        <w:tc>
          <w:tcPr>
            <w:tcW w:w="1476" w:type="pct"/>
            <w:vAlign w:val="center"/>
          </w:tcPr>
          <w:p w:rsidR="00C53A4E" w:rsidRPr="00E330C1" w:rsidRDefault="00C53A4E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sz w:val="20"/>
                <w:szCs w:val="20"/>
              </w:rPr>
              <w:t xml:space="preserve">Среднемесячная </w:t>
            </w:r>
          </w:p>
          <w:p w:rsidR="00C53A4E" w:rsidRPr="00E330C1" w:rsidRDefault="00C53A4E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30C1">
              <w:rPr>
                <w:rFonts w:ascii="Times New Roman" w:hAnsi="Times New Roman" w:cs="Times New Roman"/>
                <w:sz w:val="20"/>
                <w:szCs w:val="20"/>
              </w:rPr>
              <w:t>заработная плата работников в бюджетной сфере</w:t>
            </w:r>
            <w:r w:rsidRPr="00E330C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50" w:type="pct"/>
            <w:tcBorders>
              <w:left w:val="nil"/>
            </w:tcBorders>
            <w:vAlign w:val="center"/>
          </w:tcPr>
          <w:p w:rsidR="00C53A4E" w:rsidRPr="00E330C1" w:rsidRDefault="002728E7" w:rsidP="005B2C88">
            <w:pPr>
              <w:ind w:left="-69" w:right="-2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62 565,3</w:t>
            </w:r>
          </w:p>
        </w:tc>
        <w:tc>
          <w:tcPr>
            <w:tcW w:w="674" w:type="pct"/>
            <w:vAlign w:val="center"/>
          </w:tcPr>
          <w:p w:rsidR="00C53A4E" w:rsidRPr="00E330C1" w:rsidRDefault="00E330C1" w:rsidP="005B2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61 134,5</w:t>
            </w:r>
          </w:p>
        </w:tc>
        <w:tc>
          <w:tcPr>
            <w:tcW w:w="674" w:type="pct"/>
            <w:vAlign w:val="center"/>
          </w:tcPr>
          <w:p w:rsidR="00C53A4E" w:rsidRPr="00E330C1" w:rsidRDefault="00E330C1" w:rsidP="005B2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72 874,3</w:t>
            </w:r>
          </w:p>
        </w:tc>
        <w:tc>
          <w:tcPr>
            <w:tcW w:w="750" w:type="pct"/>
            <w:vAlign w:val="center"/>
          </w:tcPr>
          <w:p w:rsidR="00C53A4E" w:rsidRPr="00E330C1" w:rsidRDefault="00E330C1" w:rsidP="005B2C88">
            <w:pPr>
              <w:ind w:left="-69" w:right="-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119,2</w:t>
            </w:r>
          </w:p>
        </w:tc>
        <w:tc>
          <w:tcPr>
            <w:tcW w:w="675" w:type="pct"/>
            <w:vAlign w:val="center"/>
          </w:tcPr>
          <w:p w:rsidR="00C53A4E" w:rsidRPr="00E330C1" w:rsidRDefault="00E330C1" w:rsidP="006F1CC9">
            <w:pPr>
              <w:ind w:left="-69" w:right="-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69 447,5</w:t>
            </w:r>
          </w:p>
        </w:tc>
      </w:tr>
    </w:tbl>
    <w:p w:rsidR="005F51E3" w:rsidRPr="00E330C1" w:rsidRDefault="005F51E3" w:rsidP="00BA28C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28C9" w:rsidRPr="00E330C1" w:rsidRDefault="00BA28C9" w:rsidP="00BA28C9">
      <w:p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E330C1">
        <w:rPr>
          <w:rFonts w:ascii="Times New Roman" w:hAnsi="Times New Roman" w:cs="Times New Roman"/>
          <w:b/>
          <w:sz w:val="27"/>
          <w:szCs w:val="27"/>
          <w:u w:val="single"/>
        </w:rPr>
        <w:t>Образование</w:t>
      </w:r>
    </w:p>
    <w:p w:rsidR="009B3376" w:rsidRPr="00E330C1" w:rsidRDefault="009B3376" w:rsidP="00BA28C9">
      <w:p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E330C1" w:rsidRPr="00E330C1" w:rsidRDefault="00E330C1" w:rsidP="00E96D3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330C1">
        <w:rPr>
          <w:rFonts w:ascii="Times New Roman" w:hAnsi="Times New Roman" w:cs="Times New Roman"/>
          <w:sz w:val="27"/>
          <w:szCs w:val="27"/>
        </w:rPr>
        <w:t xml:space="preserve">Среднемесячная заработная плата работников в сфере образования за 1 полугодие 2023 года составила </w:t>
      </w:r>
      <w:r w:rsidRPr="00E330C1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67 946,7 </w:t>
      </w:r>
      <w:r w:rsidRPr="00E330C1">
        <w:rPr>
          <w:rFonts w:ascii="Times New Roman" w:hAnsi="Times New Roman" w:cs="Times New Roman"/>
          <w:sz w:val="27"/>
          <w:szCs w:val="27"/>
        </w:rPr>
        <w:t xml:space="preserve">руб., и снизилась на </w:t>
      </w:r>
      <w:r w:rsidRPr="00E330C1">
        <w:rPr>
          <w:rFonts w:ascii="Times New Roman" w:hAnsi="Times New Roman" w:cs="Times New Roman"/>
          <w:b/>
          <w:sz w:val="27"/>
          <w:szCs w:val="27"/>
        </w:rPr>
        <w:t>13,8%</w:t>
      </w:r>
      <w:r w:rsidRPr="00E330C1">
        <w:rPr>
          <w:rFonts w:ascii="Times New Roman" w:hAnsi="Times New Roman" w:cs="Times New Roman"/>
          <w:sz w:val="27"/>
          <w:szCs w:val="27"/>
        </w:rPr>
        <w:t xml:space="preserve"> по отношению к аналогичному периоду 2021 года.</w:t>
      </w:r>
    </w:p>
    <w:p w:rsidR="00E96D3D" w:rsidRPr="00E330C1" w:rsidRDefault="00E96D3D" w:rsidP="00E96D3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330C1">
        <w:rPr>
          <w:rFonts w:ascii="Times New Roman" w:hAnsi="Times New Roman" w:cs="Times New Roman"/>
          <w:sz w:val="27"/>
          <w:szCs w:val="27"/>
        </w:rPr>
        <w:t>По итогам 202</w:t>
      </w:r>
      <w:r w:rsidR="00E330C1" w:rsidRPr="00E330C1">
        <w:rPr>
          <w:rFonts w:ascii="Times New Roman" w:hAnsi="Times New Roman" w:cs="Times New Roman"/>
          <w:sz w:val="27"/>
          <w:szCs w:val="27"/>
        </w:rPr>
        <w:t>3</w:t>
      </w:r>
      <w:r w:rsidRPr="00E330C1">
        <w:rPr>
          <w:rFonts w:ascii="Times New Roman" w:hAnsi="Times New Roman" w:cs="Times New Roman"/>
          <w:sz w:val="27"/>
          <w:szCs w:val="27"/>
        </w:rPr>
        <w:t xml:space="preserve"> года ожидается на уровне </w:t>
      </w:r>
      <w:r w:rsidR="00E330C1">
        <w:rPr>
          <w:rFonts w:ascii="Times New Roman" w:hAnsi="Times New Roman" w:cs="Times New Roman"/>
          <w:b/>
          <w:sz w:val="27"/>
          <w:szCs w:val="27"/>
        </w:rPr>
        <w:t xml:space="preserve">64 626,4 </w:t>
      </w:r>
      <w:r w:rsidRPr="00E330C1">
        <w:rPr>
          <w:rFonts w:ascii="Times New Roman" w:hAnsi="Times New Roman" w:cs="Times New Roman"/>
          <w:b/>
          <w:sz w:val="27"/>
          <w:szCs w:val="27"/>
        </w:rPr>
        <w:t xml:space="preserve"> руб</w:t>
      </w:r>
      <w:r w:rsidRPr="00E330C1">
        <w:rPr>
          <w:rFonts w:ascii="Times New Roman" w:hAnsi="Times New Roman" w:cs="Times New Roman"/>
          <w:sz w:val="27"/>
          <w:szCs w:val="27"/>
        </w:rPr>
        <w:t>.</w:t>
      </w:r>
    </w:p>
    <w:p w:rsidR="00C51023" w:rsidRPr="00E330C1" w:rsidRDefault="00C51023" w:rsidP="00B81941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222F6" w:rsidRPr="00E330C1" w:rsidRDefault="007850D0" w:rsidP="00B81941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330C1">
        <w:rPr>
          <w:rFonts w:ascii="Times New Roman" w:hAnsi="Times New Roman" w:cs="Times New Roman"/>
          <w:sz w:val="27"/>
          <w:szCs w:val="27"/>
        </w:rPr>
        <w:t>Динамика среднемесячной заработной платы работников в сфере обра</w:t>
      </w:r>
      <w:r w:rsidR="005C62BF" w:rsidRPr="00E330C1">
        <w:rPr>
          <w:rFonts w:ascii="Times New Roman" w:hAnsi="Times New Roman" w:cs="Times New Roman"/>
          <w:sz w:val="27"/>
          <w:szCs w:val="27"/>
        </w:rPr>
        <w:t>зования представлен</w:t>
      </w:r>
      <w:r w:rsidR="009F335F" w:rsidRPr="00E330C1">
        <w:rPr>
          <w:rFonts w:ascii="Times New Roman" w:hAnsi="Times New Roman" w:cs="Times New Roman"/>
          <w:sz w:val="27"/>
          <w:szCs w:val="27"/>
        </w:rPr>
        <w:t>а</w:t>
      </w:r>
      <w:r w:rsidR="005C62BF" w:rsidRPr="00E330C1">
        <w:rPr>
          <w:rFonts w:ascii="Times New Roman" w:hAnsi="Times New Roman" w:cs="Times New Roman"/>
          <w:sz w:val="27"/>
          <w:szCs w:val="27"/>
        </w:rPr>
        <w:t xml:space="preserve"> в таблице №</w:t>
      </w:r>
      <w:r w:rsidR="00103FC8" w:rsidRPr="00E330C1">
        <w:rPr>
          <w:rFonts w:ascii="Times New Roman" w:hAnsi="Times New Roman" w:cs="Times New Roman"/>
          <w:sz w:val="27"/>
          <w:szCs w:val="27"/>
        </w:rPr>
        <w:t>2</w:t>
      </w:r>
      <w:r w:rsidR="00E330C1" w:rsidRPr="00E330C1">
        <w:rPr>
          <w:rFonts w:ascii="Times New Roman" w:hAnsi="Times New Roman" w:cs="Times New Roman"/>
          <w:sz w:val="27"/>
          <w:szCs w:val="27"/>
        </w:rPr>
        <w:t>6</w:t>
      </w:r>
      <w:r w:rsidRPr="00E330C1">
        <w:rPr>
          <w:rFonts w:ascii="Times New Roman" w:hAnsi="Times New Roman" w:cs="Times New Roman"/>
          <w:sz w:val="27"/>
          <w:szCs w:val="27"/>
        </w:rPr>
        <w:t>.</w:t>
      </w:r>
    </w:p>
    <w:p w:rsidR="00B46BBE" w:rsidRPr="00E330C1" w:rsidRDefault="00B46BBE" w:rsidP="00353EEA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3EEA" w:rsidRPr="00E330C1" w:rsidRDefault="00353EEA" w:rsidP="00353EE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330C1">
        <w:rPr>
          <w:rFonts w:ascii="Times New Roman" w:hAnsi="Times New Roman" w:cs="Times New Roman"/>
          <w:b/>
          <w:sz w:val="27"/>
          <w:szCs w:val="27"/>
        </w:rPr>
        <w:t xml:space="preserve">Динамика среднемесячной заработной платы работников </w:t>
      </w:r>
    </w:p>
    <w:p w:rsidR="00353EEA" w:rsidRPr="00E330C1" w:rsidRDefault="00353EEA" w:rsidP="00353EEA">
      <w:pPr>
        <w:jc w:val="center"/>
        <w:rPr>
          <w:rFonts w:ascii="Times New Roman" w:hAnsi="Times New Roman" w:cs="Times New Roman"/>
          <w:sz w:val="27"/>
          <w:szCs w:val="27"/>
        </w:rPr>
      </w:pPr>
      <w:r w:rsidRPr="00E330C1">
        <w:rPr>
          <w:rFonts w:ascii="Times New Roman" w:hAnsi="Times New Roman" w:cs="Times New Roman"/>
          <w:b/>
          <w:sz w:val="27"/>
          <w:szCs w:val="27"/>
        </w:rPr>
        <w:t>в сфере образования</w:t>
      </w:r>
    </w:p>
    <w:p w:rsidR="00353EEA" w:rsidRPr="00E330C1" w:rsidRDefault="00605BDD" w:rsidP="00353EEA">
      <w:pPr>
        <w:jc w:val="right"/>
        <w:rPr>
          <w:rFonts w:ascii="Times New Roman" w:hAnsi="Times New Roman" w:cs="Times New Roman"/>
          <w:sz w:val="24"/>
          <w:szCs w:val="24"/>
        </w:rPr>
      </w:pPr>
      <w:r w:rsidRPr="00E330C1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D0F2D" w:rsidRPr="00E330C1">
        <w:rPr>
          <w:rFonts w:ascii="Times New Roman" w:hAnsi="Times New Roman" w:cs="Times New Roman"/>
          <w:sz w:val="24"/>
          <w:szCs w:val="24"/>
        </w:rPr>
        <w:t>№</w:t>
      </w:r>
      <w:r w:rsidR="00E330C1" w:rsidRPr="00E330C1">
        <w:rPr>
          <w:rFonts w:ascii="Times New Roman" w:hAnsi="Times New Roman" w:cs="Times New Roman"/>
          <w:sz w:val="24"/>
          <w:szCs w:val="24"/>
        </w:rPr>
        <w:t>26</w:t>
      </w:r>
    </w:p>
    <w:tbl>
      <w:tblPr>
        <w:tblW w:w="48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5"/>
        <w:gridCol w:w="1420"/>
        <w:gridCol w:w="1273"/>
        <w:gridCol w:w="1277"/>
        <w:gridCol w:w="1559"/>
        <w:gridCol w:w="1071"/>
      </w:tblGrid>
      <w:tr w:rsidR="007A4D7B" w:rsidRPr="00E330C1" w:rsidTr="008043B3">
        <w:trPr>
          <w:trHeight w:val="491"/>
          <w:jc w:val="center"/>
        </w:trPr>
        <w:tc>
          <w:tcPr>
            <w:tcW w:w="1532" w:type="pct"/>
            <w:vMerge w:val="restart"/>
            <w:vAlign w:val="center"/>
          </w:tcPr>
          <w:p w:rsidR="007A4D7B" w:rsidRPr="00E330C1" w:rsidRDefault="007A4D7B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086" w:type="pct"/>
            <w:gridSpan w:val="3"/>
            <w:vAlign w:val="center"/>
          </w:tcPr>
          <w:p w:rsidR="007A4D7B" w:rsidRPr="00E330C1" w:rsidRDefault="007A4D7B" w:rsidP="00280F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заработная плата (руб.)</w:t>
            </w:r>
          </w:p>
        </w:tc>
        <w:tc>
          <w:tcPr>
            <w:tcW w:w="819" w:type="pct"/>
            <w:vMerge w:val="restart"/>
            <w:vAlign w:val="center"/>
          </w:tcPr>
          <w:p w:rsidR="007A4D7B" w:rsidRPr="00E330C1" w:rsidRDefault="007A4D7B" w:rsidP="00280F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A4D7B" w:rsidRPr="00E330C1" w:rsidRDefault="007A4D7B" w:rsidP="00280F90">
            <w:pPr>
              <w:ind w:left="-109" w:right="-16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Темп роста </w:t>
            </w:r>
          </w:p>
          <w:p w:rsidR="007A4D7B" w:rsidRPr="00E330C1" w:rsidRDefault="00C53A4E" w:rsidP="00280F90">
            <w:pPr>
              <w:ind w:left="-109" w:right="-16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 202</w:t>
            </w:r>
            <w:r w:rsidR="00E330C1"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7A4D7B"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 </w:t>
            </w:r>
            <w:proofErr w:type="gramStart"/>
            <w:r w:rsidR="007A4D7B"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proofErr w:type="gramEnd"/>
            <w:r w:rsidR="007A4D7B"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7A4D7B" w:rsidRPr="00E330C1" w:rsidRDefault="00C53A4E" w:rsidP="00E330C1">
            <w:pPr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 202</w:t>
            </w:r>
            <w:r w:rsidR="00E330C1"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7A4D7B"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года, %</w:t>
            </w:r>
          </w:p>
        </w:tc>
        <w:tc>
          <w:tcPr>
            <w:tcW w:w="563" w:type="pct"/>
            <w:vMerge w:val="restart"/>
            <w:vAlign w:val="center"/>
          </w:tcPr>
          <w:p w:rsidR="007A4D7B" w:rsidRPr="00E330C1" w:rsidRDefault="007A4D7B" w:rsidP="00E330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E330C1"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 оценка</w:t>
            </w:r>
          </w:p>
        </w:tc>
      </w:tr>
      <w:tr w:rsidR="007A4D7B" w:rsidRPr="00E330C1" w:rsidTr="008043B3">
        <w:trPr>
          <w:trHeight w:val="717"/>
          <w:jc w:val="center"/>
        </w:trPr>
        <w:tc>
          <w:tcPr>
            <w:tcW w:w="1532" w:type="pct"/>
            <w:vMerge/>
            <w:vAlign w:val="center"/>
          </w:tcPr>
          <w:p w:rsidR="007A4D7B" w:rsidRPr="00E330C1" w:rsidRDefault="007A4D7B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46" w:type="pct"/>
            <w:vAlign w:val="center"/>
          </w:tcPr>
          <w:p w:rsidR="007A4D7B" w:rsidRPr="00E330C1" w:rsidRDefault="007A4D7B" w:rsidP="00280F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E330C1"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7A4D7B" w:rsidRPr="00E330C1" w:rsidRDefault="007A4D7B" w:rsidP="00280F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669" w:type="pct"/>
            <w:vAlign w:val="center"/>
          </w:tcPr>
          <w:p w:rsidR="007A4D7B" w:rsidRPr="00E330C1" w:rsidRDefault="007A4D7B" w:rsidP="00280F90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E330C1">
              <w:rPr>
                <w:b/>
                <w:sz w:val="20"/>
                <w:szCs w:val="20"/>
              </w:rPr>
              <w:t>1 полугодие</w:t>
            </w:r>
          </w:p>
          <w:p w:rsidR="007A4D7B" w:rsidRPr="00E330C1" w:rsidRDefault="007A4D7B" w:rsidP="00E330C1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E330C1">
              <w:rPr>
                <w:b/>
                <w:sz w:val="20"/>
                <w:szCs w:val="20"/>
              </w:rPr>
              <w:t>202</w:t>
            </w:r>
            <w:r w:rsidR="00E330C1" w:rsidRPr="00E330C1">
              <w:rPr>
                <w:b/>
                <w:sz w:val="20"/>
                <w:szCs w:val="20"/>
              </w:rPr>
              <w:t>2</w:t>
            </w:r>
            <w:r w:rsidRPr="00E330C1">
              <w:rPr>
                <w:b/>
                <w:sz w:val="20"/>
                <w:szCs w:val="20"/>
              </w:rPr>
              <w:t>года</w:t>
            </w:r>
          </w:p>
        </w:tc>
        <w:tc>
          <w:tcPr>
            <w:tcW w:w="671" w:type="pct"/>
            <w:vAlign w:val="center"/>
          </w:tcPr>
          <w:p w:rsidR="007A4D7B" w:rsidRPr="00E330C1" w:rsidRDefault="007A4D7B" w:rsidP="00280F90">
            <w:pPr>
              <w:pStyle w:val="af6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E330C1">
              <w:rPr>
                <w:b/>
                <w:sz w:val="20"/>
                <w:szCs w:val="20"/>
              </w:rPr>
              <w:t>1 полугодие</w:t>
            </w:r>
          </w:p>
          <w:p w:rsidR="007A4D7B" w:rsidRPr="00E330C1" w:rsidRDefault="00C53A4E" w:rsidP="00E330C1">
            <w:pPr>
              <w:pStyle w:val="af6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E330C1">
              <w:rPr>
                <w:b/>
                <w:sz w:val="20"/>
                <w:szCs w:val="20"/>
              </w:rPr>
              <w:t>202</w:t>
            </w:r>
            <w:r w:rsidR="00E330C1" w:rsidRPr="00E330C1">
              <w:rPr>
                <w:b/>
                <w:sz w:val="20"/>
                <w:szCs w:val="20"/>
              </w:rPr>
              <w:t>3</w:t>
            </w:r>
            <w:r w:rsidRPr="00E330C1">
              <w:rPr>
                <w:b/>
                <w:sz w:val="20"/>
                <w:szCs w:val="20"/>
              </w:rPr>
              <w:t xml:space="preserve"> </w:t>
            </w:r>
            <w:r w:rsidR="007A4D7B" w:rsidRPr="00E330C1">
              <w:rPr>
                <w:b/>
                <w:sz w:val="20"/>
                <w:szCs w:val="20"/>
              </w:rPr>
              <w:t>года</w:t>
            </w:r>
          </w:p>
        </w:tc>
        <w:tc>
          <w:tcPr>
            <w:tcW w:w="819" w:type="pct"/>
            <w:vMerge/>
          </w:tcPr>
          <w:p w:rsidR="007A4D7B" w:rsidRPr="00E330C1" w:rsidRDefault="007A4D7B" w:rsidP="00280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vAlign w:val="center"/>
          </w:tcPr>
          <w:p w:rsidR="007A4D7B" w:rsidRPr="00E330C1" w:rsidRDefault="007A4D7B" w:rsidP="006F1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0C1" w:rsidRPr="00E330C1" w:rsidTr="008043B3">
        <w:trPr>
          <w:trHeight w:val="495"/>
          <w:jc w:val="center"/>
        </w:trPr>
        <w:tc>
          <w:tcPr>
            <w:tcW w:w="1532" w:type="pct"/>
            <w:vAlign w:val="center"/>
          </w:tcPr>
          <w:p w:rsidR="00E330C1" w:rsidRPr="00E330C1" w:rsidRDefault="00E330C1" w:rsidP="00280F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Учителя</w:t>
            </w:r>
          </w:p>
        </w:tc>
        <w:tc>
          <w:tcPr>
            <w:tcW w:w="746" w:type="pct"/>
            <w:vAlign w:val="center"/>
          </w:tcPr>
          <w:p w:rsidR="00E330C1" w:rsidRPr="00E330C1" w:rsidRDefault="00E330C1" w:rsidP="00E33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sz w:val="20"/>
                <w:szCs w:val="20"/>
              </w:rPr>
              <w:t>79 190,0</w:t>
            </w:r>
          </w:p>
        </w:tc>
        <w:tc>
          <w:tcPr>
            <w:tcW w:w="669" w:type="pct"/>
            <w:vAlign w:val="center"/>
          </w:tcPr>
          <w:p w:rsidR="00E330C1" w:rsidRPr="00E330C1" w:rsidRDefault="00E330C1" w:rsidP="00E33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sz w:val="20"/>
                <w:szCs w:val="20"/>
              </w:rPr>
              <w:t>109 233,0</w:t>
            </w:r>
          </w:p>
        </w:tc>
        <w:tc>
          <w:tcPr>
            <w:tcW w:w="671" w:type="pct"/>
            <w:vAlign w:val="center"/>
          </w:tcPr>
          <w:p w:rsidR="00E330C1" w:rsidRPr="00E330C1" w:rsidRDefault="00E330C1" w:rsidP="00E33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sz w:val="20"/>
                <w:szCs w:val="20"/>
              </w:rPr>
              <w:t>102 749,4</w:t>
            </w:r>
          </w:p>
        </w:tc>
        <w:tc>
          <w:tcPr>
            <w:tcW w:w="819" w:type="pct"/>
            <w:vAlign w:val="center"/>
          </w:tcPr>
          <w:p w:rsidR="00E330C1" w:rsidRPr="00E330C1" w:rsidRDefault="00E330C1" w:rsidP="00E330C1">
            <w:pPr>
              <w:ind w:hanging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sz w:val="20"/>
                <w:szCs w:val="20"/>
              </w:rPr>
              <w:t>94,1*</w:t>
            </w:r>
          </w:p>
        </w:tc>
        <w:tc>
          <w:tcPr>
            <w:tcW w:w="563" w:type="pct"/>
            <w:vAlign w:val="center"/>
          </w:tcPr>
          <w:p w:rsidR="00E330C1" w:rsidRPr="00E330C1" w:rsidRDefault="00E330C1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87 900,9</w:t>
            </w:r>
          </w:p>
        </w:tc>
      </w:tr>
      <w:tr w:rsidR="00E330C1" w:rsidRPr="00E330C1" w:rsidTr="008043B3">
        <w:trPr>
          <w:trHeight w:val="545"/>
          <w:jc w:val="center"/>
        </w:trPr>
        <w:tc>
          <w:tcPr>
            <w:tcW w:w="1532" w:type="pct"/>
            <w:vAlign w:val="center"/>
          </w:tcPr>
          <w:p w:rsidR="00E330C1" w:rsidRPr="00E330C1" w:rsidRDefault="00E330C1" w:rsidP="00280F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Воспитатели</w:t>
            </w:r>
          </w:p>
        </w:tc>
        <w:tc>
          <w:tcPr>
            <w:tcW w:w="746" w:type="pct"/>
            <w:vAlign w:val="center"/>
          </w:tcPr>
          <w:p w:rsidR="00E330C1" w:rsidRPr="00E330C1" w:rsidRDefault="00E330C1" w:rsidP="00E33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sz w:val="20"/>
                <w:szCs w:val="20"/>
              </w:rPr>
              <w:t>55 084,7</w:t>
            </w:r>
          </w:p>
        </w:tc>
        <w:tc>
          <w:tcPr>
            <w:tcW w:w="669" w:type="pct"/>
            <w:vAlign w:val="center"/>
          </w:tcPr>
          <w:p w:rsidR="00E330C1" w:rsidRPr="00E330C1" w:rsidRDefault="00E330C1" w:rsidP="00E33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sz w:val="20"/>
                <w:szCs w:val="20"/>
              </w:rPr>
              <w:t>50 510,9</w:t>
            </w:r>
          </w:p>
        </w:tc>
        <w:tc>
          <w:tcPr>
            <w:tcW w:w="671" w:type="pct"/>
            <w:vAlign w:val="center"/>
          </w:tcPr>
          <w:p w:rsidR="00E330C1" w:rsidRPr="00E330C1" w:rsidRDefault="00E330C1" w:rsidP="00E33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sz w:val="20"/>
                <w:szCs w:val="20"/>
              </w:rPr>
              <w:t>84 789,2</w:t>
            </w:r>
          </w:p>
        </w:tc>
        <w:tc>
          <w:tcPr>
            <w:tcW w:w="819" w:type="pct"/>
            <w:vAlign w:val="center"/>
          </w:tcPr>
          <w:p w:rsidR="00E330C1" w:rsidRPr="00E330C1" w:rsidRDefault="00E330C1" w:rsidP="00E330C1">
            <w:pPr>
              <w:ind w:hanging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sz w:val="20"/>
                <w:szCs w:val="20"/>
              </w:rPr>
              <w:t>167,9</w:t>
            </w:r>
          </w:p>
        </w:tc>
        <w:tc>
          <w:tcPr>
            <w:tcW w:w="563" w:type="pct"/>
            <w:vAlign w:val="center"/>
          </w:tcPr>
          <w:p w:rsidR="00E330C1" w:rsidRPr="00E330C1" w:rsidRDefault="00E330C1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61 143,2</w:t>
            </w:r>
          </w:p>
        </w:tc>
      </w:tr>
      <w:tr w:rsidR="00E330C1" w:rsidRPr="00E330C1" w:rsidTr="008043B3">
        <w:trPr>
          <w:trHeight w:val="315"/>
          <w:jc w:val="center"/>
        </w:trPr>
        <w:tc>
          <w:tcPr>
            <w:tcW w:w="1532" w:type="pct"/>
            <w:vAlign w:val="center"/>
          </w:tcPr>
          <w:p w:rsidR="00E330C1" w:rsidRPr="00E330C1" w:rsidRDefault="00E330C1" w:rsidP="00687E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Обслуживающий персонал</w:t>
            </w:r>
          </w:p>
        </w:tc>
        <w:tc>
          <w:tcPr>
            <w:tcW w:w="746" w:type="pct"/>
            <w:vAlign w:val="center"/>
          </w:tcPr>
          <w:p w:rsidR="00E330C1" w:rsidRPr="00E330C1" w:rsidRDefault="00E330C1" w:rsidP="00E33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sz w:val="20"/>
                <w:szCs w:val="20"/>
              </w:rPr>
              <w:t>40 682,0</w:t>
            </w:r>
          </w:p>
        </w:tc>
        <w:tc>
          <w:tcPr>
            <w:tcW w:w="669" w:type="pct"/>
            <w:vAlign w:val="center"/>
          </w:tcPr>
          <w:p w:rsidR="00E330C1" w:rsidRPr="00E330C1" w:rsidRDefault="00E330C1" w:rsidP="00E33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sz w:val="20"/>
                <w:szCs w:val="20"/>
              </w:rPr>
              <w:t>35 684,4</w:t>
            </w:r>
          </w:p>
        </w:tc>
        <w:tc>
          <w:tcPr>
            <w:tcW w:w="671" w:type="pct"/>
            <w:vAlign w:val="center"/>
          </w:tcPr>
          <w:p w:rsidR="00E330C1" w:rsidRPr="00E330C1" w:rsidRDefault="00E330C1" w:rsidP="00E33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sz w:val="20"/>
                <w:szCs w:val="20"/>
              </w:rPr>
              <w:t>42 739,9</w:t>
            </w:r>
          </w:p>
        </w:tc>
        <w:tc>
          <w:tcPr>
            <w:tcW w:w="819" w:type="pct"/>
            <w:vAlign w:val="center"/>
          </w:tcPr>
          <w:p w:rsidR="00E330C1" w:rsidRPr="00E330C1" w:rsidRDefault="00E330C1" w:rsidP="00E330C1">
            <w:pPr>
              <w:ind w:hanging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sz w:val="20"/>
                <w:szCs w:val="20"/>
              </w:rPr>
              <w:t>119,8</w:t>
            </w:r>
          </w:p>
        </w:tc>
        <w:tc>
          <w:tcPr>
            <w:tcW w:w="563" w:type="pct"/>
            <w:vAlign w:val="center"/>
          </w:tcPr>
          <w:p w:rsidR="00E330C1" w:rsidRPr="00E330C1" w:rsidRDefault="00E330C1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45 157,0</w:t>
            </w:r>
          </w:p>
        </w:tc>
      </w:tr>
      <w:tr w:rsidR="00E330C1" w:rsidRPr="00E330C1" w:rsidTr="008043B3">
        <w:trPr>
          <w:trHeight w:val="874"/>
          <w:jc w:val="center"/>
        </w:trPr>
        <w:tc>
          <w:tcPr>
            <w:tcW w:w="1532" w:type="pct"/>
            <w:vAlign w:val="center"/>
          </w:tcPr>
          <w:p w:rsidR="00E330C1" w:rsidRPr="00E330C1" w:rsidRDefault="00E330C1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Среднемесячная заработная плата работников в сфере образования</w:t>
            </w:r>
          </w:p>
        </w:tc>
        <w:tc>
          <w:tcPr>
            <w:tcW w:w="746" w:type="pct"/>
            <w:vAlign w:val="center"/>
          </w:tcPr>
          <w:p w:rsidR="00E330C1" w:rsidRPr="00E330C1" w:rsidRDefault="00E330C1" w:rsidP="00E330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58 222,0</w:t>
            </w:r>
          </w:p>
        </w:tc>
        <w:tc>
          <w:tcPr>
            <w:tcW w:w="669" w:type="pct"/>
            <w:vAlign w:val="center"/>
          </w:tcPr>
          <w:p w:rsidR="00E330C1" w:rsidRPr="00E330C1" w:rsidRDefault="00E330C1" w:rsidP="00E330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56 390,3</w:t>
            </w:r>
          </w:p>
        </w:tc>
        <w:tc>
          <w:tcPr>
            <w:tcW w:w="671" w:type="pct"/>
            <w:vAlign w:val="center"/>
          </w:tcPr>
          <w:p w:rsidR="00E330C1" w:rsidRPr="00E330C1" w:rsidRDefault="00E330C1" w:rsidP="00E330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67 946,7</w:t>
            </w:r>
          </w:p>
        </w:tc>
        <w:tc>
          <w:tcPr>
            <w:tcW w:w="819" w:type="pct"/>
            <w:vAlign w:val="center"/>
          </w:tcPr>
          <w:p w:rsidR="00E330C1" w:rsidRPr="00E330C1" w:rsidRDefault="00E330C1" w:rsidP="00E330C1">
            <w:pPr>
              <w:ind w:hanging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120,5</w:t>
            </w:r>
          </w:p>
        </w:tc>
        <w:tc>
          <w:tcPr>
            <w:tcW w:w="563" w:type="pct"/>
            <w:vAlign w:val="center"/>
          </w:tcPr>
          <w:p w:rsidR="00E330C1" w:rsidRPr="00E330C1" w:rsidRDefault="00E330C1" w:rsidP="005B2C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64 626,4</w:t>
            </w:r>
          </w:p>
        </w:tc>
      </w:tr>
    </w:tbl>
    <w:p w:rsidR="00C53A4E" w:rsidRPr="00E330C1" w:rsidRDefault="00E330C1" w:rsidP="00C53A4E">
      <w:pPr>
        <w:tabs>
          <w:tab w:val="left" w:pos="66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30C1">
        <w:rPr>
          <w:rFonts w:ascii="Times New Roman" w:hAnsi="Times New Roman" w:cs="Times New Roman"/>
          <w:sz w:val="24"/>
          <w:szCs w:val="24"/>
        </w:rPr>
        <w:t>* Снижение среднемесячной заработной платы учителей связано с меньшим объемом премирования работников, чем в 2022 году.</w:t>
      </w:r>
    </w:p>
    <w:p w:rsidR="00BA28C9" w:rsidRPr="00E330C1" w:rsidRDefault="00BA28C9" w:rsidP="00280F9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174D" w:rsidRPr="00E330C1" w:rsidRDefault="00BA28C9" w:rsidP="00BA28C9">
      <w:pPr>
        <w:ind w:firstLine="567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E330C1">
        <w:rPr>
          <w:rFonts w:ascii="Times New Roman" w:hAnsi="Times New Roman" w:cs="Times New Roman"/>
          <w:b/>
          <w:sz w:val="27"/>
          <w:szCs w:val="27"/>
          <w:u w:val="single"/>
        </w:rPr>
        <w:t>Здравоохранение</w:t>
      </w:r>
    </w:p>
    <w:p w:rsidR="006C7751" w:rsidRPr="00E330C1" w:rsidRDefault="006C7751" w:rsidP="00BA28C9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A28C9" w:rsidRPr="00E330C1" w:rsidRDefault="00BA28C9" w:rsidP="00BA28C9">
      <w:pPr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E330C1">
        <w:rPr>
          <w:rFonts w:ascii="Times New Roman" w:hAnsi="Times New Roman" w:cs="Times New Roman"/>
          <w:sz w:val="27"/>
          <w:szCs w:val="27"/>
        </w:rPr>
        <w:t>Среднемесячная заработная плата работников в сфере здравоохранения за 1 полугодие 202</w:t>
      </w:r>
      <w:r w:rsidR="00E330C1" w:rsidRPr="00E330C1">
        <w:rPr>
          <w:rFonts w:ascii="Times New Roman" w:hAnsi="Times New Roman" w:cs="Times New Roman"/>
          <w:sz w:val="27"/>
          <w:szCs w:val="27"/>
        </w:rPr>
        <w:t>3</w:t>
      </w:r>
      <w:r w:rsidRPr="00E330C1">
        <w:rPr>
          <w:rFonts w:ascii="Times New Roman" w:hAnsi="Times New Roman" w:cs="Times New Roman"/>
          <w:sz w:val="27"/>
          <w:szCs w:val="27"/>
        </w:rPr>
        <w:t xml:space="preserve"> года составила </w:t>
      </w:r>
      <w:r w:rsidR="00E330C1" w:rsidRPr="00E330C1">
        <w:rPr>
          <w:rFonts w:ascii="Times New Roman" w:hAnsi="Times New Roman" w:cs="Times New Roman"/>
          <w:b/>
          <w:sz w:val="27"/>
          <w:szCs w:val="27"/>
        </w:rPr>
        <w:t>83 138,5</w:t>
      </w:r>
      <w:r w:rsidRPr="00E330C1">
        <w:rPr>
          <w:rFonts w:ascii="Times New Roman" w:hAnsi="Times New Roman" w:cs="Times New Roman"/>
          <w:sz w:val="27"/>
          <w:szCs w:val="27"/>
        </w:rPr>
        <w:t xml:space="preserve"> рублей, и увеличилась по сравнению с аналогичным периодом 202</w:t>
      </w:r>
      <w:r w:rsidR="00E330C1" w:rsidRPr="00E330C1">
        <w:rPr>
          <w:rFonts w:ascii="Times New Roman" w:hAnsi="Times New Roman" w:cs="Times New Roman"/>
          <w:sz w:val="27"/>
          <w:szCs w:val="27"/>
        </w:rPr>
        <w:t>2</w:t>
      </w:r>
      <w:r w:rsidRPr="00E330C1">
        <w:rPr>
          <w:rFonts w:ascii="Times New Roman" w:hAnsi="Times New Roman" w:cs="Times New Roman"/>
          <w:sz w:val="27"/>
          <w:szCs w:val="27"/>
        </w:rPr>
        <w:t xml:space="preserve"> года на </w:t>
      </w:r>
      <w:r w:rsidR="00E330C1" w:rsidRPr="00E330C1">
        <w:rPr>
          <w:rFonts w:ascii="Times New Roman" w:hAnsi="Times New Roman" w:cs="Times New Roman"/>
          <w:b/>
          <w:sz w:val="27"/>
          <w:szCs w:val="27"/>
        </w:rPr>
        <w:t>17,4</w:t>
      </w:r>
      <w:r w:rsidRPr="00E330C1">
        <w:rPr>
          <w:rFonts w:ascii="Times New Roman" w:hAnsi="Times New Roman" w:cs="Times New Roman"/>
          <w:b/>
          <w:sz w:val="27"/>
          <w:szCs w:val="27"/>
        </w:rPr>
        <w:t>%.</w:t>
      </w:r>
    </w:p>
    <w:p w:rsidR="00E96D3D" w:rsidRPr="00E330C1" w:rsidRDefault="00E96D3D" w:rsidP="00E96D3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330C1">
        <w:rPr>
          <w:rFonts w:ascii="Times New Roman" w:hAnsi="Times New Roman" w:cs="Times New Roman"/>
          <w:sz w:val="27"/>
          <w:szCs w:val="27"/>
        </w:rPr>
        <w:t>По итогам 202</w:t>
      </w:r>
      <w:r w:rsidR="00E330C1" w:rsidRPr="00E330C1">
        <w:rPr>
          <w:rFonts w:ascii="Times New Roman" w:hAnsi="Times New Roman" w:cs="Times New Roman"/>
          <w:sz w:val="27"/>
          <w:szCs w:val="27"/>
        </w:rPr>
        <w:t>3</w:t>
      </w:r>
      <w:r w:rsidRPr="00E330C1">
        <w:rPr>
          <w:rFonts w:ascii="Times New Roman" w:hAnsi="Times New Roman" w:cs="Times New Roman"/>
          <w:sz w:val="27"/>
          <w:szCs w:val="27"/>
        </w:rPr>
        <w:t xml:space="preserve"> года ожидается на уровне </w:t>
      </w:r>
      <w:r w:rsidR="00E330C1" w:rsidRPr="00E330C1">
        <w:rPr>
          <w:rFonts w:ascii="Times New Roman" w:hAnsi="Times New Roman" w:cs="Times New Roman"/>
          <w:b/>
          <w:sz w:val="27"/>
          <w:szCs w:val="27"/>
        </w:rPr>
        <w:t>86 222,6</w:t>
      </w:r>
      <w:r w:rsidRPr="00E330C1">
        <w:rPr>
          <w:rFonts w:ascii="Times New Roman" w:hAnsi="Times New Roman" w:cs="Times New Roman"/>
          <w:b/>
          <w:sz w:val="27"/>
          <w:szCs w:val="27"/>
        </w:rPr>
        <w:t xml:space="preserve"> руб</w:t>
      </w:r>
      <w:r w:rsidRPr="00E330C1">
        <w:rPr>
          <w:rFonts w:ascii="Times New Roman" w:hAnsi="Times New Roman" w:cs="Times New Roman"/>
          <w:sz w:val="27"/>
          <w:szCs w:val="27"/>
        </w:rPr>
        <w:t>.</w:t>
      </w:r>
    </w:p>
    <w:p w:rsidR="00BA28C9" w:rsidRPr="00E330C1" w:rsidRDefault="00BA28C9" w:rsidP="00BA28C9">
      <w:pPr>
        <w:ind w:firstLine="567"/>
        <w:jc w:val="both"/>
      </w:pPr>
      <w:r w:rsidRPr="00E330C1">
        <w:rPr>
          <w:rFonts w:ascii="Times New Roman" w:hAnsi="Times New Roman" w:cs="Times New Roman"/>
          <w:sz w:val="27"/>
          <w:szCs w:val="27"/>
        </w:rPr>
        <w:t>Среднемесячная заработная плата врачам, среднему и младшему медицинскому персоналу выплачивается, в соответствии с дорожной картой, утвержденной министерством здравоохранения Красноярского края для КГБУЗ «Северо-Енисе</w:t>
      </w:r>
      <w:r w:rsidR="00C04338" w:rsidRPr="00E330C1">
        <w:rPr>
          <w:rFonts w:ascii="Times New Roman" w:hAnsi="Times New Roman" w:cs="Times New Roman"/>
          <w:sz w:val="27"/>
          <w:szCs w:val="27"/>
        </w:rPr>
        <w:t>йской районной больницы» на 202</w:t>
      </w:r>
      <w:r w:rsidR="00E330C1" w:rsidRPr="00E330C1">
        <w:rPr>
          <w:rFonts w:ascii="Times New Roman" w:hAnsi="Times New Roman" w:cs="Times New Roman"/>
          <w:sz w:val="27"/>
          <w:szCs w:val="27"/>
        </w:rPr>
        <w:t>3</w:t>
      </w:r>
      <w:r w:rsidRPr="00E330C1">
        <w:rPr>
          <w:rFonts w:ascii="Times New Roman" w:hAnsi="Times New Roman" w:cs="Times New Roman"/>
          <w:sz w:val="27"/>
          <w:szCs w:val="27"/>
        </w:rPr>
        <w:t xml:space="preserve"> год</w:t>
      </w:r>
      <w:r w:rsidRPr="00E330C1">
        <w:t xml:space="preserve">. </w:t>
      </w:r>
    </w:p>
    <w:p w:rsidR="005303A0" w:rsidRPr="00E330C1" w:rsidRDefault="005303A0" w:rsidP="00353EE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850D0" w:rsidRPr="00E330C1" w:rsidRDefault="007850D0" w:rsidP="00353EE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330C1">
        <w:rPr>
          <w:rFonts w:ascii="Times New Roman" w:hAnsi="Times New Roman" w:cs="Times New Roman"/>
          <w:sz w:val="27"/>
          <w:szCs w:val="27"/>
        </w:rPr>
        <w:lastRenderedPageBreak/>
        <w:t>Динамика среднемесячной заработной платы работников в сфере здравоохр</w:t>
      </w:r>
      <w:r w:rsidR="005C62BF" w:rsidRPr="00E330C1">
        <w:rPr>
          <w:rFonts w:ascii="Times New Roman" w:hAnsi="Times New Roman" w:cs="Times New Roman"/>
          <w:sz w:val="27"/>
          <w:szCs w:val="27"/>
        </w:rPr>
        <w:t>анения представлена в таблице №</w:t>
      </w:r>
      <w:r w:rsidR="00103FC8" w:rsidRPr="00E330C1">
        <w:rPr>
          <w:rFonts w:ascii="Times New Roman" w:hAnsi="Times New Roman" w:cs="Times New Roman"/>
          <w:sz w:val="27"/>
          <w:szCs w:val="27"/>
        </w:rPr>
        <w:t>2</w:t>
      </w:r>
      <w:r w:rsidR="00E330C1" w:rsidRPr="00E330C1">
        <w:rPr>
          <w:rFonts w:ascii="Times New Roman" w:hAnsi="Times New Roman" w:cs="Times New Roman"/>
          <w:sz w:val="27"/>
          <w:szCs w:val="27"/>
        </w:rPr>
        <w:t>7</w:t>
      </w:r>
      <w:r w:rsidRPr="00E330C1">
        <w:rPr>
          <w:rFonts w:ascii="Times New Roman" w:hAnsi="Times New Roman" w:cs="Times New Roman"/>
          <w:sz w:val="27"/>
          <w:szCs w:val="27"/>
        </w:rPr>
        <w:t>.</w:t>
      </w:r>
    </w:p>
    <w:p w:rsidR="00BA28C9" w:rsidRPr="00E330C1" w:rsidRDefault="00BA28C9" w:rsidP="00353EEA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3EEA" w:rsidRPr="00E330C1" w:rsidRDefault="00353EEA" w:rsidP="00353EE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330C1">
        <w:rPr>
          <w:rFonts w:ascii="Times New Roman" w:hAnsi="Times New Roman" w:cs="Times New Roman"/>
          <w:b/>
          <w:sz w:val="27"/>
          <w:szCs w:val="27"/>
        </w:rPr>
        <w:t>Динамика среднемесячной заработной платы работников</w:t>
      </w:r>
    </w:p>
    <w:p w:rsidR="00353EEA" w:rsidRPr="00E330C1" w:rsidRDefault="00353EEA" w:rsidP="00353EE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330C1">
        <w:rPr>
          <w:rFonts w:ascii="Times New Roman" w:hAnsi="Times New Roman" w:cs="Times New Roman"/>
          <w:b/>
          <w:sz w:val="27"/>
          <w:szCs w:val="27"/>
        </w:rPr>
        <w:t>в сфере здравоохранения</w:t>
      </w:r>
    </w:p>
    <w:p w:rsidR="00353EEA" w:rsidRPr="00E330C1" w:rsidRDefault="00605BDD" w:rsidP="00353EEA">
      <w:pPr>
        <w:ind w:left="7788"/>
        <w:jc w:val="right"/>
        <w:rPr>
          <w:rFonts w:ascii="Times New Roman" w:hAnsi="Times New Roman" w:cs="Times New Roman"/>
          <w:sz w:val="24"/>
          <w:szCs w:val="24"/>
        </w:rPr>
      </w:pPr>
      <w:r w:rsidRPr="00E330C1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D0F2D" w:rsidRPr="00E330C1">
        <w:rPr>
          <w:rFonts w:ascii="Times New Roman" w:hAnsi="Times New Roman" w:cs="Times New Roman"/>
          <w:sz w:val="24"/>
          <w:szCs w:val="24"/>
        </w:rPr>
        <w:t>№</w:t>
      </w:r>
      <w:r w:rsidR="005B01D2" w:rsidRPr="00E330C1">
        <w:rPr>
          <w:rFonts w:ascii="Times New Roman" w:hAnsi="Times New Roman" w:cs="Times New Roman"/>
          <w:sz w:val="24"/>
          <w:szCs w:val="24"/>
        </w:rPr>
        <w:t>2</w:t>
      </w:r>
      <w:r w:rsidR="00E330C1" w:rsidRPr="00E330C1">
        <w:rPr>
          <w:rFonts w:ascii="Times New Roman" w:hAnsi="Times New Roman" w:cs="Times New Roman"/>
          <w:sz w:val="24"/>
          <w:szCs w:val="24"/>
        </w:rPr>
        <w:t>7</w:t>
      </w:r>
    </w:p>
    <w:tbl>
      <w:tblPr>
        <w:tblW w:w="4861" w:type="pct"/>
        <w:jc w:val="center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276"/>
        <w:gridCol w:w="1276"/>
        <w:gridCol w:w="1278"/>
        <w:gridCol w:w="1278"/>
        <w:gridCol w:w="1387"/>
      </w:tblGrid>
      <w:tr w:rsidR="00BA28C9" w:rsidRPr="00E330C1" w:rsidTr="00F40FAE">
        <w:trPr>
          <w:trHeight w:val="477"/>
          <w:jc w:val="center"/>
        </w:trPr>
        <w:tc>
          <w:tcPr>
            <w:tcW w:w="1610" w:type="pct"/>
            <w:vMerge w:val="restart"/>
            <w:vAlign w:val="center"/>
          </w:tcPr>
          <w:p w:rsidR="00BA28C9" w:rsidRPr="00E330C1" w:rsidRDefault="00BA28C9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99" w:type="pct"/>
            <w:gridSpan w:val="3"/>
            <w:vAlign w:val="center"/>
          </w:tcPr>
          <w:p w:rsidR="00BA28C9" w:rsidRPr="00E330C1" w:rsidRDefault="00BA28C9" w:rsidP="00280F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заработная плата (руб.)</w:t>
            </w:r>
          </w:p>
        </w:tc>
        <w:tc>
          <w:tcPr>
            <w:tcW w:w="667" w:type="pct"/>
            <w:vMerge w:val="restart"/>
            <w:vAlign w:val="center"/>
          </w:tcPr>
          <w:p w:rsidR="00BA28C9" w:rsidRPr="00E330C1" w:rsidRDefault="00BA28C9" w:rsidP="00280F9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Темп роста </w:t>
            </w:r>
          </w:p>
          <w:p w:rsidR="004C62BB" w:rsidRPr="00E330C1" w:rsidRDefault="00BA28C9" w:rsidP="00280F9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 202</w:t>
            </w:r>
            <w:r w:rsidR="00E330C1"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BA28C9" w:rsidRPr="00E330C1" w:rsidRDefault="00BA28C9" w:rsidP="00280F9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года </w:t>
            </w:r>
            <w:proofErr w:type="gramStart"/>
            <w:r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proofErr w:type="gramEnd"/>
            <w:r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BA28C9" w:rsidRPr="00E330C1" w:rsidRDefault="00BA28C9" w:rsidP="00E330C1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 202</w:t>
            </w:r>
            <w:r w:rsidR="00E330C1"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года, %</w:t>
            </w:r>
          </w:p>
        </w:tc>
        <w:tc>
          <w:tcPr>
            <w:tcW w:w="724" w:type="pct"/>
            <w:vMerge w:val="restart"/>
            <w:vAlign w:val="center"/>
          </w:tcPr>
          <w:p w:rsidR="00E330C1" w:rsidRPr="00E330C1" w:rsidRDefault="00BA28C9" w:rsidP="00E330C1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E330C1"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 </w:t>
            </w:r>
          </w:p>
          <w:p w:rsidR="00BA28C9" w:rsidRPr="00E330C1" w:rsidRDefault="00BA28C9" w:rsidP="00E330C1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</w:t>
            </w:r>
          </w:p>
        </w:tc>
      </w:tr>
      <w:tr w:rsidR="00BA28C9" w:rsidRPr="00E330C1" w:rsidTr="00E330C1">
        <w:trPr>
          <w:trHeight w:val="1028"/>
          <w:jc w:val="center"/>
        </w:trPr>
        <w:tc>
          <w:tcPr>
            <w:tcW w:w="1610" w:type="pct"/>
            <w:vMerge/>
            <w:vAlign w:val="center"/>
          </w:tcPr>
          <w:p w:rsidR="00BA28C9" w:rsidRPr="00E330C1" w:rsidRDefault="00BA28C9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6" w:type="pct"/>
            <w:vAlign w:val="center"/>
          </w:tcPr>
          <w:p w:rsidR="00BA28C9" w:rsidRPr="00E330C1" w:rsidRDefault="00BA28C9" w:rsidP="00280F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E330C1"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BA28C9" w:rsidRPr="00E330C1" w:rsidRDefault="00BA28C9" w:rsidP="00280F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666" w:type="pct"/>
            <w:vAlign w:val="center"/>
          </w:tcPr>
          <w:p w:rsidR="00BA28C9" w:rsidRPr="00E330C1" w:rsidRDefault="00BA28C9" w:rsidP="00280F90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E330C1">
              <w:rPr>
                <w:b/>
                <w:sz w:val="20"/>
                <w:szCs w:val="20"/>
              </w:rPr>
              <w:t>1 полугодие</w:t>
            </w:r>
          </w:p>
          <w:p w:rsidR="00BA28C9" w:rsidRPr="00E330C1" w:rsidRDefault="00BA28C9" w:rsidP="00E330C1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E330C1">
              <w:rPr>
                <w:b/>
                <w:sz w:val="20"/>
                <w:szCs w:val="20"/>
              </w:rPr>
              <w:t>202</w:t>
            </w:r>
            <w:r w:rsidR="00E330C1" w:rsidRPr="00E330C1">
              <w:rPr>
                <w:b/>
                <w:sz w:val="20"/>
                <w:szCs w:val="20"/>
              </w:rPr>
              <w:t>2</w:t>
            </w:r>
            <w:r w:rsidRPr="00E330C1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667" w:type="pct"/>
            <w:vAlign w:val="center"/>
          </w:tcPr>
          <w:p w:rsidR="00BA28C9" w:rsidRPr="00E330C1" w:rsidRDefault="00BA28C9" w:rsidP="00280F90">
            <w:pPr>
              <w:pStyle w:val="af6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E330C1">
              <w:rPr>
                <w:b/>
                <w:sz w:val="20"/>
                <w:szCs w:val="20"/>
              </w:rPr>
              <w:t>1 полугодие</w:t>
            </w:r>
          </w:p>
          <w:p w:rsidR="00BA28C9" w:rsidRPr="00E330C1" w:rsidRDefault="00BA28C9" w:rsidP="00E330C1">
            <w:pPr>
              <w:pStyle w:val="af6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E330C1">
              <w:rPr>
                <w:b/>
                <w:sz w:val="20"/>
                <w:szCs w:val="20"/>
              </w:rPr>
              <w:t>202</w:t>
            </w:r>
            <w:r w:rsidR="00E330C1" w:rsidRPr="00E330C1">
              <w:rPr>
                <w:b/>
                <w:sz w:val="20"/>
                <w:szCs w:val="20"/>
              </w:rPr>
              <w:t>3</w:t>
            </w:r>
            <w:r w:rsidRPr="00E330C1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667" w:type="pct"/>
            <w:vMerge/>
          </w:tcPr>
          <w:p w:rsidR="00BA28C9" w:rsidRPr="00E330C1" w:rsidRDefault="00BA28C9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4" w:type="pct"/>
            <w:vMerge/>
            <w:vAlign w:val="center"/>
          </w:tcPr>
          <w:p w:rsidR="00BA28C9" w:rsidRPr="00E330C1" w:rsidRDefault="00BA28C9" w:rsidP="00DD1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330C1" w:rsidRPr="00E330C1" w:rsidTr="00E330C1">
        <w:trPr>
          <w:trHeight w:val="415"/>
          <w:jc w:val="center"/>
        </w:trPr>
        <w:tc>
          <w:tcPr>
            <w:tcW w:w="1610" w:type="pct"/>
            <w:vAlign w:val="center"/>
          </w:tcPr>
          <w:p w:rsidR="00E330C1" w:rsidRPr="00E330C1" w:rsidRDefault="00E330C1" w:rsidP="00280F90">
            <w:pPr>
              <w:pStyle w:val="aa"/>
              <w:jc w:val="both"/>
              <w:rPr>
                <w:sz w:val="20"/>
                <w:szCs w:val="20"/>
              </w:rPr>
            </w:pPr>
            <w:r w:rsidRPr="00E330C1">
              <w:rPr>
                <w:b/>
                <w:sz w:val="20"/>
                <w:szCs w:val="20"/>
              </w:rPr>
              <w:t>Врачи</w:t>
            </w:r>
          </w:p>
        </w:tc>
        <w:tc>
          <w:tcPr>
            <w:tcW w:w="666" w:type="pct"/>
            <w:vAlign w:val="center"/>
          </w:tcPr>
          <w:p w:rsidR="00E330C1" w:rsidRPr="00E330C1" w:rsidRDefault="00E330C1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144 228,6</w:t>
            </w:r>
          </w:p>
        </w:tc>
        <w:tc>
          <w:tcPr>
            <w:tcW w:w="666" w:type="pct"/>
            <w:vAlign w:val="center"/>
          </w:tcPr>
          <w:p w:rsidR="00E330C1" w:rsidRPr="00E330C1" w:rsidRDefault="00E330C1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123 608,8</w:t>
            </w:r>
          </w:p>
        </w:tc>
        <w:tc>
          <w:tcPr>
            <w:tcW w:w="667" w:type="pct"/>
            <w:vAlign w:val="center"/>
          </w:tcPr>
          <w:p w:rsidR="00E330C1" w:rsidRPr="00E330C1" w:rsidRDefault="00E330C1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147 338,2</w:t>
            </w:r>
          </w:p>
        </w:tc>
        <w:tc>
          <w:tcPr>
            <w:tcW w:w="667" w:type="pct"/>
            <w:vAlign w:val="center"/>
          </w:tcPr>
          <w:p w:rsidR="00E330C1" w:rsidRPr="00E330C1" w:rsidRDefault="00E330C1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119,2</w:t>
            </w:r>
          </w:p>
        </w:tc>
        <w:tc>
          <w:tcPr>
            <w:tcW w:w="724" w:type="pct"/>
            <w:vAlign w:val="center"/>
          </w:tcPr>
          <w:p w:rsidR="00E330C1" w:rsidRPr="00E330C1" w:rsidRDefault="00E330C1" w:rsidP="005B2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160 093,7</w:t>
            </w:r>
          </w:p>
        </w:tc>
      </w:tr>
      <w:tr w:rsidR="00E330C1" w:rsidRPr="00E330C1" w:rsidTr="00E330C1">
        <w:trPr>
          <w:trHeight w:val="436"/>
          <w:jc w:val="center"/>
        </w:trPr>
        <w:tc>
          <w:tcPr>
            <w:tcW w:w="1610" w:type="pct"/>
            <w:vAlign w:val="center"/>
          </w:tcPr>
          <w:p w:rsidR="00E330C1" w:rsidRPr="00E330C1" w:rsidRDefault="00E330C1" w:rsidP="00DC26F3">
            <w:pPr>
              <w:pStyle w:val="aa"/>
              <w:jc w:val="both"/>
              <w:rPr>
                <w:b/>
                <w:sz w:val="20"/>
                <w:szCs w:val="20"/>
              </w:rPr>
            </w:pPr>
            <w:r w:rsidRPr="00E330C1">
              <w:rPr>
                <w:b/>
                <w:sz w:val="20"/>
                <w:szCs w:val="20"/>
              </w:rPr>
              <w:t>Средний медперсонал</w:t>
            </w:r>
          </w:p>
        </w:tc>
        <w:tc>
          <w:tcPr>
            <w:tcW w:w="666" w:type="pct"/>
            <w:vAlign w:val="center"/>
          </w:tcPr>
          <w:p w:rsidR="00E330C1" w:rsidRPr="00E330C1" w:rsidRDefault="00E330C1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71 210,6</w:t>
            </w:r>
          </w:p>
        </w:tc>
        <w:tc>
          <w:tcPr>
            <w:tcW w:w="666" w:type="pct"/>
            <w:vAlign w:val="center"/>
          </w:tcPr>
          <w:p w:rsidR="00E330C1" w:rsidRPr="00E330C1" w:rsidRDefault="00E330C1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68 450,4</w:t>
            </w:r>
          </w:p>
        </w:tc>
        <w:tc>
          <w:tcPr>
            <w:tcW w:w="667" w:type="pct"/>
            <w:vAlign w:val="center"/>
          </w:tcPr>
          <w:p w:rsidR="00E330C1" w:rsidRPr="00E330C1" w:rsidRDefault="00E330C1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75 736,5</w:t>
            </w:r>
          </w:p>
        </w:tc>
        <w:tc>
          <w:tcPr>
            <w:tcW w:w="667" w:type="pct"/>
            <w:vAlign w:val="center"/>
          </w:tcPr>
          <w:p w:rsidR="00E330C1" w:rsidRPr="00E330C1" w:rsidRDefault="00E330C1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110,6</w:t>
            </w:r>
          </w:p>
        </w:tc>
        <w:tc>
          <w:tcPr>
            <w:tcW w:w="724" w:type="pct"/>
            <w:vAlign w:val="center"/>
          </w:tcPr>
          <w:p w:rsidR="00E330C1" w:rsidRPr="00E330C1" w:rsidRDefault="00E330C1" w:rsidP="005B2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80 153,8</w:t>
            </w:r>
          </w:p>
        </w:tc>
      </w:tr>
      <w:tr w:rsidR="00E330C1" w:rsidRPr="00E330C1" w:rsidTr="00E330C1">
        <w:trPr>
          <w:trHeight w:val="428"/>
          <w:jc w:val="center"/>
        </w:trPr>
        <w:tc>
          <w:tcPr>
            <w:tcW w:w="1610" w:type="pct"/>
            <w:vAlign w:val="center"/>
          </w:tcPr>
          <w:p w:rsidR="00E330C1" w:rsidRPr="00E330C1" w:rsidRDefault="00E330C1" w:rsidP="00DC26F3">
            <w:pPr>
              <w:pStyle w:val="aa"/>
              <w:jc w:val="both"/>
              <w:rPr>
                <w:b/>
                <w:sz w:val="20"/>
                <w:szCs w:val="20"/>
              </w:rPr>
            </w:pPr>
            <w:r w:rsidRPr="00E330C1">
              <w:rPr>
                <w:b/>
                <w:sz w:val="20"/>
                <w:szCs w:val="20"/>
              </w:rPr>
              <w:t>Младший медперсонал</w:t>
            </w:r>
          </w:p>
        </w:tc>
        <w:tc>
          <w:tcPr>
            <w:tcW w:w="666" w:type="pct"/>
            <w:vAlign w:val="center"/>
          </w:tcPr>
          <w:p w:rsidR="00E330C1" w:rsidRPr="00E330C1" w:rsidRDefault="00E330C1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54 576,3</w:t>
            </w:r>
          </w:p>
        </w:tc>
        <w:tc>
          <w:tcPr>
            <w:tcW w:w="666" w:type="pct"/>
            <w:vAlign w:val="center"/>
          </w:tcPr>
          <w:p w:rsidR="00E330C1" w:rsidRPr="00E330C1" w:rsidRDefault="00E330C1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51 343,6</w:t>
            </w:r>
          </w:p>
        </w:tc>
        <w:tc>
          <w:tcPr>
            <w:tcW w:w="667" w:type="pct"/>
            <w:vAlign w:val="center"/>
          </w:tcPr>
          <w:p w:rsidR="00E330C1" w:rsidRPr="00E330C1" w:rsidRDefault="00E330C1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63 670,9</w:t>
            </w:r>
          </w:p>
        </w:tc>
        <w:tc>
          <w:tcPr>
            <w:tcW w:w="667" w:type="pct"/>
            <w:vAlign w:val="center"/>
          </w:tcPr>
          <w:p w:rsidR="00E330C1" w:rsidRPr="00E330C1" w:rsidRDefault="00E330C1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124,0</w:t>
            </w:r>
          </w:p>
        </w:tc>
        <w:tc>
          <w:tcPr>
            <w:tcW w:w="724" w:type="pct"/>
            <w:vAlign w:val="center"/>
          </w:tcPr>
          <w:p w:rsidR="00E330C1" w:rsidRPr="00E330C1" w:rsidRDefault="00E330C1" w:rsidP="005B2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60 579,7</w:t>
            </w:r>
          </w:p>
        </w:tc>
      </w:tr>
      <w:tr w:rsidR="00E330C1" w:rsidRPr="00F65CF7" w:rsidTr="00E330C1">
        <w:trPr>
          <w:trHeight w:val="273"/>
          <w:jc w:val="center"/>
        </w:trPr>
        <w:tc>
          <w:tcPr>
            <w:tcW w:w="1610" w:type="pct"/>
            <w:vAlign w:val="center"/>
          </w:tcPr>
          <w:p w:rsidR="00E330C1" w:rsidRPr="00E330C1" w:rsidRDefault="00E330C1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Среднемесячная заработная плата работников в сфере здравоохранения</w:t>
            </w:r>
          </w:p>
        </w:tc>
        <w:tc>
          <w:tcPr>
            <w:tcW w:w="666" w:type="pct"/>
            <w:vAlign w:val="center"/>
          </w:tcPr>
          <w:p w:rsidR="00E330C1" w:rsidRPr="00E330C1" w:rsidRDefault="00E330C1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77 678,0</w:t>
            </w:r>
          </w:p>
        </w:tc>
        <w:tc>
          <w:tcPr>
            <w:tcW w:w="666" w:type="pct"/>
            <w:vAlign w:val="center"/>
          </w:tcPr>
          <w:p w:rsidR="00E330C1" w:rsidRPr="00E330C1" w:rsidRDefault="00E330C1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70 817,5</w:t>
            </w:r>
          </w:p>
        </w:tc>
        <w:tc>
          <w:tcPr>
            <w:tcW w:w="667" w:type="pct"/>
            <w:vAlign w:val="center"/>
          </w:tcPr>
          <w:p w:rsidR="00E330C1" w:rsidRPr="00E330C1" w:rsidRDefault="00E330C1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83 138,5</w:t>
            </w:r>
          </w:p>
        </w:tc>
        <w:tc>
          <w:tcPr>
            <w:tcW w:w="667" w:type="pct"/>
            <w:vAlign w:val="center"/>
          </w:tcPr>
          <w:p w:rsidR="00E330C1" w:rsidRPr="00E330C1" w:rsidRDefault="00E330C1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117,4</w:t>
            </w:r>
          </w:p>
        </w:tc>
        <w:tc>
          <w:tcPr>
            <w:tcW w:w="724" w:type="pct"/>
            <w:vAlign w:val="center"/>
          </w:tcPr>
          <w:p w:rsidR="00E330C1" w:rsidRPr="00E330C1" w:rsidRDefault="00E330C1" w:rsidP="005B2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0C1">
              <w:rPr>
                <w:rFonts w:ascii="Times New Roman" w:hAnsi="Times New Roman" w:cs="Times New Roman"/>
                <w:b/>
                <w:sz w:val="20"/>
                <w:szCs w:val="20"/>
              </w:rPr>
              <w:t>86 222,6</w:t>
            </w:r>
          </w:p>
        </w:tc>
      </w:tr>
    </w:tbl>
    <w:p w:rsidR="00BA28C9" w:rsidRPr="00CF36DC" w:rsidRDefault="00BA28C9" w:rsidP="00BA28C9">
      <w:pPr>
        <w:ind w:firstLine="539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E35800" w:rsidRPr="00CF36DC" w:rsidRDefault="00BA28C9" w:rsidP="00BA28C9">
      <w:pPr>
        <w:ind w:firstLine="539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CF36DC">
        <w:rPr>
          <w:rFonts w:ascii="Times New Roman" w:hAnsi="Times New Roman" w:cs="Times New Roman"/>
          <w:b/>
          <w:sz w:val="27"/>
          <w:szCs w:val="27"/>
          <w:u w:val="single"/>
        </w:rPr>
        <w:t>Культура</w:t>
      </w:r>
    </w:p>
    <w:p w:rsidR="00BA28C9" w:rsidRPr="00CF36DC" w:rsidRDefault="00BA28C9" w:rsidP="00BA28C9">
      <w:pPr>
        <w:ind w:firstLine="539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5303A0" w:rsidRPr="00CF36DC" w:rsidRDefault="00280F90" w:rsidP="00E96D3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F36DC">
        <w:rPr>
          <w:rFonts w:ascii="Times New Roman" w:hAnsi="Times New Roman" w:cs="Times New Roman"/>
          <w:sz w:val="27"/>
          <w:szCs w:val="27"/>
        </w:rPr>
        <w:t>Уровень среднемесячной заработной платы работников в сфере культуры за 1 полугодие 202</w:t>
      </w:r>
      <w:r w:rsidR="00E330C1" w:rsidRPr="00CF36DC">
        <w:rPr>
          <w:rFonts w:ascii="Times New Roman" w:hAnsi="Times New Roman" w:cs="Times New Roman"/>
          <w:sz w:val="27"/>
          <w:szCs w:val="27"/>
        </w:rPr>
        <w:t>3</w:t>
      </w:r>
      <w:r w:rsidRPr="00CF36DC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E330C1" w:rsidRPr="00CF36DC">
        <w:rPr>
          <w:rFonts w:ascii="Times New Roman" w:hAnsi="Times New Roman" w:cs="Times New Roman"/>
          <w:b/>
          <w:sz w:val="27"/>
          <w:szCs w:val="27"/>
        </w:rPr>
        <w:t>85 972,9</w:t>
      </w:r>
      <w:r w:rsidR="00BA28C9" w:rsidRPr="00CF36DC">
        <w:rPr>
          <w:rFonts w:ascii="Times New Roman" w:hAnsi="Times New Roman" w:cs="Times New Roman"/>
          <w:sz w:val="27"/>
          <w:szCs w:val="27"/>
        </w:rPr>
        <w:t xml:space="preserve"> руб., </w:t>
      </w:r>
      <w:r w:rsidR="00E330C1" w:rsidRPr="00CF36DC">
        <w:rPr>
          <w:rFonts w:ascii="Times New Roman" w:hAnsi="Times New Roman" w:cs="Times New Roman"/>
          <w:sz w:val="27"/>
          <w:szCs w:val="27"/>
        </w:rPr>
        <w:t>увеличился</w:t>
      </w:r>
      <w:r w:rsidR="00C04338" w:rsidRPr="00CF36DC">
        <w:rPr>
          <w:rFonts w:ascii="Times New Roman" w:hAnsi="Times New Roman" w:cs="Times New Roman"/>
          <w:sz w:val="27"/>
          <w:szCs w:val="27"/>
        </w:rPr>
        <w:t xml:space="preserve"> </w:t>
      </w:r>
      <w:r w:rsidR="00BA28C9" w:rsidRPr="00CF36DC">
        <w:rPr>
          <w:rFonts w:ascii="Times New Roman" w:hAnsi="Times New Roman" w:cs="Times New Roman"/>
          <w:sz w:val="27"/>
          <w:szCs w:val="27"/>
        </w:rPr>
        <w:t xml:space="preserve">на </w:t>
      </w:r>
      <w:r w:rsidR="00E330C1" w:rsidRPr="00CF36DC">
        <w:rPr>
          <w:rFonts w:ascii="Times New Roman" w:hAnsi="Times New Roman" w:cs="Times New Roman"/>
          <w:b/>
          <w:sz w:val="27"/>
          <w:szCs w:val="27"/>
        </w:rPr>
        <w:t>24,7</w:t>
      </w:r>
      <w:r w:rsidR="00BA28C9" w:rsidRPr="00CF36DC">
        <w:rPr>
          <w:rFonts w:ascii="Times New Roman" w:hAnsi="Times New Roman" w:cs="Times New Roman"/>
          <w:b/>
          <w:sz w:val="27"/>
          <w:szCs w:val="27"/>
        </w:rPr>
        <w:t>%</w:t>
      </w:r>
      <w:r w:rsidR="00BA28C9" w:rsidRPr="00CF36DC">
        <w:rPr>
          <w:rFonts w:ascii="Times New Roman" w:hAnsi="Times New Roman" w:cs="Times New Roman"/>
          <w:sz w:val="27"/>
          <w:szCs w:val="27"/>
        </w:rPr>
        <w:t xml:space="preserve"> по отношению к аналогичному периоду 20</w:t>
      </w:r>
      <w:r w:rsidR="00C04338" w:rsidRPr="00CF36DC">
        <w:rPr>
          <w:rFonts w:ascii="Times New Roman" w:hAnsi="Times New Roman" w:cs="Times New Roman"/>
          <w:sz w:val="27"/>
          <w:szCs w:val="27"/>
        </w:rPr>
        <w:t>2</w:t>
      </w:r>
      <w:r w:rsidR="00E330C1" w:rsidRPr="00CF36DC">
        <w:rPr>
          <w:rFonts w:ascii="Times New Roman" w:hAnsi="Times New Roman" w:cs="Times New Roman"/>
          <w:sz w:val="27"/>
          <w:szCs w:val="27"/>
        </w:rPr>
        <w:t>2</w:t>
      </w:r>
      <w:r w:rsidR="00BA28C9" w:rsidRPr="00CF36DC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CF36DC">
        <w:rPr>
          <w:rFonts w:ascii="Times New Roman" w:hAnsi="Times New Roman" w:cs="Times New Roman"/>
          <w:sz w:val="27"/>
          <w:szCs w:val="27"/>
        </w:rPr>
        <w:t>.</w:t>
      </w:r>
      <w:r w:rsidR="00E96D3D" w:rsidRPr="00CF36D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96D3D" w:rsidRPr="00CF36DC" w:rsidRDefault="00E96D3D" w:rsidP="00E96D3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F36DC">
        <w:rPr>
          <w:rFonts w:ascii="Times New Roman" w:hAnsi="Times New Roman" w:cs="Times New Roman"/>
          <w:sz w:val="27"/>
          <w:szCs w:val="27"/>
        </w:rPr>
        <w:t>По итогам 202</w:t>
      </w:r>
      <w:r w:rsidR="00E330C1" w:rsidRPr="00CF36DC">
        <w:rPr>
          <w:rFonts w:ascii="Times New Roman" w:hAnsi="Times New Roman" w:cs="Times New Roman"/>
          <w:sz w:val="27"/>
          <w:szCs w:val="27"/>
        </w:rPr>
        <w:t>3</w:t>
      </w:r>
      <w:r w:rsidRPr="00CF36DC">
        <w:rPr>
          <w:rFonts w:ascii="Times New Roman" w:hAnsi="Times New Roman" w:cs="Times New Roman"/>
          <w:sz w:val="27"/>
          <w:szCs w:val="27"/>
        </w:rPr>
        <w:t xml:space="preserve"> года ожидается на уровне </w:t>
      </w:r>
      <w:r w:rsidR="00CF36DC" w:rsidRPr="00CF36DC">
        <w:rPr>
          <w:rFonts w:ascii="Times New Roman" w:hAnsi="Times New Roman" w:cs="Times New Roman"/>
          <w:b/>
          <w:sz w:val="27"/>
          <w:szCs w:val="27"/>
        </w:rPr>
        <w:t>92 930,3</w:t>
      </w:r>
      <w:r w:rsidRPr="00CF36DC">
        <w:rPr>
          <w:rFonts w:ascii="Times New Roman" w:hAnsi="Times New Roman" w:cs="Times New Roman"/>
          <w:b/>
          <w:sz w:val="27"/>
          <w:szCs w:val="27"/>
        </w:rPr>
        <w:t xml:space="preserve"> руб</w:t>
      </w:r>
      <w:r w:rsidRPr="00CF36DC">
        <w:rPr>
          <w:rFonts w:ascii="Times New Roman" w:hAnsi="Times New Roman" w:cs="Times New Roman"/>
          <w:sz w:val="27"/>
          <w:szCs w:val="27"/>
        </w:rPr>
        <w:t>.</w:t>
      </w:r>
    </w:p>
    <w:p w:rsidR="00C51023" w:rsidRPr="00CF36DC" w:rsidRDefault="00C51023" w:rsidP="00353EEA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</w:p>
    <w:p w:rsidR="007850D0" w:rsidRPr="00CF36DC" w:rsidRDefault="007850D0" w:rsidP="00353EEA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CF36DC">
        <w:rPr>
          <w:rFonts w:ascii="Times New Roman" w:hAnsi="Times New Roman" w:cs="Times New Roman"/>
          <w:sz w:val="27"/>
          <w:szCs w:val="27"/>
        </w:rPr>
        <w:t>Динамика среднемесячной заработной платы работников в сфере ку</w:t>
      </w:r>
      <w:r w:rsidR="005C62BF" w:rsidRPr="00CF36DC">
        <w:rPr>
          <w:rFonts w:ascii="Times New Roman" w:hAnsi="Times New Roman" w:cs="Times New Roman"/>
          <w:sz w:val="27"/>
          <w:szCs w:val="27"/>
        </w:rPr>
        <w:t>льтуры</w:t>
      </w:r>
      <w:r w:rsidR="00630E49" w:rsidRPr="00CF36DC">
        <w:rPr>
          <w:rFonts w:ascii="Times New Roman" w:hAnsi="Times New Roman" w:cs="Times New Roman"/>
          <w:sz w:val="27"/>
          <w:szCs w:val="27"/>
        </w:rPr>
        <w:t xml:space="preserve"> </w:t>
      </w:r>
      <w:r w:rsidR="00CF36DC" w:rsidRPr="00CF36DC">
        <w:rPr>
          <w:rFonts w:ascii="Times New Roman" w:hAnsi="Times New Roman" w:cs="Times New Roman"/>
          <w:sz w:val="27"/>
          <w:szCs w:val="27"/>
        </w:rPr>
        <w:t>представлена в таблице №28</w:t>
      </w:r>
      <w:r w:rsidRPr="00CF36DC">
        <w:rPr>
          <w:rFonts w:ascii="Times New Roman" w:hAnsi="Times New Roman" w:cs="Times New Roman"/>
          <w:sz w:val="27"/>
          <w:szCs w:val="27"/>
        </w:rPr>
        <w:t>.</w:t>
      </w:r>
    </w:p>
    <w:p w:rsidR="00353EEA" w:rsidRPr="00CF36DC" w:rsidRDefault="00353EEA" w:rsidP="007A3EDE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F36DC">
        <w:rPr>
          <w:rFonts w:ascii="Times New Roman" w:hAnsi="Times New Roman" w:cs="Times New Roman"/>
          <w:b/>
          <w:sz w:val="27"/>
          <w:szCs w:val="27"/>
        </w:rPr>
        <w:t>Динамика среднемесячной заработной платы работников</w:t>
      </w:r>
    </w:p>
    <w:p w:rsidR="00353EEA" w:rsidRPr="00CF36DC" w:rsidRDefault="00353EEA" w:rsidP="007A3EDE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F36DC">
        <w:rPr>
          <w:rFonts w:ascii="Times New Roman" w:hAnsi="Times New Roman" w:cs="Times New Roman"/>
          <w:b/>
          <w:sz w:val="27"/>
          <w:szCs w:val="27"/>
        </w:rPr>
        <w:t>в сфере культуры</w:t>
      </w:r>
    </w:p>
    <w:p w:rsidR="00FA7D49" w:rsidRPr="00CF36DC" w:rsidRDefault="00605BDD" w:rsidP="00063D61">
      <w:pPr>
        <w:shd w:val="clear" w:color="auto" w:fill="FFFFFF" w:themeFill="background1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 w:rsidRPr="00CF36DC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D0F2D" w:rsidRPr="00CF36DC">
        <w:rPr>
          <w:rFonts w:ascii="Times New Roman" w:hAnsi="Times New Roman" w:cs="Times New Roman"/>
          <w:sz w:val="24"/>
          <w:szCs w:val="24"/>
        </w:rPr>
        <w:t>№</w:t>
      </w:r>
      <w:r w:rsidR="00CF36DC" w:rsidRPr="00CF36DC">
        <w:rPr>
          <w:rFonts w:ascii="Times New Roman" w:hAnsi="Times New Roman" w:cs="Times New Roman"/>
          <w:sz w:val="24"/>
          <w:szCs w:val="24"/>
        </w:rPr>
        <w:t>28</w:t>
      </w:r>
    </w:p>
    <w:tbl>
      <w:tblPr>
        <w:tblW w:w="4858" w:type="pct"/>
        <w:jc w:val="center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2"/>
        <w:gridCol w:w="1275"/>
        <w:gridCol w:w="1275"/>
        <w:gridCol w:w="1277"/>
        <w:gridCol w:w="1206"/>
        <w:gridCol w:w="1469"/>
      </w:tblGrid>
      <w:tr w:rsidR="004C62BB" w:rsidRPr="00CF36DC" w:rsidTr="00CF36DC">
        <w:trPr>
          <w:trHeight w:val="708"/>
          <w:jc w:val="center"/>
        </w:trPr>
        <w:tc>
          <w:tcPr>
            <w:tcW w:w="1604" w:type="pct"/>
            <w:vMerge w:val="restart"/>
            <w:vAlign w:val="center"/>
          </w:tcPr>
          <w:p w:rsidR="004C62BB" w:rsidRPr="00CF36DC" w:rsidRDefault="004C62BB" w:rsidP="00C4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99" w:type="pct"/>
            <w:gridSpan w:val="3"/>
            <w:vAlign w:val="center"/>
          </w:tcPr>
          <w:p w:rsidR="004C62BB" w:rsidRPr="00CF36DC" w:rsidRDefault="004C62BB" w:rsidP="00C44D87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заработная плата (руб.)</w:t>
            </w:r>
          </w:p>
        </w:tc>
        <w:tc>
          <w:tcPr>
            <w:tcW w:w="630" w:type="pct"/>
            <w:vMerge w:val="restart"/>
            <w:vAlign w:val="center"/>
          </w:tcPr>
          <w:p w:rsidR="004C62BB" w:rsidRPr="00CF36DC" w:rsidRDefault="004C62BB" w:rsidP="00C44D87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Темп роста </w:t>
            </w:r>
          </w:p>
          <w:p w:rsidR="004C62BB" w:rsidRPr="00CF36DC" w:rsidRDefault="004C62BB" w:rsidP="00C44D87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пол </w:t>
            </w:r>
          </w:p>
          <w:p w:rsidR="004C62BB" w:rsidRPr="00CF36DC" w:rsidRDefault="004C62BB" w:rsidP="00C44D87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CF36DC"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 </w:t>
            </w:r>
            <w:proofErr w:type="gramStart"/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proofErr w:type="gramEnd"/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C62BB" w:rsidRPr="00CF36DC" w:rsidRDefault="004C62BB" w:rsidP="00FA7D49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</w:t>
            </w:r>
          </w:p>
          <w:p w:rsidR="004C62BB" w:rsidRPr="00CF36DC" w:rsidRDefault="004C62BB" w:rsidP="00FA7D49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A7A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года, </w:t>
            </w:r>
          </w:p>
          <w:p w:rsidR="004C62BB" w:rsidRPr="00CF36DC" w:rsidRDefault="004C62BB" w:rsidP="00FA7D49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67" w:type="pct"/>
            <w:vMerge w:val="restart"/>
            <w:vAlign w:val="center"/>
          </w:tcPr>
          <w:p w:rsidR="00F40FAE" w:rsidRPr="00CF36DC" w:rsidRDefault="004C62BB" w:rsidP="00C04338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CF36DC"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 </w:t>
            </w:r>
          </w:p>
          <w:p w:rsidR="004C62BB" w:rsidRPr="00CF36DC" w:rsidRDefault="004C62BB" w:rsidP="00C04338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</w:t>
            </w:r>
          </w:p>
        </w:tc>
      </w:tr>
      <w:tr w:rsidR="004C62BB" w:rsidRPr="00CF36DC" w:rsidTr="00CF36DC">
        <w:trPr>
          <w:trHeight w:val="761"/>
          <w:jc w:val="center"/>
        </w:trPr>
        <w:tc>
          <w:tcPr>
            <w:tcW w:w="1604" w:type="pct"/>
            <w:vMerge/>
            <w:vAlign w:val="center"/>
          </w:tcPr>
          <w:p w:rsidR="004C62BB" w:rsidRPr="00CF36DC" w:rsidRDefault="004C62BB" w:rsidP="00C4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6" w:type="pct"/>
            <w:vAlign w:val="center"/>
          </w:tcPr>
          <w:p w:rsidR="004C62BB" w:rsidRPr="00CF36DC" w:rsidRDefault="004C62BB" w:rsidP="00C44D87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CF36DC" w:rsidRPr="00CF36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4C62BB" w:rsidRPr="00CF36DC" w:rsidRDefault="004C62BB" w:rsidP="00C44D87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666" w:type="pct"/>
            <w:vAlign w:val="center"/>
          </w:tcPr>
          <w:p w:rsidR="004C62BB" w:rsidRPr="00CF36DC" w:rsidRDefault="004C62BB" w:rsidP="00C44D87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CF36DC">
              <w:rPr>
                <w:b/>
                <w:sz w:val="20"/>
                <w:szCs w:val="20"/>
              </w:rPr>
              <w:t>1 пол</w:t>
            </w:r>
          </w:p>
          <w:p w:rsidR="004C62BB" w:rsidRPr="00CF36DC" w:rsidRDefault="004C62BB" w:rsidP="00CF36DC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CF36DC">
              <w:rPr>
                <w:b/>
                <w:sz w:val="20"/>
                <w:szCs w:val="20"/>
              </w:rPr>
              <w:t>202</w:t>
            </w:r>
            <w:r w:rsidR="00CF36DC" w:rsidRPr="00CF36DC">
              <w:rPr>
                <w:b/>
                <w:sz w:val="20"/>
                <w:szCs w:val="20"/>
              </w:rPr>
              <w:t>2</w:t>
            </w:r>
            <w:r w:rsidRPr="00CF36DC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667" w:type="pct"/>
            <w:vAlign w:val="center"/>
          </w:tcPr>
          <w:p w:rsidR="004C62BB" w:rsidRPr="00CF36DC" w:rsidRDefault="004C62BB" w:rsidP="00C44D87">
            <w:pPr>
              <w:pStyle w:val="af6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CF36DC">
              <w:rPr>
                <w:b/>
                <w:sz w:val="20"/>
                <w:szCs w:val="20"/>
              </w:rPr>
              <w:t>1 пол</w:t>
            </w:r>
          </w:p>
          <w:p w:rsidR="004C62BB" w:rsidRPr="00CF36DC" w:rsidRDefault="004C62BB" w:rsidP="00CF36DC">
            <w:pPr>
              <w:pStyle w:val="af6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CF36DC">
              <w:rPr>
                <w:b/>
                <w:sz w:val="20"/>
                <w:szCs w:val="20"/>
              </w:rPr>
              <w:t>202</w:t>
            </w:r>
            <w:r w:rsidR="00CF36DC" w:rsidRPr="00CF36DC">
              <w:rPr>
                <w:b/>
                <w:sz w:val="20"/>
                <w:szCs w:val="20"/>
              </w:rPr>
              <w:t>3</w:t>
            </w:r>
            <w:r w:rsidRPr="00CF36DC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630" w:type="pct"/>
            <w:vMerge/>
            <w:vAlign w:val="center"/>
          </w:tcPr>
          <w:p w:rsidR="004C62BB" w:rsidRPr="00CF36DC" w:rsidRDefault="004C62BB" w:rsidP="00C4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7" w:type="pct"/>
            <w:vMerge/>
            <w:vAlign w:val="center"/>
          </w:tcPr>
          <w:p w:rsidR="004C62BB" w:rsidRPr="00CF36DC" w:rsidRDefault="004C62BB" w:rsidP="00374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F36DC" w:rsidRPr="00CF36DC" w:rsidTr="00CF36DC">
        <w:trPr>
          <w:trHeight w:val="610"/>
          <w:jc w:val="center"/>
        </w:trPr>
        <w:tc>
          <w:tcPr>
            <w:tcW w:w="1604" w:type="pct"/>
            <w:vAlign w:val="center"/>
          </w:tcPr>
          <w:p w:rsidR="00CF36DC" w:rsidRPr="00CF36DC" w:rsidRDefault="00CF36DC" w:rsidP="005B2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МБУ "Централизованная клубная система"</w:t>
            </w:r>
          </w:p>
        </w:tc>
        <w:tc>
          <w:tcPr>
            <w:tcW w:w="666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71 453,0</w:t>
            </w:r>
          </w:p>
        </w:tc>
        <w:tc>
          <w:tcPr>
            <w:tcW w:w="666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62 290,9</w:t>
            </w:r>
          </w:p>
        </w:tc>
        <w:tc>
          <w:tcPr>
            <w:tcW w:w="667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82 200,0</w:t>
            </w:r>
          </w:p>
        </w:tc>
        <w:tc>
          <w:tcPr>
            <w:tcW w:w="630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131,9</w:t>
            </w:r>
          </w:p>
        </w:tc>
        <w:tc>
          <w:tcPr>
            <w:tcW w:w="767" w:type="pct"/>
            <w:vAlign w:val="center"/>
          </w:tcPr>
          <w:p w:rsidR="00CF36DC" w:rsidRPr="00CF36DC" w:rsidRDefault="00CF36DC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79 312,8</w:t>
            </w:r>
          </w:p>
        </w:tc>
      </w:tr>
      <w:tr w:rsidR="00CF36DC" w:rsidRPr="00CF36DC" w:rsidTr="00CF36DC">
        <w:trPr>
          <w:trHeight w:val="577"/>
          <w:jc w:val="center"/>
        </w:trPr>
        <w:tc>
          <w:tcPr>
            <w:tcW w:w="1604" w:type="pct"/>
            <w:vAlign w:val="center"/>
          </w:tcPr>
          <w:p w:rsidR="00CF36DC" w:rsidRPr="00CF36DC" w:rsidRDefault="00CF36DC" w:rsidP="005B2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МБУ "Централизованная библиотечная система"</w:t>
            </w:r>
          </w:p>
        </w:tc>
        <w:tc>
          <w:tcPr>
            <w:tcW w:w="666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77 574,4</w:t>
            </w:r>
          </w:p>
        </w:tc>
        <w:tc>
          <w:tcPr>
            <w:tcW w:w="666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61 970,5</w:t>
            </w:r>
          </w:p>
        </w:tc>
        <w:tc>
          <w:tcPr>
            <w:tcW w:w="667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83 369,1</w:t>
            </w:r>
          </w:p>
        </w:tc>
        <w:tc>
          <w:tcPr>
            <w:tcW w:w="630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134,5</w:t>
            </w:r>
          </w:p>
        </w:tc>
        <w:tc>
          <w:tcPr>
            <w:tcW w:w="767" w:type="pct"/>
            <w:vAlign w:val="center"/>
          </w:tcPr>
          <w:p w:rsidR="00CF36DC" w:rsidRPr="00CF36DC" w:rsidRDefault="00CF36DC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86 107,6</w:t>
            </w:r>
          </w:p>
        </w:tc>
      </w:tr>
      <w:tr w:rsidR="00CF36DC" w:rsidRPr="00CF36DC" w:rsidTr="00CF36DC">
        <w:trPr>
          <w:trHeight w:val="543"/>
          <w:jc w:val="center"/>
        </w:trPr>
        <w:tc>
          <w:tcPr>
            <w:tcW w:w="1604" w:type="pct"/>
            <w:vAlign w:val="center"/>
          </w:tcPr>
          <w:p w:rsidR="00CF36DC" w:rsidRPr="00CF36DC" w:rsidRDefault="00CF36DC" w:rsidP="005B2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 xml:space="preserve">МБУ </w:t>
            </w:r>
            <w:proofErr w:type="gramStart"/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CF36DC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gramStart"/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Северо-Енисейская</w:t>
            </w:r>
            <w:proofErr w:type="gramEnd"/>
            <w:r w:rsidRPr="00CF36DC">
              <w:rPr>
                <w:rFonts w:ascii="Times New Roman" w:hAnsi="Times New Roman" w:cs="Times New Roman"/>
                <w:sz w:val="20"/>
                <w:szCs w:val="20"/>
              </w:rPr>
              <w:t xml:space="preserve"> детская школа искусств"</w:t>
            </w:r>
          </w:p>
        </w:tc>
        <w:tc>
          <w:tcPr>
            <w:tcW w:w="666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83 187,1</w:t>
            </w:r>
          </w:p>
        </w:tc>
        <w:tc>
          <w:tcPr>
            <w:tcW w:w="666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72 852,6</w:t>
            </w:r>
          </w:p>
        </w:tc>
        <w:tc>
          <w:tcPr>
            <w:tcW w:w="667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89 309,1</w:t>
            </w:r>
          </w:p>
        </w:tc>
        <w:tc>
          <w:tcPr>
            <w:tcW w:w="630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122,6</w:t>
            </w:r>
          </w:p>
        </w:tc>
        <w:tc>
          <w:tcPr>
            <w:tcW w:w="767" w:type="pct"/>
            <w:vAlign w:val="center"/>
          </w:tcPr>
          <w:p w:rsidR="00CF36DC" w:rsidRPr="00CF36DC" w:rsidRDefault="00CF36DC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92 337,7</w:t>
            </w:r>
          </w:p>
        </w:tc>
      </w:tr>
      <w:tr w:rsidR="00CF36DC" w:rsidRPr="00CF36DC" w:rsidTr="00CF36DC">
        <w:trPr>
          <w:trHeight w:val="806"/>
          <w:jc w:val="center"/>
        </w:trPr>
        <w:tc>
          <w:tcPr>
            <w:tcW w:w="1604" w:type="pct"/>
            <w:vAlign w:val="center"/>
          </w:tcPr>
          <w:p w:rsidR="00CF36DC" w:rsidRPr="00CF36DC" w:rsidRDefault="00CF36DC" w:rsidP="005B2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МБУ "Муниципальный музей истории золотодобычи Северо-Енисейского района"</w:t>
            </w:r>
          </w:p>
        </w:tc>
        <w:tc>
          <w:tcPr>
            <w:tcW w:w="666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92 295,6</w:t>
            </w:r>
          </w:p>
        </w:tc>
        <w:tc>
          <w:tcPr>
            <w:tcW w:w="666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67 960,4</w:t>
            </w:r>
          </w:p>
        </w:tc>
        <w:tc>
          <w:tcPr>
            <w:tcW w:w="667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92 638,8</w:t>
            </w:r>
          </w:p>
        </w:tc>
        <w:tc>
          <w:tcPr>
            <w:tcW w:w="630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136,3</w:t>
            </w:r>
          </w:p>
        </w:tc>
        <w:tc>
          <w:tcPr>
            <w:tcW w:w="767" w:type="pct"/>
            <w:vAlign w:val="center"/>
          </w:tcPr>
          <w:p w:rsidR="00CF36DC" w:rsidRPr="00CF36DC" w:rsidRDefault="00CF36DC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103 087,9</w:t>
            </w:r>
          </w:p>
        </w:tc>
      </w:tr>
      <w:tr w:rsidR="00CF36DC" w:rsidRPr="00CF36DC" w:rsidTr="00CF36DC">
        <w:trPr>
          <w:trHeight w:val="591"/>
          <w:jc w:val="center"/>
        </w:trPr>
        <w:tc>
          <w:tcPr>
            <w:tcW w:w="1604" w:type="pct"/>
            <w:vAlign w:val="center"/>
          </w:tcPr>
          <w:p w:rsidR="00CF36DC" w:rsidRPr="00CF36DC" w:rsidRDefault="00CF36DC" w:rsidP="005B2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Северо-Енисейского района</w:t>
            </w:r>
          </w:p>
        </w:tc>
        <w:tc>
          <w:tcPr>
            <w:tcW w:w="666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99 872,0</w:t>
            </w:r>
          </w:p>
        </w:tc>
        <w:tc>
          <w:tcPr>
            <w:tcW w:w="666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100 475,0</w:t>
            </w:r>
          </w:p>
        </w:tc>
        <w:tc>
          <w:tcPr>
            <w:tcW w:w="667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97 016,4</w:t>
            </w:r>
          </w:p>
        </w:tc>
        <w:tc>
          <w:tcPr>
            <w:tcW w:w="630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96,6*</w:t>
            </w:r>
          </w:p>
        </w:tc>
        <w:tc>
          <w:tcPr>
            <w:tcW w:w="767" w:type="pct"/>
            <w:vAlign w:val="center"/>
          </w:tcPr>
          <w:p w:rsidR="00CF36DC" w:rsidRPr="00CF36DC" w:rsidRDefault="00CF36DC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110 857,9</w:t>
            </w:r>
          </w:p>
        </w:tc>
      </w:tr>
      <w:tr w:rsidR="00CF36DC" w:rsidRPr="00F65CF7" w:rsidTr="00CF36DC">
        <w:trPr>
          <w:trHeight w:val="906"/>
          <w:jc w:val="center"/>
        </w:trPr>
        <w:tc>
          <w:tcPr>
            <w:tcW w:w="1604" w:type="pct"/>
            <w:vAlign w:val="center"/>
          </w:tcPr>
          <w:p w:rsidR="00CF36DC" w:rsidRPr="00CF36DC" w:rsidRDefault="00CF36DC" w:rsidP="005B2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sz w:val="20"/>
                <w:szCs w:val="20"/>
              </w:rPr>
              <w:t>Среднемесячная заработная плата работников в сфере культуры</w:t>
            </w:r>
          </w:p>
        </w:tc>
        <w:tc>
          <w:tcPr>
            <w:tcW w:w="666" w:type="pct"/>
            <w:vAlign w:val="center"/>
          </w:tcPr>
          <w:p w:rsidR="00CF36DC" w:rsidRPr="00CF36DC" w:rsidRDefault="00CF36DC" w:rsidP="00CF36DC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sz w:val="20"/>
                <w:szCs w:val="20"/>
              </w:rPr>
              <w:t>83 721,0</w:t>
            </w:r>
          </w:p>
        </w:tc>
        <w:tc>
          <w:tcPr>
            <w:tcW w:w="666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68 920,7</w:t>
            </w:r>
          </w:p>
        </w:tc>
        <w:tc>
          <w:tcPr>
            <w:tcW w:w="667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85 972,9</w:t>
            </w:r>
          </w:p>
        </w:tc>
        <w:tc>
          <w:tcPr>
            <w:tcW w:w="630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124,7</w:t>
            </w:r>
          </w:p>
        </w:tc>
        <w:tc>
          <w:tcPr>
            <w:tcW w:w="767" w:type="pct"/>
            <w:vAlign w:val="center"/>
          </w:tcPr>
          <w:p w:rsidR="00CF36DC" w:rsidRPr="00CF36DC" w:rsidRDefault="00CF36DC" w:rsidP="005B2C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92 930,3</w:t>
            </w:r>
          </w:p>
        </w:tc>
      </w:tr>
    </w:tbl>
    <w:p w:rsidR="00C04338" w:rsidRPr="00CF36DC" w:rsidRDefault="00CF36DC" w:rsidP="00C04338">
      <w:pPr>
        <w:tabs>
          <w:tab w:val="left" w:pos="66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36DC">
        <w:rPr>
          <w:rFonts w:ascii="Times New Roman" w:hAnsi="Times New Roman" w:cs="Times New Roman"/>
          <w:sz w:val="24"/>
          <w:szCs w:val="24"/>
        </w:rPr>
        <w:lastRenderedPageBreak/>
        <w:t>* Снижение среднемесячной заработной платы Отдела культуры администрации Северо-Енисейского района связано с меньшим объемом премирования работников, чем в 2022 году</w:t>
      </w:r>
      <w:r w:rsidR="00C04338" w:rsidRPr="00CF36DC">
        <w:rPr>
          <w:rFonts w:ascii="Times New Roman" w:hAnsi="Times New Roman" w:cs="Times New Roman"/>
          <w:sz w:val="24"/>
          <w:szCs w:val="24"/>
        </w:rPr>
        <w:t>.</w:t>
      </w:r>
    </w:p>
    <w:p w:rsidR="00353EEA" w:rsidRPr="00CF36DC" w:rsidRDefault="00353EEA" w:rsidP="00063D61">
      <w:pPr>
        <w:shd w:val="clear" w:color="auto" w:fill="FFFFFF" w:themeFill="background1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 w:rsidRPr="00CF36DC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E41084" w:rsidRPr="00CF36DC" w:rsidRDefault="00E41084" w:rsidP="004860A6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F36DC">
        <w:rPr>
          <w:rFonts w:ascii="Times New Roman" w:hAnsi="Times New Roman" w:cs="Times New Roman"/>
          <w:b/>
          <w:sz w:val="27"/>
          <w:szCs w:val="27"/>
        </w:rPr>
        <w:t xml:space="preserve">Физическая культура, спорт </w:t>
      </w:r>
    </w:p>
    <w:p w:rsidR="00280F90" w:rsidRPr="00CF36DC" w:rsidRDefault="00280F90" w:rsidP="00280F90">
      <w:pPr>
        <w:ind w:firstLine="567"/>
        <w:jc w:val="both"/>
      </w:pPr>
    </w:p>
    <w:p w:rsidR="00E96D3D" w:rsidRPr="00CF36DC" w:rsidRDefault="00E41084" w:rsidP="00E96D3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F36DC">
        <w:rPr>
          <w:rFonts w:ascii="Times New Roman" w:hAnsi="Times New Roman" w:cs="Times New Roman"/>
          <w:sz w:val="27"/>
          <w:szCs w:val="27"/>
        </w:rPr>
        <w:t>Уровень среднемесячной заработной платы работников в сфере физической культуры, спорта за 1 полугодие 202</w:t>
      </w:r>
      <w:r w:rsidR="00CF36DC" w:rsidRPr="00CF36DC">
        <w:rPr>
          <w:rFonts w:ascii="Times New Roman" w:hAnsi="Times New Roman" w:cs="Times New Roman"/>
          <w:sz w:val="27"/>
          <w:szCs w:val="27"/>
        </w:rPr>
        <w:t>3</w:t>
      </w:r>
      <w:r w:rsidRPr="00CF36DC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CF36DC" w:rsidRPr="00CF36DC">
        <w:rPr>
          <w:rFonts w:ascii="Times New Roman" w:hAnsi="Times New Roman" w:cs="Times New Roman"/>
          <w:b/>
          <w:sz w:val="27"/>
          <w:szCs w:val="27"/>
          <w:u w:val="single"/>
        </w:rPr>
        <w:t>68 468,3</w:t>
      </w:r>
      <w:r w:rsidRPr="00CF36DC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Pr="00CF36DC">
        <w:rPr>
          <w:rFonts w:ascii="Times New Roman" w:hAnsi="Times New Roman" w:cs="Times New Roman"/>
          <w:sz w:val="27"/>
          <w:szCs w:val="27"/>
        </w:rPr>
        <w:t xml:space="preserve">руб., </w:t>
      </w:r>
      <w:r w:rsidR="00CF36DC" w:rsidRPr="00CF36DC">
        <w:rPr>
          <w:rFonts w:ascii="Times New Roman" w:hAnsi="Times New Roman" w:cs="Times New Roman"/>
          <w:sz w:val="27"/>
          <w:szCs w:val="27"/>
        </w:rPr>
        <w:t>увеличился</w:t>
      </w:r>
      <w:r w:rsidRPr="00CF36DC">
        <w:rPr>
          <w:rFonts w:ascii="Times New Roman" w:hAnsi="Times New Roman" w:cs="Times New Roman"/>
          <w:sz w:val="27"/>
          <w:szCs w:val="27"/>
        </w:rPr>
        <w:t xml:space="preserve"> на </w:t>
      </w:r>
      <w:r w:rsidR="00CF36DC" w:rsidRPr="00CF36DC">
        <w:rPr>
          <w:rFonts w:ascii="Times New Roman" w:hAnsi="Times New Roman" w:cs="Times New Roman"/>
          <w:b/>
          <w:sz w:val="27"/>
          <w:szCs w:val="27"/>
        </w:rPr>
        <w:t>17,6</w:t>
      </w:r>
      <w:r w:rsidRPr="00CF36DC">
        <w:rPr>
          <w:rFonts w:ascii="Times New Roman" w:hAnsi="Times New Roman" w:cs="Times New Roman"/>
          <w:b/>
          <w:sz w:val="27"/>
          <w:szCs w:val="27"/>
        </w:rPr>
        <w:t>%</w:t>
      </w:r>
      <w:r w:rsidRPr="00CF36DC">
        <w:rPr>
          <w:rFonts w:ascii="Times New Roman" w:hAnsi="Times New Roman" w:cs="Times New Roman"/>
          <w:sz w:val="27"/>
          <w:szCs w:val="27"/>
        </w:rPr>
        <w:t xml:space="preserve"> по отношению к аналогичному периоду 202</w:t>
      </w:r>
      <w:r w:rsidR="00CF36DC" w:rsidRPr="00CF36DC">
        <w:rPr>
          <w:rFonts w:ascii="Times New Roman" w:hAnsi="Times New Roman" w:cs="Times New Roman"/>
          <w:sz w:val="27"/>
          <w:szCs w:val="27"/>
        </w:rPr>
        <w:t>2</w:t>
      </w:r>
      <w:r w:rsidRPr="00CF36DC">
        <w:rPr>
          <w:rFonts w:ascii="Times New Roman" w:hAnsi="Times New Roman" w:cs="Times New Roman"/>
          <w:sz w:val="27"/>
          <w:szCs w:val="27"/>
        </w:rPr>
        <w:t xml:space="preserve"> года.</w:t>
      </w:r>
      <w:r w:rsidRPr="00CF36DC">
        <w:t xml:space="preserve"> </w:t>
      </w:r>
      <w:r w:rsidR="00E96D3D" w:rsidRPr="00CF36DC">
        <w:rPr>
          <w:rFonts w:ascii="Times New Roman" w:hAnsi="Times New Roman" w:cs="Times New Roman"/>
          <w:sz w:val="27"/>
          <w:szCs w:val="27"/>
        </w:rPr>
        <w:t>По итогам 202</w:t>
      </w:r>
      <w:r w:rsidR="00CF36DC" w:rsidRPr="00CF36DC">
        <w:rPr>
          <w:rFonts w:ascii="Times New Roman" w:hAnsi="Times New Roman" w:cs="Times New Roman"/>
          <w:sz w:val="27"/>
          <w:szCs w:val="27"/>
        </w:rPr>
        <w:t>3</w:t>
      </w:r>
      <w:r w:rsidR="00E96D3D" w:rsidRPr="00CF36DC">
        <w:rPr>
          <w:rFonts w:ascii="Times New Roman" w:hAnsi="Times New Roman" w:cs="Times New Roman"/>
          <w:sz w:val="27"/>
          <w:szCs w:val="27"/>
        </w:rPr>
        <w:t xml:space="preserve"> года ожидается на уровне </w:t>
      </w:r>
      <w:r w:rsidR="00CF36DC" w:rsidRPr="00CF36DC">
        <w:rPr>
          <w:rFonts w:ascii="Times New Roman" w:hAnsi="Times New Roman" w:cs="Times New Roman"/>
          <w:b/>
          <w:sz w:val="27"/>
          <w:szCs w:val="27"/>
        </w:rPr>
        <w:t>67 625,5</w:t>
      </w:r>
      <w:r w:rsidR="000F524B" w:rsidRPr="00CF36DC">
        <w:rPr>
          <w:rFonts w:ascii="Times New Roman" w:hAnsi="Times New Roman" w:cs="Times New Roman"/>
          <w:b/>
          <w:sz w:val="27"/>
          <w:szCs w:val="27"/>
        </w:rPr>
        <w:t xml:space="preserve"> рублей.</w:t>
      </w:r>
    </w:p>
    <w:p w:rsidR="00280F90" w:rsidRPr="00CF36DC" w:rsidRDefault="00280F90" w:rsidP="00280F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F36DC">
        <w:rPr>
          <w:rFonts w:ascii="Times New Roman" w:hAnsi="Times New Roman" w:cs="Times New Roman"/>
          <w:sz w:val="27"/>
          <w:szCs w:val="27"/>
        </w:rPr>
        <w:t xml:space="preserve">Динамика среднемесячной заработной платы работников в сфере физической культуры, спорта представлена в таблице № </w:t>
      </w:r>
      <w:r w:rsidR="00CF36DC" w:rsidRPr="00CF36DC">
        <w:rPr>
          <w:rFonts w:ascii="Times New Roman" w:hAnsi="Times New Roman" w:cs="Times New Roman"/>
          <w:sz w:val="27"/>
          <w:szCs w:val="27"/>
        </w:rPr>
        <w:t>29</w:t>
      </w:r>
      <w:r w:rsidRPr="00CF36DC">
        <w:rPr>
          <w:rFonts w:ascii="Times New Roman" w:hAnsi="Times New Roman" w:cs="Times New Roman"/>
          <w:sz w:val="27"/>
          <w:szCs w:val="27"/>
        </w:rPr>
        <w:t>.</w:t>
      </w:r>
    </w:p>
    <w:p w:rsidR="00280F90" w:rsidRPr="00CF36DC" w:rsidRDefault="00280F90" w:rsidP="00280F90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F36DC">
        <w:rPr>
          <w:rFonts w:ascii="Times New Roman" w:hAnsi="Times New Roman" w:cs="Times New Roman"/>
          <w:b/>
          <w:sz w:val="27"/>
          <w:szCs w:val="27"/>
        </w:rPr>
        <w:t>Динамика среднемесячной заработной платы работников</w:t>
      </w:r>
    </w:p>
    <w:p w:rsidR="00280F90" w:rsidRPr="00CF36DC" w:rsidRDefault="00280F90" w:rsidP="00280F90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F36DC">
        <w:rPr>
          <w:rFonts w:ascii="Times New Roman" w:hAnsi="Times New Roman" w:cs="Times New Roman"/>
          <w:b/>
          <w:sz w:val="27"/>
          <w:szCs w:val="27"/>
        </w:rPr>
        <w:t xml:space="preserve">в сфере физической культуры, спорта </w:t>
      </w:r>
    </w:p>
    <w:p w:rsidR="00280F90" w:rsidRPr="00CF36DC" w:rsidRDefault="00605BDD" w:rsidP="00280F90">
      <w:pPr>
        <w:jc w:val="right"/>
        <w:rPr>
          <w:rFonts w:ascii="Times New Roman" w:hAnsi="Times New Roman" w:cs="Times New Roman"/>
          <w:sz w:val="24"/>
          <w:szCs w:val="24"/>
        </w:rPr>
      </w:pPr>
      <w:r w:rsidRPr="00CF36DC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D0F2D" w:rsidRPr="00CF36DC">
        <w:rPr>
          <w:rFonts w:ascii="Times New Roman" w:hAnsi="Times New Roman" w:cs="Times New Roman"/>
          <w:sz w:val="24"/>
          <w:szCs w:val="24"/>
        </w:rPr>
        <w:t>№</w:t>
      </w:r>
      <w:r w:rsidR="00CF36DC" w:rsidRPr="00CF36DC">
        <w:rPr>
          <w:rFonts w:ascii="Times New Roman" w:hAnsi="Times New Roman" w:cs="Times New Roman"/>
          <w:sz w:val="24"/>
          <w:szCs w:val="24"/>
        </w:rPr>
        <w:t>29</w:t>
      </w:r>
    </w:p>
    <w:tbl>
      <w:tblPr>
        <w:tblW w:w="48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0"/>
        <w:gridCol w:w="1276"/>
        <w:gridCol w:w="1275"/>
        <w:gridCol w:w="1134"/>
        <w:gridCol w:w="1275"/>
        <w:gridCol w:w="1407"/>
      </w:tblGrid>
      <w:tr w:rsidR="00E41084" w:rsidRPr="00CF36DC" w:rsidTr="00F40FAE">
        <w:trPr>
          <w:trHeight w:val="559"/>
          <w:jc w:val="center"/>
        </w:trPr>
        <w:tc>
          <w:tcPr>
            <w:tcW w:w="1665" w:type="pct"/>
            <w:vMerge w:val="restart"/>
            <w:vAlign w:val="center"/>
          </w:tcPr>
          <w:p w:rsidR="00E41084" w:rsidRPr="00CF36DC" w:rsidRDefault="00E41084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30" w:type="pct"/>
            <w:gridSpan w:val="3"/>
            <w:vAlign w:val="center"/>
          </w:tcPr>
          <w:p w:rsidR="00E41084" w:rsidRPr="00CF36DC" w:rsidRDefault="00E41084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заработная плата (руб.)</w:t>
            </w:r>
          </w:p>
        </w:tc>
        <w:tc>
          <w:tcPr>
            <w:tcW w:w="668" w:type="pct"/>
            <w:vMerge w:val="restart"/>
            <w:vAlign w:val="center"/>
          </w:tcPr>
          <w:p w:rsidR="00E41084" w:rsidRPr="00CF36DC" w:rsidRDefault="00E41084" w:rsidP="00280F9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Темп роста </w:t>
            </w:r>
          </w:p>
          <w:p w:rsidR="00E41084" w:rsidRPr="00CF36DC" w:rsidRDefault="00E41084" w:rsidP="00280F9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 202</w:t>
            </w:r>
            <w:r w:rsidR="00CF36DC"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 </w:t>
            </w:r>
            <w:proofErr w:type="gramStart"/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proofErr w:type="gramEnd"/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E41084" w:rsidRPr="00CF36DC" w:rsidRDefault="00E41084" w:rsidP="00CF36DC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 202</w:t>
            </w:r>
            <w:r w:rsidR="00CF36DC"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года, %</w:t>
            </w:r>
          </w:p>
        </w:tc>
        <w:tc>
          <w:tcPr>
            <w:tcW w:w="737" w:type="pct"/>
            <w:vMerge w:val="restart"/>
            <w:vAlign w:val="center"/>
          </w:tcPr>
          <w:p w:rsidR="00F40FAE" w:rsidRPr="00CF36DC" w:rsidRDefault="00E41084" w:rsidP="005303A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CF36DC"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 </w:t>
            </w:r>
          </w:p>
          <w:p w:rsidR="00E41084" w:rsidRPr="00CF36DC" w:rsidRDefault="00E41084" w:rsidP="005303A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</w:t>
            </w:r>
          </w:p>
        </w:tc>
      </w:tr>
      <w:tr w:rsidR="00E41084" w:rsidRPr="00CF36DC" w:rsidTr="00F40FAE">
        <w:trPr>
          <w:trHeight w:val="668"/>
          <w:jc w:val="center"/>
        </w:trPr>
        <w:tc>
          <w:tcPr>
            <w:tcW w:w="1665" w:type="pct"/>
            <w:vMerge/>
            <w:vAlign w:val="center"/>
          </w:tcPr>
          <w:p w:rsidR="00E41084" w:rsidRPr="00CF36DC" w:rsidRDefault="00E41084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8" w:type="pct"/>
            <w:vAlign w:val="center"/>
          </w:tcPr>
          <w:p w:rsidR="00E41084" w:rsidRPr="00CF36DC" w:rsidRDefault="00E41084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CF36DC" w:rsidRPr="00CF36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E41084" w:rsidRPr="00CF36DC" w:rsidRDefault="00E41084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668" w:type="pct"/>
            <w:vAlign w:val="center"/>
          </w:tcPr>
          <w:p w:rsidR="00E41084" w:rsidRPr="00CF36DC" w:rsidRDefault="00E41084" w:rsidP="00280F90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CF36DC">
              <w:rPr>
                <w:b/>
                <w:sz w:val="20"/>
                <w:szCs w:val="20"/>
              </w:rPr>
              <w:t>1 полугодие</w:t>
            </w:r>
          </w:p>
          <w:p w:rsidR="00E41084" w:rsidRPr="00CF36DC" w:rsidRDefault="00E41084" w:rsidP="00CF36DC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CF36DC">
              <w:rPr>
                <w:b/>
                <w:sz w:val="20"/>
                <w:szCs w:val="20"/>
              </w:rPr>
              <w:t>202</w:t>
            </w:r>
            <w:r w:rsidR="00CF36DC" w:rsidRPr="00CF36DC">
              <w:rPr>
                <w:b/>
                <w:sz w:val="20"/>
                <w:szCs w:val="20"/>
              </w:rPr>
              <w:t>2</w:t>
            </w:r>
            <w:r w:rsidRPr="00CF36DC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594" w:type="pct"/>
            <w:vAlign w:val="center"/>
          </w:tcPr>
          <w:p w:rsidR="00E41084" w:rsidRPr="00CF36DC" w:rsidRDefault="00E41084" w:rsidP="00280F90">
            <w:pPr>
              <w:pStyle w:val="af6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CF36DC">
              <w:rPr>
                <w:b/>
                <w:sz w:val="20"/>
                <w:szCs w:val="20"/>
              </w:rPr>
              <w:t>1 полугодие</w:t>
            </w:r>
          </w:p>
          <w:p w:rsidR="00E41084" w:rsidRPr="00CF36DC" w:rsidRDefault="00E41084" w:rsidP="00CF36DC">
            <w:pPr>
              <w:pStyle w:val="af6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CF36DC">
              <w:rPr>
                <w:b/>
                <w:sz w:val="20"/>
                <w:szCs w:val="20"/>
              </w:rPr>
              <w:t>202</w:t>
            </w:r>
            <w:r w:rsidR="00CF36DC" w:rsidRPr="00CF36DC">
              <w:rPr>
                <w:b/>
                <w:sz w:val="20"/>
                <w:szCs w:val="20"/>
              </w:rPr>
              <w:t>3</w:t>
            </w:r>
            <w:r w:rsidRPr="00CF36DC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668" w:type="pct"/>
            <w:vMerge/>
            <w:vAlign w:val="center"/>
          </w:tcPr>
          <w:p w:rsidR="00E41084" w:rsidRPr="00CF36DC" w:rsidRDefault="00E41084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" w:type="pct"/>
            <w:vMerge/>
            <w:vAlign w:val="center"/>
          </w:tcPr>
          <w:p w:rsidR="00E41084" w:rsidRPr="00CF36DC" w:rsidRDefault="00E41084" w:rsidP="00C93C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F36DC" w:rsidRPr="00CF36DC" w:rsidTr="00F40FAE">
        <w:trPr>
          <w:trHeight w:val="403"/>
          <w:jc w:val="center"/>
        </w:trPr>
        <w:tc>
          <w:tcPr>
            <w:tcW w:w="1665" w:type="pct"/>
            <w:vAlign w:val="center"/>
          </w:tcPr>
          <w:p w:rsidR="00CF36DC" w:rsidRPr="00CF36DC" w:rsidRDefault="00CF36DC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МКУ СК «Нерика»</w:t>
            </w:r>
          </w:p>
        </w:tc>
        <w:tc>
          <w:tcPr>
            <w:tcW w:w="668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53 231,8</w:t>
            </w:r>
          </w:p>
        </w:tc>
        <w:tc>
          <w:tcPr>
            <w:tcW w:w="668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50 894,2</w:t>
            </w:r>
          </w:p>
        </w:tc>
        <w:tc>
          <w:tcPr>
            <w:tcW w:w="594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60 875,9</w:t>
            </w:r>
          </w:p>
        </w:tc>
        <w:tc>
          <w:tcPr>
            <w:tcW w:w="668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119,6</w:t>
            </w:r>
          </w:p>
        </w:tc>
        <w:tc>
          <w:tcPr>
            <w:tcW w:w="737" w:type="pct"/>
            <w:vAlign w:val="center"/>
          </w:tcPr>
          <w:p w:rsidR="00CF36DC" w:rsidRPr="00CF36DC" w:rsidRDefault="00CF36DC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59 086,4</w:t>
            </w:r>
          </w:p>
        </w:tc>
      </w:tr>
      <w:tr w:rsidR="00CF36DC" w:rsidRPr="00CF36DC" w:rsidTr="00F40FAE">
        <w:trPr>
          <w:trHeight w:val="469"/>
          <w:jc w:val="center"/>
        </w:trPr>
        <w:tc>
          <w:tcPr>
            <w:tcW w:w="1665" w:type="pct"/>
            <w:vAlign w:val="center"/>
          </w:tcPr>
          <w:p w:rsidR="00CF36DC" w:rsidRPr="00CF36DC" w:rsidRDefault="00CF36DC" w:rsidP="00280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МБ ФОУ «Бассейн «Аяхта»</w:t>
            </w:r>
          </w:p>
        </w:tc>
        <w:tc>
          <w:tcPr>
            <w:tcW w:w="668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pct"/>
            <w:vAlign w:val="center"/>
          </w:tcPr>
          <w:p w:rsidR="00CF36DC" w:rsidRPr="00CF36DC" w:rsidRDefault="00CF36DC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36DC" w:rsidRPr="00CF36DC" w:rsidTr="00F40FAE">
        <w:trPr>
          <w:trHeight w:val="685"/>
          <w:jc w:val="center"/>
        </w:trPr>
        <w:tc>
          <w:tcPr>
            <w:tcW w:w="1665" w:type="pct"/>
            <w:vAlign w:val="center"/>
          </w:tcPr>
          <w:p w:rsidR="00CF36DC" w:rsidRPr="00CF36DC" w:rsidRDefault="00CF36DC" w:rsidP="00280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>Отдела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668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Cs/>
                <w:sz w:val="20"/>
                <w:szCs w:val="20"/>
              </w:rPr>
              <w:t>96 436,9</w:t>
            </w:r>
          </w:p>
        </w:tc>
        <w:tc>
          <w:tcPr>
            <w:tcW w:w="668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Cs/>
                <w:sz w:val="20"/>
                <w:szCs w:val="20"/>
              </w:rPr>
              <w:t>92 128,8</w:t>
            </w:r>
          </w:p>
        </w:tc>
        <w:tc>
          <w:tcPr>
            <w:tcW w:w="594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Cs/>
                <w:sz w:val="20"/>
                <w:szCs w:val="20"/>
              </w:rPr>
              <w:t>105 621,4</w:t>
            </w:r>
          </w:p>
        </w:tc>
        <w:tc>
          <w:tcPr>
            <w:tcW w:w="668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Cs/>
                <w:sz w:val="20"/>
                <w:szCs w:val="20"/>
              </w:rPr>
              <w:t>114,6</w:t>
            </w:r>
          </w:p>
        </w:tc>
        <w:tc>
          <w:tcPr>
            <w:tcW w:w="737" w:type="pct"/>
            <w:vAlign w:val="center"/>
          </w:tcPr>
          <w:p w:rsidR="00CF36DC" w:rsidRPr="00CF36DC" w:rsidRDefault="00CF36DC" w:rsidP="005B2C8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Cs/>
                <w:sz w:val="20"/>
                <w:szCs w:val="20"/>
              </w:rPr>
              <w:t>107 044,9</w:t>
            </w:r>
          </w:p>
        </w:tc>
      </w:tr>
      <w:tr w:rsidR="00CF36DC" w:rsidRPr="00F65CF7" w:rsidTr="00F40FAE">
        <w:trPr>
          <w:trHeight w:val="264"/>
          <w:jc w:val="center"/>
        </w:trPr>
        <w:tc>
          <w:tcPr>
            <w:tcW w:w="1665" w:type="pct"/>
            <w:vAlign w:val="center"/>
          </w:tcPr>
          <w:p w:rsidR="00CF36DC" w:rsidRPr="00CF36DC" w:rsidRDefault="00CF36DC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sz w:val="20"/>
                <w:szCs w:val="20"/>
              </w:rPr>
              <w:t>Среднемесячная заработная плата работников в сфере физической культуры, спорта</w:t>
            </w:r>
          </w:p>
        </w:tc>
        <w:tc>
          <w:tcPr>
            <w:tcW w:w="668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60 923,9</w:t>
            </w:r>
          </w:p>
        </w:tc>
        <w:tc>
          <w:tcPr>
            <w:tcW w:w="668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58 221,9</w:t>
            </w:r>
          </w:p>
        </w:tc>
        <w:tc>
          <w:tcPr>
            <w:tcW w:w="594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68 468,3</w:t>
            </w:r>
          </w:p>
        </w:tc>
        <w:tc>
          <w:tcPr>
            <w:tcW w:w="668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117,6</w:t>
            </w:r>
          </w:p>
        </w:tc>
        <w:tc>
          <w:tcPr>
            <w:tcW w:w="737" w:type="pct"/>
            <w:vAlign w:val="center"/>
          </w:tcPr>
          <w:p w:rsidR="00CF36DC" w:rsidRPr="00CF36DC" w:rsidRDefault="00CF36DC" w:rsidP="005B2C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67 625,5</w:t>
            </w:r>
          </w:p>
        </w:tc>
      </w:tr>
    </w:tbl>
    <w:p w:rsidR="006671BE" w:rsidRPr="00F65CF7" w:rsidRDefault="006671BE" w:rsidP="00467885">
      <w:pPr>
        <w:ind w:firstLine="53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E41084" w:rsidRPr="00CF36DC" w:rsidRDefault="00E41084" w:rsidP="00E41084">
      <w:pPr>
        <w:ind w:firstLine="53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F36DC">
        <w:rPr>
          <w:rFonts w:ascii="Times New Roman" w:hAnsi="Times New Roman" w:cs="Times New Roman"/>
          <w:b/>
          <w:sz w:val="27"/>
          <w:szCs w:val="27"/>
        </w:rPr>
        <w:t>Молодежная политика</w:t>
      </w:r>
    </w:p>
    <w:p w:rsidR="00E41084" w:rsidRPr="00CF36DC" w:rsidRDefault="00E41084" w:rsidP="00467885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</w:p>
    <w:p w:rsidR="00E96D3D" w:rsidRPr="00CF36DC" w:rsidRDefault="00E41084" w:rsidP="00E41084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CF36DC">
        <w:rPr>
          <w:rFonts w:ascii="Times New Roman" w:hAnsi="Times New Roman" w:cs="Times New Roman"/>
          <w:sz w:val="27"/>
          <w:szCs w:val="27"/>
        </w:rPr>
        <w:t>Уровень среднемесячной заработной платы работников в сфере молодежной политики за 1 полугодие 202</w:t>
      </w:r>
      <w:r w:rsidR="00CF36DC" w:rsidRPr="00CF36DC">
        <w:rPr>
          <w:rFonts w:ascii="Times New Roman" w:hAnsi="Times New Roman" w:cs="Times New Roman"/>
          <w:sz w:val="27"/>
          <w:szCs w:val="27"/>
        </w:rPr>
        <w:t>3</w:t>
      </w:r>
      <w:r w:rsidRPr="00CF36DC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CF36DC" w:rsidRPr="00CF36DC">
        <w:rPr>
          <w:rFonts w:ascii="Times New Roman" w:hAnsi="Times New Roman" w:cs="Times New Roman"/>
          <w:b/>
          <w:sz w:val="27"/>
          <w:szCs w:val="27"/>
          <w:u w:val="single"/>
        </w:rPr>
        <w:t>73 636,4</w:t>
      </w:r>
      <w:r w:rsidRPr="00CF36DC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Pr="00CF36DC">
        <w:rPr>
          <w:rFonts w:ascii="Times New Roman" w:hAnsi="Times New Roman" w:cs="Times New Roman"/>
          <w:sz w:val="27"/>
          <w:szCs w:val="27"/>
        </w:rPr>
        <w:t xml:space="preserve">руб., увеличился на </w:t>
      </w:r>
      <w:r w:rsidR="00CF36DC" w:rsidRPr="00CF36DC">
        <w:rPr>
          <w:rFonts w:ascii="Times New Roman" w:hAnsi="Times New Roman" w:cs="Times New Roman"/>
          <w:b/>
          <w:sz w:val="27"/>
          <w:szCs w:val="27"/>
        </w:rPr>
        <w:t>16,7</w:t>
      </w:r>
      <w:r w:rsidRPr="00CF36DC">
        <w:rPr>
          <w:rFonts w:ascii="Times New Roman" w:hAnsi="Times New Roman" w:cs="Times New Roman"/>
          <w:b/>
          <w:sz w:val="27"/>
          <w:szCs w:val="27"/>
        </w:rPr>
        <w:t>%</w:t>
      </w:r>
      <w:r w:rsidRPr="00CF36DC">
        <w:rPr>
          <w:rFonts w:ascii="Times New Roman" w:hAnsi="Times New Roman" w:cs="Times New Roman"/>
          <w:sz w:val="27"/>
          <w:szCs w:val="27"/>
        </w:rPr>
        <w:t xml:space="preserve"> по отношению к аналогичному периоду 202</w:t>
      </w:r>
      <w:r w:rsidR="00CF36DC" w:rsidRPr="00CF36DC">
        <w:rPr>
          <w:rFonts w:ascii="Times New Roman" w:hAnsi="Times New Roman" w:cs="Times New Roman"/>
          <w:sz w:val="27"/>
          <w:szCs w:val="27"/>
        </w:rPr>
        <w:t>2</w:t>
      </w:r>
      <w:r w:rsidRPr="00CF36DC">
        <w:rPr>
          <w:rFonts w:ascii="Times New Roman" w:hAnsi="Times New Roman" w:cs="Times New Roman"/>
          <w:sz w:val="27"/>
          <w:szCs w:val="27"/>
        </w:rPr>
        <w:t xml:space="preserve"> года. </w:t>
      </w:r>
      <w:r w:rsidR="00E96D3D" w:rsidRPr="00CF36DC">
        <w:rPr>
          <w:rFonts w:ascii="Times New Roman" w:hAnsi="Times New Roman" w:cs="Times New Roman"/>
          <w:sz w:val="27"/>
          <w:szCs w:val="27"/>
        </w:rPr>
        <w:t>По итогам 202</w:t>
      </w:r>
      <w:r w:rsidR="00CF36DC" w:rsidRPr="00CF36DC">
        <w:rPr>
          <w:rFonts w:ascii="Times New Roman" w:hAnsi="Times New Roman" w:cs="Times New Roman"/>
          <w:sz w:val="27"/>
          <w:szCs w:val="27"/>
        </w:rPr>
        <w:t>3</w:t>
      </w:r>
      <w:r w:rsidR="00E96D3D" w:rsidRPr="00CF36DC">
        <w:rPr>
          <w:rFonts w:ascii="Times New Roman" w:hAnsi="Times New Roman" w:cs="Times New Roman"/>
          <w:sz w:val="27"/>
          <w:szCs w:val="27"/>
        </w:rPr>
        <w:t xml:space="preserve"> года ожидается на уровне</w:t>
      </w:r>
      <w:r w:rsidR="001B0DD0" w:rsidRPr="00CF36DC">
        <w:rPr>
          <w:rFonts w:ascii="Times New Roman" w:hAnsi="Times New Roman" w:cs="Times New Roman"/>
          <w:sz w:val="27"/>
          <w:szCs w:val="27"/>
        </w:rPr>
        <w:t xml:space="preserve"> </w:t>
      </w:r>
      <w:r w:rsidR="00CF36DC" w:rsidRPr="00CF36DC">
        <w:rPr>
          <w:rFonts w:ascii="Times New Roman" w:hAnsi="Times New Roman" w:cs="Times New Roman"/>
          <w:b/>
          <w:sz w:val="27"/>
          <w:szCs w:val="27"/>
        </w:rPr>
        <w:t>77 594,3</w:t>
      </w:r>
      <w:r w:rsidR="001B0DD0" w:rsidRPr="00CF36DC">
        <w:rPr>
          <w:rFonts w:ascii="Times New Roman" w:hAnsi="Times New Roman" w:cs="Times New Roman"/>
          <w:sz w:val="27"/>
          <w:szCs w:val="27"/>
        </w:rPr>
        <w:t xml:space="preserve"> </w:t>
      </w:r>
      <w:r w:rsidR="00E96D3D" w:rsidRPr="00CF36DC">
        <w:rPr>
          <w:rFonts w:ascii="Times New Roman" w:hAnsi="Times New Roman" w:cs="Times New Roman"/>
          <w:b/>
          <w:sz w:val="27"/>
          <w:szCs w:val="27"/>
        </w:rPr>
        <w:t>руб</w:t>
      </w:r>
      <w:r w:rsidR="00E96D3D" w:rsidRPr="00CF36DC">
        <w:rPr>
          <w:rFonts w:ascii="Times New Roman" w:hAnsi="Times New Roman" w:cs="Times New Roman"/>
          <w:sz w:val="27"/>
          <w:szCs w:val="27"/>
        </w:rPr>
        <w:t>.</w:t>
      </w:r>
    </w:p>
    <w:p w:rsidR="00467885" w:rsidRPr="00CF36DC" w:rsidRDefault="00467885" w:rsidP="00467885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CF36DC">
        <w:rPr>
          <w:rFonts w:ascii="Times New Roman" w:hAnsi="Times New Roman" w:cs="Times New Roman"/>
          <w:sz w:val="27"/>
          <w:szCs w:val="27"/>
        </w:rPr>
        <w:t>Динамика среднемесячной заработной платы работников в сфере молодежной политики представлена в таблице №</w:t>
      </w:r>
      <w:r w:rsidR="005B01D2" w:rsidRPr="00CF36DC">
        <w:rPr>
          <w:rFonts w:ascii="Times New Roman" w:hAnsi="Times New Roman" w:cs="Times New Roman"/>
          <w:sz w:val="27"/>
          <w:szCs w:val="27"/>
        </w:rPr>
        <w:t>3</w:t>
      </w:r>
      <w:r w:rsidR="00CF36DC" w:rsidRPr="00CF36DC">
        <w:rPr>
          <w:rFonts w:ascii="Times New Roman" w:hAnsi="Times New Roman" w:cs="Times New Roman"/>
          <w:sz w:val="27"/>
          <w:szCs w:val="27"/>
        </w:rPr>
        <w:t>0</w:t>
      </w:r>
      <w:r w:rsidRPr="00CF36DC">
        <w:rPr>
          <w:rFonts w:ascii="Times New Roman" w:hAnsi="Times New Roman" w:cs="Times New Roman"/>
          <w:sz w:val="27"/>
          <w:szCs w:val="27"/>
        </w:rPr>
        <w:t>.</w:t>
      </w:r>
    </w:p>
    <w:p w:rsidR="00467885" w:rsidRPr="00CF36DC" w:rsidRDefault="00467885" w:rsidP="00467885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F36DC">
        <w:rPr>
          <w:rFonts w:ascii="Times New Roman" w:hAnsi="Times New Roman" w:cs="Times New Roman"/>
          <w:b/>
          <w:sz w:val="27"/>
          <w:szCs w:val="27"/>
        </w:rPr>
        <w:t>Динамика среднемесячной заработной платы работников</w:t>
      </w:r>
    </w:p>
    <w:p w:rsidR="00467885" w:rsidRPr="00CF36DC" w:rsidRDefault="00467885" w:rsidP="00467885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F36DC">
        <w:rPr>
          <w:rFonts w:ascii="Times New Roman" w:hAnsi="Times New Roman" w:cs="Times New Roman"/>
          <w:b/>
          <w:sz w:val="27"/>
          <w:szCs w:val="27"/>
        </w:rPr>
        <w:t>в сфере молодежной политики</w:t>
      </w:r>
    </w:p>
    <w:p w:rsidR="005C5657" w:rsidRPr="00CF36DC" w:rsidRDefault="00605BDD" w:rsidP="005C5657">
      <w:pPr>
        <w:shd w:val="clear" w:color="auto" w:fill="FFFFFF" w:themeFill="background1"/>
        <w:jc w:val="right"/>
        <w:rPr>
          <w:rFonts w:ascii="Times New Roman" w:hAnsi="Times New Roman" w:cs="Times New Roman"/>
          <w:sz w:val="24"/>
          <w:szCs w:val="24"/>
        </w:rPr>
      </w:pPr>
      <w:r w:rsidRPr="00CF36DC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D0F2D" w:rsidRPr="00CF36DC">
        <w:rPr>
          <w:rFonts w:ascii="Times New Roman" w:hAnsi="Times New Roman" w:cs="Times New Roman"/>
          <w:sz w:val="24"/>
          <w:szCs w:val="24"/>
        </w:rPr>
        <w:t>№</w:t>
      </w:r>
      <w:r w:rsidR="005B01D2" w:rsidRPr="00CF36DC">
        <w:rPr>
          <w:rFonts w:ascii="Times New Roman" w:hAnsi="Times New Roman" w:cs="Times New Roman"/>
          <w:sz w:val="24"/>
          <w:szCs w:val="24"/>
        </w:rPr>
        <w:t>3</w:t>
      </w:r>
      <w:r w:rsidR="00CF36DC" w:rsidRPr="00CF36DC">
        <w:rPr>
          <w:rFonts w:ascii="Times New Roman" w:hAnsi="Times New Roman" w:cs="Times New Roman"/>
          <w:sz w:val="24"/>
          <w:szCs w:val="24"/>
        </w:rPr>
        <w:t>0</w:t>
      </w:r>
    </w:p>
    <w:tbl>
      <w:tblPr>
        <w:tblW w:w="48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8"/>
        <w:gridCol w:w="990"/>
        <w:gridCol w:w="1134"/>
        <w:gridCol w:w="1138"/>
        <w:gridCol w:w="1277"/>
        <w:gridCol w:w="1479"/>
      </w:tblGrid>
      <w:tr w:rsidR="00E41084" w:rsidRPr="00CF36DC" w:rsidTr="00CF36DC">
        <w:trPr>
          <w:trHeight w:val="369"/>
          <w:jc w:val="center"/>
        </w:trPr>
        <w:tc>
          <w:tcPr>
            <w:tcW w:w="1858" w:type="pct"/>
            <w:vMerge w:val="restart"/>
            <w:vAlign w:val="center"/>
          </w:tcPr>
          <w:p w:rsidR="00E41084" w:rsidRPr="00CF36DC" w:rsidRDefault="00E41084" w:rsidP="00280F90">
            <w:pPr>
              <w:widowControl w:val="0"/>
              <w:autoSpaceDE w:val="0"/>
              <w:autoSpaceDN w:val="0"/>
              <w:adjustRightInd w:val="0"/>
              <w:ind w:right="-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03" w:type="pct"/>
            <w:gridSpan w:val="3"/>
            <w:vAlign w:val="center"/>
          </w:tcPr>
          <w:p w:rsidR="00E41084" w:rsidRPr="00CF36DC" w:rsidRDefault="00E41084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заработная плата (руб.)</w:t>
            </w:r>
          </w:p>
        </w:tc>
        <w:tc>
          <w:tcPr>
            <w:tcW w:w="667" w:type="pct"/>
            <w:vMerge w:val="restart"/>
            <w:vAlign w:val="center"/>
          </w:tcPr>
          <w:p w:rsidR="00E41084" w:rsidRPr="00CF36DC" w:rsidRDefault="00E41084" w:rsidP="00280F9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Темп роста </w:t>
            </w:r>
          </w:p>
          <w:p w:rsidR="00E41084" w:rsidRPr="00CF36DC" w:rsidRDefault="00E41084" w:rsidP="00280F9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 202</w:t>
            </w:r>
            <w:r w:rsidR="00CF36DC"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 </w:t>
            </w:r>
            <w:proofErr w:type="gramStart"/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proofErr w:type="gramEnd"/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E41084" w:rsidRPr="00CF36DC" w:rsidRDefault="00E41084" w:rsidP="00CF36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 202</w:t>
            </w:r>
            <w:r w:rsidR="00CF36DC"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года, %</w:t>
            </w:r>
          </w:p>
        </w:tc>
        <w:tc>
          <w:tcPr>
            <w:tcW w:w="772" w:type="pct"/>
            <w:vMerge w:val="restart"/>
            <w:vAlign w:val="center"/>
          </w:tcPr>
          <w:p w:rsidR="00F40FAE" w:rsidRPr="00CF36DC" w:rsidRDefault="00E41084" w:rsidP="005303A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CF36DC"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 </w:t>
            </w:r>
          </w:p>
          <w:p w:rsidR="00E41084" w:rsidRPr="00CF36DC" w:rsidRDefault="00E41084" w:rsidP="005303A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</w:t>
            </w:r>
          </w:p>
        </w:tc>
      </w:tr>
      <w:tr w:rsidR="00E41084" w:rsidRPr="00CF36DC" w:rsidTr="00CF36DC">
        <w:trPr>
          <w:trHeight w:val="752"/>
          <w:jc w:val="center"/>
        </w:trPr>
        <w:tc>
          <w:tcPr>
            <w:tcW w:w="1858" w:type="pct"/>
            <w:vMerge/>
            <w:vAlign w:val="center"/>
          </w:tcPr>
          <w:p w:rsidR="00E41084" w:rsidRPr="00CF36DC" w:rsidRDefault="00E41084" w:rsidP="00280F90">
            <w:pPr>
              <w:widowControl w:val="0"/>
              <w:autoSpaceDE w:val="0"/>
              <w:autoSpaceDN w:val="0"/>
              <w:adjustRightInd w:val="0"/>
              <w:ind w:right="-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E41084" w:rsidRPr="00CF36DC" w:rsidRDefault="00E41084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CF36DC" w:rsidRPr="00CF36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CF36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41084" w:rsidRPr="00CF36DC" w:rsidRDefault="00E41084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592" w:type="pct"/>
            <w:vAlign w:val="center"/>
          </w:tcPr>
          <w:p w:rsidR="00E41084" w:rsidRPr="00CF36DC" w:rsidRDefault="00E41084" w:rsidP="00280F90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CF36DC">
              <w:rPr>
                <w:b/>
                <w:sz w:val="20"/>
                <w:szCs w:val="20"/>
              </w:rPr>
              <w:t>1 полугодие</w:t>
            </w:r>
          </w:p>
          <w:p w:rsidR="00E41084" w:rsidRPr="00CF36DC" w:rsidRDefault="00E41084" w:rsidP="00CF36DC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CF36DC">
              <w:rPr>
                <w:b/>
                <w:sz w:val="20"/>
                <w:szCs w:val="20"/>
              </w:rPr>
              <w:t>202</w:t>
            </w:r>
            <w:r w:rsidR="00CF36DC" w:rsidRPr="00CF36DC">
              <w:rPr>
                <w:b/>
                <w:sz w:val="20"/>
                <w:szCs w:val="20"/>
              </w:rPr>
              <w:t>2</w:t>
            </w:r>
            <w:r w:rsidRPr="00CF36DC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594" w:type="pct"/>
            <w:vAlign w:val="center"/>
          </w:tcPr>
          <w:p w:rsidR="00E41084" w:rsidRPr="00CF36DC" w:rsidRDefault="00E41084" w:rsidP="00280F90">
            <w:pPr>
              <w:pStyle w:val="af6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CF36DC">
              <w:rPr>
                <w:b/>
                <w:sz w:val="20"/>
                <w:szCs w:val="20"/>
              </w:rPr>
              <w:t>1 полугодие</w:t>
            </w:r>
          </w:p>
          <w:p w:rsidR="00E41084" w:rsidRPr="00CF36DC" w:rsidRDefault="00E41084" w:rsidP="00CF36DC">
            <w:pPr>
              <w:pStyle w:val="af6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CF36DC">
              <w:rPr>
                <w:b/>
                <w:sz w:val="20"/>
                <w:szCs w:val="20"/>
              </w:rPr>
              <w:t>202</w:t>
            </w:r>
            <w:r w:rsidR="00CF36DC" w:rsidRPr="00CF36DC">
              <w:rPr>
                <w:b/>
                <w:sz w:val="20"/>
                <w:szCs w:val="20"/>
              </w:rPr>
              <w:t>3</w:t>
            </w:r>
            <w:r w:rsidRPr="00CF36DC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667" w:type="pct"/>
            <w:vMerge/>
            <w:vAlign w:val="center"/>
          </w:tcPr>
          <w:p w:rsidR="00E41084" w:rsidRPr="00CF36DC" w:rsidRDefault="00E41084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2" w:type="pct"/>
            <w:vMerge/>
            <w:vAlign w:val="center"/>
          </w:tcPr>
          <w:p w:rsidR="00E41084" w:rsidRPr="00CF36DC" w:rsidRDefault="00E41084" w:rsidP="00C93C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F36DC" w:rsidRPr="00F65CF7" w:rsidTr="00CF36DC">
        <w:trPr>
          <w:trHeight w:val="415"/>
          <w:jc w:val="center"/>
        </w:trPr>
        <w:tc>
          <w:tcPr>
            <w:tcW w:w="1858" w:type="pct"/>
            <w:vAlign w:val="center"/>
          </w:tcPr>
          <w:p w:rsidR="00CF36DC" w:rsidRPr="00CF36DC" w:rsidRDefault="00CF36DC" w:rsidP="00280F90">
            <w:pPr>
              <w:widowControl w:val="0"/>
              <w:autoSpaceDE w:val="0"/>
              <w:autoSpaceDN w:val="0"/>
              <w:adjustRightInd w:val="0"/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sz w:val="20"/>
                <w:szCs w:val="20"/>
              </w:rPr>
              <w:t>Среднемесячная заработная плата работников в сфере молодежной политики</w:t>
            </w:r>
            <w:r w:rsidRPr="00CF36DC">
              <w:rPr>
                <w:rFonts w:ascii="Times New Roman" w:hAnsi="Times New Roman" w:cs="Times New Roman"/>
                <w:sz w:val="20"/>
                <w:szCs w:val="20"/>
              </w:rPr>
              <w:t xml:space="preserve"> (МБУ «Молодежный центр «АУРУМ» Северо-Енисейского района»)</w:t>
            </w:r>
          </w:p>
        </w:tc>
        <w:tc>
          <w:tcPr>
            <w:tcW w:w="517" w:type="pct"/>
            <w:vAlign w:val="center"/>
          </w:tcPr>
          <w:p w:rsidR="00CF36DC" w:rsidRPr="00CF36DC" w:rsidRDefault="00CF36DC" w:rsidP="00CF36DC">
            <w:pPr>
              <w:ind w:left="-35" w:right="-5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69 904,8</w:t>
            </w:r>
          </w:p>
        </w:tc>
        <w:tc>
          <w:tcPr>
            <w:tcW w:w="592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63 091,9</w:t>
            </w:r>
          </w:p>
        </w:tc>
        <w:tc>
          <w:tcPr>
            <w:tcW w:w="594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73 636,4</w:t>
            </w:r>
          </w:p>
        </w:tc>
        <w:tc>
          <w:tcPr>
            <w:tcW w:w="667" w:type="pct"/>
            <w:vAlign w:val="center"/>
          </w:tcPr>
          <w:p w:rsidR="00CF36DC" w:rsidRPr="00CF36DC" w:rsidRDefault="00CF36DC" w:rsidP="00CF36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116,7</w:t>
            </w:r>
          </w:p>
        </w:tc>
        <w:tc>
          <w:tcPr>
            <w:tcW w:w="772" w:type="pct"/>
            <w:vAlign w:val="center"/>
          </w:tcPr>
          <w:p w:rsidR="00CF36DC" w:rsidRPr="00CF36DC" w:rsidRDefault="00CF36DC" w:rsidP="00CF36DC">
            <w:pPr>
              <w:ind w:left="-35" w:right="-5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3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69 904,8</w:t>
            </w:r>
          </w:p>
        </w:tc>
      </w:tr>
    </w:tbl>
    <w:p w:rsidR="004860A6" w:rsidRPr="00FE1728" w:rsidRDefault="004860A6" w:rsidP="004860A6">
      <w:pPr>
        <w:shd w:val="clear" w:color="auto" w:fill="FFFFFF" w:themeFill="background1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 w:rsidRPr="00FE1728">
        <w:rPr>
          <w:rFonts w:ascii="Times New Roman" w:hAnsi="Times New Roman" w:cs="Times New Roman"/>
          <w:sz w:val="24"/>
          <w:szCs w:val="24"/>
          <w:highlight w:val="yellow"/>
        </w:rPr>
        <w:t xml:space="preserve">                                        </w:t>
      </w:r>
    </w:p>
    <w:p w:rsidR="00303178" w:rsidRPr="00303178" w:rsidRDefault="00303178" w:rsidP="00FE1728">
      <w:pPr>
        <w:pStyle w:val="af1"/>
        <w:numPr>
          <w:ilvl w:val="0"/>
          <w:numId w:val="1"/>
        </w:numPr>
        <w:tabs>
          <w:tab w:val="left" w:pos="708"/>
        </w:tabs>
        <w:jc w:val="center"/>
        <w:rPr>
          <w:sz w:val="27"/>
          <w:szCs w:val="27"/>
          <w:lang w:eastAsia="zh-CN"/>
        </w:rPr>
      </w:pPr>
    </w:p>
    <w:p w:rsidR="00FE1728" w:rsidRPr="00E801E6" w:rsidRDefault="00FE1728" w:rsidP="00FE1728">
      <w:pPr>
        <w:pStyle w:val="af1"/>
        <w:numPr>
          <w:ilvl w:val="0"/>
          <w:numId w:val="1"/>
        </w:numPr>
        <w:tabs>
          <w:tab w:val="left" w:pos="708"/>
        </w:tabs>
        <w:jc w:val="center"/>
        <w:rPr>
          <w:sz w:val="27"/>
          <w:szCs w:val="27"/>
          <w:lang w:eastAsia="zh-CN"/>
        </w:rPr>
      </w:pPr>
      <w:r w:rsidRPr="00E801E6">
        <w:rPr>
          <w:rFonts w:ascii="Times New Roman" w:hAnsi="Times New Roman"/>
          <w:b/>
          <w:bCs/>
          <w:color w:val="000000"/>
          <w:sz w:val="27"/>
          <w:szCs w:val="27"/>
          <w:lang w:eastAsia="zh-CN"/>
        </w:rPr>
        <w:lastRenderedPageBreak/>
        <w:t xml:space="preserve">14. </w:t>
      </w:r>
      <w:r w:rsidRPr="00E801E6">
        <w:rPr>
          <w:rFonts w:ascii="Times New Roman" w:hAnsi="Times New Roman"/>
          <w:b/>
          <w:bCs/>
          <w:color w:val="000000"/>
          <w:sz w:val="27"/>
          <w:szCs w:val="27"/>
          <w:u w:val="single"/>
          <w:lang w:eastAsia="zh-CN"/>
        </w:rPr>
        <w:t>Финансовые результаты</w:t>
      </w:r>
    </w:p>
    <w:p w:rsidR="00FE1728" w:rsidRPr="00E801E6" w:rsidRDefault="00FE1728" w:rsidP="00FE1728">
      <w:pPr>
        <w:pStyle w:val="af1"/>
        <w:numPr>
          <w:ilvl w:val="0"/>
          <w:numId w:val="1"/>
        </w:numPr>
        <w:tabs>
          <w:tab w:val="left" w:pos="708"/>
        </w:tabs>
        <w:jc w:val="center"/>
        <w:rPr>
          <w:sz w:val="27"/>
          <w:szCs w:val="27"/>
          <w:lang w:eastAsia="zh-CN"/>
        </w:rPr>
      </w:pPr>
    </w:p>
    <w:p w:rsidR="00FE1728" w:rsidRPr="00E801E6" w:rsidRDefault="00FE1728" w:rsidP="00FE1728">
      <w:pPr>
        <w:pStyle w:val="af1"/>
        <w:numPr>
          <w:ilvl w:val="0"/>
          <w:numId w:val="1"/>
        </w:numPr>
        <w:tabs>
          <w:tab w:val="left" w:pos="708"/>
        </w:tabs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eastAsia="zh-CN"/>
        </w:rPr>
      </w:pPr>
      <w:r w:rsidRPr="00E801E6">
        <w:rPr>
          <w:rFonts w:ascii="Times New Roman" w:hAnsi="Times New Roman"/>
          <w:color w:val="000000"/>
          <w:sz w:val="27"/>
          <w:szCs w:val="27"/>
          <w:lang w:eastAsia="zh-CN"/>
        </w:rPr>
        <w:t xml:space="preserve">В 1 полугодии 2023 года крупными и средними предприятиями района получен положительный сальдированный финансовый результат в сумме </w:t>
      </w:r>
      <w:r w:rsidR="00241A6C" w:rsidRPr="00E801E6">
        <w:rPr>
          <w:rFonts w:ascii="Times New Roman" w:hAnsi="Times New Roman"/>
          <w:b/>
          <w:color w:val="000000"/>
          <w:sz w:val="27"/>
          <w:szCs w:val="27"/>
          <w:lang w:eastAsia="zh-CN"/>
        </w:rPr>
        <w:t>72 328,0</w:t>
      </w:r>
      <w:r w:rsidRPr="00E801E6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</w:t>
      </w:r>
      <w:r w:rsidRPr="00E801E6">
        <w:rPr>
          <w:rFonts w:ascii="Times New Roman" w:hAnsi="Times New Roman"/>
          <w:b/>
          <w:color w:val="000000"/>
          <w:sz w:val="27"/>
          <w:szCs w:val="27"/>
          <w:lang w:eastAsia="zh-CN"/>
        </w:rPr>
        <w:t>млн. руб</w:t>
      </w:r>
      <w:r w:rsidR="00A53D64" w:rsidRPr="00E801E6">
        <w:rPr>
          <w:rFonts w:ascii="Times New Roman" w:hAnsi="Times New Roman"/>
          <w:color w:val="000000"/>
          <w:sz w:val="27"/>
          <w:szCs w:val="27"/>
          <w:lang w:eastAsia="zh-CN"/>
        </w:rPr>
        <w:t xml:space="preserve">., что на </w:t>
      </w:r>
      <w:r w:rsidR="00A53D64" w:rsidRPr="00E801E6">
        <w:rPr>
          <w:rFonts w:ascii="Times New Roman" w:hAnsi="Times New Roman"/>
          <w:b/>
          <w:color w:val="000000"/>
          <w:sz w:val="27"/>
          <w:szCs w:val="27"/>
          <w:lang w:eastAsia="zh-CN"/>
        </w:rPr>
        <w:t>15,9%</w:t>
      </w:r>
      <w:r w:rsidR="00A53D64" w:rsidRPr="00E801E6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выше</w:t>
      </w:r>
      <w:r w:rsidR="005A7A9D">
        <w:rPr>
          <w:rFonts w:ascii="Times New Roman" w:hAnsi="Times New Roman"/>
          <w:color w:val="000000"/>
          <w:sz w:val="27"/>
          <w:szCs w:val="27"/>
          <w:lang w:eastAsia="zh-CN"/>
        </w:rPr>
        <w:t xml:space="preserve">, чем в </w:t>
      </w:r>
      <w:r w:rsidRPr="00E801E6">
        <w:rPr>
          <w:rFonts w:ascii="Times New Roman" w:hAnsi="Times New Roman"/>
          <w:color w:val="000000"/>
          <w:sz w:val="27"/>
          <w:szCs w:val="27"/>
          <w:lang w:eastAsia="zh-CN"/>
        </w:rPr>
        <w:t>20</w:t>
      </w:r>
      <w:r w:rsidR="00A53D64" w:rsidRPr="00E801E6">
        <w:rPr>
          <w:rFonts w:ascii="Times New Roman" w:hAnsi="Times New Roman"/>
          <w:color w:val="000000"/>
          <w:sz w:val="27"/>
          <w:szCs w:val="27"/>
          <w:lang w:eastAsia="zh-CN"/>
        </w:rPr>
        <w:t>22</w:t>
      </w:r>
      <w:r w:rsidR="005A7A9D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году</w:t>
      </w:r>
      <w:r w:rsidRPr="00E801E6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(</w:t>
      </w:r>
      <w:r w:rsidR="00A53D64" w:rsidRPr="00E801E6">
        <w:rPr>
          <w:rFonts w:ascii="Times New Roman" w:hAnsi="Times New Roman"/>
          <w:color w:val="000000"/>
          <w:sz w:val="27"/>
          <w:szCs w:val="27"/>
          <w:lang w:eastAsia="zh-CN"/>
        </w:rPr>
        <w:t>62 393,2</w:t>
      </w:r>
      <w:r w:rsidRPr="00E801E6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млн. руб.).</w:t>
      </w:r>
    </w:p>
    <w:p w:rsidR="00FE1728" w:rsidRPr="00303178" w:rsidRDefault="00FE1728" w:rsidP="00FE1728">
      <w:pPr>
        <w:pStyle w:val="af1"/>
        <w:numPr>
          <w:ilvl w:val="0"/>
          <w:numId w:val="1"/>
        </w:numPr>
        <w:tabs>
          <w:tab w:val="left" w:pos="708"/>
        </w:tabs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eastAsia="zh-CN"/>
        </w:rPr>
      </w:pPr>
      <w:r w:rsidRPr="00E801E6">
        <w:rPr>
          <w:rFonts w:ascii="Times New Roman" w:hAnsi="Times New Roman"/>
          <w:color w:val="000000"/>
          <w:sz w:val="27"/>
          <w:szCs w:val="27"/>
          <w:lang w:eastAsia="zh-CN"/>
        </w:rPr>
        <w:t xml:space="preserve">Динамика сальдированного финансового результата предприятий Северо-Енисейского района  по полугодиям  представлена на </w:t>
      </w:r>
      <w:r w:rsidRPr="00303178">
        <w:rPr>
          <w:rFonts w:ascii="Times New Roman" w:hAnsi="Times New Roman"/>
          <w:color w:val="000000"/>
          <w:sz w:val="27"/>
          <w:szCs w:val="27"/>
          <w:lang w:eastAsia="zh-CN"/>
        </w:rPr>
        <w:t xml:space="preserve">рисунке </w:t>
      </w:r>
      <w:r w:rsidR="00C538A3" w:rsidRPr="00303178">
        <w:rPr>
          <w:rFonts w:ascii="Times New Roman" w:hAnsi="Times New Roman"/>
          <w:color w:val="000000"/>
          <w:sz w:val="27"/>
          <w:szCs w:val="27"/>
          <w:lang w:eastAsia="zh-CN"/>
        </w:rPr>
        <w:t>33</w:t>
      </w:r>
      <w:r w:rsidRPr="00303178">
        <w:rPr>
          <w:rFonts w:ascii="Times New Roman" w:hAnsi="Times New Roman"/>
          <w:color w:val="000000"/>
          <w:sz w:val="27"/>
          <w:szCs w:val="27"/>
          <w:lang w:eastAsia="zh-CN"/>
        </w:rPr>
        <w:t>.</w:t>
      </w:r>
    </w:p>
    <w:p w:rsidR="00FE1728" w:rsidRPr="00FE1728" w:rsidRDefault="00FE1728" w:rsidP="00FE1728">
      <w:pPr>
        <w:pStyle w:val="af1"/>
        <w:numPr>
          <w:ilvl w:val="0"/>
          <w:numId w:val="1"/>
        </w:numPr>
        <w:tabs>
          <w:tab w:val="left" w:pos="708"/>
        </w:tabs>
        <w:ind w:left="0" w:firstLine="567"/>
        <w:jc w:val="both"/>
        <w:rPr>
          <w:rFonts w:ascii="Times New Roman" w:hAnsi="Times New Roman"/>
          <w:color w:val="000000"/>
          <w:sz w:val="27"/>
          <w:szCs w:val="27"/>
          <w:highlight w:val="yellow"/>
          <w:lang w:eastAsia="zh-CN"/>
        </w:rPr>
      </w:pPr>
    </w:p>
    <w:p w:rsidR="00FE1728" w:rsidRPr="00A53D64" w:rsidRDefault="00FE1728" w:rsidP="00FE1728">
      <w:pPr>
        <w:pStyle w:val="af1"/>
        <w:numPr>
          <w:ilvl w:val="0"/>
          <w:numId w:val="1"/>
        </w:numPr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D64">
        <w:rPr>
          <w:noProof/>
        </w:rPr>
        <w:drawing>
          <wp:inline distT="0" distB="0" distL="0" distR="0">
            <wp:extent cx="6081971" cy="3657600"/>
            <wp:effectExtent l="19050" t="0" r="14029" b="0"/>
            <wp:docPr id="22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FE1728" w:rsidRPr="004858E8" w:rsidRDefault="00FE1728" w:rsidP="00FE1728">
      <w:pPr>
        <w:pStyle w:val="af1"/>
        <w:numPr>
          <w:ilvl w:val="0"/>
          <w:numId w:val="1"/>
        </w:numPr>
        <w:tabs>
          <w:tab w:val="left" w:pos="708"/>
        </w:tabs>
        <w:spacing w:after="2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D64">
        <w:rPr>
          <w:rFonts w:ascii="Times New Roman" w:hAnsi="Times New Roman" w:cs="Times New Roman"/>
          <w:b/>
          <w:sz w:val="24"/>
          <w:szCs w:val="24"/>
        </w:rPr>
        <w:t xml:space="preserve">Рис. </w:t>
      </w:r>
      <w:r w:rsidR="00C538A3">
        <w:rPr>
          <w:rFonts w:ascii="Times New Roman" w:hAnsi="Times New Roman" w:cs="Times New Roman"/>
          <w:b/>
          <w:sz w:val="24"/>
          <w:szCs w:val="24"/>
        </w:rPr>
        <w:t>33</w:t>
      </w:r>
      <w:r w:rsidRPr="00A53D6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858E8">
        <w:rPr>
          <w:rFonts w:ascii="Times New Roman" w:hAnsi="Times New Roman" w:cs="Times New Roman"/>
          <w:b/>
          <w:sz w:val="24"/>
          <w:szCs w:val="24"/>
        </w:rPr>
        <w:t>С</w:t>
      </w:r>
      <w:r w:rsidRPr="004858E8">
        <w:rPr>
          <w:rFonts w:ascii="Times New Roman" w:hAnsi="Times New Roman"/>
          <w:b/>
          <w:color w:val="000000"/>
          <w:sz w:val="24"/>
          <w:szCs w:val="24"/>
          <w:lang w:eastAsia="zh-CN"/>
        </w:rPr>
        <w:t>альдированный финансовый результат предприятий Северо-Енисейского района</w:t>
      </w:r>
      <w:r w:rsidRPr="004858E8">
        <w:rPr>
          <w:rFonts w:ascii="Times New Roman" w:hAnsi="Times New Roman" w:cs="Times New Roman"/>
          <w:b/>
          <w:sz w:val="24"/>
          <w:szCs w:val="24"/>
        </w:rPr>
        <w:t xml:space="preserve"> по полугодиям, (млн. руб.)</w:t>
      </w:r>
    </w:p>
    <w:p w:rsidR="00FE1728" w:rsidRPr="00FE1728" w:rsidRDefault="00FE1728" w:rsidP="00FE1728">
      <w:pPr>
        <w:pStyle w:val="af1"/>
        <w:numPr>
          <w:ilvl w:val="0"/>
          <w:numId w:val="1"/>
        </w:numPr>
        <w:shd w:val="clear" w:color="auto" w:fill="FFFFFF" w:themeFill="background1"/>
        <w:tabs>
          <w:tab w:val="left" w:pos="708"/>
        </w:tabs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highlight w:val="yellow"/>
          <w:lang w:eastAsia="zh-CN"/>
        </w:rPr>
      </w:pPr>
    </w:p>
    <w:p w:rsidR="00E801E6" w:rsidRPr="00E801E6" w:rsidRDefault="00E801E6" w:rsidP="00E801E6">
      <w:pPr>
        <w:pStyle w:val="af1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E801E6">
        <w:rPr>
          <w:rFonts w:ascii="Times New Roman" w:hAnsi="Times New Roman"/>
          <w:color w:val="000000"/>
          <w:sz w:val="27"/>
          <w:szCs w:val="27"/>
        </w:rPr>
        <w:t xml:space="preserve">По итогам 2022 года </w:t>
      </w:r>
      <w:r w:rsidR="00D535B2">
        <w:rPr>
          <w:rFonts w:ascii="Times New Roman" w:hAnsi="Times New Roman"/>
          <w:color w:val="000000"/>
          <w:sz w:val="27"/>
          <w:szCs w:val="27"/>
        </w:rPr>
        <w:t xml:space="preserve">отрицательный </w:t>
      </w:r>
      <w:r w:rsidRPr="00E801E6">
        <w:rPr>
          <w:rFonts w:ascii="Times New Roman" w:hAnsi="Times New Roman"/>
          <w:color w:val="000000"/>
          <w:sz w:val="27"/>
          <w:szCs w:val="27"/>
        </w:rPr>
        <w:t xml:space="preserve">сальдированный финансовый результат по крупным и средним предприятиям Северо-Енисейского района составил </w:t>
      </w:r>
      <w:r w:rsidRPr="00E801E6">
        <w:rPr>
          <w:rFonts w:ascii="Times New Roman" w:hAnsi="Times New Roman"/>
          <w:b/>
          <w:color w:val="000000"/>
          <w:sz w:val="27"/>
          <w:szCs w:val="27"/>
        </w:rPr>
        <w:t>40 905,8 млн. руб</w:t>
      </w:r>
      <w:r w:rsidRPr="00E801E6">
        <w:rPr>
          <w:rFonts w:ascii="Times New Roman" w:hAnsi="Times New Roman"/>
          <w:color w:val="000000"/>
          <w:sz w:val="27"/>
          <w:szCs w:val="27"/>
        </w:rPr>
        <w:t xml:space="preserve">. </w:t>
      </w:r>
    </w:p>
    <w:p w:rsidR="00FE1728" w:rsidRPr="00E801E6" w:rsidRDefault="00FE1728" w:rsidP="00FE1728">
      <w:pPr>
        <w:pStyle w:val="af1"/>
        <w:numPr>
          <w:ilvl w:val="0"/>
          <w:numId w:val="1"/>
        </w:numPr>
        <w:shd w:val="clear" w:color="auto" w:fill="FFFFFF" w:themeFill="background1"/>
        <w:tabs>
          <w:tab w:val="left" w:pos="708"/>
        </w:tabs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eastAsia="zh-CN"/>
        </w:rPr>
      </w:pPr>
      <w:r w:rsidRPr="00E801E6">
        <w:rPr>
          <w:rFonts w:ascii="Times New Roman" w:hAnsi="Times New Roman"/>
          <w:color w:val="000000"/>
          <w:sz w:val="27"/>
          <w:szCs w:val="27"/>
          <w:lang w:eastAsia="zh-CN"/>
        </w:rPr>
        <w:t>По оценке 202</w:t>
      </w:r>
      <w:r w:rsidR="00241A6C" w:rsidRPr="00E801E6">
        <w:rPr>
          <w:rFonts w:ascii="Times New Roman" w:hAnsi="Times New Roman"/>
          <w:color w:val="000000"/>
          <w:sz w:val="27"/>
          <w:szCs w:val="27"/>
          <w:lang w:eastAsia="zh-CN"/>
        </w:rPr>
        <w:t>3</w:t>
      </w:r>
      <w:r w:rsidRPr="00E801E6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года,</w:t>
      </w:r>
      <w:r w:rsidRPr="00E801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01E6">
        <w:rPr>
          <w:rFonts w:ascii="Times New Roman" w:hAnsi="Times New Roman" w:cs="Times New Roman"/>
          <w:sz w:val="27"/>
          <w:szCs w:val="27"/>
        </w:rPr>
        <w:t>с</w:t>
      </w:r>
      <w:r w:rsidRPr="00E801E6">
        <w:rPr>
          <w:rFonts w:ascii="Times New Roman" w:hAnsi="Times New Roman"/>
          <w:color w:val="000000"/>
          <w:sz w:val="27"/>
          <w:szCs w:val="27"/>
          <w:lang w:eastAsia="zh-CN"/>
        </w:rPr>
        <w:t xml:space="preserve">альдированный финансовый результат предприятий Северо-Енисейского района ожидается в размере  </w:t>
      </w:r>
      <w:r w:rsidR="00241A6C" w:rsidRPr="00E801E6">
        <w:rPr>
          <w:rFonts w:ascii="Times New Roman" w:hAnsi="Times New Roman"/>
          <w:b/>
          <w:color w:val="000000"/>
          <w:sz w:val="27"/>
          <w:szCs w:val="27"/>
          <w:lang w:eastAsia="zh-CN"/>
        </w:rPr>
        <w:t>77 600,0</w:t>
      </w:r>
      <w:r w:rsidRPr="00E801E6">
        <w:rPr>
          <w:rFonts w:ascii="Times New Roman" w:hAnsi="Times New Roman"/>
          <w:b/>
          <w:color w:val="000000"/>
          <w:sz w:val="27"/>
          <w:szCs w:val="27"/>
          <w:lang w:eastAsia="zh-CN"/>
        </w:rPr>
        <w:t xml:space="preserve"> млн. руб.</w:t>
      </w:r>
    </w:p>
    <w:p w:rsidR="00FE1728" w:rsidRPr="00303178" w:rsidRDefault="00FE1728" w:rsidP="00FE1728">
      <w:pPr>
        <w:pStyle w:val="af1"/>
        <w:numPr>
          <w:ilvl w:val="0"/>
          <w:numId w:val="1"/>
        </w:numPr>
        <w:shd w:val="clear" w:color="auto" w:fill="FFFFFF" w:themeFill="background1"/>
        <w:tabs>
          <w:tab w:val="left" w:pos="708"/>
        </w:tabs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eastAsia="zh-CN"/>
        </w:rPr>
      </w:pPr>
      <w:r w:rsidRPr="00241A6C">
        <w:rPr>
          <w:rFonts w:ascii="Times New Roman" w:hAnsi="Times New Roman"/>
          <w:color w:val="000000"/>
          <w:sz w:val="27"/>
          <w:szCs w:val="27"/>
          <w:lang w:eastAsia="zh-CN"/>
        </w:rPr>
        <w:t xml:space="preserve">Динамика </w:t>
      </w:r>
      <w:r w:rsidRPr="00241A6C">
        <w:rPr>
          <w:rFonts w:ascii="Times New Roman" w:hAnsi="Times New Roman" w:cs="Times New Roman"/>
          <w:sz w:val="27"/>
          <w:szCs w:val="27"/>
        </w:rPr>
        <w:t>с</w:t>
      </w:r>
      <w:r w:rsidRPr="00241A6C">
        <w:rPr>
          <w:rFonts w:ascii="Times New Roman" w:hAnsi="Times New Roman"/>
          <w:color w:val="000000"/>
          <w:sz w:val="27"/>
          <w:szCs w:val="27"/>
          <w:lang w:eastAsia="zh-CN"/>
        </w:rPr>
        <w:t xml:space="preserve">альдированного финансового результата предприятий Северо-Енисейского района по годам представлена на </w:t>
      </w:r>
      <w:r w:rsidRPr="00303178">
        <w:rPr>
          <w:rFonts w:ascii="Times New Roman" w:hAnsi="Times New Roman"/>
          <w:color w:val="000000"/>
          <w:sz w:val="27"/>
          <w:szCs w:val="27"/>
          <w:lang w:eastAsia="zh-CN"/>
        </w:rPr>
        <w:t xml:space="preserve">рисунке </w:t>
      </w:r>
      <w:r w:rsidR="00C538A3" w:rsidRPr="00303178">
        <w:rPr>
          <w:rFonts w:ascii="Times New Roman" w:hAnsi="Times New Roman"/>
          <w:color w:val="000000"/>
          <w:sz w:val="27"/>
          <w:szCs w:val="27"/>
          <w:lang w:eastAsia="zh-CN"/>
        </w:rPr>
        <w:t>34</w:t>
      </w:r>
      <w:r w:rsidRPr="00303178">
        <w:rPr>
          <w:rFonts w:ascii="Times New Roman" w:hAnsi="Times New Roman"/>
          <w:color w:val="000000"/>
          <w:sz w:val="27"/>
          <w:szCs w:val="27"/>
          <w:lang w:eastAsia="zh-CN"/>
        </w:rPr>
        <w:t>.</w:t>
      </w:r>
    </w:p>
    <w:p w:rsidR="00FE1728" w:rsidRPr="00241A6C" w:rsidRDefault="00FE1728" w:rsidP="00FE1728">
      <w:pPr>
        <w:shd w:val="clear" w:color="auto" w:fill="FFFFFF" w:themeFill="background1"/>
        <w:tabs>
          <w:tab w:val="left" w:pos="708"/>
        </w:tabs>
        <w:jc w:val="both"/>
        <w:rPr>
          <w:rFonts w:ascii="Times New Roman" w:hAnsi="Times New Roman"/>
          <w:color w:val="000000"/>
          <w:sz w:val="27"/>
          <w:szCs w:val="27"/>
          <w:lang w:eastAsia="zh-CN"/>
        </w:rPr>
      </w:pPr>
    </w:p>
    <w:p w:rsidR="00FE1728" w:rsidRPr="00241A6C" w:rsidRDefault="00FE1728" w:rsidP="00FE1728">
      <w:pPr>
        <w:shd w:val="clear" w:color="auto" w:fill="FFFFFF" w:themeFill="background1"/>
        <w:tabs>
          <w:tab w:val="left" w:pos="708"/>
        </w:tabs>
        <w:jc w:val="both"/>
        <w:rPr>
          <w:rFonts w:ascii="Times New Roman" w:hAnsi="Times New Roman"/>
          <w:color w:val="000000"/>
          <w:sz w:val="27"/>
          <w:szCs w:val="27"/>
          <w:lang w:eastAsia="zh-CN"/>
        </w:rPr>
      </w:pPr>
      <w:r w:rsidRPr="00241A6C">
        <w:rPr>
          <w:rFonts w:ascii="Times New Roman" w:hAnsi="Times New Roman"/>
          <w:noProof/>
          <w:color w:val="000000"/>
          <w:sz w:val="27"/>
          <w:szCs w:val="27"/>
        </w:rPr>
        <w:lastRenderedPageBreak/>
        <w:drawing>
          <wp:inline distT="0" distB="0" distL="0" distR="0">
            <wp:extent cx="5972116" cy="3402419"/>
            <wp:effectExtent l="57150" t="0" r="66734" b="102781"/>
            <wp:docPr id="29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FE1728" w:rsidRPr="00241A6C" w:rsidRDefault="00FE1728" w:rsidP="00FE1728">
      <w:pPr>
        <w:pStyle w:val="af1"/>
        <w:numPr>
          <w:ilvl w:val="0"/>
          <w:numId w:val="1"/>
        </w:numPr>
        <w:tabs>
          <w:tab w:val="left" w:pos="708"/>
        </w:tabs>
        <w:spacing w:line="276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A6C">
        <w:rPr>
          <w:rFonts w:ascii="Times New Roman" w:hAnsi="Times New Roman" w:cs="Times New Roman"/>
          <w:b/>
        </w:rPr>
        <w:t xml:space="preserve"> Р</w:t>
      </w:r>
      <w:r w:rsidRPr="00241A6C">
        <w:rPr>
          <w:rFonts w:ascii="Times New Roman" w:hAnsi="Times New Roman" w:cs="Times New Roman"/>
          <w:b/>
          <w:sz w:val="24"/>
          <w:szCs w:val="24"/>
        </w:rPr>
        <w:t>ис.</w:t>
      </w:r>
      <w:r w:rsidR="00C538A3">
        <w:rPr>
          <w:rFonts w:ascii="Times New Roman" w:hAnsi="Times New Roman" w:cs="Times New Roman"/>
          <w:b/>
          <w:sz w:val="24"/>
          <w:szCs w:val="24"/>
        </w:rPr>
        <w:t>34</w:t>
      </w:r>
      <w:r w:rsidRPr="00241A6C">
        <w:rPr>
          <w:rFonts w:ascii="Times New Roman" w:hAnsi="Times New Roman" w:cs="Times New Roman"/>
          <w:b/>
          <w:sz w:val="24"/>
          <w:szCs w:val="24"/>
        </w:rPr>
        <w:t>. Сальдированный финансовый результат  предприятий Северо-Енисейского района по годам, (млн. рублей)</w:t>
      </w:r>
    </w:p>
    <w:p w:rsidR="00FE1728" w:rsidRPr="00241A6C" w:rsidRDefault="00FE1728" w:rsidP="00FE1728">
      <w:pPr>
        <w:pStyle w:val="a4"/>
        <w:numPr>
          <w:ilvl w:val="0"/>
          <w:numId w:val="1"/>
        </w:numPr>
        <w:ind w:left="0" w:firstLine="567"/>
        <w:rPr>
          <w:color w:val="000000"/>
        </w:rPr>
      </w:pPr>
    </w:p>
    <w:p w:rsidR="00FE1728" w:rsidRPr="00241A6C" w:rsidRDefault="00FE1728" w:rsidP="00FE1728">
      <w:pPr>
        <w:pStyle w:val="a4"/>
        <w:numPr>
          <w:ilvl w:val="0"/>
          <w:numId w:val="1"/>
        </w:numPr>
        <w:ind w:left="0" w:firstLine="567"/>
        <w:rPr>
          <w:color w:val="000000"/>
          <w:sz w:val="27"/>
          <w:szCs w:val="27"/>
        </w:rPr>
      </w:pPr>
      <w:r w:rsidRPr="00241A6C">
        <w:rPr>
          <w:color w:val="000000"/>
          <w:sz w:val="27"/>
          <w:szCs w:val="27"/>
        </w:rPr>
        <w:t>Кредиторская задолженность предприятий и организаций за 1 полугодие 202</w:t>
      </w:r>
      <w:r w:rsidR="00241A6C" w:rsidRPr="00241A6C">
        <w:rPr>
          <w:color w:val="000000"/>
          <w:sz w:val="27"/>
          <w:szCs w:val="27"/>
        </w:rPr>
        <w:t>3</w:t>
      </w:r>
      <w:r w:rsidRPr="00241A6C">
        <w:rPr>
          <w:color w:val="000000"/>
          <w:sz w:val="27"/>
          <w:szCs w:val="27"/>
        </w:rPr>
        <w:t xml:space="preserve"> года составила </w:t>
      </w:r>
      <w:r w:rsidR="00241A6C" w:rsidRPr="00241A6C">
        <w:rPr>
          <w:b/>
          <w:color w:val="000000"/>
          <w:sz w:val="27"/>
          <w:szCs w:val="27"/>
        </w:rPr>
        <w:t>30 753,4</w:t>
      </w:r>
      <w:r w:rsidRPr="00241A6C">
        <w:rPr>
          <w:b/>
          <w:color w:val="000000"/>
          <w:sz w:val="27"/>
          <w:szCs w:val="27"/>
        </w:rPr>
        <w:t xml:space="preserve"> млн. рублей, </w:t>
      </w:r>
      <w:r w:rsidRPr="00241A6C">
        <w:rPr>
          <w:color w:val="000000"/>
          <w:sz w:val="27"/>
          <w:szCs w:val="27"/>
        </w:rPr>
        <w:t xml:space="preserve">удельный вес просроченной кредиторской задолженности  предприятий  и организаций района составил </w:t>
      </w:r>
      <w:r w:rsidR="00241A6C" w:rsidRPr="00241A6C">
        <w:rPr>
          <w:b/>
          <w:color w:val="000000"/>
          <w:sz w:val="27"/>
          <w:szCs w:val="27"/>
        </w:rPr>
        <w:t>0,2</w:t>
      </w:r>
      <w:r w:rsidRPr="00241A6C">
        <w:rPr>
          <w:b/>
          <w:color w:val="000000"/>
          <w:sz w:val="27"/>
          <w:szCs w:val="27"/>
        </w:rPr>
        <w:t>%.</w:t>
      </w:r>
      <w:r w:rsidRPr="00241A6C">
        <w:rPr>
          <w:color w:val="000000"/>
          <w:sz w:val="27"/>
          <w:szCs w:val="27"/>
        </w:rPr>
        <w:t xml:space="preserve"> </w:t>
      </w:r>
    </w:p>
    <w:p w:rsidR="00FE1728" w:rsidRDefault="00FE1728" w:rsidP="00FE1728">
      <w:pPr>
        <w:pStyle w:val="af1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241A6C">
        <w:rPr>
          <w:rFonts w:ascii="Times New Roman" w:hAnsi="Times New Roman"/>
          <w:color w:val="000000"/>
          <w:sz w:val="27"/>
          <w:szCs w:val="27"/>
        </w:rPr>
        <w:t>Дебиторская задолженность предприятий и организаций за 1 полугодие 202</w:t>
      </w:r>
      <w:r w:rsidR="00241A6C" w:rsidRPr="00241A6C">
        <w:rPr>
          <w:rFonts w:ascii="Times New Roman" w:hAnsi="Times New Roman"/>
          <w:color w:val="000000"/>
          <w:sz w:val="27"/>
          <w:szCs w:val="27"/>
        </w:rPr>
        <w:t>3</w:t>
      </w:r>
      <w:r w:rsidRPr="00241A6C">
        <w:rPr>
          <w:rFonts w:ascii="Times New Roman" w:hAnsi="Times New Roman"/>
          <w:color w:val="000000"/>
          <w:sz w:val="27"/>
          <w:szCs w:val="27"/>
        </w:rPr>
        <w:t xml:space="preserve"> года составила </w:t>
      </w:r>
      <w:r w:rsidR="00241A6C" w:rsidRPr="00241A6C">
        <w:rPr>
          <w:rFonts w:ascii="Times New Roman" w:hAnsi="Times New Roman" w:cs="Times New Roman"/>
          <w:b/>
          <w:color w:val="000000"/>
          <w:sz w:val="27"/>
          <w:szCs w:val="27"/>
        </w:rPr>
        <w:t>27 433,6</w:t>
      </w:r>
      <w:r w:rsidRPr="00241A6C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241A6C">
        <w:rPr>
          <w:rFonts w:ascii="Times New Roman" w:hAnsi="Times New Roman"/>
          <w:b/>
          <w:color w:val="000000"/>
          <w:sz w:val="27"/>
          <w:szCs w:val="27"/>
        </w:rPr>
        <w:t>млн. рублей</w:t>
      </w:r>
      <w:r w:rsidR="00241A6C" w:rsidRPr="00241A6C">
        <w:rPr>
          <w:rFonts w:ascii="Times New Roman" w:hAnsi="Times New Roman"/>
          <w:color w:val="000000"/>
          <w:sz w:val="27"/>
          <w:szCs w:val="27"/>
        </w:rPr>
        <w:t>.</w:t>
      </w:r>
    </w:p>
    <w:p w:rsidR="00D00796" w:rsidRPr="00D00796" w:rsidRDefault="00D00796" w:rsidP="00D00796">
      <w:pPr>
        <w:pStyle w:val="af1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00796">
        <w:rPr>
          <w:rFonts w:ascii="Times New Roman" w:hAnsi="Times New Roman" w:cs="Times New Roman"/>
          <w:sz w:val="27"/>
          <w:szCs w:val="27"/>
        </w:rPr>
        <w:t>Изменение прибыли предприятий района непосредственно связано с колебанием мировых цен на золото и находится в прямой зависимости от них, так как именно золотодобывающие предприятия формируют итоговый показатель по району.</w:t>
      </w:r>
    </w:p>
    <w:p w:rsidR="00D00796" w:rsidRPr="00D00796" w:rsidRDefault="00D00796" w:rsidP="00D00796">
      <w:pPr>
        <w:pStyle w:val="af1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00796">
        <w:rPr>
          <w:rFonts w:ascii="Times New Roman" w:hAnsi="Times New Roman" w:cs="Times New Roman"/>
          <w:sz w:val="27"/>
          <w:szCs w:val="27"/>
        </w:rPr>
        <w:t>В среднесрочной перспективе ожидается рост данного показателя, как за счет увеличения объемов золотодобычи, так и за счет положительной динамики цен на золото. В 2023 году налогооблагаема</w:t>
      </w:r>
      <w:r w:rsidR="00D535B2">
        <w:rPr>
          <w:rFonts w:ascii="Times New Roman" w:hAnsi="Times New Roman" w:cs="Times New Roman"/>
          <w:sz w:val="27"/>
          <w:szCs w:val="27"/>
        </w:rPr>
        <w:t>я база ожидается в сумме 77 600,</w:t>
      </w:r>
      <w:r w:rsidRPr="00D00796">
        <w:rPr>
          <w:rFonts w:ascii="Times New Roman" w:hAnsi="Times New Roman" w:cs="Times New Roman"/>
          <w:sz w:val="27"/>
          <w:szCs w:val="27"/>
        </w:rPr>
        <w:t>0</w:t>
      </w:r>
      <w:r w:rsidR="00D535B2">
        <w:rPr>
          <w:rFonts w:ascii="Times New Roman" w:hAnsi="Times New Roman" w:cs="Times New Roman"/>
          <w:sz w:val="27"/>
          <w:szCs w:val="27"/>
        </w:rPr>
        <w:t xml:space="preserve"> </w:t>
      </w:r>
      <w:r w:rsidRPr="00D00796">
        <w:rPr>
          <w:rFonts w:ascii="Times New Roman" w:hAnsi="Times New Roman" w:cs="Times New Roman"/>
          <w:sz w:val="27"/>
          <w:szCs w:val="27"/>
        </w:rPr>
        <w:t>тыс. рублей.</w:t>
      </w:r>
    </w:p>
    <w:p w:rsidR="00FE1728" w:rsidRDefault="00FE1728" w:rsidP="009B31D0">
      <w:pPr>
        <w:shd w:val="clear" w:color="auto" w:fill="FFFFFF" w:themeFill="background1"/>
        <w:jc w:val="center"/>
        <w:rPr>
          <w:rFonts w:ascii="Times New Roman" w:hAnsi="Times New Roman" w:cs="Times New Roman"/>
          <w:b/>
          <w:u w:val="single"/>
        </w:rPr>
      </w:pPr>
    </w:p>
    <w:p w:rsidR="009B31D0" w:rsidRPr="00A14326" w:rsidRDefault="009B31D0" w:rsidP="009B31D0">
      <w:pPr>
        <w:shd w:val="clear" w:color="auto" w:fill="FFFFFF" w:themeFill="background1"/>
        <w:jc w:val="center"/>
        <w:rPr>
          <w:rFonts w:ascii="Times New Roman" w:hAnsi="Times New Roman" w:cs="Times New Roman"/>
          <w:b/>
          <w:u w:val="single"/>
        </w:rPr>
      </w:pPr>
      <w:r w:rsidRPr="00A14326">
        <w:rPr>
          <w:rFonts w:ascii="Times New Roman" w:hAnsi="Times New Roman" w:cs="Times New Roman"/>
          <w:b/>
          <w:u w:val="single"/>
        </w:rPr>
        <w:t>Заключение</w:t>
      </w:r>
    </w:p>
    <w:p w:rsidR="009B31D0" w:rsidRPr="00F65CF7" w:rsidRDefault="009B31D0" w:rsidP="007A3EDE">
      <w:pPr>
        <w:shd w:val="clear" w:color="auto" w:fill="FFFFFF" w:themeFill="background1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9B31D0" w:rsidRPr="00632140" w:rsidRDefault="009B31D0" w:rsidP="009B31D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632140">
        <w:rPr>
          <w:rFonts w:ascii="Times New Roman" w:hAnsi="Times New Roman" w:cs="Times New Roman"/>
          <w:color w:val="000000"/>
          <w:sz w:val="27"/>
          <w:szCs w:val="27"/>
        </w:rPr>
        <w:t>Приоритетными и ключевыми направлениями социально-экономического развития Северо-Енисейского района в 202</w:t>
      </w:r>
      <w:r w:rsidR="00CF36DC" w:rsidRPr="00632140">
        <w:rPr>
          <w:rFonts w:ascii="Times New Roman" w:hAnsi="Times New Roman" w:cs="Times New Roman"/>
          <w:color w:val="000000"/>
          <w:sz w:val="27"/>
          <w:szCs w:val="27"/>
        </w:rPr>
        <w:t>3</w:t>
      </w:r>
      <w:r w:rsidRPr="00632140">
        <w:rPr>
          <w:rFonts w:ascii="Times New Roman" w:hAnsi="Times New Roman" w:cs="Times New Roman"/>
          <w:color w:val="000000"/>
          <w:sz w:val="27"/>
          <w:szCs w:val="27"/>
        </w:rPr>
        <w:t xml:space="preserve"> году являются:</w:t>
      </w:r>
    </w:p>
    <w:p w:rsidR="009B31D0" w:rsidRPr="00632140" w:rsidRDefault="009B31D0" w:rsidP="009B31D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9B31D0" w:rsidRPr="00632140" w:rsidRDefault="00797309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632140">
        <w:rPr>
          <w:rFonts w:ascii="Times New Roman" w:eastAsia="JournalSans" w:hAnsi="Times New Roman" w:cs="Times New Roman"/>
          <w:kern w:val="22"/>
          <w:sz w:val="27"/>
          <w:szCs w:val="27"/>
        </w:rPr>
        <w:t>Развитие промышленного производства на территории Северо-Енисейского района;</w:t>
      </w:r>
    </w:p>
    <w:p w:rsidR="00797309" w:rsidRPr="00632140" w:rsidRDefault="00797309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632140">
        <w:rPr>
          <w:rFonts w:ascii="Times New Roman" w:eastAsia="JournalSans" w:hAnsi="Times New Roman" w:cs="Times New Roman"/>
          <w:kern w:val="22"/>
          <w:sz w:val="27"/>
          <w:szCs w:val="27"/>
        </w:rPr>
        <w:t>Улучшение инвестиционного и предпринимательского климата, привлечение дополнительных инвестиций в экономику района;</w:t>
      </w:r>
    </w:p>
    <w:p w:rsidR="00797309" w:rsidRPr="00632140" w:rsidRDefault="00797309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632140">
        <w:rPr>
          <w:rFonts w:ascii="Times New Roman" w:eastAsia="JournalSans" w:hAnsi="Times New Roman" w:cs="Times New Roman"/>
          <w:kern w:val="22"/>
          <w:sz w:val="27"/>
          <w:szCs w:val="27"/>
        </w:rPr>
        <w:t>Развитие и совершенствование Единого муниципального образования «Северо-Енисейский муниципальный район» как формы организации власти;</w:t>
      </w:r>
    </w:p>
    <w:p w:rsidR="00127C38" w:rsidRPr="00632140" w:rsidRDefault="00127C38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632140">
        <w:rPr>
          <w:rFonts w:ascii="Times New Roman" w:eastAsia="JournalSans" w:hAnsi="Times New Roman" w:cs="Times New Roman"/>
          <w:kern w:val="22"/>
          <w:sz w:val="27"/>
          <w:szCs w:val="27"/>
        </w:rPr>
        <w:t>Совершенствование работы в области управленческой политики, финансового контроля, оказания муниципальных услуг;</w:t>
      </w:r>
    </w:p>
    <w:p w:rsidR="00797309" w:rsidRPr="00632140" w:rsidRDefault="00797309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632140">
        <w:rPr>
          <w:rFonts w:ascii="Times New Roman" w:eastAsia="JournalSans" w:hAnsi="Times New Roman" w:cs="Times New Roman"/>
          <w:kern w:val="22"/>
          <w:sz w:val="27"/>
          <w:szCs w:val="27"/>
        </w:rPr>
        <w:lastRenderedPageBreak/>
        <w:t>Увеличение налогооблагаемой базы в бюджеты всех уровней;</w:t>
      </w:r>
    </w:p>
    <w:p w:rsidR="00797309" w:rsidRPr="00632140" w:rsidRDefault="00797309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632140">
        <w:rPr>
          <w:rFonts w:ascii="Times New Roman" w:eastAsia="JournalSans" w:hAnsi="Times New Roman" w:cs="Times New Roman"/>
          <w:kern w:val="22"/>
          <w:sz w:val="27"/>
          <w:szCs w:val="27"/>
        </w:rPr>
        <w:t>Обеспечение выполнения национальных проектов на территории Северо-Енисейского района;</w:t>
      </w:r>
    </w:p>
    <w:p w:rsidR="00797309" w:rsidRPr="00632140" w:rsidRDefault="00797309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632140">
        <w:rPr>
          <w:rFonts w:ascii="Times New Roman" w:eastAsia="JournalSans" w:hAnsi="Times New Roman" w:cs="Times New Roman"/>
          <w:kern w:val="22"/>
          <w:sz w:val="27"/>
          <w:szCs w:val="27"/>
        </w:rPr>
        <w:t>Повышение качества и доступности отраслей социальной сферы образования, здравоохранения, культуры, физической культуры и спорта, молодежной политики;</w:t>
      </w:r>
    </w:p>
    <w:p w:rsidR="00797309" w:rsidRPr="00632140" w:rsidRDefault="00127C38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632140">
        <w:rPr>
          <w:rFonts w:ascii="Times New Roman" w:eastAsia="JournalSans" w:hAnsi="Times New Roman" w:cs="Times New Roman"/>
          <w:kern w:val="22"/>
          <w:sz w:val="27"/>
          <w:szCs w:val="27"/>
        </w:rPr>
        <w:t>Развитие транспортной инфраструктуры;</w:t>
      </w:r>
    </w:p>
    <w:p w:rsidR="00127C38" w:rsidRPr="00632140" w:rsidRDefault="00127C38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632140">
        <w:rPr>
          <w:rFonts w:ascii="Times New Roman" w:eastAsia="JournalSans" w:hAnsi="Times New Roman" w:cs="Times New Roman"/>
          <w:kern w:val="22"/>
          <w:sz w:val="27"/>
          <w:szCs w:val="27"/>
        </w:rPr>
        <w:t>Модернизация жилищно-коммунального хозяйства и повышен</w:t>
      </w:r>
      <w:r w:rsidR="00E96D3D" w:rsidRPr="00632140">
        <w:rPr>
          <w:rFonts w:ascii="Times New Roman" w:eastAsia="JournalSans" w:hAnsi="Times New Roman" w:cs="Times New Roman"/>
          <w:kern w:val="22"/>
          <w:sz w:val="27"/>
          <w:szCs w:val="27"/>
        </w:rPr>
        <w:t>ие энергетической эффективности;</w:t>
      </w:r>
    </w:p>
    <w:p w:rsidR="00E96D3D" w:rsidRPr="00632140" w:rsidRDefault="00E96D3D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632140">
        <w:rPr>
          <w:rFonts w:ascii="Times New Roman" w:hAnsi="Times New Roman" w:cs="Times New Roman"/>
          <w:sz w:val="27"/>
          <w:szCs w:val="27"/>
        </w:rPr>
        <w:t>Проведение капитальных ремонтов жилых помещений и общего имущества в многоквартирных домах;</w:t>
      </w:r>
    </w:p>
    <w:p w:rsidR="00E96D3D" w:rsidRPr="00632140" w:rsidRDefault="00E96D3D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632140">
        <w:rPr>
          <w:rFonts w:ascii="Times New Roman" w:hAnsi="Times New Roman" w:cs="Times New Roman"/>
          <w:color w:val="000000"/>
          <w:sz w:val="27"/>
          <w:szCs w:val="27"/>
        </w:rPr>
        <w:t>Строительство и капитальные ремонты объектов жилья;</w:t>
      </w:r>
    </w:p>
    <w:p w:rsidR="00E96D3D" w:rsidRPr="00632140" w:rsidRDefault="00E96D3D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632140">
        <w:rPr>
          <w:rFonts w:ascii="Times New Roman" w:hAnsi="Times New Roman" w:cs="Times New Roman"/>
          <w:color w:val="000000"/>
          <w:sz w:val="27"/>
          <w:szCs w:val="27"/>
        </w:rPr>
        <w:t>Благоустройство;</w:t>
      </w:r>
    </w:p>
    <w:p w:rsidR="00127C38" w:rsidRPr="00632140" w:rsidRDefault="00127C38" w:rsidP="00127C38">
      <w:pPr>
        <w:pStyle w:val="af1"/>
        <w:ind w:left="1429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</w:p>
    <w:p w:rsidR="001A2707" w:rsidRPr="008C1E71" w:rsidRDefault="001A2707" w:rsidP="001A2707">
      <w:pPr>
        <w:ind w:firstLine="709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632140">
        <w:rPr>
          <w:rFonts w:ascii="Times New Roman" w:eastAsia="JournalSans" w:hAnsi="Times New Roman" w:cs="Times New Roman"/>
          <w:kern w:val="22"/>
          <w:sz w:val="27"/>
          <w:szCs w:val="27"/>
        </w:rPr>
        <w:t xml:space="preserve">Решение поставленных задач и достижение стратегической цели позволит району сохранить и развивать муниципальное образование, повысить эффективность использования природных ресурсов, повысить уровень и качество жизни населения, обеспечить высокоразвитую социально-культурную среду. Данные достижения, позволят району сохранить лидирующие позиции по основным социально-экономическим показателям среди всех муниципальных районов Красноярского края и </w:t>
      </w:r>
      <w:r w:rsidRPr="00632140">
        <w:rPr>
          <w:rFonts w:ascii="Times New Roman" w:eastAsia="JournalSans" w:hAnsi="Times New Roman" w:cs="Times New Roman"/>
          <w:b/>
          <w:kern w:val="22"/>
          <w:sz w:val="27"/>
          <w:szCs w:val="27"/>
          <w:u w:val="single"/>
        </w:rPr>
        <w:t>реализовать главную цель стратегии – повышение качества жизни населения и привлекательности района для проживания, на базе сохранения формы единого муниципального образования, совершенствования системы управления и эффективного развития экономики района</w:t>
      </w:r>
      <w:r w:rsidRPr="00632140">
        <w:rPr>
          <w:rFonts w:ascii="Times New Roman" w:eastAsia="JournalSans" w:hAnsi="Times New Roman" w:cs="Times New Roman"/>
          <w:kern w:val="22"/>
          <w:sz w:val="27"/>
          <w:szCs w:val="27"/>
        </w:rPr>
        <w:t>.</w:t>
      </w:r>
    </w:p>
    <w:p w:rsidR="000971D7" w:rsidRPr="00C95870" w:rsidRDefault="000971D7" w:rsidP="007A3EDE">
      <w:pPr>
        <w:shd w:val="clear" w:color="auto" w:fill="FFFFFF" w:themeFill="background1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A1199" w:rsidRPr="00127C38" w:rsidRDefault="00DA1199" w:rsidP="00DA1199">
      <w:pPr>
        <w:shd w:val="clear" w:color="auto" w:fill="FFFFFF" w:themeFill="background1"/>
        <w:jc w:val="both"/>
        <w:rPr>
          <w:rFonts w:ascii="Times New Roman" w:hAnsi="Times New Roman" w:cs="Times New Roman"/>
          <w:sz w:val="27"/>
          <w:szCs w:val="27"/>
        </w:rPr>
      </w:pPr>
    </w:p>
    <w:p w:rsidR="00DA1199" w:rsidRPr="00CC0E2F" w:rsidRDefault="00DA1199" w:rsidP="00DA1199">
      <w:pPr>
        <w:jc w:val="both"/>
        <w:rPr>
          <w:rFonts w:ascii="Times New Roman" w:hAnsi="Times New Roman" w:cs="Times New Roman"/>
          <w:sz w:val="27"/>
          <w:szCs w:val="27"/>
        </w:rPr>
      </w:pPr>
      <w:r w:rsidRPr="00CC0E2F">
        <w:rPr>
          <w:rFonts w:ascii="Times New Roman" w:hAnsi="Times New Roman" w:cs="Times New Roman"/>
          <w:sz w:val="27"/>
          <w:szCs w:val="27"/>
        </w:rPr>
        <w:t xml:space="preserve">Заместитель главы района </w:t>
      </w:r>
    </w:p>
    <w:p w:rsidR="00DA1199" w:rsidRPr="004E33F6" w:rsidRDefault="00DA1199" w:rsidP="00DA1199">
      <w:pPr>
        <w:jc w:val="both"/>
        <w:rPr>
          <w:rFonts w:ascii="Times New Roman" w:hAnsi="Times New Roman" w:cs="Times New Roman"/>
          <w:sz w:val="27"/>
          <w:szCs w:val="27"/>
        </w:rPr>
      </w:pPr>
      <w:r w:rsidRPr="00CC0E2F">
        <w:rPr>
          <w:rFonts w:ascii="Times New Roman" w:hAnsi="Times New Roman" w:cs="Times New Roman"/>
          <w:sz w:val="27"/>
          <w:szCs w:val="27"/>
        </w:rPr>
        <w:t>по экономике</w:t>
      </w:r>
      <w:r w:rsidRPr="004E33F6">
        <w:rPr>
          <w:rFonts w:ascii="Times New Roman" w:hAnsi="Times New Roman" w:cs="Times New Roman"/>
          <w:sz w:val="27"/>
          <w:szCs w:val="27"/>
        </w:rPr>
        <w:t xml:space="preserve">, анализу </w:t>
      </w:r>
    </w:p>
    <w:p w:rsidR="00DA1199" w:rsidRPr="004E33F6" w:rsidRDefault="00DA1199" w:rsidP="00DA1199">
      <w:pPr>
        <w:rPr>
          <w:rFonts w:ascii="Times New Roman" w:hAnsi="Times New Roman" w:cs="Times New Roman"/>
          <w:sz w:val="27"/>
          <w:szCs w:val="27"/>
        </w:rPr>
      </w:pPr>
      <w:r w:rsidRPr="004E33F6">
        <w:rPr>
          <w:rFonts w:ascii="Times New Roman" w:hAnsi="Times New Roman" w:cs="Times New Roman"/>
          <w:sz w:val="27"/>
          <w:szCs w:val="27"/>
        </w:rPr>
        <w:t xml:space="preserve">и прогнозированию                                           </w:t>
      </w:r>
      <w:r w:rsidR="00303178">
        <w:rPr>
          <w:rFonts w:ascii="Times New Roman" w:hAnsi="Times New Roman" w:cs="Times New Roman"/>
          <w:sz w:val="27"/>
          <w:szCs w:val="27"/>
        </w:rPr>
        <w:t xml:space="preserve">    </w:t>
      </w:r>
      <w:r w:rsidRPr="004E33F6">
        <w:rPr>
          <w:rFonts w:ascii="Times New Roman" w:hAnsi="Times New Roman" w:cs="Times New Roman"/>
          <w:sz w:val="27"/>
          <w:szCs w:val="27"/>
        </w:rPr>
        <w:t xml:space="preserve">                                          О.Н. Овчар</w:t>
      </w:r>
    </w:p>
    <w:p w:rsidR="003C7D54" w:rsidRDefault="003C7D54" w:rsidP="00DA1199">
      <w:pPr>
        <w:rPr>
          <w:rFonts w:ascii="Times New Roman" w:hAnsi="Times New Roman" w:cs="Times New Roman"/>
        </w:rPr>
      </w:pPr>
    </w:p>
    <w:sectPr w:rsidR="003C7D54" w:rsidSect="00A14326">
      <w:footerReference w:type="even" r:id="rId43"/>
      <w:footerReference w:type="default" r:id="rId44"/>
      <w:pgSz w:w="11906" w:h="16838" w:code="9"/>
      <w:pgMar w:top="567" w:right="567" w:bottom="709" w:left="1701" w:header="709" w:footer="567" w:gutter="0"/>
      <w:pgBorders w:display="firstPage" w:offsetFrom="page">
        <w:top w:val="waveline" w:sz="20" w:space="24" w:color="auto"/>
        <w:left w:val="waveline" w:sz="20" w:space="24" w:color="auto"/>
        <w:bottom w:val="waveline" w:sz="20" w:space="24" w:color="auto"/>
        <w:right w:val="waveline" w:sz="20" w:space="24" w:color="auto"/>
      </w:pgBorders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2DD" w:rsidRDefault="00C232DD">
      <w:r>
        <w:separator/>
      </w:r>
    </w:p>
  </w:endnote>
  <w:endnote w:type="continuationSeparator" w:id="0">
    <w:p w:rsidR="00C232DD" w:rsidRDefault="00C23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Mincho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Lohit Hindi">
    <w:altName w:val="MS Mincho"/>
    <w:charset w:val="8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Sans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2DD" w:rsidRDefault="00C232DD" w:rsidP="0094757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232DD" w:rsidRDefault="00C232D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439406"/>
      <w:docPartObj>
        <w:docPartGallery w:val="Page Numbers (Bottom of Page)"/>
        <w:docPartUnique/>
      </w:docPartObj>
    </w:sdtPr>
    <w:sdtEndPr/>
    <w:sdtContent>
      <w:p w:rsidR="00C232DD" w:rsidRDefault="0059591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232DD" w:rsidRPr="00D14A84" w:rsidRDefault="00C232DD" w:rsidP="00CE56C8">
    <w:pPr>
      <w:pStyle w:val="a6"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2DD" w:rsidRDefault="00C232DD">
      <w:r>
        <w:separator/>
      </w:r>
    </w:p>
  </w:footnote>
  <w:footnote w:type="continuationSeparator" w:id="0">
    <w:p w:rsidR="00C232DD" w:rsidRDefault="00C23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A61B9F"/>
    <w:multiLevelType w:val="hybridMultilevel"/>
    <w:tmpl w:val="C9FEAD16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C5D5C"/>
    <w:multiLevelType w:val="multilevel"/>
    <w:tmpl w:val="174AD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eastAsia="Calibri" w:hint="default"/>
        <w:b w:val="0"/>
        <w:u w:val="no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50531E"/>
    <w:multiLevelType w:val="hybridMultilevel"/>
    <w:tmpl w:val="2C18FB82"/>
    <w:lvl w:ilvl="0" w:tplc="0419000B">
      <w:start w:val="1"/>
      <w:numFmt w:val="bullet"/>
      <w:lvlText w:val=""/>
      <w:lvlJc w:val="left"/>
      <w:pPr>
        <w:ind w:left="1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">
    <w:nsid w:val="21322FF3"/>
    <w:multiLevelType w:val="hybridMultilevel"/>
    <w:tmpl w:val="F2C65A24"/>
    <w:lvl w:ilvl="0" w:tplc="17A46F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531500"/>
    <w:multiLevelType w:val="multilevel"/>
    <w:tmpl w:val="BAEECB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6" w:hanging="2160"/>
      </w:pPr>
      <w:rPr>
        <w:rFonts w:hint="default"/>
      </w:rPr>
    </w:lvl>
  </w:abstractNum>
  <w:abstractNum w:abstractNumId="6">
    <w:nsid w:val="294F73EE"/>
    <w:multiLevelType w:val="hybridMultilevel"/>
    <w:tmpl w:val="9546424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A20291C"/>
    <w:multiLevelType w:val="hybridMultilevel"/>
    <w:tmpl w:val="9508E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D6C4A"/>
    <w:multiLevelType w:val="hybridMultilevel"/>
    <w:tmpl w:val="65B8D2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22406F"/>
    <w:multiLevelType w:val="multilevel"/>
    <w:tmpl w:val="6D84E35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55B242A4"/>
    <w:multiLevelType w:val="hybridMultilevel"/>
    <w:tmpl w:val="986CD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F40D26"/>
    <w:multiLevelType w:val="hybridMultilevel"/>
    <w:tmpl w:val="2DAA5E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B8E2BEC"/>
    <w:multiLevelType w:val="hybridMultilevel"/>
    <w:tmpl w:val="4962A53E"/>
    <w:lvl w:ilvl="0" w:tplc="0419000D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620" w:hanging="360"/>
      </w:pPr>
    </w:lvl>
    <w:lvl w:ilvl="2" w:tplc="04190005" w:tentative="1">
      <w:start w:val="1"/>
      <w:numFmt w:val="lowerRoman"/>
      <w:lvlText w:val="%3."/>
      <w:lvlJc w:val="right"/>
      <w:pPr>
        <w:ind w:left="2340" w:hanging="180"/>
      </w:pPr>
    </w:lvl>
    <w:lvl w:ilvl="3" w:tplc="04190001" w:tentative="1">
      <w:start w:val="1"/>
      <w:numFmt w:val="decimal"/>
      <w:lvlText w:val="%4."/>
      <w:lvlJc w:val="left"/>
      <w:pPr>
        <w:ind w:left="3060" w:hanging="360"/>
      </w:pPr>
    </w:lvl>
    <w:lvl w:ilvl="4" w:tplc="04190003" w:tentative="1">
      <w:start w:val="1"/>
      <w:numFmt w:val="lowerLetter"/>
      <w:lvlText w:val="%5."/>
      <w:lvlJc w:val="left"/>
      <w:pPr>
        <w:ind w:left="3780" w:hanging="360"/>
      </w:pPr>
    </w:lvl>
    <w:lvl w:ilvl="5" w:tplc="04190005" w:tentative="1">
      <w:start w:val="1"/>
      <w:numFmt w:val="lowerRoman"/>
      <w:lvlText w:val="%6."/>
      <w:lvlJc w:val="right"/>
      <w:pPr>
        <w:ind w:left="4500" w:hanging="180"/>
      </w:pPr>
    </w:lvl>
    <w:lvl w:ilvl="6" w:tplc="04190001" w:tentative="1">
      <w:start w:val="1"/>
      <w:numFmt w:val="decimal"/>
      <w:lvlText w:val="%7."/>
      <w:lvlJc w:val="left"/>
      <w:pPr>
        <w:ind w:left="5220" w:hanging="360"/>
      </w:pPr>
    </w:lvl>
    <w:lvl w:ilvl="7" w:tplc="04190003" w:tentative="1">
      <w:start w:val="1"/>
      <w:numFmt w:val="lowerLetter"/>
      <w:lvlText w:val="%8."/>
      <w:lvlJc w:val="left"/>
      <w:pPr>
        <w:ind w:left="5940" w:hanging="360"/>
      </w:pPr>
    </w:lvl>
    <w:lvl w:ilvl="8" w:tplc="04190005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E5B1A73"/>
    <w:multiLevelType w:val="hybridMultilevel"/>
    <w:tmpl w:val="AE48B4AE"/>
    <w:lvl w:ilvl="0" w:tplc="B932641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A2440B3"/>
    <w:multiLevelType w:val="hybridMultilevel"/>
    <w:tmpl w:val="BD70026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A3E0845"/>
    <w:multiLevelType w:val="hybridMultilevel"/>
    <w:tmpl w:val="DB588036"/>
    <w:lvl w:ilvl="0" w:tplc="04190001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03" w:tentative="1">
      <w:start w:val="1"/>
      <w:numFmt w:val="lowerLetter"/>
      <w:lvlText w:val="%2."/>
      <w:lvlJc w:val="left"/>
      <w:pPr>
        <w:ind w:left="1647" w:hanging="360"/>
      </w:pPr>
    </w:lvl>
    <w:lvl w:ilvl="2" w:tplc="04190005" w:tentative="1">
      <w:start w:val="1"/>
      <w:numFmt w:val="lowerRoman"/>
      <w:lvlText w:val="%3."/>
      <w:lvlJc w:val="right"/>
      <w:pPr>
        <w:ind w:left="2367" w:hanging="180"/>
      </w:pPr>
    </w:lvl>
    <w:lvl w:ilvl="3" w:tplc="04190001" w:tentative="1">
      <w:start w:val="1"/>
      <w:numFmt w:val="decimal"/>
      <w:lvlText w:val="%4."/>
      <w:lvlJc w:val="left"/>
      <w:pPr>
        <w:ind w:left="3087" w:hanging="360"/>
      </w:pPr>
    </w:lvl>
    <w:lvl w:ilvl="4" w:tplc="04190003" w:tentative="1">
      <w:start w:val="1"/>
      <w:numFmt w:val="lowerLetter"/>
      <w:lvlText w:val="%5."/>
      <w:lvlJc w:val="left"/>
      <w:pPr>
        <w:ind w:left="3807" w:hanging="360"/>
      </w:pPr>
    </w:lvl>
    <w:lvl w:ilvl="5" w:tplc="04190005" w:tentative="1">
      <w:start w:val="1"/>
      <w:numFmt w:val="lowerRoman"/>
      <w:lvlText w:val="%6."/>
      <w:lvlJc w:val="right"/>
      <w:pPr>
        <w:ind w:left="4527" w:hanging="180"/>
      </w:pPr>
    </w:lvl>
    <w:lvl w:ilvl="6" w:tplc="04190001" w:tentative="1">
      <w:start w:val="1"/>
      <w:numFmt w:val="decimal"/>
      <w:lvlText w:val="%7."/>
      <w:lvlJc w:val="left"/>
      <w:pPr>
        <w:ind w:left="5247" w:hanging="360"/>
      </w:pPr>
    </w:lvl>
    <w:lvl w:ilvl="7" w:tplc="04190003" w:tentative="1">
      <w:start w:val="1"/>
      <w:numFmt w:val="lowerLetter"/>
      <w:lvlText w:val="%8."/>
      <w:lvlJc w:val="left"/>
      <w:pPr>
        <w:ind w:left="5967" w:hanging="360"/>
      </w:pPr>
    </w:lvl>
    <w:lvl w:ilvl="8" w:tplc="0419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FF0171D"/>
    <w:multiLevelType w:val="hybridMultilevel"/>
    <w:tmpl w:val="DD26B0B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/>
      </w:rPr>
    </w:lvl>
    <w:lvl w:ilvl="1" w:tplc="04190003" w:tentative="1">
      <w:start w:val="1"/>
      <w:numFmt w:val="lowerLetter"/>
      <w:lvlText w:val="%2."/>
      <w:lvlJc w:val="left"/>
      <w:pPr>
        <w:ind w:left="1647" w:hanging="360"/>
      </w:pPr>
    </w:lvl>
    <w:lvl w:ilvl="2" w:tplc="04190005" w:tentative="1">
      <w:start w:val="1"/>
      <w:numFmt w:val="lowerRoman"/>
      <w:lvlText w:val="%3."/>
      <w:lvlJc w:val="right"/>
      <w:pPr>
        <w:ind w:left="2367" w:hanging="180"/>
      </w:pPr>
    </w:lvl>
    <w:lvl w:ilvl="3" w:tplc="04190001" w:tentative="1">
      <w:start w:val="1"/>
      <w:numFmt w:val="decimal"/>
      <w:lvlText w:val="%4."/>
      <w:lvlJc w:val="left"/>
      <w:pPr>
        <w:ind w:left="3087" w:hanging="360"/>
      </w:pPr>
    </w:lvl>
    <w:lvl w:ilvl="4" w:tplc="04190003" w:tentative="1">
      <w:start w:val="1"/>
      <w:numFmt w:val="lowerLetter"/>
      <w:lvlText w:val="%5."/>
      <w:lvlJc w:val="left"/>
      <w:pPr>
        <w:ind w:left="3807" w:hanging="360"/>
      </w:pPr>
    </w:lvl>
    <w:lvl w:ilvl="5" w:tplc="04190005" w:tentative="1">
      <w:start w:val="1"/>
      <w:numFmt w:val="lowerRoman"/>
      <w:lvlText w:val="%6."/>
      <w:lvlJc w:val="right"/>
      <w:pPr>
        <w:ind w:left="4527" w:hanging="180"/>
      </w:pPr>
    </w:lvl>
    <w:lvl w:ilvl="6" w:tplc="04190001" w:tentative="1">
      <w:start w:val="1"/>
      <w:numFmt w:val="decimal"/>
      <w:lvlText w:val="%7."/>
      <w:lvlJc w:val="left"/>
      <w:pPr>
        <w:ind w:left="5247" w:hanging="360"/>
      </w:pPr>
    </w:lvl>
    <w:lvl w:ilvl="7" w:tplc="04190003" w:tentative="1">
      <w:start w:val="1"/>
      <w:numFmt w:val="lowerLetter"/>
      <w:lvlText w:val="%8."/>
      <w:lvlJc w:val="left"/>
      <w:pPr>
        <w:ind w:left="5967" w:hanging="360"/>
      </w:pPr>
    </w:lvl>
    <w:lvl w:ilvl="8" w:tplc="0419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0217940"/>
    <w:multiLevelType w:val="hybridMultilevel"/>
    <w:tmpl w:val="371A6B7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030221E"/>
    <w:multiLevelType w:val="hybridMultilevel"/>
    <w:tmpl w:val="39B2B556"/>
    <w:lvl w:ilvl="0" w:tplc="29BEEB60">
      <w:start w:val="1"/>
      <w:numFmt w:val="bullet"/>
      <w:lvlText w:val="•"/>
      <w:lvlJc w:val="left"/>
      <w:pPr>
        <w:tabs>
          <w:tab w:val="num" w:pos="1287"/>
        </w:tabs>
        <w:ind w:left="1287" w:hanging="360"/>
      </w:pPr>
      <w:rPr>
        <w:rFonts w:ascii="Arial" w:hAnsi="Aria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3457F3C"/>
    <w:multiLevelType w:val="hybridMultilevel"/>
    <w:tmpl w:val="DB588036"/>
    <w:lvl w:ilvl="0" w:tplc="04190001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03" w:tentative="1">
      <w:start w:val="1"/>
      <w:numFmt w:val="lowerLetter"/>
      <w:lvlText w:val="%2."/>
      <w:lvlJc w:val="left"/>
      <w:pPr>
        <w:ind w:left="1647" w:hanging="360"/>
      </w:pPr>
    </w:lvl>
    <w:lvl w:ilvl="2" w:tplc="04190005" w:tentative="1">
      <w:start w:val="1"/>
      <w:numFmt w:val="lowerRoman"/>
      <w:lvlText w:val="%3."/>
      <w:lvlJc w:val="right"/>
      <w:pPr>
        <w:ind w:left="2367" w:hanging="180"/>
      </w:pPr>
    </w:lvl>
    <w:lvl w:ilvl="3" w:tplc="04190001" w:tentative="1">
      <w:start w:val="1"/>
      <w:numFmt w:val="decimal"/>
      <w:lvlText w:val="%4."/>
      <w:lvlJc w:val="left"/>
      <w:pPr>
        <w:ind w:left="3087" w:hanging="360"/>
      </w:pPr>
    </w:lvl>
    <w:lvl w:ilvl="4" w:tplc="04190003" w:tentative="1">
      <w:start w:val="1"/>
      <w:numFmt w:val="lowerLetter"/>
      <w:lvlText w:val="%5."/>
      <w:lvlJc w:val="left"/>
      <w:pPr>
        <w:ind w:left="3807" w:hanging="360"/>
      </w:pPr>
    </w:lvl>
    <w:lvl w:ilvl="5" w:tplc="04190005" w:tentative="1">
      <w:start w:val="1"/>
      <w:numFmt w:val="lowerRoman"/>
      <w:lvlText w:val="%6."/>
      <w:lvlJc w:val="right"/>
      <w:pPr>
        <w:ind w:left="4527" w:hanging="180"/>
      </w:pPr>
    </w:lvl>
    <w:lvl w:ilvl="6" w:tplc="04190001" w:tentative="1">
      <w:start w:val="1"/>
      <w:numFmt w:val="decimal"/>
      <w:lvlText w:val="%7."/>
      <w:lvlJc w:val="left"/>
      <w:pPr>
        <w:ind w:left="5247" w:hanging="360"/>
      </w:pPr>
    </w:lvl>
    <w:lvl w:ilvl="7" w:tplc="04190003" w:tentative="1">
      <w:start w:val="1"/>
      <w:numFmt w:val="lowerLetter"/>
      <w:lvlText w:val="%8."/>
      <w:lvlJc w:val="left"/>
      <w:pPr>
        <w:ind w:left="5967" w:hanging="360"/>
      </w:pPr>
    </w:lvl>
    <w:lvl w:ilvl="8" w:tplc="04190005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3"/>
  </w:num>
  <w:num w:numId="5">
    <w:abstractNumId w:val="19"/>
  </w:num>
  <w:num w:numId="6">
    <w:abstractNumId w:val="18"/>
  </w:num>
  <w:num w:numId="7">
    <w:abstractNumId w:val="14"/>
  </w:num>
  <w:num w:numId="8">
    <w:abstractNumId w:val="9"/>
  </w:num>
  <w:num w:numId="9">
    <w:abstractNumId w:val="4"/>
  </w:num>
  <w:num w:numId="10">
    <w:abstractNumId w:val="17"/>
  </w:num>
  <w:num w:numId="11">
    <w:abstractNumId w:val="7"/>
  </w:num>
  <w:num w:numId="12">
    <w:abstractNumId w:val="15"/>
  </w:num>
  <w:num w:numId="13">
    <w:abstractNumId w:val="16"/>
  </w:num>
  <w:num w:numId="14">
    <w:abstractNumId w:val="6"/>
  </w:num>
  <w:num w:numId="15">
    <w:abstractNumId w:val="8"/>
  </w:num>
  <w:num w:numId="16">
    <w:abstractNumId w:val="3"/>
  </w:num>
  <w:num w:numId="17">
    <w:abstractNumId w:val="1"/>
  </w:num>
  <w:num w:numId="18">
    <w:abstractNumId w:val="5"/>
  </w:num>
  <w:num w:numId="19">
    <w:abstractNumId w:val="11"/>
  </w:num>
  <w:num w:numId="20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noPunctuationKerning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575"/>
    <w:rsid w:val="000002B5"/>
    <w:rsid w:val="0000050D"/>
    <w:rsid w:val="000011FA"/>
    <w:rsid w:val="00001232"/>
    <w:rsid w:val="00001D6E"/>
    <w:rsid w:val="00001E8D"/>
    <w:rsid w:val="00001F46"/>
    <w:rsid w:val="00001F89"/>
    <w:rsid w:val="00002067"/>
    <w:rsid w:val="00002390"/>
    <w:rsid w:val="000025B0"/>
    <w:rsid w:val="00003DB6"/>
    <w:rsid w:val="0000516F"/>
    <w:rsid w:val="00005B62"/>
    <w:rsid w:val="000071EF"/>
    <w:rsid w:val="000077BB"/>
    <w:rsid w:val="00007F45"/>
    <w:rsid w:val="00010980"/>
    <w:rsid w:val="00010CD0"/>
    <w:rsid w:val="000113FA"/>
    <w:rsid w:val="00011571"/>
    <w:rsid w:val="000118D2"/>
    <w:rsid w:val="000127EF"/>
    <w:rsid w:val="000131BF"/>
    <w:rsid w:val="000131D1"/>
    <w:rsid w:val="000132F8"/>
    <w:rsid w:val="000149EB"/>
    <w:rsid w:val="000150E6"/>
    <w:rsid w:val="00015868"/>
    <w:rsid w:val="00015A79"/>
    <w:rsid w:val="000162A1"/>
    <w:rsid w:val="00017351"/>
    <w:rsid w:val="000178B0"/>
    <w:rsid w:val="00017DCF"/>
    <w:rsid w:val="000208D7"/>
    <w:rsid w:val="0002122C"/>
    <w:rsid w:val="0002157A"/>
    <w:rsid w:val="0002169E"/>
    <w:rsid w:val="00021CEF"/>
    <w:rsid w:val="000222F1"/>
    <w:rsid w:val="00022CCE"/>
    <w:rsid w:val="00022D17"/>
    <w:rsid w:val="00023D00"/>
    <w:rsid w:val="00026197"/>
    <w:rsid w:val="000266E2"/>
    <w:rsid w:val="00027835"/>
    <w:rsid w:val="00030726"/>
    <w:rsid w:val="00031F97"/>
    <w:rsid w:val="00032E4B"/>
    <w:rsid w:val="000342A0"/>
    <w:rsid w:val="000347EB"/>
    <w:rsid w:val="00035686"/>
    <w:rsid w:val="00035950"/>
    <w:rsid w:val="00035E56"/>
    <w:rsid w:val="00035E71"/>
    <w:rsid w:val="00036ED8"/>
    <w:rsid w:val="000379F1"/>
    <w:rsid w:val="000409F0"/>
    <w:rsid w:val="0004109E"/>
    <w:rsid w:val="00042EBB"/>
    <w:rsid w:val="0004400E"/>
    <w:rsid w:val="00044752"/>
    <w:rsid w:val="000449D7"/>
    <w:rsid w:val="00044C0B"/>
    <w:rsid w:val="00044F92"/>
    <w:rsid w:val="00045719"/>
    <w:rsid w:val="00045EB5"/>
    <w:rsid w:val="000467A2"/>
    <w:rsid w:val="00046C07"/>
    <w:rsid w:val="00050E53"/>
    <w:rsid w:val="0005290F"/>
    <w:rsid w:val="00053247"/>
    <w:rsid w:val="00053491"/>
    <w:rsid w:val="00054160"/>
    <w:rsid w:val="000545AF"/>
    <w:rsid w:val="000548E9"/>
    <w:rsid w:val="00054ECE"/>
    <w:rsid w:val="00054F18"/>
    <w:rsid w:val="00055009"/>
    <w:rsid w:val="000555AB"/>
    <w:rsid w:val="0005689B"/>
    <w:rsid w:val="00057DED"/>
    <w:rsid w:val="000607B0"/>
    <w:rsid w:val="00060F92"/>
    <w:rsid w:val="00060F95"/>
    <w:rsid w:val="000614BA"/>
    <w:rsid w:val="00061C2A"/>
    <w:rsid w:val="00063273"/>
    <w:rsid w:val="00063D61"/>
    <w:rsid w:val="0006441F"/>
    <w:rsid w:val="00064574"/>
    <w:rsid w:val="00064B7B"/>
    <w:rsid w:val="00065C60"/>
    <w:rsid w:val="00066BAF"/>
    <w:rsid w:val="00066CFB"/>
    <w:rsid w:val="00067D5F"/>
    <w:rsid w:val="000720F5"/>
    <w:rsid w:val="00072790"/>
    <w:rsid w:val="00072D77"/>
    <w:rsid w:val="00073015"/>
    <w:rsid w:val="0007358B"/>
    <w:rsid w:val="000738D1"/>
    <w:rsid w:val="000742BC"/>
    <w:rsid w:val="00075160"/>
    <w:rsid w:val="00075397"/>
    <w:rsid w:val="00075D2C"/>
    <w:rsid w:val="000765B0"/>
    <w:rsid w:val="000767B2"/>
    <w:rsid w:val="00077E3F"/>
    <w:rsid w:val="0008024A"/>
    <w:rsid w:val="00080762"/>
    <w:rsid w:val="00080861"/>
    <w:rsid w:val="00080AB8"/>
    <w:rsid w:val="00081CDB"/>
    <w:rsid w:val="00081E29"/>
    <w:rsid w:val="000821A0"/>
    <w:rsid w:val="00082255"/>
    <w:rsid w:val="0008291E"/>
    <w:rsid w:val="0008315F"/>
    <w:rsid w:val="00083D78"/>
    <w:rsid w:val="000841D1"/>
    <w:rsid w:val="00084762"/>
    <w:rsid w:val="00084F71"/>
    <w:rsid w:val="00085055"/>
    <w:rsid w:val="00086444"/>
    <w:rsid w:val="00087A1E"/>
    <w:rsid w:val="00090E2E"/>
    <w:rsid w:val="00091C94"/>
    <w:rsid w:val="00091FE3"/>
    <w:rsid w:val="00092025"/>
    <w:rsid w:val="0009230E"/>
    <w:rsid w:val="00094880"/>
    <w:rsid w:val="00094FA0"/>
    <w:rsid w:val="00095D70"/>
    <w:rsid w:val="00096644"/>
    <w:rsid w:val="000971D7"/>
    <w:rsid w:val="000974B9"/>
    <w:rsid w:val="000A0176"/>
    <w:rsid w:val="000A0C54"/>
    <w:rsid w:val="000A3086"/>
    <w:rsid w:val="000A329F"/>
    <w:rsid w:val="000A32C4"/>
    <w:rsid w:val="000A4366"/>
    <w:rsid w:val="000A4B25"/>
    <w:rsid w:val="000A556C"/>
    <w:rsid w:val="000A6079"/>
    <w:rsid w:val="000A60A8"/>
    <w:rsid w:val="000A788D"/>
    <w:rsid w:val="000A7951"/>
    <w:rsid w:val="000B04EB"/>
    <w:rsid w:val="000B0BFD"/>
    <w:rsid w:val="000B150B"/>
    <w:rsid w:val="000B2D74"/>
    <w:rsid w:val="000B2FDA"/>
    <w:rsid w:val="000B344E"/>
    <w:rsid w:val="000B3733"/>
    <w:rsid w:val="000B37F8"/>
    <w:rsid w:val="000B435E"/>
    <w:rsid w:val="000B4CA5"/>
    <w:rsid w:val="000B50AD"/>
    <w:rsid w:val="000B560B"/>
    <w:rsid w:val="000B58B7"/>
    <w:rsid w:val="000B59F8"/>
    <w:rsid w:val="000B7678"/>
    <w:rsid w:val="000B791D"/>
    <w:rsid w:val="000C1648"/>
    <w:rsid w:val="000C26BA"/>
    <w:rsid w:val="000C3D47"/>
    <w:rsid w:val="000C6660"/>
    <w:rsid w:val="000C68E6"/>
    <w:rsid w:val="000C6AF7"/>
    <w:rsid w:val="000C77D1"/>
    <w:rsid w:val="000D0F3E"/>
    <w:rsid w:val="000D1049"/>
    <w:rsid w:val="000D15E6"/>
    <w:rsid w:val="000D3383"/>
    <w:rsid w:val="000D42FF"/>
    <w:rsid w:val="000D50F9"/>
    <w:rsid w:val="000D51F6"/>
    <w:rsid w:val="000D62E7"/>
    <w:rsid w:val="000E237D"/>
    <w:rsid w:val="000E2551"/>
    <w:rsid w:val="000E2D4B"/>
    <w:rsid w:val="000E3897"/>
    <w:rsid w:val="000E412F"/>
    <w:rsid w:val="000E6A19"/>
    <w:rsid w:val="000F0472"/>
    <w:rsid w:val="000F06A6"/>
    <w:rsid w:val="000F06BC"/>
    <w:rsid w:val="000F0DBD"/>
    <w:rsid w:val="000F4466"/>
    <w:rsid w:val="000F44FC"/>
    <w:rsid w:val="000F490F"/>
    <w:rsid w:val="000F4A55"/>
    <w:rsid w:val="000F524B"/>
    <w:rsid w:val="000F6D76"/>
    <w:rsid w:val="000F7EC5"/>
    <w:rsid w:val="00100A8B"/>
    <w:rsid w:val="00100B84"/>
    <w:rsid w:val="0010103C"/>
    <w:rsid w:val="00101B77"/>
    <w:rsid w:val="00103199"/>
    <w:rsid w:val="00103FC8"/>
    <w:rsid w:val="00104450"/>
    <w:rsid w:val="001044EA"/>
    <w:rsid w:val="00104BFC"/>
    <w:rsid w:val="00104E1E"/>
    <w:rsid w:val="0010514B"/>
    <w:rsid w:val="001051A7"/>
    <w:rsid w:val="00105286"/>
    <w:rsid w:val="001056DF"/>
    <w:rsid w:val="00105E85"/>
    <w:rsid w:val="00106660"/>
    <w:rsid w:val="00106802"/>
    <w:rsid w:val="00106859"/>
    <w:rsid w:val="00107C32"/>
    <w:rsid w:val="0011002D"/>
    <w:rsid w:val="00110531"/>
    <w:rsid w:val="00110A4A"/>
    <w:rsid w:val="00111428"/>
    <w:rsid w:val="0011206F"/>
    <w:rsid w:val="00113E64"/>
    <w:rsid w:val="00113F07"/>
    <w:rsid w:val="001143B1"/>
    <w:rsid w:val="0011602F"/>
    <w:rsid w:val="00117089"/>
    <w:rsid w:val="00117836"/>
    <w:rsid w:val="00117F46"/>
    <w:rsid w:val="00121410"/>
    <w:rsid w:val="0012185A"/>
    <w:rsid w:val="00121F8C"/>
    <w:rsid w:val="001221EA"/>
    <w:rsid w:val="00122217"/>
    <w:rsid w:val="001228D4"/>
    <w:rsid w:val="00122F04"/>
    <w:rsid w:val="0012332D"/>
    <w:rsid w:val="001236C2"/>
    <w:rsid w:val="001239A0"/>
    <w:rsid w:val="00123C5D"/>
    <w:rsid w:val="001248E6"/>
    <w:rsid w:val="0012560B"/>
    <w:rsid w:val="00125F16"/>
    <w:rsid w:val="00126BC6"/>
    <w:rsid w:val="00126F4B"/>
    <w:rsid w:val="00127816"/>
    <w:rsid w:val="00127C38"/>
    <w:rsid w:val="00130435"/>
    <w:rsid w:val="0013059A"/>
    <w:rsid w:val="00130CE3"/>
    <w:rsid w:val="001317D4"/>
    <w:rsid w:val="00131C8E"/>
    <w:rsid w:val="001324E4"/>
    <w:rsid w:val="00133BCF"/>
    <w:rsid w:val="00133F4E"/>
    <w:rsid w:val="0013433B"/>
    <w:rsid w:val="001346BB"/>
    <w:rsid w:val="00134C63"/>
    <w:rsid w:val="00135264"/>
    <w:rsid w:val="00135630"/>
    <w:rsid w:val="0013572B"/>
    <w:rsid w:val="00135BCC"/>
    <w:rsid w:val="00135CC0"/>
    <w:rsid w:val="0013733A"/>
    <w:rsid w:val="00137B1D"/>
    <w:rsid w:val="00137FB8"/>
    <w:rsid w:val="00141376"/>
    <w:rsid w:val="00141B15"/>
    <w:rsid w:val="0014218D"/>
    <w:rsid w:val="001421D0"/>
    <w:rsid w:val="001424EB"/>
    <w:rsid w:val="00142970"/>
    <w:rsid w:val="001436F8"/>
    <w:rsid w:val="00143E81"/>
    <w:rsid w:val="00144D82"/>
    <w:rsid w:val="00145B4A"/>
    <w:rsid w:val="00145DF5"/>
    <w:rsid w:val="001500CD"/>
    <w:rsid w:val="0015094A"/>
    <w:rsid w:val="00151666"/>
    <w:rsid w:val="00152497"/>
    <w:rsid w:val="001529FC"/>
    <w:rsid w:val="0015303A"/>
    <w:rsid w:val="00153E1F"/>
    <w:rsid w:val="00154735"/>
    <w:rsid w:val="00154D34"/>
    <w:rsid w:val="001550D8"/>
    <w:rsid w:val="00155B95"/>
    <w:rsid w:val="00155EE9"/>
    <w:rsid w:val="0015639B"/>
    <w:rsid w:val="001564A8"/>
    <w:rsid w:val="0015694C"/>
    <w:rsid w:val="00157114"/>
    <w:rsid w:val="00157334"/>
    <w:rsid w:val="00157D01"/>
    <w:rsid w:val="00160205"/>
    <w:rsid w:val="001602FA"/>
    <w:rsid w:val="00160FEA"/>
    <w:rsid w:val="00161722"/>
    <w:rsid w:val="00161BA7"/>
    <w:rsid w:val="0016219C"/>
    <w:rsid w:val="001659C1"/>
    <w:rsid w:val="00166DA9"/>
    <w:rsid w:val="00167401"/>
    <w:rsid w:val="00170B9D"/>
    <w:rsid w:val="00170E11"/>
    <w:rsid w:val="001710D3"/>
    <w:rsid w:val="00171854"/>
    <w:rsid w:val="001727DC"/>
    <w:rsid w:val="00172DF2"/>
    <w:rsid w:val="00173840"/>
    <w:rsid w:val="00174773"/>
    <w:rsid w:val="00174C5A"/>
    <w:rsid w:val="00174D3E"/>
    <w:rsid w:val="00175C5A"/>
    <w:rsid w:val="001760D3"/>
    <w:rsid w:val="00176D78"/>
    <w:rsid w:val="001771CE"/>
    <w:rsid w:val="001807A5"/>
    <w:rsid w:val="00181356"/>
    <w:rsid w:val="00181E09"/>
    <w:rsid w:val="00182273"/>
    <w:rsid w:val="00183296"/>
    <w:rsid w:val="001848A2"/>
    <w:rsid w:val="00184B61"/>
    <w:rsid w:val="00185CF0"/>
    <w:rsid w:val="00185DFD"/>
    <w:rsid w:val="00187814"/>
    <w:rsid w:val="00187D91"/>
    <w:rsid w:val="00190165"/>
    <w:rsid w:val="00190943"/>
    <w:rsid w:val="00191017"/>
    <w:rsid w:val="0019119F"/>
    <w:rsid w:val="00191974"/>
    <w:rsid w:val="00191FFA"/>
    <w:rsid w:val="00192FD7"/>
    <w:rsid w:val="001931EA"/>
    <w:rsid w:val="00193849"/>
    <w:rsid w:val="00193C79"/>
    <w:rsid w:val="00194057"/>
    <w:rsid w:val="00194FFA"/>
    <w:rsid w:val="00195259"/>
    <w:rsid w:val="0019533A"/>
    <w:rsid w:val="00195BF1"/>
    <w:rsid w:val="001A163F"/>
    <w:rsid w:val="001A2707"/>
    <w:rsid w:val="001A3A6D"/>
    <w:rsid w:val="001A41E3"/>
    <w:rsid w:val="001A55A5"/>
    <w:rsid w:val="001A5ECB"/>
    <w:rsid w:val="001A64CB"/>
    <w:rsid w:val="001A6F3C"/>
    <w:rsid w:val="001A77CA"/>
    <w:rsid w:val="001A7AD2"/>
    <w:rsid w:val="001B035D"/>
    <w:rsid w:val="001B0B44"/>
    <w:rsid w:val="001B0DD0"/>
    <w:rsid w:val="001B1F0D"/>
    <w:rsid w:val="001B1FE7"/>
    <w:rsid w:val="001B245E"/>
    <w:rsid w:val="001B3A1E"/>
    <w:rsid w:val="001B3C6A"/>
    <w:rsid w:val="001B4AA8"/>
    <w:rsid w:val="001B4AF9"/>
    <w:rsid w:val="001B5249"/>
    <w:rsid w:val="001B57CA"/>
    <w:rsid w:val="001C025F"/>
    <w:rsid w:val="001C04D1"/>
    <w:rsid w:val="001C086D"/>
    <w:rsid w:val="001C0C4D"/>
    <w:rsid w:val="001C162F"/>
    <w:rsid w:val="001C2317"/>
    <w:rsid w:val="001C3019"/>
    <w:rsid w:val="001C37A1"/>
    <w:rsid w:val="001C380E"/>
    <w:rsid w:val="001C4FCD"/>
    <w:rsid w:val="001C4FF6"/>
    <w:rsid w:val="001C5538"/>
    <w:rsid w:val="001C5D38"/>
    <w:rsid w:val="001C5E1A"/>
    <w:rsid w:val="001C6878"/>
    <w:rsid w:val="001D0915"/>
    <w:rsid w:val="001D0B3D"/>
    <w:rsid w:val="001D29EE"/>
    <w:rsid w:val="001D2C77"/>
    <w:rsid w:val="001D3E16"/>
    <w:rsid w:val="001D472B"/>
    <w:rsid w:val="001D55B4"/>
    <w:rsid w:val="001D5B66"/>
    <w:rsid w:val="001D61C3"/>
    <w:rsid w:val="001D699B"/>
    <w:rsid w:val="001D7F27"/>
    <w:rsid w:val="001E05DD"/>
    <w:rsid w:val="001E0F6E"/>
    <w:rsid w:val="001E3651"/>
    <w:rsid w:val="001E36E8"/>
    <w:rsid w:val="001E37E0"/>
    <w:rsid w:val="001E4EAB"/>
    <w:rsid w:val="001E530F"/>
    <w:rsid w:val="001E62EE"/>
    <w:rsid w:val="001E656E"/>
    <w:rsid w:val="001E6E17"/>
    <w:rsid w:val="001E712F"/>
    <w:rsid w:val="001F006F"/>
    <w:rsid w:val="001F031D"/>
    <w:rsid w:val="001F067E"/>
    <w:rsid w:val="001F12DB"/>
    <w:rsid w:val="001F14BC"/>
    <w:rsid w:val="001F18E1"/>
    <w:rsid w:val="001F2675"/>
    <w:rsid w:val="001F3047"/>
    <w:rsid w:val="001F3119"/>
    <w:rsid w:val="001F35AE"/>
    <w:rsid w:val="001F384E"/>
    <w:rsid w:val="001F3F5B"/>
    <w:rsid w:val="001F4372"/>
    <w:rsid w:val="001F4480"/>
    <w:rsid w:val="001F4D5F"/>
    <w:rsid w:val="001F5680"/>
    <w:rsid w:val="001F6DFA"/>
    <w:rsid w:val="002003BA"/>
    <w:rsid w:val="00200656"/>
    <w:rsid w:val="00200D9F"/>
    <w:rsid w:val="002014A4"/>
    <w:rsid w:val="0020166E"/>
    <w:rsid w:val="00202251"/>
    <w:rsid w:val="00203403"/>
    <w:rsid w:val="00204787"/>
    <w:rsid w:val="00204EA8"/>
    <w:rsid w:val="00205F73"/>
    <w:rsid w:val="00206812"/>
    <w:rsid w:val="002074BB"/>
    <w:rsid w:val="002078FC"/>
    <w:rsid w:val="00207C10"/>
    <w:rsid w:val="00207DF8"/>
    <w:rsid w:val="00210306"/>
    <w:rsid w:val="00210991"/>
    <w:rsid w:val="00211AAD"/>
    <w:rsid w:val="0021266E"/>
    <w:rsid w:val="002133FE"/>
    <w:rsid w:val="002137E0"/>
    <w:rsid w:val="00213A31"/>
    <w:rsid w:val="00213B89"/>
    <w:rsid w:val="00213D4B"/>
    <w:rsid w:val="00213DD3"/>
    <w:rsid w:val="002177FF"/>
    <w:rsid w:val="0022232E"/>
    <w:rsid w:val="00222E5E"/>
    <w:rsid w:val="0022318E"/>
    <w:rsid w:val="00223F25"/>
    <w:rsid w:val="00224003"/>
    <w:rsid w:val="00224CFB"/>
    <w:rsid w:val="00224DC2"/>
    <w:rsid w:val="002253D6"/>
    <w:rsid w:val="00225454"/>
    <w:rsid w:val="002267FB"/>
    <w:rsid w:val="00226CD7"/>
    <w:rsid w:val="00226E0B"/>
    <w:rsid w:val="002272E6"/>
    <w:rsid w:val="00227ABA"/>
    <w:rsid w:val="0023038C"/>
    <w:rsid w:val="002309F5"/>
    <w:rsid w:val="00232C7B"/>
    <w:rsid w:val="00232DD7"/>
    <w:rsid w:val="00232E41"/>
    <w:rsid w:val="00233066"/>
    <w:rsid w:val="002335B7"/>
    <w:rsid w:val="0023363D"/>
    <w:rsid w:val="00234669"/>
    <w:rsid w:val="002350E0"/>
    <w:rsid w:val="00237AB9"/>
    <w:rsid w:val="00237FF4"/>
    <w:rsid w:val="00241474"/>
    <w:rsid w:val="0024161F"/>
    <w:rsid w:val="00241873"/>
    <w:rsid w:val="00241A6C"/>
    <w:rsid w:val="00241BF4"/>
    <w:rsid w:val="002426E5"/>
    <w:rsid w:val="0024312A"/>
    <w:rsid w:val="00243306"/>
    <w:rsid w:val="00243FF1"/>
    <w:rsid w:val="00244444"/>
    <w:rsid w:val="002446F8"/>
    <w:rsid w:val="0024546C"/>
    <w:rsid w:val="00245C98"/>
    <w:rsid w:val="00246757"/>
    <w:rsid w:val="00246AC8"/>
    <w:rsid w:val="002477CC"/>
    <w:rsid w:val="00247B94"/>
    <w:rsid w:val="002507D2"/>
    <w:rsid w:val="002514DF"/>
    <w:rsid w:val="00251F1E"/>
    <w:rsid w:val="00252192"/>
    <w:rsid w:val="002527B7"/>
    <w:rsid w:val="00252C8F"/>
    <w:rsid w:val="0025365B"/>
    <w:rsid w:val="00254B18"/>
    <w:rsid w:val="00255D25"/>
    <w:rsid w:val="00256777"/>
    <w:rsid w:val="00257B57"/>
    <w:rsid w:val="002613C8"/>
    <w:rsid w:val="00261C52"/>
    <w:rsid w:val="00263634"/>
    <w:rsid w:val="00264A4E"/>
    <w:rsid w:val="002659AB"/>
    <w:rsid w:val="002661CF"/>
    <w:rsid w:val="00266B97"/>
    <w:rsid w:val="002706DE"/>
    <w:rsid w:val="00271C17"/>
    <w:rsid w:val="0027274D"/>
    <w:rsid w:val="002728E7"/>
    <w:rsid w:val="002729E4"/>
    <w:rsid w:val="00272D5B"/>
    <w:rsid w:val="00273E36"/>
    <w:rsid w:val="00274D98"/>
    <w:rsid w:val="00275AA2"/>
    <w:rsid w:val="00276EA2"/>
    <w:rsid w:val="002773E1"/>
    <w:rsid w:val="00280F90"/>
    <w:rsid w:val="002813B6"/>
    <w:rsid w:val="0028147B"/>
    <w:rsid w:val="00281B8E"/>
    <w:rsid w:val="0028207E"/>
    <w:rsid w:val="00282146"/>
    <w:rsid w:val="00282E68"/>
    <w:rsid w:val="0028378D"/>
    <w:rsid w:val="002839C5"/>
    <w:rsid w:val="00283B82"/>
    <w:rsid w:val="00285068"/>
    <w:rsid w:val="00285383"/>
    <w:rsid w:val="00286126"/>
    <w:rsid w:val="00286335"/>
    <w:rsid w:val="00286C79"/>
    <w:rsid w:val="002878E7"/>
    <w:rsid w:val="002879FA"/>
    <w:rsid w:val="002904DB"/>
    <w:rsid w:val="00291680"/>
    <w:rsid w:val="00292216"/>
    <w:rsid w:val="0029250A"/>
    <w:rsid w:val="00292D34"/>
    <w:rsid w:val="00292E61"/>
    <w:rsid w:val="00293227"/>
    <w:rsid w:val="002933E6"/>
    <w:rsid w:val="00294835"/>
    <w:rsid w:val="0029529A"/>
    <w:rsid w:val="00295544"/>
    <w:rsid w:val="00295921"/>
    <w:rsid w:val="00296BDF"/>
    <w:rsid w:val="00296DBF"/>
    <w:rsid w:val="00296FB4"/>
    <w:rsid w:val="002974BB"/>
    <w:rsid w:val="002978C0"/>
    <w:rsid w:val="002978F9"/>
    <w:rsid w:val="002A149D"/>
    <w:rsid w:val="002A3459"/>
    <w:rsid w:val="002A426C"/>
    <w:rsid w:val="002A5093"/>
    <w:rsid w:val="002A5995"/>
    <w:rsid w:val="002A59AC"/>
    <w:rsid w:val="002A5C8D"/>
    <w:rsid w:val="002A6A41"/>
    <w:rsid w:val="002A6FDC"/>
    <w:rsid w:val="002A775F"/>
    <w:rsid w:val="002A7FFE"/>
    <w:rsid w:val="002B036F"/>
    <w:rsid w:val="002B0F5E"/>
    <w:rsid w:val="002B1C7D"/>
    <w:rsid w:val="002B3F3C"/>
    <w:rsid w:val="002B4262"/>
    <w:rsid w:val="002B4325"/>
    <w:rsid w:val="002B4CA1"/>
    <w:rsid w:val="002B5857"/>
    <w:rsid w:val="002B5C62"/>
    <w:rsid w:val="002B5CC0"/>
    <w:rsid w:val="002B6803"/>
    <w:rsid w:val="002B6B69"/>
    <w:rsid w:val="002B73B7"/>
    <w:rsid w:val="002C0571"/>
    <w:rsid w:val="002C0827"/>
    <w:rsid w:val="002C14D2"/>
    <w:rsid w:val="002C1A6A"/>
    <w:rsid w:val="002C28CA"/>
    <w:rsid w:val="002C2955"/>
    <w:rsid w:val="002C2BC1"/>
    <w:rsid w:val="002C41DE"/>
    <w:rsid w:val="002C563A"/>
    <w:rsid w:val="002C5CB9"/>
    <w:rsid w:val="002C5FA0"/>
    <w:rsid w:val="002C68C0"/>
    <w:rsid w:val="002C691D"/>
    <w:rsid w:val="002C6D2F"/>
    <w:rsid w:val="002C716B"/>
    <w:rsid w:val="002C751B"/>
    <w:rsid w:val="002D0272"/>
    <w:rsid w:val="002D0F93"/>
    <w:rsid w:val="002D150C"/>
    <w:rsid w:val="002D204F"/>
    <w:rsid w:val="002D265B"/>
    <w:rsid w:val="002D463A"/>
    <w:rsid w:val="002D5102"/>
    <w:rsid w:val="002D537F"/>
    <w:rsid w:val="002D550B"/>
    <w:rsid w:val="002D5E73"/>
    <w:rsid w:val="002D6BD9"/>
    <w:rsid w:val="002E00BD"/>
    <w:rsid w:val="002E051E"/>
    <w:rsid w:val="002E0E7E"/>
    <w:rsid w:val="002E0F6C"/>
    <w:rsid w:val="002E10EE"/>
    <w:rsid w:val="002E19AE"/>
    <w:rsid w:val="002E1BDF"/>
    <w:rsid w:val="002E320C"/>
    <w:rsid w:val="002E33D0"/>
    <w:rsid w:val="002E3663"/>
    <w:rsid w:val="002E4514"/>
    <w:rsid w:val="002E6FA7"/>
    <w:rsid w:val="002E74E0"/>
    <w:rsid w:val="002E7618"/>
    <w:rsid w:val="002E7CEF"/>
    <w:rsid w:val="002E7CFB"/>
    <w:rsid w:val="002F0093"/>
    <w:rsid w:val="002F0514"/>
    <w:rsid w:val="002F0562"/>
    <w:rsid w:val="002F059A"/>
    <w:rsid w:val="002F1C1D"/>
    <w:rsid w:val="002F2969"/>
    <w:rsid w:val="002F2A1A"/>
    <w:rsid w:val="002F388F"/>
    <w:rsid w:val="002F4679"/>
    <w:rsid w:val="002F4E40"/>
    <w:rsid w:val="002F60B8"/>
    <w:rsid w:val="002F6184"/>
    <w:rsid w:val="002F6622"/>
    <w:rsid w:val="002F6D7F"/>
    <w:rsid w:val="002F78D6"/>
    <w:rsid w:val="003001FA"/>
    <w:rsid w:val="0030040B"/>
    <w:rsid w:val="00300B0A"/>
    <w:rsid w:val="00300CAA"/>
    <w:rsid w:val="00303178"/>
    <w:rsid w:val="00303229"/>
    <w:rsid w:val="00303262"/>
    <w:rsid w:val="003032CA"/>
    <w:rsid w:val="00304948"/>
    <w:rsid w:val="0030591B"/>
    <w:rsid w:val="00306754"/>
    <w:rsid w:val="0030745B"/>
    <w:rsid w:val="00307F3D"/>
    <w:rsid w:val="00310162"/>
    <w:rsid w:val="0031016F"/>
    <w:rsid w:val="00310A4B"/>
    <w:rsid w:val="0031215F"/>
    <w:rsid w:val="00313DCD"/>
    <w:rsid w:val="0031434A"/>
    <w:rsid w:val="003167D4"/>
    <w:rsid w:val="00317117"/>
    <w:rsid w:val="003178E5"/>
    <w:rsid w:val="00317966"/>
    <w:rsid w:val="00317E7E"/>
    <w:rsid w:val="003203DC"/>
    <w:rsid w:val="003203F8"/>
    <w:rsid w:val="00321346"/>
    <w:rsid w:val="0032186E"/>
    <w:rsid w:val="00321961"/>
    <w:rsid w:val="003219A3"/>
    <w:rsid w:val="00321C6F"/>
    <w:rsid w:val="00321D87"/>
    <w:rsid w:val="00321DA8"/>
    <w:rsid w:val="00323A68"/>
    <w:rsid w:val="00324FD1"/>
    <w:rsid w:val="00325547"/>
    <w:rsid w:val="003259A2"/>
    <w:rsid w:val="0032622F"/>
    <w:rsid w:val="00326362"/>
    <w:rsid w:val="00326648"/>
    <w:rsid w:val="00327EDA"/>
    <w:rsid w:val="003300DA"/>
    <w:rsid w:val="00330814"/>
    <w:rsid w:val="00330863"/>
    <w:rsid w:val="00330C6F"/>
    <w:rsid w:val="00330DD8"/>
    <w:rsid w:val="0033190A"/>
    <w:rsid w:val="00332EEE"/>
    <w:rsid w:val="003349E3"/>
    <w:rsid w:val="00334BC9"/>
    <w:rsid w:val="00335A03"/>
    <w:rsid w:val="00335C48"/>
    <w:rsid w:val="0033680B"/>
    <w:rsid w:val="00340DBA"/>
    <w:rsid w:val="00342ED3"/>
    <w:rsid w:val="00343E3D"/>
    <w:rsid w:val="00345F82"/>
    <w:rsid w:val="0034622F"/>
    <w:rsid w:val="00346292"/>
    <w:rsid w:val="003464F8"/>
    <w:rsid w:val="003468BA"/>
    <w:rsid w:val="00346AB9"/>
    <w:rsid w:val="00346F11"/>
    <w:rsid w:val="0034756A"/>
    <w:rsid w:val="00347BDA"/>
    <w:rsid w:val="00347E03"/>
    <w:rsid w:val="0035007E"/>
    <w:rsid w:val="00352073"/>
    <w:rsid w:val="00352796"/>
    <w:rsid w:val="00353022"/>
    <w:rsid w:val="00353137"/>
    <w:rsid w:val="00353EEA"/>
    <w:rsid w:val="00355052"/>
    <w:rsid w:val="00355A6B"/>
    <w:rsid w:val="00356853"/>
    <w:rsid w:val="00356BEA"/>
    <w:rsid w:val="00357FA5"/>
    <w:rsid w:val="00360B02"/>
    <w:rsid w:val="00361C70"/>
    <w:rsid w:val="003627CD"/>
    <w:rsid w:val="003639A8"/>
    <w:rsid w:val="00363B83"/>
    <w:rsid w:val="00364321"/>
    <w:rsid w:val="00364A9D"/>
    <w:rsid w:val="00365D35"/>
    <w:rsid w:val="0036606E"/>
    <w:rsid w:val="00366FD9"/>
    <w:rsid w:val="0037045F"/>
    <w:rsid w:val="00370926"/>
    <w:rsid w:val="00370BB3"/>
    <w:rsid w:val="00370C89"/>
    <w:rsid w:val="00370DD9"/>
    <w:rsid w:val="00371FB4"/>
    <w:rsid w:val="003722EB"/>
    <w:rsid w:val="00372310"/>
    <w:rsid w:val="003729C1"/>
    <w:rsid w:val="003748B2"/>
    <w:rsid w:val="00374D06"/>
    <w:rsid w:val="00374E7B"/>
    <w:rsid w:val="0037522E"/>
    <w:rsid w:val="00375CF5"/>
    <w:rsid w:val="00375F71"/>
    <w:rsid w:val="0037618E"/>
    <w:rsid w:val="00376239"/>
    <w:rsid w:val="00376247"/>
    <w:rsid w:val="00376969"/>
    <w:rsid w:val="0037734A"/>
    <w:rsid w:val="00380214"/>
    <w:rsid w:val="00380402"/>
    <w:rsid w:val="003809E8"/>
    <w:rsid w:val="00380B29"/>
    <w:rsid w:val="00383604"/>
    <w:rsid w:val="00383ACD"/>
    <w:rsid w:val="00383B19"/>
    <w:rsid w:val="00384A47"/>
    <w:rsid w:val="00384CCD"/>
    <w:rsid w:val="00384E2A"/>
    <w:rsid w:val="003850B0"/>
    <w:rsid w:val="00385848"/>
    <w:rsid w:val="00385A64"/>
    <w:rsid w:val="003861D1"/>
    <w:rsid w:val="00386793"/>
    <w:rsid w:val="00387DC3"/>
    <w:rsid w:val="0039136B"/>
    <w:rsid w:val="003913BF"/>
    <w:rsid w:val="0039159E"/>
    <w:rsid w:val="00393BD5"/>
    <w:rsid w:val="00393FD8"/>
    <w:rsid w:val="003940C0"/>
    <w:rsid w:val="00394858"/>
    <w:rsid w:val="00395CAC"/>
    <w:rsid w:val="0039639C"/>
    <w:rsid w:val="00396A54"/>
    <w:rsid w:val="00396CC9"/>
    <w:rsid w:val="00396EDC"/>
    <w:rsid w:val="00397978"/>
    <w:rsid w:val="003A0A77"/>
    <w:rsid w:val="003A14D4"/>
    <w:rsid w:val="003A1F37"/>
    <w:rsid w:val="003A2B0E"/>
    <w:rsid w:val="003A3EBF"/>
    <w:rsid w:val="003A4457"/>
    <w:rsid w:val="003A4F85"/>
    <w:rsid w:val="003A6222"/>
    <w:rsid w:val="003A658C"/>
    <w:rsid w:val="003A65FB"/>
    <w:rsid w:val="003A7D51"/>
    <w:rsid w:val="003A7F84"/>
    <w:rsid w:val="003B0395"/>
    <w:rsid w:val="003B072E"/>
    <w:rsid w:val="003B0D27"/>
    <w:rsid w:val="003B265D"/>
    <w:rsid w:val="003B277B"/>
    <w:rsid w:val="003B2E7C"/>
    <w:rsid w:val="003B3474"/>
    <w:rsid w:val="003B35D6"/>
    <w:rsid w:val="003B401D"/>
    <w:rsid w:val="003B481B"/>
    <w:rsid w:val="003B5008"/>
    <w:rsid w:val="003B5142"/>
    <w:rsid w:val="003B6B6A"/>
    <w:rsid w:val="003B716C"/>
    <w:rsid w:val="003B787F"/>
    <w:rsid w:val="003C1B89"/>
    <w:rsid w:val="003C1F42"/>
    <w:rsid w:val="003C1F6C"/>
    <w:rsid w:val="003C37A5"/>
    <w:rsid w:val="003C3981"/>
    <w:rsid w:val="003C5595"/>
    <w:rsid w:val="003C5C38"/>
    <w:rsid w:val="003C5C3B"/>
    <w:rsid w:val="003C5E77"/>
    <w:rsid w:val="003C5FEF"/>
    <w:rsid w:val="003C6DFA"/>
    <w:rsid w:val="003C6F3E"/>
    <w:rsid w:val="003C7B20"/>
    <w:rsid w:val="003C7D54"/>
    <w:rsid w:val="003D0A79"/>
    <w:rsid w:val="003D0AC9"/>
    <w:rsid w:val="003D0E82"/>
    <w:rsid w:val="003D130E"/>
    <w:rsid w:val="003D1C5B"/>
    <w:rsid w:val="003D1E66"/>
    <w:rsid w:val="003D3028"/>
    <w:rsid w:val="003D3301"/>
    <w:rsid w:val="003D34D7"/>
    <w:rsid w:val="003D3C2E"/>
    <w:rsid w:val="003D4721"/>
    <w:rsid w:val="003D4F31"/>
    <w:rsid w:val="003D58A5"/>
    <w:rsid w:val="003D5930"/>
    <w:rsid w:val="003D6BE8"/>
    <w:rsid w:val="003D7448"/>
    <w:rsid w:val="003D7E0A"/>
    <w:rsid w:val="003E0326"/>
    <w:rsid w:val="003E0B47"/>
    <w:rsid w:val="003E146C"/>
    <w:rsid w:val="003E1FA3"/>
    <w:rsid w:val="003E316D"/>
    <w:rsid w:val="003E38B8"/>
    <w:rsid w:val="003E3D63"/>
    <w:rsid w:val="003E3E18"/>
    <w:rsid w:val="003E526D"/>
    <w:rsid w:val="003E703B"/>
    <w:rsid w:val="003E7206"/>
    <w:rsid w:val="003F038D"/>
    <w:rsid w:val="003F066F"/>
    <w:rsid w:val="003F0AA1"/>
    <w:rsid w:val="003F138A"/>
    <w:rsid w:val="003F3A4A"/>
    <w:rsid w:val="003F4A55"/>
    <w:rsid w:val="003F4B93"/>
    <w:rsid w:val="003F6503"/>
    <w:rsid w:val="003F67F5"/>
    <w:rsid w:val="003F7093"/>
    <w:rsid w:val="00400406"/>
    <w:rsid w:val="00400CA2"/>
    <w:rsid w:val="0040149E"/>
    <w:rsid w:val="0040188F"/>
    <w:rsid w:val="004022A7"/>
    <w:rsid w:val="00402870"/>
    <w:rsid w:val="0040398B"/>
    <w:rsid w:val="0040435B"/>
    <w:rsid w:val="00404CA2"/>
    <w:rsid w:val="004059E3"/>
    <w:rsid w:val="00406C36"/>
    <w:rsid w:val="00407247"/>
    <w:rsid w:val="00407673"/>
    <w:rsid w:val="004101FE"/>
    <w:rsid w:val="004107F3"/>
    <w:rsid w:val="00410A12"/>
    <w:rsid w:val="00410D47"/>
    <w:rsid w:val="004110FD"/>
    <w:rsid w:val="004121DA"/>
    <w:rsid w:val="004122C9"/>
    <w:rsid w:val="00412B6A"/>
    <w:rsid w:val="0041307C"/>
    <w:rsid w:val="00413D25"/>
    <w:rsid w:val="004143DD"/>
    <w:rsid w:val="00415827"/>
    <w:rsid w:val="00416068"/>
    <w:rsid w:val="004163F3"/>
    <w:rsid w:val="00416D1D"/>
    <w:rsid w:val="00416F8E"/>
    <w:rsid w:val="00417944"/>
    <w:rsid w:val="00420300"/>
    <w:rsid w:val="0042161D"/>
    <w:rsid w:val="004216C1"/>
    <w:rsid w:val="00422D0E"/>
    <w:rsid w:val="00423AF5"/>
    <w:rsid w:val="00423EEE"/>
    <w:rsid w:val="00423FA1"/>
    <w:rsid w:val="00425384"/>
    <w:rsid w:val="0042589F"/>
    <w:rsid w:val="00426590"/>
    <w:rsid w:val="00426780"/>
    <w:rsid w:val="004268FC"/>
    <w:rsid w:val="004277BE"/>
    <w:rsid w:val="0043027E"/>
    <w:rsid w:val="004310F3"/>
    <w:rsid w:val="004313D7"/>
    <w:rsid w:val="004315AA"/>
    <w:rsid w:val="0043253E"/>
    <w:rsid w:val="00432D02"/>
    <w:rsid w:val="0043311C"/>
    <w:rsid w:val="0043378E"/>
    <w:rsid w:val="004337D7"/>
    <w:rsid w:val="00434550"/>
    <w:rsid w:val="00434699"/>
    <w:rsid w:val="004351D9"/>
    <w:rsid w:val="00435DD0"/>
    <w:rsid w:val="00436338"/>
    <w:rsid w:val="00436608"/>
    <w:rsid w:val="00440567"/>
    <w:rsid w:val="00440818"/>
    <w:rsid w:val="00440EAF"/>
    <w:rsid w:val="00441295"/>
    <w:rsid w:val="004425FC"/>
    <w:rsid w:val="00443ED7"/>
    <w:rsid w:val="0044426A"/>
    <w:rsid w:val="00444AC5"/>
    <w:rsid w:val="00444BD5"/>
    <w:rsid w:val="00446967"/>
    <w:rsid w:val="0045158E"/>
    <w:rsid w:val="0045187E"/>
    <w:rsid w:val="00451A01"/>
    <w:rsid w:val="004533C4"/>
    <w:rsid w:val="004539E5"/>
    <w:rsid w:val="00454351"/>
    <w:rsid w:val="0045473B"/>
    <w:rsid w:val="00454BE2"/>
    <w:rsid w:val="00454E39"/>
    <w:rsid w:val="00455EDC"/>
    <w:rsid w:val="004560D8"/>
    <w:rsid w:val="004560D9"/>
    <w:rsid w:val="0045616E"/>
    <w:rsid w:val="0045625E"/>
    <w:rsid w:val="00456CCD"/>
    <w:rsid w:val="00457239"/>
    <w:rsid w:val="00457E1A"/>
    <w:rsid w:val="00457F7B"/>
    <w:rsid w:val="00460556"/>
    <w:rsid w:val="00460627"/>
    <w:rsid w:val="00461CE4"/>
    <w:rsid w:val="0046377C"/>
    <w:rsid w:val="00463C19"/>
    <w:rsid w:val="00465020"/>
    <w:rsid w:val="00465C0A"/>
    <w:rsid w:val="00466094"/>
    <w:rsid w:val="004669AF"/>
    <w:rsid w:val="00466DC9"/>
    <w:rsid w:val="00467057"/>
    <w:rsid w:val="004675E0"/>
    <w:rsid w:val="0046781C"/>
    <w:rsid w:val="00467885"/>
    <w:rsid w:val="00471448"/>
    <w:rsid w:val="00471D5A"/>
    <w:rsid w:val="00473051"/>
    <w:rsid w:val="0047361B"/>
    <w:rsid w:val="0047432F"/>
    <w:rsid w:val="004749FB"/>
    <w:rsid w:val="004755EB"/>
    <w:rsid w:val="00475EE7"/>
    <w:rsid w:val="00476A01"/>
    <w:rsid w:val="0047727A"/>
    <w:rsid w:val="00477ED5"/>
    <w:rsid w:val="00480038"/>
    <w:rsid w:val="00481034"/>
    <w:rsid w:val="00481CF2"/>
    <w:rsid w:val="00481E89"/>
    <w:rsid w:val="00482FFE"/>
    <w:rsid w:val="00483179"/>
    <w:rsid w:val="00484F27"/>
    <w:rsid w:val="004858E8"/>
    <w:rsid w:val="00485CC3"/>
    <w:rsid w:val="004860A6"/>
    <w:rsid w:val="00490644"/>
    <w:rsid w:val="0049229B"/>
    <w:rsid w:val="004925CC"/>
    <w:rsid w:val="00492C55"/>
    <w:rsid w:val="004933EF"/>
    <w:rsid w:val="00493792"/>
    <w:rsid w:val="00493E9E"/>
    <w:rsid w:val="004945FC"/>
    <w:rsid w:val="0049540E"/>
    <w:rsid w:val="00495957"/>
    <w:rsid w:val="00496A1E"/>
    <w:rsid w:val="00496F80"/>
    <w:rsid w:val="004A02EF"/>
    <w:rsid w:val="004A046F"/>
    <w:rsid w:val="004A2EF8"/>
    <w:rsid w:val="004A4142"/>
    <w:rsid w:val="004A4C7D"/>
    <w:rsid w:val="004A50E8"/>
    <w:rsid w:val="004A589C"/>
    <w:rsid w:val="004A5F33"/>
    <w:rsid w:val="004A7259"/>
    <w:rsid w:val="004A7F65"/>
    <w:rsid w:val="004B05C7"/>
    <w:rsid w:val="004B083C"/>
    <w:rsid w:val="004B0E30"/>
    <w:rsid w:val="004B1496"/>
    <w:rsid w:val="004B16E7"/>
    <w:rsid w:val="004B1ACC"/>
    <w:rsid w:val="004B213C"/>
    <w:rsid w:val="004B2481"/>
    <w:rsid w:val="004B3868"/>
    <w:rsid w:val="004B386A"/>
    <w:rsid w:val="004B38B7"/>
    <w:rsid w:val="004B419A"/>
    <w:rsid w:val="004B4634"/>
    <w:rsid w:val="004B4699"/>
    <w:rsid w:val="004B5B65"/>
    <w:rsid w:val="004B5C13"/>
    <w:rsid w:val="004B6006"/>
    <w:rsid w:val="004B605F"/>
    <w:rsid w:val="004B76D3"/>
    <w:rsid w:val="004B7901"/>
    <w:rsid w:val="004B7A7C"/>
    <w:rsid w:val="004C03B8"/>
    <w:rsid w:val="004C0714"/>
    <w:rsid w:val="004C32A5"/>
    <w:rsid w:val="004C52CD"/>
    <w:rsid w:val="004C57C8"/>
    <w:rsid w:val="004C62BB"/>
    <w:rsid w:val="004C6E9E"/>
    <w:rsid w:val="004D04F7"/>
    <w:rsid w:val="004D15B9"/>
    <w:rsid w:val="004D17A3"/>
    <w:rsid w:val="004D253C"/>
    <w:rsid w:val="004D4836"/>
    <w:rsid w:val="004D506D"/>
    <w:rsid w:val="004D67B1"/>
    <w:rsid w:val="004D7222"/>
    <w:rsid w:val="004E03B3"/>
    <w:rsid w:val="004E0F00"/>
    <w:rsid w:val="004E13CE"/>
    <w:rsid w:val="004E1A89"/>
    <w:rsid w:val="004E33F6"/>
    <w:rsid w:val="004E44EB"/>
    <w:rsid w:val="004E4F3D"/>
    <w:rsid w:val="004E6448"/>
    <w:rsid w:val="004E669C"/>
    <w:rsid w:val="004E6ADF"/>
    <w:rsid w:val="004E6DC2"/>
    <w:rsid w:val="004E740A"/>
    <w:rsid w:val="004E74E9"/>
    <w:rsid w:val="004E758F"/>
    <w:rsid w:val="004E7B83"/>
    <w:rsid w:val="004F05E7"/>
    <w:rsid w:val="004F0E82"/>
    <w:rsid w:val="004F25D8"/>
    <w:rsid w:val="004F2657"/>
    <w:rsid w:val="004F3883"/>
    <w:rsid w:val="004F389F"/>
    <w:rsid w:val="004F3E07"/>
    <w:rsid w:val="004F45CA"/>
    <w:rsid w:val="004F4EA0"/>
    <w:rsid w:val="004F513D"/>
    <w:rsid w:val="004F5DE0"/>
    <w:rsid w:val="004F606C"/>
    <w:rsid w:val="004F763D"/>
    <w:rsid w:val="00500246"/>
    <w:rsid w:val="005010A0"/>
    <w:rsid w:val="00501374"/>
    <w:rsid w:val="00501779"/>
    <w:rsid w:val="00501BF1"/>
    <w:rsid w:val="0050405A"/>
    <w:rsid w:val="0050532E"/>
    <w:rsid w:val="005054FB"/>
    <w:rsid w:val="00505648"/>
    <w:rsid w:val="00505A8C"/>
    <w:rsid w:val="00506900"/>
    <w:rsid w:val="00506B63"/>
    <w:rsid w:val="00506C47"/>
    <w:rsid w:val="00506DE1"/>
    <w:rsid w:val="00506E15"/>
    <w:rsid w:val="0050732B"/>
    <w:rsid w:val="00507636"/>
    <w:rsid w:val="0050779C"/>
    <w:rsid w:val="00507BA7"/>
    <w:rsid w:val="00507EA9"/>
    <w:rsid w:val="0051111D"/>
    <w:rsid w:val="00511231"/>
    <w:rsid w:val="00511363"/>
    <w:rsid w:val="005118D3"/>
    <w:rsid w:val="00511C04"/>
    <w:rsid w:val="0051221D"/>
    <w:rsid w:val="005127D0"/>
    <w:rsid w:val="00513730"/>
    <w:rsid w:val="00514339"/>
    <w:rsid w:val="0051493B"/>
    <w:rsid w:val="005154CB"/>
    <w:rsid w:val="0051578A"/>
    <w:rsid w:val="005158D2"/>
    <w:rsid w:val="005159E2"/>
    <w:rsid w:val="005177F5"/>
    <w:rsid w:val="00517ED0"/>
    <w:rsid w:val="005212D3"/>
    <w:rsid w:val="005229FA"/>
    <w:rsid w:val="005230E7"/>
    <w:rsid w:val="00523CF4"/>
    <w:rsid w:val="005245ED"/>
    <w:rsid w:val="00524ABE"/>
    <w:rsid w:val="00525A69"/>
    <w:rsid w:val="00527569"/>
    <w:rsid w:val="0052759E"/>
    <w:rsid w:val="00527A89"/>
    <w:rsid w:val="005303A0"/>
    <w:rsid w:val="00530963"/>
    <w:rsid w:val="00530CF9"/>
    <w:rsid w:val="005312EA"/>
    <w:rsid w:val="00531A5B"/>
    <w:rsid w:val="00531C95"/>
    <w:rsid w:val="00532246"/>
    <w:rsid w:val="0053296A"/>
    <w:rsid w:val="00533426"/>
    <w:rsid w:val="00534990"/>
    <w:rsid w:val="00535215"/>
    <w:rsid w:val="0053549A"/>
    <w:rsid w:val="005372ED"/>
    <w:rsid w:val="005400D6"/>
    <w:rsid w:val="005404C5"/>
    <w:rsid w:val="005406CB"/>
    <w:rsid w:val="0054099B"/>
    <w:rsid w:val="00541B25"/>
    <w:rsid w:val="00541D8A"/>
    <w:rsid w:val="0054259F"/>
    <w:rsid w:val="00542C28"/>
    <w:rsid w:val="00542FD7"/>
    <w:rsid w:val="005430EA"/>
    <w:rsid w:val="0054559D"/>
    <w:rsid w:val="005463F5"/>
    <w:rsid w:val="00547768"/>
    <w:rsid w:val="005515F3"/>
    <w:rsid w:val="0055169C"/>
    <w:rsid w:val="005524E6"/>
    <w:rsid w:val="00553326"/>
    <w:rsid w:val="0055491A"/>
    <w:rsid w:val="005549EE"/>
    <w:rsid w:val="005550B8"/>
    <w:rsid w:val="00560662"/>
    <w:rsid w:val="00560D82"/>
    <w:rsid w:val="00561C38"/>
    <w:rsid w:val="00562503"/>
    <w:rsid w:val="005652C7"/>
    <w:rsid w:val="00566E19"/>
    <w:rsid w:val="005674F8"/>
    <w:rsid w:val="00567CDE"/>
    <w:rsid w:val="0057014A"/>
    <w:rsid w:val="0057033E"/>
    <w:rsid w:val="00570563"/>
    <w:rsid w:val="0057085C"/>
    <w:rsid w:val="00570E8B"/>
    <w:rsid w:val="005720D6"/>
    <w:rsid w:val="0057217B"/>
    <w:rsid w:val="00572249"/>
    <w:rsid w:val="00572270"/>
    <w:rsid w:val="00572A45"/>
    <w:rsid w:val="00573869"/>
    <w:rsid w:val="00574C18"/>
    <w:rsid w:val="0057584A"/>
    <w:rsid w:val="0057615D"/>
    <w:rsid w:val="005764C5"/>
    <w:rsid w:val="0057676B"/>
    <w:rsid w:val="00576D70"/>
    <w:rsid w:val="00576E41"/>
    <w:rsid w:val="00577A35"/>
    <w:rsid w:val="00577FB2"/>
    <w:rsid w:val="00580AA4"/>
    <w:rsid w:val="00580C6B"/>
    <w:rsid w:val="0058237E"/>
    <w:rsid w:val="005839C8"/>
    <w:rsid w:val="0058441C"/>
    <w:rsid w:val="005849AF"/>
    <w:rsid w:val="00585351"/>
    <w:rsid w:val="005869F1"/>
    <w:rsid w:val="005870AA"/>
    <w:rsid w:val="0058727A"/>
    <w:rsid w:val="00593445"/>
    <w:rsid w:val="005937D7"/>
    <w:rsid w:val="00594821"/>
    <w:rsid w:val="00595913"/>
    <w:rsid w:val="00596407"/>
    <w:rsid w:val="00596461"/>
    <w:rsid w:val="00596F7A"/>
    <w:rsid w:val="0059759D"/>
    <w:rsid w:val="005975CB"/>
    <w:rsid w:val="005A1121"/>
    <w:rsid w:val="005A2719"/>
    <w:rsid w:val="005A2A82"/>
    <w:rsid w:val="005A3026"/>
    <w:rsid w:val="005A3707"/>
    <w:rsid w:val="005A3C3E"/>
    <w:rsid w:val="005A4135"/>
    <w:rsid w:val="005A481D"/>
    <w:rsid w:val="005A4DBE"/>
    <w:rsid w:val="005A511F"/>
    <w:rsid w:val="005A5519"/>
    <w:rsid w:val="005A581D"/>
    <w:rsid w:val="005A5C8D"/>
    <w:rsid w:val="005A5E3F"/>
    <w:rsid w:val="005A6FCF"/>
    <w:rsid w:val="005A7A9D"/>
    <w:rsid w:val="005B01D2"/>
    <w:rsid w:val="005B09AB"/>
    <w:rsid w:val="005B0DC8"/>
    <w:rsid w:val="005B0F56"/>
    <w:rsid w:val="005B1AE7"/>
    <w:rsid w:val="005B2149"/>
    <w:rsid w:val="005B260D"/>
    <w:rsid w:val="005B2C88"/>
    <w:rsid w:val="005B4231"/>
    <w:rsid w:val="005B5607"/>
    <w:rsid w:val="005B5BA8"/>
    <w:rsid w:val="005B7B3C"/>
    <w:rsid w:val="005B7D39"/>
    <w:rsid w:val="005B7E87"/>
    <w:rsid w:val="005C1121"/>
    <w:rsid w:val="005C1A74"/>
    <w:rsid w:val="005C1B17"/>
    <w:rsid w:val="005C257E"/>
    <w:rsid w:val="005C25DA"/>
    <w:rsid w:val="005C2A6C"/>
    <w:rsid w:val="005C2D6A"/>
    <w:rsid w:val="005C3B04"/>
    <w:rsid w:val="005C3B06"/>
    <w:rsid w:val="005C4970"/>
    <w:rsid w:val="005C4BAE"/>
    <w:rsid w:val="005C5657"/>
    <w:rsid w:val="005C5E29"/>
    <w:rsid w:val="005C62BF"/>
    <w:rsid w:val="005C66E1"/>
    <w:rsid w:val="005C670D"/>
    <w:rsid w:val="005D0A9C"/>
    <w:rsid w:val="005D0E0B"/>
    <w:rsid w:val="005D2539"/>
    <w:rsid w:val="005D3509"/>
    <w:rsid w:val="005D3DC7"/>
    <w:rsid w:val="005D42CD"/>
    <w:rsid w:val="005D45B2"/>
    <w:rsid w:val="005D6826"/>
    <w:rsid w:val="005E1528"/>
    <w:rsid w:val="005E1544"/>
    <w:rsid w:val="005E5CEB"/>
    <w:rsid w:val="005E60D5"/>
    <w:rsid w:val="005E6355"/>
    <w:rsid w:val="005E6DE5"/>
    <w:rsid w:val="005E7EA2"/>
    <w:rsid w:val="005F0F1D"/>
    <w:rsid w:val="005F21AA"/>
    <w:rsid w:val="005F3062"/>
    <w:rsid w:val="005F33E3"/>
    <w:rsid w:val="005F3707"/>
    <w:rsid w:val="005F51E3"/>
    <w:rsid w:val="005F6ECF"/>
    <w:rsid w:val="005F7989"/>
    <w:rsid w:val="005F7B11"/>
    <w:rsid w:val="00601744"/>
    <w:rsid w:val="00602239"/>
    <w:rsid w:val="00602872"/>
    <w:rsid w:val="006034C6"/>
    <w:rsid w:val="00604B8B"/>
    <w:rsid w:val="006050C6"/>
    <w:rsid w:val="006051FA"/>
    <w:rsid w:val="006052BD"/>
    <w:rsid w:val="00605BDD"/>
    <w:rsid w:val="0060722C"/>
    <w:rsid w:val="006072E9"/>
    <w:rsid w:val="00607EB9"/>
    <w:rsid w:val="0061076B"/>
    <w:rsid w:val="006115E8"/>
    <w:rsid w:val="00611BFC"/>
    <w:rsid w:val="00612419"/>
    <w:rsid w:val="006148F5"/>
    <w:rsid w:val="006163CE"/>
    <w:rsid w:val="006201E3"/>
    <w:rsid w:val="00621006"/>
    <w:rsid w:val="006213DE"/>
    <w:rsid w:val="00621D71"/>
    <w:rsid w:val="00621DAA"/>
    <w:rsid w:val="00621FE7"/>
    <w:rsid w:val="00622561"/>
    <w:rsid w:val="00622923"/>
    <w:rsid w:val="00622D90"/>
    <w:rsid w:val="00623D26"/>
    <w:rsid w:val="006242C8"/>
    <w:rsid w:val="00625966"/>
    <w:rsid w:val="00626870"/>
    <w:rsid w:val="00627A53"/>
    <w:rsid w:val="00627A6E"/>
    <w:rsid w:val="006309EE"/>
    <w:rsid w:val="00630E49"/>
    <w:rsid w:val="006313C8"/>
    <w:rsid w:val="00631A34"/>
    <w:rsid w:val="00632140"/>
    <w:rsid w:val="00632A71"/>
    <w:rsid w:val="00632BD6"/>
    <w:rsid w:val="00633FF0"/>
    <w:rsid w:val="0063409F"/>
    <w:rsid w:val="00634176"/>
    <w:rsid w:val="006345EC"/>
    <w:rsid w:val="006346FA"/>
    <w:rsid w:val="00634A16"/>
    <w:rsid w:val="00634DA6"/>
    <w:rsid w:val="00635894"/>
    <w:rsid w:val="0063692A"/>
    <w:rsid w:val="00637915"/>
    <w:rsid w:val="00637D04"/>
    <w:rsid w:val="00640EDB"/>
    <w:rsid w:val="00641030"/>
    <w:rsid w:val="0064126E"/>
    <w:rsid w:val="0064165F"/>
    <w:rsid w:val="006418E2"/>
    <w:rsid w:val="00641E10"/>
    <w:rsid w:val="00641E7E"/>
    <w:rsid w:val="006430A7"/>
    <w:rsid w:val="0064351B"/>
    <w:rsid w:val="00644967"/>
    <w:rsid w:val="00644978"/>
    <w:rsid w:val="00644ABF"/>
    <w:rsid w:val="00645045"/>
    <w:rsid w:val="006460D9"/>
    <w:rsid w:val="006474FA"/>
    <w:rsid w:val="00647546"/>
    <w:rsid w:val="00647F37"/>
    <w:rsid w:val="00647FF7"/>
    <w:rsid w:val="006500A9"/>
    <w:rsid w:val="00651610"/>
    <w:rsid w:val="00651A8C"/>
    <w:rsid w:val="00652392"/>
    <w:rsid w:val="006524E5"/>
    <w:rsid w:val="0065403B"/>
    <w:rsid w:val="00655268"/>
    <w:rsid w:val="0065573A"/>
    <w:rsid w:val="006566E3"/>
    <w:rsid w:val="00657774"/>
    <w:rsid w:val="00657D10"/>
    <w:rsid w:val="00660A5B"/>
    <w:rsid w:val="0066152A"/>
    <w:rsid w:val="00661673"/>
    <w:rsid w:val="0066255F"/>
    <w:rsid w:val="00663DC8"/>
    <w:rsid w:val="00664BFC"/>
    <w:rsid w:val="006671BE"/>
    <w:rsid w:val="006675C8"/>
    <w:rsid w:val="0066773A"/>
    <w:rsid w:val="00670532"/>
    <w:rsid w:val="00671283"/>
    <w:rsid w:val="00671489"/>
    <w:rsid w:val="00671F1E"/>
    <w:rsid w:val="00673402"/>
    <w:rsid w:val="00673977"/>
    <w:rsid w:val="00673FE5"/>
    <w:rsid w:val="00676826"/>
    <w:rsid w:val="00676BFB"/>
    <w:rsid w:val="00677179"/>
    <w:rsid w:val="0068036D"/>
    <w:rsid w:val="006805B3"/>
    <w:rsid w:val="006815E2"/>
    <w:rsid w:val="0068284E"/>
    <w:rsid w:val="00682D3D"/>
    <w:rsid w:val="00683C57"/>
    <w:rsid w:val="00683FF7"/>
    <w:rsid w:val="006855BA"/>
    <w:rsid w:val="00685B88"/>
    <w:rsid w:val="00685C35"/>
    <w:rsid w:val="00685C7D"/>
    <w:rsid w:val="0068725F"/>
    <w:rsid w:val="00687260"/>
    <w:rsid w:val="00687708"/>
    <w:rsid w:val="006878F5"/>
    <w:rsid w:val="00687911"/>
    <w:rsid w:val="00687E1C"/>
    <w:rsid w:val="006905C3"/>
    <w:rsid w:val="00690656"/>
    <w:rsid w:val="00690935"/>
    <w:rsid w:val="006917D4"/>
    <w:rsid w:val="0069283D"/>
    <w:rsid w:val="00694533"/>
    <w:rsid w:val="00694979"/>
    <w:rsid w:val="00695630"/>
    <w:rsid w:val="00695BB9"/>
    <w:rsid w:val="00697602"/>
    <w:rsid w:val="006A0FDF"/>
    <w:rsid w:val="006A1198"/>
    <w:rsid w:val="006A1477"/>
    <w:rsid w:val="006A14D6"/>
    <w:rsid w:val="006A20B6"/>
    <w:rsid w:val="006A28A5"/>
    <w:rsid w:val="006A29A0"/>
    <w:rsid w:val="006A3876"/>
    <w:rsid w:val="006A615B"/>
    <w:rsid w:val="006A62B5"/>
    <w:rsid w:val="006A6A0D"/>
    <w:rsid w:val="006A7572"/>
    <w:rsid w:val="006A7DB1"/>
    <w:rsid w:val="006B0177"/>
    <w:rsid w:val="006B0CE2"/>
    <w:rsid w:val="006B1169"/>
    <w:rsid w:val="006B172C"/>
    <w:rsid w:val="006B2E21"/>
    <w:rsid w:val="006B3C84"/>
    <w:rsid w:val="006B3F02"/>
    <w:rsid w:val="006B47F1"/>
    <w:rsid w:val="006B4EF1"/>
    <w:rsid w:val="006B5098"/>
    <w:rsid w:val="006B6F27"/>
    <w:rsid w:val="006B7776"/>
    <w:rsid w:val="006B7F8B"/>
    <w:rsid w:val="006C02D5"/>
    <w:rsid w:val="006C0CB1"/>
    <w:rsid w:val="006C1603"/>
    <w:rsid w:val="006C1638"/>
    <w:rsid w:val="006C1A46"/>
    <w:rsid w:val="006C3C38"/>
    <w:rsid w:val="006C4E18"/>
    <w:rsid w:val="006C5CA4"/>
    <w:rsid w:val="006C5DB5"/>
    <w:rsid w:val="006C6BCF"/>
    <w:rsid w:val="006C7751"/>
    <w:rsid w:val="006C79A7"/>
    <w:rsid w:val="006D07D6"/>
    <w:rsid w:val="006D0C28"/>
    <w:rsid w:val="006D0F2D"/>
    <w:rsid w:val="006D1650"/>
    <w:rsid w:val="006D305A"/>
    <w:rsid w:val="006D370C"/>
    <w:rsid w:val="006D527D"/>
    <w:rsid w:val="006D610F"/>
    <w:rsid w:val="006D635E"/>
    <w:rsid w:val="006E1E6D"/>
    <w:rsid w:val="006E2198"/>
    <w:rsid w:val="006E345A"/>
    <w:rsid w:val="006E49E2"/>
    <w:rsid w:val="006E4D26"/>
    <w:rsid w:val="006E598E"/>
    <w:rsid w:val="006E69E3"/>
    <w:rsid w:val="006F1CC9"/>
    <w:rsid w:val="006F1E10"/>
    <w:rsid w:val="006F1F73"/>
    <w:rsid w:val="006F4A10"/>
    <w:rsid w:val="006F4F0A"/>
    <w:rsid w:val="006F5E42"/>
    <w:rsid w:val="006F67D9"/>
    <w:rsid w:val="00700BB7"/>
    <w:rsid w:val="00701815"/>
    <w:rsid w:val="007051CD"/>
    <w:rsid w:val="00705AA7"/>
    <w:rsid w:val="00705ADC"/>
    <w:rsid w:val="007063DC"/>
    <w:rsid w:val="00706E3C"/>
    <w:rsid w:val="0070704C"/>
    <w:rsid w:val="007075E7"/>
    <w:rsid w:val="007078FF"/>
    <w:rsid w:val="00707A85"/>
    <w:rsid w:val="00707DAD"/>
    <w:rsid w:val="0071111B"/>
    <w:rsid w:val="0071183B"/>
    <w:rsid w:val="0071205A"/>
    <w:rsid w:val="00713123"/>
    <w:rsid w:val="007131D9"/>
    <w:rsid w:val="00713E04"/>
    <w:rsid w:val="007140BE"/>
    <w:rsid w:val="007149EF"/>
    <w:rsid w:val="00715115"/>
    <w:rsid w:val="00715B45"/>
    <w:rsid w:val="007168E7"/>
    <w:rsid w:val="00716BA9"/>
    <w:rsid w:val="00716E49"/>
    <w:rsid w:val="00717A2A"/>
    <w:rsid w:val="00721168"/>
    <w:rsid w:val="00721815"/>
    <w:rsid w:val="00721D9A"/>
    <w:rsid w:val="0072269E"/>
    <w:rsid w:val="007252CE"/>
    <w:rsid w:val="007262B9"/>
    <w:rsid w:val="00726CF8"/>
    <w:rsid w:val="00726FFB"/>
    <w:rsid w:val="0072735A"/>
    <w:rsid w:val="00727899"/>
    <w:rsid w:val="007302BF"/>
    <w:rsid w:val="007318F2"/>
    <w:rsid w:val="007319D2"/>
    <w:rsid w:val="00731CB9"/>
    <w:rsid w:val="00731ECA"/>
    <w:rsid w:val="00731FB1"/>
    <w:rsid w:val="00732594"/>
    <w:rsid w:val="007327E4"/>
    <w:rsid w:val="00733F05"/>
    <w:rsid w:val="0073447F"/>
    <w:rsid w:val="00734EB3"/>
    <w:rsid w:val="0073654E"/>
    <w:rsid w:val="007369EA"/>
    <w:rsid w:val="00737245"/>
    <w:rsid w:val="00737BC6"/>
    <w:rsid w:val="00737F49"/>
    <w:rsid w:val="007427E4"/>
    <w:rsid w:val="00742A7E"/>
    <w:rsid w:val="00742D44"/>
    <w:rsid w:val="0074371F"/>
    <w:rsid w:val="00744010"/>
    <w:rsid w:val="0074478B"/>
    <w:rsid w:val="00745181"/>
    <w:rsid w:val="007456EF"/>
    <w:rsid w:val="00746367"/>
    <w:rsid w:val="00747D3C"/>
    <w:rsid w:val="00750AB5"/>
    <w:rsid w:val="0075218E"/>
    <w:rsid w:val="00752725"/>
    <w:rsid w:val="007528C4"/>
    <w:rsid w:val="0075298F"/>
    <w:rsid w:val="007532DA"/>
    <w:rsid w:val="00753303"/>
    <w:rsid w:val="00753D2E"/>
    <w:rsid w:val="007547CD"/>
    <w:rsid w:val="007553C3"/>
    <w:rsid w:val="00755E7D"/>
    <w:rsid w:val="007564B1"/>
    <w:rsid w:val="0075678D"/>
    <w:rsid w:val="00756972"/>
    <w:rsid w:val="007571AD"/>
    <w:rsid w:val="007575A1"/>
    <w:rsid w:val="007614DC"/>
    <w:rsid w:val="00761750"/>
    <w:rsid w:val="007636D7"/>
    <w:rsid w:val="00763943"/>
    <w:rsid w:val="00765E7A"/>
    <w:rsid w:val="0076625F"/>
    <w:rsid w:val="00766285"/>
    <w:rsid w:val="00766CFA"/>
    <w:rsid w:val="0076753F"/>
    <w:rsid w:val="00767F3E"/>
    <w:rsid w:val="00770068"/>
    <w:rsid w:val="007703E8"/>
    <w:rsid w:val="0077105A"/>
    <w:rsid w:val="007717FE"/>
    <w:rsid w:val="00772714"/>
    <w:rsid w:val="00773D46"/>
    <w:rsid w:val="00775759"/>
    <w:rsid w:val="00775B15"/>
    <w:rsid w:val="00775DCF"/>
    <w:rsid w:val="007771B6"/>
    <w:rsid w:val="00777D3A"/>
    <w:rsid w:val="00777D94"/>
    <w:rsid w:val="007800D2"/>
    <w:rsid w:val="00781058"/>
    <w:rsid w:val="007810C8"/>
    <w:rsid w:val="0078193B"/>
    <w:rsid w:val="00781F2A"/>
    <w:rsid w:val="00782991"/>
    <w:rsid w:val="00782AE2"/>
    <w:rsid w:val="007830AE"/>
    <w:rsid w:val="00783AB1"/>
    <w:rsid w:val="0078491B"/>
    <w:rsid w:val="007850D0"/>
    <w:rsid w:val="00785957"/>
    <w:rsid w:val="00786146"/>
    <w:rsid w:val="007870F8"/>
    <w:rsid w:val="00787C1D"/>
    <w:rsid w:val="007900F1"/>
    <w:rsid w:val="007904A3"/>
    <w:rsid w:val="00791F8F"/>
    <w:rsid w:val="00793676"/>
    <w:rsid w:val="00793955"/>
    <w:rsid w:val="00793972"/>
    <w:rsid w:val="00794749"/>
    <w:rsid w:val="00795890"/>
    <w:rsid w:val="0079655B"/>
    <w:rsid w:val="00796816"/>
    <w:rsid w:val="00796B4E"/>
    <w:rsid w:val="00797131"/>
    <w:rsid w:val="00797309"/>
    <w:rsid w:val="007974B7"/>
    <w:rsid w:val="007A0161"/>
    <w:rsid w:val="007A0908"/>
    <w:rsid w:val="007A3EDE"/>
    <w:rsid w:val="007A4099"/>
    <w:rsid w:val="007A4D7B"/>
    <w:rsid w:val="007A4EBA"/>
    <w:rsid w:val="007A57DD"/>
    <w:rsid w:val="007A663E"/>
    <w:rsid w:val="007A6CEE"/>
    <w:rsid w:val="007A7568"/>
    <w:rsid w:val="007A782C"/>
    <w:rsid w:val="007B02CC"/>
    <w:rsid w:val="007B1810"/>
    <w:rsid w:val="007B257A"/>
    <w:rsid w:val="007B3093"/>
    <w:rsid w:val="007B3C9E"/>
    <w:rsid w:val="007B7264"/>
    <w:rsid w:val="007B7370"/>
    <w:rsid w:val="007B7502"/>
    <w:rsid w:val="007B78E2"/>
    <w:rsid w:val="007B7B9A"/>
    <w:rsid w:val="007C0294"/>
    <w:rsid w:val="007C0C17"/>
    <w:rsid w:val="007C0EA6"/>
    <w:rsid w:val="007C1FED"/>
    <w:rsid w:val="007C280E"/>
    <w:rsid w:val="007C292C"/>
    <w:rsid w:val="007C2FEE"/>
    <w:rsid w:val="007C376D"/>
    <w:rsid w:val="007C3AA8"/>
    <w:rsid w:val="007C3C77"/>
    <w:rsid w:val="007C41E3"/>
    <w:rsid w:val="007C4684"/>
    <w:rsid w:val="007C6980"/>
    <w:rsid w:val="007C7FAF"/>
    <w:rsid w:val="007D2C08"/>
    <w:rsid w:val="007D32E1"/>
    <w:rsid w:val="007D43E8"/>
    <w:rsid w:val="007D4406"/>
    <w:rsid w:val="007D5004"/>
    <w:rsid w:val="007D5D4D"/>
    <w:rsid w:val="007D5ED1"/>
    <w:rsid w:val="007D67E7"/>
    <w:rsid w:val="007D69BC"/>
    <w:rsid w:val="007D6EC9"/>
    <w:rsid w:val="007D7145"/>
    <w:rsid w:val="007D7224"/>
    <w:rsid w:val="007E0A58"/>
    <w:rsid w:val="007E1C03"/>
    <w:rsid w:val="007E20CC"/>
    <w:rsid w:val="007E22D2"/>
    <w:rsid w:val="007E2FAB"/>
    <w:rsid w:val="007E3A08"/>
    <w:rsid w:val="007E4516"/>
    <w:rsid w:val="007E5173"/>
    <w:rsid w:val="007E589C"/>
    <w:rsid w:val="007E6C40"/>
    <w:rsid w:val="007E7DE1"/>
    <w:rsid w:val="007F02D7"/>
    <w:rsid w:val="007F0B1D"/>
    <w:rsid w:val="007F0D0A"/>
    <w:rsid w:val="007F0F4B"/>
    <w:rsid w:val="007F2552"/>
    <w:rsid w:val="007F2CCD"/>
    <w:rsid w:val="007F2E85"/>
    <w:rsid w:val="007F3C99"/>
    <w:rsid w:val="007F5781"/>
    <w:rsid w:val="007F5E2E"/>
    <w:rsid w:val="007F64D6"/>
    <w:rsid w:val="007F6D60"/>
    <w:rsid w:val="007F72D6"/>
    <w:rsid w:val="007F7832"/>
    <w:rsid w:val="0080119A"/>
    <w:rsid w:val="008013C8"/>
    <w:rsid w:val="00801B96"/>
    <w:rsid w:val="0080256D"/>
    <w:rsid w:val="008043B3"/>
    <w:rsid w:val="00806D7D"/>
    <w:rsid w:val="00807818"/>
    <w:rsid w:val="00807906"/>
    <w:rsid w:val="00807DD8"/>
    <w:rsid w:val="00810680"/>
    <w:rsid w:val="00811BE5"/>
    <w:rsid w:val="00812380"/>
    <w:rsid w:val="008149E2"/>
    <w:rsid w:val="00814A0E"/>
    <w:rsid w:val="00814D2E"/>
    <w:rsid w:val="008152D7"/>
    <w:rsid w:val="00815B02"/>
    <w:rsid w:val="00815C8E"/>
    <w:rsid w:val="00815CC0"/>
    <w:rsid w:val="00815F01"/>
    <w:rsid w:val="00817380"/>
    <w:rsid w:val="00817D26"/>
    <w:rsid w:val="00820A9F"/>
    <w:rsid w:val="00821790"/>
    <w:rsid w:val="008221FE"/>
    <w:rsid w:val="008240CF"/>
    <w:rsid w:val="00824DCF"/>
    <w:rsid w:val="00825357"/>
    <w:rsid w:val="0082551D"/>
    <w:rsid w:val="00825CB0"/>
    <w:rsid w:val="0082662F"/>
    <w:rsid w:val="008268FC"/>
    <w:rsid w:val="00826D99"/>
    <w:rsid w:val="00827600"/>
    <w:rsid w:val="008308BB"/>
    <w:rsid w:val="00832073"/>
    <w:rsid w:val="0083278E"/>
    <w:rsid w:val="00832907"/>
    <w:rsid w:val="00832987"/>
    <w:rsid w:val="00833296"/>
    <w:rsid w:val="00833C7D"/>
    <w:rsid w:val="00834573"/>
    <w:rsid w:val="00835034"/>
    <w:rsid w:val="00836140"/>
    <w:rsid w:val="00837609"/>
    <w:rsid w:val="00840C00"/>
    <w:rsid w:val="008413AE"/>
    <w:rsid w:val="00841E59"/>
    <w:rsid w:val="00842883"/>
    <w:rsid w:val="00842B0B"/>
    <w:rsid w:val="008430B9"/>
    <w:rsid w:val="008431E0"/>
    <w:rsid w:val="0084356A"/>
    <w:rsid w:val="00844336"/>
    <w:rsid w:val="008445BD"/>
    <w:rsid w:val="008452E9"/>
    <w:rsid w:val="00845FAA"/>
    <w:rsid w:val="00846399"/>
    <w:rsid w:val="008467AF"/>
    <w:rsid w:val="00847175"/>
    <w:rsid w:val="00847727"/>
    <w:rsid w:val="00847AA8"/>
    <w:rsid w:val="00851DEB"/>
    <w:rsid w:val="0085210F"/>
    <w:rsid w:val="00852239"/>
    <w:rsid w:val="00852876"/>
    <w:rsid w:val="008534C8"/>
    <w:rsid w:val="00853A38"/>
    <w:rsid w:val="00853AF9"/>
    <w:rsid w:val="00853D41"/>
    <w:rsid w:val="008540AC"/>
    <w:rsid w:val="00854354"/>
    <w:rsid w:val="008551FA"/>
    <w:rsid w:val="008553E3"/>
    <w:rsid w:val="00855669"/>
    <w:rsid w:val="008557D2"/>
    <w:rsid w:val="00855A96"/>
    <w:rsid w:val="0085613C"/>
    <w:rsid w:val="00857DD7"/>
    <w:rsid w:val="0086013C"/>
    <w:rsid w:val="008619DE"/>
    <w:rsid w:val="00861D69"/>
    <w:rsid w:val="008625F6"/>
    <w:rsid w:val="00863AD8"/>
    <w:rsid w:val="00863B73"/>
    <w:rsid w:val="00863E3E"/>
    <w:rsid w:val="008648E8"/>
    <w:rsid w:val="00865803"/>
    <w:rsid w:val="00866055"/>
    <w:rsid w:val="0086677B"/>
    <w:rsid w:val="0086697F"/>
    <w:rsid w:val="00866D05"/>
    <w:rsid w:val="0087084E"/>
    <w:rsid w:val="008710CA"/>
    <w:rsid w:val="00871474"/>
    <w:rsid w:val="00871962"/>
    <w:rsid w:val="00871AA0"/>
    <w:rsid w:val="00872991"/>
    <w:rsid w:val="00872AB7"/>
    <w:rsid w:val="00872F7E"/>
    <w:rsid w:val="008738D8"/>
    <w:rsid w:val="00875FE3"/>
    <w:rsid w:val="00876204"/>
    <w:rsid w:val="008766CE"/>
    <w:rsid w:val="00877EF7"/>
    <w:rsid w:val="00880525"/>
    <w:rsid w:val="008821A8"/>
    <w:rsid w:val="0088236D"/>
    <w:rsid w:val="00882883"/>
    <w:rsid w:val="00882A5C"/>
    <w:rsid w:val="00882E88"/>
    <w:rsid w:val="008831A7"/>
    <w:rsid w:val="00883D6D"/>
    <w:rsid w:val="00883E9A"/>
    <w:rsid w:val="00884153"/>
    <w:rsid w:val="00884B28"/>
    <w:rsid w:val="00884FAF"/>
    <w:rsid w:val="00885015"/>
    <w:rsid w:val="008855DF"/>
    <w:rsid w:val="00885865"/>
    <w:rsid w:val="00886371"/>
    <w:rsid w:val="00887E9C"/>
    <w:rsid w:val="00891414"/>
    <w:rsid w:val="00892745"/>
    <w:rsid w:val="00892E1C"/>
    <w:rsid w:val="00893290"/>
    <w:rsid w:val="00894604"/>
    <w:rsid w:val="00894710"/>
    <w:rsid w:val="00894902"/>
    <w:rsid w:val="00895716"/>
    <w:rsid w:val="0089577E"/>
    <w:rsid w:val="00896032"/>
    <w:rsid w:val="00896BC6"/>
    <w:rsid w:val="008970A1"/>
    <w:rsid w:val="008A01DA"/>
    <w:rsid w:val="008A06D0"/>
    <w:rsid w:val="008A0B6C"/>
    <w:rsid w:val="008A150C"/>
    <w:rsid w:val="008A3380"/>
    <w:rsid w:val="008A3386"/>
    <w:rsid w:val="008A4133"/>
    <w:rsid w:val="008A42F9"/>
    <w:rsid w:val="008A606B"/>
    <w:rsid w:val="008A6A24"/>
    <w:rsid w:val="008A7398"/>
    <w:rsid w:val="008A7476"/>
    <w:rsid w:val="008B0A52"/>
    <w:rsid w:val="008B0BDA"/>
    <w:rsid w:val="008B160A"/>
    <w:rsid w:val="008B172C"/>
    <w:rsid w:val="008B1C80"/>
    <w:rsid w:val="008B202C"/>
    <w:rsid w:val="008B268E"/>
    <w:rsid w:val="008B39B5"/>
    <w:rsid w:val="008B4472"/>
    <w:rsid w:val="008B54FF"/>
    <w:rsid w:val="008B615C"/>
    <w:rsid w:val="008B66A0"/>
    <w:rsid w:val="008B7385"/>
    <w:rsid w:val="008B7513"/>
    <w:rsid w:val="008B7F07"/>
    <w:rsid w:val="008C051B"/>
    <w:rsid w:val="008C1E71"/>
    <w:rsid w:val="008C2196"/>
    <w:rsid w:val="008C28B7"/>
    <w:rsid w:val="008C39A7"/>
    <w:rsid w:val="008C39EA"/>
    <w:rsid w:val="008C482E"/>
    <w:rsid w:val="008C4956"/>
    <w:rsid w:val="008C60B4"/>
    <w:rsid w:val="008C65E9"/>
    <w:rsid w:val="008C66E5"/>
    <w:rsid w:val="008C6732"/>
    <w:rsid w:val="008C7F14"/>
    <w:rsid w:val="008D0105"/>
    <w:rsid w:val="008D022D"/>
    <w:rsid w:val="008D0EE4"/>
    <w:rsid w:val="008D1FA0"/>
    <w:rsid w:val="008D72AB"/>
    <w:rsid w:val="008E0BE4"/>
    <w:rsid w:val="008E0FD6"/>
    <w:rsid w:val="008E1A87"/>
    <w:rsid w:val="008E1B26"/>
    <w:rsid w:val="008E4715"/>
    <w:rsid w:val="008E5C76"/>
    <w:rsid w:val="008F27BC"/>
    <w:rsid w:val="008F2806"/>
    <w:rsid w:val="008F2829"/>
    <w:rsid w:val="008F2979"/>
    <w:rsid w:val="008F3987"/>
    <w:rsid w:val="008F3AA9"/>
    <w:rsid w:val="008F3E03"/>
    <w:rsid w:val="008F4047"/>
    <w:rsid w:val="008F5965"/>
    <w:rsid w:val="008F5BD6"/>
    <w:rsid w:val="008F67FC"/>
    <w:rsid w:val="008F680A"/>
    <w:rsid w:val="008F6830"/>
    <w:rsid w:val="008F6A0C"/>
    <w:rsid w:val="008F6AA1"/>
    <w:rsid w:val="008F6C33"/>
    <w:rsid w:val="008F6C34"/>
    <w:rsid w:val="008F7658"/>
    <w:rsid w:val="008F7B00"/>
    <w:rsid w:val="008F7DBE"/>
    <w:rsid w:val="00900342"/>
    <w:rsid w:val="00901761"/>
    <w:rsid w:val="00902560"/>
    <w:rsid w:val="00903262"/>
    <w:rsid w:val="00904686"/>
    <w:rsid w:val="00904B8C"/>
    <w:rsid w:val="00907811"/>
    <w:rsid w:val="00913B75"/>
    <w:rsid w:val="009147ED"/>
    <w:rsid w:val="00915215"/>
    <w:rsid w:val="009157B7"/>
    <w:rsid w:val="00915A82"/>
    <w:rsid w:val="009201F3"/>
    <w:rsid w:val="00920C19"/>
    <w:rsid w:val="00921B08"/>
    <w:rsid w:val="00922E24"/>
    <w:rsid w:val="009233AA"/>
    <w:rsid w:val="00923D23"/>
    <w:rsid w:val="00924649"/>
    <w:rsid w:val="009248A2"/>
    <w:rsid w:val="00924F2B"/>
    <w:rsid w:val="0092526D"/>
    <w:rsid w:val="0092572A"/>
    <w:rsid w:val="00926217"/>
    <w:rsid w:val="00926A20"/>
    <w:rsid w:val="00927395"/>
    <w:rsid w:val="00930D58"/>
    <w:rsid w:val="0093207D"/>
    <w:rsid w:val="0093225F"/>
    <w:rsid w:val="00932295"/>
    <w:rsid w:val="00932641"/>
    <w:rsid w:val="009326B1"/>
    <w:rsid w:val="0093280C"/>
    <w:rsid w:val="009330D7"/>
    <w:rsid w:val="009331E8"/>
    <w:rsid w:val="00933574"/>
    <w:rsid w:val="009338DF"/>
    <w:rsid w:val="00940CCC"/>
    <w:rsid w:val="0094100B"/>
    <w:rsid w:val="0094168F"/>
    <w:rsid w:val="00941811"/>
    <w:rsid w:val="00941A7A"/>
    <w:rsid w:val="009430E2"/>
    <w:rsid w:val="00943DE6"/>
    <w:rsid w:val="00944461"/>
    <w:rsid w:val="0094448D"/>
    <w:rsid w:val="00944A24"/>
    <w:rsid w:val="00944B52"/>
    <w:rsid w:val="009462E0"/>
    <w:rsid w:val="00946F74"/>
    <w:rsid w:val="00947421"/>
    <w:rsid w:val="00947575"/>
    <w:rsid w:val="00947D00"/>
    <w:rsid w:val="009504A9"/>
    <w:rsid w:val="00950694"/>
    <w:rsid w:val="00953643"/>
    <w:rsid w:val="00954442"/>
    <w:rsid w:val="00954AD0"/>
    <w:rsid w:val="0095730B"/>
    <w:rsid w:val="00957379"/>
    <w:rsid w:val="009603EA"/>
    <w:rsid w:val="0096046D"/>
    <w:rsid w:val="00960596"/>
    <w:rsid w:val="00960A8C"/>
    <w:rsid w:val="00960AF4"/>
    <w:rsid w:val="00960D1E"/>
    <w:rsid w:val="00961915"/>
    <w:rsid w:val="00961B9E"/>
    <w:rsid w:val="0096264E"/>
    <w:rsid w:val="00962947"/>
    <w:rsid w:val="009637DE"/>
    <w:rsid w:val="00965E80"/>
    <w:rsid w:val="0097176D"/>
    <w:rsid w:val="00971AA8"/>
    <w:rsid w:val="00972496"/>
    <w:rsid w:val="009727DD"/>
    <w:rsid w:val="00975A22"/>
    <w:rsid w:val="00975FC2"/>
    <w:rsid w:val="00976083"/>
    <w:rsid w:val="009762B6"/>
    <w:rsid w:val="00976C38"/>
    <w:rsid w:val="00976EB6"/>
    <w:rsid w:val="009778B9"/>
    <w:rsid w:val="00981591"/>
    <w:rsid w:val="0098211F"/>
    <w:rsid w:val="00982AA2"/>
    <w:rsid w:val="009841E1"/>
    <w:rsid w:val="00984204"/>
    <w:rsid w:val="00984494"/>
    <w:rsid w:val="0098513A"/>
    <w:rsid w:val="0098531A"/>
    <w:rsid w:val="009861F3"/>
    <w:rsid w:val="00986536"/>
    <w:rsid w:val="0098663C"/>
    <w:rsid w:val="00986D26"/>
    <w:rsid w:val="0098743E"/>
    <w:rsid w:val="009875B4"/>
    <w:rsid w:val="009904CA"/>
    <w:rsid w:val="00990601"/>
    <w:rsid w:val="00990733"/>
    <w:rsid w:val="009909D8"/>
    <w:rsid w:val="00992AE4"/>
    <w:rsid w:val="00992CE6"/>
    <w:rsid w:val="00994A2C"/>
    <w:rsid w:val="00995583"/>
    <w:rsid w:val="00995650"/>
    <w:rsid w:val="00995D52"/>
    <w:rsid w:val="00996491"/>
    <w:rsid w:val="0099717E"/>
    <w:rsid w:val="00997685"/>
    <w:rsid w:val="00997BA3"/>
    <w:rsid w:val="00997C02"/>
    <w:rsid w:val="009A008F"/>
    <w:rsid w:val="009A039E"/>
    <w:rsid w:val="009A050D"/>
    <w:rsid w:val="009A1216"/>
    <w:rsid w:val="009A13E0"/>
    <w:rsid w:val="009A22EE"/>
    <w:rsid w:val="009A278E"/>
    <w:rsid w:val="009A2D71"/>
    <w:rsid w:val="009A333D"/>
    <w:rsid w:val="009A48F7"/>
    <w:rsid w:val="009A5156"/>
    <w:rsid w:val="009A5166"/>
    <w:rsid w:val="009A5F86"/>
    <w:rsid w:val="009A673A"/>
    <w:rsid w:val="009A7061"/>
    <w:rsid w:val="009A7145"/>
    <w:rsid w:val="009B1611"/>
    <w:rsid w:val="009B1BEA"/>
    <w:rsid w:val="009B20F9"/>
    <w:rsid w:val="009B231B"/>
    <w:rsid w:val="009B30B1"/>
    <w:rsid w:val="009B31D0"/>
    <w:rsid w:val="009B3376"/>
    <w:rsid w:val="009B3788"/>
    <w:rsid w:val="009B4018"/>
    <w:rsid w:val="009B405A"/>
    <w:rsid w:val="009B457F"/>
    <w:rsid w:val="009B6905"/>
    <w:rsid w:val="009C0213"/>
    <w:rsid w:val="009C26B0"/>
    <w:rsid w:val="009C2C79"/>
    <w:rsid w:val="009C5839"/>
    <w:rsid w:val="009C5D59"/>
    <w:rsid w:val="009C5E48"/>
    <w:rsid w:val="009C766D"/>
    <w:rsid w:val="009C7924"/>
    <w:rsid w:val="009D0B7A"/>
    <w:rsid w:val="009D1067"/>
    <w:rsid w:val="009D27E4"/>
    <w:rsid w:val="009D286F"/>
    <w:rsid w:val="009D3C2B"/>
    <w:rsid w:val="009D40BD"/>
    <w:rsid w:val="009D4A12"/>
    <w:rsid w:val="009D5074"/>
    <w:rsid w:val="009D71A1"/>
    <w:rsid w:val="009D770E"/>
    <w:rsid w:val="009E0013"/>
    <w:rsid w:val="009E18EE"/>
    <w:rsid w:val="009E19AC"/>
    <w:rsid w:val="009E2001"/>
    <w:rsid w:val="009E2E88"/>
    <w:rsid w:val="009E3352"/>
    <w:rsid w:val="009E40D5"/>
    <w:rsid w:val="009E4C0E"/>
    <w:rsid w:val="009E5EE2"/>
    <w:rsid w:val="009E68A6"/>
    <w:rsid w:val="009E6D19"/>
    <w:rsid w:val="009E7672"/>
    <w:rsid w:val="009E7879"/>
    <w:rsid w:val="009F0E07"/>
    <w:rsid w:val="009F335F"/>
    <w:rsid w:val="009F4729"/>
    <w:rsid w:val="009F5AA4"/>
    <w:rsid w:val="009F5CBB"/>
    <w:rsid w:val="009F6774"/>
    <w:rsid w:val="009F6EB9"/>
    <w:rsid w:val="009F7103"/>
    <w:rsid w:val="009F790B"/>
    <w:rsid w:val="00A00049"/>
    <w:rsid w:val="00A00C56"/>
    <w:rsid w:val="00A00CFA"/>
    <w:rsid w:val="00A00F42"/>
    <w:rsid w:val="00A023BA"/>
    <w:rsid w:val="00A037B2"/>
    <w:rsid w:val="00A04DAD"/>
    <w:rsid w:val="00A051C6"/>
    <w:rsid w:val="00A069CB"/>
    <w:rsid w:val="00A07026"/>
    <w:rsid w:val="00A07642"/>
    <w:rsid w:val="00A07F34"/>
    <w:rsid w:val="00A100C8"/>
    <w:rsid w:val="00A10627"/>
    <w:rsid w:val="00A10DFA"/>
    <w:rsid w:val="00A11903"/>
    <w:rsid w:val="00A11909"/>
    <w:rsid w:val="00A129B8"/>
    <w:rsid w:val="00A1336A"/>
    <w:rsid w:val="00A14326"/>
    <w:rsid w:val="00A1470A"/>
    <w:rsid w:val="00A147B6"/>
    <w:rsid w:val="00A153DA"/>
    <w:rsid w:val="00A1600F"/>
    <w:rsid w:val="00A163A3"/>
    <w:rsid w:val="00A16DBE"/>
    <w:rsid w:val="00A171BD"/>
    <w:rsid w:val="00A17986"/>
    <w:rsid w:val="00A2028B"/>
    <w:rsid w:val="00A20B49"/>
    <w:rsid w:val="00A21290"/>
    <w:rsid w:val="00A22103"/>
    <w:rsid w:val="00A22A3C"/>
    <w:rsid w:val="00A22B2B"/>
    <w:rsid w:val="00A22D6A"/>
    <w:rsid w:val="00A237DD"/>
    <w:rsid w:val="00A23EA4"/>
    <w:rsid w:val="00A245C2"/>
    <w:rsid w:val="00A250AC"/>
    <w:rsid w:val="00A255CE"/>
    <w:rsid w:val="00A270F0"/>
    <w:rsid w:val="00A27D34"/>
    <w:rsid w:val="00A30C58"/>
    <w:rsid w:val="00A31A8A"/>
    <w:rsid w:val="00A3394D"/>
    <w:rsid w:val="00A33AC6"/>
    <w:rsid w:val="00A40B59"/>
    <w:rsid w:val="00A40CA4"/>
    <w:rsid w:val="00A41E2B"/>
    <w:rsid w:val="00A420A8"/>
    <w:rsid w:val="00A42C19"/>
    <w:rsid w:val="00A42C70"/>
    <w:rsid w:val="00A4440A"/>
    <w:rsid w:val="00A44578"/>
    <w:rsid w:val="00A44A1D"/>
    <w:rsid w:val="00A4533D"/>
    <w:rsid w:val="00A4598B"/>
    <w:rsid w:val="00A46640"/>
    <w:rsid w:val="00A47554"/>
    <w:rsid w:val="00A47CBA"/>
    <w:rsid w:val="00A50BF7"/>
    <w:rsid w:val="00A51050"/>
    <w:rsid w:val="00A5137B"/>
    <w:rsid w:val="00A51824"/>
    <w:rsid w:val="00A51A30"/>
    <w:rsid w:val="00A51A7A"/>
    <w:rsid w:val="00A52060"/>
    <w:rsid w:val="00A52A9D"/>
    <w:rsid w:val="00A52CB6"/>
    <w:rsid w:val="00A53D64"/>
    <w:rsid w:val="00A540EB"/>
    <w:rsid w:val="00A54576"/>
    <w:rsid w:val="00A560CB"/>
    <w:rsid w:val="00A566CC"/>
    <w:rsid w:val="00A56A98"/>
    <w:rsid w:val="00A56BC4"/>
    <w:rsid w:val="00A57ACF"/>
    <w:rsid w:val="00A60072"/>
    <w:rsid w:val="00A60AC1"/>
    <w:rsid w:val="00A61029"/>
    <w:rsid w:val="00A6138D"/>
    <w:rsid w:val="00A619C9"/>
    <w:rsid w:val="00A62041"/>
    <w:rsid w:val="00A62DE1"/>
    <w:rsid w:val="00A6344E"/>
    <w:rsid w:val="00A63C9C"/>
    <w:rsid w:val="00A64D0F"/>
    <w:rsid w:val="00A64F79"/>
    <w:rsid w:val="00A66D14"/>
    <w:rsid w:val="00A66E34"/>
    <w:rsid w:val="00A6753C"/>
    <w:rsid w:val="00A7070A"/>
    <w:rsid w:val="00A7167A"/>
    <w:rsid w:val="00A716D3"/>
    <w:rsid w:val="00A724E5"/>
    <w:rsid w:val="00A72863"/>
    <w:rsid w:val="00A72904"/>
    <w:rsid w:val="00A73C46"/>
    <w:rsid w:val="00A73F36"/>
    <w:rsid w:val="00A743A5"/>
    <w:rsid w:val="00A74856"/>
    <w:rsid w:val="00A7495E"/>
    <w:rsid w:val="00A7558B"/>
    <w:rsid w:val="00A76B2F"/>
    <w:rsid w:val="00A7733B"/>
    <w:rsid w:val="00A77A32"/>
    <w:rsid w:val="00A77CD8"/>
    <w:rsid w:val="00A77E4D"/>
    <w:rsid w:val="00A80A25"/>
    <w:rsid w:val="00A8118C"/>
    <w:rsid w:val="00A81689"/>
    <w:rsid w:val="00A818C4"/>
    <w:rsid w:val="00A81B6A"/>
    <w:rsid w:val="00A81CC8"/>
    <w:rsid w:val="00A823A1"/>
    <w:rsid w:val="00A84668"/>
    <w:rsid w:val="00A84795"/>
    <w:rsid w:val="00A853D5"/>
    <w:rsid w:val="00A8541D"/>
    <w:rsid w:val="00A85DFD"/>
    <w:rsid w:val="00A869D3"/>
    <w:rsid w:val="00A87370"/>
    <w:rsid w:val="00A87995"/>
    <w:rsid w:val="00A87ED7"/>
    <w:rsid w:val="00A90C91"/>
    <w:rsid w:val="00A91881"/>
    <w:rsid w:val="00A9271C"/>
    <w:rsid w:val="00A92B49"/>
    <w:rsid w:val="00A92ECE"/>
    <w:rsid w:val="00A930B6"/>
    <w:rsid w:val="00A930CB"/>
    <w:rsid w:val="00A9396D"/>
    <w:rsid w:val="00A94D0E"/>
    <w:rsid w:val="00A95899"/>
    <w:rsid w:val="00A95FB2"/>
    <w:rsid w:val="00A97608"/>
    <w:rsid w:val="00AA01EA"/>
    <w:rsid w:val="00AA165D"/>
    <w:rsid w:val="00AA1725"/>
    <w:rsid w:val="00AA187B"/>
    <w:rsid w:val="00AA199E"/>
    <w:rsid w:val="00AA28C6"/>
    <w:rsid w:val="00AA3EAD"/>
    <w:rsid w:val="00AA4526"/>
    <w:rsid w:val="00AA4FD3"/>
    <w:rsid w:val="00AA5042"/>
    <w:rsid w:val="00AA579A"/>
    <w:rsid w:val="00AA601F"/>
    <w:rsid w:val="00AA620B"/>
    <w:rsid w:val="00AA6E6A"/>
    <w:rsid w:val="00AA6F7B"/>
    <w:rsid w:val="00AA6FA5"/>
    <w:rsid w:val="00AA7E59"/>
    <w:rsid w:val="00AB0ABD"/>
    <w:rsid w:val="00AB0BF7"/>
    <w:rsid w:val="00AB16D9"/>
    <w:rsid w:val="00AB2616"/>
    <w:rsid w:val="00AB420E"/>
    <w:rsid w:val="00AB4CDE"/>
    <w:rsid w:val="00AB5AC8"/>
    <w:rsid w:val="00AB6391"/>
    <w:rsid w:val="00AB6F55"/>
    <w:rsid w:val="00AB70A7"/>
    <w:rsid w:val="00AC0936"/>
    <w:rsid w:val="00AC0F2D"/>
    <w:rsid w:val="00AC14D2"/>
    <w:rsid w:val="00AC18E8"/>
    <w:rsid w:val="00AC1F1D"/>
    <w:rsid w:val="00AC2072"/>
    <w:rsid w:val="00AC2F52"/>
    <w:rsid w:val="00AC3CA6"/>
    <w:rsid w:val="00AC4BCE"/>
    <w:rsid w:val="00AC536D"/>
    <w:rsid w:val="00AC54F5"/>
    <w:rsid w:val="00AC5FE1"/>
    <w:rsid w:val="00AC6C20"/>
    <w:rsid w:val="00AC78F9"/>
    <w:rsid w:val="00AC7907"/>
    <w:rsid w:val="00AC7B7F"/>
    <w:rsid w:val="00AC7BED"/>
    <w:rsid w:val="00AD0577"/>
    <w:rsid w:val="00AD0AE3"/>
    <w:rsid w:val="00AD108C"/>
    <w:rsid w:val="00AD1618"/>
    <w:rsid w:val="00AD17DC"/>
    <w:rsid w:val="00AD2F1F"/>
    <w:rsid w:val="00AD3CFB"/>
    <w:rsid w:val="00AD6A95"/>
    <w:rsid w:val="00AE09A0"/>
    <w:rsid w:val="00AE37AB"/>
    <w:rsid w:val="00AE42D8"/>
    <w:rsid w:val="00AE55A0"/>
    <w:rsid w:val="00AE56A2"/>
    <w:rsid w:val="00AE75B5"/>
    <w:rsid w:val="00AE77C5"/>
    <w:rsid w:val="00AF0769"/>
    <w:rsid w:val="00AF156C"/>
    <w:rsid w:val="00AF1966"/>
    <w:rsid w:val="00AF294D"/>
    <w:rsid w:val="00AF2958"/>
    <w:rsid w:val="00AF2C9D"/>
    <w:rsid w:val="00AF3547"/>
    <w:rsid w:val="00AF3D4C"/>
    <w:rsid w:val="00AF41F1"/>
    <w:rsid w:val="00AF43E2"/>
    <w:rsid w:val="00AF4CAB"/>
    <w:rsid w:val="00AF5270"/>
    <w:rsid w:val="00AF5EB3"/>
    <w:rsid w:val="00AF673E"/>
    <w:rsid w:val="00AF744C"/>
    <w:rsid w:val="00AF7F22"/>
    <w:rsid w:val="00B01A86"/>
    <w:rsid w:val="00B028EE"/>
    <w:rsid w:val="00B029DA"/>
    <w:rsid w:val="00B030F4"/>
    <w:rsid w:val="00B031F6"/>
    <w:rsid w:val="00B035AC"/>
    <w:rsid w:val="00B045F5"/>
    <w:rsid w:val="00B05354"/>
    <w:rsid w:val="00B05AE4"/>
    <w:rsid w:val="00B07D42"/>
    <w:rsid w:val="00B10213"/>
    <w:rsid w:val="00B1148B"/>
    <w:rsid w:val="00B1179B"/>
    <w:rsid w:val="00B11989"/>
    <w:rsid w:val="00B11DCE"/>
    <w:rsid w:val="00B12958"/>
    <w:rsid w:val="00B1363B"/>
    <w:rsid w:val="00B15207"/>
    <w:rsid w:val="00B1520C"/>
    <w:rsid w:val="00B16688"/>
    <w:rsid w:val="00B16880"/>
    <w:rsid w:val="00B16A2B"/>
    <w:rsid w:val="00B17534"/>
    <w:rsid w:val="00B17F79"/>
    <w:rsid w:val="00B20A3E"/>
    <w:rsid w:val="00B21612"/>
    <w:rsid w:val="00B21968"/>
    <w:rsid w:val="00B22893"/>
    <w:rsid w:val="00B232F2"/>
    <w:rsid w:val="00B244E0"/>
    <w:rsid w:val="00B246BA"/>
    <w:rsid w:val="00B25736"/>
    <w:rsid w:val="00B25C75"/>
    <w:rsid w:val="00B27058"/>
    <w:rsid w:val="00B27D1E"/>
    <w:rsid w:val="00B3110A"/>
    <w:rsid w:val="00B31180"/>
    <w:rsid w:val="00B32AD7"/>
    <w:rsid w:val="00B34646"/>
    <w:rsid w:val="00B34902"/>
    <w:rsid w:val="00B34C21"/>
    <w:rsid w:val="00B34D30"/>
    <w:rsid w:val="00B35F74"/>
    <w:rsid w:val="00B366B6"/>
    <w:rsid w:val="00B3693A"/>
    <w:rsid w:val="00B36D91"/>
    <w:rsid w:val="00B4021C"/>
    <w:rsid w:val="00B40698"/>
    <w:rsid w:val="00B417CB"/>
    <w:rsid w:val="00B43145"/>
    <w:rsid w:val="00B43698"/>
    <w:rsid w:val="00B43B40"/>
    <w:rsid w:val="00B43C09"/>
    <w:rsid w:val="00B441CA"/>
    <w:rsid w:val="00B44237"/>
    <w:rsid w:val="00B442B5"/>
    <w:rsid w:val="00B4629F"/>
    <w:rsid w:val="00B46BBE"/>
    <w:rsid w:val="00B501BC"/>
    <w:rsid w:val="00B50DB0"/>
    <w:rsid w:val="00B51150"/>
    <w:rsid w:val="00B511D1"/>
    <w:rsid w:val="00B512B2"/>
    <w:rsid w:val="00B51518"/>
    <w:rsid w:val="00B51815"/>
    <w:rsid w:val="00B51A25"/>
    <w:rsid w:val="00B51E48"/>
    <w:rsid w:val="00B52865"/>
    <w:rsid w:val="00B53365"/>
    <w:rsid w:val="00B54E67"/>
    <w:rsid w:val="00B5547E"/>
    <w:rsid w:val="00B56F7B"/>
    <w:rsid w:val="00B56FA6"/>
    <w:rsid w:val="00B60361"/>
    <w:rsid w:val="00B6088F"/>
    <w:rsid w:val="00B609AB"/>
    <w:rsid w:val="00B60A4C"/>
    <w:rsid w:val="00B60E43"/>
    <w:rsid w:val="00B61527"/>
    <w:rsid w:val="00B61E70"/>
    <w:rsid w:val="00B63190"/>
    <w:rsid w:val="00B639E7"/>
    <w:rsid w:val="00B641DB"/>
    <w:rsid w:val="00B64389"/>
    <w:rsid w:val="00B657C1"/>
    <w:rsid w:val="00B66BFB"/>
    <w:rsid w:val="00B6769E"/>
    <w:rsid w:val="00B70614"/>
    <w:rsid w:val="00B71090"/>
    <w:rsid w:val="00B710AD"/>
    <w:rsid w:val="00B71A87"/>
    <w:rsid w:val="00B71D9D"/>
    <w:rsid w:val="00B737B6"/>
    <w:rsid w:val="00B73F84"/>
    <w:rsid w:val="00B7485D"/>
    <w:rsid w:val="00B764DF"/>
    <w:rsid w:val="00B77451"/>
    <w:rsid w:val="00B80697"/>
    <w:rsid w:val="00B80C1D"/>
    <w:rsid w:val="00B8150C"/>
    <w:rsid w:val="00B815EA"/>
    <w:rsid w:val="00B818E9"/>
    <w:rsid w:val="00B81941"/>
    <w:rsid w:val="00B82A36"/>
    <w:rsid w:val="00B83353"/>
    <w:rsid w:val="00B836E8"/>
    <w:rsid w:val="00B83AA6"/>
    <w:rsid w:val="00B83E78"/>
    <w:rsid w:val="00B84125"/>
    <w:rsid w:val="00B84FB9"/>
    <w:rsid w:val="00B8549F"/>
    <w:rsid w:val="00B85B67"/>
    <w:rsid w:val="00B86749"/>
    <w:rsid w:val="00B869A2"/>
    <w:rsid w:val="00B877D4"/>
    <w:rsid w:val="00B87F5C"/>
    <w:rsid w:val="00B90074"/>
    <w:rsid w:val="00B90A89"/>
    <w:rsid w:val="00B90D68"/>
    <w:rsid w:val="00B925C3"/>
    <w:rsid w:val="00B936DB"/>
    <w:rsid w:val="00B93F91"/>
    <w:rsid w:val="00B973EE"/>
    <w:rsid w:val="00B97475"/>
    <w:rsid w:val="00B97A09"/>
    <w:rsid w:val="00BA12C5"/>
    <w:rsid w:val="00BA228C"/>
    <w:rsid w:val="00BA28C9"/>
    <w:rsid w:val="00BA2F82"/>
    <w:rsid w:val="00BA50D4"/>
    <w:rsid w:val="00BA642A"/>
    <w:rsid w:val="00BA674E"/>
    <w:rsid w:val="00BA68DA"/>
    <w:rsid w:val="00BA6A1A"/>
    <w:rsid w:val="00BA6D7D"/>
    <w:rsid w:val="00BA6E51"/>
    <w:rsid w:val="00BA7F2D"/>
    <w:rsid w:val="00BB084B"/>
    <w:rsid w:val="00BB3693"/>
    <w:rsid w:val="00BB3C22"/>
    <w:rsid w:val="00BB4118"/>
    <w:rsid w:val="00BB46D8"/>
    <w:rsid w:val="00BB5BB4"/>
    <w:rsid w:val="00BB5E4A"/>
    <w:rsid w:val="00BB6586"/>
    <w:rsid w:val="00BB7272"/>
    <w:rsid w:val="00BB73BA"/>
    <w:rsid w:val="00BB76BF"/>
    <w:rsid w:val="00BB7ECE"/>
    <w:rsid w:val="00BC0C68"/>
    <w:rsid w:val="00BC265D"/>
    <w:rsid w:val="00BC3082"/>
    <w:rsid w:val="00BC3ADC"/>
    <w:rsid w:val="00BC5218"/>
    <w:rsid w:val="00BC564D"/>
    <w:rsid w:val="00BC649E"/>
    <w:rsid w:val="00BC64BB"/>
    <w:rsid w:val="00BC740A"/>
    <w:rsid w:val="00BC7C7C"/>
    <w:rsid w:val="00BD0D94"/>
    <w:rsid w:val="00BD10CC"/>
    <w:rsid w:val="00BD137A"/>
    <w:rsid w:val="00BD1B27"/>
    <w:rsid w:val="00BD1BFD"/>
    <w:rsid w:val="00BD3375"/>
    <w:rsid w:val="00BD33FD"/>
    <w:rsid w:val="00BD392F"/>
    <w:rsid w:val="00BD5415"/>
    <w:rsid w:val="00BD600A"/>
    <w:rsid w:val="00BD7553"/>
    <w:rsid w:val="00BE0C16"/>
    <w:rsid w:val="00BE15FD"/>
    <w:rsid w:val="00BE1C55"/>
    <w:rsid w:val="00BE1E83"/>
    <w:rsid w:val="00BE23E7"/>
    <w:rsid w:val="00BE24EF"/>
    <w:rsid w:val="00BE288C"/>
    <w:rsid w:val="00BE3E66"/>
    <w:rsid w:val="00BE42DA"/>
    <w:rsid w:val="00BE49C5"/>
    <w:rsid w:val="00BF01A7"/>
    <w:rsid w:val="00BF044B"/>
    <w:rsid w:val="00BF04B1"/>
    <w:rsid w:val="00BF075D"/>
    <w:rsid w:val="00BF0C9B"/>
    <w:rsid w:val="00BF1395"/>
    <w:rsid w:val="00BF14E2"/>
    <w:rsid w:val="00BF1551"/>
    <w:rsid w:val="00BF1B8D"/>
    <w:rsid w:val="00BF24F8"/>
    <w:rsid w:val="00BF2892"/>
    <w:rsid w:val="00BF35A2"/>
    <w:rsid w:val="00BF36BA"/>
    <w:rsid w:val="00BF41FE"/>
    <w:rsid w:val="00BF4CF3"/>
    <w:rsid w:val="00C000FB"/>
    <w:rsid w:val="00C00CFF"/>
    <w:rsid w:val="00C01710"/>
    <w:rsid w:val="00C02A79"/>
    <w:rsid w:val="00C02CE1"/>
    <w:rsid w:val="00C0380F"/>
    <w:rsid w:val="00C03A88"/>
    <w:rsid w:val="00C040B0"/>
    <w:rsid w:val="00C04338"/>
    <w:rsid w:val="00C065E7"/>
    <w:rsid w:val="00C06F09"/>
    <w:rsid w:val="00C103F1"/>
    <w:rsid w:val="00C1055F"/>
    <w:rsid w:val="00C10A76"/>
    <w:rsid w:val="00C10DCD"/>
    <w:rsid w:val="00C11673"/>
    <w:rsid w:val="00C121AA"/>
    <w:rsid w:val="00C12D43"/>
    <w:rsid w:val="00C15351"/>
    <w:rsid w:val="00C156A1"/>
    <w:rsid w:val="00C15B09"/>
    <w:rsid w:val="00C15F05"/>
    <w:rsid w:val="00C15FAF"/>
    <w:rsid w:val="00C16B21"/>
    <w:rsid w:val="00C175C3"/>
    <w:rsid w:val="00C17D81"/>
    <w:rsid w:val="00C20558"/>
    <w:rsid w:val="00C21ABE"/>
    <w:rsid w:val="00C2260B"/>
    <w:rsid w:val="00C232DD"/>
    <w:rsid w:val="00C23747"/>
    <w:rsid w:val="00C23C47"/>
    <w:rsid w:val="00C23EA0"/>
    <w:rsid w:val="00C23F69"/>
    <w:rsid w:val="00C242A1"/>
    <w:rsid w:val="00C24457"/>
    <w:rsid w:val="00C25540"/>
    <w:rsid w:val="00C25BC4"/>
    <w:rsid w:val="00C2722F"/>
    <w:rsid w:val="00C27C32"/>
    <w:rsid w:val="00C301B9"/>
    <w:rsid w:val="00C304EC"/>
    <w:rsid w:val="00C30C29"/>
    <w:rsid w:val="00C30E14"/>
    <w:rsid w:val="00C30E17"/>
    <w:rsid w:val="00C311B1"/>
    <w:rsid w:val="00C31495"/>
    <w:rsid w:val="00C31967"/>
    <w:rsid w:val="00C31DB6"/>
    <w:rsid w:val="00C3326B"/>
    <w:rsid w:val="00C342E0"/>
    <w:rsid w:val="00C401A3"/>
    <w:rsid w:val="00C40760"/>
    <w:rsid w:val="00C408E4"/>
    <w:rsid w:val="00C40B6C"/>
    <w:rsid w:val="00C41CB5"/>
    <w:rsid w:val="00C420B6"/>
    <w:rsid w:val="00C42344"/>
    <w:rsid w:val="00C4271C"/>
    <w:rsid w:val="00C434F9"/>
    <w:rsid w:val="00C449F5"/>
    <w:rsid w:val="00C44A7B"/>
    <w:rsid w:val="00C44B12"/>
    <w:rsid w:val="00C44D87"/>
    <w:rsid w:val="00C45593"/>
    <w:rsid w:val="00C46491"/>
    <w:rsid w:val="00C46F37"/>
    <w:rsid w:val="00C505EC"/>
    <w:rsid w:val="00C5095B"/>
    <w:rsid w:val="00C51023"/>
    <w:rsid w:val="00C5147D"/>
    <w:rsid w:val="00C51A9D"/>
    <w:rsid w:val="00C522F9"/>
    <w:rsid w:val="00C526B9"/>
    <w:rsid w:val="00C528B1"/>
    <w:rsid w:val="00C529F3"/>
    <w:rsid w:val="00C538A3"/>
    <w:rsid w:val="00C53A4E"/>
    <w:rsid w:val="00C54036"/>
    <w:rsid w:val="00C5462C"/>
    <w:rsid w:val="00C56026"/>
    <w:rsid w:val="00C562F7"/>
    <w:rsid w:val="00C567BC"/>
    <w:rsid w:val="00C57C55"/>
    <w:rsid w:val="00C57D83"/>
    <w:rsid w:val="00C611BC"/>
    <w:rsid w:val="00C61409"/>
    <w:rsid w:val="00C6175C"/>
    <w:rsid w:val="00C641C6"/>
    <w:rsid w:val="00C64F27"/>
    <w:rsid w:val="00C65117"/>
    <w:rsid w:val="00C66B32"/>
    <w:rsid w:val="00C677E7"/>
    <w:rsid w:val="00C70097"/>
    <w:rsid w:val="00C709F3"/>
    <w:rsid w:val="00C715F5"/>
    <w:rsid w:val="00C717F8"/>
    <w:rsid w:val="00C7260B"/>
    <w:rsid w:val="00C73426"/>
    <w:rsid w:val="00C752C3"/>
    <w:rsid w:val="00C756AF"/>
    <w:rsid w:val="00C75F0F"/>
    <w:rsid w:val="00C770CD"/>
    <w:rsid w:val="00C77389"/>
    <w:rsid w:val="00C77B10"/>
    <w:rsid w:val="00C8064A"/>
    <w:rsid w:val="00C80B2A"/>
    <w:rsid w:val="00C81492"/>
    <w:rsid w:val="00C833F2"/>
    <w:rsid w:val="00C84462"/>
    <w:rsid w:val="00C84697"/>
    <w:rsid w:val="00C84BEE"/>
    <w:rsid w:val="00C87FE2"/>
    <w:rsid w:val="00C90095"/>
    <w:rsid w:val="00C903B7"/>
    <w:rsid w:val="00C924E8"/>
    <w:rsid w:val="00C92DBA"/>
    <w:rsid w:val="00C9307F"/>
    <w:rsid w:val="00C933EB"/>
    <w:rsid w:val="00C93C40"/>
    <w:rsid w:val="00C95870"/>
    <w:rsid w:val="00C97640"/>
    <w:rsid w:val="00C976C4"/>
    <w:rsid w:val="00C97B09"/>
    <w:rsid w:val="00CA0579"/>
    <w:rsid w:val="00CA0AAD"/>
    <w:rsid w:val="00CA1691"/>
    <w:rsid w:val="00CA1EBC"/>
    <w:rsid w:val="00CA1F9A"/>
    <w:rsid w:val="00CA2121"/>
    <w:rsid w:val="00CA272D"/>
    <w:rsid w:val="00CA299F"/>
    <w:rsid w:val="00CA2F14"/>
    <w:rsid w:val="00CA3457"/>
    <w:rsid w:val="00CA4068"/>
    <w:rsid w:val="00CA41A6"/>
    <w:rsid w:val="00CA41B4"/>
    <w:rsid w:val="00CA45C7"/>
    <w:rsid w:val="00CA56E9"/>
    <w:rsid w:val="00CA5F2C"/>
    <w:rsid w:val="00CA607C"/>
    <w:rsid w:val="00CA6138"/>
    <w:rsid w:val="00CA63A2"/>
    <w:rsid w:val="00CA6F2B"/>
    <w:rsid w:val="00CA772A"/>
    <w:rsid w:val="00CA7745"/>
    <w:rsid w:val="00CA792E"/>
    <w:rsid w:val="00CA7C92"/>
    <w:rsid w:val="00CB05E9"/>
    <w:rsid w:val="00CB06A0"/>
    <w:rsid w:val="00CB1C14"/>
    <w:rsid w:val="00CB2639"/>
    <w:rsid w:val="00CB3534"/>
    <w:rsid w:val="00CB3C39"/>
    <w:rsid w:val="00CB417B"/>
    <w:rsid w:val="00CB5208"/>
    <w:rsid w:val="00CB5CEB"/>
    <w:rsid w:val="00CB5DA1"/>
    <w:rsid w:val="00CB5FCF"/>
    <w:rsid w:val="00CB7A70"/>
    <w:rsid w:val="00CB7C91"/>
    <w:rsid w:val="00CB7DA0"/>
    <w:rsid w:val="00CC0C32"/>
    <w:rsid w:val="00CC0E2F"/>
    <w:rsid w:val="00CC14DD"/>
    <w:rsid w:val="00CC2148"/>
    <w:rsid w:val="00CC2523"/>
    <w:rsid w:val="00CC4790"/>
    <w:rsid w:val="00CC4D24"/>
    <w:rsid w:val="00CC4D70"/>
    <w:rsid w:val="00CC5820"/>
    <w:rsid w:val="00CC5949"/>
    <w:rsid w:val="00CC5D57"/>
    <w:rsid w:val="00CC6130"/>
    <w:rsid w:val="00CC7886"/>
    <w:rsid w:val="00CD255C"/>
    <w:rsid w:val="00CD33EE"/>
    <w:rsid w:val="00CD598E"/>
    <w:rsid w:val="00CD5D36"/>
    <w:rsid w:val="00CD753A"/>
    <w:rsid w:val="00CE0AD3"/>
    <w:rsid w:val="00CE10E1"/>
    <w:rsid w:val="00CE115E"/>
    <w:rsid w:val="00CE2107"/>
    <w:rsid w:val="00CE2128"/>
    <w:rsid w:val="00CE2437"/>
    <w:rsid w:val="00CE2446"/>
    <w:rsid w:val="00CE3358"/>
    <w:rsid w:val="00CE4387"/>
    <w:rsid w:val="00CE56C8"/>
    <w:rsid w:val="00CE5CA4"/>
    <w:rsid w:val="00CE63A5"/>
    <w:rsid w:val="00CE6F37"/>
    <w:rsid w:val="00CE7A72"/>
    <w:rsid w:val="00CF029B"/>
    <w:rsid w:val="00CF0BC5"/>
    <w:rsid w:val="00CF155B"/>
    <w:rsid w:val="00CF1E3A"/>
    <w:rsid w:val="00CF2918"/>
    <w:rsid w:val="00CF36DC"/>
    <w:rsid w:val="00CF4314"/>
    <w:rsid w:val="00CF4DFA"/>
    <w:rsid w:val="00CF4FC9"/>
    <w:rsid w:val="00CF4FE4"/>
    <w:rsid w:val="00CF6138"/>
    <w:rsid w:val="00CF6209"/>
    <w:rsid w:val="00CF64C2"/>
    <w:rsid w:val="00CF670B"/>
    <w:rsid w:val="00CF6CB8"/>
    <w:rsid w:val="00CF7A47"/>
    <w:rsid w:val="00CF7CEE"/>
    <w:rsid w:val="00D00796"/>
    <w:rsid w:val="00D015D2"/>
    <w:rsid w:val="00D023A6"/>
    <w:rsid w:val="00D026E3"/>
    <w:rsid w:val="00D036DF"/>
    <w:rsid w:val="00D04028"/>
    <w:rsid w:val="00D044EC"/>
    <w:rsid w:val="00D04844"/>
    <w:rsid w:val="00D04857"/>
    <w:rsid w:val="00D049D3"/>
    <w:rsid w:val="00D0574D"/>
    <w:rsid w:val="00D05B10"/>
    <w:rsid w:val="00D075AA"/>
    <w:rsid w:val="00D101D2"/>
    <w:rsid w:val="00D1091E"/>
    <w:rsid w:val="00D1156A"/>
    <w:rsid w:val="00D11C3B"/>
    <w:rsid w:val="00D12152"/>
    <w:rsid w:val="00D1264C"/>
    <w:rsid w:val="00D1276E"/>
    <w:rsid w:val="00D1383C"/>
    <w:rsid w:val="00D14A84"/>
    <w:rsid w:val="00D1697B"/>
    <w:rsid w:val="00D179FE"/>
    <w:rsid w:val="00D2017E"/>
    <w:rsid w:val="00D2131A"/>
    <w:rsid w:val="00D22150"/>
    <w:rsid w:val="00D222F6"/>
    <w:rsid w:val="00D223D7"/>
    <w:rsid w:val="00D235E8"/>
    <w:rsid w:val="00D24424"/>
    <w:rsid w:val="00D2454C"/>
    <w:rsid w:val="00D24C15"/>
    <w:rsid w:val="00D25165"/>
    <w:rsid w:val="00D254DA"/>
    <w:rsid w:val="00D255ED"/>
    <w:rsid w:val="00D257CA"/>
    <w:rsid w:val="00D25B1D"/>
    <w:rsid w:val="00D26BD8"/>
    <w:rsid w:val="00D26DD4"/>
    <w:rsid w:val="00D274DB"/>
    <w:rsid w:val="00D27B0C"/>
    <w:rsid w:val="00D301CF"/>
    <w:rsid w:val="00D309D4"/>
    <w:rsid w:val="00D317A8"/>
    <w:rsid w:val="00D317D2"/>
    <w:rsid w:val="00D31ED7"/>
    <w:rsid w:val="00D32478"/>
    <w:rsid w:val="00D32AEE"/>
    <w:rsid w:val="00D32F31"/>
    <w:rsid w:val="00D33F9B"/>
    <w:rsid w:val="00D36235"/>
    <w:rsid w:val="00D365B2"/>
    <w:rsid w:val="00D36818"/>
    <w:rsid w:val="00D3692F"/>
    <w:rsid w:val="00D404B5"/>
    <w:rsid w:val="00D41222"/>
    <w:rsid w:val="00D4123C"/>
    <w:rsid w:val="00D41954"/>
    <w:rsid w:val="00D425E7"/>
    <w:rsid w:val="00D42EA4"/>
    <w:rsid w:val="00D43299"/>
    <w:rsid w:val="00D44471"/>
    <w:rsid w:val="00D44525"/>
    <w:rsid w:val="00D44EA4"/>
    <w:rsid w:val="00D4537E"/>
    <w:rsid w:val="00D456A8"/>
    <w:rsid w:val="00D45915"/>
    <w:rsid w:val="00D50109"/>
    <w:rsid w:val="00D50629"/>
    <w:rsid w:val="00D50B12"/>
    <w:rsid w:val="00D526C7"/>
    <w:rsid w:val="00D52866"/>
    <w:rsid w:val="00D52A67"/>
    <w:rsid w:val="00D52FF7"/>
    <w:rsid w:val="00D535B2"/>
    <w:rsid w:val="00D5429F"/>
    <w:rsid w:val="00D55A8A"/>
    <w:rsid w:val="00D55C72"/>
    <w:rsid w:val="00D5610F"/>
    <w:rsid w:val="00D5659E"/>
    <w:rsid w:val="00D56B81"/>
    <w:rsid w:val="00D572C2"/>
    <w:rsid w:val="00D60650"/>
    <w:rsid w:val="00D606BB"/>
    <w:rsid w:val="00D62468"/>
    <w:rsid w:val="00D63249"/>
    <w:rsid w:val="00D6396F"/>
    <w:rsid w:val="00D63A12"/>
    <w:rsid w:val="00D63AF8"/>
    <w:rsid w:val="00D63D9B"/>
    <w:rsid w:val="00D64872"/>
    <w:rsid w:val="00D64A61"/>
    <w:rsid w:val="00D655EE"/>
    <w:rsid w:val="00D65DD3"/>
    <w:rsid w:val="00D66838"/>
    <w:rsid w:val="00D67E47"/>
    <w:rsid w:val="00D70A66"/>
    <w:rsid w:val="00D71418"/>
    <w:rsid w:val="00D717FD"/>
    <w:rsid w:val="00D719F0"/>
    <w:rsid w:val="00D722C7"/>
    <w:rsid w:val="00D7243E"/>
    <w:rsid w:val="00D73486"/>
    <w:rsid w:val="00D736C6"/>
    <w:rsid w:val="00D73AED"/>
    <w:rsid w:val="00D74188"/>
    <w:rsid w:val="00D74514"/>
    <w:rsid w:val="00D7495E"/>
    <w:rsid w:val="00D75457"/>
    <w:rsid w:val="00D7551C"/>
    <w:rsid w:val="00D7570A"/>
    <w:rsid w:val="00D75975"/>
    <w:rsid w:val="00D76500"/>
    <w:rsid w:val="00D76EE2"/>
    <w:rsid w:val="00D77048"/>
    <w:rsid w:val="00D778C9"/>
    <w:rsid w:val="00D778EB"/>
    <w:rsid w:val="00D77994"/>
    <w:rsid w:val="00D80945"/>
    <w:rsid w:val="00D81500"/>
    <w:rsid w:val="00D8225F"/>
    <w:rsid w:val="00D824CB"/>
    <w:rsid w:val="00D83C29"/>
    <w:rsid w:val="00D854AD"/>
    <w:rsid w:val="00D857C6"/>
    <w:rsid w:val="00D85BE0"/>
    <w:rsid w:val="00D86008"/>
    <w:rsid w:val="00D864C3"/>
    <w:rsid w:val="00D86AFE"/>
    <w:rsid w:val="00D87A1E"/>
    <w:rsid w:val="00D87D4C"/>
    <w:rsid w:val="00D87F59"/>
    <w:rsid w:val="00D90589"/>
    <w:rsid w:val="00D90AA7"/>
    <w:rsid w:val="00D90DC6"/>
    <w:rsid w:val="00D916D3"/>
    <w:rsid w:val="00D92163"/>
    <w:rsid w:val="00D9314B"/>
    <w:rsid w:val="00D93754"/>
    <w:rsid w:val="00D93DF5"/>
    <w:rsid w:val="00D95013"/>
    <w:rsid w:val="00D95C1E"/>
    <w:rsid w:val="00D97001"/>
    <w:rsid w:val="00DA0956"/>
    <w:rsid w:val="00DA1199"/>
    <w:rsid w:val="00DA18CD"/>
    <w:rsid w:val="00DA1CB2"/>
    <w:rsid w:val="00DA1F75"/>
    <w:rsid w:val="00DA3A44"/>
    <w:rsid w:val="00DA3ADF"/>
    <w:rsid w:val="00DA4005"/>
    <w:rsid w:val="00DA46CC"/>
    <w:rsid w:val="00DA4BED"/>
    <w:rsid w:val="00DA585F"/>
    <w:rsid w:val="00DA5D98"/>
    <w:rsid w:val="00DA7671"/>
    <w:rsid w:val="00DB118B"/>
    <w:rsid w:val="00DB14A4"/>
    <w:rsid w:val="00DB1C67"/>
    <w:rsid w:val="00DB23F6"/>
    <w:rsid w:val="00DB29DE"/>
    <w:rsid w:val="00DB2CA7"/>
    <w:rsid w:val="00DB31E6"/>
    <w:rsid w:val="00DB3706"/>
    <w:rsid w:val="00DB3B64"/>
    <w:rsid w:val="00DB3F5B"/>
    <w:rsid w:val="00DB5455"/>
    <w:rsid w:val="00DB55CA"/>
    <w:rsid w:val="00DB599F"/>
    <w:rsid w:val="00DB5B54"/>
    <w:rsid w:val="00DB6D5F"/>
    <w:rsid w:val="00DB7F29"/>
    <w:rsid w:val="00DC0981"/>
    <w:rsid w:val="00DC0B44"/>
    <w:rsid w:val="00DC1767"/>
    <w:rsid w:val="00DC26F3"/>
    <w:rsid w:val="00DC3DA7"/>
    <w:rsid w:val="00DC48B2"/>
    <w:rsid w:val="00DC4EBD"/>
    <w:rsid w:val="00DC5483"/>
    <w:rsid w:val="00DC5E56"/>
    <w:rsid w:val="00DC62D3"/>
    <w:rsid w:val="00DC639A"/>
    <w:rsid w:val="00DC6DE9"/>
    <w:rsid w:val="00DC730E"/>
    <w:rsid w:val="00DC7C6E"/>
    <w:rsid w:val="00DD07B7"/>
    <w:rsid w:val="00DD0D55"/>
    <w:rsid w:val="00DD174D"/>
    <w:rsid w:val="00DD2D8D"/>
    <w:rsid w:val="00DD2FEA"/>
    <w:rsid w:val="00DD40E2"/>
    <w:rsid w:val="00DD6433"/>
    <w:rsid w:val="00DD6614"/>
    <w:rsid w:val="00DD6A9A"/>
    <w:rsid w:val="00DD6AEA"/>
    <w:rsid w:val="00DD6B88"/>
    <w:rsid w:val="00DD6F92"/>
    <w:rsid w:val="00DD7A9E"/>
    <w:rsid w:val="00DE0895"/>
    <w:rsid w:val="00DE0EA9"/>
    <w:rsid w:val="00DE0EE0"/>
    <w:rsid w:val="00DE1934"/>
    <w:rsid w:val="00DE2BD8"/>
    <w:rsid w:val="00DE3DBC"/>
    <w:rsid w:val="00DE4783"/>
    <w:rsid w:val="00DE4BEC"/>
    <w:rsid w:val="00DE566A"/>
    <w:rsid w:val="00DE65AD"/>
    <w:rsid w:val="00DE77F6"/>
    <w:rsid w:val="00DF3113"/>
    <w:rsid w:val="00DF333C"/>
    <w:rsid w:val="00DF3411"/>
    <w:rsid w:val="00DF3BD7"/>
    <w:rsid w:val="00DF40BB"/>
    <w:rsid w:val="00DF51EF"/>
    <w:rsid w:val="00DF5716"/>
    <w:rsid w:val="00DF5932"/>
    <w:rsid w:val="00DF61F1"/>
    <w:rsid w:val="00DF67F6"/>
    <w:rsid w:val="00DF68F6"/>
    <w:rsid w:val="00DF6DF8"/>
    <w:rsid w:val="00DF70DD"/>
    <w:rsid w:val="00E004F6"/>
    <w:rsid w:val="00E02227"/>
    <w:rsid w:val="00E0239D"/>
    <w:rsid w:val="00E0444E"/>
    <w:rsid w:val="00E07543"/>
    <w:rsid w:val="00E10543"/>
    <w:rsid w:val="00E1178C"/>
    <w:rsid w:val="00E11A40"/>
    <w:rsid w:val="00E11D6B"/>
    <w:rsid w:val="00E137AE"/>
    <w:rsid w:val="00E13F6E"/>
    <w:rsid w:val="00E143B6"/>
    <w:rsid w:val="00E1580F"/>
    <w:rsid w:val="00E15F95"/>
    <w:rsid w:val="00E1662B"/>
    <w:rsid w:val="00E16BF3"/>
    <w:rsid w:val="00E17942"/>
    <w:rsid w:val="00E17ACF"/>
    <w:rsid w:val="00E204EC"/>
    <w:rsid w:val="00E20603"/>
    <w:rsid w:val="00E209AA"/>
    <w:rsid w:val="00E20C2F"/>
    <w:rsid w:val="00E21100"/>
    <w:rsid w:val="00E22294"/>
    <w:rsid w:val="00E22D85"/>
    <w:rsid w:val="00E23A8E"/>
    <w:rsid w:val="00E24F62"/>
    <w:rsid w:val="00E25AA4"/>
    <w:rsid w:val="00E2605E"/>
    <w:rsid w:val="00E260E3"/>
    <w:rsid w:val="00E26487"/>
    <w:rsid w:val="00E26F97"/>
    <w:rsid w:val="00E27050"/>
    <w:rsid w:val="00E277DD"/>
    <w:rsid w:val="00E27EBB"/>
    <w:rsid w:val="00E3045B"/>
    <w:rsid w:val="00E305F1"/>
    <w:rsid w:val="00E30D18"/>
    <w:rsid w:val="00E31A8C"/>
    <w:rsid w:val="00E32178"/>
    <w:rsid w:val="00E32991"/>
    <w:rsid w:val="00E330C1"/>
    <w:rsid w:val="00E33B3F"/>
    <w:rsid w:val="00E340F9"/>
    <w:rsid w:val="00E35800"/>
    <w:rsid w:val="00E3643B"/>
    <w:rsid w:val="00E36DEE"/>
    <w:rsid w:val="00E37CD4"/>
    <w:rsid w:val="00E404C7"/>
    <w:rsid w:val="00E40995"/>
    <w:rsid w:val="00E40CD1"/>
    <w:rsid w:val="00E41084"/>
    <w:rsid w:val="00E41238"/>
    <w:rsid w:val="00E4171B"/>
    <w:rsid w:val="00E425DD"/>
    <w:rsid w:val="00E43C06"/>
    <w:rsid w:val="00E4615C"/>
    <w:rsid w:val="00E46A8E"/>
    <w:rsid w:val="00E46C66"/>
    <w:rsid w:val="00E4771B"/>
    <w:rsid w:val="00E5010F"/>
    <w:rsid w:val="00E508F5"/>
    <w:rsid w:val="00E50B23"/>
    <w:rsid w:val="00E536A1"/>
    <w:rsid w:val="00E536ED"/>
    <w:rsid w:val="00E53AD3"/>
    <w:rsid w:val="00E552F1"/>
    <w:rsid w:val="00E55B73"/>
    <w:rsid w:val="00E568D9"/>
    <w:rsid w:val="00E56D19"/>
    <w:rsid w:val="00E60FE4"/>
    <w:rsid w:val="00E6138D"/>
    <w:rsid w:val="00E615D6"/>
    <w:rsid w:val="00E622EF"/>
    <w:rsid w:val="00E63449"/>
    <w:rsid w:val="00E67681"/>
    <w:rsid w:val="00E7020B"/>
    <w:rsid w:val="00E712EE"/>
    <w:rsid w:val="00E715D0"/>
    <w:rsid w:val="00E71FE2"/>
    <w:rsid w:val="00E73714"/>
    <w:rsid w:val="00E73D48"/>
    <w:rsid w:val="00E7493E"/>
    <w:rsid w:val="00E749F5"/>
    <w:rsid w:val="00E74C21"/>
    <w:rsid w:val="00E7548F"/>
    <w:rsid w:val="00E75702"/>
    <w:rsid w:val="00E7575D"/>
    <w:rsid w:val="00E759B7"/>
    <w:rsid w:val="00E76BBA"/>
    <w:rsid w:val="00E76D4B"/>
    <w:rsid w:val="00E771A4"/>
    <w:rsid w:val="00E801E6"/>
    <w:rsid w:val="00E8044C"/>
    <w:rsid w:val="00E81083"/>
    <w:rsid w:val="00E810A3"/>
    <w:rsid w:val="00E81F76"/>
    <w:rsid w:val="00E82AB6"/>
    <w:rsid w:val="00E82CD6"/>
    <w:rsid w:val="00E8364F"/>
    <w:rsid w:val="00E846B7"/>
    <w:rsid w:val="00E850CF"/>
    <w:rsid w:val="00E8541C"/>
    <w:rsid w:val="00E861E1"/>
    <w:rsid w:val="00E8629F"/>
    <w:rsid w:val="00E8671E"/>
    <w:rsid w:val="00E87A88"/>
    <w:rsid w:val="00E906FB"/>
    <w:rsid w:val="00E907A3"/>
    <w:rsid w:val="00E90FAC"/>
    <w:rsid w:val="00E91163"/>
    <w:rsid w:val="00E9193B"/>
    <w:rsid w:val="00E92164"/>
    <w:rsid w:val="00E92172"/>
    <w:rsid w:val="00E93DD2"/>
    <w:rsid w:val="00E940F4"/>
    <w:rsid w:val="00E949F0"/>
    <w:rsid w:val="00E951E3"/>
    <w:rsid w:val="00E96A8F"/>
    <w:rsid w:val="00E96D3D"/>
    <w:rsid w:val="00E96DBF"/>
    <w:rsid w:val="00E97BF5"/>
    <w:rsid w:val="00E97DA0"/>
    <w:rsid w:val="00EA06F6"/>
    <w:rsid w:val="00EA0819"/>
    <w:rsid w:val="00EA09EB"/>
    <w:rsid w:val="00EA0B30"/>
    <w:rsid w:val="00EA1513"/>
    <w:rsid w:val="00EA1C06"/>
    <w:rsid w:val="00EA33B0"/>
    <w:rsid w:val="00EA4E5B"/>
    <w:rsid w:val="00EA64DF"/>
    <w:rsid w:val="00EA6FC0"/>
    <w:rsid w:val="00EA76A4"/>
    <w:rsid w:val="00EB0003"/>
    <w:rsid w:val="00EB0746"/>
    <w:rsid w:val="00EB155B"/>
    <w:rsid w:val="00EB252A"/>
    <w:rsid w:val="00EB3671"/>
    <w:rsid w:val="00EB46B3"/>
    <w:rsid w:val="00EB61CB"/>
    <w:rsid w:val="00EB6224"/>
    <w:rsid w:val="00EB673A"/>
    <w:rsid w:val="00EB7340"/>
    <w:rsid w:val="00EB7B82"/>
    <w:rsid w:val="00EB7C2D"/>
    <w:rsid w:val="00EC00CB"/>
    <w:rsid w:val="00EC0384"/>
    <w:rsid w:val="00EC062F"/>
    <w:rsid w:val="00EC0FBF"/>
    <w:rsid w:val="00EC1B40"/>
    <w:rsid w:val="00EC2BE8"/>
    <w:rsid w:val="00EC47AB"/>
    <w:rsid w:val="00EC6432"/>
    <w:rsid w:val="00EC72C7"/>
    <w:rsid w:val="00EC7553"/>
    <w:rsid w:val="00EC7A94"/>
    <w:rsid w:val="00EC7C40"/>
    <w:rsid w:val="00ED00B0"/>
    <w:rsid w:val="00ED04EF"/>
    <w:rsid w:val="00ED0FF4"/>
    <w:rsid w:val="00ED30C3"/>
    <w:rsid w:val="00ED3ABF"/>
    <w:rsid w:val="00ED45DC"/>
    <w:rsid w:val="00ED4902"/>
    <w:rsid w:val="00ED6927"/>
    <w:rsid w:val="00ED6F3C"/>
    <w:rsid w:val="00ED7160"/>
    <w:rsid w:val="00EE05CC"/>
    <w:rsid w:val="00EE060B"/>
    <w:rsid w:val="00EE13CF"/>
    <w:rsid w:val="00EE2008"/>
    <w:rsid w:val="00EE22F9"/>
    <w:rsid w:val="00EE3364"/>
    <w:rsid w:val="00EE464E"/>
    <w:rsid w:val="00EE47E7"/>
    <w:rsid w:val="00EE54E4"/>
    <w:rsid w:val="00EE57D2"/>
    <w:rsid w:val="00EE7020"/>
    <w:rsid w:val="00EE7359"/>
    <w:rsid w:val="00EF03C5"/>
    <w:rsid w:val="00EF0657"/>
    <w:rsid w:val="00EF0D96"/>
    <w:rsid w:val="00EF17EB"/>
    <w:rsid w:val="00EF25D4"/>
    <w:rsid w:val="00EF25E8"/>
    <w:rsid w:val="00EF36CA"/>
    <w:rsid w:val="00EF5D64"/>
    <w:rsid w:val="00EF67C9"/>
    <w:rsid w:val="00EF7BCF"/>
    <w:rsid w:val="00EF7C7E"/>
    <w:rsid w:val="00F01575"/>
    <w:rsid w:val="00F02A37"/>
    <w:rsid w:val="00F037C1"/>
    <w:rsid w:val="00F0389D"/>
    <w:rsid w:val="00F04C0E"/>
    <w:rsid w:val="00F0667D"/>
    <w:rsid w:val="00F07399"/>
    <w:rsid w:val="00F075BE"/>
    <w:rsid w:val="00F077CD"/>
    <w:rsid w:val="00F07987"/>
    <w:rsid w:val="00F10C61"/>
    <w:rsid w:val="00F11991"/>
    <w:rsid w:val="00F11DE3"/>
    <w:rsid w:val="00F12D48"/>
    <w:rsid w:val="00F12E6A"/>
    <w:rsid w:val="00F13139"/>
    <w:rsid w:val="00F13632"/>
    <w:rsid w:val="00F14E4D"/>
    <w:rsid w:val="00F14F6B"/>
    <w:rsid w:val="00F1525E"/>
    <w:rsid w:val="00F15ABD"/>
    <w:rsid w:val="00F16027"/>
    <w:rsid w:val="00F16BAB"/>
    <w:rsid w:val="00F1760F"/>
    <w:rsid w:val="00F17C69"/>
    <w:rsid w:val="00F21719"/>
    <w:rsid w:val="00F231D8"/>
    <w:rsid w:val="00F23E3B"/>
    <w:rsid w:val="00F251A9"/>
    <w:rsid w:val="00F257F4"/>
    <w:rsid w:val="00F25F95"/>
    <w:rsid w:val="00F265ED"/>
    <w:rsid w:val="00F27339"/>
    <w:rsid w:val="00F27405"/>
    <w:rsid w:val="00F27D97"/>
    <w:rsid w:val="00F27E06"/>
    <w:rsid w:val="00F309E6"/>
    <w:rsid w:val="00F31179"/>
    <w:rsid w:val="00F31735"/>
    <w:rsid w:val="00F3235B"/>
    <w:rsid w:val="00F338E7"/>
    <w:rsid w:val="00F33A70"/>
    <w:rsid w:val="00F34B6B"/>
    <w:rsid w:val="00F35407"/>
    <w:rsid w:val="00F36F66"/>
    <w:rsid w:val="00F3750C"/>
    <w:rsid w:val="00F37D27"/>
    <w:rsid w:val="00F37E1C"/>
    <w:rsid w:val="00F40FAE"/>
    <w:rsid w:val="00F412D4"/>
    <w:rsid w:val="00F42F08"/>
    <w:rsid w:val="00F43343"/>
    <w:rsid w:val="00F4376A"/>
    <w:rsid w:val="00F43E5F"/>
    <w:rsid w:val="00F464C5"/>
    <w:rsid w:val="00F47235"/>
    <w:rsid w:val="00F47852"/>
    <w:rsid w:val="00F50148"/>
    <w:rsid w:val="00F50728"/>
    <w:rsid w:val="00F51BD4"/>
    <w:rsid w:val="00F52491"/>
    <w:rsid w:val="00F52493"/>
    <w:rsid w:val="00F52B97"/>
    <w:rsid w:val="00F5365D"/>
    <w:rsid w:val="00F549CD"/>
    <w:rsid w:val="00F553F9"/>
    <w:rsid w:val="00F56BEC"/>
    <w:rsid w:val="00F6028B"/>
    <w:rsid w:val="00F61EAF"/>
    <w:rsid w:val="00F629D8"/>
    <w:rsid w:val="00F63C1D"/>
    <w:rsid w:val="00F63F3F"/>
    <w:rsid w:val="00F64B89"/>
    <w:rsid w:val="00F64CBB"/>
    <w:rsid w:val="00F654C9"/>
    <w:rsid w:val="00F65CF7"/>
    <w:rsid w:val="00F66A20"/>
    <w:rsid w:val="00F66C40"/>
    <w:rsid w:val="00F677A6"/>
    <w:rsid w:val="00F700F4"/>
    <w:rsid w:val="00F70912"/>
    <w:rsid w:val="00F70C06"/>
    <w:rsid w:val="00F7102A"/>
    <w:rsid w:val="00F72745"/>
    <w:rsid w:val="00F72AAB"/>
    <w:rsid w:val="00F72CE7"/>
    <w:rsid w:val="00F73DF3"/>
    <w:rsid w:val="00F743E9"/>
    <w:rsid w:val="00F74400"/>
    <w:rsid w:val="00F75CB8"/>
    <w:rsid w:val="00F76002"/>
    <w:rsid w:val="00F764DF"/>
    <w:rsid w:val="00F76763"/>
    <w:rsid w:val="00F7767C"/>
    <w:rsid w:val="00F77833"/>
    <w:rsid w:val="00F77B87"/>
    <w:rsid w:val="00F80A97"/>
    <w:rsid w:val="00F8319E"/>
    <w:rsid w:val="00F835A1"/>
    <w:rsid w:val="00F838BD"/>
    <w:rsid w:val="00F84B6B"/>
    <w:rsid w:val="00F84C8D"/>
    <w:rsid w:val="00F85358"/>
    <w:rsid w:val="00F8575A"/>
    <w:rsid w:val="00F85883"/>
    <w:rsid w:val="00F8601F"/>
    <w:rsid w:val="00F86C3E"/>
    <w:rsid w:val="00F86D21"/>
    <w:rsid w:val="00F86F5A"/>
    <w:rsid w:val="00F87494"/>
    <w:rsid w:val="00F8771F"/>
    <w:rsid w:val="00F87D22"/>
    <w:rsid w:val="00F90391"/>
    <w:rsid w:val="00F90DF5"/>
    <w:rsid w:val="00F91573"/>
    <w:rsid w:val="00F9374D"/>
    <w:rsid w:val="00F938F6"/>
    <w:rsid w:val="00F93DB6"/>
    <w:rsid w:val="00F948D4"/>
    <w:rsid w:val="00F977B2"/>
    <w:rsid w:val="00FA08FF"/>
    <w:rsid w:val="00FA0C6F"/>
    <w:rsid w:val="00FA42ED"/>
    <w:rsid w:val="00FA4751"/>
    <w:rsid w:val="00FA5B40"/>
    <w:rsid w:val="00FA5E55"/>
    <w:rsid w:val="00FA787D"/>
    <w:rsid w:val="00FA78EA"/>
    <w:rsid w:val="00FA7D49"/>
    <w:rsid w:val="00FB06A5"/>
    <w:rsid w:val="00FB1162"/>
    <w:rsid w:val="00FB1608"/>
    <w:rsid w:val="00FB2064"/>
    <w:rsid w:val="00FB3344"/>
    <w:rsid w:val="00FB4E86"/>
    <w:rsid w:val="00FB50B5"/>
    <w:rsid w:val="00FB6BB5"/>
    <w:rsid w:val="00FB6D1B"/>
    <w:rsid w:val="00FB73DD"/>
    <w:rsid w:val="00FB7AE4"/>
    <w:rsid w:val="00FB7CDF"/>
    <w:rsid w:val="00FC0A9A"/>
    <w:rsid w:val="00FC16BD"/>
    <w:rsid w:val="00FC1BD6"/>
    <w:rsid w:val="00FC296E"/>
    <w:rsid w:val="00FC34AE"/>
    <w:rsid w:val="00FC4402"/>
    <w:rsid w:val="00FC45F9"/>
    <w:rsid w:val="00FC4FFC"/>
    <w:rsid w:val="00FC599C"/>
    <w:rsid w:val="00FC5A82"/>
    <w:rsid w:val="00FC5B70"/>
    <w:rsid w:val="00FC6E42"/>
    <w:rsid w:val="00FC7061"/>
    <w:rsid w:val="00FD06C4"/>
    <w:rsid w:val="00FD0DD4"/>
    <w:rsid w:val="00FD0E94"/>
    <w:rsid w:val="00FD35BC"/>
    <w:rsid w:val="00FD3C2D"/>
    <w:rsid w:val="00FD3C6C"/>
    <w:rsid w:val="00FD4346"/>
    <w:rsid w:val="00FD5532"/>
    <w:rsid w:val="00FD55F1"/>
    <w:rsid w:val="00FD5BD4"/>
    <w:rsid w:val="00FD5E5E"/>
    <w:rsid w:val="00FD6CC0"/>
    <w:rsid w:val="00FD7B25"/>
    <w:rsid w:val="00FE143C"/>
    <w:rsid w:val="00FE15F8"/>
    <w:rsid w:val="00FE1728"/>
    <w:rsid w:val="00FE2BAE"/>
    <w:rsid w:val="00FE3A3D"/>
    <w:rsid w:val="00FE3AB4"/>
    <w:rsid w:val="00FE3CBD"/>
    <w:rsid w:val="00FE45CE"/>
    <w:rsid w:val="00FE4FAA"/>
    <w:rsid w:val="00FE5102"/>
    <w:rsid w:val="00FE520C"/>
    <w:rsid w:val="00FE561A"/>
    <w:rsid w:val="00FE5846"/>
    <w:rsid w:val="00FE5914"/>
    <w:rsid w:val="00FE5FFD"/>
    <w:rsid w:val="00FE6046"/>
    <w:rsid w:val="00FE6B2D"/>
    <w:rsid w:val="00FE7915"/>
    <w:rsid w:val="00FE7E4B"/>
    <w:rsid w:val="00FF011D"/>
    <w:rsid w:val="00FF01E3"/>
    <w:rsid w:val="00FF03EC"/>
    <w:rsid w:val="00FF2622"/>
    <w:rsid w:val="00FF34D2"/>
    <w:rsid w:val="00FF3E80"/>
    <w:rsid w:val="00FF3FE3"/>
    <w:rsid w:val="00FF4370"/>
    <w:rsid w:val="00FF5EF8"/>
    <w:rsid w:val="00FF69B3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00CFF"/>
    <w:rPr>
      <w:rFonts w:ascii="Arial" w:hAnsi="Arial" w:cs="Arial"/>
      <w:sz w:val="28"/>
      <w:szCs w:val="28"/>
    </w:rPr>
  </w:style>
  <w:style w:type="paragraph" w:styleId="1">
    <w:name w:val="heading 1"/>
    <w:basedOn w:val="a0"/>
    <w:next w:val="a0"/>
    <w:link w:val="10"/>
    <w:qFormat/>
    <w:rsid w:val="00947575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947575"/>
    <w:pPr>
      <w:keepNext/>
      <w:spacing w:before="240" w:after="60"/>
      <w:outlineLvl w:val="1"/>
    </w:pPr>
    <w:rPr>
      <w:b/>
      <w:bCs/>
      <w:i/>
      <w:iCs/>
    </w:rPr>
  </w:style>
  <w:style w:type="paragraph" w:styleId="3">
    <w:name w:val="heading 3"/>
    <w:basedOn w:val="a0"/>
    <w:next w:val="a0"/>
    <w:qFormat/>
    <w:rsid w:val="00576D70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947575"/>
    <w:pPr>
      <w:jc w:val="both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1"/>
    <w:link w:val="a4"/>
    <w:rsid w:val="00947575"/>
    <w:rPr>
      <w:sz w:val="28"/>
      <w:szCs w:val="28"/>
      <w:lang w:val="ru-RU" w:eastAsia="ru-RU" w:bidi="ar-SA"/>
    </w:rPr>
  </w:style>
  <w:style w:type="paragraph" w:styleId="a6">
    <w:name w:val="footer"/>
    <w:basedOn w:val="a0"/>
    <w:link w:val="a7"/>
    <w:uiPriority w:val="99"/>
    <w:rsid w:val="00947575"/>
    <w:pPr>
      <w:tabs>
        <w:tab w:val="center" w:pos="4677"/>
        <w:tab w:val="right" w:pos="9355"/>
      </w:tabs>
    </w:pPr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rsid w:val="00947575"/>
  </w:style>
  <w:style w:type="paragraph" w:styleId="11">
    <w:name w:val="toc 1"/>
    <w:basedOn w:val="a0"/>
    <w:next w:val="a0"/>
    <w:autoRedefine/>
    <w:semiHidden/>
    <w:rsid w:val="00947575"/>
    <w:pPr>
      <w:tabs>
        <w:tab w:val="right" w:leader="dot" w:pos="9627"/>
      </w:tabs>
      <w:spacing w:before="120" w:after="120"/>
    </w:pPr>
    <w:rPr>
      <w:rFonts w:ascii="Times New Roman" w:hAnsi="Times New Roman" w:cs="Times New Roman"/>
      <w:b/>
      <w:bCs/>
      <w:i/>
      <w:caps/>
      <w:noProof/>
      <w:sz w:val="26"/>
    </w:rPr>
  </w:style>
  <w:style w:type="paragraph" w:styleId="20">
    <w:name w:val="toc 2"/>
    <w:basedOn w:val="a0"/>
    <w:next w:val="a0"/>
    <w:autoRedefine/>
    <w:semiHidden/>
    <w:rsid w:val="00947575"/>
    <w:pPr>
      <w:ind w:left="240"/>
    </w:pPr>
    <w:rPr>
      <w:rFonts w:ascii="Times New Roman" w:hAnsi="Times New Roman" w:cs="Times New Roman"/>
      <w:smallCaps/>
      <w:sz w:val="24"/>
      <w:szCs w:val="24"/>
    </w:rPr>
  </w:style>
  <w:style w:type="paragraph" w:styleId="30">
    <w:name w:val="toc 3"/>
    <w:basedOn w:val="a0"/>
    <w:next w:val="a0"/>
    <w:autoRedefine/>
    <w:semiHidden/>
    <w:rsid w:val="00947575"/>
    <w:pPr>
      <w:tabs>
        <w:tab w:val="right" w:leader="dot" w:pos="9710"/>
      </w:tabs>
      <w:ind w:left="480" w:firstLine="220"/>
    </w:pPr>
    <w:rPr>
      <w:rFonts w:ascii="Times New Roman" w:hAnsi="Times New Roman" w:cs="Times New Roman"/>
      <w:i/>
      <w:iCs/>
      <w:sz w:val="24"/>
      <w:szCs w:val="32"/>
    </w:rPr>
  </w:style>
  <w:style w:type="character" w:styleId="a9">
    <w:name w:val="Hyperlink"/>
    <w:basedOn w:val="a1"/>
    <w:uiPriority w:val="99"/>
    <w:rsid w:val="00947575"/>
    <w:rPr>
      <w:color w:val="0000FF"/>
      <w:u w:val="single"/>
    </w:rPr>
  </w:style>
  <w:style w:type="paragraph" w:styleId="aa">
    <w:name w:val="Title"/>
    <w:basedOn w:val="a0"/>
    <w:link w:val="ab"/>
    <w:qFormat/>
    <w:rsid w:val="00EE54E4"/>
    <w:pPr>
      <w:jc w:val="center"/>
    </w:pPr>
    <w:rPr>
      <w:rFonts w:ascii="Times New Roman" w:hAnsi="Times New Roman" w:cs="Times New Roman"/>
      <w:szCs w:val="24"/>
    </w:rPr>
  </w:style>
  <w:style w:type="paragraph" w:customStyle="1" w:styleId="fd">
    <w:name w:val="Обычfd"/>
    <w:rsid w:val="007636D7"/>
    <w:pPr>
      <w:widowControl w:val="0"/>
    </w:pPr>
  </w:style>
  <w:style w:type="paragraph" w:customStyle="1" w:styleId="p2">
    <w:name w:val="p2"/>
    <w:basedOn w:val="a0"/>
    <w:rsid w:val="007636D7"/>
    <w:pPr>
      <w:spacing w:before="100" w:beforeAutospacing="1" w:after="100" w:afterAutospacing="1"/>
      <w:jc w:val="both"/>
    </w:pPr>
    <w:rPr>
      <w:rFonts w:eastAsia="Arial Unicode MS"/>
      <w:color w:val="000000"/>
      <w:sz w:val="20"/>
      <w:szCs w:val="20"/>
    </w:rPr>
  </w:style>
  <w:style w:type="paragraph" w:customStyle="1" w:styleId="ConsNormal">
    <w:name w:val="ConsNormal"/>
    <w:rsid w:val="00EC7A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FollowedHyperlink"/>
    <w:basedOn w:val="a1"/>
    <w:rsid w:val="00641030"/>
    <w:rPr>
      <w:color w:val="800080"/>
      <w:u w:val="single"/>
    </w:rPr>
  </w:style>
  <w:style w:type="paragraph" w:styleId="ad">
    <w:name w:val="header"/>
    <w:basedOn w:val="a0"/>
    <w:link w:val="ae"/>
    <w:uiPriority w:val="99"/>
    <w:rsid w:val="00896BC6"/>
    <w:pPr>
      <w:tabs>
        <w:tab w:val="center" w:pos="4677"/>
        <w:tab w:val="right" w:pos="9355"/>
      </w:tabs>
    </w:pPr>
  </w:style>
  <w:style w:type="paragraph" w:styleId="af">
    <w:name w:val="Balloon Text"/>
    <w:basedOn w:val="a0"/>
    <w:link w:val="af0"/>
    <w:uiPriority w:val="99"/>
    <w:semiHidden/>
    <w:rsid w:val="00671489"/>
    <w:rPr>
      <w:rFonts w:ascii="Tahoma" w:hAnsi="Tahoma" w:cs="Tahoma"/>
      <w:sz w:val="16"/>
      <w:szCs w:val="16"/>
    </w:rPr>
  </w:style>
  <w:style w:type="character" w:customStyle="1" w:styleId="ab">
    <w:name w:val="Название Знак"/>
    <w:basedOn w:val="a1"/>
    <w:link w:val="aa"/>
    <w:rsid w:val="00425384"/>
    <w:rPr>
      <w:sz w:val="28"/>
      <w:szCs w:val="24"/>
    </w:rPr>
  </w:style>
  <w:style w:type="paragraph" w:styleId="af1">
    <w:name w:val="List Paragraph"/>
    <w:basedOn w:val="a0"/>
    <w:link w:val="af2"/>
    <w:uiPriority w:val="34"/>
    <w:qFormat/>
    <w:rsid w:val="00170E11"/>
    <w:pPr>
      <w:ind w:left="720"/>
      <w:contextualSpacing/>
    </w:pPr>
  </w:style>
  <w:style w:type="paragraph" w:styleId="af3">
    <w:name w:val="Normal (Web)"/>
    <w:basedOn w:val="a0"/>
    <w:link w:val="af4"/>
    <w:uiPriority w:val="99"/>
    <w:unhideWhenUsed/>
    <w:rsid w:val="00D222F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f5">
    <w:name w:val="Strong"/>
    <w:basedOn w:val="a1"/>
    <w:uiPriority w:val="22"/>
    <w:qFormat/>
    <w:rsid w:val="00D222F6"/>
    <w:rPr>
      <w:b/>
      <w:bCs/>
    </w:rPr>
  </w:style>
  <w:style w:type="paragraph" w:styleId="af6">
    <w:name w:val="No Spacing"/>
    <w:link w:val="af7"/>
    <w:uiPriority w:val="1"/>
    <w:qFormat/>
    <w:rsid w:val="00D222F6"/>
    <w:rPr>
      <w:sz w:val="24"/>
      <w:szCs w:val="24"/>
    </w:rPr>
  </w:style>
  <w:style w:type="paragraph" w:customStyle="1" w:styleId="ConsPlusNormal">
    <w:name w:val="ConsPlusNormal"/>
    <w:link w:val="ConsPlusNormal0"/>
    <w:rsid w:val="00D222F6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4">
    <w:name w:val="Обычный (веб) Знак"/>
    <w:basedOn w:val="a1"/>
    <w:link w:val="af3"/>
    <w:uiPriority w:val="99"/>
    <w:rsid w:val="00D222F6"/>
    <w:rPr>
      <w:sz w:val="24"/>
      <w:szCs w:val="24"/>
    </w:rPr>
  </w:style>
  <w:style w:type="table" w:styleId="af8">
    <w:name w:val="Table Grid"/>
    <w:basedOn w:val="a2"/>
    <w:uiPriority w:val="99"/>
    <w:rsid w:val="00D222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выноски Знак"/>
    <w:basedOn w:val="a1"/>
    <w:link w:val="af"/>
    <w:uiPriority w:val="99"/>
    <w:semiHidden/>
    <w:rsid w:val="00F86C3E"/>
    <w:rPr>
      <w:rFonts w:ascii="Tahoma" w:hAnsi="Tahoma" w:cs="Tahoma"/>
      <w:sz w:val="16"/>
      <w:szCs w:val="16"/>
    </w:rPr>
  </w:style>
  <w:style w:type="paragraph" w:styleId="31">
    <w:name w:val="Body Text 3"/>
    <w:basedOn w:val="a0"/>
    <w:link w:val="32"/>
    <w:uiPriority w:val="99"/>
    <w:rsid w:val="00F86C3E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86C3E"/>
    <w:rPr>
      <w:sz w:val="16"/>
      <w:szCs w:val="16"/>
    </w:rPr>
  </w:style>
  <w:style w:type="paragraph" w:styleId="21">
    <w:name w:val="Body Text 2"/>
    <w:basedOn w:val="a0"/>
    <w:link w:val="22"/>
    <w:uiPriority w:val="99"/>
    <w:rsid w:val="00F86C3E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F86C3E"/>
    <w:rPr>
      <w:sz w:val="24"/>
      <w:szCs w:val="24"/>
    </w:rPr>
  </w:style>
  <w:style w:type="character" w:customStyle="1" w:styleId="af7">
    <w:name w:val="Без интервала Знак"/>
    <w:basedOn w:val="a1"/>
    <w:link w:val="af6"/>
    <w:uiPriority w:val="1"/>
    <w:locked/>
    <w:rsid w:val="0023363D"/>
    <w:rPr>
      <w:sz w:val="24"/>
      <w:szCs w:val="24"/>
    </w:rPr>
  </w:style>
  <w:style w:type="paragraph" w:styleId="af9">
    <w:name w:val="footnote text"/>
    <w:basedOn w:val="a0"/>
    <w:link w:val="afa"/>
    <w:uiPriority w:val="99"/>
    <w:unhideWhenUsed/>
    <w:rsid w:val="0023363D"/>
    <w:rPr>
      <w:rFonts w:ascii="Calibri" w:hAnsi="Calibri" w:cs="Times New Roman"/>
      <w:sz w:val="20"/>
      <w:szCs w:val="20"/>
    </w:rPr>
  </w:style>
  <w:style w:type="character" w:customStyle="1" w:styleId="afa">
    <w:name w:val="Текст сноски Знак"/>
    <w:basedOn w:val="a1"/>
    <w:link w:val="af9"/>
    <w:uiPriority w:val="99"/>
    <w:rsid w:val="0023363D"/>
    <w:rPr>
      <w:rFonts w:ascii="Calibri" w:hAnsi="Calibri"/>
    </w:rPr>
  </w:style>
  <w:style w:type="character" w:styleId="afb">
    <w:name w:val="footnote reference"/>
    <w:basedOn w:val="a1"/>
    <w:uiPriority w:val="99"/>
    <w:unhideWhenUsed/>
    <w:rsid w:val="0023363D"/>
    <w:rPr>
      <w:vertAlign w:val="superscript"/>
    </w:rPr>
  </w:style>
  <w:style w:type="paragraph" w:styleId="afc">
    <w:name w:val="Body Text Indent"/>
    <w:basedOn w:val="a0"/>
    <w:link w:val="afd"/>
    <w:rsid w:val="00D87A1E"/>
    <w:pPr>
      <w:spacing w:after="120"/>
      <w:ind w:left="283"/>
    </w:pPr>
  </w:style>
  <w:style w:type="character" w:customStyle="1" w:styleId="afd">
    <w:name w:val="Основной текст с отступом Знак"/>
    <w:basedOn w:val="a1"/>
    <w:link w:val="afc"/>
    <w:rsid w:val="00D87A1E"/>
    <w:rPr>
      <w:rFonts w:ascii="Arial" w:hAnsi="Arial" w:cs="Arial"/>
      <w:sz w:val="28"/>
      <w:szCs w:val="28"/>
    </w:rPr>
  </w:style>
  <w:style w:type="character" w:customStyle="1" w:styleId="a7">
    <w:name w:val="Нижний колонтитул Знак"/>
    <w:basedOn w:val="a1"/>
    <w:link w:val="a6"/>
    <w:uiPriority w:val="99"/>
    <w:rsid w:val="00C92DBA"/>
    <w:rPr>
      <w:sz w:val="24"/>
      <w:szCs w:val="24"/>
    </w:rPr>
  </w:style>
  <w:style w:type="paragraph" w:customStyle="1" w:styleId="afe">
    <w:name w:val="Содержимое таблицы"/>
    <w:basedOn w:val="a0"/>
    <w:rsid w:val="008C4956"/>
    <w:pPr>
      <w:widowControl w:val="0"/>
      <w:suppressLineNumbers/>
      <w:suppressAutoHyphens/>
    </w:pPr>
    <w:rPr>
      <w:rFonts w:ascii="Liberation Serif" w:eastAsia="DejaVu Sans" w:hAnsi="Liberation Serif" w:cs="Lohit Hindi"/>
      <w:kern w:val="1"/>
      <w:sz w:val="24"/>
      <w:szCs w:val="24"/>
      <w:lang w:eastAsia="hi-IN" w:bidi="hi-IN"/>
    </w:rPr>
  </w:style>
  <w:style w:type="character" w:customStyle="1" w:styleId="ae">
    <w:name w:val="Верхний колонтитул Знак"/>
    <w:basedOn w:val="a1"/>
    <w:link w:val="ad"/>
    <w:uiPriority w:val="99"/>
    <w:rsid w:val="008C4956"/>
    <w:rPr>
      <w:rFonts w:ascii="Arial" w:hAnsi="Arial" w:cs="Arial"/>
      <w:sz w:val="28"/>
      <w:szCs w:val="28"/>
    </w:rPr>
  </w:style>
  <w:style w:type="paragraph" w:styleId="aff">
    <w:name w:val="caption"/>
    <w:basedOn w:val="a0"/>
    <w:next w:val="a0"/>
    <w:unhideWhenUsed/>
    <w:qFormat/>
    <w:rsid w:val="00C81492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ConsPlusNormal0">
    <w:name w:val="ConsPlusNormal Знак"/>
    <w:link w:val="ConsPlusNormal"/>
    <w:rsid w:val="006F1E10"/>
    <w:rPr>
      <w:rFonts w:ascii="Arial" w:hAnsi="Arial" w:cs="Arial"/>
    </w:rPr>
  </w:style>
  <w:style w:type="character" w:customStyle="1" w:styleId="af2">
    <w:name w:val="Абзац списка Знак"/>
    <w:link w:val="af1"/>
    <w:uiPriority w:val="99"/>
    <w:locked/>
    <w:rsid w:val="004669AF"/>
    <w:rPr>
      <w:rFonts w:ascii="Arial" w:hAnsi="Arial" w:cs="Arial"/>
      <w:sz w:val="28"/>
      <w:szCs w:val="28"/>
    </w:rPr>
  </w:style>
  <w:style w:type="character" w:customStyle="1" w:styleId="FontStyle82">
    <w:name w:val="Font Style82"/>
    <w:basedOn w:val="a1"/>
    <w:uiPriority w:val="99"/>
    <w:rsid w:val="00815F01"/>
    <w:rPr>
      <w:rFonts w:ascii="Times New Roman" w:hAnsi="Times New Roman" w:cs="Times New Roman" w:hint="default"/>
      <w:sz w:val="22"/>
      <w:szCs w:val="22"/>
    </w:rPr>
  </w:style>
  <w:style w:type="paragraph" w:customStyle="1" w:styleId="12">
    <w:name w:val="Знак1"/>
    <w:basedOn w:val="a0"/>
    <w:rsid w:val="001B524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ВОЙ"/>
    <w:basedOn w:val="a0"/>
    <w:qFormat/>
    <w:rsid w:val="00205F73"/>
    <w:pPr>
      <w:numPr>
        <w:numId w:val="8"/>
      </w:numPr>
      <w:ind w:left="2487"/>
      <w:jc w:val="both"/>
    </w:pPr>
    <w:rPr>
      <w:rFonts w:ascii="Times New Roman" w:hAnsi="Times New Roman" w:cs="Times New Roman"/>
      <w:b/>
      <w:sz w:val="32"/>
      <w:szCs w:val="32"/>
      <w:u w:val="single"/>
    </w:rPr>
  </w:style>
  <w:style w:type="character" w:customStyle="1" w:styleId="WW8Num2z2">
    <w:name w:val="WW8Num2z2"/>
    <w:rsid w:val="00205F73"/>
    <w:rPr>
      <w:rFonts w:ascii="Wingdings" w:hAnsi="Wingdings"/>
    </w:rPr>
  </w:style>
  <w:style w:type="table" w:customStyle="1" w:styleId="13">
    <w:name w:val="Сетка таблицы1"/>
    <w:basedOn w:val="a2"/>
    <w:next w:val="af8"/>
    <w:uiPriority w:val="59"/>
    <w:rsid w:val="0027274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rsid w:val="00232DD7"/>
    <w:rPr>
      <w:rFonts w:ascii="Arial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chart" Target="charts/chart18.xml"/><Relationship Id="rId39" Type="http://schemas.openxmlformats.org/officeDocument/2006/relationships/chart" Target="charts/chart3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34" Type="http://schemas.openxmlformats.org/officeDocument/2006/relationships/chart" Target="charts/chart26.xml"/><Relationship Id="rId42" Type="http://schemas.openxmlformats.org/officeDocument/2006/relationships/chart" Target="charts/chart34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33" Type="http://schemas.openxmlformats.org/officeDocument/2006/relationships/chart" Target="charts/chart25.xml"/><Relationship Id="rId38" Type="http://schemas.openxmlformats.org/officeDocument/2006/relationships/chart" Target="charts/chart30.xm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chart" Target="charts/chart21.xml"/><Relationship Id="rId41" Type="http://schemas.openxmlformats.org/officeDocument/2006/relationships/chart" Target="charts/chart3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32" Type="http://schemas.openxmlformats.org/officeDocument/2006/relationships/chart" Target="charts/chart24.xml"/><Relationship Id="rId37" Type="http://schemas.openxmlformats.org/officeDocument/2006/relationships/chart" Target="charts/chart29.xml"/><Relationship Id="rId40" Type="http://schemas.openxmlformats.org/officeDocument/2006/relationships/chart" Target="charts/chart32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chart" Target="charts/chart20.xml"/><Relationship Id="rId36" Type="http://schemas.openxmlformats.org/officeDocument/2006/relationships/chart" Target="charts/chart28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openxmlformats.org/officeDocument/2006/relationships/chart" Target="charts/chart23.xml"/><Relationship Id="rId44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chart" Target="charts/chart19.xml"/><Relationship Id="rId30" Type="http://schemas.openxmlformats.org/officeDocument/2006/relationships/chart" Target="charts/chart22.xml"/><Relationship Id="rId35" Type="http://schemas.openxmlformats.org/officeDocument/2006/relationships/chart" Target="charts/chart27.xml"/><Relationship Id="rId43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image" Target="../media/image1.jpeg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Объем отгруженной продукции организаций Северо-Енисейского района (по хозяйственным видам деятельности), </a:t>
            </a: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млн.руб.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5049949350402494"/>
          <c:y val="3.9941198148115281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982515068984741"/>
          <c:y val="0.28082349081365376"/>
          <c:w val="0.87105805576128614"/>
          <c:h val="0.5720072490938632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1919549569519398E-2"/>
                  <c:y val="-5.8181921980321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7ED-4256-8465-87D16A6ACC53}"/>
                </c:ext>
              </c:extLst>
            </c:dLbl>
            <c:dLbl>
              <c:idx val="1"/>
              <c:layout>
                <c:manualLayout>
                  <c:x val="5.7005689795942534E-3"/>
                  <c:y val="-6.02144430493384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7ED-4256-8465-87D16A6ACC53}"/>
                </c:ext>
              </c:extLst>
            </c:dLbl>
            <c:dLbl>
              <c:idx val="2"/>
              <c:layout>
                <c:manualLayout>
                  <c:x val="2.083666782804406E-2"/>
                  <c:y val="-7.00883092738408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77ED-4256-8465-87D16A6ACC53}"/>
                </c:ext>
              </c:extLst>
            </c:dLbl>
            <c:spPr>
              <a:solidFill>
                <a:schemeClr val="bg1"/>
              </a:solidFill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2021 отчет</c:v>
                </c:pt>
                <c:pt idx="1">
                  <c:v>2022 отчет</c:v>
                </c:pt>
                <c:pt idx="2">
                  <c:v>2023 оценка</c:v>
                </c:pt>
              </c:strCache>
            </c:strRef>
          </c:cat>
          <c:val>
            <c:numRef>
              <c:f>Лист1!$B$2:$B$4</c:f>
              <c:numCache>
                <c:formatCode>#,##0.00</c:formatCode>
                <c:ptCount val="3"/>
                <c:pt idx="0">
                  <c:v>252385.1</c:v>
                </c:pt>
                <c:pt idx="1">
                  <c:v>185665.9</c:v>
                </c:pt>
                <c:pt idx="2">
                  <c:v>266993.09999999998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7ED-4256-8465-87D16A6ACC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9884672"/>
        <c:axId val="188032128"/>
        <c:axId val="0"/>
      </c:bar3DChart>
      <c:catAx>
        <c:axId val="1698846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88032128"/>
        <c:crosses val="autoZero"/>
        <c:auto val="1"/>
        <c:lblAlgn val="ctr"/>
        <c:lblOffset val="100"/>
        <c:noMultiLvlLbl val="0"/>
      </c:catAx>
      <c:valAx>
        <c:axId val="188032128"/>
        <c:scaling>
          <c:orientation val="minMax"/>
        </c:scaling>
        <c:delete val="0"/>
        <c:axPos val="l"/>
        <c:majorGridlines/>
        <c:numFmt formatCode="#,##0.00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9884672"/>
        <c:crosses val="autoZero"/>
        <c:crossBetween val="between"/>
      </c:valAx>
    </c:plotArea>
    <c:plotVisOnly val="1"/>
    <c:dispBlanksAs val="gap"/>
    <c:showDLblsOverMax val="0"/>
  </c:chart>
  <c:spPr>
    <a:gradFill>
      <a:gsLst>
        <a:gs pos="0">
          <a:schemeClr val="bg2"/>
        </a:gs>
        <a:gs pos="50000">
          <a:srgbClr val="4F81BD">
            <a:tint val="44500"/>
            <a:satMod val="160000"/>
          </a:srgbClr>
        </a:gs>
        <a:gs pos="100000">
          <a:srgbClr val="4F81BD">
            <a:tint val="23500"/>
            <a:satMod val="160000"/>
          </a:srgbClr>
        </a:gs>
      </a:gsLst>
      <a:lin ang="5400000" scaled="0"/>
    </a:gradFill>
  </c:sp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Оборот розничной торговли по годам,  (млн.руб.)</a:t>
            </a:r>
          </a:p>
        </c:rich>
      </c:tx>
      <c:layout>
        <c:manualLayout>
          <c:xMode val="edge"/>
          <c:yMode val="edge"/>
          <c:x val="0.26454378504783188"/>
          <c:y val="2.3238222521167896E-2"/>
        </c:manualLayout>
      </c:layout>
      <c:overlay val="0"/>
      <c:spPr>
        <a:noFill/>
        <a:ln w="2541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409403777725952"/>
          <c:y val="0.17117285088527814"/>
          <c:w val="0.7852664576802505"/>
          <c:h val="0.5540936416197666"/>
        </c:manualLayout>
      </c:layout>
      <c:areaChart>
        <c:grouping val="stacked"/>
        <c:varyColors val="0"/>
        <c:ser>
          <c:idx val="0"/>
          <c:order val="0"/>
          <c:spPr>
            <a:solidFill>
              <a:srgbClr val="9999FF"/>
            </a:solidFill>
            <a:ln w="12709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5.8668002569458047E-2"/>
                  <c:y val="-0.1294699810685994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4324-4A9C-A0A8-CE3CD2E038F8}"/>
                </c:ext>
              </c:extLst>
            </c:dLbl>
            <c:dLbl>
              <c:idx val="1"/>
              <c:layout>
                <c:manualLayout>
                  <c:x val="1.3246362925383157E-2"/>
                  <c:y val="-0.15906733476497287"/>
                </c:manualLayout>
              </c:layout>
              <c:tx>
                <c:rich>
                  <a:bodyPr/>
                  <a:lstStyle/>
                  <a:p>
                    <a:pPr>
                      <a:defRPr sz="1451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1 873,4</a:t>
                    </a:r>
                    <a:endParaRPr lang="en-US"/>
                  </a:p>
                </c:rich>
              </c:tx>
              <c:spPr>
                <a:noFill/>
                <a:ln w="25419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324-4A9C-A0A8-CE3CD2E038F8}"/>
                </c:ext>
              </c:extLst>
            </c:dLbl>
            <c:dLbl>
              <c:idx val="2"/>
              <c:layout>
                <c:manualLayout>
                  <c:x val="-5.3254224657175303E-2"/>
                  <c:y val="-0.1739334764972562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2 026,7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4324-4A9C-A0A8-CE3CD2E038F8}"/>
                </c:ext>
              </c:extLst>
            </c:dLbl>
            <c:dLbl>
              <c:idx val="3"/>
              <c:layout>
                <c:manualLayout>
                  <c:x val="5.5703914383715518E-3"/>
                  <c:y val="-0.1373895165860775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324-4A9C-A0A8-CE3CD2E038F8}"/>
                </c:ext>
              </c:extLst>
            </c:dLbl>
            <c:dLbl>
              <c:idx val="4"/>
              <c:layout>
                <c:manualLayout>
                  <c:x val="-4.2526013060929183E-3"/>
                  <c:y val="-0.149532584711988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324-4A9C-A0A8-CE3CD2E038F8}"/>
                </c:ext>
              </c:extLst>
            </c:dLbl>
            <c:numFmt formatCode="#,##0.0" sourceLinked="0"/>
            <c:spPr>
              <a:noFill/>
              <a:ln w="25419">
                <a:noFill/>
              </a:ln>
            </c:spPr>
            <c:txPr>
              <a:bodyPr/>
              <a:lstStyle/>
              <a:p>
                <a:pPr>
                  <a:defRPr sz="1451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2021 год</c:v>
                </c:pt>
                <c:pt idx="1">
                  <c:v>2022 год </c:v>
                </c:pt>
                <c:pt idx="2">
                  <c:v>2023 год оценка</c:v>
                </c:pt>
              </c:strCache>
            </c:strRef>
          </c:cat>
          <c:val>
            <c:numRef>
              <c:f>Sheet1!$B$2:$D$2</c:f>
              <c:numCache>
                <c:formatCode>#,##0.00</c:formatCode>
                <c:ptCount val="3"/>
                <c:pt idx="0">
                  <c:v>1702.2</c:v>
                </c:pt>
                <c:pt idx="1">
                  <c:v>1873.4</c:v>
                </c:pt>
                <c:pt idx="2" formatCode="General">
                  <c:v>1929.2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4324-4A9C-A0A8-CE3CD2E038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4447616"/>
        <c:axId val="194457600"/>
      </c:areaChart>
      <c:catAx>
        <c:axId val="194447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944576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4457600"/>
        <c:scaling>
          <c:orientation val="minMax"/>
        </c:scaling>
        <c:delete val="0"/>
        <c:axPos val="l"/>
        <c:majorGridlines>
          <c:spPr>
            <a:ln w="3177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94447616"/>
        <c:crosses val="autoZero"/>
        <c:crossBetween val="midCat"/>
        <c:majorUnit val="1000"/>
        <c:minorUnit val="500"/>
      </c:valAx>
      <c:spPr>
        <a:solidFill>
          <a:srgbClr val="FFCC99"/>
        </a:solidFill>
        <a:ln w="12709">
          <a:solidFill>
            <a:srgbClr val="808080"/>
          </a:solidFill>
          <a:prstDash val="solid"/>
        </a:ln>
      </c:spPr>
    </c:plotArea>
    <c:plotVisOnly val="1"/>
    <c:dispBlanksAs val="zero"/>
    <c:showDLblsOverMax val="0"/>
  </c:chart>
  <c:spPr>
    <a:solidFill>
      <a:schemeClr val="bg2"/>
    </a:solidFill>
    <a:ln>
      <a:noFill/>
    </a:ln>
  </c:spPr>
  <c:txPr>
    <a:bodyPr/>
    <a:lstStyle/>
    <a:p>
      <a:pPr>
        <a:defRPr sz="147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Оборот розничной торговли по полугодиям, (млн. руб.)</a:t>
            </a:r>
          </a:p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 sz="1300"/>
          </a:p>
        </c:rich>
      </c:tx>
      <c:layout>
        <c:manualLayout>
          <c:xMode val="edge"/>
          <c:yMode val="edge"/>
          <c:x val="0.22594977217433829"/>
          <c:y val="3.1598178348997912E-2"/>
        </c:manualLayout>
      </c:layout>
      <c:overlay val="0"/>
      <c:spPr>
        <a:noFill/>
        <a:ln w="25382">
          <a:noFill/>
        </a:ln>
      </c:spPr>
    </c:title>
    <c:autoTitleDeleted val="0"/>
    <c:view3D>
      <c:rotX val="15"/>
      <c:hPercent val="39"/>
      <c:rotY val="20"/>
      <c:depthPercent val="6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103142452109873"/>
          <c:y val="0.15947098995086911"/>
          <c:w val="0.83409922256299818"/>
          <c:h val="0.67039696322471665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4767694580880665E-2"/>
                  <c:y val="-7.1175928549131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ABA-4C26-A44D-2EFD10A2679A}"/>
                </c:ext>
              </c:extLst>
            </c:dLbl>
            <c:dLbl>
              <c:idx val="1"/>
              <c:layout>
                <c:manualLayout>
                  <c:x val="2.6828352237338468E-2"/>
                  <c:y val="-5.308183510885370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617,6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ABA-4C26-A44D-2EFD10A2679A}"/>
                </c:ext>
              </c:extLst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1 полугодие 2022 года</c:v>
                </c:pt>
                <c:pt idx="1">
                  <c:v>1 полугодие 2023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551.29999999999995</c:v>
                </c:pt>
                <c:pt idx="1">
                  <c:v>617.6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ABA-4C26-A44D-2EFD10A267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gapDepth val="110"/>
        <c:shape val="box"/>
        <c:axId val="96863744"/>
        <c:axId val="96865280"/>
        <c:axId val="0"/>
      </c:bar3DChart>
      <c:catAx>
        <c:axId val="968637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686528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6865280"/>
        <c:scaling>
          <c:orientation val="minMax"/>
          <c:max val="1000"/>
          <c:min val="0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6863744"/>
        <c:crosses val="autoZero"/>
        <c:crossBetween val="between"/>
        <c:majorUnit val="500"/>
        <c:minorUnit val="500"/>
      </c:valAx>
      <c:spPr>
        <a:noFill/>
        <a:ln w="25382">
          <a:noFill/>
        </a:ln>
      </c:spPr>
    </c:plotArea>
    <c:plotVisOnly val="1"/>
    <c:dispBlanksAs val="gap"/>
    <c:showDLblsOverMax val="0"/>
  </c:chart>
  <c:spPr>
    <a:solidFill>
      <a:schemeClr val="bg2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Оборот общественного питания по годам,  (млн.руб.)</a:t>
            </a:r>
          </a:p>
        </c:rich>
      </c:tx>
      <c:layout>
        <c:manualLayout>
          <c:xMode val="edge"/>
          <c:yMode val="edge"/>
          <c:x val="0.2526237223687226"/>
          <c:y val="3.287461311930101E-2"/>
        </c:manualLayout>
      </c:layout>
      <c:overlay val="0"/>
      <c:spPr>
        <a:noFill/>
        <a:ln w="25362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415037147722112"/>
          <c:y val="0.2342063497862967"/>
          <c:w val="0.78369905956114894"/>
          <c:h val="0.5227344792115648"/>
        </c:manualLayout>
      </c:layout>
      <c:areaChart>
        <c:grouping val="stacked"/>
        <c:varyColors val="0"/>
        <c:ser>
          <c:idx val="0"/>
          <c:order val="0"/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6.4976622108282991E-2"/>
                  <c:y val="-9.95513476223328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CE1-4728-93FE-4A88389F33CE}"/>
                </c:ext>
              </c:extLst>
            </c:dLbl>
            <c:dLbl>
              <c:idx val="1"/>
              <c:layout>
                <c:manualLayout>
                  <c:x val="3.2746610994711452E-3"/>
                  <c:y val="-0.17218790473092441"/>
                </c:manualLayout>
              </c:layout>
              <c:tx>
                <c:rich>
                  <a:bodyPr/>
                  <a:lstStyle/>
                  <a:p>
                    <a:pPr>
                      <a:defRPr sz="1473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2 776,6</a:t>
                    </a:r>
                    <a:endParaRPr lang="en-US"/>
                  </a:p>
                </c:rich>
              </c:tx>
              <c:spPr>
                <a:noFill/>
                <a:ln w="25362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CE1-4728-93FE-4A88389F33CE}"/>
                </c:ext>
              </c:extLst>
            </c:dLbl>
            <c:dLbl>
              <c:idx val="2"/>
              <c:layout>
                <c:manualLayout>
                  <c:x val="-8.1858377508930227E-3"/>
                  <c:y val="-0.1762433031997125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0CE1-4728-93FE-4A88389F33CE}"/>
                </c:ext>
              </c:extLst>
            </c:dLbl>
            <c:dLbl>
              <c:idx val="3"/>
              <c:layout>
                <c:manualLayout>
                  <c:x val="-3.1196485207953203E-2"/>
                  <c:y val="-0.1924013337371508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CE1-4728-93FE-4A88389F33CE}"/>
                </c:ext>
              </c:extLst>
            </c:dLbl>
            <c:dLbl>
              <c:idx val="4"/>
              <c:layout>
                <c:manualLayout>
                  <c:x val="-1.3791392514995142E-2"/>
                  <c:y val="-0.2047343469528574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CE1-4728-93FE-4A88389F33CE}"/>
                </c:ext>
              </c:extLst>
            </c:dLbl>
            <c:numFmt formatCode="#,##0.0" sourceLinked="0"/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1473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2021 год</c:v>
                </c:pt>
                <c:pt idx="1">
                  <c:v>2022 год</c:v>
                </c:pt>
                <c:pt idx="2">
                  <c:v>2023 год оценка</c:v>
                </c:pt>
              </c:strCache>
            </c:strRef>
          </c:cat>
          <c:val>
            <c:numRef>
              <c:f>Sheet1!$B$2:$D$2</c:f>
              <c:numCache>
                <c:formatCode>#,##0.00</c:formatCode>
                <c:ptCount val="3"/>
                <c:pt idx="0" formatCode="General">
                  <c:v>2191.6999999999998</c:v>
                </c:pt>
                <c:pt idx="1">
                  <c:v>2776.6</c:v>
                </c:pt>
                <c:pt idx="2">
                  <c:v>3102.8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0CE1-4728-93FE-4A88389F33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6913280"/>
        <c:axId val="96914816"/>
      </c:areaChart>
      <c:catAx>
        <c:axId val="969132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69148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6914816"/>
        <c:scaling>
          <c:orientation val="minMax"/>
        </c:scaling>
        <c:delete val="0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6913280"/>
        <c:crosses val="autoZero"/>
        <c:crossBetween val="midCat"/>
        <c:majorUnit val="500"/>
        <c:minorUnit val="50"/>
      </c:valAx>
      <c:spPr>
        <a:solidFill>
          <a:srgbClr val="FFCC99"/>
        </a:solidFill>
        <a:ln w="12681">
          <a:solidFill>
            <a:srgbClr val="808080"/>
          </a:solidFill>
          <a:prstDash val="solid"/>
        </a:ln>
      </c:spPr>
    </c:plotArea>
    <c:plotVisOnly val="1"/>
    <c:dispBlanksAs val="zero"/>
    <c:showDLblsOverMax val="0"/>
  </c:chart>
  <c:spPr>
    <a:solidFill>
      <a:schemeClr val="bg2"/>
    </a:solidFill>
    <a:ln>
      <a:noFill/>
    </a:ln>
  </c:spPr>
  <c:txPr>
    <a:bodyPr/>
    <a:lstStyle/>
    <a:p>
      <a:pPr>
        <a:defRPr sz="14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Оборот общественного питания  по полугодиям, (млн. руб.)</a:t>
            </a:r>
          </a:p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 sz="1300"/>
          </a:p>
        </c:rich>
      </c:tx>
      <c:layout>
        <c:manualLayout>
          <c:xMode val="edge"/>
          <c:yMode val="edge"/>
          <c:x val="0.19006052385113251"/>
          <c:y val="4.2324333208834004E-2"/>
        </c:manualLayout>
      </c:layout>
      <c:overlay val="0"/>
      <c:spPr>
        <a:noFill/>
        <a:ln w="25382">
          <a:noFill/>
        </a:ln>
      </c:spPr>
    </c:title>
    <c:autoTitleDeleted val="0"/>
    <c:view3D>
      <c:rotX val="15"/>
      <c:hPercent val="39"/>
      <c:rotY val="20"/>
      <c:depthPercent val="6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7636932707355245E-2"/>
          <c:y val="0.18867044696210891"/>
          <c:w val="0.89671361502349289"/>
          <c:h val="0.7050172911794091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6461434799686039E-2"/>
                  <c:y val="-7.621826520908334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799,5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7E2-4437-A16D-A7BD8DBD7DA1}"/>
                </c:ext>
              </c:extLst>
            </c:dLbl>
            <c:dLbl>
              <c:idx val="1"/>
              <c:layout>
                <c:manualLayout>
                  <c:x val="3.3048650337260468E-2"/>
                  <c:y val="-7.843078906280673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831,9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7E2-4437-A16D-A7BD8DBD7DA1}"/>
                </c:ext>
              </c:extLst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1 полугодие 2022 года</c:v>
                </c:pt>
                <c:pt idx="1">
                  <c:v>1 полугодие 2023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799.5</c:v>
                </c:pt>
                <c:pt idx="1">
                  <c:v>831.9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7E2-4437-A16D-A7BD8DBD7DA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gapDepth val="110"/>
        <c:shape val="box"/>
        <c:axId val="181523584"/>
        <c:axId val="181525120"/>
        <c:axId val="0"/>
      </c:bar3DChart>
      <c:catAx>
        <c:axId val="181523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815251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1525120"/>
        <c:scaling>
          <c:orientation val="minMax"/>
          <c:min val="0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81523584"/>
        <c:crosses val="autoZero"/>
        <c:crossBetween val="between"/>
        <c:minorUnit val="50"/>
      </c:valAx>
      <c:spPr>
        <a:noFill/>
        <a:ln w="25382">
          <a:noFill/>
        </a:ln>
      </c:spPr>
    </c:plotArea>
    <c:plotVisOnly val="1"/>
    <c:dispBlanksAs val="gap"/>
    <c:showDLblsOverMax val="0"/>
  </c:chart>
  <c:spPr>
    <a:solidFill>
      <a:schemeClr val="bg2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Объем оказания платных услуг по годам,  (тыс.руб.)</a:t>
            </a:r>
          </a:p>
        </c:rich>
      </c:tx>
      <c:layout>
        <c:manualLayout>
          <c:xMode val="edge"/>
          <c:yMode val="edge"/>
          <c:x val="0.18588392777167728"/>
          <c:y val="6.9805192822340933E-2"/>
        </c:manualLayout>
      </c:layout>
      <c:overlay val="0"/>
      <c:spPr>
        <a:noFill/>
        <a:ln w="25362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8.9654749148236818E-2"/>
          <c:y val="0.25692219560844487"/>
          <c:w val="0.78996865203761768"/>
          <c:h val="0.53550295857988162"/>
        </c:manualLayout>
      </c:layout>
      <c:areaChart>
        <c:grouping val="stacked"/>
        <c:varyColors val="0"/>
        <c:ser>
          <c:idx val="0"/>
          <c:order val="0"/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5.0673118072672656E-2"/>
                  <c:y val="-0.1157868471966205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695-4ADB-A80B-F02AB02654A8}"/>
                </c:ext>
              </c:extLst>
            </c:dLbl>
            <c:dLbl>
              <c:idx val="1"/>
              <c:layout>
                <c:manualLayout>
                  <c:x val="1.3373859376222532E-3"/>
                  <c:y val="-0.1458811032130847"/>
                </c:manualLayout>
              </c:layout>
              <c:tx>
                <c:rich>
                  <a:bodyPr/>
                  <a:lstStyle/>
                  <a:p>
                    <a:pPr>
                      <a:defRPr sz="1448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404,5</a:t>
                    </a:r>
                    <a:endParaRPr lang="en-US"/>
                  </a:p>
                </c:rich>
              </c:tx>
              <c:spPr>
                <a:noFill/>
                <a:ln w="25362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695-4ADB-A80B-F02AB02654A8}"/>
                </c:ext>
              </c:extLst>
            </c:dLbl>
            <c:dLbl>
              <c:idx val="2"/>
              <c:layout>
                <c:manualLayout>
                  <c:x val="-4.8075278185557763E-2"/>
                  <c:y val="-0.1721855281101508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451,5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695-4ADB-A80B-F02AB02654A8}"/>
                </c:ext>
              </c:extLst>
            </c:dLbl>
            <c:dLbl>
              <c:idx val="3"/>
              <c:layout>
                <c:manualLayout>
                  <c:x val="-5.4693580331284422E-2"/>
                  <c:y val="-0.1981513129733156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695-4ADB-A80B-F02AB02654A8}"/>
                </c:ext>
              </c:extLst>
            </c:dLbl>
            <c:dLbl>
              <c:idx val="4"/>
              <c:layout>
                <c:manualLayout>
                  <c:x val="-3.9174045310234801E-2"/>
                  <c:y val="-0.2361506714257053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695-4ADB-A80B-F02AB02654A8}"/>
                </c:ext>
              </c:extLst>
            </c:dLbl>
            <c:numFmt formatCode="#,##0.0" sourceLinked="0"/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1448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2021 год</c:v>
                </c:pt>
                <c:pt idx="1">
                  <c:v>2022 год </c:v>
                </c:pt>
                <c:pt idx="2">
                  <c:v>2023 год оценка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374.5</c:v>
                </c:pt>
                <c:pt idx="1">
                  <c:v>404.5</c:v>
                </c:pt>
                <c:pt idx="2">
                  <c:v>451.5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9695-4ADB-A80B-F02AB02654A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1569024"/>
        <c:axId val="181570560"/>
      </c:areaChart>
      <c:catAx>
        <c:axId val="181569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815705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1570560"/>
        <c:scaling>
          <c:orientation val="minMax"/>
          <c:max val="500"/>
        </c:scaling>
        <c:delete val="0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81569024"/>
        <c:crosses val="autoZero"/>
        <c:crossBetween val="midCat"/>
        <c:majorUnit val="100"/>
        <c:minorUnit val="25"/>
      </c:valAx>
      <c:spPr>
        <a:solidFill>
          <a:srgbClr val="FFCC99"/>
        </a:solidFill>
        <a:ln w="12681">
          <a:solidFill>
            <a:srgbClr val="808080"/>
          </a:solidFill>
          <a:prstDash val="solid"/>
        </a:ln>
      </c:spPr>
    </c:plotArea>
    <c:plotVisOnly val="1"/>
    <c:dispBlanksAs val="zero"/>
    <c:showDLblsOverMax val="0"/>
  </c:chart>
  <c:spPr>
    <a:solidFill>
      <a:schemeClr val="bg2"/>
    </a:solidFill>
    <a:ln>
      <a:noFill/>
    </a:ln>
  </c:spPr>
  <c:txPr>
    <a:bodyPr/>
    <a:lstStyle/>
    <a:p>
      <a:pPr>
        <a:defRPr sz="14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Объем оказания платных услуг за 1 полугодие 2021 года, </a:t>
            </a:r>
          </a:p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(млн. руб)</a:t>
            </a:r>
          </a:p>
        </c:rich>
      </c:tx>
      <c:layout>
        <c:manualLayout>
          <c:xMode val="edge"/>
          <c:yMode val="edge"/>
          <c:x val="0.17497283269356689"/>
          <c:y val="3.0431250109411747E-2"/>
        </c:manualLayout>
      </c:layout>
      <c:overlay val="0"/>
      <c:spPr>
        <a:noFill/>
        <a:ln w="25382">
          <a:noFill/>
        </a:ln>
      </c:spPr>
    </c:title>
    <c:autoTitleDeleted val="0"/>
    <c:view3D>
      <c:rotX val="15"/>
      <c:hPercent val="39"/>
      <c:rotY val="20"/>
      <c:depthPercent val="6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1403426565486547E-2"/>
          <c:y val="0.20129741968015241"/>
          <c:w val="0.89671361502349289"/>
          <c:h val="0.700996677740863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0606925906353579E-2"/>
                  <c:y val="-8.437388368653658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191,7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BDF2-4642-9F8B-BB1E6F1F2F06}"/>
                </c:ext>
              </c:extLst>
            </c:dLbl>
            <c:dLbl>
              <c:idx val="1"/>
              <c:layout>
                <c:manualLayout>
                  <c:x val="2.4751730560947666E-2"/>
                  <c:y val="-5.30817298206478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DF2-4642-9F8B-BB1E6F1F2F06}"/>
                </c:ext>
              </c:extLst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1 полугодие 2022 года</c:v>
                </c:pt>
                <c:pt idx="1">
                  <c:v>1 полугодие 2023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191.7</c:v>
                </c:pt>
                <c:pt idx="1">
                  <c:v>225.7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DF2-4642-9F8B-BB1E6F1F2F0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gapDepth val="110"/>
        <c:shape val="box"/>
        <c:axId val="181551872"/>
        <c:axId val="181553408"/>
        <c:axId val="0"/>
      </c:bar3DChart>
      <c:catAx>
        <c:axId val="181551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815534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1553408"/>
        <c:scaling>
          <c:orientation val="minMax"/>
          <c:min val="0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81551872"/>
        <c:crosses val="autoZero"/>
        <c:crossBetween val="between"/>
        <c:majorUnit val="50"/>
        <c:minorUnit val="50"/>
      </c:valAx>
      <c:spPr>
        <a:noFill/>
        <a:ln w="25382">
          <a:noFill/>
        </a:ln>
      </c:spPr>
    </c:plotArea>
    <c:plotVisOnly val="1"/>
    <c:dispBlanksAs val="gap"/>
    <c:showDLblsOverMax val="0"/>
  </c:chart>
  <c:spPr>
    <a:solidFill>
      <a:schemeClr val="bg2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Динами</a:t>
            </a:r>
            <a:r>
              <a:rPr lang="ru-RU" sz="1200" baseline="0"/>
              <a:t>ка оборота  организаций малого бизнеса </a:t>
            </a:r>
          </a:p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Северо-Енисейского района (млн.руб.)</a:t>
            </a:r>
          </a:p>
        </c:rich>
      </c:tx>
      <c:layout>
        <c:manualLayout>
          <c:xMode val="edge"/>
          <c:yMode val="edge"/>
          <c:x val="0.23177341381264221"/>
          <c:y val="3.7758461864302248E-2"/>
        </c:manualLayout>
      </c:layout>
      <c:overlay val="0"/>
      <c:spPr>
        <a:noFill/>
        <a:ln w="25425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739321952160883E-2"/>
          <c:y val="0.27642342871153969"/>
          <c:w val="0.87335694608421877"/>
          <c:h val="0.47890314590201688"/>
        </c:manualLayout>
      </c:layout>
      <c:lineChart>
        <c:grouping val="standard"/>
        <c:varyColors val="0"/>
        <c:ser>
          <c:idx val="0"/>
          <c:order val="0"/>
          <c:spPr>
            <a:ln w="12712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9193231011415837E-2"/>
                  <c:y val="8.18163223563107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96A-4815-84A0-FCCBC7C80BCD}"/>
                </c:ext>
              </c:extLst>
            </c:dLbl>
            <c:dLbl>
              <c:idx val="1"/>
              <c:layout>
                <c:manualLayout>
                  <c:x val="-4.7225501770956295E-2"/>
                  <c:y val="5.72714256494170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96A-4815-84A0-FCCBC7C80BCD}"/>
                </c:ext>
              </c:extLst>
            </c:dLbl>
            <c:dLbl>
              <c:idx val="2"/>
              <c:layout>
                <c:manualLayout>
                  <c:x val="-4.3290043290043372E-2"/>
                  <c:y val="6.54530578850491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A96A-4815-84A0-FCCBC7C80BCD}"/>
                </c:ext>
              </c:extLst>
            </c:dLbl>
            <c:dLbl>
              <c:idx val="3"/>
              <c:layout>
                <c:manualLayout>
                  <c:x val="-2.9515938606847699E-2"/>
                  <c:y val="7.363469012067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96A-4815-84A0-FCCBC7C80BCD}"/>
                </c:ext>
              </c:extLst>
            </c:dLbl>
            <c:dLbl>
              <c:idx val="4"/>
              <c:layout>
                <c:manualLayout>
                  <c:x val="-2.3612750885478182E-2"/>
                  <c:y val="6.1362241767232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96A-4815-84A0-FCCBC7C80BCD}"/>
                </c:ext>
              </c:extLst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1126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2021 год</c:v>
                </c:pt>
                <c:pt idx="1">
                  <c:v>2022 год </c:v>
                </c:pt>
                <c:pt idx="2">
                  <c:v>2023 год оценка</c:v>
                </c:pt>
              </c:strCache>
            </c:strRef>
          </c:cat>
          <c:val>
            <c:numRef>
              <c:f>Sheet1!$B$2:$D$2</c:f>
              <c:numCache>
                <c:formatCode>0.0</c:formatCode>
                <c:ptCount val="3"/>
                <c:pt idx="0" formatCode="General">
                  <c:v>118.9</c:v>
                </c:pt>
                <c:pt idx="1">
                  <c:v>122.2</c:v>
                </c:pt>
                <c:pt idx="2" formatCode="General">
                  <c:v>126.9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A96A-4815-84A0-FCCBC7C80B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5819904"/>
        <c:axId val="185821440"/>
      </c:lineChart>
      <c:catAx>
        <c:axId val="1858199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858214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5821440"/>
        <c:scaling>
          <c:orientation val="minMax"/>
          <c:max val="300"/>
        </c:scaling>
        <c:delete val="0"/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85819904"/>
        <c:crosses val="autoZero"/>
        <c:crossBetween val="between"/>
        <c:majorUnit val="100"/>
        <c:minorUnit val="100"/>
      </c:valAx>
      <c:spPr>
        <a:solidFill>
          <a:srgbClr val="C0C0C0"/>
        </a:solidFill>
        <a:ln w="12712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chemeClr val="bg2"/>
    </a:solidFill>
    <a:ln>
      <a:noFill/>
    </a:ln>
  </c:spPr>
  <c:txPr>
    <a:bodyPr/>
    <a:lstStyle/>
    <a:p>
      <a:pPr>
        <a:defRPr sz="112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Динамика рождаемости и смертности по годам, чел.</a:t>
            </a:r>
          </a:p>
        </c:rich>
      </c:tx>
      <c:layout>
        <c:manualLayout>
          <c:xMode val="edge"/>
          <c:yMode val="edge"/>
          <c:x val="0.17293142258698427"/>
          <c:y val="3.6124065437856241E-2"/>
        </c:manualLayout>
      </c:layout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6774815787310445E-2"/>
          <c:y val="0.2339171521979618"/>
          <c:w val="0.93110236220472442"/>
          <c:h val="0.5840312739173395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родившихся, чел.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4564527985601271E-2"/>
                  <c:y val="-1.98412698412700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C77-45B8-854F-9EBD92FFE58B}"/>
                </c:ext>
              </c:extLst>
            </c:dLbl>
            <c:dLbl>
              <c:idx val="1"/>
              <c:layout>
                <c:manualLayout>
                  <c:x val="1.6645174840687452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C77-45B8-854F-9EBD92FFE58B}"/>
                </c:ext>
              </c:extLst>
            </c:dLbl>
            <c:dLbl>
              <c:idx val="2"/>
              <c:layout>
                <c:manualLayout>
                  <c:x val="1.2483881130515599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0C77-45B8-854F-9EBD92FFE58B}"/>
                </c:ext>
              </c:extLst>
            </c:dLbl>
            <c:dLbl>
              <c:idx val="3"/>
              <c:layout>
                <c:manualLayout>
                  <c:x val="1.0403234275429477E-2"/>
                  <c:y val="-2.3809523809523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C77-45B8-854F-9EBD92FFE58B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2021 год</c:v>
                </c:pt>
                <c:pt idx="1">
                  <c:v>2022 год </c:v>
                </c:pt>
                <c:pt idx="2">
                  <c:v>2023 год оценка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89</c:v>
                </c:pt>
                <c:pt idx="1">
                  <c:v>88</c:v>
                </c:pt>
                <c:pt idx="2">
                  <c:v>84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0C77-45B8-854F-9EBD92FFE58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количество умерших, чел.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6645174840687452E-2"/>
                  <c:y val="-2.3809523809523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0C77-45B8-854F-9EBD92FFE58B}"/>
                </c:ext>
              </c:extLst>
            </c:dLbl>
            <c:dLbl>
              <c:idx val="1"/>
              <c:layout>
                <c:manualLayout>
                  <c:x val="2.0806468550858954E-2"/>
                  <c:y val="-1.98412698412700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0C77-45B8-854F-9EBD92FFE58B}"/>
                </c:ext>
              </c:extLst>
            </c:dLbl>
            <c:dLbl>
              <c:idx val="2"/>
              <c:layout>
                <c:manualLayout>
                  <c:x val="2.0806304720397951E-2"/>
                  <c:y val="-1.58730158730158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0C77-45B8-854F-9EBD92FFE58B}"/>
                </c:ext>
              </c:extLst>
            </c:dLbl>
            <c:dLbl>
              <c:idx val="3"/>
              <c:layout>
                <c:manualLayout>
                  <c:x val="2.2887115405945381E-2"/>
                  <c:y val="-2.77777777777782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C77-45B8-854F-9EBD92FFE58B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2021 год</c:v>
                </c:pt>
                <c:pt idx="1">
                  <c:v>2022 год </c:v>
                </c:pt>
                <c:pt idx="2">
                  <c:v>2023 год оценка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140</c:v>
                </c:pt>
                <c:pt idx="1">
                  <c:v>128</c:v>
                </c:pt>
                <c:pt idx="2">
                  <c:v>123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0C77-45B8-854F-9EBD92FFE58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85901056"/>
        <c:axId val="185902592"/>
        <c:axId val="0"/>
      </c:bar3DChart>
      <c:catAx>
        <c:axId val="1859010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85902592"/>
        <c:crosses val="autoZero"/>
        <c:auto val="1"/>
        <c:lblAlgn val="ctr"/>
        <c:lblOffset val="100"/>
        <c:noMultiLvlLbl val="0"/>
      </c:catAx>
      <c:valAx>
        <c:axId val="18590259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859010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Динамика</a:t>
            </a:r>
            <a:r>
              <a:rPr lang="ru-RU" sz="1200" baseline="0"/>
              <a:t> среднесписочной численности работников предприятий и организаций Северо-Енисейского района по годам, </a:t>
            </a:r>
            <a:r>
              <a:rPr lang="ru-RU" sz="1200"/>
              <a:t> (чел.)</a:t>
            </a:r>
          </a:p>
        </c:rich>
      </c:tx>
      <c:layout>
        <c:manualLayout>
          <c:xMode val="edge"/>
          <c:yMode val="edge"/>
          <c:x val="0.13087692177848265"/>
          <c:y val="4.3816129579820583E-2"/>
        </c:manualLayout>
      </c:layout>
      <c:overlay val="0"/>
      <c:spPr>
        <a:noFill/>
        <a:ln w="25362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208459277994739"/>
          <c:y val="0.29066169039688483"/>
          <c:w val="0.76645768025078365"/>
          <c:h val="0.44694586483462545"/>
        </c:manualLayout>
      </c:layout>
      <c:areaChart>
        <c:grouping val="stacked"/>
        <c:varyColors val="0"/>
        <c:ser>
          <c:idx val="0"/>
          <c:order val="0"/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6.3974919801691482E-2"/>
                  <c:y val="-6.06383106221311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3DD-41DE-A349-6D4510264C42}"/>
                </c:ext>
              </c:extLst>
            </c:dLbl>
            <c:dLbl>
              <c:idx val="1"/>
              <c:layout>
                <c:manualLayout>
                  <c:x val="2.6823498914487552E-3"/>
                  <c:y val="-2.2106688718704682E-2"/>
                </c:manualLayout>
              </c:layout>
              <c:tx>
                <c:rich>
                  <a:bodyPr/>
                  <a:lstStyle/>
                  <a:p>
                    <a:pPr>
                      <a:defRPr sz="13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 sz="1300"/>
                      <a:t>16 000,0</a:t>
                    </a:r>
                    <a:endParaRPr lang="en-US"/>
                  </a:p>
                </c:rich>
              </c:tx>
              <c:spPr>
                <a:noFill/>
                <a:ln w="25362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3DD-41DE-A349-6D4510264C42}"/>
                </c:ext>
              </c:extLst>
            </c:dLbl>
            <c:dLbl>
              <c:idx val="2"/>
              <c:layout>
                <c:manualLayout>
                  <c:x val="-5.3332523249408743E-2"/>
                  <c:y val="-2.73675379618643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53DD-41DE-A349-6D4510264C42}"/>
                </c:ext>
              </c:extLst>
            </c:dLbl>
            <c:dLbl>
              <c:idx val="3"/>
              <c:layout>
                <c:manualLayout>
                  <c:x val="-6.1457589257881133E-2"/>
                  <c:y val="-0.1764203119047078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3DD-41DE-A349-6D4510264C42}"/>
                </c:ext>
              </c:extLst>
            </c:dLbl>
            <c:dLbl>
              <c:idx val="4"/>
              <c:layout>
                <c:manualLayout>
                  <c:x val="-5.5454342364276765E-2"/>
                  <c:y val="-8.91684050596282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3DD-41DE-A349-6D4510264C42}"/>
                </c:ext>
              </c:extLst>
            </c:dLbl>
            <c:numFmt formatCode="#,##0.0" sourceLinked="0"/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13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2021 год  </c:v>
                </c:pt>
                <c:pt idx="1">
                  <c:v>2022 год </c:v>
                </c:pt>
                <c:pt idx="2">
                  <c:v>2023 год 
оценка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15622</c:v>
                </c:pt>
                <c:pt idx="1">
                  <c:v>16000</c:v>
                </c:pt>
                <c:pt idx="2">
                  <c:v>16018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53DD-41DE-A349-6D4510264C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9944576"/>
        <c:axId val="189946112"/>
      </c:areaChart>
      <c:catAx>
        <c:axId val="18994457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899461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9946112"/>
        <c:scaling>
          <c:orientation val="minMax"/>
        </c:scaling>
        <c:delete val="0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89944576"/>
        <c:crosses val="autoZero"/>
        <c:crossBetween val="midCat"/>
        <c:majorUnit val="1000"/>
        <c:minorUnit val="500"/>
      </c:valAx>
      <c:spPr>
        <a:solidFill>
          <a:srgbClr val="FFCC99"/>
        </a:solidFill>
        <a:ln w="12681">
          <a:solidFill>
            <a:srgbClr val="808080"/>
          </a:solidFill>
          <a:prstDash val="solid"/>
        </a:ln>
      </c:spPr>
    </c:plotArea>
    <c:plotVisOnly val="1"/>
    <c:dispBlanksAs val="zero"/>
    <c:showDLblsOverMax val="0"/>
  </c:chart>
  <c:spPr>
    <a:solidFill>
      <a:schemeClr val="bg2"/>
    </a:solidFill>
    <a:ln>
      <a:noFill/>
    </a:ln>
  </c:spPr>
  <c:txPr>
    <a:bodyPr/>
    <a:lstStyle/>
    <a:p>
      <a:pPr>
        <a:defRPr sz="14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Динамика среднесписочной численности работников предприятий</a:t>
            </a:r>
            <a:r>
              <a:rPr lang="ru-RU" sz="1200" baseline="0"/>
              <a:t> и организаций Северо-Енисейского района, (чел.)</a:t>
            </a:r>
            <a:endParaRPr lang="ru-RU" sz="1200"/>
          </a:p>
        </c:rich>
      </c:tx>
      <c:layout>
        <c:manualLayout>
          <c:xMode val="edge"/>
          <c:yMode val="edge"/>
          <c:x val="0.13591893699588303"/>
          <c:y val="3.7646466800225625E-3"/>
        </c:manualLayout>
      </c:layout>
      <c:overlay val="0"/>
      <c:spPr>
        <a:noFill/>
        <a:ln w="25382">
          <a:noFill/>
        </a:ln>
      </c:spPr>
    </c:title>
    <c:autoTitleDeleted val="0"/>
    <c:view3D>
      <c:rotX val="15"/>
      <c:hPercent val="39"/>
      <c:rotY val="20"/>
      <c:depthPercent val="6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178270061051026"/>
          <c:y val="0.18046125959325854"/>
          <c:w val="0.89671361502349145"/>
          <c:h val="0.64392414437080825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0381469678858191E-2"/>
                  <c:y val="-6.018439715493743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15 727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BBE0-48A9-BCED-0A3A59AC84B5}"/>
                </c:ext>
              </c:extLst>
            </c:dLbl>
            <c:dLbl>
              <c:idx val="1"/>
              <c:layout>
                <c:manualLayout>
                  <c:x val="2.6828352237338468E-2"/>
                  <c:y val="-5.674577507332207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15</a:t>
                    </a:r>
                    <a:r>
                      <a:rPr lang="ru-RU" baseline="0"/>
                      <a:t> 630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BE0-48A9-BCED-0A3A59AC84B5}"/>
                </c:ext>
              </c:extLst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3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1 полугодие 2022 года</c:v>
                </c:pt>
                <c:pt idx="1">
                  <c:v>1 полугодие 2023 года</c:v>
                </c:pt>
              </c:strCache>
            </c:strRef>
          </c:cat>
          <c:val>
            <c:numRef>
              <c:f>Sheet1!$B$2:$C$2</c:f>
              <c:numCache>
                <c:formatCode>#,##0</c:formatCode>
                <c:ptCount val="2"/>
                <c:pt idx="0">
                  <c:v>15727</c:v>
                </c:pt>
                <c:pt idx="1">
                  <c:v>15630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BE0-48A9-BCED-0A3A59AC84B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gapDepth val="110"/>
        <c:shape val="box"/>
        <c:axId val="189980032"/>
        <c:axId val="189981824"/>
        <c:axId val="0"/>
      </c:bar3DChart>
      <c:catAx>
        <c:axId val="1899800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899818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9981824"/>
        <c:scaling>
          <c:orientation val="minMax"/>
          <c:max val="20000"/>
          <c:min val="0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89980032"/>
        <c:crosses val="autoZero"/>
        <c:crossBetween val="between"/>
        <c:majorUnit val="5000"/>
        <c:minorUnit val="5000"/>
      </c:valAx>
      <c:spPr>
        <a:solidFill>
          <a:sysClr val="window" lastClr="FFFFFF"/>
        </a:solidFill>
        <a:ln w="25382">
          <a:noFill/>
        </a:ln>
      </c:spPr>
    </c:plotArea>
    <c:plotVisOnly val="1"/>
    <c:dispBlanksAs val="gap"/>
    <c:showDLblsOverMax val="0"/>
  </c:chart>
  <c:spPr>
    <a:solidFill>
      <a:srgbClr val="EEECE1">
        <a:lumMod val="90000"/>
        <a:alpha val="58000"/>
      </a:srgbClr>
    </a:solidFill>
    <a:ln>
      <a:solidFill>
        <a:srgbClr val="000000">
          <a:alpha val="62000"/>
        </a:srgbClr>
      </a:solidFill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Объем отгруженной продукции организаций Северо-Енисейского района (по хозяйственным видам деятельности) по полугодиям, </a:t>
            </a: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млн.руб.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7952140292367172"/>
          <c:y val="2.3826194183482587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982515068984666"/>
          <c:y val="0.28082349081365393"/>
          <c:w val="0.87105805576128614"/>
          <c:h val="0.5539517750608606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8503497809319212E-2"/>
                  <c:y val="-0.1092267017360826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73E-4D3B-A4A2-774967E188D4}"/>
                </c:ext>
              </c:extLst>
            </c:dLbl>
            <c:dLbl>
              <c:idx val="1"/>
              <c:layout>
                <c:manualLayout>
                  <c:x val="3.8868465459194181E-2"/>
                  <c:y val="-9.08413845880537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73E-4D3B-A4A2-774967E188D4}"/>
                </c:ext>
              </c:extLst>
            </c:dLbl>
            <c:dLbl>
              <c:idx val="2"/>
              <c:layout>
                <c:manualLayout>
                  <c:x val="2.0836667828043987E-2"/>
                  <c:y val="-7.00883092738407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73E-4D3B-A4A2-774967E188D4}"/>
                </c:ext>
              </c:extLst>
            </c:dLbl>
            <c:spPr>
              <a:solidFill>
                <a:schemeClr val="bg1"/>
              </a:solidFill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1 полугодие 2022 </c:v>
                </c:pt>
                <c:pt idx="1">
                  <c:v>1 полугодие 2023 </c:v>
                </c:pt>
              </c:strCache>
            </c:strRef>
          </c:cat>
          <c:val>
            <c:numRef>
              <c:f>Лист1!$B$2:$B$3</c:f>
              <c:numCache>
                <c:formatCode>#,##0.00</c:formatCode>
                <c:ptCount val="2"/>
                <c:pt idx="0">
                  <c:v>92842.3</c:v>
                </c:pt>
                <c:pt idx="1">
                  <c:v>133563.20000000001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73E-4D3B-A4A2-774967E188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87542912"/>
        <c:axId val="187544704"/>
        <c:axId val="0"/>
      </c:bar3DChart>
      <c:catAx>
        <c:axId val="1875429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87544704"/>
        <c:crosses val="autoZero"/>
        <c:auto val="1"/>
        <c:lblAlgn val="ctr"/>
        <c:lblOffset val="100"/>
        <c:noMultiLvlLbl val="0"/>
      </c:catAx>
      <c:valAx>
        <c:axId val="187544704"/>
        <c:scaling>
          <c:orientation val="minMax"/>
        </c:scaling>
        <c:delete val="0"/>
        <c:axPos val="l"/>
        <c:majorGridlines/>
        <c:numFmt formatCode="#,##0.00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87542912"/>
        <c:crosses val="autoZero"/>
        <c:crossBetween val="between"/>
      </c:valAx>
    </c:plotArea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Численность занятых в экономике и численность постоянного населения, чел</a:t>
            </a:r>
            <a:r>
              <a:rPr lang="ru-RU" sz="1200"/>
              <a:t>.</a:t>
            </a:r>
          </a:p>
        </c:rich>
      </c:tx>
      <c:layout>
        <c:manualLayout>
          <c:xMode val="edge"/>
          <c:yMode val="edge"/>
          <c:x val="0.14341603056554242"/>
          <c:y val="4.9952701712605532E-2"/>
        </c:manualLayout>
      </c:layout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369336283358806"/>
          <c:y val="0.2396432304369038"/>
          <c:w val="0.80900099810932569"/>
          <c:h val="0.4722532692263024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занятых в экономике, чел.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4544119562151653E-2"/>
                  <c:y val="-2.7413481018708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DF83-4613-831F-F4E59FE4D1FF}"/>
                </c:ext>
              </c:extLst>
            </c:dLbl>
            <c:dLbl>
              <c:idx val="1"/>
              <c:layout>
                <c:manualLayout>
                  <c:x val="2.0108586366378387E-3"/>
                  <c:y val="-3.60721442885780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DF83-4613-831F-F4E59FE4D1FF}"/>
                </c:ext>
              </c:extLst>
            </c:dLbl>
            <c:dLbl>
              <c:idx val="2"/>
              <c:layout>
                <c:manualLayout>
                  <c:x val="-1.0415152915767181E-2"/>
                  <c:y val="-3.26722843606144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DF83-4613-831F-F4E59FE4D1FF}"/>
                </c:ext>
              </c:extLst>
            </c:dLbl>
            <c:dLbl>
              <c:idx val="3"/>
              <c:layout>
                <c:manualLayout>
                  <c:x val="-1.2515496549861935E-2"/>
                  <c:y val="-1.75787731469706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F83-4613-831F-F4E59FE4D1F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2021 год </c:v>
                </c:pt>
                <c:pt idx="1">
                  <c:v>2022 год </c:v>
                </c:pt>
                <c:pt idx="2">
                  <c:v>2023 год оценка</c:v>
                </c:pt>
              </c:strCache>
            </c:strRef>
          </c:cat>
          <c:val>
            <c:numRef>
              <c:f>Лист1!$B$2:$B$4</c:f>
              <c:numCache>
                <c:formatCode>#,##0</c:formatCode>
                <c:ptCount val="3"/>
                <c:pt idx="0">
                  <c:v>15622</c:v>
                </c:pt>
                <c:pt idx="1">
                  <c:v>16000</c:v>
                </c:pt>
                <c:pt idx="2">
                  <c:v>16018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DF83-4613-831F-F4E59FE4D1F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Численность населения, чел.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3.1165970490325275E-2"/>
                  <c:y val="-2.7413481018708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DF83-4613-831F-F4E59FE4D1FF}"/>
                </c:ext>
              </c:extLst>
            </c:dLbl>
            <c:dLbl>
              <c:idx val="1"/>
              <c:layout>
                <c:manualLayout>
                  <c:x val="3.4786458295841427E-2"/>
                  <c:y val="-2.34972694446071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DF83-4613-831F-F4E59FE4D1FF}"/>
                </c:ext>
              </c:extLst>
            </c:dLbl>
            <c:dLbl>
              <c:idx val="2"/>
              <c:layout>
                <c:manualLayout>
                  <c:x val="3.0831570261022255E-2"/>
                  <c:y val="-2.37726377072585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DF83-4613-831F-F4E59FE4D1FF}"/>
                </c:ext>
              </c:extLst>
            </c:dLbl>
            <c:dLbl>
              <c:idx val="3"/>
              <c:layout>
                <c:manualLayout>
                  <c:x val="1.2515496549861935E-2"/>
                  <c:y val="-4.394693286742702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DF83-4613-831F-F4E59FE4D1F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2021 год </c:v>
                </c:pt>
                <c:pt idx="1">
                  <c:v>2022 год </c:v>
                </c:pt>
                <c:pt idx="2">
                  <c:v>2023 год оценка</c:v>
                </c:pt>
              </c:strCache>
            </c:strRef>
          </c:cat>
          <c:val>
            <c:numRef>
              <c:f>Лист1!$C$2:$C$4</c:f>
              <c:numCache>
                <c:formatCode>#,##0</c:formatCode>
                <c:ptCount val="3"/>
                <c:pt idx="0">
                  <c:v>9890</c:v>
                </c:pt>
                <c:pt idx="1">
                  <c:v>8572</c:v>
                </c:pt>
                <c:pt idx="2">
                  <c:v>8414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DF83-4613-831F-F4E59FE4D1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90323328"/>
        <c:axId val="190345600"/>
        <c:axId val="0"/>
      </c:bar3DChart>
      <c:catAx>
        <c:axId val="190323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90345600"/>
        <c:crosses val="autoZero"/>
        <c:auto val="1"/>
        <c:lblAlgn val="ctr"/>
        <c:lblOffset val="100"/>
        <c:noMultiLvlLbl val="0"/>
      </c:catAx>
      <c:valAx>
        <c:axId val="190345600"/>
        <c:scaling>
          <c:orientation val="minMax"/>
        </c:scaling>
        <c:delete val="0"/>
        <c:axPos val="l"/>
        <c:majorGridlines/>
        <c:numFmt formatCode="#,##0.00" sourceLinked="0"/>
        <c:majorTickMark val="out"/>
        <c:minorTickMark val="none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9032332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3383829294899774"/>
          <c:y val="0.83779853404174665"/>
          <c:w val="0.7780630275627568"/>
          <c:h val="0.10726014267972279"/>
        </c:manualLayout>
      </c:layout>
      <c:overlay val="0"/>
    </c:legend>
    <c:plotVisOnly val="1"/>
    <c:dispBlanksAs val="gap"/>
    <c:showDLblsOverMax val="0"/>
  </c:chart>
  <c:spPr>
    <a:solidFill>
      <a:schemeClr val="bg2"/>
    </a:solidFill>
  </c:sp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Динамика численности незанятых граждан в трудоспособном возрасте, имеющих статус безработного , (чел.)</a:t>
            </a:r>
          </a:p>
        </c:rich>
      </c:tx>
      <c:layout>
        <c:manualLayout>
          <c:xMode val="edge"/>
          <c:yMode val="edge"/>
          <c:x val="0.14058783830874258"/>
          <c:y val="2.524658265260047E-2"/>
        </c:manualLayout>
      </c:layout>
      <c:overlay val="0"/>
      <c:spPr>
        <a:noFill/>
        <a:ln w="25425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2253308971986906"/>
          <c:y val="0.24319461434259676"/>
          <c:w val="0.82220717440951963"/>
          <c:h val="0.51643856984523129"/>
        </c:manualLayout>
      </c:layout>
      <c:lineChart>
        <c:grouping val="standard"/>
        <c:varyColors val="0"/>
        <c:ser>
          <c:idx val="0"/>
          <c:order val="0"/>
          <c:spPr>
            <a:ln w="12712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9763508142880707E-2"/>
                  <c:y val="3.479099630832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225501770956295E-2"/>
                  <c:y val="5.72714256494170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3290043290043372E-2"/>
                  <c:y val="6.54530578850491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515938606847699E-2"/>
                  <c:y val="7.363469012067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3612750885478182E-2"/>
                  <c:y val="6.1362241767232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1126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1 полугодие 2022 года</c:v>
                </c:pt>
                <c:pt idx="1">
                  <c:v>1 полугодие 2023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43</c:v>
                </c:pt>
                <c:pt idx="1">
                  <c:v>33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0374656"/>
        <c:axId val="190376192"/>
      </c:lineChart>
      <c:catAx>
        <c:axId val="190374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9037619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0376192"/>
        <c:scaling>
          <c:orientation val="minMax"/>
          <c:max val="50"/>
        </c:scaling>
        <c:delete val="0"/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90374656"/>
        <c:crosses val="autoZero"/>
        <c:crossBetween val="between"/>
        <c:majorUnit val="30"/>
        <c:minorUnit val="10"/>
      </c:valAx>
      <c:spPr>
        <a:solidFill>
          <a:srgbClr val="C0C0C0"/>
        </a:solidFill>
        <a:ln w="12712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00"/>
    </a:solidFill>
    <a:ln>
      <a:noFill/>
    </a:ln>
  </c:spPr>
  <c:txPr>
    <a:bodyPr/>
    <a:lstStyle/>
    <a:p>
      <a:pPr>
        <a:defRPr sz="112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latin typeface="Times New Roman" pitchFamily="18" charset="0"/>
                <a:cs typeface="Times New Roman" pitchFamily="18" charset="0"/>
              </a:rPr>
              <a:t>Динамика численности воспитанников  в дошкольных образовательных учреждениях  Северо-Енисейского района, чел.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5373946382703327"/>
          <c:y val="3.2907069188965597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5541154659458232E-2"/>
          <c:y val="0.24520961906788691"/>
          <c:w val="0.89249614238471753"/>
          <c:h val="0.451774136341065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.10063908589109218"/>
                  <c:y val="5.48916587220320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AA9-4BEE-8039-368014A0C097}"/>
                </c:ext>
              </c:extLst>
            </c:dLbl>
            <c:dLbl>
              <c:idx val="1"/>
              <c:layout>
                <c:manualLayout>
                  <c:x val="0.11351833556843841"/>
                  <c:y val="9.21798900697950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AA9-4BEE-8039-368014A0C097}"/>
                </c:ext>
              </c:extLst>
            </c:dLbl>
            <c:dLbl>
              <c:idx val="2"/>
              <c:layout>
                <c:manualLayout>
                  <c:x val="0.11147067107802129"/>
                  <c:y val="4.31825618210281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5AA9-4BEE-8039-368014A0C097}"/>
                </c:ext>
              </c:extLst>
            </c:dLbl>
            <c:dLbl>
              <c:idx val="3"/>
              <c:layout>
                <c:manualLayout>
                  <c:x val="1.0949606938292391E-2"/>
                  <c:y val="-2.81650292663507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AA9-4BEE-8039-368014A0C097}"/>
                </c:ext>
              </c:extLst>
            </c:dLbl>
            <c:dLbl>
              <c:idx val="4"/>
              <c:layout>
                <c:manualLayout>
                  <c:x val="1.0950296807681139E-2"/>
                  <c:y val="-2.3915786030323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AA9-4BEE-8039-368014A0C097}"/>
                </c:ext>
              </c:extLst>
            </c:dLbl>
            <c:dLbl>
              <c:idx val="5"/>
              <c:layout>
                <c:manualLayout>
                  <c:x val="1.0951331611764661E-2"/>
                  <c:y val="-2.3915786030323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AA9-4BEE-8039-368014A0C097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3"/>
                <c:pt idx="0">
                  <c:v>2021 год</c:v>
                </c:pt>
                <c:pt idx="1">
                  <c:v>2022 год</c:v>
                </c:pt>
                <c:pt idx="2">
                  <c:v>оценка
 2023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3"/>
                <c:pt idx="0">
                  <c:v>434</c:v>
                </c:pt>
                <c:pt idx="1">
                  <c:v>417</c:v>
                </c:pt>
                <c:pt idx="2">
                  <c:v>489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5AA9-4BEE-8039-368014A0C0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90113280"/>
        <c:axId val="190114816"/>
        <c:axId val="0"/>
      </c:bar3DChart>
      <c:catAx>
        <c:axId val="1901132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90114816"/>
        <c:crosses val="autoZero"/>
        <c:auto val="1"/>
        <c:lblAlgn val="ctr"/>
        <c:lblOffset val="100"/>
        <c:noMultiLvlLbl val="0"/>
      </c:catAx>
      <c:valAx>
        <c:axId val="1901148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 b="1"/>
            </a:pPr>
            <a:endParaRPr lang="ru-RU"/>
          </a:p>
        </c:txPr>
        <c:crossAx val="190113280"/>
        <c:crosses val="autoZero"/>
        <c:crossBetween val="between"/>
      </c:valAx>
    </c:plotArea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latin typeface="Times New Roman" pitchFamily="18" charset="0"/>
                <a:cs typeface="Times New Roman" pitchFamily="18" charset="0"/>
              </a:rPr>
              <a:t>Динамика численности детей в возрасте от 3 до 7 лет (с учетом детей 7 лет) получающих дошкольную образовательную услугу на территории Северо-Енисейского района, чел.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4328538620418121"/>
          <c:y val="3.9223319528086595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0601799725880279E-2"/>
          <c:y val="0.33931580384415128"/>
          <c:w val="0.9287777673961517"/>
          <c:h val="0.5083478463173312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8049740015265032E-2"/>
                  <c:y val="-4.43490353179536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E84-4A7B-8B22-63EAA76A9ECA}"/>
                </c:ext>
              </c:extLst>
            </c:dLbl>
            <c:dLbl>
              <c:idx val="1"/>
              <c:layout>
                <c:manualLayout>
                  <c:x val="1.5278571625731072E-2"/>
                  <c:y val="-6.9323182759852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3E84-4A7B-8B22-63EAA76A9ECA}"/>
                </c:ext>
              </c:extLst>
            </c:dLbl>
            <c:dLbl>
              <c:idx val="2"/>
              <c:layout>
                <c:manualLayout>
                  <c:x val="1.965836348045465E-2"/>
                  <c:y val="-5.85690472901414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3E84-4A7B-8B22-63EAA76A9ECA}"/>
                </c:ext>
              </c:extLst>
            </c:dLbl>
            <c:dLbl>
              <c:idx val="3"/>
              <c:layout>
                <c:manualLayout>
                  <c:x val="1.0949606938292391E-2"/>
                  <c:y val="-2.81650292663507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E84-4A7B-8B22-63EAA76A9ECA}"/>
                </c:ext>
              </c:extLst>
            </c:dLbl>
            <c:dLbl>
              <c:idx val="4"/>
              <c:layout>
                <c:manualLayout>
                  <c:x val="1.0950296807681139E-2"/>
                  <c:y val="-2.3915786030323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E84-4A7B-8B22-63EAA76A9ECA}"/>
                </c:ext>
              </c:extLst>
            </c:dLbl>
            <c:dLbl>
              <c:idx val="5"/>
              <c:layout>
                <c:manualLayout>
                  <c:x val="1.0951331611764661E-2"/>
                  <c:y val="-2.3915786030323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E84-4A7B-8B22-63EAA76A9ECA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Лист1!$A$2:$A$7</c:f>
              <c:numCache>
                <c:formatCode>General</c:formatCode>
                <c:ptCount val="3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3"/>
                <c:pt idx="0">
                  <c:v>420</c:v>
                </c:pt>
                <c:pt idx="1">
                  <c:v>408</c:v>
                </c:pt>
                <c:pt idx="2">
                  <c:v>376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3E84-4A7B-8B22-63EAA76A9E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90163584"/>
        <c:axId val="190165376"/>
        <c:axId val="0"/>
      </c:bar3DChart>
      <c:catAx>
        <c:axId val="190163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90165376"/>
        <c:crosses val="autoZero"/>
        <c:auto val="1"/>
        <c:lblAlgn val="ctr"/>
        <c:lblOffset val="100"/>
        <c:noMultiLvlLbl val="0"/>
      </c:catAx>
      <c:valAx>
        <c:axId val="1901653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 b="1"/>
            </a:pPr>
            <a:endParaRPr lang="ru-RU"/>
          </a:p>
        </c:txPr>
        <c:crossAx val="190163584"/>
        <c:crosses val="autoZero"/>
        <c:crossBetween val="between"/>
      </c:valAx>
    </c:plotArea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latin typeface="Times New Roman" pitchFamily="18" charset="0"/>
                <a:cs typeface="Times New Roman" pitchFamily="18" charset="0"/>
              </a:rPr>
              <a:t>Динамика численности детей в возрасте от 1 до 6 лет получающих дошкольную образовательную услугу на территории </a:t>
            </a: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latin typeface="Times New Roman" pitchFamily="18" charset="0"/>
                <a:cs typeface="Times New Roman" pitchFamily="18" charset="0"/>
              </a:rPr>
              <a:t>Северо-Енисейского района, чел.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4541864802535806"/>
          <c:y val="6.6380743314389302E-4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5541142365593251E-2"/>
          <c:y val="0.30015823475220482"/>
          <c:w val="0.89249614238471753"/>
          <c:h val="0.5394607175229755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0950333994576476E-2"/>
                  <c:y val="-7.09945773824560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2-46E8-A956-A8D46B6C6092}"/>
                </c:ext>
              </c:extLst>
            </c:dLbl>
            <c:dLbl>
              <c:idx val="1"/>
              <c:layout>
                <c:manualLayout>
                  <c:x val="2.5917757807277272E-2"/>
                  <c:y val="-4.26567496803024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E7A2-46E8-A956-A8D46B6C6092}"/>
                </c:ext>
              </c:extLst>
            </c:dLbl>
            <c:dLbl>
              <c:idx val="2"/>
              <c:layout>
                <c:manualLayout>
                  <c:x val="1.7520903270093539E-2"/>
                  <c:y val="-5.49166828228948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2-46E8-A956-A8D46B6C6092}"/>
                </c:ext>
              </c:extLst>
            </c:dLbl>
            <c:dLbl>
              <c:idx val="3"/>
              <c:layout>
                <c:manualLayout>
                  <c:x val="1.0949606938292391E-2"/>
                  <c:y val="-2.81650292663507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E7A2-46E8-A956-A8D46B6C6092}"/>
                </c:ext>
              </c:extLst>
            </c:dLbl>
            <c:dLbl>
              <c:idx val="4"/>
              <c:layout>
                <c:manualLayout>
                  <c:x val="1.0950296807681139E-2"/>
                  <c:y val="-2.3915786030323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7A2-46E8-A956-A8D46B6C6092}"/>
                </c:ext>
              </c:extLst>
            </c:dLbl>
            <c:dLbl>
              <c:idx val="5"/>
              <c:layout>
                <c:manualLayout>
                  <c:x val="1.0951331611764661E-2"/>
                  <c:y val="-2.3915786030323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7A2-46E8-A956-A8D46B6C6092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Лист1!$A$2:$A$7</c:f>
              <c:numCache>
                <c:formatCode>General</c:formatCode>
                <c:ptCount val="3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3"/>
                <c:pt idx="0">
                  <c:v>441</c:v>
                </c:pt>
                <c:pt idx="1">
                  <c:v>514</c:v>
                </c:pt>
                <c:pt idx="2">
                  <c:v>481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E7A2-46E8-A956-A8D46B6C60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90229888"/>
        <c:axId val="190231680"/>
        <c:axId val="0"/>
      </c:bar3DChart>
      <c:catAx>
        <c:axId val="190229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90231680"/>
        <c:crosses val="autoZero"/>
        <c:auto val="1"/>
        <c:lblAlgn val="ctr"/>
        <c:lblOffset val="100"/>
        <c:noMultiLvlLbl val="0"/>
      </c:catAx>
      <c:valAx>
        <c:axId val="1902316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 b="1"/>
            </a:pPr>
            <a:endParaRPr lang="ru-RU"/>
          </a:p>
        </c:txPr>
        <c:crossAx val="190229888"/>
        <c:crosses val="autoZero"/>
        <c:crossBetween val="between"/>
      </c:valAx>
    </c:plotArea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latin typeface="Times New Roman" pitchFamily="18" charset="0"/>
                <a:cs typeface="Times New Roman" pitchFamily="18" charset="0"/>
              </a:rPr>
              <a:t>Динамика численности обучающихся в общеобразовательных школах  Северо-Енисейского района, чел.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6672151220440082"/>
          <c:y val="2.6450844419888202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4039826392543088E-2"/>
          <c:y val="0.26822359970961174"/>
          <c:w val="0.90524414238782691"/>
          <c:h val="0.4835190707544548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3.0072307442391817E-2"/>
                  <c:y val="-5.95936962032443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C6D-47C3-8CE3-5C4A41C55FD4}"/>
                </c:ext>
              </c:extLst>
            </c:dLbl>
            <c:dLbl>
              <c:idx val="1"/>
              <c:layout>
                <c:manualLayout>
                  <c:x val="2.163986875214681E-2"/>
                  <c:y val="-8.72915382365705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C6D-47C3-8CE3-5C4A41C55FD4}"/>
                </c:ext>
              </c:extLst>
            </c:dLbl>
            <c:dLbl>
              <c:idx val="2"/>
              <c:layout>
                <c:manualLayout>
                  <c:x val="1.7520957800861957E-2"/>
                  <c:y val="-2.00973901414430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C6D-47C3-8CE3-5C4A41C55FD4}"/>
                </c:ext>
              </c:extLst>
            </c:dLbl>
            <c:dLbl>
              <c:idx val="3"/>
              <c:layout>
                <c:manualLayout>
                  <c:x val="1.0949606938292391E-2"/>
                  <c:y val="-2.81650292663507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C6D-47C3-8CE3-5C4A41C55FD4}"/>
                </c:ext>
              </c:extLst>
            </c:dLbl>
            <c:dLbl>
              <c:idx val="4"/>
              <c:layout>
                <c:manualLayout>
                  <c:x val="1.0950296807681139E-2"/>
                  <c:y val="-2.3915786030323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C6D-47C3-8CE3-5C4A41C55FD4}"/>
                </c:ext>
              </c:extLst>
            </c:dLbl>
            <c:dLbl>
              <c:idx val="5"/>
              <c:layout>
                <c:manualLayout>
                  <c:x val="1.0951331611764661E-2"/>
                  <c:y val="-2.3915786030323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C6D-47C3-8CE3-5C4A41C55FD4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2022</c:v>
                </c:pt>
                <c:pt idx="1">
                  <c:v>2023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1294</c:v>
                </c:pt>
                <c:pt idx="1">
                  <c:v>1263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AC6D-47C3-8CE3-5C4A41C55F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90292352"/>
        <c:axId val="190293888"/>
        <c:axId val="0"/>
      </c:bar3DChart>
      <c:catAx>
        <c:axId val="190292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90293888"/>
        <c:crosses val="autoZero"/>
        <c:auto val="1"/>
        <c:lblAlgn val="ctr"/>
        <c:lblOffset val="100"/>
        <c:noMultiLvlLbl val="0"/>
      </c:catAx>
      <c:valAx>
        <c:axId val="1902938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90292352"/>
        <c:crosses val="autoZero"/>
        <c:crossBetween val="between"/>
      </c:valAx>
    </c:plotArea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 b="1" i="0" u="none" strike="noStrike" baseline="0">
                <a:latin typeface="Times New Roman" pitchFamily="18" charset="0"/>
                <a:cs typeface="Times New Roman" pitchFamily="18" charset="0"/>
              </a:rPr>
              <a:t>Динамика книжного фонда централизованной библиотечной системы района, тыс.экз.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069546258540574"/>
          <c:y val="5.4023917979983835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9800315003513737E-2"/>
          <c:y val="0.25377682323840245"/>
          <c:w val="0.89249614238471753"/>
          <c:h val="0.5893430473867140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0950296807681139E-2"/>
                  <c:y val="-1.62789942525625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141149519014843E-2"/>
                  <c:y val="-2.77341819192040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7520957800861957E-2"/>
                  <c:y val="-2.00973901414430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0949606938292391E-2"/>
                  <c:y val="-2.81650292663507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0950296807681139E-2"/>
                  <c:y val="-2.3915786030323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0951331611764653E-2"/>
                  <c:y val="-2.3915786030323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Лист1!$A$2:$A$7</c:f>
              <c:numCache>
                <c:formatCode>General</c:formatCode>
                <c:ptCount val="3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3"/>
                <c:pt idx="0">
                  <c:v>105.9</c:v>
                </c:pt>
                <c:pt idx="1">
                  <c:v>105.5</c:v>
                </c:pt>
                <c:pt idx="2">
                  <c:v>107.6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90314752"/>
        <c:axId val="185925632"/>
        <c:axId val="0"/>
      </c:bar3DChart>
      <c:catAx>
        <c:axId val="190314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85925632"/>
        <c:crosses val="autoZero"/>
        <c:auto val="1"/>
        <c:lblAlgn val="ctr"/>
        <c:lblOffset val="100"/>
        <c:noMultiLvlLbl val="0"/>
      </c:catAx>
      <c:valAx>
        <c:axId val="1859256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 b="1"/>
            </a:pPr>
            <a:endParaRPr lang="ru-RU"/>
          </a:p>
        </c:txPr>
        <c:crossAx val="190314752"/>
        <c:crosses val="autoZero"/>
        <c:crossBetween val="between"/>
      </c:valAx>
    </c:plotArea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latin typeface="Times New Roman" pitchFamily="18" charset="0"/>
                <a:cs typeface="Times New Roman" pitchFamily="18" charset="0"/>
              </a:rPr>
              <a:t>Динамика количества населения систематически занимающегося физической культурой и спортом на спортивных объектах</a:t>
            </a: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latin typeface="Times New Roman" pitchFamily="18" charset="0"/>
                <a:cs typeface="Times New Roman" pitchFamily="18" charset="0"/>
              </a:rPr>
              <a:t> Северо-Енисейского района, чел.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4541870885422614"/>
          <c:y val="2.5291573504706212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5541194143184965E-2"/>
          <c:y val="0.35336310662776682"/>
          <c:w val="0.89249614238471753"/>
          <c:h val="0.524224557327731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9461407662357624E-2"/>
                  <c:y val="-7.73197897205820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3C3-47A6-874C-492A50F9FD14}"/>
                </c:ext>
              </c:extLst>
            </c:dLbl>
            <c:dLbl>
              <c:idx val="1"/>
              <c:layout>
                <c:manualLayout>
                  <c:x val="2.380277024906708E-2"/>
                  <c:y val="-8.76692667493967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13C3-47A6-874C-492A50F9FD14}"/>
                </c:ext>
              </c:extLst>
            </c:dLbl>
            <c:dLbl>
              <c:idx val="2"/>
              <c:layout>
                <c:manualLayout>
                  <c:x val="1.5438543465480209E-2"/>
                  <c:y val="-5.27709972590039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13C3-47A6-874C-492A50F9FD14}"/>
                </c:ext>
              </c:extLst>
            </c:dLbl>
            <c:dLbl>
              <c:idx val="3"/>
              <c:layout>
                <c:manualLayout>
                  <c:x val="1.0949606938292391E-2"/>
                  <c:y val="-2.81650292663507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3C3-47A6-874C-492A50F9FD14}"/>
                </c:ext>
              </c:extLst>
            </c:dLbl>
            <c:dLbl>
              <c:idx val="4"/>
              <c:layout>
                <c:manualLayout>
                  <c:x val="1.0950296807681139E-2"/>
                  <c:y val="-2.3915786030323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3C3-47A6-874C-492A50F9FD14}"/>
                </c:ext>
              </c:extLst>
            </c:dLbl>
            <c:dLbl>
              <c:idx val="5"/>
              <c:layout>
                <c:manualLayout>
                  <c:x val="1.0951331611764661E-2"/>
                  <c:y val="-2.3915786030323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3C3-47A6-874C-492A50F9FD14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Лист1!$A$2:$A$7</c:f>
              <c:numCache>
                <c:formatCode>General</c:formatCode>
                <c:ptCount val="3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3"/>
                <c:pt idx="0">
                  <c:v>3978</c:v>
                </c:pt>
                <c:pt idx="1">
                  <c:v>4194</c:v>
                </c:pt>
                <c:pt idx="2">
                  <c:v>4452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13C3-47A6-874C-492A50F9FD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90389248"/>
        <c:axId val="190391040"/>
        <c:axId val="0"/>
      </c:bar3DChart>
      <c:catAx>
        <c:axId val="190389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90391040"/>
        <c:crosses val="autoZero"/>
        <c:auto val="1"/>
        <c:lblAlgn val="ctr"/>
        <c:lblOffset val="100"/>
        <c:noMultiLvlLbl val="0"/>
      </c:catAx>
      <c:valAx>
        <c:axId val="1903910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 b="1"/>
            </a:pPr>
            <a:endParaRPr lang="ru-RU"/>
          </a:p>
        </c:txPr>
        <c:crossAx val="190389248"/>
        <c:crosses val="autoZero"/>
        <c:crossBetween val="between"/>
      </c:valAx>
    </c:plotArea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Динамика объемов работы скорой медицинской помощи по полугодиям, (выездов)</a:t>
            </a:r>
          </a:p>
        </c:rich>
      </c:tx>
      <c:layout>
        <c:manualLayout>
          <c:xMode val="edge"/>
          <c:yMode val="edge"/>
          <c:x val="0.14058783830874258"/>
          <c:y val="2.524658265260047E-2"/>
        </c:manualLayout>
      </c:layout>
      <c:overlay val="0"/>
      <c:spPr>
        <a:noFill/>
        <a:ln w="25425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2253308971986906"/>
          <c:y val="0.24319461434259676"/>
          <c:w val="0.82220717440951963"/>
          <c:h val="0.51643856984523084"/>
        </c:manualLayout>
      </c:layout>
      <c:lineChart>
        <c:grouping val="standard"/>
        <c:varyColors val="0"/>
        <c:ser>
          <c:idx val="0"/>
          <c:order val="0"/>
          <c:spPr>
            <a:ln w="12712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9763508142880735E-2"/>
                  <c:y val="3.479099630832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225501770956295E-2"/>
                  <c:y val="5.72714256494170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3290043290043372E-2"/>
                  <c:y val="6.54530578850491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515938606847699E-2"/>
                  <c:y val="7.363469012067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3612750885478182E-2"/>
                  <c:y val="6.1362241767232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1126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1 полугодие 2022 года</c:v>
                </c:pt>
                <c:pt idx="1">
                  <c:v>1 полугодие 2023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1605</c:v>
                </c:pt>
                <c:pt idx="1">
                  <c:v>1551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0440960"/>
        <c:axId val="190442496"/>
      </c:lineChart>
      <c:catAx>
        <c:axId val="190440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904424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0442496"/>
        <c:scaling>
          <c:orientation val="minMax"/>
          <c:max val="2000"/>
        </c:scaling>
        <c:delete val="0"/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90440960"/>
        <c:crosses val="autoZero"/>
        <c:crossBetween val="between"/>
        <c:majorUnit val="500"/>
        <c:minorUnit val="300"/>
      </c:valAx>
      <c:spPr>
        <a:solidFill>
          <a:srgbClr val="C0C0C0"/>
        </a:solidFill>
        <a:ln w="12712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00"/>
    </a:solidFill>
    <a:ln>
      <a:noFill/>
    </a:ln>
  </c:spPr>
  <c:txPr>
    <a:bodyPr/>
    <a:lstStyle/>
    <a:p>
      <a:pPr>
        <a:defRPr sz="112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проведенных</a:t>
            </a:r>
            <a:r>
              <a:rPr lang="ru-RU" sz="1300" baseline="0"/>
              <a:t> объемов исследований на ВИЧ по полугодиям (чел.)</a:t>
            </a:r>
            <a:endParaRPr lang="ru-RU" sz="1300"/>
          </a:p>
        </c:rich>
      </c:tx>
      <c:layout>
        <c:manualLayout>
          <c:xMode val="edge"/>
          <c:yMode val="edge"/>
          <c:x val="0.14058783830874258"/>
          <c:y val="2.524658265260047E-2"/>
        </c:manualLayout>
      </c:layout>
      <c:overlay val="0"/>
      <c:spPr>
        <a:noFill/>
        <a:ln w="25425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2253308971986906"/>
          <c:y val="0.24319461434259676"/>
          <c:w val="0.82220717440951963"/>
          <c:h val="0.51643856984523029"/>
        </c:manualLayout>
      </c:layout>
      <c:lineChart>
        <c:grouping val="standard"/>
        <c:varyColors val="0"/>
        <c:ser>
          <c:idx val="0"/>
          <c:order val="0"/>
          <c:spPr>
            <a:ln w="12712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976350814288077E-2"/>
                  <c:y val="3.479099630832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225501770956295E-2"/>
                  <c:y val="5.72714256494170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3290043290043372E-2"/>
                  <c:y val="6.54530578850491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515938606847699E-2"/>
                  <c:y val="7.363469012067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3612750885478182E-2"/>
                  <c:y val="6.1362241767232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1126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1 полугодие 2022 года</c:v>
                </c:pt>
                <c:pt idx="1">
                  <c:v>1 полугодие 2023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864</c:v>
                </c:pt>
                <c:pt idx="1">
                  <c:v>1056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2375808"/>
        <c:axId val="192410368"/>
      </c:lineChart>
      <c:catAx>
        <c:axId val="192375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924103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2410368"/>
        <c:scaling>
          <c:orientation val="minMax"/>
          <c:max val="2000"/>
        </c:scaling>
        <c:delete val="0"/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92375808"/>
        <c:crosses val="autoZero"/>
        <c:crossBetween val="between"/>
        <c:majorUnit val="500"/>
        <c:minorUnit val="300"/>
      </c:valAx>
      <c:spPr>
        <a:solidFill>
          <a:srgbClr val="C0C0C0"/>
        </a:solidFill>
        <a:ln w="12712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00"/>
    </a:solidFill>
    <a:ln>
      <a:noFill/>
    </a:ln>
  </c:spPr>
  <c:txPr>
    <a:bodyPr/>
    <a:lstStyle/>
    <a:p>
      <a:pPr>
        <a:defRPr sz="112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ru-RU" sz="1100"/>
              <a:t>Объем добычи золота на территории Северо-Енисейского района, тонн</a:t>
            </a:r>
          </a:p>
        </c:rich>
      </c:tx>
      <c:layout>
        <c:manualLayout>
          <c:xMode val="edge"/>
          <c:yMode val="edge"/>
          <c:x val="0.14132686215748094"/>
          <c:y val="4.4176063137775723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373459485847702"/>
          <c:y val="0.20220764071157771"/>
          <c:w val="0.86163197455792162"/>
          <c:h val="0.5818764070824075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165948621580812E-2"/>
                  <c:y val="-3.96825222657328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1AD-4954-9FF8-09B9F680DB3D}"/>
                </c:ext>
              </c:extLst>
            </c:dLbl>
            <c:dLbl>
              <c:idx val="1"/>
              <c:layout>
                <c:manualLayout>
                  <c:x val="2.3178531932770294E-2"/>
                  <c:y val="-5.73097676095209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50,</a:t>
                    </a:r>
                    <a:r>
                      <a:rPr lang="ru-RU"/>
                      <a:t>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1AD-4954-9FF8-09B9F680DB3D}"/>
                </c:ext>
              </c:extLst>
            </c:dLbl>
            <c:dLbl>
              <c:idx val="2"/>
              <c:layout>
                <c:manualLayout>
                  <c:x val="1.6903297234502165E-2"/>
                  <c:y val="-4.3637670086874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1AD-4954-9FF8-09B9F680DB3D}"/>
                </c:ext>
              </c:extLst>
            </c:dLbl>
            <c:dLbl>
              <c:idx val="3"/>
              <c:layout>
                <c:manualLayout>
                  <c:x val="7.7847649883446296E-17"/>
                  <c:y val="-5.15873015873015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1AD-4954-9FF8-09B9F680DB3D}"/>
                </c:ext>
              </c:extLst>
            </c:dLbl>
            <c:dLbl>
              <c:idx val="4"/>
              <c:layout>
                <c:manualLayout>
                  <c:x val="1.3708877412767837E-2"/>
                  <c:y val="-2.49255622650592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1AD-4954-9FF8-09B9F680DB3D}"/>
                </c:ext>
              </c:extLst>
            </c:dLbl>
            <c:dLbl>
              <c:idx val="5"/>
              <c:layout>
                <c:manualLayout>
                  <c:x val="7.9800498753119058E-3"/>
                  <c:y val="-2.87698482928521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1AD-4954-9FF8-09B9F680DB3D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3"/>
                <c:pt idx="0">
                  <c:v>2021 отчет</c:v>
                </c:pt>
                <c:pt idx="1">
                  <c:v>2022 отчет</c:v>
                </c:pt>
                <c:pt idx="2">
                  <c:v>2023 оценка </c:v>
                </c:pt>
              </c:strCache>
            </c:strRef>
          </c:cat>
          <c:val>
            <c:numRef>
              <c:f>Лист1!$B$2:$B$7</c:f>
              <c:numCache>
                <c:formatCode>#,##0.000</c:formatCode>
                <c:ptCount val="3"/>
                <c:pt idx="0">
                  <c:v>53.7</c:v>
                </c:pt>
                <c:pt idx="1">
                  <c:v>50.1</c:v>
                </c:pt>
                <c:pt idx="2">
                  <c:v>58.7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91AD-4954-9FF8-09B9F680DB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88027264"/>
        <c:axId val="188028800"/>
        <c:axId val="0"/>
      </c:bar3DChart>
      <c:catAx>
        <c:axId val="1880272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88028800"/>
        <c:crosses val="autoZero"/>
        <c:auto val="1"/>
        <c:lblAlgn val="ctr"/>
        <c:lblOffset val="100"/>
        <c:noMultiLvlLbl val="0"/>
      </c:catAx>
      <c:valAx>
        <c:axId val="188028800"/>
        <c:scaling>
          <c:orientation val="minMax"/>
        </c:scaling>
        <c:delete val="0"/>
        <c:axPos val="l"/>
        <c:majorGridlines/>
        <c:numFmt formatCode="#,##0.000" sourceLinked="1"/>
        <c:majorTickMark val="out"/>
        <c:minorTickMark val="none"/>
        <c:tickLblPos val="nextTo"/>
        <c:txPr>
          <a:bodyPr/>
          <a:lstStyle/>
          <a:p>
            <a:pPr>
              <a:defRPr b="0"/>
            </a:pPr>
            <a:endParaRPr lang="ru-RU"/>
          </a:p>
        </c:txPr>
        <c:crossAx val="188027264"/>
        <c:crosses val="autoZero"/>
        <c:crossBetween val="between"/>
      </c:valAx>
    </c:plotArea>
    <c:plotVisOnly val="1"/>
    <c:dispBlanksAs val="gap"/>
    <c:showDLblsOverMax val="0"/>
  </c:chart>
  <c:spPr>
    <a:noFill/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100"/>
              <a:t>Среднемесячная</a:t>
            </a:r>
            <a:r>
              <a:rPr lang="ru-RU" sz="1100" baseline="0"/>
              <a:t> заработная плата работников КГБУЗ "Северо-Енисейкая районная больница" по полугодиям, (руб.)</a:t>
            </a:r>
            <a:endParaRPr lang="ru-RU" sz="1100"/>
          </a:p>
        </c:rich>
      </c:tx>
      <c:layout>
        <c:manualLayout>
          <c:xMode val="edge"/>
          <c:yMode val="edge"/>
          <c:x val="0.12243760752819242"/>
          <c:y val="1.5743668907244942E-3"/>
        </c:manualLayout>
      </c:layout>
      <c:overlay val="0"/>
      <c:spPr>
        <a:noFill/>
        <a:ln w="25382">
          <a:noFill/>
        </a:ln>
      </c:spPr>
    </c:title>
    <c:autoTitleDeleted val="0"/>
    <c:view3D>
      <c:rotX val="15"/>
      <c:hPercent val="39"/>
      <c:rotY val="20"/>
      <c:depthPercent val="6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459344498384689"/>
          <c:y val="0.20672867586990509"/>
          <c:w val="0.84307169985137265"/>
          <c:h val="0.5734801509186345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2.1380471380471402E-3"/>
                  <c:y val="0.11417475029892218"/>
                </c:manualLayout>
              </c:layout>
              <c:tx>
                <c:rich>
                  <a:bodyPr/>
                  <a:lstStyle/>
                  <a:p>
                    <a:r>
                      <a:rPr lang="ru-RU" sz="1000"/>
                      <a:t>70 817,50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1F1-41C6-B383-BF4C2D309A82}"/>
                </c:ext>
              </c:extLst>
            </c:dLbl>
            <c:dLbl>
              <c:idx val="1"/>
              <c:layout>
                <c:manualLayout>
                  <c:x val="-2.1380471380471402E-3"/>
                  <c:y val="0.1332038753487423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0" sourceLinked="0"/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1 полугодие 2022 года</c:v>
                </c:pt>
                <c:pt idx="1">
                  <c:v>1 полугодие 
2023 года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2"/>
                <c:pt idx="0">
                  <c:v>70817.5</c:v>
                </c:pt>
                <c:pt idx="1">
                  <c:v>83138.5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1F1-41C6-B383-BF4C2D309A8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40"/>
        <c:gapDepth val="110"/>
        <c:shape val="box"/>
        <c:axId val="192522112"/>
        <c:axId val="192523648"/>
        <c:axId val="0"/>
      </c:bar3DChart>
      <c:catAx>
        <c:axId val="192522112"/>
        <c:scaling>
          <c:orientation val="minMax"/>
        </c:scaling>
        <c:delete val="0"/>
        <c:axPos val="b"/>
        <c:minorGridlines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92523648"/>
        <c:crosses val="autoZero"/>
        <c:auto val="1"/>
        <c:lblAlgn val="ctr"/>
        <c:lblOffset val="100"/>
        <c:tickMarkSkip val="1"/>
        <c:noMultiLvlLbl val="0"/>
      </c:catAx>
      <c:valAx>
        <c:axId val="192523648"/>
        <c:scaling>
          <c:orientation val="minMax"/>
          <c:max val="120000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92522112"/>
        <c:crosses val="autoZero"/>
        <c:crossBetween val="between"/>
        <c:majorUnit val="20000"/>
        <c:minorUnit val="20000"/>
      </c:valAx>
      <c:spPr>
        <a:noFill/>
        <a:ln>
          <a:solidFill>
            <a:schemeClr val="bg2"/>
          </a:solidFill>
        </a:ln>
      </c:spPr>
    </c:plotArea>
    <c:plotVisOnly val="1"/>
    <c:dispBlanksAs val="gap"/>
    <c:showDLblsOverMax val="0"/>
  </c:chart>
  <c:spPr>
    <a:solidFill>
      <a:schemeClr val="bg1"/>
    </a:solidFill>
    <a:ln>
      <a:solidFill>
        <a:sysClr val="windowText" lastClr="000000"/>
      </a:solidFill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100"/>
              <a:t>Среднемесячная заработная плата работников предприятий и организаций Северо-Енисейского района по годам, (руб.)</a:t>
            </a:r>
          </a:p>
        </c:rich>
      </c:tx>
      <c:layout>
        <c:manualLayout>
          <c:xMode val="edge"/>
          <c:yMode val="edge"/>
          <c:x val="0.19997877686402221"/>
          <c:y val="4.3473461891555584E-2"/>
        </c:manualLayout>
      </c:layout>
      <c:overlay val="0"/>
      <c:spPr>
        <a:noFill/>
        <a:ln w="25425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0696578795675381"/>
          <c:y val="0.26887029556944159"/>
          <c:w val="0.87335694608421877"/>
          <c:h val="0.50574466878462843"/>
        </c:manualLayout>
      </c:layout>
      <c:lineChart>
        <c:grouping val="standard"/>
        <c:varyColors val="0"/>
        <c:ser>
          <c:idx val="0"/>
          <c:order val="0"/>
          <c:spPr>
            <a:ln w="12712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9193231011415449E-2"/>
                  <c:y val="8.18163223563107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63D-49D4-9B85-8A078BAC5952}"/>
                </c:ext>
              </c:extLst>
            </c:dLbl>
            <c:dLbl>
              <c:idx val="1"/>
              <c:layout>
                <c:manualLayout>
                  <c:x val="-4.7225501770956295E-2"/>
                  <c:y val="5.72714256494170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63D-49D4-9B85-8A078BAC5952}"/>
                </c:ext>
              </c:extLst>
            </c:dLbl>
            <c:dLbl>
              <c:idx val="2"/>
              <c:layout>
                <c:manualLayout>
                  <c:x val="-4.3290043290043372E-2"/>
                  <c:y val="6.54530578850491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163D-49D4-9B85-8A078BAC5952}"/>
                </c:ext>
              </c:extLst>
            </c:dLbl>
            <c:dLbl>
              <c:idx val="3"/>
              <c:layout>
                <c:manualLayout>
                  <c:x val="-2.9515938606847699E-2"/>
                  <c:y val="7.363469012067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63D-49D4-9B85-8A078BAC5952}"/>
                </c:ext>
              </c:extLst>
            </c:dLbl>
            <c:dLbl>
              <c:idx val="4"/>
              <c:layout>
                <c:manualLayout>
                  <c:x val="-2.3612750885478182E-2"/>
                  <c:y val="6.1362241767232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63D-49D4-9B85-8A078BAC5952}"/>
                </c:ext>
              </c:extLst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1126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2021 год </c:v>
                </c:pt>
                <c:pt idx="1">
                  <c:v>2022 год </c:v>
                </c:pt>
                <c:pt idx="2">
                  <c:v>2023 год  оценка</c:v>
                </c:pt>
              </c:strCache>
            </c:strRef>
          </c:cat>
          <c:val>
            <c:numRef>
              <c:f>Sheet1!$B$2:$D$2</c:f>
              <c:numCache>
                <c:formatCode>#,##0.00</c:formatCode>
                <c:ptCount val="3"/>
                <c:pt idx="0">
                  <c:v>107238.9</c:v>
                </c:pt>
                <c:pt idx="1">
                  <c:v>114465.3</c:v>
                </c:pt>
                <c:pt idx="2" formatCode="#,##0.0">
                  <c:v>127056.5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163D-49D4-9B85-8A078BAC595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2997248"/>
        <c:axId val="192998784"/>
      </c:lineChart>
      <c:catAx>
        <c:axId val="192997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929987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2998784"/>
        <c:scaling>
          <c:orientation val="minMax"/>
        </c:scaling>
        <c:delete val="0"/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92997248"/>
        <c:crosses val="autoZero"/>
        <c:crossBetween val="between"/>
        <c:majorUnit val="20000"/>
      </c:valAx>
      <c:spPr>
        <a:solidFill>
          <a:srgbClr val="C0C0C0"/>
        </a:solidFill>
        <a:ln w="12712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EEECE1">
        <a:lumMod val="90000"/>
        <a:alpha val="45000"/>
      </a:srgbClr>
    </a:solidFill>
    <a:ln>
      <a:solidFill>
        <a:sysClr val="windowText" lastClr="000000"/>
      </a:solidFill>
    </a:ln>
  </c:spPr>
  <c:txPr>
    <a:bodyPr/>
    <a:lstStyle/>
    <a:p>
      <a:pPr>
        <a:defRPr sz="112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100"/>
              <a:t>Среднемесячная</a:t>
            </a:r>
            <a:r>
              <a:rPr lang="ru-RU" sz="1100" baseline="0"/>
              <a:t> заработная плата работников предприятий и организаций Северо-Енисейского района по полугодиям, (руб.)</a:t>
            </a:r>
            <a:endParaRPr lang="ru-RU" sz="1100"/>
          </a:p>
        </c:rich>
      </c:tx>
      <c:layout>
        <c:manualLayout>
          <c:xMode val="edge"/>
          <c:yMode val="edge"/>
          <c:x val="0.12243760752819242"/>
          <c:y val="1.5743668907244942E-3"/>
        </c:manualLayout>
      </c:layout>
      <c:overlay val="0"/>
      <c:spPr>
        <a:noFill/>
        <a:ln w="25382">
          <a:noFill/>
        </a:ln>
      </c:spPr>
    </c:title>
    <c:autoTitleDeleted val="0"/>
    <c:view3D>
      <c:rotX val="15"/>
      <c:hPercent val="39"/>
      <c:rotY val="20"/>
      <c:depthPercent val="6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4593444983846879"/>
          <c:y val="0.20672867586990509"/>
          <c:w val="0.84307169985137265"/>
          <c:h val="0.5734801509186345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2.1380471380471402E-3"/>
                  <c:y val="0.11417475029892216"/>
                </c:manualLayout>
              </c:layout>
              <c:tx>
                <c:rich>
                  <a:bodyPr/>
                  <a:lstStyle/>
                  <a:p>
                    <a:r>
                      <a:rPr lang="en-US" sz="1000"/>
                      <a:t>101 875,80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1F1-41C6-B383-BF4C2D309A82}"/>
                </c:ext>
              </c:extLst>
            </c:dLbl>
            <c:dLbl>
              <c:idx val="1"/>
              <c:layout>
                <c:manualLayout>
                  <c:x val="-2.1380471380471402E-3"/>
                  <c:y val="0.1332038753487423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0" sourceLinked="0"/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1 полугодие 2022 года</c:v>
                </c:pt>
                <c:pt idx="1">
                  <c:v>1 полугодие 
2023 года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2"/>
                <c:pt idx="0">
                  <c:v>115771.5</c:v>
                </c:pt>
                <c:pt idx="1">
                  <c:v>125564.4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1F1-41C6-B383-BF4C2D309A8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40"/>
        <c:gapDepth val="110"/>
        <c:shape val="box"/>
        <c:axId val="193094400"/>
        <c:axId val="193095936"/>
        <c:axId val="0"/>
      </c:bar3DChart>
      <c:catAx>
        <c:axId val="193094400"/>
        <c:scaling>
          <c:orientation val="minMax"/>
        </c:scaling>
        <c:delete val="0"/>
        <c:axPos val="b"/>
        <c:minorGridlines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93095936"/>
        <c:crosses val="autoZero"/>
        <c:auto val="1"/>
        <c:lblAlgn val="ctr"/>
        <c:lblOffset val="100"/>
        <c:tickMarkSkip val="1"/>
        <c:noMultiLvlLbl val="0"/>
      </c:catAx>
      <c:valAx>
        <c:axId val="193095936"/>
        <c:scaling>
          <c:orientation val="minMax"/>
          <c:max val="120000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93094400"/>
        <c:crosses val="autoZero"/>
        <c:crossBetween val="between"/>
        <c:majorUnit val="20000"/>
        <c:minorUnit val="20000"/>
      </c:valAx>
      <c:spPr>
        <a:noFill/>
        <a:ln>
          <a:solidFill>
            <a:schemeClr val="bg2"/>
          </a:solidFill>
        </a:ln>
      </c:spPr>
    </c:plotArea>
    <c:plotVisOnly val="1"/>
    <c:dispBlanksAs val="gap"/>
    <c:showDLblsOverMax val="0"/>
  </c:chart>
  <c:spPr>
    <a:solidFill>
      <a:schemeClr val="bg1"/>
    </a:solidFill>
    <a:ln>
      <a:solidFill>
        <a:sysClr val="windowText" lastClr="000000"/>
      </a:solidFill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Сальдированный финансовый результат предприятий Северо-Енисейского района по полугодиям</a:t>
            </a:r>
            <a:r>
              <a:rPr lang="ru-RU" sz="1200" baseline="0"/>
              <a:t>, (млн. руб.)</a:t>
            </a:r>
            <a:endParaRPr lang="ru-RU" sz="1200"/>
          </a:p>
        </c:rich>
      </c:tx>
      <c:layout>
        <c:manualLayout>
          <c:xMode val="edge"/>
          <c:yMode val="edge"/>
          <c:x val="0.14546717324750871"/>
          <c:y val="1.9933478072481282E-2"/>
        </c:manualLayout>
      </c:layout>
      <c:overlay val="0"/>
      <c:spPr>
        <a:noFill/>
        <a:ln w="25382">
          <a:noFill/>
        </a:ln>
      </c:spPr>
    </c:title>
    <c:autoTitleDeleted val="0"/>
    <c:view3D>
      <c:rotX val="15"/>
      <c:hPercent val="39"/>
      <c:rotY val="20"/>
      <c:depthPercent val="6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7636932707355245E-2"/>
          <c:y val="0.19269102990033218"/>
          <c:w val="0.89671361502348734"/>
          <c:h val="0.700996677740863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4502932462037316E-2"/>
                  <c:y val="-6.37014013294054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1132448548151802E-2"/>
                  <c:y val="-6.54007072888645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72 328,00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1 полугодие 2022 года</c:v>
                </c:pt>
                <c:pt idx="1">
                  <c:v>1 полугодие 2023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 formatCode="#,##0.00">
                  <c:v>62393.2</c:v>
                </c:pt>
                <c:pt idx="1">
                  <c:v>72328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gapDepth val="110"/>
        <c:shape val="box"/>
        <c:axId val="201751168"/>
        <c:axId val="201757056"/>
        <c:axId val="0"/>
      </c:bar3DChart>
      <c:catAx>
        <c:axId val="201751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2017570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01757056"/>
        <c:scaling>
          <c:orientation val="minMax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201751168"/>
        <c:crosses val="autoZero"/>
        <c:crossBetween val="between"/>
        <c:majorUnit val="100000"/>
        <c:minorUnit val="4000"/>
      </c:valAx>
      <c:spPr>
        <a:noFill/>
        <a:ln w="25382">
          <a:noFill/>
        </a:ln>
      </c:spPr>
    </c:plotArea>
    <c:plotVisOnly val="1"/>
    <c:dispBlanksAs val="gap"/>
    <c:showDLblsOverMax val="0"/>
  </c:chart>
  <c:spPr>
    <a:solidFill>
      <a:schemeClr val="bg1"/>
    </a:solidFill>
    <a:ln>
      <a:solidFill>
        <a:schemeClr val="tx1"/>
      </a:solidFill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>
                <a:latin typeface="Times New Roman" pitchFamily="18" charset="0"/>
                <a:cs typeface="Times New Roman" pitchFamily="18" charset="0"/>
              </a:defRPr>
            </a:pPr>
            <a:r>
              <a:rPr lang="ru-RU" sz="1300">
                <a:latin typeface="Times New Roman" pitchFamily="18" charset="0"/>
                <a:cs typeface="Times New Roman" pitchFamily="18" charset="0"/>
              </a:rPr>
              <a:t>Сальдированный финансовый результат  предприятий Северо-Енисейского</a:t>
            </a:r>
            <a:r>
              <a:rPr lang="ru-RU" sz="1300" baseline="0">
                <a:latin typeface="Times New Roman" pitchFamily="18" charset="0"/>
                <a:cs typeface="Times New Roman" pitchFamily="18" charset="0"/>
              </a:rPr>
              <a:t> района по годам, (млн. руб.)</a:t>
            </a:r>
            <a:endParaRPr lang="en-US" sz="13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7582833367598241"/>
          <c:y val="3.3488947661978553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3.2887505868941604E-2"/>
                  <c:y val="-0.340384884989179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8963744173756837E-2"/>
                  <c:y val="-0.1240361636823683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3.8070760849253441E-2"/>
                  <c:y val="-0.165226857715055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3804487012264782E-2"/>
                  <c:y val="-0.1968921648108979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4437949146210471E-2"/>
                  <c:y val="-0.1983755882932878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0" sourceLinked="0"/>
            <c:txPr>
              <a:bodyPr/>
              <a:lstStyle/>
              <a:p>
                <a:pPr>
                  <a:defRPr sz="13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2021 год</c:v>
                </c:pt>
                <c:pt idx="1">
                  <c:v>2022 год </c:v>
                </c:pt>
                <c:pt idx="2">
                  <c:v>2023 год оценка</c:v>
                </c:pt>
              </c:strCache>
            </c:strRef>
          </c:cat>
          <c:val>
            <c:numRef>
              <c:f>Лист1!$B$2:$B$4</c:f>
              <c:numCache>
                <c:formatCode>0.00</c:formatCode>
                <c:ptCount val="3"/>
                <c:pt idx="0">
                  <c:v>549245.69999999925</c:v>
                </c:pt>
                <c:pt idx="1">
                  <c:v>-40905.800000000003</c:v>
                </c:pt>
                <c:pt idx="2">
                  <c:v>77600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gapDepth val="55"/>
        <c:shape val="cylinder"/>
        <c:axId val="201782016"/>
        <c:axId val="201783552"/>
        <c:axId val="0"/>
      </c:bar3DChart>
      <c:catAx>
        <c:axId val="201782016"/>
        <c:scaling>
          <c:orientation val="minMax"/>
        </c:scaling>
        <c:delete val="0"/>
        <c:axPos val="b"/>
        <c:majorTickMark val="none"/>
        <c:min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01783552"/>
        <c:crosses val="autoZero"/>
        <c:auto val="1"/>
        <c:lblAlgn val="ctr"/>
        <c:lblOffset val="100"/>
        <c:noMultiLvlLbl val="0"/>
      </c:catAx>
      <c:valAx>
        <c:axId val="201783552"/>
        <c:scaling>
          <c:orientation val="minMax"/>
          <c:max val="650000"/>
          <c:min val="0"/>
        </c:scaling>
        <c:delete val="0"/>
        <c:axPos val="l"/>
        <c:majorGridlines>
          <c:spPr>
            <a:ln>
              <a:solidFill>
                <a:srgbClr val="000000"/>
              </a:solidFill>
            </a:ln>
          </c:spPr>
        </c:majorGridlines>
        <c:numFmt formatCode="#,##0.00" sourceLinked="0"/>
        <c:majorTickMark val="none"/>
        <c:minorTickMark val="none"/>
        <c:tickLblPos val="low"/>
        <c:spPr>
          <a:noFill/>
        </c:spPr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01782016"/>
        <c:crosses val="autoZero"/>
        <c:crossBetween val="between"/>
        <c:majorUnit val="50000"/>
        <c:minorUnit val="10000"/>
      </c:valAx>
    </c:plotArea>
    <c:plotVisOnly val="1"/>
    <c:dispBlanksAs val="gap"/>
    <c:showDLblsOverMax val="0"/>
  </c:chart>
  <c:spPr>
    <a:noFill/>
    <a:effectLst>
      <a:outerShdw blurRad="50800" dist="50800" dir="5400000" algn="ctr" rotWithShape="0">
        <a:srgbClr val="FFC000"/>
      </a:outerShdw>
    </a:effectLst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Общая площадь жилых домов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 введенных в эксплуатацию на территории Северо-Енисейского района по годам (кв.м.)</a:t>
            </a:r>
            <a:endParaRPr lang="en-US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256844463479762"/>
          <c:y val="6.2738510627348254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28253603547358"/>
          <c:y val="0.31289688685103295"/>
          <c:w val="0.8541618826379046"/>
          <c:h val="0.47805072149120531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4352834160222162E-2"/>
                  <c:y val="-0.18921934903517204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13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B8CF-4F83-940F-B8158F07AA20}"/>
                </c:ext>
              </c:extLst>
            </c:dLbl>
            <c:dLbl>
              <c:idx val="1"/>
              <c:layout>
                <c:manualLayout>
                  <c:x val="2.8048792541099751E-2"/>
                  <c:y val="-0.2823858153102049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13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8CF-4F83-940F-B8158F07AA20}"/>
                </c:ext>
              </c:extLst>
            </c:dLbl>
            <c:dLbl>
              <c:idx val="2"/>
              <c:layout>
                <c:manualLayout>
                  <c:x val="3.1391954666754561E-2"/>
                  <c:y val="-0.24881660534791247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13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B8CF-4F83-940F-B8158F07AA20}"/>
                </c:ext>
              </c:extLst>
            </c:dLbl>
            <c:dLbl>
              <c:idx val="3"/>
              <c:layout>
                <c:manualLayout>
                  <c:x val="2.9997961282817502E-2"/>
                  <c:y val="-0.20581417851425859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13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8CF-4F83-940F-B8158F07AA20}"/>
                </c:ext>
              </c:extLst>
            </c:dLbl>
            <c:dLbl>
              <c:idx val="4"/>
              <c:layout>
                <c:manualLayout>
                  <c:x val="1.8042482386833907E-2"/>
                  <c:y val="-0.3561487226717564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13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8CF-4F83-940F-B8158F07AA20}"/>
                </c:ext>
              </c:extLst>
            </c:dLbl>
            <c:numFmt formatCode="#,##0.0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2021 год</c:v>
                </c:pt>
                <c:pt idx="1">
                  <c:v>2022 год </c:v>
                </c:pt>
                <c:pt idx="2">
                  <c:v>2023 год оценка</c:v>
                </c:pt>
              </c:strCache>
            </c:strRef>
          </c:cat>
          <c:val>
            <c:numRef>
              <c:f>Лист1!$B$2:$B$4</c:f>
              <c:numCache>
                <c:formatCode>0.00</c:formatCode>
                <c:ptCount val="3"/>
                <c:pt idx="0">
                  <c:v>242</c:v>
                </c:pt>
                <c:pt idx="1">
                  <c:v>9289</c:v>
                </c:pt>
                <c:pt idx="2">
                  <c:v>5899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B8CF-4F83-940F-B8158F07AA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gapDepth val="55"/>
        <c:shape val="cylinder"/>
        <c:axId val="189209600"/>
        <c:axId val="189510400"/>
        <c:axId val="0"/>
      </c:bar3DChart>
      <c:catAx>
        <c:axId val="18920960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low"/>
        <c:txPr>
          <a:bodyPr/>
          <a:lstStyle/>
          <a:p>
            <a:pPr>
              <a:defRPr sz="1200" b="1">
                <a:solidFill>
                  <a:sysClr val="windowText" lastClr="000000"/>
                </a:solidFill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89510400"/>
        <c:crosses val="autoZero"/>
        <c:auto val="1"/>
        <c:lblAlgn val="ctr"/>
        <c:lblOffset val="100"/>
        <c:noMultiLvlLbl val="0"/>
      </c:catAx>
      <c:valAx>
        <c:axId val="189510400"/>
        <c:scaling>
          <c:orientation val="minMax"/>
          <c:max val="10000"/>
          <c:min val="0"/>
        </c:scaling>
        <c:delete val="0"/>
        <c:axPos val="l"/>
        <c:majorGridlines>
          <c:spPr>
            <a:ln>
              <a:solidFill>
                <a:srgbClr val="000000"/>
              </a:solidFill>
            </a:ln>
          </c:spPr>
        </c:majorGridlines>
        <c:numFmt formatCode="#,##0.00" sourceLinked="0"/>
        <c:majorTickMark val="none"/>
        <c:min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89209600"/>
        <c:crosses val="autoZero"/>
        <c:crossBetween val="between"/>
        <c:majorUnit val="5000"/>
        <c:minorUnit val="500"/>
      </c:valAx>
    </c:plotArea>
    <c:plotVisOnly val="1"/>
    <c:dispBlanksAs val="gap"/>
    <c:showDLblsOverMax val="0"/>
  </c:chart>
  <c:spPr>
    <a:solidFill>
      <a:schemeClr val="bg2"/>
    </a:solidFill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Объем инвестиций в основной капитал за счет всех источников финансирования по годам (млн.руб.)</a:t>
            </a:r>
          </a:p>
        </c:rich>
      </c:tx>
      <c:layout>
        <c:manualLayout>
          <c:xMode val="edge"/>
          <c:yMode val="edge"/>
          <c:x val="0.16620062732550517"/>
          <c:y val="3.0880741912393102E-2"/>
        </c:manualLayout>
      </c:layout>
      <c:overlay val="0"/>
      <c:spPr>
        <a:noFill/>
        <a:ln w="25362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429931872823873"/>
          <c:y val="0.29934577243992433"/>
          <c:w val="0.76959247648904683"/>
          <c:h val="0.46273842759661094"/>
        </c:manualLayout>
      </c:layout>
      <c:areaChart>
        <c:grouping val="stacked"/>
        <c:varyColors val="0"/>
        <c:ser>
          <c:idx val="0"/>
          <c:order val="0"/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7.5754480923166195E-2"/>
                  <c:y val="-0.180472126612915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874B-4704-A643-24D82B4F49DA}"/>
                </c:ext>
              </c:extLst>
            </c:dLbl>
            <c:dLbl>
              <c:idx val="1"/>
              <c:layout>
                <c:manualLayout>
                  <c:x val="5.2041162039815009E-3"/>
                  <c:y val="-9.3410913997196227E-2"/>
                </c:manualLayout>
              </c:layout>
              <c:tx>
                <c:rich>
                  <a:bodyPr/>
                  <a:lstStyle/>
                  <a:p>
                    <a:pPr>
                      <a:defRPr sz="1448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20 868,5</a:t>
                    </a:r>
                    <a:endParaRPr lang="en-US"/>
                  </a:p>
                  <a:p>
                    <a:pPr>
                      <a:defRPr sz="1448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/>
                      <a:t>
</a:t>
                    </a:r>
                  </a:p>
                </c:rich>
              </c:tx>
              <c:spPr>
                <a:noFill/>
                <a:ln w="25362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874B-4704-A643-24D82B4F49DA}"/>
                </c:ext>
              </c:extLst>
            </c:dLbl>
            <c:dLbl>
              <c:idx val="2"/>
              <c:layout>
                <c:manualLayout>
                  <c:x val="-3.2529062714762445E-3"/>
                  <c:y val="-0.101717036598258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874B-4704-A643-24D82B4F49DA}"/>
                </c:ext>
              </c:extLst>
            </c:dLbl>
            <c:dLbl>
              <c:idx val="3"/>
              <c:layout>
                <c:manualLayout>
                  <c:x val="4.9759764815583921E-3"/>
                  <c:y val="-0.1113202541872161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74B-4704-A643-24D82B4F49DA}"/>
                </c:ext>
              </c:extLst>
            </c:dLbl>
            <c:dLbl>
              <c:idx val="4"/>
              <c:layout>
                <c:manualLayout>
                  <c:x val="-1.3440976791725451E-2"/>
                  <c:y val="-3.73427321308462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74B-4704-A643-24D82B4F49DA}"/>
                </c:ext>
              </c:extLst>
            </c:dLbl>
            <c:numFmt formatCode="#,##0.0" sourceLinked="0"/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1448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Sheet1!$C$1:$E$1</c:f>
              <c:strCache>
                <c:ptCount val="3"/>
                <c:pt idx="0">
                  <c:v>2021
год </c:v>
                </c:pt>
                <c:pt idx="1">
                  <c:v>2022
год</c:v>
                </c:pt>
                <c:pt idx="2">
                  <c:v>2023 год 
оценка</c:v>
                </c:pt>
              </c:strCache>
            </c:strRef>
          </c:cat>
          <c:val>
            <c:numRef>
              <c:f>Sheet1!$C$2:$E$2</c:f>
              <c:numCache>
                <c:formatCode>#,##0.00</c:formatCode>
                <c:ptCount val="3"/>
                <c:pt idx="0">
                  <c:v>26289.3</c:v>
                </c:pt>
                <c:pt idx="1">
                  <c:v>20868.5</c:v>
                </c:pt>
                <c:pt idx="2">
                  <c:v>23164.1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874B-4704-A643-24D82B4F49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9529472"/>
        <c:axId val="189793408"/>
      </c:areaChart>
      <c:catAx>
        <c:axId val="189529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89793408"/>
        <c:crosses val="autoZero"/>
        <c:auto val="1"/>
        <c:lblAlgn val="ctr"/>
        <c:lblOffset val="100"/>
        <c:tickMarkSkip val="1"/>
        <c:noMultiLvlLbl val="0"/>
      </c:catAx>
      <c:valAx>
        <c:axId val="189793408"/>
        <c:scaling>
          <c:orientation val="minMax"/>
        </c:scaling>
        <c:delete val="0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89529472"/>
        <c:crosses val="autoZero"/>
        <c:crossBetween val="midCat"/>
        <c:majorUnit val="5000"/>
        <c:minorUnit val="50"/>
      </c:valAx>
      <c:spPr>
        <a:solidFill>
          <a:srgbClr val="FFCC99"/>
        </a:solidFill>
        <a:ln w="12681">
          <a:solidFill>
            <a:srgbClr val="808080"/>
          </a:solidFill>
          <a:prstDash val="solid"/>
        </a:ln>
      </c:spPr>
    </c:plotArea>
    <c:plotVisOnly val="1"/>
    <c:dispBlanksAs val="zero"/>
    <c:showDLblsOverMax val="0"/>
  </c:chart>
  <c:spPr>
    <a:solidFill>
      <a:schemeClr val="bg2"/>
    </a:solidFill>
    <a:ln>
      <a:noFill/>
    </a:ln>
  </c:spPr>
  <c:txPr>
    <a:bodyPr/>
    <a:lstStyle/>
    <a:p>
      <a:pPr>
        <a:defRPr sz="14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Объем инвестиций в основной капитал за счет всех источников финансирования по полугодиям</a:t>
            </a:r>
            <a:r>
              <a:rPr lang="ru-RU" sz="1200" baseline="0"/>
              <a:t>, (млн. руб)</a:t>
            </a:r>
            <a:endParaRPr lang="ru-RU" sz="1200"/>
          </a:p>
        </c:rich>
      </c:tx>
      <c:layout>
        <c:manualLayout>
          <c:xMode val="edge"/>
          <c:yMode val="edge"/>
          <c:x val="0.15359126560437841"/>
          <c:y val="3.1587556551083862E-2"/>
        </c:manualLayout>
      </c:layout>
      <c:overlay val="0"/>
      <c:spPr>
        <a:noFill/>
        <a:ln w="25382">
          <a:noFill/>
        </a:ln>
      </c:spPr>
    </c:title>
    <c:autoTitleDeleted val="0"/>
    <c:view3D>
      <c:rotX val="15"/>
      <c:hPercent val="39"/>
      <c:rotY val="20"/>
      <c:depthPercent val="6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391164740771058"/>
          <c:y val="0.25119951423982451"/>
          <c:w val="0.89671361502349023"/>
          <c:h val="0.51681114568397701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437746190817059E-2"/>
                  <c:y val="-3.3230916065561777E-2"/>
                </c:manualLayout>
              </c:layout>
              <c:tx>
                <c:rich>
                  <a:bodyPr/>
                  <a:lstStyle/>
                  <a:p>
                    <a:pPr>
                      <a:defRPr sz="13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13 144,70</a:t>
                    </a:r>
                    <a:endParaRPr lang="en-US"/>
                  </a:p>
                </c:rich>
              </c:tx>
              <c:spPr>
                <a:noFill/>
                <a:ln w="25382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DB9-495A-BEE2-8B8F55321810}"/>
                </c:ext>
              </c:extLst>
            </c:dLbl>
            <c:dLbl>
              <c:idx val="1"/>
              <c:layout>
                <c:manualLayout>
                  <c:x val="2.0803108702321348E-2"/>
                  <c:y val="-2.3972248224216765E-2"/>
                </c:manualLayout>
              </c:layout>
              <c:tx>
                <c:rich>
                  <a:bodyPr/>
                  <a:lstStyle/>
                  <a:p>
                    <a:pPr>
                      <a:defRPr sz="13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11 582,00</a:t>
                    </a:r>
                    <a:endParaRPr lang="en-US"/>
                  </a:p>
                </c:rich>
              </c:tx>
              <c:spPr>
                <a:noFill/>
                <a:ln w="25382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DB9-495A-BEE2-8B8F55321810}"/>
                </c:ext>
              </c:extLst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1 полугодие 2022 года</c:v>
                </c:pt>
                <c:pt idx="1">
                  <c:v>1 полугодие 2023 года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2"/>
                <c:pt idx="0">
                  <c:v>13144.7</c:v>
                </c:pt>
                <c:pt idx="1">
                  <c:v>11582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DB9-495A-BEE2-8B8F553218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gapDepth val="110"/>
        <c:shape val="box"/>
        <c:axId val="189893632"/>
        <c:axId val="189899520"/>
        <c:axId val="0"/>
      </c:bar3DChart>
      <c:catAx>
        <c:axId val="189893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898995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9899520"/>
        <c:scaling>
          <c:orientation val="minMax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89893632"/>
        <c:crosses val="autoZero"/>
        <c:crossBetween val="between"/>
      </c:valAx>
      <c:spPr>
        <a:noFill/>
        <a:ln w="25382">
          <a:noFill/>
        </a:ln>
      </c:spPr>
    </c:plotArea>
    <c:plotVisOnly val="1"/>
    <c:dispBlanksAs val="gap"/>
    <c:showDLblsOverMax val="0"/>
  </c:chart>
  <c:spPr>
    <a:solidFill>
      <a:schemeClr val="bg2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/>
            </a:pPr>
            <a:r>
              <a:rPr lang="ru-RU" sz="1200"/>
              <a:t>Общий оборот потребительского рынка по годам,  (млн.руб.)</a:t>
            </a:r>
          </a:p>
        </c:rich>
      </c:tx>
      <c:layout>
        <c:manualLayout>
          <c:xMode val="edge"/>
          <c:yMode val="edge"/>
          <c:x val="0.16422009566055432"/>
          <c:y val="5.6927813026570719E-2"/>
        </c:manualLayout>
      </c:layout>
      <c:overlay val="0"/>
      <c:spPr>
        <a:noFill/>
        <a:ln w="25362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307847149027632"/>
          <c:y val="0.26649913441670775"/>
          <c:w val="0.7852664576802505"/>
          <c:h val="0.4252123912142573"/>
        </c:manualLayout>
      </c:layout>
      <c:areaChart>
        <c:grouping val="stacked"/>
        <c:varyColors val="0"/>
        <c:ser>
          <c:idx val="0"/>
          <c:order val="0"/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5.8659312836717797E-2"/>
                  <c:y val="-8.66593915423682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CC9-403C-84D1-77E333BADB2D}"/>
                </c:ext>
              </c:extLst>
            </c:dLbl>
            <c:dLbl>
              <c:idx val="1"/>
              <c:layout>
                <c:manualLayout>
                  <c:x val="2.6023958974698041E-2"/>
                  <c:y val="-0.11031007942950408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5 054,5</a:t>
                    </a:r>
                    <a:endParaRPr lang="en-US"/>
                  </a:p>
                </c:rich>
              </c:tx>
              <c:spPr>
                <a:noFill/>
                <a:ln w="25362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CC9-403C-84D1-77E333BADB2D}"/>
                </c:ext>
              </c:extLst>
            </c:dLbl>
            <c:dLbl>
              <c:idx val="2"/>
              <c:layout>
                <c:manualLayout>
                  <c:x val="-5.826749918387418E-2"/>
                  <c:y val="-0.136453412081462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1CC9-403C-84D1-77E333BADB2D}"/>
                </c:ext>
              </c:extLst>
            </c:dLbl>
            <c:dLbl>
              <c:idx val="3"/>
              <c:layout>
                <c:manualLayout>
                  <c:x val="-2.3215072005802011E-2"/>
                  <c:y val="-0.1678295812181212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CC9-403C-84D1-77E333BADB2D}"/>
                </c:ext>
              </c:extLst>
            </c:dLbl>
            <c:dLbl>
              <c:idx val="4"/>
              <c:layout>
                <c:manualLayout>
                  <c:x val="-1.0498045035414351E-2"/>
                  <c:y val="-7.46874246138488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CC9-403C-84D1-77E333BADB2D}"/>
                </c:ext>
              </c:extLst>
            </c:dLbl>
            <c:numFmt formatCode="#,##0.0" sourceLinked="0"/>
            <c:spPr>
              <a:noFill/>
              <a:ln w="25362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2021 год</c:v>
                </c:pt>
                <c:pt idx="1">
                  <c:v>2022 год</c:v>
                </c:pt>
                <c:pt idx="2">
                  <c:v>2023год оценка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4268.4000000000005</c:v>
                </c:pt>
                <c:pt idx="1">
                  <c:v>5054.5</c:v>
                </c:pt>
                <c:pt idx="2" formatCode="#,##0.00">
                  <c:v>5581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1CC9-403C-84D1-77E333BADB2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9914496"/>
        <c:axId val="189916288"/>
      </c:areaChart>
      <c:catAx>
        <c:axId val="189914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/>
            </a:pPr>
            <a:endParaRPr lang="ru-RU"/>
          </a:p>
        </c:txPr>
        <c:crossAx val="1899162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9916288"/>
        <c:scaling>
          <c:orientation val="minMax"/>
        </c:scaling>
        <c:delete val="0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/>
            </a:pPr>
            <a:endParaRPr lang="ru-RU"/>
          </a:p>
        </c:txPr>
        <c:crossAx val="189914496"/>
        <c:crosses val="autoZero"/>
        <c:crossBetween val="midCat"/>
        <c:minorUnit val="1000"/>
      </c:valAx>
      <c:spPr>
        <a:solidFill>
          <a:srgbClr val="FFCC99"/>
        </a:solidFill>
        <a:ln w="12681">
          <a:solidFill>
            <a:srgbClr val="808080"/>
          </a:solidFill>
          <a:prstDash val="solid"/>
        </a:ln>
      </c:spPr>
    </c:plotArea>
    <c:plotVisOnly val="1"/>
    <c:dispBlanksAs val="zero"/>
    <c:showDLblsOverMax val="0"/>
  </c:chart>
  <c:spPr>
    <a:solidFill>
      <a:schemeClr val="bg2"/>
    </a:solidFill>
    <a:ln>
      <a:noFill/>
    </a:ln>
  </c:spPr>
  <c:txPr>
    <a:bodyPr/>
    <a:lstStyle/>
    <a:p>
      <a:pPr>
        <a:defRPr sz="1400" b="1" i="0" u="none" strike="noStrike" baseline="0">
          <a:solidFill>
            <a:srgbClr val="000000"/>
          </a:solidFill>
          <a:latin typeface="Times New Roman" pitchFamily="18" charset="0"/>
          <a:ea typeface="Calibri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Общий оборот потребительского рынка по полугодиям, </a:t>
            </a:r>
          </a:p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(млн. руб.)</a:t>
            </a:r>
          </a:p>
        </c:rich>
      </c:tx>
      <c:layout>
        <c:manualLayout>
          <c:xMode val="edge"/>
          <c:yMode val="edge"/>
          <c:x val="0.20072186628845307"/>
          <c:y val="3.0193010439611497E-3"/>
        </c:manualLayout>
      </c:layout>
      <c:overlay val="0"/>
      <c:spPr>
        <a:noFill/>
        <a:ln w="25382">
          <a:noFill/>
        </a:ln>
      </c:spPr>
    </c:title>
    <c:autoTitleDeleted val="0"/>
    <c:view3D>
      <c:rotX val="15"/>
      <c:hPercent val="39"/>
      <c:rotY val="20"/>
      <c:depthPercent val="6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25947963026360837"/>
          <c:y val="0.23446522309711323"/>
          <c:w val="0.54060595686408919"/>
          <c:h val="0.48663442793123518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9.9228900735234306E-3"/>
                  <c:y val="-3.617032245969258E-2"/>
                </c:manualLayout>
              </c:layout>
              <c:tx>
                <c:rich>
                  <a:bodyPr/>
                  <a:lstStyle/>
                  <a:p>
                    <a:r>
                      <a:rPr lang="ru-RU" sz="1000"/>
                      <a:t>1 542,5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0264423468805545E-2"/>
                  <c:y val="-1.4065429321334843E-2"/>
                </c:manualLayout>
              </c:layout>
              <c:tx>
                <c:rich>
                  <a:bodyPr/>
                  <a:lstStyle/>
                  <a:p>
                    <a:r>
                      <a:rPr lang="ru-RU" sz="1000"/>
                      <a:t>1 675,2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1 полугодие 2022 года</c:v>
                </c:pt>
                <c:pt idx="1">
                  <c:v>1 полугодие 2023 года</c:v>
                </c:pt>
              </c:strCache>
            </c:strRef>
          </c:cat>
          <c:val>
            <c:numRef>
              <c:f>Sheet1!$B$2:$C$2</c:f>
              <c:numCache>
                <c:formatCode>0.0</c:formatCode>
                <c:ptCount val="2"/>
                <c:pt idx="0">
                  <c:v>1542.5</c:v>
                </c:pt>
                <c:pt idx="1">
                  <c:v>1675.2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2C1-4FE7-9BBF-5DB2DB7C3AA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gapDepth val="110"/>
        <c:shape val="box"/>
        <c:axId val="194320256"/>
        <c:axId val="194321792"/>
        <c:axId val="0"/>
      </c:bar3DChart>
      <c:catAx>
        <c:axId val="194320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94321792"/>
        <c:crosses val="autoZero"/>
        <c:auto val="1"/>
        <c:lblAlgn val="ctr"/>
        <c:lblOffset val="100"/>
        <c:tickMarkSkip val="10"/>
        <c:noMultiLvlLbl val="0"/>
      </c:catAx>
      <c:valAx>
        <c:axId val="194321792"/>
        <c:scaling>
          <c:orientation val="minMax"/>
          <c:max val="2000"/>
          <c:min val="0"/>
        </c:scaling>
        <c:delete val="0"/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0.0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94320256"/>
        <c:crosses val="autoZero"/>
        <c:crossBetween val="between"/>
        <c:majorUnit val="1000"/>
        <c:minorUnit val="1000"/>
      </c:valAx>
      <c:spPr>
        <a:noFill/>
        <a:ln w="3175"/>
      </c:spPr>
    </c:plotArea>
    <c:plotVisOnly val="1"/>
    <c:dispBlanksAs val="gap"/>
    <c:showDLblsOverMax val="0"/>
  </c:chart>
  <c:spPr>
    <a:solidFill>
      <a:schemeClr val="bg2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/>
            </a:pPr>
            <a:r>
              <a:rPr lang="ru-RU" sz="1200"/>
              <a:t>Структура оборота потребительского рынка за 1 полугодие 2023 года, (млн.</a:t>
            </a:r>
            <a:r>
              <a:rPr lang="ru-RU" sz="1200" baseline="0"/>
              <a:t> руб.</a:t>
            </a:r>
            <a:r>
              <a:rPr lang="ru-RU" sz="1200"/>
              <a:t>) </a:t>
            </a:r>
            <a:r>
              <a:rPr lang="ru-RU" sz="1300"/>
              <a:t>
</a:t>
            </a:r>
          </a:p>
        </c:rich>
      </c:tx>
      <c:layout>
        <c:manualLayout>
          <c:xMode val="edge"/>
          <c:yMode val="edge"/>
          <c:x val="0.11737419045529526"/>
          <c:y val="2.9943383513842442E-3"/>
        </c:manualLayout>
      </c:layout>
      <c:overlay val="0"/>
      <c:spPr>
        <a:noFill/>
        <a:ln w="25405">
          <a:noFill/>
        </a:ln>
      </c:spPr>
    </c:title>
    <c:autoTitleDeleted val="0"/>
    <c:view3D>
      <c:rotX val="15"/>
      <c:rotY val="9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047018680953267"/>
          <c:y val="0.26079410847810325"/>
          <c:w val="0.73824451410660064"/>
          <c:h val="0.52380952380952384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702">
              <a:solidFill>
                <a:srgbClr val="000000"/>
              </a:solidFill>
              <a:prstDash val="solid"/>
            </a:ln>
          </c:spPr>
          <c:explosion val="7"/>
          <c:dPt>
            <c:idx val="1"/>
            <c:bubble3D val="0"/>
            <c:spPr>
              <a:solidFill>
                <a:srgbClr val="993366"/>
              </a:solidFill>
              <a:ln w="1270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7657-49C1-8E4C-0625801B11D5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657-49C1-8E4C-0625801B11D5}"/>
              </c:ext>
            </c:extLst>
          </c:dPt>
          <c:dLbls>
            <c:dLbl>
              <c:idx val="0"/>
              <c:layout>
                <c:manualLayout>
                  <c:x val="0.26721839964731031"/>
                  <c:y val="-0.30254455151641457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551,3</a:t>
                    </a:r>
                    <a:endParaRPr lang="en-US"/>
                  </a:p>
                </c:rich>
              </c:tx>
              <c:spPr>
                <a:noFill/>
                <a:ln w="25405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7657-49C1-8E4C-0625801B11D5}"/>
                </c:ext>
              </c:extLst>
            </c:dLbl>
            <c:dLbl>
              <c:idx val="1"/>
              <c:layout>
                <c:manualLayout>
                  <c:x val="-8.261570034882372E-2"/>
                  <c:y val="4.454160000182073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799,5</a:t>
                    </a:r>
                    <a:endParaRPr lang="en-US"/>
                  </a:p>
                </c:rich>
              </c:tx>
              <c:spPr>
                <a:noFill/>
                <a:ln w="25405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657-49C1-8E4C-0625801B11D5}"/>
                </c:ext>
              </c:extLst>
            </c:dLbl>
            <c:dLbl>
              <c:idx val="2"/>
              <c:layout>
                <c:manualLayout>
                  <c:x val="-0.12707060492012132"/>
                  <c:y val="9.3658619322044764E-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191,7</a:t>
                    </a:r>
                    <a:endParaRPr lang="en-US"/>
                  </a:p>
                </c:rich>
              </c:tx>
              <c:spPr>
                <a:noFill/>
                <a:ln w="25405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657-49C1-8E4C-0625801B11D5}"/>
                </c:ext>
              </c:extLst>
            </c:dLbl>
            <c:dLbl>
              <c:idx val="4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657-49C1-8E4C-0625801B11D5}"/>
                </c:ext>
              </c:extLst>
            </c:dLbl>
            <c:numFmt formatCode="#,##0.0" sourceLinked="0"/>
            <c:spPr>
              <a:noFill/>
              <a:ln w="25405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Sheet1!$B$1:$D$1</c:f>
              <c:strCache>
                <c:ptCount val="3"/>
                <c:pt idx="0">
                  <c:v>Оборот розничной торговли</c:v>
                </c:pt>
                <c:pt idx="1">
                  <c:v>Оборот общественного питания</c:v>
                </c:pt>
                <c:pt idx="2">
                  <c:v>Объем платных услуг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617.6</c:v>
                </c:pt>
                <c:pt idx="1">
                  <c:v>831.9</c:v>
                </c:pt>
                <c:pt idx="2">
                  <c:v>225.7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7657-49C1-8E4C-0625801B11D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FFCC99"/>
        </a:solidFill>
        <a:ln w="12702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1.8503289473684209E-2"/>
          <c:y val="0.84394336635766121"/>
          <c:w val="0.96916118421052633"/>
          <c:h val="0.12835885177256728"/>
        </c:manualLayout>
      </c:layout>
      <c:overlay val="0"/>
      <c:spPr>
        <a:solidFill>
          <a:srgbClr val="FFFFFF"/>
        </a:solidFill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zero"/>
    <c:showDLblsOverMax val="0"/>
  </c:chart>
  <c:spPr>
    <a:solidFill>
      <a:schemeClr val="bg2"/>
    </a:solidFill>
    <a:ln>
      <a:noFill/>
    </a:ln>
  </c:spPr>
  <c:txPr>
    <a:bodyPr/>
    <a:lstStyle/>
    <a:p>
      <a:pPr>
        <a:defRPr sz="1575" b="1" i="0" u="none" strike="noStrike" baseline="0">
          <a:solidFill>
            <a:srgbClr val="000000"/>
          </a:solidFill>
          <a:latin typeface="Times New Roman" pitchFamily="18" charset="0"/>
          <a:ea typeface="Calibri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B81065C-176F-4F3E-815F-10FD4B8F2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67</Pages>
  <Words>15805</Words>
  <Characters>110878</Characters>
  <Application>Microsoft Office Word</Application>
  <DocSecurity>0</DocSecurity>
  <Lines>923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Северо-Енисейского района</Company>
  <LinksUpToDate>false</LinksUpToDate>
  <CharactersWithSpaces>126431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Пользователь</dc:creator>
  <cp:lastModifiedBy>User5</cp:lastModifiedBy>
  <cp:revision>32</cp:revision>
  <cp:lastPrinted>2023-09-20T07:29:00Z</cp:lastPrinted>
  <dcterms:created xsi:type="dcterms:W3CDTF">2022-09-12T05:33:00Z</dcterms:created>
  <dcterms:modified xsi:type="dcterms:W3CDTF">2023-11-02T07:15:00Z</dcterms:modified>
</cp:coreProperties>
</file>