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4A" w:rsidRDefault="00FD3D4A" w:rsidP="00464949">
      <w:pPr>
        <w:pStyle w:val="12"/>
      </w:pPr>
    </w:p>
    <w:p w:rsidR="006A521F" w:rsidRDefault="006A521F" w:rsidP="006A521F"/>
    <w:p w:rsidR="006A521F" w:rsidRPr="006A521F" w:rsidRDefault="006A521F" w:rsidP="006A521F"/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1F2D85" w:rsidRPr="00955F2E" w:rsidRDefault="005A6920" w:rsidP="00451C40">
      <w:pPr>
        <w:pStyle w:val="1"/>
        <w:spacing w:before="0"/>
        <w:jc w:val="center"/>
        <w:rPr>
          <w:rFonts w:ascii="Times New Roman" w:hAnsi="Times New Roman" w:cs="Times New Roman"/>
          <w:color w:val="000000"/>
          <w:kern w:val="28"/>
          <w:sz w:val="56"/>
          <w:szCs w:val="56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99349771"/>
      <w:bookmarkStart w:id="28" w:name="_Toc399751875"/>
      <w:bookmarkStart w:id="29" w:name="_Toc400634436"/>
      <w:bookmarkStart w:id="30" w:name="_Toc400654023"/>
      <w:bookmarkStart w:id="31" w:name="_Toc400654499"/>
      <w:bookmarkStart w:id="32" w:name="_Toc430869893"/>
      <w:bookmarkStart w:id="33" w:name="_Toc432519917"/>
      <w:bookmarkStart w:id="34" w:name="_Toc462941063"/>
      <w:bookmarkStart w:id="35" w:name="_Toc463092160"/>
      <w:bookmarkStart w:id="36" w:name="_Toc463978821"/>
      <w:bookmarkStart w:id="37" w:name="_Toc211266796"/>
      <w:bookmarkStart w:id="38" w:name="_Toc273121258"/>
      <w:bookmarkStart w:id="39" w:name="_Toc273363498"/>
      <w:bookmarkStart w:id="40" w:name="_Toc274770294"/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 </w:t>
      </w:r>
      <w:bookmarkStart w:id="41" w:name="_Toc336620785"/>
      <w:bookmarkStart w:id="42" w:name="_Toc336620865"/>
      <w:bookmarkStart w:id="43" w:name="_Toc336787439"/>
      <w:bookmarkStart w:id="44" w:name="_Toc336787620"/>
      <w:bookmarkStart w:id="45" w:name="_Toc337224164"/>
      <w:bookmarkStart w:id="46" w:name="_Toc337224222"/>
      <w:bookmarkStart w:id="47" w:name="_Toc337809435"/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бюджетной политики </w:t>
      </w:r>
      <w:bookmarkStart w:id="48" w:name="_Toc274821244"/>
      <w:bookmarkStart w:id="49" w:name="_Toc274821373"/>
      <w:bookmarkStart w:id="50" w:name="_Toc299986477"/>
      <w:bookmarkStart w:id="51" w:name="_Toc304457356"/>
      <w:bookmarkStart w:id="52" w:name="_Toc304457493"/>
      <w:bookmarkStart w:id="53" w:name="_Toc304457601"/>
      <w:bookmarkStart w:id="54" w:name="_Toc304999599"/>
      <w:bookmarkStart w:id="55" w:name="_Toc305000040"/>
      <w:bookmarkStart w:id="56" w:name="_Toc305002809"/>
      <w:bookmarkStart w:id="57" w:name="_Toc305003125"/>
      <w:bookmarkStart w:id="58" w:name="_Toc305155267"/>
      <w:bookmarkStart w:id="59" w:name="_Toc305158444"/>
      <w:bookmarkStart w:id="60" w:name="_Toc305163061"/>
      <w:bookmarkStart w:id="61" w:name="_Toc305165921"/>
      <w:bookmarkStart w:id="62" w:name="_Toc305166940"/>
      <w:bookmarkStart w:id="63" w:name="_Toc305935229"/>
      <w:bookmarkStart w:id="64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502CAC">
        <w:rPr>
          <w:rFonts w:ascii="Times New Roman" w:hAnsi="Times New Roman" w:cs="Times New Roman"/>
          <w:color w:val="000000"/>
          <w:kern w:val="28"/>
          <w:sz w:val="56"/>
          <w:szCs w:val="56"/>
        </w:rPr>
        <w:t>Северо-Енисейского района</w:t>
      </w:r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 </w:t>
      </w:r>
    </w:p>
    <w:p w:rsidR="005A6920" w:rsidRPr="00955F2E" w:rsidRDefault="005A6920" w:rsidP="00576365">
      <w:pPr>
        <w:pStyle w:val="1"/>
        <w:spacing w:before="0"/>
        <w:jc w:val="center"/>
        <w:rPr>
          <w:rFonts w:ascii="Times New Roman" w:hAnsi="Times New Roman" w:cs="Times New Roman"/>
          <w:color w:val="000000"/>
          <w:kern w:val="28"/>
          <w:sz w:val="56"/>
          <w:szCs w:val="56"/>
        </w:rPr>
      </w:pPr>
      <w:bookmarkStart w:id="65" w:name="_Toc367968139"/>
      <w:bookmarkStart w:id="66" w:name="_Toc367978120"/>
      <w:bookmarkStart w:id="67" w:name="_Toc368665040"/>
      <w:bookmarkStart w:id="68" w:name="_Toc399349772"/>
      <w:bookmarkStart w:id="69" w:name="_Toc399744352"/>
      <w:bookmarkStart w:id="70" w:name="_Toc399751876"/>
      <w:bookmarkStart w:id="71" w:name="_Toc400634437"/>
      <w:bookmarkStart w:id="72" w:name="_Toc400654024"/>
      <w:bookmarkStart w:id="73" w:name="_Toc400654500"/>
      <w:bookmarkStart w:id="74" w:name="_Toc430869894"/>
      <w:bookmarkStart w:id="75" w:name="_Toc432519918"/>
      <w:bookmarkStart w:id="76" w:name="_Toc462941064"/>
      <w:bookmarkStart w:id="77" w:name="_Toc463092161"/>
      <w:bookmarkStart w:id="78" w:name="_Toc463978822"/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на 20</w:t>
      </w:r>
      <w:r w:rsidR="00C139B4">
        <w:rPr>
          <w:rFonts w:ascii="Times New Roman" w:hAnsi="Times New Roman" w:cs="Times New Roman"/>
          <w:color w:val="000000"/>
          <w:kern w:val="28"/>
          <w:sz w:val="56"/>
          <w:szCs w:val="56"/>
        </w:rPr>
        <w:t>2</w:t>
      </w:r>
      <w:r w:rsidR="00576365">
        <w:rPr>
          <w:rFonts w:ascii="Times New Roman" w:hAnsi="Times New Roman" w:cs="Times New Roman"/>
          <w:color w:val="000000"/>
          <w:kern w:val="28"/>
          <w:sz w:val="56"/>
          <w:szCs w:val="56"/>
        </w:rPr>
        <w:t>4</w:t>
      </w:r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 </w:t>
      </w:r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год</w:t>
      </w:r>
      <w:bookmarkEnd w:id="41"/>
      <w:bookmarkEnd w:id="42"/>
      <w:bookmarkEnd w:id="43"/>
      <w:bookmarkEnd w:id="44"/>
      <w:bookmarkEnd w:id="45"/>
      <w:bookmarkEnd w:id="46"/>
      <w:bookmarkEnd w:id="47"/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 </w:t>
      </w:r>
      <w:bookmarkStart w:id="79" w:name="_Toc336620786"/>
      <w:bookmarkStart w:id="80" w:name="_Toc336620866"/>
      <w:bookmarkStart w:id="81" w:name="_Toc336787440"/>
      <w:bookmarkStart w:id="82" w:name="_Toc336787621"/>
      <w:bookmarkStart w:id="83" w:name="_Toc337224165"/>
      <w:bookmarkStart w:id="84" w:name="_Toc337224223"/>
      <w:bookmarkStart w:id="85" w:name="_Toc337809436"/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и плановый период 20</w:t>
      </w:r>
      <w:r w:rsidR="006E6C48">
        <w:rPr>
          <w:rFonts w:ascii="Times New Roman" w:hAnsi="Times New Roman" w:cs="Times New Roman"/>
          <w:color w:val="000000"/>
          <w:kern w:val="28"/>
          <w:sz w:val="56"/>
          <w:szCs w:val="56"/>
        </w:rPr>
        <w:t>2</w:t>
      </w:r>
      <w:r w:rsidR="00576365">
        <w:rPr>
          <w:rFonts w:ascii="Times New Roman" w:hAnsi="Times New Roman" w:cs="Times New Roman"/>
          <w:color w:val="000000"/>
          <w:kern w:val="28"/>
          <w:sz w:val="56"/>
          <w:szCs w:val="56"/>
        </w:rPr>
        <w:t>5</w:t>
      </w:r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 </w:t>
      </w:r>
      <w:r w:rsidR="00576365">
        <w:rPr>
          <w:rFonts w:ascii="Times New Roman" w:hAnsi="Times New Roman" w:cs="Times New Roman"/>
          <w:color w:val="000000"/>
          <w:kern w:val="28"/>
          <w:sz w:val="56"/>
          <w:szCs w:val="56"/>
        </w:rPr>
        <w:t>–</w:t>
      </w:r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 </w:t>
      </w:r>
      <w:r w:rsidR="000931F2">
        <w:rPr>
          <w:rFonts w:ascii="Times New Roman" w:hAnsi="Times New Roman" w:cs="Times New Roman"/>
          <w:color w:val="000000"/>
          <w:kern w:val="28"/>
          <w:sz w:val="56"/>
          <w:szCs w:val="56"/>
        </w:rPr>
        <w:t>202</w:t>
      </w:r>
      <w:r w:rsidR="00576365">
        <w:rPr>
          <w:rFonts w:ascii="Times New Roman" w:hAnsi="Times New Roman" w:cs="Times New Roman"/>
          <w:color w:val="000000"/>
          <w:kern w:val="28"/>
          <w:sz w:val="56"/>
          <w:szCs w:val="56"/>
        </w:rPr>
        <w:t>6</w:t>
      </w:r>
      <w:r w:rsidR="001E65CC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 xml:space="preserve"> </w:t>
      </w:r>
      <w:r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год</w:t>
      </w:r>
      <w:bookmarkEnd w:id="37"/>
      <w:bookmarkEnd w:id="38"/>
      <w:bookmarkEnd w:id="39"/>
      <w:bookmarkEnd w:id="4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752FAE" w:rsidRPr="00955F2E">
        <w:rPr>
          <w:rFonts w:ascii="Times New Roman" w:hAnsi="Times New Roman" w:cs="Times New Roman"/>
          <w:color w:val="000000"/>
          <w:kern w:val="28"/>
          <w:sz w:val="56"/>
          <w:szCs w:val="56"/>
        </w:rPr>
        <w:t>ов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FD3D4A" w:rsidRPr="00955F2E" w:rsidRDefault="00FD3D4A" w:rsidP="00464949">
      <w:pPr>
        <w:pStyle w:val="12"/>
      </w:pPr>
    </w:p>
    <w:p w:rsidR="00846DEE" w:rsidRPr="00955F2E" w:rsidRDefault="00846DEE" w:rsidP="00846DEE">
      <w:pPr>
        <w:pStyle w:val="12"/>
        <w:rPr>
          <w:color w:val="1F497D"/>
        </w:rPr>
      </w:pPr>
      <w:r w:rsidRPr="00955F2E">
        <w:rPr>
          <w:color w:val="1F497D"/>
        </w:rPr>
        <w:t xml:space="preserve"> </w:t>
      </w:r>
    </w:p>
    <w:p w:rsidR="00A1307F" w:rsidRPr="00955F2E" w:rsidRDefault="0091006A" w:rsidP="00A1307F">
      <w:pPr>
        <w:ind w:firstLine="741"/>
        <w:rPr>
          <w:color w:val="000000"/>
        </w:rPr>
      </w:pPr>
      <w:r w:rsidRPr="00955F2E">
        <w:rPr>
          <w:color w:val="1F497D"/>
          <w:szCs w:val="28"/>
        </w:rPr>
        <w:br w:type="page"/>
      </w:r>
      <w:bookmarkStart w:id="86" w:name="_Toc243048054"/>
      <w:r w:rsidR="00D730BE" w:rsidRPr="00955F2E">
        <w:rPr>
          <w:color w:val="1F497D"/>
        </w:rPr>
        <w:lastRenderedPageBreak/>
        <w:t xml:space="preserve"> </w:t>
      </w:r>
      <w:proofErr w:type="gramStart"/>
      <w:r w:rsidR="00A1307F" w:rsidRPr="00955F2E">
        <w:rPr>
          <w:color w:val="000000"/>
        </w:rPr>
        <w:t>Основные направления бюджетной</w:t>
      </w:r>
      <w:r w:rsidR="00A95DDA" w:rsidRPr="00955F2E">
        <w:rPr>
          <w:color w:val="000000"/>
        </w:rPr>
        <w:t xml:space="preserve"> политики </w:t>
      </w:r>
      <w:r w:rsidR="00D4441A">
        <w:rPr>
          <w:color w:val="000000"/>
        </w:rPr>
        <w:t>Северо-Енисейского района</w:t>
      </w:r>
      <w:r w:rsidR="00A95DDA" w:rsidRPr="00955F2E">
        <w:rPr>
          <w:color w:val="000000"/>
        </w:rPr>
        <w:t xml:space="preserve"> на </w:t>
      </w:r>
      <w:r w:rsidR="00A1307F" w:rsidRPr="00955F2E">
        <w:rPr>
          <w:color w:val="000000"/>
        </w:rPr>
        <w:t>20</w:t>
      </w:r>
      <w:r w:rsidR="00C139B4">
        <w:rPr>
          <w:color w:val="000000"/>
        </w:rPr>
        <w:t>2</w:t>
      </w:r>
      <w:r w:rsidR="00FE35DB">
        <w:rPr>
          <w:color w:val="000000"/>
        </w:rPr>
        <w:t>4</w:t>
      </w:r>
      <w:r w:rsidR="00A1307F" w:rsidRPr="00955F2E">
        <w:rPr>
          <w:color w:val="000000"/>
        </w:rPr>
        <w:t xml:space="preserve"> год и плановый п</w:t>
      </w:r>
      <w:r w:rsidR="002C1FBC" w:rsidRPr="00955F2E">
        <w:rPr>
          <w:color w:val="000000"/>
        </w:rPr>
        <w:t>ериод</w:t>
      </w:r>
      <w:r w:rsidR="00A63F9B">
        <w:rPr>
          <w:color w:val="000000"/>
        </w:rPr>
        <w:t xml:space="preserve"> </w:t>
      </w:r>
      <w:r w:rsidR="002C1FBC" w:rsidRPr="00955F2E">
        <w:rPr>
          <w:color w:val="000000"/>
        </w:rPr>
        <w:t xml:space="preserve"> 20</w:t>
      </w:r>
      <w:r w:rsidR="00C10DFE">
        <w:rPr>
          <w:color w:val="000000"/>
        </w:rPr>
        <w:t>2</w:t>
      </w:r>
      <w:r w:rsidR="00FE35DB">
        <w:rPr>
          <w:color w:val="000000"/>
        </w:rPr>
        <w:t>5</w:t>
      </w:r>
      <w:r w:rsidR="002C1FBC" w:rsidRPr="00955F2E">
        <w:rPr>
          <w:color w:val="000000"/>
        </w:rPr>
        <w:t xml:space="preserve"> и 20</w:t>
      </w:r>
      <w:r w:rsidR="000931F2">
        <w:rPr>
          <w:color w:val="000000"/>
        </w:rPr>
        <w:t>2</w:t>
      </w:r>
      <w:r w:rsidR="00FE35DB">
        <w:rPr>
          <w:color w:val="000000"/>
        </w:rPr>
        <w:t>6</w:t>
      </w:r>
      <w:r w:rsidR="002C1FBC" w:rsidRPr="00955F2E">
        <w:rPr>
          <w:color w:val="000000"/>
        </w:rPr>
        <w:t xml:space="preserve"> годов (далее </w:t>
      </w:r>
      <w:r w:rsidR="002C1FBC" w:rsidRPr="00955F2E">
        <w:rPr>
          <w:color w:val="000000"/>
          <w:szCs w:val="28"/>
        </w:rPr>
        <w:sym w:font="Symbol" w:char="F02D"/>
      </w:r>
      <w:r w:rsidR="00A1307F" w:rsidRPr="00955F2E">
        <w:rPr>
          <w:color w:val="000000"/>
        </w:rPr>
        <w:t xml:space="preserve"> Основные направления бюджетной политики) </w:t>
      </w:r>
      <w:r w:rsidR="00120A14">
        <w:rPr>
          <w:color w:val="000000"/>
        </w:rPr>
        <w:t>сформированы</w:t>
      </w:r>
      <w:r w:rsidR="00A1307F" w:rsidRPr="00955F2E">
        <w:rPr>
          <w:color w:val="000000"/>
        </w:rPr>
        <w:t xml:space="preserve"> в соответствии с бюджетным законодательством Российской Федерации и Красноярского края в целях составления проекта бюджета</w:t>
      </w:r>
      <w:r w:rsidR="00D4441A">
        <w:rPr>
          <w:color w:val="000000"/>
        </w:rPr>
        <w:t xml:space="preserve"> Северо-Енисейского района</w:t>
      </w:r>
      <w:r w:rsidR="00A1307F" w:rsidRPr="00955F2E">
        <w:rPr>
          <w:color w:val="000000"/>
        </w:rPr>
        <w:t xml:space="preserve"> на 20</w:t>
      </w:r>
      <w:r w:rsidR="00C139B4">
        <w:rPr>
          <w:color w:val="000000"/>
        </w:rPr>
        <w:t>2</w:t>
      </w:r>
      <w:r w:rsidR="00FE35DB">
        <w:rPr>
          <w:color w:val="000000"/>
        </w:rPr>
        <w:t>4</w:t>
      </w:r>
      <w:r w:rsidR="00A1307F" w:rsidRPr="00955F2E">
        <w:rPr>
          <w:color w:val="000000"/>
        </w:rPr>
        <w:t xml:space="preserve"> год и плановый п</w:t>
      </w:r>
      <w:r w:rsidR="002C1FBC" w:rsidRPr="00955F2E">
        <w:rPr>
          <w:color w:val="000000"/>
        </w:rPr>
        <w:t>ериод 20</w:t>
      </w:r>
      <w:r w:rsidR="00C10DFE">
        <w:rPr>
          <w:color w:val="000000"/>
        </w:rPr>
        <w:t>2</w:t>
      </w:r>
      <w:r w:rsidR="00FE35DB">
        <w:rPr>
          <w:color w:val="000000"/>
        </w:rPr>
        <w:t>5</w:t>
      </w:r>
      <w:r w:rsidR="0096255C" w:rsidRPr="00955F2E">
        <w:rPr>
          <w:color w:val="000000"/>
        </w:rPr>
        <w:t xml:space="preserve"> - 20</w:t>
      </w:r>
      <w:r w:rsidR="000931F2">
        <w:rPr>
          <w:color w:val="000000"/>
        </w:rPr>
        <w:t>2</w:t>
      </w:r>
      <w:r w:rsidR="00FE35DB">
        <w:rPr>
          <w:color w:val="000000"/>
        </w:rPr>
        <w:t>6</w:t>
      </w:r>
      <w:r w:rsidR="002C1FBC" w:rsidRPr="00955F2E">
        <w:rPr>
          <w:color w:val="000000"/>
        </w:rPr>
        <w:t xml:space="preserve"> годов (далее </w:t>
      </w:r>
      <w:r w:rsidR="002C1FBC" w:rsidRPr="00955F2E">
        <w:rPr>
          <w:color w:val="000000"/>
          <w:szCs w:val="28"/>
        </w:rPr>
        <w:sym w:font="Symbol" w:char="F02D"/>
      </w:r>
      <w:r w:rsidR="00A1307F" w:rsidRPr="00955F2E">
        <w:rPr>
          <w:color w:val="000000"/>
        </w:rPr>
        <w:t xml:space="preserve"> проект бюджета </w:t>
      </w:r>
      <w:r w:rsidR="00D4441A">
        <w:rPr>
          <w:color w:val="000000"/>
        </w:rPr>
        <w:t xml:space="preserve">района </w:t>
      </w:r>
      <w:r w:rsidR="00A1307F" w:rsidRPr="00955F2E">
        <w:rPr>
          <w:color w:val="000000"/>
        </w:rPr>
        <w:t>на 20</w:t>
      </w:r>
      <w:r w:rsidR="00C139B4">
        <w:rPr>
          <w:color w:val="000000"/>
        </w:rPr>
        <w:t>2</w:t>
      </w:r>
      <w:r w:rsidR="00FE35DB">
        <w:rPr>
          <w:color w:val="000000"/>
        </w:rPr>
        <w:t>4</w:t>
      </w:r>
      <w:r w:rsidR="00A1307F" w:rsidRPr="00955F2E">
        <w:rPr>
          <w:color w:val="000000"/>
        </w:rPr>
        <w:t>-20</w:t>
      </w:r>
      <w:r w:rsidR="000931F2">
        <w:rPr>
          <w:color w:val="000000"/>
        </w:rPr>
        <w:t>2</w:t>
      </w:r>
      <w:r w:rsidR="00FE35DB">
        <w:rPr>
          <w:color w:val="000000"/>
        </w:rPr>
        <w:t>6</w:t>
      </w:r>
      <w:r w:rsidR="00A1307F" w:rsidRPr="00955F2E">
        <w:rPr>
          <w:color w:val="000000"/>
        </w:rPr>
        <w:t xml:space="preserve"> годы).</w:t>
      </w:r>
      <w:proofErr w:type="gramEnd"/>
    </w:p>
    <w:p w:rsidR="00120A14" w:rsidRPr="00D55611" w:rsidRDefault="00120A14" w:rsidP="00120A14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D55611">
        <w:rPr>
          <w:szCs w:val="28"/>
        </w:rPr>
        <w:t xml:space="preserve">Основные направления бюджетной и налоговой политики сформированы с учетом положений </w:t>
      </w:r>
      <w:r w:rsidRPr="00726C38">
        <w:rPr>
          <w:szCs w:val="2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Pr="00D55611">
        <w:rPr>
          <w:szCs w:val="28"/>
        </w:rPr>
        <w:t xml:space="preserve"> и от 21 июля 2020 года № 474 «О национальных целях развития Российской Федерации на период до 2030 года», Основных направлений бюджетной, налоговой и таможенно-тарифной политики Российской Федерации на 2023</w:t>
      </w:r>
      <w:proofErr w:type="gramEnd"/>
      <w:r w:rsidRPr="00D55611">
        <w:rPr>
          <w:szCs w:val="28"/>
        </w:rPr>
        <w:t xml:space="preserve"> год и на плановый период 2024 и 2025 годов, Основных направлений бюджетной и налоговой политики Красноярского края на 2023 год и плановый период 2024-2025 годов.</w:t>
      </w:r>
    </w:p>
    <w:p w:rsidR="00510A92" w:rsidRPr="002E14C4" w:rsidRDefault="00510A92" w:rsidP="00510A92">
      <w:pPr>
        <w:spacing w:before="120"/>
        <w:ind w:firstLine="743"/>
        <w:rPr>
          <w:color w:val="000000"/>
        </w:rPr>
      </w:pPr>
      <w:proofErr w:type="gramStart"/>
      <w:r w:rsidRPr="002E14C4">
        <w:rPr>
          <w:color w:val="000000"/>
        </w:rPr>
        <w:t xml:space="preserve">Разработка Основных направлений осуществлялась с учетом базовых целей и задач бюджетной политики </w:t>
      </w:r>
      <w:r>
        <w:rPr>
          <w:color w:val="000000"/>
        </w:rPr>
        <w:t>Северо-Енисейского района</w:t>
      </w:r>
      <w:r w:rsidRPr="002E14C4">
        <w:rPr>
          <w:color w:val="000000"/>
        </w:rPr>
        <w:t xml:space="preserve"> на 20</w:t>
      </w:r>
      <w:r>
        <w:rPr>
          <w:color w:val="000000"/>
        </w:rPr>
        <w:t>2</w:t>
      </w:r>
      <w:r w:rsidR="009C1D9F">
        <w:rPr>
          <w:color w:val="000000"/>
        </w:rPr>
        <w:t>3</w:t>
      </w:r>
      <w:r w:rsidRPr="002E14C4">
        <w:rPr>
          <w:color w:val="000000"/>
        </w:rPr>
        <w:t>–202</w:t>
      </w:r>
      <w:r w:rsidR="009C1D9F">
        <w:rPr>
          <w:color w:val="000000"/>
        </w:rPr>
        <w:t>5</w:t>
      </w:r>
      <w:r w:rsidRPr="002E14C4">
        <w:rPr>
          <w:color w:val="000000"/>
        </w:rPr>
        <w:t xml:space="preserve"> годы, </w:t>
      </w:r>
      <w:r w:rsidRPr="002E14C4">
        <w:rPr>
          <w:szCs w:val="28"/>
        </w:rPr>
        <w:t xml:space="preserve">приоритетных направлений стратегического развития </w:t>
      </w:r>
      <w:r>
        <w:rPr>
          <w:szCs w:val="28"/>
        </w:rPr>
        <w:t>района</w:t>
      </w:r>
      <w:r w:rsidRPr="002E14C4">
        <w:rPr>
          <w:szCs w:val="28"/>
        </w:rPr>
        <w:t>,</w:t>
      </w:r>
      <w:r w:rsidRPr="002E14C4">
        <w:rPr>
          <w:color w:val="000000"/>
        </w:rPr>
        <w:t xml:space="preserve"> нормативных правовых актов по вопросам социально-экономического развития </w:t>
      </w:r>
      <w:r>
        <w:rPr>
          <w:color w:val="000000"/>
        </w:rPr>
        <w:t>Северо-Енисейского района</w:t>
      </w:r>
      <w:r w:rsidRPr="002E14C4">
        <w:rPr>
          <w:color w:val="000000"/>
        </w:rPr>
        <w:t xml:space="preserve">, связанных с принятием </w:t>
      </w:r>
      <w:r>
        <w:rPr>
          <w:color w:val="000000"/>
        </w:rPr>
        <w:t>решений</w:t>
      </w:r>
      <w:r w:rsidRPr="002E14C4">
        <w:rPr>
          <w:color w:val="000000"/>
        </w:rPr>
        <w:t xml:space="preserve"> о</w:t>
      </w:r>
      <w:r>
        <w:rPr>
          <w:color w:val="000000"/>
        </w:rPr>
        <w:t xml:space="preserve"> </w:t>
      </w:r>
      <w:r w:rsidRPr="002E14C4">
        <w:rPr>
          <w:color w:val="000000"/>
        </w:rPr>
        <w:t>бюджет</w:t>
      </w:r>
      <w:r>
        <w:rPr>
          <w:color w:val="000000"/>
        </w:rPr>
        <w:t xml:space="preserve">е </w:t>
      </w:r>
      <w:r w:rsidRPr="002E14C4">
        <w:rPr>
          <w:color w:val="000000"/>
        </w:rPr>
        <w:t>на предыдущие бюджетные циклы и внесением в них изменений, а</w:t>
      </w:r>
      <w:r>
        <w:rPr>
          <w:color w:val="000000"/>
        </w:rPr>
        <w:t xml:space="preserve"> </w:t>
      </w:r>
      <w:r w:rsidRPr="002E14C4">
        <w:rPr>
          <w:color w:val="000000"/>
        </w:rPr>
        <w:t>также с учетом итогов реализации бюджетной политики в 20</w:t>
      </w:r>
      <w:r>
        <w:rPr>
          <w:color w:val="000000"/>
        </w:rPr>
        <w:t>2</w:t>
      </w:r>
      <w:r w:rsidR="009C1D9F">
        <w:rPr>
          <w:color w:val="000000"/>
        </w:rPr>
        <w:t>2</w:t>
      </w:r>
      <w:r>
        <w:rPr>
          <w:color w:val="000000"/>
        </w:rPr>
        <w:t>–202</w:t>
      </w:r>
      <w:r w:rsidR="009C1D9F">
        <w:rPr>
          <w:color w:val="000000"/>
        </w:rPr>
        <w:t>3</w:t>
      </w:r>
      <w:r w:rsidRPr="002E14C4">
        <w:rPr>
          <w:color w:val="000000"/>
        </w:rPr>
        <w:t xml:space="preserve"> годах</w:t>
      </w:r>
      <w:r>
        <w:rPr>
          <w:color w:val="000000"/>
        </w:rPr>
        <w:t xml:space="preserve"> и новых инициатив</w:t>
      </w:r>
      <w:proofErr w:type="gramEnd"/>
      <w:r>
        <w:rPr>
          <w:color w:val="000000"/>
        </w:rPr>
        <w:t xml:space="preserve"> социально-экономического развития Северо-Енисейского района</w:t>
      </w:r>
      <w:r w:rsidRPr="002E14C4">
        <w:rPr>
          <w:color w:val="000000"/>
        </w:rPr>
        <w:t>.</w:t>
      </w:r>
    </w:p>
    <w:p w:rsidR="00510A92" w:rsidRPr="00955F2E" w:rsidRDefault="00510A92" w:rsidP="00510A92">
      <w:pPr>
        <w:ind w:firstLine="741"/>
        <w:rPr>
          <w:color w:val="000000"/>
        </w:rPr>
      </w:pPr>
      <w:r w:rsidRPr="00955F2E">
        <w:rPr>
          <w:color w:val="000000"/>
        </w:rPr>
        <w:t xml:space="preserve">Целью Основных направлений бюджетной политики является определение условий, принимаемых для составления проекта бюджета </w:t>
      </w:r>
      <w:r>
        <w:rPr>
          <w:color w:val="000000"/>
        </w:rPr>
        <w:t xml:space="preserve">района </w:t>
      </w:r>
      <w:r w:rsidRPr="00955F2E">
        <w:rPr>
          <w:color w:val="000000"/>
        </w:rPr>
        <w:t>на 20</w:t>
      </w:r>
      <w:r>
        <w:rPr>
          <w:color w:val="000000"/>
        </w:rPr>
        <w:t>2</w:t>
      </w:r>
      <w:r w:rsidR="009C1D9F">
        <w:rPr>
          <w:color w:val="000000"/>
        </w:rPr>
        <w:t>4</w:t>
      </w:r>
      <w:r w:rsidRPr="00955F2E">
        <w:rPr>
          <w:color w:val="000000"/>
        </w:rPr>
        <w:t>-20</w:t>
      </w:r>
      <w:r>
        <w:rPr>
          <w:color w:val="000000"/>
        </w:rPr>
        <w:t>2</w:t>
      </w:r>
      <w:r w:rsidR="009C1D9F">
        <w:rPr>
          <w:color w:val="000000"/>
        </w:rPr>
        <w:t>6</w:t>
      </w:r>
      <w:r w:rsidRPr="00955F2E">
        <w:rPr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D13721" w:rsidRPr="00955F2E" w:rsidRDefault="00D13721" w:rsidP="00A1307F">
      <w:pPr>
        <w:ind w:firstLine="741"/>
        <w:rPr>
          <w:color w:val="000000"/>
        </w:rPr>
      </w:pPr>
    </w:p>
    <w:p w:rsidR="009A61D7" w:rsidRDefault="009A61D7" w:rsidP="00015AE8">
      <w:pPr>
        <w:pStyle w:val="2"/>
        <w:numPr>
          <w:ilvl w:val="0"/>
          <w:numId w:val="1"/>
        </w:numPr>
        <w:spacing w:afterLines="60" w:after="144"/>
        <w:ind w:left="0" w:firstLine="741"/>
        <w:rPr>
          <w:rFonts w:ascii="Times New Roman" w:hAnsi="Times New Roman" w:cs="Times New Roman"/>
          <w:i w:val="0"/>
          <w:color w:val="000000"/>
        </w:rPr>
      </w:pPr>
      <w:bookmarkStart w:id="87" w:name="_Toc463978823"/>
      <w:r w:rsidRPr="00955F2E">
        <w:rPr>
          <w:rFonts w:ascii="Times New Roman" w:hAnsi="Times New Roman" w:cs="Times New Roman"/>
          <w:i w:val="0"/>
          <w:color w:val="000000"/>
        </w:rPr>
        <w:t>Основные итоги реализации бюджетной политики в 20</w:t>
      </w:r>
      <w:r w:rsidR="00444E9A">
        <w:rPr>
          <w:rFonts w:ascii="Times New Roman" w:hAnsi="Times New Roman" w:cs="Times New Roman"/>
          <w:i w:val="0"/>
          <w:color w:val="000000"/>
        </w:rPr>
        <w:t>2</w:t>
      </w:r>
      <w:r w:rsidR="009C1D9F">
        <w:rPr>
          <w:rFonts w:ascii="Times New Roman" w:hAnsi="Times New Roman" w:cs="Times New Roman"/>
          <w:i w:val="0"/>
          <w:color w:val="000000"/>
        </w:rPr>
        <w:t>2</w:t>
      </w:r>
      <w:r w:rsidRPr="00955F2E">
        <w:rPr>
          <w:rFonts w:ascii="Times New Roman" w:hAnsi="Times New Roman" w:cs="Times New Roman"/>
          <w:i w:val="0"/>
          <w:color w:val="000000"/>
        </w:rPr>
        <w:t>-20</w:t>
      </w:r>
      <w:r w:rsidR="006D2E00">
        <w:rPr>
          <w:rFonts w:ascii="Times New Roman" w:hAnsi="Times New Roman" w:cs="Times New Roman"/>
          <w:i w:val="0"/>
          <w:color w:val="000000"/>
        </w:rPr>
        <w:t>2</w:t>
      </w:r>
      <w:r w:rsidR="009C1D9F">
        <w:rPr>
          <w:rFonts w:ascii="Times New Roman" w:hAnsi="Times New Roman" w:cs="Times New Roman"/>
          <w:i w:val="0"/>
          <w:color w:val="000000"/>
        </w:rPr>
        <w:t>4</w:t>
      </w:r>
      <w:r w:rsidRPr="00955F2E">
        <w:rPr>
          <w:rFonts w:ascii="Times New Roman" w:hAnsi="Times New Roman" w:cs="Times New Roman"/>
          <w:i w:val="0"/>
          <w:color w:val="000000"/>
        </w:rPr>
        <w:t xml:space="preserve"> годах</w:t>
      </w:r>
      <w:r w:rsidR="00BD1E3F" w:rsidRPr="00955F2E">
        <w:rPr>
          <w:rFonts w:ascii="Times New Roman" w:hAnsi="Times New Roman" w:cs="Times New Roman"/>
          <w:i w:val="0"/>
          <w:color w:val="000000"/>
        </w:rPr>
        <w:t xml:space="preserve"> и условия, определяющие формиро</w:t>
      </w:r>
      <w:r w:rsidR="00BC6F01" w:rsidRPr="00955F2E">
        <w:rPr>
          <w:rFonts w:ascii="Times New Roman" w:hAnsi="Times New Roman" w:cs="Times New Roman"/>
          <w:i w:val="0"/>
          <w:color w:val="000000"/>
        </w:rPr>
        <w:t>вание бюджетной политики на 20</w:t>
      </w:r>
      <w:r w:rsidR="00BB332B">
        <w:rPr>
          <w:rFonts w:ascii="Times New Roman" w:hAnsi="Times New Roman" w:cs="Times New Roman"/>
          <w:i w:val="0"/>
          <w:color w:val="000000"/>
        </w:rPr>
        <w:t>2</w:t>
      </w:r>
      <w:r w:rsidR="009C1D9F">
        <w:rPr>
          <w:rFonts w:ascii="Times New Roman" w:hAnsi="Times New Roman" w:cs="Times New Roman"/>
          <w:i w:val="0"/>
          <w:color w:val="000000"/>
        </w:rPr>
        <w:t>4</w:t>
      </w:r>
      <w:r w:rsidR="00BC6F01" w:rsidRPr="00955F2E">
        <w:rPr>
          <w:rFonts w:ascii="Times New Roman" w:hAnsi="Times New Roman" w:cs="Times New Roman"/>
          <w:i w:val="0"/>
          <w:color w:val="000000"/>
        </w:rPr>
        <w:t>-20</w:t>
      </w:r>
      <w:r w:rsidR="00B47977">
        <w:rPr>
          <w:rFonts w:ascii="Times New Roman" w:hAnsi="Times New Roman" w:cs="Times New Roman"/>
          <w:i w:val="0"/>
          <w:color w:val="000000"/>
        </w:rPr>
        <w:t>2</w:t>
      </w:r>
      <w:r w:rsidR="009C1D9F">
        <w:rPr>
          <w:rFonts w:ascii="Times New Roman" w:hAnsi="Times New Roman" w:cs="Times New Roman"/>
          <w:i w:val="0"/>
          <w:color w:val="000000"/>
        </w:rPr>
        <w:t>6</w:t>
      </w:r>
      <w:r w:rsidR="00BD1E3F" w:rsidRPr="00955F2E">
        <w:rPr>
          <w:rFonts w:ascii="Times New Roman" w:hAnsi="Times New Roman" w:cs="Times New Roman"/>
          <w:i w:val="0"/>
          <w:color w:val="000000"/>
        </w:rPr>
        <w:t xml:space="preserve"> годы</w:t>
      </w:r>
      <w:bookmarkEnd w:id="87"/>
    </w:p>
    <w:p w:rsidR="00AE0E9A" w:rsidRPr="00AE0E9A" w:rsidRDefault="00AE0E9A" w:rsidP="00AE0E9A">
      <w:pPr>
        <w:rPr>
          <w:u w:val="single"/>
        </w:rPr>
      </w:pPr>
      <w:r w:rsidRPr="00135A09">
        <w:rPr>
          <w:u w:val="single"/>
        </w:rPr>
        <w:t>20</w:t>
      </w:r>
      <w:r w:rsidR="00444E9A" w:rsidRPr="00135A09">
        <w:rPr>
          <w:u w:val="single"/>
        </w:rPr>
        <w:t>2</w:t>
      </w:r>
      <w:r w:rsidR="009C1D9F">
        <w:rPr>
          <w:u w:val="single"/>
        </w:rPr>
        <w:t>2</w:t>
      </w:r>
      <w:r w:rsidRPr="00135A09">
        <w:rPr>
          <w:u w:val="single"/>
        </w:rPr>
        <w:t xml:space="preserve"> год</w:t>
      </w:r>
    </w:p>
    <w:p w:rsidR="00135A09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Формирование основных направлений бюджетной политики на 202</w:t>
      </w:r>
      <w:r w:rsidR="009C1D9F">
        <w:rPr>
          <w:szCs w:val="28"/>
        </w:rPr>
        <w:t>2</w:t>
      </w:r>
      <w:r w:rsidRPr="00832791">
        <w:rPr>
          <w:szCs w:val="28"/>
        </w:rPr>
        <w:t xml:space="preserve"> год и плановый период 202</w:t>
      </w:r>
      <w:r w:rsidR="009C1D9F">
        <w:rPr>
          <w:szCs w:val="28"/>
        </w:rPr>
        <w:t>3</w:t>
      </w:r>
      <w:r w:rsidRPr="00832791">
        <w:rPr>
          <w:szCs w:val="28"/>
        </w:rPr>
        <w:t>-202</w:t>
      </w:r>
      <w:r w:rsidR="009C1D9F">
        <w:rPr>
          <w:szCs w:val="28"/>
        </w:rPr>
        <w:t>4</w:t>
      </w:r>
      <w:r w:rsidRPr="00832791">
        <w:rPr>
          <w:szCs w:val="28"/>
        </w:rPr>
        <w:t xml:space="preserve"> годов осуществлялось в </w:t>
      </w:r>
      <w:r w:rsidR="00EF66DB">
        <w:rPr>
          <w:szCs w:val="28"/>
        </w:rPr>
        <w:t xml:space="preserve">очень </w:t>
      </w:r>
      <w:r w:rsidRPr="00832791">
        <w:rPr>
          <w:szCs w:val="28"/>
        </w:rPr>
        <w:t>благоприятных для Северо-Енисейского района условиях.</w:t>
      </w:r>
    </w:p>
    <w:p w:rsidR="00A56196" w:rsidRDefault="00135A09" w:rsidP="00A56196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Б</w:t>
      </w:r>
      <w:r w:rsidRPr="00832791">
        <w:rPr>
          <w:szCs w:val="28"/>
        </w:rPr>
        <w:t>юджет 202</w:t>
      </w:r>
      <w:r w:rsidR="009C1D9F">
        <w:rPr>
          <w:szCs w:val="28"/>
        </w:rPr>
        <w:t>2</w:t>
      </w:r>
      <w:r w:rsidRPr="00832791">
        <w:rPr>
          <w:szCs w:val="28"/>
        </w:rPr>
        <w:t xml:space="preserve"> года планировался как бюджет развития с учетом входных остатков на 01.01.202</w:t>
      </w:r>
      <w:r w:rsidR="009C1D9F">
        <w:rPr>
          <w:szCs w:val="28"/>
        </w:rPr>
        <w:t>2</w:t>
      </w:r>
      <w:r>
        <w:rPr>
          <w:szCs w:val="28"/>
        </w:rPr>
        <w:t xml:space="preserve"> </w:t>
      </w:r>
      <w:r w:rsidRPr="00832791">
        <w:rPr>
          <w:szCs w:val="28"/>
        </w:rPr>
        <w:t xml:space="preserve">года в сумме </w:t>
      </w:r>
      <w:r w:rsidR="009C1D9F">
        <w:rPr>
          <w:szCs w:val="28"/>
        </w:rPr>
        <w:t>1 224 925,5</w:t>
      </w:r>
      <w:r w:rsidRPr="00832791">
        <w:rPr>
          <w:szCs w:val="28"/>
        </w:rPr>
        <w:t xml:space="preserve"> тыс. рублей</w:t>
      </w:r>
      <w:r w:rsidR="00C15F71">
        <w:rPr>
          <w:szCs w:val="28"/>
        </w:rPr>
        <w:t>, в том числе целевые средств</w:t>
      </w:r>
      <w:proofErr w:type="gramStart"/>
      <w:r w:rsidR="00C15F71">
        <w:rPr>
          <w:szCs w:val="28"/>
        </w:rPr>
        <w:t>а ООО</w:t>
      </w:r>
      <w:proofErr w:type="gramEnd"/>
      <w:r w:rsidR="00C15F71">
        <w:rPr>
          <w:szCs w:val="28"/>
        </w:rPr>
        <w:t xml:space="preserve"> ГРК «Амикан» в сумме 297,2 тыс. рублей.</w:t>
      </w:r>
      <w:r w:rsidR="00A56196">
        <w:rPr>
          <w:szCs w:val="28"/>
        </w:rPr>
        <w:t xml:space="preserve"> Однако, начиная с июля 2022 года недопоступление налога на прибыль, налога на доходы физических лиц привело к необходимости привлечения кредитов от кредитных организаций в сумме 550 000,0 тыс. рублей. </w:t>
      </w:r>
    </w:p>
    <w:p w:rsidR="00C15F71" w:rsidRDefault="00C15F71" w:rsidP="00C15F71">
      <w:pPr>
        <w:ind w:firstLine="708"/>
      </w:pPr>
      <w:r w:rsidRPr="00804827">
        <w:lastRenderedPageBreak/>
        <w:t xml:space="preserve">Исполнение бюджета района </w:t>
      </w:r>
      <w:r>
        <w:t xml:space="preserve">по доходам </w:t>
      </w:r>
      <w:r w:rsidRPr="00804827">
        <w:t>в 20</w:t>
      </w:r>
      <w:r>
        <w:t>22</w:t>
      </w:r>
      <w:r w:rsidRPr="00804827">
        <w:t xml:space="preserve"> году происход</w:t>
      </w:r>
      <w:r>
        <w:t>ило</w:t>
      </w:r>
      <w:r w:rsidRPr="00804827">
        <w:t xml:space="preserve"> в условиях</w:t>
      </w:r>
      <w:r>
        <w:t xml:space="preserve"> нестабильности поступлений (в августе, сентябре, ноябре, декабре налог на прибыль от ОАО «Полюс Красноярск» не поступил, в июле, октябре поступил значительно ниже плановых назначений). </w:t>
      </w:r>
      <w:r w:rsidR="00D6063A">
        <w:t>При этом</w:t>
      </w:r>
      <w:proofErr w:type="gramStart"/>
      <w:r w:rsidR="00D6063A">
        <w:t>,</w:t>
      </w:r>
      <w:proofErr w:type="gramEnd"/>
      <w:r w:rsidR="00D6063A">
        <w:t xml:space="preserve"> о</w:t>
      </w:r>
      <w:r>
        <w:t>сновными доходными источниками поступлений в бюджет района являются налог на прибыль, н</w:t>
      </w:r>
      <w:r w:rsidRPr="00DC0E79">
        <w:t>алог на доходы физических лиц</w:t>
      </w:r>
      <w:r>
        <w:t xml:space="preserve"> удельный вес которых  в общей сумме доходов без учета безвозмездных поступлений составляет</w:t>
      </w:r>
      <w:r w:rsidR="00AE40D8">
        <w:t xml:space="preserve"> </w:t>
      </w:r>
      <w:r w:rsidR="00A64EB0">
        <w:t>92,3 %</w:t>
      </w:r>
      <w:r>
        <w:t>.</w:t>
      </w:r>
    </w:p>
    <w:p w:rsidR="00135A09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9C1D9F">
        <w:rPr>
          <w:szCs w:val="28"/>
        </w:rPr>
        <w:t>По итогам 202</w:t>
      </w:r>
      <w:r w:rsidR="009C1D9F" w:rsidRPr="009C1D9F">
        <w:rPr>
          <w:szCs w:val="28"/>
        </w:rPr>
        <w:t>2</w:t>
      </w:r>
      <w:r w:rsidRPr="009C1D9F">
        <w:rPr>
          <w:szCs w:val="28"/>
        </w:rPr>
        <w:t xml:space="preserve"> года </w:t>
      </w:r>
      <w:r w:rsidR="00FE3EF0">
        <w:rPr>
          <w:szCs w:val="28"/>
        </w:rPr>
        <w:t>снижение</w:t>
      </w:r>
      <w:r w:rsidRPr="009C1D9F">
        <w:rPr>
          <w:szCs w:val="28"/>
        </w:rPr>
        <w:t xml:space="preserve"> собственных доходов бюджета района (без учета целевых федеральных и краевых средств) к уровню 202</w:t>
      </w:r>
      <w:r w:rsidR="009C1D9F" w:rsidRPr="009C1D9F">
        <w:rPr>
          <w:szCs w:val="28"/>
        </w:rPr>
        <w:t>1</w:t>
      </w:r>
      <w:r w:rsidRPr="009C1D9F">
        <w:rPr>
          <w:szCs w:val="28"/>
        </w:rPr>
        <w:t xml:space="preserve"> года</w:t>
      </w:r>
      <w:r w:rsidR="00C15F71">
        <w:rPr>
          <w:szCs w:val="28"/>
        </w:rPr>
        <w:t xml:space="preserve"> составило</w:t>
      </w:r>
      <w:r w:rsidRPr="009C1D9F">
        <w:rPr>
          <w:szCs w:val="28"/>
        </w:rPr>
        <w:t xml:space="preserve"> </w:t>
      </w:r>
      <w:r w:rsidR="00FE3EF0">
        <w:rPr>
          <w:szCs w:val="28"/>
        </w:rPr>
        <w:t>719 265,1</w:t>
      </w:r>
      <w:r w:rsidRPr="009C1D9F">
        <w:rPr>
          <w:szCs w:val="28"/>
        </w:rPr>
        <w:t xml:space="preserve">  тыс. рублей или более </w:t>
      </w:r>
      <w:r w:rsidR="00FE3EF0">
        <w:rPr>
          <w:szCs w:val="28"/>
        </w:rPr>
        <w:t>7</w:t>
      </w:r>
      <w:r w:rsidRPr="009C1D9F">
        <w:rPr>
          <w:szCs w:val="28"/>
        </w:rPr>
        <w:t xml:space="preserve"> %. Бюджет района  исполнен </w:t>
      </w:r>
      <w:r w:rsidR="009C1D9F">
        <w:rPr>
          <w:szCs w:val="28"/>
        </w:rPr>
        <w:t>с</w:t>
      </w:r>
      <w:r w:rsidRPr="009C1D9F">
        <w:rPr>
          <w:szCs w:val="28"/>
        </w:rPr>
        <w:t xml:space="preserve"> дефицит</w:t>
      </w:r>
      <w:r w:rsidR="009C1D9F">
        <w:rPr>
          <w:szCs w:val="28"/>
        </w:rPr>
        <w:t>ом</w:t>
      </w:r>
      <w:r w:rsidRPr="009C1D9F">
        <w:rPr>
          <w:szCs w:val="28"/>
        </w:rPr>
        <w:t xml:space="preserve"> </w:t>
      </w:r>
      <w:r w:rsidR="009C1D9F">
        <w:rPr>
          <w:szCs w:val="28"/>
        </w:rPr>
        <w:t>1 456 864,</w:t>
      </w:r>
      <w:r w:rsidR="00FE3EF0">
        <w:rPr>
          <w:szCs w:val="28"/>
        </w:rPr>
        <w:t>0 тыс. рублей</w:t>
      </w:r>
      <w:r w:rsidRPr="009C1D9F">
        <w:rPr>
          <w:szCs w:val="28"/>
        </w:rPr>
        <w:t>.</w:t>
      </w:r>
      <w:r w:rsidRPr="00832791">
        <w:rPr>
          <w:szCs w:val="28"/>
        </w:rPr>
        <w:t xml:space="preserve"> </w:t>
      </w:r>
    </w:p>
    <w:p w:rsidR="00F73234" w:rsidRPr="00832791" w:rsidRDefault="00F73234" w:rsidP="00F73234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По итогам 202</w:t>
      </w:r>
      <w:r>
        <w:rPr>
          <w:szCs w:val="28"/>
        </w:rPr>
        <w:t>2</w:t>
      </w:r>
      <w:r w:rsidRPr="00832791">
        <w:rPr>
          <w:szCs w:val="28"/>
        </w:rPr>
        <w:t xml:space="preserve"> года бюджет района исполнен по доходам в сумме </w:t>
      </w:r>
      <w:r>
        <w:rPr>
          <w:szCs w:val="28"/>
        </w:rPr>
        <w:t xml:space="preserve">2 590 383,9 </w:t>
      </w:r>
      <w:r w:rsidRPr="00832791">
        <w:rPr>
          <w:szCs w:val="28"/>
        </w:rPr>
        <w:t xml:space="preserve">тыс. рублей, что на </w:t>
      </w:r>
      <w:r>
        <w:rPr>
          <w:szCs w:val="28"/>
        </w:rPr>
        <w:t>711 429,9</w:t>
      </w:r>
      <w:r w:rsidRPr="00832791">
        <w:rPr>
          <w:szCs w:val="28"/>
        </w:rPr>
        <w:t xml:space="preserve"> тыс. рублей </w:t>
      </w:r>
      <w:r>
        <w:rPr>
          <w:szCs w:val="28"/>
        </w:rPr>
        <w:t>меньше</w:t>
      </w:r>
      <w:r w:rsidRPr="00832791">
        <w:rPr>
          <w:szCs w:val="28"/>
        </w:rPr>
        <w:t xml:space="preserve"> уровня 202</w:t>
      </w:r>
      <w:r>
        <w:rPr>
          <w:szCs w:val="28"/>
        </w:rPr>
        <w:t>1</w:t>
      </w:r>
      <w:r w:rsidRPr="00832791">
        <w:rPr>
          <w:szCs w:val="28"/>
        </w:rPr>
        <w:t xml:space="preserve"> года (за счет существенного </w:t>
      </w:r>
      <w:r>
        <w:rPr>
          <w:szCs w:val="28"/>
        </w:rPr>
        <w:t>снижения</w:t>
      </w:r>
      <w:r w:rsidRPr="00832791">
        <w:rPr>
          <w:szCs w:val="28"/>
        </w:rPr>
        <w:t xml:space="preserve"> поступлений по налоговым и неналоговым доходам  </w:t>
      </w:r>
      <w:r>
        <w:rPr>
          <w:szCs w:val="28"/>
        </w:rPr>
        <w:t>на 719 265,1 тыс. рублей и увеличения бе</w:t>
      </w:r>
      <w:r w:rsidRPr="00832791">
        <w:rPr>
          <w:szCs w:val="28"/>
        </w:rPr>
        <w:t>звозмездны</w:t>
      </w:r>
      <w:r>
        <w:rPr>
          <w:szCs w:val="28"/>
        </w:rPr>
        <w:t>х</w:t>
      </w:r>
      <w:r w:rsidRPr="00832791">
        <w:rPr>
          <w:szCs w:val="28"/>
        </w:rPr>
        <w:t xml:space="preserve"> поступлени</w:t>
      </w:r>
      <w:r>
        <w:rPr>
          <w:szCs w:val="28"/>
        </w:rPr>
        <w:t>й</w:t>
      </w:r>
      <w:r w:rsidRPr="00832791">
        <w:rPr>
          <w:szCs w:val="28"/>
        </w:rPr>
        <w:t xml:space="preserve"> на </w:t>
      </w:r>
      <w:r>
        <w:rPr>
          <w:szCs w:val="28"/>
        </w:rPr>
        <w:t>7 835,2</w:t>
      </w:r>
      <w:r w:rsidRPr="00832791">
        <w:rPr>
          <w:szCs w:val="28"/>
        </w:rPr>
        <w:t xml:space="preserve"> тыс. рублей). </w:t>
      </w:r>
    </w:p>
    <w:p w:rsidR="00F73234" w:rsidRPr="00832791" w:rsidRDefault="00F73234" w:rsidP="00F73234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Расходы в 202</w:t>
      </w:r>
      <w:r>
        <w:rPr>
          <w:szCs w:val="28"/>
        </w:rPr>
        <w:t>2</w:t>
      </w:r>
      <w:r w:rsidRPr="00832791">
        <w:rPr>
          <w:szCs w:val="28"/>
        </w:rPr>
        <w:t xml:space="preserve"> году составили </w:t>
      </w:r>
      <w:r>
        <w:rPr>
          <w:szCs w:val="28"/>
        </w:rPr>
        <w:t>4 047 247,9</w:t>
      </w:r>
      <w:r w:rsidRPr="00832791">
        <w:rPr>
          <w:szCs w:val="28"/>
        </w:rPr>
        <w:t xml:space="preserve"> тыс. рублей, увеличившись на </w:t>
      </w:r>
      <w:r>
        <w:rPr>
          <w:szCs w:val="28"/>
        </w:rPr>
        <w:t>1 138 868,0</w:t>
      </w:r>
      <w:r w:rsidRPr="00832791">
        <w:rPr>
          <w:szCs w:val="28"/>
        </w:rPr>
        <w:t> тыс. рублей по отношению к 202</w:t>
      </w:r>
      <w:r>
        <w:rPr>
          <w:szCs w:val="28"/>
        </w:rPr>
        <w:t>1</w:t>
      </w:r>
      <w:r w:rsidRPr="00832791">
        <w:rPr>
          <w:szCs w:val="28"/>
        </w:rPr>
        <w:t xml:space="preserve"> году. </w:t>
      </w:r>
      <w:proofErr w:type="gramStart"/>
      <w:r w:rsidRPr="00832791">
        <w:rPr>
          <w:szCs w:val="28"/>
        </w:rPr>
        <w:t xml:space="preserve">При этом бюджетные расходы  производились исходя из стратегической </w:t>
      </w:r>
      <w:proofErr w:type="spellStart"/>
      <w:r w:rsidRPr="00832791">
        <w:rPr>
          <w:szCs w:val="28"/>
        </w:rPr>
        <w:t>приоритезации</w:t>
      </w:r>
      <w:proofErr w:type="spellEnd"/>
      <w:r w:rsidRPr="00832791">
        <w:rPr>
          <w:szCs w:val="28"/>
        </w:rPr>
        <w:t xml:space="preserve"> финансирования мероприятий национальных проектов, расходов, связанных с профилактикой и устранением последствий распространения новой коронавирусной инфекции, а также первоочередных социально значимых расходов (оплата труда, меры и пособия по социальной помощи населению, медикаменты, продукты питания, коммунальные услуги и другие). </w:t>
      </w:r>
      <w:proofErr w:type="gramEnd"/>
    </w:p>
    <w:p w:rsidR="00F73234" w:rsidRPr="00832791" w:rsidRDefault="00F73234" w:rsidP="00F73234">
      <w:pPr>
        <w:ind w:firstLine="709"/>
        <w:rPr>
          <w:szCs w:val="28"/>
        </w:rPr>
      </w:pPr>
      <w:proofErr w:type="gramStart"/>
      <w:r w:rsidRPr="00832791">
        <w:rPr>
          <w:szCs w:val="28"/>
        </w:rPr>
        <w:t>В течение 202</w:t>
      </w:r>
      <w:r>
        <w:rPr>
          <w:szCs w:val="28"/>
        </w:rPr>
        <w:t>2</w:t>
      </w:r>
      <w:r w:rsidRPr="00832791">
        <w:rPr>
          <w:szCs w:val="28"/>
        </w:rPr>
        <w:t xml:space="preserve"> года </w:t>
      </w:r>
      <w:r>
        <w:rPr>
          <w:szCs w:val="28"/>
        </w:rPr>
        <w:t>корректировка</w:t>
      </w:r>
      <w:r w:rsidRPr="00832791">
        <w:rPr>
          <w:szCs w:val="28"/>
        </w:rPr>
        <w:t xml:space="preserve"> бюджета Северо-Енисейского района </w:t>
      </w:r>
      <w:r>
        <w:rPr>
          <w:szCs w:val="28"/>
        </w:rPr>
        <w:t>осуществлялась</w:t>
      </w:r>
      <w:r w:rsidRPr="00832791">
        <w:rPr>
          <w:szCs w:val="28"/>
        </w:rPr>
        <w:t xml:space="preserve"> </w:t>
      </w:r>
      <w:r>
        <w:rPr>
          <w:szCs w:val="28"/>
        </w:rPr>
        <w:t>38</w:t>
      </w:r>
      <w:r w:rsidRPr="00832791">
        <w:rPr>
          <w:szCs w:val="28"/>
        </w:rPr>
        <w:t xml:space="preserve"> раз, в том числе 16 раз вносились изменения в решение районного Совета депутатов «О бюджете Северо-Енисейского района на 202</w:t>
      </w:r>
      <w:r>
        <w:rPr>
          <w:szCs w:val="28"/>
        </w:rPr>
        <w:t>2</w:t>
      </w:r>
      <w:r w:rsidRPr="00832791">
        <w:rPr>
          <w:szCs w:val="28"/>
        </w:rPr>
        <w:t xml:space="preserve"> год и плановый период 202</w:t>
      </w:r>
      <w:r>
        <w:rPr>
          <w:szCs w:val="28"/>
        </w:rPr>
        <w:t>3</w:t>
      </w:r>
      <w:r w:rsidRPr="00832791">
        <w:rPr>
          <w:szCs w:val="28"/>
        </w:rPr>
        <w:t xml:space="preserve"> - 202</w:t>
      </w:r>
      <w:r>
        <w:rPr>
          <w:szCs w:val="28"/>
        </w:rPr>
        <w:t>4</w:t>
      </w:r>
      <w:r w:rsidRPr="00832791">
        <w:rPr>
          <w:szCs w:val="28"/>
        </w:rPr>
        <w:t xml:space="preserve"> годов» и в ходе исполнения настоящего решения 2</w:t>
      </w:r>
      <w:r>
        <w:rPr>
          <w:szCs w:val="28"/>
        </w:rPr>
        <w:t>2</w:t>
      </w:r>
      <w:r w:rsidRPr="00832791">
        <w:rPr>
          <w:szCs w:val="28"/>
        </w:rPr>
        <w:t xml:space="preserve"> раза по приказу Финансового управления администрации Северо-Енисейского района в соответствии со статьей </w:t>
      </w:r>
      <w:r>
        <w:rPr>
          <w:szCs w:val="28"/>
        </w:rPr>
        <w:t>5</w:t>
      </w:r>
      <w:r w:rsidRPr="00832791">
        <w:rPr>
          <w:szCs w:val="28"/>
        </w:rPr>
        <w:t xml:space="preserve"> решения о бюджете.</w:t>
      </w:r>
      <w:proofErr w:type="gramEnd"/>
      <w:r w:rsidRPr="00832791">
        <w:rPr>
          <w:szCs w:val="28"/>
        </w:rPr>
        <w:t xml:space="preserve"> Корректировки бюджета Северо-Енисейского района были направлены на приведение параметров бюджета Северо-Енисейского района к доходным источникам, распределения расходов по целевым средствам (МБТ) и перераспределения расходов на приоритетные направления. </w:t>
      </w:r>
    </w:p>
    <w:p w:rsidR="00F73234" w:rsidRPr="00832791" w:rsidRDefault="00F73234" w:rsidP="00F73234">
      <w:pPr>
        <w:ind w:firstLine="709"/>
        <w:rPr>
          <w:szCs w:val="28"/>
        </w:rPr>
      </w:pPr>
      <w:r w:rsidRPr="00832791">
        <w:rPr>
          <w:szCs w:val="28"/>
        </w:rPr>
        <w:t>По сравнению с утвержденными первоначальными параметрами бюджета района на 202</w:t>
      </w:r>
      <w:r w:rsidR="00CB379D">
        <w:rPr>
          <w:szCs w:val="28"/>
        </w:rPr>
        <w:t>2</w:t>
      </w:r>
      <w:r w:rsidRPr="00832791">
        <w:rPr>
          <w:szCs w:val="28"/>
        </w:rPr>
        <w:t xml:space="preserve"> год:</w:t>
      </w:r>
    </w:p>
    <w:p w:rsidR="00F73234" w:rsidRDefault="00F73234" w:rsidP="00F73234">
      <w:pPr>
        <w:ind w:firstLine="709"/>
        <w:rPr>
          <w:szCs w:val="28"/>
        </w:rPr>
      </w:pPr>
      <w:proofErr w:type="gramStart"/>
      <w:r w:rsidRPr="00832791">
        <w:rPr>
          <w:szCs w:val="28"/>
        </w:rPr>
        <w:t xml:space="preserve">- доходы увеличились на </w:t>
      </w:r>
      <w:r>
        <w:rPr>
          <w:szCs w:val="28"/>
        </w:rPr>
        <w:t>275 281,9</w:t>
      </w:r>
      <w:r w:rsidRPr="00832791">
        <w:rPr>
          <w:szCs w:val="28"/>
        </w:rPr>
        <w:t xml:space="preserve"> тыс. рублей, в том числе налоговые и неналоговые доходы увеличились на </w:t>
      </w:r>
      <w:r w:rsidR="00C86294">
        <w:rPr>
          <w:szCs w:val="28"/>
        </w:rPr>
        <w:t>156 284,8</w:t>
      </w:r>
      <w:r w:rsidR="00D5015F">
        <w:rPr>
          <w:szCs w:val="28"/>
        </w:rPr>
        <w:t xml:space="preserve"> </w:t>
      </w:r>
      <w:r w:rsidRPr="00832791">
        <w:rPr>
          <w:szCs w:val="28"/>
        </w:rPr>
        <w:t xml:space="preserve"> тыс. рублей (налог на прибыль + </w:t>
      </w:r>
      <w:r>
        <w:rPr>
          <w:szCs w:val="28"/>
        </w:rPr>
        <w:t>190 000,0</w:t>
      </w:r>
      <w:r w:rsidRPr="00832791">
        <w:rPr>
          <w:szCs w:val="28"/>
        </w:rPr>
        <w:t xml:space="preserve"> тыс. рублей, </w:t>
      </w:r>
      <w:r>
        <w:rPr>
          <w:szCs w:val="28"/>
        </w:rPr>
        <w:t>налог на доходы физических лиц –64 866,9 тыс. рублей, акцизы + 445,1 тыс. рублей, налоги на совокупный доход + 4 530,0 тыс. рублей, налог на имущество физических лиц + 53,0 тыс. рублей, земельный налог + 1832,1 тыс</w:t>
      </w:r>
      <w:proofErr w:type="gram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рублей, государственная пошлина +448,6 тыс. рублей, </w:t>
      </w:r>
      <w:r w:rsidRPr="00832791">
        <w:rPr>
          <w:szCs w:val="28"/>
        </w:rPr>
        <w:t xml:space="preserve">доходы от использования имущества + </w:t>
      </w:r>
      <w:r>
        <w:rPr>
          <w:szCs w:val="28"/>
        </w:rPr>
        <w:t>4 972,5</w:t>
      </w:r>
      <w:r w:rsidRPr="00832791">
        <w:rPr>
          <w:szCs w:val="28"/>
        </w:rPr>
        <w:t xml:space="preserve"> тыс. рублей</w:t>
      </w:r>
      <w:r>
        <w:rPr>
          <w:szCs w:val="28"/>
        </w:rPr>
        <w:t xml:space="preserve">, платежи при </w:t>
      </w:r>
      <w:r>
        <w:rPr>
          <w:szCs w:val="28"/>
        </w:rPr>
        <w:lastRenderedPageBreak/>
        <w:t>использовании природными ресурсами -4 241,0 тыс. рублей, доходы от оказания платных услуг +98,6 тыс. рублей, доходы от продажи материальных и нематериальных активов + 20 489,0 тыс. рублей, административные платежи и сборы -10,2 тыс. рублей, штрафы, санкции, возмещение ущерба + 1 529,0 тыс. рублей, прочие неналоговые доходы</w:t>
      </w:r>
      <w:proofErr w:type="gramEnd"/>
      <w:r>
        <w:rPr>
          <w:szCs w:val="28"/>
        </w:rPr>
        <w:t xml:space="preserve"> +</w:t>
      </w:r>
      <w:proofErr w:type="gramStart"/>
      <w:r>
        <w:rPr>
          <w:szCs w:val="28"/>
        </w:rPr>
        <w:t>1 005,0 тыс. рублей</w:t>
      </w:r>
      <w:r w:rsidRPr="00832791">
        <w:rPr>
          <w:szCs w:val="28"/>
        </w:rPr>
        <w:t xml:space="preserve">), безвозмездные поступления увеличились на </w:t>
      </w:r>
      <w:r>
        <w:rPr>
          <w:szCs w:val="28"/>
        </w:rPr>
        <w:t>118 997,1</w:t>
      </w:r>
      <w:r w:rsidRPr="00832791">
        <w:rPr>
          <w:szCs w:val="28"/>
        </w:rPr>
        <w:t xml:space="preserve"> тыс. рублей (безвозмездные поступления от других бюджетов бюджетной системы РФ + </w:t>
      </w:r>
      <w:r>
        <w:rPr>
          <w:szCs w:val="28"/>
        </w:rPr>
        <w:t>99 718,0</w:t>
      </w:r>
      <w:r w:rsidRPr="00832791">
        <w:rPr>
          <w:szCs w:val="28"/>
        </w:rPr>
        <w:t xml:space="preserve"> тыс. рублей, безвозмездные поступления от </w:t>
      </w:r>
      <w:r>
        <w:rPr>
          <w:szCs w:val="28"/>
        </w:rPr>
        <w:t xml:space="preserve">государственных, </w:t>
      </w:r>
      <w:r w:rsidRPr="00832791">
        <w:rPr>
          <w:szCs w:val="28"/>
        </w:rPr>
        <w:t xml:space="preserve">негосударственных организаций + </w:t>
      </w:r>
      <w:r>
        <w:rPr>
          <w:szCs w:val="28"/>
        </w:rPr>
        <w:t>19 276,9</w:t>
      </w:r>
      <w:r w:rsidRPr="00832791">
        <w:rPr>
          <w:szCs w:val="28"/>
        </w:rPr>
        <w:t xml:space="preserve"> тыс. рублей, доходы от возврата организациями остатков субсидий прошлых лет +</w:t>
      </w:r>
      <w:r>
        <w:rPr>
          <w:szCs w:val="28"/>
        </w:rPr>
        <w:t>2,8</w:t>
      </w:r>
      <w:r w:rsidRPr="00832791">
        <w:rPr>
          <w:szCs w:val="28"/>
        </w:rPr>
        <w:t xml:space="preserve"> тыс. рублей</w:t>
      </w:r>
      <w:r>
        <w:rPr>
          <w:szCs w:val="28"/>
        </w:rPr>
        <w:t>, прочие безвозмездные поступления -0,6 тыс. рублей</w:t>
      </w:r>
      <w:r w:rsidR="005D69D1">
        <w:rPr>
          <w:szCs w:val="28"/>
        </w:rPr>
        <w:t>);</w:t>
      </w:r>
      <w:proofErr w:type="gramEnd"/>
    </w:p>
    <w:p w:rsidR="00F73234" w:rsidRDefault="00F73234" w:rsidP="00F73234">
      <w:pPr>
        <w:ind w:firstLine="709"/>
        <w:rPr>
          <w:szCs w:val="28"/>
        </w:rPr>
      </w:pPr>
      <w:r w:rsidRPr="00832791">
        <w:rPr>
          <w:szCs w:val="28"/>
        </w:rPr>
        <w:t>- расходы увеличились на 978 849,8 тыс. рублей наибольшее увеличение бюджетных расходов направлено по отрасли ЖКХ</w:t>
      </w:r>
      <w:r w:rsidR="00F30D7B">
        <w:rPr>
          <w:szCs w:val="28"/>
        </w:rPr>
        <w:t xml:space="preserve"> на сумму 573 701,7 </w:t>
      </w:r>
      <w:r w:rsidRPr="00832791">
        <w:rPr>
          <w:szCs w:val="28"/>
        </w:rPr>
        <w:t xml:space="preserve"> тыс. рублей, по отрасли образование </w:t>
      </w:r>
      <w:r w:rsidR="00F30D7B">
        <w:rPr>
          <w:szCs w:val="28"/>
        </w:rPr>
        <w:t>на сумму 171 893,2 тыс. рублей, по отрасли культура на сумму 75 393,1 тыс. рублей</w:t>
      </w:r>
      <w:r w:rsidRPr="00832791">
        <w:rPr>
          <w:szCs w:val="28"/>
        </w:rPr>
        <w:t>.</w:t>
      </w:r>
    </w:p>
    <w:p w:rsidR="00F73234" w:rsidRDefault="00F73234" w:rsidP="00F73234">
      <w:pPr>
        <w:ind w:firstLine="709"/>
        <w:rPr>
          <w:szCs w:val="28"/>
        </w:rPr>
      </w:pPr>
    </w:p>
    <w:p w:rsidR="00F73234" w:rsidRPr="00832791" w:rsidRDefault="00F30D7B" w:rsidP="00F73234">
      <w:pPr>
        <w:ind w:firstLine="709"/>
        <w:rPr>
          <w:szCs w:val="28"/>
        </w:rPr>
      </w:pPr>
      <w:r>
        <w:rPr>
          <w:szCs w:val="28"/>
        </w:rPr>
        <w:t>И</w:t>
      </w:r>
      <w:r w:rsidR="00F73234" w:rsidRPr="00832791">
        <w:rPr>
          <w:szCs w:val="28"/>
        </w:rPr>
        <w:t xml:space="preserve">сполнение составило по доходам </w:t>
      </w:r>
      <w:proofErr w:type="gramStart"/>
      <w:r w:rsidR="004218DD">
        <w:rPr>
          <w:szCs w:val="28"/>
        </w:rPr>
        <w:t>74,8</w:t>
      </w:r>
      <w:proofErr w:type="gramEnd"/>
      <w:r w:rsidR="00F73234" w:rsidRPr="00832791">
        <w:rPr>
          <w:szCs w:val="28"/>
        </w:rPr>
        <w:t xml:space="preserve"> % в том числе налоговые и неналоговые доходы исполнены на </w:t>
      </w:r>
      <w:r w:rsidR="004218DD">
        <w:rPr>
          <w:szCs w:val="28"/>
        </w:rPr>
        <w:t>76,1</w:t>
      </w:r>
      <w:r w:rsidR="00F73234" w:rsidRPr="00832791">
        <w:rPr>
          <w:szCs w:val="28"/>
        </w:rPr>
        <w:t xml:space="preserve"> % (налог на прибыль </w:t>
      </w:r>
      <w:r w:rsidR="00D43B28">
        <w:rPr>
          <w:szCs w:val="28"/>
        </w:rPr>
        <w:t>63,3 %)</w:t>
      </w:r>
      <w:r w:rsidR="00F73234" w:rsidRPr="00832791">
        <w:rPr>
          <w:szCs w:val="28"/>
        </w:rPr>
        <w:t xml:space="preserve">, безвозмездные поступления исполнены на </w:t>
      </w:r>
      <w:r w:rsidR="00D43B28">
        <w:rPr>
          <w:szCs w:val="28"/>
        </w:rPr>
        <w:t xml:space="preserve">98,4 </w:t>
      </w:r>
      <w:r w:rsidR="00F73234" w:rsidRPr="00832791">
        <w:rPr>
          <w:szCs w:val="28"/>
        </w:rPr>
        <w:t xml:space="preserve">% (безвозмездные поступления от других бюджетов бюджетной системы РФ </w:t>
      </w:r>
      <w:r w:rsidR="00D43B28">
        <w:rPr>
          <w:szCs w:val="28"/>
        </w:rPr>
        <w:t>98,3</w:t>
      </w:r>
      <w:r w:rsidR="00F73234" w:rsidRPr="00832791">
        <w:rPr>
          <w:szCs w:val="28"/>
        </w:rPr>
        <w:t>%, безвозмездные поступления от негосударственных организаций 100%, доходы от возврата организациями остатков субсидий прошлых лет 100%)</w:t>
      </w:r>
    </w:p>
    <w:p w:rsidR="00F73234" w:rsidRPr="00832791" w:rsidRDefault="00F73234" w:rsidP="00F73234">
      <w:pPr>
        <w:ind w:firstLine="709"/>
        <w:rPr>
          <w:szCs w:val="28"/>
        </w:rPr>
      </w:pPr>
    </w:p>
    <w:p w:rsidR="00F73234" w:rsidRDefault="00F73234" w:rsidP="00F73234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 xml:space="preserve">В целом бюджет района исполнен с </w:t>
      </w:r>
      <w:r w:rsidR="00D43B28">
        <w:rPr>
          <w:szCs w:val="28"/>
        </w:rPr>
        <w:t>дефицитом</w:t>
      </w:r>
      <w:r w:rsidRPr="00832791">
        <w:rPr>
          <w:szCs w:val="28"/>
        </w:rPr>
        <w:t xml:space="preserve">. Превышение </w:t>
      </w:r>
      <w:r w:rsidR="00D43B28">
        <w:rPr>
          <w:szCs w:val="28"/>
        </w:rPr>
        <w:t xml:space="preserve">расходов </w:t>
      </w:r>
      <w:r w:rsidRPr="00832791">
        <w:rPr>
          <w:szCs w:val="28"/>
        </w:rPr>
        <w:t xml:space="preserve">над </w:t>
      </w:r>
      <w:r w:rsidR="00D43B28">
        <w:rPr>
          <w:szCs w:val="28"/>
        </w:rPr>
        <w:t>доходами</w:t>
      </w:r>
      <w:r w:rsidRPr="00832791">
        <w:rPr>
          <w:szCs w:val="28"/>
        </w:rPr>
        <w:t xml:space="preserve"> по итогам 20</w:t>
      </w:r>
      <w:r w:rsidR="00D43B28">
        <w:rPr>
          <w:szCs w:val="28"/>
        </w:rPr>
        <w:t>22</w:t>
      </w:r>
      <w:r w:rsidRPr="00832791">
        <w:rPr>
          <w:szCs w:val="28"/>
        </w:rPr>
        <w:t xml:space="preserve"> года составило </w:t>
      </w:r>
      <w:r w:rsidR="00D43B28">
        <w:rPr>
          <w:szCs w:val="28"/>
        </w:rPr>
        <w:t>1 456 864,0</w:t>
      </w:r>
      <w:r w:rsidRPr="00832791">
        <w:rPr>
          <w:szCs w:val="28"/>
        </w:rPr>
        <w:t xml:space="preserve"> тыс. рублей. </w:t>
      </w:r>
    </w:p>
    <w:p w:rsidR="00F73234" w:rsidRPr="00832791" w:rsidRDefault="00F73234" w:rsidP="00F73234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По итогам отчетного года размер муниципального долга по состоянию на 1 января 202</w:t>
      </w:r>
      <w:r w:rsidR="00CB379D">
        <w:rPr>
          <w:szCs w:val="28"/>
        </w:rPr>
        <w:t>3</w:t>
      </w:r>
      <w:r w:rsidRPr="00832791">
        <w:rPr>
          <w:szCs w:val="28"/>
        </w:rPr>
        <w:t xml:space="preserve"> года составил </w:t>
      </w:r>
      <w:r w:rsidR="00D43B28">
        <w:rPr>
          <w:szCs w:val="28"/>
        </w:rPr>
        <w:t>55</w:t>
      </w:r>
      <w:r w:rsidRPr="00832791">
        <w:rPr>
          <w:szCs w:val="28"/>
        </w:rPr>
        <w:t>0</w:t>
      </w:r>
      <w:r w:rsidR="00D43B28">
        <w:rPr>
          <w:szCs w:val="28"/>
        </w:rPr>
        <w:t xml:space="preserve"> 000</w:t>
      </w:r>
      <w:r w:rsidRPr="00832791">
        <w:rPr>
          <w:szCs w:val="28"/>
        </w:rPr>
        <w:t>,0 тыс. рублей.</w:t>
      </w:r>
    </w:p>
    <w:p w:rsidR="006F2B8F" w:rsidRPr="00EF66DB" w:rsidRDefault="006F2B8F" w:rsidP="006F2B8F">
      <w:pPr>
        <w:spacing w:before="120"/>
        <w:ind w:firstLine="709"/>
        <w:rPr>
          <w:rFonts w:eastAsiaTheme="minorHAnsi"/>
          <w:szCs w:val="28"/>
          <w:lang w:eastAsia="en-US"/>
        </w:rPr>
      </w:pPr>
      <w:r w:rsidRPr="00EF66DB">
        <w:rPr>
          <w:rFonts w:eastAsiaTheme="minorHAnsi"/>
          <w:szCs w:val="28"/>
          <w:lang w:eastAsia="en-US"/>
        </w:rPr>
        <w:t>В 2022 году произошло резкое ухудшение условий реализации экономической политики и обострение геополитических противоречий.</w:t>
      </w:r>
    </w:p>
    <w:p w:rsidR="00135A09" w:rsidRPr="00832791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На законодательном уровне были созданы специальные правовые механизмы для осуществления бюджетной политики в условиях</w:t>
      </w:r>
      <w:r w:rsidR="00BD3CB4" w:rsidRPr="00BD3CB4">
        <w:rPr>
          <w:color w:val="000000"/>
          <w:sz w:val="26"/>
          <w:szCs w:val="26"/>
        </w:rPr>
        <w:t xml:space="preserve"> </w:t>
      </w:r>
      <w:r w:rsidR="00BD3CB4">
        <w:rPr>
          <w:color w:val="000000"/>
          <w:sz w:val="26"/>
          <w:szCs w:val="26"/>
        </w:rPr>
        <w:t>резкого ухудшения условий реализации экономической политики, а также масштабных экономических и финансовых санкций против России</w:t>
      </w:r>
      <w:r w:rsidRPr="00832791">
        <w:rPr>
          <w:szCs w:val="28"/>
        </w:rPr>
        <w:t xml:space="preserve">. В частности, принят ряд федеральных законов о внесении изменений в Бюджетный кодекс Российской Федерации в части приостановления действия отдельных его положений и установления </w:t>
      </w:r>
      <w:proofErr w:type="gramStart"/>
      <w:r w:rsidRPr="00832791">
        <w:rPr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832791">
        <w:rPr>
          <w:szCs w:val="28"/>
        </w:rPr>
        <w:t xml:space="preserve"> в 202</w:t>
      </w:r>
      <w:r w:rsidR="00BD3CB4">
        <w:rPr>
          <w:szCs w:val="28"/>
        </w:rPr>
        <w:t>2</w:t>
      </w:r>
      <w:r w:rsidRPr="00832791">
        <w:rPr>
          <w:szCs w:val="28"/>
        </w:rPr>
        <w:t xml:space="preserve"> году. </w:t>
      </w:r>
    </w:p>
    <w:p w:rsidR="00D547BB" w:rsidRDefault="00135A09" w:rsidP="00135A09">
      <w:pPr>
        <w:tabs>
          <w:tab w:val="left" w:pos="1080"/>
        </w:tabs>
        <w:ind w:firstLine="680"/>
        <w:rPr>
          <w:szCs w:val="28"/>
        </w:rPr>
      </w:pPr>
      <w:r w:rsidRPr="00832791">
        <w:rPr>
          <w:szCs w:val="28"/>
        </w:rPr>
        <w:t>В социально-экономическом плане реализация бюджетной политики происходила в условиях сокращения деловой и потребительской активности, замедление инвестиционной деятельности.</w:t>
      </w:r>
    </w:p>
    <w:p w:rsidR="00D547BB" w:rsidRPr="00D547BB" w:rsidRDefault="00D547BB" w:rsidP="00D547BB">
      <w:pPr>
        <w:ind w:firstLine="709"/>
        <w:rPr>
          <w:szCs w:val="28"/>
        </w:rPr>
      </w:pPr>
      <w:r w:rsidRPr="00D547BB">
        <w:rPr>
          <w:szCs w:val="28"/>
        </w:rPr>
        <w:t>В целом бюджетная политика, проводимая органами власти на всех уровнях бюджетной системы, способствует стабилизации экономики и создает основу для развития территории даже в условиях внешнего давления.</w:t>
      </w:r>
    </w:p>
    <w:p w:rsidR="00135A09" w:rsidRPr="00832791" w:rsidRDefault="00135A09" w:rsidP="00D547BB">
      <w:pPr>
        <w:tabs>
          <w:tab w:val="left" w:pos="1080"/>
        </w:tabs>
        <w:ind w:firstLine="680"/>
        <w:rPr>
          <w:szCs w:val="28"/>
        </w:rPr>
      </w:pPr>
      <w:r w:rsidRPr="00832791">
        <w:rPr>
          <w:szCs w:val="28"/>
        </w:rPr>
        <w:lastRenderedPageBreak/>
        <w:t xml:space="preserve"> Так, в течение 202</w:t>
      </w:r>
      <w:r w:rsidR="00BD3CB4">
        <w:rPr>
          <w:szCs w:val="28"/>
        </w:rPr>
        <w:t>2</w:t>
      </w:r>
      <w:r w:rsidRPr="00832791">
        <w:rPr>
          <w:szCs w:val="28"/>
        </w:rPr>
        <w:t xml:space="preserve"> года в дополнение к краевым мерам в районе был разработан ряд антикризисных решений. </w:t>
      </w:r>
    </w:p>
    <w:p w:rsidR="00135A09" w:rsidRPr="00832791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Пакет антикризисных мер предусматривал прямую поддержку отдельных отраслей экономики, посредством субсидирования предприятий – транспортной отрасли, сферы жилищно-коммунального хозяйства, торговли, а также здравоохранения.</w:t>
      </w:r>
    </w:p>
    <w:p w:rsidR="00135A09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 xml:space="preserve">Из бюджета Северо-Енисейского района направлены бюджетные средства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территории Северо-Енисейского района </w:t>
      </w:r>
      <w:r w:rsidR="005F47E9">
        <w:rPr>
          <w:szCs w:val="28"/>
        </w:rPr>
        <w:t xml:space="preserve"> в 202</w:t>
      </w:r>
      <w:r w:rsidR="00DC76A1">
        <w:rPr>
          <w:szCs w:val="28"/>
        </w:rPr>
        <w:t>2</w:t>
      </w:r>
      <w:r w:rsidR="005F47E9">
        <w:rPr>
          <w:szCs w:val="28"/>
        </w:rPr>
        <w:t xml:space="preserve"> году по </w:t>
      </w:r>
      <w:r w:rsidR="00790E42">
        <w:rPr>
          <w:szCs w:val="28"/>
        </w:rPr>
        <w:t>5</w:t>
      </w:r>
      <w:r w:rsidR="005F47E9">
        <w:rPr>
          <w:szCs w:val="28"/>
        </w:rPr>
        <w:t xml:space="preserve"> мероприятиям</w:t>
      </w:r>
      <w:r w:rsidR="00DC76A1">
        <w:rPr>
          <w:szCs w:val="28"/>
        </w:rPr>
        <w:t xml:space="preserve"> на сумму 5 308,8 тыс. рублей</w:t>
      </w:r>
      <w:r w:rsidR="00790E42">
        <w:rPr>
          <w:szCs w:val="28"/>
        </w:rPr>
        <w:t>.</w:t>
      </w:r>
    </w:p>
    <w:p w:rsidR="0000576D" w:rsidRDefault="0000576D" w:rsidP="0000576D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>На основании решения Северо-Енисейского районного Совета депутатов от 24.05.2022 № 364-23 «Об утверждении Положения о предоставлении субсидий из бюджета Северо-Енисейского района бюджетам других муниципальных образований Красноярского края», в соответствии с распоряжением главы Северо-Енисейского района от 31.05.2022 № 34-ргос «О принятии решения о предоставлении субсидии из бюджета Северо-Енисейского района бюджету Пировского муниципального округа (другого муниципального образования Красноярского края)» между муниципальным образованием Северо-Енисейский район</w:t>
      </w:r>
      <w:proofErr w:type="gramEnd"/>
      <w:r>
        <w:rPr>
          <w:szCs w:val="28"/>
        </w:rPr>
        <w:t xml:space="preserve"> и Пировским муниципальным округом заключено соглашение о предоставлении субсидии из бюджета Северо-Енисейского района в бюджет другого муниципального образования Красноярского края в 2022 году в сумме 3 000,0 тыс. рублей. В рамках соглашения предусмотрено приобретение колесного трактора с роторной косилкой для уборки травянистой и сухой древесно-кустарниковой растительности в целях устранения угрозы возникновения пожарной опасности. </w:t>
      </w:r>
      <w:proofErr w:type="gramStart"/>
      <w:r>
        <w:rPr>
          <w:szCs w:val="28"/>
        </w:rPr>
        <w:t xml:space="preserve">Решение о предоставлении субсидии было принято на основании ходатайства администрации Пировского муниципального округа (в д. </w:t>
      </w:r>
      <w:proofErr w:type="spellStart"/>
      <w:r>
        <w:rPr>
          <w:szCs w:val="28"/>
        </w:rPr>
        <w:t>Шумбаш</w:t>
      </w:r>
      <w:proofErr w:type="spellEnd"/>
      <w:r>
        <w:rPr>
          <w:szCs w:val="28"/>
        </w:rPr>
        <w:t xml:space="preserve"> Пировского муниципального округа 07.05.2022 года уничтожено огнем 18 строений.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Причинами, способствующими распространению огня явились ветровая нагрузка и </w:t>
      </w:r>
      <w:proofErr w:type="spellStart"/>
      <w:r>
        <w:rPr>
          <w:szCs w:val="28"/>
        </w:rPr>
        <w:t>неуборка</w:t>
      </w:r>
      <w:proofErr w:type="spellEnd"/>
      <w:r>
        <w:rPr>
          <w:szCs w:val="28"/>
        </w:rPr>
        <w:t xml:space="preserve"> сухой травянистой растительности в охранной зоне электросетевых объектов, а так же в зоне жилой усадебной застройки).  </w:t>
      </w:r>
      <w:proofErr w:type="gramEnd"/>
    </w:p>
    <w:p w:rsidR="0000576D" w:rsidRDefault="0000576D" w:rsidP="0000576D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>Решением Северо-Енисейского районного Совета депутатов от 23.03.2022 года № 327-21 «О субсидии на оказание финансовой поддержки социально ориентированным некоммерческим организациям» оказана финансовая поддержка социально ориентированной некоммерческой организации  - автономной некоммерческой организации «Северо-Енисейский комплексный центр социального обслуживания населения» в сумме 611,5 тыс. рублей на приобретение лицензионного программного обеспечения, контрольно-кассовой техники, машины швейной, машины стиральной (автомат), машинки для стрижки волос, пылесоса, пылесоса моющего, утюга</w:t>
      </w:r>
      <w:proofErr w:type="gramEnd"/>
      <w:r>
        <w:rPr>
          <w:szCs w:val="28"/>
        </w:rPr>
        <w:t xml:space="preserve">, оплаты труда работников, </w:t>
      </w:r>
      <w:r>
        <w:rPr>
          <w:szCs w:val="28"/>
        </w:rPr>
        <w:lastRenderedPageBreak/>
        <w:t>компенсации расходов на оплату стоимости проезда и провоза багажа к месту использования отпуска и обратно работником.</w:t>
      </w:r>
    </w:p>
    <w:p w:rsidR="000D54F6" w:rsidRPr="00CD2D16" w:rsidRDefault="000D54F6" w:rsidP="000D54F6">
      <w:pPr>
        <w:ind w:firstLine="708"/>
        <w:rPr>
          <w:szCs w:val="28"/>
        </w:rPr>
      </w:pPr>
      <w:r>
        <w:rPr>
          <w:szCs w:val="28"/>
        </w:rPr>
        <w:t xml:space="preserve">В </w:t>
      </w:r>
      <w:r w:rsidRPr="0019140E">
        <w:rPr>
          <w:szCs w:val="28"/>
        </w:rPr>
        <w:t>2022 году Северо-Енисейский район принял участие в получении иного межбюджетного трансферта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Реализовано 6 инициативных проектов на общую сумму 6 431,4 ты</w:t>
      </w:r>
      <w:r w:rsidR="00CD2D16">
        <w:rPr>
          <w:szCs w:val="28"/>
        </w:rPr>
        <w:t>с. рублей, в том числе:</w:t>
      </w:r>
      <w:r>
        <w:rPr>
          <w:szCs w:val="28"/>
        </w:rPr>
        <w:t xml:space="preserve"> </w:t>
      </w:r>
      <w:r w:rsidR="00CD2D16">
        <w:rPr>
          <w:szCs w:val="28"/>
        </w:rPr>
        <w:t xml:space="preserve">за счет </w:t>
      </w:r>
      <w:r w:rsidR="00CD2D16" w:rsidRPr="00CD2D16">
        <w:rPr>
          <w:szCs w:val="28"/>
        </w:rPr>
        <w:t>средств краевого бюджета</w:t>
      </w:r>
      <w:r w:rsidR="00CD2D16">
        <w:rPr>
          <w:szCs w:val="28"/>
        </w:rPr>
        <w:t xml:space="preserve"> - </w:t>
      </w:r>
      <w:r w:rsidR="00CD2D16">
        <w:rPr>
          <w:sz w:val="24"/>
        </w:rPr>
        <w:t xml:space="preserve">4 815,5 тыс. рублей, </w:t>
      </w:r>
      <w:r w:rsidR="00CD2D16" w:rsidRPr="00CD2D16">
        <w:rPr>
          <w:szCs w:val="28"/>
        </w:rPr>
        <w:t>средств бюджета Северо-Енисейского района – 822,0 тыс. рублей, средств юридических лиц, индивидуальных предпринимателей – 438,3 тыс. рублей, средств граждан – 265,6 тыс. рублей.</w:t>
      </w:r>
      <w:proofErr w:type="gramEnd"/>
    </w:p>
    <w:p w:rsidR="000D54F6" w:rsidRDefault="000D54F6" w:rsidP="000D54F6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 xml:space="preserve">Так же в 2022 году средства бюджета Северо-Енисейского района направлены на </w:t>
      </w:r>
      <w:r w:rsidRPr="0091461B">
        <w:rPr>
          <w:szCs w:val="28"/>
        </w:rPr>
        <w:t>финансовое обеспечение расходных обязательств муниципального образования Северо-Енисейский район, направленных на реализацию мероприятий по поддержке инициативных проектов, основанных на участии граждан и направляемых на развитие общественной инфраструктуры территорий городских и сельских населенных пунктов Северо-Енисейского района в рамках муниципальной программы «Развитие местного самоуправления», утвержденной постановлением администрации Северо-Енисейского района от 21.10.2013 года</w:t>
      </w:r>
      <w:proofErr w:type="gramEnd"/>
      <w:r w:rsidRPr="0091461B">
        <w:rPr>
          <w:szCs w:val="28"/>
        </w:rPr>
        <w:t xml:space="preserve"> № 514-п</w:t>
      </w:r>
      <w:r>
        <w:rPr>
          <w:szCs w:val="28"/>
        </w:rPr>
        <w:t>. Всего реализовано 13 инициативных проектов</w:t>
      </w:r>
      <w:r w:rsidR="00C07C74">
        <w:rPr>
          <w:szCs w:val="28"/>
        </w:rPr>
        <w:t xml:space="preserve"> на общую сумму 11 186,5 тыс. рублей, в том числе: за счет средств </w:t>
      </w:r>
      <w:r w:rsidR="00C07C74" w:rsidRPr="00C07C74">
        <w:rPr>
          <w:szCs w:val="28"/>
        </w:rPr>
        <w:t>бюджета Северо-Енисейского района 10 885,4 тыс. рублей, сре</w:t>
      </w:r>
      <w:proofErr w:type="gramStart"/>
      <w:r w:rsidR="00C07C74" w:rsidRPr="00C07C74">
        <w:rPr>
          <w:szCs w:val="28"/>
        </w:rPr>
        <w:t>дств гр</w:t>
      </w:r>
      <w:proofErr w:type="gramEnd"/>
      <w:r w:rsidR="00C07C74" w:rsidRPr="00C07C74">
        <w:rPr>
          <w:szCs w:val="28"/>
        </w:rPr>
        <w:t>аждан 301,1 тыс. рублей.</w:t>
      </w:r>
    </w:p>
    <w:p w:rsidR="000D54F6" w:rsidRDefault="000D54F6" w:rsidP="000D54F6">
      <w:pPr>
        <w:spacing w:before="120"/>
        <w:ind w:firstLine="709"/>
        <w:rPr>
          <w:szCs w:val="28"/>
        </w:rPr>
      </w:pPr>
    </w:p>
    <w:p w:rsidR="000D54F6" w:rsidRDefault="000D54F6" w:rsidP="000D54F6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>В связи с началом специальной военной операции в феврале 2022 года в рамках муниципальной программы «</w:t>
      </w:r>
      <w:r w:rsidRPr="00DE1185">
        <w:rPr>
          <w:szCs w:val="28"/>
        </w:rPr>
        <w:t>Развитие социальных отношений, рост благополучия и защищенности граждан в Северо-Енисейском районе»</w:t>
      </w:r>
      <w:r>
        <w:rPr>
          <w:szCs w:val="28"/>
        </w:rPr>
        <w:t xml:space="preserve"> предусмотрено отдельное мероприятие </w:t>
      </w:r>
      <w:r w:rsidRPr="00DE1185">
        <w:rPr>
          <w:szCs w:val="28"/>
        </w:rPr>
        <w:t>«Дополнительные меры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Украины»</w:t>
      </w:r>
      <w:r>
        <w:rPr>
          <w:szCs w:val="28"/>
        </w:rPr>
        <w:t xml:space="preserve"> на сумму 2 560,0 тыс. рублей</w:t>
      </w:r>
      <w:proofErr w:type="gramEnd"/>
      <w:r>
        <w:rPr>
          <w:szCs w:val="28"/>
        </w:rPr>
        <w:t xml:space="preserve">. Гражданину, </w:t>
      </w:r>
      <w:r w:rsidRPr="00DE1185">
        <w:rPr>
          <w:szCs w:val="28"/>
        </w:rPr>
        <w:t>заключивш</w:t>
      </w:r>
      <w:r>
        <w:rPr>
          <w:szCs w:val="28"/>
        </w:rPr>
        <w:t>ему</w:t>
      </w:r>
      <w:r w:rsidRPr="00DE1185">
        <w:rPr>
          <w:szCs w:val="28"/>
        </w:rPr>
        <w:t xml:space="preserve">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</w:t>
      </w:r>
      <w:r>
        <w:rPr>
          <w:szCs w:val="28"/>
        </w:rPr>
        <w:t xml:space="preserve"> предоставляются единовременная выплата в размере 250,0 тыс. рублей и ежемесячно 1,0 тыс. рублей.</w:t>
      </w:r>
    </w:p>
    <w:p w:rsidR="002748D8" w:rsidRPr="00B533CB" w:rsidRDefault="002748D8" w:rsidP="002748D8">
      <w:pPr>
        <w:ind w:firstLine="709"/>
        <w:rPr>
          <w:szCs w:val="28"/>
        </w:rPr>
      </w:pPr>
      <w:r w:rsidRPr="00B533CB">
        <w:rPr>
          <w:szCs w:val="28"/>
        </w:rPr>
        <w:t>С 2022 года начала реализовываться новая муниципальная программа «Привлечение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района». С 2023 года в перечень дефицитных специальностей добавлены специалисты муниципальных предприятий жилищно-коммунального комплекса (</w:t>
      </w:r>
      <w:r w:rsidRPr="00B533CB">
        <w:rPr>
          <w:color w:val="000000"/>
          <w:szCs w:val="28"/>
        </w:rPr>
        <w:t>главный инженер, начальник отдела кадров, начальник юридического отдела, директор службы ЖКХ Северо-Енисейского района)</w:t>
      </w:r>
      <w:r w:rsidRPr="00B533CB">
        <w:rPr>
          <w:szCs w:val="28"/>
        </w:rPr>
        <w:t xml:space="preserve">. В результате чего, наименование программы было </w:t>
      </w:r>
      <w:r w:rsidRPr="00B533CB">
        <w:rPr>
          <w:szCs w:val="28"/>
        </w:rPr>
        <w:lastRenderedPageBreak/>
        <w:t>изменено на «Привлечение квалифицированных специалистов, обладающих специальностями, являющимися дефицитными для учреждений социальной сферы и муниципальных предприятий Северо-Енисейского района». По состоянию на 01.09.2021</w:t>
      </w:r>
      <w:r w:rsidR="006759BF">
        <w:rPr>
          <w:szCs w:val="28"/>
        </w:rPr>
        <w:t xml:space="preserve"> (в период разработки программы)</w:t>
      </w:r>
      <w:r w:rsidRPr="00B533CB">
        <w:rPr>
          <w:szCs w:val="28"/>
        </w:rPr>
        <w:t xml:space="preserve"> потребность учреждений социальной сферы Северо-Енисейского района в квалифицированных специалистах составл</w:t>
      </w:r>
      <w:r w:rsidR="006759BF">
        <w:rPr>
          <w:szCs w:val="28"/>
        </w:rPr>
        <w:t>ял</w:t>
      </w:r>
      <w:r w:rsidRPr="00B533CB">
        <w:rPr>
          <w:szCs w:val="28"/>
        </w:rPr>
        <w:t>а 43,5 штатных единицы. За 2022 год по программе было привлечено 1</w:t>
      </w:r>
      <w:r>
        <w:rPr>
          <w:szCs w:val="28"/>
        </w:rPr>
        <w:t>8</w:t>
      </w:r>
      <w:r w:rsidRPr="00B533CB">
        <w:rPr>
          <w:szCs w:val="28"/>
        </w:rPr>
        <w:t xml:space="preserve"> квалифицированных специалист</w:t>
      </w:r>
      <w:r>
        <w:rPr>
          <w:szCs w:val="28"/>
        </w:rPr>
        <w:t>ов</w:t>
      </w:r>
      <w:r w:rsidRPr="00B533CB">
        <w:rPr>
          <w:szCs w:val="28"/>
        </w:rPr>
        <w:t>:</w:t>
      </w:r>
    </w:p>
    <w:p w:rsidR="002748D8" w:rsidRPr="00B533CB" w:rsidRDefault="002748D8" w:rsidP="002748D8">
      <w:pPr>
        <w:ind w:firstLine="709"/>
        <w:rPr>
          <w:szCs w:val="28"/>
        </w:rPr>
      </w:pPr>
      <w:r w:rsidRPr="00B533CB">
        <w:rPr>
          <w:szCs w:val="28"/>
        </w:rPr>
        <w:t>- в учреждения образования – 9;</w:t>
      </w:r>
    </w:p>
    <w:p w:rsidR="002748D8" w:rsidRPr="00B533CB" w:rsidRDefault="002748D8" w:rsidP="002748D8">
      <w:pPr>
        <w:ind w:firstLine="709"/>
        <w:rPr>
          <w:szCs w:val="28"/>
        </w:rPr>
      </w:pPr>
      <w:r w:rsidRPr="00B533CB">
        <w:rPr>
          <w:szCs w:val="28"/>
        </w:rPr>
        <w:t>- в учреждения спорта – 1;</w:t>
      </w:r>
    </w:p>
    <w:p w:rsidR="002748D8" w:rsidRDefault="002748D8" w:rsidP="002748D8">
      <w:pPr>
        <w:ind w:firstLine="709"/>
        <w:rPr>
          <w:szCs w:val="28"/>
        </w:rPr>
      </w:pPr>
      <w:r w:rsidRPr="00B533CB">
        <w:rPr>
          <w:szCs w:val="28"/>
        </w:rPr>
        <w:t>- в учреждение здравоохранения – 7.</w:t>
      </w:r>
    </w:p>
    <w:p w:rsidR="002748D8" w:rsidRPr="00B533CB" w:rsidRDefault="002748D8" w:rsidP="002748D8">
      <w:pPr>
        <w:spacing w:before="120"/>
        <w:ind w:firstLine="709"/>
        <w:rPr>
          <w:szCs w:val="28"/>
        </w:rPr>
      </w:pPr>
      <w:r>
        <w:rPr>
          <w:szCs w:val="28"/>
        </w:rPr>
        <w:t xml:space="preserve">- </w:t>
      </w:r>
      <w:r w:rsidR="006759BF">
        <w:rPr>
          <w:szCs w:val="28"/>
        </w:rPr>
        <w:t>в</w:t>
      </w:r>
      <w:r>
        <w:rPr>
          <w:szCs w:val="28"/>
        </w:rPr>
        <w:t xml:space="preserve"> учреждения культуры – 1.</w:t>
      </w:r>
    </w:p>
    <w:p w:rsidR="002748D8" w:rsidRPr="00EE68A7" w:rsidRDefault="002748D8" w:rsidP="002748D8">
      <w:pPr>
        <w:ind w:firstLine="708"/>
        <w:rPr>
          <w:szCs w:val="28"/>
        </w:rPr>
      </w:pPr>
      <w:r w:rsidRPr="00EE68A7">
        <w:rPr>
          <w:szCs w:val="28"/>
        </w:rPr>
        <w:t>По состоянию на 1 января 2023 года потребность в квалиф</w:t>
      </w:r>
      <w:r w:rsidR="001A7785">
        <w:rPr>
          <w:szCs w:val="28"/>
        </w:rPr>
        <w:t>ицированных специалистах составила</w:t>
      </w:r>
      <w:r w:rsidRPr="00EE68A7">
        <w:rPr>
          <w:szCs w:val="28"/>
        </w:rPr>
        <w:t xml:space="preserve"> 17 ставок, в том числе по отраслям:</w:t>
      </w:r>
    </w:p>
    <w:p w:rsidR="002748D8" w:rsidRPr="00EE68A7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r w:rsidRPr="00EE68A7">
        <w:rPr>
          <w:szCs w:val="28"/>
        </w:rPr>
        <w:t>Образование – 5 ставок;</w:t>
      </w:r>
    </w:p>
    <w:p w:rsidR="002748D8" w:rsidRPr="00EE68A7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r w:rsidRPr="00EE68A7">
        <w:rPr>
          <w:szCs w:val="28"/>
        </w:rPr>
        <w:t>Спорт – 1 ставки;</w:t>
      </w:r>
    </w:p>
    <w:p w:rsidR="002748D8" w:rsidRPr="00EE68A7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r w:rsidRPr="00EE68A7">
        <w:rPr>
          <w:szCs w:val="28"/>
        </w:rPr>
        <w:t>Культура – 2 ставки;</w:t>
      </w:r>
    </w:p>
    <w:p w:rsidR="002748D8" w:rsidRPr="00EE68A7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r w:rsidRPr="00EE68A7">
        <w:rPr>
          <w:szCs w:val="28"/>
        </w:rPr>
        <w:t>Здравоохранение – 5 ставок;</w:t>
      </w:r>
    </w:p>
    <w:p w:rsidR="002748D8" w:rsidRPr="00EE68A7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r w:rsidRPr="00EE68A7">
        <w:rPr>
          <w:szCs w:val="28"/>
        </w:rPr>
        <w:t>Предприятия сферы ЖКХ – 4 ставки.</w:t>
      </w:r>
    </w:p>
    <w:p w:rsidR="002748D8" w:rsidRPr="00EE68A7" w:rsidRDefault="002748D8" w:rsidP="002748D8">
      <w:pPr>
        <w:spacing w:before="120"/>
        <w:ind w:firstLine="709"/>
        <w:rPr>
          <w:szCs w:val="28"/>
        </w:rPr>
      </w:pPr>
      <w:r w:rsidRPr="00EE68A7">
        <w:rPr>
          <w:szCs w:val="28"/>
        </w:rPr>
        <w:t>Специалисты обязаны отработать не менее 5 лет в учреждениях и предприятиях Северо-Енисейского района.</w:t>
      </w:r>
    </w:p>
    <w:p w:rsidR="002748D8" w:rsidRPr="00EE68A7" w:rsidRDefault="002748D8" w:rsidP="002748D8">
      <w:pPr>
        <w:spacing w:before="120"/>
        <w:ind w:firstLine="709"/>
        <w:rPr>
          <w:szCs w:val="28"/>
        </w:rPr>
      </w:pPr>
      <w:r w:rsidRPr="00EE68A7">
        <w:rPr>
          <w:szCs w:val="28"/>
        </w:rPr>
        <w:t>На реализацию программы предусмотрено</w:t>
      </w:r>
      <w:r>
        <w:rPr>
          <w:szCs w:val="28"/>
        </w:rPr>
        <w:t xml:space="preserve"> и направлено</w:t>
      </w:r>
      <w:r w:rsidRPr="00EE68A7">
        <w:rPr>
          <w:szCs w:val="28"/>
        </w:rPr>
        <w:t xml:space="preserve"> в 2022 году 8 500,0 тыс. рублей</w:t>
      </w:r>
      <w:r>
        <w:rPr>
          <w:szCs w:val="28"/>
        </w:rPr>
        <w:t>.</w:t>
      </w:r>
    </w:p>
    <w:p w:rsidR="002748D8" w:rsidRDefault="002748D8" w:rsidP="002748D8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EE68A7">
        <w:rPr>
          <w:szCs w:val="28"/>
        </w:rPr>
        <w:t>В целях стимулирования работников муниципальных учреждений Северо-Енисейского района, учитывая Положение об оплате труда муниципальных служащих Северо-Енисейского района, выборных и иных должностных лиц местного самоуправления Северо-Енисейского района, Положение об оплате труда работников муниципальных учреждений Северо-Енисейского района, Положение о премировании муниципальных служащих Северо-Енисейского района и выплате материальной помощи,  в соответствии с распоряжениями Главы Северо-Енисейского района направлены средства бюджета Северо-Енисейского района на выплату</w:t>
      </w:r>
      <w:proofErr w:type="gramEnd"/>
      <w:r w:rsidRPr="00EE68A7">
        <w:rPr>
          <w:szCs w:val="28"/>
        </w:rPr>
        <w:t xml:space="preserve"> премии в связи с празднованием 90-летия образования Северо-Енисейского района в 2022 году в сумме 66 607,0 тыс. рублей.</w:t>
      </w:r>
    </w:p>
    <w:p w:rsidR="002748D8" w:rsidRPr="003F0E85" w:rsidRDefault="002748D8" w:rsidP="002748D8">
      <w:pPr>
        <w:spacing w:before="120"/>
        <w:ind w:firstLine="709"/>
        <w:rPr>
          <w:szCs w:val="28"/>
        </w:rPr>
      </w:pPr>
      <w:r w:rsidRPr="003F0E85">
        <w:rPr>
          <w:color w:val="000000"/>
          <w:szCs w:val="28"/>
        </w:rPr>
        <w:t xml:space="preserve">Особенностью бюджетной политики 2019 - 2022 годов явилось участие района в реализации национальных, федеральных и региональных проектах сформированных в целях реализации Указа Президента Российской Федерации </w:t>
      </w:r>
      <w:r w:rsidRPr="003F0E85">
        <w:rPr>
          <w:szCs w:val="28"/>
        </w:rPr>
        <w:t xml:space="preserve"> 07.05.2018 № 204 «О национальных целях и стратегических задачах развития Российской Федерации на период до 2024 года».</w:t>
      </w:r>
    </w:p>
    <w:p w:rsidR="002748D8" w:rsidRDefault="002748D8" w:rsidP="004906F7">
      <w:pPr>
        <w:spacing w:before="120"/>
        <w:ind w:firstLine="709"/>
        <w:rPr>
          <w:szCs w:val="28"/>
        </w:rPr>
      </w:pPr>
      <w:r w:rsidRPr="00D20E82">
        <w:rPr>
          <w:szCs w:val="28"/>
        </w:rPr>
        <w:t>В 2022 году на реализацию национальных проектов направлено 3 958,5 тыс. рублей, в том числе: 2 947,6 тыс. рублей – за счет средств федерального бюджета, 655,2 тыс. рублей – за счет сре</w:t>
      </w:r>
      <w:proofErr w:type="gramStart"/>
      <w:r w:rsidRPr="00D20E82">
        <w:rPr>
          <w:szCs w:val="28"/>
        </w:rPr>
        <w:t>дств кр</w:t>
      </w:r>
      <w:proofErr w:type="gramEnd"/>
      <w:r w:rsidRPr="00D20E82">
        <w:rPr>
          <w:szCs w:val="28"/>
        </w:rPr>
        <w:t xml:space="preserve">аевого бюджета, 355,8 тыс. рублей за счет средств бюджета района. </w:t>
      </w:r>
      <w:r w:rsidR="006E0B90">
        <w:rPr>
          <w:szCs w:val="28"/>
        </w:rPr>
        <w:t>В рамках федерального проекта «Социальная активность»</w:t>
      </w:r>
      <w:r w:rsidR="004906F7">
        <w:rPr>
          <w:szCs w:val="28"/>
        </w:rPr>
        <w:t xml:space="preserve"> </w:t>
      </w:r>
      <w:r w:rsidR="001F75E0">
        <w:rPr>
          <w:szCs w:val="28"/>
        </w:rPr>
        <w:t xml:space="preserve">осуществлена поддержка деятельности </w:t>
      </w:r>
      <w:r w:rsidR="001F75E0">
        <w:rPr>
          <w:szCs w:val="28"/>
        </w:rPr>
        <w:lastRenderedPageBreak/>
        <w:t xml:space="preserve">муниципальных ресурсных центров поддержки добровольчества (волонтерства) </w:t>
      </w:r>
      <w:r w:rsidR="004906F7">
        <w:rPr>
          <w:szCs w:val="28"/>
        </w:rPr>
        <w:t xml:space="preserve">на сумму 511,0 тыс. рублей, </w:t>
      </w:r>
      <w:r w:rsidR="001F75E0">
        <w:rPr>
          <w:szCs w:val="28"/>
        </w:rPr>
        <w:t>в рамках федерального проекта «Спорт-норма жизни» оснащены объекты спортивной инфраструктуры спортивно-технологическим оборудованием на сумму 3 447,5 тыс. рублей.</w:t>
      </w:r>
      <w:r w:rsidR="004906F7">
        <w:rPr>
          <w:szCs w:val="28"/>
        </w:rPr>
        <w:t xml:space="preserve"> </w:t>
      </w:r>
    </w:p>
    <w:p w:rsidR="00135A09" w:rsidRPr="00832791" w:rsidRDefault="00135A09" w:rsidP="00135A09">
      <w:pPr>
        <w:tabs>
          <w:tab w:val="left" w:pos="1080"/>
        </w:tabs>
        <w:spacing w:before="120"/>
        <w:ind w:firstLine="680"/>
        <w:rPr>
          <w:color w:val="000000"/>
          <w:szCs w:val="28"/>
        </w:rPr>
      </w:pPr>
      <w:r w:rsidRPr="00832791">
        <w:rPr>
          <w:szCs w:val="28"/>
        </w:rPr>
        <w:t xml:space="preserve">Стабильность финансовой системы района и эффективность проводимой бюджетной политики подтверждается оценками, так </w:t>
      </w:r>
      <w:r w:rsidRPr="00832791">
        <w:rPr>
          <w:color w:val="000000"/>
          <w:szCs w:val="28"/>
        </w:rPr>
        <w:t>министерством финансов Красноярского края ежегодно проводится мониторинг и оценка качества управления муниципальными финансами в городских округах и муниципальных районах Красноярского края (далее – Мониторинг).</w:t>
      </w:r>
    </w:p>
    <w:p w:rsidR="00135A09" w:rsidRPr="00832791" w:rsidRDefault="00135A09" w:rsidP="009728F6">
      <w:pPr>
        <w:pStyle w:val="a4"/>
        <w:shd w:val="clear" w:color="auto" w:fill="FFFFFF"/>
        <w:spacing w:after="150"/>
        <w:ind w:firstLine="680"/>
        <w:jc w:val="both"/>
        <w:rPr>
          <w:color w:val="000000"/>
          <w:sz w:val="28"/>
          <w:szCs w:val="28"/>
        </w:rPr>
      </w:pPr>
      <w:r w:rsidRPr="00504D87">
        <w:rPr>
          <w:color w:val="000000"/>
          <w:sz w:val="28"/>
          <w:szCs w:val="28"/>
        </w:rPr>
        <w:t>Согласно </w:t>
      </w:r>
      <w:hyperlink r:id="rId9" w:history="1">
        <w:r w:rsidRPr="00504D87">
          <w:rPr>
            <w:rStyle w:val="a9"/>
            <w:color w:val="666666"/>
            <w:sz w:val="28"/>
            <w:szCs w:val="28"/>
          </w:rPr>
          <w:t>приказу </w:t>
        </w:r>
      </w:hyperlink>
      <w:r w:rsidRPr="00504D87">
        <w:rPr>
          <w:color w:val="000000"/>
          <w:sz w:val="28"/>
          <w:szCs w:val="28"/>
        </w:rPr>
        <w:t>министерства финансов Красноярского края от 31.01.2014 № 10</w:t>
      </w:r>
      <w:r w:rsidRPr="00504D87">
        <w:rPr>
          <w:iCs/>
          <w:color w:val="000000"/>
          <w:sz w:val="28"/>
          <w:szCs w:val="28"/>
        </w:rPr>
        <w:t> </w:t>
      </w:r>
      <w:r w:rsidRPr="00504D87">
        <w:rPr>
          <w:color w:val="000000"/>
          <w:sz w:val="28"/>
          <w:szCs w:val="28"/>
        </w:rPr>
        <w:t xml:space="preserve">качество управления муниципальными финансами оценивается по </w:t>
      </w:r>
      <w:r w:rsidR="00504D87" w:rsidRPr="00504D87">
        <w:rPr>
          <w:color w:val="000000"/>
          <w:sz w:val="28"/>
          <w:szCs w:val="28"/>
          <w:lang w:val="ru-RU"/>
        </w:rPr>
        <w:t>пяти</w:t>
      </w:r>
      <w:r w:rsidRPr="00504D87">
        <w:rPr>
          <w:color w:val="000000"/>
          <w:sz w:val="28"/>
          <w:szCs w:val="28"/>
        </w:rPr>
        <w:t xml:space="preserve"> группам индикаторов:</w:t>
      </w:r>
    </w:p>
    <w:p w:rsidR="00504D87" w:rsidRPr="00504D87" w:rsidRDefault="00135A09" w:rsidP="00504D87">
      <w:pPr>
        <w:autoSpaceDE w:val="0"/>
        <w:autoSpaceDN w:val="0"/>
        <w:adjustRightInd w:val="0"/>
        <w:ind w:firstLine="680"/>
        <w:jc w:val="left"/>
        <w:rPr>
          <w:bCs/>
          <w:szCs w:val="28"/>
        </w:rPr>
      </w:pPr>
      <w:r w:rsidRPr="00504D87">
        <w:rPr>
          <w:color w:val="000000"/>
          <w:szCs w:val="28"/>
        </w:rPr>
        <w:t>1. </w:t>
      </w:r>
      <w:r w:rsidR="00504D87" w:rsidRPr="00504D87">
        <w:rPr>
          <w:bCs/>
          <w:szCs w:val="28"/>
        </w:rPr>
        <w:t>Индикаторы, характеризующие организацию и осуществление бюджетного процесса в части состояния нормативной правовой базы</w:t>
      </w:r>
      <w:r w:rsidR="00504D87">
        <w:rPr>
          <w:bCs/>
          <w:szCs w:val="28"/>
        </w:rPr>
        <w:t>.</w:t>
      </w:r>
    </w:p>
    <w:p w:rsidR="00504D87" w:rsidRDefault="00135A09" w:rsidP="00504D87">
      <w:pPr>
        <w:autoSpaceDE w:val="0"/>
        <w:autoSpaceDN w:val="0"/>
        <w:adjustRightInd w:val="0"/>
        <w:ind w:firstLine="680"/>
        <w:jc w:val="left"/>
        <w:rPr>
          <w:szCs w:val="28"/>
        </w:rPr>
      </w:pPr>
      <w:r w:rsidRPr="00832791">
        <w:rPr>
          <w:color w:val="000000"/>
          <w:szCs w:val="28"/>
        </w:rPr>
        <w:t>2. </w:t>
      </w:r>
      <w:r w:rsidR="00504D87">
        <w:rPr>
          <w:szCs w:val="28"/>
        </w:rPr>
        <w:t>Индикаторы, характеризующие качество бюджетного планирования и исполнения бюджета.</w:t>
      </w:r>
    </w:p>
    <w:p w:rsidR="00504D87" w:rsidRDefault="00135A09" w:rsidP="00504D87">
      <w:pPr>
        <w:autoSpaceDE w:val="0"/>
        <w:autoSpaceDN w:val="0"/>
        <w:adjustRightInd w:val="0"/>
        <w:ind w:firstLine="680"/>
        <w:jc w:val="left"/>
        <w:rPr>
          <w:szCs w:val="28"/>
        </w:rPr>
      </w:pPr>
      <w:r w:rsidRPr="00832791">
        <w:rPr>
          <w:color w:val="000000"/>
          <w:szCs w:val="28"/>
        </w:rPr>
        <w:t>3. </w:t>
      </w:r>
      <w:r w:rsidR="00504D87">
        <w:rPr>
          <w:szCs w:val="28"/>
        </w:rPr>
        <w:t>Индикаторы, характеризующие качество управления муниципальной собственностью и оказания муниципальных услуг.</w:t>
      </w:r>
    </w:p>
    <w:p w:rsidR="00504D87" w:rsidRDefault="00504D87" w:rsidP="00504D87">
      <w:pPr>
        <w:autoSpaceDE w:val="0"/>
        <w:autoSpaceDN w:val="0"/>
        <w:adjustRightInd w:val="0"/>
        <w:ind w:firstLine="680"/>
        <w:jc w:val="left"/>
        <w:rPr>
          <w:szCs w:val="28"/>
        </w:rPr>
      </w:pPr>
      <w:r>
        <w:rPr>
          <w:szCs w:val="28"/>
        </w:rPr>
        <w:t>4. Индикаторы, характеризующие степень прозрачности бюджетного процесса.</w:t>
      </w:r>
    </w:p>
    <w:p w:rsidR="00504D87" w:rsidRDefault="00504D87" w:rsidP="00504D87">
      <w:pPr>
        <w:autoSpaceDE w:val="0"/>
        <w:autoSpaceDN w:val="0"/>
        <w:adjustRightInd w:val="0"/>
        <w:ind w:firstLine="680"/>
        <w:jc w:val="left"/>
        <w:rPr>
          <w:szCs w:val="28"/>
        </w:rPr>
      </w:pPr>
      <w:r>
        <w:rPr>
          <w:szCs w:val="28"/>
        </w:rPr>
        <w:t>5.</w:t>
      </w:r>
      <w:r w:rsidRPr="00504D87">
        <w:rPr>
          <w:szCs w:val="28"/>
        </w:rPr>
        <w:t xml:space="preserve"> </w:t>
      </w:r>
      <w:r>
        <w:rPr>
          <w:szCs w:val="28"/>
        </w:rPr>
        <w:t>Индикаторы, характеризующие взаимоотношения с муниципальными образованиями.</w:t>
      </w:r>
    </w:p>
    <w:p w:rsidR="00504D87" w:rsidRDefault="00504D87" w:rsidP="00504D87">
      <w:pPr>
        <w:autoSpaceDE w:val="0"/>
        <w:autoSpaceDN w:val="0"/>
        <w:adjustRightInd w:val="0"/>
        <w:ind w:firstLine="680"/>
        <w:jc w:val="left"/>
        <w:rPr>
          <w:szCs w:val="28"/>
        </w:rPr>
      </w:pPr>
      <w:r>
        <w:rPr>
          <w:szCs w:val="28"/>
        </w:rPr>
        <w:t>6. Индикаторы, характеризующие открытость бюджетных данных.</w:t>
      </w:r>
    </w:p>
    <w:p w:rsidR="00135A09" w:rsidRDefault="00504D87" w:rsidP="009728F6">
      <w:pPr>
        <w:pStyle w:val="a4"/>
        <w:shd w:val="clear" w:color="auto" w:fill="FFFFFF"/>
        <w:spacing w:after="150"/>
        <w:ind w:firstLine="68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</w:t>
      </w:r>
      <w:r w:rsidR="00135A09" w:rsidRPr="00832791">
        <w:rPr>
          <w:color w:val="000000"/>
          <w:sz w:val="28"/>
          <w:szCs w:val="28"/>
        </w:rPr>
        <w:t>а основании значений индикаторов, используемых для целей Мониторинга, каждому муниципальному образованию присваивается соответствующая степень качества управления муниципальными финансами.</w:t>
      </w:r>
    </w:p>
    <w:p w:rsidR="00135A09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 xml:space="preserve">По результатам оценки качества управления муниципальными финансами за </w:t>
      </w:r>
      <w:r w:rsidR="00504D87">
        <w:rPr>
          <w:szCs w:val="28"/>
        </w:rPr>
        <w:t>2022 год</w:t>
      </w:r>
      <w:r w:rsidRPr="00832791">
        <w:rPr>
          <w:szCs w:val="28"/>
        </w:rPr>
        <w:t xml:space="preserve"> Северо-Енисейскому району присвоена </w:t>
      </w:r>
      <w:r w:rsidR="009728F6">
        <w:rPr>
          <w:szCs w:val="28"/>
          <w:lang w:val="en-US"/>
        </w:rPr>
        <w:t>II</w:t>
      </w:r>
      <w:r w:rsidRPr="00832791">
        <w:rPr>
          <w:szCs w:val="28"/>
        </w:rPr>
        <w:t xml:space="preserve"> </w:t>
      </w:r>
      <w:r w:rsidR="009728F6">
        <w:rPr>
          <w:szCs w:val="28"/>
        </w:rPr>
        <w:t>с</w:t>
      </w:r>
      <w:r w:rsidRPr="00832791">
        <w:rPr>
          <w:szCs w:val="28"/>
        </w:rPr>
        <w:t xml:space="preserve">тепень качества управления муниципальными финансами. </w:t>
      </w:r>
    </w:p>
    <w:p w:rsidR="009B18DA" w:rsidRDefault="00217E89" w:rsidP="00135A09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 xml:space="preserve">В соответствии с Рейтингом взаимодействия с </w:t>
      </w:r>
      <w:r w:rsidR="00E043C9">
        <w:rPr>
          <w:szCs w:val="28"/>
        </w:rPr>
        <w:t xml:space="preserve">Государственной информационной системой о государственных и </w:t>
      </w:r>
      <w:proofErr w:type="gramStart"/>
      <w:r w:rsidR="00E043C9">
        <w:rPr>
          <w:szCs w:val="28"/>
        </w:rPr>
        <w:t>муниципальных платежах, проведенных Управлением Федерального казначейства по Красноярскому краю Северо-Енисейский район достиг</w:t>
      </w:r>
      <w:proofErr w:type="gramEnd"/>
      <w:r w:rsidR="009B18DA">
        <w:rPr>
          <w:szCs w:val="28"/>
        </w:rPr>
        <w:t xml:space="preserve"> показателя 100 %.</w:t>
      </w:r>
    </w:p>
    <w:p w:rsidR="00135A09" w:rsidRPr="00832791" w:rsidRDefault="00135A09" w:rsidP="00135A09">
      <w:pPr>
        <w:tabs>
          <w:tab w:val="left" w:pos="1080"/>
        </w:tabs>
        <w:spacing w:before="120"/>
        <w:ind w:firstLine="680"/>
        <w:rPr>
          <w:szCs w:val="28"/>
        </w:rPr>
      </w:pPr>
      <w:r w:rsidRPr="00832791">
        <w:rPr>
          <w:szCs w:val="28"/>
        </w:rPr>
        <w:t>Таким образом, итоги реализации бюджетной политики в 202</w:t>
      </w:r>
      <w:r w:rsidR="009728F6">
        <w:rPr>
          <w:szCs w:val="28"/>
        </w:rPr>
        <w:t>2</w:t>
      </w:r>
      <w:r w:rsidRPr="00832791">
        <w:rPr>
          <w:szCs w:val="28"/>
        </w:rPr>
        <w:t xml:space="preserve"> году свидетельствуют о достаточно устойчивом финансовом положении в районе. </w:t>
      </w:r>
    </w:p>
    <w:p w:rsidR="007C48A4" w:rsidRDefault="007C48A4" w:rsidP="00513EE9">
      <w:pPr>
        <w:spacing w:before="120"/>
        <w:ind w:firstLine="709"/>
        <w:rPr>
          <w:szCs w:val="28"/>
          <w:u w:val="single"/>
        </w:rPr>
      </w:pPr>
      <w:r w:rsidRPr="005F47E9">
        <w:rPr>
          <w:szCs w:val="28"/>
          <w:u w:val="single"/>
        </w:rPr>
        <w:t>20</w:t>
      </w:r>
      <w:r w:rsidR="00D659D1" w:rsidRPr="005F47E9">
        <w:rPr>
          <w:szCs w:val="28"/>
          <w:u w:val="single"/>
        </w:rPr>
        <w:t>2</w:t>
      </w:r>
      <w:r w:rsidR="004B1ADC">
        <w:rPr>
          <w:szCs w:val="28"/>
          <w:u w:val="single"/>
        </w:rPr>
        <w:t>3</w:t>
      </w:r>
      <w:r w:rsidRPr="005F47E9">
        <w:rPr>
          <w:szCs w:val="28"/>
          <w:u w:val="single"/>
        </w:rPr>
        <w:t xml:space="preserve"> год</w:t>
      </w:r>
    </w:p>
    <w:p w:rsidR="00DF3570" w:rsidRDefault="00DF3570" w:rsidP="00094BFF">
      <w:pPr>
        <w:autoSpaceDE w:val="0"/>
        <w:autoSpaceDN w:val="0"/>
        <w:adjustRightInd w:val="0"/>
        <w:ind w:firstLine="709"/>
      </w:pPr>
      <w:r w:rsidRPr="00070CD5">
        <w:t>Реализация бюджетной политики в 20</w:t>
      </w:r>
      <w:r w:rsidR="00D659D1" w:rsidRPr="00070CD5">
        <w:t>2</w:t>
      </w:r>
      <w:r w:rsidR="004B1ADC">
        <w:t>3</w:t>
      </w:r>
      <w:r w:rsidRPr="00070CD5">
        <w:t xml:space="preserve"> году направлена в первую</w:t>
      </w:r>
      <w:r>
        <w:t xml:space="preserve"> очередь на обеспечение сбалансированности и устойчивости бюджета района,  на выполнение всех обязательств, связанных с решением вопросов местного </w:t>
      </w:r>
      <w:r>
        <w:lastRenderedPageBreak/>
        <w:t>значения. Бюджетная политика ориентирована на эффективное, ответственное и прозрачное управление финансами</w:t>
      </w:r>
      <w:r w:rsidR="00F91913">
        <w:t>.</w:t>
      </w:r>
      <w:r>
        <w:t xml:space="preserve"> </w:t>
      </w:r>
    </w:p>
    <w:p w:rsidR="00F91913" w:rsidRDefault="00DF3570" w:rsidP="00094BFF">
      <w:pPr>
        <w:autoSpaceDE w:val="0"/>
        <w:autoSpaceDN w:val="0"/>
        <w:adjustRightInd w:val="0"/>
        <w:ind w:firstLine="709"/>
      </w:pPr>
      <w:r>
        <w:t xml:space="preserve">Своевременно финансируются первоочередные социально значимые расходы и расходы, связанные с поддержанием и развитием инфраструктуры района и отдельных отраслей </w:t>
      </w:r>
      <w:r w:rsidR="00445F94">
        <w:t xml:space="preserve">национальной </w:t>
      </w:r>
      <w:r>
        <w:t>экономики.</w:t>
      </w:r>
    </w:p>
    <w:p w:rsidR="00CA0E00" w:rsidRDefault="00E91093" w:rsidP="00407179">
      <w:pPr>
        <w:spacing w:before="120"/>
        <w:ind w:firstLine="708"/>
        <w:rPr>
          <w:szCs w:val="28"/>
        </w:rPr>
      </w:pPr>
      <w:r>
        <w:rPr>
          <w:szCs w:val="28"/>
        </w:rPr>
        <w:t>Входные остатки на 01.01.202</w:t>
      </w:r>
      <w:r w:rsidR="004B1ADC">
        <w:rPr>
          <w:szCs w:val="28"/>
        </w:rPr>
        <w:t>3</w:t>
      </w:r>
      <w:r>
        <w:rPr>
          <w:szCs w:val="28"/>
        </w:rPr>
        <w:t xml:space="preserve"> года составили </w:t>
      </w:r>
      <w:r w:rsidR="00C374C9">
        <w:rPr>
          <w:szCs w:val="28"/>
        </w:rPr>
        <w:t>318 061,5</w:t>
      </w:r>
      <w:r>
        <w:rPr>
          <w:szCs w:val="28"/>
        </w:rPr>
        <w:t xml:space="preserve"> тыс. рублей, в том числе </w:t>
      </w:r>
      <w:r w:rsidR="00FC3893">
        <w:rPr>
          <w:szCs w:val="28"/>
        </w:rPr>
        <w:t>целевые</w:t>
      </w:r>
      <w:r>
        <w:rPr>
          <w:szCs w:val="28"/>
        </w:rPr>
        <w:t xml:space="preserve"> средств</w:t>
      </w:r>
      <w:proofErr w:type="gramStart"/>
      <w:r>
        <w:rPr>
          <w:szCs w:val="28"/>
        </w:rPr>
        <w:t xml:space="preserve">а </w:t>
      </w:r>
      <w:r w:rsidR="00FC3893">
        <w:rPr>
          <w:szCs w:val="28"/>
        </w:rPr>
        <w:t>ООО</w:t>
      </w:r>
      <w:proofErr w:type="gramEnd"/>
      <w:r w:rsidR="00FC3893">
        <w:rPr>
          <w:szCs w:val="28"/>
        </w:rPr>
        <w:t xml:space="preserve"> ГРК «Амикан» в сумме </w:t>
      </w:r>
      <w:r w:rsidR="00C374C9">
        <w:rPr>
          <w:szCs w:val="28"/>
        </w:rPr>
        <w:t>2 322,5</w:t>
      </w:r>
      <w:r w:rsidR="00FC3893">
        <w:rPr>
          <w:szCs w:val="28"/>
        </w:rPr>
        <w:t xml:space="preserve"> тыс. рублей</w:t>
      </w:r>
      <w:r w:rsidR="00C374C9">
        <w:rPr>
          <w:szCs w:val="28"/>
        </w:rPr>
        <w:t>, ООО «</w:t>
      </w:r>
      <w:proofErr w:type="spellStart"/>
      <w:r w:rsidR="00C374C9">
        <w:rPr>
          <w:szCs w:val="28"/>
        </w:rPr>
        <w:t>Соврудник</w:t>
      </w:r>
      <w:proofErr w:type="spellEnd"/>
      <w:r w:rsidR="00C374C9">
        <w:rPr>
          <w:szCs w:val="28"/>
        </w:rPr>
        <w:t>» в сумме 422,1 тыс. рублей</w:t>
      </w:r>
      <w:r w:rsidR="00FC3893">
        <w:rPr>
          <w:szCs w:val="28"/>
        </w:rPr>
        <w:t>.</w:t>
      </w:r>
      <w:r>
        <w:rPr>
          <w:szCs w:val="28"/>
        </w:rPr>
        <w:t xml:space="preserve"> </w:t>
      </w:r>
      <w:r w:rsidR="00407179" w:rsidRPr="006D059F">
        <w:rPr>
          <w:szCs w:val="28"/>
        </w:rPr>
        <w:t>В 20</w:t>
      </w:r>
      <w:r w:rsidR="005D3AB7" w:rsidRPr="006D059F">
        <w:rPr>
          <w:szCs w:val="28"/>
        </w:rPr>
        <w:t>2</w:t>
      </w:r>
      <w:r w:rsidR="00C374C9">
        <w:rPr>
          <w:szCs w:val="28"/>
        </w:rPr>
        <w:t>3</w:t>
      </w:r>
      <w:r w:rsidR="00407179" w:rsidRPr="006D059F">
        <w:rPr>
          <w:szCs w:val="28"/>
        </w:rPr>
        <w:t xml:space="preserve"> году в течение </w:t>
      </w:r>
      <w:r w:rsidR="00973FC2">
        <w:rPr>
          <w:szCs w:val="28"/>
        </w:rPr>
        <w:t>9</w:t>
      </w:r>
      <w:r w:rsidR="00407179" w:rsidRPr="006D059F">
        <w:rPr>
          <w:szCs w:val="28"/>
        </w:rPr>
        <w:t xml:space="preserve"> месяцев исполнение бюджета района происходит</w:t>
      </w:r>
      <w:r w:rsidR="00CA0E00" w:rsidRPr="006D059F">
        <w:rPr>
          <w:szCs w:val="28"/>
        </w:rPr>
        <w:t xml:space="preserve"> </w:t>
      </w:r>
      <w:r w:rsidR="007B6B7F" w:rsidRPr="006D059F">
        <w:rPr>
          <w:szCs w:val="28"/>
        </w:rPr>
        <w:t>стабильно</w:t>
      </w:r>
      <w:r w:rsidR="00CA0E00" w:rsidRPr="006D059F">
        <w:rPr>
          <w:szCs w:val="28"/>
        </w:rPr>
        <w:t xml:space="preserve">, </w:t>
      </w:r>
      <w:r w:rsidR="00804827" w:rsidRPr="006D059F">
        <w:rPr>
          <w:szCs w:val="28"/>
        </w:rPr>
        <w:t xml:space="preserve">исполнение от годовых уточненных назначений составляет </w:t>
      </w:r>
      <w:r w:rsidR="004D5F88">
        <w:rPr>
          <w:szCs w:val="28"/>
        </w:rPr>
        <w:t>на 01.1</w:t>
      </w:r>
      <w:r w:rsidR="00973FC2">
        <w:rPr>
          <w:szCs w:val="28"/>
        </w:rPr>
        <w:t>0</w:t>
      </w:r>
      <w:r w:rsidR="004D5F88">
        <w:rPr>
          <w:szCs w:val="28"/>
        </w:rPr>
        <w:t>.202</w:t>
      </w:r>
      <w:r w:rsidR="00C374C9">
        <w:rPr>
          <w:szCs w:val="28"/>
        </w:rPr>
        <w:t>3</w:t>
      </w:r>
      <w:r w:rsidR="004D5F88">
        <w:rPr>
          <w:szCs w:val="28"/>
        </w:rPr>
        <w:t xml:space="preserve"> года </w:t>
      </w:r>
      <w:r w:rsidR="00804827" w:rsidRPr="006D059F">
        <w:rPr>
          <w:szCs w:val="28"/>
        </w:rPr>
        <w:t xml:space="preserve">по доходам </w:t>
      </w:r>
      <w:r w:rsidR="00973FC2">
        <w:rPr>
          <w:szCs w:val="28"/>
        </w:rPr>
        <w:t>85,6</w:t>
      </w:r>
      <w:r w:rsidR="00BF2C81" w:rsidRPr="006D059F">
        <w:rPr>
          <w:szCs w:val="28"/>
        </w:rPr>
        <w:t xml:space="preserve"> </w:t>
      </w:r>
      <w:r w:rsidR="00804827" w:rsidRPr="006D059F">
        <w:rPr>
          <w:szCs w:val="28"/>
        </w:rPr>
        <w:t xml:space="preserve">%  (налоговые и неналоговые доходы </w:t>
      </w:r>
      <w:r w:rsidR="00973FC2">
        <w:rPr>
          <w:szCs w:val="28"/>
        </w:rPr>
        <w:t>87,8</w:t>
      </w:r>
      <w:r w:rsidR="00BF2C81" w:rsidRPr="006D059F">
        <w:rPr>
          <w:szCs w:val="28"/>
        </w:rPr>
        <w:t xml:space="preserve"> %, безвозмездные поступления </w:t>
      </w:r>
      <w:r w:rsidR="00973FC2">
        <w:rPr>
          <w:szCs w:val="28"/>
        </w:rPr>
        <w:t>74,1</w:t>
      </w:r>
      <w:r w:rsidR="00BD368B">
        <w:rPr>
          <w:szCs w:val="28"/>
        </w:rPr>
        <w:t xml:space="preserve"> </w:t>
      </w:r>
      <w:r w:rsidR="00804827" w:rsidRPr="006D059F">
        <w:rPr>
          <w:szCs w:val="28"/>
        </w:rPr>
        <w:t>%)</w:t>
      </w:r>
      <w:r w:rsidR="00867BDC">
        <w:rPr>
          <w:szCs w:val="28"/>
        </w:rPr>
        <w:t>,</w:t>
      </w:r>
      <w:r w:rsidR="00804827" w:rsidRPr="006D059F">
        <w:rPr>
          <w:szCs w:val="28"/>
        </w:rPr>
        <w:t xml:space="preserve"> по расходам </w:t>
      </w:r>
      <w:r w:rsidR="00973FC2">
        <w:rPr>
          <w:szCs w:val="28"/>
        </w:rPr>
        <w:t>62,7</w:t>
      </w:r>
      <w:r w:rsidR="00BD368B">
        <w:rPr>
          <w:szCs w:val="28"/>
        </w:rPr>
        <w:t xml:space="preserve"> </w:t>
      </w:r>
      <w:r w:rsidR="00804827" w:rsidRPr="006D059F">
        <w:rPr>
          <w:szCs w:val="28"/>
        </w:rPr>
        <w:t>%.</w:t>
      </w:r>
      <w:r w:rsidR="001C0D73" w:rsidRPr="00930322">
        <w:rPr>
          <w:szCs w:val="28"/>
        </w:rPr>
        <w:t xml:space="preserve"> </w:t>
      </w:r>
    </w:p>
    <w:p w:rsidR="00DC6227" w:rsidRPr="00F51ADC" w:rsidRDefault="0092345C" w:rsidP="00F51ADC">
      <w:pPr>
        <w:ind w:firstLine="708"/>
      </w:pPr>
      <w:r w:rsidRPr="00D23EAF">
        <w:t xml:space="preserve">По отношению к поступлениям </w:t>
      </w:r>
      <w:r w:rsidR="00CE52B0" w:rsidRPr="00D23EAF">
        <w:t>на</w:t>
      </w:r>
      <w:r w:rsidR="00F51ADC" w:rsidRPr="00D23EAF">
        <w:t xml:space="preserve">логовых и неналоговых доходов </w:t>
      </w:r>
      <w:r w:rsidR="001B7D01" w:rsidRPr="00D23EAF">
        <w:t xml:space="preserve"> </w:t>
      </w:r>
      <w:r w:rsidRPr="00D23EAF">
        <w:t>за 20</w:t>
      </w:r>
      <w:r w:rsidR="009104CA" w:rsidRPr="00D23EAF">
        <w:t>2</w:t>
      </w:r>
      <w:r w:rsidR="00FB0D5C" w:rsidRPr="00D23EAF">
        <w:t>2</w:t>
      </w:r>
      <w:r w:rsidRPr="00D23EAF">
        <w:t xml:space="preserve"> год </w:t>
      </w:r>
      <w:r w:rsidR="00AF6D6B" w:rsidRPr="00D23EAF">
        <w:t>(2</w:t>
      </w:r>
      <w:r w:rsidR="00FB0D5C" w:rsidRPr="00D23EAF">
        <w:t> 590 383,9</w:t>
      </w:r>
      <w:r w:rsidR="00AF6D6B" w:rsidRPr="00D23EAF">
        <w:t xml:space="preserve"> тыс. рублей) ожидается</w:t>
      </w:r>
      <w:r w:rsidR="005B1597" w:rsidRPr="00D23EAF">
        <w:t xml:space="preserve"> существенное</w:t>
      </w:r>
      <w:r w:rsidR="00AF6D6B" w:rsidRPr="00D23EAF">
        <w:t xml:space="preserve"> </w:t>
      </w:r>
      <w:r w:rsidR="00FB0D5C" w:rsidRPr="00D23EAF">
        <w:t>увеличение</w:t>
      </w:r>
      <w:r w:rsidR="00FB1D99" w:rsidRPr="00D23EAF">
        <w:t xml:space="preserve"> п</w:t>
      </w:r>
      <w:r w:rsidRPr="00D23EAF">
        <w:t>оступлений в 20</w:t>
      </w:r>
      <w:r w:rsidR="00F1476E" w:rsidRPr="00D23EAF">
        <w:t>2</w:t>
      </w:r>
      <w:r w:rsidR="00FB0D5C" w:rsidRPr="00D23EAF">
        <w:t>3</w:t>
      </w:r>
      <w:r w:rsidRPr="00D23EAF">
        <w:t xml:space="preserve"> году </w:t>
      </w:r>
      <w:r w:rsidR="001157CF" w:rsidRPr="00D23EAF">
        <w:t>на</w:t>
      </w:r>
      <w:r w:rsidR="00AF6D6B" w:rsidRPr="00D23EAF">
        <w:t xml:space="preserve"> </w:t>
      </w:r>
      <w:r w:rsidR="00D23EAF" w:rsidRPr="00D23EAF">
        <w:t>1 098 367,6</w:t>
      </w:r>
      <w:r w:rsidR="00640C67" w:rsidRPr="00D23EAF">
        <w:t xml:space="preserve"> тыс. рублей,</w:t>
      </w:r>
      <w:r w:rsidR="00781B31" w:rsidRPr="00D23EAF">
        <w:t xml:space="preserve"> доходы составят </w:t>
      </w:r>
      <w:r w:rsidR="00D23EAF" w:rsidRPr="00D23EAF">
        <w:t>3 688 751,5</w:t>
      </w:r>
      <w:r w:rsidR="00F51ADC" w:rsidRPr="00D23EAF">
        <w:t xml:space="preserve"> тыс. рублей</w:t>
      </w:r>
      <w:r w:rsidR="00F62BDB">
        <w:t xml:space="preserve"> (ожидаемое)</w:t>
      </w:r>
      <w:r w:rsidR="00F51ADC" w:rsidRPr="00D23EAF">
        <w:rPr>
          <w:spacing w:val="4"/>
          <w:szCs w:val="28"/>
        </w:rPr>
        <w:t>.</w:t>
      </w:r>
      <w:r w:rsidR="001157CF" w:rsidRPr="00645BC2">
        <w:t xml:space="preserve"> </w:t>
      </w:r>
    </w:p>
    <w:p w:rsidR="00735693" w:rsidRDefault="00FE192D" w:rsidP="00F62BDB">
      <w:pPr>
        <w:ind w:firstLine="709"/>
      </w:pPr>
      <w:r w:rsidRPr="00B01B9A">
        <w:t>В структуре налоговых и неналоговых доходов по-прежнему основную долю занимают</w:t>
      </w:r>
      <w:r w:rsidRPr="00FE192D">
        <w:t xml:space="preserve"> </w:t>
      </w:r>
      <w:r w:rsidRPr="00B01B9A">
        <w:t>налог на прибыль организаций (</w:t>
      </w:r>
      <w:r w:rsidR="001377B1">
        <w:t>64,0</w:t>
      </w:r>
      <w:r w:rsidR="00F51ADC">
        <w:t xml:space="preserve"> </w:t>
      </w:r>
      <w:r w:rsidRPr="00B01B9A">
        <w:t>%)</w:t>
      </w:r>
      <w:r>
        <w:t xml:space="preserve"> и</w:t>
      </w:r>
      <w:r w:rsidRPr="00B01B9A">
        <w:t xml:space="preserve"> налог н</w:t>
      </w:r>
      <w:r>
        <w:t>а доходы физических лиц (</w:t>
      </w:r>
      <w:r w:rsidR="001377B1">
        <w:t>28,5</w:t>
      </w:r>
      <w:r w:rsidR="00F51ADC">
        <w:t xml:space="preserve"> </w:t>
      </w:r>
      <w:r>
        <w:t>%)</w:t>
      </w:r>
      <w:r w:rsidR="00F62BDB">
        <w:t>.</w:t>
      </w:r>
    </w:p>
    <w:p w:rsidR="00735693" w:rsidRPr="00B01B9A" w:rsidRDefault="00735693" w:rsidP="00735693">
      <w:pPr>
        <w:tabs>
          <w:tab w:val="left" w:pos="360"/>
        </w:tabs>
        <w:ind w:firstLine="708"/>
        <w:rPr>
          <w:color w:val="C0504D"/>
        </w:rPr>
      </w:pPr>
      <w:proofErr w:type="gramStart"/>
      <w:r w:rsidRPr="00735693">
        <w:t xml:space="preserve">Безвозмездные поступления по сравнению с первоначальным планом увеличились на </w:t>
      </w:r>
      <w:r w:rsidR="00973FC2">
        <w:t>115 040,8</w:t>
      </w:r>
      <w:r w:rsidRPr="00735693">
        <w:t xml:space="preserve"> тыс. рублей</w:t>
      </w:r>
      <w:r w:rsidR="007F45C2">
        <w:t>, в том числе:</w:t>
      </w:r>
      <w:r w:rsidRPr="00735693">
        <w:t xml:space="preserve"> </w:t>
      </w:r>
      <w:r w:rsidR="00952C3E">
        <w:t>безвозмездны</w:t>
      </w:r>
      <w:r w:rsidR="00155148">
        <w:t>е</w:t>
      </w:r>
      <w:r w:rsidR="00952C3E">
        <w:t xml:space="preserve"> поступления из других бюджетов бюджетной системы</w:t>
      </w:r>
      <w:r w:rsidR="00CC6624" w:rsidRPr="00735693">
        <w:t xml:space="preserve"> на </w:t>
      </w:r>
      <w:r w:rsidR="00952C3E">
        <w:t>80 810,6</w:t>
      </w:r>
      <w:r w:rsidR="00CC6624" w:rsidRPr="00735693">
        <w:t xml:space="preserve"> тыс. рублей</w:t>
      </w:r>
      <w:r w:rsidR="001C431F">
        <w:t>, безвозмездны</w:t>
      </w:r>
      <w:r w:rsidR="00155148">
        <w:t>е</w:t>
      </w:r>
      <w:r w:rsidR="001C431F">
        <w:t xml:space="preserve"> поступления от негосударственных организаций на </w:t>
      </w:r>
      <w:r w:rsidR="00155148">
        <w:t xml:space="preserve">29 661,0 </w:t>
      </w:r>
      <w:r w:rsidR="001C431F">
        <w:t>тыс. рублей</w:t>
      </w:r>
      <w:r w:rsidRPr="00735693">
        <w:t>,</w:t>
      </w:r>
      <w:r w:rsidR="001C431F">
        <w:t xml:space="preserve"> </w:t>
      </w:r>
      <w:r w:rsidR="007F45C2">
        <w:t>д</w:t>
      </w:r>
      <w:r w:rsidR="007F45C2" w:rsidRPr="007F45C2">
        <w:t>оходы от возврата иными организациями остатков субсидий прошлых лет</w:t>
      </w:r>
      <w:r w:rsidR="007F45C2">
        <w:t xml:space="preserve"> на 4 793,6 тыс. рублей, в</w:t>
      </w:r>
      <w:r w:rsidR="007F45C2" w:rsidRPr="007F45C2">
        <w:t>озврат прочих остатков субсидий, субвенций и иных межбюджетных</w:t>
      </w:r>
      <w:proofErr w:type="gramEnd"/>
      <w:r w:rsidR="007F45C2" w:rsidRPr="007F45C2">
        <w:t xml:space="preserve"> трансфертов, имеющих целевое назначение, прошлых лет из бюджетов муниципальных районов</w:t>
      </w:r>
      <w:r w:rsidR="007F45C2">
        <w:t xml:space="preserve"> на сумму 0,2 тыс. рублей </w:t>
      </w:r>
      <w:r w:rsidRPr="00735693">
        <w:t xml:space="preserve"> и в корректировке </w:t>
      </w:r>
      <w:r w:rsidR="00CC6624">
        <w:t xml:space="preserve">на </w:t>
      </w:r>
      <w:r w:rsidR="007F45C2">
        <w:t>01</w:t>
      </w:r>
      <w:r w:rsidR="00CC6624">
        <w:t>.1</w:t>
      </w:r>
      <w:r w:rsidR="00973FC2">
        <w:t>0.</w:t>
      </w:r>
      <w:r w:rsidR="00CC6624">
        <w:t>202</w:t>
      </w:r>
      <w:r w:rsidR="007F45C2">
        <w:t>3</w:t>
      </w:r>
      <w:r w:rsidR="00CC6624">
        <w:t xml:space="preserve"> года </w:t>
      </w:r>
      <w:r w:rsidRPr="00735693">
        <w:t xml:space="preserve">составляют </w:t>
      </w:r>
      <w:r w:rsidR="007F45C2">
        <w:t>565 512,6</w:t>
      </w:r>
      <w:r w:rsidRPr="00735693">
        <w:t xml:space="preserve"> тыс. рублей</w:t>
      </w:r>
      <w:r w:rsidRPr="00B01B9A">
        <w:rPr>
          <w:color w:val="C0504D"/>
        </w:rPr>
        <w:t xml:space="preserve">. </w:t>
      </w:r>
    </w:p>
    <w:p w:rsidR="009E67A3" w:rsidRDefault="009E67A3" w:rsidP="004A1D78">
      <w:pPr>
        <w:ind w:firstLine="709"/>
      </w:pPr>
    </w:p>
    <w:p w:rsidR="0062308A" w:rsidRDefault="004A1D78" w:rsidP="004A1D78">
      <w:pPr>
        <w:ind w:firstLine="709"/>
      </w:pPr>
      <w:r w:rsidRPr="007F4679">
        <w:t>По сравнению с первоначально принятым бюджетом Северо-</w:t>
      </w:r>
      <w:r>
        <w:t xml:space="preserve">Енисейского </w:t>
      </w:r>
      <w:r w:rsidRPr="00B9237F">
        <w:t>района</w:t>
      </w:r>
      <w:r w:rsidRPr="00B01B9A">
        <w:t xml:space="preserve"> </w:t>
      </w:r>
      <w:r>
        <w:t xml:space="preserve"> расходы</w:t>
      </w:r>
      <w:r w:rsidR="00D84D4F">
        <w:t xml:space="preserve"> по состоянию на 01.10.2023</w:t>
      </w:r>
      <w:r>
        <w:t xml:space="preserve"> увеличены на </w:t>
      </w:r>
      <w:r w:rsidR="00D84D4F">
        <w:t>182</w:t>
      </w:r>
      <w:r w:rsidR="00D44218">
        <w:t> 175,2</w:t>
      </w:r>
      <w:r>
        <w:t xml:space="preserve"> тыс. рублей</w:t>
      </w:r>
      <w:r w:rsidR="009D30AD">
        <w:t>, в том числе</w:t>
      </w:r>
      <w:r w:rsidR="0062308A">
        <w:t>:</w:t>
      </w:r>
    </w:p>
    <w:p w:rsidR="0062308A" w:rsidRDefault="00F24D9B" w:rsidP="004A1D78">
      <w:pPr>
        <w:ind w:firstLine="709"/>
      </w:pPr>
      <w:proofErr w:type="gramStart"/>
      <w:r>
        <w:t xml:space="preserve">за счет </w:t>
      </w:r>
      <w:r w:rsidR="004A1D78" w:rsidRPr="00B01B9A">
        <w:t>безвозмездны</w:t>
      </w:r>
      <w:r>
        <w:t>х</w:t>
      </w:r>
      <w:r w:rsidR="004A1D78" w:rsidRPr="00B01B9A">
        <w:t xml:space="preserve"> поступлени</w:t>
      </w:r>
      <w:r>
        <w:t>й</w:t>
      </w:r>
      <w:r w:rsidR="004A1D78" w:rsidRPr="00B01B9A">
        <w:t xml:space="preserve"> увеличены на </w:t>
      </w:r>
      <w:r w:rsidR="008A6602">
        <w:t>115 040,8</w:t>
      </w:r>
      <w:r w:rsidR="004A1D78" w:rsidRPr="00B01B9A">
        <w:t xml:space="preserve"> тыс. рублей</w:t>
      </w:r>
      <w:r w:rsidR="00973FC2">
        <w:t xml:space="preserve"> (</w:t>
      </w:r>
      <w:r w:rsidR="00D84D4F">
        <w:t>межбюджетные трансферты на 80 810,6 тыс. рублей</w:t>
      </w:r>
      <w:r w:rsidR="008A6602">
        <w:t>,</w:t>
      </w:r>
      <w:r w:rsidR="00D84D4F">
        <w:t xml:space="preserve"> безвозмездные поступления от негосударственных организаций на 29 661,0 тыс. рублей, в том числе:</w:t>
      </w:r>
      <w:proofErr w:type="gramEnd"/>
      <w:r w:rsidR="00D84D4F">
        <w:t xml:space="preserve"> </w:t>
      </w:r>
      <w:proofErr w:type="gramStart"/>
      <w:r w:rsidR="00D84D4F">
        <w:rPr>
          <w:szCs w:val="28"/>
        </w:rPr>
        <w:t>ООО ГРК «Амикан» в сумме 16 000,0 тыс. рублей, ООО «</w:t>
      </w:r>
      <w:proofErr w:type="spellStart"/>
      <w:r w:rsidR="00D84D4F">
        <w:rPr>
          <w:szCs w:val="28"/>
        </w:rPr>
        <w:t>Соврудник</w:t>
      </w:r>
      <w:proofErr w:type="spellEnd"/>
      <w:r w:rsidR="00D84D4F">
        <w:rPr>
          <w:szCs w:val="28"/>
        </w:rPr>
        <w:t xml:space="preserve">» в сумме </w:t>
      </w:r>
      <w:r w:rsidR="00DB5A62">
        <w:rPr>
          <w:szCs w:val="28"/>
        </w:rPr>
        <w:t>10 000,0 тыс. рублей, ООО АС «Прииск Дражный» в сумме 3 500,0 тыс. рублей, от прочих негосударственных организаций в сумме 161,0 тыс. рублей; доходы от возврата субсидий прошлых лет 4 793,6 тыс. рублей, возврат остатков субсидий и субвенций прошлых лет -224,4 тыс. рублей);</w:t>
      </w:r>
      <w:proofErr w:type="gramEnd"/>
    </w:p>
    <w:p w:rsidR="002136CB" w:rsidRDefault="00A030BF" w:rsidP="004A1D78">
      <w:pPr>
        <w:ind w:firstLine="709"/>
        <w:rPr>
          <w:szCs w:val="28"/>
        </w:rPr>
      </w:pPr>
      <w:r>
        <w:t xml:space="preserve">за счет остатка </w:t>
      </w:r>
      <w:r>
        <w:rPr>
          <w:szCs w:val="28"/>
        </w:rPr>
        <w:t xml:space="preserve">целевых средств ООО ГРК «Амикан» в сумме </w:t>
      </w:r>
      <w:r w:rsidR="002136CB">
        <w:rPr>
          <w:szCs w:val="28"/>
        </w:rPr>
        <w:t>2 322,5</w:t>
      </w:r>
      <w:r>
        <w:rPr>
          <w:szCs w:val="28"/>
        </w:rPr>
        <w:t xml:space="preserve"> тыс. рублей</w:t>
      </w:r>
      <w:r w:rsidR="00942589">
        <w:rPr>
          <w:szCs w:val="28"/>
        </w:rPr>
        <w:t xml:space="preserve">, </w:t>
      </w:r>
      <w:r w:rsidR="002136CB">
        <w:rPr>
          <w:szCs w:val="28"/>
        </w:rPr>
        <w:t>ООО «</w:t>
      </w:r>
      <w:proofErr w:type="spellStart"/>
      <w:r w:rsidR="002136CB">
        <w:rPr>
          <w:szCs w:val="28"/>
        </w:rPr>
        <w:t>Соврудник</w:t>
      </w:r>
      <w:proofErr w:type="spellEnd"/>
      <w:r w:rsidR="002136CB">
        <w:rPr>
          <w:szCs w:val="28"/>
        </w:rPr>
        <w:t xml:space="preserve">» в сумме </w:t>
      </w:r>
      <w:r w:rsidR="00F042A2">
        <w:rPr>
          <w:szCs w:val="28"/>
        </w:rPr>
        <w:t>422,1</w:t>
      </w:r>
      <w:r w:rsidR="002136CB">
        <w:rPr>
          <w:szCs w:val="28"/>
        </w:rPr>
        <w:t xml:space="preserve"> тыс. рублей;</w:t>
      </w:r>
    </w:p>
    <w:p w:rsidR="002136CB" w:rsidRDefault="002136CB" w:rsidP="002136CB">
      <w:pPr>
        <w:ind w:firstLine="709"/>
      </w:pPr>
      <w:r>
        <w:t xml:space="preserve">за счет собственных средств (за счет остатка на 01.01.2023 года) на </w:t>
      </w:r>
      <w:r w:rsidR="00F042A2">
        <w:t>67 389,8 тыс. рублей.</w:t>
      </w:r>
    </w:p>
    <w:p w:rsidR="002E08B1" w:rsidRDefault="002E08B1" w:rsidP="002E08B1">
      <w:pPr>
        <w:spacing w:before="120"/>
        <w:ind w:firstLine="709"/>
        <w:rPr>
          <w:color w:val="000000"/>
        </w:rPr>
      </w:pPr>
      <w:r>
        <w:rPr>
          <w:color w:val="000000"/>
        </w:rPr>
        <w:lastRenderedPageBreak/>
        <w:t xml:space="preserve">За счет собственных средств бюджета в районе решается множество задач. </w:t>
      </w:r>
    </w:p>
    <w:p w:rsidR="006421DA" w:rsidRDefault="006421DA" w:rsidP="002E08B1">
      <w:pPr>
        <w:spacing w:before="120"/>
        <w:ind w:firstLine="709"/>
        <w:rPr>
          <w:color w:val="000000"/>
        </w:rPr>
      </w:pPr>
      <w:r>
        <w:rPr>
          <w:color w:val="000000"/>
        </w:rPr>
        <w:t>В 2023 году на расходы капитального характера предусмотрено 333 941,8 тыс. рублей, из них:</w:t>
      </w:r>
    </w:p>
    <w:p w:rsidR="006421DA" w:rsidRDefault="006421DA" w:rsidP="002E08B1">
      <w:pPr>
        <w:spacing w:before="120"/>
        <w:ind w:firstLine="709"/>
        <w:rPr>
          <w:color w:val="000000"/>
        </w:rPr>
      </w:pPr>
      <w:r>
        <w:rPr>
          <w:color w:val="000000"/>
        </w:rPr>
        <w:t>строительство – 215 122,0 тыс. рублей;</w:t>
      </w:r>
    </w:p>
    <w:p w:rsidR="006421DA" w:rsidRDefault="006421DA" w:rsidP="002E08B1">
      <w:pPr>
        <w:spacing w:before="120"/>
        <w:ind w:firstLine="709"/>
        <w:rPr>
          <w:color w:val="000000"/>
        </w:rPr>
      </w:pPr>
      <w:r>
        <w:rPr>
          <w:color w:val="000000"/>
        </w:rPr>
        <w:t>капитальный ремонт – 333 941,8 тыс. рублей.</w:t>
      </w:r>
    </w:p>
    <w:p w:rsidR="006421DA" w:rsidRDefault="0009574C" w:rsidP="002E08B1">
      <w:pPr>
        <w:spacing w:before="120"/>
        <w:ind w:firstLine="709"/>
        <w:rPr>
          <w:color w:val="000000"/>
        </w:rPr>
      </w:pPr>
      <w:r>
        <w:rPr>
          <w:color w:val="000000"/>
        </w:rPr>
        <w:t>В 2023 году сданы в эксплуатацию два</w:t>
      </w:r>
      <w:r w:rsidR="006421DA">
        <w:rPr>
          <w:color w:val="000000"/>
        </w:rPr>
        <w:t xml:space="preserve"> </w:t>
      </w:r>
      <w:r w:rsidRPr="0009574C">
        <w:rPr>
          <w:color w:val="000000"/>
        </w:rPr>
        <w:t>16 квартирн</w:t>
      </w:r>
      <w:r>
        <w:rPr>
          <w:color w:val="000000"/>
        </w:rPr>
        <w:t>ых</w:t>
      </w:r>
      <w:r w:rsidRPr="0009574C">
        <w:rPr>
          <w:color w:val="000000"/>
        </w:rPr>
        <w:t xml:space="preserve"> дома</w:t>
      </w:r>
      <w:r>
        <w:rPr>
          <w:color w:val="000000"/>
        </w:rPr>
        <w:t>:</w:t>
      </w:r>
      <w:r w:rsidRPr="0009574C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09574C">
        <w:rPr>
          <w:color w:val="000000"/>
        </w:rPr>
        <w:t>ул. Ленина, 62А, гп Северо-Енисейский</w:t>
      </w:r>
      <w:r>
        <w:rPr>
          <w:color w:val="000000"/>
        </w:rPr>
        <w:t xml:space="preserve"> и  по </w:t>
      </w:r>
      <w:r w:rsidRPr="0009574C">
        <w:rPr>
          <w:color w:val="000000"/>
        </w:rPr>
        <w:t>ул. Карла Маркса, 19А, гп Северо-Енисейский</w:t>
      </w:r>
      <w:r>
        <w:rPr>
          <w:color w:val="000000"/>
        </w:rPr>
        <w:t xml:space="preserve">. Планируется к сдаче до конца года </w:t>
      </w:r>
      <w:r w:rsidRPr="0009574C">
        <w:rPr>
          <w:color w:val="000000"/>
        </w:rPr>
        <w:t>60 квартирн</w:t>
      </w:r>
      <w:r>
        <w:rPr>
          <w:color w:val="000000"/>
        </w:rPr>
        <w:t>ый</w:t>
      </w:r>
      <w:r w:rsidRPr="0009574C">
        <w:rPr>
          <w:color w:val="000000"/>
        </w:rPr>
        <w:t xml:space="preserve"> дом, ул. Карла Маркса, 52А, гп Северо-Енисейский</w:t>
      </w:r>
      <w:r>
        <w:rPr>
          <w:color w:val="000000"/>
        </w:rPr>
        <w:t xml:space="preserve">. </w:t>
      </w:r>
    </w:p>
    <w:p w:rsidR="00852F5D" w:rsidRDefault="00852F5D" w:rsidP="004D3EFA">
      <w:pPr>
        <w:autoSpaceDE w:val="0"/>
        <w:autoSpaceDN w:val="0"/>
        <w:adjustRightInd w:val="0"/>
        <w:spacing w:before="240"/>
        <w:ind w:firstLine="709"/>
        <w:rPr>
          <w:szCs w:val="28"/>
        </w:rPr>
      </w:pPr>
      <w:r w:rsidRPr="00B610F3">
        <w:rPr>
          <w:szCs w:val="28"/>
        </w:rPr>
        <w:t xml:space="preserve">С целью стабилизации экономики и выработки мер для смягчения последствий ограничений в связи с </w:t>
      </w:r>
      <w:r w:rsidR="00492DC7">
        <w:rPr>
          <w:szCs w:val="28"/>
        </w:rPr>
        <w:t>санкциями,</w:t>
      </w:r>
      <w:r w:rsidR="004D3EFA" w:rsidRPr="00BE6FF6">
        <w:rPr>
          <w:szCs w:val="28"/>
        </w:rPr>
        <w:t xml:space="preserve"> скорректирова</w:t>
      </w:r>
      <w:r>
        <w:rPr>
          <w:szCs w:val="28"/>
        </w:rPr>
        <w:t>ны</w:t>
      </w:r>
      <w:r w:rsidR="004D3EFA" w:rsidRPr="00BE6FF6">
        <w:rPr>
          <w:szCs w:val="28"/>
        </w:rPr>
        <w:t xml:space="preserve"> </w:t>
      </w:r>
      <w:r w:rsidR="00500FE0" w:rsidRPr="00BE6FF6">
        <w:rPr>
          <w:szCs w:val="28"/>
        </w:rPr>
        <w:t xml:space="preserve">расходы бюджета района </w:t>
      </w:r>
      <w:r w:rsidR="004D3EFA" w:rsidRPr="00BE6FF6">
        <w:rPr>
          <w:szCs w:val="28"/>
        </w:rPr>
        <w:t>в 202</w:t>
      </w:r>
      <w:r>
        <w:rPr>
          <w:szCs w:val="28"/>
        </w:rPr>
        <w:t>3</w:t>
      </w:r>
      <w:r w:rsidR="004D3EFA" w:rsidRPr="00BE6FF6">
        <w:rPr>
          <w:szCs w:val="28"/>
        </w:rPr>
        <w:t xml:space="preserve"> году.</w:t>
      </w:r>
      <w:r w:rsidR="004D3EFA" w:rsidRPr="00C14850">
        <w:rPr>
          <w:szCs w:val="28"/>
        </w:rPr>
        <w:t xml:space="preserve"> </w:t>
      </w:r>
      <w:r w:rsidR="00500FE0">
        <w:rPr>
          <w:szCs w:val="28"/>
        </w:rPr>
        <w:t>Дополнительные финансовые средства направлены на мероприятия по предотвращению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территории Северо-Енисейского района</w:t>
      </w:r>
      <w:r w:rsidR="004226A3">
        <w:rPr>
          <w:szCs w:val="28"/>
        </w:rPr>
        <w:t>, из них:</w:t>
      </w:r>
    </w:p>
    <w:p w:rsidR="004226A3" w:rsidRPr="00254C1A" w:rsidRDefault="004226A3" w:rsidP="004D3EFA">
      <w:pPr>
        <w:autoSpaceDE w:val="0"/>
        <w:autoSpaceDN w:val="0"/>
        <w:adjustRightInd w:val="0"/>
        <w:spacing w:before="240"/>
        <w:ind w:firstLine="709"/>
        <w:rPr>
          <w:szCs w:val="28"/>
        </w:rPr>
      </w:pPr>
      <w:r>
        <w:rPr>
          <w:szCs w:val="28"/>
        </w:rPr>
        <w:t>-</w:t>
      </w:r>
      <w:r w:rsidRPr="004226A3">
        <w:rPr>
          <w:szCs w:val="28"/>
        </w:rPr>
        <w:t xml:space="preserve"> </w:t>
      </w:r>
      <w:r w:rsidR="005F2773">
        <w:rPr>
          <w:szCs w:val="28"/>
        </w:rPr>
        <w:t xml:space="preserve">обществу с ограниченной ответственностью </w:t>
      </w:r>
      <w:r w:rsidR="00810AF7">
        <w:rPr>
          <w:szCs w:val="28"/>
        </w:rPr>
        <w:t>«</w:t>
      </w:r>
      <w:r w:rsidR="005F2773">
        <w:rPr>
          <w:szCs w:val="28"/>
        </w:rPr>
        <w:t xml:space="preserve">Охотничье-промысловое хозяйство </w:t>
      </w:r>
      <w:r w:rsidR="00810AF7">
        <w:rPr>
          <w:szCs w:val="28"/>
        </w:rPr>
        <w:t xml:space="preserve">Север» в сумме 200,0 тыс. рублей </w:t>
      </w:r>
      <w:r w:rsidR="00254C1A" w:rsidRPr="00254C1A">
        <w:t>на финансовое обеспечение мероприятий, связанных с предотвращением влияния ухудшения экономической ситуации на развитие отраслей экономики на территории Северо-Енисейского района в части финансового обеспечения затрат по проведению учета численности охотничьих ресурсов на закрепленной территории в Северо-Енисейском районе</w:t>
      </w:r>
      <w:r w:rsidR="00BE6FF6" w:rsidRPr="00254C1A">
        <w:rPr>
          <w:szCs w:val="28"/>
        </w:rPr>
        <w:t>;</w:t>
      </w:r>
    </w:p>
    <w:p w:rsidR="00BE6FF6" w:rsidRDefault="00BE6FF6" w:rsidP="00996DA6">
      <w:pPr>
        <w:shd w:val="clear" w:color="auto" w:fill="FFFFFF"/>
        <w:spacing w:before="120" w:after="120"/>
        <w:ind w:firstLine="709"/>
        <w:rPr>
          <w:szCs w:val="28"/>
        </w:rPr>
      </w:pPr>
      <w:r>
        <w:rPr>
          <w:szCs w:val="28"/>
        </w:rPr>
        <w:t>-</w:t>
      </w:r>
      <w:r w:rsidR="00385CA4" w:rsidRPr="00385CA4">
        <w:t xml:space="preserve"> </w:t>
      </w:r>
      <w:r w:rsidR="00E60FEF">
        <w:rPr>
          <w:szCs w:val="28"/>
        </w:rPr>
        <w:t xml:space="preserve">краевому </w:t>
      </w:r>
      <w:r w:rsidR="00E60FEF" w:rsidRPr="00BE6FF6">
        <w:rPr>
          <w:szCs w:val="28"/>
        </w:rPr>
        <w:t xml:space="preserve"> </w:t>
      </w:r>
      <w:r w:rsidR="00E60FEF">
        <w:rPr>
          <w:szCs w:val="28"/>
        </w:rPr>
        <w:t>государственному бюджетному учреждению здравоохранения «Северо-Енисейская районная больница»</w:t>
      </w:r>
      <w:r w:rsidR="00385CA4">
        <w:rPr>
          <w:szCs w:val="28"/>
        </w:rPr>
        <w:t xml:space="preserve"> в сумме </w:t>
      </w:r>
      <w:r w:rsidR="00254C1A">
        <w:rPr>
          <w:szCs w:val="28"/>
        </w:rPr>
        <w:t>5 114,3</w:t>
      </w:r>
      <w:r w:rsidR="00DC746A">
        <w:rPr>
          <w:szCs w:val="28"/>
        </w:rPr>
        <w:t xml:space="preserve"> </w:t>
      </w:r>
      <w:r w:rsidR="00385CA4">
        <w:rPr>
          <w:szCs w:val="28"/>
        </w:rPr>
        <w:t xml:space="preserve">тыс. рублей </w:t>
      </w:r>
      <w:r w:rsidR="00254C1A" w:rsidRPr="00254C1A">
        <w:t>на финансовое обеспечение затрат по приобретению медицинского оборудования</w:t>
      </w:r>
      <w:r w:rsidR="00BD305E">
        <w:t xml:space="preserve"> (автоматический </w:t>
      </w:r>
      <w:proofErr w:type="spellStart"/>
      <w:r w:rsidR="00BD305E">
        <w:t>дифибрилятор</w:t>
      </w:r>
      <w:proofErr w:type="spellEnd"/>
      <w:r w:rsidR="00BD305E">
        <w:t xml:space="preserve"> – 3 шт., тонометр для измерения артериального давления у детей – 4 шт., кислородный ингалятор – </w:t>
      </w:r>
      <w:proofErr w:type="spellStart"/>
      <w:r w:rsidR="00BD305E">
        <w:t>партативный</w:t>
      </w:r>
      <w:proofErr w:type="spellEnd"/>
      <w:r w:rsidR="00BD305E">
        <w:t xml:space="preserve"> аппарат УЗИ – 1 </w:t>
      </w:r>
      <w:proofErr w:type="gramStart"/>
      <w:r w:rsidR="00BD305E">
        <w:t>шт</w:t>
      </w:r>
      <w:proofErr w:type="gramEnd"/>
      <w:r w:rsidR="00BD305E">
        <w:t xml:space="preserve">, аппарат для гальванизации – 1 шт, аппарат УВЧ – 1 шт, аппарат </w:t>
      </w:r>
      <w:proofErr w:type="spellStart"/>
      <w:r w:rsidR="00BD305E">
        <w:t>Ультратон</w:t>
      </w:r>
      <w:proofErr w:type="spellEnd"/>
      <w:r w:rsidR="00BD305E">
        <w:t xml:space="preserve"> -  1 шт, фетальный монитор с беспроводной системой – </w:t>
      </w:r>
      <w:proofErr w:type="gramStart"/>
      <w:r w:rsidR="00BD305E">
        <w:t>1 шт.</w:t>
      </w:r>
      <w:r w:rsidR="003E5A3E">
        <w:t>)</w:t>
      </w:r>
      <w:r w:rsidR="00965471" w:rsidRPr="00254C1A">
        <w:rPr>
          <w:szCs w:val="28"/>
        </w:rPr>
        <w:t>;</w:t>
      </w:r>
      <w:proofErr w:type="gramEnd"/>
    </w:p>
    <w:p w:rsidR="007F78ED" w:rsidRPr="00254C1A" w:rsidRDefault="007F78ED" w:rsidP="00996DA6">
      <w:pPr>
        <w:shd w:val="clear" w:color="auto" w:fill="FFFFFF"/>
        <w:spacing w:before="120" w:after="120"/>
        <w:ind w:firstLine="709"/>
        <w:rPr>
          <w:szCs w:val="28"/>
        </w:rPr>
      </w:pPr>
      <w:r>
        <w:rPr>
          <w:szCs w:val="28"/>
        </w:rPr>
        <w:t xml:space="preserve">- </w:t>
      </w:r>
      <w:r w:rsidR="00CF1FDF">
        <w:rPr>
          <w:szCs w:val="28"/>
        </w:rPr>
        <w:t>обществу с ограниченной ответственностью</w:t>
      </w:r>
      <w:r>
        <w:rPr>
          <w:szCs w:val="28"/>
        </w:rPr>
        <w:t xml:space="preserve"> «Управление торговли Северо-Енисейского района» в сумме 10 000,0 тыс. рублей </w:t>
      </w:r>
      <w:r w:rsidRPr="007F78ED">
        <w:t>на финансовое обеспечение затрат по закупу товаров, в том числе с ограниченным сроком завоза грузов</w:t>
      </w:r>
      <w:r>
        <w:t>;</w:t>
      </w:r>
    </w:p>
    <w:p w:rsidR="00790E10" w:rsidRDefault="00965471" w:rsidP="00996DA6">
      <w:pPr>
        <w:shd w:val="clear" w:color="auto" w:fill="FFFFFF"/>
        <w:spacing w:before="120" w:after="120"/>
        <w:ind w:firstLine="709"/>
      </w:pPr>
      <w:r>
        <w:rPr>
          <w:szCs w:val="28"/>
        </w:rPr>
        <w:t xml:space="preserve">- </w:t>
      </w:r>
      <w:r w:rsidR="00B109AE">
        <w:rPr>
          <w:szCs w:val="28"/>
        </w:rPr>
        <w:t xml:space="preserve">краевому </w:t>
      </w:r>
      <w:r w:rsidR="00B109AE" w:rsidRPr="00BE6FF6">
        <w:rPr>
          <w:szCs w:val="28"/>
        </w:rPr>
        <w:t xml:space="preserve"> </w:t>
      </w:r>
      <w:r w:rsidR="00B109AE">
        <w:rPr>
          <w:szCs w:val="28"/>
        </w:rPr>
        <w:t xml:space="preserve">государственному бюджетному учреждению здравоохранения «Северо-Енисейская районная больница» в сумме </w:t>
      </w:r>
      <w:r w:rsidR="00790E10">
        <w:rPr>
          <w:szCs w:val="28"/>
        </w:rPr>
        <w:t>1 211,1</w:t>
      </w:r>
      <w:r w:rsidR="00B109AE">
        <w:rPr>
          <w:szCs w:val="28"/>
        </w:rPr>
        <w:t xml:space="preserve"> тыс. рублей </w:t>
      </w:r>
      <w:r w:rsidR="00790E10" w:rsidRPr="00790E10">
        <w:t>на финансовое обеспечение затрат по приобретению медицинских изделий, работ (услуг)</w:t>
      </w:r>
      <w:r w:rsidR="00790E10">
        <w:t>;</w:t>
      </w:r>
    </w:p>
    <w:p w:rsidR="00C72901" w:rsidRDefault="00790E10" w:rsidP="00996DA6">
      <w:pPr>
        <w:shd w:val="clear" w:color="auto" w:fill="FFFFFF"/>
        <w:spacing w:before="120" w:after="120"/>
        <w:ind w:firstLine="709"/>
      </w:pPr>
      <w:r w:rsidRPr="00BA0759">
        <w:lastRenderedPageBreak/>
        <w:t xml:space="preserve">- </w:t>
      </w:r>
      <w:r w:rsidR="006F2E40" w:rsidRPr="00BA0759">
        <w:t>муниципальному унитарному предприятию «Управление коммуникационным комплексом Северо-Енисейского района» в сумме 4 136,7 тыс. рублей на финансовое обеспечение затрат по предоставлению специализированной техники (колесного трактора с телегой) для и транспортировки мусора к месту его накопления, загруженного гражданами, организациями, индивидуальными предпринимателями;</w:t>
      </w:r>
    </w:p>
    <w:p w:rsidR="00C72901" w:rsidRDefault="00C72901" w:rsidP="00C72901">
      <w:pPr>
        <w:shd w:val="clear" w:color="auto" w:fill="FFFFFF"/>
        <w:spacing w:before="120" w:after="120"/>
        <w:ind w:firstLine="709"/>
      </w:pPr>
      <w:r>
        <w:t xml:space="preserve">- </w:t>
      </w:r>
      <w:r w:rsidRPr="00BA0759">
        <w:t xml:space="preserve">муниципальному унитарному предприятию «Управление коммуникационным комплексом Северо-Енисейского района» в сумме </w:t>
      </w:r>
      <w:r>
        <w:t>14 762,5</w:t>
      </w:r>
      <w:r w:rsidRPr="00BA0759">
        <w:t xml:space="preserve"> тыс. рублей </w:t>
      </w:r>
      <w:r w:rsidRPr="00C72901">
        <w:t>на финансовое обеспечение затрат по ремонту участка сети тепло-, водоснабжения и участка сети канализации, включая канализационный коллектор</w:t>
      </w:r>
      <w:r w:rsidRPr="00BA0759">
        <w:t>;</w:t>
      </w:r>
    </w:p>
    <w:p w:rsidR="00C72901" w:rsidRDefault="00C72901" w:rsidP="00C72901">
      <w:pPr>
        <w:shd w:val="clear" w:color="auto" w:fill="FFFFFF"/>
        <w:spacing w:before="120" w:after="120"/>
        <w:ind w:firstLine="709"/>
      </w:pPr>
      <w:r>
        <w:t xml:space="preserve">- муниципальному предприятию Северо-Енисейского района «Хлебопек» в сумме 5 173,7 тыс. рублей </w:t>
      </w:r>
      <w:r w:rsidRPr="00C72901">
        <w:t>на финансовое обеспечение затрат по закупу товаров, работ, услуг</w:t>
      </w:r>
      <w:r>
        <w:t>;</w:t>
      </w:r>
    </w:p>
    <w:p w:rsidR="00C72901" w:rsidRDefault="00C72901" w:rsidP="00C72901">
      <w:pPr>
        <w:shd w:val="clear" w:color="auto" w:fill="FFFFFF"/>
        <w:spacing w:before="120" w:after="120"/>
        <w:ind w:firstLine="709"/>
      </w:pPr>
      <w:r>
        <w:rPr>
          <w:szCs w:val="28"/>
        </w:rPr>
        <w:t xml:space="preserve">- </w:t>
      </w:r>
      <w:r w:rsidRPr="00BA0759">
        <w:t xml:space="preserve">муниципальному унитарному предприятию «Управление коммуникационным комплексом Северо-Енисейского района» в сумме </w:t>
      </w:r>
      <w:r>
        <w:t>36 795,9</w:t>
      </w:r>
      <w:r w:rsidRPr="00BA0759">
        <w:t xml:space="preserve"> тыс. рублей </w:t>
      </w:r>
      <w:r w:rsidRPr="00C72901">
        <w:t xml:space="preserve">на финансовое обеспечение затрат по приобретению материалов для водовода в городском поселке </w:t>
      </w:r>
      <w:proofErr w:type="gramStart"/>
      <w:r w:rsidRPr="00C72901">
        <w:t>Северо-Енисейский</w:t>
      </w:r>
      <w:proofErr w:type="gramEnd"/>
      <w:r w:rsidRPr="00BA0759">
        <w:t>;</w:t>
      </w:r>
    </w:p>
    <w:p w:rsidR="00AD301E" w:rsidRDefault="00AD301E" w:rsidP="00C72901">
      <w:pPr>
        <w:shd w:val="clear" w:color="auto" w:fill="FFFFFF"/>
        <w:spacing w:before="120" w:after="120"/>
        <w:ind w:firstLine="709"/>
      </w:pPr>
      <w:r>
        <w:rPr>
          <w:szCs w:val="28"/>
        </w:rPr>
        <w:t xml:space="preserve">- краевому </w:t>
      </w:r>
      <w:r w:rsidRPr="00BE6FF6">
        <w:rPr>
          <w:szCs w:val="28"/>
        </w:rPr>
        <w:t xml:space="preserve"> </w:t>
      </w:r>
      <w:r>
        <w:rPr>
          <w:szCs w:val="28"/>
        </w:rPr>
        <w:t xml:space="preserve">государственному бюджетному учреждению здравоохранения «Северо-Енисейская районная больница» в сумме 1 513,4 тыс. рублей </w:t>
      </w:r>
      <w:r w:rsidRPr="00AD301E">
        <w:t>на финансовое обеспечение затрат по ремонту нежилого здания (663282, Красноярский край, гп Северо-Енисейский Северо-Енисейского района, ул. Гоголя, 7/8) краевого государственного бюджетного учреждения здравоохранения «Северо-Енисейская районная больница»</w:t>
      </w:r>
      <w:r>
        <w:t>.</w:t>
      </w:r>
    </w:p>
    <w:p w:rsidR="00957005" w:rsidRDefault="008F672B" w:rsidP="00957005">
      <w:pPr>
        <w:spacing w:before="120"/>
        <w:ind w:firstLine="709"/>
        <w:rPr>
          <w:szCs w:val="28"/>
        </w:rPr>
      </w:pPr>
      <w:r>
        <w:rPr>
          <w:szCs w:val="28"/>
        </w:rPr>
        <w:t>В целях обеспечения жизнедеятельности населения Северо-Енисейского района</w:t>
      </w:r>
      <w:r w:rsidR="007767EB">
        <w:rPr>
          <w:szCs w:val="28"/>
        </w:rPr>
        <w:t xml:space="preserve">, относящегося к районам Крайнего Севера (муниципальные преференции) </w:t>
      </w:r>
      <w:r w:rsidR="00D3175F">
        <w:rPr>
          <w:szCs w:val="28"/>
        </w:rPr>
        <w:t xml:space="preserve">по распоряжению Главы Северо-Енисейского района </w:t>
      </w:r>
      <w:r w:rsidR="00CA715F">
        <w:rPr>
          <w:szCs w:val="28"/>
        </w:rPr>
        <w:t xml:space="preserve">из бюджета района </w:t>
      </w:r>
      <w:r w:rsidR="007767EB">
        <w:rPr>
          <w:szCs w:val="28"/>
        </w:rPr>
        <w:t>предоставлялись субсидии</w:t>
      </w:r>
      <w:r w:rsidR="00CA715F">
        <w:rPr>
          <w:szCs w:val="28"/>
        </w:rPr>
        <w:t>:</w:t>
      </w:r>
    </w:p>
    <w:p w:rsidR="00CA715F" w:rsidRDefault="00CA715F" w:rsidP="00957005">
      <w:pPr>
        <w:spacing w:before="120"/>
        <w:ind w:firstLine="709"/>
      </w:pPr>
      <w:proofErr w:type="gramStart"/>
      <w:r>
        <w:rPr>
          <w:szCs w:val="28"/>
        </w:rPr>
        <w:t xml:space="preserve">- </w:t>
      </w:r>
      <w:r w:rsidRPr="00BA0759">
        <w:t xml:space="preserve">муниципальному унитарному предприятию «Управление коммуникационным комплексом Северо-Енисейского района» в сумме </w:t>
      </w:r>
      <w:r>
        <w:t>3 548</w:t>
      </w:r>
      <w:r w:rsidRPr="00BA0759">
        <w:t xml:space="preserve"> тыс. рублей </w:t>
      </w:r>
      <w:r w:rsidRPr="00CA715F">
        <w:rPr>
          <w:bCs/>
        </w:rPr>
        <w:t>на возмещение фактически понесенных затрат, связанных с обеспечением жизнедеятельности населения Северо-Енисейского района в части предоставления дополнительных гарантий семьям граждан Российской Федерации, призванных на военную службу по мобилизации в Вооруженные Силы Российской Федерации с территории Северо-Енисейского района или проходящих военную службу по контракту, либо заключивших контракт о</w:t>
      </w:r>
      <w:proofErr w:type="gramEnd"/>
      <w:r w:rsidRPr="00CA715F">
        <w:rPr>
          <w:bCs/>
        </w:rPr>
        <w:t xml:space="preserve"> </w:t>
      </w:r>
      <w:proofErr w:type="gramStart"/>
      <w:r w:rsidRPr="00CA715F">
        <w:rPr>
          <w:bCs/>
        </w:rPr>
        <w:t>добровольном содействии в выполнении задач, возложенных на Вооруженные Силы Российской Федерации, а также заключивших контракт и направляемых для участия в специальной военной операции в составе воинских частей Федеральной службы войск национальной гвардии Российской Федерации</w:t>
      </w:r>
      <w:r w:rsidRPr="00CA715F">
        <w:t>;</w:t>
      </w:r>
      <w:proofErr w:type="gramEnd"/>
    </w:p>
    <w:p w:rsidR="00CA715F" w:rsidRDefault="00CA715F" w:rsidP="00CA715F">
      <w:pPr>
        <w:shd w:val="clear" w:color="auto" w:fill="FFFFFF"/>
        <w:spacing w:before="120" w:after="120"/>
        <w:ind w:firstLine="709"/>
      </w:pPr>
      <w:r>
        <w:t xml:space="preserve">- муниципальному предприятию Северо-Енисейского района «Хлебопек» в сумме 390,3 тыс. рублей </w:t>
      </w:r>
      <w:r w:rsidRPr="00C72901">
        <w:t xml:space="preserve">на </w:t>
      </w:r>
      <w:r w:rsidR="003E019E" w:rsidRPr="003E019E">
        <w:t xml:space="preserve">обеспечение жизнедеятельности населения </w:t>
      </w:r>
      <w:r w:rsidR="003E019E" w:rsidRPr="003E019E">
        <w:lastRenderedPageBreak/>
        <w:t>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обеспечению хлебобулочными изделиями</w:t>
      </w:r>
      <w:r w:rsidRPr="003E019E">
        <w:t>;</w:t>
      </w:r>
    </w:p>
    <w:p w:rsidR="003E019E" w:rsidRDefault="00E226A6" w:rsidP="00CA715F">
      <w:pPr>
        <w:shd w:val="clear" w:color="auto" w:fill="FFFFFF"/>
        <w:spacing w:before="120" w:after="120"/>
        <w:ind w:firstLine="709"/>
      </w:pPr>
      <w:r>
        <w:t xml:space="preserve">- обществу с ограниченной ответственностью «Управление муниципальной торговли» в сумме 9 801,0 тыс. рублей </w:t>
      </w:r>
      <w:r w:rsidRPr="00E226A6">
        <w:t>на обеспечение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содержанию муниципального имущества в 2023 году</w:t>
      </w:r>
      <w:r>
        <w:t>;</w:t>
      </w:r>
    </w:p>
    <w:p w:rsidR="00E226A6" w:rsidRDefault="00E226A6" w:rsidP="00CA715F">
      <w:pPr>
        <w:shd w:val="clear" w:color="auto" w:fill="FFFFFF"/>
        <w:spacing w:before="120" w:after="120"/>
        <w:ind w:firstLine="709"/>
      </w:pPr>
      <w:r>
        <w:t xml:space="preserve">- обществу с ограниченной ответственностью «Управление муниципальной торговли» в сумме 21 774,5 тыс. рублей </w:t>
      </w:r>
      <w:r w:rsidRPr="00E226A6">
        <w:t>на обеспечение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обеспечению уставной деятельности предприятий торговли в 2023 году;</w:t>
      </w:r>
    </w:p>
    <w:p w:rsidR="00E226A6" w:rsidRDefault="00E226A6" w:rsidP="00E226A6">
      <w:pPr>
        <w:shd w:val="clear" w:color="auto" w:fill="FFFFFF"/>
        <w:spacing w:before="120" w:after="120"/>
        <w:ind w:firstLine="709"/>
      </w:pPr>
      <w:r>
        <w:t xml:space="preserve">- </w:t>
      </w:r>
      <w:r w:rsidRPr="00BA0759">
        <w:t>муниципальному унитарному предприятию «Управление коммуникационным комплексом Северо-Енисейского района»</w:t>
      </w:r>
      <w:r>
        <w:t xml:space="preserve"> в сумме 2 178,5 тыс. рублей </w:t>
      </w:r>
      <w:r w:rsidRPr="00E226A6">
        <w:t>на обеспечение жизнедеятельности населения Северо-Енисейского района в части поддержки лиц, принимающих (принимавших) участие в специальной военной операции, и членов их семей в 2023 году</w:t>
      </w:r>
      <w:r w:rsidRPr="003E019E">
        <w:t>;</w:t>
      </w:r>
    </w:p>
    <w:p w:rsidR="00E226A6" w:rsidRDefault="00E226A6" w:rsidP="00E226A6">
      <w:pPr>
        <w:shd w:val="clear" w:color="auto" w:fill="FFFFFF"/>
        <w:spacing w:before="120" w:after="120"/>
        <w:ind w:firstLine="709"/>
      </w:pPr>
      <w:r>
        <w:t xml:space="preserve">- </w:t>
      </w:r>
      <w:r w:rsidRPr="00BA0759">
        <w:t>муниципальному унитарному предприятию «Управление коммуникационным комплексом Северо-Енисейского района»</w:t>
      </w:r>
      <w:r>
        <w:t xml:space="preserve"> в сумме 3 789,7 тыс. рублей </w:t>
      </w:r>
      <w:r w:rsidR="00847BCC" w:rsidRPr="00847BCC">
        <w:t>на обеспечение жизнедеятельности населения Северо-Енисейского района в части создания условий для обеспечения жителей населенных пунктов района услугами теплоснабжения, в том числе по содержанию муниципального имущества в 2023 году</w:t>
      </w:r>
      <w:r w:rsidRPr="00847BCC">
        <w:t>;</w:t>
      </w:r>
    </w:p>
    <w:p w:rsidR="00A65A43" w:rsidRDefault="00A65A43" w:rsidP="00A65A43">
      <w:pPr>
        <w:shd w:val="clear" w:color="auto" w:fill="FFFFFF"/>
        <w:spacing w:before="120" w:after="120"/>
        <w:ind w:firstLine="709"/>
      </w:pPr>
      <w:r>
        <w:t xml:space="preserve">- муниципальному предприятию Северо-Енисейского района «Хлебопек» в сумме 3 230,9 тыс. рублей </w:t>
      </w:r>
      <w:r w:rsidRPr="00A65A43">
        <w:t>на финансовое обеспечение затрат по обеспечению жизнедеятельности населения Северо-Енисейского района в части создания условий по обеспечению жителей населенных пунктов  района услугами общественного питания, торговли, в том числе уставной деятельности по производству хлебобулочных изделий в 2023 году</w:t>
      </w:r>
      <w:r>
        <w:t>.</w:t>
      </w:r>
    </w:p>
    <w:p w:rsidR="00305680" w:rsidRDefault="00323EB7" w:rsidP="00B54652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>На</w:t>
      </w:r>
      <w:r w:rsidRPr="000D3E6F">
        <w:rPr>
          <w:szCs w:val="28"/>
        </w:rPr>
        <w:t xml:space="preserve"> </w:t>
      </w:r>
      <w:r>
        <w:rPr>
          <w:szCs w:val="28"/>
        </w:rPr>
        <w:t xml:space="preserve">основании </w:t>
      </w:r>
      <w:r w:rsidRPr="000D3E6F">
        <w:rPr>
          <w:szCs w:val="28"/>
        </w:rPr>
        <w:t>пункт</w:t>
      </w:r>
      <w:r>
        <w:rPr>
          <w:szCs w:val="28"/>
        </w:rPr>
        <w:t>а</w:t>
      </w:r>
      <w:r w:rsidRPr="000D3E6F">
        <w:rPr>
          <w:szCs w:val="28"/>
        </w:rPr>
        <w:t xml:space="preserve"> 1 статьи 15 Закона Красноярского края от 10.07.2007 года № 2-317 «О межбюджетных отношениях в Красноярском крае»</w:t>
      </w:r>
      <w:r>
        <w:rPr>
          <w:szCs w:val="28"/>
        </w:rPr>
        <w:t xml:space="preserve"> </w:t>
      </w:r>
      <w:r w:rsidR="00305680">
        <w:rPr>
          <w:szCs w:val="28"/>
        </w:rPr>
        <w:t>в бюджете района предусмотрен</w:t>
      </w:r>
      <w:r w:rsidR="00CE38FB">
        <w:rPr>
          <w:szCs w:val="28"/>
        </w:rPr>
        <w:t xml:space="preserve">о </w:t>
      </w:r>
      <w:r w:rsidR="00CE38FB" w:rsidRPr="0088359C">
        <w:rPr>
          <w:szCs w:val="28"/>
        </w:rPr>
        <w:t xml:space="preserve">предоставление </w:t>
      </w:r>
      <w:r w:rsidR="000D3E6F">
        <w:rPr>
          <w:szCs w:val="28"/>
        </w:rPr>
        <w:t>с</w:t>
      </w:r>
      <w:r w:rsidR="000D3E6F" w:rsidRPr="000D3E6F">
        <w:rPr>
          <w:szCs w:val="28"/>
        </w:rPr>
        <w:t>убсиди</w:t>
      </w:r>
      <w:r w:rsidR="000D3E6F">
        <w:rPr>
          <w:szCs w:val="28"/>
        </w:rPr>
        <w:t>и</w:t>
      </w:r>
      <w:r w:rsidR="000D3E6F" w:rsidRPr="000D3E6F">
        <w:rPr>
          <w:szCs w:val="28"/>
        </w:rPr>
        <w:t xml:space="preserve"> краевому бюджету из бюджета Северо-Енисейского района </w:t>
      </w:r>
      <w:r w:rsidR="00CE38FB" w:rsidRPr="0088359C">
        <w:rPr>
          <w:szCs w:val="28"/>
        </w:rPr>
        <w:t>в 202</w:t>
      </w:r>
      <w:r w:rsidR="00842C83">
        <w:rPr>
          <w:szCs w:val="28"/>
        </w:rPr>
        <w:t>3</w:t>
      </w:r>
      <w:r w:rsidR="00CE38FB" w:rsidRPr="0088359C">
        <w:rPr>
          <w:szCs w:val="28"/>
        </w:rPr>
        <w:t xml:space="preserve"> году в сумме </w:t>
      </w:r>
      <w:r w:rsidR="00842C83">
        <w:rPr>
          <w:szCs w:val="28"/>
        </w:rPr>
        <w:t>332 870,1</w:t>
      </w:r>
      <w:r w:rsidR="00CE38FB" w:rsidRPr="0088359C">
        <w:rPr>
          <w:szCs w:val="28"/>
        </w:rPr>
        <w:t xml:space="preserve"> тыс. рублей</w:t>
      </w:r>
      <w:r>
        <w:rPr>
          <w:szCs w:val="28"/>
        </w:rPr>
        <w:t>, в 202</w:t>
      </w:r>
      <w:r w:rsidR="00842C83">
        <w:rPr>
          <w:szCs w:val="28"/>
        </w:rPr>
        <w:t>4</w:t>
      </w:r>
      <w:r>
        <w:rPr>
          <w:szCs w:val="28"/>
        </w:rPr>
        <w:t xml:space="preserve"> году </w:t>
      </w:r>
      <w:r w:rsidR="00842C83">
        <w:rPr>
          <w:szCs w:val="28"/>
        </w:rPr>
        <w:t>300 000,0</w:t>
      </w:r>
      <w:r>
        <w:rPr>
          <w:szCs w:val="28"/>
        </w:rPr>
        <w:t xml:space="preserve"> тыс. рублей, 202</w:t>
      </w:r>
      <w:r w:rsidR="00842C83">
        <w:rPr>
          <w:szCs w:val="28"/>
        </w:rPr>
        <w:t>5</w:t>
      </w:r>
      <w:r>
        <w:rPr>
          <w:szCs w:val="28"/>
        </w:rPr>
        <w:t xml:space="preserve"> году в сумме </w:t>
      </w:r>
      <w:r w:rsidR="00842C83">
        <w:rPr>
          <w:szCs w:val="28"/>
        </w:rPr>
        <w:t>300 000,0</w:t>
      </w:r>
      <w:r>
        <w:rPr>
          <w:szCs w:val="28"/>
        </w:rPr>
        <w:t xml:space="preserve"> тыс. рублей</w:t>
      </w:r>
      <w:r w:rsidR="00CE38FB">
        <w:rPr>
          <w:szCs w:val="28"/>
        </w:rPr>
        <w:t>.</w:t>
      </w:r>
      <w:proofErr w:type="gramEnd"/>
    </w:p>
    <w:p w:rsidR="00CB6D32" w:rsidRDefault="00CB6D32" w:rsidP="00D81850">
      <w:pPr>
        <w:rPr>
          <w:szCs w:val="28"/>
        </w:rPr>
      </w:pPr>
    </w:p>
    <w:p w:rsidR="002258CD" w:rsidRDefault="006B3590" w:rsidP="00D81850">
      <w:pPr>
        <w:rPr>
          <w:szCs w:val="28"/>
        </w:rPr>
      </w:pPr>
      <w:r>
        <w:rPr>
          <w:szCs w:val="28"/>
        </w:rPr>
        <w:tab/>
        <w:t xml:space="preserve">В 2023 году продолжена работа по поддержке социально-ориентированных некоммерческих организаций. </w:t>
      </w:r>
      <w:r w:rsidR="000902AE">
        <w:rPr>
          <w:szCs w:val="28"/>
        </w:rPr>
        <w:t>На основании решения</w:t>
      </w:r>
      <w:r w:rsidR="00F60383">
        <w:rPr>
          <w:szCs w:val="28"/>
        </w:rPr>
        <w:t xml:space="preserve"> от 20.10.2022 № 461-28 «О субсидии </w:t>
      </w:r>
      <w:r w:rsidR="00FE388E">
        <w:rPr>
          <w:szCs w:val="28"/>
        </w:rPr>
        <w:t xml:space="preserve">на оказание финансовой поддержки </w:t>
      </w:r>
      <w:r w:rsidR="00FE388E">
        <w:rPr>
          <w:szCs w:val="28"/>
        </w:rPr>
        <w:lastRenderedPageBreak/>
        <w:t>социально ориентированным некоммерческим организациям в 2023 году» предоставлена субсидия автономной некоммерческой организации «Северо-Енисейский комплексный центр</w:t>
      </w:r>
      <w:r w:rsidR="00113D06">
        <w:rPr>
          <w:szCs w:val="28"/>
        </w:rPr>
        <w:t xml:space="preserve"> социального обслуживания населения»</w:t>
      </w:r>
      <w:r w:rsidR="00D35130">
        <w:rPr>
          <w:szCs w:val="28"/>
        </w:rPr>
        <w:t xml:space="preserve"> на </w:t>
      </w:r>
      <w:r w:rsidR="009A12A5">
        <w:rPr>
          <w:szCs w:val="28"/>
        </w:rPr>
        <w:t>затраты н</w:t>
      </w:r>
      <w:r w:rsidR="002258CD">
        <w:rPr>
          <w:szCs w:val="28"/>
        </w:rPr>
        <w:t>а компенсацию:</w:t>
      </w:r>
    </w:p>
    <w:p w:rsidR="002258CD" w:rsidRDefault="002258CD" w:rsidP="00D81850">
      <w:pPr>
        <w:rPr>
          <w:szCs w:val="28"/>
        </w:rPr>
      </w:pPr>
      <w:r>
        <w:rPr>
          <w:szCs w:val="28"/>
        </w:rPr>
        <w:tab/>
        <w:t>- расходов по оплате стоимости поезда и провоза багажа к месту использования отпуска и обратно 2-х работников;</w:t>
      </w:r>
    </w:p>
    <w:p w:rsidR="002258CD" w:rsidRDefault="002258CD" w:rsidP="00D81850">
      <w:pPr>
        <w:rPr>
          <w:szCs w:val="28"/>
        </w:rPr>
      </w:pPr>
      <w:r>
        <w:rPr>
          <w:szCs w:val="28"/>
        </w:rPr>
        <w:tab/>
        <w:t>- расходов по оплате курсов повышения квалификации 2-х работников;</w:t>
      </w:r>
    </w:p>
    <w:p w:rsidR="002258CD" w:rsidRDefault="002258CD" w:rsidP="00D81850">
      <w:pPr>
        <w:rPr>
          <w:szCs w:val="28"/>
        </w:rPr>
      </w:pPr>
      <w:r>
        <w:rPr>
          <w:szCs w:val="28"/>
        </w:rPr>
        <w:tab/>
        <w:t>- командировочных расходов;</w:t>
      </w:r>
    </w:p>
    <w:p w:rsidR="006B3590" w:rsidRDefault="002258CD" w:rsidP="00D81850">
      <w:pPr>
        <w:rPr>
          <w:szCs w:val="28"/>
        </w:rPr>
      </w:pPr>
      <w:r>
        <w:rPr>
          <w:szCs w:val="28"/>
        </w:rPr>
        <w:tab/>
        <w:t>- расходов работников по оплате проезда на муниципальных маршрутах регулярных перевозок пригородного и междугородного сообщения автомобильны</w:t>
      </w:r>
      <w:r w:rsidR="000D54F6">
        <w:rPr>
          <w:szCs w:val="28"/>
        </w:rPr>
        <w:t>м транспортом общего пользования</w:t>
      </w:r>
      <w:r w:rsidR="000D1084">
        <w:rPr>
          <w:szCs w:val="28"/>
        </w:rPr>
        <w:t xml:space="preserve"> </w:t>
      </w:r>
      <w:r w:rsidR="000D54F6">
        <w:rPr>
          <w:szCs w:val="28"/>
        </w:rPr>
        <w:t>в общей сумме 214,2 тыс. рублей.</w:t>
      </w:r>
      <w:r>
        <w:rPr>
          <w:szCs w:val="28"/>
        </w:rPr>
        <w:t xml:space="preserve"> </w:t>
      </w:r>
      <w:r w:rsidR="00FE388E">
        <w:rPr>
          <w:szCs w:val="28"/>
        </w:rPr>
        <w:t xml:space="preserve"> </w:t>
      </w:r>
    </w:p>
    <w:p w:rsidR="006B3590" w:rsidRDefault="006B3590" w:rsidP="00D81850">
      <w:pPr>
        <w:rPr>
          <w:szCs w:val="28"/>
        </w:rPr>
      </w:pPr>
    </w:p>
    <w:p w:rsidR="005E1861" w:rsidRPr="00EF480A" w:rsidRDefault="00F41BE6" w:rsidP="00B75A49">
      <w:pPr>
        <w:rPr>
          <w:szCs w:val="28"/>
        </w:rPr>
      </w:pPr>
      <w:r>
        <w:rPr>
          <w:szCs w:val="28"/>
        </w:rPr>
        <w:tab/>
      </w:r>
      <w:r w:rsidR="005E1861" w:rsidRPr="00EF480A">
        <w:rPr>
          <w:szCs w:val="28"/>
        </w:rPr>
        <w:t>Бюджетные расходы в 202</w:t>
      </w:r>
      <w:r w:rsidR="00B75A49">
        <w:rPr>
          <w:szCs w:val="28"/>
        </w:rPr>
        <w:t>3</w:t>
      </w:r>
      <w:r w:rsidR="005E1861" w:rsidRPr="00EF480A">
        <w:rPr>
          <w:szCs w:val="28"/>
        </w:rPr>
        <w:t xml:space="preserve"> году производились </w:t>
      </w:r>
      <w:r w:rsidR="00F90A02">
        <w:rPr>
          <w:szCs w:val="28"/>
        </w:rPr>
        <w:t>по потребности</w:t>
      </w:r>
      <w:r w:rsidR="005E1861" w:rsidRPr="00EF480A">
        <w:rPr>
          <w:szCs w:val="28"/>
        </w:rPr>
        <w:t xml:space="preserve"> финансирования </w:t>
      </w:r>
      <w:r w:rsidR="00F90A02">
        <w:rPr>
          <w:szCs w:val="28"/>
        </w:rPr>
        <w:t>в соответствии с утвержденной сводной бюджетной росписью</w:t>
      </w:r>
      <w:r w:rsidR="005E1861" w:rsidRPr="00EF480A">
        <w:rPr>
          <w:szCs w:val="28"/>
        </w:rPr>
        <w:t>.</w:t>
      </w:r>
    </w:p>
    <w:p w:rsidR="00D46B7A" w:rsidRDefault="00D46B7A" w:rsidP="00D46B7A">
      <w:pPr>
        <w:ind w:firstLine="709"/>
      </w:pPr>
      <w:r w:rsidRPr="00554534">
        <w:t>В течение 20</w:t>
      </w:r>
      <w:r w:rsidR="00B03B38" w:rsidRPr="00554534">
        <w:t>2</w:t>
      </w:r>
      <w:r w:rsidR="00B75A49" w:rsidRPr="00554534">
        <w:t>3</w:t>
      </w:r>
      <w:r w:rsidRPr="00554534">
        <w:t xml:space="preserve"> года (по состоянию на 0</w:t>
      </w:r>
      <w:r w:rsidR="00F972A2" w:rsidRPr="00554534">
        <w:t>1</w:t>
      </w:r>
      <w:r w:rsidRPr="00554534">
        <w:t>.11.20</w:t>
      </w:r>
      <w:r w:rsidR="00B03B38" w:rsidRPr="00554534">
        <w:t>2</w:t>
      </w:r>
      <w:r w:rsidR="00B75A49" w:rsidRPr="00554534">
        <w:t>3</w:t>
      </w:r>
      <w:r w:rsidRPr="00554534">
        <w:t>) параметры бюджета Северо-Енисейского района корректировались 1</w:t>
      </w:r>
      <w:r w:rsidR="00EA44A2" w:rsidRPr="00554534">
        <w:t>2</w:t>
      </w:r>
      <w:r w:rsidRPr="00554534">
        <w:t xml:space="preserve"> раз. Корректировки бюджета Северо-Енисейского района были направлены на приведение параметров бюджета Северо-Енисейского района </w:t>
      </w:r>
      <w:r w:rsidR="0070652D">
        <w:t>по фактически ожидаемым поступлениям доходам</w:t>
      </w:r>
      <w:r w:rsidRPr="00554534">
        <w:t xml:space="preserve"> и перераспределени</w:t>
      </w:r>
      <w:r w:rsidR="0070652D">
        <w:t>е</w:t>
      </w:r>
      <w:r w:rsidRPr="00554534">
        <w:t xml:space="preserve"> их на приоритетные направления.</w:t>
      </w:r>
      <w:r w:rsidRPr="00987C9F">
        <w:t xml:space="preserve"> </w:t>
      </w:r>
    </w:p>
    <w:p w:rsidR="00735693" w:rsidRDefault="00735693" w:rsidP="00735693">
      <w:pPr>
        <w:spacing w:before="120"/>
        <w:ind w:firstLine="709"/>
        <w:rPr>
          <w:color w:val="000000"/>
        </w:rPr>
      </w:pPr>
      <w:r w:rsidRPr="0097585E">
        <w:rPr>
          <w:color w:val="000000"/>
        </w:rPr>
        <w:t>В структуре расходов основная доля приходится</w:t>
      </w:r>
      <w:r w:rsidR="00F407F3">
        <w:rPr>
          <w:color w:val="000000"/>
        </w:rPr>
        <w:t xml:space="preserve"> на</w:t>
      </w:r>
      <w:r w:rsidRPr="0097585E">
        <w:rPr>
          <w:color w:val="000000"/>
        </w:rPr>
        <w:t xml:space="preserve"> текущее содержание учреждений</w:t>
      </w:r>
      <w:r w:rsidR="00AD0BF4">
        <w:rPr>
          <w:color w:val="000000"/>
        </w:rPr>
        <w:t xml:space="preserve"> (32,3 %</w:t>
      </w:r>
      <w:r w:rsidR="00935A42">
        <w:rPr>
          <w:color w:val="000000"/>
        </w:rPr>
        <w:t>,</w:t>
      </w:r>
      <w:r w:rsidR="00AD0BF4">
        <w:rPr>
          <w:color w:val="000000"/>
        </w:rPr>
        <w:t xml:space="preserve"> в том числе</w:t>
      </w:r>
      <w:r w:rsidR="00935A42">
        <w:rPr>
          <w:color w:val="000000"/>
        </w:rPr>
        <w:t>:</w:t>
      </w:r>
      <w:r w:rsidR="00AD0BF4">
        <w:rPr>
          <w:color w:val="000000"/>
        </w:rPr>
        <w:t xml:space="preserve"> оплата труда 24</w:t>
      </w:r>
      <w:r w:rsidR="00935A42">
        <w:rPr>
          <w:color w:val="000000"/>
        </w:rPr>
        <w:t>,3</w:t>
      </w:r>
      <w:r w:rsidR="00AD0BF4">
        <w:rPr>
          <w:color w:val="000000"/>
        </w:rPr>
        <w:t xml:space="preserve"> %), </w:t>
      </w:r>
      <w:r w:rsidRPr="0097585E">
        <w:rPr>
          <w:color w:val="000000"/>
        </w:rPr>
        <w:t>субсидии на возмещение недополученных доходов и (или) возмещение фактически понесенных затрат,  на финансовое обеспечение затрат в связи с производством (реализацией) товаров, выполнением работ, оказанием услуг</w:t>
      </w:r>
      <w:r w:rsidR="00AD0BF4">
        <w:rPr>
          <w:color w:val="000000"/>
        </w:rPr>
        <w:t xml:space="preserve"> (26,4 %), на капитальные расходы (14,3 %)</w:t>
      </w:r>
      <w:r w:rsidRPr="0097585E">
        <w:rPr>
          <w:color w:val="000000"/>
        </w:rPr>
        <w:t>.</w:t>
      </w:r>
      <w:r>
        <w:rPr>
          <w:color w:val="000000"/>
        </w:rPr>
        <w:t xml:space="preserve"> </w:t>
      </w:r>
    </w:p>
    <w:p w:rsidR="00735693" w:rsidRDefault="00735693" w:rsidP="007B57EE">
      <w:pPr>
        <w:ind w:firstLine="709"/>
      </w:pPr>
    </w:p>
    <w:p w:rsidR="007B57EE" w:rsidRPr="00E776DE" w:rsidRDefault="007B57EE" w:rsidP="007B57EE">
      <w:pPr>
        <w:ind w:firstLine="709"/>
      </w:pPr>
      <w:proofErr w:type="gramStart"/>
      <w:r w:rsidRPr="00E776DE">
        <w:t xml:space="preserve">В редакции последней корректировки (по состоянию на </w:t>
      </w:r>
      <w:r w:rsidR="00FE445D">
        <w:t>10</w:t>
      </w:r>
      <w:r w:rsidRPr="00E776DE">
        <w:t>.</w:t>
      </w:r>
      <w:r w:rsidR="00FE445D">
        <w:t>11</w:t>
      </w:r>
      <w:r w:rsidRPr="00E776DE">
        <w:t>.20</w:t>
      </w:r>
      <w:r w:rsidR="00E50980">
        <w:t>2</w:t>
      </w:r>
      <w:r w:rsidR="00554534">
        <w:t>3</w:t>
      </w:r>
      <w:r w:rsidRPr="00E776DE">
        <w:t>)</w:t>
      </w:r>
      <w:r w:rsidR="00984F24">
        <w:t xml:space="preserve"> общий объем доходов составил 4 077 767,7 тыс. рублей,</w:t>
      </w:r>
      <w:r w:rsidRPr="00E776DE">
        <w:t xml:space="preserve"> общий объем </w:t>
      </w:r>
      <w:r>
        <w:t>рас</w:t>
      </w:r>
      <w:r w:rsidRPr="00E776DE">
        <w:t xml:space="preserve">ходов составил </w:t>
      </w:r>
      <w:r w:rsidR="00554534">
        <w:t>3</w:t>
      </w:r>
      <w:r w:rsidR="00FE445D">
        <w:t> 641 775,7</w:t>
      </w:r>
      <w:r w:rsidRPr="00E776DE">
        <w:t xml:space="preserve"> тыс. рублей, в том числе</w:t>
      </w:r>
      <w:r w:rsidRPr="007B57EE">
        <w:t xml:space="preserve"> </w:t>
      </w:r>
      <w:r w:rsidR="00DE1185">
        <w:t>межбюджетных трансфертов из краевого бюджета</w:t>
      </w:r>
      <w:r w:rsidRPr="00E776DE">
        <w:t xml:space="preserve"> – </w:t>
      </w:r>
      <w:r w:rsidR="00FE445D">
        <w:t>535 796,5</w:t>
      </w:r>
      <w:r w:rsidR="002E08B1">
        <w:t xml:space="preserve"> </w:t>
      </w:r>
      <w:r w:rsidRPr="00E776DE">
        <w:t xml:space="preserve">тыс. рублей, </w:t>
      </w:r>
      <w:r>
        <w:t xml:space="preserve">за счет </w:t>
      </w:r>
      <w:r w:rsidR="000C54D9">
        <w:t xml:space="preserve">собственных </w:t>
      </w:r>
      <w:r>
        <w:t>средств бюджета</w:t>
      </w:r>
      <w:r w:rsidR="005B6614">
        <w:t xml:space="preserve"> района</w:t>
      </w:r>
      <w:r w:rsidR="00DE1185">
        <w:t xml:space="preserve"> (включая средства юридических и физических лиц)</w:t>
      </w:r>
      <w:r>
        <w:t xml:space="preserve"> </w:t>
      </w:r>
      <w:r w:rsidR="00FE445D">
        <w:t>3 105 979,2</w:t>
      </w:r>
      <w:r w:rsidR="00F407F3">
        <w:t xml:space="preserve"> тыс. рублей, профицит бюджета составил 435 992,0</w:t>
      </w:r>
      <w:proofErr w:type="gramEnd"/>
      <w:r w:rsidR="00F407F3">
        <w:t xml:space="preserve"> тыс. рублей.</w:t>
      </w:r>
    </w:p>
    <w:p w:rsidR="000E36EF" w:rsidRDefault="00F4504A" w:rsidP="007C012B">
      <w:pPr>
        <w:spacing w:before="120"/>
        <w:ind w:firstLine="708"/>
        <w:rPr>
          <w:szCs w:val="28"/>
        </w:rPr>
      </w:pPr>
      <w:proofErr w:type="gramStart"/>
      <w:r>
        <w:rPr>
          <w:szCs w:val="28"/>
        </w:rPr>
        <w:t xml:space="preserve">В </w:t>
      </w:r>
      <w:r w:rsidR="00BE6622">
        <w:rPr>
          <w:szCs w:val="28"/>
        </w:rPr>
        <w:t>первоначальном бюджете</w:t>
      </w:r>
      <w:r>
        <w:rPr>
          <w:szCs w:val="28"/>
        </w:rPr>
        <w:t xml:space="preserve"> 20</w:t>
      </w:r>
      <w:r w:rsidR="00302A83">
        <w:rPr>
          <w:szCs w:val="28"/>
        </w:rPr>
        <w:t>2</w:t>
      </w:r>
      <w:r w:rsidR="001F391C">
        <w:rPr>
          <w:szCs w:val="28"/>
        </w:rPr>
        <w:t>3</w:t>
      </w:r>
      <w:r w:rsidR="00AC3E60">
        <w:rPr>
          <w:szCs w:val="28"/>
        </w:rPr>
        <w:t xml:space="preserve"> </w:t>
      </w:r>
      <w:r>
        <w:rPr>
          <w:szCs w:val="28"/>
        </w:rPr>
        <w:t xml:space="preserve">года </w:t>
      </w:r>
      <w:r w:rsidR="00BE6622">
        <w:rPr>
          <w:szCs w:val="28"/>
        </w:rPr>
        <w:t xml:space="preserve">не планировалось </w:t>
      </w:r>
      <w:r>
        <w:rPr>
          <w:szCs w:val="28"/>
        </w:rPr>
        <w:t>привлечен</w:t>
      </w:r>
      <w:r w:rsidR="00302A83">
        <w:rPr>
          <w:szCs w:val="28"/>
        </w:rPr>
        <w:t>ие</w:t>
      </w:r>
      <w:r>
        <w:rPr>
          <w:szCs w:val="28"/>
        </w:rPr>
        <w:t xml:space="preserve"> в бюджет района кредитов от кредитных организаций</w:t>
      </w:r>
      <w:r w:rsidR="00BE6622">
        <w:rPr>
          <w:szCs w:val="28"/>
        </w:rPr>
        <w:t xml:space="preserve">, бюджетных кредитов, однако в течение года, в связи с недопоступлением доходов в 2022 году и привлечением кредита от кредитных организаций в сумме 550 000,0 тыс. рублей в декабре 2022 года, </w:t>
      </w:r>
      <w:r w:rsidR="00F407F3">
        <w:rPr>
          <w:szCs w:val="28"/>
        </w:rPr>
        <w:t xml:space="preserve">при первой корректировке 19.12.2022 </w:t>
      </w:r>
      <w:r w:rsidR="00BE6622">
        <w:rPr>
          <w:szCs w:val="28"/>
        </w:rPr>
        <w:t xml:space="preserve">потребовалась </w:t>
      </w:r>
      <w:r w:rsidR="00F407F3">
        <w:rPr>
          <w:szCs w:val="28"/>
        </w:rPr>
        <w:t>уточнение</w:t>
      </w:r>
      <w:r w:rsidR="00BE6622">
        <w:rPr>
          <w:szCs w:val="28"/>
        </w:rPr>
        <w:t xml:space="preserve"> программы заимствований</w:t>
      </w:r>
      <w:r w:rsidR="006B0897">
        <w:rPr>
          <w:szCs w:val="28"/>
        </w:rPr>
        <w:t>.</w:t>
      </w:r>
      <w:proofErr w:type="gramEnd"/>
      <w:r w:rsidR="000E36EF">
        <w:rPr>
          <w:szCs w:val="28"/>
        </w:rPr>
        <w:t xml:space="preserve"> </w:t>
      </w:r>
      <w:r w:rsidR="00BE6622">
        <w:rPr>
          <w:szCs w:val="28"/>
        </w:rPr>
        <w:t>В течение 2023 года привлекался бюджетный кредит в сумме 300 000,0 тыс. рублей на кассовый разрыв</w:t>
      </w:r>
      <w:r w:rsidR="004D3DFD">
        <w:rPr>
          <w:szCs w:val="28"/>
        </w:rPr>
        <w:t>, планировалось привлечение кредитов от кредитных организаций, бюджетных кредитов на финансирование дефицита бюджета. При этом</w:t>
      </w:r>
      <w:proofErr w:type="gramStart"/>
      <w:r w:rsidR="004D3DFD">
        <w:rPr>
          <w:szCs w:val="28"/>
        </w:rPr>
        <w:t>,</w:t>
      </w:r>
      <w:proofErr w:type="gramEnd"/>
      <w:r w:rsidR="004D3DFD">
        <w:rPr>
          <w:szCs w:val="28"/>
        </w:rPr>
        <w:t xml:space="preserve"> в связи с ожидаемым значительным ростом поступления налога на прибыль, </w:t>
      </w:r>
      <w:r w:rsidR="00F407F3">
        <w:rPr>
          <w:szCs w:val="28"/>
        </w:rPr>
        <w:t xml:space="preserve">фактическим поступлением </w:t>
      </w:r>
      <w:r w:rsidR="004D3DFD">
        <w:rPr>
          <w:szCs w:val="28"/>
        </w:rPr>
        <w:t xml:space="preserve">по состоянию на 10.11.2023 программа </w:t>
      </w:r>
      <w:r w:rsidR="004D3DFD">
        <w:rPr>
          <w:szCs w:val="28"/>
        </w:rPr>
        <w:lastRenderedPageBreak/>
        <w:t xml:space="preserve">муниципальных заимствований скорректирована в сторону исключения привлечения бюджетных кредитов и кредитов от кредитных организаций.  </w:t>
      </w:r>
      <w:r w:rsidR="00BE6622">
        <w:rPr>
          <w:szCs w:val="28"/>
        </w:rPr>
        <w:t xml:space="preserve">  </w:t>
      </w:r>
    </w:p>
    <w:p w:rsidR="00B233C9" w:rsidRDefault="00DC49BE" w:rsidP="00B233C9">
      <w:pPr>
        <w:spacing w:before="120"/>
        <w:ind w:firstLine="709"/>
        <w:rPr>
          <w:szCs w:val="28"/>
        </w:rPr>
      </w:pPr>
      <w:r>
        <w:rPr>
          <w:color w:val="000000"/>
        </w:rPr>
        <w:t>О</w:t>
      </w:r>
      <w:r w:rsidR="00B233C9">
        <w:rPr>
          <w:color w:val="000000"/>
        </w:rPr>
        <w:t>собенностью бюджетной политики 2019</w:t>
      </w:r>
      <w:r w:rsidR="00756598">
        <w:rPr>
          <w:color w:val="000000"/>
        </w:rPr>
        <w:t xml:space="preserve"> </w:t>
      </w:r>
      <w:r>
        <w:rPr>
          <w:color w:val="000000"/>
        </w:rPr>
        <w:t>-</w:t>
      </w:r>
      <w:r w:rsidR="00AC3E60">
        <w:rPr>
          <w:color w:val="000000"/>
        </w:rPr>
        <w:t xml:space="preserve"> </w:t>
      </w:r>
      <w:r w:rsidR="00756598">
        <w:rPr>
          <w:color w:val="000000"/>
        </w:rPr>
        <w:t>202</w:t>
      </w:r>
      <w:r w:rsidR="004D3DFD">
        <w:rPr>
          <w:color w:val="000000"/>
        </w:rPr>
        <w:t>3</w:t>
      </w:r>
      <w:r w:rsidR="00B233C9">
        <w:rPr>
          <w:color w:val="000000"/>
        </w:rPr>
        <w:t xml:space="preserve"> год</w:t>
      </w:r>
      <w:r w:rsidR="00756598">
        <w:rPr>
          <w:color w:val="000000"/>
        </w:rPr>
        <w:t>ов</w:t>
      </w:r>
      <w:r w:rsidR="00B233C9">
        <w:rPr>
          <w:color w:val="000000"/>
        </w:rPr>
        <w:t xml:space="preserve"> явилось</w:t>
      </w:r>
      <w:r w:rsidR="00BE00DF">
        <w:rPr>
          <w:color w:val="000000"/>
        </w:rPr>
        <w:t xml:space="preserve"> участие района в реализации</w:t>
      </w:r>
      <w:r w:rsidR="00B233C9">
        <w:rPr>
          <w:color w:val="000000"/>
        </w:rPr>
        <w:t xml:space="preserve"> </w:t>
      </w:r>
      <w:r w:rsidR="00BE00DF">
        <w:rPr>
          <w:color w:val="000000"/>
        </w:rPr>
        <w:t>национальных, федеральных и региональных проектах</w:t>
      </w:r>
      <w:r w:rsidR="00B233C9">
        <w:rPr>
          <w:color w:val="000000"/>
        </w:rPr>
        <w:t xml:space="preserve"> </w:t>
      </w:r>
      <w:r w:rsidR="00BE00DF">
        <w:rPr>
          <w:color w:val="000000"/>
        </w:rPr>
        <w:t xml:space="preserve">сформированных в целях </w:t>
      </w:r>
      <w:r w:rsidR="00B233C9">
        <w:rPr>
          <w:color w:val="000000"/>
        </w:rPr>
        <w:t xml:space="preserve">реализации Указа Президента Российской Федерации </w:t>
      </w:r>
      <w:r w:rsidR="00B233C9">
        <w:rPr>
          <w:szCs w:val="28"/>
        </w:rPr>
        <w:t xml:space="preserve"> 07.05.2018 № 204 «О национальных целях и стратегических задачах развития Российской Федерации на период до 2024 года».</w:t>
      </w:r>
    </w:p>
    <w:p w:rsidR="004D3EFA" w:rsidRPr="004D3EFA" w:rsidRDefault="004D3EFA" w:rsidP="00EF33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EFA">
        <w:rPr>
          <w:rFonts w:ascii="Times New Roman" w:hAnsi="Times New Roman" w:cs="Times New Roman"/>
          <w:sz w:val="28"/>
          <w:szCs w:val="28"/>
        </w:rPr>
        <w:t>Ключевой задачей экономической политики сохранилось достижение национальных целей развития страны, обозначенных в Указе № 204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343" w:rsidRDefault="00756598" w:rsidP="00EF33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814">
        <w:rPr>
          <w:rFonts w:ascii="Times New Roman" w:hAnsi="Times New Roman" w:cs="Times New Roman"/>
          <w:sz w:val="28"/>
          <w:szCs w:val="28"/>
        </w:rPr>
        <w:t>В 2019 году</w:t>
      </w:r>
      <w:r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BE00DF" w:rsidRPr="00EF3343">
        <w:rPr>
          <w:rFonts w:ascii="Times New Roman" w:hAnsi="Times New Roman" w:cs="Times New Roman"/>
          <w:sz w:val="28"/>
          <w:szCs w:val="28"/>
        </w:rPr>
        <w:t>Северо-Енисейский район</w:t>
      </w:r>
      <w:r w:rsidR="00B233C9"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4C2D00">
        <w:rPr>
          <w:rFonts w:ascii="Times New Roman" w:hAnsi="Times New Roman" w:cs="Times New Roman"/>
          <w:sz w:val="28"/>
          <w:szCs w:val="28"/>
        </w:rPr>
        <w:t>принял</w:t>
      </w:r>
      <w:r w:rsidR="00B233C9" w:rsidRPr="00EF3343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B233C9" w:rsidRPr="00EF3343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EF3343">
        <w:rPr>
          <w:rFonts w:ascii="Times New Roman" w:hAnsi="Times New Roman" w:cs="Times New Roman"/>
          <w:sz w:val="28"/>
          <w:szCs w:val="28"/>
        </w:rPr>
        <w:t>3</w:t>
      </w:r>
      <w:r w:rsidR="00B233C9" w:rsidRPr="00EF3343">
        <w:rPr>
          <w:rFonts w:ascii="Times New Roman" w:hAnsi="Times New Roman" w:cs="Times New Roman"/>
          <w:sz w:val="28"/>
          <w:szCs w:val="28"/>
        </w:rPr>
        <w:t xml:space="preserve"> национальных проект</w:t>
      </w:r>
      <w:r w:rsidR="001A0A1E" w:rsidRPr="00EF3343">
        <w:rPr>
          <w:rFonts w:ascii="Times New Roman" w:hAnsi="Times New Roman" w:cs="Times New Roman"/>
          <w:sz w:val="28"/>
          <w:szCs w:val="28"/>
        </w:rPr>
        <w:t>а</w:t>
      </w:r>
      <w:r w:rsidR="00B267AE" w:rsidRPr="00EF3343">
        <w:rPr>
          <w:rFonts w:ascii="Times New Roman" w:hAnsi="Times New Roman" w:cs="Times New Roman"/>
          <w:sz w:val="28"/>
          <w:szCs w:val="28"/>
        </w:rPr>
        <w:t>х</w:t>
      </w:r>
      <w:r w:rsidR="00B93F7F">
        <w:rPr>
          <w:rFonts w:ascii="Times New Roman" w:hAnsi="Times New Roman" w:cs="Times New Roman"/>
          <w:sz w:val="28"/>
          <w:szCs w:val="28"/>
        </w:rPr>
        <w:t xml:space="preserve"> -</w:t>
      </w:r>
      <w:r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EF3343">
        <w:rPr>
          <w:rFonts w:ascii="Times New Roman" w:hAnsi="Times New Roman" w:cs="Times New Roman"/>
          <w:sz w:val="28"/>
          <w:szCs w:val="28"/>
        </w:rPr>
        <w:t>«</w:t>
      </w:r>
      <w:r w:rsidRPr="00EF3343">
        <w:rPr>
          <w:rFonts w:ascii="Times New Roman" w:hAnsi="Times New Roman" w:cs="Times New Roman"/>
          <w:sz w:val="28"/>
          <w:szCs w:val="28"/>
        </w:rPr>
        <w:t>Культура</w:t>
      </w:r>
      <w:r w:rsidR="00EF3343">
        <w:rPr>
          <w:rFonts w:ascii="Times New Roman" w:hAnsi="Times New Roman" w:cs="Times New Roman"/>
          <w:sz w:val="28"/>
          <w:szCs w:val="28"/>
        </w:rPr>
        <w:t>»,</w:t>
      </w:r>
      <w:r w:rsidR="00EF3343"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EF3343">
        <w:rPr>
          <w:rFonts w:ascii="Times New Roman" w:hAnsi="Times New Roman" w:cs="Times New Roman"/>
          <w:sz w:val="28"/>
          <w:szCs w:val="28"/>
        </w:rPr>
        <w:t>«</w:t>
      </w:r>
      <w:r w:rsidR="00EF3343" w:rsidRPr="00EF3343">
        <w:rPr>
          <w:rFonts w:ascii="Times New Roman" w:hAnsi="Times New Roman" w:cs="Times New Roman"/>
          <w:sz w:val="28"/>
          <w:szCs w:val="28"/>
        </w:rPr>
        <w:t>Безопасные и качественные автомобильные дороги</w:t>
      </w:r>
      <w:r w:rsidR="00EF3343">
        <w:rPr>
          <w:rFonts w:ascii="Times New Roman" w:hAnsi="Times New Roman" w:cs="Times New Roman"/>
          <w:sz w:val="28"/>
          <w:szCs w:val="28"/>
        </w:rPr>
        <w:t>», «</w:t>
      </w:r>
      <w:r w:rsidR="00EF3343" w:rsidRPr="00EF3343">
        <w:rPr>
          <w:rFonts w:ascii="Times New Roman" w:hAnsi="Times New Roman" w:cs="Times New Roman"/>
          <w:sz w:val="28"/>
          <w:szCs w:val="28"/>
        </w:rPr>
        <w:t>Жилье и городская среда»</w:t>
      </w:r>
      <w:r w:rsidR="00B267AE" w:rsidRPr="00EF3343">
        <w:rPr>
          <w:rFonts w:ascii="Times New Roman" w:hAnsi="Times New Roman" w:cs="Times New Roman"/>
          <w:sz w:val="28"/>
          <w:szCs w:val="28"/>
        </w:rPr>
        <w:t>, в 2020 году</w:t>
      </w:r>
      <w:r w:rsidR="00B93F7F">
        <w:rPr>
          <w:rFonts w:ascii="Times New Roman" w:hAnsi="Times New Roman" w:cs="Times New Roman"/>
          <w:sz w:val="28"/>
          <w:szCs w:val="28"/>
        </w:rPr>
        <w:t xml:space="preserve"> -</w:t>
      </w:r>
      <w:r w:rsidR="00B267AE" w:rsidRPr="00EF3343">
        <w:rPr>
          <w:rFonts w:ascii="Times New Roman" w:hAnsi="Times New Roman" w:cs="Times New Roman"/>
          <w:sz w:val="28"/>
          <w:szCs w:val="28"/>
        </w:rPr>
        <w:t xml:space="preserve"> это</w:t>
      </w:r>
      <w:r w:rsidR="00EF3343" w:rsidRPr="00EF3343">
        <w:t xml:space="preserve"> </w:t>
      </w:r>
      <w:r w:rsidR="00EF3343" w:rsidRPr="009A7814">
        <w:rPr>
          <w:rFonts w:ascii="Times New Roman" w:hAnsi="Times New Roman" w:cs="Times New Roman"/>
          <w:sz w:val="28"/>
          <w:szCs w:val="28"/>
        </w:rPr>
        <w:t xml:space="preserve">национальный </w:t>
      </w:r>
      <w:hyperlink r:id="rId10" w:history="1">
        <w:r w:rsidR="00EF3343" w:rsidRPr="009A7814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EF3343" w:rsidRPr="009A7814">
        <w:rPr>
          <w:rFonts w:ascii="Times New Roman" w:hAnsi="Times New Roman" w:cs="Times New Roman"/>
          <w:sz w:val="28"/>
          <w:szCs w:val="28"/>
        </w:rPr>
        <w:t xml:space="preserve"> «Образование» и национальный </w:t>
      </w:r>
      <w:hyperlink r:id="rId11" w:history="1">
        <w:r w:rsidR="00EF3343" w:rsidRPr="009A7814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EF3343"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EF3343">
        <w:rPr>
          <w:rFonts w:ascii="Times New Roman" w:hAnsi="Times New Roman" w:cs="Times New Roman"/>
          <w:sz w:val="28"/>
          <w:szCs w:val="28"/>
        </w:rPr>
        <w:t>«</w:t>
      </w:r>
      <w:r w:rsidR="00EF3343" w:rsidRPr="00EF3343">
        <w:rPr>
          <w:rFonts w:ascii="Times New Roman" w:hAnsi="Times New Roman" w:cs="Times New Roman"/>
          <w:sz w:val="28"/>
          <w:szCs w:val="28"/>
        </w:rPr>
        <w:t>Безопасные и качественные автомобильные дороги</w:t>
      </w:r>
      <w:r w:rsidR="00EF3343">
        <w:rPr>
          <w:rFonts w:ascii="Times New Roman" w:hAnsi="Times New Roman" w:cs="Times New Roman"/>
          <w:sz w:val="28"/>
          <w:szCs w:val="28"/>
        </w:rPr>
        <w:t>»</w:t>
      </w:r>
      <w:r w:rsidR="00DC49BE">
        <w:rPr>
          <w:rFonts w:ascii="Times New Roman" w:hAnsi="Times New Roman" w:cs="Times New Roman"/>
          <w:sz w:val="28"/>
          <w:szCs w:val="28"/>
        </w:rPr>
        <w:t xml:space="preserve">, </w:t>
      </w:r>
      <w:r w:rsidR="00DC49BE" w:rsidRPr="00EF3343">
        <w:rPr>
          <w:rFonts w:ascii="Times New Roman" w:hAnsi="Times New Roman" w:cs="Times New Roman"/>
          <w:sz w:val="28"/>
          <w:szCs w:val="28"/>
        </w:rPr>
        <w:t>в 202</w:t>
      </w:r>
      <w:r w:rsidR="00DC49BE">
        <w:rPr>
          <w:rFonts w:ascii="Times New Roman" w:hAnsi="Times New Roman" w:cs="Times New Roman"/>
          <w:sz w:val="28"/>
          <w:szCs w:val="28"/>
        </w:rPr>
        <w:t>1</w:t>
      </w:r>
      <w:r w:rsidR="00DC49BE" w:rsidRPr="00EF334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3F7F">
        <w:rPr>
          <w:rFonts w:ascii="Times New Roman" w:hAnsi="Times New Roman" w:cs="Times New Roman"/>
          <w:sz w:val="28"/>
          <w:szCs w:val="28"/>
        </w:rPr>
        <w:t>-</w:t>
      </w:r>
      <w:r w:rsidR="00DC49BE" w:rsidRPr="00EF3343">
        <w:t xml:space="preserve"> </w:t>
      </w:r>
      <w:r w:rsidR="00DC49BE" w:rsidRPr="009A7814">
        <w:rPr>
          <w:rFonts w:ascii="Times New Roman" w:hAnsi="Times New Roman" w:cs="Times New Roman"/>
          <w:sz w:val="28"/>
          <w:szCs w:val="28"/>
        </w:rPr>
        <w:t xml:space="preserve">национальный </w:t>
      </w:r>
      <w:hyperlink r:id="rId12" w:history="1">
        <w:r w:rsidR="00DC49BE" w:rsidRPr="009A7814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DC49BE" w:rsidRPr="009A7814">
        <w:rPr>
          <w:rFonts w:ascii="Times New Roman" w:hAnsi="Times New Roman" w:cs="Times New Roman"/>
          <w:sz w:val="28"/>
          <w:szCs w:val="28"/>
        </w:rPr>
        <w:t xml:space="preserve"> «Образование» и национальный </w:t>
      </w:r>
      <w:hyperlink r:id="rId13" w:history="1">
        <w:r w:rsidR="00DC49BE" w:rsidRPr="009A7814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DC49BE" w:rsidRPr="00EF3343">
        <w:rPr>
          <w:rFonts w:ascii="Times New Roman" w:hAnsi="Times New Roman" w:cs="Times New Roman"/>
          <w:sz w:val="28"/>
          <w:szCs w:val="28"/>
        </w:rPr>
        <w:t xml:space="preserve"> </w:t>
      </w:r>
      <w:r w:rsidR="00DC49BE">
        <w:rPr>
          <w:rFonts w:ascii="Times New Roman" w:hAnsi="Times New Roman" w:cs="Times New Roman"/>
          <w:sz w:val="28"/>
          <w:szCs w:val="28"/>
        </w:rPr>
        <w:t>«</w:t>
      </w:r>
      <w:r w:rsidR="00DC49BE" w:rsidRPr="00EF3343">
        <w:rPr>
          <w:rFonts w:ascii="Times New Roman" w:hAnsi="Times New Roman" w:cs="Times New Roman"/>
          <w:sz w:val="28"/>
          <w:szCs w:val="28"/>
        </w:rPr>
        <w:t>Безопасные и качественные автомобильные дороги</w:t>
      </w:r>
      <w:r w:rsidR="00DC49BE">
        <w:rPr>
          <w:rFonts w:ascii="Times New Roman" w:hAnsi="Times New Roman" w:cs="Times New Roman"/>
          <w:sz w:val="28"/>
          <w:szCs w:val="28"/>
        </w:rPr>
        <w:t>»</w:t>
      </w:r>
      <w:r w:rsidR="00B93F7F">
        <w:rPr>
          <w:rFonts w:ascii="Times New Roman" w:hAnsi="Times New Roman" w:cs="Times New Roman"/>
          <w:sz w:val="28"/>
          <w:szCs w:val="28"/>
        </w:rPr>
        <w:t>, в 2022 году – федеральные проекты «Спорт – норма жизни», «Социальная активность</w:t>
      </w:r>
      <w:proofErr w:type="gramEnd"/>
      <w:r w:rsidR="00B93F7F">
        <w:rPr>
          <w:rFonts w:ascii="Times New Roman" w:hAnsi="Times New Roman" w:cs="Times New Roman"/>
          <w:sz w:val="28"/>
          <w:szCs w:val="28"/>
        </w:rPr>
        <w:t>»</w:t>
      </w:r>
      <w:r w:rsidR="004D3DFD">
        <w:rPr>
          <w:rFonts w:ascii="Times New Roman" w:hAnsi="Times New Roman" w:cs="Times New Roman"/>
          <w:sz w:val="28"/>
          <w:szCs w:val="28"/>
        </w:rPr>
        <w:t xml:space="preserve">, в 2023 году </w:t>
      </w:r>
      <w:r w:rsidR="004C2D00">
        <w:rPr>
          <w:rFonts w:ascii="Times New Roman" w:hAnsi="Times New Roman" w:cs="Times New Roman"/>
          <w:sz w:val="28"/>
          <w:szCs w:val="28"/>
        </w:rPr>
        <w:t xml:space="preserve">федеральные проекты «Патриотическое воспитание граждан Российской Федерации» и </w:t>
      </w:r>
      <w:r w:rsidR="00871C28">
        <w:rPr>
          <w:rFonts w:ascii="Times New Roman" w:hAnsi="Times New Roman" w:cs="Times New Roman"/>
          <w:sz w:val="28"/>
          <w:szCs w:val="28"/>
        </w:rPr>
        <w:t>«</w:t>
      </w:r>
      <w:r w:rsidR="004C2D00">
        <w:rPr>
          <w:rFonts w:ascii="Times New Roman" w:hAnsi="Times New Roman" w:cs="Times New Roman"/>
          <w:sz w:val="28"/>
          <w:szCs w:val="28"/>
        </w:rPr>
        <w:t>Социальная активность»</w:t>
      </w:r>
      <w:r w:rsidR="00EF3343">
        <w:rPr>
          <w:rFonts w:ascii="Times New Roman" w:hAnsi="Times New Roman" w:cs="Times New Roman"/>
          <w:sz w:val="28"/>
          <w:szCs w:val="28"/>
        </w:rPr>
        <w:t>.</w:t>
      </w:r>
    </w:p>
    <w:p w:rsidR="00871C28" w:rsidRDefault="00871C28" w:rsidP="00EF33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 году в рамках федерального проекта «Патриотическое воспитание граждан Российской Федерации» предусмотрены средства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введённых с 1 сентября 2023 года в двух школах (</w:t>
      </w:r>
      <w:r w:rsidRPr="00871C28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1C28">
        <w:rPr>
          <w:rFonts w:ascii="Times New Roman" w:hAnsi="Times New Roman" w:cs="Times New Roman"/>
          <w:sz w:val="28"/>
          <w:szCs w:val="28"/>
        </w:rPr>
        <w:t>Новокаламинская средняя школа № 6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71C28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1C28">
        <w:rPr>
          <w:rFonts w:ascii="Times New Roman" w:hAnsi="Times New Roman" w:cs="Times New Roman"/>
          <w:sz w:val="28"/>
          <w:szCs w:val="28"/>
        </w:rPr>
        <w:t>Северо-Енисейская средняя школа № 1 им. Е.С. Белинского</w:t>
      </w:r>
      <w:r>
        <w:rPr>
          <w:rFonts w:ascii="Times New Roman" w:hAnsi="Times New Roman" w:cs="Times New Roman"/>
          <w:sz w:val="28"/>
          <w:szCs w:val="28"/>
        </w:rPr>
        <w:t>»),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нового 2024 года еще в одной школе (</w:t>
      </w:r>
      <w:r w:rsidRPr="00871C28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учреждение «</w:t>
      </w:r>
      <w:r w:rsidRPr="00871C28">
        <w:rPr>
          <w:rFonts w:ascii="Times New Roman" w:hAnsi="Times New Roman" w:cs="Times New Roman"/>
          <w:sz w:val="28"/>
          <w:szCs w:val="28"/>
        </w:rPr>
        <w:t>Северо-Енисейская средняя школа № 2</w:t>
      </w:r>
      <w:r>
        <w:rPr>
          <w:rFonts w:ascii="Times New Roman" w:hAnsi="Times New Roman" w:cs="Times New Roman"/>
          <w:sz w:val="28"/>
          <w:szCs w:val="28"/>
        </w:rPr>
        <w:t>»),  в рамках проекта</w:t>
      </w:r>
      <w:r w:rsidR="00E416F9">
        <w:rPr>
          <w:rFonts w:ascii="Times New Roman" w:hAnsi="Times New Roman" w:cs="Times New Roman"/>
          <w:sz w:val="28"/>
          <w:szCs w:val="28"/>
        </w:rPr>
        <w:t xml:space="preserve"> «Социальная активность» предусмотрены средства на поддержку </w:t>
      </w:r>
      <w:r w:rsidR="00E416F9" w:rsidRPr="00E416F9">
        <w:rPr>
          <w:rFonts w:ascii="Times New Roman" w:hAnsi="Times New Roman" w:cs="Times New Roman"/>
          <w:sz w:val="28"/>
          <w:szCs w:val="28"/>
        </w:rPr>
        <w:t xml:space="preserve"> деятельности муниципальных ресурсных центров поддержки добровольчества (волонтерства)</w:t>
      </w:r>
      <w:r w:rsidR="00E416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3C9" w:rsidRDefault="00AA551D" w:rsidP="00B233C9">
      <w:pPr>
        <w:spacing w:before="120"/>
        <w:ind w:firstLine="709"/>
        <w:rPr>
          <w:szCs w:val="28"/>
        </w:rPr>
      </w:pPr>
      <w:r w:rsidRPr="008C27B1">
        <w:rPr>
          <w:szCs w:val="28"/>
        </w:rPr>
        <w:t>Участие в р</w:t>
      </w:r>
      <w:r w:rsidR="00B233C9" w:rsidRPr="008C27B1">
        <w:rPr>
          <w:szCs w:val="28"/>
        </w:rPr>
        <w:t>ешени</w:t>
      </w:r>
      <w:r w:rsidRPr="008C27B1">
        <w:rPr>
          <w:szCs w:val="28"/>
        </w:rPr>
        <w:t>и</w:t>
      </w:r>
      <w:r w:rsidR="00B233C9" w:rsidRPr="008C27B1">
        <w:rPr>
          <w:szCs w:val="28"/>
        </w:rPr>
        <w:t xml:space="preserve"> ключевых задач, поставленных Президентом Российской Федерации в качестве основных национальных целей развития страны, явля</w:t>
      </w:r>
      <w:r w:rsidR="00DD36DD">
        <w:rPr>
          <w:szCs w:val="28"/>
        </w:rPr>
        <w:t>е</w:t>
      </w:r>
      <w:r w:rsidR="00B233C9" w:rsidRPr="008C27B1">
        <w:rPr>
          <w:szCs w:val="28"/>
        </w:rPr>
        <w:t>тся безусловным</w:t>
      </w:r>
      <w:r w:rsidR="002317F9">
        <w:rPr>
          <w:szCs w:val="28"/>
        </w:rPr>
        <w:t xml:space="preserve"> приоритетом бюджетной политики.</w:t>
      </w:r>
    </w:p>
    <w:p w:rsidR="00A5138B" w:rsidRDefault="00A5138B" w:rsidP="00F91913">
      <w:pPr>
        <w:ind w:firstLine="708"/>
        <w:rPr>
          <w:szCs w:val="28"/>
        </w:rPr>
      </w:pPr>
    </w:p>
    <w:p w:rsidR="004D06F5" w:rsidRPr="00955F2E" w:rsidRDefault="00253638" w:rsidP="00253638">
      <w:pPr>
        <w:autoSpaceDE w:val="0"/>
        <w:autoSpaceDN w:val="0"/>
        <w:adjustRightInd w:val="0"/>
        <w:ind w:firstLine="1"/>
        <w:rPr>
          <w:i/>
          <w:color w:val="000000"/>
        </w:rPr>
      </w:pPr>
      <w:bookmarkStart w:id="88" w:name="_Toc463978824"/>
      <w:r>
        <w:rPr>
          <w:color w:val="000000"/>
        </w:rPr>
        <w:t xml:space="preserve">          </w:t>
      </w:r>
      <w:r w:rsidRPr="00D13100">
        <w:rPr>
          <w:b/>
          <w:color w:val="000000"/>
        </w:rPr>
        <w:t>2</w:t>
      </w:r>
      <w:r w:rsidRPr="00D13100">
        <w:rPr>
          <w:color w:val="000000"/>
        </w:rPr>
        <w:t xml:space="preserve">. </w:t>
      </w:r>
      <w:r w:rsidR="00536361" w:rsidRPr="00D13100">
        <w:rPr>
          <w:b/>
          <w:color w:val="000000"/>
        </w:rPr>
        <w:t>Цели и задачи</w:t>
      </w:r>
      <w:r w:rsidR="004D06F5" w:rsidRPr="00D13100">
        <w:rPr>
          <w:b/>
          <w:color w:val="000000"/>
        </w:rPr>
        <w:t xml:space="preserve"> бюджетной политики</w:t>
      </w:r>
      <w:r w:rsidR="00536361" w:rsidRPr="00D13100">
        <w:rPr>
          <w:b/>
          <w:color w:val="000000"/>
        </w:rPr>
        <w:t xml:space="preserve"> на 20</w:t>
      </w:r>
      <w:r w:rsidR="009810DE" w:rsidRPr="00D13100">
        <w:rPr>
          <w:b/>
          <w:color w:val="000000"/>
        </w:rPr>
        <w:t>2</w:t>
      </w:r>
      <w:r w:rsidR="008D2C32">
        <w:rPr>
          <w:b/>
          <w:color w:val="000000"/>
        </w:rPr>
        <w:t>4</w:t>
      </w:r>
      <w:r w:rsidR="00536361" w:rsidRPr="00D13100">
        <w:rPr>
          <w:b/>
          <w:color w:val="000000"/>
        </w:rPr>
        <w:t> - 20</w:t>
      </w:r>
      <w:r w:rsidR="00234437" w:rsidRPr="00D13100">
        <w:rPr>
          <w:b/>
          <w:color w:val="000000"/>
        </w:rPr>
        <w:t>2</w:t>
      </w:r>
      <w:r w:rsidR="008D2C32">
        <w:rPr>
          <w:b/>
          <w:color w:val="000000"/>
        </w:rPr>
        <w:t>6</w:t>
      </w:r>
      <w:r w:rsidR="00536361" w:rsidRPr="00D13100">
        <w:rPr>
          <w:b/>
          <w:color w:val="000000"/>
        </w:rPr>
        <w:t xml:space="preserve"> годы</w:t>
      </w:r>
      <w:bookmarkEnd w:id="88"/>
    </w:p>
    <w:p w:rsidR="00094BFF" w:rsidRDefault="00094BFF" w:rsidP="00536361">
      <w:pPr>
        <w:ind w:firstLine="708"/>
        <w:rPr>
          <w:color w:val="000000"/>
          <w:szCs w:val="28"/>
        </w:rPr>
      </w:pPr>
    </w:p>
    <w:p w:rsidR="00A67662" w:rsidRDefault="00A67662" w:rsidP="00A67662">
      <w:r>
        <w:rPr>
          <w:szCs w:val="28"/>
        </w:rPr>
        <w:tab/>
      </w:r>
      <w:r w:rsidR="00567536">
        <w:rPr>
          <w:szCs w:val="28"/>
        </w:rPr>
        <w:t>Проект бюджета на 202</w:t>
      </w:r>
      <w:r w:rsidR="00C55985">
        <w:rPr>
          <w:szCs w:val="28"/>
        </w:rPr>
        <w:t>4</w:t>
      </w:r>
      <w:r w:rsidR="00567536">
        <w:rPr>
          <w:szCs w:val="28"/>
        </w:rPr>
        <w:t xml:space="preserve"> разработан с превышением расходов над доходами</w:t>
      </w:r>
      <w:r w:rsidR="0061023F">
        <w:rPr>
          <w:szCs w:val="28"/>
        </w:rPr>
        <w:t xml:space="preserve"> за счет планируемых остатков на начало года</w:t>
      </w:r>
      <w:r w:rsidR="00567536">
        <w:rPr>
          <w:szCs w:val="28"/>
        </w:rPr>
        <w:t>, 202</w:t>
      </w:r>
      <w:r w:rsidR="0031691E">
        <w:rPr>
          <w:szCs w:val="28"/>
        </w:rPr>
        <w:t>5</w:t>
      </w:r>
      <w:r w:rsidR="00567536">
        <w:rPr>
          <w:szCs w:val="28"/>
        </w:rPr>
        <w:t>-202</w:t>
      </w:r>
      <w:r w:rsidR="004D4549">
        <w:rPr>
          <w:szCs w:val="28"/>
        </w:rPr>
        <w:t>6</w:t>
      </w:r>
      <w:r w:rsidR="00567536">
        <w:rPr>
          <w:szCs w:val="28"/>
        </w:rPr>
        <w:t xml:space="preserve"> годы сбалансированный бюджет</w:t>
      </w:r>
      <w:r w:rsidR="0031691E">
        <w:rPr>
          <w:szCs w:val="28"/>
        </w:rPr>
        <w:t xml:space="preserve"> -</w:t>
      </w:r>
      <w:r w:rsidR="00567536">
        <w:rPr>
          <w:szCs w:val="28"/>
        </w:rPr>
        <w:t xml:space="preserve"> расходы равны доходам. </w:t>
      </w:r>
      <w:r>
        <w:rPr>
          <w:szCs w:val="28"/>
        </w:rPr>
        <w:t>Основные п</w:t>
      </w:r>
      <w:r w:rsidRPr="00372E0A">
        <w:rPr>
          <w:szCs w:val="28"/>
        </w:rPr>
        <w:t>араметры проекта</w:t>
      </w:r>
      <w:r w:rsidRPr="00480E40">
        <w:t xml:space="preserve"> </w:t>
      </w:r>
      <w:r>
        <w:t xml:space="preserve">решения Северо-Енисейского районного Совета депутатов </w:t>
      </w:r>
      <w:r w:rsidRPr="00AB078B">
        <w:t>«О бюджете</w:t>
      </w:r>
      <w:r>
        <w:t xml:space="preserve"> </w:t>
      </w:r>
      <w:r>
        <w:lastRenderedPageBreak/>
        <w:t xml:space="preserve">Северо-Енисейского района </w:t>
      </w:r>
      <w:r w:rsidRPr="00AB078B">
        <w:t>на 20</w:t>
      </w:r>
      <w:r>
        <w:t>2</w:t>
      </w:r>
      <w:r w:rsidR="0031691E">
        <w:t>4</w:t>
      </w:r>
      <w:r w:rsidRPr="00AB078B">
        <w:t xml:space="preserve"> год</w:t>
      </w:r>
      <w:r>
        <w:t xml:space="preserve"> </w:t>
      </w:r>
      <w:r w:rsidRPr="00AB078B">
        <w:t>и плановый период 20</w:t>
      </w:r>
      <w:r>
        <w:t>2</w:t>
      </w:r>
      <w:r w:rsidR="0031691E">
        <w:t>5</w:t>
      </w:r>
      <w:r w:rsidRPr="00AB078B">
        <w:t>-20</w:t>
      </w:r>
      <w:r>
        <w:t>2</w:t>
      </w:r>
      <w:r w:rsidR="0031691E">
        <w:t>6</w:t>
      </w:r>
      <w:r w:rsidRPr="00AB078B">
        <w:t xml:space="preserve"> годов»</w:t>
      </w:r>
      <w:r w:rsidRPr="00A67662">
        <w:t xml:space="preserve"> </w:t>
      </w:r>
      <w:r w:rsidRPr="009615D8">
        <w:t>согласно Приложению 1 к Основным направлениям бюджетной политики Северо-Енисейского района на 202</w:t>
      </w:r>
      <w:r w:rsidR="0031691E" w:rsidRPr="009615D8">
        <w:t>4</w:t>
      </w:r>
      <w:r w:rsidRPr="009615D8">
        <w:t xml:space="preserve"> год и  плановый период 202</w:t>
      </w:r>
      <w:r w:rsidR="0031691E" w:rsidRPr="009615D8">
        <w:t>5</w:t>
      </w:r>
      <w:r w:rsidRPr="009615D8">
        <w:t>-202</w:t>
      </w:r>
      <w:r w:rsidR="0031691E" w:rsidRPr="009615D8">
        <w:t>6</w:t>
      </w:r>
      <w:r w:rsidRPr="009615D8">
        <w:t xml:space="preserve"> годов.</w:t>
      </w:r>
    </w:p>
    <w:p w:rsidR="000035FD" w:rsidRDefault="00C47886" w:rsidP="00536361">
      <w:pPr>
        <w:ind w:firstLine="708"/>
        <w:rPr>
          <w:color w:val="000000"/>
          <w:szCs w:val="28"/>
        </w:rPr>
      </w:pPr>
      <w:r w:rsidRPr="00955F2E">
        <w:rPr>
          <w:color w:val="000000"/>
          <w:szCs w:val="28"/>
        </w:rPr>
        <w:t>Ц</w:t>
      </w:r>
      <w:r w:rsidR="00536361" w:rsidRPr="00955F2E">
        <w:rPr>
          <w:color w:val="000000"/>
          <w:szCs w:val="28"/>
        </w:rPr>
        <w:t xml:space="preserve">елью бюджетной политики </w:t>
      </w:r>
      <w:r w:rsidR="00094BFF">
        <w:rPr>
          <w:color w:val="000000"/>
          <w:szCs w:val="28"/>
        </w:rPr>
        <w:t>Северо-Енисейского района</w:t>
      </w:r>
      <w:r w:rsidR="00094BFF" w:rsidRPr="00955F2E">
        <w:rPr>
          <w:color w:val="000000"/>
          <w:szCs w:val="28"/>
        </w:rPr>
        <w:t xml:space="preserve"> </w:t>
      </w:r>
      <w:r w:rsidR="00536361" w:rsidRPr="00955F2E">
        <w:rPr>
          <w:color w:val="000000"/>
          <w:szCs w:val="28"/>
        </w:rPr>
        <w:t>на 20</w:t>
      </w:r>
      <w:r w:rsidR="003531C1">
        <w:rPr>
          <w:color w:val="000000"/>
          <w:szCs w:val="28"/>
        </w:rPr>
        <w:t>2</w:t>
      </w:r>
      <w:r w:rsidR="00102E3E">
        <w:rPr>
          <w:color w:val="000000"/>
          <w:szCs w:val="28"/>
        </w:rPr>
        <w:t>4</w:t>
      </w:r>
      <w:r w:rsidR="00FF7C13" w:rsidRPr="00955F2E">
        <w:rPr>
          <w:color w:val="000000"/>
          <w:szCs w:val="28"/>
        </w:rPr>
        <w:t xml:space="preserve"> </w:t>
      </w:r>
      <w:r w:rsidR="00536361" w:rsidRPr="00955F2E">
        <w:rPr>
          <w:color w:val="000000"/>
          <w:szCs w:val="28"/>
        </w:rPr>
        <w:t>год и плановый период 20</w:t>
      </w:r>
      <w:r w:rsidR="00F32DED">
        <w:rPr>
          <w:color w:val="000000"/>
          <w:szCs w:val="28"/>
        </w:rPr>
        <w:t>2</w:t>
      </w:r>
      <w:r w:rsidR="00102E3E">
        <w:rPr>
          <w:color w:val="000000"/>
          <w:szCs w:val="28"/>
        </w:rPr>
        <w:t>5</w:t>
      </w:r>
      <w:r w:rsidR="00536361" w:rsidRPr="00955F2E">
        <w:rPr>
          <w:color w:val="000000"/>
          <w:szCs w:val="28"/>
        </w:rPr>
        <w:t xml:space="preserve"> </w:t>
      </w:r>
      <w:r w:rsidRPr="00955F2E">
        <w:rPr>
          <w:color w:val="000000"/>
          <w:szCs w:val="28"/>
        </w:rPr>
        <w:t>-</w:t>
      </w:r>
      <w:r w:rsidR="00536361" w:rsidRPr="00955F2E">
        <w:rPr>
          <w:color w:val="000000"/>
          <w:szCs w:val="28"/>
        </w:rPr>
        <w:t xml:space="preserve"> 20</w:t>
      </w:r>
      <w:r w:rsidR="00946B77">
        <w:rPr>
          <w:color w:val="000000"/>
          <w:szCs w:val="28"/>
        </w:rPr>
        <w:t>2</w:t>
      </w:r>
      <w:r w:rsidR="00102E3E">
        <w:rPr>
          <w:color w:val="000000"/>
          <w:szCs w:val="28"/>
        </w:rPr>
        <w:t>6</w:t>
      </w:r>
      <w:r w:rsidR="00536361" w:rsidRPr="00955F2E">
        <w:rPr>
          <w:color w:val="000000"/>
          <w:szCs w:val="28"/>
        </w:rPr>
        <w:t xml:space="preserve"> годов является </w:t>
      </w:r>
      <w:r w:rsidR="003531C1" w:rsidRPr="006B2051">
        <w:rPr>
          <w:color w:val="000000"/>
          <w:szCs w:val="28"/>
        </w:rPr>
        <w:t xml:space="preserve">обеспечение </w:t>
      </w:r>
      <w:r w:rsidR="00CC2B9E">
        <w:rPr>
          <w:color w:val="000000"/>
          <w:szCs w:val="28"/>
        </w:rPr>
        <w:t>сохранения</w:t>
      </w:r>
      <w:r w:rsidR="00CC2B9E" w:rsidRPr="00955F2E">
        <w:rPr>
          <w:color w:val="000000"/>
          <w:szCs w:val="28"/>
        </w:rPr>
        <w:t xml:space="preserve"> устойчивости</w:t>
      </w:r>
      <w:r w:rsidR="00CC2B9E">
        <w:rPr>
          <w:color w:val="000000"/>
          <w:szCs w:val="28"/>
        </w:rPr>
        <w:t xml:space="preserve"> бюджета района и </w:t>
      </w:r>
      <w:r w:rsidR="003531C1" w:rsidRPr="006B2051">
        <w:rPr>
          <w:color w:val="000000"/>
          <w:szCs w:val="28"/>
        </w:rPr>
        <w:t xml:space="preserve">сбалансированного развития </w:t>
      </w:r>
      <w:r w:rsidR="003531C1">
        <w:rPr>
          <w:color w:val="000000"/>
          <w:szCs w:val="28"/>
        </w:rPr>
        <w:t xml:space="preserve">Северо-Енисейского района </w:t>
      </w:r>
      <w:r w:rsidR="003531C1" w:rsidRPr="006B2051">
        <w:rPr>
          <w:color w:val="000000"/>
          <w:szCs w:val="28"/>
        </w:rPr>
        <w:t xml:space="preserve">в условиях </w:t>
      </w:r>
      <w:r w:rsidR="003531C1">
        <w:rPr>
          <w:color w:val="000000"/>
          <w:szCs w:val="28"/>
        </w:rPr>
        <w:t>реализации</w:t>
      </w:r>
      <w:r w:rsidR="003531C1" w:rsidRPr="006B2051">
        <w:rPr>
          <w:color w:val="000000"/>
          <w:szCs w:val="28"/>
        </w:rPr>
        <w:t xml:space="preserve"> ключевых задач, поставленных Президентом Российской Федерации в качестве национальных целей развития страны.  </w:t>
      </w:r>
    </w:p>
    <w:p w:rsidR="00536361" w:rsidRPr="00955F2E" w:rsidRDefault="00536361" w:rsidP="00536361">
      <w:pPr>
        <w:ind w:firstLine="708"/>
        <w:rPr>
          <w:color w:val="000000"/>
          <w:szCs w:val="28"/>
        </w:rPr>
      </w:pPr>
      <w:r w:rsidRPr="00955F2E">
        <w:rPr>
          <w:color w:val="000000"/>
          <w:szCs w:val="28"/>
        </w:rPr>
        <w:t>Данная цель будет достигатьс</w:t>
      </w:r>
      <w:r w:rsidR="00C47886" w:rsidRPr="00955F2E">
        <w:rPr>
          <w:color w:val="000000"/>
          <w:szCs w:val="28"/>
        </w:rPr>
        <w:t>я через решение следующих задач:</w:t>
      </w:r>
    </w:p>
    <w:p w:rsidR="00CD2E5C" w:rsidRPr="006727DA" w:rsidRDefault="00FB671C" w:rsidP="00CD2E5C">
      <w:pPr>
        <w:spacing w:before="120"/>
        <w:ind w:firstLine="709"/>
        <w:rPr>
          <w:szCs w:val="28"/>
        </w:rPr>
      </w:pPr>
      <w:r>
        <w:rPr>
          <w:color w:val="000000"/>
          <w:szCs w:val="28"/>
        </w:rPr>
        <w:t>1</w:t>
      </w:r>
      <w:r w:rsidRPr="00955F2E">
        <w:rPr>
          <w:color w:val="000000"/>
          <w:szCs w:val="28"/>
        </w:rPr>
        <w:t xml:space="preserve">. </w:t>
      </w:r>
      <w:r w:rsidR="001B7F50" w:rsidRPr="009D0A19">
        <w:rPr>
          <w:rFonts w:eastAsia="Calibri"/>
          <w:szCs w:val="28"/>
        </w:rPr>
        <w:t>Участие в реализации национальных целей и стратегических задач развития Российской Федерации, определенных Пр</w:t>
      </w:r>
      <w:r w:rsidR="001B7F50">
        <w:rPr>
          <w:rFonts w:eastAsia="Calibri"/>
          <w:szCs w:val="28"/>
        </w:rPr>
        <w:t xml:space="preserve">езидентом Российской Федерации, </w:t>
      </w:r>
      <w:r w:rsidR="001B7F50" w:rsidRPr="009D0A19">
        <w:rPr>
          <w:rFonts w:eastAsia="Calibri"/>
          <w:szCs w:val="28"/>
        </w:rPr>
        <w:t>с учетом приоритетного развития социальной сферы и экономики.</w:t>
      </w:r>
    </w:p>
    <w:p w:rsidR="007F0BF6" w:rsidRDefault="000035FD" w:rsidP="007F0BF6">
      <w:pPr>
        <w:ind w:firstLine="708"/>
        <w:rPr>
          <w:color w:val="000000"/>
          <w:szCs w:val="28"/>
        </w:rPr>
      </w:pPr>
      <w:r w:rsidRPr="006B2051">
        <w:rPr>
          <w:color w:val="000000"/>
          <w:szCs w:val="28"/>
        </w:rPr>
        <w:t>2.</w:t>
      </w:r>
      <w:r>
        <w:rPr>
          <w:color w:val="000000"/>
          <w:szCs w:val="28"/>
        </w:rPr>
        <w:t> В</w:t>
      </w:r>
      <w:r w:rsidRPr="006B2051">
        <w:rPr>
          <w:color w:val="000000"/>
          <w:szCs w:val="28"/>
        </w:rPr>
        <w:t xml:space="preserve">заимодействие с </w:t>
      </w:r>
      <w:r w:rsidR="004202C9">
        <w:rPr>
          <w:color w:val="000000"/>
          <w:szCs w:val="28"/>
        </w:rPr>
        <w:t>краевыми</w:t>
      </w:r>
      <w:r w:rsidRPr="006B2051">
        <w:rPr>
          <w:color w:val="000000"/>
          <w:szCs w:val="28"/>
        </w:rPr>
        <w:t xml:space="preserve"> органами власти </w:t>
      </w:r>
      <w:r w:rsidR="007F0BF6">
        <w:rPr>
          <w:color w:val="000000"/>
          <w:szCs w:val="28"/>
        </w:rPr>
        <w:t xml:space="preserve">по сохранению </w:t>
      </w:r>
      <w:r w:rsidR="007F0BF6" w:rsidRPr="006B2051">
        <w:rPr>
          <w:color w:val="000000"/>
          <w:szCs w:val="28"/>
        </w:rPr>
        <w:t>устойчиво</w:t>
      </w:r>
      <w:r w:rsidR="007F0BF6">
        <w:rPr>
          <w:color w:val="000000"/>
          <w:szCs w:val="28"/>
        </w:rPr>
        <w:t>го</w:t>
      </w:r>
      <w:r w:rsidR="007F0BF6" w:rsidRPr="006B2051">
        <w:rPr>
          <w:color w:val="000000"/>
          <w:szCs w:val="28"/>
        </w:rPr>
        <w:t xml:space="preserve"> развития </w:t>
      </w:r>
      <w:r w:rsidR="007F0BF6">
        <w:rPr>
          <w:color w:val="000000"/>
          <w:szCs w:val="28"/>
        </w:rPr>
        <w:t>Северо-Енисейского района</w:t>
      </w:r>
      <w:r>
        <w:rPr>
          <w:color w:val="000000"/>
          <w:szCs w:val="28"/>
        </w:rPr>
        <w:t>.</w:t>
      </w:r>
      <w:r w:rsidR="007F0BF6" w:rsidRPr="007F0BF6">
        <w:rPr>
          <w:color w:val="000000"/>
          <w:szCs w:val="28"/>
        </w:rPr>
        <w:t xml:space="preserve"> </w:t>
      </w:r>
    </w:p>
    <w:p w:rsidR="00CD2E5C" w:rsidRDefault="007F0BF6" w:rsidP="000035FD">
      <w:pPr>
        <w:spacing w:before="12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0035FD">
        <w:rPr>
          <w:color w:val="000000"/>
          <w:szCs w:val="28"/>
        </w:rPr>
        <w:t>. П</w:t>
      </w:r>
      <w:r w:rsidR="000035FD" w:rsidRPr="006B2051">
        <w:rPr>
          <w:color w:val="000000"/>
          <w:szCs w:val="28"/>
        </w:rPr>
        <w:t>овышение эффективности бюджетных расходов</w:t>
      </w:r>
      <w:r w:rsidR="001F6378">
        <w:rPr>
          <w:color w:val="000000"/>
          <w:szCs w:val="28"/>
        </w:rPr>
        <w:t xml:space="preserve">, </w:t>
      </w:r>
      <w:r w:rsidR="000924B9">
        <w:rPr>
          <w:color w:val="000000"/>
          <w:szCs w:val="28"/>
        </w:rPr>
        <w:t>в</w:t>
      </w:r>
      <w:r w:rsidR="00C655C4">
        <w:rPr>
          <w:color w:val="000000"/>
          <w:szCs w:val="28"/>
        </w:rPr>
        <w:t>овлечение в бюджетный процесс граждан</w:t>
      </w:r>
      <w:r w:rsidR="00646AFA">
        <w:rPr>
          <w:color w:val="000000"/>
          <w:szCs w:val="28"/>
        </w:rPr>
        <w:t>,</w:t>
      </w:r>
      <w:r w:rsidR="00646AFA" w:rsidRPr="00646AFA">
        <w:t xml:space="preserve"> </w:t>
      </w:r>
      <w:r w:rsidR="00646AFA">
        <w:t>информационная открытость бюджетной информации</w:t>
      </w:r>
      <w:r w:rsidR="00CD2E5C">
        <w:rPr>
          <w:color w:val="000000"/>
          <w:szCs w:val="28"/>
        </w:rPr>
        <w:t>.</w:t>
      </w:r>
    </w:p>
    <w:p w:rsidR="00091925" w:rsidRDefault="000924B9" w:rsidP="009A7A58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="001B7F50">
        <w:rPr>
          <w:color w:val="000000"/>
          <w:szCs w:val="28"/>
        </w:rPr>
        <w:t>.</w:t>
      </w:r>
      <w:r w:rsidR="00D20C72">
        <w:rPr>
          <w:color w:val="000000"/>
          <w:szCs w:val="28"/>
        </w:rPr>
        <w:t xml:space="preserve"> Продолжение реализации Плана мероприятий по росту доходов, оптимизации расходов и совершенствованию долговой политики Северо-Енисейского района.</w:t>
      </w:r>
    </w:p>
    <w:p w:rsidR="001B7F50" w:rsidRPr="00955F2E" w:rsidRDefault="001B7F50" w:rsidP="009A7A58">
      <w:pPr>
        <w:ind w:firstLine="709"/>
        <w:rPr>
          <w:color w:val="000000"/>
          <w:szCs w:val="28"/>
        </w:rPr>
      </w:pPr>
      <w:r>
        <w:rPr>
          <w:rFonts w:eastAsia="Calibri"/>
          <w:szCs w:val="28"/>
        </w:rPr>
        <w:t>Основные направления бюджетной политики обеспечивают сохранение преемственности основных целей, обозначенных в предыдущие годы.</w:t>
      </w:r>
    </w:p>
    <w:p w:rsidR="00FB671C" w:rsidRPr="00955F2E" w:rsidRDefault="00FB671C" w:rsidP="00FB671C">
      <w:pPr>
        <w:pStyle w:val="24"/>
        <w:ind w:left="0" w:firstLine="708"/>
      </w:pPr>
      <w:bookmarkStart w:id="89" w:name="_Toc527044736"/>
      <w:r>
        <w:rPr>
          <w:lang w:val="ru-RU"/>
        </w:rPr>
        <w:t xml:space="preserve">1. </w:t>
      </w:r>
      <w:r w:rsidR="007F0BF6">
        <w:rPr>
          <w:lang w:val="ru-RU"/>
        </w:rPr>
        <w:t>Участие в р</w:t>
      </w:r>
      <w:r w:rsidRPr="00955F2E">
        <w:t>еализаци</w:t>
      </w:r>
      <w:r w:rsidR="007F0BF6">
        <w:rPr>
          <w:lang w:val="ru-RU"/>
        </w:rPr>
        <w:t xml:space="preserve">и мероприятий </w:t>
      </w:r>
      <w:proofErr w:type="gramStart"/>
      <w:r w:rsidR="007F0BF6">
        <w:rPr>
          <w:lang w:val="ru-RU"/>
        </w:rPr>
        <w:t>согласно</w:t>
      </w:r>
      <w:r w:rsidRPr="00955F2E">
        <w:t xml:space="preserve"> </w:t>
      </w:r>
      <w:r w:rsidRPr="00C956A1">
        <w:t>Указа</w:t>
      </w:r>
      <w:proofErr w:type="gramEnd"/>
      <w:r w:rsidRPr="00C956A1">
        <w:t xml:space="preserve"> Президента Российской Федерации от 7 мая 2018 года № 204 «О национальных целях и стратегических задачах развития Российской Фе</w:t>
      </w:r>
      <w:r>
        <w:t>дерации на период до 2024 года»</w:t>
      </w:r>
      <w:bookmarkEnd w:id="89"/>
    </w:p>
    <w:p w:rsidR="00FB671C" w:rsidRDefault="00FB671C" w:rsidP="00FB671C">
      <w:pPr>
        <w:autoSpaceDE w:val="0"/>
        <w:autoSpaceDN w:val="0"/>
        <w:adjustRightInd w:val="0"/>
        <w:ind w:firstLine="709"/>
        <w:rPr>
          <w:szCs w:val="28"/>
        </w:rPr>
      </w:pPr>
    </w:p>
    <w:p w:rsidR="002C0840" w:rsidRPr="00434797" w:rsidRDefault="002C0840" w:rsidP="0063735E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На всех уровнях управления ключевой задачей остается достижение национальных целей развития страны и концентрация ресурсов на наиболее эффективных программах развития, сформированных с учетом приоритетов, обозначенных Президентом Российской Федерации. </w:t>
      </w:r>
    </w:p>
    <w:p w:rsidR="002C0840" w:rsidRDefault="002C0840" w:rsidP="0063735E">
      <w:pPr>
        <w:autoSpaceDE w:val="0"/>
        <w:autoSpaceDN w:val="0"/>
        <w:adjustRightInd w:val="0"/>
        <w:ind w:firstLine="709"/>
        <w:rPr>
          <w:szCs w:val="28"/>
        </w:rPr>
      </w:pPr>
      <w:r w:rsidRPr="00434797">
        <w:rPr>
          <w:szCs w:val="28"/>
        </w:rPr>
        <w:t xml:space="preserve">Основные приоритеты сформулированы в Указах Президента Российской Федерации от 07.05.2018 № 204 «О национальных целях </w:t>
      </w:r>
      <w:r>
        <w:rPr>
          <w:szCs w:val="28"/>
        </w:rPr>
        <w:br/>
      </w:r>
      <w:r w:rsidRPr="00434797">
        <w:rPr>
          <w:szCs w:val="28"/>
        </w:rPr>
        <w:t xml:space="preserve">и стратегических задачах развития Российской Федерации на период до 2024 года», от 21.07.2020 № 474 «О национальных целях развития Российской Федерации на период до 2030 года». </w:t>
      </w:r>
    </w:p>
    <w:p w:rsidR="009E1B61" w:rsidRPr="005C642C" w:rsidRDefault="009E1B61" w:rsidP="009E1B61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5C642C">
        <w:rPr>
          <w:rFonts w:eastAsia="Calibri"/>
          <w:szCs w:val="28"/>
        </w:rPr>
        <w:t xml:space="preserve">В предстоящем периоде достижение национальных целей развития страны будет осуществляться с учетом структурных изменений бюджетной политики – </w:t>
      </w:r>
      <w:r w:rsidRPr="001D122A">
        <w:rPr>
          <w:rFonts w:eastAsia="Calibri"/>
          <w:szCs w:val="28"/>
        </w:rPr>
        <w:t>как в налоговой системе</w:t>
      </w:r>
      <w:r w:rsidRPr="005C642C">
        <w:rPr>
          <w:rFonts w:eastAsia="Calibri"/>
          <w:szCs w:val="28"/>
        </w:rPr>
        <w:t xml:space="preserve">, так и в части переориентации и повышения результативности расходов. </w:t>
      </w:r>
    </w:p>
    <w:p w:rsidR="009E1B61" w:rsidRPr="005C642C" w:rsidRDefault="009E1B61" w:rsidP="009E1B61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5C642C">
        <w:rPr>
          <w:rFonts w:eastAsia="Calibri"/>
          <w:szCs w:val="28"/>
        </w:rPr>
        <w:lastRenderedPageBreak/>
        <w:t>При этом одним из ключевых инструментов достижения национальных целей являются национальные проекты</w:t>
      </w:r>
      <w:r>
        <w:rPr>
          <w:rFonts w:eastAsia="Calibri"/>
          <w:szCs w:val="28"/>
        </w:rPr>
        <w:t>, меры по реализации ежегодных посланий Президента Российской Федерации Федеральному Собранию и новые инициативы социально-экономического развития Правительства Российской Федерации</w:t>
      </w:r>
      <w:r w:rsidRPr="005C642C">
        <w:rPr>
          <w:rFonts w:eastAsia="Calibri"/>
          <w:szCs w:val="28"/>
        </w:rPr>
        <w:t xml:space="preserve">. </w:t>
      </w:r>
    </w:p>
    <w:p w:rsidR="009E1B61" w:rsidRPr="005C642C" w:rsidRDefault="009E1B61" w:rsidP="009E1B61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proofErr w:type="gramStart"/>
      <w:r w:rsidRPr="005C642C">
        <w:rPr>
          <w:rFonts w:eastAsia="Calibri"/>
          <w:szCs w:val="28"/>
        </w:rPr>
        <w:t>В соответствии с национальными целями разработаны и утверждены 14 национальных проектов (программ) по направлениям: демография, здравоохранение, образование, жилье и городская среда, экология, безопасные и качественные дороги, производительность труда, цифровая экономика, культура, малое и среднее предпринимательство и поддержка индивидуальной предпринимательской инициативы, международная кооперация и экспорт, туризм и индустрия гостеприимства, наука и университеты, развитие атомной науки и технологий.</w:t>
      </w:r>
      <w:proofErr w:type="gramEnd"/>
      <w:r w:rsidRPr="005C642C">
        <w:rPr>
          <w:rFonts w:eastAsia="Calibri"/>
          <w:szCs w:val="28"/>
        </w:rPr>
        <w:t xml:space="preserve"> Кроме того, распоряжением Правительства Российской Федерации от 30.09.2018 № 2101-р утвержден Комплексный план модернизации и расширения магистральной инфраструктуры на период до 2024 года (далее – Комплексный план).</w:t>
      </w:r>
    </w:p>
    <w:p w:rsidR="009E1B61" w:rsidRPr="005C642C" w:rsidRDefault="009E1B61" w:rsidP="009E1B61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5C642C">
        <w:rPr>
          <w:rFonts w:eastAsia="Calibri"/>
          <w:szCs w:val="28"/>
        </w:rPr>
        <w:t>К настоящему моменту федеральными органами исполнительной власти реализуются 77 федеральных проектов, входящих в состав национальных проектов</w:t>
      </w:r>
      <w:r w:rsidRPr="00437057">
        <w:rPr>
          <w:rFonts w:eastAsia="Calibri"/>
          <w:szCs w:val="28"/>
        </w:rPr>
        <w:t>, а также 9 проектов в рамках транспортной части Комплексного плана.</w:t>
      </w:r>
      <w:r w:rsidRPr="005C642C">
        <w:rPr>
          <w:rFonts w:eastAsia="Calibri"/>
          <w:szCs w:val="28"/>
        </w:rPr>
        <w:t xml:space="preserve"> </w:t>
      </w:r>
    </w:p>
    <w:p w:rsidR="009E1B61" w:rsidRDefault="009E1B61" w:rsidP="009E1B61">
      <w:pPr>
        <w:autoSpaceDE w:val="0"/>
        <w:autoSpaceDN w:val="0"/>
        <w:adjustRightInd w:val="0"/>
        <w:ind w:firstLine="720"/>
        <w:rPr>
          <w:rFonts w:eastAsia="Calibri"/>
          <w:szCs w:val="28"/>
        </w:rPr>
      </w:pPr>
      <w:r w:rsidRPr="005C642C">
        <w:rPr>
          <w:rFonts w:eastAsia="Calibri"/>
          <w:szCs w:val="28"/>
        </w:rPr>
        <w:t xml:space="preserve">Красноярский край принимает участие в 12 национальных проектах и реализует 47 региональных проектов, направленных на достижение показателей и результатов соответствующих федеральных проектов. </w:t>
      </w:r>
    </w:p>
    <w:p w:rsidR="00A14AC8" w:rsidRDefault="00A14AC8" w:rsidP="00A14AC8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t xml:space="preserve">Северо-Енисейский </w:t>
      </w:r>
      <w:proofErr w:type="gramStart"/>
      <w:r>
        <w:t>район</w:t>
      </w:r>
      <w:proofErr w:type="gramEnd"/>
      <w:r>
        <w:t xml:space="preserve"> начиная с 2019 года участвует в реализации национальных проектов, в 2019 году в </w:t>
      </w:r>
      <w:r>
        <w:rPr>
          <w:szCs w:val="28"/>
        </w:rPr>
        <w:t>3</w:t>
      </w:r>
      <w:r w:rsidRPr="00B85967">
        <w:rPr>
          <w:szCs w:val="28"/>
        </w:rPr>
        <w:t xml:space="preserve"> федеральных проектах, </w:t>
      </w:r>
      <w:r>
        <w:rPr>
          <w:szCs w:val="28"/>
        </w:rPr>
        <w:t xml:space="preserve"> в 2020 году</w:t>
      </w:r>
      <w:r>
        <w:t xml:space="preserve"> в 2</w:t>
      </w:r>
      <w:r w:rsidRPr="00B85967">
        <w:rPr>
          <w:szCs w:val="28"/>
        </w:rPr>
        <w:t xml:space="preserve"> федеральных проектах</w:t>
      </w:r>
      <w:r>
        <w:rPr>
          <w:szCs w:val="28"/>
        </w:rPr>
        <w:t>, в 2021 году</w:t>
      </w:r>
      <w:r>
        <w:t xml:space="preserve"> в 2</w:t>
      </w:r>
      <w:r w:rsidRPr="00B85967">
        <w:rPr>
          <w:szCs w:val="28"/>
        </w:rPr>
        <w:t xml:space="preserve"> федеральных проектах</w:t>
      </w:r>
      <w:r>
        <w:rPr>
          <w:szCs w:val="28"/>
        </w:rPr>
        <w:t xml:space="preserve">, в 2022 году в </w:t>
      </w:r>
      <w:r>
        <w:t>2</w:t>
      </w:r>
      <w:r w:rsidRPr="00B85967">
        <w:rPr>
          <w:szCs w:val="28"/>
        </w:rPr>
        <w:t xml:space="preserve"> федеральных проектах</w:t>
      </w:r>
      <w:r w:rsidR="009E1B61">
        <w:rPr>
          <w:szCs w:val="28"/>
        </w:rPr>
        <w:t>, в 2023 году в 2 федеральных проектах</w:t>
      </w:r>
      <w:r>
        <w:rPr>
          <w:szCs w:val="28"/>
        </w:rPr>
        <w:t xml:space="preserve">. </w:t>
      </w:r>
    </w:p>
    <w:p w:rsidR="003E7BFF" w:rsidRDefault="003E7BFF" w:rsidP="003E7BFF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Северо-Енисейскому району </w:t>
      </w:r>
      <w:r w:rsidR="002317F9">
        <w:rPr>
          <w:szCs w:val="28"/>
        </w:rPr>
        <w:t xml:space="preserve">из краевого бюджета </w:t>
      </w:r>
      <w:r>
        <w:rPr>
          <w:szCs w:val="28"/>
        </w:rPr>
        <w:t>на 202</w:t>
      </w:r>
      <w:r w:rsidR="00E1464C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E1464C">
        <w:rPr>
          <w:szCs w:val="28"/>
        </w:rPr>
        <w:t>5</w:t>
      </w:r>
      <w:r>
        <w:rPr>
          <w:szCs w:val="28"/>
        </w:rPr>
        <w:t>-202</w:t>
      </w:r>
      <w:r w:rsidR="00E1464C">
        <w:rPr>
          <w:szCs w:val="28"/>
        </w:rPr>
        <w:t>6</w:t>
      </w:r>
      <w:r>
        <w:rPr>
          <w:szCs w:val="28"/>
        </w:rPr>
        <w:t xml:space="preserve"> годы </w:t>
      </w:r>
      <w:r w:rsidR="00E1464C">
        <w:rPr>
          <w:szCs w:val="28"/>
        </w:rPr>
        <w:t xml:space="preserve">не </w:t>
      </w:r>
      <w:r>
        <w:rPr>
          <w:szCs w:val="28"/>
        </w:rPr>
        <w:t>предусмотрены средства на реализацию мероприятий в рамках федеральн</w:t>
      </w:r>
      <w:r w:rsidR="00E1464C">
        <w:rPr>
          <w:szCs w:val="28"/>
        </w:rPr>
        <w:t>ых</w:t>
      </w:r>
      <w:r>
        <w:rPr>
          <w:szCs w:val="28"/>
        </w:rPr>
        <w:t xml:space="preserve"> проект</w:t>
      </w:r>
      <w:r w:rsidR="00E1464C">
        <w:rPr>
          <w:szCs w:val="28"/>
        </w:rPr>
        <w:t>ов.</w:t>
      </w:r>
      <w:r>
        <w:rPr>
          <w:szCs w:val="28"/>
        </w:rPr>
        <w:t xml:space="preserve"> </w:t>
      </w:r>
    </w:p>
    <w:p w:rsidR="002317F9" w:rsidRDefault="002317F9" w:rsidP="002317F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szCs w:val="28"/>
        </w:rPr>
        <w:t xml:space="preserve">За счет средств бюджета района осуществляются </w:t>
      </w:r>
      <w:proofErr w:type="gramStart"/>
      <w:r>
        <w:rPr>
          <w:szCs w:val="28"/>
        </w:rPr>
        <w:t>мероприятия</w:t>
      </w:r>
      <w:proofErr w:type="gramEnd"/>
      <w:r>
        <w:rPr>
          <w:szCs w:val="28"/>
        </w:rPr>
        <w:t xml:space="preserve"> которые условно относятся к реализации национальных проектов это, выплаты семьям с новорожденными детьми, беременным женщинам, дополнительные меры социальной поддержки граждан старшего поколения, проведение учебных сборов с обучающимися 10 классов, проведение сплавов по рекам Большой Пит и Чиримба с участием обучающихся школ района, проведение учебно-тренировочных сборов для обучающихся от 6лет 6 месяцев до 17 лет </w:t>
      </w:r>
      <w:proofErr w:type="gramStart"/>
      <w:r>
        <w:rPr>
          <w:szCs w:val="28"/>
        </w:rPr>
        <w:t>–н</w:t>
      </w:r>
      <w:proofErr w:type="gramEnd"/>
      <w:r>
        <w:rPr>
          <w:szCs w:val="28"/>
        </w:rPr>
        <w:t>ациональный проект «Демография», в</w:t>
      </w:r>
      <w:r w:rsidRPr="0072239B">
        <w:rPr>
          <w:szCs w:val="28"/>
        </w:rPr>
        <w:t>озмещение части затрат гражданам, ведущим подсобное хозяйство на территории Северо-Енисейского района</w:t>
      </w:r>
      <w:r>
        <w:rPr>
          <w:szCs w:val="28"/>
        </w:rPr>
        <w:t xml:space="preserve"> – национальный проект «М</w:t>
      </w:r>
      <w:r w:rsidRPr="006D2E6A">
        <w:rPr>
          <w:szCs w:val="28"/>
        </w:rPr>
        <w:t>алое и среднее предпринимательство и поддержка индивидуальной предпринимательской инициативы</w:t>
      </w:r>
      <w:r>
        <w:rPr>
          <w:szCs w:val="28"/>
        </w:rPr>
        <w:t xml:space="preserve">», проведение различных плановых мероприятий учреждениями культуры - национальный проект «Культура», в целях безопасности и защиты информации (данных) - </w:t>
      </w:r>
      <w:r>
        <w:rPr>
          <w:szCs w:val="28"/>
        </w:rPr>
        <w:lastRenderedPageBreak/>
        <w:t>приобретение, внедрение, усовершенствование программных продуктов - национальный проект «Ц</w:t>
      </w:r>
      <w:r w:rsidRPr="006D2E6A">
        <w:rPr>
          <w:szCs w:val="28"/>
        </w:rPr>
        <w:t>ифровая экономика</w:t>
      </w:r>
      <w:r>
        <w:rPr>
          <w:szCs w:val="28"/>
        </w:rPr>
        <w:t xml:space="preserve">», строительство водозабора подземных вод для хозяйственно-питьевого водоснабжения- национальный проект «Экология», строительство жилых домов, сокращение непригодного для проживания жилищного фонда – национальный проект «Жилье и городская среда». </w:t>
      </w:r>
    </w:p>
    <w:p w:rsidR="00A14AC8" w:rsidRDefault="00A14AC8" w:rsidP="00A14AC8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549ED">
        <w:t xml:space="preserve">С целью своевременного принятия управленческих решений </w:t>
      </w:r>
      <w:r>
        <w:t>администрацией Северо-Енисейского района издано распоряжение от 30.01.2019 № 95-р «О назначении ответственных за достижение показателей и результатов национальных проектов на территории Северо-Енисейского района»</w:t>
      </w:r>
      <w:r w:rsidRPr="005549ED">
        <w:rPr>
          <w:szCs w:val="28"/>
        </w:rPr>
        <w:t xml:space="preserve">. </w:t>
      </w:r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proofErr w:type="gramStart"/>
      <w:r w:rsidRPr="00434797">
        <w:rPr>
          <w:rFonts w:eastAsia="Calibri"/>
          <w:szCs w:val="28"/>
        </w:rPr>
        <w:t>Кроме того, к числу основных инструментов достижения национальных целей относятся меры по реализации инициатив Президента Российской Федерации, в том числе в рамках ежегодных посланий Федеральному Собранию, часть из которых уже учтена в проекте краевого бюджета на 202</w:t>
      </w:r>
      <w:r w:rsidR="0066599E">
        <w:rPr>
          <w:rFonts w:eastAsia="Calibri"/>
          <w:szCs w:val="28"/>
        </w:rPr>
        <w:t>4</w:t>
      </w:r>
      <w:r w:rsidRPr="00434797">
        <w:rPr>
          <w:rFonts w:eastAsia="Calibri"/>
          <w:szCs w:val="28"/>
        </w:rPr>
        <w:t>–202</w:t>
      </w:r>
      <w:r w:rsidR="0066599E">
        <w:rPr>
          <w:rFonts w:eastAsia="Calibri"/>
          <w:szCs w:val="28"/>
        </w:rPr>
        <w:t>6</w:t>
      </w:r>
      <w:r w:rsidRPr="00434797">
        <w:rPr>
          <w:rFonts w:eastAsia="Calibri"/>
          <w:szCs w:val="28"/>
        </w:rPr>
        <w:t xml:space="preserve"> годы, а также инициативы социально-экономического развития Российской Федерации (утверждены распоряжением Правительства Российской Федерации от 06.10.2021 № 2816-р).</w:t>
      </w:r>
      <w:proofErr w:type="gramEnd"/>
    </w:p>
    <w:p w:rsidR="002C0840" w:rsidRPr="00434797" w:rsidRDefault="002C0840" w:rsidP="0063735E">
      <w:pPr>
        <w:autoSpaceDE w:val="0"/>
        <w:autoSpaceDN w:val="0"/>
        <w:adjustRightInd w:val="0"/>
        <w:spacing w:before="120"/>
        <w:ind w:firstLine="708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рамках реализации национальных целей развития страны продолжится совершенствование системы проектного (программного) управления, в том числе с учетом изменившихся внешних условий. </w:t>
      </w:r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proofErr w:type="gramStart"/>
      <w:r w:rsidRPr="00434797">
        <w:rPr>
          <w:rFonts w:eastAsia="Calibri"/>
          <w:szCs w:val="28"/>
        </w:rPr>
        <w:t xml:space="preserve">Начало периоду реформирования было положено в 2021 году, когда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на федеральном уровне в целях выстраивания эффективной системы государственного планирования во взаимосвязи с Единым планом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по достижению национальных целей развития (на период до 2024 года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>и на плановый период до 2030 года) было принято постановление Правительства Российской Федерации от 26.05.2021 № 786 «О системе управления государственными программами Российской Федерации» (далее – Постановление Правительства</w:t>
      </w:r>
      <w:proofErr w:type="gramEnd"/>
      <w:r w:rsidRPr="00434797">
        <w:rPr>
          <w:rFonts w:eastAsia="Calibri"/>
          <w:szCs w:val="28"/>
        </w:rPr>
        <w:t xml:space="preserve"> </w:t>
      </w:r>
      <w:proofErr w:type="gramStart"/>
      <w:r w:rsidRPr="00434797">
        <w:rPr>
          <w:rFonts w:eastAsia="Calibri"/>
          <w:szCs w:val="28"/>
        </w:rPr>
        <w:t xml:space="preserve">РФ № 786). </w:t>
      </w:r>
      <w:proofErr w:type="gramEnd"/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Новая система управления государственными программами предусматривает их перевод на единые проектные принципы управления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с повышением управленческой гибкости, совершенствование механизма целеполагания с ориентацией на достижение национальных целей развития, цифровой формат взаимодействия. Усилены инструменты контроля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и мониторинга, более четко разграничены полномочия участников, предусмотрен более гибкий формат и уровень принятия решений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в зависимости от масштаба изменяемых параметров государственных программ. </w:t>
      </w:r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На федеральном уровне обновленные в соответствии с новой методологией государственные программы были сформированы, утверждены и вступили в силу с 1 января 2022 года. </w:t>
      </w:r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lastRenderedPageBreak/>
        <w:t xml:space="preserve">Постановлением Правительства РФ № 786 органам государственной власти субъектов Российской Федерации рекомендовано учитывать его положения при установлении порядка разработки и реализации государственных программ субъектов Российской Федерации.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В Красноярском крае работа в данном направлении будет организована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>в 2023–2025 годах.</w:t>
      </w:r>
    </w:p>
    <w:p w:rsidR="002C0840" w:rsidRPr="00434797" w:rsidRDefault="002C0840" w:rsidP="0063735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период 2021–2022 годов на всех уровнях управления продолжалась работа по совершенствованию системы управления национальными проектами. </w:t>
      </w:r>
      <w:proofErr w:type="gramStart"/>
      <w:r w:rsidRPr="00434797">
        <w:rPr>
          <w:rFonts w:eastAsia="Calibri"/>
          <w:szCs w:val="28"/>
        </w:rPr>
        <w:t xml:space="preserve">В частности, произведено уточнение критериев отнесения мероприятий и бюджетных расходов к проектным, определение подходов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>к формированию и реализации ведомственных проектов, в</w:t>
      </w:r>
      <w:r w:rsidRPr="00434797" w:rsidDel="001A0A7E">
        <w:rPr>
          <w:rFonts w:eastAsia="Calibri"/>
          <w:szCs w:val="28"/>
        </w:rPr>
        <w:t>недрен</w:t>
      </w:r>
      <w:r w:rsidRPr="00434797">
        <w:rPr>
          <w:rFonts w:eastAsia="Calibri"/>
          <w:szCs w:val="28"/>
        </w:rPr>
        <w:t>ие</w:t>
      </w:r>
      <w:r w:rsidRPr="00434797" w:rsidDel="001A0A7E">
        <w:rPr>
          <w:rFonts w:eastAsia="Calibri"/>
          <w:szCs w:val="28"/>
        </w:rPr>
        <w:t xml:space="preserve"> рабочи</w:t>
      </w:r>
      <w:r w:rsidRPr="00434797">
        <w:rPr>
          <w:rFonts w:eastAsia="Calibri"/>
          <w:szCs w:val="28"/>
        </w:rPr>
        <w:t>х</w:t>
      </w:r>
      <w:r w:rsidRPr="00434797" w:rsidDel="001A0A7E">
        <w:rPr>
          <w:rFonts w:eastAsia="Calibri"/>
          <w:szCs w:val="28"/>
        </w:rPr>
        <w:t xml:space="preserve"> план</w:t>
      </w:r>
      <w:r w:rsidRPr="00434797">
        <w:rPr>
          <w:rFonts w:eastAsia="Calibri"/>
          <w:szCs w:val="28"/>
        </w:rPr>
        <w:t>ов</w:t>
      </w:r>
      <w:r w:rsidRPr="00434797" w:rsidDel="001A0A7E">
        <w:rPr>
          <w:rFonts w:eastAsia="Calibri"/>
          <w:szCs w:val="28"/>
        </w:rPr>
        <w:t>, предусматривающи</w:t>
      </w:r>
      <w:r w:rsidRPr="00434797">
        <w:rPr>
          <w:rFonts w:eastAsia="Calibri"/>
          <w:szCs w:val="28"/>
        </w:rPr>
        <w:t>х</w:t>
      </w:r>
      <w:r w:rsidRPr="00434797" w:rsidDel="001A0A7E">
        <w:rPr>
          <w:rFonts w:eastAsia="Calibri"/>
          <w:szCs w:val="28"/>
        </w:rPr>
        <w:t xml:space="preserve"> детализацию всех результатов </w:t>
      </w:r>
      <w:r w:rsidRPr="00434797">
        <w:rPr>
          <w:rFonts w:eastAsia="Calibri"/>
          <w:szCs w:val="28"/>
        </w:rPr>
        <w:t xml:space="preserve">федеральных (региональных) проектов </w:t>
      </w:r>
      <w:r w:rsidRPr="00434797" w:rsidDel="001A0A7E">
        <w:rPr>
          <w:rFonts w:eastAsia="Calibri"/>
          <w:szCs w:val="28"/>
        </w:rPr>
        <w:t>до конечных объекто</w:t>
      </w:r>
      <w:r w:rsidRPr="00434797">
        <w:rPr>
          <w:rFonts w:eastAsia="Calibri"/>
          <w:szCs w:val="28"/>
        </w:rPr>
        <w:t>в и исполнителей, перевод отчетов о реализации региональных проектов в электронный формат, ограничение предельных сроков распределения зарезервированных бюджетных ассигнований на реализацию национальных проектов (до 1 июня текущего года).</w:t>
      </w:r>
      <w:proofErr w:type="gram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FB671C" w:rsidTr="00A23C58">
        <w:trPr>
          <w:trHeight w:val="588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B671C" w:rsidRDefault="002C0840" w:rsidP="002317F9">
            <w:pPr>
              <w:spacing w:after="84"/>
              <w:ind w:firstLine="709"/>
              <w:rPr>
                <w:rFonts w:ascii="Verdana" w:hAnsi="Verdana"/>
                <w:b/>
                <w:bCs/>
                <w:caps/>
                <w:color w:val="999999"/>
                <w:sz w:val="14"/>
                <w:szCs w:val="14"/>
              </w:rPr>
            </w:pPr>
            <w:r w:rsidRPr="00434797">
              <w:rPr>
                <w:szCs w:val="28"/>
              </w:rPr>
              <w:t xml:space="preserve">На федеральном уровне запланирован комплекс мероприятий </w:t>
            </w:r>
            <w:r>
              <w:rPr>
                <w:szCs w:val="28"/>
              </w:rPr>
              <w:br/>
            </w:r>
            <w:r w:rsidRPr="00434797">
              <w:rPr>
                <w:szCs w:val="28"/>
              </w:rPr>
              <w:t xml:space="preserve">для дальнейшего развития системы государственных программ и проектных принципов управления. </w:t>
            </w:r>
            <w:r w:rsidRPr="00434797">
              <w:rPr>
                <w:rFonts w:eastAsia="Calibri"/>
              </w:rPr>
              <w:t>По мере совершенствования методической базы проектного управления на федеральном уровне, планируется организация соответствующей работы в Красноярском крае.</w:t>
            </w:r>
          </w:p>
        </w:tc>
      </w:tr>
    </w:tbl>
    <w:p w:rsidR="006E1710" w:rsidRPr="000C6A0D" w:rsidRDefault="006E1710" w:rsidP="00AF6133">
      <w:pPr>
        <w:numPr>
          <w:ilvl w:val="0"/>
          <w:numId w:val="1"/>
        </w:numPr>
        <w:tabs>
          <w:tab w:val="num" w:pos="0"/>
        </w:tabs>
        <w:ind w:left="142" w:firstLine="599"/>
        <w:rPr>
          <w:b/>
          <w:i/>
          <w:color w:val="000000"/>
          <w:szCs w:val="28"/>
        </w:rPr>
      </w:pPr>
      <w:bookmarkStart w:id="90" w:name="_Toc463978826"/>
      <w:r w:rsidRPr="000C6A0D">
        <w:rPr>
          <w:b/>
          <w:i/>
          <w:color w:val="000000"/>
          <w:szCs w:val="28"/>
        </w:rPr>
        <w:t>Взаимодействие с краевыми органами власти по сохранению</w:t>
      </w:r>
      <w:r w:rsidR="00AF6133">
        <w:rPr>
          <w:b/>
          <w:i/>
          <w:color w:val="000000"/>
          <w:szCs w:val="28"/>
        </w:rPr>
        <w:t xml:space="preserve"> </w:t>
      </w:r>
      <w:r w:rsidRPr="000C6A0D">
        <w:rPr>
          <w:b/>
          <w:i/>
          <w:color w:val="000000"/>
          <w:szCs w:val="28"/>
        </w:rPr>
        <w:t xml:space="preserve">устойчивого развития Северо-Енисейского района. </w:t>
      </w:r>
    </w:p>
    <w:p w:rsidR="006E1710" w:rsidRDefault="006E1710" w:rsidP="006E1710">
      <w:pPr>
        <w:spacing w:before="120"/>
        <w:ind w:firstLine="708"/>
        <w:rPr>
          <w:bCs/>
          <w:szCs w:val="28"/>
        </w:rPr>
      </w:pPr>
      <w:r w:rsidRPr="00C8696D">
        <w:rPr>
          <w:bCs/>
          <w:szCs w:val="28"/>
        </w:rPr>
        <w:t xml:space="preserve">В предстоящем периоде </w:t>
      </w:r>
      <w:r w:rsidR="001733C5">
        <w:rPr>
          <w:bCs/>
          <w:szCs w:val="28"/>
        </w:rPr>
        <w:t xml:space="preserve">в целях </w:t>
      </w:r>
      <w:r w:rsidR="001733C5" w:rsidRPr="00EC089C">
        <w:rPr>
          <w:color w:val="000000"/>
        </w:rPr>
        <w:t>созда</w:t>
      </w:r>
      <w:r w:rsidR="001733C5">
        <w:rPr>
          <w:color w:val="000000"/>
        </w:rPr>
        <w:t>ния надежной</w:t>
      </w:r>
      <w:r w:rsidR="001733C5" w:rsidRPr="00EC089C">
        <w:rPr>
          <w:color w:val="000000"/>
        </w:rPr>
        <w:t xml:space="preserve"> основ</w:t>
      </w:r>
      <w:r w:rsidR="001733C5">
        <w:rPr>
          <w:color w:val="000000"/>
        </w:rPr>
        <w:t>ы</w:t>
      </w:r>
      <w:r w:rsidR="001733C5" w:rsidRPr="00EC089C">
        <w:rPr>
          <w:color w:val="000000"/>
        </w:rPr>
        <w:t xml:space="preserve"> устойчивого развития </w:t>
      </w:r>
      <w:r w:rsidR="001733C5">
        <w:rPr>
          <w:color w:val="000000"/>
        </w:rPr>
        <w:t>Северо-Енисейского района</w:t>
      </w:r>
      <w:r w:rsidR="001733C5" w:rsidRPr="00C8696D">
        <w:rPr>
          <w:bCs/>
          <w:szCs w:val="28"/>
        </w:rPr>
        <w:t xml:space="preserve"> </w:t>
      </w:r>
      <w:r w:rsidRPr="00C8696D">
        <w:rPr>
          <w:bCs/>
          <w:szCs w:val="28"/>
        </w:rPr>
        <w:t>пл</w:t>
      </w:r>
      <w:r>
        <w:rPr>
          <w:bCs/>
          <w:szCs w:val="28"/>
        </w:rPr>
        <w:t>анируется продолжение работы</w:t>
      </w:r>
      <w:r w:rsidR="001733C5">
        <w:rPr>
          <w:bCs/>
          <w:szCs w:val="28"/>
        </w:rPr>
        <w:t xml:space="preserve"> </w:t>
      </w:r>
      <w:r>
        <w:rPr>
          <w:bCs/>
          <w:szCs w:val="28"/>
        </w:rPr>
        <w:t xml:space="preserve">по </w:t>
      </w:r>
      <w:r w:rsidRPr="00C8696D">
        <w:rPr>
          <w:bCs/>
          <w:szCs w:val="28"/>
        </w:rPr>
        <w:t xml:space="preserve">взаимодействию </w:t>
      </w:r>
      <w:r w:rsidR="00F74D2A">
        <w:rPr>
          <w:bCs/>
          <w:szCs w:val="28"/>
        </w:rPr>
        <w:t xml:space="preserve">с </w:t>
      </w:r>
      <w:r>
        <w:rPr>
          <w:bCs/>
          <w:szCs w:val="28"/>
        </w:rPr>
        <w:t>региональны</w:t>
      </w:r>
      <w:r w:rsidR="00F74D2A">
        <w:rPr>
          <w:bCs/>
          <w:szCs w:val="28"/>
        </w:rPr>
        <w:t>ми</w:t>
      </w:r>
      <w:r>
        <w:rPr>
          <w:bCs/>
          <w:szCs w:val="28"/>
        </w:rPr>
        <w:t xml:space="preserve"> </w:t>
      </w:r>
      <w:r w:rsidRPr="00C8696D">
        <w:rPr>
          <w:bCs/>
          <w:szCs w:val="28"/>
        </w:rPr>
        <w:t>орган</w:t>
      </w:r>
      <w:r w:rsidR="00F74D2A">
        <w:rPr>
          <w:bCs/>
          <w:szCs w:val="28"/>
        </w:rPr>
        <w:t>ами</w:t>
      </w:r>
      <w:r w:rsidRPr="00C8696D">
        <w:rPr>
          <w:bCs/>
          <w:szCs w:val="28"/>
        </w:rPr>
        <w:t xml:space="preserve"> исполнительной власти по решению наиболее актуальных</w:t>
      </w:r>
      <w:r w:rsidR="00F74D2A">
        <w:rPr>
          <w:bCs/>
          <w:szCs w:val="28"/>
        </w:rPr>
        <w:t xml:space="preserve"> </w:t>
      </w:r>
      <w:r w:rsidRPr="00C8696D">
        <w:rPr>
          <w:bCs/>
          <w:szCs w:val="28"/>
        </w:rPr>
        <w:t xml:space="preserve">для </w:t>
      </w:r>
      <w:r w:rsidR="00F74D2A">
        <w:rPr>
          <w:bCs/>
          <w:szCs w:val="28"/>
        </w:rPr>
        <w:t>Северо-Енисейского района</w:t>
      </w:r>
      <w:r w:rsidRPr="00C8696D">
        <w:rPr>
          <w:bCs/>
          <w:szCs w:val="28"/>
        </w:rPr>
        <w:t xml:space="preserve"> вопросов, а также усиление координации деятельности</w:t>
      </w:r>
      <w:r w:rsidR="00F74D2A">
        <w:rPr>
          <w:bCs/>
          <w:szCs w:val="28"/>
        </w:rPr>
        <w:t xml:space="preserve"> </w:t>
      </w:r>
      <w:r w:rsidRPr="00C8696D">
        <w:rPr>
          <w:bCs/>
          <w:szCs w:val="28"/>
        </w:rPr>
        <w:t>по</w:t>
      </w:r>
      <w:r>
        <w:rPr>
          <w:bCs/>
          <w:szCs w:val="28"/>
        </w:rPr>
        <w:t xml:space="preserve"> </w:t>
      </w:r>
      <w:r w:rsidRPr="00C8696D">
        <w:rPr>
          <w:bCs/>
          <w:szCs w:val="28"/>
        </w:rPr>
        <w:t>данному направлению.</w:t>
      </w:r>
    </w:p>
    <w:p w:rsidR="001733C5" w:rsidRDefault="006E1710" w:rsidP="001733C5">
      <w:pPr>
        <w:spacing w:before="120"/>
        <w:ind w:firstLine="709"/>
        <w:rPr>
          <w:color w:val="000000"/>
        </w:rPr>
      </w:pPr>
      <w:r>
        <w:rPr>
          <w:szCs w:val="28"/>
        </w:rPr>
        <w:t xml:space="preserve">Прежде всего, будет продолжено взаимодействие по реализации решений, </w:t>
      </w:r>
      <w:r w:rsidR="00F74D2A" w:rsidRPr="00826ECA">
        <w:rPr>
          <w:szCs w:val="28"/>
        </w:rPr>
        <w:t xml:space="preserve">на решение </w:t>
      </w:r>
      <w:r w:rsidR="001733C5">
        <w:rPr>
          <w:szCs w:val="28"/>
        </w:rPr>
        <w:t>приоритетных</w:t>
      </w:r>
      <w:r w:rsidR="00F74D2A" w:rsidRPr="00826ECA">
        <w:rPr>
          <w:szCs w:val="28"/>
        </w:rPr>
        <w:t xml:space="preserve"> для </w:t>
      </w:r>
      <w:r w:rsidR="00F74D2A">
        <w:rPr>
          <w:szCs w:val="28"/>
        </w:rPr>
        <w:t>Северо-Енисейского района</w:t>
      </w:r>
      <w:r w:rsidR="00F74D2A" w:rsidRPr="00826ECA">
        <w:rPr>
          <w:szCs w:val="28"/>
        </w:rPr>
        <w:t xml:space="preserve"> вопросов, требующих содействия </w:t>
      </w:r>
      <w:r w:rsidR="00F74D2A">
        <w:rPr>
          <w:szCs w:val="28"/>
        </w:rPr>
        <w:t>краевых</w:t>
      </w:r>
      <w:r w:rsidR="00F74D2A" w:rsidRPr="00826ECA">
        <w:rPr>
          <w:szCs w:val="28"/>
        </w:rPr>
        <w:t xml:space="preserve"> органов власти</w:t>
      </w:r>
      <w:r w:rsidR="00F74D2A">
        <w:rPr>
          <w:szCs w:val="28"/>
        </w:rPr>
        <w:t xml:space="preserve"> </w:t>
      </w:r>
      <w:r w:rsidR="00F74D2A" w:rsidRPr="00826ECA">
        <w:rPr>
          <w:szCs w:val="28"/>
        </w:rPr>
        <w:t>в строительств</w:t>
      </w:r>
      <w:r w:rsidR="00F74D2A">
        <w:rPr>
          <w:szCs w:val="28"/>
        </w:rPr>
        <w:t>е</w:t>
      </w:r>
      <w:r w:rsidR="00126ACC">
        <w:rPr>
          <w:szCs w:val="28"/>
        </w:rPr>
        <w:t xml:space="preserve"> и капитальном ремонте </w:t>
      </w:r>
      <w:r w:rsidR="00F74D2A" w:rsidRPr="00826ECA">
        <w:rPr>
          <w:szCs w:val="28"/>
        </w:rPr>
        <w:t xml:space="preserve">объектов социальной, транспортной и иных </w:t>
      </w:r>
      <w:r w:rsidR="00F74D2A">
        <w:rPr>
          <w:szCs w:val="28"/>
        </w:rPr>
        <w:t>сфер</w:t>
      </w:r>
      <w:r w:rsidR="00F74D2A" w:rsidRPr="00826ECA">
        <w:rPr>
          <w:szCs w:val="28"/>
        </w:rPr>
        <w:t xml:space="preserve">, </w:t>
      </w:r>
      <w:r w:rsidR="00F74D2A">
        <w:rPr>
          <w:szCs w:val="28"/>
        </w:rPr>
        <w:t>улучшения</w:t>
      </w:r>
      <w:r w:rsidR="00F74D2A" w:rsidRPr="00826ECA">
        <w:rPr>
          <w:szCs w:val="28"/>
        </w:rPr>
        <w:t xml:space="preserve"> экологической обстановки, а также </w:t>
      </w:r>
      <w:r w:rsidR="0072211D">
        <w:rPr>
          <w:szCs w:val="28"/>
        </w:rPr>
        <w:t xml:space="preserve">других </w:t>
      </w:r>
      <w:r w:rsidR="00F74D2A" w:rsidRPr="00826ECA">
        <w:rPr>
          <w:szCs w:val="28"/>
        </w:rPr>
        <w:t xml:space="preserve">вопросов </w:t>
      </w:r>
      <w:r w:rsidR="0072211D">
        <w:rPr>
          <w:szCs w:val="28"/>
        </w:rPr>
        <w:t>развития</w:t>
      </w:r>
      <w:r w:rsidR="00F74D2A" w:rsidRPr="00826ECA">
        <w:rPr>
          <w:szCs w:val="28"/>
        </w:rPr>
        <w:t xml:space="preserve"> </w:t>
      </w:r>
      <w:r w:rsidR="008A159E">
        <w:rPr>
          <w:szCs w:val="28"/>
        </w:rPr>
        <w:t xml:space="preserve">территории </w:t>
      </w:r>
      <w:r w:rsidR="00F74D2A">
        <w:rPr>
          <w:szCs w:val="28"/>
        </w:rPr>
        <w:t>Северо-Енисейского района</w:t>
      </w:r>
      <w:r w:rsidR="001733C5">
        <w:rPr>
          <w:szCs w:val="28"/>
        </w:rPr>
        <w:t xml:space="preserve"> </w:t>
      </w:r>
      <w:r w:rsidR="001733C5" w:rsidRPr="00EC089C">
        <w:rPr>
          <w:color w:val="000000"/>
        </w:rPr>
        <w:t>на 20</w:t>
      </w:r>
      <w:r w:rsidR="001733C5">
        <w:rPr>
          <w:color w:val="000000"/>
        </w:rPr>
        <w:t>2</w:t>
      </w:r>
      <w:r w:rsidR="004B6C6B">
        <w:rPr>
          <w:color w:val="000000"/>
        </w:rPr>
        <w:t>4</w:t>
      </w:r>
      <w:r w:rsidR="001733C5" w:rsidRPr="00EC089C">
        <w:rPr>
          <w:color w:val="000000"/>
        </w:rPr>
        <w:t>–202</w:t>
      </w:r>
      <w:r w:rsidR="004B6C6B">
        <w:rPr>
          <w:color w:val="000000"/>
        </w:rPr>
        <w:t>6</w:t>
      </w:r>
      <w:r w:rsidR="001733C5">
        <w:rPr>
          <w:color w:val="000000"/>
        </w:rPr>
        <w:t xml:space="preserve"> годы</w:t>
      </w:r>
      <w:r w:rsidR="001733C5" w:rsidRPr="00EC089C">
        <w:rPr>
          <w:color w:val="000000"/>
        </w:rPr>
        <w:t>.</w:t>
      </w:r>
      <w:r w:rsidR="001733C5">
        <w:rPr>
          <w:color w:val="000000"/>
        </w:rPr>
        <w:t xml:space="preserve"> </w:t>
      </w:r>
    </w:p>
    <w:p w:rsidR="005E27DA" w:rsidRPr="00434797" w:rsidRDefault="005E27DA" w:rsidP="005E27DA">
      <w:pPr>
        <w:pStyle w:val="aff2"/>
        <w:spacing w:line="240" w:lineRule="auto"/>
        <w:ind w:firstLine="709"/>
        <w:rPr>
          <w:sz w:val="28"/>
          <w:szCs w:val="28"/>
        </w:rPr>
      </w:pPr>
      <w:r w:rsidRPr="00434797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закона Красноярского края «</w:t>
      </w:r>
      <w:r w:rsidRPr="00434797">
        <w:rPr>
          <w:sz w:val="28"/>
          <w:szCs w:val="28"/>
        </w:rPr>
        <w:t>О краевом бюджете на 202</w:t>
      </w:r>
      <w:r w:rsidR="00787048">
        <w:rPr>
          <w:sz w:val="28"/>
          <w:szCs w:val="28"/>
        </w:rPr>
        <w:t>4</w:t>
      </w:r>
      <w:r w:rsidRPr="00434797">
        <w:rPr>
          <w:sz w:val="28"/>
          <w:szCs w:val="28"/>
        </w:rPr>
        <w:t xml:space="preserve"> год и плановый период 202</w:t>
      </w:r>
      <w:r w:rsidR="00787048">
        <w:rPr>
          <w:sz w:val="28"/>
          <w:szCs w:val="28"/>
        </w:rPr>
        <w:t>5</w:t>
      </w:r>
      <w:r w:rsidRPr="00434797">
        <w:rPr>
          <w:sz w:val="28"/>
          <w:szCs w:val="28"/>
        </w:rPr>
        <w:t>–202</w:t>
      </w:r>
      <w:r w:rsidR="00787048">
        <w:rPr>
          <w:sz w:val="28"/>
          <w:szCs w:val="28"/>
        </w:rPr>
        <w:t>6</w:t>
      </w:r>
      <w:r w:rsidRPr="00434797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>Северо-Енисейскому району</w:t>
      </w:r>
      <w:r w:rsidRPr="00434797">
        <w:rPr>
          <w:sz w:val="28"/>
          <w:szCs w:val="28"/>
        </w:rPr>
        <w:t xml:space="preserve"> предусмотрено </w:t>
      </w:r>
      <w:r w:rsidR="00E63830">
        <w:rPr>
          <w:sz w:val="28"/>
          <w:szCs w:val="28"/>
        </w:rPr>
        <w:t>30</w:t>
      </w:r>
      <w:r w:rsidRPr="00434797">
        <w:rPr>
          <w:sz w:val="28"/>
          <w:szCs w:val="28"/>
        </w:rPr>
        <w:t xml:space="preserve"> межбюджетны</w:t>
      </w:r>
      <w:r w:rsidR="00E63830">
        <w:rPr>
          <w:sz w:val="28"/>
          <w:szCs w:val="28"/>
        </w:rPr>
        <w:t>х</w:t>
      </w:r>
      <w:r w:rsidRPr="00434797">
        <w:rPr>
          <w:sz w:val="28"/>
          <w:szCs w:val="28"/>
        </w:rPr>
        <w:t xml:space="preserve"> трансферт</w:t>
      </w:r>
      <w:r w:rsidR="00E63830">
        <w:rPr>
          <w:sz w:val="28"/>
          <w:szCs w:val="28"/>
        </w:rPr>
        <w:t>ов</w:t>
      </w:r>
      <w:r w:rsidRPr="00434797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br/>
      </w:r>
      <w:r w:rsidR="00CA6A29">
        <w:rPr>
          <w:sz w:val="28"/>
          <w:szCs w:val="28"/>
        </w:rPr>
        <w:t>7</w:t>
      </w:r>
      <w:r w:rsidRPr="00434797">
        <w:rPr>
          <w:sz w:val="28"/>
          <w:szCs w:val="28"/>
        </w:rPr>
        <w:t xml:space="preserve"> – в форме субсидии, </w:t>
      </w:r>
      <w:r w:rsidR="00CA6A29">
        <w:rPr>
          <w:sz w:val="28"/>
          <w:szCs w:val="28"/>
        </w:rPr>
        <w:t>2</w:t>
      </w:r>
      <w:r w:rsidR="00E63830">
        <w:rPr>
          <w:sz w:val="28"/>
          <w:szCs w:val="28"/>
        </w:rPr>
        <w:t>3</w:t>
      </w:r>
      <w:r w:rsidRPr="00434797">
        <w:rPr>
          <w:sz w:val="28"/>
          <w:szCs w:val="28"/>
        </w:rPr>
        <w:t xml:space="preserve"> – в форме субвенции.</w:t>
      </w:r>
      <w:r w:rsidR="00CA6A29">
        <w:rPr>
          <w:sz w:val="28"/>
          <w:szCs w:val="28"/>
        </w:rPr>
        <w:t xml:space="preserve"> Общий объем межбюджетных трансфертов на 202</w:t>
      </w:r>
      <w:r w:rsidR="00E63830">
        <w:rPr>
          <w:sz w:val="28"/>
          <w:szCs w:val="28"/>
        </w:rPr>
        <w:t>4</w:t>
      </w:r>
      <w:r w:rsidR="00CA6A29">
        <w:rPr>
          <w:sz w:val="28"/>
          <w:szCs w:val="28"/>
        </w:rPr>
        <w:t xml:space="preserve"> год составил </w:t>
      </w:r>
      <w:r w:rsidR="00E63830">
        <w:rPr>
          <w:sz w:val="28"/>
          <w:szCs w:val="28"/>
        </w:rPr>
        <w:t>483 448,2</w:t>
      </w:r>
      <w:r w:rsidR="00CA6A29">
        <w:rPr>
          <w:sz w:val="28"/>
          <w:szCs w:val="28"/>
        </w:rPr>
        <w:t xml:space="preserve"> тыс. рублей, на 202</w:t>
      </w:r>
      <w:r w:rsidR="00E63830">
        <w:rPr>
          <w:sz w:val="28"/>
          <w:szCs w:val="28"/>
        </w:rPr>
        <w:t>5</w:t>
      </w:r>
      <w:r w:rsidR="00CA6A29">
        <w:rPr>
          <w:sz w:val="28"/>
          <w:szCs w:val="28"/>
        </w:rPr>
        <w:t xml:space="preserve"> год – </w:t>
      </w:r>
      <w:r w:rsidR="00E63830">
        <w:rPr>
          <w:sz w:val="28"/>
          <w:szCs w:val="28"/>
        </w:rPr>
        <w:t>483 449,5</w:t>
      </w:r>
      <w:r w:rsidR="00CA6A29">
        <w:rPr>
          <w:sz w:val="28"/>
          <w:szCs w:val="28"/>
        </w:rPr>
        <w:t xml:space="preserve"> тыс. рублей, на 202</w:t>
      </w:r>
      <w:r w:rsidR="00E63830">
        <w:rPr>
          <w:sz w:val="28"/>
          <w:szCs w:val="28"/>
        </w:rPr>
        <w:t>6</w:t>
      </w:r>
      <w:r w:rsidR="00CA6A29">
        <w:rPr>
          <w:sz w:val="28"/>
          <w:szCs w:val="28"/>
        </w:rPr>
        <w:t xml:space="preserve"> год – </w:t>
      </w:r>
      <w:r w:rsidR="00E63830">
        <w:rPr>
          <w:sz w:val="28"/>
          <w:szCs w:val="28"/>
        </w:rPr>
        <w:t>475 732,5</w:t>
      </w:r>
      <w:r w:rsidR="00CA6A29">
        <w:rPr>
          <w:sz w:val="28"/>
          <w:szCs w:val="28"/>
        </w:rPr>
        <w:t xml:space="preserve"> тыс. рублей.</w:t>
      </w:r>
    </w:p>
    <w:p w:rsidR="00E71555" w:rsidRDefault="00E71555" w:rsidP="00E71555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lastRenderedPageBreak/>
        <w:t>На</w:t>
      </w:r>
      <w:r w:rsidRPr="000D3E6F">
        <w:rPr>
          <w:szCs w:val="28"/>
        </w:rPr>
        <w:t xml:space="preserve"> </w:t>
      </w:r>
      <w:r>
        <w:rPr>
          <w:szCs w:val="28"/>
        </w:rPr>
        <w:t xml:space="preserve">основании </w:t>
      </w:r>
      <w:r w:rsidRPr="000D3E6F">
        <w:rPr>
          <w:szCs w:val="28"/>
        </w:rPr>
        <w:t>пункт</w:t>
      </w:r>
      <w:r>
        <w:rPr>
          <w:szCs w:val="28"/>
        </w:rPr>
        <w:t>а</w:t>
      </w:r>
      <w:r w:rsidRPr="000D3E6F">
        <w:rPr>
          <w:szCs w:val="28"/>
        </w:rPr>
        <w:t xml:space="preserve"> 1 статьи 15 Закона Красноярского края от 10.07.2007 года № 2-317 «О межбюджетных отношениях в Красноярском крае»</w:t>
      </w:r>
      <w:r>
        <w:rPr>
          <w:szCs w:val="28"/>
        </w:rPr>
        <w:t xml:space="preserve"> в бюджете района предусмотрено </w:t>
      </w:r>
      <w:r w:rsidRPr="0088359C">
        <w:rPr>
          <w:szCs w:val="28"/>
        </w:rPr>
        <w:t xml:space="preserve">предоставление </w:t>
      </w:r>
      <w:r>
        <w:rPr>
          <w:szCs w:val="28"/>
        </w:rPr>
        <w:t>с</w:t>
      </w:r>
      <w:r w:rsidRPr="000D3E6F">
        <w:rPr>
          <w:szCs w:val="28"/>
        </w:rPr>
        <w:t>убсиди</w:t>
      </w:r>
      <w:r>
        <w:rPr>
          <w:szCs w:val="28"/>
        </w:rPr>
        <w:t>и</w:t>
      </w:r>
      <w:r w:rsidRPr="000D3E6F">
        <w:rPr>
          <w:szCs w:val="28"/>
        </w:rPr>
        <w:t xml:space="preserve"> краевому бюджету из бюджета Северо-Енисейского района </w:t>
      </w:r>
      <w:r w:rsidRPr="0088359C">
        <w:rPr>
          <w:szCs w:val="28"/>
        </w:rPr>
        <w:t>в 202</w:t>
      </w:r>
      <w:r w:rsidR="00DA4D0E">
        <w:rPr>
          <w:szCs w:val="28"/>
        </w:rPr>
        <w:t>4</w:t>
      </w:r>
      <w:r w:rsidRPr="0088359C">
        <w:rPr>
          <w:szCs w:val="28"/>
        </w:rPr>
        <w:t xml:space="preserve"> году в сумме </w:t>
      </w:r>
      <w:r w:rsidR="00DA4D0E">
        <w:rPr>
          <w:szCs w:val="28"/>
        </w:rPr>
        <w:t>55 914,3</w:t>
      </w:r>
      <w:r w:rsidRPr="0088359C">
        <w:rPr>
          <w:szCs w:val="28"/>
        </w:rPr>
        <w:t xml:space="preserve"> тыс. рублей</w:t>
      </w:r>
      <w:r>
        <w:rPr>
          <w:szCs w:val="28"/>
        </w:rPr>
        <w:t>, в 202</w:t>
      </w:r>
      <w:r w:rsidR="00DA4D0E">
        <w:rPr>
          <w:szCs w:val="28"/>
        </w:rPr>
        <w:t>5</w:t>
      </w:r>
      <w:r>
        <w:rPr>
          <w:szCs w:val="28"/>
        </w:rPr>
        <w:t xml:space="preserve"> году 0,0 тыс. рублей, 202</w:t>
      </w:r>
      <w:r w:rsidR="00DA4D0E">
        <w:rPr>
          <w:szCs w:val="28"/>
        </w:rPr>
        <w:t xml:space="preserve">6 </w:t>
      </w:r>
      <w:r>
        <w:rPr>
          <w:szCs w:val="28"/>
        </w:rPr>
        <w:t>году в сумме 0,0 тыс. рублей.</w:t>
      </w:r>
      <w:proofErr w:type="gramEnd"/>
    </w:p>
    <w:p w:rsidR="005F35E2" w:rsidRDefault="005F35E2" w:rsidP="00E71555">
      <w:pPr>
        <w:spacing w:before="120"/>
        <w:ind w:firstLine="709"/>
        <w:rPr>
          <w:szCs w:val="28"/>
        </w:rPr>
      </w:pPr>
      <w:r w:rsidRPr="00A526B8">
        <w:rPr>
          <w:rFonts w:eastAsia="Calibri"/>
        </w:rPr>
        <w:t xml:space="preserve">В проекте </w:t>
      </w:r>
      <w:r>
        <w:rPr>
          <w:rFonts w:eastAsia="Calibri"/>
        </w:rPr>
        <w:t>краевого</w:t>
      </w:r>
      <w:r w:rsidRPr="00A526B8">
        <w:rPr>
          <w:rFonts w:eastAsia="Calibri"/>
        </w:rPr>
        <w:t xml:space="preserve"> бюджета </w:t>
      </w:r>
      <w:r w:rsidRPr="00A526B8">
        <w:rPr>
          <w:rFonts w:eastAsia="Calibri"/>
          <w:szCs w:val="28"/>
        </w:rPr>
        <w:t>на 2024 год и плановый период 2025–2026 годов</w:t>
      </w:r>
      <w:r w:rsidRPr="00A526B8">
        <w:rPr>
          <w:rFonts w:eastAsia="Calibri"/>
        </w:rPr>
        <w:t xml:space="preserve"> предусмотрены нераспределенные средства для предоставления межбюджетных трансфертов. </w:t>
      </w:r>
      <w:r w:rsidRPr="00A526B8">
        <w:rPr>
          <w:rFonts w:eastAsia="Calibri"/>
          <w:szCs w:val="28"/>
        </w:rPr>
        <w:t xml:space="preserve">В связи с этим в предстоящем бюджетном цикле планируется продолжить работу по взаимодействию с </w:t>
      </w:r>
      <w:r>
        <w:rPr>
          <w:rFonts w:eastAsia="Calibri"/>
          <w:szCs w:val="28"/>
        </w:rPr>
        <w:t>краевыми</w:t>
      </w:r>
      <w:r w:rsidRPr="00A526B8">
        <w:rPr>
          <w:rFonts w:eastAsia="Calibri"/>
          <w:szCs w:val="28"/>
        </w:rPr>
        <w:t xml:space="preserve"> органами власти по увеличению объема финансовой поддержки </w:t>
      </w:r>
      <w:r>
        <w:rPr>
          <w:rFonts w:eastAsia="Calibri"/>
          <w:szCs w:val="28"/>
        </w:rPr>
        <w:t>Северо-Енисейскому району</w:t>
      </w:r>
      <w:r w:rsidRPr="00A526B8">
        <w:rPr>
          <w:rFonts w:eastAsia="Calibri"/>
          <w:szCs w:val="28"/>
        </w:rPr>
        <w:t>.</w:t>
      </w:r>
    </w:p>
    <w:p w:rsidR="00D05CDA" w:rsidRDefault="00D05CDA" w:rsidP="009A2927">
      <w:pPr>
        <w:autoSpaceDE w:val="0"/>
        <w:autoSpaceDN w:val="0"/>
        <w:adjustRightInd w:val="0"/>
        <w:ind w:firstLine="568"/>
        <w:rPr>
          <w:szCs w:val="28"/>
        </w:rPr>
      </w:pPr>
      <w:proofErr w:type="gramStart"/>
      <w:r>
        <w:rPr>
          <w:rFonts w:eastAsia="Calibri"/>
          <w:szCs w:val="28"/>
        </w:rPr>
        <w:t xml:space="preserve">В связи с высоким уровнем бюджетной обеспеченности Северо-Енисейского района участие Северо-Енисейского района в получении субсидий и иных межбюджетных трансфертов ограничен, так как некоторые субсидии и иные межбюджетные трансферты </w:t>
      </w:r>
      <w:r>
        <w:rPr>
          <w:szCs w:val="28"/>
        </w:rPr>
        <w:t>предоставляется из краевого бюджета бюджетам городских, муниципальных округов и муниципальных районов Красноярского края, за исключением муниципальных образований, уровень бюджетной обеспеченности которых после выравнивания превышает 1,5.</w:t>
      </w:r>
      <w:proofErr w:type="gramEnd"/>
      <w:r>
        <w:rPr>
          <w:szCs w:val="28"/>
        </w:rPr>
        <w:t xml:space="preserve"> Уровень </w:t>
      </w:r>
      <w:r w:rsidR="009A2927">
        <w:rPr>
          <w:szCs w:val="28"/>
        </w:rPr>
        <w:t xml:space="preserve">расчетной </w:t>
      </w:r>
      <w:r>
        <w:rPr>
          <w:szCs w:val="28"/>
        </w:rPr>
        <w:t xml:space="preserve">бюджетной обеспеченности Северо-Енисейского района </w:t>
      </w:r>
      <w:r w:rsidR="009A2927">
        <w:rPr>
          <w:szCs w:val="28"/>
        </w:rPr>
        <w:t xml:space="preserve">в </w:t>
      </w:r>
      <w:r w:rsidR="00D53732">
        <w:rPr>
          <w:szCs w:val="28"/>
        </w:rPr>
        <w:t>2024-2026</w:t>
      </w:r>
      <w:r w:rsidR="009A2927">
        <w:rPr>
          <w:szCs w:val="28"/>
        </w:rPr>
        <w:t xml:space="preserve"> годах составил </w:t>
      </w:r>
      <w:r w:rsidR="00D53732">
        <w:rPr>
          <w:szCs w:val="28"/>
        </w:rPr>
        <w:t>4,68</w:t>
      </w:r>
      <w:r w:rsidR="009A2927">
        <w:rPr>
          <w:szCs w:val="28"/>
        </w:rPr>
        <w:t>.</w:t>
      </w:r>
      <w:r w:rsidR="005C5621">
        <w:rPr>
          <w:szCs w:val="28"/>
        </w:rPr>
        <w:t xml:space="preserve"> По субсидиям и иным межбюджетным трансфертам, распределяемым на конкурсной основе, уровень софинансирования для муниципальных образований, имеющих высокий уровень бюджетной обеспеченности, выше, чем для муниципальных образований, имеющих низкий уровень бюджетной обеспеченности. </w:t>
      </w:r>
    </w:p>
    <w:p w:rsidR="007506D4" w:rsidRPr="00D35602" w:rsidRDefault="007506D4" w:rsidP="007506D4">
      <w:pPr>
        <w:ind w:firstLine="709"/>
        <w:rPr>
          <w:szCs w:val="28"/>
        </w:rPr>
      </w:pPr>
    </w:p>
    <w:p w:rsidR="00533CEB" w:rsidRPr="00533CEB" w:rsidRDefault="00AF6133" w:rsidP="002E50CA">
      <w:pPr>
        <w:numPr>
          <w:ilvl w:val="0"/>
          <w:numId w:val="1"/>
        </w:numPr>
        <w:spacing w:before="120"/>
        <w:ind w:firstLine="568"/>
      </w:pPr>
      <w:r w:rsidRPr="00533CEB">
        <w:rPr>
          <w:b/>
          <w:i/>
          <w:color w:val="000000"/>
          <w:szCs w:val="28"/>
        </w:rPr>
        <w:t>Повышение эффективности бюджетных расходов</w:t>
      </w:r>
      <w:r w:rsidR="00B77915">
        <w:rPr>
          <w:b/>
          <w:i/>
          <w:color w:val="000000"/>
          <w:szCs w:val="28"/>
        </w:rPr>
        <w:t>, вовлечение в бюджетный процесс граждан, информационная открытость бюджетной информации</w:t>
      </w:r>
    </w:p>
    <w:p w:rsidR="00425232" w:rsidRDefault="00425232" w:rsidP="00533CEB">
      <w:pPr>
        <w:spacing w:before="120"/>
        <w:ind w:firstLine="567"/>
      </w:pPr>
      <w:r>
        <w:t>В условиях внешних вызовов ключевым становится сбалансированност</w:t>
      </w:r>
      <w:r w:rsidR="001F06A6">
        <w:t>ь</w:t>
      </w:r>
      <w:r>
        <w:t xml:space="preserve"> </w:t>
      </w:r>
      <w:r w:rsidR="001F06A6">
        <w:t>бюджета Северо-Енисейского района</w:t>
      </w:r>
      <w:r>
        <w:t xml:space="preserve">, снижение рисков неисполнения первоочередных расходных обязательств. </w:t>
      </w:r>
    </w:p>
    <w:p w:rsidR="00425232" w:rsidRDefault="00425232" w:rsidP="002E50CA">
      <w:pPr>
        <w:spacing w:before="120"/>
        <w:ind w:firstLine="568"/>
      </w:pPr>
      <w:r>
        <w:t>Этому во многом способствуют принимаемые на федеральном уровне изменения бюджетного законодательства, устанавливающие особенности исполнения бюджетов бюджетной системы Российской Федерации.</w:t>
      </w:r>
    </w:p>
    <w:p w:rsidR="00425232" w:rsidRDefault="00425232" w:rsidP="002E50CA">
      <w:pPr>
        <w:spacing w:before="120"/>
        <w:ind w:firstLine="568"/>
      </w:pPr>
      <w:proofErr w:type="gramStart"/>
      <w:r>
        <w:t>В предстоящем бюджетном периоде исполнение местных бюджетов будет осуществляться с учетом особенностей, установленных проектом федерального закона № 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</w:t>
      </w:r>
      <w:proofErr w:type="gramEnd"/>
      <w:r>
        <w:t xml:space="preserve">, </w:t>
      </w:r>
      <w:proofErr w:type="gramStart"/>
      <w:r>
        <w:t xml:space="preserve">приостановлении действия отдельных положений Бюджетного кодекса </w:t>
      </w:r>
      <w:r>
        <w:lastRenderedPageBreak/>
        <w:t>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и об установлении особенностей исполнения бюджетов бюджетной системы Российской Федерации в 2024 году».</w:t>
      </w:r>
      <w:proofErr w:type="gramEnd"/>
    </w:p>
    <w:p w:rsidR="00425232" w:rsidRDefault="00425232" w:rsidP="002E50CA">
      <w:pPr>
        <w:spacing w:before="120"/>
        <w:ind w:firstLine="568"/>
      </w:pPr>
      <w:r>
        <w:t>Параметры бюджета Северо-Енисейского района на 2024–2026 годы определ</w:t>
      </w:r>
      <w:r w:rsidR="007E257B">
        <w:t>ены</w:t>
      </w:r>
      <w:r>
        <w:t xml:space="preserve"> с учетом предоставления межбюджетных трансфертов из краевого бюджета (в том числе за счет федеральных средств) и роста собственной доходной базы.</w:t>
      </w:r>
    </w:p>
    <w:p w:rsidR="00425232" w:rsidRDefault="00425232" w:rsidP="002E50CA">
      <w:pPr>
        <w:spacing w:before="120"/>
        <w:ind w:firstLine="568"/>
        <w:rPr>
          <w:rFonts w:eastAsia="Calibri"/>
          <w:szCs w:val="28"/>
        </w:rPr>
      </w:pPr>
      <w:r>
        <w:t xml:space="preserve">Для сохранения сбалансированности </w:t>
      </w:r>
      <w:r w:rsidR="001F06A6">
        <w:t>бюджета Северо-Енисейского района</w:t>
      </w:r>
      <w:r>
        <w:t xml:space="preserve"> в условиях внешних вызовов </w:t>
      </w:r>
      <w:proofErr w:type="gramStart"/>
      <w:r>
        <w:t>важное значение</w:t>
      </w:r>
      <w:proofErr w:type="gramEnd"/>
      <w:r>
        <w:t xml:space="preserve"> имеют решения, сфокусированные на формировании собственной ресурсной базы и поддержании финансовой устойчивости местных бюджетов.</w:t>
      </w:r>
    </w:p>
    <w:p w:rsidR="002E50CA" w:rsidRPr="002E50CA" w:rsidRDefault="00425232" w:rsidP="002E50CA">
      <w:pPr>
        <w:spacing w:before="120"/>
        <w:ind w:firstLine="568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</w:t>
      </w:r>
      <w:r w:rsidR="002E50CA" w:rsidRPr="002E50CA">
        <w:rPr>
          <w:rFonts w:eastAsia="Calibri"/>
          <w:szCs w:val="28"/>
        </w:rPr>
        <w:t xml:space="preserve">Российской Федерации продолжается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Концепция), которая содержит перечень мер по разработке новых и модернизации существующих инструментов и механизмов повышения эффективности бюджетных расходов, устранения неэффективного и нецелевого расходования бюджетных средств. 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 xml:space="preserve">На этапе утверждения Концепции органам исполнительной власти субъектов Российской Федерации было рекомендовано руководствоваться положениями Концепции при формировании документов, определяющих направления повышения эффективности бюджетных расходов. 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>В связи с этим в Красноярском крае внедрена и продолжает развиваться система мер по повышению эффективности бюджетных расходов, основанная на положениях Концепции. Ключевыми направлениями для региона являются: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>формирование бюджетной политики на основании и во взаимосвязи с показателями государственных</w:t>
      </w:r>
      <w:r>
        <w:rPr>
          <w:rFonts w:eastAsia="Calibri"/>
          <w:szCs w:val="28"/>
        </w:rPr>
        <w:t xml:space="preserve"> </w:t>
      </w:r>
      <w:r w:rsidRPr="00EB6C54">
        <w:rPr>
          <w:rFonts w:eastAsia="Calibri"/>
          <w:szCs w:val="28"/>
        </w:rPr>
        <w:t>программ</w:t>
      </w:r>
      <w:r>
        <w:rPr>
          <w:rFonts w:eastAsia="Calibri"/>
          <w:szCs w:val="28"/>
        </w:rPr>
        <w:t xml:space="preserve">, </w:t>
      </w:r>
      <w:r w:rsidRPr="00EB6C54">
        <w:rPr>
          <w:rFonts w:eastAsia="Calibri"/>
          <w:szCs w:val="28"/>
        </w:rPr>
        <w:t>совершенствование системы государственных</w:t>
      </w:r>
      <w:r w:rsidR="005A72E1">
        <w:rPr>
          <w:rFonts w:eastAsia="Calibri"/>
          <w:szCs w:val="28"/>
        </w:rPr>
        <w:t xml:space="preserve"> </w:t>
      </w:r>
      <w:r w:rsidRPr="00EB6C54">
        <w:rPr>
          <w:rFonts w:eastAsia="Calibri"/>
          <w:szCs w:val="28"/>
        </w:rPr>
        <w:t>программ в связи с внедрением принципов проектного управления;</w:t>
      </w:r>
    </w:p>
    <w:p w:rsidR="00F62EA7" w:rsidRPr="009B1B9A" w:rsidRDefault="00F62EA7" w:rsidP="00F62EA7">
      <w:pPr>
        <w:spacing w:before="120"/>
        <w:ind w:firstLine="709"/>
        <w:rPr>
          <w:rFonts w:eastAsia="Calibri"/>
          <w:szCs w:val="28"/>
        </w:rPr>
      </w:pPr>
      <w:r w:rsidRPr="009B1B9A">
        <w:rPr>
          <w:rFonts w:eastAsia="Calibri"/>
          <w:szCs w:val="28"/>
        </w:rPr>
        <w:t>формирование системы управления налоговыми расходами;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>совершенствование системы финансового обеспечения оказания государственных услуг;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>повышение эффективности и качества оказания государственных услуг в социальной сфере;</w:t>
      </w:r>
    </w:p>
    <w:p w:rsidR="00F62EA7" w:rsidRPr="00EB6C54" w:rsidRDefault="00F62EA7" w:rsidP="00F62EA7">
      <w:pPr>
        <w:spacing w:before="120"/>
        <w:ind w:firstLine="709"/>
        <w:rPr>
          <w:rFonts w:eastAsia="Calibri"/>
          <w:szCs w:val="28"/>
        </w:rPr>
      </w:pPr>
      <w:r w:rsidRPr="00EB6C54">
        <w:rPr>
          <w:rFonts w:eastAsia="Calibri"/>
          <w:szCs w:val="28"/>
        </w:rPr>
        <w:t>комплексное планирование мероприятий по росту доходов, повышению эффективности расходов и совершенствованию долговой политики</w:t>
      </w:r>
      <w:r>
        <w:rPr>
          <w:rFonts w:eastAsia="Calibri"/>
          <w:szCs w:val="28"/>
        </w:rPr>
        <w:t>.</w:t>
      </w:r>
      <w:r w:rsidRPr="00EB6C54">
        <w:rPr>
          <w:rFonts w:eastAsia="Calibri"/>
          <w:szCs w:val="28"/>
        </w:rPr>
        <w:t xml:space="preserve"> </w:t>
      </w:r>
    </w:p>
    <w:p w:rsidR="00F62EA7" w:rsidRPr="002C7D7E" w:rsidRDefault="00F62EA7" w:rsidP="00F62EA7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2C7D7E">
        <w:rPr>
          <w:rFonts w:eastAsia="Calibri"/>
          <w:szCs w:val="28"/>
        </w:rPr>
        <w:t xml:space="preserve">Далее представлены основные </w:t>
      </w:r>
      <w:r>
        <w:rPr>
          <w:rFonts w:eastAsia="Calibri"/>
          <w:szCs w:val="28"/>
        </w:rPr>
        <w:t xml:space="preserve">меры, направленные на </w:t>
      </w:r>
      <w:r w:rsidRPr="002C7D7E">
        <w:rPr>
          <w:rFonts w:eastAsia="Calibri"/>
          <w:szCs w:val="28"/>
        </w:rPr>
        <w:t>повышени</w:t>
      </w:r>
      <w:r>
        <w:rPr>
          <w:rFonts w:eastAsia="Calibri"/>
          <w:szCs w:val="28"/>
        </w:rPr>
        <w:t>е</w:t>
      </w:r>
      <w:r w:rsidRPr="002C7D7E">
        <w:rPr>
          <w:rFonts w:eastAsia="Calibri"/>
          <w:szCs w:val="28"/>
        </w:rPr>
        <w:t xml:space="preserve"> эффективности </w:t>
      </w:r>
      <w:r>
        <w:rPr>
          <w:rFonts w:eastAsia="Calibri"/>
          <w:szCs w:val="28"/>
        </w:rPr>
        <w:t>бюджетных расходов.</w:t>
      </w:r>
    </w:p>
    <w:p w:rsidR="00F62EA7" w:rsidRDefault="00F62EA7" w:rsidP="00F62EA7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b/>
          <w:i/>
          <w:szCs w:val="28"/>
        </w:rPr>
        <w:lastRenderedPageBreak/>
        <w:t>П</w:t>
      </w:r>
      <w:r w:rsidRPr="00EB6C54">
        <w:rPr>
          <w:rFonts w:eastAsia="Calibri"/>
          <w:b/>
          <w:i/>
          <w:szCs w:val="28"/>
        </w:rPr>
        <w:t xml:space="preserve">рограммно-целевое бюджетное планирование на основе </w:t>
      </w:r>
      <w:r w:rsidR="004A692E">
        <w:rPr>
          <w:rFonts w:eastAsia="Calibri"/>
          <w:b/>
          <w:i/>
          <w:szCs w:val="28"/>
        </w:rPr>
        <w:t>муниципальных</w:t>
      </w:r>
      <w:r w:rsidRPr="00EB6C54">
        <w:rPr>
          <w:rFonts w:eastAsia="Calibri"/>
          <w:b/>
          <w:i/>
          <w:szCs w:val="28"/>
        </w:rPr>
        <w:t xml:space="preserve"> программ</w:t>
      </w:r>
      <w:r w:rsidRPr="00EB6C54">
        <w:rPr>
          <w:rFonts w:eastAsia="Calibri"/>
          <w:szCs w:val="28"/>
        </w:rPr>
        <w:t xml:space="preserve">. </w:t>
      </w:r>
    </w:p>
    <w:p w:rsidR="004A692E" w:rsidRPr="00F26CAC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2022 году на федеральном уровне обеспечен переход на новую систему управления государственными программами, закрепленный в постановлении </w:t>
      </w:r>
      <w:r w:rsidRPr="00F26CAC">
        <w:rPr>
          <w:rFonts w:eastAsia="Calibri"/>
          <w:szCs w:val="28"/>
        </w:rPr>
        <w:t xml:space="preserve">Правительства </w:t>
      </w:r>
      <w:r>
        <w:rPr>
          <w:rFonts w:eastAsia="Calibri"/>
          <w:szCs w:val="28"/>
        </w:rPr>
        <w:t xml:space="preserve">Российской Федерации </w:t>
      </w:r>
      <w:r w:rsidRPr="00F26CAC">
        <w:rPr>
          <w:rFonts w:eastAsia="Calibri"/>
          <w:szCs w:val="28"/>
        </w:rPr>
        <w:t>от 26.05.2021 №</w:t>
      </w:r>
      <w:r>
        <w:rPr>
          <w:rFonts w:eastAsia="Calibri"/>
          <w:szCs w:val="28"/>
        </w:rPr>
        <w:t xml:space="preserve"> </w:t>
      </w:r>
      <w:r w:rsidRPr="00F26CAC">
        <w:rPr>
          <w:rFonts w:eastAsia="Calibri"/>
          <w:szCs w:val="28"/>
        </w:rPr>
        <w:t>786 «О системе управления государственными программами Российской Федерации».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F26CAC">
        <w:rPr>
          <w:rFonts w:eastAsia="Calibri"/>
          <w:szCs w:val="28"/>
        </w:rPr>
        <w:t>Новая система управления гос</w:t>
      </w:r>
      <w:r>
        <w:rPr>
          <w:rFonts w:eastAsia="Calibri"/>
          <w:szCs w:val="28"/>
        </w:rPr>
        <w:t xml:space="preserve">ударственными </w:t>
      </w:r>
      <w:r w:rsidRPr="00F26CAC">
        <w:rPr>
          <w:rFonts w:eastAsia="Calibri"/>
          <w:szCs w:val="28"/>
        </w:rPr>
        <w:t>программами предусматривает</w:t>
      </w:r>
      <w:r>
        <w:rPr>
          <w:rFonts w:eastAsia="Calibri"/>
          <w:szCs w:val="28"/>
        </w:rPr>
        <w:t>: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F26CAC">
        <w:rPr>
          <w:rFonts w:eastAsia="Calibri"/>
          <w:szCs w:val="28"/>
        </w:rPr>
        <w:t>пере</w:t>
      </w:r>
      <w:r>
        <w:rPr>
          <w:rFonts w:eastAsia="Calibri"/>
          <w:szCs w:val="28"/>
        </w:rPr>
        <w:t>ход</w:t>
      </w:r>
      <w:r w:rsidRPr="00F26CAC">
        <w:rPr>
          <w:rFonts w:eastAsia="Calibri"/>
          <w:szCs w:val="28"/>
        </w:rPr>
        <w:t xml:space="preserve"> на единые проектные принципы управления с повышением управленческой гибкости, совершенствование механизма целеполагания с ориентацией на достижение национальных целей развития, цифровой формат взаимодействия</w:t>
      </w:r>
      <w:r>
        <w:rPr>
          <w:rFonts w:eastAsia="Calibri"/>
          <w:szCs w:val="28"/>
        </w:rPr>
        <w:t>;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усиление </w:t>
      </w:r>
      <w:r w:rsidRPr="00F26CAC">
        <w:rPr>
          <w:rFonts w:eastAsia="Calibri"/>
          <w:szCs w:val="28"/>
        </w:rPr>
        <w:t>инструмент</w:t>
      </w:r>
      <w:r>
        <w:rPr>
          <w:rFonts w:eastAsia="Calibri"/>
          <w:szCs w:val="28"/>
        </w:rPr>
        <w:t>ов</w:t>
      </w:r>
      <w:r w:rsidRPr="00F26CAC">
        <w:rPr>
          <w:rFonts w:eastAsia="Calibri"/>
          <w:szCs w:val="28"/>
        </w:rPr>
        <w:t xml:space="preserve"> контроля и мониторинга</w:t>
      </w:r>
      <w:r>
        <w:rPr>
          <w:rFonts w:eastAsia="Calibri"/>
          <w:szCs w:val="28"/>
        </w:rPr>
        <w:t>;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F26CAC">
        <w:rPr>
          <w:rFonts w:eastAsia="Calibri"/>
          <w:szCs w:val="28"/>
        </w:rPr>
        <w:t>более четко</w:t>
      </w:r>
      <w:r>
        <w:rPr>
          <w:rFonts w:eastAsia="Calibri"/>
          <w:szCs w:val="28"/>
        </w:rPr>
        <w:t>е</w:t>
      </w:r>
      <w:r w:rsidRPr="00F26CAC">
        <w:rPr>
          <w:rFonts w:eastAsia="Calibri"/>
          <w:szCs w:val="28"/>
        </w:rPr>
        <w:t xml:space="preserve"> разграничен</w:t>
      </w:r>
      <w:r>
        <w:rPr>
          <w:rFonts w:eastAsia="Calibri"/>
          <w:szCs w:val="28"/>
        </w:rPr>
        <w:t>ие</w:t>
      </w:r>
      <w:r w:rsidRPr="00F26CAC">
        <w:rPr>
          <w:rFonts w:eastAsia="Calibri"/>
          <w:szCs w:val="28"/>
        </w:rPr>
        <w:t xml:space="preserve"> полномочи</w:t>
      </w:r>
      <w:r>
        <w:rPr>
          <w:rFonts w:eastAsia="Calibri"/>
          <w:szCs w:val="28"/>
        </w:rPr>
        <w:t>й</w:t>
      </w:r>
      <w:r w:rsidRPr="00F26CAC">
        <w:rPr>
          <w:rFonts w:eastAsia="Calibri"/>
          <w:szCs w:val="28"/>
        </w:rPr>
        <w:t xml:space="preserve"> участников</w:t>
      </w:r>
      <w:r>
        <w:rPr>
          <w:rFonts w:eastAsia="Calibri"/>
          <w:szCs w:val="28"/>
        </w:rPr>
        <w:t xml:space="preserve"> бюджетного процесса;</w:t>
      </w:r>
    </w:p>
    <w:p w:rsidR="004A692E" w:rsidRPr="00F26CAC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определение </w:t>
      </w:r>
      <w:r w:rsidRPr="00F26CAC">
        <w:rPr>
          <w:rFonts w:eastAsia="Calibri"/>
          <w:szCs w:val="28"/>
        </w:rPr>
        <w:t>более гибк</w:t>
      </w:r>
      <w:r>
        <w:rPr>
          <w:rFonts w:eastAsia="Calibri"/>
          <w:szCs w:val="28"/>
        </w:rPr>
        <w:t>ого</w:t>
      </w:r>
      <w:r w:rsidRPr="00F26CAC">
        <w:rPr>
          <w:rFonts w:eastAsia="Calibri"/>
          <w:szCs w:val="28"/>
        </w:rPr>
        <w:t xml:space="preserve"> формат</w:t>
      </w:r>
      <w:r>
        <w:rPr>
          <w:rFonts w:eastAsia="Calibri"/>
          <w:szCs w:val="28"/>
        </w:rPr>
        <w:t>а</w:t>
      </w:r>
      <w:r w:rsidRPr="00F26CAC">
        <w:rPr>
          <w:rFonts w:eastAsia="Calibri"/>
          <w:szCs w:val="28"/>
        </w:rPr>
        <w:t xml:space="preserve"> и уров</w:t>
      </w:r>
      <w:r>
        <w:rPr>
          <w:rFonts w:eastAsia="Calibri"/>
          <w:szCs w:val="28"/>
        </w:rPr>
        <w:t>ня</w:t>
      </w:r>
      <w:r w:rsidRPr="00F26CAC">
        <w:rPr>
          <w:rFonts w:eastAsia="Calibri"/>
          <w:szCs w:val="28"/>
        </w:rPr>
        <w:t xml:space="preserve"> принятия решений в зависимости от масштаба изменяемых параметров гос</w:t>
      </w:r>
      <w:r>
        <w:rPr>
          <w:rFonts w:eastAsia="Calibri"/>
          <w:szCs w:val="28"/>
        </w:rPr>
        <w:t xml:space="preserve">ударственных </w:t>
      </w:r>
      <w:r w:rsidRPr="00F26CAC">
        <w:rPr>
          <w:rFonts w:eastAsia="Calibri"/>
          <w:szCs w:val="28"/>
        </w:rPr>
        <w:t xml:space="preserve">программ. </w:t>
      </w:r>
    </w:p>
    <w:p w:rsidR="004A692E" w:rsidRPr="00F26CAC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F26CAC">
        <w:rPr>
          <w:rFonts w:eastAsia="Calibri"/>
          <w:szCs w:val="28"/>
        </w:rPr>
        <w:t>овершенствовани</w:t>
      </w:r>
      <w:r>
        <w:rPr>
          <w:rFonts w:eastAsia="Calibri"/>
          <w:szCs w:val="28"/>
        </w:rPr>
        <w:t>е</w:t>
      </w:r>
      <w:r w:rsidRPr="00F26CAC">
        <w:rPr>
          <w:rFonts w:eastAsia="Calibri"/>
          <w:szCs w:val="28"/>
        </w:rPr>
        <w:t xml:space="preserve"> управления госпрограммами обеспеч</w:t>
      </w:r>
      <w:r>
        <w:rPr>
          <w:rFonts w:eastAsia="Calibri"/>
          <w:szCs w:val="28"/>
        </w:rPr>
        <w:t>ивается путем</w:t>
      </w:r>
      <w:r w:rsidRPr="00F26CAC">
        <w:rPr>
          <w:rFonts w:eastAsia="Calibri"/>
          <w:szCs w:val="28"/>
        </w:rPr>
        <w:t>:</w:t>
      </w:r>
    </w:p>
    <w:p w:rsidR="004A692E" w:rsidRPr="00E71011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E71011">
        <w:rPr>
          <w:rFonts w:eastAsia="Calibri"/>
          <w:szCs w:val="28"/>
        </w:rPr>
        <w:t>обособлени</w:t>
      </w:r>
      <w:r>
        <w:rPr>
          <w:rFonts w:eastAsia="Calibri"/>
          <w:szCs w:val="28"/>
        </w:rPr>
        <w:t>я</w:t>
      </w:r>
      <w:r w:rsidRPr="00E71011">
        <w:rPr>
          <w:rFonts w:eastAsia="Calibri"/>
          <w:szCs w:val="28"/>
        </w:rPr>
        <w:t xml:space="preserve"> проектной и процессной деятельности, проведени</w:t>
      </w:r>
      <w:r>
        <w:rPr>
          <w:rFonts w:eastAsia="Calibri"/>
          <w:szCs w:val="28"/>
        </w:rPr>
        <w:t>я</w:t>
      </w:r>
      <w:r w:rsidRPr="00E71011">
        <w:rPr>
          <w:rFonts w:eastAsia="Calibri"/>
          <w:szCs w:val="28"/>
        </w:rPr>
        <w:t xml:space="preserve"> детализации до конкретных, измеряемых результатов (мероприятий); 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E71011">
        <w:rPr>
          <w:rFonts w:eastAsia="Calibri"/>
          <w:szCs w:val="28"/>
        </w:rPr>
        <w:t>упрощени</w:t>
      </w:r>
      <w:r>
        <w:rPr>
          <w:rFonts w:eastAsia="Calibri"/>
          <w:szCs w:val="28"/>
        </w:rPr>
        <w:t>я</w:t>
      </w:r>
      <w:r w:rsidRPr="00E71011">
        <w:rPr>
          <w:rFonts w:eastAsia="Calibri"/>
          <w:szCs w:val="28"/>
        </w:rPr>
        <w:t xml:space="preserve"> формата и разграничени</w:t>
      </w:r>
      <w:r>
        <w:rPr>
          <w:rFonts w:eastAsia="Calibri"/>
          <w:szCs w:val="28"/>
        </w:rPr>
        <w:t>я</w:t>
      </w:r>
      <w:r w:rsidRPr="00E71011">
        <w:rPr>
          <w:rFonts w:eastAsia="Calibri"/>
          <w:szCs w:val="28"/>
        </w:rPr>
        <w:t xml:space="preserve"> полномочий по управлению в зависимости от масштаба принимаемых решений; </w:t>
      </w:r>
    </w:p>
    <w:p w:rsidR="004A692E" w:rsidRPr="00E71011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E71011">
        <w:rPr>
          <w:rFonts w:eastAsia="Calibri"/>
          <w:szCs w:val="28"/>
        </w:rPr>
        <w:t>осуществлени</w:t>
      </w:r>
      <w:r>
        <w:rPr>
          <w:rFonts w:eastAsia="Calibri"/>
          <w:szCs w:val="28"/>
        </w:rPr>
        <w:t>я</w:t>
      </w:r>
      <w:r w:rsidRPr="00E71011">
        <w:rPr>
          <w:rFonts w:eastAsia="Calibri"/>
          <w:szCs w:val="28"/>
        </w:rPr>
        <w:t xml:space="preserve"> поэтапного полного перевода процедур разработки и реализации госпрограмм и их структурных элементов в цифровой формат; </w:t>
      </w:r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proofErr w:type="gramStart"/>
      <w:r w:rsidRPr="00E71011">
        <w:rPr>
          <w:rFonts w:eastAsia="Calibri"/>
          <w:szCs w:val="28"/>
        </w:rPr>
        <w:t>координаци</w:t>
      </w:r>
      <w:r>
        <w:rPr>
          <w:rFonts w:eastAsia="Calibri"/>
          <w:szCs w:val="28"/>
        </w:rPr>
        <w:t>и</w:t>
      </w:r>
      <w:r w:rsidRPr="00E71011">
        <w:rPr>
          <w:rFonts w:eastAsia="Calibri"/>
          <w:szCs w:val="28"/>
        </w:rPr>
        <w:t xml:space="preserve"> достижения целей и приоритетов на федеральном и региональных уровнях за счет возможности заключения нефинансового соглашения, в котором фиксируется обязательство субъекта Р</w:t>
      </w:r>
      <w:r>
        <w:rPr>
          <w:rFonts w:eastAsia="Calibri"/>
          <w:szCs w:val="28"/>
        </w:rPr>
        <w:t xml:space="preserve">оссийской </w:t>
      </w:r>
      <w:r w:rsidRPr="00E71011">
        <w:rPr>
          <w:rFonts w:eastAsia="Calibri"/>
          <w:szCs w:val="28"/>
        </w:rPr>
        <w:t>Ф</w:t>
      </w:r>
      <w:r>
        <w:rPr>
          <w:rFonts w:eastAsia="Calibri"/>
          <w:szCs w:val="28"/>
        </w:rPr>
        <w:t xml:space="preserve">едерации </w:t>
      </w:r>
      <w:r w:rsidRPr="00E71011">
        <w:rPr>
          <w:rFonts w:eastAsia="Calibri"/>
          <w:szCs w:val="28"/>
        </w:rPr>
        <w:t>по достижению значения показателя.</w:t>
      </w:r>
      <w:proofErr w:type="gramEnd"/>
    </w:p>
    <w:p w:rsidR="004A692E" w:rsidRDefault="004A692E" w:rsidP="004A692E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2023 году постановлением Правительства Российской Федерации от 15.05.2023 № 752 приняты Правила формирования сводного доклада о ходе реализации и оценке эффективности государственных программ, предусматривающие порядок определения интегральной оценки, систему </w:t>
      </w:r>
      <w:proofErr w:type="spellStart"/>
      <w:r>
        <w:rPr>
          <w:rFonts w:eastAsia="Calibri"/>
          <w:szCs w:val="28"/>
        </w:rPr>
        <w:t>рейтингования</w:t>
      </w:r>
      <w:proofErr w:type="spellEnd"/>
      <w:r>
        <w:rPr>
          <w:rFonts w:eastAsia="Calibri"/>
          <w:szCs w:val="28"/>
        </w:rPr>
        <w:t xml:space="preserve"> государственных программ, критерии определения эффективности их реализации. С учетом изменившихся геополитических и экономических условий упрощены отдельные процедуры управления государственными программами и национальными проектами.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В дальнейшем в целях обеспечения дополнительной оперативности и гибкости осуществления бюджетных расходов предполагается: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установление правил принятия решений о корректировке параметров финансового обеспечения государственных программ;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установление единой методики оценки эффективности государственных программ;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совершенствование механизма государственных программ федерального и регионального уровней с повышением самостоятельности субъектов Российской Федерации в выборе инструментов достижения целей и показателей государственных программ;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установление порядка планирования финансового обеспечения государственных программ за счет внебюджетных источников финансирования.</w:t>
      </w:r>
    </w:p>
    <w:p w:rsidR="004A692E" w:rsidRDefault="004A692E" w:rsidP="004A692E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 w:rsidRPr="004A692E">
        <w:rPr>
          <w:rFonts w:eastAsia="Calibri"/>
          <w:szCs w:val="28"/>
        </w:rPr>
        <w:t xml:space="preserve">С учетом подходов, определенных на федеральном уровне, с 2024 года в Красноярском крае будет обеспечен переход на новую систему управления государственными программами с изменением структуры программного бюджетирования, реализуемого в регионе с 2014 года. </w:t>
      </w:r>
    </w:p>
    <w:p w:rsidR="00760C4F" w:rsidRDefault="00760C4F" w:rsidP="00760C4F">
      <w:pPr>
        <w:autoSpaceDE w:val="0"/>
        <w:autoSpaceDN w:val="0"/>
        <w:adjustRightInd w:val="0"/>
        <w:spacing w:before="120" w:after="120"/>
        <w:ind w:firstLine="709"/>
        <w:rPr>
          <w:rFonts w:eastAsia="Calibri"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0E407552" wp14:editId="59E19352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3058160" cy="2764155"/>
            <wp:effectExtent l="0" t="0" r="889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276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7068">
        <w:rPr>
          <w:rFonts w:eastAsia="Calibri"/>
          <w:szCs w:val="28"/>
        </w:rPr>
        <w:t xml:space="preserve">Новая система предусматривает </w:t>
      </w:r>
      <w:r>
        <w:rPr>
          <w:rFonts w:eastAsia="Calibri"/>
          <w:szCs w:val="28"/>
        </w:rPr>
        <w:t>системную</w:t>
      </w:r>
      <w:r w:rsidRPr="00C37068">
        <w:rPr>
          <w:rFonts w:eastAsia="Calibri"/>
          <w:szCs w:val="28"/>
        </w:rPr>
        <w:t xml:space="preserve"> трансформацию государственных программ, изменение их структуры и состава, подходов к формированию результатов, создание новых структурных элементов государственной программы, а также ряд иных изменений.</w:t>
      </w:r>
    </w:p>
    <w:p w:rsidR="00760C4F" w:rsidRPr="003E7FF5" w:rsidRDefault="00760C4F" w:rsidP="00760C4F">
      <w:pPr>
        <w:spacing w:before="120" w:after="120"/>
        <w:ind w:firstLine="709"/>
        <w:rPr>
          <w:szCs w:val="28"/>
        </w:rPr>
      </w:pPr>
      <w:r w:rsidRPr="003E7FF5">
        <w:rPr>
          <w:szCs w:val="28"/>
        </w:rPr>
        <w:t>Реализация государственных программ края будет осуществляться на проектных принципах управления по аналогии с национальными (региональными) проектами. Так, изменена структура государственных программ – предусмотрено разграничение проектной работы на конкретный результат (региональные и ведомственные проекты) и процессной работы – на его поддержание (в рамках комплексов процессных мероприятий).</w:t>
      </w:r>
    </w:p>
    <w:p w:rsidR="00FD67FE" w:rsidRDefault="00760C4F" w:rsidP="00760C4F">
      <w:pPr>
        <w:spacing w:before="120" w:after="120"/>
        <w:ind w:firstLine="709"/>
        <w:rPr>
          <w:szCs w:val="28"/>
        </w:rPr>
      </w:pPr>
      <w:r w:rsidRPr="003E7FF5">
        <w:rPr>
          <w:szCs w:val="28"/>
        </w:rPr>
        <w:t>Проектная часть ориентирована на получение конкретного, измеримого результата в определенный срок.</w:t>
      </w:r>
    </w:p>
    <w:p w:rsidR="00FD67FE" w:rsidRDefault="00FD67FE" w:rsidP="00FD67FE">
      <w:pPr>
        <w:spacing w:before="120" w:after="120"/>
        <w:ind w:firstLine="709"/>
        <w:rPr>
          <w:szCs w:val="28"/>
        </w:rPr>
      </w:pPr>
      <w:proofErr w:type="gramStart"/>
      <w:r>
        <w:t>В соответствии с Методическими рекомендациями по разработке и реализации государственных программ субъектов Российской Федерации и муниципальных программ, направленными совместным Письмом Минэкономразвития России № 3493-ПК/Д19и, Минфина России № 26-02-06/9321 от 06.02.2023 (размещены в справочно-информационной системе «</w:t>
      </w:r>
      <w:proofErr w:type="spellStart"/>
      <w:r>
        <w:t>КонсультантПлюс</w:t>
      </w:r>
      <w:proofErr w:type="spellEnd"/>
      <w:r>
        <w:t xml:space="preserve">») рекомендуемый срок начала реализации 33 государственных программ субъектов Российской Федерации в соответствии с </w:t>
      </w:r>
      <w:r>
        <w:lastRenderedPageBreak/>
        <w:t>указанными Методическими рекомендациями – 1 января 2024 года.</w:t>
      </w:r>
      <w:proofErr w:type="gramEnd"/>
      <w:r>
        <w:t xml:space="preserve"> В отношении муниципальных программ планируется переход на новую систему управления программами </w:t>
      </w:r>
      <w:r w:rsidRPr="00FD67FE">
        <w:t>до 01.01.2025.</w:t>
      </w:r>
      <w:r w:rsidR="00760C4F" w:rsidRPr="00FD67FE">
        <w:rPr>
          <w:szCs w:val="28"/>
        </w:rPr>
        <w:t xml:space="preserve"> </w:t>
      </w:r>
    </w:p>
    <w:p w:rsidR="00916761" w:rsidRDefault="00FD67FE" w:rsidP="00FD67FE">
      <w:pPr>
        <w:spacing w:before="120" w:after="120"/>
        <w:ind w:firstLine="709"/>
        <w:rPr>
          <w:rFonts w:eastAsia="Calibri"/>
          <w:szCs w:val="28"/>
        </w:rPr>
      </w:pPr>
      <w:r>
        <w:t xml:space="preserve">Основная часть программных расходов (около </w:t>
      </w:r>
      <w:r w:rsidR="00563503">
        <w:t>7</w:t>
      </w:r>
      <w:r w:rsidR="005B4F47">
        <w:t>7,8</w:t>
      </w:r>
      <w:r w:rsidR="00563503">
        <w:t xml:space="preserve"> </w:t>
      </w:r>
      <w:r>
        <w:t xml:space="preserve">%) сконцентрирована на </w:t>
      </w:r>
      <w:r w:rsidR="003064A1">
        <w:t xml:space="preserve">поддержке </w:t>
      </w:r>
      <w:r w:rsidR="00563503">
        <w:t>жилищно-</w:t>
      </w:r>
      <w:r w:rsidR="003064A1" w:rsidRPr="003064A1">
        <w:t xml:space="preserve">коммунальной </w:t>
      </w:r>
      <w:r w:rsidR="003064A1">
        <w:t>сферы</w:t>
      </w:r>
      <w:r w:rsidR="005B4F47">
        <w:t xml:space="preserve"> (44,5 %)</w:t>
      </w:r>
      <w:r w:rsidRPr="003064A1">
        <w:t xml:space="preserve"> и развитии </w:t>
      </w:r>
      <w:r w:rsidR="003064A1">
        <w:t>социальной сферы (образование, культура</w:t>
      </w:r>
      <w:r w:rsidR="00563503">
        <w:t>, физической культуры</w:t>
      </w:r>
      <w:r>
        <w:t>)</w:t>
      </w:r>
      <w:r w:rsidR="005B4F47">
        <w:t xml:space="preserve"> (33,3 %)</w:t>
      </w:r>
      <w:r>
        <w:t>.</w:t>
      </w:r>
      <w:r w:rsidR="00D513D1" w:rsidRPr="00434797">
        <w:rPr>
          <w:rFonts w:eastAsia="Calibri"/>
          <w:szCs w:val="28"/>
        </w:rPr>
        <w:t xml:space="preserve"> </w:t>
      </w:r>
    </w:p>
    <w:p w:rsidR="00D20C72" w:rsidRPr="00F324E1" w:rsidRDefault="00D20C72" w:rsidP="00D20C72">
      <w:pPr>
        <w:autoSpaceDE w:val="0"/>
        <w:autoSpaceDN w:val="0"/>
        <w:adjustRightInd w:val="0"/>
        <w:spacing w:before="120" w:after="120"/>
        <w:ind w:firstLine="709"/>
        <w:jc w:val="right"/>
        <w:rPr>
          <w:szCs w:val="28"/>
        </w:rPr>
      </w:pPr>
      <w:r>
        <w:t xml:space="preserve">Таблица </w:t>
      </w:r>
      <w:r w:rsidR="00B42F2D">
        <w:t>1</w:t>
      </w:r>
    </w:p>
    <w:p w:rsidR="00D20C72" w:rsidRPr="006A7031" w:rsidRDefault="00D20C72" w:rsidP="00D20C72">
      <w:pPr>
        <w:spacing w:before="120"/>
        <w:jc w:val="right"/>
        <w:rPr>
          <w:b/>
          <w:i/>
          <w:sz w:val="20"/>
          <w:szCs w:val="20"/>
        </w:rPr>
      </w:pPr>
      <w:r>
        <w:rPr>
          <w:sz w:val="20"/>
          <w:szCs w:val="20"/>
        </w:rPr>
        <w:t>(</w:t>
      </w:r>
      <w:r w:rsidRPr="006A7031">
        <w:rPr>
          <w:sz w:val="20"/>
          <w:szCs w:val="20"/>
        </w:rPr>
        <w:t>Тыс. рублей</w:t>
      </w:r>
      <w:r>
        <w:rPr>
          <w:sz w:val="20"/>
          <w:szCs w:val="20"/>
        </w:rPr>
        <w:t>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"/>
        <w:gridCol w:w="4525"/>
        <w:gridCol w:w="1559"/>
        <w:gridCol w:w="1701"/>
        <w:gridCol w:w="1417"/>
      </w:tblGrid>
      <w:tr w:rsidR="00D20C72" w:rsidRPr="00DF58FA" w:rsidTr="00D20C72">
        <w:trPr>
          <w:trHeight w:val="33"/>
          <w:tblHeader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D20C72" w:rsidRPr="00DF58FA" w:rsidRDefault="00D20C72" w:rsidP="00B25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D20C72" w:rsidRPr="00DF58FA" w:rsidRDefault="00D20C72" w:rsidP="00B259B6">
            <w:pPr>
              <w:rPr>
                <w:b/>
                <w:bCs/>
                <w:color w:val="FFFFFF"/>
                <w:sz w:val="22"/>
              </w:rPr>
            </w:pPr>
            <w:r w:rsidRPr="00DF58FA">
              <w:rPr>
                <w:b/>
                <w:bCs/>
                <w:color w:val="FFFFFF"/>
                <w:sz w:val="22"/>
              </w:rPr>
              <w:t>Наименование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D20C72" w:rsidRPr="00DF58FA" w:rsidRDefault="00D20C72" w:rsidP="003E1BC4">
            <w:pPr>
              <w:jc w:val="center"/>
              <w:rPr>
                <w:b/>
                <w:bCs/>
                <w:color w:val="FFFFFF"/>
                <w:sz w:val="22"/>
              </w:rPr>
            </w:pPr>
            <w:r w:rsidRPr="00DF58FA">
              <w:rPr>
                <w:b/>
                <w:bCs/>
                <w:color w:val="FFFFFF"/>
                <w:sz w:val="22"/>
              </w:rPr>
              <w:t>202</w:t>
            </w:r>
            <w:r w:rsidR="003E1BC4">
              <w:rPr>
                <w:b/>
                <w:bCs/>
                <w:color w:val="FFFFFF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D20C72" w:rsidRPr="00DF58FA" w:rsidRDefault="00D20C72" w:rsidP="003E1BC4">
            <w:pPr>
              <w:jc w:val="center"/>
              <w:rPr>
                <w:b/>
                <w:bCs/>
                <w:color w:val="FFFFFF"/>
                <w:sz w:val="22"/>
              </w:rPr>
            </w:pPr>
            <w:r w:rsidRPr="00DF58FA">
              <w:rPr>
                <w:b/>
                <w:bCs/>
                <w:color w:val="FFFFFF"/>
                <w:sz w:val="22"/>
              </w:rPr>
              <w:t>202</w:t>
            </w:r>
            <w:r w:rsidR="003E1BC4">
              <w:rPr>
                <w:b/>
                <w:bCs/>
                <w:color w:val="FFFFFF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D20C72" w:rsidRPr="00DF58FA" w:rsidRDefault="00D20C72" w:rsidP="003E1BC4">
            <w:pPr>
              <w:jc w:val="center"/>
              <w:rPr>
                <w:b/>
                <w:bCs/>
                <w:color w:val="FFFFFF"/>
                <w:sz w:val="22"/>
              </w:rPr>
            </w:pPr>
            <w:r w:rsidRPr="00DF58FA">
              <w:rPr>
                <w:b/>
                <w:bCs/>
                <w:color w:val="FFFFFF"/>
                <w:sz w:val="22"/>
              </w:rPr>
              <w:t>202</w:t>
            </w:r>
            <w:r w:rsidR="003E1BC4">
              <w:rPr>
                <w:b/>
                <w:bCs/>
                <w:color w:val="FFFFFF"/>
                <w:sz w:val="22"/>
              </w:rPr>
              <w:t>6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D20C72" w:rsidRPr="00DF58FA" w:rsidRDefault="00D20C72" w:rsidP="00B259B6">
            <w:pPr>
              <w:rPr>
                <w:b/>
                <w:bCs/>
                <w:color w:val="000000"/>
                <w:sz w:val="22"/>
              </w:rPr>
            </w:pPr>
            <w:r w:rsidRPr="00DF58FA">
              <w:rPr>
                <w:b/>
                <w:bCs/>
                <w:color w:val="000000"/>
                <w:sz w:val="22"/>
              </w:rPr>
              <w:t>Всего по муниципальным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</w:tcPr>
          <w:p w:rsidR="00D20C72" w:rsidRPr="00DF58FA" w:rsidRDefault="00F32ADF" w:rsidP="00F32ADF">
            <w:pPr>
              <w:ind w:left="-108" w:right="-108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3 847 950,4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</w:tcPr>
          <w:p w:rsidR="00D20C72" w:rsidRPr="00DF58FA" w:rsidRDefault="003D53EA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3 271 508,3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</w:tcPr>
          <w:p w:rsidR="00D20C72" w:rsidRPr="00DF58FA" w:rsidRDefault="003D53EA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3 162 382,0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C72" w:rsidRPr="002E7635" w:rsidRDefault="00D20C72" w:rsidP="00B259B6">
            <w:pPr>
              <w:jc w:val="left"/>
              <w:rPr>
                <w:i/>
                <w:color w:val="000000"/>
                <w:sz w:val="22"/>
              </w:rPr>
            </w:pPr>
            <w:r w:rsidRPr="002E7635">
              <w:rPr>
                <w:i/>
                <w:color w:val="000000"/>
                <w:sz w:val="22"/>
              </w:rPr>
              <w:t>Доля программных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2E7635" w:rsidRDefault="00F047BB" w:rsidP="00B259B6">
            <w:pPr>
              <w:jc w:val="center"/>
              <w:rPr>
                <w:bCs/>
                <w:i/>
                <w:color w:val="000000"/>
                <w:sz w:val="22"/>
              </w:rPr>
            </w:pPr>
            <w:r>
              <w:rPr>
                <w:bCs/>
                <w:i/>
                <w:color w:val="000000"/>
                <w:sz w:val="22"/>
              </w:rPr>
              <w:t>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2E7635" w:rsidRDefault="00511407" w:rsidP="004C1F86">
            <w:pPr>
              <w:jc w:val="center"/>
              <w:rPr>
                <w:bCs/>
                <w:i/>
                <w:color w:val="000000"/>
                <w:sz w:val="22"/>
              </w:rPr>
            </w:pPr>
            <w:r>
              <w:rPr>
                <w:bCs/>
                <w:i/>
                <w:color w:val="000000"/>
                <w:sz w:val="22"/>
              </w:rPr>
              <w:t>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2E7635" w:rsidRDefault="009F029B" w:rsidP="00B259B6">
            <w:pPr>
              <w:jc w:val="center"/>
              <w:rPr>
                <w:bCs/>
                <w:i/>
                <w:color w:val="000000"/>
                <w:sz w:val="22"/>
              </w:rPr>
            </w:pPr>
            <w:r>
              <w:rPr>
                <w:bCs/>
                <w:i/>
                <w:color w:val="000000"/>
                <w:sz w:val="22"/>
              </w:rPr>
              <w:t>90,6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959 552,4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890 033,1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863 147,4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Реформирование и модернизация ЖКХ и повышение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1 369 025,7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1 203 297,7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1 104 274,7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71 217,5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68 212,5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68 612,5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культуры и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266 032,3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405 600,2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257 379,0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физической культуры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165 910,1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134 175,1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107 025,4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транспортной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177 338,2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167 640,4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160 760,5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40 328,3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39 806,9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39 806,9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Создание условий для обеспечения доступным и комфортным жильем граждан Северо-Енисейского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356 588,1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117 695,9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328 979,5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98 705,3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42 791,1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42 791,1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Содействие развитию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39 931,6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39 931,6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39 931,6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Управление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95 833,3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45 621,5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35 016,5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  <w:r w:rsidRPr="00DF58F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Благоустройство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134 066,6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77 529,1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76 963,0</w:t>
            </w:r>
          </w:p>
        </w:tc>
      </w:tr>
      <w:tr w:rsidR="00463623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463623" w:rsidRPr="00DF58FA" w:rsidRDefault="00463623" w:rsidP="00B25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23" w:rsidRPr="00DF58FA" w:rsidRDefault="00463623" w:rsidP="00B259B6">
            <w:pPr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Формирование комфортной городской (сельской) среды Северо-Енисейского района на 2018-2024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3623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169,8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3623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3623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0,0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F77F6D" w:rsidP="004636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6362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Развитие социальных отношений, рост благополучия и защищенности граждан в Северо-Енисейском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64 530,2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33 891,8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34 058,0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</w:tcPr>
          <w:p w:rsidR="00D20C72" w:rsidRPr="00DF58FA" w:rsidRDefault="00F77F6D" w:rsidP="004636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6362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C72" w:rsidRPr="00DF58FA" w:rsidRDefault="00D20C72" w:rsidP="00B259B6">
            <w:pPr>
              <w:jc w:val="lef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8 721,0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5 281,5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0C72" w:rsidRPr="00DF58FA" w:rsidRDefault="00463623" w:rsidP="00B259B6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3 636,0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D20C72" w:rsidRPr="00DF58FA" w:rsidRDefault="00D20C72" w:rsidP="00B25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hideMark/>
          </w:tcPr>
          <w:p w:rsidR="00D20C72" w:rsidRPr="00DF58FA" w:rsidRDefault="00D20C72" w:rsidP="00B259B6">
            <w:pPr>
              <w:jc w:val="left"/>
              <w:rPr>
                <w:b/>
                <w:bCs/>
                <w:color w:val="000000"/>
                <w:sz w:val="22"/>
              </w:rPr>
            </w:pPr>
            <w:r w:rsidRPr="00DF58FA">
              <w:rPr>
                <w:b/>
                <w:bCs/>
                <w:color w:val="000000"/>
                <w:sz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20C72" w:rsidRPr="00DF58FA" w:rsidRDefault="003D53EA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331 026,1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20C72" w:rsidRPr="00DF58FA" w:rsidRDefault="001F45B0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328 282,5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20C72" w:rsidRPr="00DF58FA" w:rsidRDefault="001F45B0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327 370,2</w:t>
            </w:r>
          </w:p>
        </w:tc>
      </w:tr>
      <w:tr w:rsidR="00D20C72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20C72" w:rsidRPr="00DF58FA" w:rsidRDefault="00D20C72" w:rsidP="00B25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20C72" w:rsidRPr="00DF58FA" w:rsidRDefault="00D20C72" w:rsidP="00B259B6">
            <w:pPr>
              <w:jc w:val="left"/>
              <w:rPr>
                <w:b/>
                <w:color w:val="000000"/>
                <w:sz w:val="22"/>
              </w:rPr>
            </w:pPr>
            <w:r w:rsidRPr="00DF58FA">
              <w:rPr>
                <w:b/>
                <w:color w:val="000000"/>
                <w:sz w:val="22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D20C72" w:rsidRPr="00DF58FA" w:rsidRDefault="00D20C72" w:rsidP="00B259B6">
            <w:pPr>
              <w:jc w:val="right"/>
              <w:rPr>
                <w:color w:val="000000"/>
                <w:sz w:val="22"/>
              </w:rPr>
            </w:pPr>
            <w:r w:rsidRPr="00DF58FA">
              <w:rPr>
                <w:color w:val="000000"/>
                <w:sz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20C72" w:rsidRPr="00DF58FA" w:rsidRDefault="003D53EA" w:rsidP="00B259B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212 945,5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20C72" w:rsidRPr="00DF58FA" w:rsidRDefault="003D53EA" w:rsidP="003D53EA">
            <w:pPr>
              <w:ind w:left="-108" w:right="-108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386 666,5</w:t>
            </w:r>
          </w:p>
        </w:tc>
      </w:tr>
      <w:tr w:rsidR="00F12EC3" w:rsidRPr="00DF58FA" w:rsidTr="00D20C72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  <w:hideMark/>
          </w:tcPr>
          <w:p w:rsidR="00F12EC3" w:rsidRPr="00DF58FA" w:rsidRDefault="00F12EC3" w:rsidP="00B25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F12EC3" w:rsidRPr="00DF58FA" w:rsidRDefault="00F12EC3" w:rsidP="00B259B6">
            <w:pPr>
              <w:jc w:val="left"/>
              <w:rPr>
                <w:b/>
                <w:bCs/>
                <w:color w:val="000000"/>
                <w:sz w:val="22"/>
              </w:rPr>
            </w:pPr>
            <w:r w:rsidRPr="00DF58FA">
              <w:rPr>
                <w:b/>
                <w:bCs/>
                <w:color w:val="000000"/>
                <w:sz w:val="22"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EC3" w:rsidRPr="00DF58FA" w:rsidRDefault="00F12EC3" w:rsidP="00F12EC3">
            <w:pPr>
              <w:ind w:left="175" w:hanging="533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4 178 976,5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EC3" w:rsidRPr="00DF58FA" w:rsidRDefault="00F12EC3" w:rsidP="00F12EC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3 812 736,3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EC3" w:rsidRPr="00DF58FA" w:rsidRDefault="00F12EC3" w:rsidP="00F12EC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3 876 418,7</w:t>
            </w:r>
          </w:p>
        </w:tc>
      </w:tr>
    </w:tbl>
    <w:p w:rsidR="00916761" w:rsidRDefault="00916761" w:rsidP="00916761">
      <w:pPr>
        <w:pStyle w:val="af6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4797">
        <w:rPr>
          <w:rFonts w:ascii="Times New Roman" w:hAnsi="Times New Roman"/>
          <w:sz w:val="28"/>
          <w:szCs w:val="28"/>
          <w:lang w:eastAsia="ru-RU"/>
        </w:rPr>
        <w:t xml:space="preserve">В предстоящем бюджетном периоде прогнозируется возможность осуществления корректировок </w:t>
      </w:r>
      <w:r>
        <w:rPr>
          <w:rFonts w:ascii="Times New Roman" w:hAnsi="Times New Roman"/>
          <w:sz w:val="28"/>
          <w:szCs w:val="28"/>
          <w:lang w:val="ru-RU" w:eastAsia="ru-RU"/>
        </w:rPr>
        <w:t>муниципальных</w:t>
      </w:r>
      <w:r w:rsidRPr="00434797">
        <w:rPr>
          <w:rFonts w:ascii="Times New Roman" w:hAnsi="Times New Roman"/>
          <w:sz w:val="28"/>
          <w:szCs w:val="28"/>
          <w:lang w:eastAsia="ru-RU"/>
        </w:rPr>
        <w:t xml:space="preserve"> программ, в том числе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34797">
        <w:rPr>
          <w:rFonts w:ascii="Times New Roman" w:hAnsi="Times New Roman"/>
          <w:sz w:val="28"/>
          <w:szCs w:val="28"/>
          <w:lang w:eastAsia="ru-RU"/>
        </w:rPr>
        <w:t xml:space="preserve">с учетом реализации антикризисных мер в условиях геополитического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34797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 w:rsidRPr="00434797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4347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давления на развитие экономики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bookmarkEnd w:id="90"/>
    <w:p w:rsidR="009E28A1" w:rsidRDefault="009E28A1" w:rsidP="00DE1B34">
      <w:pPr>
        <w:spacing w:before="120"/>
        <w:ind w:firstLine="709"/>
        <w:rPr>
          <w:rFonts w:eastAsia="Calibri"/>
          <w:szCs w:val="28"/>
        </w:rPr>
      </w:pPr>
    </w:p>
    <w:p w:rsidR="00DE1B34" w:rsidRPr="00434797" w:rsidRDefault="00DE1B34" w:rsidP="00DE1B34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lastRenderedPageBreak/>
        <w:t xml:space="preserve">Необходимым условием повышения эффективности бюджетных расходов является </w:t>
      </w:r>
      <w:r w:rsidRPr="00434797">
        <w:rPr>
          <w:rFonts w:eastAsia="Calibri"/>
          <w:b/>
          <w:i/>
          <w:szCs w:val="28"/>
        </w:rPr>
        <w:t>совершенствование системы финансового обеспечения оказания государственных услуг, повышение эффективности и качества их оказания</w:t>
      </w:r>
      <w:r w:rsidRPr="00434797">
        <w:rPr>
          <w:rFonts w:eastAsia="Calibri"/>
          <w:szCs w:val="28"/>
        </w:rPr>
        <w:t>.</w:t>
      </w:r>
    </w:p>
    <w:p w:rsidR="00DE1B34" w:rsidRPr="00434797" w:rsidRDefault="00DE1B34" w:rsidP="00DE1B34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Деятельность </w:t>
      </w:r>
      <w:r w:rsidR="00611226">
        <w:rPr>
          <w:rFonts w:eastAsia="Calibri"/>
          <w:szCs w:val="28"/>
        </w:rPr>
        <w:t>муниципальных</w:t>
      </w:r>
      <w:r w:rsidRPr="00434797">
        <w:rPr>
          <w:rFonts w:eastAsia="Calibri"/>
          <w:szCs w:val="28"/>
        </w:rPr>
        <w:t xml:space="preserve"> учреждений осуществляется посредством выполнения </w:t>
      </w:r>
      <w:r w:rsidR="00400620">
        <w:rPr>
          <w:rFonts w:eastAsia="Calibri"/>
          <w:szCs w:val="28"/>
        </w:rPr>
        <w:t>муниципального</w:t>
      </w:r>
      <w:r w:rsidRPr="00434797">
        <w:rPr>
          <w:rFonts w:eastAsia="Calibri"/>
          <w:szCs w:val="28"/>
        </w:rPr>
        <w:t xml:space="preserve"> задания по оказанию услуг, выполнению работ, которое определяет требования к объему и качеству оказываемых </w:t>
      </w:r>
      <w:r w:rsidR="00400620">
        <w:rPr>
          <w:rFonts w:eastAsia="Calibri"/>
          <w:szCs w:val="28"/>
        </w:rPr>
        <w:t>муниципальных</w:t>
      </w:r>
      <w:r w:rsidRPr="00434797">
        <w:rPr>
          <w:rFonts w:eastAsia="Calibri"/>
          <w:szCs w:val="28"/>
        </w:rPr>
        <w:t xml:space="preserve"> услуг, выполняемых работ, что позволяет использовать его в качестве инструмента планирования расходов бюджета на оказание </w:t>
      </w:r>
      <w:r w:rsidR="00611226">
        <w:rPr>
          <w:rFonts w:eastAsia="Calibri"/>
          <w:szCs w:val="28"/>
        </w:rPr>
        <w:t>муниципальных</w:t>
      </w:r>
      <w:r w:rsidRPr="00434797">
        <w:rPr>
          <w:rFonts w:eastAsia="Calibri"/>
          <w:szCs w:val="28"/>
        </w:rPr>
        <w:t xml:space="preserve"> услуг, выполнение работ.</w:t>
      </w:r>
    </w:p>
    <w:p w:rsidR="00DE1B34" w:rsidRPr="00434797" w:rsidRDefault="00DE1B34" w:rsidP="00DE1B34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целях </w:t>
      </w:r>
      <w:r w:rsidR="00400620">
        <w:rPr>
          <w:rFonts w:eastAsia="Calibri"/>
          <w:szCs w:val="28"/>
        </w:rPr>
        <w:t>повышения эффективности использования бюджетных средств на финансовое обеспечение выполнения</w:t>
      </w:r>
      <w:r w:rsidRPr="00434797">
        <w:rPr>
          <w:rFonts w:eastAsia="Calibri"/>
          <w:szCs w:val="28"/>
        </w:rPr>
        <w:t xml:space="preserve"> </w:t>
      </w:r>
      <w:r w:rsidR="00611226">
        <w:rPr>
          <w:rFonts w:eastAsia="Calibri"/>
          <w:szCs w:val="28"/>
        </w:rPr>
        <w:t xml:space="preserve">муниципального </w:t>
      </w:r>
      <w:r w:rsidRPr="00434797">
        <w:rPr>
          <w:rFonts w:eastAsia="Calibri"/>
          <w:szCs w:val="28"/>
        </w:rPr>
        <w:t xml:space="preserve">задания </w:t>
      </w:r>
      <w:r w:rsidR="00400620">
        <w:rPr>
          <w:rFonts w:eastAsia="Calibri"/>
          <w:szCs w:val="28"/>
        </w:rPr>
        <w:t>в предыдущие годы</w:t>
      </w:r>
      <w:r w:rsidRPr="00434797">
        <w:rPr>
          <w:rFonts w:eastAsia="Calibri"/>
          <w:szCs w:val="28"/>
        </w:rPr>
        <w:t>:</w:t>
      </w:r>
    </w:p>
    <w:p w:rsidR="00DE1B34" w:rsidRPr="00434797" w:rsidRDefault="00DE1B34" w:rsidP="00DE1B34">
      <w:pPr>
        <w:spacing w:before="120"/>
        <w:ind w:firstLine="709"/>
        <w:rPr>
          <w:rFonts w:eastAsia="Calibri"/>
          <w:szCs w:val="28"/>
        </w:rPr>
      </w:pPr>
      <w:proofErr w:type="gramStart"/>
      <w:r w:rsidRPr="00434797">
        <w:rPr>
          <w:rFonts w:eastAsia="Calibri"/>
          <w:szCs w:val="28"/>
        </w:rPr>
        <w:t>упорядочены однотипные государственные</w:t>
      </w:r>
      <w:r w:rsidR="00611226">
        <w:rPr>
          <w:rFonts w:eastAsia="Calibri"/>
          <w:szCs w:val="28"/>
        </w:rPr>
        <w:t xml:space="preserve"> (муниципальные)</w:t>
      </w:r>
      <w:r w:rsidRPr="00434797">
        <w:rPr>
          <w:rFonts w:eastAsia="Calibri"/>
          <w:szCs w:val="28"/>
        </w:rPr>
        <w:t xml:space="preserve"> услуги, работы</w:t>
      </w:r>
      <w:r w:rsidR="00611226">
        <w:rPr>
          <w:rFonts w:eastAsia="Calibri"/>
          <w:szCs w:val="28"/>
        </w:rPr>
        <w:t xml:space="preserve"> </w:t>
      </w:r>
      <w:r w:rsidRPr="00434797">
        <w:rPr>
          <w:rFonts w:eastAsia="Calibri"/>
          <w:szCs w:val="28"/>
        </w:rPr>
        <w:t>(исходя</w:t>
      </w:r>
      <w:r w:rsidR="00611226">
        <w:rPr>
          <w:rFonts w:eastAsia="Calibri"/>
          <w:szCs w:val="28"/>
        </w:rPr>
        <w:t xml:space="preserve"> </w:t>
      </w:r>
      <w:r w:rsidRPr="00434797">
        <w:rPr>
          <w:rFonts w:eastAsia="Calibri"/>
          <w:szCs w:val="28"/>
        </w:rPr>
        <w:t>из гарантий и обязательств государства сформированы общероссийские базовые (отраслевые) перечни (классификаторы) государственных (муниципальных) услуг, оказываемых физическим лицам, а также федеральные и региональные перечни государственных (муниципальных) услуг, работ, в соответствии с которыми формируются государственные</w:t>
      </w:r>
      <w:r w:rsidR="00611226">
        <w:rPr>
          <w:rFonts w:eastAsia="Calibri"/>
          <w:szCs w:val="28"/>
        </w:rPr>
        <w:t xml:space="preserve"> (муниципальные)</w:t>
      </w:r>
      <w:r w:rsidRPr="00434797">
        <w:rPr>
          <w:rFonts w:eastAsia="Calibri"/>
          <w:szCs w:val="28"/>
        </w:rPr>
        <w:t xml:space="preserve"> задания);</w:t>
      </w:r>
      <w:proofErr w:type="gramEnd"/>
    </w:p>
    <w:p w:rsidR="00DE1B34" w:rsidRDefault="00DE1B34" w:rsidP="00DE1B34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>создана система нормативного финансирования государственных</w:t>
      </w:r>
      <w:r w:rsidR="00611226">
        <w:rPr>
          <w:rFonts w:eastAsia="Calibri"/>
          <w:szCs w:val="28"/>
        </w:rPr>
        <w:t xml:space="preserve"> (муниципальных)</w:t>
      </w:r>
      <w:r w:rsidRPr="00434797">
        <w:rPr>
          <w:rFonts w:eastAsia="Calibri"/>
          <w:szCs w:val="28"/>
        </w:rPr>
        <w:t xml:space="preserve"> услуг, работ, основанная на нормировании в расчете на единицу</w:t>
      </w:r>
      <w:r w:rsidR="00611226">
        <w:rPr>
          <w:rFonts w:eastAsia="Calibri"/>
          <w:szCs w:val="28"/>
        </w:rPr>
        <w:t xml:space="preserve"> </w:t>
      </w:r>
      <w:r w:rsidRPr="00434797">
        <w:rPr>
          <w:rFonts w:eastAsia="Calibri"/>
          <w:szCs w:val="28"/>
        </w:rPr>
        <w:t>услуги,</w:t>
      </w:r>
      <w:r w:rsidR="00611226">
        <w:rPr>
          <w:rFonts w:eastAsia="Calibri"/>
          <w:szCs w:val="28"/>
        </w:rPr>
        <w:t xml:space="preserve"> </w:t>
      </w:r>
      <w:r w:rsidRPr="00434797">
        <w:rPr>
          <w:rFonts w:eastAsia="Calibri"/>
          <w:szCs w:val="28"/>
        </w:rPr>
        <w:t>работы,</w:t>
      </w:r>
      <w:r w:rsidR="00611226">
        <w:rPr>
          <w:rFonts w:eastAsia="Calibri"/>
          <w:szCs w:val="28"/>
        </w:rPr>
        <w:t xml:space="preserve"> </w:t>
      </w:r>
      <w:r w:rsidRPr="00434797">
        <w:rPr>
          <w:rFonts w:eastAsia="Calibri"/>
          <w:szCs w:val="28"/>
        </w:rPr>
        <w:t>а не на одно учреждение.</w:t>
      </w:r>
    </w:p>
    <w:p w:rsidR="00400620" w:rsidRPr="00434797" w:rsidRDefault="00400620" w:rsidP="00DE1B34">
      <w:pPr>
        <w:spacing w:before="120"/>
        <w:ind w:firstLine="709"/>
        <w:rPr>
          <w:rFonts w:eastAsia="Calibri"/>
          <w:szCs w:val="28"/>
        </w:rPr>
      </w:pPr>
      <w:r>
        <w:t xml:space="preserve">На федеральном уровне запланированы новые дополнительные направления работы, такие как разработка новых критериев для определения типа государственного (муниципального) учреждения при его создании, уточнение </w:t>
      </w:r>
      <w:proofErr w:type="gramStart"/>
      <w:r>
        <w:t>порядка расчета финансового обеспечения выполнения государственного задания</w:t>
      </w:r>
      <w:proofErr w:type="gramEnd"/>
      <w:r>
        <w:t>. По мере реализации данных мероприятий будет рассмотрена необходимость совершенствования действующей региональной системы финансового обеспечения оказания государственных (муниципальных) услуг.</w:t>
      </w:r>
    </w:p>
    <w:p w:rsidR="006062AB" w:rsidRDefault="006062AB" w:rsidP="00DE1B34">
      <w:pPr>
        <w:spacing w:before="120"/>
        <w:ind w:firstLine="709"/>
      </w:pPr>
      <w:proofErr w:type="gramStart"/>
      <w:r>
        <w:t>Параллельно в целях повышения эффективности и качества оказания государственных (муниципальных) услуг продолжается развитие новых механизмов оказания государственных (муниципальных) услуг (выполнения работ), а также развитие конкуренции на рынке оказания государственных (муниципальных) услуг (выполнения работ), в том числе путем привлечения негосударственных организаций к оказанию государственных (муниципальных) услуг (выполнению работ) в соответствии Федеральным законом № 189-ФЗ.</w:t>
      </w:r>
      <w:proofErr w:type="gramEnd"/>
      <w:r>
        <w:t xml:space="preserve"> Указанный Федеральный закон создал условия для привлечения негосударственных организаций к оказанию гарантированных государством услуг в социальной сфере (образования, здравоохранения, социальной защиты, занятости населения, физической культуры, спорта и </w:t>
      </w:r>
      <w:r>
        <w:lastRenderedPageBreak/>
        <w:t xml:space="preserve">туризма) и предоставил гражданам право выбора по своему усмотрению исполнителя услуг. </w:t>
      </w:r>
    </w:p>
    <w:p w:rsidR="003B39A7" w:rsidRPr="00F26CAC" w:rsidRDefault="003B39A7" w:rsidP="003B39A7">
      <w:pPr>
        <w:tabs>
          <w:tab w:val="left" w:pos="993"/>
        </w:tabs>
        <w:spacing w:before="120" w:after="120"/>
        <w:ind w:firstLine="709"/>
        <w:rPr>
          <w:rFonts w:eastAsia="Calibri"/>
          <w:szCs w:val="28"/>
        </w:rPr>
      </w:pPr>
      <w:r w:rsidRPr="00F26CAC">
        <w:rPr>
          <w:rFonts w:eastAsia="Calibri"/>
          <w:szCs w:val="28"/>
        </w:rPr>
        <w:t>При этом по отношению к государственным</w:t>
      </w:r>
      <w:r>
        <w:rPr>
          <w:rFonts w:eastAsia="Calibri"/>
          <w:szCs w:val="28"/>
        </w:rPr>
        <w:t xml:space="preserve"> </w:t>
      </w:r>
      <w:r w:rsidRPr="00F26CAC">
        <w:rPr>
          <w:rFonts w:eastAsia="Calibri"/>
          <w:szCs w:val="28"/>
        </w:rPr>
        <w:t xml:space="preserve">и негосударственным </w:t>
      </w:r>
      <w:r>
        <w:rPr>
          <w:rFonts w:eastAsia="Calibri"/>
          <w:szCs w:val="28"/>
        </w:rPr>
        <w:t>организациям</w:t>
      </w:r>
      <w:r w:rsidRPr="00F26CAC">
        <w:rPr>
          <w:rFonts w:eastAsia="Calibri"/>
          <w:szCs w:val="28"/>
        </w:rPr>
        <w:t xml:space="preserve"> применяются равные подходы при расчете финансового обеспечения оказания услуг. Финансирование осуществляется посредством субсидии, предоставляемой из бюджета соответствующего уровня, исходя из расчета нормативных затрат, утвержденных в соответствии с установленным Порядком формирования государственного (муниципального) задания и его финансового обеспечения.</w:t>
      </w:r>
    </w:p>
    <w:p w:rsidR="003B39A7" w:rsidRDefault="003B39A7" w:rsidP="003B39A7">
      <w:pPr>
        <w:spacing w:before="120" w:after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предстоящем периоде на федеральном уровне продолжится развитие механизмов оказания услуг в социальной сфере, направленных на повышение качества и доступности услуг для их получателей, а также эффективности использования бюджетных средств. Основными инструментами станут расширение направлений деятельности, в отношении которых формируются социальные заказы, </w:t>
      </w:r>
      <w:proofErr w:type="spellStart"/>
      <w:r>
        <w:rPr>
          <w:rFonts w:eastAsia="Calibri"/>
          <w:szCs w:val="28"/>
        </w:rPr>
        <w:t>цифровизация</w:t>
      </w:r>
      <w:proofErr w:type="spellEnd"/>
      <w:r>
        <w:rPr>
          <w:rFonts w:eastAsia="Calibri"/>
          <w:szCs w:val="28"/>
        </w:rPr>
        <w:t xml:space="preserve"> процедур, использование механизмов государственно-частного партнерства, интеграция механизмов социального заказа и инициативного бюджетирования. </w:t>
      </w:r>
    </w:p>
    <w:p w:rsidR="003B39A7" w:rsidRPr="003B39A7" w:rsidRDefault="003B39A7" w:rsidP="003B39A7">
      <w:pPr>
        <w:pStyle w:val="af6"/>
        <w:spacing w:before="120"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39A7">
        <w:rPr>
          <w:rFonts w:ascii="Times New Roman" w:hAnsi="Times New Roman"/>
          <w:sz w:val="28"/>
          <w:szCs w:val="28"/>
        </w:rPr>
        <w:t>В Красноярском крае для апробации механизма социального заказа выбраны государственные услуги, оказание которых осуществляется в соответствии с социальным сертификатом:</w:t>
      </w:r>
    </w:p>
    <w:p w:rsidR="003B39A7" w:rsidRPr="003B39A7" w:rsidRDefault="003B39A7" w:rsidP="003B39A7">
      <w:pPr>
        <w:pStyle w:val="af6"/>
        <w:spacing w:before="120" w:after="120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39A7">
        <w:rPr>
          <w:rFonts w:ascii="Times New Roman" w:hAnsi="Times New Roman"/>
          <w:sz w:val="28"/>
          <w:szCs w:val="28"/>
        </w:rPr>
        <w:t xml:space="preserve">социальное обслуживание на дому и в полустационарной форме </w:t>
      </w:r>
      <w:r w:rsidRPr="003B39A7">
        <w:rPr>
          <w:rFonts w:ascii="Times New Roman" w:hAnsi="Times New Roman"/>
          <w:iCs/>
          <w:sz w:val="28"/>
          <w:szCs w:val="28"/>
        </w:rPr>
        <w:t xml:space="preserve">(с 2021 года); </w:t>
      </w:r>
    </w:p>
    <w:p w:rsidR="003B39A7" w:rsidRPr="003B39A7" w:rsidRDefault="003B39A7" w:rsidP="003B39A7">
      <w:pPr>
        <w:pStyle w:val="af6"/>
        <w:spacing w:before="120" w:after="120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39A7">
        <w:rPr>
          <w:rFonts w:ascii="Times New Roman" w:hAnsi="Times New Roman"/>
          <w:iCs/>
          <w:sz w:val="28"/>
          <w:szCs w:val="28"/>
        </w:rPr>
        <w:t>содействие занятости населения по двум направлениям: обучение женщин в период отпуска по уходу за ребенком до достижения им возраста трех лет, а также незанятых граждан-пенсионеров, которые стремятся возобновить трудовую деятельность (с 2021 года);</w:t>
      </w:r>
    </w:p>
    <w:p w:rsidR="003B39A7" w:rsidRPr="003B39A7" w:rsidRDefault="003B39A7" w:rsidP="003B39A7">
      <w:pPr>
        <w:pStyle w:val="af6"/>
        <w:spacing w:before="120" w:after="120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39A7">
        <w:rPr>
          <w:rFonts w:ascii="Times New Roman" w:hAnsi="Times New Roman"/>
          <w:iCs/>
          <w:sz w:val="28"/>
          <w:szCs w:val="28"/>
        </w:rPr>
        <w:t>предоставление туристических услуг детям 5-9 классов (с 2022 года);</w:t>
      </w:r>
    </w:p>
    <w:p w:rsidR="003B39A7" w:rsidRPr="003B39A7" w:rsidRDefault="003B39A7" w:rsidP="003B39A7">
      <w:pPr>
        <w:pStyle w:val="af6"/>
        <w:spacing w:before="120" w:after="120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B39A7">
        <w:rPr>
          <w:rFonts w:ascii="Times New Roman" w:hAnsi="Times New Roman"/>
          <w:iCs/>
          <w:sz w:val="28"/>
          <w:szCs w:val="28"/>
        </w:rPr>
        <w:t>дополнительное образование детей (с 2023 года).</w:t>
      </w:r>
    </w:p>
    <w:p w:rsidR="003B39A7" w:rsidRPr="00FE2543" w:rsidRDefault="00FE2543" w:rsidP="00DE1B34">
      <w:pPr>
        <w:spacing w:before="120"/>
        <w:ind w:firstLine="709"/>
      </w:pPr>
      <w:r>
        <w:t xml:space="preserve">В Северо-Енисейском районе за счет бюджета Северо-Енисейского района с </w:t>
      </w:r>
      <w:r w:rsidR="00453A51">
        <w:t xml:space="preserve">1 сентября </w:t>
      </w:r>
      <w:r>
        <w:t xml:space="preserve">2023 года проходит </w:t>
      </w:r>
      <w:r w:rsidR="00297399">
        <w:t>а</w:t>
      </w:r>
      <w:r>
        <w:t>пробация механизма социального заказа по дополнительному образованию детей в соответствии с социальным сертификатом.</w:t>
      </w:r>
      <w:r w:rsidR="003731C3">
        <w:t xml:space="preserve"> Сертификатом </w:t>
      </w:r>
      <w:r w:rsidR="00F2681D">
        <w:t>по дополнительному образованию детей в Северо-Енисейском районе воспользуются 725 человек</w:t>
      </w:r>
      <w:r w:rsidR="00453A51">
        <w:t xml:space="preserve"> ежегодно</w:t>
      </w:r>
      <w:r w:rsidR="00F2681D">
        <w:t xml:space="preserve">. </w:t>
      </w:r>
      <w:r w:rsidR="00453A51">
        <w:t>На указанные цели направится в 2023 году 39 761,4 тыс. рублей, в 2024 году 112 373,1 тыс. рублей</w:t>
      </w:r>
    </w:p>
    <w:p w:rsidR="0047092B" w:rsidRDefault="0047092B" w:rsidP="00670835">
      <w:pPr>
        <w:spacing w:before="120"/>
        <w:ind w:firstLine="709"/>
        <w:rPr>
          <w:rFonts w:eastAsia="Calibri"/>
          <w:szCs w:val="28"/>
        </w:rPr>
      </w:pPr>
      <w:r w:rsidRPr="00F26CAC">
        <w:rPr>
          <w:rFonts w:eastAsia="Calibri"/>
          <w:szCs w:val="28"/>
        </w:rPr>
        <w:t>Ожидается, что в Красноярском крае в 2023 году воспользоваться сертификатом на получение социальных услуг на дому смогут 12,5</w:t>
      </w:r>
      <w:r>
        <w:rPr>
          <w:rFonts w:eastAsia="Calibri"/>
          <w:szCs w:val="28"/>
        </w:rPr>
        <w:t> </w:t>
      </w:r>
      <w:r w:rsidRPr="00F26CAC">
        <w:rPr>
          <w:rFonts w:eastAsia="Calibri"/>
          <w:szCs w:val="28"/>
        </w:rPr>
        <w:t xml:space="preserve">тысяч человек. В 2024 году планируется оказание услуг в таком же объеме. На указанные цели в проекте краевого бюджета предусмотрено по </w:t>
      </w:r>
      <w:r w:rsidRPr="00F26CAC">
        <w:rPr>
          <w:rFonts w:eastAsia="Calibri"/>
          <w:szCs w:val="28"/>
        </w:rPr>
        <w:lastRenderedPageBreak/>
        <w:t>320,5 </w:t>
      </w:r>
      <w:proofErr w:type="gramStart"/>
      <w:r w:rsidRPr="00F26CAC">
        <w:rPr>
          <w:rFonts w:eastAsia="Calibri"/>
          <w:szCs w:val="28"/>
        </w:rPr>
        <w:t>млн</w:t>
      </w:r>
      <w:proofErr w:type="gramEnd"/>
      <w:r w:rsidRPr="00F26CAC">
        <w:rPr>
          <w:rFonts w:eastAsia="Calibri"/>
          <w:szCs w:val="28"/>
        </w:rPr>
        <w:t> рублей ежегодно. Социальное обслуживание в полустационарной форме в целом предполагает охват 151,6 тысяч человек ежегодно.</w:t>
      </w:r>
    </w:p>
    <w:p w:rsidR="004A0A8D" w:rsidRDefault="00DE1B34" w:rsidP="004A0A8D">
      <w:pPr>
        <w:spacing w:before="120"/>
        <w:ind w:firstLine="709"/>
        <w:rPr>
          <w:szCs w:val="28"/>
        </w:rPr>
      </w:pPr>
      <w:r>
        <w:rPr>
          <w:szCs w:val="28"/>
        </w:rPr>
        <w:t xml:space="preserve">В Северо-Енисейском районе создана </w:t>
      </w:r>
      <w:r w:rsidRPr="00DE1B34">
        <w:rPr>
          <w:szCs w:val="28"/>
        </w:rPr>
        <w:t>социально ориентированн</w:t>
      </w:r>
      <w:r>
        <w:rPr>
          <w:szCs w:val="28"/>
        </w:rPr>
        <w:t>ая</w:t>
      </w:r>
      <w:r w:rsidRPr="00DE1B34">
        <w:rPr>
          <w:szCs w:val="28"/>
        </w:rPr>
        <w:t xml:space="preserve"> некоммерческ</w:t>
      </w:r>
      <w:r>
        <w:rPr>
          <w:szCs w:val="28"/>
        </w:rPr>
        <w:t xml:space="preserve">ая </w:t>
      </w:r>
      <w:r w:rsidRPr="00DE1B34">
        <w:rPr>
          <w:szCs w:val="28"/>
        </w:rPr>
        <w:t>организаци</w:t>
      </w:r>
      <w:r>
        <w:rPr>
          <w:szCs w:val="28"/>
        </w:rPr>
        <w:t>я</w:t>
      </w:r>
      <w:r w:rsidRPr="00DE1B34">
        <w:rPr>
          <w:szCs w:val="28"/>
        </w:rPr>
        <w:t xml:space="preserve">  - автономн</w:t>
      </w:r>
      <w:r>
        <w:rPr>
          <w:szCs w:val="28"/>
        </w:rPr>
        <w:t>ая</w:t>
      </w:r>
      <w:r w:rsidRPr="00DE1B34">
        <w:rPr>
          <w:szCs w:val="28"/>
        </w:rPr>
        <w:t xml:space="preserve"> некоммерческ</w:t>
      </w:r>
      <w:r>
        <w:rPr>
          <w:szCs w:val="28"/>
        </w:rPr>
        <w:t>ая</w:t>
      </w:r>
      <w:r w:rsidRPr="00DE1B34">
        <w:rPr>
          <w:szCs w:val="28"/>
        </w:rPr>
        <w:t xml:space="preserve"> организаци</w:t>
      </w:r>
      <w:r>
        <w:rPr>
          <w:szCs w:val="28"/>
        </w:rPr>
        <w:t>я</w:t>
      </w:r>
      <w:r w:rsidRPr="00DE1B34">
        <w:rPr>
          <w:szCs w:val="28"/>
        </w:rPr>
        <w:t xml:space="preserve"> «Северо-Енисейский комплексный центр социального обслуживания населения»</w:t>
      </w:r>
      <w:r w:rsidR="00BE1F5B">
        <w:rPr>
          <w:szCs w:val="28"/>
        </w:rPr>
        <w:t xml:space="preserve"> (далее АНО «Северо-Енисейский КЦСОН»)</w:t>
      </w:r>
      <w:r>
        <w:rPr>
          <w:szCs w:val="28"/>
        </w:rPr>
        <w:t xml:space="preserve">. Целью деятельности данной организации является предоставление социальных услуг семьям, детям и отдельным гражданам, в том числе гражданам пожилого возраста и инвалидам. В 2022 году </w:t>
      </w:r>
      <w:r w:rsidR="00BE1F5B">
        <w:rPr>
          <w:szCs w:val="28"/>
        </w:rPr>
        <w:t>АНО «</w:t>
      </w:r>
      <w:proofErr w:type="gramStart"/>
      <w:r w:rsidR="00BE1F5B">
        <w:rPr>
          <w:szCs w:val="28"/>
        </w:rPr>
        <w:t>Северо-Енисейский</w:t>
      </w:r>
      <w:proofErr w:type="gramEnd"/>
      <w:r w:rsidR="00BE1F5B">
        <w:rPr>
          <w:szCs w:val="28"/>
        </w:rPr>
        <w:t xml:space="preserve"> КЦСОН» </w:t>
      </w:r>
      <w:r w:rsidR="00A66A30">
        <w:rPr>
          <w:szCs w:val="28"/>
        </w:rPr>
        <w:t xml:space="preserve">оказана финансовая поддержка </w:t>
      </w:r>
      <w:r w:rsidR="00611226">
        <w:rPr>
          <w:szCs w:val="28"/>
        </w:rPr>
        <w:t xml:space="preserve">из бюджета района </w:t>
      </w:r>
      <w:r w:rsidR="00A66A30">
        <w:rPr>
          <w:szCs w:val="28"/>
        </w:rPr>
        <w:t xml:space="preserve">на сумму 611,5 тыс. рублей на </w:t>
      </w:r>
      <w:r w:rsidR="004A0A8D">
        <w:rPr>
          <w:szCs w:val="28"/>
        </w:rPr>
        <w:t xml:space="preserve">приобретение </w:t>
      </w:r>
      <w:r w:rsidR="00611226">
        <w:rPr>
          <w:szCs w:val="28"/>
        </w:rPr>
        <w:t>оборудования</w:t>
      </w:r>
      <w:r w:rsidR="004A0A8D">
        <w:rPr>
          <w:szCs w:val="28"/>
        </w:rPr>
        <w:t>, оплат</w:t>
      </w:r>
      <w:r w:rsidR="001E541B">
        <w:rPr>
          <w:szCs w:val="28"/>
        </w:rPr>
        <w:t>у</w:t>
      </w:r>
      <w:r w:rsidR="004A0A8D">
        <w:rPr>
          <w:szCs w:val="28"/>
        </w:rPr>
        <w:t xml:space="preserve"> труда работников, компенсаци</w:t>
      </w:r>
      <w:r w:rsidR="001E541B">
        <w:rPr>
          <w:szCs w:val="28"/>
        </w:rPr>
        <w:t>ю</w:t>
      </w:r>
      <w:r w:rsidR="004A0A8D">
        <w:rPr>
          <w:szCs w:val="28"/>
        </w:rPr>
        <w:t xml:space="preserve"> расходов на оплату стоимости проезда и провоза багажа к месту использования отпуска и обратно работником</w:t>
      </w:r>
      <w:r w:rsidR="008216D7">
        <w:rPr>
          <w:szCs w:val="28"/>
        </w:rPr>
        <w:t xml:space="preserve"> в целях оказания услуг</w:t>
      </w:r>
      <w:r w:rsidR="004A0A8D">
        <w:rPr>
          <w:szCs w:val="28"/>
        </w:rPr>
        <w:t xml:space="preserve">. </w:t>
      </w:r>
      <w:r w:rsidR="001E541B">
        <w:rPr>
          <w:szCs w:val="28"/>
        </w:rPr>
        <w:t>В 2023 году проектом бюджета предусмотрена финансовая поддержка АНО «</w:t>
      </w:r>
      <w:proofErr w:type="gramStart"/>
      <w:r w:rsidR="001E541B">
        <w:rPr>
          <w:szCs w:val="28"/>
        </w:rPr>
        <w:t>Северо-Енисейский</w:t>
      </w:r>
      <w:proofErr w:type="gramEnd"/>
      <w:r w:rsidR="001E541B">
        <w:rPr>
          <w:szCs w:val="28"/>
        </w:rPr>
        <w:t xml:space="preserve"> КЦСОН» в сумме 214,2 тыс. рублей на компенсацию расходов на оплату стоимости проезда и провоза багажа к месту использования отпуска и обратно работником, курсы повышения квалификации, расходы на командировку, компенсацию затрат на оплату проезда между населенными пунктами Северо-Енисейского района.</w:t>
      </w:r>
      <w:r w:rsidR="00AA3698">
        <w:rPr>
          <w:szCs w:val="28"/>
        </w:rPr>
        <w:t xml:space="preserve"> В 2024 году </w:t>
      </w:r>
      <w:r w:rsidR="000924B9">
        <w:rPr>
          <w:szCs w:val="28"/>
        </w:rPr>
        <w:t>предусмотрена финансовая поддержка АНО «</w:t>
      </w:r>
      <w:proofErr w:type="gramStart"/>
      <w:r w:rsidR="000924B9">
        <w:rPr>
          <w:szCs w:val="28"/>
        </w:rPr>
        <w:t>Северо-Енисейский</w:t>
      </w:r>
      <w:proofErr w:type="gramEnd"/>
      <w:r w:rsidR="000924B9">
        <w:rPr>
          <w:szCs w:val="28"/>
        </w:rPr>
        <w:t xml:space="preserve"> КЦСОН» в сумме 521,4 тыс. рублей на компенсацию расходов на оплату стоимости проезда и провоза багажа к месту использования отпуска и обратно работником, на оплату труда бухгалтера 0,5 ставки.</w:t>
      </w:r>
    </w:p>
    <w:p w:rsidR="008216D7" w:rsidRDefault="008216D7" w:rsidP="00FD3D46">
      <w:pPr>
        <w:autoSpaceDE w:val="0"/>
        <w:autoSpaceDN w:val="0"/>
        <w:adjustRightInd w:val="0"/>
        <w:spacing w:before="120"/>
        <w:ind w:firstLine="709"/>
        <w:contextualSpacing/>
        <w:rPr>
          <w:szCs w:val="28"/>
        </w:rPr>
      </w:pPr>
    </w:p>
    <w:p w:rsidR="00FD3D46" w:rsidRPr="00567EFF" w:rsidRDefault="00FD3D46" w:rsidP="00FD3D46">
      <w:pPr>
        <w:autoSpaceDE w:val="0"/>
        <w:autoSpaceDN w:val="0"/>
        <w:adjustRightInd w:val="0"/>
        <w:spacing w:before="120"/>
        <w:ind w:firstLine="709"/>
        <w:contextualSpacing/>
        <w:rPr>
          <w:szCs w:val="28"/>
        </w:rPr>
      </w:pPr>
      <w:r>
        <w:rPr>
          <w:szCs w:val="28"/>
        </w:rPr>
        <w:t>Н</w:t>
      </w:r>
      <w:r w:rsidRPr="00567EFF">
        <w:rPr>
          <w:szCs w:val="28"/>
        </w:rPr>
        <w:t xml:space="preserve">а протяжении последних лет одним их главных направлений работы </w:t>
      </w:r>
      <w:r>
        <w:rPr>
          <w:szCs w:val="28"/>
        </w:rPr>
        <w:br/>
      </w:r>
      <w:r w:rsidRPr="00567EFF">
        <w:rPr>
          <w:szCs w:val="28"/>
        </w:rPr>
        <w:t xml:space="preserve">в рамках повышения эффективности бюджетных расходов является </w:t>
      </w:r>
      <w:r w:rsidRPr="008A75BD">
        <w:rPr>
          <w:b/>
          <w:i/>
          <w:szCs w:val="28"/>
        </w:rPr>
        <w:t>повышение эффективности бюджетной сети</w:t>
      </w:r>
      <w:r w:rsidRPr="00567EFF">
        <w:rPr>
          <w:szCs w:val="28"/>
        </w:rPr>
        <w:t>.</w:t>
      </w:r>
    </w:p>
    <w:p w:rsidR="00660B26" w:rsidRDefault="00660B26" w:rsidP="00FD3D46">
      <w:pPr>
        <w:spacing w:before="120"/>
        <w:ind w:firstLine="709"/>
      </w:pPr>
      <w:r>
        <w:t xml:space="preserve">В 2024–2026 годах будет продолжена работа по реформированию бюджетной сети (по отраслям), с учетом потребности населения в предоставлении государственных и муниципальных услуг и их качественного предоставления в сфере социальной политики, здравоохранения, образования и ветеринарии. </w:t>
      </w:r>
    </w:p>
    <w:p w:rsidR="00FD3D46" w:rsidRDefault="00660B26" w:rsidP="00FD3D46">
      <w:pPr>
        <w:spacing w:before="120"/>
        <w:ind w:firstLine="709"/>
      </w:pPr>
      <w:r>
        <w:t>В дальнейшем реализуемые Красноярским краем механизмы операционной эффективности могут быть расширены и (или) усовершенствованы с учетом происходящих на федеральном уровне преобразований системы общественных финансов и практики их применения.</w:t>
      </w:r>
      <w:r w:rsidR="00FD3D46">
        <w:t xml:space="preserve"> </w:t>
      </w:r>
    </w:p>
    <w:p w:rsidR="005845B1" w:rsidRDefault="005845B1" w:rsidP="00FD3D46">
      <w:pPr>
        <w:spacing w:before="120"/>
        <w:ind w:firstLine="709"/>
      </w:pPr>
      <w:r>
        <w:t xml:space="preserve">В Северо-Енисейском районе с 01.01.2024 года планируется ввод новой сети – муниципальное бюджетное учреждение </w:t>
      </w:r>
      <w:r w:rsidRPr="005845B1">
        <w:t>«Северо-Енисейский драматический театр «Самородок»</w:t>
      </w:r>
      <w:r>
        <w:t xml:space="preserve">. На содержание указанного учреждения планируется направить 22 662,8 тыс. рублей. </w:t>
      </w:r>
    </w:p>
    <w:p w:rsidR="002B05D9" w:rsidRDefault="002B05D9" w:rsidP="002B05D9">
      <w:pPr>
        <w:autoSpaceDE w:val="0"/>
        <w:autoSpaceDN w:val="0"/>
        <w:adjustRightInd w:val="0"/>
        <w:ind w:firstLine="709"/>
        <w:rPr>
          <w:b/>
          <w:color w:val="000000"/>
          <w:szCs w:val="28"/>
        </w:rPr>
      </w:pPr>
    </w:p>
    <w:p w:rsidR="002B05D9" w:rsidRPr="004258E3" w:rsidRDefault="002B05D9" w:rsidP="002B05D9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070CD5">
        <w:rPr>
          <w:b/>
          <w:color w:val="000000"/>
          <w:szCs w:val="28"/>
        </w:rPr>
        <w:t xml:space="preserve">Сохранение достигнутого  уровня отнесения муниципального образования Северо-Енисейский район </w:t>
      </w:r>
      <w:r w:rsidRPr="00070CD5">
        <w:rPr>
          <w:b/>
          <w:szCs w:val="28"/>
        </w:rPr>
        <w:t>к группе заемщиков высокого уровня долговой устойчивости.</w:t>
      </w:r>
      <w:r w:rsidRPr="004258E3">
        <w:rPr>
          <w:b/>
          <w:szCs w:val="28"/>
        </w:rPr>
        <w:t xml:space="preserve"> </w:t>
      </w:r>
    </w:p>
    <w:p w:rsidR="002B05D9" w:rsidRPr="004015AB" w:rsidRDefault="002B05D9" w:rsidP="002B05D9">
      <w:pPr>
        <w:spacing w:before="120"/>
        <w:ind w:firstLine="709"/>
        <w:rPr>
          <w:szCs w:val="28"/>
        </w:rPr>
      </w:pPr>
      <w:r>
        <w:rPr>
          <w:szCs w:val="28"/>
        </w:rPr>
        <w:lastRenderedPageBreak/>
        <w:t>В</w:t>
      </w:r>
      <w:r w:rsidRPr="004015AB">
        <w:rPr>
          <w:szCs w:val="28"/>
        </w:rPr>
        <w:t xml:space="preserve"> связи с принятием Федерального закона от 02.08.2019 </w:t>
      </w:r>
      <w:r w:rsidRPr="004015AB">
        <w:rPr>
          <w:szCs w:val="28"/>
        </w:rPr>
        <w:br/>
        <w:t>№ 278-ФЗ, которым внесены большие изменения в Бюджетный кодекс Российской Федерации в части управления государственным</w:t>
      </w:r>
      <w:r>
        <w:rPr>
          <w:szCs w:val="28"/>
        </w:rPr>
        <w:t xml:space="preserve"> (муниципальным)</w:t>
      </w:r>
      <w:r w:rsidRPr="004015AB">
        <w:rPr>
          <w:szCs w:val="28"/>
        </w:rPr>
        <w:t xml:space="preserve"> долгом, введена система оценки долговой устойчивости </w:t>
      </w:r>
      <w:r>
        <w:rPr>
          <w:szCs w:val="28"/>
        </w:rPr>
        <w:t>субъекта Российской Федерации (муниципального образования)</w:t>
      </w:r>
      <w:r w:rsidRPr="004015AB">
        <w:rPr>
          <w:szCs w:val="28"/>
        </w:rPr>
        <w:t xml:space="preserve">. </w:t>
      </w:r>
    </w:p>
    <w:p w:rsidR="002B05D9" w:rsidRPr="004015AB" w:rsidRDefault="002B05D9" w:rsidP="002B05D9">
      <w:pPr>
        <w:spacing w:before="120"/>
        <w:ind w:firstLine="709"/>
        <w:rPr>
          <w:szCs w:val="28"/>
        </w:rPr>
      </w:pPr>
      <w:r w:rsidRPr="004015AB">
        <w:rPr>
          <w:szCs w:val="28"/>
        </w:rPr>
        <w:t xml:space="preserve">Согласно данной системе </w:t>
      </w:r>
      <w:r>
        <w:rPr>
          <w:szCs w:val="28"/>
        </w:rPr>
        <w:t>муниципальные образования</w:t>
      </w:r>
      <w:r w:rsidRPr="004015AB">
        <w:rPr>
          <w:szCs w:val="28"/>
        </w:rPr>
        <w:t xml:space="preserve"> в зависимости от установленных показателей могут классифицироваться как заемщики </w:t>
      </w:r>
      <w:r w:rsidRPr="004015AB">
        <w:rPr>
          <w:szCs w:val="28"/>
        </w:rPr>
        <w:br/>
        <w:t>с высоким, средним или низким уровнем долговой устойчивости.</w:t>
      </w:r>
    </w:p>
    <w:p w:rsidR="002B05D9" w:rsidRDefault="002B05D9" w:rsidP="002B05D9">
      <w:pPr>
        <w:spacing w:before="120"/>
        <w:ind w:firstLine="709"/>
        <w:rPr>
          <w:szCs w:val="28"/>
        </w:rPr>
      </w:pPr>
      <w:r w:rsidRPr="004015AB">
        <w:rPr>
          <w:szCs w:val="28"/>
        </w:rPr>
        <w:t xml:space="preserve">Высокий уровень долговой устойчивости характеризуется объемом </w:t>
      </w:r>
      <w:r>
        <w:rPr>
          <w:szCs w:val="28"/>
        </w:rPr>
        <w:t>муниципального</w:t>
      </w:r>
      <w:r w:rsidRPr="004015AB">
        <w:rPr>
          <w:szCs w:val="28"/>
        </w:rPr>
        <w:t xml:space="preserve"> долга не более 50 % собственных доходов бюджета </w:t>
      </w:r>
      <w:r>
        <w:rPr>
          <w:szCs w:val="28"/>
        </w:rPr>
        <w:t>района</w:t>
      </w:r>
      <w:r w:rsidRPr="004015AB">
        <w:rPr>
          <w:szCs w:val="28"/>
        </w:rPr>
        <w:t>, низкий – более 85 %,</w:t>
      </w:r>
      <w:r>
        <w:rPr>
          <w:szCs w:val="28"/>
        </w:rPr>
        <w:t xml:space="preserve"> </w:t>
      </w:r>
      <w:r w:rsidRPr="004015AB">
        <w:rPr>
          <w:szCs w:val="28"/>
        </w:rPr>
        <w:t>к среднему уровню долговой устойчивости</w:t>
      </w:r>
      <w:r w:rsidRPr="00FE6C67">
        <w:rPr>
          <w:szCs w:val="28"/>
        </w:rPr>
        <w:t xml:space="preserve"> </w:t>
      </w:r>
      <w:r>
        <w:rPr>
          <w:szCs w:val="28"/>
        </w:rPr>
        <w:t xml:space="preserve">относятся </w:t>
      </w:r>
      <w:r w:rsidRPr="004015AB">
        <w:rPr>
          <w:szCs w:val="28"/>
        </w:rPr>
        <w:t>заемщики</w:t>
      </w:r>
      <w:r>
        <w:rPr>
          <w:szCs w:val="28"/>
        </w:rPr>
        <w:t>,</w:t>
      </w:r>
      <w:r w:rsidRPr="004015AB">
        <w:rPr>
          <w:szCs w:val="28"/>
        </w:rPr>
        <w:t xml:space="preserve"> </w:t>
      </w:r>
      <w:r>
        <w:rPr>
          <w:szCs w:val="28"/>
        </w:rPr>
        <w:t xml:space="preserve">не отнесенные к группам заемщиков с высоким и низким </w:t>
      </w:r>
      <w:r w:rsidRPr="004015AB">
        <w:rPr>
          <w:szCs w:val="28"/>
        </w:rPr>
        <w:t>уровн</w:t>
      </w:r>
      <w:r>
        <w:rPr>
          <w:szCs w:val="28"/>
        </w:rPr>
        <w:t>ем</w:t>
      </w:r>
      <w:r w:rsidRPr="004015AB">
        <w:rPr>
          <w:szCs w:val="28"/>
        </w:rPr>
        <w:t xml:space="preserve"> долговой устойчивости. </w:t>
      </w:r>
    </w:p>
    <w:p w:rsidR="00353489" w:rsidRDefault="002B05D9" w:rsidP="002B05D9">
      <w:pPr>
        <w:spacing w:before="120"/>
        <w:ind w:firstLine="709"/>
        <w:rPr>
          <w:szCs w:val="28"/>
        </w:rPr>
      </w:pPr>
      <w:r>
        <w:rPr>
          <w:szCs w:val="28"/>
        </w:rPr>
        <w:t>В соответствии со статьей 107.1 БК РФ, Порядком оценки долговой устойчивости муниципальных образований Красноярского края, утвержденного постановлением Правительства Красноярского края от 03.09.2020 № 605-п, министерством финансов Красноярского края проведена оценка долговой устойчивости муниципальных образований Красноярского края.</w:t>
      </w:r>
    </w:p>
    <w:p w:rsidR="002B05D9" w:rsidRDefault="00B32F3B" w:rsidP="002B05D9">
      <w:pPr>
        <w:spacing w:before="120"/>
        <w:ind w:firstLine="709"/>
        <w:rPr>
          <w:szCs w:val="28"/>
        </w:rPr>
      </w:pPr>
      <w:r>
        <w:rPr>
          <w:szCs w:val="28"/>
        </w:rPr>
        <w:t>В 202</w:t>
      </w:r>
      <w:r w:rsidR="005845B1">
        <w:rPr>
          <w:szCs w:val="28"/>
        </w:rPr>
        <w:t>2</w:t>
      </w:r>
      <w:r>
        <w:rPr>
          <w:szCs w:val="28"/>
        </w:rPr>
        <w:t xml:space="preserve"> году в связи с недопоступлением налога на прибыль в сумме 782 491,4 тыс. рублей и наличием принятых обязательств</w:t>
      </w:r>
      <w:r w:rsidR="005845B1">
        <w:rPr>
          <w:szCs w:val="28"/>
        </w:rPr>
        <w:t>,</w:t>
      </w:r>
      <w:r>
        <w:rPr>
          <w:szCs w:val="28"/>
        </w:rPr>
        <w:t xml:space="preserve"> муниципальн</w:t>
      </w:r>
      <w:r w:rsidR="005845B1">
        <w:rPr>
          <w:szCs w:val="28"/>
        </w:rPr>
        <w:t>ое</w:t>
      </w:r>
      <w:r>
        <w:rPr>
          <w:szCs w:val="28"/>
        </w:rPr>
        <w:t xml:space="preserve"> образование Северо-Енисейский район был</w:t>
      </w:r>
      <w:r w:rsidR="005845B1">
        <w:rPr>
          <w:szCs w:val="28"/>
        </w:rPr>
        <w:t>о</w:t>
      </w:r>
      <w:r>
        <w:rPr>
          <w:szCs w:val="28"/>
        </w:rPr>
        <w:t xml:space="preserve"> вынужден</w:t>
      </w:r>
      <w:r w:rsidR="005845B1">
        <w:rPr>
          <w:szCs w:val="28"/>
        </w:rPr>
        <w:t>о</w:t>
      </w:r>
      <w:r>
        <w:rPr>
          <w:szCs w:val="28"/>
        </w:rPr>
        <w:t xml:space="preserve"> привлечь кредиты от кредитных организаций в сумме 550 000,0 тыс. рублей. В связи с указанным</w:t>
      </w:r>
      <w:r w:rsidR="002A77A5">
        <w:rPr>
          <w:szCs w:val="28"/>
        </w:rPr>
        <w:t xml:space="preserve">, приказом </w:t>
      </w:r>
      <w:r w:rsidR="005845B1">
        <w:rPr>
          <w:szCs w:val="28"/>
        </w:rPr>
        <w:t>Министерства финансов Красноярского края</w:t>
      </w:r>
      <w:r w:rsidR="007239C7">
        <w:rPr>
          <w:szCs w:val="28"/>
        </w:rPr>
        <w:t xml:space="preserve"> от 14.07.2023 № 76 </w:t>
      </w:r>
      <w:r>
        <w:rPr>
          <w:szCs w:val="28"/>
        </w:rPr>
        <w:t xml:space="preserve"> Северо-Енисейский район</w:t>
      </w:r>
      <w:r w:rsidR="00864B18">
        <w:rPr>
          <w:szCs w:val="28"/>
        </w:rPr>
        <w:t xml:space="preserve"> в 2023 году</w:t>
      </w:r>
      <w:r>
        <w:rPr>
          <w:szCs w:val="28"/>
        </w:rPr>
        <w:t xml:space="preserve"> </w:t>
      </w:r>
      <w:r w:rsidR="00864B18">
        <w:rPr>
          <w:szCs w:val="28"/>
        </w:rPr>
        <w:t xml:space="preserve">отнесен к группе заемщиков со средней долговой устойчивостью. </w:t>
      </w:r>
      <w:r w:rsidR="002B05D9">
        <w:rPr>
          <w:szCs w:val="28"/>
        </w:rPr>
        <w:t xml:space="preserve"> </w:t>
      </w:r>
    </w:p>
    <w:p w:rsidR="002B05D9" w:rsidRDefault="002B05D9" w:rsidP="002B05D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В очередном году</w:t>
      </w:r>
      <w:r w:rsidRPr="00394C0B">
        <w:rPr>
          <w:szCs w:val="28"/>
        </w:rPr>
        <w:t xml:space="preserve"> </w:t>
      </w:r>
      <w:r>
        <w:rPr>
          <w:szCs w:val="28"/>
        </w:rPr>
        <w:t xml:space="preserve">бюджет района сформирован с дефицитом </w:t>
      </w:r>
      <w:r w:rsidR="00353489">
        <w:rPr>
          <w:szCs w:val="28"/>
        </w:rPr>
        <w:t>300 774,8</w:t>
      </w:r>
      <w:r>
        <w:rPr>
          <w:szCs w:val="28"/>
        </w:rPr>
        <w:t xml:space="preserve"> тыс. рублей, в плановом периоде 202</w:t>
      </w:r>
      <w:r w:rsidR="00353489">
        <w:rPr>
          <w:szCs w:val="28"/>
        </w:rPr>
        <w:t>5</w:t>
      </w:r>
      <w:r>
        <w:rPr>
          <w:szCs w:val="28"/>
        </w:rPr>
        <w:t>-202</w:t>
      </w:r>
      <w:r w:rsidR="00353489">
        <w:rPr>
          <w:szCs w:val="28"/>
        </w:rPr>
        <w:t>6</w:t>
      </w:r>
      <w:r>
        <w:rPr>
          <w:szCs w:val="28"/>
        </w:rPr>
        <w:t xml:space="preserve"> годов бюджет района сформирован </w:t>
      </w:r>
      <w:r w:rsidRPr="00394C0B">
        <w:rPr>
          <w:szCs w:val="28"/>
        </w:rPr>
        <w:t>бездефицитный</w:t>
      </w:r>
      <w:r>
        <w:rPr>
          <w:szCs w:val="28"/>
        </w:rPr>
        <w:t>, т.е. расходы равны доходам. Бюджет района</w:t>
      </w:r>
      <w:r w:rsidRPr="00394C0B">
        <w:rPr>
          <w:szCs w:val="28"/>
        </w:rPr>
        <w:t xml:space="preserve"> </w:t>
      </w:r>
      <w:r>
        <w:rPr>
          <w:szCs w:val="28"/>
        </w:rPr>
        <w:t>на 202</w:t>
      </w:r>
      <w:r w:rsidR="00353489">
        <w:rPr>
          <w:szCs w:val="28"/>
        </w:rPr>
        <w:t>4</w:t>
      </w:r>
      <w:r>
        <w:rPr>
          <w:szCs w:val="28"/>
        </w:rPr>
        <w:t>-202</w:t>
      </w:r>
      <w:r w:rsidR="00353489">
        <w:rPr>
          <w:szCs w:val="28"/>
        </w:rPr>
        <w:t>6</w:t>
      </w:r>
      <w:r>
        <w:rPr>
          <w:szCs w:val="28"/>
        </w:rPr>
        <w:t xml:space="preserve"> годы сформирован без привлечения кредитов и без обязательств по погашению кредитов. </w:t>
      </w:r>
    </w:p>
    <w:p w:rsidR="002B05D9" w:rsidRPr="004015AB" w:rsidRDefault="002B05D9" w:rsidP="002B05D9">
      <w:pPr>
        <w:spacing w:before="120"/>
        <w:ind w:firstLine="709"/>
        <w:rPr>
          <w:szCs w:val="28"/>
        </w:rPr>
      </w:pPr>
      <w:r w:rsidRPr="004015AB">
        <w:rPr>
          <w:szCs w:val="28"/>
        </w:rPr>
        <w:t xml:space="preserve">Предусмотренные проектом бюджета </w:t>
      </w:r>
      <w:r>
        <w:rPr>
          <w:szCs w:val="28"/>
        </w:rPr>
        <w:t xml:space="preserve">района </w:t>
      </w:r>
      <w:r w:rsidRPr="004015AB">
        <w:rPr>
          <w:szCs w:val="28"/>
        </w:rPr>
        <w:t xml:space="preserve">параметры позволят </w:t>
      </w:r>
      <w:r>
        <w:rPr>
          <w:szCs w:val="28"/>
        </w:rPr>
        <w:t>Северо-Енисейскому району</w:t>
      </w:r>
      <w:r w:rsidRPr="004015AB">
        <w:rPr>
          <w:szCs w:val="28"/>
        </w:rPr>
        <w:t xml:space="preserve"> находиться в группе </w:t>
      </w:r>
      <w:r>
        <w:rPr>
          <w:szCs w:val="28"/>
        </w:rPr>
        <w:t>заемщиков</w:t>
      </w:r>
      <w:r w:rsidRPr="004015AB">
        <w:rPr>
          <w:szCs w:val="28"/>
        </w:rPr>
        <w:t xml:space="preserve"> с высоким уровнем долговой устойчивости, избежав дополнительных ограничений и требований, установленных Бюджетным кодексом Российской Федерации.</w:t>
      </w:r>
    </w:p>
    <w:p w:rsidR="001E541B" w:rsidRPr="00EE77BB" w:rsidRDefault="001E541B" w:rsidP="00EE77BB">
      <w:pPr>
        <w:rPr>
          <w:szCs w:val="28"/>
        </w:rPr>
      </w:pPr>
    </w:p>
    <w:p w:rsidR="000C5E7C" w:rsidRPr="009E67A3" w:rsidRDefault="000C5E7C" w:rsidP="009E67A3">
      <w:pPr>
        <w:pStyle w:val="aff9"/>
        <w:numPr>
          <w:ilvl w:val="0"/>
          <w:numId w:val="0"/>
        </w:numPr>
        <w:ind w:left="928"/>
        <w:rPr>
          <w:i/>
        </w:rPr>
      </w:pPr>
      <w:bookmarkStart w:id="91" w:name="_Toc85037595"/>
      <w:r w:rsidRPr="009E67A3">
        <w:rPr>
          <w:i/>
        </w:rPr>
        <w:t>Вовлечение граждан в бюджетный процесс</w:t>
      </w:r>
      <w:bookmarkEnd w:id="91"/>
      <w:r w:rsidR="00646AFA" w:rsidRPr="009E67A3">
        <w:rPr>
          <w:i/>
        </w:rPr>
        <w:t>, информационная открытость бюджетной информации</w:t>
      </w:r>
    </w:p>
    <w:p w:rsidR="00B42F2D" w:rsidRDefault="00B42F2D" w:rsidP="00EE77BB">
      <w:pPr>
        <w:spacing w:before="120"/>
        <w:ind w:firstLine="709"/>
      </w:pPr>
      <w:r>
        <w:t xml:space="preserve">Федеральным законом от 29.11.2021 № 384-ФЗ «О внесении изменений в Бюджетный кодекс Российской Федерации и отдельные законодательные акты Российской Федерации и установлении </w:t>
      </w:r>
      <w:proofErr w:type="gramStart"/>
      <w:r>
        <w:t>особенностей исполнения бюджетов бюджетной системы Российской Федерации</w:t>
      </w:r>
      <w:proofErr w:type="gramEnd"/>
      <w:r>
        <w:t xml:space="preserve"> в 2022 году» перечень принципов </w:t>
      </w:r>
      <w:r>
        <w:lastRenderedPageBreak/>
        <w:t xml:space="preserve">бюджетной системы Российской Федерации (статья 28 Бюджетного кодекса Российской Федерации) дополнен принципом участия граждан в бюджетном процессе. </w:t>
      </w:r>
    </w:p>
    <w:p w:rsidR="00B42F2D" w:rsidRDefault="00B42F2D" w:rsidP="00EE77BB">
      <w:pPr>
        <w:spacing w:before="120"/>
        <w:ind w:firstLine="709"/>
      </w:pPr>
      <w:r>
        <w:t xml:space="preserve">Для данного принципа в Бюджетном кодексе Российской Федерации не предусмотрено выделения специальной статьи, определяющей его содержание. При практической реализации данного принципа необходимыми условиями реализации стали: </w:t>
      </w:r>
    </w:p>
    <w:p w:rsidR="00B42F2D" w:rsidRDefault="00B42F2D" w:rsidP="00EE77BB">
      <w:pPr>
        <w:spacing w:before="120"/>
        <w:ind w:firstLine="709"/>
      </w:pPr>
      <w:r>
        <w:t xml:space="preserve">информационная открытость бюджетной информации, свободный доступ к бюджетным показателям; </w:t>
      </w:r>
    </w:p>
    <w:p w:rsidR="00B42F2D" w:rsidRDefault="00B42F2D" w:rsidP="00EE77BB">
      <w:pPr>
        <w:spacing w:before="120"/>
        <w:ind w:firstLine="709"/>
      </w:pPr>
      <w:r>
        <w:t xml:space="preserve">вовлечение граждан в бюджетный процесс через реализацию инициативных проектов; </w:t>
      </w:r>
    </w:p>
    <w:p w:rsidR="00B42F2D" w:rsidRDefault="00B42F2D" w:rsidP="00EE77BB">
      <w:pPr>
        <w:spacing w:before="120"/>
        <w:ind w:firstLine="709"/>
      </w:pPr>
      <w:r>
        <w:t xml:space="preserve">повышение финансовой грамотности и формирование финансовой культуры населения. </w:t>
      </w:r>
    </w:p>
    <w:p w:rsidR="00EE77BB" w:rsidRPr="00434797" w:rsidRDefault="00B42F2D" w:rsidP="00EE77BB">
      <w:pPr>
        <w:spacing w:before="120"/>
        <w:ind w:firstLine="709"/>
        <w:rPr>
          <w:rFonts w:eastAsia="Calibri"/>
          <w:szCs w:val="28"/>
        </w:rPr>
      </w:pPr>
      <w:r>
        <w:t xml:space="preserve">Учитывая состоявшиеся изменения бюджетного законодательства, наличие широкого спектра механизмов вовлечения граждан в бюджетный процесс, а также большой запрос общества на открытость власти, формирование бюджетных приоритетов осуществляется с учетом человекоцентричного подхода и выделением соответствующего направления в отдельную цель бюджетной политики. </w:t>
      </w:r>
      <w:r w:rsidR="00EE77BB" w:rsidRPr="00434797">
        <w:rPr>
          <w:rFonts w:eastAsia="Calibri"/>
          <w:szCs w:val="28"/>
        </w:rPr>
        <w:t xml:space="preserve"> </w:t>
      </w:r>
    </w:p>
    <w:p w:rsidR="00EE77BB" w:rsidRPr="00434797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 w:cs="Calibri"/>
          <w:szCs w:val="28"/>
        </w:rPr>
        <w:t xml:space="preserve">В Красноярском крае развитие института инициативного бюджетирования является одним из приоритетных направлений бюджетной политики, начиная с 2017 года. Соответствующее мероприятие реализуется </w:t>
      </w:r>
      <w:r>
        <w:rPr>
          <w:rFonts w:eastAsia="Calibri" w:cs="Calibri"/>
          <w:szCs w:val="28"/>
        </w:rPr>
        <w:br/>
      </w:r>
      <w:r w:rsidRPr="00434797">
        <w:rPr>
          <w:rFonts w:eastAsia="Calibri" w:cs="Calibri"/>
          <w:szCs w:val="28"/>
        </w:rPr>
        <w:t xml:space="preserve">в рамках государственной </w:t>
      </w:r>
      <w:r w:rsidRPr="00434797">
        <w:rPr>
          <w:rFonts w:eastAsia="Calibri"/>
          <w:szCs w:val="28"/>
        </w:rPr>
        <w:t xml:space="preserve">программы Красноярского края «Содействие развитию местного самоуправления». </w:t>
      </w:r>
    </w:p>
    <w:p w:rsidR="00EE77BB" w:rsidRPr="00434797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В предстоящем бюджетном периоде в целях стимулирования активного участия граждан в решении вопросов местного значения в рамках государственной программы «Содействие развитию местного самоуправления в Красноярском крае» продолжится практика поддержки местных инициатив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и сформированных с участием жителей муниципальных проектов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по благоустройству территорий. </w:t>
      </w:r>
    </w:p>
    <w:p w:rsidR="00EE77BB" w:rsidRPr="00434797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Реализация прямого механизма участия граждан в формировании комфортной городской среды (путем вовлечения в общественное обсуждение выбора объектов, подлежащих благоустройству общественных территорий,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 xml:space="preserve">и мероприятий по их благоустройству) предусмотрена также государственной программой Красноярского края «Содействие органам местного самоуправления в формировании комфортной городской среды». </w:t>
      </w:r>
    </w:p>
    <w:p w:rsidR="00EE77BB" w:rsidRPr="00434797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>В целях дальнейшего повышения открытости бюджета и развития института инициативного бюджетирования в 2023–2025 годах, с учетом федеральных подходов, планируется:</w:t>
      </w:r>
    </w:p>
    <w:p w:rsidR="00EE77BB" w:rsidRPr="00434797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t xml:space="preserve">совершенствование форм представления проекта о бюджете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>для граждан, а также обеспечение его популяризации;</w:t>
      </w:r>
    </w:p>
    <w:p w:rsidR="00EE77BB" w:rsidRDefault="00EE77BB" w:rsidP="00EE77BB">
      <w:pPr>
        <w:spacing w:before="120"/>
        <w:ind w:firstLine="709"/>
        <w:rPr>
          <w:rFonts w:eastAsia="Calibri"/>
          <w:szCs w:val="28"/>
        </w:rPr>
      </w:pPr>
      <w:r w:rsidRPr="00434797">
        <w:rPr>
          <w:rFonts w:eastAsia="Calibri"/>
          <w:szCs w:val="28"/>
        </w:rPr>
        <w:lastRenderedPageBreak/>
        <w:t xml:space="preserve">расширение вовлечения граждан в бюджетный процесс, в том числе </w:t>
      </w:r>
      <w:r>
        <w:rPr>
          <w:rFonts w:eastAsia="Calibri"/>
          <w:szCs w:val="28"/>
        </w:rPr>
        <w:br/>
      </w:r>
      <w:r w:rsidRPr="00434797">
        <w:rPr>
          <w:rFonts w:eastAsia="Calibri"/>
          <w:szCs w:val="28"/>
        </w:rPr>
        <w:t>за счет непрерывного обучения основам финансовой и бюджетной грамотности, развития практик школьного и студенческого инициативного бюджетирования, распространения цифровых подходов.</w:t>
      </w:r>
    </w:p>
    <w:p w:rsidR="007C234B" w:rsidRDefault="00AE2DE1" w:rsidP="000C5E7C">
      <w:pPr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 xml:space="preserve">В целях решения </w:t>
      </w:r>
      <w:proofErr w:type="gramStart"/>
      <w:r>
        <w:rPr>
          <w:szCs w:val="28"/>
        </w:rPr>
        <w:t>вопросов, отнесенных к компетенции представительного органа муниципального образования принят</w:t>
      </w:r>
      <w:r w:rsidR="007C234B">
        <w:rPr>
          <w:szCs w:val="28"/>
        </w:rPr>
        <w:t>ы</w:t>
      </w:r>
      <w:proofErr w:type="gramEnd"/>
      <w:r>
        <w:rPr>
          <w:szCs w:val="28"/>
        </w:rPr>
        <w:t xml:space="preserve"> решени</w:t>
      </w:r>
      <w:r w:rsidR="007C234B">
        <w:rPr>
          <w:szCs w:val="28"/>
        </w:rPr>
        <w:t>я</w:t>
      </w:r>
      <w:r>
        <w:rPr>
          <w:szCs w:val="28"/>
        </w:rPr>
        <w:t xml:space="preserve"> </w:t>
      </w:r>
      <w:r w:rsidR="00B762AC">
        <w:rPr>
          <w:szCs w:val="28"/>
        </w:rPr>
        <w:t xml:space="preserve">Северо-Енисейского </w:t>
      </w:r>
      <w:r>
        <w:rPr>
          <w:szCs w:val="28"/>
        </w:rPr>
        <w:t>районного Совета депутатов</w:t>
      </w:r>
      <w:r w:rsidR="007C234B">
        <w:rPr>
          <w:szCs w:val="28"/>
        </w:rPr>
        <w:t>:</w:t>
      </w:r>
    </w:p>
    <w:p w:rsidR="007C234B" w:rsidRDefault="007C234B" w:rsidP="000C5E7C">
      <w:pPr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>30.10.2019 № 690-53 «О порядке назначения и проведения опроса граждан в Северо-Енисейском районе»</w:t>
      </w:r>
    </w:p>
    <w:p w:rsidR="00215E2E" w:rsidRDefault="00AE2DE1" w:rsidP="000C5E7C">
      <w:pPr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 xml:space="preserve"> 02.11.2020 № 14-3 «О реализации положений законодательства об инициативных проектах в Северо-Енисейском районе» которым установлен</w:t>
      </w:r>
      <w:r w:rsidR="007C234B">
        <w:rPr>
          <w:szCs w:val="28"/>
        </w:rPr>
        <w:t>ы</w:t>
      </w:r>
      <w:r>
        <w:rPr>
          <w:szCs w:val="28"/>
        </w:rPr>
        <w:t xml:space="preserve"> порядк</w:t>
      </w:r>
      <w:r w:rsidR="007C234B">
        <w:rPr>
          <w:szCs w:val="28"/>
        </w:rPr>
        <w:t>и</w:t>
      </w:r>
      <w:r>
        <w:rPr>
          <w:szCs w:val="28"/>
        </w:rPr>
        <w:t xml:space="preserve"> </w:t>
      </w:r>
      <w:r w:rsidR="007C234B">
        <w:rPr>
          <w:szCs w:val="28"/>
        </w:rPr>
        <w:t xml:space="preserve">в </w:t>
      </w:r>
      <w:proofErr w:type="gramStart"/>
      <w:r w:rsidR="007C234B">
        <w:rPr>
          <w:szCs w:val="28"/>
        </w:rPr>
        <w:t>соответствии</w:t>
      </w:r>
      <w:proofErr w:type="gramEnd"/>
      <w:r w:rsidR="007C234B">
        <w:rPr>
          <w:szCs w:val="28"/>
        </w:rPr>
        <w:t xml:space="preserve"> с </w:t>
      </w:r>
      <w:r>
        <w:rPr>
          <w:szCs w:val="28"/>
        </w:rPr>
        <w:t>котор</w:t>
      </w:r>
      <w:r w:rsidR="007C234B">
        <w:rPr>
          <w:szCs w:val="28"/>
        </w:rPr>
        <w:t>ыми</w:t>
      </w:r>
      <w:r>
        <w:rPr>
          <w:szCs w:val="28"/>
        </w:rPr>
        <w:t xml:space="preserve"> могут реализовываться инициативные проекты</w:t>
      </w:r>
      <w:r w:rsidR="007C234B">
        <w:rPr>
          <w:szCs w:val="28"/>
        </w:rPr>
        <w:t xml:space="preserve"> на территории района.</w:t>
      </w:r>
    </w:p>
    <w:p w:rsidR="00ED75FD" w:rsidRDefault="00ED75FD" w:rsidP="000C5E7C">
      <w:pPr>
        <w:adjustRightInd w:val="0"/>
        <w:spacing w:before="120" w:after="120"/>
        <w:ind w:firstLine="709"/>
        <w:rPr>
          <w:szCs w:val="28"/>
        </w:rPr>
      </w:pPr>
      <w:r>
        <w:rPr>
          <w:szCs w:val="28"/>
        </w:rPr>
        <w:t xml:space="preserve">А также для выявления мнения населения района для его учета при принятии решений органами и должностными лицами местного самоуправления внесены изменения 05.03.2021 № 88-6 в решение </w:t>
      </w:r>
      <w:r w:rsidR="00B762AC">
        <w:rPr>
          <w:szCs w:val="28"/>
        </w:rPr>
        <w:t>районного Совета депутатов</w:t>
      </w:r>
      <w:r>
        <w:rPr>
          <w:szCs w:val="28"/>
        </w:rPr>
        <w:t xml:space="preserve"> «Об информационном обеспечении жителей Северо-Енисейского района о деятельности органов местного самоуправления и официальном сайте Северо-Енисейского района».</w:t>
      </w:r>
    </w:p>
    <w:p w:rsidR="002846C1" w:rsidRDefault="00823634" w:rsidP="002846C1">
      <w:pPr>
        <w:spacing w:before="120"/>
        <w:ind w:firstLine="709"/>
        <w:rPr>
          <w:szCs w:val="28"/>
        </w:rPr>
      </w:pPr>
      <w:r>
        <w:rPr>
          <w:szCs w:val="28"/>
        </w:rPr>
        <w:t>С 2022 года</w:t>
      </w:r>
      <w:r w:rsidR="002846C1">
        <w:rPr>
          <w:szCs w:val="28"/>
        </w:rPr>
        <w:t xml:space="preserve"> вовлечение жителей Северо-Енисейского района в бюджетный процесс в части привлечения к решению вопросов местного значения, в части благоустройства придомовых территорий</w:t>
      </w:r>
      <w:r w:rsidR="00DC0FF5">
        <w:rPr>
          <w:szCs w:val="28"/>
        </w:rPr>
        <w:t xml:space="preserve">, </w:t>
      </w:r>
      <w:r w:rsidR="002846C1">
        <w:rPr>
          <w:szCs w:val="28"/>
        </w:rPr>
        <w:t xml:space="preserve">улучшение санитарно-экологической обстановки, внешнего и архитектурного облика населенных пунктов района осуществляется в рамках </w:t>
      </w:r>
      <w:r w:rsidR="00DC0FF5">
        <w:rPr>
          <w:szCs w:val="28"/>
        </w:rPr>
        <w:t>п</w:t>
      </w:r>
      <w:r w:rsidR="00DC0FF5" w:rsidRPr="00DC0FF5">
        <w:rPr>
          <w:szCs w:val="28"/>
        </w:rPr>
        <w:t>одпрограмм</w:t>
      </w:r>
      <w:r w:rsidR="00DC0FF5">
        <w:rPr>
          <w:szCs w:val="28"/>
        </w:rPr>
        <w:t>ы</w:t>
      </w:r>
      <w:r w:rsidR="00DC0FF5" w:rsidRPr="00DC0FF5">
        <w:rPr>
          <w:szCs w:val="28"/>
        </w:rPr>
        <w:t xml:space="preserve"> 5. «Поддержка местных инициатив»</w:t>
      </w:r>
      <w:r w:rsidR="002846C1">
        <w:rPr>
          <w:szCs w:val="28"/>
        </w:rPr>
        <w:t xml:space="preserve"> </w:t>
      </w:r>
      <w:r w:rsidR="00DC0FF5">
        <w:rPr>
          <w:szCs w:val="28"/>
        </w:rPr>
        <w:t xml:space="preserve">муниципальной программы </w:t>
      </w:r>
      <w:r w:rsidR="002846C1">
        <w:rPr>
          <w:szCs w:val="28"/>
        </w:rPr>
        <w:t>«</w:t>
      </w:r>
      <w:r w:rsidR="00DC0FF5">
        <w:rPr>
          <w:szCs w:val="28"/>
        </w:rPr>
        <w:t>Р</w:t>
      </w:r>
      <w:r w:rsidR="002846C1">
        <w:rPr>
          <w:szCs w:val="28"/>
        </w:rPr>
        <w:t>азвити</w:t>
      </w:r>
      <w:r w:rsidR="00DC0FF5">
        <w:rPr>
          <w:szCs w:val="28"/>
        </w:rPr>
        <w:t>е</w:t>
      </w:r>
      <w:r w:rsidR="002846C1">
        <w:rPr>
          <w:szCs w:val="28"/>
        </w:rPr>
        <w:t xml:space="preserve"> </w:t>
      </w:r>
      <w:r w:rsidR="00DC0FF5">
        <w:rPr>
          <w:szCs w:val="28"/>
        </w:rPr>
        <w:t>местного</w:t>
      </w:r>
      <w:r w:rsidR="002846C1">
        <w:rPr>
          <w:szCs w:val="28"/>
        </w:rPr>
        <w:t xml:space="preserve"> самоуправления». Условием участия в программе является софинансирование </w:t>
      </w:r>
      <w:r w:rsidR="002700F6">
        <w:rPr>
          <w:szCs w:val="28"/>
        </w:rPr>
        <w:t>по каждому инициативному проекту</w:t>
      </w:r>
      <w:r w:rsidR="002846C1">
        <w:rPr>
          <w:szCs w:val="28"/>
        </w:rPr>
        <w:t xml:space="preserve"> не менее </w:t>
      </w:r>
      <w:r w:rsidR="00C95738">
        <w:rPr>
          <w:szCs w:val="28"/>
        </w:rPr>
        <w:t>3</w:t>
      </w:r>
      <w:r w:rsidR="002846C1">
        <w:rPr>
          <w:szCs w:val="28"/>
        </w:rPr>
        <w:t xml:space="preserve"> % от сметной стоимости проекта. Участниками мероприятий муниципальной программы являются </w:t>
      </w:r>
      <w:r w:rsidR="002700F6">
        <w:rPr>
          <w:szCs w:val="28"/>
        </w:rPr>
        <w:t xml:space="preserve">инициативные группы граждан, </w:t>
      </w:r>
      <w:r w:rsidR="002846C1">
        <w:rPr>
          <w:szCs w:val="28"/>
        </w:rPr>
        <w:t>территориальные общественные самоуправления  (</w:t>
      </w:r>
      <w:proofErr w:type="spellStart"/>
      <w:r w:rsidR="002846C1">
        <w:rPr>
          <w:szCs w:val="28"/>
        </w:rPr>
        <w:t>ТОСы</w:t>
      </w:r>
      <w:proofErr w:type="spellEnd"/>
      <w:r w:rsidR="002846C1">
        <w:rPr>
          <w:szCs w:val="28"/>
        </w:rPr>
        <w:t>), уставы которых зарегистрированы в установленном порядке в администрации Северо-Енисейского района</w:t>
      </w:r>
      <w:r w:rsidR="002700F6">
        <w:rPr>
          <w:szCs w:val="28"/>
        </w:rPr>
        <w:t>, общественные организации наделенные полномочиями в случае инициирования инициативного проекта</w:t>
      </w:r>
      <w:r w:rsidR="002846C1">
        <w:rPr>
          <w:szCs w:val="28"/>
        </w:rPr>
        <w:t>.</w:t>
      </w:r>
    </w:p>
    <w:p w:rsidR="002846C1" w:rsidRDefault="002846C1" w:rsidP="000C4108">
      <w:pPr>
        <w:spacing w:before="120"/>
        <w:ind w:firstLine="709"/>
        <w:rPr>
          <w:szCs w:val="28"/>
        </w:rPr>
      </w:pPr>
      <w:r>
        <w:rPr>
          <w:szCs w:val="28"/>
        </w:rPr>
        <w:t xml:space="preserve">На мероприятия с учетом привлечения граждан в бюджетный процесс в бюджете района предусмотрено </w:t>
      </w:r>
      <w:r w:rsidR="006F5208">
        <w:rPr>
          <w:szCs w:val="28"/>
        </w:rPr>
        <w:t xml:space="preserve">на </w:t>
      </w:r>
      <w:r w:rsidR="000C4108">
        <w:rPr>
          <w:szCs w:val="28"/>
        </w:rPr>
        <w:t>2023</w:t>
      </w:r>
      <w:r w:rsidR="006F5208">
        <w:rPr>
          <w:szCs w:val="28"/>
        </w:rPr>
        <w:t xml:space="preserve"> год </w:t>
      </w:r>
      <w:r w:rsidR="00082E25">
        <w:rPr>
          <w:szCs w:val="28"/>
        </w:rPr>
        <w:t>847,3</w:t>
      </w:r>
      <w:r w:rsidR="000C4108">
        <w:rPr>
          <w:szCs w:val="28"/>
        </w:rPr>
        <w:t xml:space="preserve"> </w:t>
      </w:r>
      <w:r>
        <w:rPr>
          <w:szCs w:val="28"/>
        </w:rPr>
        <w:t>тыс. рублей</w:t>
      </w:r>
      <w:r w:rsidR="000C4108">
        <w:rPr>
          <w:szCs w:val="28"/>
        </w:rPr>
        <w:t xml:space="preserve"> за счет средств бюджета района, и </w:t>
      </w:r>
      <w:r w:rsidR="00082E25">
        <w:rPr>
          <w:szCs w:val="28"/>
        </w:rPr>
        <w:t>40,8</w:t>
      </w:r>
      <w:r w:rsidR="000C4108">
        <w:rPr>
          <w:szCs w:val="28"/>
        </w:rPr>
        <w:t xml:space="preserve"> тыс. рублей за счет сре</w:t>
      </w:r>
      <w:proofErr w:type="gramStart"/>
      <w:r w:rsidR="000C4108">
        <w:rPr>
          <w:szCs w:val="28"/>
        </w:rPr>
        <w:t>дств гр</w:t>
      </w:r>
      <w:proofErr w:type="gramEnd"/>
      <w:r w:rsidR="000C4108">
        <w:rPr>
          <w:szCs w:val="28"/>
        </w:rPr>
        <w:t xml:space="preserve">аждан. </w:t>
      </w:r>
      <w:r w:rsidR="00245E8D">
        <w:rPr>
          <w:szCs w:val="28"/>
        </w:rPr>
        <w:t>П</w:t>
      </w:r>
      <w:r w:rsidR="000C4108">
        <w:rPr>
          <w:szCs w:val="28"/>
        </w:rPr>
        <w:t xml:space="preserve">ланируется реализация </w:t>
      </w:r>
      <w:r w:rsidR="00082E25">
        <w:rPr>
          <w:szCs w:val="28"/>
        </w:rPr>
        <w:t>4</w:t>
      </w:r>
      <w:r w:rsidR="000C4108">
        <w:rPr>
          <w:szCs w:val="28"/>
        </w:rPr>
        <w:t xml:space="preserve"> инициативных проектов в 4 поселках района (п. Тея, п. Новая Калами, п. Вангаш, п. Вельмо).</w:t>
      </w:r>
      <w:r>
        <w:rPr>
          <w:szCs w:val="28"/>
        </w:rPr>
        <w:t xml:space="preserve"> </w:t>
      </w:r>
    </w:p>
    <w:p w:rsidR="00EB19D9" w:rsidRDefault="00EB19D9" w:rsidP="000C4108">
      <w:pPr>
        <w:spacing w:before="120"/>
        <w:ind w:firstLine="709"/>
        <w:rPr>
          <w:szCs w:val="28"/>
        </w:rPr>
      </w:pPr>
      <w:r>
        <w:rPr>
          <w:szCs w:val="28"/>
        </w:rPr>
        <w:t xml:space="preserve">На мероприятия </w:t>
      </w:r>
      <w:r w:rsidR="00591C4C">
        <w:rPr>
          <w:szCs w:val="28"/>
        </w:rPr>
        <w:t xml:space="preserve">с </w:t>
      </w:r>
      <w:r w:rsidR="00D82254">
        <w:rPr>
          <w:szCs w:val="28"/>
        </w:rPr>
        <w:t>учетом привлечения граждан в бюджетный процесс в бюджете района предусмотрено в 2024 году 10 000,0 тыс. рублей.</w:t>
      </w:r>
    </w:p>
    <w:p w:rsidR="00215E2E" w:rsidRPr="005C5621" w:rsidRDefault="00215E2E" w:rsidP="00215E2E">
      <w:pPr>
        <w:spacing w:before="120"/>
        <w:ind w:firstLine="709"/>
        <w:rPr>
          <w:b/>
          <w:i/>
          <w:color w:val="000000"/>
          <w:szCs w:val="28"/>
        </w:rPr>
      </w:pPr>
      <w:r w:rsidRPr="005C5621">
        <w:rPr>
          <w:b/>
          <w:i/>
          <w:color w:val="000000"/>
          <w:szCs w:val="28"/>
        </w:rPr>
        <w:t xml:space="preserve">Участие в конкурсном отборе проводимого в рамках реализации мероприятий подпрограммы «Поддержка местных инициатив» </w:t>
      </w:r>
      <w:r w:rsidRPr="005C5621">
        <w:rPr>
          <w:b/>
          <w:i/>
          <w:color w:val="000000"/>
          <w:szCs w:val="28"/>
        </w:rPr>
        <w:lastRenderedPageBreak/>
        <w:t xml:space="preserve">государственной программы Красноярского края «Содействие развитию местного самоуправления». </w:t>
      </w:r>
    </w:p>
    <w:p w:rsidR="009C2B7E" w:rsidRDefault="009C2B7E" w:rsidP="009C2B7E">
      <w:pPr>
        <w:adjustRightInd w:val="0"/>
        <w:ind w:firstLine="709"/>
        <w:rPr>
          <w:szCs w:val="28"/>
        </w:rPr>
      </w:pPr>
      <w:r>
        <w:rPr>
          <w:szCs w:val="28"/>
        </w:rPr>
        <w:t xml:space="preserve">В целях </w:t>
      </w:r>
      <w:r w:rsidRPr="00842561">
        <w:rPr>
          <w:szCs w:val="28"/>
        </w:rPr>
        <w:t>дальнейше</w:t>
      </w:r>
      <w:r>
        <w:rPr>
          <w:szCs w:val="28"/>
        </w:rPr>
        <w:t xml:space="preserve">го </w:t>
      </w:r>
      <w:r w:rsidRPr="00842561">
        <w:rPr>
          <w:szCs w:val="28"/>
        </w:rPr>
        <w:t>развити</w:t>
      </w:r>
      <w:r>
        <w:rPr>
          <w:szCs w:val="28"/>
        </w:rPr>
        <w:t xml:space="preserve">я </w:t>
      </w:r>
      <w:r w:rsidRPr="00842561">
        <w:rPr>
          <w:szCs w:val="28"/>
        </w:rPr>
        <w:t>инициативного бюджетирования</w:t>
      </w:r>
      <w:r>
        <w:rPr>
          <w:szCs w:val="28"/>
        </w:rPr>
        <w:t>,</w:t>
      </w:r>
      <w:r w:rsidRPr="00842561">
        <w:rPr>
          <w:szCs w:val="28"/>
        </w:rPr>
        <w:t xml:space="preserve"> </w:t>
      </w:r>
      <w:r>
        <w:rPr>
          <w:szCs w:val="28"/>
        </w:rPr>
        <w:t xml:space="preserve">учитывая высокую </w:t>
      </w:r>
      <w:r w:rsidRPr="00842561">
        <w:rPr>
          <w:szCs w:val="28"/>
        </w:rPr>
        <w:t>заинтересованност</w:t>
      </w:r>
      <w:r>
        <w:rPr>
          <w:szCs w:val="28"/>
        </w:rPr>
        <w:t>ь</w:t>
      </w:r>
      <w:r w:rsidRPr="00842561">
        <w:rPr>
          <w:szCs w:val="28"/>
        </w:rPr>
        <w:t xml:space="preserve"> граждан и органов местного самоуправления</w:t>
      </w:r>
      <w:r>
        <w:rPr>
          <w:szCs w:val="28"/>
        </w:rPr>
        <w:t xml:space="preserve"> </w:t>
      </w:r>
      <w:r w:rsidRPr="00842561">
        <w:rPr>
          <w:szCs w:val="28"/>
        </w:rPr>
        <w:t>в реализации проекта поддержки местных инициатив</w:t>
      </w:r>
      <w:r>
        <w:rPr>
          <w:szCs w:val="28"/>
        </w:rPr>
        <w:t xml:space="preserve">, </w:t>
      </w:r>
      <w:r>
        <w:rPr>
          <w:szCs w:val="28"/>
        </w:rPr>
        <w:br/>
        <w:t xml:space="preserve">в Красноярском крае принято решение о распространении данной практики </w:t>
      </w:r>
      <w:r>
        <w:rPr>
          <w:szCs w:val="28"/>
        </w:rPr>
        <w:br/>
        <w:t xml:space="preserve">с 2022 года на </w:t>
      </w:r>
      <w:r w:rsidRPr="00842561">
        <w:rPr>
          <w:szCs w:val="28"/>
        </w:rPr>
        <w:t>все муниципальные районы и муниципальные округа</w:t>
      </w:r>
      <w:r>
        <w:rPr>
          <w:szCs w:val="28"/>
        </w:rPr>
        <w:t>,</w:t>
      </w:r>
      <w:r w:rsidRPr="00842561">
        <w:rPr>
          <w:szCs w:val="28"/>
        </w:rPr>
        <w:t xml:space="preserve"> входящие в </w:t>
      </w:r>
      <w:r>
        <w:rPr>
          <w:szCs w:val="28"/>
        </w:rPr>
        <w:t xml:space="preserve">его </w:t>
      </w:r>
      <w:r w:rsidRPr="00842561">
        <w:rPr>
          <w:szCs w:val="28"/>
        </w:rPr>
        <w:t>состав</w:t>
      </w:r>
      <w:r>
        <w:rPr>
          <w:szCs w:val="28"/>
        </w:rPr>
        <w:t>.</w:t>
      </w:r>
      <w:r w:rsidRPr="00656EBC">
        <w:rPr>
          <w:szCs w:val="28"/>
        </w:rPr>
        <w:t xml:space="preserve"> </w:t>
      </w:r>
    </w:p>
    <w:p w:rsidR="009C2B7E" w:rsidRPr="00656EBC" w:rsidRDefault="009C2B7E" w:rsidP="009C2B7E">
      <w:pPr>
        <w:adjustRightInd w:val="0"/>
        <w:ind w:firstLine="709"/>
        <w:rPr>
          <w:szCs w:val="28"/>
        </w:rPr>
      </w:pPr>
      <w:r>
        <w:rPr>
          <w:szCs w:val="28"/>
        </w:rPr>
        <w:t xml:space="preserve"> </w:t>
      </w:r>
      <w:r w:rsidR="00063AF8" w:rsidRPr="007C6AA5">
        <w:rPr>
          <w:szCs w:val="28"/>
        </w:rPr>
        <w:t>Участником конкурсного отбора инициативных проектов ежегодно может быть представлена конкурсная документация на реализацию не более одного инициативного проекта от каждого поселения, входящего в состав муниципального района края.</w:t>
      </w:r>
    </w:p>
    <w:p w:rsidR="00063AF8" w:rsidRPr="00EB6C86" w:rsidRDefault="00063AF8" w:rsidP="00063AF8">
      <w:pPr>
        <w:shd w:val="clear" w:color="auto" w:fill="FFFFFF"/>
        <w:autoSpaceDE w:val="0"/>
        <w:autoSpaceDN w:val="0"/>
        <w:adjustRightInd w:val="0"/>
        <w:ind w:firstLine="709"/>
        <w:rPr>
          <w:szCs w:val="28"/>
          <w:highlight w:val="yellow"/>
        </w:rPr>
      </w:pPr>
      <w:r w:rsidRPr="004D3A28">
        <w:rPr>
          <w:spacing w:val="-4"/>
          <w:szCs w:val="28"/>
        </w:rPr>
        <w:t>Объем иного межбюджетного трансферта бюджету муниципального</w:t>
      </w:r>
      <w:r w:rsidRPr="00A92AE1">
        <w:rPr>
          <w:szCs w:val="28"/>
        </w:rPr>
        <w:t xml:space="preserve"> образования</w:t>
      </w:r>
      <w:r>
        <w:rPr>
          <w:szCs w:val="28"/>
        </w:rPr>
        <w:t xml:space="preserve"> </w:t>
      </w:r>
      <w:r w:rsidRPr="00776296">
        <w:rPr>
          <w:szCs w:val="28"/>
        </w:rPr>
        <w:t>края на реализацию одного</w:t>
      </w:r>
      <w:r w:rsidRPr="00A92AE1">
        <w:rPr>
          <w:szCs w:val="28"/>
        </w:rPr>
        <w:t xml:space="preserve"> инициативного проекта, указанного в конкурсной документации, определяется в соответствии с заявкой </w:t>
      </w:r>
      <w:r>
        <w:rPr>
          <w:szCs w:val="28"/>
        </w:rPr>
        <w:br/>
      </w:r>
      <w:r w:rsidRPr="00DF47CD">
        <w:rPr>
          <w:szCs w:val="28"/>
        </w:rPr>
        <w:t>на участие в конкурсном отборе инициативных проектов</w:t>
      </w:r>
      <w:r w:rsidRPr="00A92AE1">
        <w:rPr>
          <w:szCs w:val="28"/>
        </w:rPr>
        <w:t>, но не более</w:t>
      </w:r>
      <w:r>
        <w:rPr>
          <w:szCs w:val="28"/>
        </w:rPr>
        <w:t>:</w:t>
      </w:r>
    </w:p>
    <w:p w:rsidR="00063AF8" w:rsidRPr="00B674DD" w:rsidRDefault="00063AF8" w:rsidP="00063AF8">
      <w:pPr>
        <w:pStyle w:val="ConsPlusNormal"/>
        <w:shd w:val="clear" w:color="auto" w:fill="FFFFFF"/>
        <w:tabs>
          <w:tab w:val="left" w:pos="284"/>
          <w:tab w:val="left" w:pos="368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4DD">
        <w:rPr>
          <w:rFonts w:ascii="Times New Roman" w:hAnsi="Times New Roman" w:cs="Times New Roman"/>
          <w:sz w:val="28"/>
          <w:szCs w:val="28"/>
        </w:rPr>
        <w:t>2 000,0 тыс. рублей</w:t>
      </w:r>
      <w:r w:rsidR="00D03C66" w:rsidRPr="00B674DD">
        <w:rPr>
          <w:rFonts w:ascii="Times New Roman" w:hAnsi="Times New Roman" w:cs="Times New Roman"/>
          <w:sz w:val="28"/>
          <w:szCs w:val="28"/>
        </w:rPr>
        <w:t xml:space="preserve"> (</w:t>
      </w:r>
      <w:r w:rsidR="00B674DD">
        <w:rPr>
          <w:rFonts w:ascii="Times New Roman" w:hAnsi="Times New Roman" w:cs="Times New Roman"/>
          <w:sz w:val="28"/>
          <w:szCs w:val="28"/>
        </w:rPr>
        <w:t>2 700,0 тыс. рублей с 2024 года)</w:t>
      </w:r>
      <w:r w:rsidRPr="00B674DD">
        <w:rPr>
          <w:rFonts w:ascii="Times New Roman" w:hAnsi="Times New Roman" w:cs="Times New Roman"/>
          <w:sz w:val="28"/>
          <w:szCs w:val="28"/>
        </w:rPr>
        <w:t xml:space="preserve"> – для населенных пунктов,</w:t>
      </w:r>
      <w:r w:rsidR="00B674DD">
        <w:rPr>
          <w:rFonts w:ascii="Times New Roman" w:hAnsi="Times New Roman" w:cs="Times New Roman"/>
          <w:sz w:val="28"/>
          <w:szCs w:val="28"/>
        </w:rPr>
        <w:t xml:space="preserve"> о</w:t>
      </w:r>
      <w:r w:rsidRPr="00B674DD">
        <w:rPr>
          <w:rFonts w:ascii="Times New Roman" w:hAnsi="Times New Roman" w:cs="Times New Roman"/>
          <w:sz w:val="28"/>
          <w:szCs w:val="28"/>
        </w:rPr>
        <w:t>пределенных законами края административными центрами муниципальных округов, муниципальных районов края;</w:t>
      </w:r>
    </w:p>
    <w:p w:rsidR="00063AF8" w:rsidRPr="00B674DD" w:rsidRDefault="00063AF8" w:rsidP="00063AF8">
      <w:pPr>
        <w:pStyle w:val="ConsPlusNormal"/>
        <w:shd w:val="clear" w:color="auto" w:fill="FFFFFF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DD">
        <w:rPr>
          <w:rFonts w:ascii="Times New Roman" w:hAnsi="Times New Roman" w:cs="Times New Roman"/>
          <w:sz w:val="28"/>
          <w:szCs w:val="28"/>
        </w:rPr>
        <w:t>1 500,0 тыс. рублей</w:t>
      </w:r>
      <w:r w:rsidR="00B674DD">
        <w:rPr>
          <w:rFonts w:ascii="Times New Roman" w:hAnsi="Times New Roman" w:cs="Times New Roman"/>
          <w:sz w:val="28"/>
          <w:szCs w:val="28"/>
        </w:rPr>
        <w:t xml:space="preserve"> (2 000,0 тыс. рублей с 2024 года)</w:t>
      </w:r>
      <w:r w:rsidRPr="00B674DD">
        <w:rPr>
          <w:rFonts w:ascii="Times New Roman" w:hAnsi="Times New Roman" w:cs="Times New Roman"/>
          <w:sz w:val="28"/>
          <w:szCs w:val="28"/>
        </w:rPr>
        <w:t xml:space="preserve"> – для городских и сельских поселений</w:t>
      </w:r>
      <w:r w:rsidR="00B674DD">
        <w:rPr>
          <w:rFonts w:ascii="Times New Roman" w:hAnsi="Times New Roman" w:cs="Times New Roman"/>
          <w:sz w:val="28"/>
          <w:szCs w:val="28"/>
        </w:rPr>
        <w:t xml:space="preserve"> </w:t>
      </w:r>
      <w:r w:rsidRPr="00B674DD">
        <w:rPr>
          <w:rFonts w:ascii="Times New Roman" w:hAnsi="Times New Roman" w:cs="Times New Roman"/>
          <w:sz w:val="28"/>
          <w:szCs w:val="28"/>
        </w:rPr>
        <w:t>с численностью населения более 1,0 тыс. человек; населенных пунктов, входящих в состав поселения с численностью населения более 1,0 тысячи человек, до наделения муниципального образования статусом муниципального округа;</w:t>
      </w:r>
    </w:p>
    <w:p w:rsidR="00063AF8" w:rsidRDefault="00063AF8" w:rsidP="00063AF8">
      <w:pPr>
        <w:pStyle w:val="ConsPlusNormal"/>
        <w:shd w:val="clear" w:color="auto" w:fill="FFFFFF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DD">
        <w:rPr>
          <w:rFonts w:ascii="Times New Roman" w:hAnsi="Times New Roman" w:cs="Times New Roman"/>
          <w:sz w:val="28"/>
          <w:szCs w:val="28"/>
        </w:rPr>
        <w:t xml:space="preserve">700,0 тыс. рублей </w:t>
      </w:r>
      <w:r w:rsidR="00B674DD">
        <w:rPr>
          <w:rFonts w:ascii="Times New Roman" w:hAnsi="Times New Roman" w:cs="Times New Roman"/>
          <w:sz w:val="28"/>
          <w:szCs w:val="28"/>
        </w:rPr>
        <w:t>(1000,0 тыс. рублей с 2024 года)</w:t>
      </w:r>
      <w:r w:rsidRPr="00B674DD">
        <w:rPr>
          <w:rFonts w:ascii="Times New Roman" w:hAnsi="Times New Roman" w:cs="Times New Roman"/>
          <w:sz w:val="28"/>
          <w:szCs w:val="28"/>
        </w:rPr>
        <w:t>– для городских и сельских поселений</w:t>
      </w:r>
      <w:r w:rsidR="00B674DD">
        <w:rPr>
          <w:rFonts w:ascii="Times New Roman" w:hAnsi="Times New Roman" w:cs="Times New Roman"/>
          <w:sz w:val="28"/>
          <w:szCs w:val="28"/>
        </w:rPr>
        <w:t xml:space="preserve"> </w:t>
      </w:r>
      <w:r w:rsidRPr="00B674DD">
        <w:rPr>
          <w:rFonts w:ascii="Times New Roman" w:hAnsi="Times New Roman" w:cs="Times New Roman"/>
          <w:sz w:val="28"/>
          <w:szCs w:val="28"/>
        </w:rPr>
        <w:t>с численностью населения до 1,0 тысячи человек включительно; населенных пунктов, входящих в состав поселения с численностью населения до 1,0 тысячи человек включительно, до наделения муниципального образования статусом муниципального округа.</w:t>
      </w:r>
    </w:p>
    <w:p w:rsidR="004E4D29" w:rsidRDefault="004E4D29" w:rsidP="004E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DC">
        <w:rPr>
          <w:rFonts w:ascii="Times New Roman" w:hAnsi="Times New Roman" w:cs="Times New Roman"/>
          <w:sz w:val="28"/>
          <w:szCs w:val="28"/>
        </w:rPr>
        <w:t>Условием предоставления иных межбюджетных трансфертов является софинансирование расходов, направленных на ре</w:t>
      </w:r>
      <w:r>
        <w:rPr>
          <w:rFonts w:ascii="Times New Roman" w:hAnsi="Times New Roman" w:cs="Times New Roman"/>
          <w:sz w:val="28"/>
          <w:szCs w:val="28"/>
        </w:rPr>
        <w:t>ализацию инициативных проектов.</w:t>
      </w:r>
    </w:p>
    <w:p w:rsidR="004E4D29" w:rsidRPr="00986DDC" w:rsidRDefault="004E4D29" w:rsidP="004E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DC">
        <w:rPr>
          <w:rFonts w:ascii="Times New Roman" w:hAnsi="Times New Roman" w:cs="Times New Roman"/>
          <w:sz w:val="28"/>
          <w:szCs w:val="28"/>
        </w:rPr>
        <w:t>Объем софинансирования расходов, направленных на реализацию одного инициативного проекта, составляет:</w:t>
      </w:r>
    </w:p>
    <w:p w:rsidR="004E4D29" w:rsidRPr="00986DDC" w:rsidRDefault="004E4D29" w:rsidP="004E4D29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6DDC">
        <w:rPr>
          <w:rFonts w:ascii="Times New Roman" w:hAnsi="Times New Roman" w:cs="Times New Roman"/>
          <w:sz w:val="28"/>
          <w:szCs w:val="28"/>
        </w:rPr>
        <w:t>местного бюджета – не менее 5 % от его стоимости;</w:t>
      </w:r>
    </w:p>
    <w:p w:rsidR="004E4D29" w:rsidRPr="00986DDC" w:rsidRDefault="004E4D29" w:rsidP="004E4D2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DDC">
        <w:rPr>
          <w:rFonts w:ascii="Times New Roman" w:hAnsi="Times New Roman" w:cs="Times New Roman"/>
          <w:sz w:val="28"/>
          <w:szCs w:val="28"/>
        </w:rPr>
        <w:t>населения – не менее 3 % от его стоимости;</w:t>
      </w:r>
    </w:p>
    <w:p w:rsidR="004E4D29" w:rsidRDefault="004E4D29" w:rsidP="004E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DC">
        <w:rPr>
          <w:rFonts w:ascii="Times New Roman" w:hAnsi="Times New Roman" w:cs="Times New Roman"/>
          <w:sz w:val="28"/>
          <w:szCs w:val="28"/>
        </w:rPr>
        <w:t xml:space="preserve">иных источников (местного бюджета, населения, юридических лиц </w:t>
      </w:r>
      <w:r w:rsidRPr="00986DDC">
        <w:rPr>
          <w:rFonts w:ascii="Times New Roman" w:hAnsi="Times New Roman" w:cs="Times New Roman"/>
          <w:sz w:val="28"/>
          <w:szCs w:val="28"/>
        </w:rPr>
        <w:br/>
        <w:t>(за исключением поступлений от предприятий и организаций муниципальной, государственной форм собственности) и индивидуальных предпринимателей) – не менее 7 % от его стоимости.</w:t>
      </w:r>
    </w:p>
    <w:p w:rsidR="00AB5CE6" w:rsidRDefault="00AB5CE6" w:rsidP="00AB5CE6">
      <w:pPr>
        <w:ind w:firstLine="708"/>
        <w:rPr>
          <w:szCs w:val="28"/>
        </w:rPr>
      </w:pPr>
      <w:bookmarkStart w:id="92" w:name="_Toc53513568"/>
      <w:proofErr w:type="gramStart"/>
      <w:r w:rsidRPr="0019140E">
        <w:rPr>
          <w:szCs w:val="28"/>
        </w:rPr>
        <w:t xml:space="preserve">В 2022 году </w:t>
      </w:r>
      <w:r>
        <w:rPr>
          <w:szCs w:val="28"/>
        </w:rPr>
        <w:t xml:space="preserve">в </w:t>
      </w:r>
      <w:r w:rsidRPr="0019140E">
        <w:rPr>
          <w:szCs w:val="28"/>
        </w:rPr>
        <w:t>Северо-Енисейск</w:t>
      </w:r>
      <w:r>
        <w:rPr>
          <w:szCs w:val="28"/>
        </w:rPr>
        <w:t>ом</w:t>
      </w:r>
      <w:r w:rsidRPr="0019140E">
        <w:rPr>
          <w:szCs w:val="28"/>
        </w:rPr>
        <w:t xml:space="preserve"> район</w:t>
      </w:r>
      <w:r>
        <w:rPr>
          <w:szCs w:val="28"/>
        </w:rPr>
        <w:t>е</w:t>
      </w:r>
      <w:r w:rsidRPr="0019140E">
        <w:rPr>
          <w:szCs w:val="28"/>
        </w:rPr>
        <w:t xml:space="preserve">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  <w:r>
        <w:rPr>
          <w:szCs w:val="28"/>
        </w:rPr>
        <w:t xml:space="preserve"> реализовано 6 инициативных проектов на общую сумму 6 431,4 тыс. рублей, в том числе за счет средств краевого бюджета 4 815,5 тыс. рублей, средств бюджета района </w:t>
      </w:r>
      <w:r>
        <w:rPr>
          <w:szCs w:val="28"/>
        </w:rPr>
        <w:lastRenderedPageBreak/>
        <w:t xml:space="preserve">822,0 тыс. рублей, </w:t>
      </w:r>
      <w:r w:rsidRPr="00AB5CE6">
        <w:rPr>
          <w:szCs w:val="28"/>
        </w:rPr>
        <w:t>средств юридических лиц, индивидуальных предпринимателей</w:t>
      </w:r>
      <w:r>
        <w:rPr>
          <w:szCs w:val="28"/>
        </w:rPr>
        <w:t xml:space="preserve"> 438,3 тыс. рублей, средств граждан 265,6</w:t>
      </w:r>
      <w:proofErr w:type="gramEnd"/>
      <w:r>
        <w:rPr>
          <w:szCs w:val="28"/>
        </w:rPr>
        <w:t xml:space="preserve"> тыс. рублей.</w:t>
      </w:r>
    </w:p>
    <w:p w:rsidR="00611226" w:rsidRDefault="00611226" w:rsidP="00AB5CE6">
      <w:pPr>
        <w:ind w:firstLine="708"/>
        <w:rPr>
          <w:szCs w:val="28"/>
        </w:rPr>
      </w:pPr>
      <w:proofErr w:type="gramStart"/>
      <w:r>
        <w:rPr>
          <w:szCs w:val="28"/>
        </w:rPr>
        <w:t xml:space="preserve">В 2023 году Северо-Енисейский район </w:t>
      </w:r>
      <w:r w:rsidR="00E37866">
        <w:rPr>
          <w:szCs w:val="28"/>
        </w:rPr>
        <w:t xml:space="preserve">также </w:t>
      </w:r>
      <w:r w:rsidR="00D03C66">
        <w:rPr>
          <w:szCs w:val="28"/>
        </w:rPr>
        <w:t>получил</w:t>
      </w:r>
      <w:r w:rsidR="00E37866">
        <w:rPr>
          <w:szCs w:val="28"/>
        </w:rPr>
        <w:t xml:space="preserve"> краевы</w:t>
      </w:r>
      <w:r w:rsidR="00D03C66">
        <w:rPr>
          <w:szCs w:val="28"/>
        </w:rPr>
        <w:t>е</w:t>
      </w:r>
      <w:r w:rsidR="00E37866">
        <w:rPr>
          <w:szCs w:val="28"/>
        </w:rPr>
        <w:t xml:space="preserve"> средств</w:t>
      </w:r>
      <w:r w:rsidR="00D03C66">
        <w:rPr>
          <w:szCs w:val="28"/>
        </w:rPr>
        <w:t>а</w:t>
      </w:r>
      <w:r w:rsidR="00E37866">
        <w:rPr>
          <w:szCs w:val="28"/>
        </w:rPr>
        <w:t xml:space="preserve"> </w:t>
      </w:r>
      <w:r w:rsidRPr="0019140E">
        <w:rPr>
          <w:szCs w:val="28"/>
        </w:rPr>
        <w:t>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  <w:r w:rsidR="00D03C66">
        <w:rPr>
          <w:szCs w:val="28"/>
        </w:rPr>
        <w:t xml:space="preserve"> на реализацию 6 инициативных проектов на общую сумму 5 388,6 тыс. рублей, в том числе: средства краевого бюджета 4 490,1 тыс. рублей, средства бюджета Северо-Енисейского района – 269,4 тыс. рублей, </w:t>
      </w:r>
      <w:r w:rsidR="005414E9">
        <w:rPr>
          <w:szCs w:val="28"/>
        </w:rPr>
        <w:t>средства юридических лиц – 406,9 тыс. рублей, средства граждан</w:t>
      </w:r>
      <w:proofErr w:type="gramEnd"/>
      <w:r w:rsidR="005414E9">
        <w:rPr>
          <w:szCs w:val="28"/>
        </w:rPr>
        <w:t xml:space="preserve"> – 222,2 тыс. рублей.</w:t>
      </w:r>
    </w:p>
    <w:p w:rsidR="00737213" w:rsidRDefault="00B674DD" w:rsidP="00AB5CE6">
      <w:pPr>
        <w:ind w:firstLine="708"/>
        <w:rPr>
          <w:szCs w:val="28"/>
        </w:rPr>
      </w:pPr>
      <w:r>
        <w:rPr>
          <w:szCs w:val="28"/>
        </w:rPr>
        <w:t xml:space="preserve">В 2024 году </w:t>
      </w:r>
      <w:r w:rsidR="0030222A">
        <w:rPr>
          <w:szCs w:val="28"/>
        </w:rPr>
        <w:t>Северо-Енисейский район планирует дальнейшее участие в получении сре</w:t>
      </w:r>
      <w:proofErr w:type="gramStart"/>
      <w:r w:rsidR="0030222A">
        <w:rPr>
          <w:szCs w:val="28"/>
        </w:rPr>
        <w:t xml:space="preserve">дств </w:t>
      </w:r>
      <w:r w:rsidR="0030222A" w:rsidRPr="0019140E">
        <w:rPr>
          <w:szCs w:val="28"/>
        </w:rPr>
        <w:t>в р</w:t>
      </w:r>
      <w:proofErr w:type="gramEnd"/>
      <w:r w:rsidR="0030222A" w:rsidRPr="0019140E">
        <w:rPr>
          <w:szCs w:val="28"/>
        </w:rPr>
        <w:t>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  <w:r w:rsidR="0030222A">
        <w:rPr>
          <w:szCs w:val="28"/>
        </w:rPr>
        <w:t>.</w:t>
      </w:r>
    </w:p>
    <w:p w:rsidR="00737213" w:rsidRDefault="00737213" w:rsidP="00AB5CE6">
      <w:pPr>
        <w:ind w:firstLine="708"/>
        <w:rPr>
          <w:szCs w:val="28"/>
        </w:rPr>
      </w:pPr>
    </w:p>
    <w:p w:rsidR="00737213" w:rsidRDefault="0030222A" w:rsidP="00737213">
      <w:pPr>
        <w:pStyle w:val="af4"/>
        <w:spacing w:before="120" w:after="0"/>
        <w:ind w:left="0" w:firstLine="709"/>
        <w:jc w:val="both"/>
        <w:rPr>
          <w:rFonts w:eastAsia="Calibri"/>
          <w:sz w:val="28"/>
          <w:szCs w:val="28"/>
        </w:rPr>
      </w:pPr>
      <w:r>
        <w:rPr>
          <w:szCs w:val="28"/>
        </w:rPr>
        <w:t xml:space="preserve"> </w:t>
      </w:r>
      <w:r w:rsidR="00646AFA">
        <w:rPr>
          <w:rFonts w:eastAsia="Calibri"/>
          <w:b/>
          <w:i/>
          <w:sz w:val="28"/>
          <w:szCs w:val="28"/>
        </w:rPr>
        <w:t>М</w:t>
      </w:r>
      <w:r w:rsidR="00737213" w:rsidRPr="008A75BD">
        <w:rPr>
          <w:rFonts w:eastAsia="Calibri"/>
          <w:b/>
          <w:i/>
          <w:sz w:val="28"/>
          <w:szCs w:val="28"/>
        </w:rPr>
        <w:t>ероприятия, направленные на повышение открытости бюджетного процесса</w:t>
      </w:r>
      <w:r w:rsidR="00737213" w:rsidRPr="008808C0">
        <w:rPr>
          <w:rFonts w:eastAsia="Calibri"/>
          <w:sz w:val="28"/>
          <w:szCs w:val="28"/>
        </w:rPr>
        <w:t xml:space="preserve">. </w:t>
      </w:r>
    </w:p>
    <w:p w:rsidR="00737213" w:rsidRDefault="00737213" w:rsidP="00737213">
      <w:pPr>
        <w:pStyle w:val="af4"/>
        <w:spacing w:before="120" w:after="0"/>
        <w:ind w:left="0" w:firstLine="709"/>
        <w:jc w:val="both"/>
        <w:rPr>
          <w:rFonts w:eastAsia="Calibri"/>
          <w:sz w:val="28"/>
          <w:szCs w:val="28"/>
        </w:rPr>
      </w:pPr>
      <w:r w:rsidRPr="00616AFE">
        <w:rPr>
          <w:rFonts w:eastAsia="Calibri"/>
          <w:sz w:val="28"/>
          <w:szCs w:val="28"/>
        </w:rPr>
        <w:t xml:space="preserve">В рамках данного направления </w:t>
      </w:r>
      <w:r>
        <w:rPr>
          <w:rFonts w:eastAsia="Calibri"/>
          <w:sz w:val="28"/>
          <w:szCs w:val="28"/>
        </w:rPr>
        <w:t xml:space="preserve">в Северо-Енисейском районе </w:t>
      </w:r>
      <w:r w:rsidRPr="00616AFE">
        <w:rPr>
          <w:rFonts w:eastAsia="Calibri"/>
          <w:sz w:val="28"/>
          <w:szCs w:val="28"/>
        </w:rPr>
        <w:t>будет продолжена работа по формированию и представлению на постоянной основе в информационно-телекоммуникационной сети «Интернет» открытых бюджетных данных</w:t>
      </w:r>
      <w:r>
        <w:rPr>
          <w:rFonts w:eastAsia="Calibri"/>
          <w:sz w:val="28"/>
          <w:szCs w:val="28"/>
        </w:rPr>
        <w:t xml:space="preserve">, а также бюджет района </w:t>
      </w:r>
      <w:r w:rsidRPr="00616AFE">
        <w:rPr>
          <w:rFonts w:eastAsia="Calibri"/>
          <w:sz w:val="28"/>
          <w:szCs w:val="28"/>
        </w:rPr>
        <w:t>в понятной для граждан форме</w:t>
      </w:r>
      <w:r>
        <w:rPr>
          <w:rFonts w:eastAsia="Calibri"/>
          <w:sz w:val="28"/>
          <w:szCs w:val="28"/>
        </w:rPr>
        <w:t xml:space="preserve">. </w:t>
      </w:r>
    </w:p>
    <w:p w:rsidR="00737213" w:rsidRDefault="00737213" w:rsidP="00737213">
      <w:pPr>
        <w:pStyle w:val="af4"/>
        <w:spacing w:before="120" w:after="0"/>
        <w:ind w:left="0" w:firstLine="709"/>
        <w:jc w:val="both"/>
        <w:rPr>
          <w:sz w:val="28"/>
          <w:szCs w:val="28"/>
        </w:rPr>
      </w:pPr>
      <w:r w:rsidRPr="00CC1470">
        <w:rPr>
          <w:rFonts w:eastAsia="Calibri"/>
          <w:sz w:val="28"/>
          <w:szCs w:val="28"/>
        </w:rPr>
        <w:t xml:space="preserve">Продолжится информационное наполнение </w:t>
      </w:r>
      <w:r w:rsidRPr="00CC1470">
        <w:rPr>
          <w:sz w:val="28"/>
          <w:szCs w:val="28"/>
        </w:rPr>
        <w:t>единого портала бюджетной системы Российской Федерации</w:t>
      </w:r>
      <w:r w:rsidR="00591C4C">
        <w:rPr>
          <w:sz w:val="28"/>
          <w:szCs w:val="28"/>
        </w:rPr>
        <w:t xml:space="preserve"> «Электронный бюджет»</w:t>
      </w:r>
      <w:r w:rsidRPr="00CC1470">
        <w:rPr>
          <w:sz w:val="28"/>
          <w:szCs w:val="28"/>
        </w:rPr>
        <w:t>, как ключевого инструмента, обеспечивающего прозрачность и открытость бюджетов бюджетной системы Российской Федерации, бюджетного процесса и финансового состояния публично-правовых образований для общества</w:t>
      </w:r>
      <w:r>
        <w:rPr>
          <w:sz w:val="28"/>
          <w:szCs w:val="28"/>
        </w:rPr>
        <w:t>.</w:t>
      </w:r>
    </w:p>
    <w:p w:rsidR="00646AFA" w:rsidRDefault="00646AFA" w:rsidP="00737213">
      <w:pPr>
        <w:pStyle w:val="af4"/>
        <w:spacing w:before="120" w:after="0"/>
        <w:ind w:left="0" w:firstLine="709"/>
        <w:jc w:val="both"/>
        <w:rPr>
          <w:sz w:val="28"/>
          <w:szCs w:val="28"/>
        </w:rPr>
      </w:pPr>
      <w:proofErr w:type="gramStart"/>
      <w:r w:rsidRPr="00646AFA">
        <w:rPr>
          <w:sz w:val="28"/>
          <w:szCs w:val="28"/>
        </w:rPr>
        <w:t>В 2023 году в целях повышения открытости бюджетных данных на территории Красноярского края и рейтинга региона среди иных субъектов Российской Федерации внедрены механизмы мониторинга и комплексной оценки уровня открытости бюджетных данных в муниципальных образованиях (статья 15.3 Закона Красноярского края от 10.07.2007 № 2-317 «О межбюджетных отношениях в Красноярском крае», приказ министерства финансов Красноярского края от 01.03.2023 № 27 «Об утверждении Порядка проведения</w:t>
      </w:r>
      <w:proofErr w:type="gramEnd"/>
      <w:r w:rsidRPr="00646AFA">
        <w:rPr>
          <w:sz w:val="28"/>
          <w:szCs w:val="28"/>
        </w:rPr>
        <w:t xml:space="preserve"> мониторинга и оценки уровня открытости бюджетных данных </w:t>
      </w:r>
      <w:r w:rsidR="00591C4C">
        <w:rPr>
          <w:sz w:val="28"/>
          <w:szCs w:val="28"/>
        </w:rPr>
        <w:t xml:space="preserve">в 43 </w:t>
      </w:r>
      <w:r w:rsidRPr="00646AFA">
        <w:rPr>
          <w:sz w:val="28"/>
          <w:szCs w:val="28"/>
        </w:rPr>
        <w:t xml:space="preserve">муниципальных районах, муниципальных округах и городских округах Красноярского края»). Новые механизмы интегрированы с показателями работы муниципальных образований по повышению финансовой грамотности населения и оценкой качества муниципальных финансов (приказ министерства финансов Красноярского края от 31.01.2014 № 10 «Об утверждении Порядка проведения мониторинга и оценки качества управления муниципальными финансами в муниципальных районах, муниципальных округах и городских округах Красноярского края»). В предстоящем периоде организованная в </w:t>
      </w:r>
      <w:r w:rsidRPr="00646AFA">
        <w:rPr>
          <w:sz w:val="28"/>
          <w:szCs w:val="28"/>
        </w:rPr>
        <w:lastRenderedPageBreak/>
        <w:t>территориях работа по повышению открытости бюджетных данных будет продолжена.</w:t>
      </w:r>
    </w:p>
    <w:p w:rsidR="00806BDE" w:rsidRDefault="005D3DDD" w:rsidP="00737213">
      <w:pPr>
        <w:pStyle w:val="af4"/>
        <w:spacing w:before="12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мониторинга и оценки открытости бюджетных данных по оценке Министерства финансов Красноярского края Северо-Енисейский район отнесен к высокому уровню.</w:t>
      </w:r>
    </w:p>
    <w:p w:rsidR="005D3DDD" w:rsidRDefault="005D3DDD" w:rsidP="00737213">
      <w:pPr>
        <w:pStyle w:val="af4"/>
        <w:spacing w:before="120" w:after="0"/>
        <w:ind w:left="0" w:firstLine="709"/>
        <w:jc w:val="both"/>
        <w:rPr>
          <w:sz w:val="28"/>
          <w:szCs w:val="28"/>
        </w:rPr>
      </w:pPr>
    </w:p>
    <w:p w:rsidR="00806BDE" w:rsidRPr="00806BDE" w:rsidRDefault="00806BDE" w:rsidP="00806BDE">
      <w:pPr>
        <w:ind w:firstLine="709"/>
        <w:rPr>
          <w:b/>
          <w:i/>
          <w:color w:val="000000"/>
          <w:szCs w:val="28"/>
        </w:rPr>
      </w:pPr>
      <w:r w:rsidRPr="00806BDE">
        <w:rPr>
          <w:b/>
          <w:i/>
          <w:color w:val="000000"/>
          <w:szCs w:val="28"/>
        </w:rPr>
        <w:t>4. Продолжение реализации Плана мероприятий по росту доходов, оптимизации расходов и совершенствованию долговой политики Северо-Енисейского района.</w:t>
      </w:r>
    </w:p>
    <w:p w:rsidR="00806BDE" w:rsidRDefault="00AB5CE6" w:rsidP="00806BDE">
      <w:pPr>
        <w:ind w:firstLine="709"/>
      </w:pPr>
      <w:r>
        <w:rPr>
          <w:szCs w:val="28"/>
        </w:rPr>
        <w:t xml:space="preserve">  </w:t>
      </w:r>
      <w:bookmarkEnd w:id="92"/>
      <w:r w:rsidR="00806BDE" w:rsidRPr="00553563">
        <w:rPr>
          <w:szCs w:val="28"/>
        </w:rPr>
        <w:t xml:space="preserve">В предстоящем бюджетном цикле будет продолжена </w:t>
      </w:r>
      <w:r w:rsidR="00806BDE" w:rsidRPr="00806BDE">
        <w:rPr>
          <w:szCs w:val="28"/>
        </w:rPr>
        <w:t xml:space="preserve">реализация </w:t>
      </w:r>
      <w:r w:rsidR="00806BDE" w:rsidRPr="00806BDE">
        <w:rPr>
          <w:bCs/>
          <w:szCs w:val="28"/>
        </w:rPr>
        <w:t xml:space="preserve">Плана мероприятий по росту доходов, оптимизации расходов и совершенствованию долговой политики </w:t>
      </w:r>
      <w:r w:rsidR="00806BDE" w:rsidRPr="00806BDE">
        <w:rPr>
          <w:szCs w:val="28"/>
        </w:rPr>
        <w:t>Северо-Енисейского района</w:t>
      </w:r>
      <w:r w:rsidR="00806BDE" w:rsidRPr="00806BDE">
        <w:rPr>
          <w:bCs/>
          <w:color w:val="000000"/>
          <w:szCs w:val="28"/>
        </w:rPr>
        <w:t>.</w:t>
      </w:r>
      <w:r w:rsidR="00806BDE" w:rsidRPr="00553563">
        <w:rPr>
          <w:bCs/>
          <w:color w:val="000000"/>
          <w:szCs w:val="28"/>
        </w:rPr>
        <w:t xml:space="preserve"> Указанный План мероприятий реализуется на территории района с 2014 года и ежегодно утверждается Главой Северо-Енисейского района</w:t>
      </w:r>
      <w:r w:rsidR="00806BDE" w:rsidRPr="00553563">
        <w:t>.</w:t>
      </w:r>
    </w:p>
    <w:p w:rsidR="00806BDE" w:rsidRDefault="00806BDE" w:rsidP="00806BDE">
      <w:pPr>
        <w:pStyle w:val="af4"/>
        <w:spacing w:before="12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Плана направлены на</w:t>
      </w:r>
      <w:r w:rsidRPr="00567EFF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е</w:t>
      </w:r>
      <w:r w:rsidRPr="00567EFF">
        <w:rPr>
          <w:sz w:val="28"/>
          <w:szCs w:val="28"/>
        </w:rPr>
        <w:t xml:space="preserve"> эффективности управления государственными и муниципальными финансами, изыскания внутренних резервов для финансирования всех принятых расходных обязательств </w:t>
      </w:r>
      <w:r>
        <w:rPr>
          <w:sz w:val="28"/>
          <w:szCs w:val="28"/>
        </w:rPr>
        <w:t xml:space="preserve">и сгруппированы по </w:t>
      </w:r>
      <w:r w:rsidRPr="00155B36">
        <w:rPr>
          <w:sz w:val="28"/>
          <w:szCs w:val="28"/>
        </w:rPr>
        <w:t xml:space="preserve">трем основным разделам: «Мероприятия </w:t>
      </w:r>
      <w:r>
        <w:rPr>
          <w:sz w:val="28"/>
          <w:szCs w:val="28"/>
        </w:rPr>
        <w:br/>
      </w:r>
      <w:r w:rsidRPr="00155B36">
        <w:rPr>
          <w:sz w:val="28"/>
          <w:szCs w:val="28"/>
        </w:rPr>
        <w:t xml:space="preserve">по росту </w:t>
      </w:r>
      <w:r>
        <w:rPr>
          <w:sz w:val="28"/>
          <w:szCs w:val="28"/>
        </w:rPr>
        <w:t xml:space="preserve">доходов </w:t>
      </w:r>
      <w:r w:rsidRPr="00155B36">
        <w:rPr>
          <w:sz w:val="28"/>
          <w:szCs w:val="28"/>
        </w:rPr>
        <w:t>бюджета», «Мероприятия по повышению эффективности расходов бюджета», «Мероприятия по совершенствованию долговой политики»</w:t>
      </w:r>
      <w:r>
        <w:rPr>
          <w:sz w:val="28"/>
          <w:szCs w:val="28"/>
        </w:rPr>
        <w:t xml:space="preserve">. </w:t>
      </w:r>
    </w:p>
    <w:p w:rsidR="00806BDE" w:rsidRPr="0075294A" w:rsidRDefault="00806BDE" w:rsidP="00806BDE">
      <w:pPr>
        <w:pStyle w:val="23"/>
        <w:spacing w:before="12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3F3E6D">
        <w:rPr>
          <w:sz w:val="28"/>
          <w:szCs w:val="28"/>
        </w:rPr>
        <w:t>Мероприятия</w:t>
      </w:r>
      <w:r w:rsidRPr="0075294A">
        <w:rPr>
          <w:sz w:val="28"/>
          <w:szCs w:val="28"/>
        </w:rPr>
        <w:t>, связанные с ростом доходов, направлены на обеспечение межведомственного взаимодействия с целью повышения эффективности администрирования доходов бюджета, в целях достижения запланированных налоговых платежей в бюджет района, совершенствование налогового законодательства, совершенствование земельно-имущественных отношений, повышение эффективности использования муниципального имущества Северо-Енисейского района и другие.</w:t>
      </w:r>
      <w:proofErr w:type="gramEnd"/>
    </w:p>
    <w:p w:rsidR="00806BDE" w:rsidRPr="0075294A" w:rsidRDefault="00806BDE" w:rsidP="00806BDE">
      <w:pPr>
        <w:pStyle w:val="af4"/>
        <w:tabs>
          <w:tab w:val="right" w:pos="-1418"/>
        </w:tabs>
        <w:ind w:left="0" w:firstLine="709"/>
        <w:jc w:val="both"/>
        <w:rPr>
          <w:bCs/>
          <w:sz w:val="28"/>
          <w:szCs w:val="28"/>
        </w:rPr>
      </w:pPr>
      <w:r w:rsidRPr="0075294A">
        <w:rPr>
          <w:sz w:val="28"/>
          <w:szCs w:val="28"/>
        </w:rPr>
        <w:t xml:space="preserve">Раздел по повышению эффективности расходов содержит мероприятия, направленные </w:t>
      </w:r>
      <w:r w:rsidRPr="00E02717">
        <w:rPr>
          <w:bCs/>
          <w:sz w:val="28"/>
          <w:szCs w:val="28"/>
        </w:rPr>
        <w:t xml:space="preserve">на повышение качества финансового управления, эффективность деятельности </w:t>
      </w:r>
      <w:r>
        <w:rPr>
          <w:bCs/>
          <w:sz w:val="28"/>
          <w:szCs w:val="28"/>
        </w:rPr>
        <w:t>муниципальных</w:t>
      </w:r>
      <w:r w:rsidRPr="00E02717">
        <w:rPr>
          <w:bCs/>
          <w:sz w:val="28"/>
          <w:szCs w:val="28"/>
        </w:rPr>
        <w:t xml:space="preserve"> учреждений, эффективность оказания госуда</w:t>
      </w:r>
      <w:r>
        <w:rPr>
          <w:bCs/>
          <w:sz w:val="28"/>
          <w:szCs w:val="28"/>
        </w:rPr>
        <w:t>рственных (муниципальных) услуг</w:t>
      </w:r>
      <w:r w:rsidRPr="0075294A">
        <w:rPr>
          <w:sz w:val="28"/>
          <w:szCs w:val="28"/>
        </w:rPr>
        <w:t xml:space="preserve">. </w:t>
      </w:r>
      <w:r w:rsidRPr="0075294A">
        <w:rPr>
          <w:bCs/>
          <w:sz w:val="28"/>
          <w:szCs w:val="28"/>
        </w:rPr>
        <w:t>Также включены мероприятия, направленные на совершенствование системы закупок для государственных и муниципальных нужд.</w:t>
      </w:r>
    </w:p>
    <w:p w:rsidR="00806BDE" w:rsidRDefault="00806BDE" w:rsidP="00806BDE">
      <w:pPr>
        <w:pStyle w:val="af4"/>
        <w:tabs>
          <w:tab w:val="right" w:pos="-1418"/>
        </w:tabs>
        <w:spacing w:before="120" w:after="0"/>
        <w:ind w:left="0" w:firstLine="709"/>
        <w:jc w:val="both"/>
        <w:rPr>
          <w:sz w:val="28"/>
          <w:szCs w:val="28"/>
        </w:rPr>
      </w:pPr>
      <w:r w:rsidRPr="004336F6">
        <w:rPr>
          <w:bCs/>
          <w:sz w:val="28"/>
          <w:szCs w:val="28"/>
        </w:rPr>
        <w:t xml:space="preserve">В долговой политике основной задачей </w:t>
      </w:r>
      <w:r w:rsidRPr="004336F6">
        <w:rPr>
          <w:sz w:val="28"/>
          <w:szCs w:val="28"/>
        </w:rPr>
        <w:t xml:space="preserve">будет являться </w:t>
      </w:r>
      <w:r>
        <w:rPr>
          <w:sz w:val="28"/>
          <w:szCs w:val="28"/>
        </w:rPr>
        <w:t>о</w:t>
      </w:r>
      <w:r w:rsidRPr="00B32FDA">
        <w:rPr>
          <w:sz w:val="28"/>
          <w:szCs w:val="28"/>
        </w:rPr>
        <w:t xml:space="preserve">беспечение </w:t>
      </w:r>
      <w:proofErr w:type="gramStart"/>
      <w:r w:rsidRPr="00B32FDA">
        <w:rPr>
          <w:sz w:val="28"/>
          <w:szCs w:val="28"/>
        </w:rPr>
        <w:t>контроля за</w:t>
      </w:r>
      <w:proofErr w:type="gramEnd"/>
      <w:r w:rsidRPr="00B32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бюджета района и недопущение </w:t>
      </w:r>
      <w:r w:rsidRPr="00B32FDA">
        <w:rPr>
          <w:sz w:val="28"/>
          <w:szCs w:val="28"/>
        </w:rPr>
        <w:t>долговой нагрузк</w:t>
      </w:r>
      <w:r>
        <w:rPr>
          <w:sz w:val="28"/>
          <w:szCs w:val="28"/>
        </w:rPr>
        <w:t>и.</w:t>
      </w:r>
    </w:p>
    <w:p w:rsidR="00806BDE" w:rsidRDefault="00806BDE" w:rsidP="00806BDE">
      <w:pPr>
        <w:pStyle w:val="af4"/>
        <w:tabs>
          <w:tab w:val="right" w:pos="-1418"/>
        </w:tabs>
        <w:spacing w:before="120" w:after="0"/>
        <w:ind w:left="0" w:firstLine="709"/>
        <w:jc w:val="both"/>
        <w:rPr>
          <w:sz w:val="28"/>
          <w:szCs w:val="28"/>
        </w:rPr>
      </w:pPr>
      <w:r w:rsidRPr="00577D7C">
        <w:rPr>
          <w:sz w:val="28"/>
          <w:szCs w:val="28"/>
        </w:rPr>
        <w:t>Осуществление мониторинга исполнения бюджета Северо-Енисейского района и принятие мер по его сбалансированности</w:t>
      </w:r>
      <w:r>
        <w:rPr>
          <w:sz w:val="28"/>
          <w:szCs w:val="28"/>
        </w:rPr>
        <w:t>.</w:t>
      </w:r>
    </w:p>
    <w:p w:rsidR="00806BDE" w:rsidRPr="00B32FDA" w:rsidRDefault="00806BDE" w:rsidP="00806BDE">
      <w:pPr>
        <w:pStyle w:val="af4"/>
        <w:tabs>
          <w:tab w:val="right" w:pos="-1418"/>
        </w:tabs>
        <w:spacing w:before="120" w:after="0"/>
        <w:ind w:left="0" w:firstLine="709"/>
        <w:jc w:val="both"/>
        <w:rPr>
          <w:bCs/>
          <w:sz w:val="28"/>
          <w:szCs w:val="28"/>
        </w:rPr>
      </w:pPr>
      <w:r w:rsidRPr="00B32FDA">
        <w:rPr>
          <w:bCs/>
          <w:sz w:val="28"/>
          <w:szCs w:val="28"/>
        </w:rPr>
        <w:t xml:space="preserve">Информация о реализации Плана </w:t>
      </w:r>
      <w:r>
        <w:rPr>
          <w:bCs/>
          <w:sz w:val="28"/>
          <w:szCs w:val="28"/>
        </w:rPr>
        <w:t xml:space="preserve">размещается </w:t>
      </w:r>
      <w:r w:rsidRPr="00B32FDA">
        <w:rPr>
          <w:bCs/>
          <w:sz w:val="28"/>
          <w:szCs w:val="28"/>
        </w:rPr>
        <w:t xml:space="preserve"> на сайт</w:t>
      </w:r>
      <w:r>
        <w:rPr>
          <w:bCs/>
          <w:sz w:val="28"/>
          <w:szCs w:val="28"/>
        </w:rPr>
        <w:t>е</w:t>
      </w:r>
      <w:r w:rsidRPr="00B32FDA">
        <w:rPr>
          <w:bCs/>
          <w:sz w:val="28"/>
          <w:szCs w:val="28"/>
        </w:rPr>
        <w:t xml:space="preserve"> муниципального образования Северо-Енисейский район в сети Интернет </w:t>
      </w:r>
      <w:r w:rsidRPr="00B32FDA">
        <w:rPr>
          <w:sz w:val="28"/>
          <w:szCs w:val="28"/>
        </w:rPr>
        <w:t>в разделе «Финансовое управление</w:t>
      </w:r>
      <w:r w:rsidRPr="00B32FDA">
        <w:rPr>
          <w:bCs/>
          <w:sz w:val="28"/>
          <w:szCs w:val="28"/>
        </w:rPr>
        <w:t xml:space="preserve">. </w:t>
      </w:r>
    </w:p>
    <w:p w:rsidR="00806BDE" w:rsidRDefault="00806BDE" w:rsidP="00806BDE">
      <w:pPr>
        <w:autoSpaceDE w:val="0"/>
        <w:autoSpaceDN w:val="0"/>
        <w:adjustRightInd w:val="0"/>
        <w:spacing w:before="120"/>
        <w:ind w:firstLine="709"/>
        <w:contextualSpacing/>
        <w:rPr>
          <w:szCs w:val="28"/>
        </w:rPr>
      </w:pPr>
      <w:r>
        <w:rPr>
          <w:szCs w:val="28"/>
        </w:rPr>
        <w:lastRenderedPageBreak/>
        <w:t xml:space="preserve">Информация о реализации Плана публикуется на сайте администрации Северо-Енисейского  района </w:t>
      </w:r>
      <w:hyperlink r:id="rId15" w:history="1">
        <w:r w:rsidRPr="0066717D">
          <w:rPr>
            <w:rStyle w:val="a9"/>
            <w:szCs w:val="28"/>
          </w:rPr>
          <w:t>http://www.admse.ru/administratsiya/finansovoe-upravlenie/realizatsiya-plana-meropriyatiy-po-rostu-dokhodov-povysheniyu-effektivnosti-raskhodov-i-sovershenstv/</w:t>
        </w:r>
      </w:hyperlink>
    </w:p>
    <w:p w:rsidR="00052F97" w:rsidRDefault="00052F97" w:rsidP="00A2517F">
      <w:pPr>
        <w:ind w:firstLine="708"/>
        <w:rPr>
          <w:b/>
          <w:szCs w:val="28"/>
        </w:rPr>
      </w:pPr>
    </w:p>
    <w:p w:rsidR="007A3EEF" w:rsidRPr="00DF58FA" w:rsidRDefault="007A3EEF" w:rsidP="00CE0AA8">
      <w:pPr>
        <w:pStyle w:val="2"/>
        <w:numPr>
          <w:ilvl w:val="0"/>
          <w:numId w:val="18"/>
        </w:numPr>
        <w:spacing w:afterLines="60" w:after="144"/>
        <w:rPr>
          <w:rFonts w:ascii="Times New Roman" w:hAnsi="Times New Roman" w:cs="Times New Roman"/>
          <w:i w:val="0"/>
          <w:color w:val="000000"/>
        </w:rPr>
      </w:pPr>
      <w:bookmarkStart w:id="93" w:name="_Toc243048055"/>
      <w:bookmarkStart w:id="94" w:name="_Toc463978831"/>
      <w:bookmarkEnd w:id="86"/>
      <w:r w:rsidRPr="00DF58FA">
        <w:rPr>
          <w:rFonts w:ascii="Times New Roman" w:hAnsi="Times New Roman" w:cs="Times New Roman"/>
          <w:i w:val="0"/>
          <w:color w:val="000000"/>
        </w:rPr>
        <w:t>Основные подходы к формированию бюджетных расходов</w:t>
      </w:r>
      <w:bookmarkEnd w:id="93"/>
      <w:bookmarkEnd w:id="94"/>
    </w:p>
    <w:p w:rsidR="00CE0AA8" w:rsidRPr="00955F2E" w:rsidRDefault="00CE0AA8" w:rsidP="00CE0AA8">
      <w:pPr>
        <w:ind w:firstLine="709"/>
        <w:rPr>
          <w:color w:val="000000"/>
          <w:szCs w:val="28"/>
        </w:rPr>
      </w:pPr>
      <w:bookmarkStart w:id="95" w:name="_Toc400654505"/>
      <w:bookmarkStart w:id="96" w:name="_Toc211266800"/>
      <w:bookmarkStart w:id="97" w:name="_Toc243048058"/>
      <w:r w:rsidRPr="00955F2E">
        <w:rPr>
          <w:color w:val="000000"/>
          <w:szCs w:val="28"/>
        </w:rPr>
        <w:t xml:space="preserve">Формирование объема и структуры расходов бюджета </w:t>
      </w:r>
      <w:r>
        <w:rPr>
          <w:color w:val="000000"/>
          <w:szCs w:val="28"/>
        </w:rPr>
        <w:t xml:space="preserve">района </w:t>
      </w:r>
      <w:r w:rsidRPr="00955F2E">
        <w:rPr>
          <w:color w:val="000000"/>
          <w:szCs w:val="28"/>
        </w:rPr>
        <w:t>на 20</w:t>
      </w:r>
      <w:r>
        <w:rPr>
          <w:color w:val="000000"/>
          <w:szCs w:val="28"/>
        </w:rPr>
        <w:t>2</w:t>
      </w:r>
      <w:r w:rsidR="00940C20">
        <w:rPr>
          <w:color w:val="000000"/>
          <w:szCs w:val="28"/>
        </w:rPr>
        <w:t>4</w:t>
      </w:r>
      <w:r w:rsidRPr="00955F2E">
        <w:rPr>
          <w:color w:val="000000"/>
          <w:szCs w:val="28"/>
        </w:rPr>
        <w:t>-20</w:t>
      </w:r>
      <w:r>
        <w:rPr>
          <w:color w:val="000000"/>
          <w:szCs w:val="28"/>
        </w:rPr>
        <w:t>2</w:t>
      </w:r>
      <w:r w:rsidR="00940C20">
        <w:rPr>
          <w:color w:val="000000"/>
          <w:szCs w:val="28"/>
        </w:rPr>
        <w:t>6</w:t>
      </w:r>
      <w:r w:rsidRPr="00955F2E">
        <w:rPr>
          <w:color w:val="000000"/>
          <w:szCs w:val="28"/>
        </w:rPr>
        <w:t xml:space="preserve"> годы осуществляется исходя из следующих основных подходов: </w:t>
      </w:r>
    </w:p>
    <w:p w:rsidR="00CE0AA8" w:rsidRDefault="00CE0AA8" w:rsidP="00CE0AA8">
      <w:pPr>
        <w:ind w:firstLine="709"/>
        <w:rPr>
          <w:color w:val="000000"/>
          <w:szCs w:val="28"/>
        </w:rPr>
      </w:pPr>
      <w:r w:rsidRPr="00955F2E">
        <w:rPr>
          <w:color w:val="000000"/>
          <w:szCs w:val="28"/>
        </w:rPr>
        <w:t>1) определение базовых объемов бюджетных ассигнований на 20</w:t>
      </w:r>
      <w:r>
        <w:rPr>
          <w:color w:val="000000"/>
          <w:szCs w:val="28"/>
        </w:rPr>
        <w:t>2</w:t>
      </w:r>
      <w:r w:rsidR="00940C20">
        <w:rPr>
          <w:color w:val="000000"/>
          <w:szCs w:val="28"/>
        </w:rPr>
        <w:t>4</w:t>
      </w:r>
      <w:r w:rsidRPr="00955F2E">
        <w:rPr>
          <w:color w:val="000000"/>
          <w:szCs w:val="28"/>
        </w:rPr>
        <w:t> -20</w:t>
      </w:r>
      <w:r>
        <w:rPr>
          <w:color w:val="000000"/>
          <w:szCs w:val="28"/>
        </w:rPr>
        <w:t>2</w:t>
      </w:r>
      <w:r w:rsidR="00940C20">
        <w:rPr>
          <w:color w:val="000000"/>
          <w:szCs w:val="28"/>
        </w:rPr>
        <w:t>6</w:t>
      </w:r>
      <w:r w:rsidRPr="00955F2E">
        <w:rPr>
          <w:color w:val="000000"/>
          <w:szCs w:val="28"/>
        </w:rPr>
        <w:t xml:space="preserve"> годы на основе утвержденных </w:t>
      </w:r>
      <w:r>
        <w:rPr>
          <w:color w:val="000000"/>
          <w:szCs w:val="28"/>
        </w:rPr>
        <w:t xml:space="preserve">решением Северо-Енисейского районного Совета депутатов </w:t>
      </w:r>
      <w:r w:rsidR="00940C20">
        <w:rPr>
          <w:color w:val="000000"/>
          <w:szCs w:val="28"/>
        </w:rPr>
        <w:t>06</w:t>
      </w:r>
      <w:r>
        <w:rPr>
          <w:color w:val="000000"/>
          <w:szCs w:val="28"/>
        </w:rPr>
        <w:t>.12.202</w:t>
      </w:r>
      <w:r w:rsidR="00940C2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№ </w:t>
      </w:r>
      <w:r w:rsidR="00940C20">
        <w:rPr>
          <w:color w:val="000000"/>
          <w:szCs w:val="28"/>
        </w:rPr>
        <w:t>505-30</w:t>
      </w:r>
      <w:r w:rsidRPr="00955F2E">
        <w:rPr>
          <w:color w:val="000000"/>
          <w:szCs w:val="28"/>
        </w:rPr>
        <w:t xml:space="preserve"> «О бюджете </w:t>
      </w:r>
      <w:r>
        <w:rPr>
          <w:color w:val="000000"/>
          <w:szCs w:val="28"/>
        </w:rPr>
        <w:t xml:space="preserve">Северо-Енисейского района </w:t>
      </w:r>
      <w:r w:rsidRPr="00955F2E">
        <w:rPr>
          <w:color w:val="000000"/>
          <w:szCs w:val="28"/>
        </w:rPr>
        <w:t>на 20</w:t>
      </w:r>
      <w:r>
        <w:rPr>
          <w:color w:val="000000"/>
          <w:szCs w:val="28"/>
        </w:rPr>
        <w:t>2</w:t>
      </w:r>
      <w:r w:rsidR="002718B5">
        <w:rPr>
          <w:color w:val="000000"/>
          <w:szCs w:val="28"/>
        </w:rPr>
        <w:t>3</w:t>
      </w:r>
      <w:r w:rsidRPr="00955F2E">
        <w:rPr>
          <w:color w:val="000000"/>
          <w:szCs w:val="28"/>
        </w:rPr>
        <w:t xml:space="preserve"> год и плановый период 20</w:t>
      </w:r>
      <w:r>
        <w:rPr>
          <w:color w:val="000000"/>
          <w:szCs w:val="28"/>
        </w:rPr>
        <w:t>2</w:t>
      </w:r>
      <w:r w:rsidR="002718B5">
        <w:rPr>
          <w:color w:val="000000"/>
          <w:szCs w:val="28"/>
        </w:rPr>
        <w:t>4</w:t>
      </w:r>
      <w:r w:rsidRPr="00955F2E">
        <w:rPr>
          <w:color w:val="000000"/>
          <w:szCs w:val="28"/>
        </w:rPr>
        <w:t>- 20</w:t>
      </w:r>
      <w:r>
        <w:rPr>
          <w:color w:val="000000"/>
          <w:szCs w:val="28"/>
        </w:rPr>
        <w:t>2</w:t>
      </w:r>
      <w:r w:rsidR="002718B5">
        <w:rPr>
          <w:color w:val="000000"/>
          <w:szCs w:val="28"/>
        </w:rPr>
        <w:t>5</w:t>
      </w:r>
      <w:bookmarkStart w:id="98" w:name="_GoBack"/>
      <w:bookmarkEnd w:id="98"/>
      <w:r w:rsidRPr="00955F2E">
        <w:rPr>
          <w:color w:val="000000"/>
          <w:szCs w:val="28"/>
        </w:rPr>
        <w:t xml:space="preserve"> годов»</w:t>
      </w:r>
      <w:r>
        <w:rPr>
          <w:color w:val="000000"/>
          <w:szCs w:val="28"/>
        </w:rPr>
        <w:t xml:space="preserve"> с учетом:</w:t>
      </w:r>
    </w:p>
    <w:p w:rsidR="00CE0AA8" w:rsidRDefault="00CE0AA8" w:rsidP="00CE0AA8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="00694CD1">
        <w:rPr>
          <w:color w:val="000000"/>
          <w:szCs w:val="28"/>
        </w:rPr>
        <w:t>увел</w:t>
      </w:r>
      <w:r w:rsidR="006B31F5">
        <w:rPr>
          <w:color w:val="000000"/>
          <w:szCs w:val="28"/>
        </w:rPr>
        <w:t>ичения</w:t>
      </w:r>
      <w:r>
        <w:rPr>
          <w:color w:val="000000"/>
          <w:szCs w:val="28"/>
        </w:rPr>
        <w:t xml:space="preserve"> уровня прочих расходов, предусмотренных в базовых параметрах на 202</w:t>
      </w:r>
      <w:r w:rsidR="006B31F5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</w:t>
      </w:r>
      <w:r w:rsidR="00A81070">
        <w:rPr>
          <w:color w:val="000000"/>
          <w:szCs w:val="28"/>
        </w:rPr>
        <w:t>;</w:t>
      </w:r>
    </w:p>
    <w:p w:rsidR="00EE3F12" w:rsidRPr="00793FFE" w:rsidRDefault="00EE3F12" w:rsidP="00EE3F12">
      <w:pPr>
        <w:ind w:firstLine="708"/>
        <w:rPr>
          <w:szCs w:val="28"/>
        </w:rPr>
      </w:pPr>
      <w:r w:rsidRPr="00DB29FD">
        <w:rPr>
          <w:szCs w:val="28"/>
        </w:rPr>
        <w:t>- обеспечени</w:t>
      </w:r>
      <w:r>
        <w:rPr>
          <w:szCs w:val="28"/>
        </w:rPr>
        <w:t>я</w:t>
      </w:r>
      <w:r w:rsidRPr="00DB29FD">
        <w:rPr>
          <w:szCs w:val="28"/>
        </w:rPr>
        <w:t xml:space="preserve"> реализации федеральных решений о повышении </w:t>
      </w:r>
      <w:r w:rsidRPr="00DB29FD">
        <w:rPr>
          <w:szCs w:val="28"/>
        </w:rPr>
        <w:br/>
        <w:t xml:space="preserve">с 1 января 2023 года на 6,3 процента минимального </w:t>
      </w:r>
      <w:proofErr w:type="gramStart"/>
      <w:r w:rsidRPr="00DB29FD">
        <w:rPr>
          <w:szCs w:val="28"/>
        </w:rPr>
        <w:t>размера оплаты труда</w:t>
      </w:r>
      <w:proofErr w:type="gramEnd"/>
      <w:r w:rsidRPr="00DB29FD">
        <w:rPr>
          <w:szCs w:val="28"/>
        </w:rPr>
        <w:t xml:space="preserve"> (далее – МРОТ) с начислением на него районного коэффициента и надбавки </w:t>
      </w:r>
      <w:r w:rsidRPr="00DB29FD">
        <w:rPr>
          <w:szCs w:val="28"/>
        </w:rPr>
        <w:br/>
        <w:t xml:space="preserve">за работу в особых климатических условиях, применяемых </w:t>
      </w:r>
      <w:r w:rsidRPr="00DB29FD">
        <w:rPr>
          <w:szCs w:val="28"/>
        </w:rPr>
        <w:br/>
        <w:t>на соответствующей территории;</w:t>
      </w:r>
    </w:p>
    <w:p w:rsidR="00EE3F12" w:rsidRPr="00FA0BB8" w:rsidRDefault="00EE3F12" w:rsidP="00EE3F12">
      <w:pPr>
        <w:ind w:firstLine="708"/>
        <w:rPr>
          <w:szCs w:val="28"/>
        </w:rPr>
      </w:pPr>
      <w:r w:rsidRPr="00FA0BB8">
        <w:rPr>
          <w:szCs w:val="28"/>
        </w:rPr>
        <w:t>- увеличени</w:t>
      </w:r>
      <w:r>
        <w:rPr>
          <w:szCs w:val="28"/>
        </w:rPr>
        <w:t>я</w:t>
      </w:r>
      <w:r w:rsidRPr="00FA0BB8">
        <w:rPr>
          <w:szCs w:val="28"/>
        </w:rPr>
        <w:t xml:space="preserve"> (индексаци</w:t>
      </w:r>
      <w:r>
        <w:rPr>
          <w:szCs w:val="28"/>
        </w:rPr>
        <w:t>и</w:t>
      </w:r>
      <w:r w:rsidRPr="00FA0BB8">
        <w:rPr>
          <w:szCs w:val="28"/>
        </w:rPr>
        <w:t xml:space="preserve">) заработной платы работников бюджетной сферы с 1 </w:t>
      </w:r>
      <w:r w:rsidR="00864B18">
        <w:rPr>
          <w:szCs w:val="28"/>
        </w:rPr>
        <w:t>июля</w:t>
      </w:r>
      <w:r w:rsidRPr="00FA0BB8">
        <w:rPr>
          <w:szCs w:val="28"/>
        </w:rPr>
        <w:t xml:space="preserve"> 2023 года на </w:t>
      </w:r>
      <w:r w:rsidR="00694CD1">
        <w:rPr>
          <w:szCs w:val="28"/>
        </w:rPr>
        <w:t>6,3</w:t>
      </w:r>
      <w:r w:rsidRPr="00FA0BB8">
        <w:rPr>
          <w:szCs w:val="28"/>
        </w:rPr>
        <w:t xml:space="preserve"> процента.</w:t>
      </w:r>
    </w:p>
    <w:p w:rsidR="00CE0AA8" w:rsidRDefault="00CE0AA8" w:rsidP="00EE3F12">
      <w:pPr>
        <w:pStyle w:val="af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 (увеличение) базовых объемов бюджетных ассигнований</w:t>
      </w:r>
      <w:r w:rsidRPr="00655D02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A8107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655D02">
        <w:rPr>
          <w:sz w:val="28"/>
          <w:szCs w:val="28"/>
        </w:rPr>
        <w:t>на принимаемые обязательства, в том числе:</w:t>
      </w:r>
    </w:p>
    <w:p w:rsidR="00507956" w:rsidRDefault="00507956" w:rsidP="00507956"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- индексации расходов на  коммунальные услуги с 01 января 2023 года на </w:t>
      </w:r>
      <w:r w:rsidR="00864B18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</w:t>
      </w:r>
      <w:r w:rsidR="006D2831">
        <w:rPr>
          <w:color w:val="000000"/>
          <w:szCs w:val="28"/>
        </w:rPr>
        <w:t>процент</w:t>
      </w:r>
      <w:r w:rsidR="00694CD1">
        <w:rPr>
          <w:color w:val="000000"/>
          <w:szCs w:val="28"/>
        </w:rPr>
        <w:t>ов</w:t>
      </w:r>
      <w:r>
        <w:rPr>
          <w:color w:val="000000"/>
          <w:szCs w:val="28"/>
        </w:rPr>
        <w:t>;</w:t>
      </w:r>
    </w:p>
    <w:p w:rsidR="00C808EB" w:rsidRDefault="00C808EB" w:rsidP="00507956"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t>увеличение расходов на реализацию решений об изменении механизма начисления пенсии за выслугу лет муниципальным служащим;</w:t>
      </w:r>
    </w:p>
    <w:p w:rsidR="00EE3F12" w:rsidRDefault="00EE3F12" w:rsidP="00EE3F12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индексации </w:t>
      </w:r>
      <w:proofErr w:type="gramStart"/>
      <w:r>
        <w:rPr>
          <w:color w:val="000000"/>
          <w:szCs w:val="28"/>
        </w:rPr>
        <w:t>расходов</w:t>
      </w:r>
      <w:proofErr w:type="gramEnd"/>
      <w:r>
        <w:rPr>
          <w:color w:val="000000"/>
          <w:szCs w:val="28"/>
        </w:rPr>
        <w:t xml:space="preserve"> на приобретение продуктов питания исходя из действующих цен;</w:t>
      </w:r>
    </w:p>
    <w:p w:rsidR="00C808EB" w:rsidRDefault="00C808EB" w:rsidP="00EE3F12">
      <w:pPr>
        <w:ind w:firstLine="709"/>
        <w:rPr>
          <w:color w:val="000000"/>
          <w:szCs w:val="28"/>
        </w:rPr>
      </w:pPr>
      <w:r>
        <w:t xml:space="preserve">- ввод новой сети </w:t>
      </w:r>
      <w:r w:rsidR="00A56DC3">
        <w:t>по отрасли «Культура» муниципального бюджетного учреждения драматический театр «Самородок»;</w:t>
      </w:r>
    </w:p>
    <w:p w:rsidR="00EE3F12" w:rsidRDefault="00EE3F12" w:rsidP="00EE3F12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индексации расходов на содержание улично-дорожной сети </w:t>
      </w:r>
      <w:proofErr w:type="gramStart"/>
      <w:r>
        <w:rPr>
          <w:color w:val="000000"/>
          <w:szCs w:val="28"/>
        </w:rPr>
        <w:t>исходя из расценок краевого государственного казенного учреждения «Управление автомобильных дорог</w:t>
      </w:r>
      <w:proofErr w:type="gramEnd"/>
      <w:r>
        <w:rPr>
          <w:color w:val="000000"/>
          <w:szCs w:val="28"/>
        </w:rPr>
        <w:t xml:space="preserve"> по Красноярскому краю»;</w:t>
      </w:r>
    </w:p>
    <w:p w:rsidR="00CE0AA8" w:rsidRDefault="00CE0AA8" w:rsidP="004B1234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rFonts w:ascii="Symbol" w:hAnsi="Symbol" w:cs="Symbol"/>
          <w:szCs w:val="28"/>
        </w:rPr>
        <w:tab/>
      </w:r>
      <w:r>
        <w:rPr>
          <w:color w:val="000000"/>
          <w:szCs w:val="28"/>
        </w:rPr>
        <w:t>-</w:t>
      </w:r>
      <w:r w:rsidRPr="00340B6C">
        <w:rPr>
          <w:color w:val="000000"/>
          <w:szCs w:val="28"/>
        </w:rPr>
        <w:t xml:space="preserve"> уточнени</w:t>
      </w:r>
      <w:r w:rsidR="004B1234">
        <w:rPr>
          <w:color w:val="000000"/>
          <w:szCs w:val="28"/>
        </w:rPr>
        <w:t xml:space="preserve">я капитальных расходов с учетом </w:t>
      </w:r>
      <w:r w:rsidRPr="00A52A08">
        <w:rPr>
          <w:color w:val="000000"/>
          <w:szCs w:val="28"/>
        </w:rPr>
        <w:t xml:space="preserve">приоритетного </w:t>
      </w:r>
      <w:r>
        <w:rPr>
          <w:color w:val="000000"/>
          <w:szCs w:val="28"/>
        </w:rPr>
        <w:t xml:space="preserve">подхода </w:t>
      </w:r>
      <w:r w:rsidRPr="00A52A08">
        <w:rPr>
          <w:color w:val="000000"/>
          <w:szCs w:val="28"/>
        </w:rPr>
        <w:t xml:space="preserve">в соответствии с Порядком конкурсного распределения принимаемых расходных обязательств Северо-Енисейского района согласно эффективности планируемых мероприятий, утвержденного постановлением администрации Северо-Енисейского района от 11.06.2015 № 274-п «Об утверждении Порядка конкурсного распределения принимаемых расходных обязательств Северо-Енисейского района согласно эффективности планируемых мероприятий». </w:t>
      </w:r>
    </w:p>
    <w:p w:rsidR="000F4F1B" w:rsidRDefault="00394C0B" w:rsidP="000F4F1B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 связи со сложившейся ситуацией в районе связанной с нехваткой (отсутствием) квалифицированных специалистов в области здравоохранения и </w:t>
      </w:r>
      <w:r>
        <w:rPr>
          <w:color w:val="000000"/>
          <w:szCs w:val="28"/>
        </w:rPr>
        <w:lastRenderedPageBreak/>
        <w:t>образования</w:t>
      </w:r>
      <w:r w:rsidR="00E37866">
        <w:rPr>
          <w:color w:val="000000"/>
          <w:szCs w:val="28"/>
        </w:rPr>
        <w:t>, жилищно-коммунального хозяйства</w:t>
      </w:r>
      <w:r>
        <w:rPr>
          <w:color w:val="000000"/>
          <w:szCs w:val="28"/>
        </w:rPr>
        <w:t xml:space="preserve"> администрацией Северо-Енисейского района </w:t>
      </w:r>
      <w:r w:rsidR="004B1234">
        <w:rPr>
          <w:color w:val="000000"/>
          <w:szCs w:val="28"/>
        </w:rPr>
        <w:t>продолжена работа</w:t>
      </w:r>
      <w:r w:rsidRPr="00394C0B">
        <w:rPr>
          <w:color w:val="000000"/>
          <w:szCs w:val="28"/>
        </w:rPr>
        <w:t xml:space="preserve"> </w:t>
      </w:r>
      <w:r w:rsidR="004B1234">
        <w:rPr>
          <w:color w:val="000000"/>
          <w:szCs w:val="28"/>
        </w:rPr>
        <w:t>по</w:t>
      </w:r>
      <w:r w:rsidR="000F4F1B">
        <w:rPr>
          <w:color w:val="000000"/>
          <w:szCs w:val="28"/>
        </w:rPr>
        <w:t xml:space="preserve"> </w:t>
      </w:r>
      <w:r w:rsidR="004B1234">
        <w:rPr>
          <w:color w:val="000000"/>
          <w:szCs w:val="28"/>
        </w:rPr>
        <w:t xml:space="preserve">привлечению </w:t>
      </w:r>
      <w:r w:rsidR="000F4F1B">
        <w:rPr>
          <w:color w:val="000000"/>
          <w:szCs w:val="28"/>
        </w:rPr>
        <w:t>специалистов к работе на территории района.</w:t>
      </w:r>
      <w:r w:rsidR="00144C7E">
        <w:rPr>
          <w:color w:val="000000"/>
          <w:szCs w:val="28"/>
        </w:rPr>
        <w:t xml:space="preserve"> Дополнительно в 2023 году предусмотрено привлечение</w:t>
      </w:r>
      <w:r w:rsidR="00144C7E" w:rsidRPr="00144C7E">
        <w:rPr>
          <w:bCs/>
          <w:szCs w:val="28"/>
        </w:rPr>
        <w:t xml:space="preserve"> </w:t>
      </w:r>
      <w:r w:rsidR="00144C7E" w:rsidRPr="006C5FBA">
        <w:rPr>
          <w:bCs/>
          <w:szCs w:val="28"/>
        </w:rPr>
        <w:t xml:space="preserve"> молоды</w:t>
      </w:r>
      <w:r w:rsidR="00144C7E">
        <w:rPr>
          <w:bCs/>
          <w:szCs w:val="28"/>
        </w:rPr>
        <w:t>х</w:t>
      </w:r>
      <w:r w:rsidR="00144C7E" w:rsidRPr="006C5FBA">
        <w:rPr>
          <w:bCs/>
          <w:szCs w:val="28"/>
        </w:rPr>
        <w:t xml:space="preserve"> специалист</w:t>
      </w:r>
      <w:r w:rsidR="00144C7E">
        <w:rPr>
          <w:bCs/>
          <w:szCs w:val="28"/>
        </w:rPr>
        <w:t>ов в</w:t>
      </w:r>
      <w:r w:rsidR="00144C7E" w:rsidRPr="006C5FBA">
        <w:rPr>
          <w:bCs/>
          <w:szCs w:val="28"/>
        </w:rPr>
        <w:t xml:space="preserve">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</w:t>
      </w:r>
      <w:proofErr w:type="gramStart"/>
      <w:r w:rsidR="00144C7E" w:rsidRPr="006C5FBA">
        <w:rPr>
          <w:bCs/>
          <w:szCs w:val="28"/>
        </w:rPr>
        <w:t>Северо-Енисейская</w:t>
      </w:r>
      <w:proofErr w:type="gramEnd"/>
      <w:r w:rsidR="00144C7E" w:rsidRPr="006C5FBA">
        <w:rPr>
          <w:bCs/>
          <w:szCs w:val="28"/>
        </w:rPr>
        <w:t xml:space="preserve"> РБ»</w:t>
      </w:r>
      <w:r w:rsidR="00144C7E">
        <w:rPr>
          <w:color w:val="000000"/>
          <w:szCs w:val="28"/>
        </w:rPr>
        <w:t xml:space="preserve"> с </w:t>
      </w:r>
      <w:r w:rsidR="00144C7E" w:rsidRPr="006C5FBA">
        <w:rPr>
          <w:bCs/>
          <w:szCs w:val="28"/>
        </w:rPr>
        <w:t>предоставлени</w:t>
      </w:r>
      <w:r w:rsidR="00144C7E">
        <w:rPr>
          <w:bCs/>
          <w:szCs w:val="28"/>
        </w:rPr>
        <w:t>ем</w:t>
      </w:r>
      <w:r w:rsidR="00144C7E" w:rsidRPr="006C5FBA">
        <w:rPr>
          <w:bCs/>
          <w:szCs w:val="28"/>
        </w:rPr>
        <w:t xml:space="preserve"> единовременной и ежемесячной выплаты</w:t>
      </w:r>
      <w:r w:rsidR="00144C7E">
        <w:rPr>
          <w:bCs/>
          <w:szCs w:val="28"/>
        </w:rPr>
        <w:t>.</w:t>
      </w:r>
    </w:p>
    <w:p w:rsidR="00394C0B" w:rsidRDefault="004B1234" w:rsidP="000F4F1B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По</w:t>
      </w:r>
      <w:r w:rsidR="000F4F1B">
        <w:rPr>
          <w:color w:val="000000"/>
          <w:szCs w:val="28"/>
        </w:rPr>
        <w:t xml:space="preserve"> муниципальн</w:t>
      </w:r>
      <w:r>
        <w:rPr>
          <w:color w:val="000000"/>
          <w:szCs w:val="28"/>
        </w:rPr>
        <w:t>ой</w:t>
      </w:r>
      <w:r w:rsidR="000F4F1B">
        <w:rPr>
          <w:color w:val="000000"/>
          <w:szCs w:val="28"/>
        </w:rPr>
        <w:t xml:space="preserve"> программ</w:t>
      </w:r>
      <w:r>
        <w:rPr>
          <w:color w:val="000000"/>
          <w:szCs w:val="28"/>
        </w:rPr>
        <w:t>е</w:t>
      </w:r>
      <w:r w:rsidR="000F4F1B">
        <w:rPr>
          <w:color w:val="000000"/>
          <w:szCs w:val="28"/>
        </w:rPr>
        <w:t xml:space="preserve"> </w:t>
      </w:r>
      <w:r w:rsidR="00394C0B" w:rsidRPr="0027788E">
        <w:rPr>
          <w:color w:val="000000"/>
          <w:szCs w:val="28"/>
        </w:rPr>
        <w:t>«</w:t>
      </w:r>
      <w:r w:rsidR="0027788E" w:rsidRPr="0027788E">
        <w:rPr>
          <w:szCs w:val="28"/>
        </w:rPr>
        <w:t>П</w:t>
      </w:r>
      <w:r w:rsidR="0027788E" w:rsidRPr="00480E3C">
        <w:rPr>
          <w:szCs w:val="28"/>
        </w:rPr>
        <w:t>ривлечение специалистов</w:t>
      </w:r>
      <w:r w:rsidR="00144C7E">
        <w:rPr>
          <w:szCs w:val="28"/>
        </w:rPr>
        <w:t xml:space="preserve"> в</w:t>
      </w:r>
      <w:r w:rsidR="0027788E" w:rsidRPr="00480E3C">
        <w:rPr>
          <w:szCs w:val="28"/>
        </w:rPr>
        <w:t xml:space="preserve"> Северо-Енисейск</w:t>
      </w:r>
      <w:r w:rsidR="00144C7E">
        <w:rPr>
          <w:szCs w:val="28"/>
        </w:rPr>
        <w:t>ий</w:t>
      </w:r>
      <w:r w:rsidR="0027788E" w:rsidRPr="00480E3C">
        <w:rPr>
          <w:szCs w:val="28"/>
        </w:rPr>
        <w:t xml:space="preserve"> район</w:t>
      </w:r>
      <w:r w:rsidR="00394C0B" w:rsidRPr="0027788E">
        <w:rPr>
          <w:color w:val="000000"/>
          <w:szCs w:val="28"/>
        </w:rPr>
        <w:t>»</w:t>
      </w:r>
      <w:r w:rsidR="000F4F1B">
        <w:rPr>
          <w:color w:val="000000"/>
          <w:szCs w:val="28"/>
        </w:rPr>
        <w:t xml:space="preserve"> на реализацию мероприятий в рамках программы в бюджете района предусмотрены бюджетные ассигнования </w:t>
      </w:r>
      <w:r w:rsidR="000F4F1B" w:rsidRPr="007B1D30">
        <w:rPr>
          <w:color w:val="000000"/>
          <w:szCs w:val="28"/>
        </w:rPr>
        <w:t>в 202</w:t>
      </w:r>
      <w:r w:rsidR="00A56DC3" w:rsidRPr="007B1D30">
        <w:rPr>
          <w:color w:val="000000"/>
          <w:szCs w:val="28"/>
        </w:rPr>
        <w:t>4</w:t>
      </w:r>
      <w:r w:rsidR="000F4F1B" w:rsidRPr="007B1D30">
        <w:rPr>
          <w:color w:val="000000"/>
          <w:szCs w:val="28"/>
        </w:rPr>
        <w:t xml:space="preserve"> году в сумме </w:t>
      </w:r>
      <w:r w:rsidR="00144C7E" w:rsidRPr="007B1D30">
        <w:rPr>
          <w:color w:val="000000"/>
          <w:szCs w:val="28"/>
        </w:rPr>
        <w:t>8,7</w:t>
      </w:r>
      <w:r w:rsidR="000F4F1B" w:rsidRPr="007B1D30">
        <w:rPr>
          <w:color w:val="000000"/>
          <w:szCs w:val="28"/>
        </w:rPr>
        <w:t xml:space="preserve"> млн. рублей, в 202</w:t>
      </w:r>
      <w:r w:rsidR="00A56DC3" w:rsidRPr="007B1D30">
        <w:rPr>
          <w:color w:val="000000"/>
          <w:szCs w:val="28"/>
        </w:rPr>
        <w:t>5</w:t>
      </w:r>
      <w:r w:rsidR="000F4F1B" w:rsidRPr="007B1D30">
        <w:rPr>
          <w:color w:val="000000"/>
          <w:szCs w:val="28"/>
        </w:rPr>
        <w:t xml:space="preserve"> году </w:t>
      </w:r>
      <w:r w:rsidR="00144C7E" w:rsidRPr="007B1D30">
        <w:rPr>
          <w:color w:val="000000"/>
          <w:szCs w:val="28"/>
        </w:rPr>
        <w:t>5,3</w:t>
      </w:r>
      <w:r w:rsidR="000F4F1B" w:rsidRPr="007B1D30">
        <w:rPr>
          <w:color w:val="000000"/>
          <w:szCs w:val="28"/>
        </w:rPr>
        <w:t xml:space="preserve"> </w:t>
      </w:r>
      <w:proofErr w:type="gramStart"/>
      <w:r w:rsidR="000F4F1B" w:rsidRPr="007B1D30">
        <w:rPr>
          <w:color w:val="000000"/>
          <w:szCs w:val="28"/>
        </w:rPr>
        <w:t>млн</w:t>
      </w:r>
      <w:proofErr w:type="gramEnd"/>
      <w:r w:rsidR="000F4F1B" w:rsidRPr="007B1D30">
        <w:rPr>
          <w:color w:val="000000"/>
          <w:szCs w:val="28"/>
        </w:rPr>
        <w:t xml:space="preserve"> рублей, в 202</w:t>
      </w:r>
      <w:r w:rsidR="00A56DC3" w:rsidRPr="007B1D30">
        <w:rPr>
          <w:color w:val="000000"/>
          <w:szCs w:val="28"/>
        </w:rPr>
        <w:t>6</w:t>
      </w:r>
      <w:r w:rsidR="000F4F1B" w:rsidRPr="007B1D30">
        <w:rPr>
          <w:color w:val="000000"/>
          <w:szCs w:val="28"/>
        </w:rPr>
        <w:t xml:space="preserve"> году в сумме </w:t>
      </w:r>
      <w:r w:rsidR="007B1D30" w:rsidRPr="007B1D30">
        <w:rPr>
          <w:color w:val="000000"/>
          <w:szCs w:val="28"/>
        </w:rPr>
        <w:t>3,6</w:t>
      </w:r>
      <w:r w:rsidR="000F4F1B" w:rsidRPr="007B1D30">
        <w:rPr>
          <w:color w:val="000000"/>
          <w:szCs w:val="28"/>
        </w:rPr>
        <w:t xml:space="preserve"> </w:t>
      </w:r>
      <w:r w:rsidR="0027788E" w:rsidRPr="007B1D30">
        <w:rPr>
          <w:color w:val="000000"/>
          <w:szCs w:val="28"/>
        </w:rPr>
        <w:t>млн</w:t>
      </w:r>
      <w:r w:rsidR="000F4F1B" w:rsidRPr="007B1D30">
        <w:rPr>
          <w:color w:val="000000"/>
          <w:szCs w:val="28"/>
        </w:rPr>
        <w:t>. рублей.</w:t>
      </w:r>
    </w:p>
    <w:p w:rsidR="006B6DB6" w:rsidRDefault="006B6DB6" w:rsidP="006B6DB6">
      <w:pPr>
        <w:ind w:firstLine="709"/>
        <w:rPr>
          <w:szCs w:val="28"/>
        </w:rPr>
      </w:pPr>
    </w:p>
    <w:p w:rsidR="00A91658" w:rsidRDefault="00A91658" w:rsidP="006B6DB6">
      <w:pPr>
        <w:ind w:firstLine="709"/>
      </w:pPr>
      <w:r>
        <w:t xml:space="preserve">Подходы к формированию </w:t>
      </w:r>
      <w:r w:rsidR="00A2517F">
        <w:t>бюджета Северо-Енисейского района</w:t>
      </w:r>
      <w:r>
        <w:t xml:space="preserve"> на 2024–2026 годы основаны на следующих принципах: </w:t>
      </w:r>
    </w:p>
    <w:p w:rsidR="00A91658" w:rsidRDefault="00524FB4" w:rsidP="006B6DB6">
      <w:pPr>
        <w:ind w:firstLine="709"/>
      </w:pPr>
      <w:r>
        <w:t xml:space="preserve">- </w:t>
      </w:r>
      <w:r w:rsidR="00A91658">
        <w:t xml:space="preserve">продолжение работы по реализации мер, направленных на увеличение собственной доходной базы, в том числе за счет повышения бюджетной отдачи от использования объектов земельно-имущественного комплекса; </w:t>
      </w:r>
    </w:p>
    <w:p w:rsidR="00A2517F" w:rsidRDefault="00524FB4" w:rsidP="006B6DB6">
      <w:pPr>
        <w:ind w:firstLine="709"/>
      </w:pPr>
      <w:r>
        <w:t xml:space="preserve">- </w:t>
      </w:r>
      <w:r w:rsidR="00A91658">
        <w:t xml:space="preserve">направление дополнительных поступлений по доходам на снижение бюджетного дефицита; </w:t>
      </w:r>
    </w:p>
    <w:p w:rsidR="00A91658" w:rsidRDefault="00A2517F" w:rsidP="006B6DB6">
      <w:pPr>
        <w:ind w:firstLine="709"/>
      </w:pPr>
      <w:r>
        <w:t xml:space="preserve">- </w:t>
      </w:r>
      <w:r w:rsidR="00A91658">
        <w:t>принятие решений о предоставлении, продлении действия или отмене налоговых льгот с учетом результатов оценки, проводимой на основе оценки эффективности налоговых расходов бюджета;</w:t>
      </w:r>
    </w:p>
    <w:p w:rsidR="00A91658" w:rsidRDefault="00A91658" w:rsidP="006B6DB6">
      <w:pPr>
        <w:ind w:firstLine="709"/>
      </w:pPr>
      <w:r>
        <w:t xml:space="preserve"> </w:t>
      </w:r>
      <w:r w:rsidR="00524FB4">
        <w:t xml:space="preserve">- </w:t>
      </w:r>
      <w:r>
        <w:t>проведение взвешенной долговой политики, сохранение или повышение уровня долговой устойчивости муниципалитета, своевременное отслеживание последствий решений в сфере заимствований и управления долгом;</w:t>
      </w:r>
    </w:p>
    <w:p w:rsidR="00A91658" w:rsidRDefault="00524FB4" w:rsidP="00A91658">
      <w:pPr>
        <w:ind w:firstLine="709"/>
      </w:pPr>
      <w:r>
        <w:t xml:space="preserve">- </w:t>
      </w:r>
      <w:r w:rsidR="00A91658">
        <w:t xml:space="preserve">включение в бюджет в первоочередном порядке расходов на финансирование действующих расходных обязательств, отказ от неэффективных расходов; </w:t>
      </w:r>
    </w:p>
    <w:p w:rsidR="00A91658" w:rsidRDefault="00524FB4" w:rsidP="00A91658">
      <w:pPr>
        <w:ind w:firstLine="709"/>
      </w:pPr>
      <w:r>
        <w:t xml:space="preserve">- </w:t>
      </w:r>
      <w:r w:rsidR="00A91658">
        <w:t xml:space="preserve">обеспечение эффективности процедур проведения муниципальных закупок; </w:t>
      </w:r>
    </w:p>
    <w:p w:rsidR="00A91658" w:rsidRDefault="00524FB4" w:rsidP="00A91658">
      <w:pPr>
        <w:ind w:firstLine="709"/>
      </w:pPr>
      <w:r>
        <w:t xml:space="preserve">- </w:t>
      </w:r>
      <w:r w:rsidR="00A91658">
        <w:t xml:space="preserve">создание условий для повышения качества муниципальных услуг, в том числе посредством реструктуризации (реорганизации) муниципальных учреждений; </w:t>
      </w:r>
    </w:p>
    <w:p w:rsidR="00A91658" w:rsidRDefault="00524FB4" w:rsidP="00A91658">
      <w:pPr>
        <w:ind w:firstLine="709"/>
      </w:pPr>
      <w:r>
        <w:t xml:space="preserve">- </w:t>
      </w:r>
      <w:r w:rsidR="00A91658">
        <w:t xml:space="preserve">создание условий для реализации мероприятий, имеющих приоритетное значение для жителей муниципального образования и определяемых с учетом их мнения (путем проведения открытого голосования или конкурсного отбора), обеспечение возможности направления на осуществление этих мероприятий средств местного бюджета; </w:t>
      </w:r>
    </w:p>
    <w:p w:rsidR="00A91658" w:rsidRDefault="00524FB4" w:rsidP="00A91658">
      <w:pPr>
        <w:ind w:firstLine="709"/>
        <w:rPr>
          <w:szCs w:val="28"/>
        </w:rPr>
      </w:pPr>
      <w:r>
        <w:t xml:space="preserve">- </w:t>
      </w:r>
      <w:r w:rsidR="00A91658">
        <w:t xml:space="preserve">повышения открытости бюджетного процесса, вовлечение в него граждан. </w:t>
      </w:r>
    </w:p>
    <w:p w:rsidR="0015666B" w:rsidRDefault="00CE0AA8" w:rsidP="00AD51E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</w:r>
    </w:p>
    <w:p w:rsidR="003A00E2" w:rsidRDefault="003A00E2" w:rsidP="00AD51E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ab/>
      </w:r>
      <w:proofErr w:type="gramStart"/>
      <w:r>
        <w:rPr>
          <w:szCs w:val="28"/>
        </w:rPr>
        <w:t>П</w:t>
      </w:r>
      <w:r w:rsidRPr="000A3D4D">
        <w:rPr>
          <w:rFonts w:eastAsia="Calibri"/>
          <w:szCs w:val="28"/>
        </w:rPr>
        <w:t>оступающие в</w:t>
      </w:r>
      <w:r w:rsidRPr="000A3D4D">
        <w:rPr>
          <w:szCs w:val="28"/>
        </w:rPr>
        <w:t xml:space="preserve"> бюджет Северо-Енисейского района </w:t>
      </w:r>
      <w:r w:rsidRPr="000A3D4D">
        <w:rPr>
          <w:rFonts w:eastAsia="Calibri"/>
          <w:szCs w:val="28"/>
        </w:rPr>
        <w:t>неналоговые доходы в виде платы</w:t>
      </w:r>
      <w:r>
        <w:rPr>
          <w:szCs w:val="28"/>
        </w:rPr>
        <w:t xml:space="preserve"> </w:t>
      </w:r>
      <w:r w:rsidRPr="0045545B">
        <w:rPr>
          <w:szCs w:val="28"/>
        </w:rPr>
        <w:t>за негативное воздействие на окружающую среду</w:t>
      </w:r>
      <w:r>
        <w:rPr>
          <w:szCs w:val="28"/>
        </w:rPr>
        <w:t xml:space="preserve">, административные штрафы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 </w:t>
      </w:r>
      <w:r w:rsidRPr="006D4223">
        <w:rPr>
          <w:szCs w:val="28"/>
        </w:rPr>
        <w:t>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Pr="00401051">
        <w:rPr>
          <w:szCs w:val="28"/>
        </w:rPr>
        <w:t xml:space="preserve">, </w:t>
      </w:r>
      <w:r>
        <w:rPr>
          <w:szCs w:val="28"/>
        </w:rPr>
        <w:t>в том числе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остатки данных средств бюджета Северо-Енисейского района, не использованные на начало текущего финансового года</w:t>
      </w:r>
      <w:r w:rsidR="00014A43">
        <w:rPr>
          <w:szCs w:val="28"/>
        </w:rPr>
        <w:t xml:space="preserve"> (далее -</w:t>
      </w:r>
      <w:r w:rsidR="004008F8">
        <w:rPr>
          <w:szCs w:val="28"/>
        </w:rPr>
        <w:t xml:space="preserve"> доходы</w:t>
      </w:r>
      <w:r w:rsidR="00014A43">
        <w:rPr>
          <w:szCs w:val="28"/>
        </w:rPr>
        <w:t xml:space="preserve"> </w:t>
      </w:r>
      <w:r w:rsidR="004008F8">
        <w:t>за негативное воздействие на окружающую среду</w:t>
      </w:r>
      <w:r w:rsidR="004008F8">
        <w:rPr>
          <w:szCs w:val="28"/>
        </w:rPr>
        <w:t>)</w:t>
      </w:r>
      <w:r>
        <w:rPr>
          <w:szCs w:val="28"/>
        </w:rPr>
        <w:t>,</w:t>
      </w:r>
      <w:r w:rsidRPr="006D4223">
        <w:rPr>
          <w:szCs w:val="28"/>
        </w:rPr>
        <w:t xml:space="preserve"> направляются на реализацию</w:t>
      </w:r>
      <w:r w:rsidRPr="00401051">
        <w:rPr>
          <w:szCs w:val="28"/>
        </w:rPr>
        <w:t xml:space="preserve"> </w:t>
      </w:r>
      <w:r>
        <w:rPr>
          <w:szCs w:val="28"/>
        </w:rPr>
        <w:t xml:space="preserve"> плана мероприятий, указанных в </w:t>
      </w:r>
      <w:hyperlink r:id="rId16" w:history="1">
        <w:r w:rsidRPr="00B41C53">
          <w:rPr>
            <w:szCs w:val="28"/>
          </w:rPr>
          <w:t>пункте 1 статьи 16.6</w:t>
        </w:r>
      </w:hyperlink>
      <w:r>
        <w:rPr>
          <w:szCs w:val="28"/>
        </w:rPr>
        <w:t xml:space="preserve">, </w:t>
      </w:r>
      <w:hyperlink r:id="rId17" w:history="1">
        <w:r w:rsidRPr="00B41C53">
          <w:rPr>
            <w:szCs w:val="28"/>
          </w:rPr>
          <w:t>пунктом 1 статьи 75.1</w:t>
        </w:r>
      </w:hyperlink>
      <w:r>
        <w:rPr>
          <w:szCs w:val="28"/>
        </w:rPr>
        <w:t xml:space="preserve"> и </w:t>
      </w:r>
      <w:hyperlink r:id="rId18" w:history="1">
        <w:r w:rsidRPr="00B41C53">
          <w:rPr>
            <w:szCs w:val="28"/>
          </w:rPr>
          <w:t>пунктом 1 статьи 78.2</w:t>
        </w:r>
      </w:hyperlink>
      <w:r>
        <w:rPr>
          <w:szCs w:val="28"/>
        </w:rPr>
        <w:t xml:space="preserve"> Федерального закона от 10.01.2002 № 7-ФЗ «Об охране окружающей среды» (</w:t>
      </w:r>
      <w:r w:rsidRPr="006D4223">
        <w:rPr>
          <w:szCs w:val="28"/>
        </w:rPr>
        <w:t>утвержденного уполномоченным исполнительным органом Красноярского края по согласованию с уполномоченным</w:t>
      </w:r>
      <w:proofErr w:type="gramEnd"/>
      <w:r w:rsidRPr="006D4223">
        <w:rPr>
          <w:szCs w:val="28"/>
        </w:rPr>
        <w:t xml:space="preserve"> </w:t>
      </w:r>
      <w:proofErr w:type="gramStart"/>
      <w:r w:rsidRPr="006D4223">
        <w:rPr>
          <w:szCs w:val="28"/>
        </w:rPr>
        <w:t>Правительством Российской Федерации федеральным органом исполнительной власти</w:t>
      </w:r>
      <w:r>
        <w:rPr>
          <w:szCs w:val="28"/>
        </w:rPr>
        <w:t>).</w:t>
      </w:r>
      <w:proofErr w:type="gramEnd"/>
    </w:p>
    <w:p w:rsidR="00014A43" w:rsidRPr="00955F2E" w:rsidRDefault="00014A43" w:rsidP="00AD51E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 xml:space="preserve">Доходы </w:t>
      </w:r>
      <w:r w:rsidR="004008F8">
        <w:t xml:space="preserve">за негативное воздействие на окружающую среду в 2024 году и плановом периоде 2025-2026 годах запланированы в сумме 54 </w:t>
      </w:r>
      <w:proofErr w:type="gramStart"/>
      <w:r w:rsidR="004008F8">
        <w:t>млн</w:t>
      </w:r>
      <w:proofErr w:type="gramEnd"/>
      <w:r w:rsidR="004008F8">
        <w:t xml:space="preserve"> ежегодно, расходы с учетом ожидаемого остатка</w:t>
      </w:r>
      <w:r w:rsidR="00124AC2">
        <w:t xml:space="preserve"> (81,0 млн рублей)</w:t>
      </w:r>
      <w:r w:rsidR="004008F8">
        <w:t xml:space="preserve"> составят в 2024 году </w:t>
      </w:r>
      <w:r w:rsidR="00124AC2">
        <w:t>70,6 млн рублей ежегодно.</w:t>
      </w:r>
    </w:p>
    <w:p w:rsidR="001B337F" w:rsidRPr="00155DFF" w:rsidRDefault="001B337F" w:rsidP="001B337F">
      <w:pPr>
        <w:pStyle w:val="30"/>
        <w:numPr>
          <w:ilvl w:val="0"/>
          <w:numId w:val="18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bookmarkStart w:id="99" w:name="_Toc432607309"/>
      <w:bookmarkStart w:id="100" w:name="_Toc22310972"/>
      <w:r w:rsidRPr="00155DFF">
        <w:rPr>
          <w:rFonts w:ascii="Times New Roman" w:hAnsi="Times New Roman" w:cs="Times New Roman"/>
          <w:sz w:val="28"/>
          <w:szCs w:val="28"/>
        </w:rPr>
        <w:t>Основные подходы к форм</w:t>
      </w:r>
      <w:r>
        <w:rPr>
          <w:rFonts w:ascii="Times New Roman" w:hAnsi="Times New Roman" w:cs="Times New Roman"/>
          <w:sz w:val="28"/>
          <w:szCs w:val="28"/>
        </w:rPr>
        <w:t xml:space="preserve">ированию и применению бюджетной </w:t>
      </w:r>
      <w:r w:rsidRPr="00155DFF">
        <w:rPr>
          <w:rFonts w:ascii="Times New Roman" w:hAnsi="Times New Roman" w:cs="Times New Roman"/>
          <w:sz w:val="28"/>
          <w:szCs w:val="28"/>
        </w:rPr>
        <w:t>классификации при составлении и исполнении бюджетов</w:t>
      </w:r>
      <w:bookmarkEnd w:id="99"/>
      <w:bookmarkEnd w:id="100"/>
    </w:p>
    <w:p w:rsidR="001B337F" w:rsidRPr="00500A8C" w:rsidRDefault="001B337F" w:rsidP="001B337F">
      <w:pPr>
        <w:rPr>
          <w:b/>
          <w:i/>
          <w:color w:val="1F497D"/>
          <w:sz w:val="24"/>
        </w:rPr>
      </w:pPr>
    </w:p>
    <w:p w:rsidR="00A2517F" w:rsidRDefault="00A2517F" w:rsidP="006B6DB6">
      <w:pPr>
        <w:ind w:firstLine="709"/>
      </w:pPr>
      <w:r>
        <w:t>При составлении и исполнении бюджетов с 2024 года необходимо учт</w:t>
      </w:r>
      <w:r w:rsidR="00627FFC">
        <w:t>ен</w:t>
      </w:r>
      <w:r>
        <w:t xml:space="preserve"> приказ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</w:t>
      </w:r>
      <w:r w:rsidR="00DC24D1">
        <w:t>руктуре и принципах назначения».</w:t>
      </w:r>
      <w:r>
        <w:t xml:space="preserve"> </w:t>
      </w:r>
    </w:p>
    <w:p w:rsidR="00A2517F" w:rsidRDefault="00627FFC" w:rsidP="006B6DB6">
      <w:pPr>
        <w:ind w:firstLine="709"/>
      </w:pPr>
      <w:r>
        <w:t>О</w:t>
      </w:r>
      <w:r w:rsidR="00A2517F">
        <w:t xml:space="preserve">тдельным приказом Министерства финансов Российской Федерации от 01.06.2023 № 80н «Об утверждении кодов (перечней кодов) бюджетной классификации Российской Федерации на 2024 год (на 2024 год и на плановый период 2025 и 2026 годов)» утверждены, в том числе </w:t>
      </w:r>
      <w:proofErr w:type="gramStart"/>
      <w:r w:rsidR="00A2517F">
        <w:t>коды направлений расходов целевых статей расходов федерального бюджета</w:t>
      </w:r>
      <w:proofErr w:type="gramEnd"/>
      <w:r w:rsidR="00A2517F">
        <w:t xml:space="preserve"> на достижение результатов федеральных проектов. Кроме того, </w:t>
      </w:r>
      <w:r>
        <w:t>учтено</w:t>
      </w:r>
      <w:r w:rsidR="00A2517F">
        <w:t xml:space="preserve"> письмо Министерства финансов Российской Федерации от 05.09.2023 № 02-05-11/84640 (приложение к письму) и сопоставительные таблицы, размещаемые на официальном сайте Министерства финансов Российской Федерации в рубрике «Бюджет», подрубрике «Бюджетная классификация Российской Федерации», разделе «Методический кабинет».</w:t>
      </w:r>
    </w:p>
    <w:p w:rsidR="00E37866" w:rsidRDefault="00E37866" w:rsidP="006B6DB6">
      <w:pPr>
        <w:ind w:firstLine="709"/>
        <w:rPr>
          <w:szCs w:val="28"/>
        </w:rPr>
      </w:pPr>
      <w:r>
        <w:rPr>
          <w:szCs w:val="28"/>
        </w:rPr>
        <w:t>Финансов</w:t>
      </w:r>
      <w:r w:rsidR="00627FFC">
        <w:rPr>
          <w:szCs w:val="28"/>
        </w:rPr>
        <w:t>ым</w:t>
      </w:r>
      <w:r>
        <w:rPr>
          <w:szCs w:val="28"/>
        </w:rPr>
        <w:t xml:space="preserve"> управление</w:t>
      </w:r>
      <w:r w:rsidR="00627FFC">
        <w:rPr>
          <w:szCs w:val="28"/>
        </w:rPr>
        <w:t>м</w:t>
      </w:r>
      <w:r>
        <w:rPr>
          <w:szCs w:val="28"/>
        </w:rPr>
        <w:t xml:space="preserve"> администрации Северо-Енисейского района </w:t>
      </w:r>
      <w:r w:rsidR="00627FFC">
        <w:rPr>
          <w:szCs w:val="28"/>
        </w:rPr>
        <w:t>подготовлен</w:t>
      </w:r>
      <w:r w:rsidR="001F4FCD">
        <w:rPr>
          <w:szCs w:val="28"/>
        </w:rPr>
        <w:t xml:space="preserve"> проект</w:t>
      </w:r>
      <w:r>
        <w:rPr>
          <w:szCs w:val="28"/>
        </w:rPr>
        <w:t xml:space="preserve"> приказ</w:t>
      </w:r>
      <w:r w:rsidR="00627FFC">
        <w:rPr>
          <w:szCs w:val="28"/>
        </w:rPr>
        <w:t>а</w:t>
      </w:r>
      <w:r>
        <w:rPr>
          <w:szCs w:val="28"/>
        </w:rPr>
        <w:t xml:space="preserve"> «</w:t>
      </w:r>
      <w:r w:rsidRPr="00B44339">
        <w:rPr>
          <w:szCs w:val="28"/>
        </w:rPr>
        <w:t>Об утверждении отдельных кодов бюджетной классификации при составлении и исполнении бюджета Северо-Енисейского района, начиная с бюджета Северо-Енисейского района на 202</w:t>
      </w:r>
      <w:r w:rsidR="00627FFC">
        <w:rPr>
          <w:szCs w:val="28"/>
        </w:rPr>
        <w:t>4</w:t>
      </w:r>
      <w:r w:rsidRPr="00B44339">
        <w:rPr>
          <w:szCs w:val="28"/>
        </w:rPr>
        <w:t xml:space="preserve"> год и плановый период 202</w:t>
      </w:r>
      <w:r w:rsidR="00627FFC">
        <w:rPr>
          <w:szCs w:val="28"/>
        </w:rPr>
        <w:t>5</w:t>
      </w:r>
      <w:r w:rsidRPr="00B44339">
        <w:rPr>
          <w:szCs w:val="28"/>
        </w:rPr>
        <w:t>-202</w:t>
      </w:r>
      <w:r w:rsidR="00627FFC">
        <w:rPr>
          <w:szCs w:val="28"/>
        </w:rPr>
        <w:t>6</w:t>
      </w:r>
      <w:r w:rsidRPr="00B44339">
        <w:rPr>
          <w:szCs w:val="28"/>
        </w:rPr>
        <w:t xml:space="preserve"> годов</w:t>
      </w:r>
      <w:r>
        <w:rPr>
          <w:szCs w:val="28"/>
        </w:rPr>
        <w:t>».</w:t>
      </w:r>
    </w:p>
    <w:p w:rsidR="007000D4" w:rsidRPr="0034469B" w:rsidRDefault="00024B6B" w:rsidP="0034469B">
      <w:pPr>
        <w:pStyle w:val="2"/>
        <w:numPr>
          <w:ilvl w:val="0"/>
          <w:numId w:val="18"/>
        </w:numPr>
        <w:spacing w:afterLines="60" w:after="144"/>
        <w:ind w:left="0" w:firstLine="741"/>
        <w:rPr>
          <w:rFonts w:ascii="Times New Roman" w:hAnsi="Times New Roman" w:cs="Times New Roman"/>
          <w:i w:val="0"/>
        </w:rPr>
      </w:pPr>
      <w:bookmarkStart w:id="101" w:name="_Toc463978832"/>
      <w:bookmarkEnd w:id="95"/>
      <w:r w:rsidRPr="0034469B">
        <w:rPr>
          <w:rFonts w:ascii="Times New Roman" w:hAnsi="Times New Roman" w:cs="Times New Roman"/>
          <w:i w:val="0"/>
        </w:rPr>
        <w:lastRenderedPageBreak/>
        <w:t xml:space="preserve">Формирование бюджетных ассигнований по </w:t>
      </w:r>
      <w:r w:rsidR="007000D4" w:rsidRPr="0034469B">
        <w:rPr>
          <w:rFonts w:ascii="Times New Roman" w:hAnsi="Times New Roman" w:cs="Times New Roman"/>
          <w:i w:val="0"/>
        </w:rPr>
        <w:t>оплат</w:t>
      </w:r>
      <w:r w:rsidRPr="0034469B">
        <w:rPr>
          <w:rFonts w:ascii="Times New Roman" w:hAnsi="Times New Roman" w:cs="Times New Roman"/>
          <w:i w:val="0"/>
        </w:rPr>
        <w:t>е</w:t>
      </w:r>
      <w:r w:rsidR="007000D4" w:rsidRPr="0034469B">
        <w:rPr>
          <w:rFonts w:ascii="Times New Roman" w:hAnsi="Times New Roman" w:cs="Times New Roman"/>
          <w:i w:val="0"/>
        </w:rPr>
        <w:t xml:space="preserve"> труда</w:t>
      </w:r>
      <w:bookmarkEnd w:id="96"/>
      <w:bookmarkEnd w:id="97"/>
      <w:bookmarkEnd w:id="101"/>
    </w:p>
    <w:p w:rsidR="00020CA7" w:rsidRDefault="001601FD" w:rsidP="00020CA7">
      <w:pPr>
        <w:spacing w:before="120" w:after="120"/>
        <w:ind w:firstLine="851"/>
      </w:pPr>
      <w:r>
        <w:rPr>
          <w:noProof/>
          <w:color w:val="1F497D"/>
          <w:szCs w:val="28"/>
        </w:rPr>
        <w:t xml:space="preserve"> </w:t>
      </w:r>
      <w:r w:rsidR="00567743">
        <w:t xml:space="preserve">В </w:t>
      </w:r>
      <w:r w:rsidR="00D47C0C">
        <w:t>Северо-Енисейском районе</w:t>
      </w:r>
      <w:r w:rsidR="00567743">
        <w:t xml:space="preserve"> реализация политики в области оплаты труда работников бюджетной сферы осуществляется с учетом решений и подходов, обозначенных на уровне</w:t>
      </w:r>
      <w:r w:rsidR="00D919BD">
        <w:t xml:space="preserve"> субъекта</w:t>
      </w:r>
      <w:r w:rsidR="00020CA7">
        <w:t>, предусматривающих:</w:t>
      </w:r>
    </w:p>
    <w:p w:rsidR="00020CA7" w:rsidRPr="00FA0BB8" w:rsidRDefault="00020CA7" w:rsidP="00020CA7">
      <w:pPr>
        <w:ind w:firstLine="708"/>
        <w:rPr>
          <w:szCs w:val="28"/>
        </w:rPr>
      </w:pPr>
      <w:r w:rsidRPr="00FA0BB8">
        <w:rPr>
          <w:szCs w:val="28"/>
        </w:rPr>
        <w:t xml:space="preserve">- обеспечение сохранения с учётом роста в 2023 году прогнозного значения показателя среднемесячного дохода от трудовой деятельности </w:t>
      </w:r>
      <w:r w:rsidRPr="00FA0BB8">
        <w:rPr>
          <w:szCs w:val="28"/>
        </w:rPr>
        <w:br/>
        <w:t>по краю достигнутых соотношений заработной платы по отдельным категориям работников, заработная плата которых поэтапно, начиная с 2012 года, повышалась в рамках реализации указов Президента Российской Федерации (далее – Указы);</w:t>
      </w:r>
    </w:p>
    <w:p w:rsidR="00020CA7" w:rsidRPr="00793FFE" w:rsidRDefault="00020CA7" w:rsidP="00020CA7">
      <w:pPr>
        <w:ind w:firstLine="708"/>
        <w:rPr>
          <w:szCs w:val="28"/>
        </w:rPr>
      </w:pPr>
      <w:r w:rsidRPr="00DB29FD">
        <w:rPr>
          <w:szCs w:val="28"/>
        </w:rPr>
        <w:t xml:space="preserve">- обеспечение реализации федеральных решений о повышении </w:t>
      </w:r>
      <w:r w:rsidRPr="00DB29FD">
        <w:rPr>
          <w:szCs w:val="28"/>
        </w:rPr>
        <w:br/>
        <w:t xml:space="preserve">с 1 января 2023 года на 6,3 процента минимального </w:t>
      </w:r>
      <w:proofErr w:type="gramStart"/>
      <w:r w:rsidRPr="00DB29FD">
        <w:rPr>
          <w:szCs w:val="28"/>
        </w:rPr>
        <w:t>размера оплаты труда</w:t>
      </w:r>
      <w:proofErr w:type="gramEnd"/>
      <w:r w:rsidRPr="00DB29FD">
        <w:rPr>
          <w:szCs w:val="28"/>
        </w:rPr>
        <w:t xml:space="preserve"> (далее – МРОТ) с начислением на него районного коэффициента и надбавки </w:t>
      </w:r>
      <w:r w:rsidRPr="00DB29FD">
        <w:rPr>
          <w:szCs w:val="28"/>
        </w:rPr>
        <w:br/>
        <w:t xml:space="preserve">за работу в особых климатических условиях, применяемых </w:t>
      </w:r>
      <w:r w:rsidRPr="00DB29FD">
        <w:rPr>
          <w:szCs w:val="28"/>
        </w:rPr>
        <w:br/>
        <w:t>на соответствующей территории;</w:t>
      </w:r>
    </w:p>
    <w:p w:rsidR="00020CA7" w:rsidRPr="00FA0BB8" w:rsidRDefault="00020CA7" w:rsidP="00020CA7">
      <w:pPr>
        <w:ind w:firstLine="708"/>
        <w:rPr>
          <w:szCs w:val="28"/>
        </w:rPr>
      </w:pPr>
      <w:r w:rsidRPr="00FA0BB8">
        <w:rPr>
          <w:szCs w:val="28"/>
        </w:rPr>
        <w:t xml:space="preserve">- увеличение (индексацию) заработной платы работников бюджетной сферы с 1 </w:t>
      </w:r>
      <w:r w:rsidR="0094695F">
        <w:rPr>
          <w:szCs w:val="28"/>
        </w:rPr>
        <w:t xml:space="preserve">июля </w:t>
      </w:r>
      <w:r w:rsidRPr="00FA0BB8">
        <w:rPr>
          <w:szCs w:val="28"/>
        </w:rPr>
        <w:t xml:space="preserve">2023 года на </w:t>
      </w:r>
      <w:r w:rsidR="0094695F">
        <w:rPr>
          <w:szCs w:val="28"/>
        </w:rPr>
        <w:t>6,3</w:t>
      </w:r>
      <w:r w:rsidRPr="00FA0BB8">
        <w:rPr>
          <w:szCs w:val="28"/>
        </w:rPr>
        <w:t xml:space="preserve"> процента.</w:t>
      </w:r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r w:rsidRPr="007B6969">
        <w:rPr>
          <w:szCs w:val="28"/>
        </w:rPr>
        <w:t xml:space="preserve">Опережающий рост уровня оплаты труда работников, в отношении которых реализуются Указы, и работников, </w:t>
      </w:r>
      <w:proofErr w:type="gramStart"/>
      <w:r w:rsidRPr="007B6969">
        <w:rPr>
          <w:szCs w:val="28"/>
        </w:rPr>
        <w:t>заработная</w:t>
      </w:r>
      <w:proofErr w:type="gramEnd"/>
      <w:r w:rsidRPr="007B6969">
        <w:rPr>
          <w:szCs w:val="28"/>
        </w:rPr>
        <w:t xml:space="preserve"> платы которых увеличивается пропорционально увеличению МРОТ, обуславливает «дисбаланс» в размерах оплаты труда работников, не относящихся </w:t>
      </w:r>
      <w:r w:rsidRPr="007B6969">
        <w:rPr>
          <w:szCs w:val="28"/>
        </w:rPr>
        <w:br/>
        <w:t>к обозначенным категориям.</w:t>
      </w:r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proofErr w:type="gramStart"/>
      <w:r w:rsidRPr="007B6969">
        <w:rPr>
          <w:szCs w:val="28"/>
        </w:rPr>
        <w:t>Для нивелирования сложившихся диспропорций в Красноярском крае было реализовано решение об индексации заработной платы работников бюджетной сферы края с 1 июля 2023 года на 6,3 процента, которое обеспечило аналогичный размер повышения заработной платы в соответствии с ростом МРОТ в 2023 году и позволило не расширить контингент работников бюджетной сферы, получающих заработную плату на минимальном уровне.</w:t>
      </w:r>
      <w:proofErr w:type="gramEnd"/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r w:rsidRPr="007B6969">
        <w:rPr>
          <w:szCs w:val="28"/>
        </w:rPr>
        <w:t xml:space="preserve">На реализацию в 2023 году </w:t>
      </w:r>
      <w:proofErr w:type="gramStart"/>
      <w:r w:rsidRPr="007B6969">
        <w:rPr>
          <w:szCs w:val="28"/>
        </w:rPr>
        <w:t>политики в области оплаты труда работников бюджетной сферы</w:t>
      </w:r>
      <w:proofErr w:type="gramEnd"/>
      <w:r w:rsidRPr="007B6969">
        <w:rPr>
          <w:szCs w:val="28"/>
        </w:rPr>
        <w:t xml:space="preserve"> в соответствии с обозначенными подходами в расходах бюджета</w:t>
      </w:r>
      <w:r w:rsidR="003F61FF">
        <w:rPr>
          <w:szCs w:val="28"/>
        </w:rPr>
        <w:t xml:space="preserve"> Северо-Енисейского района</w:t>
      </w:r>
      <w:r w:rsidRPr="007B6969">
        <w:rPr>
          <w:szCs w:val="28"/>
        </w:rPr>
        <w:t xml:space="preserve"> были предусмотрены дополнительные финансовые ресурсы, которые обеспечили дальнейший устойчивый рост уровня реального содержания заработной платы работников бюджетного сектора.</w:t>
      </w:r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proofErr w:type="gramStart"/>
      <w:r w:rsidRPr="007B6969">
        <w:rPr>
          <w:szCs w:val="28"/>
        </w:rPr>
        <w:t xml:space="preserve">При формировании объёма расходов бюджета </w:t>
      </w:r>
      <w:r w:rsidR="003F61FF">
        <w:rPr>
          <w:szCs w:val="28"/>
        </w:rPr>
        <w:t xml:space="preserve">Северо-Енисейского района </w:t>
      </w:r>
      <w:r w:rsidRPr="007B6969">
        <w:rPr>
          <w:szCs w:val="28"/>
        </w:rPr>
        <w:t>на оплату труда работников бюджетной сферы на предстоящий бюджетный цикл 2024 – 2026 годов учтены подходы,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2024 года на 18,5 процента.</w:t>
      </w:r>
      <w:proofErr w:type="gramEnd"/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proofErr w:type="gramStart"/>
      <w:r w:rsidRPr="007B6969">
        <w:rPr>
          <w:szCs w:val="28"/>
        </w:rPr>
        <w:t xml:space="preserve">Вместе с тем в рамках реализации поставленной Губернатором Красноярского края задачи по поиску сбалансированных решений по </w:t>
      </w:r>
      <w:r w:rsidRPr="007B6969">
        <w:rPr>
          <w:szCs w:val="28"/>
        </w:rPr>
        <w:lastRenderedPageBreak/>
        <w:t>увеличению оплаты труда работников бюджетной сферы края, в 2024 году предлагается повысить заработную плату с 1 января 2024 года всем работникам бюджетной сферы путём предоставления ежемесячной выплаты в размере 3 тыс. рублей с начислением на неё районного коэффициента и «северной» надбавки.</w:t>
      </w:r>
      <w:proofErr w:type="gramEnd"/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r w:rsidRPr="007B6969">
        <w:rPr>
          <w:szCs w:val="28"/>
        </w:rPr>
        <w:t xml:space="preserve">Реализация предлагаемого механизма обеспечит прирост заработной платы работников по основному месту работы в размере </w:t>
      </w:r>
      <w:r w:rsidR="003F61FF">
        <w:rPr>
          <w:szCs w:val="28"/>
        </w:rPr>
        <w:t>6 900,0 тыс. рублей</w:t>
      </w:r>
      <w:r w:rsidRPr="007B6969">
        <w:rPr>
          <w:szCs w:val="28"/>
        </w:rPr>
        <w:t>.</w:t>
      </w:r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proofErr w:type="gramStart"/>
      <w:r w:rsidRPr="003F61FF">
        <w:rPr>
          <w:szCs w:val="28"/>
        </w:rPr>
        <w:t>Предлагаемый подход позволит при повышении МРОТ с 1 января 2024 года на 18,5 процента не допустить увеличения количества работников бюджетной сферы, получающих заработную плату на минимальном уровне, а также обеспечить единообразное, фиксированное увеличение заработной платы всех работников в размере, равном абсолютному увеличению МРОТ с 1 января 2024 года к уровню 2023 года.</w:t>
      </w:r>
      <w:proofErr w:type="gramEnd"/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r w:rsidRPr="003F61FF">
        <w:rPr>
          <w:szCs w:val="28"/>
        </w:rPr>
        <w:t>В рамках реализации указанного подхода работникам муниципальных учреждений будет предусмотрена специальная выплата, для муниципальных служащих – увеличение ежемесячного денежного поощрения, что будет гарантировать увеличение заработной платы каждого работника.</w:t>
      </w:r>
    </w:p>
    <w:p w:rsidR="003F61FF" w:rsidRDefault="0094695F" w:rsidP="0094695F">
      <w:pPr>
        <w:spacing w:before="120"/>
        <w:ind w:firstLine="851"/>
        <w:rPr>
          <w:szCs w:val="28"/>
        </w:rPr>
      </w:pPr>
      <w:r w:rsidRPr="003F61FF">
        <w:rPr>
          <w:szCs w:val="28"/>
        </w:rPr>
        <w:t>Финансовые ресурсы на реализацию предлагаемого механизма повышения заработной платы предусматриваются в составе расходов бюджета</w:t>
      </w:r>
      <w:r w:rsidR="003F61FF" w:rsidRPr="003F61FF">
        <w:rPr>
          <w:szCs w:val="28"/>
        </w:rPr>
        <w:t xml:space="preserve"> Северо-Енисейского района</w:t>
      </w:r>
      <w:r w:rsidRPr="003F61FF">
        <w:rPr>
          <w:szCs w:val="28"/>
        </w:rPr>
        <w:t xml:space="preserve"> на 2024 год и плановый период 2025 – </w:t>
      </w:r>
      <w:r w:rsidR="003F61FF">
        <w:rPr>
          <w:szCs w:val="28"/>
        </w:rPr>
        <w:t>2026 годов.</w:t>
      </w:r>
    </w:p>
    <w:p w:rsidR="0094695F" w:rsidRPr="007B6969" w:rsidRDefault="0094695F" w:rsidP="0094695F">
      <w:pPr>
        <w:spacing w:before="120"/>
        <w:ind w:firstLine="851"/>
        <w:rPr>
          <w:szCs w:val="28"/>
        </w:rPr>
      </w:pPr>
      <w:r w:rsidRPr="003F61FF">
        <w:rPr>
          <w:szCs w:val="28"/>
        </w:rPr>
        <w:t>В настоящее время в целях реализации предлагаемых изменений организована работа по подготовке необходимых изменений в нормативные правовые акты края.</w:t>
      </w:r>
      <w:r w:rsidRPr="007B6969">
        <w:rPr>
          <w:szCs w:val="28"/>
        </w:rPr>
        <w:t xml:space="preserve"> </w:t>
      </w:r>
    </w:p>
    <w:p w:rsidR="00C92375" w:rsidRPr="006E6C48" w:rsidRDefault="00A71ECD" w:rsidP="00C92375">
      <w:pPr>
        <w:spacing w:before="60"/>
        <w:ind w:firstLine="680"/>
        <w:rPr>
          <w:szCs w:val="28"/>
        </w:rPr>
      </w:pPr>
      <w:r w:rsidRPr="006E6C48">
        <w:rPr>
          <w:szCs w:val="28"/>
        </w:rPr>
        <w:t xml:space="preserve">Расходы на оплату труда всех категорий работников бюджетной сферы Северо-Енисейского района определены с учетом </w:t>
      </w:r>
      <w:r w:rsidR="00C92375" w:rsidRPr="006E6C48">
        <w:rPr>
          <w:szCs w:val="28"/>
        </w:rPr>
        <w:t>муниципальных</w:t>
      </w:r>
      <w:r w:rsidRPr="006E6C48">
        <w:rPr>
          <w:szCs w:val="28"/>
        </w:rPr>
        <w:t xml:space="preserve"> правовых </w:t>
      </w:r>
      <w:r w:rsidR="00B943DE" w:rsidRPr="006E6C48">
        <w:rPr>
          <w:szCs w:val="28"/>
        </w:rPr>
        <w:t>актов Северо-Енисейского района</w:t>
      </w:r>
      <w:r w:rsidR="00C92375" w:rsidRPr="006E6C48">
        <w:rPr>
          <w:szCs w:val="28"/>
        </w:rPr>
        <w:t>.</w:t>
      </w:r>
      <w:r w:rsidR="00B943DE" w:rsidRPr="006E6C48">
        <w:rPr>
          <w:szCs w:val="28"/>
        </w:rPr>
        <w:t xml:space="preserve"> </w:t>
      </w:r>
    </w:p>
    <w:p w:rsidR="00F14594" w:rsidRPr="006E6C48" w:rsidRDefault="00C74DD1" w:rsidP="00F14594">
      <w:pPr>
        <w:autoSpaceDE w:val="0"/>
        <w:autoSpaceDN w:val="0"/>
        <w:adjustRightInd w:val="0"/>
        <w:ind w:firstLine="700"/>
        <w:outlineLvl w:val="0"/>
        <w:rPr>
          <w:szCs w:val="28"/>
        </w:rPr>
      </w:pPr>
      <w:bookmarkStart w:id="102" w:name="_Toc368665054"/>
      <w:r w:rsidRPr="006E6C48">
        <w:rPr>
          <w:noProof/>
          <w:szCs w:val="28"/>
        </w:rPr>
        <w:t>По аналогии прошлых лет в</w:t>
      </w:r>
      <w:r w:rsidRPr="006E6C48">
        <w:rPr>
          <w:szCs w:val="28"/>
        </w:rPr>
        <w:t xml:space="preserve"> соответствии со статьями 11, 19, 43 Федерального закона от 06.10.2003г. № 131-ФЗ «Об общих принципах организации местного самоуправления в Российской Федерации», статьей 11 Устава Северо-Енисейского района, в целях осуществления органами местного самоуправления Северо-Енисейского района переданных государственных полномочий на надлежащем уровне в соответствии с</w:t>
      </w:r>
      <w:r w:rsidR="00271047" w:rsidRPr="006E6C48">
        <w:rPr>
          <w:szCs w:val="28"/>
        </w:rPr>
        <w:t xml:space="preserve"> положением по оплате труда</w:t>
      </w:r>
      <w:r w:rsidR="003E00C3">
        <w:rPr>
          <w:szCs w:val="28"/>
        </w:rPr>
        <w:t>,</w:t>
      </w:r>
      <w:r w:rsidR="00271047" w:rsidRPr="006E6C48">
        <w:rPr>
          <w:szCs w:val="28"/>
        </w:rPr>
        <w:t xml:space="preserve"> предусмотрено финансовое обеспечение </w:t>
      </w:r>
      <w:proofErr w:type="gramStart"/>
      <w:r w:rsidR="00271047" w:rsidRPr="006E6C48">
        <w:rPr>
          <w:szCs w:val="28"/>
        </w:rPr>
        <w:t>выплат</w:t>
      </w:r>
      <w:proofErr w:type="gramEnd"/>
      <w:r w:rsidR="00271047" w:rsidRPr="006E6C48">
        <w:rPr>
          <w:szCs w:val="28"/>
        </w:rPr>
        <w:t xml:space="preserve"> не учтенных в расчетах по субвенциям </w:t>
      </w:r>
      <w:r w:rsidR="00101EF8" w:rsidRPr="006E6C48">
        <w:rPr>
          <w:szCs w:val="28"/>
        </w:rPr>
        <w:t>по переданным полномочиям</w:t>
      </w:r>
      <w:r w:rsidR="003E00C3">
        <w:rPr>
          <w:szCs w:val="28"/>
        </w:rPr>
        <w:t>:</w:t>
      </w:r>
    </w:p>
    <w:p w:rsidR="00252A00" w:rsidRPr="006E6C48" w:rsidRDefault="00252A00" w:rsidP="00252A00">
      <w:pPr>
        <w:spacing w:line="260" w:lineRule="auto"/>
        <w:ind w:right="-1" w:firstLine="700"/>
        <w:rPr>
          <w:szCs w:val="28"/>
        </w:rPr>
      </w:pPr>
      <w:r>
        <w:rPr>
          <w:szCs w:val="28"/>
        </w:rPr>
        <w:t>1</w:t>
      </w:r>
      <w:r w:rsidRPr="006E6C48">
        <w:rPr>
          <w:szCs w:val="28"/>
        </w:rPr>
        <w:t>) Администрации Северо-Енисейского района:</w:t>
      </w:r>
    </w:p>
    <w:p w:rsidR="00252A00" w:rsidRPr="006E6C48" w:rsidRDefault="00252A00" w:rsidP="00252A00">
      <w:pPr>
        <w:spacing w:line="260" w:lineRule="auto"/>
        <w:ind w:right="-1" w:firstLine="700"/>
        <w:rPr>
          <w:szCs w:val="28"/>
        </w:rPr>
      </w:pPr>
      <w:r w:rsidRPr="006E6C48">
        <w:rPr>
          <w:szCs w:val="28"/>
        </w:rPr>
        <w:t>на дополнительное финансовое обеспечение содержания (в том числе оплаты труда):</w:t>
      </w:r>
    </w:p>
    <w:p w:rsidR="00252A00" w:rsidRPr="006E6C48" w:rsidRDefault="00252A00" w:rsidP="00252A00">
      <w:pPr>
        <w:spacing w:line="260" w:lineRule="auto"/>
        <w:ind w:right="-1" w:firstLine="700"/>
        <w:rPr>
          <w:szCs w:val="28"/>
        </w:rPr>
      </w:pPr>
      <w:r w:rsidRPr="006E6C48">
        <w:rPr>
          <w:szCs w:val="28"/>
        </w:rPr>
        <w:t>1 специалиста,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252A00" w:rsidRPr="006E6C48" w:rsidRDefault="00252A00" w:rsidP="00252A00">
      <w:pPr>
        <w:spacing w:line="260" w:lineRule="auto"/>
        <w:ind w:right="-1" w:firstLine="700"/>
        <w:rPr>
          <w:szCs w:val="28"/>
        </w:rPr>
      </w:pPr>
      <w:r w:rsidRPr="006E6C48">
        <w:rPr>
          <w:szCs w:val="28"/>
        </w:rPr>
        <w:t>1 специалиста, исполняющего государственные полномочия в области архивного дела;</w:t>
      </w:r>
    </w:p>
    <w:p w:rsidR="00252A00" w:rsidRDefault="00252A00" w:rsidP="00252A00">
      <w:pPr>
        <w:spacing w:line="260" w:lineRule="auto"/>
        <w:ind w:right="-1" w:firstLine="700"/>
        <w:rPr>
          <w:szCs w:val="28"/>
        </w:rPr>
      </w:pPr>
      <w:r w:rsidRPr="006E6C48">
        <w:rPr>
          <w:szCs w:val="28"/>
        </w:rPr>
        <w:lastRenderedPageBreak/>
        <w:t>1 специалиста, исполняющего государственные полномочия члена комиссии по делам несовершеннолетних и защите их прав.</w:t>
      </w:r>
    </w:p>
    <w:p w:rsidR="00252A00" w:rsidRPr="00D13721" w:rsidRDefault="00252A00" w:rsidP="00252A00">
      <w:r>
        <w:tab/>
      </w:r>
      <w:r w:rsidRPr="006E6C48">
        <w:rPr>
          <w:szCs w:val="28"/>
        </w:rPr>
        <w:t>1 специалиста</w:t>
      </w:r>
      <w:r>
        <w:rPr>
          <w:szCs w:val="28"/>
        </w:rPr>
        <w:t>, исполняющего</w:t>
      </w:r>
      <w:r w:rsidRPr="00252A00">
        <w:rPr>
          <w:szCs w:val="28"/>
        </w:rPr>
        <w:t xml:space="preserve">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</w:t>
      </w:r>
      <w:r>
        <w:rPr>
          <w:szCs w:val="28"/>
        </w:rPr>
        <w:t>.</w:t>
      </w:r>
    </w:p>
    <w:p w:rsidR="00F14594" w:rsidRDefault="00F14594" w:rsidP="00F14594">
      <w:pPr>
        <w:ind w:firstLine="700"/>
        <w:rPr>
          <w:szCs w:val="28"/>
        </w:rPr>
      </w:pPr>
      <w:r w:rsidRPr="006E6C48">
        <w:rPr>
          <w:szCs w:val="28"/>
        </w:rPr>
        <w:t>2) Управлению образования администрации Северо-Енисейского района:</w:t>
      </w:r>
    </w:p>
    <w:p w:rsidR="00252A00" w:rsidRPr="006E6C48" w:rsidRDefault="00252A00" w:rsidP="00252A00">
      <w:pPr>
        <w:spacing w:line="260" w:lineRule="auto"/>
        <w:ind w:right="-1" w:firstLine="700"/>
        <w:rPr>
          <w:szCs w:val="28"/>
        </w:rPr>
      </w:pPr>
      <w:r w:rsidRPr="006E6C48">
        <w:rPr>
          <w:szCs w:val="28"/>
        </w:rPr>
        <w:t>на дополнительное финансовое обеспечение содержания (в том числе оплаты труда):</w:t>
      </w:r>
    </w:p>
    <w:p w:rsidR="00252A00" w:rsidRDefault="00F14594" w:rsidP="00F14594">
      <w:pPr>
        <w:autoSpaceDE w:val="0"/>
        <w:autoSpaceDN w:val="0"/>
        <w:adjustRightInd w:val="0"/>
        <w:ind w:firstLine="700"/>
        <w:outlineLvl w:val="2"/>
        <w:rPr>
          <w:szCs w:val="28"/>
        </w:rPr>
      </w:pPr>
      <w:r w:rsidRPr="006E6C48">
        <w:rPr>
          <w:szCs w:val="28"/>
        </w:rPr>
        <w:t xml:space="preserve"> </w:t>
      </w:r>
      <w:r w:rsidR="00252A00">
        <w:rPr>
          <w:szCs w:val="28"/>
        </w:rPr>
        <w:t>2</w:t>
      </w:r>
      <w:r w:rsidR="00252A00" w:rsidRPr="006E6C48">
        <w:rPr>
          <w:szCs w:val="28"/>
        </w:rPr>
        <w:t xml:space="preserve"> специалист</w:t>
      </w:r>
      <w:r w:rsidR="00252A00">
        <w:rPr>
          <w:szCs w:val="28"/>
        </w:rPr>
        <w:t>ов, исполняющих</w:t>
      </w:r>
      <w:r w:rsidR="00252A00" w:rsidRPr="00252A00">
        <w:rPr>
          <w:szCs w:val="28"/>
        </w:rPr>
        <w:t xml:space="preserve"> государственны</w:t>
      </w:r>
      <w:r w:rsidR="00252A00">
        <w:rPr>
          <w:szCs w:val="28"/>
        </w:rPr>
        <w:t>е</w:t>
      </w:r>
      <w:r w:rsidR="00252A00" w:rsidRPr="00252A00">
        <w:rPr>
          <w:szCs w:val="28"/>
        </w:rPr>
        <w:t xml:space="preserve"> полномочия по организации и осуществлению деятельности по опеке и попечительству в отношении несовершеннолетних</w:t>
      </w:r>
      <w:r w:rsidR="00252A00">
        <w:rPr>
          <w:szCs w:val="28"/>
        </w:rPr>
        <w:t>.</w:t>
      </w:r>
      <w:r w:rsidR="00252A00" w:rsidRPr="00252A00">
        <w:rPr>
          <w:szCs w:val="28"/>
        </w:rPr>
        <w:t xml:space="preserve"> </w:t>
      </w:r>
    </w:p>
    <w:p w:rsidR="00252A00" w:rsidRPr="006E6C48" w:rsidRDefault="00252A00" w:rsidP="00F14594">
      <w:pPr>
        <w:autoSpaceDE w:val="0"/>
        <w:autoSpaceDN w:val="0"/>
        <w:adjustRightInd w:val="0"/>
        <w:ind w:firstLine="700"/>
        <w:outlineLvl w:val="2"/>
        <w:rPr>
          <w:i/>
          <w:sz w:val="18"/>
          <w:szCs w:val="18"/>
        </w:rPr>
      </w:pPr>
    </w:p>
    <w:bookmarkEnd w:id="102"/>
    <w:p w:rsidR="00D13721" w:rsidRPr="00EB562E" w:rsidRDefault="00CA4134" w:rsidP="00CA4134">
      <w:pPr>
        <w:pStyle w:val="1"/>
        <w:tabs>
          <w:tab w:val="left" w:pos="1134"/>
        </w:tabs>
        <w:spacing w:before="120" w:after="0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54496" w:rsidRPr="00852C8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52C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13721" w:rsidRPr="00852C8B">
        <w:rPr>
          <w:rFonts w:ascii="Times New Roman" w:hAnsi="Times New Roman" w:cs="Times New Roman"/>
          <w:color w:val="000000"/>
          <w:sz w:val="28"/>
          <w:szCs w:val="28"/>
        </w:rPr>
        <w:t>Особенности при формировании расходов по отраслям социальной сферы</w:t>
      </w:r>
    </w:p>
    <w:p w:rsidR="00D13721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  <w:highlight w:val="yellow"/>
        </w:rPr>
      </w:pPr>
    </w:p>
    <w:p w:rsidR="00D13721" w:rsidRPr="000D4601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При формировании бюджета </w:t>
      </w:r>
      <w:r>
        <w:rPr>
          <w:color w:val="000000"/>
          <w:szCs w:val="28"/>
        </w:rPr>
        <w:t>района</w:t>
      </w:r>
      <w:r w:rsidR="0044250B" w:rsidRPr="0044250B">
        <w:rPr>
          <w:color w:val="000000"/>
          <w:szCs w:val="28"/>
        </w:rPr>
        <w:t xml:space="preserve"> </w:t>
      </w:r>
      <w:r w:rsidR="0044250B" w:rsidRPr="00C5115E">
        <w:rPr>
          <w:color w:val="000000"/>
          <w:szCs w:val="28"/>
        </w:rPr>
        <w:t>на 20</w:t>
      </w:r>
      <w:r w:rsidR="0044250B">
        <w:rPr>
          <w:color w:val="000000"/>
          <w:szCs w:val="28"/>
        </w:rPr>
        <w:t>2</w:t>
      </w:r>
      <w:r w:rsidR="00852C8B">
        <w:rPr>
          <w:color w:val="000000"/>
          <w:szCs w:val="28"/>
        </w:rPr>
        <w:t>4</w:t>
      </w:r>
      <w:r w:rsidR="0044250B" w:rsidRPr="00C5115E">
        <w:rPr>
          <w:color w:val="000000"/>
          <w:szCs w:val="28"/>
        </w:rPr>
        <w:t>-202</w:t>
      </w:r>
      <w:r w:rsidR="00852C8B">
        <w:rPr>
          <w:color w:val="000000"/>
          <w:szCs w:val="28"/>
        </w:rPr>
        <w:t>6</w:t>
      </w:r>
      <w:r w:rsidR="0044250B" w:rsidRPr="00C5115E">
        <w:rPr>
          <w:color w:val="000000"/>
          <w:szCs w:val="28"/>
        </w:rPr>
        <w:t xml:space="preserve"> годы</w:t>
      </w:r>
      <w:r w:rsidR="0044250B">
        <w:rPr>
          <w:color w:val="000000"/>
          <w:szCs w:val="28"/>
        </w:rPr>
        <w:t xml:space="preserve"> </w:t>
      </w:r>
      <w:r w:rsidR="00E809D5">
        <w:rPr>
          <w:color w:val="000000"/>
          <w:szCs w:val="28"/>
        </w:rPr>
        <w:t>предусмотрен</w:t>
      </w:r>
      <w:r w:rsidR="00086682">
        <w:rPr>
          <w:color w:val="000000"/>
          <w:szCs w:val="28"/>
        </w:rPr>
        <w:t>ы</w:t>
      </w:r>
      <w:r w:rsidRPr="000D4601">
        <w:rPr>
          <w:color w:val="000000"/>
          <w:szCs w:val="28"/>
        </w:rPr>
        <w:t xml:space="preserve"> </w:t>
      </w:r>
      <w:r w:rsidR="00952E29">
        <w:rPr>
          <w:color w:val="000000"/>
          <w:szCs w:val="28"/>
        </w:rPr>
        <w:t>инициативные расходы по решениям районного Совета депутатов, а также учтено</w:t>
      </w:r>
      <w:r w:rsidR="00952E29" w:rsidRPr="000D4601">
        <w:rPr>
          <w:color w:val="000000"/>
          <w:szCs w:val="28"/>
        </w:rPr>
        <w:t xml:space="preserve"> </w:t>
      </w:r>
      <w:r w:rsidRPr="000D4601">
        <w:rPr>
          <w:color w:val="000000"/>
          <w:szCs w:val="28"/>
        </w:rPr>
        <w:t xml:space="preserve">предоставление </w:t>
      </w:r>
      <w:r>
        <w:rPr>
          <w:color w:val="000000"/>
          <w:szCs w:val="28"/>
        </w:rPr>
        <w:t xml:space="preserve">из краевого бюджета </w:t>
      </w:r>
      <w:r w:rsidRPr="000D4601">
        <w:rPr>
          <w:color w:val="000000"/>
          <w:szCs w:val="28"/>
        </w:rPr>
        <w:t>субсидий и субвенций в рамках утвержденных государственных программ Красноярского края</w:t>
      </w:r>
      <w:r w:rsidR="00EE00F2">
        <w:rPr>
          <w:color w:val="000000"/>
          <w:szCs w:val="28"/>
        </w:rPr>
        <w:t xml:space="preserve">, </w:t>
      </w:r>
      <w:r w:rsidRPr="000D4601">
        <w:rPr>
          <w:color w:val="000000"/>
          <w:szCs w:val="28"/>
        </w:rPr>
        <w:t>по следующим направлениям</w:t>
      </w:r>
      <w:r w:rsidR="0044250B">
        <w:rPr>
          <w:color w:val="000000"/>
          <w:szCs w:val="28"/>
        </w:rPr>
        <w:t>:</w:t>
      </w:r>
    </w:p>
    <w:p w:rsidR="00D13721" w:rsidRDefault="00D13721" w:rsidP="00D13721">
      <w:pPr>
        <w:pStyle w:val="30"/>
        <w:ind w:firstLine="709"/>
        <w:rPr>
          <w:i/>
          <w:color w:val="000000"/>
        </w:rPr>
      </w:pPr>
      <w:r w:rsidRPr="000D4601">
        <w:rPr>
          <w:i/>
          <w:color w:val="000000"/>
        </w:rPr>
        <w:t>Образование</w:t>
      </w:r>
      <w:r w:rsidR="00A836A5">
        <w:rPr>
          <w:i/>
          <w:color w:val="000000"/>
        </w:rPr>
        <w:t xml:space="preserve"> </w:t>
      </w:r>
    </w:p>
    <w:p w:rsidR="00D13721" w:rsidRDefault="00D13721" w:rsidP="00D13721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>Северо-Енисейского района</w:t>
      </w:r>
      <w:r w:rsidRPr="000D4601">
        <w:rPr>
          <w:color w:val="000000"/>
          <w:szCs w:val="28"/>
        </w:rPr>
        <w:t xml:space="preserve"> «Развитие </w:t>
      </w:r>
      <w:r>
        <w:rPr>
          <w:color w:val="000000"/>
          <w:szCs w:val="28"/>
        </w:rPr>
        <w:t>образования</w:t>
      </w:r>
      <w:r w:rsidRPr="000D4601">
        <w:rPr>
          <w:color w:val="000000"/>
          <w:szCs w:val="28"/>
        </w:rPr>
        <w:t>»: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t>Финансовое обеспечение расходов по организации отдыха, оздоровления и занятости детей (обучающихся) в лагерях труда и отдыха, организованных образовательными организациями Северо-Енисейского района в каникулярное время</w:t>
      </w:r>
      <w:r>
        <w:rPr>
          <w:color w:val="000000"/>
          <w:szCs w:val="28"/>
        </w:rPr>
        <w:t>;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t>Дополнительное финансовое обеспечение расходов по организации и обеспечению отдыха и оздоровления детей (обучающихся), посещающих лагеря с дневным пребыванием детей, организованных образовательными организациями Северо-Енисейского района в каникулярное время</w:t>
      </w:r>
      <w:r>
        <w:rPr>
          <w:color w:val="000000"/>
          <w:szCs w:val="28"/>
        </w:rPr>
        <w:t>;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t xml:space="preserve">Финансовое обеспечение расходов по организации и проведению учебных сборов с </w:t>
      </w:r>
      <w:proofErr w:type="gramStart"/>
      <w:r w:rsidRPr="00415E1B">
        <w:rPr>
          <w:color w:val="000000"/>
          <w:szCs w:val="28"/>
        </w:rPr>
        <w:t>обучающимися</w:t>
      </w:r>
      <w:proofErr w:type="gramEnd"/>
      <w:r w:rsidRPr="00415E1B">
        <w:rPr>
          <w:color w:val="000000"/>
          <w:szCs w:val="28"/>
        </w:rPr>
        <w:t xml:space="preserve"> 10-х классов муниципальных общеобразовательных организаций Северо-Енисейского района</w:t>
      </w:r>
      <w:r>
        <w:rPr>
          <w:color w:val="000000"/>
          <w:szCs w:val="28"/>
        </w:rPr>
        <w:t>;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t>Дополнительное финансовое обеспечение расходов, связанных с организацией отдыха и оздоровления детей (обучающихся) в образовательных организациях Северо-Енисейского района в каникулярное время при их направлении в краевые и муниципальные загородные оздоровительные лагеря, расположенные на территории края</w:t>
      </w:r>
      <w:r>
        <w:rPr>
          <w:color w:val="000000"/>
          <w:szCs w:val="28"/>
        </w:rPr>
        <w:t>;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t>Финансовое обеспечение расходов по организации и проведению сплавов по рекам Большой Пит и Чиримба, организованных с участием обучающихся муниципальных общеобразовательных организаций Северо-Енисейского района</w:t>
      </w:r>
      <w:r>
        <w:rPr>
          <w:color w:val="000000"/>
          <w:szCs w:val="28"/>
        </w:rPr>
        <w:t>;</w:t>
      </w:r>
    </w:p>
    <w:p w:rsidR="00A836A5" w:rsidRDefault="00A836A5" w:rsidP="00A836A5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15E1B">
        <w:rPr>
          <w:color w:val="000000"/>
          <w:szCs w:val="28"/>
        </w:rPr>
        <w:lastRenderedPageBreak/>
        <w:t>Финансовое обеспечение расходов по организации и проведению учебно-тренировочных сборов</w:t>
      </w:r>
      <w:r>
        <w:rPr>
          <w:color w:val="000000"/>
          <w:szCs w:val="28"/>
        </w:rPr>
        <w:t>;</w:t>
      </w:r>
    </w:p>
    <w:p w:rsidR="00777AD3" w:rsidRPr="00A65C6A" w:rsidRDefault="00187291" w:rsidP="009E5C0E">
      <w:pPr>
        <w:autoSpaceDE w:val="0"/>
        <w:autoSpaceDN w:val="0"/>
        <w:adjustRightInd w:val="0"/>
        <w:spacing w:line="0" w:lineRule="atLeast"/>
        <w:ind w:firstLine="708"/>
        <w:rPr>
          <w:szCs w:val="28"/>
        </w:rPr>
      </w:pPr>
      <w:r>
        <w:rPr>
          <w:szCs w:val="28"/>
        </w:rPr>
        <w:t>Р</w:t>
      </w:r>
      <w:r w:rsidR="00D62396" w:rsidRPr="00777AD3">
        <w:rPr>
          <w:szCs w:val="28"/>
        </w:rPr>
        <w:t>егиональные выплаты работникам муниципальных учреждений Северо-Енисейского района в 202</w:t>
      </w:r>
      <w:r w:rsidR="00CD1D24">
        <w:rPr>
          <w:szCs w:val="28"/>
        </w:rPr>
        <w:t>4</w:t>
      </w:r>
      <w:r w:rsidR="00D62396" w:rsidRPr="00777AD3">
        <w:rPr>
          <w:szCs w:val="28"/>
        </w:rPr>
        <w:t xml:space="preserve"> году</w:t>
      </w:r>
      <w:r w:rsidR="00D62396">
        <w:rPr>
          <w:szCs w:val="28"/>
        </w:rPr>
        <w:t>.</w:t>
      </w:r>
    </w:p>
    <w:p w:rsidR="00187291" w:rsidRDefault="00187291" w:rsidP="00D12202">
      <w:pPr>
        <w:ind w:firstLine="709"/>
        <w:rPr>
          <w:szCs w:val="28"/>
        </w:rPr>
      </w:pPr>
    </w:p>
    <w:p w:rsidR="00D13721" w:rsidRPr="00A542D9" w:rsidRDefault="00D13721" w:rsidP="00D12202">
      <w:pPr>
        <w:ind w:firstLine="709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036018" w:rsidRDefault="002F5D8A" w:rsidP="00E3479D">
      <w:pPr>
        <w:ind w:firstLine="567"/>
        <w:rPr>
          <w:szCs w:val="28"/>
        </w:rPr>
      </w:pPr>
      <w:proofErr w:type="gramStart"/>
      <w:r w:rsidRPr="002F5D8A">
        <w:rPr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</w:r>
      <w:proofErr w:type="gramEnd"/>
      <w:r w:rsidRPr="002F5D8A">
        <w:rPr>
          <w:szCs w:val="28"/>
        </w:rPr>
        <w:t xml:space="preserve">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 w:rsidR="00036018">
        <w:rPr>
          <w:szCs w:val="28"/>
        </w:rPr>
        <w:t>;</w:t>
      </w:r>
    </w:p>
    <w:p w:rsidR="001F654E" w:rsidRDefault="002F5D8A" w:rsidP="00E3479D">
      <w:pPr>
        <w:ind w:firstLine="567"/>
        <w:rPr>
          <w:szCs w:val="28"/>
        </w:rPr>
      </w:pPr>
      <w:proofErr w:type="gramStart"/>
      <w:r w:rsidRPr="002F5D8A">
        <w:rPr>
          <w:szCs w:val="28"/>
        </w:rPr>
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</w:t>
      </w:r>
      <w:proofErr w:type="gramEnd"/>
      <w:r w:rsidRPr="002F5D8A">
        <w:rPr>
          <w:szCs w:val="28"/>
        </w:rPr>
        <w:t xml:space="preserve"> и дополнительного образования» государственной программы Красноярского края «Развитие образования»</w:t>
      </w:r>
      <w:r w:rsidR="00036018">
        <w:rPr>
          <w:szCs w:val="28"/>
        </w:rPr>
        <w:t>;</w:t>
      </w:r>
    </w:p>
    <w:p w:rsidR="00036018" w:rsidRDefault="002F5D8A" w:rsidP="00E3479D">
      <w:pPr>
        <w:ind w:firstLine="567"/>
        <w:rPr>
          <w:szCs w:val="28"/>
        </w:rPr>
      </w:pPr>
      <w:proofErr w:type="gramStart"/>
      <w:r>
        <w:rPr>
          <w:szCs w:val="28"/>
        </w:rPr>
        <w:t>С</w:t>
      </w:r>
      <w:r w:rsidRPr="002F5D8A">
        <w:rPr>
          <w:szCs w:val="28"/>
        </w:rPr>
        <w:t>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</w:r>
      <w:proofErr w:type="gramEnd"/>
      <w:r w:rsidRPr="002F5D8A">
        <w:rPr>
          <w:szCs w:val="28"/>
        </w:rPr>
        <w:t xml:space="preserve">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 w:rsidR="00036018">
        <w:rPr>
          <w:szCs w:val="28"/>
        </w:rPr>
        <w:t>;</w:t>
      </w:r>
    </w:p>
    <w:p w:rsidR="00036018" w:rsidRDefault="002F5D8A" w:rsidP="00E3479D">
      <w:pPr>
        <w:ind w:firstLine="567"/>
        <w:rPr>
          <w:szCs w:val="28"/>
        </w:rPr>
      </w:pPr>
      <w:proofErr w:type="gramStart"/>
      <w:r w:rsidRPr="002F5D8A">
        <w:rPr>
          <w:szCs w:val="28"/>
        </w:rPr>
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</w:t>
      </w:r>
      <w:r w:rsidRPr="002F5D8A">
        <w:rPr>
          <w:szCs w:val="28"/>
        </w:rPr>
        <w:lastRenderedPageBreak/>
        <w:t>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2F5D8A">
        <w:rPr>
          <w:szCs w:val="28"/>
        </w:rPr>
        <w:t xml:space="preserve">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>
        <w:rPr>
          <w:szCs w:val="28"/>
        </w:rPr>
        <w:t>;</w:t>
      </w:r>
    </w:p>
    <w:p w:rsidR="00036018" w:rsidRDefault="002F5D8A" w:rsidP="00E3479D">
      <w:pPr>
        <w:ind w:firstLine="567"/>
        <w:rPr>
          <w:szCs w:val="28"/>
        </w:rPr>
      </w:pPr>
      <w:r w:rsidRPr="002F5D8A">
        <w:rPr>
          <w:szCs w:val="28"/>
        </w:rPr>
        <w:t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>
        <w:rPr>
          <w:szCs w:val="28"/>
        </w:rPr>
        <w:t>;</w:t>
      </w:r>
    </w:p>
    <w:p w:rsidR="002F5D8A" w:rsidRDefault="002F5D8A" w:rsidP="00E3479D">
      <w:pPr>
        <w:ind w:firstLine="567"/>
        <w:rPr>
          <w:szCs w:val="28"/>
        </w:rPr>
      </w:pPr>
      <w:proofErr w:type="gramStart"/>
      <w:r w:rsidRPr="002F5D8A">
        <w:rPr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2F5D8A">
        <w:rPr>
          <w:szCs w:val="28"/>
        </w:rPr>
        <w:t xml:space="preserve">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>
        <w:rPr>
          <w:szCs w:val="28"/>
        </w:rPr>
        <w:t>;</w:t>
      </w:r>
    </w:p>
    <w:p w:rsidR="002F5D8A" w:rsidRDefault="002F5D8A" w:rsidP="00E3479D">
      <w:pPr>
        <w:ind w:firstLine="567"/>
        <w:rPr>
          <w:szCs w:val="28"/>
        </w:rPr>
      </w:pPr>
      <w:proofErr w:type="gramStart"/>
      <w:r w:rsidRPr="002F5D8A">
        <w:rPr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2F5D8A">
        <w:rPr>
          <w:szCs w:val="28"/>
        </w:rPr>
        <w:t xml:space="preserve">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>
        <w:rPr>
          <w:szCs w:val="28"/>
        </w:rPr>
        <w:t>;</w:t>
      </w:r>
    </w:p>
    <w:p w:rsidR="00036018" w:rsidRDefault="00036018" w:rsidP="00036018">
      <w:pPr>
        <w:ind w:firstLine="567"/>
        <w:rPr>
          <w:szCs w:val="28"/>
        </w:rPr>
      </w:pPr>
      <w:r w:rsidRPr="00284A06">
        <w:rPr>
          <w:szCs w:val="28"/>
        </w:rPr>
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</w:t>
      </w:r>
      <w:r w:rsidRPr="00284A06">
        <w:rPr>
          <w:szCs w:val="28"/>
        </w:rPr>
        <w:lastRenderedPageBreak/>
        <w:t>1533)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r>
        <w:rPr>
          <w:szCs w:val="28"/>
        </w:rPr>
        <w:t>.</w:t>
      </w:r>
    </w:p>
    <w:p w:rsidR="0006414C" w:rsidRDefault="0006414C" w:rsidP="00E3479D">
      <w:pPr>
        <w:ind w:firstLine="567"/>
        <w:rPr>
          <w:color w:val="000000"/>
          <w:szCs w:val="28"/>
        </w:rPr>
      </w:pPr>
    </w:p>
    <w:p w:rsidR="001F654E" w:rsidRDefault="0006414C" w:rsidP="004B390D">
      <w:pPr>
        <w:ind w:firstLine="709"/>
        <w:rPr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>Северо-Енисейского района</w:t>
      </w:r>
      <w:r w:rsidRPr="000D4601">
        <w:rPr>
          <w:color w:val="000000"/>
          <w:szCs w:val="28"/>
        </w:rPr>
        <w:t xml:space="preserve"> </w:t>
      </w:r>
      <w:r w:rsidRPr="0006414C">
        <w:rPr>
          <w:szCs w:val="28"/>
        </w:rPr>
        <w:t>«Развитие физической культуры, спорта и молодежной политики»</w:t>
      </w:r>
      <w:r>
        <w:rPr>
          <w:szCs w:val="28"/>
        </w:rPr>
        <w:t>:</w:t>
      </w:r>
    </w:p>
    <w:p w:rsidR="00176CD2" w:rsidRDefault="00176CD2" w:rsidP="004B390D">
      <w:pPr>
        <w:ind w:firstLine="709"/>
        <w:rPr>
          <w:szCs w:val="28"/>
        </w:rPr>
      </w:pPr>
      <w:r w:rsidRPr="00777AD3">
        <w:rPr>
          <w:szCs w:val="28"/>
        </w:rPr>
        <w:t>на региональные выплаты работникам муниципальных учреждений Северо-Енисейского района в 202</w:t>
      </w:r>
      <w:r>
        <w:rPr>
          <w:szCs w:val="28"/>
        </w:rPr>
        <w:t>4</w:t>
      </w:r>
      <w:r w:rsidRPr="00777AD3">
        <w:rPr>
          <w:szCs w:val="28"/>
        </w:rPr>
        <w:t xml:space="preserve"> году</w:t>
      </w:r>
      <w:r>
        <w:rPr>
          <w:szCs w:val="28"/>
        </w:rPr>
        <w:t>;</w:t>
      </w:r>
    </w:p>
    <w:p w:rsidR="00086682" w:rsidRPr="00A542D9" w:rsidRDefault="00086682" w:rsidP="004B390D">
      <w:pPr>
        <w:ind w:firstLine="709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E3479D" w:rsidRPr="0056574F" w:rsidRDefault="0018227B" w:rsidP="004B390D">
      <w:pPr>
        <w:ind w:firstLine="709"/>
        <w:rPr>
          <w:szCs w:val="28"/>
        </w:rPr>
      </w:pPr>
      <w:r w:rsidRPr="0018227B">
        <w:rPr>
          <w:szCs w:val="28"/>
        </w:rPr>
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ХХ</w:t>
      </w:r>
      <w:proofErr w:type="gramStart"/>
      <w:r w:rsidRPr="0018227B">
        <w:rPr>
          <w:szCs w:val="28"/>
        </w:rPr>
        <w:t>I</w:t>
      </w:r>
      <w:proofErr w:type="gramEnd"/>
      <w:r w:rsidRPr="0018227B">
        <w:rPr>
          <w:szCs w:val="28"/>
        </w:rPr>
        <w:t xml:space="preserve"> веке»</w:t>
      </w:r>
      <w:r w:rsidR="00E3479D">
        <w:rPr>
          <w:szCs w:val="28"/>
        </w:rPr>
        <w:t>.</w:t>
      </w:r>
    </w:p>
    <w:p w:rsidR="00D13721" w:rsidRDefault="00D13721" w:rsidP="004B390D">
      <w:pPr>
        <w:pStyle w:val="30"/>
        <w:ind w:firstLine="709"/>
        <w:rPr>
          <w:i/>
          <w:color w:val="000000"/>
        </w:rPr>
      </w:pPr>
      <w:r w:rsidRPr="000D4601">
        <w:rPr>
          <w:i/>
          <w:color w:val="000000"/>
        </w:rPr>
        <w:t>Культура и туризм</w:t>
      </w:r>
    </w:p>
    <w:p w:rsidR="00D13721" w:rsidRDefault="00D13721" w:rsidP="004B390D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>Северо-Енисейского района «Развитие культуры</w:t>
      </w:r>
      <w:r w:rsidRPr="000D4601">
        <w:rPr>
          <w:color w:val="000000"/>
          <w:szCs w:val="28"/>
        </w:rPr>
        <w:t>»:</w:t>
      </w:r>
    </w:p>
    <w:p w:rsidR="00E96AE1" w:rsidRDefault="00E96AE1" w:rsidP="004B390D">
      <w:pPr>
        <w:autoSpaceDE w:val="0"/>
        <w:autoSpaceDN w:val="0"/>
        <w:adjustRightInd w:val="0"/>
        <w:spacing w:line="0" w:lineRule="atLeast"/>
        <w:ind w:firstLine="709"/>
        <w:rPr>
          <w:szCs w:val="28"/>
        </w:rPr>
      </w:pPr>
      <w:r>
        <w:rPr>
          <w:szCs w:val="28"/>
        </w:rPr>
        <w:t>-</w:t>
      </w:r>
      <w:r w:rsidRPr="00777AD3">
        <w:t xml:space="preserve"> </w:t>
      </w:r>
      <w:r w:rsidRPr="00777AD3">
        <w:rPr>
          <w:szCs w:val="28"/>
        </w:rPr>
        <w:t>на региональные выплаты работникам муниципальных учреждений Северо-Енисейского района в 202</w:t>
      </w:r>
      <w:r w:rsidR="00176CD2">
        <w:rPr>
          <w:szCs w:val="28"/>
        </w:rPr>
        <w:t>4</w:t>
      </w:r>
      <w:r w:rsidRPr="00777AD3">
        <w:rPr>
          <w:szCs w:val="28"/>
        </w:rPr>
        <w:t xml:space="preserve"> году</w:t>
      </w:r>
      <w:r>
        <w:rPr>
          <w:szCs w:val="28"/>
        </w:rPr>
        <w:t>.</w:t>
      </w:r>
    </w:p>
    <w:p w:rsidR="00E96AE1" w:rsidRPr="000D4601" w:rsidRDefault="00E96AE1" w:rsidP="004B390D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</w:p>
    <w:p w:rsidR="00A65C6A" w:rsidRPr="00A542D9" w:rsidRDefault="00A65C6A" w:rsidP="004B390D">
      <w:pPr>
        <w:ind w:firstLine="709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 xml:space="preserve">предоставляемых межбюджетных трансфертов из краевого бюджета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>:</w:t>
      </w:r>
      <w:r w:rsidRPr="00A542D9">
        <w:rPr>
          <w:szCs w:val="28"/>
        </w:rPr>
        <w:t xml:space="preserve"> </w:t>
      </w:r>
    </w:p>
    <w:p w:rsidR="00187291" w:rsidRDefault="00176CD2" w:rsidP="00A65C6A">
      <w:pPr>
        <w:ind w:firstLine="708"/>
        <w:rPr>
          <w:szCs w:val="28"/>
        </w:rPr>
      </w:pPr>
      <w:r w:rsidRPr="00176CD2">
        <w:rPr>
          <w:szCs w:val="28"/>
        </w:rPr>
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ведомственного проекта «Сохранение культурного и исторического наследия» государственной программы Красноярского края «Развитие культуры и туризма»</w:t>
      </w:r>
      <w:r w:rsidR="00187291">
        <w:rPr>
          <w:szCs w:val="28"/>
        </w:rPr>
        <w:t>;</w:t>
      </w:r>
    </w:p>
    <w:p w:rsidR="00A65C6A" w:rsidRPr="003C379E" w:rsidRDefault="00176CD2" w:rsidP="00A65C6A">
      <w:pPr>
        <w:ind w:firstLine="708"/>
        <w:rPr>
          <w:szCs w:val="28"/>
        </w:rPr>
      </w:pPr>
      <w:r w:rsidRPr="00176CD2">
        <w:rPr>
          <w:szCs w:val="28"/>
        </w:rPr>
        <w:t>Государственная поддержка отрасли культуры (модернизация библиотек в части комплектования книжных фондов) в рамках ведомственного проекта «Сохранение культурного и исторического наследия» государственной программы Красноярского края «Развитие культуры и туризма»</w:t>
      </w:r>
      <w:r w:rsidR="00A65C6A">
        <w:rPr>
          <w:szCs w:val="28"/>
        </w:rPr>
        <w:t>.</w:t>
      </w:r>
    </w:p>
    <w:p w:rsidR="00A65C6A" w:rsidRDefault="00A65C6A" w:rsidP="00D13721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</w:p>
    <w:p w:rsidR="00D13721" w:rsidRDefault="00D13721" w:rsidP="00D13721">
      <w:pPr>
        <w:widowControl w:val="0"/>
        <w:tabs>
          <w:tab w:val="left" w:pos="969"/>
        </w:tabs>
        <w:suppressAutoHyphens/>
        <w:ind w:firstLine="709"/>
        <w:rPr>
          <w:rFonts w:ascii="Arial" w:hAnsi="Arial" w:cs="Arial"/>
          <w:b/>
          <w:i/>
          <w:color w:val="000000"/>
          <w:szCs w:val="28"/>
        </w:rPr>
      </w:pPr>
      <w:r w:rsidRPr="00FA3AE9">
        <w:rPr>
          <w:rFonts w:ascii="Arial" w:hAnsi="Arial" w:cs="Arial"/>
          <w:b/>
          <w:i/>
          <w:color w:val="000000"/>
          <w:szCs w:val="28"/>
        </w:rPr>
        <w:t>Социальная политика</w:t>
      </w:r>
    </w:p>
    <w:p w:rsidR="00D13721" w:rsidRDefault="00D13721" w:rsidP="00E549EB">
      <w:pPr>
        <w:widowControl w:val="0"/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 xml:space="preserve">Северо-Енисейского района </w:t>
      </w:r>
      <w:r w:rsidRPr="000D4601">
        <w:rPr>
          <w:color w:val="000000"/>
          <w:szCs w:val="28"/>
        </w:rPr>
        <w:t>«</w:t>
      </w:r>
      <w:r w:rsidR="00E549EB">
        <w:rPr>
          <w:color w:val="000000"/>
          <w:szCs w:val="28"/>
        </w:rPr>
        <w:t>Развитие</w:t>
      </w:r>
      <w:r w:rsidRPr="00FA3AE9">
        <w:rPr>
          <w:color w:val="000000"/>
          <w:szCs w:val="28"/>
        </w:rPr>
        <w:t xml:space="preserve"> социальн</w:t>
      </w:r>
      <w:r w:rsidR="00E549EB">
        <w:rPr>
          <w:color w:val="000000"/>
          <w:szCs w:val="28"/>
        </w:rPr>
        <w:t xml:space="preserve">ых отношений, рост благополучия и  защищенности </w:t>
      </w:r>
      <w:r w:rsidRPr="00FA3AE9">
        <w:rPr>
          <w:color w:val="000000"/>
          <w:szCs w:val="28"/>
        </w:rPr>
        <w:t>граждан в Северо-Енисейском районе»</w:t>
      </w:r>
      <w:r w:rsidRPr="000D4601">
        <w:rPr>
          <w:color w:val="000000"/>
          <w:szCs w:val="28"/>
        </w:rPr>
        <w:t>:</w:t>
      </w:r>
    </w:p>
    <w:p w:rsidR="00E96AE1" w:rsidRDefault="00086682" w:rsidP="004B390D">
      <w:pPr>
        <w:ind w:right="-1" w:firstLine="70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-</w:t>
      </w:r>
      <w:r w:rsidR="00A65C6A">
        <w:rPr>
          <w:color w:val="000000"/>
          <w:szCs w:val="28"/>
        </w:rPr>
        <w:tab/>
      </w:r>
      <w:r w:rsidR="00B96E16">
        <w:rPr>
          <w:color w:val="000000"/>
          <w:szCs w:val="28"/>
        </w:rPr>
        <w:t>на реализацию</w:t>
      </w:r>
      <w:r w:rsidR="00B96E16" w:rsidRPr="0089748A">
        <w:rPr>
          <w:color w:val="000000"/>
          <w:szCs w:val="28"/>
        </w:rPr>
        <w:t xml:space="preserve"> </w:t>
      </w:r>
      <w:r w:rsidR="00B96E16">
        <w:rPr>
          <w:color w:val="000000"/>
          <w:szCs w:val="28"/>
        </w:rPr>
        <w:t xml:space="preserve">мероприятий по оказанию </w:t>
      </w:r>
      <w:r w:rsidR="00D13721">
        <w:rPr>
          <w:color w:val="000000"/>
          <w:szCs w:val="28"/>
        </w:rPr>
        <w:t>д</w:t>
      </w:r>
      <w:r w:rsidR="00D13721" w:rsidRPr="0089748A">
        <w:rPr>
          <w:color w:val="000000"/>
          <w:szCs w:val="28"/>
        </w:rPr>
        <w:t>ополнительны</w:t>
      </w:r>
      <w:r w:rsidR="00D13721">
        <w:rPr>
          <w:color w:val="000000"/>
          <w:szCs w:val="28"/>
        </w:rPr>
        <w:t>х</w:t>
      </w:r>
      <w:r w:rsidR="00D13721" w:rsidRPr="0089748A">
        <w:rPr>
          <w:color w:val="000000"/>
          <w:szCs w:val="28"/>
        </w:rPr>
        <w:t xml:space="preserve"> мер социальной поддержки граждан</w:t>
      </w:r>
      <w:r w:rsidR="00D13721">
        <w:rPr>
          <w:color w:val="000000"/>
          <w:szCs w:val="28"/>
        </w:rPr>
        <w:t xml:space="preserve"> это: </w:t>
      </w:r>
      <w:r w:rsidR="00D13721" w:rsidRPr="0089748A">
        <w:rPr>
          <w:color w:val="000000"/>
          <w:szCs w:val="28"/>
        </w:rPr>
        <w:t>поддержк</w:t>
      </w:r>
      <w:r w:rsidR="00D13721">
        <w:rPr>
          <w:color w:val="000000"/>
          <w:szCs w:val="28"/>
        </w:rPr>
        <w:t>а</w:t>
      </w:r>
      <w:r w:rsidR="00D13721" w:rsidRPr="0089748A">
        <w:rPr>
          <w:color w:val="000000"/>
          <w:szCs w:val="28"/>
        </w:rPr>
        <w:t xml:space="preserve"> семьям с новорожденными детьми</w:t>
      </w:r>
      <w:r w:rsidR="00D13721">
        <w:rPr>
          <w:color w:val="000000"/>
          <w:szCs w:val="28"/>
        </w:rPr>
        <w:t>,</w:t>
      </w:r>
      <w:r w:rsidR="00D13721" w:rsidRPr="0089748A">
        <w:t xml:space="preserve"> </w:t>
      </w:r>
      <w:r w:rsidR="00D13721" w:rsidRPr="0089748A">
        <w:rPr>
          <w:color w:val="000000"/>
          <w:szCs w:val="28"/>
        </w:rPr>
        <w:t>поддержк</w:t>
      </w:r>
      <w:r w:rsidR="00D13721">
        <w:rPr>
          <w:color w:val="000000"/>
          <w:szCs w:val="28"/>
        </w:rPr>
        <w:t>а</w:t>
      </w:r>
      <w:r w:rsidR="00D13721" w:rsidRPr="0089748A">
        <w:rPr>
          <w:color w:val="000000"/>
          <w:szCs w:val="28"/>
        </w:rPr>
        <w:t xml:space="preserve"> беременны</w:t>
      </w:r>
      <w:r w:rsidR="00D13721">
        <w:rPr>
          <w:color w:val="000000"/>
          <w:szCs w:val="28"/>
        </w:rPr>
        <w:t>х</w:t>
      </w:r>
      <w:r w:rsidR="00D13721" w:rsidRPr="0089748A">
        <w:rPr>
          <w:color w:val="000000"/>
          <w:szCs w:val="28"/>
        </w:rPr>
        <w:t xml:space="preserve"> женщин, поддержк</w:t>
      </w:r>
      <w:r w:rsidR="00D13721">
        <w:rPr>
          <w:color w:val="000000"/>
          <w:szCs w:val="28"/>
        </w:rPr>
        <w:t>а</w:t>
      </w:r>
      <w:r w:rsidR="00D13721" w:rsidRPr="0089748A">
        <w:rPr>
          <w:color w:val="000000"/>
          <w:szCs w:val="28"/>
        </w:rPr>
        <w:t xml:space="preserve"> семьям, воспитывающим детей-инвалидов</w:t>
      </w:r>
      <w:r w:rsidR="00D13721">
        <w:rPr>
          <w:color w:val="000000"/>
          <w:szCs w:val="28"/>
        </w:rPr>
        <w:t>,</w:t>
      </w:r>
      <w:r w:rsidR="00D13721" w:rsidRPr="0089748A">
        <w:t xml:space="preserve"> </w:t>
      </w:r>
      <w:r w:rsidR="00D13721" w:rsidRPr="0089748A">
        <w:rPr>
          <w:color w:val="000000"/>
          <w:szCs w:val="28"/>
        </w:rPr>
        <w:t>материальн</w:t>
      </w:r>
      <w:r w:rsidR="00D13721">
        <w:rPr>
          <w:color w:val="000000"/>
          <w:szCs w:val="28"/>
        </w:rPr>
        <w:t>ая</w:t>
      </w:r>
      <w:r w:rsidR="00D13721" w:rsidRPr="0089748A">
        <w:rPr>
          <w:color w:val="000000"/>
          <w:szCs w:val="28"/>
        </w:rPr>
        <w:t xml:space="preserve"> помощ</w:t>
      </w:r>
      <w:r w:rsidR="00D13721">
        <w:rPr>
          <w:color w:val="000000"/>
          <w:szCs w:val="28"/>
        </w:rPr>
        <w:t>ь</w:t>
      </w:r>
      <w:r w:rsidR="00D13721" w:rsidRPr="0089748A">
        <w:rPr>
          <w:color w:val="000000"/>
          <w:szCs w:val="28"/>
        </w:rPr>
        <w:t xml:space="preserve"> отдельным категориям граждан, </w:t>
      </w:r>
      <w:r w:rsidR="00D13721">
        <w:rPr>
          <w:color w:val="000000"/>
          <w:szCs w:val="28"/>
        </w:rPr>
        <w:t>п</w:t>
      </w:r>
      <w:r w:rsidR="00D13721" w:rsidRPr="0089748A">
        <w:rPr>
          <w:color w:val="000000"/>
          <w:szCs w:val="28"/>
        </w:rPr>
        <w:t>редоставление дополнительных мер социальной поддержки и социальной помощи отдельным категориям граждан, награжденных знаками отличия Северо-Енисейского района</w:t>
      </w:r>
      <w:r w:rsidR="002D2983">
        <w:rPr>
          <w:color w:val="000000"/>
          <w:szCs w:val="28"/>
        </w:rPr>
        <w:t xml:space="preserve">, </w:t>
      </w:r>
      <w:r w:rsidR="002D2983" w:rsidRPr="002D2983">
        <w:rPr>
          <w:color w:val="000000"/>
          <w:szCs w:val="28"/>
        </w:rPr>
        <w:t xml:space="preserve">неработающим гражданам, имеющим длительный трудовой стаж на территории Северо-Енисейского района (женщины не менее </w:t>
      </w:r>
      <w:r w:rsidR="002D2983" w:rsidRPr="002D2983">
        <w:rPr>
          <w:color w:val="000000"/>
          <w:szCs w:val="28"/>
        </w:rPr>
        <w:lastRenderedPageBreak/>
        <w:t>25 лет, мужчины</w:t>
      </w:r>
      <w:proofErr w:type="gramEnd"/>
      <w:r w:rsidR="002D2983" w:rsidRPr="002D2983">
        <w:rPr>
          <w:color w:val="000000"/>
          <w:szCs w:val="28"/>
        </w:rPr>
        <w:t xml:space="preserve"> </w:t>
      </w:r>
      <w:proofErr w:type="gramStart"/>
      <w:r w:rsidR="002D2983" w:rsidRPr="002D2983">
        <w:rPr>
          <w:color w:val="000000"/>
          <w:szCs w:val="28"/>
        </w:rPr>
        <w:t>не менее 30 лет) и постоянно проживающим в районе</w:t>
      </w:r>
      <w:r w:rsidR="002D2983">
        <w:rPr>
          <w:color w:val="000000"/>
          <w:szCs w:val="28"/>
        </w:rPr>
        <w:t xml:space="preserve">, </w:t>
      </w:r>
      <w:r w:rsidR="002D2983" w:rsidRPr="002D2983">
        <w:rPr>
          <w:color w:val="000000"/>
          <w:szCs w:val="28"/>
        </w:rPr>
        <w:t>одиноким гражданам, достигшим возраста - женщины 55 лет, мужчины 60 лет и одиноким неработающим гражданам, имеющим группу инвалидности, со среднедушевым денежным доходом ниже величины прожиточного минимума, установленного на душу населения Красноярского края для Северо-Енисейского района</w:t>
      </w:r>
      <w:r w:rsidR="00E96AE1">
        <w:rPr>
          <w:color w:val="000000"/>
          <w:szCs w:val="28"/>
        </w:rPr>
        <w:t xml:space="preserve">, </w:t>
      </w:r>
      <w:r w:rsidR="00E96AE1" w:rsidRPr="00E96AE1">
        <w:rPr>
          <w:color w:val="000000"/>
          <w:szCs w:val="28"/>
        </w:rPr>
        <w:t>неработающим пенсионерам в виде единовременной денежной выплаты на приобретение овощей</w:t>
      </w:r>
      <w:r w:rsidR="00D13721">
        <w:rPr>
          <w:color w:val="000000"/>
          <w:szCs w:val="28"/>
        </w:rPr>
        <w:t xml:space="preserve"> и др. </w:t>
      </w:r>
      <w:r w:rsidR="00E96AE1">
        <w:rPr>
          <w:color w:val="000000"/>
          <w:szCs w:val="28"/>
        </w:rPr>
        <w:t>более</w:t>
      </w:r>
      <w:r w:rsidR="00D13721">
        <w:rPr>
          <w:color w:val="000000"/>
          <w:szCs w:val="28"/>
        </w:rPr>
        <w:t xml:space="preserve"> десят</w:t>
      </w:r>
      <w:r w:rsidR="00E96AE1">
        <w:rPr>
          <w:color w:val="000000"/>
          <w:szCs w:val="28"/>
        </w:rPr>
        <w:t>и</w:t>
      </w:r>
      <w:r w:rsidR="00D13721">
        <w:rPr>
          <w:color w:val="000000"/>
          <w:szCs w:val="28"/>
        </w:rPr>
        <w:t xml:space="preserve"> мероприятий по дополнительным</w:t>
      </w:r>
      <w:proofErr w:type="gramEnd"/>
      <w:r w:rsidR="00D13721">
        <w:rPr>
          <w:color w:val="000000"/>
          <w:szCs w:val="28"/>
        </w:rPr>
        <w:t xml:space="preserve"> мерам социальной поддержки граждан</w:t>
      </w:r>
      <w:r w:rsidR="00B96E16">
        <w:rPr>
          <w:color w:val="000000"/>
          <w:szCs w:val="28"/>
        </w:rPr>
        <w:t xml:space="preserve"> с охватом более двух тысяч граждан района</w:t>
      </w:r>
      <w:r w:rsidR="00E96AE1">
        <w:rPr>
          <w:color w:val="000000"/>
          <w:szCs w:val="28"/>
        </w:rPr>
        <w:t>;</w:t>
      </w:r>
      <w:r w:rsidR="00D13721">
        <w:rPr>
          <w:color w:val="000000"/>
          <w:szCs w:val="28"/>
        </w:rPr>
        <w:t xml:space="preserve"> </w:t>
      </w:r>
    </w:p>
    <w:p w:rsidR="00E96AE1" w:rsidRDefault="00E96AE1" w:rsidP="004B390D">
      <w:pPr>
        <w:ind w:firstLine="700"/>
        <w:rPr>
          <w:szCs w:val="28"/>
        </w:rPr>
      </w:pPr>
      <w:r>
        <w:rPr>
          <w:szCs w:val="28"/>
        </w:rPr>
        <w:t>-</w:t>
      </w:r>
      <w:r w:rsidR="00EF2563">
        <w:rPr>
          <w:szCs w:val="28"/>
        </w:rPr>
        <w:t xml:space="preserve"> </w:t>
      </w:r>
      <w:r>
        <w:rPr>
          <w:szCs w:val="28"/>
        </w:rPr>
        <w:t>обеспечение п</w:t>
      </w:r>
      <w:r w:rsidRPr="00E96AE1">
        <w:rPr>
          <w:szCs w:val="28"/>
        </w:rPr>
        <w:t>одарками Главы Северо-Енисейского района к Новому году в 202</w:t>
      </w:r>
      <w:r w:rsidR="000820FE">
        <w:rPr>
          <w:szCs w:val="28"/>
        </w:rPr>
        <w:t>4</w:t>
      </w:r>
      <w:r w:rsidRPr="00E96AE1">
        <w:rPr>
          <w:szCs w:val="28"/>
        </w:rPr>
        <w:t xml:space="preserve"> году</w:t>
      </w:r>
      <w:r>
        <w:rPr>
          <w:szCs w:val="28"/>
        </w:rPr>
        <w:t>;</w:t>
      </w:r>
    </w:p>
    <w:p w:rsidR="0006414C" w:rsidRDefault="00E96AE1" w:rsidP="004B390D">
      <w:pPr>
        <w:ind w:firstLine="700"/>
        <w:rPr>
          <w:szCs w:val="28"/>
        </w:rPr>
      </w:pPr>
      <w:r>
        <w:rPr>
          <w:szCs w:val="28"/>
        </w:rPr>
        <w:t>-</w:t>
      </w:r>
      <w:r w:rsidR="00EF2563">
        <w:rPr>
          <w:szCs w:val="28"/>
        </w:rPr>
        <w:t xml:space="preserve"> </w:t>
      </w:r>
      <w:r>
        <w:rPr>
          <w:szCs w:val="28"/>
        </w:rPr>
        <w:t xml:space="preserve">обеспечение </w:t>
      </w:r>
      <w:r w:rsidRPr="00E96AE1">
        <w:rPr>
          <w:szCs w:val="28"/>
        </w:rPr>
        <w:t>подарками Главы Северо-Енисейского района ко Дню знаний в 202</w:t>
      </w:r>
      <w:r w:rsidR="000820FE">
        <w:rPr>
          <w:szCs w:val="28"/>
        </w:rPr>
        <w:t>4</w:t>
      </w:r>
      <w:r w:rsidRPr="00E96AE1">
        <w:rPr>
          <w:szCs w:val="28"/>
        </w:rPr>
        <w:t xml:space="preserve"> году»</w:t>
      </w:r>
      <w:r w:rsidR="00EF2563">
        <w:rPr>
          <w:szCs w:val="28"/>
        </w:rPr>
        <w:t>;</w:t>
      </w:r>
    </w:p>
    <w:p w:rsidR="00EF2563" w:rsidRDefault="00EF2563" w:rsidP="004B390D">
      <w:pPr>
        <w:ind w:firstLine="700"/>
        <w:rPr>
          <w:szCs w:val="28"/>
        </w:rPr>
      </w:pPr>
      <w:r>
        <w:rPr>
          <w:szCs w:val="28"/>
        </w:rPr>
        <w:t>- д</w:t>
      </w:r>
      <w:r w:rsidRPr="00EF2563">
        <w:rPr>
          <w:szCs w:val="28"/>
        </w:rPr>
        <w:t>ополнительные меры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 и Украины» (единовременная</w:t>
      </w:r>
      <w:r>
        <w:rPr>
          <w:szCs w:val="28"/>
        </w:rPr>
        <w:t xml:space="preserve"> и ежемесячная</w:t>
      </w:r>
      <w:r w:rsidRPr="00EF2563">
        <w:rPr>
          <w:szCs w:val="28"/>
        </w:rPr>
        <w:t xml:space="preserve"> выплата)</w:t>
      </w:r>
      <w:r w:rsidR="002C2E4B">
        <w:rPr>
          <w:szCs w:val="28"/>
        </w:rPr>
        <w:t>;</w:t>
      </w:r>
    </w:p>
    <w:p w:rsidR="002C2E4B" w:rsidRDefault="002C2E4B" w:rsidP="004B390D">
      <w:pPr>
        <w:ind w:firstLine="700"/>
        <w:rPr>
          <w:szCs w:val="28"/>
        </w:rPr>
      </w:pPr>
      <w:r>
        <w:rPr>
          <w:szCs w:val="28"/>
        </w:rPr>
        <w:t>- в</w:t>
      </w:r>
      <w:r w:rsidRPr="002C2E4B">
        <w:rPr>
          <w:szCs w:val="28"/>
        </w:rPr>
        <w:t>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</w:t>
      </w:r>
      <w:r>
        <w:rPr>
          <w:szCs w:val="28"/>
        </w:rPr>
        <w:t>.</w:t>
      </w:r>
    </w:p>
    <w:p w:rsidR="00DF58FA" w:rsidRDefault="00DF58FA" w:rsidP="004B390D">
      <w:pPr>
        <w:ind w:firstLine="700"/>
        <w:rPr>
          <w:szCs w:val="28"/>
        </w:rPr>
      </w:pPr>
    </w:p>
    <w:p w:rsidR="0006414C" w:rsidRPr="00A542D9" w:rsidRDefault="0006414C" w:rsidP="004B390D">
      <w:pPr>
        <w:ind w:firstLine="700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086682" w:rsidRDefault="00086682" w:rsidP="004B390D">
      <w:pPr>
        <w:widowControl w:val="0"/>
        <w:suppressAutoHyphens/>
        <w:ind w:firstLine="700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 xml:space="preserve">Северо-Енисейского района </w:t>
      </w:r>
      <w:r w:rsidRPr="000D4601">
        <w:rPr>
          <w:color w:val="000000"/>
          <w:szCs w:val="28"/>
        </w:rPr>
        <w:t>«</w:t>
      </w:r>
      <w:r>
        <w:rPr>
          <w:color w:val="000000"/>
          <w:szCs w:val="28"/>
        </w:rPr>
        <w:t>Развитие</w:t>
      </w:r>
      <w:r w:rsidRPr="00FA3AE9">
        <w:rPr>
          <w:color w:val="000000"/>
          <w:szCs w:val="28"/>
        </w:rPr>
        <w:t xml:space="preserve"> социальн</w:t>
      </w:r>
      <w:r>
        <w:rPr>
          <w:color w:val="000000"/>
          <w:szCs w:val="28"/>
        </w:rPr>
        <w:t xml:space="preserve">ых отношений, рост благополучия и  защищенности </w:t>
      </w:r>
      <w:r w:rsidRPr="00FA3AE9">
        <w:rPr>
          <w:color w:val="000000"/>
          <w:szCs w:val="28"/>
        </w:rPr>
        <w:t>граждан в Северо-Енисейском районе»</w:t>
      </w:r>
      <w:r w:rsidRPr="000D4601">
        <w:rPr>
          <w:color w:val="000000"/>
          <w:szCs w:val="28"/>
        </w:rPr>
        <w:t>:</w:t>
      </w:r>
    </w:p>
    <w:p w:rsidR="0006414C" w:rsidRDefault="0006414C" w:rsidP="00D13721">
      <w:pPr>
        <w:pStyle w:val="30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06414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граждан»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proofErr w:type="gramEnd"/>
    </w:p>
    <w:p w:rsidR="00086682" w:rsidRDefault="0006414C" w:rsidP="0006414C">
      <w:r>
        <w:tab/>
      </w:r>
    </w:p>
    <w:p w:rsidR="00086682" w:rsidRPr="000D4601" w:rsidRDefault="00086682" w:rsidP="00086682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>Северо-Енисейского района</w:t>
      </w:r>
      <w:r w:rsidRPr="000D4601">
        <w:rPr>
          <w:color w:val="000000"/>
          <w:szCs w:val="28"/>
        </w:rPr>
        <w:t xml:space="preserve"> «Развитие </w:t>
      </w:r>
      <w:r>
        <w:rPr>
          <w:color w:val="000000"/>
          <w:szCs w:val="28"/>
        </w:rPr>
        <w:t>образования</w:t>
      </w:r>
      <w:r w:rsidRPr="000D4601">
        <w:rPr>
          <w:color w:val="000000"/>
          <w:szCs w:val="28"/>
        </w:rPr>
        <w:t>»:</w:t>
      </w:r>
    </w:p>
    <w:p w:rsidR="00086682" w:rsidRPr="00A542D9" w:rsidRDefault="00086682" w:rsidP="004B390D">
      <w:pPr>
        <w:ind w:firstLine="709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06414C" w:rsidRPr="0006414C" w:rsidRDefault="00086682" w:rsidP="0006414C">
      <w:r>
        <w:tab/>
      </w:r>
      <w:proofErr w:type="gramStart"/>
      <w:r w:rsidR="0006414C" w:rsidRPr="0006414C">
        <w:t xml:space="preserve"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</w:t>
      </w:r>
      <w:r w:rsidR="0006414C" w:rsidRPr="0006414C">
        <w:lastRenderedPageBreak/>
        <w:t>дополнительного образования» государственной программы Красноярского края «Развитие образования»</w:t>
      </w:r>
      <w:proofErr w:type="gramEnd"/>
    </w:p>
    <w:p w:rsidR="0006414C" w:rsidRDefault="0006414C" w:rsidP="0006414C">
      <w:r>
        <w:tab/>
      </w:r>
      <w:proofErr w:type="gramStart"/>
      <w:r w:rsidRPr="0006414C">
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</w:r>
      <w:proofErr w:type="gramEnd"/>
    </w:p>
    <w:p w:rsidR="0006414C" w:rsidRDefault="0006414C" w:rsidP="0006414C">
      <w:r>
        <w:tab/>
      </w:r>
      <w:proofErr w:type="gramStart"/>
      <w:r w:rsidRPr="0006414C">
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«Сохранение и укрепление здоровья» муниципальной программы «Развитие образования»</w:t>
      </w:r>
      <w:proofErr w:type="gramEnd"/>
    </w:p>
    <w:p w:rsidR="00086682" w:rsidRDefault="00086682" w:rsidP="0006414C">
      <w:pPr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086682" w:rsidRPr="00A542D9" w:rsidRDefault="00086682" w:rsidP="001E1E6C">
      <w:pPr>
        <w:rPr>
          <w:szCs w:val="28"/>
        </w:rPr>
      </w:pPr>
      <w:r>
        <w:rPr>
          <w:color w:val="000000"/>
          <w:szCs w:val="28"/>
        </w:rPr>
        <w:tab/>
      </w: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>Северо-Енисейского района</w:t>
      </w:r>
      <w:r w:rsidRPr="000D4601">
        <w:rPr>
          <w:color w:val="000000"/>
          <w:szCs w:val="28"/>
        </w:rPr>
        <w:t xml:space="preserve"> </w:t>
      </w:r>
      <w:r w:rsidRPr="00086682">
        <w:t>«Управление муниципальным имуществом</w:t>
      </w:r>
      <w:r w:rsidR="001E1E6C">
        <w:t xml:space="preserve">» </w:t>
      </w:r>
      <w:r w:rsidR="001E1E6C">
        <w:rPr>
          <w:szCs w:val="28"/>
        </w:rPr>
        <w:t>п</w:t>
      </w:r>
      <w:r>
        <w:rPr>
          <w:szCs w:val="28"/>
        </w:rPr>
        <w:t>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086682" w:rsidRDefault="00086682" w:rsidP="00086682">
      <w:pPr>
        <w:pStyle w:val="30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06414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</w:r>
      <w:r w:rsidR="001E1E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proofErr w:type="gramEnd"/>
    </w:p>
    <w:p w:rsidR="001E1E6C" w:rsidRDefault="001E1E6C" w:rsidP="001E1E6C">
      <w:pPr>
        <w:ind w:firstLine="708"/>
      </w:pPr>
      <w:r>
        <w:t>В рамках м</w:t>
      </w:r>
      <w:r w:rsidRPr="001E1E6C">
        <w:t>униципальн</w:t>
      </w:r>
      <w:r>
        <w:t>ой</w:t>
      </w:r>
      <w:r w:rsidRPr="001E1E6C">
        <w:t xml:space="preserve"> программ</w:t>
      </w:r>
      <w:r>
        <w:t>ы</w:t>
      </w:r>
      <w:r w:rsidRPr="001E1E6C">
        <w:t xml:space="preserve"> «Привлечение специалистов в Северо-Енисейский район»</w:t>
      </w:r>
      <w:r>
        <w:t xml:space="preserve"> предусмотрено:</w:t>
      </w:r>
    </w:p>
    <w:p w:rsidR="001E1E6C" w:rsidRDefault="001E1E6C" w:rsidP="001E1E6C">
      <w:pPr>
        <w:ind w:firstLine="708"/>
      </w:pPr>
      <w:r>
        <w:t>- о</w:t>
      </w:r>
      <w:r w:rsidRPr="001E1E6C">
        <w:t>казание социальной поддержки в виде единовременной выплаты приглашенным и трудоустроенным специалистам в учреждения социальной сферы и муниципальные предприятия Северо-Енисейского района</w:t>
      </w:r>
      <w:r>
        <w:t>;</w:t>
      </w:r>
    </w:p>
    <w:p w:rsidR="001E1E6C" w:rsidRDefault="001E1E6C" w:rsidP="001E1E6C">
      <w:pPr>
        <w:ind w:firstLine="708"/>
      </w:pPr>
      <w:r>
        <w:t>- п</w:t>
      </w:r>
      <w:r w:rsidRPr="001E1E6C">
        <w:t>редоставление социальной поддержки в виде единовременной выплаты молодым специалистам, трудоустроенным в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</w:t>
      </w:r>
      <w:proofErr w:type="gramStart"/>
      <w:r w:rsidRPr="001E1E6C">
        <w:t>Северо-Енисейская</w:t>
      </w:r>
      <w:proofErr w:type="gramEnd"/>
      <w:r w:rsidRPr="001E1E6C">
        <w:t xml:space="preserve"> РБ»</w:t>
      </w:r>
      <w:r>
        <w:t>;</w:t>
      </w:r>
    </w:p>
    <w:p w:rsidR="001E1E6C" w:rsidRPr="001E1E6C" w:rsidRDefault="001E1E6C" w:rsidP="001E1E6C">
      <w:pPr>
        <w:ind w:firstLine="708"/>
      </w:pPr>
      <w:r>
        <w:t>- п</w:t>
      </w:r>
      <w:r w:rsidRPr="001E1E6C">
        <w:t>редоставление социальной поддержки в виде ежемесячной выплаты молодым специалистам, трудоустроенным в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</w:t>
      </w:r>
      <w:proofErr w:type="gramStart"/>
      <w:r w:rsidRPr="001E1E6C">
        <w:t>Северо-Енисейская</w:t>
      </w:r>
      <w:proofErr w:type="gramEnd"/>
      <w:r w:rsidRPr="001E1E6C">
        <w:t xml:space="preserve"> РБ»</w:t>
      </w:r>
      <w:r>
        <w:t>.</w:t>
      </w:r>
    </w:p>
    <w:p w:rsidR="0006414C" w:rsidRPr="0006414C" w:rsidRDefault="0006414C" w:rsidP="0006414C"/>
    <w:p w:rsidR="00D13721" w:rsidRDefault="00D13721" w:rsidP="00D13721">
      <w:pPr>
        <w:pStyle w:val="30"/>
        <w:ind w:firstLine="709"/>
        <w:rPr>
          <w:i/>
          <w:color w:val="000000"/>
        </w:rPr>
      </w:pPr>
      <w:r w:rsidRPr="000D4601">
        <w:rPr>
          <w:i/>
          <w:color w:val="000000"/>
        </w:rPr>
        <w:lastRenderedPageBreak/>
        <w:t>Физическая культура и спорт</w:t>
      </w:r>
    </w:p>
    <w:p w:rsidR="00D13721" w:rsidRPr="000D4601" w:rsidRDefault="00D13721" w:rsidP="00D80DDD">
      <w:pPr>
        <w:widowControl w:val="0"/>
        <w:suppressAutoHyphens/>
        <w:ind w:firstLine="709"/>
        <w:rPr>
          <w:b/>
          <w:i/>
          <w:color w:val="000000"/>
          <w:szCs w:val="28"/>
        </w:rPr>
      </w:pPr>
      <w:r w:rsidRPr="000D4601">
        <w:rPr>
          <w:color w:val="000000"/>
          <w:szCs w:val="28"/>
        </w:rPr>
        <w:t xml:space="preserve">В рамках </w:t>
      </w:r>
      <w:r>
        <w:rPr>
          <w:color w:val="000000"/>
          <w:szCs w:val="28"/>
        </w:rPr>
        <w:t>муниципальной</w:t>
      </w:r>
      <w:r w:rsidRPr="000D4601">
        <w:rPr>
          <w:color w:val="000000"/>
          <w:szCs w:val="28"/>
        </w:rPr>
        <w:t xml:space="preserve"> программы </w:t>
      </w:r>
      <w:r>
        <w:rPr>
          <w:color w:val="000000"/>
          <w:szCs w:val="28"/>
        </w:rPr>
        <w:t xml:space="preserve">Северо-Енисейского района </w:t>
      </w:r>
      <w:r w:rsidRPr="000D4601">
        <w:rPr>
          <w:color w:val="000000"/>
          <w:szCs w:val="28"/>
        </w:rPr>
        <w:t>«Развитие физической культуры</w:t>
      </w:r>
      <w:r>
        <w:rPr>
          <w:color w:val="000000"/>
          <w:szCs w:val="28"/>
        </w:rPr>
        <w:t>,</w:t>
      </w:r>
      <w:r w:rsidRPr="000D4601">
        <w:rPr>
          <w:color w:val="000000"/>
          <w:szCs w:val="28"/>
        </w:rPr>
        <w:t xml:space="preserve"> спорта</w:t>
      </w:r>
      <w:r>
        <w:rPr>
          <w:color w:val="000000"/>
          <w:szCs w:val="28"/>
        </w:rPr>
        <w:t xml:space="preserve"> и молодежной политики</w:t>
      </w:r>
      <w:r w:rsidRPr="000D4601">
        <w:rPr>
          <w:color w:val="000000"/>
          <w:szCs w:val="28"/>
        </w:rPr>
        <w:t>»:</w:t>
      </w:r>
    </w:p>
    <w:p w:rsidR="00E96AE1" w:rsidRDefault="00E96AE1" w:rsidP="00E96AE1">
      <w:pPr>
        <w:autoSpaceDE w:val="0"/>
        <w:autoSpaceDN w:val="0"/>
        <w:adjustRightInd w:val="0"/>
        <w:spacing w:line="0" w:lineRule="atLeast"/>
        <w:rPr>
          <w:szCs w:val="28"/>
        </w:rPr>
      </w:pPr>
      <w:r>
        <w:rPr>
          <w:szCs w:val="28"/>
        </w:rPr>
        <w:tab/>
        <w:t>-</w:t>
      </w:r>
      <w:r w:rsidRPr="00777AD3">
        <w:t xml:space="preserve"> </w:t>
      </w:r>
      <w:r w:rsidRPr="00777AD3">
        <w:rPr>
          <w:szCs w:val="28"/>
        </w:rPr>
        <w:t>на региональные выплаты работникам муниципальных учреждений Северо-Енисейского района в 202</w:t>
      </w:r>
      <w:r w:rsidR="001E1E6C">
        <w:rPr>
          <w:szCs w:val="28"/>
        </w:rPr>
        <w:t>4</w:t>
      </w:r>
      <w:r w:rsidRPr="00777AD3">
        <w:rPr>
          <w:szCs w:val="28"/>
        </w:rPr>
        <w:t xml:space="preserve"> году</w:t>
      </w:r>
      <w:r>
        <w:rPr>
          <w:szCs w:val="28"/>
        </w:rPr>
        <w:t>.</w:t>
      </w:r>
    </w:p>
    <w:p w:rsidR="00E96AE1" w:rsidRDefault="00E96AE1" w:rsidP="00086682">
      <w:pPr>
        <w:ind w:firstLine="567"/>
        <w:rPr>
          <w:szCs w:val="28"/>
        </w:rPr>
      </w:pPr>
    </w:p>
    <w:p w:rsidR="00AC783D" w:rsidRDefault="00AC783D" w:rsidP="004B390D">
      <w:pPr>
        <w:autoSpaceDE w:val="0"/>
        <w:autoSpaceDN w:val="0"/>
        <w:adjustRightInd w:val="0"/>
        <w:spacing w:line="240" w:lineRule="atLeast"/>
        <w:ind w:firstLine="709"/>
        <w:rPr>
          <w:b/>
          <w:i/>
          <w:color w:val="000000"/>
          <w:szCs w:val="28"/>
        </w:rPr>
      </w:pPr>
      <w:r w:rsidRPr="00AC783D">
        <w:rPr>
          <w:b/>
          <w:i/>
          <w:color w:val="000000"/>
          <w:szCs w:val="28"/>
        </w:rPr>
        <w:t>Общегосударственные вопросы</w:t>
      </w:r>
    </w:p>
    <w:p w:rsidR="00AC783D" w:rsidRDefault="00AC783D" w:rsidP="004B390D">
      <w:pPr>
        <w:ind w:firstLine="709"/>
        <w:rPr>
          <w:szCs w:val="28"/>
        </w:rPr>
      </w:pPr>
      <w:r>
        <w:rPr>
          <w:szCs w:val="28"/>
        </w:rPr>
        <w:t>Предусмотрен о</w:t>
      </w:r>
      <w:r w:rsidRPr="00A542D9">
        <w:rPr>
          <w:szCs w:val="28"/>
        </w:rPr>
        <w:t xml:space="preserve">бъем </w:t>
      </w:r>
      <w:r>
        <w:rPr>
          <w:szCs w:val="28"/>
        </w:rPr>
        <w:t>предоставляемых межбюджетных трансфертов из краевого бюджета:</w:t>
      </w:r>
      <w:r w:rsidRPr="00A542D9">
        <w:rPr>
          <w:szCs w:val="28"/>
        </w:rPr>
        <w:t xml:space="preserve"> </w:t>
      </w:r>
    </w:p>
    <w:p w:rsidR="00AC783D" w:rsidRPr="00A542D9" w:rsidRDefault="00AC783D" w:rsidP="004B390D">
      <w:pPr>
        <w:ind w:firstLine="709"/>
        <w:rPr>
          <w:szCs w:val="28"/>
        </w:rPr>
      </w:pPr>
      <w:r>
        <w:rPr>
          <w:color w:val="000000"/>
          <w:szCs w:val="28"/>
        </w:rPr>
        <w:t xml:space="preserve">В рамках </w:t>
      </w:r>
      <w:r>
        <w:rPr>
          <w:szCs w:val="28"/>
        </w:rPr>
        <w:t>м</w:t>
      </w:r>
      <w:r w:rsidRPr="00AC783D">
        <w:rPr>
          <w:szCs w:val="28"/>
        </w:rPr>
        <w:t>униципальн</w:t>
      </w:r>
      <w:r>
        <w:rPr>
          <w:szCs w:val="28"/>
        </w:rPr>
        <w:t>ой</w:t>
      </w:r>
      <w:r w:rsidRPr="00AC783D">
        <w:rPr>
          <w:szCs w:val="28"/>
        </w:rPr>
        <w:t xml:space="preserve"> программ</w:t>
      </w:r>
      <w:r>
        <w:rPr>
          <w:szCs w:val="28"/>
        </w:rPr>
        <w:t>ы</w:t>
      </w:r>
      <w:r w:rsidRPr="00AC783D">
        <w:rPr>
          <w:szCs w:val="28"/>
        </w:rPr>
        <w:t xml:space="preserve"> «Развитие социальных отношений, рост благополучия и защищенности граждан в Северо-Енисейском районе»</w:t>
      </w:r>
      <w:r>
        <w:rPr>
          <w:szCs w:val="28"/>
        </w:rPr>
        <w:t>:</w:t>
      </w:r>
    </w:p>
    <w:p w:rsidR="00AC783D" w:rsidRDefault="00AC783D" w:rsidP="004B390D">
      <w:pPr>
        <w:autoSpaceDE w:val="0"/>
        <w:autoSpaceDN w:val="0"/>
        <w:adjustRightInd w:val="0"/>
        <w:spacing w:line="240" w:lineRule="atLeast"/>
        <w:ind w:firstLine="709"/>
        <w:rPr>
          <w:color w:val="000000"/>
          <w:szCs w:val="28"/>
        </w:rPr>
      </w:pPr>
      <w:r w:rsidRPr="00AC783D">
        <w:rPr>
          <w:color w:val="000000"/>
          <w:szCs w:val="28"/>
        </w:rPr>
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 в рамках непрограммных расходов отдельных органов исполнительной власти</w:t>
      </w:r>
    </w:p>
    <w:p w:rsidR="00AC783D" w:rsidRDefault="00AC783D" w:rsidP="00AC783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В рамках непрограммных вопросов:</w:t>
      </w:r>
    </w:p>
    <w:p w:rsidR="00AC783D" w:rsidRDefault="00AC783D" w:rsidP="00AC783D">
      <w:pPr>
        <w:autoSpaceDE w:val="0"/>
        <w:autoSpaceDN w:val="0"/>
        <w:adjustRightInd w:val="0"/>
        <w:ind w:firstLine="709"/>
        <w:rPr>
          <w:szCs w:val="28"/>
        </w:rPr>
      </w:pPr>
      <w:r w:rsidRPr="00AC783D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судебной власти</w:t>
      </w:r>
      <w:r>
        <w:rPr>
          <w:szCs w:val="28"/>
        </w:rPr>
        <w:t>;</w:t>
      </w:r>
    </w:p>
    <w:p w:rsidR="00AC783D" w:rsidRDefault="00AC783D" w:rsidP="00AC783D">
      <w:pPr>
        <w:autoSpaceDE w:val="0"/>
        <w:autoSpaceDN w:val="0"/>
        <w:adjustRightInd w:val="0"/>
        <w:ind w:firstLine="709"/>
        <w:rPr>
          <w:szCs w:val="28"/>
        </w:rPr>
      </w:pPr>
      <w:r w:rsidRPr="00AC783D">
        <w:rPr>
          <w:szCs w:val="28"/>
        </w:rPr>
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</w:r>
      <w:proofErr w:type="gramStart"/>
      <w:r w:rsidRPr="00AC783D">
        <w:rPr>
          <w:szCs w:val="28"/>
        </w:rPr>
        <w:t>контроля за</w:t>
      </w:r>
      <w:proofErr w:type="gramEnd"/>
      <w:r w:rsidRPr="00AC783D">
        <w:rPr>
          <w:szCs w:val="28"/>
        </w:rPr>
        <w:t xml:space="preserve">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</w:r>
      <w:r>
        <w:rPr>
          <w:szCs w:val="28"/>
        </w:rPr>
        <w:t>;</w:t>
      </w:r>
    </w:p>
    <w:p w:rsidR="00AC783D" w:rsidRDefault="00AC783D" w:rsidP="00AC783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AC783D">
        <w:rPr>
          <w:szCs w:val="28"/>
        </w:rPr>
        <w:t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 11-5582),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</w:r>
      <w:r>
        <w:rPr>
          <w:szCs w:val="28"/>
        </w:rPr>
        <w:t>;</w:t>
      </w:r>
      <w:proofErr w:type="gramEnd"/>
    </w:p>
    <w:p w:rsidR="00AC783D" w:rsidRDefault="00AC783D" w:rsidP="00AC783D">
      <w:pPr>
        <w:autoSpaceDE w:val="0"/>
        <w:autoSpaceDN w:val="0"/>
        <w:adjustRightInd w:val="0"/>
        <w:ind w:firstLine="709"/>
        <w:rPr>
          <w:szCs w:val="28"/>
        </w:rPr>
      </w:pPr>
      <w:r w:rsidRPr="00AC783D">
        <w:rPr>
          <w:szCs w:val="28"/>
        </w:rPr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судебной власти</w:t>
      </w:r>
      <w:r>
        <w:rPr>
          <w:szCs w:val="28"/>
        </w:rPr>
        <w:t>;</w:t>
      </w:r>
    </w:p>
    <w:p w:rsidR="002D68AB" w:rsidRDefault="00AC783D" w:rsidP="00AC783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AC783D">
        <w:rPr>
          <w:szCs w:val="28"/>
        </w:rPr>
        <w:t xml:space="preserve"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</w:t>
      </w:r>
      <w:r w:rsidRPr="00AC783D">
        <w:rPr>
          <w:szCs w:val="28"/>
        </w:rPr>
        <w:lastRenderedPageBreak/>
        <w:t>архивного дела» государственной программы Красноярского края «Развитие культуры и туризма»</w:t>
      </w:r>
      <w:r>
        <w:rPr>
          <w:szCs w:val="28"/>
        </w:rPr>
        <w:t>.</w:t>
      </w:r>
      <w:r w:rsidR="00D13721">
        <w:rPr>
          <w:szCs w:val="28"/>
        </w:rPr>
        <w:t xml:space="preserve"> </w:t>
      </w:r>
    </w:p>
    <w:p w:rsidR="00D24758" w:rsidRDefault="00D24758" w:rsidP="00DF58FA">
      <w:pPr>
        <w:pStyle w:val="1"/>
        <w:tabs>
          <w:tab w:val="left" w:pos="1134"/>
        </w:tabs>
        <w:spacing w:before="120" w:after="120"/>
        <w:ind w:left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13721" w:rsidRDefault="00DF58FA" w:rsidP="00DF58FA">
      <w:pPr>
        <w:pStyle w:val="1"/>
        <w:tabs>
          <w:tab w:val="left" w:pos="1134"/>
        </w:tabs>
        <w:spacing w:before="120" w:after="120"/>
        <w:ind w:left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D13721" w:rsidRPr="0099593C">
        <w:rPr>
          <w:rFonts w:ascii="Times New Roman" w:hAnsi="Times New Roman" w:cs="Times New Roman"/>
          <w:color w:val="000000"/>
          <w:sz w:val="28"/>
          <w:szCs w:val="28"/>
        </w:rPr>
        <w:t>Основы формирования расходов по отраслям экономики</w:t>
      </w:r>
    </w:p>
    <w:p w:rsidR="00E84BE7" w:rsidRPr="00E84BE7" w:rsidRDefault="00E84BE7" w:rsidP="00E84BE7"/>
    <w:p w:rsidR="00D13721" w:rsidRPr="000D4601" w:rsidRDefault="00D13721" w:rsidP="00D13721">
      <w:pPr>
        <w:widowControl w:val="0"/>
        <w:autoSpaceDE w:val="0"/>
        <w:autoSpaceDN w:val="0"/>
        <w:adjustRightInd w:val="0"/>
        <w:ind w:firstLine="709"/>
        <w:rPr>
          <w:b/>
          <w:i/>
          <w:color w:val="000000"/>
          <w:szCs w:val="28"/>
        </w:rPr>
      </w:pPr>
      <w:r w:rsidRPr="000D4601">
        <w:rPr>
          <w:b/>
          <w:color w:val="000000"/>
          <w:szCs w:val="28"/>
        </w:rPr>
        <w:t xml:space="preserve">1) </w:t>
      </w:r>
      <w:r w:rsidRPr="000D4601">
        <w:rPr>
          <w:b/>
          <w:i/>
          <w:color w:val="000000"/>
          <w:szCs w:val="28"/>
        </w:rPr>
        <w:t>по отрасли «Транспорт»:</w:t>
      </w:r>
    </w:p>
    <w:p w:rsidR="00D13721" w:rsidRPr="000D4601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основу расчетов заложены согласованные с министерством транспорта Красноярского края программы пассажирских перевозок автомобильным транспортом на 20</w:t>
      </w:r>
      <w:r w:rsidR="00E549EB">
        <w:rPr>
          <w:color w:val="000000"/>
          <w:szCs w:val="28"/>
        </w:rPr>
        <w:t>2</w:t>
      </w:r>
      <w:r w:rsidR="001E1E6C">
        <w:rPr>
          <w:color w:val="000000"/>
          <w:szCs w:val="28"/>
        </w:rPr>
        <w:t>4</w:t>
      </w:r>
      <w:r w:rsidRPr="000D4601">
        <w:rPr>
          <w:color w:val="000000"/>
          <w:szCs w:val="28"/>
        </w:rPr>
        <w:t xml:space="preserve"> год, сформированные с учетом анализа фактического исполнения показателей муниципальных программ в предшествующие годы, социальной значимости маршрутов и отсутствия возможности использования альтернативного вида транспорта.</w:t>
      </w:r>
    </w:p>
    <w:p w:rsidR="0009647B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Объемы ассигнований на 20</w:t>
      </w:r>
      <w:r w:rsidR="00E549EB">
        <w:rPr>
          <w:color w:val="000000"/>
          <w:szCs w:val="28"/>
        </w:rPr>
        <w:t>2</w:t>
      </w:r>
      <w:r w:rsidR="001E1E6C">
        <w:rPr>
          <w:color w:val="000000"/>
          <w:szCs w:val="28"/>
        </w:rPr>
        <w:t>4</w:t>
      </w:r>
      <w:r>
        <w:rPr>
          <w:color w:val="000000"/>
          <w:szCs w:val="28"/>
        </w:rPr>
        <w:t>-202</w:t>
      </w:r>
      <w:r w:rsidR="001E1E6C">
        <w:rPr>
          <w:color w:val="000000"/>
          <w:szCs w:val="28"/>
        </w:rPr>
        <w:t>6</w:t>
      </w:r>
      <w:r w:rsidRPr="000D4601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ы</w:t>
      </w:r>
      <w:r w:rsidRPr="000D4601">
        <w:rPr>
          <w:color w:val="000000"/>
          <w:szCs w:val="28"/>
        </w:rPr>
        <w:t xml:space="preserve"> определены в соответствии с</w:t>
      </w:r>
      <w:r>
        <w:rPr>
          <w:color w:val="000000"/>
          <w:szCs w:val="28"/>
        </w:rPr>
        <w:t xml:space="preserve"> расчетами и экономическими обоснованиями подготовленными специалистами отдела экономического анализа и прогнозирования администрации Северо-Енисейского района</w:t>
      </w:r>
      <w:r w:rsidR="0009647B">
        <w:rPr>
          <w:color w:val="000000"/>
          <w:szCs w:val="28"/>
        </w:rPr>
        <w:t xml:space="preserve"> с учетом следующих сценарных условий:</w:t>
      </w:r>
    </w:p>
    <w:p w:rsidR="00D13721" w:rsidRDefault="0009647B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-по автомобильному транспорту</w:t>
      </w:r>
      <w:r w:rsidR="007A63D4">
        <w:rPr>
          <w:color w:val="000000"/>
          <w:szCs w:val="28"/>
        </w:rPr>
        <w:t xml:space="preserve"> </w:t>
      </w:r>
      <w:r w:rsidR="00E32B47">
        <w:rPr>
          <w:color w:val="000000"/>
          <w:szCs w:val="28"/>
        </w:rPr>
        <w:t xml:space="preserve">- расходная часть определена с учетом действующих цен по основным статьям затрат и сводного индекса-дефлятора потребительских цен. </w:t>
      </w:r>
    </w:p>
    <w:p w:rsidR="00D13721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</w:p>
    <w:p w:rsidR="00D13721" w:rsidRPr="000D4601" w:rsidRDefault="00D13721" w:rsidP="004B390D">
      <w:pPr>
        <w:widowControl w:val="0"/>
        <w:autoSpaceDE w:val="0"/>
        <w:autoSpaceDN w:val="0"/>
        <w:adjustRightInd w:val="0"/>
        <w:ind w:firstLine="709"/>
        <w:rPr>
          <w:b/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Pr="000D4601">
        <w:rPr>
          <w:b/>
          <w:color w:val="000000"/>
          <w:szCs w:val="28"/>
        </w:rPr>
        <w:t xml:space="preserve">) </w:t>
      </w:r>
      <w:r w:rsidRPr="00BF2EBD">
        <w:rPr>
          <w:b/>
          <w:i/>
          <w:color w:val="000000"/>
          <w:szCs w:val="28"/>
        </w:rPr>
        <w:t>по</w:t>
      </w:r>
      <w:r w:rsidRPr="000D4601">
        <w:rPr>
          <w:b/>
          <w:color w:val="000000"/>
          <w:szCs w:val="28"/>
        </w:rPr>
        <w:t xml:space="preserve"> </w:t>
      </w:r>
      <w:r w:rsidRPr="000D4601">
        <w:rPr>
          <w:b/>
          <w:i/>
          <w:color w:val="000000"/>
          <w:szCs w:val="28"/>
        </w:rPr>
        <w:t>отрасли «Дорожное хозяйство»:</w:t>
      </w:r>
      <w:r w:rsidRPr="000D4601">
        <w:rPr>
          <w:b/>
          <w:color w:val="000000"/>
          <w:szCs w:val="28"/>
        </w:rPr>
        <w:t xml:space="preserve"> </w:t>
      </w:r>
    </w:p>
    <w:p w:rsidR="00DC7C29" w:rsidRDefault="00DC7C29" w:rsidP="004B390D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szCs w:val="28"/>
        </w:rPr>
        <w:t xml:space="preserve">С 2022 года средства </w:t>
      </w:r>
      <w:r w:rsidRPr="00C55D58">
        <w:rPr>
          <w:szCs w:val="28"/>
        </w:rPr>
        <w:t>на содержание автомобильных дорог общего пользования местного значения</w:t>
      </w:r>
      <w:r w:rsidR="00B1757D">
        <w:rPr>
          <w:szCs w:val="28"/>
        </w:rPr>
        <w:t xml:space="preserve"> </w:t>
      </w:r>
      <w:r w:rsidR="00B1757D" w:rsidRPr="000D4601">
        <w:rPr>
          <w:color w:val="000000"/>
          <w:szCs w:val="28"/>
        </w:rPr>
        <w:t>за счет средств дорожного фонда</w:t>
      </w:r>
      <w:r w:rsidR="00B1757D">
        <w:rPr>
          <w:color w:val="000000"/>
          <w:szCs w:val="28"/>
        </w:rPr>
        <w:t xml:space="preserve"> Красноярского края не предоставляются. Расходы запланированы за счет средств местного бюджета.</w:t>
      </w:r>
      <w:r w:rsidR="00B1757D">
        <w:rPr>
          <w:szCs w:val="28"/>
        </w:rPr>
        <w:t xml:space="preserve"> </w:t>
      </w:r>
    </w:p>
    <w:p w:rsidR="00D13721" w:rsidRPr="000D4601" w:rsidRDefault="00D13721" w:rsidP="00D13721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</w:p>
    <w:p w:rsidR="00D13721" w:rsidRPr="000D4601" w:rsidRDefault="00D13721" w:rsidP="004B390D">
      <w:pPr>
        <w:widowControl w:val="0"/>
        <w:autoSpaceDE w:val="0"/>
        <w:autoSpaceDN w:val="0"/>
        <w:adjustRightInd w:val="0"/>
        <w:spacing w:before="120"/>
        <w:ind w:firstLine="709"/>
        <w:rPr>
          <w:b/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0D4601">
        <w:rPr>
          <w:b/>
          <w:color w:val="000000"/>
          <w:szCs w:val="28"/>
        </w:rPr>
        <w:t xml:space="preserve">) </w:t>
      </w:r>
      <w:r w:rsidRPr="00BF2EBD">
        <w:rPr>
          <w:b/>
          <w:i/>
          <w:color w:val="000000"/>
          <w:szCs w:val="28"/>
        </w:rPr>
        <w:t>по</w:t>
      </w:r>
      <w:r w:rsidRPr="000D4601">
        <w:rPr>
          <w:b/>
          <w:color w:val="000000"/>
          <w:szCs w:val="28"/>
        </w:rPr>
        <w:t xml:space="preserve"> </w:t>
      </w:r>
      <w:r w:rsidRPr="000D4601">
        <w:rPr>
          <w:b/>
          <w:i/>
          <w:color w:val="000000"/>
          <w:szCs w:val="28"/>
        </w:rPr>
        <w:t>отрасли «Жилищно-коммунальное хозяйство»</w:t>
      </w:r>
      <w:r w:rsidRPr="000D4601">
        <w:rPr>
          <w:b/>
          <w:color w:val="000000"/>
          <w:szCs w:val="28"/>
        </w:rPr>
        <w:t>:</w:t>
      </w:r>
    </w:p>
    <w:p w:rsidR="00F95068" w:rsidRDefault="00752DB2" w:rsidP="001E1E6C">
      <w:pPr>
        <w:widowControl w:val="0"/>
        <w:tabs>
          <w:tab w:val="left" w:pos="4976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color w:val="000000"/>
          <w:szCs w:val="28"/>
        </w:rPr>
        <w:t>В рамках муниципальн</w:t>
      </w:r>
      <w:r w:rsidR="00B1757D">
        <w:rPr>
          <w:color w:val="000000"/>
          <w:szCs w:val="28"/>
        </w:rPr>
        <w:t>ой</w:t>
      </w:r>
      <w:r>
        <w:rPr>
          <w:color w:val="000000"/>
          <w:szCs w:val="28"/>
        </w:rPr>
        <w:t xml:space="preserve"> программ</w:t>
      </w:r>
      <w:r w:rsidR="00B1757D">
        <w:rPr>
          <w:color w:val="000000"/>
          <w:szCs w:val="28"/>
        </w:rPr>
        <w:t>ы</w:t>
      </w:r>
      <w:r>
        <w:rPr>
          <w:color w:val="000000"/>
          <w:szCs w:val="28"/>
        </w:rPr>
        <w:t xml:space="preserve"> Северо-Енисейского района</w:t>
      </w:r>
      <w:r w:rsidR="002B471D">
        <w:rPr>
          <w:color w:val="000000"/>
          <w:szCs w:val="28"/>
        </w:rPr>
        <w:t xml:space="preserve"> </w:t>
      </w:r>
      <w:r w:rsidR="00F95068">
        <w:rPr>
          <w:color w:val="000000"/>
          <w:szCs w:val="28"/>
        </w:rPr>
        <w:t xml:space="preserve"> </w:t>
      </w:r>
      <w:r w:rsidR="00E0397D" w:rsidRPr="00E0397D">
        <w:rPr>
          <w:color w:val="000000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  <w:r w:rsidR="001E1E6C">
        <w:rPr>
          <w:color w:val="000000"/>
          <w:szCs w:val="28"/>
        </w:rPr>
        <w:t xml:space="preserve"> </w:t>
      </w:r>
      <w:r w:rsidR="001E1E6C">
        <w:rPr>
          <w:szCs w:val="28"/>
        </w:rPr>
        <w:t>п</w:t>
      </w:r>
      <w:r w:rsidR="00F95068">
        <w:rPr>
          <w:szCs w:val="28"/>
        </w:rPr>
        <w:t>редусмотрен о</w:t>
      </w:r>
      <w:r w:rsidR="00F95068" w:rsidRPr="00A542D9">
        <w:rPr>
          <w:szCs w:val="28"/>
        </w:rPr>
        <w:t xml:space="preserve">бъем </w:t>
      </w:r>
      <w:r w:rsidR="00F95068">
        <w:rPr>
          <w:szCs w:val="28"/>
        </w:rPr>
        <w:t xml:space="preserve">предоставляемых межбюджетных трансфертов из краевого бюджета </w:t>
      </w:r>
      <w:proofErr w:type="gramStart"/>
      <w:r w:rsidR="00F95068">
        <w:rPr>
          <w:szCs w:val="28"/>
        </w:rPr>
        <w:t>по</w:t>
      </w:r>
      <w:proofErr w:type="gramEnd"/>
      <w:r w:rsidR="00F95068">
        <w:rPr>
          <w:szCs w:val="28"/>
        </w:rPr>
        <w:t>:</w:t>
      </w:r>
      <w:r w:rsidR="00F95068" w:rsidRPr="00A542D9">
        <w:rPr>
          <w:szCs w:val="28"/>
        </w:rPr>
        <w:t xml:space="preserve"> </w:t>
      </w:r>
    </w:p>
    <w:p w:rsidR="00890BC7" w:rsidRPr="00F95068" w:rsidRDefault="002B471D" w:rsidP="00D13721">
      <w:pPr>
        <w:widowControl w:val="0"/>
        <w:tabs>
          <w:tab w:val="left" w:pos="4976"/>
        </w:tabs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proofErr w:type="gramStart"/>
      <w:r w:rsidRPr="002B471D">
        <w:rPr>
          <w:color w:val="000000"/>
          <w:szCs w:val="28"/>
        </w:rPr>
        <w:t>Субвенции бюджетам муниципальных образований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подпрограммы «Энергоэффективность и развитие энергетики»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</w:r>
      <w:r w:rsidR="00F95068">
        <w:rPr>
          <w:color w:val="000000"/>
          <w:szCs w:val="28"/>
        </w:rPr>
        <w:t>;</w:t>
      </w:r>
      <w:proofErr w:type="gramEnd"/>
    </w:p>
    <w:p w:rsidR="00890BC7" w:rsidRPr="00F95068" w:rsidRDefault="002B471D" w:rsidP="00D13721">
      <w:pPr>
        <w:widowControl w:val="0"/>
        <w:tabs>
          <w:tab w:val="left" w:pos="4976"/>
        </w:tabs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proofErr w:type="gramStart"/>
      <w:r w:rsidRPr="002B471D">
        <w:rPr>
          <w:color w:val="000000"/>
          <w:szCs w:val="28"/>
        </w:rPr>
        <w:t xml:space="preserve">Субвенции бюджетам муниципальных образований на реализацию отдельных мер по обеспечению ограничения платы граждан за коммунальные </w:t>
      </w:r>
      <w:r w:rsidRPr="002B471D">
        <w:rPr>
          <w:color w:val="000000"/>
          <w:szCs w:val="28"/>
        </w:rPr>
        <w:lastRenderedPageBreak/>
        <w:t>услуги (в соответствии с Законом края от 1 декабря 2014 года № 7-2839)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</w:r>
      <w:r w:rsidR="00F95068">
        <w:rPr>
          <w:color w:val="000000"/>
          <w:szCs w:val="28"/>
        </w:rPr>
        <w:t>.</w:t>
      </w:r>
      <w:proofErr w:type="gramEnd"/>
    </w:p>
    <w:p w:rsidR="00C95172" w:rsidRDefault="00C95172" w:rsidP="00480E40">
      <w:pPr>
        <w:ind w:firstLine="708"/>
        <w:jc w:val="right"/>
      </w:pPr>
    </w:p>
    <w:p w:rsidR="00B1757D" w:rsidRDefault="008E7569" w:rsidP="00B1757D">
      <w:pPr>
        <w:widowControl w:val="0"/>
        <w:tabs>
          <w:tab w:val="left" w:pos="4976"/>
        </w:tabs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По решениям районного Совета депутатов з</w:t>
      </w:r>
      <w:r w:rsidR="00B1757D">
        <w:rPr>
          <w:color w:val="000000"/>
          <w:szCs w:val="28"/>
        </w:rPr>
        <w:t>а счет средств бюджета района предусмотрены</w:t>
      </w:r>
      <w:r w:rsidR="00B1757D" w:rsidRPr="007606C0">
        <w:rPr>
          <w:color w:val="000000"/>
          <w:szCs w:val="28"/>
        </w:rPr>
        <w:t xml:space="preserve"> </w:t>
      </w:r>
      <w:r w:rsidR="00B1757D">
        <w:rPr>
          <w:color w:val="000000"/>
          <w:szCs w:val="28"/>
        </w:rPr>
        <w:t>с</w:t>
      </w:r>
      <w:r w:rsidR="00B1757D" w:rsidRPr="007606C0">
        <w:rPr>
          <w:color w:val="000000"/>
          <w:szCs w:val="28"/>
        </w:rPr>
        <w:t>убсиди</w:t>
      </w:r>
      <w:r w:rsidR="00B1757D">
        <w:rPr>
          <w:color w:val="000000"/>
          <w:szCs w:val="28"/>
        </w:rPr>
        <w:t>и</w:t>
      </w:r>
      <w:r w:rsidR="00B1757D" w:rsidRPr="007606C0">
        <w:rPr>
          <w:color w:val="000000"/>
          <w:szCs w:val="28"/>
        </w:rPr>
        <w:t xml:space="preserve"> на возмещение фактически понесенных затрат</w:t>
      </w:r>
      <w:r w:rsidR="00B1757D">
        <w:rPr>
          <w:color w:val="000000"/>
          <w:szCs w:val="28"/>
        </w:rPr>
        <w:t xml:space="preserve"> и</w:t>
      </w:r>
      <w:r w:rsidR="00B1757D" w:rsidRPr="007606C0">
        <w:rPr>
          <w:color w:val="000000"/>
          <w:szCs w:val="28"/>
        </w:rPr>
        <w:t xml:space="preserve"> на возмещение недополученных доходов</w:t>
      </w:r>
      <w:r w:rsidR="00B1757D">
        <w:rPr>
          <w:color w:val="000000"/>
          <w:szCs w:val="28"/>
        </w:rPr>
        <w:t xml:space="preserve"> </w:t>
      </w:r>
      <w:r w:rsidR="00B1757D" w:rsidRPr="007606C0">
        <w:rPr>
          <w:color w:val="000000"/>
          <w:szCs w:val="28"/>
        </w:rPr>
        <w:t>в части затрат по приобретению (закупу) котельно-печного топлива</w:t>
      </w:r>
      <w:r w:rsidR="00B1757D">
        <w:rPr>
          <w:color w:val="000000"/>
          <w:szCs w:val="28"/>
        </w:rPr>
        <w:t xml:space="preserve">, </w:t>
      </w:r>
      <w:r w:rsidR="00B1757D" w:rsidRPr="007606C0">
        <w:rPr>
          <w:color w:val="000000"/>
          <w:szCs w:val="28"/>
        </w:rPr>
        <w:t>доставки котельно-печного топлива</w:t>
      </w:r>
      <w:r w:rsidR="00B1757D">
        <w:rPr>
          <w:color w:val="000000"/>
          <w:szCs w:val="28"/>
        </w:rPr>
        <w:t xml:space="preserve">, </w:t>
      </w:r>
      <w:r w:rsidRPr="008E7569">
        <w:rPr>
          <w:color w:val="000000"/>
          <w:szCs w:val="28"/>
        </w:rPr>
        <w:t>хранения нефти, находящейся в муниципальной собственности</w:t>
      </w:r>
      <w:r>
        <w:rPr>
          <w:color w:val="000000"/>
          <w:szCs w:val="28"/>
        </w:rPr>
        <w:t xml:space="preserve">, </w:t>
      </w:r>
      <w:r w:rsidRPr="008E7569">
        <w:rPr>
          <w:color w:val="000000"/>
          <w:szCs w:val="28"/>
        </w:rPr>
        <w:t>доставки жидкого котельно-печного топлива от его места хранения до котельных района</w:t>
      </w:r>
      <w:r>
        <w:rPr>
          <w:color w:val="000000"/>
          <w:szCs w:val="28"/>
        </w:rPr>
        <w:t xml:space="preserve">, </w:t>
      </w:r>
      <w:r w:rsidR="00B1757D" w:rsidRPr="00F07B4C">
        <w:rPr>
          <w:color w:val="000000"/>
          <w:szCs w:val="28"/>
        </w:rPr>
        <w:t>производства и (или) реализации топлива твердого (швырок всех групп пород</w:t>
      </w:r>
      <w:proofErr w:type="gramEnd"/>
      <w:r w:rsidR="00B1757D" w:rsidRPr="00F07B4C">
        <w:rPr>
          <w:color w:val="000000"/>
          <w:szCs w:val="28"/>
        </w:rPr>
        <w:t>)</w:t>
      </w:r>
      <w:r w:rsidR="00B1757D">
        <w:rPr>
          <w:color w:val="000000"/>
          <w:szCs w:val="28"/>
        </w:rPr>
        <w:t>,</w:t>
      </w:r>
      <w:r w:rsidR="00B1757D" w:rsidRPr="00F07B4C">
        <w:rPr>
          <w:color w:val="000000"/>
          <w:szCs w:val="28"/>
        </w:rPr>
        <w:t xml:space="preserve"> </w:t>
      </w:r>
      <w:proofErr w:type="gramStart"/>
      <w:r w:rsidR="00B1757D" w:rsidRPr="007606C0">
        <w:rPr>
          <w:color w:val="000000"/>
          <w:szCs w:val="28"/>
        </w:rPr>
        <w:t>услуг муниципальн</w:t>
      </w:r>
      <w:r w:rsidR="00B1757D">
        <w:rPr>
          <w:color w:val="000000"/>
          <w:szCs w:val="28"/>
        </w:rPr>
        <w:t>ых</w:t>
      </w:r>
      <w:r w:rsidR="00B1757D" w:rsidRPr="007606C0">
        <w:rPr>
          <w:color w:val="000000"/>
          <w:szCs w:val="28"/>
        </w:rPr>
        <w:t xml:space="preserve"> бан</w:t>
      </w:r>
      <w:r w:rsidR="00B1757D">
        <w:rPr>
          <w:color w:val="000000"/>
          <w:szCs w:val="28"/>
        </w:rPr>
        <w:t xml:space="preserve">ь, </w:t>
      </w:r>
      <w:r w:rsidR="00B1757D" w:rsidRPr="007606C0">
        <w:rPr>
          <w:color w:val="000000"/>
          <w:szCs w:val="28"/>
        </w:rPr>
        <w:t>доставки воды автомобильным транспортом от центральной водокачки к водоразборным колонкам и на содержание водоразборных колонок</w:t>
      </w:r>
      <w:r w:rsidR="00B1757D">
        <w:rPr>
          <w:color w:val="000000"/>
          <w:szCs w:val="28"/>
        </w:rPr>
        <w:t xml:space="preserve">, </w:t>
      </w:r>
      <w:r w:rsidR="00B1757D" w:rsidRPr="007606C0">
        <w:rPr>
          <w:color w:val="000000"/>
          <w:szCs w:val="28"/>
        </w:rPr>
        <w:t>освещения улиц</w:t>
      </w:r>
      <w:r w:rsidR="00B1757D">
        <w:rPr>
          <w:color w:val="000000"/>
          <w:szCs w:val="28"/>
        </w:rPr>
        <w:t xml:space="preserve">, </w:t>
      </w:r>
      <w:r w:rsidR="00B1757D" w:rsidRPr="007606C0">
        <w:rPr>
          <w:color w:val="000000"/>
          <w:szCs w:val="28"/>
        </w:rPr>
        <w:t>выполнения электромонтажных работ</w:t>
      </w:r>
      <w:r w:rsidR="00B1757D">
        <w:rPr>
          <w:color w:val="000000"/>
          <w:szCs w:val="28"/>
        </w:rPr>
        <w:t xml:space="preserve">, </w:t>
      </w:r>
      <w:r w:rsidR="00B1757D" w:rsidRPr="007606C0">
        <w:rPr>
          <w:color w:val="000000"/>
          <w:szCs w:val="28"/>
        </w:rPr>
        <w:t>оказания услуг по поднятию и доставке криминальных и бесхозных трупов с мест происшествий и обнаружения в морг</w:t>
      </w:r>
      <w:r w:rsidR="001E1E6C">
        <w:rPr>
          <w:color w:val="000000"/>
          <w:szCs w:val="28"/>
        </w:rPr>
        <w:t xml:space="preserve">, </w:t>
      </w:r>
      <w:r w:rsidR="006F1BE8">
        <w:rPr>
          <w:color w:val="000000"/>
          <w:szCs w:val="28"/>
        </w:rPr>
        <w:t>по содерж</w:t>
      </w:r>
      <w:r w:rsidR="006F1BE8" w:rsidRPr="006F1BE8">
        <w:rPr>
          <w:color w:val="000000"/>
          <w:szCs w:val="28"/>
        </w:rPr>
        <w:t>анию конечного остановочного пункта межпоселкового общественного транспорта</w:t>
      </w:r>
      <w:r w:rsidR="001E1E6C">
        <w:rPr>
          <w:color w:val="000000"/>
          <w:szCs w:val="28"/>
        </w:rPr>
        <w:t xml:space="preserve">, </w:t>
      </w:r>
      <w:r w:rsidR="001E1E6C" w:rsidRPr="001E1E6C">
        <w:rPr>
          <w:color w:val="000000"/>
          <w:szCs w:val="28"/>
        </w:rPr>
        <w:t>по предоставлению специализированной техники (колесного трактора с телегой) для сбора и транспортировки</w:t>
      </w:r>
      <w:proofErr w:type="gramEnd"/>
      <w:r w:rsidR="001E1E6C" w:rsidRPr="001E1E6C">
        <w:rPr>
          <w:color w:val="000000"/>
          <w:szCs w:val="28"/>
        </w:rPr>
        <w:t xml:space="preserve"> мусора к месту его накопления</w:t>
      </w:r>
      <w:r w:rsidR="00B1757D">
        <w:rPr>
          <w:color w:val="000000"/>
          <w:szCs w:val="28"/>
        </w:rPr>
        <w:t>.</w:t>
      </w:r>
    </w:p>
    <w:p w:rsidR="00B1757D" w:rsidRDefault="00B1757D" w:rsidP="00B1757D">
      <w:pPr>
        <w:widowControl w:val="0"/>
        <w:tabs>
          <w:tab w:val="left" w:pos="4976"/>
        </w:tabs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Предусмотрены</w:t>
      </w:r>
      <w:r w:rsidRPr="007606C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 w:rsidRPr="007606C0">
        <w:rPr>
          <w:color w:val="000000"/>
          <w:szCs w:val="28"/>
        </w:rPr>
        <w:t>редства бюджета для уплаты обязательных взносов на капитальный ремонт общего имущества многоквартирных домов в муниципальной собственности</w:t>
      </w:r>
      <w:r>
        <w:rPr>
          <w:color w:val="000000"/>
          <w:szCs w:val="28"/>
        </w:rPr>
        <w:t>, п</w:t>
      </w:r>
      <w:r w:rsidRPr="00E0397D">
        <w:rPr>
          <w:color w:val="000000"/>
          <w:szCs w:val="28"/>
        </w:rPr>
        <w:t>роведение поверки индивидуальных (квартирных) приборов учета горячей и холодной воды, установленных в жилых помещениях, принадлежащих муниципальному образованию Северо-Енисейский район на праве собственности</w:t>
      </w:r>
      <w:r>
        <w:rPr>
          <w:color w:val="000000"/>
          <w:szCs w:val="28"/>
        </w:rPr>
        <w:t>, о</w:t>
      </w:r>
      <w:r w:rsidRPr="00E0397D">
        <w:rPr>
          <w:color w:val="000000"/>
          <w:szCs w:val="28"/>
        </w:rPr>
        <w:t>плата расходов управляющей организации по содержанию и текущему ремонту общего имущества многоквартирных домов, отоплению, в которых расположены пустующие жилые муниципальные помещения</w:t>
      </w:r>
      <w:r>
        <w:rPr>
          <w:color w:val="000000"/>
          <w:szCs w:val="28"/>
        </w:rPr>
        <w:t>.</w:t>
      </w:r>
    </w:p>
    <w:p w:rsidR="00C95172" w:rsidRDefault="008E7569" w:rsidP="008E7569">
      <w:pPr>
        <w:ind w:firstLine="708"/>
      </w:pPr>
      <w:r>
        <w:rPr>
          <w:color w:val="000000"/>
          <w:szCs w:val="28"/>
        </w:rPr>
        <w:t>Предусмотрены</w:t>
      </w:r>
      <w:r w:rsidRPr="007606C0">
        <w:rPr>
          <w:color w:val="000000"/>
          <w:szCs w:val="28"/>
        </w:rPr>
        <w:t xml:space="preserve"> бюджет</w:t>
      </w:r>
      <w:r>
        <w:rPr>
          <w:color w:val="000000"/>
          <w:szCs w:val="28"/>
        </w:rPr>
        <w:t>ные</w:t>
      </w:r>
      <w:r w:rsidRPr="008E7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 w:rsidRPr="007606C0">
        <w:rPr>
          <w:color w:val="000000"/>
          <w:szCs w:val="28"/>
        </w:rPr>
        <w:t>редства</w:t>
      </w:r>
      <w:r>
        <w:rPr>
          <w:color w:val="000000"/>
          <w:szCs w:val="28"/>
        </w:rPr>
        <w:t xml:space="preserve"> на </w:t>
      </w:r>
      <w:r w:rsidR="004939F8">
        <w:rPr>
          <w:color w:val="000000"/>
          <w:szCs w:val="28"/>
        </w:rPr>
        <w:t>к</w:t>
      </w:r>
      <w:r w:rsidR="004939F8" w:rsidRPr="004939F8">
        <w:rPr>
          <w:color w:val="000000"/>
          <w:szCs w:val="28"/>
        </w:rPr>
        <w:t>апитальный ремонт участк</w:t>
      </w:r>
      <w:r w:rsidR="004939F8">
        <w:rPr>
          <w:color w:val="000000"/>
          <w:szCs w:val="28"/>
        </w:rPr>
        <w:t>ов</w:t>
      </w:r>
      <w:r w:rsidR="004939F8" w:rsidRPr="004939F8">
        <w:rPr>
          <w:color w:val="000000"/>
          <w:szCs w:val="28"/>
        </w:rPr>
        <w:t xml:space="preserve"> сети</w:t>
      </w:r>
      <w:r w:rsidR="004939F8">
        <w:rPr>
          <w:color w:val="000000"/>
          <w:szCs w:val="28"/>
        </w:rPr>
        <w:t xml:space="preserve"> тепловодоснабжения, капитальный ремонт муниципальных </w:t>
      </w:r>
      <w:r w:rsidR="004939F8" w:rsidRPr="004939F8">
        <w:rPr>
          <w:color w:val="000000"/>
          <w:szCs w:val="28"/>
        </w:rPr>
        <w:t>квартир</w:t>
      </w:r>
      <w:r w:rsidR="004939F8">
        <w:rPr>
          <w:color w:val="000000"/>
          <w:szCs w:val="28"/>
        </w:rPr>
        <w:t xml:space="preserve"> в жилых</w:t>
      </w:r>
      <w:r w:rsidR="004939F8" w:rsidRPr="004939F8">
        <w:rPr>
          <w:color w:val="000000"/>
          <w:szCs w:val="28"/>
        </w:rPr>
        <w:t xml:space="preserve"> дома</w:t>
      </w:r>
      <w:r w:rsidR="004939F8">
        <w:rPr>
          <w:color w:val="000000"/>
          <w:szCs w:val="28"/>
        </w:rPr>
        <w:t>х, с</w:t>
      </w:r>
      <w:r w:rsidR="004939F8" w:rsidRPr="004939F8">
        <w:rPr>
          <w:color w:val="000000"/>
          <w:szCs w:val="28"/>
        </w:rPr>
        <w:t>одержание территорий общего пользования</w:t>
      </w:r>
      <w:r w:rsidR="004939F8">
        <w:rPr>
          <w:color w:val="000000"/>
          <w:szCs w:val="28"/>
        </w:rPr>
        <w:t>, содержание кладбищ и прочее благоустройство.</w:t>
      </w:r>
    </w:p>
    <w:p w:rsidR="00C95172" w:rsidRDefault="00C95172" w:rsidP="00480E40">
      <w:pPr>
        <w:ind w:firstLine="708"/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B1757D" w:rsidRDefault="00B1757D" w:rsidP="001C5C16">
      <w:pPr>
        <w:jc w:val="right"/>
      </w:pPr>
    </w:p>
    <w:p w:rsidR="004939F8" w:rsidRDefault="004939F8" w:rsidP="001C5C16">
      <w:pPr>
        <w:jc w:val="right"/>
      </w:pPr>
    </w:p>
    <w:p w:rsidR="007E0750" w:rsidRDefault="007E0750" w:rsidP="001C5C16">
      <w:pPr>
        <w:jc w:val="right"/>
        <w:sectPr w:rsidR="007E0750" w:rsidSect="00823634">
          <w:headerReference w:type="even" r:id="rId19"/>
          <w:footerReference w:type="even" r:id="rId20"/>
          <w:footerReference w:type="default" r:id="rId21"/>
          <w:headerReference w:type="first" r:id="rId22"/>
          <w:pgSz w:w="11906" w:h="16838"/>
          <w:pgMar w:top="1134" w:right="851" w:bottom="1134" w:left="1418" w:header="567" w:footer="567" w:gutter="0"/>
          <w:pgNumType w:start="1"/>
          <w:cols w:space="708"/>
          <w:titlePg/>
          <w:docGrid w:linePitch="381"/>
        </w:sectPr>
      </w:pPr>
    </w:p>
    <w:p w:rsidR="001C5C16" w:rsidRPr="00955F2E" w:rsidRDefault="001C5C16" w:rsidP="001C5C16">
      <w:pPr>
        <w:jc w:val="right"/>
      </w:pPr>
      <w:r w:rsidRPr="00955F2E">
        <w:lastRenderedPageBreak/>
        <w:t xml:space="preserve">Приложение </w:t>
      </w:r>
      <w:r w:rsidR="00DF58FA">
        <w:t>1</w:t>
      </w:r>
    </w:p>
    <w:p w:rsidR="00480E40" w:rsidRDefault="00480E40" w:rsidP="00480E40">
      <w:pPr>
        <w:jc w:val="right"/>
      </w:pPr>
      <w:r w:rsidRPr="00955F2E">
        <w:t xml:space="preserve">к Основным направлениям </w:t>
      </w:r>
      <w:proofErr w:type="gramStart"/>
      <w:r w:rsidRPr="00955F2E">
        <w:t>бюджетной</w:t>
      </w:r>
      <w:proofErr w:type="gramEnd"/>
      <w:r w:rsidRPr="00955F2E">
        <w:t xml:space="preserve"> </w:t>
      </w:r>
    </w:p>
    <w:p w:rsidR="00480E40" w:rsidRDefault="00480E40" w:rsidP="00480E40">
      <w:pPr>
        <w:jc w:val="right"/>
      </w:pPr>
      <w:r w:rsidRPr="00955F2E">
        <w:t xml:space="preserve">политики </w:t>
      </w:r>
      <w:r>
        <w:t xml:space="preserve">Северо-Енисейского района </w:t>
      </w:r>
    </w:p>
    <w:p w:rsidR="00480E40" w:rsidRPr="00955F2E" w:rsidRDefault="00480E40" w:rsidP="00480E40">
      <w:pPr>
        <w:jc w:val="right"/>
      </w:pPr>
      <w:r w:rsidRPr="00955F2E">
        <w:t>на 20</w:t>
      </w:r>
      <w:r w:rsidR="00F3368C">
        <w:t>2</w:t>
      </w:r>
      <w:r w:rsidR="00255998">
        <w:t>4</w:t>
      </w:r>
      <w:r w:rsidRPr="00955F2E">
        <w:t xml:space="preserve"> год и плановый период 20</w:t>
      </w:r>
      <w:r w:rsidR="006A4D4E">
        <w:t>2</w:t>
      </w:r>
      <w:r w:rsidR="00255998">
        <w:t>5</w:t>
      </w:r>
      <w:r w:rsidRPr="00955F2E">
        <w:t>-20</w:t>
      </w:r>
      <w:r w:rsidR="00B84368">
        <w:t>2</w:t>
      </w:r>
      <w:r w:rsidR="00255998">
        <w:t>6</w:t>
      </w:r>
      <w:r w:rsidRPr="00955F2E">
        <w:t xml:space="preserve"> годов</w:t>
      </w:r>
    </w:p>
    <w:p w:rsidR="00480E40" w:rsidRPr="00955F2E" w:rsidRDefault="00480E40" w:rsidP="00480E40">
      <w:pPr>
        <w:rPr>
          <w:color w:val="1F497D"/>
        </w:rPr>
      </w:pPr>
    </w:p>
    <w:p w:rsidR="001C5C16" w:rsidRPr="00955F2E" w:rsidRDefault="001C5C16" w:rsidP="001C5C16">
      <w:pPr>
        <w:pStyle w:val="aa"/>
        <w:tabs>
          <w:tab w:val="center" w:pos="-1843"/>
          <w:tab w:val="right" w:pos="10632"/>
        </w:tabs>
        <w:ind w:firstLine="709"/>
        <w:jc w:val="right"/>
        <w:rPr>
          <w:noProof/>
          <w:color w:val="1F497D"/>
          <w:szCs w:val="28"/>
        </w:rPr>
      </w:pPr>
    </w:p>
    <w:p w:rsidR="00480E40" w:rsidRPr="00AB078B" w:rsidRDefault="001C5C16" w:rsidP="00480E40">
      <w:pPr>
        <w:jc w:val="center"/>
      </w:pPr>
      <w:r w:rsidRPr="00372E0A">
        <w:rPr>
          <w:szCs w:val="28"/>
        </w:rPr>
        <w:t xml:space="preserve">Параметры </w:t>
      </w:r>
      <w:r w:rsidR="00F40796" w:rsidRPr="00372E0A">
        <w:rPr>
          <w:szCs w:val="28"/>
        </w:rPr>
        <w:t>проекта</w:t>
      </w:r>
      <w:r w:rsidR="00480E40" w:rsidRPr="00480E40">
        <w:t xml:space="preserve"> </w:t>
      </w:r>
      <w:r w:rsidR="00480E40">
        <w:t>решения Северо-Енисейского районного Совета депутатов</w:t>
      </w:r>
      <w:r w:rsidR="00252BF6">
        <w:t xml:space="preserve"> </w:t>
      </w:r>
      <w:r w:rsidR="00480E40" w:rsidRPr="00AB078B">
        <w:t>«О бюджете</w:t>
      </w:r>
      <w:r w:rsidR="00480E40">
        <w:t xml:space="preserve"> Северо-Енисейского района </w:t>
      </w:r>
      <w:r w:rsidR="00480E40" w:rsidRPr="00AB078B">
        <w:t>на 20</w:t>
      </w:r>
      <w:r w:rsidR="00F3368C">
        <w:t>2</w:t>
      </w:r>
      <w:r w:rsidR="00255998">
        <w:t>4</w:t>
      </w:r>
      <w:r w:rsidR="00480E40" w:rsidRPr="00AB078B">
        <w:t xml:space="preserve"> год</w:t>
      </w:r>
    </w:p>
    <w:p w:rsidR="00480E40" w:rsidRDefault="00480E40" w:rsidP="00480E40">
      <w:pPr>
        <w:jc w:val="center"/>
      </w:pPr>
      <w:r w:rsidRPr="00AB078B">
        <w:t>и плановый период 20</w:t>
      </w:r>
      <w:r w:rsidR="006A4D4E">
        <w:t>2</w:t>
      </w:r>
      <w:r w:rsidR="00255998">
        <w:t>5</w:t>
      </w:r>
      <w:r w:rsidRPr="00AB078B">
        <w:t>-20</w:t>
      </w:r>
      <w:r w:rsidR="00B84368">
        <w:t>2</w:t>
      </w:r>
      <w:r w:rsidR="00255998">
        <w:t>6</w:t>
      </w:r>
      <w:r w:rsidR="002B471D">
        <w:t xml:space="preserve"> </w:t>
      </w:r>
      <w:r w:rsidRPr="00AB078B">
        <w:t>годов»</w:t>
      </w:r>
    </w:p>
    <w:p w:rsidR="00B907E9" w:rsidRPr="00FA38F1" w:rsidRDefault="00480E40" w:rsidP="00B907E9">
      <w:pPr>
        <w:pStyle w:val="aa"/>
        <w:tabs>
          <w:tab w:val="center" w:pos="-1843"/>
          <w:tab w:val="right" w:pos="10632"/>
        </w:tabs>
        <w:ind w:firstLine="709"/>
        <w:jc w:val="right"/>
        <w:rPr>
          <w:b/>
          <w:sz w:val="26"/>
          <w:szCs w:val="26"/>
          <w:lang w:val="ru-RU"/>
        </w:rPr>
      </w:pPr>
      <w:r w:rsidRPr="00FA38F1">
        <w:rPr>
          <w:sz w:val="26"/>
          <w:szCs w:val="26"/>
          <w:lang w:val="ru-RU"/>
        </w:rPr>
        <w:t>(</w:t>
      </w:r>
      <w:r w:rsidR="00B907E9" w:rsidRPr="00FA38F1">
        <w:rPr>
          <w:sz w:val="26"/>
          <w:szCs w:val="26"/>
        </w:rPr>
        <w:t>тыс. рублей</w:t>
      </w:r>
      <w:r w:rsidRPr="00FA38F1">
        <w:rPr>
          <w:sz w:val="26"/>
          <w:szCs w:val="26"/>
          <w:lang w:val="ru-RU"/>
        </w:rPr>
        <w:t>)</w:t>
      </w:r>
    </w:p>
    <w:tbl>
      <w:tblPr>
        <w:tblW w:w="98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1701"/>
        <w:gridCol w:w="1701"/>
        <w:gridCol w:w="1701"/>
        <w:gridCol w:w="1701"/>
      </w:tblGrid>
      <w:tr w:rsidR="00E8271C" w:rsidRPr="00FA38F1" w:rsidTr="002B471D">
        <w:trPr>
          <w:trHeight w:val="567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74BE2" w:rsidRPr="00FA38F1" w:rsidRDefault="00974BE2" w:rsidP="00E8271C">
            <w:pPr>
              <w:jc w:val="center"/>
              <w:rPr>
                <w:sz w:val="26"/>
                <w:szCs w:val="26"/>
              </w:rPr>
            </w:pPr>
            <w:r w:rsidRPr="00FA38F1">
              <w:rPr>
                <w:bCs/>
                <w:sz w:val="26"/>
                <w:szCs w:val="26"/>
              </w:rPr>
              <w:t>Направления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175529" w:rsidRPr="00FA38F1" w:rsidRDefault="00974BE2" w:rsidP="007704D1">
            <w:pPr>
              <w:jc w:val="center"/>
              <w:rPr>
                <w:sz w:val="26"/>
                <w:szCs w:val="26"/>
              </w:rPr>
            </w:pPr>
            <w:r w:rsidRPr="00FA38F1">
              <w:rPr>
                <w:bCs/>
                <w:sz w:val="26"/>
                <w:szCs w:val="26"/>
              </w:rPr>
              <w:t>20</w:t>
            </w:r>
            <w:r w:rsidR="00EB1D25" w:rsidRPr="00FA38F1">
              <w:rPr>
                <w:bCs/>
                <w:sz w:val="26"/>
                <w:szCs w:val="26"/>
              </w:rPr>
              <w:t>2</w:t>
            </w:r>
            <w:r w:rsidR="007704D1">
              <w:rPr>
                <w:bCs/>
                <w:sz w:val="26"/>
                <w:szCs w:val="26"/>
              </w:rPr>
              <w:t>3</w:t>
            </w:r>
            <w:r w:rsidR="00B907E9" w:rsidRPr="00FA38F1">
              <w:rPr>
                <w:bCs/>
                <w:sz w:val="26"/>
                <w:szCs w:val="26"/>
              </w:rPr>
              <w:t xml:space="preserve"> год</w:t>
            </w:r>
            <w:r w:rsidR="00175529" w:rsidRPr="00FA38F1"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74BE2" w:rsidRPr="00FA38F1" w:rsidRDefault="00974BE2" w:rsidP="007704D1">
            <w:pPr>
              <w:jc w:val="center"/>
              <w:rPr>
                <w:sz w:val="26"/>
                <w:szCs w:val="26"/>
              </w:rPr>
            </w:pPr>
            <w:r w:rsidRPr="00FA38F1">
              <w:rPr>
                <w:bCs/>
                <w:sz w:val="26"/>
                <w:szCs w:val="26"/>
              </w:rPr>
              <w:t>20</w:t>
            </w:r>
            <w:r w:rsidR="00F3368C" w:rsidRPr="00FA38F1">
              <w:rPr>
                <w:bCs/>
                <w:sz w:val="26"/>
                <w:szCs w:val="26"/>
              </w:rPr>
              <w:t>2</w:t>
            </w:r>
            <w:r w:rsidR="007704D1">
              <w:rPr>
                <w:bCs/>
                <w:sz w:val="26"/>
                <w:szCs w:val="26"/>
              </w:rPr>
              <w:t>4</w:t>
            </w:r>
            <w:r w:rsidR="00B907E9" w:rsidRPr="00FA38F1">
              <w:rPr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74BE2" w:rsidRPr="00FA38F1" w:rsidRDefault="00974BE2" w:rsidP="007704D1">
            <w:pPr>
              <w:jc w:val="center"/>
              <w:rPr>
                <w:sz w:val="26"/>
                <w:szCs w:val="26"/>
              </w:rPr>
            </w:pPr>
            <w:r w:rsidRPr="00FA38F1">
              <w:rPr>
                <w:bCs/>
                <w:sz w:val="26"/>
                <w:szCs w:val="26"/>
              </w:rPr>
              <w:t>20</w:t>
            </w:r>
            <w:r w:rsidR="006A4D4E" w:rsidRPr="00FA38F1">
              <w:rPr>
                <w:bCs/>
                <w:sz w:val="26"/>
                <w:szCs w:val="26"/>
              </w:rPr>
              <w:t>2</w:t>
            </w:r>
            <w:r w:rsidR="007704D1">
              <w:rPr>
                <w:bCs/>
                <w:sz w:val="26"/>
                <w:szCs w:val="26"/>
              </w:rPr>
              <w:t>5</w:t>
            </w:r>
            <w:r w:rsidR="00B907E9" w:rsidRPr="00FA38F1">
              <w:rPr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74BE2" w:rsidRPr="00FA38F1" w:rsidRDefault="00974BE2" w:rsidP="007704D1">
            <w:pPr>
              <w:jc w:val="center"/>
              <w:rPr>
                <w:sz w:val="26"/>
                <w:szCs w:val="26"/>
              </w:rPr>
            </w:pPr>
            <w:r w:rsidRPr="00FA38F1">
              <w:rPr>
                <w:bCs/>
                <w:sz w:val="26"/>
                <w:szCs w:val="26"/>
              </w:rPr>
              <w:t>20</w:t>
            </w:r>
            <w:r w:rsidR="00B84368" w:rsidRPr="00FA38F1">
              <w:rPr>
                <w:bCs/>
                <w:sz w:val="26"/>
                <w:szCs w:val="26"/>
              </w:rPr>
              <w:t>2</w:t>
            </w:r>
            <w:r w:rsidR="007704D1">
              <w:rPr>
                <w:bCs/>
                <w:sz w:val="26"/>
                <w:szCs w:val="26"/>
              </w:rPr>
              <w:t>6</w:t>
            </w:r>
            <w:r w:rsidR="00B907E9" w:rsidRPr="00FA38F1">
              <w:rPr>
                <w:bCs/>
                <w:sz w:val="26"/>
                <w:szCs w:val="26"/>
              </w:rPr>
              <w:t xml:space="preserve"> год</w:t>
            </w:r>
          </w:p>
        </w:tc>
      </w:tr>
      <w:tr w:rsidR="00F2656A" w:rsidRPr="00FA38F1" w:rsidTr="00F21709">
        <w:trPr>
          <w:trHeight w:val="109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F2656A" w:rsidRPr="00FA38F1" w:rsidRDefault="00F2656A" w:rsidP="00F2656A">
            <w:pPr>
              <w:jc w:val="center"/>
              <w:rPr>
                <w:bCs/>
                <w:sz w:val="20"/>
                <w:szCs w:val="20"/>
              </w:rPr>
            </w:pPr>
            <w:r w:rsidRPr="00FA38F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F2656A" w:rsidRPr="00FA38F1" w:rsidRDefault="00F2656A" w:rsidP="00F2656A">
            <w:pPr>
              <w:jc w:val="center"/>
              <w:rPr>
                <w:sz w:val="20"/>
                <w:szCs w:val="20"/>
              </w:rPr>
            </w:pPr>
            <w:r w:rsidRPr="00FA38F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F2656A" w:rsidRPr="00FA38F1" w:rsidRDefault="00F2656A" w:rsidP="00F2656A">
            <w:pPr>
              <w:jc w:val="center"/>
              <w:rPr>
                <w:sz w:val="20"/>
                <w:szCs w:val="20"/>
              </w:rPr>
            </w:pPr>
            <w:r w:rsidRPr="00FA38F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F2656A" w:rsidRPr="00FA38F1" w:rsidRDefault="00F2656A" w:rsidP="00F2656A">
            <w:pPr>
              <w:jc w:val="center"/>
              <w:rPr>
                <w:sz w:val="20"/>
                <w:szCs w:val="20"/>
              </w:rPr>
            </w:pPr>
            <w:r w:rsidRPr="00FA38F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F2656A" w:rsidRPr="00FA38F1" w:rsidRDefault="00F2656A" w:rsidP="00F2656A">
            <w:pPr>
              <w:tabs>
                <w:tab w:val="left" w:pos="1048"/>
              </w:tabs>
              <w:ind w:left="-284"/>
              <w:jc w:val="center"/>
              <w:rPr>
                <w:sz w:val="20"/>
                <w:szCs w:val="20"/>
              </w:rPr>
            </w:pPr>
            <w:r w:rsidRPr="00FA38F1">
              <w:rPr>
                <w:sz w:val="20"/>
                <w:szCs w:val="20"/>
              </w:rPr>
              <w:t>5</w:t>
            </w:r>
          </w:p>
        </w:tc>
      </w:tr>
      <w:tr w:rsidR="00017B1B" w:rsidRPr="00FA38F1" w:rsidTr="00FA38F1">
        <w:trPr>
          <w:trHeight w:val="440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017B1B" w:rsidRPr="00FA38F1" w:rsidRDefault="00017B1B" w:rsidP="00E8271C">
            <w:pPr>
              <w:jc w:val="left"/>
              <w:rPr>
                <w:sz w:val="26"/>
                <w:szCs w:val="26"/>
              </w:rPr>
            </w:pPr>
            <w:r w:rsidRPr="00FA38F1">
              <w:rPr>
                <w:b/>
                <w:bCs/>
                <w:sz w:val="26"/>
                <w:szCs w:val="26"/>
              </w:rPr>
              <w:t xml:space="preserve">ДОХОДЫ, в т.ч. 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017B1B" w:rsidRPr="00FA38F1" w:rsidRDefault="007704D1" w:rsidP="00D81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4 077 767,7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017B1B" w:rsidRPr="00FA38F1" w:rsidRDefault="00852C61" w:rsidP="002B47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3 878 201,7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17B1B" w:rsidRPr="00FA38F1" w:rsidRDefault="00615C72" w:rsidP="00612C9B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3</w:t>
            </w:r>
            <w:r w:rsidR="00612C9B">
              <w:rPr>
                <w:sz w:val="26"/>
                <w:szCs w:val="26"/>
              </w:rPr>
              <w:t> 812 736,3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17B1B" w:rsidRPr="00FA38F1" w:rsidRDefault="00615C72" w:rsidP="00101146">
            <w:pPr>
              <w:tabs>
                <w:tab w:val="left" w:pos="1048"/>
              </w:tabs>
              <w:ind w:left="-113" w:right="-113"/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3</w:t>
            </w:r>
            <w:r w:rsidR="00101146">
              <w:rPr>
                <w:sz w:val="26"/>
                <w:szCs w:val="26"/>
              </w:rPr>
              <w:t> 876 418,7</w:t>
            </w:r>
          </w:p>
        </w:tc>
      </w:tr>
      <w:tr w:rsidR="00017B1B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017B1B" w:rsidRPr="00FA38F1" w:rsidRDefault="00017B1B" w:rsidP="00480E40">
            <w:pPr>
              <w:jc w:val="left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 xml:space="preserve">Налоговые и неналоговые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017B1B" w:rsidRPr="00FA38F1" w:rsidRDefault="007704D1" w:rsidP="00D81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3 511 241,0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017B1B" w:rsidRPr="00FA38F1" w:rsidRDefault="00292CBD" w:rsidP="002B47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3 394 735,5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017B1B" w:rsidRPr="00FA38F1" w:rsidRDefault="00612C9B" w:rsidP="00615C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3 329 286,8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017B1B" w:rsidRPr="00FA38F1" w:rsidRDefault="00101146" w:rsidP="00101146">
            <w:pPr>
              <w:tabs>
                <w:tab w:val="left" w:pos="1048"/>
              </w:tabs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3 400 686,2</w:t>
            </w:r>
          </w:p>
        </w:tc>
      </w:tr>
      <w:tr w:rsidR="00983ABC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83ABC" w:rsidRPr="00FA38F1" w:rsidRDefault="00017B1B" w:rsidP="00480E40">
            <w:pPr>
              <w:jc w:val="left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Б</w:t>
            </w:r>
            <w:r w:rsidR="00983ABC" w:rsidRPr="00FA38F1">
              <w:rPr>
                <w:sz w:val="26"/>
                <w:szCs w:val="26"/>
              </w:rPr>
              <w:t xml:space="preserve">езвозмездные поступления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983ABC" w:rsidRPr="00FA38F1" w:rsidRDefault="007704D1" w:rsidP="008358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566 526,7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983ABC" w:rsidRPr="00FA38F1" w:rsidRDefault="00292CBD" w:rsidP="00A951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483 466,2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3ABC" w:rsidRPr="00FA38F1" w:rsidRDefault="00612C9B" w:rsidP="00FB67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483 449,5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3ABC" w:rsidRPr="00FA38F1" w:rsidRDefault="00101146" w:rsidP="00101146">
            <w:pPr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475 732,5</w:t>
            </w:r>
          </w:p>
        </w:tc>
      </w:tr>
      <w:tr w:rsidR="00252BF6" w:rsidRPr="00FA38F1" w:rsidTr="00FA38F1">
        <w:trPr>
          <w:trHeight w:val="501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52BF6" w:rsidRPr="00FA38F1" w:rsidRDefault="00252BF6" w:rsidP="00FA38F1">
            <w:pPr>
              <w:jc w:val="left"/>
              <w:rPr>
                <w:sz w:val="26"/>
                <w:szCs w:val="26"/>
              </w:rPr>
            </w:pPr>
            <w:r w:rsidRPr="00FA38F1">
              <w:rPr>
                <w:b/>
                <w:bCs/>
                <w:sz w:val="26"/>
                <w:szCs w:val="26"/>
              </w:rPr>
              <w:t xml:space="preserve">РАСХОДЫ, в </w:t>
            </w:r>
            <w:r w:rsidR="002B471D" w:rsidRPr="00FA38F1">
              <w:rPr>
                <w:b/>
                <w:bCs/>
                <w:sz w:val="26"/>
                <w:szCs w:val="26"/>
              </w:rPr>
              <w:t>т.</w:t>
            </w:r>
            <w:r w:rsidR="002B471D">
              <w:rPr>
                <w:b/>
                <w:bCs/>
                <w:sz w:val="26"/>
                <w:szCs w:val="26"/>
              </w:rPr>
              <w:t xml:space="preserve"> </w:t>
            </w:r>
            <w:r w:rsidR="002B471D" w:rsidRPr="00FA38F1">
              <w:rPr>
                <w:b/>
                <w:bCs/>
                <w:sz w:val="26"/>
                <w:szCs w:val="26"/>
              </w:rPr>
              <w:t>ч.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52BF6" w:rsidRPr="00FA38F1" w:rsidRDefault="007704D1" w:rsidP="009D21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3 641 775,7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252BF6" w:rsidRPr="00FA38F1" w:rsidRDefault="0073507A" w:rsidP="00101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4 178</w:t>
            </w:r>
            <w:r w:rsidR="00101146">
              <w:rPr>
                <w:sz w:val="26"/>
                <w:szCs w:val="26"/>
              </w:rPr>
              <w:t> 976,5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52BF6" w:rsidRPr="00FA38F1" w:rsidRDefault="00612C9B" w:rsidP="004437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3 812 736,3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52BF6" w:rsidRPr="00FA38F1" w:rsidRDefault="00E13485" w:rsidP="00101146">
            <w:pPr>
              <w:tabs>
                <w:tab w:val="left" w:pos="1048"/>
              </w:tabs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01146">
              <w:rPr>
                <w:sz w:val="26"/>
                <w:szCs w:val="26"/>
              </w:rPr>
              <w:t> 876 418,7</w:t>
            </w:r>
          </w:p>
        </w:tc>
      </w:tr>
      <w:tr w:rsidR="009D2157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9D2157" w:rsidRPr="00FA38F1" w:rsidRDefault="009D2157" w:rsidP="00480E40">
            <w:pPr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Расходы за счет собственных средств</w:t>
            </w:r>
            <w:r w:rsidR="00615C72" w:rsidRPr="00FA38F1">
              <w:rPr>
                <w:sz w:val="26"/>
                <w:szCs w:val="26"/>
              </w:rPr>
              <w:t>, в том числе:</w:t>
            </w:r>
            <w:r w:rsidRPr="00FA38F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9D2157" w:rsidRPr="00FA38F1" w:rsidRDefault="007704D1" w:rsidP="00252B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3 077 073,7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9D2157" w:rsidRPr="00FA38F1" w:rsidRDefault="0073507A" w:rsidP="00603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3 695 510,3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9D2157" w:rsidRPr="00FA38F1" w:rsidRDefault="00612C9B" w:rsidP="002778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3 116 341,2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9D2157" w:rsidRPr="00FA38F1" w:rsidRDefault="00101146" w:rsidP="00101146">
            <w:pPr>
              <w:tabs>
                <w:tab w:val="left" w:pos="1048"/>
              </w:tabs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3 014 019,6</w:t>
            </w:r>
          </w:p>
        </w:tc>
      </w:tr>
      <w:tr w:rsidR="00615C72" w:rsidRPr="00FA38F1" w:rsidTr="00FA38F1">
        <w:trPr>
          <w:trHeight w:val="455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615C72" w:rsidRPr="00FA38F1" w:rsidRDefault="00615C72" w:rsidP="00615C72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FA38F1">
              <w:rPr>
                <w:i/>
                <w:sz w:val="20"/>
                <w:szCs w:val="20"/>
              </w:rPr>
              <w:t>межбюджетный трансферт из бюджета Северо-Енисейского района краевому бюджету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615C72" w:rsidRPr="00FA38F1" w:rsidRDefault="007704D1" w:rsidP="008358F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332 870,1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615C72" w:rsidRPr="00FA38F1" w:rsidRDefault="0073507A" w:rsidP="00B803A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55 914,3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15C72" w:rsidRPr="00FA38F1" w:rsidRDefault="0027788E" w:rsidP="00B803A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15C72" w:rsidRPr="00FA38F1" w:rsidRDefault="005104E3" w:rsidP="00605B9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252BF6" w:rsidRPr="00FA38F1" w:rsidTr="00FA38F1">
        <w:trPr>
          <w:trHeight w:val="20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52BF6" w:rsidRPr="00FA38F1" w:rsidRDefault="00252BF6" w:rsidP="00FA38F1">
            <w:pPr>
              <w:rPr>
                <w:b/>
                <w:bCs/>
                <w:sz w:val="24"/>
              </w:rPr>
            </w:pPr>
            <w:r w:rsidRPr="00FA38F1">
              <w:rPr>
                <w:sz w:val="24"/>
              </w:rPr>
              <w:t xml:space="preserve">Расходы за счет </w:t>
            </w:r>
            <w:r w:rsidRPr="00FA38F1">
              <w:rPr>
                <w:sz w:val="22"/>
                <w:szCs w:val="22"/>
              </w:rPr>
              <w:t xml:space="preserve">безвозмездных </w:t>
            </w:r>
            <w:r w:rsidR="00FA38F1" w:rsidRPr="00FA38F1">
              <w:rPr>
                <w:sz w:val="22"/>
                <w:szCs w:val="22"/>
              </w:rPr>
              <w:t>пос</w:t>
            </w:r>
            <w:r w:rsidRPr="00FA38F1">
              <w:rPr>
                <w:sz w:val="22"/>
                <w:szCs w:val="22"/>
              </w:rPr>
              <w:t>туплений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52BF6" w:rsidRPr="00FA38F1" w:rsidRDefault="007704D1" w:rsidP="00252BF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564 702,0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252BF6" w:rsidRPr="00FA38F1" w:rsidRDefault="00101146" w:rsidP="00B803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483 446,2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52BF6" w:rsidRPr="00FA38F1" w:rsidRDefault="00066E23" w:rsidP="004437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483 449,5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52BF6" w:rsidRPr="00FA38F1" w:rsidRDefault="00101496" w:rsidP="004437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475 732,5</w:t>
            </w:r>
          </w:p>
        </w:tc>
      </w:tr>
      <w:tr w:rsidR="002B471D" w:rsidRPr="00FA38F1" w:rsidTr="00FA38F1">
        <w:trPr>
          <w:trHeight w:val="20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2B471D" w:rsidRPr="0008559F" w:rsidRDefault="002B471D" w:rsidP="0016702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8559F">
              <w:rPr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2B471D" w:rsidRPr="0008559F" w:rsidRDefault="002B471D" w:rsidP="00167026">
            <w:pPr>
              <w:jc w:val="center"/>
              <w:rPr>
                <w:bCs/>
                <w:sz w:val="20"/>
                <w:szCs w:val="20"/>
              </w:rPr>
            </w:pPr>
            <w:r w:rsidRPr="000855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2B471D" w:rsidRPr="0008559F" w:rsidRDefault="002B471D" w:rsidP="00167026">
            <w:pPr>
              <w:jc w:val="center"/>
              <w:rPr>
                <w:sz w:val="20"/>
                <w:szCs w:val="20"/>
              </w:rPr>
            </w:pPr>
            <w:r w:rsidRPr="0008559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B471D" w:rsidRPr="0008559F" w:rsidRDefault="00101146" w:rsidP="00FC5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212 945,</w:t>
            </w:r>
            <w:r w:rsidR="00FC5B19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B471D" w:rsidRPr="0008559F" w:rsidRDefault="00101496" w:rsidP="0016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386 666,</w:t>
            </w:r>
            <w:r w:rsidR="00FC5B19">
              <w:rPr>
                <w:sz w:val="20"/>
                <w:szCs w:val="20"/>
              </w:rPr>
              <w:t>6</w:t>
            </w:r>
          </w:p>
        </w:tc>
      </w:tr>
      <w:tr w:rsidR="002B471D" w:rsidRPr="00FA38F1" w:rsidTr="00FA38F1">
        <w:trPr>
          <w:trHeight w:val="511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B471D" w:rsidRPr="00FA38F1" w:rsidRDefault="002B471D" w:rsidP="00E8271C">
            <w:pPr>
              <w:jc w:val="left"/>
              <w:rPr>
                <w:sz w:val="24"/>
              </w:rPr>
            </w:pPr>
            <w:r w:rsidRPr="00FA38F1">
              <w:rPr>
                <w:b/>
                <w:bCs/>
                <w:sz w:val="24"/>
              </w:rPr>
              <w:t>ДЕФИЦИТ</w:t>
            </w:r>
            <w:proofErr w:type="gramStart"/>
            <w:r w:rsidRPr="00FA38F1">
              <w:rPr>
                <w:b/>
                <w:bCs/>
                <w:sz w:val="24"/>
              </w:rPr>
              <w:t xml:space="preserve"> (-) </w:t>
            </w:r>
            <w:proofErr w:type="gramEnd"/>
            <w:r w:rsidRPr="00FA38F1">
              <w:rPr>
                <w:b/>
                <w:bCs/>
                <w:sz w:val="24"/>
              </w:rPr>
              <w:t>ПРОФИЦИТ (+)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B471D" w:rsidRPr="00FA38F1" w:rsidRDefault="009C77D3" w:rsidP="009C77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435 992,0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2B471D" w:rsidRPr="00FA38F1" w:rsidRDefault="002B471D" w:rsidP="00405D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05DF3">
              <w:rPr>
                <w:sz w:val="26"/>
                <w:szCs w:val="26"/>
              </w:rPr>
              <w:t>300 774,8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E36279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</w:tr>
      <w:tr w:rsidR="002B471D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B471D" w:rsidRPr="00FA38F1" w:rsidRDefault="002B471D" w:rsidP="00E8271C">
            <w:pPr>
              <w:jc w:val="left"/>
              <w:rPr>
                <w:sz w:val="24"/>
              </w:rPr>
            </w:pPr>
            <w:r w:rsidRPr="00FA38F1">
              <w:rPr>
                <w:sz w:val="24"/>
              </w:rPr>
              <w:t xml:space="preserve">ИСТОЧНИКИ: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B471D" w:rsidRPr="00FA38F1" w:rsidRDefault="009C77D3" w:rsidP="00D81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- 435 992,0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2B471D" w:rsidRPr="00FA38F1" w:rsidRDefault="00405DF3" w:rsidP="00DD6E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300 774,8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E36279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</w:tr>
      <w:tr w:rsidR="009C77D3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9C77D3" w:rsidRPr="00FA38F1" w:rsidRDefault="009C77D3" w:rsidP="00E8271C">
            <w:pPr>
              <w:jc w:val="left"/>
              <w:rPr>
                <w:sz w:val="24"/>
              </w:rPr>
            </w:pPr>
            <w:r>
              <w:rPr>
                <w:sz w:val="24"/>
              </w:rPr>
              <w:t>Остатки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9C77D3" w:rsidRDefault="009C77D3" w:rsidP="00D81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114 008,0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9C77D3" w:rsidRDefault="00405DF3" w:rsidP="00DD6E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300 774,8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C77D3" w:rsidRPr="00FA38F1" w:rsidRDefault="009C77D3" w:rsidP="00E362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C77D3" w:rsidRPr="00FA38F1" w:rsidRDefault="009C77D3" w:rsidP="00DD6E45">
            <w:pPr>
              <w:jc w:val="center"/>
              <w:rPr>
                <w:sz w:val="26"/>
                <w:szCs w:val="26"/>
              </w:rPr>
            </w:pPr>
          </w:p>
        </w:tc>
      </w:tr>
      <w:tr w:rsidR="002B471D" w:rsidRPr="00FA38F1" w:rsidTr="00FA38F1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B471D" w:rsidRPr="00FA38F1" w:rsidRDefault="002B471D" w:rsidP="00480E40">
            <w:pPr>
              <w:ind w:left="-142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Бюджетные кредиты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B471D" w:rsidRPr="00FA38F1" w:rsidRDefault="002B471D" w:rsidP="00615C72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</w:tr>
      <w:tr w:rsidR="002B471D" w:rsidRPr="00FA38F1" w:rsidTr="00FA38F1">
        <w:trPr>
          <w:trHeight w:val="593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B471D" w:rsidRPr="00FA38F1" w:rsidRDefault="002B471D" w:rsidP="00480E40">
            <w:pPr>
              <w:ind w:left="-142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 xml:space="preserve"> Кредиты от </w:t>
            </w:r>
            <w:proofErr w:type="gramStart"/>
            <w:r w:rsidRPr="00FA38F1">
              <w:rPr>
                <w:sz w:val="26"/>
                <w:szCs w:val="26"/>
              </w:rPr>
              <w:t>кредитных</w:t>
            </w:r>
            <w:proofErr w:type="gramEnd"/>
            <w:r w:rsidRPr="00FA38F1">
              <w:rPr>
                <w:sz w:val="26"/>
                <w:szCs w:val="26"/>
              </w:rPr>
              <w:t xml:space="preserve">  </w:t>
            </w:r>
          </w:p>
          <w:p w:rsidR="002B471D" w:rsidRPr="00FA38F1" w:rsidRDefault="002B471D" w:rsidP="00480E40">
            <w:pPr>
              <w:ind w:left="-142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 xml:space="preserve"> организаций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B471D" w:rsidRPr="00FA38F1" w:rsidRDefault="009C77D3" w:rsidP="00EB1D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- 550 00</w:t>
            </w:r>
            <w:r w:rsidR="002B471D"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2B471D" w:rsidRPr="00FA38F1" w:rsidRDefault="002B471D" w:rsidP="00EB1D2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</w:tr>
      <w:tr w:rsidR="002B471D" w:rsidRPr="00FA38F1" w:rsidTr="00FA38F1">
        <w:trPr>
          <w:trHeight w:val="25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2B471D" w:rsidRPr="00FA38F1" w:rsidRDefault="002B471D" w:rsidP="00480E40">
            <w:pPr>
              <w:ind w:left="-142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 xml:space="preserve"> Прочие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2B471D" w:rsidRPr="00FA38F1" w:rsidRDefault="002B471D" w:rsidP="00DF7280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2B471D" w:rsidRPr="00FA38F1" w:rsidRDefault="002B471D" w:rsidP="00401D4E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E36279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2B471D" w:rsidRPr="00FA38F1" w:rsidRDefault="002B471D" w:rsidP="00DD6E45">
            <w:pPr>
              <w:jc w:val="center"/>
              <w:rPr>
                <w:sz w:val="26"/>
                <w:szCs w:val="26"/>
              </w:rPr>
            </w:pPr>
            <w:r w:rsidRPr="00FA38F1">
              <w:rPr>
                <w:sz w:val="26"/>
                <w:szCs w:val="26"/>
              </w:rPr>
              <w:t>0,0</w:t>
            </w:r>
          </w:p>
        </w:tc>
      </w:tr>
    </w:tbl>
    <w:p w:rsidR="00950BE4" w:rsidRPr="00E13485" w:rsidRDefault="00175529" w:rsidP="00E13485">
      <w:pPr>
        <w:pStyle w:val="1"/>
        <w:tabs>
          <w:tab w:val="left" w:pos="1134"/>
        </w:tabs>
        <w:spacing w:before="120" w:after="0"/>
        <w:ind w:left="680"/>
        <w:rPr>
          <w:szCs w:val="28"/>
          <w:highlight w:val="green"/>
        </w:rPr>
      </w:pPr>
      <w:r w:rsidRPr="00175529">
        <w:rPr>
          <w:rFonts w:ascii="Times New Roman" w:hAnsi="Times New Roman" w:cs="Times New Roman"/>
          <w:b w:val="0"/>
          <w:noProof/>
          <w:color w:val="1F497D"/>
          <w:szCs w:val="28"/>
        </w:rPr>
        <w:t>*</w:t>
      </w:r>
      <w:r w:rsidRPr="00175529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 xml:space="preserve">Параметры бюджета Северо-Енисейского района по состоянию на </w:t>
      </w:r>
      <w:r w:rsidR="0041171D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10</w:t>
      </w:r>
      <w:r w:rsidRPr="00175529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.1</w:t>
      </w:r>
      <w:r w:rsidR="0041171D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1</w:t>
      </w:r>
      <w:r w:rsidRPr="00175529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.20</w:t>
      </w:r>
      <w:r w:rsidR="00EB1D25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2</w:t>
      </w:r>
      <w:r w:rsidR="0041171D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w:t>3</w:t>
      </w:r>
    </w:p>
    <w:sectPr w:rsidR="00950BE4" w:rsidRPr="00E13485" w:rsidSect="00823634">
      <w:pgSz w:w="11906" w:h="16838"/>
      <w:pgMar w:top="1134" w:right="851" w:bottom="1134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F8" w:rsidRDefault="004008F8">
      <w:r>
        <w:separator/>
      </w:r>
    </w:p>
  </w:endnote>
  <w:endnote w:type="continuationSeparator" w:id="0">
    <w:p w:rsidR="004008F8" w:rsidRDefault="0040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F8" w:rsidRDefault="004008F8" w:rsidP="0042121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08F8" w:rsidRDefault="004008F8" w:rsidP="0090720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F8" w:rsidRDefault="004008F8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18B5">
      <w:rPr>
        <w:noProof/>
      </w:rPr>
      <w:t>33</w:t>
    </w:r>
    <w:r>
      <w:fldChar w:fldCharType="end"/>
    </w:r>
  </w:p>
  <w:p w:rsidR="004008F8" w:rsidRDefault="004008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F8" w:rsidRDefault="004008F8">
      <w:r>
        <w:separator/>
      </w:r>
    </w:p>
  </w:footnote>
  <w:footnote w:type="continuationSeparator" w:id="0">
    <w:p w:rsidR="004008F8" w:rsidRDefault="00400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F8" w:rsidRDefault="004008F8" w:rsidP="00B22350">
    <w:pPr>
      <w:pStyle w:val="af0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08F8" w:rsidRDefault="004008F8" w:rsidP="004F381F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F8" w:rsidRDefault="004008F8">
    <w:pPr>
      <w:pStyle w:val="af0"/>
    </w:pPr>
  </w:p>
  <w:p w:rsidR="004008F8" w:rsidRDefault="004008F8">
    <w:pPr>
      <w:pStyle w:val="af0"/>
    </w:pPr>
  </w:p>
  <w:p w:rsidR="004008F8" w:rsidRDefault="004008F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A42FAF"/>
    <w:multiLevelType w:val="multilevel"/>
    <w:tmpl w:val="BDD0762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abstractNum w:abstractNumId="2">
    <w:nsid w:val="017E7CA6"/>
    <w:multiLevelType w:val="multilevel"/>
    <w:tmpl w:val="3A0C5F6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/>
      </w:r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3">
    <w:nsid w:val="0A2B3E3B"/>
    <w:multiLevelType w:val="hybridMultilevel"/>
    <w:tmpl w:val="C496670E"/>
    <w:lvl w:ilvl="0" w:tplc="8AC881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DA9430F"/>
    <w:multiLevelType w:val="hybridMultilevel"/>
    <w:tmpl w:val="B538B8AA"/>
    <w:lvl w:ilvl="0" w:tplc="C032B808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0F14DA"/>
    <w:multiLevelType w:val="hybridMultilevel"/>
    <w:tmpl w:val="9F3C27DE"/>
    <w:lvl w:ilvl="0" w:tplc="B88AF5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C00168"/>
    <w:multiLevelType w:val="hybridMultilevel"/>
    <w:tmpl w:val="B538B8AA"/>
    <w:lvl w:ilvl="0" w:tplc="C032B80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3A300A8E"/>
    <w:multiLevelType w:val="hybridMultilevel"/>
    <w:tmpl w:val="ED66023A"/>
    <w:lvl w:ilvl="0" w:tplc="719CF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D0972"/>
    <w:multiLevelType w:val="hybridMultilevel"/>
    <w:tmpl w:val="A224C834"/>
    <w:lvl w:ilvl="0" w:tplc="E5A46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4">
    <w:nsid w:val="448D0DA8"/>
    <w:multiLevelType w:val="hybridMultilevel"/>
    <w:tmpl w:val="F0080CA0"/>
    <w:lvl w:ilvl="0" w:tplc="666CC78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44F82213"/>
    <w:multiLevelType w:val="hybridMultilevel"/>
    <w:tmpl w:val="6BD418CC"/>
    <w:lvl w:ilvl="0" w:tplc="F7C0441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447361"/>
    <w:multiLevelType w:val="hybridMultilevel"/>
    <w:tmpl w:val="A4E8CDBC"/>
    <w:lvl w:ilvl="0" w:tplc="141E4A0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CA226E4"/>
    <w:multiLevelType w:val="multilevel"/>
    <w:tmpl w:val="7E04DDF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55741C6F"/>
    <w:multiLevelType w:val="hybridMultilevel"/>
    <w:tmpl w:val="196CA084"/>
    <w:lvl w:ilvl="0" w:tplc="B414EFB2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915BB1"/>
    <w:multiLevelType w:val="hybridMultilevel"/>
    <w:tmpl w:val="01FED45C"/>
    <w:lvl w:ilvl="0" w:tplc="9500935E">
      <w:start w:val="2017"/>
      <w:numFmt w:val="bullet"/>
      <w:lvlText w:val=""/>
      <w:lvlJc w:val="left"/>
      <w:pPr>
        <w:ind w:left="10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>
    <w:nsid w:val="58C0745D"/>
    <w:multiLevelType w:val="hybridMultilevel"/>
    <w:tmpl w:val="8E609F22"/>
    <w:lvl w:ilvl="0" w:tplc="DF52FC8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F04A90"/>
    <w:multiLevelType w:val="hybridMultilevel"/>
    <w:tmpl w:val="F97A71FE"/>
    <w:lvl w:ilvl="0" w:tplc="428ED7D8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5B662929"/>
    <w:multiLevelType w:val="hybridMultilevel"/>
    <w:tmpl w:val="6908CB90"/>
    <w:lvl w:ilvl="0" w:tplc="8C60D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5984FD8"/>
    <w:multiLevelType w:val="multilevel"/>
    <w:tmpl w:val="DA2076B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772"/>
        </w:tabs>
        <w:ind w:left="177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39"/>
        </w:tabs>
        <w:ind w:left="1823" w:hanging="504"/>
      </w:pPr>
    </w:lvl>
    <w:lvl w:ilvl="3">
      <w:start w:val="1"/>
      <w:numFmt w:val="decimal"/>
      <w:lvlText w:val="%1.%2.%3.%4."/>
      <w:lvlJc w:val="left"/>
      <w:pPr>
        <w:tabs>
          <w:tab w:val="num" w:pos="2759"/>
        </w:tabs>
        <w:ind w:left="2327" w:hanging="648"/>
      </w:p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2831" w:hanging="792"/>
      </w:pPr>
    </w:lvl>
    <w:lvl w:ilvl="5">
      <w:start w:val="1"/>
      <w:numFmt w:val="decimal"/>
      <w:lvlText w:val="%1.%2.%3.%4.%5.%6."/>
      <w:lvlJc w:val="left"/>
      <w:pPr>
        <w:tabs>
          <w:tab w:val="num" w:pos="3839"/>
        </w:tabs>
        <w:ind w:left="333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383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19"/>
        </w:tabs>
        <w:ind w:left="434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39"/>
        </w:tabs>
        <w:ind w:left="4919" w:hanging="1440"/>
      </w:pPr>
    </w:lvl>
  </w:abstractNum>
  <w:abstractNum w:abstractNumId="24">
    <w:nsid w:val="76FC6CFB"/>
    <w:multiLevelType w:val="hybridMultilevel"/>
    <w:tmpl w:val="2D7C590A"/>
    <w:lvl w:ilvl="0" w:tplc="0AB89C9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C3B396F"/>
    <w:multiLevelType w:val="multilevel"/>
    <w:tmpl w:val="0C103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18"/>
  </w:num>
  <w:num w:numId="9">
    <w:abstractNumId w:val="14"/>
  </w:num>
  <w:num w:numId="10">
    <w:abstractNumId w:val="10"/>
  </w:num>
  <w:num w:numId="11">
    <w:abstractNumId w:val="16"/>
  </w:num>
  <w:num w:numId="12">
    <w:abstractNumId w:val="11"/>
  </w:num>
  <w:num w:numId="13">
    <w:abstractNumId w:val="15"/>
  </w:num>
  <w:num w:numId="14">
    <w:abstractNumId w:val="20"/>
  </w:num>
  <w:num w:numId="15">
    <w:abstractNumId w:val="21"/>
  </w:num>
  <w:num w:numId="16">
    <w:abstractNumId w:val="12"/>
  </w:num>
  <w:num w:numId="17">
    <w:abstractNumId w:val="19"/>
  </w:num>
  <w:num w:numId="18">
    <w:abstractNumId w:val="3"/>
  </w:num>
  <w:num w:numId="19">
    <w:abstractNumId w:val="25"/>
  </w:num>
  <w:num w:numId="20">
    <w:abstractNumId w:val="24"/>
  </w:num>
  <w:num w:numId="21">
    <w:abstractNumId w:val="8"/>
  </w:num>
  <w:num w:numId="22">
    <w:abstractNumId w:val="22"/>
  </w:num>
  <w:num w:numId="23">
    <w:abstractNumId w:val="23"/>
  </w:num>
  <w:num w:numId="24">
    <w:abstractNumId w:val="9"/>
  </w:num>
  <w:num w:numId="2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63"/>
    <w:rsid w:val="0000023F"/>
    <w:rsid w:val="0000042B"/>
    <w:rsid w:val="000019D3"/>
    <w:rsid w:val="00002370"/>
    <w:rsid w:val="000024F5"/>
    <w:rsid w:val="000025F8"/>
    <w:rsid w:val="0000315D"/>
    <w:rsid w:val="000035FD"/>
    <w:rsid w:val="000050BA"/>
    <w:rsid w:val="0000576D"/>
    <w:rsid w:val="00005D79"/>
    <w:rsid w:val="00006F64"/>
    <w:rsid w:val="00007101"/>
    <w:rsid w:val="0000756B"/>
    <w:rsid w:val="00010EA9"/>
    <w:rsid w:val="00010F6D"/>
    <w:rsid w:val="00011277"/>
    <w:rsid w:val="000120C1"/>
    <w:rsid w:val="00012613"/>
    <w:rsid w:val="00012940"/>
    <w:rsid w:val="0001301F"/>
    <w:rsid w:val="000138C1"/>
    <w:rsid w:val="00013DC2"/>
    <w:rsid w:val="00014159"/>
    <w:rsid w:val="00014311"/>
    <w:rsid w:val="00014A43"/>
    <w:rsid w:val="00015AE8"/>
    <w:rsid w:val="00015AEE"/>
    <w:rsid w:val="0001608F"/>
    <w:rsid w:val="00016EF8"/>
    <w:rsid w:val="00017381"/>
    <w:rsid w:val="0001765B"/>
    <w:rsid w:val="00017B1B"/>
    <w:rsid w:val="0002069D"/>
    <w:rsid w:val="00020C02"/>
    <w:rsid w:val="00020CA7"/>
    <w:rsid w:val="00020F56"/>
    <w:rsid w:val="000217E1"/>
    <w:rsid w:val="000218A5"/>
    <w:rsid w:val="00021D78"/>
    <w:rsid w:val="00023240"/>
    <w:rsid w:val="00023F0C"/>
    <w:rsid w:val="00023F11"/>
    <w:rsid w:val="00024B6B"/>
    <w:rsid w:val="0002557C"/>
    <w:rsid w:val="0002605A"/>
    <w:rsid w:val="000262F7"/>
    <w:rsid w:val="000266AD"/>
    <w:rsid w:val="00027479"/>
    <w:rsid w:val="000278C9"/>
    <w:rsid w:val="00027BCF"/>
    <w:rsid w:val="00027C2B"/>
    <w:rsid w:val="000302F0"/>
    <w:rsid w:val="000321CF"/>
    <w:rsid w:val="0003223B"/>
    <w:rsid w:val="00033998"/>
    <w:rsid w:val="00034179"/>
    <w:rsid w:val="00034264"/>
    <w:rsid w:val="00035B85"/>
    <w:rsid w:val="00036018"/>
    <w:rsid w:val="00036891"/>
    <w:rsid w:val="00036914"/>
    <w:rsid w:val="00036F13"/>
    <w:rsid w:val="0003738B"/>
    <w:rsid w:val="00037ABC"/>
    <w:rsid w:val="00037CCB"/>
    <w:rsid w:val="00040343"/>
    <w:rsid w:val="0004045D"/>
    <w:rsid w:val="00040546"/>
    <w:rsid w:val="00040600"/>
    <w:rsid w:val="00040BFC"/>
    <w:rsid w:val="00040DDF"/>
    <w:rsid w:val="000414DC"/>
    <w:rsid w:val="0004313B"/>
    <w:rsid w:val="00043CEF"/>
    <w:rsid w:val="000450CE"/>
    <w:rsid w:val="000452A6"/>
    <w:rsid w:val="000461AB"/>
    <w:rsid w:val="0004649E"/>
    <w:rsid w:val="000465C5"/>
    <w:rsid w:val="00046B3F"/>
    <w:rsid w:val="00046F63"/>
    <w:rsid w:val="000502C6"/>
    <w:rsid w:val="00050469"/>
    <w:rsid w:val="000509B5"/>
    <w:rsid w:val="00050CEA"/>
    <w:rsid w:val="0005166B"/>
    <w:rsid w:val="00051729"/>
    <w:rsid w:val="0005181B"/>
    <w:rsid w:val="00051D2E"/>
    <w:rsid w:val="00051D3D"/>
    <w:rsid w:val="000524E8"/>
    <w:rsid w:val="00052C52"/>
    <w:rsid w:val="00052CBE"/>
    <w:rsid w:val="00052E5B"/>
    <w:rsid w:val="00052F97"/>
    <w:rsid w:val="0005325A"/>
    <w:rsid w:val="000537FD"/>
    <w:rsid w:val="0005596B"/>
    <w:rsid w:val="00055EFF"/>
    <w:rsid w:val="00056DAA"/>
    <w:rsid w:val="00057EBF"/>
    <w:rsid w:val="000600C4"/>
    <w:rsid w:val="000607D4"/>
    <w:rsid w:val="000607FC"/>
    <w:rsid w:val="00060A48"/>
    <w:rsid w:val="00060C69"/>
    <w:rsid w:val="00060DE6"/>
    <w:rsid w:val="00061CFB"/>
    <w:rsid w:val="0006257F"/>
    <w:rsid w:val="0006273D"/>
    <w:rsid w:val="00062F9F"/>
    <w:rsid w:val="00063AF8"/>
    <w:rsid w:val="00063C5E"/>
    <w:rsid w:val="0006414C"/>
    <w:rsid w:val="00065123"/>
    <w:rsid w:val="0006579F"/>
    <w:rsid w:val="000669F8"/>
    <w:rsid w:val="00066E23"/>
    <w:rsid w:val="00067446"/>
    <w:rsid w:val="000679B6"/>
    <w:rsid w:val="00067E85"/>
    <w:rsid w:val="000706F5"/>
    <w:rsid w:val="00070CD5"/>
    <w:rsid w:val="00072AD6"/>
    <w:rsid w:val="0007338F"/>
    <w:rsid w:val="000748A8"/>
    <w:rsid w:val="0007510E"/>
    <w:rsid w:val="00080AD2"/>
    <w:rsid w:val="0008123E"/>
    <w:rsid w:val="000813DA"/>
    <w:rsid w:val="000820FE"/>
    <w:rsid w:val="000824A7"/>
    <w:rsid w:val="00082638"/>
    <w:rsid w:val="00082E25"/>
    <w:rsid w:val="00083082"/>
    <w:rsid w:val="0008482B"/>
    <w:rsid w:val="00084AA3"/>
    <w:rsid w:val="00084CAF"/>
    <w:rsid w:val="00085289"/>
    <w:rsid w:val="0008559F"/>
    <w:rsid w:val="00086682"/>
    <w:rsid w:val="00086C88"/>
    <w:rsid w:val="0009026B"/>
    <w:rsid w:val="000902AE"/>
    <w:rsid w:val="0009056B"/>
    <w:rsid w:val="00091925"/>
    <w:rsid w:val="00091F20"/>
    <w:rsid w:val="000924B9"/>
    <w:rsid w:val="000931F2"/>
    <w:rsid w:val="0009359D"/>
    <w:rsid w:val="00094192"/>
    <w:rsid w:val="00094BFF"/>
    <w:rsid w:val="0009574C"/>
    <w:rsid w:val="00095CE9"/>
    <w:rsid w:val="0009647B"/>
    <w:rsid w:val="000967F9"/>
    <w:rsid w:val="000A0F54"/>
    <w:rsid w:val="000A13B4"/>
    <w:rsid w:val="000A1821"/>
    <w:rsid w:val="000A1BA0"/>
    <w:rsid w:val="000A30D1"/>
    <w:rsid w:val="000A42C4"/>
    <w:rsid w:val="000A45DD"/>
    <w:rsid w:val="000A460D"/>
    <w:rsid w:val="000A50C2"/>
    <w:rsid w:val="000A5A12"/>
    <w:rsid w:val="000A5DD3"/>
    <w:rsid w:val="000A6732"/>
    <w:rsid w:val="000A679E"/>
    <w:rsid w:val="000A7005"/>
    <w:rsid w:val="000B0759"/>
    <w:rsid w:val="000B07A2"/>
    <w:rsid w:val="000B1277"/>
    <w:rsid w:val="000B2044"/>
    <w:rsid w:val="000B2EB2"/>
    <w:rsid w:val="000B2F9B"/>
    <w:rsid w:val="000B3B7D"/>
    <w:rsid w:val="000B55C2"/>
    <w:rsid w:val="000B5877"/>
    <w:rsid w:val="000B6A89"/>
    <w:rsid w:val="000B6CFE"/>
    <w:rsid w:val="000B6E3C"/>
    <w:rsid w:val="000B7888"/>
    <w:rsid w:val="000C005D"/>
    <w:rsid w:val="000C0AEB"/>
    <w:rsid w:val="000C1AFB"/>
    <w:rsid w:val="000C2649"/>
    <w:rsid w:val="000C27AE"/>
    <w:rsid w:val="000C2BB3"/>
    <w:rsid w:val="000C2EFD"/>
    <w:rsid w:val="000C40B0"/>
    <w:rsid w:val="000C4108"/>
    <w:rsid w:val="000C468E"/>
    <w:rsid w:val="000C4D24"/>
    <w:rsid w:val="000C505B"/>
    <w:rsid w:val="000C54D9"/>
    <w:rsid w:val="000C55F7"/>
    <w:rsid w:val="000C5E7C"/>
    <w:rsid w:val="000C6A0D"/>
    <w:rsid w:val="000D0A35"/>
    <w:rsid w:val="000D0BC7"/>
    <w:rsid w:val="000D1084"/>
    <w:rsid w:val="000D14D8"/>
    <w:rsid w:val="000D1513"/>
    <w:rsid w:val="000D1582"/>
    <w:rsid w:val="000D1FBF"/>
    <w:rsid w:val="000D2A18"/>
    <w:rsid w:val="000D3214"/>
    <w:rsid w:val="000D333C"/>
    <w:rsid w:val="000D3946"/>
    <w:rsid w:val="000D3E6F"/>
    <w:rsid w:val="000D3EC5"/>
    <w:rsid w:val="000D4D7F"/>
    <w:rsid w:val="000D54F6"/>
    <w:rsid w:val="000D7F59"/>
    <w:rsid w:val="000E0D2A"/>
    <w:rsid w:val="000E1856"/>
    <w:rsid w:val="000E187A"/>
    <w:rsid w:val="000E1D90"/>
    <w:rsid w:val="000E2167"/>
    <w:rsid w:val="000E2508"/>
    <w:rsid w:val="000E36EF"/>
    <w:rsid w:val="000E3E08"/>
    <w:rsid w:val="000E559A"/>
    <w:rsid w:val="000E58A8"/>
    <w:rsid w:val="000E70C7"/>
    <w:rsid w:val="000F07F0"/>
    <w:rsid w:val="000F16B3"/>
    <w:rsid w:val="000F3AFF"/>
    <w:rsid w:val="000F3F29"/>
    <w:rsid w:val="000F4D13"/>
    <w:rsid w:val="000F4F1B"/>
    <w:rsid w:val="000F67F5"/>
    <w:rsid w:val="000F6E86"/>
    <w:rsid w:val="000F7163"/>
    <w:rsid w:val="000F7AB8"/>
    <w:rsid w:val="000F7B28"/>
    <w:rsid w:val="00100A3F"/>
    <w:rsid w:val="00100A56"/>
    <w:rsid w:val="00101146"/>
    <w:rsid w:val="00101357"/>
    <w:rsid w:val="00101496"/>
    <w:rsid w:val="00101EF8"/>
    <w:rsid w:val="0010280D"/>
    <w:rsid w:val="0010286C"/>
    <w:rsid w:val="00102CE1"/>
    <w:rsid w:val="00102E3E"/>
    <w:rsid w:val="00103214"/>
    <w:rsid w:val="00105924"/>
    <w:rsid w:val="00105A87"/>
    <w:rsid w:val="0010604F"/>
    <w:rsid w:val="001071C1"/>
    <w:rsid w:val="001072BD"/>
    <w:rsid w:val="0010743D"/>
    <w:rsid w:val="00107CE5"/>
    <w:rsid w:val="00110173"/>
    <w:rsid w:val="00111744"/>
    <w:rsid w:val="00111C71"/>
    <w:rsid w:val="00111D7E"/>
    <w:rsid w:val="00113408"/>
    <w:rsid w:val="00113D06"/>
    <w:rsid w:val="0011467A"/>
    <w:rsid w:val="00115265"/>
    <w:rsid w:val="00115267"/>
    <w:rsid w:val="001154D9"/>
    <w:rsid w:val="001157CF"/>
    <w:rsid w:val="00115A80"/>
    <w:rsid w:val="001172DD"/>
    <w:rsid w:val="00117543"/>
    <w:rsid w:val="00117820"/>
    <w:rsid w:val="0012006B"/>
    <w:rsid w:val="00120915"/>
    <w:rsid w:val="00120A14"/>
    <w:rsid w:val="0012155A"/>
    <w:rsid w:val="00121821"/>
    <w:rsid w:val="00121AAF"/>
    <w:rsid w:val="00121E52"/>
    <w:rsid w:val="00122ED3"/>
    <w:rsid w:val="00123159"/>
    <w:rsid w:val="00124AC2"/>
    <w:rsid w:val="00125212"/>
    <w:rsid w:val="0012527D"/>
    <w:rsid w:val="0012531A"/>
    <w:rsid w:val="00125669"/>
    <w:rsid w:val="00126ACC"/>
    <w:rsid w:val="001271BF"/>
    <w:rsid w:val="00131C56"/>
    <w:rsid w:val="00132401"/>
    <w:rsid w:val="0013288A"/>
    <w:rsid w:val="0013326B"/>
    <w:rsid w:val="00133FF0"/>
    <w:rsid w:val="0013412D"/>
    <w:rsid w:val="001356D9"/>
    <w:rsid w:val="00135A09"/>
    <w:rsid w:val="00135AC0"/>
    <w:rsid w:val="001377B1"/>
    <w:rsid w:val="00140C1A"/>
    <w:rsid w:val="001417DC"/>
    <w:rsid w:val="0014379E"/>
    <w:rsid w:val="00144C7E"/>
    <w:rsid w:val="0014757F"/>
    <w:rsid w:val="00147DA7"/>
    <w:rsid w:val="00147E9E"/>
    <w:rsid w:val="00150454"/>
    <w:rsid w:val="00151888"/>
    <w:rsid w:val="00153E07"/>
    <w:rsid w:val="00155148"/>
    <w:rsid w:val="00155F32"/>
    <w:rsid w:val="0015666B"/>
    <w:rsid w:val="00156702"/>
    <w:rsid w:val="00156D5E"/>
    <w:rsid w:val="001570F3"/>
    <w:rsid w:val="00157917"/>
    <w:rsid w:val="001601FD"/>
    <w:rsid w:val="0016043F"/>
    <w:rsid w:val="00160A07"/>
    <w:rsid w:val="00160F2B"/>
    <w:rsid w:val="001610C4"/>
    <w:rsid w:val="00161511"/>
    <w:rsid w:val="00163747"/>
    <w:rsid w:val="00163DCB"/>
    <w:rsid w:val="001640BA"/>
    <w:rsid w:val="00164738"/>
    <w:rsid w:val="00164EF0"/>
    <w:rsid w:val="00165B3F"/>
    <w:rsid w:val="00165FFD"/>
    <w:rsid w:val="00166BF8"/>
    <w:rsid w:val="00166D34"/>
    <w:rsid w:val="00167026"/>
    <w:rsid w:val="00167A03"/>
    <w:rsid w:val="001704DE"/>
    <w:rsid w:val="00170AC6"/>
    <w:rsid w:val="0017173F"/>
    <w:rsid w:val="00171AFC"/>
    <w:rsid w:val="00172FCC"/>
    <w:rsid w:val="001733C5"/>
    <w:rsid w:val="001735AC"/>
    <w:rsid w:val="00175529"/>
    <w:rsid w:val="001767BB"/>
    <w:rsid w:val="00176957"/>
    <w:rsid w:val="00176CD2"/>
    <w:rsid w:val="0017713A"/>
    <w:rsid w:val="001771BE"/>
    <w:rsid w:val="001776A6"/>
    <w:rsid w:val="0018057E"/>
    <w:rsid w:val="00180733"/>
    <w:rsid w:val="0018134F"/>
    <w:rsid w:val="0018147A"/>
    <w:rsid w:val="0018187A"/>
    <w:rsid w:val="00181891"/>
    <w:rsid w:val="00181D71"/>
    <w:rsid w:val="0018219C"/>
    <w:rsid w:val="0018227B"/>
    <w:rsid w:val="001826A4"/>
    <w:rsid w:val="00182A8D"/>
    <w:rsid w:val="00185418"/>
    <w:rsid w:val="00185594"/>
    <w:rsid w:val="001865E3"/>
    <w:rsid w:val="00187291"/>
    <w:rsid w:val="001872CD"/>
    <w:rsid w:val="00187501"/>
    <w:rsid w:val="00187535"/>
    <w:rsid w:val="00187ED3"/>
    <w:rsid w:val="0019056F"/>
    <w:rsid w:val="001909E7"/>
    <w:rsid w:val="00190DB7"/>
    <w:rsid w:val="0019140E"/>
    <w:rsid w:val="00191550"/>
    <w:rsid w:val="00191561"/>
    <w:rsid w:val="001924E0"/>
    <w:rsid w:val="00192DF7"/>
    <w:rsid w:val="001932C1"/>
    <w:rsid w:val="0019389D"/>
    <w:rsid w:val="00195A31"/>
    <w:rsid w:val="00195D71"/>
    <w:rsid w:val="00196CEB"/>
    <w:rsid w:val="00197A02"/>
    <w:rsid w:val="00197C94"/>
    <w:rsid w:val="001A0523"/>
    <w:rsid w:val="001A057A"/>
    <w:rsid w:val="001A0A1E"/>
    <w:rsid w:val="001A1001"/>
    <w:rsid w:val="001A108A"/>
    <w:rsid w:val="001A3793"/>
    <w:rsid w:val="001A5EB4"/>
    <w:rsid w:val="001A72A1"/>
    <w:rsid w:val="001A7785"/>
    <w:rsid w:val="001B0F15"/>
    <w:rsid w:val="001B1A79"/>
    <w:rsid w:val="001B210C"/>
    <w:rsid w:val="001B2E96"/>
    <w:rsid w:val="001B337F"/>
    <w:rsid w:val="001B36A8"/>
    <w:rsid w:val="001B3C46"/>
    <w:rsid w:val="001B4114"/>
    <w:rsid w:val="001B4640"/>
    <w:rsid w:val="001B4CC5"/>
    <w:rsid w:val="001B4D04"/>
    <w:rsid w:val="001B5CE3"/>
    <w:rsid w:val="001B70C1"/>
    <w:rsid w:val="001B7D01"/>
    <w:rsid w:val="001B7F50"/>
    <w:rsid w:val="001C0D73"/>
    <w:rsid w:val="001C149E"/>
    <w:rsid w:val="001C2AC3"/>
    <w:rsid w:val="001C3B7E"/>
    <w:rsid w:val="001C3C58"/>
    <w:rsid w:val="001C3E21"/>
    <w:rsid w:val="001C431F"/>
    <w:rsid w:val="001C4952"/>
    <w:rsid w:val="001C5C16"/>
    <w:rsid w:val="001C5D54"/>
    <w:rsid w:val="001C5E1F"/>
    <w:rsid w:val="001C6720"/>
    <w:rsid w:val="001C7FCF"/>
    <w:rsid w:val="001D0853"/>
    <w:rsid w:val="001D1B1E"/>
    <w:rsid w:val="001D310C"/>
    <w:rsid w:val="001D3A56"/>
    <w:rsid w:val="001D484C"/>
    <w:rsid w:val="001D5B2E"/>
    <w:rsid w:val="001D614B"/>
    <w:rsid w:val="001D6381"/>
    <w:rsid w:val="001D6E30"/>
    <w:rsid w:val="001D7248"/>
    <w:rsid w:val="001D7A8C"/>
    <w:rsid w:val="001E03CF"/>
    <w:rsid w:val="001E190D"/>
    <w:rsid w:val="001E1E6C"/>
    <w:rsid w:val="001E3691"/>
    <w:rsid w:val="001E3A8D"/>
    <w:rsid w:val="001E3B24"/>
    <w:rsid w:val="001E3CFD"/>
    <w:rsid w:val="001E541B"/>
    <w:rsid w:val="001E5703"/>
    <w:rsid w:val="001E5FEE"/>
    <w:rsid w:val="001E638A"/>
    <w:rsid w:val="001E65CC"/>
    <w:rsid w:val="001E6986"/>
    <w:rsid w:val="001E7B2B"/>
    <w:rsid w:val="001E7D9B"/>
    <w:rsid w:val="001E7EAD"/>
    <w:rsid w:val="001F0443"/>
    <w:rsid w:val="001F06A6"/>
    <w:rsid w:val="001F0C36"/>
    <w:rsid w:val="001F0DA7"/>
    <w:rsid w:val="001F1AD0"/>
    <w:rsid w:val="001F2237"/>
    <w:rsid w:val="001F2D85"/>
    <w:rsid w:val="001F30D2"/>
    <w:rsid w:val="001F3300"/>
    <w:rsid w:val="001F344E"/>
    <w:rsid w:val="001F391C"/>
    <w:rsid w:val="001F3D92"/>
    <w:rsid w:val="001F3F0D"/>
    <w:rsid w:val="001F4259"/>
    <w:rsid w:val="001F45B0"/>
    <w:rsid w:val="001F496B"/>
    <w:rsid w:val="001F4FCD"/>
    <w:rsid w:val="001F5FAB"/>
    <w:rsid w:val="001F6378"/>
    <w:rsid w:val="001F6511"/>
    <w:rsid w:val="001F654E"/>
    <w:rsid w:val="001F6646"/>
    <w:rsid w:val="001F6866"/>
    <w:rsid w:val="001F6BCB"/>
    <w:rsid w:val="001F75E0"/>
    <w:rsid w:val="001F76DA"/>
    <w:rsid w:val="0020036A"/>
    <w:rsid w:val="002003C7"/>
    <w:rsid w:val="002018A1"/>
    <w:rsid w:val="00201E2D"/>
    <w:rsid w:val="00202322"/>
    <w:rsid w:val="002027D5"/>
    <w:rsid w:val="00202E82"/>
    <w:rsid w:val="00204C59"/>
    <w:rsid w:val="00204D64"/>
    <w:rsid w:val="002060A5"/>
    <w:rsid w:val="00206889"/>
    <w:rsid w:val="0020752B"/>
    <w:rsid w:val="00207D8C"/>
    <w:rsid w:val="002101B0"/>
    <w:rsid w:val="00211523"/>
    <w:rsid w:val="002115C7"/>
    <w:rsid w:val="00212924"/>
    <w:rsid w:val="00212D90"/>
    <w:rsid w:val="002136CB"/>
    <w:rsid w:val="0021437E"/>
    <w:rsid w:val="002145BB"/>
    <w:rsid w:val="0021563D"/>
    <w:rsid w:val="00215E2E"/>
    <w:rsid w:val="00216EBE"/>
    <w:rsid w:val="00217E89"/>
    <w:rsid w:val="00220E60"/>
    <w:rsid w:val="002213FA"/>
    <w:rsid w:val="002214C6"/>
    <w:rsid w:val="00221AA2"/>
    <w:rsid w:val="0022281D"/>
    <w:rsid w:val="00222E50"/>
    <w:rsid w:val="0022311C"/>
    <w:rsid w:val="002236ED"/>
    <w:rsid w:val="00223E57"/>
    <w:rsid w:val="0022487F"/>
    <w:rsid w:val="0022553C"/>
    <w:rsid w:val="002258CD"/>
    <w:rsid w:val="002259AD"/>
    <w:rsid w:val="00225EE8"/>
    <w:rsid w:val="002260D0"/>
    <w:rsid w:val="00227CB5"/>
    <w:rsid w:val="00230815"/>
    <w:rsid w:val="00230B6B"/>
    <w:rsid w:val="002317F9"/>
    <w:rsid w:val="00231E01"/>
    <w:rsid w:val="00233F49"/>
    <w:rsid w:val="002340C8"/>
    <w:rsid w:val="002342A1"/>
    <w:rsid w:val="00234437"/>
    <w:rsid w:val="002345CC"/>
    <w:rsid w:val="00234892"/>
    <w:rsid w:val="00234C2C"/>
    <w:rsid w:val="00235957"/>
    <w:rsid w:val="00235B5D"/>
    <w:rsid w:val="00236173"/>
    <w:rsid w:val="00236CAF"/>
    <w:rsid w:val="00237C3C"/>
    <w:rsid w:val="00237FEC"/>
    <w:rsid w:val="00240186"/>
    <w:rsid w:val="00241747"/>
    <w:rsid w:val="002431A3"/>
    <w:rsid w:val="0024343F"/>
    <w:rsid w:val="00243B19"/>
    <w:rsid w:val="00243C70"/>
    <w:rsid w:val="00244834"/>
    <w:rsid w:val="00244E6D"/>
    <w:rsid w:val="00245506"/>
    <w:rsid w:val="00245804"/>
    <w:rsid w:val="00245A3D"/>
    <w:rsid w:val="00245BE3"/>
    <w:rsid w:val="00245CA7"/>
    <w:rsid w:val="00245E8D"/>
    <w:rsid w:val="00245EEF"/>
    <w:rsid w:val="0024671F"/>
    <w:rsid w:val="00246805"/>
    <w:rsid w:val="002468E3"/>
    <w:rsid w:val="00247E69"/>
    <w:rsid w:val="00247F18"/>
    <w:rsid w:val="0025048D"/>
    <w:rsid w:val="00250A6D"/>
    <w:rsid w:val="00251A28"/>
    <w:rsid w:val="00251A5F"/>
    <w:rsid w:val="00252A00"/>
    <w:rsid w:val="00252BF6"/>
    <w:rsid w:val="00253638"/>
    <w:rsid w:val="0025432C"/>
    <w:rsid w:val="0025494D"/>
    <w:rsid w:val="00254C1A"/>
    <w:rsid w:val="00255998"/>
    <w:rsid w:val="00256021"/>
    <w:rsid w:val="00256F08"/>
    <w:rsid w:val="00256F27"/>
    <w:rsid w:val="002571A7"/>
    <w:rsid w:val="00257653"/>
    <w:rsid w:val="00257F6D"/>
    <w:rsid w:val="002608B6"/>
    <w:rsid w:val="00260C19"/>
    <w:rsid w:val="00261FD6"/>
    <w:rsid w:val="00262CAF"/>
    <w:rsid w:val="00262E44"/>
    <w:rsid w:val="0026332D"/>
    <w:rsid w:val="00263C51"/>
    <w:rsid w:val="00264469"/>
    <w:rsid w:val="00264BB6"/>
    <w:rsid w:val="00264E13"/>
    <w:rsid w:val="0026677D"/>
    <w:rsid w:val="002669AD"/>
    <w:rsid w:val="00266BFD"/>
    <w:rsid w:val="00266D5B"/>
    <w:rsid w:val="002700F6"/>
    <w:rsid w:val="00270970"/>
    <w:rsid w:val="00270DFF"/>
    <w:rsid w:val="00271047"/>
    <w:rsid w:val="0027115A"/>
    <w:rsid w:val="002714F9"/>
    <w:rsid w:val="002718B5"/>
    <w:rsid w:val="002718B6"/>
    <w:rsid w:val="002720BF"/>
    <w:rsid w:val="002733C2"/>
    <w:rsid w:val="00273835"/>
    <w:rsid w:val="00273D6E"/>
    <w:rsid w:val="002740D7"/>
    <w:rsid w:val="002746B7"/>
    <w:rsid w:val="002748D8"/>
    <w:rsid w:val="00274DE0"/>
    <w:rsid w:val="00276440"/>
    <w:rsid w:val="00276F7B"/>
    <w:rsid w:val="0027788E"/>
    <w:rsid w:val="002778F7"/>
    <w:rsid w:val="00277B7C"/>
    <w:rsid w:val="00281461"/>
    <w:rsid w:val="00281C7F"/>
    <w:rsid w:val="00282073"/>
    <w:rsid w:val="002827A9"/>
    <w:rsid w:val="002829C4"/>
    <w:rsid w:val="00282A34"/>
    <w:rsid w:val="00283392"/>
    <w:rsid w:val="002837B0"/>
    <w:rsid w:val="0028396E"/>
    <w:rsid w:val="002846C1"/>
    <w:rsid w:val="00284A06"/>
    <w:rsid w:val="00284A42"/>
    <w:rsid w:val="00285106"/>
    <w:rsid w:val="00285915"/>
    <w:rsid w:val="0028663E"/>
    <w:rsid w:val="002867A9"/>
    <w:rsid w:val="0028704A"/>
    <w:rsid w:val="00287641"/>
    <w:rsid w:val="002877A2"/>
    <w:rsid w:val="00287EB1"/>
    <w:rsid w:val="002907D2"/>
    <w:rsid w:val="002923C3"/>
    <w:rsid w:val="002927C9"/>
    <w:rsid w:val="00292CBD"/>
    <w:rsid w:val="00293568"/>
    <w:rsid w:val="00293D0D"/>
    <w:rsid w:val="002942B4"/>
    <w:rsid w:val="00294349"/>
    <w:rsid w:val="002946C5"/>
    <w:rsid w:val="00294FC3"/>
    <w:rsid w:val="00295CAB"/>
    <w:rsid w:val="00296C85"/>
    <w:rsid w:val="00296D18"/>
    <w:rsid w:val="00297399"/>
    <w:rsid w:val="00297C67"/>
    <w:rsid w:val="002A0301"/>
    <w:rsid w:val="002A0908"/>
    <w:rsid w:val="002A0DFC"/>
    <w:rsid w:val="002A1D4A"/>
    <w:rsid w:val="002A2437"/>
    <w:rsid w:val="002A2869"/>
    <w:rsid w:val="002A2D2F"/>
    <w:rsid w:val="002A2FC9"/>
    <w:rsid w:val="002A7557"/>
    <w:rsid w:val="002A77A5"/>
    <w:rsid w:val="002A7E1D"/>
    <w:rsid w:val="002B00F2"/>
    <w:rsid w:val="002B031A"/>
    <w:rsid w:val="002B051D"/>
    <w:rsid w:val="002B05D9"/>
    <w:rsid w:val="002B08F6"/>
    <w:rsid w:val="002B0C53"/>
    <w:rsid w:val="002B0D51"/>
    <w:rsid w:val="002B1101"/>
    <w:rsid w:val="002B12A7"/>
    <w:rsid w:val="002B1A2B"/>
    <w:rsid w:val="002B1BE9"/>
    <w:rsid w:val="002B2A3B"/>
    <w:rsid w:val="002B2C06"/>
    <w:rsid w:val="002B471D"/>
    <w:rsid w:val="002B6805"/>
    <w:rsid w:val="002B7755"/>
    <w:rsid w:val="002B795C"/>
    <w:rsid w:val="002B7D3C"/>
    <w:rsid w:val="002C058B"/>
    <w:rsid w:val="002C0840"/>
    <w:rsid w:val="002C0F33"/>
    <w:rsid w:val="002C1414"/>
    <w:rsid w:val="002C144B"/>
    <w:rsid w:val="002C1494"/>
    <w:rsid w:val="002C1D6A"/>
    <w:rsid w:val="002C1F39"/>
    <w:rsid w:val="002C1FBC"/>
    <w:rsid w:val="002C2752"/>
    <w:rsid w:val="002C2E4B"/>
    <w:rsid w:val="002C3A63"/>
    <w:rsid w:val="002C3B10"/>
    <w:rsid w:val="002C3C92"/>
    <w:rsid w:val="002C595D"/>
    <w:rsid w:val="002C68FA"/>
    <w:rsid w:val="002C6989"/>
    <w:rsid w:val="002C7CC1"/>
    <w:rsid w:val="002D0EC6"/>
    <w:rsid w:val="002D13A7"/>
    <w:rsid w:val="002D19CF"/>
    <w:rsid w:val="002D21A4"/>
    <w:rsid w:val="002D26A0"/>
    <w:rsid w:val="002D2897"/>
    <w:rsid w:val="002D2983"/>
    <w:rsid w:val="002D30E7"/>
    <w:rsid w:val="002D47B0"/>
    <w:rsid w:val="002D58FE"/>
    <w:rsid w:val="002D6047"/>
    <w:rsid w:val="002D62B4"/>
    <w:rsid w:val="002D68AB"/>
    <w:rsid w:val="002D71EF"/>
    <w:rsid w:val="002E08B1"/>
    <w:rsid w:val="002E0F86"/>
    <w:rsid w:val="002E11C1"/>
    <w:rsid w:val="002E135F"/>
    <w:rsid w:val="002E1DF5"/>
    <w:rsid w:val="002E2487"/>
    <w:rsid w:val="002E28CD"/>
    <w:rsid w:val="002E2B5F"/>
    <w:rsid w:val="002E41D4"/>
    <w:rsid w:val="002E4506"/>
    <w:rsid w:val="002E451D"/>
    <w:rsid w:val="002E50CA"/>
    <w:rsid w:val="002E5424"/>
    <w:rsid w:val="002E5EBF"/>
    <w:rsid w:val="002E651F"/>
    <w:rsid w:val="002E6592"/>
    <w:rsid w:val="002E6771"/>
    <w:rsid w:val="002E7006"/>
    <w:rsid w:val="002E72C8"/>
    <w:rsid w:val="002E745A"/>
    <w:rsid w:val="002E7635"/>
    <w:rsid w:val="002F121B"/>
    <w:rsid w:val="002F1731"/>
    <w:rsid w:val="002F1780"/>
    <w:rsid w:val="002F22AF"/>
    <w:rsid w:val="002F311A"/>
    <w:rsid w:val="002F372B"/>
    <w:rsid w:val="002F395C"/>
    <w:rsid w:val="002F4C7E"/>
    <w:rsid w:val="002F533B"/>
    <w:rsid w:val="002F57EB"/>
    <w:rsid w:val="002F5ACC"/>
    <w:rsid w:val="002F5D8A"/>
    <w:rsid w:val="002F6CE6"/>
    <w:rsid w:val="002F7671"/>
    <w:rsid w:val="002F7AC7"/>
    <w:rsid w:val="00301101"/>
    <w:rsid w:val="003011BE"/>
    <w:rsid w:val="0030146C"/>
    <w:rsid w:val="003019D3"/>
    <w:rsid w:val="00301FE6"/>
    <w:rsid w:val="0030222A"/>
    <w:rsid w:val="00302A83"/>
    <w:rsid w:val="0030304C"/>
    <w:rsid w:val="00304325"/>
    <w:rsid w:val="00304CFF"/>
    <w:rsid w:val="0030537F"/>
    <w:rsid w:val="00305552"/>
    <w:rsid w:val="00305680"/>
    <w:rsid w:val="003064A1"/>
    <w:rsid w:val="00307776"/>
    <w:rsid w:val="003100AB"/>
    <w:rsid w:val="0031099F"/>
    <w:rsid w:val="00310BC8"/>
    <w:rsid w:val="00312E86"/>
    <w:rsid w:val="003142D2"/>
    <w:rsid w:val="00314AF2"/>
    <w:rsid w:val="00314DD6"/>
    <w:rsid w:val="00314F0E"/>
    <w:rsid w:val="00314F75"/>
    <w:rsid w:val="003156E5"/>
    <w:rsid w:val="00316407"/>
    <w:rsid w:val="0031691E"/>
    <w:rsid w:val="0032076E"/>
    <w:rsid w:val="00320A7D"/>
    <w:rsid w:val="0032142E"/>
    <w:rsid w:val="003219E5"/>
    <w:rsid w:val="003220DC"/>
    <w:rsid w:val="00322278"/>
    <w:rsid w:val="00322D05"/>
    <w:rsid w:val="00323453"/>
    <w:rsid w:val="003239F9"/>
    <w:rsid w:val="00323EB7"/>
    <w:rsid w:val="00324AF7"/>
    <w:rsid w:val="003250AC"/>
    <w:rsid w:val="00325E34"/>
    <w:rsid w:val="00326DF0"/>
    <w:rsid w:val="003270C6"/>
    <w:rsid w:val="00327663"/>
    <w:rsid w:val="00327E91"/>
    <w:rsid w:val="00330209"/>
    <w:rsid w:val="00331B90"/>
    <w:rsid w:val="00331D7C"/>
    <w:rsid w:val="00331F6A"/>
    <w:rsid w:val="0033227E"/>
    <w:rsid w:val="00332596"/>
    <w:rsid w:val="00332BD1"/>
    <w:rsid w:val="00332E87"/>
    <w:rsid w:val="00332F82"/>
    <w:rsid w:val="00332FFB"/>
    <w:rsid w:val="003335A3"/>
    <w:rsid w:val="003339BF"/>
    <w:rsid w:val="00336305"/>
    <w:rsid w:val="003365EF"/>
    <w:rsid w:val="003368E6"/>
    <w:rsid w:val="00337673"/>
    <w:rsid w:val="003376AA"/>
    <w:rsid w:val="0033783E"/>
    <w:rsid w:val="003407FF"/>
    <w:rsid w:val="00340F86"/>
    <w:rsid w:val="00341797"/>
    <w:rsid w:val="003422E0"/>
    <w:rsid w:val="00342727"/>
    <w:rsid w:val="003428B1"/>
    <w:rsid w:val="00343257"/>
    <w:rsid w:val="0034469B"/>
    <w:rsid w:val="003455A9"/>
    <w:rsid w:val="003458BA"/>
    <w:rsid w:val="00345E31"/>
    <w:rsid w:val="00350C4B"/>
    <w:rsid w:val="00350DAD"/>
    <w:rsid w:val="00350E4D"/>
    <w:rsid w:val="00351C74"/>
    <w:rsid w:val="00352DDA"/>
    <w:rsid w:val="00352ED0"/>
    <w:rsid w:val="003531C1"/>
    <w:rsid w:val="00353489"/>
    <w:rsid w:val="00354530"/>
    <w:rsid w:val="00355E56"/>
    <w:rsid w:val="00356158"/>
    <w:rsid w:val="00356745"/>
    <w:rsid w:val="00356E64"/>
    <w:rsid w:val="003579B7"/>
    <w:rsid w:val="0036039D"/>
    <w:rsid w:val="0036067C"/>
    <w:rsid w:val="00360770"/>
    <w:rsid w:val="00360C9C"/>
    <w:rsid w:val="00364115"/>
    <w:rsid w:val="00364281"/>
    <w:rsid w:val="00364839"/>
    <w:rsid w:val="003652A0"/>
    <w:rsid w:val="003655FC"/>
    <w:rsid w:val="00366298"/>
    <w:rsid w:val="003663B8"/>
    <w:rsid w:val="003664D7"/>
    <w:rsid w:val="00367298"/>
    <w:rsid w:val="003703E9"/>
    <w:rsid w:val="00372747"/>
    <w:rsid w:val="00372DBF"/>
    <w:rsid w:val="00372E0A"/>
    <w:rsid w:val="003731C3"/>
    <w:rsid w:val="00374016"/>
    <w:rsid w:val="003744E9"/>
    <w:rsid w:val="00374CD6"/>
    <w:rsid w:val="00375669"/>
    <w:rsid w:val="00375D1A"/>
    <w:rsid w:val="0037633B"/>
    <w:rsid w:val="00376505"/>
    <w:rsid w:val="003768C8"/>
    <w:rsid w:val="003779F8"/>
    <w:rsid w:val="00380B38"/>
    <w:rsid w:val="0038129A"/>
    <w:rsid w:val="003813CD"/>
    <w:rsid w:val="00381693"/>
    <w:rsid w:val="003816F1"/>
    <w:rsid w:val="003835BF"/>
    <w:rsid w:val="003836F7"/>
    <w:rsid w:val="00383D65"/>
    <w:rsid w:val="00383FC7"/>
    <w:rsid w:val="00384BFF"/>
    <w:rsid w:val="00384C1C"/>
    <w:rsid w:val="00385CA4"/>
    <w:rsid w:val="00386C57"/>
    <w:rsid w:val="00386F46"/>
    <w:rsid w:val="0038723C"/>
    <w:rsid w:val="0038793B"/>
    <w:rsid w:val="00387D20"/>
    <w:rsid w:val="00390244"/>
    <w:rsid w:val="0039046F"/>
    <w:rsid w:val="00390AAB"/>
    <w:rsid w:val="00390B99"/>
    <w:rsid w:val="003911CC"/>
    <w:rsid w:val="003913A9"/>
    <w:rsid w:val="00391514"/>
    <w:rsid w:val="00391A40"/>
    <w:rsid w:val="00392127"/>
    <w:rsid w:val="00392385"/>
    <w:rsid w:val="00393892"/>
    <w:rsid w:val="00394799"/>
    <w:rsid w:val="00394C0B"/>
    <w:rsid w:val="00395195"/>
    <w:rsid w:val="00395664"/>
    <w:rsid w:val="00396016"/>
    <w:rsid w:val="00397590"/>
    <w:rsid w:val="00397A91"/>
    <w:rsid w:val="003A00E2"/>
    <w:rsid w:val="003A0838"/>
    <w:rsid w:val="003A11D7"/>
    <w:rsid w:val="003A1950"/>
    <w:rsid w:val="003A1AE1"/>
    <w:rsid w:val="003A32F8"/>
    <w:rsid w:val="003A3A5D"/>
    <w:rsid w:val="003A3D1D"/>
    <w:rsid w:val="003A4594"/>
    <w:rsid w:val="003A59C2"/>
    <w:rsid w:val="003A5ED0"/>
    <w:rsid w:val="003A652C"/>
    <w:rsid w:val="003A70DE"/>
    <w:rsid w:val="003A7DE3"/>
    <w:rsid w:val="003B2C26"/>
    <w:rsid w:val="003B2DF8"/>
    <w:rsid w:val="003B370B"/>
    <w:rsid w:val="003B39A7"/>
    <w:rsid w:val="003B3C19"/>
    <w:rsid w:val="003B3D21"/>
    <w:rsid w:val="003B3E90"/>
    <w:rsid w:val="003B3F65"/>
    <w:rsid w:val="003B42C2"/>
    <w:rsid w:val="003B4403"/>
    <w:rsid w:val="003B55DF"/>
    <w:rsid w:val="003B6010"/>
    <w:rsid w:val="003B69E7"/>
    <w:rsid w:val="003B722C"/>
    <w:rsid w:val="003C1012"/>
    <w:rsid w:val="003C10EA"/>
    <w:rsid w:val="003C2B79"/>
    <w:rsid w:val="003C3393"/>
    <w:rsid w:val="003C3573"/>
    <w:rsid w:val="003C4048"/>
    <w:rsid w:val="003C4DCE"/>
    <w:rsid w:val="003C4DFB"/>
    <w:rsid w:val="003C4E08"/>
    <w:rsid w:val="003C4E9B"/>
    <w:rsid w:val="003C4EDB"/>
    <w:rsid w:val="003C677E"/>
    <w:rsid w:val="003C6833"/>
    <w:rsid w:val="003C794D"/>
    <w:rsid w:val="003D04E9"/>
    <w:rsid w:val="003D0549"/>
    <w:rsid w:val="003D1190"/>
    <w:rsid w:val="003D1324"/>
    <w:rsid w:val="003D34BB"/>
    <w:rsid w:val="003D3D84"/>
    <w:rsid w:val="003D3E0C"/>
    <w:rsid w:val="003D3E71"/>
    <w:rsid w:val="003D4B1D"/>
    <w:rsid w:val="003D4BE3"/>
    <w:rsid w:val="003D53EA"/>
    <w:rsid w:val="003D60CB"/>
    <w:rsid w:val="003D7178"/>
    <w:rsid w:val="003D7699"/>
    <w:rsid w:val="003D7E7A"/>
    <w:rsid w:val="003E00C3"/>
    <w:rsid w:val="003E019E"/>
    <w:rsid w:val="003E080A"/>
    <w:rsid w:val="003E13FA"/>
    <w:rsid w:val="003E188D"/>
    <w:rsid w:val="003E1895"/>
    <w:rsid w:val="003E1BC4"/>
    <w:rsid w:val="003E1E3F"/>
    <w:rsid w:val="003E24A1"/>
    <w:rsid w:val="003E2708"/>
    <w:rsid w:val="003E38B5"/>
    <w:rsid w:val="003E3C3A"/>
    <w:rsid w:val="003E3F09"/>
    <w:rsid w:val="003E3FAB"/>
    <w:rsid w:val="003E4370"/>
    <w:rsid w:val="003E4487"/>
    <w:rsid w:val="003E53DB"/>
    <w:rsid w:val="003E5A3E"/>
    <w:rsid w:val="003E6852"/>
    <w:rsid w:val="003E77D1"/>
    <w:rsid w:val="003E7BFF"/>
    <w:rsid w:val="003F057D"/>
    <w:rsid w:val="003F1231"/>
    <w:rsid w:val="003F12B8"/>
    <w:rsid w:val="003F1A3A"/>
    <w:rsid w:val="003F32A2"/>
    <w:rsid w:val="003F3E6D"/>
    <w:rsid w:val="003F4188"/>
    <w:rsid w:val="003F4BC4"/>
    <w:rsid w:val="003F4F34"/>
    <w:rsid w:val="003F4F4D"/>
    <w:rsid w:val="003F5C5E"/>
    <w:rsid w:val="003F61FF"/>
    <w:rsid w:val="003F6EA5"/>
    <w:rsid w:val="003F7749"/>
    <w:rsid w:val="003F7E00"/>
    <w:rsid w:val="00400620"/>
    <w:rsid w:val="004008F8"/>
    <w:rsid w:val="0040117B"/>
    <w:rsid w:val="004019EB"/>
    <w:rsid w:val="00401D4E"/>
    <w:rsid w:val="00401E2A"/>
    <w:rsid w:val="00402056"/>
    <w:rsid w:val="00403240"/>
    <w:rsid w:val="004035F6"/>
    <w:rsid w:val="00403C55"/>
    <w:rsid w:val="0040446C"/>
    <w:rsid w:val="00404DCC"/>
    <w:rsid w:val="00404EDF"/>
    <w:rsid w:val="00405290"/>
    <w:rsid w:val="00405DF3"/>
    <w:rsid w:val="004060F3"/>
    <w:rsid w:val="00407179"/>
    <w:rsid w:val="00407647"/>
    <w:rsid w:val="00410045"/>
    <w:rsid w:val="00411186"/>
    <w:rsid w:val="0041171D"/>
    <w:rsid w:val="00413393"/>
    <w:rsid w:val="00413C6B"/>
    <w:rsid w:val="00414C25"/>
    <w:rsid w:val="00414CDB"/>
    <w:rsid w:val="00415D81"/>
    <w:rsid w:val="00415E1B"/>
    <w:rsid w:val="004170ED"/>
    <w:rsid w:val="00417557"/>
    <w:rsid w:val="004202C9"/>
    <w:rsid w:val="00420BD9"/>
    <w:rsid w:val="0042107A"/>
    <w:rsid w:val="00421210"/>
    <w:rsid w:val="004213D1"/>
    <w:rsid w:val="0042166F"/>
    <w:rsid w:val="00421738"/>
    <w:rsid w:val="004218DD"/>
    <w:rsid w:val="004226A3"/>
    <w:rsid w:val="00422AC5"/>
    <w:rsid w:val="00425232"/>
    <w:rsid w:val="0042538E"/>
    <w:rsid w:val="004255EC"/>
    <w:rsid w:val="004257A8"/>
    <w:rsid w:val="004258E3"/>
    <w:rsid w:val="00425FB7"/>
    <w:rsid w:val="004267F1"/>
    <w:rsid w:val="00426F78"/>
    <w:rsid w:val="004272A1"/>
    <w:rsid w:val="004274F2"/>
    <w:rsid w:val="004276D9"/>
    <w:rsid w:val="00427A69"/>
    <w:rsid w:val="00427CCF"/>
    <w:rsid w:val="00430DAE"/>
    <w:rsid w:val="00431401"/>
    <w:rsid w:val="00431513"/>
    <w:rsid w:val="00432458"/>
    <w:rsid w:val="00432B8F"/>
    <w:rsid w:val="00432FF8"/>
    <w:rsid w:val="004336F6"/>
    <w:rsid w:val="004336FE"/>
    <w:rsid w:val="0043394D"/>
    <w:rsid w:val="00433CFC"/>
    <w:rsid w:val="00434B8F"/>
    <w:rsid w:val="00435576"/>
    <w:rsid w:val="00435878"/>
    <w:rsid w:val="00436473"/>
    <w:rsid w:val="004364B8"/>
    <w:rsid w:val="00437A35"/>
    <w:rsid w:val="00437D9A"/>
    <w:rsid w:val="00440141"/>
    <w:rsid w:val="004413A4"/>
    <w:rsid w:val="00441D97"/>
    <w:rsid w:val="004422EB"/>
    <w:rsid w:val="00442468"/>
    <w:rsid w:val="0044250B"/>
    <w:rsid w:val="00442A37"/>
    <w:rsid w:val="00442BA6"/>
    <w:rsid w:val="004437D5"/>
    <w:rsid w:val="00443E55"/>
    <w:rsid w:val="004443AC"/>
    <w:rsid w:val="00444C9D"/>
    <w:rsid w:val="00444E9A"/>
    <w:rsid w:val="00444F8F"/>
    <w:rsid w:val="0044515B"/>
    <w:rsid w:val="004453A5"/>
    <w:rsid w:val="004455D2"/>
    <w:rsid w:val="00445735"/>
    <w:rsid w:val="00445BFB"/>
    <w:rsid w:val="00445EB5"/>
    <w:rsid w:val="00445F94"/>
    <w:rsid w:val="0044637D"/>
    <w:rsid w:val="0044641C"/>
    <w:rsid w:val="0044646E"/>
    <w:rsid w:val="00446E59"/>
    <w:rsid w:val="00446EE3"/>
    <w:rsid w:val="00447900"/>
    <w:rsid w:val="00447B76"/>
    <w:rsid w:val="004501A8"/>
    <w:rsid w:val="004505E6"/>
    <w:rsid w:val="00450834"/>
    <w:rsid w:val="00450C51"/>
    <w:rsid w:val="0045144A"/>
    <w:rsid w:val="00451C40"/>
    <w:rsid w:val="00451DA0"/>
    <w:rsid w:val="00452564"/>
    <w:rsid w:val="00453752"/>
    <w:rsid w:val="00453A1A"/>
    <w:rsid w:val="00453A51"/>
    <w:rsid w:val="00453CE1"/>
    <w:rsid w:val="0045442E"/>
    <w:rsid w:val="00454A22"/>
    <w:rsid w:val="004558D4"/>
    <w:rsid w:val="00456810"/>
    <w:rsid w:val="0045781B"/>
    <w:rsid w:val="00457A58"/>
    <w:rsid w:val="004600CC"/>
    <w:rsid w:val="00461013"/>
    <w:rsid w:val="00461FBC"/>
    <w:rsid w:val="00462C7B"/>
    <w:rsid w:val="0046356B"/>
    <w:rsid w:val="00463623"/>
    <w:rsid w:val="00463C69"/>
    <w:rsid w:val="0046483C"/>
    <w:rsid w:val="00464949"/>
    <w:rsid w:val="004649C3"/>
    <w:rsid w:val="004649EC"/>
    <w:rsid w:val="00464E06"/>
    <w:rsid w:val="00465B69"/>
    <w:rsid w:val="00466031"/>
    <w:rsid w:val="004665F4"/>
    <w:rsid w:val="0047092B"/>
    <w:rsid w:val="0047119A"/>
    <w:rsid w:val="0047263E"/>
    <w:rsid w:val="0047295F"/>
    <w:rsid w:val="00473E6E"/>
    <w:rsid w:val="00473E91"/>
    <w:rsid w:val="00473EF6"/>
    <w:rsid w:val="00474A87"/>
    <w:rsid w:val="004758B3"/>
    <w:rsid w:val="0047652E"/>
    <w:rsid w:val="004767B9"/>
    <w:rsid w:val="00477A37"/>
    <w:rsid w:val="004801DD"/>
    <w:rsid w:val="00480470"/>
    <w:rsid w:val="00480E40"/>
    <w:rsid w:val="00481231"/>
    <w:rsid w:val="004825F8"/>
    <w:rsid w:val="00482E3A"/>
    <w:rsid w:val="00483292"/>
    <w:rsid w:val="004839FC"/>
    <w:rsid w:val="00483E80"/>
    <w:rsid w:val="00484931"/>
    <w:rsid w:val="004852FC"/>
    <w:rsid w:val="00485314"/>
    <w:rsid w:val="00486204"/>
    <w:rsid w:val="004862A8"/>
    <w:rsid w:val="00487225"/>
    <w:rsid w:val="00487741"/>
    <w:rsid w:val="00487D3A"/>
    <w:rsid w:val="004902D1"/>
    <w:rsid w:val="004906F7"/>
    <w:rsid w:val="004911BC"/>
    <w:rsid w:val="004916EF"/>
    <w:rsid w:val="00491750"/>
    <w:rsid w:val="004919FA"/>
    <w:rsid w:val="00492786"/>
    <w:rsid w:val="00492CF5"/>
    <w:rsid w:val="00492DC7"/>
    <w:rsid w:val="004930D5"/>
    <w:rsid w:val="004930FB"/>
    <w:rsid w:val="004939F8"/>
    <w:rsid w:val="00493A44"/>
    <w:rsid w:val="00493AF9"/>
    <w:rsid w:val="004943FC"/>
    <w:rsid w:val="00496171"/>
    <w:rsid w:val="00496BEA"/>
    <w:rsid w:val="00497A46"/>
    <w:rsid w:val="004A0A8D"/>
    <w:rsid w:val="004A0D6D"/>
    <w:rsid w:val="004A1009"/>
    <w:rsid w:val="004A1279"/>
    <w:rsid w:val="004A1D78"/>
    <w:rsid w:val="004A256C"/>
    <w:rsid w:val="004A3181"/>
    <w:rsid w:val="004A3896"/>
    <w:rsid w:val="004A3F3C"/>
    <w:rsid w:val="004A4611"/>
    <w:rsid w:val="004A4775"/>
    <w:rsid w:val="004A4C4C"/>
    <w:rsid w:val="004A4F15"/>
    <w:rsid w:val="004A5653"/>
    <w:rsid w:val="004A692E"/>
    <w:rsid w:val="004A7EDA"/>
    <w:rsid w:val="004B000D"/>
    <w:rsid w:val="004B01FF"/>
    <w:rsid w:val="004B0EF4"/>
    <w:rsid w:val="004B0F83"/>
    <w:rsid w:val="004B11C9"/>
    <w:rsid w:val="004B1234"/>
    <w:rsid w:val="004B1671"/>
    <w:rsid w:val="004B1963"/>
    <w:rsid w:val="004B1ADC"/>
    <w:rsid w:val="004B21DE"/>
    <w:rsid w:val="004B26EA"/>
    <w:rsid w:val="004B277D"/>
    <w:rsid w:val="004B390D"/>
    <w:rsid w:val="004B53BE"/>
    <w:rsid w:val="004B578F"/>
    <w:rsid w:val="004B6166"/>
    <w:rsid w:val="004B68FB"/>
    <w:rsid w:val="004B695A"/>
    <w:rsid w:val="004B6C6B"/>
    <w:rsid w:val="004B755B"/>
    <w:rsid w:val="004C0062"/>
    <w:rsid w:val="004C05BB"/>
    <w:rsid w:val="004C096D"/>
    <w:rsid w:val="004C13C7"/>
    <w:rsid w:val="004C19C5"/>
    <w:rsid w:val="004C1F86"/>
    <w:rsid w:val="004C2D00"/>
    <w:rsid w:val="004C31AC"/>
    <w:rsid w:val="004C4C7A"/>
    <w:rsid w:val="004C5293"/>
    <w:rsid w:val="004C65D9"/>
    <w:rsid w:val="004C6C9B"/>
    <w:rsid w:val="004C7ED0"/>
    <w:rsid w:val="004C7FB4"/>
    <w:rsid w:val="004D0466"/>
    <w:rsid w:val="004D06F5"/>
    <w:rsid w:val="004D106F"/>
    <w:rsid w:val="004D143D"/>
    <w:rsid w:val="004D2764"/>
    <w:rsid w:val="004D3AA4"/>
    <w:rsid w:val="004D3DFD"/>
    <w:rsid w:val="004D3EFA"/>
    <w:rsid w:val="004D4549"/>
    <w:rsid w:val="004D4D93"/>
    <w:rsid w:val="004D5686"/>
    <w:rsid w:val="004D5F88"/>
    <w:rsid w:val="004D6156"/>
    <w:rsid w:val="004D7A5E"/>
    <w:rsid w:val="004E0C15"/>
    <w:rsid w:val="004E0E0F"/>
    <w:rsid w:val="004E1318"/>
    <w:rsid w:val="004E1788"/>
    <w:rsid w:val="004E34AE"/>
    <w:rsid w:val="004E3EB9"/>
    <w:rsid w:val="004E41B6"/>
    <w:rsid w:val="004E4388"/>
    <w:rsid w:val="004E4D29"/>
    <w:rsid w:val="004E5218"/>
    <w:rsid w:val="004E56B1"/>
    <w:rsid w:val="004E58FE"/>
    <w:rsid w:val="004E5C37"/>
    <w:rsid w:val="004E689A"/>
    <w:rsid w:val="004E691D"/>
    <w:rsid w:val="004E78FE"/>
    <w:rsid w:val="004E7A9D"/>
    <w:rsid w:val="004E7BA8"/>
    <w:rsid w:val="004F0013"/>
    <w:rsid w:val="004F1740"/>
    <w:rsid w:val="004F19E9"/>
    <w:rsid w:val="004F1EDC"/>
    <w:rsid w:val="004F24A6"/>
    <w:rsid w:val="004F381F"/>
    <w:rsid w:val="004F3955"/>
    <w:rsid w:val="004F4737"/>
    <w:rsid w:val="004F47F9"/>
    <w:rsid w:val="004F4ABD"/>
    <w:rsid w:val="004F59C1"/>
    <w:rsid w:val="004F6123"/>
    <w:rsid w:val="004F64CA"/>
    <w:rsid w:val="004F750E"/>
    <w:rsid w:val="004F77D6"/>
    <w:rsid w:val="00500FE0"/>
    <w:rsid w:val="00501FC4"/>
    <w:rsid w:val="005027E0"/>
    <w:rsid w:val="00502A8A"/>
    <w:rsid w:val="00502CAC"/>
    <w:rsid w:val="0050369F"/>
    <w:rsid w:val="005037A3"/>
    <w:rsid w:val="005041F5"/>
    <w:rsid w:val="00504D87"/>
    <w:rsid w:val="0050619C"/>
    <w:rsid w:val="00506E22"/>
    <w:rsid w:val="00507956"/>
    <w:rsid w:val="00507E08"/>
    <w:rsid w:val="00510269"/>
    <w:rsid w:val="005104E3"/>
    <w:rsid w:val="00510A92"/>
    <w:rsid w:val="00511407"/>
    <w:rsid w:val="00511E4C"/>
    <w:rsid w:val="00512259"/>
    <w:rsid w:val="0051242F"/>
    <w:rsid w:val="005124C5"/>
    <w:rsid w:val="0051328B"/>
    <w:rsid w:val="00513EE9"/>
    <w:rsid w:val="00513FB6"/>
    <w:rsid w:val="005146BC"/>
    <w:rsid w:val="00514AFF"/>
    <w:rsid w:val="00514CB3"/>
    <w:rsid w:val="005151E7"/>
    <w:rsid w:val="005162B1"/>
    <w:rsid w:val="0051694F"/>
    <w:rsid w:val="00517365"/>
    <w:rsid w:val="00517402"/>
    <w:rsid w:val="0051792E"/>
    <w:rsid w:val="005208CD"/>
    <w:rsid w:val="00521285"/>
    <w:rsid w:val="00522B17"/>
    <w:rsid w:val="00522D42"/>
    <w:rsid w:val="00523796"/>
    <w:rsid w:val="00524CA5"/>
    <w:rsid w:val="00524FB4"/>
    <w:rsid w:val="00525014"/>
    <w:rsid w:val="005254FD"/>
    <w:rsid w:val="0052573A"/>
    <w:rsid w:val="0052575A"/>
    <w:rsid w:val="00526030"/>
    <w:rsid w:val="0052661D"/>
    <w:rsid w:val="005268DE"/>
    <w:rsid w:val="00526FB5"/>
    <w:rsid w:val="005273BF"/>
    <w:rsid w:val="005303C5"/>
    <w:rsid w:val="00530FC1"/>
    <w:rsid w:val="005313F7"/>
    <w:rsid w:val="00531934"/>
    <w:rsid w:val="00532C51"/>
    <w:rsid w:val="00533CEB"/>
    <w:rsid w:val="00533EF1"/>
    <w:rsid w:val="00533FE8"/>
    <w:rsid w:val="00534FA0"/>
    <w:rsid w:val="00535600"/>
    <w:rsid w:val="00536361"/>
    <w:rsid w:val="005363CF"/>
    <w:rsid w:val="005366D3"/>
    <w:rsid w:val="00540AFA"/>
    <w:rsid w:val="005414E9"/>
    <w:rsid w:val="00541EEB"/>
    <w:rsid w:val="0054266F"/>
    <w:rsid w:val="005441D3"/>
    <w:rsid w:val="00544346"/>
    <w:rsid w:val="00544CC1"/>
    <w:rsid w:val="00544FBB"/>
    <w:rsid w:val="00545ACA"/>
    <w:rsid w:val="00545B0F"/>
    <w:rsid w:val="00545CD6"/>
    <w:rsid w:val="00546291"/>
    <w:rsid w:val="005469EE"/>
    <w:rsid w:val="00546C21"/>
    <w:rsid w:val="00546C8F"/>
    <w:rsid w:val="0054704A"/>
    <w:rsid w:val="00547373"/>
    <w:rsid w:val="0055013D"/>
    <w:rsid w:val="005502C4"/>
    <w:rsid w:val="00550DC4"/>
    <w:rsid w:val="0055163B"/>
    <w:rsid w:val="005525B2"/>
    <w:rsid w:val="00553031"/>
    <w:rsid w:val="00553105"/>
    <w:rsid w:val="00553563"/>
    <w:rsid w:val="00554359"/>
    <w:rsid w:val="00554496"/>
    <w:rsid w:val="00554534"/>
    <w:rsid w:val="00554FEF"/>
    <w:rsid w:val="005565EB"/>
    <w:rsid w:val="005566AD"/>
    <w:rsid w:val="00556CC5"/>
    <w:rsid w:val="00560748"/>
    <w:rsid w:val="00560BB1"/>
    <w:rsid w:val="00562369"/>
    <w:rsid w:val="0056248F"/>
    <w:rsid w:val="005628B6"/>
    <w:rsid w:val="00562B24"/>
    <w:rsid w:val="0056319A"/>
    <w:rsid w:val="00563503"/>
    <w:rsid w:val="00563B66"/>
    <w:rsid w:val="00565550"/>
    <w:rsid w:val="0056565E"/>
    <w:rsid w:val="005669D3"/>
    <w:rsid w:val="00567536"/>
    <w:rsid w:val="00567743"/>
    <w:rsid w:val="00567CCE"/>
    <w:rsid w:val="0057096F"/>
    <w:rsid w:val="00571941"/>
    <w:rsid w:val="00572346"/>
    <w:rsid w:val="0057253C"/>
    <w:rsid w:val="0057309D"/>
    <w:rsid w:val="005737EC"/>
    <w:rsid w:val="00573CE4"/>
    <w:rsid w:val="00574E29"/>
    <w:rsid w:val="0057524D"/>
    <w:rsid w:val="005753F9"/>
    <w:rsid w:val="00576365"/>
    <w:rsid w:val="00576706"/>
    <w:rsid w:val="00576C39"/>
    <w:rsid w:val="00577D7C"/>
    <w:rsid w:val="005809CA"/>
    <w:rsid w:val="00581178"/>
    <w:rsid w:val="00581685"/>
    <w:rsid w:val="00581B6E"/>
    <w:rsid w:val="00582DED"/>
    <w:rsid w:val="00582F4F"/>
    <w:rsid w:val="0058384B"/>
    <w:rsid w:val="00584249"/>
    <w:rsid w:val="00584311"/>
    <w:rsid w:val="005845B1"/>
    <w:rsid w:val="00584CF4"/>
    <w:rsid w:val="00585160"/>
    <w:rsid w:val="005854DF"/>
    <w:rsid w:val="00586432"/>
    <w:rsid w:val="005864E7"/>
    <w:rsid w:val="00586E87"/>
    <w:rsid w:val="005879A0"/>
    <w:rsid w:val="00591233"/>
    <w:rsid w:val="00591738"/>
    <w:rsid w:val="00591C4C"/>
    <w:rsid w:val="005922DA"/>
    <w:rsid w:val="00592C35"/>
    <w:rsid w:val="0059581A"/>
    <w:rsid w:val="005962E2"/>
    <w:rsid w:val="00596A6D"/>
    <w:rsid w:val="00597450"/>
    <w:rsid w:val="005975CA"/>
    <w:rsid w:val="005A003E"/>
    <w:rsid w:val="005A022B"/>
    <w:rsid w:val="005A0328"/>
    <w:rsid w:val="005A096D"/>
    <w:rsid w:val="005A0A9C"/>
    <w:rsid w:val="005A136B"/>
    <w:rsid w:val="005A152F"/>
    <w:rsid w:val="005A54C1"/>
    <w:rsid w:val="005A5926"/>
    <w:rsid w:val="005A5C03"/>
    <w:rsid w:val="005A5C90"/>
    <w:rsid w:val="005A5D96"/>
    <w:rsid w:val="005A6146"/>
    <w:rsid w:val="005A6479"/>
    <w:rsid w:val="005A6920"/>
    <w:rsid w:val="005A72DA"/>
    <w:rsid w:val="005A72E1"/>
    <w:rsid w:val="005A77DC"/>
    <w:rsid w:val="005A7EA3"/>
    <w:rsid w:val="005A7F44"/>
    <w:rsid w:val="005B04EF"/>
    <w:rsid w:val="005B06AB"/>
    <w:rsid w:val="005B0BBB"/>
    <w:rsid w:val="005B1597"/>
    <w:rsid w:val="005B3F5B"/>
    <w:rsid w:val="005B455A"/>
    <w:rsid w:val="005B4958"/>
    <w:rsid w:val="005B49FE"/>
    <w:rsid w:val="005B4A9B"/>
    <w:rsid w:val="005B4F47"/>
    <w:rsid w:val="005B5323"/>
    <w:rsid w:val="005B5548"/>
    <w:rsid w:val="005B5AEA"/>
    <w:rsid w:val="005B6478"/>
    <w:rsid w:val="005B6614"/>
    <w:rsid w:val="005B66B5"/>
    <w:rsid w:val="005B680B"/>
    <w:rsid w:val="005B6F3A"/>
    <w:rsid w:val="005B737F"/>
    <w:rsid w:val="005C053C"/>
    <w:rsid w:val="005C0FC7"/>
    <w:rsid w:val="005C1862"/>
    <w:rsid w:val="005C24E2"/>
    <w:rsid w:val="005C36EE"/>
    <w:rsid w:val="005C3BF7"/>
    <w:rsid w:val="005C4481"/>
    <w:rsid w:val="005C4687"/>
    <w:rsid w:val="005C538F"/>
    <w:rsid w:val="005C5621"/>
    <w:rsid w:val="005C6C79"/>
    <w:rsid w:val="005C6EB4"/>
    <w:rsid w:val="005C7483"/>
    <w:rsid w:val="005C7C0E"/>
    <w:rsid w:val="005D098F"/>
    <w:rsid w:val="005D0D25"/>
    <w:rsid w:val="005D1962"/>
    <w:rsid w:val="005D31AA"/>
    <w:rsid w:val="005D3AB7"/>
    <w:rsid w:val="005D3DDD"/>
    <w:rsid w:val="005D422A"/>
    <w:rsid w:val="005D5ABE"/>
    <w:rsid w:val="005D5CA4"/>
    <w:rsid w:val="005D642C"/>
    <w:rsid w:val="005D6627"/>
    <w:rsid w:val="005D683C"/>
    <w:rsid w:val="005D69D1"/>
    <w:rsid w:val="005D722A"/>
    <w:rsid w:val="005E0988"/>
    <w:rsid w:val="005E0AD6"/>
    <w:rsid w:val="005E1861"/>
    <w:rsid w:val="005E1BED"/>
    <w:rsid w:val="005E254E"/>
    <w:rsid w:val="005E26DA"/>
    <w:rsid w:val="005E27DA"/>
    <w:rsid w:val="005E3F92"/>
    <w:rsid w:val="005E3FE2"/>
    <w:rsid w:val="005E49C4"/>
    <w:rsid w:val="005E4C9D"/>
    <w:rsid w:val="005E4E29"/>
    <w:rsid w:val="005E585E"/>
    <w:rsid w:val="005E6B4D"/>
    <w:rsid w:val="005E7119"/>
    <w:rsid w:val="005E7AA8"/>
    <w:rsid w:val="005E7DE3"/>
    <w:rsid w:val="005F1633"/>
    <w:rsid w:val="005F1A1F"/>
    <w:rsid w:val="005F1FFD"/>
    <w:rsid w:val="005F2773"/>
    <w:rsid w:val="005F3150"/>
    <w:rsid w:val="005F35E2"/>
    <w:rsid w:val="005F47E9"/>
    <w:rsid w:val="005F60AF"/>
    <w:rsid w:val="005F71A0"/>
    <w:rsid w:val="005F7BF0"/>
    <w:rsid w:val="00600606"/>
    <w:rsid w:val="0060177B"/>
    <w:rsid w:val="006019F4"/>
    <w:rsid w:val="00601A07"/>
    <w:rsid w:val="00601B63"/>
    <w:rsid w:val="00603100"/>
    <w:rsid w:val="006033C7"/>
    <w:rsid w:val="00603F3C"/>
    <w:rsid w:val="00604273"/>
    <w:rsid w:val="006048B5"/>
    <w:rsid w:val="00605B9A"/>
    <w:rsid w:val="00605E18"/>
    <w:rsid w:val="006062AB"/>
    <w:rsid w:val="0060691E"/>
    <w:rsid w:val="00606D23"/>
    <w:rsid w:val="00606FBB"/>
    <w:rsid w:val="00607D2B"/>
    <w:rsid w:val="0061023F"/>
    <w:rsid w:val="006105BB"/>
    <w:rsid w:val="006109FF"/>
    <w:rsid w:val="00611226"/>
    <w:rsid w:val="00612C9B"/>
    <w:rsid w:val="006131C1"/>
    <w:rsid w:val="006141F5"/>
    <w:rsid w:val="00615918"/>
    <w:rsid w:val="00615AC2"/>
    <w:rsid w:val="00615C72"/>
    <w:rsid w:val="00615F41"/>
    <w:rsid w:val="006161F6"/>
    <w:rsid w:val="00617CF1"/>
    <w:rsid w:val="00620EF1"/>
    <w:rsid w:val="00621300"/>
    <w:rsid w:val="00621489"/>
    <w:rsid w:val="00621FB9"/>
    <w:rsid w:val="006228C6"/>
    <w:rsid w:val="0062308A"/>
    <w:rsid w:val="00623FA9"/>
    <w:rsid w:val="00623FCB"/>
    <w:rsid w:val="00625666"/>
    <w:rsid w:val="00626D0C"/>
    <w:rsid w:val="00626F69"/>
    <w:rsid w:val="00627157"/>
    <w:rsid w:val="00627FFC"/>
    <w:rsid w:val="00630271"/>
    <w:rsid w:val="0063052D"/>
    <w:rsid w:val="006305B6"/>
    <w:rsid w:val="006332DB"/>
    <w:rsid w:val="00634607"/>
    <w:rsid w:val="00634FB7"/>
    <w:rsid w:val="006364B1"/>
    <w:rsid w:val="0063651E"/>
    <w:rsid w:val="00636866"/>
    <w:rsid w:val="00636CF4"/>
    <w:rsid w:val="0063735E"/>
    <w:rsid w:val="0063795E"/>
    <w:rsid w:val="00637E68"/>
    <w:rsid w:val="0064004B"/>
    <w:rsid w:val="006402C9"/>
    <w:rsid w:val="00640C67"/>
    <w:rsid w:val="00641E41"/>
    <w:rsid w:val="006421DA"/>
    <w:rsid w:val="006428CC"/>
    <w:rsid w:val="00642B53"/>
    <w:rsid w:val="006432A5"/>
    <w:rsid w:val="006435C2"/>
    <w:rsid w:val="00643C7A"/>
    <w:rsid w:val="006443BA"/>
    <w:rsid w:val="00644C36"/>
    <w:rsid w:val="00644F6D"/>
    <w:rsid w:val="0064514B"/>
    <w:rsid w:val="00645325"/>
    <w:rsid w:val="00645BC2"/>
    <w:rsid w:val="00646AFA"/>
    <w:rsid w:val="00647101"/>
    <w:rsid w:val="0064783C"/>
    <w:rsid w:val="006478B4"/>
    <w:rsid w:val="006479D8"/>
    <w:rsid w:val="00647E27"/>
    <w:rsid w:val="006503BF"/>
    <w:rsid w:val="00650C9D"/>
    <w:rsid w:val="00651976"/>
    <w:rsid w:val="00651DDF"/>
    <w:rsid w:val="00651FA2"/>
    <w:rsid w:val="00653604"/>
    <w:rsid w:val="006537CE"/>
    <w:rsid w:val="00653ABA"/>
    <w:rsid w:val="00653D1D"/>
    <w:rsid w:val="00654611"/>
    <w:rsid w:val="00654704"/>
    <w:rsid w:val="006549EE"/>
    <w:rsid w:val="00654D38"/>
    <w:rsid w:val="006550F0"/>
    <w:rsid w:val="0065535D"/>
    <w:rsid w:val="00655D02"/>
    <w:rsid w:val="00655F6B"/>
    <w:rsid w:val="00660738"/>
    <w:rsid w:val="00660B26"/>
    <w:rsid w:val="0066117D"/>
    <w:rsid w:val="006611A5"/>
    <w:rsid w:val="00661711"/>
    <w:rsid w:val="00661F7A"/>
    <w:rsid w:val="006620A1"/>
    <w:rsid w:val="0066247C"/>
    <w:rsid w:val="00662DD8"/>
    <w:rsid w:val="006634D8"/>
    <w:rsid w:val="00663602"/>
    <w:rsid w:val="00663B1F"/>
    <w:rsid w:val="00664098"/>
    <w:rsid w:val="00664D1C"/>
    <w:rsid w:val="0066578B"/>
    <w:rsid w:val="0066599E"/>
    <w:rsid w:val="00665DDD"/>
    <w:rsid w:val="00666524"/>
    <w:rsid w:val="006666B0"/>
    <w:rsid w:val="00666D36"/>
    <w:rsid w:val="00667329"/>
    <w:rsid w:val="006679BE"/>
    <w:rsid w:val="00670636"/>
    <w:rsid w:val="00670835"/>
    <w:rsid w:val="006708E2"/>
    <w:rsid w:val="00670C36"/>
    <w:rsid w:val="00671B62"/>
    <w:rsid w:val="00672D2C"/>
    <w:rsid w:val="00673509"/>
    <w:rsid w:val="00674086"/>
    <w:rsid w:val="006755D9"/>
    <w:rsid w:val="006759BF"/>
    <w:rsid w:val="00675E3B"/>
    <w:rsid w:val="006760DD"/>
    <w:rsid w:val="00676CEC"/>
    <w:rsid w:val="00677698"/>
    <w:rsid w:val="00680096"/>
    <w:rsid w:val="00680D7B"/>
    <w:rsid w:val="006822DA"/>
    <w:rsid w:val="0068457E"/>
    <w:rsid w:val="00686E04"/>
    <w:rsid w:val="00687091"/>
    <w:rsid w:val="00687B08"/>
    <w:rsid w:val="00687B74"/>
    <w:rsid w:val="00687F29"/>
    <w:rsid w:val="00690522"/>
    <w:rsid w:val="006910C8"/>
    <w:rsid w:val="00691E2F"/>
    <w:rsid w:val="00691F91"/>
    <w:rsid w:val="00692222"/>
    <w:rsid w:val="00693290"/>
    <w:rsid w:val="006939F1"/>
    <w:rsid w:val="00693FA6"/>
    <w:rsid w:val="00694175"/>
    <w:rsid w:val="006945A0"/>
    <w:rsid w:val="00694668"/>
    <w:rsid w:val="00694998"/>
    <w:rsid w:val="00694CD1"/>
    <w:rsid w:val="00694E5C"/>
    <w:rsid w:val="00695A97"/>
    <w:rsid w:val="00695B82"/>
    <w:rsid w:val="00696470"/>
    <w:rsid w:val="00696DCC"/>
    <w:rsid w:val="006A174C"/>
    <w:rsid w:val="006A4372"/>
    <w:rsid w:val="006A4BDA"/>
    <w:rsid w:val="006A4D4E"/>
    <w:rsid w:val="006A5193"/>
    <w:rsid w:val="006A521F"/>
    <w:rsid w:val="006A5EA6"/>
    <w:rsid w:val="006A5F79"/>
    <w:rsid w:val="006A613E"/>
    <w:rsid w:val="006A694B"/>
    <w:rsid w:val="006A7031"/>
    <w:rsid w:val="006A74DF"/>
    <w:rsid w:val="006B0897"/>
    <w:rsid w:val="006B1A07"/>
    <w:rsid w:val="006B2FB0"/>
    <w:rsid w:val="006B31F5"/>
    <w:rsid w:val="006B3590"/>
    <w:rsid w:val="006B4CF9"/>
    <w:rsid w:val="006B53B6"/>
    <w:rsid w:val="006B57E5"/>
    <w:rsid w:val="006B6DB6"/>
    <w:rsid w:val="006B6F61"/>
    <w:rsid w:val="006B704D"/>
    <w:rsid w:val="006B7A93"/>
    <w:rsid w:val="006B7FEC"/>
    <w:rsid w:val="006C076F"/>
    <w:rsid w:val="006C0B75"/>
    <w:rsid w:val="006C28A3"/>
    <w:rsid w:val="006C2D46"/>
    <w:rsid w:val="006C3B2F"/>
    <w:rsid w:val="006C3D0C"/>
    <w:rsid w:val="006C46E0"/>
    <w:rsid w:val="006C4896"/>
    <w:rsid w:val="006C4AD2"/>
    <w:rsid w:val="006C4DD1"/>
    <w:rsid w:val="006C4F31"/>
    <w:rsid w:val="006C647F"/>
    <w:rsid w:val="006D026B"/>
    <w:rsid w:val="006D059F"/>
    <w:rsid w:val="006D1201"/>
    <w:rsid w:val="006D1296"/>
    <w:rsid w:val="006D1831"/>
    <w:rsid w:val="006D2831"/>
    <w:rsid w:val="006D2E00"/>
    <w:rsid w:val="006D2F95"/>
    <w:rsid w:val="006D3523"/>
    <w:rsid w:val="006D472B"/>
    <w:rsid w:val="006D6B60"/>
    <w:rsid w:val="006D6F37"/>
    <w:rsid w:val="006D7A96"/>
    <w:rsid w:val="006D7E3A"/>
    <w:rsid w:val="006E0B90"/>
    <w:rsid w:val="006E1710"/>
    <w:rsid w:val="006E1C94"/>
    <w:rsid w:val="006E2F9B"/>
    <w:rsid w:val="006E3086"/>
    <w:rsid w:val="006E6707"/>
    <w:rsid w:val="006E6ACB"/>
    <w:rsid w:val="006E6C48"/>
    <w:rsid w:val="006E777C"/>
    <w:rsid w:val="006E7830"/>
    <w:rsid w:val="006F0033"/>
    <w:rsid w:val="006F0475"/>
    <w:rsid w:val="006F06C1"/>
    <w:rsid w:val="006F15D2"/>
    <w:rsid w:val="006F1BE8"/>
    <w:rsid w:val="006F2B8F"/>
    <w:rsid w:val="006F2BE9"/>
    <w:rsid w:val="006F2E40"/>
    <w:rsid w:val="006F31F7"/>
    <w:rsid w:val="006F3A65"/>
    <w:rsid w:val="006F3BD4"/>
    <w:rsid w:val="006F420A"/>
    <w:rsid w:val="006F42CA"/>
    <w:rsid w:val="006F5193"/>
    <w:rsid w:val="006F5208"/>
    <w:rsid w:val="006F63C8"/>
    <w:rsid w:val="006F69CA"/>
    <w:rsid w:val="006F77A0"/>
    <w:rsid w:val="006F7AAC"/>
    <w:rsid w:val="007000D4"/>
    <w:rsid w:val="00700792"/>
    <w:rsid w:val="00700C89"/>
    <w:rsid w:val="00700F82"/>
    <w:rsid w:val="007011D5"/>
    <w:rsid w:val="00703047"/>
    <w:rsid w:val="00703359"/>
    <w:rsid w:val="00703E60"/>
    <w:rsid w:val="0070652D"/>
    <w:rsid w:val="0070666A"/>
    <w:rsid w:val="00707D60"/>
    <w:rsid w:val="00707F62"/>
    <w:rsid w:val="007104B0"/>
    <w:rsid w:val="00710CDE"/>
    <w:rsid w:val="00711045"/>
    <w:rsid w:val="007115C6"/>
    <w:rsid w:val="0071175B"/>
    <w:rsid w:val="0071259B"/>
    <w:rsid w:val="00712961"/>
    <w:rsid w:val="00712CDA"/>
    <w:rsid w:val="007133EE"/>
    <w:rsid w:val="00713522"/>
    <w:rsid w:val="00714062"/>
    <w:rsid w:val="00715070"/>
    <w:rsid w:val="00715DAC"/>
    <w:rsid w:val="00715F13"/>
    <w:rsid w:val="0071660D"/>
    <w:rsid w:val="007168D4"/>
    <w:rsid w:val="00716DF6"/>
    <w:rsid w:val="00717C85"/>
    <w:rsid w:val="007207D0"/>
    <w:rsid w:val="0072211D"/>
    <w:rsid w:val="0072212B"/>
    <w:rsid w:val="0072239B"/>
    <w:rsid w:val="007224EA"/>
    <w:rsid w:val="00722DF0"/>
    <w:rsid w:val="007230FE"/>
    <w:rsid w:val="007239C5"/>
    <w:rsid w:val="007239C7"/>
    <w:rsid w:val="00723B68"/>
    <w:rsid w:val="00723DCE"/>
    <w:rsid w:val="0072410A"/>
    <w:rsid w:val="00724CF4"/>
    <w:rsid w:val="00724FF9"/>
    <w:rsid w:val="007263C4"/>
    <w:rsid w:val="007266E5"/>
    <w:rsid w:val="00726C38"/>
    <w:rsid w:val="00726D9E"/>
    <w:rsid w:val="007270BF"/>
    <w:rsid w:val="007276FE"/>
    <w:rsid w:val="00727B84"/>
    <w:rsid w:val="00727D0A"/>
    <w:rsid w:val="00727D7F"/>
    <w:rsid w:val="00727ED4"/>
    <w:rsid w:val="00727FBB"/>
    <w:rsid w:val="007309EA"/>
    <w:rsid w:val="00730A27"/>
    <w:rsid w:val="0073143B"/>
    <w:rsid w:val="00734449"/>
    <w:rsid w:val="00734B6D"/>
    <w:rsid w:val="0073507A"/>
    <w:rsid w:val="00735693"/>
    <w:rsid w:val="00735CE6"/>
    <w:rsid w:val="0073608E"/>
    <w:rsid w:val="0073688D"/>
    <w:rsid w:val="00737213"/>
    <w:rsid w:val="007376D7"/>
    <w:rsid w:val="007377A3"/>
    <w:rsid w:val="00737E2E"/>
    <w:rsid w:val="00740A32"/>
    <w:rsid w:val="00740BF5"/>
    <w:rsid w:val="00740CD9"/>
    <w:rsid w:val="007418AE"/>
    <w:rsid w:val="00741C64"/>
    <w:rsid w:val="00743895"/>
    <w:rsid w:val="00743A58"/>
    <w:rsid w:val="00744E1F"/>
    <w:rsid w:val="0074548D"/>
    <w:rsid w:val="00745809"/>
    <w:rsid w:val="00745DE7"/>
    <w:rsid w:val="0074659A"/>
    <w:rsid w:val="00746B0C"/>
    <w:rsid w:val="00747AD0"/>
    <w:rsid w:val="00747DD5"/>
    <w:rsid w:val="00750076"/>
    <w:rsid w:val="007506D4"/>
    <w:rsid w:val="00750BA4"/>
    <w:rsid w:val="00750DDA"/>
    <w:rsid w:val="00751CC0"/>
    <w:rsid w:val="00751F48"/>
    <w:rsid w:val="0075294A"/>
    <w:rsid w:val="00752DB2"/>
    <w:rsid w:val="00752FAE"/>
    <w:rsid w:val="00753B22"/>
    <w:rsid w:val="00754096"/>
    <w:rsid w:val="0075476A"/>
    <w:rsid w:val="00754955"/>
    <w:rsid w:val="00754C33"/>
    <w:rsid w:val="00754D83"/>
    <w:rsid w:val="00755904"/>
    <w:rsid w:val="00755AA5"/>
    <w:rsid w:val="00756598"/>
    <w:rsid w:val="00756A0F"/>
    <w:rsid w:val="00757442"/>
    <w:rsid w:val="00757729"/>
    <w:rsid w:val="00757C08"/>
    <w:rsid w:val="0076012E"/>
    <w:rsid w:val="00760347"/>
    <w:rsid w:val="007606C0"/>
    <w:rsid w:val="00760C4F"/>
    <w:rsid w:val="00762EB1"/>
    <w:rsid w:val="0076402D"/>
    <w:rsid w:val="007645B2"/>
    <w:rsid w:val="00765638"/>
    <w:rsid w:val="00765A62"/>
    <w:rsid w:val="00765AEE"/>
    <w:rsid w:val="007662A1"/>
    <w:rsid w:val="00766802"/>
    <w:rsid w:val="00766C7A"/>
    <w:rsid w:val="0076716B"/>
    <w:rsid w:val="0076797F"/>
    <w:rsid w:val="007704D1"/>
    <w:rsid w:val="00771057"/>
    <w:rsid w:val="007716DC"/>
    <w:rsid w:val="00772D11"/>
    <w:rsid w:val="007730A6"/>
    <w:rsid w:val="00775152"/>
    <w:rsid w:val="007767EB"/>
    <w:rsid w:val="00777AD3"/>
    <w:rsid w:val="00777BFA"/>
    <w:rsid w:val="00780A8A"/>
    <w:rsid w:val="00780AF1"/>
    <w:rsid w:val="007817D0"/>
    <w:rsid w:val="00781B31"/>
    <w:rsid w:val="0078265B"/>
    <w:rsid w:val="0078297F"/>
    <w:rsid w:val="00782CB1"/>
    <w:rsid w:val="00782E8E"/>
    <w:rsid w:val="007841EE"/>
    <w:rsid w:val="0078526A"/>
    <w:rsid w:val="00785D18"/>
    <w:rsid w:val="00786826"/>
    <w:rsid w:val="00787048"/>
    <w:rsid w:val="0079055E"/>
    <w:rsid w:val="00790A76"/>
    <w:rsid w:val="00790E10"/>
    <w:rsid w:val="00790E42"/>
    <w:rsid w:val="007924A3"/>
    <w:rsid w:val="007929D4"/>
    <w:rsid w:val="00792EAC"/>
    <w:rsid w:val="00792FC7"/>
    <w:rsid w:val="00793085"/>
    <w:rsid w:val="00793450"/>
    <w:rsid w:val="00793DA7"/>
    <w:rsid w:val="00793F39"/>
    <w:rsid w:val="0079442D"/>
    <w:rsid w:val="00794FAB"/>
    <w:rsid w:val="0079500C"/>
    <w:rsid w:val="00795069"/>
    <w:rsid w:val="00795D65"/>
    <w:rsid w:val="00796432"/>
    <w:rsid w:val="00796683"/>
    <w:rsid w:val="00796D2E"/>
    <w:rsid w:val="007971E2"/>
    <w:rsid w:val="00797EC5"/>
    <w:rsid w:val="00797FBD"/>
    <w:rsid w:val="007A02EC"/>
    <w:rsid w:val="007A0335"/>
    <w:rsid w:val="007A0EBA"/>
    <w:rsid w:val="007A1DFA"/>
    <w:rsid w:val="007A284B"/>
    <w:rsid w:val="007A2BEB"/>
    <w:rsid w:val="007A2DF9"/>
    <w:rsid w:val="007A32CC"/>
    <w:rsid w:val="007A3613"/>
    <w:rsid w:val="007A3D43"/>
    <w:rsid w:val="007A3EEF"/>
    <w:rsid w:val="007A4061"/>
    <w:rsid w:val="007A44FB"/>
    <w:rsid w:val="007A4C15"/>
    <w:rsid w:val="007A5388"/>
    <w:rsid w:val="007A5B14"/>
    <w:rsid w:val="007A63D4"/>
    <w:rsid w:val="007A665E"/>
    <w:rsid w:val="007A6931"/>
    <w:rsid w:val="007A780E"/>
    <w:rsid w:val="007B1A7F"/>
    <w:rsid w:val="007B1D30"/>
    <w:rsid w:val="007B2228"/>
    <w:rsid w:val="007B2825"/>
    <w:rsid w:val="007B2F1C"/>
    <w:rsid w:val="007B3C96"/>
    <w:rsid w:val="007B3DEE"/>
    <w:rsid w:val="007B5180"/>
    <w:rsid w:val="007B57EE"/>
    <w:rsid w:val="007B5BAD"/>
    <w:rsid w:val="007B60A4"/>
    <w:rsid w:val="007B66F9"/>
    <w:rsid w:val="007B6B7F"/>
    <w:rsid w:val="007C012B"/>
    <w:rsid w:val="007C04E4"/>
    <w:rsid w:val="007C0C40"/>
    <w:rsid w:val="007C1055"/>
    <w:rsid w:val="007C1685"/>
    <w:rsid w:val="007C234B"/>
    <w:rsid w:val="007C2BE8"/>
    <w:rsid w:val="007C302E"/>
    <w:rsid w:val="007C30E6"/>
    <w:rsid w:val="007C48A4"/>
    <w:rsid w:val="007C4ABB"/>
    <w:rsid w:val="007C52EA"/>
    <w:rsid w:val="007C53E4"/>
    <w:rsid w:val="007C5788"/>
    <w:rsid w:val="007C5B00"/>
    <w:rsid w:val="007C67DC"/>
    <w:rsid w:val="007C6EBD"/>
    <w:rsid w:val="007C745F"/>
    <w:rsid w:val="007C7F72"/>
    <w:rsid w:val="007D0E3C"/>
    <w:rsid w:val="007D1AF1"/>
    <w:rsid w:val="007D1CBF"/>
    <w:rsid w:val="007D377C"/>
    <w:rsid w:val="007D4130"/>
    <w:rsid w:val="007D45D9"/>
    <w:rsid w:val="007D4AA3"/>
    <w:rsid w:val="007D6B59"/>
    <w:rsid w:val="007D6DAB"/>
    <w:rsid w:val="007E03D4"/>
    <w:rsid w:val="007E0750"/>
    <w:rsid w:val="007E07D6"/>
    <w:rsid w:val="007E14D9"/>
    <w:rsid w:val="007E15AB"/>
    <w:rsid w:val="007E257B"/>
    <w:rsid w:val="007E2752"/>
    <w:rsid w:val="007E2F21"/>
    <w:rsid w:val="007E681F"/>
    <w:rsid w:val="007E6AE8"/>
    <w:rsid w:val="007E71F9"/>
    <w:rsid w:val="007E7727"/>
    <w:rsid w:val="007F0017"/>
    <w:rsid w:val="007F0357"/>
    <w:rsid w:val="007F0BF6"/>
    <w:rsid w:val="007F185E"/>
    <w:rsid w:val="007F1AA3"/>
    <w:rsid w:val="007F228E"/>
    <w:rsid w:val="007F2461"/>
    <w:rsid w:val="007F3250"/>
    <w:rsid w:val="007F3F6C"/>
    <w:rsid w:val="007F45C2"/>
    <w:rsid w:val="007F4679"/>
    <w:rsid w:val="007F4D19"/>
    <w:rsid w:val="007F4E7D"/>
    <w:rsid w:val="007F4F0A"/>
    <w:rsid w:val="007F66EB"/>
    <w:rsid w:val="007F67CA"/>
    <w:rsid w:val="007F6D90"/>
    <w:rsid w:val="007F73F8"/>
    <w:rsid w:val="007F78ED"/>
    <w:rsid w:val="007F7B2C"/>
    <w:rsid w:val="00800320"/>
    <w:rsid w:val="0080149E"/>
    <w:rsid w:val="00802997"/>
    <w:rsid w:val="00802E9D"/>
    <w:rsid w:val="008036A9"/>
    <w:rsid w:val="00803F10"/>
    <w:rsid w:val="008047FE"/>
    <w:rsid w:val="00804827"/>
    <w:rsid w:val="00806200"/>
    <w:rsid w:val="00806BDE"/>
    <w:rsid w:val="00807440"/>
    <w:rsid w:val="008101FC"/>
    <w:rsid w:val="00810AF7"/>
    <w:rsid w:val="00810C78"/>
    <w:rsid w:val="00811F8B"/>
    <w:rsid w:val="00812A50"/>
    <w:rsid w:val="0081384A"/>
    <w:rsid w:val="00813F10"/>
    <w:rsid w:val="00814014"/>
    <w:rsid w:val="00814CDD"/>
    <w:rsid w:val="00815158"/>
    <w:rsid w:val="0081781C"/>
    <w:rsid w:val="00817C7D"/>
    <w:rsid w:val="00817CA5"/>
    <w:rsid w:val="0082054F"/>
    <w:rsid w:val="008205F9"/>
    <w:rsid w:val="00821101"/>
    <w:rsid w:val="008212EF"/>
    <w:rsid w:val="0082166A"/>
    <w:rsid w:val="008216D7"/>
    <w:rsid w:val="0082195F"/>
    <w:rsid w:val="00822933"/>
    <w:rsid w:val="00822D08"/>
    <w:rsid w:val="00823605"/>
    <w:rsid w:val="00823634"/>
    <w:rsid w:val="008242CF"/>
    <w:rsid w:val="00824C36"/>
    <w:rsid w:val="00825EBE"/>
    <w:rsid w:val="008261FB"/>
    <w:rsid w:val="008268A3"/>
    <w:rsid w:val="00826A6D"/>
    <w:rsid w:val="00826B1B"/>
    <w:rsid w:val="008271E2"/>
    <w:rsid w:val="0082774B"/>
    <w:rsid w:val="00827F3E"/>
    <w:rsid w:val="00830330"/>
    <w:rsid w:val="008304A1"/>
    <w:rsid w:val="008304C8"/>
    <w:rsid w:val="00830622"/>
    <w:rsid w:val="008318F5"/>
    <w:rsid w:val="0083303B"/>
    <w:rsid w:val="00833A14"/>
    <w:rsid w:val="008343BE"/>
    <w:rsid w:val="008358F5"/>
    <w:rsid w:val="0083733E"/>
    <w:rsid w:val="0084029F"/>
    <w:rsid w:val="00840990"/>
    <w:rsid w:val="00841846"/>
    <w:rsid w:val="00842C83"/>
    <w:rsid w:val="00843064"/>
    <w:rsid w:val="008437F1"/>
    <w:rsid w:val="00843D74"/>
    <w:rsid w:val="00844AFD"/>
    <w:rsid w:val="00845573"/>
    <w:rsid w:val="00845653"/>
    <w:rsid w:val="00845BA2"/>
    <w:rsid w:val="00845D5F"/>
    <w:rsid w:val="008464B4"/>
    <w:rsid w:val="008468CF"/>
    <w:rsid w:val="00846A02"/>
    <w:rsid w:val="00846DEE"/>
    <w:rsid w:val="00847023"/>
    <w:rsid w:val="00847B4B"/>
    <w:rsid w:val="00847BCC"/>
    <w:rsid w:val="00850057"/>
    <w:rsid w:val="00850149"/>
    <w:rsid w:val="00850296"/>
    <w:rsid w:val="00850771"/>
    <w:rsid w:val="00852C61"/>
    <w:rsid w:val="00852C8B"/>
    <w:rsid w:val="00852F5D"/>
    <w:rsid w:val="008539F8"/>
    <w:rsid w:val="00853B9D"/>
    <w:rsid w:val="008544F6"/>
    <w:rsid w:val="008546AE"/>
    <w:rsid w:val="00854ADF"/>
    <w:rsid w:val="00854E81"/>
    <w:rsid w:val="00854EC6"/>
    <w:rsid w:val="0085552D"/>
    <w:rsid w:val="008568EE"/>
    <w:rsid w:val="008569B2"/>
    <w:rsid w:val="00857755"/>
    <w:rsid w:val="00857E59"/>
    <w:rsid w:val="00857FCB"/>
    <w:rsid w:val="00860754"/>
    <w:rsid w:val="00860A4D"/>
    <w:rsid w:val="00860BEE"/>
    <w:rsid w:val="008610CC"/>
    <w:rsid w:val="0086143C"/>
    <w:rsid w:val="00861E97"/>
    <w:rsid w:val="008622AF"/>
    <w:rsid w:val="008623C5"/>
    <w:rsid w:val="008631A6"/>
    <w:rsid w:val="00863C1D"/>
    <w:rsid w:val="0086445C"/>
    <w:rsid w:val="00864B18"/>
    <w:rsid w:val="00864CA2"/>
    <w:rsid w:val="00865113"/>
    <w:rsid w:val="008654AE"/>
    <w:rsid w:val="00865C21"/>
    <w:rsid w:val="008661B1"/>
    <w:rsid w:val="00866656"/>
    <w:rsid w:val="00866816"/>
    <w:rsid w:val="00866E16"/>
    <w:rsid w:val="00867BDC"/>
    <w:rsid w:val="00867BF6"/>
    <w:rsid w:val="00867E88"/>
    <w:rsid w:val="00870907"/>
    <w:rsid w:val="00871C28"/>
    <w:rsid w:val="00872372"/>
    <w:rsid w:val="0087241A"/>
    <w:rsid w:val="008742FC"/>
    <w:rsid w:val="008746C1"/>
    <w:rsid w:val="00874CD2"/>
    <w:rsid w:val="00874FED"/>
    <w:rsid w:val="00875299"/>
    <w:rsid w:val="00875DE5"/>
    <w:rsid w:val="0088034B"/>
    <w:rsid w:val="00880D8D"/>
    <w:rsid w:val="00881F0C"/>
    <w:rsid w:val="0088270E"/>
    <w:rsid w:val="008833C8"/>
    <w:rsid w:val="008839A5"/>
    <w:rsid w:val="00883AED"/>
    <w:rsid w:val="00884177"/>
    <w:rsid w:val="008844EB"/>
    <w:rsid w:val="00885233"/>
    <w:rsid w:val="00885427"/>
    <w:rsid w:val="00885D34"/>
    <w:rsid w:val="00885E6B"/>
    <w:rsid w:val="008860E0"/>
    <w:rsid w:val="00887F94"/>
    <w:rsid w:val="00890591"/>
    <w:rsid w:val="00890A31"/>
    <w:rsid w:val="00890BC7"/>
    <w:rsid w:val="00890E70"/>
    <w:rsid w:val="00891D37"/>
    <w:rsid w:val="00893351"/>
    <w:rsid w:val="00893AA8"/>
    <w:rsid w:val="008962C4"/>
    <w:rsid w:val="008967F9"/>
    <w:rsid w:val="00896F51"/>
    <w:rsid w:val="0089748A"/>
    <w:rsid w:val="008A0777"/>
    <w:rsid w:val="008A0C2C"/>
    <w:rsid w:val="008A1171"/>
    <w:rsid w:val="008A151E"/>
    <w:rsid w:val="008A159E"/>
    <w:rsid w:val="008A170C"/>
    <w:rsid w:val="008A2184"/>
    <w:rsid w:val="008A2752"/>
    <w:rsid w:val="008A28FF"/>
    <w:rsid w:val="008A2B1E"/>
    <w:rsid w:val="008A2C58"/>
    <w:rsid w:val="008A41E7"/>
    <w:rsid w:val="008A4503"/>
    <w:rsid w:val="008A50FE"/>
    <w:rsid w:val="008A58D4"/>
    <w:rsid w:val="008A5D06"/>
    <w:rsid w:val="008A5E7F"/>
    <w:rsid w:val="008A6602"/>
    <w:rsid w:val="008A6B00"/>
    <w:rsid w:val="008B02B6"/>
    <w:rsid w:val="008B111B"/>
    <w:rsid w:val="008B1AD1"/>
    <w:rsid w:val="008B2111"/>
    <w:rsid w:val="008B313B"/>
    <w:rsid w:val="008B3987"/>
    <w:rsid w:val="008B46C3"/>
    <w:rsid w:val="008B480E"/>
    <w:rsid w:val="008B4856"/>
    <w:rsid w:val="008B5A38"/>
    <w:rsid w:val="008B5AED"/>
    <w:rsid w:val="008B5FE6"/>
    <w:rsid w:val="008B7A8B"/>
    <w:rsid w:val="008C02F4"/>
    <w:rsid w:val="008C07DA"/>
    <w:rsid w:val="008C0B1F"/>
    <w:rsid w:val="008C111B"/>
    <w:rsid w:val="008C12F1"/>
    <w:rsid w:val="008C16D3"/>
    <w:rsid w:val="008C23C8"/>
    <w:rsid w:val="008C27B1"/>
    <w:rsid w:val="008C2E0D"/>
    <w:rsid w:val="008C307A"/>
    <w:rsid w:val="008C34EE"/>
    <w:rsid w:val="008C3BC2"/>
    <w:rsid w:val="008C4694"/>
    <w:rsid w:val="008C4C41"/>
    <w:rsid w:val="008C6CB5"/>
    <w:rsid w:val="008C7C44"/>
    <w:rsid w:val="008D1055"/>
    <w:rsid w:val="008D185B"/>
    <w:rsid w:val="008D20DB"/>
    <w:rsid w:val="008D2C32"/>
    <w:rsid w:val="008D3229"/>
    <w:rsid w:val="008D358F"/>
    <w:rsid w:val="008D3BE8"/>
    <w:rsid w:val="008D3DCC"/>
    <w:rsid w:val="008D4130"/>
    <w:rsid w:val="008D738B"/>
    <w:rsid w:val="008E039B"/>
    <w:rsid w:val="008E04B5"/>
    <w:rsid w:val="008E0521"/>
    <w:rsid w:val="008E07AE"/>
    <w:rsid w:val="008E27AD"/>
    <w:rsid w:val="008E2C27"/>
    <w:rsid w:val="008E3CC7"/>
    <w:rsid w:val="008E457A"/>
    <w:rsid w:val="008E7526"/>
    <w:rsid w:val="008E7569"/>
    <w:rsid w:val="008E7FBA"/>
    <w:rsid w:val="008F0CF8"/>
    <w:rsid w:val="008F227B"/>
    <w:rsid w:val="008F2984"/>
    <w:rsid w:val="008F2F98"/>
    <w:rsid w:val="008F30F3"/>
    <w:rsid w:val="008F31D4"/>
    <w:rsid w:val="008F3BBF"/>
    <w:rsid w:val="008F4310"/>
    <w:rsid w:val="008F4BAB"/>
    <w:rsid w:val="008F4D98"/>
    <w:rsid w:val="008F5082"/>
    <w:rsid w:val="008F5AC0"/>
    <w:rsid w:val="008F61BD"/>
    <w:rsid w:val="008F628F"/>
    <w:rsid w:val="008F672B"/>
    <w:rsid w:val="008F7C27"/>
    <w:rsid w:val="008F7CBE"/>
    <w:rsid w:val="009002AA"/>
    <w:rsid w:val="00900587"/>
    <w:rsid w:val="009005E1"/>
    <w:rsid w:val="009006FF"/>
    <w:rsid w:val="00900ECE"/>
    <w:rsid w:val="0090105F"/>
    <w:rsid w:val="009010BB"/>
    <w:rsid w:val="00902E1D"/>
    <w:rsid w:val="00903DDF"/>
    <w:rsid w:val="00903E67"/>
    <w:rsid w:val="00904E8F"/>
    <w:rsid w:val="0090501F"/>
    <w:rsid w:val="00905158"/>
    <w:rsid w:val="009054B3"/>
    <w:rsid w:val="00905A17"/>
    <w:rsid w:val="00905D03"/>
    <w:rsid w:val="00906A6C"/>
    <w:rsid w:val="00906A7F"/>
    <w:rsid w:val="00906AAE"/>
    <w:rsid w:val="00907072"/>
    <w:rsid w:val="00907205"/>
    <w:rsid w:val="00907610"/>
    <w:rsid w:val="00907987"/>
    <w:rsid w:val="00907CB1"/>
    <w:rsid w:val="0091006A"/>
    <w:rsid w:val="009104CA"/>
    <w:rsid w:val="0091117F"/>
    <w:rsid w:val="009124DE"/>
    <w:rsid w:val="0091461B"/>
    <w:rsid w:val="00914964"/>
    <w:rsid w:val="00915340"/>
    <w:rsid w:val="00915758"/>
    <w:rsid w:val="009157E2"/>
    <w:rsid w:val="009157F4"/>
    <w:rsid w:val="0091673B"/>
    <w:rsid w:val="00916761"/>
    <w:rsid w:val="00916B64"/>
    <w:rsid w:val="0091720D"/>
    <w:rsid w:val="00917968"/>
    <w:rsid w:val="009203AB"/>
    <w:rsid w:val="00920958"/>
    <w:rsid w:val="00920F2B"/>
    <w:rsid w:val="009211F3"/>
    <w:rsid w:val="009217F7"/>
    <w:rsid w:val="00922319"/>
    <w:rsid w:val="0092345C"/>
    <w:rsid w:val="0092357D"/>
    <w:rsid w:val="0092398E"/>
    <w:rsid w:val="00923C33"/>
    <w:rsid w:val="00923CB6"/>
    <w:rsid w:val="00924850"/>
    <w:rsid w:val="0092619C"/>
    <w:rsid w:val="009261FC"/>
    <w:rsid w:val="00926A4E"/>
    <w:rsid w:val="00926B3A"/>
    <w:rsid w:val="00927093"/>
    <w:rsid w:val="009300B9"/>
    <w:rsid w:val="009305E5"/>
    <w:rsid w:val="00930BAE"/>
    <w:rsid w:val="00932F60"/>
    <w:rsid w:val="009344B1"/>
    <w:rsid w:val="0093546B"/>
    <w:rsid w:val="00935A42"/>
    <w:rsid w:val="009369C1"/>
    <w:rsid w:val="00937101"/>
    <w:rsid w:val="00937602"/>
    <w:rsid w:val="009378A5"/>
    <w:rsid w:val="00937B2D"/>
    <w:rsid w:val="00940767"/>
    <w:rsid w:val="00940C20"/>
    <w:rsid w:val="00940DEC"/>
    <w:rsid w:val="00941506"/>
    <w:rsid w:val="00941EF9"/>
    <w:rsid w:val="00942589"/>
    <w:rsid w:val="009437F0"/>
    <w:rsid w:val="00944E8A"/>
    <w:rsid w:val="00945534"/>
    <w:rsid w:val="00945992"/>
    <w:rsid w:val="00945DFE"/>
    <w:rsid w:val="00945FDC"/>
    <w:rsid w:val="009463AD"/>
    <w:rsid w:val="00946503"/>
    <w:rsid w:val="00946743"/>
    <w:rsid w:val="0094695F"/>
    <w:rsid w:val="00946B77"/>
    <w:rsid w:val="0094736B"/>
    <w:rsid w:val="00947991"/>
    <w:rsid w:val="00947BFB"/>
    <w:rsid w:val="00947FE4"/>
    <w:rsid w:val="00950B2E"/>
    <w:rsid w:val="00950BE4"/>
    <w:rsid w:val="00950E58"/>
    <w:rsid w:val="00951D92"/>
    <w:rsid w:val="00952168"/>
    <w:rsid w:val="0095266D"/>
    <w:rsid w:val="00952A90"/>
    <w:rsid w:val="00952C3E"/>
    <w:rsid w:val="00952E29"/>
    <w:rsid w:val="00953B84"/>
    <w:rsid w:val="00953B88"/>
    <w:rsid w:val="00953E0D"/>
    <w:rsid w:val="00954CC0"/>
    <w:rsid w:val="00955F2E"/>
    <w:rsid w:val="009560E0"/>
    <w:rsid w:val="00956D24"/>
    <w:rsid w:val="00956D27"/>
    <w:rsid w:val="00957005"/>
    <w:rsid w:val="009576D6"/>
    <w:rsid w:val="009577AA"/>
    <w:rsid w:val="009601A2"/>
    <w:rsid w:val="0096079B"/>
    <w:rsid w:val="009610E5"/>
    <w:rsid w:val="009615D8"/>
    <w:rsid w:val="009620A4"/>
    <w:rsid w:val="0096255C"/>
    <w:rsid w:val="009627D0"/>
    <w:rsid w:val="00962CF7"/>
    <w:rsid w:val="0096355D"/>
    <w:rsid w:val="009636B5"/>
    <w:rsid w:val="00964976"/>
    <w:rsid w:val="00964A95"/>
    <w:rsid w:val="00965471"/>
    <w:rsid w:val="00965D75"/>
    <w:rsid w:val="009664F3"/>
    <w:rsid w:val="00966D5D"/>
    <w:rsid w:val="00967450"/>
    <w:rsid w:val="009676DE"/>
    <w:rsid w:val="00967825"/>
    <w:rsid w:val="00970E04"/>
    <w:rsid w:val="009714B8"/>
    <w:rsid w:val="00971887"/>
    <w:rsid w:val="009721DF"/>
    <w:rsid w:val="009728F6"/>
    <w:rsid w:val="00972F0B"/>
    <w:rsid w:val="0097341D"/>
    <w:rsid w:val="00973FC2"/>
    <w:rsid w:val="009747A0"/>
    <w:rsid w:val="00974BE2"/>
    <w:rsid w:val="00974C8C"/>
    <w:rsid w:val="00974D1A"/>
    <w:rsid w:val="0097585E"/>
    <w:rsid w:val="0097601B"/>
    <w:rsid w:val="00976B47"/>
    <w:rsid w:val="00977F7A"/>
    <w:rsid w:val="009803BE"/>
    <w:rsid w:val="009807CF"/>
    <w:rsid w:val="009810DE"/>
    <w:rsid w:val="00981236"/>
    <w:rsid w:val="00981A3C"/>
    <w:rsid w:val="00981B88"/>
    <w:rsid w:val="00981F64"/>
    <w:rsid w:val="0098225C"/>
    <w:rsid w:val="009824FE"/>
    <w:rsid w:val="0098286C"/>
    <w:rsid w:val="00982A89"/>
    <w:rsid w:val="00982C48"/>
    <w:rsid w:val="00982C51"/>
    <w:rsid w:val="00983ABC"/>
    <w:rsid w:val="00984655"/>
    <w:rsid w:val="00984B7C"/>
    <w:rsid w:val="00984D75"/>
    <w:rsid w:val="00984F24"/>
    <w:rsid w:val="009851DA"/>
    <w:rsid w:val="009851E8"/>
    <w:rsid w:val="00985BB6"/>
    <w:rsid w:val="00986936"/>
    <w:rsid w:val="00987C9F"/>
    <w:rsid w:val="00987F5F"/>
    <w:rsid w:val="00987FA4"/>
    <w:rsid w:val="009907D6"/>
    <w:rsid w:val="00990A6A"/>
    <w:rsid w:val="00990AE8"/>
    <w:rsid w:val="00990B88"/>
    <w:rsid w:val="0099163F"/>
    <w:rsid w:val="00991ADD"/>
    <w:rsid w:val="00991DF9"/>
    <w:rsid w:val="00991F13"/>
    <w:rsid w:val="00991FB0"/>
    <w:rsid w:val="00992609"/>
    <w:rsid w:val="00992CC6"/>
    <w:rsid w:val="0099324F"/>
    <w:rsid w:val="00993434"/>
    <w:rsid w:val="009937B8"/>
    <w:rsid w:val="00993824"/>
    <w:rsid w:val="00993AE2"/>
    <w:rsid w:val="00994131"/>
    <w:rsid w:val="00994A57"/>
    <w:rsid w:val="0099593C"/>
    <w:rsid w:val="0099595D"/>
    <w:rsid w:val="009959E8"/>
    <w:rsid w:val="00996DA6"/>
    <w:rsid w:val="009978D6"/>
    <w:rsid w:val="00997C5E"/>
    <w:rsid w:val="009A07E9"/>
    <w:rsid w:val="009A09EF"/>
    <w:rsid w:val="009A0F7F"/>
    <w:rsid w:val="009A12A5"/>
    <w:rsid w:val="009A1B8B"/>
    <w:rsid w:val="009A2927"/>
    <w:rsid w:val="009A538A"/>
    <w:rsid w:val="009A5528"/>
    <w:rsid w:val="009A6170"/>
    <w:rsid w:val="009A61D7"/>
    <w:rsid w:val="009A7814"/>
    <w:rsid w:val="009A797A"/>
    <w:rsid w:val="009A799A"/>
    <w:rsid w:val="009A7A58"/>
    <w:rsid w:val="009A7D2A"/>
    <w:rsid w:val="009B0023"/>
    <w:rsid w:val="009B0180"/>
    <w:rsid w:val="009B0283"/>
    <w:rsid w:val="009B06DD"/>
    <w:rsid w:val="009B0977"/>
    <w:rsid w:val="009B09F3"/>
    <w:rsid w:val="009B0F11"/>
    <w:rsid w:val="009B0F99"/>
    <w:rsid w:val="009B16A5"/>
    <w:rsid w:val="009B176C"/>
    <w:rsid w:val="009B18DA"/>
    <w:rsid w:val="009B3D9F"/>
    <w:rsid w:val="009B416A"/>
    <w:rsid w:val="009B5F7E"/>
    <w:rsid w:val="009B60B7"/>
    <w:rsid w:val="009B62B4"/>
    <w:rsid w:val="009C01A5"/>
    <w:rsid w:val="009C0336"/>
    <w:rsid w:val="009C15EB"/>
    <w:rsid w:val="009C1A9B"/>
    <w:rsid w:val="009C1CFD"/>
    <w:rsid w:val="009C1D9C"/>
    <w:rsid w:val="009C1D9F"/>
    <w:rsid w:val="009C2B7E"/>
    <w:rsid w:val="009C396B"/>
    <w:rsid w:val="009C437A"/>
    <w:rsid w:val="009C4884"/>
    <w:rsid w:val="009C5537"/>
    <w:rsid w:val="009C6002"/>
    <w:rsid w:val="009C6E6F"/>
    <w:rsid w:val="009C74CA"/>
    <w:rsid w:val="009C77D3"/>
    <w:rsid w:val="009C783F"/>
    <w:rsid w:val="009C7D94"/>
    <w:rsid w:val="009D0DFD"/>
    <w:rsid w:val="009D1311"/>
    <w:rsid w:val="009D15D2"/>
    <w:rsid w:val="009D2150"/>
    <w:rsid w:val="009D2157"/>
    <w:rsid w:val="009D25D2"/>
    <w:rsid w:val="009D2C89"/>
    <w:rsid w:val="009D30AD"/>
    <w:rsid w:val="009D45F5"/>
    <w:rsid w:val="009D4CBB"/>
    <w:rsid w:val="009D542C"/>
    <w:rsid w:val="009D6304"/>
    <w:rsid w:val="009D6CB0"/>
    <w:rsid w:val="009E0907"/>
    <w:rsid w:val="009E0BE8"/>
    <w:rsid w:val="009E17C9"/>
    <w:rsid w:val="009E1B61"/>
    <w:rsid w:val="009E1B8A"/>
    <w:rsid w:val="009E1F62"/>
    <w:rsid w:val="009E28A1"/>
    <w:rsid w:val="009E2E20"/>
    <w:rsid w:val="009E34E9"/>
    <w:rsid w:val="009E3CA8"/>
    <w:rsid w:val="009E4A8E"/>
    <w:rsid w:val="009E5422"/>
    <w:rsid w:val="009E5C0E"/>
    <w:rsid w:val="009E67A3"/>
    <w:rsid w:val="009E7147"/>
    <w:rsid w:val="009E76D9"/>
    <w:rsid w:val="009E79C8"/>
    <w:rsid w:val="009F029B"/>
    <w:rsid w:val="009F03CB"/>
    <w:rsid w:val="009F0408"/>
    <w:rsid w:val="009F1EE3"/>
    <w:rsid w:val="009F2010"/>
    <w:rsid w:val="009F2118"/>
    <w:rsid w:val="009F2658"/>
    <w:rsid w:val="009F2E84"/>
    <w:rsid w:val="009F30E2"/>
    <w:rsid w:val="009F34FF"/>
    <w:rsid w:val="009F4F27"/>
    <w:rsid w:val="009F577B"/>
    <w:rsid w:val="009F5FC4"/>
    <w:rsid w:val="009F64C7"/>
    <w:rsid w:val="00A00F92"/>
    <w:rsid w:val="00A017AD"/>
    <w:rsid w:val="00A02295"/>
    <w:rsid w:val="00A0238A"/>
    <w:rsid w:val="00A02A17"/>
    <w:rsid w:val="00A03084"/>
    <w:rsid w:val="00A030BF"/>
    <w:rsid w:val="00A0326C"/>
    <w:rsid w:val="00A03E99"/>
    <w:rsid w:val="00A04D14"/>
    <w:rsid w:val="00A04E5D"/>
    <w:rsid w:val="00A057FC"/>
    <w:rsid w:val="00A05847"/>
    <w:rsid w:val="00A05B19"/>
    <w:rsid w:val="00A0619A"/>
    <w:rsid w:val="00A06C15"/>
    <w:rsid w:val="00A100F5"/>
    <w:rsid w:val="00A10687"/>
    <w:rsid w:val="00A10B3C"/>
    <w:rsid w:val="00A112E1"/>
    <w:rsid w:val="00A129C5"/>
    <w:rsid w:val="00A12F6E"/>
    <w:rsid w:val="00A1307F"/>
    <w:rsid w:val="00A1325D"/>
    <w:rsid w:val="00A13537"/>
    <w:rsid w:val="00A140FF"/>
    <w:rsid w:val="00A14AC8"/>
    <w:rsid w:val="00A15086"/>
    <w:rsid w:val="00A153DE"/>
    <w:rsid w:val="00A15857"/>
    <w:rsid w:val="00A15D58"/>
    <w:rsid w:val="00A1631D"/>
    <w:rsid w:val="00A16EB9"/>
    <w:rsid w:val="00A17576"/>
    <w:rsid w:val="00A2084B"/>
    <w:rsid w:val="00A20939"/>
    <w:rsid w:val="00A21A23"/>
    <w:rsid w:val="00A22045"/>
    <w:rsid w:val="00A222F6"/>
    <w:rsid w:val="00A223C8"/>
    <w:rsid w:val="00A2399C"/>
    <w:rsid w:val="00A23C58"/>
    <w:rsid w:val="00A24026"/>
    <w:rsid w:val="00A24503"/>
    <w:rsid w:val="00A2517F"/>
    <w:rsid w:val="00A25662"/>
    <w:rsid w:val="00A26B79"/>
    <w:rsid w:val="00A26C65"/>
    <w:rsid w:val="00A26EF8"/>
    <w:rsid w:val="00A276A9"/>
    <w:rsid w:val="00A307AE"/>
    <w:rsid w:val="00A30C40"/>
    <w:rsid w:val="00A3155C"/>
    <w:rsid w:val="00A317D2"/>
    <w:rsid w:val="00A317D4"/>
    <w:rsid w:val="00A3196B"/>
    <w:rsid w:val="00A31CE6"/>
    <w:rsid w:val="00A32BB7"/>
    <w:rsid w:val="00A332D3"/>
    <w:rsid w:val="00A34783"/>
    <w:rsid w:val="00A35958"/>
    <w:rsid w:val="00A40E38"/>
    <w:rsid w:val="00A41B72"/>
    <w:rsid w:val="00A4206E"/>
    <w:rsid w:val="00A42CB8"/>
    <w:rsid w:val="00A43325"/>
    <w:rsid w:val="00A44311"/>
    <w:rsid w:val="00A44623"/>
    <w:rsid w:val="00A4479A"/>
    <w:rsid w:val="00A4493D"/>
    <w:rsid w:val="00A45303"/>
    <w:rsid w:val="00A45621"/>
    <w:rsid w:val="00A46222"/>
    <w:rsid w:val="00A468F3"/>
    <w:rsid w:val="00A471E2"/>
    <w:rsid w:val="00A47F57"/>
    <w:rsid w:val="00A501EA"/>
    <w:rsid w:val="00A507B3"/>
    <w:rsid w:val="00A508EE"/>
    <w:rsid w:val="00A5138B"/>
    <w:rsid w:val="00A51E3C"/>
    <w:rsid w:val="00A52A08"/>
    <w:rsid w:val="00A53257"/>
    <w:rsid w:val="00A5330D"/>
    <w:rsid w:val="00A53925"/>
    <w:rsid w:val="00A53F43"/>
    <w:rsid w:val="00A54831"/>
    <w:rsid w:val="00A54CCA"/>
    <w:rsid w:val="00A56196"/>
    <w:rsid w:val="00A56DC3"/>
    <w:rsid w:val="00A56DD1"/>
    <w:rsid w:val="00A56E3D"/>
    <w:rsid w:val="00A56E96"/>
    <w:rsid w:val="00A620C7"/>
    <w:rsid w:val="00A6210F"/>
    <w:rsid w:val="00A633B6"/>
    <w:rsid w:val="00A636A4"/>
    <w:rsid w:val="00A6375D"/>
    <w:rsid w:val="00A63825"/>
    <w:rsid w:val="00A63C2C"/>
    <w:rsid w:val="00A63F9B"/>
    <w:rsid w:val="00A6482D"/>
    <w:rsid w:val="00A64EB0"/>
    <w:rsid w:val="00A65A43"/>
    <w:rsid w:val="00A65C6A"/>
    <w:rsid w:val="00A65F88"/>
    <w:rsid w:val="00A66524"/>
    <w:rsid w:val="00A66A30"/>
    <w:rsid w:val="00A66B8F"/>
    <w:rsid w:val="00A67540"/>
    <w:rsid w:val="00A67662"/>
    <w:rsid w:val="00A67B10"/>
    <w:rsid w:val="00A67E01"/>
    <w:rsid w:val="00A70390"/>
    <w:rsid w:val="00A71DB0"/>
    <w:rsid w:val="00A71ECD"/>
    <w:rsid w:val="00A722F0"/>
    <w:rsid w:val="00A724B7"/>
    <w:rsid w:val="00A72E21"/>
    <w:rsid w:val="00A733F9"/>
    <w:rsid w:val="00A73985"/>
    <w:rsid w:val="00A753EF"/>
    <w:rsid w:val="00A75A5F"/>
    <w:rsid w:val="00A76F2B"/>
    <w:rsid w:val="00A7746D"/>
    <w:rsid w:val="00A80AB8"/>
    <w:rsid w:val="00A80E9D"/>
    <w:rsid w:val="00A81070"/>
    <w:rsid w:val="00A8115C"/>
    <w:rsid w:val="00A81544"/>
    <w:rsid w:val="00A83045"/>
    <w:rsid w:val="00A836A5"/>
    <w:rsid w:val="00A83B4E"/>
    <w:rsid w:val="00A83F5A"/>
    <w:rsid w:val="00A842CD"/>
    <w:rsid w:val="00A84539"/>
    <w:rsid w:val="00A84598"/>
    <w:rsid w:val="00A846CE"/>
    <w:rsid w:val="00A856A6"/>
    <w:rsid w:val="00A8602B"/>
    <w:rsid w:val="00A86071"/>
    <w:rsid w:val="00A861DF"/>
    <w:rsid w:val="00A86935"/>
    <w:rsid w:val="00A87298"/>
    <w:rsid w:val="00A9022B"/>
    <w:rsid w:val="00A90F79"/>
    <w:rsid w:val="00A9129D"/>
    <w:rsid w:val="00A91658"/>
    <w:rsid w:val="00A91941"/>
    <w:rsid w:val="00A94985"/>
    <w:rsid w:val="00A95138"/>
    <w:rsid w:val="00A959AE"/>
    <w:rsid w:val="00A95DDA"/>
    <w:rsid w:val="00A96649"/>
    <w:rsid w:val="00A9670D"/>
    <w:rsid w:val="00A96A4E"/>
    <w:rsid w:val="00AA00A9"/>
    <w:rsid w:val="00AA0174"/>
    <w:rsid w:val="00AA0A19"/>
    <w:rsid w:val="00AA0B07"/>
    <w:rsid w:val="00AA234B"/>
    <w:rsid w:val="00AA3698"/>
    <w:rsid w:val="00AA3B62"/>
    <w:rsid w:val="00AA3E70"/>
    <w:rsid w:val="00AA4A46"/>
    <w:rsid w:val="00AA501D"/>
    <w:rsid w:val="00AA551D"/>
    <w:rsid w:val="00AA5696"/>
    <w:rsid w:val="00AA5784"/>
    <w:rsid w:val="00AA5A47"/>
    <w:rsid w:val="00AA64EA"/>
    <w:rsid w:val="00AA6855"/>
    <w:rsid w:val="00AA71C3"/>
    <w:rsid w:val="00AA732A"/>
    <w:rsid w:val="00AB05F9"/>
    <w:rsid w:val="00AB078B"/>
    <w:rsid w:val="00AB26B8"/>
    <w:rsid w:val="00AB2786"/>
    <w:rsid w:val="00AB27BE"/>
    <w:rsid w:val="00AB282C"/>
    <w:rsid w:val="00AB2922"/>
    <w:rsid w:val="00AB298A"/>
    <w:rsid w:val="00AB3402"/>
    <w:rsid w:val="00AB40E8"/>
    <w:rsid w:val="00AB4D9B"/>
    <w:rsid w:val="00AB4DE0"/>
    <w:rsid w:val="00AB51C6"/>
    <w:rsid w:val="00AB5A8B"/>
    <w:rsid w:val="00AB5CE6"/>
    <w:rsid w:val="00AB5E2E"/>
    <w:rsid w:val="00AB6703"/>
    <w:rsid w:val="00AB6EFB"/>
    <w:rsid w:val="00AB71EC"/>
    <w:rsid w:val="00AB7401"/>
    <w:rsid w:val="00AB7CDE"/>
    <w:rsid w:val="00AC0152"/>
    <w:rsid w:val="00AC0392"/>
    <w:rsid w:val="00AC0805"/>
    <w:rsid w:val="00AC2D72"/>
    <w:rsid w:val="00AC3A9D"/>
    <w:rsid w:val="00AC3E60"/>
    <w:rsid w:val="00AC4C28"/>
    <w:rsid w:val="00AC6C84"/>
    <w:rsid w:val="00AC7017"/>
    <w:rsid w:val="00AC783D"/>
    <w:rsid w:val="00AC7E32"/>
    <w:rsid w:val="00AD0786"/>
    <w:rsid w:val="00AD0858"/>
    <w:rsid w:val="00AD0BF4"/>
    <w:rsid w:val="00AD1066"/>
    <w:rsid w:val="00AD15C3"/>
    <w:rsid w:val="00AD1DFF"/>
    <w:rsid w:val="00AD301E"/>
    <w:rsid w:val="00AD30AC"/>
    <w:rsid w:val="00AD3EAF"/>
    <w:rsid w:val="00AD4073"/>
    <w:rsid w:val="00AD45FC"/>
    <w:rsid w:val="00AD4EA4"/>
    <w:rsid w:val="00AD51E4"/>
    <w:rsid w:val="00AD5866"/>
    <w:rsid w:val="00AD6522"/>
    <w:rsid w:val="00AD757B"/>
    <w:rsid w:val="00AD7879"/>
    <w:rsid w:val="00AE08AE"/>
    <w:rsid w:val="00AE0E9A"/>
    <w:rsid w:val="00AE1251"/>
    <w:rsid w:val="00AE2D84"/>
    <w:rsid w:val="00AE2DE1"/>
    <w:rsid w:val="00AE3429"/>
    <w:rsid w:val="00AE40D8"/>
    <w:rsid w:val="00AE508F"/>
    <w:rsid w:val="00AE5171"/>
    <w:rsid w:val="00AE5226"/>
    <w:rsid w:val="00AE588B"/>
    <w:rsid w:val="00AE5D52"/>
    <w:rsid w:val="00AE5E3D"/>
    <w:rsid w:val="00AE6D7A"/>
    <w:rsid w:val="00AE7608"/>
    <w:rsid w:val="00AE7628"/>
    <w:rsid w:val="00AE7C65"/>
    <w:rsid w:val="00AF02DD"/>
    <w:rsid w:val="00AF030C"/>
    <w:rsid w:val="00AF0B03"/>
    <w:rsid w:val="00AF1786"/>
    <w:rsid w:val="00AF1DC9"/>
    <w:rsid w:val="00AF1F09"/>
    <w:rsid w:val="00AF2085"/>
    <w:rsid w:val="00AF2458"/>
    <w:rsid w:val="00AF359A"/>
    <w:rsid w:val="00AF4198"/>
    <w:rsid w:val="00AF4889"/>
    <w:rsid w:val="00AF5A93"/>
    <w:rsid w:val="00AF6133"/>
    <w:rsid w:val="00AF6CC5"/>
    <w:rsid w:val="00AF6D6B"/>
    <w:rsid w:val="00AF6F6F"/>
    <w:rsid w:val="00AF757A"/>
    <w:rsid w:val="00AF782C"/>
    <w:rsid w:val="00AF7945"/>
    <w:rsid w:val="00AF7A03"/>
    <w:rsid w:val="00B00500"/>
    <w:rsid w:val="00B00559"/>
    <w:rsid w:val="00B00D00"/>
    <w:rsid w:val="00B012EE"/>
    <w:rsid w:val="00B01A00"/>
    <w:rsid w:val="00B01A7E"/>
    <w:rsid w:val="00B01AF9"/>
    <w:rsid w:val="00B01B9A"/>
    <w:rsid w:val="00B024D8"/>
    <w:rsid w:val="00B02AD5"/>
    <w:rsid w:val="00B02F7B"/>
    <w:rsid w:val="00B03138"/>
    <w:rsid w:val="00B03B38"/>
    <w:rsid w:val="00B044B9"/>
    <w:rsid w:val="00B05757"/>
    <w:rsid w:val="00B05D8F"/>
    <w:rsid w:val="00B062E8"/>
    <w:rsid w:val="00B0687B"/>
    <w:rsid w:val="00B06D7B"/>
    <w:rsid w:val="00B07008"/>
    <w:rsid w:val="00B07D82"/>
    <w:rsid w:val="00B108E8"/>
    <w:rsid w:val="00B109AE"/>
    <w:rsid w:val="00B10C1A"/>
    <w:rsid w:val="00B10F9B"/>
    <w:rsid w:val="00B11A46"/>
    <w:rsid w:val="00B12431"/>
    <w:rsid w:val="00B12F7F"/>
    <w:rsid w:val="00B13030"/>
    <w:rsid w:val="00B1305D"/>
    <w:rsid w:val="00B13B16"/>
    <w:rsid w:val="00B13F21"/>
    <w:rsid w:val="00B1490C"/>
    <w:rsid w:val="00B14F3B"/>
    <w:rsid w:val="00B1518D"/>
    <w:rsid w:val="00B15FCD"/>
    <w:rsid w:val="00B1626B"/>
    <w:rsid w:val="00B16B34"/>
    <w:rsid w:val="00B16D50"/>
    <w:rsid w:val="00B16F80"/>
    <w:rsid w:val="00B1757D"/>
    <w:rsid w:val="00B2033E"/>
    <w:rsid w:val="00B21508"/>
    <w:rsid w:val="00B21BEC"/>
    <w:rsid w:val="00B22293"/>
    <w:rsid w:val="00B222E7"/>
    <w:rsid w:val="00B22350"/>
    <w:rsid w:val="00B2244D"/>
    <w:rsid w:val="00B225AF"/>
    <w:rsid w:val="00B230A0"/>
    <w:rsid w:val="00B230ED"/>
    <w:rsid w:val="00B232E7"/>
    <w:rsid w:val="00B233C9"/>
    <w:rsid w:val="00B23633"/>
    <w:rsid w:val="00B254C4"/>
    <w:rsid w:val="00B2592C"/>
    <w:rsid w:val="00B25966"/>
    <w:rsid w:val="00B259B6"/>
    <w:rsid w:val="00B26473"/>
    <w:rsid w:val="00B267AE"/>
    <w:rsid w:val="00B26ADA"/>
    <w:rsid w:val="00B27D11"/>
    <w:rsid w:val="00B30D3E"/>
    <w:rsid w:val="00B31043"/>
    <w:rsid w:val="00B31668"/>
    <w:rsid w:val="00B321F7"/>
    <w:rsid w:val="00B32F3B"/>
    <w:rsid w:val="00B32FDA"/>
    <w:rsid w:val="00B33453"/>
    <w:rsid w:val="00B343A0"/>
    <w:rsid w:val="00B3584E"/>
    <w:rsid w:val="00B35F73"/>
    <w:rsid w:val="00B3602A"/>
    <w:rsid w:val="00B36FD3"/>
    <w:rsid w:val="00B37624"/>
    <w:rsid w:val="00B40BD1"/>
    <w:rsid w:val="00B40D4B"/>
    <w:rsid w:val="00B41A99"/>
    <w:rsid w:val="00B41CD6"/>
    <w:rsid w:val="00B41F83"/>
    <w:rsid w:val="00B42F2D"/>
    <w:rsid w:val="00B4343C"/>
    <w:rsid w:val="00B43A07"/>
    <w:rsid w:val="00B45429"/>
    <w:rsid w:val="00B45674"/>
    <w:rsid w:val="00B457CC"/>
    <w:rsid w:val="00B46FC0"/>
    <w:rsid w:val="00B47473"/>
    <w:rsid w:val="00B474D8"/>
    <w:rsid w:val="00B47977"/>
    <w:rsid w:val="00B51E4A"/>
    <w:rsid w:val="00B524A8"/>
    <w:rsid w:val="00B52AA5"/>
    <w:rsid w:val="00B53377"/>
    <w:rsid w:val="00B5367C"/>
    <w:rsid w:val="00B540BE"/>
    <w:rsid w:val="00B543B2"/>
    <w:rsid w:val="00B54525"/>
    <w:rsid w:val="00B54652"/>
    <w:rsid w:val="00B54678"/>
    <w:rsid w:val="00B54C1D"/>
    <w:rsid w:val="00B54C3B"/>
    <w:rsid w:val="00B55873"/>
    <w:rsid w:val="00B56DF7"/>
    <w:rsid w:val="00B57153"/>
    <w:rsid w:val="00B577F4"/>
    <w:rsid w:val="00B57F17"/>
    <w:rsid w:val="00B608B8"/>
    <w:rsid w:val="00B60DAF"/>
    <w:rsid w:val="00B613BD"/>
    <w:rsid w:val="00B62A18"/>
    <w:rsid w:val="00B62B60"/>
    <w:rsid w:val="00B634C7"/>
    <w:rsid w:val="00B635FB"/>
    <w:rsid w:val="00B63BF5"/>
    <w:rsid w:val="00B645B5"/>
    <w:rsid w:val="00B656D0"/>
    <w:rsid w:val="00B659A7"/>
    <w:rsid w:val="00B65B5D"/>
    <w:rsid w:val="00B65D60"/>
    <w:rsid w:val="00B674DD"/>
    <w:rsid w:val="00B7091C"/>
    <w:rsid w:val="00B717E6"/>
    <w:rsid w:val="00B72129"/>
    <w:rsid w:val="00B72BD2"/>
    <w:rsid w:val="00B746E2"/>
    <w:rsid w:val="00B747B6"/>
    <w:rsid w:val="00B75271"/>
    <w:rsid w:val="00B75A49"/>
    <w:rsid w:val="00B762AC"/>
    <w:rsid w:val="00B766B7"/>
    <w:rsid w:val="00B7681D"/>
    <w:rsid w:val="00B76BBD"/>
    <w:rsid w:val="00B770FC"/>
    <w:rsid w:val="00B77915"/>
    <w:rsid w:val="00B803AE"/>
    <w:rsid w:val="00B8119C"/>
    <w:rsid w:val="00B815C9"/>
    <w:rsid w:val="00B815FE"/>
    <w:rsid w:val="00B8204B"/>
    <w:rsid w:val="00B82D14"/>
    <w:rsid w:val="00B8312E"/>
    <w:rsid w:val="00B83525"/>
    <w:rsid w:val="00B8365E"/>
    <w:rsid w:val="00B83662"/>
    <w:rsid w:val="00B83DC3"/>
    <w:rsid w:val="00B84368"/>
    <w:rsid w:val="00B84B2F"/>
    <w:rsid w:val="00B85503"/>
    <w:rsid w:val="00B8678B"/>
    <w:rsid w:val="00B907E9"/>
    <w:rsid w:val="00B92405"/>
    <w:rsid w:val="00B92556"/>
    <w:rsid w:val="00B92BF7"/>
    <w:rsid w:val="00B92EEF"/>
    <w:rsid w:val="00B934B8"/>
    <w:rsid w:val="00B93F7F"/>
    <w:rsid w:val="00B9433F"/>
    <w:rsid w:val="00B943DE"/>
    <w:rsid w:val="00B946CE"/>
    <w:rsid w:val="00B94B32"/>
    <w:rsid w:val="00B95C3E"/>
    <w:rsid w:val="00B962D4"/>
    <w:rsid w:val="00B96CE4"/>
    <w:rsid w:val="00B96E16"/>
    <w:rsid w:val="00B9735D"/>
    <w:rsid w:val="00B976D5"/>
    <w:rsid w:val="00B97EB1"/>
    <w:rsid w:val="00BA0759"/>
    <w:rsid w:val="00BA0C05"/>
    <w:rsid w:val="00BA1BFD"/>
    <w:rsid w:val="00BA2056"/>
    <w:rsid w:val="00BA27D3"/>
    <w:rsid w:val="00BA2B5D"/>
    <w:rsid w:val="00BA3620"/>
    <w:rsid w:val="00BA4362"/>
    <w:rsid w:val="00BA4B30"/>
    <w:rsid w:val="00BA6E60"/>
    <w:rsid w:val="00BA797A"/>
    <w:rsid w:val="00BA79D2"/>
    <w:rsid w:val="00BA7CA1"/>
    <w:rsid w:val="00BB026A"/>
    <w:rsid w:val="00BB1CCD"/>
    <w:rsid w:val="00BB332B"/>
    <w:rsid w:val="00BB4262"/>
    <w:rsid w:val="00BB4868"/>
    <w:rsid w:val="00BB6D80"/>
    <w:rsid w:val="00BB75E3"/>
    <w:rsid w:val="00BB7E5B"/>
    <w:rsid w:val="00BC0617"/>
    <w:rsid w:val="00BC0634"/>
    <w:rsid w:val="00BC099B"/>
    <w:rsid w:val="00BC0CD3"/>
    <w:rsid w:val="00BC1BAE"/>
    <w:rsid w:val="00BC39BB"/>
    <w:rsid w:val="00BC5644"/>
    <w:rsid w:val="00BC5763"/>
    <w:rsid w:val="00BC5F7D"/>
    <w:rsid w:val="00BC64F9"/>
    <w:rsid w:val="00BC6516"/>
    <w:rsid w:val="00BC6843"/>
    <w:rsid w:val="00BC6F01"/>
    <w:rsid w:val="00BC7526"/>
    <w:rsid w:val="00BC7C36"/>
    <w:rsid w:val="00BD0346"/>
    <w:rsid w:val="00BD14F9"/>
    <w:rsid w:val="00BD1E3F"/>
    <w:rsid w:val="00BD21AF"/>
    <w:rsid w:val="00BD254D"/>
    <w:rsid w:val="00BD258C"/>
    <w:rsid w:val="00BD305E"/>
    <w:rsid w:val="00BD33E4"/>
    <w:rsid w:val="00BD3539"/>
    <w:rsid w:val="00BD368B"/>
    <w:rsid w:val="00BD3CB4"/>
    <w:rsid w:val="00BD46A1"/>
    <w:rsid w:val="00BD4B06"/>
    <w:rsid w:val="00BD4BB8"/>
    <w:rsid w:val="00BD505D"/>
    <w:rsid w:val="00BD53EC"/>
    <w:rsid w:val="00BD54DB"/>
    <w:rsid w:val="00BD5BB2"/>
    <w:rsid w:val="00BD62C6"/>
    <w:rsid w:val="00BD692A"/>
    <w:rsid w:val="00BD6A72"/>
    <w:rsid w:val="00BD6F3A"/>
    <w:rsid w:val="00BD73C3"/>
    <w:rsid w:val="00BD7C45"/>
    <w:rsid w:val="00BE0077"/>
    <w:rsid w:val="00BE00DF"/>
    <w:rsid w:val="00BE161A"/>
    <w:rsid w:val="00BE17D4"/>
    <w:rsid w:val="00BE1F5B"/>
    <w:rsid w:val="00BE1FCA"/>
    <w:rsid w:val="00BE3C48"/>
    <w:rsid w:val="00BE3DAE"/>
    <w:rsid w:val="00BE43AD"/>
    <w:rsid w:val="00BE4886"/>
    <w:rsid w:val="00BE4F5F"/>
    <w:rsid w:val="00BE53F5"/>
    <w:rsid w:val="00BE6622"/>
    <w:rsid w:val="00BE694E"/>
    <w:rsid w:val="00BE6EB2"/>
    <w:rsid w:val="00BE6F43"/>
    <w:rsid w:val="00BE6FF6"/>
    <w:rsid w:val="00BF1581"/>
    <w:rsid w:val="00BF1C31"/>
    <w:rsid w:val="00BF269D"/>
    <w:rsid w:val="00BF295B"/>
    <w:rsid w:val="00BF2C81"/>
    <w:rsid w:val="00BF2EBD"/>
    <w:rsid w:val="00BF31BA"/>
    <w:rsid w:val="00BF4764"/>
    <w:rsid w:val="00BF4CC1"/>
    <w:rsid w:val="00BF5041"/>
    <w:rsid w:val="00BF561D"/>
    <w:rsid w:val="00BF5EA9"/>
    <w:rsid w:val="00BF6476"/>
    <w:rsid w:val="00BF6749"/>
    <w:rsid w:val="00BF6C3D"/>
    <w:rsid w:val="00C018F1"/>
    <w:rsid w:val="00C02C3A"/>
    <w:rsid w:val="00C03584"/>
    <w:rsid w:val="00C05620"/>
    <w:rsid w:val="00C06F75"/>
    <w:rsid w:val="00C07036"/>
    <w:rsid w:val="00C07AA0"/>
    <w:rsid w:val="00C07C74"/>
    <w:rsid w:val="00C07D2C"/>
    <w:rsid w:val="00C106AB"/>
    <w:rsid w:val="00C108F7"/>
    <w:rsid w:val="00C10A22"/>
    <w:rsid w:val="00C10DFE"/>
    <w:rsid w:val="00C10F6E"/>
    <w:rsid w:val="00C11CF5"/>
    <w:rsid w:val="00C12310"/>
    <w:rsid w:val="00C139B4"/>
    <w:rsid w:val="00C1420C"/>
    <w:rsid w:val="00C1430D"/>
    <w:rsid w:val="00C14858"/>
    <w:rsid w:val="00C14B8E"/>
    <w:rsid w:val="00C156C2"/>
    <w:rsid w:val="00C15E7D"/>
    <w:rsid w:val="00C15F71"/>
    <w:rsid w:val="00C16478"/>
    <w:rsid w:val="00C166CD"/>
    <w:rsid w:val="00C178FA"/>
    <w:rsid w:val="00C17CA6"/>
    <w:rsid w:val="00C200F2"/>
    <w:rsid w:val="00C20A51"/>
    <w:rsid w:val="00C2157B"/>
    <w:rsid w:val="00C21C41"/>
    <w:rsid w:val="00C23333"/>
    <w:rsid w:val="00C2422B"/>
    <w:rsid w:val="00C32B3C"/>
    <w:rsid w:val="00C32C74"/>
    <w:rsid w:val="00C33038"/>
    <w:rsid w:val="00C3430D"/>
    <w:rsid w:val="00C34829"/>
    <w:rsid w:val="00C34D5A"/>
    <w:rsid w:val="00C35D5D"/>
    <w:rsid w:val="00C374C9"/>
    <w:rsid w:val="00C3762D"/>
    <w:rsid w:val="00C37E59"/>
    <w:rsid w:val="00C40344"/>
    <w:rsid w:val="00C411A9"/>
    <w:rsid w:val="00C42234"/>
    <w:rsid w:val="00C426C7"/>
    <w:rsid w:val="00C429BB"/>
    <w:rsid w:val="00C43437"/>
    <w:rsid w:val="00C43C06"/>
    <w:rsid w:val="00C44A2A"/>
    <w:rsid w:val="00C44BDB"/>
    <w:rsid w:val="00C46B73"/>
    <w:rsid w:val="00C46BBB"/>
    <w:rsid w:val="00C46FCF"/>
    <w:rsid w:val="00C47886"/>
    <w:rsid w:val="00C50040"/>
    <w:rsid w:val="00C5046F"/>
    <w:rsid w:val="00C5115E"/>
    <w:rsid w:val="00C52262"/>
    <w:rsid w:val="00C52AC0"/>
    <w:rsid w:val="00C53F81"/>
    <w:rsid w:val="00C55701"/>
    <w:rsid w:val="00C55985"/>
    <w:rsid w:val="00C55BCC"/>
    <w:rsid w:val="00C55D58"/>
    <w:rsid w:val="00C55F57"/>
    <w:rsid w:val="00C579F7"/>
    <w:rsid w:val="00C603E3"/>
    <w:rsid w:val="00C605B0"/>
    <w:rsid w:val="00C60A89"/>
    <w:rsid w:val="00C611E7"/>
    <w:rsid w:val="00C6134E"/>
    <w:rsid w:val="00C61E37"/>
    <w:rsid w:val="00C62BCB"/>
    <w:rsid w:val="00C630B3"/>
    <w:rsid w:val="00C64876"/>
    <w:rsid w:val="00C64F3B"/>
    <w:rsid w:val="00C655C4"/>
    <w:rsid w:val="00C66463"/>
    <w:rsid w:val="00C6667E"/>
    <w:rsid w:val="00C6760B"/>
    <w:rsid w:val="00C67AA1"/>
    <w:rsid w:val="00C67AF3"/>
    <w:rsid w:val="00C7015D"/>
    <w:rsid w:val="00C70978"/>
    <w:rsid w:val="00C7102F"/>
    <w:rsid w:val="00C714DA"/>
    <w:rsid w:val="00C71C5D"/>
    <w:rsid w:val="00C726CF"/>
    <w:rsid w:val="00C72901"/>
    <w:rsid w:val="00C729B1"/>
    <w:rsid w:val="00C72C67"/>
    <w:rsid w:val="00C72DA9"/>
    <w:rsid w:val="00C72DFA"/>
    <w:rsid w:val="00C7343A"/>
    <w:rsid w:val="00C734A1"/>
    <w:rsid w:val="00C74722"/>
    <w:rsid w:val="00C74DD1"/>
    <w:rsid w:val="00C75EAD"/>
    <w:rsid w:val="00C770B0"/>
    <w:rsid w:val="00C80086"/>
    <w:rsid w:val="00C808EB"/>
    <w:rsid w:val="00C80C38"/>
    <w:rsid w:val="00C81719"/>
    <w:rsid w:val="00C81966"/>
    <w:rsid w:val="00C82790"/>
    <w:rsid w:val="00C82B2B"/>
    <w:rsid w:val="00C82F36"/>
    <w:rsid w:val="00C83C93"/>
    <w:rsid w:val="00C83DDB"/>
    <w:rsid w:val="00C83E91"/>
    <w:rsid w:val="00C84029"/>
    <w:rsid w:val="00C84953"/>
    <w:rsid w:val="00C8515F"/>
    <w:rsid w:val="00C85A88"/>
    <w:rsid w:val="00C85CAF"/>
    <w:rsid w:val="00C86294"/>
    <w:rsid w:val="00C870A6"/>
    <w:rsid w:val="00C877B4"/>
    <w:rsid w:val="00C9058F"/>
    <w:rsid w:val="00C91561"/>
    <w:rsid w:val="00C91E41"/>
    <w:rsid w:val="00C91FEB"/>
    <w:rsid w:val="00C92204"/>
    <w:rsid w:val="00C92375"/>
    <w:rsid w:val="00C929D9"/>
    <w:rsid w:val="00C92A67"/>
    <w:rsid w:val="00C93EA8"/>
    <w:rsid w:val="00C94536"/>
    <w:rsid w:val="00C9487C"/>
    <w:rsid w:val="00C94E99"/>
    <w:rsid w:val="00C95172"/>
    <w:rsid w:val="00C95684"/>
    <w:rsid w:val="00C95738"/>
    <w:rsid w:val="00C95D6B"/>
    <w:rsid w:val="00C9741E"/>
    <w:rsid w:val="00CA0265"/>
    <w:rsid w:val="00CA0C72"/>
    <w:rsid w:val="00CA0E00"/>
    <w:rsid w:val="00CA175C"/>
    <w:rsid w:val="00CA1AE4"/>
    <w:rsid w:val="00CA1D8D"/>
    <w:rsid w:val="00CA1F1F"/>
    <w:rsid w:val="00CA2B41"/>
    <w:rsid w:val="00CA342F"/>
    <w:rsid w:val="00CA3528"/>
    <w:rsid w:val="00CA4134"/>
    <w:rsid w:val="00CA41B8"/>
    <w:rsid w:val="00CA45F4"/>
    <w:rsid w:val="00CA4D93"/>
    <w:rsid w:val="00CA630F"/>
    <w:rsid w:val="00CA633E"/>
    <w:rsid w:val="00CA643C"/>
    <w:rsid w:val="00CA6A29"/>
    <w:rsid w:val="00CA715F"/>
    <w:rsid w:val="00CA7191"/>
    <w:rsid w:val="00CA7EB1"/>
    <w:rsid w:val="00CB146A"/>
    <w:rsid w:val="00CB1A3A"/>
    <w:rsid w:val="00CB2F85"/>
    <w:rsid w:val="00CB379D"/>
    <w:rsid w:val="00CB3F11"/>
    <w:rsid w:val="00CB4256"/>
    <w:rsid w:val="00CB4C38"/>
    <w:rsid w:val="00CB5049"/>
    <w:rsid w:val="00CB6011"/>
    <w:rsid w:val="00CB64A2"/>
    <w:rsid w:val="00CB6698"/>
    <w:rsid w:val="00CB66C2"/>
    <w:rsid w:val="00CB6920"/>
    <w:rsid w:val="00CB6D32"/>
    <w:rsid w:val="00CB7044"/>
    <w:rsid w:val="00CB7288"/>
    <w:rsid w:val="00CB7F62"/>
    <w:rsid w:val="00CC0086"/>
    <w:rsid w:val="00CC0B39"/>
    <w:rsid w:val="00CC0C3E"/>
    <w:rsid w:val="00CC137C"/>
    <w:rsid w:val="00CC1EE7"/>
    <w:rsid w:val="00CC2B9E"/>
    <w:rsid w:val="00CC2FE7"/>
    <w:rsid w:val="00CC36A1"/>
    <w:rsid w:val="00CC384E"/>
    <w:rsid w:val="00CC4CFD"/>
    <w:rsid w:val="00CC5C70"/>
    <w:rsid w:val="00CC641D"/>
    <w:rsid w:val="00CC649C"/>
    <w:rsid w:val="00CC65BD"/>
    <w:rsid w:val="00CC6624"/>
    <w:rsid w:val="00CC6C3B"/>
    <w:rsid w:val="00CC7779"/>
    <w:rsid w:val="00CC7B53"/>
    <w:rsid w:val="00CD050E"/>
    <w:rsid w:val="00CD10FB"/>
    <w:rsid w:val="00CD117B"/>
    <w:rsid w:val="00CD1B60"/>
    <w:rsid w:val="00CD1CEE"/>
    <w:rsid w:val="00CD1D24"/>
    <w:rsid w:val="00CD260E"/>
    <w:rsid w:val="00CD2D16"/>
    <w:rsid w:val="00CD2E5C"/>
    <w:rsid w:val="00CD3067"/>
    <w:rsid w:val="00CD3424"/>
    <w:rsid w:val="00CD34D1"/>
    <w:rsid w:val="00CD3B3A"/>
    <w:rsid w:val="00CD3DFC"/>
    <w:rsid w:val="00CD6247"/>
    <w:rsid w:val="00CD695D"/>
    <w:rsid w:val="00CD7728"/>
    <w:rsid w:val="00CD78E5"/>
    <w:rsid w:val="00CD7F62"/>
    <w:rsid w:val="00CE0AA0"/>
    <w:rsid w:val="00CE0AA8"/>
    <w:rsid w:val="00CE12EB"/>
    <w:rsid w:val="00CE17D5"/>
    <w:rsid w:val="00CE1EF6"/>
    <w:rsid w:val="00CE2124"/>
    <w:rsid w:val="00CE2364"/>
    <w:rsid w:val="00CE3094"/>
    <w:rsid w:val="00CE38FB"/>
    <w:rsid w:val="00CE478E"/>
    <w:rsid w:val="00CE4D0B"/>
    <w:rsid w:val="00CE4FF1"/>
    <w:rsid w:val="00CE52B0"/>
    <w:rsid w:val="00CE63F0"/>
    <w:rsid w:val="00CE7AE4"/>
    <w:rsid w:val="00CF1FDF"/>
    <w:rsid w:val="00CF2EBC"/>
    <w:rsid w:val="00CF30C7"/>
    <w:rsid w:val="00CF3285"/>
    <w:rsid w:val="00CF35AB"/>
    <w:rsid w:val="00CF5536"/>
    <w:rsid w:val="00CF6EAD"/>
    <w:rsid w:val="00CF7F99"/>
    <w:rsid w:val="00D01183"/>
    <w:rsid w:val="00D01BED"/>
    <w:rsid w:val="00D023FC"/>
    <w:rsid w:val="00D0287A"/>
    <w:rsid w:val="00D034C4"/>
    <w:rsid w:val="00D03C66"/>
    <w:rsid w:val="00D04165"/>
    <w:rsid w:val="00D045E4"/>
    <w:rsid w:val="00D0494B"/>
    <w:rsid w:val="00D04C73"/>
    <w:rsid w:val="00D05CDA"/>
    <w:rsid w:val="00D06FE0"/>
    <w:rsid w:val="00D0767F"/>
    <w:rsid w:val="00D07A3B"/>
    <w:rsid w:val="00D07E72"/>
    <w:rsid w:val="00D101DA"/>
    <w:rsid w:val="00D104D2"/>
    <w:rsid w:val="00D110FC"/>
    <w:rsid w:val="00D120FB"/>
    <w:rsid w:val="00D12202"/>
    <w:rsid w:val="00D12535"/>
    <w:rsid w:val="00D129A0"/>
    <w:rsid w:val="00D12D28"/>
    <w:rsid w:val="00D13100"/>
    <w:rsid w:val="00D131D8"/>
    <w:rsid w:val="00D13721"/>
    <w:rsid w:val="00D1387E"/>
    <w:rsid w:val="00D13985"/>
    <w:rsid w:val="00D13A6C"/>
    <w:rsid w:val="00D13DF4"/>
    <w:rsid w:val="00D14570"/>
    <w:rsid w:val="00D15077"/>
    <w:rsid w:val="00D15DC9"/>
    <w:rsid w:val="00D16776"/>
    <w:rsid w:val="00D176F3"/>
    <w:rsid w:val="00D17E8D"/>
    <w:rsid w:val="00D20C72"/>
    <w:rsid w:val="00D214A3"/>
    <w:rsid w:val="00D2270F"/>
    <w:rsid w:val="00D22F9B"/>
    <w:rsid w:val="00D23788"/>
    <w:rsid w:val="00D23EAF"/>
    <w:rsid w:val="00D24241"/>
    <w:rsid w:val="00D242B5"/>
    <w:rsid w:val="00D24758"/>
    <w:rsid w:val="00D24B66"/>
    <w:rsid w:val="00D25EE7"/>
    <w:rsid w:val="00D26F90"/>
    <w:rsid w:val="00D27F2E"/>
    <w:rsid w:val="00D30936"/>
    <w:rsid w:val="00D3175F"/>
    <w:rsid w:val="00D3294D"/>
    <w:rsid w:val="00D33561"/>
    <w:rsid w:val="00D3356F"/>
    <w:rsid w:val="00D34AB1"/>
    <w:rsid w:val="00D34CB2"/>
    <w:rsid w:val="00D35130"/>
    <w:rsid w:val="00D35586"/>
    <w:rsid w:val="00D357A0"/>
    <w:rsid w:val="00D36DB4"/>
    <w:rsid w:val="00D37ECD"/>
    <w:rsid w:val="00D410EF"/>
    <w:rsid w:val="00D41C7B"/>
    <w:rsid w:val="00D41D70"/>
    <w:rsid w:val="00D42A94"/>
    <w:rsid w:val="00D42B01"/>
    <w:rsid w:val="00D437E7"/>
    <w:rsid w:val="00D43B28"/>
    <w:rsid w:val="00D44218"/>
    <w:rsid w:val="00D4441A"/>
    <w:rsid w:val="00D446CD"/>
    <w:rsid w:val="00D44738"/>
    <w:rsid w:val="00D44ABE"/>
    <w:rsid w:val="00D44BA7"/>
    <w:rsid w:val="00D452F4"/>
    <w:rsid w:val="00D45525"/>
    <w:rsid w:val="00D45558"/>
    <w:rsid w:val="00D45E18"/>
    <w:rsid w:val="00D4623C"/>
    <w:rsid w:val="00D46B7A"/>
    <w:rsid w:val="00D47C0C"/>
    <w:rsid w:val="00D5015F"/>
    <w:rsid w:val="00D50313"/>
    <w:rsid w:val="00D50936"/>
    <w:rsid w:val="00D513D1"/>
    <w:rsid w:val="00D520C4"/>
    <w:rsid w:val="00D52A4F"/>
    <w:rsid w:val="00D52AA7"/>
    <w:rsid w:val="00D52E6A"/>
    <w:rsid w:val="00D53732"/>
    <w:rsid w:val="00D53977"/>
    <w:rsid w:val="00D547BB"/>
    <w:rsid w:val="00D54E18"/>
    <w:rsid w:val="00D54F83"/>
    <w:rsid w:val="00D55611"/>
    <w:rsid w:val="00D55646"/>
    <w:rsid w:val="00D55692"/>
    <w:rsid w:val="00D55ACA"/>
    <w:rsid w:val="00D55BF8"/>
    <w:rsid w:val="00D57DF6"/>
    <w:rsid w:val="00D602B7"/>
    <w:rsid w:val="00D6063A"/>
    <w:rsid w:val="00D60B00"/>
    <w:rsid w:val="00D61609"/>
    <w:rsid w:val="00D62396"/>
    <w:rsid w:val="00D63F15"/>
    <w:rsid w:val="00D643D8"/>
    <w:rsid w:val="00D64791"/>
    <w:rsid w:val="00D65833"/>
    <w:rsid w:val="00D659D1"/>
    <w:rsid w:val="00D65BD5"/>
    <w:rsid w:val="00D65EA5"/>
    <w:rsid w:val="00D65F23"/>
    <w:rsid w:val="00D66729"/>
    <w:rsid w:val="00D6682A"/>
    <w:rsid w:val="00D6732D"/>
    <w:rsid w:val="00D70C8C"/>
    <w:rsid w:val="00D715C5"/>
    <w:rsid w:val="00D715FB"/>
    <w:rsid w:val="00D72E15"/>
    <w:rsid w:val="00D730BE"/>
    <w:rsid w:val="00D749AF"/>
    <w:rsid w:val="00D759AD"/>
    <w:rsid w:val="00D76037"/>
    <w:rsid w:val="00D7682A"/>
    <w:rsid w:val="00D76A1C"/>
    <w:rsid w:val="00D76C6B"/>
    <w:rsid w:val="00D77709"/>
    <w:rsid w:val="00D77B4E"/>
    <w:rsid w:val="00D80085"/>
    <w:rsid w:val="00D801F9"/>
    <w:rsid w:val="00D80DDD"/>
    <w:rsid w:val="00D81143"/>
    <w:rsid w:val="00D814B0"/>
    <w:rsid w:val="00D81850"/>
    <w:rsid w:val="00D81918"/>
    <w:rsid w:val="00D81A6E"/>
    <w:rsid w:val="00D82254"/>
    <w:rsid w:val="00D822B5"/>
    <w:rsid w:val="00D8268C"/>
    <w:rsid w:val="00D829D1"/>
    <w:rsid w:val="00D82DE7"/>
    <w:rsid w:val="00D831DA"/>
    <w:rsid w:val="00D83C7A"/>
    <w:rsid w:val="00D8413B"/>
    <w:rsid w:val="00D8424C"/>
    <w:rsid w:val="00D84D4F"/>
    <w:rsid w:val="00D859B2"/>
    <w:rsid w:val="00D9051A"/>
    <w:rsid w:val="00D91086"/>
    <w:rsid w:val="00D919BD"/>
    <w:rsid w:val="00D9221E"/>
    <w:rsid w:val="00D92951"/>
    <w:rsid w:val="00D92B6C"/>
    <w:rsid w:val="00D92F17"/>
    <w:rsid w:val="00D93A6C"/>
    <w:rsid w:val="00D94006"/>
    <w:rsid w:val="00D9413E"/>
    <w:rsid w:val="00D94355"/>
    <w:rsid w:val="00D949A5"/>
    <w:rsid w:val="00D94CB8"/>
    <w:rsid w:val="00D95D43"/>
    <w:rsid w:val="00D96A0D"/>
    <w:rsid w:val="00D97E54"/>
    <w:rsid w:val="00DA19A9"/>
    <w:rsid w:val="00DA1ED1"/>
    <w:rsid w:val="00DA21C7"/>
    <w:rsid w:val="00DA2E99"/>
    <w:rsid w:val="00DA2EA9"/>
    <w:rsid w:val="00DA34EB"/>
    <w:rsid w:val="00DA3F48"/>
    <w:rsid w:val="00DA421E"/>
    <w:rsid w:val="00DA4D0E"/>
    <w:rsid w:val="00DA5347"/>
    <w:rsid w:val="00DA54AC"/>
    <w:rsid w:val="00DA576E"/>
    <w:rsid w:val="00DA5BED"/>
    <w:rsid w:val="00DA6944"/>
    <w:rsid w:val="00DA6D77"/>
    <w:rsid w:val="00DA790B"/>
    <w:rsid w:val="00DB032D"/>
    <w:rsid w:val="00DB03F5"/>
    <w:rsid w:val="00DB0A7A"/>
    <w:rsid w:val="00DB1A7F"/>
    <w:rsid w:val="00DB231D"/>
    <w:rsid w:val="00DB262F"/>
    <w:rsid w:val="00DB4B5E"/>
    <w:rsid w:val="00DB5A62"/>
    <w:rsid w:val="00DB5B61"/>
    <w:rsid w:val="00DB5F06"/>
    <w:rsid w:val="00DB6981"/>
    <w:rsid w:val="00DB737A"/>
    <w:rsid w:val="00DB771E"/>
    <w:rsid w:val="00DC0738"/>
    <w:rsid w:val="00DC0E3A"/>
    <w:rsid w:val="00DC0E79"/>
    <w:rsid w:val="00DC0FF5"/>
    <w:rsid w:val="00DC16A9"/>
    <w:rsid w:val="00DC24B7"/>
    <w:rsid w:val="00DC24D1"/>
    <w:rsid w:val="00DC49BE"/>
    <w:rsid w:val="00DC4ED0"/>
    <w:rsid w:val="00DC4FBD"/>
    <w:rsid w:val="00DC4FE6"/>
    <w:rsid w:val="00DC53B8"/>
    <w:rsid w:val="00DC5A0D"/>
    <w:rsid w:val="00DC5A24"/>
    <w:rsid w:val="00DC5EB6"/>
    <w:rsid w:val="00DC6227"/>
    <w:rsid w:val="00DC67B2"/>
    <w:rsid w:val="00DC6DD3"/>
    <w:rsid w:val="00DC742F"/>
    <w:rsid w:val="00DC746A"/>
    <w:rsid w:val="00DC748B"/>
    <w:rsid w:val="00DC74F1"/>
    <w:rsid w:val="00DC76A1"/>
    <w:rsid w:val="00DC7C29"/>
    <w:rsid w:val="00DC7CE5"/>
    <w:rsid w:val="00DD0615"/>
    <w:rsid w:val="00DD1178"/>
    <w:rsid w:val="00DD36DD"/>
    <w:rsid w:val="00DD3FA1"/>
    <w:rsid w:val="00DD402F"/>
    <w:rsid w:val="00DD4C0F"/>
    <w:rsid w:val="00DD5D63"/>
    <w:rsid w:val="00DD6E45"/>
    <w:rsid w:val="00DE0BF0"/>
    <w:rsid w:val="00DE1185"/>
    <w:rsid w:val="00DE1B34"/>
    <w:rsid w:val="00DE2196"/>
    <w:rsid w:val="00DE2AFE"/>
    <w:rsid w:val="00DE3A24"/>
    <w:rsid w:val="00DE43E7"/>
    <w:rsid w:val="00DE46E2"/>
    <w:rsid w:val="00DE4E04"/>
    <w:rsid w:val="00DE699F"/>
    <w:rsid w:val="00DE72AB"/>
    <w:rsid w:val="00DE7E18"/>
    <w:rsid w:val="00DF03A9"/>
    <w:rsid w:val="00DF172B"/>
    <w:rsid w:val="00DF2074"/>
    <w:rsid w:val="00DF2D5D"/>
    <w:rsid w:val="00DF2F55"/>
    <w:rsid w:val="00DF3570"/>
    <w:rsid w:val="00DF47A4"/>
    <w:rsid w:val="00DF4A8F"/>
    <w:rsid w:val="00DF58FA"/>
    <w:rsid w:val="00DF5A85"/>
    <w:rsid w:val="00DF5E2B"/>
    <w:rsid w:val="00DF6D9A"/>
    <w:rsid w:val="00DF6F33"/>
    <w:rsid w:val="00DF7280"/>
    <w:rsid w:val="00DF759B"/>
    <w:rsid w:val="00DF78DB"/>
    <w:rsid w:val="00DF7CAC"/>
    <w:rsid w:val="00E009B0"/>
    <w:rsid w:val="00E00C0D"/>
    <w:rsid w:val="00E01510"/>
    <w:rsid w:val="00E02240"/>
    <w:rsid w:val="00E02303"/>
    <w:rsid w:val="00E0239D"/>
    <w:rsid w:val="00E02E04"/>
    <w:rsid w:val="00E0397D"/>
    <w:rsid w:val="00E03BCC"/>
    <w:rsid w:val="00E04265"/>
    <w:rsid w:val="00E04370"/>
    <w:rsid w:val="00E043C9"/>
    <w:rsid w:val="00E05A59"/>
    <w:rsid w:val="00E06BDE"/>
    <w:rsid w:val="00E104D0"/>
    <w:rsid w:val="00E10551"/>
    <w:rsid w:val="00E10D0A"/>
    <w:rsid w:val="00E11C27"/>
    <w:rsid w:val="00E11D5B"/>
    <w:rsid w:val="00E1229E"/>
    <w:rsid w:val="00E123E0"/>
    <w:rsid w:val="00E12405"/>
    <w:rsid w:val="00E127D3"/>
    <w:rsid w:val="00E12BEA"/>
    <w:rsid w:val="00E12D67"/>
    <w:rsid w:val="00E13485"/>
    <w:rsid w:val="00E134E3"/>
    <w:rsid w:val="00E13830"/>
    <w:rsid w:val="00E1464C"/>
    <w:rsid w:val="00E148C5"/>
    <w:rsid w:val="00E15C9A"/>
    <w:rsid w:val="00E1698F"/>
    <w:rsid w:val="00E176A3"/>
    <w:rsid w:val="00E176A5"/>
    <w:rsid w:val="00E17AD6"/>
    <w:rsid w:val="00E17D1D"/>
    <w:rsid w:val="00E2002E"/>
    <w:rsid w:val="00E20477"/>
    <w:rsid w:val="00E20B9E"/>
    <w:rsid w:val="00E21BBA"/>
    <w:rsid w:val="00E21E28"/>
    <w:rsid w:val="00E226A6"/>
    <w:rsid w:val="00E2286A"/>
    <w:rsid w:val="00E22875"/>
    <w:rsid w:val="00E22E65"/>
    <w:rsid w:val="00E239E5"/>
    <w:rsid w:val="00E23D19"/>
    <w:rsid w:val="00E248B7"/>
    <w:rsid w:val="00E24A8C"/>
    <w:rsid w:val="00E25754"/>
    <w:rsid w:val="00E259E8"/>
    <w:rsid w:val="00E25F3D"/>
    <w:rsid w:val="00E2628C"/>
    <w:rsid w:val="00E26622"/>
    <w:rsid w:val="00E26B50"/>
    <w:rsid w:val="00E26C5A"/>
    <w:rsid w:val="00E30F23"/>
    <w:rsid w:val="00E314ED"/>
    <w:rsid w:val="00E3153B"/>
    <w:rsid w:val="00E3185D"/>
    <w:rsid w:val="00E32B47"/>
    <w:rsid w:val="00E3327A"/>
    <w:rsid w:val="00E33745"/>
    <w:rsid w:val="00E33E33"/>
    <w:rsid w:val="00E3462C"/>
    <w:rsid w:val="00E3479D"/>
    <w:rsid w:val="00E347B9"/>
    <w:rsid w:val="00E34D4B"/>
    <w:rsid w:val="00E35032"/>
    <w:rsid w:val="00E36279"/>
    <w:rsid w:val="00E3653E"/>
    <w:rsid w:val="00E3698F"/>
    <w:rsid w:val="00E373DE"/>
    <w:rsid w:val="00E373E9"/>
    <w:rsid w:val="00E37866"/>
    <w:rsid w:val="00E401E6"/>
    <w:rsid w:val="00E40AD4"/>
    <w:rsid w:val="00E415AC"/>
    <w:rsid w:val="00E416F9"/>
    <w:rsid w:val="00E41B74"/>
    <w:rsid w:val="00E41DDE"/>
    <w:rsid w:val="00E41F35"/>
    <w:rsid w:val="00E4260E"/>
    <w:rsid w:val="00E430B8"/>
    <w:rsid w:val="00E430DE"/>
    <w:rsid w:val="00E43665"/>
    <w:rsid w:val="00E44B82"/>
    <w:rsid w:val="00E457B6"/>
    <w:rsid w:val="00E45B3E"/>
    <w:rsid w:val="00E46194"/>
    <w:rsid w:val="00E46344"/>
    <w:rsid w:val="00E46BBD"/>
    <w:rsid w:val="00E47A65"/>
    <w:rsid w:val="00E47E2C"/>
    <w:rsid w:val="00E504D8"/>
    <w:rsid w:val="00E50980"/>
    <w:rsid w:val="00E52B89"/>
    <w:rsid w:val="00E53DAB"/>
    <w:rsid w:val="00E5408C"/>
    <w:rsid w:val="00E54474"/>
    <w:rsid w:val="00E549EB"/>
    <w:rsid w:val="00E54C0D"/>
    <w:rsid w:val="00E55498"/>
    <w:rsid w:val="00E558AA"/>
    <w:rsid w:val="00E559DE"/>
    <w:rsid w:val="00E56431"/>
    <w:rsid w:val="00E568D2"/>
    <w:rsid w:val="00E56A84"/>
    <w:rsid w:val="00E56E8D"/>
    <w:rsid w:val="00E60616"/>
    <w:rsid w:val="00E60FEF"/>
    <w:rsid w:val="00E61125"/>
    <w:rsid w:val="00E61781"/>
    <w:rsid w:val="00E61D97"/>
    <w:rsid w:val="00E63263"/>
    <w:rsid w:val="00E63395"/>
    <w:rsid w:val="00E63830"/>
    <w:rsid w:val="00E63F7A"/>
    <w:rsid w:val="00E65152"/>
    <w:rsid w:val="00E655B8"/>
    <w:rsid w:val="00E6572F"/>
    <w:rsid w:val="00E66C1D"/>
    <w:rsid w:val="00E67927"/>
    <w:rsid w:val="00E67EF1"/>
    <w:rsid w:val="00E70548"/>
    <w:rsid w:val="00E706B1"/>
    <w:rsid w:val="00E713E7"/>
    <w:rsid w:val="00E71555"/>
    <w:rsid w:val="00E71BEC"/>
    <w:rsid w:val="00E720EA"/>
    <w:rsid w:val="00E72D46"/>
    <w:rsid w:val="00E7328C"/>
    <w:rsid w:val="00E737AB"/>
    <w:rsid w:val="00E744E0"/>
    <w:rsid w:val="00E7529D"/>
    <w:rsid w:val="00E76C0C"/>
    <w:rsid w:val="00E776DE"/>
    <w:rsid w:val="00E77C99"/>
    <w:rsid w:val="00E8066A"/>
    <w:rsid w:val="00E808A1"/>
    <w:rsid w:val="00E809D5"/>
    <w:rsid w:val="00E81055"/>
    <w:rsid w:val="00E817D6"/>
    <w:rsid w:val="00E81867"/>
    <w:rsid w:val="00E81B1B"/>
    <w:rsid w:val="00E8271C"/>
    <w:rsid w:val="00E827C0"/>
    <w:rsid w:val="00E82905"/>
    <w:rsid w:val="00E8350D"/>
    <w:rsid w:val="00E84A46"/>
    <w:rsid w:val="00E84BE7"/>
    <w:rsid w:val="00E86038"/>
    <w:rsid w:val="00E861F6"/>
    <w:rsid w:val="00E8776E"/>
    <w:rsid w:val="00E87BC5"/>
    <w:rsid w:val="00E87BFC"/>
    <w:rsid w:val="00E901A2"/>
    <w:rsid w:val="00E902FD"/>
    <w:rsid w:val="00E9059E"/>
    <w:rsid w:val="00E91093"/>
    <w:rsid w:val="00E91CE6"/>
    <w:rsid w:val="00E93F59"/>
    <w:rsid w:val="00E94333"/>
    <w:rsid w:val="00E94FB1"/>
    <w:rsid w:val="00E955D0"/>
    <w:rsid w:val="00E95B74"/>
    <w:rsid w:val="00E95C0F"/>
    <w:rsid w:val="00E96AE1"/>
    <w:rsid w:val="00E9741D"/>
    <w:rsid w:val="00E974D8"/>
    <w:rsid w:val="00E97617"/>
    <w:rsid w:val="00E97BED"/>
    <w:rsid w:val="00EA0122"/>
    <w:rsid w:val="00EA0707"/>
    <w:rsid w:val="00EA1163"/>
    <w:rsid w:val="00EA1A9B"/>
    <w:rsid w:val="00EA218C"/>
    <w:rsid w:val="00EA2B25"/>
    <w:rsid w:val="00EA2D94"/>
    <w:rsid w:val="00EA44A2"/>
    <w:rsid w:val="00EA46B7"/>
    <w:rsid w:val="00EA5176"/>
    <w:rsid w:val="00EA53A3"/>
    <w:rsid w:val="00EA59C0"/>
    <w:rsid w:val="00EA6FBE"/>
    <w:rsid w:val="00EA6FF5"/>
    <w:rsid w:val="00EA7735"/>
    <w:rsid w:val="00EA7EE2"/>
    <w:rsid w:val="00EB02F2"/>
    <w:rsid w:val="00EB0A26"/>
    <w:rsid w:val="00EB0CA4"/>
    <w:rsid w:val="00EB0DB5"/>
    <w:rsid w:val="00EB19D9"/>
    <w:rsid w:val="00EB1D25"/>
    <w:rsid w:val="00EB2ABE"/>
    <w:rsid w:val="00EB3453"/>
    <w:rsid w:val="00EB3566"/>
    <w:rsid w:val="00EB4A5D"/>
    <w:rsid w:val="00EB562E"/>
    <w:rsid w:val="00EB65CB"/>
    <w:rsid w:val="00EB687D"/>
    <w:rsid w:val="00EB704A"/>
    <w:rsid w:val="00EB722F"/>
    <w:rsid w:val="00EB783A"/>
    <w:rsid w:val="00EC01BF"/>
    <w:rsid w:val="00EC0342"/>
    <w:rsid w:val="00EC15A0"/>
    <w:rsid w:val="00EC1B93"/>
    <w:rsid w:val="00EC2ABC"/>
    <w:rsid w:val="00EC318A"/>
    <w:rsid w:val="00EC38CD"/>
    <w:rsid w:val="00EC3D5A"/>
    <w:rsid w:val="00EC42C1"/>
    <w:rsid w:val="00EC4712"/>
    <w:rsid w:val="00EC4AFB"/>
    <w:rsid w:val="00EC4EA3"/>
    <w:rsid w:val="00EC4EB3"/>
    <w:rsid w:val="00EC53EB"/>
    <w:rsid w:val="00EC55A6"/>
    <w:rsid w:val="00EC7026"/>
    <w:rsid w:val="00EC7162"/>
    <w:rsid w:val="00EC72E8"/>
    <w:rsid w:val="00EC73ED"/>
    <w:rsid w:val="00ED0190"/>
    <w:rsid w:val="00ED0CD5"/>
    <w:rsid w:val="00ED0E04"/>
    <w:rsid w:val="00ED121F"/>
    <w:rsid w:val="00ED2B7A"/>
    <w:rsid w:val="00ED399F"/>
    <w:rsid w:val="00ED490E"/>
    <w:rsid w:val="00ED5032"/>
    <w:rsid w:val="00ED5B94"/>
    <w:rsid w:val="00ED5FAB"/>
    <w:rsid w:val="00ED659F"/>
    <w:rsid w:val="00ED75FD"/>
    <w:rsid w:val="00EE00F2"/>
    <w:rsid w:val="00EE0D97"/>
    <w:rsid w:val="00EE116C"/>
    <w:rsid w:val="00EE12E9"/>
    <w:rsid w:val="00EE151E"/>
    <w:rsid w:val="00EE3897"/>
    <w:rsid w:val="00EE39A9"/>
    <w:rsid w:val="00EE3F12"/>
    <w:rsid w:val="00EE4564"/>
    <w:rsid w:val="00EE4A0F"/>
    <w:rsid w:val="00EE6B10"/>
    <w:rsid w:val="00EE77BB"/>
    <w:rsid w:val="00EF0B95"/>
    <w:rsid w:val="00EF11C7"/>
    <w:rsid w:val="00EF1560"/>
    <w:rsid w:val="00EF1BAC"/>
    <w:rsid w:val="00EF2563"/>
    <w:rsid w:val="00EF3343"/>
    <w:rsid w:val="00EF35C6"/>
    <w:rsid w:val="00EF3A41"/>
    <w:rsid w:val="00EF44FF"/>
    <w:rsid w:val="00EF480A"/>
    <w:rsid w:val="00EF4BC0"/>
    <w:rsid w:val="00EF5A25"/>
    <w:rsid w:val="00EF5B90"/>
    <w:rsid w:val="00EF66DB"/>
    <w:rsid w:val="00F008BE"/>
    <w:rsid w:val="00F00F46"/>
    <w:rsid w:val="00F0128B"/>
    <w:rsid w:val="00F018BD"/>
    <w:rsid w:val="00F0192D"/>
    <w:rsid w:val="00F020F7"/>
    <w:rsid w:val="00F021C9"/>
    <w:rsid w:val="00F028BA"/>
    <w:rsid w:val="00F0404B"/>
    <w:rsid w:val="00F042A2"/>
    <w:rsid w:val="00F047BB"/>
    <w:rsid w:val="00F04B6A"/>
    <w:rsid w:val="00F04B6D"/>
    <w:rsid w:val="00F04C89"/>
    <w:rsid w:val="00F052D3"/>
    <w:rsid w:val="00F068EF"/>
    <w:rsid w:val="00F07B4C"/>
    <w:rsid w:val="00F10897"/>
    <w:rsid w:val="00F12117"/>
    <w:rsid w:val="00F121C9"/>
    <w:rsid w:val="00F127DD"/>
    <w:rsid w:val="00F12EC3"/>
    <w:rsid w:val="00F13C69"/>
    <w:rsid w:val="00F14594"/>
    <w:rsid w:val="00F1476E"/>
    <w:rsid w:val="00F14FB5"/>
    <w:rsid w:val="00F15604"/>
    <w:rsid w:val="00F15650"/>
    <w:rsid w:val="00F156F2"/>
    <w:rsid w:val="00F157AA"/>
    <w:rsid w:val="00F15B84"/>
    <w:rsid w:val="00F16CBD"/>
    <w:rsid w:val="00F16E84"/>
    <w:rsid w:val="00F17484"/>
    <w:rsid w:val="00F1755C"/>
    <w:rsid w:val="00F17857"/>
    <w:rsid w:val="00F17FA9"/>
    <w:rsid w:val="00F20919"/>
    <w:rsid w:val="00F216F2"/>
    <w:rsid w:val="00F21709"/>
    <w:rsid w:val="00F21928"/>
    <w:rsid w:val="00F21EA6"/>
    <w:rsid w:val="00F22250"/>
    <w:rsid w:val="00F22749"/>
    <w:rsid w:val="00F22FAE"/>
    <w:rsid w:val="00F231C5"/>
    <w:rsid w:val="00F2410C"/>
    <w:rsid w:val="00F24D9B"/>
    <w:rsid w:val="00F25B61"/>
    <w:rsid w:val="00F25BFB"/>
    <w:rsid w:val="00F2611B"/>
    <w:rsid w:val="00F2623A"/>
    <w:rsid w:val="00F2656A"/>
    <w:rsid w:val="00F2681D"/>
    <w:rsid w:val="00F3094F"/>
    <w:rsid w:val="00F30A8E"/>
    <w:rsid w:val="00F30D7B"/>
    <w:rsid w:val="00F3175B"/>
    <w:rsid w:val="00F318A8"/>
    <w:rsid w:val="00F31903"/>
    <w:rsid w:val="00F3192D"/>
    <w:rsid w:val="00F319A7"/>
    <w:rsid w:val="00F31B54"/>
    <w:rsid w:val="00F324E1"/>
    <w:rsid w:val="00F32ADF"/>
    <w:rsid w:val="00F32DED"/>
    <w:rsid w:val="00F3327A"/>
    <w:rsid w:val="00F3368C"/>
    <w:rsid w:val="00F34003"/>
    <w:rsid w:val="00F3491A"/>
    <w:rsid w:val="00F34E6A"/>
    <w:rsid w:val="00F3546F"/>
    <w:rsid w:val="00F35D36"/>
    <w:rsid w:val="00F35E09"/>
    <w:rsid w:val="00F364D6"/>
    <w:rsid w:val="00F36AAF"/>
    <w:rsid w:val="00F36C61"/>
    <w:rsid w:val="00F36EC8"/>
    <w:rsid w:val="00F37024"/>
    <w:rsid w:val="00F3761A"/>
    <w:rsid w:val="00F378A8"/>
    <w:rsid w:val="00F37931"/>
    <w:rsid w:val="00F37D3F"/>
    <w:rsid w:val="00F4028F"/>
    <w:rsid w:val="00F40796"/>
    <w:rsid w:val="00F407F3"/>
    <w:rsid w:val="00F40C33"/>
    <w:rsid w:val="00F40E93"/>
    <w:rsid w:val="00F41BE6"/>
    <w:rsid w:val="00F4201A"/>
    <w:rsid w:val="00F42A4B"/>
    <w:rsid w:val="00F439B1"/>
    <w:rsid w:val="00F43E22"/>
    <w:rsid w:val="00F43E53"/>
    <w:rsid w:val="00F44F4D"/>
    <w:rsid w:val="00F4504A"/>
    <w:rsid w:val="00F4560A"/>
    <w:rsid w:val="00F4628E"/>
    <w:rsid w:val="00F46CDB"/>
    <w:rsid w:val="00F47835"/>
    <w:rsid w:val="00F50298"/>
    <w:rsid w:val="00F511F5"/>
    <w:rsid w:val="00F514F4"/>
    <w:rsid w:val="00F51965"/>
    <w:rsid w:val="00F51ADC"/>
    <w:rsid w:val="00F52012"/>
    <w:rsid w:val="00F520B1"/>
    <w:rsid w:val="00F5210A"/>
    <w:rsid w:val="00F53277"/>
    <w:rsid w:val="00F53951"/>
    <w:rsid w:val="00F55607"/>
    <w:rsid w:val="00F55E5F"/>
    <w:rsid w:val="00F55E9B"/>
    <w:rsid w:val="00F60383"/>
    <w:rsid w:val="00F60B77"/>
    <w:rsid w:val="00F60DFB"/>
    <w:rsid w:val="00F60ECF"/>
    <w:rsid w:val="00F61020"/>
    <w:rsid w:val="00F61CBD"/>
    <w:rsid w:val="00F61D20"/>
    <w:rsid w:val="00F6221E"/>
    <w:rsid w:val="00F62BDB"/>
    <w:rsid w:val="00F62C7C"/>
    <w:rsid w:val="00F62EA7"/>
    <w:rsid w:val="00F639C6"/>
    <w:rsid w:val="00F6432F"/>
    <w:rsid w:val="00F651EF"/>
    <w:rsid w:val="00F65D2E"/>
    <w:rsid w:val="00F65F41"/>
    <w:rsid w:val="00F660F7"/>
    <w:rsid w:val="00F6760A"/>
    <w:rsid w:val="00F678F6"/>
    <w:rsid w:val="00F67AC3"/>
    <w:rsid w:val="00F704FC"/>
    <w:rsid w:val="00F70B97"/>
    <w:rsid w:val="00F71635"/>
    <w:rsid w:val="00F7281F"/>
    <w:rsid w:val="00F72DA3"/>
    <w:rsid w:val="00F73234"/>
    <w:rsid w:val="00F73393"/>
    <w:rsid w:val="00F73DC6"/>
    <w:rsid w:val="00F73EEA"/>
    <w:rsid w:val="00F74BFA"/>
    <w:rsid w:val="00F74D2A"/>
    <w:rsid w:val="00F751C7"/>
    <w:rsid w:val="00F7571F"/>
    <w:rsid w:val="00F7592D"/>
    <w:rsid w:val="00F75CA0"/>
    <w:rsid w:val="00F76203"/>
    <w:rsid w:val="00F76980"/>
    <w:rsid w:val="00F777E9"/>
    <w:rsid w:val="00F77F6D"/>
    <w:rsid w:val="00F80D5F"/>
    <w:rsid w:val="00F81343"/>
    <w:rsid w:val="00F81A0E"/>
    <w:rsid w:val="00F81ABC"/>
    <w:rsid w:val="00F82433"/>
    <w:rsid w:val="00F82CDD"/>
    <w:rsid w:val="00F84232"/>
    <w:rsid w:val="00F84542"/>
    <w:rsid w:val="00F84B89"/>
    <w:rsid w:val="00F84F8D"/>
    <w:rsid w:val="00F85ED1"/>
    <w:rsid w:val="00F86571"/>
    <w:rsid w:val="00F87259"/>
    <w:rsid w:val="00F906CB"/>
    <w:rsid w:val="00F90A02"/>
    <w:rsid w:val="00F91913"/>
    <w:rsid w:val="00F92001"/>
    <w:rsid w:val="00F92383"/>
    <w:rsid w:val="00F929B2"/>
    <w:rsid w:val="00F929F0"/>
    <w:rsid w:val="00F94B54"/>
    <w:rsid w:val="00F95068"/>
    <w:rsid w:val="00F95ED1"/>
    <w:rsid w:val="00F9628E"/>
    <w:rsid w:val="00F972A2"/>
    <w:rsid w:val="00F97733"/>
    <w:rsid w:val="00F97E63"/>
    <w:rsid w:val="00FA0AF0"/>
    <w:rsid w:val="00FA16B8"/>
    <w:rsid w:val="00FA1C8A"/>
    <w:rsid w:val="00FA1EE6"/>
    <w:rsid w:val="00FA23C7"/>
    <w:rsid w:val="00FA2736"/>
    <w:rsid w:val="00FA2849"/>
    <w:rsid w:val="00FA375F"/>
    <w:rsid w:val="00FA38F1"/>
    <w:rsid w:val="00FA3AE9"/>
    <w:rsid w:val="00FA3E66"/>
    <w:rsid w:val="00FA457C"/>
    <w:rsid w:val="00FA56CD"/>
    <w:rsid w:val="00FA6F58"/>
    <w:rsid w:val="00FB0B5A"/>
    <w:rsid w:val="00FB0D5C"/>
    <w:rsid w:val="00FB1D99"/>
    <w:rsid w:val="00FB1DB9"/>
    <w:rsid w:val="00FB237C"/>
    <w:rsid w:val="00FB2AA1"/>
    <w:rsid w:val="00FB4039"/>
    <w:rsid w:val="00FB4A62"/>
    <w:rsid w:val="00FB4C54"/>
    <w:rsid w:val="00FB6706"/>
    <w:rsid w:val="00FB671C"/>
    <w:rsid w:val="00FB6731"/>
    <w:rsid w:val="00FB67BB"/>
    <w:rsid w:val="00FB694F"/>
    <w:rsid w:val="00FB6B9B"/>
    <w:rsid w:val="00FB7712"/>
    <w:rsid w:val="00FB7731"/>
    <w:rsid w:val="00FC0B35"/>
    <w:rsid w:val="00FC0B44"/>
    <w:rsid w:val="00FC1006"/>
    <w:rsid w:val="00FC16ED"/>
    <w:rsid w:val="00FC1B76"/>
    <w:rsid w:val="00FC2243"/>
    <w:rsid w:val="00FC2A46"/>
    <w:rsid w:val="00FC2D06"/>
    <w:rsid w:val="00FC35B3"/>
    <w:rsid w:val="00FC3893"/>
    <w:rsid w:val="00FC41B0"/>
    <w:rsid w:val="00FC4972"/>
    <w:rsid w:val="00FC4AE8"/>
    <w:rsid w:val="00FC5566"/>
    <w:rsid w:val="00FC55BC"/>
    <w:rsid w:val="00FC566B"/>
    <w:rsid w:val="00FC583F"/>
    <w:rsid w:val="00FC5B19"/>
    <w:rsid w:val="00FC7080"/>
    <w:rsid w:val="00FC7389"/>
    <w:rsid w:val="00FC7438"/>
    <w:rsid w:val="00FC76D1"/>
    <w:rsid w:val="00FC7CB1"/>
    <w:rsid w:val="00FD0FA1"/>
    <w:rsid w:val="00FD1234"/>
    <w:rsid w:val="00FD2B8F"/>
    <w:rsid w:val="00FD3A47"/>
    <w:rsid w:val="00FD3D46"/>
    <w:rsid w:val="00FD3D4A"/>
    <w:rsid w:val="00FD67FE"/>
    <w:rsid w:val="00FE00BD"/>
    <w:rsid w:val="00FE020F"/>
    <w:rsid w:val="00FE0785"/>
    <w:rsid w:val="00FE0803"/>
    <w:rsid w:val="00FE14E5"/>
    <w:rsid w:val="00FE192D"/>
    <w:rsid w:val="00FE19AF"/>
    <w:rsid w:val="00FE2543"/>
    <w:rsid w:val="00FE35DB"/>
    <w:rsid w:val="00FE388E"/>
    <w:rsid w:val="00FE3EF0"/>
    <w:rsid w:val="00FE42E7"/>
    <w:rsid w:val="00FE445D"/>
    <w:rsid w:val="00FE449E"/>
    <w:rsid w:val="00FE450B"/>
    <w:rsid w:val="00FE56E2"/>
    <w:rsid w:val="00FE5A14"/>
    <w:rsid w:val="00FE6652"/>
    <w:rsid w:val="00FE6B4D"/>
    <w:rsid w:val="00FE6C67"/>
    <w:rsid w:val="00FE6D3A"/>
    <w:rsid w:val="00FE7144"/>
    <w:rsid w:val="00FE7DD7"/>
    <w:rsid w:val="00FE7EAC"/>
    <w:rsid w:val="00FF1B70"/>
    <w:rsid w:val="00FF26D4"/>
    <w:rsid w:val="00FF4DA2"/>
    <w:rsid w:val="00FF4ECA"/>
    <w:rsid w:val="00FF4F36"/>
    <w:rsid w:val="00FF4F6A"/>
    <w:rsid w:val="00FF5549"/>
    <w:rsid w:val="00FF766F"/>
    <w:rsid w:val="00FF7864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E6F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F1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E219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"/>
    <w:next w:val="a"/>
    <w:qFormat/>
    <w:rsid w:val="00AB2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F11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D04E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alloon Text"/>
    <w:basedOn w:val="a"/>
    <w:semiHidden/>
    <w:rsid w:val="00926B3A"/>
    <w:rPr>
      <w:rFonts w:ascii="Tahoma" w:hAnsi="Tahoma" w:cs="Tahoma"/>
      <w:sz w:val="16"/>
      <w:szCs w:val="16"/>
    </w:rPr>
  </w:style>
  <w:style w:type="paragraph" w:styleId="a4">
    <w:name w:val="Normal (Web)"/>
    <w:aliases w:val="Обычный (Web)1,Обычный (Web)11,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веб)2"/>
    <w:basedOn w:val="a"/>
    <w:link w:val="a5"/>
    <w:uiPriority w:val="99"/>
    <w:qFormat/>
    <w:rsid w:val="00964A95"/>
    <w:pPr>
      <w:spacing w:before="100" w:beforeAutospacing="1" w:after="100" w:afterAutospacing="1"/>
      <w:jc w:val="left"/>
    </w:pPr>
    <w:rPr>
      <w:sz w:val="24"/>
      <w:lang w:val="x-none" w:eastAsia="x-none"/>
    </w:rPr>
  </w:style>
  <w:style w:type="paragraph" w:styleId="a6">
    <w:name w:val="Body Text"/>
    <w:basedOn w:val="a"/>
    <w:link w:val="a7"/>
    <w:rsid w:val="00B00500"/>
    <w:pPr>
      <w:jc w:val="left"/>
    </w:pPr>
  </w:style>
  <w:style w:type="character" w:customStyle="1" w:styleId="a7">
    <w:name w:val="Основной текст Знак"/>
    <w:link w:val="a6"/>
    <w:rsid w:val="00B00500"/>
    <w:rPr>
      <w:sz w:val="28"/>
      <w:szCs w:val="24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B005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B00500"/>
    <w:pPr>
      <w:spacing w:after="120" w:line="480" w:lineRule="auto"/>
      <w:ind w:left="283"/>
    </w:pPr>
  </w:style>
  <w:style w:type="paragraph" w:customStyle="1" w:styleId="ConsTitle">
    <w:name w:val="ConsTitle"/>
    <w:rsid w:val="00B0050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2">
    <w:name w:val="Style 2"/>
    <w:rsid w:val="00B00500"/>
    <w:pPr>
      <w:widowControl w:val="0"/>
      <w:autoSpaceDE w:val="0"/>
      <w:autoSpaceDN w:val="0"/>
      <w:ind w:right="72" w:firstLine="504"/>
      <w:jc w:val="both"/>
    </w:pPr>
    <w:rPr>
      <w:sz w:val="18"/>
      <w:szCs w:val="18"/>
    </w:rPr>
  </w:style>
  <w:style w:type="character" w:customStyle="1" w:styleId="CharacterStyle1">
    <w:name w:val="Character Style 1"/>
    <w:rsid w:val="00B00500"/>
    <w:rPr>
      <w:sz w:val="18"/>
      <w:szCs w:val="18"/>
    </w:rPr>
  </w:style>
  <w:style w:type="paragraph" w:customStyle="1" w:styleId="11">
    <w:name w:val="Абзац списка1"/>
    <w:basedOn w:val="a"/>
    <w:rsid w:val="00F47835"/>
    <w:pPr>
      <w:widowControl w:val="0"/>
      <w:autoSpaceDE w:val="0"/>
      <w:autoSpaceDN w:val="0"/>
      <w:adjustRightInd w:val="0"/>
      <w:ind w:left="720"/>
      <w:contextualSpacing/>
      <w:jc w:val="center"/>
    </w:pPr>
    <w:rPr>
      <w:rFonts w:eastAsia="Calibri"/>
      <w:sz w:val="20"/>
      <w:szCs w:val="20"/>
    </w:rPr>
  </w:style>
  <w:style w:type="paragraph" w:customStyle="1" w:styleId="ConsNonformat">
    <w:name w:val="ConsNonformat"/>
    <w:rsid w:val="000024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Document Map"/>
    <w:basedOn w:val="a"/>
    <w:semiHidden/>
    <w:rsid w:val="009100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464949"/>
    <w:pPr>
      <w:tabs>
        <w:tab w:val="right" w:leader="dot" w:pos="9401"/>
      </w:tabs>
      <w:spacing w:before="360"/>
      <w:jc w:val="center"/>
    </w:pPr>
    <w:rPr>
      <w:b/>
      <w:bCs/>
      <w:caps/>
      <w:noProof/>
      <w:szCs w:val="28"/>
    </w:rPr>
  </w:style>
  <w:style w:type="paragraph" w:styleId="22">
    <w:name w:val="toc 2"/>
    <w:basedOn w:val="a"/>
    <w:next w:val="a"/>
    <w:autoRedefine/>
    <w:uiPriority w:val="39"/>
    <w:rsid w:val="00FC16ED"/>
    <w:pPr>
      <w:tabs>
        <w:tab w:val="left" w:pos="-1425"/>
        <w:tab w:val="right" w:leader="dot" w:pos="9401"/>
      </w:tabs>
      <w:jc w:val="left"/>
    </w:pPr>
    <w:rPr>
      <w:rFonts w:ascii="Arial" w:hAnsi="Arial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91006A"/>
    <w:pPr>
      <w:ind w:left="280"/>
      <w:jc w:val="left"/>
    </w:pPr>
    <w:rPr>
      <w:rFonts w:ascii="Arial" w:hAnsi="Arial"/>
      <w:b/>
      <w:i/>
      <w:szCs w:val="20"/>
    </w:rPr>
  </w:style>
  <w:style w:type="paragraph" w:styleId="4">
    <w:name w:val="toc 4"/>
    <w:basedOn w:val="a"/>
    <w:next w:val="a"/>
    <w:autoRedefine/>
    <w:uiPriority w:val="39"/>
    <w:rsid w:val="0091006A"/>
    <w:pPr>
      <w:ind w:left="560"/>
      <w:jc w:val="left"/>
    </w:pPr>
    <w:rPr>
      <w:rFonts w:ascii="Arial" w:hAnsi="Arial"/>
      <w:szCs w:val="20"/>
      <w:u w:val="single"/>
    </w:rPr>
  </w:style>
  <w:style w:type="paragraph" w:styleId="5">
    <w:name w:val="toc 5"/>
    <w:basedOn w:val="a"/>
    <w:next w:val="a"/>
    <w:autoRedefine/>
    <w:uiPriority w:val="39"/>
    <w:rsid w:val="0091006A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rsid w:val="0091006A"/>
    <w:pPr>
      <w:ind w:left="112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rsid w:val="0091006A"/>
    <w:pPr>
      <w:ind w:left="140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rsid w:val="0091006A"/>
    <w:pPr>
      <w:ind w:left="168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rsid w:val="0091006A"/>
    <w:pPr>
      <w:ind w:left="1960"/>
      <w:jc w:val="left"/>
    </w:pPr>
    <w:rPr>
      <w:sz w:val="20"/>
      <w:szCs w:val="20"/>
    </w:rPr>
  </w:style>
  <w:style w:type="character" w:styleId="a9">
    <w:name w:val="Hyperlink"/>
    <w:uiPriority w:val="99"/>
    <w:rsid w:val="0091006A"/>
    <w:rPr>
      <w:color w:val="0000FF"/>
      <w:u w:val="single"/>
    </w:rPr>
  </w:style>
  <w:style w:type="paragraph" w:customStyle="1" w:styleId="CharChar1">
    <w:name w:val="Char Char1 Знак Знак Знак"/>
    <w:basedOn w:val="a"/>
    <w:rsid w:val="00103214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103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uiPriority w:val="99"/>
    <w:rsid w:val="0090720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c">
    <w:name w:val="page number"/>
    <w:basedOn w:val="a0"/>
    <w:rsid w:val="00907205"/>
  </w:style>
  <w:style w:type="paragraph" w:styleId="ad">
    <w:name w:val="No Spacing"/>
    <w:link w:val="ae"/>
    <w:uiPriority w:val="1"/>
    <w:qFormat/>
    <w:rsid w:val="00AB298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Обычный с отступом"/>
    <w:basedOn w:val="a"/>
    <w:rsid w:val="003F5C5E"/>
    <w:pPr>
      <w:ind w:firstLine="709"/>
    </w:pPr>
    <w:rPr>
      <w:szCs w:val="20"/>
    </w:rPr>
  </w:style>
  <w:style w:type="paragraph" w:styleId="af0">
    <w:name w:val="header"/>
    <w:basedOn w:val="a"/>
    <w:link w:val="af1"/>
    <w:uiPriority w:val="99"/>
    <w:rsid w:val="004F381F"/>
    <w:pPr>
      <w:tabs>
        <w:tab w:val="center" w:pos="4677"/>
        <w:tab w:val="right" w:pos="9355"/>
      </w:tabs>
    </w:pPr>
    <w:rPr>
      <w:lang w:val="x-none" w:eastAsia="x-none"/>
    </w:rPr>
  </w:style>
  <w:style w:type="table" w:styleId="af2">
    <w:name w:val="Table Grid"/>
    <w:basedOn w:val="a1"/>
    <w:rsid w:val="009A07E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Основной текст ГД Знак Знак"/>
    <w:basedOn w:val="a"/>
    <w:rsid w:val="000669F8"/>
    <w:pPr>
      <w:ind w:firstLine="709"/>
    </w:pPr>
    <w:rPr>
      <w:rFonts w:eastAsia="Calibri"/>
    </w:rPr>
  </w:style>
  <w:style w:type="paragraph" w:styleId="23">
    <w:name w:val="Body Text 2"/>
    <w:basedOn w:val="a"/>
    <w:rsid w:val="009C4884"/>
    <w:pPr>
      <w:spacing w:after="120" w:line="480" w:lineRule="auto"/>
      <w:jc w:val="left"/>
    </w:pPr>
    <w:rPr>
      <w:sz w:val="24"/>
    </w:rPr>
  </w:style>
  <w:style w:type="paragraph" w:customStyle="1" w:styleId="Normal1">
    <w:name w:val="Normal1"/>
    <w:rsid w:val="009C4884"/>
  </w:style>
  <w:style w:type="paragraph" w:styleId="af4">
    <w:name w:val="Body Text Indent"/>
    <w:aliases w:val="Основной текст 1,Нумерованный список !!,Надин стиль,Основной текст без отступа"/>
    <w:basedOn w:val="a"/>
    <w:link w:val="af5"/>
    <w:qFormat/>
    <w:rsid w:val="009C4884"/>
    <w:pPr>
      <w:spacing w:after="120"/>
      <w:ind w:left="283"/>
      <w:jc w:val="left"/>
    </w:pPr>
    <w:rPr>
      <w:sz w:val="24"/>
    </w:rPr>
  </w:style>
  <w:style w:type="paragraph" w:customStyle="1" w:styleId="ConsNormal">
    <w:name w:val="ConsNormal"/>
    <w:rsid w:val="00B15FCD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styleId="af6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7"/>
    <w:uiPriority w:val="34"/>
    <w:qFormat/>
    <w:rsid w:val="00B15FC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f8">
    <w:name w:val="Котов"/>
    <w:basedOn w:val="21"/>
    <w:rsid w:val="00EC4EA3"/>
    <w:pPr>
      <w:spacing w:after="0" w:line="240" w:lineRule="auto"/>
      <w:ind w:left="0" w:firstLine="902"/>
    </w:pPr>
  </w:style>
  <w:style w:type="paragraph" w:styleId="af9">
    <w:name w:val="Title"/>
    <w:basedOn w:val="a"/>
    <w:qFormat/>
    <w:rsid w:val="00EC4EA3"/>
    <w:pPr>
      <w:jc w:val="center"/>
    </w:pPr>
  </w:style>
  <w:style w:type="paragraph" w:styleId="32">
    <w:name w:val="Body Text Indent 3"/>
    <w:basedOn w:val="a"/>
    <w:rsid w:val="00EC4EA3"/>
    <w:pPr>
      <w:spacing w:after="120"/>
      <w:ind w:left="283"/>
      <w:jc w:val="left"/>
    </w:pPr>
    <w:rPr>
      <w:sz w:val="16"/>
      <w:szCs w:val="16"/>
    </w:rPr>
  </w:style>
  <w:style w:type="paragraph" w:customStyle="1" w:styleId="210">
    <w:name w:val="Основной текст 21"/>
    <w:basedOn w:val="a"/>
    <w:rsid w:val="00EC4EA3"/>
    <w:pPr>
      <w:suppressAutoHyphens/>
      <w:jc w:val="center"/>
    </w:pPr>
    <w:rPr>
      <w:lang w:eastAsia="ar-SA"/>
    </w:rPr>
  </w:style>
  <w:style w:type="paragraph" w:customStyle="1" w:styleId="maintext">
    <w:name w:val="maintext"/>
    <w:basedOn w:val="a"/>
    <w:rsid w:val="00EC4EA3"/>
    <w:pPr>
      <w:spacing w:before="75" w:after="15"/>
      <w:ind w:firstLine="200"/>
    </w:pPr>
    <w:rPr>
      <w:rFonts w:ascii="Arial" w:hAnsi="Arial" w:cs="Arial"/>
      <w:color w:val="000033"/>
      <w:sz w:val="20"/>
      <w:szCs w:val="20"/>
    </w:rPr>
  </w:style>
  <w:style w:type="paragraph" w:customStyle="1" w:styleId="ConsPlusCell">
    <w:name w:val="ConsPlusCell"/>
    <w:rsid w:val="00EC4E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Знак Знак1"/>
    <w:rsid w:val="00EC4EA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9A61D7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4"/>
    <w:rsid w:val="00AB27BE"/>
    <w:rPr>
      <w:sz w:val="24"/>
      <w:szCs w:val="24"/>
      <w:lang w:val="ru-RU" w:eastAsia="ru-RU" w:bidi="ar-SA"/>
    </w:rPr>
  </w:style>
  <w:style w:type="paragraph" w:styleId="afa">
    <w:name w:val="footnote text"/>
    <w:aliases w:val="Footnote Text Char Char,Footnote Text Char Char Char Char,Footnote Text1,Footnote Text Char Char Char,Footnote Text Char"/>
    <w:basedOn w:val="a"/>
    <w:link w:val="afb"/>
    <w:uiPriority w:val="99"/>
    <w:rsid w:val="00B10F9B"/>
    <w:pPr>
      <w:jc w:val="left"/>
    </w:pPr>
    <w:rPr>
      <w:sz w:val="20"/>
      <w:szCs w:val="20"/>
    </w:rPr>
  </w:style>
  <w:style w:type="paragraph" w:customStyle="1" w:styleId="bodytextindent31">
    <w:name w:val="bodytextindent31"/>
    <w:basedOn w:val="a"/>
    <w:rsid w:val="00100A56"/>
    <w:pPr>
      <w:overflowPunct w:val="0"/>
      <w:autoSpaceDE w:val="0"/>
      <w:autoSpaceDN w:val="0"/>
      <w:ind w:firstLine="720"/>
    </w:pPr>
    <w:rPr>
      <w:rFonts w:eastAsia="Arial Unicode MS"/>
      <w:szCs w:val="28"/>
    </w:rPr>
  </w:style>
  <w:style w:type="paragraph" w:customStyle="1" w:styleId="14">
    <w:name w:val="Стиль1"/>
    <w:basedOn w:val="1"/>
    <w:rsid w:val="003B6010"/>
  </w:style>
  <w:style w:type="character" w:styleId="afc">
    <w:name w:val="Strong"/>
    <w:uiPriority w:val="22"/>
    <w:qFormat/>
    <w:rsid w:val="00384C1C"/>
    <w:rPr>
      <w:b/>
      <w:bCs/>
    </w:rPr>
  </w:style>
  <w:style w:type="character" w:customStyle="1" w:styleId="FontStyle19">
    <w:name w:val="Font Style19"/>
    <w:rsid w:val="00D13DF4"/>
    <w:rPr>
      <w:rFonts w:ascii="Times New Roman" w:hAnsi="Times New Roman" w:cs="Times New Roman"/>
      <w:sz w:val="26"/>
      <w:szCs w:val="26"/>
    </w:rPr>
  </w:style>
  <w:style w:type="paragraph" w:customStyle="1" w:styleId="15">
    <w:name w:val="Обычный1"/>
    <w:link w:val="16"/>
    <w:rsid w:val="00D13DF4"/>
  </w:style>
  <w:style w:type="character" w:customStyle="1" w:styleId="16">
    <w:name w:val="Обычный1 Знак"/>
    <w:link w:val="15"/>
    <w:locked/>
    <w:rsid w:val="00D13DF4"/>
    <w:rPr>
      <w:lang w:val="ru-RU" w:eastAsia="ru-RU" w:bidi="ar-SA"/>
    </w:rPr>
  </w:style>
  <w:style w:type="character" w:customStyle="1" w:styleId="ae">
    <w:name w:val="Без интервала Знак"/>
    <w:link w:val="ad"/>
    <w:uiPriority w:val="1"/>
    <w:locked/>
    <w:rsid w:val="0012155A"/>
    <w:rPr>
      <w:rFonts w:ascii="Calibri" w:eastAsia="Calibri" w:hAnsi="Calibri"/>
      <w:sz w:val="22"/>
      <w:szCs w:val="22"/>
      <w:lang w:eastAsia="en-US" w:bidi="ar-SA"/>
    </w:rPr>
  </w:style>
  <w:style w:type="paragraph" w:customStyle="1" w:styleId="17">
    <w:name w:val="Без интервала1"/>
    <w:rsid w:val="00FC583F"/>
    <w:rPr>
      <w:sz w:val="24"/>
      <w:szCs w:val="24"/>
    </w:rPr>
  </w:style>
  <w:style w:type="paragraph" w:customStyle="1" w:styleId="afd">
    <w:name w:val="Знак Знак Знак Знак"/>
    <w:basedOn w:val="a"/>
    <w:rsid w:val="00204D64"/>
    <w:pPr>
      <w:widowControl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Нижний колонтитул Знак"/>
    <w:link w:val="aa"/>
    <w:uiPriority w:val="99"/>
    <w:rsid w:val="001E65CC"/>
    <w:rPr>
      <w:sz w:val="28"/>
      <w:szCs w:val="24"/>
    </w:rPr>
  </w:style>
  <w:style w:type="paragraph" w:styleId="afe">
    <w:name w:val="Plain Text"/>
    <w:basedOn w:val="a"/>
    <w:link w:val="aff"/>
    <w:unhideWhenUsed/>
    <w:rsid w:val="001E65CC"/>
    <w:pPr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f">
    <w:name w:val="Текст Знак"/>
    <w:link w:val="afe"/>
    <w:rsid w:val="001E65CC"/>
    <w:rPr>
      <w:rFonts w:ascii="Consolas" w:eastAsia="Calibri" w:hAnsi="Consolas"/>
      <w:sz w:val="21"/>
      <w:szCs w:val="21"/>
      <w:lang w:eastAsia="en-US"/>
    </w:rPr>
  </w:style>
  <w:style w:type="character" w:styleId="aff0">
    <w:name w:val="Emphasis"/>
    <w:qFormat/>
    <w:rsid w:val="00451C40"/>
    <w:rPr>
      <w:rFonts w:cs="Times New Roman"/>
      <w:i/>
    </w:rPr>
  </w:style>
  <w:style w:type="character" w:styleId="aff1">
    <w:name w:val="FollowedHyperlink"/>
    <w:rsid w:val="00314AF2"/>
    <w:rPr>
      <w:color w:val="800080"/>
      <w:u w:val="single"/>
    </w:rPr>
  </w:style>
  <w:style w:type="paragraph" w:customStyle="1" w:styleId="aff2">
    <w:name w:val="ЭЭГ"/>
    <w:basedOn w:val="a"/>
    <w:uiPriority w:val="99"/>
    <w:qFormat/>
    <w:rsid w:val="00E3327A"/>
    <w:pPr>
      <w:spacing w:line="360" w:lineRule="auto"/>
      <w:ind w:firstLine="720"/>
    </w:pPr>
    <w:rPr>
      <w:sz w:val="24"/>
    </w:rPr>
  </w:style>
  <w:style w:type="paragraph" w:styleId="aff3">
    <w:name w:val="endnote text"/>
    <w:basedOn w:val="a"/>
    <w:link w:val="aff4"/>
    <w:rsid w:val="00BA205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BA2056"/>
  </w:style>
  <w:style w:type="character" w:styleId="aff5">
    <w:name w:val="endnote reference"/>
    <w:rsid w:val="00BA2056"/>
    <w:rPr>
      <w:vertAlign w:val="superscript"/>
    </w:rPr>
  </w:style>
  <w:style w:type="character" w:styleId="aff6">
    <w:name w:val="footnote reference"/>
    <w:uiPriority w:val="99"/>
    <w:rsid w:val="00BA2056"/>
    <w:rPr>
      <w:vertAlign w:val="superscript"/>
    </w:rPr>
  </w:style>
  <w:style w:type="paragraph" w:customStyle="1" w:styleId="Default">
    <w:name w:val="Default"/>
    <w:rsid w:val="00AB51C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b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a"/>
    <w:uiPriority w:val="99"/>
    <w:rsid w:val="009C7D94"/>
  </w:style>
  <w:style w:type="paragraph" w:customStyle="1" w:styleId="3">
    <w:name w:val="Стиль3"/>
    <w:basedOn w:val="a"/>
    <w:link w:val="33"/>
    <w:rsid w:val="00084AA3"/>
    <w:pPr>
      <w:numPr>
        <w:ilvl w:val="1"/>
        <w:numId w:val="3"/>
      </w:numPr>
      <w:jc w:val="left"/>
    </w:pPr>
    <w:rPr>
      <w:b/>
      <w:smallCaps/>
      <w:szCs w:val="28"/>
      <w:lang w:val="x-none" w:eastAsia="x-none"/>
    </w:rPr>
  </w:style>
  <w:style w:type="character" w:customStyle="1" w:styleId="33">
    <w:name w:val="Стиль3 Знак"/>
    <w:link w:val="3"/>
    <w:rsid w:val="00084AA3"/>
    <w:rPr>
      <w:b/>
      <w:smallCaps/>
      <w:sz w:val="28"/>
      <w:szCs w:val="28"/>
    </w:rPr>
  </w:style>
  <w:style w:type="character" w:customStyle="1" w:styleId="apple-converted-space">
    <w:name w:val="apple-converted-space"/>
    <w:basedOn w:val="a0"/>
    <w:rsid w:val="009E17C9"/>
  </w:style>
  <w:style w:type="character" w:customStyle="1" w:styleId="ConsPlusNormal0">
    <w:name w:val="ConsPlusNormal Знак"/>
    <w:link w:val="ConsPlusNormal"/>
    <w:locked/>
    <w:rsid w:val="00B21508"/>
    <w:rPr>
      <w:rFonts w:ascii="Arial" w:hAnsi="Arial" w:cs="Arial"/>
      <w:lang w:val="ru-RU" w:eastAsia="ru-RU" w:bidi="ar-SA"/>
    </w:rPr>
  </w:style>
  <w:style w:type="character" w:customStyle="1" w:styleId="af1">
    <w:name w:val="Верхний колонтитул Знак"/>
    <w:link w:val="af0"/>
    <w:uiPriority w:val="99"/>
    <w:rsid w:val="001640BA"/>
    <w:rPr>
      <w:sz w:val="28"/>
      <w:szCs w:val="24"/>
    </w:rPr>
  </w:style>
  <w:style w:type="paragraph" w:styleId="34">
    <w:name w:val="Body Text 3"/>
    <w:basedOn w:val="a"/>
    <w:link w:val="35"/>
    <w:rsid w:val="00950B2E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50B2E"/>
    <w:rPr>
      <w:sz w:val="16"/>
      <w:szCs w:val="16"/>
    </w:rPr>
  </w:style>
  <w:style w:type="paragraph" w:customStyle="1" w:styleId="aff7">
    <w:name w:val="Пояснительная"/>
    <w:basedOn w:val="a"/>
    <w:rsid w:val="00950B2E"/>
    <w:pPr>
      <w:ind w:firstLine="709"/>
    </w:pPr>
    <w:rPr>
      <w:color w:val="000080"/>
      <w:szCs w:val="28"/>
    </w:rPr>
  </w:style>
  <w:style w:type="character" w:styleId="aff8">
    <w:name w:val="line number"/>
    <w:basedOn w:val="a0"/>
    <w:rsid w:val="00846DEE"/>
  </w:style>
  <w:style w:type="paragraph" w:customStyle="1" w:styleId="24">
    <w:name w:val="Стиль2"/>
    <w:basedOn w:val="30"/>
    <w:link w:val="25"/>
    <w:qFormat/>
    <w:rsid w:val="00F3546F"/>
    <w:pPr>
      <w:ind w:left="792" w:hanging="432"/>
    </w:pPr>
    <w:rPr>
      <w:rFonts w:ascii="Times New Roman" w:hAnsi="Times New Roman" w:cs="Times New Roman"/>
      <w:i/>
      <w:sz w:val="28"/>
      <w:szCs w:val="28"/>
      <w:lang w:val="x-none" w:eastAsia="x-none"/>
    </w:rPr>
  </w:style>
  <w:style w:type="character" w:customStyle="1" w:styleId="25">
    <w:name w:val="Стиль2 Знак"/>
    <w:link w:val="24"/>
    <w:rsid w:val="00F3546F"/>
    <w:rPr>
      <w:b/>
      <w:bCs/>
      <w:i/>
      <w:sz w:val="28"/>
      <w:szCs w:val="28"/>
    </w:rPr>
  </w:style>
  <w:style w:type="paragraph" w:customStyle="1" w:styleId="36">
    <w:name w:val="Знак3"/>
    <w:basedOn w:val="a"/>
    <w:rsid w:val="00364839"/>
    <w:pPr>
      <w:spacing w:after="160" w:line="240" w:lineRule="exact"/>
      <w:jc w:val="lef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5">
    <w:name w:val="Обычный (веб) Знак"/>
    <w:aliases w:val="Обычный (Web)1 Знак1,Обычный (Web)11 Знак,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"/>
    <w:link w:val="a4"/>
    <w:locked/>
    <w:rsid w:val="00AF02DD"/>
    <w:rPr>
      <w:sz w:val="24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F31D4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6"/>
    <w:uiPriority w:val="34"/>
    <w:qFormat/>
    <w:locked/>
    <w:rsid w:val="00F84B89"/>
    <w:rPr>
      <w:rFonts w:ascii="Calibri" w:eastAsia="Calibri" w:hAnsi="Calibri"/>
      <w:sz w:val="22"/>
      <w:szCs w:val="22"/>
      <w:lang w:eastAsia="en-US"/>
    </w:rPr>
  </w:style>
  <w:style w:type="table" w:customStyle="1" w:styleId="310">
    <w:name w:val="Таблица простая 31"/>
    <w:basedOn w:val="a1"/>
    <w:uiPriority w:val="43"/>
    <w:rsid w:val="0002069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9">
    <w:name w:val="Subtitle"/>
    <w:basedOn w:val="a"/>
    <w:next w:val="a"/>
    <w:link w:val="affa"/>
    <w:uiPriority w:val="11"/>
    <w:qFormat/>
    <w:rsid w:val="006A7031"/>
    <w:pPr>
      <w:numPr>
        <w:ilvl w:val="1"/>
      </w:numPr>
      <w:spacing w:before="240" w:after="240"/>
      <w:jc w:val="left"/>
      <w:outlineLvl w:val="0"/>
    </w:pPr>
    <w:rPr>
      <w:b/>
      <w:spacing w:val="15"/>
      <w:szCs w:val="22"/>
      <w:lang w:eastAsia="en-US"/>
    </w:rPr>
  </w:style>
  <w:style w:type="character" w:customStyle="1" w:styleId="affa">
    <w:name w:val="Подзаголовок Знак"/>
    <w:link w:val="aff9"/>
    <w:uiPriority w:val="11"/>
    <w:rsid w:val="006A7031"/>
    <w:rPr>
      <w:b/>
      <w:spacing w:val="15"/>
      <w:sz w:val="28"/>
      <w:szCs w:val="22"/>
      <w:lang w:eastAsia="en-US"/>
    </w:rPr>
  </w:style>
  <w:style w:type="character" w:customStyle="1" w:styleId="affb">
    <w:name w:val="Основной текст_"/>
    <w:link w:val="18"/>
    <w:rsid w:val="007506D4"/>
    <w:rPr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fb"/>
    <w:rsid w:val="007506D4"/>
    <w:pPr>
      <w:widowControl w:val="0"/>
      <w:shd w:val="clear" w:color="auto" w:fill="FFFFFF"/>
      <w:ind w:firstLine="400"/>
      <w:jc w:val="left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E6F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F1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E219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"/>
    <w:next w:val="a"/>
    <w:qFormat/>
    <w:rsid w:val="00AB2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F11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D04E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alloon Text"/>
    <w:basedOn w:val="a"/>
    <w:semiHidden/>
    <w:rsid w:val="00926B3A"/>
    <w:rPr>
      <w:rFonts w:ascii="Tahoma" w:hAnsi="Tahoma" w:cs="Tahoma"/>
      <w:sz w:val="16"/>
      <w:szCs w:val="16"/>
    </w:rPr>
  </w:style>
  <w:style w:type="paragraph" w:styleId="a4">
    <w:name w:val="Normal (Web)"/>
    <w:aliases w:val="Обычный (Web)1,Обычный (Web)11,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веб)2"/>
    <w:basedOn w:val="a"/>
    <w:link w:val="a5"/>
    <w:uiPriority w:val="99"/>
    <w:qFormat/>
    <w:rsid w:val="00964A95"/>
    <w:pPr>
      <w:spacing w:before="100" w:beforeAutospacing="1" w:after="100" w:afterAutospacing="1"/>
      <w:jc w:val="left"/>
    </w:pPr>
    <w:rPr>
      <w:sz w:val="24"/>
      <w:lang w:val="x-none" w:eastAsia="x-none"/>
    </w:rPr>
  </w:style>
  <w:style w:type="paragraph" w:styleId="a6">
    <w:name w:val="Body Text"/>
    <w:basedOn w:val="a"/>
    <w:link w:val="a7"/>
    <w:rsid w:val="00B00500"/>
    <w:pPr>
      <w:jc w:val="left"/>
    </w:pPr>
  </w:style>
  <w:style w:type="character" w:customStyle="1" w:styleId="a7">
    <w:name w:val="Основной текст Знак"/>
    <w:link w:val="a6"/>
    <w:rsid w:val="00B00500"/>
    <w:rPr>
      <w:sz w:val="28"/>
      <w:szCs w:val="24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B005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B00500"/>
    <w:pPr>
      <w:spacing w:after="120" w:line="480" w:lineRule="auto"/>
      <w:ind w:left="283"/>
    </w:pPr>
  </w:style>
  <w:style w:type="paragraph" w:customStyle="1" w:styleId="ConsTitle">
    <w:name w:val="ConsTitle"/>
    <w:rsid w:val="00B0050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2">
    <w:name w:val="Style 2"/>
    <w:rsid w:val="00B00500"/>
    <w:pPr>
      <w:widowControl w:val="0"/>
      <w:autoSpaceDE w:val="0"/>
      <w:autoSpaceDN w:val="0"/>
      <w:ind w:right="72" w:firstLine="504"/>
      <w:jc w:val="both"/>
    </w:pPr>
    <w:rPr>
      <w:sz w:val="18"/>
      <w:szCs w:val="18"/>
    </w:rPr>
  </w:style>
  <w:style w:type="character" w:customStyle="1" w:styleId="CharacterStyle1">
    <w:name w:val="Character Style 1"/>
    <w:rsid w:val="00B00500"/>
    <w:rPr>
      <w:sz w:val="18"/>
      <w:szCs w:val="18"/>
    </w:rPr>
  </w:style>
  <w:style w:type="paragraph" w:customStyle="1" w:styleId="11">
    <w:name w:val="Абзац списка1"/>
    <w:basedOn w:val="a"/>
    <w:rsid w:val="00F47835"/>
    <w:pPr>
      <w:widowControl w:val="0"/>
      <w:autoSpaceDE w:val="0"/>
      <w:autoSpaceDN w:val="0"/>
      <w:adjustRightInd w:val="0"/>
      <w:ind w:left="720"/>
      <w:contextualSpacing/>
      <w:jc w:val="center"/>
    </w:pPr>
    <w:rPr>
      <w:rFonts w:eastAsia="Calibri"/>
      <w:sz w:val="20"/>
      <w:szCs w:val="20"/>
    </w:rPr>
  </w:style>
  <w:style w:type="paragraph" w:customStyle="1" w:styleId="ConsNonformat">
    <w:name w:val="ConsNonformat"/>
    <w:rsid w:val="000024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Document Map"/>
    <w:basedOn w:val="a"/>
    <w:semiHidden/>
    <w:rsid w:val="009100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464949"/>
    <w:pPr>
      <w:tabs>
        <w:tab w:val="right" w:leader="dot" w:pos="9401"/>
      </w:tabs>
      <w:spacing w:before="360"/>
      <w:jc w:val="center"/>
    </w:pPr>
    <w:rPr>
      <w:b/>
      <w:bCs/>
      <w:caps/>
      <w:noProof/>
      <w:szCs w:val="28"/>
    </w:rPr>
  </w:style>
  <w:style w:type="paragraph" w:styleId="22">
    <w:name w:val="toc 2"/>
    <w:basedOn w:val="a"/>
    <w:next w:val="a"/>
    <w:autoRedefine/>
    <w:uiPriority w:val="39"/>
    <w:rsid w:val="00FC16ED"/>
    <w:pPr>
      <w:tabs>
        <w:tab w:val="left" w:pos="-1425"/>
        <w:tab w:val="right" w:leader="dot" w:pos="9401"/>
      </w:tabs>
      <w:jc w:val="left"/>
    </w:pPr>
    <w:rPr>
      <w:rFonts w:ascii="Arial" w:hAnsi="Arial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91006A"/>
    <w:pPr>
      <w:ind w:left="280"/>
      <w:jc w:val="left"/>
    </w:pPr>
    <w:rPr>
      <w:rFonts w:ascii="Arial" w:hAnsi="Arial"/>
      <w:b/>
      <w:i/>
      <w:szCs w:val="20"/>
    </w:rPr>
  </w:style>
  <w:style w:type="paragraph" w:styleId="4">
    <w:name w:val="toc 4"/>
    <w:basedOn w:val="a"/>
    <w:next w:val="a"/>
    <w:autoRedefine/>
    <w:uiPriority w:val="39"/>
    <w:rsid w:val="0091006A"/>
    <w:pPr>
      <w:ind w:left="560"/>
      <w:jc w:val="left"/>
    </w:pPr>
    <w:rPr>
      <w:rFonts w:ascii="Arial" w:hAnsi="Arial"/>
      <w:szCs w:val="20"/>
      <w:u w:val="single"/>
    </w:rPr>
  </w:style>
  <w:style w:type="paragraph" w:styleId="5">
    <w:name w:val="toc 5"/>
    <w:basedOn w:val="a"/>
    <w:next w:val="a"/>
    <w:autoRedefine/>
    <w:uiPriority w:val="39"/>
    <w:rsid w:val="0091006A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rsid w:val="0091006A"/>
    <w:pPr>
      <w:ind w:left="112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rsid w:val="0091006A"/>
    <w:pPr>
      <w:ind w:left="140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rsid w:val="0091006A"/>
    <w:pPr>
      <w:ind w:left="168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rsid w:val="0091006A"/>
    <w:pPr>
      <w:ind w:left="1960"/>
      <w:jc w:val="left"/>
    </w:pPr>
    <w:rPr>
      <w:sz w:val="20"/>
      <w:szCs w:val="20"/>
    </w:rPr>
  </w:style>
  <w:style w:type="character" w:styleId="a9">
    <w:name w:val="Hyperlink"/>
    <w:uiPriority w:val="99"/>
    <w:rsid w:val="0091006A"/>
    <w:rPr>
      <w:color w:val="0000FF"/>
      <w:u w:val="single"/>
    </w:rPr>
  </w:style>
  <w:style w:type="paragraph" w:customStyle="1" w:styleId="CharChar1">
    <w:name w:val="Char Char1 Знак Знак Знак"/>
    <w:basedOn w:val="a"/>
    <w:rsid w:val="00103214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103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uiPriority w:val="99"/>
    <w:rsid w:val="0090720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c">
    <w:name w:val="page number"/>
    <w:basedOn w:val="a0"/>
    <w:rsid w:val="00907205"/>
  </w:style>
  <w:style w:type="paragraph" w:styleId="ad">
    <w:name w:val="No Spacing"/>
    <w:link w:val="ae"/>
    <w:uiPriority w:val="1"/>
    <w:qFormat/>
    <w:rsid w:val="00AB298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Обычный с отступом"/>
    <w:basedOn w:val="a"/>
    <w:rsid w:val="003F5C5E"/>
    <w:pPr>
      <w:ind w:firstLine="709"/>
    </w:pPr>
    <w:rPr>
      <w:szCs w:val="20"/>
    </w:rPr>
  </w:style>
  <w:style w:type="paragraph" w:styleId="af0">
    <w:name w:val="header"/>
    <w:basedOn w:val="a"/>
    <w:link w:val="af1"/>
    <w:uiPriority w:val="99"/>
    <w:rsid w:val="004F381F"/>
    <w:pPr>
      <w:tabs>
        <w:tab w:val="center" w:pos="4677"/>
        <w:tab w:val="right" w:pos="9355"/>
      </w:tabs>
    </w:pPr>
    <w:rPr>
      <w:lang w:val="x-none" w:eastAsia="x-none"/>
    </w:rPr>
  </w:style>
  <w:style w:type="table" w:styleId="af2">
    <w:name w:val="Table Grid"/>
    <w:basedOn w:val="a1"/>
    <w:rsid w:val="009A07E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Основной текст ГД Знак Знак"/>
    <w:basedOn w:val="a"/>
    <w:rsid w:val="000669F8"/>
    <w:pPr>
      <w:ind w:firstLine="709"/>
    </w:pPr>
    <w:rPr>
      <w:rFonts w:eastAsia="Calibri"/>
    </w:rPr>
  </w:style>
  <w:style w:type="paragraph" w:styleId="23">
    <w:name w:val="Body Text 2"/>
    <w:basedOn w:val="a"/>
    <w:rsid w:val="009C4884"/>
    <w:pPr>
      <w:spacing w:after="120" w:line="480" w:lineRule="auto"/>
      <w:jc w:val="left"/>
    </w:pPr>
    <w:rPr>
      <w:sz w:val="24"/>
    </w:rPr>
  </w:style>
  <w:style w:type="paragraph" w:customStyle="1" w:styleId="Normal1">
    <w:name w:val="Normal1"/>
    <w:rsid w:val="009C4884"/>
  </w:style>
  <w:style w:type="paragraph" w:styleId="af4">
    <w:name w:val="Body Text Indent"/>
    <w:aliases w:val="Основной текст 1,Нумерованный список !!,Надин стиль,Основной текст без отступа"/>
    <w:basedOn w:val="a"/>
    <w:link w:val="af5"/>
    <w:qFormat/>
    <w:rsid w:val="009C4884"/>
    <w:pPr>
      <w:spacing w:after="120"/>
      <w:ind w:left="283"/>
      <w:jc w:val="left"/>
    </w:pPr>
    <w:rPr>
      <w:sz w:val="24"/>
    </w:rPr>
  </w:style>
  <w:style w:type="paragraph" w:customStyle="1" w:styleId="ConsNormal">
    <w:name w:val="ConsNormal"/>
    <w:rsid w:val="00B15FCD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styleId="af6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7"/>
    <w:uiPriority w:val="34"/>
    <w:qFormat/>
    <w:rsid w:val="00B15FC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f8">
    <w:name w:val="Котов"/>
    <w:basedOn w:val="21"/>
    <w:rsid w:val="00EC4EA3"/>
    <w:pPr>
      <w:spacing w:after="0" w:line="240" w:lineRule="auto"/>
      <w:ind w:left="0" w:firstLine="902"/>
    </w:pPr>
  </w:style>
  <w:style w:type="paragraph" w:styleId="af9">
    <w:name w:val="Title"/>
    <w:basedOn w:val="a"/>
    <w:qFormat/>
    <w:rsid w:val="00EC4EA3"/>
    <w:pPr>
      <w:jc w:val="center"/>
    </w:pPr>
  </w:style>
  <w:style w:type="paragraph" w:styleId="32">
    <w:name w:val="Body Text Indent 3"/>
    <w:basedOn w:val="a"/>
    <w:rsid w:val="00EC4EA3"/>
    <w:pPr>
      <w:spacing w:after="120"/>
      <w:ind w:left="283"/>
      <w:jc w:val="left"/>
    </w:pPr>
    <w:rPr>
      <w:sz w:val="16"/>
      <w:szCs w:val="16"/>
    </w:rPr>
  </w:style>
  <w:style w:type="paragraph" w:customStyle="1" w:styleId="210">
    <w:name w:val="Основной текст 21"/>
    <w:basedOn w:val="a"/>
    <w:rsid w:val="00EC4EA3"/>
    <w:pPr>
      <w:suppressAutoHyphens/>
      <w:jc w:val="center"/>
    </w:pPr>
    <w:rPr>
      <w:lang w:eastAsia="ar-SA"/>
    </w:rPr>
  </w:style>
  <w:style w:type="paragraph" w:customStyle="1" w:styleId="maintext">
    <w:name w:val="maintext"/>
    <w:basedOn w:val="a"/>
    <w:rsid w:val="00EC4EA3"/>
    <w:pPr>
      <w:spacing w:before="75" w:after="15"/>
      <w:ind w:firstLine="200"/>
    </w:pPr>
    <w:rPr>
      <w:rFonts w:ascii="Arial" w:hAnsi="Arial" w:cs="Arial"/>
      <w:color w:val="000033"/>
      <w:sz w:val="20"/>
      <w:szCs w:val="20"/>
    </w:rPr>
  </w:style>
  <w:style w:type="paragraph" w:customStyle="1" w:styleId="ConsPlusCell">
    <w:name w:val="ConsPlusCell"/>
    <w:rsid w:val="00EC4E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Знак Знак1"/>
    <w:rsid w:val="00EC4EA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9A61D7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4"/>
    <w:rsid w:val="00AB27BE"/>
    <w:rPr>
      <w:sz w:val="24"/>
      <w:szCs w:val="24"/>
      <w:lang w:val="ru-RU" w:eastAsia="ru-RU" w:bidi="ar-SA"/>
    </w:rPr>
  </w:style>
  <w:style w:type="paragraph" w:styleId="afa">
    <w:name w:val="footnote text"/>
    <w:aliases w:val="Footnote Text Char Char,Footnote Text Char Char Char Char,Footnote Text1,Footnote Text Char Char Char,Footnote Text Char"/>
    <w:basedOn w:val="a"/>
    <w:link w:val="afb"/>
    <w:uiPriority w:val="99"/>
    <w:rsid w:val="00B10F9B"/>
    <w:pPr>
      <w:jc w:val="left"/>
    </w:pPr>
    <w:rPr>
      <w:sz w:val="20"/>
      <w:szCs w:val="20"/>
    </w:rPr>
  </w:style>
  <w:style w:type="paragraph" w:customStyle="1" w:styleId="bodytextindent31">
    <w:name w:val="bodytextindent31"/>
    <w:basedOn w:val="a"/>
    <w:rsid w:val="00100A56"/>
    <w:pPr>
      <w:overflowPunct w:val="0"/>
      <w:autoSpaceDE w:val="0"/>
      <w:autoSpaceDN w:val="0"/>
      <w:ind w:firstLine="720"/>
    </w:pPr>
    <w:rPr>
      <w:rFonts w:eastAsia="Arial Unicode MS"/>
      <w:szCs w:val="28"/>
    </w:rPr>
  </w:style>
  <w:style w:type="paragraph" w:customStyle="1" w:styleId="14">
    <w:name w:val="Стиль1"/>
    <w:basedOn w:val="1"/>
    <w:rsid w:val="003B6010"/>
  </w:style>
  <w:style w:type="character" w:styleId="afc">
    <w:name w:val="Strong"/>
    <w:uiPriority w:val="22"/>
    <w:qFormat/>
    <w:rsid w:val="00384C1C"/>
    <w:rPr>
      <w:b/>
      <w:bCs/>
    </w:rPr>
  </w:style>
  <w:style w:type="character" w:customStyle="1" w:styleId="FontStyle19">
    <w:name w:val="Font Style19"/>
    <w:rsid w:val="00D13DF4"/>
    <w:rPr>
      <w:rFonts w:ascii="Times New Roman" w:hAnsi="Times New Roman" w:cs="Times New Roman"/>
      <w:sz w:val="26"/>
      <w:szCs w:val="26"/>
    </w:rPr>
  </w:style>
  <w:style w:type="paragraph" w:customStyle="1" w:styleId="15">
    <w:name w:val="Обычный1"/>
    <w:link w:val="16"/>
    <w:rsid w:val="00D13DF4"/>
  </w:style>
  <w:style w:type="character" w:customStyle="1" w:styleId="16">
    <w:name w:val="Обычный1 Знак"/>
    <w:link w:val="15"/>
    <w:locked/>
    <w:rsid w:val="00D13DF4"/>
    <w:rPr>
      <w:lang w:val="ru-RU" w:eastAsia="ru-RU" w:bidi="ar-SA"/>
    </w:rPr>
  </w:style>
  <w:style w:type="character" w:customStyle="1" w:styleId="ae">
    <w:name w:val="Без интервала Знак"/>
    <w:link w:val="ad"/>
    <w:uiPriority w:val="1"/>
    <w:locked/>
    <w:rsid w:val="0012155A"/>
    <w:rPr>
      <w:rFonts w:ascii="Calibri" w:eastAsia="Calibri" w:hAnsi="Calibri"/>
      <w:sz w:val="22"/>
      <w:szCs w:val="22"/>
      <w:lang w:eastAsia="en-US" w:bidi="ar-SA"/>
    </w:rPr>
  </w:style>
  <w:style w:type="paragraph" w:customStyle="1" w:styleId="17">
    <w:name w:val="Без интервала1"/>
    <w:rsid w:val="00FC583F"/>
    <w:rPr>
      <w:sz w:val="24"/>
      <w:szCs w:val="24"/>
    </w:rPr>
  </w:style>
  <w:style w:type="paragraph" w:customStyle="1" w:styleId="afd">
    <w:name w:val="Знак Знак Знак Знак"/>
    <w:basedOn w:val="a"/>
    <w:rsid w:val="00204D64"/>
    <w:pPr>
      <w:widowControl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Нижний колонтитул Знак"/>
    <w:link w:val="aa"/>
    <w:uiPriority w:val="99"/>
    <w:rsid w:val="001E65CC"/>
    <w:rPr>
      <w:sz w:val="28"/>
      <w:szCs w:val="24"/>
    </w:rPr>
  </w:style>
  <w:style w:type="paragraph" w:styleId="afe">
    <w:name w:val="Plain Text"/>
    <w:basedOn w:val="a"/>
    <w:link w:val="aff"/>
    <w:unhideWhenUsed/>
    <w:rsid w:val="001E65CC"/>
    <w:pPr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f">
    <w:name w:val="Текст Знак"/>
    <w:link w:val="afe"/>
    <w:rsid w:val="001E65CC"/>
    <w:rPr>
      <w:rFonts w:ascii="Consolas" w:eastAsia="Calibri" w:hAnsi="Consolas"/>
      <w:sz w:val="21"/>
      <w:szCs w:val="21"/>
      <w:lang w:eastAsia="en-US"/>
    </w:rPr>
  </w:style>
  <w:style w:type="character" w:styleId="aff0">
    <w:name w:val="Emphasis"/>
    <w:qFormat/>
    <w:rsid w:val="00451C40"/>
    <w:rPr>
      <w:rFonts w:cs="Times New Roman"/>
      <w:i/>
    </w:rPr>
  </w:style>
  <w:style w:type="character" w:styleId="aff1">
    <w:name w:val="FollowedHyperlink"/>
    <w:rsid w:val="00314AF2"/>
    <w:rPr>
      <w:color w:val="800080"/>
      <w:u w:val="single"/>
    </w:rPr>
  </w:style>
  <w:style w:type="paragraph" w:customStyle="1" w:styleId="aff2">
    <w:name w:val="ЭЭГ"/>
    <w:basedOn w:val="a"/>
    <w:uiPriority w:val="99"/>
    <w:qFormat/>
    <w:rsid w:val="00E3327A"/>
    <w:pPr>
      <w:spacing w:line="360" w:lineRule="auto"/>
      <w:ind w:firstLine="720"/>
    </w:pPr>
    <w:rPr>
      <w:sz w:val="24"/>
    </w:rPr>
  </w:style>
  <w:style w:type="paragraph" w:styleId="aff3">
    <w:name w:val="endnote text"/>
    <w:basedOn w:val="a"/>
    <w:link w:val="aff4"/>
    <w:rsid w:val="00BA205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BA2056"/>
  </w:style>
  <w:style w:type="character" w:styleId="aff5">
    <w:name w:val="endnote reference"/>
    <w:rsid w:val="00BA2056"/>
    <w:rPr>
      <w:vertAlign w:val="superscript"/>
    </w:rPr>
  </w:style>
  <w:style w:type="character" w:styleId="aff6">
    <w:name w:val="footnote reference"/>
    <w:uiPriority w:val="99"/>
    <w:rsid w:val="00BA2056"/>
    <w:rPr>
      <w:vertAlign w:val="superscript"/>
    </w:rPr>
  </w:style>
  <w:style w:type="paragraph" w:customStyle="1" w:styleId="Default">
    <w:name w:val="Default"/>
    <w:rsid w:val="00AB51C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b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a"/>
    <w:uiPriority w:val="99"/>
    <w:rsid w:val="009C7D94"/>
  </w:style>
  <w:style w:type="paragraph" w:customStyle="1" w:styleId="3">
    <w:name w:val="Стиль3"/>
    <w:basedOn w:val="a"/>
    <w:link w:val="33"/>
    <w:rsid w:val="00084AA3"/>
    <w:pPr>
      <w:numPr>
        <w:ilvl w:val="1"/>
        <w:numId w:val="3"/>
      </w:numPr>
      <w:jc w:val="left"/>
    </w:pPr>
    <w:rPr>
      <w:b/>
      <w:smallCaps/>
      <w:szCs w:val="28"/>
      <w:lang w:val="x-none" w:eastAsia="x-none"/>
    </w:rPr>
  </w:style>
  <w:style w:type="character" w:customStyle="1" w:styleId="33">
    <w:name w:val="Стиль3 Знак"/>
    <w:link w:val="3"/>
    <w:rsid w:val="00084AA3"/>
    <w:rPr>
      <w:b/>
      <w:smallCaps/>
      <w:sz w:val="28"/>
      <w:szCs w:val="28"/>
    </w:rPr>
  </w:style>
  <w:style w:type="character" w:customStyle="1" w:styleId="apple-converted-space">
    <w:name w:val="apple-converted-space"/>
    <w:basedOn w:val="a0"/>
    <w:rsid w:val="009E17C9"/>
  </w:style>
  <w:style w:type="character" w:customStyle="1" w:styleId="ConsPlusNormal0">
    <w:name w:val="ConsPlusNormal Знак"/>
    <w:link w:val="ConsPlusNormal"/>
    <w:locked/>
    <w:rsid w:val="00B21508"/>
    <w:rPr>
      <w:rFonts w:ascii="Arial" w:hAnsi="Arial" w:cs="Arial"/>
      <w:lang w:val="ru-RU" w:eastAsia="ru-RU" w:bidi="ar-SA"/>
    </w:rPr>
  </w:style>
  <w:style w:type="character" w:customStyle="1" w:styleId="af1">
    <w:name w:val="Верхний колонтитул Знак"/>
    <w:link w:val="af0"/>
    <w:uiPriority w:val="99"/>
    <w:rsid w:val="001640BA"/>
    <w:rPr>
      <w:sz w:val="28"/>
      <w:szCs w:val="24"/>
    </w:rPr>
  </w:style>
  <w:style w:type="paragraph" w:styleId="34">
    <w:name w:val="Body Text 3"/>
    <w:basedOn w:val="a"/>
    <w:link w:val="35"/>
    <w:rsid w:val="00950B2E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50B2E"/>
    <w:rPr>
      <w:sz w:val="16"/>
      <w:szCs w:val="16"/>
    </w:rPr>
  </w:style>
  <w:style w:type="paragraph" w:customStyle="1" w:styleId="aff7">
    <w:name w:val="Пояснительная"/>
    <w:basedOn w:val="a"/>
    <w:rsid w:val="00950B2E"/>
    <w:pPr>
      <w:ind w:firstLine="709"/>
    </w:pPr>
    <w:rPr>
      <w:color w:val="000080"/>
      <w:szCs w:val="28"/>
    </w:rPr>
  </w:style>
  <w:style w:type="character" w:styleId="aff8">
    <w:name w:val="line number"/>
    <w:basedOn w:val="a0"/>
    <w:rsid w:val="00846DEE"/>
  </w:style>
  <w:style w:type="paragraph" w:customStyle="1" w:styleId="24">
    <w:name w:val="Стиль2"/>
    <w:basedOn w:val="30"/>
    <w:link w:val="25"/>
    <w:qFormat/>
    <w:rsid w:val="00F3546F"/>
    <w:pPr>
      <w:ind w:left="792" w:hanging="432"/>
    </w:pPr>
    <w:rPr>
      <w:rFonts w:ascii="Times New Roman" w:hAnsi="Times New Roman" w:cs="Times New Roman"/>
      <w:i/>
      <w:sz w:val="28"/>
      <w:szCs w:val="28"/>
      <w:lang w:val="x-none" w:eastAsia="x-none"/>
    </w:rPr>
  </w:style>
  <w:style w:type="character" w:customStyle="1" w:styleId="25">
    <w:name w:val="Стиль2 Знак"/>
    <w:link w:val="24"/>
    <w:rsid w:val="00F3546F"/>
    <w:rPr>
      <w:b/>
      <w:bCs/>
      <w:i/>
      <w:sz w:val="28"/>
      <w:szCs w:val="28"/>
    </w:rPr>
  </w:style>
  <w:style w:type="paragraph" w:customStyle="1" w:styleId="36">
    <w:name w:val="Знак3"/>
    <w:basedOn w:val="a"/>
    <w:rsid w:val="00364839"/>
    <w:pPr>
      <w:spacing w:after="160" w:line="240" w:lineRule="exact"/>
      <w:jc w:val="lef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5">
    <w:name w:val="Обычный (веб) Знак"/>
    <w:aliases w:val="Обычный (Web)1 Знак1,Обычный (Web)11 Знак,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"/>
    <w:link w:val="a4"/>
    <w:locked/>
    <w:rsid w:val="00AF02DD"/>
    <w:rPr>
      <w:sz w:val="24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F31D4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6"/>
    <w:uiPriority w:val="34"/>
    <w:qFormat/>
    <w:locked/>
    <w:rsid w:val="00F84B89"/>
    <w:rPr>
      <w:rFonts w:ascii="Calibri" w:eastAsia="Calibri" w:hAnsi="Calibri"/>
      <w:sz w:val="22"/>
      <w:szCs w:val="22"/>
      <w:lang w:eastAsia="en-US"/>
    </w:rPr>
  </w:style>
  <w:style w:type="table" w:customStyle="1" w:styleId="310">
    <w:name w:val="Таблица простая 31"/>
    <w:basedOn w:val="a1"/>
    <w:uiPriority w:val="43"/>
    <w:rsid w:val="0002069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9">
    <w:name w:val="Subtitle"/>
    <w:basedOn w:val="a"/>
    <w:next w:val="a"/>
    <w:link w:val="affa"/>
    <w:uiPriority w:val="11"/>
    <w:qFormat/>
    <w:rsid w:val="006A7031"/>
    <w:pPr>
      <w:numPr>
        <w:ilvl w:val="1"/>
      </w:numPr>
      <w:spacing w:before="240" w:after="240"/>
      <w:jc w:val="left"/>
      <w:outlineLvl w:val="0"/>
    </w:pPr>
    <w:rPr>
      <w:b/>
      <w:spacing w:val="15"/>
      <w:szCs w:val="22"/>
      <w:lang w:eastAsia="en-US"/>
    </w:rPr>
  </w:style>
  <w:style w:type="character" w:customStyle="1" w:styleId="affa">
    <w:name w:val="Подзаголовок Знак"/>
    <w:link w:val="aff9"/>
    <w:uiPriority w:val="11"/>
    <w:rsid w:val="006A7031"/>
    <w:rPr>
      <w:b/>
      <w:spacing w:val="15"/>
      <w:sz w:val="28"/>
      <w:szCs w:val="22"/>
      <w:lang w:eastAsia="en-US"/>
    </w:rPr>
  </w:style>
  <w:style w:type="character" w:customStyle="1" w:styleId="affb">
    <w:name w:val="Основной текст_"/>
    <w:link w:val="18"/>
    <w:rsid w:val="007506D4"/>
    <w:rPr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fb"/>
    <w:rsid w:val="007506D4"/>
    <w:pPr>
      <w:widowControl w:val="0"/>
      <w:shd w:val="clear" w:color="auto" w:fill="FFFFFF"/>
      <w:ind w:firstLine="400"/>
      <w:jc w:val="left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576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8" w:space="0" w:color="AAAAAA"/>
                <w:right w:val="none" w:sz="0" w:space="0" w:color="auto"/>
              </w:divBdr>
              <w:divsChild>
                <w:div w:id="65696302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96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67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8" w:space="0" w:color="AAAAAA"/>
                <w:right w:val="none" w:sz="0" w:space="0" w:color="auto"/>
              </w:divBdr>
              <w:divsChild>
                <w:div w:id="897284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042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3817553EE44DAC2E60262C2FC4D7ECD3C34C53BD15FE332B3AE2E03E6FD13B80A1DC29FD9F7D81B424DFE2566K467K" TargetMode="External"/><Relationship Id="rId18" Type="http://schemas.openxmlformats.org/officeDocument/2006/relationships/hyperlink" Target="consultantplus://offline/ref=2193C3E0AFCA59C8640AEFF6874CAF6BE4B9F6022415D63E1F68D372AD9EBB748E4BF03C7EDEC4EA9D14839E5FE265F634E68A1232AD63B626p3H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3817553EE44DAC2E60262C2FC4D7ECD3C34C53BD152E332B3AE2E03E6FD13B80A1DC29FD9F7D81B424DFE2566K467K" TargetMode="External"/><Relationship Id="rId17" Type="http://schemas.openxmlformats.org/officeDocument/2006/relationships/hyperlink" Target="consultantplus://offline/ref=2193C3E0AFCA59C8640AEFF6874CAF6BE4B9F6022415D63E1F68D372AD9EBB748E4BF03C7EDEC4E59114839E5FE265F634E68A1232AD63B626p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93C3E0AFCA59C8640AEFF6874CAF6BE4B9F6022415D63E1F68D372AD9EBB748E4BF03C7EDFC0E9CD4E939A16B66EE933F895102CAD26p0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3817553EE44DAC2E60262C2FC4D7ECD3C34C53BD15FE332B3AE2E03E6FD13B80A1DC29FD9F7D81B424DFE2566K467K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dmse.ru/administratsiya/finansovoe-upravlenie/realizatsiya-plana-meropriyatiy-po-rostu-dokhodov-povysheniyu-effektivnosti-raskhodov-i-sovershenstv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3817553EE44DAC2E60262C2FC4D7ECD3C34C53BD152E332B3AE2E03E6FD13B80A1DC29FD9F7D81B424DFE2566K467K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infin.krskstate.ru/dat/File/10/prikaz%2010.pdf" TargetMode="External"/><Relationship Id="rId14" Type="http://schemas.openxmlformats.org/officeDocument/2006/relationships/image" Target="media/image1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0C83-47EA-4826-952F-DCB7690A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3772</TotalTime>
  <Pages>47</Pages>
  <Words>13598</Words>
  <Characters>101499</Characters>
  <Application>Microsoft Office Word</Application>
  <DocSecurity>0</DocSecurity>
  <Lines>845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 2010 - 2012 годы</vt:lpstr>
    </vt:vector>
  </TitlesOfParts>
  <Company>ГФУ</Company>
  <LinksUpToDate>false</LinksUpToDate>
  <CharactersWithSpaces>114868</CharactersWithSpaces>
  <SharedDoc>false</SharedDoc>
  <HLinks>
    <vt:vector size="42" baseType="variant">
      <vt:variant>
        <vt:i4>3801141</vt:i4>
      </vt:variant>
      <vt:variant>
        <vt:i4>18</vt:i4>
      </vt:variant>
      <vt:variant>
        <vt:i4>0</vt:i4>
      </vt:variant>
      <vt:variant>
        <vt:i4>5</vt:i4>
      </vt:variant>
      <vt:variant>
        <vt:lpwstr>http://minfin.krskstate.ru/fingram</vt:lpwstr>
      </vt:variant>
      <vt:variant>
        <vt:lpwstr/>
      </vt:variant>
      <vt:variant>
        <vt:i4>7602225</vt:i4>
      </vt:variant>
      <vt:variant>
        <vt:i4>15</vt:i4>
      </vt:variant>
      <vt:variant>
        <vt:i4>0</vt:i4>
      </vt:variant>
      <vt:variant>
        <vt:i4>5</vt:i4>
      </vt:variant>
      <vt:variant>
        <vt:lpwstr>http://www.admse.ru/administratsiya/finansovoe-upravlenie/realizatsiya-plana-meropriyatiy-po-rostu-dokhodov-povysheniyu-effektivnosti-raskhodov-i-sovershenstv/</vt:lpwstr>
      </vt:variant>
      <vt:variant>
        <vt:lpwstr/>
      </vt:variant>
      <vt:variant>
        <vt:i4>4653148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consultantplus://offline/ref=73817553EE44DAC2E60262C2FC4D7ECD3C34C53BD15FE332B3AE2E03E6FD13B80A1DC29FD9F7D81B424DFE2566K467K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consultantplus://offline/ref=73817553EE44DAC2E60262C2FC4D7ECD3C34C53BD152E332B3AE2E03E6FD13B80A1DC29FD9F7D81B424DFE2566K467K</vt:lpwstr>
      </vt:variant>
      <vt:variant>
        <vt:lpwstr/>
      </vt:variant>
      <vt:variant>
        <vt:i4>4653148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consultantplus://offline/ref=73817553EE44DAC2E60262C2FC4D7ECD3C34C53BD15FE332B3AE2E03E6FD13B80A1DC29FD9F7D81B424DFE2566K467K</vt:lpwstr>
      </vt:variant>
      <vt:variant>
        <vt:lpwstr/>
      </vt:variant>
      <vt:variant>
        <vt:i4>4653064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consultantplus://offline/ref=73817553EE44DAC2E60262C2FC4D7ECD3C34C53BD152E332B3AE2E03E6FD13B80A1DC29FD9F7D81B424DFE2566K467K</vt:lpwstr>
      </vt:variant>
      <vt:variant>
        <vt:lpwstr/>
      </vt:variant>
      <vt:variant>
        <vt:i4>5636126</vt:i4>
      </vt:variant>
      <vt:variant>
        <vt:i4>0</vt:i4>
      </vt:variant>
      <vt:variant>
        <vt:i4>0</vt:i4>
      </vt:variant>
      <vt:variant>
        <vt:i4>5</vt:i4>
      </vt:variant>
      <vt:variant>
        <vt:lpwstr>http://minfin.krskstate.ru/dat/File/10/prikaz 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 2010 - 2012 годы</dc:title>
  <dc:creator>ОАБП</dc:creator>
  <cp:lastModifiedBy>user</cp:lastModifiedBy>
  <cp:revision>213</cp:revision>
  <cp:lastPrinted>2023-11-13T08:43:00Z</cp:lastPrinted>
  <dcterms:created xsi:type="dcterms:W3CDTF">2023-09-05T03:21:00Z</dcterms:created>
  <dcterms:modified xsi:type="dcterms:W3CDTF">2023-12-01T05:25:00Z</dcterms:modified>
</cp:coreProperties>
</file>